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5B9" w:rsidRDefault="006275B9"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FB5BE4">
        <w:rPr>
          <w:rFonts w:ascii="Palatino Linotype" w:hAnsi="Palatino Linotype" w:cs="Arial"/>
        </w:rPr>
        <w:t>diez</w:t>
      </w:r>
      <w:r w:rsidRPr="000272B4">
        <w:rPr>
          <w:rFonts w:ascii="Palatino Linotype" w:hAnsi="Palatino Linotype" w:cs="Arial"/>
        </w:rPr>
        <w:t xml:space="preserve"> de </w:t>
      </w:r>
      <w:r w:rsidR="00FB5BE4">
        <w:rPr>
          <w:rFonts w:ascii="Palatino Linotype" w:hAnsi="Palatino Linotype" w:cs="Arial"/>
        </w:rPr>
        <w:t>julio</w:t>
      </w:r>
      <w:r w:rsidRPr="000272B4">
        <w:rPr>
          <w:rFonts w:ascii="Palatino Linotype" w:hAnsi="Palatino Linotype" w:cs="Arial"/>
        </w:rPr>
        <w:t xml:space="preserve">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945A70">
        <w:rPr>
          <w:rFonts w:ascii="Palatino Linotype" w:hAnsi="Palatino Linotype" w:cs="Arial"/>
          <w:b/>
        </w:rPr>
        <w:t>36</w:t>
      </w:r>
      <w:r w:rsidR="002D08E1">
        <w:rPr>
          <w:rFonts w:ascii="Palatino Linotype" w:hAnsi="Palatino Linotype" w:cs="Arial"/>
          <w:b/>
        </w:rPr>
        <w:t>8</w:t>
      </w:r>
      <w:r w:rsidR="00945A70">
        <w:rPr>
          <w:rFonts w:ascii="Palatino Linotype" w:hAnsi="Palatino Linotype" w:cs="Arial"/>
          <w:b/>
        </w:rPr>
        <w:t>0</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931523">
        <w:rPr>
          <w:rFonts w:ascii="Palatino Linotype" w:hAnsi="Palatino Linotype"/>
          <w:b/>
          <w:lang w:val="es-ES_tradnl"/>
        </w:rPr>
        <w:t>XXXXXXXXXXXXXXXXXXX</w:t>
      </w:r>
      <w:bookmarkStart w:id="0" w:name="_GoBack"/>
      <w:bookmarkEnd w:id="0"/>
      <w:r w:rsidRPr="000272B4">
        <w:rPr>
          <w:rFonts w:ascii="Palatino Linotype" w:hAnsi="Palatino Linotype" w:cs="Arial"/>
        </w:rPr>
        <w:t xml:space="preserve"> 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060986" w:rsidRPr="00060986">
        <w:rPr>
          <w:rFonts w:ascii="Palatino Linotype" w:hAnsi="Palatino Linotype" w:cs="Arial"/>
        </w:rPr>
        <w:t>Instituto de Transparencia, Acceso a la Información Pública y Protección de Datos Personales del Estado de México y Municipios.</w:t>
      </w:r>
      <w:r w:rsidRPr="00945A70">
        <w:rPr>
          <w:rFonts w:ascii="Palatino Linotype" w:hAnsi="Palatino Linotype" w:cs="Arial"/>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D51B93">
        <w:rPr>
          <w:rFonts w:ascii="Palatino Linotype" w:hAnsi="Palatino Linotype" w:cs="Arial"/>
          <w:b/>
        </w:rPr>
        <w:t>veintiocho</w:t>
      </w:r>
      <w:r w:rsidRPr="000272B4">
        <w:rPr>
          <w:rFonts w:ascii="Palatino Linotype" w:hAnsi="Palatino Linotype" w:cs="Arial"/>
          <w:b/>
        </w:rPr>
        <w:t xml:space="preserve"> de </w:t>
      </w:r>
      <w:r w:rsidR="005F1AE1">
        <w:rPr>
          <w:rFonts w:ascii="Palatino Linotype" w:hAnsi="Palatino Linotype" w:cs="Arial"/>
          <w:b/>
        </w:rPr>
        <w:t>marzo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5F1AE1" w:rsidRPr="005F1AE1">
        <w:rPr>
          <w:rFonts w:ascii="Palatino Linotype" w:hAnsi="Palatino Linotype" w:cs="Arial"/>
          <w:b/>
        </w:rPr>
        <w:t>00</w:t>
      </w:r>
      <w:r w:rsidR="001073A5">
        <w:rPr>
          <w:rFonts w:ascii="Palatino Linotype" w:hAnsi="Palatino Linotype" w:cs="Arial"/>
          <w:b/>
        </w:rPr>
        <w:t>181</w:t>
      </w:r>
      <w:r w:rsidR="005F1AE1" w:rsidRPr="005F1AE1">
        <w:rPr>
          <w:rFonts w:ascii="Palatino Linotype" w:hAnsi="Palatino Linotype" w:cs="Arial"/>
          <w:b/>
        </w:rPr>
        <w:t>/</w:t>
      </w:r>
      <w:r w:rsidR="001073A5">
        <w:rPr>
          <w:rFonts w:ascii="Palatino Linotype" w:hAnsi="Palatino Linotype" w:cs="Arial"/>
          <w:b/>
        </w:rPr>
        <w:t>INFOEM</w:t>
      </w:r>
      <w:r w:rsidR="005F1AE1" w:rsidRPr="005F1AE1">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BA5C84">
      <w:pPr>
        <w:ind w:left="851" w:right="902"/>
        <w:jc w:val="both"/>
        <w:rPr>
          <w:rFonts w:ascii="Palatino Linotype" w:hAnsi="Palatino Linotype" w:cs="Arial"/>
          <w:i/>
          <w:lang w:eastAsia="es-MX"/>
        </w:rPr>
      </w:pPr>
      <w:r w:rsidRPr="00852257">
        <w:rPr>
          <w:rFonts w:ascii="Palatino Linotype" w:hAnsi="Palatino Linotype" w:cs="Arial"/>
          <w:i/>
          <w:lang w:eastAsia="es-MX"/>
        </w:rPr>
        <w:t>“</w:t>
      </w:r>
      <w:r w:rsidR="00BA5C84" w:rsidRPr="00BA5C84">
        <w:rPr>
          <w:rFonts w:ascii="Palatino Linotype" w:hAnsi="Palatino Linotype" w:cs="Arial"/>
          <w:i/>
          <w:lang w:eastAsia="es-MX"/>
        </w:rPr>
        <w:t>Solicito los primeros cien oficios emitidos por la Unidad de Transparencia y la Dirección de Administración y Finanzas</w:t>
      </w:r>
      <w:r w:rsidRPr="00852257">
        <w:rPr>
          <w:rFonts w:ascii="Palatino Linotype" w:hAnsi="Palatino Linotype" w:cs="Arial"/>
          <w:i/>
          <w:lang w:eastAsia="es-MX"/>
        </w:rPr>
        <w:t>.“</w:t>
      </w:r>
      <w:r w:rsidRPr="000272B4">
        <w:rPr>
          <w:rFonts w:ascii="Palatino Linotype" w:hAnsi="Palatino Linotype" w:cs="Arial"/>
          <w:i/>
          <w:lang w:eastAsia="es-MX"/>
        </w:rPr>
        <w:t>(sic)</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la información solicitada el siguiente: “</w:t>
      </w:r>
      <w:r w:rsidR="00113E45" w:rsidRPr="005F1AE1">
        <w:rPr>
          <w:rFonts w:ascii="Palatino Linotype" w:hAnsi="Palatino Linotype" w:cs="Arial"/>
        </w:rPr>
        <w:t>A través de SAIMEX</w:t>
      </w:r>
      <w:r w:rsidR="00113E45" w:rsidRPr="000272B4">
        <w:rPr>
          <w:rFonts w:ascii="Palatino Linotype" w:hAnsi="Palatino Linotype" w:cs="Arial"/>
        </w:rPr>
        <w:t>”</w:t>
      </w:r>
      <w:r w:rsidR="00F50E9C">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A1003B" w:rsidRDefault="00A1003B" w:rsidP="00113E45">
      <w:pPr>
        <w:spacing w:line="360" w:lineRule="auto"/>
        <w:jc w:val="both"/>
        <w:rPr>
          <w:rFonts w:ascii="Palatino Linotype" w:hAnsi="Palatino Linotype" w:cs="Arial"/>
        </w:rPr>
      </w:pPr>
      <w:r>
        <w:rPr>
          <w:rFonts w:ascii="Palatino Linotype" w:hAnsi="Palatino Linotype" w:cs="Arial"/>
        </w:rPr>
        <w:t xml:space="preserve">Que mediante acuerdo de fecha </w:t>
      </w:r>
      <w:r w:rsidR="005A77AB">
        <w:rPr>
          <w:rFonts w:ascii="Palatino Linotype" w:hAnsi="Palatino Linotype" w:cs="Arial"/>
        </w:rPr>
        <w:t xml:space="preserve">veinticuatro </w:t>
      </w:r>
      <w:r>
        <w:rPr>
          <w:rFonts w:ascii="Palatino Linotype" w:hAnsi="Palatino Linotype" w:cs="Arial"/>
        </w:rPr>
        <w:t xml:space="preserve">de abril de dos mil diecinueve </w:t>
      </w:r>
      <w:r w:rsidR="00605643">
        <w:rPr>
          <w:rFonts w:ascii="Palatino Linotype" w:hAnsi="Palatino Linotype" w:cs="Arial"/>
        </w:rPr>
        <w:t xml:space="preserve">el sujeto obligado requirió </w:t>
      </w:r>
      <w:r w:rsidR="005A77AB">
        <w:rPr>
          <w:rFonts w:ascii="Palatino Linotype" w:hAnsi="Palatino Linotype" w:cs="Arial"/>
        </w:rPr>
        <w:t>prorroga a efecto de dar atención a la solicitud de información, como se aprecia a continuación</w:t>
      </w:r>
      <w:r w:rsidR="00605643">
        <w:rPr>
          <w:rFonts w:ascii="Palatino Linotype" w:hAnsi="Palatino Linotype" w:cs="Arial"/>
        </w:rPr>
        <w:t>:</w:t>
      </w:r>
    </w:p>
    <w:p w:rsidR="00605643" w:rsidRDefault="00605643" w:rsidP="00113E45">
      <w:pPr>
        <w:spacing w:line="360" w:lineRule="auto"/>
        <w:jc w:val="both"/>
        <w:rPr>
          <w:rFonts w:ascii="Palatino Linotype" w:hAnsi="Palatino Linotype" w:cs="Arial"/>
        </w:rPr>
      </w:pPr>
    </w:p>
    <w:p w:rsidR="00605643" w:rsidRPr="00605643" w:rsidRDefault="00605643" w:rsidP="006275B9">
      <w:pPr>
        <w:spacing w:line="360" w:lineRule="auto"/>
        <w:ind w:left="851" w:right="902"/>
        <w:jc w:val="both"/>
        <w:rPr>
          <w:rFonts w:ascii="Palatino Linotype" w:hAnsi="Palatino Linotype" w:cs="Arial"/>
          <w:i/>
          <w:lang w:eastAsia="es-MX"/>
        </w:rPr>
      </w:pPr>
      <w:r>
        <w:rPr>
          <w:rFonts w:ascii="Palatino Linotype" w:hAnsi="Palatino Linotype" w:cs="Arial"/>
          <w:i/>
          <w:lang w:eastAsia="es-MX"/>
        </w:rPr>
        <w:t>“</w:t>
      </w:r>
      <w:r w:rsidR="005A77AB" w:rsidRPr="005A77AB">
        <w:rPr>
          <w:rFonts w:ascii="Palatino Linotype" w:hAnsi="Palatino Linotype" w:cs="Arial"/>
          <w:i/>
          <w:lang w:eastAsia="es-MX"/>
        </w:rPr>
        <w:t>Con fundamento en el artículo 163, segundo párrafo de la Ley de Transparencia y Acceso a la Información Pública del Estado de México y Municipios, el Comité de Transparencia del Instituto de Transparencia, Acceso a la Información Pública y Protección de Datos Personales del Estado de México y Municipios, en la Sesión Extraordinaria de fecha veinticuatro de abril de dos mil diecinueve, aprobó la ampliación de plazo para notificar la respuesta al solicitante; para tal efecto, se adjunta un archivo en formato “.pdf” que contiene el Acta de la Vigésima Octava Sesión Extraordinaria, de cita</w:t>
      </w:r>
      <w:r>
        <w:rPr>
          <w:rFonts w:ascii="Palatino Linotype" w:hAnsi="Palatino Linotype" w:cs="Arial"/>
          <w:i/>
          <w:lang w:eastAsia="es-MX"/>
        </w:rPr>
        <w:t>.”</w:t>
      </w:r>
    </w:p>
    <w:p w:rsidR="00605643" w:rsidRDefault="00605643" w:rsidP="00113E45">
      <w:pPr>
        <w:spacing w:line="360" w:lineRule="auto"/>
        <w:jc w:val="both"/>
        <w:rPr>
          <w:rFonts w:ascii="Palatino Linotype" w:hAnsi="Palatino Linotype" w:cs="Arial"/>
        </w:rPr>
      </w:pPr>
    </w:p>
    <w:p w:rsidR="00113E45" w:rsidRPr="000272B4" w:rsidRDefault="00605643" w:rsidP="00113E45">
      <w:pPr>
        <w:spacing w:line="360" w:lineRule="auto"/>
        <w:jc w:val="both"/>
        <w:rPr>
          <w:rFonts w:ascii="Palatino Linotype" w:hAnsi="Palatino Linotype" w:cs="Arial"/>
          <w:lang w:val="es-ES_tradnl"/>
        </w:rPr>
      </w:pPr>
      <w:r>
        <w:rPr>
          <w:rFonts w:ascii="Palatino Linotype" w:hAnsi="Palatino Linotype" w:cs="Arial"/>
        </w:rPr>
        <w:t xml:space="preserve">Adjuntando para tal efecto </w:t>
      </w:r>
      <w:r w:rsidR="007A69F7">
        <w:rPr>
          <w:rFonts w:ascii="Palatino Linotype" w:hAnsi="Palatino Linotype" w:cs="Arial"/>
        </w:rPr>
        <w:t>la respectiva</w:t>
      </w:r>
      <w:r>
        <w:rPr>
          <w:rFonts w:ascii="Palatino Linotype" w:hAnsi="Palatino Linotype" w:cs="Arial"/>
        </w:rPr>
        <w:t xml:space="preserve"> ac</w:t>
      </w:r>
      <w:r w:rsidR="007A69F7">
        <w:rPr>
          <w:rFonts w:ascii="Palatino Linotype" w:hAnsi="Palatino Linotype" w:cs="Arial"/>
        </w:rPr>
        <w:t>ta</w:t>
      </w:r>
      <w:r>
        <w:rPr>
          <w:rFonts w:ascii="Palatino Linotype" w:hAnsi="Palatino Linotype" w:cs="Arial"/>
        </w:rPr>
        <w:t xml:space="preserve"> en formato electrónico PDF, por lo que en fecha</w:t>
      </w:r>
      <w:r w:rsidR="007A69F7">
        <w:rPr>
          <w:rFonts w:ascii="Palatino Linotype" w:hAnsi="Palatino Linotype" w:cs="Arial"/>
        </w:rPr>
        <w:t xml:space="preserve"> </w:t>
      </w:r>
      <w:r w:rsidR="001B6A97">
        <w:rPr>
          <w:rFonts w:ascii="Palatino Linotype" w:hAnsi="Palatino Linotype" w:cs="Arial"/>
        </w:rPr>
        <w:t>ocho de mayo de dos mil diecinueve</w:t>
      </w:r>
      <w:r w:rsidR="00DE13B7">
        <w:rPr>
          <w:rFonts w:ascii="Palatino Linotype" w:hAnsi="Palatino Linotype"/>
        </w:rPr>
        <w:t xml:space="preserve">,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w:t>
      </w:r>
      <w:r w:rsidR="00113E45" w:rsidRPr="000272B4">
        <w:rPr>
          <w:rFonts w:ascii="Palatino Linotype" w:hAnsi="Palatino Linotype" w:cs="Arial"/>
          <w:b/>
        </w:rPr>
        <w:lastRenderedPageBreak/>
        <w:t xml:space="preserve">OBLIGADO </w:t>
      </w:r>
      <w:r w:rsidR="00113E45" w:rsidRPr="000272B4">
        <w:rPr>
          <w:rFonts w:ascii="Palatino Linotype" w:hAnsi="Palatino Linotype" w:cs="Arial"/>
        </w:rPr>
        <w:t>dio contestación a la solicitud de acceso a la información pública</w:t>
      </w:r>
      <w:r w:rsidR="00113E45" w:rsidRPr="000272B4">
        <w:rPr>
          <w:rFonts w:ascii="Palatino Linotype" w:hAnsi="Palatino Linotype" w:cs="Arial"/>
          <w:lang w:val="es-ES_tradnl"/>
        </w:rPr>
        <w:t>, a través de la cual refirió:</w:t>
      </w:r>
    </w:p>
    <w:p w:rsidR="001B6A97" w:rsidRPr="000272B4" w:rsidRDefault="001B6A97" w:rsidP="00113E45">
      <w:pPr>
        <w:spacing w:line="360" w:lineRule="auto"/>
        <w:jc w:val="both"/>
        <w:rPr>
          <w:rFonts w:ascii="Palatino Linotype" w:hAnsi="Palatino Linotype" w:cs="Arial"/>
          <w:lang w:val="es-ES_tradnl"/>
        </w:rPr>
      </w:pPr>
    </w:p>
    <w:p w:rsidR="008535D7" w:rsidRDefault="00113E45" w:rsidP="006275B9">
      <w:pPr>
        <w:spacing w:line="360" w:lineRule="auto"/>
        <w:ind w:left="851" w:right="760"/>
        <w:jc w:val="both"/>
        <w:rPr>
          <w:rFonts w:ascii="Palatino Linotype" w:hAnsi="Palatino Linotype"/>
          <w:i/>
        </w:rPr>
      </w:pPr>
      <w:r w:rsidRPr="000272B4">
        <w:rPr>
          <w:rFonts w:ascii="Palatino Linotype" w:hAnsi="Palatino Linotype"/>
          <w:i/>
        </w:rPr>
        <w:t>“</w:t>
      </w:r>
      <w:r w:rsidR="008535D7" w:rsidRPr="008535D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r w:rsidR="008535D7">
        <w:rPr>
          <w:rFonts w:ascii="Palatino Linotype" w:hAnsi="Palatino Linotype"/>
          <w:i/>
        </w:rPr>
        <w:t>:</w:t>
      </w:r>
    </w:p>
    <w:p w:rsidR="008535D7" w:rsidRDefault="008535D7" w:rsidP="006275B9">
      <w:pPr>
        <w:spacing w:line="360" w:lineRule="auto"/>
        <w:ind w:left="851" w:right="760"/>
        <w:jc w:val="both"/>
        <w:rPr>
          <w:rFonts w:ascii="Palatino Linotype" w:hAnsi="Palatino Linotype"/>
          <w:i/>
        </w:rPr>
      </w:pPr>
    </w:p>
    <w:p w:rsidR="00113E45" w:rsidRPr="00FF28B0" w:rsidRDefault="008535D7" w:rsidP="006275B9">
      <w:pPr>
        <w:spacing w:line="360" w:lineRule="auto"/>
        <w:ind w:left="851" w:right="760"/>
        <w:jc w:val="both"/>
        <w:rPr>
          <w:rFonts w:ascii="Palatino Linotype" w:hAnsi="Palatino Linotype"/>
          <w:i/>
        </w:rPr>
      </w:pPr>
      <w:r w:rsidRPr="008535D7">
        <w:rPr>
          <w:rFonts w:ascii="Palatino Linotype" w:hAnsi="Palatino Linotype"/>
          <w:i/>
        </w:rPr>
        <w:t>Con fundamento en el artículo 53 fracción II de la Ley de Transparencia y Acceso a la Información Pública del Estado de México y Municipios, se adjunta la respuesta a su solicitud de información pública</w:t>
      </w:r>
      <w:r w:rsidR="005B2607">
        <w:rPr>
          <w:rFonts w:ascii="Palatino Linotype" w:hAnsi="Palatino Linotype"/>
          <w:i/>
        </w:rPr>
        <w:t>” (SIC)</w:t>
      </w:r>
    </w:p>
    <w:p w:rsidR="00113E45" w:rsidRPr="000272B4" w:rsidRDefault="00113E45" w:rsidP="00113E45">
      <w:pPr>
        <w:spacing w:line="360" w:lineRule="auto"/>
        <w:jc w:val="both"/>
        <w:rPr>
          <w:rFonts w:ascii="Palatino Linotype" w:hAnsi="Palatino Linotype" w:cs="Arial"/>
          <w:lang w:val="es-ES_tradnl"/>
        </w:rPr>
      </w:pPr>
    </w:p>
    <w:p w:rsidR="00673B22" w:rsidRDefault="004D3D61" w:rsidP="00113E45">
      <w:pPr>
        <w:spacing w:line="360" w:lineRule="auto"/>
        <w:ind w:right="49"/>
        <w:jc w:val="both"/>
        <w:rPr>
          <w:rFonts w:ascii="Palatino Linotype" w:hAnsi="Palatino Linotype"/>
        </w:rPr>
      </w:pPr>
      <w:r>
        <w:rPr>
          <w:rFonts w:ascii="Palatino Linotype" w:hAnsi="Palatino Linotype" w:cs="Arial"/>
        </w:rPr>
        <w:t xml:space="preserve">Para tal efecto adjuntó </w:t>
      </w:r>
      <w:r w:rsidR="00297A41">
        <w:rPr>
          <w:rFonts w:ascii="Palatino Linotype" w:hAnsi="Palatino Linotype" w:cs="Arial"/>
        </w:rPr>
        <w:t>un</w:t>
      </w:r>
      <w:r>
        <w:rPr>
          <w:rFonts w:ascii="Palatino Linotype" w:hAnsi="Palatino Linotype" w:cs="Arial"/>
        </w:rPr>
        <w:t xml:space="preserve"> archivo </w:t>
      </w:r>
      <w:r w:rsidR="00D44F0D">
        <w:rPr>
          <w:rFonts w:ascii="Palatino Linotype" w:hAnsi="Palatino Linotype" w:cs="Arial"/>
        </w:rPr>
        <w:t>electrónico</w:t>
      </w:r>
      <w:r w:rsidR="00AF75BD">
        <w:rPr>
          <w:rFonts w:ascii="Palatino Linotype" w:hAnsi="Palatino Linotype" w:cs="Arial"/>
        </w:rPr>
        <w:t xml:space="preserve"> </w:t>
      </w:r>
      <w:r w:rsidR="00673B22">
        <w:rPr>
          <w:rFonts w:ascii="Palatino Linotype" w:hAnsi="Palatino Linotype" w:cs="Arial"/>
        </w:rPr>
        <w:t xml:space="preserve">en formato PDF, </w:t>
      </w:r>
      <w:r w:rsidR="00AF75BD">
        <w:rPr>
          <w:rFonts w:ascii="Palatino Linotype" w:hAnsi="Palatino Linotype" w:cs="Arial"/>
        </w:rPr>
        <w:t>denominado</w:t>
      </w:r>
      <w:r w:rsidR="00673B22">
        <w:rPr>
          <w:rFonts w:ascii="Palatino Linotype" w:hAnsi="Palatino Linotype" w:cs="Arial"/>
        </w:rPr>
        <w:t>:</w:t>
      </w:r>
      <w:r w:rsidR="00AF75BD">
        <w:rPr>
          <w:rFonts w:ascii="Palatino Linotype" w:hAnsi="Palatino Linotype" w:cs="Arial"/>
        </w:rPr>
        <w:t xml:space="preserve"> </w:t>
      </w:r>
      <w:r w:rsidR="00673B22">
        <w:rPr>
          <w:rFonts w:ascii="Palatino Linotype" w:hAnsi="Palatino Linotype" w:cs="Arial"/>
        </w:rPr>
        <w:t>“</w:t>
      </w:r>
      <w:r w:rsidR="00297A41" w:rsidRPr="00297A41">
        <w:rPr>
          <w:rFonts w:ascii="Palatino Linotype" w:hAnsi="Palatino Linotype"/>
        </w:rPr>
        <w:t>Solicitud 00181-2019.zip</w:t>
      </w:r>
      <w:r w:rsidR="00673B22" w:rsidRPr="00297A41">
        <w:rPr>
          <w:rFonts w:ascii="Palatino Linotype" w:hAnsi="Palatino Linotype" w:cs="Arial"/>
        </w:rPr>
        <w:t>”</w:t>
      </w:r>
      <w:r w:rsidR="00C43AA4">
        <w:rPr>
          <w:rFonts w:ascii="Palatino Linotype" w:hAnsi="Palatino Linotype"/>
        </w:rPr>
        <w:t>, del cual se hará estudio en la parte considerativa de la presente resolución.</w:t>
      </w:r>
    </w:p>
    <w:p w:rsidR="00B93ACD" w:rsidRDefault="00B93ACD"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AD1483">
        <w:rPr>
          <w:rFonts w:ascii="Palatino Linotype" w:hAnsi="Palatino Linotype" w:cs="Arial"/>
          <w:b/>
        </w:rPr>
        <w:t>diez</w:t>
      </w:r>
      <w:r w:rsidRPr="000272B4">
        <w:rPr>
          <w:rFonts w:ascii="Palatino Linotype" w:hAnsi="Palatino Linotype" w:cs="Arial"/>
          <w:b/>
        </w:rPr>
        <w:t xml:space="preserve"> de </w:t>
      </w:r>
      <w:r w:rsidR="006076D2">
        <w:rPr>
          <w:rFonts w:ascii="Palatino Linotype" w:hAnsi="Palatino Linotype" w:cs="Arial"/>
          <w:b/>
        </w:rPr>
        <w:t>mayo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w:t>
      </w:r>
      <w:r w:rsidR="00AD1483">
        <w:rPr>
          <w:rFonts w:ascii="Palatino Linotype" w:hAnsi="Palatino Linotype" w:cs="Arial"/>
        </w:rPr>
        <w:t xml:space="preserve">respectivamente, </w:t>
      </w:r>
      <w:r w:rsidRPr="000272B4">
        <w:rPr>
          <w:rFonts w:ascii="Palatino Linotype" w:hAnsi="Palatino Linotype" w:cs="Arial"/>
        </w:rPr>
        <w:t>como acto impugnado y razones o motivos de inconformidad, lo siguiente:</w:t>
      </w:r>
    </w:p>
    <w:p w:rsidR="00AD1483" w:rsidRPr="000272B4" w:rsidRDefault="00AD1483" w:rsidP="00113E45">
      <w:pPr>
        <w:spacing w:line="360" w:lineRule="auto"/>
        <w:ind w:right="49"/>
        <w:jc w:val="both"/>
        <w:rPr>
          <w:rFonts w:ascii="Palatino Linotype" w:hAnsi="Palatino Linotype" w:cs="Arial"/>
        </w:rPr>
      </w:pPr>
    </w:p>
    <w:p w:rsidR="00113E45" w:rsidRDefault="00113E45" w:rsidP="00353A12">
      <w:pPr>
        <w:spacing w:line="360" w:lineRule="auto"/>
        <w:ind w:right="49"/>
        <w:jc w:val="both"/>
        <w:rPr>
          <w:rFonts w:ascii="Palatino Linotype" w:hAnsi="Palatino Linotype" w:cs="Arial"/>
        </w:rPr>
      </w:pPr>
      <w:r w:rsidRPr="000272B4">
        <w:rPr>
          <w:rFonts w:ascii="Palatino Linotype" w:hAnsi="Palatino Linotype" w:cs="Arial"/>
          <w:b/>
        </w:rPr>
        <w:lastRenderedPageBreak/>
        <w:t>Acto impugnado</w:t>
      </w:r>
      <w:r w:rsidR="006275B9">
        <w:rPr>
          <w:rFonts w:ascii="Palatino Linotype" w:hAnsi="Palatino Linotype" w:cs="Arial"/>
        </w:rPr>
        <w:t>:</w:t>
      </w:r>
    </w:p>
    <w:p w:rsidR="00113E45" w:rsidRPr="000272B4" w:rsidRDefault="00113E45" w:rsidP="00353A12">
      <w:pPr>
        <w:spacing w:line="360" w:lineRule="auto"/>
        <w:ind w:right="51"/>
        <w:jc w:val="both"/>
        <w:rPr>
          <w:rFonts w:ascii="Palatino Linotype" w:hAnsi="Palatino Linotype"/>
          <w:i/>
          <w:color w:val="000000"/>
        </w:rPr>
      </w:pPr>
      <w:r w:rsidRPr="000272B4">
        <w:rPr>
          <w:rFonts w:ascii="Palatino Linotype" w:hAnsi="Palatino Linotype"/>
          <w:i/>
          <w:color w:val="000000"/>
        </w:rPr>
        <w:t>“</w:t>
      </w:r>
      <w:r w:rsidR="00AD1483" w:rsidRPr="00AD1483">
        <w:rPr>
          <w:rFonts w:ascii="Palatino Linotype" w:hAnsi="Palatino Linotype"/>
          <w:i/>
          <w:color w:val="000000"/>
        </w:rPr>
        <w:t>Con fundamento en el artículo 179, fracciones VIII de la Ley de Transparencia y Acceso a la Información Pública del Estado de México y Municipios, ante el Instituto de Transparencia, Acceso a la Información Pública y Protección de Datos Personales del Estado de México y Municipios, procedo por mi propio derecho a impugnar la respuesta proporcionada por el Sujeto Obligado "INFOEM" en razón de que cambiaron la modalidad de entrega de la solicitud presentada el pasado mes de marzo.</w:t>
      </w:r>
      <w:r w:rsidRPr="000272B4">
        <w:rPr>
          <w:rFonts w:ascii="Palatino Linotype" w:hAnsi="Palatino Linotype"/>
          <w:i/>
          <w:color w:val="000000"/>
        </w:rPr>
        <w:t>” (Sic)</w:t>
      </w:r>
    </w:p>
    <w:p w:rsidR="00113E45" w:rsidRPr="000272B4" w:rsidRDefault="00113E45" w:rsidP="00353A12">
      <w:pPr>
        <w:spacing w:line="360" w:lineRule="auto"/>
        <w:ind w:right="49"/>
        <w:jc w:val="both"/>
        <w:rPr>
          <w:rFonts w:ascii="Palatino Linotype" w:hAnsi="Palatino Linotype"/>
          <w:i/>
          <w:color w:val="000000"/>
        </w:rPr>
      </w:pPr>
    </w:p>
    <w:p w:rsidR="00113E45" w:rsidRDefault="00113E45" w:rsidP="00353A12">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113E45" w:rsidRPr="000272B4" w:rsidRDefault="00113E45" w:rsidP="00353A12">
      <w:pPr>
        <w:spacing w:line="360" w:lineRule="auto"/>
        <w:ind w:right="51"/>
        <w:jc w:val="both"/>
        <w:rPr>
          <w:rFonts w:ascii="Palatino Linotype" w:hAnsi="Palatino Linotype"/>
          <w:i/>
          <w:color w:val="000000"/>
        </w:rPr>
      </w:pPr>
      <w:r w:rsidRPr="000272B4">
        <w:rPr>
          <w:rFonts w:ascii="Palatino Linotype" w:hAnsi="Palatino Linotype"/>
          <w:i/>
          <w:color w:val="000000"/>
        </w:rPr>
        <w:t>“</w:t>
      </w:r>
      <w:r w:rsidR="002C6F29" w:rsidRPr="002C6F29">
        <w:rPr>
          <w:rFonts w:ascii="Palatino Linotype" w:hAnsi="Palatino Linotype"/>
          <w:i/>
          <w:color w:val="000000"/>
        </w:rPr>
        <w:t>Determinan que la información tiene un peso mayor a las capacidades técnicas del SAIMEX sin ofrecer pruebas en cambio, así mismo anexaron en su respuesta como evidencia el oficio recibido por parte de la Directora de Informática en donde marca sugerencias para que los archivos pesen menos. No obstante, resulta poco viable que un promedio de entre 200 y 400 hojas tengan un peso como el que marca la Unidad de Transparencia. Siendo esto una flagrante violación a mi derechos humanos</w:t>
      </w:r>
      <w:r w:rsidRPr="000272B4">
        <w:rPr>
          <w:rFonts w:ascii="Palatino Linotype" w:hAnsi="Palatino Linotype"/>
          <w:i/>
          <w:color w:val="000000"/>
        </w:rPr>
        <w:t>.” (sic)</w:t>
      </w:r>
    </w:p>
    <w:p w:rsidR="009E1A21" w:rsidRDefault="009E1A21"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Pr="000272B4">
        <w:rPr>
          <w:rFonts w:ascii="Palatino Linotype" w:hAnsi="Palatino Linotype" w:cs="Arial"/>
          <w:lang w:eastAsia="es-MX"/>
        </w:rPr>
        <w:t>No adjuntó ningún archivo a su recurso de revisión</w:t>
      </w:r>
      <w:r w:rsidRPr="000272B4">
        <w:rPr>
          <w:rFonts w:ascii="Palatino Linotype" w:hAnsi="Palatino Linotype" w:cs="Arial"/>
        </w:rPr>
        <w:t xml:space="preserve">. </w:t>
      </w:r>
    </w:p>
    <w:p w:rsidR="006275B9" w:rsidRPr="000272B4" w:rsidRDefault="006275B9"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2C6F29">
        <w:rPr>
          <w:rFonts w:ascii="Palatino Linotype" w:hAnsi="Palatino Linotype" w:cs="Arial"/>
        </w:rPr>
        <w:t>diez</w:t>
      </w:r>
      <w:r w:rsidR="00FE3D0E">
        <w:rPr>
          <w:rFonts w:ascii="Palatino Linotype" w:hAnsi="Palatino Linotype" w:cs="Arial"/>
        </w:rPr>
        <w:t xml:space="preserve"> </w:t>
      </w:r>
      <w:r>
        <w:rPr>
          <w:rFonts w:ascii="Palatino Linotype" w:hAnsi="Palatino Linotype" w:cs="Arial"/>
        </w:rPr>
        <w:t xml:space="preserve">de </w:t>
      </w:r>
      <w:r w:rsidR="00FB31E0">
        <w:rPr>
          <w:rFonts w:ascii="Palatino Linotype" w:hAnsi="Palatino Linotype" w:cs="Arial"/>
        </w:rPr>
        <w:t>mayo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4467B2">
        <w:rPr>
          <w:rFonts w:ascii="Palatino Linotype" w:hAnsi="Palatino Linotype" w:cs="Arial"/>
        </w:rPr>
        <w:t xml:space="preserve">dieciséis </w:t>
      </w:r>
      <w:r w:rsidRPr="00612F90">
        <w:rPr>
          <w:rFonts w:ascii="Palatino Linotype" w:hAnsi="Palatino Linotype" w:cs="Arial"/>
        </w:rPr>
        <w:t xml:space="preserve">de </w:t>
      </w:r>
      <w:r w:rsidR="00FB31E0">
        <w:rPr>
          <w:rFonts w:ascii="Palatino Linotype" w:hAnsi="Palatino Linotype" w:cs="Arial"/>
        </w:rPr>
        <w:t>mayo</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13E45" w:rsidRDefault="00113E45" w:rsidP="00E11432">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 xml:space="preserve">SUJETO OBLIGADO </w:t>
      </w:r>
      <w:r w:rsidR="00CE2898" w:rsidRPr="00CE2898">
        <w:rPr>
          <w:rFonts w:ascii="Palatino Linotype" w:hAnsi="Palatino Linotype" w:cs="Arial"/>
        </w:rPr>
        <w:t xml:space="preserve">adjuntó </w:t>
      </w:r>
      <w:r w:rsidR="00E11432">
        <w:rPr>
          <w:rFonts w:ascii="Palatino Linotype" w:hAnsi="Palatino Linotype" w:cs="Arial"/>
        </w:rPr>
        <w:t>cinco</w:t>
      </w:r>
      <w:r w:rsidR="00CE2898" w:rsidRPr="00CE2898">
        <w:rPr>
          <w:rFonts w:ascii="Palatino Linotype" w:hAnsi="Palatino Linotype" w:cs="Arial"/>
        </w:rPr>
        <w:t xml:space="preserve"> archivos electrónicos</w:t>
      </w:r>
      <w:r w:rsidR="00CE2898">
        <w:rPr>
          <w:rFonts w:ascii="Palatino Linotype" w:hAnsi="Palatino Linotype" w:cs="Arial"/>
        </w:rPr>
        <w:t xml:space="preserve">, </w:t>
      </w:r>
      <w:r w:rsidR="009E477C">
        <w:rPr>
          <w:rFonts w:ascii="Palatino Linotype" w:hAnsi="Palatino Linotype" w:cs="Arial"/>
        </w:rPr>
        <w:t xml:space="preserve">entre ellos </w:t>
      </w:r>
      <w:r w:rsidR="0098772F">
        <w:rPr>
          <w:rFonts w:ascii="Palatino Linotype" w:hAnsi="Palatino Linotype" w:cs="Arial"/>
        </w:rPr>
        <w:t xml:space="preserve">su informe justificado, </w:t>
      </w:r>
      <w:r w:rsidR="00E11432">
        <w:rPr>
          <w:rFonts w:ascii="Palatino Linotype" w:hAnsi="Palatino Linotype" w:cs="Arial"/>
        </w:rPr>
        <w:t xml:space="preserve">los cuales </w:t>
      </w:r>
      <w:r w:rsidR="00831913">
        <w:rPr>
          <w:rFonts w:ascii="Palatino Linotype" w:hAnsi="Palatino Linotype" w:cs="Arial"/>
        </w:rPr>
        <w:t>se pus</w:t>
      </w:r>
      <w:r w:rsidR="00E11432">
        <w:rPr>
          <w:rFonts w:ascii="Palatino Linotype" w:hAnsi="Palatino Linotype" w:cs="Arial"/>
        </w:rPr>
        <w:t>ieron</w:t>
      </w:r>
      <w:r w:rsidR="00831913">
        <w:rPr>
          <w:rFonts w:ascii="Palatino Linotype" w:hAnsi="Palatino Linotype" w:cs="Arial"/>
        </w:rPr>
        <w:t xml:space="preserve"> a la vista el </w:t>
      </w:r>
      <w:r w:rsidR="00E11432">
        <w:rPr>
          <w:rFonts w:ascii="Palatino Linotype" w:hAnsi="Palatino Linotype" w:cs="Arial"/>
        </w:rPr>
        <w:t>veintisiete</w:t>
      </w:r>
      <w:r w:rsidR="00831913">
        <w:rPr>
          <w:rFonts w:ascii="Palatino Linotype" w:hAnsi="Palatino Linotype" w:cs="Arial"/>
        </w:rPr>
        <w:t xml:space="preserve"> de mayo de dos mil diecinueve</w:t>
      </w:r>
      <w:r w:rsidR="002B3695">
        <w:rPr>
          <w:rFonts w:ascii="Palatino Linotype" w:hAnsi="Palatino Linotype" w:cs="Arial"/>
        </w:rPr>
        <w:t xml:space="preserve"> a efecto de que el hoy recurrente emitiera las manifestaciones que considerara pertinentes</w:t>
      </w:r>
      <w:r w:rsidR="00831913">
        <w:rPr>
          <w:rFonts w:ascii="Palatino Linotype" w:hAnsi="Palatino Linotype" w:cs="Arial"/>
        </w:rPr>
        <w:t>,</w:t>
      </w:r>
      <w:r w:rsidR="0098772F">
        <w:rPr>
          <w:rFonts w:ascii="Palatino Linotype" w:hAnsi="Palatino Linotype" w:cs="Arial"/>
        </w:rPr>
        <w:t xml:space="preserve"> por su lado </w:t>
      </w:r>
      <w:r w:rsidRPr="000272B4">
        <w:rPr>
          <w:rFonts w:ascii="Palatino Linotype" w:hAnsi="Palatino Linotype" w:cs="Arial"/>
          <w:b/>
        </w:rPr>
        <w:t>la parte RECURRENTE</w:t>
      </w:r>
      <w:r w:rsidRPr="000272B4">
        <w:rPr>
          <w:rFonts w:ascii="Palatino Linotype" w:hAnsi="Palatino Linotype" w:cs="Arial"/>
        </w:rPr>
        <w:t xml:space="preserve"> </w:t>
      </w:r>
      <w:r w:rsidR="00E11432">
        <w:rPr>
          <w:rFonts w:ascii="Palatino Linotype" w:hAnsi="Palatino Linotype" w:cs="Arial"/>
        </w:rPr>
        <w:t>presentó un archivo electrónico en formato PDF, el cual se tiene por presentado</w:t>
      </w:r>
      <w:r w:rsidR="00621DE2">
        <w:rPr>
          <w:rFonts w:ascii="Palatino Linotype" w:hAnsi="Palatino Linotype" w:cs="Arial"/>
        </w:rPr>
        <w:t xml:space="preserve"> y admitido en el presente recurso de revisión</w:t>
      </w:r>
      <w:r w:rsidR="00E11432">
        <w:rPr>
          <w:rFonts w:ascii="Palatino Linotype" w:hAnsi="Palatino Linotype" w:cs="Arial"/>
        </w:rPr>
        <w:t xml:space="preserve">, haciéndose constar que </w:t>
      </w:r>
      <w:r w:rsidRPr="000272B4">
        <w:rPr>
          <w:rFonts w:ascii="Palatino Linotype" w:hAnsi="Palatino Linotype" w:cs="Arial"/>
        </w:rPr>
        <w:t>fue omis</w:t>
      </w:r>
      <w:r w:rsidR="0098772F">
        <w:rPr>
          <w:rFonts w:ascii="Palatino Linotype" w:hAnsi="Palatino Linotype" w:cs="Arial"/>
        </w:rPr>
        <w:t>a</w:t>
      </w:r>
      <w:r w:rsidRPr="000272B4">
        <w:rPr>
          <w:rFonts w:ascii="Palatino Linotype" w:hAnsi="Palatino Linotype" w:cs="Arial"/>
        </w:rPr>
        <w:t xml:space="preserve"> en presentar, pruebas</w:t>
      </w:r>
      <w:r w:rsidR="00B0284F">
        <w:rPr>
          <w:rFonts w:ascii="Palatino Linotype" w:hAnsi="Palatino Linotype" w:cs="Arial"/>
        </w:rPr>
        <w:t xml:space="preserve"> y/o</w:t>
      </w:r>
      <w:r w:rsidRPr="000272B4">
        <w:rPr>
          <w:rFonts w:ascii="Palatino Linotype" w:hAnsi="Palatino Linotype" w:cs="Arial"/>
        </w:rPr>
        <w:t xml:space="preserve"> alegatos que estimará convenientes, en el plazo establecido para tal efecto</w:t>
      </w:r>
      <w:r w:rsidR="00036158">
        <w:rPr>
          <w:rFonts w:ascii="Palatino Linotype" w:hAnsi="Palatino Linotype" w:cs="Arial"/>
        </w:rPr>
        <w:t xml:space="preserve">, posteriormente mediante oficio </w:t>
      </w:r>
      <w:r w:rsidR="0093786F">
        <w:rPr>
          <w:rFonts w:ascii="Palatino Linotype" w:hAnsi="Palatino Linotype" w:cs="Arial"/>
        </w:rPr>
        <w:t>signado por la titular de la Unidad de Transparencia informó lo siguiente:</w:t>
      </w:r>
    </w:p>
    <w:p w:rsidR="0093786F" w:rsidRDefault="0093786F" w:rsidP="00E11432">
      <w:pPr>
        <w:widowControl w:val="0"/>
        <w:autoSpaceDE w:val="0"/>
        <w:autoSpaceDN w:val="0"/>
        <w:adjustRightInd w:val="0"/>
        <w:spacing w:line="360" w:lineRule="auto"/>
        <w:jc w:val="both"/>
        <w:rPr>
          <w:rFonts w:ascii="Palatino Linotype" w:hAnsi="Palatino Linotype" w:cs="Arial"/>
        </w:rPr>
      </w:pPr>
    </w:p>
    <w:p w:rsidR="0093786F" w:rsidRDefault="0093786F" w:rsidP="00E11432">
      <w:pPr>
        <w:widowControl w:val="0"/>
        <w:autoSpaceDE w:val="0"/>
        <w:autoSpaceDN w:val="0"/>
        <w:adjustRightInd w:val="0"/>
        <w:spacing w:line="360" w:lineRule="auto"/>
        <w:jc w:val="both"/>
        <w:rPr>
          <w:rFonts w:ascii="Palatino Linotype" w:hAnsi="Palatino Linotype" w:cs="Arial"/>
        </w:rPr>
      </w:pPr>
    </w:p>
    <w:p w:rsidR="0093786F" w:rsidRPr="000272B4" w:rsidRDefault="0093786F" w:rsidP="0093786F">
      <w:pPr>
        <w:widowControl w:val="0"/>
        <w:autoSpaceDE w:val="0"/>
        <w:autoSpaceDN w:val="0"/>
        <w:adjustRightInd w:val="0"/>
        <w:spacing w:line="360" w:lineRule="auto"/>
        <w:jc w:val="center"/>
        <w:rPr>
          <w:rFonts w:ascii="Palatino Linotype" w:hAnsi="Palatino Linotype" w:cs="Arial"/>
        </w:rPr>
      </w:pPr>
      <w:r>
        <w:rPr>
          <w:noProof/>
          <w:lang w:val="es-MX" w:eastAsia="es-MX"/>
        </w:rPr>
        <w:drawing>
          <wp:inline distT="0" distB="0" distL="0" distR="0" wp14:anchorId="4038B95C" wp14:editId="4AAF150A">
            <wp:extent cx="5562600" cy="6400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472" t="9656" r="36015" b="23053"/>
                    <a:stretch/>
                  </pic:blipFill>
                  <pic:spPr bwMode="auto">
                    <a:xfrm>
                      <a:off x="0" y="0"/>
                      <a:ext cx="5587828" cy="6429829"/>
                    </a:xfrm>
                    <a:prstGeom prst="rect">
                      <a:avLst/>
                    </a:prstGeom>
                    <a:ln>
                      <a:noFill/>
                    </a:ln>
                    <a:extLst>
                      <a:ext uri="{53640926-AAD7-44D8-BBD7-CCE9431645EC}">
                        <a14:shadowObscured xmlns:a14="http://schemas.microsoft.com/office/drawing/2010/main"/>
                      </a:ext>
                    </a:extLst>
                  </pic:spPr>
                </pic:pic>
              </a:graphicData>
            </a:graphic>
          </wp:inline>
        </w:drawing>
      </w:r>
    </w:p>
    <w:p w:rsidR="00FE3D0E" w:rsidRDefault="00FE3D0E" w:rsidP="00B975F4">
      <w:pPr>
        <w:widowControl w:val="0"/>
        <w:autoSpaceDE w:val="0"/>
        <w:autoSpaceDN w:val="0"/>
        <w:adjustRightInd w:val="0"/>
        <w:spacing w:line="360" w:lineRule="auto"/>
        <w:jc w:val="both"/>
        <w:rPr>
          <w:rFonts w:ascii="Palatino Linotype" w:hAnsi="Palatino Linotype" w:cs="Arial"/>
        </w:rPr>
      </w:pPr>
    </w:p>
    <w:p w:rsidR="0093786F" w:rsidRDefault="0093786F" w:rsidP="0093786F">
      <w:pPr>
        <w:widowControl w:val="0"/>
        <w:autoSpaceDE w:val="0"/>
        <w:autoSpaceDN w:val="0"/>
        <w:adjustRightInd w:val="0"/>
        <w:spacing w:line="360" w:lineRule="auto"/>
        <w:jc w:val="center"/>
        <w:rPr>
          <w:rFonts w:ascii="Palatino Linotype" w:hAnsi="Palatino Linotype" w:cs="Arial"/>
        </w:rPr>
      </w:pPr>
      <w:r>
        <w:rPr>
          <w:noProof/>
          <w:lang w:val="es-MX" w:eastAsia="es-MX"/>
        </w:rPr>
        <w:drawing>
          <wp:inline distT="0" distB="0" distL="0" distR="0" wp14:anchorId="1D0EF9C1" wp14:editId="6BEE6AC9">
            <wp:extent cx="5438775" cy="6067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59" t="10259" r="32790" b="4647"/>
                    <a:stretch/>
                  </pic:blipFill>
                  <pic:spPr bwMode="auto">
                    <a:xfrm>
                      <a:off x="0" y="0"/>
                      <a:ext cx="5438775" cy="6067425"/>
                    </a:xfrm>
                    <a:prstGeom prst="rect">
                      <a:avLst/>
                    </a:prstGeom>
                    <a:ln>
                      <a:noFill/>
                    </a:ln>
                    <a:extLst>
                      <a:ext uri="{53640926-AAD7-44D8-BBD7-CCE9431645EC}">
                        <a14:shadowObscured xmlns:a14="http://schemas.microsoft.com/office/drawing/2010/main"/>
                      </a:ext>
                    </a:extLst>
                  </pic:spPr>
                </pic:pic>
              </a:graphicData>
            </a:graphic>
          </wp:inline>
        </w:drawing>
      </w:r>
    </w:p>
    <w:p w:rsidR="0093786F" w:rsidRDefault="0093786F" w:rsidP="00B975F4">
      <w:pPr>
        <w:widowControl w:val="0"/>
        <w:autoSpaceDE w:val="0"/>
        <w:autoSpaceDN w:val="0"/>
        <w:adjustRightInd w:val="0"/>
        <w:spacing w:line="360" w:lineRule="auto"/>
        <w:jc w:val="both"/>
        <w:rPr>
          <w:rFonts w:ascii="Palatino Linotype" w:hAnsi="Palatino Linotype" w:cs="Arial"/>
        </w:rPr>
      </w:pPr>
    </w:p>
    <w:p w:rsidR="0093786F" w:rsidRPr="00B975F4" w:rsidRDefault="0093786F" w:rsidP="00B975F4">
      <w:pPr>
        <w:widowControl w:val="0"/>
        <w:autoSpaceDE w:val="0"/>
        <w:autoSpaceDN w:val="0"/>
        <w:adjustRightInd w:val="0"/>
        <w:spacing w:line="360" w:lineRule="auto"/>
        <w:jc w:val="both"/>
        <w:rPr>
          <w:rFonts w:ascii="Palatino Linotype" w:hAnsi="Palatino Linotype" w:cs="Arial"/>
        </w:rPr>
      </w:pPr>
    </w:p>
    <w:p w:rsidR="00113E45" w:rsidRPr="000272B4" w:rsidRDefault="00113E45" w:rsidP="00B975F4">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040D90">
        <w:rPr>
          <w:rFonts w:ascii="Palatino Linotype" w:hAnsi="Palatino Linotype" w:cs="Arial"/>
        </w:rPr>
        <w:t>cuatro</w:t>
      </w:r>
      <w:r w:rsidRPr="00311506">
        <w:rPr>
          <w:rFonts w:ascii="Palatino Linotype" w:hAnsi="Palatino Linotype" w:cs="Arial"/>
        </w:rPr>
        <w:t xml:space="preserve"> de </w:t>
      </w:r>
      <w:r w:rsidR="00316F4C">
        <w:rPr>
          <w:rFonts w:ascii="Palatino Linotype" w:hAnsi="Palatino Linotype" w:cs="Arial"/>
        </w:rPr>
        <w:t>junio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w:t>
      </w:r>
      <w:r w:rsidR="00B975F4">
        <w:rPr>
          <w:rFonts w:ascii="Palatino Linotype" w:hAnsi="Palatino Linotype" w:cs="Arial"/>
        </w:rPr>
        <w:t xml:space="preserve"> en fecha veinti</w:t>
      </w:r>
      <w:r w:rsidR="00752C7C">
        <w:rPr>
          <w:rFonts w:ascii="Palatino Linotype" w:hAnsi="Palatino Linotype" w:cs="Arial"/>
        </w:rPr>
        <w:t>s</w:t>
      </w:r>
      <w:r w:rsidR="00040D90">
        <w:rPr>
          <w:rFonts w:ascii="Palatino Linotype" w:hAnsi="Palatino Linotype" w:cs="Arial"/>
        </w:rPr>
        <w:t xml:space="preserve">iete </w:t>
      </w:r>
      <w:r w:rsidR="00B975F4">
        <w:rPr>
          <w:rFonts w:ascii="Palatino Linotype" w:hAnsi="Palatino Linotype" w:cs="Arial"/>
        </w:rPr>
        <w:t xml:space="preserve">de </w:t>
      </w:r>
      <w:r w:rsidR="00752C7C">
        <w:rPr>
          <w:rFonts w:ascii="Palatino Linotype" w:hAnsi="Palatino Linotype" w:cs="Arial"/>
        </w:rPr>
        <w:t>junio</w:t>
      </w:r>
      <w:r w:rsidR="00B975F4">
        <w:rPr>
          <w:rFonts w:ascii="Palatino Linotype" w:hAnsi="Palatino Linotype" w:cs="Arial"/>
        </w:rPr>
        <w:t xml:space="preserve"> de dos mil diecinueve, se ordenó ampliar el término a efecto de 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Pr="000272B4" w:rsidRDefault="00BD6E59" w:rsidP="00113E45">
      <w:pPr>
        <w:spacing w:line="360" w:lineRule="auto"/>
        <w:jc w:val="both"/>
        <w:rPr>
          <w:rFonts w:ascii="Palatino Linotype" w:hAnsi="Palatino Linotype" w:cs="Arial"/>
          <w:b/>
        </w:rPr>
      </w:pPr>
      <w:r w:rsidRPr="000272B4">
        <w:rPr>
          <w:rFonts w:ascii="Palatino Linotype" w:hAnsi="Palatino Linotype" w:cs="Arial"/>
          <w:b/>
        </w:rPr>
        <w:t>PRIMERO</w:t>
      </w:r>
      <w:r w:rsidR="00113E45" w:rsidRPr="000272B4">
        <w:rPr>
          <w:rFonts w:ascii="Palatino Linotype" w:hAnsi="Palatino Linotype" w:cs="Arial"/>
          <w:b/>
        </w:rPr>
        <w:t>.</w:t>
      </w:r>
      <w:r w:rsidR="00113E45" w:rsidRPr="000272B4">
        <w:rPr>
          <w:rFonts w:ascii="Palatino Linotype" w:hAnsi="Palatino Linotype" w:cs="Arial"/>
        </w:rPr>
        <w:t xml:space="preserve"> </w:t>
      </w:r>
      <w:r w:rsidR="00113E45"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9D4F0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9D4F06">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9D4F0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BD6E59"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SEGUNDO</w:t>
      </w:r>
      <w:r w:rsidR="00113E45" w:rsidRPr="00311506">
        <w:rPr>
          <w:rFonts w:ascii="Palatino Linotype" w:hAnsi="Palatino Linotype" w:cs="Arial"/>
          <w:b/>
        </w:rPr>
        <w:t xml:space="preserve">.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6275B9" w:rsidRDefault="006275B9" w:rsidP="009E04F2">
      <w:pPr>
        <w:pStyle w:val="Prrafodelista"/>
        <w:autoSpaceDE w:val="0"/>
        <w:autoSpaceDN w:val="0"/>
        <w:adjustRightInd w:val="0"/>
        <w:spacing w:line="360" w:lineRule="auto"/>
        <w:ind w:left="0"/>
        <w:jc w:val="both"/>
        <w:rPr>
          <w:rFonts w:ascii="Palatino Linotype" w:hAnsi="Palatino Linotype" w:cs="Arial"/>
        </w:rPr>
      </w:pPr>
    </w:p>
    <w:p w:rsidR="006275B9" w:rsidRDefault="006275B9" w:rsidP="009E04F2">
      <w:pPr>
        <w:pStyle w:val="Prrafodelista"/>
        <w:autoSpaceDE w:val="0"/>
        <w:autoSpaceDN w:val="0"/>
        <w:adjustRightInd w:val="0"/>
        <w:spacing w:line="360" w:lineRule="auto"/>
        <w:ind w:left="0"/>
        <w:jc w:val="both"/>
        <w:rPr>
          <w:rFonts w:ascii="Palatino Linotype" w:hAnsi="Palatino Linotype" w:cs="Arial"/>
        </w:rPr>
      </w:pP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9E04F2" w:rsidRDefault="009E04F2" w:rsidP="009E04F2">
      <w:pPr>
        <w:spacing w:line="360" w:lineRule="auto"/>
        <w:jc w:val="both"/>
        <w:rPr>
          <w:rFonts w:ascii="Palatino Linotype" w:hAnsi="Palatino Linotype" w:cs="Arial"/>
        </w:rPr>
      </w:pPr>
    </w:p>
    <w:p w:rsidR="009E04F2" w:rsidRDefault="009E04F2" w:rsidP="009E04F2">
      <w:pPr>
        <w:spacing w:line="360" w:lineRule="auto"/>
        <w:jc w:val="both"/>
        <w:rPr>
          <w:rFonts w:ascii="Palatino Linotype" w:hAnsi="Palatino Linotype" w:cs="Arial"/>
        </w:rPr>
      </w:pPr>
      <w:r>
        <w:rPr>
          <w:rFonts w:ascii="Palatino Linotype" w:hAnsi="Palatino Linotype" w:cs="Arial"/>
        </w:rPr>
        <w:lastRenderedPageBreak/>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9E04F2" w:rsidRDefault="009E04F2" w:rsidP="009E04F2">
      <w:pPr>
        <w:spacing w:line="360" w:lineRule="auto"/>
        <w:jc w:val="both"/>
        <w:rPr>
          <w:rFonts w:ascii="Palatino Linotype" w:hAnsi="Palatino Linotype" w:cs="Arial"/>
        </w:rPr>
      </w:pPr>
    </w:p>
    <w:p w:rsidR="009E04F2" w:rsidRPr="001201D0" w:rsidRDefault="009E04F2" w:rsidP="009E04F2">
      <w:pPr>
        <w:spacing w:line="360" w:lineRule="auto"/>
        <w:jc w:val="both"/>
        <w:rPr>
          <w:rFonts w:ascii="Palatino Linotype" w:hAnsi="Palatino Linotype" w:cs="Arial"/>
        </w:rPr>
      </w:pPr>
      <w:r w:rsidRPr="001201D0">
        <w:rPr>
          <w:rFonts w:ascii="Palatino Linotype" w:hAnsi="Palatino Linotype" w:cs="Arial"/>
        </w:rPr>
        <w:t>Por</w:t>
      </w:r>
      <w:r>
        <w:rPr>
          <w:rFonts w:ascii="Palatino Linotype" w:hAnsi="Palatino Linotype" w:cs="Arial"/>
        </w:rPr>
        <w:t xml:space="preserve"> otro lado</w:t>
      </w:r>
      <w:r w:rsidRPr="001201D0">
        <w:rPr>
          <w:rFonts w:ascii="Palatino Linotype" w:hAnsi="Palatino Linotype" w:cs="Arial"/>
        </w:rPr>
        <w:t xml:space="preserve"> una vez que se analiz</w:t>
      </w:r>
      <w:r>
        <w:rPr>
          <w:rFonts w:ascii="Palatino Linotype" w:hAnsi="Palatino Linotype" w:cs="Arial"/>
        </w:rPr>
        <w:t>ó el</w:t>
      </w:r>
      <w:r w:rsidRPr="001201D0">
        <w:rPr>
          <w:rFonts w:ascii="Palatino Linotype" w:hAnsi="Palatino Linotype" w:cs="Arial"/>
        </w:rPr>
        <w:t xml:space="preserve"> expediente referido al rubro, se cae en la cuenta de que 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9E04F2" w:rsidRPr="001201D0" w:rsidRDefault="009E04F2" w:rsidP="009E04F2">
      <w:pPr>
        <w:spacing w:line="360" w:lineRule="auto"/>
        <w:jc w:val="both"/>
        <w:rPr>
          <w:rFonts w:ascii="Palatino Linotype" w:hAnsi="Palatino Linotype" w:cs="Arial"/>
        </w:rPr>
      </w:pPr>
    </w:p>
    <w:p w:rsidR="009E04F2" w:rsidRPr="006275B9" w:rsidRDefault="009E04F2" w:rsidP="009E04F2">
      <w:pPr>
        <w:pStyle w:val="Prrafodelista"/>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“Artículo 191. El recurso será desechado por improcedente cuando: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Sea extemporáneo por haber transcurrido el plazo establecido en la presente Ley, a partir de la respuesta;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esté tramitando ante el Poder Judicial de la Federación algún recurso o medio de defensa interpuesto por el recurrente;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lastRenderedPageBreak/>
        <w:t xml:space="preserve">No actualice alguno de los supuestos previstos en la presente Ley;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No se haya desahogado la prevención en los términos establecidos en la presente Ley;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impugne la veracidad de la información proporcionada;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trate de una consulta, o trámite en específico; 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El recurrente amplíe su solicitud en el recurso de revisión, únicamente respecto de los nuevos contenidos.”</w:t>
      </w:r>
    </w:p>
    <w:p w:rsidR="009E04F2" w:rsidRPr="001201D0" w:rsidRDefault="009E04F2" w:rsidP="009E04F2">
      <w:pPr>
        <w:spacing w:line="360" w:lineRule="auto"/>
        <w:jc w:val="both"/>
        <w:rPr>
          <w:rFonts w:ascii="Palatino Linotype" w:hAnsi="Palatino Linotype" w:cs="Arial"/>
        </w:rPr>
      </w:pP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6275B9" w:rsidRPr="00AC1E9C" w:rsidRDefault="006275B9" w:rsidP="009E04F2">
      <w:pPr>
        <w:pStyle w:val="Prrafodelista"/>
        <w:autoSpaceDE w:val="0"/>
        <w:autoSpaceDN w:val="0"/>
        <w:adjustRightInd w:val="0"/>
        <w:spacing w:line="360" w:lineRule="auto"/>
        <w:ind w:left="0"/>
        <w:jc w:val="both"/>
        <w:rPr>
          <w:rFonts w:ascii="Palatino Linotype" w:hAnsi="Palatino Linotype" w:cs="Arial"/>
        </w:rPr>
      </w:pPr>
    </w:p>
    <w:p w:rsidR="00FA53BB" w:rsidRDefault="00FA53BB" w:rsidP="00FA53B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Estudio y resolución del asunto.</w:t>
      </w:r>
    </w:p>
    <w:p w:rsidR="00FA53BB" w:rsidRDefault="00FA53BB" w:rsidP="00FA53B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es parte, en concordancia con el párrafo tercero del artículo 1 de la Constitución Federal y el diverso 8 de la Ley de Transparencia local.</w:t>
      </w:r>
    </w:p>
    <w:p w:rsidR="00FA53BB" w:rsidRDefault="00FA53BB" w:rsidP="00FA53BB">
      <w:pPr>
        <w:tabs>
          <w:tab w:val="left" w:pos="709"/>
        </w:tabs>
        <w:spacing w:line="360" w:lineRule="auto"/>
        <w:jc w:val="both"/>
        <w:rPr>
          <w:rFonts w:ascii="Palatino Linotype" w:hAnsi="Palatino Linotype" w:cs="Arial"/>
        </w:rPr>
      </w:pPr>
    </w:p>
    <w:p w:rsidR="00FA53BB" w:rsidRDefault="00FA53BB" w:rsidP="00FA53BB">
      <w:pPr>
        <w:spacing w:line="360" w:lineRule="auto"/>
        <w:jc w:val="both"/>
        <w:rPr>
          <w:rFonts w:ascii="Palatino Linotype" w:hAnsi="Palatino Linotype"/>
        </w:rPr>
      </w:pPr>
      <w:r>
        <w:rPr>
          <w:rFonts w:ascii="Palatino Linotype" w:hAnsi="Palatino Linotype"/>
        </w:rPr>
        <w:t>Por tal motivo es necesario hacer alusión a lo que el hoy recurrente requirió, le fuese entregado por parte del sujeto obligado:</w:t>
      </w:r>
    </w:p>
    <w:p w:rsidR="00FA53BB" w:rsidRDefault="00FA53BB" w:rsidP="00FA53BB">
      <w:pPr>
        <w:tabs>
          <w:tab w:val="left" w:pos="709"/>
        </w:tabs>
        <w:spacing w:line="360" w:lineRule="auto"/>
        <w:jc w:val="both"/>
        <w:rPr>
          <w:rFonts w:ascii="Palatino Linotype" w:hAnsi="Palatino Linotype"/>
        </w:rPr>
      </w:pPr>
    </w:p>
    <w:p w:rsidR="00FA53BB" w:rsidRDefault="00FA53BB" w:rsidP="00FA53BB">
      <w:pPr>
        <w:spacing w:line="360" w:lineRule="auto"/>
        <w:ind w:left="851" w:right="758"/>
        <w:jc w:val="both"/>
        <w:rPr>
          <w:i/>
        </w:rPr>
      </w:pPr>
      <w:r>
        <w:rPr>
          <w:rFonts w:ascii="Palatino Linotype" w:hAnsi="Palatino Linotype" w:cs="Arial"/>
          <w:i/>
          <w:lang w:eastAsia="es-MX"/>
        </w:rPr>
        <w:t>“Solicito los primeros cien oficios emitidos por la Unidad de Transparencia y la Dirección de Administración y Finanzas</w:t>
      </w:r>
      <w:r>
        <w:rPr>
          <w:i/>
        </w:rPr>
        <w:t>. “(sic)</w:t>
      </w:r>
    </w:p>
    <w:p w:rsidR="00FA53BB" w:rsidRDefault="00FA53BB" w:rsidP="00FA53BB">
      <w:pPr>
        <w:tabs>
          <w:tab w:val="left" w:pos="709"/>
        </w:tabs>
        <w:spacing w:line="360" w:lineRule="auto"/>
        <w:jc w:val="both"/>
        <w:rPr>
          <w:rFonts w:ascii="Palatino Linotype" w:hAnsi="Palatino Linotype"/>
        </w:rPr>
      </w:pPr>
    </w:p>
    <w:p w:rsidR="00FA53BB" w:rsidRDefault="00FA53BB" w:rsidP="00FA53BB">
      <w:pPr>
        <w:tabs>
          <w:tab w:val="left" w:pos="7938"/>
        </w:tabs>
        <w:spacing w:line="360" w:lineRule="auto"/>
        <w:jc w:val="both"/>
        <w:rPr>
          <w:rFonts w:ascii="Palatino Linotype" w:hAnsi="Palatino Linotype" w:cs="Arial"/>
        </w:rPr>
      </w:pPr>
      <w:r>
        <w:rPr>
          <w:rFonts w:ascii="Palatino Linotype" w:hAnsi="Palatino Linotype" w:cs="Arial"/>
        </w:rPr>
        <w:t>Para lo cual el sujeto obligado a través de la Titular de la Unidad de Transparencia manifestó a través del oficio de fecha cinco de abril de dos mil diecinueve, entre otras cosas lo siguiente:</w:t>
      </w:r>
    </w:p>
    <w:p w:rsidR="00FA53BB" w:rsidRDefault="00FA53BB" w:rsidP="00FA53BB">
      <w:pPr>
        <w:tabs>
          <w:tab w:val="left" w:pos="7938"/>
        </w:tabs>
        <w:spacing w:line="360" w:lineRule="auto"/>
        <w:jc w:val="both"/>
        <w:rPr>
          <w:rFonts w:ascii="Palatino Linotype" w:hAnsi="Palatino Linotype" w:cs="Arial"/>
        </w:rPr>
      </w:pPr>
    </w:p>
    <w:p w:rsidR="006275B9" w:rsidRDefault="006275B9" w:rsidP="00FA53BB">
      <w:pPr>
        <w:tabs>
          <w:tab w:val="left" w:pos="7938"/>
        </w:tabs>
        <w:spacing w:line="360" w:lineRule="auto"/>
        <w:jc w:val="both"/>
        <w:rPr>
          <w:rFonts w:ascii="Palatino Linotype" w:hAnsi="Palatino Linotype" w:cs="Arial"/>
        </w:rPr>
      </w:pPr>
    </w:p>
    <w:p w:rsidR="006275B9" w:rsidRDefault="006275B9" w:rsidP="00FA53BB">
      <w:pPr>
        <w:tabs>
          <w:tab w:val="left" w:pos="7938"/>
        </w:tabs>
        <w:spacing w:line="360" w:lineRule="auto"/>
        <w:jc w:val="both"/>
        <w:rPr>
          <w:rFonts w:ascii="Palatino Linotype" w:hAnsi="Palatino Linotype" w:cs="Arial"/>
        </w:rPr>
      </w:pPr>
    </w:p>
    <w:p w:rsidR="00FA53BB" w:rsidRDefault="001A099E" w:rsidP="006275B9">
      <w:pPr>
        <w:tabs>
          <w:tab w:val="left" w:pos="7938"/>
        </w:tabs>
        <w:spacing w:line="360" w:lineRule="auto"/>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714560" behindDoc="0" locked="0" layoutInCell="1" allowOverlap="1">
                <wp:simplePos x="0" y="0"/>
                <wp:positionH relativeFrom="column">
                  <wp:posOffset>-94173</wp:posOffset>
                </wp:positionH>
                <wp:positionV relativeFrom="paragraph">
                  <wp:posOffset>3847603</wp:posOffset>
                </wp:positionV>
                <wp:extent cx="5947575" cy="913986"/>
                <wp:effectExtent l="19050" t="19050" r="34290" b="38735"/>
                <wp:wrapNone/>
                <wp:docPr id="7" name="Rectángulo 7"/>
                <wp:cNvGraphicFramePr/>
                <a:graphic xmlns:a="http://schemas.openxmlformats.org/drawingml/2006/main">
                  <a:graphicData uri="http://schemas.microsoft.com/office/word/2010/wordprocessingShape">
                    <wps:wsp>
                      <wps:cNvSpPr/>
                      <wps:spPr>
                        <a:xfrm>
                          <a:off x="0" y="0"/>
                          <a:ext cx="5947575" cy="91398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21986" id="Rectángulo 7" o:spid="_x0000_s1026" style="position:absolute;margin-left:-7.4pt;margin-top:302.95pt;width:468.3pt;height:71.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" filled="f" strokecolor="red" strokeweight="4.5pt"/>
            </w:pict>
          </mc:Fallback>
        </mc:AlternateContent>
      </w:r>
      <w:r w:rsidR="006275B9">
        <w:rPr>
          <w:noProof/>
          <w:lang w:val="es-MX" w:eastAsia="es-MX"/>
        </w:rPr>
        <w:drawing>
          <wp:inline distT="0" distB="0" distL="0" distR="0" wp14:anchorId="278B354D" wp14:editId="7C0615C3">
            <wp:extent cx="5549900" cy="62338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65" t="9573" r="32985" b="4279"/>
                    <a:stretch/>
                  </pic:blipFill>
                  <pic:spPr bwMode="auto">
                    <a:xfrm>
                      <a:off x="0" y="0"/>
                      <a:ext cx="5574389" cy="6261329"/>
                    </a:xfrm>
                    <a:prstGeom prst="rect">
                      <a:avLst/>
                    </a:prstGeom>
                    <a:ln>
                      <a:noFill/>
                    </a:ln>
                    <a:extLst>
                      <a:ext uri="{53640926-AAD7-44D8-BBD7-CCE9431645EC}">
                        <a14:shadowObscured xmlns:a14="http://schemas.microsoft.com/office/drawing/2010/main"/>
                      </a:ext>
                    </a:extLst>
                  </pic:spPr>
                </pic:pic>
              </a:graphicData>
            </a:graphic>
          </wp:inline>
        </w:drawing>
      </w:r>
    </w:p>
    <w:p w:rsidR="00FA53BB" w:rsidRDefault="00FA53BB" w:rsidP="00FA53BB">
      <w:pPr>
        <w:tabs>
          <w:tab w:val="left" w:pos="7938"/>
        </w:tabs>
        <w:spacing w:line="360" w:lineRule="auto"/>
        <w:jc w:val="both"/>
        <w:rPr>
          <w:rFonts w:ascii="Palatino Linotype" w:hAnsi="Palatino Linotype" w:cs="Arial"/>
        </w:rPr>
      </w:pPr>
    </w:p>
    <w:p w:rsidR="002138B7" w:rsidRDefault="00FA53BB" w:rsidP="00FA53BB">
      <w:pPr>
        <w:tabs>
          <w:tab w:val="left" w:pos="7938"/>
        </w:tabs>
        <w:spacing w:line="360" w:lineRule="auto"/>
        <w:jc w:val="both"/>
        <w:rPr>
          <w:rFonts w:ascii="Palatino Linotype" w:hAnsi="Palatino Linotype" w:cs="Arial"/>
        </w:rPr>
      </w:pPr>
      <w:r>
        <w:rPr>
          <w:rFonts w:ascii="Palatino Linotype" w:hAnsi="Palatino Linotype" w:cs="Arial"/>
        </w:rPr>
        <w:lastRenderedPageBreak/>
        <w:t>En términos generales el sujeto obligado contesta al recurrente que no es posible dar atención a su solicitud por</w:t>
      </w:r>
      <w:r w:rsidR="001A099E">
        <w:rPr>
          <w:rFonts w:ascii="Palatino Linotype" w:hAnsi="Palatino Linotype" w:cs="Arial"/>
        </w:rPr>
        <w:t xml:space="preserve"> el medio que lo solicitó (a través del SAIMEX), ya que el peso informático supera las capacidades técnicas del SAIMEX</w:t>
      </w:r>
      <w:r w:rsidR="00D5159F">
        <w:rPr>
          <w:rFonts w:ascii="Palatino Linotype" w:hAnsi="Palatino Linotype" w:cs="Arial"/>
        </w:rPr>
        <w:t>, l</w:t>
      </w:r>
      <w:r>
        <w:rPr>
          <w:rFonts w:ascii="Palatino Linotype" w:hAnsi="Palatino Linotype" w:cs="Arial"/>
        </w:rPr>
        <w:t xml:space="preserve">o cual </w:t>
      </w:r>
      <w:r w:rsidR="0089735E">
        <w:rPr>
          <w:rFonts w:ascii="Palatino Linotype" w:hAnsi="Palatino Linotype" w:cs="Arial"/>
        </w:rPr>
        <w:t xml:space="preserve">se corrobora con </w:t>
      </w:r>
      <w:r w:rsidR="00D5159F">
        <w:rPr>
          <w:rFonts w:ascii="Palatino Linotype" w:hAnsi="Palatino Linotype" w:cs="Arial"/>
        </w:rPr>
        <w:t>la incidencia que la Titular de la Unidad de Transparencia del INFOEM, turnó a la Directora de Informática de este Instituto, mediante el que consultó la posibilidad de cargar la información en la plataforma del SAIMEX, ya que los documentos a entregar al recurrente tienen un peso informático de 1.17 GB, como se aprecia a continuación:</w:t>
      </w:r>
    </w:p>
    <w:p w:rsidR="00D5159F" w:rsidRDefault="00D5159F" w:rsidP="00D5159F">
      <w:pPr>
        <w:tabs>
          <w:tab w:val="left" w:pos="7938"/>
        </w:tabs>
        <w:spacing w:line="360" w:lineRule="auto"/>
        <w:jc w:val="center"/>
        <w:rPr>
          <w:rFonts w:ascii="Palatino Linotype" w:hAnsi="Palatino Linotype" w:cs="Arial"/>
        </w:rPr>
      </w:pPr>
      <w:r>
        <w:rPr>
          <w:noProof/>
          <w:lang w:val="es-MX" w:eastAsia="es-MX"/>
        </w:rPr>
        <w:drawing>
          <wp:inline distT="0" distB="0" distL="0" distR="0" wp14:anchorId="5FD5E0EC" wp14:editId="2E01CBE8">
            <wp:extent cx="5080883" cy="4285566"/>
            <wp:effectExtent l="0" t="0" r="571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41" t="22166" r="34661" b="20400"/>
                    <a:stretch/>
                  </pic:blipFill>
                  <pic:spPr bwMode="auto">
                    <a:xfrm>
                      <a:off x="0" y="0"/>
                      <a:ext cx="5160092" cy="4352376"/>
                    </a:xfrm>
                    <a:prstGeom prst="rect">
                      <a:avLst/>
                    </a:prstGeom>
                    <a:ln>
                      <a:noFill/>
                    </a:ln>
                    <a:extLst>
                      <a:ext uri="{53640926-AAD7-44D8-BBD7-CCE9431645EC}">
                        <a14:shadowObscured xmlns:a14="http://schemas.microsoft.com/office/drawing/2010/main"/>
                      </a:ext>
                    </a:extLst>
                  </pic:spPr>
                </pic:pic>
              </a:graphicData>
            </a:graphic>
          </wp:inline>
        </w:drawing>
      </w:r>
    </w:p>
    <w:p w:rsidR="002138B7" w:rsidRDefault="002138B7" w:rsidP="00FA53BB">
      <w:pPr>
        <w:tabs>
          <w:tab w:val="left" w:pos="7938"/>
        </w:tabs>
        <w:spacing w:line="360" w:lineRule="auto"/>
        <w:jc w:val="both"/>
        <w:rPr>
          <w:rFonts w:ascii="Palatino Linotype" w:hAnsi="Palatino Linotype" w:cs="Arial"/>
        </w:rPr>
      </w:pPr>
    </w:p>
    <w:p w:rsidR="002138B7" w:rsidRDefault="00B269C8" w:rsidP="00FA53BB">
      <w:pPr>
        <w:tabs>
          <w:tab w:val="left" w:pos="7938"/>
        </w:tabs>
        <w:spacing w:line="360" w:lineRule="auto"/>
        <w:jc w:val="both"/>
        <w:rPr>
          <w:rFonts w:ascii="Palatino Linotype" w:hAnsi="Palatino Linotype" w:cs="Arial"/>
        </w:rPr>
      </w:pPr>
      <w:r>
        <w:rPr>
          <w:rFonts w:ascii="Palatino Linotype" w:hAnsi="Palatino Linotype" w:cs="Arial"/>
        </w:rPr>
        <w:t xml:space="preserve">En atención al oficio antes inserto la Directora de Informática comunicó </w:t>
      </w:r>
      <w:r w:rsidR="00AF7A7A">
        <w:rPr>
          <w:rFonts w:ascii="Palatino Linotype" w:hAnsi="Palatino Linotype" w:cs="Arial"/>
        </w:rPr>
        <w:t>que de dicha incidencia quedó registrada en la bitácora que para tal efecto se lleva, y que toda vez que se trata de subir un peso de 1.17GB de información, sobre pasa las capacidades técnicas del sistema Saimex, cabe</w:t>
      </w:r>
      <w:r w:rsidR="006B4441">
        <w:rPr>
          <w:rFonts w:ascii="Palatino Linotype" w:hAnsi="Palatino Linotype" w:cs="Arial"/>
        </w:rPr>
        <w:t xml:space="preserve"> destacar en este apartado </w:t>
      </w:r>
      <w:r w:rsidR="00AF7A7A">
        <w:rPr>
          <w:rFonts w:ascii="Palatino Linotype" w:hAnsi="Palatino Linotype" w:cs="Arial"/>
        </w:rPr>
        <w:t xml:space="preserve">que la Dirección de Informática del Instituto es la unidad </w:t>
      </w:r>
      <w:r w:rsidR="006B4441">
        <w:rPr>
          <w:rFonts w:ascii="Palatino Linotype" w:hAnsi="Palatino Linotype" w:cs="Arial"/>
        </w:rPr>
        <w:t>administrativa</w:t>
      </w:r>
      <w:r w:rsidR="00AF7A7A">
        <w:rPr>
          <w:rFonts w:ascii="Palatino Linotype" w:hAnsi="Palatino Linotype" w:cs="Arial"/>
        </w:rPr>
        <w:t xml:space="preserve"> que </w:t>
      </w:r>
      <w:r w:rsidR="00A163FD">
        <w:rPr>
          <w:rFonts w:ascii="Palatino Linotype" w:hAnsi="Palatino Linotype" w:cs="Arial"/>
        </w:rPr>
        <w:t xml:space="preserve">le corresponde </w:t>
      </w:r>
      <w:r w:rsidR="00A163FD" w:rsidRPr="00A163FD">
        <w:rPr>
          <w:rFonts w:ascii="Palatino Linotype" w:hAnsi="Palatino Linotype" w:cs="Arial"/>
        </w:rPr>
        <w:t>administrar, supervisar y dar mantenimiento</w:t>
      </w:r>
      <w:r w:rsidR="00BD75AF">
        <w:rPr>
          <w:rFonts w:ascii="Palatino Linotype" w:hAnsi="Palatino Linotype" w:cs="Arial"/>
        </w:rPr>
        <w:t xml:space="preserve"> a</w:t>
      </w:r>
      <w:r w:rsidR="00AF7A7A">
        <w:rPr>
          <w:rFonts w:ascii="Palatino Linotype" w:hAnsi="Palatino Linotype" w:cs="Arial"/>
        </w:rPr>
        <w:t xml:space="preserve"> la plataforma</w:t>
      </w:r>
      <w:r w:rsidR="00BD75AF">
        <w:rPr>
          <w:rFonts w:ascii="Palatino Linotype" w:hAnsi="Palatino Linotype" w:cs="Arial"/>
        </w:rPr>
        <w:t xml:space="preserve"> electrónica</w:t>
      </w:r>
      <w:r w:rsidR="00AF7A7A">
        <w:rPr>
          <w:rFonts w:ascii="Palatino Linotype" w:hAnsi="Palatino Linotype" w:cs="Arial"/>
        </w:rPr>
        <w:t xml:space="preserve"> SAIMEX</w:t>
      </w:r>
      <w:r w:rsidR="006B4441">
        <w:rPr>
          <w:rFonts w:ascii="Palatino Linotype" w:hAnsi="Palatino Linotype" w:cs="Arial"/>
        </w:rPr>
        <w:t xml:space="preserve">, de acuerdo a sus funciones establecidas en el Reglamento Interior del </w:t>
      </w:r>
      <w:r w:rsidR="006B4441" w:rsidRPr="006B4441">
        <w:rPr>
          <w:rFonts w:ascii="Palatino Linotype" w:hAnsi="Palatino Linotype" w:cs="Arial"/>
        </w:rPr>
        <w:t>Instituto de Transparencia, Acceso a la Información Pública y Protección de Datos Personales del Estado de México y Municipios</w:t>
      </w:r>
      <w:r w:rsidR="00FD5735">
        <w:rPr>
          <w:rFonts w:ascii="Palatino Linotype" w:hAnsi="Palatino Linotype" w:cs="Arial"/>
        </w:rPr>
        <w:t xml:space="preserve">, publicado en el </w:t>
      </w:r>
      <w:r w:rsidR="00BD75AF">
        <w:rPr>
          <w:rFonts w:ascii="Palatino Linotype" w:hAnsi="Palatino Linotype" w:cs="Arial"/>
        </w:rPr>
        <w:t>Periódico Oficial</w:t>
      </w:r>
      <w:r w:rsidR="00FD5735">
        <w:rPr>
          <w:rFonts w:ascii="Palatino Linotype" w:hAnsi="Palatino Linotype" w:cs="Arial"/>
        </w:rPr>
        <w:t xml:space="preserve"> Gaceta del Gobierno</w:t>
      </w:r>
      <w:r w:rsidR="00BD75AF">
        <w:rPr>
          <w:rFonts w:ascii="Palatino Linotype" w:hAnsi="Palatino Linotype" w:cs="Arial"/>
        </w:rPr>
        <w:t>,</w:t>
      </w:r>
      <w:r w:rsidR="00FD5735">
        <w:rPr>
          <w:rFonts w:ascii="Palatino Linotype" w:hAnsi="Palatino Linotype" w:cs="Arial"/>
        </w:rPr>
        <w:t xml:space="preserve"> en fecha siete de febrero de dos mil diecinueve, que al respecto establece:</w:t>
      </w:r>
    </w:p>
    <w:p w:rsidR="002138B7" w:rsidRDefault="00FD5735" w:rsidP="00FA53BB">
      <w:pPr>
        <w:tabs>
          <w:tab w:val="left" w:pos="7938"/>
        </w:tabs>
        <w:spacing w:line="360" w:lineRule="auto"/>
        <w:jc w:val="both"/>
        <w:rPr>
          <w:rFonts w:ascii="Palatino Linotype" w:hAnsi="Palatino Linotype" w:cs="Arial"/>
        </w:rPr>
      </w:pPr>
      <w:r>
        <w:rPr>
          <w:rFonts w:ascii="Palatino Linotype" w:hAnsi="Palatino Linotype" w:cs="Arial"/>
        </w:rPr>
        <w:t>"</w:t>
      </w:r>
    </w:p>
    <w:p w:rsidR="00FD5735" w:rsidRPr="00FD5735" w:rsidRDefault="00FD5735" w:rsidP="00FD5735">
      <w:pPr>
        <w:tabs>
          <w:tab w:val="left" w:pos="7938"/>
        </w:tabs>
        <w:spacing w:line="360" w:lineRule="auto"/>
        <w:jc w:val="center"/>
        <w:rPr>
          <w:rFonts w:ascii="Palatino Linotype" w:hAnsi="Palatino Linotype" w:cs="Arial"/>
          <w:b/>
          <w:i/>
        </w:rPr>
      </w:pPr>
      <w:r>
        <w:rPr>
          <w:rFonts w:ascii="Palatino Linotype" w:hAnsi="Palatino Linotype" w:cs="Arial"/>
          <w:b/>
          <w:i/>
        </w:rPr>
        <w:t>“</w:t>
      </w:r>
      <w:r w:rsidR="006B4441" w:rsidRPr="00FD5735">
        <w:rPr>
          <w:rFonts w:ascii="Palatino Linotype" w:hAnsi="Palatino Linotype" w:cs="Arial"/>
          <w:b/>
          <w:i/>
        </w:rPr>
        <w:t>Sección Séptima</w:t>
      </w:r>
    </w:p>
    <w:p w:rsidR="00FD5735" w:rsidRPr="00FD5735" w:rsidRDefault="00FD5735" w:rsidP="00FD5735">
      <w:pPr>
        <w:tabs>
          <w:tab w:val="left" w:pos="7938"/>
        </w:tabs>
        <w:spacing w:line="360" w:lineRule="auto"/>
        <w:jc w:val="center"/>
        <w:rPr>
          <w:rFonts w:ascii="Palatino Linotype" w:hAnsi="Palatino Linotype" w:cs="Arial"/>
          <w:b/>
          <w:i/>
        </w:rPr>
      </w:pPr>
      <w:r w:rsidRPr="00FD5735">
        <w:rPr>
          <w:rFonts w:ascii="Palatino Linotype" w:hAnsi="Palatino Linotype" w:cs="Arial"/>
          <w:b/>
          <w:i/>
        </w:rPr>
        <w:t>De la Dirección de Informática</w:t>
      </w:r>
    </w:p>
    <w:p w:rsidR="002138B7" w:rsidRPr="00FD5735" w:rsidRDefault="00FD5735" w:rsidP="00FD5735">
      <w:pPr>
        <w:spacing w:line="360" w:lineRule="auto"/>
        <w:ind w:left="851" w:right="758"/>
        <w:jc w:val="both"/>
        <w:rPr>
          <w:rFonts w:ascii="Palatino Linotype" w:hAnsi="Palatino Linotype" w:cs="Arial"/>
          <w:i/>
          <w:lang w:eastAsia="es-MX"/>
        </w:rPr>
      </w:pPr>
      <w:r w:rsidRPr="00FD5735">
        <w:rPr>
          <w:rFonts w:ascii="Palatino Linotype" w:hAnsi="Palatino Linotype" w:cs="Arial"/>
          <w:i/>
          <w:lang w:eastAsia="es-MX"/>
        </w:rPr>
        <w:t>Artículo 21. Corresponde a la Dirección de Informática ejercer las atribuciones siguientes:</w:t>
      </w:r>
    </w:p>
    <w:p w:rsidR="00FD5735" w:rsidRPr="00FD5735" w:rsidRDefault="00FD5735" w:rsidP="00FD5735">
      <w:pPr>
        <w:spacing w:line="360" w:lineRule="auto"/>
        <w:ind w:left="851" w:right="758"/>
        <w:jc w:val="both"/>
        <w:rPr>
          <w:rFonts w:ascii="Palatino Linotype" w:hAnsi="Palatino Linotype" w:cs="Arial"/>
          <w:i/>
          <w:lang w:eastAsia="es-MX"/>
        </w:rPr>
      </w:pPr>
      <w:r w:rsidRPr="00FD5735">
        <w:rPr>
          <w:rFonts w:ascii="Palatino Linotype" w:hAnsi="Palatino Linotype" w:cs="Arial"/>
          <w:i/>
          <w:lang w:eastAsia="es-MX"/>
        </w:rPr>
        <w:t>…</w:t>
      </w:r>
    </w:p>
    <w:p w:rsidR="00FD5735" w:rsidRPr="00FD5735" w:rsidRDefault="00FD5735" w:rsidP="00FD5735">
      <w:pPr>
        <w:spacing w:line="360" w:lineRule="auto"/>
        <w:ind w:left="851" w:right="758"/>
        <w:jc w:val="both"/>
        <w:rPr>
          <w:rFonts w:ascii="Palatino Linotype" w:hAnsi="Palatino Linotype" w:cs="Arial"/>
          <w:i/>
          <w:lang w:eastAsia="es-MX"/>
        </w:rPr>
      </w:pPr>
      <w:r w:rsidRPr="00FD5735">
        <w:rPr>
          <w:rFonts w:ascii="Palatino Linotype" w:hAnsi="Palatino Linotype" w:cs="Arial"/>
          <w:i/>
          <w:lang w:eastAsia="es-MX"/>
        </w:rPr>
        <w:t>II. Brindar el apoyo informático y técnico que requieran las diferentes Unidades Administrativas del Instituto en sus funciones operativas, mediante el uso estratégico de tecnologías de información;</w:t>
      </w:r>
    </w:p>
    <w:p w:rsidR="00FD5735" w:rsidRPr="00FD5735" w:rsidRDefault="00FD5735" w:rsidP="00FD5735">
      <w:pPr>
        <w:spacing w:line="360" w:lineRule="auto"/>
        <w:ind w:left="851" w:right="758"/>
        <w:jc w:val="both"/>
        <w:rPr>
          <w:rFonts w:ascii="Palatino Linotype" w:hAnsi="Palatino Linotype" w:cs="Arial"/>
          <w:i/>
          <w:lang w:eastAsia="es-MX"/>
        </w:rPr>
      </w:pPr>
      <w:r w:rsidRPr="00FD5735">
        <w:rPr>
          <w:rFonts w:ascii="Palatino Linotype" w:hAnsi="Palatino Linotype" w:cs="Arial"/>
          <w:i/>
          <w:lang w:eastAsia="es-MX"/>
        </w:rPr>
        <w:t>…</w:t>
      </w:r>
    </w:p>
    <w:p w:rsidR="00FD5735" w:rsidRDefault="00FD5735" w:rsidP="00FD5735">
      <w:pPr>
        <w:spacing w:line="360" w:lineRule="auto"/>
        <w:ind w:left="851" w:right="758"/>
        <w:jc w:val="both"/>
        <w:rPr>
          <w:rFonts w:ascii="Palatino Linotype" w:hAnsi="Palatino Linotype" w:cs="Arial"/>
          <w:i/>
          <w:lang w:eastAsia="es-MX"/>
        </w:rPr>
      </w:pPr>
      <w:r w:rsidRPr="00FD5735">
        <w:rPr>
          <w:rFonts w:ascii="Palatino Linotype" w:hAnsi="Palatino Linotype" w:cs="Arial"/>
          <w:i/>
          <w:lang w:eastAsia="es-MX"/>
        </w:rPr>
        <w:lastRenderedPageBreak/>
        <w:t>VII. Administrar, supervisar y dar mantenimiento periódicamente a los sistemas de operación, bases de datos, telecomunicaciones, infraestructura y servicios informáticos del Instituto;</w:t>
      </w:r>
    </w:p>
    <w:p w:rsidR="00BD75AF" w:rsidRDefault="00BD75AF" w:rsidP="00FD5735">
      <w:pPr>
        <w:spacing w:line="360" w:lineRule="auto"/>
        <w:ind w:left="851" w:right="758"/>
        <w:jc w:val="both"/>
        <w:rPr>
          <w:rFonts w:ascii="Palatino Linotype" w:hAnsi="Palatino Linotype" w:cs="Arial"/>
          <w:i/>
          <w:lang w:eastAsia="es-MX"/>
        </w:rPr>
      </w:pPr>
      <w:r>
        <w:rPr>
          <w:rFonts w:ascii="Palatino Linotype" w:hAnsi="Palatino Linotype" w:cs="Arial"/>
          <w:i/>
          <w:lang w:eastAsia="es-MX"/>
        </w:rPr>
        <w:t>…</w:t>
      </w:r>
    </w:p>
    <w:p w:rsidR="00BD75AF" w:rsidRPr="00FD5735" w:rsidRDefault="00BD75AF" w:rsidP="00FD5735">
      <w:pPr>
        <w:spacing w:line="360" w:lineRule="auto"/>
        <w:ind w:left="851" w:right="758"/>
        <w:jc w:val="both"/>
        <w:rPr>
          <w:rFonts w:ascii="Palatino Linotype" w:hAnsi="Palatino Linotype" w:cs="Arial"/>
          <w:i/>
          <w:lang w:eastAsia="es-MX"/>
        </w:rPr>
      </w:pPr>
      <w:r w:rsidRPr="00BD75AF">
        <w:rPr>
          <w:rFonts w:ascii="Palatino Linotype" w:hAnsi="Palatino Linotype" w:cs="Arial"/>
          <w:i/>
          <w:lang w:eastAsia="es-MX"/>
        </w:rPr>
        <w:t>XIV. Diseñar, implementar, desarrollar, modificar, soportar, administrar, mantener y actualizar los sistemas informáticos a cargo del Instituto;</w:t>
      </w:r>
      <w:r>
        <w:rPr>
          <w:rFonts w:ascii="Palatino Linotype" w:hAnsi="Palatino Linotype" w:cs="Arial"/>
          <w:i/>
          <w:lang w:eastAsia="es-MX"/>
        </w:rPr>
        <w:t>”</w:t>
      </w:r>
    </w:p>
    <w:p w:rsidR="00FD5735" w:rsidRDefault="00FD5735" w:rsidP="00FA53BB">
      <w:pPr>
        <w:tabs>
          <w:tab w:val="left" w:pos="7938"/>
        </w:tabs>
        <w:spacing w:line="360" w:lineRule="auto"/>
        <w:jc w:val="both"/>
        <w:rPr>
          <w:rFonts w:ascii="Palatino Linotype" w:hAnsi="Palatino Linotype" w:cs="Arial"/>
        </w:rPr>
      </w:pPr>
    </w:p>
    <w:p w:rsidR="007E51C8" w:rsidRDefault="00BD75AF" w:rsidP="00FA53BB">
      <w:pPr>
        <w:tabs>
          <w:tab w:val="left" w:pos="7938"/>
        </w:tabs>
        <w:spacing w:line="360" w:lineRule="auto"/>
        <w:jc w:val="both"/>
        <w:rPr>
          <w:rFonts w:ascii="Palatino Linotype" w:hAnsi="Palatino Linotype" w:cs="Arial"/>
        </w:rPr>
      </w:pPr>
      <w:r>
        <w:rPr>
          <w:rFonts w:ascii="Palatino Linotype" w:hAnsi="Palatino Linotype" w:cs="Arial"/>
        </w:rPr>
        <w:t xml:space="preserve">En razón de lo anterior </w:t>
      </w:r>
      <w:r w:rsidR="000B7C51">
        <w:rPr>
          <w:rFonts w:ascii="Palatino Linotype" w:hAnsi="Palatino Linotype" w:cs="Arial"/>
        </w:rPr>
        <w:t xml:space="preserve">es que la Titular de la Unidad de Transparencia </w:t>
      </w:r>
      <w:r w:rsidR="00092FD9">
        <w:rPr>
          <w:rFonts w:ascii="Palatino Linotype" w:hAnsi="Palatino Linotype" w:cs="Arial"/>
        </w:rPr>
        <w:t>solicitó</w:t>
      </w:r>
      <w:r w:rsidR="000B7C51">
        <w:rPr>
          <w:rFonts w:ascii="Palatino Linotype" w:hAnsi="Palatino Linotype" w:cs="Arial"/>
        </w:rPr>
        <w:t xml:space="preserve"> a la citada Dirección de </w:t>
      </w:r>
      <w:r w:rsidR="00092FD9">
        <w:rPr>
          <w:rFonts w:ascii="Palatino Linotype" w:hAnsi="Palatino Linotype" w:cs="Arial"/>
        </w:rPr>
        <w:t>Informática</w:t>
      </w:r>
      <w:r w:rsidR="000B7C51">
        <w:rPr>
          <w:rFonts w:ascii="Palatino Linotype" w:hAnsi="Palatino Linotype" w:cs="Arial"/>
        </w:rPr>
        <w:t xml:space="preserve"> su pronunciamiento respecto de la posibilidad de cargar 1.17GB de peso </w:t>
      </w:r>
      <w:r w:rsidR="00092FD9">
        <w:rPr>
          <w:rFonts w:ascii="Palatino Linotype" w:hAnsi="Palatino Linotype" w:cs="Arial"/>
        </w:rPr>
        <w:t>informático</w:t>
      </w:r>
      <w:r w:rsidR="000B7C51">
        <w:rPr>
          <w:rFonts w:ascii="Palatino Linotype" w:hAnsi="Palatino Linotype" w:cs="Arial"/>
        </w:rPr>
        <w:t xml:space="preserve"> a la plataforma, pues </w:t>
      </w:r>
      <w:r w:rsidR="007E51C8">
        <w:rPr>
          <w:rFonts w:ascii="Palatino Linotype" w:hAnsi="Palatino Linotype" w:cs="Arial"/>
        </w:rPr>
        <w:t>es</w:t>
      </w:r>
      <w:r w:rsidR="000B7C51">
        <w:rPr>
          <w:rFonts w:ascii="Palatino Linotype" w:hAnsi="Palatino Linotype" w:cs="Arial"/>
        </w:rPr>
        <w:t xml:space="preserve"> el área que en uso de sus funciones conoce las especificidades técnicas del </w:t>
      </w:r>
      <w:r w:rsidR="007E51C8">
        <w:rPr>
          <w:rFonts w:ascii="Palatino Linotype" w:hAnsi="Palatino Linotype" w:cs="Arial"/>
        </w:rPr>
        <w:t xml:space="preserve">SAIMEX, ya que le corresponde </w:t>
      </w:r>
      <w:r w:rsidR="007E51C8" w:rsidRPr="007E51C8">
        <w:rPr>
          <w:rFonts w:ascii="Palatino Linotype" w:hAnsi="Palatino Linotype" w:cs="Arial"/>
        </w:rPr>
        <w:t>soportar, administrar, mantener y actualizar los sistemas informáticos a cargo del Instituto</w:t>
      </w:r>
      <w:r w:rsidR="007E51C8">
        <w:rPr>
          <w:rFonts w:ascii="Palatino Linotype" w:hAnsi="Palatino Linotype" w:cs="Arial"/>
        </w:rPr>
        <w:t>.</w:t>
      </w:r>
    </w:p>
    <w:p w:rsidR="002043B1" w:rsidRDefault="002043B1" w:rsidP="00FA53BB">
      <w:pPr>
        <w:tabs>
          <w:tab w:val="left" w:pos="7938"/>
        </w:tabs>
        <w:spacing w:line="360" w:lineRule="auto"/>
        <w:jc w:val="both"/>
        <w:rPr>
          <w:rFonts w:ascii="Palatino Linotype" w:hAnsi="Palatino Linotype" w:cs="Arial"/>
        </w:rPr>
      </w:pPr>
    </w:p>
    <w:p w:rsidR="002043B1" w:rsidRPr="00F27B79" w:rsidRDefault="002043B1" w:rsidP="00FA53BB">
      <w:pPr>
        <w:tabs>
          <w:tab w:val="left" w:pos="7938"/>
        </w:tabs>
        <w:spacing w:line="360" w:lineRule="auto"/>
        <w:jc w:val="both"/>
        <w:rPr>
          <w:rFonts w:ascii="Palatino Linotype" w:hAnsi="Palatino Linotype" w:cs="Arial"/>
        </w:rPr>
      </w:pPr>
      <w:r>
        <w:rPr>
          <w:rFonts w:ascii="Palatino Linotype" w:hAnsi="Palatino Linotype" w:cs="Arial"/>
        </w:rPr>
        <w:t xml:space="preserve">En ese orden de </w:t>
      </w:r>
      <w:r w:rsidRPr="00F27B79">
        <w:rPr>
          <w:rFonts w:ascii="Palatino Linotype" w:hAnsi="Palatino Linotype" w:cs="Arial"/>
        </w:rPr>
        <w:t xml:space="preserve">ideas es que las razones o motivos de inconformidad del hoy recurrente devienen infundados, </w:t>
      </w:r>
      <w:r w:rsidR="00F27B79" w:rsidRPr="00F27B79">
        <w:rPr>
          <w:rFonts w:ascii="Palatino Linotype" w:hAnsi="Palatino Linotype" w:cs="Arial"/>
        </w:rPr>
        <w:t>al</w:t>
      </w:r>
      <w:r w:rsidRPr="00F27B79">
        <w:rPr>
          <w:rFonts w:ascii="Palatino Linotype" w:hAnsi="Palatino Linotype" w:cs="Arial"/>
        </w:rPr>
        <w:t xml:space="preserve"> refer</w:t>
      </w:r>
      <w:r w:rsidR="00F27B79" w:rsidRPr="00F27B79">
        <w:rPr>
          <w:rFonts w:ascii="Palatino Linotype" w:hAnsi="Palatino Linotype" w:cs="Arial"/>
        </w:rPr>
        <w:t>ir</w:t>
      </w:r>
      <w:r w:rsidRPr="00F27B79">
        <w:rPr>
          <w:rFonts w:ascii="Palatino Linotype" w:hAnsi="Palatino Linotype" w:cs="Arial"/>
        </w:rPr>
        <w:t>:</w:t>
      </w:r>
    </w:p>
    <w:p w:rsidR="00092FD9" w:rsidRPr="00F27B79" w:rsidRDefault="00092FD9" w:rsidP="00FA53BB">
      <w:pPr>
        <w:tabs>
          <w:tab w:val="left" w:pos="7938"/>
        </w:tabs>
        <w:spacing w:line="360" w:lineRule="auto"/>
        <w:jc w:val="both"/>
        <w:rPr>
          <w:rFonts w:ascii="Palatino Linotype" w:hAnsi="Palatino Linotype" w:cs="Arial"/>
        </w:rPr>
      </w:pPr>
    </w:p>
    <w:p w:rsidR="00092FD9" w:rsidRDefault="003264AD" w:rsidP="00FA53BB">
      <w:pPr>
        <w:tabs>
          <w:tab w:val="left" w:pos="7938"/>
        </w:tabs>
        <w:spacing w:line="360" w:lineRule="auto"/>
        <w:jc w:val="both"/>
        <w:rPr>
          <w:rFonts w:ascii="Palatino Linotype" w:hAnsi="Palatino Linotype" w:cs="Arial"/>
        </w:rPr>
      </w:pPr>
      <w:r w:rsidRPr="00F27B79">
        <w:rPr>
          <w:rFonts w:ascii="Palatino Linotype" w:hAnsi="Palatino Linotype"/>
          <w:i/>
          <w:color w:val="000000"/>
        </w:rPr>
        <w:t xml:space="preserve">“Determinan que la información tiene un peso mayor a las capacidades técnicas del SAIMEX sin ofrecer pruebas en cambio, así mismo anexaron en su respuesta como evidencia el oficio recibido por parte de la Directora de Informática en donde marca sugerencias para que los archivos pesen menos. No obstante, resulta poco viable que un promedio de entre 200 y 400 </w:t>
      </w:r>
      <w:r w:rsidRPr="00F27B79">
        <w:rPr>
          <w:rFonts w:ascii="Palatino Linotype" w:hAnsi="Palatino Linotype"/>
          <w:i/>
          <w:color w:val="000000"/>
        </w:rPr>
        <w:lastRenderedPageBreak/>
        <w:t>hojas tengan un peso como el que marca la Unidad de Transparencia. Siendo esto una flagrante violación a mi derechos humanos.” (sic)</w:t>
      </w:r>
    </w:p>
    <w:p w:rsidR="00F27B79" w:rsidRDefault="00F27B79" w:rsidP="00FA53BB">
      <w:pPr>
        <w:tabs>
          <w:tab w:val="left" w:pos="7938"/>
        </w:tabs>
        <w:spacing w:line="360" w:lineRule="auto"/>
        <w:jc w:val="both"/>
        <w:rPr>
          <w:rFonts w:ascii="Palatino Linotype" w:hAnsi="Palatino Linotype" w:cs="Arial"/>
        </w:rPr>
      </w:pPr>
    </w:p>
    <w:p w:rsidR="00F27B79" w:rsidRDefault="00F27B79" w:rsidP="00FA53BB">
      <w:pPr>
        <w:tabs>
          <w:tab w:val="left" w:pos="7938"/>
        </w:tabs>
        <w:spacing w:line="360" w:lineRule="auto"/>
        <w:jc w:val="both"/>
        <w:rPr>
          <w:rFonts w:ascii="Palatino Linotype" w:hAnsi="Palatino Linotype" w:cs="Arial"/>
        </w:rPr>
      </w:pPr>
      <w:r>
        <w:rPr>
          <w:rFonts w:ascii="Palatino Linotype" w:hAnsi="Palatino Linotype" w:cs="Arial"/>
        </w:rPr>
        <w:t xml:space="preserve">De los citados motivos de inconformidad </w:t>
      </w:r>
      <w:r w:rsidR="0049559A">
        <w:rPr>
          <w:rFonts w:ascii="Palatino Linotype" w:hAnsi="Palatino Linotype" w:cs="Arial"/>
        </w:rPr>
        <w:t>se desprenden los siguientes agravios:</w:t>
      </w:r>
    </w:p>
    <w:p w:rsidR="0049559A" w:rsidRDefault="0049559A" w:rsidP="00FA53BB">
      <w:pPr>
        <w:tabs>
          <w:tab w:val="left" w:pos="7938"/>
        </w:tabs>
        <w:spacing w:line="360" w:lineRule="auto"/>
        <w:jc w:val="both"/>
        <w:rPr>
          <w:rFonts w:ascii="Palatino Linotype" w:hAnsi="Palatino Linotype" w:cs="Arial"/>
        </w:rPr>
      </w:pPr>
    </w:p>
    <w:p w:rsidR="0049559A" w:rsidRDefault="0049559A" w:rsidP="00FA53BB">
      <w:pPr>
        <w:tabs>
          <w:tab w:val="left" w:pos="7938"/>
        </w:tabs>
        <w:spacing w:line="360" w:lineRule="auto"/>
        <w:jc w:val="both"/>
        <w:rPr>
          <w:rFonts w:ascii="Palatino Linotype" w:hAnsi="Palatino Linotype"/>
          <w:i/>
          <w:color w:val="000000"/>
        </w:rPr>
      </w:pPr>
      <w:r>
        <w:rPr>
          <w:rFonts w:ascii="Palatino Linotype" w:hAnsi="Palatino Linotype"/>
          <w:i/>
          <w:color w:val="000000"/>
        </w:rPr>
        <w:t xml:space="preserve">1.- </w:t>
      </w:r>
      <w:r w:rsidRPr="000272B4">
        <w:rPr>
          <w:rFonts w:ascii="Palatino Linotype" w:hAnsi="Palatino Linotype"/>
          <w:i/>
          <w:color w:val="000000"/>
        </w:rPr>
        <w:t>“</w:t>
      </w:r>
      <w:r w:rsidRPr="002C6F29">
        <w:rPr>
          <w:rFonts w:ascii="Palatino Linotype" w:hAnsi="Palatino Linotype"/>
          <w:i/>
          <w:color w:val="000000"/>
        </w:rPr>
        <w:t xml:space="preserve">Determinan que la información tiene un peso mayor a las capacidades técnicas del SAIMEX sin ofrecer pruebas en cambio, </w:t>
      </w:r>
    </w:p>
    <w:p w:rsidR="0049559A" w:rsidRDefault="0049559A" w:rsidP="00FA53BB">
      <w:pPr>
        <w:tabs>
          <w:tab w:val="left" w:pos="7938"/>
        </w:tabs>
        <w:spacing w:line="360" w:lineRule="auto"/>
        <w:jc w:val="both"/>
        <w:rPr>
          <w:rFonts w:ascii="Palatino Linotype" w:hAnsi="Palatino Linotype"/>
          <w:i/>
          <w:color w:val="000000"/>
        </w:rPr>
      </w:pPr>
      <w:r>
        <w:rPr>
          <w:rFonts w:ascii="Palatino Linotype" w:hAnsi="Palatino Linotype"/>
          <w:i/>
          <w:color w:val="000000"/>
        </w:rPr>
        <w:t xml:space="preserve">2.- </w:t>
      </w:r>
      <w:r w:rsidRPr="002C6F29">
        <w:rPr>
          <w:rFonts w:ascii="Palatino Linotype" w:hAnsi="Palatino Linotype"/>
          <w:i/>
          <w:color w:val="000000"/>
        </w:rPr>
        <w:t xml:space="preserve">así mismo anexaron en su respuesta como evidencia el oficio recibido por parte de la Directora de Informática en donde marca sugerencias para que los archivos pesen menos. </w:t>
      </w:r>
    </w:p>
    <w:p w:rsidR="0049559A" w:rsidRDefault="0049559A" w:rsidP="00FA53BB">
      <w:pPr>
        <w:tabs>
          <w:tab w:val="left" w:pos="7938"/>
        </w:tabs>
        <w:spacing w:line="360" w:lineRule="auto"/>
        <w:jc w:val="both"/>
        <w:rPr>
          <w:rFonts w:ascii="Palatino Linotype" w:hAnsi="Palatino Linotype"/>
          <w:i/>
          <w:color w:val="000000"/>
        </w:rPr>
      </w:pPr>
      <w:r>
        <w:rPr>
          <w:rFonts w:ascii="Palatino Linotype" w:hAnsi="Palatino Linotype"/>
          <w:i/>
          <w:color w:val="000000"/>
        </w:rPr>
        <w:t xml:space="preserve">3.- </w:t>
      </w:r>
      <w:r w:rsidRPr="002C6F29">
        <w:rPr>
          <w:rFonts w:ascii="Palatino Linotype" w:hAnsi="Palatino Linotype"/>
          <w:i/>
          <w:color w:val="000000"/>
        </w:rPr>
        <w:t xml:space="preserve">resulta poco viable que un promedio de entre 200 y 400 hojas tengan un peso como el que marca la Unidad de Transparencia. </w:t>
      </w:r>
    </w:p>
    <w:p w:rsidR="0049559A" w:rsidRDefault="0049559A" w:rsidP="00FA53BB">
      <w:pPr>
        <w:tabs>
          <w:tab w:val="left" w:pos="7938"/>
        </w:tabs>
        <w:spacing w:line="360" w:lineRule="auto"/>
        <w:jc w:val="both"/>
        <w:rPr>
          <w:rFonts w:ascii="Palatino Linotype" w:hAnsi="Palatino Linotype" w:cs="Arial"/>
        </w:rPr>
      </w:pPr>
      <w:r>
        <w:rPr>
          <w:rFonts w:ascii="Palatino Linotype" w:hAnsi="Palatino Linotype"/>
          <w:i/>
          <w:color w:val="000000"/>
        </w:rPr>
        <w:t xml:space="preserve">4.- </w:t>
      </w:r>
      <w:r w:rsidRPr="002C6F29">
        <w:rPr>
          <w:rFonts w:ascii="Palatino Linotype" w:hAnsi="Palatino Linotype"/>
          <w:i/>
          <w:color w:val="000000"/>
        </w:rPr>
        <w:t>Siendo esto una flagrante violación a mi derechos humanos</w:t>
      </w:r>
      <w:r w:rsidRPr="000272B4">
        <w:rPr>
          <w:rFonts w:ascii="Palatino Linotype" w:hAnsi="Palatino Linotype"/>
          <w:i/>
          <w:color w:val="000000"/>
        </w:rPr>
        <w:t>.” (sic)</w:t>
      </w:r>
    </w:p>
    <w:p w:rsidR="00F27B79" w:rsidRDefault="00F27B79" w:rsidP="00FA53BB">
      <w:pPr>
        <w:tabs>
          <w:tab w:val="left" w:pos="7938"/>
        </w:tabs>
        <w:spacing w:line="360" w:lineRule="auto"/>
        <w:jc w:val="both"/>
        <w:rPr>
          <w:rFonts w:ascii="Palatino Linotype" w:hAnsi="Palatino Linotype" w:cs="Arial"/>
        </w:rPr>
      </w:pPr>
    </w:p>
    <w:p w:rsidR="0093353F" w:rsidRPr="00E83BE4" w:rsidRDefault="0093353F" w:rsidP="00FA53BB">
      <w:pPr>
        <w:tabs>
          <w:tab w:val="left" w:pos="7938"/>
        </w:tabs>
        <w:spacing w:line="360" w:lineRule="auto"/>
        <w:jc w:val="both"/>
        <w:rPr>
          <w:rFonts w:ascii="Palatino Linotype" w:hAnsi="Palatino Linotype" w:cs="Arial"/>
        </w:rPr>
      </w:pPr>
      <w:r>
        <w:rPr>
          <w:rFonts w:ascii="Palatino Linotype" w:hAnsi="Palatino Linotype" w:cs="Arial"/>
        </w:rPr>
        <w:t xml:space="preserve">Por lo que hace al primer agravio </w:t>
      </w:r>
      <w:r w:rsidR="00EB1F57">
        <w:rPr>
          <w:rFonts w:ascii="Palatino Linotype" w:hAnsi="Palatino Linotype" w:cs="Arial"/>
        </w:rPr>
        <w:t xml:space="preserve">se considera </w:t>
      </w:r>
      <w:r w:rsidR="009C4EC5">
        <w:rPr>
          <w:rFonts w:ascii="Palatino Linotype" w:hAnsi="Palatino Linotype" w:cs="Arial"/>
        </w:rPr>
        <w:t xml:space="preserve">infundado ya que si se remitieron en respuesta los documentos públicos con los cuales se demostró </w:t>
      </w:r>
      <w:r w:rsidR="00E83BE4">
        <w:rPr>
          <w:rFonts w:ascii="Palatino Linotype" w:hAnsi="Palatino Linotype" w:cs="Arial"/>
        </w:rPr>
        <w:t xml:space="preserve">fehacientemente </w:t>
      </w:r>
      <w:r w:rsidR="009C4EC5">
        <w:rPr>
          <w:rFonts w:ascii="Palatino Linotype" w:hAnsi="Palatino Linotype" w:cs="Arial"/>
        </w:rPr>
        <w:t xml:space="preserve">que técnicamente 1.17 </w:t>
      </w:r>
      <w:r w:rsidR="00D706B8">
        <w:rPr>
          <w:rFonts w:ascii="Palatino Linotype" w:hAnsi="Palatino Linotype" w:cs="Arial"/>
        </w:rPr>
        <w:t>GB (</w:t>
      </w:r>
      <w:r w:rsidR="009C4EC5">
        <w:rPr>
          <w:rFonts w:ascii="Palatino Linotype" w:hAnsi="Palatino Linotype" w:cs="Arial"/>
        </w:rPr>
        <w:t>G</w:t>
      </w:r>
      <w:r w:rsidR="00D706B8">
        <w:rPr>
          <w:rFonts w:ascii="Palatino Linotype" w:hAnsi="Palatino Linotype" w:cs="Arial"/>
        </w:rPr>
        <w:t xml:space="preserve">iga </w:t>
      </w:r>
      <w:r w:rsidR="009C4EC5">
        <w:rPr>
          <w:rFonts w:ascii="Palatino Linotype" w:hAnsi="Palatino Linotype" w:cs="Arial"/>
        </w:rPr>
        <w:t>B</w:t>
      </w:r>
      <w:r w:rsidR="00D706B8">
        <w:rPr>
          <w:rFonts w:ascii="Palatino Linotype" w:hAnsi="Palatino Linotype" w:cs="Arial"/>
        </w:rPr>
        <w:t>ites) de peso informático,</w:t>
      </w:r>
      <w:r w:rsidR="009C4EC5">
        <w:rPr>
          <w:rFonts w:ascii="Palatino Linotype" w:hAnsi="Palatino Linotype" w:cs="Arial"/>
        </w:rPr>
        <w:t xml:space="preserve"> sobrepasan las capacidades </w:t>
      </w:r>
      <w:r w:rsidR="00D706B8">
        <w:rPr>
          <w:rFonts w:ascii="Palatino Linotype" w:hAnsi="Palatino Linotype" w:cs="Arial"/>
        </w:rPr>
        <w:t>que el</w:t>
      </w:r>
      <w:r w:rsidR="009C4EC5">
        <w:rPr>
          <w:rFonts w:ascii="Palatino Linotype" w:hAnsi="Palatino Linotype" w:cs="Arial"/>
        </w:rPr>
        <w:t xml:space="preserve"> SAIMEX</w:t>
      </w:r>
      <w:r w:rsidR="00D706B8">
        <w:rPr>
          <w:rFonts w:ascii="Palatino Linotype" w:hAnsi="Palatino Linotype" w:cs="Arial"/>
        </w:rPr>
        <w:t xml:space="preserve"> permite</w:t>
      </w:r>
      <w:r w:rsidR="00E83BE4">
        <w:rPr>
          <w:rFonts w:ascii="Palatino Linotype" w:hAnsi="Palatino Linotype" w:cs="Arial"/>
        </w:rPr>
        <w:t xml:space="preserve"> cargar</w:t>
      </w:r>
      <w:r w:rsidR="009C4EC5">
        <w:rPr>
          <w:rFonts w:ascii="Palatino Linotype" w:hAnsi="Palatino Linotype" w:cs="Arial"/>
        </w:rPr>
        <w:t>, la Titular de</w:t>
      </w:r>
      <w:r w:rsidR="00CC5BEB">
        <w:rPr>
          <w:rFonts w:ascii="Palatino Linotype" w:hAnsi="Palatino Linotype" w:cs="Arial"/>
        </w:rPr>
        <w:t xml:space="preserve"> </w:t>
      </w:r>
      <w:r w:rsidR="009C4EC5">
        <w:rPr>
          <w:rFonts w:ascii="Palatino Linotype" w:hAnsi="Palatino Linotype" w:cs="Arial"/>
        </w:rPr>
        <w:t xml:space="preserve">la Dirección de </w:t>
      </w:r>
      <w:r w:rsidR="00CC5BEB">
        <w:rPr>
          <w:rFonts w:ascii="Palatino Linotype" w:hAnsi="Palatino Linotype" w:cs="Arial"/>
        </w:rPr>
        <w:t>Informática</w:t>
      </w:r>
      <w:r w:rsidR="009C4EC5">
        <w:rPr>
          <w:rFonts w:ascii="Palatino Linotype" w:hAnsi="Palatino Linotype" w:cs="Arial"/>
        </w:rPr>
        <w:t xml:space="preserve"> del </w:t>
      </w:r>
      <w:r w:rsidR="009C4EC5" w:rsidRPr="00E83BE4">
        <w:rPr>
          <w:rFonts w:ascii="Palatino Linotype" w:hAnsi="Palatino Linotype" w:cs="Arial"/>
        </w:rPr>
        <w:t xml:space="preserve">INFOEM, en uso de sus atribuciones </w:t>
      </w:r>
      <w:r w:rsidR="00C41871" w:rsidRPr="00E83BE4">
        <w:rPr>
          <w:rFonts w:ascii="Palatino Linotype" w:hAnsi="Palatino Linotype" w:cs="Arial"/>
        </w:rPr>
        <w:t>así lo informó como ya se vio con anterioridad.</w:t>
      </w:r>
    </w:p>
    <w:p w:rsidR="00C41871" w:rsidRPr="00E83BE4" w:rsidRDefault="00C41871" w:rsidP="00FA53BB">
      <w:pPr>
        <w:tabs>
          <w:tab w:val="left" w:pos="7938"/>
        </w:tabs>
        <w:spacing w:line="360" w:lineRule="auto"/>
        <w:jc w:val="both"/>
        <w:rPr>
          <w:rFonts w:ascii="Palatino Linotype" w:hAnsi="Palatino Linotype" w:cs="Arial"/>
        </w:rPr>
      </w:pPr>
    </w:p>
    <w:p w:rsidR="00C41871" w:rsidRDefault="00C41871" w:rsidP="00FA53BB">
      <w:pPr>
        <w:tabs>
          <w:tab w:val="left" w:pos="7938"/>
        </w:tabs>
        <w:spacing w:line="360" w:lineRule="auto"/>
        <w:jc w:val="both"/>
        <w:rPr>
          <w:rFonts w:ascii="Palatino Linotype" w:hAnsi="Palatino Linotype" w:cs="Arial"/>
        </w:rPr>
      </w:pPr>
      <w:r w:rsidRPr="00E83BE4">
        <w:rPr>
          <w:rFonts w:ascii="Palatino Linotype" w:hAnsi="Palatino Linotype" w:cs="Arial"/>
        </w:rPr>
        <w:t>Por lo que hace al segundo</w:t>
      </w:r>
      <w:r w:rsidR="007E51C8">
        <w:rPr>
          <w:rFonts w:ascii="Palatino Linotype" w:hAnsi="Palatino Linotype" w:cs="Arial"/>
        </w:rPr>
        <w:t xml:space="preserve"> y tercer</w:t>
      </w:r>
      <w:r w:rsidR="00E83BE4" w:rsidRPr="00E83BE4">
        <w:rPr>
          <w:rFonts w:ascii="Palatino Linotype" w:hAnsi="Palatino Linotype" w:cs="Arial"/>
        </w:rPr>
        <w:t xml:space="preserve"> punto</w:t>
      </w:r>
      <w:r w:rsidR="007E51C8">
        <w:rPr>
          <w:rFonts w:ascii="Palatino Linotype" w:hAnsi="Palatino Linotype" w:cs="Arial"/>
        </w:rPr>
        <w:t>s</w:t>
      </w:r>
      <w:r w:rsidR="00E83BE4" w:rsidRPr="00E83BE4">
        <w:rPr>
          <w:rFonts w:ascii="Palatino Linotype" w:hAnsi="Palatino Linotype" w:cs="Arial"/>
        </w:rPr>
        <w:t xml:space="preserve"> de agravio</w:t>
      </w:r>
      <w:r w:rsidRPr="00E83BE4">
        <w:rPr>
          <w:rFonts w:ascii="Palatino Linotype" w:hAnsi="Palatino Linotype" w:cs="Arial"/>
        </w:rPr>
        <w:t xml:space="preserve">, </w:t>
      </w:r>
      <w:r w:rsidR="00E83BE4" w:rsidRPr="00E83BE4">
        <w:rPr>
          <w:rFonts w:ascii="Palatino Linotype" w:hAnsi="Palatino Linotype" w:cs="Arial"/>
        </w:rPr>
        <w:t xml:space="preserve">se considera que </w:t>
      </w:r>
      <w:r w:rsidR="007E51C8">
        <w:rPr>
          <w:rFonts w:ascii="Palatino Linotype" w:hAnsi="Palatino Linotype" w:cs="Arial"/>
        </w:rPr>
        <w:t>son</w:t>
      </w:r>
      <w:r w:rsidRPr="00E83BE4">
        <w:rPr>
          <w:rFonts w:ascii="Palatino Linotype" w:hAnsi="Palatino Linotype" w:cs="Arial"/>
        </w:rPr>
        <w:t xml:space="preserve"> </w:t>
      </w:r>
      <w:r w:rsidR="007E51C8">
        <w:rPr>
          <w:rFonts w:ascii="Palatino Linotype" w:hAnsi="Palatino Linotype" w:cs="Arial"/>
        </w:rPr>
        <w:t>inoperantes</w:t>
      </w:r>
      <w:r w:rsidRPr="00E83BE4">
        <w:rPr>
          <w:rFonts w:ascii="Palatino Linotype" w:hAnsi="Palatino Linotype" w:cs="Arial"/>
        </w:rPr>
        <w:t xml:space="preserve"> </w:t>
      </w:r>
      <w:r w:rsidR="00447544">
        <w:rPr>
          <w:rFonts w:ascii="Palatino Linotype" w:hAnsi="Palatino Linotype" w:cs="Arial"/>
        </w:rPr>
        <w:t xml:space="preserve">por inatendibles </w:t>
      </w:r>
      <w:r w:rsidRPr="00E83BE4">
        <w:rPr>
          <w:rFonts w:ascii="Palatino Linotype" w:hAnsi="Palatino Linotype" w:cs="Arial"/>
        </w:rPr>
        <w:t>ya que</w:t>
      </w:r>
      <w:r>
        <w:rPr>
          <w:rFonts w:ascii="Palatino Linotype" w:hAnsi="Palatino Linotype" w:cs="Arial"/>
        </w:rPr>
        <w:t xml:space="preserve"> </w:t>
      </w:r>
      <w:r w:rsidR="007E51C8">
        <w:rPr>
          <w:rFonts w:ascii="Palatino Linotype" w:hAnsi="Palatino Linotype" w:cs="Arial"/>
        </w:rPr>
        <w:t xml:space="preserve">revisten una apreciación personal respecto del oficio que se adjuntó en la respuesta a su solicitud de información, además la </w:t>
      </w:r>
      <w:r w:rsidR="007E51C8">
        <w:rPr>
          <w:rFonts w:ascii="Palatino Linotype" w:hAnsi="Palatino Linotype" w:cs="Arial"/>
        </w:rPr>
        <w:lastRenderedPageBreak/>
        <w:t>sugerencia hecha por la Titular de la Dirección de Informática ya se había tomado en cuenta, pues el escaneo</w:t>
      </w:r>
      <w:r w:rsidR="007764BB">
        <w:rPr>
          <w:rFonts w:ascii="Palatino Linotype" w:hAnsi="Palatino Linotype" w:cs="Arial"/>
        </w:rPr>
        <w:t xml:space="preserve"> primigenio</w:t>
      </w:r>
      <w:r w:rsidR="007E51C8">
        <w:rPr>
          <w:rFonts w:ascii="Palatino Linotype" w:hAnsi="Palatino Linotype" w:cs="Arial"/>
        </w:rPr>
        <w:t xml:space="preserve"> fue hecho en 100 dpi de resolución, es decir</w:t>
      </w:r>
      <w:r w:rsidR="004A5666">
        <w:rPr>
          <w:rFonts w:ascii="Palatino Linotype" w:hAnsi="Palatino Linotype" w:cs="Arial"/>
        </w:rPr>
        <w:t>,</w:t>
      </w:r>
      <w:r w:rsidR="007E51C8">
        <w:rPr>
          <w:rFonts w:ascii="Palatino Linotype" w:hAnsi="Palatino Linotype" w:cs="Arial"/>
        </w:rPr>
        <w:t xml:space="preserve"> la más baja, y porque no es por el número de hojas en PDF</w:t>
      </w:r>
      <w:r w:rsidR="004A5666">
        <w:rPr>
          <w:rFonts w:ascii="Palatino Linotype" w:hAnsi="Palatino Linotype" w:cs="Arial"/>
        </w:rPr>
        <w:t xml:space="preserve"> por lo que no se puede enviar vía SAIMEX</w:t>
      </w:r>
      <w:r w:rsidR="007764BB">
        <w:rPr>
          <w:rFonts w:ascii="Palatino Linotype" w:hAnsi="Palatino Linotype" w:cs="Arial"/>
        </w:rPr>
        <w:t xml:space="preserve"> (200 o 400 hojas)</w:t>
      </w:r>
      <w:r w:rsidR="007E51C8">
        <w:rPr>
          <w:rFonts w:ascii="Palatino Linotype" w:hAnsi="Palatino Linotype" w:cs="Arial"/>
        </w:rPr>
        <w:t xml:space="preserve">, sino por el peso </w:t>
      </w:r>
      <w:r w:rsidR="004A5666">
        <w:rPr>
          <w:rFonts w:ascii="Palatino Linotype" w:hAnsi="Palatino Linotype" w:cs="Arial"/>
        </w:rPr>
        <w:t>informático</w:t>
      </w:r>
      <w:r w:rsidR="007E51C8">
        <w:rPr>
          <w:rFonts w:ascii="Palatino Linotype" w:hAnsi="Palatino Linotype" w:cs="Arial"/>
        </w:rPr>
        <w:t>, que en</w:t>
      </w:r>
      <w:r w:rsidR="00BB7105">
        <w:rPr>
          <w:rFonts w:ascii="Palatino Linotype" w:hAnsi="Palatino Linotype" w:cs="Arial"/>
        </w:rPr>
        <w:t xml:space="preserve"> el presente caso es de 1.17 GB, que es independiente al número de hojas o documentos que componen el total de oficio</w:t>
      </w:r>
      <w:r w:rsidR="007C73D1">
        <w:rPr>
          <w:rFonts w:ascii="Palatino Linotype" w:hAnsi="Palatino Linotype" w:cs="Arial"/>
        </w:rPr>
        <w:t>s</w:t>
      </w:r>
      <w:r w:rsidR="00BB7105">
        <w:rPr>
          <w:rFonts w:ascii="Palatino Linotype" w:hAnsi="Palatino Linotype" w:cs="Arial"/>
        </w:rPr>
        <w:t xml:space="preserve"> </w:t>
      </w:r>
      <w:r w:rsidR="00583535">
        <w:rPr>
          <w:rFonts w:ascii="Palatino Linotype" w:hAnsi="Palatino Linotype" w:cs="Arial"/>
        </w:rPr>
        <w:t>solicitados</w:t>
      </w:r>
      <w:r w:rsidR="00BB7105">
        <w:rPr>
          <w:rFonts w:ascii="Palatino Linotype" w:hAnsi="Palatino Linotype" w:cs="Arial"/>
        </w:rPr>
        <w:t>.</w:t>
      </w:r>
    </w:p>
    <w:p w:rsidR="00FD5735" w:rsidRDefault="00FD5735" w:rsidP="00FA53BB">
      <w:pPr>
        <w:tabs>
          <w:tab w:val="left" w:pos="7938"/>
        </w:tabs>
        <w:spacing w:line="360" w:lineRule="auto"/>
        <w:jc w:val="both"/>
        <w:rPr>
          <w:rFonts w:ascii="Palatino Linotype" w:hAnsi="Palatino Linotype" w:cs="Arial"/>
        </w:rPr>
      </w:pPr>
    </w:p>
    <w:p w:rsidR="00C41871" w:rsidRDefault="00583535" w:rsidP="00FA53BB">
      <w:pPr>
        <w:tabs>
          <w:tab w:val="left" w:pos="7938"/>
        </w:tabs>
        <w:spacing w:line="360" w:lineRule="auto"/>
        <w:jc w:val="both"/>
        <w:rPr>
          <w:rFonts w:ascii="Palatino Linotype" w:hAnsi="Palatino Linotype" w:cs="Arial"/>
        </w:rPr>
      </w:pPr>
      <w:r>
        <w:rPr>
          <w:rFonts w:ascii="Palatino Linotype" w:hAnsi="Palatino Linotype" w:cs="Arial"/>
        </w:rPr>
        <w:t>Por lo que hace al último punto de agravio</w:t>
      </w:r>
      <w:r w:rsidR="007C73D1">
        <w:rPr>
          <w:rFonts w:ascii="Palatino Linotype" w:hAnsi="Palatino Linotype" w:cs="Arial"/>
        </w:rPr>
        <w:t xml:space="preserve">, deviene infundado pues el cambio de modalidad no es una violación a su derecho humano de acceso a la información, el INFOEM, jamás negó la información, </w:t>
      </w:r>
      <w:r w:rsidR="00D86FD6">
        <w:rPr>
          <w:rFonts w:ascii="Palatino Linotype" w:hAnsi="Palatino Linotype" w:cs="Arial"/>
        </w:rPr>
        <w:t>por el contrario se hizo una búsqueda en las áreas de las que se pidió la información, se preparó y se intentó subir en la plataforma del SAIMEX, nunca se dijo por parte del sujeto obligado que la información no existía o que no se generó; claro que se le dio respuesta y se le informó al recurrente que debido al tamaño y peso informático no era posible remitir la información por dicha vía, su derecho humano quedo intocado y salvaguardado, pues incluso se le manifestó con lujo de detalle y precisión</w:t>
      </w:r>
      <w:r w:rsidR="001A1F69">
        <w:rPr>
          <w:rFonts w:ascii="Palatino Linotype" w:hAnsi="Palatino Linotype" w:cs="Arial"/>
        </w:rPr>
        <w:t>,</w:t>
      </w:r>
      <w:r w:rsidR="00D86FD6">
        <w:rPr>
          <w:rFonts w:ascii="Palatino Linotype" w:hAnsi="Palatino Linotype" w:cs="Arial"/>
        </w:rPr>
        <w:t xml:space="preserve"> la forma en que se le proporcionaría </w:t>
      </w:r>
      <w:r w:rsidR="00D86FD6" w:rsidRPr="001A1F69">
        <w:rPr>
          <w:rFonts w:ascii="Palatino Linotype" w:hAnsi="Palatino Linotype" w:cs="Arial"/>
          <w:i/>
        </w:rPr>
        <w:t>in situ</w:t>
      </w:r>
      <w:r w:rsidR="00D86FD6">
        <w:rPr>
          <w:rFonts w:ascii="Palatino Linotype" w:hAnsi="Palatino Linotype" w:cs="Arial"/>
        </w:rPr>
        <w:t xml:space="preserve"> los oficios que pidió.</w:t>
      </w:r>
    </w:p>
    <w:p w:rsidR="00C41871" w:rsidRDefault="00C41871" w:rsidP="00FA53BB">
      <w:pPr>
        <w:tabs>
          <w:tab w:val="left" w:pos="7938"/>
        </w:tabs>
        <w:spacing w:line="360" w:lineRule="auto"/>
        <w:jc w:val="both"/>
        <w:rPr>
          <w:rFonts w:ascii="Palatino Linotype" w:hAnsi="Palatino Linotype" w:cs="Arial"/>
        </w:rPr>
      </w:pPr>
    </w:p>
    <w:p w:rsidR="00D010F9" w:rsidRDefault="00D010F9" w:rsidP="00FA53BB">
      <w:pPr>
        <w:tabs>
          <w:tab w:val="left" w:pos="7938"/>
        </w:tabs>
        <w:spacing w:line="360" w:lineRule="auto"/>
        <w:jc w:val="both"/>
        <w:rPr>
          <w:rFonts w:ascii="Palatino Linotype" w:hAnsi="Palatino Linotype" w:cs="Arial"/>
        </w:rPr>
      </w:pPr>
      <w:r>
        <w:rPr>
          <w:rFonts w:ascii="Palatino Linotype" w:hAnsi="Palatino Linotype" w:cs="Arial"/>
        </w:rPr>
        <w:t xml:space="preserve">Por </w:t>
      </w:r>
      <w:r w:rsidR="00262F06">
        <w:rPr>
          <w:rFonts w:ascii="Palatino Linotype" w:hAnsi="Palatino Linotype" w:cs="Arial"/>
        </w:rPr>
        <w:t>último</w:t>
      </w:r>
      <w:r>
        <w:rPr>
          <w:rFonts w:ascii="Palatino Linotype" w:hAnsi="Palatino Linotype" w:cs="Arial"/>
        </w:rPr>
        <w:t xml:space="preserve"> es necesario hacer alusión al oficio presentado por la Titular de la Unidad de Transparencia del INFOEM, ante la presidencia del mismo Instituto en fecha primero de julio de dos mil diecinueve</w:t>
      </w:r>
      <w:r w:rsidR="00262F06">
        <w:rPr>
          <w:rFonts w:ascii="Palatino Linotype" w:hAnsi="Palatino Linotype" w:cs="Arial"/>
        </w:rPr>
        <w:t xml:space="preserve">, en el que refiere que </w:t>
      </w:r>
      <w:r w:rsidR="00E85B8D">
        <w:rPr>
          <w:rFonts w:ascii="Palatino Linotype" w:hAnsi="Palatino Linotype" w:cs="Arial"/>
        </w:rPr>
        <w:t>realizó una segunda acción, en la cual haciendo uso de una herramienta ZIP</w:t>
      </w:r>
      <w:r w:rsidR="00733041">
        <w:rPr>
          <w:rFonts w:ascii="Palatino Linotype" w:hAnsi="Palatino Linotype" w:cs="Arial"/>
        </w:rPr>
        <w:t xml:space="preserve">, </w:t>
      </w:r>
      <w:r w:rsidR="00733041" w:rsidRPr="00733041">
        <w:rPr>
          <w:rFonts w:ascii="Palatino Linotype" w:hAnsi="Palatino Linotype" w:cs="Arial"/>
        </w:rPr>
        <w:t xml:space="preserve">aunado a lo anterior, nos </w:t>
      </w:r>
      <w:r w:rsidR="00733041" w:rsidRPr="00733041">
        <w:rPr>
          <w:rFonts w:ascii="Palatino Linotype" w:hAnsi="Palatino Linotype" w:cs="Arial"/>
        </w:rPr>
        <w:lastRenderedPageBreak/>
        <w:t>percatamos que el total de todo el cúmulo de información con la que se pretendía dar respuesta a la solicitud de acceso a la información pública 00181/INFOEM/IP/2019, ascendía a más de 8,000 mil fojas, motivo por el cual, SOBREPASABA las capacidades Técnicas del Sistema de Acceso a la Información Mexiquense (SAIMEX).</w:t>
      </w:r>
    </w:p>
    <w:p w:rsidR="00D010F9" w:rsidRDefault="00D010F9" w:rsidP="00FA53BB">
      <w:pPr>
        <w:tabs>
          <w:tab w:val="left" w:pos="7938"/>
        </w:tabs>
        <w:spacing w:line="360" w:lineRule="auto"/>
        <w:jc w:val="both"/>
        <w:rPr>
          <w:rFonts w:ascii="Palatino Linotype" w:hAnsi="Palatino Linotype" w:cs="Arial"/>
        </w:rPr>
      </w:pPr>
    </w:p>
    <w:p w:rsidR="00FA53BB" w:rsidRDefault="00FA53BB" w:rsidP="00FA53BB">
      <w:pPr>
        <w:spacing w:line="360" w:lineRule="auto"/>
        <w:ind w:right="51"/>
        <w:jc w:val="both"/>
        <w:rPr>
          <w:rFonts w:ascii="Palatino Linotype" w:hAnsi="Palatino Linotype" w:cs="Arial"/>
        </w:rPr>
      </w:pPr>
      <w:r>
        <w:rPr>
          <w:rFonts w:ascii="Palatino Linotype" w:eastAsia="MS Mincho" w:hAnsi="Palatino Linotype" w:cs="Arial"/>
        </w:rPr>
        <w:t>Así, en mérito</w:t>
      </w:r>
      <w:r>
        <w:rPr>
          <w:rFonts w:ascii="Palatino Linotype" w:eastAsia="Calibri" w:hAnsi="Palatino Linotype" w:cs="Arial"/>
        </w:rPr>
        <w:t xml:space="preserve"> de lo expuesto en líneas anteriores </w:t>
      </w:r>
      <w:r>
        <w:rPr>
          <w:rFonts w:ascii="Palatino Linotype" w:eastAsia="Calibri" w:hAnsi="Palatino Linotype"/>
          <w:noProof/>
          <w:lang w:eastAsia="es-MX"/>
        </w:rPr>
        <w:t xml:space="preserve">resultan </w:t>
      </w:r>
      <w:r>
        <w:rPr>
          <w:rFonts w:ascii="Palatino Linotype" w:eastAsia="Calibri" w:hAnsi="Palatino Linotype"/>
          <w:b/>
          <w:i/>
          <w:noProof/>
          <w:lang w:eastAsia="es-MX"/>
        </w:rPr>
        <w:t xml:space="preserve">infundadas </w:t>
      </w:r>
      <w:r w:rsidR="00D86FD6">
        <w:rPr>
          <w:rFonts w:ascii="Palatino Linotype" w:eastAsia="Calibri" w:hAnsi="Palatino Linotype"/>
          <w:b/>
          <w:i/>
          <w:noProof/>
          <w:lang w:eastAsia="es-MX"/>
        </w:rPr>
        <w:t xml:space="preserve">e inoperantes </w:t>
      </w:r>
      <w:r>
        <w:rPr>
          <w:rFonts w:ascii="Palatino Linotype" w:eastAsia="Calibri" w:hAnsi="Palatino Linotype"/>
          <w:noProof/>
          <w:lang w:eastAsia="es-MX"/>
        </w:rPr>
        <w:t xml:space="preserve">las razones o motivos de inconformidad que arguye </w:t>
      </w:r>
      <w:r w:rsidR="001A1F69">
        <w:rPr>
          <w:rFonts w:ascii="Palatino Linotype" w:eastAsia="Calibri" w:hAnsi="Palatino Linotype"/>
          <w:noProof/>
          <w:lang w:eastAsia="es-MX"/>
        </w:rPr>
        <w:t>e</w:t>
      </w:r>
      <w:r>
        <w:rPr>
          <w:rFonts w:ascii="Palatino Linotype" w:eastAsia="Calibri" w:hAnsi="Palatino Linotype"/>
          <w:noProof/>
          <w:lang w:eastAsia="es-MX"/>
        </w:rPr>
        <w:t xml:space="preserve">l </w:t>
      </w:r>
      <w:r>
        <w:rPr>
          <w:rFonts w:ascii="Palatino Linotype" w:eastAsia="Calibri" w:hAnsi="Palatino Linotype"/>
          <w:b/>
          <w:noProof/>
          <w:lang w:eastAsia="es-MX"/>
        </w:rPr>
        <w:t>Recurrente</w:t>
      </w:r>
      <w:r>
        <w:rPr>
          <w:rFonts w:ascii="Palatino Linotype" w:eastAsia="Calibri" w:hAnsi="Palatino Linotype"/>
          <w:noProof/>
          <w:lang w:eastAsia="es-MX"/>
        </w:rPr>
        <w:t xml:space="preserve">, </w:t>
      </w:r>
      <w:r>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Pr>
          <w:rFonts w:ascii="Palatino Linotype" w:eastAsia="Calibri" w:hAnsi="Palatino Linotype" w:cs="Arial"/>
          <w:b/>
        </w:rPr>
        <w:t>CONFIRMA</w:t>
      </w:r>
      <w:r>
        <w:rPr>
          <w:rFonts w:ascii="Palatino Linotype" w:eastAsia="Calibri" w:hAnsi="Palatino Linotype" w:cs="Arial"/>
        </w:rPr>
        <w:t xml:space="preserve"> la respuesta a la solicitud de información pública número: </w:t>
      </w:r>
      <w:r w:rsidR="001A1F69" w:rsidRPr="005F1AE1">
        <w:rPr>
          <w:rFonts w:ascii="Palatino Linotype" w:hAnsi="Palatino Linotype" w:cs="Arial"/>
          <w:b/>
        </w:rPr>
        <w:t>00</w:t>
      </w:r>
      <w:r w:rsidR="001A1F69">
        <w:rPr>
          <w:rFonts w:ascii="Palatino Linotype" w:hAnsi="Palatino Linotype" w:cs="Arial"/>
          <w:b/>
        </w:rPr>
        <w:t>181</w:t>
      </w:r>
      <w:r w:rsidR="001A1F69" w:rsidRPr="005F1AE1">
        <w:rPr>
          <w:rFonts w:ascii="Palatino Linotype" w:hAnsi="Palatino Linotype" w:cs="Arial"/>
          <w:b/>
        </w:rPr>
        <w:t>/</w:t>
      </w:r>
      <w:r w:rsidR="001A1F69">
        <w:rPr>
          <w:rFonts w:ascii="Palatino Linotype" w:hAnsi="Palatino Linotype" w:cs="Arial"/>
          <w:b/>
        </w:rPr>
        <w:t>INFOEM</w:t>
      </w:r>
      <w:r w:rsidR="001A1F69" w:rsidRPr="005F1AE1">
        <w:rPr>
          <w:rFonts w:ascii="Palatino Linotype" w:hAnsi="Palatino Linotype" w:cs="Arial"/>
          <w:b/>
        </w:rPr>
        <w:t>/IP/2019</w:t>
      </w:r>
      <w:r>
        <w:rPr>
          <w:rFonts w:ascii="Palatino Linotype" w:eastAsia="Calibri" w:hAnsi="Palatino Linotype" w:cs="Arial"/>
        </w:rPr>
        <w:t xml:space="preserve">; </w:t>
      </w:r>
      <w:r>
        <w:rPr>
          <w:rFonts w:ascii="Palatino Linotype" w:eastAsia="Calibri" w:hAnsi="Palatino Linotype"/>
        </w:rPr>
        <w:t>que ha sido materia del presente fallo, p</w:t>
      </w:r>
      <w:r>
        <w:rPr>
          <w:rFonts w:ascii="Palatino Linotype" w:hAnsi="Palatino Linotype" w:cs="Arial"/>
        </w:rPr>
        <w:t>or lo antes expuesto y fundado es de resolverse y;</w:t>
      </w:r>
    </w:p>
    <w:p w:rsidR="00FA53BB" w:rsidRDefault="00FA53BB" w:rsidP="00FA53BB">
      <w:pPr>
        <w:spacing w:line="360" w:lineRule="auto"/>
        <w:ind w:right="51"/>
        <w:jc w:val="both"/>
        <w:rPr>
          <w:rFonts w:ascii="Palatino Linotype" w:hAnsi="Palatino Linotype" w:cs="Arial"/>
        </w:rPr>
      </w:pPr>
    </w:p>
    <w:p w:rsidR="00FA53BB" w:rsidRDefault="00FA53BB" w:rsidP="00FA53BB">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t>SE    RESUELVE</w:t>
      </w:r>
    </w:p>
    <w:p w:rsidR="00FA53BB" w:rsidRDefault="00FA53BB" w:rsidP="00FA53BB">
      <w:pPr>
        <w:spacing w:line="360" w:lineRule="auto"/>
        <w:jc w:val="both"/>
        <w:rPr>
          <w:rFonts w:ascii="Palatino Linotype" w:hAnsi="Palatino Linotype" w:cs="Arial"/>
        </w:rPr>
      </w:pPr>
    </w:p>
    <w:p w:rsidR="00FA53BB" w:rsidRDefault="00FA53BB" w:rsidP="00FA53BB">
      <w:pPr>
        <w:spacing w:line="360" w:lineRule="auto"/>
        <w:jc w:val="both"/>
        <w:rPr>
          <w:rFonts w:ascii="Palatino Linotype" w:hAnsi="Palatino Linotype" w:cs="Arial"/>
          <w:b/>
        </w:rPr>
      </w:pPr>
      <w:r>
        <w:rPr>
          <w:rFonts w:ascii="Palatino Linotype" w:eastAsia="Calibri" w:hAnsi="Palatino Linotype" w:cs="Arial"/>
          <w:b/>
          <w:sz w:val="28"/>
          <w:szCs w:val="28"/>
          <w:lang w:val="es-ES_tradnl"/>
        </w:rPr>
        <w:t>PRIMERO.</w:t>
      </w:r>
      <w:r>
        <w:rPr>
          <w:rFonts w:ascii="Palatino Linotype" w:eastAsia="Calibri" w:hAnsi="Palatino Linotype" w:cs="Arial"/>
          <w:lang w:val="es-ES_tradnl"/>
        </w:rPr>
        <w:t xml:space="preserve"> </w:t>
      </w:r>
      <w:r>
        <w:rPr>
          <w:rFonts w:ascii="Palatino Linotype" w:hAnsi="Palatino Linotype" w:cs="Arial"/>
        </w:rPr>
        <w:t xml:space="preserve">Se </w:t>
      </w:r>
      <w:r>
        <w:rPr>
          <w:rFonts w:ascii="Palatino Linotype" w:hAnsi="Palatino Linotype" w:cs="Arial"/>
          <w:b/>
        </w:rPr>
        <w:t>CONFIRMA</w:t>
      </w:r>
      <w:r>
        <w:rPr>
          <w:rFonts w:ascii="Palatino Linotype" w:hAnsi="Palatino Linotype" w:cs="Arial"/>
        </w:rPr>
        <w:t xml:space="preserve"> la respuesta a la solicitud de información: </w:t>
      </w:r>
      <w:r w:rsidR="001A1F69" w:rsidRPr="005F1AE1">
        <w:rPr>
          <w:rFonts w:ascii="Palatino Linotype" w:hAnsi="Palatino Linotype" w:cs="Arial"/>
          <w:b/>
        </w:rPr>
        <w:t>00</w:t>
      </w:r>
      <w:r w:rsidR="001A1F69">
        <w:rPr>
          <w:rFonts w:ascii="Palatino Linotype" w:hAnsi="Palatino Linotype" w:cs="Arial"/>
          <w:b/>
        </w:rPr>
        <w:t>181</w:t>
      </w:r>
      <w:r w:rsidR="001A1F69" w:rsidRPr="005F1AE1">
        <w:rPr>
          <w:rFonts w:ascii="Palatino Linotype" w:hAnsi="Palatino Linotype" w:cs="Arial"/>
          <w:b/>
        </w:rPr>
        <w:t>/</w:t>
      </w:r>
      <w:r w:rsidR="001A1F69">
        <w:rPr>
          <w:rFonts w:ascii="Palatino Linotype" w:hAnsi="Palatino Linotype" w:cs="Arial"/>
          <w:b/>
        </w:rPr>
        <w:t>INFOEM</w:t>
      </w:r>
      <w:r w:rsidR="001A1F69" w:rsidRPr="005F1AE1">
        <w:rPr>
          <w:rFonts w:ascii="Palatino Linotype" w:hAnsi="Palatino Linotype" w:cs="Arial"/>
          <w:b/>
        </w:rPr>
        <w:t>/IP/2019</w:t>
      </w:r>
      <w:r>
        <w:rPr>
          <w:rFonts w:ascii="Palatino Linotype" w:eastAsia="Calibri" w:hAnsi="Palatino Linotype" w:cs="Arial"/>
        </w:rPr>
        <w:t>, recaída en e</w:t>
      </w:r>
      <w:r>
        <w:rPr>
          <w:rFonts w:ascii="Palatino Linotype" w:hAnsi="Palatino Linotype" w:cs="Arial"/>
        </w:rPr>
        <w:t xml:space="preserve">l recurso de revisión </w:t>
      </w:r>
      <w:r>
        <w:rPr>
          <w:rFonts w:ascii="Palatino Linotype" w:eastAsia="Calibri" w:hAnsi="Palatino Linotype" w:cs="Arial"/>
          <w:b/>
          <w:bCs/>
          <w:lang w:eastAsia="es-MX"/>
        </w:rPr>
        <w:t>0</w:t>
      </w:r>
      <w:r w:rsidR="001A1F69">
        <w:rPr>
          <w:rFonts w:ascii="Palatino Linotype" w:eastAsia="Calibri" w:hAnsi="Palatino Linotype" w:cs="Arial"/>
          <w:b/>
          <w:bCs/>
          <w:lang w:eastAsia="es-MX"/>
        </w:rPr>
        <w:t>368</w:t>
      </w:r>
      <w:r>
        <w:rPr>
          <w:rFonts w:ascii="Palatino Linotype" w:eastAsia="Calibri" w:hAnsi="Palatino Linotype" w:cs="Arial"/>
          <w:b/>
          <w:bCs/>
          <w:lang w:eastAsia="es-MX"/>
        </w:rPr>
        <w:t xml:space="preserve">0/INFOEM/IP/RR/2019, </w:t>
      </w:r>
      <w:r>
        <w:rPr>
          <w:rFonts w:ascii="Palatino Linotype" w:hAnsi="Palatino Linotype" w:cs="Arial"/>
        </w:rPr>
        <w:t>por resultar infundadas</w:t>
      </w:r>
      <w:r w:rsidR="00447544">
        <w:rPr>
          <w:rFonts w:ascii="Palatino Linotype" w:hAnsi="Palatino Linotype" w:cs="Arial"/>
        </w:rPr>
        <w:t xml:space="preserve"> e inoperantes</w:t>
      </w:r>
      <w:r>
        <w:rPr>
          <w:rFonts w:ascii="Palatino Linotype" w:hAnsi="Palatino Linotype" w:cs="Arial"/>
        </w:rPr>
        <w:t xml:space="preserve"> las razones o motivos de inconformidad hechos valer por la</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CUARTO</w:t>
      </w:r>
      <w:r>
        <w:rPr>
          <w:rFonts w:ascii="Palatino Linotype" w:hAnsi="Palatino Linotype" w:cs="Arial"/>
        </w:rPr>
        <w:t xml:space="preserve"> de la presente resolución.</w:t>
      </w:r>
    </w:p>
    <w:p w:rsidR="00FA53BB" w:rsidRDefault="00FA53BB" w:rsidP="00FA53BB">
      <w:pPr>
        <w:spacing w:line="360" w:lineRule="auto"/>
        <w:jc w:val="both"/>
        <w:rPr>
          <w:rFonts w:ascii="Palatino Linotype" w:hAnsi="Palatino Linotype" w:cs="Arial"/>
        </w:rPr>
      </w:pPr>
    </w:p>
    <w:p w:rsidR="00FA53BB" w:rsidRDefault="00FA53BB" w:rsidP="00FA53BB">
      <w:pPr>
        <w:spacing w:line="360" w:lineRule="auto"/>
        <w:jc w:val="both"/>
        <w:rPr>
          <w:rFonts w:ascii="Palatino Linotype" w:hAnsi="Palatino Linotype" w:cs="Arial"/>
        </w:rPr>
      </w:pPr>
      <w:r>
        <w:rPr>
          <w:rFonts w:ascii="Palatino Linotype" w:hAnsi="Palatino Linotype" w:cs="Arial"/>
          <w:b/>
        </w:rPr>
        <w:lastRenderedPageBreak/>
        <w:t>SEGUNDO</w:t>
      </w:r>
      <w:r>
        <w:rPr>
          <w:rFonts w:ascii="Palatino Linotype" w:hAnsi="Palatino Linotype" w:cs="Arial"/>
        </w:rPr>
        <w:t>.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 SAIMEX.</w:t>
      </w:r>
    </w:p>
    <w:p w:rsidR="00FA53BB" w:rsidRDefault="00FA53BB" w:rsidP="00FA53BB">
      <w:pPr>
        <w:spacing w:line="360" w:lineRule="auto"/>
        <w:jc w:val="both"/>
        <w:rPr>
          <w:rFonts w:ascii="Palatino Linotype" w:hAnsi="Palatino Linotype" w:cs="Arial"/>
        </w:rPr>
      </w:pPr>
    </w:p>
    <w:p w:rsidR="00FA53BB" w:rsidRDefault="00FA53BB" w:rsidP="00FA53BB">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FA53BB" w:rsidRPr="00AD2F93" w:rsidRDefault="00FA53BB" w:rsidP="004B4F61">
      <w:pPr>
        <w:spacing w:line="360" w:lineRule="auto"/>
        <w:jc w:val="both"/>
        <w:rPr>
          <w:rFonts w:ascii="Palatino Linotype" w:hAnsi="Palatino Linotype" w:cs="Arial"/>
          <w:sz w:val="23"/>
          <w:szCs w:val="23"/>
        </w:rPr>
      </w:pPr>
    </w:p>
    <w:p w:rsidR="00FB5BE4" w:rsidRDefault="00113E45" w:rsidP="004B4F61">
      <w:pPr>
        <w:spacing w:line="360" w:lineRule="auto"/>
        <w:jc w:val="both"/>
        <w:rPr>
          <w:rFonts w:ascii="Palatino Linotype" w:hAnsi="Palatino Linotype" w:cs="Arial"/>
          <w:sz w:val="23"/>
          <w:szCs w:val="23"/>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FB5BE4">
        <w:rPr>
          <w:rFonts w:ascii="Palatino Linotype" w:hAnsi="Palatino Linotype" w:cs="Arial"/>
          <w:sz w:val="23"/>
          <w:szCs w:val="23"/>
        </w:rPr>
        <w:t xml:space="preserve"> CON AUSENCIA JUSTIFICADA</w:t>
      </w:r>
      <w:r w:rsidRPr="00AD2F93">
        <w:rPr>
          <w:rFonts w:ascii="Palatino Linotype" w:hAnsi="Palatino Linotype" w:cs="Arial"/>
          <w:sz w:val="23"/>
          <w:szCs w:val="23"/>
        </w:rPr>
        <w:t xml:space="preserve"> Y LUIS GUSTAVO PARRA NORIEGA</w:t>
      </w:r>
      <w:r w:rsidR="00FB5BE4">
        <w:rPr>
          <w:rFonts w:ascii="Palatino Linotype" w:hAnsi="Palatino Linotype" w:cs="Arial"/>
          <w:sz w:val="23"/>
          <w:szCs w:val="23"/>
        </w:rPr>
        <w:t xml:space="preserve"> CON AUSENCIA JUSTIFICADA</w:t>
      </w:r>
      <w:r w:rsidR="00AD2F93" w:rsidRPr="00AD2F93">
        <w:rPr>
          <w:rFonts w:ascii="Palatino Linotype" w:hAnsi="Palatino Linotype" w:cs="Arial"/>
          <w:sz w:val="23"/>
          <w:szCs w:val="23"/>
        </w:rPr>
        <w:t xml:space="preserve">, EN LA </w:t>
      </w:r>
      <w:r w:rsidR="00FB5BE4">
        <w:rPr>
          <w:rFonts w:ascii="Palatino Linotype" w:hAnsi="Palatino Linotype" w:cs="Arial"/>
          <w:sz w:val="23"/>
          <w:szCs w:val="23"/>
        </w:rPr>
        <w:t>VIGÉSIMA SEXTA</w:t>
      </w:r>
      <w:r w:rsidR="00AD2F93" w:rsidRPr="00AD2F93">
        <w:rPr>
          <w:rFonts w:ascii="Palatino Linotype" w:hAnsi="Palatino Linotype" w:cs="Arial"/>
          <w:sz w:val="23"/>
          <w:szCs w:val="23"/>
        </w:rPr>
        <w:t xml:space="preserve"> </w:t>
      </w:r>
      <w:r w:rsidRPr="00AD2F93">
        <w:rPr>
          <w:rFonts w:ascii="Palatino Linotype" w:hAnsi="Palatino Linotype" w:cs="Arial"/>
          <w:sz w:val="23"/>
          <w:szCs w:val="23"/>
        </w:rPr>
        <w:t xml:space="preserve">SESIÓN ORDINARIA CELEBRADA EL </w:t>
      </w:r>
      <w:r w:rsidR="00FB5BE4">
        <w:rPr>
          <w:rFonts w:ascii="Palatino Linotype" w:hAnsi="Palatino Linotype" w:cs="Arial"/>
          <w:sz w:val="23"/>
          <w:szCs w:val="23"/>
        </w:rPr>
        <w:t>DIEZ</w:t>
      </w:r>
      <w:r w:rsidRPr="00AD2F93">
        <w:rPr>
          <w:rFonts w:ascii="Palatino Linotype" w:hAnsi="Palatino Linotype" w:cs="Arial"/>
          <w:sz w:val="23"/>
          <w:szCs w:val="23"/>
        </w:rPr>
        <w:t xml:space="preserve"> DE </w:t>
      </w:r>
      <w:r w:rsidR="007D57B2">
        <w:rPr>
          <w:rFonts w:ascii="Palatino Linotype" w:hAnsi="Palatino Linotype" w:cs="Arial"/>
          <w:sz w:val="23"/>
          <w:szCs w:val="23"/>
        </w:rPr>
        <w:t>JU</w:t>
      </w:r>
      <w:r w:rsidR="00FB5BE4">
        <w:rPr>
          <w:rFonts w:ascii="Palatino Linotype" w:hAnsi="Palatino Linotype" w:cs="Arial"/>
          <w:sz w:val="23"/>
          <w:szCs w:val="23"/>
        </w:rPr>
        <w:t>L</w:t>
      </w:r>
      <w:r w:rsidR="007D57B2">
        <w:rPr>
          <w:rFonts w:ascii="Palatino Linotype" w:hAnsi="Palatino Linotype" w:cs="Arial"/>
          <w:sz w:val="23"/>
          <w:szCs w:val="23"/>
        </w:rPr>
        <w:t>IO</w:t>
      </w:r>
      <w:r w:rsidRPr="00AD2F93">
        <w:rPr>
          <w:rFonts w:ascii="Palatino Linotype" w:hAnsi="Palatino Linotype" w:cs="Arial"/>
          <w:sz w:val="23"/>
          <w:szCs w:val="23"/>
        </w:rPr>
        <w:t xml:space="preserve"> DE DOS MIL DIECINUEVE, ANTE EL SECRETARIO TÉCNICO DEL PLENO, ALEXIS TAPIA RAMÍREZ.</w:t>
      </w:r>
      <w:r w:rsidR="00FB5BE4">
        <w:rPr>
          <w:rFonts w:ascii="Palatino Linotype" w:hAnsi="Palatino Linotype" w:cs="Arial"/>
          <w:sz w:val="23"/>
          <w:szCs w:val="23"/>
        </w:rPr>
        <w:t xml:space="preserve"> ============================================</w:t>
      </w:r>
    </w:p>
    <w:p w:rsidR="004B4F61" w:rsidRDefault="004B4F61" w:rsidP="004B4F61">
      <w:pPr>
        <w:spacing w:line="360" w:lineRule="auto"/>
        <w:jc w:val="both"/>
        <w:rPr>
          <w:rFonts w:ascii="Palatino Linotype" w:hAnsi="Palatino Linotype" w:cs="Arial"/>
        </w:rPr>
      </w:pPr>
      <w:r>
        <w:rPr>
          <w:rFonts w:ascii="Palatino Linotype" w:hAnsi="Palatino Linotype" w:cs="Arial"/>
        </w:rPr>
        <w:t xml:space="preserve"> ==============================================================</w:t>
      </w:r>
      <w:r w:rsidR="007065DE">
        <w:rPr>
          <w:rFonts w:ascii="Palatino Linotype" w:hAnsi="Palatino Linotype" w:cs="Arial"/>
        </w:rPr>
        <w:t>===========</w:t>
      </w:r>
    </w:p>
    <w:p w:rsidR="00733041" w:rsidRDefault="00733041" w:rsidP="00733041">
      <w:pPr>
        <w:spacing w:line="360" w:lineRule="auto"/>
        <w:jc w:val="both"/>
        <w:rPr>
          <w:rFonts w:ascii="Palatino Linotype" w:hAnsi="Palatino Linotype" w:cs="Arial"/>
        </w:rPr>
      </w:pPr>
      <w:r>
        <w:rPr>
          <w:rFonts w:ascii="Palatino Linotype" w:hAnsi="Palatino Linotype" w:cs="Arial"/>
        </w:rPr>
        <w:t>=========================================================================</w:t>
      </w:r>
    </w:p>
    <w:p w:rsidR="00733041" w:rsidRDefault="00733041" w:rsidP="00733041">
      <w:pPr>
        <w:spacing w:line="360" w:lineRule="auto"/>
        <w:jc w:val="both"/>
        <w:rPr>
          <w:rFonts w:ascii="Palatino Linotype" w:hAnsi="Palatino Linotype" w:cs="Arial"/>
        </w:rPr>
      </w:pPr>
      <w:r>
        <w:rPr>
          <w:rFonts w:ascii="Palatino Linotype" w:hAnsi="Palatino Linotype" w:cs="Arial"/>
        </w:rPr>
        <w:t>=========================================================================</w:t>
      </w:r>
    </w:p>
    <w:p w:rsidR="00733041" w:rsidRDefault="00733041" w:rsidP="00733041">
      <w:pPr>
        <w:spacing w:line="360" w:lineRule="auto"/>
        <w:jc w:val="both"/>
        <w:rPr>
          <w:rFonts w:ascii="Palatino Linotype" w:hAnsi="Palatino Linotype" w:cs="Arial"/>
        </w:rPr>
      </w:pPr>
      <w:r>
        <w:rPr>
          <w:rFonts w:ascii="Palatino Linotype" w:hAnsi="Palatino Linotype" w:cs="Arial"/>
        </w:rPr>
        <w:t>=========================================================================</w:t>
      </w:r>
    </w:p>
    <w:p w:rsidR="007F3292" w:rsidRDefault="007F3292" w:rsidP="004B4F61">
      <w:pPr>
        <w:spacing w:line="360" w:lineRule="auto"/>
        <w:jc w:val="both"/>
        <w:rPr>
          <w:rFonts w:ascii="Palatino Linotype" w:hAnsi="Palatino Linotype"/>
          <w:b/>
        </w:rPr>
      </w:pPr>
    </w:p>
    <w:p w:rsidR="007F3292" w:rsidRDefault="007F3292"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733041" w:rsidRDefault="0073304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A946"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F571"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FB5BE4">
                              <w:rPr>
                                <w:rFonts w:ascii="Palatino Linotype" w:hAnsi="Palatino Linotype"/>
                              </w:rPr>
                              <w:t>Ausencia justificada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14E2D" id="_x0000_t202" coordsize="21600,21600" o:spt="202" path="m,l,21600r21600,l21600,xe">
                <v:stroke joinstyle="miter"/>
                <v:path gradientshapeok="t" o:connecttype="rect"/>
              </v:shapetype>
              <v:shape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FB5BE4">
                        <w:rPr>
                          <w:rFonts w:ascii="Palatino Linotype" w:hAnsi="Palatino Linotype"/>
                        </w:rPr>
                        <w:t>Ausencia justificada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FB5BE4">
                              <w:rPr>
                                <w:rFonts w:ascii="Palatino Linotype" w:hAnsi="Palatino Linotype"/>
                              </w:rPr>
                              <w:t>Ausencia justificada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FB5BE4">
                        <w:rPr>
                          <w:rFonts w:ascii="Palatino Linotype" w:hAnsi="Palatino Linotype"/>
                        </w:rPr>
                        <w:t>Ausencia justificada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B053" id="Cuadro de texto 24" o:spid="_x0000_s1031" type="#_x0000_t202" style="position:absolute;margin-left:174pt;margin-top:4.2pt;width:248.25pt;height:6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1D400F" w:rsidRDefault="004B4F61" w:rsidP="004B4F61">
      <w:pPr>
        <w:jc w:val="both"/>
        <w:rPr>
          <w:rFonts w:ascii="Palatino Linotype" w:hAnsi="Palatino Linotype" w:cs="Arial"/>
          <w:sz w:val="12"/>
          <w:szCs w:val="20"/>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9D4F06">
        <w:rPr>
          <w:rFonts w:ascii="Palatino Linotype" w:hAnsi="Palatino Linotype" w:cs="Arial"/>
          <w:sz w:val="20"/>
          <w:szCs w:val="20"/>
        </w:rPr>
        <w:t>diez</w:t>
      </w:r>
      <w:r w:rsidRPr="00363A57">
        <w:rPr>
          <w:rFonts w:ascii="Palatino Linotype" w:hAnsi="Palatino Linotype" w:cs="Arial"/>
          <w:sz w:val="20"/>
          <w:szCs w:val="20"/>
        </w:rPr>
        <w:t xml:space="preserve"> de </w:t>
      </w:r>
      <w:r>
        <w:rPr>
          <w:rFonts w:ascii="Palatino Linotype" w:hAnsi="Palatino Linotype" w:cs="Arial"/>
          <w:sz w:val="20"/>
          <w:szCs w:val="20"/>
        </w:rPr>
        <w:t>ju</w:t>
      </w:r>
      <w:r w:rsidR="009D4F06">
        <w:rPr>
          <w:rFonts w:ascii="Palatino Linotype" w:hAnsi="Palatino Linotype" w:cs="Arial"/>
          <w:sz w:val="20"/>
          <w:szCs w:val="20"/>
        </w:rPr>
        <w:t>l</w:t>
      </w:r>
      <w:r>
        <w:rPr>
          <w:rFonts w:ascii="Palatino Linotype" w:hAnsi="Palatino Linotype" w:cs="Arial"/>
          <w:sz w:val="20"/>
          <w:szCs w:val="20"/>
        </w:rPr>
        <w:t>io</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FB5BE4">
        <w:rPr>
          <w:rFonts w:ascii="Palatino Linotype" w:hAnsi="Palatino Linotype" w:cs="Arial"/>
          <w:bCs/>
          <w:sz w:val="20"/>
          <w:szCs w:val="20"/>
          <w:lang w:eastAsia="es-MX"/>
        </w:rPr>
        <w:t>3680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4B4F61" w:rsidRPr="00AD2F93" w:rsidRDefault="004B4F61" w:rsidP="004B4F61">
      <w:pPr>
        <w:rPr>
          <w:rFonts w:ascii="Palatino Linotype" w:hAnsi="Palatino Linotype" w:cs="Arial"/>
          <w:sz w:val="20"/>
          <w:szCs w:val="20"/>
          <w:lang w:val="es-ES_tradnl"/>
        </w:rPr>
      </w:pPr>
      <w:r w:rsidRPr="00363A57">
        <w:rPr>
          <w:rFonts w:ascii="Palatino Linotype" w:hAnsi="Palatino Linotype"/>
          <w:sz w:val="20"/>
          <w:szCs w:val="20"/>
        </w:rPr>
        <w:t>OSAM/ROA</w:t>
      </w:r>
    </w:p>
    <w:sectPr w:rsidR="004B4F61" w:rsidRPr="00AD2F93" w:rsidSect="00B54EF1">
      <w:headerReference w:type="default" r:id="rId12"/>
      <w:footerReference w:type="default" r:id="rId13"/>
      <w:headerReference w:type="first" r:id="rId14"/>
      <w:footerReference w:type="first" r:id="rId15"/>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3F6" w:rsidRDefault="009B73F6" w:rsidP="00113E45">
      <w:r>
        <w:separator/>
      </w:r>
    </w:p>
  </w:endnote>
  <w:endnote w:type="continuationSeparator" w:id="0">
    <w:p w:rsidR="009B73F6" w:rsidRDefault="009B73F6"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1523">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1523">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p>
  <w:p w:rsidR="00AE7A60" w:rsidRDefault="00AE7A6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152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1523">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p>
  <w:p w:rsidR="00AE7A60" w:rsidRDefault="00AE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3F6" w:rsidRDefault="009B73F6" w:rsidP="00113E45">
      <w:r>
        <w:separator/>
      </w:r>
    </w:p>
  </w:footnote>
  <w:footnote w:type="continuationSeparator" w:id="0">
    <w:p w:rsidR="009B73F6" w:rsidRDefault="009B73F6" w:rsidP="00113E45">
      <w:r>
        <w:continuationSeparator/>
      </w:r>
    </w:p>
  </w:footnote>
  <w:footnote w:id="1">
    <w:p w:rsidR="009E04F2" w:rsidRPr="00F07740" w:rsidRDefault="009E04F2" w:rsidP="009E04F2">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E04F2" w:rsidRPr="00946E1F" w:rsidRDefault="009E04F2" w:rsidP="009E04F2">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AE7A60"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AE7A60" w:rsidRPr="005A5E02" w:rsidRDefault="00AE7A60" w:rsidP="000A351F">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Pr>
              <w:rFonts w:ascii="Palatino Linotype" w:hAnsi="Palatino Linotype"/>
              <w:b/>
              <w:sz w:val="22"/>
              <w:szCs w:val="22"/>
              <w:lang w:val="es-ES_tradnl"/>
            </w:rPr>
            <w:t>36</w:t>
          </w:r>
          <w:r w:rsidR="000A351F">
            <w:rPr>
              <w:rFonts w:ascii="Palatino Linotype" w:hAnsi="Palatino Linotype"/>
              <w:b/>
              <w:sz w:val="22"/>
              <w:szCs w:val="22"/>
              <w:lang w:val="es-ES_tradnl"/>
            </w:rPr>
            <w:t>8</w:t>
          </w:r>
          <w:r>
            <w:rPr>
              <w:rFonts w:ascii="Palatino Linotype" w:hAnsi="Palatino Linotype"/>
              <w:b/>
              <w:sz w:val="22"/>
              <w:szCs w:val="22"/>
              <w:lang w:val="es-ES_tradnl"/>
            </w:rPr>
            <w:t>0</w:t>
          </w:r>
          <w:r w:rsidRPr="00792FF5">
            <w:rPr>
              <w:rFonts w:ascii="Palatino Linotype" w:hAnsi="Palatino Linotype"/>
              <w:b/>
              <w:sz w:val="22"/>
              <w:szCs w:val="22"/>
              <w:lang w:val="es-ES_tradnl"/>
            </w:rPr>
            <w:t>/INFOEM/IP/RR/2019</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AE7A60" w:rsidRPr="00927A01" w:rsidRDefault="000A351F" w:rsidP="000A351F">
          <w:pPr>
            <w:ind w:left="-45" w:right="176"/>
            <w:jc w:val="both"/>
            <w:rPr>
              <w:rFonts w:ascii="Palatino Linotype" w:hAnsi="Palatino Linotype"/>
              <w:b/>
              <w:sz w:val="22"/>
              <w:szCs w:val="22"/>
              <w:lang w:val="es-ES_tradnl"/>
            </w:rPr>
          </w:pPr>
          <w:r w:rsidRPr="000A351F">
            <w:rPr>
              <w:rFonts w:ascii="Palatino Linotype" w:hAnsi="Palatino Linotype"/>
              <w:b/>
              <w:sz w:val="22"/>
              <w:szCs w:val="22"/>
              <w:lang w:val="es-ES_tradnl"/>
            </w:rPr>
            <w:t>Instituto de Transparencia, Acceso a la Información Pública y Protección de Datos Personales del Estado de México y Municipios</w:t>
          </w:r>
          <w:r>
            <w:rPr>
              <w:rFonts w:ascii="Palatino Linotype" w:hAnsi="Palatino Linotype"/>
              <w:b/>
              <w:sz w:val="22"/>
              <w:szCs w:val="22"/>
              <w:lang w:val="es-ES_tradnl"/>
            </w:rPr>
            <w:t>.</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AE7A60" w:rsidRDefault="00AE7A6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261" w:type="dxa"/>
      <w:tblLayout w:type="fixed"/>
      <w:tblLook w:val="04A0" w:firstRow="1" w:lastRow="0" w:firstColumn="1" w:lastColumn="0" w:noHBand="0" w:noVBand="1"/>
    </w:tblPr>
    <w:tblGrid>
      <w:gridCol w:w="2551"/>
      <w:gridCol w:w="3686"/>
    </w:tblGrid>
    <w:tr w:rsidR="00AE7A60" w:rsidRPr="005A5E02" w:rsidTr="000A351F">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AE7A60" w:rsidRPr="005A5E02" w:rsidRDefault="00AE7A60" w:rsidP="000A351F">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036</w:t>
          </w:r>
          <w:r w:rsidR="000A351F">
            <w:rPr>
              <w:rFonts w:ascii="Palatino Linotype" w:hAnsi="Palatino Linotype"/>
              <w:b/>
              <w:sz w:val="22"/>
              <w:szCs w:val="22"/>
              <w:lang w:val="es-ES_tradnl"/>
            </w:rPr>
            <w:t>8</w:t>
          </w:r>
          <w:r>
            <w:rPr>
              <w:rFonts w:ascii="Palatino Linotype" w:hAnsi="Palatino Linotype"/>
              <w:b/>
              <w:sz w:val="22"/>
              <w:szCs w:val="22"/>
              <w:lang w:val="es-ES_tradnl"/>
            </w:rPr>
            <w:t>0</w:t>
          </w:r>
          <w:r w:rsidRPr="00792FF5">
            <w:rPr>
              <w:rFonts w:ascii="Palatino Linotype" w:hAnsi="Palatino Linotype"/>
              <w:b/>
              <w:sz w:val="22"/>
              <w:szCs w:val="22"/>
              <w:lang w:val="es-ES_tradnl"/>
            </w:rPr>
            <w:t>/INFOEM/IP/RR/2019</w:t>
          </w:r>
        </w:p>
      </w:tc>
    </w:tr>
    <w:tr w:rsidR="00AE7A60" w:rsidRPr="005A5E02" w:rsidTr="000A351F">
      <w:trPr>
        <w:trHeight w:val="130"/>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AE7A60" w:rsidRPr="00927A01" w:rsidRDefault="00931523"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tr w:rsidR="00AE7A60" w:rsidRPr="005A5E02" w:rsidTr="000A351F">
      <w:trPr>
        <w:trHeight w:val="228"/>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AE7A60" w:rsidRPr="00927A01" w:rsidRDefault="000A351F" w:rsidP="000A351F">
          <w:pPr>
            <w:ind w:left="-45"/>
            <w:jc w:val="both"/>
            <w:rPr>
              <w:rFonts w:ascii="Palatino Linotype" w:hAnsi="Palatino Linotype"/>
              <w:b/>
              <w:sz w:val="22"/>
              <w:szCs w:val="22"/>
              <w:lang w:val="es-ES_tradnl"/>
            </w:rPr>
          </w:pPr>
          <w:r w:rsidRPr="000A351F">
            <w:rPr>
              <w:rFonts w:ascii="Palatino Linotype" w:hAnsi="Palatino Linotype"/>
              <w:b/>
              <w:sz w:val="22"/>
              <w:szCs w:val="22"/>
              <w:lang w:val="es-ES_tradnl"/>
            </w:rPr>
            <w:t>Instituto de Transparencia, Acceso a la Información Pública y Protección de Datos Personales del Estado de México y Municipios</w:t>
          </w:r>
          <w:r w:rsidR="00AE7A60">
            <w:rPr>
              <w:rFonts w:ascii="Palatino Linotype" w:hAnsi="Palatino Linotype"/>
              <w:b/>
              <w:sz w:val="22"/>
              <w:szCs w:val="22"/>
              <w:lang w:val="es-ES_tradnl"/>
            </w:rPr>
            <w:t>.</w:t>
          </w:r>
        </w:p>
      </w:tc>
    </w:tr>
    <w:tr w:rsidR="00AE7A60" w:rsidRPr="005A5E02" w:rsidTr="000A351F">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686" w:type="dxa"/>
          <w:shd w:val="clear" w:color="auto" w:fill="auto"/>
          <w:vAlign w:val="center"/>
        </w:tcPr>
        <w:p w:rsidR="00AE7A60" w:rsidRPr="005A5E02" w:rsidRDefault="00AE7A6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8"/>
  </w:num>
  <w:num w:numId="5">
    <w:abstractNumId w:val="6"/>
  </w:num>
  <w:num w:numId="6">
    <w:abstractNumId w:val="5"/>
  </w:num>
  <w:num w:numId="7">
    <w:abstractNumId w:val="9"/>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D44"/>
    <w:rsid w:val="00010E53"/>
    <w:rsid w:val="00014513"/>
    <w:rsid w:val="00014E7E"/>
    <w:rsid w:val="00015BFC"/>
    <w:rsid w:val="00015D64"/>
    <w:rsid w:val="00022ADE"/>
    <w:rsid w:val="000253FB"/>
    <w:rsid w:val="00036158"/>
    <w:rsid w:val="00037050"/>
    <w:rsid w:val="00040D90"/>
    <w:rsid w:val="00056B17"/>
    <w:rsid w:val="00060986"/>
    <w:rsid w:val="00077D38"/>
    <w:rsid w:val="00077DA3"/>
    <w:rsid w:val="00091891"/>
    <w:rsid w:val="00092FD9"/>
    <w:rsid w:val="000938CF"/>
    <w:rsid w:val="000A2425"/>
    <w:rsid w:val="000A351F"/>
    <w:rsid w:val="000A6F7A"/>
    <w:rsid w:val="000B7C51"/>
    <w:rsid w:val="000C16FF"/>
    <w:rsid w:val="000C1926"/>
    <w:rsid w:val="000D1D04"/>
    <w:rsid w:val="000D3560"/>
    <w:rsid w:val="000D4FEB"/>
    <w:rsid w:val="00105B74"/>
    <w:rsid w:val="00106F34"/>
    <w:rsid w:val="001073A5"/>
    <w:rsid w:val="00113E45"/>
    <w:rsid w:val="001603AF"/>
    <w:rsid w:val="001636A5"/>
    <w:rsid w:val="0016431C"/>
    <w:rsid w:val="00164E83"/>
    <w:rsid w:val="00182655"/>
    <w:rsid w:val="0018475A"/>
    <w:rsid w:val="0018599C"/>
    <w:rsid w:val="00186BFF"/>
    <w:rsid w:val="00195B24"/>
    <w:rsid w:val="0019611D"/>
    <w:rsid w:val="001A099E"/>
    <w:rsid w:val="001A1F69"/>
    <w:rsid w:val="001B6A97"/>
    <w:rsid w:val="001E23A3"/>
    <w:rsid w:val="001E713B"/>
    <w:rsid w:val="001E78AA"/>
    <w:rsid w:val="001E7A3A"/>
    <w:rsid w:val="001F62CA"/>
    <w:rsid w:val="00200879"/>
    <w:rsid w:val="002043B1"/>
    <w:rsid w:val="002138B7"/>
    <w:rsid w:val="002201A0"/>
    <w:rsid w:val="00231453"/>
    <w:rsid w:val="0023246F"/>
    <w:rsid w:val="0023424F"/>
    <w:rsid w:val="00236D2C"/>
    <w:rsid w:val="0024136A"/>
    <w:rsid w:val="002438E8"/>
    <w:rsid w:val="00256122"/>
    <w:rsid w:val="002627A2"/>
    <w:rsid w:val="002628BF"/>
    <w:rsid w:val="00262F06"/>
    <w:rsid w:val="00271C92"/>
    <w:rsid w:val="00271D9B"/>
    <w:rsid w:val="00275A9D"/>
    <w:rsid w:val="00277020"/>
    <w:rsid w:val="00284869"/>
    <w:rsid w:val="00293E0B"/>
    <w:rsid w:val="00297A41"/>
    <w:rsid w:val="002B3695"/>
    <w:rsid w:val="002B3C9E"/>
    <w:rsid w:val="002B7AEC"/>
    <w:rsid w:val="002C2DB0"/>
    <w:rsid w:val="002C6F29"/>
    <w:rsid w:val="002D08E1"/>
    <w:rsid w:val="002E0F46"/>
    <w:rsid w:val="002F7689"/>
    <w:rsid w:val="0031126F"/>
    <w:rsid w:val="00313810"/>
    <w:rsid w:val="00313F0A"/>
    <w:rsid w:val="00315F95"/>
    <w:rsid w:val="00316F4C"/>
    <w:rsid w:val="003215D8"/>
    <w:rsid w:val="00322241"/>
    <w:rsid w:val="003264AD"/>
    <w:rsid w:val="00326CC3"/>
    <w:rsid w:val="00332666"/>
    <w:rsid w:val="00344DBB"/>
    <w:rsid w:val="003526C8"/>
    <w:rsid w:val="00353A12"/>
    <w:rsid w:val="0036528C"/>
    <w:rsid w:val="00372C97"/>
    <w:rsid w:val="00374370"/>
    <w:rsid w:val="00380D76"/>
    <w:rsid w:val="003958E1"/>
    <w:rsid w:val="003A041F"/>
    <w:rsid w:val="003A0725"/>
    <w:rsid w:val="003A7632"/>
    <w:rsid w:val="003B475A"/>
    <w:rsid w:val="003B56A3"/>
    <w:rsid w:val="003D2060"/>
    <w:rsid w:val="003E377E"/>
    <w:rsid w:val="003E4892"/>
    <w:rsid w:val="003F15A9"/>
    <w:rsid w:val="00404CE0"/>
    <w:rsid w:val="0041155C"/>
    <w:rsid w:val="0041694C"/>
    <w:rsid w:val="00417436"/>
    <w:rsid w:val="00421704"/>
    <w:rsid w:val="00424992"/>
    <w:rsid w:val="0043170B"/>
    <w:rsid w:val="00435BF2"/>
    <w:rsid w:val="004431A7"/>
    <w:rsid w:val="0044527E"/>
    <w:rsid w:val="004467B2"/>
    <w:rsid w:val="00447544"/>
    <w:rsid w:val="00451B73"/>
    <w:rsid w:val="00452D25"/>
    <w:rsid w:val="00452F88"/>
    <w:rsid w:val="004543BF"/>
    <w:rsid w:val="004628C8"/>
    <w:rsid w:val="004708F6"/>
    <w:rsid w:val="004817E4"/>
    <w:rsid w:val="00482780"/>
    <w:rsid w:val="0049559A"/>
    <w:rsid w:val="004977FD"/>
    <w:rsid w:val="004A1232"/>
    <w:rsid w:val="004A5666"/>
    <w:rsid w:val="004A6FD8"/>
    <w:rsid w:val="004B4F61"/>
    <w:rsid w:val="004C060E"/>
    <w:rsid w:val="004D3D61"/>
    <w:rsid w:val="005053AE"/>
    <w:rsid w:val="00505C5F"/>
    <w:rsid w:val="00514B84"/>
    <w:rsid w:val="00521D87"/>
    <w:rsid w:val="00523A31"/>
    <w:rsid w:val="00524903"/>
    <w:rsid w:val="005415C0"/>
    <w:rsid w:val="00547F2F"/>
    <w:rsid w:val="00554F71"/>
    <w:rsid w:val="00556BD7"/>
    <w:rsid w:val="00580E69"/>
    <w:rsid w:val="00582766"/>
    <w:rsid w:val="00583535"/>
    <w:rsid w:val="0059172D"/>
    <w:rsid w:val="00591EAF"/>
    <w:rsid w:val="005A0459"/>
    <w:rsid w:val="005A51AE"/>
    <w:rsid w:val="005A77AB"/>
    <w:rsid w:val="005B2607"/>
    <w:rsid w:val="005B58AB"/>
    <w:rsid w:val="005E1436"/>
    <w:rsid w:val="005E5C2F"/>
    <w:rsid w:val="005F1AE1"/>
    <w:rsid w:val="00603A57"/>
    <w:rsid w:val="00605643"/>
    <w:rsid w:val="006064F2"/>
    <w:rsid w:val="006067C3"/>
    <w:rsid w:val="006076D2"/>
    <w:rsid w:val="00615897"/>
    <w:rsid w:val="0061643C"/>
    <w:rsid w:val="006166C8"/>
    <w:rsid w:val="00621DE2"/>
    <w:rsid w:val="00622554"/>
    <w:rsid w:val="006275B9"/>
    <w:rsid w:val="006337C6"/>
    <w:rsid w:val="00633F88"/>
    <w:rsid w:val="00635CC2"/>
    <w:rsid w:val="00637863"/>
    <w:rsid w:val="00650AA6"/>
    <w:rsid w:val="00652F11"/>
    <w:rsid w:val="0066599B"/>
    <w:rsid w:val="0067362D"/>
    <w:rsid w:val="00673B22"/>
    <w:rsid w:val="00681F77"/>
    <w:rsid w:val="0068532B"/>
    <w:rsid w:val="00687ACF"/>
    <w:rsid w:val="0069739B"/>
    <w:rsid w:val="006B33CF"/>
    <w:rsid w:val="006B4441"/>
    <w:rsid w:val="006C30C7"/>
    <w:rsid w:val="006C4125"/>
    <w:rsid w:val="006C63E7"/>
    <w:rsid w:val="006E23FD"/>
    <w:rsid w:val="00704745"/>
    <w:rsid w:val="007065DE"/>
    <w:rsid w:val="00710248"/>
    <w:rsid w:val="00711FF6"/>
    <w:rsid w:val="00721F57"/>
    <w:rsid w:val="0072608B"/>
    <w:rsid w:val="007322F3"/>
    <w:rsid w:val="00733041"/>
    <w:rsid w:val="00733133"/>
    <w:rsid w:val="007332B1"/>
    <w:rsid w:val="00733FD4"/>
    <w:rsid w:val="00746C37"/>
    <w:rsid w:val="00752C7C"/>
    <w:rsid w:val="0076646B"/>
    <w:rsid w:val="007714D1"/>
    <w:rsid w:val="00772967"/>
    <w:rsid w:val="007764BB"/>
    <w:rsid w:val="00780C57"/>
    <w:rsid w:val="007831AC"/>
    <w:rsid w:val="007A69F7"/>
    <w:rsid w:val="007A6E73"/>
    <w:rsid w:val="007B2A10"/>
    <w:rsid w:val="007B4978"/>
    <w:rsid w:val="007C73D1"/>
    <w:rsid w:val="007D37CB"/>
    <w:rsid w:val="007D57B2"/>
    <w:rsid w:val="007E51C8"/>
    <w:rsid w:val="007E543E"/>
    <w:rsid w:val="007F3292"/>
    <w:rsid w:val="007F59FA"/>
    <w:rsid w:val="007F5EAB"/>
    <w:rsid w:val="00800464"/>
    <w:rsid w:val="00802686"/>
    <w:rsid w:val="008135DC"/>
    <w:rsid w:val="008150FA"/>
    <w:rsid w:val="00826211"/>
    <w:rsid w:val="00830522"/>
    <w:rsid w:val="00831913"/>
    <w:rsid w:val="00832756"/>
    <w:rsid w:val="00836CBE"/>
    <w:rsid w:val="00852257"/>
    <w:rsid w:val="008535D7"/>
    <w:rsid w:val="00855285"/>
    <w:rsid w:val="008559BD"/>
    <w:rsid w:val="00860BE6"/>
    <w:rsid w:val="008631C6"/>
    <w:rsid w:val="00881A20"/>
    <w:rsid w:val="008938E4"/>
    <w:rsid w:val="0089735E"/>
    <w:rsid w:val="008A063B"/>
    <w:rsid w:val="008B0341"/>
    <w:rsid w:val="008B164D"/>
    <w:rsid w:val="008B298C"/>
    <w:rsid w:val="008C0081"/>
    <w:rsid w:val="008C09F2"/>
    <w:rsid w:val="008C7A5F"/>
    <w:rsid w:val="008D14A7"/>
    <w:rsid w:val="008D76CC"/>
    <w:rsid w:val="008E1475"/>
    <w:rsid w:val="008E69B6"/>
    <w:rsid w:val="008E7A4E"/>
    <w:rsid w:val="00907026"/>
    <w:rsid w:val="009149A8"/>
    <w:rsid w:val="009170C7"/>
    <w:rsid w:val="0092022B"/>
    <w:rsid w:val="00922ABA"/>
    <w:rsid w:val="00927819"/>
    <w:rsid w:val="00931523"/>
    <w:rsid w:val="00932647"/>
    <w:rsid w:val="0093353F"/>
    <w:rsid w:val="0093786F"/>
    <w:rsid w:val="00941C69"/>
    <w:rsid w:val="00944456"/>
    <w:rsid w:val="00945A70"/>
    <w:rsid w:val="009460C9"/>
    <w:rsid w:val="00953461"/>
    <w:rsid w:val="00953982"/>
    <w:rsid w:val="00960431"/>
    <w:rsid w:val="00960AE0"/>
    <w:rsid w:val="0096400C"/>
    <w:rsid w:val="0097392B"/>
    <w:rsid w:val="00975037"/>
    <w:rsid w:val="00975505"/>
    <w:rsid w:val="0098772F"/>
    <w:rsid w:val="00991AD4"/>
    <w:rsid w:val="0099461B"/>
    <w:rsid w:val="009B2CA4"/>
    <w:rsid w:val="009B73F6"/>
    <w:rsid w:val="009C10F4"/>
    <w:rsid w:val="009C1232"/>
    <w:rsid w:val="009C4EC5"/>
    <w:rsid w:val="009C7CD2"/>
    <w:rsid w:val="009D017E"/>
    <w:rsid w:val="009D4F06"/>
    <w:rsid w:val="009E04F2"/>
    <w:rsid w:val="009E1A21"/>
    <w:rsid w:val="009E477C"/>
    <w:rsid w:val="009F1562"/>
    <w:rsid w:val="009F6794"/>
    <w:rsid w:val="00A03BDC"/>
    <w:rsid w:val="00A05DF7"/>
    <w:rsid w:val="00A07C3D"/>
    <w:rsid w:val="00A07DE7"/>
    <w:rsid w:val="00A1003B"/>
    <w:rsid w:val="00A163FD"/>
    <w:rsid w:val="00A202E5"/>
    <w:rsid w:val="00A4754F"/>
    <w:rsid w:val="00A64787"/>
    <w:rsid w:val="00A82CEC"/>
    <w:rsid w:val="00A83BB6"/>
    <w:rsid w:val="00A842A1"/>
    <w:rsid w:val="00AA3899"/>
    <w:rsid w:val="00AA7B2B"/>
    <w:rsid w:val="00AB09E0"/>
    <w:rsid w:val="00AB18FE"/>
    <w:rsid w:val="00AB6D5B"/>
    <w:rsid w:val="00AC66C0"/>
    <w:rsid w:val="00AC71C0"/>
    <w:rsid w:val="00AD1483"/>
    <w:rsid w:val="00AD2F93"/>
    <w:rsid w:val="00AD6AEE"/>
    <w:rsid w:val="00AD704B"/>
    <w:rsid w:val="00AE0083"/>
    <w:rsid w:val="00AE5A08"/>
    <w:rsid w:val="00AE7A60"/>
    <w:rsid w:val="00AF1C47"/>
    <w:rsid w:val="00AF75BD"/>
    <w:rsid w:val="00AF7A7A"/>
    <w:rsid w:val="00B0031E"/>
    <w:rsid w:val="00B0284F"/>
    <w:rsid w:val="00B0739E"/>
    <w:rsid w:val="00B10667"/>
    <w:rsid w:val="00B10711"/>
    <w:rsid w:val="00B23718"/>
    <w:rsid w:val="00B269C8"/>
    <w:rsid w:val="00B3374D"/>
    <w:rsid w:val="00B36F25"/>
    <w:rsid w:val="00B4022F"/>
    <w:rsid w:val="00B54EF1"/>
    <w:rsid w:val="00B5603E"/>
    <w:rsid w:val="00B57739"/>
    <w:rsid w:val="00B57DB1"/>
    <w:rsid w:val="00B609C3"/>
    <w:rsid w:val="00B65221"/>
    <w:rsid w:val="00B74157"/>
    <w:rsid w:val="00B9010F"/>
    <w:rsid w:val="00B93ACD"/>
    <w:rsid w:val="00B964AF"/>
    <w:rsid w:val="00B975F4"/>
    <w:rsid w:val="00BA1C48"/>
    <w:rsid w:val="00BA5C84"/>
    <w:rsid w:val="00BB32CF"/>
    <w:rsid w:val="00BB7105"/>
    <w:rsid w:val="00BC177D"/>
    <w:rsid w:val="00BD4184"/>
    <w:rsid w:val="00BD6E59"/>
    <w:rsid w:val="00BD75AF"/>
    <w:rsid w:val="00BE33F5"/>
    <w:rsid w:val="00BF1F28"/>
    <w:rsid w:val="00BF26D3"/>
    <w:rsid w:val="00C15809"/>
    <w:rsid w:val="00C16E09"/>
    <w:rsid w:val="00C25D8A"/>
    <w:rsid w:val="00C41871"/>
    <w:rsid w:val="00C438D5"/>
    <w:rsid w:val="00C43AA4"/>
    <w:rsid w:val="00C479F5"/>
    <w:rsid w:val="00C47A51"/>
    <w:rsid w:val="00C53B97"/>
    <w:rsid w:val="00C56376"/>
    <w:rsid w:val="00C57153"/>
    <w:rsid w:val="00C63CFF"/>
    <w:rsid w:val="00C66244"/>
    <w:rsid w:val="00C74DF0"/>
    <w:rsid w:val="00C82685"/>
    <w:rsid w:val="00CA5FE7"/>
    <w:rsid w:val="00CC538E"/>
    <w:rsid w:val="00CC5BEB"/>
    <w:rsid w:val="00CD4CB9"/>
    <w:rsid w:val="00CE2898"/>
    <w:rsid w:val="00CF506C"/>
    <w:rsid w:val="00D005F5"/>
    <w:rsid w:val="00D010F9"/>
    <w:rsid w:val="00D01494"/>
    <w:rsid w:val="00D1133B"/>
    <w:rsid w:val="00D1313E"/>
    <w:rsid w:val="00D1638F"/>
    <w:rsid w:val="00D1710B"/>
    <w:rsid w:val="00D31014"/>
    <w:rsid w:val="00D3299A"/>
    <w:rsid w:val="00D4286D"/>
    <w:rsid w:val="00D44D83"/>
    <w:rsid w:val="00D44F0D"/>
    <w:rsid w:val="00D466FD"/>
    <w:rsid w:val="00D5159F"/>
    <w:rsid w:val="00D51B93"/>
    <w:rsid w:val="00D65974"/>
    <w:rsid w:val="00D706B8"/>
    <w:rsid w:val="00D736D2"/>
    <w:rsid w:val="00D858D6"/>
    <w:rsid w:val="00D86FD6"/>
    <w:rsid w:val="00DA44D4"/>
    <w:rsid w:val="00DB1723"/>
    <w:rsid w:val="00DB5802"/>
    <w:rsid w:val="00DD1A72"/>
    <w:rsid w:val="00DE13B7"/>
    <w:rsid w:val="00DF4941"/>
    <w:rsid w:val="00DF56B1"/>
    <w:rsid w:val="00DF6ED6"/>
    <w:rsid w:val="00DF7AD9"/>
    <w:rsid w:val="00E11432"/>
    <w:rsid w:val="00E2758A"/>
    <w:rsid w:val="00E3073E"/>
    <w:rsid w:val="00E36CD3"/>
    <w:rsid w:val="00E46D86"/>
    <w:rsid w:val="00E632E2"/>
    <w:rsid w:val="00E6443A"/>
    <w:rsid w:val="00E65E68"/>
    <w:rsid w:val="00E76D3A"/>
    <w:rsid w:val="00E83BE4"/>
    <w:rsid w:val="00E84429"/>
    <w:rsid w:val="00E85B8D"/>
    <w:rsid w:val="00EB0A0E"/>
    <w:rsid w:val="00EB1F57"/>
    <w:rsid w:val="00EB75B7"/>
    <w:rsid w:val="00EC4280"/>
    <w:rsid w:val="00EC5C8C"/>
    <w:rsid w:val="00EC6B6A"/>
    <w:rsid w:val="00ED0357"/>
    <w:rsid w:val="00ED282A"/>
    <w:rsid w:val="00ED2F8E"/>
    <w:rsid w:val="00ED56A2"/>
    <w:rsid w:val="00EE50A2"/>
    <w:rsid w:val="00EF2530"/>
    <w:rsid w:val="00EF4769"/>
    <w:rsid w:val="00F0019B"/>
    <w:rsid w:val="00F01BD0"/>
    <w:rsid w:val="00F0357E"/>
    <w:rsid w:val="00F14594"/>
    <w:rsid w:val="00F1572D"/>
    <w:rsid w:val="00F16A28"/>
    <w:rsid w:val="00F21FE3"/>
    <w:rsid w:val="00F2354F"/>
    <w:rsid w:val="00F27B79"/>
    <w:rsid w:val="00F31B26"/>
    <w:rsid w:val="00F3209F"/>
    <w:rsid w:val="00F35FE6"/>
    <w:rsid w:val="00F37DBF"/>
    <w:rsid w:val="00F43F24"/>
    <w:rsid w:val="00F50E9C"/>
    <w:rsid w:val="00F56C50"/>
    <w:rsid w:val="00F60D0B"/>
    <w:rsid w:val="00F6262B"/>
    <w:rsid w:val="00F65967"/>
    <w:rsid w:val="00F66FAC"/>
    <w:rsid w:val="00F72128"/>
    <w:rsid w:val="00F733C1"/>
    <w:rsid w:val="00F82136"/>
    <w:rsid w:val="00F84124"/>
    <w:rsid w:val="00F84C05"/>
    <w:rsid w:val="00F91E1D"/>
    <w:rsid w:val="00F92FDE"/>
    <w:rsid w:val="00FA3214"/>
    <w:rsid w:val="00FA3E22"/>
    <w:rsid w:val="00FA53BB"/>
    <w:rsid w:val="00FA5BF6"/>
    <w:rsid w:val="00FA6433"/>
    <w:rsid w:val="00FA6B3D"/>
    <w:rsid w:val="00FB037D"/>
    <w:rsid w:val="00FB25CA"/>
    <w:rsid w:val="00FB31E0"/>
    <w:rsid w:val="00FB5BE4"/>
    <w:rsid w:val="00FC0D19"/>
    <w:rsid w:val="00FC76F6"/>
    <w:rsid w:val="00FD5735"/>
    <w:rsid w:val="00FD65E1"/>
    <w:rsid w:val="00FE3D0E"/>
    <w:rsid w:val="00FE6999"/>
    <w:rsid w:val="00FE7314"/>
    <w:rsid w:val="00FE7D0E"/>
    <w:rsid w:val="00FE7D6F"/>
    <w:rsid w:val="00FF09BE"/>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B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843518081">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 w:id="211775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820A0-6CCD-473B-BAA8-8C3444971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3618</TotalTime>
  <Pages>22</Pages>
  <Words>3371</Words>
  <Characters>18541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383</cp:revision>
  <cp:lastPrinted>2019-07-11T23:03:00Z</cp:lastPrinted>
  <dcterms:created xsi:type="dcterms:W3CDTF">2019-04-04T18:01:00Z</dcterms:created>
  <dcterms:modified xsi:type="dcterms:W3CDTF">2019-08-21T19:14:00Z</dcterms:modified>
</cp:coreProperties>
</file>