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243093" w:rsidRDefault="006823BA" w:rsidP="006823BA">
      <w:pPr>
        <w:spacing w:after="0" w:line="360" w:lineRule="auto"/>
        <w:jc w:val="both"/>
        <w:rPr>
          <w:rFonts w:ascii="Palatino Linotype" w:eastAsia="Times New Roman" w:hAnsi="Palatino Linotype" w:cs="Arial"/>
          <w:color w:val="FF0000"/>
          <w:sz w:val="24"/>
          <w:szCs w:val="24"/>
          <w:lang w:val="es-ES" w:eastAsia="es-ES"/>
        </w:rPr>
      </w:pPr>
      <w:bookmarkStart w:id="0" w:name="_GoBack"/>
      <w:bookmarkEnd w:id="0"/>
      <w:r w:rsidRPr="00243093">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243093">
        <w:rPr>
          <w:rFonts w:ascii="Palatino Linotype" w:hAnsi="Palatino Linotype"/>
          <w:sz w:val="24"/>
          <w:szCs w:val="24"/>
        </w:rPr>
        <w:t xml:space="preserve">de fecha </w:t>
      </w:r>
      <w:r w:rsidR="00D6227A" w:rsidRPr="00243093">
        <w:rPr>
          <w:rFonts w:ascii="Palatino Linotype" w:hAnsi="Palatino Linotype"/>
          <w:sz w:val="24"/>
          <w:szCs w:val="24"/>
        </w:rPr>
        <w:t>treinta</w:t>
      </w:r>
      <w:r w:rsidR="005309FB" w:rsidRPr="00243093">
        <w:rPr>
          <w:rFonts w:ascii="Palatino Linotype" w:hAnsi="Palatino Linotype"/>
          <w:sz w:val="24"/>
          <w:szCs w:val="24"/>
        </w:rPr>
        <w:t xml:space="preserve"> </w:t>
      </w:r>
      <w:r w:rsidR="00CC3949" w:rsidRPr="00243093">
        <w:rPr>
          <w:rFonts w:ascii="Palatino Linotype" w:hAnsi="Palatino Linotype"/>
          <w:sz w:val="24"/>
          <w:szCs w:val="24"/>
        </w:rPr>
        <w:t xml:space="preserve">de </w:t>
      </w:r>
      <w:r w:rsidR="005309FB" w:rsidRPr="00243093">
        <w:rPr>
          <w:rFonts w:ascii="Palatino Linotype" w:hAnsi="Palatino Linotype"/>
          <w:sz w:val="24"/>
          <w:szCs w:val="24"/>
        </w:rPr>
        <w:t>octubre</w:t>
      </w:r>
      <w:r w:rsidR="0026453E" w:rsidRPr="00243093">
        <w:rPr>
          <w:rFonts w:ascii="Palatino Linotype" w:hAnsi="Palatino Linotype"/>
          <w:sz w:val="24"/>
          <w:szCs w:val="24"/>
        </w:rPr>
        <w:t xml:space="preserve"> d</w:t>
      </w:r>
      <w:r w:rsidR="00CC3949" w:rsidRPr="00243093">
        <w:rPr>
          <w:rFonts w:ascii="Palatino Linotype" w:hAnsi="Palatino Linotype"/>
          <w:sz w:val="24"/>
          <w:szCs w:val="24"/>
        </w:rPr>
        <w:t>e dos mil diecinueve.</w:t>
      </w:r>
    </w:p>
    <w:p w:rsidR="008C60D3" w:rsidRPr="00243093"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243093" w:rsidRDefault="00225926" w:rsidP="00225926">
      <w:pPr>
        <w:spacing w:line="360" w:lineRule="auto"/>
        <w:jc w:val="both"/>
        <w:rPr>
          <w:rFonts w:ascii="Palatino Linotype" w:eastAsia="Times New Roman" w:hAnsi="Palatino Linotype" w:cs="Arial"/>
          <w:sz w:val="24"/>
          <w:szCs w:val="24"/>
          <w:lang w:val="es-ES" w:eastAsia="es-ES"/>
        </w:rPr>
      </w:pPr>
      <w:r w:rsidRPr="00243093">
        <w:rPr>
          <w:rFonts w:ascii="Palatino Linotype" w:eastAsia="Times New Roman" w:hAnsi="Palatino Linotype" w:cs="Times New Roman"/>
          <w:sz w:val="24"/>
          <w:szCs w:val="24"/>
          <w:lang w:val="es-ES" w:eastAsia="es-ES"/>
        </w:rPr>
        <w:t xml:space="preserve">VISTO </w:t>
      </w:r>
      <w:r w:rsidR="005309FB" w:rsidRPr="00243093">
        <w:rPr>
          <w:rFonts w:ascii="Palatino Linotype" w:eastAsia="Times New Roman" w:hAnsi="Palatino Linotype" w:cs="Times New Roman"/>
          <w:sz w:val="24"/>
          <w:szCs w:val="24"/>
          <w:lang w:val="es-ES" w:eastAsia="es-ES"/>
        </w:rPr>
        <w:t>el</w:t>
      </w:r>
      <w:r w:rsidRPr="00243093">
        <w:rPr>
          <w:rFonts w:ascii="Palatino Linotype" w:eastAsia="Times New Roman" w:hAnsi="Palatino Linotype" w:cs="Times New Roman"/>
          <w:sz w:val="24"/>
          <w:szCs w:val="24"/>
          <w:lang w:val="es-ES" w:eastAsia="es-ES"/>
        </w:rPr>
        <w:t xml:space="preserve"> expediente formado con motivo del recurso de revisión </w:t>
      </w:r>
      <w:r w:rsidRPr="00243093">
        <w:rPr>
          <w:rFonts w:ascii="Palatino Linotype" w:eastAsia="Times New Roman" w:hAnsi="Palatino Linotype" w:cs="Times New Roman"/>
          <w:b/>
          <w:sz w:val="24"/>
          <w:szCs w:val="24"/>
          <w:lang w:val="es-ES" w:eastAsia="es-ES"/>
        </w:rPr>
        <w:t>0</w:t>
      </w:r>
      <w:r w:rsidR="005309FB" w:rsidRPr="00243093">
        <w:rPr>
          <w:rFonts w:ascii="Palatino Linotype" w:eastAsia="Times New Roman" w:hAnsi="Palatino Linotype" w:cs="Times New Roman"/>
          <w:b/>
          <w:sz w:val="24"/>
          <w:szCs w:val="24"/>
          <w:lang w:val="es-ES" w:eastAsia="es-ES"/>
        </w:rPr>
        <w:t>5</w:t>
      </w:r>
      <w:r w:rsidR="005C5390" w:rsidRPr="00243093">
        <w:rPr>
          <w:rFonts w:ascii="Palatino Linotype" w:eastAsia="Times New Roman" w:hAnsi="Palatino Linotype" w:cs="Times New Roman"/>
          <w:b/>
          <w:sz w:val="24"/>
          <w:szCs w:val="24"/>
          <w:lang w:val="es-ES" w:eastAsia="es-ES"/>
        </w:rPr>
        <w:t>187</w:t>
      </w:r>
      <w:r w:rsidRPr="00243093">
        <w:rPr>
          <w:rFonts w:ascii="Palatino Linotype" w:eastAsia="Times New Roman" w:hAnsi="Palatino Linotype" w:cs="Times New Roman"/>
          <w:b/>
          <w:sz w:val="24"/>
          <w:szCs w:val="24"/>
          <w:lang w:val="es-ES" w:eastAsia="es-ES"/>
        </w:rPr>
        <w:t>/INFOEM/IP/RR/2019</w:t>
      </w:r>
      <w:r w:rsidR="00373EEE" w:rsidRPr="00243093">
        <w:rPr>
          <w:rFonts w:ascii="Palatino Linotype" w:eastAsia="Times New Roman" w:hAnsi="Palatino Linotype" w:cs="Times New Roman"/>
          <w:b/>
          <w:sz w:val="24"/>
          <w:szCs w:val="24"/>
          <w:lang w:val="es-ES" w:eastAsia="es-ES"/>
        </w:rPr>
        <w:t xml:space="preserve"> y 05</w:t>
      </w:r>
      <w:r w:rsidR="005C5390" w:rsidRPr="00243093">
        <w:rPr>
          <w:rFonts w:ascii="Palatino Linotype" w:eastAsia="Times New Roman" w:hAnsi="Palatino Linotype" w:cs="Times New Roman"/>
          <w:b/>
          <w:sz w:val="24"/>
          <w:szCs w:val="24"/>
          <w:lang w:val="es-ES" w:eastAsia="es-ES"/>
        </w:rPr>
        <w:t>528</w:t>
      </w:r>
      <w:r w:rsidR="00373EEE" w:rsidRPr="00243093">
        <w:rPr>
          <w:rFonts w:ascii="Palatino Linotype" w:eastAsia="Times New Roman" w:hAnsi="Palatino Linotype" w:cs="Times New Roman"/>
          <w:b/>
          <w:sz w:val="24"/>
          <w:szCs w:val="24"/>
          <w:lang w:val="es-ES" w:eastAsia="es-ES"/>
        </w:rPr>
        <w:t>/INFOEM/IP/RR/2019 acumulado</w:t>
      </w:r>
      <w:r w:rsidR="004638C0" w:rsidRPr="00243093">
        <w:rPr>
          <w:rFonts w:ascii="Palatino Linotype" w:eastAsia="Times New Roman" w:hAnsi="Palatino Linotype" w:cs="Times New Roman"/>
          <w:b/>
          <w:sz w:val="24"/>
          <w:szCs w:val="24"/>
          <w:lang w:val="es-ES" w:eastAsia="es-ES"/>
        </w:rPr>
        <w:t>s</w:t>
      </w:r>
      <w:r w:rsidR="00334C09" w:rsidRPr="00243093">
        <w:rPr>
          <w:rFonts w:ascii="Palatino Linotype" w:eastAsia="Times New Roman" w:hAnsi="Palatino Linotype" w:cs="Times New Roman"/>
          <w:b/>
          <w:lang w:val="es-ES" w:eastAsia="es-ES"/>
        </w:rPr>
        <w:t xml:space="preserve">, </w:t>
      </w:r>
      <w:r w:rsidRPr="00243093">
        <w:rPr>
          <w:rFonts w:ascii="Palatino Linotype" w:eastAsia="Times New Roman" w:hAnsi="Palatino Linotype" w:cs="Times New Roman"/>
          <w:sz w:val="24"/>
          <w:szCs w:val="24"/>
          <w:lang w:val="es-ES" w:eastAsia="es-ES"/>
        </w:rPr>
        <w:t>interpuesto</w:t>
      </w:r>
      <w:r w:rsidR="00DD777B" w:rsidRPr="00243093">
        <w:rPr>
          <w:rFonts w:ascii="Palatino Linotype" w:eastAsia="Times New Roman" w:hAnsi="Palatino Linotype" w:cs="Times New Roman"/>
          <w:sz w:val="24"/>
          <w:szCs w:val="24"/>
          <w:lang w:val="es-ES" w:eastAsia="es-ES"/>
        </w:rPr>
        <w:t>s</w:t>
      </w:r>
      <w:r w:rsidRPr="00243093">
        <w:rPr>
          <w:rFonts w:ascii="Palatino Linotype" w:eastAsia="Times New Roman" w:hAnsi="Palatino Linotype" w:cs="Times New Roman"/>
          <w:sz w:val="24"/>
          <w:szCs w:val="24"/>
          <w:lang w:val="es-ES" w:eastAsia="es-ES"/>
        </w:rPr>
        <w:t xml:space="preserve"> por </w:t>
      </w:r>
      <w:r w:rsidR="00334C09" w:rsidRPr="00243093">
        <w:rPr>
          <w:rFonts w:ascii="Palatino Linotype" w:eastAsia="Times New Roman" w:hAnsi="Palatino Linotype" w:cs="Times New Roman"/>
          <w:sz w:val="24"/>
          <w:szCs w:val="24"/>
          <w:lang w:val="es-ES" w:eastAsia="es-ES"/>
        </w:rPr>
        <w:t>el</w:t>
      </w:r>
      <w:r w:rsidR="001E3878" w:rsidRPr="00243093">
        <w:rPr>
          <w:rFonts w:ascii="Palatino Linotype" w:eastAsia="Times New Roman" w:hAnsi="Palatino Linotype" w:cs="Times New Roman"/>
          <w:sz w:val="24"/>
          <w:szCs w:val="24"/>
          <w:lang w:val="es-ES" w:eastAsia="es-ES"/>
        </w:rPr>
        <w:t xml:space="preserve"> </w:t>
      </w:r>
      <w:r w:rsidR="001E3878" w:rsidRPr="00243093">
        <w:rPr>
          <w:rFonts w:ascii="Palatino Linotype" w:eastAsia="Times New Roman" w:hAnsi="Palatino Linotype" w:cs="Times New Roman"/>
          <w:b/>
          <w:sz w:val="24"/>
          <w:szCs w:val="24"/>
          <w:lang w:val="es-ES" w:eastAsia="es-ES"/>
        </w:rPr>
        <w:t xml:space="preserve">C. </w:t>
      </w:r>
      <w:proofErr w:type="spellStart"/>
      <w:r w:rsidR="00694F3B">
        <w:rPr>
          <w:rFonts w:ascii="Palatino Linotype" w:eastAsia="Times New Roman" w:hAnsi="Palatino Linotype" w:cs="Times New Roman"/>
          <w:b/>
          <w:color w:val="808080" w:themeColor="background1" w:themeShade="80"/>
          <w:lang w:val="es-ES_tradnl" w:eastAsia="es-ES"/>
        </w:rPr>
        <w:t>Xxxxxx</w:t>
      </w:r>
      <w:proofErr w:type="spellEnd"/>
      <w:r w:rsidR="00694F3B">
        <w:rPr>
          <w:rFonts w:ascii="Palatino Linotype" w:eastAsia="Times New Roman" w:hAnsi="Palatino Linotype" w:cs="Times New Roman"/>
          <w:b/>
          <w:color w:val="808080" w:themeColor="background1" w:themeShade="80"/>
          <w:lang w:val="es-ES_tradnl" w:eastAsia="es-ES"/>
        </w:rPr>
        <w:t xml:space="preserve"> </w:t>
      </w:r>
      <w:proofErr w:type="spellStart"/>
      <w:r w:rsidR="00694F3B">
        <w:rPr>
          <w:rFonts w:ascii="Palatino Linotype" w:eastAsia="Times New Roman" w:hAnsi="Palatino Linotype" w:cs="Times New Roman"/>
          <w:b/>
          <w:color w:val="808080" w:themeColor="background1" w:themeShade="80"/>
          <w:lang w:val="es-ES_tradnl" w:eastAsia="es-ES"/>
        </w:rPr>
        <w:t>Xxxxxxx</w:t>
      </w:r>
      <w:proofErr w:type="spellEnd"/>
      <w:r w:rsidR="00694F3B">
        <w:rPr>
          <w:rFonts w:ascii="Palatino Linotype" w:eastAsia="Times New Roman" w:hAnsi="Palatino Linotype" w:cs="Times New Roman"/>
          <w:b/>
          <w:color w:val="808080" w:themeColor="background1" w:themeShade="80"/>
          <w:lang w:val="es-ES_tradnl" w:eastAsia="es-ES"/>
        </w:rPr>
        <w:t xml:space="preserve"> xx </w:t>
      </w:r>
      <w:proofErr w:type="spellStart"/>
      <w:r w:rsidR="00694F3B">
        <w:rPr>
          <w:rFonts w:ascii="Palatino Linotype" w:eastAsia="Times New Roman" w:hAnsi="Palatino Linotype" w:cs="Times New Roman"/>
          <w:b/>
          <w:color w:val="808080" w:themeColor="background1" w:themeShade="80"/>
          <w:lang w:val="es-ES_tradnl" w:eastAsia="es-ES"/>
        </w:rPr>
        <w:t>xx</w:t>
      </w:r>
      <w:proofErr w:type="spellEnd"/>
      <w:r w:rsidR="00694F3B">
        <w:rPr>
          <w:rFonts w:ascii="Palatino Linotype" w:eastAsia="Times New Roman" w:hAnsi="Palatino Linotype" w:cs="Times New Roman"/>
          <w:b/>
          <w:color w:val="808080" w:themeColor="background1" w:themeShade="80"/>
          <w:lang w:val="es-ES_tradnl" w:eastAsia="es-ES"/>
        </w:rPr>
        <w:t xml:space="preserve"> </w:t>
      </w:r>
      <w:proofErr w:type="spellStart"/>
      <w:r w:rsidR="00694F3B">
        <w:rPr>
          <w:rFonts w:ascii="Palatino Linotype" w:eastAsia="Times New Roman" w:hAnsi="Palatino Linotype" w:cs="Times New Roman"/>
          <w:b/>
          <w:color w:val="808080" w:themeColor="background1" w:themeShade="80"/>
          <w:lang w:val="es-ES_tradnl" w:eastAsia="es-ES"/>
        </w:rPr>
        <w:t>Xxxx</w:t>
      </w:r>
      <w:proofErr w:type="spellEnd"/>
      <w:r w:rsidRPr="00243093">
        <w:rPr>
          <w:rFonts w:ascii="Palatino Linotype" w:eastAsia="Times New Roman" w:hAnsi="Palatino Linotype" w:cs="Times New Roman"/>
          <w:b/>
          <w:sz w:val="24"/>
          <w:szCs w:val="24"/>
          <w:lang w:val="es-ES" w:eastAsia="es-ES"/>
        </w:rPr>
        <w:t>,</w:t>
      </w:r>
      <w:r w:rsidRPr="00243093">
        <w:rPr>
          <w:rFonts w:ascii="Palatino Linotype" w:eastAsia="Times New Roman" w:hAnsi="Palatino Linotype" w:cs="Times New Roman"/>
          <w:sz w:val="24"/>
          <w:szCs w:val="24"/>
          <w:lang w:val="es-ES" w:eastAsia="es-ES"/>
        </w:rPr>
        <w:t xml:space="preserve"> en lo sucesivo </w:t>
      </w:r>
      <w:r w:rsidR="00AB2A30" w:rsidRPr="00243093">
        <w:rPr>
          <w:rFonts w:ascii="Palatino Linotype" w:eastAsia="Times New Roman" w:hAnsi="Palatino Linotype" w:cs="Times New Roman"/>
          <w:b/>
          <w:sz w:val="24"/>
          <w:szCs w:val="24"/>
          <w:lang w:val="es-ES" w:eastAsia="es-ES"/>
        </w:rPr>
        <w:t>EL</w:t>
      </w:r>
      <w:r w:rsidRPr="00243093">
        <w:rPr>
          <w:rFonts w:ascii="Palatino Linotype" w:eastAsia="Times New Roman" w:hAnsi="Palatino Linotype" w:cs="Times New Roman"/>
          <w:b/>
          <w:sz w:val="24"/>
          <w:szCs w:val="24"/>
          <w:lang w:val="es-ES" w:eastAsia="es-ES"/>
        </w:rPr>
        <w:t xml:space="preserve"> RECURRENTE,</w:t>
      </w:r>
      <w:r w:rsidRPr="00243093">
        <w:rPr>
          <w:rFonts w:ascii="Palatino Linotype" w:eastAsia="Times New Roman" w:hAnsi="Palatino Linotype" w:cs="Times New Roman"/>
          <w:sz w:val="24"/>
          <w:szCs w:val="24"/>
          <w:lang w:val="es-ES" w:eastAsia="es-ES"/>
        </w:rPr>
        <w:t xml:space="preserve"> </w:t>
      </w:r>
      <w:r w:rsidRPr="00243093">
        <w:rPr>
          <w:rFonts w:ascii="Palatino Linotype" w:eastAsia="Times New Roman" w:hAnsi="Palatino Linotype" w:cs="Arial"/>
          <w:sz w:val="24"/>
          <w:szCs w:val="24"/>
          <w:lang w:val="es-ES" w:eastAsia="es-ES"/>
        </w:rPr>
        <w:t>en contra de la</w:t>
      </w:r>
      <w:r w:rsidR="00373EEE"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respuesta</w:t>
      </w:r>
      <w:r w:rsidR="00373EEE"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de</w:t>
      </w:r>
      <w:r w:rsidR="00373EEE" w:rsidRPr="00243093">
        <w:rPr>
          <w:rFonts w:ascii="Palatino Linotype" w:eastAsia="Times New Roman" w:hAnsi="Palatino Linotype" w:cs="Arial"/>
          <w:sz w:val="24"/>
          <w:szCs w:val="24"/>
          <w:lang w:val="es-ES" w:eastAsia="es-ES"/>
        </w:rPr>
        <w:t xml:space="preserve"> </w:t>
      </w:r>
      <w:r w:rsidRPr="00243093">
        <w:rPr>
          <w:rFonts w:ascii="Palatino Linotype" w:eastAsia="Times New Roman" w:hAnsi="Palatino Linotype" w:cs="Arial"/>
          <w:sz w:val="24"/>
          <w:szCs w:val="24"/>
          <w:lang w:val="es-ES" w:eastAsia="es-ES"/>
        </w:rPr>
        <w:t>l</w:t>
      </w:r>
      <w:r w:rsidR="00373EEE" w:rsidRPr="00243093">
        <w:rPr>
          <w:rFonts w:ascii="Palatino Linotype" w:eastAsia="Times New Roman" w:hAnsi="Palatino Linotype" w:cs="Arial"/>
          <w:sz w:val="24"/>
          <w:szCs w:val="24"/>
          <w:lang w:val="es-ES" w:eastAsia="es-ES"/>
        </w:rPr>
        <w:t>a</w:t>
      </w:r>
      <w:r w:rsidRPr="00243093">
        <w:rPr>
          <w:rFonts w:ascii="Palatino Linotype" w:eastAsia="Times New Roman" w:hAnsi="Palatino Linotype" w:cs="Arial"/>
          <w:sz w:val="24"/>
          <w:szCs w:val="24"/>
          <w:lang w:val="es-ES" w:eastAsia="es-ES"/>
        </w:rPr>
        <w:t xml:space="preserve"> </w:t>
      </w:r>
      <w:r w:rsidR="00FA1BFF" w:rsidRPr="00243093">
        <w:rPr>
          <w:rFonts w:ascii="Palatino Linotype" w:eastAsia="Times New Roman" w:hAnsi="Palatino Linotype" w:cs="Times New Roman"/>
          <w:b/>
          <w:sz w:val="24"/>
          <w:szCs w:val="24"/>
          <w:lang w:val="es-ES_tradnl" w:eastAsia="es-ES"/>
        </w:rPr>
        <w:t>Universidad Tecnológica de Nezahualcóyotl</w:t>
      </w:r>
      <w:r w:rsidRPr="00243093">
        <w:rPr>
          <w:rFonts w:ascii="Palatino Linotype" w:eastAsia="Times New Roman" w:hAnsi="Palatino Linotype" w:cs="Arial"/>
          <w:b/>
          <w:sz w:val="24"/>
          <w:szCs w:val="24"/>
          <w:lang w:val="es-ES" w:eastAsia="es-ES"/>
        </w:rPr>
        <w:t xml:space="preserve">, </w:t>
      </w:r>
      <w:r w:rsidRPr="00243093">
        <w:rPr>
          <w:rFonts w:ascii="Palatino Linotype" w:eastAsia="Times New Roman" w:hAnsi="Palatino Linotype" w:cs="Arial"/>
          <w:sz w:val="24"/>
          <w:szCs w:val="24"/>
          <w:lang w:val="es-ES" w:eastAsia="es-ES"/>
        </w:rPr>
        <w:t xml:space="preserve">en lo sucesivo </w:t>
      </w:r>
      <w:r w:rsidRPr="00243093">
        <w:rPr>
          <w:rFonts w:ascii="Palatino Linotype" w:eastAsia="Times New Roman" w:hAnsi="Palatino Linotype" w:cs="Arial"/>
          <w:b/>
          <w:sz w:val="24"/>
          <w:szCs w:val="24"/>
          <w:lang w:val="es-ES" w:eastAsia="es-ES"/>
        </w:rPr>
        <w:t xml:space="preserve">EL SUJETO OBLIGADO, </w:t>
      </w:r>
      <w:r w:rsidRPr="00243093">
        <w:rPr>
          <w:rFonts w:ascii="Palatino Linotype" w:eastAsia="Times New Roman" w:hAnsi="Palatino Linotype" w:cs="Arial"/>
          <w:sz w:val="24"/>
          <w:szCs w:val="24"/>
          <w:lang w:val="es-ES" w:eastAsia="es-ES"/>
        </w:rPr>
        <w:t>se procede a dictar la presente resolución con base en lo siguiente:</w:t>
      </w:r>
    </w:p>
    <w:p w:rsidR="00866279" w:rsidRPr="003732EC" w:rsidRDefault="00866279" w:rsidP="00866279">
      <w:pPr>
        <w:spacing w:line="360" w:lineRule="auto"/>
        <w:jc w:val="center"/>
        <w:rPr>
          <w:rFonts w:ascii="Palatino Linotype" w:eastAsia="Times New Roman" w:hAnsi="Palatino Linotype" w:cs="Arial"/>
          <w:b/>
          <w:sz w:val="28"/>
          <w:szCs w:val="28"/>
          <w:lang w:val="es-ES" w:eastAsia="es-ES"/>
        </w:rPr>
      </w:pPr>
      <w:r w:rsidRPr="003732EC">
        <w:rPr>
          <w:rFonts w:ascii="Palatino Linotype" w:eastAsia="Times New Roman" w:hAnsi="Palatino Linotype" w:cs="Arial"/>
          <w:b/>
          <w:sz w:val="28"/>
          <w:szCs w:val="28"/>
          <w:lang w:val="es-ES" w:eastAsia="es-ES"/>
        </w:rPr>
        <w:t>R E S U L T A N D O</w:t>
      </w:r>
    </w:p>
    <w:p w:rsidR="00B64411" w:rsidRPr="003732EC" w:rsidRDefault="00866279" w:rsidP="00225926">
      <w:pPr>
        <w:spacing w:line="360" w:lineRule="auto"/>
        <w:jc w:val="both"/>
        <w:rPr>
          <w:rFonts w:ascii="Palatino Linotype" w:eastAsia="Times New Roman" w:hAnsi="Palatino Linotype" w:cs="Arial"/>
          <w:sz w:val="24"/>
          <w:szCs w:val="24"/>
          <w:lang w:val="es-ES" w:eastAsia="es-ES"/>
        </w:rPr>
      </w:pPr>
      <w:r w:rsidRPr="00243093">
        <w:rPr>
          <w:rFonts w:ascii="Palatino Linotype" w:eastAsia="Times New Roman" w:hAnsi="Palatino Linotype" w:cs="Arial"/>
          <w:b/>
          <w:sz w:val="28"/>
          <w:szCs w:val="28"/>
          <w:lang w:val="es-ES" w:eastAsia="es-ES"/>
        </w:rPr>
        <w:t>I.</w:t>
      </w:r>
      <w:r w:rsidRPr="00243093">
        <w:rPr>
          <w:rFonts w:ascii="Palatino Linotype" w:eastAsia="Times New Roman" w:hAnsi="Palatino Linotype" w:cs="Arial"/>
          <w:b/>
          <w:sz w:val="24"/>
          <w:szCs w:val="24"/>
          <w:lang w:val="es-ES" w:eastAsia="es-ES"/>
        </w:rPr>
        <w:t xml:space="preserve"> </w:t>
      </w:r>
      <w:r w:rsidR="00CE599E" w:rsidRPr="00243093">
        <w:rPr>
          <w:rFonts w:ascii="Palatino Linotype" w:eastAsia="Times New Roman" w:hAnsi="Palatino Linotype" w:cs="Arial"/>
          <w:sz w:val="24"/>
          <w:szCs w:val="24"/>
          <w:lang w:val="es-ES" w:eastAsia="es-ES"/>
        </w:rPr>
        <w:t>En fecha</w:t>
      </w:r>
      <w:r w:rsidR="00FA1BFF" w:rsidRPr="00243093">
        <w:rPr>
          <w:rFonts w:ascii="Palatino Linotype" w:eastAsia="Times New Roman" w:hAnsi="Palatino Linotype" w:cs="Arial"/>
          <w:sz w:val="24"/>
          <w:szCs w:val="24"/>
          <w:lang w:val="es-ES" w:eastAsia="es-ES"/>
        </w:rPr>
        <w:t>s</w:t>
      </w:r>
      <w:r w:rsidR="00CE599E" w:rsidRPr="00243093">
        <w:rPr>
          <w:rFonts w:ascii="Palatino Linotype" w:eastAsia="Times New Roman" w:hAnsi="Palatino Linotype" w:cs="Arial"/>
          <w:sz w:val="24"/>
          <w:szCs w:val="24"/>
          <w:lang w:val="es-ES" w:eastAsia="es-ES"/>
        </w:rPr>
        <w:t xml:space="preserve"> </w:t>
      </w:r>
      <w:r w:rsidR="00FA1BFF" w:rsidRPr="00243093">
        <w:rPr>
          <w:rFonts w:ascii="Palatino Linotype" w:eastAsia="Times New Roman" w:hAnsi="Palatino Linotype" w:cs="Arial"/>
          <w:sz w:val="24"/>
          <w:szCs w:val="24"/>
          <w:lang w:val="es-ES" w:eastAsia="es-ES"/>
        </w:rPr>
        <w:t>dieciséis y veinticuatro</w:t>
      </w:r>
      <w:r w:rsidR="00CE599E" w:rsidRPr="00243093">
        <w:rPr>
          <w:rFonts w:ascii="Palatino Linotype" w:eastAsia="Times New Roman" w:hAnsi="Palatino Linotype" w:cs="Arial"/>
          <w:sz w:val="24"/>
          <w:szCs w:val="24"/>
          <w:lang w:val="es-ES" w:eastAsia="es-ES"/>
        </w:rPr>
        <w:t xml:space="preserve"> de </w:t>
      </w:r>
      <w:r w:rsidR="00FA1BFF" w:rsidRPr="00243093">
        <w:rPr>
          <w:rFonts w:ascii="Palatino Linotype" w:eastAsia="Times New Roman" w:hAnsi="Palatino Linotype" w:cs="Arial"/>
          <w:sz w:val="24"/>
          <w:szCs w:val="24"/>
          <w:lang w:val="es-ES" w:eastAsia="es-ES"/>
        </w:rPr>
        <w:t>mayo</w:t>
      </w:r>
      <w:r w:rsidR="00CE599E" w:rsidRPr="00243093">
        <w:rPr>
          <w:rFonts w:ascii="Palatino Linotype" w:eastAsia="Times New Roman" w:hAnsi="Palatino Linotype" w:cs="Arial"/>
          <w:sz w:val="24"/>
          <w:szCs w:val="24"/>
          <w:lang w:val="es-ES" w:eastAsia="es-ES"/>
        </w:rPr>
        <w:t xml:space="preserve"> </w:t>
      </w:r>
      <w:r w:rsidRPr="00243093">
        <w:rPr>
          <w:rFonts w:ascii="Palatino Linotype" w:eastAsia="Times New Roman" w:hAnsi="Palatino Linotype" w:cs="Arial"/>
          <w:sz w:val="24"/>
          <w:szCs w:val="24"/>
          <w:lang w:val="es-ES" w:eastAsia="es-ES"/>
        </w:rPr>
        <w:t xml:space="preserve">de dos mil diecinueve, </w:t>
      </w:r>
      <w:r w:rsidR="00AB2A30" w:rsidRPr="00243093">
        <w:rPr>
          <w:rFonts w:ascii="Palatino Linotype" w:eastAsia="Times New Roman" w:hAnsi="Palatino Linotype" w:cs="Arial"/>
          <w:b/>
          <w:sz w:val="24"/>
          <w:szCs w:val="24"/>
          <w:lang w:val="es-ES" w:eastAsia="es-ES"/>
        </w:rPr>
        <w:t>EL</w:t>
      </w:r>
      <w:r w:rsidRPr="00243093">
        <w:rPr>
          <w:rFonts w:ascii="Palatino Linotype" w:eastAsia="Times New Roman" w:hAnsi="Palatino Linotype" w:cs="Arial"/>
          <w:b/>
          <w:sz w:val="24"/>
          <w:szCs w:val="24"/>
          <w:lang w:val="es-ES" w:eastAsia="es-ES"/>
        </w:rPr>
        <w:t xml:space="preserve"> RECURRENTE</w:t>
      </w:r>
      <w:r w:rsidRPr="00243093">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243093">
        <w:rPr>
          <w:rFonts w:ascii="Palatino Linotype" w:eastAsia="Times New Roman" w:hAnsi="Palatino Linotype" w:cs="Arial"/>
          <w:b/>
          <w:sz w:val="24"/>
          <w:szCs w:val="24"/>
          <w:lang w:val="es-ES" w:eastAsia="es-ES"/>
        </w:rPr>
        <w:t>EL SAIMEX</w:t>
      </w:r>
      <w:r w:rsidRPr="00243093">
        <w:rPr>
          <w:rFonts w:ascii="Palatino Linotype" w:eastAsia="Times New Roman" w:hAnsi="Palatino Linotype" w:cs="Arial"/>
          <w:sz w:val="24"/>
          <w:szCs w:val="24"/>
          <w:lang w:val="es-ES" w:eastAsia="es-ES"/>
        </w:rPr>
        <w:t xml:space="preserve"> ante </w:t>
      </w:r>
      <w:r w:rsidRPr="00243093">
        <w:rPr>
          <w:rFonts w:ascii="Palatino Linotype" w:eastAsia="Times New Roman" w:hAnsi="Palatino Linotype" w:cs="Arial"/>
          <w:b/>
          <w:sz w:val="24"/>
          <w:szCs w:val="24"/>
          <w:lang w:val="es-ES" w:eastAsia="es-ES"/>
        </w:rPr>
        <w:t>EL SUJETO OBLIGADO</w:t>
      </w:r>
      <w:r w:rsidRPr="00243093">
        <w:rPr>
          <w:rFonts w:ascii="Palatino Linotype" w:eastAsia="Times New Roman" w:hAnsi="Palatino Linotype" w:cs="Arial"/>
          <w:sz w:val="24"/>
          <w:szCs w:val="24"/>
          <w:lang w:val="es-ES" w:eastAsia="es-ES"/>
        </w:rPr>
        <w:t xml:space="preserve">, </w:t>
      </w:r>
      <w:r w:rsidR="005237E8" w:rsidRPr="00243093">
        <w:rPr>
          <w:rFonts w:ascii="Palatino Linotype" w:eastAsia="Times New Roman" w:hAnsi="Palatino Linotype" w:cs="Times New Roman"/>
          <w:sz w:val="24"/>
          <w:szCs w:val="24"/>
          <w:lang w:val="es-ES" w:eastAsia="es-ES"/>
        </w:rPr>
        <w:t>la</w:t>
      </w:r>
      <w:r w:rsidR="00373EEE" w:rsidRPr="00243093">
        <w:rPr>
          <w:rFonts w:ascii="Palatino Linotype" w:eastAsia="Times New Roman" w:hAnsi="Palatino Linotype" w:cs="Times New Roman"/>
          <w:sz w:val="24"/>
          <w:szCs w:val="24"/>
          <w:lang w:val="es-ES" w:eastAsia="es-ES"/>
        </w:rPr>
        <w:t>s</w:t>
      </w:r>
      <w:r w:rsidR="005237E8" w:rsidRPr="00243093">
        <w:rPr>
          <w:rFonts w:ascii="Palatino Linotype" w:eastAsia="Times New Roman" w:hAnsi="Palatino Linotype" w:cs="Times New Roman"/>
          <w:sz w:val="24"/>
          <w:szCs w:val="24"/>
          <w:lang w:val="es-ES" w:eastAsia="es-ES"/>
        </w:rPr>
        <w:t xml:space="preserve"> solicitud</w:t>
      </w:r>
      <w:r w:rsidR="00373EEE" w:rsidRPr="00243093">
        <w:rPr>
          <w:rFonts w:ascii="Palatino Linotype" w:eastAsia="Times New Roman" w:hAnsi="Palatino Linotype" w:cs="Times New Roman"/>
          <w:sz w:val="24"/>
          <w:szCs w:val="24"/>
          <w:lang w:val="es-ES" w:eastAsia="es-ES"/>
        </w:rPr>
        <w:t>es</w:t>
      </w:r>
      <w:r w:rsidRPr="00243093">
        <w:rPr>
          <w:rFonts w:ascii="Palatino Linotype" w:eastAsia="Times New Roman" w:hAnsi="Palatino Linotype" w:cs="Times New Roman"/>
          <w:sz w:val="24"/>
          <w:szCs w:val="24"/>
          <w:lang w:val="es-ES" w:eastAsia="es-ES"/>
        </w:rPr>
        <w:t xml:space="preserve"> de acc</w:t>
      </w:r>
      <w:r w:rsidR="005237E8" w:rsidRPr="00243093">
        <w:rPr>
          <w:rFonts w:ascii="Palatino Linotype" w:eastAsia="Times New Roman" w:hAnsi="Palatino Linotype" w:cs="Times New Roman"/>
          <w:sz w:val="24"/>
          <w:szCs w:val="24"/>
          <w:lang w:val="es-ES" w:eastAsia="es-ES"/>
        </w:rPr>
        <w:t>eso a</w:t>
      </w:r>
      <w:r w:rsidR="0050114D" w:rsidRPr="00243093">
        <w:rPr>
          <w:rFonts w:ascii="Palatino Linotype" w:eastAsia="Times New Roman" w:hAnsi="Palatino Linotype" w:cs="Times New Roman"/>
          <w:sz w:val="24"/>
          <w:szCs w:val="24"/>
          <w:lang w:val="es-ES" w:eastAsia="es-ES"/>
        </w:rPr>
        <w:t xml:space="preserve"> la</w:t>
      </w:r>
      <w:r w:rsidR="005237E8" w:rsidRPr="00243093">
        <w:rPr>
          <w:rFonts w:ascii="Palatino Linotype" w:eastAsia="Times New Roman" w:hAnsi="Palatino Linotype" w:cs="Times New Roman"/>
          <w:sz w:val="24"/>
          <w:szCs w:val="24"/>
          <w:lang w:val="es-ES" w:eastAsia="es-ES"/>
        </w:rPr>
        <w:t xml:space="preserve"> información pública, a la</w:t>
      </w:r>
      <w:r w:rsidR="00373EEE" w:rsidRPr="00243093">
        <w:rPr>
          <w:rFonts w:ascii="Palatino Linotype" w:eastAsia="Times New Roman" w:hAnsi="Palatino Linotype" w:cs="Times New Roman"/>
          <w:sz w:val="24"/>
          <w:szCs w:val="24"/>
          <w:lang w:val="es-ES" w:eastAsia="es-ES"/>
        </w:rPr>
        <w:t>s</w:t>
      </w:r>
      <w:r w:rsidR="005237E8" w:rsidRPr="00243093">
        <w:rPr>
          <w:rFonts w:ascii="Palatino Linotype" w:eastAsia="Times New Roman" w:hAnsi="Palatino Linotype" w:cs="Times New Roman"/>
          <w:sz w:val="24"/>
          <w:szCs w:val="24"/>
          <w:lang w:val="es-ES" w:eastAsia="es-ES"/>
        </w:rPr>
        <w:t xml:space="preserve"> que se le</w:t>
      </w:r>
      <w:r w:rsidR="00373EEE" w:rsidRPr="00243093">
        <w:rPr>
          <w:rFonts w:ascii="Palatino Linotype" w:eastAsia="Times New Roman" w:hAnsi="Palatino Linotype" w:cs="Times New Roman"/>
          <w:sz w:val="24"/>
          <w:szCs w:val="24"/>
          <w:lang w:val="es-ES" w:eastAsia="es-ES"/>
        </w:rPr>
        <w:t>s</w:t>
      </w:r>
      <w:r w:rsidR="005237E8" w:rsidRPr="00243093">
        <w:rPr>
          <w:rFonts w:ascii="Palatino Linotype" w:eastAsia="Times New Roman" w:hAnsi="Palatino Linotype" w:cs="Times New Roman"/>
          <w:sz w:val="24"/>
          <w:szCs w:val="24"/>
          <w:lang w:val="es-ES" w:eastAsia="es-ES"/>
        </w:rPr>
        <w:t xml:space="preserve"> asignó </w:t>
      </w:r>
      <w:r w:rsidR="00373EEE" w:rsidRPr="00243093">
        <w:rPr>
          <w:rFonts w:ascii="Palatino Linotype" w:eastAsia="Times New Roman" w:hAnsi="Palatino Linotype" w:cs="Times New Roman"/>
          <w:sz w:val="24"/>
          <w:szCs w:val="24"/>
          <w:lang w:val="es-ES" w:eastAsia="es-ES"/>
        </w:rPr>
        <w:t>los</w:t>
      </w:r>
      <w:r w:rsidR="00F00B7A" w:rsidRPr="00243093">
        <w:rPr>
          <w:rFonts w:ascii="Palatino Linotype" w:eastAsia="Times New Roman" w:hAnsi="Palatino Linotype" w:cs="Times New Roman"/>
          <w:sz w:val="24"/>
          <w:szCs w:val="24"/>
          <w:lang w:val="es-ES" w:eastAsia="es-ES"/>
        </w:rPr>
        <w:t xml:space="preserve"> número</w:t>
      </w:r>
      <w:r w:rsidR="00373EEE" w:rsidRPr="00243093">
        <w:rPr>
          <w:rFonts w:ascii="Palatino Linotype" w:eastAsia="Times New Roman" w:hAnsi="Palatino Linotype" w:cs="Times New Roman"/>
          <w:sz w:val="24"/>
          <w:szCs w:val="24"/>
          <w:lang w:val="es-ES" w:eastAsia="es-ES"/>
        </w:rPr>
        <w:t>s</w:t>
      </w:r>
      <w:r w:rsidR="005237E8" w:rsidRPr="00243093">
        <w:rPr>
          <w:rFonts w:ascii="Palatino Linotype" w:eastAsia="Times New Roman" w:hAnsi="Palatino Linotype" w:cs="Times New Roman"/>
          <w:sz w:val="24"/>
          <w:szCs w:val="24"/>
          <w:lang w:val="es-ES" w:eastAsia="es-ES"/>
        </w:rPr>
        <w:t xml:space="preserve"> </w:t>
      </w:r>
      <w:r w:rsidR="00FA1BFF" w:rsidRPr="00243093">
        <w:rPr>
          <w:rFonts w:ascii="Palatino Linotype" w:eastAsia="Times New Roman" w:hAnsi="Palatino Linotype" w:cs="Arial"/>
          <w:b/>
          <w:sz w:val="24"/>
          <w:szCs w:val="24"/>
          <w:lang w:val="es-ES" w:eastAsia="es-ES"/>
        </w:rPr>
        <w:t xml:space="preserve">00007/UTNEZA/IP/2019 </w:t>
      </w:r>
      <w:r w:rsidR="00373EEE" w:rsidRPr="00243093">
        <w:rPr>
          <w:rFonts w:ascii="Palatino Linotype" w:eastAsia="Times New Roman" w:hAnsi="Palatino Linotype" w:cs="Arial"/>
          <w:b/>
          <w:sz w:val="24"/>
          <w:szCs w:val="24"/>
          <w:lang w:val="es-ES" w:eastAsia="es-ES"/>
        </w:rPr>
        <w:t xml:space="preserve">y </w:t>
      </w:r>
      <w:r w:rsidR="00FA1BFF" w:rsidRPr="00243093">
        <w:rPr>
          <w:rFonts w:ascii="Palatino Linotype" w:eastAsia="Times New Roman" w:hAnsi="Palatino Linotype" w:cs="Arial"/>
          <w:b/>
          <w:sz w:val="24"/>
          <w:szCs w:val="24"/>
          <w:lang w:val="es-ES" w:eastAsia="es-ES"/>
        </w:rPr>
        <w:t>00010/UTNEZA/IP/2019</w:t>
      </w:r>
      <w:r w:rsidR="0050114D" w:rsidRPr="00243093">
        <w:rPr>
          <w:rFonts w:ascii="Palatino Linotype" w:eastAsia="Times New Roman" w:hAnsi="Palatino Linotype" w:cs="Arial"/>
          <w:b/>
          <w:sz w:val="24"/>
          <w:szCs w:val="24"/>
          <w:lang w:val="es-ES" w:eastAsia="es-ES"/>
        </w:rPr>
        <w:t xml:space="preserve">, </w:t>
      </w:r>
      <w:r w:rsidR="00B17480" w:rsidRPr="00243093">
        <w:rPr>
          <w:rFonts w:ascii="Palatino Linotype" w:eastAsia="Times New Roman" w:hAnsi="Palatino Linotype" w:cs="Arial"/>
          <w:sz w:val="24"/>
          <w:szCs w:val="24"/>
          <w:lang w:val="es-ES" w:eastAsia="es-ES"/>
        </w:rPr>
        <w:t xml:space="preserve">mediante </w:t>
      </w:r>
      <w:r w:rsidR="00373EEE" w:rsidRPr="00243093">
        <w:rPr>
          <w:rFonts w:ascii="Palatino Linotype" w:eastAsia="Times New Roman" w:hAnsi="Palatino Linotype" w:cs="Arial"/>
          <w:sz w:val="24"/>
          <w:szCs w:val="24"/>
          <w:lang w:val="es-ES" w:eastAsia="es-ES"/>
        </w:rPr>
        <w:t>las</w:t>
      </w:r>
      <w:r w:rsidR="00B17480" w:rsidRPr="00243093">
        <w:rPr>
          <w:rFonts w:ascii="Palatino Linotype" w:eastAsia="Times New Roman" w:hAnsi="Palatino Linotype" w:cs="Arial"/>
          <w:sz w:val="24"/>
          <w:szCs w:val="24"/>
          <w:lang w:val="es-ES" w:eastAsia="es-ES"/>
        </w:rPr>
        <w:t xml:space="preserve"> cual</w:t>
      </w:r>
      <w:r w:rsidR="00373EEE" w:rsidRPr="00243093">
        <w:rPr>
          <w:rFonts w:ascii="Palatino Linotype" w:eastAsia="Times New Roman" w:hAnsi="Palatino Linotype" w:cs="Arial"/>
          <w:sz w:val="24"/>
          <w:szCs w:val="24"/>
          <w:lang w:val="es-ES" w:eastAsia="es-ES"/>
        </w:rPr>
        <w:t>es</w:t>
      </w:r>
      <w:r w:rsidR="00B17480" w:rsidRPr="00243093">
        <w:rPr>
          <w:rFonts w:ascii="Palatino Linotype" w:eastAsia="Times New Roman" w:hAnsi="Palatino Linotype" w:cs="Arial"/>
          <w:sz w:val="24"/>
          <w:szCs w:val="24"/>
          <w:lang w:val="es-ES" w:eastAsia="es-ES"/>
        </w:rPr>
        <w:t xml:space="preserve"> </w:t>
      </w:r>
      <w:r w:rsidR="00CC3949" w:rsidRPr="00243093">
        <w:rPr>
          <w:rFonts w:ascii="Palatino Linotype" w:eastAsia="Times New Roman" w:hAnsi="Palatino Linotype" w:cs="Arial"/>
          <w:sz w:val="24"/>
          <w:szCs w:val="24"/>
          <w:lang w:val="es-ES" w:eastAsia="es-ES"/>
        </w:rPr>
        <w:t>requirió</w:t>
      </w:r>
      <w:r w:rsidR="00B17480" w:rsidRPr="00243093">
        <w:rPr>
          <w:rFonts w:ascii="Palatino Linotype" w:eastAsia="Times New Roman" w:hAnsi="Palatino Linotype" w:cs="Arial"/>
          <w:sz w:val="24"/>
          <w:szCs w:val="24"/>
          <w:lang w:val="es-ES" w:eastAsia="es-ES"/>
        </w:rPr>
        <w:t xml:space="preserve"> lo siguiente:</w:t>
      </w:r>
    </w:p>
    <w:p w:rsidR="005B6F85" w:rsidRPr="00243093"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243093" w:rsidTr="00F00B7A">
        <w:trPr>
          <w:trHeight w:val="589"/>
        </w:trPr>
        <w:tc>
          <w:tcPr>
            <w:tcW w:w="3188" w:type="dxa"/>
            <w:shd w:val="clear" w:color="auto" w:fill="000000" w:themeFill="text1"/>
            <w:vAlign w:val="center"/>
          </w:tcPr>
          <w:p w:rsidR="00323EFC" w:rsidRPr="00243093"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243093">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243093"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243093">
              <w:rPr>
                <w:rFonts w:ascii="Palatino Linotype" w:eastAsia="Times New Roman" w:hAnsi="Palatino Linotype" w:cs="Times New Roman"/>
                <w:b/>
                <w:sz w:val="24"/>
                <w:szCs w:val="24"/>
                <w:lang w:val="es-ES" w:eastAsia="es-ES"/>
              </w:rPr>
              <w:t>Contenido</w:t>
            </w:r>
          </w:p>
        </w:tc>
      </w:tr>
      <w:tr w:rsidR="00323EFC" w:rsidRPr="00243093" w:rsidTr="00F00B7A">
        <w:trPr>
          <w:trHeight w:val="792"/>
        </w:trPr>
        <w:tc>
          <w:tcPr>
            <w:tcW w:w="3188" w:type="dxa"/>
            <w:vAlign w:val="center"/>
          </w:tcPr>
          <w:p w:rsidR="00323EFC" w:rsidRPr="00243093" w:rsidRDefault="00FA1BFF" w:rsidP="00505E0F">
            <w:pPr>
              <w:spacing w:line="360" w:lineRule="auto"/>
              <w:jc w:val="center"/>
              <w:rPr>
                <w:rFonts w:ascii="Palatino Linotype" w:eastAsia="Times New Roman" w:hAnsi="Palatino Linotype" w:cs="Times New Roman"/>
                <w:sz w:val="24"/>
                <w:szCs w:val="24"/>
                <w:lang w:val="es-ES" w:eastAsia="es-ES"/>
              </w:rPr>
            </w:pPr>
            <w:r w:rsidRPr="00243093">
              <w:rPr>
                <w:rFonts w:ascii="Palatino Linotype" w:eastAsia="Times New Roman" w:hAnsi="Palatino Linotype" w:cs="Arial"/>
                <w:b/>
                <w:sz w:val="24"/>
                <w:szCs w:val="24"/>
                <w:lang w:val="es-ES" w:eastAsia="es-ES"/>
              </w:rPr>
              <w:t>00007/UTNEZA/IP/2019</w:t>
            </w:r>
          </w:p>
        </w:tc>
        <w:tc>
          <w:tcPr>
            <w:tcW w:w="5818" w:type="dxa"/>
          </w:tcPr>
          <w:p w:rsidR="00323EFC" w:rsidRPr="00243093" w:rsidRDefault="0081089D" w:rsidP="0081089D">
            <w:pPr>
              <w:rPr>
                <w:rFonts w:ascii="Palatino Linotype" w:eastAsia="Times New Roman" w:hAnsi="Palatino Linotype" w:cs="Arial"/>
                <w:i/>
                <w:sz w:val="20"/>
                <w:szCs w:val="20"/>
                <w:lang w:val="es-ES" w:eastAsia="es-ES"/>
              </w:rPr>
            </w:pPr>
            <w:proofErr w:type="spellStart"/>
            <w:r w:rsidRPr="00243093">
              <w:rPr>
                <w:rFonts w:ascii="Palatino Linotype" w:eastAsia="Times New Roman" w:hAnsi="Palatino Linotype" w:cs="Arial"/>
                <w:i/>
                <w:sz w:val="20"/>
                <w:szCs w:val="20"/>
                <w:lang w:val="es-ES" w:eastAsia="es-ES"/>
              </w:rPr>
              <w:t>Cuales</w:t>
            </w:r>
            <w:proofErr w:type="spellEnd"/>
            <w:r w:rsidRPr="00243093">
              <w:rPr>
                <w:rFonts w:ascii="Palatino Linotype" w:eastAsia="Times New Roman" w:hAnsi="Palatino Linotype" w:cs="Arial"/>
                <w:i/>
                <w:sz w:val="20"/>
                <w:szCs w:val="20"/>
                <w:lang w:val="es-ES" w:eastAsia="es-ES"/>
              </w:rPr>
              <w:t xml:space="preserve"> son los pliegos petitorios presentados a la universidad que </w:t>
            </w:r>
            <w:proofErr w:type="spellStart"/>
            <w:r w:rsidRPr="00243093">
              <w:rPr>
                <w:rFonts w:ascii="Palatino Linotype" w:eastAsia="Times New Roman" w:hAnsi="Palatino Linotype" w:cs="Arial"/>
                <w:i/>
                <w:sz w:val="20"/>
                <w:szCs w:val="20"/>
                <w:lang w:val="es-ES" w:eastAsia="es-ES"/>
              </w:rPr>
              <w:t>esta</w:t>
            </w:r>
            <w:proofErr w:type="spellEnd"/>
            <w:r w:rsidRPr="00243093">
              <w:rPr>
                <w:rFonts w:ascii="Palatino Linotype" w:eastAsia="Times New Roman" w:hAnsi="Palatino Linotype" w:cs="Arial"/>
                <w:i/>
                <w:sz w:val="20"/>
                <w:szCs w:val="20"/>
                <w:lang w:val="es-ES" w:eastAsia="es-ES"/>
              </w:rPr>
              <w:t xml:space="preserve"> negociando la Universidad Tecnológica de Nezahualcóyotl con el ASPASUTN Y SUTAUTN PARA 2019.</w:t>
            </w:r>
          </w:p>
        </w:tc>
      </w:tr>
      <w:tr w:rsidR="00373EEE" w:rsidRPr="00243093" w:rsidTr="00F00B7A">
        <w:trPr>
          <w:trHeight w:val="792"/>
        </w:trPr>
        <w:tc>
          <w:tcPr>
            <w:tcW w:w="3188" w:type="dxa"/>
            <w:vAlign w:val="center"/>
          </w:tcPr>
          <w:p w:rsidR="00373EEE" w:rsidRPr="00243093" w:rsidRDefault="00203C9A" w:rsidP="00505E0F">
            <w:pPr>
              <w:spacing w:line="360" w:lineRule="auto"/>
              <w:jc w:val="center"/>
              <w:rPr>
                <w:rFonts w:ascii="Palatino Linotype" w:eastAsia="Times New Roman" w:hAnsi="Palatino Linotype" w:cs="Arial"/>
                <w:b/>
                <w:sz w:val="24"/>
                <w:szCs w:val="24"/>
                <w:lang w:val="es-ES" w:eastAsia="es-ES"/>
              </w:rPr>
            </w:pPr>
            <w:r w:rsidRPr="00243093">
              <w:rPr>
                <w:rFonts w:ascii="Palatino Linotype" w:eastAsia="Times New Roman" w:hAnsi="Palatino Linotype" w:cs="Arial"/>
                <w:b/>
                <w:sz w:val="24"/>
                <w:szCs w:val="24"/>
                <w:lang w:val="es-ES" w:eastAsia="es-ES"/>
              </w:rPr>
              <w:t>00010/UTNEZA/IP/2019</w:t>
            </w:r>
          </w:p>
        </w:tc>
        <w:tc>
          <w:tcPr>
            <w:tcW w:w="5818" w:type="dxa"/>
          </w:tcPr>
          <w:p w:rsidR="00373EEE" w:rsidRPr="00243093" w:rsidRDefault="00203C9A" w:rsidP="00505E0F">
            <w:pPr>
              <w:spacing w:line="360" w:lineRule="auto"/>
              <w:jc w:val="both"/>
              <w:rPr>
                <w:rFonts w:ascii="Palatino Linotype" w:eastAsia="Times New Roman" w:hAnsi="Palatino Linotype" w:cs="Arial"/>
                <w:i/>
                <w:sz w:val="20"/>
                <w:szCs w:val="20"/>
                <w:lang w:val="es-ES" w:eastAsia="es-ES"/>
              </w:rPr>
            </w:pPr>
            <w:r w:rsidRPr="00243093">
              <w:rPr>
                <w:rFonts w:ascii="Palatino Linotype" w:eastAsia="Times New Roman" w:hAnsi="Palatino Linotype" w:cs="Arial"/>
                <w:i/>
                <w:sz w:val="20"/>
                <w:szCs w:val="20"/>
                <w:lang w:val="es-ES" w:eastAsia="es-ES"/>
              </w:rPr>
              <w:t xml:space="preserve">El 20 de mayo en la Junta especial 4 de Conciliación y arbitraje se </w:t>
            </w:r>
            <w:proofErr w:type="spellStart"/>
            <w:r w:rsidRPr="00243093">
              <w:rPr>
                <w:rFonts w:ascii="Palatino Linotype" w:eastAsia="Times New Roman" w:hAnsi="Palatino Linotype" w:cs="Arial"/>
                <w:i/>
                <w:sz w:val="20"/>
                <w:szCs w:val="20"/>
                <w:lang w:val="es-ES" w:eastAsia="es-ES"/>
              </w:rPr>
              <w:t>concreto</w:t>
            </w:r>
            <w:proofErr w:type="spellEnd"/>
            <w:r w:rsidRPr="00243093">
              <w:rPr>
                <w:rFonts w:ascii="Palatino Linotype" w:eastAsia="Times New Roman" w:hAnsi="Palatino Linotype" w:cs="Arial"/>
                <w:i/>
                <w:sz w:val="20"/>
                <w:szCs w:val="20"/>
                <w:lang w:val="es-ES" w:eastAsia="es-ES"/>
              </w:rPr>
              <w:t xml:space="preserve"> la negociación contractual con el </w:t>
            </w:r>
            <w:proofErr w:type="spellStart"/>
            <w:r w:rsidRPr="00243093">
              <w:rPr>
                <w:rFonts w:ascii="Palatino Linotype" w:eastAsia="Times New Roman" w:hAnsi="Palatino Linotype" w:cs="Arial"/>
                <w:i/>
                <w:sz w:val="20"/>
                <w:szCs w:val="20"/>
                <w:lang w:val="es-ES" w:eastAsia="es-ES"/>
              </w:rPr>
              <w:t>ASPASUTN</w:t>
            </w:r>
            <w:proofErr w:type="gramStart"/>
            <w:r w:rsidRPr="00243093">
              <w:rPr>
                <w:rFonts w:ascii="Palatino Linotype" w:eastAsia="Times New Roman" w:hAnsi="Palatino Linotype" w:cs="Arial"/>
                <w:i/>
                <w:sz w:val="20"/>
                <w:szCs w:val="20"/>
                <w:lang w:val="es-ES" w:eastAsia="es-ES"/>
              </w:rPr>
              <w:t>,solicito</w:t>
            </w:r>
            <w:proofErr w:type="spellEnd"/>
            <w:proofErr w:type="gramEnd"/>
            <w:r w:rsidRPr="00243093">
              <w:rPr>
                <w:rFonts w:ascii="Palatino Linotype" w:eastAsia="Times New Roman" w:hAnsi="Palatino Linotype" w:cs="Arial"/>
                <w:i/>
                <w:sz w:val="20"/>
                <w:szCs w:val="20"/>
                <w:lang w:val="es-ES" w:eastAsia="es-ES"/>
              </w:rPr>
              <w:t xml:space="preserve"> de la </w:t>
            </w:r>
            <w:proofErr w:type="spellStart"/>
            <w:r w:rsidRPr="00243093">
              <w:rPr>
                <w:rFonts w:ascii="Palatino Linotype" w:eastAsia="Times New Roman" w:hAnsi="Palatino Linotype" w:cs="Arial"/>
                <w:i/>
                <w:sz w:val="20"/>
                <w:szCs w:val="20"/>
                <w:lang w:val="es-ES" w:eastAsia="es-ES"/>
              </w:rPr>
              <w:lastRenderedPageBreak/>
              <w:t>clausula</w:t>
            </w:r>
            <w:proofErr w:type="spellEnd"/>
            <w:r w:rsidRPr="00243093">
              <w:rPr>
                <w:rFonts w:ascii="Palatino Linotype" w:eastAsia="Times New Roman" w:hAnsi="Palatino Linotype" w:cs="Arial"/>
                <w:i/>
                <w:sz w:val="20"/>
                <w:szCs w:val="20"/>
                <w:lang w:val="es-ES" w:eastAsia="es-ES"/>
              </w:rPr>
              <w:t xml:space="preserve"> 7 de los acuerdos celebrados y aprobados por la rectora de la </w:t>
            </w:r>
            <w:proofErr w:type="spellStart"/>
            <w:r w:rsidRPr="00243093">
              <w:rPr>
                <w:rFonts w:ascii="Palatino Linotype" w:eastAsia="Times New Roman" w:hAnsi="Palatino Linotype" w:cs="Arial"/>
                <w:i/>
                <w:sz w:val="20"/>
                <w:szCs w:val="20"/>
                <w:lang w:val="es-ES" w:eastAsia="es-ES"/>
              </w:rPr>
              <w:t>Universidad,se</w:t>
            </w:r>
            <w:proofErr w:type="spellEnd"/>
            <w:r w:rsidRPr="00243093">
              <w:rPr>
                <w:rFonts w:ascii="Palatino Linotype" w:eastAsia="Times New Roman" w:hAnsi="Palatino Linotype" w:cs="Arial"/>
                <w:i/>
                <w:sz w:val="20"/>
                <w:szCs w:val="20"/>
                <w:lang w:val="es-ES" w:eastAsia="es-ES"/>
              </w:rPr>
              <w:t xml:space="preserve"> me indique cuantos contratos serán rescindidos del personal con nomina docente que trabajan como administrativos, contratados en el periodo de mayo de 2018 a mayo de 2019, 1. </w:t>
            </w:r>
            <w:proofErr w:type="gramStart"/>
            <w:r w:rsidRPr="00243093">
              <w:rPr>
                <w:rFonts w:ascii="Palatino Linotype" w:eastAsia="Times New Roman" w:hAnsi="Palatino Linotype" w:cs="Arial"/>
                <w:i/>
                <w:sz w:val="20"/>
                <w:szCs w:val="20"/>
                <w:lang w:val="es-ES" w:eastAsia="es-ES"/>
              </w:rPr>
              <w:t>cuantos</w:t>
            </w:r>
            <w:proofErr w:type="gramEnd"/>
            <w:r w:rsidRPr="00243093">
              <w:rPr>
                <w:rFonts w:ascii="Palatino Linotype" w:eastAsia="Times New Roman" w:hAnsi="Palatino Linotype" w:cs="Arial"/>
                <w:i/>
                <w:sz w:val="20"/>
                <w:szCs w:val="20"/>
                <w:lang w:val="es-ES" w:eastAsia="es-ES"/>
              </w:rPr>
              <w:t xml:space="preserve"> serán despedidos y 2. </w:t>
            </w:r>
            <w:proofErr w:type="spellStart"/>
            <w:proofErr w:type="gramStart"/>
            <w:r w:rsidRPr="00243093">
              <w:rPr>
                <w:rFonts w:ascii="Palatino Linotype" w:eastAsia="Times New Roman" w:hAnsi="Palatino Linotype" w:cs="Arial"/>
                <w:i/>
                <w:sz w:val="20"/>
                <w:szCs w:val="20"/>
                <w:lang w:val="es-ES" w:eastAsia="es-ES"/>
              </w:rPr>
              <w:t>cuales</w:t>
            </w:r>
            <w:proofErr w:type="spellEnd"/>
            <w:proofErr w:type="gramEnd"/>
            <w:r w:rsidRPr="00243093">
              <w:rPr>
                <w:rFonts w:ascii="Palatino Linotype" w:eastAsia="Times New Roman" w:hAnsi="Palatino Linotype" w:cs="Arial"/>
                <w:i/>
                <w:sz w:val="20"/>
                <w:szCs w:val="20"/>
                <w:lang w:val="es-ES" w:eastAsia="es-ES"/>
              </w:rPr>
              <w:t xml:space="preserve"> son sus nombres de los afectados y como se </w:t>
            </w:r>
            <w:proofErr w:type="spellStart"/>
            <w:r w:rsidRPr="00243093">
              <w:rPr>
                <w:rFonts w:ascii="Palatino Linotype" w:eastAsia="Times New Roman" w:hAnsi="Palatino Linotype" w:cs="Arial"/>
                <w:i/>
                <w:sz w:val="20"/>
                <w:szCs w:val="20"/>
                <w:lang w:val="es-ES" w:eastAsia="es-ES"/>
              </w:rPr>
              <w:t>determino</w:t>
            </w:r>
            <w:proofErr w:type="spellEnd"/>
            <w:r w:rsidRPr="00243093">
              <w:rPr>
                <w:rFonts w:ascii="Palatino Linotype" w:eastAsia="Times New Roman" w:hAnsi="Palatino Linotype" w:cs="Arial"/>
                <w:i/>
                <w:sz w:val="20"/>
                <w:szCs w:val="20"/>
                <w:lang w:val="es-ES" w:eastAsia="es-ES"/>
              </w:rPr>
              <w:t xml:space="preserve"> la fecha del día 15 de junio de 2019 para despedirlos, tal y como se comprometió la rectora..</w:t>
            </w:r>
          </w:p>
        </w:tc>
      </w:tr>
    </w:tbl>
    <w:p w:rsidR="00340684" w:rsidRPr="00243093"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243093">
        <w:rPr>
          <w:rFonts w:ascii="Palatino Linotype" w:eastAsia="Times New Roman" w:hAnsi="Palatino Linotype" w:cs="Times New Roman"/>
          <w:b/>
          <w:sz w:val="28"/>
          <w:szCs w:val="28"/>
          <w:lang w:eastAsia="es-ES"/>
        </w:rPr>
        <w:lastRenderedPageBreak/>
        <w:t>II.</w:t>
      </w:r>
      <w:r w:rsidRPr="00243093">
        <w:rPr>
          <w:rFonts w:ascii="Palatino Linotype" w:eastAsia="Times New Roman" w:hAnsi="Palatino Linotype" w:cs="Times New Roman"/>
          <w:sz w:val="28"/>
          <w:szCs w:val="28"/>
          <w:lang w:eastAsia="es-ES"/>
        </w:rPr>
        <w:t xml:space="preserve"> </w:t>
      </w:r>
      <w:r w:rsidR="00AC576A" w:rsidRPr="00243093">
        <w:rPr>
          <w:rFonts w:ascii="Palatino Linotype" w:hAnsi="Palatino Linotype"/>
          <w:sz w:val="24"/>
          <w:szCs w:val="24"/>
        </w:rPr>
        <w:t xml:space="preserve">De las constancias que obran en </w:t>
      </w:r>
      <w:r w:rsidR="00AC576A" w:rsidRPr="00243093">
        <w:rPr>
          <w:rFonts w:ascii="Palatino Linotype" w:hAnsi="Palatino Linotype"/>
          <w:b/>
          <w:sz w:val="24"/>
          <w:szCs w:val="24"/>
        </w:rPr>
        <w:t>EL SAIMEX,</w:t>
      </w:r>
      <w:r w:rsidR="00AC576A" w:rsidRPr="00243093">
        <w:rPr>
          <w:rFonts w:ascii="Palatino Linotype" w:hAnsi="Palatino Linotype"/>
          <w:sz w:val="24"/>
          <w:szCs w:val="24"/>
        </w:rPr>
        <w:t xml:space="preserve"> se advierte que en fecha </w:t>
      </w:r>
      <w:r w:rsidR="001777BD" w:rsidRPr="00243093">
        <w:rPr>
          <w:rFonts w:ascii="Palatino Linotype" w:hAnsi="Palatino Linotype"/>
          <w:sz w:val="24"/>
          <w:szCs w:val="24"/>
        </w:rPr>
        <w:t>veinte</w:t>
      </w:r>
      <w:r w:rsidR="004D4541" w:rsidRPr="00243093">
        <w:rPr>
          <w:rFonts w:ascii="Palatino Linotype" w:hAnsi="Palatino Linotype"/>
          <w:sz w:val="24"/>
          <w:szCs w:val="24"/>
        </w:rPr>
        <w:t xml:space="preserve"> de</w:t>
      </w:r>
      <w:r w:rsidR="00BD79F2" w:rsidRPr="00243093">
        <w:rPr>
          <w:rFonts w:ascii="Palatino Linotype" w:hAnsi="Palatino Linotype"/>
          <w:sz w:val="24"/>
          <w:szCs w:val="24"/>
        </w:rPr>
        <w:t xml:space="preserve"> </w:t>
      </w:r>
      <w:r w:rsidR="001777BD" w:rsidRPr="00243093">
        <w:rPr>
          <w:rFonts w:ascii="Palatino Linotype" w:hAnsi="Palatino Linotype"/>
          <w:sz w:val="24"/>
          <w:szCs w:val="24"/>
        </w:rPr>
        <w:t>junio</w:t>
      </w:r>
      <w:r w:rsidR="00BD79F2" w:rsidRPr="00243093">
        <w:rPr>
          <w:rFonts w:ascii="Palatino Linotype" w:hAnsi="Palatino Linotype"/>
          <w:sz w:val="24"/>
          <w:szCs w:val="24"/>
        </w:rPr>
        <w:t xml:space="preserve"> de dos mil diecinueve</w:t>
      </w:r>
      <w:r w:rsidR="00AC576A" w:rsidRPr="00243093">
        <w:rPr>
          <w:rFonts w:ascii="Palatino Linotype" w:hAnsi="Palatino Linotype"/>
          <w:sz w:val="24"/>
          <w:szCs w:val="24"/>
        </w:rPr>
        <w:t xml:space="preserve">, </w:t>
      </w:r>
      <w:r w:rsidR="00293816" w:rsidRPr="00243093">
        <w:rPr>
          <w:rFonts w:ascii="Palatino Linotype" w:hAnsi="Palatino Linotype"/>
          <w:b/>
          <w:sz w:val="24"/>
          <w:szCs w:val="24"/>
        </w:rPr>
        <w:t>EL</w:t>
      </w:r>
      <w:r w:rsidR="00293816" w:rsidRPr="00243093">
        <w:rPr>
          <w:rFonts w:ascii="Palatino Linotype" w:hAnsi="Palatino Linotype"/>
          <w:sz w:val="24"/>
          <w:szCs w:val="24"/>
        </w:rPr>
        <w:t xml:space="preserve"> </w:t>
      </w:r>
      <w:r w:rsidR="00AC576A" w:rsidRPr="00243093">
        <w:rPr>
          <w:rFonts w:ascii="Palatino Linotype" w:hAnsi="Palatino Linotype" w:cs="Arial"/>
          <w:b/>
          <w:sz w:val="24"/>
          <w:szCs w:val="24"/>
          <w:lang w:val="es-ES_tradnl"/>
        </w:rPr>
        <w:t>SUJETO OBLIGADO</w:t>
      </w:r>
      <w:r w:rsidR="00BE2D6E" w:rsidRPr="00243093">
        <w:rPr>
          <w:rFonts w:ascii="Palatino Linotype" w:hAnsi="Palatino Linotype" w:cs="Arial"/>
          <w:sz w:val="24"/>
          <w:szCs w:val="24"/>
          <w:lang w:val="es-ES_tradnl"/>
        </w:rPr>
        <w:t xml:space="preserve"> dio respuesta a la</w:t>
      </w:r>
      <w:r w:rsidR="001777BD" w:rsidRPr="00243093">
        <w:rPr>
          <w:rFonts w:ascii="Palatino Linotype" w:hAnsi="Palatino Linotype" w:cs="Arial"/>
          <w:sz w:val="24"/>
          <w:szCs w:val="24"/>
          <w:lang w:val="es-ES_tradnl"/>
        </w:rPr>
        <w:t>s</w:t>
      </w:r>
      <w:r w:rsidR="00BE2D6E" w:rsidRPr="00243093">
        <w:rPr>
          <w:rFonts w:ascii="Palatino Linotype" w:hAnsi="Palatino Linotype" w:cs="Arial"/>
          <w:sz w:val="24"/>
          <w:szCs w:val="24"/>
          <w:lang w:val="es-ES_tradnl"/>
        </w:rPr>
        <w:t xml:space="preserve"> solicitud</w:t>
      </w:r>
      <w:r w:rsidR="001777BD" w:rsidRPr="00243093">
        <w:rPr>
          <w:rFonts w:ascii="Palatino Linotype" w:hAnsi="Palatino Linotype" w:cs="Arial"/>
          <w:sz w:val="24"/>
          <w:szCs w:val="24"/>
          <w:lang w:val="es-ES_tradnl"/>
        </w:rPr>
        <w:t>es</w:t>
      </w:r>
      <w:r w:rsidR="00AC576A" w:rsidRPr="00243093">
        <w:rPr>
          <w:rFonts w:ascii="Palatino Linotype" w:hAnsi="Palatino Linotype" w:cs="Arial"/>
          <w:sz w:val="24"/>
          <w:szCs w:val="24"/>
          <w:lang w:val="es-ES_tradnl"/>
        </w:rPr>
        <w:t xml:space="preserve"> de información, </w:t>
      </w:r>
      <w:r w:rsidR="001777BD" w:rsidRPr="00243093">
        <w:rPr>
          <w:rFonts w:ascii="Palatino Linotype" w:hAnsi="Palatino Linotype" w:cs="Arial"/>
          <w:sz w:val="24"/>
          <w:szCs w:val="24"/>
          <w:lang w:val="es-ES_tradnl"/>
        </w:rPr>
        <w:t>como se aprecia a continuación:</w:t>
      </w:r>
    </w:p>
    <w:p w:rsidR="00203C9A" w:rsidRPr="00243093" w:rsidRDefault="00932039" w:rsidP="00203C9A">
      <w:pPr>
        <w:tabs>
          <w:tab w:val="left" w:pos="426"/>
        </w:tabs>
        <w:spacing w:after="0" w:line="276" w:lineRule="auto"/>
        <w:ind w:left="851" w:right="616"/>
        <w:contextualSpacing/>
        <w:jc w:val="right"/>
        <w:rPr>
          <w:rFonts w:ascii="Palatino Linotype" w:hAnsi="Palatino Linotype" w:cs="Arial"/>
          <w:i/>
          <w:lang w:val="es-ES_tradnl"/>
        </w:rPr>
      </w:pPr>
      <w:r w:rsidRPr="00243093">
        <w:rPr>
          <w:rFonts w:ascii="Palatino Linotype" w:hAnsi="Palatino Linotype" w:cs="Arial"/>
          <w:i/>
          <w:lang w:val="es-ES_tradnl"/>
        </w:rPr>
        <w:t>“</w:t>
      </w:r>
      <w:r w:rsidR="00203C9A" w:rsidRPr="00243093">
        <w:rPr>
          <w:rFonts w:ascii="Palatino Linotype" w:hAnsi="Palatino Linotype" w:cs="Arial"/>
          <w:i/>
          <w:lang w:val="es-ES_tradnl"/>
        </w:rPr>
        <w:t>Folio de la solicitud: 00007/UTNEZA/IP/2019</w:t>
      </w:r>
    </w:p>
    <w:p w:rsidR="00203C9A" w:rsidRPr="00243093" w:rsidRDefault="00203C9A" w:rsidP="00203C9A">
      <w:pPr>
        <w:tabs>
          <w:tab w:val="left" w:pos="426"/>
        </w:tabs>
        <w:spacing w:after="0" w:line="276" w:lineRule="auto"/>
        <w:ind w:left="851" w:right="616"/>
        <w:contextualSpacing/>
        <w:jc w:val="both"/>
        <w:rPr>
          <w:rFonts w:ascii="Palatino Linotype" w:hAnsi="Palatino Linotype" w:cs="Arial"/>
          <w:i/>
          <w:lang w:val="es-ES_tradnl"/>
        </w:rPr>
      </w:pPr>
      <w:r w:rsidRPr="00243093">
        <w:rPr>
          <w:rFonts w:ascii="Palatino Linotype" w:hAnsi="Palatino Linotype" w:cs="Arial"/>
          <w:i/>
          <w:lang w:val="es-ES_tradnl"/>
        </w:rPr>
        <w:t xml:space="preserve">Información solicitada y entregada por el área de la Abogacía General cuyo Titular es el M. en D. Filadelfo Carbajal Acuña, con Oficio número 210C0301000100S/229/2019, en donde menciona que han quedado resueltos de manera definitiva, como si se tratara de un laudo debidamente ejecutoriado, pasado ante autoridad como cosa juzgada y verdad </w:t>
      </w:r>
      <w:proofErr w:type="spellStart"/>
      <w:r w:rsidRPr="00243093">
        <w:rPr>
          <w:rFonts w:ascii="Palatino Linotype" w:hAnsi="Palatino Linotype" w:cs="Arial"/>
          <w:i/>
          <w:lang w:val="es-ES_tradnl"/>
        </w:rPr>
        <w:t>legal..</w:t>
      </w:r>
      <w:proofErr w:type="gramStart"/>
      <w:r w:rsidRPr="00243093">
        <w:rPr>
          <w:rFonts w:ascii="Palatino Linotype" w:hAnsi="Palatino Linotype" w:cs="Arial"/>
          <w:i/>
          <w:lang w:val="es-ES_tradnl"/>
        </w:rPr>
        <w:t>se</w:t>
      </w:r>
      <w:proofErr w:type="spellEnd"/>
      <w:proofErr w:type="gramEnd"/>
      <w:r w:rsidRPr="00243093">
        <w:rPr>
          <w:rFonts w:ascii="Palatino Linotype" w:hAnsi="Palatino Linotype" w:cs="Arial"/>
          <w:i/>
          <w:lang w:val="es-ES_tradnl"/>
        </w:rPr>
        <w:t xml:space="preserve"> anexan copias simples de los pliegos antes referidos.</w:t>
      </w:r>
    </w:p>
    <w:p w:rsidR="00203C9A" w:rsidRPr="00243093" w:rsidRDefault="00203C9A" w:rsidP="00203C9A">
      <w:pPr>
        <w:tabs>
          <w:tab w:val="left" w:pos="426"/>
        </w:tabs>
        <w:spacing w:after="0" w:line="276" w:lineRule="auto"/>
        <w:ind w:left="851" w:right="616"/>
        <w:contextualSpacing/>
        <w:jc w:val="both"/>
        <w:rPr>
          <w:rFonts w:ascii="Palatino Linotype" w:hAnsi="Palatino Linotype" w:cs="Arial"/>
          <w:i/>
          <w:lang w:val="es-ES_tradnl"/>
        </w:rPr>
      </w:pPr>
      <w:r w:rsidRPr="00243093">
        <w:rPr>
          <w:rFonts w:ascii="Palatino Linotype" w:hAnsi="Palatino Linotype" w:cs="Arial"/>
          <w:i/>
          <w:lang w:val="es-ES_tradnl"/>
        </w:rPr>
        <w:t>ATENTAMENTE</w:t>
      </w:r>
    </w:p>
    <w:p w:rsidR="001777BD" w:rsidRPr="00243093" w:rsidRDefault="00203C9A" w:rsidP="00203C9A">
      <w:pPr>
        <w:tabs>
          <w:tab w:val="left" w:pos="426"/>
        </w:tabs>
        <w:spacing w:after="0" w:line="276" w:lineRule="auto"/>
        <w:ind w:left="851" w:right="616"/>
        <w:contextualSpacing/>
        <w:jc w:val="both"/>
        <w:rPr>
          <w:rFonts w:ascii="Palatino Linotype" w:hAnsi="Palatino Linotype" w:cs="Arial"/>
          <w:i/>
          <w:lang w:val="es-ES_tradnl"/>
        </w:rPr>
      </w:pPr>
      <w:r w:rsidRPr="00243093">
        <w:rPr>
          <w:rFonts w:ascii="Palatino Linotype" w:hAnsi="Palatino Linotype" w:cs="Arial"/>
          <w:i/>
          <w:lang w:val="es-ES_tradnl"/>
        </w:rPr>
        <w:t>M. en C.E. EDGARDO RODRÍGUEZ MORENO</w:t>
      </w:r>
      <w:r w:rsidR="00932039" w:rsidRPr="00243093">
        <w:rPr>
          <w:rFonts w:ascii="Palatino Linotype" w:hAnsi="Palatino Linotype" w:cs="Arial"/>
          <w:i/>
          <w:lang w:val="es-ES_tradnl"/>
        </w:rPr>
        <w:t>”</w:t>
      </w:r>
    </w:p>
    <w:p w:rsidR="00222F30" w:rsidRPr="00243093" w:rsidRDefault="00222F30" w:rsidP="00E20C6A">
      <w:pPr>
        <w:spacing w:after="0" w:line="276" w:lineRule="auto"/>
        <w:rPr>
          <w:rFonts w:ascii="Palatino Linotype" w:eastAsia="Times New Roman" w:hAnsi="Palatino Linotype" w:cs="Arial"/>
          <w:i/>
          <w:lang w:val="es-ES" w:eastAsia="es-ES"/>
        </w:rPr>
      </w:pPr>
    </w:p>
    <w:p w:rsidR="001777BD" w:rsidRPr="00243093" w:rsidRDefault="001777BD" w:rsidP="006F3FD6">
      <w:pPr>
        <w:spacing w:after="0" w:line="360" w:lineRule="auto"/>
        <w:jc w:val="both"/>
        <w:rPr>
          <w:rFonts w:ascii="Palatino Linotype" w:eastAsia="Times New Roman" w:hAnsi="Palatino Linotype" w:cs="Arial"/>
          <w:sz w:val="24"/>
          <w:szCs w:val="24"/>
          <w:lang w:val="es-ES" w:eastAsia="es-ES"/>
        </w:rPr>
      </w:pPr>
      <w:r w:rsidRPr="00243093">
        <w:rPr>
          <w:rFonts w:ascii="Palatino Linotype" w:eastAsia="Times New Roman" w:hAnsi="Palatino Linotype" w:cs="Arial"/>
          <w:sz w:val="24"/>
          <w:szCs w:val="24"/>
          <w:lang w:val="es-ES" w:eastAsia="es-ES"/>
        </w:rPr>
        <w:t xml:space="preserve">Asimismo, adjunto </w:t>
      </w:r>
      <w:r w:rsidR="00203C9A" w:rsidRPr="00243093">
        <w:rPr>
          <w:rFonts w:ascii="Palatino Linotype" w:eastAsia="Times New Roman" w:hAnsi="Palatino Linotype" w:cs="Arial"/>
          <w:sz w:val="24"/>
          <w:szCs w:val="24"/>
          <w:lang w:val="es-ES" w:eastAsia="es-ES"/>
        </w:rPr>
        <w:t>un</w:t>
      </w:r>
      <w:r w:rsidRPr="00243093">
        <w:rPr>
          <w:rFonts w:ascii="Palatino Linotype" w:eastAsia="Times New Roman" w:hAnsi="Palatino Linotype" w:cs="Arial"/>
          <w:sz w:val="24"/>
          <w:szCs w:val="24"/>
          <w:lang w:val="es-ES" w:eastAsia="es-ES"/>
        </w:rPr>
        <w:t xml:space="preserve"> archivo electrónico</w:t>
      </w:r>
      <w:r w:rsidR="00203C9A" w:rsidRPr="00243093">
        <w:rPr>
          <w:rFonts w:ascii="Palatino Linotype" w:eastAsia="Times New Roman" w:hAnsi="Palatino Linotype" w:cs="Arial"/>
          <w:sz w:val="24"/>
          <w:szCs w:val="24"/>
          <w:lang w:val="es-ES" w:eastAsia="es-ES"/>
        </w:rPr>
        <w:t xml:space="preserve"> denominado</w:t>
      </w:r>
      <w:r w:rsidRPr="00243093">
        <w:rPr>
          <w:rFonts w:ascii="Palatino Linotype" w:eastAsia="Times New Roman" w:hAnsi="Palatino Linotype" w:cs="Arial"/>
          <w:sz w:val="24"/>
          <w:szCs w:val="24"/>
          <w:lang w:val="es-ES" w:eastAsia="es-ES"/>
        </w:rPr>
        <w:t xml:space="preserve"> </w:t>
      </w:r>
      <w:r w:rsidR="00203C9A" w:rsidRPr="00243093">
        <w:rPr>
          <w:rFonts w:ascii="Palatino Linotype" w:eastAsia="Times New Roman" w:hAnsi="Palatino Linotype" w:cs="Arial"/>
          <w:b/>
          <w:i/>
          <w:sz w:val="24"/>
          <w:szCs w:val="24"/>
          <w:lang w:val="es-ES" w:eastAsia="es-ES"/>
        </w:rPr>
        <w:t>Respuesta 07.pdf</w:t>
      </w:r>
      <w:r w:rsidRPr="00243093">
        <w:rPr>
          <w:rFonts w:ascii="Palatino Linotype" w:eastAsia="Times New Roman" w:hAnsi="Palatino Linotype" w:cs="Arial"/>
          <w:b/>
          <w:i/>
          <w:sz w:val="24"/>
          <w:szCs w:val="24"/>
          <w:lang w:val="es-ES" w:eastAsia="es-ES"/>
        </w:rPr>
        <w:t xml:space="preserve">, </w:t>
      </w:r>
      <w:r w:rsidR="00203C9A" w:rsidRPr="00243093">
        <w:rPr>
          <w:rFonts w:ascii="Palatino Linotype" w:eastAsia="Times New Roman" w:hAnsi="Palatino Linotype" w:cs="Arial"/>
          <w:sz w:val="24"/>
          <w:szCs w:val="24"/>
          <w:lang w:val="es-ES" w:eastAsia="es-ES"/>
        </w:rPr>
        <w:t>el cual</w:t>
      </w:r>
      <w:r w:rsidRPr="00243093">
        <w:rPr>
          <w:rFonts w:ascii="Palatino Linotype" w:eastAsia="Times New Roman" w:hAnsi="Palatino Linotype" w:cs="Arial"/>
          <w:sz w:val="24"/>
          <w:szCs w:val="24"/>
          <w:lang w:val="es-ES" w:eastAsia="es-ES"/>
        </w:rPr>
        <w:t xml:space="preserve"> al ser del conocimiento de l</w:t>
      </w:r>
      <w:r w:rsidR="00203C9A" w:rsidRPr="00243093">
        <w:rPr>
          <w:rFonts w:ascii="Palatino Linotype" w:eastAsia="Times New Roman" w:hAnsi="Palatino Linotype" w:cs="Arial"/>
          <w:sz w:val="24"/>
          <w:szCs w:val="24"/>
          <w:lang w:val="es-ES" w:eastAsia="es-ES"/>
        </w:rPr>
        <w:t>as partes, es que no se inserta</w:t>
      </w:r>
      <w:r w:rsidRPr="00243093">
        <w:rPr>
          <w:rFonts w:ascii="Palatino Linotype" w:eastAsia="Times New Roman" w:hAnsi="Palatino Linotype" w:cs="Arial"/>
          <w:sz w:val="24"/>
          <w:szCs w:val="24"/>
          <w:lang w:val="es-ES" w:eastAsia="es-ES"/>
        </w:rPr>
        <w:t xml:space="preserve"> en el presentado apartado, </w:t>
      </w:r>
      <w:r w:rsidR="00203C9A" w:rsidRPr="00243093">
        <w:rPr>
          <w:rFonts w:ascii="Palatino Linotype" w:eastAsia="Times New Roman" w:hAnsi="Palatino Linotype" w:cs="Arial"/>
          <w:sz w:val="24"/>
          <w:szCs w:val="24"/>
          <w:lang w:val="es-ES" w:eastAsia="es-ES"/>
        </w:rPr>
        <w:t>mismo que</w:t>
      </w:r>
      <w:r w:rsidRPr="00243093">
        <w:rPr>
          <w:rFonts w:ascii="Palatino Linotype" w:eastAsia="Times New Roman" w:hAnsi="Palatino Linotype" w:cs="Arial"/>
          <w:sz w:val="24"/>
          <w:szCs w:val="24"/>
          <w:lang w:val="es-ES" w:eastAsia="es-ES"/>
        </w:rPr>
        <w:t xml:space="preserve"> será materia de estudio en el apartado correspondiente.</w:t>
      </w:r>
    </w:p>
    <w:p w:rsidR="001777BD" w:rsidRPr="00243093" w:rsidRDefault="001777BD" w:rsidP="001777BD">
      <w:pPr>
        <w:spacing w:after="0" w:line="276" w:lineRule="auto"/>
        <w:rPr>
          <w:rFonts w:ascii="Palatino Linotype" w:eastAsia="Times New Roman" w:hAnsi="Palatino Linotype" w:cs="Arial"/>
          <w:i/>
          <w:lang w:val="es-ES" w:eastAsia="es-ES"/>
        </w:rPr>
      </w:pPr>
    </w:p>
    <w:p w:rsidR="00203C9A" w:rsidRPr="00243093" w:rsidRDefault="00932039" w:rsidP="00203C9A">
      <w:pPr>
        <w:spacing w:after="0" w:line="276" w:lineRule="auto"/>
        <w:ind w:left="851" w:right="618"/>
        <w:jc w:val="right"/>
        <w:rPr>
          <w:rFonts w:ascii="Palatino Linotype" w:eastAsia="Times New Roman" w:hAnsi="Palatino Linotype" w:cs="Arial"/>
          <w:i/>
          <w:lang w:val="es-ES" w:eastAsia="es-ES"/>
        </w:rPr>
      </w:pPr>
      <w:r w:rsidRPr="00243093">
        <w:rPr>
          <w:rFonts w:ascii="Palatino Linotype" w:eastAsia="Times New Roman" w:hAnsi="Palatino Linotype" w:cs="Arial"/>
          <w:i/>
          <w:lang w:val="es-ES" w:eastAsia="es-ES"/>
        </w:rPr>
        <w:t>“</w:t>
      </w:r>
      <w:r w:rsidR="00203C9A" w:rsidRPr="00243093">
        <w:rPr>
          <w:rFonts w:ascii="Palatino Linotype" w:eastAsia="Times New Roman" w:hAnsi="Palatino Linotype" w:cs="Arial"/>
          <w:i/>
          <w:lang w:val="es-ES" w:eastAsia="es-ES"/>
        </w:rPr>
        <w:t>Folio de la solicitud: 00010/UTNEZA/IP/2019</w:t>
      </w:r>
    </w:p>
    <w:p w:rsidR="00203C9A" w:rsidRPr="00243093" w:rsidRDefault="00203C9A" w:rsidP="00203C9A">
      <w:pPr>
        <w:spacing w:after="0" w:line="276" w:lineRule="auto"/>
        <w:ind w:left="851" w:right="618"/>
        <w:jc w:val="both"/>
        <w:rPr>
          <w:rFonts w:ascii="Palatino Linotype" w:eastAsia="Times New Roman" w:hAnsi="Palatino Linotype" w:cs="Arial"/>
          <w:i/>
          <w:lang w:val="es-ES" w:eastAsia="es-ES"/>
        </w:rPr>
      </w:pPr>
      <w:r w:rsidRPr="00243093">
        <w:rPr>
          <w:rFonts w:ascii="Palatino Linotype" w:eastAsia="Times New Roman" w:hAnsi="Palatino Linotype" w:cs="Arial"/>
          <w:i/>
          <w:lang w:val="es-ES" w:eastAsia="es-ES"/>
        </w:rPr>
        <w:t xml:space="preserve">Con respuesta del Abogado General M. en D. Filadelfo Carbajal Acuña, con Oficio Número 210C0301000100S/262/2019, informa que esta Institución Educativa no </w:t>
      </w:r>
      <w:proofErr w:type="spellStart"/>
      <w:r w:rsidRPr="00243093">
        <w:rPr>
          <w:rFonts w:ascii="Palatino Linotype" w:eastAsia="Times New Roman" w:hAnsi="Palatino Linotype" w:cs="Arial"/>
          <w:i/>
          <w:lang w:val="es-ES" w:eastAsia="es-ES"/>
        </w:rPr>
        <w:t>esta</w:t>
      </w:r>
      <w:proofErr w:type="spellEnd"/>
      <w:r w:rsidRPr="00243093">
        <w:rPr>
          <w:rFonts w:ascii="Palatino Linotype" w:eastAsia="Times New Roman" w:hAnsi="Palatino Linotype" w:cs="Arial"/>
          <w:i/>
          <w:lang w:val="es-ES" w:eastAsia="es-ES"/>
        </w:rPr>
        <w:t xml:space="preserve"> en posibilidades de enviar información alguna al respecto de lo solicitado, en virtud de que no existe acuerdo alguno celebrado en los términos requeridos.</w:t>
      </w:r>
    </w:p>
    <w:p w:rsidR="00203C9A" w:rsidRPr="00243093" w:rsidRDefault="00203C9A" w:rsidP="00203C9A">
      <w:pPr>
        <w:spacing w:after="0" w:line="276" w:lineRule="auto"/>
        <w:ind w:left="851" w:right="618"/>
        <w:jc w:val="both"/>
        <w:rPr>
          <w:rFonts w:ascii="Palatino Linotype" w:eastAsia="Times New Roman" w:hAnsi="Palatino Linotype" w:cs="Arial"/>
          <w:i/>
          <w:lang w:val="es-ES" w:eastAsia="es-ES"/>
        </w:rPr>
      </w:pPr>
      <w:r w:rsidRPr="00243093">
        <w:rPr>
          <w:rFonts w:ascii="Palatino Linotype" w:eastAsia="Times New Roman" w:hAnsi="Palatino Linotype" w:cs="Arial"/>
          <w:i/>
          <w:lang w:val="es-ES" w:eastAsia="es-ES"/>
        </w:rPr>
        <w:t>ATENTAMENTE</w:t>
      </w:r>
    </w:p>
    <w:p w:rsidR="001777BD" w:rsidRPr="00243093" w:rsidRDefault="00203C9A" w:rsidP="00203C9A">
      <w:pPr>
        <w:spacing w:after="0" w:line="276" w:lineRule="auto"/>
        <w:ind w:left="851" w:right="618"/>
        <w:jc w:val="both"/>
        <w:rPr>
          <w:rFonts w:ascii="Palatino Linotype" w:eastAsia="Times New Roman" w:hAnsi="Palatino Linotype" w:cs="Arial"/>
          <w:i/>
          <w:lang w:val="es-ES" w:eastAsia="es-ES"/>
        </w:rPr>
      </w:pPr>
      <w:r w:rsidRPr="00243093">
        <w:rPr>
          <w:rFonts w:ascii="Palatino Linotype" w:eastAsia="Times New Roman" w:hAnsi="Palatino Linotype" w:cs="Arial"/>
          <w:i/>
          <w:lang w:val="es-ES" w:eastAsia="es-ES"/>
        </w:rPr>
        <w:lastRenderedPageBreak/>
        <w:t>M. en C.E. EDGARDO RODRÍGUEZ MORENO</w:t>
      </w:r>
      <w:r w:rsidR="00932039" w:rsidRPr="00243093">
        <w:rPr>
          <w:rFonts w:ascii="Palatino Linotype" w:eastAsia="Times New Roman" w:hAnsi="Palatino Linotype" w:cs="Arial"/>
          <w:i/>
          <w:lang w:val="es-ES" w:eastAsia="es-ES"/>
        </w:rPr>
        <w:t>”</w:t>
      </w:r>
    </w:p>
    <w:p w:rsidR="00932039" w:rsidRPr="00243093" w:rsidRDefault="006F3FD6" w:rsidP="006F3FD6">
      <w:pPr>
        <w:spacing w:after="0" w:line="360" w:lineRule="auto"/>
        <w:jc w:val="both"/>
        <w:rPr>
          <w:rFonts w:ascii="Palatino Linotype" w:eastAsia="Times New Roman" w:hAnsi="Palatino Linotype" w:cs="Arial"/>
          <w:sz w:val="24"/>
          <w:szCs w:val="24"/>
          <w:lang w:val="es-ES" w:eastAsia="es-ES"/>
        </w:rPr>
      </w:pPr>
      <w:r w:rsidRPr="00243093">
        <w:rPr>
          <w:rFonts w:ascii="Palatino Linotype" w:eastAsia="Times New Roman" w:hAnsi="Palatino Linotype" w:cs="Arial"/>
          <w:sz w:val="24"/>
          <w:szCs w:val="24"/>
          <w:lang w:val="es-ES" w:eastAsia="es-ES"/>
        </w:rPr>
        <w:t>De igual forma, adjuntó</w:t>
      </w:r>
      <w:r w:rsidR="00932039" w:rsidRPr="00243093">
        <w:rPr>
          <w:rFonts w:ascii="Palatino Linotype" w:eastAsia="Times New Roman" w:hAnsi="Palatino Linotype" w:cs="Arial"/>
          <w:sz w:val="24"/>
          <w:szCs w:val="24"/>
          <w:lang w:val="es-ES" w:eastAsia="es-ES"/>
        </w:rPr>
        <w:t xml:space="preserve"> </w:t>
      </w:r>
      <w:r w:rsidR="00203C9A" w:rsidRPr="00243093">
        <w:rPr>
          <w:rFonts w:ascii="Palatino Linotype" w:eastAsia="Times New Roman" w:hAnsi="Palatino Linotype" w:cs="Arial"/>
          <w:sz w:val="24"/>
          <w:szCs w:val="24"/>
          <w:lang w:val="es-ES" w:eastAsia="es-ES"/>
        </w:rPr>
        <w:t>un archivo electrónico</w:t>
      </w:r>
      <w:r w:rsidR="00932039" w:rsidRPr="00243093">
        <w:rPr>
          <w:rFonts w:ascii="Palatino Linotype" w:eastAsia="Times New Roman" w:hAnsi="Palatino Linotype" w:cs="Arial"/>
          <w:i/>
          <w:sz w:val="24"/>
          <w:szCs w:val="24"/>
          <w:lang w:val="es-ES" w:eastAsia="es-ES"/>
        </w:rPr>
        <w:t xml:space="preserve"> </w:t>
      </w:r>
      <w:r w:rsidR="00203C9A" w:rsidRPr="00243093">
        <w:rPr>
          <w:rFonts w:ascii="Palatino Linotype" w:eastAsia="Times New Roman" w:hAnsi="Palatino Linotype" w:cs="Arial"/>
          <w:b/>
          <w:i/>
          <w:sz w:val="24"/>
          <w:szCs w:val="24"/>
          <w:lang w:val="es-ES" w:eastAsia="es-ES"/>
        </w:rPr>
        <w:t>Respuesta 10.pdf</w:t>
      </w:r>
      <w:r w:rsidR="00932039" w:rsidRPr="00243093">
        <w:rPr>
          <w:rFonts w:ascii="Palatino Linotype" w:eastAsia="Times New Roman" w:hAnsi="Palatino Linotype" w:cs="Arial"/>
          <w:b/>
          <w:i/>
          <w:sz w:val="24"/>
          <w:szCs w:val="24"/>
          <w:lang w:val="es-ES" w:eastAsia="es-ES"/>
        </w:rPr>
        <w:t>,</w:t>
      </w:r>
      <w:r w:rsidR="00932039" w:rsidRPr="00243093">
        <w:rPr>
          <w:rFonts w:ascii="Palatino Linotype" w:eastAsia="Times New Roman" w:hAnsi="Palatino Linotype" w:cs="Arial"/>
          <w:i/>
          <w:sz w:val="24"/>
          <w:szCs w:val="24"/>
          <w:lang w:val="es-ES" w:eastAsia="es-ES"/>
        </w:rPr>
        <w:t xml:space="preserve"> </w:t>
      </w:r>
      <w:r w:rsidR="00203C9A" w:rsidRPr="00243093">
        <w:rPr>
          <w:rFonts w:ascii="Palatino Linotype" w:eastAsia="Times New Roman" w:hAnsi="Palatino Linotype" w:cs="Arial"/>
          <w:sz w:val="24"/>
          <w:szCs w:val="24"/>
          <w:lang w:val="es-ES" w:eastAsia="es-ES"/>
        </w:rPr>
        <w:t>y que será</w:t>
      </w:r>
      <w:r w:rsidR="00932039" w:rsidRPr="00243093">
        <w:rPr>
          <w:rFonts w:ascii="Palatino Linotype" w:eastAsia="Times New Roman" w:hAnsi="Palatino Linotype" w:cs="Arial"/>
          <w:sz w:val="24"/>
          <w:szCs w:val="24"/>
          <w:lang w:val="es-ES" w:eastAsia="es-ES"/>
        </w:rPr>
        <w:t xml:space="preserve"> analizado en el momento procesal oportuno.</w:t>
      </w:r>
    </w:p>
    <w:p w:rsidR="00932039" w:rsidRPr="00243093" w:rsidRDefault="00932039" w:rsidP="00932039">
      <w:pPr>
        <w:spacing w:after="0" w:line="276" w:lineRule="auto"/>
        <w:jc w:val="both"/>
        <w:rPr>
          <w:rFonts w:ascii="Palatino Linotype" w:eastAsia="Times New Roman" w:hAnsi="Palatino Linotype" w:cs="Arial"/>
          <w:i/>
          <w:lang w:val="es-ES" w:eastAsia="es-ES"/>
        </w:rPr>
      </w:pPr>
    </w:p>
    <w:p w:rsidR="0087200A" w:rsidRPr="00243093" w:rsidRDefault="007F314D" w:rsidP="0087200A">
      <w:pPr>
        <w:spacing w:after="0" w:line="360" w:lineRule="auto"/>
        <w:jc w:val="both"/>
        <w:rPr>
          <w:rFonts w:ascii="Palatino Linotype" w:eastAsia="Times New Roman" w:hAnsi="Palatino Linotype" w:cs="Arial"/>
          <w:sz w:val="24"/>
          <w:szCs w:val="24"/>
          <w:lang w:val="es-ES" w:eastAsia="es-ES"/>
        </w:rPr>
      </w:pPr>
      <w:r w:rsidRPr="00243093">
        <w:rPr>
          <w:rFonts w:ascii="Palatino Linotype" w:eastAsia="Times New Roman" w:hAnsi="Palatino Linotype" w:cs="Arial"/>
          <w:b/>
          <w:sz w:val="28"/>
          <w:szCs w:val="28"/>
          <w:lang w:val="es-ES" w:eastAsia="es-ES"/>
        </w:rPr>
        <w:t>I</w:t>
      </w:r>
      <w:r w:rsidR="00203C9A" w:rsidRPr="00243093">
        <w:rPr>
          <w:rFonts w:ascii="Palatino Linotype" w:eastAsia="Times New Roman" w:hAnsi="Palatino Linotype" w:cs="Arial"/>
          <w:b/>
          <w:sz w:val="28"/>
          <w:szCs w:val="28"/>
          <w:lang w:val="es-ES" w:eastAsia="es-ES"/>
        </w:rPr>
        <w:t>II</w:t>
      </w:r>
      <w:r w:rsidR="0027427A" w:rsidRPr="00243093">
        <w:rPr>
          <w:rFonts w:ascii="Palatino Linotype" w:eastAsia="Times New Roman" w:hAnsi="Palatino Linotype" w:cs="Arial"/>
          <w:b/>
          <w:sz w:val="28"/>
          <w:szCs w:val="28"/>
          <w:lang w:val="es-ES" w:eastAsia="es-ES"/>
        </w:rPr>
        <w:t xml:space="preserve">. </w:t>
      </w:r>
      <w:r w:rsidRPr="00243093">
        <w:rPr>
          <w:rFonts w:ascii="Palatino Linotype" w:eastAsia="Times New Roman" w:hAnsi="Palatino Linotype" w:cs="Times New Roman"/>
          <w:sz w:val="24"/>
          <w:szCs w:val="24"/>
          <w:lang w:val="es-ES" w:eastAsia="es-ES"/>
        </w:rPr>
        <w:t>Inconforme con la</w:t>
      </w:r>
      <w:r w:rsidR="00932039" w:rsidRPr="00243093">
        <w:rPr>
          <w:rFonts w:ascii="Palatino Linotype" w:eastAsia="Times New Roman" w:hAnsi="Palatino Linotype" w:cs="Times New Roman"/>
          <w:sz w:val="24"/>
          <w:szCs w:val="24"/>
          <w:lang w:val="es-ES" w:eastAsia="es-ES"/>
        </w:rPr>
        <w:t>s</w:t>
      </w:r>
      <w:r w:rsidR="0027427A" w:rsidRPr="00243093">
        <w:rPr>
          <w:rFonts w:ascii="Palatino Linotype" w:eastAsia="Times New Roman" w:hAnsi="Palatino Linotype" w:cs="Times New Roman"/>
          <w:sz w:val="24"/>
          <w:szCs w:val="24"/>
          <w:lang w:val="es-ES" w:eastAsia="es-ES"/>
        </w:rPr>
        <w:t xml:space="preserve"> </w:t>
      </w:r>
      <w:r w:rsidR="0027427A" w:rsidRPr="00243093">
        <w:rPr>
          <w:rFonts w:ascii="Palatino Linotype" w:eastAsia="Times New Roman" w:hAnsi="Palatino Linotype" w:cs="Arial"/>
          <w:sz w:val="24"/>
          <w:szCs w:val="24"/>
          <w:lang w:val="es-ES" w:eastAsia="es-ES"/>
        </w:rPr>
        <w:t>respuesta</w:t>
      </w:r>
      <w:r w:rsidR="00932039" w:rsidRPr="00243093">
        <w:rPr>
          <w:rFonts w:ascii="Palatino Linotype" w:eastAsia="Times New Roman" w:hAnsi="Palatino Linotype" w:cs="Arial"/>
          <w:sz w:val="24"/>
          <w:szCs w:val="24"/>
          <w:lang w:val="es-ES" w:eastAsia="es-ES"/>
        </w:rPr>
        <w:t>s</w:t>
      </w:r>
      <w:r w:rsidR="0027427A" w:rsidRPr="00243093">
        <w:rPr>
          <w:rFonts w:ascii="Palatino Linotype" w:eastAsia="Times New Roman" w:hAnsi="Palatino Linotype" w:cs="Arial"/>
          <w:sz w:val="24"/>
          <w:szCs w:val="24"/>
          <w:lang w:val="es-ES" w:eastAsia="es-ES"/>
        </w:rPr>
        <w:t xml:space="preserve"> </w:t>
      </w:r>
      <w:proofErr w:type="gramStart"/>
      <w:r w:rsidR="0027427A" w:rsidRPr="00243093">
        <w:rPr>
          <w:rFonts w:ascii="Palatino Linotype" w:eastAsia="Times New Roman" w:hAnsi="Palatino Linotype" w:cs="Arial"/>
          <w:sz w:val="24"/>
          <w:szCs w:val="24"/>
          <w:lang w:val="es-ES" w:eastAsia="es-ES"/>
        </w:rPr>
        <w:t>el</w:t>
      </w:r>
      <w:proofErr w:type="gramEnd"/>
      <w:r w:rsidR="0027427A" w:rsidRPr="00243093">
        <w:rPr>
          <w:rFonts w:ascii="Palatino Linotype" w:eastAsia="Times New Roman" w:hAnsi="Palatino Linotype" w:cs="Arial"/>
          <w:sz w:val="24"/>
          <w:szCs w:val="24"/>
          <w:lang w:val="es-ES" w:eastAsia="es-ES"/>
        </w:rPr>
        <w:t xml:space="preserve"> </w:t>
      </w:r>
      <w:r w:rsidR="00203C9A" w:rsidRPr="00243093">
        <w:rPr>
          <w:rFonts w:ascii="Palatino Linotype" w:eastAsia="Times New Roman" w:hAnsi="Palatino Linotype" w:cs="Arial"/>
          <w:sz w:val="24"/>
          <w:szCs w:val="24"/>
          <w:lang w:val="es-ES" w:eastAsia="es-ES"/>
        </w:rPr>
        <w:t>seis y dieciocho</w:t>
      </w:r>
      <w:r w:rsidR="00FC7C8B" w:rsidRPr="00243093">
        <w:rPr>
          <w:rFonts w:ascii="Palatino Linotype" w:eastAsia="Times New Roman" w:hAnsi="Palatino Linotype" w:cs="Arial"/>
          <w:sz w:val="24"/>
          <w:szCs w:val="24"/>
          <w:lang w:val="es-ES" w:eastAsia="es-ES"/>
        </w:rPr>
        <w:t xml:space="preserve"> </w:t>
      </w:r>
      <w:r w:rsidR="0027427A" w:rsidRPr="00243093">
        <w:rPr>
          <w:rFonts w:ascii="Palatino Linotype" w:eastAsia="Times New Roman" w:hAnsi="Palatino Linotype" w:cs="Arial"/>
          <w:sz w:val="24"/>
          <w:szCs w:val="24"/>
          <w:lang w:val="es-ES" w:eastAsia="es-ES"/>
        </w:rPr>
        <w:t xml:space="preserve">de </w:t>
      </w:r>
      <w:r w:rsidR="0087200A" w:rsidRPr="00243093">
        <w:rPr>
          <w:rFonts w:ascii="Palatino Linotype" w:eastAsia="Times New Roman" w:hAnsi="Palatino Linotype" w:cs="Arial"/>
          <w:sz w:val="24"/>
          <w:szCs w:val="24"/>
          <w:lang w:val="es-ES" w:eastAsia="es-ES"/>
        </w:rPr>
        <w:t>junio</w:t>
      </w:r>
      <w:r w:rsidR="0027427A" w:rsidRPr="00243093">
        <w:rPr>
          <w:rFonts w:ascii="Palatino Linotype" w:eastAsia="Times New Roman" w:hAnsi="Palatino Linotype" w:cs="Arial"/>
          <w:sz w:val="24"/>
          <w:szCs w:val="24"/>
          <w:lang w:val="es-ES" w:eastAsia="es-ES"/>
        </w:rPr>
        <w:t xml:space="preserve"> de dos mil diecinueve</w:t>
      </w:r>
      <w:r w:rsidR="0075054E" w:rsidRPr="00243093">
        <w:rPr>
          <w:rFonts w:ascii="Palatino Linotype" w:eastAsia="Times New Roman" w:hAnsi="Palatino Linotype" w:cs="Arial"/>
          <w:sz w:val="24"/>
          <w:szCs w:val="24"/>
          <w:lang w:val="es-ES" w:eastAsia="es-ES"/>
        </w:rPr>
        <w:t xml:space="preserve">, </w:t>
      </w:r>
      <w:r w:rsidR="00340684" w:rsidRPr="00243093">
        <w:rPr>
          <w:rFonts w:ascii="Palatino Linotype" w:eastAsia="Times New Roman" w:hAnsi="Palatino Linotype" w:cs="Times New Roman"/>
          <w:b/>
          <w:sz w:val="24"/>
          <w:szCs w:val="24"/>
          <w:lang w:val="es-ES" w:eastAsia="es-ES"/>
        </w:rPr>
        <w:t>EL</w:t>
      </w:r>
      <w:r w:rsidR="0027427A" w:rsidRPr="00243093">
        <w:rPr>
          <w:rFonts w:ascii="Palatino Linotype" w:eastAsia="Times New Roman" w:hAnsi="Palatino Linotype" w:cs="Times New Roman"/>
          <w:b/>
          <w:sz w:val="24"/>
          <w:szCs w:val="24"/>
          <w:lang w:val="es-ES" w:eastAsia="es-ES"/>
        </w:rPr>
        <w:t xml:space="preserve"> RECURRENTE</w:t>
      </w:r>
      <w:r w:rsidR="0027427A" w:rsidRPr="00243093">
        <w:rPr>
          <w:rFonts w:ascii="Palatino Linotype" w:eastAsia="Times New Roman" w:hAnsi="Palatino Linotype" w:cs="Times New Roman"/>
          <w:sz w:val="24"/>
          <w:szCs w:val="24"/>
          <w:lang w:val="es-ES" w:eastAsia="es-ES"/>
        </w:rPr>
        <w:t xml:space="preserve"> interpuso </w:t>
      </w:r>
      <w:r w:rsidR="00932039" w:rsidRPr="00243093">
        <w:rPr>
          <w:rFonts w:ascii="Palatino Linotype" w:eastAsia="Times New Roman" w:hAnsi="Palatino Linotype" w:cs="Times New Roman"/>
          <w:sz w:val="24"/>
          <w:szCs w:val="24"/>
          <w:lang w:val="es-ES" w:eastAsia="es-ES"/>
        </w:rPr>
        <w:t>los</w:t>
      </w:r>
      <w:r w:rsidR="00895C64" w:rsidRPr="00243093">
        <w:rPr>
          <w:rFonts w:ascii="Palatino Linotype" w:eastAsia="Times New Roman" w:hAnsi="Palatino Linotype" w:cs="Times New Roman"/>
          <w:sz w:val="24"/>
          <w:szCs w:val="24"/>
          <w:lang w:val="es-ES" w:eastAsia="es-ES"/>
        </w:rPr>
        <w:t xml:space="preserve"> recurso</w:t>
      </w:r>
      <w:r w:rsidR="00932039" w:rsidRPr="00243093">
        <w:rPr>
          <w:rFonts w:ascii="Palatino Linotype" w:eastAsia="Times New Roman" w:hAnsi="Palatino Linotype" w:cs="Times New Roman"/>
          <w:sz w:val="24"/>
          <w:szCs w:val="24"/>
          <w:lang w:val="es-ES" w:eastAsia="es-ES"/>
        </w:rPr>
        <w:t>s</w:t>
      </w:r>
      <w:r w:rsidR="0027427A" w:rsidRPr="00243093">
        <w:rPr>
          <w:rFonts w:ascii="Palatino Linotype" w:eastAsia="Times New Roman" w:hAnsi="Palatino Linotype" w:cs="Times New Roman"/>
          <w:sz w:val="24"/>
          <w:szCs w:val="24"/>
          <w:lang w:val="es-ES" w:eastAsia="es-ES"/>
        </w:rPr>
        <w:t xml:space="preserve"> de revisión objeto del presente estudio, </w:t>
      </w:r>
      <w:r w:rsidR="00174903" w:rsidRPr="00243093">
        <w:rPr>
          <w:rFonts w:ascii="Palatino Linotype" w:eastAsia="Times New Roman" w:hAnsi="Palatino Linotype" w:cs="Times New Roman"/>
          <w:sz w:val="24"/>
          <w:szCs w:val="24"/>
          <w:lang w:val="es-ES" w:eastAsia="es-ES"/>
        </w:rPr>
        <w:t>y se le</w:t>
      </w:r>
      <w:r w:rsidR="00932039" w:rsidRPr="00243093">
        <w:rPr>
          <w:rFonts w:ascii="Palatino Linotype" w:eastAsia="Times New Roman" w:hAnsi="Palatino Linotype" w:cs="Times New Roman"/>
          <w:sz w:val="24"/>
          <w:szCs w:val="24"/>
          <w:lang w:val="es-ES" w:eastAsia="es-ES"/>
        </w:rPr>
        <w:t>s</w:t>
      </w:r>
      <w:r w:rsidR="00174903" w:rsidRPr="00243093">
        <w:rPr>
          <w:rFonts w:ascii="Palatino Linotype" w:eastAsia="Times New Roman" w:hAnsi="Palatino Linotype" w:cs="Times New Roman"/>
          <w:sz w:val="24"/>
          <w:szCs w:val="24"/>
          <w:lang w:val="es-ES" w:eastAsia="es-ES"/>
        </w:rPr>
        <w:t xml:space="preserve"> asignó </w:t>
      </w:r>
      <w:r w:rsidR="00932039" w:rsidRPr="00243093">
        <w:rPr>
          <w:rFonts w:ascii="Palatino Linotype" w:eastAsia="Times New Roman" w:hAnsi="Palatino Linotype" w:cs="Times New Roman"/>
          <w:sz w:val="24"/>
          <w:szCs w:val="24"/>
          <w:lang w:val="es-ES" w:eastAsia="es-ES"/>
        </w:rPr>
        <w:t>los</w:t>
      </w:r>
      <w:r w:rsidR="00174903" w:rsidRPr="00243093">
        <w:rPr>
          <w:rFonts w:ascii="Palatino Linotype" w:eastAsia="Times New Roman" w:hAnsi="Palatino Linotype" w:cs="Times New Roman"/>
          <w:sz w:val="24"/>
          <w:szCs w:val="24"/>
          <w:lang w:val="es-ES" w:eastAsia="es-ES"/>
        </w:rPr>
        <w:t xml:space="preserve"> número</w:t>
      </w:r>
      <w:r w:rsidR="00932039" w:rsidRPr="00243093">
        <w:rPr>
          <w:rFonts w:ascii="Palatino Linotype" w:eastAsia="Times New Roman" w:hAnsi="Palatino Linotype" w:cs="Times New Roman"/>
          <w:sz w:val="24"/>
          <w:szCs w:val="24"/>
          <w:lang w:val="es-ES" w:eastAsia="es-ES"/>
        </w:rPr>
        <w:t>s</w:t>
      </w:r>
      <w:r w:rsidR="00174903" w:rsidRPr="00243093">
        <w:rPr>
          <w:rFonts w:ascii="Palatino Linotype" w:eastAsia="Times New Roman" w:hAnsi="Palatino Linotype" w:cs="Times New Roman"/>
          <w:sz w:val="24"/>
          <w:szCs w:val="24"/>
          <w:lang w:val="es-ES" w:eastAsia="es-ES"/>
        </w:rPr>
        <w:t xml:space="preserve"> </w:t>
      </w:r>
      <w:r w:rsidR="0027427A" w:rsidRPr="00243093">
        <w:rPr>
          <w:rFonts w:ascii="Palatino Linotype" w:eastAsia="Times New Roman" w:hAnsi="Palatino Linotype" w:cs="Times New Roman"/>
          <w:sz w:val="24"/>
          <w:szCs w:val="24"/>
          <w:lang w:val="es-ES" w:eastAsia="es-ES"/>
        </w:rPr>
        <w:t>de expediente</w:t>
      </w:r>
      <w:r w:rsidR="00932039" w:rsidRPr="00243093">
        <w:rPr>
          <w:rFonts w:ascii="Palatino Linotype" w:eastAsia="Times New Roman" w:hAnsi="Palatino Linotype" w:cs="Times New Roman"/>
          <w:sz w:val="24"/>
          <w:szCs w:val="24"/>
          <w:lang w:val="es-ES" w:eastAsia="es-ES"/>
        </w:rPr>
        <w:t>s</w:t>
      </w:r>
      <w:r w:rsidR="00340684" w:rsidRPr="00243093">
        <w:rPr>
          <w:rFonts w:ascii="Palatino Linotype" w:eastAsia="Times New Roman" w:hAnsi="Palatino Linotype" w:cs="Times New Roman"/>
          <w:sz w:val="24"/>
          <w:szCs w:val="24"/>
          <w:lang w:val="es-ES" w:eastAsia="es-ES"/>
        </w:rPr>
        <w:t xml:space="preserve"> </w:t>
      </w:r>
      <w:r w:rsidR="003535C4" w:rsidRPr="00243093">
        <w:rPr>
          <w:rFonts w:ascii="Palatino Linotype" w:eastAsia="Times New Roman" w:hAnsi="Palatino Linotype" w:cs="Times New Roman"/>
          <w:b/>
          <w:lang w:val="es-ES" w:eastAsia="es-ES"/>
        </w:rPr>
        <w:t>0</w:t>
      </w:r>
      <w:r w:rsidR="0087200A" w:rsidRPr="00243093">
        <w:rPr>
          <w:rFonts w:ascii="Palatino Linotype" w:eastAsia="Times New Roman" w:hAnsi="Palatino Linotype" w:cs="Times New Roman"/>
          <w:b/>
          <w:lang w:val="es-ES" w:eastAsia="es-ES"/>
        </w:rPr>
        <w:t>5</w:t>
      </w:r>
      <w:r w:rsidR="00203C9A" w:rsidRPr="00243093">
        <w:rPr>
          <w:rFonts w:ascii="Palatino Linotype" w:eastAsia="Times New Roman" w:hAnsi="Palatino Linotype" w:cs="Times New Roman"/>
          <w:b/>
          <w:lang w:val="es-ES" w:eastAsia="es-ES"/>
        </w:rPr>
        <w:t>187</w:t>
      </w:r>
      <w:r w:rsidR="003535C4" w:rsidRPr="00243093">
        <w:rPr>
          <w:rFonts w:ascii="Palatino Linotype" w:eastAsia="Times New Roman" w:hAnsi="Palatino Linotype" w:cs="Times New Roman"/>
          <w:b/>
          <w:lang w:val="es-ES" w:eastAsia="es-ES"/>
        </w:rPr>
        <w:t>/INFOEM/IP/RR/2019</w:t>
      </w:r>
      <w:r w:rsidR="00932039" w:rsidRPr="00243093">
        <w:rPr>
          <w:rFonts w:ascii="Palatino Linotype" w:eastAsia="Times New Roman" w:hAnsi="Palatino Linotype" w:cs="Times New Roman"/>
          <w:b/>
          <w:lang w:val="es-ES" w:eastAsia="es-ES"/>
        </w:rPr>
        <w:t xml:space="preserve"> y 05</w:t>
      </w:r>
      <w:r w:rsidR="00203C9A" w:rsidRPr="00243093">
        <w:rPr>
          <w:rFonts w:ascii="Palatino Linotype" w:eastAsia="Times New Roman" w:hAnsi="Palatino Linotype" w:cs="Times New Roman"/>
          <w:b/>
          <w:lang w:val="es-ES" w:eastAsia="es-ES"/>
        </w:rPr>
        <w:t>528</w:t>
      </w:r>
      <w:r w:rsidR="00932039" w:rsidRPr="00243093">
        <w:rPr>
          <w:rFonts w:ascii="Palatino Linotype" w:eastAsia="Times New Roman" w:hAnsi="Palatino Linotype" w:cs="Times New Roman"/>
          <w:b/>
          <w:lang w:val="es-ES" w:eastAsia="es-ES"/>
        </w:rPr>
        <w:t>/INFOEM/IP/RR/2019</w:t>
      </w:r>
      <w:r w:rsidR="003535C4" w:rsidRPr="00243093">
        <w:rPr>
          <w:rFonts w:ascii="Palatino Linotype" w:eastAsia="Times New Roman" w:hAnsi="Palatino Linotype" w:cs="Times New Roman"/>
          <w:b/>
          <w:lang w:val="es-ES" w:eastAsia="es-ES"/>
        </w:rPr>
        <w:t xml:space="preserve">, </w:t>
      </w:r>
      <w:r w:rsidR="0087200A" w:rsidRPr="00243093">
        <w:rPr>
          <w:rFonts w:ascii="Palatino Linotype" w:eastAsia="Times New Roman" w:hAnsi="Palatino Linotype" w:cs="Arial"/>
          <w:sz w:val="24"/>
          <w:szCs w:val="24"/>
          <w:lang w:val="es-ES" w:eastAsia="es-ES"/>
        </w:rPr>
        <w:t>en los que señaló como acto impugnado y razones o motivos de inconformidad lo siguiente:</w:t>
      </w:r>
    </w:p>
    <w:p w:rsidR="0087200A" w:rsidRPr="00243093" w:rsidRDefault="0087200A" w:rsidP="0087200A">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984"/>
        <w:gridCol w:w="3190"/>
        <w:gridCol w:w="2654"/>
      </w:tblGrid>
      <w:tr w:rsidR="0087200A" w:rsidRPr="00243093" w:rsidTr="001617B2">
        <w:trPr>
          <w:jc w:val="center"/>
        </w:trPr>
        <w:tc>
          <w:tcPr>
            <w:tcW w:w="2689" w:type="dxa"/>
            <w:shd w:val="clear" w:color="auto" w:fill="000000" w:themeFill="text1"/>
            <w:vAlign w:val="center"/>
          </w:tcPr>
          <w:p w:rsidR="0087200A" w:rsidRPr="00243093" w:rsidRDefault="0087200A" w:rsidP="001617B2">
            <w:pPr>
              <w:jc w:val="center"/>
              <w:rPr>
                <w:rFonts w:ascii="Palatino Linotype" w:hAnsi="Palatino Linotype"/>
                <w:b/>
                <w:sz w:val="24"/>
                <w:szCs w:val="24"/>
              </w:rPr>
            </w:pPr>
            <w:r w:rsidRPr="00243093">
              <w:rPr>
                <w:rFonts w:ascii="Palatino Linotype" w:hAnsi="Palatino Linotype"/>
                <w:b/>
                <w:sz w:val="24"/>
                <w:szCs w:val="24"/>
              </w:rPr>
              <w:t>Número de Recurso</w:t>
            </w:r>
          </w:p>
        </w:tc>
        <w:tc>
          <w:tcPr>
            <w:tcW w:w="3324" w:type="dxa"/>
            <w:shd w:val="clear" w:color="auto" w:fill="000000" w:themeFill="text1"/>
            <w:vAlign w:val="center"/>
          </w:tcPr>
          <w:p w:rsidR="0087200A" w:rsidRPr="00243093" w:rsidRDefault="0087200A" w:rsidP="001617B2">
            <w:pPr>
              <w:jc w:val="center"/>
              <w:rPr>
                <w:rFonts w:ascii="Palatino Linotype" w:hAnsi="Palatino Linotype"/>
                <w:b/>
                <w:sz w:val="24"/>
                <w:szCs w:val="24"/>
              </w:rPr>
            </w:pPr>
            <w:r w:rsidRPr="00243093">
              <w:rPr>
                <w:rFonts w:ascii="Palatino Linotype" w:hAnsi="Palatino Linotype"/>
                <w:b/>
                <w:sz w:val="24"/>
                <w:szCs w:val="24"/>
              </w:rPr>
              <w:t>Acto Impugnado</w:t>
            </w:r>
          </w:p>
        </w:tc>
        <w:tc>
          <w:tcPr>
            <w:tcW w:w="2815" w:type="dxa"/>
            <w:shd w:val="clear" w:color="auto" w:fill="000000" w:themeFill="text1"/>
            <w:vAlign w:val="center"/>
          </w:tcPr>
          <w:p w:rsidR="0087200A" w:rsidRPr="00243093" w:rsidRDefault="0087200A" w:rsidP="001617B2">
            <w:pPr>
              <w:jc w:val="center"/>
              <w:rPr>
                <w:rFonts w:ascii="Palatino Linotype" w:hAnsi="Palatino Linotype"/>
                <w:b/>
                <w:sz w:val="24"/>
                <w:szCs w:val="24"/>
              </w:rPr>
            </w:pPr>
            <w:r w:rsidRPr="00243093">
              <w:rPr>
                <w:rFonts w:ascii="Palatino Linotype" w:hAnsi="Palatino Linotype"/>
                <w:b/>
                <w:sz w:val="24"/>
                <w:szCs w:val="24"/>
              </w:rPr>
              <w:t>Razones o motivos de inconformidad</w:t>
            </w:r>
          </w:p>
        </w:tc>
      </w:tr>
      <w:tr w:rsidR="0087200A" w:rsidRPr="00243093" w:rsidTr="001617B2">
        <w:trPr>
          <w:trHeight w:val="1384"/>
          <w:jc w:val="center"/>
        </w:trPr>
        <w:tc>
          <w:tcPr>
            <w:tcW w:w="2689" w:type="dxa"/>
          </w:tcPr>
          <w:p w:rsidR="0087200A" w:rsidRPr="00243093" w:rsidRDefault="0087200A" w:rsidP="00203C9A">
            <w:pPr>
              <w:rPr>
                <w:rFonts w:ascii="Palatino Linotype" w:hAnsi="Palatino Linotype"/>
                <w:sz w:val="20"/>
                <w:szCs w:val="20"/>
              </w:rPr>
            </w:pPr>
            <w:r w:rsidRPr="00243093">
              <w:rPr>
                <w:rFonts w:ascii="Palatino Linotype" w:eastAsia="Times New Roman" w:hAnsi="Palatino Linotype" w:cs="Times New Roman"/>
                <w:b/>
                <w:lang w:eastAsia="es-MX"/>
              </w:rPr>
              <w:t>05</w:t>
            </w:r>
            <w:r w:rsidR="00203C9A" w:rsidRPr="00243093">
              <w:rPr>
                <w:rFonts w:ascii="Palatino Linotype" w:eastAsia="Times New Roman" w:hAnsi="Palatino Linotype" w:cs="Times New Roman"/>
                <w:b/>
                <w:lang w:eastAsia="es-MX"/>
              </w:rPr>
              <w:t>187</w:t>
            </w:r>
            <w:r w:rsidRPr="00243093">
              <w:rPr>
                <w:rFonts w:ascii="Palatino Linotype" w:eastAsia="Times New Roman" w:hAnsi="Palatino Linotype" w:cs="Times New Roman"/>
                <w:b/>
                <w:lang w:eastAsia="es-MX"/>
              </w:rPr>
              <w:t>/INFOEM/IP/RR/2019.</w:t>
            </w:r>
          </w:p>
        </w:tc>
        <w:tc>
          <w:tcPr>
            <w:tcW w:w="3324" w:type="dxa"/>
          </w:tcPr>
          <w:p w:rsidR="0087200A" w:rsidRPr="00243093" w:rsidRDefault="00203C9A" w:rsidP="001617B2">
            <w:pPr>
              <w:jc w:val="both"/>
              <w:rPr>
                <w:rFonts w:ascii="Palatino Linotype" w:hAnsi="Palatino Linotype"/>
                <w:i/>
              </w:rPr>
            </w:pPr>
            <w:r w:rsidRPr="00243093">
              <w:rPr>
                <w:rFonts w:ascii="Palatino Linotype" w:hAnsi="Palatino Linotype"/>
                <w:i/>
                <w:color w:val="000000"/>
              </w:rPr>
              <w:t>“LA ATENCIÓN A MI SOLICITUD 00007/UTNEZA/IP/2019 NO FUE ATENDIDA COMPLETAMENTE, FALTA INFORMACIÓN”</w:t>
            </w:r>
          </w:p>
        </w:tc>
        <w:tc>
          <w:tcPr>
            <w:tcW w:w="2815" w:type="dxa"/>
          </w:tcPr>
          <w:p w:rsidR="0087200A" w:rsidRPr="00243093" w:rsidRDefault="00203C9A" w:rsidP="001617B2">
            <w:pPr>
              <w:jc w:val="both"/>
              <w:rPr>
                <w:rFonts w:ascii="Palatino Linotype" w:hAnsi="Palatino Linotype"/>
                <w:i/>
              </w:rPr>
            </w:pPr>
            <w:r w:rsidRPr="00243093">
              <w:rPr>
                <w:rFonts w:ascii="Palatino Linotype" w:hAnsi="Palatino Linotype"/>
                <w:i/>
                <w:color w:val="000000"/>
              </w:rPr>
              <w:t>“FALTA ASPASUTN”</w:t>
            </w:r>
          </w:p>
        </w:tc>
      </w:tr>
      <w:tr w:rsidR="00932039" w:rsidRPr="00243093" w:rsidTr="001617B2">
        <w:trPr>
          <w:trHeight w:val="1384"/>
          <w:jc w:val="center"/>
        </w:trPr>
        <w:tc>
          <w:tcPr>
            <w:tcW w:w="2689" w:type="dxa"/>
          </w:tcPr>
          <w:p w:rsidR="00932039" w:rsidRPr="00243093" w:rsidRDefault="00932039" w:rsidP="00203C9A">
            <w:pPr>
              <w:rPr>
                <w:rFonts w:ascii="Palatino Linotype" w:eastAsia="Times New Roman" w:hAnsi="Palatino Linotype" w:cs="Times New Roman"/>
                <w:b/>
                <w:lang w:eastAsia="es-MX"/>
              </w:rPr>
            </w:pPr>
            <w:r w:rsidRPr="00243093">
              <w:rPr>
                <w:rFonts w:ascii="Palatino Linotype" w:eastAsia="Times New Roman" w:hAnsi="Palatino Linotype" w:cs="Times New Roman"/>
                <w:b/>
                <w:lang w:eastAsia="es-MX"/>
              </w:rPr>
              <w:t>05</w:t>
            </w:r>
            <w:r w:rsidR="00203C9A" w:rsidRPr="00243093">
              <w:rPr>
                <w:rFonts w:ascii="Palatino Linotype" w:eastAsia="Times New Roman" w:hAnsi="Palatino Linotype" w:cs="Times New Roman"/>
                <w:b/>
                <w:lang w:eastAsia="es-MX"/>
              </w:rPr>
              <w:t>528</w:t>
            </w:r>
            <w:r w:rsidRPr="00243093">
              <w:rPr>
                <w:rFonts w:ascii="Palatino Linotype" w:eastAsia="Times New Roman" w:hAnsi="Palatino Linotype" w:cs="Times New Roman"/>
                <w:b/>
                <w:lang w:eastAsia="es-MX"/>
              </w:rPr>
              <w:t>/INFOEM/IP/RR/2019.</w:t>
            </w:r>
          </w:p>
        </w:tc>
        <w:tc>
          <w:tcPr>
            <w:tcW w:w="3324" w:type="dxa"/>
          </w:tcPr>
          <w:p w:rsidR="00932039" w:rsidRPr="00243093" w:rsidRDefault="00203C9A" w:rsidP="001617B2">
            <w:pPr>
              <w:jc w:val="both"/>
              <w:rPr>
                <w:rFonts w:ascii="Palatino Linotype" w:hAnsi="Palatino Linotype"/>
                <w:i/>
                <w:color w:val="000000"/>
              </w:rPr>
            </w:pPr>
            <w:r w:rsidRPr="00243093">
              <w:rPr>
                <w:rFonts w:ascii="Palatino Linotype" w:hAnsi="Palatino Linotype"/>
                <w:i/>
                <w:color w:val="000000"/>
              </w:rPr>
              <w:t xml:space="preserve">“Se </w:t>
            </w:r>
            <w:proofErr w:type="spellStart"/>
            <w:r w:rsidRPr="00243093">
              <w:rPr>
                <w:rFonts w:ascii="Palatino Linotype" w:hAnsi="Palatino Linotype"/>
                <w:i/>
                <w:color w:val="000000"/>
              </w:rPr>
              <w:t>nego</w:t>
            </w:r>
            <w:proofErr w:type="spellEnd"/>
            <w:r w:rsidRPr="00243093">
              <w:rPr>
                <w:rFonts w:ascii="Palatino Linotype" w:hAnsi="Palatino Linotype"/>
                <w:i/>
                <w:color w:val="000000"/>
              </w:rPr>
              <w:t xml:space="preserve"> la información solicitada toda vez que si existe”</w:t>
            </w:r>
          </w:p>
        </w:tc>
        <w:tc>
          <w:tcPr>
            <w:tcW w:w="2815" w:type="dxa"/>
          </w:tcPr>
          <w:p w:rsidR="00932039" w:rsidRPr="00243093" w:rsidRDefault="00203C9A" w:rsidP="001617B2">
            <w:pPr>
              <w:jc w:val="both"/>
              <w:rPr>
                <w:rFonts w:ascii="Palatino Linotype" w:hAnsi="Palatino Linotype"/>
                <w:i/>
                <w:color w:val="000000"/>
              </w:rPr>
            </w:pPr>
            <w:r w:rsidRPr="00243093">
              <w:rPr>
                <w:rFonts w:ascii="Palatino Linotype" w:hAnsi="Palatino Linotype"/>
                <w:i/>
                <w:color w:val="000000"/>
              </w:rPr>
              <w:t>“Tengo derecho a recibir la información solicitada pues se trata del uso de recursos públicos y de servidores públicos.”</w:t>
            </w:r>
          </w:p>
        </w:tc>
      </w:tr>
    </w:tbl>
    <w:p w:rsidR="00222F30" w:rsidRPr="00243093"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243093" w:rsidRDefault="00203C9A" w:rsidP="00F466A4">
      <w:pPr>
        <w:pStyle w:val="Prrafodelista"/>
        <w:spacing w:line="360" w:lineRule="auto"/>
        <w:ind w:left="0"/>
        <w:contextualSpacing w:val="0"/>
        <w:jc w:val="both"/>
        <w:rPr>
          <w:rFonts w:ascii="Palatino Linotype" w:hAnsi="Palatino Linotype" w:cs="Arial"/>
          <w:lang w:val="es-ES_tradnl"/>
        </w:rPr>
      </w:pPr>
      <w:r w:rsidRPr="00243093">
        <w:rPr>
          <w:rFonts w:ascii="Palatino Linotype" w:hAnsi="Palatino Linotype" w:cs="Arial"/>
          <w:b/>
          <w:sz w:val="28"/>
          <w:szCs w:val="28"/>
        </w:rPr>
        <w:t>I</w:t>
      </w:r>
      <w:r w:rsidR="005011D7" w:rsidRPr="00243093">
        <w:rPr>
          <w:rFonts w:ascii="Palatino Linotype" w:hAnsi="Palatino Linotype" w:cs="Arial"/>
          <w:b/>
          <w:sz w:val="28"/>
          <w:szCs w:val="28"/>
        </w:rPr>
        <w:t>V.</w:t>
      </w:r>
      <w:r w:rsidR="005011D7" w:rsidRPr="00243093">
        <w:rPr>
          <w:rFonts w:ascii="Palatino Linotype" w:hAnsi="Palatino Linotype" w:cs="Arial"/>
          <w:b/>
          <w:sz w:val="28"/>
        </w:rPr>
        <w:t xml:space="preserve"> </w:t>
      </w:r>
      <w:r w:rsidRPr="00243093">
        <w:rPr>
          <w:rFonts w:ascii="Palatino Linotype" w:hAnsi="Palatino Linotype" w:cs="Arial"/>
        </w:rPr>
        <w:t>Los</w:t>
      </w:r>
      <w:r w:rsidR="00F466A4" w:rsidRPr="00243093">
        <w:rPr>
          <w:rFonts w:ascii="Palatino Linotype" w:hAnsi="Palatino Linotype" w:cs="Arial"/>
        </w:rPr>
        <w:t xml:space="preserve"> día</w:t>
      </w:r>
      <w:r w:rsidRPr="00243093">
        <w:rPr>
          <w:rFonts w:ascii="Palatino Linotype" w:hAnsi="Palatino Linotype" w:cs="Arial"/>
        </w:rPr>
        <w:t>s</w:t>
      </w:r>
      <w:r w:rsidR="00F466A4" w:rsidRPr="00243093">
        <w:rPr>
          <w:rFonts w:ascii="Palatino Linotype" w:hAnsi="Palatino Linotype" w:cs="Arial"/>
        </w:rPr>
        <w:t xml:space="preserve"> </w:t>
      </w:r>
      <w:r w:rsidRPr="00243093">
        <w:rPr>
          <w:rFonts w:ascii="Palatino Linotype" w:hAnsi="Palatino Linotype" w:cs="Arial"/>
        </w:rPr>
        <w:t>seis y dieciocho</w:t>
      </w:r>
      <w:r w:rsidR="00F466A4" w:rsidRPr="00243093">
        <w:rPr>
          <w:rFonts w:ascii="Palatino Linotype" w:hAnsi="Palatino Linotype" w:cs="Arial"/>
        </w:rPr>
        <w:t xml:space="preserve"> de </w:t>
      </w:r>
      <w:r w:rsidR="0087200A" w:rsidRPr="00243093">
        <w:rPr>
          <w:rFonts w:ascii="Palatino Linotype" w:hAnsi="Palatino Linotype" w:cs="Arial"/>
        </w:rPr>
        <w:t>junio</w:t>
      </w:r>
      <w:r w:rsidR="00F466A4" w:rsidRPr="00243093">
        <w:rPr>
          <w:rFonts w:ascii="Palatino Linotype" w:hAnsi="Palatino Linotype" w:cs="Arial"/>
        </w:rPr>
        <w:t xml:space="preserve"> de dos mil diecinueve, </w:t>
      </w:r>
      <w:r w:rsidR="00932039" w:rsidRPr="00243093">
        <w:rPr>
          <w:rFonts w:ascii="Palatino Linotype" w:hAnsi="Palatino Linotype" w:cs="Arial"/>
        </w:rPr>
        <w:t>los</w:t>
      </w:r>
      <w:r w:rsidR="00F466A4" w:rsidRPr="00243093">
        <w:rPr>
          <w:rFonts w:ascii="Palatino Linotype" w:hAnsi="Palatino Linotype" w:cs="Arial"/>
        </w:rPr>
        <w:t xml:space="preserve"> </w:t>
      </w:r>
      <w:r w:rsidR="00F466A4" w:rsidRPr="00243093">
        <w:rPr>
          <w:rFonts w:ascii="Palatino Linotype" w:hAnsi="Palatino Linotype" w:cs="Arial"/>
          <w:lang w:val="es-ES_tradnl"/>
        </w:rPr>
        <w:t>recurso de que</w:t>
      </w:r>
      <w:r w:rsidR="00F466A4" w:rsidRPr="00243093">
        <w:rPr>
          <w:rFonts w:ascii="Palatino Linotype" w:hAnsi="Palatino Linotype" w:cs="Arial"/>
        </w:rPr>
        <w:t xml:space="preserve"> se trata</w:t>
      </w:r>
      <w:r w:rsidR="00CB70AC" w:rsidRPr="00243093">
        <w:rPr>
          <w:rFonts w:ascii="Palatino Linotype" w:hAnsi="Palatino Linotype" w:cs="Arial"/>
          <w:lang w:val="es-ES_tradnl"/>
        </w:rPr>
        <w:t xml:space="preserve"> se enviaron</w:t>
      </w:r>
      <w:r w:rsidR="00F466A4" w:rsidRPr="00243093">
        <w:rPr>
          <w:rFonts w:ascii="Palatino Linotype" w:hAnsi="Palatino Linotype" w:cs="Arial"/>
          <w:lang w:val="es-ES_tradnl"/>
        </w:rPr>
        <w:t xml:space="preserve"> electrónicamente al Instituto de </w:t>
      </w:r>
      <w:r w:rsidR="00F466A4" w:rsidRPr="00243093">
        <w:rPr>
          <w:rFonts w:ascii="Palatino Linotype" w:eastAsia="Arial Unicode MS" w:hAnsi="Palatino Linotype" w:cs="Arial"/>
        </w:rPr>
        <w:t>Transparencia</w:t>
      </w:r>
      <w:r w:rsidR="00F466A4" w:rsidRPr="00243093">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243093">
        <w:rPr>
          <w:rFonts w:ascii="Palatino Linotype" w:hAnsi="Palatino Linotype"/>
        </w:rPr>
        <w:t>Ley de Transparencia y Acceso a la Información Pública del Estado de México y Municipios</w:t>
      </w:r>
      <w:r w:rsidR="00F466A4" w:rsidRPr="00243093">
        <w:rPr>
          <w:rFonts w:ascii="Palatino Linotype" w:hAnsi="Palatino Linotype" w:cs="Arial"/>
          <w:lang w:val="es-ES_tradnl"/>
        </w:rPr>
        <w:t xml:space="preserve">, </w:t>
      </w:r>
      <w:r w:rsidR="00F466A4" w:rsidRPr="00243093">
        <w:rPr>
          <w:rFonts w:ascii="Palatino Linotype" w:hAnsi="Palatino Linotype" w:cs="Arial"/>
          <w:lang w:val="es-ES_tradnl"/>
        </w:rPr>
        <w:lastRenderedPageBreak/>
        <w:t xml:space="preserve">se </w:t>
      </w:r>
      <w:r w:rsidR="0087200A" w:rsidRPr="00243093">
        <w:rPr>
          <w:rFonts w:ascii="Palatino Linotype" w:hAnsi="Palatino Linotype" w:cs="Arial"/>
          <w:lang w:val="es-ES_tradnl"/>
        </w:rPr>
        <w:t>turn</w:t>
      </w:r>
      <w:r w:rsidR="00CB70AC" w:rsidRPr="00243093">
        <w:rPr>
          <w:rFonts w:ascii="Palatino Linotype" w:hAnsi="Palatino Linotype" w:cs="Arial"/>
          <w:lang w:val="es-ES_tradnl"/>
        </w:rPr>
        <w:t>aron</w:t>
      </w:r>
      <w:r w:rsidR="00F466A4" w:rsidRPr="00243093">
        <w:rPr>
          <w:rFonts w:ascii="Palatino Linotype" w:hAnsi="Palatino Linotype" w:cs="Arial"/>
          <w:lang w:val="es-ES_tradnl"/>
        </w:rPr>
        <w:t>, a través del</w:t>
      </w:r>
      <w:r w:rsidR="00F466A4" w:rsidRPr="00243093">
        <w:rPr>
          <w:rFonts w:ascii="Palatino Linotype" w:eastAsia="Arial Unicode MS" w:hAnsi="Palatino Linotype" w:cs="Arial"/>
          <w:lang w:val="es-ES_tradnl"/>
        </w:rPr>
        <w:t xml:space="preserve"> </w:t>
      </w:r>
      <w:r w:rsidR="00F466A4" w:rsidRPr="00243093">
        <w:rPr>
          <w:rFonts w:ascii="Palatino Linotype" w:eastAsia="Arial Unicode MS" w:hAnsi="Palatino Linotype" w:cs="Arial"/>
          <w:b/>
          <w:lang w:val="es-ES_tradnl"/>
        </w:rPr>
        <w:t>SAIMEX</w:t>
      </w:r>
      <w:r w:rsidR="00F466A4" w:rsidRPr="00243093">
        <w:rPr>
          <w:rFonts w:ascii="Palatino Linotype" w:hAnsi="Palatino Linotype"/>
        </w:rPr>
        <w:t xml:space="preserve">, </w:t>
      </w:r>
      <w:r w:rsidR="00932039" w:rsidRPr="00243093">
        <w:rPr>
          <w:rFonts w:ascii="Palatino Linotype" w:hAnsi="Palatino Linotype"/>
        </w:rPr>
        <w:t xml:space="preserve">el recurso de revisión </w:t>
      </w:r>
      <w:r w:rsidR="00932039" w:rsidRPr="00243093">
        <w:rPr>
          <w:rFonts w:ascii="Palatino Linotype" w:hAnsi="Palatino Linotype"/>
          <w:b/>
          <w:lang w:eastAsia="es-MX"/>
        </w:rPr>
        <w:t>05</w:t>
      </w:r>
      <w:r w:rsidR="00F7276D" w:rsidRPr="00243093">
        <w:rPr>
          <w:rFonts w:ascii="Palatino Linotype" w:hAnsi="Palatino Linotype"/>
          <w:b/>
          <w:lang w:eastAsia="es-MX"/>
        </w:rPr>
        <w:t>187</w:t>
      </w:r>
      <w:r w:rsidR="00932039" w:rsidRPr="00243093">
        <w:rPr>
          <w:rFonts w:ascii="Palatino Linotype" w:hAnsi="Palatino Linotype"/>
          <w:b/>
          <w:lang w:eastAsia="es-MX"/>
        </w:rPr>
        <w:t xml:space="preserve">/INFOEM/IP/RR/2019 </w:t>
      </w:r>
      <w:r w:rsidR="00F466A4" w:rsidRPr="00243093">
        <w:rPr>
          <w:rFonts w:ascii="Palatino Linotype" w:hAnsi="Palatino Linotype"/>
        </w:rPr>
        <w:t xml:space="preserve">a la </w:t>
      </w:r>
      <w:r w:rsidR="00F466A4" w:rsidRPr="00243093">
        <w:rPr>
          <w:rFonts w:ascii="Palatino Linotype" w:hAnsi="Palatino Linotype" w:cs="Arial"/>
          <w:lang w:val="es-ES_tradnl"/>
        </w:rPr>
        <w:t xml:space="preserve">Comisionada </w:t>
      </w:r>
      <w:r w:rsidR="00F466A4" w:rsidRPr="00243093">
        <w:rPr>
          <w:rFonts w:ascii="Palatino Linotype" w:hAnsi="Palatino Linotype" w:cs="Arial"/>
          <w:b/>
          <w:lang w:val="es-ES_tradnl"/>
        </w:rPr>
        <w:t>EVA ABAID YAPUR</w:t>
      </w:r>
      <w:r w:rsidR="00932039" w:rsidRPr="00243093">
        <w:rPr>
          <w:rFonts w:ascii="Palatino Linotype" w:hAnsi="Palatino Linotype" w:cs="Arial"/>
          <w:b/>
          <w:lang w:val="es-ES_tradnl"/>
        </w:rPr>
        <w:t xml:space="preserve"> </w:t>
      </w:r>
      <w:r w:rsidR="00932039" w:rsidRPr="00243093">
        <w:rPr>
          <w:rFonts w:ascii="Palatino Linotype" w:hAnsi="Palatino Linotype" w:cs="Arial"/>
          <w:lang w:val="es-ES_tradnl"/>
        </w:rPr>
        <w:t>y el recurso</w:t>
      </w:r>
      <w:r w:rsidR="00932039" w:rsidRPr="00243093">
        <w:rPr>
          <w:rFonts w:ascii="Palatino Linotype" w:hAnsi="Palatino Linotype" w:cs="Arial"/>
          <w:b/>
          <w:lang w:val="es-ES_tradnl"/>
        </w:rPr>
        <w:t xml:space="preserve"> </w:t>
      </w:r>
      <w:r w:rsidR="00932039" w:rsidRPr="00243093">
        <w:rPr>
          <w:rFonts w:ascii="Palatino Linotype" w:hAnsi="Palatino Linotype"/>
          <w:b/>
          <w:lang w:eastAsia="es-MX"/>
        </w:rPr>
        <w:t>05</w:t>
      </w:r>
      <w:r w:rsidR="00F7276D" w:rsidRPr="00243093">
        <w:rPr>
          <w:rFonts w:ascii="Palatino Linotype" w:hAnsi="Palatino Linotype"/>
          <w:b/>
          <w:lang w:eastAsia="es-MX"/>
        </w:rPr>
        <w:t>528</w:t>
      </w:r>
      <w:r w:rsidR="00932039" w:rsidRPr="00243093">
        <w:rPr>
          <w:rFonts w:ascii="Palatino Linotype" w:hAnsi="Palatino Linotype"/>
          <w:b/>
          <w:lang w:eastAsia="es-MX"/>
        </w:rPr>
        <w:t xml:space="preserve">/INFOEM/IP/RR/2019 </w:t>
      </w:r>
      <w:r w:rsidR="00932039" w:rsidRPr="00243093">
        <w:rPr>
          <w:rFonts w:ascii="Palatino Linotype" w:hAnsi="Palatino Linotype"/>
          <w:lang w:eastAsia="es-MX"/>
        </w:rPr>
        <w:t>al Comisionado</w:t>
      </w:r>
      <w:r w:rsidR="00932039" w:rsidRPr="00243093">
        <w:rPr>
          <w:rFonts w:ascii="Palatino Linotype" w:hAnsi="Palatino Linotype"/>
          <w:b/>
          <w:lang w:eastAsia="es-MX"/>
        </w:rPr>
        <w:t xml:space="preserve"> JOSÉ GUADALUPE LUNA HERNÁNDEZ</w:t>
      </w:r>
      <w:r w:rsidR="00F466A4" w:rsidRPr="00243093">
        <w:rPr>
          <w:rFonts w:ascii="Palatino Linotype" w:hAnsi="Palatino Linotype"/>
        </w:rPr>
        <w:t xml:space="preserve">; </w:t>
      </w:r>
      <w:r w:rsidR="00F466A4" w:rsidRPr="00243093">
        <w:rPr>
          <w:rFonts w:ascii="Palatino Linotype" w:hAnsi="Palatino Linotype" w:cs="Arial"/>
          <w:lang w:val="es-ES_tradnl"/>
        </w:rPr>
        <w:t>a efecto de decretar</w:t>
      </w:r>
      <w:r w:rsidR="00932039" w:rsidRPr="00243093">
        <w:rPr>
          <w:rFonts w:ascii="Palatino Linotype" w:hAnsi="Palatino Linotype" w:cs="Arial"/>
          <w:lang w:val="es-ES_tradnl"/>
        </w:rPr>
        <w:t>an</w:t>
      </w:r>
      <w:r w:rsidR="00F466A4" w:rsidRPr="00243093">
        <w:rPr>
          <w:rFonts w:ascii="Palatino Linotype" w:hAnsi="Palatino Linotype" w:cs="Arial"/>
          <w:lang w:val="es-ES_tradnl"/>
        </w:rPr>
        <w:t xml:space="preserve"> su admisión o </w:t>
      </w:r>
      <w:proofErr w:type="spellStart"/>
      <w:r w:rsidR="00F466A4" w:rsidRPr="00243093">
        <w:rPr>
          <w:rFonts w:ascii="Palatino Linotype" w:hAnsi="Palatino Linotype" w:cs="Arial"/>
          <w:lang w:val="es-ES_tradnl"/>
        </w:rPr>
        <w:t>desechamiento</w:t>
      </w:r>
      <w:proofErr w:type="spellEnd"/>
      <w:r w:rsidR="00F466A4" w:rsidRPr="00243093">
        <w:rPr>
          <w:rFonts w:ascii="Palatino Linotype" w:hAnsi="Palatino Linotype" w:cs="Arial"/>
          <w:lang w:val="es-ES_tradnl"/>
        </w:rPr>
        <w:t>.</w:t>
      </w:r>
    </w:p>
    <w:p w:rsidR="00932039" w:rsidRPr="00243093" w:rsidRDefault="00932039" w:rsidP="00F466A4">
      <w:pPr>
        <w:pStyle w:val="Prrafodelista"/>
        <w:spacing w:line="360" w:lineRule="auto"/>
        <w:ind w:left="0"/>
        <w:contextualSpacing w:val="0"/>
        <w:jc w:val="both"/>
        <w:rPr>
          <w:rFonts w:ascii="Palatino Linotype" w:hAnsi="Palatino Linotype" w:cs="Arial"/>
          <w:lang w:val="es-ES_tradnl"/>
        </w:rPr>
      </w:pPr>
    </w:p>
    <w:p w:rsidR="008332F9" w:rsidRPr="00243093" w:rsidRDefault="008332F9" w:rsidP="00F466A4">
      <w:pPr>
        <w:spacing w:line="360" w:lineRule="auto"/>
        <w:ind w:right="49"/>
        <w:jc w:val="both"/>
        <w:rPr>
          <w:rFonts w:ascii="Palatino Linotype" w:eastAsia="MS Mincho" w:hAnsi="Palatino Linotype" w:cs="Arial"/>
          <w:sz w:val="24"/>
          <w:szCs w:val="24"/>
          <w:lang w:val="es-ES_tradnl" w:eastAsia="es-ES"/>
        </w:rPr>
      </w:pPr>
      <w:r w:rsidRPr="00243093">
        <w:rPr>
          <w:rFonts w:ascii="Palatino Linotype" w:eastAsia="MS Mincho" w:hAnsi="Palatino Linotype" w:cs="Arial"/>
          <w:b/>
          <w:sz w:val="28"/>
          <w:szCs w:val="24"/>
          <w:lang w:val="es-ES_tradnl" w:eastAsia="es-ES"/>
        </w:rPr>
        <w:t>V</w:t>
      </w:r>
      <w:r w:rsidR="00E336B5" w:rsidRPr="00243093">
        <w:rPr>
          <w:rFonts w:ascii="Palatino Linotype" w:eastAsia="MS Mincho" w:hAnsi="Palatino Linotype" w:cs="Arial"/>
          <w:b/>
          <w:sz w:val="28"/>
          <w:szCs w:val="24"/>
          <w:lang w:val="es-ES_tradnl" w:eastAsia="es-ES"/>
        </w:rPr>
        <w:t>I</w:t>
      </w:r>
      <w:r w:rsidRPr="00243093">
        <w:rPr>
          <w:rFonts w:ascii="Palatino Linotype" w:eastAsia="MS Mincho" w:hAnsi="Palatino Linotype" w:cs="Arial"/>
          <w:b/>
          <w:sz w:val="28"/>
          <w:szCs w:val="24"/>
          <w:lang w:val="es-ES_tradnl" w:eastAsia="es-ES"/>
        </w:rPr>
        <w:t xml:space="preserve">. </w:t>
      </w:r>
      <w:r w:rsidRPr="00243093">
        <w:rPr>
          <w:rFonts w:ascii="Palatino Linotype" w:eastAsia="MS Mincho" w:hAnsi="Palatino Linotype" w:cs="Arial"/>
          <w:sz w:val="24"/>
          <w:szCs w:val="24"/>
          <w:lang w:val="es-ES_tradnl" w:eastAsia="es-ES"/>
        </w:rPr>
        <w:t>De las constancias del</w:t>
      </w:r>
      <w:r w:rsidR="0087200A" w:rsidRPr="00243093">
        <w:rPr>
          <w:rFonts w:ascii="Palatino Linotype" w:eastAsia="MS Mincho" w:hAnsi="Palatino Linotype" w:cs="Arial"/>
          <w:sz w:val="24"/>
          <w:szCs w:val="24"/>
          <w:lang w:val="es-ES_tradnl" w:eastAsia="es-ES"/>
        </w:rPr>
        <w:t xml:space="preserve"> expediente electrónico</w:t>
      </w:r>
      <w:r w:rsidRPr="00243093">
        <w:rPr>
          <w:rFonts w:ascii="Palatino Linotype" w:eastAsia="MS Mincho" w:hAnsi="Palatino Linotype" w:cs="Arial"/>
          <w:sz w:val="24"/>
          <w:szCs w:val="24"/>
          <w:lang w:val="es-ES_tradnl" w:eastAsia="es-ES"/>
        </w:rPr>
        <w:t xml:space="preserve"> del</w:t>
      </w:r>
      <w:r w:rsidRPr="00243093">
        <w:rPr>
          <w:rFonts w:ascii="Palatino Linotype" w:eastAsia="MS Mincho" w:hAnsi="Palatino Linotype" w:cs="Arial"/>
          <w:b/>
          <w:sz w:val="24"/>
          <w:szCs w:val="24"/>
          <w:lang w:val="es-ES_tradnl" w:eastAsia="es-ES"/>
        </w:rPr>
        <w:t xml:space="preserve"> SAIMEX</w:t>
      </w:r>
      <w:r w:rsidRPr="00243093">
        <w:rPr>
          <w:rFonts w:ascii="Palatino Linotype" w:eastAsia="MS Mincho" w:hAnsi="Palatino Linotype" w:cs="Arial"/>
          <w:sz w:val="24"/>
          <w:szCs w:val="24"/>
          <w:lang w:val="es-ES_tradnl" w:eastAsia="es-ES"/>
        </w:rPr>
        <w:t xml:space="preserve">, se desprende que </w:t>
      </w:r>
      <w:r w:rsidR="00203C9A" w:rsidRPr="00243093">
        <w:rPr>
          <w:rFonts w:ascii="Palatino Linotype" w:eastAsia="MS Mincho" w:hAnsi="Palatino Linotype" w:cs="Arial"/>
          <w:sz w:val="24"/>
          <w:szCs w:val="24"/>
          <w:lang w:val="es-ES_tradnl" w:eastAsia="es-ES"/>
        </w:rPr>
        <w:t>los días</w:t>
      </w:r>
      <w:r w:rsidRPr="00243093">
        <w:rPr>
          <w:rFonts w:ascii="Palatino Linotype" w:eastAsia="MS Mincho" w:hAnsi="Palatino Linotype" w:cs="Arial"/>
          <w:sz w:val="24"/>
          <w:szCs w:val="24"/>
          <w:lang w:val="es-ES_tradnl" w:eastAsia="es-ES"/>
        </w:rPr>
        <w:t xml:space="preserve"> </w:t>
      </w:r>
      <w:r w:rsidR="00203C9A" w:rsidRPr="00243093">
        <w:rPr>
          <w:rFonts w:ascii="Palatino Linotype" w:eastAsia="MS Mincho" w:hAnsi="Palatino Linotype" w:cs="Arial"/>
          <w:sz w:val="24"/>
          <w:szCs w:val="24"/>
          <w:lang w:val="es-ES_tradnl" w:eastAsia="es-ES"/>
        </w:rPr>
        <w:t>doce y veinticuatro</w:t>
      </w:r>
      <w:r w:rsidR="00702FDB" w:rsidRPr="00243093">
        <w:rPr>
          <w:rFonts w:ascii="Palatino Linotype" w:eastAsia="MS Mincho" w:hAnsi="Palatino Linotype" w:cs="Arial"/>
          <w:sz w:val="24"/>
          <w:szCs w:val="24"/>
          <w:lang w:val="es-ES_tradnl" w:eastAsia="es-ES"/>
        </w:rPr>
        <w:t xml:space="preserve"> </w:t>
      </w:r>
      <w:r w:rsidR="006E3567" w:rsidRPr="00243093">
        <w:rPr>
          <w:rFonts w:ascii="Palatino Linotype" w:eastAsia="MS Mincho" w:hAnsi="Palatino Linotype" w:cs="Arial"/>
          <w:sz w:val="24"/>
          <w:szCs w:val="24"/>
          <w:lang w:val="es-ES_tradnl" w:eastAsia="es-ES"/>
        </w:rPr>
        <w:t xml:space="preserve">de </w:t>
      </w:r>
      <w:r w:rsidR="0087200A" w:rsidRPr="00243093">
        <w:rPr>
          <w:rFonts w:ascii="Palatino Linotype" w:eastAsia="MS Mincho" w:hAnsi="Palatino Linotype" w:cs="Arial"/>
          <w:sz w:val="24"/>
          <w:szCs w:val="24"/>
          <w:lang w:val="es-ES_tradnl" w:eastAsia="es-ES"/>
        </w:rPr>
        <w:t>junio</w:t>
      </w:r>
      <w:r w:rsidR="006E3567" w:rsidRPr="00243093">
        <w:rPr>
          <w:rFonts w:ascii="Palatino Linotype" w:eastAsia="MS Mincho" w:hAnsi="Palatino Linotype" w:cs="Arial"/>
          <w:sz w:val="24"/>
          <w:szCs w:val="24"/>
          <w:lang w:val="es-ES_tradnl" w:eastAsia="es-ES"/>
        </w:rPr>
        <w:t xml:space="preserve"> de </w:t>
      </w:r>
      <w:r w:rsidRPr="00243093">
        <w:rPr>
          <w:rFonts w:ascii="Palatino Linotype" w:eastAsia="MS Mincho" w:hAnsi="Palatino Linotype" w:cs="Arial"/>
          <w:sz w:val="24"/>
          <w:szCs w:val="24"/>
          <w:lang w:val="es-ES_tradnl" w:eastAsia="es-ES"/>
        </w:rPr>
        <w:t>dos mil diecinueve, se acor</w:t>
      </w:r>
      <w:r w:rsidR="006E3567" w:rsidRPr="00243093">
        <w:rPr>
          <w:rFonts w:ascii="Palatino Linotype" w:eastAsia="MS Mincho" w:hAnsi="Palatino Linotype" w:cs="Arial"/>
          <w:sz w:val="24"/>
          <w:szCs w:val="24"/>
          <w:lang w:val="es-ES_tradnl" w:eastAsia="es-ES"/>
        </w:rPr>
        <w:t>dó la admisión a trámite de</w:t>
      </w:r>
      <w:r w:rsidR="00E43FB7" w:rsidRPr="00243093">
        <w:rPr>
          <w:rFonts w:ascii="Palatino Linotype" w:eastAsia="MS Mincho" w:hAnsi="Palatino Linotype" w:cs="Arial"/>
          <w:sz w:val="24"/>
          <w:szCs w:val="24"/>
          <w:lang w:val="es-ES_tradnl" w:eastAsia="es-ES"/>
        </w:rPr>
        <w:t xml:space="preserve"> </w:t>
      </w:r>
      <w:r w:rsidR="006E3567" w:rsidRPr="00243093">
        <w:rPr>
          <w:rFonts w:ascii="Palatino Linotype" w:eastAsia="MS Mincho" w:hAnsi="Palatino Linotype" w:cs="Arial"/>
          <w:sz w:val="24"/>
          <w:szCs w:val="24"/>
          <w:lang w:val="es-ES_tradnl" w:eastAsia="es-ES"/>
        </w:rPr>
        <w:t>l</w:t>
      </w:r>
      <w:r w:rsidR="00E43FB7" w:rsidRPr="00243093">
        <w:rPr>
          <w:rFonts w:ascii="Palatino Linotype" w:eastAsia="MS Mincho" w:hAnsi="Palatino Linotype" w:cs="Arial"/>
          <w:sz w:val="24"/>
          <w:szCs w:val="24"/>
          <w:lang w:val="es-ES_tradnl" w:eastAsia="es-ES"/>
        </w:rPr>
        <w:t>os</w:t>
      </w:r>
      <w:r w:rsidR="006E3567" w:rsidRPr="00243093">
        <w:rPr>
          <w:rFonts w:ascii="Palatino Linotype" w:eastAsia="MS Mincho" w:hAnsi="Palatino Linotype" w:cs="Arial"/>
          <w:sz w:val="24"/>
          <w:szCs w:val="24"/>
          <w:lang w:val="es-ES_tradnl" w:eastAsia="es-ES"/>
        </w:rPr>
        <w:t xml:space="preserve"> recurso</w:t>
      </w:r>
      <w:r w:rsidR="00E43FB7" w:rsidRPr="00243093">
        <w:rPr>
          <w:rFonts w:ascii="Palatino Linotype" w:eastAsia="MS Mincho" w:hAnsi="Palatino Linotype" w:cs="Arial"/>
          <w:sz w:val="24"/>
          <w:szCs w:val="24"/>
          <w:lang w:val="es-ES_tradnl" w:eastAsia="es-ES"/>
        </w:rPr>
        <w:t>s</w:t>
      </w:r>
      <w:r w:rsidRPr="00243093">
        <w:rPr>
          <w:rFonts w:ascii="Palatino Linotype" w:eastAsia="MS Mincho" w:hAnsi="Palatino Linotype" w:cs="Arial"/>
          <w:sz w:val="24"/>
          <w:szCs w:val="24"/>
          <w:lang w:val="es-ES_tradnl" w:eastAsia="es-ES"/>
        </w:rPr>
        <w:t xml:space="preserve"> de revisión que nos ocupa</w:t>
      </w:r>
      <w:r w:rsidR="00E43FB7" w:rsidRPr="00243093">
        <w:rPr>
          <w:rFonts w:ascii="Palatino Linotype" w:eastAsia="MS Mincho" w:hAnsi="Palatino Linotype" w:cs="Arial"/>
          <w:sz w:val="24"/>
          <w:szCs w:val="24"/>
          <w:lang w:val="es-ES_tradnl" w:eastAsia="es-ES"/>
        </w:rPr>
        <w:t>n</w:t>
      </w:r>
      <w:r w:rsidRPr="00243093">
        <w:rPr>
          <w:rFonts w:ascii="Palatino Linotype" w:eastAsia="MS Mincho" w:hAnsi="Palatino Linotype" w:cs="Arial"/>
          <w:sz w:val="24"/>
          <w:szCs w:val="24"/>
          <w:lang w:val="es-ES_tradnl" w:eastAsia="es-ES"/>
        </w:rPr>
        <w:t>,</w:t>
      </w:r>
      <w:r w:rsidR="006E3567" w:rsidRPr="00243093">
        <w:rPr>
          <w:rFonts w:ascii="Palatino Linotype" w:eastAsia="MS Mincho" w:hAnsi="Palatino Linotype" w:cs="Arial"/>
          <w:sz w:val="24"/>
          <w:szCs w:val="24"/>
          <w:lang w:val="es-ES_tradnl" w:eastAsia="es-ES"/>
        </w:rPr>
        <w:t xml:space="preserve"> así como la integración de</w:t>
      </w:r>
      <w:r w:rsidR="00E43FB7" w:rsidRPr="00243093">
        <w:rPr>
          <w:rFonts w:ascii="Palatino Linotype" w:eastAsia="MS Mincho" w:hAnsi="Palatino Linotype" w:cs="Arial"/>
          <w:sz w:val="24"/>
          <w:szCs w:val="24"/>
          <w:lang w:val="es-ES_tradnl" w:eastAsia="es-ES"/>
        </w:rPr>
        <w:t xml:space="preserve"> </w:t>
      </w:r>
      <w:r w:rsidR="006E3567" w:rsidRPr="00243093">
        <w:rPr>
          <w:rFonts w:ascii="Palatino Linotype" w:eastAsia="MS Mincho" w:hAnsi="Palatino Linotype" w:cs="Arial"/>
          <w:sz w:val="24"/>
          <w:szCs w:val="24"/>
          <w:lang w:val="es-ES_tradnl" w:eastAsia="es-ES"/>
        </w:rPr>
        <w:t>l</w:t>
      </w:r>
      <w:r w:rsidR="00E43FB7" w:rsidRPr="00243093">
        <w:rPr>
          <w:rFonts w:ascii="Palatino Linotype" w:eastAsia="MS Mincho" w:hAnsi="Palatino Linotype" w:cs="Arial"/>
          <w:sz w:val="24"/>
          <w:szCs w:val="24"/>
          <w:lang w:val="es-ES_tradnl" w:eastAsia="es-ES"/>
        </w:rPr>
        <w:t>os</w:t>
      </w:r>
      <w:r w:rsidR="006E3567" w:rsidRPr="00243093">
        <w:rPr>
          <w:rFonts w:ascii="Palatino Linotype" w:eastAsia="MS Mincho" w:hAnsi="Palatino Linotype" w:cs="Arial"/>
          <w:sz w:val="24"/>
          <w:szCs w:val="24"/>
          <w:lang w:val="es-ES_tradnl" w:eastAsia="es-ES"/>
        </w:rPr>
        <w:t xml:space="preserve"> expediente</w:t>
      </w:r>
      <w:r w:rsidR="00E43FB7" w:rsidRPr="00243093">
        <w:rPr>
          <w:rFonts w:ascii="Palatino Linotype" w:eastAsia="MS Mincho" w:hAnsi="Palatino Linotype" w:cs="Arial"/>
          <w:sz w:val="24"/>
          <w:szCs w:val="24"/>
          <w:lang w:val="es-ES_tradnl" w:eastAsia="es-ES"/>
        </w:rPr>
        <w:t>s</w:t>
      </w:r>
      <w:r w:rsidR="006E3567" w:rsidRPr="00243093">
        <w:rPr>
          <w:rFonts w:ascii="Palatino Linotype" w:eastAsia="MS Mincho" w:hAnsi="Palatino Linotype" w:cs="Arial"/>
          <w:sz w:val="24"/>
          <w:szCs w:val="24"/>
          <w:lang w:val="es-ES_tradnl" w:eastAsia="es-ES"/>
        </w:rPr>
        <w:t>, mismo</w:t>
      </w:r>
      <w:r w:rsidR="00E43FB7" w:rsidRPr="00243093">
        <w:rPr>
          <w:rFonts w:ascii="Palatino Linotype" w:eastAsia="MS Mincho" w:hAnsi="Palatino Linotype" w:cs="Arial"/>
          <w:sz w:val="24"/>
          <w:szCs w:val="24"/>
          <w:lang w:val="es-ES_tradnl" w:eastAsia="es-ES"/>
        </w:rPr>
        <w:t>s que se pusieron</w:t>
      </w:r>
      <w:r w:rsidRPr="00243093">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243093">
        <w:rPr>
          <w:rFonts w:ascii="Palatino Linotype" w:eastAsia="MS Mincho" w:hAnsi="Palatino Linotype" w:cs="Arial"/>
          <w:sz w:val="24"/>
          <w:szCs w:val="24"/>
          <w:lang w:val="es-ES_tradnl" w:eastAsia="es-ES"/>
        </w:rPr>
        <w:t>n</w:t>
      </w:r>
      <w:r w:rsidRPr="00243093">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243093">
        <w:rPr>
          <w:rFonts w:ascii="Palatino Linotype" w:eastAsia="MS Mincho" w:hAnsi="Palatino Linotype" w:cs="Arial"/>
          <w:b/>
          <w:sz w:val="24"/>
          <w:szCs w:val="24"/>
          <w:lang w:val="es-ES_tradnl" w:eastAsia="es-ES"/>
        </w:rPr>
        <w:t xml:space="preserve">EL SUJETO OBLIGADO </w:t>
      </w:r>
      <w:r w:rsidRPr="00243093">
        <w:rPr>
          <w:rFonts w:ascii="Palatino Linotype" w:eastAsia="MS Mincho" w:hAnsi="Palatino Linotype" w:cs="Arial"/>
          <w:sz w:val="24"/>
          <w:szCs w:val="24"/>
          <w:lang w:val="es-ES_tradnl" w:eastAsia="es-ES"/>
        </w:rPr>
        <w:t>rindiera su</w:t>
      </w:r>
      <w:r w:rsidR="00E43FB7" w:rsidRPr="00243093">
        <w:rPr>
          <w:rFonts w:ascii="Palatino Linotype" w:eastAsia="MS Mincho" w:hAnsi="Palatino Linotype" w:cs="Arial"/>
          <w:sz w:val="24"/>
          <w:szCs w:val="24"/>
          <w:lang w:val="es-ES_tradnl" w:eastAsia="es-ES"/>
        </w:rPr>
        <w:t>s</w:t>
      </w:r>
      <w:r w:rsidRPr="00243093">
        <w:rPr>
          <w:rFonts w:ascii="Palatino Linotype" w:eastAsia="MS Mincho" w:hAnsi="Palatino Linotype" w:cs="Arial"/>
          <w:b/>
          <w:sz w:val="24"/>
          <w:szCs w:val="24"/>
          <w:lang w:val="es-ES_tradnl" w:eastAsia="es-ES"/>
        </w:rPr>
        <w:t xml:space="preserve"> </w:t>
      </w:r>
      <w:r w:rsidRPr="00243093">
        <w:rPr>
          <w:rFonts w:ascii="Palatino Linotype" w:eastAsia="MS Mincho" w:hAnsi="Palatino Linotype" w:cs="Arial"/>
          <w:sz w:val="24"/>
          <w:szCs w:val="24"/>
          <w:lang w:val="es-ES_tradnl" w:eastAsia="es-ES"/>
        </w:rPr>
        <w:t>Informe</w:t>
      </w:r>
      <w:r w:rsidR="00E43FB7" w:rsidRPr="00243093">
        <w:rPr>
          <w:rFonts w:ascii="Palatino Linotype" w:eastAsia="MS Mincho" w:hAnsi="Palatino Linotype" w:cs="Arial"/>
          <w:sz w:val="24"/>
          <w:szCs w:val="24"/>
          <w:lang w:val="es-ES_tradnl" w:eastAsia="es-ES"/>
        </w:rPr>
        <w:t>s</w:t>
      </w:r>
      <w:r w:rsidRPr="00243093">
        <w:rPr>
          <w:rFonts w:ascii="Palatino Linotype" w:eastAsia="MS Mincho" w:hAnsi="Palatino Linotype" w:cs="Arial"/>
          <w:sz w:val="24"/>
          <w:szCs w:val="24"/>
          <w:lang w:val="es-ES_tradnl" w:eastAsia="es-ES"/>
        </w:rPr>
        <w:t xml:space="preserve"> Justificado</w:t>
      </w:r>
      <w:r w:rsidR="00E43FB7" w:rsidRPr="00243093">
        <w:rPr>
          <w:rFonts w:ascii="Palatino Linotype" w:eastAsia="MS Mincho" w:hAnsi="Palatino Linotype" w:cs="Arial"/>
          <w:sz w:val="24"/>
          <w:szCs w:val="24"/>
          <w:lang w:val="es-ES_tradnl" w:eastAsia="es-ES"/>
        </w:rPr>
        <w:t>s correspondientes</w:t>
      </w:r>
      <w:r w:rsidRPr="00243093">
        <w:rPr>
          <w:rFonts w:ascii="Palatino Linotype" w:eastAsia="MS Mincho" w:hAnsi="Palatino Linotype" w:cs="Arial"/>
          <w:sz w:val="24"/>
          <w:szCs w:val="24"/>
          <w:lang w:val="es-ES_tradnl" w:eastAsia="es-ES"/>
        </w:rPr>
        <w:t>.</w:t>
      </w:r>
    </w:p>
    <w:p w:rsidR="00F32CC0" w:rsidRPr="00243093"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243093" w:rsidRDefault="00293816" w:rsidP="008A067E">
      <w:pPr>
        <w:spacing w:line="360" w:lineRule="auto"/>
        <w:jc w:val="both"/>
        <w:rPr>
          <w:rFonts w:ascii="Palatino Linotype" w:eastAsia="Arial Unicode MS" w:hAnsi="Palatino Linotype" w:cs="Arial"/>
          <w:sz w:val="24"/>
          <w:szCs w:val="24"/>
          <w:lang w:val="es-ES" w:eastAsia="es-ES"/>
        </w:rPr>
      </w:pPr>
      <w:r w:rsidRPr="00243093">
        <w:rPr>
          <w:rFonts w:ascii="Palatino Linotype" w:eastAsia="Times New Roman" w:hAnsi="Palatino Linotype" w:cs="Times New Roman"/>
          <w:b/>
          <w:noProof/>
          <w:sz w:val="28"/>
          <w:szCs w:val="28"/>
          <w:lang w:eastAsia="es-MX"/>
        </w:rPr>
        <w:t>VI</w:t>
      </w:r>
      <w:r w:rsidR="00666E4C" w:rsidRPr="00243093">
        <w:rPr>
          <w:rFonts w:ascii="Palatino Linotype" w:eastAsia="Times New Roman" w:hAnsi="Palatino Linotype" w:cs="Times New Roman"/>
          <w:b/>
          <w:noProof/>
          <w:sz w:val="28"/>
          <w:szCs w:val="28"/>
          <w:lang w:eastAsia="es-MX"/>
        </w:rPr>
        <w:t>I</w:t>
      </w:r>
      <w:r w:rsidR="008A067E" w:rsidRPr="00243093">
        <w:rPr>
          <w:rFonts w:ascii="Palatino Linotype" w:eastAsia="Times New Roman" w:hAnsi="Palatino Linotype" w:cs="Times New Roman"/>
          <w:b/>
          <w:noProof/>
          <w:sz w:val="28"/>
          <w:szCs w:val="28"/>
          <w:lang w:eastAsia="es-MX"/>
        </w:rPr>
        <w:t>.</w:t>
      </w:r>
      <w:r w:rsidR="008A067E" w:rsidRPr="00243093">
        <w:rPr>
          <w:rFonts w:ascii="Palatino Linotype" w:eastAsia="Times New Roman" w:hAnsi="Palatino Linotype" w:cs="Times New Roman"/>
          <w:b/>
          <w:noProof/>
          <w:sz w:val="24"/>
          <w:szCs w:val="24"/>
          <w:lang w:eastAsia="es-MX"/>
        </w:rPr>
        <w:t xml:space="preserve"> </w:t>
      </w:r>
      <w:r w:rsidR="008A067E" w:rsidRPr="00243093">
        <w:rPr>
          <w:rFonts w:ascii="Palatino Linotype" w:eastAsia="Times New Roman" w:hAnsi="Palatino Linotype" w:cs="Arial"/>
          <w:sz w:val="24"/>
          <w:szCs w:val="24"/>
          <w:lang w:val="es-ES" w:eastAsia="es-ES"/>
        </w:rPr>
        <w:t>En cumplimiento a lo anterior, de las constancias del expediente</w:t>
      </w:r>
      <w:r w:rsidR="00F32CC0" w:rsidRPr="00243093">
        <w:rPr>
          <w:rFonts w:ascii="Palatino Linotype" w:eastAsia="Times New Roman" w:hAnsi="Palatino Linotype" w:cs="Arial"/>
          <w:sz w:val="24"/>
          <w:szCs w:val="24"/>
          <w:lang w:val="es-ES" w:eastAsia="es-ES"/>
        </w:rPr>
        <w:t xml:space="preserve"> electrónico</w:t>
      </w:r>
      <w:r w:rsidR="008A067E" w:rsidRPr="00243093">
        <w:rPr>
          <w:rFonts w:ascii="Palatino Linotype" w:eastAsia="Times New Roman" w:hAnsi="Palatino Linotype" w:cs="Arial"/>
          <w:sz w:val="24"/>
          <w:szCs w:val="24"/>
          <w:lang w:val="es-ES" w:eastAsia="es-ES"/>
        </w:rPr>
        <w:t xml:space="preserve"> del</w:t>
      </w:r>
      <w:r w:rsidR="008A067E" w:rsidRPr="00243093">
        <w:rPr>
          <w:rFonts w:ascii="Palatino Linotype" w:eastAsia="Times New Roman" w:hAnsi="Palatino Linotype" w:cs="Arial"/>
          <w:b/>
          <w:sz w:val="24"/>
          <w:szCs w:val="24"/>
          <w:lang w:val="es-ES" w:eastAsia="es-ES"/>
        </w:rPr>
        <w:t xml:space="preserve"> SAIMEX</w:t>
      </w:r>
      <w:r w:rsidR="00F32CC0" w:rsidRPr="00243093">
        <w:rPr>
          <w:rFonts w:ascii="Palatino Linotype" w:eastAsia="Times New Roman" w:hAnsi="Palatino Linotype" w:cs="Arial"/>
          <w:sz w:val="24"/>
          <w:szCs w:val="24"/>
          <w:lang w:val="es-ES" w:eastAsia="es-ES"/>
        </w:rPr>
        <w:t>, se observó</w:t>
      </w:r>
      <w:r w:rsidR="008A067E" w:rsidRPr="00243093">
        <w:rPr>
          <w:rFonts w:ascii="Palatino Linotype" w:eastAsia="Times New Roman" w:hAnsi="Palatino Linotype" w:cs="Arial"/>
          <w:sz w:val="24"/>
          <w:szCs w:val="24"/>
          <w:lang w:val="es-ES" w:eastAsia="es-ES"/>
        </w:rPr>
        <w:t xml:space="preserve"> que</w:t>
      </w:r>
      <w:r w:rsidR="00666174" w:rsidRPr="00243093">
        <w:rPr>
          <w:rFonts w:ascii="Palatino Linotype" w:eastAsia="Times New Roman" w:hAnsi="Palatino Linotype" w:cs="Arial"/>
          <w:sz w:val="24"/>
          <w:szCs w:val="24"/>
          <w:lang w:val="es-ES" w:eastAsia="es-ES"/>
        </w:rPr>
        <w:t xml:space="preserve"> </w:t>
      </w:r>
      <w:r w:rsidR="00F7276D" w:rsidRPr="00243093">
        <w:rPr>
          <w:rFonts w:ascii="Palatino Linotype" w:eastAsia="Times New Roman" w:hAnsi="Palatino Linotype" w:cs="Arial"/>
          <w:sz w:val="24"/>
          <w:szCs w:val="24"/>
          <w:lang w:val="es-ES" w:eastAsia="es-ES"/>
        </w:rPr>
        <w:t>el día</w:t>
      </w:r>
      <w:r w:rsidR="00E43FB7" w:rsidRPr="00243093">
        <w:rPr>
          <w:rFonts w:ascii="Palatino Linotype" w:eastAsia="Times New Roman" w:hAnsi="Palatino Linotype" w:cs="Arial"/>
          <w:sz w:val="24"/>
          <w:szCs w:val="24"/>
          <w:lang w:val="es-ES" w:eastAsia="es-ES"/>
        </w:rPr>
        <w:t xml:space="preserve"> </w:t>
      </w:r>
      <w:r w:rsidR="0051772E" w:rsidRPr="00243093">
        <w:rPr>
          <w:rFonts w:ascii="Palatino Linotype" w:eastAsia="Times New Roman" w:hAnsi="Palatino Linotype" w:cs="Arial"/>
          <w:sz w:val="24"/>
          <w:szCs w:val="24"/>
          <w:lang w:val="es-ES" w:eastAsia="es-ES"/>
        </w:rPr>
        <w:t>veintiocho</w:t>
      </w:r>
      <w:r w:rsidR="00666174" w:rsidRPr="00243093">
        <w:rPr>
          <w:rFonts w:ascii="Palatino Linotype" w:eastAsia="Times New Roman" w:hAnsi="Palatino Linotype" w:cs="Arial"/>
          <w:sz w:val="24"/>
          <w:szCs w:val="24"/>
          <w:lang w:val="es-ES" w:eastAsia="es-ES"/>
        </w:rPr>
        <w:t xml:space="preserve"> de </w:t>
      </w:r>
      <w:r w:rsidR="00E43FB7" w:rsidRPr="00243093">
        <w:rPr>
          <w:rFonts w:ascii="Palatino Linotype" w:eastAsia="Times New Roman" w:hAnsi="Palatino Linotype" w:cs="Arial"/>
          <w:sz w:val="24"/>
          <w:szCs w:val="24"/>
          <w:lang w:val="es-ES" w:eastAsia="es-ES"/>
        </w:rPr>
        <w:t>ju</w:t>
      </w:r>
      <w:r w:rsidR="0051772E" w:rsidRPr="00243093">
        <w:rPr>
          <w:rFonts w:ascii="Palatino Linotype" w:eastAsia="Times New Roman" w:hAnsi="Palatino Linotype" w:cs="Arial"/>
          <w:sz w:val="24"/>
          <w:szCs w:val="24"/>
          <w:lang w:val="es-ES" w:eastAsia="es-ES"/>
        </w:rPr>
        <w:t>n</w:t>
      </w:r>
      <w:r w:rsidR="00E336B5" w:rsidRPr="00243093">
        <w:rPr>
          <w:rFonts w:ascii="Palatino Linotype" w:eastAsia="Times New Roman" w:hAnsi="Palatino Linotype" w:cs="Arial"/>
          <w:sz w:val="24"/>
          <w:szCs w:val="24"/>
          <w:lang w:val="es-ES" w:eastAsia="es-ES"/>
        </w:rPr>
        <w:t>io</w:t>
      </w:r>
      <w:r w:rsidR="00666174" w:rsidRPr="00243093">
        <w:rPr>
          <w:rFonts w:ascii="Palatino Linotype" w:eastAsia="Times New Roman" w:hAnsi="Palatino Linotype" w:cs="Arial"/>
          <w:sz w:val="24"/>
          <w:szCs w:val="24"/>
          <w:lang w:val="es-ES" w:eastAsia="es-ES"/>
        </w:rPr>
        <w:t xml:space="preserve"> de dos mil diecinueve</w:t>
      </w:r>
      <w:r w:rsidR="008A067E" w:rsidRPr="00243093">
        <w:rPr>
          <w:rFonts w:ascii="Palatino Linotype" w:eastAsia="Times New Roman" w:hAnsi="Palatino Linotype" w:cs="Arial"/>
          <w:sz w:val="24"/>
          <w:szCs w:val="24"/>
          <w:lang w:val="es-ES" w:eastAsia="es-ES"/>
        </w:rPr>
        <w:t xml:space="preserve"> </w:t>
      </w:r>
      <w:r w:rsidR="008A067E" w:rsidRPr="00243093">
        <w:rPr>
          <w:rFonts w:ascii="Palatino Linotype" w:eastAsia="Times New Roman" w:hAnsi="Palatino Linotype" w:cs="Arial"/>
          <w:b/>
          <w:sz w:val="24"/>
          <w:szCs w:val="24"/>
          <w:lang w:val="es-ES" w:eastAsia="es-ES"/>
        </w:rPr>
        <w:t xml:space="preserve">EL SUJETO OBLIGADO </w:t>
      </w:r>
      <w:r w:rsidR="008A067E" w:rsidRPr="00243093">
        <w:rPr>
          <w:rFonts w:ascii="Palatino Linotype" w:eastAsia="Times New Roman" w:hAnsi="Palatino Linotype" w:cs="Arial"/>
          <w:sz w:val="24"/>
          <w:szCs w:val="24"/>
          <w:lang w:val="es-ES" w:eastAsia="es-ES"/>
        </w:rPr>
        <w:t xml:space="preserve">rindió </w:t>
      </w:r>
      <w:r w:rsidR="00F7276D" w:rsidRPr="00243093">
        <w:rPr>
          <w:rFonts w:ascii="Palatino Linotype" w:eastAsia="Times New Roman" w:hAnsi="Palatino Linotype" w:cs="Arial"/>
          <w:sz w:val="24"/>
          <w:szCs w:val="24"/>
          <w:lang w:val="es-ES" w:eastAsia="es-ES"/>
        </w:rPr>
        <w:t>el</w:t>
      </w:r>
      <w:r w:rsidR="008957D9" w:rsidRPr="00243093">
        <w:rPr>
          <w:rFonts w:ascii="Palatino Linotype" w:eastAsia="Times New Roman" w:hAnsi="Palatino Linotype" w:cs="Arial"/>
          <w:sz w:val="24"/>
          <w:szCs w:val="24"/>
          <w:lang w:val="es-ES" w:eastAsia="es-ES"/>
        </w:rPr>
        <w:t xml:space="preserve"> </w:t>
      </w:r>
      <w:r w:rsidR="008A067E" w:rsidRPr="00243093">
        <w:rPr>
          <w:rFonts w:ascii="Palatino Linotype" w:eastAsia="Times New Roman" w:hAnsi="Palatino Linotype" w:cs="Arial"/>
          <w:sz w:val="24"/>
          <w:szCs w:val="24"/>
          <w:lang w:val="es-ES" w:eastAsia="es-ES"/>
        </w:rPr>
        <w:t>Informe Justificado</w:t>
      </w:r>
      <w:r w:rsidR="00F7276D" w:rsidRPr="00243093">
        <w:rPr>
          <w:rFonts w:ascii="Palatino Linotype" w:eastAsia="Times New Roman" w:hAnsi="Palatino Linotype" w:cs="Arial"/>
          <w:sz w:val="24"/>
          <w:szCs w:val="24"/>
          <w:lang w:val="es-ES" w:eastAsia="es-ES"/>
        </w:rPr>
        <w:t xml:space="preserve"> en el recurso de revisión </w:t>
      </w:r>
      <w:r w:rsidR="00F7276D" w:rsidRPr="00243093">
        <w:rPr>
          <w:rFonts w:ascii="Palatino Linotype" w:hAnsi="Palatino Linotype"/>
          <w:b/>
          <w:lang w:eastAsia="es-MX"/>
        </w:rPr>
        <w:t>05528/INFOEM/IP/RR/2019</w:t>
      </w:r>
      <w:r w:rsidR="008A067E" w:rsidRPr="00243093">
        <w:rPr>
          <w:rFonts w:ascii="Palatino Linotype" w:eastAsia="Times New Roman" w:hAnsi="Palatino Linotype" w:cs="Arial"/>
          <w:sz w:val="24"/>
          <w:szCs w:val="24"/>
          <w:lang w:val="es-ES" w:eastAsia="es-ES"/>
        </w:rPr>
        <w:t xml:space="preserve">, </w:t>
      </w:r>
      <w:r w:rsidR="0047298C" w:rsidRPr="00243093">
        <w:rPr>
          <w:rFonts w:ascii="Palatino Linotype" w:eastAsia="Times New Roman" w:hAnsi="Palatino Linotype" w:cs="Arial"/>
          <w:sz w:val="24"/>
          <w:szCs w:val="24"/>
          <w:lang w:val="es-ES" w:eastAsia="es-ES"/>
        </w:rPr>
        <w:t xml:space="preserve">en </w:t>
      </w:r>
      <w:r w:rsidR="00F7276D" w:rsidRPr="00243093">
        <w:rPr>
          <w:rFonts w:ascii="Palatino Linotype" w:eastAsia="Times New Roman" w:hAnsi="Palatino Linotype" w:cs="Arial"/>
          <w:sz w:val="24"/>
          <w:szCs w:val="24"/>
          <w:lang w:val="es-ES" w:eastAsia="es-ES"/>
        </w:rPr>
        <w:t>el</w:t>
      </w:r>
      <w:r w:rsidR="00E43FB7" w:rsidRPr="00243093">
        <w:rPr>
          <w:rFonts w:ascii="Palatino Linotype" w:eastAsia="Times New Roman" w:hAnsi="Palatino Linotype" w:cs="Arial"/>
          <w:sz w:val="24"/>
          <w:szCs w:val="24"/>
          <w:lang w:val="es-ES" w:eastAsia="es-ES"/>
        </w:rPr>
        <w:t xml:space="preserve"> que </w:t>
      </w:r>
      <w:r w:rsidR="00F7276D" w:rsidRPr="00243093">
        <w:rPr>
          <w:rFonts w:ascii="Palatino Linotype" w:eastAsia="Times New Roman" w:hAnsi="Palatino Linotype" w:cs="Arial"/>
          <w:sz w:val="24"/>
          <w:szCs w:val="24"/>
          <w:lang w:val="es-ES" w:eastAsia="es-ES"/>
        </w:rPr>
        <w:t>ratificó</w:t>
      </w:r>
      <w:r w:rsidR="0047298C" w:rsidRPr="00243093">
        <w:rPr>
          <w:rFonts w:ascii="Palatino Linotype" w:eastAsia="Times New Roman" w:hAnsi="Palatino Linotype" w:cs="Arial"/>
          <w:sz w:val="24"/>
          <w:szCs w:val="24"/>
          <w:lang w:val="es-ES" w:eastAsia="es-ES"/>
        </w:rPr>
        <w:t xml:space="preserve"> su respuesta</w:t>
      </w:r>
      <w:r w:rsidR="00F32CC0" w:rsidRPr="00243093">
        <w:rPr>
          <w:rFonts w:ascii="Palatino Linotype" w:eastAsia="Times New Roman" w:hAnsi="Palatino Linotype" w:cs="Arial"/>
          <w:sz w:val="24"/>
          <w:szCs w:val="24"/>
          <w:lang w:val="es-ES" w:eastAsia="es-ES"/>
        </w:rPr>
        <w:t xml:space="preserve">, por lo que </w:t>
      </w:r>
      <w:r w:rsidR="00F7276D" w:rsidRPr="00243093">
        <w:rPr>
          <w:rFonts w:ascii="Palatino Linotype" w:eastAsia="Times New Roman" w:hAnsi="Palatino Linotype" w:cs="Arial"/>
          <w:sz w:val="24"/>
          <w:szCs w:val="24"/>
          <w:lang w:val="es-ES" w:eastAsia="es-ES"/>
        </w:rPr>
        <w:t xml:space="preserve">no </w:t>
      </w:r>
      <w:r w:rsidR="00427263" w:rsidRPr="00243093">
        <w:rPr>
          <w:rFonts w:ascii="Palatino Linotype" w:eastAsia="Arial Unicode MS" w:hAnsi="Palatino Linotype" w:cs="Arial"/>
          <w:sz w:val="24"/>
          <w:szCs w:val="24"/>
          <w:lang w:val="es-ES" w:eastAsia="es-ES"/>
        </w:rPr>
        <w:t>se configur</w:t>
      </w:r>
      <w:r w:rsidR="00E43FB7" w:rsidRPr="00243093">
        <w:rPr>
          <w:rFonts w:ascii="Palatino Linotype" w:eastAsia="Arial Unicode MS" w:hAnsi="Palatino Linotype" w:cs="Arial"/>
          <w:sz w:val="24"/>
          <w:szCs w:val="24"/>
          <w:lang w:val="es-ES" w:eastAsia="es-ES"/>
        </w:rPr>
        <w:t>ó</w:t>
      </w:r>
      <w:r w:rsidR="00427263" w:rsidRPr="00243093">
        <w:rPr>
          <w:rFonts w:ascii="Palatino Linotype" w:eastAsia="Arial Unicode MS" w:hAnsi="Palatino Linotype" w:cs="Arial"/>
          <w:sz w:val="24"/>
          <w:szCs w:val="24"/>
          <w:lang w:val="es-ES" w:eastAsia="es-ES"/>
        </w:rPr>
        <w:t xml:space="preserve"> </w:t>
      </w:r>
      <w:r w:rsidR="008A067E" w:rsidRPr="00243093">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243093">
        <w:rPr>
          <w:rFonts w:ascii="Palatino Linotype" w:eastAsia="Times New Roman" w:hAnsi="Palatino Linotype" w:cs="Arial"/>
          <w:bCs/>
          <w:sz w:val="24"/>
          <w:szCs w:val="24"/>
          <w:lang w:val="es-ES" w:eastAsia="es-ES"/>
        </w:rPr>
        <w:t xml:space="preserve">, </w:t>
      </w:r>
      <w:r w:rsidR="00F7276D" w:rsidRPr="00243093">
        <w:rPr>
          <w:rFonts w:ascii="Palatino Linotype" w:eastAsia="Times New Roman" w:hAnsi="Palatino Linotype" w:cs="Arial"/>
          <w:bCs/>
          <w:sz w:val="24"/>
          <w:szCs w:val="24"/>
          <w:lang w:val="es-ES" w:eastAsia="es-ES"/>
        </w:rPr>
        <w:t>por lo que no se puso a la vista del particular</w:t>
      </w:r>
      <w:r w:rsidR="008A067E" w:rsidRPr="00243093">
        <w:rPr>
          <w:rFonts w:ascii="Palatino Linotype" w:eastAsia="Arial Unicode MS" w:hAnsi="Palatino Linotype" w:cs="Arial"/>
          <w:sz w:val="24"/>
          <w:szCs w:val="24"/>
          <w:lang w:val="es-ES" w:eastAsia="es-ES"/>
        </w:rPr>
        <w:t xml:space="preserve">. </w:t>
      </w:r>
    </w:p>
    <w:p w:rsidR="008A067E" w:rsidRPr="00243093"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243093">
        <w:rPr>
          <w:rFonts w:ascii="Palatino Linotype" w:eastAsia="MS Mincho" w:hAnsi="Palatino Linotype" w:cs="Times New Roman"/>
          <w:noProof/>
          <w:sz w:val="24"/>
          <w:szCs w:val="24"/>
          <w:lang w:eastAsia="es-MX"/>
        </w:rPr>
        <w:lastRenderedPageBreak/>
        <w:t xml:space="preserve">Por su parte, </w:t>
      </w:r>
      <w:r w:rsidR="008957D9" w:rsidRPr="00243093">
        <w:rPr>
          <w:rFonts w:ascii="Palatino Linotype" w:eastAsia="MS Mincho" w:hAnsi="Palatino Linotype" w:cs="Times New Roman"/>
          <w:b/>
          <w:noProof/>
          <w:sz w:val="24"/>
          <w:szCs w:val="24"/>
          <w:lang w:eastAsia="es-MX"/>
        </w:rPr>
        <w:t>EL</w:t>
      </w:r>
      <w:r w:rsidRPr="00243093">
        <w:rPr>
          <w:rFonts w:ascii="Palatino Linotype" w:eastAsia="MS Mincho" w:hAnsi="Palatino Linotype" w:cs="Times New Roman"/>
          <w:b/>
          <w:noProof/>
          <w:sz w:val="24"/>
          <w:szCs w:val="24"/>
          <w:lang w:eastAsia="es-MX"/>
        </w:rPr>
        <w:t xml:space="preserve"> RECURRENTE </w:t>
      </w:r>
      <w:r w:rsidRPr="00243093">
        <w:rPr>
          <w:rFonts w:ascii="Palatino Linotype" w:eastAsia="MS Mincho" w:hAnsi="Palatino Linotype" w:cs="Times New Roman"/>
          <w:noProof/>
          <w:sz w:val="24"/>
          <w:szCs w:val="24"/>
          <w:lang w:eastAsia="es-MX"/>
        </w:rPr>
        <w:t>no realizó manifiestación alguna,</w:t>
      </w:r>
      <w:r w:rsidRPr="00243093">
        <w:rPr>
          <w:rFonts w:ascii="Palatino Linotype" w:eastAsia="Arial Unicode MS" w:hAnsi="Palatino Linotype" w:cs="Arial"/>
          <w:sz w:val="24"/>
          <w:szCs w:val="24"/>
          <w:lang w:val="es-ES_tradnl" w:eastAsia="es-ES"/>
        </w:rPr>
        <w:t xml:space="preserve"> ni presentó pruebas o alegatos</w:t>
      </w:r>
      <w:r w:rsidR="00F32CC0" w:rsidRPr="00243093">
        <w:rPr>
          <w:rFonts w:ascii="Palatino Linotype" w:eastAsia="Arial Unicode MS" w:hAnsi="Palatino Linotype" w:cs="Arial"/>
          <w:sz w:val="24"/>
          <w:szCs w:val="24"/>
          <w:lang w:val="es-ES_tradnl" w:eastAsia="es-ES"/>
        </w:rPr>
        <w:t xml:space="preserve"> </w:t>
      </w:r>
      <w:r w:rsidR="008957D9" w:rsidRPr="00243093">
        <w:rPr>
          <w:rFonts w:ascii="Palatino Linotype" w:eastAsia="Arial Unicode MS" w:hAnsi="Palatino Linotype" w:cs="Arial"/>
          <w:sz w:val="24"/>
          <w:szCs w:val="24"/>
          <w:lang w:val="es-ES_tradnl" w:eastAsia="es-ES"/>
        </w:rPr>
        <w:t>en los presentes medios de impugnación</w:t>
      </w:r>
      <w:r w:rsidR="00E43FB7" w:rsidRPr="00243093">
        <w:rPr>
          <w:rFonts w:ascii="Palatino Linotype" w:eastAsia="Arial Unicode MS" w:hAnsi="Palatino Linotype" w:cs="Arial"/>
          <w:sz w:val="24"/>
          <w:szCs w:val="24"/>
          <w:lang w:val="es-ES_tradnl" w:eastAsia="es-ES"/>
        </w:rPr>
        <w:t>; así como, tampoco se pronunció respecto de los Informes Justificados</w:t>
      </w:r>
      <w:r w:rsidRPr="00243093">
        <w:rPr>
          <w:rFonts w:ascii="Palatino Linotype" w:eastAsia="Arial Unicode MS" w:hAnsi="Palatino Linotype" w:cs="Arial"/>
          <w:sz w:val="24"/>
          <w:szCs w:val="24"/>
          <w:lang w:val="es-ES_tradnl" w:eastAsia="es-ES"/>
        </w:rPr>
        <w:t>.</w:t>
      </w:r>
    </w:p>
    <w:p w:rsidR="000B7DA1" w:rsidRPr="00243093" w:rsidRDefault="000B7DA1"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1617B2" w:rsidRPr="00243093" w:rsidRDefault="005B50A4" w:rsidP="001617B2">
      <w:pPr>
        <w:spacing w:line="360" w:lineRule="auto"/>
        <w:jc w:val="both"/>
        <w:rPr>
          <w:rFonts w:ascii="Palatino Linotype" w:hAnsi="Palatino Linotype" w:cs="Arial"/>
          <w:sz w:val="24"/>
          <w:szCs w:val="24"/>
        </w:rPr>
      </w:pPr>
      <w:r w:rsidRPr="00243093">
        <w:rPr>
          <w:rFonts w:ascii="Palatino Linotype" w:eastAsia="MS Mincho" w:hAnsi="Palatino Linotype" w:cs="Times New Roman"/>
          <w:b/>
          <w:sz w:val="28"/>
          <w:szCs w:val="28"/>
          <w:lang w:val="es-ES_tradnl" w:eastAsia="es-ES"/>
        </w:rPr>
        <w:t>VII</w:t>
      </w:r>
      <w:r w:rsidR="00666E4C" w:rsidRPr="00243093">
        <w:rPr>
          <w:rFonts w:ascii="Palatino Linotype" w:eastAsia="MS Mincho" w:hAnsi="Palatino Linotype" w:cs="Times New Roman"/>
          <w:b/>
          <w:sz w:val="28"/>
          <w:szCs w:val="28"/>
          <w:lang w:val="es-ES_tradnl" w:eastAsia="es-ES"/>
        </w:rPr>
        <w:t>I</w:t>
      </w:r>
      <w:r w:rsidR="00B064FB" w:rsidRPr="00243093">
        <w:rPr>
          <w:rFonts w:ascii="Palatino Linotype" w:eastAsia="MS Mincho" w:hAnsi="Palatino Linotype" w:cs="Times New Roman"/>
          <w:b/>
          <w:sz w:val="28"/>
          <w:szCs w:val="28"/>
          <w:lang w:val="es-ES_tradnl" w:eastAsia="es-ES"/>
        </w:rPr>
        <w:t xml:space="preserve">. </w:t>
      </w:r>
      <w:r w:rsidR="001617B2" w:rsidRPr="00243093">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001617B2" w:rsidRPr="00243093">
        <w:rPr>
          <w:rFonts w:ascii="Palatino Linotype" w:hAnsi="Palatino Linotype" w:cs="Arial"/>
          <w:b/>
          <w:sz w:val="24"/>
          <w:szCs w:val="24"/>
        </w:rPr>
        <w:t xml:space="preserve"> </w:t>
      </w:r>
      <w:r w:rsidR="001617B2" w:rsidRPr="00243093">
        <w:rPr>
          <w:rFonts w:ascii="Palatino Linotype" w:hAnsi="Palatino Linotype" w:cs="Arial"/>
          <w:b/>
          <w:bCs/>
          <w:sz w:val="24"/>
          <w:szCs w:val="24"/>
        </w:rPr>
        <w:t>05</w:t>
      </w:r>
      <w:r w:rsidR="0088522A" w:rsidRPr="00243093">
        <w:rPr>
          <w:rFonts w:ascii="Palatino Linotype" w:hAnsi="Palatino Linotype" w:cs="Arial"/>
          <w:b/>
          <w:bCs/>
          <w:sz w:val="24"/>
          <w:szCs w:val="24"/>
        </w:rPr>
        <w:t>187</w:t>
      </w:r>
      <w:r w:rsidR="001617B2" w:rsidRPr="00243093">
        <w:rPr>
          <w:rFonts w:ascii="Palatino Linotype" w:hAnsi="Palatino Linotype" w:cs="Arial"/>
          <w:b/>
          <w:bCs/>
          <w:sz w:val="24"/>
          <w:szCs w:val="24"/>
        </w:rPr>
        <w:t xml:space="preserve">/INFOEM/IP/RR/2019 </w:t>
      </w:r>
      <w:r w:rsidR="001617B2" w:rsidRPr="00243093">
        <w:rPr>
          <w:rFonts w:ascii="Palatino Linotype" w:hAnsi="Palatino Linotype"/>
          <w:sz w:val="24"/>
          <w:szCs w:val="24"/>
        </w:rPr>
        <w:t xml:space="preserve">y </w:t>
      </w:r>
      <w:r w:rsidR="001617B2" w:rsidRPr="00243093">
        <w:rPr>
          <w:rFonts w:ascii="Palatino Linotype" w:hAnsi="Palatino Linotype" w:cs="Arial"/>
          <w:b/>
          <w:bCs/>
          <w:sz w:val="24"/>
          <w:szCs w:val="24"/>
        </w:rPr>
        <w:t>05</w:t>
      </w:r>
      <w:r w:rsidR="0088522A" w:rsidRPr="00243093">
        <w:rPr>
          <w:rFonts w:ascii="Palatino Linotype" w:hAnsi="Palatino Linotype" w:cs="Arial"/>
          <w:b/>
          <w:bCs/>
          <w:sz w:val="24"/>
          <w:szCs w:val="24"/>
        </w:rPr>
        <w:t>528</w:t>
      </w:r>
      <w:r w:rsidR="001617B2" w:rsidRPr="00243093">
        <w:rPr>
          <w:rFonts w:ascii="Palatino Linotype" w:hAnsi="Palatino Linotype" w:cs="Arial"/>
          <w:b/>
          <w:bCs/>
          <w:sz w:val="24"/>
          <w:szCs w:val="24"/>
        </w:rPr>
        <w:t>/INFOEM/IP/RR/2019</w:t>
      </w:r>
      <w:r w:rsidR="001617B2" w:rsidRPr="00243093">
        <w:rPr>
          <w:rFonts w:ascii="Palatino Linotype" w:hAnsi="Palatino Linotype" w:cs="Arial"/>
          <w:sz w:val="24"/>
          <w:szCs w:val="24"/>
        </w:rPr>
        <w:t xml:space="preserve">, en la Vigésima </w:t>
      </w:r>
      <w:r w:rsidR="0088522A" w:rsidRPr="00243093">
        <w:rPr>
          <w:rFonts w:ascii="Palatino Linotype" w:hAnsi="Palatino Linotype" w:cs="Arial"/>
          <w:sz w:val="24"/>
          <w:szCs w:val="24"/>
        </w:rPr>
        <w:t>Cuarta</w:t>
      </w:r>
      <w:r w:rsidR="001617B2" w:rsidRPr="00243093">
        <w:rPr>
          <w:rFonts w:ascii="Palatino Linotype" w:hAnsi="Palatino Linotype" w:cs="Arial"/>
          <w:sz w:val="24"/>
          <w:szCs w:val="24"/>
        </w:rPr>
        <w:t xml:space="preserve"> Sesión Ordinaria del </w:t>
      </w:r>
      <w:r w:rsidR="0088522A" w:rsidRPr="00243093">
        <w:rPr>
          <w:rFonts w:ascii="Palatino Linotype" w:hAnsi="Palatino Linotype" w:cs="Arial"/>
          <w:sz w:val="24"/>
          <w:szCs w:val="24"/>
        </w:rPr>
        <w:t>veintiséis</w:t>
      </w:r>
      <w:r w:rsidR="001617B2" w:rsidRPr="00243093">
        <w:rPr>
          <w:rFonts w:ascii="Palatino Linotype" w:hAnsi="Palatino Linotype" w:cs="Arial"/>
          <w:sz w:val="24"/>
          <w:szCs w:val="24"/>
        </w:rPr>
        <w:t xml:space="preserve"> de ju</w:t>
      </w:r>
      <w:r w:rsidR="0088522A" w:rsidRPr="00243093">
        <w:rPr>
          <w:rFonts w:ascii="Palatino Linotype" w:hAnsi="Palatino Linotype" w:cs="Arial"/>
          <w:sz w:val="24"/>
          <w:szCs w:val="24"/>
        </w:rPr>
        <w:t>n</w:t>
      </w:r>
      <w:r w:rsidR="001617B2" w:rsidRPr="00243093">
        <w:rPr>
          <w:rFonts w:ascii="Palatino Linotype" w:hAnsi="Palatino Linotype" w:cs="Arial"/>
          <w:sz w:val="24"/>
          <w:szCs w:val="24"/>
        </w:rPr>
        <w:t xml:space="preserve">io de dos mil diecinueve, </w:t>
      </w:r>
      <w:r w:rsidR="001617B2" w:rsidRPr="00243093">
        <w:rPr>
          <w:rFonts w:ascii="Palatino Linotype" w:eastAsia="MS Mincho" w:hAnsi="Palatino Linotype" w:cs="Arial"/>
          <w:sz w:val="24"/>
          <w:szCs w:val="24"/>
        </w:rPr>
        <w:t xml:space="preserve">turnándose a la Comisionada </w:t>
      </w:r>
      <w:r w:rsidR="001617B2" w:rsidRPr="00243093">
        <w:rPr>
          <w:rFonts w:ascii="Palatino Linotype" w:eastAsia="MS Mincho" w:hAnsi="Palatino Linotype" w:cs="Arial"/>
          <w:b/>
          <w:sz w:val="24"/>
          <w:szCs w:val="24"/>
        </w:rPr>
        <w:t>EVA ABAID YAPUR</w:t>
      </w:r>
      <w:r w:rsidR="001617B2" w:rsidRPr="00243093">
        <w:rPr>
          <w:rFonts w:ascii="Palatino Linotype" w:eastAsia="MS Mincho" w:hAnsi="Palatino Linotype" w:cs="Arial"/>
          <w:sz w:val="24"/>
          <w:szCs w:val="24"/>
        </w:rPr>
        <w:t xml:space="preserve"> para que </w:t>
      </w:r>
      <w:r w:rsidR="001617B2" w:rsidRPr="00243093">
        <w:rPr>
          <w:rFonts w:ascii="Palatino Linotype" w:hAnsi="Palatino Linotype" w:cs="Arial"/>
          <w:sz w:val="24"/>
          <w:szCs w:val="24"/>
          <w:lang w:val="es-ES_tradnl"/>
        </w:rPr>
        <w:t xml:space="preserve">formulara y presentara el proyecto de resolución correspondiente, esto </w:t>
      </w:r>
      <w:r w:rsidR="001617B2" w:rsidRPr="00243093">
        <w:rPr>
          <w:rFonts w:ascii="Palatino Linotype" w:hAnsi="Palatino Linotype" w:cs="Arial"/>
          <w:sz w:val="24"/>
          <w:szCs w:val="24"/>
        </w:rPr>
        <w:t xml:space="preserve">de conformidad con el numeral ONCE inciso b) y d) de los </w:t>
      </w:r>
      <w:r w:rsidR="001617B2" w:rsidRPr="00243093">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1617B2" w:rsidRPr="00243093">
        <w:rPr>
          <w:rFonts w:ascii="Palatino Linotype" w:hAnsi="Palatino Linotype" w:cs="Arial"/>
          <w:sz w:val="24"/>
          <w:szCs w:val="24"/>
        </w:rPr>
        <w:t>que señalan:</w:t>
      </w:r>
    </w:p>
    <w:p w:rsidR="001617B2" w:rsidRPr="00243093" w:rsidRDefault="001617B2" w:rsidP="001617B2">
      <w:pPr>
        <w:autoSpaceDE w:val="0"/>
        <w:autoSpaceDN w:val="0"/>
        <w:adjustRightInd w:val="0"/>
        <w:spacing w:before="240" w:after="240"/>
        <w:ind w:left="851" w:right="899"/>
        <w:jc w:val="both"/>
        <w:rPr>
          <w:rFonts w:ascii="Palatino Linotype" w:hAnsi="Palatino Linotype" w:cs="Arial"/>
          <w:i/>
          <w:szCs w:val="20"/>
        </w:rPr>
      </w:pPr>
      <w:r w:rsidRPr="00243093">
        <w:rPr>
          <w:rFonts w:ascii="Palatino Linotype" w:hAnsi="Palatino Linotype" w:cs="Arial"/>
          <w:b/>
          <w:i/>
          <w:szCs w:val="20"/>
        </w:rPr>
        <w:t>“ONCE.</w:t>
      </w:r>
      <w:r w:rsidRPr="00243093">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1617B2" w:rsidRPr="00243093" w:rsidRDefault="001617B2" w:rsidP="001617B2">
      <w:pPr>
        <w:autoSpaceDE w:val="0"/>
        <w:autoSpaceDN w:val="0"/>
        <w:adjustRightInd w:val="0"/>
        <w:spacing w:before="240" w:after="240"/>
        <w:ind w:left="851" w:right="899"/>
        <w:jc w:val="both"/>
        <w:rPr>
          <w:rFonts w:ascii="Palatino Linotype" w:hAnsi="Palatino Linotype" w:cs="Arial"/>
          <w:i/>
          <w:szCs w:val="20"/>
        </w:rPr>
      </w:pPr>
      <w:r w:rsidRPr="00243093">
        <w:rPr>
          <w:rFonts w:ascii="Palatino Linotype" w:hAnsi="Palatino Linotype" w:cs="Arial"/>
          <w:i/>
          <w:szCs w:val="20"/>
        </w:rPr>
        <w:t>…</w:t>
      </w:r>
    </w:p>
    <w:p w:rsidR="001617B2" w:rsidRPr="00243093" w:rsidRDefault="001617B2" w:rsidP="001617B2">
      <w:pPr>
        <w:autoSpaceDE w:val="0"/>
        <w:autoSpaceDN w:val="0"/>
        <w:adjustRightInd w:val="0"/>
        <w:spacing w:before="240" w:after="240"/>
        <w:ind w:left="851" w:right="899"/>
        <w:jc w:val="both"/>
        <w:rPr>
          <w:rFonts w:ascii="Palatino Linotype" w:hAnsi="Palatino Linotype" w:cs="Arial"/>
          <w:i/>
          <w:szCs w:val="20"/>
          <w:u w:val="single"/>
        </w:rPr>
      </w:pPr>
      <w:r w:rsidRPr="00243093">
        <w:rPr>
          <w:rFonts w:ascii="Palatino Linotype" w:hAnsi="Palatino Linotype" w:cs="Arial"/>
          <w:i/>
          <w:szCs w:val="20"/>
          <w:u w:val="single"/>
        </w:rPr>
        <w:t>b) Las partes o los actos impugnados sean iguales;</w:t>
      </w:r>
    </w:p>
    <w:p w:rsidR="001617B2" w:rsidRPr="00243093" w:rsidRDefault="001617B2" w:rsidP="001617B2">
      <w:pPr>
        <w:autoSpaceDE w:val="0"/>
        <w:autoSpaceDN w:val="0"/>
        <w:adjustRightInd w:val="0"/>
        <w:spacing w:before="240" w:after="240"/>
        <w:ind w:left="851" w:right="899"/>
        <w:jc w:val="both"/>
        <w:rPr>
          <w:rFonts w:ascii="Palatino Linotype" w:hAnsi="Palatino Linotype" w:cs="Arial"/>
          <w:b/>
          <w:i/>
          <w:szCs w:val="20"/>
          <w:u w:val="single"/>
        </w:rPr>
      </w:pPr>
      <w:r w:rsidRPr="00243093">
        <w:rPr>
          <w:rFonts w:ascii="Palatino Linotype" w:hAnsi="Palatino Linotype" w:cs="Arial"/>
          <w:i/>
          <w:szCs w:val="20"/>
          <w:u w:val="single"/>
        </w:rPr>
        <w:t>d) Resulte conveniente la resolución unificada de los asuntos; y</w:t>
      </w:r>
      <w:r w:rsidRPr="00243093">
        <w:rPr>
          <w:rFonts w:ascii="Palatino Linotype" w:hAnsi="Palatino Linotype" w:cs="Arial"/>
          <w:b/>
          <w:i/>
          <w:szCs w:val="20"/>
          <w:u w:val="single"/>
        </w:rPr>
        <w:t>”</w:t>
      </w:r>
    </w:p>
    <w:p w:rsidR="001617B2" w:rsidRPr="00243093" w:rsidRDefault="001617B2" w:rsidP="001617B2">
      <w:pPr>
        <w:autoSpaceDE w:val="0"/>
        <w:autoSpaceDN w:val="0"/>
        <w:adjustRightInd w:val="0"/>
        <w:spacing w:before="240" w:after="240"/>
        <w:ind w:left="851" w:right="-29"/>
        <w:jc w:val="both"/>
        <w:rPr>
          <w:rFonts w:ascii="Palatino Linotype" w:hAnsi="Palatino Linotype" w:cs="Arial"/>
          <w:i/>
        </w:rPr>
      </w:pPr>
      <w:r w:rsidRPr="00243093">
        <w:rPr>
          <w:rFonts w:ascii="Palatino Linotype" w:hAnsi="Palatino Linotype" w:cs="Arial"/>
          <w:i/>
        </w:rPr>
        <w:t>(Énfasis añadido)</w:t>
      </w:r>
    </w:p>
    <w:p w:rsidR="001617B2" w:rsidRPr="00243093" w:rsidRDefault="001617B2" w:rsidP="001617B2">
      <w:pPr>
        <w:spacing w:before="240" w:after="240" w:line="360" w:lineRule="auto"/>
        <w:jc w:val="both"/>
        <w:rPr>
          <w:rFonts w:ascii="Palatino Linotype" w:hAnsi="Palatino Linotype" w:cs="Arial"/>
          <w:sz w:val="24"/>
          <w:szCs w:val="24"/>
          <w:lang w:val="es-ES_tradnl"/>
        </w:rPr>
      </w:pPr>
      <w:r w:rsidRPr="00243093">
        <w:rPr>
          <w:rFonts w:ascii="Palatino Linotype" w:hAnsi="Palatino Linotype" w:cs="Arial"/>
          <w:sz w:val="24"/>
          <w:szCs w:val="24"/>
          <w:lang w:val="es-ES_tradnl"/>
        </w:rPr>
        <w:t xml:space="preserve">Asimismo, es de señalar que, los recursos de referencia fueron presentados por el mismo </w:t>
      </w:r>
      <w:r w:rsidRPr="00243093">
        <w:rPr>
          <w:rFonts w:ascii="Palatino Linotype" w:hAnsi="Palatino Linotype" w:cs="Arial"/>
          <w:b/>
          <w:sz w:val="24"/>
          <w:szCs w:val="24"/>
          <w:lang w:val="es-ES_tradnl"/>
        </w:rPr>
        <w:t>RECURRENTE</w:t>
      </w:r>
      <w:r w:rsidRPr="00243093">
        <w:rPr>
          <w:rFonts w:ascii="Palatino Linotype" w:hAnsi="Palatino Linotype" w:cs="Arial"/>
          <w:sz w:val="24"/>
          <w:szCs w:val="24"/>
          <w:lang w:val="es-ES_tradnl"/>
        </w:rPr>
        <w:t xml:space="preserve"> ante el </w:t>
      </w:r>
      <w:r w:rsidRPr="00243093">
        <w:rPr>
          <w:rFonts w:ascii="Palatino Linotype" w:hAnsi="Palatino Linotype" w:cs="Arial"/>
          <w:b/>
          <w:sz w:val="24"/>
          <w:szCs w:val="24"/>
          <w:lang w:val="es-ES_tradnl"/>
        </w:rPr>
        <w:t>SUJETO OBLIGADO</w:t>
      </w:r>
      <w:r w:rsidRPr="00243093">
        <w:rPr>
          <w:rFonts w:ascii="Palatino Linotype" w:hAnsi="Palatino Linotype" w:cs="Arial"/>
          <w:sz w:val="24"/>
          <w:szCs w:val="24"/>
          <w:lang w:val="es-ES_tradnl"/>
        </w:rPr>
        <w:t xml:space="preserve">, aunado a que resulta conveniente su trámite de forma unificada para evitar la emisión de resoluciones </w:t>
      </w:r>
      <w:r w:rsidRPr="00243093">
        <w:rPr>
          <w:rFonts w:ascii="Palatino Linotype" w:hAnsi="Palatino Linotype" w:cs="Arial"/>
          <w:sz w:val="24"/>
          <w:szCs w:val="24"/>
          <w:lang w:val="es-ES_tradnl"/>
        </w:rPr>
        <w:lastRenderedPageBreak/>
        <w:t>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1617B2" w:rsidRPr="00243093" w:rsidRDefault="001617B2" w:rsidP="001617B2">
      <w:pPr>
        <w:pStyle w:val="Prrafodelista"/>
        <w:spacing w:before="240" w:after="240"/>
        <w:ind w:left="851" w:right="899"/>
        <w:jc w:val="center"/>
        <w:rPr>
          <w:rFonts w:ascii="Palatino Linotype" w:hAnsi="Palatino Linotype" w:cs="Arial"/>
          <w:b/>
          <w:i/>
          <w:sz w:val="22"/>
          <w:szCs w:val="22"/>
          <w:lang w:val="es-ES_tradnl"/>
        </w:rPr>
      </w:pPr>
      <w:r w:rsidRPr="00243093">
        <w:rPr>
          <w:rFonts w:ascii="Palatino Linotype" w:hAnsi="Palatino Linotype" w:cs="Arial"/>
          <w:b/>
          <w:i/>
          <w:sz w:val="22"/>
          <w:szCs w:val="22"/>
          <w:lang w:val="es-ES_tradnl"/>
        </w:rPr>
        <w:t>Código de Procedimientos Administrativos del Estado de México</w:t>
      </w:r>
    </w:p>
    <w:p w:rsidR="001617B2" w:rsidRPr="00243093" w:rsidRDefault="001617B2" w:rsidP="001617B2">
      <w:pPr>
        <w:pStyle w:val="Prrafodelista"/>
        <w:spacing w:before="240" w:after="240"/>
        <w:ind w:left="851" w:right="899"/>
        <w:jc w:val="both"/>
        <w:rPr>
          <w:rFonts w:ascii="Palatino Linotype" w:hAnsi="Palatino Linotype" w:cs="Arial"/>
          <w:i/>
          <w:sz w:val="22"/>
          <w:szCs w:val="22"/>
          <w:lang w:val="es-ES_tradnl"/>
        </w:rPr>
      </w:pPr>
      <w:r w:rsidRPr="00243093">
        <w:rPr>
          <w:rFonts w:ascii="Palatino Linotype" w:hAnsi="Palatino Linotype" w:cs="Arial"/>
          <w:b/>
          <w:i/>
          <w:sz w:val="22"/>
          <w:szCs w:val="22"/>
          <w:lang w:val="es-ES_tradnl"/>
        </w:rPr>
        <w:t>“Artículo 18.-</w:t>
      </w:r>
      <w:r w:rsidRPr="00243093">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1617B2" w:rsidRPr="00243093" w:rsidRDefault="001617B2" w:rsidP="001617B2">
      <w:pPr>
        <w:pStyle w:val="Prrafodelista"/>
        <w:spacing w:before="240" w:after="240"/>
        <w:ind w:left="851" w:right="899"/>
        <w:jc w:val="both"/>
        <w:rPr>
          <w:rFonts w:ascii="Palatino Linotype" w:hAnsi="Palatino Linotype" w:cs="Arial"/>
          <w:i/>
          <w:sz w:val="22"/>
          <w:szCs w:val="22"/>
          <w:lang w:val="es-ES_tradnl"/>
        </w:rPr>
      </w:pPr>
      <w:r w:rsidRPr="00243093">
        <w:rPr>
          <w:rFonts w:ascii="Palatino Linotype" w:hAnsi="Palatino Linotype" w:cs="Arial"/>
          <w:i/>
          <w:sz w:val="22"/>
          <w:szCs w:val="22"/>
          <w:lang w:val="es-ES_tradnl"/>
        </w:rPr>
        <w:t>Ley de Transparencia y Acceso a la Información Pública del Estado de México y Municipios.</w:t>
      </w:r>
    </w:p>
    <w:p w:rsidR="001617B2" w:rsidRPr="00243093" w:rsidRDefault="001617B2" w:rsidP="001617B2">
      <w:pPr>
        <w:pStyle w:val="Prrafodelista"/>
        <w:spacing w:before="240" w:after="240"/>
        <w:ind w:left="851" w:right="899"/>
        <w:jc w:val="both"/>
        <w:rPr>
          <w:rFonts w:ascii="Palatino Linotype" w:hAnsi="Palatino Linotype" w:cs="Arial"/>
          <w:i/>
          <w:sz w:val="22"/>
          <w:szCs w:val="22"/>
          <w:lang w:val="es-ES_tradnl"/>
        </w:rPr>
      </w:pPr>
    </w:p>
    <w:p w:rsidR="001617B2" w:rsidRPr="00243093" w:rsidRDefault="001617B2" w:rsidP="001617B2">
      <w:pPr>
        <w:pStyle w:val="Prrafodelista"/>
        <w:spacing w:before="240" w:after="240"/>
        <w:ind w:left="851" w:right="899"/>
        <w:jc w:val="both"/>
        <w:rPr>
          <w:rFonts w:ascii="Palatino Linotype" w:hAnsi="Palatino Linotype" w:cs="Arial"/>
          <w:b/>
          <w:i/>
          <w:sz w:val="22"/>
          <w:szCs w:val="22"/>
          <w:lang w:val="es-ES_tradnl"/>
        </w:rPr>
      </w:pPr>
      <w:r w:rsidRPr="00243093">
        <w:rPr>
          <w:rFonts w:ascii="Palatino Linotype" w:hAnsi="Palatino Linotype" w:cs="Arial"/>
          <w:b/>
          <w:i/>
          <w:sz w:val="22"/>
          <w:szCs w:val="22"/>
          <w:lang w:val="es-ES_tradnl"/>
        </w:rPr>
        <w:t>Ley de Transparencia y Acceso a la Información Pública del Estado de México y Municipios</w:t>
      </w:r>
    </w:p>
    <w:p w:rsidR="001617B2" w:rsidRPr="00243093" w:rsidRDefault="001617B2" w:rsidP="001617B2">
      <w:pPr>
        <w:pStyle w:val="Prrafodelista"/>
        <w:spacing w:before="240" w:after="240"/>
        <w:ind w:left="851" w:right="899"/>
        <w:jc w:val="both"/>
        <w:rPr>
          <w:rFonts w:ascii="Palatino Linotype" w:hAnsi="Palatino Linotype" w:cs="Arial"/>
          <w:i/>
          <w:sz w:val="22"/>
          <w:szCs w:val="22"/>
          <w:lang w:val="es-ES_tradnl"/>
        </w:rPr>
      </w:pPr>
      <w:r w:rsidRPr="00243093">
        <w:rPr>
          <w:rFonts w:ascii="Palatino Linotype" w:hAnsi="Palatino Linotype" w:cs="Arial"/>
          <w:b/>
          <w:i/>
          <w:sz w:val="22"/>
          <w:szCs w:val="22"/>
          <w:lang w:val="es-ES_tradnl"/>
        </w:rPr>
        <w:t>Artículo 195.</w:t>
      </w:r>
      <w:r w:rsidRPr="00243093">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1617B2" w:rsidRPr="00243093" w:rsidRDefault="001617B2" w:rsidP="001617B2">
      <w:pPr>
        <w:spacing w:before="240" w:after="240" w:line="360" w:lineRule="auto"/>
        <w:ind w:right="899" w:firstLine="708"/>
        <w:jc w:val="both"/>
        <w:rPr>
          <w:rFonts w:ascii="Palatino Linotype" w:hAnsi="Palatino Linotype" w:cs="Arial"/>
          <w:i/>
          <w:lang w:val="es-ES_tradnl"/>
        </w:rPr>
      </w:pPr>
      <w:r w:rsidRPr="00243093">
        <w:rPr>
          <w:rFonts w:ascii="Palatino Linotype" w:hAnsi="Palatino Linotype" w:cs="Arial"/>
          <w:lang w:val="es-ES_tradnl"/>
        </w:rPr>
        <w:t xml:space="preserve">  </w:t>
      </w:r>
      <w:r w:rsidRPr="00243093">
        <w:rPr>
          <w:rFonts w:ascii="Palatino Linotype" w:hAnsi="Palatino Linotype" w:cs="Arial"/>
          <w:i/>
          <w:lang w:val="es-ES_tradnl"/>
        </w:rPr>
        <w:t>(Énfasis añadido)</w:t>
      </w:r>
    </w:p>
    <w:p w:rsidR="001617B2" w:rsidRPr="00243093" w:rsidRDefault="001617B2" w:rsidP="001617B2">
      <w:pPr>
        <w:spacing w:before="240" w:after="240" w:line="360" w:lineRule="auto"/>
        <w:ind w:right="899"/>
        <w:jc w:val="both"/>
        <w:rPr>
          <w:rFonts w:ascii="Palatino Linotype" w:hAnsi="Palatino Linotype" w:cs="Arial"/>
          <w:sz w:val="24"/>
          <w:szCs w:val="24"/>
          <w:lang w:val="es-ES_tradnl"/>
        </w:rPr>
      </w:pPr>
      <w:r w:rsidRPr="00243093">
        <w:rPr>
          <w:rFonts w:ascii="Palatino Linotype" w:hAnsi="Palatino Linotype" w:cs="Arial"/>
          <w:sz w:val="24"/>
          <w:szCs w:val="24"/>
          <w:lang w:val="es-ES_tradnl"/>
        </w:rPr>
        <w:t>De lo dispuesto en la normativa anterior, dicha acumulación procede cuando:</w:t>
      </w:r>
    </w:p>
    <w:p w:rsidR="001617B2" w:rsidRPr="00243093" w:rsidRDefault="001617B2" w:rsidP="001617B2">
      <w:pPr>
        <w:pStyle w:val="Prrafodelista"/>
        <w:spacing w:line="360" w:lineRule="auto"/>
        <w:ind w:left="851" w:right="902"/>
        <w:jc w:val="both"/>
        <w:rPr>
          <w:rFonts w:ascii="Palatino Linotype" w:hAnsi="Palatino Linotype" w:cs="Arial"/>
          <w:b/>
          <w:lang w:val="es-ES_tradnl"/>
        </w:rPr>
      </w:pPr>
      <w:r w:rsidRPr="00243093">
        <w:rPr>
          <w:rFonts w:ascii="Palatino Linotype" w:hAnsi="Palatino Linotype" w:cs="Arial"/>
          <w:lang w:val="es-ES_tradnl"/>
        </w:rPr>
        <w:t>a)</w:t>
      </w:r>
      <w:r w:rsidRPr="00243093">
        <w:rPr>
          <w:rFonts w:ascii="Palatino Linotype" w:hAnsi="Palatino Linotype" w:cs="Arial"/>
          <w:lang w:val="es-ES_tradnl"/>
        </w:rPr>
        <w:tab/>
      </w:r>
      <w:r w:rsidRPr="00243093">
        <w:rPr>
          <w:rFonts w:ascii="Palatino Linotype" w:hAnsi="Palatino Linotype" w:cs="Arial"/>
          <w:b/>
          <w:lang w:val="es-ES_tradnl"/>
        </w:rPr>
        <w:t>El solicitante y la información referida sean las mismas;</w:t>
      </w:r>
    </w:p>
    <w:p w:rsidR="001617B2" w:rsidRPr="00243093" w:rsidRDefault="001617B2" w:rsidP="001617B2">
      <w:pPr>
        <w:pStyle w:val="Prrafodelista"/>
        <w:spacing w:line="360" w:lineRule="auto"/>
        <w:ind w:left="851" w:right="902"/>
        <w:jc w:val="both"/>
        <w:rPr>
          <w:rFonts w:ascii="Palatino Linotype" w:hAnsi="Palatino Linotype" w:cs="Arial"/>
          <w:lang w:val="es-ES_tradnl"/>
        </w:rPr>
      </w:pPr>
      <w:r w:rsidRPr="00243093">
        <w:rPr>
          <w:rFonts w:ascii="Palatino Linotype" w:hAnsi="Palatino Linotype" w:cs="Arial"/>
          <w:lang w:val="es-ES_tradnl"/>
        </w:rPr>
        <w:t>b)</w:t>
      </w:r>
      <w:r w:rsidRPr="00243093">
        <w:rPr>
          <w:rFonts w:ascii="Palatino Linotype" w:hAnsi="Palatino Linotype" w:cs="Arial"/>
          <w:lang w:val="es-ES_tradnl"/>
        </w:rPr>
        <w:tab/>
      </w:r>
      <w:r w:rsidRPr="00243093">
        <w:rPr>
          <w:rFonts w:ascii="Palatino Linotype" w:hAnsi="Palatino Linotype" w:cs="Arial"/>
          <w:b/>
          <w:lang w:val="es-ES_tradnl"/>
        </w:rPr>
        <w:t>Las partes o los actos impugnados sean iguales</w:t>
      </w:r>
      <w:r w:rsidRPr="00243093">
        <w:rPr>
          <w:rFonts w:ascii="Palatino Linotype" w:hAnsi="Palatino Linotype" w:cs="Arial"/>
          <w:lang w:val="es-ES_tradnl"/>
        </w:rPr>
        <w:t>;</w:t>
      </w:r>
    </w:p>
    <w:p w:rsidR="001617B2" w:rsidRPr="00243093" w:rsidRDefault="001617B2" w:rsidP="001617B2">
      <w:pPr>
        <w:pStyle w:val="Prrafodelista"/>
        <w:spacing w:line="360" w:lineRule="auto"/>
        <w:ind w:left="851" w:right="902"/>
        <w:jc w:val="both"/>
        <w:rPr>
          <w:rFonts w:ascii="Palatino Linotype" w:hAnsi="Palatino Linotype" w:cs="Arial"/>
          <w:lang w:val="es-ES_tradnl"/>
        </w:rPr>
      </w:pPr>
      <w:r w:rsidRPr="00243093">
        <w:rPr>
          <w:rFonts w:ascii="Palatino Linotype" w:hAnsi="Palatino Linotype" w:cs="Arial"/>
          <w:lang w:val="es-ES_tradnl"/>
        </w:rPr>
        <w:t>c)</w:t>
      </w:r>
      <w:r w:rsidRPr="00243093">
        <w:rPr>
          <w:rFonts w:ascii="Palatino Linotype" w:hAnsi="Palatino Linotype" w:cs="Arial"/>
          <w:lang w:val="es-ES_tradnl"/>
        </w:rPr>
        <w:tab/>
      </w:r>
      <w:r w:rsidRPr="00243093">
        <w:rPr>
          <w:rFonts w:ascii="Palatino Linotype" w:hAnsi="Palatino Linotype" w:cs="Arial"/>
          <w:b/>
          <w:lang w:val="es-ES_tradnl"/>
        </w:rPr>
        <w:t>Cuando se trate del mismo solicitante, el mismo Sujeto Obligado, aunque se trate de solicitudes diversas</w:t>
      </w:r>
      <w:r w:rsidRPr="00243093">
        <w:rPr>
          <w:rFonts w:ascii="Palatino Linotype" w:hAnsi="Palatino Linotype" w:cs="Arial"/>
          <w:lang w:val="es-ES_tradnl"/>
        </w:rPr>
        <w:t>; y</w:t>
      </w:r>
    </w:p>
    <w:p w:rsidR="001617B2" w:rsidRPr="00243093" w:rsidRDefault="001617B2" w:rsidP="001617B2">
      <w:pPr>
        <w:pStyle w:val="Prrafodelista"/>
        <w:spacing w:line="360" w:lineRule="auto"/>
        <w:ind w:left="851" w:right="902"/>
        <w:jc w:val="both"/>
        <w:rPr>
          <w:rFonts w:ascii="Palatino Linotype" w:hAnsi="Palatino Linotype" w:cs="Arial"/>
          <w:lang w:val="es-ES_tradnl"/>
        </w:rPr>
      </w:pPr>
      <w:r w:rsidRPr="00243093">
        <w:rPr>
          <w:rFonts w:ascii="Palatino Linotype" w:hAnsi="Palatino Linotype" w:cs="Arial"/>
          <w:lang w:val="es-ES_tradnl"/>
        </w:rPr>
        <w:t>d)</w:t>
      </w:r>
      <w:r w:rsidRPr="00243093">
        <w:rPr>
          <w:rFonts w:ascii="Palatino Linotype" w:hAnsi="Palatino Linotype" w:cs="Arial"/>
          <w:lang w:val="es-ES_tradnl"/>
        </w:rPr>
        <w:tab/>
      </w:r>
      <w:r w:rsidRPr="00243093">
        <w:rPr>
          <w:rFonts w:ascii="Palatino Linotype" w:hAnsi="Palatino Linotype" w:cs="Arial"/>
          <w:b/>
          <w:lang w:val="es-ES_tradnl"/>
        </w:rPr>
        <w:t>Resulte conveniente la resolución unificada de los asuntos</w:t>
      </w:r>
      <w:r w:rsidRPr="00243093">
        <w:rPr>
          <w:rFonts w:ascii="Palatino Linotype" w:hAnsi="Palatino Linotype" w:cs="Arial"/>
          <w:lang w:val="es-ES_tradnl"/>
        </w:rPr>
        <w:t>.</w:t>
      </w:r>
    </w:p>
    <w:p w:rsidR="001617B2" w:rsidRPr="00243093" w:rsidRDefault="001617B2" w:rsidP="001617B2">
      <w:pPr>
        <w:pStyle w:val="Prrafodelista"/>
        <w:spacing w:line="360" w:lineRule="auto"/>
        <w:ind w:left="851" w:right="902"/>
        <w:jc w:val="both"/>
        <w:rPr>
          <w:rFonts w:ascii="Palatino Linotype" w:hAnsi="Palatino Linotype" w:cs="Arial"/>
          <w:sz w:val="8"/>
          <w:lang w:val="es-ES_tradnl"/>
        </w:rPr>
      </w:pPr>
    </w:p>
    <w:p w:rsidR="001617B2" w:rsidRPr="00243093" w:rsidRDefault="001617B2" w:rsidP="001617B2">
      <w:pPr>
        <w:spacing w:line="360" w:lineRule="auto"/>
        <w:jc w:val="both"/>
        <w:rPr>
          <w:rFonts w:ascii="Palatino Linotype" w:hAnsi="Palatino Linotype" w:cs="Arial"/>
          <w:sz w:val="24"/>
          <w:szCs w:val="24"/>
          <w:lang w:val="es-ES_tradnl"/>
        </w:rPr>
      </w:pPr>
      <w:r w:rsidRPr="00243093">
        <w:rPr>
          <w:rFonts w:ascii="Palatino Linotype" w:hAnsi="Palatino Linotype" w:cs="Arial"/>
          <w:sz w:val="24"/>
          <w:szCs w:val="24"/>
          <w:lang w:val="es-ES_tradnl"/>
        </w:rPr>
        <w:t xml:space="preserve">Tal y como se mencionó anteriormente, los recursos de revisión que nos ocupan fueron interpuestos por el mismo </w:t>
      </w:r>
      <w:r w:rsidRPr="00243093">
        <w:rPr>
          <w:rFonts w:ascii="Palatino Linotype" w:hAnsi="Palatino Linotype" w:cs="Arial"/>
          <w:b/>
          <w:sz w:val="24"/>
          <w:szCs w:val="24"/>
          <w:lang w:val="es-ES_tradnl"/>
        </w:rPr>
        <w:t>RECURRENTE</w:t>
      </w:r>
      <w:r w:rsidRPr="00243093">
        <w:rPr>
          <w:rFonts w:ascii="Palatino Linotype" w:hAnsi="Palatino Linotype" w:cs="Arial"/>
          <w:sz w:val="24"/>
          <w:szCs w:val="24"/>
          <w:lang w:val="es-ES_tradnl"/>
        </w:rPr>
        <w:t xml:space="preserve"> ante el </w:t>
      </w:r>
      <w:r w:rsidRPr="00243093">
        <w:rPr>
          <w:rFonts w:ascii="Palatino Linotype" w:hAnsi="Palatino Linotype" w:cs="Arial"/>
          <w:b/>
          <w:sz w:val="24"/>
          <w:szCs w:val="24"/>
          <w:lang w:val="es-ES_tradnl"/>
        </w:rPr>
        <w:t>SUJETO OBLIGADO</w:t>
      </w:r>
      <w:r w:rsidRPr="00243093">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064FB" w:rsidRPr="00243093" w:rsidRDefault="001617B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43093">
        <w:rPr>
          <w:rFonts w:ascii="Palatino Linotype" w:eastAsia="MS Mincho" w:hAnsi="Palatino Linotype" w:cs="Arial"/>
          <w:b/>
          <w:sz w:val="28"/>
          <w:szCs w:val="28"/>
          <w:lang w:val="es-ES_tradnl" w:eastAsia="es-ES"/>
        </w:rPr>
        <w:t>IX.</w:t>
      </w:r>
      <w:r w:rsidRPr="00243093">
        <w:rPr>
          <w:rFonts w:ascii="Palatino Linotype" w:eastAsia="MS Mincho" w:hAnsi="Palatino Linotype" w:cs="Arial"/>
          <w:sz w:val="24"/>
          <w:szCs w:val="24"/>
          <w:lang w:val="es-ES_tradnl" w:eastAsia="es-ES"/>
        </w:rPr>
        <w:t xml:space="preserve"> </w:t>
      </w:r>
      <w:r w:rsidR="00B064FB" w:rsidRPr="00243093">
        <w:rPr>
          <w:rFonts w:ascii="Palatino Linotype" w:eastAsia="MS Mincho" w:hAnsi="Palatino Linotype" w:cs="Arial"/>
          <w:sz w:val="24"/>
          <w:szCs w:val="24"/>
          <w:lang w:val="es-ES_tradnl" w:eastAsia="es-ES"/>
        </w:rPr>
        <w:t>Una vez analizado el estado procesal que guarda</w:t>
      </w:r>
      <w:r w:rsidR="00E43FB7" w:rsidRPr="00243093">
        <w:rPr>
          <w:rFonts w:ascii="Palatino Linotype" w:eastAsia="MS Mincho" w:hAnsi="Palatino Linotype" w:cs="Arial"/>
          <w:sz w:val="24"/>
          <w:szCs w:val="24"/>
          <w:lang w:val="es-ES_tradnl" w:eastAsia="es-ES"/>
        </w:rPr>
        <w:t>n</w:t>
      </w:r>
      <w:r w:rsidR="00B064FB" w:rsidRPr="00243093">
        <w:rPr>
          <w:rFonts w:ascii="Palatino Linotype" w:eastAsia="MS Mincho" w:hAnsi="Palatino Linotype" w:cs="Arial"/>
          <w:sz w:val="24"/>
          <w:szCs w:val="24"/>
          <w:lang w:val="es-ES_tradnl" w:eastAsia="es-ES"/>
        </w:rPr>
        <w:t xml:space="preserve"> </w:t>
      </w:r>
      <w:r w:rsidR="00E43FB7" w:rsidRPr="00243093">
        <w:rPr>
          <w:rFonts w:ascii="Palatino Linotype" w:eastAsia="MS Mincho" w:hAnsi="Palatino Linotype" w:cs="Arial"/>
          <w:sz w:val="24"/>
          <w:szCs w:val="24"/>
          <w:lang w:val="es-ES_tradnl" w:eastAsia="es-ES"/>
        </w:rPr>
        <w:t>los</w:t>
      </w:r>
      <w:r w:rsidR="00B064FB" w:rsidRPr="00243093">
        <w:rPr>
          <w:rFonts w:ascii="Palatino Linotype" w:eastAsia="MS Mincho" w:hAnsi="Palatino Linotype" w:cs="Arial"/>
          <w:sz w:val="24"/>
          <w:szCs w:val="24"/>
          <w:lang w:val="es-ES_tradnl" w:eastAsia="es-ES"/>
        </w:rPr>
        <w:t xml:space="preserve"> expediente</w:t>
      </w:r>
      <w:r w:rsidR="00E43FB7" w:rsidRPr="00243093">
        <w:rPr>
          <w:rFonts w:ascii="Palatino Linotype" w:eastAsia="MS Mincho" w:hAnsi="Palatino Linotype" w:cs="Arial"/>
          <w:sz w:val="24"/>
          <w:szCs w:val="24"/>
          <w:lang w:val="es-ES_tradnl" w:eastAsia="es-ES"/>
        </w:rPr>
        <w:t>s</w:t>
      </w:r>
      <w:r w:rsidR="00B064FB" w:rsidRPr="00243093">
        <w:rPr>
          <w:rFonts w:ascii="Palatino Linotype" w:eastAsia="MS Mincho" w:hAnsi="Palatino Linotype" w:cs="Arial"/>
          <w:sz w:val="24"/>
          <w:szCs w:val="24"/>
          <w:lang w:val="es-ES_tradnl" w:eastAsia="es-ES"/>
        </w:rPr>
        <w:t>, en fecha</w:t>
      </w:r>
      <w:r w:rsidR="00562E09" w:rsidRPr="00243093">
        <w:rPr>
          <w:rFonts w:ascii="Palatino Linotype" w:eastAsia="MS Mincho" w:hAnsi="Palatino Linotype" w:cs="Arial"/>
          <w:sz w:val="24"/>
          <w:szCs w:val="24"/>
          <w:lang w:val="es-ES_tradnl" w:eastAsia="es-ES"/>
        </w:rPr>
        <w:t xml:space="preserve"> </w:t>
      </w:r>
      <w:r w:rsidR="0088522A" w:rsidRPr="00243093">
        <w:rPr>
          <w:rFonts w:ascii="Palatino Linotype" w:eastAsia="MS Mincho" w:hAnsi="Palatino Linotype" w:cs="Arial"/>
          <w:sz w:val="24"/>
          <w:szCs w:val="24"/>
          <w:lang w:val="es-ES_tradnl" w:eastAsia="es-ES"/>
        </w:rPr>
        <w:t>veintitrés</w:t>
      </w:r>
      <w:r w:rsidR="00562E09" w:rsidRPr="00243093">
        <w:rPr>
          <w:rFonts w:ascii="Palatino Linotype" w:eastAsia="MS Mincho" w:hAnsi="Palatino Linotype" w:cs="Arial"/>
          <w:sz w:val="24"/>
          <w:szCs w:val="24"/>
          <w:lang w:val="es-ES_tradnl" w:eastAsia="es-ES"/>
        </w:rPr>
        <w:t xml:space="preserve"> de </w:t>
      </w:r>
      <w:r w:rsidR="00E43FB7" w:rsidRPr="00243093">
        <w:rPr>
          <w:rFonts w:ascii="Palatino Linotype" w:eastAsia="MS Mincho" w:hAnsi="Palatino Linotype" w:cs="Arial"/>
          <w:sz w:val="24"/>
          <w:szCs w:val="24"/>
          <w:lang w:val="es-ES_tradnl" w:eastAsia="es-ES"/>
        </w:rPr>
        <w:t>octubre</w:t>
      </w:r>
      <w:r w:rsidR="00562E09" w:rsidRPr="00243093">
        <w:rPr>
          <w:rFonts w:ascii="Palatino Linotype" w:eastAsia="MS Mincho" w:hAnsi="Palatino Linotype" w:cs="Arial"/>
          <w:sz w:val="24"/>
          <w:szCs w:val="24"/>
          <w:lang w:val="es-ES_tradnl" w:eastAsia="es-ES"/>
        </w:rPr>
        <w:t xml:space="preserve"> de dos mil diecinueve</w:t>
      </w:r>
      <w:r w:rsidR="00B064FB" w:rsidRPr="00243093">
        <w:rPr>
          <w:rFonts w:ascii="Palatino Linotype" w:eastAsia="MS Mincho" w:hAnsi="Palatino Linotype" w:cs="Arial"/>
          <w:sz w:val="24"/>
          <w:szCs w:val="24"/>
          <w:lang w:val="es-ES_tradnl" w:eastAsia="es-ES"/>
        </w:rPr>
        <w:t xml:space="preserve">, la Comisionada </w:t>
      </w:r>
      <w:r w:rsidR="00B064FB" w:rsidRPr="00243093">
        <w:rPr>
          <w:rFonts w:ascii="Palatino Linotype" w:eastAsia="MS Mincho" w:hAnsi="Palatino Linotype" w:cs="Arial"/>
          <w:b/>
          <w:sz w:val="24"/>
          <w:szCs w:val="24"/>
          <w:lang w:val="es-ES_tradnl" w:eastAsia="es-ES"/>
        </w:rPr>
        <w:t xml:space="preserve">EVA ABAID YAPUR </w:t>
      </w:r>
      <w:r w:rsidR="00B064FB" w:rsidRPr="00243093">
        <w:rPr>
          <w:rFonts w:ascii="Palatino Linotype" w:eastAsia="MS Mincho" w:hAnsi="Palatino Linotype" w:cs="Arial"/>
          <w:sz w:val="24"/>
          <w:szCs w:val="24"/>
          <w:lang w:val="es-ES_tradnl" w:eastAsia="es-ES"/>
        </w:rPr>
        <w:t>acordó el cierre</w:t>
      </w:r>
      <w:r w:rsidR="00562E09" w:rsidRPr="00243093">
        <w:rPr>
          <w:rFonts w:ascii="Palatino Linotype" w:eastAsia="MS Mincho" w:hAnsi="Palatino Linotype" w:cs="Arial"/>
          <w:sz w:val="24"/>
          <w:szCs w:val="24"/>
          <w:lang w:val="es-ES_tradnl" w:eastAsia="es-ES"/>
        </w:rPr>
        <w:t xml:space="preserve"> de instrucción en </w:t>
      </w:r>
      <w:r w:rsidR="00E43FB7" w:rsidRPr="00243093">
        <w:rPr>
          <w:rFonts w:ascii="Palatino Linotype" w:eastAsia="MS Mincho" w:hAnsi="Palatino Linotype" w:cs="Arial"/>
          <w:sz w:val="24"/>
          <w:szCs w:val="24"/>
          <w:lang w:val="es-ES_tradnl" w:eastAsia="es-ES"/>
        </w:rPr>
        <w:t>los</w:t>
      </w:r>
      <w:r w:rsidR="00562E09" w:rsidRPr="00243093">
        <w:rPr>
          <w:rFonts w:ascii="Palatino Linotype" w:eastAsia="MS Mincho" w:hAnsi="Palatino Linotype" w:cs="Arial"/>
          <w:sz w:val="24"/>
          <w:szCs w:val="24"/>
          <w:lang w:val="es-ES_tradnl" w:eastAsia="es-ES"/>
        </w:rPr>
        <w:t xml:space="preserve"> recurso</w:t>
      </w:r>
      <w:r w:rsidR="00E43FB7" w:rsidRPr="00243093">
        <w:rPr>
          <w:rFonts w:ascii="Palatino Linotype" w:eastAsia="MS Mincho" w:hAnsi="Palatino Linotype" w:cs="Arial"/>
          <w:sz w:val="24"/>
          <w:szCs w:val="24"/>
          <w:lang w:val="es-ES_tradnl" w:eastAsia="es-ES"/>
        </w:rPr>
        <w:t>s</w:t>
      </w:r>
      <w:r w:rsidR="00562E09" w:rsidRPr="00243093">
        <w:rPr>
          <w:rFonts w:ascii="Palatino Linotype" w:eastAsia="MS Mincho" w:hAnsi="Palatino Linotype" w:cs="Arial"/>
          <w:sz w:val="24"/>
          <w:szCs w:val="24"/>
          <w:lang w:val="es-ES_tradnl" w:eastAsia="es-ES"/>
        </w:rPr>
        <w:t xml:space="preserve"> </w:t>
      </w:r>
      <w:r w:rsidR="00B064FB" w:rsidRPr="00243093">
        <w:rPr>
          <w:rFonts w:ascii="Palatino Linotype" w:eastAsia="MS Mincho" w:hAnsi="Palatino Linotype" w:cs="Arial"/>
          <w:sz w:val="24"/>
          <w:szCs w:val="24"/>
          <w:lang w:val="es-ES_tradnl" w:eastAsia="es-ES"/>
        </w:rPr>
        <w:t xml:space="preserve">de revisión, así como la remisión </w:t>
      </w:r>
      <w:r w:rsidR="00562E09" w:rsidRPr="00243093">
        <w:rPr>
          <w:rFonts w:ascii="Palatino Linotype" w:eastAsia="MS Mincho" w:hAnsi="Palatino Linotype" w:cs="Arial"/>
          <w:sz w:val="24"/>
          <w:szCs w:val="24"/>
          <w:lang w:val="es-ES_tradnl" w:eastAsia="es-ES"/>
        </w:rPr>
        <w:t>de</w:t>
      </w:r>
      <w:r w:rsidR="00E43FB7" w:rsidRPr="00243093">
        <w:rPr>
          <w:rFonts w:ascii="Palatino Linotype" w:eastAsia="MS Mincho" w:hAnsi="Palatino Linotype" w:cs="Arial"/>
          <w:sz w:val="24"/>
          <w:szCs w:val="24"/>
          <w:lang w:val="es-ES_tradnl" w:eastAsia="es-ES"/>
        </w:rPr>
        <w:t xml:space="preserve"> </w:t>
      </w:r>
      <w:r w:rsidR="00562E09" w:rsidRPr="00243093">
        <w:rPr>
          <w:rFonts w:ascii="Palatino Linotype" w:eastAsia="MS Mincho" w:hAnsi="Palatino Linotype" w:cs="Arial"/>
          <w:sz w:val="24"/>
          <w:szCs w:val="24"/>
          <w:lang w:val="es-ES_tradnl" w:eastAsia="es-ES"/>
        </w:rPr>
        <w:t>l</w:t>
      </w:r>
      <w:r w:rsidR="00E43FB7" w:rsidRPr="00243093">
        <w:rPr>
          <w:rFonts w:ascii="Palatino Linotype" w:eastAsia="MS Mincho" w:hAnsi="Palatino Linotype" w:cs="Arial"/>
          <w:sz w:val="24"/>
          <w:szCs w:val="24"/>
          <w:lang w:val="es-ES_tradnl" w:eastAsia="es-ES"/>
        </w:rPr>
        <w:t>os</w:t>
      </w:r>
      <w:r w:rsidR="00562E09" w:rsidRPr="00243093">
        <w:rPr>
          <w:rFonts w:ascii="Palatino Linotype" w:eastAsia="MS Mincho" w:hAnsi="Palatino Linotype" w:cs="Arial"/>
          <w:sz w:val="24"/>
          <w:szCs w:val="24"/>
          <w:lang w:val="es-ES_tradnl" w:eastAsia="es-ES"/>
        </w:rPr>
        <w:t xml:space="preserve"> expediente</w:t>
      </w:r>
      <w:r w:rsidR="00E43FB7" w:rsidRPr="00243093">
        <w:rPr>
          <w:rFonts w:ascii="Palatino Linotype" w:eastAsia="MS Mincho" w:hAnsi="Palatino Linotype" w:cs="Arial"/>
          <w:sz w:val="24"/>
          <w:szCs w:val="24"/>
          <w:lang w:val="es-ES_tradnl" w:eastAsia="es-ES"/>
        </w:rPr>
        <w:t>s</w:t>
      </w:r>
      <w:r w:rsidR="00562E09" w:rsidRPr="00243093">
        <w:rPr>
          <w:rFonts w:ascii="Palatino Linotype" w:eastAsia="MS Mincho" w:hAnsi="Palatino Linotype" w:cs="Arial"/>
          <w:sz w:val="24"/>
          <w:szCs w:val="24"/>
          <w:lang w:val="es-ES_tradnl" w:eastAsia="es-ES"/>
        </w:rPr>
        <w:t xml:space="preserve"> </w:t>
      </w:r>
      <w:r w:rsidR="00B064FB" w:rsidRPr="00243093">
        <w:rPr>
          <w:rFonts w:ascii="Palatino Linotype" w:eastAsia="MS Mincho" w:hAnsi="Palatino Linotype" w:cs="Arial"/>
          <w:sz w:val="24"/>
          <w:szCs w:val="24"/>
          <w:lang w:val="es-ES_tradnl" w:eastAsia="es-ES"/>
        </w:rPr>
        <w:t xml:space="preserve">a efecto de </w:t>
      </w:r>
      <w:r w:rsidR="00562E09" w:rsidRPr="00243093">
        <w:rPr>
          <w:rFonts w:ascii="Palatino Linotype" w:eastAsia="MS Mincho" w:hAnsi="Palatino Linotype" w:cs="Arial"/>
          <w:sz w:val="24"/>
          <w:szCs w:val="24"/>
          <w:lang w:val="es-ES_tradnl" w:eastAsia="es-ES"/>
        </w:rPr>
        <w:t>ser resuelto</w:t>
      </w:r>
      <w:r w:rsidR="00E43FB7" w:rsidRPr="00243093">
        <w:rPr>
          <w:rFonts w:ascii="Palatino Linotype" w:eastAsia="MS Mincho" w:hAnsi="Palatino Linotype" w:cs="Arial"/>
          <w:sz w:val="24"/>
          <w:szCs w:val="24"/>
          <w:lang w:val="es-ES_tradnl" w:eastAsia="es-ES"/>
        </w:rPr>
        <w:t>s</w:t>
      </w:r>
      <w:r w:rsidR="00B064FB" w:rsidRPr="00243093">
        <w:rPr>
          <w:rFonts w:ascii="Palatino Linotype" w:eastAsia="MS Mincho" w:hAnsi="Palatino Linotype" w:cs="Arial"/>
          <w:sz w:val="24"/>
          <w:szCs w:val="24"/>
          <w:lang w:val="es-ES_tradnl" w:eastAsia="es-ES"/>
        </w:rPr>
        <w:t>, de conformidad con lo establecido en el artículo 185</w:t>
      </w:r>
      <w:r w:rsidR="00895C64" w:rsidRPr="00243093">
        <w:rPr>
          <w:rFonts w:ascii="Palatino Linotype" w:eastAsia="MS Mincho" w:hAnsi="Palatino Linotype" w:cs="Arial"/>
          <w:sz w:val="24"/>
          <w:szCs w:val="24"/>
          <w:lang w:val="es-ES_tradnl" w:eastAsia="es-ES"/>
        </w:rPr>
        <w:t>,</w:t>
      </w:r>
      <w:r w:rsidR="00B064FB" w:rsidRPr="00243093">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243093">
        <w:rPr>
          <w:rFonts w:ascii="Palatino Linotype" w:eastAsia="MS Mincho" w:hAnsi="Palatino Linotype" w:cs="Arial"/>
          <w:sz w:val="24"/>
          <w:szCs w:val="24"/>
          <w:lang w:val="es-ES_tradnl" w:eastAsia="es-ES"/>
        </w:rPr>
        <w:t xml:space="preserve"> Estado de México y Municipios.</w:t>
      </w:r>
    </w:p>
    <w:p w:rsidR="003732EC" w:rsidRPr="003732EC" w:rsidRDefault="00666E4C" w:rsidP="003732EC">
      <w:pPr>
        <w:spacing w:before="240" w:after="240" w:line="360" w:lineRule="auto"/>
        <w:jc w:val="both"/>
        <w:rPr>
          <w:rFonts w:ascii="Palatino Linotype" w:eastAsia="Times New Roman" w:hAnsi="Palatino Linotype" w:cs="Arial"/>
          <w:sz w:val="24"/>
          <w:szCs w:val="24"/>
          <w:lang w:eastAsia="es-ES"/>
        </w:rPr>
      </w:pPr>
      <w:r w:rsidRPr="00243093">
        <w:rPr>
          <w:rFonts w:ascii="Palatino Linotype" w:hAnsi="Palatino Linotype" w:cs="Arial"/>
          <w:b/>
          <w:sz w:val="28"/>
          <w:szCs w:val="28"/>
        </w:rPr>
        <w:t>X</w:t>
      </w:r>
      <w:r w:rsidR="00F32CC0" w:rsidRPr="003732EC">
        <w:rPr>
          <w:rFonts w:ascii="Palatino Linotype" w:hAnsi="Palatino Linotype" w:cs="Arial"/>
          <w:b/>
          <w:sz w:val="24"/>
          <w:szCs w:val="24"/>
        </w:rPr>
        <w:t>.</w:t>
      </w:r>
      <w:r w:rsidR="00F32CC0" w:rsidRPr="003732EC">
        <w:rPr>
          <w:rFonts w:ascii="Palatino Linotype" w:hAnsi="Palatino Linotype" w:cs="Arial"/>
          <w:sz w:val="24"/>
          <w:szCs w:val="24"/>
        </w:rPr>
        <w:t xml:space="preserve"> En fecha </w:t>
      </w:r>
      <w:r w:rsidR="0088522A" w:rsidRPr="003732EC">
        <w:rPr>
          <w:rFonts w:ascii="Palatino Linotype" w:hAnsi="Palatino Linotype" w:cs="Arial"/>
          <w:sz w:val="24"/>
          <w:szCs w:val="24"/>
        </w:rPr>
        <w:t>veintitrés</w:t>
      </w:r>
      <w:r w:rsidR="00F32CC0" w:rsidRPr="003732EC">
        <w:rPr>
          <w:rFonts w:ascii="Palatino Linotype" w:hAnsi="Palatino Linotype" w:cs="Arial"/>
          <w:sz w:val="24"/>
          <w:szCs w:val="24"/>
        </w:rPr>
        <w:t xml:space="preserve"> de </w:t>
      </w:r>
      <w:r w:rsidR="00E43FB7" w:rsidRPr="003732EC">
        <w:rPr>
          <w:rFonts w:ascii="Palatino Linotype" w:hAnsi="Palatino Linotype" w:cs="Arial"/>
          <w:sz w:val="24"/>
          <w:szCs w:val="24"/>
        </w:rPr>
        <w:t>octubre</w:t>
      </w:r>
      <w:r w:rsidR="00F32CC0" w:rsidRPr="003732EC">
        <w:rPr>
          <w:rFonts w:ascii="Palatino Linotype" w:hAnsi="Palatino Linotype" w:cs="Arial"/>
          <w:sz w:val="24"/>
          <w:szCs w:val="24"/>
        </w:rPr>
        <w:t xml:space="preserve"> de dos mil diecinueve, </w:t>
      </w:r>
      <w:r w:rsidR="003732EC" w:rsidRPr="003732EC">
        <w:rPr>
          <w:rFonts w:ascii="Palatino Linotype" w:eastAsia="Times New Roman" w:hAnsi="Palatino Linotype" w:cs="Arial"/>
          <w:sz w:val="24"/>
          <w:szCs w:val="24"/>
          <w:lang w:eastAsia="es-ES"/>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3732EC" w:rsidRPr="003732EC" w:rsidRDefault="003732EC" w:rsidP="003732EC">
      <w:pPr>
        <w:spacing w:before="240" w:after="240" w:line="360" w:lineRule="auto"/>
        <w:jc w:val="both"/>
        <w:rPr>
          <w:rFonts w:ascii="Times New Roman" w:eastAsia="Times New Roman" w:hAnsi="Times New Roman" w:cs="Times New Roman"/>
          <w:sz w:val="24"/>
          <w:szCs w:val="24"/>
          <w:lang w:eastAsia="es-ES"/>
        </w:rPr>
      </w:pPr>
      <w:r w:rsidRPr="003732EC">
        <w:rPr>
          <w:rFonts w:ascii="Palatino Linotype" w:eastAsia="Times New Roman" w:hAnsi="Palatino Linotype" w:cs="Arial"/>
          <w:sz w:val="24"/>
          <w:szCs w:val="24"/>
          <w:lang w:eastAsia="es-ES"/>
        </w:rPr>
        <w:lastRenderedPageBreak/>
        <w:t>En ese contexto, es menester indicar lo que refiere la Tesis Jurisprudencial con número de localización 2002351</w:t>
      </w:r>
      <w:r w:rsidRPr="003732EC">
        <w:rPr>
          <w:rFonts w:ascii="Palatino Linotype" w:eastAsia="Times New Roman" w:hAnsi="Palatino Linotype" w:cs="Arial"/>
          <w:sz w:val="24"/>
          <w:szCs w:val="24"/>
          <w:vertAlign w:val="superscript"/>
          <w:lang w:eastAsia="es-ES"/>
        </w:rPr>
        <w:footnoteReference w:id="1"/>
      </w:r>
      <w:r w:rsidRPr="003732EC">
        <w:rPr>
          <w:rFonts w:ascii="Palatino Linotype" w:eastAsia="Times New Roman" w:hAnsi="Palatino Linotype" w:cs="Arial"/>
          <w:sz w:val="24"/>
          <w:szCs w:val="24"/>
          <w:lang w:eastAsia="es-ES"/>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3732EC">
        <w:rPr>
          <w:rFonts w:ascii="Palatino Linotype" w:eastAsia="Times New Roman" w:hAnsi="Palatino Linotype" w:cs="Arial"/>
          <w:i/>
          <w:sz w:val="24"/>
          <w:szCs w:val="24"/>
          <w:lang w:eastAsia="es-ES"/>
        </w:rPr>
        <w:t>"plazo razonable"</w:t>
      </w:r>
      <w:r w:rsidRPr="003732EC">
        <w:rPr>
          <w:rFonts w:ascii="Palatino Linotype" w:eastAsia="Times New Roman" w:hAnsi="Palatino Linotype" w:cs="Arial"/>
          <w:sz w:val="24"/>
          <w:szCs w:val="24"/>
          <w:lang w:eastAsia="es-ES"/>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3732EC">
        <w:rPr>
          <w:rFonts w:ascii="Palatino Linotype" w:eastAsia="Times New Roman" w:hAnsi="Palatino Linotype" w:cs="Arial"/>
          <w:i/>
          <w:sz w:val="24"/>
          <w:szCs w:val="24"/>
          <w:lang w:eastAsia="es-ES"/>
        </w:rPr>
        <w:t>"plazo razonable"</w:t>
      </w:r>
      <w:r w:rsidRPr="003732EC">
        <w:rPr>
          <w:rFonts w:ascii="Palatino Linotype" w:eastAsia="Times New Roman" w:hAnsi="Palatino Linotype" w:cs="Arial"/>
          <w:sz w:val="24"/>
          <w:szCs w:val="24"/>
          <w:lang w:eastAsia="es-ES"/>
        </w:rPr>
        <w:t xml:space="preserve"> es aplicable no sólo a la solución jurisdiccional de una controversia, sino a procedimientos análogos seguidos en forma de juicio, lo que implica que haya razonabilidad en el trámite y en la conclusión de las diversas etapas del procedimiento.</w:t>
      </w:r>
    </w:p>
    <w:p w:rsidR="00F32CC0" w:rsidRPr="00243093"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243093"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243093">
        <w:rPr>
          <w:rFonts w:ascii="Palatino Linotype" w:eastAsia="Times New Roman" w:hAnsi="Palatino Linotype" w:cs="Times New Roman"/>
          <w:b/>
          <w:sz w:val="24"/>
          <w:szCs w:val="28"/>
          <w:lang w:val="es-ES" w:eastAsia="es-ES"/>
        </w:rPr>
        <w:t>C O N S I D E R A N D O</w:t>
      </w:r>
    </w:p>
    <w:p w:rsidR="0052153A" w:rsidRPr="00243093"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243093"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43093">
        <w:rPr>
          <w:rFonts w:ascii="Palatino Linotype" w:eastAsia="Times New Roman" w:hAnsi="Palatino Linotype" w:cs="Times New Roman"/>
          <w:b/>
          <w:sz w:val="28"/>
          <w:szCs w:val="28"/>
          <w:lang w:val="es-ES" w:eastAsia="es-ES"/>
        </w:rPr>
        <w:t>PRIMERO</w:t>
      </w:r>
      <w:r w:rsidRPr="00243093">
        <w:rPr>
          <w:rFonts w:ascii="Palatino Linotype" w:eastAsia="Times New Roman" w:hAnsi="Palatino Linotype" w:cs="Times New Roman"/>
          <w:b/>
          <w:sz w:val="24"/>
          <w:szCs w:val="24"/>
          <w:lang w:val="es-ES" w:eastAsia="es-ES"/>
        </w:rPr>
        <w:t>.</w:t>
      </w:r>
      <w:r w:rsidRPr="00243093">
        <w:rPr>
          <w:rFonts w:ascii="Palatino Linotype" w:eastAsia="Times New Roman" w:hAnsi="Palatino Linotype" w:cs="Times New Roman"/>
          <w:sz w:val="24"/>
          <w:szCs w:val="24"/>
          <w:lang w:val="es-ES" w:eastAsia="es-ES"/>
        </w:rPr>
        <w:t xml:space="preserve"> </w:t>
      </w:r>
      <w:r w:rsidR="00F32CC0" w:rsidRPr="00243093">
        <w:rPr>
          <w:rFonts w:ascii="Palatino Linotype" w:eastAsia="Times New Roman" w:hAnsi="Palatino Linotype" w:cs="Times New Roman"/>
          <w:b/>
          <w:i/>
          <w:sz w:val="24"/>
          <w:szCs w:val="24"/>
          <w:lang w:val="es-ES" w:eastAsia="es-ES"/>
        </w:rPr>
        <w:t>Competencia</w:t>
      </w:r>
      <w:r w:rsidR="008800CE" w:rsidRPr="00243093">
        <w:rPr>
          <w:rFonts w:ascii="Palatino Linotype" w:eastAsia="Times New Roman" w:hAnsi="Palatino Linotype" w:cs="Times New Roman"/>
          <w:i/>
          <w:sz w:val="24"/>
          <w:szCs w:val="24"/>
          <w:lang w:val="es-ES" w:eastAsia="es-ES"/>
        </w:rPr>
        <w:t>.</w:t>
      </w:r>
      <w:r w:rsidR="008800CE" w:rsidRPr="00243093">
        <w:rPr>
          <w:rFonts w:ascii="Palatino Linotype" w:eastAsia="Times New Roman" w:hAnsi="Palatino Linotype" w:cs="Times New Roman"/>
          <w:b/>
          <w:sz w:val="24"/>
          <w:szCs w:val="24"/>
          <w:lang w:val="es-ES" w:eastAsia="es-ES"/>
        </w:rPr>
        <w:t xml:space="preserve"> </w:t>
      </w:r>
      <w:r w:rsidRPr="00243093">
        <w:rPr>
          <w:rFonts w:ascii="Palatino Linotype" w:eastAsia="Times New Roman" w:hAnsi="Palatino Linotype" w:cs="Times New Roman"/>
          <w:sz w:val="24"/>
          <w:szCs w:val="24"/>
          <w:lang w:val="es-ES" w:eastAsia="es-ES"/>
        </w:rPr>
        <w:t xml:space="preserve">Este Instituto de </w:t>
      </w:r>
      <w:r w:rsidRPr="00243093">
        <w:rPr>
          <w:rFonts w:ascii="Palatino Linotype" w:eastAsia="Times New Roman" w:hAnsi="Palatino Linotype" w:cs="Arial"/>
          <w:sz w:val="24"/>
          <w:szCs w:val="24"/>
          <w:lang w:val="es-ES" w:eastAsia="es-ES"/>
        </w:rPr>
        <w:t>Transparencia</w:t>
      </w:r>
      <w:r w:rsidRPr="00243093">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243093">
        <w:rPr>
          <w:rFonts w:ascii="Palatino Linotype" w:eastAsia="Times New Roman" w:hAnsi="Palatino Linotype" w:cs="Times New Roman"/>
          <w:sz w:val="24"/>
          <w:szCs w:val="24"/>
          <w:lang w:val="es-ES" w:eastAsia="es-ES"/>
        </w:rPr>
        <w:t>los</w:t>
      </w:r>
      <w:r w:rsidRPr="00243093">
        <w:rPr>
          <w:rFonts w:ascii="Palatino Linotype" w:eastAsia="Times New Roman" w:hAnsi="Palatino Linotype" w:cs="Times New Roman"/>
          <w:sz w:val="24"/>
          <w:szCs w:val="24"/>
          <w:lang w:val="es-ES" w:eastAsia="es-ES"/>
        </w:rPr>
        <w:t xml:space="preserve"> presente</w:t>
      </w:r>
      <w:r w:rsidR="00C16407" w:rsidRPr="00243093">
        <w:rPr>
          <w:rFonts w:ascii="Palatino Linotype" w:eastAsia="Times New Roman" w:hAnsi="Palatino Linotype" w:cs="Times New Roman"/>
          <w:sz w:val="24"/>
          <w:szCs w:val="24"/>
          <w:lang w:val="es-ES" w:eastAsia="es-ES"/>
        </w:rPr>
        <w:t>s</w:t>
      </w:r>
      <w:r w:rsidRPr="00243093">
        <w:rPr>
          <w:rFonts w:ascii="Palatino Linotype" w:eastAsia="Times New Roman" w:hAnsi="Palatino Linotype" w:cs="Times New Roman"/>
          <w:sz w:val="24"/>
          <w:szCs w:val="24"/>
          <w:lang w:val="es-ES" w:eastAsia="es-ES"/>
        </w:rPr>
        <w:t xml:space="preserve"> recurso</w:t>
      </w:r>
      <w:r w:rsidR="00C16407" w:rsidRPr="00243093">
        <w:rPr>
          <w:rFonts w:ascii="Palatino Linotype" w:eastAsia="Times New Roman" w:hAnsi="Palatino Linotype" w:cs="Times New Roman"/>
          <w:sz w:val="24"/>
          <w:szCs w:val="24"/>
          <w:lang w:val="es-ES" w:eastAsia="es-ES"/>
        </w:rPr>
        <w:t>s</w:t>
      </w:r>
      <w:r w:rsidRPr="00243093">
        <w:rPr>
          <w:rFonts w:ascii="Palatino Linotype" w:eastAsia="Times New Roman" w:hAnsi="Palatino Linotype" w:cs="Times New Roman"/>
          <w:sz w:val="24"/>
          <w:szCs w:val="24"/>
          <w:lang w:val="es-ES" w:eastAsia="es-ES"/>
        </w:rPr>
        <w:t xml:space="preserve">, conforme </w:t>
      </w:r>
      <w:r w:rsidRPr="00243093">
        <w:rPr>
          <w:rFonts w:ascii="Palatino Linotype" w:eastAsia="Times New Roman" w:hAnsi="Palatino Linotype" w:cs="Times New Roman"/>
          <w:sz w:val="24"/>
          <w:szCs w:val="24"/>
          <w:lang w:val="es-ES" w:eastAsia="es-ES"/>
        </w:rPr>
        <w:lastRenderedPageBreak/>
        <w:t>a lo dispuesto en los artículos 6, Letra A de la Constitución Política de los Estados Unidos Mexicanos; 5, párrafos vigésimo</w:t>
      </w:r>
      <w:r w:rsidR="00296839" w:rsidRPr="00243093">
        <w:rPr>
          <w:rFonts w:ascii="Palatino Linotype" w:eastAsia="Times New Roman" w:hAnsi="Palatino Linotype" w:cs="Times New Roman"/>
          <w:sz w:val="24"/>
          <w:szCs w:val="24"/>
          <w:lang w:val="es-ES" w:eastAsia="es-ES"/>
        </w:rPr>
        <w:t xml:space="preserve"> segundo</w:t>
      </w:r>
      <w:r w:rsidRPr="00243093">
        <w:rPr>
          <w:rFonts w:ascii="Palatino Linotype" w:eastAsia="Times New Roman" w:hAnsi="Palatino Linotype" w:cs="Times New Roman"/>
          <w:sz w:val="24"/>
          <w:szCs w:val="24"/>
          <w:lang w:val="es-ES" w:eastAsia="es-ES"/>
        </w:rPr>
        <w:t xml:space="preserve">, vigésimo </w:t>
      </w:r>
      <w:r w:rsidR="00296839" w:rsidRPr="00243093">
        <w:rPr>
          <w:rFonts w:ascii="Palatino Linotype" w:eastAsia="Times New Roman" w:hAnsi="Palatino Linotype" w:cs="Times New Roman"/>
          <w:sz w:val="24"/>
          <w:szCs w:val="24"/>
          <w:lang w:val="es-ES" w:eastAsia="es-ES"/>
        </w:rPr>
        <w:t>tercero</w:t>
      </w:r>
      <w:r w:rsidRPr="00243093">
        <w:rPr>
          <w:rFonts w:ascii="Palatino Linotype" w:eastAsia="Times New Roman" w:hAnsi="Palatino Linotype" w:cs="Times New Roman"/>
          <w:sz w:val="24"/>
          <w:szCs w:val="24"/>
          <w:lang w:val="es-ES" w:eastAsia="es-ES"/>
        </w:rPr>
        <w:t xml:space="preserve"> y vigésimo </w:t>
      </w:r>
      <w:r w:rsidR="00296839" w:rsidRPr="00243093">
        <w:rPr>
          <w:rFonts w:ascii="Palatino Linotype" w:eastAsia="Times New Roman" w:hAnsi="Palatino Linotype" w:cs="Times New Roman"/>
          <w:sz w:val="24"/>
          <w:szCs w:val="24"/>
          <w:lang w:val="es-ES" w:eastAsia="es-ES"/>
        </w:rPr>
        <w:t>cuarto</w:t>
      </w:r>
      <w:r w:rsidRPr="00243093">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43093">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243093"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43093" w:rsidRDefault="00283B91" w:rsidP="00283B91">
      <w:pPr>
        <w:spacing w:after="0" w:line="360" w:lineRule="auto"/>
        <w:jc w:val="both"/>
        <w:rPr>
          <w:rFonts w:ascii="Palatino Linotype" w:eastAsia="Times New Roman" w:hAnsi="Palatino Linotype" w:cs="Arial"/>
          <w:b/>
          <w:bCs/>
          <w:sz w:val="24"/>
          <w:szCs w:val="24"/>
          <w:lang w:val="es-ES" w:eastAsia="es-ES"/>
        </w:rPr>
      </w:pPr>
      <w:r w:rsidRPr="00243093">
        <w:rPr>
          <w:rFonts w:ascii="Palatino Linotype" w:eastAsia="Times New Roman" w:hAnsi="Palatino Linotype" w:cs="Arial"/>
          <w:b/>
          <w:sz w:val="28"/>
          <w:szCs w:val="24"/>
          <w:lang w:val="es-ES" w:eastAsia="es-ES"/>
        </w:rPr>
        <w:t>SEGUNDO</w:t>
      </w:r>
      <w:r w:rsidRPr="00243093">
        <w:rPr>
          <w:rFonts w:ascii="Palatino Linotype" w:eastAsia="Times New Roman" w:hAnsi="Palatino Linotype" w:cs="Arial"/>
          <w:b/>
          <w:sz w:val="24"/>
          <w:szCs w:val="24"/>
          <w:lang w:eastAsia="es-ES"/>
        </w:rPr>
        <w:t xml:space="preserve">. </w:t>
      </w:r>
      <w:r w:rsidR="00F32CC0" w:rsidRPr="00243093">
        <w:rPr>
          <w:rFonts w:ascii="Palatino Linotype" w:eastAsia="Times New Roman" w:hAnsi="Palatino Linotype" w:cs="Arial"/>
          <w:b/>
          <w:i/>
          <w:sz w:val="24"/>
          <w:szCs w:val="24"/>
          <w:lang w:val="es-ES" w:eastAsia="es-ES"/>
        </w:rPr>
        <w:t>Interés</w:t>
      </w:r>
      <w:r w:rsidR="008800CE" w:rsidRPr="00243093">
        <w:rPr>
          <w:rFonts w:ascii="Palatino Linotype" w:eastAsia="Times New Roman" w:hAnsi="Palatino Linotype" w:cs="Arial"/>
          <w:b/>
          <w:i/>
          <w:sz w:val="24"/>
          <w:szCs w:val="24"/>
          <w:lang w:val="es-ES" w:eastAsia="es-ES"/>
        </w:rPr>
        <w:t>.</w:t>
      </w:r>
      <w:r w:rsidR="008800CE" w:rsidRPr="00243093">
        <w:rPr>
          <w:rFonts w:ascii="Palatino Linotype" w:eastAsia="Times New Roman" w:hAnsi="Palatino Linotype" w:cs="Arial"/>
          <w:b/>
          <w:sz w:val="24"/>
          <w:szCs w:val="24"/>
          <w:lang w:val="es-ES" w:eastAsia="es-ES"/>
        </w:rPr>
        <w:t xml:space="preserve"> </w:t>
      </w:r>
      <w:r w:rsidR="00E43FB7" w:rsidRPr="00243093">
        <w:rPr>
          <w:rFonts w:ascii="Palatino Linotype" w:eastAsia="Times New Roman" w:hAnsi="Palatino Linotype" w:cs="Arial"/>
          <w:sz w:val="24"/>
          <w:szCs w:val="24"/>
          <w:lang w:val="es-ES" w:eastAsia="es-ES"/>
        </w:rPr>
        <w:t>Los</w:t>
      </w:r>
      <w:r w:rsidR="00B60CA7" w:rsidRPr="00243093">
        <w:rPr>
          <w:rFonts w:ascii="Palatino Linotype" w:eastAsia="Times New Roman" w:hAnsi="Palatino Linotype" w:cs="Arial"/>
          <w:sz w:val="24"/>
          <w:szCs w:val="24"/>
          <w:lang w:val="es-ES" w:eastAsia="es-ES"/>
        </w:rPr>
        <w:t xml:space="preserve"> recurso</w:t>
      </w:r>
      <w:r w:rsidR="00E43FB7" w:rsidRPr="00243093">
        <w:rPr>
          <w:rFonts w:ascii="Palatino Linotype" w:eastAsia="Times New Roman" w:hAnsi="Palatino Linotype" w:cs="Arial"/>
          <w:sz w:val="24"/>
          <w:szCs w:val="24"/>
          <w:lang w:val="es-ES" w:eastAsia="es-ES"/>
        </w:rPr>
        <w:t>s</w:t>
      </w:r>
      <w:r w:rsidR="00B60CA7" w:rsidRPr="00243093">
        <w:rPr>
          <w:rFonts w:ascii="Palatino Linotype" w:eastAsia="Times New Roman" w:hAnsi="Palatino Linotype" w:cs="Arial"/>
          <w:sz w:val="24"/>
          <w:szCs w:val="24"/>
          <w:lang w:val="es-ES" w:eastAsia="es-ES"/>
        </w:rPr>
        <w:t xml:space="preserve"> de revisión fue</w:t>
      </w:r>
      <w:r w:rsidR="00E43FB7" w:rsidRPr="00243093">
        <w:rPr>
          <w:rFonts w:ascii="Palatino Linotype" w:eastAsia="Times New Roman" w:hAnsi="Palatino Linotype" w:cs="Arial"/>
          <w:sz w:val="24"/>
          <w:szCs w:val="24"/>
          <w:lang w:val="es-ES" w:eastAsia="es-ES"/>
        </w:rPr>
        <w:t>ron</w:t>
      </w:r>
      <w:r w:rsidR="00B60CA7" w:rsidRPr="00243093">
        <w:rPr>
          <w:rFonts w:ascii="Palatino Linotype" w:eastAsia="Times New Roman" w:hAnsi="Palatino Linotype" w:cs="Arial"/>
          <w:sz w:val="24"/>
          <w:szCs w:val="24"/>
          <w:lang w:val="es-ES" w:eastAsia="es-ES"/>
        </w:rPr>
        <w:t xml:space="preserve"> interpuesto</w:t>
      </w:r>
      <w:r w:rsidR="00E43FB7"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por parte legítima, en at</w:t>
      </w:r>
      <w:r w:rsidR="00B60CA7" w:rsidRPr="00243093">
        <w:rPr>
          <w:rFonts w:ascii="Palatino Linotype" w:eastAsia="Times New Roman" w:hAnsi="Palatino Linotype" w:cs="Arial"/>
          <w:sz w:val="24"/>
          <w:szCs w:val="24"/>
          <w:lang w:val="es-ES" w:eastAsia="es-ES"/>
        </w:rPr>
        <w:t xml:space="preserve">ención a que </w:t>
      </w:r>
      <w:r w:rsidR="00445DF7" w:rsidRPr="00243093">
        <w:rPr>
          <w:rFonts w:ascii="Palatino Linotype" w:eastAsia="Times New Roman" w:hAnsi="Palatino Linotype" w:cs="Arial"/>
          <w:sz w:val="24"/>
          <w:szCs w:val="24"/>
          <w:lang w:val="es-ES" w:eastAsia="es-ES"/>
        </w:rPr>
        <w:t>fue</w:t>
      </w:r>
      <w:r w:rsidR="008B61F1" w:rsidRPr="00243093">
        <w:rPr>
          <w:rFonts w:ascii="Palatino Linotype" w:eastAsia="Times New Roman" w:hAnsi="Palatino Linotype" w:cs="Arial"/>
          <w:sz w:val="24"/>
          <w:szCs w:val="24"/>
          <w:lang w:val="es-ES" w:eastAsia="es-ES"/>
        </w:rPr>
        <w:t>ron</w:t>
      </w:r>
      <w:r w:rsidR="00445DF7" w:rsidRPr="00243093">
        <w:rPr>
          <w:rFonts w:ascii="Palatino Linotype" w:eastAsia="Times New Roman" w:hAnsi="Palatino Linotype" w:cs="Arial"/>
          <w:sz w:val="24"/>
          <w:szCs w:val="24"/>
          <w:lang w:val="es-ES" w:eastAsia="es-ES"/>
        </w:rPr>
        <w:t xml:space="preserve"> </w:t>
      </w:r>
      <w:r w:rsidR="00B60CA7" w:rsidRPr="00243093">
        <w:rPr>
          <w:rFonts w:ascii="Palatino Linotype" w:eastAsia="Times New Roman" w:hAnsi="Palatino Linotype" w:cs="Arial"/>
          <w:sz w:val="24"/>
          <w:szCs w:val="24"/>
          <w:lang w:val="es-ES" w:eastAsia="es-ES"/>
        </w:rPr>
        <w:t>presentado</w:t>
      </w:r>
      <w:r w:rsidR="008B61F1" w:rsidRPr="00243093">
        <w:rPr>
          <w:rFonts w:ascii="Palatino Linotype" w:eastAsia="Times New Roman" w:hAnsi="Palatino Linotype" w:cs="Arial"/>
          <w:sz w:val="24"/>
          <w:szCs w:val="24"/>
          <w:lang w:val="es-ES" w:eastAsia="es-ES"/>
        </w:rPr>
        <w:t>s</w:t>
      </w:r>
      <w:r w:rsidR="00B60CA7" w:rsidRPr="00243093">
        <w:rPr>
          <w:rFonts w:ascii="Palatino Linotype" w:eastAsia="Times New Roman" w:hAnsi="Palatino Linotype" w:cs="Arial"/>
          <w:sz w:val="24"/>
          <w:szCs w:val="24"/>
          <w:lang w:val="es-ES" w:eastAsia="es-ES"/>
        </w:rPr>
        <w:t xml:space="preserve"> </w:t>
      </w:r>
      <w:r w:rsidRPr="00243093">
        <w:rPr>
          <w:rFonts w:ascii="Palatino Linotype" w:eastAsia="Times New Roman" w:hAnsi="Palatino Linotype" w:cs="Arial"/>
          <w:sz w:val="24"/>
          <w:szCs w:val="24"/>
          <w:lang w:val="es-ES" w:eastAsia="es-ES"/>
        </w:rPr>
        <w:t xml:space="preserve">por </w:t>
      </w:r>
      <w:r w:rsidR="00445DF7" w:rsidRPr="00243093">
        <w:rPr>
          <w:rFonts w:ascii="Palatino Linotype" w:eastAsia="Times New Roman" w:hAnsi="Palatino Linotype" w:cs="Arial"/>
          <w:b/>
          <w:sz w:val="24"/>
          <w:szCs w:val="24"/>
          <w:lang w:val="es-ES" w:eastAsia="es-ES"/>
        </w:rPr>
        <w:t>EL</w:t>
      </w:r>
      <w:r w:rsidRPr="00243093">
        <w:rPr>
          <w:rFonts w:ascii="Palatino Linotype" w:eastAsia="Times New Roman" w:hAnsi="Palatino Linotype" w:cs="Arial"/>
          <w:b/>
          <w:sz w:val="24"/>
          <w:szCs w:val="24"/>
          <w:lang w:val="es-ES" w:eastAsia="es-ES"/>
        </w:rPr>
        <w:t xml:space="preserve"> RECURRENTE</w:t>
      </w:r>
      <w:r w:rsidRPr="00243093">
        <w:rPr>
          <w:rFonts w:ascii="Palatino Linotype" w:eastAsia="Times New Roman" w:hAnsi="Palatino Linotype" w:cs="Arial"/>
          <w:snapToGrid w:val="0"/>
          <w:sz w:val="24"/>
          <w:szCs w:val="24"/>
          <w:lang w:val="es-ES" w:eastAsia="es-ES"/>
        </w:rPr>
        <w:t>, quien es la misma per</w:t>
      </w:r>
      <w:r w:rsidR="00B60CA7" w:rsidRPr="00243093">
        <w:rPr>
          <w:rFonts w:ascii="Palatino Linotype" w:eastAsia="Times New Roman" w:hAnsi="Palatino Linotype" w:cs="Arial"/>
          <w:snapToGrid w:val="0"/>
          <w:sz w:val="24"/>
          <w:szCs w:val="24"/>
          <w:lang w:val="es-ES" w:eastAsia="es-ES"/>
        </w:rPr>
        <w:t xml:space="preserve">sona que formuló </w:t>
      </w:r>
      <w:r w:rsidR="004D35A7" w:rsidRPr="00243093">
        <w:rPr>
          <w:rFonts w:ascii="Palatino Linotype" w:eastAsia="Times New Roman" w:hAnsi="Palatino Linotype" w:cs="Arial"/>
          <w:snapToGrid w:val="0"/>
          <w:sz w:val="24"/>
          <w:szCs w:val="24"/>
          <w:lang w:val="es-ES" w:eastAsia="es-ES"/>
        </w:rPr>
        <w:t>la</w:t>
      </w:r>
      <w:r w:rsidR="008B61F1" w:rsidRPr="00243093">
        <w:rPr>
          <w:rFonts w:ascii="Palatino Linotype" w:eastAsia="Times New Roman" w:hAnsi="Palatino Linotype" w:cs="Arial"/>
          <w:snapToGrid w:val="0"/>
          <w:sz w:val="24"/>
          <w:szCs w:val="24"/>
          <w:lang w:val="es-ES" w:eastAsia="es-ES"/>
        </w:rPr>
        <w:t>s</w:t>
      </w:r>
      <w:r w:rsidR="004D35A7" w:rsidRPr="00243093">
        <w:rPr>
          <w:rFonts w:ascii="Palatino Linotype" w:eastAsia="Times New Roman" w:hAnsi="Palatino Linotype" w:cs="Arial"/>
          <w:snapToGrid w:val="0"/>
          <w:sz w:val="24"/>
          <w:szCs w:val="24"/>
          <w:lang w:val="es-ES" w:eastAsia="es-ES"/>
        </w:rPr>
        <w:t xml:space="preserve"> solicitud</w:t>
      </w:r>
      <w:r w:rsidR="005B50A4" w:rsidRPr="00243093">
        <w:rPr>
          <w:rFonts w:ascii="Palatino Linotype" w:eastAsia="Times New Roman" w:hAnsi="Palatino Linotype" w:cs="Arial"/>
          <w:snapToGrid w:val="0"/>
          <w:sz w:val="24"/>
          <w:szCs w:val="24"/>
          <w:lang w:val="es-ES" w:eastAsia="es-ES"/>
        </w:rPr>
        <w:t>e</w:t>
      </w:r>
      <w:r w:rsidR="008B61F1" w:rsidRPr="00243093">
        <w:rPr>
          <w:rFonts w:ascii="Palatino Linotype" w:eastAsia="Times New Roman" w:hAnsi="Palatino Linotype" w:cs="Arial"/>
          <w:snapToGrid w:val="0"/>
          <w:sz w:val="24"/>
          <w:szCs w:val="24"/>
          <w:lang w:val="es-ES" w:eastAsia="es-ES"/>
        </w:rPr>
        <w:t>s</w:t>
      </w:r>
      <w:r w:rsidRPr="00243093">
        <w:rPr>
          <w:rFonts w:ascii="Palatino Linotype" w:eastAsia="Times New Roman" w:hAnsi="Palatino Linotype" w:cs="Arial"/>
          <w:snapToGrid w:val="0"/>
          <w:sz w:val="24"/>
          <w:szCs w:val="24"/>
          <w:lang w:val="es-ES" w:eastAsia="es-ES"/>
        </w:rPr>
        <w:t xml:space="preserve"> de acceso a la información pública </w:t>
      </w:r>
      <w:r w:rsidRPr="00243093">
        <w:rPr>
          <w:rFonts w:ascii="Palatino Linotype" w:eastAsia="Times New Roman" w:hAnsi="Palatino Linotype" w:cs="Arial"/>
          <w:bCs/>
          <w:sz w:val="24"/>
          <w:szCs w:val="24"/>
          <w:lang w:val="es-ES" w:eastAsia="es-ES"/>
        </w:rPr>
        <w:t xml:space="preserve">al </w:t>
      </w:r>
      <w:r w:rsidRPr="00243093">
        <w:rPr>
          <w:rFonts w:ascii="Palatino Linotype" w:eastAsia="Times New Roman" w:hAnsi="Palatino Linotype" w:cs="Arial"/>
          <w:b/>
          <w:bCs/>
          <w:sz w:val="24"/>
          <w:szCs w:val="24"/>
          <w:lang w:val="es-ES" w:eastAsia="es-ES"/>
        </w:rPr>
        <w:t>SUJETO OBLIGADO.</w:t>
      </w:r>
    </w:p>
    <w:p w:rsidR="00F32CC0" w:rsidRPr="00243093"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243093"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243093">
        <w:rPr>
          <w:rFonts w:ascii="Palatino Linotype" w:eastAsia="Times New Roman" w:hAnsi="Palatino Linotype" w:cs="Times New Roman"/>
          <w:b/>
          <w:sz w:val="28"/>
          <w:szCs w:val="24"/>
          <w:lang w:val="es-ES" w:eastAsia="es-ES"/>
        </w:rPr>
        <w:t xml:space="preserve">TERCERO. </w:t>
      </w:r>
      <w:r w:rsidR="00F32CC0" w:rsidRPr="00243093">
        <w:rPr>
          <w:rFonts w:ascii="Palatino Linotype" w:eastAsia="Times New Roman" w:hAnsi="Palatino Linotype" w:cs="Arial"/>
          <w:b/>
          <w:i/>
          <w:sz w:val="24"/>
          <w:szCs w:val="24"/>
          <w:lang w:val="es-ES" w:eastAsia="es-ES"/>
        </w:rPr>
        <w:t>Oportunidad</w:t>
      </w:r>
      <w:r w:rsidRPr="00243093">
        <w:rPr>
          <w:rFonts w:ascii="Palatino Linotype" w:eastAsia="Times New Roman" w:hAnsi="Palatino Linotype" w:cs="Arial"/>
          <w:b/>
          <w:i/>
          <w:sz w:val="24"/>
          <w:szCs w:val="24"/>
          <w:lang w:val="es-ES" w:eastAsia="es-ES"/>
        </w:rPr>
        <w:t>.</w:t>
      </w:r>
      <w:r w:rsidRPr="00243093">
        <w:rPr>
          <w:rFonts w:ascii="Palatino Linotype" w:eastAsia="Times New Roman" w:hAnsi="Palatino Linotype" w:cs="Arial"/>
          <w:b/>
          <w:sz w:val="24"/>
          <w:szCs w:val="24"/>
          <w:lang w:val="es-ES" w:eastAsia="es-ES"/>
        </w:rPr>
        <w:t xml:space="preserve"> </w:t>
      </w:r>
      <w:r w:rsidR="008B61F1" w:rsidRPr="00243093">
        <w:rPr>
          <w:rFonts w:ascii="Palatino Linotype" w:eastAsia="Times New Roman" w:hAnsi="Palatino Linotype" w:cs="Arial"/>
          <w:sz w:val="24"/>
          <w:szCs w:val="24"/>
          <w:lang w:val="es-ES" w:eastAsia="es-ES"/>
        </w:rPr>
        <w:t>Los</w:t>
      </w:r>
      <w:r w:rsidRPr="00243093">
        <w:rPr>
          <w:rFonts w:ascii="Palatino Linotype" w:eastAsia="Times New Roman" w:hAnsi="Palatino Linotype" w:cs="Arial"/>
          <w:sz w:val="24"/>
          <w:szCs w:val="24"/>
          <w:lang w:val="es-ES" w:eastAsia="es-ES"/>
        </w:rPr>
        <w:t xml:space="preserve"> recurso</w:t>
      </w:r>
      <w:r w:rsidR="008B61F1"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de revisión fue</w:t>
      </w:r>
      <w:r w:rsidR="008B61F1" w:rsidRPr="00243093">
        <w:rPr>
          <w:rFonts w:ascii="Palatino Linotype" w:eastAsia="Times New Roman" w:hAnsi="Palatino Linotype" w:cs="Arial"/>
          <w:sz w:val="24"/>
          <w:szCs w:val="24"/>
          <w:lang w:val="es-ES" w:eastAsia="es-ES"/>
        </w:rPr>
        <w:t>ron</w:t>
      </w:r>
      <w:r w:rsidRPr="00243093">
        <w:rPr>
          <w:rFonts w:ascii="Palatino Linotype" w:eastAsia="Times New Roman" w:hAnsi="Palatino Linotype" w:cs="Arial"/>
          <w:sz w:val="24"/>
          <w:szCs w:val="24"/>
          <w:lang w:val="es-ES" w:eastAsia="es-ES"/>
        </w:rPr>
        <w:t xml:space="preserve"> interpuesto</w:t>
      </w:r>
      <w:r w:rsidR="008B61F1"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445DF7" w:rsidRPr="00243093">
        <w:rPr>
          <w:rFonts w:ascii="Palatino Linotype" w:eastAsia="Times New Roman" w:hAnsi="Palatino Linotype" w:cs="Arial"/>
          <w:b/>
          <w:sz w:val="24"/>
          <w:szCs w:val="24"/>
          <w:lang w:val="es-ES" w:eastAsia="es-ES"/>
        </w:rPr>
        <w:t>EL</w:t>
      </w:r>
      <w:r w:rsidRPr="00243093">
        <w:rPr>
          <w:rFonts w:ascii="Palatino Linotype" w:eastAsia="Times New Roman" w:hAnsi="Palatino Linotype" w:cs="Arial"/>
          <w:b/>
          <w:sz w:val="24"/>
          <w:szCs w:val="24"/>
          <w:lang w:val="es-ES" w:eastAsia="es-ES"/>
        </w:rPr>
        <w:t xml:space="preserve"> RECURRENTE </w:t>
      </w:r>
      <w:r w:rsidRPr="00243093">
        <w:rPr>
          <w:rFonts w:ascii="Palatino Linotype" w:eastAsia="Times New Roman" w:hAnsi="Palatino Linotype" w:cs="Arial"/>
          <w:sz w:val="24"/>
          <w:szCs w:val="24"/>
          <w:lang w:val="es-ES" w:eastAsia="es-ES"/>
        </w:rPr>
        <w:t>tuvo conocimiento de la</w:t>
      </w:r>
      <w:r w:rsidR="008B61F1"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respuesta</w:t>
      </w:r>
      <w:r w:rsidR="008B61F1"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impugnada</w:t>
      </w:r>
      <w:r w:rsidR="008B61F1"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tal y como lo prevé el artículo 178 de la Ley de Transparencia y Acceso a la Información Pública del Estado de México y Municipios, que establece: </w:t>
      </w:r>
    </w:p>
    <w:p w:rsidR="008800CE" w:rsidRPr="00243093"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24309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43093">
        <w:rPr>
          <w:rFonts w:ascii="Palatino Linotype" w:eastAsia="Times New Roman" w:hAnsi="Palatino Linotype" w:cs="Arial"/>
          <w:b/>
          <w:i/>
          <w:lang w:val="es-ES" w:eastAsia="es-ES"/>
        </w:rPr>
        <w:t>“Artículo 178.</w:t>
      </w:r>
      <w:r w:rsidRPr="00243093">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24309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43093">
        <w:rPr>
          <w:rFonts w:ascii="Palatino Linotype" w:eastAsia="Times New Roman" w:hAnsi="Palatino Linotype" w:cs="Arial"/>
          <w:i/>
          <w:lang w:val="es-ES" w:eastAsia="es-ES"/>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243093"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43093">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243093">
        <w:rPr>
          <w:rFonts w:ascii="Palatino Linotype" w:eastAsia="Times New Roman" w:hAnsi="Palatino Linotype" w:cs="Arial"/>
          <w:b/>
          <w:i/>
          <w:lang w:val="es-ES" w:eastAsia="es-ES"/>
        </w:rPr>
        <w:t>”</w:t>
      </w:r>
    </w:p>
    <w:p w:rsidR="008800CE" w:rsidRPr="00243093"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243093" w:rsidRDefault="00DE6DC8" w:rsidP="005B3134">
      <w:pPr>
        <w:spacing w:line="360" w:lineRule="auto"/>
        <w:jc w:val="both"/>
        <w:rPr>
          <w:rFonts w:ascii="Palatino Linotype" w:eastAsia="Times New Roman" w:hAnsi="Palatino Linotype" w:cs="Times New Roman"/>
          <w:sz w:val="24"/>
          <w:szCs w:val="24"/>
          <w:lang w:eastAsia="es-ES"/>
        </w:rPr>
      </w:pPr>
      <w:r w:rsidRPr="00243093">
        <w:rPr>
          <w:rFonts w:ascii="Palatino Linotype" w:eastAsia="Times New Roman" w:hAnsi="Palatino Linotype" w:cs="Arial"/>
          <w:sz w:val="24"/>
          <w:szCs w:val="24"/>
          <w:lang w:val="es-ES" w:eastAsia="es-ES"/>
        </w:rPr>
        <w:t>Para efecto, se actualiza la hipótesis prevista en el</w:t>
      </w:r>
      <w:r w:rsidR="0093388F" w:rsidRPr="00243093">
        <w:rPr>
          <w:rFonts w:ascii="Palatino Linotype" w:eastAsia="Times New Roman" w:hAnsi="Palatino Linotype" w:cs="Arial"/>
          <w:sz w:val="24"/>
          <w:szCs w:val="24"/>
          <w:lang w:val="es-ES" w:eastAsia="es-ES"/>
        </w:rPr>
        <w:t xml:space="preserve"> precepto legal antes citado</w:t>
      </w:r>
      <w:r w:rsidRPr="00243093">
        <w:rPr>
          <w:rFonts w:ascii="Palatino Linotype" w:eastAsia="Times New Roman" w:hAnsi="Palatino Linotype" w:cs="Arial"/>
          <w:sz w:val="24"/>
          <w:szCs w:val="24"/>
          <w:lang w:val="es-ES" w:eastAsia="es-ES"/>
        </w:rPr>
        <w:t>, en atención a que la</w:t>
      </w:r>
      <w:r w:rsidR="00D12F76"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respuesta</w:t>
      </w:r>
      <w:r w:rsidR="00D12F76"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impug</w:t>
      </w:r>
      <w:r w:rsidR="002C3938" w:rsidRPr="00243093">
        <w:rPr>
          <w:rFonts w:ascii="Palatino Linotype" w:eastAsia="Times New Roman" w:hAnsi="Palatino Linotype" w:cs="Arial"/>
          <w:sz w:val="24"/>
          <w:szCs w:val="24"/>
          <w:lang w:val="es-ES" w:eastAsia="es-ES"/>
        </w:rPr>
        <w:t>nada</w:t>
      </w:r>
      <w:r w:rsidR="00D12F76" w:rsidRPr="00243093">
        <w:rPr>
          <w:rFonts w:ascii="Palatino Linotype" w:eastAsia="Times New Roman" w:hAnsi="Palatino Linotype" w:cs="Arial"/>
          <w:sz w:val="24"/>
          <w:szCs w:val="24"/>
          <w:lang w:val="es-ES" w:eastAsia="es-ES"/>
        </w:rPr>
        <w:t>s</w:t>
      </w:r>
      <w:r w:rsidR="002C3938" w:rsidRPr="00243093">
        <w:rPr>
          <w:rFonts w:ascii="Palatino Linotype" w:eastAsia="Times New Roman" w:hAnsi="Palatino Linotype" w:cs="Arial"/>
          <w:sz w:val="24"/>
          <w:szCs w:val="24"/>
          <w:lang w:val="es-ES" w:eastAsia="es-ES"/>
        </w:rPr>
        <w:t xml:space="preserve"> en </w:t>
      </w:r>
      <w:r w:rsidR="002871A7" w:rsidRPr="00243093">
        <w:rPr>
          <w:rFonts w:ascii="Palatino Linotype" w:eastAsia="Times New Roman" w:hAnsi="Palatino Linotype" w:cs="Arial"/>
          <w:sz w:val="24"/>
          <w:szCs w:val="24"/>
          <w:lang w:val="es-ES" w:eastAsia="es-ES"/>
        </w:rPr>
        <w:t>l</w:t>
      </w:r>
      <w:r w:rsidR="00D12F76" w:rsidRPr="00243093">
        <w:rPr>
          <w:rFonts w:ascii="Palatino Linotype" w:eastAsia="Times New Roman" w:hAnsi="Palatino Linotype" w:cs="Arial"/>
          <w:sz w:val="24"/>
          <w:szCs w:val="24"/>
          <w:lang w:val="es-ES" w:eastAsia="es-ES"/>
        </w:rPr>
        <w:t>os</w:t>
      </w:r>
      <w:r w:rsidR="002C3938" w:rsidRPr="00243093">
        <w:rPr>
          <w:rFonts w:ascii="Palatino Linotype" w:eastAsia="Times New Roman" w:hAnsi="Palatino Linotype" w:cs="Arial"/>
          <w:sz w:val="24"/>
          <w:szCs w:val="24"/>
          <w:lang w:val="es-ES" w:eastAsia="es-ES"/>
        </w:rPr>
        <w:t xml:space="preserve"> recurso</w:t>
      </w:r>
      <w:r w:rsidR="00D12F76" w:rsidRPr="00243093">
        <w:rPr>
          <w:rFonts w:ascii="Palatino Linotype" w:eastAsia="Times New Roman" w:hAnsi="Palatino Linotype" w:cs="Arial"/>
          <w:sz w:val="24"/>
          <w:szCs w:val="24"/>
          <w:lang w:val="es-ES" w:eastAsia="es-ES"/>
        </w:rPr>
        <w:t>s</w:t>
      </w:r>
      <w:r w:rsidR="002C3938" w:rsidRPr="00243093">
        <w:rPr>
          <w:rFonts w:ascii="Palatino Linotype" w:eastAsia="Times New Roman" w:hAnsi="Palatino Linotype" w:cs="Arial"/>
          <w:sz w:val="24"/>
          <w:szCs w:val="24"/>
          <w:lang w:val="es-ES" w:eastAsia="es-ES"/>
        </w:rPr>
        <w:t xml:space="preserve"> de revisión</w:t>
      </w:r>
      <w:r w:rsidR="006279C7" w:rsidRPr="00243093">
        <w:rPr>
          <w:rFonts w:ascii="Palatino Linotype" w:eastAsia="Times New Roman" w:hAnsi="Palatino Linotype" w:cs="Times New Roman"/>
          <w:b/>
          <w:sz w:val="24"/>
          <w:szCs w:val="24"/>
          <w:lang w:val="es-ES" w:eastAsia="es-ES"/>
        </w:rPr>
        <w:t xml:space="preserve">, </w:t>
      </w:r>
      <w:r w:rsidR="006279C7" w:rsidRPr="00243093">
        <w:rPr>
          <w:rFonts w:ascii="Palatino Linotype" w:eastAsia="Times New Roman" w:hAnsi="Palatino Linotype" w:cs="Arial"/>
          <w:bCs/>
          <w:sz w:val="24"/>
          <w:szCs w:val="24"/>
          <w:lang w:eastAsia="es-ES"/>
        </w:rPr>
        <w:t>fue</w:t>
      </w:r>
      <w:r w:rsidR="00D12F76" w:rsidRPr="00243093">
        <w:rPr>
          <w:rFonts w:ascii="Palatino Linotype" w:eastAsia="Times New Roman" w:hAnsi="Palatino Linotype" w:cs="Arial"/>
          <w:bCs/>
          <w:sz w:val="24"/>
          <w:szCs w:val="24"/>
          <w:lang w:eastAsia="es-ES"/>
        </w:rPr>
        <w:t>ron</w:t>
      </w:r>
      <w:r w:rsidR="006279C7" w:rsidRPr="00243093">
        <w:rPr>
          <w:rFonts w:ascii="Palatino Linotype" w:eastAsia="Times New Roman" w:hAnsi="Palatino Linotype" w:cs="Arial"/>
          <w:bCs/>
          <w:sz w:val="24"/>
          <w:szCs w:val="24"/>
          <w:lang w:eastAsia="es-ES"/>
        </w:rPr>
        <w:t xml:space="preserve">  notificada</w:t>
      </w:r>
      <w:r w:rsidR="00D12F76" w:rsidRPr="00243093">
        <w:rPr>
          <w:rFonts w:ascii="Palatino Linotype" w:eastAsia="Times New Roman" w:hAnsi="Palatino Linotype" w:cs="Arial"/>
          <w:bCs/>
          <w:sz w:val="24"/>
          <w:szCs w:val="24"/>
          <w:lang w:eastAsia="es-ES"/>
        </w:rPr>
        <w:t>s</w:t>
      </w:r>
      <w:r w:rsidR="006279C7" w:rsidRPr="00243093">
        <w:rPr>
          <w:rFonts w:ascii="Palatino Linotype" w:eastAsia="Times New Roman" w:hAnsi="Palatino Linotype" w:cs="Arial"/>
          <w:bCs/>
          <w:sz w:val="24"/>
          <w:szCs w:val="24"/>
          <w:lang w:eastAsia="es-ES"/>
        </w:rPr>
        <w:t xml:space="preserve"> </w:t>
      </w:r>
      <w:r w:rsidR="00666E4C" w:rsidRPr="00243093">
        <w:rPr>
          <w:rFonts w:ascii="Palatino Linotype" w:eastAsia="Times New Roman" w:hAnsi="Palatino Linotype" w:cs="Arial"/>
          <w:sz w:val="24"/>
          <w:szCs w:val="24"/>
          <w:lang w:val="es-ES" w:eastAsia="es-ES"/>
        </w:rPr>
        <w:t>a</w:t>
      </w:r>
      <w:r w:rsidR="00445DF7" w:rsidRPr="00243093">
        <w:rPr>
          <w:rFonts w:ascii="Palatino Linotype" w:eastAsia="Times New Roman" w:hAnsi="Palatino Linotype" w:cs="Arial"/>
          <w:sz w:val="24"/>
          <w:szCs w:val="24"/>
          <w:lang w:val="es-ES" w:eastAsia="es-ES"/>
        </w:rPr>
        <w:t>l</w:t>
      </w:r>
      <w:r w:rsidR="00666E4C" w:rsidRPr="00243093">
        <w:rPr>
          <w:rFonts w:ascii="Palatino Linotype" w:eastAsia="Times New Roman" w:hAnsi="Palatino Linotype" w:cs="Arial"/>
          <w:b/>
          <w:sz w:val="24"/>
          <w:szCs w:val="24"/>
          <w:lang w:val="es-ES" w:eastAsia="es-ES"/>
        </w:rPr>
        <w:t xml:space="preserve"> </w:t>
      </w:r>
      <w:r w:rsidR="006279C7" w:rsidRPr="00243093">
        <w:rPr>
          <w:rFonts w:ascii="Palatino Linotype" w:eastAsia="Times New Roman" w:hAnsi="Palatino Linotype" w:cs="Arial"/>
          <w:b/>
          <w:color w:val="000000"/>
          <w:sz w:val="24"/>
          <w:szCs w:val="24"/>
          <w:lang w:val="es-ES" w:eastAsia="es-ES"/>
        </w:rPr>
        <w:t>RECURRENTE</w:t>
      </w:r>
      <w:r w:rsidR="006279C7" w:rsidRPr="00243093">
        <w:rPr>
          <w:rFonts w:ascii="Palatino Linotype" w:eastAsia="Times New Roman" w:hAnsi="Palatino Linotype" w:cs="Arial"/>
          <w:bCs/>
          <w:sz w:val="24"/>
          <w:szCs w:val="24"/>
          <w:lang w:eastAsia="es-ES"/>
        </w:rPr>
        <w:t xml:space="preserve"> el </w:t>
      </w:r>
      <w:r w:rsidR="0088522A" w:rsidRPr="00243093">
        <w:rPr>
          <w:rFonts w:ascii="Palatino Linotype" w:eastAsia="Times New Roman" w:hAnsi="Palatino Linotype" w:cs="Times New Roman"/>
          <w:b/>
          <w:sz w:val="24"/>
          <w:szCs w:val="24"/>
          <w:lang w:val="es-ES" w:eastAsia="es-ES"/>
        </w:rPr>
        <w:t>seis y trece</w:t>
      </w:r>
      <w:r w:rsidR="006279C7" w:rsidRPr="00243093">
        <w:rPr>
          <w:rFonts w:ascii="Palatino Linotype" w:eastAsia="Times New Roman" w:hAnsi="Palatino Linotype" w:cs="Times New Roman"/>
          <w:b/>
          <w:sz w:val="24"/>
          <w:szCs w:val="24"/>
          <w:lang w:val="es-ES" w:eastAsia="es-ES"/>
        </w:rPr>
        <w:t xml:space="preserve"> de </w:t>
      </w:r>
      <w:r w:rsidR="00D12F76" w:rsidRPr="00243093">
        <w:rPr>
          <w:rFonts w:ascii="Palatino Linotype" w:eastAsia="Times New Roman" w:hAnsi="Palatino Linotype" w:cs="Times New Roman"/>
          <w:b/>
          <w:sz w:val="24"/>
          <w:szCs w:val="24"/>
          <w:lang w:val="es-ES" w:eastAsia="es-ES"/>
        </w:rPr>
        <w:t>junio</w:t>
      </w:r>
      <w:r w:rsidR="006279C7" w:rsidRPr="00243093">
        <w:rPr>
          <w:rFonts w:ascii="Palatino Linotype" w:eastAsia="Times New Roman" w:hAnsi="Palatino Linotype" w:cs="Times New Roman"/>
          <w:b/>
          <w:sz w:val="24"/>
          <w:szCs w:val="24"/>
          <w:lang w:val="es-ES" w:eastAsia="es-ES"/>
        </w:rPr>
        <w:t xml:space="preserve"> de dos mil diecinueve, </w:t>
      </w:r>
      <w:r w:rsidR="006279C7" w:rsidRPr="00243093">
        <w:rPr>
          <w:rFonts w:ascii="Palatino Linotype" w:eastAsia="Times New Roman" w:hAnsi="Palatino Linotype" w:cs="Arial"/>
          <w:bCs/>
          <w:sz w:val="24"/>
          <w:szCs w:val="24"/>
          <w:lang w:eastAsia="es-ES"/>
        </w:rPr>
        <w:t>por lo que, el plazo</w:t>
      </w:r>
      <w:r w:rsidR="006279C7" w:rsidRPr="00243093">
        <w:rPr>
          <w:rFonts w:ascii="Palatino Linotype" w:eastAsia="Times New Roman" w:hAnsi="Palatino Linotype" w:cs="Arial"/>
          <w:b/>
          <w:bCs/>
          <w:sz w:val="24"/>
          <w:szCs w:val="24"/>
          <w:lang w:eastAsia="es-ES"/>
        </w:rPr>
        <w:t xml:space="preserve"> </w:t>
      </w:r>
      <w:r w:rsidR="006279C7" w:rsidRPr="00243093">
        <w:rPr>
          <w:rFonts w:ascii="Palatino Linotype" w:eastAsia="Times New Roman" w:hAnsi="Palatino Linotype" w:cs="Arial"/>
          <w:bCs/>
          <w:sz w:val="24"/>
          <w:szCs w:val="24"/>
          <w:lang w:eastAsia="es-ES"/>
        </w:rPr>
        <w:t xml:space="preserve">para presentar el recurso de revisión transcurrió del </w:t>
      </w:r>
      <w:r w:rsidR="0088522A" w:rsidRPr="00243093">
        <w:rPr>
          <w:rFonts w:ascii="Palatino Linotype" w:eastAsia="Times New Roman" w:hAnsi="Palatino Linotype" w:cs="Arial"/>
          <w:b/>
          <w:bCs/>
          <w:sz w:val="24"/>
          <w:szCs w:val="24"/>
          <w:lang w:eastAsia="es-ES"/>
        </w:rPr>
        <w:t>siete</w:t>
      </w:r>
      <w:r w:rsidR="00445DF7" w:rsidRPr="00243093">
        <w:rPr>
          <w:rFonts w:ascii="Palatino Linotype" w:eastAsia="Times New Roman" w:hAnsi="Palatino Linotype" w:cs="Arial"/>
          <w:b/>
          <w:bCs/>
          <w:sz w:val="24"/>
          <w:szCs w:val="24"/>
          <w:lang w:eastAsia="es-ES"/>
        </w:rPr>
        <w:t xml:space="preserve"> de </w:t>
      </w:r>
      <w:r w:rsidR="00D12F76" w:rsidRPr="00243093">
        <w:rPr>
          <w:rFonts w:ascii="Palatino Linotype" w:eastAsia="Times New Roman" w:hAnsi="Palatino Linotype" w:cs="Arial"/>
          <w:b/>
          <w:bCs/>
          <w:sz w:val="24"/>
          <w:szCs w:val="24"/>
          <w:lang w:eastAsia="es-ES"/>
        </w:rPr>
        <w:t>junio</w:t>
      </w:r>
      <w:r w:rsidR="00666E4C" w:rsidRPr="00243093">
        <w:rPr>
          <w:rFonts w:ascii="Palatino Linotype" w:eastAsia="Times New Roman" w:hAnsi="Palatino Linotype" w:cs="Arial"/>
          <w:b/>
          <w:bCs/>
          <w:sz w:val="24"/>
          <w:szCs w:val="24"/>
          <w:lang w:eastAsia="es-ES"/>
        </w:rPr>
        <w:t xml:space="preserve"> al </w:t>
      </w:r>
      <w:r w:rsidR="0088522A" w:rsidRPr="00243093">
        <w:rPr>
          <w:rFonts w:ascii="Palatino Linotype" w:eastAsia="Times New Roman" w:hAnsi="Palatino Linotype" w:cs="Arial"/>
          <w:b/>
          <w:bCs/>
          <w:sz w:val="24"/>
          <w:szCs w:val="24"/>
          <w:lang w:eastAsia="es-ES"/>
        </w:rPr>
        <w:t>cuatro</w:t>
      </w:r>
      <w:r w:rsidR="00296839" w:rsidRPr="00243093">
        <w:rPr>
          <w:rFonts w:ascii="Palatino Linotype" w:eastAsia="Times New Roman" w:hAnsi="Palatino Linotype" w:cs="Arial"/>
          <w:b/>
          <w:bCs/>
          <w:sz w:val="24"/>
          <w:szCs w:val="24"/>
          <w:lang w:eastAsia="es-ES"/>
        </w:rPr>
        <w:t xml:space="preserve"> de </w:t>
      </w:r>
      <w:r w:rsidR="00445DF7" w:rsidRPr="00243093">
        <w:rPr>
          <w:rFonts w:ascii="Palatino Linotype" w:eastAsia="Times New Roman" w:hAnsi="Palatino Linotype" w:cs="Arial"/>
          <w:b/>
          <w:bCs/>
          <w:sz w:val="24"/>
          <w:szCs w:val="24"/>
          <w:lang w:eastAsia="es-ES"/>
        </w:rPr>
        <w:t>ju</w:t>
      </w:r>
      <w:r w:rsidR="00D12F76" w:rsidRPr="00243093">
        <w:rPr>
          <w:rFonts w:ascii="Palatino Linotype" w:eastAsia="Times New Roman" w:hAnsi="Palatino Linotype" w:cs="Arial"/>
          <w:b/>
          <w:bCs/>
          <w:sz w:val="24"/>
          <w:szCs w:val="24"/>
          <w:lang w:eastAsia="es-ES"/>
        </w:rPr>
        <w:t>l</w:t>
      </w:r>
      <w:r w:rsidR="00445DF7" w:rsidRPr="00243093">
        <w:rPr>
          <w:rFonts w:ascii="Palatino Linotype" w:eastAsia="Times New Roman" w:hAnsi="Palatino Linotype" w:cs="Arial"/>
          <w:b/>
          <w:bCs/>
          <w:sz w:val="24"/>
          <w:szCs w:val="24"/>
          <w:lang w:eastAsia="es-ES"/>
        </w:rPr>
        <w:t>io</w:t>
      </w:r>
      <w:r w:rsidR="006279C7" w:rsidRPr="00243093">
        <w:rPr>
          <w:rFonts w:ascii="Palatino Linotype" w:eastAsia="Times New Roman" w:hAnsi="Palatino Linotype" w:cs="Arial"/>
          <w:b/>
          <w:sz w:val="24"/>
          <w:szCs w:val="24"/>
          <w:lang w:val="es-ES" w:eastAsia="es-ES"/>
        </w:rPr>
        <w:t xml:space="preserve"> </w:t>
      </w:r>
      <w:r w:rsidR="0047298C" w:rsidRPr="00243093">
        <w:rPr>
          <w:rFonts w:ascii="Palatino Linotype" w:eastAsia="Times New Roman" w:hAnsi="Palatino Linotype" w:cs="Arial"/>
          <w:b/>
          <w:sz w:val="24"/>
          <w:szCs w:val="24"/>
          <w:lang w:val="es-ES" w:eastAsia="es-ES"/>
        </w:rPr>
        <w:t>de dos mil diecinueve</w:t>
      </w:r>
      <w:r w:rsidR="005B3134" w:rsidRPr="00243093">
        <w:rPr>
          <w:rFonts w:ascii="Palatino Linotype" w:eastAsia="Times New Roman" w:hAnsi="Palatino Linotype" w:cs="Arial"/>
          <w:b/>
          <w:sz w:val="24"/>
          <w:szCs w:val="24"/>
          <w:lang w:val="es-ES" w:eastAsia="es-ES"/>
        </w:rPr>
        <w:t xml:space="preserve">; </w:t>
      </w:r>
      <w:r w:rsidR="005B3134" w:rsidRPr="00243093">
        <w:rPr>
          <w:rFonts w:ascii="Palatino Linotype" w:eastAsia="Times New Roman" w:hAnsi="Palatino Linotype" w:cs="Arial"/>
          <w:sz w:val="24"/>
          <w:szCs w:val="24"/>
          <w:lang w:val="es-ES_tradnl" w:eastAsia="es-ES"/>
        </w:rPr>
        <w:t>sin contemplar en el cómputo los días</w:t>
      </w:r>
      <w:r w:rsidR="00666E4C" w:rsidRPr="00243093">
        <w:rPr>
          <w:rFonts w:ascii="Palatino Linotype" w:eastAsia="Times New Roman" w:hAnsi="Palatino Linotype" w:cs="Arial"/>
          <w:sz w:val="24"/>
          <w:szCs w:val="24"/>
          <w:lang w:val="es-ES_tradnl" w:eastAsia="es-ES"/>
        </w:rPr>
        <w:t xml:space="preserve"> </w:t>
      </w:r>
      <w:r w:rsidR="0088522A" w:rsidRPr="00243093">
        <w:rPr>
          <w:rFonts w:ascii="Palatino Linotype" w:eastAsia="Times New Roman" w:hAnsi="Palatino Linotype" w:cs="Arial"/>
          <w:sz w:val="24"/>
          <w:szCs w:val="24"/>
          <w:lang w:val="es-ES_tradnl" w:eastAsia="es-ES"/>
        </w:rPr>
        <w:t xml:space="preserve">ocho, nueve, quince, dieciséis, </w:t>
      </w:r>
      <w:r w:rsidR="00D12F76" w:rsidRPr="00243093">
        <w:rPr>
          <w:rFonts w:ascii="Palatino Linotype" w:eastAsia="Times New Roman" w:hAnsi="Palatino Linotype" w:cs="Arial"/>
          <w:sz w:val="24"/>
          <w:szCs w:val="24"/>
          <w:lang w:val="es-ES_tradnl" w:eastAsia="es-ES"/>
        </w:rPr>
        <w:t>veintidós</w:t>
      </w:r>
      <w:r w:rsidR="00445DF7" w:rsidRPr="00243093">
        <w:rPr>
          <w:rFonts w:ascii="Palatino Linotype" w:eastAsia="Times New Roman" w:hAnsi="Palatino Linotype" w:cs="Arial"/>
          <w:sz w:val="24"/>
          <w:szCs w:val="24"/>
          <w:lang w:val="es-ES_tradnl" w:eastAsia="es-ES"/>
        </w:rPr>
        <w:t xml:space="preserve">, </w:t>
      </w:r>
      <w:r w:rsidR="00D12F76" w:rsidRPr="00243093">
        <w:rPr>
          <w:rFonts w:ascii="Palatino Linotype" w:eastAsia="Times New Roman" w:hAnsi="Palatino Linotype" w:cs="Arial"/>
          <w:sz w:val="24"/>
          <w:szCs w:val="24"/>
          <w:lang w:val="es-ES_tradnl" w:eastAsia="es-ES"/>
        </w:rPr>
        <w:t>veintitrés</w:t>
      </w:r>
      <w:r w:rsidR="002871A7" w:rsidRPr="00243093">
        <w:rPr>
          <w:rFonts w:ascii="Palatino Linotype" w:eastAsia="Times New Roman" w:hAnsi="Palatino Linotype" w:cs="Arial"/>
          <w:sz w:val="24"/>
          <w:szCs w:val="24"/>
          <w:lang w:val="es-ES_tradnl" w:eastAsia="es-ES"/>
        </w:rPr>
        <w:t>,</w:t>
      </w:r>
      <w:r w:rsidR="00445DF7" w:rsidRPr="00243093">
        <w:rPr>
          <w:rFonts w:ascii="Palatino Linotype" w:eastAsia="Times New Roman" w:hAnsi="Palatino Linotype" w:cs="Arial"/>
          <w:sz w:val="24"/>
          <w:szCs w:val="24"/>
          <w:lang w:val="es-ES_tradnl" w:eastAsia="es-ES"/>
        </w:rPr>
        <w:t xml:space="preserve"> </w:t>
      </w:r>
      <w:r w:rsidR="00D12F76" w:rsidRPr="00243093">
        <w:rPr>
          <w:rFonts w:ascii="Palatino Linotype" w:eastAsia="Times New Roman" w:hAnsi="Palatino Linotype" w:cs="Arial"/>
          <w:sz w:val="24"/>
          <w:szCs w:val="24"/>
          <w:lang w:val="es-ES_tradnl" w:eastAsia="es-ES"/>
        </w:rPr>
        <w:t>veintinueve y</w:t>
      </w:r>
      <w:r w:rsidR="00445DF7" w:rsidRPr="00243093">
        <w:rPr>
          <w:rFonts w:ascii="Palatino Linotype" w:eastAsia="Times New Roman" w:hAnsi="Palatino Linotype" w:cs="Arial"/>
          <w:sz w:val="24"/>
          <w:szCs w:val="24"/>
          <w:lang w:val="es-ES_tradnl" w:eastAsia="es-ES"/>
        </w:rPr>
        <w:t xml:space="preserve"> </w:t>
      </w:r>
      <w:r w:rsidR="0088522A" w:rsidRPr="00243093">
        <w:rPr>
          <w:rFonts w:ascii="Palatino Linotype" w:eastAsia="Times New Roman" w:hAnsi="Palatino Linotype" w:cs="Arial"/>
          <w:sz w:val="24"/>
          <w:szCs w:val="24"/>
          <w:lang w:val="es-ES_tradnl" w:eastAsia="es-ES"/>
        </w:rPr>
        <w:t xml:space="preserve">treinta de junio </w:t>
      </w:r>
      <w:r w:rsidR="001A7E24" w:rsidRPr="00243093">
        <w:rPr>
          <w:rFonts w:ascii="Palatino Linotype" w:eastAsia="Times New Roman" w:hAnsi="Palatino Linotype" w:cs="Arial"/>
          <w:sz w:val="24"/>
          <w:szCs w:val="24"/>
          <w:lang w:val="es-ES_tradnl" w:eastAsia="es-ES"/>
        </w:rPr>
        <w:t xml:space="preserve">de dos mil diecinueve por corresponder a </w:t>
      </w:r>
      <w:r w:rsidR="005B3134" w:rsidRPr="00243093">
        <w:rPr>
          <w:rFonts w:ascii="Palatino Linotype" w:eastAsia="Times New Roman" w:hAnsi="Palatino Linotype" w:cs="Arial"/>
          <w:sz w:val="24"/>
          <w:szCs w:val="24"/>
          <w:lang w:val="es-ES_tradnl" w:eastAsia="es-ES"/>
        </w:rPr>
        <w:t xml:space="preserve">sábados y domingos </w:t>
      </w:r>
      <w:r w:rsidR="005B3134" w:rsidRPr="00243093">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243093">
        <w:rPr>
          <w:rFonts w:ascii="Palatino Linotype" w:eastAsia="Times New Roman" w:hAnsi="Palatino Linotype" w:cs="Times New Roman"/>
          <w:sz w:val="24"/>
          <w:szCs w:val="24"/>
          <w:lang w:eastAsia="es-ES"/>
        </w:rPr>
        <w:t>Ley de Transparencia y Acceso a la Información Pública del</w:t>
      </w:r>
      <w:r w:rsidR="00666E4C" w:rsidRPr="00243093">
        <w:rPr>
          <w:rFonts w:ascii="Palatino Linotype" w:eastAsia="Times New Roman" w:hAnsi="Palatino Linotype" w:cs="Times New Roman"/>
          <w:sz w:val="24"/>
          <w:szCs w:val="24"/>
          <w:lang w:eastAsia="es-ES"/>
        </w:rPr>
        <w:t xml:space="preserve"> Estado de México y Municipios.</w:t>
      </w:r>
    </w:p>
    <w:p w:rsidR="0088522A" w:rsidRPr="00243093" w:rsidRDefault="0088522A" w:rsidP="0088522A">
      <w:pPr>
        <w:pStyle w:val="Prrafodelista"/>
        <w:widowControl w:val="0"/>
        <w:autoSpaceDE w:val="0"/>
        <w:autoSpaceDN w:val="0"/>
        <w:adjustRightInd w:val="0"/>
        <w:spacing w:before="120" w:after="120" w:line="360" w:lineRule="auto"/>
        <w:ind w:left="0"/>
        <w:jc w:val="both"/>
        <w:rPr>
          <w:rFonts w:ascii="Palatino Linotype" w:hAnsi="Palatino Linotype"/>
        </w:rPr>
      </w:pPr>
      <w:r w:rsidRPr="00243093">
        <w:rPr>
          <w:rFonts w:ascii="Palatino Linotype" w:hAnsi="Palatino Linotype"/>
        </w:rPr>
        <w:t xml:space="preserve">En ese tenor, se advierte que </w:t>
      </w:r>
      <w:r w:rsidRPr="00243093">
        <w:rPr>
          <w:rFonts w:ascii="Palatino Linotype" w:hAnsi="Palatino Linotype"/>
          <w:b/>
        </w:rPr>
        <w:t>EL RECURRENTE</w:t>
      </w:r>
      <w:r w:rsidRPr="00243093">
        <w:rPr>
          <w:rFonts w:ascii="Palatino Linotype" w:hAnsi="Palatino Linotype"/>
        </w:rPr>
        <w:t xml:space="preserve"> presentó el medio de impugnación </w:t>
      </w:r>
      <w:r w:rsidRPr="00243093">
        <w:rPr>
          <w:rFonts w:ascii="Palatino Linotype" w:hAnsi="Palatino Linotype" w:cs="Arial"/>
          <w:b/>
          <w:bCs/>
        </w:rPr>
        <w:t>05187/INFOEM/IP/RR/2019</w:t>
      </w:r>
      <w:r w:rsidRPr="00243093">
        <w:rPr>
          <w:rFonts w:ascii="Palatino Linotype" w:hAnsi="Palatino Linotype"/>
        </w:rPr>
        <w:t xml:space="preserve">, el mismo día en que se le notificó las respuesta impugnada, es decir, el catorce de agosto de dos mil diecinueve;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243093">
        <w:rPr>
          <w:rFonts w:ascii="Palatino Linotype" w:hAnsi="Palatino Linotype"/>
          <w:b/>
        </w:rPr>
        <w:t>EL RECURRENTE</w:t>
      </w:r>
      <w:r w:rsidRPr="00243093">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88522A" w:rsidRPr="00243093" w:rsidRDefault="0088522A" w:rsidP="0088522A">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88522A" w:rsidRPr="00243093" w:rsidRDefault="0088522A" w:rsidP="0088522A">
      <w:pPr>
        <w:pStyle w:val="Prrafodelista"/>
        <w:widowControl w:val="0"/>
        <w:autoSpaceDE w:val="0"/>
        <w:autoSpaceDN w:val="0"/>
        <w:adjustRightInd w:val="0"/>
        <w:spacing w:before="120" w:after="120" w:line="360" w:lineRule="auto"/>
        <w:ind w:left="0"/>
        <w:jc w:val="both"/>
        <w:rPr>
          <w:rFonts w:ascii="Palatino Linotype" w:hAnsi="Palatino Linotype"/>
        </w:rPr>
      </w:pPr>
      <w:r w:rsidRPr="00243093">
        <w:rPr>
          <w:rFonts w:ascii="Palatino Linotype" w:hAnsi="Palatino Linotype"/>
        </w:rPr>
        <w:t>En apoyo a lo anterior, resulta aplicable por analogía la Jurisprudencia número 1a</w:t>
      </w:r>
      <w:proofErr w:type="gramStart"/>
      <w:r w:rsidRPr="00243093">
        <w:rPr>
          <w:rFonts w:ascii="Palatino Linotype" w:hAnsi="Palatino Linotype"/>
        </w:rPr>
        <w:t>./</w:t>
      </w:r>
      <w:proofErr w:type="gramEnd"/>
      <w:r w:rsidRPr="00243093">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43093">
        <w:rPr>
          <w:rFonts w:ascii="Palatino Linotype" w:hAnsi="Palatino Linotype"/>
          <w:i/>
          <w:sz w:val="22"/>
          <w:szCs w:val="22"/>
        </w:rPr>
        <w:t>“</w:t>
      </w:r>
      <w:r w:rsidRPr="00243093">
        <w:rPr>
          <w:rFonts w:ascii="Palatino Linotype" w:hAnsi="Palatino Linotype"/>
          <w:b/>
          <w:i/>
          <w:sz w:val="22"/>
          <w:szCs w:val="22"/>
        </w:rPr>
        <w:t>RECURSO DE RECLAMACIÓN. SU INTERPOSICIÓN NO ES EXTEMPORÁNEA SI SE REALIZA ANTES DE QUE INICIE EL PLAZO PARA HACERLO</w:t>
      </w:r>
      <w:r w:rsidRPr="00243093">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43093">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43093">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43093">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243093">
        <w:rPr>
          <w:rFonts w:ascii="Palatino Linotype" w:hAnsi="Palatino Linotype"/>
          <w:i/>
          <w:sz w:val="22"/>
          <w:szCs w:val="22"/>
        </w:rPr>
        <w:t>Arboleya</w:t>
      </w:r>
      <w:proofErr w:type="spellEnd"/>
      <w:r w:rsidRPr="00243093">
        <w:rPr>
          <w:rFonts w:ascii="Palatino Linotype" w:hAnsi="Palatino Linotype"/>
          <w:i/>
          <w:sz w:val="22"/>
          <w:szCs w:val="22"/>
        </w:rPr>
        <w:t>.</w:t>
      </w: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43093">
        <w:rPr>
          <w:rFonts w:ascii="Palatino Linotype" w:hAnsi="Palatino Linotype"/>
          <w:i/>
          <w:sz w:val="22"/>
          <w:szCs w:val="22"/>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243093">
        <w:rPr>
          <w:rFonts w:ascii="Palatino Linotype" w:hAnsi="Palatino Linotype"/>
          <w:i/>
          <w:sz w:val="22"/>
          <w:szCs w:val="22"/>
        </w:rPr>
        <w:t>Goslinga</w:t>
      </w:r>
      <w:proofErr w:type="spellEnd"/>
      <w:r w:rsidRPr="00243093">
        <w:rPr>
          <w:rFonts w:ascii="Palatino Linotype" w:hAnsi="Palatino Linotype"/>
          <w:i/>
          <w:sz w:val="22"/>
          <w:szCs w:val="22"/>
        </w:rPr>
        <w:t xml:space="preserve"> </w:t>
      </w:r>
      <w:proofErr w:type="spellStart"/>
      <w:r w:rsidRPr="00243093">
        <w:rPr>
          <w:rFonts w:ascii="Palatino Linotype" w:hAnsi="Palatino Linotype"/>
          <w:i/>
          <w:sz w:val="22"/>
          <w:szCs w:val="22"/>
        </w:rPr>
        <w:t>Remírez</w:t>
      </w:r>
      <w:proofErr w:type="spellEnd"/>
      <w:r w:rsidRPr="00243093">
        <w:rPr>
          <w:rFonts w:ascii="Palatino Linotype" w:hAnsi="Palatino Linotype"/>
          <w:i/>
          <w:sz w:val="22"/>
          <w:szCs w:val="22"/>
        </w:rPr>
        <w:t>.</w:t>
      </w: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88522A" w:rsidRPr="00243093" w:rsidRDefault="0088522A" w:rsidP="0088522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43093">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88522A" w:rsidRPr="00243093" w:rsidRDefault="0088522A" w:rsidP="0088522A">
      <w:pPr>
        <w:pStyle w:val="Prrafodelista"/>
        <w:widowControl w:val="0"/>
        <w:autoSpaceDE w:val="0"/>
        <w:autoSpaceDN w:val="0"/>
        <w:adjustRightInd w:val="0"/>
        <w:spacing w:line="276" w:lineRule="auto"/>
        <w:ind w:left="851" w:right="1183"/>
        <w:jc w:val="both"/>
        <w:rPr>
          <w:rFonts w:ascii="Palatino Linotype" w:hAnsi="Palatino Linotype"/>
          <w:b/>
        </w:rPr>
      </w:pPr>
    </w:p>
    <w:p w:rsidR="0088522A" w:rsidRPr="00243093" w:rsidRDefault="0088522A" w:rsidP="005B3134">
      <w:pPr>
        <w:spacing w:line="360" w:lineRule="auto"/>
        <w:jc w:val="both"/>
        <w:rPr>
          <w:rFonts w:ascii="Palatino Linotype" w:eastAsia="Times New Roman" w:hAnsi="Palatino Linotype" w:cs="Times New Roman"/>
          <w:sz w:val="24"/>
          <w:szCs w:val="24"/>
          <w:lang w:eastAsia="es-ES"/>
        </w:rPr>
      </w:pPr>
    </w:p>
    <w:p w:rsidR="000D7CB9" w:rsidRPr="00243093" w:rsidRDefault="000D7CB9" w:rsidP="000D7CB9">
      <w:pPr>
        <w:spacing w:after="0" w:line="360" w:lineRule="auto"/>
        <w:jc w:val="both"/>
        <w:rPr>
          <w:rFonts w:ascii="Palatino Linotype" w:eastAsia="Times New Roman" w:hAnsi="Palatino Linotype" w:cs="Arial"/>
          <w:sz w:val="24"/>
          <w:szCs w:val="24"/>
          <w:lang w:val="es-ES" w:eastAsia="es-ES"/>
        </w:rPr>
      </w:pPr>
      <w:r w:rsidRPr="00243093">
        <w:rPr>
          <w:rFonts w:ascii="Palatino Linotype" w:eastAsia="Times New Roman" w:hAnsi="Palatino Linotype" w:cs="Arial"/>
          <w:sz w:val="24"/>
          <w:szCs w:val="24"/>
          <w:lang w:val="es-ES" w:eastAsia="es-ES"/>
        </w:rPr>
        <w:t xml:space="preserve">En ese tenor, si </w:t>
      </w:r>
      <w:r w:rsidR="0088522A" w:rsidRPr="00243093">
        <w:rPr>
          <w:rFonts w:ascii="Palatino Linotype" w:eastAsia="Times New Roman" w:hAnsi="Palatino Linotype" w:cs="Arial"/>
          <w:sz w:val="24"/>
          <w:szCs w:val="24"/>
          <w:lang w:val="es-ES" w:eastAsia="es-ES"/>
        </w:rPr>
        <w:t>los</w:t>
      </w:r>
      <w:r w:rsidRPr="00243093">
        <w:rPr>
          <w:rFonts w:ascii="Palatino Linotype" w:eastAsia="Times New Roman" w:hAnsi="Palatino Linotype" w:cs="Arial"/>
          <w:sz w:val="24"/>
          <w:szCs w:val="24"/>
          <w:lang w:val="es-ES" w:eastAsia="es-ES"/>
        </w:rPr>
        <w:t xml:space="preserve"> recurso</w:t>
      </w:r>
      <w:r w:rsidR="0088522A"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de revisión que nos ocupa, se interpu</w:t>
      </w:r>
      <w:r w:rsidR="0088522A" w:rsidRPr="00243093">
        <w:rPr>
          <w:rFonts w:ascii="Palatino Linotype" w:eastAsia="Times New Roman" w:hAnsi="Palatino Linotype" w:cs="Arial"/>
          <w:sz w:val="24"/>
          <w:szCs w:val="24"/>
          <w:lang w:val="es-ES" w:eastAsia="es-ES"/>
        </w:rPr>
        <w:t>sieron</w:t>
      </w:r>
      <w:r w:rsidRPr="00243093">
        <w:rPr>
          <w:rFonts w:ascii="Palatino Linotype" w:eastAsia="Times New Roman" w:hAnsi="Palatino Linotype" w:cs="Arial"/>
          <w:sz w:val="24"/>
          <w:szCs w:val="24"/>
          <w:lang w:val="es-ES" w:eastAsia="es-ES"/>
        </w:rPr>
        <w:t xml:space="preserve"> en fecha</w:t>
      </w:r>
      <w:r w:rsidR="0088522A" w:rsidRPr="00243093">
        <w:rPr>
          <w:rFonts w:ascii="Palatino Linotype" w:eastAsia="Times New Roman" w:hAnsi="Palatino Linotype" w:cs="Arial"/>
          <w:sz w:val="24"/>
          <w:szCs w:val="24"/>
          <w:lang w:val="es-ES" w:eastAsia="es-ES"/>
        </w:rPr>
        <w:t>s</w:t>
      </w:r>
      <w:r w:rsidRPr="00243093">
        <w:rPr>
          <w:rFonts w:ascii="Palatino Linotype" w:eastAsia="Times New Roman" w:hAnsi="Palatino Linotype" w:cs="Arial"/>
          <w:sz w:val="24"/>
          <w:szCs w:val="24"/>
          <w:lang w:val="es-ES" w:eastAsia="es-ES"/>
        </w:rPr>
        <w:t xml:space="preserve"> </w:t>
      </w:r>
      <w:r w:rsidR="0088522A" w:rsidRPr="00243093">
        <w:rPr>
          <w:rFonts w:ascii="Palatino Linotype" w:eastAsia="Times New Roman" w:hAnsi="Palatino Linotype" w:cs="Arial"/>
          <w:b/>
          <w:sz w:val="24"/>
          <w:szCs w:val="24"/>
          <w:u w:val="single"/>
          <w:lang w:val="es-ES" w:eastAsia="es-ES"/>
        </w:rPr>
        <w:t>seis y dieciocho</w:t>
      </w:r>
      <w:r w:rsidR="007D21FE" w:rsidRPr="00243093">
        <w:rPr>
          <w:rFonts w:ascii="Palatino Linotype" w:eastAsia="Times New Roman" w:hAnsi="Palatino Linotype" w:cs="Arial"/>
          <w:b/>
          <w:sz w:val="24"/>
          <w:szCs w:val="24"/>
          <w:u w:val="single"/>
          <w:lang w:val="es-ES" w:eastAsia="es-ES"/>
        </w:rPr>
        <w:t xml:space="preserve"> de </w:t>
      </w:r>
      <w:r w:rsidR="002871A7" w:rsidRPr="00243093">
        <w:rPr>
          <w:rFonts w:ascii="Palatino Linotype" w:eastAsia="Times New Roman" w:hAnsi="Palatino Linotype" w:cs="Arial"/>
          <w:b/>
          <w:sz w:val="24"/>
          <w:szCs w:val="24"/>
          <w:u w:val="single"/>
          <w:lang w:val="es-ES" w:eastAsia="es-ES"/>
        </w:rPr>
        <w:t>junio</w:t>
      </w:r>
      <w:r w:rsidR="007D21FE" w:rsidRPr="00243093">
        <w:rPr>
          <w:rFonts w:ascii="Palatino Linotype" w:eastAsia="Times New Roman" w:hAnsi="Palatino Linotype" w:cs="Arial"/>
          <w:b/>
          <w:sz w:val="24"/>
          <w:szCs w:val="24"/>
          <w:u w:val="single"/>
          <w:lang w:val="es-ES" w:eastAsia="es-ES"/>
        </w:rPr>
        <w:t xml:space="preserve"> de dos mil diecinueve</w:t>
      </w:r>
      <w:r w:rsidR="009833D5" w:rsidRPr="00243093">
        <w:rPr>
          <w:rFonts w:ascii="Palatino Linotype" w:eastAsia="Times New Roman" w:hAnsi="Palatino Linotype" w:cs="Arial"/>
          <w:b/>
          <w:sz w:val="24"/>
          <w:szCs w:val="24"/>
          <w:lang w:val="es-ES" w:eastAsia="es-ES"/>
        </w:rPr>
        <w:t>,</w:t>
      </w:r>
      <w:r w:rsidR="007D21FE" w:rsidRPr="00243093">
        <w:rPr>
          <w:rFonts w:ascii="Palatino Linotype" w:eastAsia="Times New Roman" w:hAnsi="Palatino Linotype" w:cs="Arial"/>
          <w:b/>
          <w:sz w:val="24"/>
          <w:szCs w:val="24"/>
          <w:lang w:val="es-ES" w:eastAsia="es-ES"/>
        </w:rPr>
        <w:t xml:space="preserve"> </w:t>
      </w:r>
      <w:r w:rsidR="00445DF7" w:rsidRPr="00243093">
        <w:rPr>
          <w:rFonts w:ascii="Palatino Linotype" w:eastAsia="Times New Roman" w:hAnsi="Palatino Linotype" w:cs="Arial"/>
          <w:sz w:val="24"/>
          <w:szCs w:val="24"/>
          <w:lang w:val="es-ES" w:eastAsia="es-ES"/>
        </w:rPr>
        <w:t>ést</w:t>
      </w:r>
      <w:r w:rsidR="00D12F76" w:rsidRPr="00243093">
        <w:rPr>
          <w:rFonts w:ascii="Palatino Linotype" w:eastAsia="Times New Roman" w:hAnsi="Palatino Linotype" w:cs="Arial"/>
          <w:sz w:val="24"/>
          <w:szCs w:val="24"/>
          <w:lang w:val="es-ES" w:eastAsia="es-ES"/>
        </w:rPr>
        <w:t>os</w:t>
      </w:r>
      <w:r w:rsidRPr="00243093">
        <w:rPr>
          <w:rFonts w:ascii="Palatino Linotype" w:eastAsia="Times New Roman" w:hAnsi="Palatino Linotype" w:cs="Arial"/>
          <w:sz w:val="24"/>
          <w:szCs w:val="24"/>
          <w:lang w:val="es-ES" w:eastAsia="es-ES"/>
        </w:rPr>
        <w:t xml:space="preserve"> se encuentra</w:t>
      </w:r>
      <w:r w:rsidR="00D12F76" w:rsidRPr="00243093">
        <w:rPr>
          <w:rFonts w:ascii="Palatino Linotype" w:eastAsia="Times New Roman" w:hAnsi="Palatino Linotype" w:cs="Arial"/>
          <w:sz w:val="24"/>
          <w:szCs w:val="24"/>
          <w:lang w:val="es-ES" w:eastAsia="es-ES"/>
        </w:rPr>
        <w:t>n</w:t>
      </w:r>
      <w:r w:rsidRPr="00243093">
        <w:rPr>
          <w:rFonts w:ascii="Palatino Linotype" w:eastAsia="Times New Roman" w:hAnsi="Palatino Linotype" w:cs="Arial"/>
          <w:sz w:val="24"/>
          <w:szCs w:val="24"/>
          <w:lang w:val="es-ES" w:eastAsia="es-ES"/>
        </w:rPr>
        <w:t xml:space="preserve"> dentro de</w:t>
      </w:r>
      <w:r w:rsidR="00D12F76" w:rsidRPr="00243093">
        <w:rPr>
          <w:rFonts w:ascii="Palatino Linotype" w:eastAsia="Times New Roman" w:hAnsi="Palatino Linotype" w:cs="Arial"/>
          <w:sz w:val="24"/>
          <w:szCs w:val="24"/>
          <w:lang w:val="es-ES" w:eastAsia="es-ES"/>
        </w:rPr>
        <w:t xml:space="preserve"> </w:t>
      </w:r>
      <w:r w:rsidRPr="00243093">
        <w:rPr>
          <w:rFonts w:ascii="Palatino Linotype" w:eastAsia="Times New Roman" w:hAnsi="Palatino Linotype" w:cs="Arial"/>
          <w:sz w:val="24"/>
          <w:szCs w:val="24"/>
          <w:lang w:val="es-ES" w:eastAsia="es-ES"/>
        </w:rPr>
        <w:t>l</w:t>
      </w:r>
      <w:r w:rsidR="00D12F76" w:rsidRPr="00243093">
        <w:rPr>
          <w:rFonts w:ascii="Palatino Linotype" w:eastAsia="Times New Roman" w:hAnsi="Palatino Linotype" w:cs="Arial"/>
          <w:sz w:val="24"/>
          <w:szCs w:val="24"/>
          <w:lang w:val="es-ES" w:eastAsia="es-ES"/>
        </w:rPr>
        <w:t>os</w:t>
      </w:r>
      <w:r w:rsidRPr="00243093">
        <w:rPr>
          <w:rFonts w:ascii="Palatino Linotype" w:eastAsia="Times New Roman" w:hAnsi="Palatino Linotype" w:cs="Arial"/>
          <w:sz w:val="24"/>
          <w:szCs w:val="24"/>
          <w:lang w:val="es-ES" w:eastAsia="es-ES"/>
        </w:rPr>
        <w:t xml:space="preserve"> </w:t>
      </w:r>
      <w:r w:rsidR="00D12F76" w:rsidRPr="00243093">
        <w:rPr>
          <w:rFonts w:ascii="Palatino Linotype" w:eastAsia="Times New Roman" w:hAnsi="Palatino Linotype" w:cs="Arial"/>
          <w:sz w:val="24"/>
          <w:szCs w:val="24"/>
          <w:lang w:val="es-ES" w:eastAsia="es-ES"/>
        </w:rPr>
        <w:t>márgenes</w:t>
      </w:r>
      <w:r w:rsidRPr="00243093">
        <w:rPr>
          <w:rFonts w:ascii="Palatino Linotype" w:eastAsia="Times New Roman" w:hAnsi="Palatino Linotype" w:cs="Arial"/>
          <w:sz w:val="24"/>
          <w:szCs w:val="24"/>
          <w:lang w:val="es-ES" w:eastAsia="es-ES"/>
        </w:rPr>
        <w:t xml:space="preserve"> temporal</w:t>
      </w:r>
      <w:r w:rsidR="00D12F76" w:rsidRPr="00243093">
        <w:rPr>
          <w:rFonts w:ascii="Palatino Linotype" w:eastAsia="Times New Roman" w:hAnsi="Palatino Linotype" w:cs="Arial"/>
          <w:sz w:val="24"/>
          <w:szCs w:val="24"/>
          <w:lang w:val="es-ES" w:eastAsia="es-ES"/>
        </w:rPr>
        <w:t>es</w:t>
      </w:r>
      <w:r w:rsidR="001A7E24" w:rsidRPr="00243093">
        <w:rPr>
          <w:rFonts w:ascii="Palatino Linotype" w:eastAsia="Times New Roman" w:hAnsi="Palatino Linotype" w:cs="Arial"/>
          <w:sz w:val="24"/>
          <w:szCs w:val="24"/>
          <w:lang w:val="es-ES" w:eastAsia="es-ES"/>
        </w:rPr>
        <w:t xml:space="preserve"> previsto</w:t>
      </w:r>
      <w:r w:rsidRPr="00243093">
        <w:rPr>
          <w:rFonts w:ascii="Palatino Linotype" w:eastAsia="Times New Roman" w:hAnsi="Palatino Linotype" w:cs="Arial"/>
          <w:sz w:val="24"/>
          <w:szCs w:val="24"/>
          <w:lang w:val="es-ES" w:eastAsia="es-ES"/>
        </w:rPr>
        <w:t xml:space="preserve"> en el precepto legal y, p</w:t>
      </w:r>
      <w:r w:rsidR="007D21FE" w:rsidRPr="00243093">
        <w:rPr>
          <w:rFonts w:ascii="Palatino Linotype" w:eastAsia="Times New Roman" w:hAnsi="Palatino Linotype" w:cs="Arial"/>
          <w:sz w:val="24"/>
          <w:szCs w:val="24"/>
          <w:lang w:val="es-ES" w:eastAsia="es-ES"/>
        </w:rPr>
        <w:t xml:space="preserve">or tanto, </w:t>
      </w:r>
      <w:r w:rsidR="002871A7" w:rsidRPr="00243093">
        <w:rPr>
          <w:rFonts w:ascii="Palatino Linotype" w:eastAsia="Times New Roman" w:hAnsi="Palatino Linotype" w:cs="Arial"/>
          <w:sz w:val="24"/>
          <w:szCs w:val="24"/>
          <w:lang w:val="es-ES" w:eastAsia="es-ES"/>
        </w:rPr>
        <w:t>es</w:t>
      </w:r>
      <w:r w:rsidR="007D21FE" w:rsidRPr="00243093">
        <w:rPr>
          <w:rFonts w:ascii="Palatino Linotype" w:eastAsia="Times New Roman" w:hAnsi="Palatino Linotype" w:cs="Arial"/>
          <w:sz w:val="24"/>
          <w:szCs w:val="24"/>
          <w:lang w:val="es-ES" w:eastAsia="es-ES"/>
        </w:rPr>
        <w:t xml:space="preserve"> oportuno. </w:t>
      </w:r>
    </w:p>
    <w:p w:rsidR="000D7CB9" w:rsidRPr="00243093"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187D86" w:rsidRPr="00243093" w:rsidRDefault="001A7E24" w:rsidP="00187D86">
      <w:pPr>
        <w:spacing w:line="360" w:lineRule="auto"/>
        <w:jc w:val="both"/>
        <w:rPr>
          <w:rFonts w:ascii="Palatino Linotype" w:hAnsi="Palatino Linotype"/>
          <w:b/>
          <w:sz w:val="24"/>
          <w:szCs w:val="24"/>
        </w:rPr>
      </w:pPr>
      <w:r w:rsidRPr="00243093">
        <w:rPr>
          <w:rFonts w:ascii="Palatino Linotype" w:hAnsi="Palatino Linotype"/>
          <w:b/>
          <w:sz w:val="28"/>
        </w:rPr>
        <w:t xml:space="preserve">CUARTO. </w:t>
      </w:r>
      <w:proofErr w:type="spellStart"/>
      <w:r w:rsidR="00550727" w:rsidRPr="00243093">
        <w:rPr>
          <w:rFonts w:ascii="Palatino Linotype" w:hAnsi="Palatino Linotype" w:cs="Arial"/>
          <w:b/>
          <w:i/>
          <w:sz w:val="24"/>
          <w:szCs w:val="24"/>
        </w:rPr>
        <w:t>Procedibilidad</w:t>
      </w:r>
      <w:proofErr w:type="spellEnd"/>
      <w:r w:rsidR="00550727" w:rsidRPr="00243093">
        <w:rPr>
          <w:rFonts w:ascii="Palatino Linotype" w:hAnsi="Palatino Linotype" w:cs="Arial"/>
          <w:b/>
          <w:sz w:val="24"/>
          <w:szCs w:val="24"/>
        </w:rPr>
        <w:t xml:space="preserve">. </w:t>
      </w:r>
      <w:r w:rsidR="00187D86" w:rsidRPr="00243093">
        <w:rPr>
          <w:rFonts w:ascii="Palatino Linotype" w:hAnsi="Palatino Linotype" w:cs="Arial"/>
          <w:sz w:val="24"/>
          <w:szCs w:val="24"/>
        </w:rPr>
        <w:t>Del análisis efectuado, se advierte que resulta procedente la interposición de</w:t>
      </w:r>
      <w:r w:rsidR="00D12F76" w:rsidRPr="00243093">
        <w:rPr>
          <w:rFonts w:ascii="Palatino Linotype" w:hAnsi="Palatino Linotype" w:cs="Arial"/>
          <w:sz w:val="24"/>
          <w:szCs w:val="24"/>
        </w:rPr>
        <w:t xml:space="preserve"> </w:t>
      </w:r>
      <w:r w:rsidR="00187D86" w:rsidRPr="00243093">
        <w:rPr>
          <w:rFonts w:ascii="Palatino Linotype" w:hAnsi="Palatino Linotype" w:cs="Arial"/>
          <w:sz w:val="24"/>
          <w:szCs w:val="24"/>
        </w:rPr>
        <w:t>l</w:t>
      </w:r>
      <w:r w:rsidR="00D12F76" w:rsidRPr="00243093">
        <w:rPr>
          <w:rFonts w:ascii="Palatino Linotype" w:hAnsi="Palatino Linotype" w:cs="Arial"/>
          <w:sz w:val="24"/>
          <w:szCs w:val="24"/>
        </w:rPr>
        <w:t>os</w:t>
      </w:r>
      <w:r w:rsidR="00187D86" w:rsidRPr="00243093">
        <w:rPr>
          <w:rFonts w:ascii="Palatino Linotype" w:hAnsi="Palatino Linotype" w:cs="Arial"/>
          <w:sz w:val="24"/>
          <w:szCs w:val="24"/>
        </w:rPr>
        <w:t xml:space="preserve"> recurso</w:t>
      </w:r>
      <w:r w:rsidR="00D12F76" w:rsidRPr="00243093">
        <w:rPr>
          <w:rFonts w:ascii="Palatino Linotype" w:hAnsi="Palatino Linotype" w:cs="Arial"/>
          <w:sz w:val="24"/>
          <w:szCs w:val="24"/>
        </w:rPr>
        <w:t>s</w:t>
      </w:r>
      <w:r w:rsidR="00187D86" w:rsidRPr="00243093">
        <w:rPr>
          <w:rFonts w:ascii="Palatino Linotype" w:hAnsi="Palatino Linotype" w:cs="Arial"/>
          <w:sz w:val="24"/>
          <w:szCs w:val="24"/>
        </w:rPr>
        <w:t xml:space="preserve"> y se concluye la acreditación plena de todos y cada uno de los elementos formales exigidos por el artículo 180 </w:t>
      </w:r>
      <w:r w:rsidR="00187D86" w:rsidRPr="00243093">
        <w:rPr>
          <w:rFonts w:ascii="Palatino Linotype" w:hAnsi="Palatino Linotype" w:cs="Arial"/>
          <w:sz w:val="24"/>
          <w:szCs w:val="24"/>
          <w:lang w:val="es-ES_tradnl"/>
        </w:rPr>
        <w:t xml:space="preserve">de la </w:t>
      </w:r>
      <w:r w:rsidR="00187D86" w:rsidRPr="00243093">
        <w:rPr>
          <w:rFonts w:ascii="Palatino Linotype" w:hAnsi="Palatino Linotype"/>
          <w:sz w:val="24"/>
          <w:szCs w:val="24"/>
        </w:rPr>
        <w:t>Ley de Transparencia y Acceso a la Información Pública del Estado de México y Municipios, en atención a que fue</w:t>
      </w:r>
      <w:r w:rsidR="00D12F76" w:rsidRPr="00243093">
        <w:rPr>
          <w:rFonts w:ascii="Palatino Linotype" w:hAnsi="Palatino Linotype"/>
          <w:sz w:val="24"/>
          <w:szCs w:val="24"/>
        </w:rPr>
        <w:t>ron</w:t>
      </w:r>
      <w:r w:rsidR="00187D86" w:rsidRPr="00243093">
        <w:rPr>
          <w:rFonts w:ascii="Palatino Linotype" w:hAnsi="Palatino Linotype"/>
          <w:sz w:val="24"/>
          <w:szCs w:val="24"/>
        </w:rPr>
        <w:t xml:space="preserve"> presentado</w:t>
      </w:r>
      <w:r w:rsidR="00D12F76" w:rsidRPr="00243093">
        <w:rPr>
          <w:rFonts w:ascii="Palatino Linotype" w:hAnsi="Palatino Linotype"/>
          <w:sz w:val="24"/>
          <w:szCs w:val="24"/>
        </w:rPr>
        <w:t>s</w:t>
      </w:r>
      <w:r w:rsidR="00187D86" w:rsidRPr="00243093">
        <w:rPr>
          <w:rFonts w:ascii="Palatino Linotype" w:hAnsi="Palatino Linotype"/>
          <w:sz w:val="24"/>
          <w:szCs w:val="24"/>
        </w:rPr>
        <w:t xml:space="preserve"> mediante el formato visible en el</w:t>
      </w:r>
      <w:r w:rsidR="00187D86" w:rsidRPr="00243093">
        <w:rPr>
          <w:rFonts w:ascii="Palatino Linotype" w:hAnsi="Palatino Linotype"/>
          <w:b/>
          <w:sz w:val="24"/>
          <w:szCs w:val="24"/>
        </w:rPr>
        <w:t xml:space="preserve"> SAIMEX.</w:t>
      </w:r>
    </w:p>
    <w:p w:rsidR="00FE21EA" w:rsidRPr="00243093" w:rsidRDefault="00FE21EA" w:rsidP="00187D86">
      <w:pPr>
        <w:spacing w:line="360" w:lineRule="auto"/>
        <w:jc w:val="both"/>
        <w:rPr>
          <w:rFonts w:ascii="Palatino Linotype" w:hAnsi="Palatino Linotype"/>
          <w:b/>
          <w:sz w:val="4"/>
          <w:szCs w:val="24"/>
        </w:rPr>
      </w:pPr>
    </w:p>
    <w:p w:rsidR="00DC5EA5" w:rsidRPr="00243093"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3093">
        <w:rPr>
          <w:rFonts w:ascii="Palatino Linotype" w:hAnsi="Palatino Linotype" w:cs="Arial"/>
          <w:b/>
          <w:sz w:val="28"/>
          <w:szCs w:val="28"/>
        </w:rPr>
        <w:t>QUINTO</w:t>
      </w:r>
      <w:r w:rsidRPr="00243093">
        <w:rPr>
          <w:rFonts w:ascii="Palatino Linotype" w:hAnsi="Palatino Linotype" w:cs="Arial"/>
          <w:b/>
        </w:rPr>
        <w:t xml:space="preserve">. </w:t>
      </w:r>
      <w:r w:rsidRPr="00243093">
        <w:rPr>
          <w:rFonts w:ascii="Palatino Linotype" w:hAnsi="Palatino Linotype" w:cs="Arial"/>
          <w:b/>
          <w:i/>
        </w:rPr>
        <w:t>Estudio y resolución de</w:t>
      </w:r>
      <w:r w:rsidR="00D12F76" w:rsidRPr="00243093">
        <w:rPr>
          <w:rFonts w:ascii="Palatino Linotype" w:hAnsi="Palatino Linotype" w:cs="Arial"/>
          <w:b/>
          <w:i/>
        </w:rPr>
        <w:t xml:space="preserve"> </w:t>
      </w:r>
      <w:r w:rsidRPr="00243093">
        <w:rPr>
          <w:rFonts w:ascii="Palatino Linotype" w:hAnsi="Palatino Linotype" w:cs="Arial"/>
          <w:b/>
          <w:i/>
        </w:rPr>
        <w:t>l</w:t>
      </w:r>
      <w:r w:rsidR="00D12F76" w:rsidRPr="00243093">
        <w:rPr>
          <w:rFonts w:ascii="Palatino Linotype" w:hAnsi="Palatino Linotype" w:cs="Arial"/>
          <w:b/>
          <w:i/>
        </w:rPr>
        <w:t>os</w:t>
      </w:r>
      <w:r w:rsidRPr="00243093">
        <w:rPr>
          <w:rFonts w:ascii="Palatino Linotype" w:hAnsi="Palatino Linotype" w:cs="Arial"/>
          <w:b/>
          <w:i/>
        </w:rPr>
        <w:t xml:space="preserve"> recurso</w:t>
      </w:r>
      <w:r w:rsidR="00D12F76" w:rsidRPr="00243093">
        <w:rPr>
          <w:rFonts w:ascii="Palatino Linotype" w:hAnsi="Palatino Linotype" w:cs="Arial"/>
          <w:b/>
          <w:i/>
        </w:rPr>
        <w:t>s</w:t>
      </w:r>
      <w:r w:rsidRPr="00243093">
        <w:rPr>
          <w:rFonts w:ascii="Palatino Linotype" w:hAnsi="Palatino Linotype" w:cs="Arial"/>
          <w:b/>
          <w:color w:val="000000" w:themeColor="text1"/>
        </w:rPr>
        <w:t>.</w:t>
      </w:r>
      <w:r w:rsidRPr="00243093">
        <w:rPr>
          <w:rFonts w:ascii="Palatino Linotype" w:hAnsi="Palatino Linotype" w:cs="Arial"/>
          <w:b/>
        </w:rPr>
        <w:t xml:space="preserve"> </w:t>
      </w:r>
      <w:r w:rsidRPr="00243093">
        <w:rPr>
          <w:rFonts w:ascii="Palatino Linotype" w:hAnsi="Palatino Linotype" w:cs="Arial"/>
        </w:rPr>
        <w:t>Una vez determinada la vía sobre la que versará</w:t>
      </w:r>
      <w:r w:rsidR="001617B2" w:rsidRPr="00243093">
        <w:rPr>
          <w:rFonts w:ascii="Palatino Linotype" w:hAnsi="Palatino Linotype" w:cs="Arial"/>
        </w:rPr>
        <w:t>n</w:t>
      </w:r>
      <w:r w:rsidRPr="00243093">
        <w:rPr>
          <w:rFonts w:ascii="Palatino Linotype" w:hAnsi="Palatino Linotype" w:cs="Arial"/>
        </w:rPr>
        <w:t xml:space="preserve"> </w:t>
      </w:r>
      <w:r w:rsidR="00D12F76" w:rsidRPr="00243093">
        <w:rPr>
          <w:rFonts w:ascii="Palatino Linotype" w:hAnsi="Palatino Linotype" w:cs="Arial"/>
        </w:rPr>
        <w:t>los</w:t>
      </w:r>
      <w:r w:rsidRPr="00243093">
        <w:rPr>
          <w:rFonts w:ascii="Palatino Linotype" w:hAnsi="Palatino Linotype" w:cs="Arial"/>
        </w:rPr>
        <w:t xml:space="preserve"> presente</w:t>
      </w:r>
      <w:r w:rsidR="00D12F76" w:rsidRPr="00243093">
        <w:rPr>
          <w:rFonts w:ascii="Palatino Linotype" w:hAnsi="Palatino Linotype" w:cs="Arial"/>
        </w:rPr>
        <w:t>s</w:t>
      </w:r>
      <w:r w:rsidRPr="00243093">
        <w:rPr>
          <w:rFonts w:ascii="Palatino Linotype" w:hAnsi="Palatino Linotype" w:cs="Arial"/>
        </w:rPr>
        <w:t xml:space="preserve"> recurso</w:t>
      </w:r>
      <w:r w:rsidR="001617B2" w:rsidRPr="00243093">
        <w:rPr>
          <w:rFonts w:ascii="Palatino Linotype" w:hAnsi="Palatino Linotype" w:cs="Arial"/>
        </w:rPr>
        <w:t>s</w:t>
      </w:r>
      <w:r w:rsidRPr="00243093">
        <w:rPr>
          <w:rFonts w:ascii="Palatino Linotype" w:hAnsi="Palatino Linotype" w:cs="Arial"/>
        </w:rPr>
        <w:t xml:space="preserve"> y previa revisión de</w:t>
      </w:r>
      <w:r w:rsidR="001617B2" w:rsidRPr="00243093">
        <w:rPr>
          <w:rFonts w:ascii="Palatino Linotype" w:hAnsi="Palatino Linotype" w:cs="Arial"/>
        </w:rPr>
        <w:t xml:space="preserve"> </w:t>
      </w:r>
      <w:r w:rsidRPr="00243093">
        <w:rPr>
          <w:rFonts w:ascii="Palatino Linotype" w:hAnsi="Palatino Linotype" w:cs="Arial"/>
        </w:rPr>
        <w:t>l</w:t>
      </w:r>
      <w:r w:rsidR="001617B2" w:rsidRPr="00243093">
        <w:rPr>
          <w:rFonts w:ascii="Palatino Linotype" w:hAnsi="Palatino Linotype" w:cs="Arial"/>
        </w:rPr>
        <w:t>os</w:t>
      </w:r>
      <w:r w:rsidRPr="00243093">
        <w:rPr>
          <w:rFonts w:ascii="Palatino Linotype" w:hAnsi="Palatino Linotype" w:cs="Arial"/>
        </w:rPr>
        <w:t xml:space="preserve"> expediente</w:t>
      </w:r>
      <w:r w:rsidR="001617B2" w:rsidRPr="00243093">
        <w:rPr>
          <w:rFonts w:ascii="Palatino Linotype" w:hAnsi="Palatino Linotype" w:cs="Arial"/>
        </w:rPr>
        <w:t>s</w:t>
      </w:r>
      <w:r w:rsidRPr="00243093">
        <w:rPr>
          <w:rFonts w:ascii="Palatino Linotype" w:hAnsi="Palatino Linotype" w:cs="Arial"/>
        </w:rPr>
        <w:t xml:space="preserve"> electrónico</w:t>
      </w:r>
      <w:r w:rsidR="001617B2" w:rsidRPr="00243093">
        <w:rPr>
          <w:rFonts w:ascii="Palatino Linotype" w:hAnsi="Palatino Linotype" w:cs="Arial"/>
        </w:rPr>
        <w:t>s</w:t>
      </w:r>
      <w:r w:rsidRPr="00243093">
        <w:rPr>
          <w:rFonts w:ascii="Palatino Linotype" w:hAnsi="Palatino Linotype" w:cs="Arial"/>
        </w:rPr>
        <w:t xml:space="preserve"> formado</w:t>
      </w:r>
      <w:r w:rsidR="001617B2" w:rsidRPr="00243093">
        <w:rPr>
          <w:rFonts w:ascii="Palatino Linotype" w:hAnsi="Palatino Linotype" w:cs="Arial"/>
        </w:rPr>
        <w:t>s</w:t>
      </w:r>
      <w:r w:rsidRPr="00243093">
        <w:rPr>
          <w:rFonts w:ascii="Palatino Linotype" w:hAnsi="Palatino Linotype" w:cs="Arial"/>
        </w:rPr>
        <w:t xml:space="preserve"> en </w:t>
      </w:r>
      <w:r w:rsidRPr="00243093">
        <w:rPr>
          <w:rFonts w:ascii="Palatino Linotype" w:hAnsi="Palatino Linotype" w:cs="Arial"/>
          <w:b/>
        </w:rPr>
        <w:t>EL SAIMEX</w:t>
      </w:r>
      <w:r w:rsidRPr="00243093">
        <w:rPr>
          <w:rFonts w:ascii="Palatino Linotype" w:hAnsi="Palatino Linotype" w:cs="Arial"/>
        </w:rPr>
        <w:t xml:space="preserve"> con motivo de la</w:t>
      </w:r>
      <w:r w:rsidR="001617B2" w:rsidRPr="00243093">
        <w:rPr>
          <w:rFonts w:ascii="Palatino Linotype" w:hAnsi="Palatino Linotype" w:cs="Arial"/>
        </w:rPr>
        <w:t>s</w:t>
      </w:r>
      <w:r w:rsidRPr="00243093">
        <w:rPr>
          <w:rFonts w:ascii="Palatino Linotype" w:hAnsi="Palatino Linotype" w:cs="Arial"/>
        </w:rPr>
        <w:t xml:space="preserve"> solicitud</w:t>
      </w:r>
      <w:r w:rsidR="001617B2" w:rsidRPr="00243093">
        <w:rPr>
          <w:rFonts w:ascii="Palatino Linotype" w:hAnsi="Palatino Linotype" w:cs="Arial"/>
        </w:rPr>
        <w:t>es</w:t>
      </w:r>
      <w:r w:rsidR="006D4218" w:rsidRPr="00243093">
        <w:rPr>
          <w:rFonts w:ascii="Palatino Linotype" w:hAnsi="Palatino Linotype" w:cs="Arial"/>
        </w:rPr>
        <w:t xml:space="preserve"> de información y de</w:t>
      </w:r>
      <w:r w:rsidR="001617B2" w:rsidRPr="00243093">
        <w:rPr>
          <w:rFonts w:ascii="Palatino Linotype" w:hAnsi="Palatino Linotype" w:cs="Arial"/>
        </w:rPr>
        <w:t xml:space="preserve"> </w:t>
      </w:r>
      <w:r w:rsidR="006D4218" w:rsidRPr="00243093">
        <w:rPr>
          <w:rFonts w:ascii="Palatino Linotype" w:hAnsi="Palatino Linotype" w:cs="Arial"/>
        </w:rPr>
        <w:t>l</w:t>
      </w:r>
      <w:r w:rsidR="001617B2" w:rsidRPr="00243093">
        <w:rPr>
          <w:rFonts w:ascii="Palatino Linotype" w:hAnsi="Palatino Linotype" w:cs="Arial"/>
        </w:rPr>
        <w:t>os</w:t>
      </w:r>
      <w:r w:rsidR="006D4218" w:rsidRPr="00243093">
        <w:rPr>
          <w:rFonts w:ascii="Palatino Linotype" w:hAnsi="Palatino Linotype" w:cs="Arial"/>
        </w:rPr>
        <w:t xml:space="preserve"> recurso</w:t>
      </w:r>
      <w:r w:rsidR="001617B2" w:rsidRPr="00243093">
        <w:rPr>
          <w:rFonts w:ascii="Palatino Linotype" w:hAnsi="Palatino Linotype" w:cs="Arial"/>
        </w:rPr>
        <w:t>s</w:t>
      </w:r>
      <w:r w:rsidR="006D4218" w:rsidRPr="00243093">
        <w:rPr>
          <w:rFonts w:ascii="Palatino Linotype" w:hAnsi="Palatino Linotype" w:cs="Arial"/>
        </w:rPr>
        <w:t xml:space="preserve"> que da</w:t>
      </w:r>
      <w:r w:rsidR="001617B2" w:rsidRPr="00243093">
        <w:rPr>
          <w:rFonts w:ascii="Palatino Linotype" w:hAnsi="Palatino Linotype" w:cs="Arial"/>
        </w:rPr>
        <w:t>n</w:t>
      </w:r>
      <w:r w:rsidR="006D4218" w:rsidRPr="00243093">
        <w:rPr>
          <w:rFonts w:ascii="Palatino Linotype" w:hAnsi="Palatino Linotype" w:cs="Arial"/>
        </w:rPr>
        <w:t xml:space="preserve"> origen, es conveniente</w:t>
      </w:r>
      <w:r w:rsidR="00B64411" w:rsidRPr="00243093">
        <w:rPr>
          <w:rFonts w:ascii="Palatino Linotype" w:hAnsi="Palatino Linotype" w:cs="Arial"/>
        </w:rPr>
        <w:t xml:space="preserve"> </w:t>
      </w:r>
      <w:r w:rsidR="001617B2" w:rsidRPr="00243093">
        <w:rPr>
          <w:rFonts w:ascii="Palatino Linotype" w:hAnsi="Palatino Linotype" w:cs="Arial"/>
        </w:rPr>
        <w:t>para un mejor es</w:t>
      </w:r>
      <w:r w:rsidR="003732EC">
        <w:rPr>
          <w:rFonts w:ascii="Palatino Linotype" w:hAnsi="Palatino Linotype" w:cs="Arial"/>
        </w:rPr>
        <w:t xml:space="preserve">tudio presentarlos a través de la </w:t>
      </w:r>
      <w:r w:rsidR="001617B2" w:rsidRPr="00243093">
        <w:rPr>
          <w:rFonts w:ascii="Palatino Linotype" w:hAnsi="Palatino Linotype" w:cs="Arial"/>
        </w:rPr>
        <w:t>siguiente tabla:</w:t>
      </w:r>
    </w:p>
    <w:tbl>
      <w:tblPr>
        <w:tblStyle w:val="Tablaconcuadrcula"/>
        <w:tblW w:w="0" w:type="auto"/>
        <w:tblLook w:val="04A0" w:firstRow="1" w:lastRow="0" w:firstColumn="1" w:lastColumn="0" w:noHBand="0" w:noVBand="1"/>
      </w:tblPr>
      <w:tblGrid>
        <w:gridCol w:w="2405"/>
        <w:gridCol w:w="2664"/>
        <w:gridCol w:w="2388"/>
        <w:gridCol w:w="1371"/>
      </w:tblGrid>
      <w:tr w:rsidR="00022320" w:rsidRPr="00243093" w:rsidTr="00DB0BF5">
        <w:tc>
          <w:tcPr>
            <w:tcW w:w="2405" w:type="dxa"/>
          </w:tcPr>
          <w:p w:rsidR="001617B2" w:rsidRPr="00243093"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3093">
              <w:rPr>
                <w:rFonts w:ascii="Palatino Linotype" w:hAnsi="Palatino Linotype" w:cs="Arial"/>
              </w:rPr>
              <w:lastRenderedPageBreak/>
              <w:t xml:space="preserve">Solicitud </w:t>
            </w:r>
          </w:p>
          <w:p w:rsidR="001617B2" w:rsidRPr="00243093" w:rsidRDefault="00DB0BF5"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b/>
                <w:sz w:val="20"/>
                <w:szCs w:val="20"/>
              </w:rPr>
              <w:t>00007/UTNEZA/IP/2019</w:t>
            </w:r>
          </w:p>
        </w:tc>
        <w:tc>
          <w:tcPr>
            <w:tcW w:w="2664" w:type="dxa"/>
          </w:tcPr>
          <w:p w:rsidR="001617B2" w:rsidRPr="00243093"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3093">
              <w:rPr>
                <w:rFonts w:ascii="Palatino Linotype" w:hAnsi="Palatino Linotype" w:cs="Arial"/>
              </w:rPr>
              <w:t>Respuesta</w:t>
            </w:r>
          </w:p>
        </w:tc>
        <w:tc>
          <w:tcPr>
            <w:tcW w:w="2388" w:type="dxa"/>
          </w:tcPr>
          <w:p w:rsidR="001617B2" w:rsidRPr="00243093"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3093">
              <w:rPr>
                <w:rFonts w:ascii="Palatino Linotype" w:hAnsi="Palatino Linotype" w:cs="Arial"/>
              </w:rPr>
              <w:t>Informe Justificado</w:t>
            </w:r>
          </w:p>
        </w:tc>
        <w:tc>
          <w:tcPr>
            <w:tcW w:w="1371" w:type="dxa"/>
          </w:tcPr>
          <w:p w:rsidR="001617B2" w:rsidRPr="00243093" w:rsidRDefault="001617B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3093">
              <w:rPr>
                <w:rFonts w:ascii="Palatino Linotype" w:hAnsi="Palatino Linotype" w:cs="Arial"/>
              </w:rPr>
              <w:t>Cumple</w:t>
            </w:r>
          </w:p>
        </w:tc>
      </w:tr>
      <w:tr w:rsidR="00022320" w:rsidRPr="00243093" w:rsidTr="00DB0BF5">
        <w:tc>
          <w:tcPr>
            <w:tcW w:w="2405" w:type="dxa"/>
          </w:tcPr>
          <w:p w:rsidR="001617B2" w:rsidRPr="00243093" w:rsidRDefault="00DB0BF5" w:rsidP="00AD6300">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243093">
              <w:rPr>
                <w:rFonts w:ascii="Palatino Linotype" w:hAnsi="Palatino Linotype" w:cs="Arial"/>
                <w:i/>
                <w:sz w:val="20"/>
                <w:szCs w:val="20"/>
              </w:rPr>
              <w:t xml:space="preserve">Los pliegos petitorios presentados a la universidad que </w:t>
            </w:r>
            <w:proofErr w:type="spellStart"/>
            <w:r w:rsidRPr="00243093">
              <w:rPr>
                <w:rFonts w:ascii="Palatino Linotype" w:hAnsi="Palatino Linotype" w:cs="Arial"/>
                <w:i/>
                <w:sz w:val="20"/>
                <w:szCs w:val="20"/>
              </w:rPr>
              <w:t>esta</w:t>
            </w:r>
            <w:proofErr w:type="spellEnd"/>
            <w:r w:rsidRPr="00243093">
              <w:rPr>
                <w:rFonts w:ascii="Palatino Linotype" w:hAnsi="Palatino Linotype" w:cs="Arial"/>
                <w:i/>
                <w:sz w:val="20"/>
                <w:szCs w:val="20"/>
              </w:rPr>
              <w:t xml:space="preserve"> negociando la Universidad Tecnológica de Nezahualcóyotl con el ASPASUTN Y SUTAUTN PARA 2019</w:t>
            </w:r>
            <w:proofErr w:type="gramStart"/>
            <w:r w:rsidRPr="00243093">
              <w:rPr>
                <w:rFonts w:ascii="Palatino Linotype" w:hAnsi="Palatino Linotype" w:cs="Arial"/>
                <w:i/>
                <w:sz w:val="20"/>
                <w:szCs w:val="20"/>
              </w:rPr>
              <w:t>.</w:t>
            </w:r>
            <w:r w:rsidR="001617B2" w:rsidRPr="00243093">
              <w:rPr>
                <w:rFonts w:ascii="Palatino Linotype" w:hAnsi="Palatino Linotype" w:cs="Arial"/>
                <w:i/>
                <w:sz w:val="20"/>
                <w:szCs w:val="20"/>
              </w:rPr>
              <w:t>.</w:t>
            </w:r>
            <w:proofErr w:type="gramEnd"/>
          </w:p>
          <w:p w:rsidR="002F7B43" w:rsidRPr="00243093" w:rsidRDefault="002F7B43" w:rsidP="00AD6300">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2664" w:type="dxa"/>
          </w:tcPr>
          <w:p w:rsidR="001617B2" w:rsidRPr="00243093" w:rsidRDefault="006F3FD6" w:rsidP="0002232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sz w:val="20"/>
                <w:szCs w:val="20"/>
              </w:rPr>
              <w:t>En respuesta le adjuntó</w:t>
            </w:r>
            <w:r w:rsidR="00022320" w:rsidRPr="00243093">
              <w:rPr>
                <w:rFonts w:ascii="Palatino Linotype" w:hAnsi="Palatino Linotype" w:cs="Arial"/>
                <w:sz w:val="20"/>
                <w:szCs w:val="20"/>
              </w:rPr>
              <w:t xml:space="preserve"> los pliegos petitorios de los sindicatos SUTAUTN y ASPASUTN</w:t>
            </w:r>
          </w:p>
        </w:tc>
        <w:tc>
          <w:tcPr>
            <w:tcW w:w="2388" w:type="dxa"/>
          </w:tcPr>
          <w:p w:rsidR="001617B2" w:rsidRPr="00243093" w:rsidRDefault="006F3FD6"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sz w:val="20"/>
                <w:szCs w:val="20"/>
              </w:rPr>
              <w:t>No se pronunció</w:t>
            </w:r>
          </w:p>
        </w:tc>
        <w:tc>
          <w:tcPr>
            <w:tcW w:w="1371" w:type="dxa"/>
          </w:tcPr>
          <w:p w:rsidR="001617B2" w:rsidRPr="00243093" w:rsidRDefault="00022320"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sz w:val="20"/>
                <w:szCs w:val="20"/>
              </w:rPr>
              <w:t>Sí cumple</w:t>
            </w:r>
          </w:p>
        </w:tc>
      </w:tr>
      <w:tr w:rsidR="00022320" w:rsidRPr="00243093" w:rsidTr="00DB0BF5">
        <w:tc>
          <w:tcPr>
            <w:tcW w:w="2405" w:type="dxa"/>
          </w:tcPr>
          <w:p w:rsidR="004638C0" w:rsidRPr="00243093"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rPr>
            </w:pPr>
            <w:r w:rsidRPr="00243093">
              <w:rPr>
                <w:rFonts w:ascii="Palatino Linotype" w:hAnsi="Palatino Linotype" w:cs="Arial"/>
              </w:rPr>
              <w:t xml:space="preserve">Solicitud </w:t>
            </w:r>
          </w:p>
          <w:p w:rsidR="004638C0" w:rsidRPr="00243093" w:rsidRDefault="00022320" w:rsidP="00022320">
            <w:pPr>
              <w:pStyle w:val="Prrafodelista"/>
              <w:widowControl w:val="0"/>
              <w:autoSpaceDE w:val="0"/>
              <w:autoSpaceDN w:val="0"/>
              <w:adjustRightInd w:val="0"/>
              <w:spacing w:after="120" w:line="360" w:lineRule="auto"/>
              <w:ind w:left="0"/>
              <w:jc w:val="both"/>
              <w:rPr>
                <w:rFonts w:ascii="Palatino Linotype" w:hAnsi="Palatino Linotype" w:cs="Arial"/>
                <w:i/>
                <w:sz w:val="20"/>
                <w:szCs w:val="20"/>
              </w:rPr>
            </w:pPr>
            <w:r w:rsidRPr="00243093">
              <w:rPr>
                <w:rFonts w:ascii="Palatino Linotype" w:hAnsi="Palatino Linotype" w:cs="Arial"/>
                <w:b/>
                <w:sz w:val="20"/>
                <w:szCs w:val="20"/>
              </w:rPr>
              <w:t>00010/UTNEZA/IP/2019</w:t>
            </w:r>
          </w:p>
        </w:tc>
        <w:tc>
          <w:tcPr>
            <w:tcW w:w="2664" w:type="dxa"/>
          </w:tcPr>
          <w:p w:rsidR="004638C0" w:rsidRPr="00243093" w:rsidRDefault="004638C0"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p>
        </w:tc>
        <w:tc>
          <w:tcPr>
            <w:tcW w:w="2388" w:type="dxa"/>
          </w:tcPr>
          <w:p w:rsidR="004638C0" w:rsidRPr="00243093" w:rsidRDefault="004638C0" w:rsidP="002F7B43">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p>
        </w:tc>
        <w:tc>
          <w:tcPr>
            <w:tcW w:w="1371" w:type="dxa"/>
          </w:tcPr>
          <w:p w:rsidR="004638C0" w:rsidRPr="00243093" w:rsidRDefault="004638C0"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r>
      <w:tr w:rsidR="00022320" w:rsidRPr="00243093" w:rsidTr="00DB0BF5">
        <w:tc>
          <w:tcPr>
            <w:tcW w:w="2405" w:type="dxa"/>
          </w:tcPr>
          <w:p w:rsidR="004638C0" w:rsidRPr="00243093" w:rsidRDefault="00022320" w:rsidP="004638C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sz w:val="20"/>
                <w:szCs w:val="20"/>
              </w:rPr>
              <w:t xml:space="preserve">El 20 de mayo en la Junta especial 4 de Conciliación y arbitraje se </w:t>
            </w:r>
            <w:r w:rsidR="006F3FD6" w:rsidRPr="00243093">
              <w:rPr>
                <w:rFonts w:ascii="Palatino Linotype" w:hAnsi="Palatino Linotype" w:cs="Arial"/>
                <w:sz w:val="20"/>
                <w:szCs w:val="20"/>
              </w:rPr>
              <w:t>concretó</w:t>
            </w:r>
            <w:r w:rsidRPr="00243093">
              <w:rPr>
                <w:rFonts w:ascii="Palatino Linotype" w:hAnsi="Palatino Linotype" w:cs="Arial"/>
                <w:sz w:val="20"/>
                <w:szCs w:val="20"/>
              </w:rPr>
              <w:t xml:space="preserve"> la negociación contractual con el ASPASUTN,</w:t>
            </w:r>
            <w:r w:rsidR="003732EC">
              <w:rPr>
                <w:rFonts w:ascii="Palatino Linotype" w:hAnsi="Palatino Linotype" w:cs="Arial"/>
                <w:sz w:val="20"/>
                <w:szCs w:val="20"/>
              </w:rPr>
              <w:t xml:space="preserve"> </w:t>
            </w:r>
            <w:r w:rsidRPr="00243093">
              <w:rPr>
                <w:rFonts w:ascii="Palatino Linotype" w:hAnsi="Palatino Linotype" w:cs="Arial"/>
                <w:sz w:val="20"/>
                <w:szCs w:val="20"/>
              </w:rPr>
              <w:t xml:space="preserve">solicito de la </w:t>
            </w:r>
            <w:r w:rsidR="003732EC" w:rsidRPr="00243093">
              <w:rPr>
                <w:rFonts w:ascii="Palatino Linotype" w:hAnsi="Palatino Linotype" w:cs="Arial"/>
                <w:sz w:val="20"/>
                <w:szCs w:val="20"/>
              </w:rPr>
              <w:t>cláusula</w:t>
            </w:r>
            <w:r w:rsidRPr="00243093">
              <w:rPr>
                <w:rFonts w:ascii="Palatino Linotype" w:hAnsi="Palatino Linotype" w:cs="Arial"/>
                <w:sz w:val="20"/>
                <w:szCs w:val="20"/>
              </w:rPr>
              <w:t xml:space="preserve"> 7 de los acuerdos celebrados y aprobados por la rectora de la Universidad,</w:t>
            </w:r>
            <w:r w:rsidR="003732EC">
              <w:rPr>
                <w:rFonts w:ascii="Palatino Linotype" w:hAnsi="Palatino Linotype" w:cs="Arial"/>
                <w:sz w:val="20"/>
                <w:szCs w:val="20"/>
              </w:rPr>
              <w:t xml:space="preserve"> </w:t>
            </w:r>
            <w:r w:rsidRPr="00243093">
              <w:rPr>
                <w:rFonts w:ascii="Palatino Linotype" w:hAnsi="Palatino Linotype" w:cs="Arial"/>
                <w:sz w:val="20"/>
                <w:szCs w:val="20"/>
              </w:rPr>
              <w:t xml:space="preserve">se me indique cuantos contratos serán rescindidos del personal con nomina docente que </w:t>
            </w:r>
            <w:r w:rsidRPr="00243093">
              <w:rPr>
                <w:rFonts w:ascii="Palatino Linotype" w:hAnsi="Palatino Linotype" w:cs="Arial"/>
                <w:sz w:val="20"/>
                <w:szCs w:val="20"/>
              </w:rPr>
              <w:lastRenderedPageBreak/>
              <w:t xml:space="preserve">trabajan como administrativos, contratados en el periodo de mayo de 2018 a mayo de 2019, 1. </w:t>
            </w:r>
            <w:proofErr w:type="gramStart"/>
            <w:r w:rsidRPr="00243093">
              <w:rPr>
                <w:rFonts w:ascii="Palatino Linotype" w:hAnsi="Palatino Linotype" w:cs="Arial"/>
                <w:sz w:val="20"/>
                <w:szCs w:val="20"/>
              </w:rPr>
              <w:t>cuantos</w:t>
            </w:r>
            <w:proofErr w:type="gramEnd"/>
            <w:r w:rsidRPr="00243093">
              <w:rPr>
                <w:rFonts w:ascii="Palatino Linotype" w:hAnsi="Palatino Linotype" w:cs="Arial"/>
                <w:sz w:val="20"/>
                <w:szCs w:val="20"/>
              </w:rPr>
              <w:t xml:space="preserve"> serán despedidos y 2. </w:t>
            </w:r>
            <w:proofErr w:type="spellStart"/>
            <w:proofErr w:type="gramStart"/>
            <w:r w:rsidRPr="00243093">
              <w:rPr>
                <w:rFonts w:ascii="Palatino Linotype" w:hAnsi="Palatino Linotype" w:cs="Arial"/>
                <w:sz w:val="20"/>
                <w:szCs w:val="20"/>
              </w:rPr>
              <w:t>cuales</w:t>
            </w:r>
            <w:proofErr w:type="spellEnd"/>
            <w:proofErr w:type="gramEnd"/>
            <w:r w:rsidRPr="00243093">
              <w:rPr>
                <w:rFonts w:ascii="Palatino Linotype" w:hAnsi="Palatino Linotype" w:cs="Arial"/>
                <w:sz w:val="20"/>
                <w:szCs w:val="20"/>
              </w:rPr>
              <w:t xml:space="preserve"> son sus nombres de los afectados y como se </w:t>
            </w:r>
            <w:r w:rsidR="003732EC" w:rsidRPr="00243093">
              <w:rPr>
                <w:rFonts w:ascii="Palatino Linotype" w:hAnsi="Palatino Linotype" w:cs="Arial"/>
                <w:sz w:val="20"/>
                <w:szCs w:val="20"/>
              </w:rPr>
              <w:t>determinó</w:t>
            </w:r>
            <w:r w:rsidRPr="00243093">
              <w:rPr>
                <w:rFonts w:ascii="Palatino Linotype" w:hAnsi="Palatino Linotype" w:cs="Arial"/>
                <w:sz w:val="20"/>
                <w:szCs w:val="20"/>
              </w:rPr>
              <w:t xml:space="preserve"> la fecha del día 15 de junio de 2019 para despedirlos, tal y como se comprometió la rectora..</w:t>
            </w:r>
          </w:p>
        </w:tc>
        <w:tc>
          <w:tcPr>
            <w:tcW w:w="2664" w:type="dxa"/>
          </w:tcPr>
          <w:p w:rsidR="004638C0" w:rsidRPr="00243093" w:rsidRDefault="004638C0" w:rsidP="0002232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sz w:val="20"/>
                <w:szCs w:val="20"/>
              </w:rPr>
              <w:lastRenderedPageBreak/>
              <w:t xml:space="preserve">Le </w:t>
            </w:r>
            <w:r w:rsidR="00022320" w:rsidRPr="00243093">
              <w:rPr>
                <w:rFonts w:ascii="Palatino Linotype" w:hAnsi="Palatino Linotype" w:cs="Arial"/>
                <w:sz w:val="20"/>
                <w:szCs w:val="20"/>
              </w:rPr>
              <w:t>informó que no existe acuerdo alguno en los términos que requiere</w:t>
            </w:r>
          </w:p>
        </w:tc>
        <w:tc>
          <w:tcPr>
            <w:tcW w:w="2388" w:type="dxa"/>
          </w:tcPr>
          <w:p w:rsidR="004638C0" w:rsidRPr="00243093" w:rsidRDefault="00022320" w:rsidP="0002232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sz w:val="20"/>
                <w:szCs w:val="20"/>
              </w:rPr>
              <w:t xml:space="preserve">Le anexó el pliego de </w:t>
            </w:r>
            <w:r w:rsidR="006F3FD6" w:rsidRPr="00243093">
              <w:rPr>
                <w:rFonts w:ascii="Palatino Linotype" w:hAnsi="Palatino Linotype" w:cs="Arial"/>
                <w:sz w:val="20"/>
                <w:szCs w:val="20"/>
              </w:rPr>
              <w:t>peticiones</w:t>
            </w:r>
            <w:r w:rsidRPr="00243093">
              <w:rPr>
                <w:rFonts w:ascii="Palatino Linotype" w:hAnsi="Palatino Linotype" w:cs="Arial"/>
                <w:sz w:val="20"/>
                <w:szCs w:val="20"/>
              </w:rPr>
              <w:t xml:space="preserve"> sindicales en la que no se observó acuerdo señalado por el particular</w:t>
            </w:r>
          </w:p>
          <w:p w:rsidR="00022320" w:rsidRPr="00243093" w:rsidRDefault="00022320" w:rsidP="00022320">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p>
        </w:tc>
        <w:tc>
          <w:tcPr>
            <w:tcW w:w="1371" w:type="dxa"/>
          </w:tcPr>
          <w:p w:rsidR="004638C0" w:rsidRPr="00243093" w:rsidRDefault="00022320"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43093">
              <w:rPr>
                <w:rFonts w:ascii="Palatino Linotype" w:hAnsi="Palatino Linotype" w:cs="Arial"/>
                <w:sz w:val="20"/>
                <w:szCs w:val="20"/>
              </w:rPr>
              <w:t>Sí cumple</w:t>
            </w:r>
          </w:p>
        </w:tc>
      </w:tr>
    </w:tbl>
    <w:p w:rsidR="003732EC" w:rsidRDefault="003732EC" w:rsidP="003732EC">
      <w:pPr>
        <w:widowControl w:val="0"/>
        <w:autoSpaceDE w:val="0"/>
        <w:autoSpaceDN w:val="0"/>
        <w:adjustRightInd w:val="0"/>
        <w:spacing w:before="120" w:after="0" w:line="360" w:lineRule="auto"/>
        <w:jc w:val="both"/>
        <w:rPr>
          <w:rFonts w:ascii="Palatino Linotype" w:eastAsia="Times New Roman" w:hAnsi="Palatino Linotype" w:cs="Arial"/>
          <w:sz w:val="24"/>
          <w:szCs w:val="24"/>
          <w:lang w:val="es-ES" w:eastAsia="es-ES"/>
        </w:rPr>
      </w:pPr>
    </w:p>
    <w:p w:rsidR="00FA2B77" w:rsidRPr="00243093" w:rsidRDefault="00FA2B77" w:rsidP="003732EC">
      <w:pPr>
        <w:widowControl w:val="0"/>
        <w:autoSpaceDE w:val="0"/>
        <w:autoSpaceDN w:val="0"/>
        <w:adjustRightInd w:val="0"/>
        <w:spacing w:before="120" w:after="0" w:line="360" w:lineRule="auto"/>
        <w:jc w:val="both"/>
        <w:rPr>
          <w:rFonts w:ascii="Palatino Linotype" w:hAnsi="Palatino Linotype"/>
          <w:sz w:val="24"/>
          <w:szCs w:val="24"/>
        </w:rPr>
      </w:pPr>
      <w:r w:rsidRPr="00243093">
        <w:rPr>
          <w:rFonts w:ascii="Palatino Linotype" w:hAnsi="Palatino Linotype"/>
          <w:sz w:val="24"/>
          <w:szCs w:val="24"/>
        </w:rPr>
        <w:t>Sin embargo, con tal</w:t>
      </w:r>
      <w:r w:rsidR="0099586F" w:rsidRPr="00243093">
        <w:rPr>
          <w:rFonts w:ascii="Palatino Linotype" w:hAnsi="Palatino Linotype"/>
          <w:sz w:val="24"/>
          <w:szCs w:val="24"/>
        </w:rPr>
        <w:t>es</w:t>
      </w:r>
      <w:r w:rsidRPr="00243093">
        <w:rPr>
          <w:rFonts w:ascii="Palatino Linotype" w:hAnsi="Palatino Linotype"/>
          <w:sz w:val="24"/>
          <w:szCs w:val="24"/>
        </w:rPr>
        <w:t xml:space="preserve"> respuesta</w:t>
      </w:r>
      <w:r w:rsidR="0099586F" w:rsidRPr="00243093">
        <w:rPr>
          <w:rFonts w:ascii="Palatino Linotype" w:hAnsi="Palatino Linotype"/>
          <w:sz w:val="24"/>
          <w:szCs w:val="24"/>
        </w:rPr>
        <w:t>s</w:t>
      </w:r>
      <w:r w:rsidRPr="00243093">
        <w:rPr>
          <w:rFonts w:ascii="Palatino Linotype" w:hAnsi="Palatino Linotype"/>
          <w:sz w:val="24"/>
          <w:szCs w:val="24"/>
        </w:rPr>
        <w:t xml:space="preserve"> </w:t>
      </w:r>
      <w:r w:rsidR="0099586F" w:rsidRPr="00243093">
        <w:rPr>
          <w:rFonts w:ascii="Palatino Linotype" w:hAnsi="Palatino Linotype"/>
          <w:sz w:val="24"/>
          <w:szCs w:val="24"/>
        </w:rPr>
        <w:t>el</w:t>
      </w:r>
      <w:r w:rsidRPr="00243093">
        <w:rPr>
          <w:rFonts w:ascii="Palatino Linotype" w:hAnsi="Palatino Linotype"/>
          <w:sz w:val="24"/>
          <w:szCs w:val="24"/>
        </w:rPr>
        <w:t xml:space="preserve"> particular consideró que no le fue satisfecho su derecho constitucional de acceso a la información pública; ya que a su decir, </w:t>
      </w:r>
      <w:r w:rsidR="00022320" w:rsidRPr="00243093">
        <w:rPr>
          <w:rFonts w:ascii="Palatino Linotype" w:hAnsi="Palatino Linotype"/>
          <w:sz w:val="24"/>
          <w:szCs w:val="24"/>
        </w:rPr>
        <w:t>falta documentación</w:t>
      </w:r>
      <w:r w:rsidR="00F11A0B" w:rsidRPr="00243093">
        <w:rPr>
          <w:rFonts w:ascii="Palatino Linotype" w:hAnsi="Palatino Linotype"/>
          <w:sz w:val="24"/>
          <w:szCs w:val="24"/>
        </w:rPr>
        <w:t xml:space="preserve"> y </w:t>
      </w:r>
      <w:r w:rsidR="00022320" w:rsidRPr="00243093">
        <w:rPr>
          <w:rFonts w:ascii="Palatino Linotype" w:hAnsi="Palatino Linotype"/>
          <w:sz w:val="24"/>
          <w:szCs w:val="24"/>
        </w:rPr>
        <w:t xml:space="preserve">le negaron la </w:t>
      </w:r>
      <w:r w:rsidR="006F3FD6" w:rsidRPr="00243093">
        <w:rPr>
          <w:rFonts w:ascii="Palatino Linotype" w:hAnsi="Palatino Linotype"/>
          <w:sz w:val="24"/>
          <w:szCs w:val="24"/>
        </w:rPr>
        <w:t>misma</w:t>
      </w:r>
      <w:r w:rsidR="00F11A0B" w:rsidRPr="00243093">
        <w:rPr>
          <w:rFonts w:ascii="Palatino Linotype" w:hAnsi="Palatino Linotype"/>
          <w:sz w:val="24"/>
          <w:szCs w:val="24"/>
        </w:rPr>
        <w:t xml:space="preserve">; </w:t>
      </w:r>
      <w:r w:rsidR="00022320" w:rsidRPr="00243093">
        <w:rPr>
          <w:rFonts w:ascii="Palatino Linotype" w:hAnsi="Palatino Linotype"/>
          <w:sz w:val="24"/>
          <w:szCs w:val="24"/>
        </w:rPr>
        <w:t>ello en virtud de que no le anexaron un pliego petitorio y refiere que si existe el acuerdo que señala</w:t>
      </w:r>
      <w:r w:rsidR="00377E0C" w:rsidRPr="00243093">
        <w:rPr>
          <w:rFonts w:ascii="Palatino Linotype" w:hAnsi="Palatino Linotype"/>
          <w:sz w:val="24"/>
          <w:szCs w:val="24"/>
        </w:rPr>
        <w:t>.</w:t>
      </w:r>
    </w:p>
    <w:p w:rsidR="00377E0C" w:rsidRPr="00243093" w:rsidRDefault="00F11A0B" w:rsidP="001A7E24">
      <w:pPr>
        <w:widowControl w:val="0"/>
        <w:autoSpaceDE w:val="0"/>
        <w:autoSpaceDN w:val="0"/>
        <w:adjustRightInd w:val="0"/>
        <w:spacing w:before="240" w:after="120" w:line="360" w:lineRule="auto"/>
        <w:jc w:val="both"/>
        <w:rPr>
          <w:rFonts w:ascii="Palatino Linotype" w:hAnsi="Palatino Linotype"/>
          <w:sz w:val="24"/>
          <w:szCs w:val="24"/>
        </w:rPr>
      </w:pPr>
      <w:r w:rsidRPr="00243093">
        <w:rPr>
          <w:rFonts w:ascii="Palatino Linotype" w:hAnsi="Palatino Linotype"/>
          <w:sz w:val="24"/>
          <w:szCs w:val="24"/>
        </w:rPr>
        <w:t>Bajo lo anterior, y para un mejor estudio analizaremos por separado cada solicitud de acceso a la información pública</w:t>
      </w:r>
      <w:r w:rsidR="00CB70AC" w:rsidRPr="00243093">
        <w:rPr>
          <w:rFonts w:ascii="Palatino Linotype" w:hAnsi="Palatino Linotype"/>
          <w:sz w:val="24"/>
          <w:szCs w:val="24"/>
        </w:rPr>
        <w:t>;</w:t>
      </w:r>
      <w:r w:rsidRPr="00243093">
        <w:rPr>
          <w:rFonts w:ascii="Palatino Linotype" w:hAnsi="Palatino Linotype"/>
          <w:sz w:val="24"/>
          <w:szCs w:val="24"/>
        </w:rPr>
        <w:t xml:space="preserve"> por lo que</w:t>
      </w:r>
      <w:r w:rsidR="00CB70AC" w:rsidRPr="00243093">
        <w:rPr>
          <w:rFonts w:ascii="Palatino Linotype" w:hAnsi="Palatino Linotype"/>
          <w:sz w:val="24"/>
          <w:szCs w:val="24"/>
        </w:rPr>
        <w:t>,</w:t>
      </w:r>
      <w:r w:rsidRPr="00243093">
        <w:rPr>
          <w:rFonts w:ascii="Palatino Linotype" w:hAnsi="Palatino Linotype"/>
          <w:sz w:val="24"/>
          <w:szCs w:val="24"/>
        </w:rPr>
        <w:t xml:space="preserve"> en primer término tenemos que </w:t>
      </w:r>
      <w:r w:rsidR="00F51E43" w:rsidRPr="00243093">
        <w:rPr>
          <w:rFonts w:ascii="Palatino Linotype" w:hAnsi="Palatino Linotype"/>
          <w:sz w:val="24"/>
          <w:szCs w:val="24"/>
        </w:rPr>
        <w:t xml:space="preserve">en la solicitud </w:t>
      </w:r>
      <w:r w:rsidR="00F51E43" w:rsidRPr="00243093">
        <w:rPr>
          <w:rFonts w:ascii="Palatino Linotype" w:hAnsi="Palatino Linotype" w:cs="Arial"/>
          <w:b/>
          <w:sz w:val="24"/>
          <w:szCs w:val="24"/>
        </w:rPr>
        <w:t>00007/UTNEZA/IP/2019,</w:t>
      </w:r>
      <w:r w:rsidR="00F51E43" w:rsidRPr="00243093">
        <w:rPr>
          <w:rFonts w:ascii="Palatino Linotype" w:hAnsi="Palatino Linotype" w:cs="Arial"/>
          <w:b/>
          <w:sz w:val="20"/>
          <w:szCs w:val="20"/>
        </w:rPr>
        <w:t xml:space="preserve"> </w:t>
      </w:r>
      <w:r w:rsidRPr="00243093">
        <w:rPr>
          <w:rFonts w:ascii="Palatino Linotype" w:hAnsi="Palatino Linotype"/>
          <w:sz w:val="24"/>
          <w:szCs w:val="24"/>
        </w:rPr>
        <w:t xml:space="preserve">requirió </w:t>
      </w:r>
      <w:r w:rsidR="00022320" w:rsidRPr="00243093">
        <w:rPr>
          <w:rFonts w:ascii="Palatino Linotype" w:hAnsi="Palatino Linotype"/>
          <w:sz w:val="24"/>
          <w:szCs w:val="24"/>
        </w:rPr>
        <w:t xml:space="preserve">los pliegos </w:t>
      </w:r>
      <w:r w:rsidR="00040A4F" w:rsidRPr="00243093">
        <w:rPr>
          <w:rFonts w:ascii="Palatino Linotype" w:hAnsi="Palatino Linotype"/>
          <w:sz w:val="24"/>
          <w:szCs w:val="24"/>
        </w:rPr>
        <w:t>petitorios</w:t>
      </w:r>
      <w:r w:rsidR="00022320" w:rsidRPr="00243093">
        <w:rPr>
          <w:rFonts w:ascii="Palatino Linotype" w:hAnsi="Palatino Linotype"/>
          <w:sz w:val="24"/>
          <w:szCs w:val="24"/>
        </w:rPr>
        <w:t xml:space="preserve"> de dos sindicatos a la Universidad Tecnología de Nezahualcóyotl</w:t>
      </w:r>
      <w:r w:rsidR="00E62CED" w:rsidRPr="00243093">
        <w:rPr>
          <w:rFonts w:ascii="Palatino Linotype" w:hAnsi="Palatino Linotype"/>
          <w:sz w:val="24"/>
          <w:szCs w:val="24"/>
        </w:rPr>
        <w:t xml:space="preserve">, bajo lo cual </w:t>
      </w:r>
      <w:r w:rsidR="00040A4F" w:rsidRPr="00243093">
        <w:rPr>
          <w:rFonts w:ascii="Palatino Linotype" w:hAnsi="Palatino Linotype"/>
          <w:b/>
          <w:sz w:val="24"/>
          <w:szCs w:val="24"/>
        </w:rPr>
        <w:t>EL SUJETO OBLIGADO</w:t>
      </w:r>
      <w:r w:rsidR="00040A4F" w:rsidRPr="00243093">
        <w:rPr>
          <w:rFonts w:ascii="Palatino Linotype" w:hAnsi="Palatino Linotype"/>
          <w:sz w:val="24"/>
          <w:szCs w:val="24"/>
        </w:rPr>
        <w:t xml:space="preserve"> le anexó la siguiente información que por economía procesal sólo se inserta lo que a continuación se expone</w:t>
      </w:r>
      <w:r w:rsidR="00E62CED" w:rsidRPr="00243093">
        <w:rPr>
          <w:rFonts w:ascii="Palatino Linotype" w:hAnsi="Palatino Linotype"/>
          <w:sz w:val="24"/>
          <w:szCs w:val="24"/>
        </w:rPr>
        <w:t>:</w:t>
      </w:r>
    </w:p>
    <w:p w:rsidR="00040A4F" w:rsidRPr="00243093" w:rsidRDefault="006F3FD6" w:rsidP="001A7E24">
      <w:pPr>
        <w:widowControl w:val="0"/>
        <w:autoSpaceDE w:val="0"/>
        <w:autoSpaceDN w:val="0"/>
        <w:adjustRightInd w:val="0"/>
        <w:spacing w:before="240" w:after="120" w:line="360" w:lineRule="auto"/>
        <w:jc w:val="both"/>
        <w:rPr>
          <w:rFonts w:ascii="Palatino Linotype" w:hAnsi="Palatino Linotype"/>
          <w:sz w:val="24"/>
          <w:szCs w:val="24"/>
        </w:rPr>
      </w:pPr>
      <w:r w:rsidRPr="00243093">
        <w:rPr>
          <w:noProof/>
          <w:lang w:eastAsia="es-MX"/>
        </w:rPr>
        <w:lastRenderedPageBreak/>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3605843</wp:posOffset>
                </wp:positionV>
                <wp:extent cx="3160758" cy="736979"/>
                <wp:effectExtent l="19050" t="19050" r="20955" b="25400"/>
                <wp:wrapNone/>
                <wp:docPr id="13" name="Rectángulo 13"/>
                <wp:cNvGraphicFramePr/>
                <a:graphic xmlns:a="http://schemas.openxmlformats.org/drawingml/2006/main">
                  <a:graphicData uri="http://schemas.microsoft.com/office/word/2010/wordprocessingShape">
                    <wps:wsp>
                      <wps:cNvSpPr/>
                      <wps:spPr>
                        <a:xfrm>
                          <a:off x="0" y="0"/>
                          <a:ext cx="3160758" cy="7369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3E5F9" id="Rectángulo 13" o:spid="_x0000_s1026" style="position:absolute;margin-left:0;margin-top:283.9pt;width:248.9pt;height:58.0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" filled="f" strokecolor="red" strokeweight="2.25pt">
                <w10:wrap anchorx="margin"/>
              </v:rect>
            </w:pict>
          </mc:Fallback>
        </mc:AlternateContent>
      </w:r>
      <w:r w:rsidRPr="00243093">
        <w:rPr>
          <w:noProof/>
          <w:lang w:eastAsia="es-MX"/>
        </w:rPr>
        <mc:AlternateContent>
          <mc:Choice Requires="wps">
            <w:drawing>
              <wp:anchor distT="0" distB="0" distL="114300" distR="114300" simplePos="0" relativeHeight="251673600" behindDoc="0" locked="0" layoutInCell="1" allowOverlap="1">
                <wp:simplePos x="0" y="0"/>
                <wp:positionH relativeFrom="column">
                  <wp:posOffset>414295</wp:posOffset>
                </wp:positionH>
                <wp:positionV relativeFrom="paragraph">
                  <wp:posOffset>405794</wp:posOffset>
                </wp:positionV>
                <wp:extent cx="4735830" cy="736980"/>
                <wp:effectExtent l="19050" t="19050" r="26670" b="25400"/>
                <wp:wrapNone/>
                <wp:docPr id="8" name="Rectángulo 8"/>
                <wp:cNvGraphicFramePr/>
                <a:graphic xmlns:a="http://schemas.openxmlformats.org/drawingml/2006/main">
                  <a:graphicData uri="http://schemas.microsoft.com/office/word/2010/wordprocessingShape">
                    <wps:wsp>
                      <wps:cNvSpPr/>
                      <wps:spPr>
                        <a:xfrm>
                          <a:off x="0" y="0"/>
                          <a:ext cx="4735830" cy="7369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9DDBB1" id="Rectángulo 8" o:spid="_x0000_s1026" style="position:absolute;margin-left:32.6pt;margin-top:31.95pt;width:372.9pt;height:58.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" filled="f" strokecolor="red" strokeweight="2.25pt"/>
            </w:pict>
          </mc:Fallback>
        </mc:AlternateContent>
      </w:r>
      <w:r w:rsidR="00040A4F" w:rsidRPr="00243093">
        <w:rPr>
          <w:noProof/>
          <w:lang w:eastAsia="es-MX"/>
        </w:rPr>
        <w:drawing>
          <wp:inline distT="0" distB="0" distL="0" distR="0" wp14:anchorId="6178331D" wp14:editId="04964090">
            <wp:extent cx="5601970" cy="66737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11" t="20261" r="34726" b="7890"/>
                    <a:stretch/>
                  </pic:blipFill>
                  <pic:spPr bwMode="auto">
                    <a:xfrm>
                      <a:off x="0" y="0"/>
                      <a:ext cx="5660375" cy="6743334"/>
                    </a:xfrm>
                    <a:prstGeom prst="rect">
                      <a:avLst/>
                    </a:prstGeom>
                    <a:ln>
                      <a:noFill/>
                    </a:ln>
                    <a:extLst>
                      <a:ext uri="{53640926-AAD7-44D8-BBD7-CCE9431645EC}">
                        <a14:shadowObscured xmlns:a14="http://schemas.microsoft.com/office/drawing/2010/main"/>
                      </a:ext>
                    </a:extLst>
                  </pic:spPr>
                </pic:pic>
              </a:graphicData>
            </a:graphic>
          </wp:inline>
        </w:drawing>
      </w:r>
    </w:p>
    <w:p w:rsidR="00040A4F" w:rsidRPr="00243093" w:rsidRDefault="00040A4F" w:rsidP="001A7E24">
      <w:pPr>
        <w:widowControl w:val="0"/>
        <w:autoSpaceDE w:val="0"/>
        <w:autoSpaceDN w:val="0"/>
        <w:adjustRightInd w:val="0"/>
        <w:spacing w:before="240" w:after="120" w:line="360" w:lineRule="auto"/>
        <w:jc w:val="both"/>
        <w:rPr>
          <w:rFonts w:ascii="Palatino Linotype" w:hAnsi="Palatino Linotype"/>
          <w:sz w:val="24"/>
          <w:szCs w:val="24"/>
        </w:rPr>
      </w:pPr>
      <w:r w:rsidRPr="00243093">
        <w:rPr>
          <w:noProof/>
          <w:lang w:eastAsia="es-MX"/>
        </w:rPr>
        <w:lastRenderedPageBreak/>
        <w:drawing>
          <wp:inline distT="0" distB="0" distL="0" distR="0" wp14:anchorId="6003D131" wp14:editId="1876D131">
            <wp:extent cx="5580795" cy="7426196"/>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34" t="11051" r="34540" b="17272"/>
                    <a:stretch/>
                  </pic:blipFill>
                  <pic:spPr bwMode="auto">
                    <a:xfrm>
                      <a:off x="0" y="0"/>
                      <a:ext cx="5628917" cy="7490230"/>
                    </a:xfrm>
                    <a:prstGeom prst="rect">
                      <a:avLst/>
                    </a:prstGeom>
                    <a:ln>
                      <a:noFill/>
                    </a:ln>
                    <a:extLst>
                      <a:ext uri="{53640926-AAD7-44D8-BBD7-CCE9431645EC}">
                        <a14:shadowObscured xmlns:a14="http://schemas.microsoft.com/office/drawing/2010/main"/>
                      </a:ext>
                    </a:extLst>
                  </pic:spPr>
                </pic:pic>
              </a:graphicData>
            </a:graphic>
          </wp:inline>
        </w:drawing>
      </w:r>
    </w:p>
    <w:p w:rsidR="00452E07" w:rsidRPr="00243093" w:rsidRDefault="00674260" w:rsidP="001A7E24">
      <w:pPr>
        <w:widowControl w:val="0"/>
        <w:autoSpaceDE w:val="0"/>
        <w:autoSpaceDN w:val="0"/>
        <w:adjustRightInd w:val="0"/>
        <w:spacing w:before="240" w:after="120" w:line="360" w:lineRule="auto"/>
        <w:jc w:val="both"/>
        <w:rPr>
          <w:rFonts w:ascii="Palatino Linotype" w:hAnsi="Palatino Linotype"/>
          <w:sz w:val="24"/>
          <w:szCs w:val="24"/>
        </w:rPr>
      </w:pPr>
      <w:r w:rsidRPr="00243093">
        <w:rPr>
          <w:noProof/>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2857599</wp:posOffset>
                </wp:positionH>
                <wp:positionV relativeFrom="paragraph">
                  <wp:posOffset>1788</wp:posOffset>
                </wp:positionV>
                <wp:extent cx="2235787" cy="2283357"/>
                <wp:effectExtent l="19050" t="19050" r="12700" b="22225"/>
                <wp:wrapNone/>
                <wp:docPr id="17" name="Rectángulo 17"/>
                <wp:cNvGraphicFramePr/>
                <a:graphic xmlns:a="http://schemas.openxmlformats.org/drawingml/2006/main">
                  <a:graphicData uri="http://schemas.microsoft.com/office/word/2010/wordprocessingShape">
                    <wps:wsp>
                      <wps:cNvSpPr/>
                      <wps:spPr>
                        <a:xfrm>
                          <a:off x="0" y="0"/>
                          <a:ext cx="2235787" cy="22833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F3B05" id="Rectángulo 17" o:spid="_x0000_s1026" style="position:absolute;margin-left:225pt;margin-top:.15pt;width:176.05pt;height:179.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" filled="f" strokecolor="red" strokeweight="3pt"/>
            </w:pict>
          </mc:Fallback>
        </mc:AlternateContent>
      </w:r>
      <w:r w:rsidR="00040A4F" w:rsidRPr="00243093">
        <w:rPr>
          <w:noProof/>
          <w:lang w:eastAsia="es-MX"/>
        </w:rPr>
        <mc:AlternateContent>
          <mc:Choice Requires="wps">
            <w:drawing>
              <wp:anchor distT="0" distB="0" distL="114300" distR="114300" simplePos="0" relativeHeight="251676672" behindDoc="0" locked="0" layoutInCell="1" allowOverlap="1">
                <wp:simplePos x="0" y="0"/>
                <wp:positionH relativeFrom="column">
                  <wp:posOffset>399819</wp:posOffset>
                </wp:positionH>
                <wp:positionV relativeFrom="paragraph">
                  <wp:posOffset>5356049</wp:posOffset>
                </wp:positionV>
                <wp:extent cx="718834" cy="227278"/>
                <wp:effectExtent l="19050" t="19050" r="24130" b="20955"/>
                <wp:wrapNone/>
                <wp:docPr id="16" name="Rectángulo 16"/>
                <wp:cNvGraphicFramePr/>
                <a:graphic xmlns:a="http://schemas.openxmlformats.org/drawingml/2006/main">
                  <a:graphicData uri="http://schemas.microsoft.com/office/word/2010/wordprocessingShape">
                    <wps:wsp>
                      <wps:cNvSpPr/>
                      <wps:spPr>
                        <a:xfrm>
                          <a:off x="0" y="0"/>
                          <a:ext cx="718834" cy="22727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125A2" id="Rectángulo 16" o:spid="_x0000_s1026" style="position:absolute;margin-left:31.5pt;margin-top:421.75pt;width:56.6pt;height:17.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" filled="f" strokecolor="red" strokeweight="3pt"/>
            </w:pict>
          </mc:Fallback>
        </mc:AlternateContent>
      </w:r>
      <w:r w:rsidR="00040A4F" w:rsidRPr="00243093">
        <w:rPr>
          <w:noProof/>
          <w:lang w:eastAsia="es-MX"/>
        </w:rPr>
        <mc:AlternateContent>
          <mc:Choice Requires="wps">
            <w:drawing>
              <wp:anchor distT="0" distB="0" distL="114300" distR="114300" simplePos="0" relativeHeight="251675648" behindDoc="0" locked="0" layoutInCell="1" allowOverlap="1">
                <wp:simplePos x="0" y="0"/>
                <wp:positionH relativeFrom="column">
                  <wp:posOffset>658810</wp:posOffset>
                </wp:positionH>
                <wp:positionV relativeFrom="paragraph">
                  <wp:posOffset>5223910</wp:posOffset>
                </wp:positionV>
                <wp:extent cx="3668171" cy="153281"/>
                <wp:effectExtent l="19050" t="19050" r="27940" b="37465"/>
                <wp:wrapNone/>
                <wp:docPr id="15" name="Conector recto 15"/>
                <wp:cNvGraphicFramePr/>
                <a:graphic xmlns:a="http://schemas.openxmlformats.org/drawingml/2006/main">
                  <a:graphicData uri="http://schemas.microsoft.com/office/word/2010/wordprocessingShape">
                    <wps:wsp>
                      <wps:cNvCnPr/>
                      <wps:spPr>
                        <a:xfrm>
                          <a:off x="0" y="0"/>
                          <a:ext cx="3668171" cy="15328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7DD9F" id="Conector recto 1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1.85pt,411.35pt" to="340.7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" strokecolor="red" strokeweight="2.25pt">
                <v:stroke joinstyle="miter"/>
              </v:line>
            </w:pict>
          </mc:Fallback>
        </mc:AlternateContent>
      </w:r>
      <w:r w:rsidR="00040A4F" w:rsidRPr="00243093">
        <w:rPr>
          <w:noProof/>
          <w:lang w:eastAsia="es-MX"/>
        </w:rPr>
        <w:drawing>
          <wp:inline distT="0" distB="0" distL="0" distR="0" wp14:anchorId="61C8493B" wp14:editId="61FDC3F6">
            <wp:extent cx="5597397" cy="7352030"/>
            <wp:effectExtent l="0" t="0" r="381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24" t="15237" r="36423" b="12582"/>
                    <a:stretch/>
                  </pic:blipFill>
                  <pic:spPr bwMode="auto">
                    <a:xfrm>
                      <a:off x="0" y="0"/>
                      <a:ext cx="5675611" cy="7454762"/>
                    </a:xfrm>
                    <a:prstGeom prst="rect">
                      <a:avLst/>
                    </a:prstGeom>
                    <a:ln>
                      <a:noFill/>
                    </a:ln>
                    <a:extLst>
                      <a:ext uri="{53640926-AAD7-44D8-BBD7-CCE9431645EC}">
                        <a14:shadowObscured xmlns:a14="http://schemas.microsoft.com/office/drawing/2010/main"/>
                      </a:ext>
                    </a:extLst>
                  </pic:spPr>
                </pic:pic>
              </a:graphicData>
            </a:graphic>
          </wp:inline>
        </w:drawing>
      </w:r>
    </w:p>
    <w:p w:rsidR="00674260" w:rsidRPr="00243093" w:rsidRDefault="00674260" w:rsidP="001A7E24">
      <w:pPr>
        <w:widowControl w:val="0"/>
        <w:autoSpaceDE w:val="0"/>
        <w:autoSpaceDN w:val="0"/>
        <w:adjustRightInd w:val="0"/>
        <w:spacing w:before="240" w:after="120" w:line="360" w:lineRule="auto"/>
        <w:jc w:val="both"/>
        <w:rPr>
          <w:rFonts w:ascii="Palatino Linotype" w:hAnsi="Palatino Linotype"/>
          <w:sz w:val="24"/>
          <w:szCs w:val="24"/>
        </w:rPr>
      </w:pPr>
      <w:r w:rsidRPr="00243093">
        <w:rPr>
          <w:noProof/>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1515070</wp:posOffset>
                </wp:positionH>
                <wp:positionV relativeFrom="paragraph">
                  <wp:posOffset>-3498</wp:posOffset>
                </wp:positionV>
                <wp:extent cx="1955653" cy="560268"/>
                <wp:effectExtent l="19050" t="19050" r="26035" b="11430"/>
                <wp:wrapNone/>
                <wp:docPr id="19" name="Rectángulo 19"/>
                <wp:cNvGraphicFramePr/>
                <a:graphic xmlns:a="http://schemas.openxmlformats.org/drawingml/2006/main">
                  <a:graphicData uri="http://schemas.microsoft.com/office/word/2010/wordprocessingShape">
                    <wps:wsp>
                      <wps:cNvSpPr/>
                      <wps:spPr>
                        <a:xfrm>
                          <a:off x="0" y="0"/>
                          <a:ext cx="1955653" cy="5602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F4829" id="Rectángulo 19" o:spid="_x0000_s1026" style="position:absolute;margin-left:119.3pt;margin-top:-.3pt;width:154pt;height:44.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" filled="f" strokecolor="red" strokeweight="3pt"/>
            </w:pict>
          </mc:Fallback>
        </mc:AlternateContent>
      </w:r>
      <w:r w:rsidRPr="00243093">
        <w:rPr>
          <w:noProof/>
          <w:lang w:eastAsia="es-MX"/>
        </w:rPr>
        <w:drawing>
          <wp:inline distT="0" distB="0" distL="0" distR="0" wp14:anchorId="46A3206A" wp14:editId="5A89D70D">
            <wp:extent cx="5490038" cy="75636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556" t="25117" r="39628" b="9739"/>
                    <a:stretch/>
                  </pic:blipFill>
                  <pic:spPr bwMode="auto">
                    <a:xfrm>
                      <a:off x="0" y="0"/>
                      <a:ext cx="5578878" cy="7686015"/>
                    </a:xfrm>
                    <a:prstGeom prst="rect">
                      <a:avLst/>
                    </a:prstGeom>
                    <a:ln>
                      <a:noFill/>
                    </a:ln>
                    <a:extLst>
                      <a:ext uri="{53640926-AAD7-44D8-BBD7-CCE9431645EC}">
                        <a14:shadowObscured xmlns:a14="http://schemas.microsoft.com/office/drawing/2010/main"/>
                      </a:ext>
                    </a:extLst>
                  </pic:spPr>
                </pic:pic>
              </a:graphicData>
            </a:graphic>
          </wp:inline>
        </w:drawing>
      </w:r>
    </w:p>
    <w:p w:rsidR="00674260" w:rsidRPr="00243093" w:rsidRDefault="00674260" w:rsidP="001A7E24">
      <w:pPr>
        <w:widowControl w:val="0"/>
        <w:autoSpaceDE w:val="0"/>
        <w:autoSpaceDN w:val="0"/>
        <w:adjustRightInd w:val="0"/>
        <w:spacing w:before="240" w:after="120" w:line="360" w:lineRule="auto"/>
        <w:jc w:val="both"/>
        <w:rPr>
          <w:rFonts w:ascii="Palatino Linotype" w:hAnsi="Palatino Linotype"/>
          <w:sz w:val="24"/>
          <w:szCs w:val="24"/>
        </w:rPr>
      </w:pPr>
      <w:r w:rsidRPr="00243093">
        <w:rPr>
          <w:noProof/>
          <w:lang w:eastAsia="es-MX"/>
        </w:rPr>
        <w:lastRenderedPageBreak/>
        <w:drawing>
          <wp:inline distT="0" distB="0" distL="0" distR="0" wp14:anchorId="1787483C" wp14:editId="02E903F2">
            <wp:extent cx="5591794" cy="7405054"/>
            <wp:effectExtent l="0" t="0" r="952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52" t="12056" r="34162" b="9065"/>
                    <a:stretch/>
                  </pic:blipFill>
                  <pic:spPr bwMode="auto">
                    <a:xfrm>
                      <a:off x="0" y="0"/>
                      <a:ext cx="5619484" cy="7441723"/>
                    </a:xfrm>
                    <a:prstGeom prst="rect">
                      <a:avLst/>
                    </a:prstGeom>
                    <a:ln>
                      <a:noFill/>
                    </a:ln>
                    <a:extLst>
                      <a:ext uri="{53640926-AAD7-44D8-BBD7-CCE9431645EC}">
                        <a14:shadowObscured xmlns:a14="http://schemas.microsoft.com/office/drawing/2010/main"/>
                      </a:ext>
                    </a:extLst>
                  </pic:spPr>
                </pic:pic>
              </a:graphicData>
            </a:graphic>
          </wp:inline>
        </w:drawing>
      </w:r>
    </w:p>
    <w:p w:rsidR="00674260" w:rsidRPr="00243093" w:rsidRDefault="00674260" w:rsidP="001A7E24">
      <w:pPr>
        <w:widowControl w:val="0"/>
        <w:autoSpaceDE w:val="0"/>
        <w:autoSpaceDN w:val="0"/>
        <w:adjustRightInd w:val="0"/>
        <w:spacing w:before="240" w:after="120" w:line="360" w:lineRule="auto"/>
        <w:jc w:val="both"/>
        <w:rPr>
          <w:rFonts w:ascii="Palatino Linotype" w:hAnsi="Palatino Linotype"/>
          <w:sz w:val="24"/>
          <w:szCs w:val="24"/>
        </w:rPr>
      </w:pPr>
      <w:r w:rsidRPr="00243093">
        <w:rPr>
          <w:noProof/>
          <w:lang w:eastAsia="es-MX"/>
        </w:rPr>
        <w:lastRenderedPageBreak/>
        <w:drawing>
          <wp:inline distT="0" distB="0" distL="0" distR="0" wp14:anchorId="4B5FE587" wp14:editId="496EC96B">
            <wp:extent cx="5580521" cy="7558335"/>
            <wp:effectExtent l="0" t="0" r="127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237" t="21266" r="38306" b="9564"/>
                    <a:stretch/>
                  </pic:blipFill>
                  <pic:spPr bwMode="auto">
                    <a:xfrm>
                      <a:off x="0" y="0"/>
                      <a:ext cx="5642413" cy="7642162"/>
                    </a:xfrm>
                    <a:prstGeom prst="rect">
                      <a:avLst/>
                    </a:prstGeom>
                    <a:ln>
                      <a:noFill/>
                    </a:ln>
                    <a:extLst>
                      <a:ext uri="{53640926-AAD7-44D8-BBD7-CCE9431645EC}">
                        <a14:shadowObscured xmlns:a14="http://schemas.microsoft.com/office/drawing/2010/main"/>
                      </a:ext>
                    </a:extLst>
                  </pic:spPr>
                </pic:pic>
              </a:graphicData>
            </a:graphic>
          </wp:inline>
        </w:drawing>
      </w:r>
    </w:p>
    <w:p w:rsidR="00FA25E0" w:rsidRPr="00243093" w:rsidRDefault="00E62CED" w:rsidP="00FA25E0">
      <w:pPr>
        <w:spacing w:before="100" w:beforeAutospacing="1" w:after="100" w:afterAutospacing="1" w:line="360" w:lineRule="auto"/>
        <w:jc w:val="both"/>
        <w:rPr>
          <w:rFonts w:ascii="Palatino Linotype" w:hAnsi="Palatino Linotype"/>
          <w:sz w:val="24"/>
          <w:szCs w:val="24"/>
        </w:rPr>
      </w:pPr>
      <w:r w:rsidRPr="00243093">
        <w:rPr>
          <w:rFonts w:ascii="Palatino Linotype" w:hAnsi="Palatino Linotype"/>
          <w:sz w:val="24"/>
          <w:szCs w:val="24"/>
        </w:rPr>
        <w:lastRenderedPageBreak/>
        <w:t>Es de esta forma</w:t>
      </w:r>
      <w:r w:rsidR="00950540" w:rsidRPr="00243093">
        <w:rPr>
          <w:rFonts w:ascii="Palatino Linotype" w:hAnsi="Palatino Linotype"/>
          <w:sz w:val="24"/>
          <w:szCs w:val="24"/>
        </w:rPr>
        <w:t>,</w:t>
      </w:r>
      <w:r w:rsidRPr="00243093">
        <w:rPr>
          <w:rFonts w:ascii="Palatino Linotype" w:hAnsi="Palatino Linotype"/>
          <w:sz w:val="24"/>
          <w:szCs w:val="24"/>
        </w:rPr>
        <w:t xml:space="preserve"> </w:t>
      </w:r>
      <w:r w:rsidR="00674260" w:rsidRPr="00243093">
        <w:rPr>
          <w:rFonts w:ascii="Palatino Linotype" w:hAnsi="Palatino Linotype"/>
          <w:sz w:val="24"/>
          <w:szCs w:val="24"/>
        </w:rPr>
        <w:t>que le adjunto los dos pliegos petitorios que se presentaron a la Universidad Tecnológica de Nezahualcóyotl cumpliendo el derecho de acceso a la información accionada por el particular</w:t>
      </w:r>
      <w:r w:rsidR="00FA25E0" w:rsidRPr="00243093">
        <w:rPr>
          <w:rFonts w:ascii="Palatino Linotype" w:hAnsi="Palatino Linotype"/>
          <w:sz w:val="24"/>
          <w:szCs w:val="24"/>
        </w:rPr>
        <w:t>.</w:t>
      </w:r>
    </w:p>
    <w:p w:rsidR="00674260" w:rsidRPr="00243093" w:rsidRDefault="00674260" w:rsidP="00674260">
      <w:pPr>
        <w:spacing w:before="100" w:beforeAutospacing="1" w:after="100" w:afterAutospacing="1" w:line="360" w:lineRule="auto"/>
        <w:jc w:val="both"/>
        <w:rPr>
          <w:rFonts w:ascii="Palatino Linotype" w:hAnsi="Palatino Linotype"/>
          <w:sz w:val="24"/>
          <w:szCs w:val="24"/>
        </w:rPr>
      </w:pPr>
      <w:r w:rsidRPr="00243093">
        <w:rPr>
          <w:rFonts w:ascii="Palatino Linotype" w:hAnsi="Palatino Linotype"/>
          <w:sz w:val="24"/>
          <w:szCs w:val="24"/>
        </w:rPr>
        <w:t>Es de lo anterior que al haber realizado un pronunciamiento en respuesta, mismo que ratificó mediante Informe Justificado,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674260" w:rsidRPr="00243093" w:rsidRDefault="00674260" w:rsidP="00674260">
      <w:pPr>
        <w:spacing w:before="100" w:beforeAutospacing="1" w:after="100" w:afterAutospacing="1" w:line="360" w:lineRule="auto"/>
        <w:jc w:val="both"/>
        <w:rPr>
          <w:rFonts w:ascii="Palatino Linotype" w:hAnsi="Palatino Linotype" w:cs="Arial"/>
          <w:sz w:val="24"/>
          <w:szCs w:val="24"/>
        </w:rPr>
      </w:pPr>
      <w:r w:rsidRPr="00243093">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674260" w:rsidRPr="00243093" w:rsidRDefault="00674260" w:rsidP="00674260">
      <w:pPr>
        <w:spacing w:after="0" w:line="276" w:lineRule="auto"/>
        <w:ind w:left="709" w:right="760"/>
        <w:jc w:val="both"/>
        <w:rPr>
          <w:rFonts w:ascii="Palatino Linotype" w:hAnsi="Palatino Linotype" w:cs="Arial"/>
          <w:i/>
        </w:rPr>
      </w:pPr>
      <w:r w:rsidRPr="00243093">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243093">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w:t>
      </w:r>
      <w:r w:rsidRPr="00243093">
        <w:rPr>
          <w:rFonts w:ascii="Palatino Linotype" w:hAnsi="Palatino Linotype" w:cs="Arial"/>
          <w:i/>
        </w:rPr>
        <w:lastRenderedPageBreak/>
        <w:t xml:space="preserve">y Servicios Sociales de los Trabajadores del Estado – Alonso Lujambio Irazábal 1624/09 Instituto Nacional para la Educación de los Adultos - María </w:t>
      </w:r>
      <w:proofErr w:type="spellStart"/>
      <w:r w:rsidRPr="00243093">
        <w:rPr>
          <w:rFonts w:ascii="Palatino Linotype" w:hAnsi="Palatino Linotype" w:cs="Arial"/>
          <w:i/>
        </w:rPr>
        <w:t>Marván</w:t>
      </w:r>
      <w:proofErr w:type="spellEnd"/>
      <w:r w:rsidRPr="00243093">
        <w:rPr>
          <w:rFonts w:ascii="Palatino Linotype" w:hAnsi="Palatino Linotype" w:cs="Arial"/>
          <w:i/>
        </w:rPr>
        <w:t xml:space="preserve"> Laborde 2395/09 Secretaría de Economía - María </w:t>
      </w:r>
      <w:proofErr w:type="spellStart"/>
      <w:r w:rsidRPr="00243093">
        <w:rPr>
          <w:rFonts w:ascii="Palatino Linotype" w:hAnsi="Palatino Linotype" w:cs="Arial"/>
          <w:i/>
        </w:rPr>
        <w:t>Marván</w:t>
      </w:r>
      <w:proofErr w:type="spellEnd"/>
      <w:r w:rsidRPr="00243093">
        <w:rPr>
          <w:rFonts w:ascii="Palatino Linotype" w:hAnsi="Palatino Linotype" w:cs="Arial"/>
          <w:i/>
        </w:rPr>
        <w:t xml:space="preserve"> Laborde 0837/10 Administración Portuaria Integral de Veracruz, S.A. de C.V. – María </w:t>
      </w:r>
      <w:proofErr w:type="spellStart"/>
      <w:r w:rsidRPr="00243093">
        <w:rPr>
          <w:rFonts w:ascii="Palatino Linotype" w:hAnsi="Palatino Linotype" w:cs="Arial"/>
          <w:i/>
        </w:rPr>
        <w:t>Marván</w:t>
      </w:r>
      <w:proofErr w:type="spellEnd"/>
      <w:r w:rsidRPr="00243093">
        <w:rPr>
          <w:rFonts w:ascii="Palatino Linotype" w:hAnsi="Palatino Linotype" w:cs="Arial"/>
          <w:i/>
        </w:rPr>
        <w:t xml:space="preserve"> Laborde </w:t>
      </w:r>
    </w:p>
    <w:p w:rsidR="00674260" w:rsidRPr="00243093" w:rsidRDefault="00674260" w:rsidP="00674260">
      <w:pPr>
        <w:spacing w:after="0" w:line="276" w:lineRule="auto"/>
        <w:ind w:left="709" w:right="757"/>
        <w:jc w:val="both"/>
        <w:rPr>
          <w:rFonts w:ascii="Palatino Linotype" w:hAnsi="Palatino Linotype" w:cs="Arial"/>
          <w:b/>
          <w:i/>
        </w:rPr>
      </w:pPr>
      <w:r w:rsidRPr="00243093">
        <w:rPr>
          <w:rFonts w:ascii="Palatino Linotype" w:hAnsi="Palatino Linotype" w:cs="Arial"/>
          <w:i/>
        </w:rPr>
        <w:t>Criterio 31/10</w:t>
      </w:r>
      <w:r w:rsidRPr="00243093">
        <w:rPr>
          <w:rFonts w:ascii="Palatino Linotype" w:hAnsi="Palatino Linotype" w:cs="Arial"/>
          <w:b/>
          <w:i/>
        </w:rPr>
        <w:t>”</w:t>
      </w:r>
      <w:r w:rsidRPr="00243093">
        <w:rPr>
          <w:rFonts w:ascii="Palatino Linotype" w:hAnsi="Palatino Linotype" w:cs="Arial"/>
          <w:i/>
        </w:rPr>
        <w:t xml:space="preserve"> (sic)</w:t>
      </w:r>
    </w:p>
    <w:p w:rsidR="00674260" w:rsidRPr="00243093" w:rsidRDefault="00674260" w:rsidP="00FA25E0">
      <w:pPr>
        <w:spacing w:before="100" w:beforeAutospacing="1" w:after="100" w:afterAutospacing="1" w:line="360" w:lineRule="auto"/>
        <w:jc w:val="both"/>
        <w:rPr>
          <w:rFonts w:ascii="Palatino Linotype" w:hAnsi="Palatino Linotype"/>
          <w:sz w:val="24"/>
          <w:szCs w:val="24"/>
        </w:rPr>
      </w:pPr>
      <w:r w:rsidRPr="00243093">
        <w:rPr>
          <w:rFonts w:ascii="Palatino Linotype" w:hAnsi="Palatino Linotype"/>
          <w:sz w:val="24"/>
          <w:szCs w:val="24"/>
        </w:rPr>
        <w:t xml:space="preserve">Es de lo anterior, que el ahora </w:t>
      </w:r>
      <w:r w:rsidRPr="00243093">
        <w:rPr>
          <w:rFonts w:ascii="Palatino Linotype" w:hAnsi="Palatino Linotype"/>
          <w:b/>
          <w:sz w:val="24"/>
          <w:szCs w:val="24"/>
        </w:rPr>
        <w:t>RECURRENTE</w:t>
      </w:r>
      <w:r w:rsidRPr="00243093">
        <w:rPr>
          <w:rFonts w:ascii="Palatino Linotype" w:hAnsi="Palatino Linotype"/>
          <w:sz w:val="24"/>
          <w:szCs w:val="24"/>
        </w:rPr>
        <w:t xml:space="preserve"> al presentar el medio de impugnación señaló como acto impugnado que la información era incompleta y en sus razones y motivos de inconformidad que faltó la entrega de un sindicato, y de acuerdo a lo ex</w:t>
      </w:r>
      <w:r w:rsidR="006F3FD6" w:rsidRPr="00243093">
        <w:rPr>
          <w:rFonts w:ascii="Palatino Linotype" w:hAnsi="Palatino Linotype"/>
          <w:sz w:val="24"/>
          <w:szCs w:val="24"/>
        </w:rPr>
        <w:t>puesto y toda vez que le entregó</w:t>
      </w:r>
      <w:r w:rsidRPr="00243093">
        <w:rPr>
          <w:rFonts w:ascii="Palatino Linotype" w:hAnsi="Palatino Linotype"/>
          <w:sz w:val="24"/>
          <w:szCs w:val="24"/>
        </w:rPr>
        <w:t xml:space="preserve"> lo requerido es que resultan infundadas las mismas y por colmado el derecho Constitucional accionado por el particular.</w:t>
      </w:r>
    </w:p>
    <w:p w:rsidR="00EC4AAA" w:rsidRPr="00243093" w:rsidRDefault="003732EC" w:rsidP="00F51E43">
      <w:pPr>
        <w:spacing w:after="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simplePos x="0" y="0"/>
                <wp:positionH relativeFrom="column">
                  <wp:posOffset>24764</wp:posOffset>
                </wp:positionH>
                <wp:positionV relativeFrom="paragraph">
                  <wp:posOffset>3142614</wp:posOffset>
                </wp:positionV>
                <wp:extent cx="5667375" cy="12858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667375" cy="1285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274B1" id="Conector recto 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5pt,247.45pt" to="448.2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" strokecolor="#5b9bd5 [3204]" strokeweight=".5pt">
                <v:stroke joinstyle="miter"/>
              </v:line>
            </w:pict>
          </mc:Fallback>
        </mc:AlternateContent>
      </w:r>
      <w:r w:rsidR="00F51E43" w:rsidRPr="00243093">
        <w:rPr>
          <w:rFonts w:ascii="Palatino Linotype" w:hAnsi="Palatino Linotype" w:cs="Arial"/>
          <w:sz w:val="24"/>
          <w:szCs w:val="24"/>
        </w:rPr>
        <w:t xml:space="preserve">Ahora bien, respecto de la solicitud de acceso a la información pública </w:t>
      </w:r>
      <w:r w:rsidR="00F51E43" w:rsidRPr="00243093">
        <w:rPr>
          <w:rFonts w:ascii="Palatino Linotype" w:hAnsi="Palatino Linotype" w:cs="Arial"/>
          <w:b/>
          <w:sz w:val="24"/>
          <w:szCs w:val="24"/>
        </w:rPr>
        <w:t xml:space="preserve">00010/UTNEZA/IP/2019, </w:t>
      </w:r>
      <w:r w:rsidR="00F51E43" w:rsidRPr="00243093">
        <w:rPr>
          <w:rFonts w:ascii="Palatino Linotype" w:hAnsi="Palatino Linotype" w:cs="Arial"/>
          <w:sz w:val="24"/>
          <w:szCs w:val="24"/>
        </w:rPr>
        <w:t xml:space="preserve">en la que el particular realiza </w:t>
      </w:r>
      <w:r w:rsidR="00FE6FCE" w:rsidRPr="00243093">
        <w:rPr>
          <w:rFonts w:ascii="Palatino Linotype" w:hAnsi="Palatino Linotype" w:cs="Arial"/>
          <w:sz w:val="24"/>
          <w:szCs w:val="24"/>
        </w:rPr>
        <w:t>las</w:t>
      </w:r>
      <w:r w:rsidR="00F51E43" w:rsidRPr="00243093">
        <w:rPr>
          <w:rFonts w:ascii="Palatino Linotype" w:hAnsi="Palatino Linotype" w:cs="Arial"/>
          <w:sz w:val="24"/>
          <w:szCs w:val="24"/>
        </w:rPr>
        <w:t xml:space="preserve"> manifestaciones </w:t>
      </w:r>
      <w:r w:rsidR="00FE6FCE" w:rsidRPr="00243093">
        <w:rPr>
          <w:rFonts w:ascii="Palatino Linotype" w:hAnsi="Palatino Linotype" w:cs="Arial"/>
          <w:sz w:val="24"/>
          <w:szCs w:val="24"/>
        </w:rPr>
        <w:t xml:space="preserve">siguientes </w:t>
      </w:r>
      <w:r w:rsidR="00F51E43" w:rsidRPr="00243093">
        <w:rPr>
          <w:rFonts w:ascii="Palatino Linotype" w:hAnsi="Palatino Linotype" w:cs="Arial"/>
          <w:i/>
        </w:rPr>
        <w:t xml:space="preserve">“el 20 de mayo en la Junta especial 4 de Conciliación y arbitraje se </w:t>
      </w:r>
      <w:proofErr w:type="spellStart"/>
      <w:r w:rsidR="00F51E43" w:rsidRPr="00243093">
        <w:rPr>
          <w:rFonts w:ascii="Palatino Linotype" w:hAnsi="Palatino Linotype" w:cs="Arial"/>
          <w:i/>
        </w:rPr>
        <w:t>concreto</w:t>
      </w:r>
      <w:proofErr w:type="spellEnd"/>
      <w:r w:rsidR="00F51E43" w:rsidRPr="00243093">
        <w:rPr>
          <w:rFonts w:ascii="Palatino Linotype" w:hAnsi="Palatino Linotype" w:cs="Arial"/>
          <w:i/>
        </w:rPr>
        <w:t xml:space="preserve"> la negociación contractual con el </w:t>
      </w:r>
      <w:proofErr w:type="spellStart"/>
      <w:r w:rsidR="00F51E43" w:rsidRPr="00243093">
        <w:rPr>
          <w:rFonts w:ascii="Palatino Linotype" w:hAnsi="Palatino Linotype" w:cs="Arial"/>
          <w:i/>
        </w:rPr>
        <w:t>ASPASUTN,solicito</w:t>
      </w:r>
      <w:proofErr w:type="spellEnd"/>
      <w:r w:rsidR="00F51E43" w:rsidRPr="00243093">
        <w:rPr>
          <w:rFonts w:ascii="Palatino Linotype" w:hAnsi="Palatino Linotype" w:cs="Arial"/>
          <w:i/>
        </w:rPr>
        <w:t xml:space="preserve"> de la </w:t>
      </w:r>
      <w:proofErr w:type="spellStart"/>
      <w:r w:rsidR="00F51E43" w:rsidRPr="00243093">
        <w:rPr>
          <w:rFonts w:ascii="Palatino Linotype" w:hAnsi="Palatino Linotype" w:cs="Arial"/>
          <w:i/>
        </w:rPr>
        <w:t>clausula</w:t>
      </w:r>
      <w:proofErr w:type="spellEnd"/>
      <w:r w:rsidR="00F51E43" w:rsidRPr="00243093">
        <w:rPr>
          <w:rFonts w:ascii="Palatino Linotype" w:hAnsi="Palatino Linotype" w:cs="Arial"/>
          <w:i/>
        </w:rPr>
        <w:t xml:space="preserve"> 7 de los acuerdos celebrados y aprobados por la rectora de la </w:t>
      </w:r>
      <w:proofErr w:type="spellStart"/>
      <w:r w:rsidR="00F51E43" w:rsidRPr="00243093">
        <w:rPr>
          <w:rFonts w:ascii="Palatino Linotype" w:hAnsi="Palatino Linotype" w:cs="Arial"/>
          <w:i/>
        </w:rPr>
        <w:t>Universidad,se</w:t>
      </w:r>
      <w:proofErr w:type="spellEnd"/>
      <w:r w:rsidR="00F51E43" w:rsidRPr="00243093">
        <w:rPr>
          <w:rFonts w:ascii="Palatino Linotype" w:hAnsi="Palatino Linotype" w:cs="Arial"/>
          <w:i/>
        </w:rPr>
        <w:t xml:space="preserve"> me indique cuantos contratos serán rescindidos del personal con nomina docente que trabajan como administrativos, contratados en el periodo de mayo de 2018 a mayo de 2019, 1. </w:t>
      </w:r>
      <w:proofErr w:type="gramStart"/>
      <w:r w:rsidR="00F51E43" w:rsidRPr="00243093">
        <w:rPr>
          <w:rFonts w:ascii="Palatino Linotype" w:hAnsi="Palatino Linotype" w:cs="Arial"/>
          <w:i/>
        </w:rPr>
        <w:t>cuantos</w:t>
      </w:r>
      <w:proofErr w:type="gramEnd"/>
      <w:r w:rsidR="00F51E43" w:rsidRPr="00243093">
        <w:rPr>
          <w:rFonts w:ascii="Palatino Linotype" w:hAnsi="Palatino Linotype" w:cs="Arial"/>
          <w:i/>
        </w:rPr>
        <w:t xml:space="preserve"> serán despedidos y 2. </w:t>
      </w:r>
      <w:proofErr w:type="spellStart"/>
      <w:proofErr w:type="gramStart"/>
      <w:r w:rsidR="00F51E43" w:rsidRPr="00243093">
        <w:rPr>
          <w:rFonts w:ascii="Palatino Linotype" w:hAnsi="Palatino Linotype" w:cs="Arial"/>
          <w:i/>
        </w:rPr>
        <w:t>cuales</w:t>
      </w:r>
      <w:proofErr w:type="spellEnd"/>
      <w:proofErr w:type="gramEnd"/>
      <w:r w:rsidR="00F51E43" w:rsidRPr="00243093">
        <w:rPr>
          <w:rFonts w:ascii="Palatino Linotype" w:hAnsi="Palatino Linotype" w:cs="Arial"/>
          <w:i/>
        </w:rPr>
        <w:t xml:space="preserve"> son sus nombres de los afectados y como se </w:t>
      </w:r>
      <w:proofErr w:type="spellStart"/>
      <w:r w:rsidR="00F51E43" w:rsidRPr="00243093">
        <w:rPr>
          <w:rFonts w:ascii="Palatino Linotype" w:hAnsi="Palatino Linotype" w:cs="Arial"/>
          <w:i/>
        </w:rPr>
        <w:t>determino</w:t>
      </w:r>
      <w:proofErr w:type="spellEnd"/>
      <w:r w:rsidR="00F51E43" w:rsidRPr="00243093">
        <w:rPr>
          <w:rFonts w:ascii="Palatino Linotype" w:hAnsi="Palatino Linotype" w:cs="Arial"/>
          <w:i/>
        </w:rPr>
        <w:t xml:space="preserve"> la fecha del día 15 de junio de 2019 para despedirlos, tal y</w:t>
      </w:r>
      <w:r w:rsidR="00FE6FCE" w:rsidRPr="00243093">
        <w:rPr>
          <w:rFonts w:ascii="Palatino Linotype" w:hAnsi="Palatino Linotype" w:cs="Arial"/>
          <w:i/>
        </w:rPr>
        <w:t xml:space="preserve"> como se comprometió la rectora”, </w:t>
      </w:r>
      <w:r w:rsidR="00FE6FCE" w:rsidRPr="00243093">
        <w:rPr>
          <w:rFonts w:ascii="Palatino Linotype" w:hAnsi="Palatino Linotype" w:cs="Arial"/>
          <w:sz w:val="24"/>
          <w:szCs w:val="24"/>
        </w:rPr>
        <w:t xml:space="preserve">es que </w:t>
      </w:r>
      <w:r w:rsidR="00FE6FCE" w:rsidRPr="00243093">
        <w:rPr>
          <w:rFonts w:ascii="Palatino Linotype" w:hAnsi="Palatino Linotype" w:cs="Arial"/>
          <w:b/>
          <w:sz w:val="24"/>
          <w:szCs w:val="24"/>
        </w:rPr>
        <w:t>EL SUJETO OBLIGADO</w:t>
      </w:r>
      <w:r w:rsidR="00FE6FCE" w:rsidRPr="00243093">
        <w:rPr>
          <w:rFonts w:ascii="Palatino Linotype" w:hAnsi="Palatino Linotype" w:cs="Arial"/>
          <w:sz w:val="24"/>
          <w:szCs w:val="24"/>
        </w:rPr>
        <w:t xml:space="preserve"> le refirió que no le puede dar contestación a lo requerido, ya que no existe acuerdo alguno celebrado en los términos requeridos.</w:t>
      </w:r>
    </w:p>
    <w:p w:rsidR="003732EC" w:rsidRDefault="003732EC" w:rsidP="00F51E43">
      <w:pPr>
        <w:spacing w:after="0" w:line="360" w:lineRule="auto"/>
        <w:ind w:right="49"/>
        <w:jc w:val="both"/>
        <w:rPr>
          <w:rFonts w:ascii="Palatino Linotype" w:hAnsi="Palatino Linotype" w:cs="Arial"/>
          <w:sz w:val="24"/>
          <w:szCs w:val="24"/>
        </w:rPr>
      </w:pPr>
    </w:p>
    <w:p w:rsidR="00FE6FCE" w:rsidRDefault="003732EC" w:rsidP="00F51E43">
      <w:pPr>
        <w:spacing w:after="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-3811</wp:posOffset>
                </wp:positionH>
                <wp:positionV relativeFrom="paragraph">
                  <wp:posOffset>873760</wp:posOffset>
                </wp:positionV>
                <wp:extent cx="5610225" cy="67818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610225" cy="6781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BC954" id="Conector recto 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pt,68.8pt" to="441.45pt,6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" strokecolor="#5b9bd5 [3204]" strokeweight=".5pt">
                <v:stroke joinstyle="miter"/>
              </v:line>
            </w:pict>
          </mc:Fallback>
        </mc:AlternateContent>
      </w:r>
      <w:r w:rsidR="00FE6FCE" w:rsidRPr="00243093">
        <w:rPr>
          <w:rFonts w:ascii="Palatino Linotype" w:hAnsi="Palatino Linotype" w:cs="Arial"/>
          <w:sz w:val="24"/>
          <w:szCs w:val="24"/>
        </w:rPr>
        <w:t>Es mediante informe Justificado que le remite el Contrato Colectivo de Trabajo entre el sindicato a que hace referencia y la Universidad Tecnológica de Nezahualcóyotl y que en la cláusula 7 se desprende lo que a continuación se inserta:</w:t>
      </w:r>
    </w:p>
    <w:p w:rsidR="003732EC" w:rsidRPr="00243093" w:rsidRDefault="003732EC" w:rsidP="00F51E43">
      <w:pPr>
        <w:spacing w:after="0" w:line="360" w:lineRule="auto"/>
        <w:ind w:right="49"/>
        <w:jc w:val="both"/>
        <w:rPr>
          <w:rFonts w:ascii="Palatino Linotype" w:hAnsi="Palatino Linotype" w:cs="Arial"/>
          <w:sz w:val="24"/>
          <w:szCs w:val="24"/>
        </w:rPr>
      </w:pPr>
    </w:p>
    <w:p w:rsidR="00F51E43" w:rsidRPr="00243093" w:rsidRDefault="00FE6FCE" w:rsidP="00F51E43">
      <w:pPr>
        <w:spacing w:after="0" w:line="276" w:lineRule="auto"/>
        <w:ind w:right="49"/>
        <w:jc w:val="both"/>
        <w:rPr>
          <w:rFonts w:ascii="Palatino Linotype" w:hAnsi="Palatino Linotype" w:cs="Arial"/>
          <w:sz w:val="24"/>
          <w:szCs w:val="24"/>
        </w:rPr>
      </w:pPr>
      <w:r w:rsidRPr="00243093">
        <w:rPr>
          <w:noProof/>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294108</wp:posOffset>
                </wp:positionH>
                <wp:positionV relativeFrom="paragraph">
                  <wp:posOffset>5001917</wp:posOffset>
                </wp:positionV>
                <wp:extent cx="4624855" cy="1411242"/>
                <wp:effectExtent l="19050" t="19050" r="23495" b="17780"/>
                <wp:wrapNone/>
                <wp:docPr id="24" name="Rectángulo 24"/>
                <wp:cNvGraphicFramePr/>
                <a:graphic xmlns:a="http://schemas.openxmlformats.org/drawingml/2006/main">
                  <a:graphicData uri="http://schemas.microsoft.com/office/word/2010/wordprocessingShape">
                    <wps:wsp>
                      <wps:cNvSpPr/>
                      <wps:spPr>
                        <a:xfrm>
                          <a:off x="0" y="0"/>
                          <a:ext cx="4624855" cy="14112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A7564" id="Rectángulo 24" o:spid="_x0000_s1026" style="position:absolute;margin-left:23.15pt;margin-top:393.85pt;width:364.15pt;height:111.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" filled="f" strokecolor="red" strokeweight="3pt"/>
            </w:pict>
          </mc:Fallback>
        </mc:AlternateContent>
      </w:r>
      <w:r w:rsidRPr="00243093">
        <w:rPr>
          <w:noProof/>
          <w:lang w:eastAsia="es-MX"/>
        </w:rPr>
        <w:drawing>
          <wp:inline distT="0" distB="0" distL="0" distR="0" wp14:anchorId="0B646633" wp14:editId="28CD1780">
            <wp:extent cx="5543550" cy="750547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977" t="12224" r="35390" b="9238"/>
                    <a:stretch/>
                  </pic:blipFill>
                  <pic:spPr bwMode="auto">
                    <a:xfrm>
                      <a:off x="0" y="0"/>
                      <a:ext cx="5572439" cy="7544592"/>
                    </a:xfrm>
                    <a:prstGeom prst="rect">
                      <a:avLst/>
                    </a:prstGeom>
                    <a:ln>
                      <a:noFill/>
                    </a:ln>
                    <a:extLst>
                      <a:ext uri="{53640926-AAD7-44D8-BBD7-CCE9431645EC}">
                        <a14:shadowObscured xmlns:a14="http://schemas.microsoft.com/office/drawing/2010/main"/>
                      </a:ext>
                    </a:extLst>
                  </pic:spPr>
                </pic:pic>
              </a:graphicData>
            </a:graphic>
          </wp:inline>
        </w:drawing>
      </w:r>
    </w:p>
    <w:p w:rsidR="006F3FD6" w:rsidRPr="00243093" w:rsidRDefault="006F3FD6" w:rsidP="00407B07">
      <w:pPr>
        <w:shd w:val="clear" w:color="auto" w:fill="FFFFFF"/>
        <w:spacing w:line="360" w:lineRule="auto"/>
        <w:jc w:val="both"/>
        <w:rPr>
          <w:rFonts w:ascii="Palatino Linotype" w:hAnsi="Palatino Linotype" w:cs="Arial"/>
          <w:sz w:val="24"/>
          <w:szCs w:val="24"/>
        </w:rPr>
      </w:pPr>
      <w:r w:rsidRPr="00243093">
        <w:rPr>
          <w:rFonts w:ascii="Palatino Linotype" w:hAnsi="Palatino Linotype" w:cs="Arial"/>
          <w:sz w:val="24"/>
          <w:szCs w:val="24"/>
        </w:rPr>
        <w:lastRenderedPageBreak/>
        <w:t xml:space="preserve">Asimismo, es importante señalar que del Informe Justificado rendido por </w:t>
      </w:r>
      <w:r w:rsidRPr="00243093">
        <w:rPr>
          <w:rFonts w:ascii="Palatino Linotype" w:hAnsi="Palatino Linotype" w:cs="Arial"/>
          <w:b/>
          <w:sz w:val="24"/>
          <w:szCs w:val="24"/>
        </w:rPr>
        <w:t>EL SUJETO OBLIGADO</w:t>
      </w:r>
      <w:r w:rsidRPr="00243093">
        <w:rPr>
          <w:rFonts w:ascii="Palatino Linotype" w:hAnsi="Palatino Linotype" w:cs="Arial"/>
          <w:sz w:val="24"/>
          <w:szCs w:val="24"/>
        </w:rPr>
        <w:t xml:space="preserve"> se desprende que se dejaron a la vista datos personales, tales como claves de elector</w:t>
      </w:r>
      <w:r w:rsidR="00151B8F" w:rsidRPr="00243093">
        <w:rPr>
          <w:rFonts w:ascii="Palatino Linotype" w:hAnsi="Palatino Linotype" w:cs="Arial"/>
          <w:sz w:val="24"/>
          <w:szCs w:val="24"/>
        </w:rPr>
        <w:t>; razón por la cual, en términos del ordinal 190 de la Ley de Transparencia y Acceso a la Información Pública del Estado de México y Municipios, gírese oficio al Titular del Órgano de Control Interno, para que en ejercicio de sus atribuciones determine lo que en derecho proceda.</w:t>
      </w:r>
      <w:r w:rsidRPr="00243093">
        <w:rPr>
          <w:rFonts w:ascii="Palatino Linotype" w:hAnsi="Palatino Linotype" w:cs="Arial"/>
          <w:sz w:val="24"/>
          <w:szCs w:val="24"/>
        </w:rPr>
        <w:t xml:space="preserve"> </w:t>
      </w:r>
    </w:p>
    <w:p w:rsidR="00407B07" w:rsidRPr="00243093" w:rsidRDefault="00FE6FCE" w:rsidP="00407B07">
      <w:pPr>
        <w:shd w:val="clear" w:color="auto" w:fill="FFFFFF"/>
        <w:spacing w:line="360" w:lineRule="auto"/>
        <w:jc w:val="both"/>
        <w:rPr>
          <w:rFonts w:ascii="Palatino Linotype" w:hAnsi="Palatino Linotype" w:cs="Arial"/>
          <w:sz w:val="24"/>
          <w:szCs w:val="24"/>
        </w:rPr>
      </w:pPr>
      <w:r w:rsidRPr="00243093">
        <w:rPr>
          <w:rFonts w:ascii="Palatino Linotype" w:hAnsi="Palatino Linotype" w:cs="Arial"/>
          <w:sz w:val="24"/>
          <w:szCs w:val="24"/>
        </w:rPr>
        <w:t>Es de lo anterior, que no se desprende lo señalado por el particular,</w:t>
      </w:r>
      <w:r w:rsidR="00407B07" w:rsidRPr="00243093">
        <w:rPr>
          <w:rFonts w:ascii="Palatino Linotype" w:hAnsi="Palatino Linotype" w:cs="Arial"/>
          <w:sz w:val="24"/>
          <w:szCs w:val="24"/>
        </w:rPr>
        <w:t xml:space="preserve"> aun y cuando lo que expone</w:t>
      </w:r>
      <w:r w:rsidR="00407B07" w:rsidRPr="00243093">
        <w:rPr>
          <w:rFonts w:ascii="Palatino Linotype" w:hAnsi="Palatino Linotype" w:cs="Arial"/>
        </w:rPr>
        <w:t xml:space="preserve"> </w:t>
      </w:r>
      <w:r w:rsidR="00407B07" w:rsidRPr="00243093">
        <w:rPr>
          <w:rFonts w:ascii="Palatino Linotype" w:hAnsi="Palatino Linotype" w:cs="Arial"/>
          <w:sz w:val="24"/>
          <w:szCs w:val="24"/>
        </w:rPr>
        <w:t xml:space="preserve">encuadra en el derecho de petición consagrado en el artículo 8 de la Constitución Política de los Estados Unidos Mexicanos. </w:t>
      </w:r>
    </w:p>
    <w:p w:rsidR="00407B07" w:rsidRPr="00243093" w:rsidRDefault="00407B07" w:rsidP="00407B07">
      <w:pPr>
        <w:shd w:val="clear" w:color="auto" w:fill="FFFFFF"/>
        <w:spacing w:line="360" w:lineRule="auto"/>
        <w:jc w:val="both"/>
        <w:rPr>
          <w:rFonts w:ascii="Palatino Linotype" w:hAnsi="Palatino Linotype" w:cs="Arial"/>
          <w:sz w:val="24"/>
          <w:szCs w:val="24"/>
        </w:rPr>
      </w:pPr>
      <w:r w:rsidRPr="00243093">
        <w:rPr>
          <w:rFonts w:ascii="Palatino Linotype" w:hAnsi="Palatino Linotype" w:cs="Arial"/>
          <w:sz w:val="24"/>
          <w:szCs w:val="24"/>
        </w:rPr>
        <w:t xml:space="preserve">Ya que el particular realiza una petición referente a que </w:t>
      </w:r>
      <w:r w:rsidRPr="00243093">
        <w:rPr>
          <w:rFonts w:ascii="Palatino Linotype" w:hAnsi="Palatino Linotype" w:cs="Arial"/>
          <w:b/>
          <w:sz w:val="24"/>
          <w:szCs w:val="24"/>
        </w:rPr>
        <w:t>EL SUJETO OBLIGADO</w:t>
      </w:r>
      <w:r w:rsidRPr="00243093">
        <w:rPr>
          <w:rFonts w:ascii="Palatino Linotype" w:hAnsi="Palatino Linotype" w:cs="Arial"/>
          <w:sz w:val="24"/>
          <w:szCs w:val="24"/>
        </w:rPr>
        <w:t xml:space="preserve"> realice una acción, lo que implica un hecho futuro, y atendiendo a lo que dispone el artículo 18 de la Ley de Transparencia y Acceso a la Información Pública del Estado de México y Municipios los Sujetos Obligados sólo documentan todo acto que derive de sus atribuciones y funciones y el atender a un requerimiento implicaría generar un documento ad hoc.</w:t>
      </w:r>
    </w:p>
    <w:p w:rsidR="00407B07" w:rsidRPr="00243093" w:rsidRDefault="00407B07" w:rsidP="00407B07">
      <w:pPr>
        <w:autoSpaceDE w:val="0"/>
        <w:autoSpaceDN w:val="0"/>
        <w:adjustRightInd w:val="0"/>
        <w:spacing w:before="240" w:after="240" w:line="360" w:lineRule="auto"/>
        <w:jc w:val="both"/>
        <w:rPr>
          <w:rFonts w:ascii="Palatino Linotype" w:hAnsi="Palatino Linotype" w:cs="Arial"/>
          <w:i/>
          <w:sz w:val="24"/>
          <w:szCs w:val="24"/>
        </w:rPr>
      </w:pPr>
      <w:r w:rsidRPr="00243093">
        <w:rPr>
          <w:rFonts w:ascii="Palatino Linotype" w:hAnsi="Palatino Linotype" w:cs="Arial"/>
          <w:sz w:val="24"/>
          <w:szCs w:val="24"/>
        </w:rPr>
        <w:t>Por lo que respecta a la definición de Derecho de Petición, el Maestro Ignacio Burgoa Orihuela refiere: “…</w:t>
      </w:r>
      <w:r w:rsidRPr="00243093">
        <w:rPr>
          <w:rFonts w:ascii="Palatino Linotype" w:hAnsi="Palatino Linotype" w:cs="Arial"/>
          <w:i/>
          <w:sz w:val="24"/>
          <w:szCs w:val="24"/>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43093">
        <w:rPr>
          <w:rStyle w:val="Refdenotaalpie"/>
          <w:rFonts w:ascii="Palatino Linotype" w:hAnsi="Palatino Linotype"/>
          <w:i/>
          <w:sz w:val="24"/>
          <w:szCs w:val="24"/>
        </w:rPr>
        <w:t xml:space="preserve"> </w:t>
      </w:r>
      <w:r w:rsidRPr="00243093">
        <w:rPr>
          <w:rStyle w:val="Refdenotaalpie"/>
          <w:rFonts w:ascii="Palatino Linotype" w:hAnsi="Palatino Linotype"/>
          <w:i/>
          <w:sz w:val="24"/>
          <w:szCs w:val="24"/>
        </w:rPr>
        <w:footnoteReference w:id="2"/>
      </w:r>
      <w:r w:rsidRPr="00243093">
        <w:rPr>
          <w:rFonts w:ascii="Palatino Linotype" w:hAnsi="Palatino Linotype"/>
          <w:i/>
          <w:sz w:val="24"/>
          <w:szCs w:val="24"/>
        </w:rPr>
        <w:t>“</w:t>
      </w:r>
      <w:r w:rsidRPr="00243093">
        <w:rPr>
          <w:rFonts w:ascii="Palatino Linotype" w:hAnsi="Palatino Linotype" w:cs="Arial"/>
          <w:i/>
          <w:sz w:val="24"/>
          <w:szCs w:val="24"/>
        </w:rPr>
        <w:t xml:space="preserve"> (Sic)</w:t>
      </w:r>
    </w:p>
    <w:p w:rsidR="00407B07" w:rsidRPr="00243093" w:rsidRDefault="00407B07" w:rsidP="00407B07">
      <w:pPr>
        <w:autoSpaceDE w:val="0"/>
        <w:autoSpaceDN w:val="0"/>
        <w:adjustRightInd w:val="0"/>
        <w:spacing w:before="240" w:after="240" w:line="360" w:lineRule="auto"/>
        <w:jc w:val="both"/>
        <w:rPr>
          <w:rFonts w:ascii="Palatino Linotype" w:hAnsi="Palatino Linotype" w:cs="Arial"/>
          <w:i/>
          <w:sz w:val="24"/>
          <w:szCs w:val="24"/>
        </w:rPr>
      </w:pPr>
      <w:r w:rsidRPr="00243093">
        <w:rPr>
          <w:rFonts w:ascii="Palatino Linotype" w:hAnsi="Palatino Linotype" w:cs="Arial"/>
          <w:sz w:val="24"/>
          <w:szCs w:val="24"/>
        </w:rPr>
        <w:lastRenderedPageBreak/>
        <w:t xml:space="preserve">Por su parte, David Cienfuegos Salgado, concibe al derecho de petición como </w:t>
      </w:r>
      <w:r w:rsidRPr="00243093">
        <w:rPr>
          <w:rFonts w:ascii="Palatino Linotype" w:hAnsi="Palatino Linotype" w:cs="Arial"/>
          <w:i/>
          <w:sz w:val="24"/>
          <w:szCs w:val="24"/>
        </w:rPr>
        <w:t>“el derecho de toda persona a ser escuchado por quienes ejercen el poder público.</w:t>
      </w:r>
      <w:r w:rsidRPr="00243093">
        <w:rPr>
          <w:rStyle w:val="Refdenotaalpie"/>
          <w:rFonts w:ascii="Palatino Linotype" w:hAnsi="Palatino Linotype"/>
          <w:i/>
          <w:sz w:val="24"/>
          <w:szCs w:val="24"/>
        </w:rPr>
        <w:t xml:space="preserve"> </w:t>
      </w:r>
      <w:r w:rsidRPr="00243093">
        <w:rPr>
          <w:rStyle w:val="Refdenotaalpie"/>
          <w:rFonts w:ascii="Palatino Linotype" w:hAnsi="Palatino Linotype"/>
          <w:i/>
          <w:sz w:val="24"/>
          <w:szCs w:val="24"/>
        </w:rPr>
        <w:footnoteReference w:id="3"/>
      </w:r>
      <w:r w:rsidRPr="00243093">
        <w:rPr>
          <w:rFonts w:ascii="Palatino Linotype" w:hAnsi="Palatino Linotype" w:cs="Arial"/>
          <w:i/>
          <w:sz w:val="24"/>
          <w:szCs w:val="24"/>
        </w:rPr>
        <w:t xml:space="preserve">” (Sic) </w:t>
      </w:r>
    </w:p>
    <w:p w:rsidR="00407B07" w:rsidRPr="00243093" w:rsidRDefault="00407B07" w:rsidP="00407B07">
      <w:pPr>
        <w:spacing w:before="240" w:after="240" w:line="360" w:lineRule="auto"/>
        <w:jc w:val="both"/>
        <w:rPr>
          <w:rFonts w:ascii="Palatino Linotype" w:hAnsi="Palatino Linotype" w:cs="Arial"/>
          <w:i/>
          <w:sz w:val="24"/>
          <w:szCs w:val="24"/>
        </w:rPr>
      </w:pPr>
      <w:r w:rsidRPr="00243093">
        <w:rPr>
          <w:rFonts w:ascii="Palatino Linotype" w:hAnsi="Palatino Linotype" w:cs="Arial"/>
          <w:sz w:val="24"/>
          <w:szCs w:val="24"/>
        </w:rPr>
        <w:t xml:space="preserve">A este respecto, y para diferenciar el derecho de petición al derecho de acceso a la información, resulta conducente señalar que José Guadalupe Robles, conceptualiza el derecho a la información como </w:t>
      </w:r>
      <w:r w:rsidRPr="00243093">
        <w:rPr>
          <w:rFonts w:ascii="Palatino Linotype" w:hAnsi="Palatino Linotype" w:cs="Arial"/>
          <w:i/>
          <w:sz w:val="24"/>
          <w:szCs w:val="24"/>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43093">
        <w:rPr>
          <w:rStyle w:val="Refdenotaalpie"/>
          <w:rFonts w:ascii="Palatino Linotype" w:hAnsi="Palatino Linotype"/>
          <w:i/>
          <w:sz w:val="24"/>
          <w:szCs w:val="24"/>
        </w:rPr>
        <w:t xml:space="preserve"> </w:t>
      </w:r>
      <w:r w:rsidRPr="00243093">
        <w:rPr>
          <w:rStyle w:val="Refdenotaalpie"/>
          <w:rFonts w:ascii="Palatino Linotype" w:hAnsi="Palatino Linotype"/>
          <w:i/>
          <w:sz w:val="24"/>
          <w:szCs w:val="24"/>
        </w:rPr>
        <w:footnoteReference w:id="4"/>
      </w:r>
      <w:r w:rsidRPr="00243093">
        <w:rPr>
          <w:rFonts w:ascii="Palatino Linotype" w:hAnsi="Palatino Linotype" w:cs="Arial"/>
          <w:i/>
          <w:sz w:val="24"/>
          <w:szCs w:val="24"/>
        </w:rPr>
        <w:t xml:space="preserve">“(SIC) </w:t>
      </w:r>
    </w:p>
    <w:p w:rsidR="00407B07" w:rsidRPr="00243093" w:rsidRDefault="00407B07" w:rsidP="00407B07">
      <w:pPr>
        <w:spacing w:before="240" w:after="240" w:line="360" w:lineRule="auto"/>
        <w:jc w:val="both"/>
        <w:rPr>
          <w:rFonts w:ascii="Palatino Linotype" w:hAnsi="Palatino Linotype"/>
          <w:sz w:val="24"/>
          <w:szCs w:val="24"/>
        </w:rPr>
      </w:pPr>
      <w:r w:rsidRPr="00243093">
        <w:rPr>
          <w:rFonts w:ascii="Palatino Linotype" w:hAnsi="Palatino Linotype" w:cs="Arial"/>
          <w:sz w:val="24"/>
          <w:szCs w:val="24"/>
        </w:rPr>
        <w:t xml:space="preserve">Ahora bien, el derecho </w:t>
      </w:r>
      <w:r w:rsidRPr="00243093">
        <w:rPr>
          <w:rFonts w:ascii="Palatino Linotype" w:hAnsi="Palatino Linotype"/>
          <w:sz w:val="24"/>
          <w:szCs w:val="24"/>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w:t>
      </w:r>
      <w:r w:rsidRPr="00243093">
        <w:rPr>
          <w:rFonts w:ascii="Palatino Linotype" w:hAnsi="Palatino Linotype" w:cs="Arial"/>
          <w:sz w:val="24"/>
          <w:szCs w:val="24"/>
        </w:rPr>
        <w:lastRenderedPageBreak/>
        <w:t xml:space="preserve">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t>En esa tesitura, los Sujetos Obligados deberán garantizar que para la entrega de información, deben poner en práctica, políticas y programas de acceso a la información que se apeguen a criterios de publicidad, veracidad, oportunidad, precisión y suficiencia en beneficio de los solicitantes</w:t>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t>Lo anterior, tiene sustento en los artículos 3, fracciones XI y XXII; 4; 11 y 41 de la Ley de Transparencia y Acceso a la Información Pública del Estado de México y Municipios:</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
          <w:bCs/>
          <w:i/>
          <w:noProof/>
        </w:rPr>
        <w:t xml:space="preserve">“Artículo 3. Para los efectos de la presente Ley se entenderá por: </w:t>
      </w:r>
      <w:r w:rsidRPr="00243093">
        <w:rPr>
          <w:rFonts w:ascii="Palatino Linotype" w:hAnsi="Palatino Linotype" w:cs="Arial"/>
          <w:bCs/>
          <w:i/>
          <w:noProof/>
        </w:rPr>
        <w:t>…</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Cs/>
          <w:i/>
          <w:noProof/>
        </w:rPr>
        <w:t>…</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
          <w:bCs/>
          <w:i/>
          <w:noProof/>
        </w:rPr>
        <w:t>XI. Documento:</w:t>
      </w:r>
      <w:r w:rsidRPr="00243093">
        <w:rPr>
          <w:rFonts w:ascii="Palatino Linotype" w:hAnsi="Palatino Linotype" w:cs="Arial"/>
          <w:bCs/>
          <w:i/>
          <w:noProof/>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Cs/>
          <w:i/>
          <w:noProof/>
        </w:rPr>
        <w:t>…</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
          <w:bCs/>
          <w:i/>
          <w:noProof/>
        </w:rPr>
        <w:t xml:space="preserve">XXII. </w:t>
      </w:r>
      <w:r w:rsidRPr="00243093">
        <w:rPr>
          <w:rFonts w:ascii="Palatino Linotype" w:hAnsi="Palatino Linotype" w:cs="Arial"/>
          <w:bCs/>
          <w:i/>
          <w:noProof/>
        </w:rPr>
        <w:t xml:space="preserve">Información de interés público: Se refiere a la información que resulta relevante o beneficiosa para la sociedad y no simplemente de interés individual, </w:t>
      </w:r>
      <w:r w:rsidRPr="00243093">
        <w:rPr>
          <w:rFonts w:ascii="Palatino Linotype" w:hAnsi="Palatino Linotype" w:cs="Arial"/>
          <w:bCs/>
          <w:i/>
          <w:noProof/>
        </w:rPr>
        <w:lastRenderedPageBreak/>
        <w:t xml:space="preserve">cuya divulgación resulta útil para que el público comprenda las actividades que llevan a cabo los sujetos obligados; </w:t>
      </w:r>
    </w:p>
    <w:p w:rsidR="00407B07" w:rsidRPr="00243093" w:rsidRDefault="00407B07" w:rsidP="00407B07">
      <w:pPr>
        <w:spacing w:after="0" w:line="276" w:lineRule="auto"/>
        <w:ind w:left="851" w:right="958"/>
        <w:jc w:val="both"/>
        <w:rPr>
          <w:rFonts w:ascii="Palatino Linotype" w:hAnsi="Palatino Linotype" w:cs="Arial"/>
          <w:bCs/>
          <w:i/>
          <w:noProof/>
        </w:rPr>
      </w:pP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
          <w:bCs/>
          <w:i/>
          <w:noProof/>
        </w:rPr>
        <w:t>Artículo 4.</w:t>
      </w:r>
      <w:r w:rsidRPr="00243093">
        <w:rPr>
          <w:rFonts w:ascii="Palatino Linotype" w:hAnsi="Palatino Linotype" w:cs="Arial"/>
          <w:bCs/>
          <w:i/>
          <w:noProof/>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Cs/>
          <w:i/>
          <w:noProof/>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Cs/>
          <w:i/>
          <w:noProof/>
        </w:rPr>
        <w:t xml:space="preserve">Los sujetos obligados deben poner en práctica, políticas y programas de acceso a la información que se apeguen a criterios de publicidad, veracidad, oportunidad, precisión y suficiencia en beneficio de los solicitantes.  </w:t>
      </w:r>
    </w:p>
    <w:p w:rsidR="00407B07" w:rsidRPr="00243093" w:rsidRDefault="00407B07" w:rsidP="00407B07">
      <w:pPr>
        <w:spacing w:after="0" w:line="276" w:lineRule="auto"/>
        <w:ind w:left="851" w:right="958"/>
        <w:jc w:val="both"/>
        <w:rPr>
          <w:rFonts w:ascii="Palatino Linotype" w:hAnsi="Palatino Linotype" w:cs="Arial"/>
          <w:bCs/>
          <w:i/>
          <w:noProof/>
        </w:rPr>
      </w:pP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
          <w:bCs/>
          <w:i/>
          <w:noProof/>
        </w:rPr>
        <w:t>Artículo 11.</w:t>
      </w:r>
      <w:r w:rsidRPr="00243093">
        <w:rPr>
          <w:rFonts w:ascii="Palatino Linotype" w:hAnsi="Palatino Linotype" w:cs="Arial"/>
          <w:bCs/>
          <w:i/>
          <w:noProof/>
        </w:rPr>
        <w:t xml:space="preserve"> Los Sujetos Obligados sólo proporcionarán la información que generen en el ejercicio de sus atribuciones.</w:t>
      </w:r>
    </w:p>
    <w:p w:rsidR="00407B07" w:rsidRPr="00243093" w:rsidRDefault="00407B07" w:rsidP="00407B07">
      <w:pPr>
        <w:spacing w:after="0" w:line="276" w:lineRule="auto"/>
        <w:ind w:left="851" w:right="958"/>
        <w:jc w:val="both"/>
        <w:rPr>
          <w:rFonts w:ascii="Palatino Linotype" w:hAnsi="Palatino Linotype" w:cs="Arial"/>
          <w:bCs/>
          <w:i/>
          <w:noProof/>
        </w:rPr>
      </w:pP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
          <w:bCs/>
          <w:i/>
          <w:noProof/>
        </w:rPr>
        <w:t>Artículo 12.</w:t>
      </w:r>
      <w:r w:rsidRPr="00243093">
        <w:rPr>
          <w:rFonts w:ascii="Palatino Linotype" w:hAnsi="Palatino Linotype" w:cs="Arial"/>
          <w:bCs/>
          <w:i/>
          <w:noProof/>
        </w:rPr>
        <w:t xml:space="preserve"> Quienes generen, recopilen, administren, manejen, procesen, archiven o conserven información pública serán responsables de la misma en los términos de las disposiciones jurídicas aplicables.  </w:t>
      </w:r>
    </w:p>
    <w:p w:rsidR="00407B07" w:rsidRPr="00243093"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Cs/>
          <w:i/>
          <w:noProof/>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07B07" w:rsidRDefault="00407B07" w:rsidP="00407B07">
      <w:pPr>
        <w:spacing w:after="0" w:line="276" w:lineRule="auto"/>
        <w:ind w:left="851" w:right="958"/>
        <w:jc w:val="both"/>
        <w:rPr>
          <w:rFonts w:ascii="Palatino Linotype" w:hAnsi="Palatino Linotype" w:cs="Arial"/>
          <w:bCs/>
          <w:i/>
          <w:noProof/>
        </w:rPr>
      </w:pPr>
      <w:r w:rsidRPr="00243093">
        <w:rPr>
          <w:rFonts w:ascii="Palatino Linotype" w:hAnsi="Palatino Linotype" w:cs="Arial"/>
          <w:bCs/>
          <w:i/>
          <w:noProof/>
        </w:rPr>
        <w:t>(Ënfasis añadido)</w:t>
      </w:r>
    </w:p>
    <w:p w:rsidR="003732EC" w:rsidRPr="00243093" w:rsidRDefault="003732EC" w:rsidP="00407B07">
      <w:pPr>
        <w:spacing w:after="0" w:line="276" w:lineRule="auto"/>
        <w:ind w:left="851" w:right="958"/>
        <w:jc w:val="both"/>
        <w:rPr>
          <w:rFonts w:ascii="Palatino Linotype" w:hAnsi="Palatino Linotype" w:cs="Arial"/>
          <w:bCs/>
          <w:i/>
          <w:noProof/>
        </w:rPr>
      </w:pPr>
      <w:r>
        <w:rPr>
          <w:rFonts w:ascii="Palatino Linotype" w:hAnsi="Palatino Linotype" w:cs="Arial"/>
          <w:bCs/>
          <w:i/>
          <w:noProof/>
          <w:lang w:eastAsia="es-MX"/>
        </w:rPr>
        <mc:AlternateContent>
          <mc:Choice Requires="wps">
            <w:drawing>
              <wp:anchor distT="0" distB="0" distL="114300" distR="114300" simplePos="0" relativeHeight="251682816" behindDoc="0" locked="0" layoutInCell="1" allowOverlap="1">
                <wp:simplePos x="0" y="0"/>
                <wp:positionH relativeFrom="column">
                  <wp:posOffset>539115</wp:posOffset>
                </wp:positionH>
                <wp:positionV relativeFrom="paragraph">
                  <wp:posOffset>14605</wp:posOffset>
                </wp:positionV>
                <wp:extent cx="5029200" cy="6381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029200"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83E0A" id="Conector recto 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2.45pt,1.15pt" to="438.4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" strokecolor="#5b9bd5 [3204]" strokeweight=".5pt">
                <v:stroke joinstyle="miter"/>
              </v:line>
            </w:pict>
          </mc:Fallback>
        </mc:AlternateContent>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lastRenderedPageBreak/>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407B07" w:rsidRPr="00243093" w:rsidRDefault="00407B07" w:rsidP="00407B07">
      <w:pPr>
        <w:spacing w:before="240" w:after="240" w:line="360" w:lineRule="auto"/>
        <w:jc w:val="both"/>
        <w:rPr>
          <w:rFonts w:ascii="Palatino Linotype" w:hAnsi="Palatino Linotype" w:cs="Arial"/>
          <w:i/>
          <w:sz w:val="24"/>
          <w:szCs w:val="24"/>
        </w:rPr>
      </w:pPr>
      <w:r w:rsidRPr="00243093">
        <w:rPr>
          <w:rFonts w:ascii="Palatino Linotype" w:hAnsi="Palatino Linotype" w:cs="Arial"/>
          <w:sz w:val="24"/>
          <w:szCs w:val="24"/>
          <w:lang w:eastAsia="es-MX"/>
        </w:rPr>
        <w:t xml:space="preserve">Corolario a lo anterior, el doctrinario Ernesto Villanueva </w:t>
      </w:r>
      <w:proofErr w:type="spellStart"/>
      <w:r w:rsidRPr="00243093">
        <w:rPr>
          <w:rFonts w:ascii="Palatino Linotype" w:hAnsi="Palatino Linotype" w:cs="Arial"/>
          <w:sz w:val="24"/>
          <w:szCs w:val="24"/>
          <w:lang w:eastAsia="es-MX"/>
        </w:rPr>
        <w:t>Villanueva</w:t>
      </w:r>
      <w:proofErr w:type="spellEnd"/>
      <w:r w:rsidRPr="00243093">
        <w:rPr>
          <w:rFonts w:ascii="Palatino Linotype" w:hAnsi="Palatino Linotype" w:cs="Arial"/>
          <w:sz w:val="24"/>
          <w:szCs w:val="24"/>
          <w:lang w:eastAsia="es-MX"/>
        </w:rPr>
        <w:t xml:space="preserve"> define al derecho de acceso a la información como: “</w:t>
      </w:r>
      <w:r w:rsidRPr="00243093">
        <w:rPr>
          <w:rFonts w:ascii="Palatino Linotype" w:hAnsi="Palatino Linotype" w:cs="Arial"/>
          <w:i/>
          <w:sz w:val="24"/>
          <w:szCs w:val="24"/>
          <w:lang w:eastAsia="es-MX"/>
        </w:rPr>
        <w:t xml:space="preserve">la prerrogativa de la persona para acceder a datos, registros y todo tipo de informaciones en poder de entidades públicas y empresas </w:t>
      </w:r>
      <w:r w:rsidRPr="00243093">
        <w:rPr>
          <w:rFonts w:ascii="Palatino Linotype" w:hAnsi="Palatino Linotype" w:cs="Arial"/>
          <w:i/>
          <w:sz w:val="24"/>
          <w:szCs w:val="24"/>
          <w:lang w:eastAsia="es-MX"/>
        </w:rPr>
        <w:lastRenderedPageBreak/>
        <w:t xml:space="preserve">privadas que ejercen gasto público o cumplen funciones de autoridad, con las excepciones taxativas que establezca la ley en una sociedad democrática.” (Sic) </w:t>
      </w:r>
      <w:r w:rsidRPr="00243093">
        <w:rPr>
          <w:rStyle w:val="Refdenotaalpie"/>
          <w:rFonts w:ascii="Palatino Linotype" w:hAnsi="Palatino Linotype" w:cs="Arial"/>
          <w:i/>
          <w:sz w:val="24"/>
          <w:szCs w:val="24"/>
          <w:lang w:eastAsia="es-MX"/>
        </w:rPr>
        <w:footnoteReference w:id="5"/>
      </w:r>
    </w:p>
    <w:p w:rsidR="00407B07" w:rsidRPr="00243093" w:rsidRDefault="00407B07" w:rsidP="00407B07">
      <w:pPr>
        <w:spacing w:before="240" w:after="240" w:line="360" w:lineRule="auto"/>
        <w:jc w:val="both"/>
        <w:rPr>
          <w:rFonts w:ascii="Palatino Linotype" w:hAnsi="Palatino Linotype" w:cs="Arial"/>
          <w:sz w:val="24"/>
          <w:szCs w:val="24"/>
        </w:rPr>
      </w:pPr>
      <w:r w:rsidRPr="00243093">
        <w:rPr>
          <w:rFonts w:ascii="Palatino Linotype" w:hAnsi="Palatino Linotype" w:cs="Arial"/>
          <w:sz w:val="24"/>
          <w:szCs w:val="24"/>
        </w:rPr>
        <w:t xml:space="preserve">De lo anterior, se puede concluir que la distinción entre el derecho de petición y el derecho de acceso a la información estriba, principalmente, en que en el primero de ellos </w:t>
      </w:r>
      <w:r w:rsidRPr="00243093">
        <w:rPr>
          <w:rFonts w:ascii="Palatino Linotype" w:hAnsi="Palatino Linotype" w:cs="Arial"/>
          <w:sz w:val="24"/>
          <w:szCs w:val="24"/>
          <w:lang w:eastAsia="es-MX"/>
        </w:rPr>
        <w:t xml:space="preserve">la pretensión del peticionario consiste generalmente en obligar a la autoridad responsable a que actúe o bien conteste lo solicitado; mientras que en el </w:t>
      </w:r>
      <w:r w:rsidRPr="00243093">
        <w:rPr>
          <w:rFonts w:ascii="Palatino Linotype" w:hAnsi="Palatino Linotype" w:cs="Arial"/>
          <w:bCs/>
          <w:sz w:val="24"/>
          <w:szCs w:val="24"/>
          <w:lang w:eastAsia="es-CO"/>
        </w:rPr>
        <w:t>segundo, la petición se encamina primordialmente a</w:t>
      </w:r>
      <w:r w:rsidRPr="00243093">
        <w:rPr>
          <w:rFonts w:ascii="Palatino Linotype" w:hAnsi="Palatino Linotype" w:cs="Arial"/>
          <w:sz w:val="24"/>
          <w:szCs w:val="24"/>
        </w:rPr>
        <w:t xml:space="preserve"> permitir el </w:t>
      </w:r>
      <w:r w:rsidRPr="00243093">
        <w:rPr>
          <w:rFonts w:ascii="Palatino Linotype" w:hAnsi="Palatino Linotype" w:cs="Arial"/>
          <w:sz w:val="24"/>
          <w:szCs w:val="24"/>
          <w:lang w:eastAsia="es-CO"/>
        </w:rPr>
        <w:t xml:space="preserve">acceso a datos, registros y todo tipo de información pública </w:t>
      </w:r>
      <w:r w:rsidRPr="00243093">
        <w:rPr>
          <w:rFonts w:ascii="Palatino Linotype" w:hAnsi="Palatino Linotype" w:cs="Arial"/>
          <w:b/>
          <w:sz w:val="24"/>
          <w:szCs w:val="24"/>
          <w:lang w:eastAsia="es-CO"/>
        </w:rPr>
        <w:t>que conste en documentos</w:t>
      </w:r>
      <w:r w:rsidRPr="00243093">
        <w:rPr>
          <w:rFonts w:ascii="Palatino Linotype" w:hAnsi="Palatino Linotype" w:cs="Arial"/>
          <w:sz w:val="24"/>
          <w:szCs w:val="24"/>
          <w:lang w:eastAsia="es-CO"/>
        </w:rPr>
        <w:t xml:space="preserve">, sea generada o se encuentre en posesión de </w:t>
      </w:r>
      <w:r w:rsidRPr="00243093">
        <w:rPr>
          <w:rFonts w:ascii="Palatino Linotype" w:hAnsi="Palatino Linotype" w:cs="Arial"/>
          <w:sz w:val="24"/>
          <w:szCs w:val="24"/>
        </w:rPr>
        <w:t xml:space="preserve">la autoridad. </w:t>
      </w:r>
    </w:p>
    <w:p w:rsidR="00407B07" w:rsidRPr="00243093" w:rsidRDefault="00407B07" w:rsidP="00407B07">
      <w:pPr>
        <w:autoSpaceDE w:val="0"/>
        <w:autoSpaceDN w:val="0"/>
        <w:adjustRightInd w:val="0"/>
        <w:spacing w:line="360" w:lineRule="auto"/>
        <w:jc w:val="both"/>
        <w:rPr>
          <w:rFonts w:ascii="Palatino Linotype" w:hAnsi="Palatino Linotype" w:cs="Arial"/>
          <w:sz w:val="24"/>
          <w:szCs w:val="24"/>
        </w:rPr>
      </w:pPr>
      <w:r w:rsidRPr="00243093">
        <w:rPr>
          <w:rFonts w:ascii="Palatino Linotype" w:hAnsi="Palatino Linotype" w:cs="Arial"/>
          <w:sz w:val="24"/>
          <w:szCs w:val="24"/>
        </w:rPr>
        <w:t xml:space="preserve">Siendo aplicable el Criterio </w:t>
      </w:r>
      <w:r w:rsidRPr="00243093">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43093">
        <w:rPr>
          <w:rFonts w:ascii="Palatino Linotype" w:hAnsi="Palatino Linotype" w:cs="Arial"/>
          <w:sz w:val="24"/>
          <w:szCs w:val="24"/>
        </w:rPr>
        <w:t>cuyo rubro y texto dispone:</w:t>
      </w:r>
    </w:p>
    <w:p w:rsidR="00407B07" w:rsidRPr="00243093" w:rsidRDefault="00407B07" w:rsidP="00407B07">
      <w:pPr>
        <w:spacing w:after="0" w:line="276" w:lineRule="auto"/>
        <w:ind w:left="851" w:right="899"/>
        <w:jc w:val="both"/>
        <w:rPr>
          <w:rFonts w:ascii="Palatino Linotype" w:hAnsi="Palatino Linotype" w:cs="Arial"/>
          <w:b/>
          <w:i/>
          <w:lang w:eastAsia="es-MX"/>
        </w:rPr>
      </w:pPr>
      <w:r w:rsidRPr="00243093">
        <w:rPr>
          <w:rFonts w:ascii="Palatino Linotype" w:hAnsi="Palatino Linotype" w:cs="Arial"/>
          <w:b/>
          <w:i/>
          <w:lang w:eastAsia="es-MX"/>
        </w:rPr>
        <w:t>“CRITERIO 0002-11</w:t>
      </w:r>
    </w:p>
    <w:p w:rsidR="00407B07" w:rsidRPr="00243093" w:rsidRDefault="00407B07" w:rsidP="00407B07">
      <w:pPr>
        <w:spacing w:after="0" w:line="276" w:lineRule="auto"/>
        <w:ind w:left="851" w:right="899"/>
        <w:jc w:val="both"/>
        <w:rPr>
          <w:rFonts w:ascii="Palatino Linotype" w:hAnsi="Palatino Linotype" w:cs="Arial"/>
          <w:i/>
          <w:lang w:eastAsia="es-MX"/>
        </w:rPr>
      </w:pPr>
      <w:r w:rsidRPr="00243093">
        <w:rPr>
          <w:rFonts w:ascii="Palatino Linotype" w:hAnsi="Palatino Linotype" w:cs="Arial"/>
          <w:b/>
          <w:i/>
          <w:u w:val="single"/>
          <w:lang w:eastAsia="es-MX"/>
        </w:rPr>
        <w:t xml:space="preserve">INFORMACIÓN PÚBLICA, CONCEPTO DE, EN MATERIA DE TRANSPARENCIA. INTERPRETACIÓN SISTEMÁTICA DE LOS ARTÍCULOS 2°, FRACCIÓN </w:t>
      </w:r>
      <w:r w:rsidRPr="00243093">
        <w:rPr>
          <w:rFonts w:ascii="Palatino Linotype" w:hAnsi="Palatino Linotype" w:cs="Arial"/>
          <w:b/>
          <w:bCs/>
          <w:i/>
          <w:u w:val="single"/>
          <w:lang w:eastAsia="es-MX"/>
        </w:rPr>
        <w:t xml:space="preserve">V, XV, Y XVI, </w:t>
      </w:r>
      <w:r w:rsidRPr="00243093">
        <w:rPr>
          <w:rFonts w:ascii="Palatino Linotype" w:hAnsi="Palatino Linotype" w:cs="Arial"/>
          <w:b/>
          <w:i/>
          <w:u w:val="single"/>
          <w:lang w:eastAsia="es-MX"/>
        </w:rPr>
        <w:t>3°, 4°, 11 Y 41.</w:t>
      </w:r>
      <w:r w:rsidRPr="00243093">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07B07" w:rsidRPr="00243093" w:rsidRDefault="00407B07" w:rsidP="00407B07">
      <w:pPr>
        <w:spacing w:after="0" w:line="276" w:lineRule="auto"/>
        <w:ind w:left="851" w:right="899"/>
        <w:jc w:val="both"/>
        <w:rPr>
          <w:rFonts w:ascii="Palatino Linotype" w:hAnsi="Palatino Linotype" w:cs="Arial"/>
          <w:i/>
          <w:lang w:eastAsia="es-MX"/>
        </w:rPr>
      </w:pPr>
      <w:r w:rsidRPr="00243093">
        <w:rPr>
          <w:rFonts w:ascii="Palatino Linotype" w:hAnsi="Palatino Linotype" w:cs="Arial"/>
          <w:i/>
          <w:lang w:eastAsia="es-MX"/>
        </w:rPr>
        <w:lastRenderedPageBreak/>
        <w:t>En consecuencia el acceso a la información se refiere a que se cumplan cualquiera de los siguientes tres supuestos:</w:t>
      </w:r>
    </w:p>
    <w:p w:rsidR="00407B07" w:rsidRPr="00243093" w:rsidRDefault="00407B07" w:rsidP="00407B07">
      <w:pPr>
        <w:spacing w:after="0" w:line="276" w:lineRule="auto"/>
        <w:ind w:left="851" w:right="899"/>
        <w:jc w:val="both"/>
        <w:rPr>
          <w:rFonts w:ascii="Palatino Linotype" w:hAnsi="Palatino Linotype" w:cs="Arial"/>
          <w:b/>
          <w:i/>
          <w:u w:val="single"/>
          <w:lang w:eastAsia="es-MX"/>
        </w:rPr>
      </w:pPr>
      <w:r w:rsidRPr="00243093">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rsidR="00407B07" w:rsidRPr="00243093" w:rsidRDefault="00407B07" w:rsidP="00407B07">
      <w:pPr>
        <w:spacing w:after="0" w:line="276" w:lineRule="auto"/>
        <w:ind w:left="851" w:right="899"/>
        <w:jc w:val="both"/>
        <w:rPr>
          <w:rFonts w:ascii="Palatino Linotype" w:hAnsi="Palatino Linotype" w:cs="Arial"/>
          <w:i/>
          <w:lang w:eastAsia="es-MX"/>
        </w:rPr>
      </w:pPr>
      <w:r w:rsidRPr="00243093">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407B07" w:rsidRPr="00243093" w:rsidRDefault="00407B07" w:rsidP="00407B07">
      <w:pPr>
        <w:spacing w:after="0" w:line="276" w:lineRule="auto"/>
        <w:ind w:left="851" w:right="899"/>
        <w:jc w:val="both"/>
        <w:rPr>
          <w:rFonts w:ascii="Palatino Linotype" w:hAnsi="Palatino Linotype" w:cs="Arial"/>
          <w:i/>
          <w:lang w:eastAsia="es-MX"/>
        </w:rPr>
      </w:pPr>
      <w:r w:rsidRPr="00243093">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407B07" w:rsidRPr="00243093" w:rsidRDefault="003732EC" w:rsidP="003732EC">
      <w:pPr>
        <w:spacing w:after="0" w:line="276" w:lineRule="auto"/>
        <w:jc w:val="both"/>
        <w:rPr>
          <w:rFonts w:ascii="Palatino Linotype" w:hAnsi="Palatino Linotype" w:cs="Arial"/>
          <w:i/>
        </w:rPr>
      </w:pPr>
      <w:r>
        <w:rPr>
          <w:rFonts w:ascii="Palatino Linotype" w:hAnsi="Palatino Linotype" w:cs="Arial"/>
          <w:i/>
          <w:lang w:eastAsia="es-MX"/>
        </w:rPr>
        <w:t xml:space="preserve">               </w:t>
      </w:r>
      <w:r w:rsidR="00407B07" w:rsidRPr="00243093">
        <w:rPr>
          <w:rFonts w:ascii="Palatino Linotype" w:hAnsi="Palatino Linotype" w:cs="Arial"/>
          <w:i/>
          <w:lang w:eastAsia="es-MX"/>
        </w:rPr>
        <w:t>(Énfasis Añadido)</w:t>
      </w:r>
    </w:p>
    <w:p w:rsidR="003732EC" w:rsidRPr="003732EC" w:rsidRDefault="003732EC" w:rsidP="003732EC">
      <w:pPr>
        <w:shd w:val="clear" w:color="auto" w:fill="FFFFFF"/>
        <w:spacing w:after="0" w:line="360" w:lineRule="auto"/>
        <w:jc w:val="both"/>
        <w:rPr>
          <w:rFonts w:ascii="Palatino Linotype" w:hAnsi="Palatino Linotype" w:cs="Arial"/>
          <w:sz w:val="24"/>
          <w:szCs w:val="24"/>
        </w:rPr>
      </w:pPr>
    </w:p>
    <w:p w:rsidR="00407B07" w:rsidRPr="00243093" w:rsidRDefault="00407B07" w:rsidP="003732EC">
      <w:pPr>
        <w:shd w:val="clear" w:color="auto" w:fill="FFFFFF"/>
        <w:spacing w:after="0" w:line="360" w:lineRule="auto"/>
        <w:jc w:val="both"/>
        <w:rPr>
          <w:rFonts w:ascii="Palatino Linotype" w:hAnsi="Palatino Linotype" w:cs="Arial"/>
          <w:sz w:val="24"/>
          <w:szCs w:val="24"/>
        </w:rPr>
      </w:pPr>
      <w:r w:rsidRPr="00243093">
        <w:rPr>
          <w:rFonts w:ascii="Palatino Linotype" w:hAnsi="Palatino Linotype" w:cs="Arial"/>
          <w:sz w:val="24"/>
          <w:szCs w:val="24"/>
        </w:rPr>
        <w:t>Refuerza lo anterior, el criterio 16/17 emitido por el Instituto Nacional de Transparencia, Acceso a la Información y Protección de Datos Personales, que dispone lo siguiente:</w:t>
      </w:r>
    </w:p>
    <w:p w:rsidR="00407B07" w:rsidRPr="00243093" w:rsidRDefault="00407B07" w:rsidP="00407B07">
      <w:pPr>
        <w:shd w:val="clear" w:color="auto" w:fill="FFFFFF"/>
        <w:spacing w:after="0" w:line="276" w:lineRule="auto"/>
        <w:ind w:left="851" w:right="958"/>
        <w:jc w:val="both"/>
        <w:rPr>
          <w:rFonts w:ascii="Palatino Linotype" w:hAnsi="Palatino Linotype" w:cs="Arial"/>
          <w:i/>
        </w:rPr>
      </w:pPr>
      <w:r w:rsidRPr="00243093">
        <w:rPr>
          <w:rFonts w:ascii="Palatino Linotype" w:hAnsi="Palatino Linotype" w:cs="Arial"/>
          <w:i/>
        </w:rPr>
        <w:t xml:space="preserve">“Expresión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407B07" w:rsidRPr="00243093" w:rsidRDefault="00407B07" w:rsidP="00407B07">
      <w:pPr>
        <w:shd w:val="clear" w:color="auto" w:fill="FFFFFF"/>
        <w:spacing w:after="0" w:line="276" w:lineRule="auto"/>
        <w:ind w:left="851" w:right="958"/>
        <w:jc w:val="both"/>
        <w:rPr>
          <w:rFonts w:ascii="Palatino Linotype" w:hAnsi="Palatino Linotype" w:cs="Arial"/>
          <w:i/>
        </w:rPr>
      </w:pPr>
    </w:p>
    <w:p w:rsidR="00407B07" w:rsidRPr="00243093" w:rsidRDefault="00407B07" w:rsidP="00407B07">
      <w:pPr>
        <w:shd w:val="clear" w:color="auto" w:fill="FFFFFF"/>
        <w:spacing w:after="0" w:line="276" w:lineRule="auto"/>
        <w:ind w:left="851" w:right="958"/>
        <w:jc w:val="both"/>
        <w:rPr>
          <w:rFonts w:ascii="Palatino Linotype" w:hAnsi="Palatino Linotype" w:cs="Arial"/>
          <w:i/>
        </w:rPr>
      </w:pPr>
      <w:r w:rsidRPr="00243093">
        <w:rPr>
          <w:rFonts w:ascii="Palatino Linotype" w:hAnsi="Palatino Linotype" w:cs="Arial"/>
          <w:i/>
        </w:rPr>
        <w:t>Resoluciones:</w:t>
      </w:r>
    </w:p>
    <w:p w:rsidR="00407B07" w:rsidRPr="00243093" w:rsidRDefault="00407B07" w:rsidP="00407B07">
      <w:pPr>
        <w:shd w:val="clear" w:color="auto" w:fill="FFFFFF"/>
        <w:spacing w:after="0" w:line="276" w:lineRule="auto"/>
        <w:ind w:left="851" w:right="958"/>
        <w:jc w:val="both"/>
        <w:rPr>
          <w:rFonts w:ascii="Palatino Linotype" w:hAnsi="Palatino Linotype" w:cs="Arial"/>
          <w:i/>
        </w:rPr>
      </w:pPr>
      <w:r w:rsidRPr="00243093">
        <w:rPr>
          <w:rFonts w:ascii="Palatino Linotype" w:hAnsi="Palatino Linotype" w:cs="Arial"/>
          <w:i/>
        </w:rPr>
        <w:t>•</w:t>
      </w:r>
      <w:r w:rsidRPr="00243093">
        <w:rPr>
          <w:rFonts w:ascii="Palatino Linotype" w:hAnsi="Palatino Linotype" w:cs="Arial"/>
          <w:i/>
        </w:rPr>
        <w:tab/>
        <w:t xml:space="preserve">RRA 0774/16. Secretaría de Salud. 31 de agosto de 2016. Por unanimidad. Comisionada Ponente María Patricia </w:t>
      </w:r>
      <w:proofErr w:type="spellStart"/>
      <w:r w:rsidRPr="00243093">
        <w:rPr>
          <w:rFonts w:ascii="Palatino Linotype" w:hAnsi="Palatino Linotype" w:cs="Arial"/>
          <w:i/>
        </w:rPr>
        <w:t>Kurczyn</w:t>
      </w:r>
      <w:proofErr w:type="spellEnd"/>
      <w:r w:rsidRPr="00243093">
        <w:rPr>
          <w:rFonts w:ascii="Palatino Linotype" w:hAnsi="Palatino Linotype" w:cs="Arial"/>
          <w:i/>
        </w:rPr>
        <w:t xml:space="preserve"> Villalobos.</w:t>
      </w:r>
    </w:p>
    <w:p w:rsidR="00407B07" w:rsidRPr="00243093" w:rsidRDefault="00407B07" w:rsidP="00407B07">
      <w:pPr>
        <w:shd w:val="clear" w:color="auto" w:fill="FFFFFF"/>
        <w:spacing w:after="0" w:line="276" w:lineRule="auto"/>
        <w:ind w:left="851" w:right="958"/>
        <w:jc w:val="both"/>
        <w:rPr>
          <w:rFonts w:ascii="Palatino Linotype" w:hAnsi="Palatino Linotype" w:cs="Arial"/>
          <w:i/>
        </w:rPr>
      </w:pPr>
      <w:r w:rsidRPr="00243093">
        <w:rPr>
          <w:rFonts w:ascii="Palatino Linotype" w:hAnsi="Palatino Linotype" w:cs="Arial"/>
          <w:i/>
        </w:rPr>
        <w:t>•</w:t>
      </w:r>
      <w:r w:rsidRPr="00243093">
        <w:rPr>
          <w:rFonts w:ascii="Palatino Linotype" w:hAnsi="Palatino Linotype" w:cs="Arial"/>
          <w:i/>
        </w:rPr>
        <w:tab/>
        <w:t xml:space="preserve">RRA 0143/17. Universidad Autónoma Agraria Antonio Narro. 22 de febrero de 2017. Por unanimidad. Comisionado Ponente Oscar Mauricio Guerra Ford. </w:t>
      </w:r>
    </w:p>
    <w:p w:rsidR="00407B07" w:rsidRPr="00243093" w:rsidRDefault="00407B07" w:rsidP="00407B07">
      <w:pPr>
        <w:shd w:val="clear" w:color="auto" w:fill="FFFFFF"/>
        <w:spacing w:after="0" w:line="276" w:lineRule="auto"/>
        <w:ind w:left="851" w:right="958"/>
        <w:jc w:val="both"/>
        <w:rPr>
          <w:rFonts w:ascii="Palatino Linotype" w:hAnsi="Palatino Linotype" w:cs="Arial"/>
          <w:i/>
        </w:rPr>
      </w:pPr>
      <w:r w:rsidRPr="00243093">
        <w:rPr>
          <w:rFonts w:ascii="Palatino Linotype" w:hAnsi="Palatino Linotype" w:cs="Arial"/>
          <w:i/>
        </w:rPr>
        <w:t>•</w:t>
      </w:r>
      <w:r w:rsidRPr="00243093">
        <w:rPr>
          <w:rFonts w:ascii="Palatino Linotype" w:hAnsi="Palatino Linotype" w:cs="Arial"/>
          <w:i/>
        </w:rPr>
        <w:tab/>
        <w:t>RRA 0540/17. Secretaría de Economía. 08 de marzo del 2017. Por unanimidad. Comisionado Ponente Francisco Javier Acuña Llamas.”</w:t>
      </w:r>
    </w:p>
    <w:p w:rsidR="00407B07" w:rsidRPr="00243093" w:rsidRDefault="00407B07" w:rsidP="00407B07">
      <w:pPr>
        <w:shd w:val="clear" w:color="auto" w:fill="FFFFFF"/>
        <w:spacing w:line="276" w:lineRule="auto"/>
        <w:ind w:left="851" w:right="956"/>
        <w:jc w:val="both"/>
        <w:rPr>
          <w:rFonts w:ascii="Palatino Linotype" w:hAnsi="Palatino Linotype" w:cs="Arial"/>
          <w:i/>
        </w:rPr>
      </w:pPr>
    </w:p>
    <w:p w:rsidR="00407B07" w:rsidRPr="00243093" w:rsidRDefault="00407B07" w:rsidP="00407B07">
      <w:pPr>
        <w:shd w:val="clear" w:color="auto" w:fill="FFFFFF"/>
        <w:spacing w:line="360" w:lineRule="auto"/>
        <w:jc w:val="both"/>
        <w:rPr>
          <w:rFonts w:ascii="Palatino Linotype" w:hAnsi="Palatino Linotype" w:cs="Arial"/>
          <w:sz w:val="24"/>
          <w:szCs w:val="24"/>
        </w:rPr>
      </w:pPr>
      <w:r w:rsidRPr="00243093">
        <w:rPr>
          <w:rFonts w:ascii="Palatino Linotype" w:hAnsi="Palatino Linotype" w:cs="Arial"/>
          <w:sz w:val="24"/>
          <w:szCs w:val="24"/>
        </w:rPr>
        <w:lastRenderedPageBreak/>
        <w:t xml:space="preserve">En ese contexto, </w:t>
      </w:r>
      <w:r w:rsidRPr="00243093">
        <w:rPr>
          <w:rFonts w:ascii="Palatino Linotype" w:hAnsi="Palatino Linotype" w:cs="Arial"/>
          <w:b/>
          <w:sz w:val="24"/>
          <w:szCs w:val="24"/>
          <w:u w:val="single"/>
        </w:rPr>
        <w:t>lo que pretende el solicitante es que EL SUJETO OBLIGADO se pronuncie sobre un hecho y no en documentos generado en ejercicio de sus atribuciones y funciones, al tratarse de un cuestionamiento en específico</w:t>
      </w:r>
      <w:r w:rsidRPr="00243093">
        <w:rPr>
          <w:rFonts w:ascii="Palatino Linotype" w:hAnsi="Palatino Linotype" w:cs="Arial"/>
          <w:sz w:val="24"/>
          <w:szCs w:val="24"/>
          <w:u w:val="single"/>
        </w:rPr>
        <w:t>.</w:t>
      </w:r>
    </w:p>
    <w:p w:rsidR="003732EC" w:rsidRDefault="00407B07" w:rsidP="003732EC">
      <w:pPr>
        <w:widowControl w:val="0"/>
        <w:autoSpaceDE w:val="0"/>
        <w:autoSpaceDN w:val="0"/>
        <w:adjustRightInd w:val="0"/>
        <w:spacing w:after="0" w:line="360" w:lineRule="auto"/>
        <w:jc w:val="both"/>
        <w:rPr>
          <w:rFonts w:ascii="Palatino Linotype" w:hAnsi="Palatino Linotype" w:cs="Arial"/>
          <w:sz w:val="24"/>
          <w:szCs w:val="24"/>
          <w:lang w:val="es-ES"/>
        </w:rPr>
      </w:pPr>
      <w:r w:rsidRPr="00243093">
        <w:rPr>
          <w:rFonts w:ascii="Palatino Linotype" w:hAnsi="Palatino Linotype" w:cs="Arial"/>
          <w:sz w:val="24"/>
          <w:szCs w:val="24"/>
        </w:rPr>
        <w:t xml:space="preserve">Es de lo expuesto, que si bien realizó una manifestación, es que </w:t>
      </w:r>
      <w:r w:rsidRPr="00243093">
        <w:rPr>
          <w:rFonts w:ascii="Palatino Linotype" w:hAnsi="Palatino Linotype" w:cs="Arial"/>
          <w:b/>
          <w:sz w:val="24"/>
          <w:szCs w:val="24"/>
        </w:rPr>
        <w:t>EL SUJETO OBLIGADO</w:t>
      </w:r>
      <w:r w:rsidRPr="00243093">
        <w:rPr>
          <w:rFonts w:ascii="Palatino Linotype" w:hAnsi="Palatino Linotype" w:cs="Arial"/>
          <w:sz w:val="24"/>
          <w:szCs w:val="24"/>
        </w:rPr>
        <w:t xml:space="preserve"> en un ejercicio Constitucional de máxima publicidad respondió al mismo, señalando que no podía entregar información, ello en virtud, de que no existe acuerdo alguno respecto de lo señalado, </w:t>
      </w:r>
      <w:r w:rsidR="00C117B2" w:rsidRPr="00243093">
        <w:rPr>
          <w:rFonts w:ascii="Palatino Linotype" w:hAnsi="Palatino Linotype"/>
          <w:sz w:val="24"/>
          <w:szCs w:val="24"/>
        </w:rPr>
        <w:t>lo que se traduce como un hecho negativo</w:t>
      </w:r>
      <w:r w:rsidR="00C117B2" w:rsidRPr="00243093">
        <w:rPr>
          <w:rFonts w:ascii="Palatino Linotype" w:hAnsi="Palatino Linotype" w:cs="Arial"/>
          <w:sz w:val="24"/>
          <w:szCs w:val="24"/>
          <w:lang w:val="es-ES"/>
        </w:rPr>
        <w:t xml:space="preserve">; por lo que, éste no puede fácticamente obrar en los archivos del </w:t>
      </w:r>
      <w:r w:rsidR="00C117B2" w:rsidRPr="00243093">
        <w:rPr>
          <w:rFonts w:ascii="Palatino Linotype" w:hAnsi="Palatino Linotype" w:cs="Arial"/>
          <w:b/>
          <w:sz w:val="24"/>
          <w:szCs w:val="24"/>
          <w:lang w:val="es-ES"/>
        </w:rPr>
        <w:t>SUJETO OBLIGADO</w:t>
      </w:r>
      <w:r w:rsidR="00C117B2" w:rsidRPr="00243093">
        <w:rPr>
          <w:rFonts w:ascii="Palatino Linotype" w:hAnsi="Palatino Linotype" w:cs="Arial"/>
          <w:sz w:val="24"/>
          <w:szCs w:val="24"/>
          <w:lang w:val="es-ES"/>
        </w:rPr>
        <w:t>, ya que no puede probarse por ser lógica y materialmente imposible.</w:t>
      </w:r>
    </w:p>
    <w:p w:rsidR="003732EC" w:rsidRDefault="003732EC" w:rsidP="003732EC">
      <w:pPr>
        <w:widowControl w:val="0"/>
        <w:autoSpaceDE w:val="0"/>
        <w:autoSpaceDN w:val="0"/>
        <w:adjustRightInd w:val="0"/>
        <w:spacing w:after="0" w:line="360" w:lineRule="auto"/>
        <w:jc w:val="both"/>
        <w:rPr>
          <w:rFonts w:ascii="Palatino Linotype" w:hAnsi="Palatino Linotype" w:cs="Arial"/>
          <w:sz w:val="24"/>
          <w:szCs w:val="24"/>
          <w:lang w:val="es-ES"/>
        </w:rPr>
      </w:pPr>
    </w:p>
    <w:p w:rsidR="00151B8F" w:rsidRPr="00243093" w:rsidRDefault="00151B8F" w:rsidP="003732EC">
      <w:pPr>
        <w:widowControl w:val="0"/>
        <w:autoSpaceDE w:val="0"/>
        <w:autoSpaceDN w:val="0"/>
        <w:adjustRightInd w:val="0"/>
        <w:spacing w:after="0" w:line="360" w:lineRule="auto"/>
        <w:jc w:val="both"/>
        <w:rPr>
          <w:rFonts w:ascii="Palatino Linotype" w:hAnsi="Palatino Linotype" w:cs="Arial"/>
          <w:sz w:val="24"/>
          <w:szCs w:val="24"/>
          <w:lang w:val="es-ES"/>
        </w:rPr>
      </w:pPr>
      <w:r w:rsidRPr="00243093">
        <w:rPr>
          <w:rFonts w:ascii="Palatino Linotype" w:hAnsi="Palatino Linotype" w:cs="Arial"/>
          <w:sz w:val="24"/>
          <w:szCs w:val="24"/>
          <w:lang w:val="es-ES"/>
        </w:rPr>
        <w:t>Es así, que si bien del pliego petitorio se advierte, a través de la cláusula</w:t>
      </w:r>
      <w:r w:rsidR="0040419B" w:rsidRPr="00243093">
        <w:rPr>
          <w:rFonts w:ascii="Palatino Linotype" w:hAnsi="Palatino Linotype" w:cs="Arial"/>
          <w:sz w:val="24"/>
          <w:szCs w:val="24"/>
          <w:lang w:val="es-ES"/>
        </w:rPr>
        <w:t xml:space="preserve"> 7, las plazas y horas etiquetadas para docentes solamente deberán ser asignadas al personal docente a partir de la firma del presente “contrato colectivo del convenio remitido a través del Informe Justificado, se desprende que las contracciones de los docentes que haga la Universidad Tecnóloga de Nezahualcóyotl a partir de la firma del presente contrato, serán asignadas al personal que realice funciones docentes”, aunado a que obra algún documento que aporte la afirmación del solicitante en el SAIMEX, de lo cual no se desprende indicio alguno referente a los contratos o despidos.</w:t>
      </w:r>
    </w:p>
    <w:p w:rsidR="003732EC" w:rsidRDefault="003732EC" w:rsidP="00C117B2">
      <w:pPr>
        <w:widowControl w:val="0"/>
        <w:autoSpaceDE w:val="0"/>
        <w:autoSpaceDN w:val="0"/>
        <w:adjustRightInd w:val="0"/>
        <w:spacing w:line="360" w:lineRule="auto"/>
        <w:jc w:val="both"/>
        <w:rPr>
          <w:rFonts w:ascii="Palatino Linotype" w:hAnsi="Palatino Linotype" w:cs="Arial"/>
          <w:sz w:val="24"/>
          <w:szCs w:val="24"/>
          <w:lang w:val="es-ES"/>
        </w:rPr>
      </w:pPr>
    </w:p>
    <w:p w:rsidR="00C117B2" w:rsidRPr="00243093" w:rsidRDefault="00C117B2" w:rsidP="00C117B2">
      <w:pPr>
        <w:widowControl w:val="0"/>
        <w:autoSpaceDE w:val="0"/>
        <w:autoSpaceDN w:val="0"/>
        <w:adjustRightInd w:val="0"/>
        <w:spacing w:line="360" w:lineRule="auto"/>
        <w:jc w:val="both"/>
        <w:rPr>
          <w:rFonts w:ascii="Palatino Linotype" w:hAnsi="Palatino Linotype" w:cs="Arial"/>
          <w:sz w:val="24"/>
          <w:szCs w:val="24"/>
          <w:lang w:val="es-ES"/>
        </w:rPr>
      </w:pPr>
      <w:r w:rsidRPr="00243093">
        <w:rPr>
          <w:rFonts w:ascii="Palatino Linotype" w:hAnsi="Palatino Linotype" w:cs="Arial"/>
          <w:sz w:val="24"/>
          <w:szCs w:val="24"/>
          <w:lang w:val="es-ES"/>
        </w:rPr>
        <w:t>Asimismo, no se trata de un caso por el cual la negación del hecho implique la afirmación del mismo, simplemente se está ante una notoria y evidente inexistencia fáctica de la información solicitada.</w:t>
      </w:r>
    </w:p>
    <w:p w:rsidR="003732EC" w:rsidRDefault="00C117B2" w:rsidP="003732EC">
      <w:pPr>
        <w:widowControl w:val="0"/>
        <w:autoSpaceDE w:val="0"/>
        <w:autoSpaceDN w:val="0"/>
        <w:adjustRightInd w:val="0"/>
        <w:spacing w:after="0" w:line="360" w:lineRule="auto"/>
        <w:jc w:val="both"/>
        <w:rPr>
          <w:rFonts w:ascii="Palatino Linotype" w:hAnsi="Palatino Linotype" w:cs="Arial"/>
          <w:sz w:val="24"/>
          <w:szCs w:val="24"/>
          <w:lang w:val="es-ES"/>
        </w:rPr>
      </w:pPr>
      <w:r w:rsidRPr="00243093">
        <w:rPr>
          <w:rFonts w:ascii="Palatino Linotype" w:hAnsi="Palatino Linotype" w:cs="Arial"/>
          <w:sz w:val="24"/>
          <w:szCs w:val="24"/>
          <w:lang w:val="es-ES"/>
        </w:rPr>
        <w:lastRenderedPageBreak/>
        <w:t xml:space="preserve">Entonces, de conformidad con lo establecido en el artículo 12 de la Ley de Transparencia y Acceso a la Información Pública del Estado de México y Municipios </w:t>
      </w:r>
      <w:r w:rsidRPr="00243093">
        <w:rPr>
          <w:rFonts w:ascii="Palatino Linotype" w:hAnsi="Palatino Linotype" w:cs="Arial"/>
          <w:b/>
          <w:sz w:val="24"/>
          <w:szCs w:val="24"/>
          <w:lang w:val="es-ES"/>
        </w:rPr>
        <w:t>EL SUJETO OBLIGADO</w:t>
      </w:r>
      <w:r w:rsidRPr="00243093">
        <w:rPr>
          <w:rFonts w:ascii="Palatino Linotype" w:hAnsi="Palatino Linotype" w:cs="Arial"/>
          <w:sz w:val="24"/>
          <w:szCs w:val="24"/>
          <w:lang w:val="es-ES"/>
        </w:rPr>
        <w:t xml:space="preserve"> sólo proporcionará la información que obra en sus archivos, lo que a </w:t>
      </w:r>
      <w:r w:rsidRPr="00243093">
        <w:rPr>
          <w:rFonts w:ascii="Palatino Linotype" w:hAnsi="Palatino Linotype" w:cs="Arial"/>
          <w:i/>
          <w:sz w:val="24"/>
          <w:szCs w:val="24"/>
          <w:lang w:val="es-ES"/>
        </w:rPr>
        <w:t>contrario sensu</w:t>
      </w:r>
      <w:r w:rsidRPr="00243093">
        <w:rPr>
          <w:rFonts w:ascii="Palatino Linotype" w:hAnsi="Palatino Linotype" w:cs="Arial"/>
          <w:sz w:val="24"/>
          <w:szCs w:val="24"/>
          <w:lang w:val="es-ES"/>
        </w:rPr>
        <w:t xml:space="preserve"> significa que no se está obligado a proporcionar lo que no obre en sus archivos.</w:t>
      </w:r>
    </w:p>
    <w:p w:rsidR="003732EC" w:rsidRDefault="003732EC" w:rsidP="003732EC">
      <w:pPr>
        <w:widowControl w:val="0"/>
        <w:autoSpaceDE w:val="0"/>
        <w:autoSpaceDN w:val="0"/>
        <w:adjustRightInd w:val="0"/>
        <w:spacing w:after="0" w:line="360" w:lineRule="auto"/>
        <w:jc w:val="both"/>
        <w:rPr>
          <w:rFonts w:ascii="Palatino Linotype" w:hAnsi="Palatino Linotype" w:cs="Arial"/>
          <w:sz w:val="24"/>
          <w:szCs w:val="24"/>
          <w:lang w:val="es-ES"/>
        </w:rPr>
      </w:pPr>
    </w:p>
    <w:p w:rsidR="00C117B2" w:rsidRPr="00243093" w:rsidRDefault="00C117B2" w:rsidP="003732EC">
      <w:pPr>
        <w:widowControl w:val="0"/>
        <w:autoSpaceDE w:val="0"/>
        <w:autoSpaceDN w:val="0"/>
        <w:adjustRightInd w:val="0"/>
        <w:spacing w:after="0" w:line="360" w:lineRule="auto"/>
        <w:jc w:val="both"/>
        <w:rPr>
          <w:rFonts w:ascii="Palatino Linotype" w:hAnsi="Palatino Linotype" w:cs="Arial"/>
          <w:sz w:val="24"/>
          <w:szCs w:val="24"/>
          <w:lang w:val="es-ES"/>
        </w:rPr>
      </w:pPr>
      <w:r w:rsidRPr="00243093">
        <w:rPr>
          <w:rFonts w:ascii="Palatino Linotype" w:hAnsi="Palatino Linotype" w:cs="Arial"/>
          <w:sz w:val="24"/>
          <w:szCs w:val="24"/>
          <w:lang w:val="es-ES"/>
        </w:rPr>
        <w:t>Por lo que, se debe destacar que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rsidR="003732EC" w:rsidRDefault="003732EC" w:rsidP="00C117B2">
      <w:pPr>
        <w:widowControl w:val="0"/>
        <w:tabs>
          <w:tab w:val="left" w:pos="7938"/>
        </w:tabs>
        <w:autoSpaceDE w:val="0"/>
        <w:autoSpaceDN w:val="0"/>
        <w:adjustRightInd w:val="0"/>
        <w:ind w:left="851" w:right="616"/>
        <w:jc w:val="both"/>
        <w:rPr>
          <w:rFonts w:ascii="Palatino Linotype" w:hAnsi="Palatino Linotype" w:cs="Arial"/>
          <w:b/>
          <w:i/>
          <w:lang w:val="es-ES"/>
        </w:rPr>
      </w:pPr>
    </w:p>
    <w:p w:rsidR="00C117B2" w:rsidRPr="00243093" w:rsidRDefault="00C117B2" w:rsidP="00C117B2">
      <w:pPr>
        <w:widowControl w:val="0"/>
        <w:tabs>
          <w:tab w:val="left" w:pos="7938"/>
        </w:tabs>
        <w:autoSpaceDE w:val="0"/>
        <w:autoSpaceDN w:val="0"/>
        <w:adjustRightInd w:val="0"/>
        <w:ind w:left="851" w:right="616"/>
        <w:jc w:val="both"/>
        <w:rPr>
          <w:rFonts w:ascii="Palatino Linotype" w:hAnsi="Palatino Linotype" w:cs="Arial"/>
          <w:i/>
          <w:lang w:val="es-ES"/>
        </w:rPr>
      </w:pPr>
      <w:r w:rsidRPr="00243093">
        <w:rPr>
          <w:rFonts w:ascii="Palatino Linotype" w:hAnsi="Palatino Linotype" w:cs="Arial"/>
          <w:b/>
          <w:i/>
          <w:lang w:val="es-ES"/>
        </w:rPr>
        <w:t xml:space="preserve">“HECHOS NEGATIVOS, NO SON SUSCEPTIBLES DE DEMOSTRACIÓN. </w:t>
      </w:r>
      <w:r w:rsidRPr="00243093">
        <w:rPr>
          <w:rFonts w:ascii="Palatino Linotype" w:hAnsi="Palatino Linotype" w:cs="Arial"/>
          <w:i/>
          <w:lang w:val="es-ES"/>
        </w:rPr>
        <w:t xml:space="preserve">Tratándose de un hecho negativo, el Juez no tiene </w:t>
      </w:r>
      <w:proofErr w:type="spellStart"/>
      <w:r w:rsidRPr="00243093">
        <w:rPr>
          <w:rFonts w:ascii="Palatino Linotype" w:hAnsi="Palatino Linotype" w:cs="Arial"/>
          <w:i/>
          <w:lang w:val="es-ES"/>
        </w:rPr>
        <w:t>por que</w:t>
      </w:r>
      <w:proofErr w:type="spellEnd"/>
      <w:r w:rsidRPr="00243093">
        <w:rPr>
          <w:rFonts w:ascii="Palatino Linotype" w:hAnsi="Palatino Linotype" w:cs="Arial"/>
          <w:i/>
          <w:lang w:val="es-ES"/>
        </w:rPr>
        <w:t xml:space="preserve"> invocar prueba alguna de la que se desprenda, ya que es bien sabido que esta clase de hechos no son susceptibles de demostración.</w:t>
      </w:r>
    </w:p>
    <w:p w:rsidR="00C117B2" w:rsidRDefault="00C117B2" w:rsidP="00C117B2">
      <w:pPr>
        <w:widowControl w:val="0"/>
        <w:tabs>
          <w:tab w:val="left" w:pos="7938"/>
        </w:tabs>
        <w:autoSpaceDE w:val="0"/>
        <w:autoSpaceDN w:val="0"/>
        <w:adjustRightInd w:val="0"/>
        <w:ind w:left="851" w:right="616"/>
        <w:jc w:val="both"/>
        <w:rPr>
          <w:rFonts w:ascii="Palatino Linotype" w:hAnsi="Palatino Linotype" w:cs="Arial"/>
          <w:i/>
          <w:lang w:val="es-ES"/>
        </w:rPr>
      </w:pPr>
      <w:r w:rsidRPr="00243093">
        <w:rPr>
          <w:rFonts w:ascii="Palatino Linotype" w:hAnsi="Palatino Linotype" w:cs="Arial"/>
          <w:i/>
          <w:lang w:val="es-ES"/>
        </w:rPr>
        <w:t>Amparo en revisión 2022/61. José García Florín (Menor). 9 de octubre de 1961. Cinco votos. Ponente: José Rivera Pérez Campos.”</w:t>
      </w:r>
    </w:p>
    <w:p w:rsidR="003732EC" w:rsidRPr="00243093" w:rsidRDefault="003732EC" w:rsidP="00C117B2">
      <w:pPr>
        <w:widowControl w:val="0"/>
        <w:tabs>
          <w:tab w:val="left" w:pos="7938"/>
        </w:tabs>
        <w:autoSpaceDE w:val="0"/>
        <w:autoSpaceDN w:val="0"/>
        <w:adjustRightInd w:val="0"/>
        <w:ind w:left="851" w:right="616"/>
        <w:jc w:val="both"/>
        <w:rPr>
          <w:rFonts w:ascii="Palatino Linotype" w:hAnsi="Palatino Linotype" w:cs="Arial"/>
          <w:i/>
          <w:lang w:val="es-ES"/>
        </w:rPr>
      </w:pPr>
    </w:p>
    <w:p w:rsidR="00FE6FCE" w:rsidRPr="00243093" w:rsidRDefault="00C117B2" w:rsidP="00C117B2">
      <w:pPr>
        <w:spacing w:after="0" w:line="360" w:lineRule="auto"/>
        <w:ind w:right="49"/>
        <w:jc w:val="both"/>
        <w:rPr>
          <w:rFonts w:ascii="Palatino Linotype" w:hAnsi="Palatino Linotype" w:cs="Arial"/>
          <w:sz w:val="24"/>
          <w:szCs w:val="24"/>
        </w:rPr>
      </w:pPr>
      <w:r w:rsidRPr="00243093">
        <w:rPr>
          <w:rFonts w:ascii="Palatino Linotype" w:hAnsi="Palatino Linotype" w:cs="Arial"/>
          <w:sz w:val="24"/>
          <w:szCs w:val="24"/>
        </w:rPr>
        <w:t xml:space="preserve">Atento a ello, el </w:t>
      </w:r>
      <w:r w:rsidRPr="00243093">
        <w:rPr>
          <w:rFonts w:ascii="Palatino Linotype" w:hAnsi="Palatino Linotype" w:cs="Arial"/>
          <w:b/>
          <w:sz w:val="24"/>
          <w:szCs w:val="24"/>
        </w:rPr>
        <w:t>SUJETO OBLIGADO</w:t>
      </w:r>
      <w:r w:rsidRPr="00243093">
        <w:rPr>
          <w:rFonts w:ascii="Palatino Linotype" w:hAnsi="Palatino Linotype" w:cs="Arial"/>
          <w:sz w:val="24"/>
          <w:szCs w:val="24"/>
        </w:rPr>
        <w:t xml:space="preserve">, no está constreñido a contar con la información solicitada por la hoy </w:t>
      </w:r>
      <w:r w:rsidRPr="00243093">
        <w:rPr>
          <w:rFonts w:ascii="Palatino Linotype" w:hAnsi="Palatino Linotype" w:cs="Arial"/>
          <w:b/>
          <w:sz w:val="24"/>
          <w:szCs w:val="24"/>
        </w:rPr>
        <w:t>RECURRENTE</w:t>
      </w:r>
      <w:r w:rsidRPr="00243093">
        <w:rPr>
          <w:rFonts w:ascii="Palatino Linotype" w:hAnsi="Palatino Linotype" w:cs="Arial"/>
          <w:sz w:val="24"/>
          <w:szCs w:val="24"/>
        </w:rPr>
        <w:t>, por lo que resultan infundadas las razones y motivos de inconformidad.</w:t>
      </w:r>
    </w:p>
    <w:p w:rsidR="00C117B2" w:rsidRPr="00243093" w:rsidRDefault="00C117B2" w:rsidP="003732EC">
      <w:pPr>
        <w:pStyle w:val="Prrafodelista"/>
        <w:widowControl w:val="0"/>
        <w:autoSpaceDE w:val="0"/>
        <w:autoSpaceDN w:val="0"/>
        <w:adjustRightInd w:val="0"/>
        <w:spacing w:before="240" w:line="360" w:lineRule="auto"/>
        <w:ind w:left="0"/>
        <w:jc w:val="both"/>
        <w:rPr>
          <w:rFonts w:ascii="Palatino Linotype" w:eastAsia="Calibri" w:hAnsi="Palatino Linotype" w:cs="Arial"/>
        </w:rPr>
      </w:pPr>
      <w:r w:rsidRPr="00243093">
        <w:rPr>
          <w:rFonts w:ascii="Palatino Linotype" w:hAnsi="Palatino Linotype"/>
          <w:color w:val="000000"/>
        </w:rPr>
        <w:t xml:space="preserve">En consecuencia, </w:t>
      </w:r>
      <w:r w:rsidRPr="00243093">
        <w:rPr>
          <w:rFonts w:ascii="Palatino Linotype" w:hAnsi="Palatino Linotype"/>
        </w:rPr>
        <w:t xml:space="preserve">se </w:t>
      </w:r>
      <w:r w:rsidRPr="00243093">
        <w:rPr>
          <w:rFonts w:ascii="Palatino Linotype" w:hAnsi="Palatino Linotype" w:cs="Arial"/>
          <w:lang w:val="es-ES_tradnl"/>
        </w:rPr>
        <w:t xml:space="preserve">determina </w:t>
      </w:r>
      <w:r w:rsidRPr="00243093">
        <w:rPr>
          <w:rFonts w:ascii="Palatino Linotype" w:hAnsi="Palatino Linotype" w:cs="Arial"/>
          <w:b/>
          <w:lang w:val="es-ES_tradnl"/>
        </w:rPr>
        <w:t xml:space="preserve">CONFIRMAR </w:t>
      </w:r>
      <w:r w:rsidRPr="00243093">
        <w:rPr>
          <w:rFonts w:ascii="Palatino Linotype" w:hAnsi="Palatino Linotype" w:cs="Arial"/>
          <w:lang w:val="es-ES_tradnl"/>
        </w:rPr>
        <w:t xml:space="preserve">las respuestas en el presente recurso de revisión, en </w:t>
      </w:r>
      <w:r w:rsidRPr="00243093">
        <w:rPr>
          <w:rFonts w:ascii="Palatino Linotype" w:hAnsi="Palatino Linotype"/>
          <w:bCs/>
        </w:rPr>
        <w:t>términos</w:t>
      </w:r>
      <w:r w:rsidRPr="00243093">
        <w:rPr>
          <w:rFonts w:ascii="Palatino Linotype" w:hAnsi="Palatino Linotype" w:cs="Arial"/>
          <w:lang w:val="es-ES_tradnl"/>
        </w:rPr>
        <w:t xml:space="preserve"> del artículo 186, fracción II, de la </w:t>
      </w:r>
      <w:r w:rsidRPr="00243093">
        <w:rPr>
          <w:rFonts w:ascii="Palatino Linotype" w:eastAsia="Calibri" w:hAnsi="Palatino Linotype" w:cs="Arial"/>
        </w:rPr>
        <w:t xml:space="preserve">Ley de Transparencia y Acceso a la Información Pública del Estado de México y Municipios dado que no se </w:t>
      </w:r>
      <w:r w:rsidRPr="00243093">
        <w:rPr>
          <w:rFonts w:ascii="Palatino Linotype" w:eastAsia="Calibri" w:hAnsi="Palatino Linotype" w:cs="Arial"/>
        </w:rPr>
        <w:lastRenderedPageBreak/>
        <w:t>actualizó ningún supuesto de la Ley de la materia.</w:t>
      </w:r>
    </w:p>
    <w:p w:rsidR="00C117B2" w:rsidRPr="00243093" w:rsidRDefault="00C117B2" w:rsidP="003732EC">
      <w:pPr>
        <w:pStyle w:val="Prrafodelista"/>
        <w:widowControl w:val="0"/>
        <w:autoSpaceDE w:val="0"/>
        <w:autoSpaceDN w:val="0"/>
        <w:adjustRightInd w:val="0"/>
        <w:spacing w:before="240" w:line="360" w:lineRule="auto"/>
        <w:ind w:left="0"/>
        <w:jc w:val="both"/>
        <w:rPr>
          <w:rFonts w:ascii="Palatino Linotype" w:eastAsia="Calibri" w:hAnsi="Palatino Linotype" w:cs="Arial"/>
        </w:rPr>
      </w:pPr>
    </w:p>
    <w:p w:rsidR="00C117B2" w:rsidRPr="00243093" w:rsidRDefault="00C117B2" w:rsidP="003732EC">
      <w:pPr>
        <w:pStyle w:val="Prrafodelista"/>
        <w:widowControl w:val="0"/>
        <w:autoSpaceDE w:val="0"/>
        <w:autoSpaceDN w:val="0"/>
        <w:adjustRightInd w:val="0"/>
        <w:spacing w:before="360" w:line="360" w:lineRule="auto"/>
        <w:ind w:left="0"/>
        <w:jc w:val="both"/>
        <w:rPr>
          <w:rFonts w:ascii="Palatino Linotype" w:eastAsia="Calibri" w:hAnsi="Palatino Linotype" w:cs="Arial"/>
        </w:rPr>
      </w:pPr>
      <w:r w:rsidRPr="00243093">
        <w:rPr>
          <w:rFonts w:ascii="Palatino Linotype" w:eastAsia="Calibri" w:hAnsi="Palatino Linotype" w:cs="Arial"/>
        </w:rPr>
        <w:t xml:space="preserve">Así, con </w:t>
      </w:r>
      <w:r w:rsidRPr="00243093">
        <w:rPr>
          <w:rFonts w:ascii="Palatino Linotype" w:hAnsi="Palatino Linotype" w:cs="Arial"/>
        </w:rPr>
        <w:t>fundamento</w:t>
      </w:r>
      <w:r w:rsidRPr="00243093">
        <w:rPr>
          <w:rFonts w:ascii="Palatino Linotype" w:eastAsia="Calibri" w:hAnsi="Palatino Linotype" w:cs="Arial"/>
        </w:rPr>
        <w:t xml:space="preserve"> en lo prescrito en los artículos 5, </w:t>
      </w:r>
      <w:r w:rsidRPr="00243093">
        <w:rPr>
          <w:rFonts w:ascii="Palatino Linotype" w:hAnsi="Palatino Linotype"/>
        </w:rPr>
        <w:t xml:space="preserve">párrafos vigésimo segundo, vigésimo tercero y vigésimo </w:t>
      </w:r>
      <w:r w:rsidRPr="00243093">
        <w:rPr>
          <w:rFonts w:ascii="Palatino Linotype" w:hAnsi="Palatino Linotype" w:cs="Arial"/>
        </w:rPr>
        <w:t>cuarto,</w:t>
      </w:r>
      <w:r w:rsidRPr="00243093">
        <w:rPr>
          <w:rFonts w:ascii="Palatino Linotype" w:hAnsi="Palatino Linotype"/>
        </w:rPr>
        <w:t xml:space="preserve"> fracciones IV y V,</w:t>
      </w:r>
      <w:r w:rsidRPr="00243093">
        <w:rPr>
          <w:rFonts w:ascii="Palatino Linotype" w:eastAsia="Calibri" w:hAnsi="Palatino Linotype" w:cs="Arial"/>
        </w:rPr>
        <w:t xml:space="preserve"> de la Constitución Política del Estado Libre y Soberano de México, y los artículos </w:t>
      </w:r>
      <w:r w:rsidRPr="00243093">
        <w:rPr>
          <w:rFonts w:ascii="Palatino Linotype" w:hAnsi="Palatino Linotype"/>
        </w:rPr>
        <w:t xml:space="preserve">2, </w:t>
      </w:r>
      <w:r w:rsidRPr="00243093">
        <w:rPr>
          <w:rFonts w:ascii="Palatino Linotype" w:hAnsi="Palatino Linotype" w:cs="Arial"/>
        </w:rPr>
        <w:t>fracción</w:t>
      </w:r>
      <w:r w:rsidRPr="00243093">
        <w:rPr>
          <w:rFonts w:ascii="Palatino Linotype" w:hAnsi="Palatino Linotype"/>
        </w:rPr>
        <w:t xml:space="preserve"> II, 9, </w:t>
      </w:r>
      <w:r w:rsidRPr="00243093">
        <w:rPr>
          <w:rFonts w:ascii="Palatino Linotype" w:hAnsi="Palatino Linotype" w:cs="Arial"/>
          <w:lang w:val="es-ES_tradnl"/>
        </w:rPr>
        <w:t>29</w:t>
      </w:r>
      <w:r w:rsidRPr="00243093">
        <w:rPr>
          <w:rFonts w:ascii="Palatino Linotype" w:hAnsi="Palatino Linotype"/>
        </w:rPr>
        <w:t>, 36, fracciones I y II, 176, 178, 179, 181, 185, fracción I, 186 y 188,</w:t>
      </w:r>
      <w:r w:rsidRPr="00243093">
        <w:rPr>
          <w:rFonts w:ascii="Palatino Linotype" w:eastAsia="Calibri" w:hAnsi="Palatino Linotype" w:cs="Arial"/>
        </w:rPr>
        <w:t xml:space="preserve"> de la Ley de Transparencia y Acceso a la Información Pública del Estado de México y </w:t>
      </w:r>
      <w:r w:rsidRPr="00243093">
        <w:rPr>
          <w:rFonts w:ascii="Palatino Linotype" w:hAnsi="Palatino Linotype" w:cs="Arial"/>
        </w:rPr>
        <w:t>Municipios</w:t>
      </w:r>
      <w:r w:rsidRPr="00243093">
        <w:rPr>
          <w:rFonts w:ascii="Palatino Linotype" w:eastAsia="Calibri" w:hAnsi="Palatino Linotype" w:cs="Arial"/>
        </w:rPr>
        <w:t xml:space="preserve">, </w:t>
      </w:r>
      <w:r w:rsidRPr="00243093">
        <w:rPr>
          <w:rFonts w:ascii="Palatino Linotype" w:hAnsi="Palatino Linotype"/>
        </w:rPr>
        <w:t>este</w:t>
      </w:r>
      <w:r w:rsidRPr="00243093">
        <w:rPr>
          <w:rFonts w:ascii="Palatino Linotype" w:eastAsia="Calibri" w:hAnsi="Palatino Linotype" w:cs="Arial"/>
        </w:rPr>
        <w:t xml:space="preserve"> Pleno:</w:t>
      </w:r>
    </w:p>
    <w:p w:rsidR="00C117B2" w:rsidRPr="00243093" w:rsidRDefault="00C117B2" w:rsidP="00C117B2">
      <w:pPr>
        <w:spacing w:before="360" w:after="240" w:line="360" w:lineRule="auto"/>
        <w:jc w:val="center"/>
        <w:rPr>
          <w:rFonts w:ascii="Palatino Linotype" w:hAnsi="Palatino Linotype"/>
          <w:b/>
          <w:bCs/>
          <w:spacing w:val="40"/>
          <w:sz w:val="28"/>
        </w:rPr>
      </w:pPr>
      <w:r w:rsidRPr="00243093">
        <w:rPr>
          <w:rFonts w:ascii="Palatino Linotype" w:hAnsi="Palatino Linotype"/>
          <w:b/>
          <w:bCs/>
          <w:spacing w:val="40"/>
          <w:sz w:val="28"/>
        </w:rPr>
        <w:t>RESUELVE</w:t>
      </w:r>
    </w:p>
    <w:p w:rsidR="00C117B2" w:rsidRPr="00243093" w:rsidRDefault="00C117B2" w:rsidP="00C117B2">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243093">
        <w:rPr>
          <w:rFonts w:ascii="Palatino Linotype" w:hAnsi="Palatino Linotype" w:cs="Arial"/>
          <w:b/>
          <w:sz w:val="28"/>
          <w:szCs w:val="28"/>
        </w:rPr>
        <w:t xml:space="preserve">PRIMERO. </w:t>
      </w:r>
      <w:r w:rsidRPr="00243093">
        <w:rPr>
          <w:rFonts w:ascii="Palatino Linotype" w:hAnsi="Palatino Linotype"/>
        </w:rPr>
        <w:t xml:space="preserve">Resultan </w:t>
      </w:r>
      <w:r w:rsidRPr="00243093">
        <w:rPr>
          <w:rFonts w:ascii="Palatino Linotype" w:hAnsi="Palatino Linotype"/>
          <w:b/>
        </w:rPr>
        <w:t>in</w:t>
      </w:r>
      <w:r w:rsidRPr="00243093">
        <w:rPr>
          <w:rFonts w:ascii="Palatino Linotype" w:hAnsi="Palatino Linotype" w:cs="Arial"/>
          <w:b/>
        </w:rPr>
        <w:t xml:space="preserve">fundadas </w:t>
      </w:r>
      <w:r w:rsidRPr="00243093">
        <w:rPr>
          <w:rFonts w:ascii="Palatino Linotype" w:hAnsi="Palatino Linotype"/>
        </w:rPr>
        <w:t xml:space="preserve">las razones o motivos de inconformidad planteadas por </w:t>
      </w:r>
      <w:r w:rsidRPr="00243093">
        <w:rPr>
          <w:rFonts w:ascii="Palatino Linotype" w:hAnsi="Palatino Linotype" w:cs="Arial"/>
          <w:b/>
        </w:rPr>
        <w:t>EL RECURRENTE</w:t>
      </w:r>
      <w:r w:rsidRPr="00243093">
        <w:rPr>
          <w:rFonts w:ascii="Palatino Linotype" w:hAnsi="Palatino Linotype"/>
          <w:b/>
        </w:rPr>
        <w:t xml:space="preserve"> </w:t>
      </w:r>
      <w:r w:rsidRPr="00243093">
        <w:rPr>
          <w:rFonts w:ascii="Palatino Linotype" w:hAnsi="Palatino Linotype"/>
        </w:rPr>
        <w:t xml:space="preserve">y analizadas en el Considerando </w:t>
      </w:r>
      <w:r w:rsidRPr="00243093">
        <w:rPr>
          <w:rFonts w:ascii="Palatino Linotype" w:hAnsi="Palatino Linotype"/>
          <w:b/>
        </w:rPr>
        <w:t>QUINTO</w:t>
      </w:r>
      <w:r w:rsidRPr="00243093">
        <w:rPr>
          <w:rFonts w:ascii="Palatino Linotype" w:hAnsi="Palatino Linotype"/>
        </w:rPr>
        <w:t xml:space="preserve"> de esta resolución.</w:t>
      </w:r>
    </w:p>
    <w:p w:rsidR="00C117B2" w:rsidRPr="00243093" w:rsidRDefault="00C117B2" w:rsidP="00C117B2">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243093">
        <w:rPr>
          <w:rFonts w:ascii="Palatino Linotype" w:hAnsi="Palatino Linotype"/>
          <w:b/>
          <w:sz w:val="28"/>
          <w:szCs w:val="28"/>
        </w:rPr>
        <w:t>SEGUNDO.</w:t>
      </w:r>
      <w:r w:rsidRPr="00243093">
        <w:rPr>
          <w:rFonts w:ascii="Palatino Linotype" w:hAnsi="Palatino Linotype"/>
        </w:rPr>
        <w:t xml:space="preserve"> </w:t>
      </w:r>
      <w:r w:rsidRPr="00243093">
        <w:rPr>
          <w:rFonts w:ascii="Palatino Linotype" w:hAnsi="Palatino Linotype" w:cs="Arial"/>
          <w:color w:val="000000" w:themeColor="text1"/>
          <w:sz w:val="24"/>
          <w:szCs w:val="24"/>
        </w:rPr>
        <w:t>Se</w:t>
      </w:r>
      <w:r w:rsidRPr="00243093">
        <w:rPr>
          <w:rFonts w:ascii="Palatino Linotype" w:hAnsi="Palatino Linotype" w:cs="Arial"/>
          <w:b/>
          <w:color w:val="000000" w:themeColor="text1"/>
          <w:sz w:val="24"/>
          <w:szCs w:val="24"/>
        </w:rPr>
        <w:t xml:space="preserve"> CONFIRMAN </w:t>
      </w:r>
      <w:r w:rsidRPr="00243093">
        <w:rPr>
          <w:rFonts w:ascii="Palatino Linotype" w:hAnsi="Palatino Linotype" w:cs="Arial"/>
          <w:color w:val="000000" w:themeColor="text1"/>
          <w:sz w:val="24"/>
          <w:szCs w:val="24"/>
        </w:rPr>
        <w:t xml:space="preserve">las respuestas del </w:t>
      </w:r>
      <w:r w:rsidRPr="00243093">
        <w:rPr>
          <w:rFonts w:ascii="Palatino Linotype" w:hAnsi="Palatino Linotype" w:cs="Arial"/>
          <w:b/>
          <w:color w:val="000000" w:themeColor="text1"/>
          <w:sz w:val="24"/>
          <w:szCs w:val="24"/>
        </w:rPr>
        <w:t xml:space="preserve">SUJETO OBLIGADO </w:t>
      </w:r>
      <w:r w:rsidRPr="00243093">
        <w:rPr>
          <w:rFonts w:ascii="Palatino Linotype" w:hAnsi="Palatino Linotype" w:cs="Arial"/>
          <w:color w:val="000000" w:themeColor="text1"/>
          <w:sz w:val="24"/>
          <w:szCs w:val="24"/>
        </w:rPr>
        <w:t xml:space="preserve">otorgada a las solicitudes de información números </w:t>
      </w:r>
      <w:r w:rsidRPr="00243093">
        <w:rPr>
          <w:rFonts w:ascii="Palatino Linotype" w:eastAsia="Times New Roman" w:hAnsi="Palatino Linotype" w:cs="Arial"/>
          <w:b/>
          <w:sz w:val="24"/>
          <w:szCs w:val="24"/>
          <w:lang w:val="es-ES" w:eastAsia="es-ES"/>
        </w:rPr>
        <w:t>00007/UTNEZA/IP/2019 y 00010/UTNEZA/IP/2019</w:t>
      </w:r>
      <w:r w:rsidRPr="00243093">
        <w:rPr>
          <w:rFonts w:ascii="Palatino Linotype" w:hAnsi="Palatino Linotype" w:cs="Arial"/>
          <w:color w:val="000000" w:themeColor="text1"/>
          <w:sz w:val="24"/>
          <w:szCs w:val="24"/>
        </w:rPr>
        <w:t xml:space="preserve">, en términos del Considerando </w:t>
      </w:r>
      <w:r w:rsidRPr="00243093">
        <w:rPr>
          <w:rFonts w:ascii="Palatino Linotype" w:hAnsi="Palatino Linotype" w:cs="Arial"/>
          <w:b/>
          <w:color w:val="000000" w:themeColor="text1"/>
          <w:sz w:val="24"/>
          <w:szCs w:val="24"/>
        </w:rPr>
        <w:t>QUINTO</w:t>
      </w:r>
      <w:r w:rsidRPr="00243093">
        <w:rPr>
          <w:rFonts w:ascii="Palatino Linotype" w:hAnsi="Palatino Linotype" w:cs="Arial"/>
          <w:color w:val="000000" w:themeColor="text1"/>
          <w:sz w:val="24"/>
          <w:szCs w:val="24"/>
        </w:rPr>
        <w:t>.</w:t>
      </w:r>
    </w:p>
    <w:p w:rsidR="00C117B2" w:rsidRPr="00243093" w:rsidRDefault="00C117B2" w:rsidP="00C117B2">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243093">
        <w:rPr>
          <w:rFonts w:ascii="Palatino Linotype" w:hAnsi="Palatino Linotype"/>
          <w:b/>
          <w:sz w:val="28"/>
          <w:szCs w:val="28"/>
        </w:rPr>
        <w:t>TERCERO.</w:t>
      </w:r>
      <w:r w:rsidRPr="00243093">
        <w:rPr>
          <w:rFonts w:ascii="Palatino Linotype" w:hAnsi="Palatino Linotype"/>
          <w:b/>
        </w:rPr>
        <w:t xml:space="preserve"> </w:t>
      </w:r>
      <w:r w:rsidRPr="00243093">
        <w:rPr>
          <w:rFonts w:ascii="Palatino Linotype" w:hAnsi="Palatino Linotype"/>
          <w:b/>
          <w:sz w:val="24"/>
          <w:szCs w:val="24"/>
        </w:rPr>
        <w:t>Notifíquese</w:t>
      </w:r>
      <w:r w:rsidRPr="00243093">
        <w:rPr>
          <w:rFonts w:ascii="Palatino Linotype" w:hAnsi="Palatino Linotype"/>
          <w:sz w:val="24"/>
          <w:szCs w:val="24"/>
        </w:rPr>
        <w:t xml:space="preserve"> la presente resolución al Titular de la Unidad de Transparencia del </w:t>
      </w:r>
      <w:r w:rsidRPr="00243093">
        <w:rPr>
          <w:rFonts w:ascii="Palatino Linotype" w:hAnsi="Palatino Linotype"/>
          <w:b/>
          <w:sz w:val="24"/>
          <w:szCs w:val="24"/>
        </w:rPr>
        <w:t>SUJETO OBLIGADO</w:t>
      </w:r>
      <w:r w:rsidRPr="00243093">
        <w:rPr>
          <w:rFonts w:ascii="Palatino Linotype" w:hAnsi="Palatino Linotype"/>
          <w:sz w:val="24"/>
          <w:szCs w:val="24"/>
        </w:rPr>
        <w:t xml:space="preserve"> para su conocimiento.</w:t>
      </w:r>
    </w:p>
    <w:p w:rsidR="00516120" w:rsidRPr="00243093" w:rsidRDefault="00C117B2" w:rsidP="00C117B2">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243093">
        <w:rPr>
          <w:rFonts w:ascii="Palatino Linotype" w:hAnsi="Palatino Linotype"/>
          <w:b/>
          <w:sz w:val="28"/>
          <w:szCs w:val="28"/>
          <w:lang w:eastAsia="es-ES_tradnl"/>
        </w:rPr>
        <w:t>CUARTO</w:t>
      </w:r>
      <w:r w:rsidRPr="00243093">
        <w:rPr>
          <w:rFonts w:ascii="Palatino Linotype" w:hAnsi="Palatino Linotype"/>
          <w:b/>
          <w:szCs w:val="17"/>
          <w:lang w:eastAsia="es-ES_tradnl"/>
        </w:rPr>
        <w:t xml:space="preserve">. </w:t>
      </w:r>
      <w:r w:rsidRPr="00243093">
        <w:rPr>
          <w:rFonts w:ascii="Palatino Linotype" w:hAnsi="Palatino Linotype"/>
          <w:b/>
          <w:sz w:val="24"/>
          <w:szCs w:val="24"/>
          <w:lang w:eastAsia="es-ES_tradnl"/>
        </w:rPr>
        <w:t>Notifíquese</w:t>
      </w:r>
      <w:r w:rsidRPr="00243093">
        <w:rPr>
          <w:rFonts w:ascii="Palatino Linotype" w:hAnsi="Palatino Linotype"/>
          <w:sz w:val="24"/>
          <w:szCs w:val="24"/>
          <w:lang w:eastAsia="es-ES_tradnl"/>
        </w:rPr>
        <w:t xml:space="preserve"> al </w:t>
      </w:r>
      <w:r w:rsidRPr="00243093">
        <w:rPr>
          <w:rFonts w:ascii="Palatino Linotype" w:hAnsi="Palatino Linotype" w:cs="Arial"/>
          <w:b/>
          <w:sz w:val="24"/>
          <w:szCs w:val="24"/>
        </w:rPr>
        <w:t>RECURRENTE</w:t>
      </w:r>
      <w:r w:rsidRPr="00243093">
        <w:rPr>
          <w:rFonts w:ascii="Palatino Linotype" w:hAnsi="Palatino Linotype"/>
          <w:sz w:val="24"/>
          <w:szCs w:val="24"/>
          <w:lang w:eastAsia="es-ES_tradnl"/>
        </w:rPr>
        <w:t xml:space="preserve"> la </w:t>
      </w:r>
      <w:r w:rsidRPr="00243093">
        <w:rPr>
          <w:rFonts w:ascii="Palatino Linotype" w:hAnsi="Palatino Linotype"/>
          <w:sz w:val="24"/>
          <w:szCs w:val="24"/>
        </w:rPr>
        <w:t>presente</w:t>
      </w:r>
      <w:r w:rsidR="00516120" w:rsidRPr="00243093">
        <w:rPr>
          <w:rFonts w:ascii="Palatino Linotype" w:hAnsi="Palatino Linotype"/>
          <w:sz w:val="24"/>
          <w:szCs w:val="24"/>
          <w:lang w:eastAsia="es-ES_tradnl"/>
        </w:rPr>
        <w:t xml:space="preserve"> resolución.</w:t>
      </w:r>
    </w:p>
    <w:p w:rsidR="00C117B2" w:rsidRPr="00243093" w:rsidRDefault="00C117B2" w:rsidP="00C117B2">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243093">
        <w:rPr>
          <w:rFonts w:ascii="Palatino Linotype" w:hAnsi="Palatino Linotype"/>
          <w:b/>
          <w:sz w:val="28"/>
          <w:szCs w:val="28"/>
          <w:lang w:eastAsia="es-ES_tradnl"/>
        </w:rPr>
        <w:t>QUINTO.</w:t>
      </w:r>
      <w:r w:rsidRPr="00243093">
        <w:rPr>
          <w:rFonts w:ascii="Palatino Linotype" w:hAnsi="Palatino Linotype"/>
          <w:b/>
          <w:szCs w:val="17"/>
          <w:lang w:eastAsia="es-ES_tradnl"/>
        </w:rPr>
        <w:t xml:space="preserve"> </w:t>
      </w:r>
      <w:r w:rsidRPr="00243093">
        <w:rPr>
          <w:rFonts w:ascii="Palatino Linotype" w:hAnsi="Palatino Linotype"/>
          <w:b/>
          <w:sz w:val="24"/>
          <w:szCs w:val="24"/>
          <w:lang w:eastAsia="es-ES_tradnl"/>
        </w:rPr>
        <w:t>Hágase</w:t>
      </w:r>
      <w:r w:rsidRPr="00243093">
        <w:rPr>
          <w:rFonts w:ascii="Palatino Linotype" w:hAnsi="Palatino Linotype"/>
          <w:sz w:val="24"/>
          <w:szCs w:val="24"/>
          <w:lang w:eastAsia="es-ES_tradnl"/>
        </w:rPr>
        <w:t xml:space="preserve"> </w:t>
      </w:r>
      <w:r w:rsidRPr="00243093">
        <w:rPr>
          <w:rFonts w:ascii="Palatino Linotype" w:hAnsi="Palatino Linotype"/>
          <w:b/>
          <w:sz w:val="24"/>
          <w:szCs w:val="24"/>
          <w:lang w:eastAsia="es-ES_tradnl"/>
        </w:rPr>
        <w:t xml:space="preserve">del </w:t>
      </w:r>
      <w:r w:rsidRPr="00243093">
        <w:rPr>
          <w:rFonts w:ascii="Palatino Linotype" w:hAnsi="Palatino Linotype"/>
          <w:b/>
          <w:sz w:val="24"/>
          <w:szCs w:val="24"/>
        </w:rPr>
        <w:t>conocimiento</w:t>
      </w:r>
      <w:r w:rsidRPr="00243093">
        <w:rPr>
          <w:rFonts w:ascii="Palatino Linotype" w:hAnsi="Palatino Linotype"/>
          <w:b/>
          <w:sz w:val="24"/>
          <w:szCs w:val="24"/>
          <w:lang w:eastAsia="es-ES_tradnl"/>
        </w:rPr>
        <w:t xml:space="preserve"> </w:t>
      </w:r>
      <w:r w:rsidRPr="00243093">
        <w:rPr>
          <w:rFonts w:ascii="Palatino Linotype" w:hAnsi="Palatino Linotype"/>
          <w:sz w:val="24"/>
          <w:szCs w:val="24"/>
          <w:lang w:eastAsia="es-ES_tradnl"/>
        </w:rPr>
        <w:t xml:space="preserve">del </w:t>
      </w:r>
      <w:r w:rsidRPr="00243093">
        <w:rPr>
          <w:rFonts w:ascii="Palatino Linotype" w:hAnsi="Palatino Linotype" w:cs="Arial"/>
          <w:b/>
          <w:sz w:val="24"/>
          <w:szCs w:val="24"/>
        </w:rPr>
        <w:t>RECURRENTE</w:t>
      </w:r>
      <w:r w:rsidRPr="00243093">
        <w:rPr>
          <w:rFonts w:ascii="Palatino Linotype" w:hAnsi="Palatino Linotype"/>
          <w:sz w:val="24"/>
          <w:szCs w:val="24"/>
          <w:lang w:eastAsia="es-ES_tradnl"/>
        </w:rPr>
        <w:t xml:space="preserve">, que de </w:t>
      </w:r>
      <w:r w:rsidRPr="00243093">
        <w:rPr>
          <w:rFonts w:ascii="Palatino Linotype" w:hAnsi="Palatino Linotype"/>
          <w:sz w:val="24"/>
          <w:szCs w:val="24"/>
        </w:rPr>
        <w:t>conformidad</w:t>
      </w:r>
      <w:r w:rsidRPr="00243093">
        <w:rPr>
          <w:rFonts w:ascii="Palatino Linotype" w:hAnsi="Palatino Linotype"/>
          <w:sz w:val="24"/>
          <w:szCs w:val="24"/>
          <w:lang w:eastAsia="es-ES_tradnl"/>
        </w:rPr>
        <w:t xml:space="preserve"> </w:t>
      </w:r>
      <w:r w:rsidRPr="00243093">
        <w:rPr>
          <w:rFonts w:ascii="Palatino Linotype" w:hAnsi="Palatino Linotype" w:cs="Arial"/>
          <w:sz w:val="24"/>
          <w:szCs w:val="24"/>
        </w:rPr>
        <w:t>con</w:t>
      </w:r>
      <w:r w:rsidRPr="00243093">
        <w:rPr>
          <w:rFonts w:ascii="Palatino Linotype" w:hAnsi="Palatino Linotype"/>
          <w:sz w:val="24"/>
          <w:szCs w:val="24"/>
          <w:lang w:eastAsia="es-ES_tradnl"/>
        </w:rPr>
        <w:t xml:space="preserve"> lo </w:t>
      </w:r>
      <w:r w:rsidRPr="00243093">
        <w:rPr>
          <w:rFonts w:ascii="Palatino Linotype" w:hAnsi="Palatino Linotype" w:cs="Arial"/>
          <w:sz w:val="24"/>
          <w:szCs w:val="24"/>
        </w:rPr>
        <w:t>establecido</w:t>
      </w:r>
      <w:r w:rsidRPr="00243093">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40419B" w:rsidRDefault="0040419B" w:rsidP="0040419B">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243093">
        <w:rPr>
          <w:rFonts w:ascii="Palatino Linotype" w:hAnsi="Palatino Linotype"/>
          <w:b/>
          <w:sz w:val="28"/>
          <w:szCs w:val="28"/>
        </w:rPr>
        <w:lastRenderedPageBreak/>
        <w:t>SEXTO</w:t>
      </w:r>
      <w:r w:rsidRPr="00243093">
        <w:rPr>
          <w:rFonts w:ascii="Palatino Linotype" w:hAnsi="Palatino Linotype"/>
          <w:b/>
          <w:szCs w:val="25"/>
        </w:rPr>
        <w:t xml:space="preserve">. </w:t>
      </w:r>
      <w:r w:rsidRPr="00243093">
        <w:rPr>
          <w:rFonts w:ascii="Palatino Linotype" w:hAnsi="Palatino Linotype"/>
          <w:b/>
          <w:color w:val="222222"/>
          <w:szCs w:val="17"/>
          <w:lang w:eastAsia="es-ES_tradnl"/>
        </w:rPr>
        <w:t>Gírese</w:t>
      </w:r>
      <w:r w:rsidRPr="00243093">
        <w:rPr>
          <w:szCs w:val="17"/>
          <w:lang w:eastAsia="es-ES_tradnl"/>
        </w:rPr>
        <w:t> </w:t>
      </w:r>
      <w:r w:rsidRPr="00243093">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243093">
        <w:rPr>
          <w:szCs w:val="17"/>
          <w:lang w:eastAsia="es-ES_tradnl"/>
        </w:rPr>
        <w:t> </w:t>
      </w:r>
      <w:r w:rsidRPr="00243093">
        <w:rPr>
          <w:rFonts w:ascii="Palatino Linotype" w:hAnsi="Palatino Linotype"/>
          <w:b/>
          <w:color w:val="222222"/>
          <w:szCs w:val="17"/>
          <w:lang w:eastAsia="es-ES_tradnl"/>
        </w:rPr>
        <w:t>QUINTO</w:t>
      </w:r>
      <w:r w:rsidRPr="00243093">
        <w:rPr>
          <w:szCs w:val="17"/>
          <w:lang w:eastAsia="es-ES_tradnl"/>
        </w:rPr>
        <w:t> </w:t>
      </w:r>
      <w:r w:rsidRPr="00243093">
        <w:rPr>
          <w:rFonts w:ascii="Palatino Linotype" w:hAnsi="Palatino Linotype"/>
          <w:color w:val="222222"/>
          <w:szCs w:val="17"/>
          <w:lang w:eastAsia="es-ES_tradnl"/>
        </w:rPr>
        <w:t>de la presente resolución.</w:t>
      </w:r>
    </w:p>
    <w:p w:rsidR="001A7E24" w:rsidRPr="00842015" w:rsidRDefault="003732EC" w:rsidP="001A7E24">
      <w:pPr>
        <w:spacing w:before="240" w:after="240" w:line="360" w:lineRule="auto"/>
        <w:ind w:right="49"/>
        <w:jc w:val="both"/>
        <w:rPr>
          <w:rFonts w:ascii="Palatino Linotype" w:hAnsi="Palatino Linotype" w:cs="Arial"/>
          <w:color w:val="000000" w:themeColor="text1"/>
          <w:sz w:val="24"/>
          <w:szCs w:val="24"/>
        </w:rPr>
      </w:pPr>
      <w:r w:rsidRPr="003732EC">
        <w:rPr>
          <w:rFonts w:ascii="Palatino Linotype" w:hAnsi="Palatino Linotype" w:cs="Arial"/>
          <w:color w:val="000000" w:themeColor="text1"/>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3732EC">
        <w:rPr>
          <w:rFonts w:ascii="Palatino Linotype" w:hAnsi="Palatino Linotype"/>
          <w:color w:val="000000" w:themeColor="text1"/>
          <w:sz w:val="24"/>
          <w:szCs w:val="24"/>
          <w:lang w:val="es-ES_tradnl"/>
        </w:rPr>
        <w:t xml:space="preserve">JOSÉ GUADALUPE LUNA HERNÁNDEZ, </w:t>
      </w:r>
      <w:r w:rsidRPr="003732EC">
        <w:rPr>
          <w:rFonts w:ascii="Palatino Linotype" w:hAnsi="Palatino Linotype" w:cs="Arial"/>
          <w:color w:val="000000" w:themeColor="text1"/>
          <w:sz w:val="24"/>
          <w:szCs w:val="24"/>
        </w:rPr>
        <w:t>JAVIER MARTÍNEZ CRUZ Y LUIS GUSTAVO PARRA NORIEGA; EN LA CUADRAGÉSIMA SESIÓN ORDINARIA CELEBRADA EL TREINTA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3732EC">
            <w:pPr>
              <w:spacing w:after="0"/>
              <w:jc w:val="center"/>
              <w:rPr>
                <w:rFonts w:ascii="Palatino Linotype" w:hAnsi="Palatino Linotype" w:cs="Arial"/>
                <w:b/>
                <w:sz w:val="24"/>
                <w:szCs w:val="24"/>
                <w:lang w:val="es-ES_tradnl"/>
              </w:rPr>
            </w:pPr>
          </w:p>
          <w:p w:rsidR="00F040BE" w:rsidRDefault="00F040BE" w:rsidP="003732EC">
            <w:pPr>
              <w:spacing w:after="0"/>
              <w:jc w:val="center"/>
              <w:rPr>
                <w:rFonts w:ascii="Palatino Linotype" w:hAnsi="Palatino Linotype" w:cs="Arial"/>
                <w:b/>
                <w:sz w:val="24"/>
                <w:szCs w:val="24"/>
                <w:lang w:val="es-ES_tradnl"/>
              </w:rPr>
            </w:pPr>
          </w:p>
          <w:p w:rsidR="002E16B9" w:rsidRDefault="002E16B9" w:rsidP="003732EC">
            <w:pPr>
              <w:spacing w:after="0"/>
              <w:jc w:val="center"/>
              <w:rPr>
                <w:rFonts w:ascii="Palatino Linotype" w:hAnsi="Palatino Linotype" w:cs="Arial"/>
                <w:b/>
                <w:sz w:val="24"/>
                <w:szCs w:val="24"/>
                <w:lang w:val="es-ES_tradnl"/>
              </w:rPr>
            </w:pPr>
          </w:p>
          <w:p w:rsidR="003732EC" w:rsidRPr="00842015" w:rsidRDefault="003732EC" w:rsidP="003732EC">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3732EC" w:rsidRPr="00842015" w:rsidRDefault="003732E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3732EC" w:rsidRPr="00842015" w:rsidRDefault="003732E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3732EC" w:rsidRPr="00842015" w:rsidRDefault="003732E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3732EC" w:rsidRPr="00842015" w:rsidRDefault="003732E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3732EC" w:rsidRDefault="003732EC" w:rsidP="0078246F">
            <w:pPr>
              <w:spacing w:after="0"/>
              <w:jc w:val="center"/>
              <w:rPr>
                <w:rFonts w:ascii="Palatino Linotype" w:hAnsi="Palatino Linotype" w:cs="Arial"/>
                <w:b/>
                <w:sz w:val="24"/>
                <w:szCs w:val="24"/>
                <w:lang w:val="es-ES_tradnl"/>
              </w:rPr>
            </w:pPr>
          </w:p>
          <w:p w:rsidR="003732EC" w:rsidRDefault="003732EC" w:rsidP="0078246F">
            <w:pPr>
              <w:spacing w:after="0"/>
              <w:jc w:val="center"/>
              <w:rPr>
                <w:rFonts w:ascii="Palatino Linotype" w:hAnsi="Palatino Linotype" w:cs="Arial"/>
                <w:b/>
                <w:sz w:val="24"/>
                <w:szCs w:val="24"/>
                <w:lang w:val="es-ES_tradnl"/>
              </w:rPr>
            </w:pPr>
          </w:p>
          <w:p w:rsidR="003732EC" w:rsidRPr="00842015" w:rsidRDefault="003732EC"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p w:rsidR="00A17ED5" w:rsidRDefault="00A17ED5" w:rsidP="0078246F">
            <w:pPr>
              <w:spacing w:after="0"/>
              <w:jc w:val="center"/>
              <w:rPr>
                <w:rFonts w:ascii="Palatino Linotype" w:hAnsi="Palatino Linotype" w:cs="Arial"/>
                <w:b/>
                <w:sz w:val="24"/>
                <w:szCs w:val="24"/>
                <w:lang w:val="es-ES_tradnl"/>
              </w:rPr>
            </w:pPr>
          </w:p>
          <w:p w:rsidR="00A17ED5" w:rsidRDefault="00A17ED5" w:rsidP="0078246F">
            <w:pPr>
              <w:spacing w:after="0"/>
              <w:jc w:val="center"/>
              <w:rPr>
                <w:rFonts w:ascii="Palatino Linotype" w:hAnsi="Palatino Linotype" w:cs="Arial"/>
                <w:b/>
                <w:sz w:val="24"/>
                <w:szCs w:val="24"/>
                <w:lang w:val="es-ES_tradnl"/>
              </w:rPr>
            </w:pPr>
          </w:p>
          <w:p w:rsidR="00A17ED5" w:rsidRDefault="00A17ED5" w:rsidP="0078246F">
            <w:pPr>
              <w:spacing w:after="0"/>
              <w:jc w:val="center"/>
              <w:rPr>
                <w:rFonts w:ascii="Palatino Linotype" w:hAnsi="Palatino Linotype" w:cs="Arial"/>
                <w:b/>
                <w:sz w:val="24"/>
                <w:szCs w:val="24"/>
                <w:lang w:val="es-ES_tradnl"/>
              </w:rPr>
            </w:pPr>
          </w:p>
          <w:p w:rsidR="00A17ED5" w:rsidRPr="00842015" w:rsidRDefault="00A17ED5" w:rsidP="00A17ED5">
            <w:pPr>
              <w:spacing w:after="0"/>
              <w:rPr>
                <w:rFonts w:ascii="Palatino Linotype" w:hAnsi="Palatino Linotype" w:cs="Arial"/>
                <w:sz w:val="24"/>
                <w:szCs w:val="24"/>
                <w:lang w:val="es-ES_tradnl"/>
              </w:rPr>
            </w:pPr>
          </w:p>
        </w:tc>
      </w:tr>
    </w:tbl>
    <w:p w:rsidR="003732EC" w:rsidRDefault="003732EC" w:rsidP="00BB4EE5">
      <w:pPr>
        <w:spacing w:line="240" w:lineRule="auto"/>
        <w:ind w:right="49"/>
        <w:jc w:val="both"/>
        <w:rPr>
          <w:rFonts w:ascii="Palatino Linotype" w:hAnsi="Palatino Linotype"/>
          <w:sz w:val="20"/>
          <w:lang w:val="es-ES_tradnl"/>
        </w:rPr>
      </w:pPr>
    </w:p>
    <w:p w:rsidR="003732EC" w:rsidRDefault="003732EC" w:rsidP="00BB4EE5">
      <w:pPr>
        <w:spacing w:line="240" w:lineRule="auto"/>
        <w:ind w:right="49"/>
        <w:jc w:val="both"/>
        <w:rPr>
          <w:rFonts w:ascii="Palatino Linotype" w:hAnsi="Palatino Linotype"/>
          <w:sz w:val="20"/>
          <w:lang w:val="es-ES_tradnl"/>
        </w:rPr>
      </w:pPr>
    </w:p>
    <w:p w:rsidR="003732EC" w:rsidRDefault="003732EC" w:rsidP="00BB4EE5">
      <w:pPr>
        <w:spacing w:line="240" w:lineRule="auto"/>
        <w:ind w:right="49"/>
        <w:jc w:val="both"/>
        <w:rPr>
          <w:rFonts w:ascii="Palatino Linotype" w:hAnsi="Palatino Linotype"/>
          <w:sz w:val="20"/>
          <w:lang w:val="es-ES_tradnl"/>
        </w:rPr>
      </w:pPr>
    </w:p>
    <w:p w:rsidR="003732EC" w:rsidRDefault="003732EC" w:rsidP="00BB4EE5">
      <w:pPr>
        <w:spacing w:line="240" w:lineRule="auto"/>
        <w:ind w:right="49"/>
        <w:jc w:val="both"/>
        <w:rPr>
          <w:rFonts w:ascii="Palatino Linotype" w:hAnsi="Palatino Linotype"/>
          <w:sz w:val="20"/>
          <w:lang w:val="es-ES_tradnl"/>
        </w:rPr>
      </w:pPr>
    </w:p>
    <w:p w:rsidR="003732EC" w:rsidRDefault="003732EC" w:rsidP="00BB4EE5">
      <w:pPr>
        <w:spacing w:line="240" w:lineRule="auto"/>
        <w:ind w:right="49"/>
        <w:jc w:val="both"/>
        <w:rPr>
          <w:rFonts w:ascii="Palatino Linotype" w:hAnsi="Palatino Linotype"/>
          <w:sz w:val="20"/>
          <w:lang w:val="es-ES_tradnl"/>
        </w:rPr>
      </w:pPr>
    </w:p>
    <w:p w:rsidR="003732EC" w:rsidRDefault="003732EC" w:rsidP="00BB4EE5">
      <w:pPr>
        <w:spacing w:line="240" w:lineRule="auto"/>
        <w:ind w:right="49"/>
        <w:jc w:val="both"/>
        <w:rPr>
          <w:rFonts w:ascii="Palatino Linotype" w:hAnsi="Palatino Linotype"/>
          <w:sz w:val="20"/>
          <w:lang w:val="es-ES_tradnl"/>
        </w:rPr>
      </w:pPr>
    </w:p>
    <w:p w:rsidR="003732EC" w:rsidRDefault="003732EC" w:rsidP="00BB4EE5">
      <w:pPr>
        <w:spacing w:line="240" w:lineRule="auto"/>
        <w:ind w:right="49"/>
        <w:jc w:val="both"/>
        <w:rPr>
          <w:rFonts w:ascii="Palatino Linotype" w:hAnsi="Palatino Linotype"/>
          <w:sz w:val="20"/>
          <w:lang w:val="es-ES_tradnl"/>
        </w:rPr>
      </w:pPr>
    </w:p>
    <w:p w:rsidR="0078246F" w:rsidRPr="003732EC" w:rsidRDefault="0078246F" w:rsidP="00BB4EE5">
      <w:pPr>
        <w:spacing w:line="240" w:lineRule="auto"/>
        <w:ind w:right="49"/>
        <w:jc w:val="both"/>
        <w:rPr>
          <w:rFonts w:ascii="Palatino Linotype" w:hAnsi="Palatino Linotype"/>
          <w:lang w:val="es-ES_tradnl"/>
        </w:rPr>
      </w:pPr>
      <w:r w:rsidRPr="003732EC">
        <w:rPr>
          <w:rFonts w:ascii="Palatino Linotype" w:hAnsi="Palatino Linotype"/>
          <w:lang w:val="es-ES_tradnl"/>
        </w:rPr>
        <w:t xml:space="preserve">Esta hoja corresponde a la resolución del </w:t>
      </w:r>
      <w:r w:rsidR="00C117B2" w:rsidRPr="003732EC">
        <w:rPr>
          <w:rFonts w:ascii="Palatino Linotype" w:hAnsi="Palatino Linotype"/>
          <w:lang w:val="es-ES_tradnl"/>
        </w:rPr>
        <w:t>treinta</w:t>
      </w:r>
      <w:r w:rsidRPr="003732EC">
        <w:rPr>
          <w:rFonts w:ascii="Palatino Linotype" w:hAnsi="Palatino Linotype"/>
          <w:lang w:val="es-ES_tradnl"/>
        </w:rPr>
        <w:t xml:space="preserve"> de </w:t>
      </w:r>
      <w:r w:rsidR="00F040BE" w:rsidRPr="003732EC">
        <w:rPr>
          <w:rFonts w:ascii="Palatino Linotype" w:hAnsi="Palatino Linotype"/>
          <w:lang w:val="es-ES_tradnl"/>
        </w:rPr>
        <w:t>octubre</w:t>
      </w:r>
      <w:r w:rsidRPr="003732EC">
        <w:rPr>
          <w:rFonts w:ascii="Palatino Linotype" w:hAnsi="Palatino Linotype"/>
          <w:lang w:val="es-ES_tradnl"/>
        </w:rPr>
        <w:t xml:space="preserve"> de dos mil diecinueve, emitida en </w:t>
      </w:r>
      <w:r w:rsidR="00A17ED5" w:rsidRPr="003732EC">
        <w:rPr>
          <w:rFonts w:ascii="Palatino Linotype" w:hAnsi="Palatino Linotype"/>
          <w:lang w:val="es-ES_tradnl"/>
        </w:rPr>
        <w:t>los</w:t>
      </w:r>
      <w:r w:rsidRPr="003732EC">
        <w:rPr>
          <w:rFonts w:ascii="Palatino Linotype" w:hAnsi="Palatino Linotype"/>
          <w:lang w:val="es-ES_tradnl"/>
        </w:rPr>
        <w:t xml:space="preserve"> recurso</w:t>
      </w:r>
      <w:r w:rsidR="00A17ED5" w:rsidRPr="003732EC">
        <w:rPr>
          <w:rFonts w:ascii="Palatino Linotype" w:hAnsi="Palatino Linotype"/>
          <w:lang w:val="es-ES_tradnl"/>
        </w:rPr>
        <w:t>s</w:t>
      </w:r>
      <w:r w:rsidRPr="003732EC">
        <w:rPr>
          <w:rFonts w:ascii="Palatino Linotype" w:hAnsi="Palatino Linotype"/>
          <w:lang w:val="es-ES_tradnl"/>
        </w:rPr>
        <w:t xml:space="preserve"> de revisión</w:t>
      </w:r>
      <w:r w:rsidR="00F040BE" w:rsidRPr="003732EC">
        <w:rPr>
          <w:rFonts w:ascii="Palatino Linotype" w:hAnsi="Palatino Linotype"/>
          <w:lang w:val="es-ES_tradnl"/>
        </w:rPr>
        <w:t xml:space="preserve"> </w:t>
      </w:r>
      <w:r w:rsidR="00BB4EE5" w:rsidRPr="003732EC">
        <w:rPr>
          <w:rFonts w:ascii="Palatino Linotype" w:eastAsia="Times New Roman" w:hAnsi="Palatino Linotype" w:cs="Times New Roman"/>
          <w:b/>
          <w:lang w:val="es-ES" w:eastAsia="es-ES"/>
        </w:rPr>
        <w:t>0</w:t>
      </w:r>
      <w:r w:rsidR="00F040BE" w:rsidRPr="003732EC">
        <w:rPr>
          <w:rFonts w:ascii="Palatino Linotype" w:eastAsia="Times New Roman" w:hAnsi="Palatino Linotype" w:cs="Times New Roman"/>
          <w:b/>
          <w:lang w:val="es-ES" w:eastAsia="es-ES"/>
        </w:rPr>
        <w:t>5</w:t>
      </w:r>
      <w:r w:rsidR="00C117B2" w:rsidRPr="003732EC">
        <w:rPr>
          <w:rFonts w:ascii="Palatino Linotype" w:eastAsia="Times New Roman" w:hAnsi="Palatino Linotype" w:cs="Times New Roman"/>
          <w:b/>
          <w:lang w:val="es-ES" w:eastAsia="es-ES"/>
        </w:rPr>
        <w:t>187</w:t>
      </w:r>
      <w:r w:rsidR="00F040BE" w:rsidRPr="003732EC">
        <w:rPr>
          <w:rFonts w:ascii="Palatino Linotype" w:eastAsia="Times New Roman" w:hAnsi="Palatino Linotype" w:cs="Times New Roman"/>
          <w:b/>
          <w:lang w:val="es-ES" w:eastAsia="es-ES"/>
        </w:rPr>
        <w:t>/INFOEM/IP/RR/2019</w:t>
      </w:r>
      <w:r w:rsidR="00A17ED5" w:rsidRPr="003732EC">
        <w:rPr>
          <w:rFonts w:ascii="Palatino Linotype" w:eastAsia="Times New Roman" w:hAnsi="Palatino Linotype" w:cs="Times New Roman"/>
          <w:b/>
          <w:lang w:val="es-ES" w:eastAsia="es-ES"/>
        </w:rPr>
        <w:t xml:space="preserve"> y 05</w:t>
      </w:r>
      <w:r w:rsidR="00C117B2" w:rsidRPr="003732EC">
        <w:rPr>
          <w:rFonts w:ascii="Palatino Linotype" w:eastAsia="Times New Roman" w:hAnsi="Palatino Linotype" w:cs="Times New Roman"/>
          <w:b/>
          <w:lang w:val="es-ES" w:eastAsia="es-ES"/>
        </w:rPr>
        <w:t>528</w:t>
      </w:r>
      <w:r w:rsidR="00A17ED5" w:rsidRPr="003732EC">
        <w:rPr>
          <w:rFonts w:ascii="Palatino Linotype" w:eastAsia="Times New Roman" w:hAnsi="Palatino Linotype" w:cs="Times New Roman"/>
          <w:b/>
          <w:lang w:val="es-ES" w:eastAsia="es-ES"/>
        </w:rPr>
        <w:t>/INFOEM/IP/RR/2019 acumulados</w:t>
      </w:r>
      <w:r w:rsidRPr="003732EC">
        <w:rPr>
          <w:rFonts w:ascii="Palatino Linotype" w:hAnsi="Palatino Linotype"/>
          <w:lang w:val="es-ES_tradnl"/>
        </w:rPr>
        <w:t>.</w:t>
      </w:r>
    </w:p>
    <w:p w:rsidR="006823BA" w:rsidRPr="003732EC" w:rsidRDefault="0078246F" w:rsidP="001A7E24">
      <w:pPr>
        <w:ind w:right="49"/>
        <w:jc w:val="both"/>
        <w:rPr>
          <w:rFonts w:ascii="Palatino Linotype" w:hAnsi="Palatino Linotype" w:cs="Arial"/>
        </w:rPr>
      </w:pPr>
      <w:r w:rsidRPr="003732EC">
        <w:rPr>
          <w:rFonts w:ascii="Palatino Linotype" w:hAnsi="Palatino Linotype"/>
          <w:lang w:val="es-ES_tradnl"/>
        </w:rPr>
        <w:t>YSM/LAGO</w:t>
      </w:r>
    </w:p>
    <w:sectPr w:rsidR="006823BA" w:rsidRPr="003732EC" w:rsidSect="006823BA">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B2B" w:rsidRDefault="00EC1B2B" w:rsidP="006823BA">
      <w:pPr>
        <w:spacing w:after="0" w:line="240" w:lineRule="auto"/>
      </w:pPr>
      <w:r>
        <w:separator/>
      </w:r>
    </w:p>
  </w:endnote>
  <w:endnote w:type="continuationSeparator" w:id="0">
    <w:p w:rsidR="00EC1B2B" w:rsidRDefault="00EC1B2B"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6D783B" w:rsidRPr="003732EC" w:rsidRDefault="006D783B">
            <w:pPr>
              <w:pStyle w:val="Piedepgina"/>
              <w:jc w:val="right"/>
              <w:rPr>
                <w:rFonts w:ascii="Palatino Linotype" w:hAnsi="Palatino Linotype"/>
              </w:rPr>
            </w:pPr>
            <w:r w:rsidRPr="003732EC">
              <w:rPr>
                <w:rFonts w:ascii="Palatino Linotype" w:hAnsi="Palatino Linotype"/>
                <w:lang w:val="es-ES"/>
              </w:rPr>
              <w:t xml:space="preserve">Página </w:t>
            </w:r>
            <w:r w:rsidRPr="003732EC">
              <w:rPr>
                <w:rFonts w:ascii="Palatino Linotype" w:hAnsi="Palatino Linotype"/>
                <w:b/>
                <w:bCs/>
                <w:sz w:val="24"/>
                <w:szCs w:val="24"/>
              </w:rPr>
              <w:fldChar w:fldCharType="begin"/>
            </w:r>
            <w:r w:rsidRPr="003732EC">
              <w:rPr>
                <w:rFonts w:ascii="Palatino Linotype" w:hAnsi="Palatino Linotype"/>
                <w:b/>
                <w:bCs/>
              </w:rPr>
              <w:instrText>PAGE</w:instrText>
            </w:r>
            <w:r w:rsidRPr="003732EC">
              <w:rPr>
                <w:rFonts w:ascii="Palatino Linotype" w:hAnsi="Palatino Linotype"/>
                <w:b/>
                <w:bCs/>
                <w:sz w:val="24"/>
                <w:szCs w:val="24"/>
              </w:rPr>
              <w:fldChar w:fldCharType="separate"/>
            </w:r>
            <w:r w:rsidR="00694F3B">
              <w:rPr>
                <w:rFonts w:ascii="Palatino Linotype" w:hAnsi="Palatino Linotype"/>
                <w:b/>
                <w:bCs/>
                <w:noProof/>
              </w:rPr>
              <w:t>3</w:t>
            </w:r>
            <w:r w:rsidRPr="003732EC">
              <w:rPr>
                <w:rFonts w:ascii="Palatino Linotype" w:hAnsi="Palatino Linotype"/>
                <w:b/>
                <w:bCs/>
                <w:sz w:val="24"/>
                <w:szCs w:val="24"/>
              </w:rPr>
              <w:fldChar w:fldCharType="end"/>
            </w:r>
            <w:r w:rsidRPr="003732EC">
              <w:rPr>
                <w:rFonts w:ascii="Palatino Linotype" w:hAnsi="Palatino Linotype"/>
                <w:lang w:val="es-ES"/>
              </w:rPr>
              <w:t xml:space="preserve"> de </w:t>
            </w:r>
            <w:r w:rsidRPr="003732EC">
              <w:rPr>
                <w:rFonts w:ascii="Palatino Linotype" w:hAnsi="Palatino Linotype"/>
                <w:b/>
                <w:bCs/>
                <w:sz w:val="24"/>
                <w:szCs w:val="24"/>
              </w:rPr>
              <w:fldChar w:fldCharType="begin"/>
            </w:r>
            <w:r w:rsidRPr="003732EC">
              <w:rPr>
                <w:rFonts w:ascii="Palatino Linotype" w:hAnsi="Palatino Linotype"/>
                <w:b/>
                <w:bCs/>
              </w:rPr>
              <w:instrText>NUMPAGES</w:instrText>
            </w:r>
            <w:r w:rsidRPr="003732EC">
              <w:rPr>
                <w:rFonts w:ascii="Palatino Linotype" w:hAnsi="Palatino Linotype"/>
                <w:b/>
                <w:bCs/>
                <w:sz w:val="24"/>
                <w:szCs w:val="24"/>
              </w:rPr>
              <w:fldChar w:fldCharType="separate"/>
            </w:r>
            <w:r w:rsidR="00694F3B">
              <w:rPr>
                <w:rFonts w:ascii="Palatino Linotype" w:hAnsi="Palatino Linotype"/>
                <w:b/>
                <w:bCs/>
                <w:noProof/>
              </w:rPr>
              <w:t>36</w:t>
            </w:r>
            <w:r w:rsidRPr="003732EC">
              <w:rPr>
                <w:rFonts w:ascii="Palatino Linotype" w:hAnsi="Palatino Linotype"/>
                <w:b/>
                <w:bCs/>
                <w:sz w:val="24"/>
                <w:szCs w:val="24"/>
              </w:rPr>
              <w:fldChar w:fldCharType="end"/>
            </w:r>
          </w:p>
        </w:sdtContent>
      </w:sdt>
    </w:sdtContent>
  </w:sdt>
  <w:p w:rsidR="006D783B" w:rsidRDefault="006D78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764229"/>
      <w:docPartObj>
        <w:docPartGallery w:val="Page Numbers (Bottom of Page)"/>
        <w:docPartUnique/>
      </w:docPartObj>
    </w:sdtPr>
    <w:sdtEndPr/>
    <w:sdtContent>
      <w:sdt>
        <w:sdtPr>
          <w:id w:val="1145699600"/>
          <w:docPartObj>
            <w:docPartGallery w:val="Page Numbers (Top of Page)"/>
            <w:docPartUnique/>
          </w:docPartObj>
        </w:sdtPr>
        <w:sdtEndPr/>
        <w:sdtContent>
          <w:p w:rsidR="003732EC" w:rsidRDefault="003732EC" w:rsidP="003732E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94F3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94F3B">
              <w:rPr>
                <w:b/>
                <w:bCs/>
                <w:noProof/>
              </w:rPr>
              <w:t>36</w:t>
            </w:r>
            <w:r>
              <w:rPr>
                <w:b/>
                <w:bCs/>
                <w:sz w:val="24"/>
                <w:szCs w:val="24"/>
              </w:rPr>
              <w:fldChar w:fldCharType="end"/>
            </w:r>
          </w:p>
        </w:sdtContent>
      </w:sdt>
    </w:sdtContent>
  </w:sdt>
  <w:p w:rsidR="003732EC" w:rsidRDefault="003732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B2B" w:rsidRDefault="00EC1B2B" w:rsidP="006823BA">
      <w:pPr>
        <w:spacing w:after="0" w:line="240" w:lineRule="auto"/>
      </w:pPr>
      <w:r>
        <w:separator/>
      </w:r>
    </w:p>
  </w:footnote>
  <w:footnote w:type="continuationSeparator" w:id="0">
    <w:p w:rsidR="00EC1B2B" w:rsidRDefault="00EC1B2B" w:rsidP="006823BA">
      <w:pPr>
        <w:spacing w:after="0" w:line="240" w:lineRule="auto"/>
      </w:pPr>
      <w:r>
        <w:continuationSeparator/>
      </w:r>
    </w:p>
  </w:footnote>
  <w:footnote w:id="1">
    <w:p w:rsidR="003732EC" w:rsidRDefault="003732EC" w:rsidP="003732EC">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3732EC" w:rsidRDefault="00694F3B" w:rsidP="003732EC">
      <w:pPr>
        <w:pStyle w:val="Textonotapie"/>
        <w:jc w:val="both"/>
      </w:pPr>
      <w:hyperlink r:id="rId1" w:history="1">
        <w:r w:rsidR="003732EC"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rsidR="006D783B" w:rsidRPr="00E70844" w:rsidRDefault="006D783B" w:rsidP="00407B07">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Porrúa, S.A., México. 1992. p. 115.</w:t>
      </w:r>
      <w:r w:rsidRPr="00E70844">
        <w:rPr>
          <w:rFonts w:ascii="Palatino Linotype" w:hAnsi="Palatino Linotype" w:cs="Arial"/>
          <w:sz w:val="16"/>
          <w:szCs w:val="16"/>
          <w:lang w:eastAsia="es-MX"/>
        </w:rPr>
        <w:tab/>
      </w:r>
    </w:p>
  </w:footnote>
  <w:footnote w:id="3">
    <w:p w:rsidR="006D783B" w:rsidRPr="009064F6" w:rsidRDefault="006D783B" w:rsidP="00407B07">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rsidR="006D783B" w:rsidRPr="00E70844" w:rsidRDefault="006D783B" w:rsidP="00407B07">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rsidR="006D783B" w:rsidRPr="00E70844" w:rsidRDefault="006D783B" w:rsidP="00407B07">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6D783B" w:rsidRPr="00CE236E" w:rsidRDefault="006D783B" w:rsidP="00407B07">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6D783B" w:rsidRPr="004774CC" w:rsidTr="005309FB">
      <w:tc>
        <w:tcPr>
          <w:tcW w:w="2551" w:type="dxa"/>
          <w:shd w:val="clear" w:color="auto" w:fill="auto"/>
          <w:vAlign w:val="center"/>
        </w:tcPr>
        <w:p w:rsidR="006D783B" w:rsidRPr="004774CC"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6D783B" w:rsidRPr="004774CC" w:rsidRDefault="006D783B" w:rsidP="005C5390">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05187</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y acumulado</w:t>
          </w:r>
        </w:p>
      </w:tc>
    </w:tr>
    <w:tr w:rsidR="006D783B" w:rsidRPr="004774CC" w:rsidTr="005309FB">
      <w:tc>
        <w:tcPr>
          <w:tcW w:w="2551" w:type="dxa"/>
          <w:shd w:val="clear" w:color="auto" w:fill="auto"/>
          <w:vAlign w:val="center"/>
        </w:tcPr>
        <w:p w:rsidR="006D783B" w:rsidRPr="004774CC"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6D783B" w:rsidRPr="004774CC"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5390">
            <w:rPr>
              <w:rFonts w:ascii="Palatino Linotype" w:eastAsia="Times New Roman" w:hAnsi="Palatino Linotype" w:cs="Times New Roman"/>
              <w:b/>
              <w:color w:val="808080" w:themeColor="background1" w:themeShade="80"/>
              <w:lang w:val="es-ES_tradnl" w:eastAsia="es-ES"/>
            </w:rPr>
            <w:t>Universidad Tecnológica de Nezahualcóyotl</w:t>
          </w:r>
        </w:p>
      </w:tc>
    </w:tr>
    <w:tr w:rsidR="006D783B" w:rsidRPr="004774CC" w:rsidTr="005309FB">
      <w:tc>
        <w:tcPr>
          <w:tcW w:w="2551" w:type="dxa"/>
          <w:shd w:val="clear" w:color="auto" w:fill="auto"/>
          <w:vAlign w:val="center"/>
        </w:tcPr>
        <w:p w:rsidR="006D783B" w:rsidRPr="004774CC"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6D783B" w:rsidRPr="004774CC" w:rsidRDefault="006D783B"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6D783B" w:rsidRPr="003732EC" w:rsidRDefault="006D783B">
    <w:pPr>
      <w:pStyle w:val="Encabezado"/>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977" w:type="dxa"/>
      <w:tblLayout w:type="fixed"/>
      <w:tblLook w:val="04A0" w:firstRow="1" w:lastRow="0" w:firstColumn="1" w:lastColumn="0" w:noHBand="0" w:noVBand="1"/>
    </w:tblPr>
    <w:tblGrid>
      <w:gridCol w:w="2551"/>
      <w:gridCol w:w="3403"/>
    </w:tblGrid>
    <w:tr w:rsidR="006D783B" w:rsidRPr="005C36FD" w:rsidTr="005309FB">
      <w:tc>
        <w:tcPr>
          <w:tcW w:w="2551" w:type="dxa"/>
          <w:shd w:val="clear" w:color="auto" w:fill="auto"/>
          <w:vAlign w:val="center"/>
        </w:tcPr>
        <w:p w:rsidR="006D783B" w:rsidRPr="005C36FD"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6D783B" w:rsidRPr="005C36FD" w:rsidRDefault="006D783B" w:rsidP="005C5390">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5187/INFOEM/IP/RR/2019 y </w:t>
          </w: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5528/INFOEM/IP/RR/2019</w:t>
          </w:r>
        </w:p>
      </w:tc>
    </w:tr>
    <w:tr w:rsidR="006D783B" w:rsidRPr="005C36FD" w:rsidTr="005309FB">
      <w:tc>
        <w:tcPr>
          <w:tcW w:w="2551" w:type="dxa"/>
          <w:shd w:val="clear" w:color="auto" w:fill="auto"/>
          <w:vAlign w:val="center"/>
        </w:tcPr>
        <w:p w:rsidR="006D783B" w:rsidRPr="005C36FD"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6D783B" w:rsidRPr="005C36FD" w:rsidRDefault="00694F3B" w:rsidP="00CC3949">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Xxxxxx</w:t>
          </w:r>
          <w:proofErr w:type="spellEnd"/>
          <w:r w:rsidR="006D783B">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Xxxxxxx</w:t>
          </w:r>
          <w:proofErr w:type="spellEnd"/>
          <w:r w:rsidR="006D783B">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w:t>
          </w:r>
          <w:r w:rsidR="006D783B">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w:t>
          </w:r>
          <w:proofErr w:type="spellEnd"/>
          <w:r w:rsidR="006D783B">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w:t>
          </w:r>
          <w:proofErr w:type="spellEnd"/>
        </w:p>
      </w:tc>
    </w:tr>
    <w:tr w:rsidR="006D783B" w:rsidRPr="005C36FD" w:rsidTr="005309FB">
      <w:trPr>
        <w:trHeight w:val="228"/>
      </w:trPr>
      <w:tc>
        <w:tcPr>
          <w:tcW w:w="2551" w:type="dxa"/>
          <w:shd w:val="clear" w:color="auto" w:fill="auto"/>
          <w:vAlign w:val="center"/>
        </w:tcPr>
        <w:p w:rsidR="006D783B" w:rsidRPr="005C36FD"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6D783B" w:rsidRPr="005C36FD" w:rsidRDefault="006D783B" w:rsidP="005309FB">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5C5390">
            <w:rPr>
              <w:rFonts w:ascii="Palatino Linotype" w:eastAsia="Times New Roman" w:hAnsi="Palatino Linotype" w:cs="Times New Roman"/>
              <w:b/>
              <w:color w:val="808080" w:themeColor="background1" w:themeShade="80"/>
              <w:lang w:val="es-ES_tradnl" w:eastAsia="es-ES"/>
            </w:rPr>
            <w:t>Universidad Tecnológica de Nezahualcóyotl</w:t>
          </w:r>
        </w:p>
      </w:tc>
    </w:tr>
    <w:tr w:rsidR="006D783B" w:rsidRPr="005C36FD" w:rsidTr="005309FB">
      <w:tc>
        <w:tcPr>
          <w:tcW w:w="2551" w:type="dxa"/>
          <w:shd w:val="clear" w:color="auto" w:fill="auto"/>
          <w:vAlign w:val="center"/>
        </w:tcPr>
        <w:p w:rsidR="006D783B" w:rsidRPr="005C36FD" w:rsidRDefault="006D783B"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6D783B" w:rsidRPr="005C36FD" w:rsidRDefault="006D783B"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6D783B" w:rsidRPr="003732EC" w:rsidRDefault="006D783B">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2320"/>
    <w:rsid w:val="000232E8"/>
    <w:rsid w:val="00040156"/>
    <w:rsid w:val="00040A4F"/>
    <w:rsid w:val="00043CB4"/>
    <w:rsid w:val="00054046"/>
    <w:rsid w:val="000561B2"/>
    <w:rsid w:val="000A293E"/>
    <w:rsid w:val="000A6075"/>
    <w:rsid w:val="000B2D61"/>
    <w:rsid w:val="000B7DA1"/>
    <w:rsid w:val="000D1617"/>
    <w:rsid w:val="000D173B"/>
    <w:rsid w:val="000D46DB"/>
    <w:rsid w:val="000D5378"/>
    <w:rsid w:val="000D74B5"/>
    <w:rsid w:val="000D7CB9"/>
    <w:rsid w:val="000E6180"/>
    <w:rsid w:val="000E68B3"/>
    <w:rsid w:val="00111443"/>
    <w:rsid w:val="00120FC4"/>
    <w:rsid w:val="001250C5"/>
    <w:rsid w:val="0012595D"/>
    <w:rsid w:val="00136BF6"/>
    <w:rsid w:val="00143C1F"/>
    <w:rsid w:val="001513E3"/>
    <w:rsid w:val="00151B8F"/>
    <w:rsid w:val="00152BCA"/>
    <w:rsid w:val="00160B6B"/>
    <w:rsid w:val="001617B2"/>
    <w:rsid w:val="0016514F"/>
    <w:rsid w:val="00166B08"/>
    <w:rsid w:val="00167DAA"/>
    <w:rsid w:val="00174903"/>
    <w:rsid w:val="00176B90"/>
    <w:rsid w:val="001777BD"/>
    <w:rsid w:val="00187D86"/>
    <w:rsid w:val="00187F42"/>
    <w:rsid w:val="001A23E9"/>
    <w:rsid w:val="001A7E24"/>
    <w:rsid w:val="001B1036"/>
    <w:rsid w:val="001C61DF"/>
    <w:rsid w:val="001E3878"/>
    <w:rsid w:val="00203C9A"/>
    <w:rsid w:val="00222F30"/>
    <w:rsid w:val="00225926"/>
    <w:rsid w:val="00233391"/>
    <w:rsid w:val="0023443C"/>
    <w:rsid w:val="002414B0"/>
    <w:rsid w:val="00243093"/>
    <w:rsid w:val="002457AE"/>
    <w:rsid w:val="00251ACC"/>
    <w:rsid w:val="0026453E"/>
    <w:rsid w:val="0027043F"/>
    <w:rsid w:val="00271BD6"/>
    <w:rsid w:val="0027427A"/>
    <w:rsid w:val="002829B8"/>
    <w:rsid w:val="00283B91"/>
    <w:rsid w:val="002871A7"/>
    <w:rsid w:val="002878AE"/>
    <w:rsid w:val="00293816"/>
    <w:rsid w:val="00296839"/>
    <w:rsid w:val="002A28A1"/>
    <w:rsid w:val="002C3938"/>
    <w:rsid w:val="002D5E30"/>
    <w:rsid w:val="002D5EB0"/>
    <w:rsid w:val="002D6918"/>
    <w:rsid w:val="002E16B9"/>
    <w:rsid w:val="002F7B43"/>
    <w:rsid w:val="00323EFC"/>
    <w:rsid w:val="00324D33"/>
    <w:rsid w:val="00334C09"/>
    <w:rsid w:val="00335461"/>
    <w:rsid w:val="00340684"/>
    <w:rsid w:val="00341889"/>
    <w:rsid w:val="00341975"/>
    <w:rsid w:val="00350B3A"/>
    <w:rsid w:val="003529B2"/>
    <w:rsid w:val="003535C4"/>
    <w:rsid w:val="00361C1A"/>
    <w:rsid w:val="00362E58"/>
    <w:rsid w:val="0037221B"/>
    <w:rsid w:val="003732EC"/>
    <w:rsid w:val="00373EEE"/>
    <w:rsid w:val="00377E0C"/>
    <w:rsid w:val="00387E97"/>
    <w:rsid w:val="003A3081"/>
    <w:rsid w:val="003B2EE8"/>
    <w:rsid w:val="003B2F63"/>
    <w:rsid w:val="003F1C17"/>
    <w:rsid w:val="004018A3"/>
    <w:rsid w:val="0040419B"/>
    <w:rsid w:val="00407B07"/>
    <w:rsid w:val="0041794C"/>
    <w:rsid w:val="004223EA"/>
    <w:rsid w:val="00427263"/>
    <w:rsid w:val="00445DF7"/>
    <w:rsid w:val="00446B3C"/>
    <w:rsid w:val="00452E07"/>
    <w:rsid w:val="0046137D"/>
    <w:rsid w:val="004638C0"/>
    <w:rsid w:val="0047298C"/>
    <w:rsid w:val="00493111"/>
    <w:rsid w:val="004A056C"/>
    <w:rsid w:val="004A6DD8"/>
    <w:rsid w:val="004B6EDE"/>
    <w:rsid w:val="004D35A7"/>
    <w:rsid w:val="004D4541"/>
    <w:rsid w:val="004E4D23"/>
    <w:rsid w:val="004F4DB0"/>
    <w:rsid w:val="005010C6"/>
    <w:rsid w:val="0050114D"/>
    <w:rsid w:val="005011D7"/>
    <w:rsid w:val="005052E1"/>
    <w:rsid w:val="00505E0F"/>
    <w:rsid w:val="00516120"/>
    <w:rsid w:val="0051772E"/>
    <w:rsid w:val="0052153A"/>
    <w:rsid w:val="005237E8"/>
    <w:rsid w:val="005309FB"/>
    <w:rsid w:val="00550727"/>
    <w:rsid w:val="00562E09"/>
    <w:rsid w:val="00586017"/>
    <w:rsid w:val="00597B85"/>
    <w:rsid w:val="005A1608"/>
    <w:rsid w:val="005B3134"/>
    <w:rsid w:val="005B38CA"/>
    <w:rsid w:val="005B50A4"/>
    <w:rsid w:val="005B6F85"/>
    <w:rsid w:val="005C4C47"/>
    <w:rsid w:val="005C5390"/>
    <w:rsid w:val="005E4D60"/>
    <w:rsid w:val="0060659F"/>
    <w:rsid w:val="006279C7"/>
    <w:rsid w:val="006303B5"/>
    <w:rsid w:val="006536D1"/>
    <w:rsid w:val="00654182"/>
    <w:rsid w:val="0066051F"/>
    <w:rsid w:val="00666174"/>
    <w:rsid w:val="00666E4C"/>
    <w:rsid w:val="00674260"/>
    <w:rsid w:val="00675B77"/>
    <w:rsid w:val="00676E18"/>
    <w:rsid w:val="00682245"/>
    <w:rsid w:val="006823BA"/>
    <w:rsid w:val="00684583"/>
    <w:rsid w:val="00694F3B"/>
    <w:rsid w:val="006A5BB6"/>
    <w:rsid w:val="006B1D0C"/>
    <w:rsid w:val="006D4218"/>
    <w:rsid w:val="006D783B"/>
    <w:rsid w:val="006E3567"/>
    <w:rsid w:val="006F0719"/>
    <w:rsid w:val="006F3FD6"/>
    <w:rsid w:val="006F7E41"/>
    <w:rsid w:val="00702FDB"/>
    <w:rsid w:val="00705644"/>
    <w:rsid w:val="0071074C"/>
    <w:rsid w:val="007362A0"/>
    <w:rsid w:val="007431E0"/>
    <w:rsid w:val="0075054E"/>
    <w:rsid w:val="0078246F"/>
    <w:rsid w:val="007827A0"/>
    <w:rsid w:val="00787291"/>
    <w:rsid w:val="007A0CBA"/>
    <w:rsid w:val="007B0F1A"/>
    <w:rsid w:val="007B21AA"/>
    <w:rsid w:val="007C29B9"/>
    <w:rsid w:val="007C7D12"/>
    <w:rsid w:val="007D21FE"/>
    <w:rsid w:val="007F314D"/>
    <w:rsid w:val="007F357F"/>
    <w:rsid w:val="0080506B"/>
    <w:rsid w:val="0081089D"/>
    <w:rsid w:val="008113B3"/>
    <w:rsid w:val="00831513"/>
    <w:rsid w:val="008332F9"/>
    <w:rsid w:val="008334B3"/>
    <w:rsid w:val="00841BA1"/>
    <w:rsid w:val="00842015"/>
    <w:rsid w:val="0086000F"/>
    <w:rsid w:val="00866279"/>
    <w:rsid w:val="0087200A"/>
    <w:rsid w:val="0087602D"/>
    <w:rsid w:val="008800CE"/>
    <w:rsid w:val="0088522A"/>
    <w:rsid w:val="00890981"/>
    <w:rsid w:val="008957D9"/>
    <w:rsid w:val="00895C64"/>
    <w:rsid w:val="00896D62"/>
    <w:rsid w:val="008A067E"/>
    <w:rsid w:val="008A7FD7"/>
    <w:rsid w:val="008B61F1"/>
    <w:rsid w:val="008C60D3"/>
    <w:rsid w:val="00902792"/>
    <w:rsid w:val="00907B91"/>
    <w:rsid w:val="00914D7A"/>
    <w:rsid w:val="00926565"/>
    <w:rsid w:val="00932039"/>
    <w:rsid w:val="0093388F"/>
    <w:rsid w:val="00934398"/>
    <w:rsid w:val="009424AF"/>
    <w:rsid w:val="00950540"/>
    <w:rsid w:val="009833D5"/>
    <w:rsid w:val="009928A3"/>
    <w:rsid w:val="00992BD6"/>
    <w:rsid w:val="0099586F"/>
    <w:rsid w:val="009B07D1"/>
    <w:rsid w:val="009C4679"/>
    <w:rsid w:val="009D7CC6"/>
    <w:rsid w:val="009E259C"/>
    <w:rsid w:val="009E5508"/>
    <w:rsid w:val="00A00641"/>
    <w:rsid w:val="00A17ED5"/>
    <w:rsid w:val="00A20393"/>
    <w:rsid w:val="00A36862"/>
    <w:rsid w:val="00A446F3"/>
    <w:rsid w:val="00A45435"/>
    <w:rsid w:val="00A63EF3"/>
    <w:rsid w:val="00A66CCF"/>
    <w:rsid w:val="00A70888"/>
    <w:rsid w:val="00A72863"/>
    <w:rsid w:val="00A761FA"/>
    <w:rsid w:val="00A86193"/>
    <w:rsid w:val="00AA1783"/>
    <w:rsid w:val="00AA35AC"/>
    <w:rsid w:val="00AB2A30"/>
    <w:rsid w:val="00AC576A"/>
    <w:rsid w:val="00AD041B"/>
    <w:rsid w:val="00AD6300"/>
    <w:rsid w:val="00B002C4"/>
    <w:rsid w:val="00B064FB"/>
    <w:rsid w:val="00B1485C"/>
    <w:rsid w:val="00B1676A"/>
    <w:rsid w:val="00B17480"/>
    <w:rsid w:val="00B20415"/>
    <w:rsid w:val="00B24AD3"/>
    <w:rsid w:val="00B27DC7"/>
    <w:rsid w:val="00B60CA7"/>
    <w:rsid w:val="00B64411"/>
    <w:rsid w:val="00B74D70"/>
    <w:rsid w:val="00B877A8"/>
    <w:rsid w:val="00B95D1F"/>
    <w:rsid w:val="00BA0CD0"/>
    <w:rsid w:val="00BA2E70"/>
    <w:rsid w:val="00BA3BE0"/>
    <w:rsid w:val="00BA4C88"/>
    <w:rsid w:val="00BB4EE5"/>
    <w:rsid w:val="00BB5A47"/>
    <w:rsid w:val="00BD22AC"/>
    <w:rsid w:val="00BD659B"/>
    <w:rsid w:val="00BD79F2"/>
    <w:rsid w:val="00BE2D6E"/>
    <w:rsid w:val="00BF208D"/>
    <w:rsid w:val="00BF2106"/>
    <w:rsid w:val="00C117B2"/>
    <w:rsid w:val="00C13DC0"/>
    <w:rsid w:val="00C16407"/>
    <w:rsid w:val="00C318AA"/>
    <w:rsid w:val="00C544ED"/>
    <w:rsid w:val="00C57ECB"/>
    <w:rsid w:val="00C63208"/>
    <w:rsid w:val="00C86037"/>
    <w:rsid w:val="00C904BD"/>
    <w:rsid w:val="00CA60AC"/>
    <w:rsid w:val="00CB70AC"/>
    <w:rsid w:val="00CC2B87"/>
    <w:rsid w:val="00CC2FF4"/>
    <w:rsid w:val="00CC3949"/>
    <w:rsid w:val="00CC6DD4"/>
    <w:rsid w:val="00CD481C"/>
    <w:rsid w:val="00CD62BC"/>
    <w:rsid w:val="00CE599E"/>
    <w:rsid w:val="00CF71DF"/>
    <w:rsid w:val="00D12F76"/>
    <w:rsid w:val="00D2674C"/>
    <w:rsid w:val="00D36208"/>
    <w:rsid w:val="00D407AD"/>
    <w:rsid w:val="00D51FDE"/>
    <w:rsid w:val="00D5213C"/>
    <w:rsid w:val="00D6227A"/>
    <w:rsid w:val="00D76649"/>
    <w:rsid w:val="00D77BDB"/>
    <w:rsid w:val="00D81A40"/>
    <w:rsid w:val="00D902CC"/>
    <w:rsid w:val="00D93E13"/>
    <w:rsid w:val="00DA1E79"/>
    <w:rsid w:val="00DA2140"/>
    <w:rsid w:val="00DB0643"/>
    <w:rsid w:val="00DB0BF5"/>
    <w:rsid w:val="00DB33D1"/>
    <w:rsid w:val="00DB5EF3"/>
    <w:rsid w:val="00DC5EA5"/>
    <w:rsid w:val="00DD3B60"/>
    <w:rsid w:val="00DD4187"/>
    <w:rsid w:val="00DD7563"/>
    <w:rsid w:val="00DD777B"/>
    <w:rsid w:val="00DE3BC7"/>
    <w:rsid w:val="00DE658D"/>
    <w:rsid w:val="00DE6DC8"/>
    <w:rsid w:val="00E11A44"/>
    <w:rsid w:val="00E20C6A"/>
    <w:rsid w:val="00E336B5"/>
    <w:rsid w:val="00E43FB7"/>
    <w:rsid w:val="00E442B9"/>
    <w:rsid w:val="00E53E6F"/>
    <w:rsid w:val="00E62CED"/>
    <w:rsid w:val="00E95955"/>
    <w:rsid w:val="00E96DD6"/>
    <w:rsid w:val="00EA2413"/>
    <w:rsid w:val="00EC1B2B"/>
    <w:rsid w:val="00EC316A"/>
    <w:rsid w:val="00EC4AAA"/>
    <w:rsid w:val="00EC50A9"/>
    <w:rsid w:val="00EC572A"/>
    <w:rsid w:val="00EC5C3F"/>
    <w:rsid w:val="00ED1CC3"/>
    <w:rsid w:val="00EF3A05"/>
    <w:rsid w:val="00F005E3"/>
    <w:rsid w:val="00F00B7A"/>
    <w:rsid w:val="00F040BE"/>
    <w:rsid w:val="00F11A0B"/>
    <w:rsid w:val="00F15CCF"/>
    <w:rsid w:val="00F32CC0"/>
    <w:rsid w:val="00F41517"/>
    <w:rsid w:val="00F4643C"/>
    <w:rsid w:val="00F466A4"/>
    <w:rsid w:val="00F51E43"/>
    <w:rsid w:val="00F67C57"/>
    <w:rsid w:val="00F7276D"/>
    <w:rsid w:val="00F72F7A"/>
    <w:rsid w:val="00F7609C"/>
    <w:rsid w:val="00F82F3D"/>
    <w:rsid w:val="00F979B9"/>
    <w:rsid w:val="00FA1BFF"/>
    <w:rsid w:val="00FA25E0"/>
    <w:rsid w:val="00FA2B77"/>
    <w:rsid w:val="00FC05DB"/>
    <w:rsid w:val="00FC2F3C"/>
    <w:rsid w:val="00FC7C8B"/>
    <w:rsid w:val="00FC7CC3"/>
    <w:rsid w:val="00FD57C7"/>
    <w:rsid w:val="00FE19B9"/>
    <w:rsid w:val="00FE21EA"/>
    <w:rsid w:val="00FE37AE"/>
    <w:rsid w:val="00FE6FCE"/>
    <w:rsid w:val="00FF09B3"/>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independiente2">
    <w:name w:val="Body Text 2"/>
    <w:basedOn w:val="Normal"/>
    <w:link w:val="Textoindependiente2Car"/>
    <w:uiPriority w:val="99"/>
    <w:unhideWhenUsed/>
    <w:rsid w:val="001B103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1B1036"/>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07B0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07B0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407B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866258395">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A0E69-0F04-4327-BB43-66111658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6639</Words>
  <Characters>36519</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4</cp:revision>
  <cp:lastPrinted>2019-10-25T00:21:00Z</cp:lastPrinted>
  <dcterms:created xsi:type="dcterms:W3CDTF">2019-10-25T18:17:00Z</dcterms:created>
  <dcterms:modified xsi:type="dcterms:W3CDTF">2019-11-22T01:29:00Z</dcterms:modified>
</cp:coreProperties>
</file>