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D9D33C" w14:textId="11AEB641" w:rsidR="008F4B45" w:rsidRPr="00556433" w:rsidRDefault="008F4B45" w:rsidP="00732523">
      <w:pPr>
        <w:spacing w:line="360" w:lineRule="auto"/>
        <w:contextualSpacing/>
        <w:jc w:val="both"/>
        <w:rPr>
          <w:rFonts w:ascii="Palatino Linotype" w:hAnsi="Palatino Linotype"/>
          <w:noProof/>
          <w:sz w:val="22"/>
          <w:szCs w:val="22"/>
          <w:lang w:val="es-ES"/>
        </w:rPr>
      </w:pPr>
      <w:r w:rsidRPr="00556433">
        <w:rPr>
          <w:rFonts w:ascii="Palatino Linotype" w:hAnsi="Palatino Linotype" w:cs="Tahoma"/>
          <w:bCs/>
          <w:sz w:val="22"/>
          <w:szCs w:val="22"/>
        </w:rPr>
        <w:t>Resolución del Pleno del Instituto de Transparencia, Acceso a la Información Pública y Protección de Datos Personales del Estado de México y Municipios, con domicilio en Metepec, Estado de México, de fecha</w:t>
      </w:r>
      <w:r w:rsidR="00FA0B18" w:rsidRPr="00556433">
        <w:rPr>
          <w:rFonts w:ascii="Palatino Linotype" w:hAnsi="Palatino Linotype" w:cs="Tahoma"/>
          <w:bCs/>
          <w:sz w:val="22"/>
          <w:szCs w:val="22"/>
        </w:rPr>
        <w:t xml:space="preserve"> </w:t>
      </w:r>
      <w:r w:rsidR="00A90361">
        <w:rPr>
          <w:rFonts w:ascii="Palatino Linotype" w:hAnsi="Palatino Linotype" w:cs="Tahoma"/>
          <w:bCs/>
          <w:sz w:val="22"/>
          <w:szCs w:val="22"/>
        </w:rPr>
        <w:t>treinta</w:t>
      </w:r>
      <w:r w:rsidR="00FA0B18" w:rsidRPr="00556433">
        <w:rPr>
          <w:rFonts w:ascii="Palatino Linotype" w:hAnsi="Palatino Linotype" w:cs="Tahoma"/>
          <w:bCs/>
          <w:sz w:val="22"/>
          <w:szCs w:val="22"/>
        </w:rPr>
        <w:t xml:space="preserve"> </w:t>
      </w:r>
      <w:r w:rsidR="0053098E" w:rsidRPr="00556433">
        <w:rPr>
          <w:rFonts w:ascii="Palatino Linotype" w:hAnsi="Palatino Linotype" w:cs="Tahoma"/>
          <w:bCs/>
          <w:sz w:val="22"/>
          <w:szCs w:val="22"/>
        </w:rPr>
        <w:t>de octubre</w:t>
      </w:r>
      <w:r w:rsidRPr="00556433">
        <w:rPr>
          <w:rFonts w:ascii="Palatino Linotype" w:hAnsi="Palatino Linotype" w:cs="Tahoma"/>
          <w:bCs/>
          <w:sz w:val="22"/>
          <w:szCs w:val="22"/>
        </w:rPr>
        <w:t xml:space="preserve"> de dos mil diecinueve.</w:t>
      </w:r>
    </w:p>
    <w:p w14:paraId="0A896D68" w14:textId="5BA293B6" w:rsidR="008F4B45" w:rsidRPr="00556433" w:rsidRDefault="00665AB9" w:rsidP="00732523">
      <w:pPr>
        <w:tabs>
          <w:tab w:val="left" w:pos="7305"/>
        </w:tabs>
        <w:spacing w:line="360" w:lineRule="auto"/>
        <w:contextualSpacing/>
        <w:jc w:val="both"/>
        <w:rPr>
          <w:rFonts w:ascii="Palatino Linotype" w:hAnsi="Palatino Linotype"/>
          <w:noProof/>
          <w:sz w:val="22"/>
          <w:szCs w:val="22"/>
          <w:lang w:val="es-ES"/>
        </w:rPr>
      </w:pPr>
      <w:r w:rsidRPr="00556433">
        <w:rPr>
          <w:rFonts w:ascii="Palatino Linotype" w:hAnsi="Palatino Linotype"/>
          <w:noProof/>
          <w:sz w:val="22"/>
          <w:szCs w:val="22"/>
          <w:lang w:val="es-ES"/>
        </w:rPr>
        <w:tab/>
      </w:r>
    </w:p>
    <w:p w14:paraId="5D048635" w14:textId="1FBB3618" w:rsidR="002675B0" w:rsidRPr="00556433" w:rsidRDefault="002675B0" w:rsidP="00732523">
      <w:pPr>
        <w:spacing w:line="360" w:lineRule="auto"/>
        <w:jc w:val="both"/>
        <w:rPr>
          <w:rFonts w:ascii="Palatino Linotype" w:hAnsi="Palatino Linotype" w:cs="Tahoma"/>
          <w:b/>
          <w:bCs/>
          <w:color w:val="0D0D0D" w:themeColor="text1" w:themeTint="F2"/>
          <w:sz w:val="22"/>
          <w:szCs w:val="22"/>
        </w:rPr>
      </w:pPr>
      <w:r w:rsidRPr="00556433">
        <w:rPr>
          <w:rFonts w:ascii="Palatino Linotype" w:hAnsi="Palatino Linotype" w:cs="Tahoma"/>
          <w:b/>
          <w:bCs/>
          <w:color w:val="0D0D0D" w:themeColor="text1" w:themeTint="F2"/>
          <w:sz w:val="22"/>
          <w:szCs w:val="22"/>
        </w:rPr>
        <w:t>VISTO</w:t>
      </w:r>
      <w:r w:rsidRPr="00556433">
        <w:rPr>
          <w:rFonts w:ascii="Palatino Linotype" w:hAnsi="Palatino Linotype" w:cs="Tahoma"/>
          <w:bCs/>
          <w:color w:val="0D0D0D" w:themeColor="text1" w:themeTint="F2"/>
          <w:sz w:val="22"/>
          <w:szCs w:val="22"/>
        </w:rPr>
        <w:t xml:space="preserve"> el expediente conformado con motivo del Recurso de Revisión </w:t>
      </w:r>
      <w:r w:rsidR="00053B70" w:rsidRPr="00556433">
        <w:rPr>
          <w:rFonts w:ascii="Palatino Linotype" w:eastAsia="Calibri" w:hAnsi="Palatino Linotype" w:cs="Tahoma"/>
          <w:b/>
          <w:bCs/>
          <w:sz w:val="22"/>
          <w:szCs w:val="22"/>
          <w:lang w:eastAsia="en-US"/>
        </w:rPr>
        <w:t xml:space="preserve">   </w:t>
      </w:r>
      <w:r w:rsidR="00835C89" w:rsidRPr="00556433">
        <w:rPr>
          <w:rFonts w:ascii="Palatino Linotype" w:eastAsia="Calibri" w:hAnsi="Palatino Linotype" w:cs="Tahoma"/>
          <w:b/>
          <w:bCs/>
          <w:sz w:val="22"/>
          <w:szCs w:val="22"/>
          <w:lang w:eastAsia="en-US"/>
        </w:rPr>
        <w:t>06796/INFOEM/IP/RR/2019</w:t>
      </w:r>
      <w:r w:rsidR="00665AB9" w:rsidRPr="00556433">
        <w:rPr>
          <w:rFonts w:ascii="Palatino Linotype" w:eastAsia="Calibri" w:hAnsi="Palatino Linotype" w:cs="Tahoma"/>
          <w:b/>
          <w:bCs/>
          <w:sz w:val="22"/>
          <w:szCs w:val="22"/>
          <w:lang w:eastAsia="en-US"/>
        </w:rPr>
        <w:t xml:space="preserve">, </w:t>
      </w:r>
      <w:r w:rsidRPr="00556433">
        <w:rPr>
          <w:rFonts w:ascii="Palatino Linotype" w:hAnsi="Palatino Linotype" w:cs="Tahoma"/>
          <w:bCs/>
          <w:color w:val="0D0D0D" w:themeColor="text1" w:themeTint="F2"/>
          <w:sz w:val="22"/>
          <w:szCs w:val="22"/>
        </w:rPr>
        <w:t xml:space="preserve">interpuesto por </w:t>
      </w:r>
      <w:r w:rsidR="00470732" w:rsidRPr="00556433">
        <w:rPr>
          <w:rFonts w:ascii="Palatino Linotype" w:hAnsi="Palatino Linotype" w:cs="Tahoma"/>
          <w:bCs/>
          <w:color w:val="0D0D0D" w:themeColor="text1" w:themeTint="F2"/>
          <w:sz w:val="22"/>
          <w:szCs w:val="22"/>
        </w:rPr>
        <w:t xml:space="preserve">el </w:t>
      </w:r>
      <w:bookmarkStart w:id="0" w:name="_GoBack"/>
      <w:bookmarkEnd w:id="0"/>
      <w:r w:rsidR="0047751F" w:rsidRPr="0047751F">
        <w:rPr>
          <w:rFonts w:ascii="Palatino Linotype" w:hAnsi="Palatino Linotype" w:cs="Tahoma"/>
          <w:b/>
          <w:bCs/>
          <w:color w:val="0D0D0D" w:themeColor="text1" w:themeTint="F2"/>
          <w:sz w:val="22"/>
          <w:szCs w:val="22"/>
          <w:highlight w:val="black"/>
        </w:rPr>
        <w:t>XXXXXXXXXXXXXXXXXX</w:t>
      </w:r>
      <w:r w:rsidRPr="00556433">
        <w:rPr>
          <w:rFonts w:ascii="Palatino Linotype" w:hAnsi="Palatino Linotype" w:cs="Tahoma"/>
          <w:bCs/>
          <w:color w:val="0D0D0D" w:themeColor="text1" w:themeTint="F2"/>
          <w:sz w:val="22"/>
          <w:szCs w:val="22"/>
        </w:rPr>
        <w:t>,</w:t>
      </w:r>
      <w:r w:rsidRPr="00556433">
        <w:rPr>
          <w:rFonts w:ascii="Palatino Linotype" w:eastAsia="Calibri" w:hAnsi="Palatino Linotype" w:cs="Tahoma"/>
          <w:sz w:val="22"/>
          <w:szCs w:val="22"/>
          <w:lang w:eastAsia="en-US"/>
        </w:rPr>
        <w:t xml:space="preserve"> en lo sucesivo Recurrente o Particular,</w:t>
      </w:r>
      <w:r w:rsidRPr="00556433">
        <w:rPr>
          <w:rFonts w:ascii="Palatino Linotype" w:hAnsi="Palatino Linotype" w:cs="Tahoma"/>
          <w:bCs/>
          <w:color w:val="0D0D0D" w:themeColor="text1" w:themeTint="F2"/>
          <w:sz w:val="22"/>
          <w:szCs w:val="22"/>
        </w:rPr>
        <w:t xml:space="preserve"> en contra de la respuesta del Sujeto Obligado</w:t>
      </w:r>
      <w:r w:rsidR="00905128" w:rsidRPr="00556433">
        <w:rPr>
          <w:rFonts w:ascii="Palatino Linotype" w:hAnsi="Palatino Linotype"/>
        </w:rPr>
        <w:t xml:space="preserve"> </w:t>
      </w:r>
      <w:r w:rsidR="00835C89" w:rsidRPr="00556433">
        <w:rPr>
          <w:rFonts w:ascii="Palatino Linotype" w:hAnsi="Palatino Linotype" w:cs="Tahoma"/>
          <w:b/>
          <w:bCs/>
          <w:color w:val="0D0D0D" w:themeColor="text1" w:themeTint="F2"/>
          <w:sz w:val="22"/>
          <w:szCs w:val="22"/>
        </w:rPr>
        <w:t>Ayuntamiento de Toluca</w:t>
      </w:r>
      <w:r w:rsidRPr="00556433">
        <w:rPr>
          <w:rFonts w:ascii="Palatino Linotype" w:hAnsi="Palatino Linotype" w:cs="Tahoma"/>
          <w:b/>
          <w:bCs/>
          <w:color w:val="0D0D0D" w:themeColor="text1" w:themeTint="F2"/>
          <w:sz w:val="22"/>
          <w:szCs w:val="22"/>
        </w:rPr>
        <w:t>,</w:t>
      </w:r>
      <w:r w:rsidRPr="00556433">
        <w:rPr>
          <w:rFonts w:ascii="Palatino Linotype" w:hAnsi="Palatino Linotype" w:cs="Tahoma"/>
          <w:bCs/>
          <w:color w:val="0D0D0D" w:themeColor="text1" w:themeTint="F2"/>
          <w:sz w:val="22"/>
          <w:szCs w:val="22"/>
        </w:rPr>
        <w:t xml:space="preserve"> se emite la presente Resolución, con base en los Antecedentes y C</w:t>
      </w:r>
      <w:r w:rsidRPr="00556433">
        <w:rPr>
          <w:rFonts w:ascii="Palatino Linotype" w:hAnsi="Palatino Linotype" w:cs="Tahoma"/>
          <w:bCs/>
          <w:sz w:val="22"/>
          <w:szCs w:val="22"/>
        </w:rPr>
        <w:t>onsiderandos que a continuación se exponen:</w:t>
      </w:r>
    </w:p>
    <w:p w14:paraId="5151563A" w14:textId="77777777" w:rsidR="00B14CE4" w:rsidRPr="00556433" w:rsidRDefault="00B14CE4" w:rsidP="00732523">
      <w:pPr>
        <w:spacing w:line="360" w:lineRule="auto"/>
        <w:jc w:val="both"/>
        <w:rPr>
          <w:rFonts w:ascii="Palatino Linotype" w:hAnsi="Palatino Linotype" w:cs="Tahoma"/>
          <w:bCs/>
          <w:sz w:val="22"/>
          <w:szCs w:val="22"/>
        </w:rPr>
      </w:pPr>
    </w:p>
    <w:p w14:paraId="0E8B87DA" w14:textId="29DC5972" w:rsidR="002675B0" w:rsidRPr="00556433" w:rsidRDefault="002675B0" w:rsidP="00732523">
      <w:pPr>
        <w:tabs>
          <w:tab w:val="center" w:pos="4522"/>
          <w:tab w:val="left" w:pos="7245"/>
        </w:tabs>
        <w:spacing w:line="360" w:lineRule="auto"/>
        <w:jc w:val="center"/>
        <w:rPr>
          <w:rFonts w:ascii="Palatino Linotype" w:hAnsi="Palatino Linotype" w:cs="Tahoma"/>
          <w:b/>
          <w:sz w:val="22"/>
          <w:szCs w:val="22"/>
        </w:rPr>
      </w:pPr>
      <w:r w:rsidRPr="00556433">
        <w:rPr>
          <w:rFonts w:ascii="Palatino Linotype" w:hAnsi="Palatino Linotype" w:cs="Tahoma"/>
          <w:b/>
          <w:sz w:val="22"/>
          <w:szCs w:val="22"/>
        </w:rPr>
        <w:t>A N T E C E D E N T E S</w:t>
      </w:r>
    </w:p>
    <w:p w14:paraId="3697022C" w14:textId="77777777" w:rsidR="002675B0" w:rsidRPr="00556433" w:rsidRDefault="002675B0" w:rsidP="00732523">
      <w:pPr>
        <w:spacing w:line="360" w:lineRule="auto"/>
        <w:contextualSpacing/>
        <w:jc w:val="both"/>
        <w:rPr>
          <w:rFonts w:ascii="Palatino Linotype" w:hAnsi="Palatino Linotype"/>
          <w:noProof/>
          <w:sz w:val="22"/>
          <w:szCs w:val="22"/>
          <w:lang w:val="es-ES"/>
        </w:rPr>
      </w:pPr>
    </w:p>
    <w:p w14:paraId="4EA32553" w14:textId="77777777" w:rsidR="002675B0" w:rsidRPr="00556433" w:rsidRDefault="002675B0" w:rsidP="00732523">
      <w:pPr>
        <w:pStyle w:val="Prrafodelista"/>
        <w:tabs>
          <w:tab w:val="left" w:pos="567"/>
        </w:tabs>
        <w:spacing w:line="360" w:lineRule="auto"/>
        <w:ind w:left="0"/>
        <w:contextualSpacing w:val="0"/>
        <w:jc w:val="both"/>
        <w:rPr>
          <w:rFonts w:ascii="Palatino Linotype" w:hAnsi="Palatino Linotype" w:cs="Tahoma"/>
          <w:b/>
          <w:szCs w:val="22"/>
        </w:rPr>
      </w:pPr>
      <w:r w:rsidRPr="00556433">
        <w:rPr>
          <w:rFonts w:ascii="Palatino Linotype" w:hAnsi="Palatino Linotype" w:cs="Tahoma"/>
          <w:b/>
          <w:szCs w:val="22"/>
        </w:rPr>
        <w:t xml:space="preserve">I. Presentación de la solicitud de información. </w:t>
      </w:r>
    </w:p>
    <w:p w14:paraId="63DBB898" w14:textId="77777777" w:rsidR="002675B0" w:rsidRPr="00556433" w:rsidRDefault="002675B0" w:rsidP="00732523">
      <w:pPr>
        <w:pStyle w:val="Prrafodelista"/>
        <w:tabs>
          <w:tab w:val="left" w:pos="567"/>
        </w:tabs>
        <w:spacing w:line="360" w:lineRule="auto"/>
        <w:ind w:left="0"/>
        <w:contextualSpacing w:val="0"/>
        <w:jc w:val="both"/>
        <w:rPr>
          <w:rFonts w:ascii="Palatino Linotype" w:hAnsi="Palatino Linotype" w:cs="Tahoma"/>
          <w:szCs w:val="22"/>
        </w:rPr>
      </w:pPr>
    </w:p>
    <w:p w14:paraId="271CA7CE" w14:textId="5D1935F1" w:rsidR="002675B0" w:rsidRPr="00556433" w:rsidRDefault="002675B0" w:rsidP="00732523">
      <w:pPr>
        <w:pStyle w:val="Prrafodelista"/>
        <w:tabs>
          <w:tab w:val="left" w:pos="567"/>
        </w:tabs>
        <w:spacing w:line="360" w:lineRule="auto"/>
        <w:ind w:left="0"/>
        <w:contextualSpacing w:val="0"/>
        <w:jc w:val="both"/>
        <w:rPr>
          <w:rFonts w:ascii="Palatino Linotype" w:hAnsi="Palatino Linotype" w:cs="Tahoma"/>
          <w:szCs w:val="22"/>
        </w:rPr>
      </w:pPr>
      <w:r w:rsidRPr="00556433">
        <w:rPr>
          <w:rFonts w:ascii="Palatino Linotype" w:hAnsi="Palatino Linotype" w:cs="Tahoma"/>
          <w:szCs w:val="22"/>
        </w:rPr>
        <w:t xml:space="preserve">En fecha </w:t>
      </w:r>
      <w:r w:rsidR="00835C89" w:rsidRPr="00556433">
        <w:rPr>
          <w:rFonts w:ascii="Palatino Linotype" w:hAnsi="Palatino Linotype" w:cs="Tahoma"/>
          <w:szCs w:val="22"/>
        </w:rPr>
        <w:t>dos de agosto</w:t>
      </w:r>
      <w:r w:rsidRPr="00556433">
        <w:rPr>
          <w:rFonts w:ascii="Palatino Linotype" w:hAnsi="Palatino Linotype" w:cs="Tahoma"/>
          <w:szCs w:val="22"/>
        </w:rPr>
        <w:t xml:space="preserve"> de dos mil diecinueve, el Particular presentó </w:t>
      </w:r>
      <w:r w:rsidR="00106B6D" w:rsidRPr="00556433">
        <w:rPr>
          <w:rFonts w:ascii="Palatino Linotype" w:hAnsi="Palatino Linotype" w:cs="Tahoma"/>
          <w:szCs w:val="22"/>
        </w:rPr>
        <w:t xml:space="preserve">a través del Sistema de Acceso a la Información </w:t>
      </w:r>
      <w:r w:rsidR="00C67E13" w:rsidRPr="00556433">
        <w:rPr>
          <w:rFonts w:ascii="Palatino Linotype" w:hAnsi="Palatino Linotype" w:cs="Tahoma"/>
          <w:szCs w:val="22"/>
        </w:rPr>
        <w:t>Mexiquense (SAIMEX), solicitud</w:t>
      </w:r>
      <w:r w:rsidR="00106B6D" w:rsidRPr="00556433">
        <w:rPr>
          <w:rFonts w:ascii="Palatino Linotype" w:hAnsi="Palatino Linotype" w:cs="Tahoma"/>
          <w:szCs w:val="22"/>
        </w:rPr>
        <w:t xml:space="preserve"> de acceso a la información pública ante </w:t>
      </w:r>
      <w:r w:rsidR="009571D3" w:rsidRPr="00556433">
        <w:rPr>
          <w:rFonts w:ascii="Palatino Linotype" w:hAnsi="Palatino Linotype" w:cs="Tahoma"/>
          <w:szCs w:val="22"/>
        </w:rPr>
        <w:t>el</w:t>
      </w:r>
      <w:r w:rsidR="0053098E" w:rsidRPr="00556433">
        <w:rPr>
          <w:rFonts w:ascii="Palatino Linotype" w:hAnsi="Palatino Linotype" w:cs="Tahoma"/>
          <w:szCs w:val="22"/>
        </w:rPr>
        <w:t xml:space="preserve"> </w:t>
      </w:r>
      <w:r w:rsidR="00835C89" w:rsidRPr="00556433">
        <w:rPr>
          <w:rFonts w:ascii="Palatino Linotype" w:hAnsi="Palatino Linotype" w:cs="Tahoma"/>
          <w:b/>
          <w:bCs/>
          <w:color w:val="0D0D0D" w:themeColor="text1" w:themeTint="F2"/>
          <w:szCs w:val="22"/>
        </w:rPr>
        <w:t>Ayuntamiento de Toluca</w:t>
      </w:r>
      <w:r w:rsidR="00106B6D" w:rsidRPr="00556433">
        <w:rPr>
          <w:rFonts w:ascii="Palatino Linotype" w:hAnsi="Palatino Linotype" w:cs="Tahoma"/>
          <w:b/>
          <w:szCs w:val="22"/>
        </w:rPr>
        <w:t xml:space="preserve">, </w:t>
      </w:r>
      <w:r w:rsidR="0053098E" w:rsidRPr="00556433">
        <w:rPr>
          <w:rFonts w:ascii="Palatino Linotype" w:hAnsi="Palatino Linotype" w:cs="Tahoma"/>
          <w:szCs w:val="22"/>
        </w:rPr>
        <w:t>en la</w:t>
      </w:r>
      <w:r w:rsidR="00106B6D" w:rsidRPr="00556433">
        <w:rPr>
          <w:rFonts w:ascii="Palatino Linotype" w:hAnsi="Palatino Linotype" w:cs="Tahoma"/>
          <w:szCs w:val="22"/>
        </w:rPr>
        <w:t xml:space="preserve"> que solicitó</w:t>
      </w:r>
      <w:r w:rsidR="00EE3748" w:rsidRPr="00556433">
        <w:rPr>
          <w:rFonts w:ascii="Palatino Linotype" w:hAnsi="Palatino Linotype" w:cs="Tahoma"/>
          <w:szCs w:val="22"/>
        </w:rPr>
        <w:t xml:space="preserve"> </w:t>
      </w:r>
      <w:r w:rsidR="00106B6D" w:rsidRPr="00556433">
        <w:rPr>
          <w:rFonts w:ascii="Palatino Linotype" w:hAnsi="Palatino Linotype" w:cs="Tahoma"/>
          <w:szCs w:val="22"/>
        </w:rPr>
        <w:t>lo siguiente:</w:t>
      </w:r>
    </w:p>
    <w:p w14:paraId="24396EC7" w14:textId="77777777" w:rsidR="00106B6D" w:rsidRPr="00556433" w:rsidRDefault="00106B6D" w:rsidP="00732523">
      <w:pPr>
        <w:pStyle w:val="Prrafodelista"/>
        <w:tabs>
          <w:tab w:val="left" w:pos="567"/>
        </w:tabs>
        <w:spacing w:line="360" w:lineRule="auto"/>
        <w:ind w:left="0"/>
        <w:contextualSpacing w:val="0"/>
        <w:jc w:val="both"/>
        <w:rPr>
          <w:rFonts w:ascii="Palatino Linotype" w:hAnsi="Palatino Linotype" w:cs="Tahoma"/>
          <w:b/>
          <w:szCs w:val="22"/>
        </w:rPr>
      </w:pPr>
    </w:p>
    <w:p w14:paraId="115E4C27" w14:textId="350443D1" w:rsidR="002675B0" w:rsidRPr="00556433" w:rsidRDefault="002675B0" w:rsidP="00732523">
      <w:pPr>
        <w:tabs>
          <w:tab w:val="left" w:pos="4667"/>
        </w:tabs>
        <w:spacing w:line="360" w:lineRule="auto"/>
        <w:ind w:left="567"/>
        <w:jc w:val="both"/>
        <w:rPr>
          <w:rFonts w:ascii="Palatino Linotype" w:hAnsi="Palatino Linotype" w:cs="Tahoma"/>
          <w:b/>
          <w:bCs/>
          <w:szCs w:val="22"/>
        </w:rPr>
      </w:pPr>
      <w:r w:rsidRPr="00556433">
        <w:rPr>
          <w:rFonts w:ascii="Palatino Linotype" w:hAnsi="Palatino Linotype" w:cs="Tahoma"/>
          <w:b/>
          <w:bCs/>
          <w:szCs w:val="22"/>
        </w:rPr>
        <w:t xml:space="preserve">Solicitud de folio: </w:t>
      </w:r>
      <w:r w:rsidR="00835C89" w:rsidRPr="00556433">
        <w:rPr>
          <w:rFonts w:ascii="Palatino Linotype" w:hAnsi="Palatino Linotype" w:cs="Tahoma"/>
          <w:b/>
          <w:bCs/>
          <w:szCs w:val="22"/>
        </w:rPr>
        <w:t>01246/TOLUCA/IP/2019</w:t>
      </w:r>
    </w:p>
    <w:p w14:paraId="699C1E20" w14:textId="77777777" w:rsidR="002675B0" w:rsidRPr="00556433" w:rsidRDefault="002675B0" w:rsidP="00732523">
      <w:pPr>
        <w:tabs>
          <w:tab w:val="left" w:pos="4667"/>
        </w:tabs>
        <w:spacing w:line="360" w:lineRule="auto"/>
        <w:ind w:left="567" w:right="539"/>
        <w:jc w:val="both"/>
        <w:rPr>
          <w:rFonts w:ascii="Palatino Linotype" w:hAnsi="Palatino Linotype" w:cs="Tahoma"/>
          <w:b/>
          <w:bCs/>
          <w:szCs w:val="22"/>
        </w:rPr>
      </w:pPr>
      <w:r w:rsidRPr="00556433">
        <w:rPr>
          <w:rFonts w:ascii="Palatino Linotype" w:hAnsi="Palatino Linotype" w:cs="Tahoma"/>
          <w:b/>
          <w:bCs/>
          <w:szCs w:val="22"/>
        </w:rPr>
        <w:t>DESCRIPCIÓN CLARA Y PRECISA DE LA INFORMACIÓN SOLICITADA</w:t>
      </w:r>
    </w:p>
    <w:p w14:paraId="4FB47129" w14:textId="15E27006" w:rsidR="0004373D" w:rsidRPr="00556433" w:rsidRDefault="002675B0" w:rsidP="00732523">
      <w:pPr>
        <w:spacing w:line="360" w:lineRule="auto"/>
        <w:ind w:left="567" w:right="539"/>
        <w:jc w:val="both"/>
        <w:rPr>
          <w:rFonts w:ascii="Palatino Linotype" w:hAnsi="Palatino Linotype"/>
          <w:i/>
          <w:color w:val="000000"/>
          <w:szCs w:val="22"/>
        </w:rPr>
      </w:pPr>
      <w:r w:rsidRPr="00556433">
        <w:rPr>
          <w:rFonts w:ascii="Palatino Linotype" w:hAnsi="Palatino Linotype"/>
          <w:i/>
          <w:color w:val="000000"/>
          <w:szCs w:val="22"/>
        </w:rPr>
        <w:t>“</w:t>
      </w:r>
      <w:r w:rsidR="00835C89" w:rsidRPr="00556433">
        <w:rPr>
          <w:rFonts w:ascii="Palatino Linotype" w:hAnsi="Palatino Linotype"/>
          <w:i/>
          <w:color w:val="000000"/>
          <w:szCs w:val="22"/>
        </w:rPr>
        <w:t>SOLICITO LA INFORMACION DE LAS COMPRAS REALIZADAS DURANTE LOS MESES DE MAYO 2019, DESCRIBIENDO A DETALLE EL CONCEPTO DE LOS PRODUCTOS Y/O SERVICIOS ADQUIRIDOS POR EL AYUNTAMIENTO, INDICANDO EL NOMBRE DEL PROVEEDOR, SU DIRECCION, TELEFONO, MONTO DE CADA PARTIDA, FOLIO DE FACTURA, STATUS DE PAGO</w:t>
      </w:r>
      <w:r w:rsidR="009571D3" w:rsidRPr="00556433">
        <w:rPr>
          <w:rFonts w:ascii="Palatino Linotype" w:hAnsi="Palatino Linotype"/>
          <w:i/>
          <w:color w:val="000000"/>
          <w:szCs w:val="22"/>
        </w:rPr>
        <w:t>”</w:t>
      </w:r>
      <w:r w:rsidR="00FA0B18" w:rsidRPr="00556433">
        <w:rPr>
          <w:rFonts w:ascii="Palatino Linotype" w:hAnsi="Palatino Linotype"/>
          <w:i/>
          <w:color w:val="000000"/>
          <w:szCs w:val="22"/>
        </w:rPr>
        <w:t xml:space="preserve"> </w:t>
      </w:r>
      <w:r w:rsidR="00470732" w:rsidRPr="00556433">
        <w:rPr>
          <w:rFonts w:ascii="Palatino Linotype" w:hAnsi="Palatino Linotype"/>
          <w:i/>
          <w:color w:val="000000"/>
          <w:szCs w:val="22"/>
        </w:rPr>
        <w:t>(Sic.)</w:t>
      </w:r>
    </w:p>
    <w:p w14:paraId="44B66B27" w14:textId="77777777" w:rsidR="006504D3" w:rsidRPr="00556433" w:rsidRDefault="006504D3" w:rsidP="00732523">
      <w:pPr>
        <w:tabs>
          <w:tab w:val="left" w:pos="4667"/>
        </w:tabs>
        <w:spacing w:line="360" w:lineRule="auto"/>
        <w:ind w:left="567" w:right="539"/>
        <w:jc w:val="both"/>
        <w:rPr>
          <w:rFonts w:ascii="Palatino Linotype" w:hAnsi="Palatino Linotype" w:cs="Tahoma"/>
          <w:b/>
          <w:bCs/>
          <w:szCs w:val="22"/>
        </w:rPr>
      </w:pPr>
    </w:p>
    <w:p w14:paraId="22E0F650" w14:textId="77777777" w:rsidR="002675B0" w:rsidRPr="00556433" w:rsidRDefault="002675B0" w:rsidP="00732523">
      <w:pPr>
        <w:tabs>
          <w:tab w:val="left" w:pos="4667"/>
        </w:tabs>
        <w:spacing w:line="360" w:lineRule="auto"/>
        <w:ind w:left="567" w:right="539"/>
        <w:jc w:val="both"/>
        <w:rPr>
          <w:rFonts w:ascii="Palatino Linotype" w:hAnsi="Palatino Linotype" w:cs="Tahoma"/>
          <w:bCs/>
          <w:szCs w:val="22"/>
        </w:rPr>
      </w:pPr>
      <w:r w:rsidRPr="00556433">
        <w:rPr>
          <w:rFonts w:ascii="Palatino Linotype" w:hAnsi="Palatino Linotype" w:cs="Tahoma"/>
          <w:b/>
          <w:bCs/>
          <w:szCs w:val="22"/>
        </w:rPr>
        <w:lastRenderedPageBreak/>
        <w:t>MODALIDAD DE ENTREGA</w:t>
      </w:r>
    </w:p>
    <w:p w14:paraId="3AC516E8" w14:textId="5FB9E375" w:rsidR="00905128" w:rsidRPr="00556433" w:rsidRDefault="002675B0" w:rsidP="00732523">
      <w:pPr>
        <w:tabs>
          <w:tab w:val="left" w:pos="4667"/>
        </w:tabs>
        <w:spacing w:line="360" w:lineRule="auto"/>
        <w:ind w:left="567" w:right="539"/>
        <w:jc w:val="both"/>
        <w:rPr>
          <w:rFonts w:ascii="Palatino Linotype" w:hAnsi="Palatino Linotype" w:cs="Tahoma"/>
          <w:bCs/>
          <w:i/>
          <w:szCs w:val="22"/>
        </w:rPr>
      </w:pPr>
      <w:r w:rsidRPr="00556433">
        <w:rPr>
          <w:rFonts w:ascii="Palatino Linotype" w:hAnsi="Palatino Linotype" w:cs="Tahoma"/>
          <w:bCs/>
          <w:i/>
          <w:szCs w:val="22"/>
        </w:rPr>
        <w:t>“A través del SAIMEX”</w:t>
      </w:r>
    </w:p>
    <w:p w14:paraId="7957FA9C" w14:textId="77777777" w:rsidR="00053B70" w:rsidRPr="00556433" w:rsidRDefault="00053B70" w:rsidP="00732523">
      <w:pPr>
        <w:tabs>
          <w:tab w:val="left" w:pos="4667"/>
        </w:tabs>
        <w:spacing w:line="360" w:lineRule="auto"/>
        <w:ind w:left="567" w:right="539"/>
        <w:jc w:val="both"/>
        <w:rPr>
          <w:rFonts w:ascii="Palatino Linotype" w:hAnsi="Palatino Linotype" w:cs="Tahoma"/>
          <w:bCs/>
          <w:i/>
          <w:szCs w:val="22"/>
        </w:rPr>
      </w:pPr>
    </w:p>
    <w:p w14:paraId="3C74A3A4" w14:textId="4EB6CAC3" w:rsidR="002675B0" w:rsidRPr="00556433" w:rsidRDefault="002675B0" w:rsidP="00732523">
      <w:pPr>
        <w:autoSpaceDE w:val="0"/>
        <w:autoSpaceDN w:val="0"/>
        <w:adjustRightInd w:val="0"/>
        <w:spacing w:line="360" w:lineRule="auto"/>
        <w:jc w:val="both"/>
        <w:rPr>
          <w:rFonts w:ascii="Palatino Linotype" w:hAnsi="Palatino Linotype" w:cs="Tahoma"/>
          <w:b/>
          <w:sz w:val="22"/>
          <w:szCs w:val="22"/>
        </w:rPr>
      </w:pPr>
      <w:r w:rsidRPr="00556433">
        <w:rPr>
          <w:rFonts w:ascii="Palatino Linotype" w:hAnsi="Palatino Linotype" w:cs="Tahoma"/>
          <w:b/>
          <w:sz w:val="22"/>
          <w:szCs w:val="22"/>
        </w:rPr>
        <w:t>II.</w:t>
      </w:r>
      <w:r w:rsidR="00FA0B18" w:rsidRPr="00556433">
        <w:rPr>
          <w:rFonts w:ascii="Palatino Linotype" w:hAnsi="Palatino Linotype" w:cs="Tahoma"/>
          <w:b/>
          <w:sz w:val="22"/>
          <w:szCs w:val="22"/>
        </w:rPr>
        <w:t xml:space="preserve"> </w:t>
      </w:r>
      <w:r w:rsidR="00F0333D" w:rsidRPr="00556433">
        <w:rPr>
          <w:rFonts w:ascii="Palatino Linotype" w:hAnsi="Palatino Linotype" w:cs="Tahoma"/>
          <w:b/>
          <w:sz w:val="22"/>
          <w:szCs w:val="22"/>
        </w:rPr>
        <w:t>Respuesta del Sujeto Obligado.</w:t>
      </w:r>
    </w:p>
    <w:p w14:paraId="61B6A3BE" w14:textId="77777777" w:rsidR="002675B0" w:rsidRPr="00556433" w:rsidRDefault="002675B0" w:rsidP="00732523">
      <w:pPr>
        <w:autoSpaceDE w:val="0"/>
        <w:autoSpaceDN w:val="0"/>
        <w:adjustRightInd w:val="0"/>
        <w:spacing w:line="360" w:lineRule="auto"/>
        <w:jc w:val="both"/>
        <w:rPr>
          <w:rFonts w:ascii="Palatino Linotype" w:hAnsi="Palatino Linotype" w:cs="Tahoma"/>
          <w:b/>
          <w:sz w:val="22"/>
          <w:szCs w:val="22"/>
        </w:rPr>
      </w:pPr>
    </w:p>
    <w:p w14:paraId="5B284250" w14:textId="1765C5C5" w:rsidR="0053098E" w:rsidRPr="00556433" w:rsidRDefault="00E01BCE" w:rsidP="00732523">
      <w:pPr>
        <w:pStyle w:val="Prrafodelista"/>
        <w:tabs>
          <w:tab w:val="left" w:pos="567"/>
        </w:tabs>
        <w:spacing w:line="360" w:lineRule="auto"/>
        <w:ind w:left="0"/>
        <w:contextualSpacing w:val="0"/>
        <w:jc w:val="both"/>
        <w:rPr>
          <w:rFonts w:ascii="Palatino Linotype" w:hAnsi="Palatino Linotype" w:cs="Tahoma"/>
          <w:szCs w:val="22"/>
        </w:rPr>
      </w:pPr>
      <w:r w:rsidRPr="00556433">
        <w:rPr>
          <w:rFonts w:ascii="Palatino Linotype" w:hAnsi="Palatino Linotype" w:cs="Tahoma"/>
          <w:szCs w:val="22"/>
        </w:rPr>
        <w:t xml:space="preserve">En fecha </w:t>
      </w:r>
      <w:r w:rsidR="00F22A9B" w:rsidRPr="00556433">
        <w:rPr>
          <w:rFonts w:ascii="Palatino Linotype" w:hAnsi="Palatino Linotype" w:cs="Tahoma"/>
          <w:szCs w:val="22"/>
        </w:rPr>
        <w:t>veintitrés</w:t>
      </w:r>
      <w:r w:rsidR="008C31E3" w:rsidRPr="00556433">
        <w:rPr>
          <w:rFonts w:ascii="Palatino Linotype" w:hAnsi="Palatino Linotype" w:cs="Tahoma"/>
          <w:szCs w:val="22"/>
        </w:rPr>
        <w:t xml:space="preserve"> </w:t>
      </w:r>
      <w:r w:rsidR="00F34C1B" w:rsidRPr="00556433">
        <w:rPr>
          <w:rFonts w:ascii="Palatino Linotype" w:hAnsi="Palatino Linotype" w:cs="Tahoma"/>
          <w:szCs w:val="22"/>
        </w:rPr>
        <w:t>de</w:t>
      </w:r>
      <w:r w:rsidR="009571D3" w:rsidRPr="00556433">
        <w:rPr>
          <w:rFonts w:ascii="Palatino Linotype" w:hAnsi="Palatino Linotype" w:cs="Tahoma"/>
          <w:szCs w:val="22"/>
        </w:rPr>
        <w:t xml:space="preserve"> agosto</w:t>
      </w:r>
      <w:r w:rsidR="002675B0" w:rsidRPr="00556433">
        <w:rPr>
          <w:rFonts w:ascii="Palatino Linotype" w:hAnsi="Palatino Linotype" w:cs="Tahoma"/>
          <w:szCs w:val="22"/>
        </w:rPr>
        <w:t xml:space="preserve"> de dos mil diecinueve, el Sujeto </w:t>
      </w:r>
      <w:r w:rsidR="00F66E83" w:rsidRPr="00556433">
        <w:rPr>
          <w:rFonts w:ascii="Palatino Linotype" w:hAnsi="Palatino Linotype" w:cs="Tahoma"/>
          <w:szCs w:val="22"/>
        </w:rPr>
        <w:t>Obligado dio respuesta</w:t>
      </w:r>
      <w:r w:rsidR="00F0333D" w:rsidRPr="00556433">
        <w:rPr>
          <w:rFonts w:ascii="Palatino Linotype" w:hAnsi="Palatino Linotype" w:cs="Tahoma"/>
          <w:szCs w:val="22"/>
        </w:rPr>
        <w:t xml:space="preserve"> </w:t>
      </w:r>
      <w:r w:rsidR="0053098E" w:rsidRPr="00556433">
        <w:rPr>
          <w:rFonts w:ascii="Palatino Linotype" w:hAnsi="Palatino Linotype" w:cs="Tahoma"/>
          <w:szCs w:val="22"/>
        </w:rPr>
        <w:t>a la solicitud</w:t>
      </w:r>
      <w:r w:rsidR="00F0333D" w:rsidRPr="00556433">
        <w:rPr>
          <w:rFonts w:ascii="Palatino Linotype" w:hAnsi="Palatino Linotype" w:cs="Tahoma"/>
          <w:szCs w:val="22"/>
        </w:rPr>
        <w:t xml:space="preserve"> en</w:t>
      </w:r>
      <w:r w:rsidR="0053098E" w:rsidRPr="00556433">
        <w:rPr>
          <w:rFonts w:ascii="Palatino Linotype" w:hAnsi="Palatino Linotype" w:cs="Tahoma"/>
          <w:szCs w:val="22"/>
        </w:rPr>
        <w:t xml:space="preserve"> los siguientes términos:</w:t>
      </w:r>
    </w:p>
    <w:p w14:paraId="2CD059C6" w14:textId="77777777" w:rsidR="0053098E" w:rsidRPr="00556433" w:rsidRDefault="0053098E" w:rsidP="00732523">
      <w:pPr>
        <w:pStyle w:val="Prrafodelista"/>
        <w:tabs>
          <w:tab w:val="left" w:pos="567"/>
        </w:tabs>
        <w:spacing w:line="360" w:lineRule="auto"/>
        <w:ind w:left="0"/>
        <w:contextualSpacing w:val="0"/>
        <w:jc w:val="both"/>
        <w:rPr>
          <w:rFonts w:ascii="Palatino Linotype" w:hAnsi="Palatino Linotype" w:cs="Tahoma"/>
          <w:szCs w:val="22"/>
        </w:rPr>
      </w:pPr>
    </w:p>
    <w:p w14:paraId="14B884EA" w14:textId="7933F70D" w:rsidR="00905128" w:rsidRPr="00556433" w:rsidRDefault="00914C90" w:rsidP="00732523">
      <w:pPr>
        <w:pStyle w:val="Prrafodelista"/>
        <w:tabs>
          <w:tab w:val="left" w:pos="567"/>
        </w:tabs>
        <w:spacing w:line="360" w:lineRule="auto"/>
        <w:ind w:left="567" w:right="539"/>
        <w:jc w:val="both"/>
        <w:rPr>
          <w:rFonts w:ascii="Palatino Linotype" w:hAnsi="Palatino Linotype" w:cs="Tahoma"/>
          <w:i/>
          <w:sz w:val="20"/>
          <w:szCs w:val="22"/>
        </w:rPr>
      </w:pPr>
      <w:r w:rsidRPr="00556433">
        <w:rPr>
          <w:rFonts w:ascii="Palatino Linotype" w:hAnsi="Palatino Linotype" w:cs="Tahoma"/>
          <w:i/>
          <w:sz w:val="20"/>
          <w:szCs w:val="22"/>
        </w:rPr>
        <w:t>“</w:t>
      </w:r>
      <w:r w:rsidR="00F22A9B" w:rsidRPr="00556433">
        <w:rPr>
          <w:rFonts w:ascii="Palatino Linotype" w:hAnsi="Palatino Linotype" w:cs="Tahoma"/>
          <w:i/>
          <w:sz w:val="20"/>
          <w:szCs w:val="22"/>
        </w:rPr>
        <w:t>Con fundamento en los artículos 4, 7, 23 fracción lV, 53 fracciones ll, lV y V de la Ley de Transparencia y Acceso a la Información Pública del Estado de México y Municipios, y en atención a su solicitud 01246/TOLUCA/IP/2019 mediante la cual requiere lo siguiente: “SOLICITO LA INFORMACION DE LAS COMPRAS REALIZADAS DURANTE LOS MESES DE MAYO 2019, DESCRIBIENDO A DETALLE EL CONCEPTO DE LOS PRODUCTOS Y/O SERVICIOS ADQUIRIDOS POR EL AYUNTAMIENTO, INDICANDO EL NOMBRE DEL PROVEEDOR, SU DIRECCION, TELEFONO, MONTO DE CADA PARTIDA, FOLIO DE FACTURA, STATUS DE PAGO.” Sic Al respecto el Instituto Municipal de Cultura Física y Deporte de Toluca, envía información en formato pdf. Sin más por el momento reciba un cordial saludo.</w:t>
      </w:r>
      <w:r w:rsidR="007B5C3B" w:rsidRPr="00556433">
        <w:rPr>
          <w:rFonts w:ascii="Palatino Linotype" w:hAnsi="Palatino Linotype" w:cs="Tahoma"/>
          <w:i/>
          <w:sz w:val="20"/>
          <w:szCs w:val="22"/>
        </w:rPr>
        <w:t>.”</w:t>
      </w:r>
    </w:p>
    <w:p w14:paraId="7A51941F" w14:textId="77777777" w:rsidR="00905128" w:rsidRPr="00556433" w:rsidRDefault="00905128" w:rsidP="00732523">
      <w:pPr>
        <w:tabs>
          <w:tab w:val="left" w:pos="567"/>
        </w:tabs>
        <w:spacing w:line="360" w:lineRule="auto"/>
        <w:ind w:right="539"/>
        <w:jc w:val="both"/>
        <w:rPr>
          <w:rFonts w:ascii="Palatino Linotype" w:hAnsi="Palatino Linotype" w:cs="Tahoma"/>
          <w:sz w:val="22"/>
          <w:szCs w:val="22"/>
        </w:rPr>
      </w:pPr>
    </w:p>
    <w:p w14:paraId="26B8948B" w14:textId="6DC8F4D9" w:rsidR="00905128" w:rsidRPr="00556433" w:rsidRDefault="00905128" w:rsidP="00732523">
      <w:pPr>
        <w:tabs>
          <w:tab w:val="left" w:pos="567"/>
        </w:tabs>
        <w:spacing w:line="360" w:lineRule="auto"/>
        <w:ind w:right="-28"/>
        <w:jc w:val="both"/>
        <w:rPr>
          <w:rFonts w:ascii="Palatino Linotype" w:hAnsi="Palatino Linotype" w:cs="Tahoma"/>
          <w:sz w:val="22"/>
          <w:szCs w:val="22"/>
        </w:rPr>
      </w:pPr>
      <w:r w:rsidRPr="00556433">
        <w:rPr>
          <w:rFonts w:ascii="Palatino Linotype" w:hAnsi="Palatino Linotype" w:cs="Tahoma"/>
          <w:sz w:val="22"/>
          <w:szCs w:val="22"/>
        </w:rPr>
        <w:t>A la respuesta, el Sujeto Obligado adjunt</w:t>
      </w:r>
      <w:r w:rsidR="00F34C1B" w:rsidRPr="00556433">
        <w:rPr>
          <w:rFonts w:ascii="Palatino Linotype" w:hAnsi="Palatino Linotype" w:cs="Tahoma"/>
          <w:sz w:val="22"/>
          <w:szCs w:val="22"/>
        </w:rPr>
        <w:t>ó</w:t>
      </w:r>
      <w:r w:rsidR="00053B70" w:rsidRPr="00556433">
        <w:rPr>
          <w:rFonts w:ascii="Palatino Linotype" w:hAnsi="Palatino Linotype" w:cs="Tahoma"/>
          <w:sz w:val="22"/>
          <w:szCs w:val="22"/>
        </w:rPr>
        <w:t xml:space="preserve"> </w:t>
      </w:r>
      <w:r w:rsidR="00F22A9B" w:rsidRPr="00556433">
        <w:rPr>
          <w:rFonts w:ascii="Palatino Linotype" w:hAnsi="Palatino Linotype" w:cs="Tahoma"/>
          <w:sz w:val="22"/>
          <w:szCs w:val="22"/>
        </w:rPr>
        <w:t>un archivo</w:t>
      </w:r>
      <w:r w:rsidRPr="00556433">
        <w:rPr>
          <w:rFonts w:ascii="Palatino Linotype" w:hAnsi="Palatino Linotype" w:cs="Tahoma"/>
          <w:sz w:val="22"/>
          <w:szCs w:val="22"/>
        </w:rPr>
        <w:t xml:space="preserve"> en formato pdf, en los siguientes términos:</w:t>
      </w:r>
    </w:p>
    <w:p w14:paraId="2F8FBAC2" w14:textId="77777777" w:rsidR="00053B70" w:rsidRPr="00556433" w:rsidRDefault="00053B70" w:rsidP="00732523">
      <w:pPr>
        <w:tabs>
          <w:tab w:val="left" w:pos="567"/>
        </w:tabs>
        <w:spacing w:line="360" w:lineRule="auto"/>
        <w:ind w:right="-28"/>
        <w:jc w:val="both"/>
        <w:rPr>
          <w:rFonts w:ascii="Palatino Linotype" w:hAnsi="Palatino Linotype" w:cs="Tahoma"/>
          <w:sz w:val="22"/>
          <w:szCs w:val="22"/>
        </w:rPr>
      </w:pPr>
    </w:p>
    <w:p w14:paraId="4E464AA7" w14:textId="366E12C2" w:rsidR="00F22A9B" w:rsidRPr="00556433" w:rsidRDefault="00F22A9B" w:rsidP="00732523">
      <w:pPr>
        <w:autoSpaceDE w:val="0"/>
        <w:autoSpaceDN w:val="0"/>
        <w:adjustRightInd w:val="0"/>
        <w:spacing w:line="360" w:lineRule="auto"/>
        <w:jc w:val="both"/>
        <w:rPr>
          <w:rFonts w:ascii="Palatino Linotype" w:hAnsi="Palatino Linotype" w:cs="Tahoma"/>
          <w:sz w:val="22"/>
          <w:szCs w:val="22"/>
        </w:rPr>
      </w:pPr>
      <w:r w:rsidRPr="00556433">
        <w:rPr>
          <w:rFonts w:ascii="Palatino Linotype" w:hAnsi="Palatino Linotype" w:cs="Tahoma"/>
          <w:b/>
          <w:sz w:val="22"/>
          <w:szCs w:val="22"/>
        </w:rPr>
        <w:t>solicitud 01246.pdf</w:t>
      </w:r>
      <w:r w:rsidR="008C31E3" w:rsidRPr="00556433">
        <w:rPr>
          <w:rFonts w:ascii="Palatino Linotype" w:hAnsi="Palatino Linotype" w:cs="Tahoma"/>
          <w:b/>
          <w:sz w:val="22"/>
          <w:szCs w:val="22"/>
        </w:rPr>
        <w:t xml:space="preserve">: </w:t>
      </w:r>
      <w:r w:rsidRPr="00556433">
        <w:rPr>
          <w:rFonts w:ascii="Palatino Linotype" w:hAnsi="Palatino Linotype" w:cs="Tahoma"/>
          <w:sz w:val="22"/>
          <w:szCs w:val="22"/>
        </w:rPr>
        <w:t>que contiene dos fojas; la primera muestra un documento signado por el Coordinador de Administración y Finanzas del Instituto Municipal de Cultura Física y Deporte de Toluca, en el que indicó que se adjuntó a este oficio una relación de las compras efectuadas en el mes de mayo de 2019.</w:t>
      </w:r>
    </w:p>
    <w:p w14:paraId="6C132B39" w14:textId="613EAA45" w:rsidR="00F22A9B" w:rsidRPr="00556433" w:rsidRDefault="00F22A9B" w:rsidP="00732523">
      <w:pPr>
        <w:autoSpaceDE w:val="0"/>
        <w:autoSpaceDN w:val="0"/>
        <w:adjustRightInd w:val="0"/>
        <w:spacing w:line="360" w:lineRule="auto"/>
        <w:jc w:val="both"/>
        <w:rPr>
          <w:rFonts w:ascii="Palatino Linotype" w:hAnsi="Palatino Linotype" w:cs="Tahoma"/>
          <w:sz w:val="22"/>
          <w:szCs w:val="22"/>
        </w:rPr>
      </w:pPr>
      <w:r w:rsidRPr="00556433">
        <w:rPr>
          <w:rFonts w:ascii="Palatino Linotype" w:hAnsi="Palatino Linotype" w:cs="Tahoma"/>
          <w:sz w:val="22"/>
          <w:szCs w:val="22"/>
        </w:rPr>
        <w:lastRenderedPageBreak/>
        <w:t>En la segunda foja se muestra una tabla respecto a las adquisidores del mes de mayo; cuyos rubros son: el nombre del proveedor, el bien o servicio adquirido; la dirección; el teléfono; el monto</w:t>
      </w:r>
      <w:r w:rsidR="00732523" w:rsidRPr="00556433">
        <w:rPr>
          <w:rFonts w:ascii="Palatino Linotype" w:hAnsi="Palatino Linotype" w:cs="Tahoma"/>
          <w:sz w:val="22"/>
          <w:szCs w:val="22"/>
        </w:rPr>
        <w:t xml:space="preserve"> y partida; el folio de factura</w:t>
      </w:r>
      <w:r w:rsidRPr="00556433">
        <w:rPr>
          <w:rFonts w:ascii="Palatino Linotype" w:hAnsi="Palatino Linotype" w:cs="Tahoma"/>
          <w:sz w:val="22"/>
          <w:szCs w:val="22"/>
        </w:rPr>
        <w:t xml:space="preserve"> y el status; en dicho documento se muestra el nombre de tres personas físicas y sus datos incluyendo el número telefónico. </w:t>
      </w:r>
    </w:p>
    <w:p w14:paraId="2A92D8CA" w14:textId="77777777" w:rsidR="00B655FD" w:rsidRPr="00556433" w:rsidRDefault="00B655FD" w:rsidP="00732523">
      <w:pPr>
        <w:autoSpaceDE w:val="0"/>
        <w:autoSpaceDN w:val="0"/>
        <w:adjustRightInd w:val="0"/>
        <w:spacing w:line="360" w:lineRule="auto"/>
        <w:jc w:val="both"/>
        <w:rPr>
          <w:rFonts w:ascii="Palatino Linotype" w:hAnsi="Palatino Linotype" w:cs="Tahoma"/>
          <w:sz w:val="22"/>
          <w:szCs w:val="22"/>
        </w:rPr>
      </w:pPr>
    </w:p>
    <w:p w14:paraId="7736ACBA" w14:textId="0B1A3E7E" w:rsidR="002675B0" w:rsidRPr="00556433" w:rsidRDefault="00A90361" w:rsidP="00732523">
      <w:pPr>
        <w:autoSpaceDE w:val="0"/>
        <w:autoSpaceDN w:val="0"/>
        <w:adjustRightInd w:val="0"/>
        <w:spacing w:line="360" w:lineRule="auto"/>
        <w:jc w:val="both"/>
        <w:rPr>
          <w:rFonts w:ascii="Palatino Linotype" w:hAnsi="Palatino Linotype" w:cs="Tahoma"/>
          <w:b/>
          <w:sz w:val="22"/>
          <w:szCs w:val="22"/>
        </w:rPr>
      </w:pPr>
      <w:r w:rsidRPr="00556433">
        <w:rPr>
          <w:rFonts w:ascii="Palatino Linotype" w:hAnsi="Palatino Linotype" w:cs="Tahoma"/>
          <w:b/>
          <w:sz w:val="22"/>
          <w:szCs w:val="22"/>
        </w:rPr>
        <w:t>II</w:t>
      </w:r>
      <w:r w:rsidR="00B655FD" w:rsidRPr="00556433">
        <w:rPr>
          <w:rFonts w:ascii="Palatino Linotype" w:hAnsi="Palatino Linotype" w:cs="Tahoma"/>
          <w:b/>
          <w:sz w:val="22"/>
          <w:szCs w:val="22"/>
        </w:rPr>
        <w:t>I</w:t>
      </w:r>
      <w:r w:rsidR="002675B0" w:rsidRPr="00556433">
        <w:rPr>
          <w:rFonts w:ascii="Palatino Linotype" w:hAnsi="Palatino Linotype" w:cs="Tahoma"/>
          <w:b/>
          <w:sz w:val="22"/>
          <w:szCs w:val="22"/>
        </w:rPr>
        <w:t xml:space="preserve">. Interposición del Recurso de Revisión. </w:t>
      </w:r>
    </w:p>
    <w:p w14:paraId="7096F238" w14:textId="77777777" w:rsidR="006861D2" w:rsidRPr="00556433" w:rsidRDefault="006861D2" w:rsidP="00732523">
      <w:pPr>
        <w:tabs>
          <w:tab w:val="left" w:pos="3122"/>
          <w:tab w:val="right" w:pos="8838"/>
        </w:tabs>
        <w:spacing w:line="360" w:lineRule="auto"/>
        <w:ind w:left="-74"/>
        <w:jc w:val="both"/>
        <w:rPr>
          <w:rFonts w:ascii="Palatino Linotype" w:hAnsi="Palatino Linotype" w:cs="Tahoma"/>
          <w:sz w:val="22"/>
          <w:szCs w:val="22"/>
        </w:rPr>
      </w:pPr>
    </w:p>
    <w:p w14:paraId="70FCFF14" w14:textId="1EA339CD" w:rsidR="006861D2" w:rsidRPr="00556433" w:rsidRDefault="00B14CE4" w:rsidP="00732523">
      <w:pPr>
        <w:tabs>
          <w:tab w:val="left" w:pos="3122"/>
          <w:tab w:val="right" w:pos="8838"/>
        </w:tabs>
        <w:spacing w:line="360" w:lineRule="auto"/>
        <w:ind w:left="-74"/>
        <w:jc w:val="both"/>
        <w:rPr>
          <w:rFonts w:ascii="Palatino Linotype" w:eastAsia="Calibri" w:hAnsi="Palatino Linotype" w:cs="Tahoma"/>
          <w:sz w:val="22"/>
          <w:szCs w:val="22"/>
          <w:lang w:eastAsia="en-US"/>
        </w:rPr>
      </w:pPr>
      <w:r w:rsidRPr="00556433">
        <w:rPr>
          <w:rFonts w:ascii="Palatino Linotype" w:hAnsi="Palatino Linotype" w:cs="Tahoma"/>
          <w:sz w:val="22"/>
          <w:szCs w:val="22"/>
        </w:rPr>
        <w:t xml:space="preserve">Con fecha </w:t>
      </w:r>
      <w:r w:rsidR="00F22A9B" w:rsidRPr="00556433">
        <w:rPr>
          <w:rFonts w:ascii="Palatino Linotype" w:hAnsi="Palatino Linotype" w:cs="Tahoma"/>
          <w:sz w:val="22"/>
          <w:szCs w:val="22"/>
        </w:rPr>
        <w:t>veintitrés</w:t>
      </w:r>
      <w:r w:rsidR="00C62230" w:rsidRPr="00556433">
        <w:rPr>
          <w:rFonts w:ascii="Palatino Linotype" w:hAnsi="Palatino Linotype" w:cs="Tahoma"/>
          <w:sz w:val="22"/>
          <w:szCs w:val="22"/>
        </w:rPr>
        <w:t xml:space="preserve"> de agosto</w:t>
      </w:r>
      <w:r w:rsidR="006861D2" w:rsidRPr="00556433">
        <w:rPr>
          <w:rFonts w:ascii="Palatino Linotype" w:hAnsi="Palatino Linotype" w:cs="Tahoma"/>
          <w:sz w:val="22"/>
          <w:szCs w:val="22"/>
        </w:rPr>
        <w:t xml:space="preserve"> de dos mil diecinueve, se recibió en este Instituto, a través del </w:t>
      </w:r>
      <w:r w:rsidR="006861D2" w:rsidRPr="00556433">
        <w:rPr>
          <w:rFonts w:ascii="Palatino Linotype" w:hAnsi="Palatino Linotype" w:cs="Tahoma"/>
          <w:sz w:val="22"/>
          <w:szCs w:val="22"/>
          <w:lang w:val="es-ES"/>
        </w:rPr>
        <w:t>Sistema de Acceso a la Información Mexiquense (SAIMEX)</w:t>
      </w:r>
      <w:r w:rsidR="006861D2" w:rsidRPr="00556433">
        <w:rPr>
          <w:rFonts w:ascii="Palatino Linotype" w:hAnsi="Palatino Linotype" w:cs="Tahoma"/>
          <w:sz w:val="22"/>
          <w:szCs w:val="22"/>
        </w:rPr>
        <w:t xml:space="preserve">, Recurso de Revisión interpuesto por el </w:t>
      </w:r>
      <w:r w:rsidR="006861D2" w:rsidRPr="00556433">
        <w:rPr>
          <w:rFonts w:ascii="Palatino Linotype" w:hAnsi="Palatino Linotype" w:cs="Tahoma"/>
          <w:b/>
          <w:sz w:val="22"/>
          <w:szCs w:val="22"/>
        </w:rPr>
        <w:t>Recurrente</w:t>
      </w:r>
      <w:r w:rsidR="006861D2" w:rsidRPr="00556433">
        <w:rPr>
          <w:rFonts w:ascii="Palatino Linotype" w:hAnsi="Palatino Linotype" w:cs="Tahoma"/>
          <w:sz w:val="22"/>
          <w:szCs w:val="22"/>
        </w:rPr>
        <w:t xml:space="preserve">, en contra de la respuesta emitida por el </w:t>
      </w:r>
      <w:r w:rsidR="006861D2" w:rsidRPr="00556433">
        <w:rPr>
          <w:rFonts w:ascii="Palatino Linotype" w:hAnsi="Palatino Linotype" w:cs="Tahoma"/>
          <w:b/>
          <w:sz w:val="22"/>
          <w:szCs w:val="22"/>
        </w:rPr>
        <w:t>Sujeto Obligado</w:t>
      </w:r>
      <w:r w:rsidR="006861D2" w:rsidRPr="00556433">
        <w:rPr>
          <w:rFonts w:ascii="Palatino Linotype" w:hAnsi="Palatino Linotype" w:cs="Tahoma"/>
          <w:sz w:val="22"/>
          <w:szCs w:val="22"/>
        </w:rPr>
        <w:t xml:space="preserve"> a la solicitud de información, en los siguientes términos:</w:t>
      </w:r>
    </w:p>
    <w:p w14:paraId="34D2895E" w14:textId="77777777" w:rsidR="006861D2" w:rsidRPr="00556433" w:rsidRDefault="006861D2" w:rsidP="00732523">
      <w:pPr>
        <w:tabs>
          <w:tab w:val="left" w:pos="4667"/>
        </w:tabs>
        <w:spacing w:line="360" w:lineRule="auto"/>
        <w:ind w:left="567"/>
        <w:jc w:val="both"/>
        <w:rPr>
          <w:rFonts w:ascii="Palatino Linotype" w:hAnsi="Palatino Linotype" w:cs="Tahoma"/>
          <w:b/>
          <w:bCs/>
          <w:i/>
          <w:sz w:val="22"/>
          <w:szCs w:val="22"/>
        </w:rPr>
      </w:pPr>
    </w:p>
    <w:p w14:paraId="0BECB298" w14:textId="77777777" w:rsidR="006861D2" w:rsidRPr="00556433" w:rsidRDefault="006861D2" w:rsidP="00732523">
      <w:pPr>
        <w:tabs>
          <w:tab w:val="left" w:pos="4667"/>
        </w:tabs>
        <w:spacing w:line="360" w:lineRule="auto"/>
        <w:ind w:left="567" w:right="539"/>
        <w:jc w:val="both"/>
        <w:rPr>
          <w:rFonts w:ascii="Palatino Linotype" w:hAnsi="Palatino Linotype" w:cs="Tahoma"/>
          <w:bCs/>
          <w:sz w:val="22"/>
          <w:szCs w:val="22"/>
        </w:rPr>
      </w:pPr>
      <w:r w:rsidRPr="00556433">
        <w:rPr>
          <w:rFonts w:ascii="Palatino Linotype" w:hAnsi="Palatino Linotype" w:cs="Tahoma"/>
          <w:b/>
          <w:bCs/>
          <w:sz w:val="22"/>
          <w:szCs w:val="22"/>
        </w:rPr>
        <w:t>ACTO IMPUGNADO</w:t>
      </w:r>
    </w:p>
    <w:p w14:paraId="128C23B9" w14:textId="465AB27E" w:rsidR="006861D2" w:rsidRPr="00556433" w:rsidRDefault="006861D2" w:rsidP="00732523">
      <w:pPr>
        <w:autoSpaceDE w:val="0"/>
        <w:autoSpaceDN w:val="0"/>
        <w:adjustRightInd w:val="0"/>
        <w:spacing w:line="360" w:lineRule="auto"/>
        <w:ind w:left="567" w:right="539"/>
        <w:jc w:val="both"/>
        <w:rPr>
          <w:rFonts w:ascii="Palatino Linotype" w:hAnsi="Palatino Linotype" w:cs="Tahoma"/>
          <w:i/>
        </w:rPr>
      </w:pPr>
      <w:r w:rsidRPr="00556433">
        <w:rPr>
          <w:rFonts w:ascii="Palatino Linotype" w:hAnsi="Palatino Linotype" w:cs="Tahoma"/>
          <w:i/>
        </w:rPr>
        <w:t>“</w:t>
      </w:r>
      <w:r w:rsidR="00F22A9B" w:rsidRPr="00556433">
        <w:rPr>
          <w:rFonts w:ascii="Palatino Linotype" w:hAnsi="Palatino Linotype" w:cs="Tahoma"/>
          <w:i/>
        </w:rPr>
        <w:t xml:space="preserve">La información está incompleta, se solicito claramente las compras de todo el ayuntamiento, no sólo de un área </w:t>
      </w:r>
      <w:r w:rsidR="00F22A9B" w:rsidRPr="00556433">
        <w:rPr>
          <w:rFonts w:ascii="Palatino Linotype" w:hAnsi="Palatino Linotype"/>
          <w:i/>
        </w:rPr>
        <w:t>“(</w:t>
      </w:r>
      <w:r w:rsidR="00B14CE4" w:rsidRPr="00556433">
        <w:rPr>
          <w:rFonts w:ascii="Palatino Linotype" w:hAnsi="Palatino Linotype"/>
          <w:i/>
        </w:rPr>
        <w:t>Sic.)</w:t>
      </w:r>
    </w:p>
    <w:p w14:paraId="25433405" w14:textId="77777777" w:rsidR="006861D2" w:rsidRPr="00556433" w:rsidRDefault="006861D2" w:rsidP="00732523">
      <w:pPr>
        <w:autoSpaceDE w:val="0"/>
        <w:autoSpaceDN w:val="0"/>
        <w:adjustRightInd w:val="0"/>
        <w:spacing w:line="360" w:lineRule="auto"/>
        <w:ind w:left="567" w:right="539"/>
        <w:jc w:val="both"/>
        <w:rPr>
          <w:rFonts w:ascii="Palatino Linotype" w:hAnsi="Palatino Linotype" w:cs="Tahoma"/>
          <w:sz w:val="22"/>
          <w:szCs w:val="22"/>
        </w:rPr>
      </w:pPr>
    </w:p>
    <w:p w14:paraId="1E2F660E" w14:textId="77777777" w:rsidR="006861D2" w:rsidRPr="00556433" w:rsidRDefault="006861D2" w:rsidP="00732523">
      <w:pPr>
        <w:autoSpaceDE w:val="0"/>
        <w:autoSpaceDN w:val="0"/>
        <w:adjustRightInd w:val="0"/>
        <w:spacing w:line="360" w:lineRule="auto"/>
        <w:ind w:left="567" w:right="539"/>
        <w:jc w:val="both"/>
        <w:rPr>
          <w:rFonts w:ascii="Palatino Linotype" w:hAnsi="Palatino Linotype" w:cs="Tahoma"/>
          <w:b/>
          <w:sz w:val="22"/>
          <w:szCs w:val="22"/>
        </w:rPr>
      </w:pPr>
      <w:r w:rsidRPr="00556433">
        <w:rPr>
          <w:rFonts w:ascii="Palatino Linotype" w:hAnsi="Palatino Linotype" w:cs="Tahoma"/>
          <w:b/>
          <w:sz w:val="22"/>
          <w:szCs w:val="22"/>
        </w:rPr>
        <w:t>RAZONES O MOTIVOS DE LA INCONFORMIDAD</w:t>
      </w:r>
    </w:p>
    <w:p w14:paraId="1B6AF071" w14:textId="1BDEC780" w:rsidR="006861D2" w:rsidRPr="00556433" w:rsidRDefault="006861D2" w:rsidP="00732523">
      <w:pPr>
        <w:autoSpaceDE w:val="0"/>
        <w:autoSpaceDN w:val="0"/>
        <w:adjustRightInd w:val="0"/>
        <w:spacing w:line="360" w:lineRule="auto"/>
        <w:ind w:left="567" w:right="539"/>
        <w:jc w:val="both"/>
        <w:rPr>
          <w:rFonts w:ascii="Palatino Linotype" w:hAnsi="Palatino Linotype" w:cs="Tahoma"/>
          <w:i/>
        </w:rPr>
      </w:pPr>
      <w:r w:rsidRPr="00556433">
        <w:rPr>
          <w:rFonts w:ascii="Palatino Linotype" w:hAnsi="Palatino Linotype" w:cs="Tahoma"/>
          <w:i/>
        </w:rPr>
        <w:t>“</w:t>
      </w:r>
      <w:r w:rsidR="00F22A9B" w:rsidRPr="00556433">
        <w:rPr>
          <w:rFonts w:ascii="Palatino Linotype" w:hAnsi="Palatino Linotype"/>
          <w:i/>
        </w:rPr>
        <w:t>Información incompleta, se solicitó información de todas las áreas del ayuntamiento y solo entregan de una.</w:t>
      </w:r>
      <w:r w:rsidRPr="00556433">
        <w:rPr>
          <w:rFonts w:ascii="Palatino Linotype" w:hAnsi="Palatino Linotype" w:cs="Tahoma"/>
          <w:i/>
        </w:rPr>
        <w:t xml:space="preserve">” </w:t>
      </w:r>
    </w:p>
    <w:p w14:paraId="1E746051" w14:textId="1BA5B6A1" w:rsidR="002675B0" w:rsidRPr="00556433" w:rsidRDefault="002675B0" w:rsidP="00732523">
      <w:pPr>
        <w:tabs>
          <w:tab w:val="left" w:pos="4667"/>
        </w:tabs>
        <w:spacing w:line="360" w:lineRule="auto"/>
        <w:jc w:val="both"/>
        <w:rPr>
          <w:rFonts w:ascii="Palatino Linotype" w:hAnsi="Palatino Linotype" w:cs="Tahoma"/>
          <w:bCs/>
          <w:sz w:val="22"/>
          <w:szCs w:val="22"/>
        </w:rPr>
      </w:pPr>
    </w:p>
    <w:p w14:paraId="639E6C88" w14:textId="010DEC68" w:rsidR="00F2753F" w:rsidRPr="00556433" w:rsidRDefault="00A90361" w:rsidP="00732523">
      <w:pPr>
        <w:spacing w:line="360" w:lineRule="auto"/>
        <w:jc w:val="both"/>
        <w:rPr>
          <w:rFonts w:ascii="Palatino Linotype" w:eastAsia="Batang" w:hAnsi="Palatino Linotype" w:cs="Tahoma"/>
          <w:b/>
          <w:bCs/>
          <w:sz w:val="22"/>
          <w:szCs w:val="22"/>
        </w:rPr>
      </w:pPr>
      <w:r w:rsidRPr="00556433">
        <w:rPr>
          <w:rFonts w:ascii="Palatino Linotype" w:hAnsi="Palatino Linotype" w:cs="Tahoma"/>
          <w:b/>
          <w:sz w:val="22"/>
          <w:szCs w:val="22"/>
        </w:rPr>
        <w:t>I</w:t>
      </w:r>
      <w:r w:rsidR="00AD5A47" w:rsidRPr="00556433">
        <w:rPr>
          <w:rFonts w:ascii="Palatino Linotype" w:hAnsi="Palatino Linotype" w:cs="Tahoma"/>
          <w:b/>
          <w:sz w:val="22"/>
          <w:szCs w:val="22"/>
        </w:rPr>
        <w:t>V</w:t>
      </w:r>
      <w:r w:rsidR="00F2753F" w:rsidRPr="00556433">
        <w:rPr>
          <w:rFonts w:ascii="Palatino Linotype" w:hAnsi="Palatino Linotype" w:cs="Tahoma"/>
          <w:b/>
          <w:sz w:val="22"/>
          <w:szCs w:val="22"/>
        </w:rPr>
        <w:t xml:space="preserve">. </w:t>
      </w:r>
      <w:r w:rsidR="00F2753F" w:rsidRPr="00556433">
        <w:rPr>
          <w:rFonts w:ascii="Palatino Linotype" w:eastAsia="Batang" w:hAnsi="Palatino Linotype" w:cs="Tahoma"/>
          <w:b/>
          <w:bCs/>
          <w:sz w:val="22"/>
          <w:szCs w:val="22"/>
        </w:rPr>
        <w:t>Trámite del Recurso de Revisión ante el Instituto.</w:t>
      </w:r>
    </w:p>
    <w:p w14:paraId="4FB677EB" w14:textId="77777777" w:rsidR="00F2753F" w:rsidRPr="00556433" w:rsidRDefault="00F2753F" w:rsidP="00732523">
      <w:pPr>
        <w:spacing w:line="360" w:lineRule="auto"/>
        <w:ind w:firstLine="708"/>
        <w:jc w:val="both"/>
        <w:rPr>
          <w:rFonts w:ascii="Palatino Linotype" w:eastAsia="Batang" w:hAnsi="Palatino Linotype" w:cs="Tahoma"/>
          <w:b/>
          <w:bCs/>
          <w:sz w:val="22"/>
          <w:szCs w:val="22"/>
        </w:rPr>
      </w:pPr>
    </w:p>
    <w:p w14:paraId="26235C66" w14:textId="77777777" w:rsidR="00F2753F" w:rsidRPr="00556433" w:rsidRDefault="00F2753F" w:rsidP="00732523">
      <w:pPr>
        <w:spacing w:line="360" w:lineRule="auto"/>
        <w:jc w:val="both"/>
        <w:rPr>
          <w:rFonts w:ascii="Palatino Linotype" w:eastAsia="Batang" w:hAnsi="Palatino Linotype" w:cs="Tahoma"/>
          <w:b/>
          <w:bCs/>
          <w:sz w:val="22"/>
          <w:szCs w:val="22"/>
        </w:rPr>
      </w:pPr>
      <w:r w:rsidRPr="00556433">
        <w:rPr>
          <w:rFonts w:ascii="Palatino Linotype" w:eastAsia="Batang" w:hAnsi="Palatino Linotype" w:cs="Tahoma"/>
          <w:b/>
          <w:bCs/>
          <w:sz w:val="22"/>
          <w:szCs w:val="22"/>
        </w:rPr>
        <w:t xml:space="preserve">a) Turno del Recurso de Revisión. </w:t>
      </w:r>
    </w:p>
    <w:p w14:paraId="359C695B" w14:textId="77777777" w:rsidR="00F2753F" w:rsidRPr="00556433" w:rsidRDefault="00F2753F" w:rsidP="00732523">
      <w:pPr>
        <w:spacing w:line="360" w:lineRule="auto"/>
        <w:jc w:val="both"/>
        <w:rPr>
          <w:rFonts w:ascii="Palatino Linotype" w:eastAsia="Batang" w:hAnsi="Palatino Linotype" w:cs="Tahoma"/>
          <w:bCs/>
          <w:sz w:val="22"/>
          <w:szCs w:val="22"/>
        </w:rPr>
      </w:pPr>
    </w:p>
    <w:p w14:paraId="270B55CA" w14:textId="1092AFE0" w:rsidR="006861D2" w:rsidRPr="00556433" w:rsidRDefault="006861D2" w:rsidP="00732523">
      <w:pPr>
        <w:spacing w:line="360" w:lineRule="auto"/>
        <w:jc w:val="both"/>
        <w:rPr>
          <w:rFonts w:ascii="Palatino Linotype" w:eastAsia="Batang" w:hAnsi="Palatino Linotype" w:cs="Tahoma"/>
          <w:bCs/>
          <w:sz w:val="22"/>
          <w:szCs w:val="22"/>
        </w:rPr>
      </w:pPr>
      <w:r w:rsidRPr="00556433">
        <w:rPr>
          <w:rFonts w:ascii="Palatino Linotype" w:eastAsia="Batang" w:hAnsi="Palatino Linotype" w:cs="Tahoma"/>
          <w:bCs/>
          <w:sz w:val="22"/>
          <w:szCs w:val="22"/>
        </w:rPr>
        <w:t xml:space="preserve">El </w:t>
      </w:r>
      <w:r w:rsidR="00F22A9B" w:rsidRPr="00556433">
        <w:rPr>
          <w:rFonts w:ascii="Palatino Linotype" w:eastAsia="Batang" w:hAnsi="Palatino Linotype" w:cs="Tahoma"/>
          <w:bCs/>
          <w:sz w:val="22"/>
          <w:szCs w:val="22"/>
        </w:rPr>
        <w:t>veintitrés</w:t>
      </w:r>
      <w:r w:rsidR="006B6960" w:rsidRPr="00556433">
        <w:rPr>
          <w:rFonts w:ascii="Palatino Linotype" w:eastAsia="Batang" w:hAnsi="Palatino Linotype" w:cs="Tahoma"/>
          <w:bCs/>
          <w:sz w:val="22"/>
          <w:szCs w:val="22"/>
        </w:rPr>
        <w:t xml:space="preserve"> </w:t>
      </w:r>
      <w:r w:rsidR="00C62230" w:rsidRPr="00556433">
        <w:rPr>
          <w:rFonts w:ascii="Palatino Linotype" w:eastAsia="Batang" w:hAnsi="Palatino Linotype" w:cs="Tahoma"/>
          <w:bCs/>
          <w:sz w:val="22"/>
          <w:szCs w:val="22"/>
        </w:rPr>
        <w:t>de agosto</w:t>
      </w:r>
      <w:r w:rsidRPr="00556433">
        <w:rPr>
          <w:rFonts w:ascii="Palatino Linotype" w:eastAsia="Batang" w:hAnsi="Palatino Linotype" w:cs="Tahoma"/>
          <w:bCs/>
          <w:sz w:val="22"/>
          <w:szCs w:val="22"/>
        </w:rPr>
        <w:t xml:space="preserve"> de dos mil diecinueve, el </w:t>
      </w:r>
      <w:r w:rsidRPr="00556433">
        <w:rPr>
          <w:rFonts w:ascii="Palatino Linotype" w:hAnsi="Palatino Linotype" w:cs="Tahoma"/>
          <w:sz w:val="22"/>
          <w:szCs w:val="22"/>
          <w:lang w:val="es-ES"/>
        </w:rPr>
        <w:t>Sistema de Acceso a la Información Mexiquense (SAIMEX),</w:t>
      </w:r>
      <w:r w:rsidRPr="00556433">
        <w:rPr>
          <w:rFonts w:ascii="Palatino Linotype" w:eastAsia="Batang" w:hAnsi="Palatino Linotype" w:cs="Tahoma"/>
          <w:bCs/>
          <w:sz w:val="22"/>
          <w:szCs w:val="22"/>
        </w:rPr>
        <w:t xml:space="preserve"> asignó el número de expediente </w:t>
      </w:r>
      <w:r w:rsidR="00B14CE4" w:rsidRPr="00556433">
        <w:rPr>
          <w:rFonts w:ascii="Palatino Linotype" w:eastAsia="Calibri" w:hAnsi="Palatino Linotype" w:cs="Tahoma"/>
          <w:b/>
          <w:bCs/>
          <w:sz w:val="22"/>
          <w:szCs w:val="22"/>
          <w:lang w:eastAsia="en-US"/>
        </w:rPr>
        <w:t>06</w:t>
      </w:r>
      <w:r w:rsidR="00562AAE" w:rsidRPr="00556433">
        <w:rPr>
          <w:rFonts w:ascii="Palatino Linotype" w:eastAsia="Calibri" w:hAnsi="Palatino Linotype" w:cs="Tahoma"/>
          <w:b/>
          <w:bCs/>
          <w:sz w:val="22"/>
          <w:szCs w:val="22"/>
          <w:lang w:eastAsia="en-US"/>
        </w:rPr>
        <w:t>796</w:t>
      </w:r>
      <w:r w:rsidR="00C62230" w:rsidRPr="00556433">
        <w:rPr>
          <w:rFonts w:ascii="Palatino Linotype" w:eastAsia="Calibri" w:hAnsi="Palatino Linotype" w:cs="Tahoma"/>
          <w:b/>
          <w:bCs/>
          <w:sz w:val="22"/>
          <w:szCs w:val="22"/>
          <w:lang w:eastAsia="en-US"/>
        </w:rPr>
        <w:t>/INFOEM/IP/RR/2019</w:t>
      </w:r>
      <w:r w:rsidRPr="00556433">
        <w:rPr>
          <w:rFonts w:ascii="Palatino Linotype" w:eastAsia="Batang" w:hAnsi="Palatino Linotype" w:cs="Tahoma"/>
          <w:bCs/>
          <w:sz w:val="22"/>
          <w:szCs w:val="22"/>
        </w:rPr>
        <w:t xml:space="preserve">, al medio </w:t>
      </w:r>
      <w:r w:rsidRPr="00556433">
        <w:rPr>
          <w:rFonts w:ascii="Palatino Linotype" w:eastAsia="Batang" w:hAnsi="Palatino Linotype" w:cs="Tahoma"/>
          <w:bCs/>
          <w:sz w:val="22"/>
          <w:szCs w:val="22"/>
        </w:rPr>
        <w:lastRenderedPageBreak/>
        <w:t xml:space="preserve">de impugnación que nos ocupa, con base en el sistema aprobado por el Pleno de este Órgano Garante y lo turnó al </w:t>
      </w:r>
      <w:r w:rsidRPr="00556433">
        <w:rPr>
          <w:rFonts w:ascii="Palatino Linotype" w:eastAsia="Batang" w:hAnsi="Palatino Linotype" w:cs="Tahoma"/>
          <w:b/>
          <w:bCs/>
          <w:sz w:val="22"/>
          <w:szCs w:val="22"/>
        </w:rPr>
        <w:t>Comisionado Ponente Luis Gustavo Parra Noriega</w:t>
      </w:r>
      <w:r w:rsidRPr="00556433">
        <w:rPr>
          <w:rFonts w:ascii="Palatino Linotype" w:eastAsia="Batang" w:hAnsi="Palatino Linotype" w:cs="Tahoma"/>
          <w:bCs/>
          <w:sz w:val="22"/>
          <w:szCs w:val="22"/>
        </w:rPr>
        <w:t>, para los efectos del artículo 185, fracción I de la Ley de Transparencia y Acceso a la Información Pública del Estado de México y Municipios.</w:t>
      </w:r>
    </w:p>
    <w:p w14:paraId="2856880B" w14:textId="77777777" w:rsidR="00394616" w:rsidRPr="00556433" w:rsidRDefault="00394616" w:rsidP="00732523">
      <w:pPr>
        <w:spacing w:line="360" w:lineRule="auto"/>
        <w:jc w:val="both"/>
        <w:rPr>
          <w:rFonts w:ascii="Palatino Linotype" w:eastAsia="Batang" w:hAnsi="Palatino Linotype" w:cs="Tahoma"/>
          <w:b/>
          <w:bCs/>
          <w:sz w:val="22"/>
          <w:szCs w:val="22"/>
        </w:rPr>
      </w:pPr>
    </w:p>
    <w:p w14:paraId="4044F87D" w14:textId="77777777" w:rsidR="00F2753F" w:rsidRPr="00556433" w:rsidRDefault="00F2753F" w:rsidP="00732523">
      <w:pPr>
        <w:spacing w:line="360" w:lineRule="auto"/>
        <w:jc w:val="both"/>
        <w:rPr>
          <w:rFonts w:ascii="Palatino Linotype" w:eastAsia="Batang" w:hAnsi="Palatino Linotype" w:cs="Tahoma"/>
          <w:b/>
          <w:bCs/>
          <w:sz w:val="22"/>
          <w:szCs w:val="22"/>
          <w:lang w:val="es-ES_tradnl"/>
        </w:rPr>
      </w:pPr>
      <w:r w:rsidRPr="00556433">
        <w:rPr>
          <w:rFonts w:ascii="Palatino Linotype" w:eastAsia="Batang" w:hAnsi="Palatino Linotype" w:cs="Tahoma"/>
          <w:b/>
          <w:bCs/>
          <w:sz w:val="22"/>
          <w:szCs w:val="22"/>
        </w:rPr>
        <w:t>b) Admisión del Recurso de Revisión</w:t>
      </w:r>
      <w:r w:rsidRPr="00556433">
        <w:rPr>
          <w:rFonts w:ascii="Palatino Linotype" w:eastAsia="Batang" w:hAnsi="Palatino Linotype" w:cs="Tahoma"/>
          <w:b/>
          <w:bCs/>
          <w:sz w:val="22"/>
          <w:szCs w:val="22"/>
          <w:lang w:val="es-ES_tradnl"/>
        </w:rPr>
        <w:t xml:space="preserve">. </w:t>
      </w:r>
    </w:p>
    <w:p w14:paraId="30FD9ECA" w14:textId="77777777" w:rsidR="00F2753F" w:rsidRPr="00556433" w:rsidRDefault="00F2753F" w:rsidP="00732523">
      <w:pPr>
        <w:spacing w:line="360" w:lineRule="auto"/>
        <w:jc w:val="both"/>
        <w:rPr>
          <w:rFonts w:ascii="Palatino Linotype" w:eastAsia="Batang" w:hAnsi="Palatino Linotype" w:cs="Tahoma"/>
          <w:b/>
          <w:bCs/>
          <w:sz w:val="22"/>
          <w:szCs w:val="22"/>
          <w:lang w:val="es-ES_tradnl"/>
        </w:rPr>
      </w:pPr>
    </w:p>
    <w:p w14:paraId="0CC17AE3" w14:textId="59CBB80D" w:rsidR="00F2753F" w:rsidRPr="00556433" w:rsidRDefault="00F2753F" w:rsidP="00732523">
      <w:pPr>
        <w:spacing w:line="360" w:lineRule="auto"/>
        <w:jc w:val="both"/>
        <w:rPr>
          <w:rFonts w:ascii="Palatino Linotype" w:hAnsi="Palatino Linotype" w:cs="Tahoma"/>
          <w:bCs/>
          <w:sz w:val="22"/>
          <w:szCs w:val="22"/>
        </w:rPr>
      </w:pPr>
      <w:r w:rsidRPr="00556433">
        <w:rPr>
          <w:rFonts w:ascii="Palatino Linotype" w:eastAsia="Batang" w:hAnsi="Palatino Linotype" w:cs="Tahoma"/>
          <w:bCs/>
          <w:sz w:val="22"/>
          <w:szCs w:val="22"/>
          <w:lang w:val="es-ES_tradnl"/>
        </w:rPr>
        <w:t xml:space="preserve">El </w:t>
      </w:r>
      <w:r w:rsidR="00B655FD" w:rsidRPr="00556433">
        <w:rPr>
          <w:rFonts w:ascii="Palatino Linotype" w:eastAsia="Batang" w:hAnsi="Palatino Linotype" w:cs="Tahoma"/>
          <w:bCs/>
          <w:sz w:val="22"/>
          <w:szCs w:val="22"/>
          <w:lang w:val="es-ES_tradnl"/>
        </w:rPr>
        <w:t>veinti</w:t>
      </w:r>
      <w:r w:rsidR="00562AAE" w:rsidRPr="00556433">
        <w:rPr>
          <w:rFonts w:ascii="Palatino Linotype" w:eastAsia="Batang" w:hAnsi="Palatino Linotype" w:cs="Tahoma"/>
          <w:bCs/>
          <w:sz w:val="22"/>
          <w:szCs w:val="22"/>
          <w:lang w:val="es-ES_tradnl"/>
        </w:rPr>
        <w:t xml:space="preserve">nueve </w:t>
      </w:r>
      <w:r w:rsidR="00B655FD" w:rsidRPr="00556433">
        <w:rPr>
          <w:rFonts w:ascii="Palatino Linotype" w:eastAsia="Batang" w:hAnsi="Palatino Linotype" w:cs="Tahoma"/>
          <w:bCs/>
          <w:sz w:val="22"/>
          <w:szCs w:val="22"/>
          <w:lang w:val="es-ES_tradnl"/>
        </w:rPr>
        <w:t>de agosto</w:t>
      </w:r>
      <w:r w:rsidRPr="00556433">
        <w:rPr>
          <w:rFonts w:ascii="Palatino Linotype" w:eastAsia="Batang" w:hAnsi="Palatino Linotype" w:cs="Tahoma"/>
          <w:bCs/>
          <w:sz w:val="22"/>
          <w:szCs w:val="22"/>
          <w:lang w:val="es-ES_tradnl"/>
        </w:rPr>
        <w:t xml:space="preserve"> de dos mil diecinueve, </w:t>
      </w:r>
      <w:r w:rsidRPr="00556433">
        <w:rPr>
          <w:rFonts w:ascii="Palatino Linotype" w:hAnsi="Palatino Linotype" w:cs="Tahoma"/>
          <w:sz w:val="22"/>
          <w:szCs w:val="22"/>
        </w:rPr>
        <w:t>se</w:t>
      </w:r>
      <w:r w:rsidRPr="00556433">
        <w:rPr>
          <w:rFonts w:ascii="Palatino Linotype" w:eastAsia="Calibri" w:hAnsi="Palatino Linotype" w:cs="Tahoma"/>
          <w:sz w:val="22"/>
          <w:szCs w:val="22"/>
          <w:lang w:eastAsia="en-US"/>
        </w:rPr>
        <w:t xml:space="preserve"> acordó la admisión de</w:t>
      </w:r>
      <w:r w:rsidR="00995BD6" w:rsidRPr="00556433">
        <w:rPr>
          <w:rFonts w:ascii="Palatino Linotype" w:eastAsia="Calibri" w:hAnsi="Palatino Linotype" w:cs="Tahoma"/>
          <w:sz w:val="22"/>
          <w:szCs w:val="22"/>
          <w:lang w:eastAsia="en-US"/>
        </w:rPr>
        <w:t xml:space="preserve"> </w:t>
      </w:r>
      <w:r w:rsidRPr="00556433">
        <w:rPr>
          <w:rFonts w:ascii="Palatino Linotype" w:hAnsi="Palatino Linotype" w:cs="Tahoma"/>
          <w:sz w:val="22"/>
          <w:szCs w:val="22"/>
        </w:rPr>
        <w:t>l</w:t>
      </w:r>
      <w:r w:rsidR="00995BD6" w:rsidRPr="00556433">
        <w:rPr>
          <w:rFonts w:ascii="Palatino Linotype" w:hAnsi="Palatino Linotype" w:cs="Tahoma"/>
          <w:sz w:val="22"/>
          <w:szCs w:val="22"/>
        </w:rPr>
        <w:t>os</w:t>
      </w:r>
      <w:r w:rsidRPr="00556433">
        <w:rPr>
          <w:rFonts w:ascii="Palatino Linotype" w:hAnsi="Palatino Linotype" w:cs="Tahoma"/>
          <w:sz w:val="22"/>
          <w:szCs w:val="22"/>
        </w:rPr>
        <w:t xml:space="preserve"> Recurso</w:t>
      </w:r>
      <w:r w:rsidR="00995BD6" w:rsidRPr="00556433">
        <w:rPr>
          <w:rFonts w:ascii="Palatino Linotype" w:hAnsi="Palatino Linotype" w:cs="Tahoma"/>
          <w:sz w:val="22"/>
          <w:szCs w:val="22"/>
        </w:rPr>
        <w:t>s</w:t>
      </w:r>
      <w:r w:rsidRPr="00556433">
        <w:rPr>
          <w:rFonts w:ascii="Palatino Linotype" w:hAnsi="Palatino Linotype" w:cs="Tahoma"/>
          <w:sz w:val="22"/>
          <w:szCs w:val="22"/>
        </w:rPr>
        <w:t xml:space="preserve"> de Revisión interpuesto</w:t>
      </w:r>
      <w:r w:rsidR="00995BD6" w:rsidRPr="00556433">
        <w:rPr>
          <w:rFonts w:ascii="Palatino Linotype" w:hAnsi="Palatino Linotype" w:cs="Tahoma"/>
          <w:sz w:val="22"/>
          <w:szCs w:val="22"/>
        </w:rPr>
        <w:t>s</w:t>
      </w:r>
      <w:r w:rsidRPr="00556433">
        <w:rPr>
          <w:rFonts w:ascii="Palatino Linotype" w:hAnsi="Palatino Linotype" w:cs="Tahoma"/>
          <w:sz w:val="22"/>
          <w:szCs w:val="22"/>
        </w:rPr>
        <w:t xml:space="preserve"> por la parte recurrente en contra </w:t>
      </w:r>
      <w:r w:rsidR="00525C05" w:rsidRPr="00556433">
        <w:rPr>
          <w:rFonts w:ascii="Palatino Linotype" w:hAnsi="Palatino Linotype" w:cs="Tahoma"/>
          <w:sz w:val="22"/>
          <w:szCs w:val="22"/>
        </w:rPr>
        <w:t>del</w:t>
      </w:r>
      <w:r w:rsidR="009C2E2C" w:rsidRPr="00556433">
        <w:rPr>
          <w:rFonts w:ascii="Palatino Linotype" w:hAnsi="Palatino Linotype" w:cs="Tahoma"/>
          <w:sz w:val="22"/>
          <w:szCs w:val="22"/>
        </w:rPr>
        <w:t xml:space="preserve"> </w:t>
      </w:r>
      <w:r w:rsidR="00562AAE" w:rsidRPr="00556433">
        <w:rPr>
          <w:rFonts w:ascii="Palatino Linotype" w:hAnsi="Palatino Linotype" w:cs="Tahoma"/>
          <w:b/>
          <w:bCs/>
          <w:color w:val="0D0D0D" w:themeColor="text1" w:themeTint="F2"/>
          <w:sz w:val="22"/>
          <w:szCs w:val="22"/>
        </w:rPr>
        <w:t>Ayuntamiento de Toluca</w:t>
      </w:r>
      <w:r w:rsidRPr="00556433">
        <w:rPr>
          <w:rFonts w:ascii="Palatino Linotype" w:hAnsi="Palatino Linotype" w:cs="Tahoma"/>
          <w:b/>
          <w:sz w:val="22"/>
          <w:szCs w:val="22"/>
        </w:rPr>
        <w:t xml:space="preserve">, </w:t>
      </w:r>
      <w:r w:rsidRPr="00556433">
        <w:rPr>
          <w:rFonts w:ascii="Palatino Linotype" w:hAnsi="Palatino Linotype" w:cs="Tahoma"/>
          <w:sz w:val="22"/>
          <w:szCs w:val="22"/>
        </w:rPr>
        <w:t xml:space="preserve">en términos del artículo 185, fracciones I, II y IV de la </w:t>
      </w:r>
      <w:r w:rsidRPr="00556433">
        <w:rPr>
          <w:rFonts w:ascii="Palatino Linotype" w:hAnsi="Palatino Linotype" w:cs="Tahoma"/>
          <w:bCs/>
          <w:sz w:val="22"/>
          <w:szCs w:val="22"/>
        </w:rPr>
        <w:t>Ley de Transparencia y Acceso a la Información Pública del Estado de México y Municipios; acto</w:t>
      </w:r>
      <w:r w:rsidR="00995BD6" w:rsidRPr="00556433">
        <w:rPr>
          <w:rFonts w:ascii="Palatino Linotype" w:hAnsi="Palatino Linotype" w:cs="Tahoma"/>
          <w:bCs/>
          <w:sz w:val="22"/>
          <w:szCs w:val="22"/>
        </w:rPr>
        <w:t>s</w:t>
      </w:r>
      <w:r w:rsidRPr="00556433">
        <w:rPr>
          <w:rFonts w:ascii="Palatino Linotype" w:hAnsi="Palatino Linotype" w:cs="Tahoma"/>
          <w:bCs/>
          <w:sz w:val="22"/>
          <w:szCs w:val="22"/>
        </w:rPr>
        <w:t xml:space="preserve"> que le fue</w:t>
      </w:r>
      <w:r w:rsidR="00995BD6" w:rsidRPr="00556433">
        <w:rPr>
          <w:rFonts w:ascii="Palatino Linotype" w:hAnsi="Palatino Linotype" w:cs="Tahoma"/>
          <w:bCs/>
          <w:sz w:val="22"/>
          <w:szCs w:val="22"/>
        </w:rPr>
        <w:t>ron</w:t>
      </w:r>
      <w:r w:rsidRPr="00556433">
        <w:rPr>
          <w:rFonts w:ascii="Palatino Linotype" w:hAnsi="Palatino Linotype" w:cs="Tahoma"/>
          <w:bCs/>
          <w:sz w:val="22"/>
          <w:szCs w:val="22"/>
        </w:rPr>
        <w:t xml:space="preserve"> notificado</w:t>
      </w:r>
      <w:r w:rsidR="00995BD6" w:rsidRPr="00556433">
        <w:rPr>
          <w:rFonts w:ascii="Palatino Linotype" w:hAnsi="Palatino Linotype" w:cs="Tahoma"/>
          <w:bCs/>
          <w:sz w:val="22"/>
          <w:szCs w:val="22"/>
        </w:rPr>
        <w:t>s</w:t>
      </w:r>
      <w:r w:rsidRPr="00556433">
        <w:rPr>
          <w:rFonts w:ascii="Palatino Linotype" w:hAnsi="Palatino Linotype" w:cs="Tahoma"/>
          <w:bCs/>
          <w:sz w:val="22"/>
          <w:szCs w:val="22"/>
        </w:rPr>
        <w:t xml:space="preserve"> a las partes el mismo día de admitidos, a través del Sistema de Acceso a la Información Mexiquense (SAIMEX), en el que se les otorgó un plazo de siete días hábiles posteriores a dichas notificaciones para que manifestaran lo que a su derecho conviniera y formularan alegatos.</w:t>
      </w:r>
    </w:p>
    <w:p w14:paraId="7593FF39" w14:textId="77777777" w:rsidR="00F2753F" w:rsidRPr="00556433" w:rsidRDefault="00F2753F" w:rsidP="00732523">
      <w:pPr>
        <w:spacing w:line="360" w:lineRule="auto"/>
        <w:jc w:val="both"/>
        <w:rPr>
          <w:rFonts w:ascii="Palatino Linotype" w:hAnsi="Palatino Linotype" w:cs="Tahoma"/>
          <w:sz w:val="22"/>
          <w:szCs w:val="22"/>
        </w:rPr>
      </w:pPr>
    </w:p>
    <w:p w14:paraId="7576509E" w14:textId="7979DDDB" w:rsidR="00B14CE4" w:rsidRPr="00556433" w:rsidRDefault="00B14CE4" w:rsidP="00732523">
      <w:pPr>
        <w:spacing w:line="360" w:lineRule="auto"/>
        <w:ind w:right="-28"/>
        <w:jc w:val="both"/>
        <w:rPr>
          <w:rFonts w:ascii="Palatino Linotype" w:hAnsi="Palatino Linotype" w:cs="Tahoma"/>
          <w:b/>
          <w:sz w:val="22"/>
          <w:szCs w:val="22"/>
        </w:rPr>
      </w:pPr>
      <w:r w:rsidRPr="00556433">
        <w:rPr>
          <w:rFonts w:ascii="Palatino Linotype" w:hAnsi="Palatino Linotype" w:cs="Tahoma"/>
          <w:b/>
          <w:sz w:val="22"/>
          <w:szCs w:val="22"/>
        </w:rPr>
        <w:t xml:space="preserve">c) </w:t>
      </w:r>
      <w:r w:rsidR="00B655FD" w:rsidRPr="00556433">
        <w:rPr>
          <w:rFonts w:ascii="Palatino Linotype" w:hAnsi="Palatino Linotype" w:cs="Tahoma"/>
          <w:b/>
          <w:sz w:val="22"/>
          <w:szCs w:val="22"/>
        </w:rPr>
        <w:t>Informe Justificado</w:t>
      </w:r>
      <w:r w:rsidR="003637C3" w:rsidRPr="00556433">
        <w:rPr>
          <w:rFonts w:ascii="Palatino Linotype" w:hAnsi="Palatino Linotype" w:cs="Tahoma"/>
          <w:b/>
          <w:sz w:val="22"/>
          <w:szCs w:val="22"/>
        </w:rPr>
        <w:t>.</w:t>
      </w:r>
    </w:p>
    <w:p w14:paraId="4840D00A" w14:textId="77777777" w:rsidR="003637C3" w:rsidRPr="00556433" w:rsidRDefault="003637C3" w:rsidP="00732523">
      <w:pPr>
        <w:spacing w:line="360" w:lineRule="auto"/>
        <w:ind w:right="-28"/>
        <w:jc w:val="both"/>
        <w:rPr>
          <w:rFonts w:ascii="Palatino Linotype" w:hAnsi="Palatino Linotype" w:cs="Tahoma"/>
          <w:b/>
          <w:sz w:val="22"/>
          <w:szCs w:val="22"/>
        </w:rPr>
      </w:pPr>
    </w:p>
    <w:p w14:paraId="3AEC33DA" w14:textId="2751FE1B" w:rsidR="00562AAE" w:rsidRPr="00556433" w:rsidRDefault="00B655FD" w:rsidP="00732523">
      <w:pPr>
        <w:spacing w:line="360" w:lineRule="auto"/>
        <w:ind w:right="-28"/>
        <w:jc w:val="both"/>
        <w:rPr>
          <w:rFonts w:ascii="Palatino Linotype" w:hAnsi="Palatino Linotype" w:cs="Tahoma"/>
          <w:sz w:val="22"/>
          <w:szCs w:val="22"/>
        </w:rPr>
      </w:pPr>
      <w:r w:rsidRPr="00556433">
        <w:rPr>
          <w:rFonts w:ascii="Palatino Linotype" w:hAnsi="Palatino Linotype" w:cs="Tahoma"/>
          <w:sz w:val="22"/>
          <w:szCs w:val="22"/>
        </w:rPr>
        <w:t xml:space="preserve">En fecha </w:t>
      </w:r>
      <w:r w:rsidR="00562AAE" w:rsidRPr="00556433">
        <w:rPr>
          <w:rFonts w:ascii="Palatino Linotype" w:hAnsi="Palatino Linotype" w:cs="Tahoma"/>
          <w:sz w:val="22"/>
          <w:szCs w:val="22"/>
        </w:rPr>
        <w:t xml:space="preserve">nueve </w:t>
      </w:r>
      <w:r w:rsidRPr="00556433">
        <w:rPr>
          <w:rFonts w:ascii="Palatino Linotype" w:hAnsi="Palatino Linotype" w:cs="Tahoma"/>
          <w:sz w:val="22"/>
          <w:szCs w:val="22"/>
        </w:rPr>
        <w:t>de septiembre del dos mil diecinueve, el Sujeto Obligado remitió informe justificado a través del Sistema de Acceso a la Información Mexiquense (SAIMEX),</w:t>
      </w:r>
      <w:r w:rsidR="00562AAE" w:rsidRPr="00556433">
        <w:rPr>
          <w:rFonts w:ascii="Palatino Linotype" w:hAnsi="Palatino Linotype" w:cs="Tahoma"/>
          <w:sz w:val="22"/>
          <w:szCs w:val="22"/>
        </w:rPr>
        <w:t xml:space="preserve"> a través de cinco archivos en formato </w:t>
      </w:r>
      <w:r w:rsidR="00562AAE" w:rsidRPr="00556433">
        <w:rPr>
          <w:rFonts w:ascii="Palatino Linotype" w:hAnsi="Palatino Linotype" w:cs="Tahoma"/>
          <w:i/>
          <w:sz w:val="22"/>
          <w:szCs w:val="22"/>
        </w:rPr>
        <w:t>pdf</w:t>
      </w:r>
      <w:r w:rsidR="00562AAE" w:rsidRPr="00556433">
        <w:rPr>
          <w:rFonts w:ascii="Palatino Linotype" w:hAnsi="Palatino Linotype" w:cs="Tahoma"/>
          <w:sz w:val="22"/>
          <w:szCs w:val="22"/>
        </w:rPr>
        <w:t>; en los siguientes términos:</w:t>
      </w:r>
    </w:p>
    <w:p w14:paraId="59677A41" w14:textId="77777777" w:rsidR="00C86FBE" w:rsidRPr="00556433" w:rsidRDefault="00C86FBE" w:rsidP="00732523">
      <w:pPr>
        <w:spacing w:line="360" w:lineRule="auto"/>
        <w:ind w:right="-28"/>
        <w:jc w:val="both"/>
        <w:rPr>
          <w:rFonts w:ascii="Palatino Linotype" w:hAnsi="Palatino Linotype" w:cs="Tahoma"/>
          <w:b/>
          <w:sz w:val="22"/>
          <w:szCs w:val="22"/>
        </w:rPr>
      </w:pPr>
    </w:p>
    <w:p w14:paraId="18FFD9DB" w14:textId="0CE6694A" w:rsidR="00562AAE" w:rsidRPr="00556433" w:rsidRDefault="00562AAE" w:rsidP="00732523">
      <w:pPr>
        <w:spacing w:line="360" w:lineRule="auto"/>
        <w:ind w:right="-28"/>
        <w:jc w:val="both"/>
        <w:rPr>
          <w:rFonts w:ascii="Palatino Linotype" w:hAnsi="Palatino Linotype" w:cs="Tahoma"/>
          <w:sz w:val="22"/>
          <w:szCs w:val="22"/>
        </w:rPr>
      </w:pPr>
      <w:r w:rsidRPr="00556433">
        <w:rPr>
          <w:rFonts w:ascii="Palatino Linotype" w:hAnsi="Palatino Linotype" w:cs="Tahoma"/>
          <w:b/>
          <w:sz w:val="22"/>
          <w:szCs w:val="22"/>
        </w:rPr>
        <w:t xml:space="preserve">INFORME JUSTIFICADO DE RECURSO DE REVISIÓN DE 06796-INFOEM-IP-RR-2019.pdf: </w:t>
      </w:r>
      <w:r w:rsidRPr="00556433">
        <w:rPr>
          <w:rFonts w:ascii="Palatino Linotype" w:hAnsi="Palatino Linotype" w:cs="Tahoma"/>
          <w:sz w:val="22"/>
          <w:szCs w:val="22"/>
        </w:rPr>
        <w:t xml:space="preserve">contiene cinco fojas; en cuyo contenido se vierte el </w:t>
      </w:r>
      <w:r w:rsidR="00732523" w:rsidRPr="00556433">
        <w:rPr>
          <w:rFonts w:ascii="Palatino Linotype" w:hAnsi="Palatino Linotype" w:cs="Tahoma"/>
          <w:sz w:val="22"/>
          <w:szCs w:val="22"/>
        </w:rPr>
        <w:t>I</w:t>
      </w:r>
      <w:r w:rsidRPr="00556433">
        <w:rPr>
          <w:rFonts w:ascii="Palatino Linotype" w:hAnsi="Palatino Linotype" w:cs="Tahoma"/>
          <w:sz w:val="22"/>
          <w:szCs w:val="22"/>
        </w:rPr>
        <w:t xml:space="preserve">nforme </w:t>
      </w:r>
      <w:r w:rsidR="00732523" w:rsidRPr="00556433">
        <w:rPr>
          <w:rFonts w:ascii="Palatino Linotype" w:hAnsi="Palatino Linotype" w:cs="Tahoma"/>
          <w:sz w:val="22"/>
          <w:szCs w:val="22"/>
        </w:rPr>
        <w:t>J</w:t>
      </w:r>
      <w:r w:rsidRPr="00556433">
        <w:rPr>
          <w:rFonts w:ascii="Palatino Linotype" w:hAnsi="Palatino Linotype" w:cs="Tahoma"/>
          <w:sz w:val="22"/>
          <w:szCs w:val="22"/>
        </w:rPr>
        <w:t xml:space="preserve">ustificado que rinde el Sujeto Obligado y en el que reprodujo la respuesta otorgada; asimismo informó que remitió los documentos que fueron enviados por la Dirección de Recursos Materiales; </w:t>
      </w:r>
      <w:r w:rsidR="005A4D4D" w:rsidRPr="00556433">
        <w:rPr>
          <w:rFonts w:ascii="Palatino Linotype" w:hAnsi="Palatino Linotype" w:cs="Tahoma"/>
          <w:sz w:val="22"/>
          <w:szCs w:val="22"/>
        </w:rPr>
        <w:t xml:space="preserve">este documento </w:t>
      </w:r>
      <w:r w:rsidRPr="00556433">
        <w:rPr>
          <w:rFonts w:ascii="Palatino Linotype" w:hAnsi="Palatino Linotype" w:cs="Tahoma"/>
          <w:sz w:val="22"/>
          <w:szCs w:val="22"/>
        </w:rPr>
        <w:t xml:space="preserve">contiene datos como el teléfono de personas físicas. </w:t>
      </w:r>
    </w:p>
    <w:p w14:paraId="72D673D0" w14:textId="54B20E27" w:rsidR="00562AAE" w:rsidRPr="00556433" w:rsidRDefault="00562AAE" w:rsidP="00732523">
      <w:pPr>
        <w:spacing w:line="360" w:lineRule="auto"/>
        <w:ind w:right="-28"/>
        <w:jc w:val="both"/>
        <w:rPr>
          <w:rFonts w:ascii="Palatino Linotype" w:hAnsi="Palatino Linotype" w:cs="Tahoma"/>
          <w:sz w:val="22"/>
          <w:szCs w:val="22"/>
        </w:rPr>
      </w:pPr>
      <w:r w:rsidRPr="00556433">
        <w:rPr>
          <w:rFonts w:ascii="Palatino Linotype" w:hAnsi="Palatino Linotype" w:cs="Tahoma"/>
          <w:b/>
          <w:sz w:val="22"/>
          <w:szCs w:val="22"/>
        </w:rPr>
        <w:lastRenderedPageBreak/>
        <w:t xml:space="preserve">ANEXO1-2-3-4 Y 8 AL RECURSO DE REVISIÓN 06796-INFOEM-IP-RR-2019.pdf: </w:t>
      </w:r>
      <w:r w:rsidRPr="00556433">
        <w:rPr>
          <w:rFonts w:ascii="Palatino Linotype" w:hAnsi="Palatino Linotype" w:cs="Tahoma"/>
          <w:sz w:val="22"/>
          <w:szCs w:val="22"/>
        </w:rPr>
        <w:t>el archivo contiene cinco fojas en las que constan los oficios a través de los cuales se realizaron los requerimientos de información a diversas áreas del Sujeto Obligado, los cuales no modifican la respuesta inicial.</w:t>
      </w:r>
    </w:p>
    <w:p w14:paraId="4DD5C53C" w14:textId="77777777" w:rsidR="00562AAE" w:rsidRPr="00556433" w:rsidRDefault="00562AAE" w:rsidP="00732523">
      <w:pPr>
        <w:spacing w:line="360" w:lineRule="auto"/>
        <w:ind w:right="-28"/>
        <w:jc w:val="both"/>
        <w:rPr>
          <w:rFonts w:ascii="Palatino Linotype" w:hAnsi="Palatino Linotype" w:cs="Tahoma"/>
          <w:sz w:val="22"/>
          <w:szCs w:val="22"/>
        </w:rPr>
      </w:pPr>
    </w:p>
    <w:p w14:paraId="1ED1CD57" w14:textId="0EBDE75F" w:rsidR="00C86FBE" w:rsidRPr="00556433" w:rsidRDefault="00562AAE" w:rsidP="00732523">
      <w:pPr>
        <w:spacing w:line="360" w:lineRule="auto"/>
        <w:ind w:right="-28"/>
        <w:jc w:val="both"/>
        <w:rPr>
          <w:rFonts w:ascii="Palatino Linotype" w:hAnsi="Palatino Linotype" w:cs="Tahoma"/>
          <w:sz w:val="22"/>
          <w:szCs w:val="22"/>
        </w:rPr>
      </w:pPr>
      <w:r w:rsidRPr="00556433">
        <w:rPr>
          <w:rFonts w:ascii="Palatino Linotype" w:hAnsi="Palatino Linotype" w:cs="Tahoma"/>
          <w:b/>
          <w:i/>
          <w:sz w:val="22"/>
          <w:szCs w:val="22"/>
        </w:rPr>
        <w:t>anexo 5 oficio DRM-1856-2019.pdf</w:t>
      </w:r>
      <w:r w:rsidR="005A4D4D" w:rsidRPr="00556433">
        <w:rPr>
          <w:rFonts w:ascii="Palatino Linotype" w:hAnsi="Palatino Linotype" w:cs="Tahoma"/>
          <w:b/>
          <w:sz w:val="22"/>
          <w:szCs w:val="22"/>
        </w:rPr>
        <w:t xml:space="preserve">: </w:t>
      </w:r>
      <w:r w:rsidR="00D305C1" w:rsidRPr="00556433">
        <w:rPr>
          <w:rFonts w:ascii="Palatino Linotype" w:hAnsi="Palatino Linotype" w:cs="Tahoma"/>
          <w:sz w:val="22"/>
          <w:szCs w:val="22"/>
        </w:rPr>
        <w:t xml:space="preserve">contiene una foja en la que el Director de Recursos Materiales, </w:t>
      </w:r>
      <w:r w:rsidR="00C86FBE" w:rsidRPr="00556433">
        <w:rPr>
          <w:rFonts w:ascii="Palatino Linotype" w:hAnsi="Palatino Linotype" w:cs="Tahoma"/>
          <w:sz w:val="22"/>
          <w:szCs w:val="22"/>
        </w:rPr>
        <w:t>a través del oficio DRM/1856/2019, informa que se localizó información y que se remiten l</w:t>
      </w:r>
      <w:r w:rsidR="00732523" w:rsidRPr="00556433">
        <w:rPr>
          <w:rFonts w:ascii="Palatino Linotype" w:hAnsi="Palatino Linotype" w:cs="Tahoma"/>
          <w:sz w:val="22"/>
          <w:szCs w:val="22"/>
        </w:rPr>
        <w:t>os contratos de los proveedores</w:t>
      </w:r>
      <w:r w:rsidR="00C86FBE" w:rsidRPr="00556433">
        <w:rPr>
          <w:rFonts w:ascii="Palatino Linotype" w:hAnsi="Palatino Linotype" w:cs="Tahoma"/>
          <w:sz w:val="22"/>
          <w:szCs w:val="22"/>
        </w:rPr>
        <w:t xml:space="preserve"> e indicó que el área de Tesorería Municipal puede contar con la información relacionada con el status que guardan los pagos a los proveedores, el cual se inserta a continuación:</w:t>
      </w:r>
    </w:p>
    <w:p w14:paraId="12DCAA2B" w14:textId="57CC0629" w:rsidR="005A4D4D" w:rsidRPr="00556433" w:rsidRDefault="00A90361" w:rsidP="00732523">
      <w:pPr>
        <w:spacing w:line="360" w:lineRule="auto"/>
        <w:ind w:right="-28"/>
        <w:jc w:val="both"/>
        <w:rPr>
          <w:rFonts w:ascii="Palatino Linotype" w:hAnsi="Palatino Linotype" w:cs="Tahoma"/>
          <w:sz w:val="22"/>
          <w:szCs w:val="22"/>
        </w:rPr>
      </w:pPr>
      <w:r>
        <w:rPr>
          <w:rFonts w:ascii="Palatino Linotype" w:hAnsi="Palatino Linotype" w:cs="Tahoma"/>
          <w:noProof/>
          <w:sz w:val="22"/>
          <w:szCs w:val="22"/>
          <w:lang w:val="es-ES"/>
        </w:rPr>
        <mc:AlternateContent>
          <mc:Choice Requires="wps">
            <w:drawing>
              <wp:anchor distT="0" distB="0" distL="114300" distR="114300" simplePos="0" relativeHeight="251659264" behindDoc="0" locked="0" layoutInCell="1" allowOverlap="1" wp14:anchorId="49153041" wp14:editId="1CA50287">
                <wp:simplePos x="0" y="0"/>
                <wp:positionH relativeFrom="column">
                  <wp:posOffset>214364</wp:posOffset>
                </wp:positionH>
                <wp:positionV relativeFrom="paragraph">
                  <wp:posOffset>250928</wp:posOffset>
                </wp:positionV>
                <wp:extent cx="5295014" cy="4327452"/>
                <wp:effectExtent l="0" t="0" r="20320" b="35560"/>
                <wp:wrapNone/>
                <wp:docPr id="6" name="Conector recto 6"/>
                <wp:cNvGraphicFramePr/>
                <a:graphic xmlns:a="http://schemas.openxmlformats.org/drawingml/2006/main">
                  <a:graphicData uri="http://schemas.microsoft.com/office/word/2010/wordprocessingShape">
                    <wps:wsp>
                      <wps:cNvCnPr/>
                      <wps:spPr>
                        <a:xfrm>
                          <a:off x="0" y="0"/>
                          <a:ext cx="5295014" cy="43274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347F6B" id="Conector recto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6.9pt,19.75pt" to="433.8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" strokecolor="#4472c4 [3204]" strokeweight=".5pt">
                <v:stroke joinstyle="miter"/>
              </v:line>
            </w:pict>
          </mc:Fallback>
        </mc:AlternateContent>
      </w:r>
    </w:p>
    <w:p w14:paraId="196DADCC" w14:textId="32CC83DC" w:rsidR="00C86FBE" w:rsidRPr="00556433" w:rsidRDefault="00002DB0" w:rsidP="00732523">
      <w:pPr>
        <w:spacing w:line="360" w:lineRule="auto"/>
        <w:ind w:right="-28"/>
        <w:jc w:val="both"/>
        <w:rPr>
          <w:rFonts w:ascii="Palatino Linotype" w:hAnsi="Palatino Linotype" w:cs="Tahoma"/>
          <w:sz w:val="22"/>
          <w:szCs w:val="22"/>
        </w:rPr>
      </w:pPr>
      <w:r w:rsidRPr="00556433">
        <w:rPr>
          <w:noProof/>
          <w:lang w:val="es-ES"/>
        </w:rPr>
        <w:lastRenderedPageBreak/>
        <w:drawing>
          <wp:inline distT="0" distB="0" distL="0" distR="0" wp14:anchorId="6AEB520E" wp14:editId="7B3AC166">
            <wp:extent cx="5434641" cy="699709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4074" t="9079" r="9871" b="8393"/>
                    <a:stretch/>
                  </pic:blipFill>
                  <pic:spPr bwMode="auto">
                    <a:xfrm>
                      <a:off x="0" y="0"/>
                      <a:ext cx="5447354" cy="7013467"/>
                    </a:xfrm>
                    <a:prstGeom prst="rect">
                      <a:avLst/>
                    </a:prstGeom>
                    <a:ln>
                      <a:noFill/>
                    </a:ln>
                    <a:extLst>
                      <a:ext uri="{53640926-AAD7-44D8-BBD7-CCE9431645EC}">
                        <a14:shadowObscured xmlns:a14="http://schemas.microsoft.com/office/drawing/2010/main"/>
                      </a:ext>
                    </a:extLst>
                  </pic:spPr>
                </pic:pic>
              </a:graphicData>
            </a:graphic>
          </wp:inline>
        </w:drawing>
      </w:r>
    </w:p>
    <w:p w14:paraId="776B9C9D" w14:textId="58DD8147" w:rsidR="005A4D4D" w:rsidRPr="00556433" w:rsidRDefault="00562AAE" w:rsidP="00732523">
      <w:pPr>
        <w:spacing w:line="360" w:lineRule="auto"/>
        <w:ind w:right="-28"/>
        <w:jc w:val="both"/>
        <w:rPr>
          <w:rFonts w:ascii="Palatino Linotype" w:hAnsi="Palatino Linotype" w:cs="Tahoma"/>
          <w:sz w:val="22"/>
          <w:szCs w:val="22"/>
        </w:rPr>
      </w:pPr>
      <w:r w:rsidRPr="00556433">
        <w:rPr>
          <w:rFonts w:ascii="Palatino Linotype" w:hAnsi="Palatino Linotype" w:cs="Tahoma"/>
          <w:b/>
          <w:sz w:val="22"/>
          <w:szCs w:val="22"/>
        </w:rPr>
        <w:lastRenderedPageBreak/>
        <w:t>anexo 6 ADQ_MAYO_2019_OK (2).pdf</w:t>
      </w:r>
      <w:r w:rsidR="005A4D4D" w:rsidRPr="00556433">
        <w:rPr>
          <w:rFonts w:ascii="Palatino Linotype" w:hAnsi="Palatino Linotype" w:cs="Tahoma"/>
          <w:b/>
          <w:sz w:val="22"/>
          <w:szCs w:val="22"/>
        </w:rPr>
        <w:t>:</w:t>
      </w:r>
      <w:r w:rsidR="005A4D4D" w:rsidRPr="00556433">
        <w:rPr>
          <w:rFonts w:ascii="Palatino Linotype" w:hAnsi="Palatino Linotype" w:cs="Tahoma"/>
          <w:sz w:val="22"/>
          <w:szCs w:val="22"/>
        </w:rPr>
        <w:t xml:space="preserve"> contiene una foja en la que se muestra una tabla de referencia, que se titula “ADQUISICIONES Y/O SERVICIOS REALIZADOS EN EL LOS MESES DE MAYO 2019” (</w:t>
      </w:r>
      <w:r w:rsidR="005A4D4D" w:rsidRPr="00556433">
        <w:rPr>
          <w:rFonts w:ascii="Palatino Linotype" w:hAnsi="Palatino Linotype" w:cs="Tahoma"/>
          <w:i/>
          <w:sz w:val="22"/>
          <w:szCs w:val="22"/>
        </w:rPr>
        <w:t xml:space="preserve">Sic.), </w:t>
      </w:r>
      <w:r w:rsidR="005A4D4D" w:rsidRPr="00556433">
        <w:rPr>
          <w:rFonts w:ascii="Palatino Linotype" w:hAnsi="Palatino Linotype" w:cs="Tahoma"/>
          <w:sz w:val="22"/>
          <w:szCs w:val="22"/>
        </w:rPr>
        <w:t>en el que se vierte el contenido bajo los rubros de fecha, concepto, área solicitante, proveedor, monto, dirección, no. de factura; dicho documento no cuenta con ninguna referencia respecto a quien lo emite</w:t>
      </w:r>
      <w:r w:rsidR="00002DB0" w:rsidRPr="00556433">
        <w:rPr>
          <w:rFonts w:ascii="Palatino Linotype" w:hAnsi="Palatino Linotype" w:cs="Tahoma"/>
          <w:sz w:val="22"/>
          <w:szCs w:val="22"/>
        </w:rPr>
        <w:t>, ni encabezado o pie de página</w:t>
      </w:r>
      <w:r w:rsidR="005A4D4D" w:rsidRPr="00556433">
        <w:rPr>
          <w:rFonts w:ascii="Palatino Linotype" w:hAnsi="Palatino Linotype" w:cs="Tahoma"/>
          <w:sz w:val="22"/>
          <w:szCs w:val="22"/>
        </w:rPr>
        <w:t>; asimismo no da cuenta de la totalidad de los elementos que requiere el Particular</w:t>
      </w:r>
      <w:r w:rsidR="00D305C1" w:rsidRPr="00556433">
        <w:rPr>
          <w:rFonts w:ascii="Palatino Linotype" w:hAnsi="Palatino Linotype" w:cs="Tahoma"/>
          <w:sz w:val="22"/>
          <w:szCs w:val="22"/>
        </w:rPr>
        <w:t>, y muestra registros que no coinciden con los que se observan en el archivo anexo 7</w:t>
      </w:r>
      <w:r w:rsidR="005A4D4D" w:rsidRPr="00556433">
        <w:rPr>
          <w:rFonts w:ascii="Palatino Linotype" w:hAnsi="Palatino Linotype" w:cs="Tahoma"/>
          <w:sz w:val="22"/>
          <w:szCs w:val="22"/>
        </w:rPr>
        <w:t xml:space="preserve">; sin embargo, se reproduce en el presente a fin de </w:t>
      </w:r>
      <w:r w:rsidR="00732523" w:rsidRPr="00556433">
        <w:rPr>
          <w:rFonts w:ascii="Palatino Linotype" w:hAnsi="Palatino Linotype" w:cs="Tahoma"/>
          <w:sz w:val="22"/>
          <w:szCs w:val="22"/>
        </w:rPr>
        <w:t>se pueda constatar lo anterior</w:t>
      </w:r>
      <w:r w:rsidR="005A4D4D" w:rsidRPr="00556433">
        <w:rPr>
          <w:rFonts w:ascii="Palatino Linotype" w:hAnsi="Palatino Linotype" w:cs="Tahoma"/>
          <w:sz w:val="22"/>
          <w:szCs w:val="22"/>
        </w:rPr>
        <w:t>:</w:t>
      </w:r>
    </w:p>
    <w:p w14:paraId="2597433D" w14:textId="2446EA31" w:rsidR="00562AAE" w:rsidRPr="00556433" w:rsidRDefault="005A4D4D" w:rsidP="00732523">
      <w:pPr>
        <w:spacing w:line="360" w:lineRule="auto"/>
        <w:ind w:right="-28"/>
        <w:jc w:val="center"/>
        <w:rPr>
          <w:rFonts w:ascii="Palatino Linotype" w:hAnsi="Palatino Linotype" w:cs="Tahoma"/>
          <w:sz w:val="22"/>
          <w:szCs w:val="22"/>
        </w:rPr>
      </w:pPr>
      <w:r w:rsidRPr="00556433">
        <w:rPr>
          <w:noProof/>
          <w:lang w:val="es-ES"/>
        </w:rPr>
        <w:drawing>
          <wp:inline distT="0" distB="0" distL="0" distR="0" wp14:anchorId="7578967D" wp14:editId="39B0EC39">
            <wp:extent cx="5942212" cy="4019266"/>
            <wp:effectExtent l="0" t="0" r="190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599" t="22942" r="7298" b="23623"/>
                    <a:stretch/>
                  </pic:blipFill>
                  <pic:spPr bwMode="auto">
                    <a:xfrm>
                      <a:off x="0" y="0"/>
                      <a:ext cx="6023712" cy="4074392"/>
                    </a:xfrm>
                    <a:prstGeom prst="rect">
                      <a:avLst/>
                    </a:prstGeom>
                    <a:ln>
                      <a:noFill/>
                    </a:ln>
                    <a:extLst>
                      <a:ext uri="{53640926-AAD7-44D8-BBD7-CCE9431645EC}">
                        <a14:shadowObscured xmlns:a14="http://schemas.microsoft.com/office/drawing/2010/main"/>
                      </a:ext>
                    </a:extLst>
                  </pic:spPr>
                </pic:pic>
              </a:graphicData>
            </a:graphic>
          </wp:inline>
        </w:drawing>
      </w:r>
    </w:p>
    <w:p w14:paraId="66755952" w14:textId="77777777" w:rsidR="00B72F25" w:rsidRPr="00556433" w:rsidRDefault="00B72F25" w:rsidP="00732523">
      <w:pPr>
        <w:spacing w:line="360" w:lineRule="auto"/>
        <w:ind w:right="-28"/>
        <w:jc w:val="both"/>
        <w:rPr>
          <w:rFonts w:ascii="Palatino Linotype" w:hAnsi="Palatino Linotype" w:cs="Tahoma"/>
          <w:b/>
          <w:sz w:val="22"/>
          <w:szCs w:val="22"/>
        </w:rPr>
      </w:pPr>
    </w:p>
    <w:p w14:paraId="1C237535" w14:textId="6FF3610D" w:rsidR="00562AAE" w:rsidRPr="00556433" w:rsidRDefault="00562AAE" w:rsidP="00732523">
      <w:pPr>
        <w:spacing w:line="360" w:lineRule="auto"/>
        <w:ind w:right="-28"/>
        <w:jc w:val="both"/>
        <w:rPr>
          <w:rFonts w:ascii="Palatino Linotype" w:hAnsi="Palatino Linotype" w:cs="Tahoma"/>
          <w:sz w:val="22"/>
          <w:szCs w:val="22"/>
        </w:rPr>
      </w:pPr>
      <w:r w:rsidRPr="00556433">
        <w:rPr>
          <w:rFonts w:ascii="Palatino Linotype" w:hAnsi="Palatino Linotype" w:cs="Tahoma"/>
          <w:b/>
          <w:sz w:val="22"/>
          <w:szCs w:val="22"/>
        </w:rPr>
        <w:t>anexo 7 saimex 1246 contratos.pdf</w:t>
      </w:r>
      <w:r w:rsidR="005A4D4D" w:rsidRPr="00556433">
        <w:rPr>
          <w:rFonts w:ascii="Palatino Linotype" w:hAnsi="Palatino Linotype" w:cs="Tahoma"/>
          <w:b/>
          <w:sz w:val="22"/>
          <w:szCs w:val="22"/>
        </w:rPr>
        <w:t>:</w:t>
      </w:r>
      <w:r w:rsidR="00002DB0" w:rsidRPr="00556433">
        <w:rPr>
          <w:rFonts w:ascii="Palatino Linotype" w:hAnsi="Palatino Linotype" w:cs="Tahoma"/>
          <w:b/>
          <w:sz w:val="22"/>
          <w:szCs w:val="22"/>
        </w:rPr>
        <w:t xml:space="preserve"> </w:t>
      </w:r>
      <w:r w:rsidR="00002DB0" w:rsidRPr="00556433">
        <w:rPr>
          <w:rFonts w:ascii="Palatino Linotype" w:hAnsi="Palatino Linotype" w:cs="Tahoma"/>
          <w:sz w:val="22"/>
          <w:szCs w:val="22"/>
        </w:rPr>
        <w:t xml:space="preserve">su contenido muestra diversos contratos y oficios con listados en los que se establecen las contraprestaciones por diversos servicios y adquisiciones </w:t>
      </w:r>
      <w:r w:rsidR="00002DB0" w:rsidRPr="00556433">
        <w:rPr>
          <w:rFonts w:ascii="Palatino Linotype" w:hAnsi="Palatino Linotype" w:cs="Tahoma"/>
          <w:sz w:val="22"/>
          <w:szCs w:val="22"/>
        </w:rPr>
        <w:lastRenderedPageBreak/>
        <w:t xml:space="preserve">con varios proveedores, personas jurídico colectivas y físicas; </w:t>
      </w:r>
      <w:r w:rsidR="00503ADA" w:rsidRPr="00556433">
        <w:rPr>
          <w:rFonts w:ascii="Palatino Linotype" w:hAnsi="Palatino Linotype" w:cs="Tahoma"/>
          <w:sz w:val="22"/>
          <w:szCs w:val="22"/>
        </w:rPr>
        <w:t xml:space="preserve">es de señalar que </w:t>
      </w:r>
      <w:r w:rsidR="00002DB0" w:rsidRPr="00556433">
        <w:rPr>
          <w:rFonts w:ascii="Palatino Linotype" w:hAnsi="Palatino Linotype" w:cs="Tahoma"/>
          <w:sz w:val="22"/>
          <w:szCs w:val="22"/>
        </w:rPr>
        <w:t>los contratos no guardan total congruencia con el listado del archivo del anexo 6, descrito anteriormente, pues aparecen contratos qu</w:t>
      </w:r>
      <w:r w:rsidR="00B72F25" w:rsidRPr="00556433">
        <w:rPr>
          <w:rFonts w:ascii="Palatino Linotype" w:hAnsi="Palatino Linotype" w:cs="Tahoma"/>
          <w:sz w:val="22"/>
          <w:szCs w:val="22"/>
        </w:rPr>
        <w:t xml:space="preserve">e no se encuentran enlistados; en estos documentos, el Sujeto Obligado dejó visible el número de teléfono de personas físicas, quienes si bien son proveedores, no se tiene la certeza de que el número telefónico sea personal, aspecto que se analizara posteriormente. </w:t>
      </w:r>
    </w:p>
    <w:p w14:paraId="6FAB04E5" w14:textId="77777777" w:rsidR="00562AAE" w:rsidRPr="00556433" w:rsidRDefault="00562AAE" w:rsidP="00732523">
      <w:pPr>
        <w:spacing w:line="360" w:lineRule="auto"/>
        <w:ind w:right="-28"/>
        <w:jc w:val="both"/>
        <w:rPr>
          <w:rFonts w:ascii="Palatino Linotype" w:hAnsi="Palatino Linotype" w:cs="Tahoma"/>
          <w:sz w:val="22"/>
          <w:szCs w:val="22"/>
        </w:rPr>
      </w:pPr>
    </w:p>
    <w:p w14:paraId="1690647D" w14:textId="1ECC8496" w:rsidR="00B72F25" w:rsidRPr="00556433" w:rsidRDefault="0008420A" w:rsidP="00732523">
      <w:pPr>
        <w:spacing w:line="360" w:lineRule="auto"/>
        <w:ind w:right="-28"/>
        <w:jc w:val="both"/>
        <w:rPr>
          <w:rFonts w:ascii="Palatino Linotype" w:hAnsi="Palatino Linotype" w:cs="Tahoma"/>
          <w:sz w:val="22"/>
          <w:szCs w:val="22"/>
        </w:rPr>
      </w:pPr>
      <w:r w:rsidRPr="00556433">
        <w:rPr>
          <w:rFonts w:ascii="Palatino Linotype" w:hAnsi="Palatino Linotype" w:cs="Tahoma"/>
          <w:sz w:val="22"/>
          <w:szCs w:val="22"/>
        </w:rPr>
        <w:t>De l</w:t>
      </w:r>
      <w:r w:rsidR="00B72F25" w:rsidRPr="00556433">
        <w:rPr>
          <w:rFonts w:ascii="Palatino Linotype" w:hAnsi="Palatino Linotype" w:cs="Tahoma"/>
          <w:sz w:val="22"/>
          <w:szCs w:val="22"/>
        </w:rPr>
        <w:t>os archivos remitidos en informe justificado</w:t>
      </w:r>
      <w:r w:rsidRPr="00556433">
        <w:rPr>
          <w:rFonts w:ascii="Palatino Linotype" w:hAnsi="Palatino Linotype" w:cs="Tahoma"/>
          <w:sz w:val="22"/>
          <w:szCs w:val="22"/>
        </w:rPr>
        <w:t xml:space="preserve">, el veintitrés de octubre de dos mil diecinueve, </w:t>
      </w:r>
      <w:r w:rsidR="00B72F25" w:rsidRPr="00556433">
        <w:rPr>
          <w:rFonts w:ascii="Palatino Linotype" w:hAnsi="Palatino Linotype" w:cs="Tahoma"/>
          <w:sz w:val="22"/>
          <w:szCs w:val="22"/>
        </w:rPr>
        <w:t xml:space="preserve">se pusieron a la vista </w:t>
      </w:r>
      <w:r w:rsidRPr="00556433">
        <w:rPr>
          <w:rFonts w:ascii="Palatino Linotype" w:hAnsi="Palatino Linotype" w:cs="Tahoma"/>
          <w:sz w:val="22"/>
          <w:szCs w:val="22"/>
        </w:rPr>
        <w:t>únicamente aquellos documentos en los que no se advirtieron datos personales susceptibles de clasificar, ya que</w:t>
      </w:r>
      <w:r w:rsidR="00B72F25" w:rsidRPr="00556433">
        <w:rPr>
          <w:rFonts w:ascii="Palatino Linotype" w:hAnsi="Palatino Linotype" w:cs="Tahoma"/>
          <w:sz w:val="22"/>
          <w:szCs w:val="22"/>
        </w:rPr>
        <w:t xml:space="preserve">, en algunos se dejó visible el número telefónico de personas físicas. </w:t>
      </w:r>
    </w:p>
    <w:p w14:paraId="712B2C70" w14:textId="77777777" w:rsidR="00B72F25" w:rsidRPr="00556433" w:rsidRDefault="00B72F25" w:rsidP="00732523">
      <w:pPr>
        <w:spacing w:line="360" w:lineRule="auto"/>
        <w:ind w:right="-28"/>
        <w:jc w:val="both"/>
        <w:rPr>
          <w:rFonts w:ascii="Palatino Linotype" w:hAnsi="Palatino Linotype" w:cs="Tahoma"/>
          <w:sz w:val="22"/>
          <w:szCs w:val="22"/>
        </w:rPr>
      </w:pPr>
    </w:p>
    <w:p w14:paraId="162F0CFA" w14:textId="5928480F" w:rsidR="00B72F25" w:rsidRPr="00556433" w:rsidRDefault="00B72F25" w:rsidP="00732523">
      <w:pPr>
        <w:spacing w:line="360" w:lineRule="auto"/>
        <w:ind w:right="-595"/>
        <w:jc w:val="both"/>
        <w:rPr>
          <w:rFonts w:ascii="Palatino Linotype" w:hAnsi="Palatino Linotype" w:cs="Tahoma"/>
          <w:b/>
          <w:sz w:val="22"/>
          <w:szCs w:val="22"/>
        </w:rPr>
      </w:pPr>
      <w:r w:rsidRPr="00556433">
        <w:rPr>
          <w:rFonts w:ascii="Palatino Linotype" w:hAnsi="Palatino Linotype" w:cs="Tahoma"/>
          <w:b/>
          <w:sz w:val="22"/>
          <w:szCs w:val="22"/>
        </w:rPr>
        <w:t xml:space="preserve">d) Manifestaciones </w:t>
      </w:r>
      <w:r w:rsidRPr="00556433">
        <w:rPr>
          <w:rFonts w:ascii="Palatino Linotype" w:hAnsi="Palatino Linotype"/>
          <w:b/>
          <w:bCs/>
          <w:color w:val="201F1E"/>
          <w:sz w:val="22"/>
          <w:szCs w:val="22"/>
          <w:bdr w:val="none" w:sz="0" w:space="0" w:color="auto" w:frame="1"/>
        </w:rPr>
        <w:t> </w:t>
      </w:r>
    </w:p>
    <w:p w14:paraId="26118B18" w14:textId="77777777" w:rsidR="00B72F25" w:rsidRPr="00556433" w:rsidRDefault="00B72F25" w:rsidP="00732523">
      <w:pPr>
        <w:spacing w:line="360" w:lineRule="auto"/>
        <w:ind w:right="-595"/>
        <w:jc w:val="both"/>
        <w:rPr>
          <w:rFonts w:ascii="Palatino Linotype" w:hAnsi="Palatino Linotype"/>
          <w:color w:val="201F1E"/>
          <w:sz w:val="22"/>
          <w:szCs w:val="22"/>
        </w:rPr>
      </w:pPr>
    </w:p>
    <w:p w14:paraId="0A11DB02" w14:textId="3B52EFB4" w:rsidR="00B72F25" w:rsidRPr="00556433" w:rsidRDefault="00B72F25" w:rsidP="00732523">
      <w:pPr>
        <w:spacing w:line="360" w:lineRule="auto"/>
        <w:ind w:right="-595"/>
        <w:jc w:val="both"/>
        <w:rPr>
          <w:rFonts w:ascii="Palatino Linotype" w:hAnsi="Palatino Linotype" w:cs="Tahoma"/>
          <w:sz w:val="22"/>
          <w:szCs w:val="22"/>
        </w:rPr>
      </w:pPr>
      <w:r w:rsidRPr="00556433">
        <w:rPr>
          <w:rFonts w:ascii="Palatino Linotype" w:hAnsi="Palatino Linotype" w:cs="Tahoma"/>
          <w:sz w:val="22"/>
          <w:szCs w:val="22"/>
        </w:rPr>
        <w:t xml:space="preserve">De las constancias que obran en los expedientes del Sistema de Acceso a la Información Mexiquense (SAIMEX), se advierte que </w:t>
      </w:r>
      <w:r w:rsidRPr="00556433">
        <w:rPr>
          <w:rFonts w:ascii="Palatino Linotype" w:hAnsi="Palatino Linotype" w:cs="Tahoma"/>
          <w:b/>
          <w:sz w:val="22"/>
          <w:szCs w:val="22"/>
        </w:rPr>
        <w:t>el Recurrente no emitió manifestación alguna.</w:t>
      </w:r>
      <w:r w:rsidRPr="00556433">
        <w:rPr>
          <w:rFonts w:ascii="Palatino Linotype" w:hAnsi="Palatino Linotype" w:cs="Tahoma"/>
          <w:sz w:val="22"/>
          <w:szCs w:val="22"/>
        </w:rPr>
        <w:t xml:space="preserve"> </w:t>
      </w:r>
    </w:p>
    <w:p w14:paraId="2054B190" w14:textId="74EF2A1A" w:rsidR="00B72F25" w:rsidRPr="00556433" w:rsidRDefault="00B72F25" w:rsidP="00732523">
      <w:pPr>
        <w:spacing w:line="360" w:lineRule="auto"/>
        <w:ind w:right="-28"/>
        <w:jc w:val="both"/>
        <w:rPr>
          <w:rFonts w:ascii="Palatino Linotype" w:hAnsi="Palatino Linotype" w:cs="Tahoma"/>
          <w:sz w:val="22"/>
          <w:szCs w:val="22"/>
        </w:rPr>
      </w:pPr>
    </w:p>
    <w:p w14:paraId="6D9E8C07" w14:textId="1439C6B2" w:rsidR="009907C2" w:rsidRPr="00556433" w:rsidRDefault="003B40C1" w:rsidP="00732523">
      <w:pPr>
        <w:spacing w:line="360" w:lineRule="auto"/>
        <w:jc w:val="both"/>
        <w:rPr>
          <w:rFonts w:ascii="Palatino Linotype" w:hAnsi="Palatino Linotype" w:cs="Tahoma"/>
          <w:b/>
          <w:sz w:val="22"/>
          <w:szCs w:val="22"/>
        </w:rPr>
      </w:pPr>
      <w:r w:rsidRPr="00556433">
        <w:rPr>
          <w:rFonts w:ascii="Palatino Linotype" w:hAnsi="Palatino Linotype" w:cs="Tahoma"/>
          <w:b/>
          <w:sz w:val="22"/>
          <w:szCs w:val="22"/>
        </w:rPr>
        <w:t>e</w:t>
      </w:r>
      <w:r w:rsidR="00B72F25" w:rsidRPr="00556433">
        <w:rPr>
          <w:rFonts w:ascii="Palatino Linotype" w:hAnsi="Palatino Linotype" w:cs="Tahoma"/>
          <w:b/>
          <w:sz w:val="22"/>
          <w:szCs w:val="22"/>
        </w:rPr>
        <w:t xml:space="preserve">) </w:t>
      </w:r>
      <w:r w:rsidR="009907C2" w:rsidRPr="00556433">
        <w:rPr>
          <w:rFonts w:ascii="Palatino Linotype" w:hAnsi="Palatino Linotype" w:cs="Tahoma"/>
          <w:b/>
          <w:sz w:val="22"/>
          <w:szCs w:val="22"/>
        </w:rPr>
        <w:t>Cierre de instrucción.</w:t>
      </w:r>
    </w:p>
    <w:p w14:paraId="766EECB7" w14:textId="77777777" w:rsidR="009907C2" w:rsidRPr="00556433" w:rsidRDefault="009907C2" w:rsidP="00732523">
      <w:pPr>
        <w:spacing w:line="360" w:lineRule="auto"/>
        <w:jc w:val="both"/>
        <w:rPr>
          <w:rFonts w:ascii="Palatino Linotype" w:hAnsi="Palatino Linotype" w:cs="Tahoma"/>
          <w:sz w:val="22"/>
          <w:szCs w:val="22"/>
        </w:rPr>
      </w:pPr>
    </w:p>
    <w:p w14:paraId="187C1235" w14:textId="62B48C22" w:rsidR="009907C2" w:rsidRPr="00556433" w:rsidRDefault="009907C2" w:rsidP="00732523">
      <w:pPr>
        <w:spacing w:line="360" w:lineRule="auto"/>
        <w:jc w:val="both"/>
        <w:rPr>
          <w:rFonts w:ascii="Palatino Linotype" w:hAnsi="Palatino Linotype" w:cs="Tahoma"/>
          <w:sz w:val="22"/>
          <w:szCs w:val="22"/>
        </w:rPr>
      </w:pPr>
      <w:r w:rsidRPr="00556433">
        <w:rPr>
          <w:rFonts w:ascii="Palatino Linotype" w:hAnsi="Palatino Linotype" w:cs="Tahoma"/>
          <w:sz w:val="22"/>
          <w:szCs w:val="22"/>
        </w:rPr>
        <w:t xml:space="preserve">El </w:t>
      </w:r>
      <w:r w:rsidR="003B40C1" w:rsidRPr="00556433">
        <w:rPr>
          <w:rFonts w:ascii="Palatino Linotype" w:hAnsi="Palatino Linotype" w:cs="Tahoma"/>
          <w:sz w:val="22"/>
          <w:szCs w:val="22"/>
        </w:rPr>
        <w:t>veinticuatro de septiembre</w:t>
      </w:r>
      <w:r w:rsidRPr="00556433">
        <w:rPr>
          <w:rFonts w:ascii="Palatino Linotype" w:hAnsi="Palatino Linotype" w:cs="Tahoma"/>
          <w:sz w:val="22"/>
          <w:szCs w:val="22"/>
        </w:rPr>
        <w:t xml:space="preserve"> de dos mil diecinueve, al no existir diligencias pendientes por desahogar, se emitió el acuerdo por medio del que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 </w:t>
      </w:r>
    </w:p>
    <w:p w14:paraId="4BB24405" w14:textId="77777777" w:rsidR="00A965F2" w:rsidRPr="00556433" w:rsidRDefault="00A965F2" w:rsidP="00732523">
      <w:pPr>
        <w:spacing w:line="360" w:lineRule="auto"/>
        <w:jc w:val="both"/>
        <w:rPr>
          <w:rFonts w:ascii="Palatino Linotype" w:hAnsi="Palatino Linotype" w:cs="Tahoma"/>
          <w:sz w:val="22"/>
          <w:szCs w:val="22"/>
        </w:rPr>
      </w:pPr>
    </w:p>
    <w:p w14:paraId="331F141E" w14:textId="1D782C3B" w:rsidR="00570150" w:rsidRPr="00556433" w:rsidRDefault="009907C2" w:rsidP="00732523">
      <w:pPr>
        <w:spacing w:line="360" w:lineRule="auto"/>
        <w:jc w:val="both"/>
        <w:rPr>
          <w:rFonts w:ascii="Palatino Linotype" w:hAnsi="Palatino Linotype" w:cs="Tahoma"/>
          <w:sz w:val="22"/>
          <w:szCs w:val="22"/>
        </w:rPr>
      </w:pPr>
      <w:r w:rsidRPr="00556433">
        <w:rPr>
          <w:rFonts w:ascii="Palatino Linotype" w:hAnsi="Palatino Linotype" w:cs="Tahoma"/>
          <w:b/>
          <w:sz w:val="22"/>
          <w:szCs w:val="22"/>
        </w:rPr>
        <w:lastRenderedPageBreak/>
        <w:t xml:space="preserve">f) </w:t>
      </w:r>
      <w:r w:rsidR="00570150" w:rsidRPr="00556433">
        <w:rPr>
          <w:rFonts w:ascii="Palatino Linotype" w:hAnsi="Palatino Linotype" w:cs="Tahoma"/>
          <w:b/>
          <w:sz w:val="22"/>
          <w:szCs w:val="22"/>
        </w:rPr>
        <w:t>Ampliación de plazo.</w:t>
      </w:r>
    </w:p>
    <w:p w14:paraId="4A537EEA" w14:textId="77777777" w:rsidR="00570150" w:rsidRPr="00556433" w:rsidRDefault="00570150" w:rsidP="00732523">
      <w:pPr>
        <w:spacing w:line="360" w:lineRule="auto"/>
        <w:jc w:val="both"/>
        <w:rPr>
          <w:rFonts w:ascii="Palatino Linotype" w:hAnsi="Palatino Linotype" w:cs="Tahoma"/>
          <w:b/>
          <w:sz w:val="22"/>
          <w:szCs w:val="22"/>
        </w:rPr>
      </w:pPr>
    </w:p>
    <w:p w14:paraId="45C1D2CE" w14:textId="75E9332D" w:rsidR="004F7DC4" w:rsidRPr="00556433" w:rsidRDefault="00570150" w:rsidP="00732523">
      <w:pPr>
        <w:spacing w:line="360" w:lineRule="auto"/>
        <w:jc w:val="both"/>
        <w:rPr>
          <w:rFonts w:ascii="Palatino Linotype" w:hAnsi="Palatino Linotype" w:cs="Tahoma"/>
          <w:sz w:val="22"/>
          <w:szCs w:val="22"/>
        </w:rPr>
      </w:pPr>
      <w:r w:rsidRPr="00556433">
        <w:rPr>
          <w:rFonts w:ascii="Palatino Linotype" w:hAnsi="Palatino Linotype" w:cs="Tahoma"/>
          <w:sz w:val="22"/>
          <w:szCs w:val="22"/>
        </w:rPr>
        <w:t xml:space="preserve">Con fundamento en el artículo 181, párrafo tercero, de la Ley de Transparencia y Acceso a la Información Pública del Estado de México y Municipios, el </w:t>
      </w:r>
      <w:r w:rsidR="003B40C1" w:rsidRPr="00556433">
        <w:rPr>
          <w:rFonts w:ascii="Palatino Linotype" w:hAnsi="Palatino Linotype" w:cs="Tahoma"/>
          <w:sz w:val="22"/>
          <w:szCs w:val="22"/>
        </w:rPr>
        <w:t>once</w:t>
      </w:r>
      <w:r w:rsidR="00B14CE4" w:rsidRPr="00556433">
        <w:rPr>
          <w:rFonts w:ascii="Palatino Linotype" w:hAnsi="Palatino Linotype" w:cs="Tahoma"/>
          <w:sz w:val="22"/>
          <w:szCs w:val="22"/>
        </w:rPr>
        <w:t xml:space="preserve"> </w:t>
      </w:r>
      <w:r w:rsidR="009907C2" w:rsidRPr="00556433">
        <w:rPr>
          <w:rFonts w:ascii="Palatino Linotype" w:hAnsi="Palatino Linotype" w:cs="Tahoma"/>
          <w:sz w:val="22"/>
          <w:szCs w:val="22"/>
        </w:rPr>
        <w:t>de octubre</w:t>
      </w:r>
      <w:r w:rsidRPr="00556433">
        <w:rPr>
          <w:rFonts w:ascii="Palatino Linotype" w:hAnsi="Palatino Linotype" w:cs="Tahoma"/>
          <w:sz w:val="22"/>
          <w:szCs w:val="22"/>
        </w:rPr>
        <w:t xml:space="preserve"> de dos mil diecinueve, se notificó a las partes a través del Sistema de Acceso a la Información Mexiquense (SAIMEX), el Acuerdo de ampliación de plazo para resolver el Recurso de Revisión materia de la presente resolución; ello con el fin de contar con los elementos suficientes para generar la resolución que en derecho corresponda, así como, en su caso, allegarse de mayores elementos.</w:t>
      </w:r>
    </w:p>
    <w:p w14:paraId="128595C6" w14:textId="77777777" w:rsidR="006861D2" w:rsidRPr="00556433" w:rsidRDefault="006861D2" w:rsidP="00732523">
      <w:pPr>
        <w:spacing w:line="360" w:lineRule="auto"/>
        <w:jc w:val="both"/>
        <w:rPr>
          <w:rFonts w:ascii="Palatino Linotype" w:hAnsi="Palatino Linotype" w:cs="Tahoma"/>
          <w:b/>
          <w:sz w:val="22"/>
          <w:szCs w:val="22"/>
          <w:lang w:val="es-ES"/>
        </w:rPr>
      </w:pPr>
    </w:p>
    <w:p w14:paraId="51DBBEB0" w14:textId="77777777" w:rsidR="00F2753F" w:rsidRPr="00556433" w:rsidRDefault="00F2753F" w:rsidP="00732523">
      <w:pPr>
        <w:spacing w:line="360" w:lineRule="auto"/>
        <w:jc w:val="both"/>
        <w:rPr>
          <w:rFonts w:ascii="Palatino Linotype" w:hAnsi="Palatino Linotype" w:cs="Tahoma"/>
          <w:color w:val="000000"/>
          <w:sz w:val="22"/>
          <w:szCs w:val="22"/>
        </w:rPr>
      </w:pPr>
      <w:r w:rsidRPr="00556433">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con los siguientes: </w:t>
      </w:r>
    </w:p>
    <w:p w14:paraId="762F440B" w14:textId="77777777" w:rsidR="00F2753F" w:rsidRPr="00556433" w:rsidRDefault="00F2753F" w:rsidP="00732523">
      <w:pPr>
        <w:spacing w:line="360" w:lineRule="auto"/>
        <w:jc w:val="both"/>
        <w:rPr>
          <w:rFonts w:ascii="Palatino Linotype" w:hAnsi="Palatino Linotype" w:cs="Tahoma"/>
          <w:color w:val="000000"/>
          <w:sz w:val="22"/>
          <w:szCs w:val="22"/>
        </w:rPr>
      </w:pPr>
    </w:p>
    <w:p w14:paraId="536A3264" w14:textId="77777777" w:rsidR="0088719E" w:rsidRPr="00556433" w:rsidRDefault="0088719E" w:rsidP="00732523">
      <w:pPr>
        <w:spacing w:line="360" w:lineRule="auto"/>
        <w:contextualSpacing/>
        <w:jc w:val="center"/>
        <w:rPr>
          <w:rFonts w:ascii="Palatino Linotype" w:hAnsi="Palatino Linotype" w:cs="Tahoma"/>
          <w:b/>
          <w:sz w:val="22"/>
          <w:szCs w:val="22"/>
          <w:lang w:val="es-ES"/>
        </w:rPr>
      </w:pPr>
      <w:r w:rsidRPr="00556433">
        <w:rPr>
          <w:rFonts w:ascii="Palatino Linotype" w:hAnsi="Palatino Linotype" w:cs="Tahoma"/>
          <w:b/>
          <w:sz w:val="22"/>
          <w:szCs w:val="22"/>
          <w:lang w:val="es-ES"/>
        </w:rPr>
        <w:t>C O N S I D E R A N D O S</w:t>
      </w:r>
    </w:p>
    <w:p w14:paraId="2C1BFD19" w14:textId="77777777" w:rsidR="0088719E" w:rsidRPr="00556433" w:rsidRDefault="0088719E" w:rsidP="00732523">
      <w:pPr>
        <w:spacing w:line="360" w:lineRule="auto"/>
        <w:contextualSpacing/>
        <w:jc w:val="center"/>
        <w:rPr>
          <w:rFonts w:ascii="Palatino Linotype" w:hAnsi="Palatino Linotype" w:cs="Tahoma"/>
          <w:b/>
          <w:sz w:val="22"/>
          <w:szCs w:val="22"/>
          <w:lang w:val="es-ES"/>
        </w:rPr>
      </w:pPr>
    </w:p>
    <w:p w14:paraId="48C96898" w14:textId="77777777" w:rsidR="0088719E" w:rsidRPr="00556433" w:rsidRDefault="0088719E" w:rsidP="00732523">
      <w:pPr>
        <w:autoSpaceDE w:val="0"/>
        <w:autoSpaceDN w:val="0"/>
        <w:adjustRightInd w:val="0"/>
        <w:spacing w:line="360" w:lineRule="auto"/>
        <w:contextualSpacing/>
        <w:jc w:val="both"/>
        <w:rPr>
          <w:rFonts w:ascii="Palatino Linotype" w:hAnsi="Palatino Linotype" w:cs="Tahoma"/>
          <w:b/>
          <w:sz w:val="22"/>
          <w:szCs w:val="22"/>
          <w:lang w:val="es-ES"/>
        </w:rPr>
      </w:pPr>
      <w:r w:rsidRPr="00556433">
        <w:rPr>
          <w:rFonts w:ascii="Palatino Linotype" w:eastAsia="Calibri" w:hAnsi="Palatino Linotype" w:cs="Tahoma"/>
          <w:b/>
          <w:color w:val="000000"/>
          <w:sz w:val="22"/>
          <w:szCs w:val="22"/>
          <w:lang w:val="es-ES" w:eastAsia="es-MX"/>
        </w:rPr>
        <w:t>PRIMERO</w:t>
      </w:r>
      <w:r w:rsidRPr="00556433">
        <w:rPr>
          <w:rFonts w:ascii="Palatino Linotype" w:eastAsia="Calibri" w:hAnsi="Palatino Linotype" w:cs="Tahoma"/>
          <w:color w:val="000000"/>
          <w:sz w:val="22"/>
          <w:szCs w:val="22"/>
          <w:lang w:val="es-ES" w:eastAsia="es-MX"/>
        </w:rPr>
        <w:t xml:space="preserve">. </w:t>
      </w:r>
      <w:r w:rsidRPr="00556433">
        <w:rPr>
          <w:rFonts w:ascii="Palatino Linotype" w:hAnsi="Palatino Linotype" w:cs="Tahoma"/>
          <w:b/>
          <w:sz w:val="22"/>
          <w:szCs w:val="22"/>
          <w:lang w:val="es-ES"/>
        </w:rPr>
        <w:t>Competencia.</w:t>
      </w:r>
    </w:p>
    <w:p w14:paraId="71BE781E" w14:textId="77777777" w:rsidR="0088719E" w:rsidRPr="00556433" w:rsidRDefault="0088719E" w:rsidP="00732523">
      <w:pPr>
        <w:autoSpaceDE w:val="0"/>
        <w:autoSpaceDN w:val="0"/>
        <w:adjustRightInd w:val="0"/>
        <w:spacing w:line="360" w:lineRule="auto"/>
        <w:contextualSpacing/>
        <w:jc w:val="both"/>
        <w:rPr>
          <w:rFonts w:ascii="Palatino Linotype" w:hAnsi="Palatino Linotype" w:cs="Tahoma"/>
          <w:b/>
          <w:sz w:val="22"/>
          <w:szCs w:val="22"/>
          <w:lang w:val="es-ES"/>
        </w:rPr>
      </w:pPr>
    </w:p>
    <w:p w14:paraId="3312FC21" w14:textId="77777777" w:rsidR="0088719E" w:rsidRPr="00556433" w:rsidRDefault="0088719E" w:rsidP="00732523">
      <w:pPr>
        <w:spacing w:line="360" w:lineRule="auto"/>
        <w:contextualSpacing/>
        <w:jc w:val="both"/>
        <w:rPr>
          <w:rFonts w:ascii="Palatino Linotype" w:hAnsi="Palatino Linotype" w:cs="Tahoma"/>
          <w:sz w:val="22"/>
          <w:szCs w:val="22"/>
          <w:shd w:val="clear" w:color="auto" w:fill="FFFFFF"/>
        </w:rPr>
      </w:pPr>
      <w:r w:rsidRPr="00556433">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 vigésimo tercero y vigésimo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w:t>
      </w:r>
      <w:r w:rsidRPr="00556433">
        <w:rPr>
          <w:rFonts w:ascii="Palatino Linotype" w:hAnsi="Palatino Linotype" w:cs="Tahoma"/>
          <w:sz w:val="22"/>
          <w:szCs w:val="22"/>
          <w:shd w:val="clear" w:color="auto" w:fill="FFFFFF"/>
        </w:rPr>
        <w:lastRenderedPageBreak/>
        <w:t>de la Ley Transparencia y Acceso a la Información Pública del Estado de México y Municipios;</w:t>
      </w:r>
      <w:r w:rsidRPr="00556433">
        <w:rPr>
          <w:rStyle w:val="apple-converted-space"/>
          <w:rFonts w:ascii="Palatino Linotype" w:hAnsi="Palatino Linotype" w:cs="Tahoma"/>
          <w:sz w:val="22"/>
          <w:szCs w:val="22"/>
          <w:shd w:val="clear" w:color="auto" w:fill="FFFFFF"/>
        </w:rPr>
        <w:t xml:space="preserve"> 7°, </w:t>
      </w:r>
      <w:r w:rsidRPr="00556433">
        <w:rPr>
          <w:rFonts w:ascii="Palatino Linotype" w:hAnsi="Palatino Linotype" w:cs="Tahoma"/>
          <w:sz w:val="22"/>
          <w:szCs w:val="22"/>
        </w:rPr>
        <w:t xml:space="preserve">9°, fracciones I y XXIV y 11 </w:t>
      </w:r>
      <w:r w:rsidRPr="00556433">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7A5F40BF" w14:textId="77777777" w:rsidR="0088719E" w:rsidRPr="00556433" w:rsidRDefault="0088719E" w:rsidP="00732523">
      <w:pPr>
        <w:spacing w:line="360" w:lineRule="auto"/>
        <w:contextualSpacing/>
        <w:jc w:val="both"/>
        <w:rPr>
          <w:rFonts w:ascii="Palatino Linotype" w:eastAsia="Calibri" w:hAnsi="Palatino Linotype" w:cs="Tahoma"/>
          <w:bCs/>
          <w:color w:val="000000"/>
          <w:sz w:val="22"/>
          <w:szCs w:val="22"/>
          <w:lang w:val="es-ES" w:eastAsia="es-ES_tradnl"/>
        </w:rPr>
      </w:pPr>
    </w:p>
    <w:p w14:paraId="3343D985" w14:textId="77777777" w:rsidR="0088719E" w:rsidRPr="00556433" w:rsidRDefault="0088719E" w:rsidP="00732523">
      <w:pPr>
        <w:autoSpaceDE w:val="0"/>
        <w:autoSpaceDN w:val="0"/>
        <w:adjustRightInd w:val="0"/>
        <w:spacing w:line="360" w:lineRule="auto"/>
        <w:contextualSpacing/>
        <w:jc w:val="both"/>
        <w:rPr>
          <w:rFonts w:ascii="Palatino Linotype" w:eastAsia="Calibri" w:hAnsi="Palatino Linotype" w:cs="Tahoma"/>
          <w:b/>
          <w:color w:val="000000"/>
          <w:sz w:val="22"/>
          <w:szCs w:val="22"/>
          <w:lang w:val="es-ES" w:eastAsia="es-MX"/>
        </w:rPr>
      </w:pPr>
      <w:r w:rsidRPr="00556433">
        <w:rPr>
          <w:rFonts w:ascii="Palatino Linotype" w:eastAsia="Calibri" w:hAnsi="Palatino Linotype" w:cs="Tahoma"/>
          <w:b/>
          <w:color w:val="000000"/>
          <w:sz w:val="22"/>
          <w:szCs w:val="22"/>
          <w:lang w:val="es-ES" w:eastAsia="es-MX"/>
        </w:rPr>
        <w:t>SEGUNDO. Causales de improcedencia y sobreseimiento.</w:t>
      </w:r>
    </w:p>
    <w:p w14:paraId="4CFCA027" w14:textId="77777777" w:rsidR="0088719E" w:rsidRPr="00556433" w:rsidRDefault="0088719E" w:rsidP="00732523">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p>
    <w:p w14:paraId="1298D408" w14:textId="77777777" w:rsidR="0088719E" w:rsidRPr="00556433" w:rsidRDefault="0088719E" w:rsidP="00732523">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r w:rsidRPr="00556433">
        <w:rPr>
          <w:rFonts w:ascii="Palatino Linotype" w:eastAsia="Calibri" w:hAnsi="Palatino Linotype" w:cs="Tahoma"/>
          <w:color w:val="000000"/>
          <w:sz w:val="22"/>
          <w:szCs w:val="22"/>
          <w:lang w:val="es-ES" w:eastAsia="es-MX"/>
        </w:rPr>
        <w:t>Previo al análisis de fondo del asunto que no ocupa, 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C0B04E9" w14:textId="77777777" w:rsidR="0088719E" w:rsidRPr="00556433" w:rsidRDefault="0088719E" w:rsidP="00732523">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p>
    <w:p w14:paraId="1DC8157F" w14:textId="77777777" w:rsidR="0088719E" w:rsidRPr="00556433" w:rsidRDefault="0088719E" w:rsidP="00732523">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r w:rsidRPr="00556433">
        <w:rPr>
          <w:rFonts w:ascii="Palatino Linotype" w:eastAsia="Calibri" w:hAnsi="Palatino Linotype" w:cs="Tahoma"/>
          <w:color w:val="000000"/>
          <w:sz w:val="22"/>
          <w:szCs w:val="22"/>
          <w:lang w:val="es-ES" w:eastAsia="es-MX"/>
        </w:rPr>
        <w:t xml:space="preserve">En el presente caso, </w:t>
      </w:r>
      <w:r w:rsidRPr="00556433">
        <w:rPr>
          <w:rFonts w:ascii="Palatino Linotype" w:eastAsia="Calibri" w:hAnsi="Palatino Linotype" w:cs="Tahoma"/>
          <w:b/>
          <w:color w:val="000000"/>
          <w:sz w:val="22"/>
          <w:szCs w:val="22"/>
          <w:lang w:val="es-ES" w:eastAsia="es-MX"/>
        </w:rPr>
        <w:t>no se actualiza ninguna de las causales de improcedencia</w:t>
      </w:r>
      <w:r w:rsidRPr="00556433">
        <w:rPr>
          <w:rFonts w:ascii="Palatino Linotype" w:eastAsia="Calibri" w:hAnsi="Palatino Linotype" w:cs="Tahoma"/>
          <w:color w:val="000000"/>
          <w:sz w:val="22"/>
          <w:szCs w:val="22"/>
          <w:lang w:val="es-ES" w:eastAsia="es-MX"/>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1FED5B1E" w14:textId="77777777" w:rsidR="0088719E" w:rsidRPr="00556433" w:rsidRDefault="0088719E" w:rsidP="00732523">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p>
    <w:p w14:paraId="505960FE" w14:textId="77777777" w:rsidR="002D5EB0" w:rsidRPr="00556433" w:rsidRDefault="002D5EB0" w:rsidP="00732523">
      <w:pPr>
        <w:spacing w:line="360" w:lineRule="auto"/>
        <w:contextualSpacing/>
        <w:jc w:val="both"/>
        <w:rPr>
          <w:rFonts w:ascii="Palatino Linotype" w:eastAsia="Calibri" w:hAnsi="Palatino Linotype" w:cs="Tahoma"/>
          <w:b/>
          <w:sz w:val="22"/>
          <w:szCs w:val="22"/>
          <w:lang w:val="es-ES" w:eastAsia="es-ES_tradnl"/>
        </w:rPr>
      </w:pPr>
    </w:p>
    <w:p w14:paraId="6FCD474A" w14:textId="77777777" w:rsidR="0088719E" w:rsidRPr="00556433" w:rsidRDefault="0088719E" w:rsidP="00732523">
      <w:pPr>
        <w:spacing w:line="360" w:lineRule="auto"/>
        <w:contextualSpacing/>
        <w:jc w:val="both"/>
        <w:rPr>
          <w:rFonts w:ascii="Palatino Linotype" w:eastAsia="Calibri" w:hAnsi="Palatino Linotype" w:cs="Tahoma"/>
          <w:sz w:val="22"/>
          <w:szCs w:val="22"/>
          <w:lang w:val="es-ES" w:eastAsia="es-ES_tradnl"/>
        </w:rPr>
      </w:pPr>
      <w:r w:rsidRPr="00556433">
        <w:rPr>
          <w:rFonts w:ascii="Palatino Linotype" w:eastAsia="Calibri" w:hAnsi="Palatino Linotype" w:cs="Tahoma"/>
          <w:b/>
          <w:sz w:val="22"/>
          <w:szCs w:val="22"/>
          <w:lang w:val="es-ES" w:eastAsia="es-ES_tradnl"/>
        </w:rPr>
        <w:lastRenderedPageBreak/>
        <w:t>Causales de sobreseimiento.</w:t>
      </w:r>
    </w:p>
    <w:p w14:paraId="3134E755" w14:textId="77777777" w:rsidR="0088719E" w:rsidRPr="00556433" w:rsidRDefault="0088719E" w:rsidP="00732523">
      <w:pPr>
        <w:spacing w:line="360" w:lineRule="auto"/>
        <w:contextualSpacing/>
        <w:jc w:val="both"/>
        <w:rPr>
          <w:rFonts w:ascii="Palatino Linotype" w:eastAsia="Calibri" w:hAnsi="Palatino Linotype" w:cs="Tahoma"/>
          <w:sz w:val="22"/>
          <w:szCs w:val="22"/>
          <w:lang w:val="es-ES" w:eastAsia="es-ES_tradnl"/>
        </w:rPr>
      </w:pPr>
    </w:p>
    <w:p w14:paraId="559B6EAF" w14:textId="77777777" w:rsidR="0088719E" w:rsidRPr="00556433" w:rsidRDefault="0088719E" w:rsidP="00732523">
      <w:pPr>
        <w:spacing w:line="360" w:lineRule="auto"/>
        <w:contextualSpacing/>
        <w:jc w:val="both"/>
        <w:rPr>
          <w:rFonts w:ascii="Palatino Linotype" w:hAnsi="Palatino Linotype" w:cs="Tahoma"/>
          <w:sz w:val="22"/>
          <w:szCs w:val="22"/>
          <w:lang w:val="es-ES"/>
        </w:rPr>
      </w:pPr>
      <w:r w:rsidRPr="00556433">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556433">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556433">
        <w:rPr>
          <w:rFonts w:ascii="Palatino Linotype" w:hAnsi="Palatino Linotype" w:cs="Tahoma"/>
          <w:sz w:val="22"/>
          <w:szCs w:val="22"/>
          <w:lang w:val="es-ES"/>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14:paraId="46F2225D" w14:textId="77777777" w:rsidR="0088719E" w:rsidRPr="00556433" w:rsidRDefault="0088719E" w:rsidP="00732523">
      <w:pPr>
        <w:spacing w:line="360" w:lineRule="auto"/>
        <w:contextualSpacing/>
        <w:jc w:val="both"/>
        <w:rPr>
          <w:rFonts w:ascii="Palatino Linotype" w:hAnsi="Palatino Linotype" w:cs="Tahoma"/>
          <w:sz w:val="22"/>
          <w:szCs w:val="22"/>
          <w:lang w:val="es-ES"/>
        </w:rPr>
      </w:pPr>
    </w:p>
    <w:p w14:paraId="521D2E1D" w14:textId="77777777" w:rsidR="0088719E" w:rsidRPr="00556433" w:rsidRDefault="0088719E" w:rsidP="00732523">
      <w:pPr>
        <w:spacing w:line="360" w:lineRule="auto"/>
        <w:contextualSpacing/>
        <w:jc w:val="both"/>
        <w:rPr>
          <w:rFonts w:ascii="Palatino Linotype" w:eastAsia="Calibri" w:hAnsi="Palatino Linotype" w:cs="Tahoma"/>
          <w:sz w:val="22"/>
          <w:szCs w:val="22"/>
          <w:lang w:val="es-ES" w:eastAsia="es-ES_tradnl"/>
        </w:rPr>
      </w:pPr>
      <w:r w:rsidRPr="00556433">
        <w:rPr>
          <w:rFonts w:ascii="Palatino Linotype" w:eastAsia="Calibri" w:hAnsi="Palatino Linotype" w:cs="Tahoma"/>
          <w:bCs/>
          <w:sz w:val="22"/>
          <w:szCs w:val="22"/>
          <w:lang w:val="es-ES" w:eastAsia="es-ES_tradnl"/>
        </w:rPr>
        <w:t xml:space="preserve">Por tales motivos, </w:t>
      </w:r>
      <w:r w:rsidRPr="00556433">
        <w:rPr>
          <w:rFonts w:ascii="Palatino Linotype" w:eastAsia="Calibri" w:hAnsi="Palatino Linotype" w:cs="Tahoma"/>
          <w:sz w:val="22"/>
          <w:szCs w:val="22"/>
          <w:lang w:val="es-ES" w:eastAsia="es-ES_tradnl"/>
        </w:rPr>
        <w:t xml:space="preserve">se considera procedente entrar al fondo del presente asunto. </w:t>
      </w:r>
    </w:p>
    <w:p w14:paraId="447EF0B1" w14:textId="77777777" w:rsidR="0088719E" w:rsidRPr="00556433" w:rsidRDefault="0088719E" w:rsidP="00732523">
      <w:pPr>
        <w:spacing w:line="360" w:lineRule="auto"/>
        <w:contextualSpacing/>
        <w:jc w:val="both"/>
        <w:rPr>
          <w:rFonts w:ascii="Palatino Linotype" w:hAnsi="Palatino Linotype" w:cs="Tahoma"/>
          <w:b/>
          <w:sz w:val="22"/>
          <w:szCs w:val="22"/>
          <w:lang w:val="es-ES"/>
        </w:rPr>
      </w:pPr>
    </w:p>
    <w:p w14:paraId="54E48E31" w14:textId="77777777" w:rsidR="0088719E" w:rsidRPr="00556433" w:rsidRDefault="0088719E" w:rsidP="00732523">
      <w:pPr>
        <w:tabs>
          <w:tab w:val="left" w:pos="4962"/>
        </w:tabs>
        <w:spacing w:line="360" w:lineRule="auto"/>
        <w:contextualSpacing/>
        <w:jc w:val="both"/>
        <w:rPr>
          <w:rFonts w:ascii="Palatino Linotype" w:eastAsia="Calibri" w:hAnsi="Palatino Linotype" w:cs="Tahoma"/>
          <w:b/>
          <w:iCs/>
          <w:sz w:val="22"/>
          <w:szCs w:val="22"/>
          <w:lang w:val="es-ES" w:eastAsia="es-ES_tradnl"/>
        </w:rPr>
      </w:pPr>
      <w:r w:rsidRPr="00556433">
        <w:rPr>
          <w:rFonts w:ascii="Palatino Linotype" w:eastAsia="Calibri" w:hAnsi="Palatino Linotype" w:cs="Tahoma"/>
          <w:b/>
          <w:iCs/>
          <w:sz w:val="22"/>
          <w:szCs w:val="22"/>
          <w:lang w:val="es-ES" w:eastAsia="es-ES_tradnl"/>
        </w:rPr>
        <w:t xml:space="preserve">TERCERO. Determinación de la Controversia. </w:t>
      </w:r>
    </w:p>
    <w:p w14:paraId="5F2FCA1C" w14:textId="77777777" w:rsidR="0088719E" w:rsidRPr="00556433" w:rsidRDefault="0088719E" w:rsidP="00732523">
      <w:pPr>
        <w:tabs>
          <w:tab w:val="left" w:pos="4962"/>
        </w:tabs>
        <w:spacing w:line="360" w:lineRule="auto"/>
        <w:contextualSpacing/>
        <w:jc w:val="both"/>
        <w:rPr>
          <w:rFonts w:ascii="Palatino Linotype" w:eastAsia="Calibri" w:hAnsi="Palatino Linotype" w:cs="Tahoma"/>
          <w:b/>
          <w:iCs/>
          <w:sz w:val="22"/>
          <w:szCs w:val="22"/>
          <w:lang w:val="es-ES" w:eastAsia="es-ES_tradnl"/>
        </w:rPr>
      </w:pPr>
    </w:p>
    <w:p w14:paraId="7A372C61" w14:textId="579F25AB" w:rsidR="003637C3" w:rsidRPr="00556433" w:rsidRDefault="003637C3" w:rsidP="00732523">
      <w:pPr>
        <w:tabs>
          <w:tab w:val="left" w:pos="4962"/>
        </w:tabs>
        <w:spacing w:line="360" w:lineRule="auto"/>
        <w:jc w:val="both"/>
        <w:rPr>
          <w:rFonts w:ascii="Palatino Linotype" w:eastAsia="Calibri" w:hAnsi="Palatino Linotype" w:cs="Tahoma"/>
          <w:iCs/>
          <w:sz w:val="22"/>
          <w:szCs w:val="22"/>
          <w:lang w:val="es-ES" w:eastAsia="es-ES_tradnl"/>
        </w:rPr>
      </w:pPr>
      <w:r w:rsidRPr="00556433">
        <w:rPr>
          <w:rFonts w:ascii="Palatino Linotype" w:eastAsia="Calibri" w:hAnsi="Palatino Linotype" w:cs="Tahoma"/>
          <w:iCs/>
          <w:sz w:val="22"/>
          <w:szCs w:val="22"/>
          <w:lang w:val="es-ES" w:eastAsia="es-ES_tradnl"/>
        </w:rPr>
        <w:t>El Particular solicitó al Sujeto Obligado</w:t>
      </w:r>
      <w:r w:rsidR="002D5EB0" w:rsidRPr="00556433">
        <w:rPr>
          <w:rFonts w:ascii="Palatino Linotype" w:eastAsia="Calibri" w:hAnsi="Palatino Linotype" w:cs="Tahoma"/>
          <w:iCs/>
          <w:sz w:val="22"/>
          <w:szCs w:val="22"/>
          <w:lang w:val="es-ES" w:eastAsia="es-ES_tradnl"/>
        </w:rPr>
        <w:t>, de</w:t>
      </w:r>
      <w:r w:rsidRPr="00556433">
        <w:rPr>
          <w:rFonts w:ascii="Palatino Linotype" w:eastAsia="Calibri" w:hAnsi="Palatino Linotype" w:cs="Tahoma"/>
          <w:iCs/>
          <w:sz w:val="22"/>
          <w:szCs w:val="22"/>
          <w:lang w:val="es-ES" w:eastAsia="es-ES_tradnl"/>
        </w:rPr>
        <w:t xml:space="preserve"> </w:t>
      </w:r>
      <w:r w:rsidR="002D5EB0" w:rsidRPr="00556433">
        <w:rPr>
          <w:rFonts w:ascii="Palatino Linotype" w:eastAsia="Calibri" w:hAnsi="Palatino Linotype" w:cs="Tahoma"/>
          <w:b/>
          <w:iCs/>
          <w:sz w:val="22"/>
          <w:szCs w:val="22"/>
          <w:lang w:val="es-ES" w:eastAsia="es-ES_tradnl"/>
        </w:rPr>
        <w:t xml:space="preserve">las compras realizadas durante el mes de mayo de 2019, </w:t>
      </w:r>
      <w:r w:rsidRPr="00556433">
        <w:rPr>
          <w:rFonts w:ascii="Palatino Linotype" w:eastAsia="Calibri" w:hAnsi="Palatino Linotype" w:cs="Tahoma"/>
          <w:iCs/>
          <w:sz w:val="22"/>
          <w:szCs w:val="22"/>
          <w:lang w:val="es-ES" w:eastAsia="es-ES_tradnl"/>
        </w:rPr>
        <w:t>lo siguiente:</w:t>
      </w:r>
    </w:p>
    <w:p w14:paraId="0F74FFF1" w14:textId="77777777" w:rsidR="002D5EB0" w:rsidRPr="00556433" w:rsidRDefault="002D5EB0" w:rsidP="002D5EB0">
      <w:pPr>
        <w:pStyle w:val="Prrafodelista"/>
        <w:tabs>
          <w:tab w:val="left" w:pos="4962"/>
        </w:tabs>
        <w:spacing w:line="360" w:lineRule="auto"/>
        <w:jc w:val="both"/>
        <w:rPr>
          <w:rFonts w:ascii="Palatino Linotype" w:eastAsia="Calibri" w:hAnsi="Palatino Linotype" w:cs="Tahoma"/>
          <w:iCs/>
          <w:szCs w:val="22"/>
          <w:lang w:val="es-ES" w:eastAsia="es-ES_tradnl"/>
        </w:rPr>
      </w:pPr>
    </w:p>
    <w:p w14:paraId="402CBBC9" w14:textId="7D28B73E" w:rsidR="00C42959" w:rsidRPr="00556433" w:rsidRDefault="00B72F25" w:rsidP="00732523">
      <w:pPr>
        <w:pStyle w:val="Prrafodelista"/>
        <w:numPr>
          <w:ilvl w:val="0"/>
          <w:numId w:val="31"/>
        </w:numPr>
        <w:tabs>
          <w:tab w:val="left" w:pos="4962"/>
        </w:tabs>
        <w:spacing w:line="360" w:lineRule="auto"/>
        <w:jc w:val="both"/>
        <w:rPr>
          <w:rFonts w:ascii="Palatino Linotype" w:eastAsia="Calibri" w:hAnsi="Palatino Linotype" w:cs="Tahoma"/>
          <w:iCs/>
          <w:szCs w:val="22"/>
          <w:lang w:val="es-ES" w:eastAsia="es-ES_tradnl"/>
        </w:rPr>
      </w:pPr>
      <w:r w:rsidRPr="00556433">
        <w:rPr>
          <w:rFonts w:ascii="Palatino Linotype" w:eastAsia="Calibri" w:hAnsi="Palatino Linotype" w:cs="Tahoma"/>
          <w:iCs/>
          <w:szCs w:val="22"/>
          <w:lang w:val="es-ES" w:eastAsia="es-ES_tradnl"/>
        </w:rPr>
        <w:t>Concepto de productos y servicios</w:t>
      </w:r>
    </w:p>
    <w:p w14:paraId="273025D9" w14:textId="555553BD" w:rsidR="00B72F25" w:rsidRPr="00556433" w:rsidRDefault="00B72F25" w:rsidP="00732523">
      <w:pPr>
        <w:pStyle w:val="Prrafodelista"/>
        <w:numPr>
          <w:ilvl w:val="0"/>
          <w:numId w:val="31"/>
        </w:numPr>
        <w:tabs>
          <w:tab w:val="left" w:pos="4962"/>
        </w:tabs>
        <w:spacing w:line="360" w:lineRule="auto"/>
        <w:jc w:val="both"/>
        <w:rPr>
          <w:rFonts w:ascii="Palatino Linotype" w:eastAsia="Calibri" w:hAnsi="Palatino Linotype" w:cs="Tahoma"/>
          <w:iCs/>
          <w:szCs w:val="22"/>
          <w:lang w:val="es-ES" w:eastAsia="es-ES_tradnl"/>
        </w:rPr>
      </w:pPr>
      <w:r w:rsidRPr="00556433">
        <w:rPr>
          <w:rFonts w:ascii="Palatino Linotype" w:eastAsia="Calibri" w:hAnsi="Palatino Linotype" w:cs="Tahoma"/>
          <w:iCs/>
          <w:szCs w:val="22"/>
          <w:lang w:val="es-ES" w:eastAsia="es-ES_tradnl"/>
        </w:rPr>
        <w:t>Nombre de los proveedores</w:t>
      </w:r>
    </w:p>
    <w:p w14:paraId="6BFCE209" w14:textId="4B8AD618" w:rsidR="00C42959" w:rsidRPr="00556433" w:rsidRDefault="00B72F25" w:rsidP="00732523">
      <w:pPr>
        <w:pStyle w:val="Prrafodelista"/>
        <w:numPr>
          <w:ilvl w:val="0"/>
          <w:numId w:val="31"/>
        </w:numPr>
        <w:tabs>
          <w:tab w:val="left" w:pos="4962"/>
        </w:tabs>
        <w:spacing w:line="360" w:lineRule="auto"/>
        <w:jc w:val="both"/>
        <w:rPr>
          <w:rFonts w:ascii="Palatino Linotype" w:eastAsia="Calibri" w:hAnsi="Palatino Linotype" w:cs="Tahoma"/>
          <w:bCs/>
          <w:szCs w:val="22"/>
          <w:lang w:eastAsia="en-US"/>
        </w:rPr>
      </w:pPr>
      <w:r w:rsidRPr="00556433">
        <w:rPr>
          <w:rFonts w:ascii="Palatino Linotype" w:eastAsia="Calibri" w:hAnsi="Palatino Linotype" w:cs="Tahoma"/>
          <w:iCs/>
          <w:szCs w:val="22"/>
          <w:lang w:val="es-ES" w:eastAsia="es-ES_tradnl"/>
        </w:rPr>
        <w:t>Dirección</w:t>
      </w:r>
    </w:p>
    <w:p w14:paraId="1EC375CC" w14:textId="2C54EE8B" w:rsidR="00B72F25" w:rsidRPr="00556433" w:rsidRDefault="00B72F25" w:rsidP="00732523">
      <w:pPr>
        <w:pStyle w:val="Prrafodelista"/>
        <w:numPr>
          <w:ilvl w:val="0"/>
          <w:numId w:val="31"/>
        </w:numPr>
        <w:tabs>
          <w:tab w:val="left" w:pos="4962"/>
        </w:tabs>
        <w:spacing w:line="360" w:lineRule="auto"/>
        <w:jc w:val="both"/>
        <w:rPr>
          <w:rFonts w:ascii="Palatino Linotype" w:eastAsia="Calibri" w:hAnsi="Palatino Linotype" w:cs="Tahoma"/>
          <w:bCs/>
          <w:szCs w:val="22"/>
          <w:lang w:eastAsia="en-US"/>
        </w:rPr>
      </w:pPr>
      <w:r w:rsidRPr="00556433">
        <w:rPr>
          <w:rFonts w:ascii="Palatino Linotype" w:eastAsia="Calibri" w:hAnsi="Palatino Linotype" w:cs="Tahoma"/>
          <w:iCs/>
          <w:szCs w:val="22"/>
          <w:lang w:val="es-ES" w:eastAsia="es-ES_tradnl"/>
        </w:rPr>
        <w:t>Teléfono</w:t>
      </w:r>
    </w:p>
    <w:p w14:paraId="1B5F2681" w14:textId="5476B254" w:rsidR="00B72F25" w:rsidRPr="00556433" w:rsidRDefault="00B72F25" w:rsidP="00732523">
      <w:pPr>
        <w:pStyle w:val="Prrafodelista"/>
        <w:numPr>
          <w:ilvl w:val="0"/>
          <w:numId w:val="31"/>
        </w:numPr>
        <w:tabs>
          <w:tab w:val="left" w:pos="4962"/>
        </w:tabs>
        <w:spacing w:line="360" w:lineRule="auto"/>
        <w:jc w:val="both"/>
        <w:rPr>
          <w:rFonts w:ascii="Palatino Linotype" w:eastAsia="Calibri" w:hAnsi="Palatino Linotype" w:cs="Tahoma"/>
          <w:bCs/>
          <w:szCs w:val="22"/>
          <w:lang w:eastAsia="en-US"/>
        </w:rPr>
      </w:pPr>
      <w:r w:rsidRPr="00556433">
        <w:rPr>
          <w:rFonts w:ascii="Palatino Linotype" w:eastAsia="Calibri" w:hAnsi="Palatino Linotype" w:cs="Tahoma"/>
          <w:iCs/>
          <w:szCs w:val="22"/>
          <w:lang w:val="es-ES" w:eastAsia="es-ES_tradnl"/>
        </w:rPr>
        <w:t>Monto de cada partida</w:t>
      </w:r>
    </w:p>
    <w:p w14:paraId="6F2408E9" w14:textId="03F8CDBF" w:rsidR="00B72F25" w:rsidRPr="00556433" w:rsidRDefault="00B72F25" w:rsidP="00732523">
      <w:pPr>
        <w:pStyle w:val="Prrafodelista"/>
        <w:numPr>
          <w:ilvl w:val="0"/>
          <w:numId w:val="31"/>
        </w:numPr>
        <w:tabs>
          <w:tab w:val="left" w:pos="4962"/>
        </w:tabs>
        <w:spacing w:line="360" w:lineRule="auto"/>
        <w:jc w:val="both"/>
        <w:rPr>
          <w:rFonts w:ascii="Palatino Linotype" w:eastAsia="Calibri" w:hAnsi="Palatino Linotype" w:cs="Tahoma"/>
          <w:bCs/>
          <w:szCs w:val="22"/>
          <w:lang w:eastAsia="en-US"/>
        </w:rPr>
      </w:pPr>
      <w:r w:rsidRPr="00556433">
        <w:rPr>
          <w:rFonts w:ascii="Palatino Linotype" w:eastAsia="Calibri" w:hAnsi="Palatino Linotype" w:cs="Tahoma"/>
          <w:iCs/>
          <w:szCs w:val="22"/>
          <w:lang w:val="es-ES" w:eastAsia="es-ES_tradnl"/>
        </w:rPr>
        <w:t>Folio de factura</w:t>
      </w:r>
    </w:p>
    <w:p w14:paraId="4A6AF2FE" w14:textId="453F68CE" w:rsidR="00B72F25" w:rsidRPr="00556433" w:rsidRDefault="00B72F25" w:rsidP="00732523">
      <w:pPr>
        <w:pStyle w:val="Prrafodelista"/>
        <w:numPr>
          <w:ilvl w:val="0"/>
          <w:numId w:val="31"/>
        </w:numPr>
        <w:tabs>
          <w:tab w:val="left" w:pos="4962"/>
        </w:tabs>
        <w:spacing w:line="360" w:lineRule="auto"/>
        <w:jc w:val="both"/>
        <w:rPr>
          <w:rFonts w:ascii="Palatino Linotype" w:eastAsia="Calibri" w:hAnsi="Palatino Linotype" w:cs="Tahoma"/>
          <w:bCs/>
          <w:szCs w:val="22"/>
          <w:lang w:eastAsia="en-US"/>
        </w:rPr>
      </w:pPr>
      <w:r w:rsidRPr="00556433">
        <w:rPr>
          <w:rFonts w:ascii="Palatino Linotype" w:eastAsia="Calibri" w:hAnsi="Palatino Linotype" w:cs="Tahoma"/>
          <w:iCs/>
          <w:szCs w:val="22"/>
          <w:lang w:val="es-ES" w:eastAsia="es-ES_tradnl"/>
        </w:rPr>
        <w:t>Estado del pago</w:t>
      </w:r>
    </w:p>
    <w:p w14:paraId="1289A303" w14:textId="77777777" w:rsidR="00B72F25" w:rsidRPr="00556433" w:rsidRDefault="00B72F25" w:rsidP="00732523">
      <w:pPr>
        <w:pStyle w:val="Prrafodelista"/>
        <w:tabs>
          <w:tab w:val="left" w:pos="4962"/>
        </w:tabs>
        <w:spacing w:line="360" w:lineRule="auto"/>
        <w:jc w:val="both"/>
        <w:rPr>
          <w:rFonts w:ascii="Palatino Linotype" w:eastAsia="Calibri" w:hAnsi="Palatino Linotype" w:cs="Tahoma"/>
          <w:bCs/>
          <w:szCs w:val="22"/>
          <w:lang w:eastAsia="en-US"/>
        </w:rPr>
      </w:pPr>
    </w:p>
    <w:p w14:paraId="28F4E84E" w14:textId="6FC3B18B" w:rsidR="000922A1" w:rsidRPr="00556433" w:rsidRDefault="00AD5A47" w:rsidP="00732523">
      <w:pPr>
        <w:tabs>
          <w:tab w:val="left" w:pos="4962"/>
        </w:tabs>
        <w:spacing w:line="360" w:lineRule="auto"/>
        <w:jc w:val="both"/>
        <w:rPr>
          <w:rFonts w:ascii="Palatino Linotype" w:eastAsia="Calibri" w:hAnsi="Palatino Linotype" w:cs="Tahoma"/>
          <w:bCs/>
          <w:sz w:val="22"/>
          <w:szCs w:val="22"/>
          <w:lang w:eastAsia="en-US"/>
        </w:rPr>
      </w:pPr>
      <w:r w:rsidRPr="00556433">
        <w:rPr>
          <w:rFonts w:ascii="Palatino Linotype" w:eastAsia="Calibri" w:hAnsi="Palatino Linotype" w:cs="Tahoma"/>
          <w:bCs/>
          <w:sz w:val="22"/>
          <w:szCs w:val="22"/>
          <w:lang w:eastAsia="en-US"/>
        </w:rPr>
        <w:t>Ante la solicitud de información, el Sujeto Obligado dio respuesta en los siguientes términos:</w:t>
      </w:r>
    </w:p>
    <w:p w14:paraId="21C34655" w14:textId="3D60FCDD" w:rsidR="00C42959" w:rsidRPr="00556433" w:rsidRDefault="009031CD" w:rsidP="00732523">
      <w:pPr>
        <w:pStyle w:val="Prrafodelista"/>
        <w:numPr>
          <w:ilvl w:val="0"/>
          <w:numId w:val="32"/>
        </w:numPr>
        <w:tabs>
          <w:tab w:val="left" w:pos="4962"/>
        </w:tabs>
        <w:spacing w:line="360" w:lineRule="auto"/>
        <w:jc w:val="both"/>
        <w:rPr>
          <w:rFonts w:ascii="Palatino Linotype" w:eastAsia="Calibri" w:hAnsi="Palatino Linotype" w:cs="Tahoma"/>
          <w:bCs/>
          <w:szCs w:val="22"/>
          <w:lang w:eastAsia="en-US"/>
        </w:rPr>
      </w:pPr>
      <w:r w:rsidRPr="00556433">
        <w:rPr>
          <w:rFonts w:ascii="Palatino Linotype" w:eastAsia="Calibri" w:hAnsi="Palatino Linotype" w:cs="Tahoma"/>
          <w:bCs/>
          <w:szCs w:val="22"/>
          <w:lang w:eastAsia="en-US"/>
        </w:rPr>
        <w:lastRenderedPageBreak/>
        <w:t>Remitió un documento</w:t>
      </w:r>
      <w:r w:rsidRPr="00556433">
        <w:rPr>
          <w:rFonts w:ascii="Palatino Linotype" w:eastAsia="Calibri" w:hAnsi="Palatino Linotype" w:cs="Tahoma"/>
          <w:bCs/>
          <w:i/>
          <w:szCs w:val="22"/>
          <w:lang w:eastAsia="en-US"/>
        </w:rPr>
        <w:t xml:space="preserve">, </w:t>
      </w:r>
      <w:r w:rsidRPr="00556433">
        <w:rPr>
          <w:rFonts w:ascii="Palatino Linotype" w:eastAsia="Calibri" w:hAnsi="Palatino Linotype" w:cs="Tahoma"/>
          <w:bCs/>
          <w:szCs w:val="22"/>
          <w:lang w:eastAsia="en-US"/>
        </w:rPr>
        <w:t>en el que se observan los rubros solicitados por el Particular, de las adquisiciones realizadas en mayo 2019 por el Instituto Municipal de Cultura Física y Deporte de Toluca, en el que dejó visible el número telefónico de proveedores, entre ellos, personas físicas.</w:t>
      </w:r>
    </w:p>
    <w:p w14:paraId="1F8CE0F9" w14:textId="77777777" w:rsidR="00C42959" w:rsidRPr="00556433" w:rsidRDefault="00C42959" w:rsidP="00732523">
      <w:pPr>
        <w:pStyle w:val="Prrafodelista"/>
        <w:tabs>
          <w:tab w:val="left" w:pos="4962"/>
        </w:tabs>
        <w:spacing w:line="360" w:lineRule="auto"/>
        <w:jc w:val="both"/>
        <w:rPr>
          <w:rFonts w:ascii="Palatino Linotype" w:eastAsia="Calibri" w:hAnsi="Palatino Linotype" w:cs="Tahoma"/>
          <w:bCs/>
          <w:szCs w:val="22"/>
          <w:lang w:eastAsia="en-US"/>
        </w:rPr>
      </w:pPr>
    </w:p>
    <w:p w14:paraId="3B002606" w14:textId="7EF1A746" w:rsidR="008E6B7A" w:rsidRPr="00556433" w:rsidRDefault="008E6B7A" w:rsidP="00732523">
      <w:pPr>
        <w:tabs>
          <w:tab w:val="left" w:pos="4962"/>
        </w:tabs>
        <w:spacing w:line="360" w:lineRule="auto"/>
        <w:contextualSpacing/>
        <w:jc w:val="both"/>
        <w:rPr>
          <w:rFonts w:ascii="Palatino Linotype" w:eastAsia="Calibri" w:hAnsi="Palatino Linotype" w:cs="Tahoma"/>
          <w:iCs/>
          <w:sz w:val="22"/>
          <w:szCs w:val="22"/>
          <w:lang w:val="es-ES" w:eastAsia="es-ES_tradnl"/>
        </w:rPr>
      </w:pPr>
      <w:r w:rsidRPr="00556433">
        <w:rPr>
          <w:rFonts w:ascii="Palatino Linotype" w:eastAsia="Calibri" w:hAnsi="Palatino Linotype" w:cs="Tahoma"/>
          <w:iCs/>
          <w:sz w:val="22"/>
          <w:szCs w:val="22"/>
          <w:lang w:val="es-ES" w:eastAsia="es-ES_tradnl"/>
        </w:rPr>
        <w:t>Ante la respuesta del Sujeto Obligado, el Particular interpuso el presente Recurso de Revisión, bajo el argumento</w:t>
      </w:r>
      <w:r w:rsidR="000922A1" w:rsidRPr="00556433">
        <w:rPr>
          <w:rFonts w:ascii="Palatino Linotype" w:eastAsia="Calibri" w:hAnsi="Palatino Linotype" w:cs="Tahoma"/>
          <w:iCs/>
          <w:sz w:val="22"/>
          <w:szCs w:val="22"/>
          <w:lang w:val="es-ES" w:eastAsia="es-ES_tradnl"/>
        </w:rPr>
        <w:t xml:space="preserve"> de que </w:t>
      </w:r>
      <w:r w:rsidR="009031CD" w:rsidRPr="00556433">
        <w:rPr>
          <w:rFonts w:ascii="Palatino Linotype" w:eastAsia="Calibri" w:hAnsi="Palatino Linotype" w:cs="Tahoma"/>
          <w:iCs/>
          <w:sz w:val="22"/>
          <w:szCs w:val="22"/>
          <w:lang w:val="es-ES" w:eastAsia="es-ES_tradnl"/>
        </w:rPr>
        <w:t xml:space="preserve">el Sujeto Obligado entregó información incompleta, ya que remitió información únicamente de </w:t>
      </w:r>
      <w:r w:rsidR="00415AFD" w:rsidRPr="00556433">
        <w:rPr>
          <w:rFonts w:ascii="Palatino Linotype" w:eastAsia="Calibri" w:hAnsi="Palatino Linotype" w:cs="Tahoma"/>
          <w:iCs/>
          <w:sz w:val="22"/>
          <w:szCs w:val="22"/>
          <w:lang w:val="es-ES" w:eastAsia="es-ES_tradnl"/>
        </w:rPr>
        <w:t>un</w:t>
      </w:r>
      <w:r w:rsidR="009031CD" w:rsidRPr="00556433">
        <w:rPr>
          <w:rFonts w:ascii="Palatino Linotype" w:eastAsia="Calibri" w:hAnsi="Palatino Linotype" w:cs="Tahoma"/>
          <w:iCs/>
          <w:sz w:val="22"/>
          <w:szCs w:val="22"/>
          <w:lang w:val="es-ES" w:eastAsia="es-ES_tradnl"/>
        </w:rPr>
        <w:t xml:space="preserve"> área.</w:t>
      </w:r>
    </w:p>
    <w:p w14:paraId="7636ECBE" w14:textId="77777777" w:rsidR="00C42959" w:rsidRPr="00556433" w:rsidRDefault="00C42959" w:rsidP="00732523">
      <w:pPr>
        <w:tabs>
          <w:tab w:val="left" w:pos="4962"/>
        </w:tabs>
        <w:spacing w:line="360" w:lineRule="auto"/>
        <w:contextualSpacing/>
        <w:jc w:val="both"/>
        <w:rPr>
          <w:rFonts w:ascii="Palatino Linotype" w:eastAsia="Calibri" w:hAnsi="Palatino Linotype" w:cs="Tahoma"/>
          <w:iCs/>
          <w:sz w:val="22"/>
          <w:szCs w:val="22"/>
          <w:lang w:val="es-ES" w:eastAsia="es-ES_tradnl"/>
        </w:rPr>
      </w:pPr>
    </w:p>
    <w:p w14:paraId="5850916F" w14:textId="2F53107A" w:rsidR="0088719E" w:rsidRPr="00556433" w:rsidRDefault="00C42959" w:rsidP="00732523">
      <w:pPr>
        <w:tabs>
          <w:tab w:val="left" w:pos="4962"/>
        </w:tabs>
        <w:spacing w:line="360" w:lineRule="auto"/>
        <w:contextualSpacing/>
        <w:jc w:val="both"/>
        <w:rPr>
          <w:rFonts w:ascii="Palatino Linotype" w:eastAsia="Calibri" w:hAnsi="Palatino Linotype" w:cs="Tahoma"/>
          <w:iCs/>
          <w:sz w:val="22"/>
          <w:szCs w:val="22"/>
          <w:lang w:val="es-ES" w:eastAsia="es-ES_tradnl"/>
        </w:rPr>
      </w:pPr>
      <w:r w:rsidRPr="00556433">
        <w:rPr>
          <w:rFonts w:ascii="Palatino Linotype" w:eastAsia="Calibri" w:hAnsi="Palatino Linotype" w:cs="Tahoma"/>
          <w:iCs/>
          <w:sz w:val="22"/>
          <w:szCs w:val="22"/>
          <w:lang w:val="es-ES" w:eastAsia="es-ES_tradnl"/>
        </w:rPr>
        <w:t>Derivado del Recurso de Revisión, el Sujeto Obligado rindió informe justificado, e</w:t>
      </w:r>
      <w:r w:rsidR="009031CD" w:rsidRPr="00556433">
        <w:rPr>
          <w:rFonts w:ascii="Palatino Linotype" w:eastAsia="Calibri" w:hAnsi="Palatino Linotype" w:cs="Tahoma"/>
          <w:iCs/>
          <w:sz w:val="22"/>
          <w:szCs w:val="22"/>
          <w:lang w:val="es-ES" w:eastAsia="es-ES_tradnl"/>
        </w:rPr>
        <w:t>n el que remitió diversos contratos, oficios y documentos</w:t>
      </w:r>
      <w:r w:rsidR="009031CD" w:rsidRPr="00556433">
        <w:rPr>
          <w:rFonts w:ascii="Palatino Linotype" w:eastAsia="Calibri" w:hAnsi="Palatino Linotype" w:cs="Tahoma"/>
          <w:i/>
          <w:iCs/>
          <w:sz w:val="22"/>
          <w:szCs w:val="22"/>
          <w:lang w:val="es-ES" w:eastAsia="es-ES_tradnl"/>
        </w:rPr>
        <w:t xml:space="preserve">, </w:t>
      </w:r>
      <w:r w:rsidR="009031CD" w:rsidRPr="00556433">
        <w:rPr>
          <w:rFonts w:ascii="Palatino Linotype" w:eastAsia="Calibri" w:hAnsi="Palatino Linotype" w:cs="Tahoma"/>
          <w:iCs/>
          <w:sz w:val="22"/>
          <w:szCs w:val="22"/>
          <w:lang w:val="es-ES" w:eastAsia="es-ES_tradnl"/>
        </w:rPr>
        <w:t xml:space="preserve">en los que informó acerca de las adquisiciones realizadas durante el periodo solicitado; sin embargo, en la documentación </w:t>
      </w:r>
      <w:r w:rsidR="009031CD" w:rsidRPr="00556433">
        <w:rPr>
          <w:rFonts w:ascii="Palatino Linotype" w:eastAsia="Calibri" w:hAnsi="Palatino Linotype" w:cs="Tahoma"/>
          <w:b/>
          <w:iCs/>
          <w:sz w:val="22"/>
          <w:szCs w:val="22"/>
          <w:lang w:val="es-ES" w:eastAsia="es-ES_tradnl"/>
        </w:rPr>
        <w:t xml:space="preserve">dejó visible el número telefónico de personas físicas </w:t>
      </w:r>
      <w:r w:rsidR="009031CD" w:rsidRPr="00556433">
        <w:rPr>
          <w:rFonts w:ascii="Palatino Linotype" w:eastAsia="Calibri" w:hAnsi="Palatino Linotype" w:cs="Tahoma"/>
          <w:iCs/>
          <w:sz w:val="22"/>
          <w:szCs w:val="22"/>
          <w:lang w:val="es-ES" w:eastAsia="es-ES_tradnl"/>
        </w:rPr>
        <w:t xml:space="preserve">y </w:t>
      </w:r>
      <w:r w:rsidR="00415AFD" w:rsidRPr="00556433">
        <w:rPr>
          <w:rFonts w:ascii="Palatino Linotype" w:eastAsia="Calibri" w:hAnsi="Palatino Linotype" w:cs="Tahoma"/>
          <w:iCs/>
          <w:sz w:val="22"/>
          <w:szCs w:val="22"/>
          <w:lang w:val="es-ES" w:eastAsia="es-ES_tradnl"/>
        </w:rPr>
        <w:t>se advirtió que los registros no coinciden entre unos y otros</w:t>
      </w:r>
      <w:r w:rsidR="009031CD" w:rsidRPr="00556433">
        <w:rPr>
          <w:rFonts w:ascii="Palatino Linotype" w:eastAsia="Calibri" w:hAnsi="Palatino Linotype" w:cs="Tahoma"/>
          <w:iCs/>
          <w:sz w:val="22"/>
          <w:szCs w:val="22"/>
          <w:lang w:val="es-ES" w:eastAsia="es-ES_tradnl"/>
        </w:rPr>
        <w:t xml:space="preserve">. </w:t>
      </w:r>
      <w:r w:rsidR="00D77F06" w:rsidRPr="00556433">
        <w:rPr>
          <w:rFonts w:ascii="Palatino Linotype" w:eastAsia="Calibri" w:hAnsi="Palatino Linotype" w:cs="Tahoma"/>
          <w:iCs/>
          <w:sz w:val="22"/>
          <w:szCs w:val="22"/>
          <w:lang w:val="es-ES" w:eastAsia="es-ES_tradnl"/>
        </w:rPr>
        <w:t>Por lo anterior, e</w:t>
      </w:r>
      <w:r w:rsidRPr="00556433">
        <w:rPr>
          <w:rFonts w:ascii="Palatino Linotype" w:eastAsia="Calibri" w:hAnsi="Palatino Linotype" w:cs="Tahoma"/>
          <w:iCs/>
          <w:sz w:val="22"/>
          <w:szCs w:val="22"/>
          <w:lang w:val="es-ES" w:eastAsia="es-ES_tradnl"/>
        </w:rPr>
        <w:t>l informe justificado</w:t>
      </w:r>
      <w:r w:rsidR="009031CD" w:rsidRPr="00556433">
        <w:rPr>
          <w:rFonts w:ascii="Palatino Linotype" w:eastAsia="Calibri" w:hAnsi="Palatino Linotype" w:cs="Tahoma"/>
          <w:iCs/>
          <w:sz w:val="22"/>
          <w:szCs w:val="22"/>
          <w:lang w:val="es-ES" w:eastAsia="es-ES_tradnl"/>
        </w:rPr>
        <w:t xml:space="preserve"> no</w:t>
      </w:r>
      <w:r w:rsidRPr="00556433">
        <w:rPr>
          <w:rFonts w:ascii="Palatino Linotype" w:eastAsia="Calibri" w:hAnsi="Palatino Linotype" w:cs="Tahoma"/>
          <w:iCs/>
          <w:sz w:val="22"/>
          <w:szCs w:val="22"/>
          <w:lang w:val="es-ES" w:eastAsia="es-ES_tradnl"/>
        </w:rPr>
        <w:t xml:space="preserve"> fue puesto a la vista del Recurrente, </w:t>
      </w:r>
      <w:r w:rsidR="009031CD" w:rsidRPr="00556433">
        <w:rPr>
          <w:rFonts w:ascii="Palatino Linotype" w:eastAsia="Calibri" w:hAnsi="Palatino Linotype" w:cs="Tahoma"/>
          <w:iCs/>
          <w:sz w:val="22"/>
          <w:szCs w:val="22"/>
          <w:lang w:val="es-ES" w:eastAsia="es-ES_tradnl"/>
        </w:rPr>
        <w:t>quien a su vez, no emitió manifestación alguna durante la sustanciación del presente Recurso.</w:t>
      </w:r>
    </w:p>
    <w:p w14:paraId="6EBE4279" w14:textId="77777777" w:rsidR="00C42959" w:rsidRPr="00556433" w:rsidRDefault="00C42959" w:rsidP="00732523">
      <w:pPr>
        <w:tabs>
          <w:tab w:val="left" w:pos="4962"/>
        </w:tabs>
        <w:spacing w:line="360" w:lineRule="auto"/>
        <w:contextualSpacing/>
        <w:jc w:val="both"/>
        <w:rPr>
          <w:rFonts w:ascii="Palatino Linotype" w:eastAsia="Calibri" w:hAnsi="Palatino Linotype" w:cs="Tahoma"/>
          <w:iCs/>
          <w:sz w:val="22"/>
          <w:szCs w:val="22"/>
          <w:lang w:val="es-ES" w:eastAsia="es-ES_tradnl"/>
        </w:rPr>
      </w:pPr>
    </w:p>
    <w:p w14:paraId="25E8232C" w14:textId="4FE48AEF" w:rsidR="0088719E" w:rsidRPr="00556433" w:rsidRDefault="0088719E" w:rsidP="00732523">
      <w:pPr>
        <w:tabs>
          <w:tab w:val="left" w:pos="4962"/>
        </w:tabs>
        <w:spacing w:line="360" w:lineRule="auto"/>
        <w:contextualSpacing/>
        <w:jc w:val="both"/>
        <w:rPr>
          <w:rFonts w:ascii="Palatino Linotype" w:eastAsia="Calibri" w:hAnsi="Palatino Linotype" w:cs="Tahoma"/>
          <w:iCs/>
          <w:sz w:val="22"/>
          <w:szCs w:val="22"/>
          <w:lang w:val="es-ES" w:eastAsia="es-ES_tradnl"/>
        </w:rPr>
      </w:pPr>
      <w:r w:rsidRPr="00556433">
        <w:rPr>
          <w:rFonts w:ascii="Palatino Linotype" w:eastAsia="Calibri" w:hAnsi="Palatino Linotype" w:cs="Tahoma"/>
          <w:iCs/>
          <w:sz w:val="22"/>
          <w:szCs w:val="22"/>
          <w:lang w:val="es-ES" w:eastAsia="es-ES_tradnl"/>
        </w:rPr>
        <w:t>Atento lo anterior se entrará al estudio del asunto por el supuesto previsto</w:t>
      </w:r>
      <w:r w:rsidR="00346B91" w:rsidRPr="00556433">
        <w:rPr>
          <w:rFonts w:ascii="Palatino Linotype" w:eastAsia="Calibri" w:hAnsi="Palatino Linotype" w:cs="Tahoma"/>
          <w:iCs/>
          <w:sz w:val="22"/>
          <w:szCs w:val="22"/>
          <w:lang w:val="es-ES" w:eastAsia="es-ES_tradnl"/>
        </w:rPr>
        <w:t xml:space="preserve"> en el artículo 179, fracción</w:t>
      </w:r>
      <w:r w:rsidR="000922A1" w:rsidRPr="00556433">
        <w:rPr>
          <w:rFonts w:ascii="Palatino Linotype" w:eastAsia="Calibri" w:hAnsi="Palatino Linotype" w:cs="Tahoma"/>
          <w:iCs/>
          <w:sz w:val="22"/>
          <w:szCs w:val="22"/>
          <w:lang w:val="es-ES" w:eastAsia="es-ES_tradnl"/>
        </w:rPr>
        <w:t xml:space="preserve"> V</w:t>
      </w:r>
      <w:r w:rsidRPr="00556433">
        <w:rPr>
          <w:rFonts w:ascii="Palatino Linotype" w:eastAsia="Calibri" w:hAnsi="Palatino Linotype" w:cs="Tahoma"/>
          <w:iCs/>
          <w:sz w:val="22"/>
          <w:szCs w:val="22"/>
          <w:lang w:val="es-ES" w:eastAsia="es-ES_tradnl"/>
        </w:rPr>
        <w:t xml:space="preserve">, de la Ley de Transparencia y Acceso a la Información Pública del Estado de México y Municipios; correspondiente a </w:t>
      </w:r>
      <w:r w:rsidR="00C42959" w:rsidRPr="00556433">
        <w:rPr>
          <w:rFonts w:ascii="Palatino Linotype" w:eastAsia="Calibri" w:hAnsi="Palatino Linotype" w:cs="Tahoma"/>
          <w:iCs/>
          <w:sz w:val="22"/>
          <w:szCs w:val="22"/>
          <w:lang w:val="es-ES" w:eastAsia="es-ES_tradnl"/>
        </w:rPr>
        <w:t xml:space="preserve">la </w:t>
      </w:r>
      <w:r w:rsidR="00C42959" w:rsidRPr="00556433">
        <w:rPr>
          <w:rFonts w:ascii="Palatino Linotype" w:eastAsia="Calibri" w:hAnsi="Palatino Linotype" w:cs="Tahoma"/>
          <w:b/>
          <w:iCs/>
          <w:sz w:val="22"/>
          <w:szCs w:val="22"/>
          <w:lang w:val="es-ES" w:eastAsia="es-ES_tradnl"/>
        </w:rPr>
        <w:t xml:space="preserve">entrega de información </w:t>
      </w:r>
      <w:r w:rsidR="009031CD" w:rsidRPr="00556433">
        <w:rPr>
          <w:rFonts w:ascii="Palatino Linotype" w:eastAsia="Calibri" w:hAnsi="Palatino Linotype" w:cs="Tahoma"/>
          <w:b/>
          <w:iCs/>
          <w:sz w:val="22"/>
          <w:szCs w:val="22"/>
          <w:lang w:val="es-ES" w:eastAsia="es-ES_tradnl"/>
        </w:rPr>
        <w:t>incompleta</w:t>
      </w:r>
      <w:r w:rsidRPr="00556433">
        <w:rPr>
          <w:rFonts w:ascii="Palatino Linotype" w:eastAsia="Calibri" w:hAnsi="Palatino Linotype" w:cs="Tahoma"/>
          <w:b/>
          <w:iCs/>
          <w:sz w:val="22"/>
          <w:szCs w:val="22"/>
          <w:lang w:val="es-ES" w:eastAsia="es-ES_tradnl"/>
        </w:rPr>
        <w:t>.</w:t>
      </w:r>
    </w:p>
    <w:p w14:paraId="559A0C46" w14:textId="77777777" w:rsidR="0088719E" w:rsidRPr="00556433" w:rsidRDefault="0088719E" w:rsidP="00732523">
      <w:pPr>
        <w:spacing w:line="360" w:lineRule="auto"/>
        <w:contextualSpacing/>
        <w:jc w:val="both"/>
        <w:rPr>
          <w:rFonts w:ascii="Palatino Linotype" w:hAnsi="Palatino Linotype" w:cs="Tahoma"/>
          <w:b/>
          <w:sz w:val="22"/>
          <w:szCs w:val="22"/>
          <w:lang w:val="es-ES"/>
        </w:rPr>
      </w:pPr>
    </w:p>
    <w:p w14:paraId="11D5C99A" w14:textId="77777777" w:rsidR="0088719E" w:rsidRPr="00556433" w:rsidRDefault="0088719E" w:rsidP="00732523">
      <w:pPr>
        <w:spacing w:line="360" w:lineRule="auto"/>
        <w:contextualSpacing/>
        <w:jc w:val="both"/>
        <w:rPr>
          <w:rFonts w:ascii="Palatino Linotype" w:hAnsi="Palatino Linotype" w:cs="Tahoma"/>
          <w:b/>
          <w:sz w:val="22"/>
          <w:szCs w:val="22"/>
        </w:rPr>
      </w:pPr>
      <w:r w:rsidRPr="00556433">
        <w:rPr>
          <w:rFonts w:ascii="Palatino Linotype" w:hAnsi="Palatino Linotype" w:cs="Tahoma"/>
          <w:b/>
          <w:sz w:val="22"/>
          <w:szCs w:val="22"/>
          <w:lang w:val="es-ES"/>
        </w:rPr>
        <w:t xml:space="preserve">CUARTO. </w:t>
      </w:r>
      <w:r w:rsidRPr="00556433">
        <w:rPr>
          <w:rFonts w:ascii="Palatino Linotype" w:hAnsi="Palatino Linotype" w:cs="Tahoma"/>
          <w:b/>
          <w:sz w:val="22"/>
          <w:szCs w:val="22"/>
        </w:rPr>
        <w:t>Marco normativo aplicable en materia de transparencia y acceso a la información pública.</w:t>
      </w:r>
    </w:p>
    <w:p w14:paraId="51A3C933" w14:textId="77777777" w:rsidR="0088719E" w:rsidRPr="00556433" w:rsidRDefault="0088719E" w:rsidP="00732523">
      <w:pPr>
        <w:spacing w:line="360" w:lineRule="auto"/>
        <w:contextualSpacing/>
        <w:jc w:val="both"/>
        <w:rPr>
          <w:rFonts w:ascii="Palatino Linotype" w:hAnsi="Palatino Linotype" w:cs="Tahoma"/>
          <w:b/>
          <w:sz w:val="22"/>
          <w:szCs w:val="22"/>
        </w:rPr>
      </w:pPr>
    </w:p>
    <w:p w14:paraId="136A8278" w14:textId="77777777" w:rsidR="0088719E" w:rsidRPr="00556433" w:rsidRDefault="0088719E" w:rsidP="00732523">
      <w:pPr>
        <w:spacing w:line="360" w:lineRule="auto"/>
        <w:contextualSpacing/>
        <w:jc w:val="both"/>
        <w:rPr>
          <w:rFonts w:ascii="Palatino Linotype" w:hAnsi="Palatino Linotype" w:cs="Tahoma"/>
          <w:sz w:val="22"/>
          <w:szCs w:val="22"/>
        </w:rPr>
      </w:pPr>
      <w:r w:rsidRPr="00556433">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autoridad, es pública y sólo podrá ser reservada temporalmente por razones de interés público. </w:t>
      </w:r>
    </w:p>
    <w:p w14:paraId="654720FD" w14:textId="77777777" w:rsidR="0088719E" w:rsidRPr="00556433" w:rsidRDefault="0088719E" w:rsidP="00732523">
      <w:pPr>
        <w:spacing w:line="360" w:lineRule="auto"/>
        <w:contextualSpacing/>
        <w:jc w:val="both"/>
        <w:rPr>
          <w:rFonts w:ascii="Palatino Linotype" w:hAnsi="Palatino Linotype" w:cs="Tahoma"/>
          <w:sz w:val="22"/>
          <w:szCs w:val="22"/>
        </w:rPr>
      </w:pPr>
      <w:r w:rsidRPr="00556433">
        <w:rPr>
          <w:rFonts w:ascii="Palatino Linotype" w:hAnsi="Palatino Linotype" w:cs="Tahoma"/>
          <w:sz w:val="22"/>
          <w:szCs w:val="22"/>
        </w:rPr>
        <w:lastRenderedPageBreak/>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74C97A13" w14:textId="77777777" w:rsidR="0088719E" w:rsidRPr="00556433" w:rsidRDefault="0088719E" w:rsidP="00732523">
      <w:pPr>
        <w:spacing w:line="360" w:lineRule="auto"/>
        <w:contextualSpacing/>
        <w:jc w:val="both"/>
        <w:rPr>
          <w:rFonts w:ascii="Palatino Linotype" w:hAnsi="Palatino Linotype" w:cs="Tahoma"/>
          <w:sz w:val="22"/>
          <w:szCs w:val="22"/>
        </w:rPr>
      </w:pPr>
    </w:p>
    <w:p w14:paraId="705D27E1" w14:textId="77777777" w:rsidR="0088719E" w:rsidRPr="00556433" w:rsidRDefault="0088719E" w:rsidP="00732523">
      <w:pPr>
        <w:spacing w:line="360" w:lineRule="auto"/>
        <w:contextualSpacing/>
        <w:jc w:val="both"/>
        <w:rPr>
          <w:rFonts w:ascii="Palatino Linotype" w:hAnsi="Palatino Linotype" w:cs="Tahoma"/>
          <w:sz w:val="22"/>
          <w:szCs w:val="22"/>
        </w:rPr>
      </w:pPr>
      <w:r w:rsidRPr="00556433">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40CFE20B" w14:textId="77777777" w:rsidR="0088719E" w:rsidRPr="00556433" w:rsidRDefault="0088719E" w:rsidP="00732523">
      <w:pPr>
        <w:spacing w:line="360" w:lineRule="auto"/>
        <w:contextualSpacing/>
        <w:jc w:val="both"/>
        <w:rPr>
          <w:rFonts w:ascii="Palatino Linotype" w:hAnsi="Palatino Linotype" w:cs="Tahoma"/>
          <w:sz w:val="22"/>
          <w:szCs w:val="22"/>
        </w:rPr>
      </w:pPr>
    </w:p>
    <w:p w14:paraId="021F8ADB" w14:textId="77777777" w:rsidR="0088719E" w:rsidRPr="00556433" w:rsidRDefault="0088719E" w:rsidP="00732523">
      <w:pPr>
        <w:spacing w:line="360" w:lineRule="auto"/>
        <w:contextualSpacing/>
        <w:jc w:val="both"/>
        <w:rPr>
          <w:rFonts w:ascii="Palatino Linotype" w:hAnsi="Palatino Linotype" w:cs="Tahoma"/>
          <w:sz w:val="22"/>
          <w:szCs w:val="22"/>
        </w:rPr>
      </w:pPr>
      <w:r w:rsidRPr="00556433">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F1E9248" w14:textId="77777777" w:rsidR="0088719E" w:rsidRPr="00556433" w:rsidRDefault="0088719E" w:rsidP="00732523">
      <w:pPr>
        <w:spacing w:line="360" w:lineRule="auto"/>
        <w:contextualSpacing/>
        <w:jc w:val="both"/>
        <w:rPr>
          <w:rFonts w:ascii="Palatino Linotype" w:hAnsi="Palatino Linotype" w:cs="Tahoma"/>
          <w:sz w:val="22"/>
          <w:szCs w:val="22"/>
        </w:rPr>
      </w:pPr>
    </w:p>
    <w:p w14:paraId="22DE99C5" w14:textId="77777777" w:rsidR="0088719E" w:rsidRPr="00556433" w:rsidRDefault="0088719E" w:rsidP="00732523">
      <w:pPr>
        <w:spacing w:line="360" w:lineRule="auto"/>
        <w:contextualSpacing/>
        <w:jc w:val="both"/>
        <w:rPr>
          <w:rFonts w:ascii="Palatino Linotype" w:hAnsi="Palatino Linotype" w:cs="Tahoma"/>
          <w:sz w:val="22"/>
          <w:szCs w:val="22"/>
        </w:rPr>
      </w:pPr>
      <w:r w:rsidRPr="00556433">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50BDDB3B" w14:textId="77777777" w:rsidR="0088719E" w:rsidRPr="00556433" w:rsidRDefault="0088719E" w:rsidP="00732523">
      <w:pPr>
        <w:spacing w:line="360" w:lineRule="auto"/>
        <w:contextualSpacing/>
        <w:jc w:val="both"/>
        <w:rPr>
          <w:rFonts w:ascii="Palatino Linotype" w:hAnsi="Palatino Linotype" w:cs="Tahoma"/>
          <w:sz w:val="22"/>
          <w:szCs w:val="22"/>
        </w:rPr>
      </w:pPr>
    </w:p>
    <w:p w14:paraId="1E9036E9" w14:textId="77777777" w:rsidR="0088719E" w:rsidRPr="00556433" w:rsidRDefault="0088719E" w:rsidP="00732523">
      <w:pPr>
        <w:spacing w:line="360" w:lineRule="auto"/>
        <w:contextualSpacing/>
        <w:jc w:val="both"/>
        <w:rPr>
          <w:rFonts w:ascii="Palatino Linotype" w:hAnsi="Palatino Linotype" w:cs="Tahoma"/>
          <w:sz w:val="22"/>
          <w:szCs w:val="22"/>
        </w:rPr>
      </w:pPr>
      <w:r w:rsidRPr="00556433">
        <w:rPr>
          <w:rFonts w:ascii="Palatino Linotype" w:hAnsi="Palatino Linotype" w:cs="Tahoma"/>
          <w:sz w:val="22"/>
          <w:szCs w:val="22"/>
        </w:rPr>
        <w:t>El artículo 12, que, quienes generen, recopilen, administren, manejen, procesen, archiven o conserven información pública serán responsables de la misma.</w:t>
      </w:r>
    </w:p>
    <w:p w14:paraId="1D973F45" w14:textId="77777777" w:rsidR="0088719E" w:rsidRPr="00556433" w:rsidRDefault="0088719E" w:rsidP="00732523">
      <w:pPr>
        <w:spacing w:line="360" w:lineRule="auto"/>
        <w:contextualSpacing/>
        <w:jc w:val="both"/>
        <w:rPr>
          <w:rFonts w:ascii="Palatino Linotype" w:hAnsi="Palatino Linotype" w:cs="Tahoma"/>
          <w:sz w:val="22"/>
          <w:szCs w:val="22"/>
        </w:rPr>
      </w:pPr>
    </w:p>
    <w:p w14:paraId="4E62FD80" w14:textId="77777777" w:rsidR="0088719E" w:rsidRPr="00556433" w:rsidRDefault="0088719E" w:rsidP="00732523">
      <w:pPr>
        <w:spacing w:line="360" w:lineRule="auto"/>
        <w:contextualSpacing/>
        <w:jc w:val="both"/>
        <w:rPr>
          <w:rFonts w:ascii="Palatino Linotype" w:hAnsi="Palatino Linotype" w:cs="Tahoma"/>
          <w:sz w:val="22"/>
          <w:szCs w:val="22"/>
        </w:rPr>
      </w:pPr>
      <w:r w:rsidRPr="00556433">
        <w:rPr>
          <w:rFonts w:ascii="Palatino Linotype" w:hAnsi="Palatino Linotype" w:cs="Tahoma"/>
          <w:sz w:val="22"/>
          <w:szCs w:val="22"/>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46A4039F" w14:textId="77777777" w:rsidR="0088719E" w:rsidRPr="00556433" w:rsidRDefault="0088719E" w:rsidP="00732523">
      <w:pPr>
        <w:spacing w:line="360" w:lineRule="auto"/>
        <w:contextualSpacing/>
        <w:jc w:val="both"/>
        <w:rPr>
          <w:rFonts w:ascii="Palatino Linotype" w:hAnsi="Palatino Linotype" w:cs="Tahoma"/>
          <w:sz w:val="22"/>
          <w:szCs w:val="22"/>
        </w:rPr>
      </w:pPr>
    </w:p>
    <w:p w14:paraId="1D2BC8B9" w14:textId="77777777" w:rsidR="0088719E" w:rsidRPr="00556433" w:rsidRDefault="0088719E" w:rsidP="00732523">
      <w:pPr>
        <w:spacing w:line="360" w:lineRule="auto"/>
        <w:contextualSpacing/>
        <w:jc w:val="both"/>
        <w:rPr>
          <w:rFonts w:ascii="Palatino Linotype" w:hAnsi="Palatino Linotype" w:cs="Tahoma"/>
          <w:sz w:val="22"/>
          <w:szCs w:val="22"/>
        </w:rPr>
      </w:pPr>
      <w:r w:rsidRPr="00556433">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3C03281" w14:textId="77777777" w:rsidR="0088719E" w:rsidRPr="00556433" w:rsidRDefault="0088719E" w:rsidP="00732523">
      <w:pPr>
        <w:spacing w:line="360" w:lineRule="auto"/>
        <w:contextualSpacing/>
        <w:jc w:val="both"/>
        <w:rPr>
          <w:rFonts w:ascii="Palatino Linotype" w:hAnsi="Palatino Linotype" w:cs="Tahoma"/>
          <w:sz w:val="22"/>
          <w:szCs w:val="22"/>
        </w:rPr>
      </w:pPr>
    </w:p>
    <w:p w14:paraId="6F5E5BC6" w14:textId="77777777" w:rsidR="0088719E" w:rsidRPr="00556433" w:rsidRDefault="0088719E" w:rsidP="00732523">
      <w:pPr>
        <w:spacing w:line="360" w:lineRule="auto"/>
        <w:contextualSpacing/>
        <w:jc w:val="both"/>
        <w:rPr>
          <w:rFonts w:ascii="Palatino Linotype" w:hAnsi="Palatino Linotype" w:cs="Tahoma"/>
          <w:b/>
          <w:sz w:val="22"/>
          <w:szCs w:val="22"/>
          <w:lang w:val="es-ES"/>
        </w:rPr>
      </w:pPr>
      <w:r w:rsidRPr="00556433">
        <w:rPr>
          <w:rFonts w:ascii="Palatino Linotype" w:hAnsi="Palatino Linotype" w:cs="Tahoma"/>
          <w:b/>
          <w:sz w:val="22"/>
          <w:szCs w:val="22"/>
          <w:lang w:val="es-ES"/>
        </w:rPr>
        <w:t>QUINTO. Estudio de Fondo.</w:t>
      </w:r>
    </w:p>
    <w:p w14:paraId="11F39DC3" w14:textId="77777777" w:rsidR="0088719E" w:rsidRPr="00556433" w:rsidRDefault="0088719E" w:rsidP="00732523">
      <w:pPr>
        <w:spacing w:line="360" w:lineRule="auto"/>
        <w:contextualSpacing/>
        <w:jc w:val="both"/>
        <w:rPr>
          <w:rFonts w:ascii="Palatino Linotype" w:hAnsi="Palatino Linotype" w:cs="Tahoma"/>
          <w:b/>
          <w:sz w:val="22"/>
          <w:szCs w:val="22"/>
          <w:lang w:val="es-ES"/>
        </w:rPr>
      </w:pPr>
    </w:p>
    <w:p w14:paraId="49F80BCB" w14:textId="77777777" w:rsidR="0088719E" w:rsidRPr="00556433" w:rsidRDefault="0088719E" w:rsidP="00732523">
      <w:pPr>
        <w:spacing w:line="360" w:lineRule="auto"/>
        <w:contextualSpacing/>
        <w:jc w:val="both"/>
        <w:rPr>
          <w:rFonts w:ascii="Palatino Linotype" w:eastAsia="Calibri" w:hAnsi="Palatino Linotype" w:cs="Tahoma"/>
          <w:bCs/>
          <w:sz w:val="22"/>
          <w:szCs w:val="22"/>
          <w:lang w:eastAsia="en-US"/>
        </w:rPr>
      </w:pPr>
      <w:r w:rsidRPr="00556433">
        <w:rPr>
          <w:rFonts w:ascii="Palatino Linotype" w:eastAsia="Calibri" w:hAnsi="Palatino Linotype" w:cs="Tahoma"/>
          <w:bCs/>
          <w:sz w:val="22"/>
          <w:szCs w:val="22"/>
          <w:lang w:eastAsia="en-US"/>
        </w:rPr>
        <w:t>Una vez expuesta la controversia, se procede al análisis de la información solicitada, así como de los documentos y manifestaciones que integran la sustanciación de los presentes Recursos de Revisión.</w:t>
      </w:r>
    </w:p>
    <w:p w14:paraId="4BE94F4D" w14:textId="77777777" w:rsidR="0088719E" w:rsidRPr="00556433" w:rsidRDefault="0088719E" w:rsidP="00732523">
      <w:pPr>
        <w:spacing w:line="360" w:lineRule="auto"/>
        <w:contextualSpacing/>
        <w:jc w:val="both"/>
        <w:rPr>
          <w:rFonts w:ascii="Palatino Linotype" w:eastAsia="Calibri" w:hAnsi="Palatino Linotype" w:cs="Tahoma"/>
          <w:bCs/>
          <w:sz w:val="22"/>
          <w:szCs w:val="22"/>
          <w:lang w:eastAsia="en-US"/>
        </w:rPr>
      </w:pPr>
    </w:p>
    <w:p w14:paraId="76938F86" w14:textId="77777777" w:rsidR="0088719E" w:rsidRPr="00556433" w:rsidRDefault="0088719E" w:rsidP="00732523">
      <w:pPr>
        <w:spacing w:line="360" w:lineRule="auto"/>
        <w:contextualSpacing/>
        <w:jc w:val="both"/>
        <w:rPr>
          <w:rFonts w:ascii="Palatino Linotype" w:eastAsia="Calibri" w:hAnsi="Palatino Linotype" w:cs="Tahoma"/>
          <w:bCs/>
          <w:sz w:val="22"/>
          <w:szCs w:val="22"/>
          <w:lang w:eastAsia="en-US"/>
        </w:rPr>
      </w:pPr>
      <w:r w:rsidRPr="00556433">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15F5F4EE" w14:textId="77777777" w:rsidR="0088719E" w:rsidRPr="00556433" w:rsidRDefault="0088719E" w:rsidP="00732523">
      <w:pPr>
        <w:spacing w:line="360" w:lineRule="auto"/>
        <w:contextualSpacing/>
        <w:jc w:val="both"/>
        <w:rPr>
          <w:rFonts w:ascii="Palatino Linotype" w:eastAsia="Calibri" w:hAnsi="Palatino Linotype" w:cs="Tahoma"/>
          <w:bCs/>
          <w:sz w:val="22"/>
          <w:szCs w:val="22"/>
          <w:lang w:eastAsia="en-US"/>
        </w:rPr>
      </w:pPr>
    </w:p>
    <w:p w14:paraId="17C1FBA5" w14:textId="77777777" w:rsidR="0088719E" w:rsidRPr="00556433" w:rsidRDefault="0088719E" w:rsidP="00732523">
      <w:pPr>
        <w:pStyle w:val="Prrafodelista"/>
        <w:numPr>
          <w:ilvl w:val="0"/>
          <w:numId w:val="2"/>
        </w:numPr>
        <w:spacing w:line="360" w:lineRule="auto"/>
        <w:jc w:val="both"/>
        <w:rPr>
          <w:rFonts w:ascii="Palatino Linotype" w:eastAsia="Calibri" w:hAnsi="Palatino Linotype" w:cs="Tahoma"/>
          <w:bCs/>
          <w:szCs w:val="22"/>
          <w:lang w:eastAsia="en-US"/>
        </w:rPr>
      </w:pPr>
      <w:r w:rsidRPr="00556433">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2B8B837F" w14:textId="77777777" w:rsidR="0088719E" w:rsidRPr="00556433" w:rsidRDefault="0088719E" w:rsidP="00732523">
      <w:pPr>
        <w:pStyle w:val="Prrafodelista"/>
        <w:numPr>
          <w:ilvl w:val="0"/>
          <w:numId w:val="2"/>
        </w:numPr>
        <w:spacing w:line="360" w:lineRule="auto"/>
        <w:jc w:val="both"/>
        <w:rPr>
          <w:rFonts w:ascii="Palatino Linotype" w:eastAsia="Calibri" w:hAnsi="Palatino Linotype" w:cs="Tahoma"/>
          <w:bCs/>
          <w:szCs w:val="22"/>
          <w:lang w:eastAsia="en-US"/>
        </w:rPr>
      </w:pPr>
      <w:r w:rsidRPr="00556433">
        <w:rPr>
          <w:rFonts w:ascii="Palatino Linotype" w:eastAsia="Calibri" w:hAnsi="Palatino Linotype" w:cs="Tahoma"/>
          <w:bCs/>
          <w:szCs w:val="22"/>
          <w:lang w:eastAsia="en-US"/>
        </w:rPr>
        <w:t>Transparentar la gestión pública, mediante la difusión de la información generada por los Sujetos Obligados, y</w:t>
      </w:r>
    </w:p>
    <w:p w14:paraId="22407442" w14:textId="77777777" w:rsidR="0088719E" w:rsidRPr="00556433" w:rsidRDefault="0088719E" w:rsidP="00732523">
      <w:pPr>
        <w:pStyle w:val="Prrafodelista"/>
        <w:spacing w:line="360" w:lineRule="auto"/>
        <w:rPr>
          <w:rFonts w:ascii="Palatino Linotype" w:eastAsia="Calibri" w:hAnsi="Palatino Linotype" w:cs="Tahoma"/>
          <w:bCs/>
          <w:szCs w:val="22"/>
          <w:lang w:eastAsia="en-US"/>
        </w:rPr>
      </w:pPr>
    </w:p>
    <w:p w14:paraId="1DB8C8A4" w14:textId="77777777" w:rsidR="0088719E" w:rsidRPr="00556433" w:rsidRDefault="0088719E" w:rsidP="00732523">
      <w:pPr>
        <w:pStyle w:val="Prrafodelista"/>
        <w:numPr>
          <w:ilvl w:val="0"/>
          <w:numId w:val="2"/>
        </w:numPr>
        <w:spacing w:line="360" w:lineRule="auto"/>
        <w:jc w:val="both"/>
        <w:rPr>
          <w:rFonts w:ascii="Palatino Linotype" w:eastAsia="Calibri" w:hAnsi="Palatino Linotype" w:cs="Tahoma"/>
          <w:bCs/>
          <w:szCs w:val="22"/>
          <w:lang w:eastAsia="en-US"/>
        </w:rPr>
      </w:pPr>
      <w:r w:rsidRPr="00556433">
        <w:rPr>
          <w:rFonts w:ascii="Palatino Linotype" w:eastAsia="Calibri" w:hAnsi="Palatino Linotype" w:cs="Tahoma"/>
          <w:bCs/>
          <w:szCs w:val="22"/>
          <w:lang w:eastAsia="en-US"/>
        </w:rPr>
        <w:lastRenderedPageBreak/>
        <w:t>Promover, fomentar y difundir la cultura de la transparencia en el ejercicio de la función pública, el acceso a la información y la participación ciudadana, así como, la rendición de cuentas.</w:t>
      </w:r>
    </w:p>
    <w:p w14:paraId="54F60C0D" w14:textId="77777777" w:rsidR="0088719E" w:rsidRPr="00556433" w:rsidRDefault="0088719E" w:rsidP="00732523">
      <w:pPr>
        <w:spacing w:line="360" w:lineRule="auto"/>
        <w:contextualSpacing/>
        <w:jc w:val="both"/>
        <w:rPr>
          <w:rFonts w:ascii="Palatino Linotype" w:eastAsia="Calibri" w:hAnsi="Palatino Linotype" w:cs="Tahoma"/>
          <w:bCs/>
          <w:sz w:val="22"/>
          <w:szCs w:val="22"/>
          <w:lang w:eastAsia="en-US"/>
        </w:rPr>
      </w:pPr>
    </w:p>
    <w:p w14:paraId="7E392BB5" w14:textId="77777777" w:rsidR="0088719E" w:rsidRPr="00556433" w:rsidRDefault="0088719E" w:rsidP="00732523">
      <w:pPr>
        <w:spacing w:line="360" w:lineRule="auto"/>
        <w:contextualSpacing/>
        <w:jc w:val="both"/>
        <w:rPr>
          <w:rFonts w:ascii="Palatino Linotype" w:eastAsia="Calibri" w:hAnsi="Palatino Linotype" w:cs="Tahoma"/>
          <w:bCs/>
          <w:sz w:val="22"/>
          <w:szCs w:val="22"/>
          <w:lang w:eastAsia="en-US"/>
        </w:rPr>
      </w:pPr>
      <w:r w:rsidRPr="00556433">
        <w:rPr>
          <w:rFonts w:ascii="Palatino Linotype" w:eastAsia="Calibri" w:hAnsi="Palatino Linotype" w:cs="Tahoma"/>
          <w:bCs/>
          <w:sz w:val="22"/>
          <w:szCs w:val="22"/>
          <w:lang w:eastAsia="en-US"/>
        </w:rPr>
        <w:t xml:space="preserve">Conforme a lo anterior, se deprende que </w:t>
      </w:r>
      <w:r w:rsidRPr="00556433">
        <w:rPr>
          <w:rFonts w:ascii="Palatino Linotype" w:eastAsia="Calibri" w:hAnsi="Palatino Linotype" w:cs="Tahoma"/>
          <w:b/>
          <w:bCs/>
          <w:sz w:val="22"/>
          <w:szCs w:val="22"/>
          <w:lang w:eastAsia="en-US"/>
        </w:rPr>
        <w:t>los objetivos de la Ley de la materia,</w:t>
      </w:r>
      <w:r w:rsidRPr="00556433">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724EA88D" w14:textId="77777777" w:rsidR="0088719E" w:rsidRPr="00556433" w:rsidRDefault="0088719E" w:rsidP="00732523">
      <w:pPr>
        <w:spacing w:line="360" w:lineRule="auto"/>
        <w:contextualSpacing/>
        <w:jc w:val="both"/>
        <w:rPr>
          <w:rFonts w:ascii="Palatino Linotype" w:eastAsia="Calibri" w:hAnsi="Palatino Linotype" w:cs="Tahoma"/>
          <w:bCs/>
          <w:sz w:val="22"/>
          <w:szCs w:val="22"/>
          <w:lang w:eastAsia="en-US"/>
        </w:rPr>
      </w:pPr>
    </w:p>
    <w:p w14:paraId="4EA51558" w14:textId="77777777" w:rsidR="0088719E" w:rsidRPr="00556433" w:rsidRDefault="0088719E" w:rsidP="00732523">
      <w:pPr>
        <w:spacing w:line="360" w:lineRule="auto"/>
        <w:contextualSpacing/>
        <w:jc w:val="both"/>
        <w:rPr>
          <w:rFonts w:ascii="Palatino Linotype" w:eastAsia="Calibri" w:hAnsi="Palatino Linotype" w:cs="Tahoma"/>
          <w:bCs/>
          <w:sz w:val="22"/>
          <w:szCs w:val="22"/>
          <w:lang w:eastAsia="en-US"/>
        </w:rPr>
      </w:pPr>
      <w:r w:rsidRPr="00556433">
        <w:rPr>
          <w:rFonts w:ascii="Palatino Linotype" w:eastAsia="Calibri" w:hAnsi="Palatino Linotype" w:cs="Tahoma"/>
          <w:bCs/>
          <w:sz w:val="22"/>
          <w:szCs w:val="22"/>
          <w:lang w:eastAsia="en-US"/>
        </w:rPr>
        <w:t xml:space="preserve">En ese orden de ideas, para la atención de las solicitudes de acceso a la información, debe privilegiarse el </w:t>
      </w:r>
      <w:r w:rsidRPr="00556433">
        <w:rPr>
          <w:rFonts w:ascii="Palatino Linotype" w:eastAsia="Calibri" w:hAnsi="Palatino Linotype" w:cs="Tahoma"/>
          <w:b/>
          <w:bCs/>
          <w:sz w:val="22"/>
          <w:szCs w:val="22"/>
          <w:lang w:eastAsia="en-US"/>
        </w:rPr>
        <w:t>principio de máxima publicidad</w:t>
      </w:r>
      <w:r w:rsidRPr="00556433">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2E30AF01" w14:textId="77777777" w:rsidR="0088719E" w:rsidRPr="00556433" w:rsidRDefault="0088719E" w:rsidP="00732523">
      <w:pPr>
        <w:spacing w:line="360" w:lineRule="auto"/>
        <w:contextualSpacing/>
        <w:jc w:val="both"/>
        <w:rPr>
          <w:rFonts w:ascii="Palatino Linotype" w:eastAsia="Calibri" w:hAnsi="Palatino Linotype" w:cs="Tahoma"/>
          <w:bCs/>
          <w:sz w:val="22"/>
          <w:szCs w:val="22"/>
          <w:lang w:eastAsia="en-US"/>
        </w:rPr>
      </w:pPr>
    </w:p>
    <w:p w14:paraId="1CB691A2" w14:textId="77777777" w:rsidR="0088719E" w:rsidRPr="00556433" w:rsidRDefault="0088719E" w:rsidP="00732523">
      <w:pPr>
        <w:spacing w:line="360" w:lineRule="auto"/>
        <w:contextualSpacing/>
        <w:jc w:val="both"/>
        <w:rPr>
          <w:rFonts w:ascii="Palatino Linotype" w:eastAsia="Calibri" w:hAnsi="Palatino Linotype" w:cs="Tahoma"/>
          <w:bCs/>
          <w:sz w:val="22"/>
          <w:szCs w:val="22"/>
          <w:lang w:eastAsia="en-US"/>
        </w:rPr>
      </w:pPr>
      <w:r w:rsidRPr="00556433">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22FDA648" w14:textId="77777777" w:rsidR="0088719E" w:rsidRPr="00556433" w:rsidRDefault="0088719E" w:rsidP="00732523">
      <w:pPr>
        <w:spacing w:line="360" w:lineRule="auto"/>
        <w:contextualSpacing/>
        <w:jc w:val="both"/>
        <w:rPr>
          <w:rFonts w:ascii="Palatino Linotype" w:eastAsia="Calibri" w:hAnsi="Palatino Linotype" w:cs="Tahoma"/>
          <w:bCs/>
          <w:sz w:val="22"/>
          <w:szCs w:val="22"/>
          <w:lang w:eastAsia="en-US"/>
        </w:rPr>
      </w:pPr>
    </w:p>
    <w:p w14:paraId="77E0D4FF" w14:textId="77777777" w:rsidR="0088719E" w:rsidRPr="00556433" w:rsidRDefault="0088719E" w:rsidP="00732523">
      <w:pPr>
        <w:pStyle w:val="Prrafodelista"/>
        <w:numPr>
          <w:ilvl w:val="0"/>
          <w:numId w:val="3"/>
        </w:numPr>
        <w:spacing w:line="360" w:lineRule="auto"/>
        <w:jc w:val="both"/>
        <w:rPr>
          <w:rFonts w:ascii="Palatino Linotype" w:eastAsia="Calibri" w:hAnsi="Palatino Linotype" w:cs="Tahoma"/>
          <w:bCs/>
          <w:szCs w:val="22"/>
          <w:lang w:eastAsia="en-US"/>
        </w:rPr>
      </w:pPr>
      <w:r w:rsidRPr="00556433">
        <w:rPr>
          <w:rFonts w:ascii="Palatino Linotype" w:eastAsia="Calibri" w:hAnsi="Palatino Linotype" w:cs="Tahoma"/>
          <w:bCs/>
          <w:szCs w:val="22"/>
          <w:lang w:eastAsia="en-US"/>
        </w:rPr>
        <w:t xml:space="preserve">Las Unidades de Transparencia de los sujetos obligados deben garantizar las medidas y condiciones de accesibilidad para que toda persona pueda ejercer el derecho de acceso a la información; por lo que, son las responsables de hacer las notificaciones </w:t>
      </w:r>
      <w:r w:rsidRPr="00556433">
        <w:rPr>
          <w:rFonts w:ascii="Palatino Linotype" w:eastAsia="Calibri" w:hAnsi="Palatino Linotype" w:cs="Tahoma"/>
          <w:bCs/>
          <w:szCs w:val="22"/>
          <w:lang w:eastAsia="en-US"/>
        </w:rPr>
        <w:lastRenderedPageBreak/>
        <w:t>correspondientes, además de llevar a cabo todas las gestiones necesarias para facilitar el acceso de la información;</w:t>
      </w:r>
    </w:p>
    <w:p w14:paraId="0758275D" w14:textId="77777777" w:rsidR="0088719E" w:rsidRPr="00556433" w:rsidRDefault="0088719E" w:rsidP="00732523">
      <w:pPr>
        <w:pStyle w:val="Prrafodelista"/>
        <w:spacing w:line="360" w:lineRule="auto"/>
        <w:jc w:val="both"/>
        <w:rPr>
          <w:rFonts w:ascii="Palatino Linotype" w:eastAsia="Calibri" w:hAnsi="Palatino Linotype" w:cs="Tahoma"/>
          <w:bCs/>
          <w:szCs w:val="22"/>
          <w:lang w:eastAsia="en-US"/>
        </w:rPr>
      </w:pPr>
    </w:p>
    <w:p w14:paraId="5BEABD7A" w14:textId="77777777" w:rsidR="0088719E" w:rsidRPr="00556433" w:rsidRDefault="0088719E" w:rsidP="00732523">
      <w:pPr>
        <w:pStyle w:val="Prrafodelista"/>
        <w:numPr>
          <w:ilvl w:val="0"/>
          <w:numId w:val="3"/>
        </w:numPr>
        <w:spacing w:line="360" w:lineRule="auto"/>
        <w:jc w:val="both"/>
        <w:rPr>
          <w:rFonts w:ascii="Palatino Linotype" w:eastAsia="Calibri" w:hAnsi="Palatino Linotype" w:cs="Tahoma"/>
          <w:bCs/>
          <w:szCs w:val="22"/>
          <w:lang w:eastAsia="en-US"/>
        </w:rPr>
      </w:pPr>
      <w:r w:rsidRPr="00556433">
        <w:rPr>
          <w:rFonts w:ascii="Palatino Linotype" w:eastAsia="Calibri" w:hAnsi="Palatino Linotype" w:cs="Tahoma"/>
          <w:bCs/>
          <w:szCs w:val="22"/>
          <w:lang w:eastAsia="en-US"/>
        </w:rPr>
        <w:t xml:space="preserve">La respuesta a los requerimientos informativos, deberán notificarse al interesado en el menor tiempo posible, que no podrá exceder de </w:t>
      </w:r>
      <w:r w:rsidRPr="00556433">
        <w:rPr>
          <w:rFonts w:ascii="Palatino Linotype" w:eastAsia="Calibri" w:hAnsi="Palatino Linotype" w:cs="Tahoma"/>
          <w:b/>
          <w:bCs/>
          <w:szCs w:val="22"/>
          <w:lang w:eastAsia="en-US"/>
        </w:rPr>
        <w:t>quince días hábiles, contados a partir del día siguiente a la presentación de esta.</w:t>
      </w:r>
      <w:r w:rsidRPr="00556433">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5773CEFB" w14:textId="77777777" w:rsidR="0088719E" w:rsidRPr="00556433" w:rsidRDefault="0088719E" w:rsidP="00732523">
      <w:pPr>
        <w:pStyle w:val="Prrafodelista"/>
        <w:spacing w:line="360" w:lineRule="auto"/>
        <w:rPr>
          <w:rFonts w:ascii="Palatino Linotype" w:eastAsia="Calibri" w:hAnsi="Palatino Linotype" w:cs="Tahoma"/>
          <w:bCs/>
          <w:szCs w:val="22"/>
          <w:lang w:eastAsia="en-US"/>
        </w:rPr>
      </w:pPr>
    </w:p>
    <w:p w14:paraId="10D84EF9" w14:textId="77777777" w:rsidR="0088719E" w:rsidRPr="00556433" w:rsidRDefault="0088719E" w:rsidP="00732523">
      <w:pPr>
        <w:pStyle w:val="Prrafodelista"/>
        <w:numPr>
          <w:ilvl w:val="0"/>
          <w:numId w:val="3"/>
        </w:numPr>
        <w:spacing w:line="360" w:lineRule="auto"/>
        <w:jc w:val="both"/>
        <w:rPr>
          <w:rFonts w:ascii="Palatino Linotype" w:eastAsia="Calibri" w:hAnsi="Palatino Linotype" w:cs="Tahoma"/>
          <w:b/>
          <w:bCs/>
          <w:szCs w:val="22"/>
          <w:lang w:eastAsia="en-US"/>
        </w:rPr>
      </w:pPr>
      <w:r w:rsidRPr="00556433">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556433">
        <w:rPr>
          <w:rFonts w:ascii="Palatino Linotype" w:eastAsia="Calibri" w:hAnsi="Palatino Linotype" w:cs="Tahoma"/>
          <w:b/>
          <w:bCs/>
          <w:szCs w:val="22"/>
          <w:lang w:eastAsia="en-US"/>
        </w:rPr>
        <w:t>que se encuentren en sus archivos o que estén constreñidos a elaborar;</w:t>
      </w:r>
    </w:p>
    <w:p w14:paraId="555A6D7D" w14:textId="77777777" w:rsidR="0088719E" w:rsidRPr="00556433" w:rsidRDefault="0088719E" w:rsidP="00732523">
      <w:pPr>
        <w:pStyle w:val="Prrafodelista"/>
        <w:spacing w:line="360" w:lineRule="auto"/>
        <w:rPr>
          <w:rFonts w:ascii="Palatino Linotype" w:eastAsia="Calibri" w:hAnsi="Palatino Linotype" w:cs="Tahoma"/>
          <w:b/>
          <w:bCs/>
          <w:szCs w:val="22"/>
          <w:lang w:eastAsia="en-US"/>
        </w:rPr>
      </w:pPr>
    </w:p>
    <w:p w14:paraId="092735BF" w14:textId="77777777" w:rsidR="0088719E" w:rsidRPr="00556433" w:rsidRDefault="0088719E" w:rsidP="00732523">
      <w:pPr>
        <w:pStyle w:val="Prrafodelista"/>
        <w:numPr>
          <w:ilvl w:val="0"/>
          <w:numId w:val="3"/>
        </w:numPr>
        <w:spacing w:line="360" w:lineRule="auto"/>
        <w:jc w:val="both"/>
        <w:rPr>
          <w:rFonts w:ascii="Palatino Linotype" w:eastAsia="Calibri" w:hAnsi="Palatino Linotype" w:cs="Tahoma"/>
          <w:b/>
          <w:bCs/>
          <w:szCs w:val="22"/>
          <w:lang w:eastAsia="en-US"/>
        </w:rPr>
      </w:pPr>
      <w:r w:rsidRPr="00556433">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404591FD" w14:textId="77777777" w:rsidR="0088719E" w:rsidRPr="00556433" w:rsidRDefault="0088719E" w:rsidP="00732523">
      <w:pPr>
        <w:pStyle w:val="Prrafodelista"/>
        <w:spacing w:line="360" w:lineRule="auto"/>
        <w:rPr>
          <w:rFonts w:ascii="Palatino Linotype" w:eastAsia="Calibri" w:hAnsi="Palatino Linotype" w:cs="Tahoma"/>
          <w:b/>
          <w:bCs/>
          <w:szCs w:val="22"/>
          <w:lang w:eastAsia="en-US"/>
        </w:rPr>
      </w:pPr>
    </w:p>
    <w:p w14:paraId="375A3C35" w14:textId="77777777" w:rsidR="002E02DC" w:rsidRPr="00556433" w:rsidRDefault="0088719E" w:rsidP="00732523">
      <w:pPr>
        <w:pStyle w:val="Prrafodelista"/>
        <w:numPr>
          <w:ilvl w:val="0"/>
          <w:numId w:val="3"/>
        </w:numPr>
        <w:spacing w:line="360" w:lineRule="auto"/>
        <w:ind w:right="-28"/>
        <w:jc w:val="both"/>
        <w:rPr>
          <w:rFonts w:ascii="Palatino Linotype" w:eastAsia="Calibri" w:hAnsi="Palatino Linotype" w:cs="Tahoma"/>
          <w:b/>
          <w:iCs/>
          <w:szCs w:val="22"/>
          <w:lang w:eastAsia="es-ES_tradnl"/>
        </w:rPr>
      </w:pPr>
      <w:r w:rsidRPr="00556433">
        <w:rPr>
          <w:rFonts w:ascii="Palatino Linotype" w:eastAsia="Calibri" w:hAnsi="Palatino Linotype" w:cs="Tahoma"/>
          <w:bCs/>
          <w:szCs w:val="22"/>
          <w:lang w:eastAsia="en-US"/>
        </w:rPr>
        <w:t xml:space="preserve">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w:t>
      </w:r>
      <w:r w:rsidRPr="00556433">
        <w:rPr>
          <w:rFonts w:ascii="Palatino Linotype" w:eastAsia="Calibri" w:hAnsi="Palatino Linotype" w:cs="Tahoma"/>
          <w:bCs/>
          <w:szCs w:val="22"/>
          <w:lang w:eastAsia="en-US"/>
        </w:rPr>
        <w:lastRenderedPageBreak/>
        <w:t>Sujetos Obligados darán por concluida la solicitud y procederán de ser el caso, a la destrucción del material;</w:t>
      </w:r>
      <w:r w:rsidR="002E02DC" w:rsidRPr="00556433">
        <w:rPr>
          <w:rFonts w:ascii="Palatino Linotype" w:eastAsia="Calibri" w:hAnsi="Palatino Linotype" w:cs="Tahoma"/>
          <w:b/>
          <w:iCs/>
          <w:szCs w:val="22"/>
          <w:lang w:eastAsia="es-ES_tradnl"/>
        </w:rPr>
        <w:t xml:space="preserve"> </w:t>
      </w:r>
    </w:p>
    <w:p w14:paraId="5D39242B" w14:textId="77777777" w:rsidR="002E02DC" w:rsidRPr="00556433" w:rsidRDefault="002E02DC" w:rsidP="00732523">
      <w:pPr>
        <w:pStyle w:val="Prrafodelista"/>
        <w:spacing w:line="360" w:lineRule="auto"/>
        <w:rPr>
          <w:rFonts w:ascii="Palatino Linotype" w:eastAsia="Calibri" w:hAnsi="Palatino Linotype" w:cs="Tahoma"/>
          <w:b/>
          <w:iCs/>
          <w:szCs w:val="22"/>
          <w:lang w:eastAsia="es-ES_tradnl"/>
        </w:rPr>
      </w:pPr>
    </w:p>
    <w:p w14:paraId="31FA93DC" w14:textId="4DAE6FAC" w:rsidR="009031CD" w:rsidRPr="00556433" w:rsidRDefault="002872F7" w:rsidP="00732523">
      <w:pPr>
        <w:spacing w:line="360" w:lineRule="auto"/>
        <w:ind w:right="-28"/>
        <w:jc w:val="both"/>
        <w:rPr>
          <w:rFonts w:ascii="Palatino Linotype" w:eastAsia="Calibri" w:hAnsi="Palatino Linotype"/>
          <w:sz w:val="22"/>
        </w:rPr>
      </w:pPr>
      <w:r w:rsidRPr="00556433">
        <w:rPr>
          <w:rFonts w:ascii="Palatino Linotype" w:eastAsia="Calibri" w:hAnsi="Palatino Linotype"/>
          <w:sz w:val="22"/>
        </w:rPr>
        <w:t>Una vez que se ha establecido lo anterior, se procede al análisis de las actuaciones que comprenden el expediente electrónico del Recurso que s</w:t>
      </w:r>
      <w:r w:rsidR="00F10A10" w:rsidRPr="00556433">
        <w:rPr>
          <w:rFonts w:ascii="Palatino Linotype" w:eastAsia="Calibri" w:hAnsi="Palatino Linotype"/>
          <w:sz w:val="22"/>
        </w:rPr>
        <w:t xml:space="preserve">e resuelve; </w:t>
      </w:r>
      <w:r w:rsidR="009031CD" w:rsidRPr="00556433">
        <w:rPr>
          <w:rFonts w:ascii="Palatino Linotype" w:eastAsia="Calibri" w:hAnsi="Palatino Linotype"/>
          <w:sz w:val="22"/>
        </w:rPr>
        <w:t>así se advierte, que el Particular solicitó del Sujeto Obligado información relacionada con la adquisición de bienes y servicios</w:t>
      </w:r>
      <w:r w:rsidR="00774D4F" w:rsidRPr="00556433">
        <w:rPr>
          <w:rFonts w:ascii="Palatino Linotype" w:eastAsia="Calibri" w:hAnsi="Palatino Linotype" w:cs="Tahoma"/>
          <w:b/>
          <w:iCs/>
          <w:sz w:val="22"/>
          <w:szCs w:val="22"/>
          <w:lang w:val="es-ES" w:eastAsia="es-ES_tradnl"/>
        </w:rPr>
        <w:t xml:space="preserve"> realizadas durante el mes de mayo 2019</w:t>
      </w:r>
      <w:r w:rsidR="009031CD" w:rsidRPr="00556433">
        <w:rPr>
          <w:rFonts w:ascii="Palatino Linotype" w:eastAsia="Calibri" w:hAnsi="Palatino Linotype"/>
          <w:sz w:val="22"/>
        </w:rPr>
        <w:t>, específicamente lo siguiente:</w:t>
      </w:r>
    </w:p>
    <w:p w14:paraId="37FEF0B4" w14:textId="77777777" w:rsidR="00774D4F" w:rsidRPr="00556433" w:rsidRDefault="00774D4F" w:rsidP="00774D4F">
      <w:pPr>
        <w:pStyle w:val="Prrafodelista"/>
        <w:tabs>
          <w:tab w:val="left" w:pos="4962"/>
        </w:tabs>
        <w:spacing w:line="360" w:lineRule="auto"/>
        <w:jc w:val="both"/>
        <w:rPr>
          <w:rFonts w:ascii="Palatino Linotype" w:eastAsia="Calibri" w:hAnsi="Palatino Linotype" w:cs="Tahoma"/>
          <w:iCs/>
          <w:szCs w:val="22"/>
          <w:lang w:val="es-ES" w:eastAsia="es-ES_tradnl"/>
        </w:rPr>
      </w:pPr>
    </w:p>
    <w:p w14:paraId="4B4B72E7" w14:textId="77777777" w:rsidR="009031CD" w:rsidRPr="00556433" w:rsidRDefault="009031CD" w:rsidP="00732523">
      <w:pPr>
        <w:pStyle w:val="Prrafodelista"/>
        <w:numPr>
          <w:ilvl w:val="0"/>
          <w:numId w:val="33"/>
        </w:numPr>
        <w:tabs>
          <w:tab w:val="left" w:pos="4962"/>
        </w:tabs>
        <w:spacing w:line="360" w:lineRule="auto"/>
        <w:jc w:val="both"/>
        <w:rPr>
          <w:rFonts w:ascii="Palatino Linotype" w:eastAsia="Calibri" w:hAnsi="Palatino Linotype" w:cs="Tahoma"/>
          <w:iCs/>
          <w:szCs w:val="22"/>
          <w:lang w:val="es-ES" w:eastAsia="es-ES_tradnl"/>
        </w:rPr>
      </w:pPr>
      <w:r w:rsidRPr="00556433">
        <w:rPr>
          <w:rFonts w:ascii="Palatino Linotype" w:eastAsia="Calibri" w:hAnsi="Palatino Linotype" w:cs="Tahoma"/>
          <w:iCs/>
          <w:szCs w:val="22"/>
          <w:lang w:val="es-ES" w:eastAsia="es-ES_tradnl"/>
        </w:rPr>
        <w:t>Concepto de productos y servicios</w:t>
      </w:r>
    </w:p>
    <w:p w14:paraId="2883E0A3" w14:textId="77777777" w:rsidR="009031CD" w:rsidRPr="00556433" w:rsidRDefault="009031CD" w:rsidP="00732523">
      <w:pPr>
        <w:pStyle w:val="Prrafodelista"/>
        <w:numPr>
          <w:ilvl w:val="0"/>
          <w:numId w:val="33"/>
        </w:numPr>
        <w:tabs>
          <w:tab w:val="left" w:pos="4962"/>
        </w:tabs>
        <w:spacing w:line="360" w:lineRule="auto"/>
        <w:jc w:val="both"/>
        <w:rPr>
          <w:rFonts w:ascii="Palatino Linotype" w:eastAsia="Calibri" w:hAnsi="Palatino Linotype" w:cs="Tahoma"/>
          <w:iCs/>
          <w:szCs w:val="22"/>
          <w:lang w:val="es-ES" w:eastAsia="es-ES_tradnl"/>
        </w:rPr>
      </w:pPr>
      <w:r w:rsidRPr="00556433">
        <w:rPr>
          <w:rFonts w:ascii="Palatino Linotype" w:eastAsia="Calibri" w:hAnsi="Palatino Linotype" w:cs="Tahoma"/>
          <w:iCs/>
          <w:szCs w:val="22"/>
          <w:lang w:val="es-ES" w:eastAsia="es-ES_tradnl"/>
        </w:rPr>
        <w:t>Nombre de los proveedores</w:t>
      </w:r>
    </w:p>
    <w:p w14:paraId="664D8316" w14:textId="77777777" w:rsidR="009031CD" w:rsidRPr="00556433" w:rsidRDefault="009031CD" w:rsidP="00732523">
      <w:pPr>
        <w:pStyle w:val="Prrafodelista"/>
        <w:numPr>
          <w:ilvl w:val="0"/>
          <w:numId w:val="33"/>
        </w:numPr>
        <w:tabs>
          <w:tab w:val="left" w:pos="4962"/>
        </w:tabs>
        <w:spacing w:line="360" w:lineRule="auto"/>
        <w:jc w:val="both"/>
        <w:rPr>
          <w:rFonts w:ascii="Palatino Linotype" w:eastAsia="Calibri" w:hAnsi="Palatino Linotype" w:cs="Tahoma"/>
          <w:bCs/>
          <w:szCs w:val="22"/>
          <w:lang w:eastAsia="en-US"/>
        </w:rPr>
      </w:pPr>
      <w:r w:rsidRPr="00556433">
        <w:rPr>
          <w:rFonts w:ascii="Palatino Linotype" w:eastAsia="Calibri" w:hAnsi="Palatino Linotype" w:cs="Tahoma"/>
          <w:iCs/>
          <w:szCs w:val="22"/>
          <w:lang w:val="es-ES" w:eastAsia="es-ES_tradnl"/>
        </w:rPr>
        <w:t>Dirección</w:t>
      </w:r>
    </w:p>
    <w:p w14:paraId="46AAD3D6" w14:textId="77777777" w:rsidR="009031CD" w:rsidRPr="00556433" w:rsidRDefault="009031CD" w:rsidP="00732523">
      <w:pPr>
        <w:pStyle w:val="Prrafodelista"/>
        <w:numPr>
          <w:ilvl w:val="0"/>
          <w:numId w:val="33"/>
        </w:numPr>
        <w:tabs>
          <w:tab w:val="left" w:pos="4962"/>
        </w:tabs>
        <w:spacing w:line="360" w:lineRule="auto"/>
        <w:jc w:val="both"/>
        <w:rPr>
          <w:rFonts w:ascii="Palatino Linotype" w:eastAsia="Calibri" w:hAnsi="Palatino Linotype" w:cs="Tahoma"/>
          <w:bCs/>
          <w:szCs w:val="22"/>
          <w:lang w:eastAsia="en-US"/>
        </w:rPr>
      </w:pPr>
      <w:r w:rsidRPr="00556433">
        <w:rPr>
          <w:rFonts w:ascii="Palatino Linotype" w:eastAsia="Calibri" w:hAnsi="Palatino Linotype" w:cs="Tahoma"/>
          <w:iCs/>
          <w:szCs w:val="22"/>
          <w:lang w:val="es-ES" w:eastAsia="es-ES_tradnl"/>
        </w:rPr>
        <w:t>Teléfono</w:t>
      </w:r>
    </w:p>
    <w:p w14:paraId="228D815A" w14:textId="77777777" w:rsidR="009031CD" w:rsidRPr="00556433" w:rsidRDefault="009031CD" w:rsidP="00732523">
      <w:pPr>
        <w:pStyle w:val="Prrafodelista"/>
        <w:numPr>
          <w:ilvl w:val="0"/>
          <w:numId w:val="33"/>
        </w:numPr>
        <w:tabs>
          <w:tab w:val="left" w:pos="4962"/>
        </w:tabs>
        <w:spacing w:line="360" w:lineRule="auto"/>
        <w:jc w:val="both"/>
        <w:rPr>
          <w:rFonts w:ascii="Palatino Linotype" w:eastAsia="Calibri" w:hAnsi="Palatino Linotype" w:cs="Tahoma"/>
          <w:bCs/>
          <w:szCs w:val="22"/>
          <w:lang w:eastAsia="en-US"/>
        </w:rPr>
      </w:pPr>
      <w:r w:rsidRPr="00556433">
        <w:rPr>
          <w:rFonts w:ascii="Palatino Linotype" w:eastAsia="Calibri" w:hAnsi="Palatino Linotype" w:cs="Tahoma"/>
          <w:iCs/>
          <w:szCs w:val="22"/>
          <w:lang w:val="es-ES" w:eastAsia="es-ES_tradnl"/>
        </w:rPr>
        <w:t>Monto de cada partida</w:t>
      </w:r>
    </w:p>
    <w:p w14:paraId="29A80D8C" w14:textId="77777777" w:rsidR="009031CD" w:rsidRPr="00556433" w:rsidRDefault="009031CD" w:rsidP="00732523">
      <w:pPr>
        <w:pStyle w:val="Prrafodelista"/>
        <w:numPr>
          <w:ilvl w:val="0"/>
          <w:numId w:val="33"/>
        </w:numPr>
        <w:tabs>
          <w:tab w:val="left" w:pos="4962"/>
        </w:tabs>
        <w:spacing w:line="360" w:lineRule="auto"/>
        <w:jc w:val="both"/>
        <w:rPr>
          <w:rFonts w:ascii="Palatino Linotype" w:eastAsia="Calibri" w:hAnsi="Palatino Linotype" w:cs="Tahoma"/>
          <w:bCs/>
          <w:szCs w:val="22"/>
          <w:lang w:eastAsia="en-US"/>
        </w:rPr>
      </w:pPr>
      <w:r w:rsidRPr="00556433">
        <w:rPr>
          <w:rFonts w:ascii="Palatino Linotype" w:eastAsia="Calibri" w:hAnsi="Palatino Linotype" w:cs="Tahoma"/>
          <w:iCs/>
          <w:szCs w:val="22"/>
          <w:lang w:val="es-ES" w:eastAsia="es-ES_tradnl"/>
        </w:rPr>
        <w:t>Folio de factura</w:t>
      </w:r>
    </w:p>
    <w:p w14:paraId="2F1C8203" w14:textId="77777777" w:rsidR="009031CD" w:rsidRPr="00556433" w:rsidRDefault="009031CD" w:rsidP="00732523">
      <w:pPr>
        <w:pStyle w:val="Prrafodelista"/>
        <w:numPr>
          <w:ilvl w:val="0"/>
          <w:numId w:val="33"/>
        </w:numPr>
        <w:tabs>
          <w:tab w:val="left" w:pos="4962"/>
        </w:tabs>
        <w:spacing w:line="360" w:lineRule="auto"/>
        <w:jc w:val="both"/>
        <w:rPr>
          <w:rFonts w:ascii="Palatino Linotype" w:eastAsia="Calibri" w:hAnsi="Palatino Linotype" w:cs="Tahoma"/>
          <w:bCs/>
          <w:szCs w:val="22"/>
          <w:lang w:eastAsia="en-US"/>
        </w:rPr>
      </w:pPr>
      <w:r w:rsidRPr="00556433">
        <w:rPr>
          <w:rFonts w:ascii="Palatino Linotype" w:eastAsia="Calibri" w:hAnsi="Palatino Linotype" w:cs="Tahoma"/>
          <w:iCs/>
          <w:szCs w:val="22"/>
          <w:lang w:val="es-ES" w:eastAsia="es-ES_tradnl"/>
        </w:rPr>
        <w:t>Estado del pago</w:t>
      </w:r>
    </w:p>
    <w:p w14:paraId="444D5777" w14:textId="77777777" w:rsidR="009031CD" w:rsidRPr="00556433" w:rsidRDefault="009031CD" w:rsidP="00732523">
      <w:pPr>
        <w:spacing w:line="360" w:lineRule="auto"/>
        <w:ind w:right="-28"/>
        <w:jc w:val="both"/>
        <w:rPr>
          <w:rFonts w:ascii="Palatino Linotype" w:eastAsia="Calibri" w:hAnsi="Palatino Linotype"/>
          <w:sz w:val="22"/>
        </w:rPr>
      </w:pPr>
    </w:p>
    <w:p w14:paraId="2DD6F077" w14:textId="30DAC7FB" w:rsidR="000F3DFF" w:rsidRPr="00556433" w:rsidRDefault="009031CD" w:rsidP="00732523">
      <w:pPr>
        <w:spacing w:line="360" w:lineRule="auto"/>
        <w:ind w:right="-28"/>
        <w:jc w:val="both"/>
        <w:rPr>
          <w:rFonts w:ascii="Palatino Linotype" w:eastAsia="Calibri" w:hAnsi="Palatino Linotype"/>
          <w:sz w:val="22"/>
        </w:rPr>
      </w:pPr>
      <w:r w:rsidRPr="00556433">
        <w:rPr>
          <w:rFonts w:ascii="Palatino Linotype" w:eastAsia="Calibri" w:hAnsi="Palatino Linotype"/>
          <w:sz w:val="22"/>
        </w:rPr>
        <w:t xml:space="preserve">Ante la </w:t>
      </w:r>
      <w:r w:rsidR="000F3DFF" w:rsidRPr="00556433">
        <w:rPr>
          <w:rFonts w:ascii="Palatino Linotype" w:eastAsia="Calibri" w:hAnsi="Palatino Linotype"/>
          <w:sz w:val="22"/>
        </w:rPr>
        <w:t>solicitud</w:t>
      </w:r>
      <w:r w:rsidRPr="00556433">
        <w:rPr>
          <w:rFonts w:ascii="Palatino Linotype" w:eastAsia="Calibri" w:hAnsi="Palatino Linotype"/>
          <w:sz w:val="22"/>
        </w:rPr>
        <w:t xml:space="preserve"> de </w:t>
      </w:r>
      <w:r w:rsidR="000F3DFF" w:rsidRPr="00556433">
        <w:rPr>
          <w:rFonts w:ascii="Palatino Linotype" w:eastAsia="Calibri" w:hAnsi="Palatino Linotype"/>
          <w:sz w:val="22"/>
        </w:rPr>
        <w:t>información</w:t>
      </w:r>
      <w:r w:rsidRPr="00556433">
        <w:rPr>
          <w:rFonts w:ascii="Palatino Linotype" w:eastAsia="Calibri" w:hAnsi="Palatino Linotype"/>
          <w:sz w:val="22"/>
        </w:rPr>
        <w:t xml:space="preserve"> el </w:t>
      </w:r>
      <w:r w:rsidR="000F3DFF" w:rsidRPr="00556433">
        <w:rPr>
          <w:rFonts w:ascii="Palatino Linotype" w:eastAsia="Calibri" w:hAnsi="Palatino Linotype"/>
          <w:sz w:val="22"/>
        </w:rPr>
        <w:t>Sujeto</w:t>
      </w:r>
      <w:r w:rsidR="00774D4F" w:rsidRPr="00556433">
        <w:rPr>
          <w:rFonts w:ascii="Palatino Linotype" w:eastAsia="Calibri" w:hAnsi="Palatino Linotype"/>
          <w:sz w:val="22"/>
        </w:rPr>
        <w:t xml:space="preserve"> Obligado remitió un documento</w:t>
      </w:r>
      <w:r w:rsidR="000F3DFF" w:rsidRPr="00556433">
        <w:rPr>
          <w:rFonts w:ascii="Palatino Linotype" w:eastAsia="Calibri" w:hAnsi="Palatino Linotype"/>
          <w:i/>
          <w:sz w:val="22"/>
        </w:rPr>
        <w:t xml:space="preserve">, </w:t>
      </w:r>
      <w:r w:rsidR="000F3DFF" w:rsidRPr="00556433">
        <w:rPr>
          <w:rFonts w:ascii="Palatino Linotype" w:eastAsia="Calibri" w:hAnsi="Palatino Linotype"/>
          <w:sz w:val="22"/>
        </w:rPr>
        <w:t>en</w:t>
      </w:r>
      <w:r w:rsidRPr="00556433">
        <w:rPr>
          <w:rFonts w:ascii="Palatino Linotype" w:eastAsia="Calibri" w:hAnsi="Palatino Linotype"/>
          <w:sz w:val="22"/>
        </w:rPr>
        <w:t xml:space="preserve"> el que vertió </w:t>
      </w:r>
      <w:r w:rsidR="000F3DFF" w:rsidRPr="00556433">
        <w:rPr>
          <w:rFonts w:ascii="Palatino Linotype" w:eastAsia="Calibri" w:hAnsi="Palatino Linotype"/>
          <w:sz w:val="22"/>
        </w:rPr>
        <w:t>información</w:t>
      </w:r>
      <w:r w:rsidRPr="00556433">
        <w:rPr>
          <w:rFonts w:ascii="Palatino Linotype" w:eastAsia="Calibri" w:hAnsi="Palatino Linotype"/>
          <w:sz w:val="22"/>
        </w:rPr>
        <w:t xml:space="preserve"> de las adquisiciones realizadas durante el </w:t>
      </w:r>
      <w:r w:rsidR="000F3DFF" w:rsidRPr="00556433">
        <w:rPr>
          <w:rFonts w:ascii="Palatino Linotype" w:eastAsia="Calibri" w:hAnsi="Palatino Linotype"/>
          <w:sz w:val="22"/>
        </w:rPr>
        <w:t>periodo</w:t>
      </w:r>
      <w:r w:rsidRPr="00556433">
        <w:rPr>
          <w:rFonts w:ascii="Palatino Linotype" w:eastAsia="Calibri" w:hAnsi="Palatino Linotype"/>
          <w:sz w:val="22"/>
        </w:rPr>
        <w:t xml:space="preserve"> solicitado, por el Instituto Municipal de Cultura </w:t>
      </w:r>
      <w:r w:rsidR="000F3DFF" w:rsidRPr="00556433">
        <w:rPr>
          <w:rFonts w:ascii="Palatino Linotype" w:eastAsia="Calibri" w:hAnsi="Palatino Linotype"/>
          <w:sz w:val="22"/>
        </w:rPr>
        <w:t>Física</w:t>
      </w:r>
      <w:r w:rsidRPr="00556433">
        <w:rPr>
          <w:rFonts w:ascii="Palatino Linotype" w:eastAsia="Calibri" w:hAnsi="Palatino Linotype"/>
          <w:sz w:val="22"/>
        </w:rPr>
        <w:t xml:space="preserve"> y Deporte de Toluca; </w:t>
      </w:r>
      <w:r w:rsidR="000F3DFF" w:rsidRPr="00556433">
        <w:rPr>
          <w:rFonts w:ascii="Palatino Linotype" w:eastAsia="Calibri" w:hAnsi="Palatino Linotype"/>
          <w:sz w:val="22"/>
        </w:rPr>
        <w:t xml:space="preserve">en este sentido, es preciso señalar que el Sujeto Obligado remitió </w:t>
      </w:r>
      <w:r w:rsidR="00501531" w:rsidRPr="00556433">
        <w:rPr>
          <w:rFonts w:ascii="Palatino Linotype" w:eastAsia="Calibri" w:hAnsi="Palatino Linotype"/>
          <w:sz w:val="22"/>
        </w:rPr>
        <w:t>información</w:t>
      </w:r>
      <w:r w:rsidR="000F3DFF" w:rsidRPr="00556433">
        <w:rPr>
          <w:rFonts w:ascii="Palatino Linotype" w:eastAsia="Calibri" w:hAnsi="Palatino Linotype"/>
          <w:sz w:val="22"/>
        </w:rPr>
        <w:t xml:space="preserve"> que atiende únicamente al Instituto </w:t>
      </w:r>
      <w:r w:rsidR="00501531" w:rsidRPr="00556433">
        <w:rPr>
          <w:rFonts w:ascii="Palatino Linotype" w:eastAsia="Calibri" w:hAnsi="Palatino Linotype"/>
          <w:sz w:val="22"/>
        </w:rPr>
        <w:t>mencionado; sin embargo, el Particular en su solicitud, precis</w:t>
      </w:r>
      <w:r w:rsidR="00774D4F" w:rsidRPr="00556433">
        <w:rPr>
          <w:rFonts w:ascii="Palatino Linotype" w:eastAsia="Calibri" w:hAnsi="Palatino Linotype"/>
          <w:sz w:val="22"/>
        </w:rPr>
        <w:t>ó</w:t>
      </w:r>
      <w:r w:rsidR="00501531" w:rsidRPr="00556433">
        <w:rPr>
          <w:rFonts w:ascii="Palatino Linotype" w:eastAsia="Calibri" w:hAnsi="Palatino Linotype"/>
          <w:sz w:val="22"/>
        </w:rPr>
        <w:t xml:space="preserve"> que requiere la información de los servicios y productos adquiridos por el </w:t>
      </w:r>
      <w:r w:rsidR="00774D4F" w:rsidRPr="00556433">
        <w:rPr>
          <w:rFonts w:ascii="Palatino Linotype" w:eastAsia="Calibri" w:hAnsi="Palatino Linotype"/>
          <w:sz w:val="22"/>
        </w:rPr>
        <w:t>Ayuntamiento,</w:t>
      </w:r>
      <w:r w:rsidR="00501531" w:rsidRPr="00556433">
        <w:rPr>
          <w:rFonts w:ascii="Palatino Linotype" w:eastAsia="Calibri" w:hAnsi="Palatino Linotype"/>
          <w:sz w:val="22"/>
        </w:rPr>
        <w:t xml:space="preserve"> entiendo a est</w:t>
      </w:r>
      <w:r w:rsidR="00774D4F" w:rsidRPr="00556433">
        <w:rPr>
          <w:rFonts w:ascii="Palatino Linotype" w:eastAsia="Calibri" w:hAnsi="Palatino Linotype"/>
          <w:sz w:val="22"/>
        </w:rPr>
        <w:t>e</w:t>
      </w:r>
      <w:r w:rsidR="00501531" w:rsidRPr="00556433">
        <w:rPr>
          <w:rFonts w:ascii="Palatino Linotype" w:eastAsia="Calibri" w:hAnsi="Palatino Linotype"/>
          <w:sz w:val="22"/>
        </w:rPr>
        <w:t xml:space="preserve"> como la totalidad </w:t>
      </w:r>
      <w:r w:rsidR="000F3DFF" w:rsidRPr="00556433">
        <w:rPr>
          <w:rFonts w:ascii="Palatino Linotype" w:eastAsia="Calibri" w:hAnsi="Palatino Linotype"/>
          <w:sz w:val="22"/>
        </w:rPr>
        <w:t xml:space="preserve">de </w:t>
      </w:r>
      <w:r w:rsidR="00501531" w:rsidRPr="00556433">
        <w:rPr>
          <w:rFonts w:ascii="Palatino Linotype" w:eastAsia="Calibri" w:hAnsi="Palatino Linotype"/>
          <w:sz w:val="22"/>
        </w:rPr>
        <w:t>áreas</w:t>
      </w:r>
      <w:r w:rsidR="000F3DFF" w:rsidRPr="00556433">
        <w:rPr>
          <w:rFonts w:ascii="Palatino Linotype" w:eastAsia="Calibri" w:hAnsi="Palatino Linotype"/>
          <w:sz w:val="22"/>
        </w:rPr>
        <w:t xml:space="preserve"> que integran la administración </w:t>
      </w:r>
      <w:r w:rsidR="00501531" w:rsidRPr="00556433">
        <w:rPr>
          <w:rFonts w:ascii="Palatino Linotype" w:eastAsia="Calibri" w:hAnsi="Palatino Linotype"/>
          <w:sz w:val="22"/>
        </w:rPr>
        <w:t>pública</w:t>
      </w:r>
      <w:r w:rsidR="000F3DFF" w:rsidRPr="00556433">
        <w:rPr>
          <w:rFonts w:ascii="Palatino Linotype" w:eastAsia="Calibri" w:hAnsi="Palatino Linotype"/>
          <w:sz w:val="22"/>
        </w:rPr>
        <w:t xml:space="preserve"> municipal,</w:t>
      </w:r>
      <w:r w:rsidR="00501531" w:rsidRPr="00556433">
        <w:rPr>
          <w:rFonts w:ascii="Palatino Linotype" w:eastAsia="Calibri" w:hAnsi="Palatino Linotype"/>
          <w:sz w:val="22"/>
        </w:rPr>
        <w:t xml:space="preserve"> al respecto, el </w:t>
      </w:r>
      <w:r w:rsidR="00443F6D" w:rsidRPr="00556433">
        <w:rPr>
          <w:rFonts w:ascii="Palatino Linotype" w:eastAsia="Calibri" w:hAnsi="Palatino Linotype"/>
          <w:sz w:val="22"/>
        </w:rPr>
        <w:t xml:space="preserve">Bando Municipal vigente, en el </w:t>
      </w:r>
      <w:r w:rsidR="00BE0824" w:rsidRPr="00556433">
        <w:rPr>
          <w:rFonts w:ascii="Palatino Linotype" w:eastAsia="Calibri" w:hAnsi="Palatino Linotype"/>
          <w:sz w:val="22"/>
        </w:rPr>
        <w:t>artículo 23 prevé su integración en los siguientes términos:</w:t>
      </w:r>
    </w:p>
    <w:p w14:paraId="49DCDF28" w14:textId="20F4356B" w:rsidR="00BE0824" w:rsidRPr="00556433" w:rsidRDefault="00301B3E" w:rsidP="00732523">
      <w:pPr>
        <w:spacing w:line="360" w:lineRule="auto"/>
        <w:ind w:left="567" w:right="539"/>
        <w:jc w:val="both"/>
        <w:rPr>
          <w:rFonts w:ascii="Palatino Linotype" w:hAnsi="Palatino Linotype"/>
          <w:i/>
        </w:rPr>
      </w:pPr>
      <w:r w:rsidRPr="00556433">
        <w:rPr>
          <w:rFonts w:ascii="Palatino Linotype" w:hAnsi="Palatino Linotype"/>
          <w:i/>
        </w:rPr>
        <w:lastRenderedPageBreak/>
        <w:t>“</w:t>
      </w:r>
      <w:r w:rsidR="00BE0824" w:rsidRPr="00556433">
        <w:rPr>
          <w:rFonts w:ascii="Palatino Linotype" w:hAnsi="Palatino Linotype"/>
          <w:b/>
          <w:i/>
        </w:rPr>
        <w:t>Artículo 23</w:t>
      </w:r>
      <w:r w:rsidR="00BE0824" w:rsidRPr="00556433">
        <w:rPr>
          <w:rFonts w:ascii="Palatino Linotype" w:hAnsi="Palatino Linotype"/>
          <w:i/>
        </w:rPr>
        <w:t xml:space="preserve">. Para la consulta, estudio, planeación y despacho de los asuntos en los diversos ramos de la administración pública municipal, la o el Presidente Municipal se auxiliará de la Secretaría del Ayuntamiento y de las siguientes: </w:t>
      </w:r>
    </w:p>
    <w:p w14:paraId="00F90FD5" w14:textId="77777777" w:rsidR="00BE0824" w:rsidRPr="00556433" w:rsidRDefault="00BE0824" w:rsidP="00732523">
      <w:pPr>
        <w:spacing w:line="360" w:lineRule="auto"/>
        <w:ind w:left="567" w:right="539"/>
        <w:jc w:val="both"/>
        <w:rPr>
          <w:rFonts w:ascii="Palatino Linotype" w:hAnsi="Palatino Linotype"/>
          <w:i/>
        </w:rPr>
      </w:pPr>
    </w:p>
    <w:p w14:paraId="2FAC7F2E" w14:textId="77777777" w:rsidR="00BE0824" w:rsidRPr="00556433" w:rsidRDefault="00BE0824" w:rsidP="00732523">
      <w:pPr>
        <w:spacing w:line="360" w:lineRule="auto"/>
        <w:ind w:left="567" w:right="539"/>
        <w:jc w:val="both"/>
        <w:rPr>
          <w:rFonts w:ascii="Palatino Linotype" w:hAnsi="Palatino Linotype"/>
          <w:b/>
          <w:i/>
        </w:rPr>
      </w:pPr>
      <w:r w:rsidRPr="00556433">
        <w:rPr>
          <w:rFonts w:ascii="Palatino Linotype" w:hAnsi="Palatino Linotype"/>
          <w:b/>
          <w:i/>
        </w:rPr>
        <w:t xml:space="preserve">I. DEPENDENCIAS: </w:t>
      </w:r>
    </w:p>
    <w:p w14:paraId="69166B7F" w14:textId="77777777" w:rsidR="00BE0824" w:rsidRPr="00556433" w:rsidRDefault="00BE0824" w:rsidP="00732523">
      <w:pPr>
        <w:spacing w:line="360" w:lineRule="auto"/>
        <w:ind w:left="567" w:right="539"/>
        <w:jc w:val="both"/>
        <w:rPr>
          <w:rFonts w:ascii="Palatino Linotype" w:hAnsi="Palatino Linotype"/>
          <w:i/>
        </w:rPr>
      </w:pPr>
      <w:r w:rsidRPr="00556433">
        <w:rPr>
          <w:rFonts w:ascii="Palatino Linotype" w:hAnsi="Palatino Linotype"/>
          <w:i/>
        </w:rPr>
        <w:t xml:space="preserve">1. Tesorería Municipal; </w:t>
      </w:r>
    </w:p>
    <w:p w14:paraId="17B47240" w14:textId="77777777" w:rsidR="00BE0824" w:rsidRPr="00556433" w:rsidRDefault="00BE0824" w:rsidP="00732523">
      <w:pPr>
        <w:spacing w:line="360" w:lineRule="auto"/>
        <w:ind w:left="567" w:right="539"/>
        <w:jc w:val="both"/>
        <w:rPr>
          <w:rFonts w:ascii="Palatino Linotype" w:hAnsi="Palatino Linotype"/>
          <w:i/>
        </w:rPr>
      </w:pPr>
      <w:r w:rsidRPr="00556433">
        <w:rPr>
          <w:rFonts w:ascii="Palatino Linotype" w:hAnsi="Palatino Linotype"/>
          <w:i/>
        </w:rPr>
        <w:t xml:space="preserve">2. Contraloría; </w:t>
      </w:r>
    </w:p>
    <w:p w14:paraId="2706335C" w14:textId="77777777" w:rsidR="00BE0824" w:rsidRPr="00556433" w:rsidRDefault="00BE0824" w:rsidP="00732523">
      <w:pPr>
        <w:spacing w:line="360" w:lineRule="auto"/>
        <w:ind w:left="567" w:right="539"/>
        <w:jc w:val="both"/>
        <w:rPr>
          <w:rFonts w:ascii="Palatino Linotype" w:hAnsi="Palatino Linotype"/>
          <w:i/>
        </w:rPr>
      </w:pPr>
      <w:r w:rsidRPr="00556433">
        <w:rPr>
          <w:rFonts w:ascii="Palatino Linotype" w:hAnsi="Palatino Linotype"/>
          <w:i/>
        </w:rPr>
        <w:t xml:space="preserve">3. Dirección General de Gobierno; </w:t>
      </w:r>
    </w:p>
    <w:p w14:paraId="2B9533DC" w14:textId="77777777" w:rsidR="00BE0824" w:rsidRPr="00556433" w:rsidRDefault="00BE0824" w:rsidP="00732523">
      <w:pPr>
        <w:spacing w:line="360" w:lineRule="auto"/>
        <w:ind w:left="567" w:right="539"/>
        <w:jc w:val="both"/>
        <w:rPr>
          <w:rFonts w:ascii="Palatino Linotype" w:hAnsi="Palatino Linotype"/>
          <w:i/>
        </w:rPr>
      </w:pPr>
      <w:r w:rsidRPr="00556433">
        <w:rPr>
          <w:rFonts w:ascii="Palatino Linotype" w:hAnsi="Palatino Linotype"/>
          <w:i/>
        </w:rPr>
        <w:t xml:space="preserve">4. Dirección General de Seguridad Pública; </w:t>
      </w:r>
    </w:p>
    <w:p w14:paraId="336BD4E8" w14:textId="77777777" w:rsidR="00BE0824" w:rsidRPr="00556433" w:rsidRDefault="00BE0824" w:rsidP="00732523">
      <w:pPr>
        <w:spacing w:line="360" w:lineRule="auto"/>
        <w:ind w:left="567" w:right="539"/>
        <w:jc w:val="both"/>
        <w:rPr>
          <w:rFonts w:ascii="Palatino Linotype" w:hAnsi="Palatino Linotype"/>
          <w:i/>
        </w:rPr>
      </w:pPr>
      <w:r w:rsidRPr="00556433">
        <w:rPr>
          <w:rFonts w:ascii="Palatino Linotype" w:hAnsi="Palatino Linotype"/>
          <w:i/>
        </w:rPr>
        <w:t xml:space="preserve">5. Dirección General de Administración; </w:t>
      </w:r>
    </w:p>
    <w:p w14:paraId="30FB83A9" w14:textId="77777777" w:rsidR="00BE0824" w:rsidRPr="00556433" w:rsidRDefault="00BE0824" w:rsidP="00732523">
      <w:pPr>
        <w:spacing w:line="360" w:lineRule="auto"/>
        <w:ind w:left="567" w:right="539"/>
        <w:jc w:val="both"/>
        <w:rPr>
          <w:rFonts w:ascii="Palatino Linotype" w:hAnsi="Palatino Linotype"/>
          <w:i/>
        </w:rPr>
      </w:pPr>
      <w:r w:rsidRPr="00556433">
        <w:rPr>
          <w:rFonts w:ascii="Palatino Linotype" w:hAnsi="Palatino Linotype"/>
          <w:i/>
        </w:rPr>
        <w:t xml:space="preserve">6. Dirección General de Medio Ambiente; </w:t>
      </w:r>
    </w:p>
    <w:p w14:paraId="3677613B" w14:textId="3BF6AA89" w:rsidR="000F3DFF" w:rsidRPr="00556433" w:rsidRDefault="00BE0824" w:rsidP="00732523">
      <w:pPr>
        <w:spacing w:line="360" w:lineRule="auto"/>
        <w:ind w:left="567" w:right="539"/>
        <w:jc w:val="both"/>
        <w:rPr>
          <w:rFonts w:ascii="Palatino Linotype" w:eastAsia="Calibri" w:hAnsi="Palatino Linotype"/>
          <w:i/>
          <w:sz w:val="22"/>
        </w:rPr>
      </w:pPr>
      <w:r w:rsidRPr="00556433">
        <w:rPr>
          <w:rFonts w:ascii="Palatino Linotype" w:hAnsi="Palatino Linotype"/>
          <w:i/>
        </w:rPr>
        <w:t>7. Dirección General de Servicios Públicos;</w:t>
      </w:r>
    </w:p>
    <w:p w14:paraId="42C028C7" w14:textId="77777777" w:rsidR="00BE0824" w:rsidRPr="00556433" w:rsidRDefault="00BE0824" w:rsidP="00732523">
      <w:pPr>
        <w:spacing w:line="360" w:lineRule="auto"/>
        <w:ind w:left="567" w:right="539"/>
        <w:jc w:val="both"/>
        <w:rPr>
          <w:rFonts w:ascii="Palatino Linotype" w:hAnsi="Palatino Linotype"/>
          <w:i/>
        </w:rPr>
      </w:pPr>
      <w:r w:rsidRPr="00556433">
        <w:rPr>
          <w:rFonts w:ascii="Palatino Linotype" w:hAnsi="Palatino Linotype"/>
          <w:i/>
        </w:rPr>
        <w:t xml:space="preserve">8. Dirección General de Desarrollo Urbano y Obra Pública; </w:t>
      </w:r>
    </w:p>
    <w:p w14:paraId="6A966FA5" w14:textId="77777777" w:rsidR="00BE0824" w:rsidRPr="00556433" w:rsidRDefault="00BE0824" w:rsidP="00732523">
      <w:pPr>
        <w:spacing w:line="360" w:lineRule="auto"/>
        <w:ind w:left="567" w:right="539"/>
        <w:jc w:val="both"/>
        <w:rPr>
          <w:rFonts w:ascii="Palatino Linotype" w:hAnsi="Palatino Linotype"/>
          <w:i/>
        </w:rPr>
      </w:pPr>
      <w:r w:rsidRPr="00556433">
        <w:rPr>
          <w:rFonts w:ascii="Palatino Linotype" w:hAnsi="Palatino Linotype"/>
          <w:i/>
        </w:rPr>
        <w:t xml:space="preserve">9. Dirección General de Desarrollo Económico y </w:t>
      </w:r>
    </w:p>
    <w:p w14:paraId="21FA5B8C" w14:textId="77777777" w:rsidR="00BE0824" w:rsidRPr="00556433" w:rsidRDefault="00BE0824" w:rsidP="00732523">
      <w:pPr>
        <w:spacing w:line="360" w:lineRule="auto"/>
        <w:ind w:left="567" w:right="539"/>
        <w:jc w:val="both"/>
        <w:rPr>
          <w:rFonts w:ascii="Palatino Linotype" w:hAnsi="Palatino Linotype"/>
          <w:i/>
        </w:rPr>
      </w:pPr>
      <w:r w:rsidRPr="00556433">
        <w:rPr>
          <w:rFonts w:ascii="Palatino Linotype" w:hAnsi="Palatino Linotype"/>
          <w:i/>
        </w:rPr>
        <w:t xml:space="preserve">10. Dirección General de Bienestar Social. </w:t>
      </w:r>
    </w:p>
    <w:p w14:paraId="60CA3CCE" w14:textId="77777777" w:rsidR="00BE0824" w:rsidRPr="00556433" w:rsidRDefault="00BE0824" w:rsidP="00732523">
      <w:pPr>
        <w:spacing w:line="360" w:lineRule="auto"/>
        <w:ind w:left="567" w:right="539"/>
        <w:jc w:val="both"/>
        <w:rPr>
          <w:rFonts w:ascii="Palatino Linotype" w:hAnsi="Palatino Linotype"/>
          <w:i/>
        </w:rPr>
      </w:pPr>
      <w:r w:rsidRPr="00556433">
        <w:rPr>
          <w:rFonts w:ascii="Palatino Linotype" w:hAnsi="Palatino Linotype"/>
          <w:b/>
          <w:i/>
        </w:rPr>
        <w:t>II. ÓRGANO AUTÓNOMO:</w:t>
      </w:r>
      <w:r w:rsidRPr="00556433">
        <w:rPr>
          <w:rFonts w:ascii="Palatino Linotype" w:hAnsi="Palatino Linotype"/>
          <w:i/>
        </w:rPr>
        <w:t xml:space="preserve"> </w:t>
      </w:r>
    </w:p>
    <w:p w14:paraId="0B3C5231" w14:textId="77777777" w:rsidR="00BE0824" w:rsidRPr="00556433" w:rsidRDefault="00BE0824" w:rsidP="00732523">
      <w:pPr>
        <w:spacing w:line="360" w:lineRule="auto"/>
        <w:ind w:left="567" w:right="539"/>
        <w:jc w:val="both"/>
        <w:rPr>
          <w:rFonts w:ascii="Palatino Linotype" w:hAnsi="Palatino Linotype"/>
          <w:i/>
        </w:rPr>
      </w:pPr>
      <w:r w:rsidRPr="00556433">
        <w:rPr>
          <w:rFonts w:ascii="Palatino Linotype" w:hAnsi="Palatino Linotype"/>
          <w:i/>
        </w:rPr>
        <w:t xml:space="preserve">1. Defensoría Municipal de los Derechos Humanos de Toluca. </w:t>
      </w:r>
    </w:p>
    <w:p w14:paraId="56D7CB2A" w14:textId="77777777" w:rsidR="00301B3E" w:rsidRPr="00556433" w:rsidRDefault="00BE0824" w:rsidP="00732523">
      <w:pPr>
        <w:spacing w:line="360" w:lineRule="auto"/>
        <w:ind w:left="567" w:right="539"/>
        <w:jc w:val="both"/>
        <w:rPr>
          <w:rFonts w:ascii="Palatino Linotype" w:hAnsi="Palatino Linotype"/>
          <w:i/>
        </w:rPr>
      </w:pPr>
      <w:r w:rsidRPr="00556433">
        <w:rPr>
          <w:rFonts w:ascii="Palatino Linotype" w:hAnsi="Palatino Linotype"/>
          <w:b/>
          <w:i/>
        </w:rPr>
        <w:t>III. ÓRGANO DESCONCENTRADO</w:t>
      </w:r>
      <w:r w:rsidRPr="00556433">
        <w:rPr>
          <w:rFonts w:ascii="Palatino Linotype" w:hAnsi="Palatino Linotype"/>
          <w:i/>
        </w:rPr>
        <w:t xml:space="preserve">: </w:t>
      </w:r>
    </w:p>
    <w:p w14:paraId="3F969052" w14:textId="77777777" w:rsidR="00301B3E" w:rsidRPr="00556433" w:rsidRDefault="00BE0824" w:rsidP="00732523">
      <w:pPr>
        <w:spacing w:line="360" w:lineRule="auto"/>
        <w:ind w:left="567" w:right="539"/>
        <w:jc w:val="both"/>
        <w:rPr>
          <w:rFonts w:ascii="Palatino Linotype" w:hAnsi="Palatino Linotype"/>
          <w:i/>
        </w:rPr>
      </w:pPr>
      <w:r w:rsidRPr="00556433">
        <w:rPr>
          <w:rFonts w:ascii="Palatino Linotype" w:hAnsi="Palatino Linotype"/>
          <w:i/>
        </w:rPr>
        <w:t xml:space="preserve">1. Unidad de Asuntos Internos. </w:t>
      </w:r>
    </w:p>
    <w:p w14:paraId="0E11D86E" w14:textId="77777777" w:rsidR="00301B3E" w:rsidRPr="00556433" w:rsidRDefault="00BE0824" w:rsidP="00732523">
      <w:pPr>
        <w:spacing w:line="360" w:lineRule="auto"/>
        <w:ind w:left="567" w:right="539"/>
        <w:jc w:val="both"/>
        <w:rPr>
          <w:rFonts w:ascii="Palatino Linotype" w:hAnsi="Palatino Linotype"/>
          <w:i/>
        </w:rPr>
      </w:pPr>
      <w:r w:rsidRPr="00556433">
        <w:rPr>
          <w:rFonts w:ascii="Palatino Linotype" w:hAnsi="Palatino Linotype"/>
          <w:b/>
          <w:i/>
        </w:rPr>
        <w:t xml:space="preserve">IV. ÓRGANOS DESCENTRALIZADOS: </w:t>
      </w:r>
    </w:p>
    <w:p w14:paraId="2B1DBA7F" w14:textId="77777777" w:rsidR="00301B3E" w:rsidRPr="00556433" w:rsidRDefault="00BE0824" w:rsidP="00732523">
      <w:pPr>
        <w:spacing w:line="360" w:lineRule="auto"/>
        <w:ind w:left="567" w:right="539"/>
        <w:jc w:val="both"/>
        <w:rPr>
          <w:rFonts w:ascii="Palatino Linotype" w:hAnsi="Palatino Linotype"/>
          <w:i/>
        </w:rPr>
      </w:pPr>
      <w:r w:rsidRPr="00556433">
        <w:rPr>
          <w:rFonts w:ascii="Palatino Linotype" w:hAnsi="Palatino Linotype"/>
          <w:i/>
        </w:rPr>
        <w:t xml:space="preserve">1. El Sistema Municipal para el Desarrollo Integral de la Familia de Toluca; </w:t>
      </w:r>
    </w:p>
    <w:p w14:paraId="43A251D2" w14:textId="77777777" w:rsidR="00301B3E" w:rsidRPr="00556433" w:rsidRDefault="00BE0824" w:rsidP="00732523">
      <w:pPr>
        <w:spacing w:line="360" w:lineRule="auto"/>
        <w:ind w:left="567" w:right="539"/>
        <w:jc w:val="both"/>
        <w:rPr>
          <w:rFonts w:ascii="Palatino Linotype" w:hAnsi="Palatino Linotype"/>
          <w:i/>
        </w:rPr>
      </w:pPr>
      <w:r w:rsidRPr="00556433">
        <w:rPr>
          <w:rFonts w:ascii="Palatino Linotype" w:hAnsi="Palatino Linotype"/>
          <w:i/>
        </w:rPr>
        <w:t>2. El Organismo Agua y Saneamiento de Toluca; y</w:t>
      </w:r>
    </w:p>
    <w:p w14:paraId="400A883F" w14:textId="79640E6B" w:rsidR="000F3DFF" w:rsidRPr="00556433" w:rsidRDefault="00BE0824" w:rsidP="00732523">
      <w:pPr>
        <w:spacing w:line="360" w:lineRule="auto"/>
        <w:ind w:left="567" w:right="539"/>
        <w:jc w:val="both"/>
        <w:rPr>
          <w:rFonts w:ascii="Palatino Linotype" w:eastAsia="Calibri" w:hAnsi="Palatino Linotype"/>
          <w:b/>
          <w:i/>
          <w:sz w:val="22"/>
        </w:rPr>
      </w:pPr>
      <w:r w:rsidRPr="00556433">
        <w:rPr>
          <w:rFonts w:ascii="Palatino Linotype" w:hAnsi="Palatino Linotype"/>
          <w:b/>
          <w:i/>
        </w:rPr>
        <w:t>3. El Instituto Municipal de Cultura Física y Deporte de Toluca.</w:t>
      </w:r>
      <w:r w:rsidR="00301B3E" w:rsidRPr="00556433">
        <w:rPr>
          <w:rFonts w:ascii="Palatino Linotype" w:hAnsi="Palatino Linotype"/>
          <w:b/>
          <w:i/>
        </w:rPr>
        <w:t>”</w:t>
      </w:r>
    </w:p>
    <w:p w14:paraId="6F19ACE1" w14:textId="77777777" w:rsidR="000F3DFF" w:rsidRPr="00556433" w:rsidRDefault="000F3DFF" w:rsidP="00732523">
      <w:pPr>
        <w:spacing w:line="360" w:lineRule="auto"/>
        <w:ind w:right="-28"/>
        <w:jc w:val="both"/>
        <w:rPr>
          <w:rFonts w:ascii="Palatino Linotype" w:eastAsia="Calibri" w:hAnsi="Palatino Linotype"/>
          <w:sz w:val="22"/>
        </w:rPr>
      </w:pPr>
    </w:p>
    <w:p w14:paraId="470A2554" w14:textId="112E5F52" w:rsidR="000F3DFF" w:rsidRPr="00556433" w:rsidRDefault="00301B3E" w:rsidP="00732523">
      <w:pPr>
        <w:spacing w:line="360" w:lineRule="auto"/>
        <w:ind w:right="-28"/>
        <w:jc w:val="both"/>
        <w:rPr>
          <w:rFonts w:ascii="Palatino Linotype" w:eastAsia="Calibri" w:hAnsi="Palatino Linotype"/>
          <w:sz w:val="22"/>
        </w:rPr>
      </w:pPr>
      <w:r w:rsidRPr="00556433">
        <w:rPr>
          <w:rFonts w:ascii="Palatino Linotype" w:eastAsia="Calibri" w:hAnsi="Palatino Linotype"/>
          <w:sz w:val="22"/>
        </w:rPr>
        <w:t xml:space="preserve">Del artículo en cita, se enumeran las diversas áreas que convergen para el correcto desempeño del Sujeto Obligado y que comprenden la totalidad de la administración pública municipal del Municipio de Toluca; dentro de estas áreas destacan los órganos descentralizados, quienes en </w:t>
      </w:r>
      <w:r w:rsidRPr="00556433">
        <w:rPr>
          <w:rFonts w:ascii="Palatino Linotype" w:eastAsia="Calibri" w:hAnsi="Palatino Linotype"/>
          <w:sz w:val="22"/>
        </w:rPr>
        <w:lastRenderedPageBreak/>
        <w:t xml:space="preserve">materia de Transparencia, pueden incluirse como Sujetos Obligados distintos; por lo que es preciso analizar si estos recaen en el supuesto. </w:t>
      </w:r>
    </w:p>
    <w:p w14:paraId="5BBE3983" w14:textId="77777777" w:rsidR="00301B3E" w:rsidRPr="00556433" w:rsidRDefault="00301B3E" w:rsidP="00732523">
      <w:pPr>
        <w:spacing w:line="360" w:lineRule="auto"/>
        <w:ind w:right="-28"/>
        <w:jc w:val="both"/>
        <w:rPr>
          <w:rFonts w:ascii="Palatino Linotype" w:eastAsia="Calibri" w:hAnsi="Palatino Linotype"/>
          <w:sz w:val="22"/>
        </w:rPr>
      </w:pPr>
    </w:p>
    <w:p w14:paraId="76FFB33A" w14:textId="77777777" w:rsidR="00301B3E" w:rsidRPr="00556433" w:rsidRDefault="00301B3E" w:rsidP="00732523">
      <w:pPr>
        <w:spacing w:line="360" w:lineRule="auto"/>
        <w:ind w:right="-93"/>
        <w:jc w:val="both"/>
        <w:rPr>
          <w:rFonts w:ascii="Palatino Linotype" w:eastAsia="Calibri" w:hAnsi="Palatino Linotype" w:cs="Tahoma"/>
          <w:bCs/>
          <w:sz w:val="22"/>
          <w:szCs w:val="22"/>
          <w:lang w:eastAsia="en-US"/>
        </w:rPr>
      </w:pPr>
      <w:r w:rsidRPr="00556433">
        <w:rPr>
          <w:rFonts w:ascii="Palatino Linotype" w:eastAsia="Calibri" w:hAnsi="Palatino Linotype" w:cs="Tahoma"/>
          <w:bCs/>
          <w:sz w:val="22"/>
          <w:szCs w:val="22"/>
          <w:lang w:eastAsia="en-US"/>
        </w:rPr>
        <w:t xml:space="preserve">Al respecto, en fecha veintisiete de noviembre de dos mil diecisiete se publicó en el Periódico Oficial “Gaceta del Gobierno” el Acuerdo mediante el cual el Pleno del Instituto de Transparencia, Acceso a la Información Pública y Protección de Datos Personales del Estado de México y Municipios, modifica el Padrón de Sujetos Obligados en Materia de Transparencia y Acceso a la Información Pública del Estado de México y Municipios, entrando en vigor al día siguiente de su publicación; esto es, el veintiocho de noviembre de dos mil diecisiete, visible e: </w:t>
      </w:r>
      <w:hyperlink r:id="rId10" w:history="1">
        <w:r w:rsidRPr="00556433">
          <w:rPr>
            <w:rStyle w:val="Hipervnculo"/>
            <w:rFonts w:ascii="Palatino Linotype" w:eastAsiaTheme="majorEastAsia" w:hAnsi="Palatino Linotype"/>
            <w:sz w:val="22"/>
            <w:szCs w:val="22"/>
          </w:rPr>
          <w:t>https://legislacion.edomex.gob.mx/sites/legislacion.edomex.gob.mx/files/files/pdf/gct/2017/nov272.pdf</w:t>
        </w:r>
      </w:hyperlink>
      <w:r w:rsidRPr="00556433">
        <w:rPr>
          <w:rFonts w:ascii="Palatino Linotype" w:eastAsia="Calibri" w:hAnsi="Palatino Linotype" w:cs="Tahoma"/>
          <w:bCs/>
          <w:sz w:val="22"/>
          <w:szCs w:val="22"/>
          <w:lang w:eastAsia="en-US"/>
        </w:rPr>
        <w:t>.</w:t>
      </w:r>
    </w:p>
    <w:p w14:paraId="4A8BA4F1" w14:textId="77777777" w:rsidR="00301B3E" w:rsidRPr="00556433" w:rsidRDefault="00301B3E" w:rsidP="00732523">
      <w:pPr>
        <w:spacing w:line="360" w:lineRule="auto"/>
        <w:ind w:right="-93"/>
        <w:jc w:val="both"/>
        <w:rPr>
          <w:rFonts w:ascii="Palatino Linotype" w:eastAsia="Calibri" w:hAnsi="Palatino Linotype" w:cs="Tahoma"/>
          <w:bCs/>
          <w:sz w:val="22"/>
          <w:szCs w:val="22"/>
          <w:lang w:eastAsia="en-US"/>
        </w:rPr>
      </w:pPr>
    </w:p>
    <w:p w14:paraId="6A43888A" w14:textId="77777777" w:rsidR="00301B3E" w:rsidRPr="00556433" w:rsidRDefault="00301B3E" w:rsidP="00732523">
      <w:pPr>
        <w:spacing w:line="360" w:lineRule="auto"/>
        <w:ind w:right="-93"/>
        <w:jc w:val="both"/>
        <w:rPr>
          <w:rFonts w:ascii="Palatino Linotype" w:eastAsia="Calibri" w:hAnsi="Palatino Linotype" w:cs="Tahoma"/>
          <w:bCs/>
          <w:sz w:val="22"/>
          <w:szCs w:val="22"/>
          <w:lang w:eastAsia="en-US"/>
        </w:rPr>
      </w:pPr>
      <w:r w:rsidRPr="00556433">
        <w:rPr>
          <w:rFonts w:ascii="Palatino Linotype" w:eastAsia="Calibri" w:hAnsi="Palatino Linotype" w:cs="Tahoma"/>
          <w:bCs/>
          <w:sz w:val="22"/>
          <w:szCs w:val="22"/>
          <w:lang w:eastAsia="en-US"/>
        </w:rPr>
        <w:t>El Padrón permite identificar a los Sujetos Obligados que deben cumplir con las obligaciones, procesos, procedimientos, y responsabilidades establecidas en la Ley General de Transparencia y Acceso a la Información Pública y Protección de Datos Personales y por el propio Instituto, en los términos que las mismas determinen.</w:t>
      </w:r>
    </w:p>
    <w:p w14:paraId="3BDA11EA" w14:textId="77777777" w:rsidR="00301B3E" w:rsidRPr="00556433" w:rsidRDefault="00301B3E" w:rsidP="00732523">
      <w:pPr>
        <w:spacing w:line="360" w:lineRule="auto"/>
        <w:ind w:right="-93"/>
        <w:jc w:val="both"/>
        <w:rPr>
          <w:rFonts w:ascii="Palatino Linotype" w:eastAsia="Calibri" w:hAnsi="Palatino Linotype" w:cs="Tahoma"/>
          <w:bCs/>
          <w:sz w:val="22"/>
          <w:szCs w:val="22"/>
          <w:lang w:eastAsia="en-US"/>
        </w:rPr>
      </w:pPr>
    </w:p>
    <w:p w14:paraId="37EE1A8C" w14:textId="2131043E" w:rsidR="00301B3E" w:rsidRPr="00556433" w:rsidRDefault="00301B3E" w:rsidP="00732523">
      <w:pPr>
        <w:spacing w:line="360" w:lineRule="auto"/>
        <w:ind w:right="-93"/>
        <w:jc w:val="both"/>
        <w:rPr>
          <w:rFonts w:ascii="Palatino Linotype" w:eastAsia="Calibri" w:hAnsi="Palatino Linotype" w:cs="Tahoma"/>
          <w:bCs/>
          <w:sz w:val="22"/>
          <w:szCs w:val="22"/>
          <w:lang w:eastAsia="en-US"/>
        </w:rPr>
      </w:pPr>
      <w:r w:rsidRPr="00556433">
        <w:rPr>
          <w:rFonts w:ascii="Palatino Linotype" w:eastAsia="Calibri" w:hAnsi="Palatino Linotype" w:cs="Tahoma"/>
          <w:bCs/>
          <w:sz w:val="22"/>
          <w:szCs w:val="22"/>
          <w:lang w:eastAsia="en-US"/>
        </w:rPr>
        <w:t xml:space="preserve">En este sentido debe precisarse que del referido acuerdo establece como Sujeto Obligado al Ayuntamiento de Toluca y como Sujetos Obligados independientes al Sistema Municipal para el Desarrollo Integral de la Familia  de Toluca y al Organismo Agua y Saneamiento de Toluca; tal y como se muestra a continuación: </w:t>
      </w:r>
    </w:p>
    <w:p w14:paraId="2B3EBEF8" w14:textId="77777777" w:rsidR="00A60A88" w:rsidRPr="00556433" w:rsidRDefault="00A60A88" w:rsidP="00732523">
      <w:pPr>
        <w:spacing w:line="360" w:lineRule="auto"/>
        <w:ind w:right="-93"/>
        <w:jc w:val="both"/>
        <w:rPr>
          <w:rFonts w:ascii="Palatino Linotype" w:eastAsia="Calibri" w:hAnsi="Palatino Linotype" w:cs="Tahoma"/>
          <w:b/>
          <w:bCs/>
          <w:i/>
          <w:sz w:val="22"/>
          <w:szCs w:val="22"/>
          <w:lang w:eastAsia="en-US"/>
        </w:rPr>
      </w:pPr>
    </w:p>
    <w:p w14:paraId="284A5748" w14:textId="651639C0" w:rsidR="00301B3E" w:rsidRPr="00556433" w:rsidRDefault="00301B3E" w:rsidP="00732523">
      <w:pPr>
        <w:spacing w:line="360" w:lineRule="auto"/>
        <w:ind w:right="-93"/>
        <w:jc w:val="both"/>
        <w:rPr>
          <w:rFonts w:ascii="Palatino Linotype" w:eastAsia="Calibri" w:hAnsi="Palatino Linotype" w:cs="Tahoma"/>
          <w:b/>
          <w:bCs/>
          <w:i/>
          <w:sz w:val="22"/>
          <w:szCs w:val="22"/>
          <w:lang w:eastAsia="en-US"/>
        </w:rPr>
      </w:pPr>
      <w:r w:rsidRPr="00556433">
        <w:rPr>
          <w:rFonts w:ascii="Palatino Linotype" w:eastAsia="Calibri" w:hAnsi="Palatino Linotype" w:cs="Tahoma"/>
          <w:b/>
          <w:bCs/>
          <w:i/>
          <w:sz w:val="22"/>
          <w:szCs w:val="22"/>
          <w:lang w:eastAsia="en-US"/>
        </w:rPr>
        <w:t>VIII. SUJETOS OBLIGADOS DE COMPETENCIA MUNICIPAL</w:t>
      </w:r>
    </w:p>
    <w:p w14:paraId="20B256B0" w14:textId="21477EE1" w:rsidR="00301B3E" w:rsidRPr="00556433" w:rsidRDefault="00301B3E" w:rsidP="00732523">
      <w:pPr>
        <w:spacing w:line="360" w:lineRule="auto"/>
        <w:ind w:right="-93"/>
        <w:jc w:val="both"/>
        <w:rPr>
          <w:rFonts w:ascii="Palatino Linotype" w:eastAsia="Calibri" w:hAnsi="Palatino Linotype" w:cs="Tahoma"/>
          <w:bCs/>
          <w:sz w:val="22"/>
          <w:szCs w:val="22"/>
          <w:lang w:eastAsia="en-US"/>
        </w:rPr>
      </w:pPr>
      <w:r w:rsidRPr="00556433">
        <w:rPr>
          <w:noProof/>
          <w:lang w:val="es-ES"/>
        </w:rPr>
        <w:lastRenderedPageBreak/>
        <w:drawing>
          <wp:inline distT="0" distB="0" distL="0" distR="0" wp14:anchorId="4EDB3329" wp14:editId="523DC2D8">
            <wp:extent cx="5950424" cy="1009029"/>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2809" t="69513" r="36211" b="24162"/>
                    <a:stretch/>
                  </pic:blipFill>
                  <pic:spPr bwMode="auto">
                    <a:xfrm>
                      <a:off x="0" y="0"/>
                      <a:ext cx="6102335" cy="1034789"/>
                    </a:xfrm>
                    <a:prstGeom prst="rect">
                      <a:avLst/>
                    </a:prstGeom>
                    <a:ln>
                      <a:noFill/>
                    </a:ln>
                    <a:extLst>
                      <a:ext uri="{53640926-AAD7-44D8-BBD7-CCE9431645EC}">
                        <a14:shadowObscured xmlns:a14="http://schemas.microsoft.com/office/drawing/2010/main"/>
                      </a:ext>
                    </a:extLst>
                  </pic:spPr>
                </pic:pic>
              </a:graphicData>
            </a:graphic>
          </wp:inline>
        </w:drawing>
      </w:r>
    </w:p>
    <w:p w14:paraId="2FF6D464" w14:textId="77777777" w:rsidR="00A60A88" w:rsidRPr="00556433" w:rsidRDefault="00A60A88" w:rsidP="00732523">
      <w:pPr>
        <w:spacing w:line="360" w:lineRule="auto"/>
        <w:ind w:right="-28"/>
        <w:jc w:val="both"/>
        <w:rPr>
          <w:rFonts w:ascii="Palatino Linotype" w:eastAsia="Calibri" w:hAnsi="Palatino Linotype"/>
          <w:b/>
          <w:i/>
          <w:sz w:val="22"/>
        </w:rPr>
      </w:pPr>
    </w:p>
    <w:p w14:paraId="48E92EA1" w14:textId="09D870C1" w:rsidR="00301B3E" w:rsidRPr="00556433" w:rsidRDefault="00301B3E" w:rsidP="00732523">
      <w:pPr>
        <w:spacing w:line="360" w:lineRule="auto"/>
        <w:ind w:right="-28"/>
        <w:jc w:val="both"/>
        <w:rPr>
          <w:rFonts w:ascii="Palatino Linotype" w:eastAsia="Calibri" w:hAnsi="Palatino Linotype"/>
          <w:b/>
          <w:i/>
          <w:sz w:val="22"/>
        </w:rPr>
      </w:pPr>
      <w:r w:rsidRPr="00556433">
        <w:rPr>
          <w:rFonts w:ascii="Palatino Linotype" w:eastAsia="Calibri" w:hAnsi="Palatino Linotype"/>
          <w:b/>
          <w:i/>
          <w:sz w:val="22"/>
        </w:rPr>
        <w:t>IX. ORGANISMOS DESCENTRALIZADOS MUNICIPALES</w:t>
      </w:r>
    </w:p>
    <w:p w14:paraId="4F6A4553" w14:textId="6191E028" w:rsidR="00301B3E" w:rsidRPr="00556433" w:rsidRDefault="00301B3E" w:rsidP="00732523">
      <w:pPr>
        <w:spacing w:line="360" w:lineRule="auto"/>
        <w:ind w:right="-28"/>
        <w:jc w:val="both"/>
        <w:rPr>
          <w:rFonts w:ascii="Palatino Linotype" w:eastAsia="Calibri" w:hAnsi="Palatino Linotype"/>
          <w:b/>
          <w:i/>
          <w:sz w:val="22"/>
        </w:rPr>
      </w:pPr>
      <w:r w:rsidRPr="00556433">
        <w:rPr>
          <w:rFonts w:ascii="Palatino Linotype" w:eastAsia="Calibri" w:hAnsi="Palatino Linotype"/>
          <w:b/>
          <w:i/>
          <w:sz w:val="22"/>
        </w:rPr>
        <w:t>A) Organismos de Agua y Saneamiento</w:t>
      </w:r>
    </w:p>
    <w:p w14:paraId="34AEC48F" w14:textId="6206F0D2" w:rsidR="00301B3E" w:rsidRPr="00556433" w:rsidRDefault="00301B3E" w:rsidP="00732523">
      <w:pPr>
        <w:spacing w:line="360" w:lineRule="auto"/>
        <w:ind w:right="-28"/>
        <w:jc w:val="both"/>
        <w:rPr>
          <w:rFonts w:ascii="Palatino Linotype" w:eastAsia="Calibri" w:hAnsi="Palatino Linotype"/>
          <w:sz w:val="22"/>
        </w:rPr>
      </w:pPr>
      <w:r w:rsidRPr="00556433">
        <w:rPr>
          <w:noProof/>
          <w:lang w:val="es-ES"/>
        </w:rPr>
        <w:drawing>
          <wp:inline distT="0" distB="0" distL="0" distR="0" wp14:anchorId="3F5187F9" wp14:editId="49D49799">
            <wp:extent cx="5915141" cy="103135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3904" t="54551" r="18800" b="36987"/>
                    <a:stretch/>
                  </pic:blipFill>
                  <pic:spPr bwMode="auto">
                    <a:xfrm>
                      <a:off x="0" y="0"/>
                      <a:ext cx="6101542" cy="1063859"/>
                    </a:xfrm>
                    <a:prstGeom prst="rect">
                      <a:avLst/>
                    </a:prstGeom>
                    <a:ln>
                      <a:noFill/>
                    </a:ln>
                    <a:extLst>
                      <a:ext uri="{53640926-AAD7-44D8-BBD7-CCE9431645EC}">
                        <a14:shadowObscured xmlns:a14="http://schemas.microsoft.com/office/drawing/2010/main"/>
                      </a:ext>
                    </a:extLst>
                  </pic:spPr>
                </pic:pic>
              </a:graphicData>
            </a:graphic>
          </wp:inline>
        </w:drawing>
      </w:r>
    </w:p>
    <w:p w14:paraId="756FBB26" w14:textId="77777777" w:rsidR="00301B3E" w:rsidRPr="00556433" w:rsidRDefault="00301B3E" w:rsidP="00732523">
      <w:pPr>
        <w:spacing w:line="360" w:lineRule="auto"/>
        <w:ind w:right="-28"/>
        <w:jc w:val="both"/>
        <w:rPr>
          <w:rFonts w:ascii="Palatino Linotype" w:eastAsia="Calibri" w:hAnsi="Palatino Linotype"/>
          <w:sz w:val="22"/>
        </w:rPr>
      </w:pPr>
    </w:p>
    <w:p w14:paraId="3D367424" w14:textId="7AA1DD03" w:rsidR="00301B3E" w:rsidRPr="00556433" w:rsidRDefault="00301B3E" w:rsidP="00732523">
      <w:pPr>
        <w:spacing w:line="360" w:lineRule="auto"/>
        <w:ind w:right="-28"/>
        <w:jc w:val="both"/>
        <w:rPr>
          <w:rFonts w:ascii="Palatino Linotype" w:eastAsia="Calibri" w:hAnsi="Palatino Linotype"/>
          <w:b/>
          <w:i/>
          <w:sz w:val="22"/>
        </w:rPr>
      </w:pPr>
      <w:r w:rsidRPr="00556433">
        <w:rPr>
          <w:rFonts w:ascii="Palatino Linotype" w:eastAsia="Calibri" w:hAnsi="Palatino Linotype"/>
          <w:b/>
          <w:i/>
          <w:sz w:val="22"/>
        </w:rPr>
        <w:t>B) Sistemas Municipales para el Desarrollo Integral de la Familia</w:t>
      </w:r>
    </w:p>
    <w:p w14:paraId="2EA8A4B1" w14:textId="0956136B" w:rsidR="00301B3E" w:rsidRPr="00556433" w:rsidRDefault="00301B3E" w:rsidP="00732523">
      <w:pPr>
        <w:spacing w:line="360" w:lineRule="auto"/>
        <w:ind w:right="-28"/>
        <w:jc w:val="both"/>
        <w:rPr>
          <w:rFonts w:ascii="Palatino Linotype" w:eastAsia="Calibri" w:hAnsi="Palatino Linotype"/>
          <w:sz w:val="22"/>
        </w:rPr>
      </w:pPr>
      <w:r w:rsidRPr="00556433">
        <w:rPr>
          <w:noProof/>
          <w:lang w:val="es-ES"/>
        </w:rPr>
        <w:drawing>
          <wp:inline distT="0" distB="0" distL="0" distR="0" wp14:anchorId="46339B8E" wp14:editId="4572C0E7">
            <wp:extent cx="5837592" cy="63795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3737" t="60010" r="18206" b="34538"/>
                    <a:stretch/>
                  </pic:blipFill>
                  <pic:spPr bwMode="auto">
                    <a:xfrm>
                      <a:off x="0" y="0"/>
                      <a:ext cx="5986219" cy="654197"/>
                    </a:xfrm>
                    <a:prstGeom prst="rect">
                      <a:avLst/>
                    </a:prstGeom>
                    <a:ln>
                      <a:noFill/>
                    </a:ln>
                    <a:extLst>
                      <a:ext uri="{53640926-AAD7-44D8-BBD7-CCE9431645EC}">
                        <a14:shadowObscured xmlns:a14="http://schemas.microsoft.com/office/drawing/2010/main"/>
                      </a:ext>
                    </a:extLst>
                  </pic:spPr>
                </pic:pic>
              </a:graphicData>
            </a:graphic>
          </wp:inline>
        </w:drawing>
      </w:r>
    </w:p>
    <w:p w14:paraId="5A6B93F8" w14:textId="77777777" w:rsidR="00301B3E" w:rsidRPr="00556433" w:rsidRDefault="00301B3E" w:rsidP="00732523">
      <w:pPr>
        <w:spacing w:line="360" w:lineRule="auto"/>
        <w:ind w:right="-28"/>
        <w:jc w:val="both"/>
        <w:rPr>
          <w:rFonts w:ascii="Palatino Linotype" w:eastAsia="Calibri" w:hAnsi="Palatino Linotype"/>
          <w:sz w:val="22"/>
        </w:rPr>
      </w:pPr>
    </w:p>
    <w:p w14:paraId="6C1871F9" w14:textId="7E6AC3A4" w:rsidR="00301B3E" w:rsidRPr="00556433" w:rsidRDefault="00A60A88" w:rsidP="00732523">
      <w:pPr>
        <w:spacing w:line="360" w:lineRule="auto"/>
        <w:ind w:right="-28"/>
        <w:jc w:val="both"/>
        <w:rPr>
          <w:rFonts w:ascii="Palatino Linotype" w:eastAsia="Calibri" w:hAnsi="Palatino Linotype"/>
          <w:sz w:val="22"/>
        </w:rPr>
      </w:pPr>
      <w:r w:rsidRPr="00556433">
        <w:rPr>
          <w:rFonts w:ascii="Palatino Linotype" w:eastAsia="Calibri" w:hAnsi="Palatino Linotype"/>
          <w:sz w:val="22"/>
        </w:rPr>
        <w:t xml:space="preserve">En razón de lo anterior, el Sujeto Obligado debe emitir pronunciamientos en materia de Transparencia y Acceso a la Información Pública de las áreas y dependencias que comprenden su administración con excepción del </w:t>
      </w:r>
      <w:r w:rsidRPr="00556433">
        <w:rPr>
          <w:rFonts w:ascii="Palatino Linotype" w:eastAsia="Calibri" w:hAnsi="Palatino Linotype" w:cs="Tahoma"/>
          <w:bCs/>
          <w:sz w:val="22"/>
          <w:szCs w:val="22"/>
        </w:rPr>
        <w:t>Sistema Municipal para el Desarrollo Integral de la Familia</w:t>
      </w:r>
      <w:r w:rsidRPr="00556433">
        <w:rPr>
          <w:rFonts w:ascii="Palatino Linotype" w:eastAsia="Calibri" w:hAnsi="Palatino Linotype"/>
          <w:sz w:val="22"/>
        </w:rPr>
        <w:t xml:space="preserve"> y del Organismo Agua y Saneamiento de Toluca</w:t>
      </w:r>
      <w:r w:rsidR="001658F8" w:rsidRPr="00556433">
        <w:rPr>
          <w:rFonts w:ascii="Palatino Linotype" w:eastAsia="Calibri" w:hAnsi="Palatino Linotype"/>
          <w:sz w:val="22"/>
        </w:rPr>
        <w:t xml:space="preserve">, ya que estos últimos son Sujeto Obligados diversos. </w:t>
      </w:r>
    </w:p>
    <w:p w14:paraId="64C8A7E1" w14:textId="77777777" w:rsidR="00A60A88" w:rsidRPr="00556433" w:rsidRDefault="00A60A88" w:rsidP="00732523">
      <w:pPr>
        <w:spacing w:line="360" w:lineRule="auto"/>
        <w:ind w:right="-28"/>
        <w:jc w:val="both"/>
        <w:rPr>
          <w:rFonts w:ascii="Palatino Linotype" w:eastAsia="Calibri" w:hAnsi="Palatino Linotype"/>
          <w:sz w:val="22"/>
        </w:rPr>
      </w:pPr>
    </w:p>
    <w:p w14:paraId="17D29246" w14:textId="4B1C42BD" w:rsidR="00A60A88" w:rsidRPr="00556433" w:rsidRDefault="00A60A88" w:rsidP="00732523">
      <w:pPr>
        <w:spacing w:line="360" w:lineRule="auto"/>
        <w:ind w:right="-28"/>
        <w:jc w:val="both"/>
        <w:rPr>
          <w:rFonts w:ascii="Palatino Linotype" w:eastAsia="Calibri" w:hAnsi="Palatino Linotype"/>
          <w:sz w:val="22"/>
        </w:rPr>
      </w:pPr>
      <w:r w:rsidRPr="00556433">
        <w:rPr>
          <w:rFonts w:ascii="Palatino Linotype" w:eastAsia="Calibri" w:hAnsi="Palatino Linotype"/>
          <w:sz w:val="22"/>
        </w:rPr>
        <w:t xml:space="preserve">Es así, como se tiene que el Sujeto Obligado a través de respuesta únicamente se pronunció respecto a una sola área de la totalidad de fueron enunciaron anteriormente, por lo que su respuesta fue incompleta y en aras a ello, se determina que el motivo de agravio hecho valer </w:t>
      </w:r>
      <w:r w:rsidRPr="00556433">
        <w:rPr>
          <w:rFonts w:ascii="Palatino Linotype" w:eastAsia="Calibri" w:hAnsi="Palatino Linotype"/>
          <w:sz w:val="22"/>
        </w:rPr>
        <w:lastRenderedPageBreak/>
        <w:t>por el Recurrente respecto a que la información se le proporcionó de forma incompleta, resulta fundado.</w:t>
      </w:r>
    </w:p>
    <w:p w14:paraId="78F124D6" w14:textId="77777777" w:rsidR="00A4116F" w:rsidRPr="00556433" w:rsidRDefault="00A4116F" w:rsidP="00732523">
      <w:pPr>
        <w:spacing w:line="360" w:lineRule="auto"/>
        <w:ind w:right="-28"/>
        <w:jc w:val="both"/>
        <w:rPr>
          <w:rFonts w:ascii="Palatino Linotype" w:eastAsia="Calibri" w:hAnsi="Palatino Linotype"/>
          <w:sz w:val="22"/>
        </w:rPr>
      </w:pPr>
    </w:p>
    <w:p w14:paraId="03E5A7E7" w14:textId="77777777" w:rsidR="00A4116F" w:rsidRPr="00556433" w:rsidRDefault="00A4116F" w:rsidP="00A4116F">
      <w:pPr>
        <w:spacing w:line="360" w:lineRule="auto"/>
        <w:ind w:right="-28"/>
        <w:jc w:val="both"/>
        <w:rPr>
          <w:rFonts w:ascii="Palatino Linotype" w:hAnsi="Palatino Linotype" w:cs="Tahoma"/>
          <w:sz w:val="22"/>
          <w:szCs w:val="22"/>
        </w:rPr>
      </w:pPr>
      <w:r w:rsidRPr="00556433">
        <w:rPr>
          <w:rFonts w:ascii="Palatino Linotype" w:hAnsi="Palatino Linotype" w:cs="Tahoma"/>
          <w:sz w:val="22"/>
          <w:szCs w:val="22"/>
        </w:rPr>
        <w:t xml:space="preserve">Con la finalidad de robustecer la competencia con la que cuenta el Sujeto Obligado para conocer la información relativa a los proveedores, es preciso señalar, que en relación a los procesos de adquisición de bienes o servicios, la Ley de Contratación Pública del Estado de México, visible en el enlace de internet: </w:t>
      </w:r>
      <w:hyperlink r:id="rId14" w:history="1">
        <w:r w:rsidRPr="00556433">
          <w:rPr>
            <w:rStyle w:val="Hipervnculo"/>
            <w:rFonts w:ascii="Palatino Linotype" w:eastAsiaTheme="majorEastAsia" w:hAnsi="Palatino Linotype"/>
            <w:sz w:val="22"/>
            <w:szCs w:val="22"/>
          </w:rPr>
          <w:t>http://legislacion.edomex.gob.mx/sites/legislacion.edomex.gob.mx/files/files/pdf/ley/vig/leyvig192.pdf</w:t>
        </w:r>
      </w:hyperlink>
      <w:r w:rsidRPr="00556433">
        <w:t xml:space="preserve"> y </w:t>
      </w:r>
      <w:r w:rsidRPr="00556433">
        <w:rPr>
          <w:rFonts w:ascii="Palatino Linotype" w:hAnsi="Palatino Linotype" w:cs="Tahoma"/>
          <w:sz w:val="22"/>
          <w:szCs w:val="22"/>
        </w:rPr>
        <w:t xml:space="preserve">aplicable a los ayuntamiento de los municipios del Estado, </w:t>
      </w:r>
      <w:r w:rsidRPr="00556433">
        <w:rPr>
          <w:rFonts w:ascii="Palatino Linotype" w:eastAsia="Calibri" w:hAnsi="Palatino Linotype" w:cs="Tahoma"/>
          <w:iCs/>
          <w:sz w:val="22"/>
          <w:szCs w:val="22"/>
          <w:lang w:eastAsia="es-ES_tradnl"/>
        </w:rPr>
        <w:t>tiene por objeto regular los actos relativos a la planeación, programación, presupuestación, ejecución y control de la adquisición, enajenación y arrendamiento de bienes, y la contratación de servicios de cualquier naturaleza, al respecto, señala</w:t>
      </w:r>
      <w:r w:rsidRPr="00556433">
        <w:rPr>
          <w:rFonts w:ascii="Palatino Linotype" w:hAnsi="Palatino Linotype" w:cs="Tahoma"/>
          <w:sz w:val="22"/>
          <w:szCs w:val="22"/>
        </w:rPr>
        <w:t xml:space="preserve"> en sus artículos 26, 27, 43, 65, 80 y 81, lo siguiente:</w:t>
      </w:r>
    </w:p>
    <w:p w14:paraId="1C67089C" w14:textId="77777777" w:rsidR="00A4116F" w:rsidRPr="00556433" w:rsidRDefault="00A4116F" w:rsidP="00A4116F">
      <w:pPr>
        <w:tabs>
          <w:tab w:val="left" w:pos="4962"/>
        </w:tabs>
        <w:spacing w:line="360" w:lineRule="auto"/>
        <w:jc w:val="both"/>
        <w:rPr>
          <w:rFonts w:ascii="Palatino Linotype" w:hAnsi="Palatino Linotype" w:cs="Tahoma"/>
          <w:i/>
          <w:sz w:val="22"/>
          <w:szCs w:val="22"/>
        </w:rPr>
      </w:pPr>
    </w:p>
    <w:p w14:paraId="37C20B49" w14:textId="77777777" w:rsidR="00A4116F" w:rsidRPr="00556433" w:rsidRDefault="00A4116F" w:rsidP="00A4116F">
      <w:pPr>
        <w:tabs>
          <w:tab w:val="left" w:pos="4962"/>
        </w:tabs>
        <w:spacing w:line="360" w:lineRule="auto"/>
        <w:ind w:left="567" w:right="539"/>
        <w:jc w:val="both"/>
        <w:rPr>
          <w:rFonts w:ascii="Palatino Linotype" w:hAnsi="Palatino Linotype" w:cs="Tahoma"/>
          <w:i/>
          <w:szCs w:val="22"/>
        </w:rPr>
      </w:pPr>
      <w:r w:rsidRPr="00556433">
        <w:rPr>
          <w:rFonts w:ascii="Palatino Linotype" w:hAnsi="Palatino Linotype" w:cs="Tahoma"/>
          <w:i/>
          <w:szCs w:val="22"/>
        </w:rPr>
        <w:t>“</w:t>
      </w:r>
      <w:r w:rsidRPr="00556433">
        <w:rPr>
          <w:rFonts w:ascii="Palatino Linotype" w:hAnsi="Palatino Linotype" w:cs="Tahoma"/>
          <w:b/>
          <w:i/>
          <w:szCs w:val="22"/>
        </w:rPr>
        <w:t>Artículo 26.-</w:t>
      </w:r>
      <w:r w:rsidRPr="00556433">
        <w:rPr>
          <w:rFonts w:ascii="Palatino Linotype" w:hAnsi="Palatino Linotype" w:cs="Tahoma"/>
          <w:i/>
          <w:szCs w:val="22"/>
        </w:rPr>
        <w:t xml:space="preserve"> Las adquisiciones, arrendamientos y servicios se adjudicarán a través de licitaciones públicas, mediante convocatoria pública.</w:t>
      </w:r>
    </w:p>
    <w:p w14:paraId="2A37B55B" w14:textId="77777777" w:rsidR="00A4116F" w:rsidRPr="00556433" w:rsidRDefault="00A4116F" w:rsidP="00A4116F">
      <w:pPr>
        <w:tabs>
          <w:tab w:val="left" w:pos="4962"/>
        </w:tabs>
        <w:spacing w:line="360" w:lineRule="auto"/>
        <w:ind w:left="567" w:right="539"/>
        <w:jc w:val="both"/>
        <w:rPr>
          <w:rFonts w:ascii="Palatino Linotype" w:hAnsi="Palatino Linotype" w:cs="Tahoma"/>
          <w:i/>
          <w:szCs w:val="22"/>
        </w:rPr>
      </w:pPr>
    </w:p>
    <w:p w14:paraId="363522A0" w14:textId="77777777" w:rsidR="00A4116F" w:rsidRPr="00556433" w:rsidRDefault="00A4116F" w:rsidP="00A4116F">
      <w:pPr>
        <w:tabs>
          <w:tab w:val="left" w:pos="4962"/>
        </w:tabs>
        <w:spacing w:line="360" w:lineRule="auto"/>
        <w:ind w:left="567" w:right="539"/>
        <w:jc w:val="both"/>
        <w:rPr>
          <w:rFonts w:ascii="Palatino Linotype" w:hAnsi="Palatino Linotype" w:cs="Tahoma"/>
          <w:i/>
          <w:szCs w:val="22"/>
        </w:rPr>
      </w:pPr>
      <w:r w:rsidRPr="00556433">
        <w:rPr>
          <w:rFonts w:ascii="Palatino Linotype" w:hAnsi="Palatino Linotype" w:cs="Tahoma"/>
          <w:b/>
          <w:i/>
          <w:szCs w:val="22"/>
        </w:rPr>
        <w:t>Artículo 27.-</w:t>
      </w:r>
      <w:r w:rsidRPr="00556433">
        <w:rPr>
          <w:rFonts w:ascii="Palatino Linotype" w:hAnsi="Palatino Linotype" w:cs="Tahoma"/>
          <w:i/>
          <w:szCs w:val="22"/>
        </w:rPr>
        <w:t xml:space="preserve"> La Secretaría, las entidades, los tribunales administrativos y los ayuntamientos </w:t>
      </w:r>
      <w:r w:rsidRPr="00556433">
        <w:rPr>
          <w:rFonts w:ascii="Palatino Linotype" w:hAnsi="Palatino Linotype" w:cs="Tahoma"/>
          <w:b/>
          <w:i/>
          <w:szCs w:val="22"/>
        </w:rPr>
        <w:t>podrán adjudicar adquisiciones, arrendamientos y servicios, mediante las excepciones al procedimiento de licitación</w:t>
      </w:r>
      <w:r w:rsidRPr="00556433">
        <w:rPr>
          <w:rFonts w:ascii="Palatino Linotype" w:hAnsi="Palatino Linotype" w:cs="Tahoma"/>
          <w:i/>
          <w:szCs w:val="22"/>
        </w:rPr>
        <w:t xml:space="preserve"> que a continuación se señalan:</w:t>
      </w:r>
    </w:p>
    <w:p w14:paraId="2F7E214D" w14:textId="77777777" w:rsidR="00A4116F" w:rsidRPr="00556433" w:rsidRDefault="00A4116F" w:rsidP="00A4116F">
      <w:pPr>
        <w:tabs>
          <w:tab w:val="left" w:pos="4962"/>
        </w:tabs>
        <w:spacing w:line="360" w:lineRule="auto"/>
        <w:ind w:left="567" w:right="539"/>
        <w:jc w:val="both"/>
        <w:rPr>
          <w:rFonts w:ascii="Palatino Linotype" w:hAnsi="Palatino Linotype" w:cs="Tahoma"/>
          <w:b/>
          <w:i/>
          <w:szCs w:val="22"/>
        </w:rPr>
      </w:pPr>
      <w:r w:rsidRPr="00556433">
        <w:rPr>
          <w:rFonts w:ascii="Palatino Linotype" w:hAnsi="Palatino Linotype" w:cs="Tahoma"/>
          <w:i/>
          <w:szCs w:val="22"/>
        </w:rPr>
        <w:t xml:space="preserve">I. </w:t>
      </w:r>
      <w:r w:rsidRPr="00556433">
        <w:rPr>
          <w:rFonts w:ascii="Palatino Linotype" w:hAnsi="Palatino Linotype" w:cs="Tahoma"/>
          <w:b/>
          <w:i/>
          <w:szCs w:val="22"/>
        </w:rPr>
        <w:t>Invitación restringida.</w:t>
      </w:r>
    </w:p>
    <w:p w14:paraId="14D06443" w14:textId="77777777" w:rsidR="00A4116F" w:rsidRPr="00556433" w:rsidRDefault="00A4116F" w:rsidP="00A4116F">
      <w:pPr>
        <w:tabs>
          <w:tab w:val="left" w:pos="4962"/>
        </w:tabs>
        <w:spacing w:line="360" w:lineRule="auto"/>
        <w:ind w:left="567" w:right="539"/>
        <w:jc w:val="both"/>
        <w:rPr>
          <w:rFonts w:ascii="Palatino Linotype" w:hAnsi="Palatino Linotype" w:cs="Tahoma"/>
          <w:b/>
          <w:i/>
          <w:szCs w:val="22"/>
        </w:rPr>
      </w:pPr>
      <w:r w:rsidRPr="00556433">
        <w:rPr>
          <w:rFonts w:ascii="Palatino Linotype" w:hAnsi="Palatino Linotype" w:cs="Tahoma"/>
          <w:b/>
          <w:i/>
          <w:szCs w:val="22"/>
        </w:rPr>
        <w:t>II. Adjudicación directa</w:t>
      </w:r>
    </w:p>
    <w:p w14:paraId="19A3174A" w14:textId="77777777" w:rsidR="00A4116F" w:rsidRPr="00556433" w:rsidRDefault="00A4116F" w:rsidP="00A4116F">
      <w:pPr>
        <w:tabs>
          <w:tab w:val="left" w:pos="4962"/>
        </w:tabs>
        <w:spacing w:line="360" w:lineRule="auto"/>
        <w:ind w:left="567" w:right="539"/>
        <w:jc w:val="both"/>
        <w:rPr>
          <w:rFonts w:ascii="Palatino Linotype" w:hAnsi="Palatino Linotype" w:cs="Tahoma"/>
          <w:szCs w:val="22"/>
        </w:rPr>
      </w:pPr>
    </w:p>
    <w:p w14:paraId="20C12729" w14:textId="77777777" w:rsidR="00A4116F" w:rsidRPr="00556433" w:rsidRDefault="00A4116F" w:rsidP="00A4116F">
      <w:pPr>
        <w:tabs>
          <w:tab w:val="left" w:pos="4962"/>
        </w:tabs>
        <w:spacing w:line="360" w:lineRule="auto"/>
        <w:ind w:left="567" w:right="539"/>
        <w:jc w:val="both"/>
        <w:rPr>
          <w:rFonts w:ascii="Palatino Linotype" w:hAnsi="Palatino Linotype" w:cs="Tahoma"/>
          <w:i/>
          <w:szCs w:val="22"/>
        </w:rPr>
      </w:pPr>
      <w:r w:rsidRPr="00556433">
        <w:rPr>
          <w:rFonts w:ascii="Palatino Linotype" w:hAnsi="Palatino Linotype" w:cs="Tahoma"/>
          <w:b/>
          <w:i/>
          <w:szCs w:val="22"/>
        </w:rPr>
        <w:t>Artículo 43.-</w:t>
      </w:r>
      <w:r w:rsidRPr="00556433">
        <w:rPr>
          <w:rFonts w:ascii="Palatino Linotype" w:hAnsi="Palatino Linotype" w:cs="Tahoma"/>
          <w:i/>
          <w:szCs w:val="22"/>
        </w:rPr>
        <w:t xml:space="preserve"> La Secretaría, las entidades, tribunales administrativos y los ayuntamientos, bajo su responsabilidad, podrán llevar a cabo procedimientos de adquisición de bienes o servicios a través de las modalidades de invitación restringida y adjudicación directa.</w:t>
      </w:r>
    </w:p>
    <w:p w14:paraId="2D0808FE" w14:textId="77777777" w:rsidR="00A4116F" w:rsidRPr="00556433" w:rsidRDefault="00A4116F" w:rsidP="00A4116F">
      <w:pPr>
        <w:tabs>
          <w:tab w:val="left" w:pos="4962"/>
        </w:tabs>
        <w:spacing w:line="360" w:lineRule="auto"/>
        <w:ind w:left="567" w:right="539"/>
        <w:jc w:val="both"/>
        <w:rPr>
          <w:rFonts w:ascii="Palatino Linotype" w:hAnsi="Palatino Linotype" w:cs="Tahoma"/>
          <w:i/>
          <w:szCs w:val="22"/>
        </w:rPr>
      </w:pPr>
    </w:p>
    <w:p w14:paraId="284DBB7C" w14:textId="77777777" w:rsidR="00A4116F" w:rsidRPr="00556433" w:rsidRDefault="00A4116F" w:rsidP="00A4116F">
      <w:pPr>
        <w:tabs>
          <w:tab w:val="left" w:pos="4962"/>
        </w:tabs>
        <w:spacing w:line="360" w:lineRule="auto"/>
        <w:ind w:left="567" w:right="539"/>
        <w:jc w:val="both"/>
        <w:rPr>
          <w:rFonts w:ascii="Palatino Linotype" w:hAnsi="Palatino Linotype" w:cs="Tahoma"/>
          <w:i/>
          <w:szCs w:val="22"/>
        </w:rPr>
      </w:pPr>
      <w:r w:rsidRPr="00556433">
        <w:rPr>
          <w:rFonts w:ascii="Palatino Linotype" w:hAnsi="Palatino Linotype" w:cs="Tahoma"/>
          <w:i/>
          <w:szCs w:val="22"/>
        </w:rPr>
        <w:lastRenderedPageBreak/>
        <w:t xml:space="preserve"> En todo caso, se invitará, o adjudicará de manera directa, a personas que cuenten con capacidad de respuesta inmediata, así como con los recursos técnicos, financieros y demás que sean necesarios, de acuerdo con las características y magnitud de las adquisiciones</w:t>
      </w:r>
    </w:p>
    <w:p w14:paraId="491E5B43" w14:textId="77777777" w:rsidR="00A4116F" w:rsidRPr="00556433" w:rsidRDefault="00A4116F" w:rsidP="00A4116F">
      <w:pPr>
        <w:tabs>
          <w:tab w:val="left" w:pos="4962"/>
        </w:tabs>
        <w:spacing w:line="360" w:lineRule="auto"/>
        <w:ind w:left="567" w:right="539"/>
        <w:jc w:val="both"/>
        <w:rPr>
          <w:rFonts w:ascii="Palatino Linotype" w:hAnsi="Palatino Linotype" w:cs="Tahoma"/>
          <w:b/>
          <w:i/>
          <w:szCs w:val="22"/>
        </w:rPr>
      </w:pPr>
    </w:p>
    <w:p w14:paraId="2CA003AA" w14:textId="77777777" w:rsidR="00A4116F" w:rsidRPr="00556433" w:rsidRDefault="00A4116F" w:rsidP="00A4116F">
      <w:pPr>
        <w:tabs>
          <w:tab w:val="left" w:pos="4962"/>
        </w:tabs>
        <w:spacing w:line="360" w:lineRule="auto"/>
        <w:ind w:left="567" w:right="539"/>
        <w:jc w:val="both"/>
        <w:rPr>
          <w:rFonts w:ascii="Palatino Linotype" w:hAnsi="Palatino Linotype" w:cs="Tahoma"/>
          <w:i/>
          <w:szCs w:val="22"/>
        </w:rPr>
      </w:pPr>
      <w:r w:rsidRPr="00556433">
        <w:rPr>
          <w:rFonts w:ascii="Palatino Linotype" w:hAnsi="Palatino Linotype" w:cs="Tahoma"/>
          <w:b/>
          <w:i/>
          <w:szCs w:val="22"/>
        </w:rPr>
        <w:t>Artículo 65.-</w:t>
      </w:r>
      <w:r w:rsidRPr="00556433">
        <w:rPr>
          <w:rFonts w:ascii="Palatino Linotype" w:hAnsi="Palatino Linotype" w:cs="Tahoma"/>
          <w:i/>
          <w:szCs w:val="22"/>
        </w:rPr>
        <w:t xml:space="preserve"> La adjudicación de los contratos derivados de los procedimientos de adquisiciones de bienes o servicios, obligará a la convocante y al licitante ganador a </w:t>
      </w:r>
      <w:r w:rsidRPr="00556433">
        <w:rPr>
          <w:rFonts w:ascii="Palatino Linotype" w:hAnsi="Palatino Linotype" w:cs="Tahoma"/>
          <w:b/>
          <w:i/>
          <w:szCs w:val="22"/>
        </w:rPr>
        <w:t>suscribir el contrato respectivo</w:t>
      </w:r>
      <w:r w:rsidRPr="00556433">
        <w:rPr>
          <w:rFonts w:ascii="Palatino Linotype" w:hAnsi="Palatino Linotype" w:cs="Tahoma"/>
          <w:i/>
          <w:szCs w:val="22"/>
        </w:rPr>
        <w:t>, dentro de los diez días hábiles siguientes al de la notificación del fallo. Los contratos podrán suscribirse mediante el uso de la firma electrónica, en apego a las disposiciones de la Ley de Medios Electrónicos y de su Reglamento.”</w:t>
      </w:r>
    </w:p>
    <w:p w14:paraId="11B960EF" w14:textId="77777777" w:rsidR="00A4116F" w:rsidRPr="00556433" w:rsidRDefault="00A4116F" w:rsidP="00A4116F">
      <w:pPr>
        <w:tabs>
          <w:tab w:val="left" w:pos="4962"/>
        </w:tabs>
        <w:spacing w:line="360" w:lineRule="auto"/>
        <w:jc w:val="both"/>
        <w:rPr>
          <w:rFonts w:ascii="Palatino Linotype" w:hAnsi="Palatino Linotype" w:cs="Tahoma"/>
          <w:b/>
          <w:i/>
          <w:sz w:val="22"/>
          <w:szCs w:val="22"/>
        </w:rPr>
      </w:pPr>
    </w:p>
    <w:p w14:paraId="0FC871F1" w14:textId="77777777" w:rsidR="00A4116F" w:rsidRPr="00556433" w:rsidRDefault="00A4116F" w:rsidP="00A4116F">
      <w:pPr>
        <w:tabs>
          <w:tab w:val="left" w:pos="4962"/>
        </w:tabs>
        <w:spacing w:line="360" w:lineRule="auto"/>
        <w:jc w:val="both"/>
        <w:rPr>
          <w:rFonts w:ascii="Palatino Linotype" w:hAnsi="Palatino Linotype" w:cs="Tahoma"/>
          <w:sz w:val="22"/>
          <w:szCs w:val="22"/>
        </w:rPr>
      </w:pPr>
      <w:r w:rsidRPr="00556433">
        <w:rPr>
          <w:rFonts w:ascii="Palatino Linotype" w:hAnsi="Palatino Linotype" w:cs="Tahoma"/>
          <w:sz w:val="22"/>
          <w:szCs w:val="22"/>
        </w:rPr>
        <w:t>Derivado de los artículos en cita, se prevé que los entes administrativos, tienen la facultad de contratar servicios o adquirir bienes bajo las modalidades de licitación pública, invitación restringida o bien de adjudicación directa y que resultado de dichos procesos se debe suscribir un contrato que permita formalizar la adquisición de bienes o servicios; asimismo y derivado de la voluntad expresa de los contratantes, puede existir constancias que den cuenta del pago en cumplimiento a contraprestaciones pactadas, como lo son las facturas, recibos o pólizas.</w:t>
      </w:r>
    </w:p>
    <w:p w14:paraId="17C7D81C" w14:textId="77777777" w:rsidR="00A4116F" w:rsidRPr="00556433" w:rsidRDefault="00A4116F" w:rsidP="00A4116F">
      <w:pPr>
        <w:tabs>
          <w:tab w:val="left" w:pos="4962"/>
        </w:tabs>
        <w:spacing w:line="360" w:lineRule="auto"/>
        <w:jc w:val="both"/>
        <w:rPr>
          <w:rFonts w:ascii="Palatino Linotype" w:hAnsi="Palatino Linotype" w:cs="Tahoma"/>
          <w:sz w:val="22"/>
          <w:szCs w:val="22"/>
        </w:rPr>
      </w:pPr>
    </w:p>
    <w:p w14:paraId="68BA6E6E" w14:textId="77777777" w:rsidR="00A4116F" w:rsidRPr="00556433" w:rsidRDefault="00A4116F" w:rsidP="00A4116F">
      <w:pPr>
        <w:spacing w:line="360" w:lineRule="auto"/>
        <w:jc w:val="both"/>
        <w:rPr>
          <w:rFonts w:ascii="Palatino Linotype" w:eastAsia="Calibri" w:hAnsi="Palatino Linotype" w:cs="Tahoma"/>
          <w:iCs/>
          <w:sz w:val="22"/>
          <w:szCs w:val="22"/>
          <w:lang w:val="es-ES" w:eastAsia="es-ES_tradnl"/>
        </w:rPr>
      </w:pPr>
      <w:r w:rsidRPr="00556433">
        <w:rPr>
          <w:rFonts w:ascii="Palatino Linotype" w:eastAsia="Calibri" w:hAnsi="Palatino Linotype" w:cs="Tahoma"/>
          <w:iCs/>
          <w:sz w:val="22"/>
          <w:szCs w:val="22"/>
          <w:lang w:val="es-ES" w:eastAsia="es-ES_tradnl"/>
        </w:rPr>
        <w:t xml:space="preserve">Ahora bien, la documentación que resulta de los procedimientos de adquisición, configuran información pública, esto en términos del artículo 92 en su fracción XXIX de la </w:t>
      </w:r>
      <w:r w:rsidRPr="00556433">
        <w:rPr>
          <w:rFonts w:ascii="Palatino Linotype" w:eastAsia="Calibri" w:hAnsi="Palatino Linotype" w:cs="Tahoma"/>
          <w:bCs/>
          <w:iCs/>
          <w:sz w:val="22"/>
          <w:szCs w:val="22"/>
          <w:lang w:val="es-ES" w:eastAsia="en-US"/>
        </w:rPr>
        <w:t>Ley de Transparencia y Acceso a la Información Pública del Estado de México y Municipios</w:t>
      </w:r>
      <w:r w:rsidRPr="00556433">
        <w:rPr>
          <w:rFonts w:ascii="Palatino Linotype" w:eastAsia="Calibri" w:hAnsi="Palatino Linotype" w:cs="Tahoma"/>
          <w:iCs/>
          <w:sz w:val="22"/>
          <w:szCs w:val="22"/>
          <w:lang w:val="es-ES" w:eastAsia="es-ES_tradnl"/>
        </w:rPr>
        <w:t>, prevé lo siguiente:</w:t>
      </w:r>
    </w:p>
    <w:p w14:paraId="532B5E02" w14:textId="77777777" w:rsidR="00A4116F" w:rsidRPr="00556433" w:rsidRDefault="00A4116F" w:rsidP="00A4116F">
      <w:pPr>
        <w:spacing w:line="360" w:lineRule="auto"/>
        <w:jc w:val="both"/>
        <w:rPr>
          <w:rFonts w:ascii="Palatino Linotype" w:eastAsia="Calibri" w:hAnsi="Palatino Linotype" w:cs="Tahoma"/>
          <w:iCs/>
          <w:sz w:val="22"/>
          <w:szCs w:val="22"/>
          <w:lang w:val="es-ES" w:eastAsia="es-ES_tradnl"/>
        </w:rPr>
      </w:pPr>
    </w:p>
    <w:p w14:paraId="41C249B8" w14:textId="77777777" w:rsidR="00A4116F" w:rsidRPr="00556433" w:rsidRDefault="00A4116F" w:rsidP="00A4116F">
      <w:pPr>
        <w:autoSpaceDE w:val="0"/>
        <w:autoSpaceDN w:val="0"/>
        <w:adjustRightInd w:val="0"/>
        <w:spacing w:line="360" w:lineRule="auto"/>
        <w:ind w:left="567" w:right="539"/>
        <w:contextualSpacing/>
        <w:jc w:val="center"/>
        <w:rPr>
          <w:rFonts w:ascii="Palatino Linotype" w:eastAsiaTheme="minorHAnsi" w:hAnsi="Palatino Linotype" w:cs="Bookman Old Style"/>
          <w:i/>
          <w:color w:val="000000"/>
          <w:lang w:eastAsia="en-US"/>
        </w:rPr>
      </w:pPr>
      <w:r w:rsidRPr="00556433">
        <w:rPr>
          <w:rFonts w:ascii="Palatino Linotype" w:eastAsiaTheme="minorHAnsi" w:hAnsi="Palatino Linotype" w:cs="Bookman Old Style"/>
          <w:b/>
          <w:bCs/>
          <w:i/>
          <w:color w:val="000000"/>
          <w:lang w:eastAsia="en-US"/>
        </w:rPr>
        <w:t>“Capítulo II</w:t>
      </w:r>
    </w:p>
    <w:p w14:paraId="5592ED43" w14:textId="77777777" w:rsidR="00A4116F" w:rsidRPr="00556433" w:rsidRDefault="00A4116F" w:rsidP="00A4116F">
      <w:pPr>
        <w:autoSpaceDE w:val="0"/>
        <w:autoSpaceDN w:val="0"/>
        <w:adjustRightInd w:val="0"/>
        <w:spacing w:line="360" w:lineRule="auto"/>
        <w:ind w:left="567" w:right="539"/>
        <w:contextualSpacing/>
        <w:jc w:val="center"/>
        <w:rPr>
          <w:rFonts w:ascii="Palatino Linotype" w:eastAsiaTheme="minorHAnsi" w:hAnsi="Palatino Linotype" w:cs="Bookman Old Style"/>
          <w:i/>
          <w:color w:val="000000"/>
          <w:lang w:eastAsia="en-US"/>
        </w:rPr>
      </w:pPr>
      <w:r w:rsidRPr="00556433">
        <w:rPr>
          <w:rFonts w:ascii="Palatino Linotype" w:eastAsiaTheme="minorHAnsi" w:hAnsi="Palatino Linotype" w:cs="Bookman Old Style"/>
          <w:b/>
          <w:bCs/>
          <w:i/>
          <w:color w:val="000000"/>
          <w:lang w:eastAsia="en-US"/>
        </w:rPr>
        <w:t>De las Obligaciones de Transparencia Comunes</w:t>
      </w:r>
    </w:p>
    <w:p w14:paraId="00A4FFE1" w14:textId="77777777" w:rsidR="00A4116F" w:rsidRPr="00556433" w:rsidRDefault="00A4116F" w:rsidP="00A4116F">
      <w:pPr>
        <w:autoSpaceDE w:val="0"/>
        <w:autoSpaceDN w:val="0"/>
        <w:adjustRightInd w:val="0"/>
        <w:spacing w:line="360" w:lineRule="auto"/>
        <w:ind w:left="567" w:right="539"/>
        <w:contextualSpacing/>
        <w:jc w:val="both"/>
        <w:rPr>
          <w:rFonts w:ascii="Palatino Linotype" w:eastAsiaTheme="minorHAnsi" w:hAnsi="Palatino Linotype" w:cs="Bookman Old Style"/>
          <w:i/>
          <w:color w:val="000000"/>
          <w:lang w:eastAsia="en-US"/>
        </w:rPr>
      </w:pPr>
      <w:r w:rsidRPr="00556433">
        <w:rPr>
          <w:rFonts w:ascii="Palatino Linotype" w:eastAsiaTheme="minorHAnsi" w:hAnsi="Palatino Linotype" w:cs="Bookman Old Style"/>
          <w:b/>
          <w:bCs/>
          <w:i/>
          <w:color w:val="000000"/>
          <w:lang w:eastAsia="en-US"/>
        </w:rPr>
        <w:t xml:space="preserve">Artículo 92. </w:t>
      </w:r>
      <w:r w:rsidRPr="00556433">
        <w:rPr>
          <w:rFonts w:ascii="Palatino Linotype" w:eastAsiaTheme="minorHAnsi" w:hAnsi="Palatino Linotype" w:cs="Bookman Old Style"/>
          <w:i/>
          <w:color w:val="000000"/>
          <w:lang w:eastAsia="en-US"/>
        </w:rPr>
        <w:t xml:space="preserve">Los sujetos obligados deberán poner a disposición del público de manera permanente y actualizada de forma sencilla, precisa y entendible, en los respectivos medios electrónicos, de acuerdo </w:t>
      </w:r>
      <w:r w:rsidRPr="00556433">
        <w:rPr>
          <w:rFonts w:ascii="Palatino Linotype" w:eastAsiaTheme="minorHAnsi" w:hAnsi="Palatino Linotype" w:cs="Bookman Old Style"/>
          <w:i/>
          <w:color w:val="000000"/>
          <w:lang w:eastAsia="en-US"/>
        </w:rPr>
        <w:lastRenderedPageBreak/>
        <w:t>con sus facultades, atribuciones, funciones u objeto social, según corresponda, la información, por lo menos, de los temas, documentos y políticas que a continuación se señalan:</w:t>
      </w:r>
    </w:p>
    <w:p w14:paraId="54F91ABA" w14:textId="77777777" w:rsidR="00A4116F" w:rsidRPr="00556433" w:rsidRDefault="00A4116F" w:rsidP="00A4116F">
      <w:pPr>
        <w:autoSpaceDE w:val="0"/>
        <w:autoSpaceDN w:val="0"/>
        <w:adjustRightInd w:val="0"/>
        <w:spacing w:line="360" w:lineRule="auto"/>
        <w:ind w:left="567" w:right="539"/>
        <w:contextualSpacing/>
        <w:jc w:val="both"/>
        <w:rPr>
          <w:rFonts w:ascii="Palatino Linotype" w:eastAsiaTheme="minorHAnsi" w:hAnsi="Palatino Linotype" w:cs="Bookman Old Style"/>
          <w:i/>
          <w:color w:val="000000"/>
          <w:lang w:eastAsia="en-US"/>
        </w:rPr>
      </w:pPr>
    </w:p>
    <w:p w14:paraId="7383300E" w14:textId="77777777" w:rsidR="00A4116F" w:rsidRPr="00556433" w:rsidRDefault="00A4116F" w:rsidP="00A4116F">
      <w:pPr>
        <w:autoSpaceDE w:val="0"/>
        <w:autoSpaceDN w:val="0"/>
        <w:adjustRightInd w:val="0"/>
        <w:spacing w:line="360" w:lineRule="auto"/>
        <w:ind w:left="567" w:right="539"/>
        <w:contextualSpacing/>
        <w:jc w:val="both"/>
        <w:rPr>
          <w:rFonts w:ascii="Palatino Linotype" w:eastAsiaTheme="minorHAnsi" w:hAnsi="Palatino Linotype" w:cs="Bookman Old Style"/>
          <w:i/>
          <w:color w:val="000000"/>
          <w:lang w:eastAsia="en-US"/>
        </w:rPr>
      </w:pPr>
      <w:r w:rsidRPr="00556433">
        <w:rPr>
          <w:rFonts w:ascii="Palatino Linotype" w:eastAsiaTheme="minorHAnsi" w:hAnsi="Palatino Linotype" w:cs="Bookman Old Style"/>
          <w:i/>
          <w:color w:val="000000"/>
          <w:lang w:eastAsia="en-US"/>
        </w:rPr>
        <w:t>I al XXVIII</w:t>
      </w:r>
    </w:p>
    <w:p w14:paraId="0AD77044" w14:textId="77777777" w:rsidR="00A4116F" w:rsidRPr="00556433" w:rsidRDefault="00A4116F" w:rsidP="00A4116F">
      <w:pPr>
        <w:autoSpaceDE w:val="0"/>
        <w:autoSpaceDN w:val="0"/>
        <w:adjustRightInd w:val="0"/>
        <w:spacing w:line="360" w:lineRule="auto"/>
        <w:ind w:left="567" w:right="539"/>
        <w:contextualSpacing/>
        <w:jc w:val="both"/>
        <w:rPr>
          <w:rFonts w:ascii="Palatino Linotype" w:eastAsiaTheme="minorHAnsi" w:hAnsi="Palatino Linotype" w:cs="Bookman Old Style"/>
          <w:i/>
          <w:color w:val="000000"/>
          <w:lang w:eastAsia="en-US"/>
        </w:rPr>
      </w:pPr>
      <w:r w:rsidRPr="00556433">
        <w:rPr>
          <w:rFonts w:ascii="Palatino Linotype" w:eastAsiaTheme="minorHAnsi" w:hAnsi="Palatino Linotype" w:cs="Bookman Old Style"/>
          <w:i/>
          <w:color w:val="000000"/>
          <w:lang w:eastAsia="en-US"/>
        </w:rPr>
        <w:t>…</w:t>
      </w:r>
    </w:p>
    <w:p w14:paraId="05FA98D4" w14:textId="77777777" w:rsidR="00A4116F" w:rsidRPr="00556433" w:rsidRDefault="00A4116F" w:rsidP="00A4116F">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56433">
        <w:rPr>
          <w:rFonts w:ascii="Palatino Linotype" w:eastAsiaTheme="minorHAnsi" w:hAnsi="Palatino Linotype" w:cs="Bookman Old Style"/>
          <w:b/>
          <w:bCs/>
          <w:i/>
          <w:lang w:eastAsia="en-US"/>
        </w:rPr>
        <w:t xml:space="preserve">XXIX. </w:t>
      </w:r>
      <w:r w:rsidRPr="00556433">
        <w:rPr>
          <w:rFonts w:ascii="Palatino Linotype" w:eastAsiaTheme="minorHAnsi" w:hAnsi="Palatino Linotype" w:cs="Bookman Old Style"/>
          <w:i/>
          <w:lang w:eastAsia="en-US"/>
        </w:rPr>
        <w:t xml:space="preserve">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79C5B25D" w14:textId="77777777" w:rsidR="00A4116F" w:rsidRPr="00556433" w:rsidRDefault="00A4116F" w:rsidP="00A4116F">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p>
    <w:p w14:paraId="30588037" w14:textId="77777777" w:rsidR="00A4116F" w:rsidRPr="00556433" w:rsidRDefault="00A4116F" w:rsidP="00A4116F">
      <w:pPr>
        <w:autoSpaceDE w:val="0"/>
        <w:autoSpaceDN w:val="0"/>
        <w:adjustRightInd w:val="0"/>
        <w:spacing w:line="360" w:lineRule="auto"/>
        <w:ind w:left="567" w:right="539" w:firstLine="141"/>
        <w:contextualSpacing/>
        <w:rPr>
          <w:rFonts w:ascii="Palatino Linotype" w:eastAsiaTheme="minorHAnsi" w:hAnsi="Palatino Linotype" w:cs="Bookman Old Style"/>
          <w:b/>
          <w:i/>
          <w:lang w:eastAsia="en-US"/>
        </w:rPr>
      </w:pPr>
      <w:r w:rsidRPr="00556433">
        <w:rPr>
          <w:rFonts w:ascii="Palatino Linotype" w:eastAsiaTheme="minorHAnsi" w:hAnsi="Palatino Linotype" w:cs="Bookman Old Style"/>
          <w:b/>
          <w:bCs/>
          <w:i/>
          <w:lang w:eastAsia="en-US"/>
        </w:rPr>
        <w:t xml:space="preserve">a) </w:t>
      </w:r>
      <w:r w:rsidRPr="00556433">
        <w:rPr>
          <w:rFonts w:ascii="Palatino Linotype" w:eastAsiaTheme="minorHAnsi" w:hAnsi="Palatino Linotype" w:cs="Bookman Old Style"/>
          <w:b/>
          <w:i/>
          <w:lang w:eastAsia="en-US"/>
        </w:rPr>
        <w:t xml:space="preserve">De licitaciones públicas o procedimientos de invitación restringida: </w:t>
      </w:r>
    </w:p>
    <w:p w14:paraId="4E3B7D25" w14:textId="77777777" w:rsidR="00A4116F" w:rsidRPr="00556433" w:rsidRDefault="00A4116F" w:rsidP="00A4116F">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p>
    <w:p w14:paraId="5B3CD300" w14:textId="77777777" w:rsidR="00A4116F" w:rsidRPr="00556433" w:rsidRDefault="00A4116F" w:rsidP="00A4116F">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56433">
        <w:rPr>
          <w:rFonts w:ascii="Palatino Linotype" w:eastAsiaTheme="minorHAnsi" w:hAnsi="Palatino Linotype" w:cs="Bookman Old Style"/>
          <w:b/>
          <w:bCs/>
          <w:i/>
          <w:lang w:eastAsia="en-US"/>
        </w:rPr>
        <w:t xml:space="preserve">1) </w:t>
      </w:r>
      <w:r w:rsidRPr="00556433">
        <w:rPr>
          <w:rFonts w:ascii="Palatino Linotype" w:eastAsiaTheme="minorHAnsi" w:hAnsi="Palatino Linotype" w:cs="Bookman Old Style"/>
          <w:i/>
          <w:lang w:eastAsia="en-US"/>
        </w:rPr>
        <w:t xml:space="preserve">La convocatoria o invitación emitida, así como los fundamentos legales aplicados para llevarla a cabo; </w:t>
      </w:r>
    </w:p>
    <w:p w14:paraId="477789AE" w14:textId="77777777" w:rsidR="00A4116F" w:rsidRPr="00556433" w:rsidRDefault="00A4116F" w:rsidP="00A4116F">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56433">
        <w:rPr>
          <w:rFonts w:ascii="Palatino Linotype" w:eastAsiaTheme="minorHAnsi" w:hAnsi="Palatino Linotype" w:cs="Bookman Old Style"/>
          <w:b/>
          <w:bCs/>
          <w:i/>
          <w:lang w:eastAsia="en-US"/>
        </w:rPr>
        <w:t xml:space="preserve">2) </w:t>
      </w:r>
      <w:r w:rsidRPr="00556433">
        <w:rPr>
          <w:rFonts w:ascii="Palatino Linotype" w:eastAsiaTheme="minorHAnsi" w:hAnsi="Palatino Linotype" w:cs="Bookman Old Style"/>
          <w:i/>
          <w:lang w:eastAsia="en-US"/>
        </w:rPr>
        <w:t xml:space="preserve">Los nombres de los participantes o invitados; </w:t>
      </w:r>
    </w:p>
    <w:p w14:paraId="4FE9BA84" w14:textId="77777777" w:rsidR="00A4116F" w:rsidRPr="00556433" w:rsidRDefault="00A4116F" w:rsidP="00A4116F">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56433">
        <w:rPr>
          <w:rFonts w:ascii="Palatino Linotype" w:eastAsiaTheme="minorHAnsi" w:hAnsi="Palatino Linotype" w:cs="Bookman Old Style"/>
          <w:b/>
          <w:bCs/>
          <w:i/>
          <w:lang w:eastAsia="en-US"/>
        </w:rPr>
        <w:t xml:space="preserve">3) </w:t>
      </w:r>
      <w:r w:rsidRPr="00556433">
        <w:rPr>
          <w:rFonts w:ascii="Palatino Linotype" w:eastAsiaTheme="minorHAnsi" w:hAnsi="Palatino Linotype" w:cs="Bookman Old Style"/>
          <w:b/>
          <w:i/>
          <w:lang w:eastAsia="en-US"/>
        </w:rPr>
        <w:t>El nombre del ganador y las razones que lo justifican;</w:t>
      </w:r>
      <w:r w:rsidRPr="00556433">
        <w:rPr>
          <w:rFonts w:ascii="Palatino Linotype" w:eastAsiaTheme="minorHAnsi" w:hAnsi="Palatino Linotype" w:cs="Bookman Old Style"/>
          <w:i/>
          <w:lang w:eastAsia="en-US"/>
        </w:rPr>
        <w:t xml:space="preserve"> </w:t>
      </w:r>
    </w:p>
    <w:p w14:paraId="54A53FC8" w14:textId="77777777" w:rsidR="00A4116F" w:rsidRPr="00556433" w:rsidRDefault="00A4116F" w:rsidP="00A4116F">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56433">
        <w:rPr>
          <w:rFonts w:ascii="Palatino Linotype" w:eastAsiaTheme="minorHAnsi" w:hAnsi="Palatino Linotype" w:cs="Bookman Old Style"/>
          <w:b/>
          <w:bCs/>
          <w:i/>
          <w:lang w:eastAsia="en-US"/>
        </w:rPr>
        <w:t xml:space="preserve">4) </w:t>
      </w:r>
      <w:r w:rsidRPr="00556433">
        <w:rPr>
          <w:rFonts w:ascii="Palatino Linotype" w:eastAsiaTheme="minorHAnsi" w:hAnsi="Palatino Linotype" w:cs="Bookman Old Style"/>
          <w:i/>
          <w:lang w:eastAsia="en-US"/>
        </w:rPr>
        <w:t xml:space="preserve">El área solicitante y la responsable de su ejecución; </w:t>
      </w:r>
    </w:p>
    <w:p w14:paraId="628CAFB9" w14:textId="77777777" w:rsidR="00A4116F" w:rsidRPr="00556433" w:rsidRDefault="00A4116F" w:rsidP="00A4116F">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56433">
        <w:rPr>
          <w:rFonts w:ascii="Palatino Linotype" w:eastAsiaTheme="minorHAnsi" w:hAnsi="Palatino Linotype" w:cs="Bookman Old Style"/>
          <w:b/>
          <w:bCs/>
          <w:i/>
          <w:lang w:eastAsia="en-US"/>
        </w:rPr>
        <w:t xml:space="preserve">5) </w:t>
      </w:r>
      <w:r w:rsidRPr="00556433">
        <w:rPr>
          <w:rFonts w:ascii="Palatino Linotype" w:eastAsiaTheme="minorHAnsi" w:hAnsi="Palatino Linotype" w:cs="Bookman Old Style"/>
          <w:i/>
          <w:lang w:eastAsia="en-US"/>
        </w:rPr>
        <w:t xml:space="preserve">Las convocatorias e invitaciones emitidas; </w:t>
      </w:r>
    </w:p>
    <w:p w14:paraId="4A3E44C4" w14:textId="77777777" w:rsidR="00A4116F" w:rsidRPr="00556433" w:rsidRDefault="00A4116F" w:rsidP="00A4116F">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56433">
        <w:rPr>
          <w:rFonts w:ascii="Palatino Linotype" w:eastAsiaTheme="minorHAnsi" w:hAnsi="Palatino Linotype" w:cs="Bookman Old Style"/>
          <w:b/>
          <w:bCs/>
          <w:i/>
          <w:lang w:eastAsia="en-US"/>
        </w:rPr>
        <w:t xml:space="preserve">6) </w:t>
      </w:r>
      <w:r w:rsidRPr="00556433">
        <w:rPr>
          <w:rFonts w:ascii="Palatino Linotype" w:eastAsiaTheme="minorHAnsi" w:hAnsi="Palatino Linotype" w:cs="Bookman Old Style"/>
          <w:i/>
          <w:lang w:eastAsia="en-US"/>
        </w:rPr>
        <w:t xml:space="preserve">Los dictámenes y fallo de adjudicación; </w:t>
      </w:r>
    </w:p>
    <w:p w14:paraId="51E0F702" w14:textId="77777777" w:rsidR="00A4116F" w:rsidRPr="00556433" w:rsidRDefault="00A4116F" w:rsidP="00A4116F">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56433">
        <w:rPr>
          <w:rFonts w:ascii="Palatino Linotype" w:eastAsiaTheme="minorHAnsi" w:hAnsi="Palatino Linotype" w:cs="Bookman Old Style"/>
          <w:b/>
          <w:bCs/>
          <w:i/>
          <w:lang w:eastAsia="en-US"/>
        </w:rPr>
        <w:t xml:space="preserve">7) </w:t>
      </w:r>
      <w:r w:rsidRPr="00556433">
        <w:rPr>
          <w:rFonts w:ascii="Palatino Linotype" w:eastAsiaTheme="minorHAnsi" w:hAnsi="Palatino Linotype" w:cs="Bookman Old Style"/>
          <w:b/>
          <w:i/>
          <w:lang w:eastAsia="en-US"/>
        </w:rPr>
        <w:t>El contrato y, en su caso, sus anexos;</w:t>
      </w:r>
      <w:r w:rsidRPr="00556433">
        <w:rPr>
          <w:rFonts w:ascii="Palatino Linotype" w:eastAsiaTheme="minorHAnsi" w:hAnsi="Palatino Linotype" w:cs="Bookman Old Style"/>
          <w:i/>
          <w:lang w:eastAsia="en-US"/>
        </w:rPr>
        <w:t xml:space="preserve"> </w:t>
      </w:r>
    </w:p>
    <w:p w14:paraId="3E70DF78" w14:textId="77777777" w:rsidR="00A4116F" w:rsidRPr="00556433" w:rsidRDefault="00A4116F" w:rsidP="00A4116F">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56433">
        <w:rPr>
          <w:rFonts w:ascii="Palatino Linotype" w:eastAsiaTheme="minorHAnsi" w:hAnsi="Palatino Linotype" w:cs="Bookman Old Style"/>
          <w:b/>
          <w:bCs/>
          <w:i/>
          <w:lang w:eastAsia="en-US"/>
        </w:rPr>
        <w:t xml:space="preserve">8) </w:t>
      </w:r>
      <w:r w:rsidRPr="00556433">
        <w:rPr>
          <w:rFonts w:ascii="Palatino Linotype" w:eastAsiaTheme="minorHAnsi" w:hAnsi="Palatino Linotype" w:cs="Bookman Old Style"/>
          <w:i/>
          <w:lang w:eastAsia="en-US"/>
        </w:rPr>
        <w:t xml:space="preserve">Los mecanismos de vigilancia y supervisión, incluyendo en su caso, los estudios de impacto urbano y ambiental, según corresponda; </w:t>
      </w:r>
    </w:p>
    <w:p w14:paraId="0B39CCF9" w14:textId="77777777" w:rsidR="00A4116F" w:rsidRPr="00556433" w:rsidRDefault="00A4116F" w:rsidP="00A4116F">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56433">
        <w:rPr>
          <w:rFonts w:ascii="Palatino Linotype" w:eastAsiaTheme="minorHAnsi" w:hAnsi="Palatino Linotype" w:cs="Bookman Old Style"/>
          <w:b/>
          <w:bCs/>
          <w:i/>
          <w:lang w:eastAsia="en-US"/>
        </w:rPr>
        <w:t xml:space="preserve">9) </w:t>
      </w:r>
      <w:r w:rsidRPr="00556433">
        <w:rPr>
          <w:rFonts w:ascii="Palatino Linotype" w:eastAsiaTheme="minorHAnsi" w:hAnsi="Palatino Linotype" w:cs="Bookman Old Style"/>
          <w:i/>
          <w:lang w:eastAsia="en-US"/>
        </w:rPr>
        <w:t xml:space="preserve">La partida presupuestal, de conformidad con el clasificador por objeto del gasto, en el caso de ser aplicable; </w:t>
      </w:r>
    </w:p>
    <w:p w14:paraId="43791FC8" w14:textId="77777777" w:rsidR="00A4116F" w:rsidRPr="00556433" w:rsidRDefault="00A4116F" w:rsidP="00A4116F">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56433">
        <w:rPr>
          <w:rFonts w:ascii="Palatino Linotype" w:eastAsiaTheme="minorHAnsi" w:hAnsi="Palatino Linotype" w:cs="Bookman Old Style"/>
          <w:b/>
          <w:bCs/>
          <w:i/>
          <w:lang w:eastAsia="en-US"/>
        </w:rPr>
        <w:t xml:space="preserve">10) </w:t>
      </w:r>
      <w:r w:rsidRPr="00556433">
        <w:rPr>
          <w:rFonts w:ascii="Palatino Linotype" w:eastAsiaTheme="minorHAnsi" w:hAnsi="Palatino Linotype" w:cs="Bookman Old Style"/>
          <w:i/>
          <w:lang w:eastAsia="en-US"/>
        </w:rPr>
        <w:t xml:space="preserve">Origen de los recursos especificando si son federales, estatales o municipales, así como el tipo de fondo de participación o aportación respectiva; </w:t>
      </w:r>
    </w:p>
    <w:p w14:paraId="18C525C2" w14:textId="77777777" w:rsidR="00A4116F" w:rsidRPr="00556433" w:rsidRDefault="00A4116F" w:rsidP="00A4116F">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56433">
        <w:rPr>
          <w:rFonts w:ascii="Palatino Linotype" w:eastAsiaTheme="minorHAnsi" w:hAnsi="Palatino Linotype" w:cs="Bookman Old Style"/>
          <w:b/>
          <w:bCs/>
          <w:i/>
          <w:lang w:eastAsia="en-US"/>
        </w:rPr>
        <w:t xml:space="preserve">11) </w:t>
      </w:r>
      <w:r w:rsidRPr="00556433">
        <w:rPr>
          <w:rFonts w:ascii="Palatino Linotype" w:eastAsiaTheme="minorHAnsi" w:hAnsi="Palatino Linotype" w:cs="Bookman Old Style"/>
          <w:i/>
          <w:lang w:eastAsia="en-US"/>
        </w:rPr>
        <w:t xml:space="preserve">Los convenios modificatorios que, en su caso, sean firmados, precisando el objeto y la fecha de celebración; </w:t>
      </w:r>
    </w:p>
    <w:p w14:paraId="5E463EBE" w14:textId="77777777" w:rsidR="00A4116F" w:rsidRPr="00556433" w:rsidRDefault="00A4116F" w:rsidP="00A4116F">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56433">
        <w:rPr>
          <w:rFonts w:ascii="Palatino Linotype" w:eastAsiaTheme="minorHAnsi" w:hAnsi="Palatino Linotype" w:cs="Bookman Old Style"/>
          <w:b/>
          <w:bCs/>
          <w:i/>
          <w:lang w:eastAsia="en-US"/>
        </w:rPr>
        <w:lastRenderedPageBreak/>
        <w:t xml:space="preserve">12) </w:t>
      </w:r>
      <w:r w:rsidRPr="00556433">
        <w:rPr>
          <w:rFonts w:ascii="Palatino Linotype" w:eastAsiaTheme="minorHAnsi" w:hAnsi="Palatino Linotype" w:cs="Bookman Old Style"/>
          <w:b/>
          <w:i/>
          <w:lang w:eastAsia="en-US"/>
        </w:rPr>
        <w:t>Los informes de avance físico y financiero sobre las obras o servicios contratados</w:t>
      </w:r>
      <w:r w:rsidRPr="00556433">
        <w:rPr>
          <w:rFonts w:ascii="Palatino Linotype" w:eastAsiaTheme="minorHAnsi" w:hAnsi="Palatino Linotype" w:cs="Bookman Old Style"/>
          <w:i/>
          <w:lang w:eastAsia="en-US"/>
        </w:rPr>
        <w:t xml:space="preserve">; </w:t>
      </w:r>
    </w:p>
    <w:p w14:paraId="47E1F2DD" w14:textId="77777777" w:rsidR="00A4116F" w:rsidRPr="00556433" w:rsidRDefault="00A4116F" w:rsidP="00A4116F">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56433">
        <w:rPr>
          <w:rFonts w:ascii="Palatino Linotype" w:eastAsiaTheme="minorHAnsi" w:hAnsi="Palatino Linotype" w:cs="Bookman Old Style"/>
          <w:b/>
          <w:bCs/>
          <w:i/>
          <w:lang w:eastAsia="en-US"/>
        </w:rPr>
        <w:t xml:space="preserve">13) </w:t>
      </w:r>
      <w:r w:rsidRPr="00556433">
        <w:rPr>
          <w:rFonts w:ascii="Palatino Linotype" w:eastAsiaTheme="minorHAnsi" w:hAnsi="Palatino Linotype" w:cs="Bookman Old Style"/>
          <w:i/>
          <w:lang w:eastAsia="en-US"/>
        </w:rPr>
        <w:t xml:space="preserve">El convenio de terminación; y </w:t>
      </w:r>
    </w:p>
    <w:p w14:paraId="422EDB15" w14:textId="77777777" w:rsidR="00A4116F" w:rsidRPr="00556433" w:rsidRDefault="00A4116F" w:rsidP="00A4116F">
      <w:pPr>
        <w:autoSpaceDE w:val="0"/>
        <w:autoSpaceDN w:val="0"/>
        <w:adjustRightInd w:val="0"/>
        <w:spacing w:line="360" w:lineRule="auto"/>
        <w:ind w:left="567" w:right="539"/>
        <w:contextualSpacing/>
        <w:rPr>
          <w:rFonts w:ascii="Palatino Linotype" w:eastAsiaTheme="minorHAnsi" w:hAnsi="Palatino Linotype" w:cs="Bookman Old Style"/>
          <w:b/>
          <w:i/>
          <w:lang w:eastAsia="en-US"/>
        </w:rPr>
      </w:pPr>
      <w:r w:rsidRPr="00556433">
        <w:rPr>
          <w:rFonts w:ascii="Palatino Linotype" w:eastAsiaTheme="minorHAnsi" w:hAnsi="Palatino Linotype" w:cs="Bookman Old Style"/>
          <w:b/>
          <w:bCs/>
          <w:i/>
          <w:lang w:eastAsia="en-US"/>
        </w:rPr>
        <w:t xml:space="preserve">14) </w:t>
      </w:r>
      <w:r w:rsidRPr="00556433">
        <w:rPr>
          <w:rFonts w:ascii="Palatino Linotype" w:eastAsiaTheme="minorHAnsi" w:hAnsi="Palatino Linotype" w:cs="Bookman Old Style"/>
          <w:b/>
          <w:i/>
          <w:lang w:eastAsia="en-US"/>
        </w:rPr>
        <w:t xml:space="preserve">El finiquito. </w:t>
      </w:r>
    </w:p>
    <w:p w14:paraId="1A978375" w14:textId="77777777" w:rsidR="00A4116F" w:rsidRPr="00556433" w:rsidRDefault="00A4116F" w:rsidP="00A4116F">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p>
    <w:p w14:paraId="419AD647" w14:textId="77777777" w:rsidR="00A4116F" w:rsidRPr="00556433" w:rsidRDefault="00A4116F" w:rsidP="00A4116F">
      <w:pPr>
        <w:autoSpaceDE w:val="0"/>
        <w:autoSpaceDN w:val="0"/>
        <w:adjustRightInd w:val="0"/>
        <w:spacing w:line="360" w:lineRule="auto"/>
        <w:ind w:left="567" w:right="539" w:firstLine="141"/>
        <w:contextualSpacing/>
        <w:rPr>
          <w:rFonts w:ascii="Palatino Linotype" w:eastAsiaTheme="minorHAnsi" w:hAnsi="Palatino Linotype" w:cs="Bookman Old Style"/>
          <w:i/>
          <w:lang w:eastAsia="en-US"/>
        </w:rPr>
      </w:pPr>
      <w:r w:rsidRPr="00556433">
        <w:rPr>
          <w:rFonts w:ascii="Palatino Linotype" w:eastAsiaTheme="minorHAnsi" w:hAnsi="Palatino Linotype" w:cs="Bookman Old Style"/>
          <w:b/>
          <w:bCs/>
          <w:i/>
          <w:lang w:eastAsia="en-US"/>
        </w:rPr>
        <w:t xml:space="preserve">b) </w:t>
      </w:r>
      <w:r w:rsidRPr="00556433">
        <w:rPr>
          <w:rFonts w:ascii="Palatino Linotype" w:eastAsiaTheme="minorHAnsi" w:hAnsi="Palatino Linotype" w:cs="Bookman Old Style"/>
          <w:b/>
          <w:i/>
          <w:lang w:eastAsia="en-US"/>
        </w:rPr>
        <w:t>De las adjudicaciones directas:</w:t>
      </w:r>
      <w:r w:rsidRPr="00556433">
        <w:rPr>
          <w:rFonts w:ascii="Palatino Linotype" w:eastAsiaTheme="minorHAnsi" w:hAnsi="Palatino Linotype" w:cs="Bookman Old Style"/>
          <w:i/>
          <w:lang w:eastAsia="en-US"/>
        </w:rPr>
        <w:t xml:space="preserve"> </w:t>
      </w:r>
    </w:p>
    <w:p w14:paraId="6C1B332A" w14:textId="77777777" w:rsidR="00A4116F" w:rsidRPr="00556433" w:rsidRDefault="00A4116F" w:rsidP="00A4116F">
      <w:pPr>
        <w:autoSpaceDE w:val="0"/>
        <w:autoSpaceDN w:val="0"/>
        <w:adjustRightInd w:val="0"/>
        <w:spacing w:line="360" w:lineRule="auto"/>
        <w:ind w:left="567" w:right="539" w:firstLine="141"/>
        <w:contextualSpacing/>
        <w:rPr>
          <w:rFonts w:ascii="Palatino Linotype" w:eastAsiaTheme="minorHAnsi" w:hAnsi="Palatino Linotype" w:cs="Bookman Old Style"/>
          <w:i/>
          <w:lang w:eastAsia="en-US"/>
        </w:rPr>
      </w:pPr>
    </w:p>
    <w:p w14:paraId="6A86B623" w14:textId="77777777" w:rsidR="00A4116F" w:rsidRPr="00556433" w:rsidRDefault="00A4116F" w:rsidP="00A4116F">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56433">
        <w:rPr>
          <w:rFonts w:ascii="Palatino Linotype" w:eastAsiaTheme="minorHAnsi" w:hAnsi="Palatino Linotype" w:cs="Bookman Old Style"/>
          <w:b/>
          <w:bCs/>
          <w:i/>
          <w:lang w:eastAsia="en-US"/>
        </w:rPr>
        <w:t xml:space="preserve">1) </w:t>
      </w:r>
      <w:r w:rsidRPr="00556433">
        <w:rPr>
          <w:rFonts w:ascii="Palatino Linotype" w:eastAsiaTheme="minorHAnsi" w:hAnsi="Palatino Linotype" w:cs="Bookman Old Style"/>
          <w:i/>
          <w:lang w:eastAsia="en-US"/>
        </w:rPr>
        <w:t xml:space="preserve">La propuesta enviada por el participante; </w:t>
      </w:r>
    </w:p>
    <w:p w14:paraId="4D063B80" w14:textId="77777777" w:rsidR="00A4116F" w:rsidRPr="00556433" w:rsidRDefault="00A4116F" w:rsidP="00A4116F">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56433">
        <w:rPr>
          <w:rFonts w:ascii="Palatino Linotype" w:eastAsiaTheme="minorHAnsi" w:hAnsi="Palatino Linotype" w:cs="Bookman Old Style"/>
          <w:b/>
          <w:bCs/>
          <w:i/>
          <w:lang w:eastAsia="en-US"/>
        </w:rPr>
        <w:t xml:space="preserve">2) </w:t>
      </w:r>
      <w:r w:rsidRPr="00556433">
        <w:rPr>
          <w:rFonts w:ascii="Palatino Linotype" w:eastAsiaTheme="minorHAnsi" w:hAnsi="Palatino Linotype" w:cs="Bookman Old Style"/>
          <w:i/>
          <w:lang w:eastAsia="en-US"/>
        </w:rPr>
        <w:t xml:space="preserve">Los motivos y fundamentos legales aplicados para llevarla a cabo; </w:t>
      </w:r>
    </w:p>
    <w:p w14:paraId="03256EBA" w14:textId="77777777" w:rsidR="00A4116F" w:rsidRPr="00556433" w:rsidRDefault="00A4116F" w:rsidP="00A4116F">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56433">
        <w:rPr>
          <w:rFonts w:ascii="Palatino Linotype" w:eastAsiaTheme="minorHAnsi" w:hAnsi="Palatino Linotype" w:cs="Bookman Old Style"/>
          <w:b/>
          <w:bCs/>
          <w:i/>
          <w:lang w:eastAsia="en-US"/>
        </w:rPr>
        <w:t xml:space="preserve">3) </w:t>
      </w:r>
      <w:r w:rsidRPr="00556433">
        <w:rPr>
          <w:rFonts w:ascii="Palatino Linotype" w:eastAsiaTheme="minorHAnsi" w:hAnsi="Palatino Linotype" w:cs="Bookman Old Style"/>
          <w:i/>
          <w:lang w:eastAsia="en-US"/>
        </w:rPr>
        <w:t xml:space="preserve">La autorización del ejercicio de la opción; </w:t>
      </w:r>
    </w:p>
    <w:p w14:paraId="4E158526" w14:textId="77777777" w:rsidR="00A4116F" w:rsidRPr="00556433" w:rsidRDefault="00A4116F" w:rsidP="00A4116F">
      <w:pPr>
        <w:autoSpaceDE w:val="0"/>
        <w:autoSpaceDN w:val="0"/>
        <w:adjustRightInd w:val="0"/>
        <w:spacing w:line="360" w:lineRule="auto"/>
        <w:ind w:left="567" w:right="539"/>
        <w:contextualSpacing/>
        <w:rPr>
          <w:rFonts w:ascii="Palatino Linotype" w:eastAsiaTheme="minorHAnsi" w:hAnsi="Palatino Linotype" w:cs="Bookman Old Style"/>
          <w:b/>
          <w:i/>
          <w:lang w:eastAsia="en-US"/>
        </w:rPr>
      </w:pPr>
      <w:r w:rsidRPr="00556433">
        <w:rPr>
          <w:rFonts w:ascii="Palatino Linotype" w:eastAsiaTheme="minorHAnsi" w:hAnsi="Palatino Linotype" w:cs="Bookman Old Style"/>
          <w:b/>
          <w:bCs/>
          <w:i/>
          <w:lang w:eastAsia="en-US"/>
        </w:rPr>
        <w:t xml:space="preserve">4) </w:t>
      </w:r>
      <w:r w:rsidRPr="00556433">
        <w:rPr>
          <w:rFonts w:ascii="Palatino Linotype" w:eastAsiaTheme="minorHAnsi" w:hAnsi="Palatino Linotype" w:cs="Bookman Old Style"/>
          <w:i/>
          <w:lang w:eastAsia="en-US"/>
        </w:rPr>
        <w:t xml:space="preserve">En su caso, las cotizaciones consideradas, </w:t>
      </w:r>
      <w:r w:rsidRPr="00556433">
        <w:rPr>
          <w:rFonts w:ascii="Palatino Linotype" w:eastAsiaTheme="minorHAnsi" w:hAnsi="Palatino Linotype" w:cs="Bookman Old Style"/>
          <w:b/>
          <w:i/>
          <w:lang w:eastAsia="en-US"/>
        </w:rPr>
        <w:t xml:space="preserve">especificando los nombres de los proveedores y sus montos; </w:t>
      </w:r>
    </w:p>
    <w:p w14:paraId="2AA1E9C3" w14:textId="77777777" w:rsidR="00A4116F" w:rsidRPr="00556433" w:rsidRDefault="00A4116F" w:rsidP="00A4116F">
      <w:pPr>
        <w:autoSpaceDE w:val="0"/>
        <w:autoSpaceDN w:val="0"/>
        <w:adjustRightInd w:val="0"/>
        <w:spacing w:line="360" w:lineRule="auto"/>
        <w:ind w:left="567" w:right="539"/>
        <w:contextualSpacing/>
        <w:rPr>
          <w:rFonts w:ascii="Palatino Linotype" w:eastAsiaTheme="minorHAnsi" w:hAnsi="Palatino Linotype" w:cs="Bookman Old Style"/>
          <w:b/>
          <w:i/>
          <w:lang w:eastAsia="en-US"/>
        </w:rPr>
      </w:pPr>
      <w:r w:rsidRPr="00556433">
        <w:rPr>
          <w:rFonts w:ascii="Palatino Linotype" w:eastAsiaTheme="minorHAnsi" w:hAnsi="Palatino Linotype" w:cs="Bookman Old Style"/>
          <w:b/>
          <w:bCs/>
          <w:i/>
          <w:lang w:eastAsia="en-US"/>
        </w:rPr>
        <w:t xml:space="preserve">5) </w:t>
      </w:r>
      <w:r w:rsidRPr="00556433">
        <w:rPr>
          <w:rFonts w:ascii="Palatino Linotype" w:eastAsiaTheme="minorHAnsi" w:hAnsi="Palatino Linotype" w:cs="Bookman Old Style"/>
          <w:b/>
          <w:i/>
          <w:lang w:eastAsia="en-US"/>
        </w:rPr>
        <w:t xml:space="preserve">El nombre de la persona física o jurídica colectiva adjudicada; </w:t>
      </w:r>
    </w:p>
    <w:p w14:paraId="209197FD" w14:textId="77777777" w:rsidR="00A4116F" w:rsidRPr="00556433" w:rsidRDefault="00A4116F" w:rsidP="00A4116F">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56433">
        <w:rPr>
          <w:rFonts w:ascii="Palatino Linotype" w:eastAsiaTheme="minorHAnsi" w:hAnsi="Palatino Linotype" w:cs="Bookman Old Style"/>
          <w:b/>
          <w:bCs/>
          <w:i/>
          <w:lang w:eastAsia="en-US"/>
        </w:rPr>
        <w:t xml:space="preserve">6) </w:t>
      </w:r>
      <w:r w:rsidRPr="00556433">
        <w:rPr>
          <w:rFonts w:ascii="Palatino Linotype" w:eastAsiaTheme="minorHAnsi" w:hAnsi="Palatino Linotype" w:cs="Bookman Old Style"/>
          <w:i/>
          <w:lang w:eastAsia="en-US"/>
        </w:rPr>
        <w:t xml:space="preserve">La unidad administrativa solicitante y la responsable de su ejecución; </w:t>
      </w:r>
    </w:p>
    <w:p w14:paraId="0C807697" w14:textId="77777777" w:rsidR="00A4116F" w:rsidRPr="00556433" w:rsidRDefault="00A4116F" w:rsidP="00A4116F">
      <w:pPr>
        <w:autoSpaceDE w:val="0"/>
        <w:autoSpaceDN w:val="0"/>
        <w:adjustRightInd w:val="0"/>
        <w:spacing w:line="360" w:lineRule="auto"/>
        <w:ind w:left="567" w:right="539"/>
        <w:contextualSpacing/>
        <w:rPr>
          <w:rFonts w:ascii="Palatino Linotype" w:eastAsiaTheme="minorHAnsi" w:hAnsi="Palatino Linotype" w:cs="Bookman Old Style"/>
          <w:b/>
          <w:i/>
          <w:lang w:eastAsia="en-US"/>
        </w:rPr>
      </w:pPr>
      <w:r w:rsidRPr="00556433">
        <w:rPr>
          <w:rFonts w:ascii="Palatino Linotype" w:eastAsiaTheme="minorHAnsi" w:hAnsi="Palatino Linotype" w:cs="Bookman Old Style"/>
          <w:b/>
          <w:bCs/>
          <w:i/>
          <w:lang w:eastAsia="en-US"/>
        </w:rPr>
        <w:t xml:space="preserve">7) </w:t>
      </w:r>
      <w:r w:rsidRPr="00556433">
        <w:rPr>
          <w:rFonts w:ascii="Palatino Linotype" w:eastAsiaTheme="minorHAnsi" w:hAnsi="Palatino Linotype" w:cs="Bookman Old Style"/>
          <w:b/>
          <w:i/>
          <w:lang w:eastAsia="en-US"/>
        </w:rPr>
        <w:t xml:space="preserve">El número, fecha, el monto del contrato y el plazo de entrega o de ejecución de los servicios u obra; </w:t>
      </w:r>
    </w:p>
    <w:p w14:paraId="375242BE" w14:textId="77777777" w:rsidR="00A4116F" w:rsidRPr="00556433" w:rsidRDefault="00A4116F" w:rsidP="00A4116F">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56433">
        <w:rPr>
          <w:rFonts w:ascii="Palatino Linotype" w:eastAsiaTheme="minorHAnsi" w:hAnsi="Palatino Linotype" w:cs="Bookman Old Style"/>
          <w:b/>
          <w:bCs/>
          <w:i/>
          <w:lang w:eastAsia="en-US"/>
        </w:rPr>
        <w:t xml:space="preserve">8) </w:t>
      </w:r>
      <w:r w:rsidRPr="00556433">
        <w:rPr>
          <w:rFonts w:ascii="Palatino Linotype" w:eastAsiaTheme="minorHAnsi" w:hAnsi="Palatino Linotype" w:cs="Bookman Old Style"/>
          <w:i/>
          <w:lang w:eastAsia="en-US"/>
        </w:rPr>
        <w:t>Los mecanismos de vigilancia y supervisión, incluyendo, en su caso, los estudios de impacto urbano y ambiental, según corresponda;</w:t>
      </w:r>
    </w:p>
    <w:p w14:paraId="69D73C3A" w14:textId="77777777" w:rsidR="00A4116F" w:rsidRPr="00556433" w:rsidRDefault="00A4116F" w:rsidP="00A4116F">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56433">
        <w:rPr>
          <w:rFonts w:ascii="Palatino Linotype" w:eastAsiaTheme="minorHAnsi" w:hAnsi="Palatino Linotype" w:cs="Bookman Old Style"/>
          <w:b/>
          <w:bCs/>
          <w:i/>
          <w:lang w:eastAsia="en-US"/>
        </w:rPr>
        <w:t xml:space="preserve">9) </w:t>
      </w:r>
      <w:r w:rsidRPr="00556433">
        <w:rPr>
          <w:rFonts w:ascii="Palatino Linotype" w:eastAsiaTheme="minorHAnsi" w:hAnsi="Palatino Linotype" w:cs="Bookman Old Style"/>
          <w:i/>
          <w:lang w:eastAsia="en-US"/>
        </w:rPr>
        <w:t>Los informes de avance sobre las obras o servicios contratados;</w:t>
      </w:r>
    </w:p>
    <w:p w14:paraId="012E68AC" w14:textId="77777777" w:rsidR="00A4116F" w:rsidRPr="00556433" w:rsidRDefault="00A4116F" w:rsidP="00A4116F">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56433">
        <w:rPr>
          <w:rFonts w:ascii="Palatino Linotype" w:eastAsiaTheme="minorHAnsi" w:hAnsi="Palatino Linotype" w:cs="Bookman Old Style"/>
          <w:b/>
          <w:bCs/>
          <w:i/>
          <w:lang w:eastAsia="en-US"/>
        </w:rPr>
        <w:t xml:space="preserve">10) </w:t>
      </w:r>
      <w:r w:rsidRPr="00556433">
        <w:rPr>
          <w:rFonts w:ascii="Palatino Linotype" w:eastAsiaTheme="minorHAnsi" w:hAnsi="Palatino Linotype" w:cs="Bookman Old Style"/>
          <w:b/>
          <w:i/>
          <w:lang w:eastAsia="en-US"/>
        </w:rPr>
        <w:t>El convenio de terminación; y</w:t>
      </w:r>
    </w:p>
    <w:p w14:paraId="6C723BAA" w14:textId="77777777" w:rsidR="00A4116F" w:rsidRPr="00556433" w:rsidRDefault="00A4116F" w:rsidP="00A4116F">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56433">
        <w:rPr>
          <w:rFonts w:ascii="Palatino Linotype" w:eastAsiaTheme="minorHAnsi" w:hAnsi="Palatino Linotype" w:cs="Bookman Old Style"/>
          <w:b/>
          <w:bCs/>
          <w:i/>
          <w:lang w:eastAsia="en-US"/>
        </w:rPr>
        <w:t xml:space="preserve">11) </w:t>
      </w:r>
      <w:r w:rsidRPr="00556433">
        <w:rPr>
          <w:rFonts w:ascii="Palatino Linotype" w:eastAsiaTheme="minorHAnsi" w:hAnsi="Palatino Linotype" w:cs="Bookman Old Style"/>
          <w:i/>
          <w:lang w:eastAsia="en-US"/>
        </w:rPr>
        <w:t>El finiquito</w:t>
      </w:r>
    </w:p>
    <w:p w14:paraId="7567D6E7" w14:textId="77777777" w:rsidR="00A4116F" w:rsidRPr="00556433" w:rsidRDefault="00A4116F" w:rsidP="00A4116F">
      <w:pPr>
        <w:autoSpaceDE w:val="0"/>
        <w:autoSpaceDN w:val="0"/>
        <w:adjustRightInd w:val="0"/>
        <w:spacing w:line="360" w:lineRule="auto"/>
        <w:ind w:left="567" w:right="539"/>
        <w:contextualSpacing/>
        <w:rPr>
          <w:rFonts w:ascii="Palatino Linotype" w:eastAsiaTheme="minorHAnsi" w:hAnsi="Palatino Linotype" w:cstheme="minorBidi"/>
          <w:i/>
          <w:lang w:eastAsia="en-US"/>
        </w:rPr>
      </w:pPr>
      <w:r w:rsidRPr="00556433">
        <w:rPr>
          <w:rFonts w:ascii="Palatino Linotype" w:eastAsiaTheme="minorHAnsi" w:hAnsi="Palatino Linotype" w:cstheme="minorBidi"/>
          <w:i/>
          <w:lang w:eastAsia="en-US"/>
        </w:rPr>
        <w:t>…</w:t>
      </w:r>
    </w:p>
    <w:p w14:paraId="2BAC41BF" w14:textId="77777777" w:rsidR="00A4116F" w:rsidRPr="00556433" w:rsidRDefault="00A4116F" w:rsidP="00A4116F">
      <w:pPr>
        <w:autoSpaceDE w:val="0"/>
        <w:autoSpaceDN w:val="0"/>
        <w:adjustRightInd w:val="0"/>
        <w:spacing w:line="360" w:lineRule="auto"/>
        <w:ind w:left="567" w:right="539"/>
        <w:contextualSpacing/>
        <w:rPr>
          <w:rFonts w:ascii="Palatino Linotype" w:eastAsiaTheme="minorHAnsi" w:hAnsi="Palatino Linotype" w:cstheme="minorBidi"/>
          <w:i/>
          <w:lang w:eastAsia="en-US"/>
        </w:rPr>
      </w:pPr>
      <w:r w:rsidRPr="00556433">
        <w:rPr>
          <w:rFonts w:ascii="Palatino Linotype" w:eastAsiaTheme="minorHAnsi" w:hAnsi="Palatino Linotype" w:cstheme="minorBidi"/>
          <w:i/>
          <w:lang w:eastAsia="en-US"/>
        </w:rPr>
        <w:t>XXX al LII.”</w:t>
      </w:r>
    </w:p>
    <w:p w14:paraId="0A631089" w14:textId="77777777" w:rsidR="00A4116F" w:rsidRPr="00556433" w:rsidRDefault="00A4116F" w:rsidP="00A4116F">
      <w:pPr>
        <w:spacing w:line="360" w:lineRule="auto"/>
        <w:contextualSpacing/>
        <w:jc w:val="both"/>
        <w:rPr>
          <w:rFonts w:ascii="Palatino Linotype" w:eastAsia="Calibri" w:hAnsi="Palatino Linotype" w:cs="Tahoma"/>
          <w:i/>
          <w:iCs/>
          <w:lang w:val="es-ES" w:eastAsia="es-ES_tradnl"/>
        </w:rPr>
      </w:pPr>
    </w:p>
    <w:p w14:paraId="157E0A93" w14:textId="77777777" w:rsidR="00A4116F" w:rsidRPr="00556433" w:rsidRDefault="00A4116F" w:rsidP="00A4116F">
      <w:pPr>
        <w:spacing w:line="360" w:lineRule="auto"/>
        <w:ind w:right="-28"/>
        <w:jc w:val="both"/>
        <w:rPr>
          <w:rFonts w:ascii="Palatino Linotype" w:eastAsia="Calibri" w:hAnsi="Palatino Linotype" w:cs="Tahoma"/>
          <w:iCs/>
          <w:sz w:val="22"/>
          <w:szCs w:val="22"/>
          <w:lang w:val="es-ES" w:eastAsia="es-ES_tradnl"/>
        </w:rPr>
      </w:pPr>
      <w:r w:rsidRPr="00556433">
        <w:rPr>
          <w:rFonts w:ascii="Palatino Linotype" w:eastAsia="Calibri" w:hAnsi="Palatino Linotype" w:cs="Tahoma"/>
          <w:iCs/>
          <w:sz w:val="22"/>
          <w:szCs w:val="22"/>
          <w:lang w:val="es-ES" w:eastAsia="es-ES_tradnl"/>
        </w:rPr>
        <w:t xml:space="preserve">Del artículo en cita, se prevé que el Sujeto Obligado cuenta con la competencia para conocer la información de los proveedores con los que celebra contratos de adquisición de bienes y servicios, aunado a que es obligación en materia de Transparencia y acceso a la información pública, proporcionarla pues constituye información pública; por lo que resulta procedente MODIFICAR la respuesta a fin de que el Sujeto Obligado realice nuevamente una búsqueda </w:t>
      </w:r>
      <w:r w:rsidRPr="00556433">
        <w:rPr>
          <w:rFonts w:ascii="Palatino Linotype" w:eastAsia="Calibri" w:hAnsi="Palatino Linotype" w:cs="Tahoma"/>
          <w:iCs/>
          <w:sz w:val="22"/>
          <w:szCs w:val="22"/>
          <w:lang w:val="es-ES" w:eastAsia="es-ES_tradnl"/>
        </w:rPr>
        <w:lastRenderedPageBreak/>
        <w:t>exhaustiva y razonable en todas las áreas competentes y remita la documentación que dé cuenta de lo solicitado.</w:t>
      </w:r>
    </w:p>
    <w:p w14:paraId="5DC1DFAE" w14:textId="77777777" w:rsidR="00A60A88" w:rsidRPr="00556433" w:rsidRDefault="00A60A88" w:rsidP="00732523">
      <w:pPr>
        <w:spacing w:line="360" w:lineRule="auto"/>
        <w:ind w:right="-28"/>
        <w:jc w:val="both"/>
        <w:rPr>
          <w:rFonts w:ascii="Palatino Linotype" w:eastAsia="Calibri" w:hAnsi="Palatino Linotype"/>
          <w:sz w:val="22"/>
        </w:rPr>
      </w:pPr>
    </w:p>
    <w:p w14:paraId="64968F17" w14:textId="55AADA01" w:rsidR="00774D4F" w:rsidRPr="00556433" w:rsidRDefault="00A60A88" w:rsidP="00732523">
      <w:pPr>
        <w:spacing w:line="360" w:lineRule="auto"/>
        <w:ind w:right="-28"/>
        <w:jc w:val="both"/>
        <w:rPr>
          <w:rFonts w:ascii="Palatino Linotype" w:eastAsia="Calibri" w:hAnsi="Palatino Linotype"/>
          <w:sz w:val="22"/>
        </w:rPr>
      </w:pPr>
      <w:r w:rsidRPr="00556433">
        <w:rPr>
          <w:rFonts w:ascii="Palatino Linotype" w:eastAsia="Calibri" w:hAnsi="Palatino Linotype"/>
          <w:sz w:val="22"/>
        </w:rPr>
        <w:t>A</w:t>
      </w:r>
      <w:r w:rsidR="00A4116F" w:rsidRPr="00556433">
        <w:rPr>
          <w:rFonts w:ascii="Palatino Linotype" w:eastAsia="Calibri" w:hAnsi="Palatino Linotype"/>
          <w:sz w:val="22"/>
        </w:rPr>
        <w:t>hora bien</w:t>
      </w:r>
      <w:r w:rsidRPr="00556433">
        <w:rPr>
          <w:rFonts w:ascii="Palatino Linotype" w:eastAsia="Calibri" w:hAnsi="Palatino Linotype"/>
          <w:sz w:val="22"/>
        </w:rPr>
        <w:t>, es preciso pronunciarnos respecto a que dentro del contenido de la respuesta el Sujeto O</w:t>
      </w:r>
      <w:r w:rsidR="00026B19" w:rsidRPr="00556433">
        <w:rPr>
          <w:rFonts w:ascii="Palatino Linotype" w:eastAsia="Calibri" w:hAnsi="Palatino Linotype"/>
          <w:sz w:val="22"/>
        </w:rPr>
        <w:t>bligado dejó</w:t>
      </w:r>
      <w:r w:rsidRPr="00556433">
        <w:rPr>
          <w:rFonts w:ascii="Palatino Linotype" w:eastAsia="Calibri" w:hAnsi="Palatino Linotype"/>
          <w:sz w:val="22"/>
        </w:rPr>
        <w:t xml:space="preserve"> visible el dato del número telefónico de personas físicas que fungieron como proveedores, así mismo mediante informe justificado, el Sujeto Obligado incurrió nuevamente en esta acción y envió documentación en la que puede observarse el número telefónico de personas físicas, quienes si bien son considerados como proveedores, lo cierto es que no se tiene la certeza de que el número telefónico sea de uso exclusivo comercial o bien, sea utilizado de forma personal.</w:t>
      </w:r>
      <w:r w:rsidR="00546E7E" w:rsidRPr="00556433">
        <w:rPr>
          <w:rFonts w:ascii="Palatino Linotype" w:eastAsia="Calibri" w:hAnsi="Palatino Linotype"/>
          <w:sz w:val="22"/>
        </w:rPr>
        <w:t xml:space="preserve"> De tal suerte que aquellos datos </w:t>
      </w:r>
      <w:r w:rsidRPr="00556433">
        <w:rPr>
          <w:rFonts w:ascii="Palatino Linotype" w:eastAsia="Calibri" w:hAnsi="Palatino Linotype"/>
          <w:sz w:val="22"/>
        </w:rPr>
        <w:t xml:space="preserve">que </w:t>
      </w:r>
      <w:r w:rsidR="00546E7E" w:rsidRPr="00556433">
        <w:rPr>
          <w:rFonts w:ascii="Palatino Linotype" w:eastAsia="Calibri" w:hAnsi="Palatino Linotype"/>
          <w:sz w:val="22"/>
        </w:rPr>
        <w:t xml:space="preserve">pueden ser utilizados como medios para </w:t>
      </w:r>
      <w:r w:rsidRPr="00556433">
        <w:rPr>
          <w:rFonts w:ascii="Palatino Linotype" w:eastAsia="Calibri" w:hAnsi="Palatino Linotype"/>
          <w:sz w:val="22"/>
        </w:rPr>
        <w:t>la</w:t>
      </w:r>
      <w:r w:rsidR="00546E7E" w:rsidRPr="00556433">
        <w:rPr>
          <w:rFonts w:ascii="Palatino Linotype" w:eastAsia="Calibri" w:hAnsi="Palatino Linotype"/>
          <w:sz w:val="22"/>
        </w:rPr>
        <w:t xml:space="preserve"> verificación del cumplimiento de obligaciones legales e incluso para la</w:t>
      </w:r>
      <w:r w:rsidRPr="00556433">
        <w:rPr>
          <w:rFonts w:ascii="Palatino Linotype" w:eastAsia="Calibri" w:hAnsi="Palatino Linotype"/>
          <w:sz w:val="22"/>
        </w:rPr>
        <w:t xml:space="preserve"> rendición de cuentas,</w:t>
      </w:r>
      <w:r w:rsidR="00546E7E" w:rsidRPr="00556433">
        <w:rPr>
          <w:rFonts w:ascii="Palatino Linotype" w:eastAsia="Calibri" w:hAnsi="Palatino Linotype"/>
          <w:sz w:val="22"/>
        </w:rPr>
        <w:t xml:space="preserve"> adquieren la naturaleza de públicos.</w:t>
      </w:r>
    </w:p>
    <w:p w14:paraId="334416F6" w14:textId="77777777" w:rsidR="00774D4F" w:rsidRPr="00556433" w:rsidRDefault="00774D4F" w:rsidP="00732523">
      <w:pPr>
        <w:spacing w:line="360" w:lineRule="auto"/>
        <w:ind w:right="-28"/>
        <w:jc w:val="both"/>
        <w:rPr>
          <w:rFonts w:ascii="Palatino Linotype" w:eastAsia="Calibri" w:hAnsi="Palatino Linotype"/>
          <w:sz w:val="22"/>
        </w:rPr>
      </w:pPr>
    </w:p>
    <w:p w14:paraId="12537B97" w14:textId="18BC9E64" w:rsidR="002D57E6" w:rsidRPr="00556433" w:rsidRDefault="002D57E6" w:rsidP="00732523">
      <w:pPr>
        <w:spacing w:line="360" w:lineRule="auto"/>
        <w:ind w:right="-28"/>
        <w:jc w:val="both"/>
        <w:rPr>
          <w:rFonts w:ascii="Palatino Linotype" w:eastAsia="Calibri" w:hAnsi="Palatino Linotype"/>
          <w:sz w:val="22"/>
        </w:rPr>
      </w:pPr>
      <w:r w:rsidRPr="00556433">
        <w:rPr>
          <w:rFonts w:ascii="Palatino Linotype" w:eastAsia="Calibri" w:hAnsi="Palatino Linotype"/>
          <w:sz w:val="22"/>
        </w:rPr>
        <w:t>Luego entonces</w:t>
      </w:r>
      <w:r w:rsidR="00976B55" w:rsidRPr="00556433">
        <w:rPr>
          <w:rFonts w:ascii="Palatino Linotype" w:eastAsia="Calibri" w:hAnsi="Palatino Linotype"/>
          <w:sz w:val="22"/>
        </w:rPr>
        <w:t>,</w:t>
      </w:r>
      <w:r w:rsidRPr="00556433">
        <w:rPr>
          <w:rFonts w:ascii="Palatino Linotype" w:eastAsia="Calibri" w:hAnsi="Palatino Linotype"/>
          <w:sz w:val="22"/>
        </w:rPr>
        <w:t xml:space="preserve"> </w:t>
      </w:r>
      <w:r w:rsidR="00026B19" w:rsidRPr="00556433">
        <w:rPr>
          <w:rFonts w:ascii="Palatino Linotype" w:eastAsia="Calibri" w:hAnsi="Palatino Linotype"/>
          <w:sz w:val="22"/>
        </w:rPr>
        <w:t>la información que permita acreditar un</w:t>
      </w:r>
      <w:r w:rsidRPr="00556433">
        <w:rPr>
          <w:rFonts w:ascii="Palatino Linotype" w:eastAsia="Calibri" w:hAnsi="Palatino Linotype"/>
          <w:sz w:val="22"/>
        </w:rPr>
        <w:t xml:space="preserve"> vínculo comercial entre los proveedor</w:t>
      </w:r>
      <w:r w:rsidR="00976B55" w:rsidRPr="00556433">
        <w:rPr>
          <w:rFonts w:ascii="Palatino Linotype" w:eastAsia="Calibri" w:hAnsi="Palatino Linotype"/>
          <w:sz w:val="22"/>
        </w:rPr>
        <w:t>es y las instituciones públicas y dar seguimiento al ejercicio de recursos públicos,</w:t>
      </w:r>
      <w:r w:rsidRPr="00556433">
        <w:rPr>
          <w:rFonts w:ascii="Palatino Linotype" w:eastAsia="Calibri" w:hAnsi="Palatino Linotype"/>
          <w:sz w:val="22"/>
        </w:rPr>
        <w:t xml:space="preserve"> </w:t>
      </w:r>
      <w:r w:rsidR="00026B19" w:rsidRPr="00556433">
        <w:rPr>
          <w:rFonts w:ascii="Palatino Linotype" w:eastAsia="Calibri" w:hAnsi="Palatino Linotype"/>
          <w:sz w:val="22"/>
        </w:rPr>
        <w:t xml:space="preserve">es </w:t>
      </w:r>
      <w:r w:rsidR="00976B55" w:rsidRPr="00556433">
        <w:rPr>
          <w:rFonts w:ascii="Palatino Linotype" w:eastAsia="Calibri" w:hAnsi="Palatino Linotype"/>
          <w:sz w:val="22"/>
        </w:rPr>
        <w:t xml:space="preserve">de naturaleza </w:t>
      </w:r>
      <w:r w:rsidR="00026B19" w:rsidRPr="00556433">
        <w:rPr>
          <w:rFonts w:ascii="Palatino Linotype" w:eastAsia="Calibri" w:hAnsi="Palatino Linotype"/>
          <w:sz w:val="22"/>
        </w:rPr>
        <w:t xml:space="preserve">pública, pues nos permite determinar que </w:t>
      </w:r>
      <w:r w:rsidRPr="00556433">
        <w:rPr>
          <w:rFonts w:ascii="Palatino Linotype" w:eastAsia="Calibri" w:hAnsi="Palatino Linotype"/>
          <w:sz w:val="22"/>
        </w:rPr>
        <w:t xml:space="preserve">el vínculo es real, </w:t>
      </w:r>
      <w:r w:rsidR="00026B19" w:rsidRPr="00556433">
        <w:rPr>
          <w:rFonts w:ascii="Palatino Linotype" w:eastAsia="Calibri" w:hAnsi="Palatino Linotype"/>
          <w:sz w:val="22"/>
        </w:rPr>
        <w:t xml:space="preserve">confirma la existencia de </w:t>
      </w:r>
      <w:r w:rsidRPr="00556433">
        <w:rPr>
          <w:rFonts w:ascii="Palatino Linotype" w:eastAsia="Calibri" w:hAnsi="Palatino Linotype"/>
          <w:sz w:val="22"/>
        </w:rPr>
        <w:t xml:space="preserve">las contraprestaciones pactadas y el cumplimiento a las mismas; </w:t>
      </w:r>
      <w:r w:rsidR="00026B19" w:rsidRPr="00556433">
        <w:rPr>
          <w:rFonts w:ascii="Palatino Linotype" w:eastAsia="Calibri" w:hAnsi="Palatino Linotype"/>
          <w:sz w:val="22"/>
        </w:rPr>
        <w:t>de igual forma</w:t>
      </w:r>
      <w:r w:rsidR="007B56D1" w:rsidRPr="00556433">
        <w:rPr>
          <w:rFonts w:ascii="Palatino Linotype" w:eastAsia="Calibri" w:hAnsi="Palatino Linotype"/>
          <w:sz w:val="22"/>
        </w:rPr>
        <w:t xml:space="preserve"> aquella información que</w:t>
      </w:r>
      <w:r w:rsidR="00026B19" w:rsidRPr="00556433">
        <w:rPr>
          <w:rFonts w:ascii="Palatino Linotype" w:eastAsia="Calibri" w:hAnsi="Palatino Linotype"/>
          <w:sz w:val="22"/>
        </w:rPr>
        <w:t xml:space="preserve"> permite advertir que el proveedor cumple sus obligaciones fiscales,</w:t>
      </w:r>
      <w:r w:rsidR="007B56D1" w:rsidRPr="00556433">
        <w:rPr>
          <w:rFonts w:ascii="Palatino Linotype" w:eastAsia="Calibri" w:hAnsi="Palatino Linotype"/>
          <w:sz w:val="22"/>
        </w:rPr>
        <w:t xml:space="preserve"> debe ser del conocimiento de la población, es así, que </w:t>
      </w:r>
      <w:r w:rsidRPr="00556433">
        <w:rPr>
          <w:rFonts w:ascii="Palatino Linotype" w:eastAsia="Calibri" w:hAnsi="Palatino Linotype"/>
          <w:sz w:val="22"/>
        </w:rPr>
        <w:t xml:space="preserve">datos como el domicilio fiscal </w:t>
      </w:r>
      <w:r w:rsidR="007B56D1" w:rsidRPr="00556433">
        <w:rPr>
          <w:rFonts w:ascii="Palatino Linotype" w:eastAsia="Calibri" w:hAnsi="Palatino Linotype"/>
          <w:sz w:val="22"/>
        </w:rPr>
        <w:t xml:space="preserve">debe ser público ya que </w:t>
      </w:r>
      <w:r w:rsidRPr="00556433">
        <w:rPr>
          <w:rFonts w:ascii="Palatino Linotype" w:eastAsia="Calibri" w:hAnsi="Palatino Linotype"/>
          <w:sz w:val="22"/>
        </w:rPr>
        <w:t>permiten identificar que el proveedor existe y es identificable</w:t>
      </w:r>
      <w:r w:rsidR="00AF4FFB" w:rsidRPr="00556433">
        <w:rPr>
          <w:rFonts w:ascii="Palatino Linotype" w:eastAsia="Calibri" w:hAnsi="Palatino Linotype"/>
          <w:sz w:val="22"/>
        </w:rPr>
        <w:t xml:space="preserve"> y ubicable</w:t>
      </w:r>
      <w:r w:rsidRPr="00556433">
        <w:rPr>
          <w:rFonts w:ascii="Palatino Linotype" w:eastAsia="Calibri" w:hAnsi="Palatino Linotype"/>
          <w:sz w:val="22"/>
        </w:rPr>
        <w:t>.</w:t>
      </w:r>
    </w:p>
    <w:p w14:paraId="1E04D403" w14:textId="77777777" w:rsidR="002D57E6" w:rsidRPr="00556433" w:rsidRDefault="002D57E6" w:rsidP="00732523">
      <w:pPr>
        <w:spacing w:line="360" w:lineRule="auto"/>
        <w:ind w:right="-28"/>
        <w:jc w:val="both"/>
        <w:rPr>
          <w:rFonts w:ascii="Palatino Linotype" w:eastAsia="Calibri" w:hAnsi="Palatino Linotype"/>
          <w:sz w:val="22"/>
        </w:rPr>
      </w:pPr>
    </w:p>
    <w:p w14:paraId="6E35F6EE" w14:textId="29AB7D08" w:rsidR="00197787" w:rsidRPr="00556433" w:rsidRDefault="002D57E6" w:rsidP="00732523">
      <w:pPr>
        <w:spacing w:line="360" w:lineRule="auto"/>
        <w:ind w:right="-28"/>
        <w:jc w:val="both"/>
        <w:rPr>
          <w:rFonts w:ascii="Palatino Linotype" w:eastAsia="Calibri" w:hAnsi="Palatino Linotype"/>
          <w:sz w:val="22"/>
        </w:rPr>
      </w:pPr>
      <w:r w:rsidRPr="00556433">
        <w:rPr>
          <w:rFonts w:ascii="Palatino Linotype" w:eastAsia="Calibri" w:hAnsi="Palatino Linotype"/>
          <w:sz w:val="22"/>
        </w:rPr>
        <w:t>En este sentido, es preciso analizar que el Sujeto Obligado ofrece documentación que puede dar cuenta de lo solicitado, ya que el Parti</w:t>
      </w:r>
      <w:r w:rsidR="0092430A" w:rsidRPr="00556433">
        <w:rPr>
          <w:rFonts w:ascii="Palatino Linotype" w:eastAsia="Calibri" w:hAnsi="Palatino Linotype"/>
          <w:sz w:val="22"/>
        </w:rPr>
        <w:t xml:space="preserve">cular </w:t>
      </w:r>
      <w:r w:rsidR="00197787" w:rsidRPr="00556433">
        <w:rPr>
          <w:rFonts w:ascii="Palatino Linotype" w:eastAsia="Calibri" w:hAnsi="Palatino Linotype"/>
          <w:sz w:val="22"/>
        </w:rPr>
        <w:t>requirió</w:t>
      </w:r>
      <w:r w:rsidRPr="00556433">
        <w:rPr>
          <w:rFonts w:ascii="Palatino Linotype" w:eastAsia="Calibri" w:hAnsi="Palatino Linotype"/>
          <w:sz w:val="22"/>
        </w:rPr>
        <w:t xml:space="preserve"> de manera expresa el número telefónico de los proveedores, </w:t>
      </w:r>
      <w:r w:rsidR="00026B19" w:rsidRPr="00556433">
        <w:rPr>
          <w:rFonts w:ascii="Palatino Linotype" w:eastAsia="Calibri" w:hAnsi="Palatino Linotype"/>
          <w:sz w:val="22"/>
        </w:rPr>
        <w:t>entre ellos los de persona</w:t>
      </w:r>
      <w:r w:rsidR="00197787" w:rsidRPr="00556433">
        <w:rPr>
          <w:rFonts w:ascii="Palatino Linotype" w:eastAsia="Calibri" w:hAnsi="Palatino Linotype"/>
          <w:sz w:val="22"/>
        </w:rPr>
        <w:t>s</w:t>
      </w:r>
      <w:r w:rsidR="00026B19" w:rsidRPr="00556433">
        <w:rPr>
          <w:rFonts w:ascii="Palatino Linotype" w:eastAsia="Calibri" w:hAnsi="Palatino Linotype"/>
          <w:sz w:val="22"/>
        </w:rPr>
        <w:t xml:space="preserve"> física</w:t>
      </w:r>
      <w:r w:rsidR="00197787" w:rsidRPr="00556433">
        <w:rPr>
          <w:rFonts w:ascii="Palatino Linotype" w:eastAsia="Calibri" w:hAnsi="Palatino Linotype"/>
          <w:sz w:val="22"/>
        </w:rPr>
        <w:t>s contratistas</w:t>
      </w:r>
      <w:r w:rsidR="00026B19" w:rsidRPr="00556433">
        <w:rPr>
          <w:rFonts w:ascii="Palatino Linotype" w:eastAsia="Calibri" w:hAnsi="Palatino Linotype"/>
          <w:sz w:val="22"/>
        </w:rPr>
        <w:t xml:space="preserve">, </w:t>
      </w:r>
      <w:r w:rsidRPr="00556433">
        <w:rPr>
          <w:rFonts w:ascii="Palatino Linotype" w:eastAsia="Calibri" w:hAnsi="Palatino Linotype"/>
          <w:sz w:val="22"/>
        </w:rPr>
        <w:t>dato que deja visible el Sujeto Obligado tanto en respuesta como en informe justificado; sin embargo</w:t>
      </w:r>
      <w:r w:rsidR="007B56D1" w:rsidRPr="00556433">
        <w:rPr>
          <w:rFonts w:ascii="Palatino Linotype" w:eastAsia="Calibri" w:hAnsi="Palatino Linotype"/>
          <w:sz w:val="22"/>
        </w:rPr>
        <w:t>,</w:t>
      </w:r>
      <w:r w:rsidRPr="00556433">
        <w:rPr>
          <w:rFonts w:ascii="Palatino Linotype" w:eastAsia="Calibri" w:hAnsi="Palatino Linotype"/>
          <w:sz w:val="22"/>
        </w:rPr>
        <w:t xml:space="preserve"> es preciso señalar que</w:t>
      </w:r>
      <w:r w:rsidR="00197787" w:rsidRPr="00556433">
        <w:rPr>
          <w:rFonts w:ascii="Palatino Linotype" w:eastAsia="Calibri" w:hAnsi="Palatino Linotype"/>
          <w:sz w:val="22"/>
        </w:rPr>
        <w:t>, este a diferencia del nombre RFC y domicilio fiscal,</w:t>
      </w:r>
      <w:r w:rsidRPr="00556433">
        <w:rPr>
          <w:rFonts w:ascii="Palatino Linotype" w:eastAsia="Calibri" w:hAnsi="Palatino Linotype"/>
          <w:sz w:val="22"/>
        </w:rPr>
        <w:t xml:space="preserve"> en nada aporta </w:t>
      </w:r>
      <w:r w:rsidRPr="00556433">
        <w:rPr>
          <w:rFonts w:ascii="Palatino Linotype" w:eastAsia="Calibri" w:hAnsi="Palatino Linotype"/>
          <w:sz w:val="22"/>
        </w:rPr>
        <w:lastRenderedPageBreak/>
        <w:t>otorgar</w:t>
      </w:r>
      <w:r w:rsidR="00197787" w:rsidRPr="00556433">
        <w:rPr>
          <w:rFonts w:ascii="Palatino Linotype" w:eastAsia="Calibri" w:hAnsi="Palatino Linotype"/>
          <w:sz w:val="22"/>
        </w:rPr>
        <w:t>lo</w:t>
      </w:r>
      <w:r w:rsidRPr="00556433">
        <w:rPr>
          <w:rFonts w:ascii="Palatino Linotype" w:eastAsia="Calibri" w:hAnsi="Palatino Linotype"/>
          <w:sz w:val="22"/>
        </w:rPr>
        <w:t xml:space="preserve"> </w:t>
      </w:r>
      <w:r w:rsidR="00197787" w:rsidRPr="00556433">
        <w:rPr>
          <w:rFonts w:ascii="Palatino Linotype" w:eastAsia="Calibri" w:hAnsi="Palatino Linotype"/>
          <w:sz w:val="22"/>
        </w:rPr>
        <w:t>por cuanto hace a las</w:t>
      </w:r>
      <w:r w:rsidRPr="00556433">
        <w:rPr>
          <w:rFonts w:ascii="Palatino Linotype" w:eastAsia="Calibri" w:hAnsi="Palatino Linotype"/>
          <w:sz w:val="22"/>
        </w:rPr>
        <w:t xml:space="preserve"> persona</w:t>
      </w:r>
      <w:r w:rsidR="00197787" w:rsidRPr="00556433">
        <w:rPr>
          <w:rFonts w:ascii="Palatino Linotype" w:eastAsia="Calibri" w:hAnsi="Palatino Linotype"/>
          <w:sz w:val="22"/>
        </w:rPr>
        <w:t>s</w:t>
      </w:r>
      <w:r w:rsidRPr="00556433">
        <w:rPr>
          <w:rFonts w:ascii="Palatino Linotype" w:eastAsia="Calibri" w:hAnsi="Palatino Linotype"/>
          <w:sz w:val="22"/>
        </w:rPr>
        <w:t xml:space="preserve"> física</w:t>
      </w:r>
      <w:r w:rsidR="00197787" w:rsidRPr="00556433">
        <w:rPr>
          <w:rFonts w:ascii="Palatino Linotype" w:eastAsia="Calibri" w:hAnsi="Palatino Linotype"/>
          <w:sz w:val="22"/>
        </w:rPr>
        <w:t xml:space="preserve">s, toda vez que este, si bien es un dato que facilita el contacto, no es un requisito fiscal, que permite constatar la existencia de la persona, ni la hace ubicable, pues algunos incluso dejan como dato de contacto un teléfono celular. </w:t>
      </w:r>
      <w:r w:rsidR="00AB66A4" w:rsidRPr="00556433">
        <w:rPr>
          <w:rFonts w:ascii="Palatino Linotype" w:eastAsia="Calibri" w:hAnsi="Palatino Linotype"/>
          <w:sz w:val="22"/>
        </w:rPr>
        <w:t xml:space="preserve"> Bajo este orden de ideas, este Instituto no tiene certeza de que los números proporcionados por el Sujeto Obligado sean para el uso comercial de los proveedores personas físicas, en virtud de que los mismos se encuentran en contratos y en un listado procesado por el Sujeto Obligado, motivo por el cual se reitera que no se trata de un dato que permita verificar el cumplimiento de disposiciones legales.</w:t>
      </w:r>
    </w:p>
    <w:p w14:paraId="1EAD2C44" w14:textId="77777777" w:rsidR="00197787" w:rsidRPr="00556433" w:rsidRDefault="00197787" w:rsidP="00732523">
      <w:pPr>
        <w:spacing w:line="360" w:lineRule="auto"/>
        <w:ind w:right="-28"/>
        <w:jc w:val="both"/>
        <w:rPr>
          <w:rFonts w:ascii="Palatino Linotype" w:eastAsia="Calibri" w:hAnsi="Palatino Linotype"/>
          <w:sz w:val="22"/>
        </w:rPr>
      </w:pPr>
    </w:p>
    <w:p w14:paraId="1E0F81BE" w14:textId="48CF80CA" w:rsidR="00026B19" w:rsidRPr="00556433" w:rsidRDefault="00807BD8" w:rsidP="00732523">
      <w:pPr>
        <w:spacing w:line="360" w:lineRule="auto"/>
        <w:jc w:val="both"/>
        <w:rPr>
          <w:rFonts w:ascii="Palatino Linotype" w:hAnsi="Palatino Linotype" w:cs="Tahoma"/>
          <w:sz w:val="22"/>
          <w:szCs w:val="22"/>
        </w:rPr>
      </w:pPr>
      <w:r w:rsidRPr="00556433">
        <w:rPr>
          <w:rFonts w:ascii="Palatino Linotype" w:hAnsi="Palatino Linotype" w:cs="Tahoma"/>
          <w:sz w:val="22"/>
          <w:szCs w:val="22"/>
        </w:rPr>
        <w:t xml:space="preserve">En efecto, al tratarse de un dato de personas físicas que no constituye un requisito legal para poder contratar con las instituciones pública y cuyo uso puede tener la doble vertiente de atender temas comerciales y personales, se entiende que el mismo es proporcionado a los sujetos obligados con la única finalidad de tener comunicación con estos sobre los temas de interés en común, no así para dar cumplimiento a una disposición legal que deba ser transparentada. De tal suerte que, apegados al principio de finalidad y con base en los artículos 5° y 22 de la Ley de Protección de Datos Personales en Posesión de Sujetos Obligados del Estado de México y Municipios, el número telefónico de las personas físicas debe ser clasificado como confidencial, de conformidad con lo previsto en el artículo 143, fracción I, de la </w:t>
      </w:r>
      <w:r w:rsidRPr="00556433">
        <w:rPr>
          <w:rFonts w:ascii="Palatino Linotype" w:eastAsia="Calibri" w:hAnsi="Palatino Linotype" w:cs="Tahoma"/>
          <w:iCs/>
          <w:sz w:val="22"/>
          <w:szCs w:val="22"/>
          <w:lang w:val="es-ES" w:eastAsia="es-ES_tradnl"/>
        </w:rPr>
        <w:t>Ley de Transparencia y Acceso a la Información Pública del Estado de México y Municipios</w:t>
      </w:r>
      <w:r w:rsidRPr="00556433">
        <w:rPr>
          <w:rFonts w:ascii="Palatino Linotype" w:hAnsi="Palatino Linotype" w:cs="Tahoma"/>
          <w:sz w:val="22"/>
          <w:szCs w:val="22"/>
        </w:rPr>
        <w:t xml:space="preserve">. </w:t>
      </w:r>
    </w:p>
    <w:p w14:paraId="48681545" w14:textId="77777777" w:rsidR="00026B19" w:rsidRPr="00556433" w:rsidRDefault="00026B19" w:rsidP="00732523">
      <w:pPr>
        <w:spacing w:line="360" w:lineRule="auto"/>
        <w:ind w:right="-28"/>
        <w:jc w:val="both"/>
        <w:rPr>
          <w:rFonts w:ascii="Palatino Linotype" w:eastAsia="Calibri" w:hAnsi="Palatino Linotype"/>
          <w:sz w:val="22"/>
        </w:rPr>
      </w:pPr>
    </w:p>
    <w:p w14:paraId="2E3E32F0" w14:textId="1A379B01" w:rsidR="007B56D1" w:rsidRPr="00556433" w:rsidRDefault="007B56D1" w:rsidP="00732523">
      <w:pPr>
        <w:spacing w:line="360" w:lineRule="auto"/>
        <w:ind w:right="-28"/>
        <w:jc w:val="both"/>
        <w:rPr>
          <w:rFonts w:ascii="Palatino Linotype" w:eastAsia="Calibri" w:hAnsi="Palatino Linotype"/>
          <w:sz w:val="22"/>
        </w:rPr>
      </w:pPr>
      <w:r w:rsidRPr="00556433">
        <w:rPr>
          <w:rFonts w:ascii="Palatino Linotype" w:eastAsia="Calibri" w:hAnsi="Palatino Linotype"/>
          <w:sz w:val="22"/>
        </w:rPr>
        <w:t xml:space="preserve">En razón de lo antes expuesto y en atención </w:t>
      </w:r>
      <w:r w:rsidR="00AB66A4" w:rsidRPr="00556433">
        <w:rPr>
          <w:rFonts w:ascii="Palatino Linotype" w:eastAsia="Calibri" w:hAnsi="Palatino Linotype"/>
          <w:sz w:val="22"/>
        </w:rPr>
        <w:t>a que el Sujeto Obligado entregó</w:t>
      </w:r>
      <w:r w:rsidRPr="00556433">
        <w:rPr>
          <w:rFonts w:ascii="Palatino Linotype" w:eastAsia="Calibri" w:hAnsi="Palatino Linotype"/>
          <w:sz w:val="22"/>
        </w:rPr>
        <w:t xml:space="preserve"> a través de respuesta un documento en el que se muestran los números telefónicos de personas físicas, se exhorta al Particular para que evite el mal uso de la información que ya le fue proporcionada y se determina procedente dar vista al Órgano de Control a fin de que determine la posible responsabilidad administrativa en la entrega de datos personales confidenciales, como lo es el número telefónico de las personas físicas que son proveedores, en el presente asunto. </w:t>
      </w:r>
    </w:p>
    <w:p w14:paraId="03915888" w14:textId="2E00A9E0" w:rsidR="00012CE7" w:rsidRPr="00556433" w:rsidRDefault="007B56D1" w:rsidP="00732523">
      <w:pPr>
        <w:spacing w:line="360" w:lineRule="auto"/>
        <w:ind w:right="-28"/>
        <w:jc w:val="both"/>
        <w:rPr>
          <w:rFonts w:ascii="Palatino Linotype" w:hAnsi="Palatino Linotype" w:cs="Tahoma"/>
          <w:sz w:val="22"/>
          <w:szCs w:val="22"/>
        </w:rPr>
      </w:pPr>
      <w:r w:rsidRPr="00556433">
        <w:rPr>
          <w:rFonts w:ascii="Palatino Linotype" w:eastAsia="Calibri" w:hAnsi="Palatino Linotype"/>
          <w:sz w:val="22"/>
        </w:rPr>
        <w:lastRenderedPageBreak/>
        <w:t xml:space="preserve">En otro tenor, no pasa desapercibido para este </w:t>
      </w:r>
      <w:r w:rsidR="004E2977" w:rsidRPr="00556433">
        <w:rPr>
          <w:rFonts w:ascii="Palatino Linotype" w:eastAsia="Calibri" w:hAnsi="Palatino Linotype"/>
          <w:sz w:val="22"/>
        </w:rPr>
        <w:t>Órgano</w:t>
      </w:r>
      <w:r w:rsidRPr="00556433">
        <w:rPr>
          <w:rFonts w:ascii="Palatino Linotype" w:eastAsia="Calibri" w:hAnsi="Palatino Linotype"/>
          <w:sz w:val="22"/>
        </w:rPr>
        <w:t xml:space="preserve"> Garante que el Sujeto Obligado remitió </w:t>
      </w:r>
      <w:r w:rsidR="004E2977" w:rsidRPr="00556433">
        <w:rPr>
          <w:rFonts w:ascii="Palatino Linotype" w:eastAsia="Calibri" w:hAnsi="Palatino Linotype"/>
          <w:sz w:val="22"/>
        </w:rPr>
        <w:t>información</w:t>
      </w:r>
      <w:r w:rsidRPr="00556433">
        <w:rPr>
          <w:rFonts w:ascii="Palatino Linotype" w:eastAsia="Calibri" w:hAnsi="Palatino Linotype"/>
          <w:sz w:val="22"/>
        </w:rPr>
        <w:t xml:space="preserve"> diversa en informe justificado, en </w:t>
      </w:r>
      <w:r w:rsidR="004E2977" w:rsidRPr="00556433">
        <w:rPr>
          <w:rFonts w:ascii="Palatino Linotype" w:eastAsia="Calibri" w:hAnsi="Palatino Linotype"/>
          <w:sz w:val="22"/>
        </w:rPr>
        <w:t>específico</w:t>
      </w:r>
      <w:r w:rsidRPr="00556433">
        <w:rPr>
          <w:rFonts w:ascii="Palatino Linotype" w:eastAsia="Calibri" w:hAnsi="Palatino Linotype"/>
          <w:sz w:val="22"/>
        </w:rPr>
        <w:t xml:space="preserve"> una tabla en la que enumera a los proveedores con los que se </w:t>
      </w:r>
      <w:r w:rsidR="004E2977" w:rsidRPr="00556433">
        <w:rPr>
          <w:rFonts w:ascii="Palatino Linotype" w:eastAsia="Calibri" w:hAnsi="Palatino Linotype"/>
          <w:sz w:val="22"/>
        </w:rPr>
        <w:t>estableció</w:t>
      </w:r>
      <w:r w:rsidRPr="00556433">
        <w:rPr>
          <w:rFonts w:ascii="Palatino Linotype" w:eastAsia="Calibri" w:hAnsi="Palatino Linotype"/>
          <w:sz w:val="22"/>
        </w:rPr>
        <w:t xml:space="preserve"> una relación de adquisición durante el periodo </w:t>
      </w:r>
      <w:r w:rsidR="004E2977" w:rsidRPr="00556433">
        <w:rPr>
          <w:rFonts w:ascii="Palatino Linotype" w:eastAsia="Calibri" w:hAnsi="Palatino Linotype"/>
          <w:sz w:val="22"/>
        </w:rPr>
        <w:t>solicitado</w:t>
      </w:r>
      <w:r w:rsidRPr="00556433">
        <w:rPr>
          <w:rFonts w:ascii="Palatino Linotype" w:eastAsia="Calibri" w:hAnsi="Palatino Linotype"/>
          <w:sz w:val="22"/>
        </w:rPr>
        <w:t xml:space="preserve"> y que no deja visible </w:t>
      </w:r>
      <w:r w:rsidR="004E2977" w:rsidRPr="00556433">
        <w:rPr>
          <w:rFonts w:ascii="Palatino Linotype" w:eastAsia="Calibri" w:hAnsi="Palatino Linotype"/>
          <w:sz w:val="22"/>
        </w:rPr>
        <w:t>ningún</w:t>
      </w:r>
      <w:r w:rsidRPr="00556433">
        <w:rPr>
          <w:rFonts w:ascii="Palatino Linotype" w:eastAsia="Calibri" w:hAnsi="Palatino Linotype"/>
          <w:sz w:val="22"/>
        </w:rPr>
        <w:t xml:space="preserve"> </w:t>
      </w:r>
      <w:r w:rsidR="004E2977" w:rsidRPr="00556433">
        <w:rPr>
          <w:rFonts w:ascii="Palatino Linotype" w:eastAsia="Calibri" w:hAnsi="Palatino Linotype"/>
          <w:sz w:val="22"/>
        </w:rPr>
        <w:t>número</w:t>
      </w:r>
      <w:r w:rsidRPr="00556433">
        <w:rPr>
          <w:rFonts w:ascii="Palatino Linotype" w:eastAsia="Calibri" w:hAnsi="Palatino Linotype"/>
          <w:sz w:val="22"/>
        </w:rPr>
        <w:t xml:space="preserve"> telefónico, el cual pudiese dar cuenta de lo solicitado</w:t>
      </w:r>
      <w:r w:rsidR="00C07B0F" w:rsidRPr="00556433">
        <w:rPr>
          <w:rFonts w:ascii="Palatino Linotype" w:eastAsia="Calibri" w:hAnsi="Palatino Linotype"/>
          <w:sz w:val="22"/>
        </w:rPr>
        <w:t xml:space="preserve"> (</w:t>
      </w:r>
      <w:r w:rsidR="004E2977" w:rsidRPr="00556433">
        <w:rPr>
          <w:rFonts w:ascii="Palatino Linotype" w:eastAsia="Calibri" w:hAnsi="Palatino Linotype"/>
          <w:sz w:val="22"/>
        </w:rPr>
        <w:t xml:space="preserve">archivo denominado </w:t>
      </w:r>
      <w:r w:rsidR="004E2977" w:rsidRPr="00556433">
        <w:rPr>
          <w:rFonts w:ascii="Palatino Linotype" w:hAnsi="Palatino Linotype" w:cs="Tahoma"/>
          <w:b/>
          <w:sz w:val="22"/>
          <w:szCs w:val="22"/>
        </w:rPr>
        <w:t>anexo 6 ADQ_MAYO_2019_OK (2).pdf</w:t>
      </w:r>
      <w:r w:rsidR="00C07B0F" w:rsidRPr="00556433">
        <w:rPr>
          <w:rFonts w:ascii="Palatino Linotype" w:hAnsi="Palatino Linotype" w:cs="Tahoma"/>
          <w:b/>
          <w:sz w:val="22"/>
          <w:szCs w:val="22"/>
        </w:rPr>
        <w:t>)</w:t>
      </w:r>
      <w:r w:rsidR="004E2977" w:rsidRPr="00556433">
        <w:rPr>
          <w:rFonts w:ascii="Palatino Linotype" w:hAnsi="Palatino Linotype" w:cs="Tahoma"/>
          <w:b/>
          <w:sz w:val="22"/>
          <w:szCs w:val="22"/>
        </w:rPr>
        <w:t xml:space="preserve">; </w:t>
      </w:r>
      <w:r w:rsidR="004E2977" w:rsidRPr="00556433">
        <w:rPr>
          <w:rFonts w:ascii="Palatino Linotype" w:hAnsi="Palatino Linotype" w:cs="Tahoma"/>
          <w:sz w:val="22"/>
          <w:szCs w:val="22"/>
        </w:rPr>
        <w:t xml:space="preserve">sin embargo, </w:t>
      </w:r>
      <w:r w:rsidR="00C07B0F" w:rsidRPr="00556433">
        <w:rPr>
          <w:rFonts w:ascii="Palatino Linotype" w:hAnsi="Palatino Linotype" w:cs="Tahoma"/>
          <w:sz w:val="22"/>
          <w:szCs w:val="22"/>
        </w:rPr>
        <w:t>de la verificación</w:t>
      </w:r>
      <w:r w:rsidR="004E2977" w:rsidRPr="00556433">
        <w:rPr>
          <w:rFonts w:ascii="Palatino Linotype" w:hAnsi="Palatino Linotype" w:cs="Tahoma"/>
          <w:sz w:val="22"/>
          <w:szCs w:val="22"/>
        </w:rPr>
        <w:t xml:space="preserve"> conjunta de dicho documento con el contenido del archivo denominado </w:t>
      </w:r>
      <w:r w:rsidR="004E2977" w:rsidRPr="00556433">
        <w:rPr>
          <w:rFonts w:ascii="Palatino Linotype" w:hAnsi="Palatino Linotype" w:cs="Tahoma"/>
          <w:b/>
          <w:sz w:val="22"/>
          <w:szCs w:val="22"/>
        </w:rPr>
        <w:t xml:space="preserve">anexo 7 saimex 1246 contratos.pdf, </w:t>
      </w:r>
      <w:r w:rsidR="004E2977" w:rsidRPr="00556433">
        <w:rPr>
          <w:rFonts w:ascii="Palatino Linotype" w:hAnsi="Palatino Linotype" w:cs="Tahoma"/>
          <w:sz w:val="22"/>
          <w:szCs w:val="22"/>
        </w:rPr>
        <w:t>se advierte que</w:t>
      </w:r>
      <w:r w:rsidR="00C07B0F" w:rsidRPr="00556433">
        <w:rPr>
          <w:rFonts w:ascii="Palatino Linotype" w:hAnsi="Palatino Linotype" w:cs="Tahoma"/>
          <w:sz w:val="22"/>
          <w:szCs w:val="22"/>
        </w:rPr>
        <w:t xml:space="preserve"> en</w:t>
      </w:r>
      <w:r w:rsidR="004E2977" w:rsidRPr="00556433">
        <w:rPr>
          <w:rFonts w:ascii="Palatino Linotype" w:hAnsi="Palatino Linotype" w:cs="Tahoma"/>
          <w:sz w:val="22"/>
          <w:szCs w:val="22"/>
        </w:rPr>
        <w:t xml:space="preserve"> la lista que proporcionó el Sujeto</w:t>
      </w:r>
      <w:r w:rsidR="00012CE7" w:rsidRPr="00556433">
        <w:rPr>
          <w:rFonts w:ascii="Palatino Linotype" w:hAnsi="Palatino Linotype" w:cs="Tahoma"/>
          <w:sz w:val="22"/>
          <w:szCs w:val="22"/>
        </w:rPr>
        <w:t xml:space="preserve"> Obligado se omite enlistar algunos proveedores correspondientes a algunos de los contrato</w:t>
      </w:r>
      <w:r w:rsidR="008A1AF5" w:rsidRPr="00556433">
        <w:rPr>
          <w:rFonts w:ascii="Palatino Linotype" w:hAnsi="Palatino Linotype" w:cs="Tahoma"/>
          <w:sz w:val="22"/>
          <w:szCs w:val="22"/>
        </w:rPr>
        <w:t>s que se muestran en el anexo 7 y en el cuadro se agregaron proveedores, de los cuales no se entregó el contrato</w:t>
      </w:r>
      <w:r w:rsidR="000E5029" w:rsidRPr="00556433">
        <w:rPr>
          <w:rFonts w:ascii="Palatino Linotype" w:hAnsi="Palatino Linotype" w:cs="Tahoma"/>
          <w:sz w:val="22"/>
          <w:szCs w:val="22"/>
        </w:rPr>
        <w:t xml:space="preserve">, sin que eso haya sido advertido o precisado por el Sujeto Obligado, de tal suerte que </w:t>
      </w:r>
      <w:r w:rsidR="000E5029" w:rsidRPr="00556433">
        <w:rPr>
          <w:rFonts w:ascii="Palatino Linotype" w:hAnsi="Palatino Linotype" w:cs="Tahoma"/>
          <w:b/>
          <w:sz w:val="22"/>
          <w:szCs w:val="22"/>
          <w:u w:val="single"/>
        </w:rPr>
        <w:t>no existe certeza de que la información proporcionada en Informe Justificado est</w:t>
      </w:r>
      <w:r w:rsidR="00A4116F" w:rsidRPr="00556433">
        <w:rPr>
          <w:rFonts w:ascii="Palatino Linotype" w:hAnsi="Palatino Linotype" w:cs="Tahoma"/>
          <w:b/>
          <w:sz w:val="22"/>
          <w:szCs w:val="22"/>
          <w:u w:val="single"/>
        </w:rPr>
        <w:t xml:space="preserve">é completa; </w:t>
      </w:r>
      <w:r w:rsidR="00012CE7" w:rsidRPr="00556433">
        <w:rPr>
          <w:rFonts w:ascii="Palatino Linotype" w:hAnsi="Palatino Linotype" w:cs="Tahoma"/>
          <w:sz w:val="22"/>
          <w:szCs w:val="22"/>
        </w:rPr>
        <w:t xml:space="preserve"> por </w:t>
      </w:r>
      <w:r w:rsidR="00A4116F" w:rsidRPr="00556433">
        <w:rPr>
          <w:rFonts w:ascii="Palatino Linotype" w:hAnsi="Palatino Linotype" w:cs="Tahoma"/>
          <w:sz w:val="22"/>
          <w:szCs w:val="22"/>
        </w:rPr>
        <w:t>tal motivo,</w:t>
      </w:r>
      <w:r w:rsidR="00012CE7" w:rsidRPr="00556433">
        <w:rPr>
          <w:rFonts w:ascii="Palatino Linotype" w:hAnsi="Palatino Linotype" w:cs="Tahoma"/>
          <w:sz w:val="22"/>
          <w:szCs w:val="22"/>
        </w:rPr>
        <w:t xml:space="preserve"> no se puede tener por colmada la solicitud de información, pues la documentación proporcionada </w:t>
      </w:r>
      <w:r w:rsidR="00C64B12" w:rsidRPr="00556433">
        <w:rPr>
          <w:rFonts w:ascii="Palatino Linotype" w:hAnsi="Palatino Linotype" w:cs="Tahoma"/>
          <w:sz w:val="22"/>
          <w:szCs w:val="22"/>
        </w:rPr>
        <w:t>no corresponde entre sí</w:t>
      </w:r>
      <w:r w:rsidR="00012CE7" w:rsidRPr="00556433">
        <w:rPr>
          <w:rFonts w:ascii="Palatino Linotype" w:hAnsi="Palatino Linotype" w:cs="Tahoma"/>
          <w:sz w:val="22"/>
          <w:szCs w:val="22"/>
        </w:rPr>
        <w:t>.</w:t>
      </w:r>
    </w:p>
    <w:p w14:paraId="78B275D8" w14:textId="77777777" w:rsidR="00012CE7" w:rsidRPr="00556433" w:rsidRDefault="00012CE7" w:rsidP="00732523">
      <w:pPr>
        <w:spacing w:line="360" w:lineRule="auto"/>
        <w:ind w:right="-28"/>
        <w:jc w:val="both"/>
        <w:rPr>
          <w:rFonts w:ascii="Palatino Linotype" w:hAnsi="Palatino Linotype" w:cs="Tahoma"/>
          <w:sz w:val="22"/>
          <w:szCs w:val="22"/>
        </w:rPr>
      </w:pPr>
    </w:p>
    <w:p w14:paraId="05512407" w14:textId="3D0BB940" w:rsidR="00012CE7" w:rsidRPr="00556433" w:rsidRDefault="00012CE7" w:rsidP="00732523">
      <w:pPr>
        <w:spacing w:line="360" w:lineRule="auto"/>
        <w:jc w:val="both"/>
        <w:rPr>
          <w:rFonts w:ascii="Palatino Linotype" w:eastAsia="Calibri" w:hAnsi="Palatino Linotype" w:cs="Tahoma"/>
          <w:bCs/>
          <w:sz w:val="22"/>
          <w:szCs w:val="22"/>
          <w:lang w:val="es-ES" w:eastAsia="en-US"/>
        </w:rPr>
      </w:pPr>
      <w:r w:rsidRPr="00556433">
        <w:rPr>
          <w:rFonts w:ascii="Palatino Linotype" w:hAnsi="Palatino Linotype" w:cs="Tahoma"/>
          <w:sz w:val="22"/>
          <w:szCs w:val="24"/>
          <w:lang w:eastAsia="es-MX"/>
        </w:rPr>
        <w:t>En ese sentido, resulta necesario traer</w:t>
      </w:r>
      <w:r w:rsidRPr="00556433">
        <w:rPr>
          <w:rFonts w:ascii="Palatino Linotype" w:eastAsia="Calibri" w:hAnsi="Palatino Linotype" w:cs="Tahoma"/>
          <w:bCs/>
          <w:sz w:val="22"/>
          <w:szCs w:val="22"/>
          <w:lang w:val="es-ES" w:eastAsia="en-US"/>
        </w:rPr>
        <w:t xml:space="preserve"> por analogía, el Criterio 2/17, emitido por el Instituto Nacional de Transparencia, Acceso a la Información y Protección de Datos Personales, señala lo siguiente:</w:t>
      </w:r>
    </w:p>
    <w:p w14:paraId="14DFE64E" w14:textId="77777777" w:rsidR="00012CE7" w:rsidRPr="00556433" w:rsidRDefault="00012CE7" w:rsidP="00732523">
      <w:pPr>
        <w:spacing w:line="360" w:lineRule="auto"/>
        <w:ind w:right="-93"/>
        <w:jc w:val="both"/>
        <w:rPr>
          <w:rFonts w:ascii="Palatino Linotype" w:eastAsia="Calibri" w:hAnsi="Palatino Linotype" w:cs="Tahoma"/>
          <w:bCs/>
          <w:sz w:val="22"/>
          <w:szCs w:val="22"/>
          <w:lang w:val="es-ES" w:eastAsia="en-US"/>
        </w:rPr>
      </w:pPr>
    </w:p>
    <w:p w14:paraId="6C92F5EE" w14:textId="77777777" w:rsidR="00012CE7" w:rsidRPr="00556433" w:rsidRDefault="00012CE7" w:rsidP="00732523">
      <w:pPr>
        <w:spacing w:line="360" w:lineRule="auto"/>
        <w:ind w:left="567" w:right="567"/>
        <w:jc w:val="both"/>
        <w:rPr>
          <w:rFonts w:ascii="Palatino Linotype" w:eastAsia="Calibri" w:hAnsi="Palatino Linotype" w:cs="Tahoma"/>
          <w:bCs/>
          <w:i/>
          <w:lang w:eastAsia="en-US"/>
        </w:rPr>
      </w:pPr>
      <w:r w:rsidRPr="00556433">
        <w:rPr>
          <w:rFonts w:ascii="Palatino Linotype" w:eastAsia="Calibri" w:hAnsi="Palatino Linotype" w:cs="Tahoma"/>
          <w:b/>
          <w:bCs/>
          <w:i/>
          <w:lang w:eastAsia="en-US"/>
        </w:rPr>
        <w:t xml:space="preserve">“Congruencia y exhaustividad. Sus alcances para garantizar el derecho de acceso a la información. </w:t>
      </w:r>
      <w:r w:rsidRPr="00556433">
        <w:rPr>
          <w:rFonts w:ascii="Palatino Linotype" w:eastAsia="Calibri" w:hAnsi="Palatino Linotype" w:cs="Tahoma"/>
          <w:bCs/>
          <w:i/>
          <w:lang w:eastAsia="en-US"/>
        </w:rPr>
        <w:t xml:space="preserve">De conformidad con el artículo </w:t>
      </w:r>
      <w:r w:rsidRPr="00556433">
        <w:rPr>
          <w:rFonts w:ascii="Palatino Linotype" w:eastAsia="Calibri" w:hAnsi="Palatino Linotype" w:cs="Tahoma"/>
          <w:bCs/>
          <w:i/>
          <w:lang w:val="es-ES_tradnl" w:eastAsia="en-US"/>
        </w:rPr>
        <w:t>3 de la Ley Federal de Procedimiento Administrativo</w:t>
      </w:r>
      <w:r w:rsidRPr="00556433">
        <w:rPr>
          <w:rFonts w:ascii="Palatino Linotype" w:eastAsia="Calibri" w:hAnsi="Palatino Linotype" w:cs="Tahoma"/>
          <w:bCs/>
          <w:i/>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556433">
        <w:rPr>
          <w:rFonts w:ascii="Palatino Linotype" w:eastAsia="Calibri" w:hAnsi="Palatino Linotype" w:cs="Tahoma"/>
          <w:b/>
          <w:bCs/>
          <w:i/>
          <w:lang w:eastAsia="en-US"/>
        </w:rPr>
        <w:t>la exhaustividad significa que dicha respuesta se refiera expresamente a cada uno de los puntos solicitados</w:t>
      </w:r>
      <w:r w:rsidRPr="00556433">
        <w:rPr>
          <w:rFonts w:ascii="Palatino Linotype" w:eastAsia="Calibri" w:hAnsi="Palatino Linotype" w:cs="Tahoma"/>
          <w:bCs/>
          <w:i/>
          <w:lang w:eastAsia="en-US"/>
        </w:rPr>
        <w:t xml:space="preserve">. Por lo anterior, los sujetos obligados cumplirán con los principios de congruencia y exhaustividad, cuando las </w:t>
      </w:r>
      <w:r w:rsidRPr="00556433">
        <w:rPr>
          <w:rFonts w:ascii="Palatino Linotype" w:eastAsia="Calibri" w:hAnsi="Palatino Linotype" w:cs="Tahoma"/>
          <w:bCs/>
          <w:i/>
          <w:lang w:eastAsia="en-US"/>
        </w:rPr>
        <w:lastRenderedPageBreak/>
        <w:t xml:space="preserve">respuestas que emitan guarden una relación lógica con lo solicitado y </w:t>
      </w:r>
      <w:r w:rsidRPr="00556433">
        <w:rPr>
          <w:rFonts w:ascii="Palatino Linotype" w:eastAsia="Calibri" w:hAnsi="Palatino Linotype" w:cs="Tahoma"/>
          <w:b/>
          <w:bCs/>
          <w:i/>
          <w:lang w:eastAsia="en-US"/>
        </w:rPr>
        <w:t>atiendan de manera puntual y expresa, cada uno de los contenidos de información.”</w:t>
      </w:r>
    </w:p>
    <w:p w14:paraId="715FDA93" w14:textId="77777777" w:rsidR="00012CE7" w:rsidRPr="00556433" w:rsidRDefault="00012CE7" w:rsidP="00732523">
      <w:pPr>
        <w:spacing w:line="360" w:lineRule="auto"/>
        <w:ind w:right="-28"/>
        <w:jc w:val="both"/>
        <w:rPr>
          <w:rFonts w:ascii="Palatino Linotype" w:hAnsi="Palatino Linotype" w:cs="Tahoma"/>
          <w:sz w:val="22"/>
          <w:szCs w:val="22"/>
        </w:rPr>
      </w:pPr>
    </w:p>
    <w:p w14:paraId="43CA812D" w14:textId="52076F1C" w:rsidR="00012CE7" w:rsidRPr="00556433" w:rsidRDefault="00012CE7" w:rsidP="00732523">
      <w:pPr>
        <w:spacing w:line="360" w:lineRule="auto"/>
        <w:ind w:right="-28"/>
        <w:jc w:val="both"/>
        <w:rPr>
          <w:rFonts w:ascii="Palatino Linotype" w:hAnsi="Palatino Linotype" w:cs="Tahoma"/>
          <w:sz w:val="22"/>
          <w:szCs w:val="22"/>
        </w:rPr>
      </w:pPr>
      <w:r w:rsidRPr="00556433">
        <w:rPr>
          <w:rFonts w:ascii="Palatino Linotype" w:hAnsi="Palatino Linotype" w:cs="Tahoma"/>
          <w:sz w:val="22"/>
          <w:szCs w:val="22"/>
        </w:rPr>
        <w:t xml:space="preserve">En atención al criterio en cita, se advierte que el Sujeto Obligado debe ser congruente, respecto a lo solicitado y a la información que se proporciona en respuesta e </w:t>
      </w:r>
      <w:r w:rsidR="00A4116F" w:rsidRPr="00556433">
        <w:rPr>
          <w:rFonts w:ascii="Palatino Linotype" w:hAnsi="Palatino Linotype" w:cs="Tahoma"/>
          <w:sz w:val="22"/>
          <w:szCs w:val="22"/>
        </w:rPr>
        <w:t>I</w:t>
      </w:r>
      <w:r w:rsidRPr="00556433">
        <w:rPr>
          <w:rFonts w:ascii="Palatino Linotype" w:hAnsi="Palatino Linotype" w:cs="Tahoma"/>
          <w:sz w:val="22"/>
          <w:szCs w:val="22"/>
        </w:rPr>
        <w:t xml:space="preserve">nforme </w:t>
      </w:r>
      <w:r w:rsidR="00A4116F" w:rsidRPr="00556433">
        <w:rPr>
          <w:rFonts w:ascii="Palatino Linotype" w:hAnsi="Palatino Linotype" w:cs="Tahoma"/>
          <w:sz w:val="22"/>
          <w:szCs w:val="22"/>
        </w:rPr>
        <w:t>J</w:t>
      </w:r>
      <w:r w:rsidRPr="00556433">
        <w:rPr>
          <w:rFonts w:ascii="Palatino Linotype" w:hAnsi="Palatino Linotype" w:cs="Tahoma"/>
          <w:sz w:val="22"/>
          <w:szCs w:val="22"/>
        </w:rPr>
        <w:t xml:space="preserve">ustificado, de forma tal que la documentación que se proporciona debe dar cuenta de lo solicitado, sin que ello implique una contradicción o confusión en su contenido. </w:t>
      </w:r>
    </w:p>
    <w:p w14:paraId="5357CB9C" w14:textId="77777777" w:rsidR="00012CE7" w:rsidRPr="00556433" w:rsidRDefault="00012CE7" w:rsidP="00732523">
      <w:pPr>
        <w:spacing w:line="360" w:lineRule="auto"/>
        <w:ind w:right="-28"/>
        <w:jc w:val="both"/>
        <w:rPr>
          <w:rFonts w:ascii="Palatino Linotype" w:hAnsi="Palatino Linotype" w:cs="Tahoma"/>
          <w:sz w:val="22"/>
          <w:szCs w:val="22"/>
        </w:rPr>
      </w:pPr>
    </w:p>
    <w:p w14:paraId="6A2B01E7" w14:textId="34B76242" w:rsidR="00012CE7" w:rsidRPr="00556433" w:rsidRDefault="00012CE7" w:rsidP="00732523">
      <w:pPr>
        <w:spacing w:line="360" w:lineRule="auto"/>
        <w:ind w:right="-28"/>
        <w:jc w:val="both"/>
        <w:rPr>
          <w:rFonts w:ascii="Palatino Linotype" w:hAnsi="Palatino Linotype" w:cs="Tahoma"/>
          <w:sz w:val="22"/>
          <w:szCs w:val="22"/>
        </w:rPr>
      </w:pPr>
      <w:r w:rsidRPr="00556433">
        <w:rPr>
          <w:rFonts w:ascii="Palatino Linotype" w:hAnsi="Palatino Linotype" w:cs="Tahoma"/>
          <w:sz w:val="22"/>
          <w:szCs w:val="22"/>
        </w:rPr>
        <w:t>Así se desprende que</w:t>
      </w:r>
      <w:r w:rsidR="0060580D" w:rsidRPr="00556433">
        <w:rPr>
          <w:rFonts w:ascii="Palatino Linotype" w:hAnsi="Palatino Linotype" w:cs="Tahoma"/>
          <w:sz w:val="22"/>
          <w:szCs w:val="22"/>
        </w:rPr>
        <w:t>,</w:t>
      </w:r>
      <w:r w:rsidRPr="00556433">
        <w:rPr>
          <w:rFonts w:ascii="Palatino Linotype" w:hAnsi="Palatino Linotype" w:cs="Tahoma"/>
          <w:sz w:val="22"/>
          <w:szCs w:val="22"/>
        </w:rPr>
        <w:t xml:space="preserve"> el Sujeto Obligado, si bien dio respuesta y rindió informe justificado, no se puede tener por colmada la solicitud de información; de igual forma vale la pena pronunciar que el Sujeto Obligado asumió la competencia con la que cuenta para generar, archivar y conocer la información, pues la remitió en informe justificado, sin embargo, en ella dejó datos personales de carácter confidencial, por lo que resulta procedente que la remita nuevamente en una versión pública</w:t>
      </w:r>
      <w:r w:rsidR="00A4116F" w:rsidRPr="00556433">
        <w:rPr>
          <w:rFonts w:ascii="Palatino Linotype" w:hAnsi="Palatino Linotype" w:cs="Tahoma"/>
          <w:sz w:val="22"/>
          <w:szCs w:val="22"/>
        </w:rPr>
        <w:t xml:space="preserve"> correcta</w:t>
      </w:r>
      <w:r w:rsidRPr="00556433">
        <w:rPr>
          <w:rFonts w:ascii="Palatino Linotype" w:hAnsi="Palatino Linotype" w:cs="Tahoma"/>
          <w:sz w:val="22"/>
          <w:szCs w:val="22"/>
        </w:rPr>
        <w:t xml:space="preserve">. </w:t>
      </w:r>
    </w:p>
    <w:p w14:paraId="761ED8BB" w14:textId="77777777" w:rsidR="00B730CD" w:rsidRPr="00556433" w:rsidRDefault="00B730CD" w:rsidP="00732523">
      <w:pPr>
        <w:spacing w:line="360" w:lineRule="auto"/>
        <w:ind w:right="-28"/>
        <w:jc w:val="both"/>
        <w:rPr>
          <w:rFonts w:ascii="Palatino Linotype" w:eastAsia="Calibri" w:hAnsi="Palatino Linotype" w:cs="Tahoma"/>
          <w:iCs/>
          <w:sz w:val="22"/>
          <w:szCs w:val="22"/>
          <w:lang w:val="es-ES" w:eastAsia="es-ES_tradnl"/>
        </w:rPr>
      </w:pPr>
    </w:p>
    <w:p w14:paraId="67B42E9A" w14:textId="458B076D" w:rsidR="00B730CD" w:rsidRPr="00556433" w:rsidRDefault="00B730CD" w:rsidP="00732523">
      <w:pPr>
        <w:spacing w:line="360" w:lineRule="auto"/>
        <w:ind w:right="-28"/>
        <w:jc w:val="both"/>
        <w:rPr>
          <w:rFonts w:ascii="Palatino Linotype" w:eastAsia="Calibri" w:hAnsi="Palatino Linotype" w:cs="Tahoma"/>
          <w:iCs/>
          <w:sz w:val="22"/>
          <w:szCs w:val="22"/>
          <w:lang w:val="es-ES" w:eastAsia="es-ES_tradnl"/>
        </w:rPr>
      </w:pPr>
      <w:r w:rsidRPr="00556433">
        <w:rPr>
          <w:rFonts w:ascii="Palatino Linotype" w:eastAsia="Calibri" w:hAnsi="Palatino Linotype" w:cs="Tahoma"/>
          <w:iCs/>
          <w:sz w:val="22"/>
          <w:szCs w:val="22"/>
          <w:lang w:val="es-ES" w:eastAsia="es-ES_tradnl"/>
        </w:rPr>
        <w:t>Ahora bien como se ha analizado previamente, esta documentación puede contener datos personales confidenciales por lo que para su entrega, el Sujeto Obligado debe elaborar una versión publica y remitirla acompañada del acuerdo que para tales efectos emita su Comité de Transparencia.</w:t>
      </w:r>
    </w:p>
    <w:p w14:paraId="51FE973F" w14:textId="77777777" w:rsidR="00B730CD" w:rsidRPr="00556433" w:rsidRDefault="00B730CD" w:rsidP="00732523">
      <w:pPr>
        <w:spacing w:line="360" w:lineRule="auto"/>
        <w:ind w:right="-28"/>
        <w:jc w:val="both"/>
        <w:rPr>
          <w:rFonts w:ascii="Palatino Linotype" w:eastAsia="Calibri" w:hAnsi="Palatino Linotype" w:cs="Tahoma"/>
          <w:iCs/>
          <w:sz w:val="22"/>
          <w:szCs w:val="22"/>
          <w:lang w:val="es-ES" w:eastAsia="es-ES_tradnl"/>
        </w:rPr>
      </w:pPr>
    </w:p>
    <w:p w14:paraId="33818913" w14:textId="1415DA34" w:rsidR="00432323" w:rsidRPr="00556433" w:rsidRDefault="0060580D" w:rsidP="00732523">
      <w:pPr>
        <w:shd w:val="clear" w:color="auto" w:fill="FFFFFF"/>
        <w:spacing w:line="360" w:lineRule="auto"/>
        <w:jc w:val="both"/>
        <w:rPr>
          <w:rFonts w:ascii="Palatino Linotype" w:eastAsia="Calibri" w:hAnsi="Palatino Linotype" w:cs="Tahoma"/>
          <w:bCs/>
          <w:sz w:val="22"/>
          <w:szCs w:val="22"/>
          <w:lang w:eastAsia="en-US"/>
        </w:rPr>
      </w:pPr>
      <w:r w:rsidRPr="00556433">
        <w:rPr>
          <w:rFonts w:ascii="Palatino Linotype" w:eastAsia="Calibri" w:hAnsi="Palatino Linotype" w:cs="Tahoma"/>
          <w:bCs/>
          <w:sz w:val="22"/>
          <w:szCs w:val="22"/>
          <w:lang w:eastAsia="en-US"/>
        </w:rPr>
        <w:t>En efecto,</w:t>
      </w:r>
      <w:r w:rsidR="00432323" w:rsidRPr="00556433">
        <w:rPr>
          <w:rFonts w:ascii="Palatino Linotype" w:eastAsia="Calibri" w:hAnsi="Palatino Linotype" w:cs="Tahoma"/>
          <w:bCs/>
          <w:sz w:val="22"/>
          <w:szCs w:val="22"/>
          <w:lang w:eastAsia="en-US"/>
        </w:rPr>
        <w:t xml:space="preserve"> el caso de que la información contenga datos personales confidenciales</w:t>
      </w:r>
      <w:r w:rsidRPr="00556433">
        <w:rPr>
          <w:rFonts w:ascii="Palatino Linotype" w:eastAsia="Calibri" w:hAnsi="Palatino Linotype" w:cs="Tahoma"/>
          <w:bCs/>
          <w:sz w:val="22"/>
          <w:szCs w:val="22"/>
          <w:lang w:eastAsia="en-US"/>
        </w:rPr>
        <w:t xml:space="preserve"> tales como el número telefónico o aquellos datos exclusivamente relacionados con la vida privada de las personas físicas, podrá ser eliminada. Es de señalar que el domicilio fiscal y el RFC de proveedores es información de naturaleza pública que no puede omitirse en las versiones públicas. De acuerdo con lo expuesto</w:t>
      </w:r>
      <w:r w:rsidR="00432323" w:rsidRPr="00556433">
        <w:rPr>
          <w:rFonts w:ascii="Palatino Linotype" w:eastAsia="Calibri" w:hAnsi="Palatino Linotype" w:cs="Tahoma"/>
          <w:bCs/>
          <w:sz w:val="22"/>
          <w:szCs w:val="22"/>
          <w:lang w:eastAsia="en-US"/>
        </w:rPr>
        <w:t xml:space="preserve">, deberá entregar versión pública en la que se eliminen </w:t>
      </w:r>
      <w:r w:rsidR="0061164A" w:rsidRPr="00556433">
        <w:rPr>
          <w:rFonts w:ascii="Palatino Linotype" w:eastAsia="Calibri" w:hAnsi="Palatino Linotype" w:cs="Tahoma"/>
          <w:bCs/>
          <w:sz w:val="22"/>
          <w:szCs w:val="22"/>
          <w:lang w:eastAsia="en-US"/>
        </w:rPr>
        <w:t>los datos confidenciales</w:t>
      </w:r>
      <w:r w:rsidR="00432323" w:rsidRPr="00556433">
        <w:rPr>
          <w:rFonts w:ascii="Palatino Linotype" w:eastAsia="Calibri" w:hAnsi="Palatino Linotype" w:cs="Tahoma"/>
          <w:bCs/>
          <w:sz w:val="22"/>
          <w:szCs w:val="22"/>
          <w:lang w:eastAsia="en-US"/>
        </w:rPr>
        <w:t xml:space="preserve">, junto con el acuerdo del Comité de Transparencia, en el que se funde </w:t>
      </w:r>
      <w:r w:rsidR="00432323" w:rsidRPr="00556433">
        <w:rPr>
          <w:rFonts w:ascii="Palatino Linotype" w:eastAsia="Calibri" w:hAnsi="Palatino Linotype" w:cs="Tahoma"/>
          <w:bCs/>
          <w:sz w:val="22"/>
          <w:szCs w:val="22"/>
          <w:lang w:eastAsia="en-US"/>
        </w:rPr>
        <w:lastRenderedPageBreak/>
        <w:t>y motive la eliminación de la información, de conformidad con lo establecido en los artículos 49, fracciones II y VIII, 128, 132, fracción I, 138, 143, fracción I y 149 de la Ley de Transparencia y Acceso a la Información Pública de Estado de México y Municipios.</w:t>
      </w:r>
    </w:p>
    <w:p w14:paraId="7CC4AA92" w14:textId="77777777" w:rsidR="00356097" w:rsidRPr="00556433" w:rsidRDefault="00356097" w:rsidP="00732523">
      <w:pPr>
        <w:shd w:val="clear" w:color="auto" w:fill="FFFFFF"/>
        <w:spacing w:line="360" w:lineRule="auto"/>
        <w:jc w:val="both"/>
        <w:rPr>
          <w:rFonts w:ascii="Palatino Linotype" w:eastAsia="Calibri" w:hAnsi="Palatino Linotype" w:cs="Tahoma"/>
          <w:bCs/>
          <w:sz w:val="22"/>
          <w:szCs w:val="22"/>
          <w:lang w:eastAsia="en-US"/>
        </w:rPr>
      </w:pPr>
    </w:p>
    <w:p w14:paraId="1FD0B0BB" w14:textId="66F07AD8" w:rsidR="00356097" w:rsidRPr="00556433" w:rsidRDefault="00356097" w:rsidP="00732523">
      <w:pPr>
        <w:shd w:val="clear" w:color="auto" w:fill="FFFFFF"/>
        <w:spacing w:line="360" w:lineRule="auto"/>
        <w:jc w:val="both"/>
        <w:rPr>
          <w:rFonts w:ascii="Palatino Linotype" w:hAnsi="Palatino Linotype"/>
          <w:sz w:val="22"/>
        </w:rPr>
      </w:pPr>
      <w:r w:rsidRPr="00556433">
        <w:rPr>
          <w:rFonts w:ascii="Palatino Linotype" w:eastAsia="Calibri" w:hAnsi="Palatino Linotype" w:cs="Tahoma"/>
          <w:bCs/>
          <w:sz w:val="22"/>
          <w:szCs w:val="22"/>
          <w:lang w:eastAsia="en-US"/>
        </w:rPr>
        <w:t>Por último, dentro de la documentación entregada no se advierte el estatus del pago, entendido como tal si el monto ya se cubrió o está pendiente el mismo y uno de los documentos que pueden dar cuenta de ello, son las facturas que por dichas compras se hayan emitido.</w:t>
      </w:r>
    </w:p>
    <w:p w14:paraId="0EF4D9C8" w14:textId="77777777" w:rsidR="00012CE7" w:rsidRPr="00556433" w:rsidRDefault="00012CE7" w:rsidP="00732523">
      <w:pPr>
        <w:spacing w:line="360" w:lineRule="auto"/>
        <w:ind w:right="-28"/>
        <w:jc w:val="both"/>
        <w:rPr>
          <w:rFonts w:ascii="Palatino Linotype" w:hAnsi="Palatino Linotype" w:cs="Tahoma"/>
          <w:sz w:val="22"/>
          <w:szCs w:val="22"/>
        </w:rPr>
      </w:pPr>
    </w:p>
    <w:p w14:paraId="64637D49" w14:textId="1B016144" w:rsidR="002E02DC" w:rsidRPr="00556433" w:rsidRDefault="00976DC4" w:rsidP="00732523">
      <w:pPr>
        <w:spacing w:line="360" w:lineRule="auto"/>
        <w:ind w:right="-93"/>
        <w:jc w:val="both"/>
        <w:rPr>
          <w:rFonts w:ascii="Palatino Linotype" w:hAnsi="Palatino Linotype" w:cs="Tahoma"/>
          <w:b/>
          <w:sz w:val="22"/>
          <w:szCs w:val="22"/>
        </w:rPr>
      </w:pPr>
      <w:r w:rsidRPr="00556433">
        <w:rPr>
          <w:rFonts w:ascii="Palatino Linotype" w:hAnsi="Palatino Linotype" w:cs="Tahoma"/>
          <w:b/>
          <w:sz w:val="22"/>
          <w:szCs w:val="22"/>
        </w:rPr>
        <w:t>SEXTO</w:t>
      </w:r>
      <w:r w:rsidR="002E02DC" w:rsidRPr="00556433">
        <w:rPr>
          <w:rFonts w:ascii="Palatino Linotype" w:hAnsi="Palatino Linotype" w:cs="Tahoma"/>
          <w:b/>
          <w:sz w:val="22"/>
          <w:szCs w:val="22"/>
        </w:rPr>
        <w:t xml:space="preserve">. Decisión. </w:t>
      </w:r>
    </w:p>
    <w:p w14:paraId="4F5FC799" w14:textId="77777777" w:rsidR="00DF281D" w:rsidRPr="00556433" w:rsidRDefault="00DF281D" w:rsidP="00732523">
      <w:pPr>
        <w:spacing w:line="360" w:lineRule="auto"/>
        <w:ind w:right="-28"/>
        <w:jc w:val="both"/>
        <w:rPr>
          <w:rFonts w:ascii="Palatino Linotype" w:hAnsi="Palatino Linotype" w:cs="Tahoma"/>
          <w:b/>
          <w:sz w:val="22"/>
          <w:szCs w:val="22"/>
        </w:rPr>
      </w:pPr>
    </w:p>
    <w:p w14:paraId="488DC1DA" w14:textId="1589DFE6" w:rsidR="00DF281D" w:rsidRPr="00556433" w:rsidRDefault="00DF281D" w:rsidP="00732523">
      <w:pPr>
        <w:spacing w:line="360" w:lineRule="auto"/>
        <w:ind w:right="-28"/>
        <w:jc w:val="both"/>
        <w:rPr>
          <w:rFonts w:ascii="Palatino Linotype" w:eastAsia="Calibri" w:hAnsi="Palatino Linotype" w:cs="Tahoma"/>
          <w:bCs/>
          <w:sz w:val="22"/>
          <w:szCs w:val="22"/>
          <w:lang w:eastAsia="en-US"/>
        </w:rPr>
      </w:pPr>
      <w:r w:rsidRPr="00556433">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003F4581" w:rsidRPr="00556433">
        <w:rPr>
          <w:rFonts w:ascii="Palatino Linotype" w:hAnsi="Palatino Linotype" w:cs="Tahoma"/>
          <w:b/>
          <w:sz w:val="22"/>
          <w:szCs w:val="22"/>
        </w:rPr>
        <w:t>MODIFICAR</w:t>
      </w:r>
      <w:r w:rsidRPr="00556433">
        <w:rPr>
          <w:rFonts w:ascii="Palatino Linotype" w:hAnsi="Palatino Linotype" w:cs="Tahoma"/>
          <w:b/>
          <w:sz w:val="22"/>
          <w:szCs w:val="22"/>
        </w:rPr>
        <w:t xml:space="preserve"> </w:t>
      </w:r>
      <w:r w:rsidRPr="00556433">
        <w:rPr>
          <w:rFonts w:ascii="Palatino Linotype" w:eastAsia="Calibri" w:hAnsi="Palatino Linotype" w:cs="Tahoma"/>
          <w:bCs/>
          <w:sz w:val="22"/>
          <w:szCs w:val="22"/>
          <w:lang w:eastAsia="en-US"/>
        </w:rPr>
        <w:t xml:space="preserve">de la respuesta del Sujeto Obligado y </w:t>
      </w:r>
      <w:r w:rsidRPr="00556433">
        <w:rPr>
          <w:rFonts w:ascii="Palatino Linotype" w:eastAsia="Calibri" w:hAnsi="Palatino Linotype" w:cs="Tahoma"/>
          <w:b/>
          <w:bCs/>
          <w:sz w:val="22"/>
          <w:szCs w:val="22"/>
          <w:lang w:eastAsia="en-US"/>
        </w:rPr>
        <w:t>ORDENAR</w:t>
      </w:r>
      <w:r w:rsidRPr="00556433">
        <w:rPr>
          <w:rFonts w:ascii="Palatino Linotype" w:eastAsia="Calibri" w:hAnsi="Palatino Linotype" w:cs="Tahoma"/>
          <w:bCs/>
          <w:sz w:val="22"/>
          <w:szCs w:val="22"/>
          <w:lang w:eastAsia="en-US"/>
        </w:rPr>
        <w:t xml:space="preserve"> que previa búsqueda exhaustiva y razonable en las áreas de su competencia, remita vía Sistema de Acceso a la Información Mexiquense (SAIMEX), los documentos, en su caso en versión pública que den cuenta de lo siguiente:</w:t>
      </w:r>
    </w:p>
    <w:p w14:paraId="12AB763C" w14:textId="77777777" w:rsidR="00356097" w:rsidRPr="00556433" w:rsidRDefault="00356097" w:rsidP="00356097">
      <w:pPr>
        <w:tabs>
          <w:tab w:val="left" w:pos="4962"/>
        </w:tabs>
        <w:spacing w:line="360" w:lineRule="auto"/>
        <w:jc w:val="both"/>
        <w:rPr>
          <w:rFonts w:ascii="Palatino Linotype" w:eastAsia="Calibri" w:hAnsi="Palatino Linotype" w:cs="Tahoma"/>
          <w:iCs/>
          <w:sz w:val="22"/>
          <w:szCs w:val="22"/>
          <w:lang w:val="es-ES" w:eastAsia="es-ES_tradnl"/>
        </w:rPr>
      </w:pPr>
    </w:p>
    <w:p w14:paraId="6529E10C" w14:textId="77777777" w:rsidR="00356097" w:rsidRPr="00556433" w:rsidRDefault="00356097" w:rsidP="00356097">
      <w:pPr>
        <w:tabs>
          <w:tab w:val="left" w:pos="4962"/>
        </w:tabs>
        <w:spacing w:line="360" w:lineRule="auto"/>
        <w:jc w:val="both"/>
        <w:rPr>
          <w:rFonts w:ascii="Palatino Linotype" w:eastAsia="Calibri" w:hAnsi="Palatino Linotype" w:cs="Tahoma"/>
          <w:iCs/>
          <w:sz w:val="22"/>
          <w:szCs w:val="22"/>
          <w:lang w:val="es-ES" w:eastAsia="es-ES_tradnl"/>
        </w:rPr>
      </w:pPr>
      <w:r w:rsidRPr="00556433">
        <w:rPr>
          <w:rFonts w:ascii="Palatino Linotype" w:eastAsia="Calibri" w:hAnsi="Palatino Linotype" w:cs="Tahoma"/>
          <w:iCs/>
          <w:sz w:val="22"/>
          <w:szCs w:val="22"/>
          <w:lang w:val="es-ES" w:eastAsia="es-ES_tradnl"/>
        </w:rPr>
        <w:t>De las compras realizadas durante el mes de mayo 2019; por las áreas que integran el Ayuntamiento de Toluca; con excepción del Instituto Municipal de Cultura Física y Deporte de Toluca; lo siguiente:</w:t>
      </w:r>
    </w:p>
    <w:p w14:paraId="08388F07" w14:textId="77777777" w:rsidR="00C4000A" w:rsidRPr="00556433" w:rsidRDefault="00C4000A" w:rsidP="00732523">
      <w:pPr>
        <w:tabs>
          <w:tab w:val="left" w:pos="4962"/>
        </w:tabs>
        <w:spacing w:line="360" w:lineRule="auto"/>
        <w:jc w:val="both"/>
        <w:rPr>
          <w:rFonts w:ascii="Palatino Linotype" w:eastAsia="Calibri" w:hAnsi="Palatino Linotype" w:cs="Tahoma"/>
          <w:b/>
          <w:iCs/>
          <w:sz w:val="22"/>
          <w:szCs w:val="22"/>
          <w:lang w:val="es-ES" w:eastAsia="es-ES_tradnl"/>
        </w:rPr>
      </w:pPr>
    </w:p>
    <w:p w14:paraId="3111E8FF" w14:textId="77777777" w:rsidR="00C4000A" w:rsidRPr="00556433" w:rsidRDefault="00C4000A" w:rsidP="00732523">
      <w:pPr>
        <w:pStyle w:val="Prrafodelista"/>
        <w:numPr>
          <w:ilvl w:val="0"/>
          <w:numId w:val="34"/>
        </w:numPr>
        <w:tabs>
          <w:tab w:val="left" w:pos="4962"/>
        </w:tabs>
        <w:spacing w:line="360" w:lineRule="auto"/>
        <w:jc w:val="both"/>
        <w:rPr>
          <w:rFonts w:ascii="Palatino Linotype" w:eastAsia="Calibri" w:hAnsi="Palatino Linotype" w:cs="Tahoma"/>
          <w:iCs/>
          <w:szCs w:val="22"/>
          <w:lang w:val="es-ES" w:eastAsia="es-ES_tradnl"/>
        </w:rPr>
      </w:pPr>
      <w:r w:rsidRPr="00556433">
        <w:rPr>
          <w:rFonts w:ascii="Palatino Linotype" w:eastAsia="Calibri" w:hAnsi="Palatino Linotype" w:cs="Tahoma"/>
          <w:iCs/>
          <w:szCs w:val="22"/>
          <w:lang w:val="es-ES" w:eastAsia="es-ES_tradnl"/>
        </w:rPr>
        <w:t>Concepto de productos y servicios</w:t>
      </w:r>
    </w:p>
    <w:p w14:paraId="17244838" w14:textId="77777777" w:rsidR="00C4000A" w:rsidRPr="00556433" w:rsidRDefault="00C4000A" w:rsidP="00732523">
      <w:pPr>
        <w:pStyle w:val="Prrafodelista"/>
        <w:numPr>
          <w:ilvl w:val="0"/>
          <w:numId w:val="34"/>
        </w:numPr>
        <w:tabs>
          <w:tab w:val="left" w:pos="4962"/>
        </w:tabs>
        <w:spacing w:line="360" w:lineRule="auto"/>
        <w:jc w:val="both"/>
        <w:rPr>
          <w:rFonts w:ascii="Palatino Linotype" w:eastAsia="Calibri" w:hAnsi="Palatino Linotype" w:cs="Tahoma"/>
          <w:iCs/>
          <w:szCs w:val="22"/>
          <w:lang w:val="es-ES" w:eastAsia="es-ES_tradnl"/>
        </w:rPr>
      </w:pPr>
      <w:r w:rsidRPr="00556433">
        <w:rPr>
          <w:rFonts w:ascii="Palatino Linotype" w:eastAsia="Calibri" w:hAnsi="Palatino Linotype" w:cs="Tahoma"/>
          <w:iCs/>
          <w:szCs w:val="22"/>
          <w:lang w:val="es-ES" w:eastAsia="es-ES_tradnl"/>
        </w:rPr>
        <w:t>Nombre de los proveedores</w:t>
      </w:r>
    </w:p>
    <w:p w14:paraId="65F34E0E" w14:textId="77777777" w:rsidR="00C4000A" w:rsidRPr="00556433" w:rsidRDefault="00C4000A" w:rsidP="00732523">
      <w:pPr>
        <w:pStyle w:val="Prrafodelista"/>
        <w:numPr>
          <w:ilvl w:val="0"/>
          <w:numId w:val="34"/>
        </w:numPr>
        <w:tabs>
          <w:tab w:val="left" w:pos="4962"/>
        </w:tabs>
        <w:spacing w:line="360" w:lineRule="auto"/>
        <w:jc w:val="both"/>
        <w:rPr>
          <w:rFonts w:ascii="Palatino Linotype" w:eastAsia="Calibri" w:hAnsi="Palatino Linotype" w:cs="Tahoma"/>
          <w:bCs/>
          <w:szCs w:val="22"/>
          <w:lang w:eastAsia="en-US"/>
        </w:rPr>
      </w:pPr>
      <w:r w:rsidRPr="00556433">
        <w:rPr>
          <w:rFonts w:ascii="Palatino Linotype" w:eastAsia="Calibri" w:hAnsi="Palatino Linotype" w:cs="Tahoma"/>
          <w:iCs/>
          <w:szCs w:val="22"/>
          <w:lang w:val="es-ES" w:eastAsia="es-ES_tradnl"/>
        </w:rPr>
        <w:t>Dirección</w:t>
      </w:r>
    </w:p>
    <w:p w14:paraId="07E049FD" w14:textId="77777777" w:rsidR="00C4000A" w:rsidRPr="00556433" w:rsidRDefault="00C4000A" w:rsidP="00732523">
      <w:pPr>
        <w:pStyle w:val="Prrafodelista"/>
        <w:numPr>
          <w:ilvl w:val="0"/>
          <w:numId w:val="34"/>
        </w:numPr>
        <w:tabs>
          <w:tab w:val="left" w:pos="4962"/>
        </w:tabs>
        <w:spacing w:line="360" w:lineRule="auto"/>
        <w:jc w:val="both"/>
        <w:rPr>
          <w:rFonts w:ascii="Palatino Linotype" w:eastAsia="Calibri" w:hAnsi="Palatino Linotype" w:cs="Tahoma"/>
          <w:bCs/>
          <w:szCs w:val="22"/>
          <w:lang w:eastAsia="en-US"/>
        </w:rPr>
      </w:pPr>
      <w:r w:rsidRPr="00556433">
        <w:rPr>
          <w:rFonts w:ascii="Palatino Linotype" w:eastAsia="Calibri" w:hAnsi="Palatino Linotype" w:cs="Tahoma"/>
          <w:iCs/>
          <w:szCs w:val="22"/>
          <w:lang w:val="es-ES" w:eastAsia="es-ES_tradnl"/>
        </w:rPr>
        <w:t>Monto de cada partida</w:t>
      </w:r>
    </w:p>
    <w:p w14:paraId="4283113A" w14:textId="77777777" w:rsidR="00C4000A" w:rsidRPr="00556433" w:rsidRDefault="00C4000A" w:rsidP="00732523">
      <w:pPr>
        <w:pStyle w:val="Prrafodelista"/>
        <w:numPr>
          <w:ilvl w:val="0"/>
          <w:numId w:val="34"/>
        </w:numPr>
        <w:tabs>
          <w:tab w:val="left" w:pos="4962"/>
        </w:tabs>
        <w:spacing w:line="360" w:lineRule="auto"/>
        <w:jc w:val="both"/>
        <w:rPr>
          <w:rFonts w:ascii="Palatino Linotype" w:eastAsia="Calibri" w:hAnsi="Palatino Linotype" w:cs="Tahoma"/>
          <w:bCs/>
          <w:szCs w:val="22"/>
          <w:lang w:eastAsia="en-US"/>
        </w:rPr>
      </w:pPr>
      <w:r w:rsidRPr="00556433">
        <w:rPr>
          <w:rFonts w:ascii="Palatino Linotype" w:eastAsia="Calibri" w:hAnsi="Palatino Linotype" w:cs="Tahoma"/>
          <w:iCs/>
          <w:szCs w:val="22"/>
          <w:lang w:val="es-ES" w:eastAsia="es-ES_tradnl"/>
        </w:rPr>
        <w:lastRenderedPageBreak/>
        <w:t>Folio de factura</w:t>
      </w:r>
    </w:p>
    <w:p w14:paraId="3938BF41" w14:textId="77777777" w:rsidR="00C4000A" w:rsidRPr="00556433" w:rsidRDefault="00C4000A" w:rsidP="00732523">
      <w:pPr>
        <w:pStyle w:val="Prrafodelista"/>
        <w:numPr>
          <w:ilvl w:val="0"/>
          <w:numId w:val="34"/>
        </w:numPr>
        <w:tabs>
          <w:tab w:val="left" w:pos="4962"/>
        </w:tabs>
        <w:spacing w:line="360" w:lineRule="auto"/>
        <w:jc w:val="both"/>
        <w:rPr>
          <w:rFonts w:ascii="Palatino Linotype" w:eastAsia="Calibri" w:hAnsi="Palatino Linotype" w:cs="Tahoma"/>
          <w:bCs/>
          <w:szCs w:val="22"/>
          <w:lang w:eastAsia="en-US"/>
        </w:rPr>
      </w:pPr>
      <w:r w:rsidRPr="00556433">
        <w:rPr>
          <w:rFonts w:ascii="Palatino Linotype" w:eastAsia="Calibri" w:hAnsi="Palatino Linotype" w:cs="Tahoma"/>
          <w:iCs/>
          <w:szCs w:val="22"/>
          <w:lang w:val="es-ES" w:eastAsia="es-ES_tradnl"/>
        </w:rPr>
        <w:t>Estado del pago</w:t>
      </w:r>
    </w:p>
    <w:p w14:paraId="75BA4FE2" w14:textId="2FDD49BB" w:rsidR="0061164A" w:rsidRPr="00556433" w:rsidRDefault="0061164A" w:rsidP="00732523">
      <w:pPr>
        <w:pStyle w:val="Prrafodelista"/>
        <w:numPr>
          <w:ilvl w:val="0"/>
          <w:numId w:val="34"/>
        </w:numPr>
        <w:tabs>
          <w:tab w:val="left" w:pos="4962"/>
        </w:tabs>
        <w:spacing w:line="360" w:lineRule="auto"/>
        <w:jc w:val="both"/>
        <w:rPr>
          <w:rFonts w:ascii="Palatino Linotype" w:eastAsia="Calibri" w:hAnsi="Palatino Linotype" w:cs="Tahoma"/>
          <w:bCs/>
          <w:szCs w:val="22"/>
          <w:lang w:eastAsia="en-US"/>
        </w:rPr>
      </w:pPr>
      <w:r w:rsidRPr="00556433">
        <w:rPr>
          <w:rFonts w:ascii="Palatino Linotype" w:eastAsia="Calibri" w:hAnsi="Palatino Linotype" w:cs="Tahoma"/>
          <w:iCs/>
          <w:szCs w:val="22"/>
          <w:lang w:val="es-ES" w:eastAsia="es-ES_tradnl"/>
        </w:rPr>
        <w:t>Número telefónico de proveedores, personas jurídico-colectivas.</w:t>
      </w:r>
    </w:p>
    <w:p w14:paraId="4BA7A6FB" w14:textId="77777777" w:rsidR="00C4000A" w:rsidRPr="00556433" w:rsidRDefault="00C4000A" w:rsidP="00732523">
      <w:pPr>
        <w:spacing w:line="360" w:lineRule="auto"/>
        <w:ind w:right="-93"/>
        <w:jc w:val="both"/>
        <w:rPr>
          <w:rFonts w:ascii="Palatino Linotype" w:hAnsi="Palatino Linotype" w:cs="Tahoma"/>
          <w:b/>
          <w:sz w:val="22"/>
          <w:szCs w:val="22"/>
        </w:rPr>
      </w:pPr>
    </w:p>
    <w:p w14:paraId="62020F0D" w14:textId="1FCF7C43" w:rsidR="00DF281D" w:rsidRPr="00556433" w:rsidRDefault="00DF281D" w:rsidP="00732523">
      <w:pPr>
        <w:spacing w:line="360" w:lineRule="auto"/>
        <w:ind w:right="-93"/>
        <w:jc w:val="both"/>
        <w:rPr>
          <w:rFonts w:ascii="Palatino Linotype" w:hAnsi="Palatino Linotype" w:cs="Tahoma"/>
          <w:sz w:val="22"/>
          <w:szCs w:val="22"/>
        </w:rPr>
      </w:pPr>
      <w:r w:rsidRPr="00556433">
        <w:rPr>
          <w:rFonts w:ascii="Palatino Linotype" w:hAnsi="Palatino Linotype" w:cs="Tahoma"/>
          <w:sz w:val="22"/>
          <w:szCs w:val="22"/>
        </w:rPr>
        <w:t>Junto con la versión pública, se deberá proporcionar el Acuerdo de Clasificación donde el Comité de Transparencia, confirme la eliminación de los datos personales confidenciales, de conformidad con los artículos 49, fracciones II y VIII, 143, fracción I y 149 de la Ley de Transparencia y Acceso a la Información Pública del Estado de México y Municipios.</w:t>
      </w:r>
    </w:p>
    <w:p w14:paraId="38E3514D" w14:textId="77777777" w:rsidR="005341AE" w:rsidRPr="00556433" w:rsidRDefault="005341AE" w:rsidP="00732523">
      <w:pPr>
        <w:spacing w:line="360" w:lineRule="auto"/>
        <w:ind w:right="-454"/>
        <w:jc w:val="both"/>
        <w:rPr>
          <w:rFonts w:ascii="Palatino Linotype" w:eastAsia="Calibri" w:hAnsi="Palatino Linotype" w:cs="Tahoma"/>
          <w:bCs/>
          <w:sz w:val="22"/>
          <w:szCs w:val="22"/>
          <w:lang w:eastAsia="en-US"/>
        </w:rPr>
      </w:pPr>
    </w:p>
    <w:p w14:paraId="095A869B" w14:textId="77777777" w:rsidR="005341AE" w:rsidRPr="00556433" w:rsidRDefault="005341AE" w:rsidP="00732523">
      <w:pPr>
        <w:shd w:val="clear" w:color="auto" w:fill="FFFFFF"/>
        <w:spacing w:line="360" w:lineRule="auto"/>
        <w:jc w:val="both"/>
        <w:rPr>
          <w:color w:val="222222"/>
          <w:lang w:eastAsia="es-MX"/>
        </w:rPr>
      </w:pPr>
      <w:r w:rsidRPr="00556433">
        <w:rPr>
          <w:rFonts w:ascii="Palatino Linotype" w:hAnsi="Palatino Linotype"/>
          <w:b/>
          <w:bCs/>
          <w:color w:val="222222"/>
          <w:sz w:val="22"/>
          <w:szCs w:val="22"/>
          <w:lang w:eastAsia="es-MX"/>
        </w:rPr>
        <w:t>SÉPTIMO. Vista a la Contraloría Interna y </w:t>
      </w:r>
      <w:r w:rsidRPr="00556433">
        <w:rPr>
          <w:rFonts w:ascii="Palatino Linotype" w:hAnsi="Palatino Linotype"/>
          <w:b/>
          <w:bCs/>
          <w:color w:val="222222"/>
          <w:sz w:val="22"/>
          <w:szCs w:val="22"/>
          <w:lang w:val="es-ES_tradnl" w:eastAsia="es-MX"/>
        </w:rPr>
        <w:t>Órgano de Control y Vigilancia</w:t>
      </w:r>
      <w:r w:rsidRPr="00556433">
        <w:rPr>
          <w:rFonts w:ascii="Palatino Linotype" w:hAnsi="Palatino Linotype"/>
          <w:b/>
          <w:bCs/>
          <w:color w:val="222222"/>
          <w:sz w:val="22"/>
          <w:szCs w:val="22"/>
          <w:lang w:eastAsia="es-MX"/>
        </w:rPr>
        <w:t>.</w:t>
      </w:r>
    </w:p>
    <w:p w14:paraId="71451843" w14:textId="56128B2F" w:rsidR="005341AE" w:rsidRPr="00556433" w:rsidRDefault="005341AE" w:rsidP="00356097">
      <w:pPr>
        <w:shd w:val="clear" w:color="auto" w:fill="FFFFFF"/>
        <w:spacing w:line="360" w:lineRule="auto"/>
        <w:jc w:val="both"/>
        <w:rPr>
          <w:rFonts w:ascii="Palatino Linotype" w:eastAsia="Calibri" w:hAnsi="Palatino Linotype" w:cs="Tahoma"/>
          <w:bCs/>
          <w:sz w:val="22"/>
          <w:szCs w:val="22"/>
          <w:lang w:eastAsia="en-US"/>
        </w:rPr>
      </w:pPr>
      <w:r w:rsidRPr="00556433">
        <w:rPr>
          <w:rFonts w:ascii="Palatino Linotype" w:hAnsi="Palatino Linotype"/>
          <w:b/>
          <w:bCs/>
          <w:color w:val="222222"/>
          <w:sz w:val="22"/>
          <w:szCs w:val="22"/>
          <w:lang w:eastAsia="es-MX"/>
        </w:rPr>
        <w:t> </w:t>
      </w:r>
    </w:p>
    <w:p w14:paraId="02C0AB78" w14:textId="20725AB3" w:rsidR="005341AE" w:rsidRPr="00556433" w:rsidRDefault="005341AE" w:rsidP="00732523">
      <w:pPr>
        <w:spacing w:line="360" w:lineRule="auto"/>
        <w:jc w:val="both"/>
        <w:rPr>
          <w:rFonts w:ascii="Palatino Linotype" w:hAnsi="Palatino Linotype" w:cs="Tahoma"/>
          <w:sz w:val="22"/>
          <w:szCs w:val="22"/>
        </w:rPr>
      </w:pPr>
      <w:r w:rsidRPr="00556433">
        <w:rPr>
          <w:rFonts w:ascii="Palatino Linotype" w:eastAsia="Calibri" w:hAnsi="Palatino Linotype" w:cs="Tahoma"/>
          <w:bCs/>
          <w:sz w:val="22"/>
          <w:szCs w:val="22"/>
          <w:lang w:eastAsia="en-US"/>
        </w:rPr>
        <w:t xml:space="preserve">En virtud de que el Sujeto Obligado mediante las respuestas correspondientes, dejó visible datos personales confidenciales, </w:t>
      </w:r>
      <w:r w:rsidRPr="00556433">
        <w:rPr>
          <w:rFonts w:ascii="Palatino Linotype" w:hAnsi="Palatino Linotype" w:cs="Tahoma"/>
          <w:b/>
          <w:sz w:val="22"/>
          <w:szCs w:val="22"/>
        </w:rPr>
        <w:t xml:space="preserve">como el </w:t>
      </w:r>
      <w:r w:rsidR="00C4000A" w:rsidRPr="00556433">
        <w:rPr>
          <w:rFonts w:ascii="Palatino Linotype" w:hAnsi="Palatino Linotype" w:cs="Tahoma"/>
          <w:b/>
          <w:sz w:val="22"/>
          <w:szCs w:val="22"/>
        </w:rPr>
        <w:t>teléfono</w:t>
      </w:r>
      <w:r w:rsidRPr="00556433">
        <w:rPr>
          <w:rFonts w:ascii="Palatino Linotype" w:hAnsi="Palatino Linotype" w:cs="Tahoma"/>
          <w:b/>
          <w:sz w:val="22"/>
          <w:szCs w:val="22"/>
        </w:rPr>
        <w:t xml:space="preserve"> de personas físicas</w:t>
      </w:r>
      <w:r w:rsidRPr="00556433">
        <w:rPr>
          <w:rFonts w:ascii="Palatino Linotype" w:eastAsia="Calibri" w:hAnsi="Palatino Linotype" w:cs="Tahoma"/>
          <w:bCs/>
          <w:sz w:val="22"/>
          <w:szCs w:val="22"/>
          <w:lang w:eastAsia="en-US"/>
        </w:rPr>
        <w:t>, información que constituye susceptible de clasificación, en términos del artículo 143, fracción I, de la Ley de Transparencia y Acceso a la Información Pública del Estado de México y Municipios</w:t>
      </w:r>
      <w:r w:rsidRPr="00556433">
        <w:rPr>
          <w:rFonts w:ascii="Palatino Linotype" w:hAnsi="Palatino Linotype" w:cs="Tahoma"/>
          <w:sz w:val="22"/>
          <w:szCs w:val="22"/>
        </w:rPr>
        <w:t>.</w:t>
      </w:r>
    </w:p>
    <w:p w14:paraId="347EC814" w14:textId="77777777" w:rsidR="005341AE" w:rsidRPr="00556433" w:rsidRDefault="005341AE" w:rsidP="00732523">
      <w:pPr>
        <w:spacing w:line="360" w:lineRule="auto"/>
        <w:ind w:right="-93"/>
        <w:jc w:val="both"/>
        <w:rPr>
          <w:rFonts w:ascii="Palatino Linotype" w:hAnsi="Palatino Linotype" w:cs="Tahoma"/>
          <w:sz w:val="22"/>
          <w:szCs w:val="22"/>
        </w:rPr>
      </w:pPr>
    </w:p>
    <w:p w14:paraId="7ECE648E" w14:textId="77777777" w:rsidR="005341AE" w:rsidRPr="00556433" w:rsidRDefault="005341AE" w:rsidP="00732523">
      <w:pPr>
        <w:spacing w:line="360" w:lineRule="auto"/>
        <w:ind w:right="-93"/>
        <w:jc w:val="both"/>
        <w:rPr>
          <w:rFonts w:ascii="Palatino Linotype" w:eastAsia="Calibri" w:hAnsi="Palatino Linotype" w:cs="Tahoma"/>
          <w:bCs/>
          <w:sz w:val="22"/>
          <w:szCs w:val="22"/>
          <w:lang w:eastAsia="en-US"/>
        </w:rPr>
      </w:pPr>
      <w:r w:rsidRPr="00556433">
        <w:rPr>
          <w:rFonts w:ascii="Palatino Linotype" w:hAnsi="Palatino Linotype" w:cs="Tahoma"/>
          <w:sz w:val="22"/>
          <w:szCs w:val="22"/>
        </w:rPr>
        <w:t>Al respecto, el artículo 36, fracción X, del ordenamiento jurídico en cita, establece que es atribución de este Instituto hacer del conocimiento del Órgano Interno de Control o equivalente de cada Sujeto Obligado las infracciones a esta Ley.</w:t>
      </w:r>
      <w:r w:rsidRPr="00556433">
        <w:rPr>
          <w:rFonts w:ascii="Palatino Linotype" w:eastAsia="Calibri" w:hAnsi="Palatino Linotype" w:cs="Tahoma"/>
          <w:bCs/>
          <w:sz w:val="22"/>
          <w:szCs w:val="22"/>
          <w:lang w:eastAsia="en-US"/>
        </w:rPr>
        <w:t xml:space="preserve"> En ese sentido, de conformidad con lo previsto en el artículo 222, fracción IV, de dicho ordenamiento, son causas de responsabilidad administrativa los incumplimientos de las obligaciones establecida en la Ley de la materia, entre otras conductas, entregar información clasificada.</w:t>
      </w:r>
    </w:p>
    <w:p w14:paraId="4EF4A2C2" w14:textId="77777777" w:rsidR="005341AE" w:rsidRPr="00556433" w:rsidRDefault="005341AE" w:rsidP="00732523">
      <w:pPr>
        <w:spacing w:line="360" w:lineRule="auto"/>
        <w:ind w:right="-93"/>
        <w:jc w:val="both"/>
        <w:rPr>
          <w:rFonts w:ascii="Palatino Linotype" w:eastAsia="Calibri" w:hAnsi="Palatino Linotype" w:cs="Tahoma"/>
          <w:bCs/>
          <w:sz w:val="22"/>
          <w:szCs w:val="22"/>
          <w:lang w:eastAsia="en-US"/>
        </w:rPr>
      </w:pPr>
    </w:p>
    <w:p w14:paraId="1A14BA08" w14:textId="77777777" w:rsidR="005341AE" w:rsidRPr="00556433" w:rsidRDefault="005341AE" w:rsidP="00732523">
      <w:pPr>
        <w:spacing w:line="360" w:lineRule="auto"/>
        <w:ind w:right="-93"/>
        <w:jc w:val="both"/>
        <w:rPr>
          <w:rFonts w:ascii="Palatino Linotype" w:eastAsia="Calibri" w:hAnsi="Palatino Linotype" w:cs="Tahoma"/>
          <w:bCs/>
          <w:sz w:val="22"/>
          <w:szCs w:val="22"/>
          <w:lang w:eastAsia="en-US"/>
        </w:rPr>
      </w:pPr>
      <w:r w:rsidRPr="00556433">
        <w:rPr>
          <w:rFonts w:ascii="Palatino Linotype" w:eastAsia="Calibri" w:hAnsi="Palatino Linotype" w:cs="Tahoma"/>
          <w:bCs/>
          <w:sz w:val="22"/>
          <w:szCs w:val="22"/>
          <w:lang w:eastAsia="en-US"/>
        </w:rPr>
        <w:t xml:space="preserve">Por su parte, el artículo 223 de la Ley de Transparencia y Acceso a la Información Pública del Estado de México y Municipios, prevé que este Instituto deberá dar vista a la Contraloría </w:t>
      </w:r>
      <w:r w:rsidRPr="00556433">
        <w:rPr>
          <w:rFonts w:ascii="Palatino Linotype" w:eastAsia="Calibri" w:hAnsi="Palatino Linotype" w:cs="Tahoma"/>
          <w:bCs/>
          <w:sz w:val="22"/>
          <w:szCs w:val="22"/>
          <w:lang w:eastAsia="en-US"/>
        </w:rPr>
        <w:lastRenderedPageBreak/>
        <w:t>Interna, con el fin de que determine el grado de responsabilidad de los servidores públicos que incumplan con las obligaciones establecidas en la Ley.</w:t>
      </w:r>
    </w:p>
    <w:p w14:paraId="2831784F" w14:textId="77777777" w:rsidR="005341AE" w:rsidRPr="00556433" w:rsidRDefault="005341AE" w:rsidP="00732523">
      <w:pPr>
        <w:spacing w:line="360" w:lineRule="auto"/>
        <w:ind w:right="-93"/>
        <w:jc w:val="both"/>
        <w:rPr>
          <w:rFonts w:ascii="Palatino Linotype" w:eastAsia="Calibri" w:hAnsi="Palatino Linotype" w:cs="Tahoma"/>
          <w:bCs/>
          <w:sz w:val="22"/>
          <w:szCs w:val="22"/>
          <w:lang w:eastAsia="en-US"/>
        </w:rPr>
      </w:pPr>
    </w:p>
    <w:p w14:paraId="0CE13968" w14:textId="77777777" w:rsidR="005341AE" w:rsidRPr="00556433" w:rsidRDefault="005341AE" w:rsidP="00732523">
      <w:pPr>
        <w:spacing w:line="360" w:lineRule="auto"/>
        <w:ind w:right="-93"/>
        <w:jc w:val="both"/>
        <w:rPr>
          <w:rFonts w:ascii="Palatino Linotype" w:eastAsia="Calibri" w:hAnsi="Palatino Linotype" w:cs="Tahoma"/>
          <w:bCs/>
          <w:sz w:val="22"/>
          <w:szCs w:val="22"/>
          <w:lang w:eastAsia="en-US"/>
        </w:rPr>
      </w:pPr>
      <w:r w:rsidRPr="00556433">
        <w:rPr>
          <w:rFonts w:ascii="Palatino Linotype" w:eastAsia="Calibri" w:hAnsi="Palatino Linotype" w:cs="Tahoma"/>
          <w:bCs/>
          <w:sz w:val="22"/>
          <w:szCs w:val="22"/>
          <w:lang w:eastAsia="en-US"/>
        </w:rPr>
        <w:t>Sobre el particular, si bien, la presente Resolución no tiene por objetivo investigar y determinar posibles violaciones al derecho de acceso a la información, toda vez que este Organismo Autónomo, advirtió la entrega de información susceptible de clasificación, se considera procedente dar vista al Contralor Interno y Titular del Órgano de Control y Vigilancia de este Instituto.</w:t>
      </w:r>
    </w:p>
    <w:p w14:paraId="31863C3C" w14:textId="77777777" w:rsidR="005341AE" w:rsidRPr="00556433" w:rsidRDefault="005341AE" w:rsidP="00732523">
      <w:pPr>
        <w:spacing w:line="360" w:lineRule="auto"/>
        <w:ind w:right="-454"/>
        <w:jc w:val="both"/>
        <w:rPr>
          <w:rFonts w:ascii="Palatino Linotype" w:eastAsia="Calibri" w:hAnsi="Palatino Linotype" w:cs="Tahoma"/>
          <w:bCs/>
          <w:sz w:val="22"/>
          <w:szCs w:val="22"/>
          <w:lang w:eastAsia="en-US"/>
        </w:rPr>
      </w:pPr>
    </w:p>
    <w:p w14:paraId="5510B0B3" w14:textId="77777777" w:rsidR="00DF281D" w:rsidRPr="00556433" w:rsidRDefault="00DF281D" w:rsidP="00732523">
      <w:pPr>
        <w:spacing w:line="360" w:lineRule="auto"/>
        <w:ind w:right="-454"/>
        <w:jc w:val="both"/>
        <w:rPr>
          <w:rFonts w:ascii="Palatino Linotype" w:eastAsia="Calibri" w:hAnsi="Palatino Linotype" w:cs="Tahoma"/>
          <w:bCs/>
          <w:sz w:val="22"/>
          <w:szCs w:val="22"/>
          <w:lang w:eastAsia="en-US"/>
        </w:rPr>
      </w:pPr>
      <w:r w:rsidRPr="00556433">
        <w:rPr>
          <w:rFonts w:ascii="Palatino Linotype" w:eastAsia="Calibri" w:hAnsi="Palatino Linotype" w:cs="Tahoma"/>
          <w:bCs/>
          <w:sz w:val="22"/>
          <w:szCs w:val="22"/>
          <w:lang w:eastAsia="en-US"/>
        </w:rPr>
        <w:t>Por lo expuesto y fundado, este Pleno:</w:t>
      </w:r>
    </w:p>
    <w:p w14:paraId="11814D26" w14:textId="77777777" w:rsidR="001658F8" w:rsidRPr="00556433" w:rsidRDefault="001658F8" w:rsidP="00732523">
      <w:pPr>
        <w:spacing w:line="360" w:lineRule="auto"/>
        <w:ind w:right="-454"/>
        <w:jc w:val="both"/>
        <w:rPr>
          <w:rFonts w:ascii="Palatino Linotype" w:eastAsia="Calibri" w:hAnsi="Palatino Linotype" w:cs="Tahoma"/>
          <w:bCs/>
          <w:sz w:val="22"/>
          <w:szCs w:val="22"/>
          <w:lang w:eastAsia="en-US"/>
        </w:rPr>
      </w:pPr>
    </w:p>
    <w:p w14:paraId="4A1DEBD1" w14:textId="77777777" w:rsidR="00DF281D" w:rsidRPr="00556433" w:rsidRDefault="00DF281D" w:rsidP="00732523">
      <w:pPr>
        <w:spacing w:line="360" w:lineRule="auto"/>
        <w:ind w:right="-454"/>
        <w:jc w:val="center"/>
        <w:rPr>
          <w:rFonts w:ascii="Palatino Linotype" w:eastAsia="Calibri" w:hAnsi="Palatino Linotype" w:cs="Tahoma"/>
          <w:b/>
          <w:bCs/>
          <w:sz w:val="22"/>
          <w:szCs w:val="22"/>
          <w:lang w:eastAsia="en-US"/>
        </w:rPr>
      </w:pPr>
      <w:r w:rsidRPr="00556433">
        <w:rPr>
          <w:rFonts w:ascii="Palatino Linotype" w:eastAsia="Calibri" w:hAnsi="Palatino Linotype" w:cs="Tahoma"/>
          <w:b/>
          <w:bCs/>
          <w:sz w:val="22"/>
          <w:szCs w:val="22"/>
          <w:lang w:eastAsia="en-US"/>
        </w:rPr>
        <w:t>R E S U E L V E</w:t>
      </w:r>
    </w:p>
    <w:p w14:paraId="12D5072F" w14:textId="77777777" w:rsidR="001658F8" w:rsidRPr="00556433" w:rsidRDefault="001658F8" w:rsidP="00732523">
      <w:pPr>
        <w:spacing w:line="360" w:lineRule="auto"/>
        <w:ind w:right="-454"/>
        <w:jc w:val="center"/>
        <w:rPr>
          <w:rFonts w:ascii="Palatino Linotype" w:eastAsia="Calibri" w:hAnsi="Palatino Linotype" w:cs="Tahoma"/>
          <w:b/>
          <w:bCs/>
          <w:sz w:val="22"/>
          <w:szCs w:val="22"/>
          <w:lang w:eastAsia="en-US"/>
        </w:rPr>
      </w:pPr>
    </w:p>
    <w:p w14:paraId="78EC9627" w14:textId="7C18A350" w:rsidR="00DF281D" w:rsidRPr="00556433" w:rsidRDefault="00DF281D" w:rsidP="00732523">
      <w:pPr>
        <w:shd w:val="clear" w:color="auto" w:fill="FFFFFF" w:themeFill="background1"/>
        <w:spacing w:line="360" w:lineRule="auto"/>
        <w:ind w:right="-28"/>
        <w:jc w:val="both"/>
        <w:rPr>
          <w:rFonts w:ascii="Palatino Linotype" w:eastAsia="Calibri" w:hAnsi="Palatino Linotype" w:cs="Tahoma"/>
          <w:bCs/>
          <w:sz w:val="22"/>
          <w:szCs w:val="22"/>
          <w:lang w:eastAsia="en-US"/>
        </w:rPr>
      </w:pPr>
      <w:r w:rsidRPr="00556433">
        <w:rPr>
          <w:rFonts w:ascii="Palatino Linotype" w:eastAsia="Calibri" w:hAnsi="Palatino Linotype" w:cs="Tahoma"/>
          <w:b/>
          <w:bCs/>
          <w:sz w:val="22"/>
          <w:szCs w:val="22"/>
          <w:lang w:eastAsia="en-US"/>
        </w:rPr>
        <w:t xml:space="preserve">PRIMERO. </w:t>
      </w:r>
      <w:r w:rsidRPr="00556433">
        <w:rPr>
          <w:rFonts w:ascii="Palatino Linotype" w:eastAsia="Calibri" w:hAnsi="Palatino Linotype" w:cs="Tahoma"/>
          <w:sz w:val="22"/>
          <w:szCs w:val="22"/>
          <w:lang w:eastAsia="es-MX"/>
        </w:rPr>
        <w:t xml:space="preserve">Se </w:t>
      </w:r>
      <w:r w:rsidR="004E6FEC" w:rsidRPr="00556433">
        <w:rPr>
          <w:rFonts w:ascii="Palatino Linotype" w:eastAsia="Calibri" w:hAnsi="Palatino Linotype" w:cs="Tahoma"/>
          <w:b/>
          <w:sz w:val="22"/>
          <w:szCs w:val="22"/>
          <w:lang w:eastAsia="es-MX"/>
        </w:rPr>
        <w:t>MODIFICA</w:t>
      </w:r>
      <w:r w:rsidRPr="00556433">
        <w:rPr>
          <w:rFonts w:ascii="Palatino Linotype" w:eastAsia="Calibri" w:hAnsi="Palatino Linotype" w:cs="Tahoma"/>
          <w:sz w:val="22"/>
          <w:szCs w:val="22"/>
          <w:lang w:eastAsia="es-MX"/>
        </w:rPr>
        <w:t xml:space="preserve"> la respuesta otorgada por</w:t>
      </w:r>
      <w:r w:rsidR="00B50A76" w:rsidRPr="00556433">
        <w:rPr>
          <w:rFonts w:ascii="Palatino Linotype" w:eastAsia="Calibri" w:hAnsi="Palatino Linotype" w:cs="Tahoma"/>
          <w:sz w:val="22"/>
          <w:szCs w:val="22"/>
          <w:lang w:eastAsia="es-MX"/>
        </w:rPr>
        <w:t xml:space="preserve"> </w:t>
      </w:r>
      <w:r w:rsidR="00602D25" w:rsidRPr="00556433">
        <w:rPr>
          <w:rFonts w:ascii="Palatino Linotype" w:eastAsia="Calibri" w:hAnsi="Palatino Linotype" w:cs="Tahoma"/>
          <w:sz w:val="22"/>
          <w:szCs w:val="22"/>
          <w:lang w:eastAsia="es-MX"/>
        </w:rPr>
        <w:t>el</w:t>
      </w:r>
      <w:r w:rsidR="00B50A76" w:rsidRPr="00556433">
        <w:rPr>
          <w:rFonts w:ascii="Palatino Linotype" w:eastAsia="Calibri" w:hAnsi="Palatino Linotype" w:cs="Tahoma"/>
          <w:sz w:val="22"/>
          <w:szCs w:val="22"/>
          <w:lang w:eastAsia="es-MX"/>
        </w:rPr>
        <w:t xml:space="preserve"> </w:t>
      </w:r>
      <w:r w:rsidR="005341AE" w:rsidRPr="00556433">
        <w:rPr>
          <w:rFonts w:ascii="Palatino Linotype" w:hAnsi="Palatino Linotype" w:cs="Tahoma"/>
          <w:b/>
          <w:bCs/>
          <w:color w:val="0D0D0D" w:themeColor="text1" w:themeTint="F2"/>
          <w:sz w:val="22"/>
          <w:szCs w:val="22"/>
        </w:rPr>
        <w:t xml:space="preserve">Ayuntamiento de </w:t>
      </w:r>
      <w:r w:rsidR="00C4000A" w:rsidRPr="00556433">
        <w:rPr>
          <w:rFonts w:ascii="Palatino Linotype" w:hAnsi="Palatino Linotype" w:cs="Tahoma"/>
          <w:b/>
          <w:bCs/>
          <w:color w:val="0D0D0D" w:themeColor="text1" w:themeTint="F2"/>
          <w:sz w:val="22"/>
          <w:szCs w:val="22"/>
        </w:rPr>
        <w:t>Toluca</w:t>
      </w:r>
      <w:r w:rsidR="005341AE" w:rsidRPr="00556433">
        <w:rPr>
          <w:rFonts w:ascii="Palatino Linotype" w:eastAsia="Calibri" w:hAnsi="Palatino Linotype" w:cs="Tahoma"/>
          <w:sz w:val="22"/>
          <w:szCs w:val="22"/>
          <w:lang w:eastAsia="es-MX"/>
        </w:rPr>
        <w:t xml:space="preserve"> </w:t>
      </w:r>
      <w:r w:rsidRPr="00556433">
        <w:rPr>
          <w:rFonts w:ascii="Palatino Linotype" w:eastAsia="Calibri" w:hAnsi="Palatino Linotype" w:cs="Tahoma"/>
          <w:sz w:val="22"/>
          <w:szCs w:val="22"/>
          <w:lang w:eastAsia="es-MX"/>
        </w:rPr>
        <w:t xml:space="preserve">por </w:t>
      </w:r>
      <w:r w:rsidRPr="00556433">
        <w:rPr>
          <w:rFonts w:ascii="Palatino Linotype" w:eastAsia="Calibri" w:hAnsi="Palatino Linotype" w:cs="Tahoma"/>
          <w:bCs/>
          <w:sz w:val="22"/>
          <w:szCs w:val="22"/>
          <w:lang w:eastAsia="en-US"/>
        </w:rPr>
        <w:t>resultar</w:t>
      </w:r>
      <w:r w:rsidR="004E6FEC" w:rsidRPr="00556433">
        <w:rPr>
          <w:rFonts w:ascii="Palatino Linotype" w:eastAsia="Calibri" w:hAnsi="Palatino Linotype" w:cs="Tahoma"/>
          <w:bCs/>
          <w:sz w:val="22"/>
          <w:szCs w:val="22"/>
          <w:lang w:eastAsia="en-US"/>
        </w:rPr>
        <w:t xml:space="preserve"> </w:t>
      </w:r>
      <w:r w:rsidRPr="00556433">
        <w:rPr>
          <w:rFonts w:ascii="Palatino Linotype" w:eastAsia="Calibri" w:hAnsi="Palatino Linotype" w:cs="Tahoma"/>
          <w:bCs/>
          <w:sz w:val="22"/>
          <w:szCs w:val="22"/>
          <w:lang w:eastAsia="en-US"/>
        </w:rPr>
        <w:t>fundadas las razones o motivos de inconformidad hechos valer por el Recurrente</w:t>
      </w:r>
      <w:r w:rsidR="00C646E3" w:rsidRPr="00556433">
        <w:rPr>
          <w:rFonts w:ascii="Palatino Linotype" w:eastAsia="Calibri" w:hAnsi="Palatino Linotype" w:cs="Tahoma"/>
          <w:bCs/>
          <w:sz w:val="22"/>
          <w:szCs w:val="22"/>
          <w:lang w:eastAsia="en-US"/>
        </w:rPr>
        <w:t xml:space="preserve"> en el Recurso de Revisión 06796/INFOEM/IP/RR/2019</w:t>
      </w:r>
      <w:r w:rsidRPr="00556433">
        <w:rPr>
          <w:rFonts w:ascii="Palatino Linotype" w:eastAsia="Calibri" w:hAnsi="Palatino Linotype" w:cs="Tahoma"/>
          <w:bCs/>
          <w:sz w:val="22"/>
          <w:szCs w:val="22"/>
          <w:lang w:eastAsia="en-US"/>
        </w:rPr>
        <w:t xml:space="preserve">, en términos de los Considerandos </w:t>
      </w:r>
      <w:r w:rsidRPr="00556433">
        <w:rPr>
          <w:rFonts w:ascii="Palatino Linotype" w:eastAsia="Calibri" w:hAnsi="Palatino Linotype" w:cs="Tahoma"/>
          <w:b/>
          <w:bCs/>
          <w:sz w:val="22"/>
          <w:szCs w:val="22"/>
          <w:lang w:eastAsia="en-US"/>
        </w:rPr>
        <w:t xml:space="preserve">QUINTO y </w:t>
      </w:r>
      <w:r w:rsidR="00FC30D5" w:rsidRPr="00556433">
        <w:rPr>
          <w:rFonts w:ascii="Palatino Linotype" w:eastAsia="Calibri" w:hAnsi="Palatino Linotype" w:cs="Tahoma"/>
          <w:b/>
          <w:bCs/>
          <w:sz w:val="22"/>
          <w:szCs w:val="22"/>
          <w:lang w:eastAsia="en-US"/>
        </w:rPr>
        <w:t>SEXTO</w:t>
      </w:r>
      <w:r w:rsidRPr="00556433">
        <w:rPr>
          <w:rFonts w:ascii="Palatino Linotype" w:eastAsia="Calibri" w:hAnsi="Palatino Linotype" w:cs="Tahoma"/>
          <w:b/>
          <w:bCs/>
          <w:sz w:val="22"/>
          <w:szCs w:val="22"/>
          <w:lang w:eastAsia="en-US"/>
        </w:rPr>
        <w:t xml:space="preserve"> </w:t>
      </w:r>
      <w:r w:rsidRPr="00556433">
        <w:rPr>
          <w:rFonts w:ascii="Palatino Linotype" w:eastAsia="Calibri" w:hAnsi="Palatino Linotype" w:cs="Tahoma"/>
          <w:bCs/>
          <w:sz w:val="22"/>
          <w:szCs w:val="22"/>
          <w:lang w:eastAsia="en-US"/>
        </w:rPr>
        <w:t>de la presente Resolución.</w:t>
      </w:r>
    </w:p>
    <w:p w14:paraId="27493F38" w14:textId="77777777" w:rsidR="00DF281D" w:rsidRPr="00556433" w:rsidRDefault="00DF281D" w:rsidP="00732523">
      <w:pPr>
        <w:shd w:val="clear" w:color="auto" w:fill="FFFFFF" w:themeFill="background1"/>
        <w:spacing w:line="360" w:lineRule="auto"/>
        <w:ind w:right="-28"/>
        <w:jc w:val="both"/>
        <w:rPr>
          <w:rFonts w:ascii="Palatino Linotype" w:eastAsia="Calibri" w:hAnsi="Palatino Linotype" w:cs="Tahoma"/>
          <w:bCs/>
          <w:sz w:val="22"/>
          <w:szCs w:val="22"/>
          <w:lang w:eastAsia="en-US"/>
        </w:rPr>
      </w:pPr>
    </w:p>
    <w:p w14:paraId="29F7EE2A" w14:textId="4289FC07" w:rsidR="00DF281D" w:rsidRPr="00556433" w:rsidRDefault="00DF281D" w:rsidP="00732523">
      <w:pPr>
        <w:spacing w:line="360" w:lineRule="auto"/>
        <w:jc w:val="both"/>
        <w:rPr>
          <w:rFonts w:ascii="Palatino Linotype" w:eastAsia="Calibri" w:hAnsi="Palatino Linotype" w:cs="Tahoma"/>
          <w:bCs/>
          <w:sz w:val="22"/>
          <w:szCs w:val="22"/>
          <w:lang w:eastAsia="en-US"/>
        </w:rPr>
      </w:pPr>
      <w:r w:rsidRPr="00556433">
        <w:rPr>
          <w:rFonts w:ascii="Palatino Linotype" w:eastAsia="Calibri" w:hAnsi="Palatino Linotype" w:cs="Tahoma"/>
          <w:b/>
          <w:bCs/>
          <w:sz w:val="22"/>
          <w:szCs w:val="22"/>
          <w:lang w:eastAsia="en-US"/>
        </w:rPr>
        <w:t>SEGUNDO.</w:t>
      </w:r>
      <w:r w:rsidRPr="00556433">
        <w:rPr>
          <w:rFonts w:ascii="Palatino Linotype" w:eastAsia="Calibri" w:hAnsi="Palatino Linotype" w:cs="Tahoma"/>
          <w:sz w:val="22"/>
          <w:szCs w:val="22"/>
          <w:lang w:eastAsia="es-MX"/>
        </w:rPr>
        <w:t xml:space="preserve"> Se </w:t>
      </w:r>
      <w:r w:rsidRPr="00556433">
        <w:rPr>
          <w:rFonts w:ascii="Palatino Linotype" w:eastAsia="Calibri" w:hAnsi="Palatino Linotype" w:cs="Tahoma"/>
          <w:b/>
          <w:sz w:val="22"/>
          <w:szCs w:val="22"/>
          <w:lang w:eastAsia="es-MX"/>
        </w:rPr>
        <w:t xml:space="preserve">ORDENA </w:t>
      </w:r>
      <w:r w:rsidRPr="00556433">
        <w:rPr>
          <w:rFonts w:ascii="Palatino Linotype" w:eastAsia="Calibri" w:hAnsi="Palatino Linotype" w:cs="Tahoma"/>
          <w:sz w:val="22"/>
          <w:szCs w:val="22"/>
          <w:lang w:eastAsia="es-MX"/>
        </w:rPr>
        <w:t xml:space="preserve">al Sujeto Obligado, </w:t>
      </w:r>
      <w:r w:rsidRPr="00556433">
        <w:rPr>
          <w:rFonts w:ascii="Palatino Linotype" w:hAnsi="Palatino Linotype" w:cs="Tahoma"/>
          <w:sz w:val="22"/>
          <w:szCs w:val="22"/>
        </w:rPr>
        <w:t xml:space="preserve">a efecto de que, previa búsqueda exhaustiva y razonable, entregue a través del </w:t>
      </w:r>
      <w:r w:rsidRPr="00556433">
        <w:rPr>
          <w:rFonts w:ascii="Palatino Linotype" w:eastAsia="Calibri" w:hAnsi="Palatino Linotype" w:cs="Tahoma"/>
          <w:bCs/>
          <w:sz w:val="22"/>
          <w:szCs w:val="22"/>
          <w:lang w:eastAsia="en-US"/>
        </w:rPr>
        <w:t>Sistema de Acceso a la Información Mexiquense (SAIMEX), los documentos, en su caso en versión pública</w:t>
      </w:r>
      <w:r w:rsidR="00EE7A21" w:rsidRPr="00556433">
        <w:rPr>
          <w:rFonts w:ascii="Palatino Linotype" w:eastAsia="Calibri" w:hAnsi="Palatino Linotype" w:cs="Tahoma"/>
          <w:bCs/>
          <w:sz w:val="22"/>
          <w:szCs w:val="22"/>
          <w:lang w:eastAsia="en-US"/>
        </w:rPr>
        <w:t>,</w:t>
      </w:r>
      <w:r w:rsidRPr="00556433">
        <w:rPr>
          <w:rFonts w:ascii="Palatino Linotype" w:eastAsia="Calibri" w:hAnsi="Palatino Linotype" w:cs="Tahoma"/>
          <w:bCs/>
          <w:sz w:val="22"/>
          <w:szCs w:val="22"/>
          <w:lang w:eastAsia="en-US"/>
        </w:rPr>
        <w:t xml:space="preserve"> que den cuenta de lo siguiente:</w:t>
      </w:r>
    </w:p>
    <w:p w14:paraId="4AFBE8FB" w14:textId="77777777" w:rsidR="00FC30D5" w:rsidRPr="00556433" w:rsidRDefault="00DF281D" w:rsidP="00732523">
      <w:pPr>
        <w:tabs>
          <w:tab w:val="left" w:pos="4962"/>
        </w:tabs>
        <w:spacing w:line="360" w:lineRule="auto"/>
        <w:jc w:val="both"/>
        <w:rPr>
          <w:rFonts w:ascii="Palatino Linotype" w:hAnsi="Palatino Linotype" w:cs="Tahoma"/>
          <w:sz w:val="22"/>
          <w:szCs w:val="22"/>
        </w:rPr>
      </w:pPr>
      <w:r w:rsidRPr="00556433">
        <w:rPr>
          <w:rFonts w:ascii="Palatino Linotype" w:hAnsi="Palatino Linotype" w:cs="Tahoma"/>
          <w:sz w:val="22"/>
          <w:szCs w:val="22"/>
        </w:rPr>
        <w:t xml:space="preserve"> </w:t>
      </w:r>
    </w:p>
    <w:p w14:paraId="728C2724" w14:textId="77777777" w:rsidR="00356097" w:rsidRPr="00556433" w:rsidRDefault="00356097" w:rsidP="00356097">
      <w:pPr>
        <w:tabs>
          <w:tab w:val="left" w:pos="4962"/>
        </w:tabs>
        <w:spacing w:line="360" w:lineRule="auto"/>
        <w:jc w:val="both"/>
        <w:rPr>
          <w:rFonts w:ascii="Palatino Linotype" w:eastAsia="Calibri" w:hAnsi="Palatino Linotype" w:cs="Tahoma"/>
          <w:iCs/>
          <w:sz w:val="22"/>
          <w:szCs w:val="22"/>
          <w:lang w:val="es-ES" w:eastAsia="es-ES_tradnl"/>
        </w:rPr>
      </w:pPr>
      <w:r w:rsidRPr="00556433">
        <w:rPr>
          <w:rFonts w:ascii="Palatino Linotype" w:eastAsia="Calibri" w:hAnsi="Palatino Linotype" w:cs="Tahoma"/>
          <w:iCs/>
          <w:sz w:val="22"/>
          <w:szCs w:val="22"/>
          <w:lang w:val="es-ES" w:eastAsia="es-ES_tradnl"/>
        </w:rPr>
        <w:t>De las compras realizadas durante el mes de mayo 2019; por las áreas que integran al Sujeto Obligado; lo siguiente:</w:t>
      </w:r>
    </w:p>
    <w:p w14:paraId="0FC10CE1" w14:textId="3AEB707E" w:rsidR="00356097" w:rsidRPr="00556433" w:rsidRDefault="00356097" w:rsidP="00356097">
      <w:pPr>
        <w:tabs>
          <w:tab w:val="left" w:pos="4962"/>
        </w:tabs>
        <w:spacing w:line="360" w:lineRule="auto"/>
        <w:jc w:val="both"/>
        <w:rPr>
          <w:rFonts w:ascii="Palatino Linotype" w:eastAsia="Calibri" w:hAnsi="Palatino Linotype" w:cs="Tahoma"/>
          <w:b/>
          <w:iCs/>
          <w:szCs w:val="22"/>
          <w:lang w:val="es-ES" w:eastAsia="es-ES_tradnl"/>
        </w:rPr>
      </w:pPr>
    </w:p>
    <w:p w14:paraId="78517CC9" w14:textId="77777777" w:rsidR="00FC30D5" w:rsidRPr="00556433" w:rsidRDefault="00FC30D5" w:rsidP="00732523">
      <w:pPr>
        <w:pStyle w:val="Prrafodelista"/>
        <w:numPr>
          <w:ilvl w:val="0"/>
          <w:numId w:val="35"/>
        </w:numPr>
        <w:tabs>
          <w:tab w:val="left" w:pos="4962"/>
        </w:tabs>
        <w:spacing w:line="360" w:lineRule="auto"/>
        <w:jc w:val="both"/>
        <w:rPr>
          <w:rFonts w:ascii="Palatino Linotype" w:eastAsia="Calibri" w:hAnsi="Palatino Linotype" w:cs="Tahoma"/>
          <w:iCs/>
          <w:szCs w:val="22"/>
          <w:lang w:val="es-ES" w:eastAsia="es-ES_tradnl"/>
        </w:rPr>
      </w:pPr>
      <w:r w:rsidRPr="00556433">
        <w:rPr>
          <w:rFonts w:ascii="Palatino Linotype" w:eastAsia="Calibri" w:hAnsi="Palatino Linotype" w:cs="Tahoma"/>
          <w:iCs/>
          <w:szCs w:val="22"/>
          <w:lang w:val="es-ES" w:eastAsia="es-ES_tradnl"/>
        </w:rPr>
        <w:t>Concepto de productos y servicios</w:t>
      </w:r>
    </w:p>
    <w:p w14:paraId="692D1A70" w14:textId="77777777" w:rsidR="00FC30D5" w:rsidRPr="00556433" w:rsidRDefault="00FC30D5" w:rsidP="00732523">
      <w:pPr>
        <w:pStyle w:val="Prrafodelista"/>
        <w:numPr>
          <w:ilvl w:val="0"/>
          <w:numId w:val="35"/>
        </w:numPr>
        <w:tabs>
          <w:tab w:val="left" w:pos="4962"/>
        </w:tabs>
        <w:spacing w:line="360" w:lineRule="auto"/>
        <w:jc w:val="both"/>
        <w:rPr>
          <w:rFonts w:ascii="Palatino Linotype" w:eastAsia="Calibri" w:hAnsi="Palatino Linotype" w:cs="Tahoma"/>
          <w:iCs/>
          <w:szCs w:val="22"/>
          <w:lang w:val="es-ES" w:eastAsia="es-ES_tradnl"/>
        </w:rPr>
      </w:pPr>
      <w:r w:rsidRPr="00556433">
        <w:rPr>
          <w:rFonts w:ascii="Palatino Linotype" w:eastAsia="Calibri" w:hAnsi="Palatino Linotype" w:cs="Tahoma"/>
          <w:iCs/>
          <w:szCs w:val="22"/>
          <w:lang w:val="es-ES" w:eastAsia="es-ES_tradnl"/>
        </w:rPr>
        <w:lastRenderedPageBreak/>
        <w:t>Nombre de los proveedores</w:t>
      </w:r>
    </w:p>
    <w:p w14:paraId="025C186D" w14:textId="295DB82E" w:rsidR="00FC30D5" w:rsidRPr="00556433" w:rsidRDefault="006504D3" w:rsidP="00732523">
      <w:pPr>
        <w:pStyle w:val="Prrafodelista"/>
        <w:numPr>
          <w:ilvl w:val="0"/>
          <w:numId w:val="35"/>
        </w:numPr>
        <w:tabs>
          <w:tab w:val="left" w:pos="4962"/>
        </w:tabs>
        <w:spacing w:line="360" w:lineRule="auto"/>
        <w:jc w:val="both"/>
        <w:rPr>
          <w:rFonts w:ascii="Palatino Linotype" w:eastAsia="Calibri" w:hAnsi="Palatino Linotype" w:cs="Tahoma"/>
          <w:bCs/>
          <w:szCs w:val="22"/>
          <w:lang w:eastAsia="en-US"/>
        </w:rPr>
      </w:pPr>
      <w:r w:rsidRPr="00556433">
        <w:rPr>
          <w:rFonts w:ascii="Palatino Linotype" w:eastAsia="Calibri" w:hAnsi="Palatino Linotype" w:cs="Tahoma"/>
          <w:iCs/>
          <w:szCs w:val="22"/>
          <w:lang w:val="es-ES" w:eastAsia="es-ES_tradnl"/>
        </w:rPr>
        <w:t>Domicilio</w:t>
      </w:r>
      <w:r w:rsidR="001658F8" w:rsidRPr="00556433">
        <w:rPr>
          <w:rFonts w:ascii="Palatino Linotype" w:eastAsia="Calibri" w:hAnsi="Palatino Linotype" w:cs="Tahoma"/>
          <w:iCs/>
          <w:szCs w:val="22"/>
          <w:lang w:val="es-ES" w:eastAsia="es-ES_tradnl"/>
        </w:rPr>
        <w:t xml:space="preserve"> fiscal</w:t>
      </w:r>
    </w:p>
    <w:p w14:paraId="287971B0" w14:textId="1ED67844" w:rsidR="001658F8" w:rsidRPr="00556433" w:rsidRDefault="006504D3" w:rsidP="00732523">
      <w:pPr>
        <w:pStyle w:val="Prrafodelista"/>
        <w:numPr>
          <w:ilvl w:val="0"/>
          <w:numId w:val="35"/>
        </w:numPr>
        <w:tabs>
          <w:tab w:val="left" w:pos="4962"/>
        </w:tabs>
        <w:spacing w:line="360" w:lineRule="auto"/>
        <w:jc w:val="both"/>
        <w:rPr>
          <w:rFonts w:ascii="Palatino Linotype" w:eastAsia="Calibri" w:hAnsi="Palatino Linotype" w:cs="Tahoma"/>
          <w:bCs/>
          <w:szCs w:val="22"/>
          <w:lang w:eastAsia="en-US"/>
        </w:rPr>
      </w:pPr>
      <w:r w:rsidRPr="00556433">
        <w:rPr>
          <w:rFonts w:ascii="Palatino Linotype" w:eastAsia="Calibri" w:hAnsi="Palatino Linotype" w:cs="Tahoma"/>
          <w:iCs/>
          <w:szCs w:val="22"/>
          <w:lang w:val="es-ES" w:eastAsia="es-ES_tradnl"/>
        </w:rPr>
        <w:t>Número telefónico de las personas jurídico-colectivas</w:t>
      </w:r>
    </w:p>
    <w:p w14:paraId="2221C9FE" w14:textId="77777777" w:rsidR="00FC30D5" w:rsidRPr="00556433" w:rsidRDefault="00FC30D5" w:rsidP="00732523">
      <w:pPr>
        <w:pStyle w:val="Prrafodelista"/>
        <w:numPr>
          <w:ilvl w:val="0"/>
          <w:numId w:val="35"/>
        </w:numPr>
        <w:tabs>
          <w:tab w:val="left" w:pos="4962"/>
        </w:tabs>
        <w:spacing w:line="360" w:lineRule="auto"/>
        <w:jc w:val="both"/>
        <w:rPr>
          <w:rFonts w:ascii="Palatino Linotype" w:eastAsia="Calibri" w:hAnsi="Palatino Linotype" w:cs="Tahoma"/>
          <w:bCs/>
          <w:szCs w:val="22"/>
          <w:lang w:eastAsia="en-US"/>
        </w:rPr>
      </w:pPr>
      <w:r w:rsidRPr="00556433">
        <w:rPr>
          <w:rFonts w:ascii="Palatino Linotype" w:eastAsia="Calibri" w:hAnsi="Palatino Linotype" w:cs="Tahoma"/>
          <w:iCs/>
          <w:szCs w:val="22"/>
          <w:lang w:val="es-ES" w:eastAsia="es-ES_tradnl"/>
        </w:rPr>
        <w:t>Monto de cada partida</w:t>
      </w:r>
    </w:p>
    <w:p w14:paraId="054ED831" w14:textId="77777777" w:rsidR="00FC30D5" w:rsidRPr="00556433" w:rsidRDefault="00FC30D5" w:rsidP="00732523">
      <w:pPr>
        <w:pStyle w:val="Prrafodelista"/>
        <w:numPr>
          <w:ilvl w:val="0"/>
          <w:numId w:val="35"/>
        </w:numPr>
        <w:tabs>
          <w:tab w:val="left" w:pos="4962"/>
        </w:tabs>
        <w:spacing w:line="360" w:lineRule="auto"/>
        <w:jc w:val="both"/>
        <w:rPr>
          <w:rFonts w:ascii="Palatino Linotype" w:eastAsia="Calibri" w:hAnsi="Palatino Linotype" w:cs="Tahoma"/>
          <w:bCs/>
          <w:szCs w:val="22"/>
          <w:lang w:eastAsia="en-US"/>
        </w:rPr>
      </w:pPr>
      <w:r w:rsidRPr="00556433">
        <w:rPr>
          <w:rFonts w:ascii="Palatino Linotype" w:eastAsia="Calibri" w:hAnsi="Palatino Linotype" w:cs="Tahoma"/>
          <w:iCs/>
          <w:szCs w:val="22"/>
          <w:lang w:val="es-ES" w:eastAsia="es-ES_tradnl"/>
        </w:rPr>
        <w:t>Folio de factura</w:t>
      </w:r>
    </w:p>
    <w:p w14:paraId="3CC87BC9" w14:textId="77777777" w:rsidR="00FC30D5" w:rsidRPr="00556433" w:rsidRDefault="00FC30D5" w:rsidP="00732523">
      <w:pPr>
        <w:pStyle w:val="Prrafodelista"/>
        <w:numPr>
          <w:ilvl w:val="0"/>
          <w:numId w:val="35"/>
        </w:numPr>
        <w:tabs>
          <w:tab w:val="left" w:pos="4962"/>
        </w:tabs>
        <w:spacing w:line="360" w:lineRule="auto"/>
        <w:jc w:val="both"/>
        <w:rPr>
          <w:rFonts w:ascii="Palatino Linotype" w:eastAsia="Calibri" w:hAnsi="Palatino Linotype" w:cs="Tahoma"/>
          <w:bCs/>
          <w:szCs w:val="22"/>
          <w:lang w:eastAsia="en-US"/>
        </w:rPr>
      </w:pPr>
      <w:r w:rsidRPr="00556433">
        <w:rPr>
          <w:rFonts w:ascii="Palatino Linotype" w:eastAsia="Calibri" w:hAnsi="Palatino Linotype" w:cs="Tahoma"/>
          <w:iCs/>
          <w:szCs w:val="22"/>
          <w:lang w:val="es-ES" w:eastAsia="es-ES_tradnl"/>
        </w:rPr>
        <w:t>Estado del pago</w:t>
      </w:r>
    </w:p>
    <w:p w14:paraId="72419965" w14:textId="77777777" w:rsidR="00FC30D5" w:rsidRPr="00556433" w:rsidRDefault="00FC30D5" w:rsidP="00732523">
      <w:pPr>
        <w:spacing w:line="360" w:lineRule="auto"/>
        <w:ind w:right="-93"/>
        <w:jc w:val="both"/>
        <w:rPr>
          <w:rFonts w:ascii="Palatino Linotype" w:hAnsi="Palatino Linotype" w:cs="Tahoma"/>
          <w:b/>
          <w:sz w:val="22"/>
          <w:szCs w:val="22"/>
        </w:rPr>
      </w:pPr>
    </w:p>
    <w:p w14:paraId="59A6AD8D" w14:textId="77777777" w:rsidR="00FC30D5" w:rsidRPr="00556433" w:rsidRDefault="00FC30D5" w:rsidP="00732523">
      <w:pPr>
        <w:spacing w:line="360" w:lineRule="auto"/>
        <w:ind w:right="-93"/>
        <w:jc w:val="both"/>
        <w:rPr>
          <w:rFonts w:ascii="Palatino Linotype" w:hAnsi="Palatino Linotype" w:cs="Tahoma"/>
          <w:sz w:val="22"/>
          <w:szCs w:val="22"/>
        </w:rPr>
      </w:pPr>
      <w:r w:rsidRPr="00556433">
        <w:rPr>
          <w:rFonts w:ascii="Palatino Linotype" w:hAnsi="Palatino Linotype" w:cs="Tahoma"/>
          <w:sz w:val="22"/>
          <w:szCs w:val="22"/>
        </w:rPr>
        <w:t>Junto con la versión pública, se deberá proporcionar el Acuerdo de Clasificación donde el Comité de Transparencia, confirme la eliminación de los datos personales confidenciales, de conformidad con los artículos 49, fracciones II y VIII, 143, fracción I y 149 de la Ley de Transparencia y Acceso a la Información Pública del Estado de México y Municipios.</w:t>
      </w:r>
    </w:p>
    <w:p w14:paraId="4E521518" w14:textId="2B27FCBC" w:rsidR="005341AE" w:rsidRPr="00556433" w:rsidRDefault="005341AE" w:rsidP="00732523">
      <w:pPr>
        <w:spacing w:line="360" w:lineRule="auto"/>
        <w:ind w:right="-28"/>
        <w:jc w:val="both"/>
        <w:rPr>
          <w:rFonts w:ascii="Palatino Linotype" w:eastAsia="Calibri" w:hAnsi="Palatino Linotype" w:cs="Tahoma"/>
          <w:b/>
          <w:bCs/>
          <w:sz w:val="22"/>
          <w:szCs w:val="22"/>
          <w:lang w:eastAsia="en-US"/>
        </w:rPr>
      </w:pPr>
    </w:p>
    <w:p w14:paraId="15139B9B" w14:textId="77777777" w:rsidR="00DF281D" w:rsidRPr="00556433" w:rsidRDefault="00DF281D" w:rsidP="00732523">
      <w:pPr>
        <w:spacing w:line="360" w:lineRule="auto"/>
        <w:ind w:right="-28"/>
        <w:jc w:val="both"/>
        <w:rPr>
          <w:rFonts w:ascii="Palatino Linotype" w:hAnsi="Palatino Linotype" w:cs="Tahoma"/>
          <w:i/>
          <w:sz w:val="22"/>
          <w:szCs w:val="22"/>
        </w:rPr>
      </w:pPr>
      <w:r w:rsidRPr="00556433">
        <w:rPr>
          <w:rFonts w:ascii="Palatino Linotype" w:eastAsia="Calibri" w:hAnsi="Palatino Linotype" w:cs="Tahoma"/>
          <w:b/>
          <w:bCs/>
          <w:sz w:val="22"/>
          <w:szCs w:val="22"/>
          <w:lang w:eastAsia="en-US"/>
        </w:rPr>
        <w:t xml:space="preserve">TERCERO. </w:t>
      </w:r>
      <w:r w:rsidRPr="00556433">
        <w:rPr>
          <w:rFonts w:ascii="Palatino Linotype" w:hAnsi="Palatino Linotype" w:cs="Tahoma"/>
          <w:b/>
          <w:sz w:val="22"/>
          <w:szCs w:val="22"/>
        </w:rPr>
        <w:t xml:space="preserve">NOTIFÍQUESE </w:t>
      </w:r>
      <w:r w:rsidRPr="00556433">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2C453D9C" w14:textId="77777777" w:rsidR="00DF281D" w:rsidRPr="00556433" w:rsidRDefault="00DF281D" w:rsidP="00732523">
      <w:pPr>
        <w:shd w:val="clear" w:color="auto" w:fill="FFFFFF" w:themeFill="background1"/>
        <w:spacing w:line="360" w:lineRule="auto"/>
        <w:ind w:right="-28"/>
        <w:jc w:val="both"/>
        <w:rPr>
          <w:rFonts w:ascii="Palatino Linotype" w:eastAsia="Calibri" w:hAnsi="Palatino Linotype" w:cs="Tahoma"/>
          <w:sz w:val="22"/>
          <w:szCs w:val="22"/>
          <w:lang w:eastAsia="es-MX"/>
        </w:rPr>
      </w:pPr>
    </w:p>
    <w:p w14:paraId="6A2E767C" w14:textId="77777777" w:rsidR="00DF281D" w:rsidRPr="00556433" w:rsidRDefault="00DF281D" w:rsidP="00732523">
      <w:pPr>
        <w:shd w:val="clear" w:color="auto" w:fill="FFFFFF" w:themeFill="background1"/>
        <w:spacing w:line="360" w:lineRule="auto"/>
        <w:jc w:val="both"/>
        <w:rPr>
          <w:rFonts w:ascii="Palatino Linotype" w:hAnsi="Palatino Linotype" w:cs="Tahoma"/>
          <w:sz w:val="22"/>
          <w:szCs w:val="22"/>
        </w:rPr>
      </w:pPr>
      <w:r w:rsidRPr="00556433">
        <w:rPr>
          <w:rFonts w:ascii="Palatino Linotype" w:eastAsia="Calibri" w:hAnsi="Palatino Linotype" w:cs="Tahoma"/>
          <w:b/>
          <w:sz w:val="22"/>
          <w:szCs w:val="22"/>
          <w:lang w:eastAsia="es-MX"/>
        </w:rPr>
        <w:t>CUARTO</w:t>
      </w:r>
      <w:r w:rsidRPr="00556433">
        <w:rPr>
          <w:rFonts w:ascii="Palatino Linotype" w:eastAsia="Calibri" w:hAnsi="Palatino Linotype" w:cs="Tahoma"/>
          <w:b/>
          <w:bCs/>
          <w:sz w:val="22"/>
          <w:szCs w:val="22"/>
          <w:lang w:eastAsia="en-US"/>
        </w:rPr>
        <w:t xml:space="preserve">. </w:t>
      </w:r>
      <w:r w:rsidRPr="00556433">
        <w:rPr>
          <w:rFonts w:ascii="Palatino Linotype" w:hAnsi="Palatino Linotype" w:cs="Tahoma"/>
          <w:b/>
          <w:sz w:val="22"/>
          <w:szCs w:val="22"/>
        </w:rPr>
        <w:t>NOTIFÍQUESE</w:t>
      </w:r>
      <w:r w:rsidRPr="00556433">
        <w:rPr>
          <w:rFonts w:ascii="Palatino Linotype" w:hAnsi="Palatino Linotype" w:cs="Tahoma"/>
          <w:sz w:val="22"/>
          <w:szCs w:val="22"/>
        </w:rPr>
        <w:t xml:space="preserve"> a la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9651E1F" w14:textId="77777777" w:rsidR="005341AE" w:rsidRPr="00556433" w:rsidRDefault="005341AE" w:rsidP="00732523">
      <w:pPr>
        <w:spacing w:line="360" w:lineRule="auto"/>
        <w:jc w:val="both"/>
        <w:rPr>
          <w:rFonts w:ascii="Palatino Linotype" w:eastAsia="Calibri" w:hAnsi="Palatino Linotype" w:cs="Tahoma"/>
          <w:b/>
          <w:bCs/>
          <w:sz w:val="22"/>
          <w:szCs w:val="22"/>
          <w:lang w:eastAsia="en-US"/>
        </w:rPr>
      </w:pPr>
    </w:p>
    <w:p w14:paraId="43FFDA43" w14:textId="1D35231D" w:rsidR="005341AE" w:rsidRPr="00556433" w:rsidRDefault="005341AE" w:rsidP="00732523">
      <w:pPr>
        <w:spacing w:line="360" w:lineRule="auto"/>
        <w:jc w:val="both"/>
        <w:rPr>
          <w:rFonts w:ascii="Palatino Linotype" w:eastAsia="Calibri" w:hAnsi="Palatino Linotype" w:cs="Tahoma"/>
          <w:bCs/>
          <w:sz w:val="22"/>
          <w:szCs w:val="22"/>
          <w:lang w:val="es-ES_tradnl" w:eastAsia="en-US"/>
        </w:rPr>
      </w:pPr>
      <w:r w:rsidRPr="00556433">
        <w:rPr>
          <w:rFonts w:ascii="Palatino Linotype" w:eastAsia="Calibri" w:hAnsi="Palatino Linotype" w:cs="Tahoma"/>
          <w:b/>
          <w:bCs/>
          <w:sz w:val="22"/>
          <w:szCs w:val="22"/>
          <w:lang w:eastAsia="en-US"/>
        </w:rPr>
        <w:t xml:space="preserve">QUINTO. </w:t>
      </w:r>
      <w:r w:rsidRPr="00556433">
        <w:rPr>
          <w:rFonts w:ascii="Palatino Linotype" w:eastAsia="Calibri" w:hAnsi="Palatino Linotype" w:cs="Tahoma"/>
          <w:bCs/>
          <w:sz w:val="22"/>
          <w:szCs w:val="22"/>
          <w:lang w:val="es-ES_tradnl" w:eastAsia="en-US"/>
        </w:rPr>
        <w:t xml:space="preserve">Con fundamento en lo dispuesto en los artículos 190 de la </w:t>
      </w:r>
      <w:r w:rsidRPr="00556433">
        <w:rPr>
          <w:rFonts w:ascii="Palatino Linotype" w:hAnsi="Palatino Linotype" w:cs="Tahoma"/>
          <w:sz w:val="22"/>
          <w:szCs w:val="22"/>
        </w:rPr>
        <w:t>Ley de Transparencia y Acceso a la Información Pública del Estado de México y Municipios, gírese</w:t>
      </w:r>
      <w:r w:rsidRPr="00556433">
        <w:rPr>
          <w:rFonts w:ascii="Palatino Linotype" w:eastAsia="Calibri" w:hAnsi="Palatino Linotype" w:cs="Tahoma"/>
          <w:bCs/>
          <w:sz w:val="22"/>
          <w:szCs w:val="22"/>
          <w:lang w:val="es-ES_tradnl" w:eastAsia="en-US"/>
        </w:rPr>
        <w:t xml:space="preserve"> oficio al Contralor </w:t>
      </w:r>
      <w:r w:rsidRPr="00556433">
        <w:rPr>
          <w:rFonts w:ascii="Palatino Linotype" w:eastAsia="Calibri" w:hAnsi="Palatino Linotype" w:cs="Tahoma"/>
          <w:bCs/>
          <w:sz w:val="22"/>
          <w:szCs w:val="22"/>
          <w:lang w:val="es-ES_tradnl" w:eastAsia="en-US"/>
        </w:rPr>
        <w:lastRenderedPageBreak/>
        <w:t xml:space="preserve">Interno y Titular del Órgano de Control y Vigilancia de este Instituto con la finalidad de que actúe en razón de su competencia, en términos de lo dispuesto en el Considerando </w:t>
      </w:r>
      <w:r w:rsidRPr="00556433">
        <w:rPr>
          <w:rFonts w:ascii="Palatino Linotype" w:eastAsia="Calibri" w:hAnsi="Palatino Linotype" w:cs="Tahoma"/>
          <w:b/>
          <w:bCs/>
          <w:sz w:val="22"/>
          <w:szCs w:val="22"/>
          <w:lang w:val="es-ES_tradnl" w:eastAsia="en-US"/>
        </w:rPr>
        <w:t xml:space="preserve">SÉPTIMO </w:t>
      </w:r>
      <w:r w:rsidRPr="00556433">
        <w:rPr>
          <w:rFonts w:ascii="Palatino Linotype" w:eastAsia="Calibri" w:hAnsi="Palatino Linotype" w:cs="Tahoma"/>
          <w:bCs/>
          <w:sz w:val="22"/>
          <w:szCs w:val="22"/>
          <w:lang w:val="es-ES_tradnl" w:eastAsia="en-US"/>
        </w:rPr>
        <w:t>de la presente Resolución.</w:t>
      </w:r>
    </w:p>
    <w:p w14:paraId="7BA9A0DA" w14:textId="77777777" w:rsidR="002E02DC" w:rsidRPr="00556433" w:rsidRDefault="002E02DC" w:rsidP="00732523">
      <w:pPr>
        <w:spacing w:line="360" w:lineRule="auto"/>
        <w:ind w:right="-93"/>
        <w:jc w:val="both"/>
        <w:rPr>
          <w:rFonts w:ascii="Palatino Linotype" w:eastAsia="Calibri" w:hAnsi="Palatino Linotype" w:cs="Tahoma"/>
          <w:b/>
          <w:bCs/>
          <w:sz w:val="22"/>
          <w:szCs w:val="22"/>
          <w:lang w:eastAsia="en-US"/>
        </w:rPr>
      </w:pPr>
    </w:p>
    <w:p w14:paraId="40C51E57" w14:textId="3A06E64C" w:rsidR="00A90361" w:rsidRPr="00F012DF" w:rsidRDefault="00A90361" w:rsidP="00A90361">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 EVA ABAID YAPUR</w:t>
      </w:r>
      <w:r w:rsidR="00FE410E">
        <w:rPr>
          <w:rFonts w:ascii="Palatino Linotype" w:eastAsia="Calibri" w:hAnsi="Palatino Linotype" w:cs="Tahoma"/>
          <w:bCs/>
          <w:sz w:val="22"/>
          <w:szCs w:val="22"/>
          <w:lang w:val="es-ES_tradnl" w:eastAsia="en-US"/>
        </w:rPr>
        <w:t xml:space="preserve"> CON VOTO PARTICULAR</w:t>
      </w:r>
      <w:r w:rsidRPr="00F012DF">
        <w:rPr>
          <w:rFonts w:ascii="Palatino Linotype" w:eastAsia="Calibri" w:hAnsi="Palatino Linotype" w:cs="Tahoma"/>
          <w:bCs/>
          <w:sz w:val="22"/>
          <w:szCs w:val="22"/>
          <w:lang w:val="es-ES_tradnl" w:eastAsia="en-US"/>
        </w:rPr>
        <w:t xml:space="preserve">; JOSÉ GUADALUPE LUNA HERNÁNDEZ; JAVIER MARTÍNEZ CRUZ </w:t>
      </w:r>
      <w:r w:rsidR="00FE410E">
        <w:rPr>
          <w:rFonts w:ascii="Palatino Linotype" w:eastAsia="Calibri" w:hAnsi="Palatino Linotype" w:cs="Tahoma"/>
          <w:bCs/>
          <w:sz w:val="22"/>
          <w:szCs w:val="22"/>
          <w:lang w:val="es-ES_tradnl" w:eastAsia="en-US"/>
        </w:rPr>
        <w:t xml:space="preserve">CON VOTO PARTICULAR </w:t>
      </w:r>
      <w:r w:rsidRPr="00F012DF">
        <w:rPr>
          <w:rFonts w:ascii="Palatino Linotype" w:eastAsia="Calibri" w:hAnsi="Palatino Linotype" w:cs="Tahoma"/>
          <w:bCs/>
          <w:sz w:val="22"/>
          <w:szCs w:val="22"/>
          <w:lang w:val="es-ES_tradnl" w:eastAsia="en-US"/>
        </w:rPr>
        <w:t xml:space="preserve">Y LUIS GUSTAVO PARRA NORIEGA, EN LA </w:t>
      </w:r>
      <w:r>
        <w:rPr>
          <w:rFonts w:ascii="Palatino Linotype" w:eastAsia="Calibri" w:hAnsi="Palatino Linotype" w:cs="Tahoma"/>
          <w:bCs/>
          <w:sz w:val="22"/>
          <w:szCs w:val="22"/>
          <w:lang w:val="es-ES_tradnl" w:eastAsia="en-US"/>
        </w:rPr>
        <w:t>CUA</w:t>
      </w:r>
      <w:r w:rsidR="007263EA">
        <w:rPr>
          <w:rFonts w:ascii="Palatino Linotype" w:eastAsia="Calibri" w:hAnsi="Palatino Linotype" w:cs="Tahoma"/>
          <w:bCs/>
          <w:sz w:val="22"/>
          <w:szCs w:val="22"/>
          <w:lang w:val="es-ES_tradnl" w:eastAsia="en-US"/>
        </w:rPr>
        <w:t>DRA</w:t>
      </w:r>
      <w:r>
        <w:rPr>
          <w:rFonts w:ascii="Palatino Linotype" w:eastAsia="Calibri" w:hAnsi="Palatino Linotype" w:cs="Tahoma"/>
          <w:bCs/>
          <w:sz w:val="22"/>
          <w:szCs w:val="22"/>
          <w:lang w:val="es-ES_tradnl" w:eastAsia="en-US"/>
        </w:rPr>
        <w:t xml:space="preserve">GÉSIMA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TREINTA DE OCTUBRE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6529D668" w14:textId="77777777" w:rsidR="00A90361" w:rsidRDefault="00A90361" w:rsidP="00A90361">
      <w:pPr>
        <w:spacing w:line="360" w:lineRule="auto"/>
        <w:ind w:right="-93"/>
        <w:jc w:val="both"/>
        <w:rPr>
          <w:rFonts w:ascii="Palatino Linotype" w:eastAsia="Calibri" w:hAnsi="Palatino Linotype" w:cs="Tahoma"/>
          <w:bCs/>
          <w:sz w:val="22"/>
          <w:szCs w:val="22"/>
          <w:lang w:eastAsia="en-US"/>
        </w:rPr>
      </w:pPr>
    </w:p>
    <w:p w14:paraId="111335B7" w14:textId="77777777" w:rsidR="00A90361" w:rsidRPr="00F012DF" w:rsidRDefault="00A90361" w:rsidP="00A90361">
      <w:pPr>
        <w:spacing w:line="360" w:lineRule="auto"/>
        <w:ind w:right="-93"/>
        <w:jc w:val="both"/>
        <w:rPr>
          <w:rFonts w:ascii="Palatino Linotype" w:eastAsia="Calibri" w:hAnsi="Palatino Linotype" w:cs="Tahoma"/>
          <w:bCs/>
          <w:sz w:val="22"/>
          <w:szCs w:val="22"/>
          <w:lang w:eastAsia="en-US"/>
        </w:rPr>
      </w:pPr>
    </w:p>
    <w:p w14:paraId="29007078" w14:textId="77777777" w:rsidR="00A90361" w:rsidRDefault="00A90361" w:rsidP="00A90361">
      <w:pPr>
        <w:spacing w:line="360" w:lineRule="auto"/>
        <w:ind w:right="-93"/>
        <w:jc w:val="both"/>
        <w:rPr>
          <w:rFonts w:ascii="Palatino Linotype" w:eastAsia="Calibri" w:hAnsi="Palatino Linotype" w:cs="Tahoma"/>
          <w:b/>
          <w:bCs/>
          <w:sz w:val="22"/>
          <w:szCs w:val="22"/>
          <w:lang w:eastAsia="en-US"/>
        </w:rPr>
      </w:pPr>
    </w:p>
    <w:p w14:paraId="10E76DE9" w14:textId="77777777" w:rsidR="00A90361" w:rsidRDefault="00A90361" w:rsidP="00A90361">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1312" behindDoc="0" locked="0" layoutInCell="1" allowOverlap="1" wp14:anchorId="568BDD12" wp14:editId="4EACCD0F">
                <wp:simplePos x="0" y="0"/>
                <wp:positionH relativeFrom="margin">
                  <wp:align>center</wp:align>
                </wp:positionH>
                <wp:positionV relativeFrom="paragraph">
                  <wp:posOffset>129540</wp:posOffset>
                </wp:positionV>
                <wp:extent cx="2551430" cy="809625"/>
                <wp:effectExtent l="0" t="0" r="20320" b="2857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600DCC" w14:textId="77777777" w:rsidR="00A90361" w:rsidRPr="00DA1AD1" w:rsidRDefault="00A90361" w:rsidP="00A90361">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40FE2D31" w14:textId="77777777" w:rsidR="00A90361" w:rsidRPr="00DA1AD1" w:rsidRDefault="00A90361" w:rsidP="00A90361">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721881B8" w14:textId="77777777" w:rsidR="00A90361" w:rsidRPr="00DA1AD1" w:rsidRDefault="00A90361" w:rsidP="00A90361">
                            <w:pPr>
                              <w:jc w:val="center"/>
                              <w:rPr>
                                <w:rFonts w:ascii="Palatino Linotype" w:hAnsi="Palatino Linotype"/>
                                <w:b/>
                                <w:sz w:val="22"/>
                                <w:szCs w:val="24"/>
                              </w:rPr>
                            </w:pPr>
                            <w:r w:rsidRPr="00DA1AD1">
                              <w:rPr>
                                <w:rFonts w:ascii="Palatino Linotype" w:hAnsi="Palatino Linotype"/>
                                <w:b/>
                                <w:sz w:val="22"/>
                                <w:szCs w:val="24"/>
                              </w:rPr>
                              <w:t>(Rúbrica)</w:t>
                            </w:r>
                          </w:p>
                          <w:p w14:paraId="313576A4" w14:textId="77777777" w:rsidR="00A90361" w:rsidRPr="00016AF3" w:rsidRDefault="00A90361" w:rsidP="00A90361">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8BDD12" id="_x0000_t202" coordsize="21600,21600" o:spt="202" path="m,l,21600r21600,l21600,xe">
                <v:stroke joinstyle="miter"/>
                <v:path gradientshapeok="t" o:connecttype="rect"/>
              </v:shapetype>
              <v:shape id="Cuadro de texto 7" o:spid="_x0000_s1026" type="#_x0000_t202" style="position:absolute;left:0;text-align:left;margin-left:0;margin-top:10.2pt;width:200.9pt;height:63.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" fillcolor="white [3201]" strokecolor="white [3212]" strokeweight=".5pt">
                <v:path arrowok="t"/>
                <v:textbox>
                  <w:txbxContent>
                    <w:p w14:paraId="35600DCC" w14:textId="77777777" w:rsidR="00A90361" w:rsidRPr="00DA1AD1" w:rsidRDefault="00A90361" w:rsidP="00A90361">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40FE2D31" w14:textId="77777777" w:rsidR="00A90361" w:rsidRPr="00DA1AD1" w:rsidRDefault="00A90361" w:rsidP="00A90361">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721881B8" w14:textId="77777777" w:rsidR="00A90361" w:rsidRPr="00DA1AD1" w:rsidRDefault="00A90361" w:rsidP="00A90361">
                      <w:pPr>
                        <w:jc w:val="center"/>
                        <w:rPr>
                          <w:rFonts w:ascii="Palatino Linotype" w:hAnsi="Palatino Linotype"/>
                          <w:b/>
                          <w:sz w:val="22"/>
                          <w:szCs w:val="24"/>
                        </w:rPr>
                      </w:pPr>
                      <w:r w:rsidRPr="00DA1AD1">
                        <w:rPr>
                          <w:rFonts w:ascii="Palatino Linotype" w:hAnsi="Palatino Linotype"/>
                          <w:b/>
                          <w:sz w:val="22"/>
                          <w:szCs w:val="24"/>
                        </w:rPr>
                        <w:t>(Rúbrica)</w:t>
                      </w:r>
                    </w:p>
                    <w:p w14:paraId="313576A4" w14:textId="77777777" w:rsidR="00A90361" w:rsidRPr="00016AF3" w:rsidRDefault="00A90361" w:rsidP="00A90361">
                      <w:pPr>
                        <w:jc w:val="center"/>
                        <w:rPr>
                          <w:rFonts w:ascii="Palatino Linotype" w:hAnsi="Palatino Linotype"/>
                          <w:b/>
                          <w:sz w:val="24"/>
                          <w:szCs w:val="24"/>
                        </w:rPr>
                      </w:pPr>
                    </w:p>
                  </w:txbxContent>
                </v:textbox>
                <w10:wrap anchorx="margin"/>
              </v:shape>
            </w:pict>
          </mc:Fallback>
        </mc:AlternateContent>
      </w:r>
    </w:p>
    <w:p w14:paraId="19702D9B" w14:textId="77777777" w:rsidR="00A90361" w:rsidRDefault="00A90361" w:rsidP="00A90361">
      <w:pPr>
        <w:spacing w:line="360" w:lineRule="auto"/>
        <w:ind w:right="-93"/>
        <w:jc w:val="both"/>
        <w:rPr>
          <w:rFonts w:ascii="Palatino Linotype" w:eastAsia="Calibri" w:hAnsi="Palatino Linotype" w:cs="Tahoma"/>
          <w:b/>
          <w:bCs/>
          <w:sz w:val="22"/>
          <w:szCs w:val="22"/>
          <w:lang w:eastAsia="en-US"/>
        </w:rPr>
      </w:pPr>
    </w:p>
    <w:p w14:paraId="7F92625B" w14:textId="77777777" w:rsidR="00A90361" w:rsidRDefault="00A90361" w:rsidP="00A90361">
      <w:pPr>
        <w:spacing w:line="360" w:lineRule="auto"/>
        <w:ind w:right="-93"/>
        <w:jc w:val="both"/>
        <w:rPr>
          <w:rFonts w:ascii="Palatino Linotype" w:eastAsia="Calibri" w:hAnsi="Palatino Linotype" w:cs="Tahoma"/>
          <w:b/>
          <w:bCs/>
          <w:sz w:val="22"/>
          <w:szCs w:val="22"/>
          <w:lang w:eastAsia="en-US"/>
        </w:rPr>
      </w:pPr>
    </w:p>
    <w:p w14:paraId="2DD42F1A" w14:textId="77777777" w:rsidR="00A90361" w:rsidRDefault="00A90361" w:rsidP="00A90361">
      <w:pPr>
        <w:spacing w:line="360" w:lineRule="auto"/>
        <w:ind w:right="-93"/>
        <w:jc w:val="both"/>
        <w:rPr>
          <w:rFonts w:ascii="Palatino Linotype" w:eastAsia="Calibri" w:hAnsi="Palatino Linotype" w:cs="Tahoma"/>
          <w:b/>
          <w:bCs/>
          <w:sz w:val="22"/>
          <w:szCs w:val="22"/>
          <w:lang w:eastAsia="en-US"/>
        </w:rPr>
      </w:pPr>
    </w:p>
    <w:p w14:paraId="401FBD9B" w14:textId="77777777" w:rsidR="00A90361" w:rsidRDefault="00A90361" w:rsidP="00A90361">
      <w:pPr>
        <w:spacing w:line="360" w:lineRule="auto"/>
        <w:ind w:right="-93"/>
        <w:jc w:val="both"/>
        <w:rPr>
          <w:rFonts w:ascii="Palatino Linotype" w:eastAsia="Calibri" w:hAnsi="Palatino Linotype" w:cs="Tahoma"/>
          <w:b/>
          <w:bCs/>
          <w:sz w:val="22"/>
          <w:szCs w:val="22"/>
          <w:lang w:eastAsia="en-US"/>
        </w:rPr>
      </w:pPr>
    </w:p>
    <w:p w14:paraId="1CB9AFE3" w14:textId="77777777" w:rsidR="00A90361" w:rsidRDefault="00A90361" w:rsidP="00A90361">
      <w:pPr>
        <w:spacing w:line="360" w:lineRule="auto"/>
        <w:ind w:right="-93"/>
        <w:jc w:val="both"/>
        <w:rPr>
          <w:rFonts w:ascii="Palatino Linotype" w:eastAsia="Calibri" w:hAnsi="Palatino Linotype" w:cs="Tahoma"/>
          <w:b/>
          <w:bCs/>
          <w:sz w:val="22"/>
          <w:szCs w:val="22"/>
          <w:lang w:eastAsia="en-US"/>
        </w:rPr>
      </w:pPr>
    </w:p>
    <w:p w14:paraId="1A9D635F" w14:textId="77777777" w:rsidR="00A90361" w:rsidRPr="00F012DF" w:rsidRDefault="00A90361" w:rsidP="00A90361">
      <w:pPr>
        <w:spacing w:line="360" w:lineRule="auto"/>
        <w:ind w:right="-93"/>
        <w:jc w:val="both"/>
        <w:rPr>
          <w:rFonts w:ascii="Palatino Linotype" w:eastAsia="Calibri" w:hAnsi="Palatino Linotype" w:cs="Tahoma"/>
          <w:b/>
          <w:bCs/>
          <w:sz w:val="22"/>
          <w:szCs w:val="22"/>
          <w:lang w:eastAsia="en-US"/>
        </w:rPr>
      </w:pPr>
    </w:p>
    <w:p w14:paraId="22F9E711" w14:textId="77777777" w:rsidR="00A90361" w:rsidRPr="00F012DF" w:rsidRDefault="00A90361" w:rsidP="00A90361">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3360" behindDoc="0" locked="0" layoutInCell="1" allowOverlap="1" wp14:anchorId="5643AA44" wp14:editId="7CE7C92B">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9ADA88C" w14:textId="77777777" w:rsidR="00A90361" w:rsidRPr="00DA1AD1" w:rsidRDefault="00A90361" w:rsidP="00A90361">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0627C7B9" w14:textId="77777777" w:rsidR="00A90361" w:rsidRPr="00DA1AD1" w:rsidRDefault="00A90361" w:rsidP="00A90361">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F25B4E9" w14:textId="77777777" w:rsidR="00A90361" w:rsidRPr="00DA1AD1" w:rsidRDefault="00A90361" w:rsidP="00A90361">
                            <w:pPr>
                              <w:jc w:val="center"/>
                              <w:rPr>
                                <w:rFonts w:ascii="Palatino Linotype" w:hAnsi="Palatino Linotype"/>
                                <w:b/>
                                <w:sz w:val="22"/>
                                <w:szCs w:val="24"/>
                              </w:rPr>
                            </w:pPr>
                            <w:r w:rsidRPr="00DA1AD1">
                              <w:rPr>
                                <w:rFonts w:ascii="Palatino Linotype" w:hAnsi="Palatino Linotype"/>
                                <w:b/>
                                <w:sz w:val="22"/>
                                <w:szCs w:val="24"/>
                              </w:rPr>
                              <w:t>(Rúbrica)</w:t>
                            </w:r>
                          </w:p>
                          <w:p w14:paraId="249A2B08" w14:textId="77777777" w:rsidR="00A90361" w:rsidRPr="00DA1AD1" w:rsidRDefault="00A90361" w:rsidP="00A90361">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3AA44" id="Cuadro de texto 35" o:spid="_x0000_s1027" type="#_x0000_t202" style="position:absolute;left:0;text-align:left;margin-left:237.15pt;margin-top:.75pt;width:220.5pt;height:61.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14:paraId="29ADA88C" w14:textId="77777777" w:rsidR="00A90361" w:rsidRPr="00DA1AD1" w:rsidRDefault="00A90361" w:rsidP="00A90361">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0627C7B9" w14:textId="77777777" w:rsidR="00A90361" w:rsidRPr="00DA1AD1" w:rsidRDefault="00A90361" w:rsidP="00A90361">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F25B4E9" w14:textId="77777777" w:rsidR="00A90361" w:rsidRPr="00DA1AD1" w:rsidRDefault="00A90361" w:rsidP="00A90361">
                      <w:pPr>
                        <w:jc w:val="center"/>
                        <w:rPr>
                          <w:rFonts w:ascii="Palatino Linotype" w:hAnsi="Palatino Linotype"/>
                          <w:b/>
                          <w:sz w:val="22"/>
                          <w:szCs w:val="24"/>
                        </w:rPr>
                      </w:pPr>
                      <w:r w:rsidRPr="00DA1AD1">
                        <w:rPr>
                          <w:rFonts w:ascii="Palatino Linotype" w:hAnsi="Palatino Linotype"/>
                          <w:b/>
                          <w:sz w:val="22"/>
                          <w:szCs w:val="24"/>
                        </w:rPr>
                        <w:t>(Rúbrica)</w:t>
                      </w:r>
                    </w:p>
                    <w:p w14:paraId="249A2B08" w14:textId="77777777" w:rsidR="00A90361" w:rsidRPr="00DA1AD1" w:rsidRDefault="00A90361" w:rsidP="00A90361">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2336" behindDoc="0" locked="0" layoutInCell="1" allowOverlap="1" wp14:anchorId="631D67FC" wp14:editId="7A2B2801">
                <wp:simplePos x="0" y="0"/>
                <wp:positionH relativeFrom="margin">
                  <wp:align>left</wp:align>
                </wp:positionH>
                <wp:positionV relativeFrom="paragraph">
                  <wp:posOffset>12328</wp:posOffset>
                </wp:positionV>
                <wp:extent cx="1943100" cy="752475"/>
                <wp:effectExtent l="0" t="0" r="19050" b="2857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89FF284" w14:textId="77777777" w:rsidR="00A90361" w:rsidRPr="00DA1AD1" w:rsidRDefault="00A90361" w:rsidP="00A90361">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1B278CEB" w14:textId="77777777" w:rsidR="00A90361" w:rsidRPr="00DA1AD1" w:rsidRDefault="00A90361" w:rsidP="00A90361">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5755DA7A" w14:textId="77777777" w:rsidR="00A90361" w:rsidRPr="00DA1AD1" w:rsidRDefault="00A90361" w:rsidP="00A90361">
                            <w:pPr>
                              <w:jc w:val="center"/>
                              <w:rPr>
                                <w:rFonts w:ascii="Palatino Linotype" w:hAnsi="Palatino Linotype"/>
                                <w:b/>
                                <w:sz w:val="22"/>
                                <w:szCs w:val="24"/>
                              </w:rPr>
                            </w:pPr>
                            <w:r w:rsidRPr="00DA1AD1">
                              <w:rPr>
                                <w:rFonts w:ascii="Palatino Linotype" w:hAnsi="Palatino Linotype"/>
                                <w:b/>
                                <w:sz w:val="22"/>
                                <w:szCs w:val="24"/>
                              </w:rPr>
                              <w:t>(Rúbrica)</w:t>
                            </w:r>
                          </w:p>
                          <w:p w14:paraId="13AB62A0" w14:textId="77777777" w:rsidR="00A90361" w:rsidRPr="00DA1AD1" w:rsidRDefault="00A90361" w:rsidP="00A90361">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D67FC" id="Cuadro de texto 8" o:spid="_x0000_s1028" type="#_x0000_t202" style="position:absolute;left:0;text-align:left;margin-left:0;margin-top:.95pt;width:153pt;height:59.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" fillcolor="white [3201]" strokecolor="white [3212]" strokeweight=".5pt">
                <v:path arrowok="t"/>
                <v:textbox>
                  <w:txbxContent>
                    <w:p w14:paraId="289FF284" w14:textId="77777777" w:rsidR="00A90361" w:rsidRPr="00DA1AD1" w:rsidRDefault="00A90361" w:rsidP="00A90361">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1B278CEB" w14:textId="77777777" w:rsidR="00A90361" w:rsidRPr="00DA1AD1" w:rsidRDefault="00A90361" w:rsidP="00A90361">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5755DA7A" w14:textId="77777777" w:rsidR="00A90361" w:rsidRPr="00DA1AD1" w:rsidRDefault="00A90361" w:rsidP="00A90361">
                      <w:pPr>
                        <w:jc w:val="center"/>
                        <w:rPr>
                          <w:rFonts w:ascii="Palatino Linotype" w:hAnsi="Palatino Linotype"/>
                          <w:b/>
                          <w:sz w:val="22"/>
                          <w:szCs w:val="24"/>
                        </w:rPr>
                      </w:pPr>
                      <w:r w:rsidRPr="00DA1AD1">
                        <w:rPr>
                          <w:rFonts w:ascii="Palatino Linotype" w:hAnsi="Palatino Linotype"/>
                          <w:b/>
                          <w:sz w:val="22"/>
                          <w:szCs w:val="24"/>
                        </w:rPr>
                        <w:t>(Rúbrica)</w:t>
                      </w:r>
                    </w:p>
                    <w:p w14:paraId="13AB62A0" w14:textId="77777777" w:rsidR="00A90361" w:rsidRPr="00DA1AD1" w:rsidRDefault="00A90361" w:rsidP="00A90361">
                      <w:pPr>
                        <w:jc w:val="center"/>
                        <w:rPr>
                          <w:sz w:val="18"/>
                        </w:rPr>
                      </w:pPr>
                    </w:p>
                  </w:txbxContent>
                </v:textbox>
                <w10:wrap anchorx="margin"/>
              </v:shape>
            </w:pict>
          </mc:Fallback>
        </mc:AlternateContent>
      </w:r>
    </w:p>
    <w:p w14:paraId="68222973" w14:textId="77777777" w:rsidR="00A90361" w:rsidRPr="00F012DF" w:rsidRDefault="00A90361" w:rsidP="00A90361">
      <w:pPr>
        <w:spacing w:line="360" w:lineRule="auto"/>
        <w:ind w:right="-93"/>
        <w:jc w:val="both"/>
        <w:rPr>
          <w:rFonts w:ascii="Palatino Linotype" w:eastAsia="Calibri" w:hAnsi="Palatino Linotype" w:cs="Tahoma"/>
          <w:b/>
          <w:bCs/>
          <w:sz w:val="22"/>
          <w:szCs w:val="22"/>
          <w:lang w:eastAsia="en-US"/>
        </w:rPr>
      </w:pPr>
    </w:p>
    <w:p w14:paraId="019D1C6A" w14:textId="77777777" w:rsidR="00A90361" w:rsidRPr="00F012DF" w:rsidRDefault="00A90361" w:rsidP="00A90361">
      <w:pPr>
        <w:spacing w:line="360" w:lineRule="auto"/>
        <w:ind w:right="-93"/>
        <w:jc w:val="both"/>
        <w:rPr>
          <w:rFonts w:ascii="Palatino Linotype" w:eastAsia="Calibri" w:hAnsi="Palatino Linotype" w:cs="Tahoma"/>
          <w:b/>
          <w:bCs/>
          <w:sz w:val="22"/>
          <w:szCs w:val="22"/>
          <w:lang w:eastAsia="en-US"/>
        </w:rPr>
      </w:pPr>
    </w:p>
    <w:p w14:paraId="0357B6C0" w14:textId="77777777" w:rsidR="00A90361" w:rsidRDefault="00A90361" w:rsidP="00A90361">
      <w:pPr>
        <w:spacing w:line="360" w:lineRule="auto"/>
        <w:ind w:right="-93"/>
        <w:jc w:val="both"/>
        <w:rPr>
          <w:rFonts w:ascii="Palatino Linotype" w:eastAsia="Calibri" w:hAnsi="Palatino Linotype" w:cs="Tahoma"/>
          <w:b/>
          <w:bCs/>
          <w:sz w:val="22"/>
          <w:szCs w:val="22"/>
          <w:lang w:eastAsia="en-US"/>
        </w:rPr>
      </w:pPr>
    </w:p>
    <w:p w14:paraId="570A859E" w14:textId="77777777" w:rsidR="00A90361" w:rsidRDefault="00A90361" w:rsidP="00A90361">
      <w:pPr>
        <w:spacing w:line="360" w:lineRule="auto"/>
        <w:ind w:right="-93"/>
        <w:jc w:val="both"/>
        <w:rPr>
          <w:rFonts w:ascii="Palatino Linotype" w:eastAsia="Calibri" w:hAnsi="Palatino Linotype" w:cs="Tahoma"/>
          <w:b/>
          <w:bCs/>
          <w:sz w:val="22"/>
          <w:szCs w:val="22"/>
          <w:lang w:eastAsia="en-US"/>
        </w:rPr>
      </w:pPr>
    </w:p>
    <w:p w14:paraId="1C188178" w14:textId="77777777" w:rsidR="00FE410E" w:rsidRDefault="00FE410E" w:rsidP="00A90361">
      <w:pPr>
        <w:spacing w:line="360" w:lineRule="auto"/>
        <w:ind w:right="-93"/>
        <w:jc w:val="both"/>
        <w:rPr>
          <w:rFonts w:ascii="Palatino Linotype" w:eastAsia="Calibri" w:hAnsi="Palatino Linotype" w:cs="Tahoma"/>
          <w:b/>
          <w:bCs/>
          <w:sz w:val="22"/>
          <w:szCs w:val="22"/>
          <w:lang w:eastAsia="en-US"/>
        </w:rPr>
      </w:pPr>
    </w:p>
    <w:p w14:paraId="49B4E7A1" w14:textId="77777777" w:rsidR="00A90361" w:rsidRPr="00F012DF" w:rsidRDefault="00A90361" w:rsidP="00A90361">
      <w:pPr>
        <w:spacing w:line="360" w:lineRule="auto"/>
        <w:ind w:right="-93"/>
        <w:jc w:val="both"/>
        <w:rPr>
          <w:rFonts w:ascii="Palatino Linotype" w:eastAsia="Calibri" w:hAnsi="Palatino Linotype" w:cs="Tahoma"/>
          <w:b/>
          <w:bCs/>
          <w:sz w:val="22"/>
          <w:szCs w:val="22"/>
          <w:lang w:eastAsia="en-US"/>
        </w:rPr>
      </w:pPr>
    </w:p>
    <w:p w14:paraId="3C26F54A" w14:textId="77777777" w:rsidR="00A90361" w:rsidRDefault="00A90361" w:rsidP="00A90361">
      <w:pPr>
        <w:spacing w:line="360" w:lineRule="auto"/>
        <w:ind w:right="-93"/>
        <w:jc w:val="both"/>
        <w:rPr>
          <w:rFonts w:ascii="Palatino Linotype" w:eastAsia="Calibri" w:hAnsi="Palatino Linotype" w:cs="Tahoma"/>
          <w:b/>
          <w:bCs/>
          <w:sz w:val="22"/>
          <w:szCs w:val="22"/>
          <w:lang w:eastAsia="en-US"/>
        </w:rPr>
      </w:pPr>
    </w:p>
    <w:p w14:paraId="3D9CDDA4" w14:textId="77777777" w:rsidR="00A90361" w:rsidRPr="00F012DF" w:rsidRDefault="00A90361" w:rsidP="00A90361">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6432" behindDoc="0" locked="0" layoutInCell="1" allowOverlap="1" wp14:anchorId="64AA990F" wp14:editId="7FBEC776">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F28BAF6" w14:textId="77777777" w:rsidR="00A90361" w:rsidRPr="00DA1AD1" w:rsidRDefault="00A90361" w:rsidP="00A90361">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58995F89" w14:textId="77777777" w:rsidR="00A90361" w:rsidRPr="00DA1AD1" w:rsidRDefault="00A90361" w:rsidP="00A90361">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EF2E177" w14:textId="77777777" w:rsidR="00A90361" w:rsidRPr="00DA1AD1" w:rsidRDefault="00A90361" w:rsidP="00A90361">
                            <w:pPr>
                              <w:jc w:val="center"/>
                              <w:rPr>
                                <w:rFonts w:ascii="Palatino Linotype" w:hAnsi="Palatino Linotype"/>
                                <w:b/>
                                <w:sz w:val="18"/>
                              </w:rPr>
                            </w:pPr>
                            <w:r w:rsidRPr="00DA1AD1">
                              <w:rPr>
                                <w:rFonts w:ascii="Palatino Linotype" w:hAnsi="Palatino Linotype"/>
                                <w:b/>
                                <w:sz w:val="22"/>
                                <w:szCs w:val="24"/>
                              </w:rPr>
                              <w:t>(Rúbrica)</w:t>
                            </w:r>
                          </w:p>
                          <w:p w14:paraId="16C04BC7" w14:textId="77777777" w:rsidR="00A90361" w:rsidRDefault="00A90361" w:rsidP="00A903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A990F" id="Cuadro de texto 9" o:spid="_x0000_s1029" type="#_x0000_t202" style="position:absolute;left:0;text-align:left;margin-left:128.05pt;margin-top:.4pt;width:179.25pt;height:57.0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14:paraId="7F28BAF6" w14:textId="77777777" w:rsidR="00A90361" w:rsidRPr="00DA1AD1" w:rsidRDefault="00A90361" w:rsidP="00A90361">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58995F89" w14:textId="77777777" w:rsidR="00A90361" w:rsidRPr="00DA1AD1" w:rsidRDefault="00A90361" w:rsidP="00A90361">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EF2E177" w14:textId="77777777" w:rsidR="00A90361" w:rsidRPr="00DA1AD1" w:rsidRDefault="00A90361" w:rsidP="00A90361">
                      <w:pPr>
                        <w:jc w:val="center"/>
                        <w:rPr>
                          <w:rFonts w:ascii="Palatino Linotype" w:hAnsi="Palatino Linotype"/>
                          <w:b/>
                          <w:sz w:val="18"/>
                        </w:rPr>
                      </w:pPr>
                      <w:r w:rsidRPr="00DA1AD1">
                        <w:rPr>
                          <w:rFonts w:ascii="Palatino Linotype" w:hAnsi="Palatino Linotype"/>
                          <w:b/>
                          <w:sz w:val="22"/>
                          <w:szCs w:val="24"/>
                        </w:rPr>
                        <w:t>(Rúbrica)</w:t>
                      </w:r>
                    </w:p>
                    <w:p w14:paraId="16C04BC7" w14:textId="77777777" w:rsidR="00A90361" w:rsidRDefault="00A90361" w:rsidP="00A90361"/>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5408" behindDoc="0" locked="0" layoutInCell="1" allowOverlap="1" wp14:anchorId="54F6F31A" wp14:editId="20D90264">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5946A22" w14:textId="77777777" w:rsidR="00A90361" w:rsidRPr="00DA1AD1" w:rsidRDefault="00A90361" w:rsidP="00A90361">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79B8608E" w14:textId="77777777" w:rsidR="00A90361" w:rsidRPr="00DA1AD1" w:rsidRDefault="00A90361" w:rsidP="00A90361">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15D2F5B" w14:textId="77777777" w:rsidR="00A90361" w:rsidRPr="00DA1AD1" w:rsidRDefault="00A90361" w:rsidP="00A90361">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6F31A" id="_x0000_s1030" type="#_x0000_t202" style="position:absolute;left:0;text-align:left;margin-left:0;margin-top:.7pt;width:168pt;height:53.6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15946A22" w14:textId="77777777" w:rsidR="00A90361" w:rsidRPr="00DA1AD1" w:rsidRDefault="00A90361" w:rsidP="00A90361">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79B8608E" w14:textId="77777777" w:rsidR="00A90361" w:rsidRPr="00DA1AD1" w:rsidRDefault="00A90361" w:rsidP="00A90361">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15D2F5B" w14:textId="77777777" w:rsidR="00A90361" w:rsidRPr="00DA1AD1" w:rsidRDefault="00A90361" w:rsidP="00A90361">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45EFBA8A" w14:textId="77777777" w:rsidR="00A90361" w:rsidRPr="00F012DF" w:rsidRDefault="00A90361" w:rsidP="00A90361">
      <w:pPr>
        <w:spacing w:line="360" w:lineRule="auto"/>
        <w:ind w:right="-93"/>
        <w:jc w:val="both"/>
        <w:rPr>
          <w:rFonts w:ascii="Palatino Linotype" w:eastAsia="Calibri" w:hAnsi="Palatino Linotype" w:cs="Tahoma"/>
          <w:bCs/>
          <w:sz w:val="22"/>
          <w:szCs w:val="22"/>
          <w:lang w:eastAsia="en-US"/>
        </w:rPr>
      </w:pPr>
    </w:p>
    <w:p w14:paraId="18D4116F" w14:textId="77777777" w:rsidR="00A90361" w:rsidRDefault="00A90361" w:rsidP="00A90361">
      <w:pPr>
        <w:spacing w:line="360" w:lineRule="auto"/>
        <w:ind w:right="-93"/>
        <w:jc w:val="both"/>
        <w:rPr>
          <w:rFonts w:ascii="Palatino Linotype" w:eastAsia="Calibri" w:hAnsi="Palatino Linotype" w:cs="Tahoma"/>
          <w:bCs/>
          <w:sz w:val="22"/>
          <w:szCs w:val="22"/>
          <w:lang w:eastAsia="en-US"/>
        </w:rPr>
      </w:pPr>
    </w:p>
    <w:p w14:paraId="1AAD85E0" w14:textId="77777777" w:rsidR="00A90361" w:rsidRDefault="00A90361" w:rsidP="00A90361">
      <w:pPr>
        <w:spacing w:line="360" w:lineRule="auto"/>
        <w:ind w:right="-93"/>
        <w:jc w:val="both"/>
        <w:rPr>
          <w:rFonts w:ascii="Palatino Linotype" w:eastAsia="Calibri" w:hAnsi="Palatino Linotype" w:cs="Tahoma"/>
          <w:bCs/>
          <w:sz w:val="22"/>
          <w:szCs w:val="22"/>
          <w:lang w:eastAsia="en-US"/>
        </w:rPr>
      </w:pPr>
    </w:p>
    <w:p w14:paraId="0DF59ED8" w14:textId="77777777" w:rsidR="00A90361" w:rsidRDefault="00A90361" w:rsidP="00A90361">
      <w:pPr>
        <w:spacing w:line="360" w:lineRule="auto"/>
        <w:ind w:right="-93"/>
        <w:jc w:val="both"/>
        <w:rPr>
          <w:rFonts w:ascii="Palatino Linotype" w:eastAsia="Calibri" w:hAnsi="Palatino Linotype" w:cs="Tahoma"/>
          <w:bCs/>
          <w:sz w:val="22"/>
          <w:szCs w:val="22"/>
          <w:lang w:eastAsia="en-US"/>
        </w:rPr>
      </w:pPr>
    </w:p>
    <w:p w14:paraId="22DB8E5A" w14:textId="77777777" w:rsidR="00A90361" w:rsidRPr="00F012DF" w:rsidRDefault="00A90361" w:rsidP="00A90361">
      <w:pPr>
        <w:spacing w:line="360" w:lineRule="auto"/>
        <w:ind w:right="-93"/>
        <w:jc w:val="both"/>
        <w:rPr>
          <w:rFonts w:ascii="Palatino Linotype" w:eastAsia="Calibri" w:hAnsi="Palatino Linotype" w:cs="Tahoma"/>
          <w:bCs/>
          <w:sz w:val="22"/>
          <w:szCs w:val="22"/>
          <w:lang w:eastAsia="en-US"/>
        </w:rPr>
      </w:pPr>
    </w:p>
    <w:p w14:paraId="5BF0C9EB" w14:textId="77777777" w:rsidR="00A90361" w:rsidRPr="00F012DF" w:rsidRDefault="00A90361" w:rsidP="00A90361">
      <w:pPr>
        <w:spacing w:line="360" w:lineRule="auto"/>
        <w:ind w:right="-93"/>
        <w:jc w:val="both"/>
        <w:rPr>
          <w:rFonts w:ascii="Palatino Linotype" w:eastAsia="Calibri" w:hAnsi="Palatino Linotype" w:cs="Tahoma"/>
          <w:bCs/>
          <w:sz w:val="22"/>
          <w:szCs w:val="22"/>
          <w:lang w:eastAsia="en-US"/>
        </w:rPr>
      </w:pPr>
    </w:p>
    <w:p w14:paraId="3F7F1131" w14:textId="77777777" w:rsidR="00A90361" w:rsidRDefault="00A90361" w:rsidP="00A90361">
      <w:pPr>
        <w:spacing w:line="360" w:lineRule="auto"/>
        <w:ind w:right="-93"/>
        <w:jc w:val="both"/>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4384" behindDoc="0" locked="0" layoutInCell="1" allowOverlap="1" wp14:anchorId="403D76EB" wp14:editId="1107DEE1">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1D6B370" w14:textId="77777777" w:rsidR="00A90361" w:rsidRPr="00DA1AD1" w:rsidRDefault="00A90361" w:rsidP="00A90361">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24AE7707" w14:textId="77777777" w:rsidR="00A90361" w:rsidRPr="00DA1AD1" w:rsidRDefault="00A90361" w:rsidP="00A90361">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541908E2" w14:textId="77777777" w:rsidR="00A90361" w:rsidRDefault="00A90361" w:rsidP="00A90361">
                            <w:pPr>
                              <w:jc w:val="center"/>
                              <w:rPr>
                                <w:rFonts w:ascii="Palatino Linotype" w:hAnsi="Palatino Linotype"/>
                                <w:b/>
                                <w:sz w:val="22"/>
                                <w:szCs w:val="24"/>
                              </w:rPr>
                            </w:pPr>
                            <w:r w:rsidRPr="00DA1AD1">
                              <w:rPr>
                                <w:rFonts w:ascii="Palatino Linotype" w:hAnsi="Palatino Linotype"/>
                                <w:b/>
                                <w:sz w:val="22"/>
                                <w:szCs w:val="24"/>
                              </w:rPr>
                              <w:t>(Rúbrica)</w:t>
                            </w:r>
                          </w:p>
                          <w:p w14:paraId="5F769F90" w14:textId="77777777" w:rsidR="00A90361" w:rsidRDefault="00A90361" w:rsidP="00A90361">
                            <w:pPr>
                              <w:jc w:val="center"/>
                              <w:rPr>
                                <w:rFonts w:ascii="Palatino Linotype" w:hAnsi="Palatino Linotype"/>
                                <w:b/>
                                <w:sz w:val="22"/>
                                <w:szCs w:val="24"/>
                              </w:rPr>
                            </w:pPr>
                          </w:p>
                          <w:p w14:paraId="64D452DE" w14:textId="77777777" w:rsidR="00A90361" w:rsidRDefault="00A90361" w:rsidP="00A90361">
                            <w:pPr>
                              <w:jc w:val="center"/>
                              <w:rPr>
                                <w:rFonts w:ascii="Palatino Linotype" w:hAnsi="Palatino Linotype"/>
                                <w:b/>
                                <w:sz w:val="22"/>
                                <w:szCs w:val="24"/>
                              </w:rPr>
                            </w:pPr>
                          </w:p>
                          <w:p w14:paraId="407BFCA5" w14:textId="77777777" w:rsidR="00A90361" w:rsidRPr="00DA1AD1" w:rsidRDefault="00A90361" w:rsidP="00A90361">
                            <w:pPr>
                              <w:jc w:val="center"/>
                              <w:rPr>
                                <w:rFonts w:ascii="Palatino Linotype" w:hAnsi="Palatino Linotype"/>
                                <w:b/>
                                <w:sz w:val="22"/>
                                <w:szCs w:val="24"/>
                              </w:rPr>
                            </w:pPr>
                          </w:p>
                          <w:p w14:paraId="6F98124A" w14:textId="77777777" w:rsidR="00A90361" w:rsidRPr="00DA1AD1" w:rsidRDefault="00A90361" w:rsidP="00A90361">
                            <w:pPr>
                              <w:jc w:val="center"/>
                              <w:rPr>
                                <w:rFonts w:ascii="Palatino Linotype" w:hAnsi="Palatino Linotype"/>
                                <w:sz w:val="22"/>
                                <w:szCs w:val="24"/>
                              </w:rPr>
                            </w:pPr>
                          </w:p>
                          <w:p w14:paraId="3802A49C" w14:textId="77777777" w:rsidR="00A90361" w:rsidRPr="00EF2FC0" w:rsidRDefault="00A90361" w:rsidP="00A90361">
                            <w:pPr>
                              <w:jc w:val="center"/>
                              <w:rPr>
                                <w:rFonts w:ascii="Palatino Linotype" w:hAnsi="Palatino Linotype"/>
                                <w:sz w:val="24"/>
                                <w:szCs w:val="24"/>
                              </w:rPr>
                            </w:pPr>
                          </w:p>
                          <w:p w14:paraId="5871B4BC" w14:textId="77777777" w:rsidR="00A90361" w:rsidRDefault="00A90361" w:rsidP="00A903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D76EB" id="Cuadro de texto 24" o:spid="_x0000_s1031" type="#_x0000_t202" style="position:absolute;left:0;text-align:left;margin-left:180.7pt;margin-top:.8pt;width:248.25pt;height:55.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01D6B370" w14:textId="77777777" w:rsidR="00A90361" w:rsidRPr="00DA1AD1" w:rsidRDefault="00A90361" w:rsidP="00A90361">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24AE7707" w14:textId="77777777" w:rsidR="00A90361" w:rsidRPr="00DA1AD1" w:rsidRDefault="00A90361" w:rsidP="00A90361">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541908E2" w14:textId="77777777" w:rsidR="00A90361" w:rsidRDefault="00A90361" w:rsidP="00A90361">
                      <w:pPr>
                        <w:jc w:val="center"/>
                        <w:rPr>
                          <w:rFonts w:ascii="Palatino Linotype" w:hAnsi="Palatino Linotype"/>
                          <w:b/>
                          <w:sz w:val="22"/>
                          <w:szCs w:val="24"/>
                        </w:rPr>
                      </w:pPr>
                      <w:r w:rsidRPr="00DA1AD1">
                        <w:rPr>
                          <w:rFonts w:ascii="Palatino Linotype" w:hAnsi="Palatino Linotype"/>
                          <w:b/>
                          <w:sz w:val="22"/>
                          <w:szCs w:val="24"/>
                        </w:rPr>
                        <w:t>(Rúbrica)</w:t>
                      </w:r>
                    </w:p>
                    <w:p w14:paraId="5F769F90" w14:textId="77777777" w:rsidR="00A90361" w:rsidRDefault="00A90361" w:rsidP="00A90361">
                      <w:pPr>
                        <w:jc w:val="center"/>
                        <w:rPr>
                          <w:rFonts w:ascii="Palatino Linotype" w:hAnsi="Palatino Linotype"/>
                          <w:b/>
                          <w:sz w:val="22"/>
                          <w:szCs w:val="24"/>
                        </w:rPr>
                      </w:pPr>
                    </w:p>
                    <w:p w14:paraId="64D452DE" w14:textId="77777777" w:rsidR="00A90361" w:rsidRDefault="00A90361" w:rsidP="00A90361">
                      <w:pPr>
                        <w:jc w:val="center"/>
                        <w:rPr>
                          <w:rFonts w:ascii="Palatino Linotype" w:hAnsi="Palatino Linotype"/>
                          <w:b/>
                          <w:sz w:val="22"/>
                          <w:szCs w:val="24"/>
                        </w:rPr>
                      </w:pPr>
                    </w:p>
                    <w:p w14:paraId="407BFCA5" w14:textId="77777777" w:rsidR="00A90361" w:rsidRPr="00DA1AD1" w:rsidRDefault="00A90361" w:rsidP="00A90361">
                      <w:pPr>
                        <w:jc w:val="center"/>
                        <w:rPr>
                          <w:rFonts w:ascii="Palatino Linotype" w:hAnsi="Palatino Linotype"/>
                          <w:b/>
                          <w:sz w:val="22"/>
                          <w:szCs w:val="24"/>
                        </w:rPr>
                      </w:pPr>
                    </w:p>
                    <w:p w14:paraId="6F98124A" w14:textId="77777777" w:rsidR="00A90361" w:rsidRPr="00DA1AD1" w:rsidRDefault="00A90361" w:rsidP="00A90361">
                      <w:pPr>
                        <w:jc w:val="center"/>
                        <w:rPr>
                          <w:rFonts w:ascii="Palatino Linotype" w:hAnsi="Palatino Linotype"/>
                          <w:sz w:val="22"/>
                          <w:szCs w:val="24"/>
                        </w:rPr>
                      </w:pPr>
                    </w:p>
                    <w:p w14:paraId="3802A49C" w14:textId="77777777" w:rsidR="00A90361" w:rsidRPr="00EF2FC0" w:rsidRDefault="00A90361" w:rsidP="00A90361">
                      <w:pPr>
                        <w:jc w:val="center"/>
                        <w:rPr>
                          <w:rFonts w:ascii="Palatino Linotype" w:hAnsi="Palatino Linotype"/>
                          <w:sz w:val="24"/>
                          <w:szCs w:val="24"/>
                        </w:rPr>
                      </w:pPr>
                    </w:p>
                    <w:p w14:paraId="5871B4BC" w14:textId="77777777" w:rsidR="00A90361" w:rsidRDefault="00A90361" w:rsidP="00A90361"/>
                  </w:txbxContent>
                </v:textbox>
                <w10:wrap anchorx="page"/>
              </v:shape>
            </w:pict>
          </mc:Fallback>
        </mc:AlternateContent>
      </w:r>
    </w:p>
    <w:p w14:paraId="08C34FF5" w14:textId="77777777" w:rsidR="00A90361" w:rsidRPr="006A36F7" w:rsidRDefault="00A90361" w:rsidP="00A90361">
      <w:pPr>
        <w:spacing w:line="360" w:lineRule="auto"/>
        <w:jc w:val="both"/>
        <w:rPr>
          <w:rFonts w:ascii="Palatino Linotype" w:hAnsi="Palatino Linotype" w:cs="Tahoma"/>
          <w:sz w:val="22"/>
          <w:szCs w:val="22"/>
        </w:rPr>
      </w:pPr>
    </w:p>
    <w:p w14:paraId="47DF2499" w14:textId="77777777" w:rsidR="00A90361" w:rsidRDefault="00A90361" w:rsidP="00A90361">
      <w:pPr>
        <w:spacing w:line="360" w:lineRule="auto"/>
        <w:jc w:val="both"/>
        <w:rPr>
          <w:rFonts w:ascii="Palatino Linotype" w:eastAsia="Calibri" w:hAnsi="Palatino Linotype" w:cs="Arial"/>
          <w:sz w:val="22"/>
          <w:szCs w:val="22"/>
          <w:lang w:eastAsia="en-US"/>
        </w:rPr>
      </w:pPr>
    </w:p>
    <w:p w14:paraId="6114407F" w14:textId="61ACAB43" w:rsidR="002E02DC" w:rsidRPr="00AD5A47" w:rsidRDefault="002E02DC" w:rsidP="00732523">
      <w:pPr>
        <w:spacing w:line="360" w:lineRule="auto"/>
        <w:jc w:val="both"/>
        <w:rPr>
          <w:rFonts w:ascii="Palatino Linotype" w:eastAsia="Calibri" w:hAnsi="Palatino Linotype" w:cs="Tahoma"/>
          <w:sz w:val="22"/>
          <w:szCs w:val="22"/>
          <w:lang w:eastAsia="en-US"/>
        </w:rPr>
      </w:pPr>
      <w:r w:rsidRPr="00556433">
        <w:rPr>
          <w:rFonts w:ascii="Palatino Linotype" w:eastAsia="Calibri" w:hAnsi="Palatino Linotype" w:cs="Tahoma"/>
          <w:sz w:val="22"/>
          <w:szCs w:val="22"/>
          <w:lang w:eastAsia="en-US"/>
        </w:rPr>
        <w:t xml:space="preserve">Esta foja corresponde a la </w:t>
      </w:r>
      <w:r w:rsidR="00A90361">
        <w:rPr>
          <w:rFonts w:ascii="Palatino Linotype" w:eastAsia="Calibri" w:hAnsi="Palatino Linotype" w:cs="Tahoma"/>
          <w:sz w:val="22"/>
          <w:szCs w:val="22"/>
          <w:lang w:eastAsia="en-US"/>
        </w:rPr>
        <w:t>r</w:t>
      </w:r>
      <w:r w:rsidRPr="00556433">
        <w:rPr>
          <w:rFonts w:ascii="Palatino Linotype" w:eastAsia="Calibri" w:hAnsi="Palatino Linotype" w:cs="Tahoma"/>
          <w:sz w:val="22"/>
          <w:szCs w:val="22"/>
          <w:lang w:eastAsia="en-US"/>
        </w:rPr>
        <w:t xml:space="preserve">esolución de fecha </w:t>
      </w:r>
      <w:r w:rsidR="00A90361">
        <w:rPr>
          <w:rFonts w:ascii="Palatino Linotype" w:eastAsia="Calibri" w:hAnsi="Palatino Linotype" w:cs="Tahoma"/>
          <w:sz w:val="22"/>
          <w:szCs w:val="22"/>
          <w:lang w:eastAsia="en-US"/>
        </w:rPr>
        <w:t>treinta</w:t>
      </w:r>
      <w:r w:rsidR="00BF3629" w:rsidRPr="00556433">
        <w:rPr>
          <w:rFonts w:ascii="Palatino Linotype" w:eastAsia="Calibri" w:hAnsi="Palatino Linotype" w:cs="Tahoma"/>
          <w:sz w:val="22"/>
          <w:szCs w:val="22"/>
          <w:lang w:eastAsia="en-US"/>
        </w:rPr>
        <w:t xml:space="preserve"> de octubre</w:t>
      </w:r>
      <w:r w:rsidRPr="00556433">
        <w:rPr>
          <w:rFonts w:ascii="Palatino Linotype" w:eastAsia="Calibri" w:hAnsi="Palatino Linotype" w:cs="Tahoma"/>
          <w:sz w:val="22"/>
          <w:szCs w:val="22"/>
          <w:lang w:eastAsia="en-US"/>
        </w:rPr>
        <w:t xml:space="preserve"> de dos mil diecinueve, emitida en el Recurso de Revisión número </w:t>
      </w:r>
      <w:r w:rsidR="00EE7A21" w:rsidRPr="00556433">
        <w:rPr>
          <w:rFonts w:ascii="Palatino Linotype" w:eastAsia="Calibri" w:hAnsi="Palatino Linotype" w:cs="Tahoma"/>
          <w:b/>
          <w:bCs/>
          <w:sz w:val="22"/>
          <w:szCs w:val="22"/>
          <w:lang w:eastAsia="en-US"/>
        </w:rPr>
        <w:t>0</w:t>
      </w:r>
      <w:r w:rsidR="005341AE" w:rsidRPr="00556433">
        <w:rPr>
          <w:rFonts w:ascii="Palatino Linotype" w:eastAsia="Calibri" w:hAnsi="Palatino Linotype" w:cs="Tahoma"/>
          <w:b/>
          <w:bCs/>
          <w:sz w:val="22"/>
          <w:szCs w:val="22"/>
          <w:lang w:eastAsia="en-US"/>
        </w:rPr>
        <w:t>6</w:t>
      </w:r>
      <w:r w:rsidR="00FC30D5" w:rsidRPr="00556433">
        <w:rPr>
          <w:rFonts w:ascii="Palatino Linotype" w:eastAsia="Calibri" w:hAnsi="Palatino Linotype" w:cs="Tahoma"/>
          <w:b/>
          <w:bCs/>
          <w:sz w:val="22"/>
          <w:szCs w:val="22"/>
          <w:lang w:eastAsia="en-US"/>
        </w:rPr>
        <w:t>7</w:t>
      </w:r>
      <w:r w:rsidR="00A90361">
        <w:rPr>
          <w:rFonts w:ascii="Palatino Linotype" w:eastAsia="Calibri" w:hAnsi="Palatino Linotype" w:cs="Tahoma"/>
          <w:b/>
          <w:bCs/>
          <w:sz w:val="22"/>
          <w:szCs w:val="22"/>
          <w:lang w:eastAsia="en-US"/>
        </w:rPr>
        <w:t>96</w:t>
      </w:r>
      <w:r w:rsidR="00BF3629" w:rsidRPr="00556433">
        <w:rPr>
          <w:rFonts w:ascii="Palatino Linotype" w:eastAsia="Calibri" w:hAnsi="Palatino Linotype" w:cs="Tahoma"/>
          <w:b/>
          <w:bCs/>
          <w:sz w:val="22"/>
          <w:szCs w:val="22"/>
          <w:lang w:eastAsia="en-US"/>
        </w:rPr>
        <w:t>/INFOEM/IP/RR/2019</w:t>
      </w:r>
      <w:r w:rsidRPr="00556433">
        <w:rPr>
          <w:rFonts w:ascii="Palatino Linotype" w:eastAsia="Calibri" w:hAnsi="Palatino Linotype" w:cs="Tahoma"/>
          <w:sz w:val="22"/>
          <w:szCs w:val="22"/>
          <w:lang w:eastAsia="en-US"/>
        </w:rPr>
        <w:t>.</w:t>
      </w:r>
      <w:r w:rsidRPr="00AD5A47">
        <w:rPr>
          <w:rFonts w:ascii="Palatino Linotype" w:eastAsia="Calibri" w:hAnsi="Palatino Linotype" w:cs="Tahoma"/>
          <w:sz w:val="22"/>
          <w:szCs w:val="22"/>
          <w:lang w:eastAsia="en-US"/>
        </w:rPr>
        <w:t xml:space="preserve"> </w:t>
      </w:r>
    </w:p>
    <w:p w14:paraId="60FB2AF7" w14:textId="77777777" w:rsidR="002E02DC" w:rsidRPr="00AD5A47" w:rsidRDefault="002E02DC" w:rsidP="00732523">
      <w:pPr>
        <w:shd w:val="clear" w:color="auto" w:fill="FFFFFF" w:themeFill="background1"/>
        <w:spacing w:line="360" w:lineRule="auto"/>
        <w:jc w:val="both"/>
        <w:rPr>
          <w:rFonts w:ascii="Palatino Linotype" w:hAnsi="Palatino Linotype" w:cs="Tahoma"/>
          <w:sz w:val="22"/>
          <w:szCs w:val="22"/>
        </w:rPr>
      </w:pPr>
    </w:p>
    <w:p w14:paraId="1F104E6D" w14:textId="77777777" w:rsidR="00215B69" w:rsidRPr="00AD5A47" w:rsidRDefault="00215B69" w:rsidP="00732523">
      <w:pPr>
        <w:spacing w:line="360" w:lineRule="auto"/>
        <w:ind w:right="-28"/>
        <w:jc w:val="both"/>
        <w:rPr>
          <w:rFonts w:ascii="Palatino Linotype" w:eastAsia="Calibri" w:hAnsi="Palatino Linotype" w:cs="Tahoma"/>
          <w:bCs/>
          <w:sz w:val="22"/>
          <w:szCs w:val="22"/>
          <w:lang w:eastAsia="en-US"/>
        </w:rPr>
      </w:pPr>
    </w:p>
    <w:sectPr w:rsidR="00215B69" w:rsidRPr="00AD5A47" w:rsidSect="00DB7E5F">
      <w:headerReference w:type="default" r:id="rId15"/>
      <w:footerReference w:type="default" r:id="rId16"/>
      <w:headerReference w:type="first" r:id="rId17"/>
      <w:footerReference w:type="first" r:id="rId18"/>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9572EF" w14:textId="77777777" w:rsidR="00F72807" w:rsidRDefault="00F72807" w:rsidP="00B31222">
      <w:r>
        <w:separator/>
      </w:r>
    </w:p>
  </w:endnote>
  <w:endnote w:type="continuationSeparator" w:id="0">
    <w:p w14:paraId="4E0BA757" w14:textId="77777777" w:rsidR="00F72807" w:rsidRDefault="00F72807"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31A6A4AA" w14:textId="77777777" w:rsidR="0060580D" w:rsidRPr="00C13895" w:rsidRDefault="0060580D">
            <w:pPr>
              <w:pStyle w:val="Piedepgina"/>
              <w:jc w:val="right"/>
              <w:rPr>
                <w:sz w:val="26"/>
                <w:szCs w:val="26"/>
              </w:rPr>
            </w:pPr>
          </w:p>
          <w:p w14:paraId="6107DFCD" w14:textId="41676F98" w:rsidR="0060580D" w:rsidRDefault="0060580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7751F">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7751F">
              <w:rPr>
                <w:b/>
                <w:bCs/>
                <w:noProof/>
              </w:rPr>
              <w:t>34</w:t>
            </w:r>
            <w:r>
              <w:rPr>
                <w:b/>
                <w:bCs/>
                <w:sz w:val="24"/>
                <w:szCs w:val="24"/>
              </w:rPr>
              <w:fldChar w:fldCharType="end"/>
            </w:r>
          </w:p>
        </w:sdtContent>
      </w:sdt>
    </w:sdtContent>
  </w:sdt>
  <w:p w14:paraId="0621B7B5" w14:textId="77777777" w:rsidR="0060580D" w:rsidRDefault="0060580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627CAB63" w14:textId="77777777" w:rsidR="0060580D" w:rsidRDefault="0060580D">
            <w:pPr>
              <w:pStyle w:val="Piedepgina"/>
              <w:jc w:val="right"/>
            </w:pPr>
          </w:p>
          <w:p w14:paraId="63C7D70B" w14:textId="77777777" w:rsidR="0060580D" w:rsidRDefault="0060580D">
            <w:pPr>
              <w:pStyle w:val="Piedepgina"/>
              <w:jc w:val="right"/>
            </w:pPr>
          </w:p>
          <w:p w14:paraId="0491B849" w14:textId="77777777" w:rsidR="0060580D" w:rsidRDefault="0060580D">
            <w:pPr>
              <w:pStyle w:val="Piedepgina"/>
              <w:jc w:val="right"/>
            </w:pPr>
          </w:p>
          <w:p w14:paraId="65578296" w14:textId="2A10A2C5" w:rsidR="0060580D" w:rsidRDefault="0060580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7751F">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7751F">
              <w:rPr>
                <w:b/>
                <w:bCs/>
                <w:noProof/>
              </w:rPr>
              <w:t>34</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1DA07B" w14:textId="77777777" w:rsidR="00F72807" w:rsidRDefault="00F72807" w:rsidP="00B31222">
      <w:r>
        <w:separator/>
      </w:r>
    </w:p>
  </w:footnote>
  <w:footnote w:type="continuationSeparator" w:id="0">
    <w:p w14:paraId="099C84DC" w14:textId="77777777" w:rsidR="00F72807" w:rsidRDefault="00F72807"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60580D" w:rsidRPr="005C106F" w14:paraId="0298490A" w14:textId="77777777" w:rsidTr="000930AE">
      <w:trPr>
        <w:trHeight w:val="1412"/>
      </w:trPr>
      <w:tc>
        <w:tcPr>
          <w:tcW w:w="2835" w:type="dxa"/>
          <w:shd w:val="clear" w:color="auto" w:fill="auto"/>
        </w:tcPr>
        <w:p w14:paraId="7EF71894" w14:textId="77777777" w:rsidR="0060580D" w:rsidRPr="005C106F" w:rsidRDefault="0060580D" w:rsidP="00EF4A64">
          <w:pPr>
            <w:tabs>
              <w:tab w:val="right" w:pos="4273"/>
            </w:tabs>
            <w:rPr>
              <w:rFonts w:ascii="Garamond" w:eastAsia="Calibri" w:hAnsi="Garamond"/>
              <w:sz w:val="16"/>
              <w:szCs w:val="16"/>
              <w:lang w:eastAsia="en-US"/>
            </w:rPr>
          </w:pPr>
        </w:p>
      </w:tc>
      <w:tc>
        <w:tcPr>
          <w:tcW w:w="6733" w:type="dxa"/>
          <w:shd w:val="clear" w:color="auto" w:fill="auto"/>
        </w:tcPr>
        <w:p w14:paraId="6876D4F5" w14:textId="77777777" w:rsidR="0060580D" w:rsidRDefault="0060580D" w:rsidP="005743D2"/>
        <w:tbl>
          <w:tblPr>
            <w:tblStyle w:val="Tablaconcuadrcula"/>
            <w:tblW w:w="62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39"/>
            <w:gridCol w:w="3827"/>
          </w:tblGrid>
          <w:tr w:rsidR="0060580D" w14:paraId="02E65B6C" w14:textId="77777777" w:rsidTr="0053098E">
            <w:trPr>
              <w:trHeight w:val="144"/>
            </w:trPr>
            <w:tc>
              <w:tcPr>
                <w:tcW w:w="2439" w:type="dxa"/>
              </w:tcPr>
              <w:p w14:paraId="31D4AA20" w14:textId="77777777" w:rsidR="0060580D" w:rsidRPr="00026EBB" w:rsidRDefault="0060580D" w:rsidP="0053098E">
                <w:pPr>
                  <w:tabs>
                    <w:tab w:val="right" w:pos="8838"/>
                  </w:tabs>
                  <w:ind w:left="34"/>
                  <w:rPr>
                    <w:rFonts w:ascii="Palatino Linotype" w:eastAsia="Calibri" w:hAnsi="Palatino Linotype" w:cs="Tahoma"/>
                    <w:b/>
                    <w:sz w:val="22"/>
                    <w:szCs w:val="22"/>
                    <w:lang w:eastAsia="en-US"/>
                  </w:rPr>
                </w:pPr>
                <w:r w:rsidRPr="00026EBB">
                  <w:rPr>
                    <w:rFonts w:ascii="Palatino Linotype" w:eastAsia="Calibri" w:hAnsi="Palatino Linotype" w:cs="Tahoma"/>
                    <w:b/>
                    <w:sz w:val="22"/>
                    <w:szCs w:val="22"/>
                    <w:lang w:eastAsia="en-US"/>
                  </w:rPr>
                  <w:t>Recurso de Revisión:</w:t>
                </w:r>
              </w:p>
            </w:tc>
            <w:tc>
              <w:tcPr>
                <w:tcW w:w="3827" w:type="dxa"/>
              </w:tcPr>
              <w:p w14:paraId="468F4F69" w14:textId="3E41EAD9" w:rsidR="0060580D" w:rsidRPr="00026EBB" w:rsidRDefault="0060580D" w:rsidP="00562AAE">
                <w:pPr>
                  <w:tabs>
                    <w:tab w:val="right" w:pos="8838"/>
                  </w:tabs>
                  <w:jc w:val="both"/>
                  <w:rPr>
                    <w:rFonts w:ascii="Palatino Linotype" w:eastAsia="Calibri" w:hAnsi="Palatino Linotype" w:cs="Tahoma"/>
                    <w:bCs/>
                    <w:sz w:val="22"/>
                    <w:szCs w:val="22"/>
                    <w:lang w:eastAsia="en-US"/>
                  </w:rPr>
                </w:pPr>
                <w:r>
                  <w:rPr>
                    <w:rFonts w:ascii="Palatino Linotype" w:eastAsia="Calibri" w:hAnsi="Palatino Linotype" w:cs="Tahoma"/>
                    <w:b/>
                    <w:bCs/>
                    <w:sz w:val="22"/>
                    <w:szCs w:val="22"/>
                    <w:lang w:eastAsia="en-US"/>
                  </w:rPr>
                  <w:t>06796/INFOEM/IP/RR/2019</w:t>
                </w:r>
              </w:p>
            </w:tc>
          </w:tr>
          <w:tr w:rsidR="0060580D" w14:paraId="70BAB167" w14:textId="77777777" w:rsidTr="0053098E">
            <w:trPr>
              <w:trHeight w:val="144"/>
            </w:trPr>
            <w:tc>
              <w:tcPr>
                <w:tcW w:w="2439" w:type="dxa"/>
              </w:tcPr>
              <w:p w14:paraId="5A4DDD67" w14:textId="77777777" w:rsidR="0060580D" w:rsidRPr="00026EBB" w:rsidRDefault="0060580D" w:rsidP="005743D2">
                <w:pPr>
                  <w:tabs>
                    <w:tab w:val="right" w:pos="8838"/>
                  </w:tabs>
                  <w:rPr>
                    <w:rFonts w:ascii="Palatino Linotype" w:eastAsia="Calibri" w:hAnsi="Palatino Linotype" w:cs="Tahoma"/>
                    <w:b/>
                    <w:sz w:val="22"/>
                    <w:szCs w:val="22"/>
                    <w:lang w:eastAsia="en-US"/>
                  </w:rPr>
                </w:pPr>
                <w:r w:rsidRPr="00026EBB">
                  <w:rPr>
                    <w:rFonts w:ascii="Palatino Linotype" w:eastAsia="Calibri" w:hAnsi="Palatino Linotype" w:cs="Tahoma"/>
                    <w:b/>
                    <w:sz w:val="22"/>
                    <w:szCs w:val="22"/>
                    <w:lang w:eastAsia="en-US"/>
                  </w:rPr>
                  <w:t>Sujeto Obligado:</w:t>
                </w:r>
              </w:p>
            </w:tc>
            <w:tc>
              <w:tcPr>
                <w:tcW w:w="3827" w:type="dxa"/>
              </w:tcPr>
              <w:p w14:paraId="7833A7D6" w14:textId="0BE03B60" w:rsidR="0060580D" w:rsidRPr="00F34C1B" w:rsidRDefault="0060580D" w:rsidP="004979A2">
                <w:pPr>
                  <w:tabs>
                    <w:tab w:val="right" w:pos="8838"/>
                  </w:tabs>
                  <w:jc w:val="both"/>
                  <w:rPr>
                    <w:rFonts w:ascii="Palatino Linotype" w:eastAsia="Calibri" w:hAnsi="Palatino Linotype" w:cs="Tahoma"/>
                    <w:sz w:val="22"/>
                    <w:szCs w:val="22"/>
                    <w:lang w:eastAsia="en-US"/>
                  </w:rPr>
                </w:pPr>
                <w:r w:rsidRPr="00562AAE">
                  <w:rPr>
                    <w:rFonts w:ascii="Palatino Linotype" w:hAnsi="Palatino Linotype" w:cs="Tahoma"/>
                    <w:bCs/>
                    <w:color w:val="0D0D0D" w:themeColor="text1" w:themeTint="F2"/>
                    <w:sz w:val="22"/>
                    <w:szCs w:val="22"/>
                  </w:rPr>
                  <w:t>Ayuntamiento de Toluca</w:t>
                </w:r>
              </w:p>
            </w:tc>
          </w:tr>
          <w:tr w:rsidR="0060580D" w14:paraId="734706DC" w14:textId="77777777" w:rsidTr="0053098E">
            <w:trPr>
              <w:trHeight w:val="138"/>
            </w:trPr>
            <w:tc>
              <w:tcPr>
                <w:tcW w:w="2439" w:type="dxa"/>
              </w:tcPr>
              <w:p w14:paraId="4534B594" w14:textId="7314875B" w:rsidR="0060580D" w:rsidRPr="00026EBB" w:rsidRDefault="0060580D" w:rsidP="0053098E">
                <w:pPr>
                  <w:tabs>
                    <w:tab w:val="right" w:pos="8838"/>
                  </w:tabs>
                  <w:ind w:right="-113"/>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Comisionado </w:t>
                </w:r>
                <w:r w:rsidRPr="00026EBB">
                  <w:rPr>
                    <w:rFonts w:ascii="Palatino Linotype" w:eastAsia="Calibri" w:hAnsi="Palatino Linotype" w:cs="Tahoma"/>
                    <w:b/>
                    <w:sz w:val="22"/>
                    <w:szCs w:val="22"/>
                    <w:lang w:eastAsia="en-US"/>
                  </w:rPr>
                  <w:t>Ponente:</w:t>
                </w:r>
              </w:p>
            </w:tc>
            <w:tc>
              <w:tcPr>
                <w:tcW w:w="3827" w:type="dxa"/>
              </w:tcPr>
              <w:p w14:paraId="1226BDAB" w14:textId="77777777" w:rsidR="0060580D" w:rsidRPr="00026EBB" w:rsidRDefault="0060580D" w:rsidP="005743D2">
                <w:pPr>
                  <w:tabs>
                    <w:tab w:val="right" w:pos="8838"/>
                  </w:tabs>
                  <w:jc w:val="both"/>
                  <w:rPr>
                    <w:rFonts w:ascii="Palatino Linotype" w:eastAsia="Calibri" w:hAnsi="Palatino Linotype" w:cs="Tahoma"/>
                    <w:b/>
                    <w:sz w:val="22"/>
                    <w:szCs w:val="22"/>
                    <w:lang w:eastAsia="en-US"/>
                  </w:rPr>
                </w:pPr>
                <w:r w:rsidRPr="00026EBB">
                  <w:rPr>
                    <w:rFonts w:ascii="Palatino Linotype" w:eastAsia="Calibri" w:hAnsi="Palatino Linotype" w:cs="Tahoma"/>
                    <w:sz w:val="22"/>
                    <w:szCs w:val="22"/>
                    <w:lang w:eastAsia="en-US"/>
                  </w:rPr>
                  <w:t>Luis Gustavo Parra Noriega</w:t>
                </w:r>
              </w:p>
            </w:tc>
          </w:tr>
        </w:tbl>
        <w:p w14:paraId="7EE3C20C" w14:textId="77777777" w:rsidR="0060580D" w:rsidRPr="005C106F" w:rsidRDefault="0060580D" w:rsidP="005743D2">
          <w:pPr>
            <w:tabs>
              <w:tab w:val="right" w:pos="8838"/>
            </w:tabs>
            <w:ind w:left="-28"/>
            <w:jc w:val="both"/>
            <w:rPr>
              <w:rFonts w:ascii="Arial" w:eastAsia="Calibri" w:hAnsi="Arial" w:cs="Arial"/>
              <w:b/>
              <w:sz w:val="22"/>
              <w:szCs w:val="22"/>
              <w:lang w:eastAsia="en-US"/>
            </w:rPr>
          </w:pPr>
        </w:p>
      </w:tc>
    </w:tr>
  </w:tbl>
  <w:p w14:paraId="2736AFB8" w14:textId="77777777" w:rsidR="0060580D" w:rsidRDefault="0060580D" w:rsidP="000930AE">
    <w:pPr>
      <w:pStyle w:val="Encabezado"/>
      <w:rPr>
        <w:sz w:val="14"/>
      </w:rPr>
    </w:pPr>
  </w:p>
  <w:p w14:paraId="77FFEA54" w14:textId="77777777" w:rsidR="0060580D" w:rsidRDefault="0060580D" w:rsidP="000930AE">
    <w:pPr>
      <w:pStyle w:val="Encabezado"/>
      <w:rPr>
        <w:sz w:val="14"/>
      </w:rPr>
    </w:pPr>
  </w:p>
  <w:p w14:paraId="2FCD8A1C" w14:textId="77777777" w:rsidR="0060580D" w:rsidRPr="00443C6B" w:rsidRDefault="0060580D" w:rsidP="000930AE">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EB481" w14:textId="77777777" w:rsidR="0060580D" w:rsidRDefault="0060580D"/>
  <w:tbl>
    <w:tblPr>
      <w:tblStyle w:val="Tablaconcuadrcula"/>
      <w:tblpPr w:leftFromText="141" w:rightFromText="141" w:vertAnchor="page" w:horzAnchor="page" w:tblpX="4345" w:tblpY="556"/>
      <w:tblW w:w="6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47"/>
      <w:gridCol w:w="3782"/>
    </w:tblGrid>
    <w:tr w:rsidR="0060580D" w:rsidRPr="00264223" w14:paraId="4FD3E646" w14:textId="77777777" w:rsidTr="0053098E">
      <w:trPr>
        <w:trHeight w:val="466"/>
      </w:trPr>
      <w:tc>
        <w:tcPr>
          <w:tcW w:w="2547" w:type="dxa"/>
          <w:vAlign w:val="bottom"/>
        </w:tcPr>
        <w:p w14:paraId="6C3F733B" w14:textId="77777777" w:rsidR="0060580D" w:rsidRPr="00026EBB" w:rsidRDefault="0060580D" w:rsidP="00665AB9">
          <w:pPr>
            <w:tabs>
              <w:tab w:val="right" w:pos="8838"/>
            </w:tabs>
            <w:ind w:right="-105"/>
            <w:rPr>
              <w:rFonts w:ascii="Palatino Linotype" w:eastAsia="Calibri" w:hAnsi="Palatino Linotype" w:cs="Tahoma"/>
              <w:b/>
              <w:sz w:val="22"/>
              <w:szCs w:val="22"/>
              <w:lang w:eastAsia="en-US"/>
            </w:rPr>
          </w:pPr>
          <w:r w:rsidRPr="00026EBB">
            <w:rPr>
              <w:rFonts w:ascii="Palatino Linotype" w:eastAsia="Calibri" w:hAnsi="Palatino Linotype" w:cs="Tahoma"/>
              <w:b/>
              <w:sz w:val="22"/>
              <w:szCs w:val="22"/>
              <w:lang w:eastAsia="en-US"/>
            </w:rPr>
            <w:t>Recurso de Revisión:</w:t>
          </w:r>
        </w:p>
      </w:tc>
      <w:tc>
        <w:tcPr>
          <w:tcW w:w="3782" w:type="dxa"/>
          <w:vAlign w:val="bottom"/>
        </w:tcPr>
        <w:p w14:paraId="20EB887C" w14:textId="77777777" w:rsidR="0060580D" w:rsidRDefault="0060580D" w:rsidP="00665AB9">
          <w:pPr>
            <w:tabs>
              <w:tab w:val="right" w:pos="8838"/>
            </w:tabs>
            <w:ind w:left="-28" w:right="171"/>
            <w:jc w:val="both"/>
            <w:rPr>
              <w:rFonts w:ascii="Palatino Linotype" w:eastAsia="Calibri" w:hAnsi="Palatino Linotype" w:cs="Tahoma"/>
              <w:b/>
              <w:bCs/>
              <w:sz w:val="22"/>
              <w:szCs w:val="22"/>
              <w:lang w:eastAsia="en-US"/>
            </w:rPr>
          </w:pPr>
        </w:p>
        <w:p w14:paraId="59348B61" w14:textId="5A10D2AD" w:rsidR="0060580D" w:rsidRPr="0091633A" w:rsidRDefault="0060580D" w:rsidP="00FA0B18">
          <w:pPr>
            <w:tabs>
              <w:tab w:val="right" w:pos="8838"/>
            </w:tabs>
            <w:ind w:left="-28" w:right="171"/>
            <w:jc w:val="both"/>
            <w:rPr>
              <w:rFonts w:ascii="Palatino Linotype" w:eastAsia="Calibri" w:hAnsi="Palatino Linotype" w:cs="Tahoma"/>
              <w:b/>
              <w:bCs/>
              <w:sz w:val="22"/>
              <w:szCs w:val="22"/>
              <w:lang w:eastAsia="en-US"/>
            </w:rPr>
          </w:pPr>
          <w:r w:rsidRPr="00835C89">
            <w:rPr>
              <w:rFonts w:ascii="Palatino Linotype" w:eastAsia="Calibri" w:hAnsi="Palatino Linotype" w:cs="Tahoma"/>
              <w:b/>
              <w:bCs/>
              <w:sz w:val="22"/>
              <w:szCs w:val="22"/>
              <w:lang w:eastAsia="en-US"/>
            </w:rPr>
            <w:t>06796/INFOEM/IP/RR/2019</w:t>
          </w:r>
        </w:p>
      </w:tc>
    </w:tr>
    <w:tr w:rsidR="0060580D" w:rsidRPr="00264223" w14:paraId="6D1DD158" w14:textId="77777777" w:rsidTr="0053098E">
      <w:trPr>
        <w:trHeight w:val="119"/>
      </w:trPr>
      <w:tc>
        <w:tcPr>
          <w:tcW w:w="2547" w:type="dxa"/>
        </w:tcPr>
        <w:p w14:paraId="0F35E3B3" w14:textId="77777777" w:rsidR="0060580D" w:rsidRPr="00026EBB" w:rsidRDefault="0060580D" w:rsidP="00665AB9">
          <w:pPr>
            <w:tabs>
              <w:tab w:val="right" w:pos="8838"/>
            </w:tabs>
            <w:ind w:right="-105"/>
            <w:rPr>
              <w:rFonts w:ascii="Palatino Linotype" w:eastAsia="Calibri" w:hAnsi="Palatino Linotype" w:cs="Tahoma"/>
              <w:b/>
              <w:sz w:val="22"/>
              <w:szCs w:val="22"/>
              <w:lang w:eastAsia="en-US"/>
            </w:rPr>
          </w:pPr>
          <w:r w:rsidRPr="00026EBB">
            <w:rPr>
              <w:rFonts w:ascii="Palatino Linotype" w:eastAsia="Calibri" w:hAnsi="Palatino Linotype" w:cs="Tahoma"/>
              <w:b/>
              <w:sz w:val="22"/>
              <w:szCs w:val="22"/>
              <w:lang w:eastAsia="en-US"/>
            </w:rPr>
            <w:t>Recurrente:</w:t>
          </w:r>
        </w:p>
      </w:tc>
      <w:tc>
        <w:tcPr>
          <w:tcW w:w="3782" w:type="dxa"/>
        </w:tcPr>
        <w:p w14:paraId="216CFC75" w14:textId="6025ED9D" w:rsidR="0060580D" w:rsidRPr="00AD2DA3" w:rsidRDefault="0047751F" w:rsidP="00665AB9">
          <w:pPr>
            <w:tabs>
              <w:tab w:val="right" w:pos="8838"/>
            </w:tabs>
            <w:ind w:right="171"/>
            <w:jc w:val="both"/>
            <w:rPr>
              <w:rFonts w:ascii="Palatino Linotype" w:eastAsia="Calibri" w:hAnsi="Palatino Linotype" w:cs="Tahoma"/>
              <w:sz w:val="22"/>
              <w:szCs w:val="22"/>
              <w:lang w:eastAsia="en-US"/>
            </w:rPr>
          </w:pPr>
          <w:r w:rsidRPr="0047751F">
            <w:rPr>
              <w:rFonts w:ascii="Palatino Linotype" w:eastAsia="Calibri" w:hAnsi="Palatino Linotype" w:cs="Tahoma"/>
              <w:sz w:val="22"/>
              <w:szCs w:val="22"/>
              <w:highlight w:val="black"/>
              <w:lang w:eastAsia="en-US"/>
            </w:rPr>
            <w:t>XXXXXXXXXXXXXXXX</w:t>
          </w:r>
        </w:p>
      </w:tc>
    </w:tr>
    <w:tr w:rsidR="0060580D" w:rsidRPr="00264223" w14:paraId="702544B7" w14:textId="77777777" w:rsidTr="0053098E">
      <w:trPr>
        <w:trHeight w:val="234"/>
      </w:trPr>
      <w:tc>
        <w:tcPr>
          <w:tcW w:w="2547" w:type="dxa"/>
        </w:tcPr>
        <w:p w14:paraId="2BF509B1" w14:textId="77777777" w:rsidR="0060580D" w:rsidRPr="00026EBB" w:rsidRDefault="0060580D" w:rsidP="00665AB9">
          <w:pPr>
            <w:tabs>
              <w:tab w:val="right" w:pos="8838"/>
            </w:tabs>
            <w:ind w:right="-105"/>
            <w:rPr>
              <w:rFonts w:ascii="Palatino Linotype" w:eastAsia="Calibri" w:hAnsi="Palatino Linotype" w:cs="Tahoma"/>
              <w:b/>
              <w:sz w:val="22"/>
              <w:szCs w:val="22"/>
              <w:lang w:eastAsia="en-US"/>
            </w:rPr>
          </w:pPr>
          <w:r w:rsidRPr="00026EBB">
            <w:rPr>
              <w:rFonts w:ascii="Palatino Linotype" w:eastAsia="Calibri" w:hAnsi="Palatino Linotype" w:cs="Tahoma"/>
              <w:b/>
              <w:sz w:val="22"/>
              <w:szCs w:val="22"/>
              <w:lang w:eastAsia="en-US"/>
            </w:rPr>
            <w:t>Sujeto Obligado:</w:t>
          </w:r>
        </w:p>
      </w:tc>
      <w:tc>
        <w:tcPr>
          <w:tcW w:w="3782" w:type="dxa"/>
        </w:tcPr>
        <w:p w14:paraId="7281945A" w14:textId="7FD67D3A" w:rsidR="0060580D" w:rsidRPr="00AD2DA3" w:rsidRDefault="0060580D" w:rsidP="00C67E13">
          <w:pPr>
            <w:tabs>
              <w:tab w:val="right" w:pos="8838"/>
            </w:tabs>
            <w:ind w:right="171"/>
            <w:jc w:val="both"/>
            <w:rPr>
              <w:rFonts w:ascii="Palatino Linotype" w:eastAsia="Calibri" w:hAnsi="Palatino Linotype" w:cs="Tahoma"/>
              <w:sz w:val="22"/>
              <w:szCs w:val="22"/>
              <w:lang w:eastAsia="en-US"/>
            </w:rPr>
          </w:pPr>
          <w:r w:rsidRPr="00835C89">
            <w:rPr>
              <w:rFonts w:ascii="Palatino Linotype" w:eastAsia="Calibri" w:hAnsi="Palatino Linotype" w:cs="Tahoma"/>
              <w:sz w:val="22"/>
              <w:szCs w:val="22"/>
              <w:lang w:eastAsia="en-US"/>
            </w:rPr>
            <w:t>Ayuntamiento de Toluca</w:t>
          </w:r>
        </w:p>
      </w:tc>
    </w:tr>
    <w:tr w:rsidR="0060580D" w:rsidRPr="00264223" w14:paraId="6BF0DE15" w14:textId="77777777" w:rsidTr="0053098E">
      <w:trPr>
        <w:trHeight w:val="234"/>
      </w:trPr>
      <w:tc>
        <w:tcPr>
          <w:tcW w:w="2547" w:type="dxa"/>
        </w:tcPr>
        <w:p w14:paraId="60CA22C7" w14:textId="77777777" w:rsidR="0060580D" w:rsidRPr="00026EBB" w:rsidRDefault="0060580D" w:rsidP="00665AB9">
          <w:pPr>
            <w:tabs>
              <w:tab w:val="right" w:pos="8838"/>
            </w:tabs>
            <w:ind w:right="-105"/>
            <w:rPr>
              <w:rFonts w:ascii="Palatino Linotype" w:eastAsia="Calibri" w:hAnsi="Palatino Linotype" w:cs="Tahoma"/>
              <w:b/>
              <w:sz w:val="22"/>
              <w:szCs w:val="22"/>
              <w:lang w:eastAsia="en-US"/>
            </w:rPr>
          </w:pPr>
          <w:r w:rsidRPr="00026EBB">
            <w:rPr>
              <w:rFonts w:ascii="Palatino Linotype" w:eastAsia="Calibri" w:hAnsi="Palatino Linotype" w:cs="Tahoma"/>
              <w:b/>
              <w:sz w:val="22"/>
              <w:szCs w:val="22"/>
              <w:lang w:eastAsia="en-US"/>
            </w:rPr>
            <w:t>Comisionado Ponente:</w:t>
          </w:r>
        </w:p>
      </w:tc>
      <w:tc>
        <w:tcPr>
          <w:tcW w:w="3782" w:type="dxa"/>
        </w:tcPr>
        <w:p w14:paraId="45A527B3" w14:textId="77777777" w:rsidR="0060580D" w:rsidRPr="00026EBB" w:rsidRDefault="0060580D" w:rsidP="00665AB9">
          <w:pPr>
            <w:tabs>
              <w:tab w:val="right" w:pos="8838"/>
            </w:tabs>
            <w:ind w:right="171"/>
            <w:jc w:val="both"/>
            <w:rPr>
              <w:rFonts w:ascii="Palatino Linotype" w:eastAsia="Calibri" w:hAnsi="Palatino Linotype" w:cs="Tahoma"/>
              <w:b/>
              <w:sz w:val="22"/>
              <w:szCs w:val="22"/>
              <w:lang w:eastAsia="en-US"/>
            </w:rPr>
          </w:pPr>
          <w:r w:rsidRPr="00026EBB">
            <w:rPr>
              <w:rFonts w:ascii="Palatino Linotype" w:eastAsia="Calibri" w:hAnsi="Palatino Linotype" w:cs="Tahoma"/>
              <w:sz w:val="22"/>
              <w:szCs w:val="22"/>
              <w:lang w:eastAsia="en-US"/>
            </w:rPr>
            <w:t>Luis Gustavo Parra Noriega</w:t>
          </w:r>
        </w:p>
      </w:tc>
    </w:tr>
  </w:tbl>
  <w:p w14:paraId="2FD42028" w14:textId="77777777" w:rsidR="0060580D" w:rsidRDefault="0060580D"/>
  <w:p w14:paraId="54976A05" w14:textId="77777777" w:rsidR="0060580D" w:rsidRDefault="0060580D"/>
  <w:p w14:paraId="560FC994" w14:textId="77777777" w:rsidR="0060580D" w:rsidRDefault="0060580D"/>
  <w:p w14:paraId="4DDAC064" w14:textId="77777777" w:rsidR="0060580D" w:rsidRDefault="0060580D"/>
  <w:p w14:paraId="617279B5" w14:textId="77777777" w:rsidR="0060580D" w:rsidRDefault="0060580D"/>
  <w:p w14:paraId="4DBDB849" w14:textId="77777777" w:rsidR="0060580D" w:rsidRDefault="0060580D"/>
  <w:p w14:paraId="7ED64CF1" w14:textId="77777777" w:rsidR="0060580D" w:rsidRDefault="0060580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32B34F3"/>
    <w:multiLevelType w:val="hybridMultilevel"/>
    <w:tmpl w:val="DAFC78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683AF4"/>
    <w:multiLevelType w:val="hybridMultilevel"/>
    <w:tmpl w:val="0C36B984"/>
    <w:lvl w:ilvl="0" w:tplc="64F0B122">
      <w:start w:val="2"/>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E552A3"/>
    <w:multiLevelType w:val="hybridMultilevel"/>
    <w:tmpl w:val="6E10BF80"/>
    <w:lvl w:ilvl="0" w:tplc="5504D63C">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DC2864"/>
    <w:multiLevelType w:val="hybridMultilevel"/>
    <w:tmpl w:val="D242CB16"/>
    <w:lvl w:ilvl="0" w:tplc="5E488EC6">
      <w:start w:val="2"/>
      <w:numFmt w:val="bullet"/>
      <w:lvlText w:val="-"/>
      <w:lvlJc w:val="left"/>
      <w:pPr>
        <w:ind w:left="1080" w:hanging="360"/>
      </w:pPr>
      <w:rPr>
        <w:rFonts w:ascii="Palatino Linotype" w:eastAsia="Times New Roman" w:hAnsi="Palatino Linotype" w:cs="Tahoma" w:hint="default"/>
        <w:i w:val="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16E21B8E"/>
    <w:multiLevelType w:val="hybridMultilevel"/>
    <w:tmpl w:val="5AA60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703126"/>
    <w:multiLevelType w:val="hybridMultilevel"/>
    <w:tmpl w:val="4FBEC04A"/>
    <w:lvl w:ilvl="0" w:tplc="F7C604E0">
      <w:start w:val="2"/>
      <w:numFmt w:val="bullet"/>
      <w:lvlText w:val=""/>
      <w:lvlJc w:val="left"/>
      <w:pPr>
        <w:ind w:left="420" w:hanging="360"/>
      </w:pPr>
      <w:rPr>
        <w:rFonts w:ascii="Symbol" w:eastAsia="Times New Roman" w:hAnsi="Symbol" w:cs="Tahoma"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7" w15:restartNumberingAfterBreak="0">
    <w:nsid w:val="19B615D0"/>
    <w:multiLevelType w:val="hybridMultilevel"/>
    <w:tmpl w:val="FC8AD742"/>
    <w:lvl w:ilvl="0" w:tplc="1564F66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EF1208"/>
    <w:multiLevelType w:val="hybridMultilevel"/>
    <w:tmpl w:val="E20212F0"/>
    <w:lvl w:ilvl="0" w:tplc="B7A02E56">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EC92FB8"/>
    <w:multiLevelType w:val="hybridMultilevel"/>
    <w:tmpl w:val="DAFC78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6EF6370"/>
    <w:multiLevelType w:val="hybridMultilevel"/>
    <w:tmpl w:val="90D81D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CA5987"/>
    <w:multiLevelType w:val="hybridMultilevel"/>
    <w:tmpl w:val="E2B6F1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1A22C3"/>
    <w:multiLevelType w:val="hybridMultilevel"/>
    <w:tmpl w:val="A30474A6"/>
    <w:lvl w:ilvl="0" w:tplc="BA68DC1C">
      <w:start w:val="2"/>
      <w:numFmt w:val="bullet"/>
      <w:lvlText w:val=""/>
      <w:lvlJc w:val="left"/>
      <w:pPr>
        <w:ind w:left="720" w:hanging="360"/>
      </w:pPr>
      <w:rPr>
        <w:rFonts w:ascii="Symbol" w:eastAsia="Times New Roman" w:hAnsi="Symbol" w:cs="Tahoma"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D51837"/>
    <w:multiLevelType w:val="hybridMultilevel"/>
    <w:tmpl w:val="DB3630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516FC9"/>
    <w:multiLevelType w:val="hybridMultilevel"/>
    <w:tmpl w:val="DAFC78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776185"/>
    <w:multiLevelType w:val="hybridMultilevel"/>
    <w:tmpl w:val="90D81D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D343745"/>
    <w:multiLevelType w:val="hybridMultilevel"/>
    <w:tmpl w:val="DAFC78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AF1D35"/>
    <w:multiLevelType w:val="hybridMultilevel"/>
    <w:tmpl w:val="DAFC78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E9D51DB"/>
    <w:multiLevelType w:val="hybridMultilevel"/>
    <w:tmpl w:val="88FE103A"/>
    <w:lvl w:ilvl="0" w:tplc="D5F0D780">
      <w:start w:val="1"/>
      <w:numFmt w:val="upp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EB27891"/>
    <w:multiLevelType w:val="hybridMultilevel"/>
    <w:tmpl w:val="DB3630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0D1DEF"/>
    <w:multiLevelType w:val="hybridMultilevel"/>
    <w:tmpl w:val="90D81D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34E26A6"/>
    <w:multiLevelType w:val="hybridMultilevel"/>
    <w:tmpl w:val="88FE103A"/>
    <w:lvl w:ilvl="0" w:tplc="D5F0D780">
      <w:start w:val="1"/>
      <w:numFmt w:val="upp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488312F"/>
    <w:multiLevelType w:val="hybridMultilevel"/>
    <w:tmpl w:val="277C11C0"/>
    <w:lvl w:ilvl="0" w:tplc="4DE0EA9C">
      <w:start w:val="1"/>
      <w:numFmt w:val="upp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6070625"/>
    <w:multiLevelType w:val="hybridMultilevel"/>
    <w:tmpl w:val="FEC68E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2B5B4D"/>
    <w:multiLevelType w:val="hybridMultilevel"/>
    <w:tmpl w:val="88FE103A"/>
    <w:lvl w:ilvl="0" w:tplc="D5F0D780">
      <w:start w:val="1"/>
      <w:numFmt w:val="upp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C0D1D37"/>
    <w:multiLevelType w:val="hybridMultilevel"/>
    <w:tmpl w:val="6E6EE8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62AC1C4F"/>
    <w:multiLevelType w:val="hybridMultilevel"/>
    <w:tmpl w:val="FEA48A3C"/>
    <w:lvl w:ilvl="0" w:tplc="CAE66E40">
      <w:start w:val="4"/>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A5C0A67"/>
    <w:multiLevelType w:val="hybridMultilevel"/>
    <w:tmpl w:val="90D81D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E033576"/>
    <w:multiLevelType w:val="hybridMultilevel"/>
    <w:tmpl w:val="6DA0308A"/>
    <w:lvl w:ilvl="0" w:tplc="1DCA4B2A">
      <w:start w:val="4"/>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F2C34E5"/>
    <w:multiLevelType w:val="hybridMultilevel"/>
    <w:tmpl w:val="C9C645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1800F07"/>
    <w:multiLevelType w:val="hybridMultilevel"/>
    <w:tmpl w:val="66A4125C"/>
    <w:lvl w:ilvl="0" w:tplc="2A1E0FFA">
      <w:start w:val="2"/>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5422B96"/>
    <w:multiLevelType w:val="hybridMultilevel"/>
    <w:tmpl w:val="2F007C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34"/>
  </w:num>
  <w:num w:numId="4">
    <w:abstractNumId w:val="5"/>
  </w:num>
  <w:num w:numId="5">
    <w:abstractNumId w:val="14"/>
  </w:num>
  <w:num w:numId="6">
    <w:abstractNumId w:val="20"/>
  </w:num>
  <w:num w:numId="7">
    <w:abstractNumId w:val="3"/>
  </w:num>
  <w:num w:numId="8">
    <w:abstractNumId w:val="18"/>
    <w:lvlOverride w:ilvl="0">
      <w:startOverride w:val="1"/>
    </w:lvlOverride>
    <w:lvlOverride w:ilvl="1"/>
    <w:lvlOverride w:ilvl="2"/>
    <w:lvlOverride w:ilvl="3"/>
    <w:lvlOverride w:ilvl="4"/>
    <w:lvlOverride w:ilvl="5"/>
    <w:lvlOverride w:ilvl="6"/>
    <w:lvlOverride w:ilvl="7"/>
    <w:lvlOverride w:ilvl="8"/>
  </w:num>
  <w:num w:numId="9">
    <w:abstractNumId w:val="28"/>
  </w:num>
  <w:num w:numId="10">
    <w:abstractNumId w:val="19"/>
  </w:num>
  <w:num w:numId="11">
    <w:abstractNumId w:val="9"/>
  </w:num>
  <w:num w:numId="12">
    <w:abstractNumId w:val="29"/>
  </w:num>
  <w:num w:numId="13">
    <w:abstractNumId w:val="27"/>
  </w:num>
  <w:num w:numId="14">
    <w:abstractNumId w:val="22"/>
  </w:num>
  <w:num w:numId="15">
    <w:abstractNumId w:val="32"/>
  </w:num>
  <w:num w:numId="16">
    <w:abstractNumId w:val="7"/>
  </w:num>
  <w:num w:numId="17">
    <w:abstractNumId w:val="26"/>
  </w:num>
  <w:num w:numId="18">
    <w:abstractNumId w:val="21"/>
  </w:num>
  <w:num w:numId="19">
    <w:abstractNumId w:val="25"/>
  </w:num>
  <w:num w:numId="20">
    <w:abstractNumId w:val="1"/>
  </w:num>
  <w:num w:numId="21">
    <w:abstractNumId w:val="24"/>
  </w:num>
  <w:num w:numId="22">
    <w:abstractNumId w:val="31"/>
  </w:num>
  <w:num w:numId="23">
    <w:abstractNumId w:val="15"/>
  </w:num>
  <w:num w:numId="24">
    <w:abstractNumId w:val="10"/>
  </w:num>
  <w:num w:numId="25">
    <w:abstractNumId w:val="16"/>
  </w:num>
  <w:num w:numId="26">
    <w:abstractNumId w:val="6"/>
  </w:num>
  <w:num w:numId="27">
    <w:abstractNumId w:val="2"/>
  </w:num>
  <w:num w:numId="28">
    <w:abstractNumId w:val="4"/>
  </w:num>
  <w:num w:numId="29">
    <w:abstractNumId w:val="33"/>
  </w:num>
  <w:num w:numId="30">
    <w:abstractNumId w:val="8"/>
  </w:num>
  <w:num w:numId="31">
    <w:abstractNumId w:val="11"/>
  </w:num>
  <w:num w:numId="32">
    <w:abstractNumId w:val="13"/>
  </w:num>
  <w:num w:numId="33">
    <w:abstractNumId w:val="17"/>
  </w:num>
  <w:num w:numId="34">
    <w:abstractNumId w:val="23"/>
  </w:num>
  <w:num w:numId="35">
    <w:abstractNumId w:val="3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8A0"/>
    <w:rsid w:val="000027EB"/>
    <w:rsid w:val="00002DB0"/>
    <w:rsid w:val="0000328D"/>
    <w:rsid w:val="0000485A"/>
    <w:rsid w:val="00004DF1"/>
    <w:rsid w:val="00006543"/>
    <w:rsid w:val="00012A7B"/>
    <w:rsid w:val="00012CE7"/>
    <w:rsid w:val="00013A19"/>
    <w:rsid w:val="00014465"/>
    <w:rsid w:val="00014A96"/>
    <w:rsid w:val="0001559E"/>
    <w:rsid w:val="00017019"/>
    <w:rsid w:val="00020FAA"/>
    <w:rsid w:val="000212E5"/>
    <w:rsid w:val="00021C64"/>
    <w:rsid w:val="00023837"/>
    <w:rsid w:val="0002405C"/>
    <w:rsid w:val="000241C5"/>
    <w:rsid w:val="00026B19"/>
    <w:rsid w:val="00026EBB"/>
    <w:rsid w:val="000313A7"/>
    <w:rsid w:val="000313C2"/>
    <w:rsid w:val="00032F5B"/>
    <w:rsid w:val="00034E9D"/>
    <w:rsid w:val="0003645D"/>
    <w:rsid w:val="000373BC"/>
    <w:rsid w:val="00037A3C"/>
    <w:rsid w:val="00037B34"/>
    <w:rsid w:val="00037F4B"/>
    <w:rsid w:val="0004168D"/>
    <w:rsid w:val="0004373D"/>
    <w:rsid w:val="00043C4B"/>
    <w:rsid w:val="0004646B"/>
    <w:rsid w:val="000475E4"/>
    <w:rsid w:val="00047D67"/>
    <w:rsid w:val="00050647"/>
    <w:rsid w:val="00050DF6"/>
    <w:rsid w:val="00051A65"/>
    <w:rsid w:val="000528E6"/>
    <w:rsid w:val="00053B70"/>
    <w:rsid w:val="00053EBE"/>
    <w:rsid w:val="000551C1"/>
    <w:rsid w:val="00055D5F"/>
    <w:rsid w:val="00057236"/>
    <w:rsid w:val="0006017B"/>
    <w:rsid w:val="00063366"/>
    <w:rsid w:val="00063CA0"/>
    <w:rsid w:val="00067C16"/>
    <w:rsid w:val="00073274"/>
    <w:rsid w:val="000768AD"/>
    <w:rsid w:val="00077DB6"/>
    <w:rsid w:val="000813B0"/>
    <w:rsid w:val="0008148B"/>
    <w:rsid w:val="0008165E"/>
    <w:rsid w:val="00081C8C"/>
    <w:rsid w:val="00082F59"/>
    <w:rsid w:val="00083678"/>
    <w:rsid w:val="0008420A"/>
    <w:rsid w:val="00084C15"/>
    <w:rsid w:val="00087B93"/>
    <w:rsid w:val="000922A1"/>
    <w:rsid w:val="000930AE"/>
    <w:rsid w:val="00093D95"/>
    <w:rsid w:val="00094124"/>
    <w:rsid w:val="00097211"/>
    <w:rsid w:val="00097323"/>
    <w:rsid w:val="0009793B"/>
    <w:rsid w:val="000A20A4"/>
    <w:rsid w:val="000A2275"/>
    <w:rsid w:val="000A2389"/>
    <w:rsid w:val="000A238F"/>
    <w:rsid w:val="000A2C7C"/>
    <w:rsid w:val="000A7211"/>
    <w:rsid w:val="000A731B"/>
    <w:rsid w:val="000B0682"/>
    <w:rsid w:val="000B0B4E"/>
    <w:rsid w:val="000B1D37"/>
    <w:rsid w:val="000B2C93"/>
    <w:rsid w:val="000B36DD"/>
    <w:rsid w:val="000B5711"/>
    <w:rsid w:val="000B6020"/>
    <w:rsid w:val="000B691A"/>
    <w:rsid w:val="000C2283"/>
    <w:rsid w:val="000C27CA"/>
    <w:rsid w:val="000C46DF"/>
    <w:rsid w:val="000C56FF"/>
    <w:rsid w:val="000C5940"/>
    <w:rsid w:val="000C59CB"/>
    <w:rsid w:val="000C6D13"/>
    <w:rsid w:val="000D0B08"/>
    <w:rsid w:val="000D0CE1"/>
    <w:rsid w:val="000D199C"/>
    <w:rsid w:val="000D514C"/>
    <w:rsid w:val="000D71F7"/>
    <w:rsid w:val="000E087D"/>
    <w:rsid w:val="000E0BEA"/>
    <w:rsid w:val="000E4CBD"/>
    <w:rsid w:val="000E5029"/>
    <w:rsid w:val="000E67E4"/>
    <w:rsid w:val="000F24C8"/>
    <w:rsid w:val="000F3DA0"/>
    <w:rsid w:val="000F3DFF"/>
    <w:rsid w:val="000F46CD"/>
    <w:rsid w:val="000F4876"/>
    <w:rsid w:val="000F530C"/>
    <w:rsid w:val="000F555D"/>
    <w:rsid w:val="000F57B1"/>
    <w:rsid w:val="000F581C"/>
    <w:rsid w:val="000F7A45"/>
    <w:rsid w:val="000F7FD8"/>
    <w:rsid w:val="00100BAC"/>
    <w:rsid w:val="001017B7"/>
    <w:rsid w:val="001034C6"/>
    <w:rsid w:val="00103D64"/>
    <w:rsid w:val="001049B0"/>
    <w:rsid w:val="00104ADB"/>
    <w:rsid w:val="001057BC"/>
    <w:rsid w:val="00106127"/>
    <w:rsid w:val="00106B6D"/>
    <w:rsid w:val="00107D2F"/>
    <w:rsid w:val="00110815"/>
    <w:rsid w:val="001129B7"/>
    <w:rsid w:val="001133D5"/>
    <w:rsid w:val="00114068"/>
    <w:rsid w:val="001150E9"/>
    <w:rsid w:val="00120D28"/>
    <w:rsid w:val="001224BA"/>
    <w:rsid w:val="00127757"/>
    <w:rsid w:val="00127E51"/>
    <w:rsid w:val="00130F33"/>
    <w:rsid w:val="00132A80"/>
    <w:rsid w:val="00132F95"/>
    <w:rsid w:val="00135F5A"/>
    <w:rsid w:val="001369AE"/>
    <w:rsid w:val="001373A9"/>
    <w:rsid w:val="00137E3C"/>
    <w:rsid w:val="001426E4"/>
    <w:rsid w:val="0014307A"/>
    <w:rsid w:val="00144D0B"/>
    <w:rsid w:val="00146080"/>
    <w:rsid w:val="001460E1"/>
    <w:rsid w:val="00147566"/>
    <w:rsid w:val="001507FD"/>
    <w:rsid w:val="00151053"/>
    <w:rsid w:val="00151442"/>
    <w:rsid w:val="00151FBB"/>
    <w:rsid w:val="0015211F"/>
    <w:rsid w:val="00155F96"/>
    <w:rsid w:val="00156408"/>
    <w:rsid w:val="00156A6B"/>
    <w:rsid w:val="001609B9"/>
    <w:rsid w:val="00161DF9"/>
    <w:rsid w:val="00161ED0"/>
    <w:rsid w:val="001620DB"/>
    <w:rsid w:val="00162321"/>
    <w:rsid w:val="00162CCE"/>
    <w:rsid w:val="0016405A"/>
    <w:rsid w:val="00165891"/>
    <w:rsid w:val="001658F8"/>
    <w:rsid w:val="00167281"/>
    <w:rsid w:val="00170545"/>
    <w:rsid w:val="0017148C"/>
    <w:rsid w:val="00171ADD"/>
    <w:rsid w:val="001720DD"/>
    <w:rsid w:val="00173688"/>
    <w:rsid w:val="00173C72"/>
    <w:rsid w:val="0017459B"/>
    <w:rsid w:val="0017506E"/>
    <w:rsid w:val="00175B2F"/>
    <w:rsid w:val="0017695F"/>
    <w:rsid w:val="00181CA9"/>
    <w:rsid w:val="00182F0F"/>
    <w:rsid w:val="00183C9D"/>
    <w:rsid w:val="00183D24"/>
    <w:rsid w:val="001843F8"/>
    <w:rsid w:val="001851A6"/>
    <w:rsid w:val="001875A7"/>
    <w:rsid w:val="001879E1"/>
    <w:rsid w:val="0019389B"/>
    <w:rsid w:val="00194314"/>
    <w:rsid w:val="00194582"/>
    <w:rsid w:val="0019576A"/>
    <w:rsid w:val="00197787"/>
    <w:rsid w:val="001A1B88"/>
    <w:rsid w:val="001A1B94"/>
    <w:rsid w:val="001A22F5"/>
    <w:rsid w:val="001A7FD2"/>
    <w:rsid w:val="001B06EF"/>
    <w:rsid w:val="001B107D"/>
    <w:rsid w:val="001B1638"/>
    <w:rsid w:val="001B2CD9"/>
    <w:rsid w:val="001B3581"/>
    <w:rsid w:val="001B6049"/>
    <w:rsid w:val="001B62A0"/>
    <w:rsid w:val="001B790F"/>
    <w:rsid w:val="001B7D42"/>
    <w:rsid w:val="001C282F"/>
    <w:rsid w:val="001C45B9"/>
    <w:rsid w:val="001C4E35"/>
    <w:rsid w:val="001C5D12"/>
    <w:rsid w:val="001D0086"/>
    <w:rsid w:val="001D0094"/>
    <w:rsid w:val="001D33B5"/>
    <w:rsid w:val="001D425D"/>
    <w:rsid w:val="001D7012"/>
    <w:rsid w:val="001D7BD2"/>
    <w:rsid w:val="001E1355"/>
    <w:rsid w:val="001E2A4D"/>
    <w:rsid w:val="001E53C2"/>
    <w:rsid w:val="001E551B"/>
    <w:rsid w:val="001F0E9C"/>
    <w:rsid w:val="001F1540"/>
    <w:rsid w:val="001F652C"/>
    <w:rsid w:val="001F739F"/>
    <w:rsid w:val="001F78D9"/>
    <w:rsid w:val="001F7AAE"/>
    <w:rsid w:val="00202DB8"/>
    <w:rsid w:val="00205B1E"/>
    <w:rsid w:val="00207736"/>
    <w:rsid w:val="00211239"/>
    <w:rsid w:val="00212460"/>
    <w:rsid w:val="0021261B"/>
    <w:rsid w:val="00215B69"/>
    <w:rsid w:val="00215D0D"/>
    <w:rsid w:val="00217AEF"/>
    <w:rsid w:val="0022119B"/>
    <w:rsid w:val="00221576"/>
    <w:rsid w:val="00221EC9"/>
    <w:rsid w:val="00223ECD"/>
    <w:rsid w:val="002240FC"/>
    <w:rsid w:val="002241A6"/>
    <w:rsid w:val="002241E8"/>
    <w:rsid w:val="00224774"/>
    <w:rsid w:val="002247B0"/>
    <w:rsid w:val="00224F7A"/>
    <w:rsid w:val="00225152"/>
    <w:rsid w:val="00226633"/>
    <w:rsid w:val="00230E81"/>
    <w:rsid w:val="00232673"/>
    <w:rsid w:val="002360D4"/>
    <w:rsid w:val="00236250"/>
    <w:rsid w:val="00236863"/>
    <w:rsid w:val="00237C1F"/>
    <w:rsid w:val="00237D0D"/>
    <w:rsid w:val="0024089F"/>
    <w:rsid w:val="002433A4"/>
    <w:rsid w:val="002435DC"/>
    <w:rsid w:val="00247B17"/>
    <w:rsid w:val="00250389"/>
    <w:rsid w:val="00251F2E"/>
    <w:rsid w:val="00252669"/>
    <w:rsid w:val="002534FB"/>
    <w:rsid w:val="00254209"/>
    <w:rsid w:val="00254288"/>
    <w:rsid w:val="002545AA"/>
    <w:rsid w:val="0025469C"/>
    <w:rsid w:val="0025745C"/>
    <w:rsid w:val="002579CE"/>
    <w:rsid w:val="00257F01"/>
    <w:rsid w:val="00260D0F"/>
    <w:rsid w:val="00260FEC"/>
    <w:rsid w:val="00261DD6"/>
    <w:rsid w:val="002624D1"/>
    <w:rsid w:val="00264223"/>
    <w:rsid w:val="002657E2"/>
    <w:rsid w:val="0026609C"/>
    <w:rsid w:val="002675B0"/>
    <w:rsid w:val="002705D2"/>
    <w:rsid w:val="002727CC"/>
    <w:rsid w:val="00273679"/>
    <w:rsid w:val="002752E8"/>
    <w:rsid w:val="0028009F"/>
    <w:rsid w:val="00280F97"/>
    <w:rsid w:val="00281642"/>
    <w:rsid w:val="00281A35"/>
    <w:rsid w:val="00283C75"/>
    <w:rsid w:val="00283E90"/>
    <w:rsid w:val="00284486"/>
    <w:rsid w:val="00285644"/>
    <w:rsid w:val="0028581E"/>
    <w:rsid w:val="00285D39"/>
    <w:rsid w:val="002872F7"/>
    <w:rsid w:val="002921EB"/>
    <w:rsid w:val="00292DE5"/>
    <w:rsid w:val="0029330C"/>
    <w:rsid w:val="00293491"/>
    <w:rsid w:val="00293A8C"/>
    <w:rsid w:val="00293FA5"/>
    <w:rsid w:val="00296BA9"/>
    <w:rsid w:val="002A0FB8"/>
    <w:rsid w:val="002A3B3C"/>
    <w:rsid w:val="002A4DF3"/>
    <w:rsid w:val="002A6193"/>
    <w:rsid w:val="002A7BD4"/>
    <w:rsid w:val="002A7F32"/>
    <w:rsid w:val="002B20A1"/>
    <w:rsid w:val="002B2147"/>
    <w:rsid w:val="002B226E"/>
    <w:rsid w:val="002B2410"/>
    <w:rsid w:val="002B2531"/>
    <w:rsid w:val="002B2533"/>
    <w:rsid w:val="002B46D4"/>
    <w:rsid w:val="002B54CF"/>
    <w:rsid w:val="002C1274"/>
    <w:rsid w:val="002C1A9C"/>
    <w:rsid w:val="002C51F7"/>
    <w:rsid w:val="002D1BE4"/>
    <w:rsid w:val="002D57E6"/>
    <w:rsid w:val="002D5C6C"/>
    <w:rsid w:val="002D5DDD"/>
    <w:rsid w:val="002D5EB0"/>
    <w:rsid w:val="002D724D"/>
    <w:rsid w:val="002D7B5B"/>
    <w:rsid w:val="002E02DC"/>
    <w:rsid w:val="002E07C6"/>
    <w:rsid w:val="002E09DA"/>
    <w:rsid w:val="002E5015"/>
    <w:rsid w:val="002E7ACF"/>
    <w:rsid w:val="002F0CE9"/>
    <w:rsid w:val="002F1820"/>
    <w:rsid w:val="002F18C3"/>
    <w:rsid w:val="002F199F"/>
    <w:rsid w:val="002F3691"/>
    <w:rsid w:val="002F3BD0"/>
    <w:rsid w:val="002F5B19"/>
    <w:rsid w:val="00300A0B"/>
    <w:rsid w:val="00301B3E"/>
    <w:rsid w:val="00301F46"/>
    <w:rsid w:val="0030387B"/>
    <w:rsid w:val="00303CAD"/>
    <w:rsid w:val="00304689"/>
    <w:rsid w:val="003046FD"/>
    <w:rsid w:val="003053CA"/>
    <w:rsid w:val="00306418"/>
    <w:rsid w:val="00307220"/>
    <w:rsid w:val="0030726B"/>
    <w:rsid w:val="003100F3"/>
    <w:rsid w:val="00310C11"/>
    <w:rsid w:val="00315492"/>
    <w:rsid w:val="00316600"/>
    <w:rsid w:val="003172EC"/>
    <w:rsid w:val="003201BA"/>
    <w:rsid w:val="0032170B"/>
    <w:rsid w:val="00323325"/>
    <w:rsid w:val="003243B0"/>
    <w:rsid w:val="00325EC0"/>
    <w:rsid w:val="003327A5"/>
    <w:rsid w:val="003340EC"/>
    <w:rsid w:val="003350FF"/>
    <w:rsid w:val="00337D18"/>
    <w:rsid w:val="0034057C"/>
    <w:rsid w:val="00343E36"/>
    <w:rsid w:val="003451D7"/>
    <w:rsid w:val="00346B91"/>
    <w:rsid w:val="00350142"/>
    <w:rsid w:val="003514FA"/>
    <w:rsid w:val="00351628"/>
    <w:rsid w:val="0035167C"/>
    <w:rsid w:val="00351F58"/>
    <w:rsid w:val="003526FB"/>
    <w:rsid w:val="00353B6D"/>
    <w:rsid w:val="00354920"/>
    <w:rsid w:val="00355AA1"/>
    <w:rsid w:val="00355DC6"/>
    <w:rsid w:val="00356097"/>
    <w:rsid w:val="003604D7"/>
    <w:rsid w:val="0036351E"/>
    <w:rsid w:val="003637C3"/>
    <w:rsid w:val="00363C48"/>
    <w:rsid w:val="00364521"/>
    <w:rsid w:val="00365026"/>
    <w:rsid w:val="003664E3"/>
    <w:rsid w:val="00367CB4"/>
    <w:rsid w:val="00367F82"/>
    <w:rsid w:val="003756AF"/>
    <w:rsid w:val="00375815"/>
    <w:rsid w:val="00376EC8"/>
    <w:rsid w:val="00380441"/>
    <w:rsid w:val="003816A3"/>
    <w:rsid w:val="0038249D"/>
    <w:rsid w:val="00382696"/>
    <w:rsid w:val="0038438A"/>
    <w:rsid w:val="003864D2"/>
    <w:rsid w:val="00390249"/>
    <w:rsid w:val="00390BF8"/>
    <w:rsid w:val="00392082"/>
    <w:rsid w:val="00392877"/>
    <w:rsid w:val="00392E12"/>
    <w:rsid w:val="0039389E"/>
    <w:rsid w:val="003944AC"/>
    <w:rsid w:val="00394616"/>
    <w:rsid w:val="00394645"/>
    <w:rsid w:val="00394D7E"/>
    <w:rsid w:val="00395650"/>
    <w:rsid w:val="003956E9"/>
    <w:rsid w:val="003965EC"/>
    <w:rsid w:val="00396BA0"/>
    <w:rsid w:val="003A0E17"/>
    <w:rsid w:val="003A111E"/>
    <w:rsid w:val="003A16D4"/>
    <w:rsid w:val="003A357E"/>
    <w:rsid w:val="003A6757"/>
    <w:rsid w:val="003A6E62"/>
    <w:rsid w:val="003A78B5"/>
    <w:rsid w:val="003A7BE8"/>
    <w:rsid w:val="003A7C85"/>
    <w:rsid w:val="003A7FBE"/>
    <w:rsid w:val="003B0D09"/>
    <w:rsid w:val="003B165A"/>
    <w:rsid w:val="003B171E"/>
    <w:rsid w:val="003B2140"/>
    <w:rsid w:val="003B2AE9"/>
    <w:rsid w:val="003B3EF3"/>
    <w:rsid w:val="003B40C1"/>
    <w:rsid w:val="003B66F0"/>
    <w:rsid w:val="003C0963"/>
    <w:rsid w:val="003C0D43"/>
    <w:rsid w:val="003C1510"/>
    <w:rsid w:val="003C2478"/>
    <w:rsid w:val="003C28B8"/>
    <w:rsid w:val="003C2948"/>
    <w:rsid w:val="003C3768"/>
    <w:rsid w:val="003C4C53"/>
    <w:rsid w:val="003C643E"/>
    <w:rsid w:val="003C6922"/>
    <w:rsid w:val="003C6934"/>
    <w:rsid w:val="003C74F9"/>
    <w:rsid w:val="003C7827"/>
    <w:rsid w:val="003C7FD0"/>
    <w:rsid w:val="003D0268"/>
    <w:rsid w:val="003D0323"/>
    <w:rsid w:val="003D1A43"/>
    <w:rsid w:val="003D1A64"/>
    <w:rsid w:val="003D3757"/>
    <w:rsid w:val="003D37E4"/>
    <w:rsid w:val="003D3A9C"/>
    <w:rsid w:val="003E13A6"/>
    <w:rsid w:val="003E3144"/>
    <w:rsid w:val="003E31E5"/>
    <w:rsid w:val="003E32ED"/>
    <w:rsid w:val="003E3A39"/>
    <w:rsid w:val="003E4693"/>
    <w:rsid w:val="003E56BD"/>
    <w:rsid w:val="003E58C9"/>
    <w:rsid w:val="003E6352"/>
    <w:rsid w:val="003E79C7"/>
    <w:rsid w:val="003F0FBB"/>
    <w:rsid w:val="003F12E0"/>
    <w:rsid w:val="003F204B"/>
    <w:rsid w:val="003F36D7"/>
    <w:rsid w:val="003F4581"/>
    <w:rsid w:val="003F578D"/>
    <w:rsid w:val="003F650B"/>
    <w:rsid w:val="003F67B8"/>
    <w:rsid w:val="003F69CA"/>
    <w:rsid w:val="003F7A60"/>
    <w:rsid w:val="004004E9"/>
    <w:rsid w:val="00400FDE"/>
    <w:rsid w:val="00402109"/>
    <w:rsid w:val="00402595"/>
    <w:rsid w:val="004033A7"/>
    <w:rsid w:val="004052C5"/>
    <w:rsid w:val="004100AA"/>
    <w:rsid w:val="00410552"/>
    <w:rsid w:val="00412203"/>
    <w:rsid w:val="0041423D"/>
    <w:rsid w:val="00414815"/>
    <w:rsid w:val="0041563A"/>
    <w:rsid w:val="00415AFD"/>
    <w:rsid w:val="00417034"/>
    <w:rsid w:val="00417373"/>
    <w:rsid w:val="00417DE3"/>
    <w:rsid w:val="004203EE"/>
    <w:rsid w:val="00420B07"/>
    <w:rsid w:val="00422869"/>
    <w:rsid w:val="004232F2"/>
    <w:rsid w:val="00426448"/>
    <w:rsid w:val="00426591"/>
    <w:rsid w:val="00427616"/>
    <w:rsid w:val="0043197C"/>
    <w:rsid w:val="00432323"/>
    <w:rsid w:val="0043257A"/>
    <w:rsid w:val="00436FD3"/>
    <w:rsid w:val="004406CF"/>
    <w:rsid w:val="00441804"/>
    <w:rsid w:val="0044293C"/>
    <w:rsid w:val="004435B4"/>
    <w:rsid w:val="00443F6D"/>
    <w:rsid w:val="00444335"/>
    <w:rsid w:val="0044446C"/>
    <w:rsid w:val="0044482D"/>
    <w:rsid w:val="004471B4"/>
    <w:rsid w:val="00450248"/>
    <w:rsid w:val="004517E5"/>
    <w:rsid w:val="004520DF"/>
    <w:rsid w:val="004526B0"/>
    <w:rsid w:val="0046048A"/>
    <w:rsid w:val="00461690"/>
    <w:rsid w:val="00462ED7"/>
    <w:rsid w:val="00464C62"/>
    <w:rsid w:val="00466346"/>
    <w:rsid w:val="00470732"/>
    <w:rsid w:val="00473F17"/>
    <w:rsid w:val="004751D6"/>
    <w:rsid w:val="00476345"/>
    <w:rsid w:val="0047751F"/>
    <w:rsid w:val="00477DBA"/>
    <w:rsid w:val="00477E20"/>
    <w:rsid w:val="004804F7"/>
    <w:rsid w:val="00480BB8"/>
    <w:rsid w:val="00481674"/>
    <w:rsid w:val="00481D51"/>
    <w:rsid w:val="0048519E"/>
    <w:rsid w:val="00485EC7"/>
    <w:rsid w:val="00485F1D"/>
    <w:rsid w:val="004860BD"/>
    <w:rsid w:val="00487430"/>
    <w:rsid w:val="00492519"/>
    <w:rsid w:val="00492DCA"/>
    <w:rsid w:val="00493283"/>
    <w:rsid w:val="0049667A"/>
    <w:rsid w:val="004979A2"/>
    <w:rsid w:val="004A05EB"/>
    <w:rsid w:val="004A0A7B"/>
    <w:rsid w:val="004A0BB0"/>
    <w:rsid w:val="004A1FE5"/>
    <w:rsid w:val="004A26CD"/>
    <w:rsid w:val="004A2A21"/>
    <w:rsid w:val="004A3584"/>
    <w:rsid w:val="004A4C5D"/>
    <w:rsid w:val="004A5121"/>
    <w:rsid w:val="004A577A"/>
    <w:rsid w:val="004A7990"/>
    <w:rsid w:val="004B134D"/>
    <w:rsid w:val="004B1796"/>
    <w:rsid w:val="004B2C95"/>
    <w:rsid w:val="004B365B"/>
    <w:rsid w:val="004B591D"/>
    <w:rsid w:val="004B7542"/>
    <w:rsid w:val="004C37AA"/>
    <w:rsid w:val="004C4ACC"/>
    <w:rsid w:val="004C6AC1"/>
    <w:rsid w:val="004C7E83"/>
    <w:rsid w:val="004D1EC5"/>
    <w:rsid w:val="004D29C4"/>
    <w:rsid w:val="004D2A6A"/>
    <w:rsid w:val="004D5893"/>
    <w:rsid w:val="004D5DB3"/>
    <w:rsid w:val="004D75A5"/>
    <w:rsid w:val="004E0096"/>
    <w:rsid w:val="004E0B15"/>
    <w:rsid w:val="004E2977"/>
    <w:rsid w:val="004E345F"/>
    <w:rsid w:val="004E3545"/>
    <w:rsid w:val="004E41C7"/>
    <w:rsid w:val="004E58C3"/>
    <w:rsid w:val="004E5A21"/>
    <w:rsid w:val="004E6FEC"/>
    <w:rsid w:val="004E7FA0"/>
    <w:rsid w:val="004E7FE7"/>
    <w:rsid w:val="004F2D88"/>
    <w:rsid w:val="004F41A2"/>
    <w:rsid w:val="004F7DC4"/>
    <w:rsid w:val="005001F3"/>
    <w:rsid w:val="005008D7"/>
    <w:rsid w:val="00500BA8"/>
    <w:rsid w:val="005012F9"/>
    <w:rsid w:val="00501531"/>
    <w:rsid w:val="00503ADA"/>
    <w:rsid w:val="0050434B"/>
    <w:rsid w:val="0050485B"/>
    <w:rsid w:val="005070C3"/>
    <w:rsid w:val="005124DC"/>
    <w:rsid w:val="00512F7F"/>
    <w:rsid w:val="00515991"/>
    <w:rsid w:val="005170C1"/>
    <w:rsid w:val="0051758C"/>
    <w:rsid w:val="0051788E"/>
    <w:rsid w:val="005220BE"/>
    <w:rsid w:val="00525C05"/>
    <w:rsid w:val="00526667"/>
    <w:rsid w:val="0053098E"/>
    <w:rsid w:val="005341AE"/>
    <w:rsid w:val="005345BD"/>
    <w:rsid w:val="005346B0"/>
    <w:rsid w:val="00540DFD"/>
    <w:rsid w:val="00541D46"/>
    <w:rsid w:val="00542D5F"/>
    <w:rsid w:val="005435DE"/>
    <w:rsid w:val="0054474A"/>
    <w:rsid w:val="00544C28"/>
    <w:rsid w:val="00545159"/>
    <w:rsid w:val="00546BAE"/>
    <w:rsid w:val="00546E7E"/>
    <w:rsid w:val="0054755E"/>
    <w:rsid w:val="00552EBD"/>
    <w:rsid w:val="00553827"/>
    <w:rsid w:val="00555F71"/>
    <w:rsid w:val="00556433"/>
    <w:rsid w:val="00560943"/>
    <w:rsid w:val="00562AAE"/>
    <w:rsid w:val="005643DB"/>
    <w:rsid w:val="0056521E"/>
    <w:rsid w:val="00566581"/>
    <w:rsid w:val="00570150"/>
    <w:rsid w:val="00571A84"/>
    <w:rsid w:val="0057338D"/>
    <w:rsid w:val="005740F6"/>
    <w:rsid w:val="005743D2"/>
    <w:rsid w:val="00574FB2"/>
    <w:rsid w:val="00575DE3"/>
    <w:rsid w:val="00576F74"/>
    <w:rsid w:val="005802BD"/>
    <w:rsid w:val="00586FA8"/>
    <w:rsid w:val="00587F23"/>
    <w:rsid w:val="00591E3A"/>
    <w:rsid w:val="00593CB4"/>
    <w:rsid w:val="00597A04"/>
    <w:rsid w:val="005A1156"/>
    <w:rsid w:val="005A16CF"/>
    <w:rsid w:val="005A1803"/>
    <w:rsid w:val="005A3131"/>
    <w:rsid w:val="005A4096"/>
    <w:rsid w:val="005A4D4D"/>
    <w:rsid w:val="005A74F6"/>
    <w:rsid w:val="005B0D7C"/>
    <w:rsid w:val="005B0E86"/>
    <w:rsid w:val="005B27D6"/>
    <w:rsid w:val="005B2CD4"/>
    <w:rsid w:val="005B3A3B"/>
    <w:rsid w:val="005B425E"/>
    <w:rsid w:val="005B5DEE"/>
    <w:rsid w:val="005B6854"/>
    <w:rsid w:val="005C0DBE"/>
    <w:rsid w:val="005C1208"/>
    <w:rsid w:val="005C17DF"/>
    <w:rsid w:val="005C3721"/>
    <w:rsid w:val="005C4034"/>
    <w:rsid w:val="005C465F"/>
    <w:rsid w:val="005C651C"/>
    <w:rsid w:val="005C6D3A"/>
    <w:rsid w:val="005D0D06"/>
    <w:rsid w:val="005D1427"/>
    <w:rsid w:val="005D2B62"/>
    <w:rsid w:val="005D3B24"/>
    <w:rsid w:val="005D49C8"/>
    <w:rsid w:val="005D4C33"/>
    <w:rsid w:val="005D5607"/>
    <w:rsid w:val="005D573F"/>
    <w:rsid w:val="005D5BBB"/>
    <w:rsid w:val="005E0450"/>
    <w:rsid w:val="005E37E9"/>
    <w:rsid w:val="005F03DB"/>
    <w:rsid w:val="005F11C2"/>
    <w:rsid w:val="005F1701"/>
    <w:rsid w:val="005F3C27"/>
    <w:rsid w:val="005F77BB"/>
    <w:rsid w:val="005F7B7F"/>
    <w:rsid w:val="00602D25"/>
    <w:rsid w:val="00602E30"/>
    <w:rsid w:val="00603A46"/>
    <w:rsid w:val="00604BCA"/>
    <w:rsid w:val="0060580D"/>
    <w:rsid w:val="0061164A"/>
    <w:rsid w:val="00611A49"/>
    <w:rsid w:val="00613017"/>
    <w:rsid w:val="00613A54"/>
    <w:rsid w:val="00616189"/>
    <w:rsid w:val="006166F0"/>
    <w:rsid w:val="00620EE6"/>
    <w:rsid w:val="00621760"/>
    <w:rsid w:val="006217BB"/>
    <w:rsid w:val="0062244A"/>
    <w:rsid w:val="00622870"/>
    <w:rsid w:val="006231A1"/>
    <w:rsid w:val="00624B1B"/>
    <w:rsid w:val="00624BB7"/>
    <w:rsid w:val="00625BD5"/>
    <w:rsid w:val="00625DFB"/>
    <w:rsid w:val="0062725F"/>
    <w:rsid w:val="00632027"/>
    <w:rsid w:val="00634CEB"/>
    <w:rsid w:val="00635983"/>
    <w:rsid w:val="00637179"/>
    <w:rsid w:val="0063734D"/>
    <w:rsid w:val="00637F52"/>
    <w:rsid w:val="00646100"/>
    <w:rsid w:val="006474F8"/>
    <w:rsid w:val="006476CA"/>
    <w:rsid w:val="006504D3"/>
    <w:rsid w:val="006507A4"/>
    <w:rsid w:val="0065100D"/>
    <w:rsid w:val="006510BE"/>
    <w:rsid w:val="00652D65"/>
    <w:rsid w:val="00653D74"/>
    <w:rsid w:val="00653F19"/>
    <w:rsid w:val="006552AE"/>
    <w:rsid w:val="00655773"/>
    <w:rsid w:val="006563CA"/>
    <w:rsid w:val="006578FC"/>
    <w:rsid w:val="006608AB"/>
    <w:rsid w:val="00662E00"/>
    <w:rsid w:val="00663B2D"/>
    <w:rsid w:val="00664587"/>
    <w:rsid w:val="00665164"/>
    <w:rsid w:val="00665AB9"/>
    <w:rsid w:val="00666F25"/>
    <w:rsid w:val="00667C1C"/>
    <w:rsid w:val="00671885"/>
    <w:rsid w:val="00673DD4"/>
    <w:rsid w:val="00674AEB"/>
    <w:rsid w:val="006753B0"/>
    <w:rsid w:val="0067635F"/>
    <w:rsid w:val="00676F42"/>
    <w:rsid w:val="00681656"/>
    <w:rsid w:val="00683CB5"/>
    <w:rsid w:val="0068455C"/>
    <w:rsid w:val="00685328"/>
    <w:rsid w:val="006861D2"/>
    <w:rsid w:val="00690562"/>
    <w:rsid w:val="0069333E"/>
    <w:rsid w:val="00693C8E"/>
    <w:rsid w:val="006969BA"/>
    <w:rsid w:val="006A026A"/>
    <w:rsid w:val="006A0425"/>
    <w:rsid w:val="006A1D62"/>
    <w:rsid w:val="006A3759"/>
    <w:rsid w:val="006A6D7F"/>
    <w:rsid w:val="006A73F2"/>
    <w:rsid w:val="006B0298"/>
    <w:rsid w:val="006B0E83"/>
    <w:rsid w:val="006B1045"/>
    <w:rsid w:val="006B199C"/>
    <w:rsid w:val="006B2C78"/>
    <w:rsid w:val="006B3F47"/>
    <w:rsid w:val="006B49AE"/>
    <w:rsid w:val="006B5493"/>
    <w:rsid w:val="006B6960"/>
    <w:rsid w:val="006B6FCB"/>
    <w:rsid w:val="006C05F0"/>
    <w:rsid w:val="006C10C0"/>
    <w:rsid w:val="006C1B1D"/>
    <w:rsid w:val="006C2DF5"/>
    <w:rsid w:val="006C32BB"/>
    <w:rsid w:val="006C3747"/>
    <w:rsid w:val="006C4132"/>
    <w:rsid w:val="006C5959"/>
    <w:rsid w:val="006C6F31"/>
    <w:rsid w:val="006C7760"/>
    <w:rsid w:val="006C7EEA"/>
    <w:rsid w:val="006D32A6"/>
    <w:rsid w:val="006D522C"/>
    <w:rsid w:val="006D56AA"/>
    <w:rsid w:val="006D7795"/>
    <w:rsid w:val="006D7ACB"/>
    <w:rsid w:val="006E00EF"/>
    <w:rsid w:val="006E1340"/>
    <w:rsid w:val="006E1A7A"/>
    <w:rsid w:val="006E38AF"/>
    <w:rsid w:val="006E4846"/>
    <w:rsid w:val="006E5821"/>
    <w:rsid w:val="006E5878"/>
    <w:rsid w:val="006E7ED1"/>
    <w:rsid w:val="006F01E7"/>
    <w:rsid w:val="006F1F3A"/>
    <w:rsid w:val="006F59CF"/>
    <w:rsid w:val="006F7630"/>
    <w:rsid w:val="006F76DD"/>
    <w:rsid w:val="006F7A9A"/>
    <w:rsid w:val="006F7EB8"/>
    <w:rsid w:val="007013E1"/>
    <w:rsid w:val="00702C6C"/>
    <w:rsid w:val="00702DD7"/>
    <w:rsid w:val="007047D3"/>
    <w:rsid w:val="007052DC"/>
    <w:rsid w:val="00705C40"/>
    <w:rsid w:val="00706723"/>
    <w:rsid w:val="00710316"/>
    <w:rsid w:val="0071087E"/>
    <w:rsid w:val="0071540F"/>
    <w:rsid w:val="00715658"/>
    <w:rsid w:val="00717731"/>
    <w:rsid w:val="007229A1"/>
    <w:rsid w:val="007235AA"/>
    <w:rsid w:val="007263EA"/>
    <w:rsid w:val="0072794B"/>
    <w:rsid w:val="007302B2"/>
    <w:rsid w:val="00731AE5"/>
    <w:rsid w:val="00732289"/>
    <w:rsid w:val="00732523"/>
    <w:rsid w:val="0073268D"/>
    <w:rsid w:val="00735915"/>
    <w:rsid w:val="00735C21"/>
    <w:rsid w:val="0073614A"/>
    <w:rsid w:val="00736FF2"/>
    <w:rsid w:val="00740C8C"/>
    <w:rsid w:val="00740DB2"/>
    <w:rsid w:val="00741AC4"/>
    <w:rsid w:val="00742533"/>
    <w:rsid w:val="0074285B"/>
    <w:rsid w:val="007430C0"/>
    <w:rsid w:val="00745AEC"/>
    <w:rsid w:val="00745CF2"/>
    <w:rsid w:val="00746791"/>
    <w:rsid w:val="007515BC"/>
    <w:rsid w:val="007520E4"/>
    <w:rsid w:val="00755751"/>
    <w:rsid w:val="007573B2"/>
    <w:rsid w:val="007574BB"/>
    <w:rsid w:val="007575E2"/>
    <w:rsid w:val="0075764C"/>
    <w:rsid w:val="00761D32"/>
    <w:rsid w:val="00762198"/>
    <w:rsid w:val="00763800"/>
    <w:rsid w:val="00763CE8"/>
    <w:rsid w:val="00764E7C"/>
    <w:rsid w:val="00770792"/>
    <w:rsid w:val="00773903"/>
    <w:rsid w:val="00774D4F"/>
    <w:rsid w:val="00774FFE"/>
    <w:rsid w:val="00775638"/>
    <w:rsid w:val="00775677"/>
    <w:rsid w:val="0077599A"/>
    <w:rsid w:val="00777353"/>
    <w:rsid w:val="00777F20"/>
    <w:rsid w:val="00780CD6"/>
    <w:rsid w:val="0078176B"/>
    <w:rsid w:val="00782EA4"/>
    <w:rsid w:val="00785461"/>
    <w:rsid w:val="00786FF3"/>
    <w:rsid w:val="007875AA"/>
    <w:rsid w:val="007876CF"/>
    <w:rsid w:val="00787778"/>
    <w:rsid w:val="007929FD"/>
    <w:rsid w:val="00793090"/>
    <w:rsid w:val="00796BBC"/>
    <w:rsid w:val="00796F2A"/>
    <w:rsid w:val="0079735A"/>
    <w:rsid w:val="007A0094"/>
    <w:rsid w:val="007A0176"/>
    <w:rsid w:val="007A02F8"/>
    <w:rsid w:val="007A0F2A"/>
    <w:rsid w:val="007A2F67"/>
    <w:rsid w:val="007A38C9"/>
    <w:rsid w:val="007A3918"/>
    <w:rsid w:val="007A452B"/>
    <w:rsid w:val="007A5707"/>
    <w:rsid w:val="007B0B08"/>
    <w:rsid w:val="007B0DCD"/>
    <w:rsid w:val="007B0E89"/>
    <w:rsid w:val="007B2C38"/>
    <w:rsid w:val="007B2E54"/>
    <w:rsid w:val="007B35BF"/>
    <w:rsid w:val="007B56D1"/>
    <w:rsid w:val="007B5C3B"/>
    <w:rsid w:val="007B69E4"/>
    <w:rsid w:val="007B6F5A"/>
    <w:rsid w:val="007B7498"/>
    <w:rsid w:val="007B7AEE"/>
    <w:rsid w:val="007C05C4"/>
    <w:rsid w:val="007C0CAD"/>
    <w:rsid w:val="007C18A8"/>
    <w:rsid w:val="007C19B2"/>
    <w:rsid w:val="007C2601"/>
    <w:rsid w:val="007C45E9"/>
    <w:rsid w:val="007C6E6C"/>
    <w:rsid w:val="007C7EB6"/>
    <w:rsid w:val="007D037A"/>
    <w:rsid w:val="007D1103"/>
    <w:rsid w:val="007D1A4C"/>
    <w:rsid w:val="007D240B"/>
    <w:rsid w:val="007D2F75"/>
    <w:rsid w:val="007D3C0E"/>
    <w:rsid w:val="007D7FE7"/>
    <w:rsid w:val="007E22E7"/>
    <w:rsid w:val="007E4027"/>
    <w:rsid w:val="007E41BC"/>
    <w:rsid w:val="007E4232"/>
    <w:rsid w:val="007E44BF"/>
    <w:rsid w:val="007E69BB"/>
    <w:rsid w:val="007E6AB8"/>
    <w:rsid w:val="007F2109"/>
    <w:rsid w:val="007F21C5"/>
    <w:rsid w:val="007F253F"/>
    <w:rsid w:val="007F3ACF"/>
    <w:rsid w:val="007F3EF1"/>
    <w:rsid w:val="007F564B"/>
    <w:rsid w:val="007F63B4"/>
    <w:rsid w:val="007F777E"/>
    <w:rsid w:val="00800FD0"/>
    <w:rsid w:val="00801BCE"/>
    <w:rsid w:val="008020A7"/>
    <w:rsid w:val="00802515"/>
    <w:rsid w:val="00804BB9"/>
    <w:rsid w:val="00807BD8"/>
    <w:rsid w:val="0081283F"/>
    <w:rsid w:val="0081480A"/>
    <w:rsid w:val="00815F5E"/>
    <w:rsid w:val="008202EB"/>
    <w:rsid w:val="0082180A"/>
    <w:rsid w:val="0082256A"/>
    <w:rsid w:val="008240D3"/>
    <w:rsid w:val="008255F8"/>
    <w:rsid w:val="0082660A"/>
    <w:rsid w:val="00827F88"/>
    <w:rsid w:val="008336A5"/>
    <w:rsid w:val="0083420A"/>
    <w:rsid w:val="0083437E"/>
    <w:rsid w:val="00835474"/>
    <w:rsid w:val="00835C89"/>
    <w:rsid w:val="008360D7"/>
    <w:rsid w:val="008373C0"/>
    <w:rsid w:val="0084145F"/>
    <w:rsid w:val="008419FB"/>
    <w:rsid w:val="00841DA2"/>
    <w:rsid w:val="008434ED"/>
    <w:rsid w:val="008435D9"/>
    <w:rsid w:val="0084511A"/>
    <w:rsid w:val="008458F6"/>
    <w:rsid w:val="00845AED"/>
    <w:rsid w:val="00845CA0"/>
    <w:rsid w:val="00846560"/>
    <w:rsid w:val="0084708E"/>
    <w:rsid w:val="008506B4"/>
    <w:rsid w:val="00851AE4"/>
    <w:rsid w:val="00852121"/>
    <w:rsid w:val="00854443"/>
    <w:rsid w:val="0085598D"/>
    <w:rsid w:val="00856700"/>
    <w:rsid w:val="008609FC"/>
    <w:rsid w:val="00861107"/>
    <w:rsid w:val="00862771"/>
    <w:rsid w:val="00862EC5"/>
    <w:rsid w:val="00863B11"/>
    <w:rsid w:val="0086682F"/>
    <w:rsid w:val="00867D29"/>
    <w:rsid w:val="00871940"/>
    <w:rsid w:val="0087655E"/>
    <w:rsid w:val="00876F54"/>
    <w:rsid w:val="00877292"/>
    <w:rsid w:val="0087754A"/>
    <w:rsid w:val="0087766C"/>
    <w:rsid w:val="00880552"/>
    <w:rsid w:val="008839DA"/>
    <w:rsid w:val="00884EE8"/>
    <w:rsid w:val="00885168"/>
    <w:rsid w:val="0088719E"/>
    <w:rsid w:val="0089094B"/>
    <w:rsid w:val="00890A5A"/>
    <w:rsid w:val="0089173B"/>
    <w:rsid w:val="00891E76"/>
    <w:rsid w:val="0089220F"/>
    <w:rsid w:val="008935AA"/>
    <w:rsid w:val="008963F0"/>
    <w:rsid w:val="008967C0"/>
    <w:rsid w:val="00896C53"/>
    <w:rsid w:val="008A03A5"/>
    <w:rsid w:val="008A0886"/>
    <w:rsid w:val="008A0DF3"/>
    <w:rsid w:val="008A1AF5"/>
    <w:rsid w:val="008A4138"/>
    <w:rsid w:val="008A5D96"/>
    <w:rsid w:val="008A791B"/>
    <w:rsid w:val="008B0256"/>
    <w:rsid w:val="008B1B3B"/>
    <w:rsid w:val="008B2A87"/>
    <w:rsid w:val="008B5C93"/>
    <w:rsid w:val="008B6848"/>
    <w:rsid w:val="008C2FA1"/>
    <w:rsid w:val="008C31E3"/>
    <w:rsid w:val="008C5E5D"/>
    <w:rsid w:val="008C7024"/>
    <w:rsid w:val="008C7925"/>
    <w:rsid w:val="008C7D74"/>
    <w:rsid w:val="008D2C4C"/>
    <w:rsid w:val="008D6263"/>
    <w:rsid w:val="008D6344"/>
    <w:rsid w:val="008D7E0D"/>
    <w:rsid w:val="008D7EDB"/>
    <w:rsid w:val="008E1829"/>
    <w:rsid w:val="008E2327"/>
    <w:rsid w:val="008E5077"/>
    <w:rsid w:val="008E64F0"/>
    <w:rsid w:val="008E6B7A"/>
    <w:rsid w:val="008E6E40"/>
    <w:rsid w:val="008E6FF3"/>
    <w:rsid w:val="008E7B05"/>
    <w:rsid w:val="008F05F9"/>
    <w:rsid w:val="008F0F03"/>
    <w:rsid w:val="008F18ED"/>
    <w:rsid w:val="008F3EA1"/>
    <w:rsid w:val="008F46C2"/>
    <w:rsid w:val="008F4B45"/>
    <w:rsid w:val="009001FC"/>
    <w:rsid w:val="009020A8"/>
    <w:rsid w:val="009031CD"/>
    <w:rsid w:val="00903D37"/>
    <w:rsid w:val="00905128"/>
    <w:rsid w:val="00907CDA"/>
    <w:rsid w:val="0091055D"/>
    <w:rsid w:val="00910E4D"/>
    <w:rsid w:val="009140A3"/>
    <w:rsid w:val="00914C61"/>
    <w:rsid w:val="00914C90"/>
    <w:rsid w:val="00914DCD"/>
    <w:rsid w:val="0091633A"/>
    <w:rsid w:val="00917D6F"/>
    <w:rsid w:val="00921B1A"/>
    <w:rsid w:val="00921DDA"/>
    <w:rsid w:val="0092430A"/>
    <w:rsid w:val="0092600D"/>
    <w:rsid w:val="00927D70"/>
    <w:rsid w:val="00927ED6"/>
    <w:rsid w:val="0093039D"/>
    <w:rsid w:val="00930D20"/>
    <w:rsid w:val="00931E4F"/>
    <w:rsid w:val="0093364D"/>
    <w:rsid w:val="0093417E"/>
    <w:rsid w:val="00936574"/>
    <w:rsid w:val="00943BCE"/>
    <w:rsid w:val="009451F3"/>
    <w:rsid w:val="009534CC"/>
    <w:rsid w:val="00955528"/>
    <w:rsid w:val="00956DCD"/>
    <w:rsid w:val="00956E15"/>
    <w:rsid w:val="00957104"/>
    <w:rsid w:val="009571D3"/>
    <w:rsid w:val="00957CA8"/>
    <w:rsid w:val="00960346"/>
    <w:rsid w:val="009617D3"/>
    <w:rsid w:val="00963DC8"/>
    <w:rsid w:val="0096463B"/>
    <w:rsid w:val="00967869"/>
    <w:rsid w:val="00970475"/>
    <w:rsid w:val="00970C31"/>
    <w:rsid w:val="00971F54"/>
    <w:rsid w:val="009725C5"/>
    <w:rsid w:val="00973F40"/>
    <w:rsid w:val="00973FDF"/>
    <w:rsid w:val="00976B55"/>
    <w:rsid w:val="00976DC4"/>
    <w:rsid w:val="009806E2"/>
    <w:rsid w:val="00983AA1"/>
    <w:rsid w:val="009849EF"/>
    <w:rsid w:val="00984BE6"/>
    <w:rsid w:val="00986DB7"/>
    <w:rsid w:val="009907C2"/>
    <w:rsid w:val="0099315B"/>
    <w:rsid w:val="009934CF"/>
    <w:rsid w:val="00993B80"/>
    <w:rsid w:val="00994D5D"/>
    <w:rsid w:val="00995364"/>
    <w:rsid w:val="00995AD7"/>
    <w:rsid w:val="00995BD6"/>
    <w:rsid w:val="009A0D75"/>
    <w:rsid w:val="009A32D7"/>
    <w:rsid w:val="009A347A"/>
    <w:rsid w:val="009A620E"/>
    <w:rsid w:val="009B3E86"/>
    <w:rsid w:val="009B4A61"/>
    <w:rsid w:val="009B548D"/>
    <w:rsid w:val="009B6578"/>
    <w:rsid w:val="009B6A6F"/>
    <w:rsid w:val="009C1045"/>
    <w:rsid w:val="009C155B"/>
    <w:rsid w:val="009C1AFE"/>
    <w:rsid w:val="009C2E2C"/>
    <w:rsid w:val="009C3FA3"/>
    <w:rsid w:val="009C4081"/>
    <w:rsid w:val="009C5531"/>
    <w:rsid w:val="009C5F24"/>
    <w:rsid w:val="009C66E5"/>
    <w:rsid w:val="009C74AB"/>
    <w:rsid w:val="009D048B"/>
    <w:rsid w:val="009D1F57"/>
    <w:rsid w:val="009D3DB3"/>
    <w:rsid w:val="009D5C3E"/>
    <w:rsid w:val="009D69C6"/>
    <w:rsid w:val="009D7EDD"/>
    <w:rsid w:val="009E5419"/>
    <w:rsid w:val="009E5A6E"/>
    <w:rsid w:val="009F1043"/>
    <w:rsid w:val="009F46DC"/>
    <w:rsid w:val="00A000CB"/>
    <w:rsid w:val="00A00BF3"/>
    <w:rsid w:val="00A01C00"/>
    <w:rsid w:val="00A05C27"/>
    <w:rsid w:val="00A060A7"/>
    <w:rsid w:val="00A06D9C"/>
    <w:rsid w:val="00A10AB8"/>
    <w:rsid w:val="00A112F7"/>
    <w:rsid w:val="00A11CAD"/>
    <w:rsid w:val="00A121F3"/>
    <w:rsid w:val="00A14169"/>
    <w:rsid w:val="00A14880"/>
    <w:rsid w:val="00A1620A"/>
    <w:rsid w:val="00A1620D"/>
    <w:rsid w:val="00A16AC0"/>
    <w:rsid w:val="00A16BD1"/>
    <w:rsid w:val="00A17F63"/>
    <w:rsid w:val="00A20877"/>
    <w:rsid w:val="00A23707"/>
    <w:rsid w:val="00A23D31"/>
    <w:rsid w:val="00A24C9B"/>
    <w:rsid w:val="00A27124"/>
    <w:rsid w:val="00A27D2B"/>
    <w:rsid w:val="00A301A7"/>
    <w:rsid w:val="00A30291"/>
    <w:rsid w:val="00A30C34"/>
    <w:rsid w:val="00A30FD3"/>
    <w:rsid w:val="00A35E2F"/>
    <w:rsid w:val="00A37891"/>
    <w:rsid w:val="00A40A51"/>
    <w:rsid w:val="00A4116F"/>
    <w:rsid w:val="00A42292"/>
    <w:rsid w:val="00A42B6D"/>
    <w:rsid w:val="00A44B26"/>
    <w:rsid w:val="00A47916"/>
    <w:rsid w:val="00A50746"/>
    <w:rsid w:val="00A509EC"/>
    <w:rsid w:val="00A536DA"/>
    <w:rsid w:val="00A54580"/>
    <w:rsid w:val="00A571CD"/>
    <w:rsid w:val="00A57C3D"/>
    <w:rsid w:val="00A60A88"/>
    <w:rsid w:val="00A61E0F"/>
    <w:rsid w:val="00A61F25"/>
    <w:rsid w:val="00A63630"/>
    <w:rsid w:val="00A64537"/>
    <w:rsid w:val="00A65CD8"/>
    <w:rsid w:val="00A6610D"/>
    <w:rsid w:val="00A668B7"/>
    <w:rsid w:val="00A6697B"/>
    <w:rsid w:val="00A74C2D"/>
    <w:rsid w:val="00A74C65"/>
    <w:rsid w:val="00A76B34"/>
    <w:rsid w:val="00A80644"/>
    <w:rsid w:val="00A81E02"/>
    <w:rsid w:val="00A82895"/>
    <w:rsid w:val="00A83487"/>
    <w:rsid w:val="00A85089"/>
    <w:rsid w:val="00A854FF"/>
    <w:rsid w:val="00A87035"/>
    <w:rsid w:val="00A8745D"/>
    <w:rsid w:val="00A90361"/>
    <w:rsid w:val="00A90F9B"/>
    <w:rsid w:val="00A91EC7"/>
    <w:rsid w:val="00A92694"/>
    <w:rsid w:val="00A93072"/>
    <w:rsid w:val="00A9629C"/>
    <w:rsid w:val="00A965F2"/>
    <w:rsid w:val="00AA35D5"/>
    <w:rsid w:val="00AA417B"/>
    <w:rsid w:val="00AA533F"/>
    <w:rsid w:val="00AA5897"/>
    <w:rsid w:val="00AA5A86"/>
    <w:rsid w:val="00AA6CA1"/>
    <w:rsid w:val="00AA70FB"/>
    <w:rsid w:val="00AB010D"/>
    <w:rsid w:val="00AB0749"/>
    <w:rsid w:val="00AB1209"/>
    <w:rsid w:val="00AB5709"/>
    <w:rsid w:val="00AB66A4"/>
    <w:rsid w:val="00AB76D8"/>
    <w:rsid w:val="00AB7E6A"/>
    <w:rsid w:val="00AC1B61"/>
    <w:rsid w:val="00AC2657"/>
    <w:rsid w:val="00AC2C6E"/>
    <w:rsid w:val="00AC34E1"/>
    <w:rsid w:val="00AC5D1E"/>
    <w:rsid w:val="00AC5EE6"/>
    <w:rsid w:val="00AC63CF"/>
    <w:rsid w:val="00AC641F"/>
    <w:rsid w:val="00AD0074"/>
    <w:rsid w:val="00AD0D24"/>
    <w:rsid w:val="00AD0FA2"/>
    <w:rsid w:val="00AD1923"/>
    <w:rsid w:val="00AD1A3A"/>
    <w:rsid w:val="00AD2611"/>
    <w:rsid w:val="00AD2DA3"/>
    <w:rsid w:val="00AD3AC5"/>
    <w:rsid w:val="00AD3D57"/>
    <w:rsid w:val="00AD477B"/>
    <w:rsid w:val="00AD4882"/>
    <w:rsid w:val="00AD5A47"/>
    <w:rsid w:val="00AE0044"/>
    <w:rsid w:val="00AE1BA2"/>
    <w:rsid w:val="00AE4507"/>
    <w:rsid w:val="00AE47BF"/>
    <w:rsid w:val="00AE5024"/>
    <w:rsid w:val="00AE62EB"/>
    <w:rsid w:val="00AE7BD4"/>
    <w:rsid w:val="00AF2E9F"/>
    <w:rsid w:val="00AF36A2"/>
    <w:rsid w:val="00AF4FFB"/>
    <w:rsid w:val="00AF6432"/>
    <w:rsid w:val="00AF6B9D"/>
    <w:rsid w:val="00AF75BE"/>
    <w:rsid w:val="00AF79BD"/>
    <w:rsid w:val="00B035CA"/>
    <w:rsid w:val="00B07F12"/>
    <w:rsid w:val="00B1415B"/>
    <w:rsid w:val="00B14B1E"/>
    <w:rsid w:val="00B14CE4"/>
    <w:rsid w:val="00B15278"/>
    <w:rsid w:val="00B17EFB"/>
    <w:rsid w:val="00B21671"/>
    <w:rsid w:val="00B217E2"/>
    <w:rsid w:val="00B231D0"/>
    <w:rsid w:val="00B234EC"/>
    <w:rsid w:val="00B26473"/>
    <w:rsid w:val="00B2732B"/>
    <w:rsid w:val="00B274AE"/>
    <w:rsid w:val="00B274BF"/>
    <w:rsid w:val="00B31222"/>
    <w:rsid w:val="00B32215"/>
    <w:rsid w:val="00B326F9"/>
    <w:rsid w:val="00B32C53"/>
    <w:rsid w:val="00B36101"/>
    <w:rsid w:val="00B42E81"/>
    <w:rsid w:val="00B43145"/>
    <w:rsid w:val="00B4329D"/>
    <w:rsid w:val="00B434FC"/>
    <w:rsid w:val="00B443F5"/>
    <w:rsid w:val="00B44D40"/>
    <w:rsid w:val="00B46157"/>
    <w:rsid w:val="00B46640"/>
    <w:rsid w:val="00B5052B"/>
    <w:rsid w:val="00B50A76"/>
    <w:rsid w:val="00B520F9"/>
    <w:rsid w:val="00B52812"/>
    <w:rsid w:val="00B5495A"/>
    <w:rsid w:val="00B54E2E"/>
    <w:rsid w:val="00B577A3"/>
    <w:rsid w:val="00B6087A"/>
    <w:rsid w:val="00B6258B"/>
    <w:rsid w:val="00B6310F"/>
    <w:rsid w:val="00B64641"/>
    <w:rsid w:val="00B655FD"/>
    <w:rsid w:val="00B667D0"/>
    <w:rsid w:val="00B6779C"/>
    <w:rsid w:val="00B67D38"/>
    <w:rsid w:val="00B7262F"/>
    <w:rsid w:val="00B727C5"/>
    <w:rsid w:val="00B72BDC"/>
    <w:rsid w:val="00B72F25"/>
    <w:rsid w:val="00B730CD"/>
    <w:rsid w:val="00B73FD4"/>
    <w:rsid w:val="00B74FC5"/>
    <w:rsid w:val="00B75A6C"/>
    <w:rsid w:val="00B77684"/>
    <w:rsid w:val="00B81B8B"/>
    <w:rsid w:val="00B82F2D"/>
    <w:rsid w:val="00B83E2A"/>
    <w:rsid w:val="00B83E38"/>
    <w:rsid w:val="00B85DF3"/>
    <w:rsid w:val="00B86869"/>
    <w:rsid w:val="00B86C19"/>
    <w:rsid w:val="00B870C6"/>
    <w:rsid w:val="00B92EDF"/>
    <w:rsid w:val="00B93510"/>
    <w:rsid w:val="00B93E33"/>
    <w:rsid w:val="00B94324"/>
    <w:rsid w:val="00B94C79"/>
    <w:rsid w:val="00B94F72"/>
    <w:rsid w:val="00B954F3"/>
    <w:rsid w:val="00B95BCD"/>
    <w:rsid w:val="00B95CDC"/>
    <w:rsid w:val="00B95CE5"/>
    <w:rsid w:val="00BA0D0B"/>
    <w:rsid w:val="00BA0ED5"/>
    <w:rsid w:val="00BA2AB7"/>
    <w:rsid w:val="00BA3779"/>
    <w:rsid w:val="00BA37A8"/>
    <w:rsid w:val="00BA3B4C"/>
    <w:rsid w:val="00BA3EA8"/>
    <w:rsid w:val="00BA51E6"/>
    <w:rsid w:val="00BB1891"/>
    <w:rsid w:val="00BB375D"/>
    <w:rsid w:val="00BB49A0"/>
    <w:rsid w:val="00BB4ABC"/>
    <w:rsid w:val="00BB5067"/>
    <w:rsid w:val="00BB515F"/>
    <w:rsid w:val="00BB5DFF"/>
    <w:rsid w:val="00BB61EF"/>
    <w:rsid w:val="00BC0CFA"/>
    <w:rsid w:val="00BC1B78"/>
    <w:rsid w:val="00BC1FA5"/>
    <w:rsid w:val="00BC2C0C"/>
    <w:rsid w:val="00BC55E5"/>
    <w:rsid w:val="00BC64F5"/>
    <w:rsid w:val="00BC732A"/>
    <w:rsid w:val="00BC758B"/>
    <w:rsid w:val="00BD181B"/>
    <w:rsid w:val="00BD2EAC"/>
    <w:rsid w:val="00BD4BB3"/>
    <w:rsid w:val="00BD5CDF"/>
    <w:rsid w:val="00BD7CF9"/>
    <w:rsid w:val="00BE0824"/>
    <w:rsid w:val="00BE17C6"/>
    <w:rsid w:val="00BE1D47"/>
    <w:rsid w:val="00BE2BD3"/>
    <w:rsid w:val="00BE4865"/>
    <w:rsid w:val="00BE52C7"/>
    <w:rsid w:val="00BE69BF"/>
    <w:rsid w:val="00BE6A3C"/>
    <w:rsid w:val="00BE725A"/>
    <w:rsid w:val="00BE7430"/>
    <w:rsid w:val="00BE7B48"/>
    <w:rsid w:val="00BF2FD1"/>
    <w:rsid w:val="00BF3381"/>
    <w:rsid w:val="00BF3629"/>
    <w:rsid w:val="00C05514"/>
    <w:rsid w:val="00C05543"/>
    <w:rsid w:val="00C06B26"/>
    <w:rsid w:val="00C07B0F"/>
    <w:rsid w:val="00C105B6"/>
    <w:rsid w:val="00C10FCF"/>
    <w:rsid w:val="00C13895"/>
    <w:rsid w:val="00C143EE"/>
    <w:rsid w:val="00C1575E"/>
    <w:rsid w:val="00C16B4B"/>
    <w:rsid w:val="00C17427"/>
    <w:rsid w:val="00C174AE"/>
    <w:rsid w:val="00C20C00"/>
    <w:rsid w:val="00C210FD"/>
    <w:rsid w:val="00C21EB2"/>
    <w:rsid w:val="00C22901"/>
    <w:rsid w:val="00C22F6B"/>
    <w:rsid w:val="00C25238"/>
    <w:rsid w:val="00C305C8"/>
    <w:rsid w:val="00C305F2"/>
    <w:rsid w:val="00C307AF"/>
    <w:rsid w:val="00C3345C"/>
    <w:rsid w:val="00C33C9A"/>
    <w:rsid w:val="00C33DEF"/>
    <w:rsid w:val="00C4000A"/>
    <w:rsid w:val="00C407E5"/>
    <w:rsid w:val="00C42959"/>
    <w:rsid w:val="00C42DAC"/>
    <w:rsid w:val="00C4342B"/>
    <w:rsid w:val="00C436FC"/>
    <w:rsid w:val="00C459A9"/>
    <w:rsid w:val="00C502A5"/>
    <w:rsid w:val="00C521F7"/>
    <w:rsid w:val="00C53008"/>
    <w:rsid w:val="00C55151"/>
    <w:rsid w:val="00C558FF"/>
    <w:rsid w:val="00C560FA"/>
    <w:rsid w:val="00C570C5"/>
    <w:rsid w:val="00C57FF9"/>
    <w:rsid w:val="00C62030"/>
    <w:rsid w:val="00C62230"/>
    <w:rsid w:val="00C64434"/>
    <w:rsid w:val="00C646E3"/>
    <w:rsid w:val="00C64B12"/>
    <w:rsid w:val="00C659E5"/>
    <w:rsid w:val="00C67E13"/>
    <w:rsid w:val="00C7063C"/>
    <w:rsid w:val="00C73C57"/>
    <w:rsid w:val="00C74101"/>
    <w:rsid w:val="00C74D43"/>
    <w:rsid w:val="00C75CA7"/>
    <w:rsid w:val="00C766D6"/>
    <w:rsid w:val="00C8079B"/>
    <w:rsid w:val="00C81C46"/>
    <w:rsid w:val="00C83ADA"/>
    <w:rsid w:val="00C85675"/>
    <w:rsid w:val="00C867ED"/>
    <w:rsid w:val="00C86FBE"/>
    <w:rsid w:val="00C901BB"/>
    <w:rsid w:val="00C90CD3"/>
    <w:rsid w:val="00C92552"/>
    <w:rsid w:val="00C93F1B"/>
    <w:rsid w:val="00C960DC"/>
    <w:rsid w:val="00C976D1"/>
    <w:rsid w:val="00CA0E6B"/>
    <w:rsid w:val="00CA1FCA"/>
    <w:rsid w:val="00CA361C"/>
    <w:rsid w:val="00CA71D4"/>
    <w:rsid w:val="00CB1F3C"/>
    <w:rsid w:val="00CB408D"/>
    <w:rsid w:val="00CB4FC8"/>
    <w:rsid w:val="00CB5D29"/>
    <w:rsid w:val="00CB675A"/>
    <w:rsid w:val="00CB782B"/>
    <w:rsid w:val="00CC0E77"/>
    <w:rsid w:val="00CC1745"/>
    <w:rsid w:val="00CC2092"/>
    <w:rsid w:val="00CC261D"/>
    <w:rsid w:val="00CC2F23"/>
    <w:rsid w:val="00CC302A"/>
    <w:rsid w:val="00CC3644"/>
    <w:rsid w:val="00CC5D85"/>
    <w:rsid w:val="00CC5E76"/>
    <w:rsid w:val="00CC765A"/>
    <w:rsid w:val="00CC7B01"/>
    <w:rsid w:val="00CD3A5D"/>
    <w:rsid w:val="00CD41C4"/>
    <w:rsid w:val="00CD5CBA"/>
    <w:rsid w:val="00CD5FD4"/>
    <w:rsid w:val="00CD6E14"/>
    <w:rsid w:val="00CD73A1"/>
    <w:rsid w:val="00CE0DCE"/>
    <w:rsid w:val="00CE1BC9"/>
    <w:rsid w:val="00CE1DAA"/>
    <w:rsid w:val="00CE33C1"/>
    <w:rsid w:val="00CE3AFD"/>
    <w:rsid w:val="00CE4DD6"/>
    <w:rsid w:val="00CE6015"/>
    <w:rsid w:val="00CE692A"/>
    <w:rsid w:val="00CE76FF"/>
    <w:rsid w:val="00CF326E"/>
    <w:rsid w:val="00CF4012"/>
    <w:rsid w:val="00CF5C25"/>
    <w:rsid w:val="00CF6902"/>
    <w:rsid w:val="00CF77C9"/>
    <w:rsid w:val="00CF7AA3"/>
    <w:rsid w:val="00CF7F57"/>
    <w:rsid w:val="00D02BC6"/>
    <w:rsid w:val="00D0310D"/>
    <w:rsid w:val="00D05803"/>
    <w:rsid w:val="00D05C7C"/>
    <w:rsid w:val="00D06906"/>
    <w:rsid w:val="00D07742"/>
    <w:rsid w:val="00D07B13"/>
    <w:rsid w:val="00D100AE"/>
    <w:rsid w:val="00D110D4"/>
    <w:rsid w:val="00D1276A"/>
    <w:rsid w:val="00D14DB7"/>
    <w:rsid w:val="00D14E1A"/>
    <w:rsid w:val="00D15ED5"/>
    <w:rsid w:val="00D20771"/>
    <w:rsid w:val="00D22B6A"/>
    <w:rsid w:val="00D23161"/>
    <w:rsid w:val="00D255CF"/>
    <w:rsid w:val="00D26B5D"/>
    <w:rsid w:val="00D305C1"/>
    <w:rsid w:val="00D319F1"/>
    <w:rsid w:val="00D34568"/>
    <w:rsid w:val="00D348F7"/>
    <w:rsid w:val="00D351E9"/>
    <w:rsid w:val="00D3703D"/>
    <w:rsid w:val="00D37ADF"/>
    <w:rsid w:val="00D37F2B"/>
    <w:rsid w:val="00D40BC3"/>
    <w:rsid w:val="00D41B7F"/>
    <w:rsid w:val="00D422ED"/>
    <w:rsid w:val="00D434EC"/>
    <w:rsid w:val="00D444D0"/>
    <w:rsid w:val="00D44E9D"/>
    <w:rsid w:val="00D46E5C"/>
    <w:rsid w:val="00D472A7"/>
    <w:rsid w:val="00D50CAA"/>
    <w:rsid w:val="00D53281"/>
    <w:rsid w:val="00D5653C"/>
    <w:rsid w:val="00D61A0E"/>
    <w:rsid w:val="00D61DB4"/>
    <w:rsid w:val="00D647BA"/>
    <w:rsid w:val="00D65317"/>
    <w:rsid w:val="00D66CB0"/>
    <w:rsid w:val="00D67A1B"/>
    <w:rsid w:val="00D717D8"/>
    <w:rsid w:val="00D71CF9"/>
    <w:rsid w:val="00D735AE"/>
    <w:rsid w:val="00D75BCF"/>
    <w:rsid w:val="00D75FF9"/>
    <w:rsid w:val="00D773DE"/>
    <w:rsid w:val="00D77F06"/>
    <w:rsid w:val="00D77FCD"/>
    <w:rsid w:val="00D80ED6"/>
    <w:rsid w:val="00D80F9D"/>
    <w:rsid w:val="00D81BAE"/>
    <w:rsid w:val="00D84768"/>
    <w:rsid w:val="00D849DD"/>
    <w:rsid w:val="00D84B17"/>
    <w:rsid w:val="00D8507D"/>
    <w:rsid w:val="00D86735"/>
    <w:rsid w:val="00D86C7D"/>
    <w:rsid w:val="00D8718E"/>
    <w:rsid w:val="00D871FB"/>
    <w:rsid w:val="00D90C57"/>
    <w:rsid w:val="00D90C9D"/>
    <w:rsid w:val="00D90E57"/>
    <w:rsid w:val="00D91910"/>
    <w:rsid w:val="00D91AA8"/>
    <w:rsid w:val="00D944A6"/>
    <w:rsid w:val="00D94EDD"/>
    <w:rsid w:val="00D95B92"/>
    <w:rsid w:val="00D95C7A"/>
    <w:rsid w:val="00D95F47"/>
    <w:rsid w:val="00D96BF1"/>
    <w:rsid w:val="00D96FC3"/>
    <w:rsid w:val="00DA12C3"/>
    <w:rsid w:val="00DA1E68"/>
    <w:rsid w:val="00DA2571"/>
    <w:rsid w:val="00DA45F0"/>
    <w:rsid w:val="00DA495D"/>
    <w:rsid w:val="00DA7BA0"/>
    <w:rsid w:val="00DB0995"/>
    <w:rsid w:val="00DB3C6E"/>
    <w:rsid w:val="00DB469A"/>
    <w:rsid w:val="00DB52C3"/>
    <w:rsid w:val="00DB5DA3"/>
    <w:rsid w:val="00DB6908"/>
    <w:rsid w:val="00DB7E5F"/>
    <w:rsid w:val="00DC10B0"/>
    <w:rsid w:val="00DC1594"/>
    <w:rsid w:val="00DC1E18"/>
    <w:rsid w:val="00DC3DA9"/>
    <w:rsid w:val="00DC4BCD"/>
    <w:rsid w:val="00DC4EFF"/>
    <w:rsid w:val="00DC597C"/>
    <w:rsid w:val="00DC79C7"/>
    <w:rsid w:val="00DD1107"/>
    <w:rsid w:val="00DD178F"/>
    <w:rsid w:val="00DD1FE4"/>
    <w:rsid w:val="00DD3162"/>
    <w:rsid w:val="00DD6BE3"/>
    <w:rsid w:val="00DE01D8"/>
    <w:rsid w:val="00DE2847"/>
    <w:rsid w:val="00DE2966"/>
    <w:rsid w:val="00DE4107"/>
    <w:rsid w:val="00DE436F"/>
    <w:rsid w:val="00DF02A4"/>
    <w:rsid w:val="00DF0B5E"/>
    <w:rsid w:val="00DF0ED5"/>
    <w:rsid w:val="00DF2719"/>
    <w:rsid w:val="00DF281D"/>
    <w:rsid w:val="00DF72D9"/>
    <w:rsid w:val="00DF7EC8"/>
    <w:rsid w:val="00E00172"/>
    <w:rsid w:val="00E01BCE"/>
    <w:rsid w:val="00E028ED"/>
    <w:rsid w:val="00E02A57"/>
    <w:rsid w:val="00E04660"/>
    <w:rsid w:val="00E04BA2"/>
    <w:rsid w:val="00E104F6"/>
    <w:rsid w:val="00E10748"/>
    <w:rsid w:val="00E1094C"/>
    <w:rsid w:val="00E1100F"/>
    <w:rsid w:val="00E12F57"/>
    <w:rsid w:val="00E14282"/>
    <w:rsid w:val="00E17ABD"/>
    <w:rsid w:val="00E200BA"/>
    <w:rsid w:val="00E2346B"/>
    <w:rsid w:val="00E23AED"/>
    <w:rsid w:val="00E27DDF"/>
    <w:rsid w:val="00E27E01"/>
    <w:rsid w:val="00E30A90"/>
    <w:rsid w:val="00E328FC"/>
    <w:rsid w:val="00E32DBA"/>
    <w:rsid w:val="00E337B9"/>
    <w:rsid w:val="00E350F4"/>
    <w:rsid w:val="00E371F3"/>
    <w:rsid w:val="00E4249F"/>
    <w:rsid w:val="00E42D1B"/>
    <w:rsid w:val="00E43469"/>
    <w:rsid w:val="00E43E13"/>
    <w:rsid w:val="00E4458D"/>
    <w:rsid w:val="00E445DA"/>
    <w:rsid w:val="00E44901"/>
    <w:rsid w:val="00E44D41"/>
    <w:rsid w:val="00E45379"/>
    <w:rsid w:val="00E46323"/>
    <w:rsid w:val="00E50B22"/>
    <w:rsid w:val="00E50C4F"/>
    <w:rsid w:val="00E51E18"/>
    <w:rsid w:val="00E533BD"/>
    <w:rsid w:val="00E53706"/>
    <w:rsid w:val="00E567AD"/>
    <w:rsid w:val="00E573C6"/>
    <w:rsid w:val="00E57CE2"/>
    <w:rsid w:val="00E610A2"/>
    <w:rsid w:val="00E61343"/>
    <w:rsid w:val="00E613BA"/>
    <w:rsid w:val="00E613F4"/>
    <w:rsid w:val="00E617BD"/>
    <w:rsid w:val="00E618D9"/>
    <w:rsid w:val="00E662F1"/>
    <w:rsid w:val="00E66C82"/>
    <w:rsid w:val="00E67B7B"/>
    <w:rsid w:val="00E70503"/>
    <w:rsid w:val="00E705B4"/>
    <w:rsid w:val="00E70BBB"/>
    <w:rsid w:val="00E713BD"/>
    <w:rsid w:val="00E72967"/>
    <w:rsid w:val="00E72A19"/>
    <w:rsid w:val="00E737AC"/>
    <w:rsid w:val="00E74768"/>
    <w:rsid w:val="00E74CBF"/>
    <w:rsid w:val="00E759B2"/>
    <w:rsid w:val="00E7693D"/>
    <w:rsid w:val="00E770B3"/>
    <w:rsid w:val="00E8055A"/>
    <w:rsid w:val="00E8155D"/>
    <w:rsid w:val="00E829A2"/>
    <w:rsid w:val="00E86361"/>
    <w:rsid w:val="00E90C37"/>
    <w:rsid w:val="00E90EB9"/>
    <w:rsid w:val="00E934CA"/>
    <w:rsid w:val="00E97700"/>
    <w:rsid w:val="00EA0E04"/>
    <w:rsid w:val="00EA1E39"/>
    <w:rsid w:val="00EA220D"/>
    <w:rsid w:val="00EA3156"/>
    <w:rsid w:val="00EA39C8"/>
    <w:rsid w:val="00EA40A2"/>
    <w:rsid w:val="00EA4CD5"/>
    <w:rsid w:val="00EA4E63"/>
    <w:rsid w:val="00EA5D2C"/>
    <w:rsid w:val="00EA5D8E"/>
    <w:rsid w:val="00EA68DA"/>
    <w:rsid w:val="00EB07CF"/>
    <w:rsid w:val="00EB092D"/>
    <w:rsid w:val="00EB1E67"/>
    <w:rsid w:val="00EB2CDE"/>
    <w:rsid w:val="00EB3B88"/>
    <w:rsid w:val="00EC3B8F"/>
    <w:rsid w:val="00EC5CA0"/>
    <w:rsid w:val="00EC7372"/>
    <w:rsid w:val="00EC763F"/>
    <w:rsid w:val="00ED14C1"/>
    <w:rsid w:val="00ED30E8"/>
    <w:rsid w:val="00ED3B69"/>
    <w:rsid w:val="00ED48BE"/>
    <w:rsid w:val="00ED6CD1"/>
    <w:rsid w:val="00EE3548"/>
    <w:rsid w:val="00EE3748"/>
    <w:rsid w:val="00EE5664"/>
    <w:rsid w:val="00EE5F2E"/>
    <w:rsid w:val="00EE693B"/>
    <w:rsid w:val="00EE6B2A"/>
    <w:rsid w:val="00EE783F"/>
    <w:rsid w:val="00EE7A21"/>
    <w:rsid w:val="00EE7C15"/>
    <w:rsid w:val="00EF045F"/>
    <w:rsid w:val="00EF0CF7"/>
    <w:rsid w:val="00EF4A64"/>
    <w:rsid w:val="00EF4D79"/>
    <w:rsid w:val="00EF7891"/>
    <w:rsid w:val="00F00407"/>
    <w:rsid w:val="00F02171"/>
    <w:rsid w:val="00F0268E"/>
    <w:rsid w:val="00F0333D"/>
    <w:rsid w:val="00F033EF"/>
    <w:rsid w:val="00F061A6"/>
    <w:rsid w:val="00F107AF"/>
    <w:rsid w:val="00F10A10"/>
    <w:rsid w:val="00F11AB3"/>
    <w:rsid w:val="00F12DD0"/>
    <w:rsid w:val="00F157D3"/>
    <w:rsid w:val="00F15D77"/>
    <w:rsid w:val="00F20633"/>
    <w:rsid w:val="00F218DA"/>
    <w:rsid w:val="00F22A9B"/>
    <w:rsid w:val="00F23595"/>
    <w:rsid w:val="00F23E81"/>
    <w:rsid w:val="00F24274"/>
    <w:rsid w:val="00F25CFE"/>
    <w:rsid w:val="00F2753F"/>
    <w:rsid w:val="00F3060F"/>
    <w:rsid w:val="00F31637"/>
    <w:rsid w:val="00F32886"/>
    <w:rsid w:val="00F34C1B"/>
    <w:rsid w:val="00F35243"/>
    <w:rsid w:val="00F4018F"/>
    <w:rsid w:val="00F43047"/>
    <w:rsid w:val="00F43E6E"/>
    <w:rsid w:val="00F44363"/>
    <w:rsid w:val="00F44423"/>
    <w:rsid w:val="00F454DD"/>
    <w:rsid w:val="00F51236"/>
    <w:rsid w:val="00F5374C"/>
    <w:rsid w:val="00F541B8"/>
    <w:rsid w:val="00F56CC2"/>
    <w:rsid w:val="00F574B7"/>
    <w:rsid w:val="00F60BC0"/>
    <w:rsid w:val="00F61B7F"/>
    <w:rsid w:val="00F62370"/>
    <w:rsid w:val="00F628D3"/>
    <w:rsid w:val="00F6497E"/>
    <w:rsid w:val="00F66E83"/>
    <w:rsid w:val="00F677E2"/>
    <w:rsid w:val="00F67C16"/>
    <w:rsid w:val="00F7242E"/>
    <w:rsid w:val="00F72807"/>
    <w:rsid w:val="00F73751"/>
    <w:rsid w:val="00F75EAD"/>
    <w:rsid w:val="00F77154"/>
    <w:rsid w:val="00F80F33"/>
    <w:rsid w:val="00F80F7C"/>
    <w:rsid w:val="00F830E2"/>
    <w:rsid w:val="00F846D6"/>
    <w:rsid w:val="00F906D2"/>
    <w:rsid w:val="00F9173A"/>
    <w:rsid w:val="00F91800"/>
    <w:rsid w:val="00F94E99"/>
    <w:rsid w:val="00F95510"/>
    <w:rsid w:val="00F9650A"/>
    <w:rsid w:val="00F965BB"/>
    <w:rsid w:val="00F967C7"/>
    <w:rsid w:val="00F96908"/>
    <w:rsid w:val="00FA0437"/>
    <w:rsid w:val="00FA0B18"/>
    <w:rsid w:val="00FA0D24"/>
    <w:rsid w:val="00FA16EC"/>
    <w:rsid w:val="00FA233F"/>
    <w:rsid w:val="00FA2E05"/>
    <w:rsid w:val="00FA2E5F"/>
    <w:rsid w:val="00FA32DB"/>
    <w:rsid w:val="00FA4B2A"/>
    <w:rsid w:val="00FA7D57"/>
    <w:rsid w:val="00FB0008"/>
    <w:rsid w:val="00FB071C"/>
    <w:rsid w:val="00FB3915"/>
    <w:rsid w:val="00FB3EA0"/>
    <w:rsid w:val="00FB4127"/>
    <w:rsid w:val="00FB55F4"/>
    <w:rsid w:val="00FB6B37"/>
    <w:rsid w:val="00FB720D"/>
    <w:rsid w:val="00FC0B63"/>
    <w:rsid w:val="00FC1A4F"/>
    <w:rsid w:val="00FC2209"/>
    <w:rsid w:val="00FC30D5"/>
    <w:rsid w:val="00FC3860"/>
    <w:rsid w:val="00FC44B0"/>
    <w:rsid w:val="00FC6C8D"/>
    <w:rsid w:val="00FC7531"/>
    <w:rsid w:val="00FC7EAA"/>
    <w:rsid w:val="00FD0E7E"/>
    <w:rsid w:val="00FD3B82"/>
    <w:rsid w:val="00FD4105"/>
    <w:rsid w:val="00FD4B62"/>
    <w:rsid w:val="00FD4FA5"/>
    <w:rsid w:val="00FD5166"/>
    <w:rsid w:val="00FE410E"/>
    <w:rsid w:val="00FE46AD"/>
    <w:rsid w:val="00FE5410"/>
    <w:rsid w:val="00FE7DF6"/>
    <w:rsid w:val="00FF2D44"/>
    <w:rsid w:val="00FF456A"/>
    <w:rsid w:val="00FF6204"/>
    <w:rsid w:val="00FF62CB"/>
    <w:rsid w:val="00FF634D"/>
    <w:rsid w:val="00FF6BDF"/>
    <w:rsid w:val="00FF6D25"/>
    <w:rsid w:val="00FF7C50"/>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E203EB"/>
  <w15:docId w15:val="{B8528867-EA21-4A80-8558-DF2D89EBE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0D5"/>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F2753F"/>
    <w:pPr>
      <w:spacing w:before="100" w:beforeAutospacing="1" w:after="100" w:afterAutospacing="1"/>
    </w:pPr>
    <w:rPr>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9837640">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844203">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20071938">
      <w:bodyDiv w:val="1"/>
      <w:marLeft w:val="0"/>
      <w:marRight w:val="0"/>
      <w:marTop w:val="0"/>
      <w:marBottom w:val="0"/>
      <w:divBdr>
        <w:top w:val="none" w:sz="0" w:space="0" w:color="auto"/>
        <w:left w:val="none" w:sz="0" w:space="0" w:color="auto"/>
        <w:bottom w:val="none" w:sz="0" w:space="0" w:color="auto"/>
        <w:right w:val="none" w:sz="0" w:space="0" w:color="auto"/>
      </w:divBdr>
    </w:div>
    <w:div w:id="133374212">
      <w:bodyDiv w:val="1"/>
      <w:marLeft w:val="0"/>
      <w:marRight w:val="0"/>
      <w:marTop w:val="0"/>
      <w:marBottom w:val="0"/>
      <w:divBdr>
        <w:top w:val="none" w:sz="0" w:space="0" w:color="auto"/>
        <w:left w:val="none" w:sz="0" w:space="0" w:color="auto"/>
        <w:bottom w:val="none" w:sz="0" w:space="0" w:color="auto"/>
        <w:right w:val="none" w:sz="0" w:space="0" w:color="auto"/>
      </w:divBdr>
    </w:div>
    <w:div w:id="166336764">
      <w:bodyDiv w:val="1"/>
      <w:marLeft w:val="0"/>
      <w:marRight w:val="0"/>
      <w:marTop w:val="0"/>
      <w:marBottom w:val="0"/>
      <w:divBdr>
        <w:top w:val="none" w:sz="0" w:space="0" w:color="auto"/>
        <w:left w:val="none" w:sz="0" w:space="0" w:color="auto"/>
        <w:bottom w:val="none" w:sz="0" w:space="0" w:color="auto"/>
        <w:right w:val="none" w:sz="0" w:space="0" w:color="auto"/>
      </w:divBdr>
      <w:divsChild>
        <w:div w:id="587348187">
          <w:marLeft w:val="0"/>
          <w:marRight w:val="0"/>
          <w:marTop w:val="0"/>
          <w:marBottom w:val="0"/>
          <w:divBdr>
            <w:top w:val="none" w:sz="0" w:space="0" w:color="auto"/>
            <w:left w:val="none" w:sz="0" w:space="0" w:color="auto"/>
            <w:bottom w:val="none" w:sz="0" w:space="0" w:color="auto"/>
            <w:right w:val="none" w:sz="0" w:space="0" w:color="auto"/>
          </w:divBdr>
        </w:div>
        <w:div w:id="854686728">
          <w:marLeft w:val="0"/>
          <w:marRight w:val="0"/>
          <w:marTop w:val="0"/>
          <w:marBottom w:val="0"/>
          <w:divBdr>
            <w:top w:val="none" w:sz="0" w:space="0" w:color="auto"/>
            <w:left w:val="none" w:sz="0" w:space="0" w:color="auto"/>
            <w:bottom w:val="none" w:sz="0" w:space="0" w:color="auto"/>
            <w:right w:val="none" w:sz="0" w:space="0" w:color="auto"/>
          </w:divBdr>
        </w:div>
        <w:div w:id="2005014136">
          <w:marLeft w:val="0"/>
          <w:marRight w:val="0"/>
          <w:marTop w:val="0"/>
          <w:marBottom w:val="0"/>
          <w:divBdr>
            <w:top w:val="none" w:sz="0" w:space="0" w:color="auto"/>
            <w:left w:val="none" w:sz="0" w:space="0" w:color="auto"/>
            <w:bottom w:val="none" w:sz="0" w:space="0" w:color="auto"/>
            <w:right w:val="none" w:sz="0" w:space="0" w:color="auto"/>
          </w:divBdr>
        </w:div>
      </w:divsChild>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90993073">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4070716">
      <w:bodyDiv w:val="1"/>
      <w:marLeft w:val="0"/>
      <w:marRight w:val="0"/>
      <w:marTop w:val="0"/>
      <w:marBottom w:val="0"/>
      <w:divBdr>
        <w:top w:val="none" w:sz="0" w:space="0" w:color="auto"/>
        <w:left w:val="none" w:sz="0" w:space="0" w:color="auto"/>
        <w:bottom w:val="none" w:sz="0" w:space="0" w:color="auto"/>
        <w:right w:val="none" w:sz="0" w:space="0" w:color="auto"/>
      </w:divBdr>
    </w:div>
    <w:div w:id="258103640">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31227198">
      <w:bodyDiv w:val="1"/>
      <w:marLeft w:val="0"/>
      <w:marRight w:val="0"/>
      <w:marTop w:val="0"/>
      <w:marBottom w:val="0"/>
      <w:divBdr>
        <w:top w:val="none" w:sz="0" w:space="0" w:color="auto"/>
        <w:left w:val="none" w:sz="0" w:space="0" w:color="auto"/>
        <w:bottom w:val="none" w:sz="0" w:space="0" w:color="auto"/>
        <w:right w:val="none" w:sz="0" w:space="0" w:color="auto"/>
      </w:divBdr>
    </w:div>
    <w:div w:id="335034988">
      <w:bodyDiv w:val="1"/>
      <w:marLeft w:val="0"/>
      <w:marRight w:val="0"/>
      <w:marTop w:val="0"/>
      <w:marBottom w:val="0"/>
      <w:divBdr>
        <w:top w:val="none" w:sz="0" w:space="0" w:color="auto"/>
        <w:left w:val="none" w:sz="0" w:space="0" w:color="auto"/>
        <w:bottom w:val="none" w:sz="0" w:space="0" w:color="auto"/>
        <w:right w:val="none" w:sz="0" w:space="0" w:color="auto"/>
      </w:divBdr>
      <w:divsChild>
        <w:div w:id="403600714">
          <w:marLeft w:val="0"/>
          <w:marRight w:val="0"/>
          <w:marTop w:val="0"/>
          <w:marBottom w:val="0"/>
          <w:divBdr>
            <w:top w:val="none" w:sz="0" w:space="0" w:color="auto"/>
            <w:left w:val="none" w:sz="0" w:space="0" w:color="auto"/>
            <w:bottom w:val="none" w:sz="0" w:space="0" w:color="auto"/>
            <w:right w:val="none" w:sz="0" w:space="0" w:color="auto"/>
          </w:divBdr>
        </w:div>
        <w:div w:id="905533049">
          <w:marLeft w:val="0"/>
          <w:marRight w:val="0"/>
          <w:marTop w:val="0"/>
          <w:marBottom w:val="0"/>
          <w:divBdr>
            <w:top w:val="none" w:sz="0" w:space="0" w:color="auto"/>
            <w:left w:val="none" w:sz="0" w:space="0" w:color="auto"/>
            <w:bottom w:val="none" w:sz="0" w:space="0" w:color="auto"/>
            <w:right w:val="none" w:sz="0" w:space="0" w:color="auto"/>
          </w:divBdr>
        </w:div>
        <w:div w:id="935407176">
          <w:marLeft w:val="0"/>
          <w:marRight w:val="0"/>
          <w:marTop w:val="0"/>
          <w:marBottom w:val="0"/>
          <w:divBdr>
            <w:top w:val="none" w:sz="0" w:space="0" w:color="auto"/>
            <w:left w:val="none" w:sz="0" w:space="0" w:color="auto"/>
            <w:bottom w:val="none" w:sz="0" w:space="0" w:color="auto"/>
            <w:right w:val="none" w:sz="0" w:space="0" w:color="auto"/>
          </w:divBdr>
        </w:div>
        <w:div w:id="1375617587">
          <w:marLeft w:val="0"/>
          <w:marRight w:val="0"/>
          <w:marTop w:val="0"/>
          <w:marBottom w:val="0"/>
          <w:divBdr>
            <w:top w:val="none" w:sz="0" w:space="0" w:color="auto"/>
            <w:left w:val="none" w:sz="0" w:space="0" w:color="auto"/>
            <w:bottom w:val="none" w:sz="0" w:space="0" w:color="auto"/>
            <w:right w:val="none" w:sz="0" w:space="0" w:color="auto"/>
          </w:divBdr>
        </w:div>
      </w:divsChild>
    </w:div>
    <w:div w:id="341590908">
      <w:bodyDiv w:val="1"/>
      <w:marLeft w:val="0"/>
      <w:marRight w:val="0"/>
      <w:marTop w:val="0"/>
      <w:marBottom w:val="0"/>
      <w:divBdr>
        <w:top w:val="none" w:sz="0" w:space="0" w:color="auto"/>
        <w:left w:val="none" w:sz="0" w:space="0" w:color="auto"/>
        <w:bottom w:val="none" w:sz="0" w:space="0" w:color="auto"/>
        <w:right w:val="none" w:sz="0" w:space="0" w:color="auto"/>
      </w:divBdr>
      <w:divsChild>
        <w:div w:id="356124260">
          <w:marLeft w:val="0"/>
          <w:marRight w:val="0"/>
          <w:marTop w:val="0"/>
          <w:marBottom w:val="0"/>
          <w:divBdr>
            <w:top w:val="none" w:sz="0" w:space="0" w:color="auto"/>
            <w:left w:val="none" w:sz="0" w:space="0" w:color="auto"/>
            <w:bottom w:val="none" w:sz="0" w:space="0" w:color="auto"/>
            <w:right w:val="none" w:sz="0" w:space="0" w:color="auto"/>
          </w:divBdr>
        </w:div>
        <w:div w:id="366953804">
          <w:marLeft w:val="0"/>
          <w:marRight w:val="0"/>
          <w:marTop w:val="0"/>
          <w:marBottom w:val="0"/>
          <w:divBdr>
            <w:top w:val="none" w:sz="0" w:space="0" w:color="auto"/>
            <w:left w:val="none" w:sz="0" w:space="0" w:color="auto"/>
            <w:bottom w:val="none" w:sz="0" w:space="0" w:color="auto"/>
            <w:right w:val="none" w:sz="0" w:space="0" w:color="auto"/>
          </w:divBdr>
        </w:div>
        <w:div w:id="557520594">
          <w:marLeft w:val="0"/>
          <w:marRight w:val="0"/>
          <w:marTop w:val="0"/>
          <w:marBottom w:val="0"/>
          <w:divBdr>
            <w:top w:val="none" w:sz="0" w:space="0" w:color="auto"/>
            <w:left w:val="none" w:sz="0" w:space="0" w:color="auto"/>
            <w:bottom w:val="none" w:sz="0" w:space="0" w:color="auto"/>
            <w:right w:val="none" w:sz="0" w:space="0" w:color="auto"/>
          </w:divBdr>
        </w:div>
      </w:divsChild>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69229994">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6102195">
      <w:bodyDiv w:val="1"/>
      <w:marLeft w:val="0"/>
      <w:marRight w:val="0"/>
      <w:marTop w:val="0"/>
      <w:marBottom w:val="0"/>
      <w:divBdr>
        <w:top w:val="none" w:sz="0" w:space="0" w:color="auto"/>
        <w:left w:val="none" w:sz="0" w:space="0" w:color="auto"/>
        <w:bottom w:val="none" w:sz="0" w:space="0" w:color="auto"/>
        <w:right w:val="none" w:sz="0" w:space="0" w:color="auto"/>
      </w:divBdr>
    </w:div>
    <w:div w:id="46342668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43643945">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2573555">
      <w:bodyDiv w:val="1"/>
      <w:marLeft w:val="0"/>
      <w:marRight w:val="0"/>
      <w:marTop w:val="0"/>
      <w:marBottom w:val="0"/>
      <w:divBdr>
        <w:top w:val="none" w:sz="0" w:space="0" w:color="auto"/>
        <w:left w:val="none" w:sz="0" w:space="0" w:color="auto"/>
        <w:bottom w:val="none" w:sz="0" w:space="0" w:color="auto"/>
        <w:right w:val="none" w:sz="0" w:space="0" w:color="auto"/>
      </w:divBdr>
    </w:div>
    <w:div w:id="589584020">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52828671">
      <w:bodyDiv w:val="1"/>
      <w:marLeft w:val="0"/>
      <w:marRight w:val="0"/>
      <w:marTop w:val="0"/>
      <w:marBottom w:val="0"/>
      <w:divBdr>
        <w:top w:val="none" w:sz="0" w:space="0" w:color="auto"/>
        <w:left w:val="none" w:sz="0" w:space="0" w:color="auto"/>
        <w:bottom w:val="none" w:sz="0" w:space="0" w:color="auto"/>
        <w:right w:val="none" w:sz="0" w:space="0" w:color="auto"/>
      </w:divBdr>
    </w:div>
    <w:div w:id="670568218">
      <w:bodyDiv w:val="1"/>
      <w:marLeft w:val="0"/>
      <w:marRight w:val="0"/>
      <w:marTop w:val="0"/>
      <w:marBottom w:val="0"/>
      <w:divBdr>
        <w:top w:val="none" w:sz="0" w:space="0" w:color="auto"/>
        <w:left w:val="none" w:sz="0" w:space="0" w:color="auto"/>
        <w:bottom w:val="none" w:sz="0" w:space="0" w:color="auto"/>
        <w:right w:val="none" w:sz="0" w:space="0" w:color="auto"/>
      </w:divBdr>
      <w:divsChild>
        <w:div w:id="85227439">
          <w:marLeft w:val="0"/>
          <w:marRight w:val="0"/>
          <w:marTop w:val="0"/>
          <w:marBottom w:val="0"/>
          <w:divBdr>
            <w:top w:val="none" w:sz="0" w:space="0" w:color="auto"/>
            <w:left w:val="none" w:sz="0" w:space="0" w:color="auto"/>
            <w:bottom w:val="none" w:sz="0" w:space="0" w:color="auto"/>
            <w:right w:val="none" w:sz="0" w:space="0" w:color="auto"/>
          </w:divBdr>
        </w:div>
        <w:div w:id="647710696">
          <w:marLeft w:val="0"/>
          <w:marRight w:val="0"/>
          <w:marTop w:val="0"/>
          <w:marBottom w:val="0"/>
          <w:divBdr>
            <w:top w:val="none" w:sz="0" w:space="0" w:color="auto"/>
            <w:left w:val="none" w:sz="0" w:space="0" w:color="auto"/>
            <w:bottom w:val="none" w:sz="0" w:space="0" w:color="auto"/>
            <w:right w:val="none" w:sz="0" w:space="0" w:color="auto"/>
          </w:divBdr>
        </w:div>
      </w:divsChild>
    </w:div>
    <w:div w:id="688877900">
      <w:bodyDiv w:val="1"/>
      <w:marLeft w:val="0"/>
      <w:marRight w:val="0"/>
      <w:marTop w:val="0"/>
      <w:marBottom w:val="0"/>
      <w:divBdr>
        <w:top w:val="none" w:sz="0" w:space="0" w:color="auto"/>
        <w:left w:val="none" w:sz="0" w:space="0" w:color="auto"/>
        <w:bottom w:val="none" w:sz="0" w:space="0" w:color="auto"/>
        <w:right w:val="none" w:sz="0" w:space="0" w:color="auto"/>
      </w:divBdr>
      <w:divsChild>
        <w:div w:id="743138670">
          <w:marLeft w:val="0"/>
          <w:marRight w:val="0"/>
          <w:marTop w:val="0"/>
          <w:marBottom w:val="0"/>
          <w:divBdr>
            <w:top w:val="none" w:sz="0" w:space="0" w:color="auto"/>
            <w:left w:val="none" w:sz="0" w:space="0" w:color="auto"/>
            <w:bottom w:val="none" w:sz="0" w:space="0" w:color="auto"/>
            <w:right w:val="none" w:sz="0" w:space="0" w:color="auto"/>
          </w:divBdr>
        </w:div>
        <w:div w:id="823813829">
          <w:marLeft w:val="0"/>
          <w:marRight w:val="0"/>
          <w:marTop w:val="0"/>
          <w:marBottom w:val="0"/>
          <w:divBdr>
            <w:top w:val="none" w:sz="0" w:space="0" w:color="auto"/>
            <w:left w:val="none" w:sz="0" w:space="0" w:color="auto"/>
            <w:bottom w:val="none" w:sz="0" w:space="0" w:color="auto"/>
            <w:right w:val="none" w:sz="0" w:space="0" w:color="auto"/>
          </w:divBdr>
        </w:div>
        <w:div w:id="1322735557">
          <w:marLeft w:val="0"/>
          <w:marRight w:val="0"/>
          <w:marTop w:val="0"/>
          <w:marBottom w:val="0"/>
          <w:divBdr>
            <w:top w:val="none" w:sz="0" w:space="0" w:color="auto"/>
            <w:left w:val="none" w:sz="0" w:space="0" w:color="auto"/>
            <w:bottom w:val="none" w:sz="0" w:space="0" w:color="auto"/>
            <w:right w:val="none" w:sz="0" w:space="0" w:color="auto"/>
          </w:divBdr>
        </w:div>
      </w:divsChild>
    </w:div>
    <w:div w:id="708844788">
      <w:bodyDiv w:val="1"/>
      <w:marLeft w:val="0"/>
      <w:marRight w:val="0"/>
      <w:marTop w:val="0"/>
      <w:marBottom w:val="0"/>
      <w:divBdr>
        <w:top w:val="none" w:sz="0" w:space="0" w:color="auto"/>
        <w:left w:val="none" w:sz="0" w:space="0" w:color="auto"/>
        <w:bottom w:val="none" w:sz="0" w:space="0" w:color="auto"/>
        <w:right w:val="none" w:sz="0" w:space="0" w:color="auto"/>
      </w:divBdr>
    </w:div>
    <w:div w:id="724719849">
      <w:bodyDiv w:val="1"/>
      <w:marLeft w:val="0"/>
      <w:marRight w:val="0"/>
      <w:marTop w:val="0"/>
      <w:marBottom w:val="0"/>
      <w:divBdr>
        <w:top w:val="none" w:sz="0" w:space="0" w:color="auto"/>
        <w:left w:val="none" w:sz="0" w:space="0" w:color="auto"/>
        <w:bottom w:val="none" w:sz="0" w:space="0" w:color="auto"/>
        <w:right w:val="none" w:sz="0" w:space="0" w:color="auto"/>
      </w:divBdr>
      <w:divsChild>
        <w:div w:id="787819438">
          <w:marLeft w:val="0"/>
          <w:marRight w:val="0"/>
          <w:marTop w:val="0"/>
          <w:marBottom w:val="0"/>
          <w:divBdr>
            <w:top w:val="none" w:sz="0" w:space="0" w:color="auto"/>
            <w:left w:val="none" w:sz="0" w:space="0" w:color="auto"/>
            <w:bottom w:val="none" w:sz="0" w:space="0" w:color="auto"/>
            <w:right w:val="none" w:sz="0" w:space="0" w:color="auto"/>
          </w:divBdr>
        </w:div>
        <w:div w:id="1339966543">
          <w:marLeft w:val="0"/>
          <w:marRight w:val="0"/>
          <w:marTop w:val="0"/>
          <w:marBottom w:val="0"/>
          <w:divBdr>
            <w:top w:val="none" w:sz="0" w:space="0" w:color="auto"/>
            <w:left w:val="none" w:sz="0" w:space="0" w:color="auto"/>
            <w:bottom w:val="none" w:sz="0" w:space="0" w:color="auto"/>
            <w:right w:val="none" w:sz="0" w:space="0" w:color="auto"/>
          </w:divBdr>
        </w:div>
        <w:div w:id="1918588258">
          <w:marLeft w:val="0"/>
          <w:marRight w:val="0"/>
          <w:marTop w:val="0"/>
          <w:marBottom w:val="0"/>
          <w:divBdr>
            <w:top w:val="none" w:sz="0" w:space="0" w:color="auto"/>
            <w:left w:val="none" w:sz="0" w:space="0" w:color="auto"/>
            <w:bottom w:val="none" w:sz="0" w:space="0" w:color="auto"/>
            <w:right w:val="none" w:sz="0" w:space="0" w:color="auto"/>
          </w:divBdr>
        </w:div>
      </w:divsChild>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626813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27550302">
      <w:bodyDiv w:val="1"/>
      <w:marLeft w:val="0"/>
      <w:marRight w:val="0"/>
      <w:marTop w:val="0"/>
      <w:marBottom w:val="0"/>
      <w:divBdr>
        <w:top w:val="none" w:sz="0" w:space="0" w:color="auto"/>
        <w:left w:val="none" w:sz="0" w:space="0" w:color="auto"/>
        <w:bottom w:val="none" w:sz="0" w:space="0" w:color="auto"/>
        <w:right w:val="none" w:sz="0" w:space="0" w:color="auto"/>
      </w:divBdr>
    </w:div>
    <w:div w:id="877086262">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99053744">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46549490">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65089694">
      <w:bodyDiv w:val="1"/>
      <w:marLeft w:val="0"/>
      <w:marRight w:val="0"/>
      <w:marTop w:val="0"/>
      <w:marBottom w:val="0"/>
      <w:divBdr>
        <w:top w:val="none" w:sz="0" w:space="0" w:color="auto"/>
        <w:left w:val="none" w:sz="0" w:space="0" w:color="auto"/>
        <w:bottom w:val="none" w:sz="0" w:space="0" w:color="auto"/>
        <w:right w:val="none" w:sz="0" w:space="0" w:color="auto"/>
      </w:divBdr>
    </w:div>
    <w:div w:id="1024985646">
      <w:bodyDiv w:val="1"/>
      <w:marLeft w:val="0"/>
      <w:marRight w:val="0"/>
      <w:marTop w:val="0"/>
      <w:marBottom w:val="0"/>
      <w:divBdr>
        <w:top w:val="none" w:sz="0" w:space="0" w:color="auto"/>
        <w:left w:val="none" w:sz="0" w:space="0" w:color="auto"/>
        <w:bottom w:val="none" w:sz="0" w:space="0" w:color="auto"/>
        <w:right w:val="none" w:sz="0" w:space="0" w:color="auto"/>
      </w:divBdr>
    </w:div>
    <w:div w:id="1033919157">
      <w:bodyDiv w:val="1"/>
      <w:marLeft w:val="0"/>
      <w:marRight w:val="0"/>
      <w:marTop w:val="0"/>
      <w:marBottom w:val="0"/>
      <w:divBdr>
        <w:top w:val="none" w:sz="0" w:space="0" w:color="auto"/>
        <w:left w:val="none" w:sz="0" w:space="0" w:color="auto"/>
        <w:bottom w:val="none" w:sz="0" w:space="0" w:color="auto"/>
        <w:right w:val="none" w:sz="0" w:space="0" w:color="auto"/>
      </w:divBdr>
    </w:div>
    <w:div w:id="1084760320">
      <w:bodyDiv w:val="1"/>
      <w:marLeft w:val="0"/>
      <w:marRight w:val="0"/>
      <w:marTop w:val="0"/>
      <w:marBottom w:val="0"/>
      <w:divBdr>
        <w:top w:val="none" w:sz="0" w:space="0" w:color="auto"/>
        <w:left w:val="none" w:sz="0" w:space="0" w:color="auto"/>
        <w:bottom w:val="none" w:sz="0" w:space="0" w:color="auto"/>
        <w:right w:val="none" w:sz="0" w:space="0" w:color="auto"/>
      </w:divBdr>
    </w:div>
    <w:div w:id="1097412023">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24676557">
      <w:bodyDiv w:val="1"/>
      <w:marLeft w:val="0"/>
      <w:marRight w:val="0"/>
      <w:marTop w:val="0"/>
      <w:marBottom w:val="0"/>
      <w:divBdr>
        <w:top w:val="none" w:sz="0" w:space="0" w:color="auto"/>
        <w:left w:val="none" w:sz="0" w:space="0" w:color="auto"/>
        <w:bottom w:val="none" w:sz="0" w:space="0" w:color="auto"/>
        <w:right w:val="none" w:sz="0" w:space="0" w:color="auto"/>
      </w:divBdr>
      <w:divsChild>
        <w:div w:id="252471366">
          <w:marLeft w:val="0"/>
          <w:marRight w:val="0"/>
          <w:marTop w:val="0"/>
          <w:marBottom w:val="0"/>
          <w:divBdr>
            <w:top w:val="none" w:sz="0" w:space="0" w:color="auto"/>
            <w:left w:val="none" w:sz="0" w:space="0" w:color="auto"/>
            <w:bottom w:val="none" w:sz="0" w:space="0" w:color="auto"/>
            <w:right w:val="none" w:sz="0" w:space="0" w:color="auto"/>
          </w:divBdr>
        </w:div>
        <w:div w:id="680203027">
          <w:marLeft w:val="0"/>
          <w:marRight w:val="0"/>
          <w:marTop w:val="0"/>
          <w:marBottom w:val="0"/>
          <w:divBdr>
            <w:top w:val="none" w:sz="0" w:space="0" w:color="auto"/>
            <w:left w:val="none" w:sz="0" w:space="0" w:color="auto"/>
            <w:bottom w:val="none" w:sz="0" w:space="0" w:color="auto"/>
            <w:right w:val="none" w:sz="0" w:space="0" w:color="auto"/>
          </w:divBdr>
        </w:div>
        <w:div w:id="1860502793">
          <w:marLeft w:val="0"/>
          <w:marRight w:val="0"/>
          <w:marTop w:val="0"/>
          <w:marBottom w:val="0"/>
          <w:divBdr>
            <w:top w:val="none" w:sz="0" w:space="0" w:color="auto"/>
            <w:left w:val="none" w:sz="0" w:space="0" w:color="auto"/>
            <w:bottom w:val="none" w:sz="0" w:space="0" w:color="auto"/>
            <w:right w:val="none" w:sz="0" w:space="0" w:color="auto"/>
          </w:divBdr>
        </w:div>
      </w:divsChild>
    </w:div>
    <w:div w:id="1233933077">
      <w:bodyDiv w:val="1"/>
      <w:marLeft w:val="0"/>
      <w:marRight w:val="0"/>
      <w:marTop w:val="0"/>
      <w:marBottom w:val="0"/>
      <w:divBdr>
        <w:top w:val="none" w:sz="0" w:space="0" w:color="auto"/>
        <w:left w:val="none" w:sz="0" w:space="0" w:color="auto"/>
        <w:bottom w:val="none" w:sz="0" w:space="0" w:color="auto"/>
        <w:right w:val="none" w:sz="0" w:space="0" w:color="auto"/>
      </w:divBdr>
    </w:div>
    <w:div w:id="1245535186">
      <w:bodyDiv w:val="1"/>
      <w:marLeft w:val="0"/>
      <w:marRight w:val="0"/>
      <w:marTop w:val="0"/>
      <w:marBottom w:val="0"/>
      <w:divBdr>
        <w:top w:val="none" w:sz="0" w:space="0" w:color="auto"/>
        <w:left w:val="none" w:sz="0" w:space="0" w:color="auto"/>
        <w:bottom w:val="none" w:sz="0" w:space="0" w:color="auto"/>
        <w:right w:val="none" w:sz="0" w:space="0" w:color="auto"/>
      </w:divBdr>
    </w:div>
    <w:div w:id="126353718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3165720">
      <w:bodyDiv w:val="1"/>
      <w:marLeft w:val="0"/>
      <w:marRight w:val="0"/>
      <w:marTop w:val="0"/>
      <w:marBottom w:val="0"/>
      <w:divBdr>
        <w:top w:val="none" w:sz="0" w:space="0" w:color="auto"/>
        <w:left w:val="none" w:sz="0" w:space="0" w:color="auto"/>
        <w:bottom w:val="none" w:sz="0" w:space="0" w:color="auto"/>
        <w:right w:val="none" w:sz="0" w:space="0" w:color="auto"/>
      </w:divBdr>
    </w:div>
    <w:div w:id="135819319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6130031">
      <w:bodyDiv w:val="1"/>
      <w:marLeft w:val="0"/>
      <w:marRight w:val="0"/>
      <w:marTop w:val="0"/>
      <w:marBottom w:val="0"/>
      <w:divBdr>
        <w:top w:val="none" w:sz="0" w:space="0" w:color="auto"/>
        <w:left w:val="none" w:sz="0" w:space="0" w:color="auto"/>
        <w:bottom w:val="none" w:sz="0" w:space="0" w:color="auto"/>
        <w:right w:val="none" w:sz="0" w:space="0" w:color="auto"/>
      </w:divBdr>
    </w:div>
    <w:div w:id="1369990468">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0616136">
      <w:bodyDiv w:val="1"/>
      <w:marLeft w:val="0"/>
      <w:marRight w:val="0"/>
      <w:marTop w:val="0"/>
      <w:marBottom w:val="0"/>
      <w:divBdr>
        <w:top w:val="none" w:sz="0" w:space="0" w:color="auto"/>
        <w:left w:val="none" w:sz="0" w:space="0" w:color="auto"/>
        <w:bottom w:val="none" w:sz="0" w:space="0" w:color="auto"/>
        <w:right w:val="none" w:sz="0" w:space="0" w:color="auto"/>
      </w:divBdr>
    </w:div>
    <w:div w:id="1425032406">
      <w:bodyDiv w:val="1"/>
      <w:marLeft w:val="0"/>
      <w:marRight w:val="0"/>
      <w:marTop w:val="0"/>
      <w:marBottom w:val="0"/>
      <w:divBdr>
        <w:top w:val="none" w:sz="0" w:space="0" w:color="auto"/>
        <w:left w:val="none" w:sz="0" w:space="0" w:color="auto"/>
        <w:bottom w:val="none" w:sz="0" w:space="0" w:color="auto"/>
        <w:right w:val="none" w:sz="0" w:space="0" w:color="auto"/>
      </w:divBdr>
    </w:div>
    <w:div w:id="145204703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7623636">
      <w:bodyDiv w:val="1"/>
      <w:marLeft w:val="0"/>
      <w:marRight w:val="0"/>
      <w:marTop w:val="0"/>
      <w:marBottom w:val="0"/>
      <w:divBdr>
        <w:top w:val="none" w:sz="0" w:space="0" w:color="auto"/>
        <w:left w:val="none" w:sz="0" w:space="0" w:color="auto"/>
        <w:bottom w:val="none" w:sz="0" w:space="0" w:color="auto"/>
        <w:right w:val="none" w:sz="0" w:space="0" w:color="auto"/>
      </w:divBdr>
    </w:div>
    <w:div w:id="1492789566">
      <w:bodyDiv w:val="1"/>
      <w:marLeft w:val="0"/>
      <w:marRight w:val="0"/>
      <w:marTop w:val="0"/>
      <w:marBottom w:val="0"/>
      <w:divBdr>
        <w:top w:val="none" w:sz="0" w:space="0" w:color="auto"/>
        <w:left w:val="none" w:sz="0" w:space="0" w:color="auto"/>
        <w:bottom w:val="none" w:sz="0" w:space="0" w:color="auto"/>
        <w:right w:val="none" w:sz="0" w:space="0" w:color="auto"/>
      </w:divBdr>
    </w:div>
    <w:div w:id="1500267739">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434295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95093164">
      <w:bodyDiv w:val="1"/>
      <w:marLeft w:val="0"/>
      <w:marRight w:val="0"/>
      <w:marTop w:val="0"/>
      <w:marBottom w:val="0"/>
      <w:divBdr>
        <w:top w:val="none" w:sz="0" w:space="0" w:color="auto"/>
        <w:left w:val="none" w:sz="0" w:space="0" w:color="auto"/>
        <w:bottom w:val="none" w:sz="0" w:space="0" w:color="auto"/>
        <w:right w:val="none" w:sz="0" w:space="0" w:color="auto"/>
      </w:divBdr>
    </w:div>
    <w:div w:id="1596013662">
      <w:bodyDiv w:val="1"/>
      <w:marLeft w:val="0"/>
      <w:marRight w:val="0"/>
      <w:marTop w:val="0"/>
      <w:marBottom w:val="0"/>
      <w:divBdr>
        <w:top w:val="none" w:sz="0" w:space="0" w:color="auto"/>
        <w:left w:val="none" w:sz="0" w:space="0" w:color="auto"/>
        <w:bottom w:val="none" w:sz="0" w:space="0" w:color="auto"/>
        <w:right w:val="none" w:sz="0" w:space="0" w:color="auto"/>
      </w:divBdr>
    </w:div>
    <w:div w:id="1602956028">
      <w:bodyDiv w:val="1"/>
      <w:marLeft w:val="0"/>
      <w:marRight w:val="0"/>
      <w:marTop w:val="0"/>
      <w:marBottom w:val="0"/>
      <w:divBdr>
        <w:top w:val="none" w:sz="0" w:space="0" w:color="auto"/>
        <w:left w:val="none" w:sz="0" w:space="0" w:color="auto"/>
        <w:bottom w:val="none" w:sz="0" w:space="0" w:color="auto"/>
        <w:right w:val="none" w:sz="0" w:space="0" w:color="auto"/>
      </w:divBdr>
    </w:div>
    <w:div w:id="160877976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28372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353836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2509213">
      <w:bodyDiv w:val="1"/>
      <w:marLeft w:val="0"/>
      <w:marRight w:val="0"/>
      <w:marTop w:val="0"/>
      <w:marBottom w:val="0"/>
      <w:divBdr>
        <w:top w:val="none" w:sz="0" w:space="0" w:color="auto"/>
        <w:left w:val="none" w:sz="0" w:space="0" w:color="auto"/>
        <w:bottom w:val="none" w:sz="0" w:space="0" w:color="auto"/>
        <w:right w:val="none" w:sz="0" w:space="0" w:color="auto"/>
      </w:divBdr>
      <w:divsChild>
        <w:div w:id="186716773">
          <w:marLeft w:val="0"/>
          <w:marRight w:val="0"/>
          <w:marTop w:val="0"/>
          <w:marBottom w:val="0"/>
          <w:divBdr>
            <w:top w:val="none" w:sz="0" w:space="0" w:color="auto"/>
            <w:left w:val="none" w:sz="0" w:space="0" w:color="auto"/>
            <w:bottom w:val="none" w:sz="0" w:space="0" w:color="auto"/>
            <w:right w:val="none" w:sz="0" w:space="0" w:color="auto"/>
          </w:divBdr>
        </w:div>
        <w:div w:id="682122956">
          <w:marLeft w:val="0"/>
          <w:marRight w:val="0"/>
          <w:marTop w:val="0"/>
          <w:marBottom w:val="0"/>
          <w:divBdr>
            <w:top w:val="none" w:sz="0" w:space="0" w:color="auto"/>
            <w:left w:val="none" w:sz="0" w:space="0" w:color="auto"/>
            <w:bottom w:val="none" w:sz="0" w:space="0" w:color="auto"/>
            <w:right w:val="none" w:sz="0" w:space="0" w:color="auto"/>
          </w:divBdr>
        </w:div>
        <w:div w:id="1191845199">
          <w:marLeft w:val="0"/>
          <w:marRight w:val="0"/>
          <w:marTop w:val="0"/>
          <w:marBottom w:val="0"/>
          <w:divBdr>
            <w:top w:val="none" w:sz="0" w:space="0" w:color="auto"/>
            <w:left w:val="none" w:sz="0" w:space="0" w:color="auto"/>
            <w:bottom w:val="none" w:sz="0" w:space="0" w:color="auto"/>
            <w:right w:val="none" w:sz="0" w:space="0" w:color="auto"/>
          </w:divBdr>
        </w:div>
        <w:div w:id="1550220077">
          <w:marLeft w:val="0"/>
          <w:marRight w:val="0"/>
          <w:marTop w:val="0"/>
          <w:marBottom w:val="0"/>
          <w:divBdr>
            <w:top w:val="none" w:sz="0" w:space="0" w:color="auto"/>
            <w:left w:val="none" w:sz="0" w:space="0" w:color="auto"/>
            <w:bottom w:val="none" w:sz="0" w:space="0" w:color="auto"/>
            <w:right w:val="none" w:sz="0" w:space="0" w:color="auto"/>
          </w:divBdr>
        </w:div>
      </w:divsChild>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1993928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55012791">
      <w:bodyDiv w:val="1"/>
      <w:marLeft w:val="0"/>
      <w:marRight w:val="0"/>
      <w:marTop w:val="0"/>
      <w:marBottom w:val="0"/>
      <w:divBdr>
        <w:top w:val="none" w:sz="0" w:space="0" w:color="auto"/>
        <w:left w:val="none" w:sz="0" w:space="0" w:color="auto"/>
        <w:bottom w:val="none" w:sz="0" w:space="0" w:color="auto"/>
        <w:right w:val="none" w:sz="0" w:space="0" w:color="auto"/>
      </w:divBdr>
    </w:div>
    <w:div w:id="1789351464">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4107922">
      <w:bodyDiv w:val="1"/>
      <w:marLeft w:val="0"/>
      <w:marRight w:val="0"/>
      <w:marTop w:val="0"/>
      <w:marBottom w:val="0"/>
      <w:divBdr>
        <w:top w:val="none" w:sz="0" w:space="0" w:color="auto"/>
        <w:left w:val="none" w:sz="0" w:space="0" w:color="auto"/>
        <w:bottom w:val="none" w:sz="0" w:space="0" w:color="auto"/>
        <w:right w:val="none" w:sz="0" w:space="0" w:color="auto"/>
      </w:divBdr>
    </w:div>
    <w:div w:id="1890070441">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6785527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06667919">
      <w:bodyDiv w:val="1"/>
      <w:marLeft w:val="0"/>
      <w:marRight w:val="0"/>
      <w:marTop w:val="0"/>
      <w:marBottom w:val="0"/>
      <w:divBdr>
        <w:top w:val="none" w:sz="0" w:space="0" w:color="auto"/>
        <w:left w:val="none" w:sz="0" w:space="0" w:color="auto"/>
        <w:bottom w:val="none" w:sz="0" w:space="0" w:color="auto"/>
        <w:right w:val="none" w:sz="0" w:space="0" w:color="auto"/>
      </w:divBdr>
    </w:div>
    <w:div w:id="2025209927">
      <w:bodyDiv w:val="1"/>
      <w:marLeft w:val="0"/>
      <w:marRight w:val="0"/>
      <w:marTop w:val="0"/>
      <w:marBottom w:val="0"/>
      <w:divBdr>
        <w:top w:val="none" w:sz="0" w:space="0" w:color="auto"/>
        <w:left w:val="none" w:sz="0" w:space="0" w:color="auto"/>
        <w:bottom w:val="none" w:sz="0" w:space="0" w:color="auto"/>
        <w:right w:val="none" w:sz="0" w:space="0" w:color="auto"/>
      </w:divBdr>
    </w:div>
    <w:div w:id="2027126596">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0834494">
      <w:bodyDiv w:val="1"/>
      <w:marLeft w:val="0"/>
      <w:marRight w:val="0"/>
      <w:marTop w:val="0"/>
      <w:marBottom w:val="0"/>
      <w:divBdr>
        <w:top w:val="none" w:sz="0" w:space="0" w:color="auto"/>
        <w:left w:val="none" w:sz="0" w:space="0" w:color="auto"/>
        <w:bottom w:val="none" w:sz="0" w:space="0" w:color="auto"/>
        <w:right w:val="none" w:sz="0" w:space="0" w:color="auto"/>
      </w:divBdr>
    </w:div>
    <w:div w:id="2054496133">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1659242">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5350709">
      <w:bodyDiv w:val="1"/>
      <w:marLeft w:val="0"/>
      <w:marRight w:val="0"/>
      <w:marTop w:val="0"/>
      <w:marBottom w:val="0"/>
      <w:divBdr>
        <w:top w:val="none" w:sz="0" w:space="0" w:color="auto"/>
        <w:left w:val="none" w:sz="0" w:space="0" w:color="auto"/>
        <w:bottom w:val="none" w:sz="0" w:space="0" w:color="auto"/>
        <w:right w:val="none" w:sz="0" w:space="0" w:color="auto"/>
      </w:divBdr>
    </w:div>
    <w:div w:id="207789206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8284748">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legislacion.edomex.gob.mx/sites/legislacion.edomex.gob.mx/files/files/pdf/gct/2017/nov272.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legislacion.edomex.gob.mx/sites/legislacion.edomex.gob.mx/files/files/pdf/ley/vig/leyvig192.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9D1A0-86E9-4115-8190-B0472282B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34</Pages>
  <Words>7274</Words>
  <Characters>40013</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Lima Estrada</dc:creator>
  <cp:keywords/>
  <dc:description/>
  <cp:lastModifiedBy>USUARIO</cp:lastModifiedBy>
  <cp:revision>33</cp:revision>
  <cp:lastPrinted>2019-10-31T23:53:00Z</cp:lastPrinted>
  <dcterms:created xsi:type="dcterms:W3CDTF">2019-10-21T23:59:00Z</dcterms:created>
  <dcterms:modified xsi:type="dcterms:W3CDTF">2020-02-14T00:21:00Z</dcterms:modified>
</cp:coreProperties>
</file>