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6D" w:rsidRPr="00AA0815" w:rsidRDefault="005E496D" w:rsidP="00AA0815">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AA0815">
        <w:rPr>
          <w:rFonts w:ascii="Palatino Linotype" w:eastAsiaTheme="minorEastAsia" w:hAnsi="Palatino Linotype"/>
          <w:b/>
          <w:sz w:val="24"/>
          <w:szCs w:val="24"/>
          <w:lang w:val="es-ES_tradnl" w:eastAsia="es-ES"/>
        </w:rPr>
        <w:t>LÍNEAS ARGUMENTATIVAS</w:t>
      </w:r>
    </w:p>
    <w:p w:rsidR="005E496D" w:rsidRPr="00AA0815" w:rsidRDefault="005E496D" w:rsidP="00AA0815">
      <w:pPr>
        <w:spacing w:after="0" w:line="360" w:lineRule="auto"/>
        <w:jc w:val="both"/>
        <w:rPr>
          <w:rFonts w:ascii="Palatino Linotype" w:eastAsia="Arial Unicode MS" w:hAnsi="Palatino Linotype" w:cs="Arial"/>
          <w:sz w:val="24"/>
          <w:szCs w:val="24"/>
          <w:lang w:val="es-ES_tradnl" w:eastAsia="es-ES"/>
        </w:rPr>
      </w:pPr>
      <w:r w:rsidRPr="00AA0815">
        <w:rPr>
          <w:rFonts w:ascii="Palatino Linotype" w:eastAsia="Arial Unicode MS" w:hAnsi="Palatino Linotype" w:cs="Arial"/>
          <w:b/>
          <w:sz w:val="24"/>
          <w:szCs w:val="24"/>
          <w:lang w:val="es-ES_tradnl" w:eastAsia="es-ES"/>
        </w:rPr>
        <w:t>DEBERES DE LAS AUTORIDADES</w:t>
      </w:r>
      <w:r w:rsidRPr="00AA081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5E496D" w:rsidRPr="00AA0815" w:rsidRDefault="005E496D" w:rsidP="00AA0815">
      <w:pPr>
        <w:spacing w:after="0" w:line="360" w:lineRule="auto"/>
        <w:jc w:val="both"/>
        <w:rPr>
          <w:rFonts w:ascii="Palatino Linotype" w:eastAsia="Arial Unicode MS" w:hAnsi="Palatino Linotype" w:cs="Arial"/>
          <w:b/>
          <w:sz w:val="12"/>
          <w:szCs w:val="24"/>
          <w:lang w:val="es-ES_tradnl" w:eastAsia="es-ES"/>
        </w:rPr>
      </w:pPr>
    </w:p>
    <w:p w:rsidR="005E496D" w:rsidRPr="00AA0815" w:rsidRDefault="005E496D" w:rsidP="00AA0815">
      <w:pPr>
        <w:spacing w:after="0" w:line="360" w:lineRule="auto"/>
        <w:jc w:val="both"/>
        <w:rPr>
          <w:rFonts w:ascii="Palatino Linotype" w:eastAsia="Calibri" w:hAnsi="Palatino Linotype" w:cs="Times New Roman"/>
          <w:sz w:val="24"/>
          <w:szCs w:val="24"/>
          <w:lang w:val="es-ES_tradnl" w:eastAsia="es-ES"/>
        </w:rPr>
      </w:pPr>
      <w:r w:rsidRPr="00AA0815">
        <w:rPr>
          <w:rFonts w:ascii="Palatino Linotype" w:eastAsia="Calibri" w:hAnsi="Palatino Linotype" w:cs="Times New Roman"/>
          <w:b/>
          <w:sz w:val="24"/>
          <w:szCs w:val="24"/>
          <w:lang w:val="es-ES_tradnl" w:eastAsia="es-ES"/>
        </w:rPr>
        <w:t>DE LA GARANTÍA DE PROPORCIONAR LA INFORMACIÓN PÚBLICA GUBERNAMENTAL.</w:t>
      </w:r>
      <w:r w:rsidRPr="00AA081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E496D" w:rsidRPr="00AA0815" w:rsidRDefault="005E496D" w:rsidP="00AA0815">
      <w:pPr>
        <w:spacing w:after="0" w:line="360" w:lineRule="auto"/>
        <w:jc w:val="both"/>
        <w:rPr>
          <w:rFonts w:ascii="Palatino Linotype" w:eastAsia="Calibri" w:hAnsi="Palatino Linotype" w:cs="Times New Roman"/>
          <w:sz w:val="12"/>
          <w:szCs w:val="24"/>
          <w:lang w:val="es-ES_tradnl" w:eastAsia="es-ES"/>
        </w:rPr>
      </w:pPr>
    </w:p>
    <w:p w:rsidR="005E496D" w:rsidRPr="00AA0815" w:rsidRDefault="005E496D" w:rsidP="00AA0815">
      <w:pPr>
        <w:spacing w:after="0" w:line="360" w:lineRule="auto"/>
        <w:jc w:val="both"/>
        <w:rPr>
          <w:rFonts w:ascii="Palatino Linotype" w:eastAsia="Calibri" w:hAnsi="Palatino Linotype" w:cs="Times New Roman"/>
          <w:sz w:val="24"/>
          <w:szCs w:val="24"/>
          <w:lang w:eastAsia="es-ES"/>
        </w:rPr>
      </w:pPr>
      <w:r w:rsidRPr="00AA0815">
        <w:rPr>
          <w:rFonts w:ascii="Palatino Linotype" w:eastAsia="Calibri" w:hAnsi="Palatino Linotype" w:cs="Times New Roman"/>
          <w:b/>
          <w:sz w:val="24"/>
          <w:szCs w:val="24"/>
          <w:lang w:eastAsia="es-ES"/>
        </w:rPr>
        <w:t>DE LA ELABORACIÓN DE LAS VERSIONES PÚBLICAS</w:t>
      </w:r>
      <w:r w:rsidRPr="00AA0815">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5E496D" w:rsidRPr="00AA0815" w:rsidRDefault="005E496D" w:rsidP="00AA0815">
      <w:pPr>
        <w:tabs>
          <w:tab w:val="left" w:pos="5920"/>
        </w:tabs>
        <w:spacing w:after="0" w:line="360" w:lineRule="auto"/>
        <w:jc w:val="both"/>
        <w:rPr>
          <w:rFonts w:ascii="Palatino Linotype" w:eastAsia="Calibri" w:hAnsi="Palatino Linotype" w:cs="Times New Roman"/>
          <w:sz w:val="24"/>
          <w:szCs w:val="24"/>
          <w:lang w:eastAsia="es-ES"/>
        </w:rPr>
      </w:pPr>
      <w:r w:rsidRPr="00AA0815">
        <w:rPr>
          <w:rFonts w:ascii="Palatino Linotype" w:eastAsia="Calibri" w:hAnsi="Palatino Linotype" w:cs="Times New Roman"/>
          <w:sz w:val="24"/>
          <w:szCs w:val="24"/>
          <w:lang w:eastAsia="es-ES"/>
        </w:rPr>
        <w:tab/>
      </w:r>
    </w:p>
    <w:p w:rsidR="005E496D" w:rsidRPr="00AA0815" w:rsidRDefault="005E496D" w:rsidP="00AA0815">
      <w:pPr>
        <w:spacing w:after="0" w:line="360" w:lineRule="auto"/>
        <w:jc w:val="both"/>
        <w:rPr>
          <w:rFonts w:ascii="Palatino Linotype" w:eastAsia="Calibri" w:hAnsi="Palatino Linotype" w:cs="Times New Roman"/>
          <w:sz w:val="24"/>
          <w:szCs w:val="24"/>
          <w:lang w:val="es-ES_tradnl" w:eastAsia="es-ES"/>
        </w:rPr>
      </w:pPr>
      <w:r w:rsidRPr="00AA0815">
        <w:rPr>
          <w:rFonts w:ascii="Palatino Linotype" w:eastAsia="Calibri" w:hAnsi="Palatino Linotype" w:cs="Times New Roman"/>
          <w:b/>
          <w:sz w:val="24"/>
          <w:szCs w:val="24"/>
          <w:lang w:val="es-ES_tradnl" w:eastAsia="es-ES"/>
        </w:rPr>
        <w:t xml:space="preserve">INFORMACIÓN CONFIDENCIAL, CLASIFICACIÓN DE LA. </w:t>
      </w:r>
      <w:r w:rsidRPr="00AA0815">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r w:rsidR="003F79BB" w:rsidRPr="00AA0815">
        <w:rPr>
          <w:rFonts w:ascii="Palatino Linotype" w:eastAsia="Calibri" w:hAnsi="Palatino Linotype" w:cs="Times New Roman"/>
          <w:sz w:val="24"/>
          <w:szCs w:val="24"/>
          <w:lang w:val="es-ES_tradnl" w:eastAsia="es-ES"/>
        </w:rPr>
        <w:t xml:space="preserve"> </w:t>
      </w:r>
    </w:p>
    <w:p w:rsidR="005E496D" w:rsidRPr="00AA0815" w:rsidRDefault="005E496D" w:rsidP="00AA0815">
      <w:pPr>
        <w:spacing w:before="240" w:after="240" w:line="360" w:lineRule="auto"/>
        <w:ind w:right="-142"/>
        <w:jc w:val="center"/>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lastRenderedPageBreak/>
        <w:t>Índice</w:t>
      </w:r>
      <w:r w:rsidRPr="00AA081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E496D" w:rsidRPr="00AA0815" w:rsidRDefault="005E496D" w:rsidP="00AA0815">
          <w:pPr>
            <w:keepNext/>
            <w:keepLines/>
            <w:spacing w:before="240" w:after="0" w:line="360" w:lineRule="auto"/>
            <w:ind w:right="-142"/>
            <w:rPr>
              <w:rFonts w:ascii="Palatino Linotype" w:eastAsiaTheme="majorEastAsia" w:hAnsi="Palatino Linotype" w:cstheme="majorBidi"/>
              <w:b/>
              <w:sz w:val="24"/>
              <w:szCs w:val="24"/>
              <w:lang w:eastAsia="es-MX"/>
            </w:rPr>
          </w:pPr>
        </w:p>
        <w:p w:rsidR="000121AD" w:rsidRPr="00AA0815" w:rsidRDefault="005E496D" w:rsidP="00AA0815">
          <w:pPr>
            <w:pStyle w:val="TDC1"/>
            <w:tabs>
              <w:tab w:val="right" w:leader="dot" w:pos="8779"/>
            </w:tabs>
            <w:spacing w:line="360" w:lineRule="auto"/>
            <w:rPr>
              <w:rFonts w:ascii="Palatino Linotype" w:eastAsiaTheme="minorEastAsia" w:hAnsi="Palatino Linotype"/>
              <w:noProof/>
              <w:sz w:val="24"/>
              <w:szCs w:val="24"/>
              <w:lang w:eastAsia="es-MX"/>
            </w:rPr>
          </w:pPr>
          <w:r w:rsidRPr="00AA0815">
            <w:rPr>
              <w:rFonts w:ascii="Palatino Linotype" w:eastAsiaTheme="minorEastAsia" w:hAnsi="Palatino Linotype"/>
              <w:b/>
              <w:sz w:val="24"/>
              <w:szCs w:val="24"/>
              <w:lang w:val="es-ES_tradnl" w:eastAsia="es-ES"/>
            </w:rPr>
            <w:fldChar w:fldCharType="begin"/>
          </w:r>
          <w:r w:rsidRPr="00AA0815">
            <w:rPr>
              <w:rFonts w:ascii="Palatino Linotype" w:eastAsiaTheme="minorEastAsia" w:hAnsi="Palatino Linotype"/>
              <w:b/>
              <w:sz w:val="24"/>
              <w:szCs w:val="24"/>
              <w:lang w:val="es-ES_tradnl" w:eastAsia="es-ES"/>
            </w:rPr>
            <w:instrText xml:space="preserve"> TOC \o "1-3" \h \z \u </w:instrText>
          </w:r>
          <w:r w:rsidRPr="00AA0815">
            <w:rPr>
              <w:rFonts w:ascii="Palatino Linotype" w:eastAsiaTheme="minorEastAsia" w:hAnsi="Palatino Linotype"/>
              <w:b/>
              <w:sz w:val="24"/>
              <w:szCs w:val="24"/>
              <w:lang w:val="es-ES_tradnl" w:eastAsia="es-ES"/>
            </w:rPr>
            <w:fldChar w:fldCharType="separate"/>
          </w:r>
          <w:hyperlink w:anchor="_Toc25089336" w:history="1">
            <w:r w:rsidR="000121AD" w:rsidRPr="00AA0815">
              <w:rPr>
                <w:rStyle w:val="Hipervnculo"/>
                <w:rFonts w:ascii="Palatino Linotype" w:eastAsiaTheme="majorEastAsia" w:hAnsi="Palatino Linotype" w:cstheme="majorBidi"/>
                <w:b/>
                <w:noProof/>
                <w:sz w:val="24"/>
                <w:szCs w:val="24"/>
              </w:rPr>
              <w:t>A N T E C E D E N T E S</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_Toc25089336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3</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37" w:history="1">
            <w:r w:rsidR="000121AD" w:rsidRPr="00AA0815">
              <w:rPr>
                <w:rStyle w:val="Hipervnculo"/>
                <w:rFonts w:ascii="Palatino Linotype" w:eastAsiaTheme="majorEastAsia" w:hAnsi="Palatino Linotype" w:cstheme="majorBidi"/>
                <w:b/>
                <w:noProof/>
                <w:sz w:val="24"/>
                <w:szCs w:val="24"/>
              </w:rPr>
              <w:t>C O N S I D E R A N D O</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_Toc25089337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6</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5089338" w:history="1">
            <w:r w:rsidR="000121AD" w:rsidRPr="00AA0815">
              <w:rPr>
                <w:rStyle w:val="Hipervnculo"/>
                <w:rFonts w:ascii="Palatino Linotype" w:eastAsiaTheme="majorEastAsia" w:hAnsi="Palatino Linotype" w:cstheme="majorBidi"/>
                <w:b/>
                <w:noProof/>
                <w:sz w:val="24"/>
                <w:szCs w:val="24"/>
              </w:rPr>
              <w:t>PRIMERO. De la competencia</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_Toc25089338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6</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5089339" w:history="1">
            <w:r w:rsidR="000121AD" w:rsidRPr="00AA0815">
              <w:rPr>
                <w:rStyle w:val="Hipervnculo"/>
                <w:rFonts w:ascii="Palatino Linotype" w:eastAsiaTheme="majorEastAsia" w:hAnsi="Palatino Linotype" w:cstheme="majorBidi"/>
                <w:b/>
                <w:noProof/>
                <w:sz w:val="24"/>
                <w:szCs w:val="24"/>
              </w:rPr>
              <w:t>SEGUNDO. De la oportunidad y procedencia.</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_Toc25089339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7</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40" w:history="1">
            <w:r w:rsidR="000121AD" w:rsidRPr="00AA0815">
              <w:rPr>
                <w:rStyle w:val="Hipervnculo"/>
                <w:rFonts w:ascii="Palatino Linotype" w:eastAsia="MS Mincho" w:hAnsi="Palatino Linotype" w:cstheme="majorBidi"/>
                <w:b/>
                <w:noProof/>
                <w:sz w:val="24"/>
                <w:szCs w:val="24"/>
                <w:lang w:val="es-ES_tradnl" w:eastAsia="es-ES"/>
              </w:rPr>
              <w:t>TERCERO. Del planteamiento de la Litis.</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_Toc25089340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11</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41" w:history="1">
            <w:r w:rsidR="000121AD" w:rsidRPr="00AA0815">
              <w:rPr>
                <w:rStyle w:val="Hipervnculo"/>
                <w:rFonts w:ascii="Palatino Linotype" w:eastAsia="MS Gothic" w:hAnsi="Palatino Linotype" w:cstheme="majorBidi"/>
                <w:b/>
                <w:noProof/>
                <w:sz w:val="24"/>
                <w:szCs w:val="24"/>
                <w:lang w:val="es-ES_tradnl" w:eastAsia="es-ES"/>
              </w:rPr>
              <w:t>CUARTO. Del estudio y resolución del recurso de revisión.</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_Toc25089341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12</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25089342" w:history="1">
            <w:r w:rsidR="000121AD" w:rsidRPr="00AA0815">
              <w:rPr>
                <w:rStyle w:val="Hipervnculo"/>
                <w:rFonts w:ascii="Palatino Linotype" w:hAnsi="Palatino Linotype"/>
                <w:b/>
                <w:i/>
                <w:noProof/>
                <w:sz w:val="24"/>
                <w:szCs w:val="24"/>
                <w:lang w:val="es-ES_tradnl" w:eastAsia="es-MX"/>
              </w:rPr>
              <w:t>I.</w:t>
            </w:r>
            <w:r w:rsidR="000121AD" w:rsidRPr="00AA0815">
              <w:rPr>
                <w:rFonts w:ascii="Palatino Linotype" w:eastAsiaTheme="minorEastAsia" w:hAnsi="Palatino Linotype"/>
                <w:noProof/>
                <w:sz w:val="24"/>
                <w:szCs w:val="24"/>
                <w:lang w:eastAsia="es-MX"/>
              </w:rPr>
              <w:tab/>
            </w:r>
            <w:r w:rsidR="000121AD" w:rsidRPr="00AA0815">
              <w:rPr>
                <w:rStyle w:val="Hipervnculo"/>
                <w:rFonts w:ascii="Palatino Linotype" w:eastAsia="MS Gothic" w:hAnsi="Palatino Linotype" w:cstheme="majorBidi"/>
                <w:b/>
                <w:i/>
                <w:noProof/>
                <w:sz w:val="24"/>
                <w:szCs w:val="24"/>
              </w:rPr>
              <w:t>El derecho de acceso a la información publica</w:t>
            </w:r>
            <w:r w:rsidR="000121AD" w:rsidRPr="00AA0815">
              <w:rPr>
                <w:rStyle w:val="Hipervnculo"/>
                <w:rFonts w:ascii="Palatino Linotype" w:eastAsia="MS Mincho" w:hAnsi="Palatino Linotype" w:cs="Arial"/>
                <w:b/>
                <w:i/>
                <w:noProof/>
                <w:sz w:val="24"/>
                <w:szCs w:val="24"/>
                <w:lang w:val="es-ES_tradnl" w:eastAsia="es-MX"/>
              </w:rPr>
              <w:t>.</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_Toc25089342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12</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5089343" w:history="1">
            <w:r w:rsidR="000121AD" w:rsidRPr="00AA0815">
              <w:rPr>
                <w:rStyle w:val="Hipervnculo"/>
                <w:rFonts w:ascii="Palatino Linotype" w:eastAsia="MS Mincho" w:hAnsi="Palatino Linotype" w:cstheme="majorBidi"/>
                <w:b/>
                <w:i/>
                <w:noProof/>
                <w:sz w:val="24"/>
                <w:szCs w:val="24"/>
                <w:lang w:val="es-ES_tradnl" w:eastAsia="es-ES"/>
              </w:rPr>
              <w:t>II. De la posesión y administración de la información, requerida al Sujeto Obligado.</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_Toc25089343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13</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44" w:history="1">
            <w:r w:rsidR="000121AD" w:rsidRPr="00AA0815">
              <w:rPr>
                <w:rStyle w:val="Hipervnculo"/>
                <w:rFonts w:ascii="Palatino Linotype" w:eastAsia="MS Mincho" w:hAnsi="Palatino Linotype"/>
                <w:b/>
                <w:i/>
                <w:noProof/>
                <w:sz w:val="24"/>
                <w:szCs w:val="24"/>
                <w:lang w:val="es-ES_tradnl" w:eastAsia="es-ES"/>
              </w:rPr>
              <w:t>III. De la información pública y sus restricciones.</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_Toc25089344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16</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5089345" w:history="1">
            <w:r w:rsidR="000121AD" w:rsidRPr="00AA0815">
              <w:rPr>
                <w:rStyle w:val="Hipervnculo"/>
                <w:rFonts w:ascii="Palatino Linotype" w:eastAsia="MS Mincho" w:hAnsi="Palatino Linotype" w:cstheme="majorBidi"/>
                <w:b/>
                <w:i/>
                <w:noProof/>
                <w:sz w:val="24"/>
                <w:szCs w:val="24"/>
                <w:lang w:val="es-ES_tradnl" w:eastAsia="es-ES"/>
              </w:rPr>
              <w:t>IV. De la entrega de la información.</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_Toc25089345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20</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46" w:history="1">
            <w:r w:rsidR="000121AD" w:rsidRPr="00AA0815">
              <w:rPr>
                <w:rStyle w:val="Hipervnculo"/>
                <w:rFonts w:ascii="Palatino Linotype" w:eastAsia="Times New Roman" w:hAnsi="Palatino Linotype"/>
                <w:b/>
                <w:noProof/>
                <w:sz w:val="24"/>
                <w:szCs w:val="24"/>
                <w:lang w:val="es-ES"/>
              </w:rPr>
              <w:t>QUINTO. De la versión pública.</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_Toc25089346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23</w:t>
            </w:r>
            <w:r w:rsidR="000121AD" w:rsidRPr="00AA0815">
              <w:rPr>
                <w:rFonts w:ascii="Palatino Linotype" w:hAnsi="Palatino Linotype"/>
                <w:noProof/>
                <w:webHidden/>
                <w:sz w:val="24"/>
                <w:szCs w:val="24"/>
              </w:rPr>
              <w:fldChar w:fldCharType="end"/>
            </w:r>
          </w:hyperlink>
        </w:p>
        <w:p w:rsidR="000121AD" w:rsidRPr="00AA0815" w:rsidRDefault="00C217AB" w:rsidP="00AA0815">
          <w:pPr>
            <w:pStyle w:val="TDC1"/>
            <w:tabs>
              <w:tab w:val="right" w:leader="dot" w:pos="8779"/>
            </w:tabs>
            <w:spacing w:line="360" w:lineRule="auto"/>
            <w:rPr>
              <w:rFonts w:ascii="Palatino Linotype" w:eastAsiaTheme="minorEastAsia" w:hAnsi="Palatino Linotype"/>
              <w:noProof/>
              <w:sz w:val="24"/>
              <w:szCs w:val="24"/>
              <w:lang w:eastAsia="es-MX"/>
            </w:rPr>
          </w:pPr>
          <w:hyperlink w:anchor="_Toc25089347" w:history="1">
            <w:r w:rsidR="000121AD" w:rsidRPr="00AA0815">
              <w:rPr>
                <w:rStyle w:val="Hipervnculo"/>
                <w:rFonts w:ascii="Palatino Linotype" w:eastAsia="MS Mincho" w:hAnsi="Palatino Linotype"/>
                <w:b/>
                <w:noProof/>
                <w:sz w:val="24"/>
                <w:szCs w:val="24"/>
                <w:lang w:val="es-ES_tradnl" w:eastAsia="es-ES"/>
              </w:rPr>
              <w:t>SEXTO. Vista a los órganos de control interno.</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_Toc25089347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40</w:t>
            </w:r>
            <w:r w:rsidR="000121AD" w:rsidRPr="00AA0815">
              <w:rPr>
                <w:rFonts w:ascii="Palatino Linotype" w:hAnsi="Palatino Linotype"/>
                <w:noProof/>
                <w:webHidden/>
                <w:sz w:val="24"/>
                <w:szCs w:val="24"/>
              </w:rPr>
              <w:fldChar w:fldCharType="end"/>
            </w:r>
          </w:hyperlink>
        </w:p>
        <w:p w:rsidR="000121AD" w:rsidRPr="00AA0815" w:rsidRDefault="00AA0815" w:rsidP="00AA0815">
          <w:pPr>
            <w:pStyle w:val="TDC1"/>
            <w:tabs>
              <w:tab w:val="right" w:leader="dot" w:pos="8779"/>
            </w:tabs>
            <w:spacing w:line="360" w:lineRule="auto"/>
            <w:rPr>
              <w:rFonts w:ascii="Palatino Linotype" w:eastAsiaTheme="minorEastAsia" w:hAnsi="Palatino Linotype"/>
              <w:noProof/>
              <w:sz w:val="24"/>
              <w:szCs w:val="24"/>
              <w:lang w:eastAsia="es-MX"/>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column">
                      <wp:posOffset>-21199</wp:posOffset>
                    </wp:positionH>
                    <wp:positionV relativeFrom="paragraph">
                      <wp:posOffset>272415</wp:posOffset>
                    </wp:positionV>
                    <wp:extent cx="5969977" cy="1732085"/>
                    <wp:effectExtent l="19050" t="19050" r="12065" b="20955"/>
                    <wp:wrapNone/>
                    <wp:docPr id="1" name="Conector recto 1"/>
                    <wp:cNvGraphicFramePr/>
                    <a:graphic xmlns:a="http://schemas.openxmlformats.org/drawingml/2006/main">
                      <a:graphicData uri="http://schemas.microsoft.com/office/word/2010/wordprocessingShape">
                        <wps:wsp>
                          <wps:cNvCnPr/>
                          <wps:spPr>
                            <a:xfrm flipH="1" flipV="1">
                              <a:off x="0" y="0"/>
                              <a:ext cx="5969977" cy="17320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0220E"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65pt,21.45pt" to="468.4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" strokecolor="#5b9bd5 [3204]" strokeweight="3pt">
                    <v:stroke joinstyle="miter"/>
                  </v:line>
                </w:pict>
              </mc:Fallback>
            </mc:AlternateContent>
          </w:r>
          <w:hyperlink w:anchor="_Toc25089348" w:history="1">
            <w:r w:rsidR="000121AD" w:rsidRPr="00AA0815">
              <w:rPr>
                <w:rStyle w:val="Hipervnculo"/>
                <w:rFonts w:ascii="Palatino Linotype" w:eastAsia="Calibri" w:hAnsi="Palatino Linotype" w:cstheme="majorBidi"/>
                <w:b/>
                <w:noProof/>
                <w:sz w:val="24"/>
                <w:szCs w:val="24"/>
                <w:lang w:val="es-ES" w:eastAsia="es-ES"/>
              </w:rPr>
              <w:t>R E S O L U T I V O S</w:t>
            </w:r>
            <w:r w:rsidR="000121AD" w:rsidRPr="00AA0815">
              <w:rPr>
                <w:rFonts w:ascii="Palatino Linotype" w:hAnsi="Palatino Linotype"/>
                <w:noProof/>
                <w:webHidden/>
                <w:sz w:val="24"/>
                <w:szCs w:val="24"/>
              </w:rPr>
              <w:tab/>
            </w:r>
            <w:r w:rsidR="000121AD" w:rsidRPr="00AA0815">
              <w:rPr>
                <w:rFonts w:ascii="Palatino Linotype" w:hAnsi="Palatino Linotype"/>
                <w:noProof/>
                <w:webHidden/>
                <w:sz w:val="24"/>
                <w:szCs w:val="24"/>
              </w:rPr>
              <w:fldChar w:fldCharType="begin"/>
            </w:r>
            <w:r w:rsidR="000121AD" w:rsidRPr="00AA0815">
              <w:rPr>
                <w:rFonts w:ascii="Palatino Linotype" w:hAnsi="Palatino Linotype"/>
                <w:noProof/>
                <w:webHidden/>
                <w:sz w:val="24"/>
                <w:szCs w:val="24"/>
              </w:rPr>
              <w:instrText xml:space="preserve"> PAGEREF _Toc25089348 \h </w:instrText>
            </w:r>
            <w:r w:rsidR="000121AD" w:rsidRPr="00AA0815">
              <w:rPr>
                <w:rFonts w:ascii="Palatino Linotype" w:hAnsi="Palatino Linotype"/>
                <w:noProof/>
                <w:webHidden/>
                <w:sz w:val="24"/>
                <w:szCs w:val="24"/>
              </w:rPr>
            </w:r>
            <w:r w:rsidR="000121AD" w:rsidRPr="00AA0815">
              <w:rPr>
                <w:rFonts w:ascii="Palatino Linotype" w:hAnsi="Palatino Linotype"/>
                <w:noProof/>
                <w:webHidden/>
                <w:sz w:val="24"/>
                <w:szCs w:val="24"/>
              </w:rPr>
              <w:fldChar w:fldCharType="separate"/>
            </w:r>
            <w:r w:rsidR="00301BF2">
              <w:rPr>
                <w:rFonts w:ascii="Palatino Linotype" w:hAnsi="Palatino Linotype"/>
                <w:noProof/>
                <w:webHidden/>
                <w:sz w:val="24"/>
                <w:szCs w:val="24"/>
              </w:rPr>
              <w:t>44</w:t>
            </w:r>
            <w:r w:rsidR="000121AD" w:rsidRPr="00AA0815">
              <w:rPr>
                <w:rFonts w:ascii="Palatino Linotype" w:hAnsi="Palatino Linotype"/>
                <w:noProof/>
                <w:webHidden/>
                <w:sz w:val="24"/>
                <w:szCs w:val="24"/>
              </w:rPr>
              <w:fldChar w:fldCharType="end"/>
            </w:r>
          </w:hyperlink>
        </w:p>
        <w:p w:rsidR="005E496D" w:rsidRPr="00AA0815" w:rsidRDefault="005E496D" w:rsidP="00AA0815">
          <w:pPr>
            <w:spacing w:after="0" w:line="360" w:lineRule="auto"/>
            <w:ind w:right="-142"/>
            <w:rPr>
              <w:rFonts w:ascii="Palatino Linotype" w:eastAsiaTheme="minorEastAsia" w:hAnsi="Palatino Linotype"/>
              <w:bCs/>
              <w:sz w:val="24"/>
              <w:szCs w:val="24"/>
              <w:lang w:val="es-ES" w:eastAsia="es-ES"/>
            </w:rPr>
          </w:pPr>
          <w:r w:rsidRPr="00AA0815">
            <w:rPr>
              <w:rFonts w:ascii="Palatino Linotype" w:eastAsiaTheme="minorEastAsia" w:hAnsi="Palatino Linotype"/>
              <w:b/>
              <w:bCs/>
              <w:sz w:val="24"/>
              <w:szCs w:val="24"/>
              <w:lang w:val="es-ES" w:eastAsia="es-ES"/>
            </w:rPr>
            <w:fldChar w:fldCharType="end"/>
          </w:r>
        </w:p>
      </w:sdtContent>
    </w:sdt>
    <w:p w:rsidR="005E496D" w:rsidRPr="00AA0815" w:rsidRDefault="005E496D" w:rsidP="00AA0815">
      <w:pPr>
        <w:spacing w:after="0" w:line="360" w:lineRule="auto"/>
        <w:ind w:right="-142"/>
        <w:rPr>
          <w:rFonts w:ascii="Palatino Linotype" w:eastAsiaTheme="minorEastAsia" w:hAnsi="Palatino Linotype"/>
          <w:bCs/>
          <w:sz w:val="24"/>
          <w:szCs w:val="24"/>
          <w:lang w:val="es-ES" w:eastAsia="es-ES"/>
        </w:rPr>
      </w:pPr>
    </w:p>
    <w:p w:rsidR="005E496D" w:rsidRPr="00AA0815" w:rsidRDefault="005E496D" w:rsidP="00AA0815">
      <w:pPr>
        <w:spacing w:after="0" w:line="360" w:lineRule="auto"/>
        <w:ind w:right="-142"/>
        <w:rPr>
          <w:rFonts w:ascii="Palatino Linotype" w:eastAsiaTheme="minorEastAsia" w:hAnsi="Palatino Linotype"/>
          <w:bCs/>
          <w:sz w:val="24"/>
          <w:szCs w:val="24"/>
          <w:lang w:val="es-ES" w:eastAsia="es-ES"/>
        </w:rPr>
      </w:pPr>
    </w:p>
    <w:p w:rsidR="000121AD" w:rsidRPr="00AA0815" w:rsidRDefault="000121AD" w:rsidP="00AA0815">
      <w:pPr>
        <w:spacing w:after="0" w:line="360" w:lineRule="auto"/>
        <w:ind w:right="-142"/>
        <w:rPr>
          <w:rFonts w:ascii="Palatino Linotype" w:eastAsiaTheme="minorEastAsia" w:hAnsi="Palatino Linotype"/>
          <w:bCs/>
          <w:sz w:val="24"/>
          <w:szCs w:val="24"/>
          <w:lang w:val="es-ES" w:eastAsia="es-ES"/>
        </w:rPr>
      </w:pPr>
    </w:p>
    <w:p w:rsidR="005E496D" w:rsidRPr="00AA0815" w:rsidRDefault="005E496D" w:rsidP="00AA0815">
      <w:pPr>
        <w:spacing w:after="0" w:line="360" w:lineRule="auto"/>
        <w:ind w:right="-142"/>
        <w:rPr>
          <w:rFonts w:ascii="Palatino Linotype" w:eastAsiaTheme="minorEastAsia" w:hAnsi="Palatino Linotype"/>
          <w:bCs/>
          <w:sz w:val="24"/>
          <w:szCs w:val="24"/>
          <w:lang w:val="es-ES" w:eastAsia="es-ES"/>
        </w:rPr>
      </w:pPr>
    </w:p>
    <w:p w:rsidR="005E496D" w:rsidRPr="00AA0815" w:rsidRDefault="005E496D" w:rsidP="00AA0815">
      <w:pPr>
        <w:spacing w:before="240" w:after="240" w:line="360" w:lineRule="auto"/>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3121A0" w:rsidRPr="00AA0815">
        <w:rPr>
          <w:rFonts w:ascii="Palatino Linotype" w:eastAsiaTheme="minorEastAsia" w:hAnsi="Palatino Linotype"/>
          <w:sz w:val="24"/>
          <w:szCs w:val="24"/>
          <w:lang w:val="es-ES_tradnl" w:eastAsia="es-ES"/>
        </w:rPr>
        <w:t>fecha veintisiete (27</w:t>
      </w:r>
      <w:r w:rsidRPr="00AA0815">
        <w:rPr>
          <w:rFonts w:ascii="Palatino Linotype" w:eastAsiaTheme="minorEastAsia" w:hAnsi="Palatino Linotype"/>
          <w:sz w:val="24"/>
          <w:szCs w:val="24"/>
          <w:lang w:val="es-ES_tradnl" w:eastAsia="es-ES"/>
        </w:rPr>
        <w:t>) de noviembre de dos mil diecinueve.</w:t>
      </w:r>
    </w:p>
    <w:p w:rsidR="00AA0815" w:rsidRPr="00AA0815" w:rsidRDefault="005E496D" w:rsidP="00AA0815">
      <w:pPr>
        <w:spacing w:before="240" w:after="360" w:line="360" w:lineRule="auto"/>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t>VISTO</w:t>
      </w:r>
      <w:r w:rsidRPr="00AA0815">
        <w:rPr>
          <w:rFonts w:ascii="Palatino Linotype" w:eastAsiaTheme="minorEastAsia" w:hAnsi="Palatino Linotype"/>
          <w:sz w:val="24"/>
          <w:szCs w:val="24"/>
          <w:lang w:val="es-ES_tradnl" w:eastAsia="es-ES"/>
        </w:rPr>
        <w:t xml:space="preserve"> el expediente electrónico formado con motivo del recurso de revisión </w:t>
      </w:r>
      <w:r w:rsidRPr="00AA0815">
        <w:rPr>
          <w:rFonts w:ascii="Palatino Linotype" w:eastAsiaTheme="minorEastAsia" w:hAnsi="Palatino Linotype" w:cs="Arial"/>
          <w:b/>
          <w:bCs/>
          <w:sz w:val="24"/>
          <w:szCs w:val="24"/>
          <w:lang w:val="es-ES_tradnl" w:eastAsia="es-ES"/>
        </w:rPr>
        <w:t xml:space="preserve">07548/INFOEM/IP/RR/2019, </w:t>
      </w:r>
      <w:r w:rsidRPr="00AA0815">
        <w:rPr>
          <w:rFonts w:ascii="Palatino Linotype" w:eastAsiaTheme="minorEastAsia" w:hAnsi="Palatino Linotype"/>
          <w:sz w:val="24"/>
          <w:szCs w:val="24"/>
          <w:lang w:val="es-ES_tradnl" w:eastAsia="es-ES"/>
        </w:rPr>
        <w:t>promovido</w:t>
      </w:r>
      <w:r w:rsidRPr="00AA0815">
        <w:rPr>
          <w:rFonts w:ascii="Palatino Linotype" w:eastAsiaTheme="minorEastAsia" w:hAnsi="Palatino Linotype"/>
          <w:b/>
          <w:sz w:val="24"/>
          <w:szCs w:val="24"/>
          <w:lang w:val="es-ES_tradnl" w:eastAsia="es-ES"/>
        </w:rPr>
        <w:t xml:space="preserve"> </w:t>
      </w:r>
      <w:r w:rsidRPr="00AA0815">
        <w:rPr>
          <w:rFonts w:ascii="Palatino Linotype" w:hAnsi="Palatino Linotype"/>
          <w:sz w:val="24"/>
          <w:szCs w:val="24"/>
        </w:rPr>
        <w:t xml:space="preserve">por </w:t>
      </w:r>
      <w:r w:rsidR="00AC6E80" w:rsidRPr="00AC6E80">
        <w:rPr>
          <w:rFonts w:ascii="Palatino Linotype" w:hAnsi="Palatino Linotype"/>
          <w:b/>
          <w:sz w:val="24"/>
          <w:szCs w:val="24"/>
          <w:highlight w:val="black"/>
        </w:rPr>
        <w:t>--------------------------------</w:t>
      </w:r>
      <w:r w:rsidR="00381DF2" w:rsidRPr="00AA0815">
        <w:rPr>
          <w:rFonts w:ascii="Palatino Linotype" w:hAnsi="Palatino Linotype"/>
          <w:sz w:val="24"/>
          <w:szCs w:val="24"/>
        </w:rPr>
        <w:t xml:space="preserve"> </w:t>
      </w:r>
      <w:r w:rsidRPr="00AA0815">
        <w:rPr>
          <w:rFonts w:ascii="Palatino Linotype" w:eastAsiaTheme="minorEastAsia" w:hAnsi="Palatino Linotype" w:cs="Arial"/>
          <w:sz w:val="24"/>
          <w:szCs w:val="24"/>
          <w:lang w:val="es-ES_tradnl" w:eastAsia="es-ES"/>
        </w:rPr>
        <w:t xml:space="preserve">en su calidad de </w:t>
      </w:r>
      <w:r w:rsidRPr="00AA0815">
        <w:rPr>
          <w:rFonts w:ascii="Palatino Linotype" w:eastAsiaTheme="minorEastAsia" w:hAnsi="Palatino Linotype" w:cs="Arial"/>
          <w:b/>
          <w:sz w:val="24"/>
          <w:szCs w:val="24"/>
          <w:lang w:val="es-ES_tradnl" w:eastAsia="es-ES"/>
        </w:rPr>
        <w:t>RECURRENTE</w:t>
      </w:r>
      <w:r w:rsidRPr="00AA0815">
        <w:rPr>
          <w:rFonts w:ascii="Palatino Linotype" w:hAnsi="Palatino Linotype" w:cs="Arial"/>
          <w:sz w:val="24"/>
          <w:szCs w:val="24"/>
        </w:rPr>
        <w:t xml:space="preserve">, en contra de la respuesta </w:t>
      </w:r>
      <w:r w:rsidRPr="00AA0815">
        <w:rPr>
          <w:rFonts w:ascii="Palatino Linotype" w:eastAsiaTheme="minorEastAsia" w:hAnsi="Palatino Linotype" w:cs="Arial"/>
          <w:sz w:val="24"/>
          <w:szCs w:val="24"/>
          <w:lang w:val="es-ES_tradnl" w:eastAsia="es-ES"/>
        </w:rPr>
        <w:t xml:space="preserve">del </w:t>
      </w:r>
      <w:r w:rsidRPr="00AA0815">
        <w:rPr>
          <w:rFonts w:ascii="Palatino Linotype" w:eastAsiaTheme="minorEastAsia" w:hAnsi="Palatino Linotype" w:cs="Arial"/>
          <w:b/>
          <w:sz w:val="24"/>
          <w:szCs w:val="24"/>
          <w:lang w:val="es-ES_tradnl" w:eastAsia="es-ES"/>
        </w:rPr>
        <w:t xml:space="preserve">Tecnológico de Estudios Superiores del Oriente del Estado de México, </w:t>
      </w:r>
      <w:r w:rsidRPr="00AA0815">
        <w:rPr>
          <w:rFonts w:ascii="Palatino Linotype" w:eastAsiaTheme="minorEastAsia" w:hAnsi="Palatino Linotype"/>
          <w:sz w:val="24"/>
          <w:szCs w:val="24"/>
          <w:lang w:val="es-ES_tradnl" w:eastAsia="es-ES"/>
        </w:rPr>
        <w:t>en lo sucesivo el</w:t>
      </w:r>
      <w:r w:rsidRPr="00AA0815">
        <w:rPr>
          <w:rFonts w:ascii="Palatino Linotype" w:eastAsiaTheme="minorEastAsia" w:hAnsi="Palatino Linotype"/>
          <w:b/>
          <w:sz w:val="24"/>
          <w:szCs w:val="24"/>
          <w:lang w:val="es-ES_tradnl" w:eastAsia="es-ES"/>
        </w:rPr>
        <w:t xml:space="preserve"> SUJETO OBLIGADO, </w:t>
      </w:r>
      <w:r w:rsidRPr="00AA0815">
        <w:rPr>
          <w:rFonts w:ascii="Palatino Linotype" w:eastAsiaTheme="minorEastAsia" w:hAnsi="Palatino Linotype"/>
          <w:sz w:val="24"/>
          <w:szCs w:val="24"/>
          <w:lang w:val="es-ES_tradnl" w:eastAsia="es-ES"/>
        </w:rPr>
        <w:t xml:space="preserve">se procede a dictar la presente resolución, con base en los siguientes: </w:t>
      </w:r>
    </w:p>
    <w:p w:rsidR="005E496D" w:rsidRDefault="005E496D" w:rsidP="00AA081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25089336"/>
      <w:r w:rsidRPr="00AA0815">
        <w:rPr>
          <w:rFonts w:ascii="Palatino Linotype" w:eastAsiaTheme="majorEastAsia" w:hAnsi="Palatino Linotype" w:cstheme="majorBidi"/>
          <w:b/>
          <w:sz w:val="24"/>
          <w:szCs w:val="24"/>
        </w:rPr>
        <w:t>A N T E C E D E N T E S</w:t>
      </w:r>
      <w:bookmarkEnd w:id="1"/>
    </w:p>
    <w:p w:rsidR="00AA0815" w:rsidRPr="00AA0815" w:rsidRDefault="00AA0815" w:rsidP="00AA0815">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5E496D" w:rsidRPr="00AA0815" w:rsidRDefault="005E496D" w:rsidP="00AA081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A0815">
        <w:rPr>
          <w:rFonts w:ascii="Palatino Linotype" w:eastAsia="Calibri" w:hAnsi="Palatino Linotype" w:cs="Arial"/>
          <w:sz w:val="24"/>
          <w:szCs w:val="24"/>
          <w:lang w:val="es-ES" w:eastAsia="es-ES"/>
        </w:rPr>
        <w:t xml:space="preserve">El día </w:t>
      </w:r>
      <w:r w:rsidRPr="00AA0815">
        <w:rPr>
          <w:rFonts w:ascii="Palatino Linotype" w:eastAsia="Calibri" w:hAnsi="Palatino Linotype" w:cs="Arial"/>
          <w:b/>
          <w:sz w:val="24"/>
          <w:szCs w:val="24"/>
          <w:lang w:val="es-ES" w:eastAsia="es-ES"/>
        </w:rPr>
        <w:t>dos (2) de septiembre</w:t>
      </w:r>
      <w:r w:rsidRPr="00AA0815">
        <w:rPr>
          <w:rFonts w:ascii="Palatino Linotype" w:eastAsia="Calibri" w:hAnsi="Palatino Linotype" w:cs="Arial"/>
          <w:sz w:val="24"/>
          <w:szCs w:val="24"/>
          <w:lang w:val="es-ES" w:eastAsia="es-ES"/>
        </w:rPr>
        <w:t xml:space="preserve"> de dos mil diecinueve,</w:t>
      </w:r>
      <w:r w:rsidRPr="00AA0815">
        <w:rPr>
          <w:rFonts w:ascii="Palatino Linotype" w:eastAsia="Calibri" w:hAnsi="Palatino Linotype" w:cs="Times New Roman"/>
          <w:sz w:val="24"/>
          <w:szCs w:val="24"/>
          <w:lang w:val="es-ES" w:eastAsia="es-ES"/>
        </w:rPr>
        <w:t xml:space="preserve"> se</w:t>
      </w:r>
      <w:r w:rsidRPr="00AA0815">
        <w:rPr>
          <w:rFonts w:ascii="Palatino Linotype" w:eastAsiaTheme="minorEastAsia" w:hAnsi="Palatino Linotype"/>
          <w:b/>
          <w:sz w:val="24"/>
          <w:szCs w:val="24"/>
          <w:lang w:val="es-ES_tradnl" w:eastAsia="es-ES"/>
        </w:rPr>
        <w:t xml:space="preserve"> </w:t>
      </w:r>
      <w:r w:rsidRPr="00AA0815">
        <w:rPr>
          <w:rFonts w:ascii="Palatino Linotype" w:eastAsiaTheme="minorEastAsia" w:hAnsi="Palatino Linotype"/>
          <w:sz w:val="24"/>
          <w:szCs w:val="24"/>
          <w:lang w:val="es-ES_tradnl" w:eastAsia="es-ES"/>
        </w:rPr>
        <w:t xml:space="preserve">presentó </w:t>
      </w:r>
      <w:r w:rsidRPr="00AA0815">
        <w:rPr>
          <w:rFonts w:ascii="Palatino Linotype" w:eastAsia="Calibri" w:hAnsi="Palatino Linotype" w:cs="Arial"/>
          <w:sz w:val="24"/>
          <w:szCs w:val="24"/>
          <w:lang w:val="es-ES" w:eastAsia="es-ES"/>
        </w:rPr>
        <w:t xml:space="preserve">ante el </w:t>
      </w:r>
      <w:r w:rsidRPr="00AA0815">
        <w:rPr>
          <w:rFonts w:ascii="Palatino Linotype" w:eastAsia="Calibri" w:hAnsi="Palatino Linotype" w:cs="Arial"/>
          <w:b/>
          <w:sz w:val="24"/>
          <w:szCs w:val="24"/>
          <w:lang w:val="es-ES" w:eastAsia="es-ES"/>
        </w:rPr>
        <w:t>SUJETO OBLIGADO,</w:t>
      </w:r>
      <w:r w:rsidRPr="00AA0815">
        <w:rPr>
          <w:rFonts w:ascii="Palatino Linotype" w:eastAsia="Calibri" w:hAnsi="Palatino Linotype" w:cs="Arial"/>
          <w:sz w:val="24"/>
          <w:szCs w:val="24"/>
          <w:lang w:val="es-ES_tradnl" w:eastAsia="es-ES"/>
        </w:rPr>
        <w:t xml:space="preserve"> vía </w:t>
      </w:r>
      <w:r w:rsidRPr="00AA081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AA0815">
        <w:rPr>
          <w:rFonts w:ascii="Palatino Linotype" w:eastAsia="Times New Roman" w:hAnsi="Palatino Linotype" w:cs="Arial"/>
          <w:b/>
          <w:sz w:val="24"/>
          <w:szCs w:val="24"/>
          <w:lang w:val="es-ES" w:eastAsia="es-ES"/>
        </w:rPr>
        <w:t xml:space="preserve">00008/TESOEM/IP/2019, </w:t>
      </w:r>
      <w:r w:rsidRPr="00AA0815">
        <w:rPr>
          <w:rFonts w:ascii="Palatino Linotype" w:eastAsia="Calibri" w:hAnsi="Palatino Linotype" w:cs="Arial"/>
          <w:sz w:val="24"/>
          <w:szCs w:val="24"/>
          <w:lang w:val="es-ES" w:eastAsia="es-ES"/>
        </w:rPr>
        <w:t xml:space="preserve"> mediante la cual se requirió lo siguiente:</w:t>
      </w:r>
    </w:p>
    <w:p w:rsidR="005E496D" w:rsidRPr="00AA0815" w:rsidRDefault="005E496D" w:rsidP="00AA0815">
      <w:pPr>
        <w:spacing w:before="240" w:after="240" w:line="360" w:lineRule="auto"/>
        <w:ind w:right="-142"/>
        <w:contextualSpacing/>
        <w:jc w:val="both"/>
        <w:rPr>
          <w:rFonts w:ascii="Palatino Linotype" w:eastAsia="Calibri" w:hAnsi="Palatino Linotype" w:cs="Arial"/>
          <w:b/>
          <w:sz w:val="24"/>
          <w:szCs w:val="24"/>
          <w:lang w:val="es-ES" w:eastAsia="es-ES"/>
        </w:rPr>
      </w:pPr>
    </w:p>
    <w:p w:rsidR="005E496D" w:rsidRPr="00AA0815" w:rsidRDefault="005E496D" w:rsidP="00AA0815">
      <w:pPr>
        <w:spacing w:after="0" w:line="360" w:lineRule="auto"/>
        <w:ind w:left="567" w:right="616"/>
        <w:jc w:val="both"/>
        <w:rPr>
          <w:rFonts w:ascii="Palatino Linotype" w:eastAsia="Times New Roman" w:hAnsi="Palatino Linotype" w:cs="Times New Roman"/>
          <w:i/>
          <w:sz w:val="24"/>
          <w:szCs w:val="24"/>
          <w:lang w:eastAsia="es-MX"/>
        </w:rPr>
      </w:pPr>
      <w:r w:rsidRPr="00AA0815">
        <w:rPr>
          <w:rFonts w:ascii="Palatino Linotype" w:eastAsia="Times New Roman" w:hAnsi="Palatino Linotype" w:cs="Times New Roman"/>
          <w:i/>
          <w:sz w:val="24"/>
          <w:szCs w:val="24"/>
          <w:lang w:eastAsia="es-MX"/>
        </w:rPr>
        <w:t xml:space="preserve"> “CON FUNDAMENTO EN LO DISPUESTO A LA LEY DE TRANSPARENCIA Y ACCESO A LA INFORMACIÓN, SOLICITO LA </w:t>
      </w:r>
      <w:r w:rsidRPr="00AA0815">
        <w:rPr>
          <w:rFonts w:ascii="Palatino Linotype" w:eastAsia="Times New Roman" w:hAnsi="Palatino Linotype" w:cs="Times New Roman"/>
          <w:b/>
          <w:i/>
          <w:sz w:val="24"/>
          <w:szCs w:val="24"/>
          <w:lang w:eastAsia="es-MX"/>
        </w:rPr>
        <w:t xml:space="preserve">COPIA DEL ULTIMO RECIBO DE NOMINA </w:t>
      </w:r>
      <w:r w:rsidRPr="00AA0815">
        <w:rPr>
          <w:rFonts w:ascii="Palatino Linotype" w:eastAsia="Times New Roman" w:hAnsi="Palatino Linotype" w:cs="Times New Roman"/>
          <w:i/>
          <w:sz w:val="24"/>
          <w:szCs w:val="24"/>
          <w:lang w:eastAsia="es-MX"/>
        </w:rPr>
        <w:t xml:space="preserve">ASÍ COMO </w:t>
      </w:r>
      <w:r w:rsidRPr="00AA0815">
        <w:rPr>
          <w:rFonts w:ascii="Palatino Linotype" w:eastAsia="Times New Roman" w:hAnsi="Palatino Linotype" w:cs="Times New Roman"/>
          <w:b/>
          <w:i/>
          <w:sz w:val="24"/>
          <w:szCs w:val="24"/>
          <w:lang w:eastAsia="es-MX"/>
        </w:rPr>
        <w:t>DOCUMENTO OFICIAL QUE AVALE LA ANTIGÜEDAD LABORAL</w:t>
      </w:r>
      <w:r w:rsidRPr="00AA0815">
        <w:rPr>
          <w:rFonts w:ascii="Palatino Linotype" w:eastAsia="Times New Roman" w:hAnsi="Palatino Linotype" w:cs="Times New Roman"/>
          <w:i/>
          <w:sz w:val="24"/>
          <w:szCs w:val="24"/>
          <w:lang w:eastAsia="es-MX"/>
        </w:rPr>
        <w:t xml:space="preserve"> DEL C. ANTONIO PALAFOX CASTAÑEDA.</w:t>
      </w:r>
      <w:r w:rsidRPr="00AA0815">
        <w:rPr>
          <w:rFonts w:ascii="Palatino Linotype" w:eastAsiaTheme="minorEastAsia" w:hAnsi="Palatino Linotype"/>
          <w:i/>
          <w:sz w:val="24"/>
          <w:szCs w:val="24"/>
          <w:lang w:val="es-ES_tradnl" w:eastAsia="es-ES"/>
        </w:rPr>
        <w:t>” (Sic)</w:t>
      </w:r>
    </w:p>
    <w:p w:rsidR="005E496D" w:rsidRPr="00AA0815" w:rsidRDefault="005E496D" w:rsidP="00AA0815">
      <w:pPr>
        <w:spacing w:after="0" w:line="360" w:lineRule="auto"/>
        <w:ind w:right="616"/>
        <w:jc w:val="both"/>
        <w:rPr>
          <w:rFonts w:ascii="Palatino Linotype" w:eastAsia="Times New Roman" w:hAnsi="Palatino Linotype" w:cs="Times New Roman"/>
          <w:i/>
          <w:sz w:val="24"/>
          <w:szCs w:val="24"/>
          <w:lang w:eastAsia="es-MX"/>
        </w:rPr>
      </w:pPr>
    </w:p>
    <w:p w:rsidR="005E496D" w:rsidRPr="00AA0815" w:rsidRDefault="005E496D" w:rsidP="00AA081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A0815">
        <w:rPr>
          <w:rFonts w:ascii="Palatino Linotype" w:eastAsia="Times New Roman" w:hAnsi="Palatino Linotype" w:cs="Arial"/>
          <w:sz w:val="24"/>
          <w:szCs w:val="24"/>
          <w:lang w:val="es-ES" w:eastAsia="es-ES"/>
        </w:rPr>
        <w:t>Señaló como modalidad de entrega de la información</w:t>
      </w:r>
      <w:r w:rsidRPr="00AA0815">
        <w:rPr>
          <w:rFonts w:ascii="Palatino Linotype" w:eastAsia="Times New Roman" w:hAnsi="Palatino Linotype" w:cs="Arial"/>
          <w:b/>
          <w:sz w:val="24"/>
          <w:szCs w:val="24"/>
          <w:lang w:val="es-ES" w:eastAsia="es-ES"/>
        </w:rPr>
        <w:t>:</w:t>
      </w:r>
      <w:r w:rsidRPr="00AA0815">
        <w:rPr>
          <w:rFonts w:ascii="Palatino Linotype" w:eastAsia="Times New Roman" w:hAnsi="Palatino Linotype" w:cs="Arial"/>
          <w:sz w:val="24"/>
          <w:szCs w:val="24"/>
          <w:lang w:val="es-ES" w:eastAsia="es-ES"/>
        </w:rPr>
        <w:t xml:space="preserve"> a través del </w:t>
      </w:r>
      <w:r w:rsidRPr="00AA0815">
        <w:rPr>
          <w:rFonts w:ascii="Palatino Linotype" w:eastAsia="Times New Roman" w:hAnsi="Palatino Linotype" w:cs="Arial"/>
          <w:b/>
          <w:sz w:val="24"/>
          <w:szCs w:val="24"/>
          <w:lang w:val="es-ES" w:eastAsia="es-ES"/>
        </w:rPr>
        <w:t>SAIMEX</w:t>
      </w:r>
    </w:p>
    <w:p w:rsidR="005E496D" w:rsidRPr="00AA0815" w:rsidRDefault="005E496D" w:rsidP="00AA0815">
      <w:pPr>
        <w:spacing w:after="0" w:line="360" w:lineRule="auto"/>
        <w:ind w:right="-142"/>
        <w:contextualSpacing/>
        <w:jc w:val="both"/>
        <w:rPr>
          <w:rFonts w:ascii="Palatino Linotype" w:eastAsiaTheme="minorEastAsia" w:hAnsi="Palatino Linotype" w:cs="Arial"/>
          <w:i/>
          <w:sz w:val="24"/>
          <w:szCs w:val="24"/>
          <w:lang w:val="es-ES_tradnl" w:eastAsia="es-ES"/>
        </w:rPr>
      </w:pPr>
    </w:p>
    <w:p w:rsidR="0007177A" w:rsidRPr="00AA0815" w:rsidRDefault="005E496D" w:rsidP="00AA081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AA0815">
        <w:rPr>
          <w:rFonts w:ascii="Palatino Linotype" w:eastAsiaTheme="minorEastAsia" w:hAnsi="Palatino Linotype" w:cs="Arial"/>
          <w:sz w:val="24"/>
          <w:szCs w:val="24"/>
          <w:lang w:val="es-ES_tradnl" w:eastAsia="es-ES"/>
        </w:rPr>
        <w:t xml:space="preserve">El </w:t>
      </w:r>
      <w:r w:rsidR="0007177A" w:rsidRPr="00AA0815">
        <w:rPr>
          <w:rFonts w:ascii="Palatino Linotype" w:eastAsiaTheme="minorEastAsia" w:hAnsi="Palatino Linotype" w:cs="Arial"/>
          <w:sz w:val="24"/>
          <w:szCs w:val="24"/>
          <w:lang w:val="es-ES_tradnl" w:eastAsia="es-ES"/>
        </w:rPr>
        <w:t xml:space="preserve"> día </w:t>
      </w:r>
      <w:r w:rsidR="00D4190A" w:rsidRPr="00AA0815">
        <w:rPr>
          <w:rFonts w:ascii="Palatino Linotype" w:eastAsiaTheme="minorEastAsia" w:hAnsi="Palatino Linotype" w:cs="Arial"/>
          <w:b/>
          <w:sz w:val="24"/>
          <w:szCs w:val="24"/>
          <w:lang w:val="es-ES_tradnl" w:eastAsia="es-ES"/>
        </w:rPr>
        <w:t>veintitrés (23</w:t>
      </w:r>
      <w:r w:rsidR="0007177A" w:rsidRPr="00AA0815">
        <w:rPr>
          <w:rFonts w:ascii="Palatino Linotype" w:eastAsiaTheme="minorEastAsia" w:hAnsi="Palatino Linotype" w:cs="Arial"/>
          <w:b/>
          <w:sz w:val="24"/>
          <w:szCs w:val="24"/>
          <w:lang w:val="es-ES_tradnl" w:eastAsia="es-ES"/>
        </w:rPr>
        <w:t>) de septiembre</w:t>
      </w:r>
      <w:r w:rsidR="0007177A" w:rsidRPr="00AA0815">
        <w:rPr>
          <w:rFonts w:ascii="Palatino Linotype" w:eastAsiaTheme="minorEastAsia" w:hAnsi="Palatino Linotype" w:cs="Arial"/>
          <w:sz w:val="24"/>
          <w:szCs w:val="24"/>
          <w:lang w:val="es-ES_tradnl" w:eastAsia="es-ES"/>
        </w:rPr>
        <w:t xml:space="preserve"> de dos mil diecinueve el </w:t>
      </w:r>
      <w:r w:rsidRPr="00AA0815">
        <w:rPr>
          <w:rFonts w:ascii="Palatino Linotype" w:eastAsiaTheme="minorEastAsia" w:hAnsi="Palatino Linotype" w:cs="Arial"/>
          <w:b/>
          <w:sz w:val="24"/>
          <w:szCs w:val="24"/>
          <w:lang w:val="es-ES_tradnl" w:eastAsia="es-ES"/>
        </w:rPr>
        <w:t>SUJETO OBLIGADO</w:t>
      </w:r>
      <w:r w:rsidR="0007177A" w:rsidRPr="00AA0815">
        <w:rPr>
          <w:rFonts w:ascii="Palatino Linotype" w:eastAsiaTheme="minorEastAsia" w:hAnsi="Palatino Linotype" w:cs="Arial"/>
          <w:sz w:val="24"/>
          <w:szCs w:val="24"/>
          <w:lang w:val="es-ES_tradnl" w:eastAsia="es-ES"/>
        </w:rPr>
        <w:t xml:space="preserve"> emitió su respectiva respuesta, misma que consistió en informar que la información fue </w:t>
      </w:r>
      <w:r w:rsidR="00A0454D" w:rsidRPr="00AA0815">
        <w:rPr>
          <w:rFonts w:ascii="Palatino Linotype" w:eastAsiaTheme="minorEastAsia" w:hAnsi="Palatino Linotype" w:cs="Arial"/>
          <w:sz w:val="24"/>
          <w:szCs w:val="24"/>
          <w:lang w:val="es-ES_tradnl" w:eastAsia="es-ES"/>
        </w:rPr>
        <w:t>clasificada</w:t>
      </w:r>
      <w:r w:rsidR="0007177A" w:rsidRPr="00AA0815">
        <w:rPr>
          <w:rFonts w:ascii="Palatino Linotype" w:eastAsiaTheme="minorEastAsia" w:hAnsi="Palatino Linotype" w:cs="Arial"/>
          <w:sz w:val="24"/>
          <w:szCs w:val="24"/>
          <w:lang w:val="es-ES_tradnl" w:eastAsia="es-ES"/>
        </w:rPr>
        <w:t xml:space="preserve"> como confidencial </w:t>
      </w:r>
      <w:r w:rsidR="00F60532" w:rsidRPr="00AA0815">
        <w:rPr>
          <w:rFonts w:ascii="Palatino Linotype" w:eastAsiaTheme="minorEastAsia" w:hAnsi="Palatino Linotype" w:cs="Arial"/>
          <w:sz w:val="24"/>
          <w:szCs w:val="24"/>
          <w:lang w:val="es-ES_tradnl" w:eastAsia="es-ES"/>
        </w:rPr>
        <w:t xml:space="preserve">y como reservada </w:t>
      </w:r>
      <w:r w:rsidR="0007177A" w:rsidRPr="00AA0815">
        <w:rPr>
          <w:rFonts w:ascii="Palatino Linotype" w:eastAsiaTheme="minorEastAsia" w:hAnsi="Palatino Linotype" w:cs="Arial"/>
          <w:sz w:val="24"/>
          <w:szCs w:val="24"/>
          <w:lang w:val="es-ES_tradnl" w:eastAsia="es-ES"/>
        </w:rPr>
        <w:t xml:space="preserve">por el Comité de Transparencia, para lo cual se adjuntó el archivo </w:t>
      </w:r>
      <w:r w:rsidR="0007177A" w:rsidRPr="00AA0815">
        <w:rPr>
          <w:rFonts w:ascii="Palatino Linotype" w:eastAsiaTheme="minorEastAsia" w:hAnsi="Palatino Linotype" w:cs="Arial"/>
          <w:b/>
          <w:sz w:val="24"/>
          <w:szCs w:val="24"/>
          <w:lang w:val="es-ES_tradnl" w:eastAsia="es-ES"/>
        </w:rPr>
        <w:t>Comité de Transparencia reserva de información.pdf,</w:t>
      </w:r>
      <w:r w:rsidR="0007177A" w:rsidRPr="00AA0815">
        <w:rPr>
          <w:rFonts w:ascii="Palatino Linotype" w:eastAsiaTheme="minorEastAsia" w:hAnsi="Palatino Linotype" w:cs="Arial"/>
          <w:sz w:val="24"/>
          <w:szCs w:val="24"/>
          <w:lang w:val="es-ES_tradnl" w:eastAsia="es-ES"/>
        </w:rPr>
        <w:t xml:space="preserve"> </w:t>
      </w:r>
      <w:r w:rsidR="00CC430A" w:rsidRPr="00AA0815">
        <w:rPr>
          <w:rFonts w:ascii="Palatino Linotype" w:eastAsiaTheme="minorEastAsia" w:hAnsi="Palatino Linotype" w:cs="Arial"/>
          <w:sz w:val="24"/>
          <w:szCs w:val="24"/>
          <w:lang w:val="es-ES_tradnl" w:eastAsia="es-ES"/>
        </w:rPr>
        <w:t>consistente en la Acta de la 1 Sesión Extraordinaria del Comité de Transparencia documento por cual se pretende formalizar la clasificación de</w:t>
      </w:r>
      <w:r w:rsidR="00D4190A" w:rsidRPr="00AA0815">
        <w:rPr>
          <w:rFonts w:ascii="Palatino Linotype" w:eastAsiaTheme="minorEastAsia" w:hAnsi="Palatino Linotype" w:cs="Arial"/>
          <w:sz w:val="24"/>
          <w:szCs w:val="24"/>
          <w:lang w:val="es-ES_tradnl" w:eastAsia="es-ES"/>
        </w:rPr>
        <w:t xml:space="preserve"> </w:t>
      </w:r>
      <w:r w:rsidR="00CC430A" w:rsidRPr="00AA0815">
        <w:rPr>
          <w:rFonts w:ascii="Palatino Linotype" w:eastAsiaTheme="minorEastAsia" w:hAnsi="Palatino Linotype" w:cs="Arial"/>
          <w:sz w:val="24"/>
          <w:szCs w:val="24"/>
          <w:lang w:val="es-ES_tradnl" w:eastAsia="es-ES"/>
        </w:rPr>
        <w:t>la información.</w:t>
      </w:r>
    </w:p>
    <w:p w:rsidR="005E496D" w:rsidRPr="00AA0815" w:rsidRDefault="005E496D" w:rsidP="00AA0815">
      <w:pPr>
        <w:spacing w:before="240" w:after="240" w:line="360" w:lineRule="auto"/>
        <w:ind w:right="-142"/>
        <w:contextualSpacing/>
        <w:jc w:val="both"/>
        <w:rPr>
          <w:rFonts w:ascii="Palatino Linotype" w:eastAsiaTheme="minorEastAsia" w:hAnsi="Palatino Linotype" w:cs="Arial"/>
          <w:b/>
          <w:sz w:val="24"/>
          <w:szCs w:val="24"/>
          <w:lang w:val="es-ES_tradnl" w:eastAsia="es-ES"/>
        </w:rPr>
      </w:pPr>
    </w:p>
    <w:p w:rsidR="005E496D" w:rsidRPr="00AA0815" w:rsidRDefault="005E496D" w:rsidP="00AA081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A0815">
        <w:rPr>
          <w:rFonts w:ascii="Palatino Linotype" w:eastAsiaTheme="minorEastAsia" w:hAnsi="Palatino Linotype" w:cs="Arial"/>
          <w:sz w:val="24"/>
          <w:szCs w:val="24"/>
          <w:lang w:val="es-ES_tradnl" w:eastAsia="es-ES"/>
        </w:rPr>
        <w:t xml:space="preserve"> </w:t>
      </w:r>
      <w:r w:rsidRPr="00AA0815">
        <w:rPr>
          <w:rFonts w:ascii="Palatino Linotype" w:eastAsia="Calibri" w:hAnsi="Palatino Linotype" w:cs="Arial"/>
          <w:sz w:val="24"/>
          <w:szCs w:val="24"/>
          <w:lang w:val="es-AR" w:eastAsia="es-ES"/>
        </w:rPr>
        <w:t>El</w:t>
      </w:r>
      <w:r w:rsidRPr="00AA0815">
        <w:rPr>
          <w:rFonts w:ascii="Palatino Linotype" w:eastAsia="Times New Roman" w:hAnsi="Palatino Linotype" w:cs="Arial"/>
          <w:sz w:val="24"/>
          <w:szCs w:val="24"/>
          <w:lang w:val="es-ES" w:eastAsia="es-ES"/>
        </w:rPr>
        <w:t xml:space="preserve"> día </w:t>
      </w:r>
      <w:r w:rsidR="00CC430A" w:rsidRPr="00AA0815">
        <w:rPr>
          <w:rFonts w:ascii="Palatino Linotype" w:eastAsia="Times New Roman" w:hAnsi="Palatino Linotype" w:cs="Arial"/>
          <w:b/>
          <w:sz w:val="24"/>
          <w:szCs w:val="24"/>
          <w:lang w:val="es-ES" w:eastAsia="es-ES"/>
        </w:rPr>
        <w:t>veintitrés (23</w:t>
      </w:r>
      <w:r w:rsidRPr="00AA0815">
        <w:rPr>
          <w:rFonts w:ascii="Palatino Linotype" w:eastAsia="Times New Roman" w:hAnsi="Palatino Linotype" w:cs="Arial"/>
          <w:b/>
          <w:sz w:val="24"/>
          <w:szCs w:val="24"/>
          <w:lang w:val="es-ES" w:eastAsia="es-ES"/>
        </w:rPr>
        <w:t xml:space="preserve">) de </w:t>
      </w:r>
      <w:r w:rsidR="00CC430A" w:rsidRPr="00AA0815">
        <w:rPr>
          <w:rFonts w:ascii="Palatino Linotype" w:eastAsia="Times New Roman" w:hAnsi="Palatino Linotype" w:cs="Arial"/>
          <w:b/>
          <w:sz w:val="24"/>
          <w:szCs w:val="24"/>
          <w:lang w:val="es-ES" w:eastAsia="es-ES"/>
        </w:rPr>
        <w:t xml:space="preserve">septiembre </w:t>
      </w:r>
      <w:r w:rsidRPr="00AA0815">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2" w:name="_Toc462307683"/>
      <w:bookmarkStart w:id="3" w:name="_Toc472427085"/>
      <w:bookmarkStart w:id="4" w:name="_Toc472500652"/>
    </w:p>
    <w:p w:rsidR="005E496D" w:rsidRPr="00AA0815" w:rsidRDefault="005E496D" w:rsidP="00AA0815">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5E496D" w:rsidRPr="00AA0815" w:rsidRDefault="005E496D" w:rsidP="00AA081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AA0815">
        <w:rPr>
          <w:rFonts w:ascii="Palatino Linotype" w:eastAsiaTheme="majorEastAsia" w:hAnsi="Palatino Linotype" w:cstheme="majorBidi"/>
          <w:b/>
          <w:sz w:val="24"/>
          <w:szCs w:val="24"/>
          <w:lang w:val="es-ES" w:eastAsia="es-ES"/>
        </w:rPr>
        <w:t>Acto impugnado</w:t>
      </w:r>
      <w:r w:rsidRPr="00AA0815">
        <w:rPr>
          <w:rFonts w:ascii="Palatino Linotype" w:eastAsiaTheme="majorEastAsia" w:hAnsi="Palatino Linotype" w:cstheme="majorBidi"/>
          <w:b/>
          <w:i/>
          <w:sz w:val="24"/>
          <w:szCs w:val="24"/>
          <w:lang w:val="es-ES" w:eastAsia="es-ES"/>
        </w:rPr>
        <w:t>:</w:t>
      </w:r>
      <w:bookmarkEnd w:id="2"/>
      <w:bookmarkEnd w:id="3"/>
      <w:bookmarkEnd w:id="4"/>
      <w:r w:rsidRPr="00AA081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5E496D" w:rsidRPr="00AA0815" w:rsidRDefault="005E496D" w:rsidP="00AA0815">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5E496D" w:rsidRPr="00AA0815" w:rsidRDefault="005E496D" w:rsidP="00AA081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AA0815">
        <w:rPr>
          <w:rFonts w:ascii="Palatino Linotype" w:eastAsiaTheme="majorEastAsia" w:hAnsi="Palatino Linotype" w:cstheme="majorBidi"/>
          <w:i/>
          <w:sz w:val="24"/>
          <w:szCs w:val="24"/>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CC430A" w:rsidRPr="00AA0815">
        <w:rPr>
          <w:rFonts w:ascii="Palatino Linotype" w:hAnsi="Palatino Linotype"/>
          <w:i/>
          <w:color w:val="000000"/>
          <w:sz w:val="24"/>
          <w:szCs w:val="24"/>
        </w:rPr>
        <w:t>Con fundamento en el artículo 176, 178 y 179 de la Ley de Transparencia y Acceso a la información pública del estado de México y Municipios, hago valer la garantía secundaria que tengo como manifestación de inconformidad a la respuesta por parte del sujeto obligado y hacer valer mi derecho de acceso a la información pública</w:t>
      </w:r>
      <w:r w:rsidRPr="00AA0815">
        <w:rPr>
          <w:rFonts w:ascii="Palatino Linotype" w:eastAsiaTheme="majorEastAsia" w:hAnsi="Palatino Linotype" w:cstheme="majorBidi"/>
          <w:i/>
          <w:sz w:val="24"/>
          <w:szCs w:val="24"/>
          <w:lang w:eastAsia="es-ES"/>
        </w:rPr>
        <w:t xml:space="preserve"> “</w:t>
      </w:r>
      <w:r w:rsidR="00CC430A" w:rsidRPr="00AA0815">
        <w:rPr>
          <w:rFonts w:ascii="Palatino Linotype" w:eastAsiaTheme="majorEastAsia" w:hAnsi="Palatino Linotype" w:cstheme="majorBidi"/>
          <w:i/>
          <w:sz w:val="24"/>
          <w:szCs w:val="24"/>
          <w:lang w:eastAsia="es-ES"/>
        </w:rPr>
        <w:t xml:space="preserve"> </w:t>
      </w:r>
      <w:r w:rsidRPr="00AA0815">
        <w:rPr>
          <w:rFonts w:ascii="Palatino Linotype" w:eastAsiaTheme="majorEastAsia" w:hAnsi="Palatino Linotype" w:cstheme="majorBidi"/>
          <w:i/>
          <w:sz w:val="24"/>
          <w:szCs w:val="24"/>
          <w:lang w:eastAsia="es-ES"/>
        </w:rPr>
        <w:t>(sic</w:t>
      </w:r>
      <w:r w:rsidRPr="00AA0815">
        <w:rPr>
          <w:rFonts w:ascii="Palatino Linotype" w:eastAsia="Calibri" w:hAnsi="Palatino Linotype" w:cs="Arial"/>
          <w:i/>
          <w:sz w:val="24"/>
          <w:szCs w:val="24"/>
          <w:lang w:val="es-ES" w:eastAsia="es-ES"/>
        </w:rPr>
        <w:t xml:space="preserve">); </w:t>
      </w:r>
      <w:r w:rsidRPr="00AA0815">
        <w:rPr>
          <w:rFonts w:ascii="Palatino Linotype" w:eastAsia="Calibri" w:hAnsi="Palatino Linotype" w:cs="Arial"/>
          <w:b/>
          <w:i/>
          <w:sz w:val="24"/>
          <w:szCs w:val="24"/>
          <w:lang w:val="es-ES" w:eastAsia="es-ES"/>
        </w:rPr>
        <w:t>y</w:t>
      </w:r>
      <w:r w:rsidRPr="00AA0815">
        <w:rPr>
          <w:rFonts w:ascii="Palatino Linotype" w:eastAsia="Calibri" w:hAnsi="Palatino Linotype" w:cs="Arial"/>
          <w:b/>
          <w:sz w:val="24"/>
          <w:szCs w:val="24"/>
          <w:lang w:val="es-ES" w:eastAsia="es-ES"/>
        </w:rPr>
        <w:t xml:space="preserve"> como</w:t>
      </w:r>
      <w:r w:rsidRPr="00AA0815">
        <w:rPr>
          <w:rFonts w:ascii="Palatino Linotype" w:eastAsia="Calibri" w:hAnsi="Palatino Linotype" w:cs="Arial"/>
          <w:sz w:val="24"/>
          <w:szCs w:val="24"/>
          <w:lang w:val="es-ES" w:eastAsia="es-ES"/>
        </w:rPr>
        <w:t xml:space="preserve"> </w:t>
      </w:r>
    </w:p>
    <w:p w:rsidR="005E496D" w:rsidRPr="00AA0815" w:rsidRDefault="005E496D" w:rsidP="00AA0815">
      <w:pPr>
        <w:spacing w:after="0" w:line="360" w:lineRule="auto"/>
        <w:ind w:right="616"/>
        <w:contextualSpacing/>
        <w:jc w:val="both"/>
        <w:rPr>
          <w:rFonts w:ascii="Palatino Linotype" w:eastAsiaTheme="minorEastAsia" w:hAnsi="Palatino Linotype" w:cs="Arial"/>
          <w:i/>
          <w:sz w:val="24"/>
          <w:szCs w:val="24"/>
          <w:lang w:val="es-ES_tradnl" w:eastAsia="es-ES"/>
        </w:rPr>
      </w:pPr>
    </w:p>
    <w:p w:rsidR="005E496D" w:rsidRPr="00AA0815" w:rsidRDefault="005E496D" w:rsidP="00AA081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AA0815">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AA0815">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5E496D" w:rsidRPr="00AA0815" w:rsidRDefault="005E496D" w:rsidP="00AA081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AA0815">
        <w:rPr>
          <w:rFonts w:ascii="Palatino Linotype" w:eastAsiaTheme="majorEastAsia" w:hAnsi="Palatino Linotype" w:cstheme="majorBidi"/>
          <w:i/>
          <w:sz w:val="24"/>
          <w:szCs w:val="24"/>
          <w:lang w:eastAsia="es-ES"/>
        </w:rPr>
        <w:t>“</w:t>
      </w:r>
      <w:r w:rsidR="00CC430A" w:rsidRPr="00AA0815">
        <w:rPr>
          <w:rFonts w:ascii="Palatino Linotype" w:eastAsiaTheme="majorEastAsia" w:hAnsi="Palatino Linotype" w:cstheme="majorBidi"/>
          <w:b/>
          <w:i/>
          <w:sz w:val="24"/>
          <w:szCs w:val="24"/>
          <w:lang w:eastAsia="es-ES"/>
        </w:rPr>
        <w:t xml:space="preserve">Si bien es cierto que la información puede ser confidencial </w:t>
      </w:r>
      <w:proofErr w:type="spellStart"/>
      <w:r w:rsidR="00CC430A" w:rsidRPr="00AA0815">
        <w:rPr>
          <w:rFonts w:ascii="Palatino Linotype" w:eastAsiaTheme="majorEastAsia" w:hAnsi="Palatino Linotype" w:cstheme="majorBidi"/>
          <w:b/>
          <w:i/>
          <w:sz w:val="24"/>
          <w:szCs w:val="24"/>
          <w:lang w:eastAsia="es-ES"/>
        </w:rPr>
        <w:t>por que</w:t>
      </w:r>
      <w:proofErr w:type="spellEnd"/>
      <w:r w:rsidR="00CC430A" w:rsidRPr="00AA0815">
        <w:rPr>
          <w:rFonts w:ascii="Palatino Linotype" w:eastAsiaTheme="majorEastAsia" w:hAnsi="Palatino Linotype" w:cstheme="majorBidi"/>
          <w:b/>
          <w:i/>
          <w:sz w:val="24"/>
          <w:szCs w:val="24"/>
          <w:lang w:eastAsia="es-ES"/>
        </w:rPr>
        <w:t xml:space="preserve"> un recibo contiene datos personales del servidor público,</w:t>
      </w:r>
      <w:r w:rsidR="00CC430A" w:rsidRPr="00AA0815">
        <w:rPr>
          <w:rFonts w:ascii="Palatino Linotype" w:eastAsiaTheme="majorEastAsia" w:hAnsi="Palatino Linotype" w:cstheme="majorBidi"/>
          <w:i/>
          <w:sz w:val="24"/>
          <w:szCs w:val="24"/>
          <w:lang w:eastAsia="es-ES"/>
        </w:rPr>
        <w:t xml:space="preserve"> </w:t>
      </w:r>
      <w:r w:rsidR="00CC430A" w:rsidRPr="00AA0815">
        <w:rPr>
          <w:rFonts w:ascii="Palatino Linotype" w:eastAsiaTheme="majorEastAsia" w:hAnsi="Palatino Linotype" w:cstheme="majorBidi"/>
          <w:b/>
          <w:i/>
          <w:sz w:val="24"/>
          <w:szCs w:val="24"/>
          <w:lang w:eastAsia="es-ES"/>
        </w:rPr>
        <w:t>solicito en versión pública</w:t>
      </w:r>
      <w:r w:rsidR="00CC430A" w:rsidRPr="00AA0815">
        <w:rPr>
          <w:rFonts w:ascii="Palatino Linotype" w:eastAsiaTheme="majorEastAsia" w:hAnsi="Palatino Linotype" w:cstheme="majorBidi"/>
          <w:i/>
          <w:sz w:val="24"/>
          <w:szCs w:val="24"/>
          <w:lang w:eastAsia="es-ES"/>
        </w:rPr>
        <w:t xml:space="preserve"> el último recibo de nómina del docente Antonio Castañeda Palafox, toda vez que en la </w:t>
      </w:r>
      <w:r w:rsidR="00CC430A" w:rsidRPr="00AA0815">
        <w:rPr>
          <w:rFonts w:ascii="Palatino Linotype" w:eastAsiaTheme="majorEastAsia" w:hAnsi="Palatino Linotype" w:cstheme="majorBidi"/>
          <w:i/>
          <w:sz w:val="24"/>
          <w:szCs w:val="24"/>
          <w:lang w:eastAsia="es-ES"/>
        </w:rPr>
        <w:lastRenderedPageBreak/>
        <w:t>plataforma y el link que señalan en el Acuerdo, únicamente está la información del ejercicio anterior (2018). Por lo que adjunto una imagen donde se ilustra y se demuestra lo dicho</w:t>
      </w:r>
      <w:r w:rsidRPr="00AA0815">
        <w:rPr>
          <w:rFonts w:ascii="Palatino Linotype" w:eastAsiaTheme="majorEastAsia" w:hAnsi="Palatino Linotype" w:cstheme="majorBidi"/>
          <w:i/>
          <w:sz w:val="24"/>
          <w:szCs w:val="24"/>
          <w:lang w:val="es-ES" w:eastAsia="es-ES"/>
        </w:rPr>
        <w:t xml:space="preserve">” </w:t>
      </w:r>
      <w:r w:rsidRPr="00AA0815">
        <w:rPr>
          <w:rFonts w:ascii="Palatino Linotype" w:eastAsiaTheme="minorEastAsia" w:hAnsi="Palatino Linotype" w:cs="Arial"/>
          <w:i/>
          <w:sz w:val="24"/>
          <w:szCs w:val="24"/>
          <w:lang w:val="es-ES_tradnl" w:eastAsia="es-ES"/>
        </w:rPr>
        <w:t>(Sic)</w:t>
      </w:r>
    </w:p>
    <w:p w:rsidR="00CC430A" w:rsidRPr="00AA0815" w:rsidRDefault="00CC430A" w:rsidP="00AA0815">
      <w:pPr>
        <w:spacing w:after="0" w:line="360" w:lineRule="auto"/>
        <w:ind w:right="-142"/>
        <w:contextualSpacing/>
        <w:jc w:val="both"/>
        <w:rPr>
          <w:rFonts w:ascii="Palatino Linotype" w:eastAsiaTheme="minorEastAsia" w:hAnsi="Palatino Linotype" w:cs="Arial"/>
          <w:sz w:val="24"/>
          <w:szCs w:val="24"/>
          <w:lang w:val="es-ES_tradnl" w:eastAsia="es-ES"/>
        </w:rPr>
      </w:pPr>
    </w:p>
    <w:p w:rsidR="005E496D" w:rsidRPr="00AA0815" w:rsidRDefault="00CC430A" w:rsidP="00AA0815">
      <w:pPr>
        <w:pStyle w:val="Prrafodelista"/>
        <w:numPr>
          <w:ilvl w:val="0"/>
          <w:numId w:val="1"/>
        </w:numPr>
        <w:spacing w:after="0" w:line="360" w:lineRule="auto"/>
        <w:ind w:right="-142"/>
        <w:jc w:val="both"/>
        <w:rPr>
          <w:rFonts w:ascii="Palatino Linotype" w:eastAsiaTheme="minorEastAsia" w:hAnsi="Palatino Linotype" w:cs="Arial"/>
          <w:sz w:val="24"/>
          <w:szCs w:val="24"/>
          <w:lang w:val="es-ES_tradnl" w:eastAsia="es-ES"/>
        </w:rPr>
      </w:pPr>
      <w:r w:rsidRPr="00AA0815">
        <w:rPr>
          <w:rFonts w:ascii="Palatino Linotype" w:eastAsiaTheme="minorEastAsia" w:hAnsi="Palatino Linotype" w:cs="Arial"/>
          <w:sz w:val="24"/>
          <w:szCs w:val="24"/>
          <w:lang w:val="es-ES_tradnl" w:eastAsia="es-ES"/>
        </w:rPr>
        <w:t xml:space="preserve">El particular adjuntó al </w:t>
      </w:r>
      <w:r w:rsidR="00645C29" w:rsidRPr="00AA0815">
        <w:rPr>
          <w:rFonts w:ascii="Palatino Linotype" w:eastAsiaTheme="minorEastAsia" w:hAnsi="Palatino Linotype" w:cs="Arial"/>
          <w:sz w:val="24"/>
          <w:szCs w:val="24"/>
          <w:lang w:val="es-ES_tradnl" w:eastAsia="es-ES"/>
        </w:rPr>
        <w:t xml:space="preserve">recurso de revisión el archivo </w:t>
      </w:r>
      <w:r w:rsidR="00645C29" w:rsidRPr="00AA0815">
        <w:rPr>
          <w:rFonts w:ascii="Palatino Linotype" w:eastAsiaTheme="minorEastAsia" w:hAnsi="Palatino Linotype" w:cs="Arial"/>
          <w:b/>
          <w:sz w:val="24"/>
          <w:szCs w:val="24"/>
          <w:lang w:val="es-ES_tradnl" w:eastAsia="es-ES"/>
        </w:rPr>
        <w:t xml:space="preserve">evidencia del portal.pdf, </w:t>
      </w:r>
      <w:r w:rsidR="00645C29" w:rsidRPr="00AA0815">
        <w:rPr>
          <w:rFonts w:ascii="Palatino Linotype" w:eastAsiaTheme="minorEastAsia" w:hAnsi="Palatino Linotype" w:cs="Arial"/>
          <w:sz w:val="24"/>
          <w:szCs w:val="24"/>
          <w:lang w:val="es-ES_tradnl" w:eastAsia="es-ES"/>
        </w:rPr>
        <w:t>consistente en</w:t>
      </w:r>
      <w:r w:rsidR="00645C29" w:rsidRPr="00AA0815">
        <w:rPr>
          <w:rFonts w:ascii="Palatino Linotype" w:eastAsiaTheme="minorEastAsia" w:hAnsi="Palatino Linotype" w:cs="Arial"/>
          <w:b/>
          <w:sz w:val="24"/>
          <w:szCs w:val="24"/>
          <w:lang w:val="es-ES_tradnl" w:eastAsia="es-ES"/>
        </w:rPr>
        <w:t xml:space="preserve"> una imagen correspondiente a </w:t>
      </w:r>
      <w:proofErr w:type="spellStart"/>
      <w:r w:rsidR="00645C29" w:rsidRPr="00AA0815">
        <w:rPr>
          <w:rFonts w:ascii="Palatino Linotype" w:eastAsiaTheme="minorEastAsia" w:hAnsi="Palatino Linotype" w:cs="Arial"/>
          <w:b/>
          <w:sz w:val="24"/>
          <w:szCs w:val="24"/>
          <w:lang w:val="es-ES_tradnl" w:eastAsia="es-ES"/>
        </w:rPr>
        <w:t>ipomex</w:t>
      </w:r>
      <w:proofErr w:type="spellEnd"/>
      <w:r w:rsidR="00645C29" w:rsidRPr="00AA0815">
        <w:rPr>
          <w:rFonts w:ascii="Palatino Linotype" w:eastAsiaTheme="minorEastAsia" w:hAnsi="Palatino Linotype" w:cs="Arial"/>
          <w:b/>
          <w:sz w:val="24"/>
          <w:szCs w:val="24"/>
          <w:lang w:val="es-ES_tradnl" w:eastAsia="es-ES"/>
        </w:rPr>
        <w:t xml:space="preserve"> de la fracción Remuneraciones de profesoras/res.</w:t>
      </w:r>
    </w:p>
    <w:p w:rsidR="00CC430A" w:rsidRPr="00AA0815" w:rsidRDefault="00CC430A" w:rsidP="00AA0815">
      <w:pPr>
        <w:spacing w:after="0" w:line="360" w:lineRule="auto"/>
        <w:ind w:right="-142"/>
        <w:contextualSpacing/>
        <w:jc w:val="both"/>
        <w:rPr>
          <w:rFonts w:ascii="Palatino Linotype" w:eastAsiaTheme="minorEastAsia" w:hAnsi="Palatino Linotype" w:cs="Arial"/>
          <w:sz w:val="24"/>
          <w:szCs w:val="24"/>
          <w:lang w:val="es-ES_tradnl" w:eastAsia="es-ES"/>
        </w:rPr>
      </w:pPr>
    </w:p>
    <w:p w:rsidR="005E496D" w:rsidRPr="00AA0815" w:rsidRDefault="005E496D" w:rsidP="00AA081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AA0815">
        <w:rPr>
          <w:rFonts w:ascii="Palatino Linotype" w:eastAsia="Times New Roman" w:hAnsi="Palatino Linotype" w:cs="Arial"/>
          <w:sz w:val="24"/>
          <w:szCs w:val="24"/>
          <w:lang w:val="es-ES" w:eastAsia="es-ES"/>
        </w:rPr>
        <w:t xml:space="preserve">Se registró el recurso de revisión bajo el número de expediente </w:t>
      </w:r>
      <w:r w:rsidRPr="00AA0815">
        <w:rPr>
          <w:rFonts w:ascii="Palatino Linotype" w:eastAsiaTheme="minorEastAsia" w:hAnsi="Palatino Linotype" w:cs="Arial"/>
          <w:bCs/>
          <w:sz w:val="24"/>
          <w:szCs w:val="24"/>
          <w:lang w:val="es-ES_tradnl" w:eastAsia="es-ES"/>
        </w:rPr>
        <w:t xml:space="preserve">al rubro indicado, asimismo con fundamento en lo dispuesto por el </w:t>
      </w:r>
      <w:r w:rsidRPr="00AA0815">
        <w:rPr>
          <w:rFonts w:ascii="Palatino Linotype" w:eastAsia="Calibri" w:hAnsi="Palatino Linotype" w:cs="Arial"/>
          <w:sz w:val="24"/>
          <w:szCs w:val="24"/>
          <w:lang w:val="es-ES" w:eastAsia="es-ES"/>
        </w:rPr>
        <w:t xml:space="preserve">artículo 185 fracción I de la </w:t>
      </w:r>
      <w:r w:rsidRPr="00AA081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A0815">
        <w:rPr>
          <w:rFonts w:ascii="Palatino Linotype" w:eastAsia="Times New Roman" w:hAnsi="Palatino Linotype" w:cs="Arial"/>
          <w:sz w:val="24"/>
          <w:szCs w:val="24"/>
          <w:lang w:val="es-ES" w:eastAsia="es-ES"/>
        </w:rPr>
        <w:t xml:space="preserve">se turnó al </w:t>
      </w:r>
      <w:r w:rsidRPr="00AA0815">
        <w:rPr>
          <w:rFonts w:ascii="Palatino Linotype" w:eastAsia="Times New Roman" w:hAnsi="Palatino Linotype" w:cs="Arial"/>
          <w:b/>
          <w:sz w:val="24"/>
          <w:szCs w:val="24"/>
          <w:lang w:val="es-ES" w:eastAsia="es-ES"/>
        </w:rPr>
        <w:t xml:space="preserve">Comisionado José Guadalupe Luna Hernández, </w:t>
      </w:r>
      <w:r w:rsidRPr="00AA0815">
        <w:rPr>
          <w:rFonts w:ascii="Palatino Linotype" w:eastAsia="Times New Roman" w:hAnsi="Palatino Linotype" w:cs="Arial"/>
          <w:sz w:val="24"/>
          <w:szCs w:val="24"/>
          <w:lang w:val="es-ES" w:eastAsia="es-ES"/>
        </w:rPr>
        <w:t xml:space="preserve">con el objeto de </w:t>
      </w:r>
      <w:r w:rsidRPr="00AA0815">
        <w:rPr>
          <w:rFonts w:ascii="Palatino Linotype" w:eastAsia="Times New Roman" w:hAnsi="Palatino Linotype" w:cs="Arial"/>
          <w:sz w:val="24"/>
          <w:szCs w:val="24"/>
          <w:lang w:eastAsia="es-ES"/>
        </w:rPr>
        <w:t>su análisis.</w:t>
      </w:r>
    </w:p>
    <w:p w:rsidR="005E496D" w:rsidRPr="00AA0815" w:rsidRDefault="005E496D" w:rsidP="00AA0815">
      <w:pPr>
        <w:spacing w:after="0" w:line="360" w:lineRule="auto"/>
        <w:ind w:right="-142"/>
        <w:contextualSpacing/>
        <w:rPr>
          <w:rFonts w:ascii="Palatino Linotype" w:eastAsiaTheme="minorEastAsia" w:hAnsi="Palatino Linotype"/>
          <w:i/>
          <w:sz w:val="24"/>
          <w:szCs w:val="24"/>
          <w:lang w:val="es-ES_tradnl" w:eastAsia="es-ES"/>
        </w:rPr>
      </w:pPr>
    </w:p>
    <w:p w:rsidR="005E496D" w:rsidRPr="00AA0815" w:rsidRDefault="005E496D" w:rsidP="00AA081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AA081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45C29" w:rsidRPr="00AA0815">
        <w:rPr>
          <w:rFonts w:ascii="Palatino Linotype" w:eastAsia="Calibri" w:hAnsi="Palatino Linotype" w:cs="Arial"/>
          <w:b/>
          <w:sz w:val="24"/>
          <w:szCs w:val="24"/>
          <w:lang w:val="es-ES" w:eastAsia="es-ES"/>
        </w:rPr>
        <w:t>veintisiete (27) de septiembre</w:t>
      </w:r>
      <w:r w:rsidRPr="00AA0815">
        <w:rPr>
          <w:rFonts w:ascii="Palatino Linotype" w:eastAsia="Calibri" w:hAnsi="Palatino Linotype" w:cs="Arial"/>
          <w:b/>
          <w:sz w:val="24"/>
          <w:szCs w:val="24"/>
          <w:lang w:val="es-ES" w:eastAsia="es-ES"/>
        </w:rPr>
        <w:t xml:space="preserve"> </w:t>
      </w:r>
      <w:r w:rsidRPr="00AA0815">
        <w:rPr>
          <w:rFonts w:ascii="Palatino Linotype" w:eastAsia="Calibri" w:hAnsi="Palatino Linotype" w:cs="Arial"/>
          <w:sz w:val="24"/>
          <w:szCs w:val="24"/>
          <w:lang w:val="es-ES" w:eastAsia="es-ES"/>
        </w:rPr>
        <w:t xml:space="preserve">de dos mil diecinueve, puso a disposición de las partes el expediente electrónico </w:t>
      </w:r>
      <w:r w:rsidRPr="00AA0815">
        <w:rPr>
          <w:rFonts w:ascii="Palatino Linotype" w:eastAsia="Calibri" w:hAnsi="Palatino Linotype" w:cs="Arial"/>
          <w:sz w:val="24"/>
          <w:szCs w:val="24"/>
          <w:lang w:val="es-ES_tradnl" w:eastAsia="es-ES"/>
        </w:rPr>
        <w:t xml:space="preserve">vía </w:t>
      </w:r>
      <w:r w:rsidRPr="00AA0815">
        <w:rPr>
          <w:rFonts w:ascii="Palatino Linotype" w:eastAsia="Calibri" w:hAnsi="Palatino Linotype" w:cs="Arial"/>
          <w:sz w:val="24"/>
          <w:szCs w:val="24"/>
          <w:lang w:val="es-ES" w:eastAsia="es-ES"/>
        </w:rPr>
        <w:t xml:space="preserve">Sistema de Acceso a la Información Mexiquense </w:t>
      </w:r>
      <w:r w:rsidRPr="00AA0815">
        <w:rPr>
          <w:rFonts w:ascii="Palatino Linotype" w:eastAsia="Calibri" w:hAnsi="Palatino Linotype" w:cs="Arial"/>
          <w:b/>
          <w:sz w:val="24"/>
          <w:szCs w:val="24"/>
          <w:lang w:val="es-ES" w:eastAsia="es-ES"/>
        </w:rPr>
        <w:t xml:space="preserve">SAIMEX </w:t>
      </w:r>
      <w:r w:rsidRPr="00AA081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A0815">
        <w:rPr>
          <w:rFonts w:ascii="Palatino Linotype" w:eastAsia="Calibri" w:hAnsi="Palatino Linotype" w:cs="Arial"/>
          <w:b/>
          <w:sz w:val="24"/>
          <w:szCs w:val="24"/>
          <w:lang w:val="es-ES" w:eastAsia="es-ES"/>
        </w:rPr>
        <w:t>SUJETO OBLIGADO</w:t>
      </w:r>
      <w:r w:rsidRPr="00AA0815">
        <w:rPr>
          <w:rFonts w:ascii="Palatino Linotype" w:eastAsia="Calibri" w:hAnsi="Palatino Linotype" w:cs="Arial"/>
          <w:sz w:val="24"/>
          <w:szCs w:val="24"/>
          <w:lang w:val="es-ES" w:eastAsia="es-ES"/>
        </w:rPr>
        <w:t xml:space="preserve"> presentará el Informe Justificado procedente.</w:t>
      </w:r>
    </w:p>
    <w:p w:rsidR="005E496D" w:rsidRPr="00AA0815" w:rsidRDefault="005E496D" w:rsidP="00AA0815">
      <w:pPr>
        <w:spacing w:before="240" w:after="240" w:line="360" w:lineRule="auto"/>
        <w:ind w:right="-142"/>
        <w:contextualSpacing/>
        <w:jc w:val="both"/>
        <w:rPr>
          <w:rFonts w:ascii="Palatino Linotype" w:eastAsiaTheme="minorEastAsia" w:hAnsi="Palatino Linotype"/>
          <w:i/>
          <w:sz w:val="24"/>
          <w:szCs w:val="24"/>
          <w:lang w:val="es-ES_tradnl" w:eastAsia="es-ES"/>
        </w:rPr>
      </w:pPr>
    </w:p>
    <w:p w:rsidR="00645C29" w:rsidRPr="00AA0815" w:rsidRDefault="005E496D" w:rsidP="00AA081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AA0815">
        <w:rPr>
          <w:rFonts w:ascii="Palatino Linotype" w:eastAsiaTheme="minorEastAsia" w:hAnsi="Palatino Linotype"/>
          <w:sz w:val="24"/>
          <w:szCs w:val="24"/>
          <w:lang w:val="es-ES_tradnl" w:eastAsia="es-ES"/>
        </w:rPr>
        <w:t xml:space="preserve">El día </w:t>
      </w:r>
      <w:r w:rsidR="00645C29" w:rsidRPr="00AA0815">
        <w:rPr>
          <w:rFonts w:ascii="Palatino Linotype" w:eastAsiaTheme="minorEastAsia" w:hAnsi="Palatino Linotype"/>
          <w:b/>
          <w:sz w:val="24"/>
          <w:szCs w:val="24"/>
          <w:lang w:val="es-ES_tradnl" w:eastAsia="es-ES"/>
        </w:rPr>
        <w:t>dos (2) de noviembre</w:t>
      </w:r>
      <w:r w:rsidRPr="00AA0815">
        <w:rPr>
          <w:rFonts w:ascii="Palatino Linotype" w:eastAsiaTheme="minorEastAsia" w:hAnsi="Palatino Linotype"/>
          <w:sz w:val="24"/>
          <w:szCs w:val="24"/>
          <w:lang w:val="es-ES_tradnl" w:eastAsia="es-ES"/>
        </w:rPr>
        <w:t xml:space="preserve"> de la presente anualidad el </w:t>
      </w:r>
      <w:r w:rsidRPr="00AA0815">
        <w:rPr>
          <w:rFonts w:ascii="Palatino Linotype" w:eastAsiaTheme="minorEastAsia" w:hAnsi="Palatino Linotype"/>
          <w:b/>
          <w:sz w:val="24"/>
          <w:szCs w:val="24"/>
          <w:lang w:val="es-ES_tradnl" w:eastAsia="es-ES"/>
        </w:rPr>
        <w:t>SUJETO OBLIGADO</w:t>
      </w:r>
      <w:r w:rsidRPr="00AA0815">
        <w:rPr>
          <w:rFonts w:ascii="Palatino Linotype" w:eastAsiaTheme="minorEastAsia" w:hAnsi="Palatino Linotype"/>
          <w:sz w:val="24"/>
          <w:szCs w:val="24"/>
          <w:lang w:val="es-ES_tradnl" w:eastAsia="es-ES"/>
        </w:rPr>
        <w:t xml:space="preserve"> </w:t>
      </w:r>
      <w:r w:rsidR="00645C29" w:rsidRPr="00AA0815">
        <w:rPr>
          <w:rFonts w:ascii="Palatino Linotype" w:eastAsiaTheme="minorEastAsia" w:hAnsi="Palatino Linotype"/>
          <w:sz w:val="24"/>
          <w:szCs w:val="24"/>
          <w:lang w:val="es-ES_tradnl" w:eastAsia="es-ES"/>
        </w:rPr>
        <w:t>el particular adjuntó en el apartado de</w:t>
      </w:r>
      <w:r w:rsidR="00F60532" w:rsidRPr="00AA0815">
        <w:rPr>
          <w:rFonts w:ascii="Palatino Linotype" w:eastAsiaTheme="minorEastAsia" w:hAnsi="Palatino Linotype"/>
          <w:sz w:val="24"/>
          <w:szCs w:val="24"/>
          <w:lang w:val="es-ES_tradnl" w:eastAsia="es-ES"/>
        </w:rPr>
        <w:t>nominado,</w:t>
      </w:r>
      <w:r w:rsidR="00645C29" w:rsidRPr="00AA0815">
        <w:rPr>
          <w:rFonts w:ascii="Palatino Linotype" w:eastAsiaTheme="minorEastAsia" w:hAnsi="Palatino Linotype"/>
          <w:sz w:val="24"/>
          <w:szCs w:val="24"/>
          <w:lang w:val="es-ES_tradnl" w:eastAsia="es-ES"/>
        </w:rPr>
        <w:t xml:space="preserve"> archivos enviado por el recurrente</w:t>
      </w:r>
      <w:r w:rsidR="00F60532" w:rsidRPr="00AA0815">
        <w:rPr>
          <w:rFonts w:ascii="Palatino Linotype" w:eastAsiaTheme="minorEastAsia" w:hAnsi="Palatino Linotype"/>
          <w:sz w:val="24"/>
          <w:szCs w:val="24"/>
          <w:lang w:val="es-ES_tradnl" w:eastAsia="es-ES"/>
        </w:rPr>
        <w:t>,</w:t>
      </w:r>
      <w:r w:rsidR="00645C29" w:rsidRPr="00AA0815">
        <w:rPr>
          <w:rFonts w:ascii="Palatino Linotype" w:eastAsiaTheme="minorEastAsia" w:hAnsi="Palatino Linotype"/>
          <w:sz w:val="24"/>
          <w:szCs w:val="24"/>
          <w:lang w:val="es-ES_tradnl" w:eastAsia="es-ES"/>
        </w:rPr>
        <w:t xml:space="preserve"> tres documentales consistentes en la respuesta a la solicitud 00007/TESOEM/IP/2019, una </w:t>
      </w:r>
      <w:r w:rsidR="00645C29" w:rsidRPr="00AA0815">
        <w:rPr>
          <w:rFonts w:ascii="Palatino Linotype" w:eastAsiaTheme="minorEastAsia" w:hAnsi="Palatino Linotype"/>
          <w:sz w:val="24"/>
          <w:szCs w:val="24"/>
          <w:lang w:val="es-ES_tradnl" w:eastAsia="es-ES"/>
        </w:rPr>
        <w:lastRenderedPageBreak/>
        <w:t xml:space="preserve">imagen que corresponde al </w:t>
      </w:r>
      <w:proofErr w:type="spellStart"/>
      <w:r w:rsidR="00645C29" w:rsidRPr="00AA0815">
        <w:rPr>
          <w:rFonts w:ascii="Palatino Linotype" w:eastAsiaTheme="minorEastAsia" w:hAnsi="Palatino Linotype"/>
          <w:sz w:val="24"/>
          <w:szCs w:val="24"/>
          <w:lang w:val="es-ES_tradnl" w:eastAsia="es-ES"/>
        </w:rPr>
        <w:t>ipomex</w:t>
      </w:r>
      <w:proofErr w:type="spellEnd"/>
      <w:r w:rsidR="00645C29" w:rsidRPr="00AA0815">
        <w:rPr>
          <w:rFonts w:ascii="Palatino Linotype" w:eastAsiaTheme="minorEastAsia" w:hAnsi="Palatino Linotype"/>
          <w:sz w:val="24"/>
          <w:szCs w:val="24"/>
          <w:lang w:val="es-ES_tradnl" w:eastAsia="es-ES"/>
        </w:rPr>
        <w:t xml:space="preserve"> fracción Remuneraciones de Profesoras/res información del año 2018 y la imagen de la solicitud información </w:t>
      </w:r>
      <w:r w:rsidR="0050093D" w:rsidRPr="00AA0815">
        <w:rPr>
          <w:rFonts w:ascii="Palatino Linotype" w:eastAsiaTheme="minorEastAsia" w:hAnsi="Palatino Linotype"/>
          <w:sz w:val="24"/>
          <w:szCs w:val="24"/>
          <w:lang w:val="es-ES_tradnl" w:eastAsia="es-ES"/>
        </w:rPr>
        <w:t xml:space="preserve">generada </w:t>
      </w:r>
      <w:r w:rsidR="00645C29" w:rsidRPr="00AA0815">
        <w:rPr>
          <w:rFonts w:ascii="Palatino Linotype" w:eastAsiaTheme="minorEastAsia" w:hAnsi="Palatino Linotype"/>
          <w:sz w:val="24"/>
          <w:szCs w:val="24"/>
          <w:lang w:val="es-ES_tradnl" w:eastAsia="es-ES"/>
        </w:rPr>
        <w:t xml:space="preserve">con folio </w:t>
      </w:r>
      <w:r w:rsidR="0050093D" w:rsidRPr="00AA0815">
        <w:rPr>
          <w:rFonts w:ascii="Palatino Linotype" w:eastAsiaTheme="minorEastAsia" w:hAnsi="Palatino Linotype"/>
          <w:sz w:val="24"/>
          <w:szCs w:val="24"/>
          <w:lang w:val="es-ES_tradnl" w:eastAsia="es-ES"/>
        </w:rPr>
        <w:t>00008/TESOEM/IP/2019.</w:t>
      </w:r>
    </w:p>
    <w:p w:rsidR="00381DF2" w:rsidRPr="00AA0815" w:rsidRDefault="00381DF2" w:rsidP="00AA0815">
      <w:pPr>
        <w:spacing w:before="240" w:after="240" w:line="360" w:lineRule="auto"/>
        <w:ind w:right="-142"/>
        <w:contextualSpacing/>
        <w:jc w:val="both"/>
        <w:rPr>
          <w:rFonts w:ascii="Palatino Linotype" w:eastAsiaTheme="minorEastAsia" w:hAnsi="Palatino Linotype"/>
          <w:b/>
          <w:i/>
          <w:sz w:val="24"/>
          <w:szCs w:val="24"/>
          <w:lang w:val="es-ES_tradnl" w:eastAsia="es-ES"/>
        </w:rPr>
      </w:pPr>
    </w:p>
    <w:p w:rsidR="0050093D" w:rsidRPr="00AA0815" w:rsidRDefault="0050093D" w:rsidP="00AA0815">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AA0815">
        <w:rPr>
          <w:rFonts w:ascii="Palatino Linotype" w:eastAsiaTheme="minorEastAsia" w:hAnsi="Palatino Linotype"/>
          <w:sz w:val="24"/>
          <w:szCs w:val="24"/>
          <w:lang w:val="es-ES_tradnl" w:eastAsia="es-ES"/>
        </w:rPr>
        <w:t xml:space="preserve">El día </w:t>
      </w:r>
      <w:r w:rsidRPr="00AA0815">
        <w:rPr>
          <w:rFonts w:ascii="Palatino Linotype" w:eastAsiaTheme="minorEastAsia" w:hAnsi="Palatino Linotype"/>
          <w:b/>
          <w:sz w:val="24"/>
          <w:szCs w:val="24"/>
          <w:lang w:val="es-ES_tradnl" w:eastAsia="es-ES"/>
        </w:rPr>
        <w:t xml:space="preserve">siete (7) </w:t>
      </w:r>
      <w:r w:rsidR="00381DF2" w:rsidRPr="00AA0815">
        <w:rPr>
          <w:rFonts w:ascii="Palatino Linotype" w:eastAsiaTheme="minorEastAsia" w:hAnsi="Palatino Linotype"/>
          <w:b/>
          <w:sz w:val="24"/>
          <w:szCs w:val="24"/>
          <w:lang w:val="es-ES_tradnl" w:eastAsia="es-ES"/>
        </w:rPr>
        <w:t xml:space="preserve">de octubre </w:t>
      </w:r>
      <w:r w:rsidRPr="00AA0815">
        <w:rPr>
          <w:rFonts w:ascii="Palatino Linotype" w:eastAsiaTheme="minorEastAsia" w:hAnsi="Palatino Linotype"/>
          <w:sz w:val="24"/>
          <w:szCs w:val="24"/>
          <w:lang w:val="es-ES_tradnl" w:eastAsia="es-ES"/>
        </w:rPr>
        <w:t xml:space="preserve">de la presente anualidad el </w:t>
      </w:r>
      <w:r w:rsidRPr="00AA0815">
        <w:rPr>
          <w:rFonts w:ascii="Palatino Linotype" w:eastAsiaTheme="minorEastAsia" w:hAnsi="Palatino Linotype"/>
          <w:b/>
          <w:sz w:val="24"/>
          <w:szCs w:val="24"/>
          <w:lang w:val="es-ES_tradnl" w:eastAsia="es-ES"/>
        </w:rPr>
        <w:t>SUJETO OBLIGADO</w:t>
      </w:r>
      <w:r w:rsidRPr="00AA0815">
        <w:rPr>
          <w:rFonts w:ascii="Palatino Linotype" w:eastAsiaTheme="minorEastAsia" w:hAnsi="Palatino Linotype"/>
          <w:sz w:val="24"/>
          <w:szCs w:val="24"/>
          <w:lang w:val="es-ES_tradnl" w:eastAsia="es-ES"/>
        </w:rPr>
        <w:t xml:space="preserve"> </w:t>
      </w:r>
      <w:r w:rsidR="005E496D" w:rsidRPr="00AA0815">
        <w:rPr>
          <w:rFonts w:ascii="Palatino Linotype" w:eastAsiaTheme="minorEastAsia" w:hAnsi="Palatino Linotype"/>
          <w:sz w:val="24"/>
          <w:szCs w:val="24"/>
          <w:lang w:val="es-ES_tradnl" w:eastAsia="es-ES"/>
        </w:rPr>
        <w:t>es</w:t>
      </w:r>
      <w:r w:rsidRPr="00AA0815">
        <w:rPr>
          <w:rFonts w:ascii="Palatino Linotype" w:eastAsiaTheme="minorEastAsia" w:hAnsi="Palatino Linotype"/>
          <w:sz w:val="24"/>
          <w:szCs w:val="24"/>
          <w:lang w:val="es-ES_tradnl" w:eastAsia="es-ES"/>
        </w:rPr>
        <w:t>tando en tiempo y forma presentó</w:t>
      </w:r>
      <w:r w:rsidR="005E496D" w:rsidRPr="00AA0815">
        <w:rPr>
          <w:rFonts w:ascii="Palatino Linotype" w:eastAsiaTheme="minorEastAsia" w:hAnsi="Palatino Linotype"/>
          <w:sz w:val="24"/>
          <w:szCs w:val="24"/>
          <w:lang w:val="es-ES_tradnl" w:eastAsia="es-ES"/>
        </w:rPr>
        <w:t xml:space="preserve"> su respectivo i</w:t>
      </w:r>
      <w:r w:rsidRPr="00AA0815">
        <w:rPr>
          <w:rFonts w:ascii="Palatino Linotype" w:eastAsiaTheme="minorEastAsia" w:hAnsi="Palatino Linotype"/>
          <w:sz w:val="24"/>
          <w:szCs w:val="24"/>
          <w:lang w:val="es-ES_tradnl" w:eastAsia="es-ES"/>
        </w:rPr>
        <w:t>nforme</w:t>
      </w:r>
      <w:r w:rsidR="005E496D" w:rsidRPr="00AA0815">
        <w:rPr>
          <w:rFonts w:ascii="Palatino Linotype" w:eastAsiaTheme="minorEastAsia" w:hAnsi="Palatino Linotype"/>
          <w:sz w:val="24"/>
          <w:szCs w:val="24"/>
          <w:lang w:val="es-ES_tradnl" w:eastAsia="es-ES"/>
        </w:rPr>
        <w:t xml:space="preserve"> justifi</w:t>
      </w:r>
      <w:r w:rsidRPr="00AA0815">
        <w:rPr>
          <w:rFonts w:ascii="Palatino Linotype" w:eastAsiaTheme="minorEastAsia" w:hAnsi="Palatino Linotype"/>
          <w:sz w:val="24"/>
          <w:szCs w:val="24"/>
          <w:lang w:val="es-ES_tradnl" w:eastAsia="es-ES"/>
        </w:rPr>
        <w:t>cado mediante el cual remitió un archivo electrónico, consistente en el recibo de nómina de la persona referida en la solicitud, el cual no se pu</w:t>
      </w:r>
      <w:r w:rsidR="00F60532" w:rsidRPr="00AA0815">
        <w:rPr>
          <w:rFonts w:ascii="Palatino Linotype" w:eastAsiaTheme="minorEastAsia" w:hAnsi="Palatino Linotype"/>
          <w:sz w:val="24"/>
          <w:szCs w:val="24"/>
          <w:lang w:val="es-ES_tradnl" w:eastAsia="es-ES"/>
        </w:rPr>
        <w:t>s</w:t>
      </w:r>
      <w:r w:rsidRPr="00AA0815">
        <w:rPr>
          <w:rFonts w:ascii="Palatino Linotype" w:eastAsiaTheme="minorEastAsia" w:hAnsi="Palatino Linotype"/>
          <w:sz w:val="24"/>
          <w:szCs w:val="24"/>
          <w:lang w:val="es-ES_tradnl" w:eastAsia="es-ES"/>
        </w:rPr>
        <w:t>o a la vista por que</w:t>
      </w:r>
      <w:r w:rsidR="00381DF2" w:rsidRPr="00AA0815">
        <w:rPr>
          <w:rFonts w:ascii="Palatino Linotype" w:eastAsiaTheme="minorEastAsia" w:hAnsi="Palatino Linotype"/>
          <w:sz w:val="24"/>
          <w:szCs w:val="24"/>
          <w:lang w:val="es-ES_tradnl" w:eastAsia="es-ES"/>
        </w:rPr>
        <w:t xml:space="preserve"> fue testado de manera excesiva.</w:t>
      </w:r>
    </w:p>
    <w:p w:rsidR="00381DF2" w:rsidRPr="00AA0815" w:rsidRDefault="00381DF2" w:rsidP="00AA0815">
      <w:pPr>
        <w:spacing w:after="0" w:line="360" w:lineRule="auto"/>
        <w:ind w:right="34"/>
        <w:contextualSpacing/>
        <w:jc w:val="both"/>
        <w:rPr>
          <w:rFonts w:ascii="Palatino Linotype" w:eastAsia="MS Mincho" w:hAnsi="Palatino Linotype" w:cs="Times New Roman"/>
          <w:sz w:val="12"/>
          <w:szCs w:val="24"/>
          <w:lang w:val="es-ES_tradnl" w:eastAsia="es-ES"/>
        </w:rPr>
      </w:pPr>
    </w:p>
    <w:p w:rsidR="0050093D" w:rsidRDefault="0050093D" w:rsidP="00AA08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 xml:space="preserve">El </w:t>
      </w:r>
      <w:r w:rsidRPr="00AA0815">
        <w:rPr>
          <w:rFonts w:ascii="Palatino Linotype" w:eastAsia="Calibri" w:hAnsi="Palatino Linotype" w:cs="Arial"/>
          <w:b/>
          <w:sz w:val="24"/>
          <w:szCs w:val="24"/>
          <w:lang w:val="es-ES_tradnl" w:eastAsia="es-ES"/>
        </w:rPr>
        <w:t>cinco</w:t>
      </w:r>
      <w:r w:rsidRPr="00AA0815">
        <w:rPr>
          <w:rFonts w:ascii="Palatino Linotype" w:eastAsia="MS Mincho" w:hAnsi="Palatino Linotype" w:cs="Times New Roman"/>
          <w:b/>
          <w:sz w:val="24"/>
          <w:szCs w:val="24"/>
          <w:lang w:val="es-ES_tradnl" w:eastAsia="es-ES"/>
        </w:rPr>
        <w:t xml:space="preserve"> (05) de noviembre</w:t>
      </w:r>
      <w:r w:rsidRPr="00AA0815">
        <w:rPr>
          <w:rFonts w:ascii="Palatino Linotype" w:eastAsia="MS Mincho" w:hAnsi="Palatino Linotype" w:cs="Times New Roman"/>
          <w:sz w:val="24"/>
          <w:szCs w:val="24"/>
          <w:lang w:val="es-ES_tradnl" w:eastAsia="es-ES"/>
        </w:rPr>
        <w:t xml:space="preserve"> de dos mil diecinueve, con fundamento en el</w:t>
      </w:r>
      <w:r w:rsidRPr="00AA0815">
        <w:rPr>
          <w:rFonts w:ascii="Palatino Linotype" w:eastAsia="MS Mincho" w:hAnsi="Palatino Linotype" w:cs="Times New Roman"/>
          <w:sz w:val="24"/>
          <w:szCs w:val="24"/>
          <w:lang w:val="es-ES_tradnl" w:eastAsia="es-ES"/>
        </w:rPr>
        <w:br/>
        <w:t>artículo 181 tercer párrafo de la Ley de Transparencia y Acceso a la</w:t>
      </w:r>
      <w:r w:rsidRPr="00AA0815">
        <w:rPr>
          <w:rFonts w:ascii="Palatino Linotype" w:eastAsia="MS Mincho" w:hAnsi="Palatino Linotype" w:cs="Times New Roman"/>
          <w:sz w:val="24"/>
          <w:szCs w:val="24"/>
          <w:lang w:val="es-ES_tradnl" w:eastAsia="es-ES"/>
        </w:rPr>
        <w:br/>
        <w:t>Información Pública del Estado de México y Municipios, se acordó el</w:t>
      </w:r>
      <w:r w:rsidRPr="00AA0815">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AA0815">
        <w:rPr>
          <w:rFonts w:ascii="Palatino Linotype" w:eastAsia="MS Mincho" w:hAnsi="Palatino Linotype" w:cs="Times New Roman"/>
          <w:sz w:val="24"/>
          <w:szCs w:val="24"/>
          <w:lang w:val="es-ES_tradnl" w:eastAsia="es-ES"/>
        </w:rPr>
        <w:br/>
        <w:t>complejidad del asunto y para un mejor estudio.</w:t>
      </w:r>
    </w:p>
    <w:p w:rsidR="00AA0815" w:rsidRPr="00AA0815" w:rsidRDefault="00AA0815" w:rsidP="00AA0815">
      <w:pPr>
        <w:spacing w:after="0" w:line="360" w:lineRule="auto"/>
        <w:ind w:right="34"/>
        <w:contextualSpacing/>
        <w:jc w:val="both"/>
        <w:rPr>
          <w:rFonts w:ascii="Palatino Linotype" w:eastAsia="MS Mincho" w:hAnsi="Palatino Linotype" w:cs="Times New Roman"/>
          <w:sz w:val="12"/>
          <w:szCs w:val="24"/>
          <w:lang w:val="es-ES_tradnl" w:eastAsia="es-ES"/>
        </w:rPr>
      </w:pPr>
    </w:p>
    <w:p w:rsidR="005E496D" w:rsidRPr="00AA0815" w:rsidRDefault="0050093D" w:rsidP="00AA0815">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AA0815">
        <w:rPr>
          <w:rFonts w:ascii="Palatino Linotype" w:eastAsia="MS Mincho" w:hAnsi="Palatino Linotype" w:cs="Times New Roman"/>
          <w:sz w:val="24"/>
          <w:szCs w:val="24"/>
          <w:lang w:val="es-ES_tradnl" w:eastAsia="es-ES"/>
        </w:rPr>
        <w:t>El Comisionado Ponente decretó el cierre de instrucción</w:t>
      </w:r>
      <w:r w:rsidRPr="00AA0815">
        <w:rPr>
          <w:rFonts w:ascii="Palatino Linotype" w:eastAsia="MS Mincho" w:hAnsi="Palatino Linotype" w:cs="Arial"/>
          <w:sz w:val="24"/>
          <w:szCs w:val="24"/>
          <w:lang w:val="es-ES_tradnl" w:eastAsia="es-ES"/>
        </w:rPr>
        <w:t xml:space="preserve"> </w:t>
      </w:r>
      <w:r w:rsidRPr="00AA0815">
        <w:rPr>
          <w:rFonts w:ascii="Palatino Linotype" w:eastAsia="MS Mincho" w:hAnsi="Palatino Linotype" w:cs="Times New Roman"/>
          <w:sz w:val="24"/>
          <w:szCs w:val="24"/>
          <w:lang w:val="es-ES_tradnl" w:eastAsia="es-ES"/>
        </w:rPr>
        <w:t xml:space="preserve">mediante acuerdo de fecha </w:t>
      </w:r>
      <w:r w:rsidR="00381DF2" w:rsidRPr="00AA0815">
        <w:rPr>
          <w:rFonts w:ascii="Palatino Linotype" w:eastAsia="MS Mincho" w:hAnsi="Palatino Linotype" w:cs="Times New Roman"/>
          <w:sz w:val="24"/>
          <w:szCs w:val="24"/>
          <w:lang w:val="es-ES_tradnl" w:eastAsia="es-ES"/>
        </w:rPr>
        <w:t>veinte (20</w:t>
      </w:r>
      <w:r w:rsidRPr="00AA0815">
        <w:rPr>
          <w:rFonts w:ascii="Palatino Linotype" w:eastAsia="MS Mincho" w:hAnsi="Palatino Linotype" w:cs="Times New Roman"/>
          <w:sz w:val="24"/>
          <w:szCs w:val="24"/>
          <w:lang w:val="es-ES_tradnl" w:eastAsia="es-ES"/>
        </w:rPr>
        <w:t xml:space="preserve">) de noviembre de dos mil diecinueve, </w:t>
      </w:r>
      <w:r w:rsidRPr="00AA0815">
        <w:rPr>
          <w:rFonts w:ascii="Palatino Linotype" w:eastAsia="MS Mincho" w:hAnsi="Palatino Linotype" w:cs="Arial"/>
          <w:sz w:val="24"/>
          <w:szCs w:val="24"/>
          <w:lang w:val="es-ES_tradnl" w:eastAsia="es-ES"/>
        </w:rPr>
        <w:t>por lo que, ordenó turnar el expediente a resolución</w:t>
      </w:r>
      <w:r w:rsidR="005E496D" w:rsidRPr="00AA0815">
        <w:rPr>
          <w:rFonts w:ascii="Palatino Linotype" w:eastAsiaTheme="minorEastAsia" w:hAnsi="Palatino Linotype" w:cs="Arial"/>
          <w:sz w:val="24"/>
          <w:szCs w:val="24"/>
          <w:lang w:val="es-ES_tradnl" w:eastAsia="es-ES"/>
        </w:rPr>
        <w:t>,  por lo que no habiendo más que hacer constar, y - - - - - - -</w:t>
      </w:r>
    </w:p>
    <w:p w:rsidR="005E496D" w:rsidRPr="00AA0815" w:rsidRDefault="0050093D" w:rsidP="00AA0815">
      <w:pPr>
        <w:tabs>
          <w:tab w:val="left" w:pos="6374"/>
        </w:tabs>
        <w:spacing w:before="240" w:after="240" w:line="360" w:lineRule="auto"/>
        <w:ind w:right="-142"/>
        <w:contextualSpacing/>
        <w:jc w:val="both"/>
        <w:rPr>
          <w:rFonts w:ascii="Palatino Linotype" w:eastAsia="Calibri" w:hAnsi="Palatino Linotype" w:cs="Arial"/>
          <w:sz w:val="12"/>
          <w:szCs w:val="24"/>
          <w:lang w:val="es-ES" w:eastAsia="es-ES"/>
        </w:rPr>
      </w:pPr>
      <w:r w:rsidRPr="00AA0815">
        <w:rPr>
          <w:rFonts w:ascii="Palatino Linotype" w:eastAsia="Calibri" w:hAnsi="Palatino Linotype" w:cs="Arial"/>
          <w:sz w:val="24"/>
          <w:szCs w:val="24"/>
          <w:lang w:val="es-ES" w:eastAsia="es-ES"/>
        </w:rPr>
        <w:tab/>
      </w:r>
    </w:p>
    <w:p w:rsidR="005E496D" w:rsidRPr="00AA0815" w:rsidRDefault="005E496D" w:rsidP="00AA081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25089337"/>
      <w:r w:rsidRPr="00AA0815">
        <w:rPr>
          <w:rFonts w:ascii="Palatino Linotype" w:eastAsiaTheme="majorEastAsia" w:hAnsi="Palatino Linotype" w:cstheme="majorBidi"/>
          <w:b/>
          <w:sz w:val="24"/>
          <w:szCs w:val="24"/>
        </w:rPr>
        <w:t>C O N S I D E R A N D O</w:t>
      </w:r>
      <w:bookmarkEnd w:id="56"/>
      <w:r w:rsidRPr="00AA0815">
        <w:rPr>
          <w:rFonts w:ascii="Palatino Linotype" w:eastAsiaTheme="majorEastAsia" w:hAnsi="Palatino Linotype" w:cstheme="majorBidi"/>
          <w:b/>
          <w:sz w:val="24"/>
          <w:szCs w:val="24"/>
        </w:rPr>
        <w:t xml:space="preserve"> </w:t>
      </w:r>
    </w:p>
    <w:p w:rsidR="005E496D" w:rsidRPr="00AA0815" w:rsidRDefault="005E496D" w:rsidP="00AA0815">
      <w:pPr>
        <w:spacing w:after="0" w:line="360" w:lineRule="auto"/>
        <w:ind w:right="-142"/>
        <w:rPr>
          <w:rFonts w:ascii="Palatino Linotype" w:eastAsiaTheme="minorEastAsia" w:hAnsi="Palatino Linotype"/>
          <w:sz w:val="12"/>
          <w:szCs w:val="24"/>
        </w:rPr>
      </w:pPr>
    </w:p>
    <w:p w:rsidR="005E496D" w:rsidRPr="00AA0815" w:rsidRDefault="005E496D" w:rsidP="00AA0815">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25089338"/>
      <w:r w:rsidRPr="00AA0815">
        <w:rPr>
          <w:rFonts w:ascii="Palatino Linotype" w:eastAsiaTheme="majorEastAsia" w:hAnsi="Palatino Linotype" w:cstheme="majorBidi"/>
          <w:b/>
          <w:sz w:val="24"/>
          <w:szCs w:val="24"/>
        </w:rPr>
        <w:t>PRIMERO. De la competencia</w:t>
      </w:r>
      <w:bookmarkEnd w:id="57"/>
    </w:p>
    <w:p w:rsidR="005E496D" w:rsidRPr="00AA0815" w:rsidRDefault="005E496D" w:rsidP="00AA0815">
      <w:pPr>
        <w:spacing w:after="0" w:line="360" w:lineRule="auto"/>
        <w:ind w:right="-142"/>
        <w:rPr>
          <w:rFonts w:ascii="Palatino Linotype" w:eastAsiaTheme="minorEastAsia" w:hAnsi="Palatino Linotype"/>
          <w:sz w:val="12"/>
          <w:szCs w:val="24"/>
        </w:rPr>
      </w:pPr>
    </w:p>
    <w:p w:rsidR="005E496D" w:rsidRPr="00AA0815" w:rsidRDefault="005E496D" w:rsidP="00AA0815">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A081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w:t>
      </w:r>
      <w:r w:rsidRPr="00AA0815">
        <w:rPr>
          <w:rFonts w:ascii="Palatino Linotype" w:eastAsia="Calibri" w:hAnsi="Palatino Linotype" w:cs="Times New Roman"/>
          <w:sz w:val="24"/>
          <w:szCs w:val="24"/>
          <w:lang w:val="es-ES" w:eastAsia="es-ES"/>
        </w:rPr>
        <w:lastRenderedPageBreak/>
        <w:t xml:space="preserve">resolver del presente recurso de conformidad con el artículo: 6, apartado A, fracción IV de la </w:t>
      </w:r>
      <w:r w:rsidRPr="00AA0815">
        <w:rPr>
          <w:rFonts w:ascii="Palatino Linotype" w:eastAsia="Calibri" w:hAnsi="Palatino Linotype" w:cs="Times New Roman"/>
          <w:b/>
          <w:sz w:val="24"/>
          <w:szCs w:val="24"/>
          <w:lang w:val="es-ES" w:eastAsia="es-ES"/>
        </w:rPr>
        <w:t>Constitución Política de los Estados Unidos Mexicanos</w:t>
      </w:r>
      <w:r w:rsidRPr="00AA0815">
        <w:rPr>
          <w:rFonts w:ascii="Palatino Linotype" w:eastAsia="Calibri" w:hAnsi="Palatino Linotype" w:cs="Times New Roman"/>
          <w:sz w:val="24"/>
          <w:szCs w:val="24"/>
          <w:lang w:val="es-ES" w:eastAsia="es-ES"/>
        </w:rPr>
        <w:t xml:space="preserve">; 5, párrafos </w:t>
      </w:r>
      <w:r w:rsidRPr="00AA0815">
        <w:rPr>
          <w:rFonts w:ascii="Palatino Linotype" w:eastAsiaTheme="minorEastAsia" w:hAnsi="Palatino Linotype" w:cs="Arial"/>
          <w:bCs/>
          <w:sz w:val="24"/>
          <w:szCs w:val="24"/>
          <w:lang w:val="es-ES" w:eastAsia="es-ES"/>
        </w:rPr>
        <w:t xml:space="preserve">vigésimo segundo, vigésimo tercero y vigésimo cuarto </w:t>
      </w:r>
      <w:r w:rsidRPr="00AA0815">
        <w:rPr>
          <w:rFonts w:ascii="Palatino Linotype" w:eastAsia="Calibri" w:hAnsi="Palatino Linotype" w:cs="Times New Roman"/>
          <w:sz w:val="24"/>
          <w:szCs w:val="24"/>
          <w:lang w:val="es-ES" w:eastAsia="es-ES"/>
        </w:rPr>
        <w:t xml:space="preserve">fracciones IV y V de la </w:t>
      </w:r>
      <w:r w:rsidRPr="00AA0815">
        <w:rPr>
          <w:rFonts w:ascii="Palatino Linotype" w:eastAsia="Calibri" w:hAnsi="Palatino Linotype" w:cs="Times New Roman"/>
          <w:b/>
          <w:sz w:val="24"/>
          <w:szCs w:val="24"/>
          <w:lang w:val="es-ES" w:eastAsia="es-ES"/>
        </w:rPr>
        <w:t>Constitución Política del Estado Libre y Soberano de México</w:t>
      </w:r>
      <w:r w:rsidRPr="00AA081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A0815">
        <w:rPr>
          <w:rFonts w:ascii="Palatino Linotype" w:eastAsia="Calibri" w:hAnsi="Palatino Linotype" w:cs="Arial"/>
          <w:sz w:val="24"/>
          <w:szCs w:val="24"/>
          <w:lang w:val="es-ES" w:eastAsia="es-ES"/>
        </w:rPr>
        <w:t xml:space="preserve">de la </w:t>
      </w:r>
      <w:r w:rsidRPr="00AA0815">
        <w:rPr>
          <w:rFonts w:ascii="Palatino Linotype" w:eastAsia="Calibri" w:hAnsi="Palatino Linotype" w:cs="Arial"/>
          <w:b/>
          <w:sz w:val="24"/>
          <w:szCs w:val="24"/>
          <w:lang w:val="es-ES" w:eastAsia="es-ES"/>
        </w:rPr>
        <w:t>Ley de Transparencia y Acceso a la Información Pública del Estado de México y Municipios</w:t>
      </w:r>
      <w:r w:rsidRPr="00AA0815">
        <w:rPr>
          <w:rFonts w:ascii="Palatino Linotype" w:eastAsia="Calibri" w:hAnsi="Palatino Linotype" w:cs="Arial"/>
          <w:sz w:val="24"/>
          <w:szCs w:val="24"/>
          <w:lang w:val="es-ES" w:eastAsia="es-ES"/>
        </w:rPr>
        <w:t xml:space="preserve">; y 7, 9 fracciones I y XXIV, y 11 del </w:t>
      </w:r>
      <w:r w:rsidRPr="00AA081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A0815">
        <w:rPr>
          <w:rFonts w:ascii="Palatino Linotype" w:eastAsiaTheme="minorEastAsia" w:hAnsi="Palatino Linotype"/>
          <w:sz w:val="24"/>
          <w:szCs w:val="24"/>
          <w:lang w:val="es-ES_tradnl" w:eastAsia="es-ES"/>
        </w:rPr>
        <w:t>.</w:t>
      </w:r>
    </w:p>
    <w:p w:rsidR="005E496D" w:rsidRPr="00AA0815" w:rsidRDefault="005E496D" w:rsidP="00AA0815">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25089339"/>
      <w:r w:rsidRPr="00AA0815">
        <w:rPr>
          <w:rFonts w:ascii="Palatino Linotype" w:eastAsiaTheme="majorEastAsia" w:hAnsi="Palatino Linotype" w:cstheme="majorBidi"/>
          <w:b/>
          <w:sz w:val="24"/>
          <w:szCs w:val="24"/>
        </w:rPr>
        <w:t>SEGUNDO. De la oportunidad y procedencia.</w:t>
      </w:r>
      <w:bookmarkEnd w:id="58"/>
    </w:p>
    <w:p w:rsidR="005E496D" w:rsidRPr="00AA0815" w:rsidRDefault="005E496D" w:rsidP="00AA0815">
      <w:pPr>
        <w:spacing w:line="360" w:lineRule="auto"/>
        <w:contextualSpacing/>
        <w:rPr>
          <w:rFonts w:ascii="Palatino Linotype" w:eastAsia="Calibri" w:hAnsi="Palatino Linotype" w:cs="Times New Roman"/>
          <w:sz w:val="24"/>
          <w:szCs w:val="24"/>
          <w:lang w:val="es-ES" w:eastAsia="es-ES"/>
        </w:rPr>
      </w:pPr>
    </w:p>
    <w:p w:rsidR="00581812" w:rsidRPr="00AA0815" w:rsidRDefault="003B2694" w:rsidP="00AA0815">
      <w:pPr>
        <w:numPr>
          <w:ilvl w:val="0"/>
          <w:numId w:val="2"/>
        </w:numPr>
        <w:spacing w:after="0" w:line="360" w:lineRule="auto"/>
        <w:ind w:left="0" w:firstLine="0"/>
        <w:contextualSpacing/>
        <w:jc w:val="both"/>
        <w:rPr>
          <w:rFonts w:ascii="Palatino Linotype" w:eastAsia="Calibri" w:hAnsi="Palatino Linotype" w:cs="Times New Roman"/>
          <w:color w:val="FF0000"/>
          <w:sz w:val="24"/>
          <w:szCs w:val="24"/>
          <w:lang w:val="es-ES" w:eastAsia="es-ES"/>
        </w:rPr>
      </w:pPr>
      <w:r w:rsidRPr="00AA0815">
        <w:rPr>
          <w:rFonts w:ascii="Palatino Linotype" w:eastAsia="Calibri" w:hAnsi="Palatino Linotype" w:cs="Arial"/>
          <w:sz w:val="24"/>
          <w:szCs w:val="24"/>
        </w:rPr>
        <w:t xml:space="preserve">El medio de impugnación fue presentado a través del </w:t>
      </w:r>
      <w:r w:rsidRPr="00AA0815">
        <w:rPr>
          <w:rFonts w:ascii="Palatino Linotype" w:eastAsia="Calibri" w:hAnsi="Palatino Linotype" w:cs="Arial"/>
          <w:b/>
          <w:sz w:val="24"/>
          <w:szCs w:val="24"/>
        </w:rPr>
        <w:t>SAIMEX,</w:t>
      </w:r>
      <w:r w:rsidRPr="00AA081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A0815">
        <w:rPr>
          <w:rFonts w:ascii="Palatino Linotype" w:eastAsia="Calibri" w:hAnsi="Palatino Linotype" w:cs="Arial"/>
          <w:b/>
          <w:sz w:val="24"/>
          <w:szCs w:val="24"/>
        </w:rPr>
        <w:t>SUJETO OBLIGADO</w:t>
      </w:r>
      <w:r w:rsidRPr="00AA0815">
        <w:rPr>
          <w:rFonts w:ascii="Palatino Linotype" w:eastAsia="Calibri" w:hAnsi="Palatino Linotype" w:cs="Arial"/>
          <w:sz w:val="24"/>
          <w:szCs w:val="24"/>
        </w:rPr>
        <w:t xml:space="preserve"> entregó su respuesta el día </w:t>
      </w:r>
      <w:r w:rsidRPr="00AA0815">
        <w:rPr>
          <w:rFonts w:ascii="Palatino Linotype" w:eastAsia="Calibri" w:hAnsi="Palatino Linotype" w:cs="Arial"/>
          <w:b/>
          <w:sz w:val="24"/>
          <w:szCs w:val="24"/>
        </w:rPr>
        <w:t xml:space="preserve">veintitrés (23) septiembre </w:t>
      </w:r>
      <w:r w:rsidRPr="00AA0815">
        <w:rPr>
          <w:rFonts w:ascii="Palatino Linotype" w:eastAsia="Calibri" w:hAnsi="Palatino Linotype" w:cs="Arial"/>
          <w:sz w:val="24"/>
          <w:szCs w:val="24"/>
        </w:rPr>
        <w:t xml:space="preserve">dos mil diecinueve, </w:t>
      </w:r>
      <w:r w:rsidRPr="00AA0815">
        <w:rPr>
          <w:rFonts w:ascii="Palatino Linotype" w:hAnsi="Palatino Linotype" w:cs="Arial"/>
          <w:sz w:val="24"/>
          <w:szCs w:val="24"/>
        </w:rPr>
        <w:t xml:space="preserve">de tal forma que el plazo para interponer el recurso transcurrió del día </w:t>
      </w:r>
      <w:r w:rsidRPr="00AA0815">
        <w:rPr>
          <w:rFonts w:ascii="Palatino Linotype" w:hAnsi="Palatino Linotype" w:cs="Arial"/>
          <w:b/>
          <w:sz w:val="24"/>
          <w:szCs w:val="24"/>
        </w:rPr>
        <w:t>veinticuatro</w:t>
      </w:r>
      <w:r w:rsidRPr="00AA0815">
        <w:rPr>
          <w:rFonts w:ascii="Palatino Linotype" w:hAnsi="Palatino Linotype" w:cs="Arial"/>
          <w:sz w:val="24"/>
          <w:szCs w:val="24"/>
        </w:rPr>
        <w:t xml:space="preserve"> </w:t>
      </w:r>
      <w:r w:rsidRPr="00AA0815">
        <w:rPr>
          <w:rFonts w:ascii="Palatino Linotype" w:hAnsi="Palatino Linotype" w:cs="Arial"/>
          <w:b/>
          <w:sz w:val="24"/>
          <w:szCs w:val="24"/>
        </w:rPr>
        <w:t>(24) de septiembre al catorce (14) de octubre del</w:t>
      </w:r>
      <w:r w:rsidRPr="00AA0815">
        <w:rPr>
          <w:rFonts w:ascii="Palatino Linotype" w:eastAsia="Calibri" w:hAnsi="Palatino Linotype" w:cs="Times New Roman"/>
          <w:b/>
          <w:sz w:val="24"/>
          <w:szCs w:val="24"/>
          <w:lang w:val="es-ES" w:eastAsia="es-ES"/>
        </w:rPr>
        <w:t xml:space="preserve"> </w:t>
      </w:r>
      <w:r w:rsidRPr="00AA0815">
        <w:rPr>
          <w:rFonts w:ascii="Palatino Linotype" w:eastAsia="Calibri" w:hAnsi="Palatino Linotype" w:cs="Times New Roman"/>
          <w:sz w:val="24"/>
          <w:szCs w:val="24"/>
          <w:lang w:val="es-ES" w:eastAsia="es-ES"/>
        </w:rPr>
        <w:t>dos mil diecinueve</w:t>
      </w:r>
      <w:r w:rsidRPr="00AA0815">
        <w:rPr>
          <w:rFonts w:ascii="Palatino Linotype" w:hAnsi="Palatino Linotype" w:cs="Arial"/>
          <w:sz w:val="24"/>
          <w:szCs w:val="24"/>
        </w:rPr>
        <w:t xml:space="preserve">; en consecuencia, presentó la inconformidad el </w:t>
      </w:r>
      <w:r w:rsidRPr="00AA0815">
        <w:rPr>
          <w:rFonts w:ascii="Palatino Linotype" w:hAnsi="Palatino Linotype" w:cs="Arial"/>
          <w:b/>
          <w:sz w:val="24"/>
          <w:szCs w:val="24"/>
        </w:rPr>
        <w:t>día veintitrés (23)</w:t>
      </w:r>
      <w:r w:rsidRPr="00AA0815">
        <w:rPr>
          <w:rFonts w:ascii="Palatino Linotype" w:hAnsi="Palatino Linotype" w:cs="Arial"/>
          <w:sz w:val="24"/>
          <w:szCs w:val="24"/>
        </w:rPr>
        <w:t xml:space="preserve"> </w:t>
      </w:r>
      <w:r w:rsidRPr="00AA0815">
        <w:rPr>
          <w:rFonts w:ascii="Palatino Linotype" w:hAnsi="Palatino Linotype" w:cs="Arial"/>
          <w:b/>
          <w:sz w:val="24"/>
          <w:szCs w:val="24"/>
        </w:rPr>
        <w:t xml:space="preserve">de septiembre </w:t>
      </w:r>
      <w:r w:rsidRPr="00AA0815">
        <w:rPr>
          <w:rFonts w:ascii="Palatino Linotype" w:hAnsi="Palatino Linotype" w:cs="Arial"/>
          <w:sz w:val="24"/>
          <w:szCs w:val="24"/>
        </w:rPr>
        <w:t>de dos mil diecinueve, pre</w:t>
      </w:r>
      <w:r w:rsidRPr="00AA0815">
        <w:rPr>
          <w:rFonts w:ascii="Palatino Linotype" w:hAnsi="Palatino Linotype" w:cs="Arial"/>
          <w:color w:val="000000" w:themeColor="text1"/>
          <w:sz w:val="24"/>
          <w:szCs w:val="24"/>
        </w:rPr>
        <w:t xml:space="preserve">vistos en el artículo 178 de la </w:t>
      </w:r>
      <w:r w:rsidRPr="00AA0815">
        <w:rPr>
          <w:rFonts w:ascii="Palatino Linotype" w:hAnsi="Palatino Linotype" w:cs="Arial"/>
          <w:b/>
          <w:color w:val="000000" w:themeColor="text1"/>
          <w:sz w:val="24"/>
          <w:szCs w:val="24"/>
        </w:rPr>
        <w:t xml:space="preserve">Ley de Transparencia </w:t>
      </w:r>
      <w:r w:rsidRPr="00AA0815">
        <w:rPr>
          <w:rFonts w:ascii="Palatino Linotype" w:hAnsi="Palatino Linotype" w:cs="Arial"/>
          <w:b/>
          <w:sz w:val="24"/>
          <w:szCs w:val="24"/>
        </w:rPr>
        <w:t>y Acceso a la Información Pública del Estado de México y Municipios</w:t>
      </w:r>
      <w:r w:rsidRPr="00AA0815">
        <w:rPr>
          <w:rFonts w:ascii="Palatino Linotype" w:hAnsi="Palatino Linotype" w:cs="Arial"/>
          <w:sz w:val="24"/>
          <w:szCs w:val="24"/>
        </w:rPr>
        <w:t>.</w:t>
      </w:r>
      <w:r w:rsidR="00582718" w:rsidRPr="00AA0815">
        <w:rPr>
          <w:rFonts w:ascii="Palatino Linotype" w:hAnsi="Palatino Linotype" w:cs="Arial"/>
          <w:sz w:val="24"/>
          <w:szCs w:val="24"/>
        </w:rPr>
        <w:t xml:space="preserve"> </w:t>
      </w:r>
    </w:p>
    <w:p w:rsidR="003B2694" w:rsidRPr="00AA0815" w:rsidRDefault="003B2694" w:rsidP="00AA0815">
      <w:pPr>
        <w:pStyle w:val="Prrafodelista"/>
        <w:tabs>
          <w:tab w:val="left" w:pos="0"/>
        </w:tabs>
        <w:spacing w:after="0" w:line="360" w:lineRule="auto"/>
        <w:ind w:left="0" w:right="49"/>
        <w:jc w:val="both"/>
        <w:rPr>
          <w:rFonts w:ascii="Palatino Linotype" w:eastAsia="Times New Roman" w:hAnsi="Palatino Linotype" w:cs="Arial"/>
          <w:bCs/>
          <w:color w:val="555555"/>
          <w:sz w:val="24"/>
          <w:szCs w:val="24"/>
          <w:lang w:eastAsia="es-MX"/>
        </w:rPr>
      </w:pPr>
    </w:p>
    <w:p w:rsidR="003B2694" w:rsidRPr="00AA0815" w:rsidRDefault="003B2694" w:rsidP="00AA0815">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bCs/>
          <w:color w:val="555555"/>
          <w:sz w:val="24"/>
          <w:szCs w:val="24"/>
          <w:lang w:eastAsia="es-MX"/>
        </w:rPr>
      </w:pPr>
      <w:r w:rsidRPr="00AA0815">
        <w:rPr>
          <w:rFonts w:ascii="Palatino Linotype" w:hAnsi="Palatino Linotype" w:cs="Arial"/>
          <w:sz w:val="24"/>
          <w:szCs w:val="24"/>
        </w:rPr>
        <w:t xml:space="preserve">Al respecto </w:t>
      </w:r>
      <w:r w:rsidRPr="00AA0815">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w:t>
      </w:r>
      <w:r w:rsidRPr="00AA0815">
        <w:rPr>
          <w:rFonts w:ascii="Palatino Linotype" w:eastAsia="Times New Roman" w:hAnsi="Palatino Linotype" w:cs="Arial"/>
          <w:bCs/>
          <w:color w:val="000000"/>
          <w:sz w:val="24"/>
          <w:szCs w:val="24"/>
          <w:lang w:eastAsia="es-MX"/>
        </w:rPr>
        <w:lastRenderedPageBreak/>
        <w:t>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3B2694" w:rsidRPr="00AA0815" w:rsidRDefault="003B2694" w:rsidP="00AA0815">
      <w:pPr>
        <w:pStyle w:val="Prrafodelista"/>
        <w:spacing w:line="360" w:lineRule="auto"/>
        <w:rPr>
          <w:rFonts w:ascii="Palatino Linotype" w:eastAsia="Times New Roman" w:hAnsi="Palatino Linotype" w:cs="Arial"/>
          <w:bCs/>
          <w:color w:val="555555"/>
          <w:sz w:val="24"/>
          <w:szCs w:val="24"/>
          <w:lang w:eastAsia="es-MX"/>
        </w:rPr>
      </w:pPr>
    </w:p>
    <w:p w:rsidR="003B2694" w:rsidRPr="00AA0815" w:rsidRDefault="003B2694" w:rsidP="00AA0815">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AA0815">
        <w:rPr>
          <w:rFonts w:ascii="Palatino Linotype" w:hAnsi="Palatino Linotype" w:cs="Arial"/>
          <w:sz w:val="24"/>
          <w:szCs w:val="24"/>
        </w:rPr>
        <w:t>Lo</w:t>
      </w:r>
      <w:r w:rsidRPr="00AA0815">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b/>
          <w:i/>
          <w:sz w:val="24"/>
          <w:szCs w:val="24"/>
        </w:rPr>
        <w:t>RECURSO DE RECLAMACIÓN. SU INTERPOSICIÓN NO ES EXTEMPORÁNEA SI SE REALIZA ANTES DE QUE INICIE EL PLAZO PARA HACERLO</w:t>
      </w:r>
      <w:r w:rsidRPr="00AA0815">
        <w:rPr>
          <w:rFonts w:ascii="Palatino Linotype" w:eastAsia="Times New Roman" w:hAnsi="Palatino Linotype" w:cs="Arial"/>
          <w:i/>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 1a</w:t>
      </w:r>
      <w:proofErr w:type="gramStart"/>
      <w:r w:rsidRPr="00AA0815">
        <w:rPr>
          <w:rFonts w:ascii="Palatino Linotype" w:eastAsia="Times New Roman" w:hAnsi="Palatino Linotype" w:cs="Arial"/>
          <w:i/>
          <w:sz w:val="24"/>
          <w:szCs w:val="24"/>
        </w:rPr>
        <w:t>./</w:t>
      </w:r>
      <w:proofErr w:type="gramEnd"/>
      <w:r w:rsidRPr="00AA0815">
        <w:rPr>
          <w:rFonts w:ascii="Palatino Linotype" w:eastAsia="Times New Roman" w:hAnsi="Palatino Linotype" w:cs="Arial"/>
          <w:i/>
          <w:sz w:val="24"/>
          <w:szCs w:val="24"/>
        </w:rPr>
        <w:t xml:space="preserve">J. 41/2015 (10a.)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Recurso de reclamación 953/2013. 9 de abril de 2014. Cinco votos de los Ministros Arturo Zaldívar Lelo de Larrea, José Ramón Cossío Díaz, Alfredo Gutiérrez Ortiz </w:t>
      </w:r>
      <w:r w:rsidRPr="00AA0815">
        <w:rPr>
          <w:rFonts w:ascii="Palatino Linotype" w:eastAsia="Times New Roman" w:hAnsi="Palatino Linotype" w:cs="Arial"/>
          <w:i/>
          <w:sz w:val="24"/>
          <w:szCs w:val="24"/>
        </w:rPr>
        <w:lastRenderedPageBreak/>
        <w:t xml:space="preserve">Mena, Olga Sánchez Cordero de García Villegas y Jorge Mario Pardo Rebolledo. Ponente: Arturo Zaldívar Lelo de Larrea. Secretaria: Carmina Cortés Rodríguez.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A0815">
        <w:rPr>
          <w:rFonts w:ascii="Palatino Linotype" w:eastAsia="Times New Roman" w:hAnsi="Palatino Linotype" w:cs="Arial"/>
          <w:i/>
          <w:sz w:val="24"/>
          <w:szCs w:val="24"/>
        </w:rPr>
        <w:t>Arboleya</w:t>
      </w:r>
      <w:proofErr w:type="spellEnd"/>
      <w:r w:rsidRPr="00AA0815">
        <w:rPr>
          <w:rFonts w:ascii="Palatino Linotype" w:eastAsia="Times New Roman" w:hAnsi="Palatino Linotype" w:cs="Arial"/>
          <w:i/>
          <w:sz w:val="24"/>
          <w:szCs w:val="24"/>
        </w:rPr>
        <w:t xml:space="preserve">.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A0815">
        <w:rPr>
          <w:rFonts w:ascii="Palatino Linotype" w:eastAsia="Times New Roman" w:hAnsi="Palatino Linotype" w:cs="Arial"/>
          <w:i/>
          <w:sz w:val="24"/>
          <w:szCs w:val="24"/>
        </w:rPr>
        <w:t>Goslinga</w:t>
      </w:r>
      <w:proofErr w:type="spellEnd"/>
      <w:r w:rsidRPr="00AA0815">
        <w:rPr>
          <w:rFonts w:ascii="Palatino Linotype" w:eastAsia="Times New Roman" w:hAnsi="Palatino Linotype" w:cs="Arial"/>
          <w:i/>
          <w:sz w:val="24"/>
          <w:szCs w:val="24"/>
        </w:rPr>
        <w:t xml:space="preserve"> </w:t>
      </w:r>
      <w:proofErr w:type="spellStart"/>
      <w:r w:rsidRPr="00AA0815">
        <w:rPr>
          <w:rFonts w:ascii="Palatino Linotype" w:eastAsia="Times New Roman" w:hAnsi="Palatino Linotype" w:cs="Arial"/>
          <w:i/>
          <w:sz w:val="24"/>
          <w:szCs w:val="24"/>
        </w:rPr>
        <w:t>Remírez</w:t>
      </w:r>
      <w:proofErr w:type="spellEnd"/>
      <w:r w:rsidRPr="00AA0815">
        <w:rPr>
          <w:rFonts w:ascii="Palatino Linotype" w:eastAsia="Times New Roman" w:hAnsi="Palatino Linotype" w:cs="Arial"/>
          <w:i/>
          <w:sz w:val="24"/>
          <w:szCs w:val="24"/>
        </w:rPr>
        <w:t xml:space="preserve">.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3B2694" w:rsidRPr="00AA0815" w:rsidRDefault="003B2694" w:rsidP="00AA0815">
      <w:pPr>
        <w:spacing w:before="240" w:after="240" w:line="360" w:lineRule="auto"/>
        <w:ind w:left="567" w:right="616"/>
        <w:contextualSpacing/>
        <w:jc w:val="both"/>
        <w:rPr>
          <w:rFonts w:ascii="Palatino Linotype" w:eastAsia="Times New Roman" w:hAnsi="Palatino Linotype" w:cs="Arial"/>
          <w:i/>
          <w:sz w:val="24"/>
          <w:szCs w:val="24"/>
        </w:rPr>
      </w:pPr>
      <w:r w:rsidRPr="00AA0815">
        <w:rPr>
          <w:rFonts w:ascii="Palatino Linotype" w:eastAsia="Times New Roman" w:hAnsi="Palatino Linotype" w:cs="Arial"/>
          <w:i/>
          <w:sz w:val="24"/>
          <w:szCs w:val="24"/>
        </w:rPr>
        <w:lastRenderedPageBreak/>
        <w:t>Tesis de jurisprudencia 41/2015 (10a.). Aprobada por la Primera Sala de este Alto Tribunal, en sesión privada de veintisiete de mayo de dos mil quince.</w:t>
      </w:r>
    </w:p>
    <w:p w:rsidR="003B2694" w:rsidRPr="00AA0815" w:rsidRDefault="003B2694" w:rsidP="00AA0815">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AA0815">
        <w:rPr>
          <w:rFonts w:ascii="Palatino Linotype" w:hAnsi="Palatino Linotype" w:cs="Arial"/>
          <w:sz w:val="24"/>
          <w:szCs w:val="24"/>
        </w:rPr>
        <w:t>Esto</w:t>
      </w:r>
      <w:r w:rsidRPr="00AA0815">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3B2694" w:rsidRPr="00AA0815" w:rsidRDefault="003B2694" w:rsidP="00AA0815">
      <w:pPr>
        <w:pStyle w:val="Prrafodelista"/>
        <w:spacing w:before="240" w:after="240" w:line="360" w:lineRule="auto"/>
        <w:ind w:left="0" w:right="49"/>
        <w:jc w:val="both"/>
        <w:rPr>
          <w:rFonts w:ascii="Palatino Linotype" w:hAnsi="Palatino Linotype" w:cs="Arial"/>
          <w:i/>
          <w:sz w:val="24"/>
          <w:szCs w:val="24"/>
        </w:rPr>
      </w:pPr>
    </w:p>
    <w:p w:rsidR="003B2694" w:rsidRPr="00AA0815" w:rsidRDefault="003B2694" w:rsidP="00AA0815">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AA0815">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3B2694" w:rsidRPr="00AA0815" w:rsidRDefault="003B2694" w:rsidP="00AA0815">
      <w:pPr>
        <w:pStyle w:val="Prrafodelista"/>
        <w:spacing w:line="360" w:lineRule="auto"/>
        <w:rPr>
          <w:rFonts w:ascii="Palatino Linotype" w:hAnsi="Palatino Linotype" w:cs="Arial"/>
          <w:i/>
          <w:sz w:val="24"/>
          <w:szCs w:val="24"/>
        </w:rPr>
      </w:pPr>
    </w:p>
    <w:p w:rsidR="003B2694" w:rsidRPr="00AA0815" w:rsidRDefault="003B2694" w:rsidP="00AA0815">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AA0815">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AA0815">
        <w:rPr>
          <w:rFonts w:ascii="Palatino Linotype" w:hAnsi="Palatino Linotype"/>
          <w:b/>
          <w:sz w:val="24"/>
          <w:szCs w:val="24"/>
        </w:rPr>
        <w:t>SUJETO OBLIGADO.</w:t>
      </w:r>
    </w:p>
    <w:p w:rsidR="00581812" w:rsidRPr="00AA0815" w:rsidRDefault="00581812" w:rsidP="00AA0815">
      <w:pPr>
        <w:spacing w:line="360" w:lineRule="auto"/>
        <w:contextualSpacing/>
        <w:rPr>
          <w:rFonts w:ascii="Palatino Linotype" w:hAnsi="Palatino Linotype" w:cs="Arial"/>
          <w:color w:val="FF0000"/>
          <w:sz w:val="24"/>
          <w:szCs w:val="24"/>
        </w:rPr>
      </w:pPr>
    </w:p>
    <w:p w:rsidR="005E496D" w:rsidRPr="00AA0815" w:rsidRDefault="005E496D" w:rsidP="00AA081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A0815">
        <w:rPr>
          <w:rFonts w:ascii="Palatino Linotype" w:hAnsi="Palatino Linotype" w:cs="Arial"/>
          <w:sz w:val="24"/>
          <w:szCs w:val="24"/>
        </w:rPr>
        <w:t xml:space="preserve">Consecuencia de lo anterior, esta Ponencia </w:t>
      </w:r>
      <w:proofErr w:type="spellStart"/>
      <w:r w:rsidRPr="00AA0815">
        <w:rPr>
          <w:rFonts w:ascii="Palatino Linotype" w:hAnsi="Palatino Linotype" w:cs="Arial"/>
          <w:sz w:val="24"/>
          <w:szCs w:val="24"/>
        </w:rPr>
        <w:t>Resolutora</w:t>
      </w:r>
      <w:proofErr w:type="spellEnd"/>
      <w:r w:rsidRPr="00AA0815">
        <w:rPr>
          <w:rFonts w:ascii="Palatino Linotype" w:hAnsi="Palatino Linotype" w:cs="Arial"/>
          <w:sz w:val="24"/>
          <w:szCs w:val="24"/>
        </w:rPr>
        <w:t xml:space="preserve"> reconoce que </w:t>
      </w:r>
      <w:r w:rsidRPr="00AA0815">
        <w:rPr>
          <w:rFonts w:ascii="Palatino Linotype" w:eastAsia="Calibri" w:hAnsi="Palatino Linotype" w:cs="Arial"/>
          <w:sz w:val="24"/>
          <w:szCs w:val="24"/>
        </w:rPr>
        <w:t xml:space="preserve">el escrito contiene las formalidades previstas por el artículo 180 último párrafo de la Ley de la materia actual, por lo que es procedente que este Instituto de Transparencia, Acceso a la </w:t>
      </w:r>
      <w:r w:rsidRPr="00AA0815">
        <w:rPr>
          <w:rFonts w:ascii="Palatino Linotype" w:eastAsia="Calibri" w:hAnsi="Palatino Linotype" w:cs="Arial"/>
          <w:sz w:val="24"/>
          <w:szCs w:val="24"/>
        </w:rPr>
        <w:lastRenderedPageBreak/>
        <w:t>Información Pública y Protección de Datos Personales del Estado de México y Municipios, conozca y resuelva el presente recurso.</w:t>
      </w:r>
    </w:p>
    <w:p w:rsidR="005E496D" w:rsidRPr="00AA0815" w:rsidRDefault="005E496D" w:rsidP="00AA0815">
      <w:pPr>
        <w:spacing w:before="240" w:after="240" w:line="360" w:lineRule="auto"/>
        <w:contextualSpacing/>
        <w:jc w:val="both"/>
        <w:rPr>
          <w:rFonts w:ascii="Palatino Linotype" w:eastAsia="Calibri" w:hAnsi="Palatino Linotype" w:cs="Times New Roman"/>
          <w:sz w:val="24"/>
          <w:szCs w:val="24"/>
          <w:lang w:val="es-ES" w:eastAsia="es-ES"/>
        </w:rPr>
      </w:pPr>
    </w:p>
    <w:p w:rsidR="005E496D" w:rsidRPr="00AA0815" w:rsidRDefault="005E496D" w:rsidP="00AA081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25089340"/>
      <w:r w:rsidRPr="00AA0815">
        <w:rPr>
          <w:rFonts w:ascii="Palatino Linotype" w:eastAsia="MS Mincho" w:hAnsi="Palatino Linotype" w:cstheme="majorBidi"/>
          <w:b/>
          <w:sz w:val="24"/>
          <w:szCs w:val="24"/>
          <w:lang w:val="es-ES_tradnl" w:eastAsia="es-ES"/>
        </w:rPr>
        <w:t>TERCERO. Del planteamiento de la Litis.</w:t>
      </w:r>
      <w:bookmarkEnd w:id="59"/>
      <w:bookmarkEnd w:id="60"/>
    </w:p>
    <w:p w:rsidR="005E496D" w:rsidRPr="00AA0815" w:rsidRDefault="005E496D" w:rsidP="00AA0815">
      <w:pPr>
        <w:spacing w:after="0" w:line="360" w:lineRule="auto"/>
        <w:contextualSpacing/>
        <w:jc w:val="both"/>
        <w:rPr>
          <w:rFonts w:ascii="Palatino Linotype" w:eastAsia="Calibri" w:hAnsi="Palatino Linotype" w:cs="Arial"/>
          <w:b/>
          <w:sz w:val="24"/>
          <w:szCs w:val="24"/>
          <w:lang w:val="es-ES_tradnl" w:eastAsia="es-ES"/>
        </w:rPr>
      </w:pPr>
    </w:p>
    <w:p w:rsidR="005E496D" w:rsidRPr="00AA0815" w:rsidRDefault="005E496D" w:rsidP="00AA081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AA0815">
        <w:rPr>
          <w:rFonts w:ascii="Palatino Linotype" w:eastAsia="MS Mincho" w:hAnsi="Palatino Linotype" w:cs="Arial"/>
          <w:sz w:val="24"/>
          <w:szCs w:val="24"/>
          <w:lang w:val="es-ES_tradnl" w:eastAsia="es-ES"/>
        </w:rPr>
        <w:t xml:space="preserve">De las constancias que obran en el expediente de referencia, es de señalar que el </w:t>
      </w:r>
      <w:r w:rsidRPr="00AA0815">
        <w:rPr>
          <w:rFonts w:ascii="Palatino Linotype" w:eastAsia="MS Mincho" w:hAnsi="Palatino Linotype" w:cs="Arial"/>
          <w:b/>
          <w:sz w:val="24"/>
          <w:szCs w:val="24"/>
          <w:lang w:val="es-ES_tradnl" w:eastAsia="es-ES"/>
        </w:rPr>
        <w:t>SUJETO OBLIGADO</w:t>
      </w:r>
      <w:r w:rsidRPr="00AA0815">
        <w:rPr>
          <w:rFonts w:ascii="Palatino Linotype" w:eastAsia="MS Mincho" w:hAnsi="Palatino Linotype" w:cs="Arial"/>
          <w:sz w:val="24"/>
          <w:szCs w:val="24"/>
          <w:lang w:val="es-ES_tradnl" w:eastAsia="es-ES"/>
        </w:rPr>
        <w:t xml:space="preserve"> proporcionó </w:t>
      </w:r>
      <w:r w:rsidR="00934750" w:rsidRPr="00AA0815">
        <w:rPr>
          <w:rFonts w:ascii="Palatino Linotype" w:eastAsia="MS Mincho" w:hAnsi="Palatino Linotype" w:cs="Arial"/>
          <w:sz w:val="24"/>
          <w:szCs w:val="24"/>
          <w:lang w:val="es-ES_tradnl" w:eastAsia="es-ES"/>
        </w:rPr>
        <w:t xml:space="preserve">como </w:t>
      </w:r>
      <w:r w:rsidRPr="00AA0815">
        <w:rPr>
          <w:rFonts w:ascii="Palatino Linotype" w:eastAsia="MS Mincho" w:hAnsi="Palatino Linotype" w:cs="Arial"/>
          <w:sz w:val="24"/>
          <w:szCs w:val="24"/>
          <w:lang w:val="es-ES_tradnl" w:eastAsia="es-ES"/>
        </w:rPr>
        <w:t>respuesta a la solicitud de información</w:t>
      </w:r>
      <w:r w:rsidR="00934750" w:rsidRPr="00AA0815">
        <w:rPr>
          <w:rFonts w:ascii="Palatino Linotype" w:eastAsia="MS Mincho" w:hAnsi="Palatino Linotype" w:cs="Arial"/>
          <w:sz w:val="24"/>
          <w:szCs w:val="24"/>
          <w:lang w:val="es-ES_tradnl" w:eastAsia="es-ES"/>
        </w:rPr>
        <w:t>, la pretendida clasificación de la misma como reservada y confidencial</w:t>
      </w:r>
      <w:r w:rsidRPr="00AA0815">
        <w:rPr>
          <w:rFonts w:ascii="Palatino Linotype" w:eastAsia="MS Mincho" w:hAnsi="Palatino Linotype" w:cs="Arial"/>
          <w:sz w:val="24"/>
          <w:szCs w:val="24"/>
          <w:lang w:val="es-ES_tradnl" w:eastAsia="es-ES"/>
        </w:rPr>
        <w:t xml:space="preserve">; sin embargo, el recurrente presentó su recurso de revisión mediante el cual señala como motivos de inconformidad, </w:t>
      </w:r>
      <w:r w:rsidR="00934750" w:rsidRPr="00AA0815">
        <w:rPr>
          <w:rFonts w:ascii="Palatino Linotype" w:eastAsia="MS Mincho" w:hAnsi="Palatino Linotype" w:cs="Arial"/>
          <w:sz w:val="24"/>
          <w:szCs w:val="24"/>
          <w:lang w:val="es-ES_tradnl" w:eastAsia="es-ES"/>
        </w:rPr>
        <w:t xml:space="preserve">que si bien la documentales solicitadas puede contener datos personales, se solicita la versión pública del </w:t>
      </w:r>
      <w:r w:rsidR="00D13B7F" w:rsidRPr="00AA0815">
        <w:rPr>
          <w:rFonts w:ascii="Palatino Linotype" w:eastAsia="MS Mincho" w:hAnsi="Palatino Linotype" w:cs="Arial"/>
          <w:sz w:val="24"/>
          <w:szCs w:val="24"/>
          <w:lang w:val="es-ES_tradnl" w:eastAsia="es-ES"/>
        </w:rPr>
        <w:t>último</w:t>
      </w:r>
      <w:r w:rsidR="00934750" w:rsidRPr="00AA0815">
        <w:rPr>
          <w:rFonts w:ascii="Palatino Linotype" w:eastAsia="MS Mincho" w:hAnsi="Palatino Linotype" w:cs="Arial"/>
          <w:sz w:val="24"/>
          <w:szCs w:val="24"/>
          <w:lang w:val="es-ES_tradnl" w:eastAsia="es-ES"/>
        </w:rPr>
        <w:t xml:space="preserve"> recibo de nómina, en razón de que en la plata forma </w:t>
      </w:r>
      <w:r w:rsidR="00D13B7F" w:rsidRPr="00AA0815">
        <w:rPr>
          <w:rFonts w:ascii="Palatino Linotype" w:eastAsia="MS Mincho" w:hAnsi="Palatino Linotype" w:cs="Arial"/>
          <w:sz w:val="24"/>
          <w:szCs w:val="24"/>
          <w:lang w:val="es-ES_tradnl" w:eastAsia="es-ES"/>
        </w:rPr>
        <w:t>y el link que precisa en la respuesta corresponde a información del año 2018.</w:t>
      </w:r>
    </w:p>
    <w:p w:rsidR="005E496D" w:rsidRPr="00AA0815" w:rsidRDefault="005E496D" w:rsidP="00AA0815">
      <w:pPr>
        <w:spacing w:after="0" w:line="360" w:lineRule="auto"/>
        <w:contextualSpacing/>
        <w:jc w:val="both"/>
        <w:rPr>
          <w:rFonts w:ascii="Palatino Linotype" w:hAnsi="Palatino Linotype" w:cs="Arial"/>
          <w:sz w:val="24"/>
          <w:szCs w:val="24"/>
          <w:lang w:val="es-ES_tradnl"/>
        </w:rPr>
      </w:pPr>
    </w:p>
    <w:p w:rsidR="00D13B7F" w:rsidRPr="00AA0815" w:rsidRDefault="005E496D" w:rsidP="00AA081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A0815">
        <w:rPr>
          <w:rFonts w:ascii="Palatino Linotype" w:hAnsi="Palatino Linotype" w:cs="Arial"/>
          <w:sz w:val="24"/>
          <w:szCs w:val="24"/>
          <w:lang w:val="es-ES_tradnl"/>
        </w:rPr>
        <w:t>En consecuencia, la Litis del presente asun</w:t>
      </w:r>
      <w:r w:rsidR="00D13B7F" w:rsidRPr="00AA0815">
        <w:rPr>
          <w:rFonts w:ascii="Palatino Linotype" w:hAnsi="Palatino Linotype" w:cs="Arial"/>
          <w:sz w:val="24"/>
          <w:szCs w:val="24"/>
          <w:lang w:val="es-ES_tradnl"/>
        </w:rPr>
        <w:t xml:space="preserve">to, corresponde en demostrar si la respuesta </w:t>
      </w:r>
      <w:r w:rsidR="00381DF2" w:rsidRPr="00AA0815">
        <w:rPr>
          <w:rFonts w:ascii="Palatino Linotype" w:hAnsi="Palatino Linotype" w:cs="Arial"/>
          <w:sz w:val="24"/>
          <w:szCs w:val="24"/>
          <w:lang w:val="es-ES_tradnl"/>
        </w:rPr>
        <w:t xml:space="preserve">da cumplimiento al derecho de acceso a la información, caso contario ordenara la reparación de la afectación al derecho del particular. </w:t>
      </w:r>
    </w:p>
    <w:p w:rsidR="00381DF2" w:rsidRPr="00AA0815" w:rsidRDefault="00381DF2" w:rsidP="00AA0815">
      <w:pPr>
        <w:spacing w:before="240" w:after="240" w:line="360" w:lineRule="auto"/>
        <w:ind w:right="49"/>
        <w:contextualSpacing/>
        <w:jc w:val="both"/>
        <w:rPr>
          <w:rFonts w:ascii="Palatino Linotype" w:eastAsia="MS Mincho" w:hAnsi="Palatino Linotype" w:cs="Arial"/>
          <w:sz w:val="24"/>
          <w:szCs w:val="24"/>
          <w:lang w:val="es-ES_tradnl" w:eastAsia="es-ES"/>
        </w:rPr>
      </w:pPr>
    </w:p>
    <w:p w:rsidR="005E496D" w:rsidRPr="00AA0815" w:rsidRDefault="005E496D" w:rsidP="00AA081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A0815">
        <w:rPr>
          <w:rFonts w:ascii="Palatino Linotype" w:eastAsia="MS Mincho" w:hAnsi="Palatino Linotype" w:cs="Arial"/>
          <w:sz w:val="24"/>
          <w:szCs w:val="24"/>
          <w:lang w:val="es-ES_tradnl" w:eastAsia="es-ES"/>
        </w:rPr>
        <w:t xml:space="preserve">Del análisis efectuado se advierte que el recurso de revisión del que se trata </w:t>
      </w:r>
      <w:r w:rsidR="00381DF2" w:rsidRPr="00AA0815">
        <w:rPr>
          <w:rFonts w:ascii="Palatino Linotype" w:eastAsia="MS Mincho" w:hAnsi="Palatino Linotype" w:cs="Arial"/>
          <w:sz w:val="24"/>
          <w:szCs w:val="24"/>
          <w:lang w:val="es-ES_tradnl" w:eastAsia="es-ES"/>
        </w:rPr>
        <w:t xml:space="preserve">resulta procedente </w:t>
      </w:r>
      <w:r w:rsidRPr="00AA0815">
        <w:rPr>
          <w:rFonts w:ascii="Palatino Linotype" w:eastAsia="MS Mincho" w:hAnsi="Palatino Linotype" w:cs="Arial"/>
          <w:sz w:val="24"/>
          <w:szCs w:val="24"/>
          <w:lang w:val="es-ES_tradnl" w:eastAsia="es-ES"/>
        </w:rPr>
        <w:t xml:space="preserve">toda vez que se actualiza la hipótesis prevista en la </w:t>
      </w:r>
      <w:r w:rsidR="00D13B7F" w:rsidRPr="00AA0815">
        <w:rPr>
          <w:rFonts w:ascii="Palatino Linotype" w:eastAsia="MS Mincho" w:hAnsi="Palatino Linotype" w:cs="Times New Roman"/>
          <w:b/>
          <w:sz w:val="24"/>
          <w:szCs w:val="24"/>
          <w:lang w:val="es-ES_tradnl" w:eastAsia="es-ES"/>
        </w:rPr>
        <w:t xml:space="preserve">fracción </w:t>
      </w:r>
      <w:r w:rsidRPr="00AA0815">
        <w:rPr>
          <w:rFonts w:ascii="Palatino Linotype" w:eastAsia="MS Mincho" w:hAnsi="Palatino Linotype" w:cs="Times New Roman"/>
          <w:b/>
          <w:sz w:val="24"/>
          <w:szCs w:val="24"/>
          <w:lang w:val="es-ES_tradnl" w:eastAsia="es-ES"/>
        </w:rPr>
        <w:t>II del artículo 179 de la Ley de Transparencia y Acceso a la Información Pública del Estado de México y Municipio</w:t>
      </w:r>
      <w:r w:rsidRPr="00AA0815">
        <w:rPr>
          <w:rFonts w:ascii="Palatino Linotype" w:eastAsia="MS Mincho" w:hAnsi="Palatino Linotype" w:cs="Times New Roman"/>
          <w:sz w:val="24"/>
          <w:szCs w:val="24"/>
          <w:lang w:val="es-ES_tradnl" w:eastAsia="es-ES"/>
        </w:rPr>
        <w:t>.</w:t>
      </w:r>
    </w:p>
    <w:p w:rsidR="005E496D" w:rsidRPr="00AA0815" w:rsidRDefault="005E496D" w:rsidP="00AA0815">
      <w:pPr>
        <w:tabs>
          <w:tab w:val="left" w:pos="4185"/>
        </w:tabs>
        <w:spacing w:after="0" w:line="360" w:lineRule="auto"/>
        <w:ind w:right="-142"/>
        <w:contextualSpacing/>
        <w:rPr>
          <w:rFonts w:ascii="Palatino Linotype" w:eastAsia="Calibri" w:hAnsi="Palatino Linotype" w:cs="Arial"/>
          <w:sz w:val="24"/>
          <w:szCs w:val="24"/>
          <w:lang w:val="es-ES" w:eastAsia="es-ES"/>
        </w:rPr>
      </w:pPr>
    </w:p>
    <w:p w:rsidR="005E496D" w:rsidRPr="00AA0815" w:rsidRDefault="005E496D" w:rsidP="00AA0815">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25089341"/>
      <w:r w:rsidRPr="00AA0815">
        <w:rPr>
          <w:rFonts w:ascii="Palatino Linotype" w:eastAsia="MS Gothic" w:hAnsi="Palatino Linotype" w:cstheme="majorBidi"/>
          <w:b/>
          <w:sz w:val="24"/>
          <w:szCs w:val="24"/>
          <w:lang w:val="es-ES_tradnl" w:eastAsia="es-ES"/>
        </w:rPr>
        <w:lastRenderedPageBreak/>
        <w:t>CUARTO. Del estudio y resolución del recurso de revisión.</w:t>
      </w:r>
      <w:bookmarkEnd w:id="69"/>
      <w:bookmarkEnd w:id="70"/>
    </w:p>
    <w:p w:rsidR="005E496D" w:rsidRPr="00AA0815" w:rsidRDefault="005E496D" w:rsidP="00AA0815">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25089342"/>
      <w:r w:rsidRPr="00AA0815">
        <w:rPr>
          <w:rFonts w:ascii="Palatino Linotype" w:eastAsia="MS Gothic" w:hAnsi="Palatino Linotype" w:cstheme="majorBidi"/>
          <w:b/>
          <w:i/>
          <w:noProof/>
          <w:sz w:val="24"/>
          <w:szCs w:val="24"/>
        </w:rPr>
        <w:t>El derecho de acceso a la información publica</w:t>
      </w:r>
      <w:bookmarkEnd w:id="71"/>
      <w:r w:rsidRPr="00AA0815">
        <w:rPr>
          <w:rFonts w:ascii="Palatino Linotype" w:eastAsia="MS Mincho" w:hAnsi="Palatino Linotype" w:cs="Arial"/>
          <w:b/>
          <w:i/>
          <w:sz w:val="24"/>
          <w:szCs w:val="24"/>
          <w:lang w:val="es-ES_tradnl" w:eastAsia="es-MX"/>
        </w:rPr>
        <w:t>.</w:t>
      </w:r>
      <w:bookmarkEnd w:id="72"/>
    </w:p>
    <w:p w:rsidR="005E496D" w:rsidRPr="00AA0815" w:rsidRDefault="005E496D" w:rsidP="00AA0815">
      <w:pPr>
        <w:spacing w:after="0" w:line="360" w:lineRule="auto"/>
        <w:contextualSpacing/>
        <w:rPr>
          <w:rFonts w:ascii="Palatino Linotype" w:eastAsia="MS Mincho" w:hAnsi="Palatino Linotype" w:cs="Arial"/>
          <w:sz w:val="24"/>
          <w:szCs w:val="24"/>
          <w:lang w:val="es-ES_tradnl" w:eastAsia="es-MX"/>
        </w:rPr>
      </w:pPr>
    </w:p>
    <w:p w:rsidR="005E496D" w:rsidRPr="00AA0815" w:rsidRDefault="005E496D" w:rsidP="00AA08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 xml:space="preserve">De </w:t>
      </w:r>
      <w:r w:rsidRPr="00AA0815">
        <w:rPr>
          <w:rFonts w:ascii="Palatino Linotype" w:eastAsia="Calibri" w:hAnsi="Palatino Linotype" w:cs="Arial"/>
          <w:sz w:val="24"/>
          <w:szCs w:val="24"/>
          <w:lang w:val="es-ES_tradnl" w:eastAsia="es-ES"/>
        </w:rPr>
        <w:t>acuerdo</w:t>
      </w:r>
      <w:r w:rsidRPr="00AA0815">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5E496D" w:rsidRPr="00AA0815" w:rsidRDefault="005E496D" w:rsidP="00AA0815">
      <w:pPr>
        <w:spacing w:after="0" w:line="360" w:lineRule="auto"/>
        <w:ind w:right="49"/>
        <w:contextualSpacing/>
        <w:jc w:val="both"/>
        <w:rPr>
          <w:rFonts w:ascii="Palatino Linotype" w:eastAsia="MS Mincho" w:hAnsi="Palatino Linotype" w:cs="Times New Roman"/>
          <w:sz w:val="24"/>
          <w:szCs w:val="24"/>
          <w:lang w:val="es-ES_tradnl" w:eastAsia="es-ES"/>
        </w:rPr>
      </w:pPr>
    </w:p>
    <w:p w:rsidR="005E496D" w:rsidRPr="00AA0815" w:rsidRDefault="005E496D" w:rsidP="00AA08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5E496D" w:rsidRPr="00AA0815" w:rsidRDefault="005E496D" w:rsidP="00AA0815">
      <w:pPr>
        <w:spacing w:after="0" w:line="360" w:lineRule="auto"/>
        <w:ind w:right="49"/>
        <w:contextualSpacing/>
        <w:jc w:val="both"/>
        <w:rPr>
          <w:rFonts w:ascii="Palatino Linotype" w:eastAsia="MS Mincho" w:hAnsi="Palatino Linotype" w:cs="Times New Roman"/>
          <w:sz w:val="24"/>
          <w:szCs w:val="24"/>
          <w:lang w:val="es-ES_tradnl" w:eastAsia="es-ES"/>
        </w:rPr>
      </w:pPr>
    </w:p>
    <w:p w:rsidR="005E496D" w:rsidRPr="00AA0815" w:rsidRDefault="005E496D" w:rsidP="00AA08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w:t>
      </w:r>
      <w:r w:rsidRPr="00AA0815">
        <w:rPr>
          <w:rFonts w:ascii="Palatino Linotype" w:eastAsia="MS Mincho" w:hAnsi="Palatino Linotype" w:cs="Times New Roman"/>
          <w:sz w:val="24"/>
          <w:szCs w:val="24"/>
          <w:lang w:val="es-ES_tradnl" w:eastAsia="es-ES"/>
        </w:rPr>
        <w:lastRenderedPageBreak/>
        <w:t>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5E496D" w:rsidRPr="00AA0815" w:rsidRDefault="005E496D" w:rsidP="00AA0815">
      <w:pPr>
        <w:spacing w:after="0" w:line="360" w:lineRule="auto"/>
        <w:contextualSpacing/>
        <w:rPr>
          <w:rFonts w:ascii="Palatino Linotype" w:eastAsia="MS Mincho" w:hAnsi="Palatino Linotype" w:cs="Times New Roman"/>
          <w:sz w:val="24"/>
          <w:szCs w:val="24"/>
          <w:lang w:val="es-ES_tradnl" w:eastAsia="es-ES"/>
        </w:rPr>
      </w:pPr>
    </w:p>
    <w:p w:rsidR="005E496D" w:rsidRPr="00AA0815" w:rsidRDefault="005E496D" w:rsidP="00AA08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E496D" w:rsidRPr="00AA0815" w:rsidRDefault="005E496D" w:rsidP="00AA0815">
      <w:pPr>
        <w:spacing w:after="0" w:line="360" w:lineRule="auto"/>
        <w:ind w:right="34"/>
        <w:contextualSpacing/>
        <w:jc w:val="both"/>
        <w:rPr>
          <w:rFonts w:ascii="Palatino Linotype" w:eastAsia="MS Mincho" w:hAnsi="Palatino Linotype" w:cs="Times New Roman"/>
          <w:sz w:val="24"/>
          <w:szCs w:val="24"/>
          <w:lang w:val="es-ES_tradnl" w:eastAsia="es-ES"/>
        </w:rPr>
      </w:pPr>
    </w:p>
    <w:p w:rsidR="005E496D" w:rsidRPr="00AA0815" w:rsidRDefault="005E496D" w:rsidP="00AA081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A0815">
        <w:rPr>
          <w:rFonts w:ascii="Palatino Linotype" w:eastAsia="MS Mincho" w:hAnsi="Palatino Linotype" w:cs="Times New Roman"/>
          <w:sz w:val="24"/>
          <w:szCs w:val="24"/>
          <w:lang w:val="es-ES_tradnl" w:eastAsia="es-ES"/>
        </w:rPr>
        <w:t>Derivado</w:t>
      </w:r>
      <w:r w:rsidRPr="00AA081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5E496D" w:rsidRPr="00AA0815" w:rsidRDefault="005E496D" w:rsidP="00AA0815">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5E496D" w:rsidRPr="00AA0815" w:rsidRDefault="005E496D" w:rsidP="00AA0815">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3" w:name="_Toc25089343"/>
      <w:r w:rsidRPr="00AA0815">
        <w:rPr>
          <w:rFonts w:ascii="Palatino Linotype" w:eastAsia="MS Mincho" w:hAnsi="Palatino Linotype" w:cstheme="majorBidi"/>
          <w:b/>
          <w:i/>
          <w:sz w:val="24"/>
          <w:szCs w:val="24"/>
          <w:lang w:val="es-ES_tradnl" w:eastAsia="es-ES"/>
        </w:rPr>
        <w:t>II. De la posesión y administración de la información, requerida al Sujeto Obligado.</w:t>
      </w:r>
      <w:bookmarkEnd w:id="73"/>
    </w:p>
    <w:p w:rsidR="005E496D" w:rsidRPr="00AA0815" w:rsidRDefault="005E496D"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5E496D" w:rsidRPr="00AA0815" w:rsidRDefault="005E496D"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5E496D" w:rsidRPr="00AA0815" w:rsidRDefault="005E496D"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5E496D" w:rsidRPr="00AA0815" w:rsidRDefault="009138BF" w:rsidP="00AA0815">
      <w:pPr>
        <w:numPr>
          <w:ilvl w:val="0"/>
          <w:numId w:val="5"/>
        </w:numPr>
        <w:spacing w:line="360" w:lineRule="auto"/>
        <w:ind w:left="567" w:right="567" w:firstLine="0"/>
        <w:contextualSpacing/>
        <w:jc w:val="both"/>
        <w:rPr>
          <w:rFonts w:ascii="Palatino Linotype" w:eastAsia="MS Mincho" w:hAnsi="Palatino Linotype" w:cstheme="majorBidi"/>
          <w:b/>
          <w:i/>
          <w:sz w:val="24"/>
          <w:szCs w:val="24"/>
          <w:lang w:val="es-ES_tradnl" w:eastAsia="es-ES"/>
        </w:rPr>
      </w:pPr>
      <w:r w:rsidRPr="00AA0815">
        <w:rPr>
          <w:rFonts w:ascii="Palatino Linotype" w:eastAsia="MS Mincho" w:hAnsi="Palatino Linotype" w:cstheme="majorBidi"/>
          <w:b/>
          <w:i/>
          <w:sz w:val="24"/>
          <w:szCs w:val="24"/>
          <w:lang w:val="es-ES_tradnl" w:eastAsia="es-ES"/>
        </w:rPr>
        <w:lastRenderedPageBreak/>
        <w:t xml:space="preserve">COPIA DEL </w:t>
      </w:r>
      <w:r w:rsidRPr="00AA0815">
        <w:rPr>
          <w:rFonts w:ascii="Palatino Linotype" w:eastAsia="MS Mincho" w:hAnsi="Palatino Linotype" w:cstheme="majorBidi"/>
          <w:b/>
          <w:i/>
          <w:sz w:val="24"/>
          <w:szCs w:val="24"/>
          <w:u w:val="single"/>
          <w:lang w:val="es-ES_tradnl" w:eastAsia="es-ES"/>
        </w:rPr>
        <w:t>ULTIMO RECIBO DE NOMINA</w:t>
      </w:r>
      <w:r w:rsidRPr="00AA0815">
        <w:rPr>
          <w:rFonts w:ascii="Palatino Linotype" w:eastAsia="MS Mincho" w:hAnsi="Palatino Linotype" w:cstheme="majorBidi"/>
          <w:b/>
          <w:i/>
          <w:sz w:val="24"/>
          <w:szCs w:val="24"/>
          <w:lang w:val="es-ES_tradnl" w:eastAsia="es-ES"/>
        </w:rPr>
        <w:t xml:space="preserve"> ASÍ COMO </w:t>
      </w:r>
      <w:r w:rsidRPr="00AA0815">
        <w:rPr>
          <w:rFonts w:ascii="Palatino Linotype" w:eastAsia="MS Mincho" w:hAnsi="Palatino Linotype" w:cstheme="majorBidi"/>
          <w:b/>
          <w:i/>
          <w:sz w:val="24"/>
          <w:szCs w:val="24"/>
          <w:u w:val="single"/>
          <w:lang w:val="es-ES_tradnl" w:eastAsia="es-ES"/>
        </w:rPr>
        <w:t>DOCUMENTO OFICIAL QUE AVALE LA ANTIGÜEDAD</w:t>
      </w:r>
      <w:r w:rsidRPr="00AA0815">
        <w:rPr>
          <w:rFonts w:ascii="Palatino Linotype" w:eastAsia="MS Mincho" w:hAnsi="Palatino Linotype" w:cstheme="majorBidi"/>
          <w:b/>
          <w:i/>
          <w:sz w:val="24"/>
          <w:szCs w:val="24"/>
          <w:lang w:val="es-ES_tradnl" w:eastAsia="es-ES"/>
        </w:rPr>
        <w:t xml:space="preserve"> LABORAL DE LA PERSONA REFERIDA EN LA SOLICITUD.</w:t>
      </w:r>
    </w:p>
    <w:p w:rsidR="005E496D" w:rsidRPr="00AA0815" w:rsidRDefault="005E496D" w:rsidP="00AA0815">
      <w:pPr>
        <w:spacing w:line="360" w:lineRule="auto"/>
        <w:contextualSpacing/>
        <w:jc w:val="both"/>
        <w:rPr>
          <w:rFonts w:ascii="Palatino Linotype" w:eastAsia="Times New Roman" w:hAnsi="Palatino Linotype" w:cs="Times New Roman"/>
          <w:i/>
          <w:sz w:val="24"/>
          <w:szCs w:val="24"/>
          <w:lang w:eastAsia="es-MX"/>
        </w:rPr>
      </w:pPr>
    </w:p>
    <w:p w:rsidR="00332169" w:rsidRPr="00AA0815" w:rsidRDefault="00332169"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En respuesta </w:t>
      </w:r>
      <w:r w:rsidR="005E496D" w:rsidRPr="00AA0815">
        <w:rPr>
          <w:rFonts w:ascii="Palatino Linotype" w:eastAsia="MS Mincho" w:hAnsi="Palatino Linotype" w:cstheme="majorBidi"/>
          <w:sz w:val="24"/>
          <w:szCs w:val="24"/>
          <w:lang w:val="es-ES_tradnl" w:eastAsia="es-ES"/>
        </w:rPr>
        <w:t xml:space="preserve">el </w:t>
      </w:r>
      <w:r w:rsidR="005E496D" w:rsidRPr="00AA0815">
        <w:rPr>
          <w:rFonts w:ascii="Palatino Linotype" w:eastAsia="MS Mincho" w:hAnsi="Palatino Linotype" w:cstheme="majorBidi"/>
          <w:b/>
          <w:sz w:val="24"/>
          <w:szCs w:val="24"/>
          <w:lang w:val="es-ES_tradnl" w:eastAsia="es-ES"/>
        </w:rPr>
        <w:t>SUJETO OBLIGADO</w:t>
      </w:r>
      <w:r w:rsidR="005E496D" w:rsidRPr="00AA0815">
        <w:rPr>
          <w:rFonts w:ascii="Palatino Linotype" w:eastAsia="MS Mincho" w:hAnsi="Palatino Linotype" w:cstheme="majorBidi"/>
          <w:sz w:val="24"/>
          <w:szCs w:val="24"/>
          <w:lang w:val="es-ES_tradnl" w:eastAsia="es-ES"/>
        </w:rPr>
        <w:t xml:space="preserve"> </w:t>
      </w:r>
      <w:r w:rsidR="00BE3B13" w:rsidRPr="00AA0815">
        <w:rPr>
          <w:rFonts w:ascii="Palatino Linotype" w:eastAsia="MS Mincho" w:hAnsi="Palatino Linotype" w:cstheme="majorBidi"/>
          <w:sz w:val="24"/>
          <w:szCs w:val="24"/>
          <w:lang w:val="es-ES_tradnl" w:eastAsia="es-ES"/>
        </w:rPr>
        <w:t xml:space="preserve">informó en términos generales al particular mediante el Acta de la primera Sesión Extraordinaria del Comité de Transparencia que </w:t>
      </w:r>
      <w:r w:rsidR="00362935" w:rsidRPr="00AA0815">
        <w:rPr>
          <w:rFonts w:ascii="Palatino Linotype" w:eastAsia="MS Mincho" w:hAnsi="Palatino Linotype" w:cstheme="majorBidi"/>
          <w:sz w:val="24"/>
          <w:szCs w:val="24"/>
          <w:lang w:val="es-ES_tradnl" w:eastAsia="es-ES"/>
        </w:rPr>
        <w:t xml:space="preserve">sí cuenta con </w:t>
      </w:r>
      <w:r w:rsidR="00BE3B13" w:rsidRPr="00AA0815">
        <w:rPr>
          <w:rFonts w:ascii="Palatino Linotype" w:eastAsia="MS Mincho" w:hAnsi="Palatino Linotype" w:cstheme="majorBidi"/>
          <w:sz w:val="24"/>
          <w:szCs w:val="24"/>
          <w:lang w:val="es-ES_tradnl" w:eastAsia="es-ES"/>
        </w:rPr>
        <w:t>la información solicita</w:t>
      </w:r>
      <w:r w:rsidR="00362935" w:rsidRPr="00AA0815">
        <w:rPr>
          <w:rFonts w:ascii="Palatino Linotype" w:eastAsia="MS Mincho" w:hAnsi="Palatino Linotype" w:cstheme="majorBidi"/>
          <w:sz w:val="24"/>
          <w:szCs w:val="24"/>
          <w:lang w:val="es-ES_tradnl" w:eastAsia="es-ES"/>
        </w:rPr>
        <w:t>, toda vez que de acuerdo a sus funciones está la de llevar el control de asistencias, nómina y el registro de afiliación ante el Instituto de Seguridad Social del Estado de México y Municipios de todos los trabajadores incluyendo al servidor público referido en la solicitud de información,</w:t>
      </w:r>
      <w:r w:rsidR="00EC3CF3" w:rsidRPr="00AA0815">
        <w:rPr>
          <w:rFonts w:ascii="Palatino Linotype" w:eastAsia="MS Mincho" w:hAnsi="Palatino Linotype" w:cstheme="majorBidi"/>
          <w:sz w:val="24"/>
          <w:szCs w:val="24"/>
          <w:lang w:val="es-ES_tradnl" w:eastAsia="es-ES"/>
        </w:rPr>
        <w:t xml:space="preserve"> </w:t>
      </w:r>
      <w:r w:rsidR="00362935" w:rsidRPr="00AA0815">
        <w:rPr>
          <w:rFonts w:ascii="Palatino Linotype" w:eastAsia="MS Mincho" w:hAnsi="Palatino Linotype" w:cstheme="majorBidi"/>
          <w:sz w:val="24"/>
          <w:szCs w:val="24"/>
          <w:lang w:val="es-ES_tradnl" w:eastAsia="es-ES"/>
        </w:rPr>
        <w:t xml:space="preserve">pero </w:t>
      </w:r>
      <w:r w:rsidR="00BE3B13" w:rsidRPr="00AA0815">
        <w:rPr>
          <w:rFonts w:ascii="Palatino Linotype" w:eastAsia="MS Mincho" w:hAnsi="Palatino Linotype" w:cstheme="majorBidi"/>
          <w:sz w:val="24"/>
          <w:szCs w:val="24"/>
          <w:lang w:val="es-ES_tradnl" w:eastAsia="es-ES"/>
        </w:rPr>
        <w:t>no podría ser proporcionada en razón de que</w:t>
      </w:r>
      <w:r w:rsidR="00EC3CF3" w:rsidRPr="00AA0815">
        <w:rPr>
          <w:rFonts w:ascii="Palatino Linotype" w:eastAsia="MS Mincho" w:hAnsi="Palatino Linotype" w:cstheme="majorBidi"/>
          <w:sz w:val="24"/>
          <w:szCs w:val="24"/>
          <w:lang w:val="es-ES_tradnl" w:eastAsia="es-ES"/>
        </w:rPr>
        <w:t xml:space="preserve"> se</w:t>
      </w:r>
      <w:r w:rsidR="00BE3B13" w:rsidRPr="00AA0815">
        <w:rPr>
          <w:rFonts w:ascii="Palatino Linotype" w:eastAsia="MS Mincho" w:hAnsi="Palatino Linotype" w:cstheme="majorBidi"/>
          <w:sz w:val="24"/>
          <w:szCs w:val="24"/>
          <w:lang w:val="es-ES_tradnl" w:eastAsia="es-ES"/>
        </w:rPr>
        <w:t xml:space="preserve"> contiene información </w:t>
      </w:r>
      <w:r w:rsidR="00EC3CF3" w:rsidRPr="00AA0815">
        <w:rPr>
          <w:rFonts w:ascii="Palatino Linotype" w:eastAsia="MS Mincho" w:hAnsi="Palatino Linotype" w:cstheme="majorBidi"/>
          <w:sz w:val="24"/>
          <w:szCs w:val="24"/>
          <w:lang w:val="es-ES_tradnl" w:eastAsia="es-ES"/>
        </w:rPr>
        <w:t xml:space="preserve">confidencial en la que erróneamente se enuncia una prueba de daño para la pretendida clasificación respecto de los horarios laborales y la antigüedad laboral, datos que </w:t>
      </w:r>
      <w:r w:rsidR="00A6705D" w:rsidRPr="00AA0815">
        <w:rPr>
          <w:rFonts w:ascii="Palatino Linotype" w:eastAsia="MS Mincho" w:hAnsi="Palatino Linotype" w:cstheme="majorBidi"/>
          <w:sz w:val="24"/>
          <w:szCs w:val="24"/>
          <w:lang w:val="es-ES_tradnl" w:eastAsia="es-ES"/>
        </w:rPr>
        <w:t xml:space="preserve">al </w:t>
      </w:r>
      <w:r w:rsidR="00EC3CF3" w:rsidRPr="00AA0815">
        <w:rPr>
          <w:rFonts w:ascii="Palatino Linotype" w:eastAsia="MS Mincho" w:hAnsi="Palatino Linotype" w:cstheme="majorBidi"/>
          <w:sz w:val="24"/>
          <w:szCs w:val="24"/>
          <w:lang w:val="es-ES_tradnl" w:eastAsia="es-ES"/>
        </w:rPr>
        <w:t xml:space="preserve">decir del Sujeto Obligado </w:t>
      </w:r>
      <w:r w:rsidR="00A6705D" w:rsidRPr="00AA0815">
        <w:rPr>
          <w:rFonts w:ascii="Palatino Linotype" w:eastAsia="MS Mincho" w:hAnsi="Palatino Linotype" w:cstheme="majorBidi"/>
          <w:sz w:val="24"/>
          <w:szCs w:val="24"/>
          <w:lang w:val="es-ES_tradnl" w:eastAsia="es-ES"/>
        </w:rPr>
        <w:t>invaden la esfera privada del trabajador.</w:t>
      </w:r>
      <w:r w:rsidR="00EC3CF3" w:rsidRPr="00AA0815">
        <w:rPr>
          <w:rFonts w:ascii="Palatino Linotype" w:eastAsia="MS Mincho" w:hAnsi="Palatino Linotype" w:cstheme="majorBidi"/>
          <w:sz w:val="24"/>
          <w:szCs w:val="24"/>
          <w:lang w:val="es-ES_tradnl" w:eastAsia="es-ES"/>
        </w:rPr>
        <w:t xml:space="preserve"> </w:t>
      </w:r>
    </w:p>
    <w:p w:rsidR="00332169" w:rsidRPr="00AA0815" w:rsidRDefault="00332169"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A6705D" w:rsidRPr="00AA0815" w:rsidRDefault="00A6705D"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De lo anterior, el Comité de Transferencia del </w:t>
      </w:r>
      <w:r w:rsidRPr="00AA0815">
        <w:rPr>
          <w:rFonts w:ascii="Palatino Linotype" w:eastAsia="MS Mincho" w:hAnsi="Palatino Linotype" w:cstheme="majorBidi"/>
          <w:b/>
          <w:sz w:val="24"/>
          <w:szCs w:val="24"/>
          <w:lang w:val="es-ES_tradnl" w:eastAsia="es-ES"/>
        </w:rPr>
        <w:t>SUJETO OBLIGADO</w:t>
      </w:r>
      <w:r w:rsidRPr="00AA0815">
        <w:rPr>
          <w:rFonts w:ascii="Palatino Linotype" w:eastAsia="MS Mincho" w:hAnsi="Palatino Linotype" w:cstheme="majorBidi"/>
          <w:sz w:val="24"/>
          <w:szCs w:val="24"/>
          <w:lang w:val="es-ES_tradnl" w:eastAsia="es-ES"/>
        </w:rPr>
        <w:t xml:space="preserve"> tuvo a bien aprobar por unanimidad la clasificación de la información como reservada, de forma errónea, por lo tanto resulta improcedente dicha clasificación, de acuerdo a los siguientes argumentos.</w:t>
      </w:r>
    </w:p>
    <w:p w:rsidR="00A6705D" w:rsidRPr="00AA0815" w:rsidRDefault="00A6705D"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BB2715" w:rsidRDefault="00A6705D"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Ahora bien, es de precisar que el </w:t>
      </w:r>
      <w:r w:rsidRPr="00AA0815">
        <w:rPr>
          <w:rFonts w:ascii="Palatino Linotype" w:eastAsia="MS Mincho" w:hAnsi="Palatino Linotype" w:cstheme="majorBidi"/>
          <w:b/>
          <w:sz w:val="24"/>
          <w:szCs w:val="24"/>
          <w:lang w:val="es-ES_tradnl" w:eastAsia="es-ES"/>
        </w:rPr>
        <w:t>SUJETO OBLIGADO</w:t>
      </w:r>
      <w:r w:rsidRPr="00AA0815">
        <w:rPr>
          <w:rFonts w:ascii="Palatino Linotype" w:eastAsia="MS Mincho" w:hAnsi="Palatino Linotype" w:cstheme="majorBidi"/>
          <w:sz w:val="24"/>
          <w:szCs w:val="24"/>
          <w:lang w:val="es-ES_tradnl" w:eastAsia="es-ES"/>
        </w:rPr>
        <w:t xml:space="preserve"> asume contar con la información que le fue solicitada; sin embargo, se restringe dicho derecho en cuestión en razón de que considero que las documentales se integran de datos personales lo cuales deben ser protegidos, mediante la reserva de la información.</w:t>
      </w:r>
      <w:r w:rsidR="00BB2715" w:rsidRPr="00AA0815">
        <w:rPr>
          <w:rFonts w:ascii="Palatino Linotype" w:eastAsia="MS Mincho" w:hAnsi="Palatino Linotype" w:cstheme="majorBidi"/>
          <w:sz w:val="24"/>
          <w:szCs w:val="24"/>
          <w:lang w:val="es-ES_tradnl" w:eastAsia="es-ES"/>
        </w:rPr>
        <w:t xml:space="preserve"> Por lo anterior, resultan </w:t>
      </w:r>
      <w:r w:rsidR="00BB2715" w:rsidRPr="00AA0815">
        <w:rPr>
          <w:rFonts w:ascii="Palatino Linotype" w:eastAsia="MS Mincho" w:hAnsi="Palatino Linotype" w:cstheme="majorBidi"/>
          <w:sz w:val="24"/>
          <w:szCs w:val="24"/>
          <w:lang w:val="es-ES_tradnl" w:eastAsia="es-ES"/>
        </w:rPr>
        <w:lastRenderedPageBreak/>
        <w:t>procedentes lo motivos de inconformidad hechos valer por particular en el medio de impugnación.</w:t>
      </w:r>
    </w:p>
    <w:p w:rsidR="00AA0815" w:rsidRPr="00AA0815" w:rsidRDefault="00AA0815"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BB2715" w:rsidRDefault="00BB2715"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No obstante lo anterior, el </w:t>
      </w:r>
      <w:r w:rsidRPr="00AA0815">
        <w:rPr>
          <w:rFonts w:ascii="Palatino Linotype" w:eastAsia="MS Mincho" w:hAnsi="Palatino Linotype" w:cstheme="majorBidi"/>
          <w:b/>
          <w:sz w:val="24"/>
          <w:szCs w:val="24"/>
          <w:lang w:val="es-ES_tradnl" w:eastAsia="es-ES"/>
        </w:rPr>
        <w:t>SUJETO OBLIGADO</w:t>
      </w:r>
      <w:r w:rsidRPr="00AA0815">
        <w:rPr>
          <w:rFonts w:ascii="Palatino Linotype" w:eastAsia="MS Mincho" w:hAnsi="Palatino Linotype" w:cstheme="majorBidi"/>
          <w:sz w:val="24"/>
          <w:szCs w:val="24"/>
          <w:lang w:val="es-ES_tradnl" w:eastAsia="es-ES"/>
        </w:rPr>
        <w:t xml:space="preserve"> en la sustanciación del procedimiento correspondiente a la presentación del informe justificado, remito el respectivo recibo de nómina correspondiente a la persona referida en la solicitud de información, del periodo comprendió dieciséis (16) de septiembre de 2019 al treinta (30) de septiembre de la presente anualidad.</w:t>
      </w:r>
    </w:p>
    <w:p w:rsidR="00AA0815" w:rsidRPr="00AA0815" w:rsidRDefault="00AA0815"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BB2715" w:rsidRPr="00AA0815" w:rsidRDefault="00BB2715"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El recibo de nómina remitido mediante informe justificado </w:t>
      </w:r>
      <w:r w:rsidR="0085182E" w:rsidRPr="00AA0815">
        <w:rPr>
          <w:rFonts w:ascii="Palatino Linotype" w:eastAsia="MS Mincho" w:hAnsi="Palatino Linotype" w:cstheme="majorBidi"/>
          <w:sz w:val="24"/>
          <w:szCs w:val="24"/>
          <w:lang w:val="es-ES_tradnl" w:eastAsia="es-ES"/>
        </w:rPr>
        <w:t>está en versión pública, del cual se puede observar que eliminó información como el Registro Federal de Contribuyente, correspondiente al Sujeto Obligado, datos personales del servidor público, los sellos digitales, entre otros datos que se desconocen, toda vez que no se proporcion</w:t>
      </w:r>
      <w:r w:rsidR="00DE7464" w:rsidRPr="00AA0815">
        <w:rPr>
          <w:rFonts w:ascii="Palatino Linotype" w:eastAsia="MS Mincho" w:hAnsi="Palatino Linotype" w:cstheme="majorBidi"/>
          <w:sz w:val="24"/>
          <w:szCs w:val="24"/>
          <w:lang w:val="es-ES_tradnl" w:eastAsia="es-ES"/>
        </w:rPr>
        <w:t>ó el</w:t>
      </w:r>
      <w:r w:rsidR="0085182E" w:rsidRPr="00AA0815">
        <w:rPr>
          <w:rFonts w:ascii="Palatino Linotype" w:eastAsia="MS Mincho" w:hAnsi="Palatino Linotype" w:cstheme="majorBidi"/>
          <w:sz w:val="24"/>
          <w:szCs w:val="24"/>
          <w:lang w:val="es-ES_tradnl" w:eastAsia="es-ES"/>
        </w:rPr>
        <w:t xml:space="preserve"> acuerdo </w:t>
      </w:r>
      <w:r w:rsidR="00DE7464" w:rsidRPr="00AA0815">
        <w:rPr>
          <w:rFonts w:ascii="Palatino Linotype" w:eastAsia="MS Mincho" w:hAnsi="Palatino Linotype" w:cstheme="majorBidi"/>
          <w:sz w:val="24"/>
          <w:szCs w:val="24"/>
          <w:lang w:val="es-ES_tradnl" w:eastAsia="es-ES"/>
        </w:rPr>
        <w:t xml:space="preserve">de clasificación </w:t>
      </w:r>
      <w:r w:rsidR="0085182E" w:rsidRPr="00AA0815">
        <w:rPr>
          <w:rFonts w:ascii="Palatino Linotype" w:eastAsia="MS Mincho" w:hAnsi="Palatino Linotype" w:cstheme="majorBidi"/>
          <w:sz w:val="24"/>
          <w:szCs w:val="24"/>
          <w:lang w:val="es-ES_tradnl" w:eastAsia="es-ES"/>
        </w:rPr>
        <w:t xml:space="preserve">emitido por el Comité de Transparencia, mediante el cual se apruebe la clasificación de la información </w:t>
      </w:r>
      <w:r w:rsidR="00DE7464" w:rsidRPr="00AA0815">
        <w:rPr>
          <w:rFonts w:ascii="Palatino Linotype" w:eastAsia="MS Mincho" w:hAnsi="Palatino Linotype" w:cstheme="majorBidi"/>
          <w:sz w:val="24"/>
          <w:szCs w:val="24"/>
          <w:lang w:val="es-ES_tradnl" w:eastAsia="es-ES"/>
        </w:rPr>
        <w:t>y se avale la versión pública de la misma, asimismo se puede observar que se dejó información confidencial a la vista que se debió de proteger.</w:t>
      </w:r>
    </w:p>
    <w:p w:rsidR="00A6705D" w:rsidRPr="00AA0815" w:rsidRDefault="00A6705D"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DE7464" w:rsidRPr="00AA0815" w:rsidRDefault="00DE7464" w:rsidP="00AA08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Por lo anteriormente expuesto, resulta innecesario</w:t>
      </w:r>
      <w:r w:rsidR="003F79BB" w:rsidRPr="00AA0815">
        <w:rPr>
          <w:rFonts w:ascii="Palatino Linotype" w:eastAsia="MS Mincho" w:hAnsi="Palatino Linotype" w:cstheme="majorBidi"/>
          <w:sz w:val="24"/>
          <w:szCs w:val="24"/>
          <w:lang w:val="es-ES_tradnl" w:eastAsia="es-ES"/>
        </w:rPr>
        <w:t xml:space="preserve"> </w:t>
      </w:r>
      <w:r w:rsidRPr="00AA0815">
        <w:rPr>
          <w:rFonts w:ascii="Palatino Linotype" w:eastAsia="MS Mincho" w:hAnsi="Palatino Linotype" w:cstheme="majorBidi"/>
          <w:sz w:val="24"/>
          <w:szCs w:val="24"/>
          <w:lang w:val="es-ES_tradnl" w:eastAsia="es-ES"/>
        </w:rPr>
        <w:t xml:space="preserve">entrar al fondo del estudio de la naturaleza de la información solicitada, en razón </w:t>
      </w:r>
      <w:r w:rsidR="000D77E6" w:rsidRPr="00AA0815">
        <w:rPr>
          <w:rFonts w:ascii="Palatino Linotype" w:eastAsia="MS Mincho" w:hAnsi="Palatino Linotype" w:cstheme="majorBidi"/>
          <w:sz w:val="24"/>
          <w:szCs w:val="24"/>
          <w:lang w:val="es-ES_tradnl" w:eastAsia="es-ES"/>
        </w:rPr>
        <w:t xml:space="preserve">de que el </w:t>
      </w:r>
      <w:r w:rsidR="000D77E6" w:rsidRPr="00AA0815">
        <w:rPr>
          <w:rFonts w:ascii="Palatino Linotype" w:eastAsia="MS Mincho" w:hAnsi="Palatino Linotype" w:cstheme="majorBidi"/>
          <w:b/>
          <w:sz w:val="24"/>
          <w:szCs w:val="24"/>
          <w:lang w:val="es-ES_tradnl" w:eastAsia="es-ES"/>
        </w:rPr>
        <w:t>SUJETO OBLIGADO</w:t>
      </w:r>
      <w:r w:rsidR="000D77E6" w:rsidRPr="00AA0815">
        <w:rPr>
          <w:rFonts w:ascii="Palatino Linotype" w:eastAsia="MS Mincho" w:hAnsi="Palatino Linotype" w:cstheme="majorBidi"/>
          <w:sz w:val="24"/>
          <w:szCs w:val="24"/>
          <w:lang w:val="es-ES_tradnl" w:eastAsia="es-ES"/>
        </w:rPr>
        <w:t xml:space="preserve"> aceptó contar con la información.</w:t>
      </w:r>
    </w:p>
    <w:p w:rsidR="003C3867" w:rsidRPr="00AA0815" w:rsidRDefault="003C3867" w:rsidP="00AA0815">
      <w:pPr>
        <w:pStyle w:val="Prrafodelista"/>
        <w:spacing w:line="360" w:lineRule="auto"/>
        <w:rPr>
          <w:rFonts w:ascii="Palatino Linotype" w:eastAsia="MS Mincho" w:hAnsi="Palatino Linotype" w:cstheme="majorBidi"/>
          <w:sz w:val="24"/>
          <w:szCs w:val="24"/>
          <w:lang w:val="es-ES_tradnl" w:eastAsia="es-ES"/>
        </w:rPr>
      </w:pPr>
    </w:p>
    <w:p w:rsidR="000D77E6" w:rsidRPr="00AA0815" w:rsidRDefault="003C3867" w:rsidP="00AA0815">
      <w:pPr>
        <w:pStyle w:val="Ttulo1"/>
        <w:spacing w:line="360" w:lineRule="auto"/>
        <w:rPr>
          <w:rFonts w:ascii="Palatino Linotype" w:eastAsia="MS Mincho" w:hAnsi="Palatino Linotype"/>
          <w:b/>
          <w:i/>
          <w:color w:val="auto"/>
          <w:sz w:val="24"/>
          <w:szCs w:val="24"/>
          <w:lang w:val="es-ES_tradnl" w:eastAsia="es-ES"/>
        </w:rPr>
      </w:pPr>
      <w:bookmarkStart w:id="74" w:name="_Toc25089344"/>
      <w:r w:rsidRPr="00AA0815">
        <w:rPr>
          <w:rFonts w:ascii="Palatino Linotype" w:eastAsia="MS Mincho" w:hAnsi="Palatino Linotype"/>
          <w:b/>
          <w:i/>
          <w:color w:val="auto"/>
          <w:sz w:val="24"/>
          <w:szCs w:val="24"/>
          <w:lang w:val="es-ES_tradnl" w:eastAsia="es-ES"/>
        </w:rPr>
        <w:lastRenderedPageBreak/>
        <w:t>III. De la información pública y sus restricciones.</w:t>
      </w:r>
      <w:bookmarkEnd w:id="74"/>
    </w:p>
    <w:p w:rsidR="000D77E6" w:rsidRPr="00AA0815" w:rsidRDefault="000D77E6"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3C3867" w:rsidRPr="00AA0815" w:rsidRDefault="003C3867" w:rsidP="00AA0815">
      <w:pPr>
        <w:pStyle w:val="Prrafodelista"/>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La Ley de Trasparecía y Acceso a la Información Pública del Estado de México y Municipios define los diversos aspectos en cuanto a la información pública:</w:t>
      </w:r>
    </w:p>
    <w:p w:rsidR="003C3867" w:rsidRPr="00AA0815" w:rsidRDefault="003C3867" w:rsidP="00AA0815">
      <w:pPr>
        <w:pStyle w:val="Prrafodelista"/>
        <w:spacing w:after="120" w:line="360" w:lineRule="auto"/>
        <w:ind w:left="567" w:right="567"/>
        <w:jc w:val="both"/>
        <w:rPr>
          <w:rFonts w:ascii="Palatino Linotype" w:eastAsia="MS Mincho" w:hAnsi="Palatino Linotype" w:cstheme="majorBidi"/>
          <w:b/>
          <w:i/>
          <w:sz w:val="24"/>
          <w:szCs w:val="24"/>
          <w:lang w:eastAsia="es-ES"/>
        </w:rPr>
      </w:pPr>
      <w:r w:rsidRPr="00AA0815">
        <w:rPr>
          <w:rFonts w:ascii="Palatino Linotype" w:eastAsia="MS Mincho" w:hAnsi="Palatino Linotype" w:cstheme="majorBidi"/>
          <w:b/>
          <w:i/>
          <w:sz w:val="24"/>
          <w:szCs w:val="24"/>
          <w:lang w:eastAsia="es-ES"/>
        </w:rPr>
        <w:t>Artículo 3. Para los efectos de la presente Ley se entenderá por:</w:t>
      </w:r>
    </w:p>
    <w:p w:rsidR="003C3867" w:rsidRPr="00AA0815" w:rsidRDefault="003C3867" w:rsidP="00AA0815">
      <w:pPr>
        <w:pStyle w:val="Prrafodelista"/>
        <w:spacing w:after="120" w:line="360" w:lineRule="auto"/>
        <w:ind w:left="567" w:right="567"/>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I…</w:t>
      </w:r>
    </w:p>
    <w:p w:rsidR="003C3867" w:rsidRPr="00AA0815" w:rsidRDefault="003C3867" w:rsidP="00AA0815">
      <w:pPr>
        <w:pStyle w:val="Prrafodelista"/>
        <w:spacing w:after="120" w:line="360" w:lineRule="auto"/>
        <w:ind w:left="567" w:right="567"/>
        <w:jc w:val="both"/>
        <w:rPr>
          <w:rFonts w:ascii="Palatino Linotype" w:eastAsia="MS Mincho" w:hAnsi="Palatino Linotype" w:cstheme="majorBidi"/>
          <w:i/>
          <w:sz w:val="24"/>
          <w:szCs w:val="24"/>
          <w:lang w:val="es-ES_tradnl" w:eastAsia="es-ES"/>
        </w:rPr>
      </w:pPr>
      <w:r w:rsidRPr="00AA0815">
        <w:rPr>
          <w:rFonts w:ascii="Palatino Linotype" w:eastAsia="MS Mincho" w:hAnsi="Palatino Linotype" w:cstheme="majorBidi"/>
          <w:i/>
          <w:sz w:val="24"/>
          <w:szCs w:val="24"/>
          <w:lang w:eastAsia="es-ES"/>
        </w:rPr>
        <w:t>…</w:t>
      </w:r>
    </w:p>
    <w:p w:rsidR="003C3867" w:rsidRPr="00AA0815" w:rsidRDefault="003C3867" w:rsidP="00AA0815">
      <w:pPr>
        <w:pStyle w:val="Prrafodelista"/>
        <w:spacing w:after="120" w:line="360" w:lineRule="auto"/>
        <w:ind w:left="567" w:right="567"/>
        <w:jc w:val="both"/>
        <w:rPr>
          <w:rFonts w:ascii="Palatino Linotype" w:hAnsi="Palatino Linotype"/>
          <w:b/>
          <w:i/>
          <w:sz w:val="24"/>
          <w:szCs w:val="24"/>
        </w:rPr>
      </w:pPr>
      <w:r w:rsidRPr="00AA0815">
        <w:rPr>
          <w:rFonts w:ascii="Palatino Linotype" w:hAnsi="Palatino Linotype"/>
          <w:b/>
          <w:i/>
          <w:sz w:val="24"/>
          <w:szCs w:val="24"/>
        </w:rPr>
        <w:t>XX. Información clasificada</w:t>
      </w:r>
      <w:r w:rsidRPr="00AA0815">
        <w:rPr>
          <w:rFonts w:ascii="Palatino Linotype" w:hAnsi="Palatino Linotype"/>
          <w:i/>
          <w:sz w:val="24"/>
          <w:szCs w:val="24"/>
        </w:rPr>
        <w:t xml:space="preserve">: Aquella considerada por la presente Ley como </w:t>
      </w:r>
      <w:r w:rsidRPr="00AA0815">
        <w:rPr>
          <w:rFonts w:ascii="Palatino Linotype" w:hAnsi="Palatino Linotype"/>
          <w:b/>
          <w:i/>
          <w:sz w:val="24"/>
          <w:szCs w:val="24"/>
        </w:rPr>
        <w:t xml:space="preserve">reservada o confidencial; </w:t>
      </w:r>
    </w:p>
    <w:p w:rsidR="003C3867" w:rsidRPr="00AA0815" w:rsidRDefault="003C3867" w:rsidP="00AA0815">
      <w:pPr>
        <w:pStyle w:val="Prrafodelista"/>
        <w:spacing w:after="120" w:line="360" w:lineRule="auto"/>
        <w:ind w:left="567" w:right="567"/>
        <w:jc w:val="both"/>
        <w:rPr>
          <w:rFonts w:ascii="Palatino Linotype" w:hAnsi="Palatino Linotype"/>
          <w:b/>
          <w:i/>
          <w:sz w:val="24"/>
          <w:szCs w:val="24"/>
        </w:rPr>
      </w:pPr>
      <w:r w:rsidRPr="00AA0815">
        <w:rPr>
          <w:rFonts w:ascii="Palatino Linotype" w:hAnsi="Palatino Linotype"/>
          <w:b/>
          <w:i/>
          <w:sz w:val="24"/>
          <w:szCs w:val="24"/>
        </w:rPr>
        <w:t>XXI. Información confidencial:</w:t>
      </w:r>
      <w:r w:rsidRPr="00AA0815">
        <w:rPr>
          <w:rFonts w:ascii="Palatino Linotype" w:hAnsi="Palatino Linotype"/>
          <w:i/>
          <w:sz w:val="24"/>
          <w:szCs w:val="24"/>
        </w:rPr>
        <w:t xml:space="preserve"> Se considera como información </w:t>
      </w:r>
      <w:r w:rsidRPr="00AA0815">
        <w:rPr>
          <w:rFonts w:ascii="Palatino Linotype" w:hAnsi="Palatino Linotype"/>
          <w:b/>
          <w:i/>
          <w:sz w:val="24"/>
          <w:szCs w:val="24"/>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3C3867" w:rsidRPr="00AA0815" w:rsidRDefault="003C3867" w:rsidP="00AA0815">
      <w:pPr>
        <w:pStyle w:val="Prrafodelista"/>
        <w:spacing w:after="120" w:line="360" w:lineRule="auto"/>
        <w:ind w:left="567" w:right="567"/>
        <w:jc w:val="both"/>
        <w:rPr>
          <w:rFonts w:ascii="Palatino Linotype" w:hAnsi="Palatino Linotype"/>
          <w:i/>
          <w:sz w:val="24"/>
          <w:szCs w:val="24"/>
        </w:rPr>
      </w:pPr>
      <w:r w:rsidRPr="00AA0815">
        <w:rPr>
          <w:rFonts w:ascii="Palatino Linotype" w:hAnsi="Palatino Linotype"/>
          <w:b/>
          <w:i/>
          <w:sz w:val="24"/>
          <w:szCs w:val="24"/>
        </w:rPr>
        <w:t>XXII. Información de interés público:</w:t>
      </w:r>
      <w:r w:rsidRPr="00AA0815">
        <w:rPr>
          <w:rFonts w:ascii="Palatino Linotype" w:hAnsi="Palatino Linotype"/>
          <w:i/>
          <w:sz w:val="24"/>
          <w:szCs w:val="24"/>
        </w:rPr>
        <w:t xml:space="preserve"> Se refiere a la información </w:t>
      </w:r>
      <w:r w:rsidRPr="00AA0815">
        <w:rPr>
          <w:rFonts w:ascii="Palatino Linotype" w:hAnsi="Palatino Linotype"/>
          <w:b/>
          <w:i/>
          <w:sz w:val="24"/>
          <w:szCs w:val="24"/>
        </w:rPr>
        <w:t>que resulta relevante o beneficiosa para la sociedad</w:t>
      </w:r>
      <w:r w:rsidRPr="00AA0815">
        <w:rPr>
          <w:rFonts w:ascii="Palatino Linotype" w:hAnsi="Palatino Linotype"/>
          <w:i/>
          <w:sz w:val="24"/>
          <w:szCs w:val="24"/>
        </w:rPr>
        <w:t xml:space="preserve"> y no simplemente de interés individual, cuya d</w:t>
      </w:r>
      <w:r w:rsidRPr="00AA0815">
        <w:rPr>
          <w:rFonts w:ascii="Palatino Linotype" w:hAnsi="Palatino Linotype"/>
          <w:b/>
          <w:i/>
          <w:sz w:val="24"/>
          <w:szCs w:val="24"/>
        </w:rPr>
        <w:t>ivulgación resulta útil para que el público comprenda las actividades que llevan a cabo los sujetos obligados</w:t>
      </w:r>
      <w:r w:rsidRPr="00AA0815">
        <w:rPr>
          <w:rFonts w:ascii="Palatino Linotype" w:hAnsi="Palatino Linotype"/>
          <w:i/>
          <w:sz w:val="24"/>
          <w:szCs w:val="24"/>
        </w:rPr>
        <w:t xml:space="preserve">; </w:t>
      </w:r>
    </w:p>
    <w:p w:rsidR="003C3867" w:rsidRPr="00AA0815" w:rsidRDefault="003C3867" w:rsidP="00AA0815">
      <w:pPr>
        <w:pStyle w:val="Prrafodelista"/>
        <w:spacing w:after="120" w:line="360" w:lineRule="auto"/>
        <w:ind w:left="567" w:right="567"/>
        <w:jc w:val="both"/>
        <w:rPr>
          <w:rFonts w:ascii="Palatino Linotype" w:hAnsi="Palatino Linotype"/>
          <w:i/>
          <w:sz w:val="24"/>
          <w:szCs w:val="24"/>
        </w:rPr>
      </w:pPr>
      <w:r w:rsidRPr="00AA0815">
        <w:rPr>
          <w:rFonts w:ascii="Palatino Linotype" w:hAnsi="Palatino Linotype"/>
          <w:b/>
          <w:i/>
          <w:sz w:val="24"/>
          <w:szCs w:val="24"/>
        </w:rPr>
        <w:t>XXIII. Información privada:</w:t>
      </w:r>
      <w:r w:rsidRPr="00AA0815">
        <w:rPr>
          <w:rFonts w:ascii="Palatino Linotype" w:hAnsi="Palatino Linotype"/>
          <w:i/>
          <w:sz w:val="24"/>
          <w:szCs w:val="24"/>
        </w:rPr>
        <w:t xml:space="preserve"> La contenida en documentos públicos o privados que refiera a la vida privada y/o los datos personales, que no son de acceso público; </w:t>
      </w:r>
    </w:p>
    <w:p w:rsidR="003C3867" w:rsidRPr="00AA0815" w:rsidRDefault="003C3867" w:rsidP="00AA0815">
      <w:pPr>
        <w:pStyle w:val="Prrafodelista"/>
        <w:spacing w:after="120" w:line="360" w:lineRule="auto"/>
        <w:ind w:left="567" w:right="567"/>
        <w:jc w:val="both"/>
        <w:rPr>
          <w:rFonts w:ascii="Palatino Linotype" w:hAnsi="Palatino Linotype"/>
          <w:i/>
          <w:sz w:val="24"/>
          <w:szCs w:val="24"/>
        </w:rPr>
      </w:pPr>
      <w:r w:rsidRPr="00AA0815">
        <w:rPr>
          <w:rFonts w:ascii="Palatino Linotype" w:hAnsi="Palatino Linotype"/>
          <w:b/>
          <w:i/>
          <w:sz w:val="24"/>
          <w:szCs w:val="24"/>
        </w:rPr>
        <w:t>XXIV. Información reservada:</w:t>
      </w:r>
      <w:r w:rsidRPr="00AA0815">
        <w:rPr>
          <w:rFonts w:ascii="Palatino Linotype" w:hAnsi="Palatino Linotype"/>
          <w:i/>
          <w:sz w:val="24"/>
          <w:szCs w:val="24"/>
        </w:rPr>
        <w:t xml:space="preserve"> La clasificada con este carácter de manera temporal por las disposiciones de esta Ley, cuya divulgación puede causar daño en términos de lo establecido por esta Ley;</w:t>
      </w:r>
    </w:p>
    <w:p w:rsidR="003C3867" w:rsidRPr="00AA0815" w:rsidRDefault="003C3867" w:rsidP="00AA0815">
      <w:pPr>
        <w:pStyle w:val="Prrafodelista"/>
        <w:spacing w:after="120" w:line="360" w:lineRule="auto"/>
        <w:ind w:left="567" w:right="567"/>
        <w:jc w:val="both"/>
        <w:rPr>
          <w:rFonts w:ascii="Palatino Linotype" w:hAnsi="Palatino Linotype"/>
          <w:i/>
          <w:sz w:val="24"/>
          <w:szCs w:val="24"/>
        </w:rPr>
      </w:pPr>
      <w:r w:rsidRPr="00AA0815">
        <w:rPr>
          <w:rFonts w:ascii="Palatino Linotype" w:hAnsi="Palatino Linotype"/>
          <w:i/>
          <w:sz w:val="24"/>
          <w:szCs w:val="24"/>
        </w:rPr>
        <w:t>…</w:t>
      </w:r>
    </w:p>
    <w:p w:rsidR="003C3867" w:rsidRPr="00AA0815" w:rsidRDefault="003C3867" w:rsidP="00AA0815">
      <w:pPr>
        <w:pStyle w:val="Prrafodelista"/>
        <w:spacing w:after="120" w:line="360" w:lineRule="auto"/>
        <w:ind w:left="567" w:right="567"/>
        <w:jc w:val="both"/>
        <w:rPr>
          <w:rFonts w:ascii="Palatino Linotype" w:hAnsi="Palatino Linotype"/>
          <w:i/>
          <w:sz w:val="24"/>
          <w:szCs w:val="24"/>
        </w:rPr>
      </w:pPr>
      <w:r w:rsidRPr="00AA0815">
        <w:rPr>
          <w:rFonts w:ascii="Palatino Linotype" w:hAnsi="Palatino Linotype"/>
          <w:b/>
          <w:i/>
          <w:sz w:val="24"/>
          <w:szCs w:val="24"/>
        </w:rPr>
        <w:lastRenderedPageBreak/>
        <w:t>XLV. Versión pública:</w:t>
      </w:r>
      <w:r w:rsidRPr="00AA0815">
        <w:rPr>
          <w:rFonts w:ascii="Palatino Linotype" w:hAnsi="Palatino Linotype"/>
          <w:i/>
          <w:sz w:val="24"/>
          <w:szCs w:val="24"/>
        </w:rPr>
        <w:t xml:space="preserve"> </w:t>
      </w:r>
      <w:r w:rsidRPr="00AA0815">
        <w:rPr>
          <w:rFonts w:ascii="Palatino Linotype" w:hAnsi="Palatino Linotype"/>
          <w:b/>
          <w:i/>
          <w:sz w:val="24"/>
          <w:szCs w:val="24"/>
        </w:rPr>
        <w:t>Documento en el que se elimine, suprime o borra la información clasificada como reservada o confidencial para permitir su acces</w:t>
      </w:r>
      <w:r w:rsidRPr="00AA0815">
        <w:rPr>
          <w:rFonts w:ascii="Palatino Linotype" w:hAnsi="Palatino Linotype"/>
          <w:i/>
          <w:sz w:val="24"/>
          <w:szCs w:val="24"/>
        </w:rPr>
        <w:t>o.</w:t>
      </w:r>
    </w:p>
    <w:p w:rsidR="003C3867" w:rsidRPr="00AA0815" w:rsidRDefault="003C3867" w:rsidP="00AA0815">
      <w:pPr>
        <w:pStyle w:val="Prrafodelista"/>
        <w:spacing w:after="120" w:line="360" w:lineRule="auto"/>
        <w:ind w:left="0" w:right="49"/>
        <w:jc w:val="both"/>
        <w:rPr>
          <w:rFonts w:ascii="Palatino Linotype" w:eastAsia="MS Mincho" w:hAnsi="Palatino Linotype" w:cstheme="majorBidi"/>
          <w:sz w:val="24"/>
          <w:szCs w:val="24"/>
          <w:lang w:val="es-ES_tradnl" w:eastAsia="es-ES"/>
        </w:rPr>
      </w:pPr>
    </w:p>
    <w:p w:rsidR="003C3867" w:rsidRPr="00AA0815" w:rsidRDefault="003C3867" w:rsidP="00AA0815">
      <w:pPr>
        <w:pStyle w:val="Prrafodelista"/>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3C3867" w:rsidRPr="00AA0815" w:rsidRDefault="003C3867" w:rsidP="00AA0815">
      <w:pPr>
        <w:pStyle w:val="Prrafodelista"/>
        <w:spacing w:after="120" w:line="360" w:lineRule="auto"/>
        <w:ind w:left="0" w:right="49"/>
        <w:jc w:val="both"/>
        <w:rPr>
          <w:rFonts w:ascii="Palatino Linotype" w:eastAsia="MS Mincho" w:hAnsi="Palatino Linotype" w:cstheme="majorBidi"/>
          <w:sz w:val="24"/>
          <w:szCs w:val="24"/>
          <w:lang w:val="es-ES_tradnl" w:eastAsia="es-ES"/>
        </w:rPr>
      </w:pPr>
    </w:p>
    <w:p w:rsidR="003C3867" w:rsidRPr="00AA0815" w:rsidRDefault="003C3867" w:rsidP="00AA0815">
      <w:pPr>
        <w:pStyle w:val="Prrafodelista"/>
        <w:spacing w:after="120" w:line="360" w:lineRule="auto"/>
        <w:ind w:left="567" w:right="616"/>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b/>
          <w:i/>
          <w:sz w:val="24"/>
          <w:szCs w:val="24"/>
          <w:lang w:eastAsia="es-ES"/>
        </w:rPr>
        <w:t>Artículo 122.</w:t>
      </w:r>
      <w:r w:rsidRPr="00AA0815">
        <w:rPr>
          <w:rFonts w:ascii="Palatino Linotype" w:eastAsia="MS Mincho" w:hAnsi="Palatino Linotype" w:cstheme="majorBidi"/>
          <w:i/>
          <w:sz w:val="24"/>
          <w:szCs w:val="24"/>
          <w:lang w:eastAsia="es-ES"/>
        </w:rPr>
        <w:t xml:space="preserve"> </w:t>
      </w:r>
      <w:r w:rsidRPr="00AA0815">
        <w:rPr>
          <w:rFonts w:ascii="Palatino Linotype" w:eastAsia="MS Mincho" w:hAnsi="Palatino Linotype" w:cstheme="majorBidi"/>
          <w:b/>
          <w:i/>
          <w:sz w:val="24"/>
          <w:szCs w:val="24"/>
          <w:lang w:eastAsia="es-ES"/>
        </w:rPr>
        <w:t xml:space="preserve">La clasificación es el proceso mediante el cual el sujeto obligado determina que la información en su poder </w:t>
      </w:r>
      <w:proofErr w:type="spellStart"/>
      <w:r w:rsidRPr="00AA0815">
        <w:rPr>
          <w:rFonts w:ascii="Palatino Linotype" w:eastAsia="MS Mincho" w:hAnsi="Palatino Linotype" w:cstheme="majorBidi"/>
          <w:b/>
          <w:i/>
          <w:sz w:val="24"/>
          <w:szCs w:val="24"/>
          <w:lang w:eastAsia="es-ES"/>
        </w:rPr>
        <w:t>actualiza</w:t>
      </w:r>
      <w:proofErr w:type="spellEnd"/>
      <w:r w:rsidRPr="00AA0815">
        <w:rPr>
          <w:rFonts w:ascii="Palatino Linotype" w:eastAsia="MS Mincho" w:hAnsi="Palatino Linotype" w:cstheme="majorBidi"/>
          <w:b/>
          <w:i/>
          <w:sz w:val="24"/>
          <w:szCs w:val="24"/>
          <w:lang w:eastAsia="es-ES"/>
        </w:rPr>
        <w:t xml:space="preserve"> alguno de los supuestos de reserva o confidencialidad,</w:t>
      </w:r>
      <w:r w:rsidRPr="00AA0815">
        <w:rPr>
          <w:rFonts w:ascii="Palatino Linotype" w:eastAsia="MS Mincho" w:hAnsi="Palatino Linotype" w:cstheme="majorBidi"/>
          <w:i/>
          <w:sz w:val="24"/>
          <w:szCs w:val="24"/>
          <w:lang w:eastAsia="es-ES"/>
        </w:rPr>
        <w:t xml:space="preserve"> de conformidad con lo dispuesto en el presente título. </w:t>
      </w:r>
    </w:p>
    <w:p w:rsidR="003C3867" w:rsidRPr="00AA0815" w:rsidRDefault="003C3867" w:rsidP="00AA0815">
      <w:pPr>
        <w:pStyle w:val="Prrafodelista"/>
        <w:spacing w:after="120" w:line="360" w:lineRule="auto"/>
        <w:ind w:left="567" w:right="616"/>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Los supuestos de reserva o confidencialidad previstos en las leyes deberán ser acordes con las bases, principios y disposiciones establecidos en la Ley General y, en ningún caso, podrán contravenirla. </w:t>
      </w:r>
    </w:p>
    <w:p w:rsidR="003C3867" w:rsidRPr="00AA0815" w:rsidRDefault="003C3867" w:rsidP="00AA0815">
      <w:pPr>
        <w:pStyle w:val="Prrafodelista"/>
        <w:spacing w:after="120" w:line="360" w:lineRule="auto"/>
        <w:ind w:left="567" w:right="616"/>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Los titulares de las áreas de los sujetos obligados serán los responsables de clasificar la información, de conformidad con lo dispuesto en la presente Ley y demás disposiciones jurídicas aplicables.</w:t>
      </w:r>
    </w:p>
    <w:p w:rsidR="003C3867" w:rsidRPr="00AA0815" w:rsidRDefault="003C3867" w:rsidP="00AA0815">
      <w:pPr>
        <w:pStyle w:val="Prrafodelista"/>
        <w:spacing w:after="120" w:line="360" w:lineRule="auto"/>
        <w:ind w:left="567" w:right="616"/>
        <w:jc w:val="both"/>
        <w:rPr>
          <w:rFonts w:ascii="Palatino Linotype" w:eastAsia="MS Mincho" w:hAnsi="Palatino Linotype" w:cstheme="majorBidi"/>
          <w:i/>
          <w:sz w:val="24"/>
          <w:szCs w:val="24"/>
          <w:lang w:val="es-ES_tradnl" w:eastAsia="es-ES"/>
        </w:rPr>
      </w:pP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b/>
          <w:i/>
          <w:sz w:val="24"/>
          <w:szCs w:val="24"/>
          <w:lang w:eastAsia="es-ES"/>
        </w:rPr>
        <w:t>Artículo 140.</w:t>
      </w:r>
      <w:r w:rsidRPr="00AA0815">
        <w:rPr>
          <w:rFonts w:ascii="Palatino Linotype" w:eastAsia="MS Mincho" w:hAnsi="Palatino Linotype" w:cstheme="majorBidi"/>
          <w:i/>
          <w:sz w:val="24"/>
          <w:szCs w:val="24"/>
          <w:lang w:eastAsia="es-ES"/>
        </w:rPr>
        <w:t xml:space="preserve"> </w:t>
      </w:r>
      <w:r w:rsidRPr="00AA0815">
        <w:rPr>
          <w:rFonts w:ascii="Palatino Linotype" w:eastAsia="MS Mincho" w:hAnsi="Palatino Linotype" w:cstheme="majorBidi"/>
          <w:b/>
          <w:i/>
          <w:sz w:val="24"/>
          <w:szCs w:val="24"/>
          <w:lang w:eastAsia="es-ES"/>
        </w:rPr>
        <w:t>El acceso a la información pública será restringido excepcionalmente, cuando por razones de interés público, ésta sea clasificada como reservada</w:t>
      </w:r>
      <w:r w:rsidRPr="00AA0815">
        <w:rPr>
          <w:rFonts w:ascii="Palatino Linotype" w:eastAsia="MS Mincho" w:hAnsi="Palatino Linotype" w:cstheme="majorBidi"/>
          <w:i/>
          <w:sz w:val="24"/>
          <w:szCs w:val="24"/>
          <w:lang w:eastAsia="es-ES"/>
        </w:rPr>
        <w:t xml:space="preserve">, conforme a los criterios siguientes: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 Comprometa la seguridad pública y cuente con un propósito genuino y un efecto demostrable;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lastRenderedPageBreak/>
        <w:t xml:space="preserve">II. Pueda menoscabar la conducción de las negociaciones y relaciones internacionales;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IV. Ponga en riesgo la vida, la seguridad o la salud de una persona física;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V. Aquella cuya divulgación obstruya o pueda causar un serio perjuicio a: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1. Las actividades de fiscalización, verificación, inspección, comprobación y auditoría sobre el cumplimiento de las Leyes; o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2. La recaudación de las contribuciones.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VIII. Vulnere la conducción de los expedientes judiciales o de los procedimientos administrativos seguidos en forma de juicio, en tanto no hayan quedado firmes;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IX. Se encuentre contenida dentro de las investigaciones de hechos que la Ley señale como delitos y se tramiten ante el Ministerio Público;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lastRenderedPageBreak/>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b/>
          <w:i/>
          <w:sz w:val="24"/>
          <w:szCs w:val="24"/>
          <w:lang w:eastAsia="es-ES"/>
        </w:rPr>
        <w:t xml:space="preserve">Artículo 143. </w:t>
      </w:r>
      <w:r w:rsidRPr="00AA0815">
        <w:rPr>
          <w:rFonts w:ascii="Palatino Linotype" w:eastAsia="MS Mincho" w:hAnsi="Palatino Linotype" w:cstheme="majorBidi"/>
          <w:i/>
          <w:sz w:val="24"/>
          <w:szCs w:val="24"/>
          <w:lang w:eastAsia="es-ES"/>
        </w:rPr>
        <w:t xml:space="preserve">Para los efectos de esta Ley </w:t>
      </w:r>
      <w:r w:rsidRPr="00AA0815">
        <w:rPr>
          <w:rFonts w:ascii="Palatino Linotype" w:eastAsia="MS Mincho" w:hAnsi="Palatino Linotype" w:cstheme="majorBidi"/>
          <w:b/>
          <w:i/>
          <w:sz w:val="24"/>
          <w:szCs w:val="24"/>
          <w:lang w:eastAsia="es-ES"/>
        </w:rPr>
        <w:t>se considera información confidencial, la clasificada como tal, de manera permanente, por su naturaleza, cuando</w:t>
      </w:r>
      <w:r w:rsidRPr="00AA0815">
        <w:rPr>
          <w:rFonts w:ascii="Palatino Linotype" w:eastAsia="MS Mincho" w:hAnsi="Palatino Linotype" w:cstheme="majorBidi"/>
          <w:i/>
          <w:sz w:val="24"/>
          <w:szCs w:val="24"/>
          <w:lang w:eastAsia="es-ES"/>
        </w:rPr>
        <w:t xml:space="preserve">: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 Se refiera a la información privada y los datos personales concernientes a una persona física o </w:t>
      </w:r>
      <w:proofErr w:type="gramStart"/>
      <w:r w:rsidRPr="00AA0815">
        <w:rPr>
          <w:rFonts w:ascii="Palatino Linotype" w:eastAsia="MS Mincho" w:hAnsi="Palatino Linotype" w:cstheme="majorBidi"/>
          <w:i/>
          <w:sz w:val="24"/>
          <w:szCs w:val="24"/>
          <w:lang w:eastAsia="es-ES"/>
        </w:rPr>
        <w:t>jurídico</w:t>
      </w:r>
      <w:proofErr w:type="gramEnd"/>
      <w:r w:rsidRPr="00AA0815">
        <w:rPr>
          <w:rFonts w:ascii="Palatino Linotype" w:eastAsia="MS Mincho" w:hAnsi="Palatino Linotype" w:cstheme="majorBidi"/>
          <w:i/>
          <w:sz w:val="24"/>
          <w:szCs w:val="24"/>
          <w:lang w:eastAsia="es-ES"/>
        </w:rPr>
        <w:t xml:space="preserve"> colectiva identificada o identificable;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III. La que presenten los particulares a los sujetos obligados, de conformidad con lo dispuesto por las leyes o los tratados internacionales.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eastAsia="es-ES"/>
        </w:rPr>
      </w:pPr>
      <w:r w:rsidRPr="00AA0815">
        <w:rPr>
          <w:rFonts w:ascii="Palatino Linotype" w:eastAsia="MS Mincho" w:hAnsi="Palatino Linotype" w:cstheme="majorBidi"/>
          <w:i/>
          <w:sz w:val="24"/>
          <w:szCs w:val="24"/>
          <w:lang w:eastAsia="es-ES"/>
        </w:rPr>
        <w:t xml:space="preserve">La información confidencial no estará sujeta a temporalidad alguna y sólo podrán tener acceso a ella los titulares de la misma, sus representantes y los servidores públicos facultados para ello. </w:t>
      </w: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val="es-ES_tradnl" w:eastAsia="es-ES"/>
        </w:rPr>
      </w:pPr>
      <w:r w:rsidRPr="00AA0815">
        <w:rPr>
          <w:rFonts w:ascii="Palatino Linotype" w:eastAsia="MS Mincho" w:hAnsi="Palatino Linotype" w:cstheme="majorBidi"/>
          <w:i/>
          <w:sz w:val="24"/>
          <w:szCs w:val="24"/>
          <w:lang w:eastAsia="es-ES"/>
        </w:rPr>
        <w:lastRenderedPageBreak/>
        <w:t>No se considerará confidencial la información que se encuentre en los registros públicos o en fuentes de acceso público, ni tampoco la que sea considerada por la presente ley como información pública.</w:t>
      </w:r>
    </w:p>
    <w:p w:rsidR="003C3867" w:rsidRPr="00AA0815" w:rsidRDefault="003C3867" w:rsidP="00AA0815">
      <w:pPr>
        <w:spacing w:after="120" w:line="360" w:lineRule="auto"/>
        <w:ind w:right="49"/>
        <w:contextualSpacing/>
        <w:jc w:val="both"/>
        <w:rPr>
          <w:rFonts w:ascii="Palatino Linotype" w:eastAsia="MS Mincho" w:hAnsi="Palatino Linotype" w:cstheme="majorBidi"/>
          <w:sz w:val="24"/>
          <w:szCs w:val="24"/>
          <w:lang w:val="es-ES_tradnl" w:eastAsia="es-ES"/>
        </w:rPr>
      </w:pPr>
    </w:p>
    <w:p w:rsidR="003C3867" w:rsidRPr="00AA0815" w:rsidRDefault="003C3867" w:rsidP="00AA081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A0815">
        <w:rPr>
          <w:rFonts w:ascii="Palatino Linotype" w:eastAsia="MS Mincho" w:hAnsi="Palatino Linotype" w:cstheme="majorBidi"/>
          <w:sz w:val="24"/>
          <w:szCs w:val="24"/>
          <w:lang w:val="es-ES_tradnl" w:eastAsia="es-ES"/>
        </w:rPr>
        <w:t xml:space="preserve">De los preceptos antes descritos se puede observar los supuestos en la información puede ser restringida, por lo que corresponde al </w:t>
      </w:r>
      <w:r w:rsidRPr="00AA0815">
        <w:rPr>
          <w:rFonts w:ascii="Palatino Linotype" w:eastAsia="MS Mincho" w:hAnsi="Palatino Linotype" w:cstheme="majorBidi"/>
          <w:b/>
          <w:sz w:val="24"/>
          <w:szCs w:val="24"/>
          <w:lang w:val="es-ES_tradnl" w:eastAsia="es-ES"/>
        </w:rPr>
        <w:t>SUJETO OBLIGADO</w:t>
      </w:r>
      <w:r w:rsidRPr="00AA0815">
        <w:rPr>
          <w:rFonts w:ascii="Palatino Linotype" w:eastAsia="MS Mincho" w:hAnsi="Palatino Linotype" w:cstheme="majorBidi"/>
          <w:sz w:val="24"/>
          <w:szCs w:val="24"/>
          <w:lang w:val="es-ES_tradnl" w:eastAsia="es-ES"/>
        </w:rPr>
        <w:t xml:space="preserve"> justificar de manera fundada y motiva dicha acción restrictiva mediante el respectivo acuerdo de clasificación emitido por el Comité de Transparencia del mismo, ya que el no realizar la justificación la información que se entrega al particular se considera fraudulenta al carecer de certeza jurídica, artículo 131 de la Ley en la materia.</w:t>
      </w:r>
    </w:p>
    <w:p w:rsidR="003C3867" w:rsidRPr="00AA0815" w:rsidRDefault="003C3867" w:rsidP="00AA0815">
      <w:pPr>
        <w:spacing w:after="120" w:line="360" w:lineRule="auto"/>
        <w:ind w:right="49"/>
        <w:contextualSpacing/>
        <w:jc w:val="both"/>
        <w:rPr>
          <w:rFonts w:ascii="Palatino Linotype" w:eastAsia="MS Mincho" w:hAnsi="Palatino Linotype" w:cstheme="majorBidi"/>
          <w:sz w:val="24"/>
          <w:szCs w:val="24"/>
          <w:lang w:val="es-ES_tradnl" w:eastAsia="es-ES"/>
        </w:rPr>
      </w:pPr>
    </w:p>
    <w:p w:rsidR="003C3867" w:rsidRPr="00AA0815" w:rsidRDefault="003C3867" w:rsidP="00AA0815">
      <w:pPr>
        <w:spacing w:after="120" w:line="360" w:lineRule="auto"/>
        <w:ind w:left="567" w:right="616"/>
        <w:contextualSpacing/>
        <w:jc w:val="both"/>
        <w:rPr>
          <w:rFonts w:ascii="Palatino Linotype" w:eastAsia="MS Mincho" w:hAnsi="Palatino Linotype" w:cstheme="majorBidi"/>
          <w:i/>
          <w:sz w:val="24"/>
          <w:szCs w:val="24"/>
          <w:lang w:val="es-ES_tradnl" w:eastAsia="es-ES"/>
        </w:rPr>
      </w:pPr>
      <w:r w:rsidRPr="00AA0815">
        <w:rPr>
          <w:rFonts w:ascii="Palatino Linotype" w:hAnsi="Palatino Linotype"/>
          <w:b/>
          <w:i/>
          <w:sz w:val="24"/>
          <w:szCs w:val="24"/>
        </w:rPr>
        <w:t>Artículo 131.</w:t>
      </w:r>
      <w:r w:rsidRPr="00AA0815">
        <w:rPr>
          <w:rFonts w:ascii="Palatino Linotype" w:hAnsi="Palatino Linotype"/>
          <w:i/>
          <w:sz w:val="24"/>
          <w:szCs w:val="24"/>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0D77E6" w:rsidRPr="00AA0815" w:rsidRDefault="000D77E6" w:rsidP="00AA0815">
      <w:pPr>
        <w:spacing w:after="0" w:line="360" w:lineRule="auto"/>
        <w:ind w:right="49"/>
        <w:contextualSpacing/>
        <w:jc w:val="both"/>
        <w:rPr>
          <w:rFonts w:ascii="Palatino Linotype" w:eastAsia="MS Mincho" w:hAnsi="Palatino Linotype" w:cstheme="majorBidi"/>
          <w:sz w:val="24"/>
          <w:szCs w:val="24"/>
          <w:lang w:val="es-ES_tradnl" w:eastAsia="es-ES"/>
        </w:rPr>
      </w:pPr>
    </w:p>
    <w:p w:rsidR="000D77E6" w:rsidRPr="00AA0815" w:rsidRDefault="003C3867" w:rsidP="00AA0815">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5" w:name="_Toc15571959"/>
      <w:bookmarkStart w:id="76" w:name="_Toc25089345"/>
      <w:r w:rsidRPr="00AA0815">
        <w:rPr>
          <w:rFonts w:ascii="Palatino Linotype" w:eastAsia="MS Mincho" w:hAnsi="Palatino Linotype" w:cstheme="majorBidi"/>
          <w:b/>
          <w:i/>
          <w:sz w:val="24"/>
          <w:szCs w:val="24"/>
          <w:lang w:val="es-ES_tradnl" w:eastAsia="es-ES"/>
        </w:rPr>
        <w:t xml:space="preserve">IV. De la entrega de la </w:t>
      </w:r>
      <w:r w:rsidR="006534C7" w:rsidRPr="00AA0815">
        <w:rPr>
          <w:rFonts w:ascii="Palatino Linotype" w:eastAsia="MS Mincho" w:hAnsi="Palatino Linotype" w:cstheme="majorBidi"/>
          <w:b/>
          <w:i/>
          <w:sz w:val="24"/>
          <w:szCs w:val="24"/>
          <w:lang w:val="es-ES_tradnl" w:eastAsia="es-ES"/>
        </w:rPr>
        <w:t>información</w:t>
      </w:r>
      <w:r w:rsidRPr="00AA0815">
        <w:rPr>
          <w:rFonts w:ascii="Palatino Linotype" w:eastAsia="MS Mincho" w:hAnsi="Palatino Linotype" w:cstheme="majorBidi"/>
          <w:b/>
          <w:i/>
          <w:sz w:val="24"/>
          <w:szCs w:val="24"/>
          <w:lang w:val="es-ES_tradnl" w:eastAsia="es-ES"/>
        </w:rPr>
        <w:t>.</w:t>
      </w:r>
      <w:bookmarkEnd w:id="75"/>
      <w:bookmarkEnd w:id="76"/>
    </w:p>
    <w:p w:rsidR="00300A33" w:rsidRPr="00AA0815" w:rsidRDefault="003C3867" w:rsidP="00AA0815">
      <w:pPr>
        <w:pStyle w:val="Prrafodelista"/>
        <w:numPr>
          <w:ilvl w:val="0"/>
          <w:numId w:val="2"/>
        </w:numPr>
        <w:tabs>
          <w:tab w:val="left" w:pos="851"/>
        </w:tabs>
        <w:spacing w:before="240" w:line="360" w:lineRule="auto"/>
        <w:ind w:left="0" w:firstLine="0"/>
        <w:jc w:val="both"/>
        <w:rPr>
          <w:rFonts w:ascii="Palatino Linotype" w:eastAsia="MS Mincho" w:hAnsi="Palatino Linotype" w:cstheme="majorBidi"/>
          <w:color w:val="FF0000"/>
          <w:sz w:val="24"/>
          <w:szCs w:val="24"/>
          <w:lang w:eastAsia="es-ES"/>
        </w:rPr>
      </w:pPr>
      <w:r w:rsidRPr="00AA0815">
        <w:rPr>
          <w:rFonts w:ascii="Palatino Linotype" w:eastAsia="MS Mincho" w:hAnsi="Palatino Linotype" w:cstheme="majorBidi"/>
          <w:sz w:val="24"/>
          <w:szCs w:val="24"/>
          <w:lang w:eastAsia="es-ES"/>
        </w:rPr>
        <w:t xml:space="preserve">De lo anterior, es de precisar que el </w:t>
      </w:r>
      <w:r w:rsidRPr="00AA0815">
        <w:rPr>
          <w:rFonts w:ascii="Palatino Linotype" w:eastAsia="MS Mincho" w:hAnsi="Palatino Linotype" w:cstheme="majorBidi"/>
          <w:b/>
          <w:sz w:val="24"/>
          <w:szCs w:val="24"/>
          <w:lang w:eastAsia="es-ES"/>
        </w:rPr>
        <w:t>SUJETO OBLIGADO</w:t>
      </w:r>
      <w:r w:rsidRPr="00AA0815">
        <w:rPr>
          <w:rFonts w:ascii="Palatino Linotype" w:eastAsia="MS Mincho" w:hAnsi="Palatino Linotype" w:cstheme="majorBidi"/>
          <w:sz w:val="24"/>
          <w:szCs w:val="24"/>
          <w:lang w:eastAsia="es-ES"/>
        </w:rPr>
        <w:t xml:space="preserve"> no niega la existencia de la información, </w:t>
      </w:r>
      <w:r w:rsidR="00300A33" w:rsidRPr="00AA0815">
        <w:rPr>
          <w:rFonts w:ascii="Palatino Linotype" w:eastAsia="MS Mincho" w:hAnsi="Palatino Linotype" w:cstheme="majorBidi"/>
          <w:sz w:val="24"/>
          <w:szCs w:val="24"/>
          <w:lang w:eastAsia="es-ES"/>
        </w:rPr>
        <w:t xml:space="preserve">sin embargo, en un primer momento fue clasificada la información de manera errónea como reservada y confidencial, </w:t>
      </w:r>
      <w:r w:rsidR="00300A33" w:rsidRPr="00AA0815">
        <w:rPr>
          <w:rFonts w:ascii="Palatino Linotype" w:eastAsia="MS Mincho" w:hAnsi="Palatino Linotype" w:cstheme="majorBidi"/>
          <w:b/>
          <w:sz w:val="24"/>
          <w:szCs w:val="24"/>
          <w:lang w:eastAsia="es-ES"/>
        </w:rPr>
        <w:t xml:space="preserve">siendo lo correcto la clasificación de </w:t>
      </w:r>
      <w:r w:rsidR="00381DF2" w:rsidRPr="00AA0815">
        <w:rPr>
          <w:rFonts w:ascii="Palatino Linotype" w:eastAsia="MS Mincho" w:hAnsi="Palatino Linotype" w:cstheme="majorBidi"/>
          <w:b/>
          <w:sz w:val="24"/>
          <w:szCs w:val="24"/>
          <w:lang w:eastAsia="es-ES"/>
        </w:rPr>
        <w:t xml:space="preserve">los datos personales contenidos en el recibo de nómina como  información </w:t>
      </w:r>
      <w:r w:rsidR="00300A33" w:rsidRPr="00AA0815">
        <w:rPr>
          <w:rFonts w:ascii="Palatino Linotype" w:eastAsia="MS Mincho" w:hAnsi="Palatino Linotype" w:cstheme="majorBidi"/>
          <w:b/>
          <w:sz w:val="24"/>
          <w:szCs w:val="24"/>
          <w:lang w:eastAsia="es-ES"/>
        </w:rPr>
        <w:t>confidencial</w:t>
      </w:r>
      <w:r w:rsidR="00300A33" w:rsidRPr="00AA0815">
        <w:rPr>
          <w:rFonts w:ascii="Palatino Linotype" w:eastAsia="MS Mincho" w:hAnsi="Palatino Linotype" w:cstheme="majorBidi"/>
          <w:sz w:val="24"/>
          <w:szCs w:val="24"/>
          <w:lang w:eastAsia="es-ES"/>
        </w:rPr>
        <w:t xml:space="preserve"> y con su respectivo acuerdo </w:t>
      </w:r>
      <w:r w:rsidR="00D03708" w:rsidRPr="00AA0815">
        <w:rPr>
          <w:rFonts w:ascii="Palatino Linotype" w:eastAsia="MS Mincho" w:hAnsi="Palatino Linotype" w:cstheme="majorBidi"/>
          <w:sz w:val="24"/>
          <w:szCs w:val="24"/>
          <w:lang w:eastAsia="es-ES"/>
        </w:rPr>
        <w:t>emitido por el Comité de Transparencia.</w:t>
      </w:r>
      <w:r w:rsidR="00581812" w:rsidRPr="00AA0815">
        <w:rPr>
          <w:rFonts w:ascii="Palatino Linotype" w:eastAsia="MS Mincho" w:hAnsi="Palatino Linotype" w:cstheme="majorBidi"/>
          <w:color w:val="FF0000"/>
          <w:sz w:val="24"/>
          <w:szCs w:val="24"/>
          <w:lang w:eastAsia="es-ES"/>
        </w:rPr>
        <w:t xml:space="preserve"> </w:t>
      </w:r>
    </w:p>
    <w:p w:rsidR="006534C7" w:rsidRPr="00AA0815" w:rsidRDefault="00D03708" w:rsidP="00AA0815">
      <w:pPr>
        <w:pStyle w:val="Prrafodelista"/>
        <w:numPr>
          <w:ilvl w:val="0"/>
          <w:numId w:val="2"/>
        </w:numPr>
        <w:tabs>
          <w:tab w:val="left" w:pos="851"/>
        </w:tabs>
        <w:spacing w:before="240" w:line="360" w:lineRule="auto"/>
        <w:ind w:left="0" w:firstLine="0"/>
        <w:jc w:val="both"/>
        <w:rPr>
          <w:rFonts w:ascii="Palatino Linotype" w:eastAsia="MS Mincho" w:hAnsi="Palatino Linotype" w:cstheme="majorBidi"/>
          <w:sz w:val="24"/>
          <w:szCs w:val="24"/>
          <w:lang w:eastAsia="es-ES"/>
        </w:rPr>
      </w:pPr>
      <w:r w:rsidRPr="00AA0815">
        <w:rPr>
          <w:rFonts w:ascii="Palatino Linotype" w:eastAsia="MS Mincho" w:hAnsi="Palatino Linotype" w:cstheme="majorBidi"/>
          <w:sz w:val="24"/>
          <w:szCs w:val="24"/>
          <w:lang w:eastAsia="es-ES"/>
        </w:rPr>
        <w:lastRenderedPageBreak/>
        <w:t xml:space="preserve">Posteriormente el </w:t>
      </w:r>
      <w:r w:rsidRPr="00AA0815">
        <w:rPr>
          <w:rFonts w:ascii="Palatino Linotype" w:eastAsia="MS Mincho" w:hAnsi="Palatino Linotype" w:cstheme="majorBidi"/>
          <w:b/>
          <w:sz w:val="24"/>
          <w:szCs w:val="24"/>
          <w:lang w:eastAsia="es-ES"/>
        </w:rPr>
        <w:t>SUJETO OBLIGADO</w:t>
      </w:r>
      <w:r w:rsidRPr="00AA0815">
        <w:rPr>
          <w:rFonts w:ascii="Palatino Linotype" w:eastAsia="MS Mincho" w:hAnsi="Palatino Linotype" w:cstheme="majorBidi"/>
          <w:sz w:val="24"/>
          <w:szCs w:val="24"/>
          <w:lang w:eastAsia="es-ES"/>
        </w:rPr>
        <w:t xml:space="preserve"> entregó el respectivo recibo de </w:t>
      </w:r>
      <w:r w:rsidR="00136595" w:rsidRPr="00AA0815">
        <w:rPr>
          <w:rFonts w:ascii="Palatino Linotype" w:eastAsia="MS Mincho" w:hAnsi="Palatino Linotype" w:cstheme="majorBidi"/>
          <w:sz w:val="24"/>
          <w:szCs w:val="24"/>
          <w:lang w:eastAsia="es-ES"/>
        </w:rPr>
        <w:t xml:space="preserve">nómina el cual no fue del cocimiento del particular derivado de que se eliminó información pública como el Registro Federal de Contribuyentes (RFC) </w:t>
      </w:r>
      <w:r w:rsidR="00404529" w:rsidRPr="00AA0815">
        <w:rPr>
          <w:rFonts w:ascii="Palatino Linotype" w:eastAsia="MS Mincho" w:hAnsi="Palatino Linotype" w:cstheme="majorBidi"/>
          <w:sz w:val="24"/>
          <w:szCs w:val="24"/>
          <w:lang w:eastAsia="es-ES"/>
        </w:rPr>
        <w:t xml:space="preserve">del propio sujeto obligado, </w:t>
      </w:r>
      <w:r w:rsidR="00136595" w:rsidRPr="00AA0815">
        <w:rPr>
          <w:rFonts w:ascii="Palatino Linotype" w:eastAsia="MS Mincho" w:hAnsi="Palatino Linotype" w:cstheme="majorBidi"/>
          <w:sz w:val="24"/>
          <w:szCs w:val="24"/>
          <w:lang w:eastAsia="es-ES"/>
        </w:rPr>
        <w:t xml:space="preserve">entre otros datos que se desconocen, </w:t>
      </w:r>
      <w:r w:rsidR="009477A1" w:rsidRPr="00AA0815">
        <w:rPr>
          <w:rFonts w:ascii="Palatino Linotype" w:eastAsia="MS Mincho" w:hAnsi="Palatino Linotype" w:cstheme="majorBidi"/>
          <w:sz w:val="24"/>
          <w:szCs w:val="24"/>
          <w:lang w:eastAsia="es-ES"/>
        </w:rPr>
        <w:t>asimismo se dejó información confidencial a la vista</w:t>
      </w:r>
      <w:r w:rsidR="00404529" w:rsidRPr="00AA0815">
        <w:rPr>
          <w:rFonts w:ascii="Palatino Linotype" w:eastAsia="MS Mincho" w:hAnsi="Palatino Linotype" w:cstheme="majorBidi"/>
          <w:sz w:val="24"/>
          <w:szCs w:val="24"/>
          <w:lang w:eastAsia="es-ES"/>
        </w:rPr>
        <w:t xml:space="preserve"> como resulta ser la cuota sindical</w:t>
      </w:r>
      <w:r w:rsidR="003C3867" w:rsidRPr="00AA0815">
        <w:rPr>
          <w:rFonts w:ascii="Palatino Linotype" w:eastAsia="MS Mincho" w:hAnsi="Palatino Linotype" w:cs="Times New Roman"/>
          <w:sz w:val="24"/>
          <w:szCs w:val="24"/>
          <w:lang w:val="es-ES_tradnl" w:eastAsia="es-ES"/>
        </w:rPr>
        <w:t xml:space="preserve">; sin embargo, es de hacer del conocimiento del Sujeto Obligado que </w:t>
      </w:r>
      <w:r w:rsidR="0099709B" w:rsidRPr="00AA0815">
        <w:rPr>
          <w:rFonts w:ascii="Palatino Linotype" w:eastAsia="MS Mincho" w:hAnsi="Palatino Linotype" w:cs="Times New Roman"/>
          <w:sz w:val="24"/>
          <w:szCs w:val="24"/>
          <w:lang w:val="es-ES_tradnl" w:eastAsia="es-ES"/>
        </w:rPr>
        <w:t xml:space="preserve">la erogación de recursos públicos </w:t>
      </w:r>
      <w:r w:rsidR="003C3867" w:rsidRPr="00AA0815">
        <w:rPr>
          <w:rFonts w:ascii="Palatino Linotype" w:eastAsia="MS Mincho" w:hAnsi="Palatino Linotype" w:cs="Times New Roman"/>
          <w:sz w:val="24"/>
          <w:szCs w:val="24"/>
          <w:lang w:val="es-ES_tradnl" w:eastAsia="es-ES"/>
        </w:rPr>
        <w:t xml:space="preserve">por su naturaleza </w:t>
      </w:r>
      <w:r w:rsidR="0099709B" w:rsidRPr="00AA0815">
        <w:rPr>
          <w:rFonts w:ascii="Palatino Linotype" w:eastAsia="MS Mincho" w:hAnsi="Palatino Linotype" w:cs="Times New Roman"/>
          <w:sz w:val="24"/>
          <w:szCs w:val="24"/>
          <w:lang w:val="es-ES_tradnl" w:eastAsia="es-ES"/>
        </w:rPr>
        <w:t>es información pública. En ese mismo tenor es de precisar que el recibo de nómina se genera de manera quincenal y fue el correspondiente a la segunda quincena el que se proporcionó en el informe justificado, pero al haber se realizado una indebida versión pública, resulta viable ordenar de nueva cuenta el recibo de referencia subsanado lo error que en un principio se realizaron.</w:t>
      </w:r>
    </w:p>
    <w:p w:rsidR="0099709B" w:rsidRPr="00AA0815" w:rsidRDefault="0099709B" w:rsidP="00AA0815">
      <w:pPr>
        <w:pStyle w:val="Prrafodelista"/>
        <w:spacing w:line="360" w:lineRule="auto"/>
        <w:rPr>
          <w:rFonts w:ascii="Palatino Linotype" w:eastAsia="MS Mincho" w:hAnsi="Palatino Linotype" w:cstheme="majorBidi"/>
          <w:sz w:val="24"/>
          <w:szCs w:val="24"/>
          <w:lang w:eastAsia="es-ES"/>
        </w:rPr>
      </w:pPr>
    </w:p>
    <w:p w:rsidR="006534C7" w:rsidRPr="00AA0815" w:rsidRDefault="006534C7" w:rsidP="00AA0815">
      <w:pPr>
        <w:pStyle w:val="Prrafodelista"/>
        <w:numPr>
          <w:ilvl w:val="0"/>
          <w:numId w:val="2"/>
        </w:numPr>
        <w:tabs>
          <w:tab w:val="left" w:pos="851"/>
        </w:tabs>
        <w:spacing w:before="240" w:line="360" w:lineRule="auto"/>
        <w:ind w:left="0" w:firstLine="0"/>
        <w:jc w:val="both"/>
        <w:rPr>
          <w:rFonts w:ascii="Palatino Linotype" w:eastAsia="MS Mincho" w:hAnsi="Palatino Linotype" w:cstheme="majorBidi"/>
          <w:sz w:val="24"/>
          <w:szCs w:val="24"/>
          <w:lang w:eastAsia="es-ES"/>
        </w:rPr>
      </w:pPr>
      <w:r w:rsidRPr="00AA0815">
        <w:rPr>
          <w:rFonts w:ascii="Palatino Linotype" w:eastAsia="MS Mincho" w:hAnsi="Palatino Linotype" w:cstheme="majorBidi"/>
          <w:sz w:val="24"/>
          <w:szCs w:val="24"/>
          <w:lang w:eastAsia="es-ES"/>
        </w:rPr>
        <w:t xml:space="preserve">No obstante lo anterior, la </w:t>
      </w:r>
      <w:r w:rsidRPr="00AA0815">
        <w:rPr>
          <w:rFonts w:ascii="Palatino Linotype" w:eastAsia="MS Mincho" w:hAnsi="Palatino Linotype" w:cstheme="majorBidi"/>
          <w:sz w:val="24"/>
          <w:szCs w:val="24"/>
          <w:lang w:val="es-ES" w:eastAsia="es-ES"/>
        </w:rPr>
        <w:t xml:space="preserve">Ley del Trabajo de los Servidores Públicos del Estado y Municipios, refiere </w:t>
      </w:r>
      <w:r w:rsidR="007A7105" w:rsidRPr="00AA0815">
        <w:rPr>
          <w:rFonts w:ascii="Palatino Linotype" w:eastAsia="MS Mincho" w:hAnsi="Palatino Linotype" w:cstheme="majorBidi"/>
          <w:sz w:val="24"/>
          <w:szCs w:val="24"/>
          <w:lang w:val="es-ES" w:eastAsia="es-ES"/>
        </w:rPr>
        <w:t>en su artículos 1, 4, 5, 45, 48, 49 lo siguiente</w:t>
      </w:r>
      <w:r w:rsidRPr="00AA0815">
        <w:rPr>
          <w:rFonts w:ascii="Palatino Linotype" w:eastAsia="MS Mincho" w:hAnsi="Palatino Linotype" w:cstheme="majorBidi"/>
          <w:sz w:val="24"/>
          <w:szCs w:val="24"/>
          <w:lang w:val="es-ES" w:eastAsia="es-ES"/>
        </w:rPr>
        <w:t xml:space="preserve">: </w:t>
      </w:r>
    </w:p>
    <w:p w:rsidR="007A7105" w:rsidRPr="00AA0815" w:rsidRDefault="007A7105" w:rsidP="00AA0815">
      <w:pPr>
        <w:pStyle w:val="Prrafodelista"/>
        <w:spacing w:line="360" w:lineRule="auto"/>
        <w:rPr>
          <w:rFonts w:ascii="Palatino Linotype" w:eastAsia="MS Mincho" w:hAnsi="Palatino Linotype" w:cstheme="majorBidi"/>
          <w:sz w:val="24"/>
          <w:szCs w:val="24"/>
          <w:lang w:eastAsia="es-ES"/>
        </w:rPr>
      </w:pP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“ARTÍCULO 1.- Ésta ley es de orden público e interés social y tiene por objeto regular las relaciones de trabajo, comprendidas entre los poderes públicos del Estado y los Municipios y sus respectivos servidores públicos.</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“ARTÍCULO 4. Para efectos de esta ley se entiende:</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VI. Servidor Público: A toda persona física que preste a una institución pública un trabajo personal subordinado de carácter material o intelectual, o de ambos géneros, mediante el pago de un sueldo.</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lastRenderedPageBreak/>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 xml:space="preserve">“ARTÍCULO 5.- La relación de trabajo entre las instituciones públicas y sus servidores públicos se entiende establecida mediante nombramiento, </w:t>
      </w:r>
      <w:r w:rsidRPr="00AA0815">
        <w:rPr>
          <w:rFonts w:ascii="Palatino Linotype" w:hAnsi="Palatino Linotype" w:cs="Arial"/>
          <w:b/>
          <w:i/>
          <w:sz w:val="24"/>
          <w:szCs w:val="24"/>
        </w:rPr>
        <w:t>formato único de movimiento de personal,</w:t>
      </w:r>
      <w:r w:rsidRPr="00AA0815">
        <w:rPr>
          <w:rFonts w:ascii="Palatino Linotype" w:hAnsi="Palatino Linotype" w:cs="Arial"/>
          <w:i/>
          <w:sz w:val="24"/>
          <w:szCs w:val="24"/>
        </w:rPr>
        <w:t xml:space="preserve"> contrato o por cualquier otro acto que tenga como consecuencia la prestación personal subordinada del servicio y la percepción de un sueldo.”</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“ARTÍCULO 45.-Los servidores públicos prestarán sus servicios mediante nombramiento, contrato o for</w:t>
      </w:r>
      <w:r w:rsidRPr="00AA0815">
        <w:rPr>
          <w:rFonts w:ascii="Palatino Linotype" w:hAnsi="Palatino Linotype" w:cs="Arial"/>
          <w:b/>
          <w:i/>
          <w:sz w:val="24"/>
          <w:szCs w:val="24"/>
        </w:rPr>
        <w:t>mato único de Movimientos de Personal expedidos por quien estuviere facultado legalmente para extenderlo</w:t>
      </w: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 xml:space="preserve">“ARTÍCULO 48. Para iniciar la prestación de los servicios se requiere: </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 xml:space="preserve">I. Tener conferido el nombramiento, contrato respectivo o </w:t>
      </w:r>
      <w:r w:rsidRPr="00AA0815">
        <w:rPr>
          <w:rFonts w:ascii="Palatino Linotype" w:hAnsi="Palatino Linotype" w:cs="Arial"/>
          <w:b/>
          <w:i/>
          <w:sz w:val="24"/>
          <w:szCs w:val="24"/>
        </w:rPr>
        <w:t>formato único de Movimientos de Personal;</w:t>
      </w:r>
      <w:r w:rsidRPr="00AA0815">
        <w:rPr>
          <w:rFonts w:ascii="Palatino Linotype" w:hAnsi="Palatino Linotype" w:cs="Arial"/>
          <w:i/>
          <w:sz w:val="24"/>
          <w:szCs w:val="24"/>
        </w:rPr>
        <w:t xml:space="preserve"> </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 xml:space="preserve">“ARTÍCULO 49.- Los nombramientos, contratos o </w:t>
      </w:r>
      <w:r w:rsidRPr="00AA0815">
        <w:rPr>
          <w:rFonts w:ascii="Palatino Linotype" w:hAnsi="Palatino Linotype" w:cs="Arial"/>
          <w:b/>
          <w:i/>
          <w:sz w:val="24"/>
          <w:szCs w:val="24"/>
        </w:rPr>
        <w:t>formato único de Movimientos de Personal de los servidores públicos deberán contener</w:t>
      </w:r>
      <w:r w:rsidRPr="00AA0815">
        <w:rPr>
          <w:rFonts w:ascii="Palatino Linotype" w:hAnsi="Palatino Linotype" w:cs="Arial"/>
          <w:i/>
          <w:sz w:val="24"/>
          <w:szCs w:val="24"/>
        </w:rPr>
        <w:t xml:space="preserve">: </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u w:val="single"/>
        </w:rPr>
      </w:pPr>
      <w:r w:rsidRPr="00AA0815">
        <w:rPr>
          <w:rFonts w:ascii="Palatino Linotype" w:hAnsi="Palatino Linotype" w:cs="Arial"/>
          <w:b/>
          <w:i/>
          <w:sz w:val="24"/>
          <w:szCs w:val="24"/>
          <w:u w:val="single"/>
        </w:rPr>
        <w:t xml:space="preserve">II. </w:t>
      </w:r>
      <w:r w:rsidRPr="00AA0815">
        <w:rPr>
          <w:rFonts w:ascii="Palatino Linotype" w:hAnsi="Palatino Linotype" w:cs="Arial"/>
          <w:i/>
          <w:sz w:val="24"/>
          <w:szCs w:val="24"/>
          <w:u w:val="single"/>
        </w:rPr>
        <w:t>Cargo para el que es designado</w:t>
      </w:r>
      <w:r w:rsidRPr="00AA0815">
        <w:rPr>
          <w:rFonts w:ascii="Palatino Linotype" w:hAnsi="Palatino Linotype" w:cs="Arial"/>
          <w:b/>
          <w:i/>
          <w:sz w:val="24"/>
          <w:szCs w:val="24"/>
          <w:u w:val="single"/>
        </w:rPr>
        <w:t xml:space="preserve">, fecha de inicio de sus servicios y </w:t>
      </w:r>
      <w:r w:rsidRPr="00AA0815">
        <w:rPr>
          <w:rFonts w:ascii="Palatino Linotype" w:hAnsi="Palatino Linotype" w:cs="Arial"/>
          <w:i/>
          <w:sz w:val="24"/>
          <w:szCs w:val="24"/>
          <w:u w:val="single"/>
        </w:rPr>
        <w:t>lugar de adscripción;</w:t>
      </w:r>
    </w:p>
    <w:p w:rsidR="007A7105" w:rsidRPr="00AA0815" w:rsidRDefault="007A7105" w:rsidP="00AA0815">
      <w:pPr>
        <w:pStyle w:val="Prrafodelista"/>
        <w:spacing w:before="240" w:after="240" w:line="360" w:lineRule="auto"/>
        <w:ind w:left="360" w:right="618"/>
        <w:jc w:val="both"/>
        <w:rPr>
          <w:rFonts w:ascii="Palatino Linotype" w:hAnsi="Palatino Linotype" w:cs="Arial"/>
          <w:i/>
          <w:sz w:val="24"/>
          <w:szCs w:val="24"/>
        </w:rPr>
      </w:pPr>
      <w:r w:rsidRPr="00AA0815">
        <w:rPr>
          <w:rFonts w:ascii="Palatino Linotype" w:hAnsi="Palatino Linotype" w:cs="Arial"/>
          <w:i/>
          <w:sz w:val="24"/>
          <w:szCs w:val="24"/>
        </w:rPr>
        <w:t>(Énfasis y subrayado añadidos)</w:t>
      </w:r>
    </w:p>
    <w:p w:rsidR="00B32D21" w:rsidRPr="00AA0815" w:rsidRDefault="00B32D21" w:rsidP="00AA0815">
      <w:pPr>
        <w:numPr>
          <w:ilvl w:val="0"/>
          <w:numId w:val="2"/>
        </w:numPr>
        <w:spacing w:before="240" w:after="360" w:line="360" w:lineRule="auto"/>
        <w:ind w:left="0" w:firstLine="0"/>
        <w:contextualSpacing/>
        <w:jc w:val="both"/>
        <w:rPr>
          <w:rFonts w:ascii="Palatino Linotype" w:eastAsia="Times New Roman" w:hAnsi="Palatino Linotype" w:cs="Arial"/>
          <w:color w:val="000000"/>
          <w:sz w:val="24"/>
          <w:szCs w:val="24"/>
          <w:lang w:val="es-ES"/>
        </w:rPr>
      </w:pPr>
      <w:r w:rsidRPr="00AA0815">
        <w:rPr>
          <w:rFonts w:ascii="Palatino Linotype" w:eastAsia="Times New Roman" w:hAnsi="Palatino Linotype" w:cs="Arial"/>
          <w:color w:val="000000"/>
          <w:sz w:val="24"/>
          <w:szCs w:val="24"/>
          <w:lang w:val="es-ES"/>
        </w:rPr>
        <w:t xml:space="preserve">Luego entonces, para el cumplimiento del requerimiento correspondiente a la antigüedad del servidor público referido en la solicitud el </w:t>
      </w:r>
      <w:r w:rsidRPr="00AA0815">
        <w:rPr>
          <w:rFonts w:ascii="Palatino Linotype" w:eastAsia="Times New Roman" w:hAnsi="Palatino Linotype" w:cs="Arial"/>
          <w:b/>
          <w:color w:val="000000"/>
          <w:sz w:val="24"/>
          <w:szCs w:val="24"/>
          <w:lang w:val="es-ES"/>
        </w:rPr>
        <w:t>SUJETO OBLIGADO</w:t>
      </w:r>
      <w:r w:rsidRPr="00AA0815">
        <w:rPr>
          <w:rFonts w:ascii="Palatino Linotype" w:eastAsia="Times New Roman" w:hAnsi="Palatino Linotype" w:cs="Arial"/>
          <w:color w:val="000000"/>
          <w:sz w:val="24"/>
          <w:szCs w:val="24"/>
          <w:lang w:val="es-ES"/>
        </w:rPr>
        <w:t xml:space="preserve"> deberá </w:t>
      </w:r>
      <w:r w:rsidRPr="00AA0815">
        <w:rPr>
          <w:rFonts w:ascii="Palatino Linotype" w:eastAsia="Times New Roman" w:hAnsi="Palatino Linotype" w:cs="Arial"/>
          <w:color w:val="000000"/>
          <w:sz w:val="24"/>
          <w:szCs w:val="24"/>
          <w:lang w:val="es-ES"/>
        </w:rPr>
        <w:lastRenderedPageBreak/>
        <w:t>de manera enunciativa más no limitativa entregar el Formato Único de Movimiento de Personal expedido a favor del servidor público de referencia, lo anterior para el caso de que dicha información no se contenga en el recibo de nómina que deberá de entregarse, documento que se entregara en versión publica, para lo cual se incorpora el siguiente apartado.</w:t>
      </w:r>
    </w:p>
    <w:p w:rsidR="00B32D21" w:rsidRDefault="00B32D21" w:rsidP="00AA0815">
      <w:pPr>
        <w:pStyle w:val="Ttulo1"/>
        <w:spacing w:line="360" w:lineRule="auto"/>
        <w:rPr>
          <w:rFonts w:ascii="Palatino Linotype" w:eastAsia="Times New Roman" w:hAnsi="Palatino Linotype"/>
          <w:b/>
          <w:color w:val="auto"/>
          <w:sz w:val="24"/>
          <w:szCs w:val="24"/>
          <w:lang w:val="es-ES"/>
        </w:rPr>
      </w:pPr>
      <w:bookmarkStart w:id="77" w:name="_Toc25089346"/>
      <w:r w:rsidRPr="00AA0815">
        <w:rPr>
          <w:rFonts w:ascii="Palatino Linotype" w:eastAsia="Times New Roman" w:hAnsi="Palatino Linotype"/>
          <w:b/>
          <w:color w:val="auto"/>
          <w:sz w:val="24"/>
          <w:szCs w:val="24"/>
          <w:lang w:val="es-ES"/>
        </w:rPr>
        <w:t>QUINTO. De la versión pública.</w:t>
      </w:r>
      <w:bookmarkEnd w:id="77"/>
    </w:p>
    <w:p w:rsidR="00AA0815" w:rsidRPr="00AA0815" w:rsidRDefault="00AA0815" w:rsidP="00AA0815">
      <w:pPr>
        <w:rPr>
          <w:lang w:val="es-ES"/>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Calibri" w:hAnsi="Palatino Linotype" w:cs="Arial"/>
          <w:sz w:val="24"/>
          <w:szCs w:val="24"/>
          <w:lang w:val="es-ES_tradnl" w:eastAsia="es-MX"/>
        </w:rPr>
        <w:t xml:space="preserve">Como ya se ha señalado en el considerando anterior, </w:t>
      </w:r>
      <w:r w:rsidRPr="00AA0815">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A0815">
        <w:rPr>
          <w:rFonts w:ascii="Palatino Linotype" w:eastAsia="MS Mincho" w:hAnsi="Palatino Linotype" w:cs="Arial"/>
          <w:b/>
          <w:sz w:val="24"/>
          <w:szCs w:val="24"/>
          <w:u w:val="single"/>
          <w:lang w:val="es-ES_tradnl" w:eastAsia="es-ES"/>
        </w:rPr>
        <w:t>versión pública</w:t>
      </w:r>
      <w:r w:rsidRPr="00AA0815">
        <w:rPr>
          <w:rFonts w:ascii="Palatino Linotype" w:eastAsia="MS Mincho" w:hAnsi="Palatino Linotype" w:cs="Arial"/>
          <w:sz w:val="24"/>
          <w:szCs w:val="24"/>
          <w:lang w:val="es-ES_tradnl" w:eastAsia="es-ES"/>
        </w:rPr>
        <w:t xml:space="preserve"> del documento por las consideraciones que se estimen pertinentes.</w:t>
      </w:r>
    </w:p>
    <w:p w:rsidR="00B32D21" w:rsidRPr="00AA0815" w:rsidRDefault="00B32D21" w:rsidP="00AA0815">
      <w:pPr>
        <w:spacing w:after="0" w:line="360" w:lineRule="auto"/>
        <w:contextualSpacing/>
        <w:jc w:val="both"/>
        <w:rPr>
          <w:rFonts w:ascii="Palatino Linotype" w:eastAsia="MS Mincho" w:hAnsi="Palatino Linotype" w:cs="Times New Roman"/>
          <w:sz w:val="24"/>
          <w:szCs w:val="24"/>
          <w:lang w:val="es-ES_tradnl" w:eastAsia="es-ES"/>
        </w:rPr>
      </w:pPr>
    </w:p>
    <w:p w:rsidR="00B32D21" w:rsidRPr="00AA0815" w:rsidRDefault="00B32D21" w:rsidP="00AA0815">
      <w:pPr>
        <w:numPr>
          <w:ilvl w:val="0"/>
          <w:numId w:val="17"/>
        </w:numPr>
        <w:spacing w:line="360" w:lineRule="auto"/>
        <w:contextualSpacing/>
        <w:rPr>
          <w:rFonts w:ascii="Palatino Linotype" w:eastAsia="MS Gothic" w:hAnsi="Palatino Linotype" w:cs="Times New Roman"/>
          <w:b/>
          <w:sz w:val="24"/>
          <w:szCs w:val="24"/>
          <w:lang w:val="es-ES_tradnl"/>
        </w:rPr>
      </w:pPr>
      <w:r w:rsidRPr="00AA0815">
        <w:rPr>
          <w:rFonts w:ascii="Palatino Linotype" w:eastAsia="MS Gothic" w:hAnsi="Palatino Linotype" w:cs="Times New Roman"/>
          <w:b/>
          <w:sz w:val="24"/>
          <w:szCs w:val="24"/>
          <w:lang w:val="es-ES_tradnl"/>
        </w:rPr>
        <w:t>Requisitos previos.</w:t>
      </w:r>
    </w:p>
    <w:p w:rsidR="00B32D21" w:rsidRPr="00AA0815" w:rsidRDefault="00B32D21" w:rsidP="00AA0815">
      <w:pPr>
        <w:spacing w:after="0" w:line="360" w:lineRule="auto"/>
        <w:rPr>
          <w:rFonts w:ascii="Palatino Linotype" w:eastAsia="MS Mincho" w:hAnsi="Palatino Linotype" w:cs="Times New Roman"/>
          <w:noProof/>
          <w:sz w:val="24"/>
          <w:szCs w:val="24"/>
          <w:lang w:val="es-ES_tradnl"/>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32D21" w:rsidRPr="00AA0815" w:rsidRDefault="00B32D21" w:rsidP="00AA0815">
      <w:pPr>
        <w:spacing w:after="0" w:line="360" w:lineRule="auto"/>
        <w:contextualSpacing/>
        <w:rPr>
          <w:rFonts w:ascii="Palatino Linotype" w:eastAsia="Calibri"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32D21" w:rsidRPr="00AA0815" w:rsidRDefault="00B32D21" w:rsidP="00AA0815">
      <w:pPr>
        <w:spacing w:after="0" w:line="360" w:lineRule="auto"/>
        <w:contextualSpacing/>
        <w:rPr>
          <w:rFonts w:ascii="Palatino Linotype" w:eastAsia="Calibri" w:hAnsi="Palatino Linotype" w:cs="Arial"/>
          <w:sz w:val="24"/>
          <w:szCs w:val="24"/>
          <w:lang w:val="es-ES_tradnl" w:eastAsia="es-MX"/>
        </w:rPr>
      </w:pPr>
    </w:p>
    <w:p w:rsidR="00B32D21" w:rsidRPr="00AA0815" w:rsidRDefault="00B32D21" w:rsidP="00AA0815">
      <w:pPr>
        <w:numPr>
          <w:ilvl w:val="0"/>
          <w:numId w:val="17"/>
        </w:numPr>
        <w:spacing w:line="360" w:lineRule="auto"/>
        <w:contextualSpacing/>
        <w:rPr>
          <w:rFonts w:ascii="Palatino Linotype" w:eastAsia="MS Gothic" w:hAnsi="Palatino Linotype" w:cs="Times New Roman"/>
          <w:b/>
          <w:sz w:val="24"/>
          <w:szCs w:val="24"/>
          <w:lang w:val="es-ES_tradnl"/>
        </w:rPr>
      </w:pPr>
      <w:r w:rsidRPr="00AA0815">
        <w:rPr>
          <w:rFonts w:ascii="Palatino Linotype" w:eastAsia="MS Gothic" w:hAnsi="Palatino Linotype" w:cs="Times New Roman"/>
          <w:b/>
          <w:sz w:val="24"/>
          <w:szCs w:val="24"/>
          <w:lang w:val="es-ES_tradnl"/>
        </w:rPr>
        <w:t>Supuesto de clasificación.</w:t>
      </w:r>
    </w:p>
    <w:p w:rsidR="00B32D21" w:rsidRPr="00AA0815" w:rsidRDefault="00B32D21" w:rsidP="00AA0815">
      <w:pPr>
        <w:spacing w:after="0" w:line="360" w:lineRule="auto"/>
        <w:rPr>
          <w:rFonts w:ascii="Palatino Linotype" w:eastAsia="MS Mincho" w:hAnsi="Palatino Linotype" w:cs="Times New Roman"/>
          <w:noProof/>
          <w:sz w:val="24"/>
          <w:szCs w:val="24"/>
          <w:lang w:val="es-ES_tradnl"/>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A0815">
        <w:rPr>
          <w:rFonts w:ascii="Palatino Linotype" w:eastAsia="MS Mincho" w:hAnsi="Palatino Linotype" w:cs="Arial"/>
          <w:sz w:val="24"/>
          <w:szCs w:val="24"/>
          <w:lang w:val="es-ES_tradnl" w:eastAsia="es-ES"/>
        </w:rPr>
        <w:t>Acceso</w:t>
      </w:r>
      <w:r w:rsidRPr="00AA0815">
        <w:rPr>
          <w:rFonts w:ascii="Palatino Linotype" w:eastAsia="Calibri" w:hAnsi="Palatino Linotype" w:cs="Arial"/>
          <w:sz w:val="24"/>
          <w:szCs w:val="24"/>
          <w:lang w:val="es-ES_tradnl" w:eastAsia="es-MX"/>
        </w:rPr>
        <w:t xml:space="preserve"> a la Información Pública del Estado de México y Municipios.</w:t>
      </w:r>
    </w:p>
    <w:p w:rsidR="00B32D21" w:rsidRPr="00AA0815" w:rsidRDefault="00B32D21" w:rsidP="00AA0815">
      <w:pPr>
        <w:spacing w:after="0" w:line="360" w:lineRule="auto"/>
        <w:ind w:right="616"/>
        <w:contextualSpacing/>
        <w:jc w:val="both"/>
        <w:rPr>
          <w:rFonts w:ascii="Palatino Linotype" w:eastAsia="Calibri" w:hAnsi="Palatino Linotype" w:cs="Arial"/>
          <w:sz w:val="24"/>
          <w:szCs w:val="24"/>
          <w:lang w:val="es-ES_tradnl" w:eastAsia="es-MX"/>
        </w:rPr>
      </w:pPr>
    </w:p>
    <w:p w:rsidR="00B32D21" w:rsidRPr="00AA0815" w:rsidRDefault="00B32D21" w:rsidP="00AA0815">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b/>
          <w:bCs/>
          <w:i/>
          <w:sz w:val="24"/>
          <w:szCs w:val="24"/>
          <w:lang w:val="es-ES_tradnl" w:eastAsia="es-ES"/>
        </w:rPr>
        <w:t xml:space="preserve">Artículo 3. </w:t>
      </w:r>
      <w:r w:rsidRPr="00AA0815">
        <w:rPr>
          <w:rFonts w:ascii="Palatino Linotype" w:eastAsia="MS Mincho" w:hAnsi="Palatino Linotype" w:cs="Arial"/>
          <w:i/>
          <w:sz w:val="24"/>
          <w:szCs w:val="24"/>
          <w:lang w:val="es-ES_tradnl" w:eastAsia="es-ES"/>
        </w:rPr>
        <w:t>Para los efectos de la presente Ley se entenderá por:</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 xml:space="preserve"> (…)</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lastRenderedPageBreak/>
        <w:t>(…)</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XX. Información clasificada: Aquella considerada por la presente Ley como reservada o confidencial;</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AA0815">
        <w:rPr>
          <w:rFonts w:ascii="Palatino Linotype" w:eastAsia="Calibri" w:hAnsi="Palatino Linotype" w:cs="Arial"/>
          <w:i/>
          <w:sz w:val="24"/>
          <w:szCs w:val="24"/>
          <w:lang w:val="es-ES_tradnl" w:eastAsia="es-MX"/>
        </w:rPr>
        <w:t>jurídico</w:t>
      </w:r>
      <w:proofErr w:type="gramEnd"/>
      <w:r w:rsidRPr="00AA0815">
        <w:rPr>
          <w:rFonts w:ascii="Palatino Linotype" w:eastAsia="Calibri" w:hAnsi="Palatino Linotype" w:cs="Arial"/>
          <w:i/>
          <w:sz w:val="24"/>
          <w:szCs w:val="24"/>
          <w:lang w:val="es-ES_tradnl" w:eastAsia="es-MX"/>
        </w:rPr>
        <w:t xml:space="preserve"> colectiva identificada o identificable;</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B32D21" w:rsidRPr="00AA0815" w:rsidRDefault="00B32D21" w:rsidP="00AA08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081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B32D21" w:rsidRPr="00AA0815" w:rsidRDefault="00B32D21" w:rsidP="00AA0815">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32D21" w:rsidRPr="00AA0815" w:rsidRDefault="00B32D21" w:rsidP="00AA08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A0815">
        <w:rPr>
          <w:rFonts w:ascii="Palatino Linotype" w:eastAsia="MS Mincho" w:hAnsi="Palatino Linotype" w:cs="Arial"/>
          <w:sz w:val="24"/>
          <w:szCs w:val="24"/>
          <w:vertAlign w:val="superscript"/>
          <w:lang w:val="es-ES_tradnl" w:eastAsia="es-ES"/>
        </w:rPr>
        <w:footnoteReference w:id="1"/>
      </w:r>
      <w:r w:rsidRPr="00AA081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w:t>
      </w:r>
      <w:r w:rsidRPr="00AA0815">
        <w:rPr>
          <w:rFonts w:ascii="Palatino Linotype" w:eastAsia="MS Mincho" w:hAnsi="Palatino Linotype" w:cs="Arial"/>
          <w:sz w:val="24"/>
          <w:szCs w:val="24"/>
          <w:lang w:val="es-ES_tradnl" w:eastAsia="es-ES"/>
        </w:rPr>
        <w:lastRenderedPageBreak/>
        <w:t>debe de realizar el servidor público habilitado y el titular del área que administra la información.</w:t>
      </w:r>
    </w:p>
    <w:p w:rsidR="00B32D21" w:rsidRPr="00AA0815" w:rsidRDefault="00B32D21" w:rsidP="00AA0815">
      <w:pPr>
        <w:spacing w:after="0" w:line="360" w:lineRule="auto"/>
        <w:contextualSpacing/>
        <w:rPr>
          <w:rFonts w:ascii="Palatino Linotype" w:eastAsia="Calibri"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 xml:space="preserve">Una vez hecho lo </w:t>
      </w:r>
      <w:r w:rsidRPr="00AA0815">
        <w:rPr>
          <w:rFonts w:ascii="Palatino Linotype" w:eastAsia="MS Mincho" w:hAnsi="Palatino Linotype" w:cs="Times New Roman"/>
          <w:sz w:val="24"/>
          <w:szCs w:val="24"/>
          <w:lang w:val="es-ES_tradnl" w:eastAsia="es-ES"/>
        </w:rPr>
        <w:t>anterior</w:t>
      </w:r>
      <w:r w:rsidRPr="00AA081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32D21" w:rsidRPr="00AA0815" w:rsidRDefault="00B32D21" w:rsidP="00AA0815">
      <w:pPr>
        <w:spacing w:after="0" w:line="360" w:lineRule="auto"/>
        <w:contextualSpacing/>
        <w:rPr>
          <w:rFonts w:ascii="Palatino Linotype" w:eastAsia="Calibri" w:hAnsi="Palatino Linotype" w:cs="Arial"/>
          <w:sz w:val="24"/>
          <w:szCs w:val="24"/>
          <w:lang w:val="es-ES_tradnl" w:eastAsia="es-MX"/>
        </w:rPr>
      </w:pPr>
    </w:p>
    <w:p w:rsidR="00B32D21" w:rsidRPr="00AA0815" w:rsidRDefault="00B32D21" w:rsidP="00AA0815">
      <w:pPr>
        <w:numPr>
          <w:ilvl w:val="0"/>
          <w:numId w:val="17"/>
        </w:numPr>
        <w:spacing w:line="360" w:lineRule="auto"/>
        <w:contextualSpacing/>
        <w:rPr>
          <w:rFonts w:ascii="Palatino Linotype" w:eastAsia="MS Gothic" w:hAnsi="Palatino Linotype" w:cs="Times New Roman"/>
          <w:b/>
          <w:sz w:val="24"/>
          <w:szCs w:val="24"/>
          <w:lang w:val="es-ES_tradnl"/>
        </w:rPr>
      </w:pPr>
      <w:r w:rsidRPr="00AA0815">
        <w:rPr>
          <w:rFonts w:ascii="Palatino Linotype" w:eastAsia="MS Gothic" w:hAnsi="Palatino Linotype" w:cs="Times New Roman"/>
          <w:b/>
          <w:sz w:val="24"/>
          <w:szCs w:val="24"/>
          <w:lang w:val="es-ES_tradnl"/>
        </w:rPr>
        <w:t>La intervención del Comité de Transparencia.</w:t>
      </w:r>
    </w:p>
    <w:p w:rsidR="00B32D21" w:rsidRPr="00AA0815" w:rsidRDefault="00B32D21" w:rsidP="00AA0815">
      <w:pPr>
        <w:spacing w:after="0" w:line="360" w:lineRule="auto"/>
        <w:rPr>
          <w:rFonts w:ascii="Palatino Linotype" w:eastAsia="MS Mincho" w:hAnsi="Palatino Linotype" w:cs="Times New Roman"/>
          <w:noProof/>
          <w:sz w:val="24"/>
          <w:szCs w:val="24"/>
          <w:lang w:val="es-ES_tradnl"/>
        </w:rPr>
      </w:pPr>
    </w:p>
    <w:p w:rsidR="00B32D21" w:rsidRPr="00AA0815" w:rsidRDefault="00B32D21" w:rsidP="00AA0815">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r w:rsidRPr="00AA0815">
        <w:rPr>
          <w:rFonts w:ascii="Palatino Linotype" w:eastAsia="MS Gothic" w:hAnsi="Palatino Linotype" w:cs="Times New Roman"/>
          <w:b/>
          <w:sz w:val="24"/>
          <w:szCs w:val="24"/>
          <w:lang w:val="es-ES_tradnl" w:eastAsia="es-ES"/>
        </w:rPr>
        <w:t>Formalidades para emitir el acuerdo de clasificación.</w:t>
      </w:r>
    </w:p>
    <w:p w:rsidR="00B32D21" w:rsidRPr="00AA0815" w:rsidRDefault="00B32D21" w:rsidP="00AA0815">
      <w:pPr>
        <w:spacing w:after="0" w:line="360" w:lineRule="auto"/>
        <w:rPr>
          <w:rFonts w:ascii="Palatino Linotype" w:eastAsia="MS Mincho" w:hAnsi="Palatino Linotype" w:cs="Times New Roman"/>
          <w:noProof/>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A081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AA0815">
        <w:rPr>
          <w:rFonts w:ascii="Palatino Linotype" w:eastAsia="MS Mincho" w:hAnsi="Palatino Linotype" w:cs="Times New Roman"/>
          <w:sz w:val="24"/>
          <w:szCs w:val="24"/>
          <w:lang w:val="es-ES_tradnl" w:eastAsia="es-ES"/>
        </w:rPr>
        <w:t>Desclasificación</w:t>
      </w:r>
      <w:r w:rsidRPr="00AA081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B32D21" w:rsidRPr="00AA0815" w:rsidRDefault="00B32D21" w:rsidP="00AA0815">
      <w:pPr>
        <w:spacing w:after="0" w:line="360" w:lineRule="auto"/>
        <w:ind w:right="616"/>
        <w:contextualSpacing/>
        <w:jc w:val="both"/>
        <w:rPr>
          <w:rFonts w:ascii="Palatino Linotype" w:eastAsia="Calibri" w:hAnsi="Palatino Linotype" w:cs="Arial"/>
          <w:sz w:val="24"/>
          <w:szCs w:val="24"/>
          <w:lang w:val="es-ES_tradnl" w:eastAsia="es-MX"/>
        </w:rPr>
      </w:pPr>
    </w:p>
    <w:p w:rsidR="00B32D21" w:rsidRPr="00AA0815" w:rsidRDefault="00B32D21" w:rsidP="00AA081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AA0815">
        <w:rPr>
          <w:rFonts w:ascii="Palatino Linotype" w:eastAsia="MS Mincho" w:hAnsi="Palatino Linotype" w:cs="Bookman Old Style,Bold"/>
          <w:b/>
          <w:bCs/>
          <w:i/>
          <w:sz w:val="24"/>
          <w:szCs w:val="24"/>
          <w:lang w:val="es-ES_tradnl" w:eastAsia="es-ES"/>
        </w:rPr>
        <w:t xml:space="preserve">Artículo 128. </w:t>
      </w:r>
      <w:r w:rsidRPr="00AA081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AA0815">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Arial"/>
          <w:b/>
          <w:i/>
          <w:sz w:val="24"/>
          <w:szCs w:val="24"/>
          <w:lang w:val="es-ES_tradnl"/>
        </w:rPr>
        <w:lastRenderedPageBreak/>
        <w:t>Artículo 149</w:t>
      </w:r>
      <w:r w:rsidRPr="00AA081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B32D21" w:rsidRPr="00AA0815" w:rsidRDefault="00B32D21" w:rsidP="00AA0815">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b/>
          <w:i/>
          <w:sz w:val="24"/>
          <w:szCs w:val="24"/>
          <w:lang w:val="es-ES_tradnl" w:eastAsia="es-ES"/>
        </w:rPr>
        <w:t>Segundo</w:t>
      </w:r>
      <w:r w:rsidRPr="00AA0815">
        <w:rPr>
          <w:rFonts w:ascii="Palatino Linotype" w:eastAsia="MS Mincho" w:hAnsi="Palatino Linotype" w:cs="Times New Roman"/>
          <w:i/>
          <w:sz w:val="24"/>
          <w:szCs w:val="24"/>
          <w:lang w:val="es-ES_tradnl" w:eastAsia="es-ES"/>
        </w:rPr>
        <w:t>. Para efectos de los presentes Lineamientos Generales, se entenderá por:</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Times New Roman"/>
          <w:b/>
          <w:i/>
          <w:sz w:val="24"/>
          <w:szCs w:val="24"/>
          <w:lang w:val="es-ES_tradnl" w:eastAsia="es-ES"/>
        </w:rPr>
        <w:t>IV. Comité de Transparencia</w:t>
      </w:r>
      <w:r w:rsidRPr="00AA081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A081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AA081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Arial"/>
          <w:b/>
          <w:i/>
          <w:sz w:val="24"/>
          <w:szCs w:val="24"/>
          <w:lang w:val="es-ES_tradnl"/>
        </w:rPr>
        <w:t>Quincuagésimo sexto</w:t>
      </w:r>
      <w:r w:rsidRPr="00AA0815">
        <w:rPr>
          <w:rFonts w:ascii="Palatino Linotype" w:eastAsia="MS Mincho" w:hAnsi="Palatino Linotype" w:cs="Arial"/>
          <w:i/>
          <w:sz w:val="24"/>
          <w:szCs w:val="24"/>
          <w:lang w:val="es-ES_tradnl"/>
        </w:rPr>
        <w:t xml:space="preserve">. La versión pública del documento o expediente que contenga partes o secciones reservadas o </w:t>
      </w:r>
      <w:r w:rsidRPr="00AA0815">
        <w:rPr>
          <w:rFonts w:ascii="Palatino Linotype" w:eastAsia="MS Mincho" w:hAnsi="Palatino Linotype" w:cs="Arial"/>
          <w:b/>
          <w:i/>
          <w:sz w:val="24"/>
          <w:szCs w:val="24"/>
          <w:lang w:val="es-ES_tradnl"/>
        </w:rPr>
        <w:t>confidenciales</w:t>
      </w:r>
      <w:r w:rsidRPr="00AA081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Arial"/>
          <w:b/>
          <w:i/>
          <w:sz w:val="24"/>
          <w:szCs w:val="24"/>
          <w:lang w:val="es-ES_tradnl"/>
        </w:rPr>
        <w:t>Quincuagésimo séptimo</w:t>
      </w:r>
      <w:r w:rsidRPr="00AA0815">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rPr>
      </w:pPr>
      <w:r w:rsidRPr="00AA081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B32D21" w:rsidRP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lastRenderedPageBreak/>
        <w:t>Lo anterior, siempre y cuando no se acredite alguna causal de clasificación, prevista en las leyes o en los tratados internaciones suscritos por el Estado mexicano.</w:t>
      </w:r>
    </w:p>
    <w:p w:rsidR="00AA0815" w:rsidRDefault="00B32D21" w:rsidP="00AA081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b/>
          <w:i/>
          <w:sz w:val="24"/>
          <w:szCs w:val="24"/>
          <w:lang w:val="es-ES_tradnl" w:eastAsia="es-ES"/>
        </w:rPr>
        <w:t>Quincuagésimo octavo.</w:t>
      </w:r>
      <w:r w:rsidRPr="00AA081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AA0815" w:rsidRPr="00AA0815" w:rsidRDefault="00AA0815" w:rsidP="00AA0815">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A0815">
        <w:rPr>
          <w:rFonts w:ascii="Palatino Linotype" w:eastAsia="MS Mincho" w:hAnsi="Palatino Linotype" w:cs="Times New Roman"/>
          <w:sz w:val="24"/>
          <w:szCs w:val="24"/>
          <w:lang w:val="es-ES_tradnl" w:eastAsia="es-ES"/>
        </w:rPr>
        <w:t>integrantes</w:t>
      </w:r>
      <w:r w:rsidRPr="00AA081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B32D21" w:rsidRPr="00AA0815" w:rsidRDefault="00B32D21" w:rsidP="00AA08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32D21" w:rsidRPr="00AA0815" w:rsidRDefault="00B32D21" w:rsidP="00AA0815">
      <w:pPr>
        <w:spacing w:line="360" w:lineRule="auto"/>
        <w:rPr>
          <w:rFonts w:ascii="Palatino Linotype" w:eastAsia="MS Gothic" w:hAnsi="Palatino Linotype" w:cs="Times New Roman"/>
          <w:b/>
          <w:sz w:val="24"/>
          <w:szCs w:val="24"/>
          <w:lang w:val="es-ES_tradnl" w:eastAsia="es-ES"/>
        </w:rPr>
      </w:pPr>
      <w:r w:rsidRPr="00AA0815">
        <w:rPr>
          <w:rFonts w:ascii="Palatino Linotype" w:eastAsia="MS Gothic" w:hAnsi="Palatino Linotype" w:cs="Times New Roman"/>
          <w:b/>
          <w:sz w:val="24"/>
          <w:szCs w:val="24"/>
          <w:lang w:val="es-ES_tradnl" w:eastAsia="es-ES"/>
        </w:rPr>
        <w:lastRenderedPageBreak/>
        <w:t>II. Requisitos de fondo del acuerdo de clasificación</w:t>
      </w: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 xml:space="preserve">Como se ha señalado antes, al hacer el juicio de subsunción o encaje entre el </w:t>
      </w:r>
      <w:r w:rsidRPr="00AA0815">
        <w:rPr>
          <w:rFonts w:ascii="Palatino Linotype" w:eastAsia="Times New Roman" w:hAnsi="Palatino Linotype" w:cs="Arial"/>
          <w:sz w:val="24"/>
          <w:szCs w:val="24"/>
          <w:lang w:val="es-ES_tradnl" w:eastAsia="es-MX"/>
        </w:rPr>
        <w:t>supuesto</w:t>
      </w:r>
      <w:r w:rsidRPr="00AA081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B32D21" w:rsidRPr="00AA0815" w:rsidRDefault="00B32D21" w:rsidP="00AA0815">
      <w:pPr>
        <w:spacing w:after="0" w:line="360" w:lineRule="auto"/>
        <w:contextualSpacing/>
        <w:jc w:val="both"/>
        <w:rPr>
          <w:rFonts w:ascii="Palatino Linotype" w:eastAsia="Calibri" w:hAnsi="Palatino Linotype" w:cs="Arial"/>
          <w:sz w:val="24"/>
          <w:szCs w:val="24"/>
          <w:lang w:val="es-ES_tradnl" w:eastAsia="es-MX"/>
        </w:rPr>
      </w:pPr>
    </w:p>
    <w:p w:rsidR="00B32D21" w:rsidRDefault="00B32D21" w:rsidP="00AA0815">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AA0815">
        <w:rPr>
          <w:rFonts w:ascii="Palatino Linotype" w:eastAsia="MS Mincho" w:hAnsi="Palatino Linotype" w:cs="Bookman Old Style,Bold"/>
          <w:b/>
          <w:bCs/>
          <w:i/>
          <w:sz w:val="24"/>
          <w:szCs w:val="24"/>
          <w:lang w:val="es-ES_tradnl" w:eastAsia="es-ES"/>
        </w:rPr>
        <w:t xml:space="preserve">Artículo 131. </w:t>
      </w:r>
      <w:r w:rsidRPr="00AA081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A081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AA0815">
        <w:rPr>
          <w:rFonts w:ascii="Palatino Linotype" w:eastAsia="MS Mincho" w:hAnsi="Palatino Linotype" w:cs="Bookman Old Style"/>
          <w:i/>
          <w:sz w:val="24"/>
          <w:szCs w:val="24"/>
          <w:lang w:val="es-ES_tradnl" w:eastAsia="es-ES"/>
        </w:rPr>
        <w:t xml:space="preserve"> de conformidad con lo previsto en la presente Ley.</w:t>
      </w:r>
    </w:p>
    <w:p w:rsidR="00AA0815" w:rsidRPr="00AA0815" w:rsidRDefault="00AA0815" w:rsidP="00AA0815">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A0815">
        <w:rPr>
          <w:rFonts w:ascii="Palatino Linotype" w:eastAsia="Times New Roman" w:hAnsi="Palatino Linotype" w:cs="Arial"/>
          <w:sz w:val="24"/>
          <w:szCs w:val="24"/>
          <w:lang w:val="es-ES_tradnl" w:eastAsia="es-MX"/>
        </w:rPr>
        <w:t>la</w:t>
      </w:r>
      <w:r w:rsidRPr="00AA081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B32D21" w:rsidRPr="00AA0815" w:rsidRDefault="00B32D21" w:rsidP="00AA08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081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B32D21" w:rsidRPr="00AA0815" w:rsidRDefault="00B32D21" w:rsidP="00AA0815">
      <w:pPr>
        <w:spacing w:after="0" w:line="360" w:lineRule="auto"/>
        <w:ind w:right="616"/>
        <w:contextualSpacing/>
        <w:jc w:val="both"/>
        <w:rPr>
          <w:rFonts w:ascii="Palatino Linotype" w:eastAsia="Calibri" w:hAnsi="Palatino Linotype" w:cs="Arial"/>
          <w:sz w:val="24"/>
          <w:szCs w:val="24"/>
          <w:lang w:val="es-ES_tradnl" w:eastAsia="es-MX"/>
        </w:rPr>
      </w:pP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b/>
          <w:i/>
          <w:sz w:val="24"/>
          <w:szCs w:val="24"/>
          <w:lang w:val="es-ES_tradnl" w:eastAsia="es-ES"/>
        </w:rPr>
        <w:lastRenderedPageBreak/>
        <w:t>FUNDAMENTACIÓN Y MOTIVACIÓN.</w:t>
      </w:r>
      <w:r w:rsidRPr="00AA0815">
        <w:rPr>
          <w:rFonts w:ascii="Palatino Linotype" w:eastAsia="MS Mincho" w:hAnsi="Palatino Linotype" w:cs="Arial"/>
          <w:i/>
          <w:sz w:val="24"/>
          <w:szCs w:val="24"/>
          <w:lang w:val="es-ES_tradnl" w:eastAsia="es-ES"/>
        </w:rPr>
        <w:t xml:space="preserve"> La </w:t>
      </w:r>
      <w:r w:rsidRPr="00AA081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A0815">
        <w:rPr>
          <w:rFonts w:ascii="Palatino Linotype" w:eastAsia="MS Mincho" w:hAnsi="Palatino Linotype" w:cs="Arial"/>
          <w:i/>
          <w:sz w:val="24"/>
          <w:szCs w:val="24"/>
          <w:lang w:val="es-ES_tradnl" w:eastAsia="es-ES"/>
        </w:rPr>
        <w:t>.</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SEGUNDO TRIBUNAL COLEGIADO DEL SEXTO CIRCUITO.</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AA0815">
        <w:rPr>
          <w:rFonts w:ascii="Palatino Linotype" w:eastAsia="MS Mincho" w:hAnsi="Palatino Linotype" w:cs="Arial"/>
          <w:i/>
          <w:sz w:val="24"/>
          <w:szCs w:val="24"/>
          <w:lang w:val="es-ES_tradnl" w:eastAsia="es-ES"/>
        </w:rPr>
        <w:t>Esponda</w:t>
      </w:r>
      <w:proofErr w:type="spellEnd"/>
      <w:r w:rsidRPr="00AA0815">
        <w:rPr>
          <w:rFonts w:ascii="Palatino Linotype" w:eastAsia="MS Mincho" w:hAnsi="Palatino Linotype" w:cs="Arial"/>
          <w:i/>
          <w:sz w:val="24"/>
          <w:szCs w:val="24"/>
          <w:lang w:val="es-ES_tradnl" w:eastAsia="es-ES"/>
        </w:rPr>
        <w:t xml:space="preserve"> Rincón.</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 xml:space="preserve">Amparo en revisión 333/88. </w:t>
      </w:r>
      <w:proofErr w:type="spellStart"/>
      <w:r w:rsidRPr="00AA0815">
        <w:rPr>
          <w:rFonts w:ascii="Palatino Linotype" w:eastAsia="MS Mincho" w:hAnsi="Palatino Linotype" w:cs="Arial"/>
          <w:i/>
          <w:sz w:val="24"/>
          <w:szCs w:val="24"/>
          <w:lang w:val="es-ES_tradnl" w:eastAsia="es-ES"/>
        </w:rPr>
        <w:t>Adilia</w:t>
      </w:r>
      <w:proofErr w:type="spellEnd"/>
      <w:r w:rsidRPr="00AA081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AA0815">
        <w:rPr>
          <w:rFonts w:ascii="Palatino Linotype" w:eastAsia="MS Mincho" w:hAnsi="Palatino Linotype" w:cs="Arial"/>
          <w:i/>
          <w:sz w:val="24"/>
          <w:szCs w:val="24"/>
          <w:lang w:val="es-ES_tradnl" w:eastAsia="es-ES"/>
        </w:rPr>
        <w:t>Goyzueta</w:t>
      </w:r>
      <w:proofErr w:type="spellEnd"/>
      <w:r w:rsidRPr="00AA0815">
        <w:rPr>
          <w:rFonts w:ascii="Palatino Linotype" w:eastAsia="MS Mincho" w:hAnsi="Palatino Linotype" w:cs="Arial"/>
          <w:i/>
          <w:sz w:val="24"/>
          <w:szCs w:val="24"/>
          <w:lang w:val="es-ES_tradnl" w:eastAsia="es-ES"/>
        </w:rPr>
        <w:t>. Secretario: Gonzalo Carrera Molina.</w:t>
      </w:r>
    </w:p>
    <w:p w:rsidR="00B32D21" w:rsidRPr="00AA0815" w:rsidRDefault="00B32D21" w:rsidP="00AA0815">
      <w:pPr>
        <w:spacing w:after="0" w:line="360" w:lineRule="auto"/>
        <w:ind w:left="567" w:right="616"/>
        <w:contextualSpacing/>
        <w:jc w:val="both"/>
        <w:rPr>
          <w:rFonts w:ascii="Palatino Linotype" w:eastAsia="MS Mincho" w:hAnsi="Palatino Linotype" w:cs="Arial"/>
          <w:i/>
          <w:sz w:val="24"/>
          <w:szCs w:val="24"/>
          <w:lang w:val="es-ES_tradnl" w:eastAsia="es-ES"/>
        </w:rPr>
      </w:pPr>
      <w:r w:rsidRPr="00AA0815">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AA0815">
        <w:rPr>
          <w:rFonts w:ascii="Palatino Linotype" w:eastAsia="MS Mincho" w:hAnsi="Palatino Linotype" w:cs="Arial"/>
          <w:i/>
          <w:sz w:val="24"/>
          <w:szCs w:val="24"/>
          <w:lang w:val="es-ES_tradnl" w:eastAsia="es-ES"/>
        </w:rPr>
        <w:t>Baigts</w:t>
      </w:r>
      <w:proofErr w:type="spellEnd"/>
      <w:r w:rsidRPr="00AA0815">
        <w:rPr>
          <w:rFonts w:ascii="Palatino Linotype" w:eastAsia="MS Mincho" w:hAnsi="Palatino Linotype" w:cs="Arial"/>
          <w:i/>
          <w:sz w:val="24"/>
          <w:szCs w:val="24"/>
          <w:lang w:val="es-ES_tradnl" w:eastAsia="es-ES"/>
        </w:rPr>
        <w:t xml:space="preserve"> Muñoz.</w:t>
      </w:r>
    </w:p>
    <w:p w:rsidR="00B32D21" w:rsidRPr="00AA0815" w:rsidRDefault="00B32D21" w:rsidP="00AA0815">
      <w:pPr>
        <w:spacing w:after="0" w:line="360" w:lineRule="auto"/>
        <w:ind w:right="618"/>
        <w:contextualSpacing/>
        <w:jc w:val="both"/>
        <w:rPr>
          <w:rFonts w:ascii="Palatino Linotype" w:eastAsia="MS Mincho" w:hAnsi="Palatino Linotype" w:cs="Arial"/>
          <w:i/>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A0815">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expresan </w:t>
      </w:r>
      <w:r w:rsidRPr="00AA0815">
        <w:rPr>
          <w:rFonts w:ascii="Palatino Linotype" w:eastAsia="Times New Roman" w:hAnsi="Palatino Linotype" w:cs="Arial"/>
          <w:sz w:val="24"/>
          <w:szCs w:val="24"/>
          <w:lang w:val="es-ES_tradnl" w:eastAsia="es-MX"/>
        </w:rPr>
        <w:lastRenderedPageBreak/>
        <w:t>las razones, motivos o circunstancias que tomó en cuenta la autoridad para adecuar el hecho a los fundamentos de derecho.</w:t>
      </w:r>
    </w:p>
    <w:p w:rsidR="00B32D21" w:rsidRPr="00AA0815" w:rsidRDefault="00B32D21" w:rsidP="00AA081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B32D21" w:rsidRPr="00AA0815" w:rsidRDefault="00B32D21" w:rsidP="00AA0815">
      <w:pPr>
        <w:numPr>
          <w:ilvl w:val="0"/>
          <w:numId w:val="2"/>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AA0815">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A0815">
        <w:rPr>
          <w:rFonts w:ascii="Palatino Linotype" w:eastAsiaTheme="minorEastAsia" w:hAnsi="Palatino Linotype"/>
          <w:sz w:val="24"/>
          <w:szCs w:val="24"/>
          <w:lang w:val="es-ES_tradnl" w:eastAsia="es-ES"/>
        </w:rPr>
        <w:t xml:space="preserve"> </w:t>
      </w:r>
      <w:r w:rsidRPr="00AA0815">
        <w:rPr>
          <w:rFonts w:ascii="Palatino Linotype" w:eastAsia="Times New Roman" w:hAnsi="Palatino Linotype" w:cs="Arial"/>
          <w:sz w:val="24"/>
          <w:szCs w:val="24"/>
          <w:lang w:val="es-ES_tradnl" w:eastAsia="es-MX"/>
        </w:rPr>
        <w:t>datos personales</w:t>
      </w:r>
      <w:r w:rsidRPr="00AA0815">
        <w:rPr>
          <w:rFonts w:ascii="Palatino Linotype" w:eastAsia="Times New Roman" w:hAnsi="Palatino Linotype" w:cs="Arial"/>
          <w:sz w:val="24"/>
          <w:szCs w:val="24"/>
          <w:vertAlign w:val="superscript"/>
          <w:lang w:val="es-ES_tradnl" w:eastAsia="es-MX"/>
        </w:rPr>
        <w:footnoteReference w:id="2"/>
      </w:r>
      <w:r w:rsidRPr="00AA0815">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AA0815">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B32D21" w:rsidRPr="00AA0815" w:rsidRDefault="00B32D21" w:rsidP="00AA0815">
      <w:pPr>
        <w:spacing w:after="0" w:line="360" w:lineRule="auto"/>
        <w:contextualSpacing/>
        <w:rPr>
          <w:rFonts w:ascii="Palatino Linotype" w:eastAsia="Times New Roman" w:hAnsi="Palatino Linotype" w:cs="Arial"/>
          <w:sz w:val="24"/>
          <w:szCs w:val="24"/>
          <w:lang w:val="es-ES_tradnl" w:eastAsia="es-MX"/>
        </w:rPr>
      </w:pPr>
    </w:p>
    <w:p w:rsidR="00B32D21" w:rsidRPr="00AA0815" w:rsidRDefault="00B32D21" w:rsidP="00AA08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w:t>
      </w:r>
      <w:r w:rsidRPr="00AA0815">
        <w:rPr>
          <w:rFonts w:ascii="Palatino Linotype" w:eastAsia="MS Mincho" w:hAnsi="Palatino Linotype" w:cs="Times New Roman"/>
          <w:sz w:val="24"/>
          <w:szCs w:val="24"/>
          <w:lang w:val="es-ES_tradnl" w:eastAsia="es-ES"/>
        </w:rPr>
        <w:lastRenderedPageBreak/>
        <w:t>descuentos que se le hagan al servidor público, que no se encuentren relacionados con los impuestos o la cuotas por seguridad social.</w:t>
      </w:r>
    </w:p>
    <w:p w:rsidR="00B32D21" w:rsidRPr="00AA0815" w:rsidRDefault="00B32D21" w:rsidP="00AA0815">
      <w:pPr>
        <w:spacing w:after="0" w:line="360" w:lineRule="auto"/>
        <w:contextualSpacing/>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Arial"/>
          <w:sz w:val="24"/>
          <w:szCs w:val="24"/>
          <w:lang w:val="es-ES_tradnl" w:eastAsia="es-MX"/>
        </w:rPr>
        <w:t xml:space="preserve">Por cuanto hace al </w:t>
      </w:r>
      <w:r w:rsidRPr="00AA0815">
        <w:rPr>
          <w:rFonts w:ascii="Palatino Linotype" w:eastAsia="MS Mincho" w:hAnsi="Palatino Linotype" w:cs="Arial"/>
          <w:b/>
          <w:sz w:val="24"/>
          <w:szCs w:val="24"/>
          <w:lang w:val="es-ES_tradnl" w:eastAsia="es-MX"/>
        </w:rPr>
        <w:t>Registro Federal de Contribuyentes</w:t>
      </w:r>
      <w:r w:rsidRPr="00AA0815">
        <w:rPr>
          <w:rFonts w:ascii="Palatino Linotype" w:eastAsia="MS Mincho" w:hAnsi="Palatino Linotype" w:cs="Arial"/>
          <w:sz w:val="24"/>
          <w:szCs w:val="24"/>
          <w:lang w:val="es-ES_tradnl" w:eastAsia="es-MX"/>
        </w:rPr>
        <w:t xml:space="preserve"> </w:t>
      </w:r>
      <w:r w:rsidRPr="00AA0815">
        <w:rPr>
          <w:rFonts w:ascii="Palatino Linotype" w:eastAsia="MS Mincho" w:hAnsi="Palatino Linotype" w:cs="Arial"/>
          <w:b/>
          <w:sz w:val="24"/>
          <w:szCs w:val="24"/>
          <w:lang w:val="es-ES_tradnl" w:eastAsia="es-MX"/>
        </w:rPr>
        <w:t>de las personas físicas</w:t>
      </w:r>
      <w:r w:rsidRPr="00AA081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A0815">
        <w:rPr>
          <w:rFonts w:ascii="Palatino Linotype" w:eastAsia="MS Mincho" w:hAnsi="Palatino Linotype" w:cs="Times New Roman"/>
          <w:sz w:val="24"/>
          <w:szCs w:val="24"/>
          <w:lang w:val="es-ES_tradnl" w:eastAsia="es-ES"/>
        </w:rPr>
        <w:t xml:space="preserve"> y finalmente la </w:t>
      </w:r>
      <w:proofErr w:type="spellStart"/>
      <w:r w:rsidRPr="00AA0815">
        <w:rPr>
          <w:rFonts w:ascii="Palatino Linotype" w:eastAsia="MS Mincho" w:hAnsi="Palatino Linotype" w:cs="Times New Roman"/>
          <w:sz w:val="24"/>
          <w:szCs w:val="24"/>
          <w:lang w:val="es-ES_tradnl" w:eastAsia="es-ES"/>
        </w:rPr>
        <w:t>homoclave</w:t>
      </w:r>
      <w:proofErr w:type="spellEnd"/>
      <w:r w:rsidRPr="00AA081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B32D21" w:rsidRPr="00AA0815" w:rsidRDefault="00B32D21" w:rsidP="00AA0815">
      <w:pPr>
        <w:spacing w:after="0" w:line="360" w:lineRule="auto"/>
        <w:contextualSpacing/>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B32D21" w:rsidRPr="00AA0815" w:rsidRDefault="00B32D21" w:rsidP="00AA0815">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w:t>
      </w:r>
      <w:r w:rsidRPr="00AA0815">
        <w:rPr>
          <w:rFonts w:ascii="Palatino Linotype" w:eastAsia="MS Mincho" w:hAnsi="Palatino Linotype" w:cs="Arial"/>
          <w:b/>
          <w:bCs/>
          <w:i/>
          <w:sz w:val="24"/>
          <w:szCs w:val="24"/>
          <w:lang w:val="es-ES_tradnl" w:eastAsia="es-ES"/>
        </w:rPr>
        <w:t>Registro Federal de Contribuyentes (RFC) de personas físicas</w:t>
      </w:r>
      <w:r w:rsidRPr="00AA0815">
        <w:rPr>
          <w:rFonts w:ascii="Palatino Linotype" w:eastAsia="MS Mincho" w:hAnsi="Palatino Linotype" w:cs="Arial"/>
          <w:bCs/>
          <w:i/>
          <w:sz w:val="24"/>
          <w:szCs w:val="24"/>
          <w:lang w:val="es-ES_tradnl" w:eastAsia="es-ES"/>
        </w:rPr>
        <w:t xml:space="preserve">. El RFC es una clave de carácter fiscal, </w:t>
      </w:r>
      <w:proofErr w:type="gramStart"/>
      <w:r w:rsidRPr="00AA0815">
        <w:rPr>
          <w:rFonts w:ascii="Palatino Linotype" w:eastAsia="MS Mincho" w:hAnsi="Palatino Linotype" w:cs="Arial"/>
          <w:bCs/>
          <w:i/>
          <w:sz w:val="24"/>
          <w:szCs w:val="24"/>
          <w:lang w:val="es-ES_tradnl" w:eastAsia="es-ES"/>
        </w:rPr>
        <w:t>única</w:t>
      </w:r>
      <w:proofErr w:type="gramEnd"/>
      <w:r w:rsidRPr="00AA081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Resoluciones:</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w:t>
      </w:r>
      <w:r w:rsidRPr="00AA0815">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w:t>
      </w:r>
      <w:r w:rsidRPr="00AA081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AA0815">
        <w:rPr>
          <w:rFonts w:ascii="Palatino Linotype" w:eastAsia="MS Mincho" w:hAnsi="Palatino Linotype" w:cs="Arial"/>
          <w:bCs/>
          <w:i/>
          <w:sz w:val="24"/>
          <w:szCs w:val="24"/>
          <w:lang w:val="es-ES_tradnl" w:eastAsia="es-ES"/>
        </w:rPr>
        <w:t>Rosendoevgueni</w:t>
      </w:r>
      <w:proofErr w:type="spellEnd"/>
      <w:r w:rsidRPr="00AA0815">
        <w:rPr>
          <w:rFonts w:ascii="Palatino Linotype" w:eastAsia="MS Mincho" w:hAnsi="Palatino Linotype" w:cs="Arial"/>
          <w:bCs/>
          <w:i/>
          <w:sz w:val="24"/>
          <w:szCs w:val="24"/>
          <w:lang w:val="es-ES_tradnl" w:eastAsia="es-ES"/>
        </w:rPr>
        <w:t xml:space="preserve"> Monterrey </w:t>
      </w:r>
      <w:proofErr w:type="spellStart"/>
      <w:r w:rsidRPr="00AA0815">
        <w:rPr>
          <w:rFonts w:ascii="Palatino Linotype" w:eastAsia="MS Mincho" w:hAnsi="Palatino Linotype" w:cs="Arial"/>
          <w:bCs/>
          <w:i/>
          <w:sz w:val="24"/>
          <w:szCs w:val="24"/>
          <w:lang w:val="es-ES_tradnl" w:eastAsia="es-ES"/>
        </w:rPr>
        <w:t>Chepov</w:t>
      </w:r>
      <w:proofErr w:type="spellEnd"/>
      <w:r w:rsidRPr="00AA0815">
        <w:rPr>
          <w:rFonts w:ascii="Palatino Linotype" w:eastAsia="MS Mincho" w:hAnsi="Palatino Linotype" w:cs="Arial"/>
          <w:bCs/>
          <w:i/>
          <w:sz w:val="24"/>
          <w:szCs w:val="24"/>
          <w:lang w:val="es-ES_tradnl" w:eastAsia="es-ES"/>
        </w:rPr>
        <w:t xml:space="preserve">. </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lastRenderedPageBreak/>
        <w:t>•</w:t>
      </w:r>
      <w:r w:rsidRPr="00AA081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B32D21" w:rsidRPr="00AA0815" w:rsidRDefault="00B32D21" w:rsidP="00AA0815">
      <w:pPr>
        <w:spacing w:after="0" w:line="360" w:lineRule="auto"/>
        <w:ind w:left="567" w:right="616"/>
        <w:jc w:val="both"/>
        <w:rPr>
          <w:rFonts w:ascii="Palatino Linotype" w:eastAsia="MS Mincho" w:hAnsi="Palatino Linotype" w:cs="Arial"/>
          <w:bCs/>
          <w:sz w:val="24"/>
          <w:szCs w:val="24"/>
          <w:lang w:val="es-ES_tradnl" w:eastAsia="es-ES"/>
        </w:rPr>
      </w:pPr>
      <w:r w:rsidRPr="00AA0815">
        <w:rPr>
          <w:rFonts w:ascii="Palatino Linotype" w:eastAsia="MS Mincho" w:hAnsi="Palatino Linotype" w:cs="Arial"/>
          <w:bCs/>
          <w:sz w:val="24"/>
          <w:szCs w:val="24"/>
          <w:lang w:val="es-ES_tradnl" w:eastAsia="es-ES"/>
        </w:rPr>
        <w:t>(Énfasis añadido)</w:t>
      </w:r>
    </w:p>
    <w:p w:rsidR="00B32D21" w:rsidRPr="00AA0815" w:rsidRDefault="00B32D21" w:rsidP="00AA0815">
      <w:pPr>
        <w:spacing w:after="0" w:line="360" w:lineRule="auto"/>
        <w:jc w:val="both"/>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A0815">
        <w:rPr>
          <w:rFonts w:ascii="Palatino Linotype" w:eastAsia="MS Mincho" w:hAnsi="Palatino Linotype" w:cs="Arial"/>
          <w:sz w:val="24"/>
          <w:szCs w:val="24"/>
          <w:lang w:val="es-ES_tradnl" w:eastAsia="es-MX"/>
        </w:rPr>
        <w:t>homoclave</w:t>
      </w:r>
      <w:proofErr w:type="spellEnd"/>
      <w:r w:rsidRPr="00AA081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A081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A0815">
        <w:rPr>
          <w:rFonts w:ascii="Palatino Linotype" w:eastAsia="MS Mincho" w:hAnsi="Palatino Linotype" w:cs="Arial"/>
          <w:sz w:val="24"/>
          <w:szCs w:val="24"/>
          <w:lang w:val="es-ES_tradnl" w:eastAsia="es-MX"/>
        </w:rPr>
        <w:t>.</w:t>
      </w:r>
    </w:p>
    <w:p w:rsidR="00B32D21" w:rsidRPr="00AA0815" w:rsidRDefault="00B32D21" w:rsidP="00AA0815">
      <w:pPr>
        <w:spacing w:after="0" w:line="360" w:lineRule="auto"/>
        <w:contextualSpacing/>
        <w:jc w:val="both"/>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 xml:space="preserve">Por cuanto hace a la </w:t>
      </w:r>
      <w:r w:rsidRPr="00AA0815">
        <w:rPr>
          <w:rFonts w:ascii="Palatino Linotype" w:eastAsia="MS Mincho" w:hAnsi="Palatino Linotype" w:cs="Arial"/>
          <w:b/>
          <w:sz w:val="24"/>
          <w:szCs w:val="24"/>
          <w:lang w:val="es-ES_tradnl" w:eastAsia="es-ES"/>
        </w:rPr>
        <w:t xml:space="preserve">Clave Única de Registro de Población, </w:t>
      </w:r>
      <w:r w:rsidRPr="00AA081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32D21" w:rsidRPr="00AA0815" w:rsidRDefault="00B32D21" w:rsidP="00AA0815">
      <w:pPr>
        <w:spacing w:after="0" w:line="360" w:lineRule="auto"/>
        <w:jc w:val="both"/>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B32D21" w:rsidRPr="00AA0815" w:rsidRDefault="00B32D21" w:rsidP="00AA0815">
      <w:pPr>
        <w:spacing w:after="0" w:line="360" w:lineRule="auto"/>
        <w:ind w:left="567" w:right="616"/>
        <w:rPr>
          <w:rFonts w:ascii="Palatino Linotype" w:eastAsia="MS Mincho" w:hAnsi="Palatino Linotype" w:cs="Arial"/>
          <w:sz w:val="24"/>
          <w:szCs w:val="24"/>
          <w:lang w:val="es-ES_tradnl" w:eastAsia="es-MX"/>
        </w:rPr>
      </w:pPr>
    </w:p>
    <w:p w:rsidR="00B32D21" w:rsidRPr="00AA0815" w:rsidRDefault="00B32D21" w:rsidP="00AA0815">
      <w:pPr>
        <w:spacing w:after="0" w:line="360" w:lineRule="auto"/>
        <w:ind w:left="567" w:right="616"/>
        <w:jc w:val="both"/>
        <w:rPr>
          <w:rFonts w:ascii="Palatino Linotype" w:eastAsia="MS Mincho" w:hAnsi="Palatino Linotype" w:cs="Arial"/>
          <w:i/>
          <w:sz w:val="24"/>
          <w:szCs w:val="24"/>
          <w:lang w:val="es-ES_tradnl" w:eastAsia="es-MX"/>
        </w:rPr>
      </w:pPr>
      <w:r w:rsidRPr="00AA0815">
        <w:rPr>
          <w:rFonts w:ascii="Palatino Linotype" w:eastAsia="MS Mincho" w:hAnsi="Palatino Linotype" w:cs="Arial,Bold"/>
          <w:b/>
          <w:bCs/>
          <w:i/>
          <w:sz w:val="24"/>
          <w:szCs w:val="24"/>
          <w:lang w:val="es-ES_tradnl" w:eastAsia="es-MX"/>
        </w:rPr>
        <w:t xml:space="preserve">“Artículo 86. </w:t>
      </w:r>
      <w:r w:rsidRPr="00AA081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B32D21" w:rsidRPr="00AA0815" w:rsidRDefault="00B32D21" w:rsidP="00AA0815">
      <w:pPr>
        <w:spacing w:after="0" w:line="360" w:lineRule="auto"/>
        <w:ind w:left="567" w:right="616"/>
        <w:jc w:val="both"/>
        <w:rPr>
          <w:rFonts w:ascii="Palatino Linotype" w:eastAsia="MS Mincho" w:hAnsi="Palatino Linotype" w:cs="Arial"/>
          <w:i/>
          <w:sz w:val="24"/>
          <w:szCs w:val="24"/>
          <w:lang w:val="es-ES_tradnl" w:eastAsia="es-MX"/>
        </w:rPr>
      </w:pPr>
    </w:p>
    <w:p w:rsidR="00B32D21" w:rsidRPr="00AA0815" w:rsidRDefault="00B32D21" w:rsidP="00AA0815">
      <w:pPr>
        <w:spacing w:after="0" w:line="360" w:lineRule="auto"/>
        <w:ind w:left="567" w:right="616"/>
        <w:jc w:val="both"/>
        <w:rPr>
          <w:rFonts w:ascii="Palatino Linotype" w:eastAsia="MS Mincho" w:hAnsi="Palatino Linotype" w:cs="Arial"/>
          <w:i/>
          <w:sz w:val="24"/>
          <w:szCs w:val="24"/>
          <w:lang w:val="es-ES_tradnl" w:eastAsia="es-MX"/>
        </w:rPr>
      </w:pPr>
      <w:r w:rsidRPr="00AA0815">
        <w:rPr>
          <w:rFonts w:ascii="Palatino Linotype" w:eastAsia="MS Mincho" w:hAnsi="Palatino Linotype" w:cs="Arial,Bold"/>
          <w:b/>
          <w:bCs/>
          <w:i/>
          <w:sz w:val="24"/>
          <w:szCs w:val="24"/>
          <w:lang w:val="es-ES_tradnl" w:eastAsia="es-MX"/>
        </w:rPr>
        <w:t xml:space="preserve">Artículo 91. </w:t>
      </w:r>
      <w:r w:rsidRPr="00AA081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B32D21" w:rsidRPr="00AA0815" w:rsidRDefault="00B32D21" w:rsidP="00AA0815">
      <w:pPr>
        <w:spacing w:after="0" w:line="360" w:lineRule="auto"/>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A081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A081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A081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32D21" w:rsidRPr="00AA0815" w:rsidRDefault="00B32D21" w:rsidP="00AA0815">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B32D21" w:rsidRPr="00AA0815" w:rsidRDefault="00B32D21" w:rsidP="00AA0815">
      <w:pPr>
        <w:spacing w:after="0" w:line="360" w:lineRule="auto"/>
        <w:jc w:val="both"/>
        <w:rPr>
          <w:rFonts w:ascii="Palatino Linotype" w:eastAsia="MS Mincho" w:hAnsi="Palatino Linotype" w:cs="Arial"/>
          <w:sz w:val="24"/>
          <w:szCs w:val="24"/>
          <w:lang w:val="es-ES_tradnl" w:eastAsia="es-MX"/>
        </w:rPr>
      </w:pP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MX"/>
        </w:rPr>
      </w:pPr>
      <w:r w:rsidRPr="00AA0815">
        <w:rPr>
          <w:rFonts w:ascii="Palatino Linotype" w:eastAsia="MS Mincho" w:hAnsi="Palatino Linotype" w:cs="Arial"/>
          <w:bCs/>
          <w:i/>
          <w:sz w:val="24"/>
          <w:szCs w:val="24"/>
          <w:lang w:val="es-ES_tradnl" w:eastAsia="es-MX"/>
        </w:rPr>
        <w:t>“</w:t>
      </w:r>
      <w:r w:rsidRPr="00AA0815">
        <w:rPr>
          <w:rFonts w:ascii="Palatino Linotype" w:eastAsia="MS Mincho" w:hAnsi="Palatino Linotype" w:cs="Arial"/>
          <w:b/>
          <w:bCs/>
          <w:i/>
          <w:sz w:val="24"/>
          <w:szCs w:val="24"/>
          <w:lang w:val="es-ES_tradnl" w:eastAsia="es-MX"/>
        </w:rPr>
        <w:t>Clave Única de Registro de Población (CURP)</w:t>
      </w:r>
      <w:r w:rsidRPr="00AA0815">
        <w:rPr>
          <w:rFonts w:ascii="Palatino Linotype" w:eastAsia="MS Mincho" w:hAnsi="Palatino Linotype" w:cs="Arial"/>
          <w:bCs/>
          <w:i/>
          <w:sz w:val="24"/>
          <w:szCs w:val="24"/>
          <w:lang w:val="es-ES_tradnl"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AA0815">
        <w:rPr>
          <w:rFonts w:ascii="Palatino Linotype" w:eastAsia="MS Mincho" w:hAnsi="Palatino Linotype" w:cs="Arial"/>
          <w:bCs/>
          <w:i/>
          <w:sz w:val="24"/>
          <w:szCs w:val="24"/>
          <w:lang w:val="es-ES_tradnl" w:eastAsia="es-MX"/>
        </w:rPr>
        <w:lastRenderedPageBreak/>
        <w:t>física del resto de los habitantes del país, por lo que la CURP está considerada como información confidencial.</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MX"/>
        </w:rPr>
      </w:pPr>
      <w:r w:rsidRPr="00AA0815">
        <w:rPr>
          <w:rFonts w:ascii="Palatino Linotype" w:eastAsia="MS Mincho" w:hAnsi="Palatino Linotype" w:cs="Arial"/>
          <w:bCs/>
          <w:i/>
          <w:sz w:val="24"/>
          <w:szCs w:val="24"/>
          <w:lang w:val="es-ES_tradnl" w:eastAsia="es-MX"/>
        </w:rPr>
        <w:t>Resoluciones:</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MX"/>
        </w:rPr>
      </w:pPr>
      <w:r w:rsidRPr="00AA0815">
        <w:rPr>
          <w:rFonts w:ascii="Palatino Linotype" w:eastAsia="MS Mincho" w:hAnsi="Palatino Linotype" w:cs="Arial"/>
          <w:bCs/>
          <w:i/>
          <w:sz w:val="24"/>
          <w:szCs w:val="24"/>
          <w:lang w:val="es-ES_tradnl" w:eastAsia="es-MX"/>
        </w:rPr>
        <w:t>•</w:t>
      </w:r>
      <w:r w:rsidRPr="00AA081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AA0815">
        <w:rPr>
          <w:rFonts w:ascii="Palatino Linotype" w:eastAsia="MS Mincho" w:hAnsi="Palatino Linotype" w:cs="Arial"/>
          <w:bCs/>
          <w:i/>
          <w:sz w:val="24"/>
          <w:szCs w:val="24"/>
          <w:lang w:val="es-ES_tradnl" w:eastAsia="es-MX"/>
        </w:rPr>
        <w:t>Rosendoevgueni</w:t>
      </w:r>
      <w:proofErr w:type="spellEnd"/>
      <w:r w:rsidRPr="00AA0815">
        <w:rPr>
          <w:rFonts w:ascii="Palatino Linotype" w:eastAsia="MS Mincho" w:hAnsi="Palatino Linotype" w:cs="Arial"/>
          <w:bCs/>
          <w:i/>
          <w:sz w:val="24"/>
          <w:szCs w:val="24"/>
          <w:lang w:val="es-ES_tradnl" w:eastAsia="es-MX"/>
        </w:rPr>
        <w:t xml:space="preserve"> Monterrey </w:t>
      </w:r>
      <w:proofErr w:type="spellStart"/>
      <w:r w:rsidRPr="00AA0815">
        <w:rPr>
          <w:rFonts w:ascii="Palatino Linotype" w:eastAsia="MS Mincho" w:hAnsi="Palatino Linotype" w:cs="Arial"/>
          <w:bCs/>
          <w:i/>
          <w:sz w:val="24"/>
          <w:szCs w:val="24"/>
          <w:lang w:val="es-ES_tradnl" w:eastAsia="es-MX"/>
        </w:rPr>
        <w:t>Chepov</w:t>
      </w:r>
      <w:proofErr w:type="spellEnd"/>
      <w:r w:rsidRPr="00AA0815">
        <w:rPr>
          <w:rFonts w:ascii="Palatino Linotype" w:eastAsia="MS Mincho" w:hAnsi="Palatino Linotype" w:cs="Arial"/>
          <w:bCs/>
          <w:i/>
          <w:sz w:val="24"/>
          <w:szCs w:val="24"/>
          <w:lang w:val="es-ES_tradnl" w:eastAsia="es-MX"/>
        </w:rPr>
        <w:t>.</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MX"/>
        </w:rPr>
      </w:pPr>
      <w:r w:rsidRPr="00AA0815">
        <w:rPr>
          <w:rFonts w:ascii="Palatino Linotype" w:eastAsia="MS Mincho" w:hAnsi="Palatino Linotype" w:cs="Arial"/>
          <w:bCs/>
          <w:i/>
          <w:sz w:val="24"/>
          <w:szCs w:val="24"/>
          <w:lang w:val="es-ES_tradnl" w:eastAsia="es-MX"/>
        </w:rPr>
        <w:t>•</w:t>
      </w:r>
      <w:r w:rsidRPr="00AA081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B32D21" w:rsidRPr="00AA0815" w:rsidRDefault="00B32D21" w:rsidP="00AA0815">
      <w:pPr>
        <w:spacing w:after="0" w:line="360" w:lineRule="auto"/>
        <w:ind w:left="567" w:right="616"/>
        <w:jc w:val="both"/>
        <w:rPr>
          <w:rFonts w:ascii="Palatino Linotype" w:eastAsia="MS Mincho" w:hAnsi="Palatino Linotype" w:cs="Arial"/>
          <w:i/>
          <w:sz w:val="24"/>
          <w:szCs w:val="24"/>
          <w:lang w:val="es-ES_tradnl" w:eastAsia="es-MX"/>
        </w:rPr>
      </w:pPr>
      <w:r w:rsidRPr="00AA0815">
        <w:rPr>
          <w:rFonts w:ascii="Palatino Linotype" w:eastAsia="MS Mincho" w:hAnsi="Palatino Linotype" w:cs="Arial"/>
          <w:bCs/>
          <w:i/>
          <w:sz w:val="24"/>
          <w:szCs w:val="24"/>
          <w:lang w:val="es-ES_tradnl" w:eastAsia="es-MX"/>
        </w:rPr>
        <w:t>•</w:t>
      </w:r>
      <w:r w:rsidRPr="00AA081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AA0815">
        <w:rPr>
          <w:rFonts w:ascii="Palatino Linotype" w:eastAsia="MS Mincho" w:hAnsi="Palatino Linotype" w:cs="Arial"/>
          <w:i/>
          <w:sz w:val="24"/>
          <w:szCs w:val="24"/>
          <w:lang w:val="es-ES_tradnl" w:eastAsia="es-MX"/>
        </w:rPr>
        <w:t>” (SIC)</w:t>
      </w:r>
    </w:p>
    <w:p w:rsidR="00B32D21" w:rsidRPr="00AA0815" w:rsidRDefault="00B32D21" w:rsidP="00AA0815">
      <w:pPr>
        <w:spacing w:after="0" w:line="360" w:lineRule="auto"/>
        <w:ind w:right="757"/>
        <w:jc w:val="both"/>
        <w:rPr>
          <w:rFonts w:ascii="Palatino Linotype" w:eastAsia="MS Mincho" w:hAnsi="Palatino Linotype" w:cs="Arial"/>
          <w:i/>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 xml:space="preserve">De lo anterior, se desprende que la </w:t>
      </w:r>
      <w:r w:rsidRPr="00AA0815">
        <w:rPr>
          <w:rFonts w:ascii="Palatino Linotype" w:eastAsia="MS Mincho" w:hAnsi="Palatino Linotype" w:cs="Times New Roman"/>
          <w:sz w:val="24"/>
          <w:szCs w:val="24"/>
          <w:lang w:val="es-ES_tradnl" w:eastAsia="es-MX"/>
        </w:rPr>
        <w:t xml:space="preserve">Clave Única de Registro de Población, </w:t>
      </w:r>
      <w:r w:rsidRPr="00AA081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32D21" w:rsidRPr="00AA0815" w:rsidRDefault="00B32D21" w:rsidP="00AA0815">
      <w:pPr>
        <w:spacing w:after="0" w:line="360" w:lineRule="auto"/>
        <w:contextualSpacing/>
        <w:jc w:val="both"/>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 xml:space="preserve">Por cuanto hace a la </w:t>
      </w:r>
      <w:r w:rsidRPr="00AA0815">
        <w:rPr>
          <w:rFonts w:ascii="Palatino Linotype" w:eastAsia="MS Mincho" w:hAnsi="Palatino Linotype" w:cs="Arial"/>
          <w:b/>
          <w:sz w:val="24"/>
          <w:szCs w:val="24"/>
          <w:lang w:val="es-ES_tradnl" w:eastAsia="es-ES"/>
        </w:rPr>
        <w:t>Clave de cualquier tipo de seguridad social</w:t>
      </w:r>
      <w:r w:rsidRPr="00AA0815">
        <w:rPr>
          <w:rFonts w:ascii="Palatino Linotype" w:eastAsia="MS Mincho" w:hAnsi="Palatino Linotype" w:cs="Arial"/>
          <w:sz w:val="24"/>
          <w:szCs w:val="24"/>
          <w:lang w:val="es-ES_tradnl" w:eastAsia="es-ES"/>
        </w:rPr>
        <w:t xml:space="preserve"> (ISSEMYM, u otros), está integrado por una </w:t>
      </w:r>
      <w:r w:rsidRPr="00AA0815">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A0815">
        <w:rPr>
          <w:rFonts w:ascii="Palatino Linotype" w:eastAsia="MS Mincho" w:hAnsi="Palatino Linotype" w:cs="Arial"/>
          <w:sz w:val="24"/>
          <w:szCs w:val="24"/>
          <w:lang w:val="es-ES_tradnl" w:eastAsia="es-MX"/>
        </w:rPr>
        <w:t xml:space="preserve">dato que únicamente le atañe al servidor público, por lo que </w:t>
      </w:r>
      <w:r w:rsidRPr="00AA0815">
        <w:rPr>
          <w:rFonts w:ascii="Palatino Linotype" w:eastAsia="MS Mincho" w:hAnsi="Palatino Linotype" w:cs="Arial"/>
          <w:sz w:val="24"/>
          <w:szCs w:val="24"/>
          <w:lang w:val="es-ES_tradnl" w:eastAsia="es-MX"/>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AA081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A0815">
        <w:rPr>
          <w:rFonts w:ascii="Palatino Linotype" w:eastAsia="MS Mincho" w:hAnsi="Palatino Linotype" w:cs="Arial"/>
          <w:sz w:val="24"/>
          <w:szCs w:val="24"/>
          <w:lang w:val="es-ES_tradnl" w:eastAsia="es-MX"/>
        </w:rPr>
        <w:t>.</w:t>
      </w:r>
    </w:p>
    <w:p w:rsidR="00B32D21" w:rsidRPr="00AA0815" w:rsidRDefault="00B32D21" w:rsidP="00AA0815">
      <w:pPr>
        <w:spacing w:after="0" w:line="360" w:lineRule="auto"/>
        <w:contextualSpacing/>
        <w:rPr>
          <w:rFonts w:ascii="Palatino Linotype" w:eastAsia="MS Mincho" w:hAnsi="Palatino Linotype" w:cs="Arial"/>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ES"/>
        </w:rPr>
        <w:t xml:space="preserve">Respecto de los </w:t>
      </w:r>
      <w:r w:rsidRPr="00AA0815">
        <w:rPr>
          <w:rFonts w:ascii="Palatino Linotype" w:eastAsia="MS Mincho" w:hAnsi="Palatino Linotype" w:cs="Arial"/>
          <w:b/>
          <w:sz w:val="24"/>
          <w:szCs w:val="24"/>
          <w:lang w:val="es-ES_tradnl" w:eastAsia="es-ES"/>
        </w:rPr>
        <w:t>préstamos o descuentos</w:t>
      </w:r>
      <w:r w:rsidRPr="00AA0815">
        <w:rPr>
          <w:rFonts w:ascii="Palatino Linotype" w:eastAsia="MS Mincho" w:hAnsi="Palatino Linotype" w:cs="Arial"/>
          <w:sz w:val="24"/>
          <w:szCs w:val="24"/>
          <w:lang w:val="es-ES_tradnl" w:eastAsia="es-ES"/>
        </w:rPr>
        <w:t xml:space="preserve"> </w:t>
      </w:r>
      <w:r w:rsidRPr="00AA0815">
        <w:rPr>
          <w:rFonts w:ascii="Palatino Linotype" w:eastAsia="MS Mincho" w:hAnsi="Palatino Linotype" w:cs="Arial"/>
          <w:b/>
          <w:sz w:val="24"/>
          <w:szCs w:val="24"/>
          <w:lang w:val="es-ES_tradnl" w:eastAsia="es-ES"/>
        </w:rPr>
        <w:t>de carácter personal</w:t>
      </w:r>
      <w:r w:rsidRPr="00AA0815">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AA0815">
        <w:rPr>
          <w:rFonts w:ascii="Palatino Linotype" w:eastAsia="MS Mincho" w:hAnsi="Palatino Linotype" w:cs="Arial"/>
          <w:sz w:val="24"/>
          <w:szCs w:val="24"/>
          <w:lang w:val="es-ES_tradnl" w:eastAsia="es-MX"/>
        </w:rPr>
        <w:t>favorecer  en la transparencia y rendición de cuentas, sino, por el contrario con ello se violentaría la</w:t>
      </w:r>
      <w:r w:rsidRPr="00AA0815">
        <w:rPr>
          <w:rFonts w:ascii="Palatino Linotype" w:eastAsia="MS Mincho" w:hAnsi="Palatino Linotype" w:cs="Times New Roman"/>
          <w:sz w:val="24"/>
          <w:szCs w:val="24"/>
          <w:lang w:val="es-ES_tradnl" w:eastAsia="es-ES"/>
        </w:rPr>
        <w:t xml:space="preserve"> </w:t>
      </w:r>
      <w:r w:rsidRPr="00AA0815">
        <w:rPr>
          <w:rFonts w:ascii="Palatino Linotype" w:eastAsia="MS Mincho" w:hAnsi="Palatino Linotype" w:cs="Arial"/>
          <w:sz w:val="24"/>
          <w:szCs w:val="24"/>
          <w:lang w:val="es-ES_tradnl" w:eastAsia="es-MX"/>
        </w:rPr>
        <w:t>protección de información confidencial, porque incide en la intimidad de un individuo</w:t>
      </w:r>
      <w:r w:rsidRPr="00AA0815">
        <w:rPr>
          <w:rFonts w:ascii="Palatino Linotype" w:eastAsia="MS Mincho" w:hAnsi="Palatino Linotype" w:cs="Times New Roman"/>
          <w:sz w:val="24"/>
          <w:szCs w:val="24"/>
          <w:lang w:val="es-ES_tradnl" w:eastAsia="es-ES"/>
        </w:rPr>
        <w:t xml:space="preserve"> </w:t>
      </w:r>
      <w:r w:rsidRPr="00AA0815">
        <w:rPr>
          <w:rFonts w:ascii="Palatino Linotype" w:eastAsia="MS Mincho" w:hAnsi="Palatino Linotype" w:cs="Arial"/>
          <w:sz w:val="24"/>
          <w:szCs w:val="24"/>
          <w:lang w:val="es-ES_tradnl" w:eastAsia="es-MX"/>
        </w:rPr>
        <w:t>identificado.</w:t>
      </w:r>
    </w:p>
    <w:p w:rsidR="00B32D21" w:rsidRPr="00AA0815" w:rsidRDefault="00B32D21" w:rsidP="00AA0815">
      <w:pPr>
        <w:spacing w:after="0" w:line="360" w:lineRule="auto"/>
        <w:contextualSpacing/>
        <w:rPr>
          <w:rFonts w:ascii="Palatino Linotype" w:eastAsia="MS Mincho" w:hAnsi="Palatino Linotype" w:cs="Arial"/>
          <w:sz w:val="24"/>
          <w:szCs w:val="24"/>
          <w:lang w:val="es-ES_tradnl" w:eastAsia="es-MX"/>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MS Mincho" w:hAnsi="Palatino Linotype" w:cs="Arial"/>
          <w:sz w:val="24"/>
          <w:szCs w:val="24"/>
          <w:lang w:val="es-ES_tradnl" w:eastAsia="es-MX"/>
        </w:rPr>
        <w:t xml:space="preserve">Por su parte, el </w:t>
      </w:r>
      <w:r w:rsidRPr="00AA0815">
        <w:rPr>
          <w:rFonts w:ascii="Palatino Linotype" w:eastAsia="MS Mincho" w:hAnsi="Palatino Linotype" w:cs="Arial"/>
          <w:sz w:val="24"/>
          <w:szCs w:val="24"/>
          <w:lang w:val="es-ES_tradnl" w:eastAsia="es-ES"/>
        </w:rPr>
        <w:t>artículo 84 de la Ley del Trabajo de los Servidores Públicos del Estado y Municipios, señala:</w:t>
      </w:r>
    </w:p>
    <w:p w:rsidR="00B32D21" w:rsidRPr="00AA0815" w:rsidRDefault="00B32D21" w:rsidP="00AA0815">
      <w:pPr>
        <w:spacing w:after="0" w:line="360" w:lineRule="auto"/>
        <w:ind w:left="567"/>
        <w:jc w:val="both"/>
        <w:rPr>
          <w:rFonts w:ascii="Palatino Linotype" w:eastAsia="MS Mincho" w:hAnsi="Palatino Linotype" w:cs="Arial"/>
          <w:sz w:val="24"/>
          <w:szCs w:val="24"/>
          <w:lang w:val="es-ES_tradnl" w:eastAsia="es-ES"/>
        </w:rPr>
      </w:pP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AA0815">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I. Gravámenes fiscales relacionados con el sueldo;</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III. Cuotas sindicales;</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lastRenderedPageBreak/>
        <w:t>IV. Cuotas de aportación a fondos para la constitución de cooperativas y de cajas de ahorro, siempre que el servidor público hubiese manifestado previamente, de manera expresa, su conformidad;</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B32D21" w:rsidRPr="00AA0815" w:rsidRDefault="00B32D21" w:rsidP="00AA0815">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AA0815">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VII. Faltas de puntualidad o de asistencia injustificadas;</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
          <w:bCs/>
          <w:i/>
          <w:sz w:val="24"/>
          <w:szCs w:val="24"/>
          <w:lang w:val="es-ES_tradnl" w:eastAsia="es-ES"/>
        </w:rPr>
        <w:t>VIII. Pensiones alimenticias ordenadas por la autoridad judicial;</w:t>
      </w:r>
      <w:r w:rsidRPr="00AA0815">
        <w:rPr>
          <w:rFonts w:ascii="Palatino Linotype" w:eastAsia="MS Mincho" w:hAnsi="Palatino Linotype" w:cs="Arial"/>
          <w:bCs/>
          <w:i/>
          <w:sz w:val="24"/>
          <w:szCs w:val="24"/>
          <w:lang w:val="es-ES_tradnl" w:eastAsia="es-ES"/>
        </w:rPr>
        <w:t xml:space="preserve"> o</w:t>
      </w:r>
    </w:p>
    <w:p w:rsidR="00B32D21" w:rsidRPr="00AA0815" w:rsidRDefault="00B32D21" w:rsidP="00AA0815">
      <w:pPr>
        <w:spacing w:after="0" w:line="360" w:lineRule="auto"/>
        <w:ind w:left="567" w:right="616"/>
        <w:jc w:val="both"/>
        <w:rPr>
          <w:rFonts w:ascii="Palatino Linotype" w:eastAsia="MS Mincho" w:hAnsi="Palatino Linotype" w:cs="Arial"/>
          <w:b/>
          <w:bCs/>
          <w:i/>
          <w:sz w:val="24"/>
          <w:szCs w:val="24"/>
          <w:lang w:val="es-ES_tradnl" w:eastAsia="es-ES"/>
        </w:rPr>
      </w:pPr>
      <w:r w:rsidRPr="00AA0815">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B32D21" w:rsidRPr="00AA0815" w:rsidRDefault="00B32D21" w:rsidP="00AA0815">
      <w:pPr>
        <w:spacing w:after="0" w:line="360" w:lineRule="auto"/>
        <w:ind w:left="567" w:right="616"/>
        <w:jc w:val="both"/>
        <w:rPr>
          <w:rFonts w:ascii="Palatino Linotype" w:eastAsia="MS Mincho" w:hAnsi="Palatino Linotype" w:cs="Arial"/>
          <w:bCs/>
          <w:i/>
          <w:sz w:val="24"/>
          <w:szCs w:val="24"/>
          <w:lang w:val="es-ES_tradnl" w:eastAsia="es-ES"/>
        </w:rPr>
      </w:pPr>
      <w:r w:rsidRPr="00AA0815">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32D21" w:rsidRPr="00AA0815" w:rsidRDefault="00B32D21" w:rsidP="00AA0815">
      <w:pPr>
        <w:spacing w:after="0" w:line="360" w:lineRule="auto"/>
        <w:ind w:left="567" w:right="616"/>
        <w:jc w:val="both"/>
        <w:rPr>
          <w:rFonts w:ascii="Palatino Linotype" w:eastAsia="MS Mincho" w:hAnsi="Palatino Linotype" w:cs="Arial"/>
          <w:b/>
          <w:bCs/>
          <w:i/>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AA0815">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AA0815">
        <w:rPr>
          <w:rFonts w:ascii="Palatino Linotype" w:eastAsia="MS Mincho" w:hAnsi="Palatino Linotype" w:cs="Arial"/>
          <w:b/>
          <w:sz w:val="24"/>
          <w:szCs w:val="24"/>
          <w:lang w:val="es-ES_tradnl" w:eastAsia="es-ES"/>
        </w:rPr>
        <w:lastRenderedPageBreak/>
        <w:t>descuentos por pensiones alimenticias o créditos adquiridos</w:t>
      </w:r>
      <w:r w:rsidRPr="00AA0815">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B32D21" w:rsidRPr="00AA0815" w:rsidRDefault="00B32D21" w:rsidP="00AA0815">
      <w:pPr>
        <w:spacing w:after="0" w:line="360" w:lineRule="auto"/>
        <w:contextualSpacing/>
        <w:jc w:val="both"/>
        <w:rPr>
          <w:rFonts w:ascii="Palatino Linotype" w:eastAsia="MS Mincho" w:hAnsi="Palatino Linotype" w:cs="Arial"/>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AA0815">
        <w:rPr>
          <w:rFonts w:ascii="Palatino Linotype" w:eastAsia="MS Mincho" w:hAnsi="Palatino Linotype" w:cs="Arial"/>
          <w:sz w:val="24"/>
          <w:szCs w:val="24"/>
          <w:lang w:val="es-ES_tradnl" w:eastAsia="es-ES"/>
        </w:rPr>
        <w:t xml:space="preserve">Por ende, en el presente caso, </w:t>
      </w:r>
      <w:r w:rsidRPr="00AA0815">
        <w:rPr>
          <w:rFonts w:ascii="Palatino Linotype" w:eastAsia="MS Mincho" w:hAnsi="Palatino Linotype" w:cs="Arial"/>
          <w:b/>
          <w:sz w:val="24"/>
          <w:szCs w:val="24"/>
          <w:lang w:val="es-ES_tradnl" w:eastAsia="es-ES"/>
        </w:rPr>
        <w:t>EL SUJETO OBLIGADO</w:t>
      </w:r>
      <w:r w:rsidRPr="00AA0815">
        <w:rPr>
          <w:rFonts w:ascii="Palatino Linotype" w:eastAsia="MS Mincho" w:hAnsi="Palatino Linotype" w:cs="Arial"/>
          <w:sz w:val="24"/>
          <w:szCs w:val="24"/>
          <w:lang w:val="es-ES_tradnl" w:eastAsia="es-ES"/>
        </w:rPr>
        <w:t xml:space="preserve"> debe </w:t>
      </w:r>
      <w:r w:rsidRPr="00AA081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A0815">
        <w:rPr>
          <w:rFonts w:ascii="Palatino Linotype" w:eastAsia="MS Mincho" w:hAnsi="Palatino Linotype" w:cs="Arial"/>
          <w:b/>
          <w:sz w:val="24"/>
          <w:szCs w:val="24"/>
          <w:lang w:val="es-ES_tradnl" w:eastAsia="es-MX"/>
        </w:rPr>
        <w:t>EL SUJETO OBLIGADO</w:t>
      </w:r>
      <w:r w:rsidRPr="00AA081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A0815">
        <w:rPr>
          <w:rFonts w:ascii="Palatino Linotype" w:eastAsia="MS Mincho" w:hAnsi="Palatino Linotype" w:cs="Arial"/>
          <w:b/>
          <w:sz w:val="24"/>
          <w:szCs w:val="24"/>
          <w:lang w:val="es-ES_tradnl" w:eastAsia="es-MX"/>
        </w:rPr>
        <w:t>SUJETO OBLIGADO</w:t>
      </w:r>
      <w:r w:rsidRPr="00AA081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AA0815">
        <w:rPr>
          <w:rFonts w:ascii="Palatino Linotype" w:eastAsia="MS Mincho" w:hAnsi="Palatino Linotype" w:cs="Arial"/>
          <w:color w:val="FF0000"/>
          <w:sz w:val="24"/>
          <w:szCs w:val="24"/>
          <w:lang w:val="es-ES_tradnl" w:eastAsia="es-MX"/>
        </w:rPr>
        <w:t>.</w:t>
      </w:r>
    </w:p>
    <w:p w:rsidR="00B32D21" w:rsidRPr="00AA0815" w:rsidRDefault="00B32D21" w:rsidP="00AA0815">
      <w:pPr>
        <w:spacing w:line="360" w:lineRule="auto"/>
        <w:contextualSpacing/>
        <w:rPr>
          <w:rFonts w:ascii="Palatino Linotype" w:eastAsia="MS Mincho" w:hAnsi="Palatino Linotype" w:cs="Arial"/>
          <w:color w:val="FF0000"/>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0815">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w:t>
      </w:r>
      <w:r w:rsidRPr="00AA0815">
        <w:rPr>
          <w:rFonts w:ascii="Palatino Linotype" w:eastAsia="Calibri" w:hAnsi="Palatino Linotype" w:cs="Arial"/>
          <w:bCs/>
          <w:sz w:val="24"/>
          <w:szCs w:val="24"/>
          <w:lang w:val="es-ES_tradnl" w:eastAsia="es-ES"/>
        </w:rPr>
        <w:lastRenderedPageBreak/>
        <w:t>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32D21" w:rsidRPr="00AA0815" w:rsidRDefault="00B32D21" w:rsidP="00AA0815">
      <w:pPr>
        <w:spacing w:after="0" w:line="360" w:lineRule="auto"/>
        <w:contextualSpacing/>
        <w:jc w:val="both"/>
        <w:rPr>
          <w:rFonts w:ascii="Palatino Linotype" w:eastAsia="Calibri" w:hAnsi="Palatino Linotype" w:cs="Arial"/>
          <w:bCs/>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081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32D21" w:rsidRPr="00AA0815" w:rsidRDefault="00B32D21" w:rsidP="00AA0815">
      <w:pPr>
        <w:spacing w:after="0" w:line="360" w:lineRule="auto"/>
        <w:contextualSpacing/>
        <w:jc w:val="both"/>
        <w:rPr>
          <w:rFonts w:ascii="Palatino Linotype" w:eastAsia="Calibri" w:hAnsi="Palatino Linotype" w:cs="Arial"/>
          <w:bCs/>
          <w:sz w:val="24"/>
          <w:szCs w:val="24"/>
          <w:lang w:val="es-ES_tradnl" w:eastAsia="es-ES"/>
        </w:rPr>
      </w:pPr>
    </w:p>
    <w:p w:rsidR="00B32D21" w:rsidRPr="00AA0815" w:rsidRDefault="00B32D21" w:rsidP="00AA08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081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A5EFF" w:rsidRPr="00AA0815" w:rsidRDefault="009A5EFF" w:rsidP="00AA0815">
      <w:pPr>
        <w:pStyle w:val="Ttulo1"/>
        <w:spacing w:line="360" w:lineRule="auto"/>
        <w:rPr>
          <w:rFonts w:ascii="Palatino Linotype" w:eastAsia="MS Mincho" w:hAnsi="Palatino Linotype"/>
          <w:b/>
          <w:color w:val="auto"/>
          <w:sz w:val="24"/>
          <w:szCs w:val="24"/>
          <w:lang w:val="es-ES_tradnl" w:eastAsia="es-ES"/>
        </w:rPr>
      </w:pPr>
      <w:bookmarkStart w:id="78" w:name="_Toc25089347"/>
      <w:r w:rsidRPr="00AA0815">
        <w:rPr>
          <w:rFonts w:ascii="Palatino Linotype" w:eastAsia="MS Mincho" w:hAnsi="Palatino Linotype"/>
          <w:b/>
          <w:color w:val="auto"/>
          <w:sz w:val="24"/>
          <w:szCs w:val="24"/>
          <w:lang w:val="es-ES_tradnl" w:eastAsia="es-ES"/>
        </w:rPr>
        <w:t>SEXTO. Vista a los órganos de control interno.</w:t>
      </w:r>
      <w:bookmarkEnd w:id="78"/>
    </w:p>
    <w:p w:rsidR="009A5EFF" w:rsidRPr="00AA0815" w:rsidRDefault="009A5EFF" w:rsidP="00AA0815">
      <w:pPr>
        <w:spacing w:after="0" w:line="360" w:lineRule="auto"/>
        <w:contextualSpacing/>
        <w:jc w:val="both"/>
        <w:rPr>
          <w:rFonts w:ascii="Palatino Linotype" w:eastAsia="MS Mincho" w:hAnsi="Palatino Linotype" w:cs="Times New Roman"/>
          <w:sz w:val="24"/>
          <w:szCs w:val="24"/>
          <w:lang w:val="es-ES_tradnl" w:eastAsia="es-ES"/>
        </w:rPr>
      </w:pPr>
    </w:p>
    <w:p w:rsidR="009A5EFF" w:rsidRPr="00AA0815" w:rsidRDefault="009A5EFF" w:rsidP="00AA081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lastRenderedPageBreak/>
        <w:t xml:space="preserve">Es </w:t>
      </w:r>
      <w:r w:rsidRPr="00AA0815">
        <w:rPr>
          <w:rFonts w:ascii="Palatino Linotype" w:eastAsia="Times New Roman" w:hAnsi="Palatino Linotype" w:cs="Arial"/>
          <w:sz w:val="24"/>
          <w:szCs w:val="24"/>
          <w:lang w:val="es-ES_tradnl" w:eastAsia="es-ES"/>
        </w:rPr>
        <w:t>necesario</w:t>
      </w:r>
      <w:r w:rsidRPr="00AA0815">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AA0815">
        <w:rPr>
          <w:rFonts w:ascii="Palatino Linotype" w:eastAsia="MS Mincho" w:hAnsi="Palatino Linotype" w:cs="Times New Roman"/>
          <w:b/>
          <w:sz w:val="24"/>
          <w:szCs w:val="24"/>
          <w:u w:val="single"/>
          <w:lang w:val="es-ES_tradnl" w:eastAsia="es-ES"/>
        </w:rPr>
        <w:t>por proporcionar de manera involuntaria información confidencial contenida en el informe justificado;</w:t>
      </w:r>
      <w:r w:rsidRPr="00AA0815">
        <w:rPr>
          <w:rFonts w:ascii="Palatino Linotype" w:eastAsia="MS Mincho" w:hAnsi="Palatino Linotype" w:cs="Times New Roman"/>
          <w:sz w:val="24"/>
          <w:szCs w:val="24"/>
          <w:lang w:val="es-ES_tradnl" w:eastAsia="es-ES"/>
        </w:rPr>
        <w:t xml:space="preserve"> </w:t>
      </w:r>
      <w:r w:rsidR="00B25BAA" w:rsidRPr="00AA0815">
        <w:rPr>
          <w:rFonts w:ascii="Palatino Linotype" w:eastAsia="MS Mincho" w:hAnsi="Palatino Linotype" w:cs="Times New Roman"/>
          <w:sz w:val="24"/>
          <w:szCs w:val="24"/>
          <w:lang w:val="es-ES_tradnl" w:eastAsia="es-ES"/>
        </w:rPr>
        <w:t xml:space="preserve">sin embargo, se dará vista al área competente </w:t>
      </w:r>
      <w:r w:rsidRPr="00AA0815">
        <w:rPr>
          <w:rFonts w:ascii="Palatino Linotype" w:eastAsia="MS Mincho" w:hAnsi="Palatino Linotype" w:cs="Times New Roman"/>
          <w:sz w:val="24"/>
          <w:szCs w:val="24"/>
          <w:lang w:val="es-ES_tradnl" w:eastAsia="es-ES"/>
        </w:rPr>
        <w:t>para que en ejercicio de sus atribuciones realice las investigaciones pertinentes por las omisiones detectadas atribuibles al Sujeto Obligado.</w:t>
      </w:r>
    </w:p>
    <w:p w:rsidR="009A5EFF" w:rsidRPr="00AA0815" w:rsidRDefault="009A5EFF" w:rsidP="00AA0815">
      <w:pPr>
        <w:spacing w:after="0" w:line="360" w:lineRule="auto"/>
        <w:contextualSpacing/>
        <w:jc w:val="both"/>
        <w:rPr>
          <w:rFonts w:ascii="Palatino Linotype" w:eastAsia="MS Mincho" w:hAnsi="Palatino Linotype" w:cs="Times New Roman"/>
          <w:sz w:val="24"/>
          <w:szCs w:val="24"/>
          <w:lang w:val="es-ES_tradnl" w:eastAsia="es-ES"/>
        </w:rPr>
      </w:pPr>
    </w:p>
    <w:p w:rsidR="009A5EFF" w:rsidRPr="00AA0815" w:rsidRDefault="009A5EFF" w:rsidP="00AA0815">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9A5EFF" w:rsidRPr="00AA0815" w:rsidRDefault="009A5EFF" w:rsidP="00AA0815">
      <w:pPr>
        <w:spacing w:after="0" w:line="360" w:lineRule="auto"/>
        <w:ind w:left="567" w:right="567"/>
        <w:contextualSpacing/>
        <w:rPr>
          <w:rFonts w:ascii="Palatino Linotype" w:eastAsia="MS Mincho" w:hAnsi="Palatino Linotype" w:cs="Times New Roman"/>
          <w:noProof/>
          <w:sz w:val="24"/>
          <w:szCs w:val="24"/>
          <w:lang w:val="es-ES_tradnl" w:eastAsia="es-ES"/>
        </w:rPr>
      </w:pPr>
    </w:p>
    <w:p w:rsidR="009A5EFF" w:rsidRPr="00AA0815" w:rsidRDefault="009A5EFF" w:rsidP="00AA081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9A5EFF" w:rsidRPr="00AA0815" w:rsidRDefault="009A5EFF" w:rsidP="00AA081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w:t>
      </w:r>
    </w:p>
    <w:p w:rsidR="009A5EFF" w:rsidRPr="00AA0815" w:rsidRDefault="009A5EFF" w:rsidP="00AA081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9A5EFF" w:rsidRPr="00AA0815" w:rsidRDefault="009A5EFF" w:rsidP="00AA081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w:t>
      </w:r>
    </w:p>
    <w:p w:rsidR="009A5EFF" w:rsidRPr="00AA0815" w:rsidRDefault="009A5EFF" w:rsidP="00AA081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AA0815">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AA081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A5EFF" w:rsidRPr="00AA0815" w:rsidRDefault="009A5EFF" w:rsidP="00AA0815">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9A5EFF" w:rsidRPr="00AA0815" w:rsidRDefault="009A5EFF" w:rsidP="00AA081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A5EFF" w:rsidRPr="00AA0815" w:rsidRDefault="009A5EFF" w:rsidP="00AA0815">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9A5EFF" w:rsidRPr="00AA0815" w:rsidRDefault="009A5EFF" w:rsidP="00AA081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9A5EFF" w:rsidRPr="00AA0815" w:rsidRDefault="009A5EFF" w:rsidP="00AA081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w:t>
      </w:r>
    </w:p>
    <w:p w:rsidR="009A5EFF" w:rsidRPr="00AA0815" w:rsidRDefault="009A5EFF" w:rsidP="00AA081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AA0815">
        <w:rPr>
          <w:rFonts w:ascii="Palatino Linotype" w:eastAsia="MS Mincho" w:hAnsi="Palatino Linotype" w:cs="Times New Roman"/>
          <w:i/>
          <w:sz w:val="24"/>
          <w:szCs w:val="24"/>
          <w:lang w:val="es-ES_tradnl" w:eastAsia="es-ES"/>
        </w:rPr>
        <w:t>;</w:t>
      </w:r>
    </w:p>
    <w:p w:rsidR="009A5EFF" w:rsidRPr="00AA0815" w:rsidRDefault="009A5EFF" w:rsidP="00AA081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w:t>
      </w:r>
    </w:p>
    <w:p w:rsidR="009A5EFF" w:rsidRPr="00AA0815" w:rsidRDefault="009A5EFF" w:rsidP="00AA081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(ARTÍCULO reformado de acuerdo al Decreto 2017 Publicado el treinta de mayo de 2017, mismo que entro en vigor el diecinueve de julio de 2017, ARTICULO TRANSITORIO SEGUNDO)”</w:t>
      </w:r>
    </w:p>
    <w:p w:rsidR="009A5EFF" w:rsidRPr="00AA0815" w:rsidRDefault="009A5EFF" w:rsidP="00AA081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0815">
        <w:rPr>
          <w:rFonts w:ascii="Palatino Linotype" w:eastAsia="MS Mincho" w:hAnsi="Palatino Linotype" w:cs="Times New Roman"/>
          <w:i/>
          <w:sz w:val="24"/>
          <w:szCs w:val="24"/>
          <w:lang w:val="es-ES_tradnl" w:eastAsia="es-ES"/>
        </w:rPr>
        <w:t>(Énfasis añadido)</w:t>
      </w:r>
    </w:p>
    <w:p w:rsidR="009A5EFF" w:rsidRPr="00AA0815" w:rsidRDefault="009A5EFF" w:rsidP="00AA0815">
      <w:pPr>
        <w:spacing w:after="0" w:line="360" w:lineRule="auto"/>
        <w:ind w:right="567"/>
        <w:contextualSpacing/>
        <w:jc w:val="both"/>
        <w:rPr>
          <w:rFonts w:ascii="Palatino Linotype" w:eastAsia="MS Mincho" w:hAnsi="Palatino Linotype" w:cs="Times New Roman"/>
          <w:i/>
          <w:sz w:val="24"/>
          <w:szCs w:val="24"/>
          <w:lang w:val="es-ES_tradnl" w:eastAsia="es-ES"/>
        </w:rPr>
      </w:pPr>
    </w:p>
    <w:p w:rsidR="009A5EFF" w:rsidRPr="00AA0815" w:rsidRDefault="009A5EFF" w:rsidP="00AA0815">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p>
    <w:p w:rsidR="00B32D21" w:rsidRPr="00AA0815" w:rsidRDefault="009A5EFF" w:rsidP="00AA08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Arial"/>
          <w:sz w:val="24"/>
          <w:szCs w:val="24"/>
          <w:lang w:eastAsia="es-ES"/>
        </w:rPr>
      </w:pPr>
      <w:r w:rsidRPr="00AA0815">
        <w:rPr>
          <w:rFonts w:ascii="Palatino Linotype" w:hAnsi="Palatino Linotype" w:cs="Arial"/>
          <w:color w:val="000000"/>
          <w:sz w:val="24"/>
          <w:szCs w:val="24"/>
          <w:lang w:val="es-ES" w:eastAsia="es-MX"/>
        </w:rPr>
        <w:lastRenderedPageBreak/>
        <w:t xml:space="preserve">Es así, que se advierte que en el archivo que fue proporcionado en el informe justificado, se detectó, que en el documento denominado </w:t>
      </w:r>
      <w:r w:rsidRPr="00AA0815">
        <w:rPr>
          <w:rFonts w:ascii="Palatino Linotype" w:hAnsi="Palatino Linotype" w:cs="Arial"/>
          <w:b/>
          <w:color w:val="000000"/>
          <w:sz w:val="24"/>
          <w:szCs w:val="24"/>
          <w:lang w:val="es-ES" w:eastAsia="es-MX"/>
        </w:rPr>
        <w:t>Recibo de nómina en versión pública.pdf,</w:t>
      </w:r>
      <w:r w:rsidRPr="00AA0815">
        <w:rPr>
          <w:rFonts w:ascii="Palatino Linotype" w:hAnsi="Palatino Linotype" w:cs="Arial"/>
          <w:color w:val="000000"/>
          <w:sz w:val="24"/>
          <w:szCs w:val="24"/>
          <w:lang w:val="es-ES" w:eastAsia="es-MX"/>
        </w:rPr>
        <w:t xml:space="preserve"> </w:t>
      </w:r>
      <w:r w:rsidRPr="00AA0815">
        <w:rPr>
          <w:rFonts w:ascii="Palatino Linotype" w:hAnsi="Palatino Linotype"/>
          <w:color w:val="000000"/>
          <w:sz w:val="24"/>
          <w:szCs w:val="24"/>
          <w:lang w:val="es-ES" w:eastAsia="es-MX"/>
        </w:rPr>
        <w:t>se dejó información confidencial a la vista, como es la cuota sindical, por no haber realizado una adecuada revisión de la información que se proporcionaba al momento de generar el informe justificado y al acceder a la información se puedo verificar que se dejaron visible datos personales del servidor público de referencia.</w:t>
      </w:r>
    </w:p>
    <w:p w:rsidR="009A5EFF" w:rsidRPr="00AA0815" w:rsidRDefault="009A5EFF" w:rsidP="00AA0815">
      <w:pPr>
        <w:spacing w:before="240" w:after="360" w:line="360" w:lineRule="auto"/>
        <w:contextualSpacing/>
        <w:jc w:val="both"/>
        <w:rPr>
          <w:rFonts w:ascii="Palatino Linotype" w:eastAsia="Times New Roman" w:hAnsi="Palatino Linotype" w:cs="Arial"/>
          <w:color w:val="000000"/>
          <w:sz w:val="24"/>
          <w:szCs w:val="24"/>
          <w:lang w:val="es-ES"/>
        </w:rPr>
      </w:pPr>
    </w:p>
    <w:p w:rsidR="003C3867" w:rsidRPr="00AA0815" w:rsidRDefault="003C3867" w:rsidP="00AA0815">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Times New Roman" w:hAnsi="Palatino Linotype" w:cs="Arial"/>
          <w:sz w:val="24"/>
          <w:szCs w:val="24"/>
          <w:lang w:val="es-ES"/>
        </w:rPr>
        <w:t xml:space="preserve">De lo anterior, resultan fundadas las razones o motivos de </w:t>
      </w:r>
      <w:r w:rsidRPr="00AA0815">
        <w:rPr>
          <w:rFonts w:ascii="Palatino Linotype" w:hAnsi="Palatino Linotype" w:cs="Arial"/>
          <w:sz w:val="24"/>
          <w:szCs w:val="24"/>
        </w:rPr>
        <w:t>inconformidad hechos valer por el</w:t>
      </w:r>
      <w:r w:rsidRPr="00AA0815">
        <w:rPr>
          <w:rFonts w:ascii="Palatino Linotype" w:hAnsi="Palatino Linotype"/>
          <w:sz w:val="24"/>
          <w:szCs w:val="24"/>
        </w:rPr>
        <w:t xml:space="preserve"> </w:t>
      </w:r>
      <w:r w:rsidRPr="00AA0815">
        <w:rPr>
          <w:rFonts w:ascii="Palatino Linotype" w:hAnsi="Palatino Linotype"/>
          <w:b/>
          <w:sz w:val="24"/>
          <w:szCs w:val="24"/>
        </w:rPr>
        <w:t>RECURRENTE</w:t>
      </w:r>
      <w:r w:rsidRPr="00AA0815">
        <w:rPr>
          <w:rFonts w:ascii="Palatino Linotype" w:hAnsi="Palatino Linotype" w:cs="Arial"/>
          <w:sz w:val="24"/>
          <w:szCs w:val="24"/>
        </w:rPr>
        <w:t>, toda vez que</w:t>
      </w:r>
      <w:r w:rsidRPr="00AA0815">
        <w:rPr>
          <w:rFonts w:ascii="Palatino Linotype" w:eastAsia="Times New Roman" w:hAnsi="Palatino Linotype" w:cs="Times New Roman"/>
          <w:sz w:val="24"/>
          <w:szCs w:val="24"/>
        </w:rPr>
        <w:t xml:space="preserve"> si se actualiza la hipótesis de procedencia</w:t>
      </w:r>
      <w:r w:rsidRPr="00AA0815">
        <w:rPr>
          <w:rFonts w:ascii="Palatino Linotype" w:eastAsia="Times New Roman" w:hAnsi="Palatino Linotype" w:cs="Times New Roman"/>
          <w:b/>
          <w:sz w:val="24"/>
          <w:szCs w:val="24"/>
        </w:rPr>
        <w:t xml:space="preserve"> </w:t>
      </w:r>
      <w:r w:rsidRPr="00AA0815">
        <w:rPr>
          <w:rFonts w:ascii="Palatino Linotype" w:eastAsia="Times New Roman" w:hAnsi="Palatino Linotype" w:cs="Arial"/>
          <w:color w:val="222222"/>
          <w:sz w:val="24"/>
          <w:szCs w:val="24"/>
          <w:lang w:eastAsia="es-MX"/>
        </w:rPr>
        <w:t xml:space="preserve">contenida en </w:t>
      </w:r>
      <w:r w:rsidRPr="00AA0815">
        <w:rPr>
          <w:rFonts w:ascii="Palatino Linotype" w:eastAsia="Times New Roman" w:hAnsi="Palatino Linotype" w:cs="Arial"/>
          <w:color w:val="222222"/>
          <w:sz w:val="24"/>
          <w:szCs w:val="24"/>
          <w:lang w:val="es-ES" w:eastAsia="es-MX"/>
        </w:rPr>
        <w:t xml:space="preserve">el artículo 179 </w:t>
      </w:r>
      <w:r w:rsidR="009A5EFF" w:rsidRPr="00AA0815">
        <w:rPr>
          <w:rFonts w:ascii="Palatino Linotype" w:eastAsia="Times New Roman" w:hAnsi="Palatino Linotype" w:cs="Arial"/>
          <w:color w:val="222222"/>
          <w:sz w:val="24"/>
          <w:szCs w:val="24"/>
          <w:lang w:val="es-ES" w:eastAsia="es-MX"/>
        </w:rPr>
        <w:t xml:space="preserve">fracción II </w:t>
      </w:r>
      <w:r w:rsidRPr="00AA0815">
        <w:rPr>
          <w:rFonts w:ascii="Palatino Linotype" w:eastAsia="Times New Roman" w:hAnsi="Palatino Linotype" w:cs="Arial"/>
          <w:color w:val="222222"/>
          <w:sz w:val="24"/>
          <w:szCs w:val="24"/>
          <w:lang w:val="es-ES" w:eastAsia="es-MX"/>
        </w:rPr>
        <w:t xml:space="preserve"> de la </w:t>
      </w:r>
      <w:r w:rsidRPr="00AA0815">
        <w:rPr>
          <w:rFonts w:ascii="Palatino Linotype" w:eastAsia="Calibri" w:hAnsi="Palatino Linotype" w:cs="Arial"/>
          <w:b/>
          <w:sz w:val="24"/>
          <w:szCs w:val="24"/>
          <w:lang w:val="es-ES"/>
        </w:rPr>
        <w:t>Ley de Transparencia y Acceso a la Información Pública del Estado de México y Municipios</w:t>
      </w:r>
      <w:r w:rsidR="009A5EFF" w:rsidRPr="00AA0815">
        <w:rPr>
          <w:rFonts w:ascii="Palatino Linotype" w:eastAsia="Times New Roman" w:hAnsi="Palatino Linotype" w:cs="Arial"/>
          <w:color w:val="222222"/>
          <w:sz w:val="24"/>
          <w:szCs w:val="24"/>
          <w:lang w:val="es-ES" w:eastAsia="es-MX"/>
        </w:rPr>
        <w:t>.</w:t>
      </w:r>
    </w:p>
    <w:p w:rsidR="009A5EFF" w:rsidRPr="00AA0815" w:rsidRDefault="009A5EFF" w:rsidP="00AA0815">
      <w:pPr>
        <w:pStyle w:val="Prrafodelista"/>
        <w:spacing w:line="360" w:lineRule="auto"/>
        <w:rPr>
          <w:rFonts w:ascii="Palatino Linotype" w:eastAsia="MS Mincho" w:hAnsi="Palatino Linotype" w:cs="Times New Roman"/>
          <w:sz w:val="24"/>
          <w:szCs w:val="24"/>
          <w:lang w:val="es-ES_tradnl" w:eastAsia="es-ES"/>
        </w:rPr>
      </w:pPr>
    </w:p>
    <w:p w:rsidR="003C3867" w:rsidRPr="00AA0815" w:rsidRDefault="003C3867" w:rsidP="00AA081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0815">
        <w:rPr>
          <w:rFonts w:ascii="Palatino Linotype" w:eastAsia="Times New Roman" w:hAnsi="Palatino Linotype"/>
          <w:sz w:val="24"/>
          <w:szCs w:val="24"/>
          <w:lang w:val="es-ES_tradnl" w:eastAsia="es-ES"/>
        </w:rPr>
        <w:t xml:space="preserve">Consecuentemente, en términos del artículo </w:t>
      </w:r>
      <w:r w:rsidRPr="00AA0815">
        <w:rPr>
          <w:rFonts w:ascii="Palatino Linotype" w:eastAsia="Times New Roman" w:hAnsi="Palatino Linotype"/>
          <w:b/>
          <w:sz w:val="24"/>
          <w:szCs w:val="24"/>
          <w:lang w:val="es-ES_tradnl" w:eastAsia="es-ES"/>
        </w:rPr>
        <w:t>186 fracción III</w:t>
      </w:r>
      <w:r w:rsidRPr="00AA0815">
        <w:rPr>
          <w:rFonts w:ascii="Palatino Linotype" w:eastAsia="Times New Roman" w:hAnsi="Palatino Linotype"/>
          <w:sz w:val="24"/>
          <w:szCs w:val="24"/>
          <w:lang w:val="es-ES_tradnl" w:eastAsia="es-ES"/>
        </w:rPr>
        <w:t xml:space="preserve"> este Pleno determina </w:t>
      </w:r>
      <w:r w:rsidR="009A5EFF" w:rsidRPr="00AA0815">
        <w:rPr>
          <w:rFonts w:ascii="Palatino Linotype" w:eastAsia="Times New Roman" w:hAnsi="Palatino Linotype"/>
          <w:b/>
          <w:sz w:val="24"/>
          <w:szCs w:val="24"/>
          <w:lang w:val="es-ES_tradnl" w:eastAsia="es-ES"/>
        </w:rPr>
        <w:t>REVOCAR</w:t>
      </w:r>
      <w:r w:rsidRPr="00AA0815">
        <w:rPr>
          <w:rFonts w:ascii="Palatino Linotype" w:eastAsia="Times New Roman" w:hAnsi="Palatino Linotype"/>
          <w:sz w:val="24"/>
          <w:szCs w:val="24"/>
          <w:lang w:val="es-ES_tradnl" w:eastAsia="es-ES"/>
        </w:rPr>
        <w:t xml:space="preserve"> la respuesta del presente recurso de revisión, </w:t>
      </w:r>
      <w:r w:rsidRPr="00AA0815">
        <w:rPr>
          <w:rFonts w:ascii="Palatino Linotype" w:eastAsia="MS Mincho" w:hAnsi="Palatino Linotype" w:cs="Times New Roman"/>
          <w:sz w:val="24"/>
          <w:szCs w:val="24"/>
          <w:lang w:val="es-ES_tradnl" w:eastAsia="es-ES"/>
        </w:rPr>
        <w:t xml:space="preserve">toda vez </w:t>
      </w:r>
      <w:r w:rsidRPr="00AA0815">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3C3867" w:rsidRPr="00AA0815" w:rsidRDefault="003C3867" w:rsidP="00AA0815">
      <w:pPr>
        <w:spacing w:after="0" w:line="360" w:lineRule="auto"/>
        <w:ind w:right="49"/>
        <w:contextualSpacing/>
        <w:jc w:val="both"/>
        <w:rPr>
          <w:rFonts w:ascii="Palatino Linotype" w:eastAsia="Times New Roman" w:hAnsi="Palatino Linotype"/>
          <w:sz w:val="24"/>
          <w:szCs w:val="24"/>
          <w:lang w:val="es-ES_tradnl" w:eastAsia="es-ES"/>
        </w:rPr>
      </w:pPr>
    </w:p>
    <w:p w:rsidR="005E496D" w:rsidRPr="00AA0815" w:rsidRDefault="005E496D" w:rsidP="00AA081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9" w:name="_Toc454968928"/>
      <w:bookmarkStart w:id="80" w:name="_Toc455743517"/>
      <w:bookmarkStart w:id="81" w:name="_Toc458016386"/>
      <w:bookmarkStart w:id="82" w:name="_Toc461555893"/>
      <w:bookmarkStart w:id="83" w:name="_Toc462307690"/>
      <w:bookmarkStart w:id="84" w:name="_Toc475005143"/>
      <w:bookmarkStart w:id="85" w:name="_Toc499659080"/>
      <w:bookmarkEnd w:id="61"/>
      <w:bookmarkEnd w:id="62"/>
      <w:bookmarkEnd w:id="63"/>
      <w:bookmarkEnd w:id="64"/>
      <w:bookmarkEnd w:id="65"/>
      <w:bookmarkEnd w:id="66"/>
      <w:bookmarkEnd w:id="67"/>
      <w:bookmarkEnd w:id="68"/>
      <w:r w:rsidRPr="00AA0815">
        <w:rPr>
          <w:rFonts w:ascii="Palatino Linotype" w:eastAsia="MS Mincho" w:hAnsi="Palatino Linotype" w:cstheme="majorBidi"/>
          <w:sz w:val="24"/>
          <w:szCs w:val="24"/>
          <w:lang w:val="es-ES_tradnl" w:eastAsia="es-ES"/>
        </w:rPr>
        <w:t xml:space="preserve">Por lo anteriormente expuesto y fundado este </w:t>
      </w:r>
      <w:r w:rsidRPr="00AA0815">
        <w:rPr>
          <w:rFonts w:ascii="Palatino Linotype" w:eastAsia="MS Mincho" w:hAnsi="Palatino Linotype" w:cstheme="majorBidi"/>
          <w:b/>
          <w:sz w:val="24"/>
          <w:szCs w:val="24"/>
          <w:lang w:val="es-ES_tradnl" w:eastAsia="es-ES"/>
        </w:rPr>
        <w:t>ÓRGANO GARANTE</w:t>
      </w:r>
      <w:r w:rsidRPr="00AA0815">
        <w:rPr>
          <w:rFonts w:ascii="Palatino Linotype" w:eastAsia="MS Mincho" w:hAnsi="Palatino Linotype" w:cstheme="majorBidi"/>
          <w:sz w:val="24"/>
          <w:szCs w:val="24"/>
          <w:lang w:val="es-ES_tradnl" w:eastAsia="es-ES"/>
        </w:rPr>
        <w:t xml:space="preserve"> emite los siguientes:</w:t>
      </w:r>
    </w:p>
    <w:p w:rsidR="00C50985" w:rsidRPr="00AA0815" w:rsidRDefault="00C50985" w:rsidP="00AA081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E496D" w:rsidRPr="00AA0815" w:rsidRDefault="005E496D" w:rsidP="00AA0815">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6" w:name="_Toc447183492"/>
      <w:bookmarkStart w:id="87" w:name="_Toc450120667"/>
      <w:bookmarkStart w:id="88" w:name="_Toc461555895"/>
      <w:bookmarkEnd w:id="79"/>
      <w:bookmarkEnd w:id="80"/>
      <w:bookmarkEnd w:id="81"/>
      <w:bookmarkEnd w:id="82"/>
      <w:bookmarkEnd w:id="83"/>
      <w:bookmarkEnd w:id="84"/>
      <w:bookmarkEnd w:id="85"/>
      <w:r w:rsidRPr="00AA0815">
        <w:rPr>
          <w:rFonts w:ascii="Palatino Linotype" w:eastAsia="Calibri" w:hAnsi="Palatino Linotype" w:cstheme="majorBidi"/>
          <w:b/>
          <w:sz w:val="24"/>
          <w:szCs w:val="24"/>
          <w:lang w:val="es-ES" w:eastAsia="es-ES"/>
        </w:rPr>
        <w:lastRenderedPageBreak/>
        <w:tab/>
      </w:r>
      <w:bookmarkStart w:id="89" w:name="_Toc25089348"/>
      <w:r w:rsidRPr="00AA0815">
        <w:rPr>
          <w:rFonts w:ascii="Palatino Linotype" w:eastAsia="Calibri" w:hAnsi="Palatino Linotype" w:cstheme="majorBidi"/>
          <w:b/>
          <w:sz w:val="24"/>
          <w:szCs w:val="24"/>
          <w:lang w:val="es-ES" w:eastAsia="es-ES"/>
        </w:rPr>
        <w:t>R E S O L U T I V O S</w:t>
      </w:r>
      <w:bookmarkEnd w:id="86"/>
      <w:bookmarkEnd w:id="87"/>
      <w:bookmarkEnd w:id="88"/>
      <w:bookmarkEnd w:id="89"/>
      <w:r w:rsidRPr="00AA0815">
        <w:rPr>
          <w:rFonts w:ascii="Palatino Linotype" w:eastAsia="Calibri" w:hAnsi="Palatino Linotype" w:cstheme="majorBidi"/>
          <w:b/>
          <w:sz w:val="24"/>
          <w:szCs w:val="24"/>
          <w:lang w:val="es-ES" w:eastAsia="es-ES"/>
        </w:rPr>
        <w:t xml:space="preserve"> </w:t>
      </w: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t>PRIMERO</w:t>
      </w:r>
      <w:r w:rsidRPr="00AA0815">
        <w:rPr>
          <w:rFonts w:ascii="Palatino Linotype" w:eastAsiaTheme="minorEastAsia" w:hAnsi="Palatino Linotype"/>
          <w:sz w:val="24"/>
          <w:szCs w:val="24"/>
          <w:lang w:val="es-ES_tradnl" w:eastAsia="es-ES"/>
        </w:rPr>
        <w:t xml:space="preserve">. Resultan fundadas las razones o motivos de inconformidad hechos valer en el recurso de revisión </w:t>
      </w:r>
      <w:r w:rsidR="00C50985" w:rsidRPr="00AA0815">
        <w:rPr>
          <w:rFonts w:ascii="Palatino Linotype" w:eastAsiaTheme="minorEastAsia" w:hAnsi="Palatino Linotype"/>
          <w:b/>
          <w:sz w:val="24"/>
          <w:szCs w:val="24"/>
          <w:lang w:val="es-ES_tradnl" w:eastAsia="es-ES"/>
        </w:rPr>
        <w:t>07548</w:t>
      </w:r>
      <w:r w:rsidRPr="00AA0815">
        <w:rPr>
          <w:rFonts w:ascii="Palatino Linotype" w:eastAsiaTheme="minorEastAsia" w:hAnsi="Palatino Linotype"/>
          <w:b/>
          <w:sz w:val="24"/>
          <w:szCs w:val="24"/>
          <w:lang w:val="es-ES_tradnl" w:eastAsia="es-ES"/>
        </w:rPr>
        <w:t>/INFOEM/IP/RR/2019</w:t>
      </w:r>
      <w:r w:rsidRPr="00AA0815">
        <w:rPr>
          <w:rFonts w:ascii="Palatino Linotype" w:eastAsiaTheme="minorEastAsia" w:hAnsi="Palatino Linotype"/>
          <w:sz w:val="24"/>
          <w:szCs w:val="24"/>
          <w:lang w:val="es-ES_tradnl" w:eastAsia="es-ES"/>
        </w:rPr>
        <w:t xml:space="preserve"> en términos de los </w:t>
      </w:r>
      <w:r w:rsidRPr="00AA0815">
        <w:rPr>
          <w:rFonts w:ascii="Palatino Linotype" w:eastAsiaTheme="minorEastAsia" w:hAnsi="Palatino Linotype"/>
          <w:b/>
          <w:sz w:val="24"/>
          <w:szCs w:val="24"/>
          <w:lang w:val="es-ES_tradnl" w:eastAsia="es-ES"/>
        </w:rPr>
        <w:t>Considerandos CUARTO</w:t>
      </w:r>
      <w:r w:rsidRPr="00AA0815">
        <w:rPr>
          <w:rFonts w:ascii="Palatino Linotype" w:eastAsiaTheme="minorEastAsia" w:hAnsi="Palatino Linotype"/>
          <w:sz w:val="24"/>
          <w:szCs w:val="24"/>
          <w:lang w:val="es-ES_tradnl" w:eastAsia="es-ES"/>
        </w:rPr>
        <w:t xml:space="preserve"> y </w:t>
      </w:r>
      <w:r w:rsidRPr="00AA0815">
        <w:rPr>
          <w:rFonts w:ascii="Palatino Linotype" w:eastAsiaTheme="minorEastAsia" w:hAnsi="Palatino Linotype"/>
          <w:b/>
          <w:sz w:val="24"/>
          <w:szCs w:val="24"/>
          <w:lang w:val="es-ES_tradnl" w:eastAsia="es-ES"/>
        </w:rPr>
        <w:t>QUINTO</w:t>
      </w:r>
      <w:r w:rsidRPr="00AA0815">
        <w:rPr>
          <w:rFonts w:ascii="Palatino Linotype" w:eastAsiaTheme="minorEastAsia" w:hAnsi="Palatino Linotype"/>
          <w:sz w:val="24"/>
          <w:szCs w:val="24"/>
          <w:lang w:val="es-ES_tradnl" w:eastAsia="es-ES"/>
        </w:rPr>
        <w:t xml:space="preserve"> de la presente resolución.</w:t>
      </w: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t>SEGUNDO</w:t>
      </w:r>
      <w:r w:rsidRPr="00AA0815">
        <w:rPr>
          <w:rFonts w:ascii="Palatino Linotype" w:eastAsiaTheme="minorEastAsia" w:hAnsi="Palatino Linotype"/>
          <w:sz w:val="24"/>
          <w:szCs w:val="24"/>
          <w:lang w:val="es-ES_tradnl" w:eastAsia="es-ES"/>
        </w:rPr>
        <w:t xml:space="preserve">. Se </w:t>
      </w:r>
      <w:r w:rsidR="00C50985" w:rsidRPr="00AA0815">
        <w:rPr>
          <w:rFonts w:ascii="Palatino Linotype" w:eastAsiaTheme="minorEastAsia" w:hAnsi="Palatino Linotype"/>
          <w:b/>
          <w:sz w:val="24"/>
          <w:szCs w:val="24"/>
          <w:lang w:val="es-ES_tradnl" w:eastAsia="es-ES"/>
        </w:rPr>
        <w:t>REVOCA</w:t>
      </w:r>
      <w:r w:rsidR="00C50985" w:rsidRPr="00AA0815">
        <w:rPr>
          <w:rFonts w:ascii="Palatino Linotype" w:eastAsiaTheme="minorEastAsia" w:hAnsi="Palatino Linotype"/>
          <w:sz w:val="24"/>
          <w:szCs w:val="24"/>
          <w:lang w:val="es-ES_tradnl" w:eastAsia="es-ES"/>
        </w:rPr>
        <w:t xml:space="preserve"> la respuesta </w:t>
      </w:r>
      <w:r w:rsidR="0036420B" w:rsidRPr="00AA0815">
        <w:rPr>
          <w:rFonts w:ascii="Palatino Linotype" w:eastAsiaTheme="minorEastAsia" w:hAnsi="Palatino Linotype"/>
          <w:sz w:val="24"/>
          <w:szCs w:val="24"/>
          <w:lang w:val="es-ES_tradnl" w:eastAsia="es-ES"/>
        </w:rPr>
        <w:t xml:space="preserve">emitida por el </w:t>
      </w:r>
      <w:r w:rsidR="00C50985" w:rsidRPr="00AA0815">
        <w:rPr>
          <w:rFonts w:ascii="Palatino Linotype" w:eastAsiaTheme="minorEastAsia" w:hAnsi="Palatino Linotype"/>
          <w:b/>
          <w:sz w:val="24"/>
          <w:szCs w:val="24"/>
          <w:lang w:eastAsia="es-ES"/>
        </w:rPr>
        <w:t>Tecnológico de Estudios Superiores del Oriente del Estado de México</w:t>
      </w:r>
      <w:r w:rsidRPr="00AA0815">
        <w:rPr>
          <w:rFonts w:ascii="Palatino Linotype" w:eastAsiaTheme="minorEastAsia" w:hAnsi="Palatino Linotype"/>
          <w:sz w:val="24"/>
          <w:szCs w:val="24"/>
          <w:lang w:val="es-ES_tradnl" w:eastAsia="es-ES"/>
        </w:rPr>
        <w:t xml:space="preserve">, </w:t>
      </w:r>
      <w:r w:rsidR="0036420B" w:rsidRPr="00AA0815">
        <w:rPr>
          <w:rFonts w:ascii="Palatino Linotype" w:eastAsiaTheme="minorEastAsia" w:hAnsi="Palatino Linotype"/>
          <w:sz w:val="24"/>
          <w:szCs w:val="24"/>
          <w:lang w:val="es-ES_tradnl" w:eastAsia="es-ES"/>
        </w:rPr>
        <w:t xml:space="preserve">y se </w:t>
      </w:r>
      <w:r w:rsidR="0036420B" w:rsidRPr="00AA0815">
        <w:rPr>
          <w:rFonts w:ascii="Palatino Linotype" w:eastAsiaTheme="minorEastAsia" w:hAnsi="Palatino Linotype"/>
          <w:b/>
          <w:sz w:val="24"/>
          <w:szCs w:val="24"/>
          <w:lang w:val="es-ES_tradnl" w:eastAsia="es-ES"/>
        </w:rPr>
        <w:t>ORDENA</w:t>
      </w:r>
      <w:r w:rsidR="0036420B" w:rsidRPr="00AA0815">
        <w:rPr>
          <w:rFonts w:ascii="Palatino Linotype" w:eastAsiaTheme="minorEastAsia" w:hAnsi="Palatino Linotype"/>
          <w:sz w:val="24"/>
          <w:szCs w:val="24"/>
          <w:lang w:val="es-ES_tradnl" w:eastAsia="es-ES"/>
        </w:rPr>
        <w:t xml:space="preserve"> </w:t>
      </w:r>
      <w:r w:rsidRPr="00AA0815">
        <w:rPr>
          <w:rFonts w:ascii="Palatino Linotype" w:eastAsiaTheme="minorEastAsia" w:hAnsi="Palatino Linotype"/>
          <w:sz w:val="24"/>
          <w:szCs w:val="24"/>
          <w:lang w:val="es-ES_tradnl" w:eastAsia="es-ES"/>
        </w:rPr>
        <w:t>entregar vía Sistema de Acceso a la Información Mexiquense (</w:t>
      </w:r>
      <w:r w:rsidRPr="00AA0815">
        <w:rPr>
          <w:rFonts w:ascii="Palatino Linotype" w:eastAsiaTheme="minorEastAsia" w:hAnsi="Palatino Linotype"/>
          <w:b/>
          <w:sz w:val="24"/>
          <w:szCs w:val="24"/>
          <w:lang w:val="es-ES_tradnl" w:eastAsia="es-ES"/>
        </w:rPr>
        <w:t>SAIMEX</w:t>
      </w:r>
      <w:r w:rsidRPr="00AA0815">
        <w:rPr>
          <w:rFonts w:ascii="Palatino Linotype" w:eastAsiaTheme="minorEastAsia" w:hAnsi="Palatino Linotype"/>
          <w:sz w:val="24"/>
          <w:szCs w:val="24"/>
          <w:lang w:val="es-ES_tradnl" w:eastAsia="es-ES"/>
        </w:rPr>
        <w:t xml:space="preserve">),  en versión pública, la siguiente información: </w:t>
      </w:r>
    </w:p>
    <w:p w:rsidR="005167D0" w:rsidRPr="00AA0815" w:rsidRDefault="00C50985" w:rsidP="00AA0815">
      <w:pPr>
        <w:shd w:val="clear" w:color="auto" w:fill="FFFFFF"/>
        <w:tabs>
          <w:tab w:val="left" w:pos="993"/>
        </w:tabs>
        <w:spacing w:before="240" w:after="360" w:line="360" w:lineRule="auto"/>
        <w:ind w:left="567" w:right="567"/>
        <w:jc w:val="both"/>
        <w:rPr>
          <w:rFonts w:ascii="Palatino Linotype" w:eastAsiaTheme="minorEastAsia" w:hAnsi="Palatino Linotype"/>
          <w:b/>
          <w:color w:val="FF0000"/>
          <w:sz w:val="24"/>
          <w:szCs w:val="24"/>
          <w:lang w:val="es-ES_tradnl" w:eastAsia="es-ES"/>
        </w:rPr>
      </w:pPr>
      <w:r w:rsidRPr="00AA0815">
        <w:rPr>
          <w:rFonts w:ascii="Palatino Linotype" w:eastAsiaTheme="minorEastAsia" w:hAnsi="Palatino Linotype"/>
          <w:b/>
          <w:sz w:val="24"/>
          <w:szCs w:val="24"/>
          <w:lang w:val="es-ES_tradnl" w:eastAsia="es-ES"/>
        </w:rPr>
        <w:t>a)</w:t>
      </w:r>
      <w:r w:rsidRPr="00AA0815">
        <w:rPr>
          <w:rFonts w:ascii="Palatino Linotype" w:eastAsiaTheme="minorEastAsia" w:hAnsi="Palatino Linotype"/>
          <w:b/>
          <w:sz w:val="24"/>
          <w:szCs w:val="24"/>
          <w:lang w:val="es-ES_tradnl" w:eastAsia="es-ES"/>
        </w:rPr>
        <w:tab/>
        <w:t>Recibo</w:t>
      </w:r>
      <w:r w:rsidR="005E496D" w:rsidRPr="00AA0815">
        <w:rPr>
          <w:rFonts w:ascii="Palatino Linotype" w:eastAsiaTheme="minorEastAsia" w:hAnsi="Palatino Linotype"/>
          <w:b/>
          <w:sz w:val="24"/>
          <w:szCs w:val="24"/>
          <w:lang w:val="es-ES_tradnl" w:eastAsia="es-ES"/>
        </w:rPr>
        <w:t xml:space="preserve"> de nómina de la persona referida en la solicitud</w:t>
      </w:r>
      <w:r w:rsidRPr="00AA0815">
        <w:rPr>
          <w:rFonts w:ascii="Palatino Linotype" w:eastAsiaTheme="minorEastAsia" w:hAnsi="Palatino Linotype"/>
          <w:b/>
          <w:sz w:val="24"/>
          <w:szCs w:val="24"/>
          <w:lang w:val="es-ES_tradnl" w:eastAsia="es-ES"/>
        </w:rPr>
        <w:t xml:space="preserve"> </w:t>
      </w:r>
      <w:r w:rsidRPr="00AA0815">
        <w:rPr>
          <w:rFonts w:ascii="Palatino Linotype" w:eastAsia="Times New Roman" w:hAnsi="Palatino Linotype" w:cs="Arial"/>
          <w:b/>
          <w:sz w:val="24"/>
          <w:szCs w:val="24"/>
          <w:lang w:val="es-ES" w:eastAsia="es-ES"/>
        </w:rPr>
        <w:t>00008/TESOEM/IP/2019</w:t>
      </w:r>
      <w:r w:rsidR="005E496D" w:rsidRPr="00AA0815">
        <w:rPr>
          <w:rFonts w:ascii="Palatino Linotype" w:eastAsiaTheme="minorEastAsia" w:hAnsi="Palatino Linotype"/>
          <w:b/>
          <w:sz w:val="24"/>
          <w:szCs w:val="24"/>
          <w:lang w:val="es-ES_tradnl" w:eastAsia="es-ES"/>
        </w:rPr>
        <w:t xml:space="preserve">, del </w:t>
      </w:r>
      <w:r w:rsidR="00B25BAA" w:rsidRPr="00AA0815">
        <w:rPr>
          <w:rFonts w:ascii="Palatino Linotype" w:eastAsiaTheme="minorEastAsia" w:hAnsi="Palatino Linotype"/>
          <w:b/>
          <w:sz w:val="24"/>
          <w:szCs w:val="24"/>
          <w:lang w:val="es-ES_tradnl" w:eastAsia="es-ES"/>
        </w:rPr>
        <w:t xml:space="preserve">dieciséis </w:t>
      </w:r>
      <w:r w:rsidRPr="00AA0815">
        <w:rPr>
          <w:rFonts w:ascii="Palatino Linotype" w:eastAsiaTheme="minorEastAsia" w:hAnsi="Palatino Linotype"/>
          <w:b/>
          <w:sz w:val="24"/>
          <w:szCs w:val="24"/>
          <w:lang w:val="es-ES_tradnl" w:eastAsia="es-ES"/>
        </w:rPr>
        <w:t xml:space="preserve">(16) al </w:t>
      </w:r>
      <w:r w:rsidR="005E496D" w:rsidRPr="00AA0815">
        <w:rPr>
          <w:rFonts w:ascii="Palatino Linotype" w:eastAsiaTheme="minorEastAsia" w:hAnsi="Palatino Linotype"/>
          <w:b/>
          <w:sz w:val="24"/>
          <w:szCs w:val="24"/>
          <w:lang w:val="es-ES_tradnl" w:eastAsia="es-ES"/>
        </w:rPr>
        <w:t xml:space="preserve">treinta </w:t>
      </w:r>
      <w:r w:rsidRPr="00AA0815">
        <w:rPr>
          <w:rFonts w:ascii="Palatino Linotype" w:eastAsiaTheme="minorEastAsia" w:hAnsi="Palatino Linotype"/>
          <w:b/>
          <w:sz w:val="24"/>
          <w:szCs w:val="24"/>
          <w:lang w:val="es-ES_tradnl" w:eastAsia="es-ES"/>
        </w:rPr>
        <w:t>(3</w:t>
      </w:r>
      <w:r w:rsidR="00B25BAA" w:rsidRPr="00AA0815">
        <w:rPr>
          <w:rFonts w:ascii="Palatino Linotype" w:eastAsiaTheme="minorEastAsia" w:hAnsi="Palatino Linotype"/>
          <w:b/>
          <w:sz w:val="24"/>
          <w:szCs w:val="24"/>
          <w:lang w:val="es-ES_tradnl" w:eastAsia="es-ES"/>
        </w:rPr>
        <w:t>0</w:t>
      </w:r>
      <w:r w:rsidR="005E496D" w:rsidRPr="00AA0815">
        <w:rPr>
          <w:rFonts w:ascii="Palatino Linotype" w:eastAsiaTheme="minorEastAsia" w:hAnsi="Palatino Linotype"/>
          <w:b/>
          <w:sz w:val="24"/>
          <w:szCs w:val="24"/>
          <w:lang w:val="es-ES_tradnl" w:eastAsia="es-ES"/>
        </w:rPr>
        <w:t xml:space="preserve">) de </w:t>
      </w:r>
      <w:r w:rsidRPr="00AA0815">
        <w:rPr>
          <w:rFonts w:ascii="Palatino Linotype" w:eastAsiaTheme="minorEastAsia" w:hAnsi="Palatino Linotype"/>
          <w:b/>
          <w:sz w:val="24"/>
          <w:szCs w:val="24"/>
          <w:lang w:val="es-ES_tradnl" w:eastAsia="es-ES"/>
        </w:rPr>
        <w:t>septiembre de 2019</w:t>
      </w:r>
      <w:r w:rsidR="00422090" w:rsidRPr="00AA0815">
        <w:rPr>
          <w:rFonts w:ascii="Palatino Linotype" w:eastAsiaTheme="minorEastAsia" w:hAnsi="Palatino Linotype"/>
          <w:b/>
          <w:sz w:val="24"/>
          <w:szCs w:val="24"/>
          <w:lang w:val="es-ES_tradnl" w:eastAsia="es-ES"/>
        </w:rPr>
        <w:t>; y</w:t>
      </w:r>
    </w:p>
    <w:p w:rsidR="005E496D" w:rsidRPr="00AA0815" w:rsidRDefault="005E496D" w:rsidP="00AA0815">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sidRPr="00AA0815">
        <w:rPr>
          <w:rFonts w:ascii="Palatino Linotype" w:eastAsiaTheme="minorEastAsia" w:hAnsi="Palatino Linotype"/>
          <w:b/>
          <w:sz w:val="24"/>
          <w:szCs w:val="24"/>
          <w:lang w:val="es-ES_tradnl" w:eastAsia="es-ES"/>
        </w:rPr>
        <w:t>b)</w:t>
      </w:r>
      <w:r w:rsidRPr="00AA0815">
        <w:rPr>
          <w:rFonts w:ascii="Palatino Linotype" w:eastAsiaTheme="minorEastAsia" w:hAnsi="Palatino Linotype"/>
          <w:b/>
          <w:sz w:val="24"/>
          <w:szCs w:val="24"/>
          <w:lang w:val="es-ES_tradnl" w:eastAsia="es-ES"/>
        </w:rPr>
        <w:tab/>
      </w:r>
      <w:r w:rsidR="00C50985" w:rsidRPr="00AA0815">
        <w:rPr>
          <w:rFonts w:ascii="Palatino Linotype" w:eastAsiaTheme="minorEastAsia" w:hAnsi="Palatino Linotype"/>
          <w:b/>
          <w:sz w:val="24"/>
          <w:szCs w:val="24"/>
          <w:lang w:val="es-ES_tradnl" w:eastAsia="es-ES"/>
        </w:rPr>
        <w:t xml:space="preserve">Documento donde conste la antigüedad de la persona referida en la solicitud </w:t>
      </w:r>
      <w:r w:rsidR="00C50985" w:rsidRPr="00AA0815">
        <w:rPr>
          <w:rFonts w:ascii="Palatino Linotype" w:eastAsia="Times New Roman" w:hAnsi="Palatino Linotype" w:cs="Arial"/>
          <w:b/>
          <w:sz w:val="24"/>
          <w:szCs w:val="24"/>
          <w:lang w:val="es-ES" w:eastAsia="es-ES"/>
        </w:rPr>
        <w:t>00008/TESOEM/IP/2019.</w:t>
      </w:r>
      <w:r w:rsidR="003F79BB" w:rsidRPr="00AA0815">
        <w:rPr>
          <w:rFonts w:ascii="Palatino Linotype" w:eastAsia="Times New Roman" w:hAnsi="Palatino Linotype" w:cs="Arial"/>
          <w:b/>
          <w:sz w:val="24"/>
          <w:szCs w:val="24"/>
          <w:lang w:val="es-ES" w:eastAsia="es-ES"/>
        </w:rPr>
        <w:t xml:space="preserve"> </w:t>
      </w: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sz w:val="24"/>
          <w:szCs w:val="24"/>
          <w:lang w:val="es-ES_tradnl"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sidR="00422090" w:rsidRPr="00AA0815">
        <w:rPr>
          <w:rFonts w:ascii="Palatino Linotype" w:eastAsiaTheme="minorEastAsia" w:hAnsi="Palatino Linotype"/>
          <w:sz w:val="24"/>
          <w:szCs w:val="24"/>
          <w:lang w:val="es-ES_tradnl" w:eastAsia="es-ES"/>
        </w:rPr>
        <w:t xml:space="preserve">siones públicas que se formulen y se pongan a disposición del </w:t>
      </w:r>
      <w:r w:rsidR="00422090" w:rsidRPr="00AA0815">
        <w:rPr>
          <w:rFonts w:ascii="Palatino Linotype" w:eastAsiaTheme="minorEastAsia" w:hAnsi="Palatino Linotype"/>
          <w:b/>
          <w:sz w:val="24"/>
          <w:szCs w:val="24"/>
          <w:lang w:val="es-ES_tradnl" w:eastAsia="es-ES"/>
        </w:rPr>
        <w:t>RECURRENTE</w:t>
      </w:r>
      <w:r w:rsidR="00422090" w:rsidRPr="00AA0815">
        <w:rPr>
          <w:rFonts w:ascii="Palatino Linotype" w:eastAsiaTheme="minorEastAsia" w:hAnsi="Palatino Linotype"/>
          <w:sz w:val="24"/>
          <w:szCs w:val="24"/>
          <w:lang w:val="es-ES_tradnl" w:eastAsia="es-ES"/>
        </w:rPr>
        <w:t>.</w:t>
      </w: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lastRenderedPageBreak/>
        <w:t>TERCERO. Notifíquese</w:t>
      </w:r>
      <w:r w:rsidRPr="00AA0815">
        <w:rPr>
          <w:rFonts w:ascii="Palatino Linotype" w:eastAsiaTheme="minorEastAsia" w:hAnsi="Palatino Linotype"/>
          <w:sz w:val="24"/>
          <w:szCs w:val="24"/>
          <w:lang w:val="es-ES_tradnl" w:eastAsia="es-ES"/>
        </w:rPr>
        <w:t xml:space="preserve"> al Titular de la Unidad de Transparencia del </w:t>
      </w:r>
      <w:r w:rsidRPr="00AA0815">
        <w:rPr>
          <w:rFonts w:ascii="Palatino Linotype" w:eastAsiaTheme="minorEastAsia" w:hAnsi="Palatino Linotype"/>
          <w:b/>
          <w:sz w:val="24"/>
          <w:szCs w:val="24"/>
          <w:lang w:val="es-ES_tradnl" w:eastAsia="es-ES"/>
        </w:rPr>
        <w:t>SUJETO OBLIGADO</w:t>
      </w:r>
      <w:r w:rsidRPr="00AA0815">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B25BAA" w:rsidRPr="00AA0815" w:rsidRDefault="005E496D"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A0815">
        <w:rPr>
          <w:rFonts w:ascii="Palatino Linotype" w:eastAsiaTheme="minorEastAsia" w:hAnsi="Palatino Linotype"/>
          <w:b/>
          <w:sz w:val="24"/>
          <w:szCs w:val="24"/>
          <w:lang w:val="es-ES_tradnl" w:eastAsia="es-ES"/>
        </w:rPr>
        <w:t xml:space="preserve">CUARTO. Notifíquese a </w:t>
      </w:r>
      <w:r w:rsidR="00AC6E80" w:rsidRPr="00AC6E80">
        <w:rPr>
          <w:rFonts w:ascii="Palatino Linotype" w:eastAsiaTheme="minorEastAsia" w:hAnsi="Palatino Linotype"/>
          <w:b/>
          <w:sz w:val="24"/>
          <w:szCs w:val="24"/>
          <w:highlight w:val="black"/>
          <w:lang w:val="es-ES_tradnl" w:eastAsia="es-ES"/>
        </w:rPr>
        <w:t>---------------------------------</w:t>
      </w:r>
      <w:r w:rsidR="00AC6E80" w:rsidRPr="00AC6E80">
        <w:rPr>
          <w:rFonts w:ascii="Palatino Linotype" w:eastAsiaTheme="minorEastAsia" w:hAnsi="Palatino Linotype"/>
          <w:b/>
          <w:sz w:val="24"/>
          <w:szCs w:val="24"/>
          <w:lang w:val="es-ES_tradnl" w:eastAsia="es-ES"/>
        </w:rPr>
        <w:t xml:space="preserve"> </w:t>
      </w:r>
      <w:r w:rsidRPr="00AA0815">
        <w:rPr>
          <w:rFonts w:ascii="Palatino Linotype" w:eastAsiaTheme="minorEastAsia" w:hAnsi="Palatino Linotype"/>
          <w:sz w:val="24"/>
          <w:szCs w:val="24"/>
          <w:lang w:val="es-ES_tradnl" w:eastAsia="es-ES"/>
        </w:rPr>
        <w:t xml:space="preserve">la presente resolución. </w:t>
      </w: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color w:val="FF0000"/>
          <w:sz w:val="24"/>
          <w:szCs w:val="24"/>
          <w:lang w:val="es-ES_tradnl" w:eastAsia="es-ES"/>
        </w:rPr>
      </w:pPr>
      <w:r w:rsidRPr="00AA0815">
        <w:rPr>
          <w:rFonts w:ascii="Palatino Linotype" w:eastAsiaTheme="minorEastAsia" w:hAnsi="Palatino Linotype"/>
          <w:b/>
          <w:sz w:val="24"/>
          <w:szCs w:val="24"/>
          <w:lang w:val="es-ES_tradnl" w:eastAsia="es-ES"/>
        </w:rPr>
        <w:t>QUINTO</w:t>
      </w:r>
      <w:r w:rsidRPr="00AA0815">
        <w:rPr>
          <w:rFonts w:ascii="Palatino Linotype" w:eastAsiaTheme="minorEastAsia" w:hAnsi="Palatino Linotype"/>
          <w:sz w:val="24"/>
          <w:szCs w:val="24"/>
          <w:lang w:val="es-ES_tradnl" w:eastAsia="es-ES"/>
        </w:rPr>
        <w:t xml:space="preserve">. Se hace del conocimiento </w:t>
      </w:r>
      <w:r w:rsidR="00B25BAA" w:rsidRPr="00AA0815">
        <w:rPr>
          <w:rFonts w:ascii="Palatino Linotype" w:eastAsiaTheme="minorEastAsia" w:hAnsi="Palatino Linotype"/>
          <w:sz w:val="24"/>
          <w:szCs w:val="24"/>
          <w:lang w:val="es-ES_tradnl" w:eastAsia="es-ES"/>
        </w:rPr>
        <w:t xml:space="preserve">de </w:t>
      </w:r>
      <w:r w:rsidR="00AC6E80" w:rsidRPr="00AC6E80">
        <w:rPr>
          <w:rFonts w:ascii="Palatino Linotype" w:eastAsiaTheme="minorEastAsia" w:hAnsi="Palatino Linotype"/>
          <w:b/>
          <w:sz w:val="24"/>
          <w:szCs w:val="24"/>
          <w:highlight w:val="black"/>
          <w:lang w:val="es-ES_tradnl" w:eastAsia="es-ES"/>
        </w:rPr>
        <w:t>----------------------------</w:t>
      </w:r>
      <w:r w:rsidR="00B25BAA" w:rsidRPr="00AA0815">
        <w:rPr>
          <w:rFonts w:ascii="Palatino Linotype" w:eastAsiaTheme="minorEastAsia" w:hAnsi="Palatino Linotype"/>
          <w:b/>
          <w:sz w:val="24"/>
          <w:szCs w:val="24"/>
          <w:lang w:val="es-ES_tradnl" w:eastAsia="es-ES"/>
        </w:rPr>
        <w:t xml:space="preserve"> </w:t>
      </w:r>
      <w:r w:rsidRPr="00AA0815">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574486" w:rsidRPr="00AA0815">
        <w:rPr>
          <w:rFonts w:ascii="Palatino Linotype" w:eastAsiaTheme="minorEastAsia" w:hAnsi="Palatino Linotype"/>
          <w:sz w:val="24"/>
          <w:szCs w:val="24"/>
          <w:lang w:val="es-ES_tradnl" w:eastAsia="es-ES"/>
        </w:rPr>
        <w:t xml:space="preserve"> </w:t>
      </w:r>
    </w:p>
    <w:p w:rsidR="005E496D" w:rsidRDefault="00AA0815"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Pr>
          <w:rFonts w:ascii="Palatino Linotype" w:eastAsiaTheme="minorEastAsia" w:hAnsi="Palatino Linotype"/>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5178</wp:posOffset>
                </wp:positionH>
                <wp:positionV relativeFrom="paragraph">
                  <wp:posOffset>1531718</wp:posOffset>
                </wp:positionV>
                <wp:extent cx="5978769" cy="1626577"/>
                <wp:effectExtent l="19050" t="19050" r="22225" b="31115"/>
                <wp:wrapNone/>
                <wp:docPr id="2" name="Conector recto 2"/>
                <wp:cNvGraphicFramePr/>
                <a:graphic xmlns:a="http://schemas.openxmlformats.org/drawingml/2006/main">
                  <a:graphicData uri="http://schemas.microsoft.com/office/word/2010/wordprocessingShape">
                    <wps:wsp>
                      <wps:cNvCnPr/>
                      <wps:spPr>
                        <a:xfrm flipH="1" flipV="1">
                          <a:off x="0" y="0"/>
                          <a:ext cx="5978769" cy="16265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EE3AC"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pt,120.6pt" to="471.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" strokecolor="#5b9bd5 [3204]" strokeweight="3pt">
                <v:stroke joinstyle="miter"/>
              </v:line>
            </w:pict>
          </mc:Fallback>
        </mc:AlternateContent>
      </w:r>
      <w:r w:rsidR="005E496D" w:rsidRPr="00AA0815">
        <w:rPr>
          <w:rFonts w:ascii="Palatino Linotype" w:eastAsiaTheme="minorEastAsia" w:hAnsi="Palatino Linotype"/>
          <w:b/>
          <w:sz w:val="24"/>
          <w:szCs w:val="24"/>
          <w:lang w:val="es-ES_tradnl" w:eastAsia="es-ES"/>
        </w:rPr>
        <w:t>SEXTO</w:t>
      </w:r>
      <w:r w:rsidR="005E496D" w:rsidRPr="00AA0815">
        <w:rPr>
          <w:rFonts w:ascii="Palatino Linotype" w:eastAsiaTheme="minorEastAsia" w:hAnsi="Palatino Linotype"/>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5E496D" w:rsidRPr="00AA0815">
        <w:rPr>
          <w:rFonts w:ascii="Palatino Linotype" w:eastAsiaTheme="minorEastAsia" w:hAnsi="Palatino Linotype"/>
          <w:b/>
          <w:sz w:val="24"/>
          <w:szCs w:val="24"/>
          <w:lang w:val="es-ES_tradnl" w:eastAsia="es-ES"/>
        </w:rPr>
        <w:t>Considerando SEXTO</w:t>
      </w:r>
      <w:r w:rsidR="005E496D" w:rsidRPr="00AA0815">
        <w:rPr>
          <w:rFonts w:ascii="Palatino Linotype" w:eastAsiaTheme="minorEastAsia" w:hAnsi="Palatino Linotype"/>
          <w:sz w:val="24"/>
          <w:szCs w:val="24"/>
          <w:lang w:val="es-ES_tradnl" w:eastAsia="es-ES"/>
        </w:rPr>
        <w:t>.</w:t>
      </w:r>
    </w:p>
    <w:p w:rsidR="00AA0815" w:rsidRDefault="00AA0815"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p>
    <w:p w:rsidR="00AA0815" w:rsidRPr="00AA0815" w:rsidRDefault="00AA0815" w:rsidP="00AA081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p>
    <w:p w:rsidR="005E496D" w:rsidRPr="00AA0815" w:rsidRDefault="005E496D" w:rsidP="00AA0815">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AA0815">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AA0815" w:rsidRPr="00AA0815">
        <w:rPr>
          <w:rFonts w:ascii="Palatino Linotype" w:eastAsiaTheme="minorEastAsia" w:hAnsi="Palatino Linotype"/>
          <w:sz w:val="24"/>
          <w:szCs w:val="24"/>
          <w:lang w:val="es-ES_tradnl" w:eastAsia="es-ES"/>
        </w:rPr>
        <w:t>MARTÍNEZ</w:t>
      </w:r>
      <w:r w:rsidRPr="00AA0815">
        <w:rPr>
          <w:rFonts w:ascii="Palatino Linotype" w:eastAsiaTheme="minorEastAsia" w:hAnsi="Palatino Linotype"/>
          <w:sz w:val="24"/>
          <w:szCs w:val="24"/>
          <w:lang w:val="es-ES_tradnl" w:eastAsia="es-ES"/>
        </w:rPr>
        <w:t xml:space="preserve"> </w:t>
      </w:r>
      <w:r w:rsidR="00AA0815" w:rsidRPr="00AA0815">
        <w:rPr>
          <w:rFonts w:ascii="Palatino Linotype" w:eastAsiaTheme="minorEastAsia" w:hAnsi="Palatino Linotype"/>
          <w:sz w:val="24"/>
          <w:szCs w:val="24"/>
          <w:lang w:val="es-ES_tradnl" w:eastAsia="es-ES"/>
        </w:rPr>
        <w:t>SÁNCHEZ</w:t>
      </w:r>
      <w:r w:rsidRPr="00AA0815">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AA0815">
        <w:rPr>
          <w:rFonts w:ascii="Palatino Linotype" w:eastAsiaTheme="minorEastAsia" w:hAnsi="Palatino Linotype"/>
          <w:sz w:val="24"/>
          <w:szCs w:val="24"/>
          <w:lang w:val="es-ES_tradnl" w:eastAsia="es-ES"/>
        </w:rPr>
        <w:t>CUADRAGÉSIMA</w:t>
      </w:r>
      <w:r w:rsidR="00D4190A" w:rsidRPr="00AA0815">
        <w:rPr>
          <w:rFonts w:ascii="Palatino Linotype" w:eastAsiaTheme="minorEastAsia" w:hAnsi="Palatino Linotype"/>
          <w:sz w:val="24"/>
          <w:szCs w:val="24"/>
          <w:lang w:val="es-ES_tradnl" w:eastAsia="es-ES"/>
        </w:rPr>
        <w:t xml:space="preserve"> CUARTA</w:t>
      </w:r>
      <w:r w:rsidRPr="00AA0815">
        <w:rPr>
          <w:rFonts w:ascii="Palatino Linotype" w:eastAsiaTheme="minorEastAsia" w:hAnsi="Palatino Linotype"/>
          <w:sz w:val="24"/>
          <w:szCs w:val="24"/>
          <w:lang w:val="es-ES_tradnl" w:eastAsia="es-ES"/>
        </w:rPr>
        <w:t xml:space="preserve"> SESIÓN ORDINARIA CELEBRADA EL </w:t>
      </w:r>
      <w:r w:rsidR="00AA0815" w:rsidRPr="00AA0815">
        <w:rPr>
          <w:rFonts w:ascii="Palatino Linotype" w:eastAsiaTheme="minorEastAsia" w:hAnsi="Palatino Linotype"/>
          <w:sz w:val="24"/>
          <w:szCs w:val="24"/>
          <w:lang w:val="es-ES_tradnl" w:eastAsia="es-ES"/>
        </w:rPr>
        <w:t>VEINTISIETE</w:t>
      </w:r>
      <w:r w:rsidR="00D4190A" w:rsidRPr="00AA0815">
        <w:rPr>
          <w:rFonts w:ascii="Palatino Linotype" w:eastAsiaTheme="minorEastAsia" w:hAnsi="Palatino Linotype"/>
          <w:sz w:val="24"/>
          <w:szCs w:val="24"/>
          <w:lang w:val="es-ES_tradnl" w:eastAsia="es-ES"/>
        </w:rPr>
        <w:t xml:space="preserve"> (27) DE NOVIEMBRE</w:t>
      </w:r>
      <w:r w:rsidRPr="00AA0815">
        <w:rPr>
          <w:rFonts w:ascii="Palatino Linotype" w:eastAsiaTheme="minorEastAsia" w:hAnsi="Palatino Linotype"/>
          <w:sz w:val="24"/>
          <w:szCs w:val="24"/>
          <w:lang w:val="es-ES_tradnl" w:eastAsia="es-ES"/>
        </w:rPr>
        <w:t xml:space="preserve"> DE DOS MIL DIECINUEVE, ANTE EL SECRETARIO TÉCNICO DEL PLENO</w:t>
      </w:r>
      <w:r w:rsidR="00AA0815">
        <w:rPr>
          <w:rFonts w:ascii="Palatino Linotype" w:eastAsiaTheme="minorEastAsia" w:hAnsi="Palatino Linotype"/>
          <w:sz w:val="24"/>
          <w:szCs w:val="24"/>
          <w:lang w:val="es-ES_tradnl" w:eastAsia="es-ES"/>
        </w:rPr>
        <w:t>,</w:t>
      </w:r>
      <w:r w:rsidRPr="00AA0815">
        <w:rPr>
          <w:rFonts w:ascii="Palatino Linotype" w:eastAsiaTheme="minorEastAsia" w:hAnsi="Palatino Linotype"/>
          <w:sz w:val="24"/>
          <w:szCs w:val="24"/>
          <w:lang w:val="es-ES_tradnl" w:eastAsia="es-ES"/>
        </w:rPr>
        <w:t xml:space="preserve"> ALEXIS TAPIA RAMÍREZ.</w:t>
      </w:r>
      <w:r w:rsidRPr="00AA0815">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E496D" w:rsidRPr="00AA0815" w:rsidTr="005E496D">
        <w:trPr>
          <w:trHeight w:val="1168"/>
        </w:trPr>
        <w:tc>
          <w:tcPr>
            <w:tcW w:w="8697" w:type="dxa"/>
            <w:gridSpan w:val="2"/>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Default="005E496D" w:rsidP="00AA0815">
            <w:pPr>
              <w:spacing w:line="360" w:lineRule="auto"/>
              <w:ind w:right="49"/>
              <w:jc w:val="center"/>
              <w:rPr>
                <w:rFonts w:ascii="Palatino Linotype" w:eastAsiaTheme="minorEastAsia" w:hAnsi="Palatino Linotype" w:cs="Times New Roman"/>
                <w:b/>
              </w:rPr>
            </w:pPr>
          </w:p>
          <w:p w:rsidR="00AA0815" w:rsidRPr="00AA0815" w:rsidRDefault="00AA0815"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Zulema Martínez Sánchez</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Comisionada Presidenta</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(Rúbrica)</w:t>
            </w:r>
          </w:p>
        </w:tc>
      </w:tr>
      <w:tr w:rsidR="005E496D" w:rsidRPr="00AA0815" w:rsidTr="005E496D">
        <w:trPr>
          <w:trHeight w:val="1395"/>
        </w:trPr>
        <w:tc>
          <w:tcPr>
            <w:tcW w:w="4348" w:type="dxa"/>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 xml:space="preserve">Eva </w:t>
            </w:r>
            <w:proofErr w:type="spellStart"/>
            <w:r w:rsidRPr="00AA0815">
              <w:rPr>
                <w:rFonts w:ascii="Palatino Linotype" w:eastAsiaTheme="minorEastAsia" w:hAnsi="Palatino Linotype" w:cs="Times New Roman"/>
                <w:b/>
              </w:rPr>
              <w:t>Abaid</w:t>
            </w:r>
            <w:proofErr w:type="spellEnd"/>
            <w:r w:rsidRPr="00AA0815">
              <w:rPr>
                <w:rFonts w:ascii="Palatino Linotype" w:eastAsiaTheme="minorEastAsia" w:hAnsi="Palatino Linotype" w:cs="Times New Roman"/>
                <w:b/>
              </w:rPr>
              <w:t xml:space="preserve"> </w:t>
            </w:r>
            <w:proofErr w:type="spellStart"/>
            <w:r w:rsidRPr="00AA0815">
              <w:rPr>
                <w:rFonts w:ascii="Palatino Linotype" w:eastAsiaTheme="minorEastAsia" w:hAnsi="Palatino Linotype" w:cs="Times New Roman"/>
                <w:b/>
              </w:rPr>
              <w:t>Yapur</w:t>
            </w:r>
            <w:proofErr w:type="spellEnd"/>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Comisionada</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(Rúbrica)</w:t>
            </w:r>
          </w:p>
        </w:tc>
        <w:tc>
          <w:tcPr>
            <w:tcW w:w="4349" w:type="dxa"/>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José Guadalupe Luna Hernández</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Comisionado</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(Rúbrica)</w:t>
            </w:r>
          </w:p>
        </w:tc>
      </w:tr>
      <w:tr w:rsidR="005E496D" w:rsidRPr="00AA0815" w:rsidTr="005E496D">
        <w:trPr>
          <w:trHeight w:val="1451"/>
        </w:trPr>
        <w:tc>
          <w:tcPr>
            <w:tcW w:w="4348" w:type="dxa"/>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Default="005E496D" w:rsidP="00AA0815">
            <w:pPr>
              <w:spacing w:line="360" w:lineRule="auto"/>
              <w:ind w:right="49"/>
              <w:jc w:val="center"/>
              <w:rPr>
                <w:rFonts w:ascii="Palatino Linotype" w:eastAsiaTheme="minorEastAsia" w:hAnsi="Palatino Linotype" w:cs="Times New Roman"/>
                <w:b/>
              </w:rPr>
            </w:pPr>
          </w:p>
          <w:p w:rsidR="00301BF2" w:rsidRDefault="00301BF2" w:rsidP="00AA0815">
            <w:pPr>
              <w:spacing w:line="360" w:lineRule="auto"/>
              <w:ind w:right="49"/>
              <w:jc w:val="center"/>
              <w:rPr>
                <w:rFonts w:ascii="Palatino Linotype" w:eastAsiaTheme="minorEastAsia" w:hAnsi="Palatino Linotype" w:cs="Times New Roman"/>
                <w:b/>
              </w:rPr>
            </w:pPr>
          </w:p>
          <w:p w:rsidR="00301BF2" w:rsidRPr="00AA0815" w:rsidRDefault="00301BF2"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Javier Martínez Cruz</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Comisionado</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(Rúbrica)</w:t>
            </w:r>
          </w:p>
        </w:tc>
        <w:tc>
          <w:tcPr>
            <w:tcW w:w="4349" w:type="dxa"/>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Default="005E496D" w:rsidP="00AA0815">
            <w:pPr>
              <w:spacing w:line="360" w:lineRule="auto"/>
              <w:ind w:right="49"/>
              <w:jc w:val="center"/>
              <w:rPr>
                <w:rFonts w:ascii="Palatino Linotype" w:eastAsiaTheme="minorEastAsia" w:hAnsi="Palatino Linotype" w:cs="Times New Roman"/>
                <w:b/>
              </w:rPr>
            </w:pPr>
          </w:p>
          <w:p w:rsidR="00301BF2" w:rsidRDefault="00301BF2" w:rsidP="00AA0815">
            <w:pPr>
              <w:spacing w:line="360" w:lineRule="auto"/>
              <w:ind w:right="49"/>
              <w:jc w:val="center"/>
              <w:rPr>
                <w:rFonts w:ascii="Palatino Linotype" w:eastAsiaTheme="minorEastAsia" w:hAnsi="Palatino Linotype" w:cs="Times New Roman"/>
                <w:b/>
              </w:rPr>
            </w:pPr>
          </w:p>
          <w:p w:rsidR="00301BF2" w:rsidRPr="00AA0815" w:rsidRDefault="00301BF2"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Luis Gustavo Parra Noriega</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Comisionado</w:t>
            </w:r>
          </w:p>
          <w:p w:rsidR="005E496D" w:rsidRPr="00AA0815" w:rsidRDefault="00AA0815" w:rsidP="00AA0815">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5E496D" w:rsidRPr="00AA0815">
              <w:rPr>
                <w:rFonts w:ascii="Palatino Linotype" w:eastAsiaTheme="minorEastAsia" w:hAnsi="Palatino Linotype" w:cs="Times New Roman"/>
              </w:rPr>
              <w:t>)</w:t>
            </w:r>
          </w:p>
        </w:tc>
      </w:tr>
      <w:tr w:rsidR="005E496D" w:rsidRPr="00AA0815" w:rsidTr="005E496D">
        <w:trPr>
          <w:trHeight w:val="1263"/>
        </w:trPr>
        <w:tc>
          <w:tcPr>
            <w:tcW w:w="8697" w:type="dxa"/>
            <w:gridSpan w:val="2"/>
            <w:vAlign w:val="center"/>
          </w:tcPr>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p>
          <w:p w:rsidR="005E496D" w:rsidRPr="00AA0815" w:rsidRDefault="005E496D" w:rsidP="00AA0815">
            <w:pPr>
              <w:spacing w:line="360" w:lineRule="auto"/>
              <w:ind w:right="49"/>
              <w:jc w:val="center"/>
              <w:rPr>
                <w:rFonts w:ascii="Palatino Linotype" w:eastAsiaTheme="minorEastAsia" w:hAnsi="Palatino Linotype" w:cs="Times New Roman"/>
                <w:b/>
              </w:rPr>
            </w:pPr>
            <w:r w:rsidRPr="00AA0815">
              <w:rPr>
                <w:rFonts w:ascii="Palatino Linotype" w:eastAsiaTheme="minorEastAsia" w:hAnsi="Palatino Linotype" w:cs="Times New Roman"/>
                <w:b/>
              </w:rPr>
              <w:t>Alexis Tapia Ramírez</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Secretario Técnico del Pleno</w:t>
            </w:r>
          </w:p>
          <w:p w:rsidR="005E496D" w:rsidRPr="00AA0815" w:rsidRDefault="005E496D" w:rsidP="00AA0815">
            <w:pPr>
              <w:spacing w:line="360" w:lineRule="auto"/>
              <w:ind w:right="49"/>
              <w:jc w:val="center"/>
              <w:rPr>
                <w:rFonts w:ascii="Palatino Linotype" w:eastAsiaTheme="minorEastAsia" w:hAnsi="Palatino Linotype" w:cs="Times New Roman"/>
              </w:rPr>
            </w:pPr>
            <w:r w:rsidRPr="00AA0815">
              <w:rPr>
                <w:rFonts w:ascii="Palatino Linotype" w:eastAsiaTheme="minorEastAsia" w:hAnsi="Palatino Linotype" w:cs="Times New Roman"/>
              </w:rPr>
              <w:t>(Rúbrica)</w:t>
            </w:r>
          </w:p>
          <w:p w:rsidR="005E496D" w:rsidRPr="00AA0815" w:rsidRDefault="005E496D" w:rsidP="00AA0815">
            <w:pPr>
              <w:spacing w:line="360" w:lineRule="auto"/>
              <w:ind w:right="49"/>
              <w:jc w:val="center"/>
              <w:rPr>
                <w:rFonts w:ascii="Palatino Linotype" w:eastAsiaTheme="minorEastAsia" w:hAnsi="Palatino Linotype" w:cs="Times New Roman"/>
              </w:rPr>
            </w:pPr>
          </w:p>
          <w:p w:rsidR="005E496D" w:rsidRPr="00AA0815" w:rsidRDefault="005E496D" w:rsidP="00AA0815">
            <w:pPr>
              <w:spacing w:line="360" w:lineRule="auto"/>
              <w:ind w:right="49"/>
              <w:jc w:val="center"/>
              <w:rPr>
                <w:rFonts w:ascii="Palatino Linotype" w:eastAsiaTheme="minorEastAsia" w:hAnsi="Palatino Linotype" w:cs="Times New Roman"/>
              </w:rPr>
            </w:pPr>
          </w:p>
        </w:tc>
      </w:tr>
    </w:tbl>
    <w:p w:rsidR="005E496D" w:rsidRPr="00AA0815" w:rsidRDefault="005E496D" w:rsidP="00AA0815">
      <w:pPr>
        <w:spacing w:before="240" w:after="240" w:line="360" w:lineRule="auto"/>
        <w:ind w:right="49"/>
        <w:jc w:val="both"/>
        <w:rPr>
          <w:rFonts w:ascii="Palatino Linotype" w:hAnsi="Palatino Linotype"/>
          <w:sz w:val="24"/>
          <w:szCs w:val="24"/>
        </w:rPr>
      </w:pPr>
      <w:r w:rsidRPr="00AA0815">
        <w:rPr>
          <w:rFonts w:ascii="Palatino Linotype" w:eastAsia="Times New Roman" w:hAnsi="Palatino Linotype" w:cs="Arial"/>
          <w:sz w:val="24"/>
          <w:szCs w:val="24"/>
          <w:lang w:val="es-ES_tradnl" w:eastAsia="es-ES"/>
        </w:rPr>
        <w:t>Esta hoja corre</w:t>
      </w:r>
      <w:r w:rsidR="00AA0815">
        <w:rPr>
          <w:rFonts w:ascii="Palatino Linotype" w:eastAsia="Times New Roman" w:hAnsi="Palatino Linotype" w:cs="Arial"/>
          <w:sz w:val="24"/>
          <w:szCs w:val="24"/>
          <w:lang w:val="es-ES_tradnl" w:eastAsia="es-ES"/>
        </w:rPr>
        <w:t>sponde a la resolución de fecha veintisiete (27</w:t>
      </w:r>
      <w:r w:rsidRPr="00AA0815">
        <w:rPr>
          <w:rFonts w:ascii="Palatino Linotype" w:eastAsia="Times New Roman" w:hAnsi="Palatino Linotype" w:cs="Arial"/>
          <w:sz w:val="24"/>
          <w:szCs w:val="24"/>
          <w:lang w:val="es-ES_tradnl" w:eastAsia="es-ES"/>
        </w:rPr>
        <w:t>)</w:t>
      </w:r>
      <w:r w:rsidR="00AA0815">
        <w:rPr>
          <w:rFonts w:ascii="Palatino Linotype" w:eastAsia="Times New Roman" w:hAnsi="Palatino Linotype" w:cs="Arial"/>
          <w:sz w:val="24"/>
          <w:szCs w:val="24"/>
          <w:lang w:val="es-ES_tradnl" w:eastAsia="es-ES"/>
        </w:rPr>
        <w:t xml:space="preserve"> de noviembre</w:t>
      </w:r>
      <w:r w:rsidRPr="00AA0815">
        <w:rPr>
          <w:rFonts w:ascii="Palatino Linotype" w:eastAsia="Times New Roman" w:hAnsi="Palatino Linotype" w:cs="Arial"/>
          <w:sz w:val="24"/>
          <w:szCs w:val="24"/>
          <w:lang w:val="es-ES_tradnl" w:eastAsia="es-ES"/>
        </w:rPr>
        <w:t xml:space="preserve"> de dos mil diecinueve, emitida en el recurso de revisión </w:t>
      </w:r>
      <w:r w:rsidR="00D4190A" w:rsidRPr="00AA0815">
        <w:rPr>
          <w:rFonts w:ascii="Palatino Linotype" w:eastAsia="Times New Roman" w:hAnsi="Palatino Linotype" w:cs="Arial"/>
          <w:b/>
          <w:sz w:val="24"/>
          <w:szCs w:val="24"/>
          <w:lang w:val="es-ES_tradnl" w:eastAsia="es-ES"/>
        </w:rPr>
        <w:t>07548</w:t>
      </w:r>
      <w:r w:rsidRPr="00AA0815">
        <w:rPr>
          <w:rFonts w:ascii="Palatino Linotype" w:eastAsia="Times New Roman" w:hAnsi="Palatino Linotype" w:cs="Arial"/>
          <w:b/>
          <w:sz w:val="24"/>
          <w:szCs w:val="24"/>
          <w:lang w:val="es-ES_tradnl" w:eastAsia="es-ES"/>
        </w:rPr>
        <w:t xml:space="preserve">/INFOEM/IP/RR/2019 </w:t>
      </w:r>
    </w:p>
    <w:p w:rsidR="005E496D" w:rsidRPr="00AA0815" w:rsidRDefault="005E496D" w:rsidP="00AA0815">
      <w:pPr>
        <w:spacing w:line="360" w:lineRule="auto"/>
        <w:rPr>
          <w:rFonts w:ascii="Palatino Linotype" w:hAnsi="Palatino Linotype"/>
          <w:sz w:val="24"/>
          <w:szCs w:val="24"/>
        </w:rPr>
      </w:pPr>
    </w:p>
    <w:p w:rsidR="005E496D" w:rsidRPr="00AA0815" w:rsidRDefault="005E496D" w:rsidP="00AA0815">
      <w:pPr>
        <w:spacing w:line="360" w:lineRule="auto"/>
        <w:rPr>
          <w:rFonts w:ascii="Palatino Linotype" w:hAnsi="Palatino Linotype"/>
          <w:sz w:val="24"/>
          <w:szCs w:val="24"/>
        </w:rPr>
      </w:pPr>
    </w:p>
    <w:p w:rsidR="005E496D" w:rsidRPr="00AA0815" w:rsidRDefault="005E496D" w:rsidP="00AA0815">
      <w:pPr>
        <w:spacing w:line="360" w:lineRule="auto"/>
        <w:rPr>
          <w:rFonts w:ascii="Palatino Linotype" w:hAnsi="Palatino Linotype"/>
          <w:sz w:val="24"/>
          <w:szCs w:val="24"/>
        </w:rPr>
      </w:pPr>
    </w:p>
    <w:p w:rsidR="00B05370" w:rsidRPr="00AA0815" w:rsidRDefault="00B05370" w:rsidP="00AA0815">
      <w:pPr>
        <w:spacing w:line="360" w:lineRule="auto"/>
        <w:rPr>
          <w:rFonts w:ascii="Palatino Linotype" w:hAnsi="Palatino Linotype"/>
          <w:sz w:val="24"/>
          <w:szCs w:val="24"/>
        </w:rPr>
      </w:pPr>
    </w:p>
    <w:sectPr w:rsidR="00B05370" w:rsidRPr="00AA0815" w:rsidSect="00AA0815">
      <w:headerReference w:type="default" r:id="rId7"/>
      <w:footerReference w:type="default" r:id="rId8"/>
      <w:headerReference w:type="first" r:id="rId9"/>
      <w:footerReference w:type="first" r:id="rId1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88" w:rsidRDefault="00AD2A88" w:rsidP="005E496D">
      <w:pPr>
        <w:spacing w:after="0" w:line="240" w:lineRule="auto"/>
      </w:pPr>
      <w:r>
        <w:separator/>
      </w:r>
    </w:p>
  </w:endnote>
  <w:endnote w:type="continuationSeparator" w:id="0">
    <w:p w:rsidR="00AD2A88" w:rsidRDefault="00AD2A88" w:rsidP="005E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AA0815" w:rsidRPr="00883450" w:rsidRDefault="00AA081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217AB">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217AB">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AA0815" w:rsidRDefault="00AA08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15" w:rsidRPr="00883450" w:rsidRDefault="00AA0815" w:rsidP="005E496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217AB" w:rsidRPr="00C217A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217AB" w:rsidRPr="00C217AB">
      <w:rPr>
        <w:rFonts w:ascii="Palatino Linotype" w:hAnsi="Palatino Linotype"/>
        <w:noProof/>
        <w:lang w:val="es-ES"/>
      </w:rPr>
      <w:t>47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88" w:rsidRDefault="00AD2A88" w:rsidP="005E496D">
      <w:pPr>
        <w:spacing w:after="0" w:line="240" w:lineRule="auto"/>
      </w:pPr>
      <w:r>
        <w:separator/>
      </w:r>
    </w:p>
  </w:footnote>
  <w:footnote w:type="continuationSeparator" w:id="0">
    <w:p w:rsidR="00AD2A88" w:rsidRDefault="00AD2A88" w:rsidP="005E496D">
      <w:pPr>
        <w:spacing w:after="0" w:line="240" w:lineRule="auto"/>
      </w:pPr>
      <w:r>
        <w:continuationSeparator/>
      </w:r>
    </w:p>
  </w:footnote>
  <w:footnote w:id="1">
    <w:p w:rsidR="00AA0815" w:rsidRDefault="00AA0815" w:rsidP="00B32D2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A0815" w:rsidRDefault="00AA0815" w:rsidP="00B32D2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A0815" w:rsidRPr="001E1F95" w:rsidRDefault="00AA0815" w:rsidP="00B32D2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AA0815" w:rsidRDefault="00AA0815" w:rsidP="00B32D21">
      <w:pPr>
        <w:pStyle w:val="Textonotapie"/>
        <w:jc w:val="both"/>
      </w:pPr>
      <w:r>
        <w:rPr>
          <w:rStyle w:val="Refdenotaalpie"/>
        </w:rPr>
        <w:footnoteRef/>
      </w:r>
      <w:r>
        <w:t xml:space="preserve"> Artículo 3. Para los efectos de la presente Ley se entenderá por:</w:t>
      </w:r>
    </w:p>
    <w:p w:rsidR="00AA0815" w:rsidRDefault="00AA0815" w:rsidP="00B32D21">
      <w:pPr>
        <w:pStyle w:val="Textonotapie"/>
        <w:jc w:val="both"/>
      </w:pPr>
      <w:r>
        <w:t xml:space="preserve"> (…)</w:t>
      </w:r>
    </w:p>
    <w:p w:rsidR="00AA0815" w:rsidRDefault="00AA0815" w:rsidP="00B32D2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15" w:rsidRDefault="00AA0815">
    <w:pPr>
      <w:pStyle w:val="Encabezado"/>
    </w:pPr>
  </w:p>
  <w:p w:rsidR="00AA0815" w:rsidRDefault="00AA081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AA0815" w:rsidRPr="00EF13C1" w:rsidTr="005E496D">
      <w:trPr>
        <w:trHeight w:val="138"/>
      </w:trPr>
      <w:tc>
        <w:tcPr>
          <w:tcW w:w="2977" w:type="dxa"/>
          <w:vAlign w:val="center"/>
        </w:tcPr>
        <w:p w:rsidR="00AA0815" w:rsidRPr="00EF13C1" w:rsidRDefault="00AA0815" w:rsidP="005E496D">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A0815" w:rsidRPr="00EF13C1" w:rsidRDefault="00AA0815" w:rsidP="005E496D">
          <w:pPr>
            <w:pStyle w:val="Encabezado"/>
            <w:rPr>
              <w:rFonts w:ascii="Palatino Linotype" w:hAnsi="Palatino Linotype"/>
              <w:b/>
              <w:sz w:val="22"/>
              <w:szCs w:val="22"/>
            </w:rPr>
          </w:pPr>
          <w:r>
            <w:rPr>
              <w:rFonts w:ascii="Palatino Linotype" w:hAnsi="Palatino Linotype" w:cs="Arial"/>
              <w:b/>
              <w:bCs/>
              <w:sz w:val="22"/>
              <w:szCs w:val="22"/>
              <w:lang w:eastAsia="es-MX"/>
            </w:rPr>
            <w:t>07548/INFOEM/IP/RR/2019</w:t>
          </w:r>
        </w:p>
      </w:tc>
    </w:tr>
    <w:tr w:rsidR="00AA0815" w:rsidRPr="00EF13C1" w:rsidTr="005E496D">
      <w:trPr>
        <w:gridAfter w:val="1"/>
        <w:wAfter w:w="142" w:type="dxa"/>
        <w:trHeight w:val="321"/>
      </w:trPr>
      <w:tc>
        <w:tcPr>
          <w:tcW w:w="2977" w:type="dxa"/>
          <w:vAlign w:val="center"/>
        </w:tcPr>
        <w:p w:rsidR="00AA0815" w:rsidRPr="00EF13C1" w:rsidRDefault="00AA0815" w:rsidP="005E496D">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A0815" w:rsidRPr="00EF13C1" w:rsidRDefault="00AA0815" w:rsidP="005E496D">
          <w:pPr>
            <w:pStyle w:val="Encabezado"/>
            <w:ind w:right="-108"/>
            <w:rPr>
              <w:rFonts w:ascii="Palatino Linotype" w:hAnsi="Palatino Linotype"/>
              <w:b/>
              <w:sz w:val="22"/>
              <w:szCs w:val="22"/>
            </w:rPr>
          </w:pPr>
          <w:r>
            <w:rPr>
              <w:rFonts w:ascii="Palatino Linotype" w:hAnsi="Palatino Linotype"/>
              <w:b/>
              <w:sz w:val="22"/>
              <w:szCs w:val="22"/>
            </w:rPr>
            <w:t>Tecnológico de Estudios Superiores del Oriente del Estado de México</w:t>
          </w:r>
        </w:p>
      </w:tc>
    </w:tr>
    <w:tr w:rsidR="00AA0815" w:rsidRPr="00EF13C1" w:rsidTr="005E496D">
      <w:trPr>
        <w:trHeight w:val="321"/>
      </w:trPr>
      <w:tc>
        <w:tcPr>
          <w:tcW w:w="2977" w:type="dxa"/>
          <w:vAlign w:val="center"/>
        </w:tcPr>
        <w:p w:rsidR="00AA0815" w:rsidRPr="00EF13C1" w:rsidRDefault="00AA0815" w:rsidP="005E496D">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A0815" w:rsidRPr="00EF13C1" w:rsidRDefault="00AA0815" w:rsidP="005E496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A0815" w:rsidRDefault="00AA0815" w:rsidP="005E49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15" w:rsidRDefault="00AA0815" w:rsidP="005E496D">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AA0815" w:rsidRPr="00182113" w:rsidTr="005E496D">
      <w:trPr>
        <w:trHeight w:val="138"/>
      </w:trPr>
      <w:tc>
        <w:tcPr>
          <w:tcW w:w="2532" w:type="dxa"/>
          <w:vAlign w:val="center"/>
        </w:tcPr>
        <w:p w:rsidR="00AA0815" w:rsidRPr="00182113" w:rsidRDefault="00AA0815" w:rsidP="005E496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A0815" w:rsidRPr="00182113" w:rsidRDefault="00AA0815" w:rsidP="005E496D">
          <w:pPr>
            <w:pStyle w:val="Encabezado"/>
            <w:jc w:val="center"/>
            <w:rPr>
              <w:rFonts w:ascii="Palatino Linotype" w:hAnsi="Palatino Linotype"/>
              <w:b/>
              <w:sz w:val="22"/>
              <w:szCs w:val="22"/>
            </w:rPr>
          </w:pPr>
        </w:p>
      </w:tc>
      <w:tc>
        <w:tcPr>
          <w:tcW w:w="4536" w:type="dxa"/>
          <w:vAlign w:val="center"/>
        </w:tcPr>
        <w:p w:rsidR="00AA0815" w:rsidRPr="005143E6" w:rsidRDefault="00AA0815" w:rsidP="005E496D">
          <w:pPr>
            <w:pStyle w:val="Encabezado"/>
            <w:tabs>
              <w:tab w:val="clear" w:pos="4419"/>
            </w:tabs>
            <w:rPr>
              <w:rFonts w:ascii="Palatino Linotype" w:hAnsi="Palatino Linotype" w:cs="Arial"/>
              <w:b/>
              <w:bCs/>
              <w:lang w:eastAsia="es-MX"/>
            </w:rPr>
          </w:pPr>
          <w:r>
            <w:rPr>
              <w:rFonts w:ascii="Palatino Linotype" w:hAnsi="Palatino Linotype" w:cs="Arial"/>
              <w:b/>
              <w:bCs/>
              <w:lang w:eastAsia="es-MX"/>
            </w:rPr>
            <w:t>07548/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A0815" w:rsidRPr="00182113" w:rsidTr="005E496D">
      <w:trPr>
        <w:trHeight w:val="227"/>
      </w:trPr>
      <w:tc>
        <w:tcPr>
          <w:tcW w:w="2532" w:type="dxa"/>
          <w:vAlign w:val="center"/>
        </w:tcPr>
        <w:p w:rsidR="00AA0815" w:rsidRPr="00182113" w:rsidRDefault="00AA0815" w:rsidP="005E496D">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A0815" w:rsidRPr="00182113" w:rsidRDefault="00AA0815" w:rsidP="005E496D">
          <w:pPr>
            <w:pStyle w:val="Encabezado"/>
            <w:jc w:val="center"/>
            <w:rPr>
              <w:rFonts w:ascii="Palatino Linotype" w:hAnsi="Palatino Linotype"/>
              <w:b/>
              <w:sz w:val="22"/>
              <w:szCs w:val="22"/>
            </w:rPr>
          </w:pPr>
        </w:p>
      </w:tc>
      <w:tc>
        <w:tcPr>
          <w:tcW w:w="4536" w:type="dxa"/>
          <w:vAlign w:val="center"/>
        </w:tcPr>
        <w:p w:rsidR="00AA0815" w:rsidRPr="00182113" w:rsidRDefault="00AA0815" w:rsidP="00AC6E80">
          <w:pPr>
            <w:pStyle w:val="Encabezado"/>
            <w:ind w:right="34"/>
            <w:rPr>
              <w:rFonts w:ascii="Palatino Linotype" w:hAnsi="Palatino Linotype"/>
              <w:b/>
              <w:sz w:val="22"/>
              <w:szCs w:val="22"/>
            </w:rPr>
          </w:pPr>
          <w:r>
            <w:rPr>
              <w:rFonts w:ascii="Palatino Linotype" w:hAnsi="Palatino Linotype"/>
              <w:b/>
              <w:sz w:val="22"/>
              <w:szCs w:val="22"/>
            </w:rPr>
            <w:t xml:space="preserve">            </w:t>
          </w:r>
          <w:r w:rsidR="00AC6E80" w:rsidRPr="00AC6E80">
            <w:rPr>
              <w:rFonts w:ascii="Palatino Linotype" w:hAnsi="Palatino Linotype"/>
              <w:b/>
              <w:sz w:val="22"/>
              <w:szCs w:val="22"/>
              <w:highlight w:val="black"/>
            </w:rPr>
            <w:t>----------------------------</w:t>
          </w:r>
          <w:r>
            <w:rPr>
              <w:rFonts w:ascii="Palatino Linotype" w:hAnsi="Palatino Linotype"/>
              <w:b/>
              <w:sz w:val="22"/>
              <w:szCs w:val="22"/>
            </w:rPr>
            <w:t xml:space="preserve">  </w:t>
          </w:r>
        </w:p>
      </w:tc>
    </w:tr>
    <w:tr w:rsidR="00AA0815" w:rsidRPr="00182113" w:rsidTr="005E496D">
      <w:trPr>
        <w:trHeight w:val="232"/>
      </w:trPr>
      <w:tc>
        <w:tcPr>
          <w:tcW w:w="2532" w:type="dxa"/>
          <w:vAlign w:val="center"/>
        </w:tcPr>
        <w:p w:rsidR="00AA0815" w:rsidRPr="00182113" w:rsidRDefault="00AA0815" w:rsidP="005E496D">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A0815" w:rsidRPr="00182113" w:rsidRDefault="00AA0815" w:rsidP="005E496D">
          <w:pPr>
            <w:pStyle w:val="Encabezado"/>
            <w:jc w:val="center"/>
            <w:rPr>
              <w:rFonts w:ascii="Palatino Linotype" w:hAnsi="Palatino Linotype"/>
              <w:b/>
              <w:sz w:val="22"/>
              <w:szCs w:val="22"/>
            </w:rPr>
          </w:pPr>
        </w:p>
      </w:tc>
      <w:tc>
        <w:tcPr>
          <w:tcW w:w="4536" w:type="dxa"/>
          <w:vAlign w:val="center"/>
        </w:tcPr>
        <w:p w:rsidR="00AA0815" w:rsidRPr="00182113" w:rsidRDefault="00AA0815" w:rsidP="005E496D">
          <w:pPr>
            <w:pStyle w:val="Encabezado"/>
            <w:ind w:right="34"/>
            <w:rPr>
              <w:rFonts w:ascii="Palatino Linotype" w:hAnsi="Palatino Linotype"/>
              <w:b/>
              <w:sz w:val="22"/>
              <w:szCs w:val="22"/>
            </w:rPr>
          </w:pPr>
          <w:r>
            <w:rPr>
              <w:rFonts w:ascii="Palatino Linotype" w:hAnsi="Palatino Linotype"/>
              <w:b/>
              <w:sz w:val="22"/>
              <w:szCs w:val="22"/>
            </w:rPr>
            <w:t>Tecnológico de Estudios Superiores del Oriente del Estado de México</w:t>
          </w:r>
        </w:p>
      </w:tc>
    </w:tr>
    <w:tr w:rsidR="00AA0815" w:rsidRPr="00182113" w:rsidTr="005E496D">
      <w:trPr>
        <w:trHeight w:val="320"/>
      </w:trPr>
      <w:tc>
        <w:tcPr>
          <w:tcW w:w="2532" w:type="dxa"/>
          <w:vAlign w:val="center"/>
        </w:tcPr>
        <w:p w:rsidR="00AA0815" w:rsidRPr="00182113" w:rsidRDefault="00AA0815" w:rsidP="005E496D">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A0815" w:rsidRPr="00182113" w:rsidRDefault="00AA0815" w:rsidP="005E496D">
          <w:pPr>
            <w:pStyle w:val="Encabezado"/>
            <w:jc w:val="center"/>
            <w:rPr>
              <w:rFonts w:ascii="Palatino Linotype" w:hAnsi="Palatino Linotype"/>
              <w:b/>
              <w:sz w:val="22"/>
              <w:szCs w:val="22"/>
            </w:rPr>
          </w:pPr>
        </w:p>
      </w:tc>
      <w:tc>
        <w:tcPr>
          <w:tcW w:w="4536" w:type="dxa"/>
          <w:vAlign w:val="center"/>
        </w:tcPr>
        <w:p w:rsidR="00AA0815" w:rsidRPr="00182113" w:rsidRDefault="00AA0815" w:rsidP="005E496D">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AA0815" w:rsidRDefault="00AA08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4516B9"/>
    <w:multiLevelType w:val="hybridMultilevel"/>
    <w:tmpl w:val="90627D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0650AD12"/>
    <w:lvl w:ilvl="0" w:tplc="080A0001">
      <w:start w:val="1"/>
      <w:numFmt w:val="bullet"/>
      <w:lvlText w:val=""/>
      <w:lvlJc w:val="left"/>
      <w:pPr>
        <w:ind w:left="720" w:hanging="360"/>
      </w:pPr>
      <w:rPr>
        <w:rFonts w:ascii="Symbol" w:hAnsi="Symbol" w:hint="default"/>
      </w:rPr>
    </w:lvl>
    <w:lvl w:ilvl="1" w:tplc="C7AE1556">
      <w:numFmt w:val="bullet"/>
      <w:lvlText w:val="·"/>
      <w:lvlJc w:val="left"/>
      <w:pPr>
        <w:ind w:left="1440" w:hanging="360"/>
      </w:pPr>
      <w:rPr>
        <w:rFonts w:ascii="Palatino Linotype" w:eastAsia="Times New Roman" w:hAnsi="Palatino Linotype" w:cs="Arial" w:hint="default"/>
        <w:color w:val="000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EB1E5C"/>
    <w:multiLevelType w:val="hybridMultilevel"/>
    <w:tmpl w:val="33DE16D8"/>
    <w:lvl w:ilvl="0" w:tplc="36281B6A">
      <w:start w:val="3"/>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8786A952"/>
    <w:lvl w:ilvl="0" w:tplc="27123E4E">
      <w:start w:val="1"/>
      <w:numFmt w:val="decimal"/>
      <w:lvlText w:val="%1."/>
      <w:lvlJc w:val="left"/>
      <w:pPr>
        <w:ind w:left="360" w:hanging="360"/>
      </w:pPr>
      <w:rPr>
        <w:rFonts w:ascii="Palatino Linotype" w:hAnsi="Palatino Linotype" w:hint="default"/>
        <w:b/>
        <w:i w:val="0"/>
        <w:strike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D087F"/>
    <w:multiLevelType w:val="hybridMultilevel"/>
    <w:tmpl w:val="45449106"/>
    <w:lvl w:ilvl="0" w:tplc="30F69E60">
      <w:start w:val="5"/>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FE17BD"/>
    <w:multiLevelType w:val="hybridMultilevel"/>
    <w:tmpl w:val="CC823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185FA0"/>
    <w:multiLevelType w:val="hybridMultilevel"/>
    <w:tmpl w:val="AB9CFA6A"/>
    <w:lvl w:ilvl="0" w:tplc="A3CC3C9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2" w15:restartNumberingAfterBreak="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14"/>
  </w:num>
  <w:num w:numId="5">
    <w:abstractNumId w:val="11"/>
  </w:num>
  <w:num w:numId="6">
    <w:abstractNumId w:val="2"/>
  </w:num>
  <w:num w:numId="7">
    <w:abstractNumId w:val="9"/>
  </w:num>
  <w:num w:numId="8">
    <w:abstractNumId w:val="5"/>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0"/>
  </w:num>
  <w:num w:numId="13">
    <w:abstractNumId w:val="13"/>
  </w:num>
  <w:num w:numId="14">
    <w:abstractNumId w:val="8"/>
  </w:num>
  <w:num w:numId="15">
    <w:abstractNumId w:val="1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6D"/>
    <w:rsid w:val="000121AD"/>
    <w:rsid w:val="00021CF6"/>
    <w:rsid w:val="0007177A"/>
    <w:rsid w:val="000D77E6"/>
    <w:rsid w:val="000E0DD5"/>
    <w:rsid w:val="00136595"/>
    <w:rsid w:val="00223D5A"/>
    <w:rsid w:val="00246A78"/>
    <w:rsid w:val="002B263F"/>
    <w:rsid w:val="00300A33"/>
    <w:rsid w:val="00301BF2"/>
    <w:rsid w:val="003121A0"/>
    <w:rsid w:val="00332169"/>
    <w:rsid w:val="00362935"/>
    <w:rsid w:val="0036420B"/>
    <w:rsid w:val="00381DF2"/>
    <w:rsid w:val="003B2694"/>
    <w:rsid w:val="003B49BD"/>
    <w:rsid w:val="003C3867"/>
    <w:rsid w:val="003E5ADB"/>
    <w:rsid w:val="003F79BB"/>
    <w:rsid w:val="00404529"/>
    <w:rsid w:val="00422090"/>
    <w:rsid w:val="0048711F"/>
    <w:rsid w:val="0050093D"/>
    <w:rsid w:val="005167D0"/>
    <w:rsid w:val="00574486"/>
    <w:rsid w:val="00581812"/>
    <w:rsid w:val="00582718"/>
    <w:rsid w:val="005A0809"/>
    <w:rsid w:val="005C627B"/>
    <w:rsid w:val="005E2E2C"/>
    <w:rsid w:val="005E496D"/>
    <w:rsid w:val="00631913"/>
    <w:rsid w:val="00645C29"/>
    <w:rsid w:val="006534C7"/>
    <w:rsid w:val="006E0BDB"/>
    <w:rsid w:val="006F2719"/>
    <w:rsid w:val="007A7105"/>
    <w:rsid w:val="00850DA8"/>
    <w:rsid w:val="0085182E"/>
    <w:rsid w:val="00863A25"/>
    <w:rsid w:val="008E33B1"/>
    <w:rsid w:val="009138BF"/>
    <w:rsid w:val="00922040"/>
    <w:rsid w:val="00934750"/>
    <w:rsid w:val="009477A1"/>
    <w:rsid w:val="00981B07"/>
    <w:rsid w:val="0099709B"/>
    <w:rsid w:val="009A5EFF"/>
    <w:rsid w:val="00A0454D"/>
    <w:rsid w:val="00A6705D"/>
    <w:rsid w:val="00A70F9A"/>
    <w:rsid w:val="00AA0815"/>
    <w:rsid w:val="00AC6E80"/>
    <w:rsid w:val="00AD2A88"/>
    <w:rsid w:val="00AE3DA4"/>
    <w:rsid w:val="00B05370"/>
    <w:rsid w:val="00B15E0C"/>
    <w:rsid w:val="00B25BAA"/>
    <w:rsid w:val="00B32D21"/>
    <w:rsid w:val="00BB2715"/>
    <w:rsid w:val="00BE3B13"/>
    <w:rsid w:val="00C217AB"/>
    <w:rsid w:val="00C50985"/>
    <w:rsid w:val="00C60025"/>
    <w:rsid w:val="00CC430A"/>
    <w:rsid w:val="00D03708"/>
    <w:rsid w:val="00D13B7F"/>
    <w:rsid w:val="00D4190A"/>
    <w:rsid w:val="00DE7464"/>
    <w:rsid w:val="00DF6D95"/>
    <w:rsid w:val="00EC3CF3"/>
    <w:rsid w:val="00EC3FE0"/>
    <w:rsid w:val="00EE4C55"/>
    <w:rsid w:val="00F605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ABBA4-051E-4746-969C-06F8A2C8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E4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E4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96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5E496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E49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496D"/>
  </w:style>
  <w:style w:type="paragraph" w:styleId="Piedepgina">
    <w:name w:val="footer"/>
    <w:basedOn w:val="Normal"/>
    <w:link w:val="PiedepginaCar"/>
    <w:uiPriority w:val="99"/>
    <w:unhideWhenUsed/>
    <w:rsid w:val="005E4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496D"/>
  </w:style>
  <w:style w:type="table" w:styleId="Tablaconcuadrcula">
    <w:name w:val="Table Grid"/>
    <w:basedOn w:val="Tablanormal"/>
    <w:uiPriority w:val="39"/>
    <w:rsid w:val="005E496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E496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E496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496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496D"/>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496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496D"/>
  </w:style>
  <w:style w:type="paragraph" w:customStyle="1" w:styleId="ADB1">
    <w:name w:val="ADB1"/>
    <w:basedOn w:val="Normal"/>
    <w:next w:val="Textonotapie"/>
    <w:uiPriority w:val="99"/>
    <w:unhideWhenUsed/>
    <w:qFormat/>
    <w:rsid w:val="005E496D"/>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5E496D"/>
    <w:rPr>
      <w:color w:val="0563C1" w:themeColor="hyperlink"/>
      <w:u w:val="single"/>
    </w:rPr>
  </w:style>
  <w:style w:type="paragraph" w:customStyle="1" w:styleId="m-698976158124685028gmail-msolistparagraph">
    <w:name w:val="m_-698976158124685028gmail-msolistparagraph"/>
    <w:basedOn w:val="Normal"/>
    <w:rsid w:val="005E49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5E49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5E49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5E49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5E496D"/>
  </w:style>
  <w:style w:type="paragraph" w:styleId="TDC1">
    <w:name w:val="toc 1"/>
    <w:basedOn w:val="Normal"/>
    <w:next w:val="Normal"/>
    <w:autoRedefine/>
    <w:uiPriority w:val="39"/>
    <w:unhideWhenUsed/>
    <w:rsid w:val="005E496D"/>
    <w:pPr>
      <w:spacing w:after="100"/>
    </w:pPr>
  </w:style>
  <w:style w:type="paragraph" w:styleId="TDC2">
    <w:name w:val="toc 2"/>
    <w:basedOn w:val="Normal"/>
    <w:next w:val="Normal"/>
    <w:autoRedefine/>
    <w:uiPriority w:val="39"/>
    <w:unhideWhenUsed/>
    <w:rsid w:val="005E49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10176</Words>
  <Characters>55969</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8</cp:revision>
  <dcterms:created xsi:type="dcterms:W3CDTF">2019-11-28T19:35:00Z</dcterms:created>
  <dcterms:modified xsi:type="dcterms:W3CDTF">2020-05-07T23:32:00Z</dcterms:modified>
</cp:coreProperties>
</file>