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6797AD84" w:rsidR="00A2780F" w:rsidRPr="000954EB" w:rsidRDefault="00C46003" w:rsidP="00225051">
      <w:pPr>
        <w:spacing w:before="120" w:after="200" w:line="360" w:lineRule="auto"/>
        <w:jc w:val="both"/>
        <w:rPr>
          <w:rFonts w:ascii="Palatino Linotype" w:hAnsi="Palatino Linotype"/>
        </w:rPr>
      </w:pPr>
      <w:r w:rsidRPr="000954E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25051" w:rsidRPr="000954EB">
        <w:rPr>
          <w:rFonts w:ascii="Palatino Linotype" w:hAnsi="Palatino Linotype"/>
        </w:rPr>
        <w:t>treinta</w:t>
      </w:r>
      <w:r w:rsidR="00D11F45" w:rsidRPr="000954EB">
        <w:rPr>
          <w:rFonts w:ascii="Palatino Linotype" w:hAnsi="Palatino Linotype"/>
        </w:rPr>
        <w:t xml:space="preserve"> de octubre de dos mil diecinueve</w:t>
      </w:r>
      <w:r w:rsidRPr="000954EB">
        <w:rPr>
          <w:rFonts w:ascii="Palatino Linotype" w:hAnsi="Palatino Linotype"/>
        </w:rPr>
        <w:t>.</w:t>
      </w:r>
    </w:p>
    <w:p w14:paraId="514BAB17" w14:textId="29C55581" w:rsidR="00F413DE" w:rsidRPr="000954EB" w:rsidRDefault="00F413DE" w:rsidP="00225051">
      <w:pPr>
        <w:spacing w:before="480" w:after="240" w:line="360" w:lineRule="auto"/>
        <w:jc w:val="both"/>
        <w:rPr>
          <w:rFonts w:ascii="Palatino Linotype" w:hAnsi="Palatino Linotype"/>
        </w:rPr>
      </w:pPr>
      <w:r w:rsidRPr="000954EB">
        <w:rPr>
          <w:rFonts w:ascii="Palatino Linotype" w:hAnsi="Palatino Linotype"/>
          <w:b/>
        </w:rPr>
        <w:t>VISTO</w:t>
      </w:r>
      <w:r w:rsidR="00D730A4" w:rsidRPr="000954EB">
        <w:rPr>
          <w:rFonts w:ascii="Palatino Linotype" w:hAnsi="Palatino Linotype"/>
        </w:rPr>
        <w:t xml:space="preserve"> </w:t>
      </w:r>
      <w:r w:rsidR="00DD5205" w:rsidRPr="000954EB">
        <w:rPr>
          <w:rFonts w:ascii="Palatino Linotype" w:hAnsi="Palatino Linotype"/>
        </w:rPr>
        <w:t>el</w:t>
      </w:r>
      <w:r w:rsidR="00D730A4" w:rsidRPr="000954EB">
        <w:rPr>
          <w:rFonts w:ascii="Palatino Linotype" w:hAnsi="Palatino Linotype"/>
        </w:rPr>
        <w:t xml:space="preserve"> </w:t>
      </w:r>
      <w:r w:rsidRPr="000954EB">
        <w:rPr>
          <w:rFonts w:ascii="Palatino Linotype" w:hAnsi="Palatino Linotype"/>
        </w:rPr>
        <w:t>expediente</w:t>
      </w:r>
      <w:r w:rsidR="00D730A4" w:rsidRPr="000954EB">
        <w:rPr>
          <w:rFonts w:ascii="Palatino Linotype" w:hAnsi="Palatino Linotype"/>
        </w:rPr>
        <w:t xml:space="preserve"> </w:t>
      </w:r>
      <w:r w:rsidRPr="000954EB">
        <w:rPr>
          <w:rFonts w:ascii="Palatino Linotype" w:hAnsi="Palatino Linotype"/>
        </w:rPr>
        <w:t>formado</w:t>
      </w:r>
      <w:r w:rsidR="00D730A4" w:rsidRPr="000954EB">
        <w:rPr>
          <w:rFonts w:ascii="Palatino Linotype" w:hAnsi="Palatino Linotype"/>
        </w:rPr>
        <w:t xml:space="preserve"> </w:t>
      </w:r>
      <w:r w:rsidRPr="000954EB">
        <w:rPr>
          <w:rFonts w:ascii="Palatino Linotype" w:hAnsi="Palatino Linotype"/>
        </w:rPr>
        <w:t>con</w:t>
      </w:r>
      <w:r w:rsidR="00D730A4" w:rsidRPr="000954EB">
        <w:rPr>
          <w:rFonts w:ascii="Palatino Linotype" w:hAnsi="Palatino Linotype"/>
        </w:rPr>
        <w:t xml:space="preserve"> </w:t>
      </w:r>
      <w:r w:rsidRPr="000954EB">
        <w:rPr>
          <w:rFonts w:ascii="Palatino Linotype" w:hAnsi="Palatino Linotype"/>
        </w:rPr>
        <w:t>motivo</w:t>
      </w:r>
      <w:r w:rsidR="00D730A4" w:rsidRPr="000954EB">
        <w:rPr>
          <w:rFonts w:ascii="Palatino Linotype" w:hAnsi="Palatino Linotype"/>
        </w:rPr>
        <w:t xml:space="preserve"> </w:t>
      </w:r>
      <w:r w:rsidRPr="000954EB">
        <w:rPr>
          <w:rFonts w:ascii="Palatino Linotype" w:hAnsi="Palatino Linotype"/>
        </w:rPr>
        <w:t>de</w:t>
      </w:r>
      <w:r w:rsidR="00DD5205" w:rsidRPr="000954EB">
        <w:rPr>
          <w:rFonts w:ascii="Palatino Linotype" w:hAnsi="Palatino Linotype"/>
        </w:rPr>
        <w:t>l</w:t>
      </w:r>
      <w:r w:rsidR="00D730A4" w:rsidRPr="000954EB">
        <w:rPr>
          <w:rFonts w:ascii="Palatino Linotype" w:hAnsi="Palatino Linotype"/>
        </w:rPr>
        <w:t xml:space="preserve"> </w:t>
      </w:r>
      <w:r w:rsidRPr="000954EB">
        <w:rPr>
          <w:rFonts w:ascii="Palatino Linotype" w:hAnsi="Palatino Linotype"/>
        </w:rPr>
        <w:t>recurso</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revisión</w:t>
      </w:r>
      <w:r w:rsidR="00D730A4" w:rsidRPr="000954EB">
        <w:rPr>
          <w:rFonts w:ascii="Palatino Linotype" w:hAnsi="Palatino Linotype"/>
        </w:rPr>
        <w:t xml:space="preserve"> </w:t>
      </w:r>
      <w:r w:rsidR="00225051" w:rsidRPr="000954EB">
        <w:rPr>
          <w:rFonts w:ascii="Palatino Linotype" w:hAnsi="Palatino Linotype"/>
          <w:b/>
        </w:rPr>
        <w:t>06457/INFOEM/IP/RR/2019</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promovido</w:t>
      </w:r>
      <w:r w:rsidR="00D730A4" w:rsidRPr="000954EB">
        <w:rPr>
          <w:rFonts w:ascii="Palatino Linotype" w:hAnsi="Palatino Linotype"/>
        </w:rPr>
        <w:t xml:space="preserve"> </w:t>
      </w:r>
      <w:r w:rsidRPr="000954EB">
        <w:rPr>
          <w:rFonts w:ascii="Palatino Linotype" w:hAnsi="Palatino Linotype"/>
        </w:rPr>
        <w:t>por</w:t>
      </w:r>
      <w:r w:rsidR="00D11F45" w:rsidRPr="000954EB">
        <w:rPr>
          <w:rFonts w:ascii="Palatino Linotype" w:hAnsi="Palatino Linotype"/>
        </w:rPr>
        <w:t xml:space="preserve"> </w:t>
      </w:r>
      <w:r w:rsidR="005D6270" w:rsidRPr="005D6270">
        <w:rPr>
          <w:rFonts w:ascii="Palatino Linotype" w:hAnsi="Palatino Linotype"/>
          <w:b/>
        </w:rPr>
        <w:t xml:space="preserve">XXXX </w:t>
      </w:r>
      <w:proofErr w:type="spellStart"/>
      <w:r w:rsidR="005D6270" w:rsidRPr="005D6270">
        <w:rPr>
          <w:rFonts w:ascii="Palatino Linotype" w:hAnsi="Palatino Linotype"/>
          <w:b/>
        </w:rPr>
        <w:t>XXXX</w:t>
      </w:r>
      <w:proofErr w:type="spellEnd"/>
      <w:r w:rsidR="005D6270" w:rsidRPr="005D6270">
        <w:rPr>
          <w:rFonts w:ascii="Palatino Linotype" w:hAnsi="Palatino Linotype"/>
          <w:b/>
        </w:rPr>
        <w:t xml:space="preserve"> X</w:t>
      </w:r>
      <w:r w:rsidR="00E6045D" w:rsidRPr="000954EB">
        <w:rPr>
          <w:rFonts w:ascii="Palatino Linotype" w:hAnsi="Palatino Linotype" w:cs="Arial"/>
        </w:rPr>
        <w:t>, en lo sucesivo</w:t>
      </w:r>
      <w:r w:rsidR="00E6045D" w:rsidRPr="000954EB">
        <w:rPr>
          <w:rFonts w:ascii="Palatino Linotype" w:hAnsi="Palatino Linotype" w:cs="Arial"/>
          <w:b/>
        </w:rPr>
        <w:t xml:space="preserve"> </w:t>
      </w:r>
      <w:r w:rsidR="0092659D" w:rsidRPr="000954EB">
        <w:rPr>
          <w:rFonts w:ascii="Palatino Linotype" w:hAnsi="Palatino Linotype" w:cs="Arial"/>
          <w:b/>
        </w:rPr>
        <w:t>L</w:t>
      </w:r>
      <w:r w:rsidR="008A1BDD" w:rsidRPr="000954EB">
        <w:rPr>
          <w:rFonts w:ascii="Palatino Linotype" w:hAnsi="Palatino Linotype" w:cs="Arial"/>
          <w:b/>
        </w:rPr>
        <w:t>A</w:t>
      </w:r>
      <w:r w:rsidR="00442634" w:rsidRPr="000954EB">
        <w:rPr>
          <w:rFonts w:ascii="Palatino Linotype" w:hAnsi="Palatino Linotype" w:cs="Arial"/>
          <w:b/>
        </w:rPr>
        <w:t xml:space="preserve"> RECURRENTE</w:t>
      </w:r>
      <w:r w:rsidRPr="000954EB">
        <w:rPr>
          <w:rFonts w:ascii="Palatino Linotype" w:hAnsi="Palatino Linotype"/>
        </w:rPr>
        <w:t>,</w:t>
      </w:r>
      <w:r w:rsidR="00D730A4" w:rsidRPr="000954EB">
        <w:rPr>
          <w:rFonts w:ascii="Palatino Linotype" w:hAnsi="Palatino Linotype"/>
        </w:rPr>
        <w:t xml:space="preserve"> </w:t>
      </w:r>
      <w:r w:rsidR="001A2CEF" w:rsidRPr="000954EB">
        <w:rPr>
          <w:rFonts w:ascii="Palatino Linotype" w:hAnsi="Palatino Linotype"/>
        </w:rPr>
        <w:t>en cont</w:t>
      </w:r>
      <w:r w:rsidR="00DA209E" w:rsidRPr="000954EB">
        <w:rPr>
          <w:rFonts w:ascii="Palatino Linotype" w:hAnsi="Palatino Linotype"/>
        </w:rPr>
        <w:t xml:space="preserve">ra de la respuesta emitida por </w:t>
      </w:r>
      <w:r w:rsidR="0011260C" w:rsidRPr="000954EB">
        <w:rPr>
          <w:rFonts w:ascii="Palatino Linotype" w:hAnsi="Palatino Linotype"/>
        </w:rPr>
        <w:t>l</w:t>
      </w:r>
      <w:r w:rsidR="002B1C8F" w:rsidRPr="000954EB">
        <w:rPr>
          <w:rFonts w:ascii="Palatino Linotype" w:hAnsi="Palatino Linotype"/>
        </w:rPr>
        <w:t>a</w:t>
      </w:r>
      <w:r w:rsidR="001A2CEF" w:rsidRPr="000954EB">
        <w:rPr>
          <w:rFonts w:ascii="Palatino Linotype" w:hAnsi="Palatino Linotype"/>
        </w:rPr>
        <w:t xml:space="preserve"> </w:t>
      </w:r>
      <w:r w:rsidR="00225051" w:rsidRPr="000954EB">
        <w:rPr>
          <w:rFonts w:ascii="Palatino Linotype" w:hAnsi="Palatino Linotype"/>
          <w:b/>
        </w:rPr>
        <w:t>Secretaría de Seguridad</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en</w:t>
      </w:r>
      <w:r w:rsidR="00D730A4" w:rsidRPr="000954EB">
        <w:rPr>
          <w:rFonts w:ascii="Palatino Linotype" w:hAnsi="Palatino Linotype"/>
        </w:rPr>
        <w:t xml:space="preserve"> </w:t>
      </w:r>
      <w:r w:rsidRPr="000954EB">
        <w:rPr>
          <w:rFonts w:ascii="Palatino Linotype" w:hAnsi="Palatino Linotype"/>
        </w:rPr>
        <w:t>lo</w:t>
      </w:r>
      <w:r w:rsidR="00D730A4" w:rsidRPr="000954EB">
        <w:rPr>
          <w:rFonts w:ascii="Palatino Linotype" w:hAnsi="Palatino Linotype"/>
        </w:rPr>
        <w:t xml:space="preserve"> </w:t>
      </w:r>
      <w:r w:rsidRPr="000954EB">
        <w:rPr>
          <w:rFonts w:ascii="Palatino Linotype" w:hAnsi="Palatino Linotype"/>
        </w:rPr>
        <w:t>sucesivo</w:t>
      </w:r>
      <w:r w:rsidR="00D730A4" w:rsidRPr="000954EB">
        <w:rPr>
          <w:rFonts w:ascii="Palatino Linotype" w:hAnsi="Palatino Linotype"/>
        </w:rPr>
        <w:t xml:space="preserve"> </w:t>
      </w:r>
      <w:r w:rsidRPr="000954EB">
        <w:rPr>
          <w:rFonts w:ascii="Palatino Linotype" w:hAnsi="Palatino Linotype"/>
          <w:b/>
        </w:rPr>
        <w:t>EL</w:t>
      </w:r>
      <w:r w:rsidR="00D730A4" w:rsidRPr="000954EB">
        <w:rPr>
          <w:rFonts w:ascii="Palatino Linotype" w:hAnsi="Palatino Linotype"/>
          <w:b/>
        </w:rPr>
        <w:t xml:space="preserve"> </w:t>
      </w:r>
      <w:r w:rsidRPr="000954EB">
        <w:rPr>
          <w:rFonts w:ascii="Palatino Linotype" w:hAnsi="Palatino Linotype"/>
          <w:b/>
        </w:rPr>
        <w:t>SUJETO</w:t>
      </w:r>
      <w:r w:rsidR="00D730A4" w:rsidRPr="000954EB">
        <w:rPr>
          <w:rFonts w:ascii="Palatino Linotype" w:hAnsi="Palatino Linotype"/>
          <w:b/>
        </w:rPr>
        <w:t xml:space="preserve"> </w:t>
      </w:r>
      <w:r w:rsidRPr="000954EB">
        <w:rPr>
          <w:rFonts w:ascii="Palatino Linotype" w:hAnsi="Palatino Linotype"/>
          <w:b/>
        </w:rPr>
        <w:t>OBLIGADO</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se</w:t>
      </w:r>
      <w:r w:rsidR="00D730A4" w:rsidRPr="000954EB">
        <w:rPr>
          <w:rFonts w:ascii="Palatino Linotype" w:hAnsi="Palatino Linotype"/>
        </w:rPr>
        <w:t xml:space="preserve"> </w:t>
      </w:r>
      <w:r w:rsidRPr="000954EB">
        <w:rPr>
          <w:rFonts w:ascii="Palatino Linotype" w:hAnsi="Palatino Linotype"/>
        </w:rPr>
        <w:t>procede</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dictar</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presente</w:t>
      </w:r>
      <w:r w:rsidR="00D730A4" w:rsidRPr="000954EB">
        <w:rPr>
          <w:rFonts w:ascii="Palatino Linotype" w:hAnsi="Palatino Linotype"/>
        </w:rPr>
        <w:t xml:space="preserve"> </w:t>
      </w:r>
      <w:r w:rsidRPr="000954EB">
        <w:rPr>
          <w:rFonts w:ascii="Palatino Linotype" w:hAnsi="Palatino Linotype"/>
        </w:rPr>
        <w:t>resolución</w:t>
      </w:r>
      <w:r w:rsidR="00D730A4" w:rsidRPr="000954EB">
        <w:rPr>
          <w:rFonts w:ascii="Palatino Linotype" w:hAnsi="Palatino Linotype"/>
        </w:rPr>
        <w:t xml:space="preserve"> </w:t>
      </w:r>
      <w:r w:rsidRPr="000954EB">
        <w:rPr>
          <w:rFonts w:ascii="Palatino Linotype" w:hAnsi="Palatino Linotype"/>
        </w:rPr>
        <w:t>con</w:t>
      </w:r>
      <w:r w:rsidR="00D730A4" w:rsidRPr="000954EB">
        <w:rPr>
          <w:rFonts w:ascii="Palatino Linotype" w:hAnsi="Palatino Linotype"/>
        </w:rPr>
        <w:t xml:space="preserve"> </w:t>
      </w:r>
      <w:r w:rsidRPr="000954EB">
        <w:rPr>
          <w:rFonts w:ascii="Palatino Linotype" w:hAnsi="Palatino Linotype"/>
        </w:rPr>
        <w:t>base</w:t>
      </w:r>
      <w:r w:rsidR="00D730A4" w:rsidRPr="000954EB">
        <w:rPr>
          <w:rFonts w:ascii="Palatino Linotype" w:hAnsi="Palatino Linotype"/>
        </w:rPr>
        <w:t xml:space="preserve"> </w:t>
      </w:r>
      <w:r w:rsidRPr="000954EB">
        <w:rPr>
          <w:rFonts w:ascii="Palatino Linotype" w:hAnsi="Palatino Linotype"/>
        </w:rPr>
        <w:t>en</w:t>
      </w:r>
      <w:r w:rsidR="00D730A4" w:rsidRPr="000954EB">
        <w:rPr>
          <w:rFonts w:ascii="Palatino Linotype" w:hAnsi="Palatino Linotype"/>
        </w:rPr>
        <w:t xml:space="preserve"> </w:t>
      </w:r>
      <w:r w:rsidRPr="000954EB">
        <w:rPr>
          <w:rFonts w:ascii="Palatino Linotype" w:hAnsi="Palatino Linotype"/>
        </w:rPr>
        <w:t>lo</w:t>
      </w:r>
      <w:r w:rsidR="00D730A4" w:rsidRPr="000954EB">
        <w:rPr>
          <w:rFonts w:ascii="Palatino Linotype" w:hAnsi="Palatino Linotype"/>
        </w:rPr>
        <w:t xml:space="preserve"> </w:t>
      </w:r>
      <w:r w:rsidRPr="000954EB">
        <w:rPr>
          <w:rFonts w:ascii="Palatino Linotype" w:hAnsi="Palatino Linotype"/>
        </w:rPr>
        <w:t>siguiente:</w:t>
      </w:r>
      <w:r w:rsidR="00D730A4" w:rsidRPr="000954EB">
        <w:rPr>
          <w:rFonts w:ascii="Palatino Linotype" w:hAnsi="Palatino Linotype"/>
        </w:rPr>
        <w:t xml:space="preserve"> </w:t>
      </w:r>
    </w:p>
    <w:p w14:paraId="5EEF6606" w14:textId="77777777" w:rsidR="00A2780F" w:rsidRPr="000954EB" w:rsidRDefault="00A2780F" w:rsidP="00FD3CC0">
      <w:pPr>
        <w:spacing w:before="360" w:after="360" w:line="360" w:lineRule="auto"/>
        <w:jc w:val="center"/>
        <w:rPr>
          <w:rFonts w:ascii="Palatino Linotype" w:hAnsi="Palatino Linotype"/>
          <w:b/>
          <w:bCs/>
          <w:spacing w:val="40"/>
          <w:sz w:val="28"/>
        </w:rPr>
      </w:pPr>
      <w:r w:rsidRPr="000954EB">
        <w:rPr>
          <w:rFonts w:ascii="Palatino Linotype" w:hAnsi="Palatino Linotype"/>
          <w:b/>
          <w:bCs/>
          <w:spacing w:val="40"/>
          <w:sz w:val="28"/>
        </w:rPr>
        <w:t>RESULTANDO</w:t>
      </w:r>
    </w:p>
    <w:p w14:paraId="2129D7C3" w14:textId="086551AC" w:rsidR="00345471" w:rsidRPr="000954EB"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0954EB">
        <w:rPr>
          <w:rFonts w:ascii="Palatino Linotype" w:hAnsi="Palatino Linotype"/>
        </w:rPr>
        <w:t>En</w:t>
      </w:r>
      <w:r w:rsidR="00D730A4" w:rsidRPr="000954EB">
        <w:rPr>
          <w:rFonts w:ascii="Palatino Linotype" w:hAnsi="Palatino Linotype"/>
        </w:rPr>
        <w:t xml:space="preserve"> </w:t>
      </w:r>
      <w:r w:rsidRPr="000954EB">
        <w:rPr>
          <w:rFonts w:ascii="Palatino Linotype" w:hAnsi="Palatino Linotype"/>
        </w:rPr>
        <w:t>fecha</w:t>
      </w:r>
      <w:r w:rsidR="00D730A4" w:rsidRPr="000954EB">
        <w:rPr>
          <w:rFonts w:ascii="Palatino Linotype" w:hAnsi="Palatino Linotype"/>
        </w:rPr>
        <w:t xml:space="preserve"> </w:t>
      </w:r>
      <w:r w:rsidR="00225051" w:rsidRPr="000954EB">
        <w:rPr>
          <w:rFonts w:ascii="Palatino Linotype" w:hAnsi="Palatino Linotype"/>
        </w:rPr>
        <w:t>veinte</w:t>
      </w:r>
      <w:r w:rsidR="00D730A4" w:rsidRPr="000954EB">
        <w:rPr>
          <w:rFonts w:ascii="Palatino Linotype" w:hAnsi="Palatino Linotype"/>
        </w:rPr>
        <w:t xml:space="preserve"> </w:t>
      </w:r>
      <w:r w:rsidR="008C6296" w:rsidRPr="000954EB">
        <w:rPr>
          <w:rFonts w:ascii="Palatino Linotype" w:hAnsi="Palatino Linotype"/>
        </w:rPr>
        <w:t>de</w:t>
      </w:r>
      <w:r w:rsidR="00D730A4" w:rsidRPr="000954EB">
        <w:rPr>
          <w:rFonts w:ascii="Palatino Linotype" w:hAnsi="Palatino Linotype"/>
        </w:rPr>
        <w:t xml:space="preserve"> </w:t>
      </w:r>
      <w:r w:rsidR="00FD3CC0" w:rsidRPr="000954EB">
        <w:rPr>
          <w:rFonts w:ascii="Palatino Linotype" w:hAnsi="Palatino Linotype"/>
        </w:rPr>
        <w:t>junio</w:t>
      </w:r>
      <w:r w:rsidR="003A7FE5"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dos</w:t>
      </w:r>
      <w:r w:rsidR="00D730A4" w:rsidRPr="000954EB">
        <w:rPr>
          <w:rFonts w:ascii="Palatino Linotype" w:hAnsi="Palatino Linotype"/>
        </w:rPr>
        <w:t xml:space="preserve"> </w:t>
      </w:r>
      <w:r w:rsidRPr="000954EB">
        <w:rPr>
          <w:rFonts w:ascii="Palatino Linotype" w:hAnsi="Palatino Linotype"/>
        </w:rPr>
        <w:t>mil</w:t>
      </w:r>
      <w:r w:rsidR="00D730A4" w:rsidRPr="000954EB">
        <w:rPr>
          <w:rFonts w:ascii="Palatino Linotype" w:hAnsi="Palatino Linotype"/>
        </w:rPr>
        <w:t xml:space="preserve"> </w:t>
      </w:r>
      <w:r w:rsidRPr="000954EB">
        <w:rPr>
          <w:rFonts w:ascii="Palatino Linotype" w:hAnsi="Palatino Linotype"/>
        </w:rPr>
        <w:t>dieci</w:t>
      </w:r>
      <w:r w:rsidR="0011260C" w:rsidRPr="000954EB">
        <w:rPr>
          <w:rFonts w:ascii="Palatino Linotype" w:hAnsi="Palatino Linotype"/>
        </w:rPr>
        <w:t>nueve</w:t>
      </w:r>
      <w:r w:rsidRPr="000954EB">
        <w:rPr>
          <w:rFonts w:ascii="Palatino Linotype" w:hAnsi="Palatino Linotype"/>
        </w:rPr>
        <w:t>,</w:t>
      </w:r>
      <w:r w:rsidR="00D730A4" w:rsidRPr="000954EB">
        <w:rPr>
          <w:rFonts w:ascii="Palatino Linotype" w:hAnsi="Palatino Linotype"/>
        </w:rPr>
        <w:t xml:space="preserve"> </w:t>
      </w:r>
      <w:r w:rsidR="008A1BDD" w:rsidRPr="000954EB">
        <w:rPr>
          <w:rFonts w:ascii="Palatino Linotype" w:hAnsi="Palatino Linotype" w:cs="Arial"/>
          <w:b/>
        </w:rPr>
        <w:t>LA RECURRENTE</w:t>
      </w:r>
      <w:r w:rsidR="00D730A4" w:rsidRPr="000954EB">
        <w:rPr>
          <w:rFonts w:ascii="Palatino Linotype" w:hAnsi="Palatino Linotype"/>
        </w:rPr>
        <w:t xml:space="preserve"> </w:t>
      </w:r>
      <w:r w:rsidRPr="000954EB">
        <w:rPr>
          <w:rFonts w:ascii="Palatino Linotype" w:hAnsi="Palatino Linotype"/>
        </w:rPr>
        <w:t>presentó</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través</w:t>
      </w:r>
      <w:r w:rsidR="00D730A4" w:rsidRPr="000954EB">
        <w:rPr>
          <w:rFonts w:ascii="Palatino Linotype" w:hAnsi="Palatino Linotype"/>
        </w:rPr>
        <w:t xml:space="preserve"> </w:t>
      </w:r>
      <w:r w:rsidRPr="000954EB">
        <w:rPr>
          <w:rFonts w:ascii="Palatino Linotype" w:hAnsi="Palatino Linotype"/>
        </w:rPr>
        <w:t>del</w:t>
      </w:r>
      <w:r w:rsidR="00D730A4" w:rsidRPr="000954EB">
        <w:rPr>
          <w:rFonts w:ascii="Palatino Linotype" w:hAnsi="Palatino Linotype"/>
        </w:rPr>
        <w:t xml:space="preserve"> </w:t>
      </w:r>
      <w:r w:rsidRPr="000954EB">
        <w:rPr>
          <w:rFonts w:ascii="Palatino Linotype" w:hAnsi="Palatino Linotype" w:cs="Arial"/>
        </w:rPr>
        <w:t>Sistema</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Acceso</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Información</w:t>
      </w:r>
      <w:r w:rsidR="00D730A4" w:rsidRPr="000954EB">
        <w:rPr>
          <w:rFonts w:ascii="Palatino Linotype" w:hAnsi="Palatino Linotype"/>
        </w:rPr>
        <w:t xml:space="preserve"> </w:t>
      </w:r>
      <w:r w:rsidRPr="000954EB">
        <w:rPr>
          <w:rFonts w:ascii="Palatino Linotype" w:hAnsi="Palatino Linotype"/>
        </w:rPr>
        <w:t>Mexiquense,</w:t>
      </w:r>
      <w:r w:rsidR="00D730A4" w:rsidRPr="000954EB">
        <w:rPr>
          <w:rFonts w:ascii="Palatino Linotype" w:hAnsi="Palatino Linotype"/>
        </w:rPr>
        <w:t xml:space="preserve"> </w:t>
      </w:r>
      <w:r w:rsidRPr="000954EB">
        <w:rPr>
          <w:rFonts w:ascii="Palatino Linotype" w:hAnsi="Palatino Linotype"/>
        </w:rPr>
        <w:t>en</w:t>
      </w:r>
      <w:r w:rsidR="00D730A4" w:rsidRPr="000954EB">
        <w:rPr>
          <w:rFonts w:ascii="Palatino Linotype" w:hAnsi="Palatino Linotype"/>
        </w:rPr>
        <w:t xml:space="preserve"> </w:t>
      </w:r>
      <w:r w:rsidRPr="000954EB">
        <w:rPr>
          <w:rFonts w:ascii="Palatino Linotype" w:hAnsi="Palatino Linotype"/>
        </w:rPr>
        <w:t>lo</w:t>
      </w:r>
      <w:r w:rsidR="00D730A4" w:rsidRPr="000954EB">
        <w:rPr>
          <w:rFonts w:ascii="Palatino Linotype" w:hAnsi="Palatino Linotype"/>
        </w:rPr>
        <w:t xml:space="preserve"> </w:t>
      </w:r>
      <w:r w:rsidRPr="000954EB">
        <w:rPr>
          <w:rFonts w:ascii="Palatino Linotype" w:hAnsi="Palatino Linotype"/>
        </w:rPr>
        <w:t>subsecuente</w:t>
      </w:r>
      <w:r w:rsidR="00D730A4" w:rsidRPr="000954EB">
        <w:rPr>
          <w:rFonts w:ascii="Palatino Linotype" w:hAnsi="Palatino Linotype"/>
        </w:rPr>
        <w:t xml:space="preserve"> </w:t>
      </w:r>
      <w:r w:rsidRPr="000954EB">
        <w:rPr>
          <w:rFonts w:ascii="Palatino Linotype" w:hAnsi="Palatino Linotype"/>
          <w:b/>
        </w:rPr>
        <w:t>EL</w:t>
      </w:r>
      <w:r w:rsidR="00D730A4" w:rsidRPr="000954EB">
        <w:rPr>
          <w:rFonts w:ascii="Palatino Linotype" w:hAnsi="Palatino Linotype"/>
          <w:b/>
        </w:rPr>
        <w:t xml:space="preserve"> </w:t>
      </w:r>
      <w:r w:rsidRPr="000954EB">
        <w:rPr>
          <w:rFonts w:ascii="Palatino Linotype" w:hAnsi="Palatino Linotype"/>
          <w:b/>
        </w:rPr>
        <w:t>SAIMEX</w:t>
      </w:r>
      <w:r w:rsidR="00D730A4" w:rsidRPr="000954EB">
        <w:rPr>
          <w:rFonts w:ascii="Palatino Linotype" w:hAnsi="Palatino Linotype"/>
        </w:rPr>
        <w:t xml:space="preserve"> </w:t>
      </w:r>
      <w:r w:rsidRPr="000954EB">
        <w:rPr>
          <w:rFonts w:ascii="Palatino Linotype" w:hAnsi="Palatino Linotype"/>
        </w:rPr>
        <w:t>ante</w:t>
      </w:r>
      <w:r w:rsidR="00D730A4" w:rsidRPr="000954EB">
        <w:rPr>
          <w:rFonts w:ascii="Palatino Linotype" w:hAnsi="Palatino Linotype"/>
        </w:rPr>
        <w:t xml:space="preserve"> </w:t>
      </w:r>
      <w:r w:rsidRPr="000954EB">
        <w:rPr>
          <w:rFonts w:ascii="Palatino Linotype" w:hAnsi="Palatino Linotype"/>
          <w:b/>
        </w:rPr>
        <w:t>EL</w:t>
      </w:r>
      <w:r w:rsidR="00D730A4" w:rsidRPr="000954EB">
        <w:rPr>
          <w:rFonts w:ascii="Palatino Linotype" w:hAnsi="Palatino Linotype"/>
          <w:b/>
        </w:rPr>
        <w:t xml:space="preserve"> </w:t>
      </w:r>
      <w:r w:rsidRPr="000954EB">
        <w:rPr>
          <w:rFonts w:ascii="Palatino Linotype" w:hAnsi="Palatino Linotype"/>
          <w:b/>
        </w:rPr>
        <w:t>SUJETO</w:t>
      </w:r>
      <w:r w:rsidR="00D730A4" w:rsidRPr="000954EB">
        <w:rPr>
          <w:rFonts w:ascii="Palatino Linotype" w:hAnsi="Palatino Linotype"/>
          <w:b/>
        </w:rPr>
        <w:t xml:space="preserve"> </w:t>
      </w:r>
      <w:r w:rsidRPr="000954EB">
        <w:rPr>
          <w:rFonts w:ascii="Palatino Linotype" w:hAnsi="Palatino Linotype"/>
          <w:b/>
        </w:rPr>
        <w:t>OBLIGADO</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solicitud</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acceso</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información</w:t>
      </w:r>
      <w:r w:rsidR="00D730A4" w:rsidRPr="000954EB">
        <w:rPr>
          <w:rFonts w:ascii="Palatino Linotype" w:hAnsi="Palatino Linotype"/>
        </w:rPr>
        <w:t xml:space="preserve"> </w:t>
      </w:r>
      <w:r w:rsidRPr="000954EB">
        <w:rPr>
          <w:rFonts w:ascii="Palatino Linotype" w:hAnsi="Palatino Linotype"/>
        </w:rPr>
        <w:t>pública,</w:t>
      </w:r>
      <w:r w:rsidR="00D730A4" w:rsidRPr="000954EB">
        <w:rPr>
          <w:rFonts w:ascii="Palatino Linotype" w:hAnsi="Palatino Linotype"/>
        </w:rPr>
        <w:t xml:space="preserve"> </w:t>
      </w:r>
      <w:r w:rsidR="00345471" w:rsidRPr="000954EB">
        <w:rPr>
          <w:rFonts w:ascii="Palatino Linotype" w:hAnsi="Palatino Linotype"/>
        </w:rPr>
        <w:t xml:space="preserve">a la que se le asignó el número </w:t>
      </w:r>
      <w:r w:rsidR="00225051" w:rsidRPr="000954EB">
        <w:rPr>
          <w:rFonts w:ascii="Palatino Linotype" w:hAnsi="Palatino Linotype"/>
          <w:b/>
          <w:bCs/>
        </w:rPr>
        <w:t>00217/SSEM/IP/2019</w:t>
      </w:r>
      <w:r w:rsidR="00345471" w:rsidRPr="000954EB">
        <w:rPr>
          <w:rFonts w:ascii="Palatino Linotype" w:hAnsi="Palatino Linotype"/>
        </w:rPr>
        <w:t xml:space="preserve">, </w:t>
      </w:r>
      <w:r w:rsidR="0011260C" w:rsidRPr="000954EB">
        <w:rPr>
          <w:rFonts w:ascii="Palatino Linotype" w:hAnsi="Palatino Linotype"/>
        </w:rPr>
        <w:t>mediante la cual requirió por dicha vía:</w:t>
      </w:r>
    </w:p>
    <w:p w14:paraId="5D4716AD" w14:textId="7293E36F" w:rsidR="00A327E0" w:rsidRPr="000954EB" w:rsidRDefault="00A327E0" w:rsidP="00FD3CC0">
      <w:pPr>
        <w:spacing w:before="240" w:after="240"/>
        <w:ind w:left="709" w:right="709"/>
        <w:jc w:val="both"/>
        <w:rPr>
          <w:rFonts w:ascii="Palatino Linotype" w:hAnsi="Palatino Linotype"/>
          <w:sz w:val="22"/>
          <w:szCs w:val="22"/>
        </w:rPr>
      </w:pPr>
      <w:r w:rsidRPr="000954EB">
        <w:rPr>
          <w:rFonts w:ascii="Palatino Linotype" w:hAnsi="Palatino Linotype" w:cs="Arial"/>
          <w:i/>
          <w:sz w:val="22"/>
          <w:szCs w:val="22"/>
        </w:rPr>
        <w:t>“</w:t>
      </w:r>
      <w:r w:rsidR="00225051" w:rsidRPr="000954EB">
        <w:rPr>
          <w:rFonts w:ascii="Palatino Linotype" w:hAnsi="Palatino Linotype" w:cs="Arial"/>
          <w:i/>
          <w:sz w:val="22"/>
          <w:szCs w:val="22"/>
        </w:rPr>
        <w:t xml:space="preserve">de la unidad de control documental de la unidad de control de </w:t>
      </w:r>
      <w:proofErr w:type="spellStart"/>
      <w:r w:rsidR="00225051" w:rsidRPr="000954EB">
        <w:rPr>
          <w:rFonts w:ascii="Palatino Linotype" w:hAnsi="Palatino Linotype" w:cs="Arial"/>
          <w:i/>
          <w:sz w:val="22"/>
          <w:szCs w:val="22"/>
        </w:rPr>
        <w:t>gestion</w:t>
      </w:r>
      <w:proofErr w:type="spellEnd"/>
      <w:r w:rsidR="00225051" w:rsidRPr="000954EB">
        <w:rPr>
          <w:rFonts w:ascii="Palatino Linotype" w:hAnsi="Palatino Linotype" w:cs="Arial"/>
          <w:i/>
          <w:sz w:val="22"/>
          <w:szCs w:val="22"/>
        </w:rPr>
        <w:t xml:space="preserve"> de la secretaria de seguridad, quiero saber el </w:t>
      </w:r>
      <w:proofErr w:type="spellStart"/>
      <w:r w:rsidR="00225051" w:rsidRPr="000954EB">
        <w:rPr>
          <w:rFonts w:ascii="Palatino Linotype" w:hAnsi="Palatino Linotype" w:cs="Arial"/>
          <w:i/>
          <w:sz w:val="22"/>
          <w:szCs w:val="22"/>
        </w:rPr>
        <w:t>numero</w:t>
      </w:r>
      <w:proofErr w:type="spellEnd"/>
      <w:r w:rsidR="00225051" w:rsidRPr="000954EB">
        <w:rPr>
          <w:rFonts w:ascii="Palatino Linotype" w:hAnsi="Palatino Linotype" w:cs="Arial"/>
          <w:i/>
          <w:sz w:val="22"/>
          <w:szCs w:val="22"/>
        </w:rPr>
        <w:t xml:space="preserve"> de personas, genero, nombre y motivo debidamente fundado de las personas puestas a disposición de recursos humanos, en los años de 2018 y 2019</w:t>
      </w:r>
      <w:r w:rsidR="00DA209E" w:rsidRPr="000954EB">
        <w:rPr>
          <w:rFonts w:ascii="Palatino Linotype" w:hAnsi="Palatino Linotype" w:cs="Arial"/>
          <w:i/>
          <w:sz w:val="22"/>
          <w:szCs w:val="22"/>
        </w:rPr>
        <w:t>”</w:t>
      </w:r>
      <w:r w:rsidR="00D730A4" w:rsidRPr="000954EB">
        <w:rPr>
          <w:rFonts w:ascii="Palatino Linotype" w:hAnsi="Palatino Linotype" w:cs="Arial"/>
          <w:i/>
          <w:sz w:val="22"/>
          <w:szCs w:val="22"/>
        </w:rPr>
        <w:t xml:space="preserve"> </w:t>
      </w:r>
      <w:r w:rsidRPr="000954EB">
        <w:rPr>
          <w:rFonts w:ascii="Palatino Linotype" w:hAnsi="Palatino Linotype"/>
          <w:sz w:val="22"/>
          <w:szCs w:val="22"/>
        </w:rPr>
        <w:t>(Sic)</w:t>
      </w:r>
    </w:p>
    <w:p w14:paraId="0B3DC597" w14:textId="603D14DA" w:rsidR="00FE1809" w:rsidRPr="000954EB" w:rsidRDefault="00FC06F7" w:rsidP="00FD3CC0">
      <w:pPr>
        <w:pStyle w:val="Prrafodelista"/>
        <w:numPr>
          <w:ilvl w:val="0"/>
          <w:numId w:val="6"/>
        </w:numPr>
        <w:tabs>
          <w:tab w:val="left" w:pos="709"/>
        </w:tabs>
        <w:spacing w:before="480" w:after="240" w:line="360" w:lineRule="auto"/>
        <w:ind w:left="0" w:firstLine="0"/>
        <w:jc w:val="both"/>
        <w:rPr>
          <w:rFonts w:ascii="Palatino Linotype" w:hAnsi="Palatino Linotype" w:cs="Arial"/>
        </w:rPr>
      </w:pPr>
      <w:bookmarkStart w:id="0" w:name="_Ref532229977"/>
      <w:bookmarkStart w:id="1" w:name="_Ref534905157"/>
      <w:bookmarkStart w:id="2" w:name="_Ref9858876"/>
      <w:r w:rsidRPr="000954EB">
        <w:rPr>
          <w:rFonts w:ascii="Palatino Linotype" w:hAnsi="Palatino Linotype" w:cs="Arial"/>
          <w:szCs w:val="20"/>
        </w:rPr>
        <w:t>E</w:t>
      </w:r>
      <w:r w:rsidR="00FE1809" w:rsidRPr="000954EB">
        <w:rPr>
          <w:rFonts w:ascii="Palatino Linotype" w:hAnsi="Palatino Linotype" w:cs="Arial"/>
        </w:rPr>
        <w:t xml:space="preserve">n fecha </w:t>
      </w:r>
      <w:r w:rsidR="00225051" w:rsidRPr="000954EB">
        <w:rPr>
          <w:rFonts w:ascii="Palatino Linotype" w:hAnsi="Palatino Linotype"/>
        </w:rPr>
        <w:t>cinco</w:t>
      </w:r>
      <w:r w:rsidR="00303BF1" w:rsidRPr="000954EB">
        <w:rPr>
          <w:rFonts w:ascii="Palatino Linotype" w:hAnsi="Palatino Linotype"/>
        </w:rPr>
        <w:t xml:space="preserve"> de </w:t>
      </w:r>
      <w:r w:rsidR="00E736BE" w:rsidRPr="000954EB">
        <w:rPr>
          <w:rFonts w:ascii="Palatino Linotype" w:hAnsi="Palatino Linotype"/>
        </w:rPr>
        <w:t>ju</w:t>
      </w:r>
      <w:r w:rsidR="00FD3CC0" w:rsidRPr="000954EB">
        <w:rPr>
          <w:rFonts w:ascii="Palatino Linotype" w:hAnsi="Palatino Linotype"/>
        </w:rPr>
        <w:t>l</w:t>
      </w:r>
      <w:r w:rsidR="00E736BE" w:rsidRPr="000954EB">
        <w:rPr>
          <w:rFonts w:ascii="Palatino Linotype" w:hAnsi="Palatino Linotype"/>
        </w:rPr>
        <w:t>io</w:t>
      </w:r>
      <w:r w:rsidR="00303BF1" w:rsidRPr="000954EB">
        <w:rPr>
          <w:rFonts w:ascii="Palatino Linotype" w:hAnsi="Palatino Linotype"/>
        </w:rPr>
        <w:t xml:space="preserve"> </w:t>
      </w:r>
      <w:r w:rsidR="00FE1809" w:rsidRPr="000954EB">
        <w:rPr>
          <w:rFonts w:ascii="Palatino Linotype" w:hAnsi="Palatino Linotype"/>
        </w:rPr>
        <w:t>de dos mil dieci</w:t>
      </w:r>
      <w:r w:rsidR="003E11AB" w:rsidRPr="000954EB">
        <w:rPr>
          <w:rFonts w:ascii="Palatino Linotype" w:hAnsi="Palatino Linotype"/>
        </w:rPr>
        <w:t>nueve</w:t>
      </w:r>
      <w:r w:rsidR="00FE1809" w:rsidRPr="000954EB">
        <w:rPr>
          <w:rFonts w:ascii="Palatino Linotype" w:hAnsi="Palatino Linotype"/>
        </w:rPr>
        <w:t xml:space="preserve">, </w:t>
      </w:r>
      <w:r w:rsidR="00FE1809" w:rsidRPr="000954EB">
        <w:rPr>
          <w:rFonts w:ascii="Palatino Linotype" w:hAnsi="Palatino Linotype" w:cs="Arial"/>
          <w:b/>
        </w:rPr>
        <w:t>EL SUJETO OBLIGADO</w:t>
      </w:r>
      <w:r w:rsidR="00FE1809" w:rsidRPr="000954EB">
        <w:rPr>
          <w:rFonts w:ascii="Palatino Linotype" w:hAnsi="Palatino Linotype" w:cs="Arial"/>
        </w:rPr>
        <w:t xml:space="preserve"> dio respuesta a la </w:t>
      </w:r>
      <w:r w:rsidR="00FE1809" w:rsidRPr="000954EB">
        <w:rPr>
          <w:rFonts w:ascii="Palatino Linotype" w:hAnsi="Palatino Linotype"/>
        </w:rPr>
        <w:t>solicitud</w:t>
      </w:r>
      <w:r w:rsidR="00FE1809" w:rsidRPr="000954EB">
        <w:rPr>
          <w:rFonts w:ascii="Palatino Linotype" w:hAnsi="Palatino Linotype" w:cs="Arial"/>
        </w:rPr>
        <w:t xml:space="preserve"> de </w:t>
      </w:r>
      <w:r w:rsidR="00FE1809" w:rsidRPr="000954EB">
        <w:rPr>
          <w:rFonts w:ascii="Palatino Linotype" w:hAnsi="Palatino Linotype"/>
        </w:rPr>
        <w:t>acceso</w:t>
      </w:r>
      <w:r w:rsidR="00FE1809" w:rsidRPr="000954EB">
        <w:rPr>
          <w:rFonts w:ascii="Palatino Linotype" w:hAnsi="Palatino Linotype" w:cs="Arial"/>
        </w:rPr>
        <w:t xml:space="preserve"> a la información pública requerida por </w:t>
      </w:r>
      <w:r w:rsidR="008A1BDD" w:rsidRPr="000954EB">
        <w:rPr>
          <w:rFonts w:ascii="Palatino Linotype" w:hAnsi="Palatino Linotype" w:cs="Arial"/>
          <w:b/>
        </w:rPr>
        <w:t>LA RECURRENTE</w:t>
      </w:r>
      <w:r w:rsidR="00FE1809" w:rsidRPr="000954EB">
        <w:rPr>
          <w:rFonts w:ascii="Palatino Linotype" w:hAnsi="Palatino Linotype" w:cs="Arial"/>
        </w:rPr>
        <w:t>, en los siguientes términos:</w:t>
      </w:r>
      <w:bookmarkEnd w:id="0"/>
      <w:bookmarkEnd w:id="1"/>
      <w:bookmarkEnd w:id="2"/>
    </w:p>
    <w:p w14:paraId="5BD1E40E" w14:textId="338ACE01" w:rsidR="00FE1809" w:rsidRPr="000954EB" w:rsidRDefault="00225051" w:rsidP="00225051">
      <w:pPr>
        <w:spacing w:before="480" w:after="240"/>
        <w:ind w:left="709" w:right="709"/>
        <w:jc w:val="both"/>
        <w:rPr>
          <w:rFonts w:ascii="Palatino Linotype" w:hAnsi="Palatino Linotype"/>
          <w:sz w:val="22"/>
        </w:rPr>
      </w:pPr>
      <w:r w:rsidRPr="000954EB">
        <w:rPr>
          <w:rFonts w:ascii="Palatino Linotype" w:hAnsi="Palatino Linotype" w:cs="Arial"/>
          <w:i/>
          <w:sz w:val="22"/>
        </w:rPr>
        <w:lastRenderedPageBreak/>
        <w:t>“SE ANEXA RESPUESTA EN FORMATO PDF, EN CASO DE PRESENTAR PROBLEMAS CON LA RECEPCIÓN DE LA MISMA, LE PEDIMOS SE COMUNIQUE A LA UNIDAD DE TRANSPARENCIA DE LA SECRETARÍA DE SEGURIDAD DEL ESTADO DE MÉXICO, AL TELÉFONO 722 2 79 62 00 EXT. 4187, DE LUNES A VIERNES, EN UN HORARIO DE 9:00 A 18:00 HRS</w:t>
      </w:r>
      <w:r w:rsidR="00FE1809" w:rsidRPr="000954EB">
        <w:rPr>
          <w:rFonts w:ascii="Palatino Linotype" w:hAnsi="Palatino Linotype" w:cs="Arial"/>
          <w:i/>
          <w:sz w:val="22"/>
          <w:szCs w:val="22"/>
        </w:rPr>
        <w:t>”</w:t>
      </w:r>
      <w:r w:rsidR="00FE1809" w:rsidRPr="000954EB">
        <w:rPr>
          <w:rFonts w:ascii="Palatino Linotype" w:hAnsi="Palatino Linotype" w:cs="Arial"/>
          <w:i/>
          <w:sz w:val="22"/>
        </w:rPr>
        <w:t xml:space="preserve"> </w:t>
      </w:r>
      <w:r w:rsidR="00FE1809" w:rsidRPr="000954EB">
        <w:rPr>
          <w:rFonts w:ascii="Palatino Linotype" w:hAnsi="Palatino Linotype"/>
          <w:sz w:val="22"/>
        </w:rPr>
        <w:t>(Sic)</w:t>
      </w:r>
    </w:p>
    <w:p w14:paraId="489A36B3" w14:textId="39BF3B1A" w:rsidR="000914C2" w:rsidRPr="000954EB" w:rsidRDefault="004D1D3A" w:rsidP="000914C2">
      <w:pPr>
        <w:tabs>
          <w:tab w:val="left" w:pos="567"/>
        </w:tabs>
        <w:spacing w:before="360" w:after="240" w:line="360" w:lineRule="auto"/>
        <w:jc w:val="both"/>
        <w:rPr>
          <w:rFonts w:ascii="Palatino Linotype" w:hAnsi="Palatino Linotype" w:cs="Arial"/>
        </w:rPr>
      </w:pPr>
      <w:r w:rsidRPr="000954EB">
        <w:rPr>
          <w:rFonts w:ascii="Palatino Linotype" w:hAnsi="Palatino Linotype" w:cs="Arial"/>
        </w:rPr>
        <w:t xml:space="preserve">Asimismo, la Titular de la Unidad de Transparencia del </w:t>
      </w:r>
      <w:r w:rsidRPr="000954EB">
        <w:rPr>
          <w:rFonts w:ascii="Palatino Linotype" w:hAnsi="Palatino Linotype" w:cs="Arial"/>
          <w:b/>
        </w:rPr>
        <w:t>SUJETO OBLIGADO</w:t>
      </w:r>
      <w:r w:rsidRPr="000954EB">
        <w:rPr>
          <w:rFonts w:ascii="Palatino Linotype" w:hAnsi="Palatino Linotype" w:cs="Arial"/>
        </w:rPr>
        <w:t xml:space="preserve"> adjuntó </w:t>
      </w:r>
      <w:r w:rsidR="00225051" w:rsidRPr="000954EB">
        <w:rPr>
          <w:rFonts w:ascii="Palatino Linotype" w:hAnsi="Palatino Linotype" w:cs="Arial"/>
        </w:rPr>
        <w:t>el</w:t>
      </w:r>
      <w:r w:rsidRPr="000954EB">
        <w:rPr>
          <w:rFonts w:ascii="Palatino Linotype" w:hAnsi="Palatino Linotype" w:cs="Arial"/>
        </w:rPr>
        <w:t xml:space="preserve"> </w:t>
      </w:r>
      <w:r w:rsidRPr="000954EB">
        <w:rPr>
          <w:rFonts w:ascii="Palatino Linotype" w:hAnsi="Palatino Linotype"/>
        </w:rPr>
        <w:t>archivo electrónico denominado</w:t>
      </w:r>
      <w:r w:rsidRPr="000954EB">
        <w:rPr>
          <w:rFonts w:ascii="Palatino Linotype" w:hAnsi="Palatino Linotype"/>
          <w:b/>
          <w:bCs/>
          <w:i/>
        </w:rPr>
        <w:t xml:space="preserve"> </w:t>
      </w:r>
      <w:r w:rsidR="00225051" w:rsidRPr="000954EB">
        <w:rPr>
          <w:rFonts w:ascii="Palatino Linotype" w:hAnsi="Palatino Linotype"/>
          <w:b/>
          <w:bCs/>
          <w:i/>
        </w:rPr>
        <w:t>217.pdf</w:t>
      </w:r>
      <w:r w:rsidRPr="000954EB">
        <w:rPr>
          <w:rFonts w:ascii="Palatino Linotype" w:hAnsi="Palatino Linotype" w:cs="Arial"/>
        </w:rPr>
        <w:t xml:space="preserve">, cuyo contenido </w:t>
      </w:r>
      <w:r w:rsidR="00E736BE" w:rsidRPr="000954EB">
        <w:rPr>
          <w:rFonts w:ascii="Palatino Linotype" w:hAnsi="Palatino Linotype" w:cs="Arial"/>
        </w:rPr>
        <w:t xml:space="preserve">se </w:t>
      </w:r>
      <w:r w:rsidR="00225051" w:rsidRPr="000954EB">
        <w:rPr>
          <w:rFonts w:ascii="Palatino Linotype" w:hAnsi="Palatino Linotype" w:cs="Arial"/>
        </w:rPr>
        <w:t xml:space="preserve">inserta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76B5EED" w14:textId="411A4953" w:rsidR="002B1C8F" w:rsidRPr="000954EB" w:rsidRDefault="005D6270" w:rsidP="002B1C8F">
      <w:pPr>
        <w:tabs>
          <w:tab w:val="left" w:pos="567"/>
        </w:tabs>
        <w:jc w:val="center"/>
        <w:rPr>
          <w:rFonts w:ascii="Palatino Linotype" w:hAnsi="Palatino Linotype" w:cs="Arial"/>
        </w:rPr>
      </w:pPr>
      <w:r>
        <w:rPr>
          <w:noProof/>
          <w:lang w:eastAsia="es-MX"/>
        </w:rPr>
        <w:drawing>
          <wp:inline distT="0" distB="0" distL="0" distR="0" wp14:anchorId="4C75F240" wp14:editId="287BD9DC">
            <wp:extent cx="5817093" cy="756085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7172" cy="7573959"/>
                    </a:xfrm>
                    <a:prstGeom prst="rect">
                      <a:avLst/>
                    </a:prstGeom>
                  </pic:spPr>
                </pic:pic>
              </a:graphicData>
            </a:graphic>
          </wp:inline>
        </w:drawing>
      </w:r>
    </w:p>
    <w:p w14:paraId="1D2590E7" w14:textId="45E9B06C" w:rsidR="002B1C8F" w:rsidRPr="000954EB" w:rsidRDefault="002B1C8F" w:rsidP="002B1C8F">
      <w:pPr>
        <w:tabs>
          <w:tab w:val="left" w:pos="567"/>
        </w:tabs>
        <w:jc w:val="center"/>
        <w:rPr>
          <w:rFonts w:ascii="Palatino Linotype" w:hAnsi="Palatino Linotype" w:cs="Arial"/>
        </w:rPr>
      </w:pPr>
      <w:r w:rsidRPr="000954EB">
        <w:rPr>
          <w:noProof/>
          <w:lang w:eastAsia="es-MX"/>
        </w:rPr>
        <w:drawing>
          <wp:inline distT="0" distB="0" distL="0" distR="0" wp14:anchorId="3121FEEB" wp14:editId="1099E2BF">
            <wp:extent cx="5791835" cy="748579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4252" cy="7488921"/>
                    </a:xfrm>
                    <a:prstGeom prst="rect">
                      <a:avLst/>
                    </a:prstGeom>
                  </pic:spPr>
                </pic:pic>
              </a:graphicData>
            </a:graphic>
          </wp:inline>
        </w:drawing>
      </w:r>
    </w:p>
    <w:p w14:paraId="4534A97C" w14:textId="36636973" w:rsidR="002B1C8F" w:rsidRPr="000954EB" w:rsidRDefault="002B1C8F" w:rsidP="002B1C8F">
      <w:pPr>
        <w:tabs>
          <w:tab w:val="left" w:pos="567"/>
        </w:tabs>
        <w:jc w:val="center"/>
        <w:rPr>
          <w:rFonts w:ascii="Palatino Linotype" w:hAnsi="Palatino Linotype" w:cs="Arial"/>
        </w:rPr>
      </w:pPr>
      <w:r w:rsidRPr="000954EB">
        <w:rPr>
          <w:noProof/>
          <w:lang w:eastAsia="es-MX"/>
        </w:rPr>
        <w:drawing>
          <wp:inline distT="0" distB="0" distL="0" distR="0" wp14:anchorId="1ED12BA2" wp14:editId="3CD279E4">
            <wp:extent cx="5791835" cy="74142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414260"/>
                    </a:xfrm>
                    <a:prstGeom prst="rect">
                      <a:avLst/>
                    </a:prstGeom>
                  </pic:spPr>
                </pic:pic>
              </a:graphicData>
            </a:graphic>
          </wp:inline>
        </w:drawing>
      </w:r>
    </w:p>
    <w:p w14:paraId="54AF5578" w14:textId="266BA8A1" w:rsidR="003D7CEF" w:rsidRPr="000954EB"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490476121"/>
      <w:r w:rsidRPr="000954EB">
        <w:rPr>
          <w:rFonts w:ascii="Palatino Linotype" w:hAnsi="Palatino Linotype"/>
        </w:rPr>
        <w:t xml:space="preserve">Inconforme con la respuesta del </w:t>
      </w:r>
      <w:r w:rsidRPr="000954EB">
        <w:rPr>
          <w:rFonts w:ascii="Palatino Linotype" w:hAnsi="Palatino Linotype"/>
          <w:b/>
        </w:rPr>
        <w:t>SUJETO OBLIGADO,</w:t>
      </w:r>
      <w:r w:rsidRPr="000954EB">
        <w:rPr>
          <w:rFonts w:ascii="Palatino Linotype" w:hAnsi="Palatino Linotype"/>
        </w:rPr>
        <w:t xml:space="preserve"> </w:t>
      </w:r>
      <w:r w:rsidRPr="000954EB">
        <w:rPr>
          <w:rFonts w:ascii="Palatino Linotype" w:hAnsi="Palatino Linotype" w:cs="Arial"/>
        </w:rPr>
        <w:t>en</w:t>
      </w:r>
      <w:r w:rsidRPr="000954EB">
        <w:rPr>
          <w:rFonts w:ascii="Palatino Linotype" w:hAnsi="Palatino Linotype"/>
        </w:rPr>
        <w:t xml:space="preserve"> fecha </w:t>
      </w:r>
      <w:r w:rsidR="002B1C8F" w:rsidRPr="000954EB">
        <w:rPr>
          <w:rFonts w:ascii="Palatino Linotype" w:hAnsi="Palatino Linotype"/>
        </w:rPr>
        <w:t>treinta y uno</w:t>
      </w:r>
      <w:r w:rsidR="002E2C66" w:rsidRPr="000954EB">
        <w:rPr>
          <w:rFonts w:ascii="Palatino Linotype" w:hAnsi="Palatino Linotype"/>
        </w:rPr>
        <w:t xml:space="preserve"> de julio de dos mil diecinueve</w:t>
      </w:r>
      <w:r w:rsidRPr="000954EB">
        <w:rPr>
          <w:rFonts w:ascii="Palatino Linotype" w:hAnsi="Palatino Linotype"/>
        </w:rPr>
        <w:t xml:space="preserve">, </w:t>
      </w:r>
      <w:r w:rsidR="008A1BDD" w:rsidRPr="000954EB">
        <w:rPr>
          <w:rFonts w:ascii="Palatino Linotype" w:hAnsi="Palatino Linotype" w:cs="Arial"/>
          <w:b/>
        </w:rPr>
        <w:t>LA RECURRENTE</w:t>
      </w:r>
      <w:r w:rsidRPr="000954EB">
        <w:rPr>
          <w:rFonts w:ascii="Palatino Linotype" w:hAnsi="Palatino Linotype" w:cs="Arial"/>
        </w:rPr>
        <w:t xml:space="preserve"> </w:t>
      </w:r>
      <w:r w:rsidRPr="000954EB">
        <w:rPr>
          <w:rFonts w:ascii="Palatino Linotype" w:hAnsi="Palatino Linotype"/>
        </w:rPr>
        <w:t xml:space="preserve">interpuso el recurso de revisión objeto del presente estudio, el cual fue registrado en </w:t>
      </w:r>
      <w:r w:rsidRPr="000954EB">
        <w:rPr>
          <w:rFonts w:ascii="Palatino Linotype" w:hAnsi="Palatino Linotype"/>
          <w:b/>
        </w:rPr>
        <w:t>EL SAIMEX</w:t>
      </w:r>
      <w:r w:rsidRPr="000954EB">
        <w:rPr>
          <w:rFonts w:ascii="Palatino Linotype" w:hAnsi="Palatino Linotype"/>
        </w:rPr>
        <w:t xml:space="preserve"> y se le asignó el número </w:t>
      </w:r>
      <w:r w:rsidR="00225051" w:rsidRPr="000954EB">
        <w:rPr>
          <w:rFonts w:ascii="Palatino Linotype" w:hAnsi="Palatino Linotype" w:cs="Arial"/>
          <w:b/>
        </w:rPr>
        <w:t>06457/INFOEM/IP/RR/2019</w:t>
      </w:r>
      <w:r w:rsidRPr="000954EB">
        <w:rPr>
          <w:rFonts w:ascii="Palatino Linotype" w:hAnsi="Palatino Linotype" w:cs="Arial"/>
        </w:rPr>
        <w:t>, en el que señaló como acto impugnado, lo siguiente:</w:t>
      </w:r>
      <w:bookmarkEnd w:id="3"/>
    </w:p>
    <w:p w14:paraId="656ECAD0" w14:textId="5B4E34D5" w:rsidR="00166DEF" w:rsidRPr="000954EB" w:rsidRDefault="00166DEF" w:rsidP="00FC7CF4">
      <w:pPr>
        <w:spacing w:before="240" w:after="240"/>
        <w:ind w:left="709" w:right="709"/>
        <w:jc w:val="both"/>
        <w:rPr>
          <w:rFonts w:ascii="Palatino Linotype" w:hAnsi="Palatino Linotype" w:cs="Arial"/>
          <w:sz w:val="22"/>
          <w:szCs w:val="22"/>
          <w:lang w:eastAsia="es-MX"/>
        </w:rPr>
      </w:pPr>
      <w:r w:rsidRPr="000954EB">
        <w:rPr>
          <w:rFonts w:ascii="Palatino Linotype" w:hAnsi="Palatino Linotype" w:cs="Arial"/>
          <w:i/>
          <w:sz w:val="22"/>
          <w:szCs w:val="22"/>
          <w:lang w:eastAsia="es-MX"/>
        </w:rPr>
        <w:t>“</w:t>
      </w:r>
      <w:r w:rsidR="002B1C8F" w:rsidRPr="000954EB">
        <w:rPr>
          <w:rFonts w:ascii="Palatino Linotype" w:hAnsi="Palatino Linotype" w:cs="Arial"/>
          <w:i/>
          <w:sz w:val="22"/>
          <w:szCs w:val="22"/>
        </w:rPr>
        <w:t>Respuesta a la solicitud de información 00217/SSEM/IP/2019</w:t>
      </w:r>
      <w:r w:rsidRPr="000954EB">
        <w:rPr>
          <w:rFonts w:ascii="Palatino Linotype" w:hAnsi="Palatino Linotype" w:cs="Arial"/>
          <w:i/>
          <w:sz w:val="22"/>
          <w:szCs w:val="22"/>
          <w:lang w:eastAsia="es-MX"/>
        </w:rPr>
        <w:t xml:space="preserve">” </w:t>
      </w:r>
      <w:r w:rsidRPr="000954EB">
        <w:rPr>
          <w:rFonts w:ascii="Palatino Linotype" w:hAnsi="Palatino Linotype" w:cs="Arial"/>
          <w:sz w:val="22"/>
          <w:szCs w:val="22"/>
          <w:lang w:eastAsia="es-MX"/>
        </w:rPr>
        <w:t>(Sic)</w:t>
      </w:r>
    </w:p>
    <w:p w14:paraId="66676ED1" w14:textId="2042F5C1" w:rsidR="00166DEF" w:rsidRPr="000954EB" w:rsidRDefault="00166DEF" w:rsidP="00D4013A">
      <w:pPr>
        <w:pStyle w:val="Prrafodelista"/>
        <w:spacing w:before="360" w:after="240" w:line="360" w:lineRule="auto"/>
        <w:ind w:left="0"/>
        <w:jc w:val="both"/>
        <w:rPr>
          <w:rFonts w:ascii="Palatino Linotype" w:hAnsi="Palatino Linotype"/>
        </w:rPr>
      </w:pPr>
      <w:r w:rsidRPr="000954EB">
        <w:rPr>
          <w:rFonts w:ascii="Palatino Linotype" w:hAnsi="Palatino Linotype" w:cs="Arial"/>
        </w:rPr>
        <w:t>Asimismo</w:t>
      </w:r>
      <w:r w:rsidRPr="000954EB">
        <w:rPr>
          <w:rFonts w:ascii="Palatino Linotype" w:hAnsi="Palatino Linotype"/>
        </w:rPr>
        <w:t xml:space="preserve">, </w:t>
      </w:r>
      <w:r w:rsidR="008A1BDD" w:rsidRPr="000954EB">
        <w:rPr>
          <w:rFonts w:ascii="Palatino Linotype" w:hAnsi="Palatino Linotype" w:cs="Arial"/>
          <w:b/>
        </w:rPr>
        <w:t>LA RECURRENTE</w:t>
      </w:r>
      <w:r w:rsidR="00BA43F2" w:rsidRPr="000954EB">
        <w:rPr>
          <w:rFonts w:ascii="Palatino Linotype" w:hAnsi="Palatino Linotype" w:cs="Arial"/>
          <w:b/>
        </w:rPr>
        <w:t xml:space="preserve"> </w:t>
      </w:r>
      <w:r w:rsidRPr="000954EB">
        <w:rPr>
          <w:rFonts w:ascii="Palatino Linotype" w:hAnsi="Palatino Linotype"/>
        </w:rPr>
        <w:t xml:space="preserve">indicó como razones o motivos de inconformidad: </w:t>
      </w:r>
    </w:p>
    <w:p w14:paraId="2091C89D" w14:textId="32D65468" w:rsidR="00FC7CF4" w:rsidRPr="000954EB" w:rsidRDefault="00166DEF" w:rsidP="00FD3CC0">
      <w:pPr>
        <w:spacing w:before="120" w:after="120"/>
        <w:ind w:left="709" w:right="709"/>
        <w:jc w:val="both"/>
        <w:rPr>
          <w:rFonts w:ascii="Palatino Linotype" w:hAnsi="Palatino Linotype" w:cs="Arial"/>
          <w:sz w:val="22"/>
          <w:szCs w:val="22"/>
          <w:lang w:eastAsia="es-MX"/>
        </w:rPr>
      </w:pPr>
      <w:r w:rsidRPr="000954EB">
        <w:rPr>
          <w:rFonts w:ascii="Palatino Linotype" w:hAnsi="Palatino Linotype" w:cs="Arial"/>
          <w:i/>
          <w:sz w:val="22"/>
          <w:szCs w:val="22"/>
        </w:rPr>
        <w:t>“</w:t>
      </w:r>
      <w:r w:rsidR="002B1C8F" w:rsidRPr="000954EB">
        <w:rPr>
          <w:rFonts w:ascii="Palatino Linotype" w:hAnsi="Palatino Linotype" w:cs="Arial"/>
          <w:i/>
          <w:sz w:val="22"/>
          <w:szCs w:val="22"/>
        </w:rPr>
        <w:t>Se requiere se explique a q se refiere con la necesidad de servicio, ya q la expresión no corresponde a los hechos y motivos de poner a disposición a un servidor público al departamento de recurso de humanos. Por necesidad de servicios es un concepto indeterminado que otorga la administración pública. El encargado de un departamento ajeno a recursos humanos, no tiene conocimiento de la carencia d elementos para el desarrollo de actividades en otro departamento.</w:t>
      </w:r>
      <w:r w:rsidR="00FC7CF4" w:rsidRPr="000954EB">
        <w:rPr>
          <w:rFonts w:ascii="Palatino Linotype" w:hAnsi="Palatino Linotype" w:cs="Arial"/>
          <w:i/>
          <w:sz w:val="22"/>
          <w:szCs w:val="22"/>
        </w:rPr>
        <w:t>”</w:t>
      </w:r>
      <w:r w:rsidR="00FC7CF4" w:rsidRPr="000954EB">
        <w:rPr>
          <w:rFonts w:ascii="Palatino Linotype" w:hAnsi="Palatino Linotype" w:cs="Arial"/>
          <w:i/>
          <w:sz w:val="22"/>
          <w:szCs w:val="22"/>
          <w:lang w:eastAsia="es-MX"/>
        </w:rPr>
        <w:t xml:space="preserve"> </w:t>
      </w:r>
      <w:r w:rsidR="00FC7CF4" w:rsidRPr="000954EB">
        <w:rPr>
          <w:rFonts w:ascii="Palatino Linotype" w:hAnsi="Palatino Linotype" w:cs="Arial"/>
          <w:sz w:val="22"/>
          <w:szCs w:val="22"/>
          <w:lang w:eastAsia="es-MX"/>
        </w:rPr>
        <w:t>(Sic)</w:t>
      </w:r>
    </w:p>
    <w:p w14:paraId="2DED7452" w14:textId="40612821" w:rsidR="00D73FD7" w:rsidRPr="000954EB" w:rsidRDefault="00D73FD7" w:rsidP="005062F3">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0954EB">
        <w:rPr>
          <w:rFonts w:ascii="Palatino Linotype" w:hAnsi="Palatino Linotype" w:cs="Arial"/>
        </w:rPr>
        <w:t>E</w:t>
      </w:r>
      <w:r w:rsidR="00150CF7" w:rsidRPr="000954EB">
        <w:rPr>
          <w:rFonts w:ascii="Palatino Linotype" w:hAnsi="Palatino Linotype" w:cs="Arial"/>
        </w:rPr>
        <w:t>n</w:t>
      </w:r>
      <w:r w:rsidR="00D730A4" w:rsidRPr="000954EB">
        <w:rPr>
          <w:rFonts w:ascii="Palatino Linotype" w:hAnsi="Palatino Linotype" w:cs="Arial"/>
        </w:rPr>
        <w:t xml:space="preserve"> </w:t>
      </w:r>
      <w:r w:rsidR="00150CF7" w:rsidRPr="000954EB">
        <w:rPr>
          <w:rFonts w:ascii="Palatino Linotype" w:hAnsi="Palatino Linotype" w:cs="Arial"/>
        </w:rPr>
        <w:t>fecha</w:t>
      </w:r>
      <w:r w:rsidR="00D730A4" w:rsidRPr="000954EB">
        <w:rPr>
          <w:rFonts w:ascii="Palatino Linotype" w:hAnsi="Palatino Linotype" w:cs="Arial"/>
        </w:rPr>
        <w:t xml:space="preserve"> </w:t>
      </w:r>
      <w:r w:rsidR="002B1C8F" w:rsidRPr="000954EB">
        <w:rPr>
          <w:rFonts w:ascii="Palatino Linotype" w:hAnsi="Palatino Linotype"/>
        </w:rPr>
        <w:t>treinta y uno de julio de dos mil diecinueve</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el</w:t>
      </w:r>
      <w:r w:rsidR="00D730A4" w:rsidRPr="000954EB">
        <w:rPr>
          <w:rFonts w:ascii="Palatino Linotype" w:hAnsi="Palatino Linotype" w:cs="Arial"/>
        </w:rPr>
        <w:t xml:space="preserve"> </w:t>
      </w:r>
      <w:r w:rsidRPr="000954EB">
        <w:rPr>
          <w:rFonts w:ascii="Palatino Linotype" w:hAnsi="Palatino Linotype" w:cs="Arial"/>
          <w:lang w:val="es-ES_tradnl"/>
        </w:rPr>
        <w:t>recurso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que</w:t>
      </w:r>
      <w:r w:rsidR="00D730A4" w:rsidRPr="000954EB">
        <w:rPr>
          <w:rFonts w:ascii="Palatino Linotype" w:hAnsi="Palatino Linotype" w:cs="Arial"/>
        </w:rPr>
        <w:t xml:space="preserve"> </w:t>
      </w:r>
      <w:r w:rsidRPr="000954EB">
        <w:rPr>
          <w:rFonts w:ascii="Palatino Linotype" w:hAnsi="Palatino Linotype" w:cs="Arial"/>
        </w:rPr>
        <w:t>se</w:t>
      </w:r>
      <w:r w:rsidR="00D730A4" w:rsidRPr="000954EB">
        <w:rPr>
          <w:rFonts w:ascii="Palatino Linotype" w:hAnsi="Palatino Linotype" w:cs="Arial"/>
        </w:rPr>
        <w:t xml:space="preserve"> </w:t>
      </w:r>
      <w:r w:rsidRPr="000954EB">
        <w:rPr>
          <w:rFonts w:ascii="Palatino Linotype" w:hAnsi="Palatino Linotype" w:cs="Arial"/>
        </w:rPr>
        <w:t>trata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se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envió</w:t>
      </w:r>
      <w:r w:rsidR="00D730A4" w:rsidRPr="000954EB">
        <w:rPr>
          <w:rFonts w:ascii="Palatino Linotype" w:hAnsi="Palatino Linotype" w:cs="Arial"/>
          <w:lang w:val="es-ES_tradnl"/>
        </w:rPr>
        <w:t xml:space="preserve"> </w:t>
      </w:r>
      <w:r w:rsidRPr="000954EB">
        <w:rPr>
          <w:rFonts w:ascii="Palatino Linotype" w:hAnsi="Palatino Linotype"/>
        </w:rPr>
        <w:t>electrónicamente</w:t>
      </w:r>
      <w:r w:rsidR="00D730A4" w:rsidRPr="000954EB">
        <w:rPr>
          <w:rFonts w:ascii="Palatino Linotype" w:hAnsi="Palatino Linotype" w:cs="Arial"/>
          <w:lang w:val="es-ES_tradnl"/>
        </w:rPr>
        <w:t xml:space="preserve"> </w:t>
      </w:r>
      <w:r w:rsidRPr="000954EB">
        <w:rPr>
          <w:rFonts w:ascii="Palatino Linotype" w:hAnsi="Palatino Linotype" w:cs="Arial"/>
        </w:rPr>
        <w:t>al</w:t>
      </w:r>
      <w:r w:rsidR="00D730A4" w:rsidRPr="000954EB">
        <w:rPr>
          <w:rFonts w:ascii="Palatino Linotype" w:hAnsi="Palatino Linotype" w:cs="Arial"/>
          <w:lang w:val="es-ES_tradnl"/>
        </w:rPr>
        <w:t xml:space="preserve"> </w:t>
      </w:r>
      <w:r w:rsidRPr="000954EB">
        <w:rPr>
          <w:rFonts w:ascii="Palatino Linotype" w:hAnsi="Palatino Linotype"/>
        </w:rPr>
        <w:t>Instituto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w:t>
      </w:r>
      <w:r w:rsidR="00D730A4" w:rsidRPr="000954EB">
        <w:rPr>
          <w:rFonts w:ascii="Palatino Linotype" w:hAnsi="Palatino Linotype" w:cs="Arial"/>
          <w:lang w:val="es-ES_tradnl"/>
        </w:rPr>
        <w:t xml:space="preserve"> </w:t>
      </w:r>
      <w:r w:rsidRPr="000954EB">
        <w:rPr>
          <w:rFonts w:ascii="Palatino Linotype" w:eastAsia="Arial Unicode MS" w:hAnsi="Palatino Linotype" w:cs="Arial"/>
        </w:rPr>
        <w:t>Transparencia</w:t>
      </w:r>
      <w:r w:rsidRPr="000954EB">
        <w:rPr>
          <w:rFonts w:ascii="Palatino Linotype" w:hAnsi="Palatino Linotype" w:cs="Arial"/>
          <w:lang w:val="es-ES_tradnl"/>
        </w:rPr>
        <w:t>,</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Acceso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la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Información</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Pública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y</w:t>
      </w:r>
      <w:r w:rsidR="00D730A4" w:rsidRPr="000954EB">
        <w:rPr>
          <w:rFonts w:ascii="Palatino Linotype" w:hAnsi="Palatino Linotype" w:cs="Arial"/>
          <w:lang w:val="es-ES_tradnl"/>
        </w:rPr>
        <w:t xml:space="preserve"> </w:t>
      </w:r>
      <w:r w:rsidRPr="000954EB">
        <w:rPr>
          <w:rFonts w:ascii="Palatino Linotype" w:hAnsi="Palatino Linotype"/>
        </w:rPr>
        <w:t>Protección</w:t>
      </w:r>
      <w:r w:rsidR="00D730A4" w:rsidRPr="000954EB">
        <w:rPr>
          <w:rFonts w:ascii="Palatino Linotype" w:hAnsi="Palatino Linotype" w:cs="Arial"/>
          <w:lang w:val="es-ES_tradnl"/>
        </w:rPr>
        <w:t xml:space="preserve"> </w:t>
      </w:r>
      <w:r w:rsidRPr="000954EB">
        <w:rPr>
          <w:rFonts w:ascii="Palatino Linotype" w:hAnsi="Palatino Linotype" w:cs="Arial"/>
        </w:rPr>
        <w:t>de</w:t>
      </w:r>
      <w:r w:rsidR="00D730A4" w:rsidRPr="000954EB">
        <w:rPr>
          <w:rFonts w:ascii="Palatino Linotype" w:hAnsi="Palatino Linotype" w:cs="Arial"/>
          <w:lang w:val="es-ES_tradnl"/>
        </w:rPr>
        <w:t xml:space="preserve"> </w:t>
      </w:r>
      <w:r w:rsidRPr="000954EB">
        <w:rPr>
          <w:rFonts w:ascii="Palatino Linotype" w:hAnsi="Palatino Linotype"/>
        </w:rPr>
        <w:t>Datos</w:t>
      </w:r>
      <w:r w:rsidR="00D730A4" w:rsidRPr="000954EB">
        <w:rPr>
          <w:rFonts w:ascii="Palatino Linotype" w:hAnsi="Palatino Linotype" w:cs="Arial"/>
          <w:lang w:val="es-ES_tradnl"/>
        </w:rPr>
        <w:t xml:space="preserve"> </w:t>
      </w:r>
      <w:r w:rsidRPr="000954EB">
        <w:rPr>
          <w:rFonts w:ascii="Palatino Linotype" w:hAnsi="Palatino Linotype" w:cs="Arial"/>
        </w:rPr>
        <w:t>Personales</w:t>
      </w:r>
      <w:r w:rsidR="00D730A4" w:rsidRPr="000954EB">
        <w:rPr>
          <w:rFonts w:ascii="Palatino Linotype" w:hAnsi="Palatino Linotype" w:cs="Arial"/>
          <w:lang w:val="es-ES_tradnl"/>
        </w:rPr>
        <w:t xml:space="preserve"> </w:t>
      </w:r>
      <w:r w:rsidRPr="000954EB">
        <w:rPr>
          <w:rFonts w:ascii="Palatino Linotype" w:hAnsi="Palatino Linotype"/>
        </w:rPr>
        <w:t>del</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Estado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México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y</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Municipios</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y</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con</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fundamento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en</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el</w:t>
      </w:r>
      <w:r w:rsidR="00D730A4" w:rsidRPr="000954EB">
        <w:rPr>
          <w:rFonts w:ascii="Palatino Linotype" w:hAnsi="Palatino Linotype" w:cs="Arial"/>
          <w:lang w:val="es-ES_tradnl"/>
        </w:rPr>
        <w:t xml:space="preserve"> </w:t>
      </w:r>
      <w:r w:rsidRPr="000954EB">
        <w:rPr>
          <w:rFonts w:ascii="Palatino Linotype" w:hAnsi="Palatino Linotype" w:cs="Arial"/>
        </w:rPr>
        <w:t>artículo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185</w:t>
      </w:r>
      <w:r w:rsidR="00EA1249" w:rsidRPr="000954EB">
        <w:rPr>
          <w:rFonts w:ascii="Palatino Linotype" w:hAnsi="Palatino Linotype" w:cs="Arial"/>
          <w:lang w:val="es-ES_tradnl"/>
        </w:rPr>
        <w:t>,</w:t>
      </w:r>
      <w:r w:rsidR="00D730A4" w:rsidRPr="000954EB">
        <w:rPr>
          <w:rFonts w:ascii="Palatino Linotype" w:hAnsi="Palatino Linotype" w:cs="Arial"/>
          <w:lang w:val="es-ES_tradnl"/>
        </w:rPr>
        <w:t xml:space="preserve"> </w:t>
      </w:r>
      <w:r w:rsidRPr="000954EB">
        <w:rPr>
          <w:rFonts w:ascii="Palatino Linotype" w:hAnsi="Palatino Linotype"/>
        </w:rPr>
        <w:t>fracción</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I</w:t>
      </w:r>
      <w:r w:rsidR="002E2C66" w:rsidRPr="000954EB">
        <w:rPr>
          <w:rFonts w:ascii="Palatino Linotype" w:hAnsi="Palatino Linotype" w:cs="Arial"/>
          <w:lang w:val="es-ES_tradnl"/>
        </w:rPr>
        <w:t>,</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la</w:t>
      </w:r>
      <w:r w:rsidR="00D730A4" w:rsidRPr="000954EB">
        <w:rPr>
          <w:rFonts w:ascii="Palatino Linotype" w:hAnsi="Palatino Linotype" w:cs="Arial"/>
          <w:lang w:val="es-ES_tradnl"/>
        </w:rPr>
        <w:t xml:space="preserve"> </w:t>
      </w:r>
      <w:r w:rsidRPr="000954EB">
        <w:rPr>
          <w:rFonts w:ascii="Palatino Linotype" w:hAnsi="Palatino Linotype"/>
        </w:rPr>
        <w:t>Ley</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Transparencia</w:t>
      </w:r>
      <w:r w:rsidR="00D730A4" w:rsidRPr="000954EB">
        <w:rPr>
          <w:rFonts w:ascii="Palatino Linotype" w:hAnsi="Palatino Linotype"/>
        </w:rPr>
        <w:t xml:space="preserve"> </w:t>
      </w:r>
      <w:r w:rsidRPr="000954EB">
        <w:rPr>
          <w:rFonts w:ascii="Palatino Linotype" w:hAnsi="Palatino Linotype"/>
        </w:rPr>
        <w:t>y</w:t>
      </w:r>
      <w:r w:rsidR="00D730A4" w:rsidRPr="000954EB">
        <w:rPr>
          <w:rFonts w:ascii="Palatino Linotype" w:hAnsi="Palatino Linotype"/>
        </w:rPr>
        <w:t xml:space="preserve"> </w:t>
      </w:r>
      <w:r w:rsidRPr="000954EB">
        <w:rPr>
          <w:rFonts w:ascii="Palatino Linotype" w:hAnsi="Palatino Linotype"/>
        </w:rPr>
        <w:t>Acceso</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Información</w:t>
      </w:r>
      <w:r w:rsidR="00D730A4" w:rsidRPr="000954EB">
        <w:rPr>
          <w:rFonts w:ascii="Palatino Linotype" w:hAnsi="Palatino Linotype"/>
        </w:rPr>
        <w:t xml:space="preserve"> </w:t>
      </w:r>
      <w:r w:rsidRPr="000954EB">
        <w:rPr>
          <w:rFonts w:ascii="Palatino Linotype" w:hAnsi="Palatino Linotype"/>
        </w:rPr>
        <w:t>Pública</w:t>
      </w:r>
      <w:r w:rsidR="00D730A4" w:rsidRPr="000954EB">
        <w:rPr>
          <w:rFonts w:ascii="Palatino Linotype" w:hAnsi="Palatino Linotype"/>
        </w:rPr>
        <w:t xml:space="preserve"> </w:t>
      </w:r>
      <w:r w:rsidRPr="000954EB">
        <w:rPr>
          <w:rFonts w:ascii="Palatino Linotype" w:hAnsi="Palatino Linotype"/>
        </w:rPr>
        <w:t>del</w:t>
      </w:r>
      <w:r w:rsidR="00D730A4" w:rsidRPr="000954EB">
        <w:rPr>
          <w:rFonts w:ascii="Palatino Linotype" w:hAnsi="Palatino Linotype"/>
        </w:rPr>
        <w:t xml:space="preserve"> </w:t>
      </w:r>
      <w:r w:rsidRPr="000954EB">
        <w:rPr>
          <w:rFonts w:ascii="Palatino Linotype" w:hAnsi="Palatino Linotype"/>
        </w:rPr>
        <w:t>Estado</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México</w:t>
      </w:r>
      <w:r w:rsidR="00D730A4" w:rsidRPr="000954EB">
        <w:rPr>
          <w:rFonts w:ascii="Palatino Linotype" w:hAnsi="Palatino Linotype"/>
        </w:rPr>
        <w:t xml:space="preserve"> </w:t>
      </w:r>
      <w:r w:rsidRPr="000954EB">
        <w:rPr>
          <w:rFonts w:ascii="Palatino Linotype" w:hAnsi="Palatino Linotype"/>
        </w:rPr>
        <w:t>y</w:t>
      </w:r>
      <w:r w:rsidR="00D730A4" w:rsidRPr="000954EB">
        <w:rPr>
          <w:rFonts w:ascii="Palatino Linotype" w:hAnsi="Palatino Linotype"/>
        </w:rPr>
        <w:t xml:space="preserve"> </w:t>
      </w:r>
      <w:r w:rsidRPr="000954EB">
        <w:rPr>
          <w:rFonts w:ascii="Palatino Linotype" w:hAnsi="Palatino Linotype"/>
        </w:rPr>
        <w:t>Municipios</w:t>
      </w:r>
      <w:r w:rsidRPr="000954EB">
        <w:rPr>
          <w:rFonts w:ascii="Palatino Linotype" w:hAnsi="Palatino Linotype" w:cs="Arial"/>
          <w:lang w:val="es-ES_tradnl"/>
        </w:rPr>
        <w:t>,</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se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turnó,</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través</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del</w:t>
      </w:r>
      <w:r w:rsidR="00D730A4" w:rsidRPr="000954EB">
        <w:rPr>
          <w:rFonts w:ascii="Palatino Linotype" w:eastAsia="Arial Unicode MS" w:hAnsi="Palatino Linotype" w:cs="Arial"/>
          <w:lang w:val="es-ES_tradnl"/>
        </w:rPr>
        <w:t xml:space="preserve"> </w:t>
      </w:r>
      <w:r w:rsidRPr="000954EB">
        <w:rPr>
          <w:rFonts w:ascii="Palatino Linotype" w:eastAsia="Arial Unicode MS" w:hAnsi="Palatino Linotype" w:cs="Arial"/>
          <w:b/>
          <w:lang w:val="es-ES_tradnl"/>
        </w:rPr>
        <w:t>SAIMEX</w:t>
      </w:r>
      <w:r w:rsidRPr="000954EB">
        <w:rPr>
          <w:rFonts w:ascii="Palatino Linotype" w:hAnsi="Palatino Linotype"/>
        </w:rPr>
        <w:t>,</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cs="Arial"/>
          <w:lang w:val="es-ES_tradnl"/>
        </w:rPr>
        <w:t>Comisionada</w:t>
      </w:r>
      <w:r w:rsidR="00D730A4" w:rsidRPr="000954EB">
        <w:rPr>
          <w:rFonts w:ascii="Palatino Linotype" w:hAnsi="Palatino Linotype" w:cs="Arial"/>
          <w:lang w:val="es-ES_tradnl"/>
        </w:rPr>
        <w:t xml:space="preserve"> </w:t>
      </w:r>
      <w:r w:rsidRPr="000954EB">
        <w:rPr>
          <w:rFonts w:ascii="Palatino Linotype" w:hAnsi="Palatino Linotype" w:cs="Arial"/>
          <w:b/>
          <w:lang w:val="es-ES_tradnl"/>
        </w:rPr>
        <w:t>EVA</w:t>
      </w:r>
      <w:r w:rsidR="00D730A4" w:rsidRPr="000954EB">
        <w:rPr>
          <w:rFonts w:ascii="Palatino Linotype" w:hAnsi="Palatino Linotype" w:cs="Arial"/>
          <w:b/>
          <w:lang w:val="es-ES_tradnl"/>
        </w:rPr>
        <w:t xml:space="preserve"> </w:t>
      </w:r>
      <w:r w:rsidRPr="000954EB">
        <w:rPr>
          <w:rFonts w:ascii="Palatino Linotype" w:hAnsi="Palatino Linotype" w:cs="Arial"/>
          <w:b/>
          <w:lang w:val="es-ES_tradnl"/>
        </w:rPr>
        <w:t>ABAID</w:t>
      </w:r>
      <w:r w:rsidR="00D730A4" w:rsidRPr="000954EB">
        <w:rPr>
          <w:rFonts w:ascii="Palatino Linotype" w:hAnsi="Palatino Linotype" w:cs="Arial"/>
          <w:b/>
          <w:lang w:val="es-ES_tradnl"/>
        </w:rPr>
        <w:t xml:space="preserve"> </w:t>
      </w:r>
      <w:r w:rsidRPr="000954EB">
        <w:rPr>
          <w:rFonts w:ascii="Palatino Linotype" w:hAnsi="Palatino Linotype" w:cs="Arial"/>
          <w:b/>
          <w:lang w:val="es-ES_tradnl"/>
        </w:rPr>
        <w:t>YAPUR</w:t>
      </w:r>
      <w:r w:rsidRPr="000954EB">
        <w:rPr>
          <w:rFonts w:ascii="Palatino Linotype" w:hAnsi="Palatino Linotype" w:cs="Arial"/>
          <w:lang w:val="es-ES_tradnl"/>
        </w:rPr>
        <w:t>,</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efecto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que</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decretara</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su</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admisión</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o</w:t>
      </w:r>
      <w:r w:rsidR="00D730A4" w:rsidRPr="000954EB">
        <w:rPr>
          <w:rFonts w:ascii="Palatino Linotype" w:hAnsi="Palatino Linotype" w:cs="Arial"/>
          <w:lang w:val="es-ES_tradnl"/>
        </w:rPr>
        <w:t xml:space="preserve"> </w:t>
      </w:r>
      <w:r w:rsidRPr="000954EB">
        <w:rPr>
          <w:rFonts w:ascii="Palatino Linotype" w:hAnsi="Palatino Linotype" w:cs="Arial"/>
          <w:lang w:val="es-ES_tradnl"/>
        </w:rPr>
        <w:t>desechamiento.</w:t>
      </w:r>
    </w:p>
    <w:p w14:paraId="09943340" w14:textId="76E1F559" w:rsidR="001E38B1" w:rsidRPr="000954EB"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0954EB">
        <w:rPr>
          <w:rFonts w:ascii="Palatino Linotype" w:hAnsi="Palatino Linotype" w:cs="Arial"/>
        </w:rPr>
        <w:t>E</w:t>
      </w:r>
      <w:r w:rsidR="004B3947" w:rsidRPr="000954EB">
        <w:rPr>
          <w:rFonts w:ascii="Palatino Linotype" w:hAnsi="Palatino Linotype" w:cs="Arial"/>
        </w:rPr>
        <w:t>n</w:t>
      </w:r>
      <w:r w:rsidR="00D730A4" w:rsidRPr="000954EB">
        <w:rPr>
          <w:rFonts w:ascii="Palatino Linotype" w:hAnsi="Palatino Linotype" w:cs="Arial"/>
        </w:rPr>
        <w:t xml:space="preserve"> </w:t>
      </w:r>
      <w:r w:rsidR="004B3947" w:rsidRPr="000954EB">
        <w:rPr>
          <w:rFonts w:ascii="Palatino Linotype" w:hAnsi="Palatino Linotype" w:cs="Arial"/>
        </w:rPr>
        <w:t>fecha</w:t>
      </w:r>
      <w:r w:rsidR="00D730A4" w:rsidRPr="000954EB">
        <w:rPr>
          <w:rFonts w:ascii="Palatino Linotype" w:hAnsi="Palatino Linotype" w:cs="Arial"/>
        </w:rPr>
        <w:t xml:space="preserve"> </w:t>
      </w:r>
      <w:r w:rsidR="002B1C8F" w:rsidRPr="000954EB">
        <w:rPr>
          <w:rFonts w:ascii="Palatino Linotype" w:hAnsi="Palatino Linotype" w:cs="Arial"/>
        </w:rPr>
        <w:t>seis</w:t>
      </w:r>
      <w:r w:rsidR="002E2C66" w:rsidRPr="000954EB">
        <w:rPr>
          <w:rFonts w:ascii="Palatino Linotype" w:hAnsi="Palatino Linotype"/>
        </w:rPr>
        <w:t xml:space="preserve"> de </w:t>
      </w:r>
      <w:r w:rsidR="002B1C8F" w:rsidRPr="000954EB">
        <w:rPr>
          <w:rFonts w:ascii="Palatino Linotype" w:hAnsi="Palatino Linotype"/>
        </w:rPr>
        <w:t>agosto</w:t>
      </w:r>
      <w:r w:rsidR="002E2C66" w:rsidRPr="000954EB">
        <w:rPr>
          <w:rFonts w:ascii="Palatino Linotype" w:hAnsi="Palatino Linotype"/>
        </w:rPr>
        <w:t xml:space="preserve"> de dos mil diecinueve</w:t>
      </w:r>
      <w:r w:rsidRPr="000954EB">
        <w:rPr>
          <w:rFonts w:ascii="Palatino Linotype" w:hAnsi="Palatino Linotype" w:cs="Arial"/>
        </w:rPr>
        <w:t>,</w:t>
      </w:r>
      <w:r w:rsidR="00D730A4" w:rsidRPr="000954EB">
        <w:rPr>
          <w:rFonts w:ascii="Palatino Linotype" w:hAnsi="Palatino Linotype" w:cs="Arial"/>
        </w:rPr>
        <w:t xml:space="preserve"> </w:t>
      </w:r>
      <w:r w:rsidRPr="000954EB">
        <w:rPr>
          <w:rFonts w:ascii="Palatino Linotype" w:hAnsi="Palatino Linotype" w:cs="Arial"/>
        </w:rPr>
        <w:t>atento</w:t>
      </w:r>
      <w:r w:rsidR="00D730A4" w:rsidRPr="000954EB">
        <w:rPr>
          <w:rFonts w:ascii="Palatino Linotype" w:hAnsi="Palatino Linotype" w:cs="Arial"/>
        </w:rPr>
        <w:t xml:space="preserve"> </w:t>
      </w:r>
      <w:r w:rsidRPr="000954EB">
        <w:rPr>
          <w:rFonts w:ascii="Palatino Linotype" w:hAnsi="Palatino Linotype" w:cs="Arial"/>
        </w:rPr>
        <w:t>a</w:t>
      </w:r>
      <w:r w:rsidR="00D730A4" w:rsidRPr="000954EB">
        <w:rPr>
          <w:rFonts w:ascii="Palatino Linotype" w:hAnsi="Palatino Linotype" w:cs="Arial"/>
        </w:rPr>
        <w:t xml:space="preserve"> </w:t>
      </w:r>
      <w:r w:rsidRPr="000954EB">
        <w:rPr>
          <w:rFonts w:ascii="Palatino Linotype" w:hAnsi="Palatino Linotype" w:cs="Arial"/>
        </w:rPr>
        <w:t>lo</w:t>
      </w:r>
      <w:r w:rsidR="00D730A4" w:rsidRPr="000954EB">
        <w:rPr>
          <w:rFonts w:ascii="Palatino Linotype" w:hAnsi="Palatino Linotype" w:cs="Arial"/>
        </w:rPr>
        <w:t xml:space="preserve"> </w:t>
      </w:r>
      <w:r w:rsidRPr="000954EB">
        <w:rPr>
          <w:rFonts w:ascii="Palatino Linotype" w:hAnsi="Palatino Linotype" w:cs="Arial"/>
        </w:rPr>
        <w:t>dispuesto</w:t>
      </w:r>
      <w:r w:rsidR="00D730A4" w:rsidRPr="000954EB">
        <w:rPr>
          <w:rFonts w:ascii="Palatino Linotype" w:hAnsi="Palatino Linotype" w:cs="Arial"/>
        </w:rPr>
        <w:t xml:space="preserve"> </w:t>
      </w:r>
      <w:r w:rsidRPr="000954EB">
        <w:rPr>
          <w:rFonts w:ascii="Palatino Linotype" w:hAnsi="Palatino Linotype" w:cs="Arial"/>
        </w:rPr>
        <w:t>en</w:t>
      </w:r>
      <w:r w:rsidR="00D730A4" w:rsidRPr="000954EB">
        <w:rPr>
          <w:rFonts w:ascii="Palatino Linotype" w:hAnsi="Palatino Linotype" w:cs="Arial"/>
        </w:rPr>
        <w:t xml:space="preserve"> </w:t>
      </w:r>
      <w:r w:rsidRPr="000954EB">
        <w:rPr>
          <w:rFonts w:ascii="Palatino Linotype" w:hAnsi="Palatino Linotype" w:cs="Arial"/>
        </w:rPr>
        <w:t>el</w:t>
      </w:r>
      <w:r w:rsidR="00D730A4" w:rsidRPr="000954EB">
        <w:rPr>
          <w:rFonts w:ascii="Palatino Linotype" w:hAnsi="Palatino Linotype" w:cs="Arial"/>
        </w:rPr>
        <w:t xml:space="preserve"> </w:t>
      </w:r>
      <w:r w:rsidRPr="000954EB">
        <w:rPr>
          <w:rFonts w:ascii="Palatino Linotype" w:hAnsi="Palatino Linotype" w:cs="Arial"/>
        </w:rPr>
        <w:t>artículo</w:t>
      </w:r>
      <w:r w:rsidR="00D730A4" w:rsidRPr="000954EB">
        <w:rPr>
          <w:rFonts w:ascii="Palatino Linotype" w:hAnsi="Palatino Linotype" w:cs="Arial"/>
        </w:rPr>
        <w:t xml:space="preserve"> </w:t>
      </w:r>
      <w:r w:rsidRPr="000954EB">
        <w:rPr>
          <w:rFonts w:ascii="Palatino Linotype" w:hAnsi="Palatino Linotype" w:cs="Arial"/>
        </w:rPr>
        <w:t>185</w:t>
      </w:r>
      <w:r w:rsidR="00EA1249" w:rsidRPr="000954EB">
        <w:rPr>
          <w:rFonts w:ascii="Palatino Linotype" w:hAnsi="Palatino Linotype" w:cs="Arial"/>
        </w:rPr>
        <w:t>,</w:t>
      </w:r>
      <w:r w:rsidR="00D730A4" w:rsidRPr="000954EB">
        <w:rPr>
          <w:rFonts w:ascii="Palatino Linotype" w:hAnsi="Palatino Linotype" w:cs="Arial"/>
        </w:rPr>
        <w:t xml:space="preserve"> </w:t>
      </w:r>
      <w:r w:rsidRPr="000954EB">
        <w:rPr>
          <w:rFonts w:ascii="Palatino Linotype" w:hAnsi="Palatino Linotype" w:cs="Arial"/>
        </w:rPr>
        <w:t>fracciones</w:t>
      </w:r>
      <w:r w:rsidR="00D730A4" w:rsidRPr="000954EB">
        <w:rPr>
          <w:rFonts w:ascii="Palatino Linotype" w:hAnsi="Palatino Linotype" w:cs="Arial"/>
        </w:rPr>
        <w:t xml:space="preserve"> </w:t>
      </w:r>
      <w:r w:rsidRPr="000954EB">
        <w:rPr>
          <w:rFonts w:ascii="Palatino Linotype" w:hAnsi="Palatino Linotype" w:cs="Arial"/>
        </w:rPr>
        <w:t>I,</w:t>
      </w:r>
      <w:r w:rsidR="00D730A4" w:rsidRPr="000954EB">
        <w:rPr>
          <w:rFonts w:ascii="Palatino Linotype" w:hAnsi="Palatino Linotype" w:cs="Arial"/>
        </w:rPr>
        <w:t xml:space="preserve"> </w:t>
      </w:r>
      <w:r w:rsidRPr="000954EB">
        <w:rPr>
          <w:rFonts w:ascii="Palatino Linotype" w:hAnsi="Palatino Linotype" w:cs="Arial"/>
        </w:rPr>
        <w:t>II</w:t>
      </w:r>
      <w:r w:rsidR="00D730A4" w:rsidRPr="000954EB">
        <w:rPr>
          <w:rFonts w:ascii="Palatino Linotype" w:hAnsi="Palatino Linotype" w:cs="Arial"/>
        </w:rPr>
        <w:t xml:space="preserve"> </w:t>
      </w:r>
      <w:r w:rsidRPr="000954EB">
        <w:rPr>
          <w:rFonts w:ascii="Palatino Linotype" w:hAnsi="Palatino Linotype" w:cs="Arial"/>
        </w:rPr>
        <w:t>y</w:t>
      </w:r>
      <w:r w:rsidR="00D730A4" w:rsidRPr="000954EB">
        <w:rPr>
          <w:rFonts w:ascii="Palatino Linotype" w:hAnsi="Palatino Linotype" w:cs="Arial"/>
        </w:rPr>
        <w:t xml:space="preserve"> </w:t>
      </w:r>
      <w:r w:rsidRPr="000954EB">
        <w:rPr>
          <w:rFonts w:ascii="Palatino Linotype" w:hAnsi="Palatino Linotype" w:cs="Arial"/>
        </w:rPr>
        <w:t>IV</w:t>
      </w:r>
      <w:r w:rsidR="00D730A4" w:rsidRPr="000954EB">
        <w:rPr>
          <w:rFonts w:ascii="Palatino Linotype" w:hAnsi="Palatino Linotype" w:cs="Arial"/>
        </w:rPr>
        <w:t xml:space="preserve"> </w:t>
      </w:r>
      <w:r w:rsidRPr="000954EB">
        <w:rPr>
          <w:rFonts w:ascii="Palatino Linotype" w:hAnsi="Palatino Linotype" w:cs="Arial"/>
        </w:rPr>
        <w:t>de</w:t>
      </w:r>
      <w:r w:rsidR="00D730A4" w:rsidRPr="000954EB">
        <w:rPr>
          <w:rFonts w:ascii="Palatino Linotype" w:hAnsi="Palatino Linotype" w:cs="Arial"/>
        </w:rPr>
        <w:t xml:space="preserve"> </w:t>
      </w:r>
      <w:r w:rsidRPr="000954EB">
        <w:rPr>
          <w:rFonts w:ascii="Palatino Linotype" w:hAnsi="Palatino Linotype"/>
        </w:rPr>
        <w:t>la</w:t>
      </w:r>
      <w:r w:rsidR="00D730A4" w:rsidRPr="000954EB">
        <w:rPr>
          <w:rFonts w:ascii="Palatino Linotype" w:hAnsi="Palatino Linotype" w:cs="Arial"/>
        </w:rPr>
        <w:t xml:space="preserve"> </w:t>
      </w:r>
      <w:r w:rsidRPr="000954EB">
        <w:rPr>
          <w:rFonts w:ascii="Palatino Linotype" w:hAnsi="Palatino Linotype"/>
        </w:rPr>
        <w:t>Ley</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Transparencia</w:t>
      </w:r>
      <w:r w:rsidR="00D730A4" w:rsidRPr="000954EB">
        <w:rPr>
          <w:rFonts w:ascii="Palatino Linotype" w:hAnsi="Palatino Linotype"/>
        </w:rPr>
        <w:t xml:space="preserve"> </w:t>
      </w:r>
      <w:r w:rsidRPr="000954EB">
        <w:rPr>
          <w:rFonts w:ascii="Palatino Linotype" w:hAnsi="Palatino Linotype"/>
        </w:rPr>
        <w:t>y</w:t>
      </w:r>
      <w:r w:rsidR="00D730A4" w:rsidRPr="000954EB">
        <w:rPr>
          <w:rFonts w:ascii="Palatino Linotype" w:hAnsi="Palatino Linotype"/>
        </w:rPr>
        <w:t xml:space="preserve"> </w:t>
      </w:r>
      <w:r w:rsidRPr="000954EB">
        <w:rPr>
          <w:rFonts w:ascii="Palatino Linotype" w:hAnsi="Palatino Linotype"/>
        </w:rPr>
        <w:t>Acceso</w:t>
      </w:r>
      <w:r w:rsidR="00D730A4" w:rsidRPr="000954EB">
        <w:rPr>
          <w:rFonts w:ascii="Palatino Linotype" w:hAnsi="Palatino Linotype"/>
        </w:rPr>
        <w:t xml:space="preserve"> </w:t>
      </w:r>
      <w:r w:rsidRPr="000954EB">
        <w:rPr>
          <w:rFonts w:ascii="Palatino Linotype" w:hAnsi="Palatino Linotype"/>
        </w:rPr>
        <w:t>a</w:t>
      </w:r>
      <w:r w:rsidR="00D730A4" w:rsidRPr="000954EB">
        <w:rPr>
          <w:rFonts w:ascii="Palatino Linotype" w:hAnsi="Palatino Linotype"/>
        </w:rPr>
        <w:t xml:space="preserve"> </w:t>
      </w:r>
      <w:r w:rsidRPr="000954EB">
        <w:rPr>
          <w:rFonts w:ascii="Palatino Linotype" w:hAnsi="Palatino Linotype"/>
        </w:rPr>
        <w:t>la</w:t>
      </w:r>
      <w:r w:rsidR="00D730A4" w:rsidRPr="000954EB">
        <w:rPr>
          <w:rFonts w:ascii="Palatino Linotype" w:hAnsi="Palatino Linotype"/>
        </w:rPr>
        <w:t xml:space="preserve"> </w:t>
      </w:r>
      <w:r w:rsidRPr="000954EB">
        <w:rPr>
          <w:rFonts w:ascii="Palatino Linotype" w:hAnsi="Palatino Linotype"/>
        </w:rPr>
        <w:t>Información</w:t>
      </w:r>
      <w:r w:rsidR="00D730A4" w:rsidRPr="000954EB">
        <w:rPr>
          <w:rFonts w:ascii="Palatino Linotype" w:hAnsi="Palatino Linotype"/>
        </w:rPr>
        <w:t xml:space="preserve"> </w:t>
      </w:r>
      <w:r w:rsidRPr="000954EB">
        <w:rPr>
          <w:rFonts w:ascii="Palatino Linotype" w:hAnsi="Palatino Linotype"/>
        </w:rPr>
        <w:t>Pública</w:t>
      </w:r>
      <w:r w:rsidR="00D730A4" w:rsidRPr="000954EB">
        <w:rPr>
          <w:rFonts w:ascii="Palatino Linotype" w:hAnsi="Palatino Linotype"/>
        </w:rPr>
        <w:t xml:space="preserve"> </w:t>
      </w:r>
      <w:r w:rsidRPr="000954EB">
        <w:rPr>
          <w:rFonts w:ascii="Palatino Linotype" w:hAnsi="Palatino Linotype"/>
        </w:rPr>
        <w:t>del</w:t>
      </w:r>
      <w:r w:rsidR="00D730A4" w:rsidRPr="000954EB">
        <w:rPr>
          <w:rFonts w:ascii="Palatino Linotype" w:hAnsi="Palatino Linotype"/>
        </w:rPr>
        <w:t xml:space="preserve"> </w:t>
      </w:r>
      <w:r w:rsidRPr="000954EB">
        <w:rPr>
          <w:rFonts w:ascii="Palatino Linotype" w:hAnsi="Palatino Linotype"/>
        </w:rPr>
        <w:t>Estado</w:t>
      </w:r>
      <w:r w:rsidR="00D730A4" w:rsidRPr="000954EB">
        <w:rPr>
          <w:rFonts w:ascii="Palatino Linotype" w:hAnsi="Palatino Linotype"/>
        </w:rPr>
        <w:t xml:space="preserve"> </w:t>
      </w:r>
      <w:r w:rsidRPr="000954EB">
        <w:rPr>
          <w:rFonts w:ascii="Palatino Linotype" w:hAnsi="Palatino Linotype"/>
        </w:rPr>
        <w:t>de</w:t>
      </w:r>
      <w:r w:rsidR="00D730A4" w:rsidRPr="000954EB">
        <w:rPr>
          <w:rFonts w:ascii="Palatino Linotype" w:hAnsi="Palatino Linotype"/>
        </w:rPr>
        <w:t xml:space="preserve"> </w:t>
      </w:r>
      <w:r w:rsidRPr="000954EB">
        <w:rPr>
          <w:rFonts w:ascii="Palatino Linotype" w:hAnsi="Palatino Linotype"/>
        </w:rPr>
        <w:t>México</w:t>
      </w:r>
      <w:r w:rsidR="00D730A4" w:rsidRPr="000954EB">
        <w:rPr>
          <w:rFonts w:ascii="Palatino Linotype" w:hAnsi="Palatino Linotype"/>
        </w:rPr>
        <w:t xml:space="preserve"> </w:t>
      </w:r>
      <w:r w:rsidRPr="000954EB">
        <w:rPr>
          <w:rFonts w:ascii="Palatino Linotype" w:hAnsi="Palatino Linotype"/>
        </w:rPr>
        <w:t>y</w:t>
      </w:r>
      <w:r w:rsidR="00D730A4" w:rsidRPr="000954EB">
        <w:rPr>
          <w:rFonts w:ascii="Palatino Linotype" w:hAnsi="Palatino Linotype"/>
        </w:rPr>
        <w:t xml:space="preserve"> </w:t>
      </w:r>
      <w:r w:rsidRPr="000954EB">
        <w:rPr>
          <w:rFonts w:ascii="Palatino Linotype" w:hAnsi="Palatino Linotype"/>
        </w:rPr>
        <w:t>Municipios,</w:t>
      </w:r>
      <w:r w:rsidR="00D730A4" w:rsidRPr="000954EB">
        <w:rPr>
          <w:rFonts w:ascii="Palatino Linotype" w:hAnsi="Palatino Linotype"/>
        </w:rPr>
        <w:t xml:space="preserve"> </w:t>
      </w:r>
      <w:r w:rsidR="009012A7" w:rsidRPr="000954EB">
        <w:rPr>
          <w:rFonts w:ascii="Palatino Linotype" w:hAnsi="Palatino Linotype"/>
        </w:rPr>
        <w:t>se</w:t>
      </w:r>
      <w:r w:rsidR="00D730A4" w:rsidRPr="000954EB">
        <w:rPr>
          <w:rFonts w:ascii="Palatino Linotype" w:hAnsi="Palatino Linotype"/>
        </w:rPr>
        <w:t xml:space="preserve"> </w:t>
      </w:r>
      <w:r w:rsidRPr="000954EB">
        <w:rPr>
          <w:rFonts w:ascii="Palatino Linotype" w:hAnsi="Palatino Linotype"/>
        </w:rPr>
        <w:t>a</w:t>
      </w:r>
      <w:r w:rsidRPr="000954EB">
        <w:rPr>
          <w:rFonts w:ascii="Palatino Linotype" w:hAnsi="Palatino Linotype" w:cs="Arial"/>
        </w:rPr>
        <w:t>cordó</w:t>
      </w:r>
      <w:r w:rsidR="00D730A4" w:rsidRPr="000954EB">
        <w:rPr>
          <w:rFonts w:ascii="Palatino Linotype" w:hAnsi="Palatino Linotype" w:cs="Arial"/>
        </w:rPr>
        <w:t xml:space="preserve"> </w:t>
      </w:r>
      <w:r w:rsidRPr="000954EB">
        <w:rPr>
          <w:rFonts w:ascii="Palatino Linotype" w:hAnsi="Palatino Linotype" w:cs="Arial"/>
        </w:rPr>
        <w:t>la</w:t>
      </w:r>
      <w:r w:rsidR="00D730A4" w:rsidRPr="000954EB">
        <w:rPr>
          <w:rFonts w:ascii="Palatino Linotype" w:hAnsi="Palatino Linotype" w:cs="Arial"/>
        </w:rPr>
        <w:t xml:space="preserve"> </w:t>
      </w:r>
      <w:r w:rsidRPr="000954EB">
        <w:rPr>
          <w:rFonts w:ascii="Palatino Linotype" w:hAnsi="Palatino Linotype" w:cs="Arial"/>
        </w:rPr>
        <w:t>admisión</w:t>
      </w:r>
      <w:r w:rsidR="00D730A4" w:rsidRPr="000954EB">
        <w:rPr>
          <w:rFonts w:ascii="Palatino Linotype" w:hAnsi="Palatino Linotype" w:cs="Arial"/>
        </w:rPr>
        <w:t xml:space="preserve"> </w:t>
      </w:r>
      <w:r w:rsidRPr="000954EB">
        <w:rPr>
          <w:rFonts w:ascii="Palatino Linotype" w:hAnsi="Palatino Linotype" w:cs="Arial"/>
        </w:rPr>
        <w:t>a</w:t>
      </w:r>
      <w:r w:rsidR="00D730A4" w:rsidRPr="000954EB">
        <w:rPr>
          <w:rFonts w:ascii="Palatino Linotype" w:hAnsi="Palatino Linotype" w:cs="Arial"/>
        </w:rPr>
        <w:t xml:space="preserve"> </w:t>
      </w:r>
      <w:r w:rsidRPr="000954EB">
        <w:rPr>
          <w:rFonts w:ascii="Palatino Linotype" w:hAnsi="Palatino Linotype" w:cs="Arial"/>
        </w:rPr>
        <w:t>trámite</w:t>
      </w:r>
      <w:r w:rsidR="00D730A4" w:rsidRPr="000954EB">
        <w:rPr>
          <w:rFonts w:ascii="Palatino Linotype" w:hAnsi="Palatino Linotype" w:cs="Arial"/>
        </w:rPr>
        <w:t xml:space="preserve"> </w:t>
      </w:r>
      <w:r w:rsidRPr="000954EB">
        <w:rPr>
          <w:rFonts w:ascii="Palatino Linotype" w:hAnsi="Palatino Linotype" w:cs="Arial"/>
        </w:rPr>
        <w:t>de</w:t>
      </w:r>
      <w:r w:rsidR="00943778" w:rsidRPr="000954EB">
        <w:rPr>
          <w:rFonts w:ascii="Palatino Linotype" w:hAnsi="Palatino Linotype" w:cs="Arial"/>
        </w:rPr>
        <w:t>l</w:t>
      </w:r>
      <w:r w:rsidR="00D730A4" w:rsidRPr="000954EB">
        <w:rPr>
          <w:rFonts w:ascii="Palatino Linotype" w:hAnsi="Palatino Linotype" w:cs="Arial"/>
        </w:rPr>
        <w:t xml:space="preserve"> </w:t>
      </w:r>
      <w:r w:rsidRPr="000954EB">
        <w:rPr>
          <w:rFonts w:ascii="Palatino Linotype" w:hAnsi="Palatino Linotype" w:cs="Arial"/>
        </w:rPr>
        <w:t>referido</w:t>
      </w:r>
      <w:r w:rsidR="00D730A4" w:rsidRPr="000954EB">
        <w:rPr>
          <w:rFonts w:ascii="Palatino Linotype" w:hAnsi="Palatino Linotype" w:cs="Arial"/>
        </w:rPr>
        <w:t xml:space="preserve"> </w:t>
      </w:r>
      <w:r w:rsidRPr="000954EB">
        <w:rPr>
          <w:rFonts w:ascii="Palatino Linotype" w:hAnsi="Palatino Linotype" w:cs="Arial"/>
        </w:rPr>
        <w:t>recurso</w:t>
      </w:r>
      <w:r w:rsidR="00D730A4" w:rsidRPr="000954EB">
        <w:rPr>
          <w:rFonts w:ascii="Palatino Linotype" w:hAnsi="Palatino Linotype" w:cs="Arial"/>
        </w:rPr>
        <w:t xml:space="preserve"> </w:t>
      </w:r>
      <w:r w:rsidRPr="000954EB">
        <w:rPr>
          <w:rFonts w:ascii="Palatino Linotype" w:hAnsi="Palatino Linotype" w:cs="Arial"/>
        </w:rPr>
        <w:t>de</w:t>
      </w:r>
      <w:r w:rsidR="00D730A4" w:rsidRPr="000954EB">
        <w:rPr>
          <w:rFonts w:ascii="Palatino Linotype" w:hAnsi="Palatino Linotype" w:cs="Arial"/>
        </w:rPr>
        <w:t xml:space="preserve"> </w:t>
      </w:r>
      <w:r w:rsidRPr="000954EB">
        <w:rPr>
          <w:rFonts w:ascii="Palatino Linotype" w:hAnsi="Palatino Linotype" w:cs="Arial"/>
          <w:lang w:val="es-ES_tradnl"/>
        </w:rPr>
        <w:t>revisión</w:t>
      </w:r>
      <w:r w:rsidRPr="000954EB">
        <w:rPr>
          <w:rFonts w:ascii="Palatino Linotype" w:hAnsi="Palatino Linotype" w:cs="Arial"/>
        </w:rPr>
        <w:t>,</w:t>
      </w:r>
      <w:r w:rsidR="00D730A4" w:rsidRPr="000954EB">
        <w:rPr>
          <w:rFonts w:ascii="Palatino Linotype" w:hAnsi="Palatino Linotype" w:cs="Arial"/>
        </w:rPr>
        <w:t xml:space="preserve"> </w:t>
      </w:r>
      <w:r w:rsidRPr="000954EB">
        <w:rPr>
          <w:rFonts w:ascii="Palatino Linotype" w:hAnsi="Palatino Linotype" w:cs="Arial"/>
        </w:rPr>
        <w:t>así</w:t>
      </w:r>
      <w:r w:rsidR="00D730A4" w:rsidRPr="000954EB">
        <w:rPr>
          <w:rFonts w:ascii="Palatino Linotype" w:hAnsi="Palatino Linotype" w:cs="Arial"/>
        </w:rPr>
        <w:t xml:space="preserve"> </w:t>
      </w:r>
      <w:r w:rsidRPr="000954EB">
        <w:rPr>
          <w:rFonts w:ascii="Palatino Linotype" w:hAnsi="Palatino Linotype" w:cs="Arial"/>
        </w:rPr>
        <w:t>como</w:t>
      </w:r>
      <w:r w:rsidR="00D730A4" w:rsidRPr="000954EB">
        <w:rPr>
          <w:rFonts w:ascii="Palatino Linotype" w:hAnsi="Palatino Linotype" w:cs="Arial"/>
        </w:rPr>
        <w:t xml:space="preserve"> </w:t>
      </w:r>
      <w:r w:rsidRPr="000954EB">
        <w:rPr>
          <w:rFonts w:ascii="Palatino Linotype" w:hAnsi="Palatino Linotype" w:cs="Arial"/>
        </w:rPr>
        <w:t>la</w:t>
      </w:r>
      <w:r w:rsidR="00D730A4" w:rsidRPr="000954EB">
        <w:rPr>
          <w:rFonts w:ascii="Palatino Linotype" w:hAnsi="Palatino Linotype" w:cs="Arial"/>
        </w:rPr>
        <w:t xml:space="preserve"> </w:t>
      </w:r>
      <w:r w:rsidRPr="000954EB">
        <w:rPr>
          <w:rFonts w:ascii="Palatino Linotype" w:hAnsi="Palatino Linotype" w:cs="Arial"/>
        </w:rPr>
        <w:t>integración</w:t>
      </w:r>
      <w:r w:rsidR="00D730A4" w:rsidRPr="000954EB">
        <w:rPr>
          <w:rFonts w:ascii="Palatino Linotype" w:hAnsi="Palatino Linotype" w:cs="Arial"/>
        </w:rPr>
        <w:t xml:space="preserve"> </w:t>
      </w:r>
      <w:r w:rsidRPr="000954EB">
        <w:rPr>
          <w:rFonts w:ascii="Palatino Linotype" w:hAnsi="Palatino Linotype" w:cs="Arial"/>
        </w:rPr>
        <w:t>de</w:t>
      </w:r>
      <w:r w:rsidR="00943778" w:rsidRPr="000954EB">
        <w:rPr>
          <w:rFonts w:ascii="Palatino Linotype" w:hAnsi="Palatino Linotype" w:cs="Arial"/>
        </w:rPr>
        <w:t>l</w:t>
      </w:r>
      <w:r w:rsidR="00D730A4" w:rsidRPr="000954EB">
        <w:rPr>
          <w:rFonts w:ascii="Palatino Linotype" w:hAnsi="Palatino Linotype" w:cs="Arial"/>
        </w:rPr>
        <w:t xml:space="preserve"> </w:t>
      </w:r>
      <w:r w:rsidRPr="000954EB">
        <w:rPr>
          <w:rFonts w:ascii="Palatino Linotype" w:hAnsi="Palatino Linotype" w:cs="Arial"/>
        </w:rPr>
        <w:t>expediente</w:t>
      </w:r>
      <w:r w:rsidR="00D730A4" w:rsidRPr="000954EB">
        <w:rPr>
          <w:rFonts w:ascii="Palatino Linotype" w:hAnsi="Palatino Linotype" w:cs="Arial"/>
        </w:rPr>
        <w:t xml:space="preserve"> </w:t>
      </w:r>
      <w:r w:rsidRPr="000954EB">
        <w:rPr>
          <w:rFonts w:ascii="Palatino Linotype" w:hAnsi="Palatino Linotype" w:cs="Arial"/>
          <w:lang w:val="es-ES_tradnl"/>
        </w:rPr>
        <w:t>respectivo</w:t>
      </w:r>
      <w:r w:rsidRPr="000954EB">
        <w:rPr>
          <w:rFonts w:ascii="Palatino Linotype" w:hAnsi="Palatino Linotype" w:cs="Arial"/>
        </w:rPr>
        <w:t>,</w:t>
      </w:r>
      <w:r w:rsidR="00D730A4" w:rsidRPr="000954EB">
        <w:rPr>
          <w:rFonts w:ascii="Palatino Linotype" w:hAnsi="Palatino Linotype" w:cs="Arial"/>
        </w:rPr>
        <w:t xml:space="preserve"> </w:t>
      </w:r>
      <w:r w:rsidRPr="000954EB">
        <w:rPr>
          <w:rFonts w:ascii="Palatino Linotype" w:hAnsi="Palatino Linotype" w:cs="Arial"/>
        </w:rPr>
        <w:t>mismo</w:t>
      </w:r>
      <w:r w:rsidR="00D730A4" w:rsidRPr="000954EB">
        <w:rPr>
          <w:rFonts w:ascii="Palatino Linotype" w:hAnsi="Palatino Linotype" w:cs="Arial"/>
        </w:rPr>
        <w:t xml:space="preserve"> </w:t>
      </w:r>
      <w:r w:rsidRPr="000954EB">
        <w:rPr>
          <w:rFonts w:ascii="Palatino Linotype" w:hAnsi="Palatino Linotype" w:cs="Arial"/>
        </w:rPr>
        <w:t>que</w:t>
      </w:r>
      <w:r w:rsidR="00D730A4" w:rsidRPr="000954EB">
        <w:rPr>
          <w:rFonts w:ascii="Palatino Linotype" w:hAnsi="Palatino Linotype" w:cs="Arial"/>
        </w:rPr>
        <w:t xml:space="preserve"> </w:t>
      </w:r>
      <w:r w:rsidRPr="000954EB">
        <w:rPr>
          <w:rFonts w:ascii="Palatino Linotype" w:hAnsi="Palatino Linotype" w:cs="Arial"/>
        </w:rPr>
        <w:t>se</w:t>
      </w:r>
      <w:r w:rsidR="00D730A4" w:rsidRPr="000954EB">
        <w:rPr>
          <w:rFonts w:ascii="Palatino Linotype" w:hAnsi="Palatino Linotype" w:cs="Arial"/>
        </w:rPr>
        <w:t xml:space="preserve"> </w:t>
      </w:r>
      <w:r w:rsidRPr="000954EB">
        <w:rPr>
          <w:rFonts w:ascii="Palatino Linotype" w:hAnsi="Palatino Linotype" w:cs="Arial"/>
        </w:rPr>
        <w:t>pus</w:t>
      </w:r>
      <w:r w:rsidR="00943778" w:rsidRPr="000954EB">
        <w:rPr>
          <w:rFonts w:ascii="Palatino Linotype" w:hAnsi="Palatino Linotype" w:cs="Arial"/>
        </w:rPr>
        <w:t>o</w:t>
      </w:r>
      <w:r w:rsidR="00D730A4" w:rsidRPr="000954EB">
        <w:rPr>
          <w:rFonts w:ascii="Palatino Linotype" w:hAnsi="Palatino Linotype" w:cs="Arial"/>
        </w:rPr>
        <w:t xml:space="preserve"> </w:t>
      </w:r>
      <w:r w:rsidRPr="000954EB">
        <w:rPr>
          <w:rFonts w:ascii="Palatino Linotype" w:hAnsi="Palatino Linotype" w:cs="Arial"/>
        </w:rPr>
        <w:t>a</w:t>
      </w:r>
      <w:r w:rsidR="00D730A4" w:rsidRPr="000954EB">
        <w:rPr>
          <w:rFonts w:ascii="Palatino Linotype" w:hAnsi="Palatino Linotype" w:cs="Arial"/>
        </w:rPr>
        <w:t xml:space="preserve"> </w:t>
      </w:r>
      <w:r w:rsidRPr="000954EB">
        <w:rPr>
          <w:rFonts w:ascii="Palatino Linotype" w:hAnsi="Palatino Linotype" w:cs="Arial"/>
        </w:rPr>
        <w:t>disposición</w:t>
      </w:r>
      <w:r w:rsidR="00D730A4" w:rsidRPr="000954EB">
        <w:rPr>
          <w:rFonts w:ascii="Palatino Linotype" w:hAnsi="Palatino Linotype" w:cs="Arial"/>
        </w:rPr>
        <w:t xml:space="preserve"> </w:t>
      </w:r>
      <w:r w:rsidRPr="000954EB">
        <w:rPr>
          <w:rFonts w:ascii="Palatino Linotype" w:hAnsi="Palatino Linotype" w:cs="Arial"/>
        </w:rPr>
        <w:t>de</w:t>
      </w:r>
      <w:r w:rsidR="00D730A4" w:rsidRPr="000954EB">
        <w:rPr>
          <w:rFonts w:ascii="Palatino Linotype" w:hAnsi="Palatino Linotype" w:cs="Arial"/>
        </w:rPr>
        <w:t xml:space="preserve"> </w:t>
      </w:r>
      <w:r w:rsidRPr="000954EB">
        <w:rPr>
          <w:rFonts w:ascii="Palatino Linotype" w:hAnsi="Palatino Linotype" w:cs="Arial"/>
        </w:rPr>
        <w:t>las</w:t>
      </w:r>
      <w:r w:rsidR="00D730A4" w:rsidRPr="000954EB">
        <w:rPr>
          <w:rFonts w:ascii="Palatino Linotype" w:hAnsi="Palatino Linotype" w:cs="Arial"/>
        </w:rPr>
        <w:t xml:space="preserve"> </w:t>
      </w:r>
      <w:r w:rsidRPr="000954EB">
        <w:rPr>
          <w:rFonts w:ascii="Palatino Linotype" w:hAnsi="Palatino Linotype" w:cs="Arial"/>
        </w:rPr>
        <w:t>partes,</w:t>
      </w:r>
      <w:r w:rsidR="00D730A4" w:rsidRPr="000954EB">
        <w:rPr>
          <w:rFonts w:ascii="Palatino Linotype" w:hAnsi="Palatino Linotype" w:cs="Arial"/>
        </w:rPr>
        <w:t xml:space="preserve"> </w:t>
      </w:r>
      <w:r w:rsidRPr="000954EB">
        <w:rPr>
          <w:rFonts w:ascii="Palatino Linotype" w:hAnsi="Palatino Linotype" w:cs="Arial"/>
        </w:rPr>
        <w:t>para</w:t>
      </w:r>
      <w:r w:rsidR="00D730A4" w:rsidRPr="000954EB">
        <w:rPr>
          <w:rFonts w:ascii="Palatino Linotype" w:hAnsi="Palatino Linotype" w:cs="Arial"/>
        </w:rPr>
        <w:t xml:space="preserve"> </w:t>
      </w:r>
      <w:r w:rsidRPr="000954EB">
        <w:rPr>
          <w:rFonts w:ascii="Palatino Linotype" w:hAnsi="Palatino Linotype" w:cs="Arial"/>
        </w:rPr>
        <w:t>que</w:t>
      </w:r>
      <w:r w:rsidR="00D730A4" w:rsidRPr="000954EB">
        <w:rPr>
          <w:rFonts w:ascii="Palatino Linotype" w:hAnsi="Palatino Linotype" w:cs="Arial"/>
        </w:rPr>
        <w:t xml:space="preserve"> </w:t>
      </w:r>
      <w:r w:rsidRPr="000954EB">
        <w:rPr>
          <w:rFonts w:ascii="Palatino Linotype" w:hAnsi="Palatino Linotype" w:cs="Arial"/>
        </w:rPr>
        <w:t>en</w:t>
      </w:r>
      <w:r w:rsidR="00D730A4" w:rsidRPr="000954EB">
        <w:rPr>
          <w:rFonts w:ascii="Palatino Linotype" w:hAnsi="Palatino Linotype" w:cs="Arial"/>
        </w:rPr>
        <w:t xml:space="preserve"> </w:t>
      </w:r>
      <w:r w:rsidR="00E70A61" w:rsidRPr="000954EB">
        <w:rPr>
          <w:rFonts w:ascii="Palatino Linotype" w:hAnsi="Palatino Linotype" w:cs="Arial"/>
        </w:rPr>
        <w:t>el</w:t>
      </w:r>
      <w:r w:rsidR="00D730A4" w:rsidRPr="000954EB">
        <w:rPr>
          <w:rFonts w:ascii="Palatino Linotype" w:hAnsi="Palatino Linotype" w:cs="Arial"/>
        </w:rPr>
        <w:t xml:space="preserve"> </w:t>
      </w:r>
      <w:r w:rsidRPr="000954EB">
        <w:rPr>
          <w:rFonts w:ascii="Palatino Linotype" w:hAnsi="Palatino Linotype" w:cs="Arial"/>
        </w:rPr>
        <w:t>plazo</w:t>
      </w:r>
      <w:r w:rsidR="00D730A4" w:rsidRPr="000954EB">
        <w:rPr>
          <w:rFonts w:ascii="Palatino Linotype" w:hAnsi="Palatino Linotype" w:cs="Arial"/>
        </w:rPr>
        <w:t xml:space="preserve"> </w:t>
      </w:r>
      <w:r w:rsidRPr="000954EB">
        <w:rPr>
          <w:rFonts w:ascii="Palatino Linotype" w:hAnsi="Palatino Linotype" w:cs="Arial"/>
        </w:rPr>
        <w:t>máximo</w:t>
      </w:r>
      <w:r w:rsidR="00D730A4" w:rsidRPr="000954EB">
        <w:rPr>
          <w:rFonts w:ascii="Palatino Linotype" w:hAnsi="Palatino Linotype" w:cs="Arial"/>
        </w:rPr>
        <w:t xml:space="preserve"> </w:t>
      </w:r>
      <w:r w:rsidRPr="000954EB">
        <w:rPr>
          <w:rFonts w:ascii="Palatino Linotype" w:hAnsi="Palatino Linotype" w:cs="Arial"/>
        </w:rPr>
        <w:t>de</w:t>
      </w:r>
      <w:r w:rsidR="00D730A4" w:rsidRPr="000954EB">
        <w:rPr>
          <w:rFonts w:ascii="Palatino Linotype" w:hAnsi="Palatino Linotype" w:cs="Arial"/>
        </w:rPr>
        <w:t xml:space="preserve"> </w:t>
      </w:r>
      <w:r w:rsidRPr="000954EB">
        <w:rPr>
          <w:rFonts w:ascii="Palatino Linotype" w:hAnsi="Palatino Linotype" w:cs="Arial"/>
        </w:rPr>
        <w:t>siete</w:t>
      </w:r>
      <w:r w:rsidR="00D730A4" w:rsidRPr="000954EB">
        <w:rPr>
          <w:rFonts w:ascii="Palatino Linotype" w:hAnsi="Palatino Linotype" w:cs="Arial"/>
        </w:rPr>
        <w:t xml:space="preserve"> </w:t>
      </w:r>
      <w:r w:rsidRPr="000954EB">
        <w:rPr>
          <w:rFonts w:ascii="Palatino Linotype" w:hAnsi="Palatino Linotype" w:cs="Arial"/>
        </w:rPr>
        <w:t>días</w:t>
      </w:r>
      <w:r w:rsidR="00D730A4" w:rsidRPr="000954EB">
        <w:rPr>
          <w:rFonts w:ascii="Palatino Linotype" w:hAnsi="Palatino Linotype" w:cs="Arial"/>
        </w:rPr>
        <w:t xml:space="preserve"> </w:t>
      </w:r>
      <w:r w:rsidRPr="000954EB">
        <w:rPr>
          <w:rFonts w:ascii="Palatino Linotype" w:hAnsi="Palatino Linotype" w:cs="Arial"/>
        </w:rPr>
        <w:t>hábiles</w:t>
      </w:r>
      <w:r w:rsidR="0025472A" w:rsidRPr="000954EB">
        <w:rPr>
          <w:rFonts w:ascii="Palatino Linotype" w:hAnsi="Palatino Linotype" w:cs="Arial"/>
        </w:rPr>
        <w:t>,</w:t>
      </w:r>
      <w:r w:rsidR="00D730A4" w:rsidRPr="000954EB">
        <w:rPr>
          <w:rFonts w:ascii="Palatino Linotype" w:hAnsi="Palatino Linotype" w:cs="Arial"/>
        </w:rPr>
        <w:t xml:space="preserve"> </w:t>
      </w:r>
      <w:r w:rsidR="008A1BDD" w:rsidRPr="000954EB">
        <w:rPr>
          <w:rFonts w:ascii="Palatino Linotype" w:hAnsi="Palatino Linotype" w:cs="Arial"/>
          <w:b/>
        </w:rPr>
        <w:t>LA RECURRENTE</w:t>
      </w:r>
      <w:r w:rsidR="00D730A4" w:rsidRPr="000954EB">
        <w:rPr>
          <w:rFonts w:ascii="Palatino Linotype" w:hAnsi="Palatino Linotype" w:cs="Arial"/>
        </w:rPr>
        <w:t xml:space="preserve"> </w:t>
      </w:r>
      <w:r w:rsidR="0025472A" w:rsidRPr="000954EB">
        <w:rPr>
          <w:rFonts w:ascii="Palatino Linotype" w:hAnsi="Palatino Linotype" w:cs="Arial"/>
        </w:rPr>
        <w:t>realizara</w:t>
      </w:r>
      <w:r w:rsidR="00D730A4" w:rsidRPr="000954EB">
        <w:rPr>
          <w:rFonts w:ascii="Palatino Linotype" w:hAnsi="Palatino Linotype" w:cs="Arial"/>
        </w:rPr>
        <w:t xml:space="preserve"> </w:t>
      </w:r>
      <w:r w:rsidRPr="000954EB">
        <w:rPr>
          <w:rFonts w:ascii="Palatino Linotype" w:hAnsi="Palatino Linotype" w:cs="Arial"/>
        </w:rPr>
        <w:t>manifestaciones</w:t>
      </w:r>
      <w:r w:rsidR="00AD2090" w:rsidRPr="000954EB">
        <w:rPr>
          <w:rFonts w:ascii="Palatino Linotype" w:hAnsi="Palatino Linotype" w:cs="Arial"/>
        </w:rPr>
        <w:t>,</w:t>
      </w:r>
      <w:r w:rsidR="00D730A4" w:rsidRPr="000954EB">
        <w:rPr>
          <w:rFonts w:ascii="Palatino Linotype" w:hAnsi="Palatino Linotype" w:cs="Arial"/>
        </w:rPr>
        <w:t xml:space="preserve"> </w:t>
      </w:r>
      <w:r w:rsidR="00E70A61" w:rsidRPr="000954EB">
        <w:rPr>
          <w:rFonts w:ascii="Palatino Linotype" w:hAnsi="Palatino Linotype" w:cs="Arial"/>
        </w:rPr>
        <w:t>alegatos</w:t>
      </w:r>
      <w:r w:rsidR="00D730A4" w:rsidRPr="000954EB">
        <w:rPr>
          <w:rFonts w:ascii="Palatino Linotype" w:hAnsi="Palatino Linotype" w:cs="Arial"/>
        </w:rPr>
        <w:t xml:space="preserve"> </w:t>
      </w:r>
      <w:r w:rsidR="00AD2090" w:rsidRPr="000954EB">
        <w:rPr>
          <w:rFonts w:ascii="Palatino Linotype" w:hAnsi="Palatino Linotype" w:cs="Arial"/>
        </w:rPr>
        <w:t>y</w:t>
      </w:r>
      <w:r w:rsidR="00D730A4" w:rsidRPr="000954EB">
        <w:rPr>
          <w:rFonts w:ascii="Palatino Linotype" w:hAnsi="Palatino Linotype" w:cs="Arial"/>
        </w:rPr>
        <w:t xml:space="preserve"> </w:t>
      </w:r>
      <w:r w:rsidR="004E5727" w:rsidRPr="000954EB">
        <w:rPr>
          <w:rFonts w:ascii="Palatino Linotype" w:hAnsi="Palatino Linotype" w:cs="Arial"/>
        </w:rPr>
        <w:t>ofrec</w:t>
      </w:r>
      <w:r w:rsidR="0025472A" w:rsidRPr="000954EB">
        <w:rPr>
          <w:rFonts w:ascii="Palatino Linotype" w:hAnsi="Palatino Linotype" w:cs="Arial"/>
        </w:rPr>
        <w:t>iera</w:t>
      </w:r>
      <w:r w:rsidR="00D730A4" w:rsidRPr="000954EB">
        <w:rPr>
          <w:rFonts w:ascii="Palatino Linotype" w:hAnsi="Palatino Linotype" w:cs="Arial"/>
        </w:rPr>
        <w:t xml:space="preserve"> </w:t>
      </w:r>
      <w:r w:rsidR="004E5727" w:rsidRPr="000954EB">
        <w:rPr>
          <w:rFonts w:ascii="Palatino Linotype" w:hAnsi="Palatino Linotype" w:cs="Arial"/>
        </w:rPr>
        <w:t>las</w:t>
      </w:r>
      <w:r w:rsidR="00D730A4" w:rsidRPr="000954EB">
        <w:rPr>
          <w:rFonts w:ascii="Palatino Linotype" w:hAnsi="Palatino Linotype" w:cs="Arial"/>
        </w:rPr>
        <w:t xml:space="preserve"> </w:t>
      </w:r>
      <w:r w:rsidR="004E5727" w:rsidRPr="000954EB">
        <w:rPr>
          <w:rFonts w:ascii="Palatino Linotype" w:hAnsi="Palatino Linotype" w:cs="Arial"/>
        </w:rPr>
        <w:t>pruebas</w:t>
      </w:r>
      <w:r w:rsidR="00D730A4" w:rsidRPr="000954EB">
        <w:rPr>
          <w:rFonts w:ascii="Palatino Linotype" w:hAnsi="Palatino Linotype" w:cs="Arial"/>
        </w:rPr>
        <w:t xml:space="preserve"> </w:t>
      </w:r>
      <w:r w:rsidR="00E70A61" w:rsidRPr="000954EB">
        <w:rPr>
          <w:rFonts w:ascii="Palatino Linotype" w:hAnsi="Palatino Linotype" w:cs="Arial"/>
        </w:rPr>
        <w:t>que</w:t>
      </w:r>
      <w:r w:rsidR="00D730A4" w:rsidRPr="000954EB">
        <w:rPr>
          <w:rFonts w:ascii="Palatino Linotype" w:hAnsi="Palatino Linotype" w:cs="Arial"/>
        </w:rPr>
        <w:t xml:space="preserve"> </w:t>
      </w:r>
      <w:r w:rsidR="00E70A61" w:rsidRPr="000954EB">
        <w:rPr>
          <w:rFonts w:ascii="Palatino Linotype" w:hAnsi="Palatino Linotype" w:cs="Arial"/>
        </w:rPr>
        <w:t>a</w:t>
      </w:r>
      <w:r w:rsidR="00D730A4" w:rsidRPr="000954EB">
        <w:rPr>
          <w:rFonts w:ascii="Palatino Linotype" w:hAnsi="Palatino Linotype" w:cs="Arial"/>
        </w:rPr>
        <w:t xml:space="preserve"> </w:t>
      </w:r>
      <w:r w:rsidR="00E70A61" w:rsidRPr="000954EB">
        <w:rPr>
          <w:rFonts w:ascii="Palatino Linotype" w:hAnsi="Palatino Linotype" w:cs="Arial"/>
        </w:rPr>
        <w:t>su</w:t>
      </w:r>
      <w:r w:rsidR="00D730A4" w:rsidRPr="000954EB">
        <w:rPr>
          <w:rFonts w:ascii="Palatino Linotype" w:hAnsi="Palatino Linotype" w:cs="Arial"/>
        </w:rPr>
        <w:t xml:space="preserve"> </w:t>
      </w:r>
      <w:r w:rsidR="00E70A61" w:rsidRPr="000954EB">
        <w:rPr>
          <w:rFonts w:ascii="Palatino Linotype" w:hAnsi="Palatino Linotype" w:cs="Arial"/>
        </w:rPr>
        <w:t>derecho</w:t>
      </w:r>
      <w:r w:rsidR="00D730A4" w:rsidRPr="000954EB">
        <w:rPr>
          <w:rFonts w:ascii="Palatino Linotype" w:hAnsi="Palatino Linotype" w:cs="Arial"/>
        </w:rPr>
        <w:t xml:space="preserve"> </w:t>
      </w:r>
      <w:r w:rsidR="00E70A61" w:rsidRPr="000954EB">
        <w:rPr>
          <w:rFonts w:ascii="Palatino Linotype" w:hAnsi="Palatino Linotype" w:cs="Arial"/>
          <w:lang w:val="es-ES_tradnl"/>
        </w:rPr>
        <w:t>conviniera</w:t>
      </w:r>
      <w:r w:rsidR="00D730A4" w:rsidRPr="000954EB">
        <w:rPr>
          <w:rFonts w:ascii="Palatino Linotype" w:hAnsi="Palatino Linotype" w:cs="Arial"/>
        </w:rPr>
        <w:t xml:space="preserve"> </w:t>
      </w:r>
      <w:r w:rsidR="0025472A" w:rsidRPr="000954EB">
        <w:rPr>
          <w:rFonts w:ascii="Palatino Linotype" w:hAnsi="Palatino Linotype" w:cs="Arial"/>
        </w:rPr>
        <w:t>y,</w:t>
      </w:r>
      <w:r w:rsidR="00D730A4" w:rsidRPr="000954EB">
        <w:rPr>
          <w:rFonts w:ascii="Palatino Linotype" w:hAnsi="Palatino Linotype" w:cs="Arial"/>
        </w:rPr>
        <w:t xml:space="preserve"> </w:t>
      </w:r>
      <w:r w:rsidR="0025472A" w:rsidRPr="000954EB">
        <w:rPr>
          <w:rFonts w:ascii="Palatino Linotype" w:hAnsi="Palatino Linotype" w:cs="Arial"/>
        </w:rPr>
        <w:t>en</w:t>
      </w:r>
      <w:r w:rsidR="00D730A4" w:rsidRPr="000954EB">
        <w:rPr>
          <w:rFonts w:ascii="Palatino Linotype" w:hAnsi="Palatino Linotype" w:cs="Arial"/>
        </w:rPr>
        <w:t xml:space="preserve"> </w:t>
      </w:r>
      <w:r w:rsidR="0025472A" w:rsidRPr="000954EB">
        <w:rPr>
          <w:rFonts w:ascii="Palatino Linotype" w:hAnsi="Palatino Linotype" w:cs="Arial"/>
        </w:rPr>
        <w:t>el</w:t>
      </w:r>
      <w:r w:rsidR="00D730A4" w:rsidRPr="000954EB">
        <w:rPr>
          <w:rFonts w:ascii="Palatino Linotype" w:hAnsi="Palatino Linotype" w:cs="Arial"/>
        </w:rPr>
        <w:t xml:space="preserve"> </w:t>
      </w:r>
      <w:r w:rsidR="0025472A" w:rsidRPr="000954EB">
        <w:rPr>
          <w:rFonts w:ascii="Palatino Linotype" w:hAnsi="Palatino Linotype" w:cs="Arial"/>
        </w:rPr>
        <w:t>caso</w:t>
      </w:r>
      <w:r w:rsidR="00D730A4" w:rsidRPr="000954EB">
        <w:rPr>
          <w:rFonts w:ascii="Palatino Linotype" w:hAnsi="Palatino Linotype" w:cs="Arial"/>
        </w:rPr>
        <w:t xml:space="preserve"> </w:t>
      </w:r>
      <w:r w:rsidR="0025472A" w:rsidRPr="000954EB">
        <w:rPr>
          <w:rFonts w:ascii="Palatino Linotype" w:hAnsi="Palatino Linotype" w:cs="Arial"/>
        </w:rPr>
        <w:t>del</w:t>
      </w:r>
      <w:r w:rsidR="00D730A4" w:rsidRPr="000954EB">
        <w:rPr>
          <w:rFonts w:ascii="Palatino Linotype" w:hAnsi="Palatino Linotype" w:cs="Arial"/>
          <w:b/>
        </w:rPr>
        <w:t xml:space="preserve"> </w:t>
      </w:r>
      <w:r w:rsidR="0025472A" w:rsidRPr="000954EB">
        <w:rPr>
          <w:rFonts w:ascii="Palatino Linotype" w:hAnsi="Palatino Linotype" w:cs="Arial"/>
          <w:b/>
        </w:rPr>
        <w:t>SUJETO</w:t>
      </w:r>
      <w:r w:rsidR="00D730A4" w:rsidRPr="000954EB">
        <w:rPr>
          <w:rFonts w:ascii="Palatino Linotype" w:hAnsi="Palatino Linotype" w:cs="Arial"/>
          <w:b/>
        </w:rPr>
        <w:t xml:space="preserve"> </w:t>
      </w:r>
      <w:r w:rsidR="0025472A" w:rsidRPr="000954EB">
        <w:rPr>
          <w:rFonts w:ascii="Palatino Linotype" w:hAnsi="Palatino Linotype" w:cs="Arial"/>
          <w:b/>
        </w:rPr>
        <w:t>OBLIGADO</w:t>
      </w:r>
      <w:r w:rsidR="00D73FD7" w:rsidRPr="000954EB">
        <w:rPr>
          <w:rFonts w:ascii="Palatino Linotype" w:hAnsi="Palatino Linotype" w:cs="Arial"/>
        </w:rPr>
        <w:t>,</w:t>
      </w:r>
      <w:r w:rsidR="00D730A4" w:rsidRPr="000954EB">
        <w:rPr>
          <w:rFonts w:ascii="Palatino Linotype" w:hAnsi="Palatino Linotype" w:cs="Arial"/>
        </w:rPr>
        <w:t xml:space="preserve"> </w:t>
      </w:r>
      <w:r w:rsidR="00D73FD7" w:rsidRPr="000954EB">
        <w:rPr>
          <w:rFonts w:ascii="Palatino Linotype" w:hAnsi="Palatino Linotype" w:cs="Arial"/>
        </w:rPr>
        <w:t>para</w:t>
      </w:r>
      <w:r w:rsidR="00D730A4" w:rsidRPr="000954EB">
        <w:rPr>
          <w:rFonts w:ascii="Palatino Linotype" w:hAnsi="Palatino Linotype" w:cs="Arial"/>
        </w:rPr>
        <w:t xml:space="preserve"> </w:t>
      </w:r>
      <w:r w:rsidR="00D73FD7" w:rsidRPr="000954EB">
        <w:rPr>
          <w:rFonts w:ascii="Palatino Linotype" w:hAnsi="Palatino Linotype" w:cs="Arial"/>
        </w:rPr>
        <w:t>que</w:t>
      </w:r>
      <w:r w:rsidR="00D730A4" w:rsidRPr="000954EB">
        <w:rPr>
          <w:rFonts w:ascii="Palatino Linotype" w:hAnsi="Palatino Linotype" w:cs="Arial"/>
        </w:rPr>
        <w:t xml:space="preserve"> </w:t>
      </w:r>
      <w:r w:rsidR="0025472A" w:rsidRPr="000954EB">
        <w:rPr>
          <w:rFonts w:ascii="Palatino Linotype" w:hAnsi="Palatino Linotype" w:cs="Arial"/>
        </w:rPr>
        <w:t>exhibiera</w:t>
      </w:r>
      <w:r w:rsidR="00D730A4" w:rsidRPr="000954EB">
        <w:rPr>
          <w:rFonts w:ascii="Palatino Linotype" w:hAnsi="Palatino Linotype" w:cs="Arial"/>
        </w:rPr>
        <w:t xml:space="preserve"> </w:t>
      </w:r>
      <w:r w:rsidR="001E38B1" w:rsidRPr="000954EB">
        <w:rPr>
          <w:rFonts w:ascii="Palatino Linotype" w:hAnsi="Palatino Linotype" w:cs="Arial"/>
        </w:rPr>
        <w:t>el</w:t>
      </w:r>
      <w:r w:rsidR="00D730A4" w:rsidRPr="000954EB">
        <w:rPr>
          <w:rFonts w:ascii="Palatino Linotype" w:hAnsi="Palatino Linotype" w:cs="Arial"/>
        </w:rPr>
        <w:t xml:space="preserve"> </w:t>
      </w:r>
      <w:r w:rsidR="001B2536" w:rsidRPr="000954EB">
        <w:rPr>
          <w:rFonts w:ascii="Palatino Linotype" w:hAnsi="Palatino Linotype" w:cs="Arial"/>
        </w:rPr>
        <w:t>Informe</w:t>
      </w:r>
      <w:r w:rsidR="00D730A4" w:rsidRPr="000954EB">
        <w:rPr>
          <w:rFonts w:ascii="Palatino Linotype" w:hAnsi="Palatino Linotype" w:cs="Arial"/>
        </w:rPr>
        <w:t xml:space="preserve"> </w:t>
      </w:r>
      <w:r w:rsidR="001B2536" w:rsidRPr="000954EB">
        <w:rPr>
          <w:rFonts w:ascii="Palatino Linotype" w:hAnsi="Palatino Linotype" w:cs="Arial"/>
        </w:rPr>
        <w:t>Justificado</w:t>
      </w:r>
      <w:r w:rsidR="00D730A4" w:rsidRPr="000954EB">
        <w:rPr>
          <w:rFonts w:ascii="Palatino Linotype" w:hAnsi="Palatino Linotype" w:cs="Arial"/>
        </w:rPr>
        <w:t xml:space="preserve"> </w:t>
      </w:r>
      <w:r w:rsidR="0015612E" w:rsidRPr="000954EB">
        <w:rPr>
          <w:rFonts w:ascii="Palatino Linotype" w:hAnsi="Palatino Linotype" w:cs="Arial"/>
        </w:rPr>
        <w:t>correspondiente</w:t>
      </w:r>
      <w:r w:rsidRPr="000954EB">
        <w:rPr>
          <w:rFonts w:ascii="Palatino Linotype" w:hAnsi="Palatino Linotype" w:cs="Arial"/>
        </w:rPr>
        <w:t>.</w:t>
      </w:r>
    </w:p>
    <w:p w14:paraId="05D8E32F" w14:textId="02DF6190" w:rsidR="002B1C8F" w:rsidRPr="000954EB" w:rsidRDefault="002B1C8F" w:rsidP="002B1C8F">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4" w:name="_Ref22656415"/>
      <w:bookmarkStart w:id="5" w:name="_Ref22736929"/>
      <w:r w:rsidRPr="000954EB">
        <w:rPr>
          <w:rFonts w:ascii="Palatino Linotype" w:hAnsi="Palatino Linotype" w:cs="Arial"/>
        </w:rPr>
        <w:t>De</w:t>
      </w:r>
      <w:r w:rsidRPr="000954EB">
        <w:rPr>
          <w:rFonts w:ascii="Palatino Linotype" w:hAnsi="Palatino Linotype" w:cs="Arial"/>
          <w:lang w:val="es-ES_tradnl"/>
        </w:rPr>
        <w:t xml:space="preserve"> las </w:t>
      </w:r>
      <w:r w:rsidRPr="000954EB">
        <w:rPr>
          <w:rFonts w:ascii="Palatino Linotype" w:hAnsi="Palatino Linotype"/>
        </w:rPr>
        <w:t>constancias</w:t>
      </w:r>
      <w:r w:rsidRPr="000954EB">
        <w:rPr>
          <w:rFonts w:ascii="Palatino Linotype" w:hAnsi="Palatino Linotype" w:cs="Arial"/>
          <w:lang w:val="es-ES_tradnl"/>
        </w:rPr>
        <w:t xml:space="preserve"> que obran en el expediente electrónico del </w:t>
      </w:r>
      <w:r w:rsidRPr="000954EB">
        <w:rPr>
          <w:rFonts w:ascii="Palatino Linotype" w:hAnsi="Palatino Linotype" w:cs="Arial"/>
          <w:b/>
          <w:lang w:val="es-ES_tradnl"/>
        </w:rPr>
        <w:t>SAIMEX</w:t>
      </w:r>
      <w:r w:rsidRPr="000954EB">
        <w:rPr>
          <w:rFonts w:ascii="Palatino Linotype" w:hAnsi="Palatino Linotype" w:cs="Arial"/>
          <w:lang w:val="es-ES_tradnl"/>
        </w:rPr>
        <w:t>, se advierte que</w:t>
      </w:r>
      <w:r w:rsidRPr="000954EB">
        <w:rPr>
          <w:rFonts w:ascii="Palatino Linotype" w:hAnsi="Palatino Linotype"/>
        </w:rPr>
        <w:t xml:space="preserve"> en </w:t>
      </w:r>
      <w:r w:rsidRPr="000954EB">
        <w:rPr>
          <w:rFonts w:ascii="Palatino Linotype" w:hAnsi="Palatino Linotype" w:cs="Arial"/>
          <w:lang w:val="es-ES_tradnl"/>
        </w:rPr>
        <w:t xml:space="preserve">fecha catorce </w:t>
      </w:r>
      <w:r w:rsidRPr="000954EB">
        <w:rPr>
          <w:rFonts w:ascii="Palatino Linotype" w:hAnsi="Palatino Linotype"/>
        </w:rPr>
        <w:t xml:space="preserve">de agosto de </w:t>
      </w:r>
      <w:r w:rsidRPr="000954EB">
        <w:rPr>
          <w:rFonts w:ascii="Palatino Linotype" w:hAnsi="Palatino Linotype" w:cs="Arial"/>
        </w:rPr>
        <w:t>dos</w:t>
      </w:r>
      <w:r w:rsidRPr="000954EB">
        <w:rPr>
          <w:rFonts w:ascii="Palatino Linotype" w:hAnsi="Palatino Linotype"/>
        </w:rPr>
        <w:t xml:space="preserve"> mil diecinueve, </w:t>
      </w:r>
      <w:r w:rsidRPr="000954EB">
        <w:rPr>
          <w:rFonts w:ascii="Palatino Linotype" w:hAnsi="Palatino Linotype" w:cs="Arial"/>
          <w:b/>
          <w:lang w:val="es-ES_tradnl"/>
        </w:rPr>
        <w:t>EL SUJETO OBLIGADO</w:t>
      </w:r>
      <w:r w:rsidRPr="000954EB">
        <w:rPr>
          <w:rFonts w:ascii="Palatino Linotype" w:hAnsi="Palatino Linotype" w:cs="Arial"/>
          <w:lang w:val="es-ES_tradnl"/>
        </w:rPr>
        <w:t xml:space="preserve"> exhibió el Informe Justificado, </w:t>
      </w:r>
      <w:r w:rsidRPr="000954EB">
        <w:rPr>
          <w:rFonts w:ascii="Palatino Linotype" w:hAnsi="Palatino Linotype" w:cs="Arial"/>
        </w:rPr>
        <w:t>adjuntando</w:t>
      </w:r>
      <w:r w:rsidRPr="000954EB">
        <w:rPr>
          <w:rFonts w:ascii="Palatino Linotype" w:hAnsi="Palatino Linotype" w:cs="Arial"/>
          <w:lang w:val="es-ES_tradnl"/>
        </w:rPr>
        <w:t xml:space="preserve"> el archivo electrónico denominado</w:t>
      </w:r>
      <w:r w:rsidRPr="000954EB">
        <w:rPr>
          <w:rFonts w:ascii="Palatino Linotype" w:hAnsi="Palatino Linotype"/>
        </w:rPr>
        <w:t xml:space="preserve"> </w:t>
      </w:r>
      <w:r w:rsidRPr="000954EB">
        <w:rPr>
          <w:rFonts w:ascii="Palatino Linotype" w:hAnsi="Palatino Linotype"/>
          <w:b/>
          <w:i/>
        </w:rPr>
        <w:t>6457.pdf</w:t>
      </w:r>
      <w:r w:rsidRPr="000954EB">
        <w:rPr>
          <w:rFonts w:ascii="Palatino Linotype" w:hAnsi="Palatino Linotype" w:cs="Arial"/>
          <w:b/>
          <w:i/>
        </w:rPr>
        <w:t xml:space="preserve">. </w:t>
      </w:r>
      <w:r w:rsidRPr="000954EB">
        <w:rPr>
          <w:rFonts w:ascii="Palatino Linotype" w:hAnsi="Palatino Linotype" w:cs="Arial"/>
          <w:lang w:val="es-ES_tradnl"/>
        </w:rPr>
        <w:t>En ese sentido, esta Ponencia Resolutora determinó no poner a la vista de</w:t>
      </w:r>
      <w:r w:rsidR="00944E49" w:rsidRPr="000954EB">
        <w:rPr>
          <w:rFonts w:ascii="Palatino Linotype" w:hAnsi="Palatino Linotype" w:cs="Arial"/>
          <w:lang w:val="es-ES_tradnl"/>
        </w:rPr>
        <w:t xml:space="preserve"> </w:t>
      </w:r>
      <w:r w:rsidR="00944E49" w:rsidRPr="000954EB">
        <w:rPr>
          <w:rFonts w:ascii="Palatino Linotype" w:hAnsi="Palatino Linotype" w:cs="Arial"/>
          <w:b/>
        </w:rPr>
        <w:t>LA RECURRENTE</w:t>
      </w:r>
      <w:r w:rsidR="00944E49" w:rsidRPr="000954EB">
        <w:rPr>
          <w:rFonts w:ascii="Palatino Linotype" w:hAnsi="Palatino Linotype" w:cs="Arial"/>
          <w:lang w:val="es-ES_tradnl"/>
        </w:rPr>
        <w:t xml:space="preserve"> </w:t>
      </w:r>
      <w:r w:rsidRPr="000954EB">
        <w:rPr>
          <w:rFonts w:ascii="Palatino Linotype" w:hAnsi="Palatino Linotype" w:cs="Arial"/>
          <w:lang w:val="es-ES_tradnl"/>
        </w:rPr>
        <w:t xml:space="preserve">el Informe </w:t>
      </w:r>
      <w:r w:rsidRPr="000954EB">
        <w:rPr>
          <w:rFonts w:ascii="Palatino Linotype" w:hAnsi="Palatino Linotype" w:cs="Arial"/>
        </w:rPr>
        <w:t>Justificado</w:t>
      </w:r>
      <w:r w:rsidRPr="000954EB">
        <w:rPr>
          <w:rFonts w:ascii="Palatino Linotype" w:hAnsi="Palatino Linotype" w:cs="Arial"/>
          <w:lang w:val="es-ES_tradnl"/>
        </w:rPr>
        <w:t xml:space="preserve">, en virtud de que </w:t>
      </w:r>
      <w:r w:rsidRPr="000954EB">
        <w:rPr>
          <w:rFonts w:ascii="Palatino Linotype" w:hAnsi="Palatino Linotype" w:cs="Arial"/>
          <w:b/>
          <w:lang w:val="es-ES_tradnl"/>
        </w:rPr>
        <w:t>EL SUJETO OBLIGADO</w:t>
      </w:r>
      <w:r w:rsidRPr="000954EB">
        <w:rPr>
          <w:rFonts w:ascii="Palatino Linotype" w:hAnsi="Palatino Linotype" w:cs="Arial"/>
          <w:lang w:val="es-ES_tradnl"/>
        </w:rPr>
        <w:t xml:space="preserve"> no modificó el sentido de la respuesta a la solicitud de información, en términos del artículo 185, fracción III </w:t>
      </w:r>
      <w:r w:rsidRPr="000954EB">
        <w:rPr>
          <w:rFonts w:ascii="Palatino Linotype" w:hAnsi="Palatino Linotype"/>
          <w:lang w:eastAsia="es-ES_tradnl"/>
        </w:rPr>
        <w:t xml:space="preserve">de la Ley de Transparencia y Acceso a la Información Pública del Estado de México y Municipios, pues ratificó la </w:t>
      </w:r>
      <w:r w:rsidR="00CA74D3" w:rsidRPr="000954EB">
        <w:rPr>
          <w:rFonts w:ascii="Palatino Linotype" w:hAnsi="Palatino Linotype"/>
          <w:lang w:eastAsia="es-ES_tradnl"/>
        </w:rPr>
        <w:t>respuesta a la solicitud</w:t>
      </w:r>
      <w:r w:rsidRPr="000954EB">
        <w:rPr>
          <w:rFonts w:ascii="Palatino Linotype" w:hAnsi="Palatino Linotype"/>
          <w:lang w:eastAsia="es-ES_tradnl"/>
        </w:rPr>
        <w:t>, como se aprecia a continuación:</w:t>
      </w:r>
      <w:bookmarkEnd w:id="4"/>
      <w:r w:rsidR="00CA74D3" w:rsidRPr="000954EB">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bookmarkEnd w:id="5"/>
      <w:r w:rsidR="00CA74D3" w:rsidRPr="000954EB">
        <w:rPr>
          <w:rFonts w:ascii="Palatino Linotype" w:hAnsi="Palatino Linotype" w:cs="Arial"/>
        </w:rPr>
        <w:t xml:space="preserve"> </w:t>
      </w:r>
    </w:p>
    <w:p w14:paraId="75D710B4" w14:textId="0E7F0547" w:rsidR="002B1C8F" w:rsidRPr="000954EB" w:rsidRDefault="005D6270" w:rsidP="00CA74D3">
      <w:pPr>
        <w:tabs>
          <w:tab w:val="left" w:pos="567"/>
        </w:tabs>
        <w:jc w:val="center"/>
        <w:rPr>
          <w:rFonts w:ascii="Palatino Linotype" w:hAnsi="Palatino Linotype"/>
          <w:b/>
        </w:rPr>
      </w:pPr>
      <w:r>
        <w:rPr>
          <w:noProof/>
          <w:lang w:eastAsia="es-MX"/>
        </w:rPr>
        <w:drawing>
          <wp:inline distT="0" distB="0" distL="0" distR="0" wp14:anchorId="6E0A04AF" wp14:editId="39FA2E43">
            <wp:extent cx="5761679" cy="74108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9647" cy="7434004"/>
                    </a:xfrm>
                    <a:prstGeom prst="rect">
                      <a:avLst/>
                    </a:prstGeom>
                  </pic:spPr>
                </pic:pic>
              </a:graphicData>
            </a:graphic>
          </wp:inline>
        </w:drawing>
      </w:r>
    </w:p>
    <w:p w14:paraId="4920AEA6" w14:textId="52F616CC" w:rsidR="002B1C8F" w:rsidRPr="000954EB" w:rsidRDefault="005D6270" w:rsidP="00CA74D3">
      <w:pPr>
        <w:tabs>
          <w:tab w:val="left" w:pos="567"/>
        </w:tabs>
        <w:jc w:val="center"/>
        <w:rPr>
          <w:rFonts w:ascii="Palatino Linotype" w:hAnsi="Palatino Linotype"/>
          <w:b/>
        </w:rPr>
      </w:pPr>
      <w:r>
        <w:rPr>
          <w:noProof/>
          <w:lang w:eastAsia="es-MX"/>
        </w:rPr>
        <w:drawing>
          <wp:inline distT="0" distB="0" distL="0" distR="0" wp14:anchorId="2469B6D4" wp14:editId="61878FFE">
            <wp:extent cx="5778352" cy="74959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2959" cy="7514903"/>
                    </a:xfrm>
                    <a:prstGeom prst="rect">
                      <a:avLst/>
                    </a:prstGeom>
                  </pic:spPr>
                </pic:pic>
              </a:graphicData>
            </a:graphic>
          </wp:inline>
        </w:drawing>
      </w:r>
    </w:p>
    <w:p w14:paraId="1BE6BF2E" w14:textId="3B0C68C4" w:rsidR="00CA74D3" w:rsidRPr="000954EB" w:rsidRDefault="00852D58" w:rsidP="00CA74D3">
      <w:pPr>
        <w:tabs>
          <w:tab w:val="left" w:pos="567"/>
        </w:tabs>
        <w:jc w:val="center"/>
        <w:rPr>
          <w:rFonts w:ascii="Palatino Linotype" w:hAnsi="Palatino Linotype"/>
          <w:b/>
        </w:rPr>
      </w:pPr>
      <w:r>
        <w:rPr>
          <w:noProof/>
          <w:lang w:eastAsia="es-MX"/>
        </w:rPr>
        <w:drawing>
          <wp:inline distT="0" distB="0" distL="0" distR="0" wp14:anchorId="21C4B110" wp14:editId="661BF893">
            <wp:extent cx="5827780" cy="7634177"/>
            <wp:effectExtent l="0" t="0" r="190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7101" cy="7646387"/>
                    </a:xfrm>
                    <a:prstGeom prst="rect">
                      <a:avLst/>
                    </a:prstGeom>
                  </pic:spPr>
                </pic:pic>
              </a:graphicData>
            </a:graphic>
          </wp:inline>
        </w:drawing>
      </w:r>
    </w:p>
    <w:p w14:paraId="7E4116D5" w14:textId="585F5EFD" w:rsidR="00CA74D3" w:rsidRPr="000954EB" w:rsidRDefault="00CA74D3" w:rsidP="00CA74D3">
      <w:pPr>
        <w:tabs>
          <w:tab w:val="left" w:pos="567"/>
        </w:tabs>
        <w:jc w:val="center"/>
        <w:rPr>
          <w:rFonts w:ascii="Palatino Linotype" w:hAnsi="Palatino Linotype"/>
          <w:b/>
        </w:rPr>
      </w:pPr>
      <w:r w:rsidRPr="000954EB">
        <w:rPr>
          <w:noProof/>
          <w:lang w:eastAsia="es-MX"/>
        </w:rPr>
        <w:drawing>
          <wp:inline distT="0" distB="0" distL="0" distR="0" wp14:anchorId="5DCBF703" wp14:editId="6C150C93">
            <wp:extent cx="5791835" cy="74885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488555"/>
                    </a:xfrm>
                    <a:prstGeom prst="rect">
                      <a:avLst/>
                    </a:prstGeom>
                  </pic:spPr>
                </pic:pic>
              </a:graphicData>
            </a:graphic>
          </wp:inline>
        </w:drawing>
      </w:r>
    </w:p>
    <w:p w14:paraId="2215E264" w14:textId="0E0C3465" w:rsidR="00CA74D3" w:rsidRPr="000954EB" w:rsidRDefault="00CA74D3" w:rsidP="00CA74D3">
      <w:pPr>
        <w:tabs>
          <w:tab w:val="left" w:pos="567"/>
        </w:tabs>
        <w:jc w:val="center"/>
        <w:rPr>
          <w:rFonts w:ascii="Palatino Linotype" w:hAnsi="Palatino Linotype"/>
          <w:b/>
        </w:rPr>
      </w:pPr>
      <w:r w:rsidRPr="000954EB">
        <w:rPr>
          <w:noProof/>
          <w:lang w:eastAsia="es-MX"/>
        </w:rPr>
        <w:drawing>
          <wp:inline distT="0" distB="0" distL="0" distR="0" wp14:anchorId="0542BB5F" wp14:editId="11A5EE95">
            <wp:extent cx="5791835" cy="74047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404735"/>
                    </a:xfrm>
                    <a:prstGeom prst="rect">
                      <a:avLst/>
                    </a:prstGeom>
                  </pic:spPr>
                </pic:pic>
              </a:graphicData>
            </a:graphic>
          </wp:inline>
        </w:drawing>
      </w:r>
    </w:p>
    <w:p w14:paraId="3C9AD74B" w14:textId="5A4DCDF5" w:rsidR="00CA74D3" w:rsidRPr="000954EB" w:rsidRDefault="005D6270" w:rsidP="00CA74D3">
      <w:pPr>
        <w:tabs>
          <w:tab w:val="left" w:pos="567"/>
        </w:tabs>
        <w:jc w:val="center"/>
        <w:rPr>
          <w:rFonts w:ascii="Palatino Linotype" w:hAnsi="Palatino Linotype"/>
          <w:b/>
        </w:rPr>
      </w:pPr>
      <w:r>
        <w:rPr>
          <w:noProof/>
          <w:lang w:eastAsia="es-MX"/>
        </w:rPr>
        <w:drawing>
          <wp:inline distT="0" distB="0" distL="0" distR="0" wp14:anchorId="63D9DFBB" wp14:editId="7CDF138C">
            <wp:extent cx="5779585" cy="75810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7116" cy="7590892"/>
                    </a:xfrm>
                    <a:prstGeom prst="rect">
                      <a:avLst/>
                    </a:prstGeom>
                  </pic:spPr>
                </pic:pic>
              </a:graphicData>
            </a:graphic>
          </wp:inline>
        </w:drawing>
      </w:r>
    </w:p>
    <w:p w14:paraId="45A6E9BE" w14:textId="02F6710F" w:rsidR="00CA74D3" w:rsidRPr="000954EB" w:rsidRDefault="00CA74D3" w:rsidP="00CA74D3">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6" w:name="_Ref22733800"/>
      <w:r w:rsidRPr="000954EB">
        <w:rPr>
          <w:rFonts w:ascii="Palatino Linotype" w:hAnsi="Palatino Linotype" w:cs="Arial"/>
        </w:rPr>
        <w:t xml:space="preserve">En fecha dieciséis </w:t>
      </w:r>
      <w:r w:rsidRPr="000954EB">
        <w:rPr>
          <w:rFonts w:ascii="Palatino Linotype" w:hAnsi="Palatino Linotype"/>
        </w:rPr>
        <w:t>de agosto dos mil diecinueve</w:t>
      </w:r>
      <w:r w:rsidRPr="000954EB">
        <w:rPr>
          <w:rFonts w:ascii="Palatino Linotype" w:hAnsi="Palatino Linotype" w:cs="Arial"/>
        </w:rPr>
        <w:t xml:space="preserve">, </w:t>
      </w:r>
      <w:r w:rsidRPr="000954EB">
        <w:rPr>
          <w:rFonts w:ascii="Palatino Linotype" w:hAnsi="Palatino Linotype" w:cs="Arial"/>
          <w:b/>
        </w:rPr>
        <w:t xml:space="preserve">LA RECURRENTE </w:t>
      </w:r>
      <w:r w:rsidRPr="000954EB">
        <w:rPr>
          <w:rFonts w:ascii="Palatino Linotype" w:hAnsi="Palatino Linotype" w:cs="Arial"/>
        </w:rPr>
        <w:t>remitió como manifestaciones, pruebas y</w:t>
      </w:r>
      <w:r w:rsidRPr="000954EB">
        <w:rPr>
          <w:rFonts w:ascii="Palatino Linotype" w:hAnsi="Palatino Linotype" w:cs="Arial"/>
          <w:lang w:val="es-ES_tradnl"/>
        </w:rPr>
        <w:t xml:space="preserve"> alegatos, los archivos electrónicos </w:t>
      </w:r>
      <w:r w:rsidRPr="000954EB">
        <w:rPr>
          <w:rFonts w:ascii="Palatino Linotype" w:hAnsi="Palatino Linotype"/>
        </w:rPr>
        <w:t>denominados</w:t>
      </w:r>
      <w:r w:rsidRPr="000954EB">
        <w:rPr>
          <w:rFonts w:ascii="Palatino Linotype" w:hAnsi="Palatino Linotype"/>
          <w:b/>
          <w:bCs/>
          <w:i/>
        </w:rPr>
        <w:t xml:space="preserve"> Alegatos.doc </w:t>
      </w:r>
      <w:r w:rsidRPr="000954EB">
        <w:rPr>
          <w:rFonts w:ascii="Palatino Linotype" w:hAnsi="Palatino Linotype"/>
          <w:bCs/>
        </w:rPr>
        <w:t xml:space="preserve">y </w:t>
      </w:r>
      <w:r w:rsidRPr="000954EB">
        <w:rPr>
          <w:rFonts w:ascii="Palatino Linotype" w:hAnsi="Palatino Linotype"/>
          <w:b/>
          <w:bCs/>
          <w:i/>
        </w:rPr>
        <w:t>pruebas.xls</w:t>
      </w:r>
      <w:r w:rsidRPr="000954EB">
        <w:rPr>
          <w:rFonts w:ascii="Palatino Linotype" w:hAnsi="Palatino Linotype"/>
          <w:bCs/>
        </w:rPr>
        <w:t>, cuyo contenido se inserta a continuación:</w:t>
      </w:r>
      <w:bookmarkEnd w:id="6"/>
    </w:p>
    <w:p w14:paraId="186E6416" w14:textId="77777777" w:rsidR="00CA74D3" w:rsidRPr="000954EB" w:rsidRDefault="00CA74D3" w:rsidP="00CA74D3">
      <w:pPr>
        <w:tabs>
          <w:tab w:val="left" w:pos="567"/>
        </w:tabs>
        <w:jc w:val="center"/>
        <w:rPr>
          <w:rFonts w:ascii="Palatino Linotype" w:hAnsi="Palatino Linotype"/>
          <w:b/>
          <w:bCs/>
          <w:i/>
        </w:rPr>
      </w:pPr>
      <w:r w:rsidRPr="000954EB">
        <w:rPr>
          <w:rFonts w:ascii="Palatino Linotype" w:hAnsi="Palatino Linotype"/>
          <w:b/>
          <w:bCs/>
          <w:i/>
        </w:rPr>
        <w:t>Alegatos.doc</w:t>
      </w:r>
    </w:p>
    <w:p w14:paraId="2BE4AF0F" w14:textId="177E678F" w:rsidR="00CA74D3" w:rsidRPr="000954EB" w:rsidRDefault="00CA74D3" w:rsidP="00CA74D3">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“Alegatos</w:t>
      </w:r>
    </w:p>
    <w:p w14:paraId="08CE32C9" w14:textId="77777777" w:rsidR="00CA74D3" w:rsidRPr="000954EB" w:rsidRDefault="00CA74D3" w:rsidP="00CA74D3">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Siendo los siguientes</w:t>
      </w:r>
    </w:p>
    <w:p w14:paraId="19CA79F5" w14:textId="56BC9C26" w:rsidR="00CA74D3" w:rsidRPr="000954EB" w:rsidRDefault="00CA74D3" w:rsidP="00CA74D3">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Si bien es cierto que los elementos  que pertenecen a esta secretaria de  seguridad del estado de </w:t>
      </w:r>
      <w:proofErr w:type="spellStart"/>
      <w:r w:rsidRPr="000954EB">
        <w:rPr>
          <w:rFonts w:ascii="Palatino Linotype" w:hAnsi="Palatino Linotype" w:cs="Arial"/>
          <w:i/>
          <w:sz w:val="22"/>
          <w:szCs w:val="22"/>
        </w:rPr>
        <w:t>mexico</w:t>
      </w:r>
      <w:proofErr w:type="spellEnd"/>
      <w:r w:rsidRPr="000954EB">
        <w:rPr>
          <w:rFonts w:ascii="Palatino Linotype" w:hAnsi="Palatino Linotype" w:cs="Arial"/>
          <w:i/>
          <w:sz w:val="22"/>
          <w:szCs w:val="22"/>
        </w:rPr>
        <w:t xml:space="preserve">, son servidores públicos que pertenecen a las instituciones de seguridad </w:t>
      </w:r>
      <w:proofErr w:type="spellStart"/>
      <w:r w:rsidRPr="000954EB">
        <w:rPr>
          <w:rFonts w:ascii="Palatino Linotype" w:hAnsi="Palatino Linotype" w:cs="Arial"/>
          <w:i/>
          <w:sz w:val="22"/>
          <w:szCs w:val="22"/>
        </w:rPr>
        <w:t>publica</w:t>
      </w:r>
      <w:proofErr w:type="spellEnd"/>
      <w:r w:rsidRPr="000954EB">
        <w:rPr>
          <w:rFonts w:ascii="Palatino Linotype" w:hAnsi="Palatino Linotype" w:cs="Arial"/>
          <w:i/>
          <w:sz w:val="22"/>
          <w:szCs w:val="22"/>
        </w:rPr>
        <w:t xml:space="preserve"> y dentro de sus obligaciones se encuentra la de </w:t>
      </w:r>
      <w:proofErr w:type="spellStart"/>
      <w:r w:rsidRPr="000954EB">
        <w:rPr>
          <w:rFonts w:ascii="Palatino Linotype" w:hAnsi="Palatino Linotype" w:cs="Arial"/>
          <w:i/>
          <w:sz w:val="22"/>
          <w:szCs w:val="22"/>
        </w:rPr>
        <w:t>obedecer,instrucciones</w:t>
      </w:r>
      <w:proofErr w:type="spellEnd"/>
      <w:r w:rsidRPr="000954EB">
        <w:rPr>
          <w:rFonts w:ascii="Palatino Linotype" w:hAnsi="Palatino Linotype" w:cs="Arial"/>
          <w:i/>
          <w:sz w:val="22"/>
          <w:szCs w:val="22"/>
        </w:rPr>
        <w:t xml:space="preserve">, también es cierto que antes que ser servidores públicos, son personas y por ello tienen adheridos sus derechos humanos, los cuales en este caso que nos ocupan han sido violentados al no fundar  y motivar las razones por las cuales son puestos a disposición a una área distinta a la cual se encuentra adscritos y se encuentran físicamente en esa área, no pueden ser cambiados a capricho de sus superior </w:t>
      </w:r>
      <w:proofErr w:type="spellStart"/>
      <w:r w:rsidRPr="000954EB">
        <w:rPr>
          <w:rFonts w:ascii="Palatino Linotype" w:hAnsi="Palatino Linotype" w:cs="Arial"/>
          <w:i/>
          <w:sz w:val="22"/>
          <w:szCs w:val="22"/>
        </w:rPr>
        <w:t>jerarquico</w:t>
      </w:r>
      <w:proofErr w:type="spellEnd"/>
      <w:r w:rsidRPr="000954EB">
        <w:rPr>
          <w:rFonts w:ascii="Palatino Linotype" w:hAnsi="Palatino Linotype" w:cs="Arial"/>
          <w:i/>
          <w:sz w:val="22"/>
          <w:szCs w:val="22"/>
        </w:rPr>
        <w:t xml:space="preserve"> sin conocer un motivo cierto y verídico del hecho que afecta su labor cotidiana, lo cual repercute en su expediente laboral, </w:t>
      </w:r>
      <w:proofErr w:type="spellStart"/>
      <w:r w:rsidRPr="000954EB">
        <w:rPr>
          <w:rFonts w:ascii="Palatino Linotype" w:hAnsi="Palatino Linotype" w:cs="Arial"/>
          <w:i/>
          <w:sz w:val="22"/>
          <w:szCs w:val="22"/>
        </w:rPr>
        <w:t>mas</w:t>
      </w:r>
      <w:proofErr w:type="spellEnd"/>
      <w:r w:rsidRPr="000954EB">
        <w:rPr>
          <w:rFonts w:ascii="Palatino Linotype" w:hAnsi="Palatino Linotype" w:cs="Arial"/>
          <w:i/>
          <w:sz w:val="22"/>
          <w:szCs w:val="22"/>
        </w:rPr>
        <w:t xml:space="preserve"> aun cuando la persona responsable de esa área a la cual pertenecían desconoce si en otra área de esa secretaria, requieren de servidores públicos para llevar a cabo sus funciones.” </w:t>
      </w:r>
      <w:r w:rsidRPr="000954EB">
        <w:rPr>
          <w:rFonts w:ascii="Palatino Linotype" w:hAnsi="Palatino Linotype" w:cs="Arial"/>
          <w:sz w:val="22"/>
          <w:szCs w:val="22"/>
        </w:rPr>
        <w:t>(Sic)</w:t>
      </w:r>
    </w:p>
    <w:p w14:paraId="279C6983" w14:textId="07B57AE8" w:rsidR="00CA74D3" w:rsidRPr="000954EB" w:rsidRDefault="00CA74D3" w:rsidP="00CA74D3">
      <w:pPr>
        <w:tabs>
          <w:tab w:val="left" w:pos="567"/>
        </w:tabs>
        <w:jc w:val="center"/>
        <w:rPr>
          <w:rFonts w:ascii="Palatino Linotype" w:hAnsi="Palatino Linotype"/>
          <w:b/>
          <w:bCs/>
          <w:i/>
        </w:rPr>
      </w:pPr>
      <w:r w:rsidRPr="000954EB">
        <w:rPr>
          <w:rFonts w:ascii="Palatino Linotype" w:hAnsi="Palatino Linotype"/>
          <w:b/>
          <w:bCs/>
          <w:i/>
        </w:rPr>
        <w:t>pruebas.xls</w:t>
      </w:r>
    </w:p>
    <w:p w14:paraId="5F24A57A" w14:textId="0F73153C" w:rsidR="00A028E8" w:rsidRPr="000954EB" w:rsidRDefault="00A028E8" w:rsidP="00A028E8">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“Se ofrecen como pruebas</w:t>
      </w:r>
    </w:p>
    <w:p w14:paraId="1BED272B" w14:textId="171713D1" w:rsidR="00A028E8" w:rsidRPr="000954EB" w:rsidRDefault="00A028E8" w:rsidP="00A028E8">
      <w:pPr>
        <w:spacing w:before="200" w:after="200"/>
        <w:ind w:left="993" w:right="709"/>
        <w:jc w:val="both"/>
        <w:rPr>
          <w:rFonts w:ascii="Palatino Linotype" w:hAnsi="Palatino Linotype" w:cs="Arial"/>
          <w:i/>
          <w:sz w:val="22"/>
          <w:szCs w:val="22"/>
        </w:rPr>
      </w:pPr>
      <w:r w:rsidRPr="000954EB">
        <w:rPr>
          <w:rFonts w:ascii="Palatino Linotype" w:hAnsi="Palatino Linotype" w:cs="Arial"/>
          <w:i/>
          <w:sz w:val="22"/>
          <w:szCs w:val="22"/>
        </w:rPr>
        <w:t xml:space="preserve">1. La documental publica, consiste en los oficios de puesta a disposición que obran en sus archivos de la unidad de control de gestión de la secretaria de seguridad del Estado de </w:t>
      </w:r>
      <w:proofErr w:type="spellStart"/>
      <w:r w:rsidRPr="000954EB">
        <w:rPr>
          <w:rFonts w:ascii="Palatino Linotype" w:hAnsi="Palatino Linotype" w:cs="Arial"/>
          <w:i/>
          <w:sz w:val="22"/>
          <w:szCs w:val="22"/>
        </w:rPr>
        <w:t>Mexico</w:t>
      </w:r>
      <w:proofErr w:type="spellEnd"/>
      <w:r w:rsidRPr="000954EB">
        <w:rPr>
          <w:rFonts w:ascii="Palatino Linotype" w:hAnsi="Palatino Linotype" w:cs="Arial"/>
          <w:i/>
          <w:sz w:val="22"/>
          <w:szCs w:val="22"/>
        </w:rPr>
        <w:t>, correspondiente a los años de 2018 y 2019.</w:t>
      </w:r>
    </w:p>
    <w:p w14:paraId="74045B09" w14:textId="5E556B0A" w:rsidR="00A028E8" w:rsidRPr="000954EB" w:rsidRDefault="00A028E8" w:rsidP="00A028E8">
      <w:pPr>
        <w:spacing w:before="200" w:after="200"/>
        <w:ind w:left="993" w:right="709"/>
        <w:jc w:val="both"/>
        <w:rPr>
          <w:rFonts w:ascii="Palatino Linotype" w:hAnsi="Palatino Linotype" w:cs="Arial"/>
          <w:i/>
          <w:sz w:val="22"/>
          <w:szCs w:val="22"/>
        </w:rPr>
      </w:pPr>
      <w:r w:rsidRPr="000954EB">
        <w:rPr>
          <w:rFonts w:ascii="Palatino Linotype" w:hAnsi="Palatino Linotype" w:cs="Arial"/>
          <w:i/>
          <w:sz w:val="22"/>
          <w:szCs w:val="22"/>
        </w:rPr>
        <w:t>2. La documental publica expedida por recursos humanos solicitándole al responsable de control documental personal de esa área para que sea adscrita físicamente a recursos humanos.</w:t>
      </w:r>
    </w:p>
    <w:p w14:paraId="66254DDF" w14:textId="09026FF5" w:rsidR="00A028E8" w:rsidRPr="000954EB" w:rsidRDefault="00A028E8" w:rsidP="00A028E8">
      <w:pPr>
        <w:spacing w:before="200" w:after="200"/>
        <w:ind w:left="993" w:right="709"/>
        <w:jc w:val="both"/>
        <w:rPr>
          <w:rFonts w:ascii="Palatino Linotype" w:hAnsi="Palatino Linotype" w:cs="Arial"/>
          <w:i/>
          <w:sz w:val="22"/>
          <w:szCs w:val="22"/>
        </w:rPr>
      </w:pPr>
      <w:r w:rsidRPr="000954EB">
        <w:rPr>
          <w:rFonts w:ascii="Palatino Linotype" w:hAnsi="Palatino Linotype" w:cs="Arial"/>
          <w:i/>
          <w:sz w:val="22"/>
          <w:szCs w:val="22"/>
        </w:rPr>
        <w:t xml:space="preserve">3. La declaración del C. Gabriel Ortiz </w:t>
      </w:r>
      <w:proofErr w:type="spellStart"/>
      <w:r w:rsidRPr="000954EB">
        <w:rPr>
          <w:rFonts w:ascii="Palatino Linotype" w:hAnsi="Palatino Linotype" w:cs="Arial"/>
          <w:i/>
          <w:sz w:val="22"/>
          <w:szCs w:val="22"/>
        </w:rPr>
        <w:t>Lopez</w:t>
      </w:r>
      <w:proofErr w:type="spellEnd"/>
      <w:r w:rsidRPr="000954EB">
        <w:rPr>
          <w:rFonts w:ascii="Palatino Linotype" w:hAnsi="Palatino Linotype" w:cs="Arial"/>
          <w:i/>
          <w:sz w:val="22"/>
          <w:szCs w:val="22"/>
        </w:rPr>
        <w:t>, responsable de control documental, respecto a que explique los motivos o razones de poner a disposición del área de recursos humanos a esas tres personas.</w:t>
      </w:r>
    </w:p>
    <w:p w14:paraId="66339D0C" w14:textId="0BF675B2" w:rsidR="00CA74D3" w:rsidRPr="000954EB" w:rsidRDefault="00A028E8" w:rsidP="00A028E8">
      <w:pPr>
        <w:spacing w:before="200" w:after="200"/>
        <w:ind w:left="993" w:right="709"/>
        <w:jc w:val="both"/>
        <w:rPr>
          <w:rFonts w:ascii="Palatino Linotype" w:hAnsi="Palatino Linotype" w:cs="Arial"/>
          <w:i/>
          <w:sz w:val="22"/>
          <w:szCs w:val="22"/>
        </w:rPr>
      </w:pPr>
      <w:r w:rsidRPr="000954EB">
        <w:rPr>
          <w:rFonts w:ascii="Palatino Linotype" w:hAnsi="Palatino Linotype" w:cs="Arial"/>
          <w:i/>
          <w:sz w:val="22"/>
          <w:szCs w:val="22"/>
        </w:rPr>
        <w:t>4. La presunción en su doble aspecto”</w:t>
      </w:r>
      <w:r w:rsidRPr="000954EB">
        <w:rPr>
          <w:rFonts w:ascii="Palatino Linotype" w:hAnsi="Palatino Linotype" w:cs="Arial"/>
          <w:sz w:val="22"/>
          <w:szCs w:val="22"/>
        </w:rPr>
        <w:t xml:space="preserve"> (Sic)</w:t>
      </w:r>
    </w:p>
    <w:p w14:paraId="521C8CE7" w14:textId="00BDC192" w:rsidR="00B97822" w:rsidRPr="000954EB"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0954EB">
        <w:rPr>
          <w:rFonts w:ascii="Palatino Linotype" w:hAnsi="Palatino Linotype" w:cs="Arial"/>
        </w:rPr>
        <w:t>Una</w:t>
      </w:r>
      <w:r w:rsidR="00D730A4" w:rsidRPr="000954EB">
        <w:rPr>
          <w:rFonts w:ascii="Palatino Linotype" w:hAnsi="Palatino Linotype" w:cs="Arial"/>
        </w:rPr>
        <w:t xml:space="preserve"> </w:t>
      </w:r>
      <w:r w:rsidRPr="000954EB">
        <w:rPr>
          <w:rFonts w:ascii="Palatino Linotype" w:hAnsi="Palatino Linotype" w:cs="Arial"/>
        </w:rPr>
        <w:t>vez</w:t>
      </w:r>
      <w:r w:rsidR="00D730A4" w:rsidRPr="000954EB">
        <w:rPr>
          <w:rFonts w:ascii="Palatino Linotype" w:hAnsi="Palatino Linotype" w:cs="Arial"/>
        </w:rPr>
        <w:t xml:space="preserve"> </w:t>
      </w:r>
      <w:r w:rsidRPr="000954EB">
        <w:rPr>
          <w:rFonts w:ascii="Palatino Linotype" w:hAnsi="Palatino Linotype" w:cs="Arial"/>
        </w:rPr>
        <w:t>a</w:t>
      </w:r>
      <w:r w:rsidR="00FF3111" w:rsidRPr="000954EB">
        <w:rPr>
          <w:rFonts w:ascii="Palatino Linotype" w:hAnsi="Palatino Linotype" w:cs="Arial"/>
        </w:rPr>
        <w:t>nalizado</w:t>
      </w:r>
      <w:r w:rsidR="00D730A4" w:rsidRPr="000954EB">
        <w:rPr>
          <w:rFonts w:ascii="Palatino Linotype" w:hAnsi="Palatino Linotype" w:cs="Arial"/>
        </w:rPr>
        <w:t xml:space="preserve"> </w:t>
      </w:r>
      <w:r w:rsidR="00FF3111" w:rsidRPr="000954EB">
        <w:rPr>
          <w:rFonts w:ascii="Palatino Linotype" w:hAnsi="Palatino Linotype" w:cs="Arial"/>
        </w:rPr>
        <w:t>el</w:t>
      </w:r>
      <w:r w:rsidR="00D730A4" w:rsidRPr="000954EB">
        <w:rPr>
          <w:rFonts w:ascii="Palatino Linotype" w:hAnsi="Palatino Linotype" w:cs="Arial"/>
        </w:rPr>
        <w:t xml:space="preserve"> </w:t>
      </w:r>
      <w:r w:rsidR="00FF3111" w:rsidRPr="000954EB">
        <w:rPr>
          <w:rFonts w:ascii="Palatino Linotype" w:hAnsi="Palatino Linotype" w:cs="Arial"/>
        </w:rPr>
        <w:t>estado</w:t>
      </w:r>
      <w:r w:rsidR="00D730A4" w:rsidRPr="000954EB">
        <w:rPr>
          <w:rFonts w:ascii="Palatino Linotype" w:hAnsi="Palatino Linotype" w:cs="Arial"/>
        </w:rPr>
        <w:t xml:space="preserve"> </w:t>
      </w:r>
      <w:r w:rsidR="00FF3111" w:rsidRPr="000954EB">
        <w:rPr>
          <w:rFonts w:ascii="Palatino Linotype" w:hAnsi="Palatino Linotype" w:cs="Arial"/>
        </w:rPr>
        <w:t>procesal</w:t>
      </w:r>
      <w:r w:rsidR="00D730A4" w:rsidRPr="000954EB">
        <w:rPr>
          <w:rFonts w:ascii="Palatino Linotype" w:hAnsi="Palatino Linotype" w:cs="Arial"/>
        </w:rPr>
        <w:t xml:space="preserve"> </w:t>
      </w:r>
      <w:r w:rsidR="00FF3111" w:rsidRPr="000954EB">
        <w:rPr>
          <w:rFonts w:ascii="Palatino Linotype" w:hAnsi="Palatino Linotype" w:cs="Arial"/>
        </w:rPr>
        <w:t>que</w:t>
      </w:r>
      <w:r w:rsidR="00D730A4" w:rsidRPr="000954EB">
        <w:rPr>
          <w:rFonts w:ascii="Palatino Linotype" w:hAnsi="Palatino Linotype" w:cs="Arial"/>
        </w:rPr>
        <w:t xml:space="preserve"> </w:t>
      </w:r>
      <w:r w:rsidR="00FF3111" w:rsidRPr="000954EB">
        <w:rPr>
          <w:rFonts w:ascii="Palatino Linotype" w:hAnsi="Palatino Linotype" w:cs="Arial"/>
        </w:rPr>
        <w:t>guarda</w:t>
      </w:r>
      <w:r w:rsidR="00D730A4" w:rsidRPr="000954EB">
        <w:rPr>
          <w:rFonts w:ascii="Palatino Linotype" w:hAnsi="Palatino Linotype" w:cs="Arial"/>
        </w:rPr>
        <w:t xml:space="preserve"> </w:t>
      </w:r>
      <w:r w:rsidR="00FF3111" w:rsidRPr="000954EB">
        <w:rPr>
          <w:rFonts w:ascii="Palatino Linotype" w:hAnsi="Palatino Linotype" w:cs="Arial"/>
        </w:rPr>
        <w:t>el</w:t>
      </w:r>
      <w:r w:rsidR="00D730A4" w:rsidRPr="000954EB">
        <w:rPr>
          <w:rFonts w:ascii="Palatino Linotype" w:hAnsi="Palatino Linotype" w:cs="Arial"/>
        </w:rPr>
        <w:t xml:space="preserve"> </w:t>
      </w:r>
      <w:r w:rsidR="00FF3111" w:rsidRPr="000954EB">
        <w:rPr>
          <w:rFonts w:ascii="Palatino Linotype" w:hAnsi="Palatino Linotype" w:cs="Arial"/>
        </w:rPr>
        <w:t>expediente,</w:t>
      </w:r>
      <w:r w:rsidR="00D730A4" w:rsidRPr="000954EB">
        <w:rPr>
          <w:rFonts w:ascii="Palatino Linotype" w:hAnsi="Palatino Linotype" w:cs="Arial"/>
        </w:rPr>
        <w:t xml:space="preserve"> </w:t>
      </w:r>
      <w:r w:rsidR="00FF3111" w:rsidRPr="000954EB">
        <w:rPr>
          <w:rFonts w:ascii="Palatino Linotype" w:hAnsi="Palatino Linotype" w:cs="Arial"/>
        </w:rPr>
        <w:t>en</w:t>
      </w:r>
      <w:r w:rsidR="00D730A4" w:rsidRPr="000954EB">
        <w:rPr>
          <w:rFonts w:ascii="Palatino Linotype" w:hAnsi="Palatino Linotype" w:cs="Arial"/>
        </w:rPr>
        <w:t xml:space="preserve"> </w:t>
      </w:r>
      <w:r w:rsidR="00FF3111" w:rsidRPr="000954EB">
        <w:rPr>
          <w:rFonts w:ascii="Palatino Linotype" w:hAnsi="Palatino Linotype" w:cs="Arial"/>
        </w:rPr>
        <w:t>fecha</w:t>
      </w:r>
      <w:r w:rsidR="00D730A4" w:rsidRPr="000954EB">
        <w:rPr>
          <w:rFonts w:ascii="Palatino Linotype" w:hAnsi="Palatino Linotype" w:cs="Arial"/>
        </w:rPr>
        <w:t xml:space="preserve"> </w:t>
      </w:r>
      <w:r w:rsidR="00B24726" w:rsidRPr="000954EB">
        <w:rPr>
          <w:rFonts w:ascii="Palatino Linotype" w:hAnsi="Palatino Linotype" w:cs="Arial"/>
        </w:rPr>
        <w:t>veint</w:t>
      </w:r>
      <w:r w:rsidR="005D4AF0" w:rsidRPr="000954EB">
        <w:rPr>
          <w:rFonts w:ascii="Palatino Linotype" w:hAnsi="Palatino Linotype" w:cs="Arial"/>
        </w:rPr>
        <w:t>iuno</w:t>
      </w:r>
      <w:r w:rsidR="00E342E3" w:rsidRPr="000954EB">
        <w:rPr>
          <w:rFonts w:ascii="Palatino Linotype" w:hAnsi="Palatino Linotype" w:cs="Arial"/>
        </w:rPr>
        <w:t xml:space="preserve"> </w:t>
      </w:r>
      <w:r w:rsidR="00E342E3" w:rsidRPr="000954EB">
        <w:rPr>
          <w:rFonts w:ascii="Palatino Linotype" w:hAnsi="Palatino Linotype" w:cs="Arial"/>
          <w:lang w:val="es-ES_tradnl"/>
        </w:rPr>
        <w:t xml:space="preserve">de </w:t>
      </w:r>
      <w:r w:rsidR="0035409C" w:rsidRPr="000954EB">
        <w:rPr>
          <w:rFonts w:ascii="Palatino Linotype" w:hAnsi="Palatino Linotype" w:cs="Arial"/>
          <w:lang w:val="es-ES_tradnl"/>
        </w:rPr>
        <w:t>agosto</w:t>
      </w:r>
      <w:r w:rsidR="00E342E3" w:rsidRPr="000954EB">
        <w:rPr>
          <w:rFonts w:ascii="Palatino Linotype" w:hAnsi="Palatino Linotype" w:cs="Arial"/>
          <w:lang w:val="es-ES_tradnl"/>
        </w:rPr>
        <w:t xml:space="preserve"> de dos mil </w:t>
      </w:r>
      <w:r w:rsidR="0007010B" w:rsidRPr="000954EB">
        <w:rPr>
          <w:rFonts w:ascii="Palatino Linotype" w:hAnsi="Palatino Linotype"/>
        </w:rPr>
        <w:t>diecinueve</w:t>
      </w:r>
      <w:r w:rsidR="00FF3111" w:rsidRPr="000954EB">
        <w:rPr>
          <w:rFonts w:ascii="Palatino Linotype" w:hAnsi="Palatino Linotype" w:cs="Arial"/>
        </w:rPr>
        <w:t>,</w:t>
      </w:r>
      <w:r w:rsidR="00D730A4" w:rsidRPr="000954EB">
        <w:rPr>
          <w:rFonts w:ascii="Palatino Linotype" w:hAnsi="Palatino Linotype" w:cs="Arial"/>
        </w:rPr>
        <w:t xml:space="preserve"> </w:t>
      </w:r>
      <w:r w:rsidR="00FF3111" w:rsidRPr="000954EB">
        <w:rPr>
          <w:rFonts w:ascii="Palatino Linotype" w:hAnsi="Palatino Linotype" w:cs="Arial"/>
        </w:rPr>
        <w:t>la</w:t>
      </w:r>
      <w:r w:rsidR="00D730A4" w:rsidRPr="000954EB">
        <w:rPr>
          <w:rFonts w:ascii="Palatino Linotype" w:hAnsi="Palatino Linotype" w:cs="Arial"/>
        </w:rPr>
        <w:t xml:space="preserve"> </w:t>
      </w:r>
      <w:r w:rsidR="00FF3111" w:rsidRPr="000954EB">
        <w:rPr>
          <w:rFonts w:ascii="Palatino Linotype" w:hAnsi="Palatino Linotype" w:cs="Arial"/>
        </w:rPr>
        <w:t>Comisionada</w:t>
      </w:r>
      <w:r w:rsidR="00D730A4" w:rsidRPr="000954EB">
        <w:rPr>
          <w:rFonts w:ascii="Palatino Linotype" w:hAnsi="Palatino Linotype" w:cs="Arial"/>
        </w:rPr>
        <w:t xml:space="preserve"> </w:t>
      </w:r>
      <w:r w:rsidR="00FF3111" w:rsidRPr="000954EB">
        <w:rPr>
          <w:rFonts w:ascii="Palatino Linotype" w:hAnsi="Palatino Linotype" w:cs="Arial"/>
        </w:rPr>
        <w:t>Ponente</w:t>
      </w:r>
      <w:r w:rsidR="00D730A4" w:rsidRPr="000954EB">
        <w:rPr>
          <w:rFonts w:ascii="Palatino Linotype" w:hAnsi="Palatino Linotype" w:cs="Arial"/>
        </w:rPr>
        <w:t xml:space="preserve"> </w:t>
      </w:r>
      <w:r w:rsidR="00FF3111" w:rsidRPr="000954EB">
        <w:rPr>
          <w:rFonts w:ascii="Palatino Linotype" w:hAnsi="Palatino Linotype" w:cs="Arial"/>
        </w:rPr>
        <w:t>acordó</w:t>
      </w:r>
      <w:r w:rsidR="00D730A4" w:rsidRPr="000954EB">
        <w:rPr>
          <w:rFonts w:ascii="Palatino Linotype" w:hAnsi="Palatino Linotype" w:cs="Arial"/>
        </w:rPr>
        <w:t xml:space="preserve"> </w:t>
      </w:r>
      <w:r w:rsidR="00FF3111" w:rsidRPr="000954EB">
        <w:rPr>
          <w:rFonts w:ascii="Palatino Linotype" w:hAnsi="Palatino Linotype" w:cs="Arial"/>
        </w:rPr>
        <w:t>el</w:t>
      </w:r>
      <w:r w:rsidR="00D730A4" w:rsidRPr="000954EB">
        <w:rPr>
          <w:rFonts w:ascii="Palatino Linotype" w:hAnsi="Palatino Linotype" w:cs="Arial"/>
        </w:rPr>
        <w:t xml:space="preserve"> </w:t>
      </w:r>
      <w:r w:rsidR="00FF3111" w:rsidRPr="000954EB">
        <w:rPr>
          <w:rFonts w:ascii="Palatino Linotype" w:hAnsi="Palatino Linotype" w:cs="Arial"/>
        </w:rPr>
        <w:t>cierre</w:t>
      </w:r>
      <w:r w:rsidR="00D730A4" w:rsidRPr="000954EB">
        <w:rPr>
          <w:rFonts w:ascii="Palatino Linotype" w:hAnsi="Palatino Linotype" w:cs="Arial"/>
        </w:rPr>
        <w:t xml:space="preserve"> </w:t>
      </w:r>
      <w:r w:rsidR="00FF3111" w:rsidRPr="000954EB">
        <w:rPr>
          <w:rFonts w:ascii="Palatino Linotype" w:hAnsi="Palatino Linotype" w:cs="Arial"/>
        </w:rPr>
        <w:t>de</w:t>
      </w:r>
      <w:r w:rsidR="00D730A4" w:rsidRPr="000954EB">
        <w:rPr>
          <w:rFonts w:ascii="Palatino Linotype" w:hAnsi="Palatino Linotype" w:cs="Arial"/>
        </w:rPr>
        <w:t xml:space="preserve"> </w:t>
      </w:r>
      <w:r w:rsidR="00FF3111" w:rsidRPr="000954EB">
        <w:rPr>
          <w:rFonts w:ascii="Palatino Linotype" w:hAnsi="Palatino Linotype" w:cs="Arial"/>
        </w:rPr>
        <w:t>instrucción,</w:t>
      </w:r>
      <w:r w:rsidR="00D730A4" w:rsidRPr="000954EB">
        <w:rPr>
          <w:rFonts w:ascii="Palatino Linotype" w:hAnsi="Palatino Linotype" w:cs="Arial"/>
        </w:rPr>
        <w:t xml:space="preserve"> </w:t>
      </w:r>
      <w:r w:rsidR="00FF3111" w:rsidRPr="000954EB">
        <w:rPr>
          <w:rFonts w:ascii="Palatino Linotype" w:hAnsi="Palatino Linotype" w:cs="Arial"/>
        </w:rPr>
        <w:t>así</w:t>
      </w:r>
      <w:r w:rsidR="00D730A4" w:rsidRPr="000954EB">
        <w:rPr>
          <w:rFonts w:ascii="Palatino Linotype" w:hAnsi="Palatino Linotype" w:cs="Arial"/>
        </w:rPr>
        <w:t xml:space="preserve"> </w:t>
      </w:r>
      <w:r w:rsidR="00FF3111" w:rsidRPr="000954EB">
        <w:rPr>
          <w:rFonts w:ascii="Palatino Linotype" w:hAnsi="Palatino Linotype" w:cs="Arial"/>
          <w:lang w:val="es-ES_tradnl"/>
        </w:rPr>
        <w:t>como</w:t>
      </w:r>
      <w:r w:rsidR="00D730A4" w:rsidRPr="000954EB">
        <w:rPr>
          <w:rFonts w:ascii="Palatino Linotype" w:hAnsi="Palatino Linotype" w:cs="Arial"/>
        </w:rPr>
        <w:t xml:space="preserve"> </w:t>
      </w:r>
      <w:r w:rsidR="00FF3111" w:rsidRPr="000954EB">
        <w:rPr>
          <w:rFonts w:ascii="Palatino Linotype" w:hAnsi="Palatino Linotype" w:cs="Arial"/>
        </w:rPr>
        <w:t>la</w:t>
      </w:r>
      <w:r w:rsidR="00D730A4" w:rsidRPr="000954EB">
        <w:rPr>
          <w:rFonts w:ascii="Palatino Linotype" w:hAnsi="Palatino Linotype" w:cs="Arial"/>
        </w:rPr>
        <w:t xml:space="preserve"> </w:t>
      </w:r>
      <w:r w:rsidR="00FF3111" w:rsidRPr="000954EB">
        <w:rPr>
          <w:rFonts w:ascii="Palatino Linotype" w:hAnsi="Palatino Linotype" w:cs="Arial"/>
        </w:rPr>
        <w:t>remisión</w:t>
      </w:r>
      <w:r w:rsidR="00D730A4" w:rsidRPr="000954EB">
        <w:rPr>
          <w:rFonts w:ascii="Palatino Linotype" w:hAnsi="Palatino Linotype" w:cs="Arial"/>
        </w:rPr>
        <w:t xml:space="preserve"> </w:t>
      </w:r>
      <w:r w:rsidR="00FF3111" w:rsidRPr="000954EB">
        <w:rPr>
          <w:rFonts w:ascii="Palatino Linotype" w:hAnsi="Palatino Linotype" w:cs="Arial"/>
        </w:rPr>
        <w:t>del</w:t>
      </w:r>
      <w:r w:rsidR="00D730A4" w:rsidRPr="000954EB">
        <w:rPr>
          <w:rFonts w:ascii="Palatino Linotype" w:hAnsi="Palatino Linotype" w:cs="Arial"/>
        </w:rPr>
        <w:t xml:space="preserve"> </w:t>
      </w:r>
      <w:r w:rsidR="00FF3111" w:rsidRPr="000954EB">
        <w:rPr>
          <w:rFonts w:ascii="Palatino Linotype" w:hAnsi="Palatino Linotype" w:cs="Arial"/>
        </w:rPr>
        <w:t>mismo</w:t>
      </w:r>
      <w:r w:rsidR="00D730A4" w:rsidRPr="000954EB">
        <w:rPr>
          <w:rFonts w:ascii="Palatino Linotype" w:hAnsi="Palatino Linotype" w:cs="Arial"/>
        </w:rPr>
        <w:t xml:space="preserve"> </w:t>
      </w:r>
      <w:r w:rsidR="00FF3111" w:rsidRPr="000954EB">
        <w:rPr>
          <w:rFonts w:ascii="Palatino Linotype" w:hAnsi="Palatino Linotype" w:cs="Arial"/>
        </w:rPr>
        <w:t>a</w:t>
      </w:r>
      <w:r w:rsidR="00D730A4" w:rsidRPr="000954EB">
        <w:rPr>
          <w:rFonts w:ascii="Palatino Linotype" w:hAnsi="Palatino Linotype" w:cs="Arial"/>
        </w:rPr>
        <w:t xml:space="preserve"> </w:t>
      </w:r>
      <w:r w:rsidR="00FF3111" w:rsidRPr="000954EB">
        <w:rPr>
          <w:rFonts w:ascii="Palatino Linotype" w:hAnsi="Palatino Linotype" w:cs="Arial"/>
        </w:rPr>
        <w:t>efecto</w:t>
      </w:r>
      <w:r w:rsidR="00D730A4" w:rsidRPr="000954EB">
        <w:rPr>
          <w:rFonts w:ascii="Palatino Linotype" w:hAnsi="Palatino Linotype" w:cs="Arial"/>
        </w:rPr>
        <w:t xml:space="preserve"> </w:t>
      </w:r>
      <w:r w:rsidR="00FF3111" w:rsidRPr="000954EB">
        <w:rPr>
          <w:rFonts w:ascii="Palatino Linotype" w:hAnsi="Palatino Linotype" w:cs="Arial"/>
          <w:lang w:val="es-ES_tradnl"/>
        </w:rPr>
        <w:t>de</w:t>
      </w:r>
      <w:r w:rsidR="00D730A4" w:rsidRPr="000954EB">
        <w:rPr>
          <w:rFonts w:ascii="Palatino Linotype" w:hAnsi="Palatino Linotype" w:cs="Arial"/>
        </w:rPr>
        <w:t xml:space="preserve"> </w:t>
      </w:r>
      <w:r w:rsidR="00FF3111" w:rsidRPr="000954EB">
        <w:rPr>
          <w:rFonts w:ascii="Palatino Linotype" w:hAnsi="Palatino Linotype" w:cs="Arial"/>
        </w:rPr>
        <w:t>ser</w:t>
      </w:r>
      <w:r w:rsidR="00D730A4" w:rsidRPr="000954EB">
        <w:rPr>
          <w:rFonts w:ascii="Palatino Linotype" w:hAnsi="Palatino Linotype" w:cs="Arial"/>
        </w:rPr>
        <w:t xml:space="preserve"> </w:t>
      </w:r>
      <w:r w:rsidR="00FF3111" w:rsidRPr="000954EB">
        <w:rPr>
          <w:rFonts w:ascii="Palatino Linotype" w:hAnsi="Palatino Linotype" w:cs="Arial"/>
        </w:rPr>
        <w:t>resuelto,</w:t>
      </w:r>
      <w:r w:rsidR="00D730A4" w:rsidRPr="000954EB">
        <w:rPr>
          <w:rFonts w:ascii="Palatino Linotype" w:hAnsi="Palatino Linotype" w:cs="Arial"/>
        </w:rPr>
        <w:t xml:space="preserve"> </w:t>
      </w:r>
      <w:r w:rsidR="00FF3111" w:rsidRPr="000954EB">
        <w:rPr>
          <w:rFonts w:ascii="Palatino Linotype" w:hAnsi="Palatino Linotype" w:cs="Arial"/>
        </w:rPr>
        <w:t>de</w:t>
      </w:r>
      <w:r w:rsidR="00D730A4" w:rsidRPr="000954EB">
        <w:rPr>
          <w:rFonts w:ascii="Palatino Linotype" w:hAnsi="Palatino Linotype" w:cs="Arial"/>
        </w:rPr>
        <w:t xml:space="preserve"> </w:t>
      </w:r>
      <w:r w:rsidR="00FF3111" w:rsidRPr="000954EB">
        <w:rPr>
          <w:rFonts w:ascii="Palatino Linotype" w:hAnsi="Palatino Linotype" w:cs="Arial"/>
        </w:rPr>
        <w:t>conformidad</w:t>
      </w:r>
      <w:r w:rsidR="00D730A4" w:rsidRPr="000954EB">
        <w:rPr>
          <w:rFonts w:ascii="Palatino Linotype" w:hAnsi="Palatino Linotype" w:cs="Arial"/>
        </w:rPr>
        <w:t xml:space="preserve"> </w:t>
      </w:r>
      <w:r w:rsidR="00FF3111" w:rsidRPr="000954EB">
        <w:rPr>
          <w:rFonts w:ascii="Palatino Linotype" w:hAnsi="Palatino Linotype" w:cs="Arial"/>
        </w:rPr>
        <w:t>con</w:t>
      </w:r>
      <w:r w:rsidR="00D730A4" w:rsidRPr="000954EB">
        <w:rPr>
          <w:rFonts w:ascii="Palatino Linotype" w:hAnsi="Palatino Linotype" w:cs="Arial"/>
        </w:rPr>
        <w:t xml:space="preserve"> </w:t>
      </w:r>
      <w:r w:rsidR="00FF3111" w:rsidRPr="000954EB">
        <w:rPr>
          <w:rFonts w:ascii="Palatino Linotype" w:hAnsi="Palatino Linotype" w:cs="Arial"/>
        </w:rPr>
        <w:t>lo</w:t>
      </w:r>
      <w:r w:rsidR="00D730A4" w:rsidRPr="000954EB">
        <w:rPr>
          <w:rFonts w:ascii="Palatino Linotype" w:hAnsi="Palatino Linotype" w:cs="Arial"/>
        </w:rPr>
        <w:t xml:space="preserve"> </w:t>
      </w:r>
      <w:r w:rsidR="00FF3111" w:rsidRPr="000954EB">
        <w:rPr>
          <w:rFonts w:ascii="Palatino Linotype" w:hAnsi="Palatino Linotype" w:cs="Arial"/>
        </w:rPr>
        <w:t>establecido</w:t>
      </w:r>
      <w:r w:rsidR="00D730A4" w:rsidRPr="000954EB">
        <w:rPr>
          <w:rFonts w:ascii="Palatino Linotype" w:hAnsi="Palatino Linotype" w:cs="Arial"/>
        </w:rPr>
        <w:t xml:space="preserve"> </w:t>
      </w:r>
      <w:r w:rsidR="00FF3111" w:rsidRPr="000954EB">
        <w:rPr>
          <w:rFonts w:ascii="Palatino Linotype" w:hAnsi="Palatino Linotype" w:cs="Arial"/>
        </w:rPr>
        <w:t>en</w:t>
      </w:r>
      <w:r w:rsidR="00D730A4" w:rsidRPr="000954EB">
        <w:rPr>
          <w:rFonts w:ascii="Palatino Linotype" w:hAnsi="Palatino Linotype" w:cs="Arial"/>
        </w:rPr>
        <w:t xml:space="preserve"> </w:t>
      </w:r>
      <w:r w:rsidR="00FF3111" w:rsidRPr="000954EB">
        <w:rPr>
          <w:rFonts w:ascii="Palatino Linotype" w:hAnsi="Palatino Linotype" w:cs="Arial"/>
        </w:rPr>
        <w:t>el</w:t>
      </w:r>
      <w:r w:rsidR="00D730A4" w:rsidRPr="000954EB">
        <w:rPr>
          <w:rFonts w:ascii="Palatino Linotype" w:hAnsi="Palatino Linotype" w:cs="Arial"/>
        </w:rPr>
        <w:t xml:space="preserve"> </w:t>
      </w:r>
      <w:r w:rsidR="00FF3111" w:rsidRPr="000954EB">
        <w:rPr>
          <w:rFonts w:ascii="Palatino Linotype" w:hAnsi="Palatino Linotype" w:cs="Arial"/>
        </w:rPr>
        <w:t>artículo</w:t>
      </w:r>
      <w:r w:rsidR="00D730A4" w:rsidRPr="000954EB">
        <w:rPr>
          <w:rFonts w:ascii="Palatino Linotype" w:hAnsi="Palatino Linotype" w:cs="Arial"/>
        </w:rPr>
        <w:t xml:space="preserve"> </w:t>
      </w:r>
      <w:r w:rsidR="00FF3111" w:rsidRPr="000954EB">
        <w:rPr>
          <w:rFonts w:ascii="Palatino Linotype" w:hAnsi="Palatino Linotype" w:cs="Arial"/>
        </w:rPr>
        <w:t>185</w:t>
      </w:r>
      <w:r w:rsidR="00EA1249" w:rsidRPr="000954EB">
        <w:rPr>
          <w:rFonts w:ascii="Palatino Linotype" w:hAnsi="Palatino Linotype" w:cs="Arial"/>
        </w:rPr>
        <w:t>,</w:t>
      </w:r>
      <w:r w:rsidR="00D730A4" w:rsidRPr="000954EB">
        <w:rPr>
          <w:rFonts w:ascii="Palatino Linotype" w:hAnsi="Palatino Linotype" w:cs="Arial"/>
        </w:rPr>
        <w:t xml:space="preserve"> </w:t>
      </w:r>
      <w:r w:rsidR="00FF3111" w:rsidRPr="000954EB">
        <w:rPr>
          <w:rFonts w:ascii="Palatino Linotype" w:hAnsi="Palatino Linotype" w:cs="Arial"/>
        </w:rPr>
        <w:t>fracciones</w:t>
      </w:r>
      <w:r w:rsidR="00D730A4" w:rsidRPr="000954EB">
        <w:rPr>
          <w:rFonts w:ascii="Palatino Linotype" w:hAnsi="Palatino Linotype" w:cs="Arial"/>
        </w:rPr>
        <w:t xml:space="preserve"> </w:t>
      </w:r>
      <w:r w:rsidR="00FF3111" w:rsidRPr="000954EB">
        <w:rPr>
          <w:rFonts w:ascii="Palatino Linotype" w:hAnsi="Palatino Linotype" w:cs="Arial"/>
        </w:rPr>
        <w:t>VI</w:t>
      </w:r>
      <w:r w:rsidR="00D730A4" w:rsidRPr="000954EB">
        <w:rPr>
          <w:rFonts w:ascii="Palatino Linotype" w:hAnsi="Palatino Linotype" w:cs="Arial"/>
        </w:rPr>
        <w:t xml:space="preserve"> </w:t>
      </w:r>
      <w:r w:rsidR="00FF3111" w:rsidRPr="000954EB">
        <w:rPr>
          <w:rFonts w:ascii="Palatino Linotype" w:hAnsi="Palatino Linotype" w:cs="Arial"/>
        </w:rPr>
        <w:t>y</w:t>
      </w:r>
      <w:r w:rsidR="00D730A4" w:rsidRPr="000954EB">
        <w:rPr>
          <w:rFonts w:ascii="Palatino Linotype" w:hAnsi="Palatino Linotype" w:cs="Arial"/>
        </w:rPr>
        <w:t xml:space="preserve"> </w:t>
      </w:r>
      <w:r w:rsidR="00FF3111" w:rsidRPr="000954EB">
        <w:rPr>
          <w:rFonts w:ascii="Palatino Linotype" w:hAnsi="Palatino Linotype" w:cs="Arial"/>
        </w:rPr>
        <w:t>VIII</w:t>
      </w:r>
      <w:r w:rsidR="00EA1249" w:rsidRPr="000954EB">
        <w:rPr>
          <w:rFonts w:ascii="Palatino Linotype" w:hAnsi="Palatino Linotype" w:cs="Arial"/>
        </w:rPr>
        <w:t>,</w:t>
      </w:r>
      <w:r w:rsidR="00D730A4" w:rsidRPr="000954EB">
        <w:rPr>
          <w:rFonts w:ascii="Palatino Linotype" w:hAnsi="Palatino Linotype" w:cs="Arial"/>
        </w:rPr>
        <w:t xml:space="preserve"> </w:t>
      </w:r>
      <w:r w:rsidR="00FF3111" w:rsidRPr="000954EB">
        <w:rPr>
          <w:rFonts w:ascii="Palatino Linotype" w:hAnsi="Palatino Linotype" w:cs="Arial"/>
        </w:rPr>
        <w:t>de</w:t>
      </w:r>
      <w:r w:rsidR="00D730A4" w:rsidRPr="000954EB">
        <w:rPr>
          <w:rFonts w:ascii="Palatino Linotype" w:hAnsi="Palatino Linotype" w:cs="Arial"/>
        </w:rPr>
        <w:t xml:space="preserve"> </w:t>
      </w:r>
      <w:r w:rsidR="00FF3111" w:rsidRPr="000954EB">
        <w:rPr>
          <w:rFonts w:ascii="Palatino Linotype" w:hAnsi="Palatino Linotype" w:cs="Arial"/>
        </w:rPr>
        <w:t>la</w:t>
      </w:r>
      <w:r w:rsidR="00D730A4" w:rsidRPr="000954EB">
        <w:rPr>
          <w:rFonts w:ascii="Palatino Linotype" w:hAnsi="Palatino Linotype" w:cs="Arial"/>
        </w:rPr>
        <w:t xml:space="preserve"> </w:t>
      </w:r>
      <w:r w:rsidR="00FF3111" w:rsidRPr="000954EB">
        <w:rPr>
          <w:rFonts w:ascii="Palatino Linotype" w:hAnsi="Palatino Linotype" w:cs="Arial"/>
        </w:rPr>
        <w:t>Ley</w:t>
      </w:r>
      <w:r w:rsidR="00D730A4" w:rsidRPr="000954EB">
        <w:rPr>
          <w:rFonts w:ascii="Palatino Linotype" w:hAnsi="Palatino Linotype" w:cs="Arial"/>
        </w:rPr>
        <w:t xml:space="preserve"> </w:t>
      </w:r>
      <w:r w:rsidR="00FF3111" w:rsidRPr="000954EB">
        <w:rPr>
          <w:rFonts w:ascii="Palatino Linotype" w:hAnsi="Palatino Linotype" w:cs="Arial"/>
        </w:rPr>
        <w:t>de</w:t>
      </w:r>
      <w:r w:rsidR="00D730A4" w:rsidRPr="000954EB">
        <w:rPr>
          <w:rFonts w:ascii="Palatino Linotype" w:hAnsi="Palatino Linotype" w:cs="Arial"/>
        </w:rPr>
        <w:t xml:space="preserve"> </w:t>
      </w:r>
      <w:r w:rsidR="00FF3111" w:rsidRPr="000954EB">
        <w:rPr>
          <w:rFonts w:ascii="Palatino Linotype" w:hAnsi="Palatino Linotype" w:cs="Arial"/>
        </w:rPr>
        <w:t>Transparencia</w:t>
      </w:r>
      <w:r w:rsidR="00D730A4" w:rsidRPr="000954EB">
        <w:rPr>
          <w:rFonts w:ascii="Palatino Linotype" w:hAnsi="Palatino Linotype" w:cs="Arial"/>
        </w:rPr>
        <w:t xml:space="preserve"> </w:t>
      </w:r>
      <w:r w:rsidR="00FF3111" w:rsidRPr="000954EB">
        <w:rPr>
          <w:rFonts w:ascii="Palatino Linotype" w:hAnsi="Palatino Linotype" w:cs="Arial"/>
        </w:rPr>
        <w:t>y</w:t>
      </w:r>
      <w:r w:rsidR="00D730A4" w:rsidRPr="000954EB">
        <w:rPr>
          <w:rFonts w:ascii="Palatino Linotype" w:hAnsi="Palatino Linotype" w:cs="Arial"/>
        </w:rPr>
        <w:t xml:space="preserve"> </w:t>
      </w:r>
      <w:r w:rsidR="00FF3111" w:rsidRPr="000954EB">
        <w:rPr>
          <w:rFonts w:ascii="Palatino Linotype" w:hAnsi="Palatino Linotype" w:cs="Arial"/>
        </w:rPr>
        <w:t>Acceso</w:t>
      </w:r>
      <w:r w:rsidR="00D730A4" w:rsidRPr="000954EB">
        <w:rPr>
          <w:rFonts w:ascii="Palatino Linotype" w:hAnsi="Palatino Linotype" w:cs="Arial"/>
        </w:rPr>
        <w:t xml:space="preserve"> </w:t>
      </w:r>
      <w:r w:rsidR="00FF3111" w:rsidRPr="000954EB">
        <w:rPr>
          <w:rFonts w:ascii="Palatino Linotype" w:hAnsi="Palatino Linotype" w:cs="Arial"/>
        </w:rPr>
        <w:t>a</w:t>
      </w:r>
      <w:r w:rsidR="00D730A4" w:rsidRPr="000954EB">
        <w:rPr>
          <w:rFonts w:ascii="Palatino Linotype" w:hAnsi="Palatino Linotype" w:cs="Arial"/>
        </w:rPr>
        <w:t xml:space="preserve"> </w:t>
      </w:r>
      <w:r w:rsidR="00FF3111" w:rsidRPr="000954EB">
        <w:rPr>
          <w:rFonts w:ascii="Palatino Linotype" w:hAnsi="Palatino Linotype" w:cs="Arial"/>
        </w:rPr>
        <w:t>la</w:t>
      </w:r>
      <w:r w:rsidR="00D730A4" w:rsidRPr="000954EB">
        <w:rPr>
          <w:rFonts w:ascii="Palatino Linotype" w:hAnsi="Palatino Linotype" w:cs="Arial"/>
        </w:rPr>
        <w:t xml:space="preserve"> </w:t>
      </w:r>
      <w:r w:rsidR="00FF3111" w:rsidRPr="000954EB">
        <w:rPr>
          <w:rFonts w:ascii="Palatino Linotype" w:hAnsi="Palatino Linotype" w:cs="Arial"/>
        </w:rPr>
        <w:t>Información</w:t>
      </w:r>
      <w:r w:rsidR="00D730A4" w:rsidRPr="000954EB">
        <w:rPr>
          <w:rFonts w:ascii="Palatino Linotype" w:hAnsi="Palatino Linotype" w:cs="Arial"/>
        </w:rPr>
        <w:t xml:space="preserve"> </w:t>
      </w:r>
      <w:r w:rsidR="00FF3111" w:rsidRPr="000954EB">
        <w:rPr>
          <w:rFonts w:ascii="Palatino Linotype" w:hAnsi="Palatino Linotype" w:cs="Arial"/>
        </w:rPr>
        <w:t>Pública</w:t>
      </w:r>
      <w:r w:rsidR="00D730A4" w:rsidRPr="000954EB">
        <w:rPr>
          <w:rFonts w:ascii="Palatino Linotype" w:hAnsi="Palatino Linotype" w:cs="Arial"/>
        </w:rPr>
        <w:t xml:space="preserve"> </w:t>
      </w:r>
      <w:r w:rsidR="00FF3111" w:rsidRPr="000954EB">
        <w:rPr>
          <w:rFonts w:ascii="Palatino Linotype" w:hAnsi="Palatino Linotype" w:cs="Arial"/>
        </w:rPr>
        <w:t>del</w:t>
      </w:r>
      <w:r w:rsidR="00D730A4" w:rsidRPr="000954EB">
        <w:rPr>
          <w:rFonts w:ascii="Palatino Linotype" w:hAnsi="Palatino Linotype" w:cs="Arial"/>
        </w:rPr>
        <w:t xml:space="preserve"> </w:t>
      </w:r>
      <w:r w:rsidR="00FF3111" w:rsidRPr="000954EB">
        <w:rPr>
          <w:rFonts w:ascii="Palatino Linotype" w:hAnsi="Palatino Linotype" w:cs="Arial"/>
        </w:rPr>
        <w:t>Estado</w:t>
      </w:r>
      <w:r w:rsidR="00D730A4" w:rsidRPr="000954EB">
        <w:rPr>
          <w:rFonts w:ascii="Palatino Linotype" w:hAnsi="Palatino Linotype" w:cs="Arial"/>
        </w:rPr>
        <w:t xml:space="preserve"> </w:t>
      </w:r>
      <w:r w:rsidR="00FF3111" w:rsidRPr="000954EB">
        <w:rPr>
          <w:rFonts w:ascii="Palatino Linotype" w:hAnsi="Palatino Linotype" w:cs="Arial"/>
        </w:rPr>
        <w:t>de</w:t>
      </w:r>
      <w:r w:rsidR="00D730A4" w:rsidRPr="000954EB">
        <w:rPr>
          <w:rFonts w:ascii="Palatino Linotype" w:hAnsi="Palatino Linotype" w:cs="Arial"/>
        </w:rPr>
        <w:t xml:space="preserve"> </w:t>
      </w:r>
      <w:r w:rsidR="00FF3111" w:rsidRPr="000954EB">
        <w:rPr>
          <w:rFonts w:ascii="Palatino Linotype" w:hAnsi="Palatino Linotype" w:cs="Arial"/>
        </w:rPr>
        <w:t>México</w:t>
      </w:r>
      <w:r w:rsidR="00D730A4" w:rsidRPr="000954EB">
        <w:rPr>
          <w:rFonts w:ascii="Palatino Linotype" w:hAnsi="Palatino Linotype" w:cs="Arial"/>
        </w:rPr>
        <w:t xml:space="preserve"> </w:t>
      </w:r>
      <w:r w:rsidR="00FF3111" w:rsidRPr="000954EB">
        <w:rPr>
          <w:rFonts w:ascii="Palatino Linotype" w:hAnsi="Palatino Linotype" w:cs="Arial"/>
        </w:rPr>
        <w:t>y</w:t>
      </w:r>
      <w:r w:rsidR="00D730A4" w:rsidRPr="000954EB">
        <w:rPr>
          <w:rFonts w:ascii="Palatino Linotype" w:hAnsi="Palatino Linotype" w:cs="Arial"/>
        </w:rPr>
        <w:t xml:space="preserve"> </w:t>
      </w:r>
      <w:r w:rsidR="00FF3111" w:rsidRPr="000954EB">
        <w:rPr>
          <w:rFonts w:ascii="Palatino Linotype" w:hAnsi="Palatino Linotype" w:cs="Arial"/>
        </w:rPr>
        <w:t>Municipios.</w:t>
      </w:r>
    </w:p>
    <w:p w14:paraId="2C564B4B" w14:textId="7CCF7645" w:rsidR="00201D8B" w:rsidRPr="000954EB"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0954EB">
        <w:rPr>
          <w:rFonts w:ascii="Palatino Linotype" w:hAnsi="Palatino Linotype" w:cs="Arial"/>
        </w:rPr>
        <w:t xml:space="preserve">En </w:t>
      </w:r>
      <w:r w:rsidRPr="000954EB">
        <w:rPr>
          <w:rFonts w:ascii="Palatino Linotype" w:hAnsi="Palatino Linotype" w:cs="Arial"/>
          <w:color w:val="000000" w:themeColor="text1"/>
        </w:rPr>
        <w:t xml:space="preserve">fecha </w:t>
      </w:r>
      <w:r w:rsidR="005D4AF0" w:rsidRPr="000954EB">
        <w:rPr>
          <w:rFonts w:ascii="Palatino Linotype" w:hAnsi="Palatino Linotype" w:cs="Arial"/>
        </w:rPr>
        <w:t>diecinueve</w:t>
      </w:r>
      <w:r w:rsidR="0035409C" w:rsidRPr="000954EB">
        <w:rPr>
          <w:rFonts w:ascii="Palatino Linotype" w:hAnsi="Palatino Linotype" w:cs="Arial"/>
        </w:rPr>
        <w:t xml:space="preserve"> </w:t>
      </w:r>
      <w:r w:rsidR="0035409C" w:rsidRPr="000954EB">
        <w:rPr>
          <w:rFonts w:ascii="Palatino Linotype" w:hAnsi="Palatino Linotype" w:cs="Arial"/>
          <w:lang w:val="es-ES_tradnl"/>
        </w:rPr>
        <w:t xml:space="preserve">de </w:t>
      </w:r>
      <w:r w:rsidR="00B24726" w:rsidRPr="000954EB">
        <w:rPr>
          <w:rFonts w:ascii="Palatino Linotype" w:hAnsi="Palatino Linotype" w:cs="Arial"/>
          <w:lang w:val="es-ES_tradnl"/>
        </w:rPr>
        <w:t>septiembre</w:t>
      </w:r>
      <w:r w:rsidR="0035409C" w:rsidRPr="000954EB">
        <w:rPr>
          <w:rFonts w:ascii="Palatino Linotype" w:hAnsi="Palatino Linotype" w:cs="Arial"/>
          <w:lang w:val="es-ES_tradnl"/>
        </w:rPr>
        <w:t xml:space="preserve"> de dos mil </w:t>
      </w:r>
      <w:r w:rsidR="0035409C" w:rsidRPr="000954EB">
        <w:rPr>
          <w:rFonts w:ascii="Palatino Linotype" w:hAnsi="Palatino Linotype"/>
        </w:rPr>
        <w:t>diecinueve</w:t>
      </w:r>
      <w:r w:rsidRPr="000954EB">
        <w:rPr>
          <w:rFonts w:ascii="Palatino Linotype" w:hAnsi="Palatino Linotype" w:cs="Arial"/>
          <w:color w:val="000000" w:themeColor="text1"/>
        </w:rPr>
        <w:t xml:space="preserve">, la Comisionada Ponente acordó </w:t>
      </w:r>
      <w:r w:rsidRPr="000954EB">
        <w:rPr>
          <w:rFonts w:ascii="Palatino Linotype" w:hAnsi="Palatino Linotype"/>
          <w:color w:val="000000" w:themeColor="text1"/>
        </w:rPr>
        <w:t>ampliar</w:t>
      </w:r>
      <w:r w:rsidRPr="000954EB">
        <w:rPr>
          <w:rFonts w:ascii="Palatino Linotype" w:hAnsi="Palatino Linotype" w:cs="Arial"/>
          <w:color w:val="000000" w:themeColor="text1"/>
        </w:rPr>
        <w:t xml:space="preserve"> </w:t>
      </w:r>
      <w:r w:rsidRPr="000954EB">
        <w:rPr>
          <w:rFonts w:ascii="Palatino Linotype" w:hAnsi="Palatino Linotype" w:cs="Arial"/>
        </w:rPr>
        <w:t>el</w:t>
      </w:r>
      <w:r w:rsidRPr="000954EB">
        <w:rPr>
          <w:rFonts w:ascii="Palatino Linotype" w:hAnsi="Palatino Linotype" w:cs="Arial"/>
          <w:color w:val="000000" w:themeColor="text1"/>
        </w:rPr>
        <w:t xml:space="preserve"> </w:t>
      </w:r>
      <w:r w:rsidRPr="000954EB">
        <w:rPr>
          <w:rFonts w:ascii="Palatino Linotype" w:hAnsi="Palatino Linotype" w:cs="Arial"/>
        </w:rPr>
        <w:t>plazo</w:t>
      </w:r>
      <w:r w:rsidRPr="000954EB">
        <w:rPr>
          <w:rFonts w:ascii="Palatino Linotype" w:hAnsi="Palatino Linotype" w:cs="Arial"/>
          <w:color w:val="000000" w:themeColor="text1"/>
        </w:rPr>
        <w:t xml:space="preserve"> para resolver el recurso de revisión de mérito, por un periodo de hasta quince días hábiles</w:t>
      </w:r>
      <w:r w:rsidRPr="000954EB">
        <w:rPr>
          <w:rFonts w:ascii="Palatino Linotype" w:hAnsi="Palatino Linotype" w:cs="Arial"/>
        </w:rPr>
        <w:t xml:space="preserve">, de conformidad con el artículo 181, tercer párrafo de la Ley de Transparencia y Acceso a la </w:t>
      </w:r>
      <w:r w:rsidRPr="000954EB">
        <w:rPr>
          <w:rFonts w:ascii="Palatino Linotype" w:hAnsi="Palatino Linotype"/>
        </w:rPr>
        <w:t>Información</w:t>
      </w:r>
      <w:r w:rsidRPr="000954EB">
        <w:rPr>
          <w:rFonts w:ascii="Palatino Linotype" w:hAnsi="Palatino Linotype" w:cs="Arial"/>
        </w:rPr>
        <w:t xml:space="preserve"> Pública del Estado de México y Municipios.</w:t>
      </w:r>
    </w:p>
    <w:p w14:paraId="059339C4" w14:textId="77777777" w:rsidR="004B4CB8" w:rsidRPr="000954EB" w:rsidRDefault="004B4CB8" w:rsidP="00D70F50">
      <w:pPr>
        <w:spacing w:before="360" w:after="300" w:line="360" w:lineRule="auto"/>
        <w:jc w:val="center"/>
        <w:rPr>
          <w:rFonts w:ascii="Palatino Linotype" w:hAnsi="Palatino Linotype"/>
          <w:b/>
          <w:bCs/>
          <w:spacing w:val="40"/>
          <w:sz w:val="28"/>
        </w:rPr>
      </w:pPr>
      <w:r w:rsidRPr="000954EB">
        <w:rPr>
          <w:rFonts w:ascii="Palatino Linotype" w:hAnsi="Palatino Linotype"/>
          <w:b/>
          <w:bCs/>
          <w:spacing w:val="40"/>
          <w:sz w:val="28"/>
        </w:rPr>
        <w:t>CONSIDERANDO</w:t>
      </w:r>
    </w:p>
    <w:p w14:paraId="7C1BCC8C" w14:textId="0C5A186B" w:rsidR="00AB4B9D" w:rsidRPr="000954EB" w:rsidRDefault="00AB4B9D" w:rsidP="00B2472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954EB">
        <w:rPr>
          <w:rFonts w:ascii="Palatino Linotype" w:hAnsi="Palatino Linotype"/>
          <w:b/>
        </w:rPr>
        <w:t>Competencia</w:t>
      </w:r>
      <w:r w:rsidRPr="000954EB">
        <w:rPr>
          <w:rFonts w:ascii="Palatino Linotype" w:hAnsi="Palatino Linotype"/>
        </w:rPr>
        <w:t>.</w:t>
      </w:r>
      <w:r w:rsidR="00D730A4" w:rsidRPr="000954EB">
        <w:rPr>
          <w:rFonts w:ascii="Palatino Linotype" w:hAnsi="Palatino Linotype"/>
          <w:b/>
        </w:rPr>
        <w:t xml:space="preserve"> </w:t>
      </w:r>
      <w:r w:rsidR="00D70F50" w:rsidRPr="000954EB">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0954EB">
        <w:rPr>
          <w:rFonts w:ascii="Palatino Linotype" w:hAnsi="Palatino Linotype" w:cs="Arial"/>
        </w:rPr>
        <w:t>del</w:t>
      </w:r>
      <w:r w:rsidR="00D70F50" w:rsidRPr="000954EB">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0954EB">
        <w:rPr>
          <w:rFonts w:ascii="Palatino Linotype" w:hAnsi="Palatino Linotype" w:cs="Arial"/>
        </w:rPr>
        <w:t>.</w:t>
      </w:r>
    </w:p>
    <w:p w14:paraId="5183077A" w14:textId="7FA6B21E" w:rsidR="0034196C" w:rsidRPr="000954EB" w:rsidRDefault="0034196C" w:rsidP="0035409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0954EB">
        <w:rPr>
          <w:rFonts w:ascii="Palatino Linotype" w:hAnsi="Palatino Linotype" w:cs="Arial"/>
          <w:b/>
        </w:rPr>
        <w:t>Interés.</w:t>
      </w:r>
      <w:r w:rsidR="00D730A4" w:rsidRPr="000954EB">
        <w:rPr>
          <w:rFonts w:ascii="Palatino Linotype" w:hAnsi="Palatino Linotype" w:cs="Arial"/>
        </w:rPr>
        <w:t xml:space="preserve"> </w:t>
      </w:r>
      <w:r w:rsidRPr="000954EB">
        <w:rPr>
          <w:rFonts w:ascii="Palatino Linotype" w:hAnsi="Palatino Linotype" w:cs="Arial"/>
        </w:rPr>
        <w:t>El</w:t>
      </w:r>
      <w:r w:rsidR="00D730A4" w:rsidRPr="000954EB">
        <w:rPr>
          <w:rFonts w:ascii="Palatino Linotype" w:hAnsi="Palatino Linotype" w:cs="Arial"/>
        </w:rPr>
        <w:t xml:space="preserve"> </w:t>
      </w:r>
      <w:r w:rsidRPr="000954EB">
        <w:rPr>
          <w:rFonts w:ascii="Palatino Linotype" w:hAnsi="Palatino Linotype" w:cs="Arial"/>
        </w:rPr>
        <w:t>recurso</w:t>
      </w:r>
      <w:r w:rsidR="00D730A4" w:rsidRPr="000954EB">
        <w:rPr>
          <w:rFonts w:ascii="Palatino Linotype" w:hAnsi="Palatino Linotype" w:cs="Arial"/>
        </w:rPr>
        <w:t xml:space="preserve"> </w:t>
      </w:r>
      <w:r w:rsidRPr="000954EB">
        <w:rPr>
          <w:rFonts w:ascii="Palatino Linotype" w:hAnsi="Palatino Linotype" w:cs="Arial"/>
        </w:rPr>
        <w:t>de</w:t>
      </w:r>
      <w:r w:rsidR="00D730A4" w:rsidRPr="000954EB">
        <w:rPr>
          <w:rFonts w:ascii="Palatino Linotype" w:hAnsi="Palatino Linotype" w:cs="Arial"/>
        </w:rPr>
        <w:t xml:space="preserve"> </w:t>
      </w:r>
      <w:r w:rsidRPr="000954EB">
        <w:rPr>
          <w:rFonts w:ascii="Palatino Linotype" w:hAnsi="Palatino Linotype" w:cs="Arial"/>
        </w:rPr>
        <w:t>revisión</w:t>
      </w:r>
      <w:r w:rsidR="00D730A4" w:rsidRPr="000954EB">
        <w:rPr>
          <w:rFonts w:ascii="Palatino Linotype" w:hAnsi="Palatino Linotype" w:cs="Arial"/>
        </w:rPr>
        <w:t xml:space="preserve"> </w:t>
      </w:r>
      <w:r w:rsidRPr="000954EB">
        <w:rPr>
          <w:rFonts w:ascii="Palatino Linotype" w:hAnsi="Palatino Linotype" w:cs="Arial"/>
        </w:rPr>
        <w:t>fue</w:t>
      </w:r>
      <w:r w:rsidR="00D730A4" w:rsidRPr="000954EB">
        <w:rPr>
          <w:rFonts w:ascii="Palatino Linotype" w:hAnsi="Palatino Linotype" w:cs="Arial"/>
        </w:rPr>
        <w:t xml:space="preserve"> </w:t>
      </w:r>
      <w:r w:rsidRPr="000954EB">
        <w:rPr>
          <w:rFonts w:ascii="Palatino Linotype" w:hAnsi="Palatino Linotype"/>
        </w:rPr>
        <w:t>interpuesto</w:t>
      </w:r>
      <w:r w:rsidR="00D730A4" w:rsidRPr="000954EB">
        <w:rPr>
          <w:rFonts w:ascii="Palatino Linotype" w:hAnsi="Palatino Linotype" w:cs="Arial"/>
        </w:rPr>
        <w:t xml:space="preserve"> </w:t>
      </w:r>
      <w:r w:rsidRPr="000954EB">
        <w:rPr>
          <w:rFonts w:ascii="Palatino Linotype" w:hAnsi="Palatino Linotype" w:cs="Arial"/>
        </w:rPr>
        <w:t>por</w:t>
      </w:r>
      <w:r w:rsidR="00D730A4" w:rsidRPr="000954EB">
        <w:rPr>
          <w:rFonts w:ascii="Palatino Linotype" w:hAnsi="Palatino Linotype" w:cs="Arial"/>
        </w:rPr>
        <w:t xml:space="preserve"> </w:t>
      </w:r>
      <w:r w:rsidRPr="000954EB">
        <w:rPr>
          <w:rFonts w:ascii="Palatino Linotype" w:hAnsi="Palatino Linotype" w:cs="Arial"/>
        </w:rPr>
        <w:t>parte</w:t>
      </w:r>
      <w:r w:rsidR="00D730A4" w:rsidRPr="000954EB">
        <w:rPr>
          <w:rFonts w:ascii="Palatino Linotype" w:hAnsi="Palatino Linotype" w:cs="Arial"/>
        </w:rPr>
        <w:t xml:space="preserve"> </w:t>
      </w:r>
      <w:r w:rsidRPr="000954EB">
        <w:rPr>
          <w:rFonts w:ascii="Palatino Linotype" w:hAnsi="Palatino Linotype" w:cs="Arial"/>
        </w:rPr>
        <w:t>legítima</w:t>
      </w:r>
      <w:r w:rsidR="00D730A4" w:rsidRPr="000954EB">
        <w:rPr>
          <w:rFonts w:ascii="Palatino Linotype" w:hAnsi="Palatino Linotype" w:cs="Arial"/>
        </w:rPr>
        <w:t xml:space="preserve"> </w:t>
      </w:r>
      <w:r w:rsidRPr="000954EB">
        <w:rPr>
          <w:rFonts w:ascii="Palatino Linotype" w:hAnsi="Palatino Linotype" w:cs="Arial"/>
        </w:rPr>
        <w:t>en</w:t>
      </w:r>
      <w:r w:rsidR="00D730A4" w:rsidRPr="000954EB">
        <w:rPr>
          <w:rFonts w:ascii="Palatino Linotype" w:hAnsi="Palatino Linotype" w:cs="Arial"/>
        </w:rPr>
        <w:t xml:space="preserve"> </w:t>
      </w:r>
      <w:r w:rsidRPr="000954EB">
        <w:rPr>
          <w:rFonts w:ascii="Palatino Linotype" w:hAnsi="Palatino Linotype" w:cs="Arial"/>
        </w:rPr>
        <w:t>atención</w:t>
      </w:r>
      <w:r w:rsidR="00D730A4" w:rsidRPr="000954EB">
        <w:rPr>
          <w:rFonts w:ascii="Palatino Linotype" w:hAnsi="Palatino Linotype" w:cs="Arial"/>
        </w:rPr>
        <w:t xml:space="preserve"> </w:t>
      </w:r>
      <w:r w:rsidRPr="000954EB">
        <w:rPr>
          <w:rFonts w:ascii="Palatino Linotype" w:hAnsi="Palatino Linotype" w:cs="Arial"/>
        </w:rPr>
        <w:t>a</w:t>
      </w:r>
      <w:r w:rsidR="00D730A4" w:rsidRPr="000954EB">
        <w:rPr>
          <w:rFonts w:ascii="Palatino Linotype" w:hAnsi="Palatino Linotype" w:cs="Arial"/>
        </w:rPr>
        <w:t xml:space="preserve"> </w:t>
      </w:r>
      <w:r w:rsidRPr="000954EB">
        <w:rPr>
          <w:rFonts w:ascii="Palatino Linotype" w:hAnsi="Palatino Linotype" w:cs="Arial"/>
        </w:rPr>
        <w:t>que</w:t>
      </w:r>
      <w:r w:rsidR="00D730A4" w:rsidRPr="000954EB">
        <w:rPr>
          <w:rFonts w:ascii="Palatino Linotype" w:hAnsi="Palatino Linotype" w:cs="Arial"/>
        </w:rPr>
        <w:t xml:space="preserve"> </w:t>
      </w:r>
      <w:r w:rsidRPr="000954EB">
        <w:rPr>
          <w:rFonts w:ascii="Palatino Linotype" w:hAnsi="Palatino Linotype" w:cs="Arial"/>
        </w:rPr>
        <w:t>fue</w:t>
      </w:r>
      <w:r w:rsidR="00D730A4" w:rsidRPr="000954EB">
        <w:rPr>
          <w:rFonts w:ascii="Palatino Linotype" w:hAnsi="Palatino Linotype" w:cs="Arial"/>
        </w:rPr>
        <w:t xml:space="preserve"> </w:t>
      </w:r>
      <w:r w:rsidRPr="000954EB">
        <w:rPr>
          <w:rFonts w:ascii="Palatino Linotype" w:hAnsi="Palatino Linotype"/>
        </w:rPr>
        <w:t>presentado</w:t>
      </w:r>
      <w:r w:rsidR="00D730A4" w:rsidRPr="000954EB">
        <w:rPr>
          <w:rFonts w:ascii="Palatino Linotype" w:hAnsi="Palatino Linotype" w:cs="Arial"/>
        </w:rPr>
        <w:t xml:space="preserve"> </w:t>
      </w:r>
      <w:r w:rsidRPr="000954EB">
        <w:rPr>
          <w:rFonts w:ascii="Palatino Linotype" w:hAnsi="Palatino Linotype" w:cs="Arial"/>
        </w:rPr>
        <w:t>por</w:t>
      </w:r>
      <w:r w:rsidR="00D730A4" w:rsidRPr="000954EB">
        <w:rPr>
          <w:rFonts w:ascii="Palatino Linotype" w:hAnsi="Palatino Linotype" w:cs="Arial"/>
        </w:rPr>
        <w:t xml:space="preserve"> </w:t>
      </w:r>
      <w:r w:rsidR="008A1BDD" w:rsidRPr="000954EB">
        <w:rPr>
          <w:rFonts w:ascii="Palatino Linotype" w:hAnsi="Palatino Linotype" w:cs="Arial"/>
          <w:b/>
        </w:rPr>
        <w:t>LA RECURRENTE</w:t>
      </w:r>
      <w:r w:rsidRPr="000954EB">
        <w:rPr>
          <w:rFonts w:ascii="Palatino Linotype" w:hAnsi="Palatino Linotype" w:cs="Arial"/>
          <w:snapToGrid w:val="0"/>
        </w:rPr>
        <w:t>,</w:t>
      </w:r>
      <w:r w:rsidR="00D730A4" w:rsidRPr="000954EB">
        <w:rPr>
          <w:rFonts w:ascii="Palatino Linotype" w:hAnsi="Palatino Linotype" w:cs="Arial"/>
          <w:snapToGrid w:val="0"/>
        </w:rPr>
        <w:t xml:space="preserve"> </w:t>
      </w:r>
      <w:r w:rsidRPr="000954EB">
        <w:rPr>
          <w:rFonts w:ascii="Palatino Linotype" w:hAnsi="Palatino Linotype" w:cs="Arial"/>
        </w:rPr>
        <w:t>quien</w:t>
      </w:r>
      <w:r w:rsidR="00D730A4" w:rsidRPr="000954EB">
        <w:rPr>
          <w:rFonts w:ascii="Palatino Linotype" w:hAnsi="Palatino Linotype" w:cs="Arial"/>
          <w:snapToGrid w:val="0"/>
        </w:rPr>
        <w:t xml:space="preserve"> </w:t>
      </w:r>
      <w:r w:rsidRPr="000954EB">
        <w:rPr>
          <w:rFonts w:ascii="Palatino Linotype" w:hAnsi="Palatino Linotype"/>
        </w:rPr>
        <w:t>formuló</w:t>
      </w:r>
      <w:r w:rsidR="00D730A4" w:rsidRPr="000954EB">
        <w:rPr>
          <w:rFonts w:ascii="Palatino Linotype" w:hAnsi="Palatino Linotype" w:cs="Arial"/>
          <w:snapToGrid w:val="0"/>
        </w:rPr>
        <w:t xml:space="preserve"> </w:t>
      </w:r>
      <w:r w:rsidRPr="000954EB">
        <w:rPr>
          <w:rFonts w:ascii="Palatino Linotype" w:hAnsi="Palatino Linotype"/>
        </w:rPr>
        <w:t>la</w:t>
      </w:r>
      <w:r w:rsidR="00D730A4" w:rsidRPr="000954EB">
        <w:rPr>
          <w:rFonts w:ascii="Palatino Linotype" w:hAnsi="Palatino Linotype" w:cs="Arial"/>
          <w:snapToGrid w:val="0"/>
        </w:rPr>
        <w:t xml:space="preserve"> </w:t>
      </w:r>
      <w:r w:rsidRPr="000954EB">
        <w:rPr>
          <w:rFonts w:ascii="Palatino Linotype" w:hAnsi="Palatino Linotype" w:cs="Arial"/>
        </w:rPr>
        <w:t>solicitud</w:t>
      </w:r>
      <w:r w:rsidR="00D730A4" w:rsidRPr="000954EB">
        <w:rPr>
          <w:rFonts w:ascii="Palatino Linotype" w:hAnsi="Palatino Linotype" w:cs="Arial"/>
          <w:snapToGrid w:val="0"/>
        </w:rPr>
        <w:t xml:space="preserve"> </w:t>
      </w:r>
      <w:r w:rsidRPr="000954EB">
        <w:rPr>
          <w:rFonts w:ascii="Palatino Linotype" w:hAnsi="Palatino Linotype" w:cs="Arial"/>
          <w:snapToGrid w:val="0"/>
        </w:rPr>
        <w:t>de</w:t>
      </w:r>
      <w:r w:rsidR="00D730A4" w:rsidRPr="000954EB">
        <w:rPr>
          <w:rFonts w:ascii="Palatino Linotype" w:hAnsi="Palatino Linotype" w:cs="Arial"/>
          <w:snapToGrid w:val="0"/>
        </w:rPr>
        <w:t xml:space="preserve"> </w:t>
      </w:r>
      <w:r w:rsidRPr="000954EB">
        <w:rPr>
          <w:rFonts w:ascii="Palatino Linotype" w:hAnsi="Palatino Linotype" w:cs="Arial"/>
          <w:snapToGrid w:val="0"/>
        </w:rPr>
        <w:t>información</w:t>
      </w:r>
      <w:r w:rsidR="00D730A4" w:rsidRPr="000954EB">
        <w:rPr>
          <w:rFonts w:ascii="Palatino Linotype" w:hAnsi="Palatino Linotype" w:cs="Arial"/>
          <w:snapToGrid w:val="0"/>
        </w:rPr>
        <w:t xml:space="preserve"> </w:t>
      </w:r>
      <w:r w:rsidRPr="000954EB">
        <w:rPr>
          <w:rFonts w:ascii="Palatino Linotype" w:hAnsi="Palatino Linotype"/>
        </w:rPr>
        <w:t>pública</w:t>
      </w:r>
      <w:r w:rsidR="00D730A4" w:rsidRPr="000954EB">
        <w:rPr>
          <w:rFonts w:ascii="Palatino Linotype" w:hAnsi="Palatino Linotype" w:cs="Arial"/>
          <w:snapToGrid w:val="0"/>
        </w:rPr>
        <w:t xml:space="preserve"> </w:t>
      </w:r>
      <w:r w:rsidRPr="000954EB">
        <w:rPr>
          <w:rFonts w:ascii="Palatino Linotype" w:hAnsi="Palatino Linotype"/>
        </w:rPr>
        <w:t>número</w:t>
      </w:r>
      <w:r w:rsidR="00D730A4" w:rsidRPr="000954EB">
        <w:rPr>
          <w:rFonts w:ascii="Palatino Linotype" w:hAnsi="Palatino Linotype" w:cs="Arial"/>
          <w:snapToGrid w:val="0"/>
        </w:rPr>
        <w:t xml:space="preserve"> </w:t>
      </w:r>
      <w:r w:rsidR="00225051" w:rsidRPr="000954EB">
        <w:rPr>
          <w:rFonts w:ascii="Palatino Linotype" w:hAnsi="Palatino Linotype"/>
          <w:b/>
          <w:bCs/>
        </w:rPr>
        <w:t>00217/SSEM/IP/2019</w:t>
      </w:r>
      <w:r w:rsidRPr="000954EB">
        <w:rPr>
          <w:rFonts w:ascii="Palatino Linotype" w:hAnsi="Palatino Linotype" w:cs="Arial"/>
          <w:lang w:val="es-ES_tradnl"/>
        </w:rPr>
        <w:t>.</w:t>
      </w:r>
    </w:p>
    <w:p w14:paraId="2AC2AD76" w14:textId="02183AFF" w:rsidR="00B97822" w:rsidRPr="000954EB"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954EB">
        <w:rPr>
          <w:rFonts w:ascii="Palatino Linotype" w:hAnsi="Palatino Linotype" w:cs="Arial"/>
          <w:b/>
        </w:rPr>
        <w:t>Oportunidad.</w:t>
      </w:r>
      <w:r w:rsidR="00B97822" w:rsidRPr="000954EB">
        <w:rPr>
          <w:rFonts w:ascii="Palatino Linotype" w:hAnsi="Palatino Linotype" w:cs="Arial"/>
          <w:b/>
        </w:rPr>
        <w:t xml:space="preserve"> </w:t>
      </w:r>
      <w:r w:rsidR="00B97822" w:rsidRPr="000954EB">
        <w:rPr>
          <w:rFonts w:ascii="Palatino Linotype" w:hAnsi="Palatino Linotype" w:cs="Arial"/>
        </w:rPr>
        <w:t xml:space="preserve">El </w:t>
      </w:r>
      <w:r w:rsidR="00B97822" w:rsidRPr="000954EB">
        <w:rPr>
          <w:rFonts w:ascii="Palatino Linotype" w:hAnsi="Palatino Linotype"/>
        </w:rPr>
        <w:t>recurso</w:t>
      </w:r>
      <w:r w:rsidR="00B97822" w:rsidRPr="000954EB">
        <w:rPr>
          <w:rFonts w:ascii="Palatino Linotype" w:hAnsi="Palatino Linotype" w:cs="Arial"/>
        </w:rPr>
        <w:t xml:space="preserve"> de revisión fue interpuesto dentro del plazo de quince días hábiles </w:t>
      </w:r>
      <w:r w:rsidR="00B97822" w:rsidRPr="000954EB">
        <w:rPr>
          <w:rFonts w:ascii="Palatino Linotype" w:hAnsi="Palatino Linotype"/>
        </w:rPr>
        <w:t>contados</w:t>
      </w:r>
      <w:r w:rsidR="00B97822" w:rsidRPr="000954EB">
        <w:rPr>
          <w:rFonts w:ascii="Palatino Linotype" w:hAnsi="Palatino Linotype" w:cs="Arial"/>
        </w:rPr>
        <w:t xml:space="preserve"> a </w:t>
      </w:r>
      <w:r w:rsidR="00B97822" w:rsidRPr="000954EB">
        <w:rPr>
          <w:rFonts w:ascii="Palatino Linotype" w:hAnsi="Palatino Linotype"/>
        </w:rPr>
        <w:t>partir</w:t>
      </w:r>
      <w:r w:rsidR="00B97822" w:rsidRPr="000954EB">
        <w:rPr>
          <w:rFonts w:ascii="Palatino Linotype" w:hAnsi="Palatino Linotype" w:cs="Arial"/>
        </w:rPr>
        <w:t xml:space="preserve"> del día siguiente al que </w:t>
      </w:r>
      <w:r w:rsidR="008A1BDD" w:rsidRPr="000954EB">
        <w:rPr>
          <w:rFonts w:ascii="Palatino Linotype" w:hAnsi="Palatino Linotype" w:cs="Arial"/>
          <w:b/>
        </w:rPr>
        <w:t>LA RECURRENTE</w:t>
      </w:r>
      <w:r w:rsidR="00B97822" w:rsidRPr="000954EB">
        <w:rPr>
          <w:rFonts w:ascii="Palatino Linotype" w:hAnsi="Palatino Linotype" w:cs="Arial"/>
          <w:b/>
          <w:bCs/>
        </w:rPr>
        <w:t xml:space="preserve"> </w:t>
      </w:r>
      <w:r w:rsidR="00B97822" w:rsidRPr="000954EB">
        <w:rPr>
          <w:rFonts w:ascii="Palatino Linotype" w:hAnsi="Palatino Linotype" w:cs="Arial"/>
        </w:rPr>
        <w:t xml:space="preserve">tuvo conocimiento de la respuesta </w:t>
      </w:r>
      <w:r w:rsidR="00B97822" w:rsidRPr="000954EB">
        <w:rPr>
          <w:rFonts w:ascii="Palatino Linotype" w:hAnsi="Palatino Linotype"/>
        </w:rPr>
        <w:t>impugnada</w:t>
      </w:r>
      <w:r w:rsidR="00B97822" w:rsidRPr="000954EB">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0954EB" w:rsidRDefault="00B97822" w:rsidP="00B97822">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Artículo 178.</w:t>
      </w:r>
      <w:r w:rsidRPr="000954E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0954EB" w:rsidRDefault="00B97822" w:rsidP="00B97822">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0954EB" w:rsidRDefault="00B97822" w:rsidP="00B97822">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954EB">
        <w:rPr>
          <w:rFonts w:ascii="Palatino Linotype" w:hAnsi="Palatino Linotype" w:cs="Arial"/>
          <w:i/>
          <w:sz w:val="22"/>
          <w:szCs w:val="22"/>
          <w:lang w:eastAsia="es-MX"/>
        </w:rPr>
        <w:t>siguiente</w:t>
      </w:r>
      <w:r w:rsidRPr="000954EB">
        <w:rPr>
          <w:rFonts w:ascii="Palatino Linotype" w:hAnsi="Palatino Linotype" w:cs="Arial"/>
          <w:i/>
          <w:sz w:val="22"/>
          <w:szCs w:val="22"/>
        </w:rPr>
        <w:t xml:space="preserve"> de haberlo recibido.”</w:t>
      </w:r>
    </w:p>
    <w:p w14:paraId="73A43F66" w14:textId="0A572A2B" w:rsidR="00FA3953" w:rsidRPr="000954EB" w:rsidRDefault="00B97822" w:rsidP="003231CE">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0954EB">
        <w:rPr>
          <w:rFonts w:ascii="Palatino Linotype" w:hAnsi="Palatino Linotype" w:cs="Arial"/>
        </w:rPr>
        <w:t xml:space="preserve">En esa tesitura, atendiendo a que </w:t>
      </w:r>
      <w:r w:rsidRPr="000954EB">
        <w:rPr>
          <w:rFonts w:ascii="Palatino Linotype" w:hAnsi="Palatino Linotype" w:cs="Arial"/>
          <w:b/>
        </w:rPr>
        <w:t>EL SUJETO OBLIGADO</w:t>
      </w:r>
      <w:r w:rsidRPr="000954EB">
        <w:rPr>
          <w:rFonts w:ascii="Palatino Linotype" w:hAnsi="Palatino Linotype" w:cs="Arial"/>
        </w:rPr>
        <w:t xml:space="preserve"> notificó la respuesta a la solicitud de información pública el día </w:t>
      </w:r>
      <w:r w:rsidR="00903525" w:rsidRPr="000954EB">
        <w:rPr>
          <w:rFonts w:ascii="Palatino Linotype" w:hAnsi="Palatino Linotype" w:cs="Arial"/>
          <w:b/>
        </w:rPr>
        <w:t>cinco</w:t>
      </w:r>
      <w:r w:rsidRPr="000954EB">
        <w:rPr>
          <w:rFonts w:ascii="Palatino Linotype" w:hAnsi="Palatino Linotype" w:cs="Arial"/>
          <w:b/>
        </w:rPr>
        <w:t xml:space="preserve"> de </w:t>
      </w:r>
      <w:r w:rsidR="008E2D92" w:rsidRPr="000954EB">
        <w:rPr>
          <w:rFonts w:ascii="Palatino Linotype" w:hAnsi="Palatino Linotype" w:cs="Arial"/>
          <w:b/>
        </w:rPr>
        <w:t>ju</w:t>
      </w:r>
      <w:r w:rsidR="00FA3953" w:rsidRPr="000954EB">
        <w:rPr>
          <w:rFonts w:ascii="Palatino Linotype" w:hAnsi="Palatino Linotype" w:cs="Arial"/>
          <w:b/>
        </w:rPr>
        <w:t>l</w:t>
      </w:r>
      <w:r w:rsidR="008E2D92" w:rsidRPr="000954EB">
        <w:rPr>
          <w:rFonts w:ascii="Palatino Linotype" w:hAnsi="Palatino Linotype" w:cs="Arial"/>
          <w:b/>
        </w:rPr>
        <w:t>io</w:t>
      </w:r>
      <w:r w:rsidRPr="000954EB">
        <w:rPr>
          <w:rFonts w:ascii="Palatino Linotype" w:hAnsi="Palatino Linotype" w:cs="Arial"/>
          <w:b/>
        </w:rPr>
        <w:t xml:space="preserve"> de dos mil dieci</w:t>
      </w:r>
      <w:r w:rsidR="00604EF9" w:rsidRPr="000954EB">
        <w:rPr>
          <w:rFonts w:ascii="Palatino Linotype" w:hAnsi="Palatino Linotype" w:cs="Arial"/>
          <w:b/>
        </w:rPr>
        <w:t>nueve</w:t>
      </w:r>
      <w:r w:rsidRPr="000954EB">
        <w:rPr>
          <w:rFonts w:ascii="Palatino Linotype" w:hAnsi="Palatino Linotype" w:cs="Arial"/>
        </w:rPr>
        <w:t>; así, el plazo de quince días hábiles que el artículo 178 de la Ley de la materia otorga a</w:t>
      </w:r>
      <w:r w:rsidR="008A1BDD" w:rsidRPr="000954EB">
        <w:rPr>
          <w:rFonts w:ascii="Palatino Linotype" w:hAnsi="Palatino Linotype" w:cs="Arial"/>
        </w:rPr>
        <w:t xml:space="preserve"> </w:t>
      </w:r>
      <w:r w:rsidR="008A1BDD" w:rsidRPr="000954EB">
        <w:rPr>
          <w:rFonts w:ascii="Palatino Linotype" w:hAnsi="Palatino Linotype" w:cs="Arial"/>
          <w:b/>
        </w:rPr>
        <w:t>LA RECURRENTE</w:t>
      </w:r>
      <w:r w:rsidRPr="000954EB">
        <w:rPr>
          <w:rFonts w:ascii="Palatino Linotype" w:hAnsi="Palatino Linotype" w:cs="Arial"/>
          <w:b/>
        </w:rPr>
        <w:t xml:space="preserve"> </w:t>
      </w:r>
      <w:r w:rsidRPr="000954EB">
        <w:rPr>
          <w:rFonts w:ascii="Palatino Linotype" w:hAnsi="Palatino Linotype" w:cs="Arial"/>
        </w:rPr>
        <w:t xml:space="preserve">para presentar el recurso de revisión, transcurrió del </w:t>
      </w:r>
      <w:r w:rsidR="00903525" w:rsidRPr="000954EB">
        <w:rPr>
          <w:rFonts w:ascii="Palatino Linotype" w:hAnsi="Palatino Linotype" w:cs="Arial"/>
          <w:b/>
        </w:rPr>
        <w:t>ocho</w:t>
      </w:r>
      <w:r w:rsidR="00FA3953" w:rsidRPr="000954EB">
        <w:rPr>
          <w:rFonts w:ascii="Palatino Linotype" w:hAnsi="Palatino Linotype" w:cs="Arial"/>
          <w:b/>
        </w:rPr>
        <w:t xml:space="preserve"> de julio al </w:t>
      </w:r>
      <w:r w:rsidR="00903525" w:rsidRPr="000954EB">
        <w:rPr>
          <w:rFonts w:ascii="Palatino Linotype" w:hAnsi="Palatino Linotype" w:cs="Arial"/>
          <w:b/>
        </w:rPr>
        <w:t>nueve</w:t>
      </w:r>
      <w:r w:rsidR="00FA3953" w:rsidRPr="000954EB">
        <w:rPr>
          <w:rFonts w:ascii="Palatino Linotype" w:hAnsi="Palatino Linotype" w:cs="Arial"/>
          <w:b/>
        </w:rPr>
        <w:t xml:space="preserve"> de agosto de dos mil diecinueve</w:t>
      </w:r>
      <w:r w:rsidRPr="000954EB">
        <w:rPr>
          <w:rFonts w:ascii="Palatino Linotype" w:hAnsi="Palatino Linotype" w:cs="Arial"/>
        </w:rPr>
        <w:t xml:space="preserve">, </w:t>
      </w:r>
      <w:r w:rsidR="003231CE" w:rsidRPr="000954EB">
        <w:rPr>
          <w:rFonts w:ascii="Palatino Linotype" w:hAnsi="Palatino Linotype" w:cs="Arial"/>
        </w:rPr>
        <w:t xml:space="preserve">sin contemplar en el cómputo los días </w:t>
      </w:r>
      <w:r w:rsidR="00FA3953" w:rsidRPr="000954EB">
        <w:rPr>
          <w:rFonts w:ascii="Palatino Linotype" w:hAnsi="Palatino Linotype" w:cs="Arial"/>
        </w:rPr>
        <w:t xml:space="preserve">seis, siete, trece, catorce, veinte, veintiuno, veintisiete y veintiocho de julio, tres y cuatro de agosto de dos mil diecinueve, por corresponder a sábados y domingos, en términos del artículo 3, fracción X, de la </w:t>
      </w:r>
      <w:r w:rsidR="00FA3953" w:rsidRPr="000954EB">
        <w:rPr>
          <w:rFonts w:ascii="Palatino Linotype" w:hAnsi="Palatino Linotype"/>
        </w:rPr>
        <w:t>Ley de Transparencia y Acceso a la Información Pública del Estado de México y Municipios; asimismo, no se computaron los días quince, dieciséis, diecisiete, dieciocho, diecinueve, veintidós, veintitrés, veinticuatro, veinticinco y veintiséis de julio de diecinueve, por corresponder al Primer Periodo Vacacional</w:t>
      </w:r>
      <w:r w:rsidR="00FA3953" w:rsidRPr="000954EB">
        <w:rPr>
          <w:rFonts w:ascii="Palatino Linotype" w:hAnsi="Palatino Linotype" w:cs="Arial"/>
        </w:rPr>
        <w:t xml:space="preserve">, </w:t>
      </w:r>
      <w:r w:rsidR="00FA3953" w:rsidRPr="000954EB">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58AA4FF4" w:rsidR="001C77A6" w:rsidRPr="000954EB"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954EB">
        <w:rPr>
          <w:rFonts w:ascii="Palatino Linotype" w:hAnsi="Palatino Linotype" w:cs="Arial"/>
        </w:rPr>
        <w:t>En ese tenor, si el recurso de revisión que nos ocupa, se tuvo por interpuest</w:t>
      </w:r>
      <w:r w:rsidR="00FA3953" w:rsidRPr="000954EB">
        <w:rPr>
          <w:rFonts w:ascii="Palatino Linotype" w:hAnsi="Palatino Linotype" w:cs="Arial"/>
        </w:rPr>
        <w:t>o</w:t>
      </w:r>
      <w:r w:rsidRPr="000954EB">
        <w:rPr>
          <w:rFonts w:ascii="Palatino Linotype" w:hAnsi="Palatino Linotype" w:cs="Arial"/>
        </w:rPr>
        <w:t xml:space="preserve"> el día</w:t>
      </w:r>
      <w:r w:rsidRPr="000954EB">
        <w:rPr>
          <w:rFonts w:ascii="Palatino Linotype" w:hAnsi="Palatino Linotype" w:cs="Arial"/>
          <w:b/>
        </w:rPr>
        <w:t xml:space="preserve"> </w:t>
      </w:r>
      <w:r w:rsidR="00903525" w:rsidRPr="000954EB">
        <w:rPr>
          <w:rFonts w:ascii="Palatino Linotype" w:hAnsi="Palatino Linotype" w:cs="Arial"/>
          <w:b/>
          <w:u w:val="single"/>
        </w:rPr>
        <w:t>treinta y uno</w:t>
      </w:r>
      <w:r w:rsidR="00E737D3" w:rsidRPr="000954EB">
        <w:rPr>
          <w:rFonts w:ascii="Palatino Linotype" w:hAnsi="Palatino Linotype" w:cs="Arial"/>
          <w:b/>
          <w:u w:val="single"/>
        </w:rPr>
        <w:t xml:space="preserve"> de </w:t>
      </w:r>
      <w:r w:rsidR="00AA09AC" w:rsidRPr="000954EB">
        <w:rPr>
          <w:rFonts w:ascii="Palatino Linotype" w:hAnsi="Palatino Linotype" w:cs="Arial"/>
          <w:b/>
          <w:u w:val="single"/>
        </w:rPr>
        <w:t>ju</w:t>
      </w:r>
      <w:r w:rsidR="00FA3953" w:rsidRPr="000954EB">
        <w:rPr>
          <w:rFonts w:ascii="Palatino Linotype" w:hAnsi="Palatino Linotype" w:cs="Arial"/>
          <w:b/>
          <w:u w:val="single"/>
        </w:rPr>
        <w:t>l</w:t>
      </w:r>
      <w:r w:rsidR="00AA09AC" w:rsidRPr="000954EB">
        <w:rPr>
          <w:rFonts w:ascii="Palatino Linotype" w:hAnsi="Palatino Linotype" w:cs="Arial"/>
          <w:b/>
          <w:u w:val="single"/>
        </w:rPr>
        <w:t xml:space="preserve">io </w:t>
      </w:r>
      <w:r w:rsidRPr="000954EB">
        <w:rPr>
          <w:rFonts w:ascii="Palatino Linotype" w:hAnsi="Palatino Linotype" w:cs="Arial"/>
          <w:b/>
          <w:u w:val="single"/>
        </w:rPr>
        <w:t>de dos mil dieci</w:t>
      </w:r>
      <w:r w:rsidR="00604EF9" w:rsidRPr="000954EB">
        <w:rPr>
          <w:rFonts w:ascii="Palatino Linotype" w:hAnsi="Palatino Linotype" w:cs="Arial"/>
          <w:b/>
          <w:u w:val="single"/>
        </w:rPr>
        <w:t>nueve</w:t>
      </w:r>
      <w:r w:rsidRPr="000954EB">
        <w:rPr>
          <w:rFonts w:ascii="Palatino Linotype" w:hAnsi="Palatino Linotype" w:cs="Arial"/>
        </w:rPr>
        <w:t>, éste se encuentra dentro de los márgenes temporales previstos en el artículo 178 de la Ley de Transparencia y Acceso a la Información</w:t>
      </w:r>
      <w:r w:rsidRPr="000954EB">
        <w:rPr>
          <w:rFonts w:ascii="Palatino Linotype" w:hAnsi="Palatino Linotype"/>
        </w:rPr>
        <w:t xml:space="preserve"> Pública del Estado de México y Municipios</w:t>
      </w:r>
      <w:r w:rsidRPr="000954EB">
        <w:rPr>
          <w:rFonts w:ascii="Palatino Linotype" w:hAnsi="Palatino Linotype" w:cs="Arial"/>
        </w:rPr>
        <w:t xml:space="preserve"> y, por tanto, su interposición se considera oportuna.</w:t>
      </w:r>
    </w:p>
    <w:p w14:paraId="17E93342" w14:textId="77777777" w:rsidR="00E264B7" w:rsidRPr="000954EB" w:rsidRDefault="00E80488" w:rsidP="00E264B7">
      <w:pPr>
        <w:pStyle w:val="Prrafodelista"/>
        <w:widowControl w:val="0"/>
        <w:numPr>
          <w:ilvl w:val="0"/>
          <w:numId w:val="1"/>
        </w:numPr>
        <w:tabs>
          <w:tab w:val="left" w:pos="1560"/>
        </w:tabs>
        <w:autoSpaceDE w:val="0"/>
        <w:autoSpaceDN w:val="0"/>
        <w:adjustRightInd w:val="0"/>
        <w:spacing w:before="360" w:after="240" w:line="360" w:lineRule="auto"/>
        <w:ind w:left="0" w:firstLine="0"/>
        <w:jc w:val="both"/>
        <w:rPr>
          <w:rFonts w:ascii="Palatino Linotype" w:hAnsi="Palatino Linotype" w:cs="Arial"/>
        </w:rPr>
      </w:pPr>
      <w:r w:rsidRPr="000954EB">
        <w:rPr>
          <w:rFonts w:ascii="Palatino Linotype" w:hAnsi="Palatino Linotype" w:cs="Arial"/>
          <w:b/>
          <w:szCs w:val="28"/>
        </w:rPr>
        <w:t>Procedibilidad.</w:t>
      </w:r>
      <w:r w:rsidR="007879C7" w:rsidRPr="000954EB">
        <w:rPr>
          <w:rFonts w:ascii="Palatino Linotype" w:hAnsi="Palatino Linotype" w:cs="Arial"/>
        </w:rPr>
        <w:t xml:space="preserve"> </w:t>
      </w:r>
      <w:r w:rsidR="00E264B7" w:rsidRPr="000954EB">
        <w:rPr>
          <w:rFonts w:ascii="Palatino Linotype" w:hAnsi="Palatino Linotype" w:cs="Arial"/>
        </w:rPr>
        <w:t xml:space="preserve">Esta Ponencia considera importante abordar el análisis de los requisitos de </w:t>
      </w:r>
      <w:proofErr w:type="spellStart"/>
      <w:r w:rsidR="00E264B7" w:rsidRPr="000954EB">
        <w:rPr>
          <w:rFonts w:ascii="Palatino Linotype" w:hAnsi="Palatino Linotype" w:cs="Arial"/>
        </w:rPr>
        <w:t>procedibilidad</w:t>
      </w:r>
      <w:proofErr w:type="spellEnd"/>
      <w:r w:rsidR="00E264B7" w:rsidRPr="000954EB">
        <w:rPr>
          <w:rFonts w:ascii="Palatino Linotype" w:hAnsi="Palatino Linotype" w:cs="Arial"/>
        </w:rPr>
        <w:t xml:space="preserve"> del recurso de revisión, así el artículo 180, de la </w:t>
      </w:r>
      <w:r w:rsidR="00E264B7" w:rsidRPr="000954EB">
        <w:rPr>
          <w:rFonts w:ascii="Palatino Linotype" w:hAnsi="Palatino Linotype" w:cs="Arial"/>
          <w:lang w:eastAsia="es-MX"/>
        </w:rPr>
        <w:t xml:space="preserve">Ley de Transparencia y Acceso a la </w:t>
      </w:r>
      <w:r w:rsidR="00E264B7" w:rsidRPr="000954EB">
        <w:rPr>
          <w:rFonts w:ascii="Palatino Linotype" w:hAnsi="Palatino Linotype" w:cs="Arial"/>
        </w:rPr>
        <w:t>Información</w:t>
      </w:r>
      <w:r w:rsidR="00E264B7" w:rsidRPr="000954EB">
        <w:rPr>
          <w:rFonts w:ascii="Palatino Linotype" w:hAnsi="Palatino Linotype" w:cs="Arial"/>
          <w:lang w:eastAsia="es-MX"/>
        </w:rPr>
        <w:t xml:space="preserve"> Pública del Estado de México y Municipios, que </w:t>
      </w:r>
      <w:r w:rsidR="00E264B7" w:rsidRPr="000954EB">
        <w:rPr>
          <w:rFonts w:ascii="Palatino Linotype" w:hAnsi="Palatino Linotype" w:cs="Arial"/>
        </w:rPr>
        <w:t>establece lo siguiente:</w:t>
      </w:r>
    </w:p>
    <w:p w14:paraId="68602DBC"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i/>
          <w:sz w:val="22"/>
          <w:szCs w:val="22"/>
        </w:rPr>
        <w:t>“</w:t>
      </w:r>
      <w:r w:rsidRPr="000954EB">
        <w:rPr>
          <w:rFonts w:ascii="Palatino Linotype" w:hAnsi="Palatino Linotype"/>
          <w:b/>
          <w:i/>
          <w:sz w:val="22"/>
          <w:szCs w:val="22"/>
        </w:rPr>
        <w:t xml:space="preserve">Artículo 180. </w:t>
      </w:r>
      <w:r w:rsidRPr="000954EB">
        <w:rPr>
          <w:rFonts w:ascii="Palatino Linotype" w:hAnsi="Palatino Linotype"/>
          <w:i/>
          <w:sz w:val="22"/>
          <w:szCs w:val="22"/>
        </w:rPr>
        <w:t xml:space="preserve">El </w:t>
      </w:r>
      <w:r w:rsidRPr="000954EB">
        <w:rPr>
          <w:rFonts w:ascii="Palatino Linotype" w:hAnsi="Palatino Linotype" w:cs="Arial"/>
          <w:i/>
          <w:sz w:val="22"/>
          <w:szCs w:val="22"/>
        </w:rPr>
        <w:t>recurso</w:t>
      </w:r>
      <w:r w:rsidRPr="000954EB">
        <w:rPr>
          <w:rFonts w:ascii="Palatino Linotype" w:hAnsi="Palatino Linotype"/>
          <w:i/>
          <w:sz w:val="22"/>
          <w:szCs w:val="22"/>
        </w:rPr>
        <w:t xml:space="preserve"> </w:t>
      </w:r>
      <w:r w:rsidRPr="000954EB">
        <w:rPr>
          <w:rFonts w:ascii="Palatino Linotype" w:hAnsi="Palatino Linotype" w:cs="Arial"/>
          <w:i/>
          <w:color w:val="222222"/>
          <w:sz w:val="22"/>
          <w:szCs w:val="22"/>
          <w:lang w:eastAsia="es-MX"/>
        </w:rPr>
        <w:t>de</w:t>
      </w:r>
      <w:r w:rsidRPr="000954EB">
        <w:rPr>
          <w:rFonts w:ascii="Palatino Linotype" w:hAnsi="Palatino Linotype"/>
          <w:i/>
          <w:sz w:val="22"/>
          <w:szCs w:val="22"/>
        </w:rPr>
        <w:t xml:space="preserve"> revisión contendrá:</w:t>
      </w:r>
    </w:p>
    <w:p w14:paraId="4CC77F6E"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I. </w:t>
      </w:r>
      <w:r w:rsidRPr="000954EB">
        <w:rPr>
          <w:rFonts w:ascii="Palatino Linotype" w:hAnsi="Palatino Linotype"/>
          <w:i/>
          <w:sz w:val="22"/>
          <w:szCs w:val="22"/>
        </w:rPr>
        <w:t xml:space="preserve">El sujeto obligado ante </w:t>
      </w:r>
      <w:r w:rsidRPr="000954EB">
        <w:rPr>
          <w:rFonts w:ascii="Palatino Linotype" w:hAnsi="Palatino Linotype" w:cs="Arial"/>
          <w:i/>
          <w:sz w:val="22"/>
          <w:szCs w:val="22"/>
        </w:rPr>
        <w:t>la</w:t>
      </w:r>
      <w:r w:rsidRPr="000954EB">
        <w:rPr>
          <w:rFonts w:ascii="Palatino Linotype" w:hAnsi="Palatino Linotype"/>
          <w:i/>
          <w:sz w:val="22"/>
          <w:szCs w:val="22"/>
        </w:rPr>
        <w:t xml:space="preserve"> cual </w:t>
      </w:r>
      <w:r w:rsidRPr="000954EB">
        <w:rPr>
          <w:rFonts w:ascii="Palatino Linotype" w:hAnsi="Palatino Linotype" w:cs="Arial"/>
          <w:i/>
          <w:color w:val="222222"/>
          <w:sz w:val="22"/>
          <w:szCs w:val="22"/>
          <w:lang w:eastAsia="es-MX"/>
        </w:rPr>
        <w:t>se</w:t>
      </w:r>
      <w:r w:rsidRPr="000954EB">
        <w:rPr>
          <w:rFonts w:ascii="Palatino Linotype" w:hAnsi="Palatino Linotype"/>
          <w:i/>
          <w:sz w:val="22"/>
          <w:szCs w:val="22"/>
        </w:rPr>
        <w:t xml:space="preserve"> presentó la solicitud;</w:t>
      </w:r>
    </w:p>
    <w:p w14:paraId="1C707BA6"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II. </w:t>
      </w:r>
      <w:r w:rsidRPr="000954EB">
        <w:rPr>
          <w:rFonts w:ascii="Palatino Linotype" w:hAnsi="Palatino Linotype"/>
          <w:b/>
          <w:i/>
          <w:sz w:val="22"/>
          <w:szCs w:val="22"/>
          <w:u w:val="single"/>
        </w:rPr>
        <w:t xml:space="preserve">El nombre del solicitante </w:t>
      </w:r>
      <w:r w:rsidRPr="000954EB">
        <w:rPr>
          <w:rFonts w:ascii="Palatino Linotype" w:hAnsi="Palatino Linotype" w:cs="Arial"/>
          <w:b/>
          <w:i/>
          <w:color w:val="222222"/>
          <w:sz w:val="22"/>
          <w:szCs w:val="22"/>
          <w:u w:val="single"/>
          <w:lang w:eastAsia="es-MX"/>
        </w:rPr>
        <w:t>que</w:t>
      </w:r>
      <w:r w:rsidRPr="000954EB">
        <w:rPr>
          <w:rFonts w:ascii="Palatino Linotype" w:hAnsi="Palatino Linotype"/>
          <w:b/>
          <w:i/>
          <w:sz w:val="22"/>
          <w:szCs w:val="22"/>
          <w:u w:val="single"/>
        </w:rPr>
        <w:t xml:space="preserve"> recurre</w:t>
      </w:r>
      <w:r w:rsidRPr="000954EB">
        <w:rPr>
          <w:rFonts w:ascii="Palatino Linotype" w:hAnsi="Palatino Linotype"/>
          <w:b/>
          <w:i/>
          <w:sz w:val="22"/>
          <w:szCs w:val="22"/>
        </w:rPr>
        <w:t xml:space="preserve"> </w:t>
      </w:r>
      <w:r w:rsidRPr="000954EB">
        <w:rPr>
          <w:rFonts w:ascii="Palatino Linotype" w:hAnsi="Palatino Linotype"/>
          <w:i/>
          <w:sz w:val="22"/>
          <w:szCs w:val="22"/>
        </w:rPr>
        <w:t>o de su representante y, en su caso, del tercero interesado, así como la dirección o medio que señale para recibir notificaciones;</w:t>
      </w:r>
    </w:p>
    <w:p w14:paraId="22445D3B"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III. </w:t>
      </w:r>
      <w:r w:rsidRPr="000954EB">
        <w:rPr>
          <w:rFonts w:ascii="Palatino Linotype" w:hAnsi="Palatino Linotype"/>
          <w:i/>
          <w:sz w:val="22"/>
          <w:szCs w:val="22"/>
        </w:rPr>
        <w:t xml:space="preserve">El número de folio de </w:t>
      </w:r>
      <w:r w:rsidRPr="000954EB">
        <w:rPr>
          <w:rFonts w:ascii="Palatino Linotype" w:hAnsi="Palatino Linotype" w:cs="Arial"/>
          <w:i/>
          <w:color w:val="222222"/>
          <w:sz w:val="22"/>
          <w:szCs w:val="22"/>
          <w:lang w:eastAsia="es-MX"/>
        </w:rPr>
        <w:t>respuesta</w:t>
      </w:r>
      <w:r w:rsidRPr="000954EB">
        <w:rPr>
          <w:rFonts w:ascii="Palatino Linotype" w:hAnsi="Palatino Linotype"/>
          <w:i/>
          <w:sz w:val="22"/>
          <w:szCs w:val="22"/>
        </w:rPr>
        <w:t xml:space="preserve"> de la solicitud de acceso;</w:t>
      </w:r>
    </w:p>
    <w:p w14:paraId="33B976AD"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IV. </w:t>
      </w:r>
      <w:r w:rsidRPr="000954EB">
        <w:rPr>
          <w:rFonts w:ascii="Palatino Linotype" w:hAnsi="Palatino Linotype"/>
          <w:i/>
          <w:sz w:val="22"/>
          <w:szCs w:val="22"/>
        </w:rPr>
        <w:t xml:space="preserve">La fecha en que fue </w:t>
      </w:r>
      <w:r w:rsidRPr="000954EB">
        <w:rPr>
          <w:rFonts w:ascii="Palatino Linotype" w:hAnsi="Palatino Linotype" w:cs="Arial"/>
          <w:i/>
          <w:color w:val="222222"/>
          <w:sz w:val="22"/>
          <w:szCs w:val="22"/>
          <w:lang w:eastAsia="es-MX"/>
        </w:rPr>
        <w:t>notificada</w:t>
      </w:r>
      <w:r w:rsidRPr="000954EB">
        <w:rPr>
          <w:rFonts w:ascii="Palatino Linotype" w:hAnsi="Palatino Linotype"/>
          <w:i/>
          <w:sz w:val="22"/>
          <w:szCs w:val="22"/>
        </w:rPr>
        <w:t xml:space="preserve"> la respuesta al solicitante o tuvo conocimiento del acto reclamado, o de presentación de la solicitud, en caso de falta de respuesta;</w:t>
      </w:r>
    </w:p>
    <w:p w14:paraId="6D0AA74F"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V. </w:t>
      </w:r>
      <w:r w:rsidRPr="000954EB">
        <w:rPr>
          <w:rFonts w:ascii="Palatino Linotype" w:hAnsi="Palatino Linotype"/>
          <w:i/>
          <w:sz w:val="22"/>
          <w:szCs w:val="22"/>
        </w:rPr>
        <w:t xml:space="preserve">El acto que se </w:t>
      </w:r>
      <w:r w:rsidRPr="000954EB">
        <w:rPr>
          <w:rFonts w:ascii="Palatino Linotype" w:hAnsi="Palatino Linotype" w:cs="Arial"/>
          <w:i/>
          <w:color w:val="222222"/>
          <w:sz w:val="22"/>
          <w:szCs w:val="22"/>
          <w:lang w:eastAsia="es-MX"/>
        </w:rPr>
        <w:t>recurre</w:t>
      </w:r>
      <w:r w:rsidRPr="000954EB">
        <w:rPr>
          <w:rFonts w:ascii="Palatino Linotype" w:hAnsi="Palatino Linotype"/>
          <w:i/>
          <w:sz w:val="22"/>
          <w:szCs w:val="22"/>
        </w:rPr>
        <w:t>;</w:t>
      </w:r>
    </w:p>
    <w:p w14:paraId="4CC16115"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VI. </w:t>
      </w:r>
      <w:r w:rsidRPr="000954EB">
        <w:rPr>
          <w:rFonts w:ascii="Palatino Linotype" w:hAnsi="Palatino Linotype"/>
          <w:i/>
          <w:sz w:val="22"/>
          <w:szCs w:val="22"/>
        </w:rPr>
        <w:t xml:space="preserve">Las razones o </w:t>
      </w:r>
      <w:r w:rsidRPr="000954EB">
        <w:rPr>
          <w:rFonts w:ascii="Palatino Linotype" w:hAnsi="Palatino Linotype" w:cs="Arial"/>
          <w:i/>
          <w:color w:val="222222"/>
          <w:sz w:val="22"/>
          <w:szCs w:val="22"/>
          <w:lang w:eastAsia="es-MX"/>
        </w:rPr>
        <w:t>motivos</w:t>
      </w:r>
      <w:r w:rsidRPr="000954EB">
        <w:rPr>
          <w:rFonts w:ascii="Palatino Linotype" w:hAnsi="Palatino Linotype"/>
          <w:i/>
          <w:sz w:val="22"/>
          <w:szCs w:val="22"/>
        </w:rPr>
        <w:t xml:space="preserve"> de inconformidad;</w:t>
      </w:r>
    </w:p>
    <w:p w14:paraId="31B64550" w14:textId="77777777" w:rsidR="00E264B7" w:rsidRPr="000954EB" w:rsidRDefault="00E264B7" w:rsidP="00E264B7">
      <w:pPr>
        <w:spacing w:before="120" w:after="120"/>
        <w:ind w:left="709" w:right="709"/>
        <w:jc w:val="both"/>
        <w:rPr>
          <w:rFonts w:ascii="Palatino Linotype" w:hAnsi="Palatino Linotype"/>
          <w:b/>
          <w:i/>
          <w:sz w:val="22"/>
          <w:szCs w:val="22"/>
        </w:rPr>
      </w:pPr>
      <w:r w:rsidRPr="000954EB">
        <w:rPr>
          <w:rFonts w:ascii="Palatino Linotype" w:hAnsi="Palatino Linotype"/>
          <w:b/>
          <w:i/>
          <w:sz w:val="22"/>
          <w:szCs w:val="22"/>
        </w:rPr>
        <w:t xml:space="preserve">VII. </w:t>
      </w:r>
      <w:r w:rsidRPr="000954EB">
        <w:rPr>
          <w:rFonts w:ascii="Palatino Linotype" w:hAnsi="Palatino Linotype"/>
          <w:i/>
          <w:sz w:val="22"/>
          <w:szCs w:val="22"/>
        </w:rPr>
        <w:t>La copia de la respuesta que se impugna y, en su caso, de la notificación correspondiente, en el caso de respuesta de la solicitud; y</w:t>
      </w:r>
    </w:p>
    <w:p w14:paraId="388DCA02" w14:textId="77777777" w:rsidR="00E264B7" w:rsidRPr="000954EB" w:rsidRDefault="00E264B7" w:rsidP="00E264B7">
      <w:pPr>
        <w:spacing w:before="120" w:after="120"/>
        <w:ind w:left="709" w:right="709"/>
        <w:jc w:val="both"/>
        <w:rPr>
          <w:rFonts w:ascii="Palatino Linotype" w:hAnsi="Palatino Linotype"/>
          <w:i/>
          <w:sz w:val="22"/>
          <w:szCs w:val="22"/>
        </w:rPr>
      </w:pPr>
      <w:r w:rsidRPr="000954EB">
        <w:rPr>
          <w:rFonts w:ascii="Palatino Linotype" w:hAnsi="Palatino Linotype"/>
          <w:b/>
          <w:i/>
          <w:sz w:val="22"/>
          <w:szCs w:val="22"/>
        </w:rPr>
        <w:t xml:space="preserve">VIII. </w:t>
      </w:r>
      <w:r w:rsidRPr="000954EB">
        <w:rPr>
          <w:rFonts w:ascii="Palatino Linotype" w:hAnsi="Palatino Linotype"/>
          <w:i/>
          <w:sz w:val="22"/>
          <w:szCs w:val="22"/>
        </w:rPr>
        <w:t>Firma del recurrente, en su caso, cuando se presente por escrito, requisito sin el cual se dará trámite al recurso.</w:t>
      </w:r>
    </w:p>
    <w:p w14:paraId="328B6E31" w14:textId="77777777" w:rsidR="00E264B7" w:rsidRPr="000954EB" w:rsidRDefault="00E264B7" w:rsidP="00E264B7">
      <w:pPr>
        <w:spacing w:before="120" w:after="120"/>
        <w:ind w:left="709" w:right="709"/>
        <w:jc w:val="both"/>
        <w:rPr>
          <w:rFonts w:ascii="Palatino Linotype" w:hAnsi="Palatino Linotype"/>
          <w:i/>
          <w:sz w:val="22"/>
          <w:szCs w:val="22"/>
        </w:rPr>
      </w:pPr>
      <w:r w:rsidRPr="000954EB">
        <w:rPr>
          <w:rFonts w:ascii="Palatino Linotype" w:hAnsi="Palatino Linotype"/>
          <w:i/>
          <w:sz w:val="22"/>
          <w:szCs w:val="22"/>
        </w:rPr>
        <w:t>Adicionalmente, se podrán anexar las pruebas y demás elementos que considere procedentes someter a juicio del Instituto.</w:t>
      </w:r>
    </w:p>
    <w:p w14:paraId="2A0F21DF" w14:textId="77777777" w:rsidR="00E264B7" w:rsidRPr="000954EB" w:rsidRDefault="00E264B7" w:rsidP="00E264B7">
      <w:pPr>
        <w:spacing w:before="120" w:after="120"/>
        <w:ind w:left="709" w:right="709"/>
        <w:jc w:val="both"/>
        <w:rPr>
          <w:rFonts w:ascii="Palatino Linotype" w:hAnsi="Palatino Linotype"/>
          <w:i/>
          <w:sz w:val="22"/>
          <w:szCs w:val="22"/>
        </w:rPr>
      </w:pPr>
      <w:r w:rsidRPr="000954EB">
        <w:rPr>
          <w:rFonts w:ascii="Palatino Linotype" w:hAnsi="Palatino Linotype"/>
          <w:i/>
          <w:sz w:val="22"/>
          <w:szCs w:val="22"/>
        </w:rPr>
        <w:t>En ningún caso será necesario que el particular ratifique el recurso de revisión interpuesto.</w:t>
      </w:r>
    </w:p>
    <w:p w14:paraId="21933A36" w14:textId="77777777" w:rsidR="00E264B7" w:rsidRPr="000954EB" w:rsidRDefault="00E264B7" w:rsidP="00E264B7">
      <w:pPr>
        <w:spacing w:before="120" w:after="120"/>
        <w:ind w:left="709" w:right="709"/>
        <w:jc w:val="both"/>
        <w:rPr>
          <w:rFonts w:ascii="Palatino Linotype" w:hAnsi="Palatino Linotype"/>
          <w:i/>
          <w:sz w:val="22"/>
          <w:szCs w:val="22"/>
        </w:rPr>
      </w:pPr>
      <w:r w:rsidRPr="000954EB">
        <w:rPr>
          <w:rFonts w:ascii="Palatino Linotype" w:hAnsi="Palatino Linotype"/>
          <w:b/>
          <w:i/>
          <w:sz w:val="22"/>
          <w:szCs w:val="22"/>
          <w:u w:val="single"/>
        </w:rPr>
        <w:t xml:space="preserve">En caso de </w:t>
      </w:r>
      <w:r w:rsidRPr="000954EB">
        <w:rPr>
          <w:rFonts w:ascii="Palatino Linotype" w:hAnsi="Palatino Linotype" w:cs="Arial"/>
          <w:b/>
          <w:i/>
          <w:color w:val="222222"/>
          <w:sz w:val="22"/>
          <w:szCs w:val="22"/>
          <w:u w:val="single"/>
          <w:lang w:eastAsia="es-MX"/>
        </w:rPr>
        <w:t>que</w:t>
      </w:r>
      <w:r w:rsidRPr="000954EB">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954EB">
        <w:rPr>
          <w:rFonts w:ascii="Palatino Linotype" w:hAnsi="Palatino Linotype"/>
          <w:i/>
          <w:sz w:val="22"/>
          <w:szCs w:val="22"/>
        </w:rPr>
        <w:t>, IV, VII y VIII.”</w:t>
      </w:r>
    </w:p>
    <w:p w14:paraId="282CE70F" w14:textId="77777777" w:rsidR="00E264B7" w:rsidRPr="000954EB" w:rsidRDefault="00E264B7" w:rsidP="00E264B7">
      <w:pPr>
        <w:spacing w:before="120" w:after="120"/>
        <w:ind w:left="709" w:right="709"/>
        <w:jc w:val="both"/>
        <w:rPr>
          <w:rFonts w:ascii="Palatino Linotype" w:hAnsi="Palatino Linotype"/>
          <w:sz w:val="22"/>
          <w:szCs w:val="22"/>
        </w:rPr>
      </w:pPr>
      <w:r w:rsidRPr="000954EB">
        <w:rPr>
          <w:rFonts w:ascii="Palatino Linotype" w:hAnsi="Palatino Linotype"/>
          <w:sz w:val="22"/>
          <w:szCs w:val="22"/>
        </w:rPr>
        <w:t>(Énfasis añadido)</w:t>
      </w:r>
    </w:p>
    <w:p w14:paraId="5DA90230" w14:textId="0C4081DC"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En principio, de una interpretación del artículo transcrito se observan los requisitos que </w:t>
      </w:r>
      <w:r w:rsidRPr="000954EB">
        <w:rPr>
          <w:rFonts w:ascii="Palatino Linotype" w:hAnsi="Palatino Linotype" w:cs="Arial"/>
        </w:rPr>
        <w:t>deberán</w:t>
      </w:r>
      <w:r w:rsidRPr="000954EB">
        <w:rPr>
          <w:rFonts w:ascii="Palatino Linotype" w:hAnsi="Palatino Linotype"/>
        </w:rPr>
        <w:t xml:space="preserve"> contener los recursos de revisión; sobre el particular, de la revisión del expediente electrónico del </w:t>
      </w:r>
      <w:r w:rsidRPr="000954EB">
        <w:rPr>
          <w:rFonts w:ascii="Palatino Linotype" w:hAnsi="Palatino Linotype"/>
          <w:b/>
        </w:rPr>
        <w:t>SAIMEX</w:t>
      </w:r>
      <w:r w:rsidRPr="000954EB">
        <w:rPr>
          <w:rFonts w:ascii="Palatino Linotype" w:hAnsi="Palatino Linotype"/>
        </w:rPr>
        <w:t xml:space="preserve"> se desprende que la parte solicitante y ahora </w:t>
      </w:r>
      <w:r w:rsidRPr="000954EB">
        <w:rPr>
          <w:rFonts w:ascii="Palatino Linotype" w:hAnsi="Palatino Linotype"/>
          <w:b/>
        </w:rPr>
        <w:t>RECURRENTE</w:t>
      </w:r>
      <w:r w:rsidRPr="000954EB">
        <w:rPr>
          <w:rFonts w:ascii="Palatino Linotype" w:hAnsi="Palatino Linotype"/>
        </w:rPr>
        <w:t xml:space="preserve">, en ejercicio de su derecho de acceso a la información pública, </w:t>
      </w:r>
      <w:r w:rsidR="00361C45" w:rsidRPr="000954EB">
        <w:rPr>
          <w:rFonts w:ascii="Palatino Linotype" w:hAnsi="Palatino Linotype"/>
        </w:rPr>
        <w:t xml:space="preserve">precisó en el campo correspondiente al </w:t>
      </w:r>
      <w:r w:rsidRPr="000954EB">
        <w:rPr>
          <w:rFonts w:ascii="Palatino Linotype" w:hAnsi="Palatino Linotype"/>
        </w:rPr>
        <w:t>nombre</w:t>
      </w:r>
      <w:r w:rsidR="00361C45" w:rsidRPr="000954EB">
        <w:rPr>
          <w:rFonts w:ascii="Palatino Linotype" w:hAnsi="Palatino Linotype"/>
        </w:rPr>
        <w:t xml:space="preserve"> lo siguiente:</w:t>
      </w:r>
      <w:r w:rsidRPr="000954EB">
        <w:rPr>
          <w:rFonts w:ascii="Palatino Linotype" w:hAnsi="Palatino Linotype"/>
        </w:rPr>
        <w:t xml:space="preserve"> </w:t>
      </w:r>
      <w:r w:rsidR="00361C45" w:rsidRPr="000954EB">
        <w:rPr>
          <w:rFonts w:ascii="Palatino Linotype" w:hAnsi="Palatino Linotype"/>
        </w:rPr>
        <w:t>“</w:t>
      </w:r>
      <w:r w:rsidR="00852D58" w:rsidRPr="00852D58">
        <w:rPr>
          <w:rFonts w:ascii="Palatino Linotype" w:hAnsi="Palatino Linotype"/>
          <w:b/>
        </w:rPr>
        <w:t xml:space="preserve">XXXX </w:t>
      </w:r>
      <w:proofErr w:type="spellStart"/>
      <w:r w:rsidR="00852D58" w:rsidRPr="00852D58">
        <w:rPr>
          <w:rFonts w:ascii="Palatino Linotype" w:hAnsi="Palatino Linotype"/>
          <w:b/>
        </w:rPr>
        <w:t>XXXX</w:t>
      </w:r>
      <w:proofErr w:type="spellEnd"/>
      <w:r w:rsidR="00852D58" w:rsidRPr="00852D58">
        <w:rPr>
          <w:rFonts w:ascii="Palatino Linotype" w:hAnsi="Palatino Linotype"/>
          <w:b/>
        </w:rPr>
        <w:t xml:space="preserve"> X</w:t>
      </w:r>
      <w:bookmarkStart w:id="7" w:name="_GoBack"/>
      <w:bookmarkEnd w:id="7"/>
      <w:r w:rsidR="00361C45" w:rsidRPr="000954EB">
        <w:rPr>
          <w:rFonts w:ascii="Palatino Linotype" w:hAnsi="Palatino Linotype"/>
        </w:rPr>
        <w:t>”</w:t>
      </w:r>
      <w:r w:rsidRPr="000954EB">
        <w:rPr>
          <w:rFonts w:ascii="Palatino Linotype" w:hAnsi="Palatino Linotype"/>
        </w:rPr>
        <w:t>; por lo que, no se tiene certeza sobre su identidad, lo cual, en primera instancia, podría traducirse en que, no se colmaron los requisitos establecidos en el citado artículo 180, de la Ley de la materia.</w:t>
      </w:r>
    </w:p>
    <w:p w14:paraId="37C5E02D" w14:textId="77777777"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0954EB">
        <w:rPr>
          <w:rFonts w:ascii="Palatino Linotype" w:hAnsi="Palatino Linotype"/>
        </w:rPr>
        <w:t xml:space="preserve">Empero lo anterior, debe destacarse que el artículo 15, de la </w:t>
      </w:r>
      <w:r w:rsidRPr="000954EB">
        <w:rPr>
          <w:rFonts w:ascii="Palatino Linotype" w:hAnsi="Palatino Linotype" w:cs="Arial"/>
          <w:lang w:eastAsia="es-MX"/>
        </w:rPr>
        <w:t xml:space="preserve">Ley de Transparencia y Acceso a la </w:t>
      </w:r>
      <w:r w:rsidRPr="000954EB">
        <w:rPr>
          <w:rFonts w:ascii="Palatino Linotype" w:hAnsi="Palatino Linotype" w:cs="Arial"/>
        </w:rPr>
        <w:t>Información</w:t>
      </w:r>
      <w:r w:rsidRPr="000954EB">
        <w:rPr>
          <w:rFonts w:ascii="Palatino Linotype" w:hAnsi="Palatino Linotype" w:cs="Arial"/>
          <w:lang w:eastAsia="es-MX"/>
        </w:rPr>
        <w:t xml:space="preserve"> Pública del Estado de México y Municipios </w:t>
      </w:r>
      <w:r w:rsidRPr="000954EB">
        <w:rPr>
          <w:rFonts w:ascii="Palatino Linotype" w:hAnsi="Palatino Linotype" w:cs="Arial"/>
          <w:iCs/>
        </w:rPr>
        <w:t xml:space="preserve">prevé que, </w:t>
      </w:r>
      <w:r w:rsidRPr="000954EB">
        <w:rPr>
          <w:rFonts w:ascii="Palatino Linotype" w:hAnsi="Palatino Linotype"/>
        </w:rPr>
        <w:t xml:space="preserve">toda persona tendrá acceso a la </w:t>
      </w:r>
      <w:r w:rsidRPr="000954EB">
        <w:rPr>
          <w:rFonts w:ascii="Palatino Linotype" w:hAnsi="Palatino Linotype" w:cs="Arial"/>
        </w:rPr>
        <w:t>información</w:t>
      </w:r>
      <w:r w:rsidRPr="000954EB">
        <w:rPr>
          <w:rFonts w:ascii="Palatino Linotype" w:hAnsi="Palatino Linotype"/>
        </w:rPr>
        <w:t xml:space="preserve"> </w:t>
      </w:r>
      <w:r w:rsidRPr="000954EB">
        <w:rPr>
          <w:rFonts w:ascii="Palatino Linotype" w:hAnsi="Palatino Linotype" w:cs="Arial"/>
          <w:color w:val="000000"/>
        </w:rPr>
        <w:t xml:space="preserve">sin necesidad de acreditar interés alguno o justificar su </w:t>
      </w:r>
      <w:r w:rsidRPr="000954EB">
        <w:rPr>
          <w:rFonts w:ascii="Palatino Linotype" w:hAnsi="Palatino Linotype"/>
        </w:rPr>
        <w:t>utilización</w:t>
      </w:r>
      <w:r w:rsidRPr="000954EB">
        <w:rPr>
          <w:rFonts w:ascii="Palatino Linotype" w:hAnsi="Palatino Linotype" w:cs="Arial"/>
          <w:color w:val="000000"/>
        </w:rPr>
        <w:t xml:space="preserve">, de lo que se advierte que, para el </w:t>
      </w:r>
      <w:r w:rsidRPr="000954EB">
        <w:rPr>
          <w:rFonts w:ascii="Palatino Linotype" w:hAnsi="Palatino Linotype"/>
        </w:rPr>
        <w:t>ejercicio</w:t>
      </w:r>
      <w:r w:rsidRPr="000954EB">
        <w:rPr>
          <w:rFonts w:ascii="Palatino Linotype" w:hAnsi="Palatino Linotype" w:cs="Arial"/>
          <w:color w:val="000000"/>
        </w:rPr>
        <w:t xml:space="preserve"> del derecho de acceso a la información pública, el nombre completo no es un requisito </w:t>
      </w:r>
      <w:r w:rsidRPr="000954EB">
        <w:rPr>
          <w:rFonts w:ascii="Palatino Linotype" w:hAnsi="Palatino Linotype" w:cs="Arial"/>
          <w:i/>
          <w:color w:val="000000"/>
        </w:rPr>
        <w:t>sine qua non</w:t>
      </w:r>
      <w:r w:rsidRPr="000954EB">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14:paraId="3D35F80A" w14:textId="1B7BEF26"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Correlativo a </w:t>
      </w:r>
      <w:r w:rsidRPr="000954EB">
        <w:rPr>
          <w:rFonts w:ascii="Palatino Linotype" w:hAnsi="Palatino Linotype" w:cs="Arial"/>
          <w:color w:val="000000"/>
        </w:rPr>
        <w:t>ello</w:t>
      </w:r>
      <w:r w:rsidRPr="000954EB">
        <w:rPr>
          <w:rFonts w:ascii="Palatino Linotype" w:hAnsi="Palatino Linotype"/>
        </w:rPr>
        <w:t xml:space="preserve">, cabe mencionar que los artículos 6, Apartado A, fracciones I, III, V y VI, de la </w:t>
      </w:r>
      <w:r w:rsidRPr="000954EB">
        <w:rPr>
          <w:rFonts w:ascii="Palatino Linotype" w:hAnsi="Palatino Linotype" w:cs="Arial"/>
        </w:rPr>
        <w:t>Constitución</w:t>
      </w:r>
      <w:r w:rsidRPr="000954EB">
        <w:rPr>
          <w:rFonts w:ascii="Palatino Linotype" w:hAnsi="Palatino Linotype"/>
        </w:rPr>
        <w:t xml:space="preserve"> </w:t>
      </w:r>
      <w:r w:rsidRPr="000954EB">
        <w:rPr>
          <w:rFonts w:ascii="Palatino Linotype" w:hAnsi="Palatino Linotype" w:cs="Arial"/>
        </w:rPr>
        <w:t>Política</w:t>
      </w:r>
      <w:r w:rsidRPr="000954EB">
        <w:rPr>
          <w:rFonts w:ascii="Palatino Linotype" w:hAnsi="Palatino Linotype"/>
        </w:rPr>
        <w:t xml:space="preserve"> de los Estados Unidos Mexicanos y el artículo 5, párrafos vigésimo</w:t>
      </w:r>
      <w:r w:rsidR="00B86E7F">
        <w:rPr>
          <w:rFonts w:ascii="Palatino Linotype" w:hAnsi="Palatino Linotype"/>
        </w:rPr>
        <w:t xml:space="preserve"> segundo</w:t>
      </w:r>
      <w:r w:rsidRPr="000954EB">
        <w:rPr>
          <w:rFonts w:ascii="Palatino Linotype" w:hAnsi="Palatino Linotype"/>
        </w:rPr>
        <w:t xml:space="preserve">, vigésimo </w:t>
      </w:r>
      <w:r w:rsidR="00B86E7F">
        <w:rPr>
          <w:rFonts w:ascii="Palatino Linotype" w:hAnsi="Palatino Linotype"/>
        </w:rPr>
        <w:t xml:space="preserve">tercero </w:t>
      </w:r>
      <w:r w:rsidRPr="000954EB">
        <w:rPr>
          <w:rFonts w:ascii="Palatino Linotype" w:hAnsi="Palatino Linotype"/>
        </w:rPr>
        <w:t>y vi</w:t>
      </w:r>
      <w:r w:rsidR="00B86E7F">
        <w:rPr>
          <w:rFonts w:ascii="Palatino Linotype" w:hAnsi="Palatino Linotype"/>
        </w:rPr>
        <w:t>gésimo cuarto</w:t>
      </w:r>
      <w:r w:rsidRPr="000954EB">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0954EB">
        <w:rPr>
          <w:rFonts w:ascii="Palatino Linotype" w:hAnsi="Palatino Linotype" w:cs="Arial"/>
        </w:rPr>
        <w:t>sentido</w:t>
      </w:r>
      <w:r w:rsidRPr="000954EB">
        <w:rPr>
          <w:rFonts w:ascii="Palatino Linotype" w:hAnsi="Palatino Linotype"/>
        </w:rPr>
        <w:t xml:space="preserve"> literal es el siguiente:</w:t>
      </w:r>
    </w:p>
    <w:p w14:paraId="5A795B5E" w14:textId="77777777" w:rsidR="00E264B7" w:rsidRPr="000954EB" w:rsidRDefault="00E264B7" w:rsidP="00E264B7">
      <w:pPr>
        <w:spacing w:before="120" w:after="120"/>
        <w:ind w:left="709" w:right="709"/>
        <w:jc w:val="center"/>
        <w:rPr>
          <w:rFonts w:ascii="Palatino Linotype" w:hAnsi="Palatino Linotype" w:cs="Arial"/>
          <w:b/>
          <w:i/>
          <w:sz w:val="22"/>
          <w:szCs w:val="22"/>
        </w:rPr>
      </w:pPr>
      <w:r w:rsidRPr="000954EB">
        <w:rPr>
          <w:rFonts w:ascii="Palatino Linotype" w:hAnsi="Palatino Linotype" w:cs="Arial"/>
          <w:b/>
          <w:i/>
          <w:sz w:val="22"/>
          <w:szCs w:val="22"/>
        </w:rPr>
        <w:t>Constitución Política de los Estados Unidos Mexicanos</w:t>
      </w:r>
    </w:p>
    <w:p w14:paraId="7CB306C7"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Artículo 6o.</w:t>
      </w:r>
      <w:r w:rsidRPr="000954E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954EB">
        <w:rPr>
          <w:rFonts w:ascii="Palatino Linotype" w:hAnsi="Palatino Linotype" w:cs="Arial"/>
          <w:b/>
          <w:i/>
          <w:sz w:val="22"/>
          <w:szCs w:val="22"/>
          <w:u w:val="single"/>
        </w:rPr>
        <w:t>El derecho a la información será garantizado por el Estado</w:t>
      </w:r>
      <w:r w:rsidRPr="000954EB">
        <w:rPr>
          <w:rFonts w:ascii="Palatino Linotype" w:hAnsi="Palatino Linotype" w:cs="Arial"/>
          <w:b/>
          <w:i/>
          <w:sz w:val="22"/>
          <w:szCs w:val="22"/>
        </w:rPr>
        <w:t>.</w:t>
      </w:r>
      <w:r w:rsidRPr="000954EB">
        <w:rPr>
          <w:rFonts w:ascii="Palatino Linotype" w:hAnsi="Palatino Linotype" w:cs="Arial"/>
          <w:i/>
          <w:sz w:val="22"/>
          <w:szCs w:val="22"/>
        </w:rPr>
        <w:t xml:space="preserve"> </w:t>
      </w:r>
    </w:p>
    <w:p w14:paraId="7B17F421"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b/>
          <w:i/>
          <w:sz w:val="22"/>
          <w:szCs w:val="22"/>
          <w:u w:val="single"/>
        </w:rPr>
        <w:t xml:space="preserve">Toda persona tiene </w:t>
      </w:r>
      <w:r w:rsidRPr="000954EB">
        <w:rPr>
          <w:rFonts w:ascii="Palatino Linotype" w:hAnsi="Palatino Linotype"/>
          <w:b/>
          <w:i/>
          <w:sz w:val="22"/>
          <w:szCs w:val="22"/>
          <w:u w:val="single"/>
        </w:rPr>
        <w:t>derecho</w:t>
      </w:r>
      <w:r w:rsidRPr="000954EB">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0954EB">
        <w:rPr>
          <w:rFonts w:ascii="Palatino Linotype" w:hAnsi="Palatino Linotype" w:cs="Arial"/>
          <w:i/>
          <w:sz w:val="22"/>
          <w:szCs w:val="22"/>
        </w:rPr>
        <w:t>.</w:t>
      </w:r>
    </w:p>
    <w:p w14:paraId="60FD8F4C"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Para efectos de lo </w:t>
      </w:r>
      <w:r w:rsidRPr="000954EB">
        <w:rPr>
          <w:rFonts w:ascii="Palatino Linotype" w:hAnsi="Palatino Linotype"/>
          <w:i/>
          <w:sz w:val="22"/>
          <w:szCs w:val="22"/>
        </w:rPr>
        <w:t>dispuesto</w:t>
      </w:r>
      <w:r w:rsidRPr="000954EB">
        <w:rPr>
          <w:rFonts w:ascii="Palatino Linotype" w:hAnsi="Palatino Linotype" w:cs="Arial"/>
          <w:i/>
          <w:sz w:val="22"/>
          <w:szCs w:val="22"/>
        </w:rPr>
        <w:t xml:space="preserve"> en el presente artículo se observará lo siguiente:</w:t>
      </w:r>
    </w:p>
    <w:p w14:paraId="7A6F3371"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b/>
          <w:i/>
          <w:sz w:val="22"/>
          <w:szCs w:val="22"/>
        </w:rPr>
        <w:t>A.</w:t>
      </w:r>
      <w:r w:rsidRPr="000954E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17157847" w14:textId="77777777" w:rsidR="00E264B7" w:rsidRPr="000954EB" w:rsidRDefault="00E264B7" w:rsidP="00E264B7">
      <w:pPr>
        <w:spacing w:before="120" w:after="120"/>
        <w:ind w:left="709" w:right="709"/>
        <w:jc w:val="both"/>
        <w:rPr>
          <w:rFonts w:ascii="Palatino Linotype" w:hAnsi="Palatino Linotype" w:cs="Arial"/>
          <w:b/>
          <w:i/>
          <w:sz w:val="22"/>
          <w:szCs w:val="22"/>
        </w:rPr>
      </w:pPr>
      <w:r w:rsidRPr="000954EB">
        <w:rPr>
          <w:rFonts w:ascii="Palatino Linotype" w:hAnsi="Palatino Linotype" w:cs="Arial"/>
          <w:b/>
          <w:i/>
          <w:sz w:val="22"/>
          <w:szCs w:val="22"/>
        </w:rPr>
        <w:t xml:space="preserve">I. </w:t>
      </w:r>
      <w:r w:rsidRPr="000954EB">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954EB">
        <w:rPr>
          <w:rFonts w:ascii="Palatino Linotype" w:hAnsi="Palatino Linotype" w:cs="Arial"/>
          <w:b/>
          <w:i/>
          <w:sz w:val="22"/>
          <w:szCs w:val="22"/>
        </w:rPr>
        <w:t>.</w:t>
      </w:r>
    </w:p>
    <w:p w14:paraId="2DB409F2"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6EEE4DB2" w14:textId="77777777" w:rsidR="00E264B7" w:rsidRPr="000954EB" w:rsidRDefault="00E264B7" w:rsidP="00E264B7">
      <w:pPr>
        <w:spacing w:before="120" w:after="120"/>
        <w:ind w:left="709" w:right="709"/>
        <w:jc w:val="both"/>
        <w:rPr>
          <w:rFonts w:ascii="Palatino Linotype" w:hAnsi="Palatino Linotype" w:cs="Arial"/>
          <w:b/>
          <w:i/>
          <w:sz w:val="22"/>
          <w:szCs w:val="22"/>
        </w:rPr>
      </w:pPr>
      <w:r w:rsidRPr="000954EB">
        <w:rPr>
          <w:rFonts w:ascii="Palatino Linotype" w:hAnsi="Palatino Linotype" w:cs="Arial"/>
          <w:b/>
          <w:i/>
          <w:sz w:val="22"/>
          <w:szCs w:val="22"/>
        </w:rPr>
        <w:t xml:space="preserve">III. </w:t>
      </w:r>
      <w:r w:rsidRPr="000954EB">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0954EB">
        <w:rPr>
          <w:rFonts w:ascii="Palatino Linotype" w:hAnsi="Palatino Linotype" w:cs="Arial"/>
          <w:b/>
          <w:i/>
          <w:sz w:val="22"/>
          <w:szCs w:val="22"/>
        </w:rPr>
        <w:t>.</w:t>
      </w:r>
    </w:p>
    <w:p w14:paraId="47279C20"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559D5835" w14:textId="77777777" w:rsidR="00E264B7" w:rsidRPr="000954EB" w:rsidRDefault="00E264B7" w:rsidP="00E264B7">
      <w:pPr>
        <w:spacing w:before="120" w:after="120"/>
        <w:ind w:left="709" w:right="709"/>
        <w:jc w:val="both"/>
        <w:rPr>
          <w:rFonts w:ascii="Palatino Linotype" w:hAnsi="Palatino Linotype" w:cs="Arial"/>
          <w:b/>
          <w:i/>
          <w:sz w:val="22"/>
          <w:szCs w:val="22"/>
        </w:rPr>
      </w:pPr>
      <w:r w:rsidRPr="000954EB">
        <w:rPr>
          <w:rFonts w:ascii="Palatino Linotype" w:hAnsi="Palatino Linotype" w:cs="Arial"/>
          <w:b/>
          <w:i/>
          <w:sz w:val="22"/>
          <w:szCs w:val="22"/>
        </w:rPr>
        <w:t xml:space="preserve">V. </w:t>
      </w:r>
      <w:r w:rsidRPr="000954EB">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4DC844" w14:textId="77777777" w:rsidR="00E264B7" w:rsidRPr="000954EB" w:rsidRDefault="00E264B7" w:rsidP="00E264B7">
      <w:pPr>
        <w:spacing w:before="120" w:after="120"/>
        <w:ind w:left="709" w:right="709"/>
        <w:jc w:val="both"/>
        <w:rPr>
          <w:rFonts w:ascii="Palatino Linotype" w:hAnsi="Palatino Linotype" w:cs="Arial"/>
          <w:b/>
          <w:i/>
          <w:sz w:val="22"/>
          <w:szCs w:val="22"/>
          <w:u w:val="single"/>
        </w:rPr>
      </w:pPr>
      <w:r w:rsidRPr="000954EB">
        <w:rPr>
          <w:rFonts w:ascii="Palatino Linotype" w:hAnsi="Palatino Linotype" w:cs="Arial"/>
          <w:b/>
          <w:i/>
          <w:sz w:val="22"/>
          <w:szCs w:val="22"/>
        </w:rPr>
        <w:t xml:space="preserve">VI. </w:t>
      </w:r>
      <w:r w:rsidRPr="000954EB">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0954EB">
        <w:rPr>
          <w:rFonts w:ascii="Palatino Linotype" w:hAnsi="Palatino Linotype" w:cs="Arial"/>
          <w:i/>
          <w:sz w:val="22"/>
          <w:szCs w:val="22"/>
        </w:rPr>
        <w:t>.”</w:t>
      </w:r>
    </w:p>
    <w:p w14:paraId="13089878" w14:textId="77777777" w:rsidR="00E264B7" w:rsidRPr="000954EB" w:rsidRDefault="00E264B7" w:rsidP="00E264B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4BCDFD2C" w14:textId="77777777" w:rsidR="00E264B7" w:rsidRPr="000954EB" w:rsidRDefault="00E264B7" w:rsidP="00E264B7">
      <w:pPr>
        <w:spacing w:before="120" w:after="120"/>
        <w:ind w:left="709" w:right="709"/>
        <w:jc w:val="both"/>
        <w:rPr>
          <w:rFonts w:ascii="Palatino Linotype" w:hAnsi="Palatino Linotype" w:cs="Arial"/>
          <w:b/>
          <w:i/>
          <w:sz w:val="22"/>
          <w:szCs w:val="22"/>
        </w:rPr>
      </w:pPr>
      <w:r w:rsidRPr="000954EB">
        <w:rPr>
          <w:rFonts w:ascii="Palatino Linotype" w:hAnsi="Palatino Linotype" w:cs="Arial"/>
          <w:b/>
          <w:i/>
          <w:sz w:val="22"/>
          <w:szCs w:val="22"/>
          <w:u w:val="single"/>
        </w:rPr>
        <w:t>La ley establecerá aquella información que se considere reservada o confidencial</w:t>
      </w:r>
      <w:r w:rsidRPr="000954EB">
        <w:rPr>
          <w:rFonts w:ascii="Palatino Linotype" w:hAnsi="Palatino Linotype" w:cs="Arial"/>
          <w:b/>
          <w:i/>
          <w:sz w:val="22"/>
          <w:szCs w:val="22"/>
        </w:rPr>
        <w:t>.</w:t>
      </w:r>
      <w:r w:rsidRPr="000954EB">
        <w:rPr>
          <w:rFonts w:ascii="Palatino Linotype" w:hAnsi="Palatino Linotype" w:cs="Arial"/>
          <w:i/>
          <w:sz w:val="22"/>
          <w:szCs w:val="22"/>
        </w:rPr>
        <w:t>”</w:t>
      </w:r>
    </w:p>
    <w:p w14:paraId="38766910" w14:textId="77777777" w:rsidR="00E264B7" w:rsidRPr="000954EB" w:rsidRDefault="00E264B7" w:rsidP="00E264B7">
      <w:pPr>
        <w:spacing w:before="360" w:after="120"/>
        <w:ind w:left="709" w:right="709"/>
        <w:jc w:val="center"/>
        <w:rPr>
          <w:rFonts w:ascii="Palatino Linotype" w:hAnsi="Palatino Linotype" w:cs="Arial"/>
          <w:b/>
          <w:i/>
          <w:sz w:val="22"/>
          <w:szCs w:val="22"/>
        </w:rPr>
      </w:pPr>
      <w:r w:rsidRPr="000954EB">
        <w:rPr>
          <w:rFonts w:ascii="Palatino Linotype" w:hAnsi="Palatino Linotype" w:cs="Arial"/>
          <w:b/>
          <w:i/>
          <w:sz w:val="22"/>
          <w:szCs w:val="22"/>
        </w:rPr>
        <w:t>Constitución Política del Estado Libre y Soberano de México</w:t>
      </w:r>
    </w:p>
    <w:p w14:paraId="31A949C1" w14:textId="77777777" w:rsidR="00E264B7" w:rsidRPr="000954EB" w:rsidRDefault="00E264B7" w:rsidP="00E264B7">
      <w:pPr>
        <w:spacing w:before="80" w:after="8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 xml:space="preserve">Artículo 5. </w:t>
      </w:r>
      <w:r w:rsidRPr="000954EB">
        <w:rPr>
          <w:rFonts w:ascii="Palatino Linotype" w:hAnsi="Palatino Linotype" w:cs="Arial"/>
          <w:i/>
          <w:sz w:val="22"/>
          <w:szCs w:val="22"/>
        </w:rPr>
        <w:t>[…]</w:t>
      </w:r>
    </w:p>
    <w:p w14:paraId="467F3AC5"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i/>
          <w:sz w:val="22"/>
          <w:szCs w:val="22"/>
        </w:rPr>
        <w:t>[…]</w:t>
      </w:r>
    </w:p>
    <w:p w14:paraId="19FE6040"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b/>
          <w:i/>
          <w:sz w:val="22"/>
          <w:szCs w:val="22"/>
          <w:u w:val="single"/>
        </w:rPr>
        <w:t>El derecho a la información será garantizado por el Estado</w:t>
      </w:r>
      <w:r w:rsidRPr="000954EB">
        <w:rPr>
          <w:rFonts w:ascii="Palatino Linotype" w:hAnsi="Palatino Linotype"/>
          <w:i/>
          <w:sz w:val="22"/>
          <w:szCs w:val="22"/>
        </w:rPr>
        <w:t>. La ley establecerá las previsiones que permitan asegurar la protección, el respeto y la difusión de este derecho.</w:t>
      </w:r>
    </w:p>
    <w:p w14:paraId="4EBF3211"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7F0A692"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i/>
          <w:sz w:val="22"/>
          <w:szCs w:val="22"/>
        </w:rPr>
        <w:t>Este derecho se regirá por los principios y bases siguientes:</w:t>
      </w:r>
    </w:p>
    <w:p w14:paraId="0632F434"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b/>
          <w:i/>
          <w:sz w:val="22"/>
          <w:szCs w:val="22"/>
        </w:rPr>
        <w:t xml:space="preserve">I. </w:t>
      </w:r>
      <w:r w:rsidRPr="000954EB">
        <w:rPr>
          <w:rFonts w:ascii="Palatino Linotype" w:hAnsi="Palatino Linotype"/>
          <w:b/>
          <w:i/>
          <w:sz w:val="22"/>
          <w:szCs w:val="22"/>
          <w:u w:val="single"/>
        </w:rPr>
        <w:t>Toda la información en posesión de cualquier</w:t>
      </w:r>
      <w:r w:rsidRPr="000954EB">
        <w:rPr>
          <w:rFonts w:ascii="Palatino Linotype" w:hAnsi="Palatino Linotype"/>
          <w:b/>
          <w:i/>
          <w:sz w:val="22"/>
          <w:szCs w:val="22"/>
        </w:rPr>
        <w:t xml:space="preserve"> </w:t>
      </w:r>
      <w:r w:rsidRPr="000954EB">
        <w:rPr>
          <w:rFonts w:ascii="Palatino Linotype" w:hAnsi="Palatino Linotype"/>
          <w:i/>
          <w:sz w:val="22"/>
          <w:szCs w:val="22"/>
        </w:rPr>
        <w:t xml:space="preserve">autoridad, entidad, órgano y organismos de los Poderes Ejecutivo, Legislativo y Judicial, órganos autónomos, </w:t>
      </w:r>
      <w:r w:rsidRPr="000954EB">
        <w:rPr>
          <w:rFonts w:ascii="Palatino Linotype" w:hAnsi="Palatino Linotype"/>
          <w:b/>
          <w:i/>
          <w:sz w:val="22"/>
          <w:szCs w:val="22"/>
          <w:u w:val="single"/>
        </w:rPr>
        <w:t>partidos políticos</w:t>
      </w:r>
      <w:r w:rsidRPr="000954EB">
        <w:rPr>
          <w:rFonts w:ascii="Palatino Linotype" w:hAnsi="Palatino Linotype"/>
          <w:i/>
          <w:sz w:val="22"/>
          <w:szCs w:val="22"/>
        </w:rPr>
        <w:t>, fideicomisos y fondos públicos estatales y municipales</w:t>
      </w:r>
      <w:r w:rsidRPr="000954EB">
        <w:rPr>
          <w:rFonts w:ascii="Palatino Linotype" w:hAnsi="Palatino Linotype"/>
          <w:b/>
          <w:i/>
          <w:sz w:val="22"/>
          <w:szCs w:val="22"/>
        </w:rPr>
        <w:t>,</w:t>
      </w:r>
      <w:r w:rsidRPr="000954E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954EB">
        <w:rPr>
          <w:rFonts w:ascii="Palatino Linotype" w:hAnsi="Palatino Linotype" w:cs="Arial"/>
          <w:i/>
          <w:sz w:val="22"/>
          <w:szCs w:val="22"/>
        </w:rPr>
        <w:t>determinará</w:t>
      </w:r>
      <w:r w:rsidRPr="000954EB">
        <w:rPr>
          <w:rFonts w:ascii="Palatino Linotype" w:hAnsi="Palatino Linotype"/>
          <w:i/>
          <w:sz w:val="22"/>
          <w:szCs w:val="22"/>
        </w:rPr>
        <w:t xml:space="preserve"> los supuestos específicos bajo los cuales procederá la declaración de inexistencia de la información.</w:t>
      </w:r>
    </w:p>
    <w:p w14:paraId="6BCF151A"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i/>
          <w:sz w:val="22"/>
          <w:szCs w:val="22"/>
        </w:rPr>
        <w:t>[…]</w:t>
      </w:r>
    </w:p>
    <w:p w14:paraId="026978B7" w14:textId="77777777" w:rsidR="00E264B7" w:rsidRPr="000954EB" w:rsidRDefault="00E264B7" w:rsidP="00E264B7">
      <w:pPr>
        <w:spacing w:before="80" w:after="80"/>
        <w:ind w:left="709" w:right="709"/>
        <w:jc w:val="both"/>
        <w:rPr>
          <w:rFonts w:ascii="Palatino Linotype" w:hAnsi="Palatino Linotype"/>
          <w:i/>
          <w:sz w:val="22"/>
          <w:szCs w:val="22"/>
        </w:rPr>
      </w:pPr>
      <w:r w:rsidRPr="000954EB">
        <w:rPr>
          <w:rFonts w:ascii="Palatino Linotype" w:hAnsi="Palatino Linotype"/>
          <w:b/>
          <w:i/>
          <w:sz w:val="22"/>
          <w:szCs w:val="22"/>
        </w:rPr>
        <w:t xml:space="preserve">III. </w:t>
      </w:r>
      <w:r w:rsidRPr="000954EB">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0954EB">
        <w:rPr>
          <w:rFonts w:ascii="Palatino Linotype" w:hAnsi="Palatino Linotype"/>
          <w:i/>
          <w:sz w:val="22"/>
          <w:szCs w:val="22"/>
        </w:rPr>
        <w:t>.”</w:t>
      </w:r>
    </w:p>
    <w:p w14:paraId="2348B81C" w14:textId="77777777" w:rsidR="00E264B7" w:rsidRPr="000954EB" w:rsidRDefault="00E264B7" w:rsidP="00E264B7">
      <w:pPr>
        <w:spacing w:before="80" w:after="80"/>
        <w:ind w:left="709" w:right="709"/>
        <w:jc w:val="both"/>
        <w:rPr>
          <w:rFonts w:ascii="Palatino Linotype" w:hAnsi="Palatino Linotype"/>
          <w:sz w:val="22"/>
          <w:szCs w:val="22"/>
        </w:rPr>
      </w:pPr>
      <w:r w:rsidRPr="000954EB">
        <w:rPr>
          <w:rFonts w:ascii="Palatino Linotype" w:hAnsi="Palatino Linotype"/>
          <w:sz w:val="22"/>
          <w:szCs w:val="22"/>
        </w:rPr>
        <w:t>(Énfasis añadido)</w:t>
      </w:r>
    </w:p>
    <w:p w14:paraId="37CBC36C" w14:textId="77777777"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Por otra parte, del contenido del artículo 1 de la Constitución Política de los Estados Unidos Mexicanos, se </w:t>
      </w:r>
      <w:r w:rsidRPr="000954EB">
        <w:rPr>
          <w:rFonts w:ascii="Palatino Linotype" w:hAnsi="Palatino Linotype" w:cs="Arial"/>
          <w:color w:val="000000"/>
        </w:rPr>
        <w:t>destaca</w:t>
      </w:r>
      <w:r w:rsidRPr="000954EB">
        <w:rPr>
          <w:rFonts w:ascii="Palatino Linotype" w:hAnsi="Palatino Linotype"/>
        </w:rPr>
        <w:t xml:space="preserve"> lo siguiente:</w:t>
      </w:r>
    </w:p>
    <w:p w14:paraId="1F14C806" w14:textId="77777777" w:rsidR="00E264B7" w:rsidRPr="000954EB" w:rsidRDefault="00E264B7" w:rsidP="00E264B7">
      <w:pPr>
        <w:spacing w:before="80" w:after="8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Artículo 1o</w:t>
      </w:r>
      <w:r w:rsidRPr="000954E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4A5416" w14:textId="77777777" w:rsidR="00E264B7" w:rsidRPr="000954EB" w:rsidRDefault="00E264B7" w:rsidP="00E264B7">
      <w:pPr>
        <w:spacing w:before="80" w:after="80"/>
        <w:ind w:left="709" w:right="709"/>
        <w:jc w:val="both"/>
        <w:rPr>
          <w:rFonts w:ascii="Palatino Linotype" w:hAnsi="Palatino Linotype" w:cs="Arial"/>
          <w:b/>
          <w:i/>
          <w:sz w:val="22"/>
          <w:szCs w:val="22"/>
        </w:rPr>
      </w:pPr>
      <w:r w:rsidRPr="000954EB">
        <w:rPr>
          <w:rFonts w:ascii="Palatino Linotype" w:hAnsi="Palatino Linotype" w:cs="Arial"/>
          <w:b/>
          <w:i/>
          <w:sz w:val="22"/>
          <w:szCs w:val="22"/>
          <w:u w:val="single"/>
        </w:rPr>
        <w:t>Las normas relativas a los derechos humanos se interpretarán</w:t>
      </w:r>
      <w:r w:rsidRPr="000954EB">
        <w:rPr>
          <w:rFonts w:ascii="Palatino Linotype" w:hAnsi="Palatino Linotype" w:cs="Arial"/>
          <w:i/>
          <w:sz w:val="22"/>
          <w:szCs w:val="22"/>
        </w:rPr>
        <w:t xml:space="preserve"> de conformidad con esta Constitución y con los tratados internacionales de la </w:t>
      </w:r>
      <w:r w:rsidRPr="000954EB">
        <w:rPr>
          <w:rFonts w:ascii="Palatino Linotype" w:hAnsi="Palatino Linotype" w:cs="Arial"/>
          <w:b/>
          <w:i/>
          <w:sz w:val="22"/>
          <w:szCs w:val="22"/>
        </w:rPr>
        <w:t xml:space="preserve">materia </w:t>
      </w:r>
      <w:r w:rsidRPr="000954EB">
        <w:rPr>
          <w:rFonts w:ascii="Palatino Linotype" w:hAnsi="Palatino Linotype" w:cs="Arial"/>
          <w:b/>
          <w:i/>
          <w:sz w:val="22"/>
          <w:szCs w:val="22"/>
          <w:u w:val="single"/>
        </w:rPr>
        <w:t>favoreciendo en todo tiempo a las personas la protección más amplia</w:t>
      </w:r>
      <w:r w:rsidRPr="000954EB">
        <w:rPr>
          <w:rFonts w:ascii="Palatino Linotype" w:hAnsi="Palatino Linotype" w:cs="Arial"/>
          <w:b/>
          <w:i/>
          <w:sz w:val="22"/>
          <w:szCs w:val="22"/>
        </w:rPr>
        <w:t>.</w:t>
      </w:r>
    </w:p>
    <w:p w14:paraId="6D88BBE3" w14:textId="77777777" w:rsidR="00E264B7" w:rsidRPr="000954EB" w:rsidRDefault="00E264B7" w:rsidP="00E264B7">
      <w:pPr>
        <w:spacing w:before="80" w:after="80"/>
        <w:ind w:left="709" w:right="709"/>
        <w:jc w:val="both"/>
        <w:rPr>
          <w:rFonts w:ascii="Palatino Linotype" w:hAnsi="Palatino Linotype" w:cs="Arial"/>
          <w:i/>
          <w:sz w:val="22"/>
          <w:szCs w:val="22"/>
        </w:rPr>
      </w:pPr>
      <w:r w:rsidRPr="000954EB">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954EB">
        <w:rPr>
          <w:rFonts w:ascii="Palatino Linotype" w:hAnsi="Palatino Linotype" w:cs="Arial"/>
          <w:i/>
          <w:sz w:val="22"/>
          <w:szCs w:val="22"/>
        </w:rPr>
        <w:t>. En consecuencia, el Estado deberá prevenir, investigar, sancionar y reparar las violaciones a los derechos humanos, en los términos que establezca la ley.”</w:t>
      </w:r>
    </w:p>
    <w:p w14:paraId="319CE2E2" w14:textId="77777777" w:rsidR="00E264B7" w:rsidRPr="000954EB" w:rsidRDefault="00E264B7" w:rsidP="00E264B7">
      <w:pPr>
        <w:spacing w:before="120"/>
        <w:ind w:left="709" w:right="709"/>
        <w:jc w:val="both"/>
        <w:rPr>
          <w:rFonts w:ascii="Palatino Linotype" w:hAnsi="Palatino Linotype"/>
          <w:sz w:val="22"/>
          <w:szCs w:val="22"/>
        </w:rPr>
      </w:pPr>
      <w:r w:rsidRPr="000954EB">
        <w:rPr>
          <w:rFonts w:ascii="Palatino Linotype" w:hAnsi="Palatino Linotype"/>
          <w:sz w:val="22"/>
          <w:szCs w:val="22"/>
        </w:rPr>
        <w:t>(Énfasis añadido)</w:t>
      </w:r>
    </w:p>
    <w:p w14:paraId="6AB8D5D6" w14:textId="77777777"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0954EB">
        <w:rPr>
          <w:rFonts w:ascii="Palatino Linotype" w:hAnsi="Palatino Linotype" w:cs="Arial"/>
          <w:color w:val="000000"/>
        </w:rPr>
        <w:t>legitimación</w:t>
      </w:r>
      <w:r w:rsidRPr="000954EB">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 </w:t>
      </w:r>
    </w:p>
    <w:p w14:paraId="4FF0557F" w14:textId="77777777"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Robustece lo </w:t>
      </w:r>
      <w:r w:rsidRPr="000954EB">
        <w:rPr>
          <w:rFonts w:ascii="Palatino Linotype" w:hAnsi="Palatino Linotype" w:cs="Arial"/>
          <w:color w:val="000000"/>
        </w:rPr>
        <w:t>anterior</w:t>
      </w:r>
      <w:r w:rsidRPr="000954EB">
        <w:rPr>
          <w:rFonts w:ascii="Palatino Linotype" w:hAnsi="Palatino Linotype"/>
        </w:rPr>
        <w:t xml:space="preserve">, </w:t>
      </w:r>
      <w:r w:rsidRPr="000954EB">
        <w:rPr>
          <w:rFonts w:ascii="Palatino Linotype" w:hAnsi="Palatino Linotype"/>
          <w:szCs w:val="20"/>
        </w:rPr>
        <w:t xml:space="preserve">en términos del artículo 202, segundo párrafo, de </w:t>
      </w:r>
      <w:r w:rsidRPr="000954EB">
        <w:rPr>
          <w:rFonts w:ascii="Palatino Linotype" w:hAnsi="Palatino Linotype"/>
          <w:szCs w:val="17"/>
          <w:lang w:eastAsia="es-ES_tradnl"/>
        </w:rPr>
        <w:t xml:space="preserve">la Ley de Transparencia y Acceso a la Información Pública del </w:t>
      </w:r>
      <w:r w:rsidRPr="000954EB">
        <w:rPr>
          <w:rFonts w:ascii="Palatino Linotype" w:hAnsi="Palatino Linotype"/>
        </w:rPr>
        <w:t>Estado</w:t>
      </w:r>
      <w:r w:rsidRPr="000954EB">
        <w:rPr>
          <w:rFonts w:ascii="Palatino Linotype" w:hAnsi="Palatino Linotype"/>
          <w:szCs w:val="17"/>
          <w:lang w:eastAsia="es-ES_tradnl"/>
        </w:rPr>
        <w:t xml:space="preserve"> de México y Municipios</w:t>
      </w:r>
      <w:r w:rsidRPr="000954EB">
        <w:rPr>
          <w:rStyle w:val="Refdenotaalpie"/>
          <w:rFonts w:ascii="Palatino Linotype" w:hAnsi="Palatino Linotype"/>
          <w:szCs w:val="17"/>
          <w:lang w:eastAsia="es-ES_tradnl"/>
        </w:rPr>
        <w:footnoteReference w:id="1"/>
      </w:r>
      <w:r w:rsidRPr="000954EB">
        <w:rPr>
          <w:rFonts w:ascii="Palatino Linotype" w:hAnsi="Palatino Linotype"/>
          <w:szCs w:val="17"/>
          <w:lang w:eastAsia="es-ES_tradnl"/>
        </w:rPr>
        <w:t xml:space="preserve">, </w:t>
      </w:r>
      <w:r w:rsidRPr="000954EB">
        <w:rPr>
          <w:rFonts w:ascii="Palatino Linotype" w:hAnsi="Palatino Linotype"/>
        </w:rPr>
        <w:t xml:space="preserve">el Criterio 6/2014 del entonces </w:t>
      </w:r>
      <w:r w:rsidRPr="000954EB">
        <w:rPr>
          <w:rFonts w:ascii="Palatino Linotype" w:hAnsi="Palatino Linotype"/>
          <w:szCs w:val="20"/>
        </w:rPr>
        <w:t xml:space="preserve">Instituto Federal de Acceso a la Información y </w:t>
      </w:r>
      <w:r w:rsidRPr="000954EB">
        <w:rPr>
          <w:rFonts w:ascii="Palatino Linotype" w:hAnsi="Palatino Linotype" w:cs="Arial"/>
        </w:rPr>
        <w:t>Protección</w:t>
      </w:r>
      <w:r w:rsidRPr="000954EB">
        <w:rPr>
          <w:rFonts w:ascii="Palatino Linotype" w:hAnsi="Palatino Linotype"/>
          <w:szCs w:val="20"/>
        </w:rPr>
        <w:t xml:space="preserve"> de Datos (IFAI) hoy Instituto Nacional de Transparencia, Acceso a la </w:t>
      </w:r>
      <w:r w:rsidRPr="000954EB">
        <w:rPr>
          <w:rFonts w:ascii="Palatino Linotype" w:hAnsi="Palatino Linotype"/>
        </w:rPr>
        <w:t>Información</w:t>
      </w:r>
      <w:r w:rsidRPr="000954EB">
        <w:rPr>
          <w:rFonts w:ascii="Palatino Linotype" w:hAnsi="Palatino Linotype"/>
          <w:szCs w:val="20"/>
        </w:rPr>
        <w:t xml:space="preserve"> y Protección de Datos Personales (INAI)</w:t>
      </w:r>
      <w:r w:rsidRPr="000954EB">
        <w:rPr>
          <w:rFonts w:ascii="Palatino Linotype" w:hAnsi="Palatino Linotype"/>
        </w:rPr>
        <w:t>, el cual se reproduce para una mayor referencia:</w:t>
      </w:r>
    </w:p>
    <w:p w14:paraId="520CD269"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954E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0F0E7DA" w14:textId="77777777" w:rsidR="00E264B7" w:rsidRPr="000954EB" w:rsidRDefault="00E264B7" w:rsidP="002B634B">
      <w:pPr>
        <w:spacing w:before="120" w:after="120"/>
        <w:ind w:left="709" w:right="709"/>
        <w:jc w:val="both"/>
        <w:rPr>
          <w:rFonts w:ascii="Palatino Linotype" w:hAnsi="Palatino Linotype" w:cs="Arial"/>
          <w:b/>
          <w:i/>
          <w:sz w:val="22"/>
          <w:szCs w:val="22"/>
        </w:rPr>
      </w:pPr>
      <w:r w:rsidRPr="000954EB">
        <w:rPr>
          <w:rFonts w:ascii="Palatino Linotype" w:hAnsi="Palatino Linotype" w:cs="Arial"/>
          <w:b/>
          <w:i/>
          <w:sz w:val="22"/>
          <w:szCs w:val="22"/>
        </w:rPr>
        <w:t>Resoluciones</w:t>
      </w:r>
    </w:p>
    <w:p w14:paraId="44FB6AA4"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b/>
          <w:i/>
          <w:sz w:val="22"/>
          <w:szCs w:val="22"/>
        </w:rPr>
        <w:t>• RDA 5275/13</w:t>
      </w:r>
      <w:r w:rsidRPr="000954EB">
        <w:rPr>
          <w:rFonts w:ascii="Palatino Linotype" w:hAnsi="Palatino Linotype" w:cs="Arial"/>
          <w:i/>
          <w:sz w:val="22"/>
          <w:szCs w:val="22"/>
        </w:rPr>
        <w:t>. Interpuesto en contra de la Secretaría de la Defensa Nacional. Comisionado Ponente Ángel Trinidad Zaldívar.</w:t>
      </w:r>
    </w:p>
    <w:p w14:paraId="7C36E440"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 </w:t>
      </w:r>
      <w:r w:rsidRPr="000954EB">
        <w:rPr>
          <w:rFonts w:ascii="Palatino Linotype" w:hAnsi="Palatino Linotype" w:cs="Arial"/>
          <w:b/>
          <w:i/>
          <w:sz w:val="22"/>
          <w:szCs w:val="22"/>
        </w:rPr>
        <w:t>RDA 2937/13</w:t>
      </w:r>
      <w:r w:rsidRPr="000954EB">
        <w:rPr>
          <w:rFonts w:ascii="Palatino Linotype" w:hAnsi="Palatino Linotype" w:cs="Arial"/>
          <w:i/>
          <w:sz w:val="22"/>
          <w:szCs w:val="22"/>
        </w:rPr>
        <w:t xml:space="preserve">. Interpuesto en contra de LICONSA, S.A. de C.V. Comisionado. Ponente Gerardo </w:t>
      </w:r>
      <w:proofErr w:type="spellStart"/>
      <w:r w:rsidRPr="000954EB">
        <w:rPr>
          <w:rFonts w:ascii="Palatino Linotype" w:hAnsi="Palatino Linotype" w:cs="Arial"/>
          <w:i/>
          <w:sz w:val="22"/>
          <w:szCs w:val="22"/>
        </w:rPr>
        <w:t>Laveaga</w:t>
      </w:r>
      <w:proofErr w:type="spellEnd"/>
      <w:r w:rsidRPr="000954EB">
        <w:rPr>
          <w:rFonts w:ascii="Palatino Linotype" w:hAnsi="Palatino Linotype" w:cs="Arial"/>
          <w:i/>
          <w:sz w:val="22"/>
          <w:szCs w:val="22"/>
        </w:rPr>
        <w:t xml:space="preserve"> Rendón.</w:t>
      </w:r>
    </w:p>
    <w:p w14:paraId="60DF60D0"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 </w:t>
      </w:r>
      <w:r w:rsidRPr="000954EB">
        <w:rPr>
          <w:rFonts w:ascii="Palatino Linotype" w:hAnsi="Palatino Linotype" w:cs="Arial"/>
          <w:b/>
          <w:i/>
          <w:sz w:val="22"/>
          <w:szCs w:val="22"/>
        </w:rPr>
        <w:t>RDA 3609/12</w:t>
      </w:r>
      <w:r w:rsidRPr="000954EB">
        <w:rPr>
          <w:rFonts w:ascii="Palatino Linotype" w:hAnsi="Palatino Linotype" w:cs="Arial"/>
          <w:i/>
          <w:sz w:val="22"/>
          <w:szCs w:val="22"/>
        </w:rPr>
        <w:t xml:space="preserve">. Interpuesto en contra de la Secretaría de Educación Pública. Comisionada Ponente Sigrid </w:t>
      </w:r>
      <w:proofErr w:type="spellStart"/>
      <w:r w:rsidRPr="000954EB">
        <w:rPr>
          <w:rFonts w:ascii="Palatino Linotype" w:hAnsi="Palatino Linotype" w:cs="Arial"/>
          <w:i/>
          <w:sz w:val="22"/>
          <w:szCs w:val="22"/>
        </w:rPr>
        <w:t>Arzt</w:t>
      </w:r>
      <w:proofErr w:type="spellEnd"/>
      <w:r w:rsidRPr="000954EB">
        <w:rPr>
          <w:rFonts w:ascii="Palatino Linotype" w:hAnsi="Palatino Linotype" w:cs="Arial"/>
          <w:i/>
          <w:sz w:val="22"/>
          <w:szCs w:val="22"/>
        </w:rPr>
        <w:t xml:space="preserve"> Colunga.</w:t>
      </w:r>
    </w:p>
    <w:p w14:paraId="7491E540"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 </w:t>
      </w:r>
      <w:r w:rsidRPr="000954EB">
        <w:rPr>
          <w:rFonts w:ascii="Palatino Linotype" w:hAnsi="Palatino Linotype" w:cs="Arial"/>
          <w:b/>
          <w:i/>
          <w:sz w:val="22"/>
          <w:szCs w:val="22"/>
        </w:rPr>
        <w:t>RDA 3361/12</w:t>
      </w:r>
      <w:r w:rsidRPr="000954EB">
        <w:rPr>
          <w:rFonts w:ascii="Palatino Linotype" w:hAnsi="Palatino Linotype" w:cs="Arial"/>
          <w:i/>
          <w:sz w:val="22"/>
          <w:szCs w:val="22"/>
        </w:rPr>
        <w:t>. Interpuesto en contra del Servicio de Administración Tributaria. Comisionada Ponente María Elena Pérez-Jaén Zermeño.</w:t>
      </w:r>
    </w:p>
    <w:p w14:paraId="1C14B25A" w14:textId="77777777" w:rsidR="00E264B7" w:rsidRPr="000954EB" w:rsidRDefault="00E264B7" w:rsidP="002B634B">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 </w:t>
      </w:r>
      <w:r w:rsidRPr="000954EB">
        <w:rPr>
          <w:rFonts w:ascii="Palatino Linotype" w:hAnsi="Palatino Linotype" w:cs="Arial"/>
          <w:b/>
          <w:i/>
          <w:sz w:val="22"/>
          <w:szCs w:val="22"/>
        </w:rPr>
        <w:t>RDA 0563/12</w:t>
      </w:r>
      <w:r w:rsidRPr="000954EB">
        <w:rPr>
          <w:rFonts w:ascii="Palatino Linotype" w:hAnsi="Palatino Linotype" w:cs="Arial"/>
          <w:i/>
          <w:sz w:val="22"/>
          <w:szCs w:val="22"/>
        </w:rPr>
        <w:t xml:space="preserve">. Interpuesto en contra de la Secretaría de la Función Pública. Comisionada Ponente Jacqueline </w:t>
      </w:r>
      <w:proofErr w:type="spellStart"/>
      <w:r w:rsidRPr="000954EB">
        <w:rPr>
          <w:rFonts w:ascii="Palatino Linotype" w:hAnsi="Palatino Linotype" w:cs="Arial"/>
          <w:i/>
          <w:sz w:val="22"/>
          <w:szCs w:val="22"/>
        </w:rPr>
        <w:t>Peschard</w:t>
      </w:r>
      <w:proofErr w:type="spellEnd"/>
      <w:r w:rsidRPr="000954EB">
        <w:rPr>
          <w:rFonts w:ascii="Palatino Linotype" w:hAnsi="Palatino Linotype" w:cs="Arial"/>
          <w:i/>
          <w:sz w:val="22"/>
          <w:szCs w:val="22"/>
        </w:rPr>
        <w:t xml:space="preserve"> Mariscal.”</w:t>
      </w:r>
    </w:p>
    <w:p w14:paraId="610AE1F6" w14:textId="77777777"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En ese orden </w:t>
      </w:r>
      <w:r w:rsidRPr="000954EB">
        <w:rPr>
          <w:rFonts w:ascii="Palatino Linotype" w:hAnsi="Palatino Linotype" w:cs="Arial"/>
          <w:color w:val="000000"/>
        </w:rPr>
        <w:t>de</w:t>
      </w:r>
      <w:r w:rsidRPr="000954EB">
        <w:rPr>
          <w:rFonts w:ascii="Palatino Linotype" w:hAnsi="Palatino Linotype"/>
        </w:rPr>
        <w:t xml:space="preserve"> ideas, se estima que el requerimiento relativo al nombre como presupuesto de </w:t>
      </w:r>
      <w:proofErr w:type="spellStart"/>
      <w:r w:rsidRPr="000954EB">
        <w:rPr>
          <w:rFonts w:ascii="Palatino Linotype" w:hAnsi="Palatino Linotype"/>
        </w:rPr>
        <w:t>procedibilidad</w:t>
      </w:r>
      <w:proofErr w:type="spellEnd"/>
      <w:r w:rsidRPr="000954EB">
        <w:rPr>
          <w:rFonts w:ascii="Palatino Linotype" w:hAnsi="Palatino Linotype"/>
        </w:rPr>
        <w:t>, podría limitar el ejercicio del derecho de acceso a la información pública, debido a que, el hecho de solicitar la identificación de los</w:t>
      </w:r>
      <w:r w:rsidRPr="000954EB">
        <w:rPr>
          <w:rFonts w:ascii="Palatino Linotype" w:hAnsi="Palatino Linotype" w:cs="Arial"/>
          <w:b/>
        </w:rPr>
        <w:t xml:space="preserve"> </w:t>
      </w:r>
      <w:r w:rsidRPr="000954EB">
        <w:rPr>
          <w:rFonts w:ascii="Palatino Linotype" w:hAnsi="Palatino Linotype" w:cs="Arial"/>
        </w:rPr>
        <w:t>recurrentes</w:t>
      </w:r>
      <w:r w:rsidRPr="000954E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798B8E34" w14:textId="158665F9" w:rsidR="00E264B7" w:rsidRPr="000954EB" w:rsidRDefault="00E264B7" w:rsidP="00E264B7">
      <w:pPr>
        <w:pStyle w:val="Prrafodelista"/>
        <w:widowControl w:val="0"/>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rPr>
        <w:t xml:space="preserve">Aunado a ello, para el estudio de la materia sobre la que se resuelve el presente recurso de revisión, resulta </w:t>
      </w:r>
      <w:r w:rsidRPr="000954EB">
        <w:rPr>
          <w:rFonts w:ascii="Palatino Linotype" w:hAnsi="Palatino Linotype" w:cs="Arial"/>
        </w:rPr>
        <w:t>intrascendente</w:t>
      </w:r>
      <w:r w:rsidRPr="000954EB">
        <w:rPr>
          <w:rFonts w:ascii="Palatino Linotype" w:hAnsi="Palatino Linotype"/>
        </w:rPr>
        <w:t xml:space="preserve"> conocer el nombre de la persona que lo hubiere promovido, en virtud de que tanto la </w:t>
      </w:r>
      <w:r w:rsidRPr="000954EB">
        <w:rPr>
          <w:rFonts w:ascii="Palatino Linotype" w:hAnsi="Palatino Linotype" w:cs="Arial"/>
        </w:rPr>
        <w:t>Constitución</w:t>
      </w:r>
      <w:r w:rsidRPr="000954EB">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0954EB">
        <w:rPr>
          <w:rFonts w:ascii="Palatino Linotype" w:hAnsi="Palatino Linotype" w:cs="Arial"/>
          <w:color w:val="000000"/>
        </w:rPr>
        <w:t>información;</w:t>
      </w:r>
      <w:r w:rsidRPr="000954EB">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0954EB">
        <w:rPr>
          <w:rFonts w:ascii="Palatino Linotype" w:hAnsi="Palatino Linotype" w:cs="Arial"/>
          <w:b/>
        </w:rPr>
        <w:t xml:space="preserve"> </w:t>
      </w:r>
      <w:r w:rsidRPr="000954EB">
        <w:rPr>
          <w:rFonts w:ascii="Palatino Linotype" w:hAnsi="Palatino Linotype" w:cs="Arial"/>
        </w:rPr>
        <w:t>recurrente</w:t>
      </w:r>
      <w:r w:rsidRPr="000954EB">
        <w:rPr>
          <w:rFonts w:ascii="Palatino Linotype" w:hAnsi="Palatino Linotype"/>
        </w:rPr>
        <w:t xml:space="preserve"> no constituye un presupuesto indispensable de </w:t>
      </w:r>
      <w:proofErr w:type="spellStart"/>
      <w:r w:rsidRPr="000954EB">
        <w:rPr>
          <w:rFonts w:ascii="Palatino Linotype" w:hAnsi="Palatino Linotype"/>
        </w:rPr>
        <w:t>procedibilidad</w:t>
      </w:r>
      <w:proofErr w:type="spellEnd"/>
      <w:r w:rsidRPr="000954EB">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0954EB">
        <w:rPr>
          <w:rFonts w:ascii="Palatino Linotype" w:hAnsi="Palatino Linotype" w:cs="Arial"/>
        </w:rPr>
        <w:t>desprende</w:t>
      </w:r>
      <w:r w:rsidRPr="000954EB">
        <w:rPr>
          <w:rFonts w:ascii="Palatino Linotype" w:hAnsi="Palatino Linotype"/>
        </w:rPr>
        <w:t xml:space="preserve"> que </w:t>
      </w:r>
      <w:r w:rsidR="00944E49" w:rsidRPr="000954EB">
        <w:rPr>
          <w:rFonts w:ascii="Palatino Linotype" w:hAnsi="Palatino Linotype" w:cs="Arial"/>
          <w:b/>
        </w:rPr>
        <w:t>LA RECURRENTE</w:t>
      </w:r>
      <w:r w:rsidRPr="000954EB">
        <w:rPr>
          <w:rFonts w:ascii="Palatino Linotype" w:hAnsi="Palatino Linotype"/>
        </w:rPr>
        <w:t xml:space="preserve">, es la </w:t>
      </w:r>
      <w:r w:rsidRPr="000954EB">
        <w:rPr>
          <w:rFonts w:ascii="Palatino Linotype" w:hAnsi="Palatino Linotype" w:cs="Arial"/>
          <w:color w:val="000000"/>
        </w:rPr>
        <w:t>misma</w:t>
      </w:r>
      <w:r w:rsidRPr="000954EB">
        <w:rPr>
          <w:rFonts w:ascii="Palatino Linotype" w:hAnsi="Palatino Linotype"/>
        </w:rPr>
        <w:t xml:space="preserve"> persona que realizó la solicitud de acceso a la información pública que ahora se </w:t>
      </w:r>
      <w:r w:rsidRPr="000954EB">
        <w:rPr>
          <w:rFonts w:ascii="Palatino Linotype" w:hAnsi="Palatino Linotype" w:cs="Arial"/>
        </w:rPr>
        <w:t>impugna</w:t>
      </w:r>
      <w:r w:rsidRPr="000954EB">
        <w:rPr>
          <w:rFonts w:ascii="Palatino Linotype" w:hAnsi="Palatino Linotype"/>
        </w:rPr>
        <w:t>.</w:t>
      </w:r>
    </w:p>
    <w:p w14:paraId="79DB5A0C" w14:textId="77777777" w:rsidR="00E264B7" w:rsidRPr="000954EB" w:rsidRDefault="00E264B7" w:rsidP="002B634B">
      <w:pPr>
        <w:pStyle w:val="Prrafodelista"/>
        <w:widowControl w:val="0"/>
        <w:autoSpaceDE w:val="0"/>
        <w:autoSpaceDN w:val="0"/>
        <w:adjustRightInd w:val="0"/>
        <w:spacing w:before="360" w:after="240" w:line="360" w:lineRule="auto"/>
        <w:ind w:left="0"/>
        <w:jc w:val="both"/>
        <w:rPr>
          <w:rFonts w:ascii="Palatino Linotype" w:hAnsi="Palatino Linotype"/>
          <w:b/>
        </w:rPr>
      </w:pPr>
      <w:r w:rsidRPr="000954EB">
        <w:rPr>
          <w:rFonts w:ascii="Palatino Linotype" w:hAnsi="Palatino Linotype"/>
        </w:rPr>
        <w:t xml:space="preserve">En adición a lo </w:t>
      </w:r>
      <w:r w:rsidRPr="000954EB">
        <w:rPr>
          <w:rFonts w:ascii="Palatino Linotype" w:hAnsi="Palatino Linotype" w:cs="Arial"/>
        </w:rPr>
        <w:t>anterior</w:t>
      </w:r>
      <w:r w:rsidRPr="000954EB">
        <w:rPr>
          <w:rFonts w:ascii="Palatino Linotype" w:hAnsi="Palatino Linotype"/>
        </w:rPr>
        <w:t xml:space="preserve">, el referido artículo 180 en su último párrafo, establece que, cuando el recurso de revisión se </w:t>
      </w:r>
      <w:r w:rsidRPr="000954EB">
        <w:rPr>
          <w:rFonts w:ascii="Palatino Linotype" w:hAnsi="Palatino Linotype" w:cs="Arial"/>
          <w:color w:val="000000"/>
        </w:rPr>
        <w:t>interponga</w:t>
      </w:r>
      <w:r w:rsidRPr="000954EB">
        <w:rPr>
          <w:rFonts w:ascii="Palatino Linotype" w:hAnsi="Palatino Linotype"/>
        </w:rPr>
        <w:t xml:space="preserve"> de manera electrónica, no será indispensable que contenga </w:t>
      </w:r>
      <w:r w:rsidRPr="000954EB">
        <w:rPr>
          <w:rFonts w:ascii="Palatino Linotype" w:hAnsi="Palatino Linotype" w:cs="Arial"/>
        </w:rPr>
        <w:t>determinados</w:t>
      </w:r>
      <w:r w:rsidRPr="000954EB">
        <w:rPr>
          <w:rFonts w:ascii="Palatino Linotype" w:hAnsi="Palatino Linotype"/>
        </w:rPr>
        <w:t xml:space="preserve"> </w:t>
      </w:r>
      <w:r w:rsidRPr="000954EB">
        <w:rPr>
          <w:rFonts w:ascii="Palatino Linotype" w:hAnsi="Palatino Linotype" w:cs="Arial"/>
          <w:color w:val="000000"/>
        </w:rPr>
        <w:t>requisitos</w:t>
      </w:r>
      <w:r w:rsidRPr="000954EB">
        <w:rPr>
          <w:rFonts w:ascii="Palatino Linotype" w:hAnsi="Palatino Linotype"/>
        </w:rPr>
        <w:t xml:space="preserve">, entre ellos, el nombre de los recurrentes; por lo que, en el presente caso, al haber sido presentado el recurso de revisión vía </w:t>
      </w:r>
      <w:r w:rsidRPr="000954EB">
        <w:rPr>
          <w:rFonts w:ascii="Palatino Linotype" w:hAnsi="Palatino Linotype"/>
          <w:b/>
        </w:rPr>
        <w:t>EL</w:t>
      </w:r>
      <w:r w:rsidRPr="000954EB">
        <w:rPr>
          <w:rFonts w:ascii="Palatino Linotype" w:hAnsi="Palatino Linotype"/>
        </w:rPr>
        <w:t xml:space="preserve"> </w:t>
      </w:r>
      <w:r w:rsidRPr="000954EB">
        <w:rPr>
          <w:rFonts w:ascii="Palatino Linotype" w:hAnsi="Palatino Linotype"/>
          <w:b/>
        </w:rPr>
        <w:t>SAIMEX</w:t>
      </w:r>
      <w:r w:rsidRPr="000954EB">
        <w:rPr>
          <w:rFonts w:ascii="Palatino Linotype" w:hAnsi="Palatino Linotype"/>
        </w:rPr>
        <w:t>, dicho requisito resulta innecesario.</w:t>
      </w:r>
    </w:p>
    <w:p w14:paraId="2D1E6543" w14:textId="7F6130F5" w:rsidR="00562DFA" w:rsidRPr="000954EB" w:rsidRDefault="00562DFA" w:rsidP="002B634B">
      <w:pPr>
        <w:pStyle w:val="Prrafodelista"/>
        <w:widowControl w:val="0"/>
        <w:numPr>
          <w:ilvl w:val="0"/>
          <w:numId w:val="1"/>
        </w:numPr>
        <w:tabs>
          <w:tab w:val="left" w:pos="1701"/>
          <w:tab w:val="left" w:pos="1843"/>
        </w:tabs>
        <w:autoSpaceDE w:val="0"/>
        <w:autoSpaceDN w:val="0"/>
        <w:adjustRightInd w:val="0"/>
        <w:spacing w:before="240" w:after="120" w:line="360" w:lineRule="auto"/>
        <w:ind w:left="0" w:firstLine="0"/>
        <w:jc w:val="both"/>
        <w:rPr>
          <w:rFonts w:ascii="Palatino Linotype" w:hAnsi="Palatino Linotype" w:cs="Arial"/>
        </w:rPr>
      </w:pPr>
      <w:r w:rsidRPr="000954EB">
        <w:rPr>
          <w:rFonts w:ascii="Palatino Linotype" w:hAnsi="Palatino Linotype" w:cs="Arial"/>
          <w:b/>
        </w:rPr>
        <w:t xml:space="preserve">Estudio y resolución del recurso. </w:t>
      </w:r>
      <w:r w:rsidRPr="000954EB">
        <w:rPr>
          <w:rFonts w:ascii="Palatino Linotype" w:hAnsi="Palatino Linotype" w:cs="Arial"/>
        </w:rPr>
        <w:t xml:space="preserve">Del análisis </w:t>
      </w:r>
      <w:r w:rsidRPr="000954EB">
        <w:rPr>
          <w:rFonts w:ascii="Palatino Linotype" w:hAnsi="Palatino Linotype"/>
        </w:rPr>
        <w:t>efectuado</w:t>
      </w:r>
      <w:r w:rsidRPr="000954EB">
        <w:rPr>
          <w:rFonts w:ascii="Palatino Linotype" w:hAnsi="Palatino Linotype" w:cs="Arial"/>
        </w:rPr>
        <w:t xml:space="preserve"> se advierte la procedencia del recurso de revisión, toda vez que se actualiza la hipótesis prevista en la fracción V</w:t>
      </w:r>
      <w:r w:rsidR="00FA3953" w:rsidRPr="000954EB">
        <w:rPr>
          <w:rFonts w:ascii="Palatino Linotype" w:hAnsi="Palatino Linotype" w:cs="Arial"/>
        </w:rPr>
        <w:t>,</w:t>
      </w:r>
      <w:r w:rsidRPr="000954EB">
        <w:rPr>
          <w:rFonts w:ascii="Palatino Linotype" w:hAnsi="Palatino Linotype" w:cs="Arial"/>
        </w:rPr>
        <w:t xml:space="preserve"> del artículo 179, de la </w:t>
      </w:r>
      <w:r w:rsidRPr="000954EB">
        <w:rPr>
          <w:rFonts w:ascii="Palatino Linotype" w:hAnsi="Palatino Linotype"/>
        </w:rPr>
        <w:t>Ley</w:t>
      </w:r>
      <w:r w:rsidRPr="000954EB">
        <w:rPr>
          <w:rFonts w:ascii="Palatino Linotype" w:hAnsi="Palatino Linotype" w:cs="Arial"/>
        </w:rPr>
        <w:t xml:space="preserve"> de Transparencia y Acceso a la Información Pública del Estado de México y Municipios, que a la letra versa:</w:t>
      </w:r>
    </w:p>
    <w:p w14:paraId="021F77F6" w14:textId="77777777" w:rsidR="00562DFA" w:rsidRPr="000954EB" w:rsidRDefault="00562DFA" w:rsidP="003F5240">
      <w:pPr>
        <w:spacing w:before="80" w:after="80"/>
        <w:ind w:left="709" w:right="709"/>
        <w:jc w:val="both"/>
        <w:rPr>
          <w:rFonts w:ascii="Palatino Linotype" w:hAnsi="Palatino Linotype" w:cs="Arial"/>
          <w:i/>
          <w:sz w:val="22"/>
          <w:szCs w:val="22"/>
        </w:rPr>
      </w:pPr>
      <w:r w:rsidRPr="000954EB">
        <w:rPr>
          <w:rFonts w:ascii="Palatino Linotype" w:hAnsi="Palatino Linotype" w:cs="Arial"/>
          <w:bCs/>
          <w:i/>
          <w:sz w:val="22"/>
          <w:szCs w:val="22"/>
        </w:rPr>
        <w:t>“</w:t>
      </w:r>
      <w:r w:rsidRPr="000954EB">
        <w:rPr>
          <w:rFonts w:ascii="Palatino Linotype" w:hAnsi="Palatino Linotype" w:cs="Arial"/>
          <w:b/>
          <w:bCs/>
          <w:i/>
          <w:sz w:val="22"/>
          <w:szCs w:val="22"/>
        </w:rPr>
        <w:t>Artículo 179.</w:t>
      </w:r>
      <w:r w:rsidRPr="000954EB">
        <w:rPr>
          <w:rFonts w:ascii="Palatino Linotype" w:hAnsi="Palatino Linotype" w:cs="Arial"/>
          <w:bCs/>
          <w:i/>
          <w:sz w:val="22"/>
          <w:szCs w:val="22"/>
        </w:rPr>
        <w:t xml:space="preserve"> </w:t>
      </w:r>
      <w:r w:rsidRPr="000954EB">
        <w:rPr>
          <w:rFonts w:ascii="Palatino Linotype" w:hAnsi="Palatino Linotype" w:cs="Arial"/>
          <w:b/>
          <w:i/>
          <w:sz w:val="22"/>
          <w:szCs w:val="22"/>
          <w:u w:val="single"/>
        </w:rPr>
        <w:t>El recurso de revisión</w:t>
      </w:r>
      <w:r w:rsidRPr="000954EB">
        <w:rPr>
          <w:rFonts w:ascii="Palatino Linotype" w:hAnsi="Palatino Linotype" w:cs="Arial"/>
          <w:i/>
          <w:sz w:val="22"/>
          <w:szCs w:val="22"/>
        </w:rPr>
        <w:t xml:space="preserve"> es un medio de protección que la Ley otorga a los particulares, para hacer valer su derecho de acceso a la información pública, y </w:t>
      </w:r>
      <w:r w:rsidRPr="000954EB">
        <w:rPr>
          <w:rFonts w:ascii="Palatino Linotype" w:hAnsi="Palatino Linotype" w:cs="Arial"/>
          <w:b/>
          <w:i/>
          <w:sz w:val="22"/>
          <w:szCs w:val="22"/>
          <w:u w:val="single"/>
        </w:rPr>
        <w:t>procederá en contra de las siguientes causas</w:t>
      </w:r>
      <w:r w:rsidRPr="000954EB">
        <w:rPr>
          <w:rFonts w:ascii="Palatino Linotype" w:hAnsi="Palatino Linotype" w:cs="Arial"/>
          <w:i/>
          <w:sz w:val="22"/>
          <w:szCs w:val="22"/>
        </w:rPr>
        <w:t>:</w:t>
      </w:r>
    </w:p>
    <w:p w14:paraId="0C49C9D3" w14:textId="77777777" w:rsidR="00562DFA" w:rsidRPr="000954EB" w:rsidRDefault="00562DFA" w:rsidP="003F5240">
      <w:pPr>
        <w:spacing w:before="80" w:after="8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05D052A3" w14:textId="77777777" w:rsidR="00562DFA" w:rsidRPr="000954EB" w:rsidRDefault="00562DFA" w:rsidP="003F5240">
      <w:pPr>
        <w:tabs>
          <w:tab w:val="left" w:pos="993"/>
        </w:tabs>
        <w:spacing w:before="80" w:after="80"/>
        <w:ind w:left="709" w:right="709"/>
        <w:jc w:val="both"/>
        <w:rPr>
          <w:rFonts w:ascii="Palatino Linotype" w:hAnsi="Palatino Linotype" w:cs="Arial"/>
          <w:i/>
          <w:sz w:val="22"/>
          <w:szCs w:val="22"/>
        </w:rPr>
      </w:pPr>
      <w:r w:rsidRPr="000954EB">
        <w:rPr>
          <w:rFonts w:ascii="Palatino Linotype" w:hAnsi="Palatino Linotype" w:cs="Arial"/>
          <w:b/>
          <w:i/>
          <w:sz w:val="22"/>
          <w:szCs w:val="22"/>
        </w:rPr>
        <w:t xml:space="preserve">V. </w:t>
      </w:r>
      <w:r w:rsidRPr="000954EB">
        <w:rPr>
          <w:rFonts w:ascii="Palatino Linotype" w:hAnsi="Palatino Linotype" w:cs="Arial"/>
          <w:b/>
          <w:i/>
          <w:sz w:val="22"/>
          <w:szCs w:val="22"/>
          <w:u w:val="single"/>
        </w:rPr>
        <w:t>La entrega de información incompleta</w:t>
      </w:r>
      <w:proofErr w:type="gramStart"/>
      <w:r w:rsidRPr="000954EB">
        <w:rPr>
          <w:rFonts w:ascii="Palatino Linotype" w:hAnsi="Palatino Linotype" w:cs="Arial"/>
          <w:i/>
          <w:sz w:val="22"/>
          <w:szCs w:val="22"/>
        </w:rPr>
        <w:t>; …”</w:t>
      </w:r>
      <w:proofErr w:type="gramEnd"/>
    </w:p>
    <w:p w14:paraId="23FEFD6A" w14:textId="77777777" w:rsidR="00562DFA" w:rsidRPr="000954EB" w:rsidRDefault="00562DFA" w:rsidP="003F5240">
      <w:pPr>
        <w:spacing w:before="80" w:after="80"/>
        <w:ind w:left="709" w:right="709"/>
        <w:jc w:val="both"/>
        <w:rPr>
          <w:rFonts w:ascii="Palatino Linotype" w:hAnsi="Palatino Linotype" w:cs="Arial"/>
          <w:sz w:val="22"/>
          <w:szCs w:val="22"/>
          <w:lang w:eastAsia="es-MX"/>
        </w:rPr>
      </w:pPr>
      <w:r w:rsidRPr="000954EB">
        <w:rPr>
          <w:rFonts w:ascii="Palatino Linotype" w:hAnsi="Palatino Linotype" w:cs="Arial"/>
          <w:sz w:val="22"/>
          <w:szCs w:val="22"/>
          <w:lang w:eastAsia="es-MX"/>
        </w:rPr>
        <w:t>(Énfasis añadido)</w:t>
      </w:r>
    </w:p>
    <w:p w14:paraId="40DDC013" w14:textId="06C8E64B" w:rsidR="00BF51F8" w:rsidRPr="000954EB" w:rsidRDefault="00562DFA" w:rsidP="003B180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0954EB">
        <w:rPr>
          <w:rFonts w:ascii="Palatino Linotype" w:hAnsi="Palatino Linotype" w:cs="Arial"/>
        </w:rPr>
        <w:t xml:space="preserve">Para ilustrar dicha actualización, debemos recordar que </w:t>
      </w:r>
      <w:r w:rsidR="008A1BDD" w:rsidRPr="000954EB">
        <w:rPr>
          <w:rFonts w:ascii="Palatino Linotype" w:hAnsi="Palatino Linotype" w:cs="Arial"/>
          <w:b/>
        </w:rPr>
        <w:t>LA RECURRENTE</w:t>
      </w:r>
      <w:r w:rsidR="00F410D8" w:rsidRPr="000954EB">
        <w:rPr>
          <w:rFonts w:ascii="Palatino Linotype" w:hAnsi="Palatino Linotype"/>
          <w:color w:val="000000"/>
        </w:rPr>
        <w:t xml:space="preserve"> </w:t>
      </w:r>
      <w:r w:rsidRPr="000954EB">
        <w:rPr>
          <w:rFonts w:ascii="Palatino Linotype" w:hAnsi="Palatino Linotype"/>
        </w:rPr>
        <w:t xml:space="preserve">en la solicitud de acceso a la información pública, </w:t>
      </w:r>
      <w:r w:rsidR="003B180B" w:rsidRPr="000954EB">
        <w:rPr>
          <w:rFonts w:ascii="Palatino Linotype" w:hAnsi="Palatino Linotype" w:cs="Arial"/>
        </w:rPr>
        <w:t>requirió</w:t>
      </w:r>
      <w:r w:rsidR="00A22E5A" w:rsidRPr="000954EB">
        <w:rPr>
          <w:rFonts w:ascii="Palatino Linotype" w:hAnsi="Palatino Linotype" w:cs="Arial"/>
        </w:rPr>
        <w:t xml:space="preserve"> </w:t>
      </w:r>
      <w:r w:rsidR="00A22E5A" w:rsidRPr="000954EB">
        <w:rPr>
          <w:rFonts w:ascii="Palatino Linotype" w:hAnsi="Palatino Linotype"/>
        </w:rPr>
        <w:t xml:space="preserve">vía </w:t>
      </w:r>
      <w:r w:rsidR="00A22E5A" w:rsidRPr="000954EB">
        <w:rPr>
          <w:rFonts w:ascii="Palatino Linotype" w:hAnsi="Palatino Linotype"/>
          <w:b/>
        </w:rPr>
        <w:t>EL</w:t>
      </w:r>
      <w:r w:rsidR="00A22E5A" w:rsidRPr="000954EB">
        <w:rPr>
          <w:rFonts w:ascii="Palatino Linotype" w:hAnsi="Palatino Linotype"/>
        </w:rPr>
        <w:t xml:space="preserve"> </w:t>
      </w:r>
      <w:r w:rsidR="00A22E5A" w:rsidRPr="000954EB">
        <w:rPr>
          <w:rFonts w:ascii="Palatino Linotype" w:hAnsi="Palatino Linotype"/>
          <w:b/>
        </w:rPr>
        <w:t>SAIMEX</w:t>
      </w:r>
      <w:r w:rsidR="00A22E5A" w:rsidRPr="000954EB">
        <w:rPr>
          <w:rFonts w:ascii="Palatino Linotype" w:hAnsi="Palatino Linotype"/>
        </w:rPr>
        <w:t>,</w:t>
      </w:r>
      <w:r w:rsidR="00C574ED" w:rsidRPr="000954EB">
        <w:rPr>
          <w:rFonts w:ascii="Palatino Linotype" w:hAnsi="Palatino Linotype"/>
        </w:rPr>
        <w:t xml:space="preserve"> </w:t>
      </w:r>
      <w:r w:rsidR="00510684" w:rsidRPr="000954EB">
        <w:rPr>
          <w:rFonts w:ascii="Palatino Linotype" w:hAnsi="Palatino Linotype"/>
        </w:rPr>
        <w:t>que se le informara,</w:t>
      </w:r>
      <w:r w:rsidR="00C574ED" w:rsidRPr="000954EB">
        <w:rPr>
          <w:rFonts w:ascii="Palatino Linotype" w:hAnsi="Palatino Linotype"/>
        </w:rPr>
        <w:t xml:space="preserve"> respecto </w:t>
      </w:r>
      <w:r w:rsidR="00C574ED" w:rsidRPr="000954EB">
        <w:rPr>
          <w:rFonts w:ascii="Palatino Linotype" w:hAnsi="Palatino Linotype" w:cs="Arial"/>
        </w:rPr>
        <w:t>de las personas que</w:t>
      </w:r>
      <w:r w:rsidR="00510684" w:rsidRPr="000954EB">
        <w:rPr>
          <w:rFonts w:ascii="Palatino Linotype" w:hAnsi="Palatino Linotype" w:cs="Arial"/>
        </w:rPr>
        <w:t xml:space="preserve"> fueron</w:t>
      </w:r>
      <w:r w:rsidR="00C574ED" w:rsidRPr="000954EB">
        <w:rPr>
          <w:rFonts w:ascii="Palatino Linotype" w:hAnsi="Palatino Linotype" w:cs="Arial"/>
        </w:rPr>
        <w:t xml:space="preserve"> </w:t>
      </w:r>
      <w:r w:rsidR="00510684" w:rsidRPr="000954EB">
        <w:rPr>
          <w:rFonts w:ascii="Palatino Linotype" w:hAnsi="Palatino Linotype" w:cs="Arial"/>
        </w:rPr>
        <w:t>“</w:t>
      </w:r>
      <w:r w:rsidR="00510684" w:rsidRPr="000954EB">
        <w:rPr>
          <w:rFonts w:ascii="Palatino Linotype" w:hAnsi="Palatino Linotype" w:cs="Arial"/>
          <w:i/>
        </w:rPr>
        <w:t>puestas a disposición”</w:t>
      </w:r>
      <w:r w:rsidR="00510684" w:rsidRPr="000954EB">
        <w:rPr>
          <w:rFonts w:ascii="Palatino Linotype" w:hAnsi="Palatino Linotype" w:cs="Arial"/>
        </w:rPr>
        <w:t xml:space="preserve">, es decir, a las que se </w:t>
      </w:r>
      <w:r w:rsidR="00C574ED" w:rsidRPr="000954EB">
        <w:rPr>
          <w:rFonts w:ascii="Palatino Linotype" w:hAnsi="Palatino Linotype" w:cs="Arial"/>
        </w:rPr>
        <w:t>cambi</w:t>
      </w:r>
      <w:r w:rsidR="00510684" w:rsidRPr="000954EB">
        <w:rPr>
          <w:rFonts w:ascii="Palatino Linotype" w:hAnsi="Palatino Linotype" w:cs="Arial"/>
        </w:rPr>
        <w:t>ó</w:t>
      </w:r>
      <w:r w:rsidR="00C574ED" w:rsidRPr="000954EB">
        <w:rPr>
          <w:rFonts w:ascii="Palatino Linotype" w:hAnsi="Palatino Linotype" w:cs="Arial"/>
        </w:rPr>
        <w:t xml:space="preserve"> de adscripción </w:t>
      </w:r>
      <w:r w:rsidR="00510684" w:rsidRPr="000954EB">
        <w:rPr>
          <w:rFonts w:ascii="Palatino Linotype" w:hAnsi="Palatino Linotype" w:cs="Arial"/>
        </w:rPr>
        <w:t xml:space="preserve">de </w:t>
      </w:r>
      <w:r w:rsidR="00C574ED" w:rsidRPr="000954EB">
        <w:rPr>
          <w:rFonts w:ascii="Palatino Linotype" w:hAnsi="Palatino Linotype" w:cs="Arial"/>
        </w:rPr>
        <w:t>la Unidad de Control de Gestión al Departamen</w:t>
      </w:r>
      <w:r w:rsidR="00C574ED" w:rsidRPr="000954EB">
        <w:rPr>
          <w:rFonts w:ascii="Palatino Linotype" w:hAnsi="Palatino Linotype"/>
        </w:rPr>
        <w:t>to de Recursos Humanos</w:t>
      </w:r>
      <w:r w:rsidR="009152C0" w:rsidRPr="000954EB">
        <w:rPr>
          <w:rStyle w:val="Refdenotaalpie"/>
          <w:rFonts w:ascii="Palatino Linotype" w:hAnsi="Palatino Linotype"/>
        </w:rPr>
        <w:footnoteReference w:id="2"/>
      </w:r>
      <w:r w:rsidR="009152C0" w:rsidRPr="000954EB">
        <w:rPr>
          <w:rFonts w:ascii="Palatino Linotype" w:hAnsi="Palatino Linotype"/>
        </w:rPr>
        <w:t xml:space="preserve"> (sic)</w:t>
      </w:r>
      <w:r w:rsidR="00C574ED" w:rsidRPr="000954EB">
        <w:rPr>
          <w:rFonts w:ascii="Palatino Linotype" w:hAnsi="Palatino Linotype"/>
        </w:rPr>
        <w:t xml:space="preserve"> durante los años 2018 y 2019, </w:t>
      </w:r>
      <w:r w:rsidR="0020311B" w:rsidRPr="000954EB">
        <w:rPr>
          <w:rFonts w:ascii="Palatino Linotype" w:hAnsi="Palatino Linotype"/>
        </w:rPr>
        <w:t>lo siguiente</w:t>
      </w:r>
      <w:r w:rsidR="00BF51F8" w:rsidRPr="000954EB">
        <w:rPr>
          <w:rFonts w:ascii="Palatino Linotype" w:hAnsi="Palatino Linotype"/>
        </w:rPr>
        <w:t>:</w:t>
      </w:r>
    </w:p>
    <w:p w14:paraId="6D9B5E81" w14:textId="2A771C97" w:rsidR="00C574ED" w:rsidRPr="000954EB" w:rsidRDefault="00C574ED" w:rsidP="003F5240">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sidRPr="000954EB">
        <w:rPr>
          <w:rFonts w:ascii="Palatino Linotype" w:hAnsi="Palatino Linotype" w:cs="Arial"/>
        </w:rPr>
        <w:t>El número de personas que cambiaron de adscripción;</w:t>
      </w:r>
    </w:p>
    <w:p w14:paraId="031671C7" w14:textId="77777777" w:rsidR="00C574ED" w:rsidRPr="000954EB" w:rsidRDefault="00C574ED" w:rsidP="003F5240">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sidRPr="000954EB">
        <w:rPr>
          <w:rFonts w:ascii="Palatino Linotype" w:hAnsi="Palatino Linotype" w:cs="Arial"/>
        </w:rPr>
        <w:t>Género;</w:t>
      </w:r>
    </w:p>
    <w:p w14:paraId="27BC1959" w14:textId="77777777" w:rsidR="00C574ED" w:rsidRPr="000954EB" w:rsidRDefault="00C574ED" w:rsidP="003F5240">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sidRPr="000954EB">
        <w:rPr>
          <w:rFonts w:ascii="Palatino Linotype" w:hAnsi="Palatino Linotype" w:cs="Arial"/>
        </w:rPr>
        <w:t xml:space="preserve">Nombre, y </w:t>
      </w:r>
    </w:p>
    <w:p w14:paraId="64953972" w14:textId="1583FD56" w:rsidR="00C574ED" w:rsidRPr="000954EB" w:rsidRDefault="00C574ED" w:rsidP="003F5240">
      <w:pPr>
        <w:pStyle w:val="Prrafodelista"/>
        <w:widowControl w:val="0"/>
        <w:numPr>
          <w:ilvl w:val="0"/>
          <w:numId w:val="9"/>
        </w:numPr>
        <w:autoSpaceDE w:val="0"/>
        <w:autoSpaceDN w:val="0"/>
        <w:adjustRightInd w:val="0"/>
        <w:spacing w:before="120" w:after="120" w:line="360" w:lineRule="auto"/>
        <w:ind w:left="425" w:hanging="425"/>
        <w:jc w:val="both"/>
        <w:rPr>
          <w:rFonts w:ascii="Palatino Linotype" w:hAnsi="Palatino Linotype" w:cs="Arial"/>
        </w:rPr>
      </w:pPr>
      <w:r w:rsidRPr="000954EB">
        <w:rPr>
          <w:rFonts w:ascii="Palatino Linotype" w:hAnsi="Palatino Linotype" w:cs="Arial"/>
        </w:rPr>
        <w:t>El motivo debidamente fundado por el que se realizó el cambio de adscripción.</w:t>
      </w:r>
    </w:p>
    <w:p w14:paraId="44A22454" w14:textId="442E10B7" w:rsidR="00C574ED" w:rsidRPr="000954EB" w:rsidRDefault="00B41BDD" w:rsidP="003F5240">
      <w:pPr>
        <w:widowControl w:val="0"/>
        <w:tabs>
          <w:tab w:val="left" w:pos="1701"/>
          <w:tab w:val="left" w:pos="1843"/>
        </w:tabs>
        <w:autoSpaceDE w:val="0"/>
        <w:autoSpaceDN w:val="0"/>
        <w:adjustRightInd w:val="0"/>
        <w:spacing w:before="240" w:after="240" w:line="360" w:lineRule="auto"/>
        <w:jc w:val="both"/>
        <w:rPr>
          <w:rFonts w:ascii="Palatino Linotype" w:hAnsi="Palatino Linotype"/>
        </w:rPr>
      </w:pPr>
      <w:r w:rsidRPr="000954EB">
        <w:rPr>
          <w:rFonts w:ascii="Palatino Linotype" w:hAnsi="Palatino Linotype" w:cs="Arial"/>
        </w:rPr>
        <w:t>Precisado lo anterior, se advierte que, e</w:t>
      </w:r>
      <w:r w:rsidR="003C50EF" w:rsidRPr="000954EB">
        <w:rPr>
          <w:rFonts w:ascii="Palatino Linotype" w:hAnsi="Palatino Linotype" w:cs="Arial"/>
        </w:rPr>
        <w:t xml:space="preserve">n respuesta a la solicitud de acceso a la información pública, </w:t>
      </w:r>
      <w:r w:rsidR="003C50EF" w:rsidRPr="000954EB">
        <w:rPr>
          <w:rFonts w:ascii="Palatino Linotype" w:hAnsi="Palatino Linotype" w:cs="Arial"/>
          <w:b/>
        </w:rPr>
        <w:t>EL</w:t>
      </w:r>
      <w:r w:rsidR="003C50EF" w:rsidRPr="000954EB">
        <w:rPr>
          <w:rFonts w:ascii="Palatino Linotype" w:hAnsi="Palatino Linotype" w:cs="Arial"/>
        </w:rPr>
        <w:t xml:space="preserve"> </w:t>
      </w:r>
      <w:r w:rsidR="003C50EF" w:rsidRPr="000954EB">
        <w:rPr>
          <w:rFonts w:ascii="Palatino Linotype" w:hAnsi="Palatino Linotype" w:cs="Arial"/>
          <w:b/>
        </w:rPr>
        <w:t>SUJETO OBLIGADO</w:t>
      </w:r>
      <w:r w:rsidR="003C50EF" w:rsidRPr="000954EB">
        <w:rPr>
          <w:rFonts w:ascii="Palatino Linotype" w:hAnsi="Palatino Linotype" w:cs="Arial"/>
        </w:rPr>
        <w:t xml:space="preserve"> remitió </w:t>
      </w:r>
      <w:r w:rsidR="0020311B" w:rsidRPr="000954EB">
        <w:rPr>
          <w:rFonts w:ascii="Palatino Linotype" w:hAnsi="Palatino Linotype" w:cs="Arial"/>
        </w:rPr>
        <w:t xml:space="preserve">los </w:t>
      </w:r>
      <w:r w:rsidR="0020311B" w:rsidRPr="000954EB">
        <w:rPr>
          <w:rFonts w:ascii="Palatino Linotype" w:hAnsi="Palatino Linotype"/>
        </w:rPr>
        <w:t>archivos electrónicos denominados</w:t>
      </w:r>
      <w:r w:rsidR="0020311B" w:rsidRPr="000954EB">
        <w:rPr>
          <w:rFonts w:ascii="Palatino Linotype" w:hAnsi="Palatino Linotype"/>
          <w:b/>
          <w:bCs/>
          <w:i/>
        </w:rPr>
        <w:t xml:space="preserve"> </w:t>
      </w:r>
      <w:r w:rsidR="00C574ED" w:rsidRPr="000954EB">
        <w:rPr>
          <w:rFonts w:ascii="Palatino Linotype" w:hAnsi="Palatino Linotype"/>
          <w:b/>
          <w:bCs/>
          <w:i/>
        </w:rPr>
        <w:t>217.pdf</w:t>
      </w:r>
      <w:r w:rsidR="003C50EF" w:rsidRPr="000954EB">
        <w:rPr>
          <w:rFonts w:ascii="Palatino Linotype" w:hAnsi="Palatino Linotype" w:cs="Arial"/>
        </w:rPr>
        <w:t>,</w:t>
      </w:r>
      <w:r w:rsidR="003C50EF" w:rsidRPr="000954EB">
        <w:rPr>
          <w:rFonts w:ascii="Palatino Linotype" w:hAnsi="Palatino Linotype"/>
        </w:rPr>
        <w:t xml:space="preserve"> </w:t>
      </w:r>
      <w:r w:rsidR="00C574ED" w:rsidRPr="000954EB">
        <w:rPr>
          <w:rFonts w:ascii="Palatino Linotype" w:hAnsi="Palatino Linotype"/>
        </w:rPr>
        <w:t xml:space="preserve">inserto en el Resultando </w:t>
      </w:r>
      <w:r w:rsidR="00C574ED" w:rsidRPr="000954EB">
        <w:rPr>
          <w:rFonts w:ascii="Palatino Linotype" w:hAnsi="Palatino Linotype"/>
          <w:b/>
        </w:rPr>
        <w:t>II</w:t>
      </w:r>
      <w:r w:rsidR="00C574ED" w:rsidRPr="000954EB">
        <w:rPr>
          <w:rFonts w:ascii="Palatino Linotype" w:hAnsi="Palatino Linotype"/>
        </w:rPr>
        <w:t>, de la presente resolución.</w:t>
      </w:r>
    </w:p>
    <w:p w14:paraId="43900DAE" w14:textId="48059FC0" w:rsidR="00544233" w:rsidRPr="000954EB" w:rsidRDefault="00544233" w:rsidP="003F5240">
      <w:pPr>
        <w:widowControl w:val="0"/>
        <w:tabs>
          <w:tab w:val="left" w:pos="1701"/>
          <w:tab w:val="left" w:pos="1843"/>
        </w:tabs>
        <w:autoSpaceDE w:val="0"/>
        <w:autoSpaceDN w:val="0"/>
        <w:adjustRightInd w:val="0"/>
        <w:spacing w:before="240" w:line="360" w:lineRule="auto"/>
        <w:jc w:val="both"/>
        <w:rPr>
          <w:rFonts w:ascii="Palatino Linotype" w:hAnsi="Palatino Linotype" w:cs="Arial"/>
        </w:rPr>
      </w:pPr>
      <w:r w:rsidRPr="000954EB">
        <w:rPr>
          <w:rFonts w:ascii="Palatino Linotype" w:hAnsi="Palatino Linotype" w:cs="Arial"/>
          <w:color w:val="000000" w:themeColor="text1"/>
        </w:rPr>
        <w:t xml:space="preserve">Así, </w:t>
      </w:r>
      <w:r w:rsidRPr="000954EB">
        <w:rPr>
          <w:rFonts w:ascii="Palatino Linotype" w:hAnsi="Palatino Linotype" w:cs="Arial"/>
        </w:rPr>
        <w:t xml:space="preserve">inconforme con la respuesta proporcionada, </w:t>
      </w:r>
      <w:r w:rsidR="008A1BDD" w:rsidRPr="000954EB">
        <w:rPr>
          <w:rFonts w:ascii="Palatino Linotype" w:hAnsi="Palatino Linotype" w:cs="Arial"/>
          <w:b/>
        </w:rPr>
        <w:t>LA RECURRENTE</w:t>
      </w:r>
      <w:r w:rsidRPr="000954EB">
        <w:rPr>
          <w:rFonts w:ascii="Palatino Linotype" w:hAnsi="Palatino Linotype"/>
          <w:color w:val="000000"/>
        </w:rPr>
        <w:t xml:space="preserve"> </w:t>
      </w:r>
      <w:r w:rsidRPr="000954EB">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0954EB">
        <w:rPr>
          <w:rFonts w:ascii="Palatino Linotype" w:hAnsi="Palatino Linotype" w:cs="Arial"/>
          <w:b/>
        </w:rPr>
        <w:fldChar w:fldCharType="begin"/>
      </w:r>
      <w:r w:rsidRPr="000954EB">
        <w:rPr>
          <w:rFonts w:ascii="Palatino Linotype" w:hAnsi="Palatino Linotype" w:cs="Arial"/>
          <w:b/>
        </w:rPr>
        <w:instrText xml:space="preserve"> REF _Ref490476121 \r \h  \* MERGEFORMAT </w:instrText>
      </w:r>
      <w:r w:rsidRPr="000954EB">
        <w:rPr>
          <w:rFonts w:ascii="Palatino Linotype" w:hAnsi="Palatino Linotype" w:cs="Arial"/>
          <w:b/>
        </w:rPr>
      </w:r>
      <w:r w:rsidRPr="000954EB">
        <w:rPr>
          <w:rFonts w:ascii="Palatino Linotype" w:hAnsi="Palatino Linotype" w:cs="Arial"/>
          <w:b/>
        </w:rPr>
        <w:fldChar w:fldCharType="separate"/>
      </w:r>
      <w:r w:rsidR="0080525E">
        <w:rPr>
          <w:rFonts w:ascii="Palatino Linotype" w:hAnsi="Palatino Linotype" w:cs="Arial"/>
          <w:b/>
        </w:rPr>
        <w:t>III</w:t>
      </w:r>
      <w:r w:rsidRPr="000954EB">
        <w:rPr>
          <w:rFonts w:ascii="Palatino Linotype" w:hAnsi="Palatino Linotype" w:cs="Arial"/>
          <w:b/>
        </w:rPr>
        <w:fldChar w:fldCharType="end"/>
      </w:r>
      <w:r w:rsidRPr="000954EB">
        <w:rPr>
          <w:rFonts w:ascii="Palatino Linotype" w:hAnsi="Palatino Linotype" w:cs="Arial"/>
        </w:rPr>
        <w:t>, de la presente resolución.</w:t>
      </w:r>
    </w:p>
    <w:p w14:paraId="000DD1DC" w14:textId="1B07CEEE" w:rsidR="00F65A3C" w:rsidRPr="000954EB" w:rsidRDefault="00544233" w:rsidP="003F5240">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0954EB">
        <w:rPr>
          <w:rFonts w:ascii="Palatino Linotype" w:hAnsi="Palatino Linotype" w:cs="Arial"/>
        </w:rPr>
        <w:t>Por otra parte, en la etapa de instrucción</w:t>
      </w:r>
      <w:r w:rsidR="00944E49" w:rsidRPr="000954EB">
        <w:rPr>
          <w:rFonts w:ascii="Palatino Linotype" w:hAnsi="Palatino Linotype" w:cs="Arial"/>
          <w:b/>
        </w:rPr>
        <w:t xml:space="preserve"> EL SUJETO OBLIGADO</w:t>
      </w:r>
      <w:r w:rsidR="00944E49" w:rsidRPr="000954EB">
        <w:rPr>
          <w:rFonts w:ascii="Palatino Linotype" w:hAnsi="Palatino Linotype" w:cs="Arial"/>
        </w:rPr>
        <w:t xml:space="preserve"> remitió como Informe Justificado el archivo electrónico denominado </w:t>
      </w:r>
      <w:r w:rsidR="0019018F" w:rsidRPr="000954EB">
        <w:rPr>
          <w:rFonts w:ascii="Palatino Linotype" w:hAnsi="Palatino Linotype"/>
          <w:b/>
          <w:i/>
        </w:rPr>
        <w:t>6457.pdf</w:t>
      </w:r>
      <w:r w:rsidR="00944E49" w:rsidRPr="000954EB">
        <w:rPr>
          <w:rFonts w:ascii="Palatino Linotype" w:hAnsi="Palatino Linotype" w:cs="Arial"/>
        </w:rPr>
        <w:t xml:space="preserve">, </w:t>
      </w:r>
      <w:r w:rsidR="0019018F" w:rsidRPr="000954EB">
        <w:rPr>
          <w:rFonts w:ascii="Palatino Linotype" w:hAnsi="Palatino Linotype" w:cs="Arial"/>
        </w:rPr>
        <w:t xml:space="preserve">inserto en el Resultando </w:t>
      </w:r>
      <w:r w:rsidR="0019018F" w:rsidRPr="000954EB">
        <w:rPr>
          <w:rFonts w:ascii="Palatino Linotype" w:hAnsi="Palatino Linotype" w:cs="Arial"/>
          <w:b/>
        </w:rPr>
        <w:fldChar w:fldCharType="begin"/>
      </w:r>
      <w:r w:rsidR="0019018F" w:rsidRPr="000954EB">
        <w:rPr>
          <w:rFonts w:ascii="Palatino Linotype" w:hAnsi="Palatino Linotype" w:cs="Arial"/>
          <w:b/>
        </w:rPr>
        <w:instrText xml:space="preserve"> REF _Ref22736929 \r \h  \* MERGEFORMAT </w:instrText>
      </w:r>
      <w:r w:rsidR="0019018F" w:rsidRPr="000954EB">
        <w:rPr>
          <w:rFonts w:ascii="Palatino Linotype" w:hAnsi="Palatino Linotype" w:cs="Arial"/>
          <w:b/>
        </w:rPr>
      </w:r>
      <w:r w:rsidR="0019018F" w:rsidRPr="000954EB">
        <w:rPr>
          <w:rFonts w:ascii="Palatino Linotype" w:hAnsi="Palatino Linotype" w:cs="Arial"/>
          <w:b/>
        </w:rPr>
        <w:fldChar w:fldCharType="separate"/>
      </w:r>
      <w:r w:rsidR="0080525E">
        <w:rPr>
          <w:rFonts w:ascii="Palatino Linotype" w:hAnsi="Palatino Linotype" w:cs="Arial"/>
          <w:b/>
        </w:rPr>
        <w:t>VI</w:t>
      </w:r>
      <w:r w:rsidR="0019018F" w:rsidRPr="000954EB">
        <w:rPr>
          <w:rFonts w:ascii="Palatino Linotype" w:hAnsi="Palatino Linotype" w:cs="Arial"/>
          <w:b/>
        </w:rPr>
        <w:fldChar w:fldCharType="end"/>
      </w:r>
      <w:r w:rsidR="0019018F" w:rsidRPr="000954EB">
        <w:rPr>
          <w:rFonts w:ascii="Palatino Linotype" w:hAnsi="Palatino Linotype" w:cs="Arial"/>
        </w:rPr>
        <w:t xml:space="preserve">, de la presente resolución. En el caso de </w:t>
      </w:r>
      <w:r w:rsidR="008A1BDD" w:rsidRPr="000954EB">
        <w:rPr>
          <w:rFonts w:ascii="Palatino Linotype" w:hAnsi="Palatino Linotype" w:cs="Arial"/>
          <w:b/>
        </w:rPr>
        <w:t>LA RECURRENTE</w:t>
      </w:r>
      <w:r w:rsidR="0019018F" w:rsidRPr="000954EB">
        <w:rPr>
          <w:rFonts w:ascii="Palatino Linotype" w:hAnsi="Palatino Linotype" w:cs="Arial"/>
        </w:rPr>
        <w:t>, remitió</w:t>
      </w:r>
      <w:r w:rsidRPr="000954EB">
        <w:rPr>
          <w:rFonts w:ascii="Palatino Linotype" w:hAnsi="Palatino Linotype" w:cs="Arial"/>
        </w:rPr>
        <w:t xml:space="preserve"> alegatos</w:t>
      </w:r>
      <w:r w:rsidR="0019018F" w:rsidRPr="000954EB">
        <w:rPr>
          <w:rFonts w:ascii="Palatino Linotype" w:hAnsi="Palatino Linotype" w:cs="Arial"/>
        </w:rPr>
        <w:t xml:space="preserve"> y </w:t>
      </w:r>
      <w:r w:rsidR="00F65A3C" w:rsidRPr="000954EB">
        <w:rPr>
          <w:rFonts w:ascii="Palatino Linotype" w:hAnsi="Palatino Linotype" w:cs="Arial"/>
        </w:rPr>
        <w:t>ofrec</w:t>
      </w:r>
      <w:r w:rsidR="0019018F" w:rsidRPr="000954EB">
        <w:rPr>
          <w:rFonts w:ascii="Palatino Linotype" w:hAnsi="Palatino Linotype" w:cs="Arial"/>
        </w:rPr>
        <w:t>ió</w:t>
      </w:r>
      <w:r w:rsidR="00F65A3C" w:rsidRPr="000954EB">
        <w:rPr>
          <w:rFonts w:ascii="Palatino Linotype" w:hAnsi="Palatino Linotype" w:cs="Arial"/>
        </w:rPr>
        <w:t xml:space="preserve"> </w:t>
      </w:r>
      <w:r w:rsidRPr="000954EB">
        <w:rPr>
          <w:rFonts w:ascii="Palatino Linotype" w:hAnsi="Palatino Linotype" w:cs="Arial"/>
        </w:rPr>
        <w:t>los medios de prueba que a su derecho conviniera</w:t>
      </w:r>
      <w:r w:rsidR="00F65A3C" w:rsidRPr="000954EB">
        <w:rPr>
          <w:rFonts w:ascii="Palatino Linotype" w:hAnsi="Palatino Linotype" w:cs="Arial"/>
        </w:rPr>
        <w:t xml:space="preserve">, </w:t>
      </w:r>
      <w:r w:rsidR="0019018F" w:rsidRPr="000954EB">
        <w:rPr>
          <w:rFonts w:ascii="Palatino Linotype" w:hAnsi="Palatino Linotype" w:cs="Arial"/>
        </w:rPr>
        <w:t xml:space="preserve">como se aprecia </w:t>
      </w:r>
      <w:r w:rsidR="00F65A3C" w:rsidRPr="000954EB">
        <w:rPr>
          <w:rFonts w:ascii="Palatino Linotype" w:hAnsi="Palatino Linotype" w:cs="Arial"/>
        </w:rPr>
        <w:t xml:space="preserve">en el Resultando </w:t>
      </w:r>
      <w:r w:rsidR="00F65A3C" w:rsidRPr="000954EB">
        <w:rPr>
          <w:rFonts w:ascii="Palatino Linotype" w:hAnsi="Palatino Linotype" w:cs="Arial"/>
          <w:b/>
        </w:rPr>
        <w:fldChar w:fldCharType="begin"/>
      </w:r>
      <w:r w:rsidR="00F65A3C" w:rsidRPr="000954EB">
        <w:rPr>
          <w:rFonts w:ascii="Palatino Linotype" w:hAnsi="Palatino Linotype" w:cs="Arial"/>
          <w:b/>
        </w:rPr>
        <w:instrText xml:space="preserve"> REF _Ref22733800 \r \h  \* MERGEFORMAT </w:instrText>
      </w:r>
      <w:r w:rsidR="00F65A3C" w:rsidRPr="000954EB">
        <w:rPr>
          <w:rFonts w:ascii="Palatino Linotype" w:hAnsi="Palatino Linotype" w:cs="Arial"/>
          <w:b/>
        </w:rPr>
      </w:r>
      <w:r w:rsidR="00F65A3C" w:rsidRPr="000954EB">
        <w:rPr>
          <w:rFonts w:ascii="Palatino Linotype" w:hAnsi="Palatino Linotype" w:cs="Arial"/>
          <w:b/>
        </w:rPr>
        <w:fldChar w:fldCharType="separate"/>
      </w:r>
      <w:r w:rsidR="0080525E">
        <w:rPr>
          <w:rFonts w:ascii="Palatino Linotype" w:hAnsi="Palatino Linotype" w:cs="Arial"/>
          <w:b/>
        </w:rPr>
        <w:t>VII</w:t>
      </w:r>
      <w:r w:rsidR="00F65A3C" w:rsidRPr="000954EB">
        <w:rPr>
          <w:rFonts w:ascii="Palatino Linotype" w:hAnsi="Palatino Linotype" w:cs="Arial"/>
          <w:b/>
        </w:rPr>
        <w:fldChar w:fldCharType="end"/>
      </w:r>
      <w:r w:rsidR="00F65A3C" w:rsidRPr="000954EB">
        <w:rPr>
          <w:rFonts w:ascii="Palatino Linotype" w:hAnsi="Palatino Linotype" w:cs="Arial"/>
        </w:rPr>
        <w:t>, de la presente resolución.</w:t>
      </w:r>
    </w:p>
    <w:p w14:paraId="144C99D0" w14:textId="4D383DC7" w:rsidR="00CD5D2F" w:rsidRPr="000954EB" w:rsidRDefault="00340E5F" w:rsidP="003F5240">
      <w:pPr>
        <w:widowControl w:val="0"/>
        <w:tabs>
          <w:tab w:val="left" w:pos="1701"/>
          <w:tab w:val="left" w:pos="1843"/>
        </w:tabs>
        <w:autoSpaceDE w:val="0"/>
        <w:autoSpaceDN w:val="0"/>
        <w:adjustRightInd w:val="0"/>
        <w:spacing w:before="240" w:after="120" w:line="360" w:lineRule="auto"/>
        <w:jc w:val="both"/>
        <w:rPr>
          <w:rFonts w:ascii="Palatino Linotype" w:hAnsi="Palatino Linotype"/>
        </w:rPr>
      </w:pPr>
      <w:r w:rsidRPr="000954EB">
        <w:rPr>
          <w:rFonts w:ascii="Palatino Linotype" w:hAnsi="Palatino Linotype"/>
        </w:rPr>
        <w:t xml:space="preserve">Establecido lo anterior, </w:t>
      </w:r>
      <w:r w:rsidR="008031B6" w:rsidRPr="000954EB">
        <w:rPr>
          <w:rFonts w:ascii="Palatino Linotype" w:hAnsi="Palatino Linotype"/>
        </w:rPr>
        <w:t>e</w:t>
      </w:r>
      <w:r w:rsidR="00E465C1" w:rsidRPr="000954EB">
        <w:rPr>
          <w:rFonts w:ascii="Palatino Linotype" w:hAnsi="Palatino Linotype"/>
        </w:rPr>
        <w:t>sta Ponencia Resolutora</w:t>
      </w:r>
      <w:r w:rsidR="00CD5D2F" w:rsidRPr="000954EB">
        <w:rPr>
          <w:rFonts w:ascii="Palatino Linotype" w:hAnsi="Palatino Linotype"/>
        </w:rPr>
        <w:t xml:space="preserve"> procede al análisis de la información proporcionada por </w:t>
      </w:r>
      <w:r w:rsidR="00CD5D2F" w:rsidRPr="000954EB">
        <w:rPr>
          <w:rFonts w:ascii="Palatino Linotype" w:hAnsi="Palatino Linotype"/>
          <w:b/>
        </w:rPr>
        <w:t>EL SUJETO OBLIGADO</w:t>
      </w:r>
      <w:r w:rsidR="00CD5D2F" w:rsidRPr="000954EB">
        <w:rPr>
          <w:rFonts w:ascii="Palatino Linotype" w:hAnsi="Palatino Linotype" w:cs="Arial"/>
        </w:rPr>
        <w:t xml:space="preserve">, </w:t>
      </w:r>
      <w:r w:rsidR="006B6348" w:rsidRPr="000954EB">
        <w:rPr>
          <w:rFonts w:ascii="Palatino Linotype" w:hAnsi="Palatino Linotype"/>
        </w:rPr>
        <w:t xml:space="preserve">a efecto de determinar, si con la información remitida </w:t>
      </w:r>
      <w:r w:rsidR="00BF51F8" w:rsidRPr="000954EB">
        <w:rPr>
          <w:rFonts w:ascii="Palatino Linotype" w:hAnsi="Palatino Linotype"/>
        </w:rPr>
        <w:t>se</w:t>
      </w:r>
      <w:r w:rsidR="006B6348" w:rsidRPr="000954EB">
        <w:rPr>
          <w:rFonts w:ascii="Palatino Linotype" w:hAnsi="Palatino Linotype"/>
        </w:rPr>
        <w:t xml:space="preserve"> </w:t>
      </w:r>
      <w:r w:rsidR="00BF51F8" w:rsidRPr="000954EB">
        <w:rPr>
          <w:rFonts w:ascii="Palatino Linotype" w:hAnsi="Palatino Linotype"/>
        </w:rPr>
        <w:t>satisface</w:t>
      </w:r>
      <w:r w:rsidR="00CD1B6C" w:rsidRPr="000954EB">
        <w:rPr>
          <w:rFonts w:ascii="Palatino Linotype" w:hAnsi="Palatino Linotype"/>
        </w:rPr>
        <w:t xml:space="preserve"> </w:t>
      </w:r>
      <w:r w:rsidR="00CD5D2F" w:rsidRPr="000954EB">
        <w:rPr>
          <w:rFonts w:ascii="Palatino Linotype" w:hAnsi="Palatino Linotype"/>
        </w:rPr>
        <w:t>el derecho humano de acceso a la información pública d</w:t>
      </w:r>
      <w:r w:rsidR="008A1BDD" w:rsidRPr="000954EB">
        <w:rPr>
          <w:rFonts w:ascii="Palatino Linotype" w:hAnsi="Palatino Linotype"/>
        </w:rPr>
        <w:t>e</w:t>
      </w:r>
      <w:r w:rsidR="008A1BDD" w:rsidRPr="000954EB">
        <w:rPr>
          <w:rFonts w:ascii="Palatino Linotype" w:hAnsi="Palatino Linotype" w:cs="Arial"/>
          <w:b/>
        </w:rPr>
        <w:t xml:space="preserve"> LA RECURRENTE</w:t>
      </w:r>
      <w:r w:rsidRPr="000954EB">
        <w:rPr>
          <w:rFonts w:ascii="Palatino Linotype" w:hAnsi="Palatino Linotype"/>
        </w:rPr>
        <w:t>, respecto de los numerales combatidos</w:t>
      </w:r>
      <w:r w:rsidR="00CD5D2F" w:rsidRPr="000954EB">
        <w:rPr>
          <w:rFonts w:ascii="Palatino Linotype" w:hAnsi="Palatino Linotype"/>
        </w:rPr>
        <w:t xml:space="preserve">: </w:t>
      </w:r>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985"/>
        <w:gridCol w:w="4394"/>
        <w:gridCol w:w="1559"/>
        <w:gridCol w:w="993"/>
      </w:tblGrid>
      <w:tr w:rsidR="00340E5F" w:rsidRPr="000954EB" w14:paraId="48FB5F74" w14:textId="77777777" w:rsidTr="003F5240">
        <w:trPr>
          <w:cantSplit/>
          <w:trHeight w:val="30"/>
          <w:tblHeader/>
          <w:jc w:val="center"/>
        </w:trPr>
        <w:tc>
          <w:tcPr>
            <w:tcW w:w="552" w:type="dxa"/>
            <w:tcBorders>
              <w:left w:val="double" w:sz="4" w:space="0" w:color="auto"/>
              <w:tl2br w:val="nil"/>
            </w:tcBorders>
            <w:shd w:val="clear" w:color="auto" w:fill="000000" w:themeFill="text1"/>
            <w:vAlign w:val="center"/>
          </w:tcPr>
          <w:p w14:paraId="02A2D941" w14:textId="118F2CD9" w:rsidR="00340E5F" w:rsidRPr="000954EB" w:rsidRDefault="00340E5F" w:rsidP="002A489A">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No.</w:t>
            </w:r>
          </w:p>
        </w:tc>
        <w:tc>
          <w:tcPr>
            <w:tcW w:w="1985" w:type="dxa"/>
            <w:tcBorders>
              <w:tl2br w:val="nil"/>
            </w:tcBorders>
            <w:shd w:val="clear" w:color="auto" w:fill="000000" w:themeFill="text1"/>
            <w:vAlign w:val="center"/>
          </w:tcPr>
          <w:p w14:paraId="3C753C20" w14:textId="70E4A35A" w:rsidR="002A489A" w:rsidRPr="000954EB" w:rsidRDefault="002A489A" w:rsidP="00461BA6">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Información requerida</w:t>
            </w:r>
          </w:p>
        </w:tc>
        <w:tc>
          <w:tcPr>
            <w:tcW w:w="4394" w:type="dxa"/>
            <w:shd w:val="clear" w:color="auto" w:fill="000000" w:themeFill="text1"/>
            <w:vAlign w:val="center"/>
          </w:tcPr>
          <w:p w14:paraId="6D2B1C85" w14:textId="7272BE59" w:rsidR="002A489A" w:rsidRPr="000954EB" w:rsidRDefault="00340E5F" w:rsidP="005645A9">
            <w:pPr>
              <w:spacing w:before="40" w:after="40"/>
              <w:jc w:val="center"/>
              <w:rPr>
                <w:rFonts w:ascii="Palatino Linotype" w:hAnsi="Palatino Linotype" w:cs="Arial"/>
                <w:b/>
                <w:sz w:val="18"/>
                <w:szCs w:val="18"/>
              </w:rPr>
            </w:pPr>
            <w:r w:rsidRPr="000954EB">
              <w:rPr>
                <w:rFonts w:ascii="Palatino Linotype" w:hAnsi="Palatino Linotype" w:cs="Arial"/>
                <w:b/>
                <w:sz w:val="18"/>
                <w:szCs w:val="18"/>
              </w:rPr>
              <w:t>Respuesta a la solicitud</w:t>
            </w:r>
          </w:p>
        </w:tc>
        <w:tc>
          <w:tcPr>
            <w:tcW w:w="1559" w:type="dxa"/>
            <w:shd w:val="clear" w:color="auto" w:fill="000000" w:themeFill="text1"/>
            <w:vAlign w:val="center"/>
          </w:tcPr>
          <w:p w14:paraId="7890633A" w14:textId="0201C02B" w:rsidR="00340E5F" w:rsidRPr="000954EB" w:rsidRDefault="00340E5F" w:rsidP="002A489A">
            <w:pPr>
              <w:spacing w:before="40" w:after="40"/>
              <w:jc w:val="center"/>
              <w:rPr>
                <w:rFonts w:ascii="Palatino Linotype" w:hAnsi="Palatino Linotype" w:cs="Arial"/>
                <w:b/>
                <w:sz w:val="18"/>
                <w:szCs w:val="18"/>
              </w:rPr>
            </w:pPr>
            <w:r w:rsidRPr="000954EB">
              <w:rPr>
                <w:rFonts w:ascii="Palatino Linotype" w:hAnsi="Palatino Linotype" w:cs="Arial"/>
                <w:b/>
                <w:sz w:val="18"/>
                <w:szCs w:val="18"/>
              </w:rPr>
              <w:t>Informe Justificado</w:t>
            </w:r>
          </w:p>
        </w:tc>
        <w:tc>
          <w:tcPr>
            <w:tcW w:w="993" w:type="dxa"/>
            <w:tcBorders>
              <w:bottom w:val="double" w:sz="4" w:space="0" w:color="auto"/>
            </w:tcBorders>
            <w:shd w:val="clear" w:color="auto" w:fill="000000" w:themeFill="text1"/>
            <w:vAlign w:val="center"/>
          </w:tcPr>
          <w:p w14:paraId="563BA37A" w14:textId="7D9CB0C4" w:rsidR="00340E5F" w:rsidRPr="000954EB" w:rsidRDefault="00340E5F" w:rsidP="002A489A">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Colma</w:t>
            </w:r>
          </w:p>
        </w:tc>
      </w:tr>
      <w:tr w:rsidR="00EF63AE" w:rsidRPr="000954EB" w14:paraId="30357EDA" w14:textId="77777777" w:rsidTr="003F5240">
        <w:trPr>
          <w:trHeight w:val="30"/>
          <w:jc w:val="center"/>
        </w:trPr>
        <w:tc>
          <w:tcPr>
            <w:tcW w:w="552" w:type="dxa"/>
            <w:shd w:val="clear" w:color="auto" w:fill="000000" w:themeFill="text1"/>
            <w:vAlign w:val="center"/>
          </w:tcPr>
          <w:p w14:paraId="5F27A436" w14:textId="4F2BAD2D" w:rsidR="00EF63AE" w:rsidRPr="000954EB" w:rsidRDefault="00EF63AE" w:rsidP="00461BA6">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1</w:t>
            </w:r>
          </w:p>
        </w:tc>
        <w:tc>
          <w:tcPr>
            <w:tcW w:w="1985" w:type="dxa"/>
            <w:vAlign w:val="center"/>
          </w:tcPr>
          <w:p w14:paraId="0ED38562" w14:textId="6C82E971" w:rsidR="00EF63AE" w:rsidRPr="000954EB" w:rsidRDefault="00EF63AE" w:rsidP="00C41AEB">
            <w:pPr>
              <w:spacing w:before="40" w:after="40"/>
              <w:jc w:val="both"/>
              <w:rPr>
                <w:rFonts w:ascii="Palatino Linotype" w:hAnsi="Palatino Linotype"/>
                <w:sz w:val="18"/>
                <w:szCs w:val="18"/>
              </w:rPr>
            </w:pPr>
            <w:r w:rsidRPr="000954EB">
              <w:rPr>
                <w:rFonts w:ascii="Palatino Linotype" w:hAnsi="Palatino Linotype"/>
                <w:sz w:val="18"/>
                <w:szCs w:val="18"/>
              </w:rPr>
              <w:t>Número de personas que cambiaron de adscripción.</w:t>
            </w:r>
          </w:p>
        </w:tc>
        <w:tc>
          <w:tcPr>
            <w:tcW w:w="4394" w:type="dxa"/>
            <w:vMerge w:val="restart"/>
          </w:tcPr>
          <w:p w14:paraId="77DCE271" w14:textId="3AAFCE06" w:rsidR="00EF63AE" w:rsidRPr="000954EB" w:rsidRDefault="00EF63AE" w:rsidP="00EF63AE">
            <w:pPr>
              <w:spacing w:before="40" w:after="40"/>
              <w:jc w:val="center"/>
              <w:rPr>
                <w:rFonts w:ascii="Palatino Linotype" w:hAnsi="Palatino Linotype"/>
                <w:sz w:val="18"/>
                <w:szCs w:val="18"/>
              </w:rPr>
            </w:pPr>
            <w:r w:rsidRPr="000954EB">
              <w:rPr>
                <w:noProof/>
                <w:lang w:eastAsia="es-MX"/>
              </w:rPr>
              <w:drawing>
                <wp:inline distT="0" distB="0" distL="0" distR="0" wp14:anchorId="057F9520" wp14:editId="589AF48D">
                  <wp:extent cx="2680524" cy="7243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2545" cy="762680"/>
                          </a:xfrm>
                          <a:prstGeom prst="rect">
                            <a:avLst/>
                          </a:prstGeom>
                        </pic:spPr>
                      </pic:pic>
                    </a:graphicData>
                  </a:graphic>
                </wp:inline>
              </w:drawing>
            </w:r>
          </w:p>
        </w:tc>
        <w:tc>
          <w:tcPr>
            <w:tcW w:w="1559" w:type="dxa"/>
            <w:vMerge w:val="restart"/>
            <w:vAlign w:val="center"/>
          </w:tcPr>
          <w:p w14:paraId="63B0CB4E" w14:textId="70AEB0CF" w:rsidR="00EF63AE" w:rsidRPr="000954EB" w:rsidRDefault="00EF63AE" w:rsidP="00EF63AE">
            <w:pPr>
              <w:spacing w:before="40" w:after="40"/>
              <w:jc w:val="both"/>
              <w:rPr>
                <w:rFonts w:ascii="Palatino Linotype" w:hAnsi="Palatino Linotype" w:cs="Arial"/>
                <w:sz w:val="18"/>
                <w:szCs w:val="18"/>
              </w:rPr>
            </w:pPr>
            <w:r w:rsidRPr="000954EB">
              <w:rPr>
                <w:rFonts w:ascii="Palatino Linotype" w:hAnsi="Palatino Linotype" w:cs="Arial"/>
                <w:sz w:val="18"/>
                <w:szCs w:val="18"/>
              </w:rPr>
              <w:t xml:space="preserve">Se </w:t>
            </w:r>
            <w:r w:rsidR="003F5240" w:rsidRPr="000954EB">
              <w:rPr>
                <w:rFonts w:ascii="Palatino Linotype" w:hAnsi="Palatino Linotype" w:cs="Arial"/>
                <w:sz w:val="18"/>
                <w:szCs w:val="18"/>
              </w:rPr>
              <w:t>reiteró</w:t>
            </w:r>
            <w:r w:rsidRPr="000954EB">
              <w:rPr>
                <w:rFonts w:ascii="Palatino Linotype" w:hAnsi="Palatino Linotype" w:cs="Arial"/>
                <w:sz w:val="18"/>
                <w:szCs w:val="18"/>
              </w:rPr>
              <w:t xml:space="preserve"> la respuesta.</w:t>
            </w:r>
          </w:p>
        </w:tc>
        <w:tc>
          <w:tcPr>
            <w:tcW w:w="993" w:type="dxa"/>
            <w:vMerge w:val="restart"/>
            <w:vAlign w:val="center"/>
          </w:tcPr>
          <w:p w14:paraId="58B4EEAE" w14:textId="650F1FDA" w:rsidR="00EF63AE" w:rsidRPr="000954EB" w:rsidRDefault="00EF63AE" w:rsidP="00461BA6">
            <w:pPr>
              <w:spacing w:before="40" w:after="40"/>
              <w:jc w:val="center"/>
              <w:rPr>
                <w:rFonts w:ascii="Palatino Linotype" w:hAnsi="Palatino Linotype"/>
                <w:b/>
                <w:sz w:val="18"/>
                <w:szCs w:val="18"/>
              </w:rPr>
            </w:pPr>
            <w:r w:rsidRPr="000954EB">
              <w:rPr>
                <w:rFonts w:ascii="Palatino Linotype" w:hAnsi="Palatino Linotype"/>
                <w:b/>
                <w:sz w:val="18"/>
                <w:szCs w:val="18"/>
              </w:rPr>
              <w:t>Sí</w:t>
            </w:r>
          </w:p>
        </w:tc>
      </w:tr>
      <w:tr w:rsidR="00EF63AE" w:rsidRPr="000954EB" w14:paraId="0BB58A9A" w14:textId="77777777" w:rsidTr="003F5240">
        <w:trPr>
          <w:trHeight w:val="20"/>
          <w:jc w:val="center"/>
        </w:trPr>
        <w:tc>
          <w:tcPr>
            <w:tcW w:w="552" w:type="dxa"/>
            <w:shd w:val="clear" w:color="auto" w:fill="000000" w:themeFill="text1"/>
            <w:vAlign w:val="center"/>
          </w:tcPr>
          <w:p w14:paraId="3215449A" w14:textId="4E92F615" w:rsidR="00EF63AE" w:rsidRPr="000954EB" w:rsidRDefault="00EF63AE" w:rsidP="00461BA6">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2</w:t>
            </w:r>
          </w:p>
        </w:tc>
        <w:tc>
          <w:tcPr>
            <w:tcW w:w="1985" w:type="dxa"/>
            <w:vAlign w:val="center"/>
          </w:tcPr>
          <w:p w14:paraId="74F58828" w14:textId="2AA24395" w:rsidR="00EF63AE" w:rsidRPr="000954EB" w:rsidRDefault="00EF63AE" w:rsidP="00C41AEB">
            <w:pPr>
              <w:spacing w:before="40" w:after="40"/>
              <w:jc w:val="both"/>
              <w:rPr>
                <w:rFonts w:ascii="Palatino Linotype" w:hAnsi="Palatino Linotype"/>
                <w:sz w:val="18"/>
                <w:szCs w:val="18"/>
              </w:rPr>
            </w:pPr>
            <w:r w:rsidRPr="000954EB">
              <w:rPr>
                <w:rFonts w:ascii="Palatino Linotype" w:hAnsi="Palatino Linotype"/>
                <w:sz w:val="18"/>
                <w:szCs w:val="18"/>
              </w:rPr>
              <w:t>Género</w:t>
            </w:r>
          </w:p>
        </w:tc>
        <w:tc>
          <w:tcPr>
            <w:tcW w:w="4394" w:type="dxa"/>
            <w:vMerge/>
          </w:tcPr>
          <w:p w14:paraId="0A7559ED" w14:textId="37D234C2" w:rsidR="00EF63AE" w:rsidRPr="000954EB" w:rsidRDefault="00EF63AE" w:rsidP="00461BA6">
            <w:pPr>
              <w:spacing w:before="40" w:after="40"/>
              <w:jc w:val="both"/>
              <w:rPr>
                <w:rFonts w:ascii="Palatino Linotype" w:hAnsi="Palatino Linotype"/>
                <w:sz w:val="18"/>
                <w:szCs w:val="18"/>
              </w:rPr>
            </w:pPr>
          </w:p>
        </w:tc>
        <w:tc>
          <w:tcPr>
            <w:tcW w:w="1559" w:type="dxa"/>
            <w:vMerge/>
          </w:tcPr>
          <w:p w14:paraId="53078215" w14:textId="77777777" w:rsidR="00EF63AE" w:rsidRPr="000954EB" w:rsidRDefault="00EF63AE" w:rsidP="00461BA6">
            <w:pPr>
              <w:spacing w:before="40" w:after="40"/>
              <w:jc w:val="both"/>
              <w:rPr>
                <w:rFonts w:ascii="Palatino Linotype" w:hAnsi="Palatino Linotype" w:cs="Arial"/>
                <w:sz w:val="18"/>
                <w:szCs w:val="18"/>
              </w:rPr>
            </w:pPr>
          </w:p>
        </w:tc>
        <w:tc>
          <w:tcPr>
            <w:tcW w:w="993" w:type="dxa"/>
            <w:vMerge/>
            <w:vAlign w:val="center"/>
          </w:tcPr>
          <w:p w14:paraId="6216472E" w14:textId="59775D1E" w:rsidR="00EF63AE" w:rsidRPr="000954EB" w:rsidRDefault="00EF63AE" w:rsidP="00461BA6">
            <w:pPr>
              <w:spacing w:before="40" w:after="40"/>
              <w:jc w:val="center"/>
              <w:rPr>
                <w:rFonts w:ascii="Palatino Linotype" w:hAnsi="Palatino Linotype"/>
                <w:b/>
                <w:sz w:val="18"/>
                <w:szCs w:val="18"/>
              </w:rPr>
            </w:pPr>
          </w:p>
        </w:tc>
      </w:tr>
      <w:tr w:rsidR="00EF63AE" w:rsidRPr="000954EB" w14:paraId="2211F636" w14:textId="77777777" w:rsidTr="003F5240">
        <w:trPr>
          <w:trHeight w:val="30"/>
          <w:jc w:val="center"/>
        </w:trPr>
        <w:tc>
          <w:tcPr>
            <w:tcW w:w="552" w:type="dxa"/>
            <w:shd w:val="clear" w:color="auto" w:fill="000000" w:themeFill="text1"/>
            <w:vAlign w:val="center"/>
          </w:tcPr>
          <w:p w14:paraId="2E0EEAFE" w14:textId="261F2F2A" w:rsidR="00EF63AE" w:rsidRPr="000954EB" w:rsidRDefault="00EF63AE" w:rsidP="00461BA6">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3</w:t>
            </w:r>
          </w:p>
        </w:tc>
        <w:tc>
          <w:tcPr>
            <w:tcW w:w="1985" w:type="dxa"/>
            <w:vAlign w:val="center"/>
          </w:tcPr>
          <w:p w14:paraId="0D59EB11" w14:textId="09C34E8B" w:rsidR="00EF63AE" w:rsidRPr="000954EB" w:rsidRDefault="00EF63AE" w:rsidP="00C41AEB">
            <w:pPr>
              <w:spacing w:before="40" w:after="40"/>
              <w:jc w:val="both"/>
              <w:rPr>
                <w:rFonts w:ascii="Palatino Linotype" w:hAnsi="Palatino Linotype"/>
                <w:sz w:val="18"/>
                <w:szCs w:val="18"/>
              </w:rPr>
            </w:pPr>
            <w:r w:rsidRPr="000954EB">
              <w:rPr>
                <w:rFonts w:ascii="Palatino Linotype" w:hAnsi="Palatino Linotype"/>
                <w:sz w:val="18"/>
                <w:szCs w:val="18"/>
              </w:rPr>
              <w:t>Nombre.</w:t>
            </w:r>
          </w:p>
        </w:tc>
        <w:tc>
          <w:tcPr>
            <w:tcW w:w="4394" w:type="dxa"/>
          </w:tcPr>
          <w:p w14:paraId="4D9BA804" w14:textId="7142B831" w:rsidR="00EF63AE" w:rsidRPr="000954EB" w:rsidRDefault="00EF63AE" w:rsidP="00CD6CA1">
            <w:pPr>
              <w:spacing w:before="40" w:after="40"/>
              <w:jc w:val="both"/>
              <w:rPr>
                <w:rFonts w:ascii="Palatino Linotype" w:hAnsi="Palatino Linotype"/>
                <w:sz w:val="18"/>
                <w:szCs w:val="18"/>
              </w:rPr>
            </w:pPr>
            <w:r w:rsidRPr="000954EB">
              <w:rPr>
                <w:rFonts w:ascii="Palatino Linotype" w:hAnsi="Palatino Linotype"/>
                <w:sz w:val="18"/>
                <w:szCs w:val="18"/>
              </w:rPr>
              <w:t>Se indicó que, no es posible el nombre de las personas aludidas, en razón de que, fueron clasificados como reservados de conformidad con el Acuerdo SS/CT/ORD/111/002/2019, de fecha 30 de abril de 2019.</w:t>
            </w:r>
          </w:p>
        </w:tc>
        <w:tc>
          <w:tcPr>
            <w:tcW w:w="1559" w:type="dxa"/>
            <w:vMerge/>
          </w:tcPr>
          <w:p w14:paraId="67898E2C" w14:textId="77777777" w:rsidR="00EF63AE" w:rsidRPr="000954EB" w:rsidRDefault="00EF63AE" w:rsidP="00461BA6">
            <w:pPr>
              <w:spacing w:before="40" w:after="40"/>
              <w:jc w:val="both"/>
              <w:rPr>
                <w:rFonts w:ascii="Palatino Linotype" w:hAnsi="Palatino Linotype" w:cs="Arial"/>
                <w:sz w:val="18"/>
                <w:szCs w:val="18"/>
              </w:rPr>
            </w:pPr>
          </w:p>
        </w:tc>
        <w:tc>
          <w:tcPr>
            <w:tcW w:w="993" w:type="dxa"/>
            <w:vAlign w:val="center"/>
          </w:tcPr>
          <w:p w14:paraId="23201D54" w14:textId="02BEC84F" w:rsidR="00EF63AE" w:rsidRPr="000954EB" w:rsidRDefault="00EF63AE" w:rsidP="00461BA6">
            <w:pPr>
              <w:spacing w:before="40" w:after="40"/>
              <w:jc w:val="center"/>
              <w:rPr>
                <w:rFonts w:ascii="Palatino Linotype" w:hAnsi="Palatino Linotype"/>
                <w:b/>
                <w:sz w:val="18"/>
                <w:szCs w:val="18"/>
              </w:rPr>
            </w:pPr>
            <w:r w:rsidRPr="000954EB">
              <w:rPr>
                <w:rFonts w:ascii="Palatino Linotype" w:hAnsi="Palatino Linotype"/>
                <w:b/>
                <w:sz w:val="18"/>
                <w:szCs w:val="18"/>
              </w:rPr>
              <w:t>No</w:t>
            </w:r>
          </w:p>
        </w:tc>
      </w:tr>
      <w:tr w:rsidR="003F5240" w:rsidRPr="000954EB" w14:paraId="33414940" w14:textId="77777777" w:rsidTr="003F5240">
        <w:trPr>
          <w:trHeight w:val="30"/>
          <w:jc w:val="center"/>
        </w:trPr>
        <w:tc>
          <w:tcPr>
            <w:tcW w:w="552" w:type="dxa"/>
            <w:shd w:val="clear" w:color="auto" w:fill="000000" w:themeFill="text1"/>
            <w:vAlign w:val="center"/>
          </w:tcPr>
          <w:p w14:paraId="3871624B" w14:textId="3C21F18D" w:rsidR="00461BA6" w:rsidRPr="000954EB" w:rsidRDefault="00461BA6" w:rsidP="00461BA6">
            <w:pPr>
              <w:widowControl w:val="0"/>
              <w:autoSpaceDE w:val="0"/>
              <w:autoSpaceDN w:val="0"/>
              <w:adjustRightInd w:val="0"/>
              <w:spacing w:before="40" w:after="40"/>
              <w:jc w:val="center"/>
              <w:rPr>
                <w:rFonts w:ascii="Palatino Linotype" w:hAnsi="Palatino Linotype" w:cs="Arial"/>
                <w:b/>
                <w:sz w:val="18"/>
                <w:szCs w:val="18"/>
              </w:rPr>
            </w:pPr>
            <w:r w:rsidRPr="000954EB">
              <w:rPr>
                <w:rFonts w:ascii="Palatino Linotype" w:hAnsi="Palatino Linotype" w:cs="Arial"/>
                <w:b/>
                <w:sz w:val="18"/>
                <w:szCs w:val="18"/>
              </w:rPr>
              <w:t>4</w:t>
            </w:r>
          </w:p>
        </w:tc>
        <w:tc>
          <w:tcPr>
            <w:tcW w:w="1985" w:type="dxa"/>
            <w:vAlign w:val="center"/>
          </w:tcPr>
          <w:p w14:paraId="70D4A864" w14:textId="585D64D6" w:rsidR="00461BA6" w:rsidRPr="000954EB" w:rsidRDefault="00461BA6" w:rsidP="00C41AEB">
            <w:pPr>
              <w:spacing w:before="40" w:after="40"/>
              <w:jc w:val="both"/>
              <w:rPr>
                <w:rFonts w:ascii="Palatino Linotype" w:hAnsi="Palatino Linotype"/>
                <w:sz w:val="18"/>
                <w:szCs w:val="18"/>
              </w:rPr>
            </w:pPr>
            <w:r w:rsidRPr="000954EB">
              <w:rPr>
                <w:rFonts w:ascii="Palatino Linotype" w:hAnsi="Palatino Linotype"/>
                <w:sz w:val="18"/>
                <w:szCs w:val="18"/>
              </w:rPr>
              <w:t>Motivo debidamente fundado por el que se realizó el cambio de adscripción.</w:t>
            </w:r>
          </w:p>
        </w:tc>
        <w:tc>
          <w:tcPr>
            <w:tcW w:w="4394" w:type="dxa"/>
          </w:tcPr>
          <w:p w14:paraId="11F244F5" w14:textId="598A4156" w:rsidR="00CD6CA1" w:rsidRPr="000954EB" w:rsidRDefault="00CD6CA1" w:rsidP="00C41AEB">
            <w:pPr>
              <w:spacing w:before="40" w:after="40"/>
              <w:jc w:val="both"/>
              <w:rPr>
                <w:rFonts w:ascii="Palatino Linotype" w:hAnsi="Palatino Linotype" w:cs="Arial"/>
                <w:sz w:val="18"/>
                <w:szCs w:val="18"/>
              </w:rPr>
            </w:pPr>
            <w:r w:rsidRPr="000954EB">
              <w:rPr>
                <w:rFonts w:ascii="Palatino Linotype" w:hAnsi="Palatino Linotype" w:cs="Arial"/>
                <w:sz w:val="18"/>
                <w:szCs w:val="18"/>
              </w:rPr>
              <w:t>Se precisó que, “</w:t>
            </w:r>
            <w:r w:rsidRPr="000954EB">
              <w:rPr>
                <w:rFonts w:ascii="Palatino Linotype" w:hAnsi="Palatino Linotype" w:cs="Arial"/>
                <w:i/>
                <w:sz w:val="18"/>
                <w:szCs w:val="18"/>
              </w:rPr>
              <w:t>la puesta a disposición</w:t>
            </w:r>
            <w:r w:rsidRPr="000954EB">
              <w:rPr>
                <w:rFonts w:ascii="Palatino Linotype" w:hAnsi="Palatino Linotype" w:cs="Arial"/>
                <w:sz w:val="18"/>
                <w:szCs w:val="18"/>
              </w:rPr>
              <w:t xml:space="preserve">” o cambio de adscripción se realizó con fundamento legal </w:t>
            </w:r>
            <w:r w:rsidR="00C41AEB" w:rsidRPr="000954EB">
              <w:rPr>
                <w:rFonts w:ascii="Palatino Linotype" w:hAnsi="Palatino Linotype" w:cs="Arial"/>
                <w:sz w:val="18"/>
                <w:szCs w:val="18"/>
              </w:rPr>
              <w:t xml:space="preserve">en </w:t>
            </w:r>
            <w:r w:rsidRPr="000954EB">
              <w:rPr>
                <w:rFonts w:ascii="Palatino Linotype" w:hAnsi="Palatino Linotype" w:cs="Arial"/>
                <w:sz w:val="18"/>
                <w:szCs w:val="18"/>
              </w:rPr>
              <w:t xml:space="preserve">el </w:t>
            </w:r>
            <w:r w:rsidR="00C41AEB" w:rsidRPr="000954EB">
              <w:rPr>
                <w:rFonts w:ascii="Palatino Linotype" w:hAnsi="Palatino Linotype" w:cs="Arial"/>
                <w:sz w:val="18"/>
                <w:szCs w:val="18"/>
              </w:rPr>
              <w:t xml:space="preserve">inciso </w:t>
            </w:r>
            <w:r w:rsidRPr="000954EB">
              <w:rPr>
                <w:rFonts w:ascii="Palatino Linotype" w:hAnsi="Palatino Linotype" w:cs="Arial"/>
                <w:sz w:val="18"/>
                <w:szCs w:val="18"/>
              </w:rPr>
              <w:t xml:space="preserve">z), Apartado B, del </w:t>
            </w:r>
            <w:r w:rsidR="00C41AEB" w:rsidRPr="000954EB">
              <w:rPr>
                <w:rFonts w:ascii="Palatino Linotype" w:hAnsi="Palatino Linotype" w:cs="Arial"/>
                <w:sz w:val="18"/>
                <w:szCs w:val="18"/>
              </w:rPr>
              <w:t xml:space="preserve">artículo </w:t>
            </w:r>
            <w:r w:rsidRPr="000954EB">
              <w:rPr>
                <w:rFonts w:ascii="Palatino Linotype" w:hAnsi="Palatino Linotype" w:cs="Arial"/>
                <w:sz w:val="18"/>
                <w:szCs w:val="18"/>
              </w:rPr>
              <w:t xml:space="preserve">100 y la </w:t>
            </w:r>
            <w:r w:rsidR="00C41AEB" w:rsidRPr="000954EB">
              <w:rPr>
                <w:rFonts w:ascii="Palatino Linotype" w:hAnsi="Palatino Linotype" w:cs="Arial"/>
                <w:sz w:val="18"/>
                <w:szCs w:val="18"/>
              </w:rPr>
              <w:t xml:space="preserve">fracción </w:t>
            </w:r>
            <w:r w:rsidRPr="000954EB">
              <w:rPr>
                <w:rFonts w:ascii="Palatino Linotype" w:hAnsi="Palatino Linotype" w:cs="Arial"/>
                <w:sz w:val="18"/>
                <w:szCs w:val="18"/>
              </w:rPr>
              <w:t xml:space="preserve">IX del Artículo 147, de la Ley de Seguridad del Estado de México, </w:t>
            </w:r>
            <w:r w:rsidR="00C41AEB" w:rsidRPr="000954EB">
              <w:rPr>
                <w:rFonts w:ascii="Palatino Linotype" w:hAnsi="Palatino Linotype" w:cs="Arial"/>
                <w:sz w:val="18"/>
                <w:szCs w:val="18"/>
              </w:rPr>
              <w:t xml:space="preserve">que </w:t>
            </w:r>
            <w:r w:rsidRPr="000954EB">
              <w:rPr>
                <w:rFonts w:ascii="Palatino Linotype" w:hAnsi="Palatino Linotype" w:cs="Arial"/>
                <w:sz w:val="18"/>
                <w:szCs w:val="18"/>
              </w:rPr>
              <w:t xml:space="preserve">señalan el imperativo legal de los integrantes de las Instituciones de Seguridad Pública, </w:t>
            </w:r>
            <w:r w:rsidR="00C41AEB" w:rsidRPr="000954EB">
              <w:rPr>
                <w:rFonts w:ascii="Palatino Linotype" w:hAnsi="Palatino Linotype" w:cs="Arial"/>
                <w:sz w:val="18"/>
                <w:szCs w:val="18"/>
              </w:rPr>
              <w:t>de</w:t>
            </w:r>
            <w:r w:rsidRPr="000954EB">
              <w:rPr>
                <w:rFonts w:ascii="Palatino Linotype" w:hAnsi="Palatino Linotype" w:cs="Arial"/>
                <w:sz w:val="18"/>
                <w:szCs w:val="18"/>
              </w:rPr>
              <w:t xml:space="preserve"> cumplir diligentemente los cambios de adscripción</w:t>
            </w:r>
            <w:r w:rsidR="00C41AEB" w:rsidRPr="000954EB">
              <w:rPr>
                <w:rFonts w:ascii="Palatino Linotype" w:hAnsi="Palatino Linotype" w:cs="Arial"/>
                <w:sz w:val="18"/>
                <w:szCs w:val="18"/>
              </w:rPr>
              <w:t>,</w:t>
            </w:r>
            <w:r w:rsidRPr="000954EB">
              <w:rPr>
                <w:rFonts w:ascii="Palatino Linotype" w:hAnsi="Palatino Linotype" w:cs="Arial"/>
                <w:sz w:val="18"/>
                <w:szCs w:val="18"/>
              </w:rPr>
              <w:t xml:space="preserve"> que se deriven de las necesidades del servicio.</w:t>
            </w:r>
          </w:p>
        </w:tc>
        <w:tc>
          <w:tcPr>
            <w:tcW w:w="1559" w:type="dxa"/>
          </w:tcPr>
          <w:p w14:paraId="4EB9A668" w14:textId="5C3471D2" w:rsidR="00461BA6" w:rsidRPr="000954EB" w:rsidRDefault="003F5240" w:rsidP="00461BA6">
            <w:pPr>
              <w:spacing w:before="40" w:after="40"/>
              <w:jc w:val="both"/>
              <w:rPr>
                <w:rFonts w:ascii="Palatino Linotype" w:hAnsi="Palatino Linotype" w:cs="Arial"/>
                <w:sz w:val="18"/>
                <w:szCs w:val="18"/>
              </w:rPr>
            </w:pPr>
            <w:r w:rsidRPr="000954EB">
              <w:rPr>
                <w:rFonts w:ascii="Palatino Linotype" w:hAnsi="Palatino Linotype" w:cs="Arial"/>
                <w:sz w:val="18"/>
                <w:szCs w:val="18"/>
              </w:rPr>
              <w:t>Se reiteró</w:t>
            </w:r>
            <w:r w:rsidR="00510684" w:rsidRPr="000954EB">
              <w:rPr>
                <w:rFonts w:ascii="Palatino Linotype" w:hAnsi="Palatino Linotype" w:cs="Arial"/>
                <w:sz w:val="18"/>
                <w:szCs w:val="18"/>
              </w:rPr>
              <w:t xml:space="preserve"> la respuesta. </w:t>
            </w:r>
          </w:p>
          <w:p w14:paraId="294CF9AB" w14:textId="2135A2AE" w:rsidR="00510684" w:rsidRPr="000954EB" w:rsidRDefault="00510684" w:rsidP="00510684">
            <w:pPr>
              <w:spacing w:before="40" w:after="40"/>
              <w:jc w:val="both"/>
              <w:rPr>
                <w:rFonts w:ascii="Palatino Linotype" w:hAnsi="Palatino Linotype" w:cs="Arial"/>
                <w:sz w:val="18"/>
                <w:szCs w:val="18"/>
              </w:rPr>
            </w:pPr>
            <w:r w:rsidRPr="000954EB">
              <w:rPr>
                <w:rFonts w:ascii="Palatino Linotype" w:hAnsi="Palatino Linotype" w:cs="Arial"/>
                <w:sz w:val="18"/>
                <w:szCs w:val="18"/>
              </w:rPr>
              <w:t>Asimismo, se indica el contenido de un de una Tesis Jurisprudencial para robustecer el sentido de su respuesta.</w:t>
            </w:r>
          </w:p>
        </w:tc>
        <w:tc>
          <w:tcPr>
            <w:tcW w:w="993" w:type="dxa"/>
            <w:vAlign w:val="center"/>
          </w:tcPr>
          <w:p w14:paraId="0912D9FC" w14:textId="5648A9F7" w:rsidR="00461BA6" w:rsidRPr="000954EB" w:rsidRDefault="00510684" w:rsidP="00461BA6">
            <w:pPr>
              <w:spacing w:before="40" w:after="40"/>
              <w:jc w:val="center"/>
              <w:rPr>
                <w:rFonts w:ascii="Palatino Linotype" w:hAnsi="Palatino Linotype"/>
                <w:b/>
                <w:sz w:val="18"/>
                <w:szCs w:val="18"/>
              </w:rPr>
            </w:pPr>
            <w:r w:rsidRPr="000954EB">
              <w:rPr>
                <w:rFonts w:ascii="Palatino Linotype" w:hAnsi="Palatino Linotype"/>
                <w:b/>
                <w:sz w:val="18"/>
                <w:szCs w:val="18"/>
              </w:rPr>
              <w:t>Sí</w:t>
            </w:r>
          </w:p>
        </w:tc>
      </w:tr>
    </w:tbl>
    <w:p w14:paraId="28FA8CBF" w14:textId="4331B2D5" w:rsidR="007166E9" w:rsidRPr="000954EB" w:rsidRDefault="00CD5D2F" w:rsidP="002B634B">
      <w:pPr>
        <w:spacing w:before="360" w:line="360" w:lineRule="auto"/>
        <w:jc w:val="both"/>
        <w:rPr>
          <w:rFonts w:ascii="Palatino Linotype" w:hAnsi="Palatino Linotype" w:cs="Arial"/>
          <w:lang w:eastAsia="es-MX"/>
        </w:rPr>
      </w:pPr>
      <w:r w:rsidRPr="000954EB">
        <w:rPr>
          <w:rFonts w:ascii="Palatino Linotype" w:hAnsi="Palatino Linotype" w:cs="Arial"/>
          <w:lang w:eastAsia="es-MX"/>
        </w:rPr>
        <w:t xml:space="preserve">Visto lo </w:t>
      </w:r>
      <w:r w:rsidRPr="000954EB">
        <w:rPr>
          <w:rFonts w:ascii="Palatino Linotype" w:hAnsi="Palatino Linotype" w:cs="Arial"/>
        </w:rPr>
        <w:t>anterior</w:t>
      </w:r>
      <w:r w:rsidRPr="000954EB">
        <w:rPr>
          <w:rFonts w:ascii="Palatino Linotype" w:hAnsi="Palatino Linotype" w:cs="Arial"/>
          <w:lang w:eastAsia="es-MX"/>
        </w:rPr>
        <w:t xml:space="preserve">, esta Ponencia Resolutora </w:t>
      </w:r>
      <w:r w:rsidR="00056DC6" w:rsidRPr="000954EB">
        <w:rPr>
          <w:rFonts w:ascii="Palatino Linotype" w:hAnsi="Palatino Linotype" w:cs="Arial"/>
          <w:lang w:eastAsia="es-MX"/>
        </w:rPr>
        <w:t xml:space="preserve">con relación a </w:t>
      </w:r>
      <w:r w:rsidR="00243B5C" w:rsidRPr="000954EB">
        <w:rPr>
          <w:rFonts w:ascii="Palatino Linotype" w:hAnsi="Palatino Linotype" w:cs="Arial"/>
          <w:lang w:eastAsia="es-MX"/>
        </w:rPr>
        <w:t xml:space="preserve">la información requerida por </w:t>
      </w:r>
      <w:r w:rsidR="008A1BDD" w:rsidRPr="000954EB">
        <w:rPr>
          <w:rFonts w:ascii="Palatino Linotype" w:hAnsi="Palatino Linotype" w:cs="Arial"/>
          <w:b/>
        </w:rPr>
        <w:t>LA RECURRENTE</w:t>
      </w:r>
      <w:r w:rsidR="00056DC6" w:rsidRPr="000954EB">
        <w:rPr>
          <w:rFonts w:ascii="Palatino Linotype" w:hAnsi="Palatino Linotype" w:cs="Arial"/>
          <w:lang w:eastAsia="es-MX"/>
        </w:rPr>
        <w:t xml:space="preserve">, </w:t>
      </w:r>
      <w:r w:rsidR="001C547D" w:rsidRPr="000954EB">
        <w:rPr>
          <w:rFonts w:ascii="Palatino Linotype" w:hAnsi="Palatino Linotype" w:cs="Arial"/>
          <w:lang w:eastAsia="es-MX"/>
        </w:rPr>
        <w:t xml:space="preserve">considera </w:t>
      </w:r>
      <w:r w:rsidR="007166E9" w:rsidRPr="000954EB">
        <w:rPr>
          <w:rFonts w:ascii="Palatino Linotype" w:hAnsi="Palatino Linotype" w:cs="Arial"/>
          <w:lang w:eastAsia="es-MX"/>
        </w:rPr>
        <w:t>necesario realizar algunas precisiones al respecto:</w:t>
      </w:r>
    </w:p>
    <w:p w14:paraId="37425102" w14:textId="1BD42091" w:rsidR="007166E9" w:rsidRPr="000954EB" w:rsidRDefault="007166E9" w:rsidP="002B634B">
      <w:pPr>
        <w:spacing w:before="360" w:line="360" w:lineRule="auto"/>
        <w:jc w:val="both"/>
        <w:rPr>
          <w:rFonts w:ascii="Palatino Linotype" w:hAnsi="Palatino Linotype" w:cs="Arial"/>
          <w:b/>
          <w:lang w:eastAsia="es-MX"/>
        </w:rPr>
      </w:pPr>
      <w:r w:rsidRPr="000954EB">
        <w:rPr>
          <w:rFonts w:ascii="Palatino Linotype" w:hAnsi="Palatino Linotype" w:cs="Arial"/>
          <w:b/>
          <w:lang w:eastAsia="es-MX"/>
        </w:rPr>
        <w:t>Numeral</w:t>
      </w:r>
      <w:r w:rsidR="00510684" w:rsidRPr="000954EB">
        <w:rPr>
          <w:rFonts w:ascii="Palatino Linotype" w:hAnsi="Palatino Linotype" w:cs="Arial"/>
          <w:b/>
          <w:lang w:eastAsia="es-MX"/>
        </w:rPr>
        <w:t>es</w:t>
      </w:r>
      <w:r w:rsidRPr="000954EB">
        <w:rPr>
          <w:rFonts w:ascii="Palatino Linotype" w:hAnsi="Palatino Linotype" w:cs="Arial"/>
          <w:b/>
          <w:lang w:eastAsia="es-MX"/>
        </w:rPr>
        <w:t xml:space="preserve"> 1</w:t>
      </w:r>
      <w:r w:rsidR="00510684" w:rsidRPr="000954EB">
        <w:rPr>
          <w:rFonts w:ascii="Palatino Linotype" w:hAnsi="Palatino Linotype" w:cs="Arial"/>
          <w:b/>
          <w:lang w:eastAsia="es-MX"/>
        </w:rPr>
        <w:t xml:space="preserve"> y 2</w:t>
      </w:r>
    </w:p>
    <w:p w14:paraId="145C78FC" w14:textId="0474D1A0" w:rsidR="00510684" w:rsidRPr="000954EB" w:rsidRDefault="00510684" w:rsidP="003F5240">
      <w:pPr>
        <w:spacing w:after="240" w:line="360" w:lineRule="auto"/>
        <w:jc w:val="both"/>
        <w:rPr>
          <w:rFonts w:ascii="Palatino Linotype" w:hAnsi="Palatino Linotype" w:cs="Arial"/>
        </w:rPr>
      </w:pPr>
      <w:r w:rsidRPr="000954EB">
        <w:rPr>
          <w:rFonts w:ascii="Palatino Linotype" w:hAnsi="Palatino Linotype" w:cs="Arial"/>
          <w:lang w:eastAsia="es-MX"/>
        </w:rPr>
        <w:t xml:space="preserve">Respecto de la información relativa a los presentes numerales, a consideración de esta Ponencia Resolutora, </w:t>
      </w:r>
      <w:r w:rsidRPr="000954EB">
        <w:rPr>
          <w:rFonts w:ascii="Palatino Linotype" w:hAnsi="Palatino Linotype" w:cs="Arial"/>
          <w:b/>
          <w:lang w:eastAsia="es-MX"/>
        </w:rPr>
        <w:t xml:space="preserve">fue satisfecho </w:t>
      </w:r>
      <w:r w:rsidRPr="000954EB">
        <w:rPr>
          <w:rFonts w:ascii="Palatino Linotype" w:hAnsi="Palatino Linotype" w:cs="Arial"/>
          <w:lang w:eastAsia="es-MX"/>
        </w:rPr>
        <w:t>lo requerido por</w:t>
      </w:r>
      <w:r w:rsidRPr="000954EB">
        <w:rPr>
          <w:rFonts w:ascii="Palatino Linotype" w:hAnsi="Palatino Linotype" w:cs="Arial"/>
          <w:b/>
          <w:lang w:eastAsia="es-MX"/>
        </w:rPr>
        <w:t xml:space="preserve"> LA RECURRENTE</w:t>
      </w:r>
      <w:r w:rsidRPr="000954EB">
        <w:rPr>
          <w:rFonts w:ascii="Palatino Linotype" w:hAnsi="Palatino Linotype" w:cs="Arial"/>
          <w:lang w:eastAsia="es-MX"/>
        </w:rPr>
        <w:t xml:space="preserve">, en razón de que, mediante la tabla proporcionada, se dio a conocer </w:t>
      </w:r>
      <w:r w:rsidR="00EE1245" w:rsidRPr="000954EB">
        <w:rPr>
          <w:rFonts w:ascii="Palatino Linotype" w:hAnsi="Palatino Linotype" w:cs="Arial"/>
          <w:lang w:eastAsia="es-MX"/>
        </w:rPr>
        <w:t xml:space="preserve">el número de servidores públicos que cambiaron de área de adscripción, de </w:t>
      </w:r>
      <w:r w:rsidR="00EE1245" w:rsidRPr="000954EB">
        <w:rPr>
          <w:rFonts w:ascii="Palatino Linotype" w:hAnsi="Palatino Linotype" w:cs="Arial"/>
        </w:rPr>
        <w:t>la Unidad de Control de Gestión al Departamen</w:t>
      </w:r>
      <w:r w:rsidR="00EE1245" w:rsidRPr="000954EB">
        <w:rPr>
          <w:rFonts w:ascii="Palatino Linotype" w:hAnsi="Palatino Linotype"/>
        </w:rPr>
        <w:t>to de Recursos Humanos durante los años 2018 y 25 de junio de 2019, así como el género de cada una de ellas, lo que es coincidente con lo requerido por la particular.</w:t>
      </w:r>
    </w:p>
    <w:p w14:paraId="14D6A6E1" w14:textId="11BB98AF" w:rsidR="00EE1245" w:rsidRPr="000954EB" w:rsidRDefault="00EE1245" w:rsidP="003F5240">
      <w:pPr>
        <w:spacing w:before="120" w:line="360" w:lineRule="auto"/>
        <w:jc w:val="both"/>
        <w:rPr>
          <w:rFonts w:ascii="Palatino Linotype" w:hAnsi="Palatino Linotype" w:cs="Arial"/>
          <w:b/>
          <w:lang w:eastAsia="es-MX"/>
        </w:rPr>
      </w:pPr>
      <w:r w:rsidRPr="000954EB">
        <w:rPr>
          <w:rFonts w:ascii="Palatino Linotype" w:hAnsi="Palatino Linotype" w:cs="Arial"/>
          <w:b/>
          <w:lang w:eastAsia="es-MX"/>
        </w:rPr>
        <w:t>Numeral 3</w:t>
      </w:r>
    </w:p>
    <w:p w14:paraId="1EF670F2" w14:textId="1710FC9F" w:rsidR="00EE1245" w:rsidRPr="000954EB" w:rsidRDefault="00A22850" w:rsidP="003F5240">
      <w:pPr>
        <w:spacing w:after="240" w:line="360" w:lineRule="auto"/>
        <w:jc w:val="both"/>
        <w:rPr>
          <w:rFonts w:ascii="Palatino Linotype" w:hAnsi="Palatino Linotype" w:cs="Arial"/>
          <w:lang w:eastAsia="es-MX"/>
        </w:rPr>
      </w:pPr>
      <w:r w:rsidRPr="000954EB">
        <w:rPr>
          <w:rFonts w:ascii="Palatino Linotype" w:hAnsi="Palatino Linotype" w:cs="Arial"/>
          <w:lang w:eastAsia="es-MX"/>
        </w:rPr>
        <w:t>Con relación a la información</w:t>
      </w:r>
      <w:r w:rsidR="00CC3BB9" w:rsidRPr="000954EB">
        <w:rPr>
          <w:rFonts w:ascii="Palatino Linotype" w:hAnsi="Palatino Linotype" w:cs="Arial"/>
          <w:lang w:eastAsia="es-MX"/>
        </w:rPr>
        <w:t xml:space="preserve"> relativa a</w:t>
      </w:r>
      <w:r w:rsidR="00845D11" w:rsidRPr="000954EB">
        <w:rPr>
          <w:rFonts w:ascii="Palatino Linotype" w:hAnsi="Palatino Linotype" w:cs="Arial"/>
          <w:lang w:eastAsia="es-MX"/>
        </w:rPr>
        <w:t>l presente numeral</w:t>
      </w:r>
      <w:r w:rsidR="00CC3BB9" w:rsidRPr="000954EB">
        <w:rPr>
          <w:rFonts w:ascii="Palatino Linotype" w:hAnsi="Palatino Linotype" w:cs="Arial"/>
          <w:lang w:eastAsia="es-MX"/>
        </w:rPr>
        <w:t xml:space="preserve">, </w:t>
      </w:r>
      <w:r w:rsidR="005645A9" w:rsidRPr="000954EB">
        <w:rPr>
          <w:rFonts w:ascii="Palatino Linotype" w:hAnsi="Palatino Linotype" w:cs="Arial"/>
          <w:lang w:eastAsia="es-MX"/>
        </w:rPr>
        <w:t>a consideración de esta ponencia Resolutora, con la información entregada</w:t>
      </w:r>
      <w:r w:rsidR="00EE1245" w:rsidRPr="000954EB">
        <w:rPr>
          <w:rFonts w:ascii="Palatino Linotype" w:hAnsi="Palatino Linotype" w:cs="Arial"/>
          <w:lang w:eastAsia="es-MX"/>
        </w:rPr>
        <w:t xml:space="preserve"> </w:t>
      </w:r>
      <w:r w:rsidR="00EE1245" w:rsidRPr="000954EB">
        <w:rPr>
          <w:rFonts w:ascii="Palatino Linotype" w:hAnsi="Palatino Linotype" w:cs="Arial"/>
          <w:b/>
          <w:lang w:eastAsia="es-MX"/>
        </w:rPr>
        <w:t xml:space="preserve">no </w:t>
      </w:r>
      <w:r w:rsidR="00284016" w:rsidRPr="000954EB">
        <w:rPr>
          <w:rFonts w:ascii="Palatino Linotype" w:hAnsi="Palatino Linotype" w:cs="Arial"/>
          <w:b/>
          <w:lang w:eastAsia="es-MX"/>
        </w:rPr>
        <w:t xml:space="preserve">fue </w:t>
      </w:r>
      <w:r w:rsidR="005645A9" w:rsidRPr="000954EB">
        <w:rPr>
          <w:rFonts w:ascii="Palatino Linotype" w:hAnsi="Palatino Linotype" w:cs="Arial"/>
          <w:b/>
          <w:lang w:eastAsia="es-MX"/>
        </w:rPr>
        <w:t>satisf</w:t>
      </w:r>
      <w:r w:rsidR="00284016" w:rsidRPr="000954EB">
        <w:rPr>
          <w:rFonts w:ascii="Palatino Linotype" w:hAnsi="Palatino Linotype" w:cs="Arial"/>
          <w:b/>
          <w:lang w:eastAsia="es-MX"/>
        </w:rPr>
        <w:t>e</w:t>
      </w:r>
      <w:r w:rsidR="005645A9" w:rsidRPr="000954EB">
        <w:rPr>
          <w:rFonts w:ascii="Palatino Linotype" w:hAnsi="Palatino Linotype" w:cs="Arial"/>
          <w:b/>
          <w:lang w:eastAsia="es-MX"/>
        </w:rPr>
        <w:t>c</w:t>
      </w:r>
      <w:r w:rsidR="00284016" w:rsidRPr="000954EB">
        <w:rPr>
          <w:rFonts w:ascii="Palatino Linotype" w:hAnsi="Palatino Linotype" w:cs="Arial"/>
          <w:b/>
          <w:lang w:eastAsia="es-MX"/>
        </w:rPr>
        <w:t>ho</w:t>
      </w:r>
      <w:r w:rsidR="00966BA3" w:rsidRPr="000954EB">
        <w:rPr>
          <w:rFonts w:ascii="Palatino Linotype" w:hAnsi="Palatino Linotype" w:cs="Arial"/>
          <w:b/>
          <w:lang w:eastAsia="es-MX"/>
        </w:rPr>
        <w:t xml:space="preserve"> </w:t>
      </w:r>
      <w:r w:rsidR="005645A9" w:rsidRPr="000954EB">
        <w:rPr>
          <w:rFonts w:ascii="Palatino Linotype" w:hAnsi="Palatino Linotype" w:cs="Arial"/>
          <w:lang w:eastAsia="es-MX"/>
        </w:rPr>
        <w:t xml:space="preserve">lo requerido </w:t>
      </w:r>
      <w:r w:rsidR="00845D11" w:rsidRPr="000954EB">
        <w:rPr>
          <w:rFonts w:ascii="Palatino Linotype" w:hAnsi="Palatino Linotype" w:cs="Arial"/>
          <w:lang w:eastAsia="es-MX"/>
        </w:rPr>
        <w:t>por</w:t>
      </w:r>
      <w:r w:rsidR="00845D11" w:rsidRPr="000954EB">
        <w:rPr>
          <w:rFonts w:ascii="Palatino Linotype" w:hAnsi="Palatino Linotype" w:cs="Arial"/>
          <w:b/>
          <w:lang w:eastAsia="es-MX"/>
        </w:rPr>
        <w:t xml:space="preserve"> </w:t>
      </w:r>
      <w:r w:rsidR="005645A9" w:rsidRPr="000954EB">
        <w:rPr>
          <w:rFonts w:ascii="Palatino Linotype" w:hAnsi="Palatino Linotype" w:cs="Arial"/>
          <w:b/>
          <w:lang w:eastAsia="es-MX"/>
        </w:rPr>
        <w:t>LA RECURRENTE</w:t>
      </w:r>
      <w:r w:rsidR="005645A9" w:rsidRPr="000954EB">
        <w:rPr>
          <w:rFonts w:ascii="Palatino Linotype" w:hAnsi="Palatino Linotype" w:cs="Arial"/>
          <w:lang w:eastAsia="es-MX"/>
        </w:rPr>
        <w:t xml:space="preserve">, </w:t>
      </w:r>
      <w:r w:rsidR="00284016" w:rsidRPr="000954EB">
        <w:rPr>
          <w:rFonts w:ascii="Palatino Linotype" w:hAnsi="Palatino Linotype" w:cs="Arial"/>
          <w:lang w:eastAsia="es-MX"/>
        </w:rPr>
        <w:t xml:space="preserve">pues </w:t>
      </w:r>
      <w:r w:rsidR="00EE1245" w:rsidRPr="000954EB">
        <w:rPr>
          <w:rFonts w:ascii="Palatino Linotype" w:hAnsi="Palatino Linotype" w:cs="Arial"/>
          <w:lang w:eastAsia="es-MX"/>
        </w:rPr>
        <w:t>si bien</w:t>
      </w:r>
      <w:r w:rsidR="00284016" w:rsidRPr="000954EB">
        <w:rPr>
          <w:rFonts w:ascii="Palatino Linotype" w:hAnsi="Palatino Linotype" w:cs="Arial"/>
          <w:lang w:eastAsia="es-MX"/>
        </w:rPr>
        <w:t>, se argumentó por parte del</w:t>
      </w:r>
      <w:r w:rsidR="00EE1245" w:rsidRPr="000954EB">
        <w:rPr>
          <w:rFonts w:ascii="Palatino Linotype" w:hAnsi="Palatino Linotype" w:cs="Arial"/>
          <w:b/>
          <w:lang w:eastAsia="es-MX"/>
        </w:rPr>
        <w:t xml:space="preserve"> SUJETO OBLIGADO</w:t>
      </w:r>
      <w:r w:rsidR="00EE1245" w:rsidRPr="000954EB">
        <w:rPr>
          <w:rFonts w:ascii="Palatino Linotype" w:hAnsi="Palatino Linotype" w:cs="Arial"/>
          <w:lang w:eastAsia="es-MX"/>
        </w:rPr>
        <w:t xml:space="preserve">, que la información requerida fue clasificada como </w:t>
      </w:r>
      <w:r w:rsidR="00EE1245" w:rsidRPr="000954EB">
        <w:rPr>
          <w:rFonts w:ascii="Palatino Linotype" w:hAnsi="Palatino Linotype" w:cs="Arial"/>
          <w:b/>
          <w:lang w:eastAsia="es-MX"/>
        </w:rPr>
        <w:t>reservada</w:t>
      </w:r>
      <w:r w:rsidR="00EE1245" w:rsidRPr="000954EB">
        <w:rPr>
          <w:rFonts w:ascii="Palatino Linotype" w:hAnsi="Palatino Linotype" w:cs="Arial"/>
          <w:lang w:eastAsia="es-MX"/>
        </w:rPr>
        <w:t xml:space="preserve"> por cinco años, a través del Acuerdo SS/CT/ORD/111/002/2019, de fecha 30 de abril de 2019, por el Comité de Transparencia</w:t>
      </w:r>
      <w:r w:rsidR="00284016" w:rsidRPr="000954EB">
        <w:rPr>
          <w:rFonts w:ascii="Palatino Linotype" w:hAnsi="Palatino Linotype" w:cs="Arial"/>
          <w:lang w:eastAsia="es-MX"/>
        </w:rPr>
        <w:t xml:space="preserve"> (</w:t>
      </w:r>
      <w:r w:rsidR="00EE1245" w:rsidRPr="000954EB">
        <w:rPr>
          <w:rFonts w:ascii="Palatino Linotype" w:hAnsi="Palatino Linotype" w:cs="Arial"/>
          <w:lang w:eastAsia="es-MX"/>
        </w:rPr>
        <w:t>sin remitir el mismo</w:t>
      </w:r>
      <w:r w:rsidR="00284016" w:rsidRPr="000954EB">
        <w:rPr>
          <w:rFonts w:ascii="Palatino Linotype" w:hAnsi="Palatino Linotype" w:cs="Arial"/>
          <w:lang w:eastAsia="es-MX"/>
        </w:rPr>
        <w:t>)</w:t>
      </w:r>
      <w:r w:rsidR="00EE1245" w:rsidRPr="000954EB">
        <w:rPr>
          <w:rFonts w:ascii="Palatino Linotype" w:hAnsi="Palatino Linotype" w:cs="Arial"/>
          <w:lang w:eastAsia="es-MX"/>
        </w:rPr>
        <w:t xml:space="preserve">; también lo es que, </w:t>
      </w:r>
      <w:r w:rsidR="00284016" w:rsidRPr="000954EB">
        <w:rPr>
          <w:rFonts w:ascii="Palatino Linotype" w:hAnsi="Palatino Linotype" w:cs="Arial"/>
          <w:lang w:eastAsia="es-MX"/>
        </w:rPr>
        <w:t>a criterio de esta Ponencia Resolutora, en el caso particular de los servidores públicos a que hace referencia la solicitud, no advierte, la necesidad de que, en el caso específico de los nombres, requieran ser protegidos mediante su clasificación como reservada.</w:t>
      </w:r>
    </w:p>
    <w:p w14:paraId="24CE3D43" w14:textId="6BECE094" w:rsidR="00284016" w:rsidRPr="000954EB" w:rsidRDefault="00284016" w:rsidP="002B634B">
      <w:pPr>
        <w:spacing w:before="360" w:after="240" w:line="360" w:lineRule="auto"/>
        <w:jc w:val="both"/>
        <w:rPr>
          <w:rFonts w:ascii="Palatino Linotype" w:hAnsi="Palatino Linotype" w:cs="Arial"/>
          <w:lang w:eastAsia="es-MX"/>
        </w:rPr>
      </w:pPr>
      <w:r w:rsidRPr="000954EB">
        <w:rPr>
          <w:rFonts w:ascii="Palatino Linotype" w:hAnsi="Palatino Linotype" w:cs="Arial"/>
          <w:lang w:eastAsia="es-MX"/>
        </w:rPr>
        <w:t xml:space="preserve">En ese contexto, se hace notar que aun y cuando </w:t>
      </w:r>
      <w:r w:rsidR="0080525E">
        <w:rPr>
          <w:rFonts w:ascii="Palatino Linotype" w:hAnsi="Palatino Linotype" w:cs="Arial"/>
          <w:b/>
          <w:lang w:eastAsia="es-MX"/>
        </w:rPr>
        <w:t>EL SUJE</w:t>
      </w:r>
      <w:r w:rsidRPr="000954EB">
        <w:rPr>
          <w:rFonts w:ascii="Palatino Linotype" w:hAnsi="Palatino Linotype" w:cs="Arial"/>
          <w:b/>
          <w:lang w:eastAsia="es-MX"/>
        </w:rPr>
        <w:t>TO OBLIGADO</w:t>
      </w:r>
      <w:r w:rsidRPr="000954EB">
        <w:rPr>
          <w:rFonts w:ascii="Palatino Linotype" w:hAnsi="Palatino Linotype" w:cs="Arial"/>
          <w:lang w:eastAsia="es-MX"/>
        </w:rPr>
        <w:t xml:space="preserve"> no proporcionó el Acuerdo SS/CT/ORD/111/002/2019, de fecha 30 de abril de 2019, por el Comité de Transparencia, respecto del cual refiere que, el dato requerido por la particular se clasificó como informaci</w:t>
      </w:r>
      <w:r w:rsidR="00DE1BAD" w:rsidRPr="000954EB">
        <w:rPr>
          <w:rFonts w:ascii="Palatino Linotype" w:hAnsi="Palatino Linotype" w:cs="Arial"/>
          <w:lang w:eastAsia="es-MX"/>
        </w:rPr>
        <w:t xml:space="preserve">ón reservada, lo cierto es que, expuso el fundamento que sustentó dicha determinación, así como las causas que se materializan para </w:t>
      </w:r>
      <w:r w:rsidR="00673DC8" w:rsidRPr="000954EB">
        <w:rPr>
          <w:rFonts w:ascii="Palatino Linotype" w:hAnsi="Palatino Linotype" w:cs="Arial"/>
          <w:lang w:eastAsia="es-MX"/>
        </w:rPr>
        <w:t>respaldar</w:t>
      </w:r>
      <w:r w:rsidR="00DE1BAD" w:rsidRPr="000954EB">
        <w:rPr>
          <w:rFonts w:ascii="Palatino Linotype" w:hAnsi="Palatino Linotype" w:cs="Arial"/>
          <w:lang w:eastAsia="es-MX"/>
        </w:rPr>
        <w:t xml:space="preserve"> la prueba de daño</w:t>
      </w:r>
      <w:r w:rsidR="00673DC8" w:rsidRPr="000954EB">
        <w:rPr>
          <w:rFonts w:ascii="Palatino Linotype" w:hAnsi="Palatino Linotype" w:cs="Arial"/>
          <w:lang w:eastAsia="es-MX"/>
        </w:rPr>
        <w:t xml:space="preserve"> realizada</w:t>
      </w:r>
      <w:r w:rsidR="00DE1BAD" w:rsidRPr="000954EB">
        <w:rPr>
          <w:rFonts w:ascii="Palatino Linotype" w:hAnsi="Palatino Linotype" w:cs="Arial"/>
          <w:lang w:eastAsia="es-MX"/>
        </w:rPr>
        <w:t>, a que hacen referencia los artículos 3, fracción XXXIII, 128, 129, 134 y 141,</w:t>
      </w:r>
      <w:r w:rsidR="00DE1BAD" w:rsidRPr="000954EB">
        <w:rPr>
          <w:rFonts w:ascii="Palatino Linotype" w:hAnsi="Palatino Linotype"/>
          <w:szCs w:val="17"/>
          <w:lang w:eastAsia="es-ES_tradnl"/>
        </w:rPr>
        <w:t xml:space="preserve"> de la Ley de </w:t>
      </w:r>
      <w:r w:rsidR="00DE1BAD" w:rsidRPr="000954EB">
        <w:rPr>
          <w:rFonts w:ascii="Palatino Linotype" w:hAnsi="Palatino Linotype" w:cs="Arial"/>
        </w:rPr>
        <w:t>Transparencia</w:t>
      </w:r>
      <w:r w:rsidR="00DE1BAD" w:rsidRPr="000954EB">
        <w:rPr>
          <w:rFonts w:ascii="Palatino Linotype" w:hAnsi="Palatino Linotype"/>
          <w:szCs w:val="17"/>
          <w:lang w:eastAsia="es-ES_tradnl"/>
        </w:rPr>
        <w:t xml:space="preserve"> y </w:t>
      </w:r>
      <w:r w:rsidR="00DE1BAD" w:rsidRPr="000954EB">
        <w:rPr>
          <w:rFonts w:ascii="Palatino Linotype" w:hAnsi="Palatino Linotype" w:cs="Arial"/>
        </w:rPr>
        <w:t>Acceso</w:t>
      </w:r>
      <w:r w:rsidR="00DE1BAD" w:rsidRPr="000954EB">
        <w:rPr>
          <w:rFonts w:ascii="Palatino Linotype" w:hAnsi="Palatino Linotype"/>
          <w:szCs w:val="17"/>
          <w:lang w:eastAsia="es-ES_tradnl"/>
        </w:rPr>
        <w:t xml:space="preserve"> a la Información </w:t>
      </w:r>
      <w:r w:rsidR="00DE1BAD" w:rsidRPr="000954EB">
        <w:rPr>
          <w:rFonts w:ascii="Palatino Linotype" w:hAnsi="Palatino Linotype"/>
          <w:lang w:eastAsia="es-ES_tradnl"/>
        </w:rPr>
        <w:t>Pública</w:t>
      </w:r>
      <w:r w:rsidR="00DE1BAD" w:rsidRPr="000954EB">
        <w:rPr>
          <w:rFonts w:ascii="Palatino Linotype" w:hAnsi="Palatino Linotype"/>
          <w:szCs w:val="17"/>
          <w:lang w:eastAsia="es-ES_tradnl"/>
        </w:rPr>
        <w:t xml:space="preserve"> del Estado de México y Municipios.</w:t>
      </w:r>
    </w:p>
    <w:p w14:paraId="6FAC3869" w14:textId="3FA0314E" w:rsidR="00827B49" w:rsidRPr="000954EB" w:rsidRDefault="00DE1BAD" w:rsidP="008B7096">
      <w:pPr>
        <w:spacing w:after="360" w:line="360" w:lineRule="auto"/>
        <w:jc w:val="both"/>
        <w:rPr>
          <w:rFonts w:ascii="Palatino Linotype" w:hAnsi="Palatino Linotype" w:cs="Arial"/>
          <w:lang w:eastAsia="es-MX"/>
        </w:rPr>
      </w:pPr>
      <w:r w:rsidRPr="000954EB">
        <w:rPr>
          <w:rFonts w:ascii="Palatino Linotype" w:hAnsi="Palatino Linotype" w:cs="Arial"/>
          <w:lang w:eastAsia="es-MX"/>
        </w:rPr>
        <w:t xml:space="preserve">Así, del fundamento en cita se advierte que, a criterio del Comité de Transparencia del </w:t>
      </w:r>
      <w:r w:rsidRPr="000954EB">
        <w:rPr>
          <w:rFonts w:ascii="Palatino Linotype" w:hAnsi="Palatino Linotype" w:cs="Arial"/>
          <w:b/>
          <w:lang w:eastAsia="es-MX"/>
        </w:rPr>
        <w:t>SUJETO OBLIGADO</w:t>
      </w:r>
      <w:r w:rsidRPr="000954EB">
        <w:rPr>
          <w:rFonts w:ascii="Palatino Linotype" w:hAnsi="Palatino Linotype" w:cs="Arial"/>
          <w:lang w:eastAsia="es-MX"/>
        </w:rPr>
        <w:t xml:space="preserve">, </w:t>
      </w:r>
      <w:r w:rsidR="00827B49" w:rsidRPr="000954EB">
        <w:rPr>
          <w:rFonts w:ascii="Palatino Linotype" w:hAnsi="Palatino Linotype" w:cs="Arial"/>
          <w:lang w:eastAsia="es-MX"/>
        </w:rPr>
        <w:t>se actualizaron las causales de reserva de la información previstas en las fracciones IV y XI, del artículo 140, de la Ley de Transparencia y Acceso a la Información Pública del Estado de México y Municipios, con relación al artículo 81, fracción III, de la Ley de Seguridad del Estado de México; las cuales señalan:</w:t>
      </w:r>
    </w:p>
    <w:p w14:paraId="4D20B2B2" w14:textId="1E3AE687" w:rsidR="00827B49" w:rsidRPr="000954EB" w:rsidRDefault="00827B49" w:rsidP="00827B49">
      <w:pPr>
        <w:spacing w:before="120" w:after="120"/>
        <w:ind w:left="1701" w:right="1701"/>
        <w:jc w:val="center"/>
        <w:rPr>
          <w:rFonts w:ascii="Palatino Linotype" w:hAnsi="Palatino Linotype" w:cs="Arial"/>
          <w:b/>
          <w:i/>
          <w:sz w:val="22"/>
          <w:szCs w:val="22"/>
        </w:rPr>
      </w:pPr>
      <w:r w:rsidRPr="000954EB">
        <w:rPr>
          <w:rFonts w:ascii="Palatino Linotype" w:hAnsi="Palatino Linotype" w:cs="Arial"/>
          <w:b/>
          <w:i/>
          <w:sz w:val="22"/>
          <w:szCs w:val="22"/>
        </w:rPr>
        <w:t>Ley de Transparencia y Acceso a la Información Pública del Estado de México y Municipios</w:t>
      </w:r>
    </w:p>
    <w:p w14:paraId="34E8226F" w14:textId="7A74427C" w:rsidR="00827B49" w:rsidRPr="000954EB" w:rsidRDefault="00827B49" w:rsidP="002B634B">
      <w:pPr>
        <w:spacing w:before="16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 xml:space="preserve">Artículo 140. </w:t>
      </w:r>
      <w:r w:rsidRPr="000954EB">
        <w:rPr>
          <w:rFonts w:ascii="Palatino Linotype" w:hAnsi="Palatino Linotype" w:cs="Arial"/>
          <w:b/>
          <w:i/>
          <w:sz w:val="22"/>
          <w:szCs w:val="22"/>
          <w:u w:val="single"/>
        </w:rPr>
        <w:t>El acceso a la información pública será restringido</w:t>
      </w:r>
      <w:r w:rsidRPr="000954EB">
        <w:rPr>
          <w:rFonts w:ascii="Palatino Linotype" w:hAnsi="Palatino Linotype" w:cs="Arial"/>
          <w:b/>
          <w:i/>
          <w:sz w:val="22"/>
          <w:szCs w:val="22"/>
        </w:rPr>
        <w:t xml:space="preserve"> </w:t>
      </w:r>
      <w:r w:rsidRPr="000954EB">
        <w:rPr>
          <w:rFonts w:ascii="Palatino Linotype" w:hAnsi="Palatino Linotype" w:cs="Arial"/>
          <w:i/>
          <w:sz w:val="22"/>
          <w:szCs w:val="22"/>
        </w:rPr>
        <w:t xml:space="preserve">excepcionalmente, </w:t>
      </w:r>
      <w:r w:rsidRPr="000954EB">
        <w:rPr>
          <w:rFonts w:ascii="Palatino Linotype" w:hAnsi="Palatino Linotype" w:cs="Arial"/>
          <w:b/>
          <w:i/>
          <w:sz w:val="22"/>
          <w:szCs w:val="22"/>
          <w:u w:val="single"/>
        </w:rPr>
        <w:t>cuando por razones de interés público, ésta sea clasificada como reservada, conforme a los criterios siguientes</w:t>
      </w:r>
      <w:r w:rsidRPr="000954EB">
        <w:rPr>
          <w:rFonts w:ascii="Palatino Linotype" w:hAnsi="Palatino Linotype" w:cs="Arial"/>
          <w:i/>
          <w:sz w:val="22"/>
          <w:szCs w:val="22"/>
        </w:rPr>
        <w:t xml:space="preserve">: </w:t>
      </w:r>
    </w:p>
    <w:p w14:paraId="20983703" w14:textId="31D41ED2" w:rsidR="00827B49" w:rsidRPr="000954EB" w:rsidRDefault="00827B49" w:rsidP="002B634B">
      <w:pPr>
        <w:spacing w:before="16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0A832577" w14:textId="55644536" w:rsidR="00827B49" w:rsidRPr="000954EB" w:rsidRDefault="00827B49" w:rsidP="002B634B">
      <w:pPr>
        <w:spacing w:before="160" w:after="120"/>
        <w:ind w:left="709" w:right="709"/>
        <w:jc w:val="both"/>
        <w:rPr>
          <w:rFonts w:ascii="Palatino Linotype" w:hAnsi="Palatino Linotype" w:cs="Arial"/>
          <w:i/>
          <w:sz w:val="22"/>
          <w:szCs w:val="22"/>
        </w:rPr>
      </w:pPr>
      <w:r w:rsidRPr="000954EB">
        <w:rPr>
          <w:rFonts w:ascii="Palatino Linotype" w:hAnsi="Palatino Linotype" w:cs="Arial"/>
          <w:b/>
          <w:i/>
          <w:sz w:val="22"/>
          <w:szCs w:val="22"/>
        </w:rPr>
        <w:t xml:space="preserve">IV. </w:t>
      </w:r>
      <w:r w:rsidRPr="000954EB">
        <w:rPr>
          <w:rFonts w:ascii="Palatino Linotype" w:hAnsi="Palatino Linotype" w:cs="Arial"/>
          <w:b/>
          <w:i/>
          <w:sz w:val="22"/>
          <w:szCs w:val="22"/>
          <w:u w:val="single"/>
        </w:rPr>
        <w:t>Ponga en riesgo la vida, la seguridad o la salud de una persona física</w:t>
      </w:r>
      <w:r w:rsidRPr="000954EB">
        <w:rPr>
          <w:rFonts w:ascii="Palatino Linotype" w:hAnsi="Palatino Linotype" w:cs="Arial"/>
          <w:i/>
          <w:sz w:val="22"/>
          <w:szCs w:val="22"/>
        </w:rPr>
        <w:t>;</w:t>
      </w:r>
    </w:p>
    <w:p w14:paraId="1ED1101F" w14:textId="1B23C9D5" w:rsidR="00827B49" w:rsidRPr="000954EB" w:rsidRDefault="00827B49" w:rsidP="002B634B">
      <w:pPr>
        <w:spacing w:before="16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21B440B9" w14:textId="1CB7D112" w:rsidR="00827B49" w:rsidRPr="000954EB" w:rsidRDefault="00827B49" w:rsidP="002B634B">
      <w:pPr>
        <w:spacing w:before="160" w:after="120"/>
        <w:ind w:left="709" w:right="709"/>
        <w:jc w:val="both"/>
        <w:rPr>
          <w:rFonts w:ascii="Palatino Linotype" w:hAnsi="Palatino Linotype" w:cs="Arial"/>
          <w:i/>
          <w:sz w:val="22"/>
          <w:szCs w:val="22"/>
        </w:rPr>
      </w:pPr>
      <w:r w:rsidRPr="000954EB">
        <w:rPr>
          <w:rFonts w:ascii="Palatino Linotype" w:hAnsi="Palatino Linotype" w:cs="Arial"/>
          <w:b/>
          <w:i/>
          <w:sz w:val="22"/>
          <w:szCs w:val="22"/>
        </w:rPr>
        <w:t xml:space="preserve">XI. </w:t>
      </w:r>
      <w:r w:rsidRPr="000954EB">
        <w:rPr>
          <w:rFonts w:ascii="Palatino Linotype" w:hAnsi="Palatino Linotype" w:cs="Arial"/>
          <w:b/>
          <w:i/>
          <w:sz w:val="22"/>
          <w:szCs w:val="22"/>
          <w:u w:val="single"/>
        </w:rPr>
        <w:t>Las que por disposición expresa de una ley tengan tal carácter</w:t>
      </w:r>
      <w:r w:rsidRPr="000954EB">
        <w:rPr>
          <w:rFonts w:ascii="Palatino Linotype" w:hAnsi="Palatino Linotype" w:cs="Arial"/>
          <w:i/>
          <w:sz w:val="22"/>
          <w:szCs w:val="22"/>
        </w:rPr>
        <w:t>, siempre que sean acordes con las bases, principios y disposiciones establecidos en esta Ley y no la contravengan; así como las previstas en tratados internacionales.</w:t>
      </w:r>
    </w:p>
    <w:p w14:paraId="784F68A6" w14:textId="196E9A59" w:rsidR="00827B49" w:rsidRPr="000954EB" w:rsidRDefault="00827B49" w:rsidP="002B634B">
      <w:pPr>
        <w:spacing w:before="480" w:after="160"/>
        <w:ind w:left="709" w:right="709"/>
        <w:jc w:val="center"/>
        <w:rPr>
          <w:rFonts w:ascii="Palatino Linotype" w:hAnsi="Palatino Linotype" w:cs="Arial"/>
          <w:b/>
          <w:i/>
          <w:sz w:val="22"/>
          <w:szCs w:val="22"/>
        </w:rPr>
      </w:pPr>
      <w:r w:rsidRPr="000954EB">
        <w:rPr>
          <w:rFonts w:ascii="Palatino Linotype" w:hAnsi="Palatino Linotype" w:cs="Arial"/>
          <w:b/>
          <w:i/>
          <w:sz w:val="22"/>
          <w:szCs w:val="22"/>
        </w:rPr>
        <w:t>Ley de Seguridad del Estado de México</w:t>
      </w:r>
    </w:p>
    <w:p w14:paraId="3CFCF69A" w14:textId="3886912B" w:rsidR="00827B49" w:rsidRPr="000954EB" w:rsidRDefault="00827B49" w:rsidP="003F5240">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 xml:space="preserve">Artículo 81.- </w:t>
      </w:r>
      <w:r w:rsidRPr="000954EB">
        <w:rPr>
          <w:rFonts w:ascii="Palatino Linotype" w:hAnsi="Palatino Linotype" w:cs="Arial"/>
          <w:b/>
          <w:i/>
          <w:sz w:val="22"/>
          <w:szCs w:val="22"/>
          <w:u w:val="single"/>
        </w:rPr>
        <w:t>Toda información para la seguridad pública generada o en poder de Instituciones de Seguridad Pública</w:t>
      </w:r>
      <w:r w:rsidRPr="000954EB">
        <w:rPr>
          <w:rFonts w:ascii="Palatino Linotype" w:hAnsi="Palatino Linotype" w:cs="Arial"/>
          <w:i/>
          <w:sz w:val="22"/>
          <w:szCs w:val="22"/>
        </w:rPr>
        <w:t xml:space="preserve"> o de cualquier instancia del Sistema Estatal debe registrarse, clasificarse y tratarse de conformidad con las disposiciones aplicables. No obstante lo anterior, </w:t>
      </w:r>
      <w:r w:rsidRPr="000954EB">
        <w:rPr>
          <w:rFonts w:ascii="Palatino Linotype" w:hAnsi="Palatino Linotype" w:cs="Arial"/>
          <w:b/>
          <w:i/>
          <w:sz w:val="22"/>
          <w:szCs w:val="22"/>
          <w:u w:val="single"/>
        </w:rPr>
        <w:t>esta información se considerará reservada en los casos siguientes</w:t>
      </w:r>
      <w:r w:rsidRPr="000954EB">
        <w:rPr>
          <w:rFonts w:ascii="Palatino Linotype" w:hAnsi="Palatino Linotype" w:cs="Arial"/>
          <w:i/>
          <w:sz w:val="22"/>
          <w:szCs w:val="22"/>
        </w:rPr>
        <w:t>:</w:t>
      </w:r>
    </w:p>
    <w:p w14:paraId="1D7BF6D0" w14:textId="5101E24E" w:rsidR="00827B49" w:rsidRPr="000954EB" w:rsidRDefault="00827B49" w:rsidP="003F5240">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p>
    <w:p w14:paraId="5B6F1EEA" w14:textId="0BF89EAA" w:rsidR="00827B49" w:rsidRPr="000954EB" w:rsidRDefault="00827B49" w:rsidP="003F5240">
      <w:pPr>
        <w:spacing w:before="120" w:after="120"/>
        <w:ind w:left="709" w:right="709"/>
        <w:jc w:val="both"/>
        <w:rPr>
          <w:rFonts w:ascii="Palatino Linotype" w:hAnsi="Palatino Linotype" w:cs="Arial"/>
          <w:i/>
          <w:sz w:val="22"/>
          <w:szCs w:val="22"/>
        </w:rPr>
      </w:pPr>
      <w:r w:rsidRPr="000954EB">
        <w:rPr>
          <w:rFonts w:ascii="Palatino Linotype" w:hAnsi="Palatino Linotype" w:cs="Arial"/>
          <w:b/>
          <w:i/>
          <w:sz w:val="22"/>
          <w:szCs w:val="22"/>
        </w:rPr>
        <w:t xml:space="preserve">III. </w:t>
      </w:r>
      <w:r w:rsidRPr="000954EB">
        <w:rPr>
          <w:rFonts w:ascii="Palatino Linotype" w:hAnsi="Palatino Linotype" w:cs="Arial"/>
          <w:b/>
          <w:i/>
          <w:sz w:val="22"/>
          <w:szCs w:val="22"/>
          <w:u w:val="single"/>
        </w:rPr>
        <w:t>La relativa a los servidores públicos integrantes de las instituciones de seguridad pública, cuya revelación pueda poner en riesgo su vida e integridad física con motivo de sus funciones</w:t>
      </w:r>
      <w:r w:rsidRPr="000954EB">
        <w:rPr>
          <w:rFonts w:ascii="Palatino Linotype" w:hAnsi="Palatino Linotype" w:cs="Arial"/>
          <w:i/>
          <w:sz w:val="22"/>
          <w:szCs w:val="22"/>
        </w:rPr>
        <w:t>;”</w:t>
      </w:r>
    </w:p>
    <w:p w14:paraId="016A60C4" w14:textId="77777777" w:rsidR="00827B49" w:rsidRPr="000954EB" w:rsidRDefault="00827B49" w:rsidP="003F5240">
      <w:pPr>
        <w:spacing w:before="120" w:after="120"/>
        <w:ind w:left="709" w:right="709"/>
        <w:jc w:val="both"/>
        <w:rPr>
          <w:rFonts w:ascii="Palatino Linotype" w:hAnsi="Palatino Linotype" w:cs="Arial"/>
          <w:sz w:val="22"/>
          <w:szCs w:val="22"/>
          <w:lang w:eastAsia="es-MX"/>
        </w:rPr>
      </w:pPr>
      <w:r w:rsidRPr="000954EB">
        <w:rPr>
          <w:rFonts w:ascii="Palatino Linotype" w:hAnsi="Palatino Linotype" w:cs="Arial"/>
          <w:sz w:val="22"/>
          <w:szCs w:val="22"/>
          <w:lang w:eastAsia="es-MX"/>
        </w:rPr>
        <w:t>(Énfasis Añadido)</w:t>
      </w:r>
    </w:p>
    <w:p w14:paraId="43BFA054" w14:textId="7A4F4358" w:rsidR="009152C0" w:rsidRPr="000954EB" w:rsidRDefault="00827B49" w:rsidP="00827B49">
      <w:pPr>
        <w:spacing w:before="480" w:after="360" w:line="360" w:lineRule="auto"/>
        <w:jc w:val="both"/>
        <w:rPr>
          <w:rFonts w:ascii="Palatino Linotype" w:hAnsi="Palatino Linotype"/>
        </w:rPr>
      </w:pPr>
      <w:r w:rsidRPr="000954EB">
        <w:rPr>
          <w:rFonts w:ascii="Palatino Linotype" w:hAnsi="Palatino Linotype" w:cs="Arial"/>
          <w:lang w:eastAsia="es-MX"/>
        </w:rPr>
        <w:t xml:space="preserve">En virtud de lo anterior, a consideración de este Órgano Garante, </w:t>
      </w:r>
      <w:r w:rsidR="009152C0" w:rsidRPr="000954EB">
        <w:rPr>
          <w:rFonts w:ascii="Palatino Linotype" w:hAnsi="Palatino Linotype" w:cs="Arial"/>
          <w:lang w:eastAsia="es-MX"/>
        </w:rPr>
        <w:t xml:space="preserve">en el caso particular de </w:t>
      </w:r>
      <w:r w:rsidRPr="000954EB">
        <w:rPr>
          <w:rFonts w:ascii="Palatino Linotype" w:hAnsi="Palatino Linotype" w:cs="Arial"/>
          <w:lang w:eastAsia="es-MX"/>
        </w:rPr>
        <w:t xml:space="preserve">los </w:t>
      </w:r>
      <w:r w:rsidR="009152C0" w:rsidRPr="000954EB">
        <w:rPr>
          <w:rFonts w:ascii="Palatino Linotype" w:hAnsi="Palatino Linotype" w:cs="Arial"/>
          <w:lang w:eastAsia="es-MX"/>
        </w:rPr>
        <w:t xml:space="preserve">nombres de los </w:t>
      </w:r>
      <w:r w:rsidRPr="000954EB">
        <w:rPr>
          <w:rFonts w:ascii="Palatino Linotype" w:hAnsi="Palatino Linotype" w:cs="Arial"/>
          <w:lang w:eastAsia="es-MX"/>
        </w:rPr>
        <w:t>servidores p</w:t>
      </w:r>
      <w:r w:rsidR="009152C0" w:rsidRPr="000954EB">
        <w:rPr>
          <w:rFonts w:ascii="Palatino Linotype" w:hAnsi="Palatino Linotype" w:cs="Arial"/>
          <w:lang w:eastAsia="es-MX"/>
        </w:rPr>
        <w:t xml:space="preserve">úblicos que se ubican dentro del ámbito de la solicitud </w:t>
      </w:r>
      <w:r w:rsidR="009152C0" w:rsidRPr="000954EB">
        <w:rPr>
          <w:rFonts w:ascii="Palatino Linotype" w:hAnsi="Palatino Linotype"/>
        </w:rPr>
        <w:t xml:space="preserve">de acceso a la información pública número </w:t>
      </w:r>
      <w:r w:rsidR="009152C0" w:rsidRPr="000954EB">
        <w:rPr>
          <w:rFonts w:ascii="Palatino Linotype" w:hAnsi="Palatino Linotype"/>
          <w:b/>
          <w:bCs/>
        </w:rPr>
        <w:t>00217/SSEM/IP/2019</w:t>
      </w:r>
      <w:r w:rsidR="009152C0" w:rsidRPr="000954EB">
        <w:rPr>
          <w:rFonts w:ascii="Palatino Linotype" w:hAnsi="Palatino Linotype"/>
          <w:bCs/>
        </w:rPr>
        <w:t xml:space="preserve">, esto es, aquellos que laboraban como personal </w:t>
      </w:r>
      <w:r w:rsidR="009152C0" w:rsidRPr="000954EB">
        <w:rPr>
          <w:rFonts w:ascii="Palatino Linotype" w:hAnsi="Palatino Linotype" w:cs="Arial"/>
        </w:rPr>
        <w:t>de la Unidad de Control de Gestión y cuyo cambio de adscripción al Departamen</w:t>
      </w:r>
      <w:r w:rsidR="009152C0" w:rsidRPr="000954EB">
        <w:rPr>
          <w:rFonts w:ascii="Palatino Linotype" w:hAnsi="Palatino Linotype"/>
        </w:rPr>
        <w:t xml:space="preserve">to de Recursos Humanos, se realizó del año 2018 al 21 de junio de 2019, debe ser considerada como información pública, en razón de que, si bien es cierto se trata de servidores públicos que forman parte integrante de una institución de seguridad pública como lo es </w:t>
      </w:r>
      <w:r w:rsidR="009152C0" w:rsidRPr="000954EB">
        <w:rPr>
          <w:rFonts w:ascii="Palatino Linotype" w:hAnsi="Palatino Linotype"/>
          <w:b/>
        </w:rPr>
        <w:t>EL SUJETO OBLIGADO</w:t>
      </w:r>
      <w:r w:rsidR="009152C0" w:rsidRPr="000954EB">
        <w:rPr>
          <w:rFonts w:ascii="Palatino Linotype" w:hAnsi="Palatino Linotype"/>
        </w:rPr>
        <w:t xml:space="preserve">, debido a que las funciones o actividades que </w:t>
      </w:r>
      <w:r w:rsidR="004E14F3" w:rsidRPr="000954EB">
        <w:rPr>
          <w:rFonts w:ascii="Palatino Linotype" w:hAnsi="Palatino Linotype"/>
        </w:rPr>
        <w:t xml:space="preserve">se </w:t>
      </w:r>
      <w:r w:rsidR="009152C0" w:rsidRPr="000954EB">
        <w:rPr>
          <w:rFonts w:ascii="Palatino Linotype" w:hAnsi="Palatino Linotype"/>
        </w:rPr>
        <w:t>llevan a cabo dentro de la Unidad de Control de Gestión y con posterioridad dentro de la Dirección de Recursos Humanos</w:t>
      </w:r>
      <w:r w:rsidR="004E14F3" w:rsidRPr="000954EB">
        <w:rPr>
          <w:rFonts w:ascii="Palatino Linotype" w:hAnsi="Palatino Linotype"/>
        </w:rPr>
        <w:t xml:space="preserve"> y sus Unidades Administrativas adscritas, no supone que su relevación pudiera poner en riesgo su vida e integridad, por tratarse de actividades del orden administrativo</w:t>
      </w:r>
      <w:r w:rsidR="003F5240" w:rsidRPr="000954EB">
        <w:rPr>
          <w:rFonts w:ascii="Palatino Linotype" w:hAnsi="Palatino Linotype"/>
        </w:rPr>
        <w:t xml:space="preserve"> y no del combate directo o inclusive indirecto, a la delincuencia o inseguridad estatal</w:t>
      </w:r>
      <w:r w:rsidR="004E14F3" w:rsidRPr="000954EB">
        <w:rPr>
          <w:rFonts w:ascii="Palatino Linotype" w:hAnsi="Palatino Linotype"/>
        </w:rPr>
        <w:t xml:space="preserve">, como se advierte de lo establecido en el Manual General de Organización Secretaría de Seguridad Ciudadana, vigente y aplicable al </w:t>
      </w:r>
      <w:r w:rsidR="004E14F3" w:rsidRPr="000954EB">
        <w:rPr>
          <w:rFonts w:ascii="Palatino Linotype" w:hAnsi="Palatino Linotype"/>
          <w:b/>
        </w:rPr>
        <w:t>SUJETO OBLIGADO:</w:t>
      </w:r>
    </w:p>
    <w:p w14:paraId="1CB840BA" w14:textId="5BF5ACC9" w:rsidR="009152C0" w:rsidRPr="000954EB" w:rsidRDefault="004E14F3" w:rsidP="003F5240">
      <w:pPr>
        <w:spacing w:before="200" w:after="200"/>
        <w:ind w:left="709" w:right="709"/>
        <w:jc w:val="both"/>
        <w:rPr>
          <w:rFonts w:ascii="Palatino Linotype" w:hAnsi="Palatino Linotype" w:cs="Arial"/>
          <w:b/>
          <w:i/>
          <w:sz w:val="22"/>
          <w:szCs w:val="22"/>
        </w:rPr>
      </w:pPr>
      <w:r w:rsidRPr="000954EB">
        <w:rPr>
          <w:rFonts w:ascii="Palatino Linotype" w:hAnsi="Palatino Linotype" w:cs="Arial"/>
          <w:i/>
          <w:sz w:val="22"/>
          <w:szCs w:val="22"/>
        </w:rPr>
        <w:t>“</w:t>
      </w:r>
      <w:r w:rsidR="009152C0" w:rsidRPr="000954EB">
        <w:rPr>
          <w:rFonts w:ascii="Palatino Linotype" w:hAnsi="Palatino Linotype" w:cs="Arial"/>
          <w:b/>
          <w:i/>
          <w:sz w:val="22"/>
          <w:szCs w:val="22"/>
        </w:rPr>
        <w:t xml:space="preserve">226000300 UNIDAD DE CONTROL DE GESTIÓN </w:t>
      </w:r>
    </w:p>
    <w:p w14:paraId="6397DD62" w14:textId="77777777" w:rsidR="009152C0" w:rsidRPr="000954EB" w:rsidRDefault="009152C0" w:rsidP="003F5240">
      <w:pPr>
        <w:spacing w:before="200" w:after="200"/>
        <w:ind w:left="709" w:right="709"/>
        <w:jc w:val="both"/>
        <w:rPr>
          <w:rFonts w:ascii="Palatino Linotype" w:hAnsi="Palatino Linotype" w:cs="Arial"/>
          <w:b/>
          <w:i/>
          <w:sz w:val="22"/>
          <w:szCs w:val="22"/>
        </w:rPr>
      </w:pPr>
      <w:r w:rsidRPr="000954EB">
        <w:rPr>
          <w:rFonts w:ascii="Palatino Linotype" w:hAnsi="Palatino Linotype" w:cs="Arial"/>
          <w:b/>
          <w:i/>
          <w:sz w:val="22"/>
          <w:szCs w:val="22"/>
        </w:rPr>
        <w:t xml:space="preserve">OBJETIVO: </w:t>
      </w:r>
    </w:p>
    <w:p w14:paraId="5414F32F" w14:textId="1C7663EB" w:rsidR="009152C0" w:rsidRPr="000954EB" w:rsidRDefault="003F5240" w:rsidP="003F5240">
      <w:pPr>
        <w:spacing w:before="200" w:after="200"/>
        <w:ind w:left="709" w:right="709"/>
        <w:jc w:val="both"/>
        <w:rPr>
          <w:rFonts w:ascii="Palatino Linotype" w:hAnsi="Palatino Linotype" w:cs="Arial"/>
          <w:i/>
          <w:sz w:val="22"/>
          <w:szCs w:val="22"/>
        </w:rPr>
      </w:pPr>
      <w:r w:rsidRPr="000954EB">
        <w:rPr>
          <w:rFonts w:ascii="Palatino Linotype" w:hAnsi="Palatino Linotype" w:cs="Arial"/>
          <w:i/>
          <w:sz w:val="22"/>
          <w:szCs w:val="22"/>
        </w:rPr>
        <w:t>Coadyuvar</w:t>
      </w:r>
      <w:r w:rsidR="009152C0" w:rsidRPr="000954EB">
        <w:rPr>
          <w:rFonts w:ascii="Palatino Linotype" w:hAnsi="Palatino Linotype" w:cs="Arial"/>
          <w:i/>
          <w:sz w:val="22"/>
          <w:szCs w:val="22"/>
        </w:rPr>
        <w:t xml:space="preserve"> al cumplimiento de los planes y programas de la Secretaría de Seguridad Ciudadana, mediante el establecimiento de un sistema de control, registro, seguimiento y evaluación de los objetivos y de los resultados. </w:t>
      </w:r>
    </w:p>
    <w:p w14:paraId="42C23235" w14:textId="77777777" w:rsidR="009152C0" w:rsidRPr="000954EB" w:rsidRDefault="009152C0" w:rsidP="003F5240">
      <w:pPr>
        <w:spacing w:before="200" w:after="200"/>
        <w:ind w:left="709" w:right="709"/>
        <w:jc w:val="both"/>
        <w:rPr>
          <w:rFonts w:ascii="Palatino Linotype" w:hAnsi="Palatino Linotype" w:cs="Arial"/>
          <w:b/>
          <w:i/>
          <w:sz w:val="22"/>
          <w:szCs w:val="22"/>
        </w:rPr>
      </w:pPr>
      <w:r w:rsidRPr="000954EB">
        <w:rPr>
          <w:rFonts w:ascii="Palatino Linotype" w:hAnsi="Palatino Linotype" w:cs="Arial"/>
          <w:b/>
          <w:i/>
          <w:sz w:val="22"/>
          <w:szCs w:val="22"/>
        </w:rPr>
        <w:t>FUNCIONES:</w:t>
      </w:r>
    </w:p>
    <w:p w14:paraId="2F0CF6D1" w14:textId="3848322F"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Vigilar el cumplimiento de los proyectos y programas encomendados por el C. Secretario a las unidades administrativas de la Secretaría de Seguridad Ciudadana. </w:t>
      </w:r>
    </w:p>
    <w:p w14:paraId="1F65886B" w14:textId="2A03CC3C"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Analizar e informar al C. Secretario los avances y resultados de los programas ejecutados por las unidades administrativas de la Secretaría de Seguridad Ciudadana. </w:t>
      </w:r>
    </w:p>
    <w:p w14:paraId="152F3835" w14:textId="4CFB1001"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Integrar y administrar sistemas de control para el seguimiento y evaluación de los planes, programas, proyectos y procedimientos instruidos por el C. Secretario a las unidades administrativas de la Secretaría de Seguridad Ciudadana.</w:t>
      </w:r>
    </w:p>
    <w:p w14:paraId="4F8BF9BB" w14:textId="6099FC65"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Realizar el seguimiento a los acuerdos del C. Secretario de Seguridad Ciudadana, a fin de verificar que se lleven a cabo conforme a lo acordado con la instancia respectiva.</w:t>
      </w:r>
    </w:p>
    <w:p w14:paraId="47F868C7" w14:textId="4D631167"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Colaborar con las unidades administrativas de la Secretaría de Seguridad Ciudadana, para el cumplimiento de los programas y proyectos que le sean </w:t>
      </w:r>
      <w:proofErr w:type="spellStart"/>
      <w:r w:rsidRPr="000954EB">
        <w:rPr>
          <w:rFonts w:ascii="Palatino Linotype" w:hAnsi="Palatino Linotype" w:cs="Arial"/>
          <w:i/>
          <w:sz w:val="22"/>
          <w:szCs w:val="22"/>
        </w:rPr>
        <w:t>erromendados</w:t>
      </w:r>
      <w:proofErr w:type="spellEnd"/>
      <w:r w:rsidRPr="000954EB">
        <w:rPr>
          <w:rFonts w:ascii="Palatino Linotype" w:hAnsi="Palatino Linotype" w:cs="Arial"/>
          <w:i/>
          <w:sz w:val="22"/>
          <w:szCs w:val="22"/>
        </w:rPr>
        <w:t xml:space="preserve"> por el C. Secretario. </w:t>
      </w:r>
    </w:p>
    <w:p w14:paraId="1FD87F13" w14:textId="2F1FA0C5"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Manejar la correspondencia especial y el archivo de la documentación privada o confidencial que deba hacerse llegar al C. Secretario de Seguridad Ciudadana, a fin de mantener el control de su recepción y entrega. </w:t>
      </w:r>
    </w:p>
    <w:p w14:paraId="4F8FBB24" w14:textId="4A644FB5"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Turnar o girar oportunamente las órdenes e instrucciones del Secretario de Seguridad Ciudadana a las unidades administrativas correspondientes, para s observancia y cumplimiento. </w:t>
      </w:r>
    </w:p>
    <w:p w14:paraId="580B399B" w14:textId="22EF2084"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Detectar oportunamente las deficiencias y anomalías que se presenten en la ejecución de los programas, a fin de proponer las medidas conducentes para su corrección y notificarlas al C. Secretario de Seguridad Ciudadana.</w:t>
      </w:r>
    </w:p>
    <w:p w14:paraId="41ADCDDE" w14:textId="21161899" w:rsidR="009152C0" w:rsidRPr="000954EB" w:rsidRDefault="009152C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Desarrollar las demás funciones inherentes al área de su competencia.</w:t>
      </w:r>
      <w:r w:rsidR="004E14F3" w:rsidRPr="000954EB">
        <w:rPr>
          <w:rFonts w:ascii="Palatino Linotype" w:hAnsi="Palatino Linotype" w:cs="Arial"/>
          <w:i/>
          <w:sz w:val="22"/>
          <w:szCs w:val="22"/>
        </w:rPr>
        <w:t>”</w:t>
      </w:r>
    </w:p>
    <w:p w14:paraId="2D2F190A" w14:textId="77777777" w:rsidR="003F5240" w:rsidRPr="000954EB" w:rsidRDefault="003F5240" w:rsidP="003F5240">
      <w:pPr>
        <w:spacing w:before="200" w:after="200"/>
        <w:ind w:left="709" w:right="709"/>
        <w:jc w:val="both"/>
        <w:rPr>
          <w:rFonts w:ascii="Palatino Linotype" w:hAnsi="Palatino Linotype" w:cs="Arial"/>
          <w:b/>
          <w:i/>
          <w:sz w:val="22"/>
          <w:szCs w:val="22"/>
        </w:rPr>
      </w:pPr>
      <w:r w:rsidRPr="000954EB">
        <w:rPr>
          <w:rFonts w:ascii="Palatino Linotype" w:hAnsi="Palatino Linotype" w:cs="Arial"/>
          <w:b/>
          <w:i/>
          <w:sz w:val="22"/>
          <w:szCs w:val="22"/>
        </w:rPr>
        <w:t xml:space="preserve">226071000 DIRECCIÓN DE RECURSOS HUMANOS </w:t>
      </w:r>
    </w:p>
    <w:p w14:paraId="757F7AB2" w14:textId="77777777" w:rsidR="003F5240" w:rsidRPr="000954EB" w:rsidRDefault="003F5240" w:rsidP="003F5240">
      <w:pPr>
        <w:spacing w:before="200" w:after="200"/>
        <w:ind w:left="709" w:right="709"/>
        <w:jc w:val="both"/>
        <w:rPr>
          <w:rFonts w:ascii="Palatino Linotype" w:hAnsi="Palatino Linotype" w:cs="Arial"/>
          <w:i/>
          <w:sz w:val="22"/>
          <w:szCs w:val="22"/>
        </w:rPr>
      </w:pPr>
      <w:r w:rsidRPr="000954EB">
        <w:rPr>
          <w:rFonts w:ascii="Palatino Linotype" w:hAnsi="Palatino Linotype" w:cs="Arial"/>
          <w:b/>
          <w:i/>
          <w:sz w:val="22"/>
          <w:szCs w:val="22"/>
        </w:rPr>
        <w:t>OBJETIVO</w:t>
      </w:r>
      <w:r w:rsidRPr="000954EB">
        <w:rPr>
          <w:rFonts w:ascii="Palatino Linotype" w:hAnsi="Palatino Linotype" w:cs="Arial"/>
          <w:i/>
          <w:sz w:val="22"/>
          <w:szCs w:val="22"/>
        </w:rPr>
        <w:t xml:space="preserve">: Optimizar y </w:t>
      </w:r>
      <w:proofErr w:type="spellStart"/>
      <w:r w:rsidRPr="000954EB">
        <w:rPr>
          <w:rFonts w:ascii="Palatino Linotype" w:hAnsi="Palatino Linotype" w:cs="Arial"/>
          <w:i/>
          <w:sz w:val="22"/>
          <w:szCs w:val="22"/>
        </w:rPr>
        <w:t>eficientar</w:t>
      </w:r>
      <w:proofErr w:type="spellEnd"/>
      <w:r w:rsidRPr="000954EB">
        <w:rPr>
          <w:rFonts w:ascii="Palatino Linotype" w:hAnsi="Palatino Linotype" w:cs="Arial"/>
          <w:i/>
          <w:sz w:val="22"/>
          <w:szCs w:val="22"/>
        </w:rPr>
        <w:t xml:space="preserve"> la administración de los recursos humanos de la Secretaría de Seguridad Ciudadana, mediante el establecimiento de políticas, programas, proyectos y controles administrativos; así como gestionar los movimientos administrativos de los servidores públicos, con apego a la normatividad vigente en la materia. </w:t>
      </w:r>
    </w:p>
    <w:p w14:paraId="413FA834" w14:textId="77777777" w:rsidR="003F5240" w:rsidRPr="000954EB" w:rsidRDefault="003F5240" w:rsidP="003F5240">
      <w:pPr>
        <w:spacing w:before="200" w:after="200"/>
        <w:ind w:left="709" w:right="709"/>
        <w:jc w:val="both"/>
        <w:rPr>
          <w:rFonts w:ascii="Palatino Linotype" w:hAnsi="Palatino Linotype" w:cs="Arial"/>
          <w:i/>
          <w:sz w:val="22"/>
          <w:szCs w:val="22"/>
        </w:rPr>
      </w:pPr>
      <w:r w:rsidRPr="000954EB">
        <w:rPr>
          <w:rFonts w:ascii="Palatino Linotype" w:hAnsi="Palatino Linotype" w:cs="Arial"/>
          <w:b/>
          <w:i/>
          <w:sz w:val="22"/>
          <w:szCs w:val="22"/>
        </w:rPr>
        <w:t>FUNCIONES</w:t>
      </w:r>
      <w:r w:rsidRPr="000954EB">
        <w:rPr>
          <w:rFonts w:ascii="Palatino Linotype" w:hAnsi="Palatino Linotype" w:cs="Arial"/>
          <w:i/>
          <w:sz w:val="22"/>
          <w:szCs w:val="22"/>
        </w:rPr>
        <w:t xml:space="preserve">: </w:t>
      </w:r>
    </w:p>
    <w:p w14:paraId="34336772"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Dirigir e instrumentar los mecanismos de evaluación y seguimiento en materia de administración de los recursos humanos en la Secretaría de Seguridad Ciudadana. </w:t>
      </w:r>
    </w:p>
    <w:p w14:paraId="74968697"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Coordinar la elaboración del anteproyecto de presupuesto de egresos, respecto del capítulo 1000 "Servicios Personales"; así como, verificar la asignación y ejercicio de los techos financieros del ejercicio fiscal que corresponda. </w:t>
      </w:r>
    </w:p>
    <w:p w14:paraId="66F81920"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Promover la armonía y cordialidad en las relaciones de trabajo entre los servidores públicos (operativos y de mando), adscritos a las unidades administrativas de la Secretaría de Seguridad Ciudadana, que coadyuven a elevar el desempeño de las funciones encomendadas. </w:t>
      </w:r>
    </w:p>
    <w:p w14:paraId="2BD3FF89" w14:textId="56E8DB5B"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Proporcionar asesoría y orientación en materia de recursos humanos a las unidades administrativas de la Secretaría de Seguridad Ciudadana, así como verificar la aplicación y el cumplimiento de las leyes y normas vigentes.</w:t>
      </w:r>
    </w:p>
    <w:p w14:paraId="3E342021"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Supervisar que los movimientos de altas, bajas, promociones, cambios de adscripción, licencias, transferencias, vacaciones, guardias, etc., del personal de la Secretaría de Seguridad Ciudadana se gestionen con apego a las normas y procedimientos establecidos en la materia. </w:t>
      </w:r>
    </w:p>
    <w:p w14:paraId="570194F8"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Verificar que se otorguen, en tiempo y forma, las remuneraciones, prestaciones, estímulos y recompensas al personal de la Secretaría de Seguridad Ciudadana, en apego a los procedimientos y normatividad vigente. </w:t>
      </w:r>
    </w:p>
    <w:p w14:paraId="52400B9D"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 Promover la inclusión de los servidores públicos adscritos a las unidades administrativas de la Secretaría de Seguridad Ciudadana, en programas de capacitación, adiestramiento e incentivación, orientados a elevar el desempeño en las actividades asignadas. </w:t>
      </w:r>
    </w:p>
    <w:p w14:paraId="6E26F064" w14:textId="77777777"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 xml:space="preserve">Supervisar el Programa de Servicio Social dirigido a alumnos de instituciones educativas, a efecto de atender los requerimientos de las unidades administrativas de la Secretaría de Seguridad Ciudadana y apoyar las funciones encomendadas. Supervisar y autorizar la expedición de constancias laborales que acrediten la situación laboral de los trabajadores, de la Secretaría de Seguridad Ciudadana, que así lo soliciten. </w:t>
      </w:r>
    </w:p>
    <w:p w14:paraId="2BC38D76" w14:textId="58A84C8D" w:rsidR="003F5240" w:rsidRPr="000954EB" w:rsidRDefault="003F5240" w:rsidP="003F5240">
      <w:pPr>
        <w:pStyle w:val="Prrafodelista"/>
        <w:numPr>
          <w:ilvl w:val="0"/>
          <w:numId w:val="31"/>
        </w:numPr>
        <w:spacing w:before="200" w:after="200"/>
        <w:ind w:right="709"/>
        <w:jc w:val="both"/>
        <w:rPr>
          <w:rFonts w:ascii="Palatino Linotype" w:hAnsi="Palatino Linotype" w:cs="Arial"/>
          <w:i/>
          <w:sz w:val="22"/>
          <w:szCs w:val="22"/>
        </w:rPr>
      </w:pPr>
      <w:r w:rsidRPr="000954EB">
        <w:rPr>
          <w:rFonts w:ascii="Palatino Linotype" w:hAnsi="Palatino Linotype" w:cs="Arial"/>
          <w:i/>
          <w:sz w:val="22"/>
          <w:szCs w:val="22"/>
        </w:rPr>
        <w:t>Fomentar la implementación de mecanismos de registro y control del personal adscrito a la Secretaría de Seguridad Ciudadana, así como atender los asuntos en materia de representación sindical, en el ámbito de competencia de recursos humanos.</w:t>
      </w:r>
      <w:r w:rsidR="00BF0CCF" w:rsidRPr="000954EB">
        <w:rPr>
          <w:rFonts w:ascii="Palatino Linotype" w:hAnsi="Palatino Linotype" w:cs="Arial"/>
          <w:i/>
          <w:sz w:val="22"/>
          <w:szCs w:val="22"/>
        </w:rPr>
        <w:t>”</w:t>
      </w:r>
    </w:p>
    <w:p w14:paraId="24179C94" w14:textId="052C19E7" w:rsidR="00890386" w:rsidRPr="000954EB" w:rsidRDefault="00890386" w:rsidP="00827B49">
      <w:pPr>
        <w:spacing w:before="480" w:after="360" w:line="360" w:lineRule="auto"/>
        <w:jc w:val="both"/>
        <w:rPr>
          <w:rFonts w:ascii="Palatino Linotype" w:hAnsi="Palatino Linotype"/>
          <w:bCs/>
        </w:rPr>
      </w:pPr>
      <w:r w:rsidRPr="000954EB">
        <w:rPr>
          <w:rFonts w:ascii="Palatino Linotype" w:hAnsi="Palatino Linotype"/>
        </w:rPr>
        <w:t xml:space="preserve">En virtud de lo anterior, se reitera que, en el caso particular de los nombres de los servidores públicos a que hace alusión la solicitud de acceso a la información pública número </w:t>
      </w:r>
      <w:r w:rsidRPr="000954EB">
        <w:rPr>
          <w:rFonts w:ascii="Palatino Linotype" w:hAnsi="Palatino Linotype"/>
          <w:b/>
          <w:bCs/>
        </w:rPr>
        <w:t>00217/SSEM/IP/2019</w:t>
      </w:r>
      <w:r w:rsidRPr="000954EB">
        <w:rPr>
          <w:rFonts w:ascii="Palatino Linotype" w:hAnsi="Palatino Linotype"/>
          <w:bCs/>
        </w:rPr>
        <w:t>, al tratarse de información pública, debe ser entrega al particular.</w:t>
      </w:r>
    </w:p>
    <w:p w14:paraId="2A43C6BD" w14:textId="46F5D6C9" w:rsidR="00890386" w:rsidRPr="000954EB" w:rsidRDefault="00890386" w:rsidP="002B634B">
      <w:pPr>
        <w:spacing w:before="480" w:after="360" w:line="360" w:lineRule="auto"/>
        <w:jc w:val="both"/>
        <w:rPr>
          <w:rFonts w:ascii="Palatino Linotype" w:hAnsi="Palatino Linotype"/>
        </w:rPr>
      </w:pPr>
      <w:r w:rsidRPr="000954EB">
        <w:rPr>
          <w:rFonts w:ascii="Palatino Linotype" w:hAnsi="Palatino Linotype"/>
          <w:bCs/>
        </w:rPr>
        <w:t xml:space="preserve">En consecuencia, </w:t>
      </w:r>
      <w:r w:rsidR="00843D84" w:rsidRPr="000954EB">
        <w:rPr>
          <w:rFonts w:ascii="Palatino Linotype" w:hAnsi="Palatino Linotype"/>
          <w:bCs/>
        </w:rPr>
        <w:t xml:space="preserve">esta Ponencia Resolutora determina ordenar al </w:t>
      </w:r>
      <w:r w:rsidR="00843D84" w:rsidRPr="000954EB">
        <w:rPr>
          <w:rFonts w:ascii="Palatino Linotype" w:hAnsi="Palatino Linotype"/>
          <w:b/>
          <w:bCs/>
        </w:rPr>
        <w:t>SUJETO OBLIGADO</w:t>
      </w:r>
      <w:r w:rsidR="00843D84" w:rsidRPr="000954EB">
        <w:rPr>
          <w:rFonts w:ascii="Palatino Linotype" w:hAnsi="Palatino Linotype"/>
          <w:bCs/>
        </w:rPr>
        <w:t xml:space="preserve">, la entrega al </w:t>
      </w:r>
      <w:r w:rsidR="00843D84" w:rsidRPr="000954EB">
        <w:rPr>
          <w:rFonts w:ascii="Palatino Linotype" w:hAnsi="Palatino Linotype"/>
          <w:b/>
          <w:bCs/>
        </w:rPr>
        <w:t>RECURRENTE</w:t>
      </w:r>
      <w:r w:rsidR="00843D84" w:rsidRPr="000954EB">
        <w:rPr>
          <w:rFonts w:ascii="Palatino Linotype" w:hAnsi="Palatino Linotype"/>
          <w:bCs/>
        </w:rPr>
        <w:t xml:space="preserve">, de ser procedente en </w:t>
      </w:r>
      <w:r w:rsidR="00843D84" w:rsidRPr="000954EB">
        <w:rPr>
          <w:rFonts w:ascii="Palatino Linotype" w:hAnsi="Palatino Linotype"/>
          <w:b/>
          <w:bCs/>
        </w:rPr>
        <w:t>versión pública</w:t>
      </w:r>
      <w:r w:rsidR="00843D84" w:rsidRPr="000954EB">
        <w:rPr>
          <w:rFonts w:ascii="Palatino Linotype" w:hAnsi="Palatino Linotype"/>
          <w:bCs/>
        </w:rPr>
        <w:t xml:space="preserve">, del documento o documentos en los que conste el nombre de los servidores públicos </w:t>
      </w:r>
      <w:r w:rsidR="002B634B" w:rsidRPr="000954EB">
        <w:rPr>
          <w:rFonts w:ascii="Palatino Linotype" w:hAnsi="Palatino Linotype"/>
          <w:bCs/>
        </w:rPr>
        <w:t xml:space="preserve">que, se determinó </w:t>
      </w:r>
      <w:r w:rsidR="002B634B" w:rsidRPr="000954EB">
        <w:rPr>
          <w:rFonts w:ascii="Palatino Linotype" w:hAnsi="Palatino Linotype" w:cs="Arial"/>
        </w:rPr>
        <w:t xml:space="preserve">cambiar de adscripción de la Unidad de Control de Gestión </w:t>
      </w:r>
      <w:r w:rsidR="00843D84" w:rsidRPr="000954EB">
        <w:rPr>
          <w:rFonts w:ascii="Palatino Linotype" w:hAnsi="Palatino Linotype" w:cs="Arial"/>
        </w:rPr>
        <w:t>a</w:t>
      </w:r>
      <w:r w:rsidR="002B634B" w:rsidRPr="000954EB">
        <w:rPr>
          <w:rFonts w:ascii="Palatino Linotype" w:hAnsi="Palatino Linotype" w:cs="Arial"/>
        </w:rPr>
        <w:t xml:space="preserve"> </w:t>
      </w:r>
      <w:r w:rsidR="00843D84" w:rsidRPr="000954EB">
        <w:rPr>
          <w:rFonts w:ascii="Palatino Linotype" w:hAnsi="Palatino Linotype" w:cs="Arial"/>
        </w:rPr>
        <w:t>l</w:t>
      </w:r>
      <w:r w:rsidR="002B634B" w:rsidRPr="000954EB">
        <w:rPr>
          <w:rFonts w:ascii="Palatino Linotype" w:hAnsi="Palatino Linotype" w:cs="Arial"/>
        </w:rPr>
        <w:t>a</w:t>
      </w:r>
      <w:r w:rsidR="00843D84" w:rsidRPr="000954EB">
        <w:rPr>
          <w:rFonts w:ascii="Palatino Linotype" w:hAnsi="Palatino Linotype" w:cs="Arial"/>
        </w:rPr>
        <w:t xml:space="preserve"> Dirección</w:t>
      </w:r>
      <w:r w:rsidR="00843D84" w:rsidRPr="000954EB">
        <w:rPr>
          <w:rFonts w:ascii="Palatino Linotype" w:hAnsi="Palatino Linotype"/>
        </w:rPr>
        <w:t xml:space="preserve"> de Recursos Humanos</w:t>
      </w:r>
      <w:r w:rsidR="002B634B" w:rsidRPr="000954EB">
        <w:rPr>
          <w:rFonts w:ascii="Palatino Linotype" w:hAnsi="Palatino Linotype"/>
        </w:rPr>
        <w:t>, del año 2018 al 21 de junio de 2019.</w:t>
      </w:r>
      <w:r w:rsidR="00843D84" w:rsidRPr="000954EB">
        <w:rPr>
          <w:rFonts w:ascii="Palatino Linotype" w:hAnsi="Palatino Linotype"/>
        </w:rPr>
        <w:t xml:space="preserve"> </w:t>
      </w:r>
    </w:p>
    <w:p w14:paraId="63D2B95E" w14:textId="487BEDB4" w:rsidR="00F24FB4" w:rsidRPr="000954EB" w:rsidRDefault="00F24FB4" w:rsidP="00F24FB4">
      <w:pPr>
        <w:spacing w:before="360" w:after="240" w:line="360" w:lineRule="auto"/>
        <w:jc w:val="both"/>
        <w:rPr>
          <w:rFonts w:ascii="Palatino Linotype" w:hAnsi="Palatino Linotype" w:cs="Arial"/>
        </w:rPr>
      </w:pPr>
      <w:r w:rsidRPr="000954EB">
        <w:rPr>
          <w:rFonts w:ascii="Palatino Linotype" w:hAnsi="Palatino Linotype" w:cs="Arial"/>
        </w:rPr>
        <w:t xml:space="preserve">En ese sentido, en el caso de que, en la información se entregue, se contenga el puesto o cargo que ocupen los referidos servidores públicos, </w:t>
      </w:r>
      <w:r w:rsidRPr="000954EB">
        <w:rPr>
          <w:rFonts w:ascii="Palatino Linotype" w:hAnsi="Palatino Linotype" w:cs="Arial"/>
          <w:b/>
        </w:rPr>
        <w:t>EL SUJETO OBLIGADO</w:t>
      </w:r>
      <w:r w:rsidRPr="000954EB">
        <w:rPr>
          <w:rFonts w:ascii="Palatino Linotype" w:hAnsi="Palatino Linotype" w:cs="Arial"/>
        </w:rPr>
        <w:t xml:space="preserve"> deberá realizar el procedimiento de disociación de la información, en términos del artículo 4, fracción XI,</w:t>
      </w:r>
      <w:r w:rsidRPr="000954EB">
        <w:rPr>
          <w:rFonts w:ascii="Palatino Linotype" w:hAnsi="Palatino Linotype" w:cs="Arial"/>
          <w:lang w:eastAsia="es-MX"/>
        </w:rPr>
        <w:t xml:space="preserve"> </w:t>
      </w:r>
      <w:r w:rsidRPr="000954EB">
        <w:rPr>
          <w:rFonts w:ascii="Palatino Linotype" w:hAnsi="Palatino Linotype" w:cs="Arial"/>
        </w:rPr>
        <w:t xml:space="preserve">de la Ley de Protección de Datos Personales en Posesión de Sujetos Obligados del Estado de México y Municipios, a efecto de desagregar o desvincular </w:t>
      </w:r>
      <w:r w:rsidR="000F7BE1" w:rsidRPr="000954EB">
        <w:rPr>
          <w:rFonts w:ascii="Palatino Linotype" w:hAnsi="Palatino Linotype" w:cs="Arial"/>
        </w:rPr>
        <w:t xml:space="preserve">sus </w:t>
      </w:r>
      <w:r w:rsidRPr="000954EB">
        <w:rPr>
          <w:rFonts w:ascii="Palatino Linotype" w:hAnsi="Palatino Linotype" w:cs="Arial"/>
        </w:rPr>
        <w:t xml:space="preserve">nombres con relación al puesto o cargo que ocupen, dentro de la estructura organizacional del </w:t>
      </w:r>
      <w:r w:rsidRPr="000954EB">
        <w:rPr>
          <w:rFonts w:ascii="Palatino Linotype" w:hAnsi="Palatino Linotype" w:cs="Arial"/>
          <w:b/>
        </w:rPr>
        <w:t>SUJETO OBLIGADO</w:t>
      </w:r>
      <w:r w:rsidRPr="000954EB">
        <w:rPr>
          <w:rFonts w:ascii="Palatino Linotype" w:hAnsi="Palatino Linotype" w:cs="Arial"/>
        </w:rPr>
        <w:t>.</w:t>
      </w:r>
    </w:p>
    <w:p w14:paraId="3B397B40" w14:textId="77777777" w:rsidR="00774896" w:rsidRPr="000954EB" w:rsidRDefault="00774896" w:rsidP="00774896">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rPr>
      </w:pPr>
      <w:r w:rsidRPr="000954EB">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954EB">
        <w:rPr>
          <w:rFonts w:ascii="Palatino Linotype" w:eastAsia="Arial Unicode MS" w:hAnsi="Palatino Linotype" w:cs="Arial"/>
        </w:rPr>
        <w:t>omitir, eliminar o suprimir la</w:t>
      </w:r>
      <w:r w:rsidRPr="000954EB">
        <w:rPr>
          <w:rFonts w:ascii="Palatino Linotype" w:hAnsi="Palatino Linotype"/>
          <w:color w:val="000000"/>
        </w:rPr>
        <w:t xml:space="preserve"> información </w:t>
      </w:r>
      <w:r w:rsidRPr="000954EB">
        <w:rPr>
          <w:rFonts w:ascii="Palatino Linotype" w:hAnsi="Palatino Linotype"/>
          <w:b/>
          <w:color w:val="000000"/>
        </w:rPr>
        <w:t>confidencial</w:t>
      </w:r>
      <w:r w:rsidRPr="000954EB">
        <w:rPr>
          <w:rFonts w:ascii="Palatino Linotype" w:eastAsia="Arial Unicode MS" w:hAnsi="Palatino Linotype" w:cs="Arial"/>
        </w:rPr>
        <w:t>.</w:t>
      </w:r>
    </w:p>
    <w:p w14:paraId="148A79FE" w14:textId="77777777" w:rsidR="00774896" w:rsidRPr="000954EB" w:rsidRDefault="00774896" w:rsidP="0077489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954EB">
        <w:rPr>
          <w:rFonts w:ascii="Palatino Linotype" w:hAnsi="Palatino Linotype"/>
        </w:rPr>
        <w:t xml:space="preserve">Precisado lo anterior, entre los datos que de manera enunciativa más no limitativa, pudieran contenerse en </w:t>
      </w:r>
      <w:r w:rsidRPr="000954EB">
        <w:rPr>
          <w:rFonts w:ascii="Palatino Linotype" w:eastAsia="Arial Unicode MS" w:hAnsi="Palatino Linotype" w:cs="Arial"/>
        </w:rPr>
        <w:t xml:space="preserve">la documentación </w:t>
      </w:r>
      <w:r w:rsidRPr="000954EB">
        <w:rPr>
          <w:rFonts w:ascii="Palatino Linotype" w:hAnsi="Palatino Linotype"/>
        </w:rPr>
        <w:t xml:space="preserve">que se ordena entregar en versión pública, se encuentran </w:t>
      </w:r>
      <w:r w:rsidRPr="000954EB">
        <w:rPr>
          <w:rFonts w:ascii="Palatino Linotype" w:hAnsi="Palatino Linotype" w:cs="Arial"/>
        </w:rPr>
        <w:t xml:space="preserve">el </w:t>
      </w:r>
      <w:r w:rsidRPr="000954EB">
        <w:rPr>
          <w:rFonts w:ascii="Palatino Linotype" w:hAnsi="Palatino Linotype" w:cs="Arial"/>
          <w:b/>
        </w:rPr>
        <w:t>Registro Federal de Contribuyentes</w:t>
      </w:r>
      <w:r w:rsidRPr="000954EB">
        <w:rPr>
          <w:rFonts w:ascii="Palatino Linotype" w:hAnsi="Palatino Linotype" w:cs="Arial"/>
        </w:rPr>
        <w:t xml:space="preserve"> (RFC), la </w:t>
      </w:r>
      <w:r w:rsidRPr="000954EB">
        <w:rPr>
          <w:rFonts w:ascii="Palatino Linotype" w:hAnsi="Palatino Linotype" w:cs="Arial"/>
          <w:b/>
        </w:rPr>
        <w:t>Clave Única de Registro de Población</w:t>
      </w:r>
      <w:r w:rsidRPr="000954EB">
        <w:rPr>
          <w:rFonts w:ascii="Palatino Linotype" w:hAnsi="Palatino Linotype" w:cs="Arial"/>
        </w:rPr>
        <w:t xml:space="preserve"> (CURP), la </w:t>
      </w:r>
      <w:r w:rsidRPr="000954EB">
        <w:rPr>
          <w:rFonts w:ascii="Palatino Linotype" w:hAnsi="Palatino Linotype" w:cs="Arial"/>
          <w:b/>
        </w:rPr>
        <w:t>Clave de cualquier tipo de seguridad social</w:t>
      </w:r>
      <w:r w:rsidRPr="000954EB">
        <w:rPr>
          <w:rFonts w:ascii="Palatino Linotype" w:hAnsi="Palatino Linotype" w:cs="Arial"/>
        </w:rPr>
        <w:t xml:space="preserve"> (ISSEMYM), los </w:t>
      </w:r>
      <w:r w:rsidRPr="000954EB">
        <w:rPr>
          <w:rFonts w:ascii="Palatino Linotype" w:hAnsi="Palatino Linotype" w:cs="Arial"/>
          <w:b/>
        </w:rPr>
        <w:t>Códigos Bidimensionales</w:t>
      </w:r>
      <w:r w:rsidRPr="000954EB">
        <w:rPr>
          <w:rFonts w:ascii="Palatino Linotype" w:hAnsi="Palatino Linotype" w:cs="Arial"/>
        </w:rPr>
        <w:t xml:space="preserve">, también denominados </w:t>
      </w:r>
      <w:r w:rsidRPr="000954EB">
        <w:rPr>
          <w:rFonts w:ascii="Palatino Linotype" w:hAnsi="Palatino Linotype" w:cs="Arial"/>
          <w:b/>
        </w:rPr>
        <w:t xml:space="preserve">Códigos QR, </w:t>
      </w:r>
      <w:r w:rsidRPr="000954EB">
        <w:rPr>
          <w:rFonts w:ascii="Palatino Linotype" w:hAnsi="Palatino Linotype" w:cs="Arial"/>
        </w:rPr>
        <w:t xml:space="preserve">siempre que, contengan datos personales o información privada. </w:t>
      </w:r>
    </w:p>
    <w:p w14:paraId="273A1646" w14:textId="1F76B441" w:rsidR="00774896" w:rsidRPr="000954EB" w:rsidRDefault="00774896" w:rsidP="00AE47E6">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rPr>
      </w:pPr>
      <w:r w:rsidRPr="000954EB">
        <w:rPr>
          <w:rFonts w:ascii="Palatino Linotype" w:hAnsi="Palatino Linotype" w:cs="Arial"/>
          <w:bCs/>
          <w:szCs w:val="22"/>
        </w:rPr>
        <w:t xml:space="preserve">A su vez, existe información </w:t>
      </w:r>
      <w:r w:rsidRPr="000954EB">
        <w:rPr>
          <w:rFonts w:ascii="Palatino Linotype" w:eastAsia="Arial Unicode MS" w:hAnsi="Palatino Linotype" w:cs="Arial"/>
        </w:rPr>
        <w:t>personal</w:t>
      </w:r>
      <w:r w:rsidRPr="000954EB">
        <w:rPr>
          <w:rFonts w:ascii="Palatino Linotype" w:hAnsi="Palatino Linotype" w:cs="Arial"/>
          <w:lang w:eastAsia="es-MX"/>
        </w:rPr>
        <w:t xml:space="preserve"> que tiene un grado de sensibilidad tal, que su revelación </w:t>
      </w:r>
      <w:r w:rsidRPr="000954EB">
        <w:rPr>
          <w:rFonts w:ascii="Palatino Linotype" w:hAnsi="Palatino Linotype" w:cs="Arial"/>
        </w:rPr>
        <w:t>puede</w:t>
      </w:r>
      <w:r w:rsidRPr="000954EB">
        <w:t xml:space="preserve"> </w:t>
      </w:r>
      <w:r w:rsidRPr="000954EB">
        <w:rPr>
          <w:rFonts w:ascii="Palatino Linotype" w:hAnsi="Palatino Linotype" w:cs="Arial"/>
        </w:rPr>
        <w:t>dar origen a discriminación</w:t>
      </w:r>
      <w:r w:rsidRPr="000954EB">
        <w:rPr>
          <w:rFonts w:ascii="Palatino Linotype" w:hAnsi="Palatino Linotype" w:cs="Arial"/>
          <w:lang w:eastAsia="es-MX"/>
        </w:rPr>
        <w:t xml:space="preserve">, o bien, poner en riesgo a las personas, las cuales, son </w:t>
      </w:r>
      <w:r w:rsidRPr="000954EB">
        <w:rPr>
          <w:rFonts w:ascii="Palatino Linotype" w:eastAsia="Arial Unicode MS" w:hAnsi="Palatino Linotype" w:cs="Arial"/>
        </w:rPr>
        <w:t>susceptibles</w:t>
      </w:r>
      <w:r w:rsidRPr="000954EB">
        <w:rPr>
          <w:rFonts w:ascii="Palatino Linotype" w:hAnsi="Palatino Linotype" w:cs="Arial"/>
          <w:lang w:eastAsia="es-MX"/>
        </w:rPr>
        <w:t xml:space="preserve"> de clasificarse como confidenciales, como lo son origen étnico o racial; características físicas; características morales; características emocionales; vida afectiva; vida familiar; domicilio particular; número telefónico particular; correo electrónico particular; patrimonio; ideología; opinión política; creencia o convicción religiosa; creencia o convicción filosófica; estado de salud física; estado de salud mental; estado civil; preferencia sexual; y otras análogas que afecten su intimidad, que pongan en riesgo la vida, seguridad</w:t>
      </w:r>
      <w:r w:rsidRPr="000954EB">
        <w:rPr>
          <w:rFonts w:ascii="Palatino Linotype" w:eastAsia="Arial Unicode MS" w:hAnsi="Palatino Linotype" w:cs="Arial"/>
        </w:rPr>
        <w:t xml:space="preserve"> o salud de las mismas.</w:t>
      </w:r>
    </w:p>
    <w:p w14:paraId="7A7554F7" w14:textId="77777777" w:rsidR="00774896" w:rsidRPr="000954EB" w:rsidRDefault="00774896" w:rsidP="00AE47E6">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0954EB">
        <w:rPr>
          <w:rFonts w:ascii="Palatino Linotype" w:eastAsia="Arial Unicode MS" w:hAnsi="Palatino Linotype" w:cs="Arial"/>
        </w:rPr>
        <w:t xml:space="preserve">En ese sentido, </w:t>
      </w:r>
      <w:r w:rsidRPr="000954EB">
        <w:rPr>
          <w:rFonts w:ascii="Palatino Linotype" w:hAnsi="Palatino Linotype" w:cs="Arial"/>
          <w:b/>
          <w:lang w:val="es-ES_tradnl"/>
        </w:rPr>
        <w:t xml:space="preserve">sólo podrán </w:t>
      </w:r>
      <w:r w:rsidRPr="000954EB">
        <w:rPr>
          <w:rFonts w:ascii="Palatino Linotype" w:hAnsi="Palatino Linotype" w:cs="Arial"/>
          <w:b/>
        </w:rPr>
        <w:t>ser</w:t>
      </w:r>
      <w:r w:rsidRPr="000954EB">
        <w:rPr>
          <w:rFonts w:ascii="Palatino Linotype" w:hAnsi="Palatino Linotype" w:cs="Arial"/>
          <w:b/>
          <w:lang w:val="es-ES_tradnl"/>
        </w:rPr>
        <w:t xml:space="preserve"> testados los datos que actualicen las hipótesis normativas previstas en dicho precepto legal</w:t>
      </w:r>
      <w:r w:rsidRPr="000954EB">
        <w:rPr>
          <w:rFonts w:ascii="Palatino Linotype" w:hAnsi="Palatino Linotype" w:cs="Arial"/>
          <w:lang w:val="es-ES_tradnl"/>
        </w:rPr>
        <w:t>, y deberá procederse a su clasificación mediante las formalidades de Ley, es decir,</w:t>
      </w:r>
      <w:r w:rsidRPr="000954EB">
        <w:rPr>
          <w:rFonts w:ascii="Palatino Linotype" w:hAnsi="Palatino Linotype" w:cs="Arial"/>
        </w:rPr>
        <w:t xml:space="preserve"> que el Comité de Transparencia del </w:t>
      </w:r>
      <w:r w:rsidRPr="000954EB">
        <w:rPr>
          <w:rFonts w:ascii="Palatino Linotype" w:hAnsi="Palatino Linotype" w:cs="Arial"/>
          <w:b/>
        </w:rPr>
        <w:t>SUJETO OBLIGADO</w:t>
      </w:r>
      <w:r w:rsidRPr="000954EB">
        <w:rPr>
          <w:rFonts w:ascii="Palatino Linotype" w:hAnsi="Palatino Linotype" w:cs="Arial"/>
        </w:rPr>
        <w:t xml:space="preserve"> emita el Acuerdo de Clasificación correspondiente</w:t>
      </w:r>
      <w:r w:rsidRPr="000954EB">
        <w:rPr>
          <w:rFonts w:ascii="Palatino Linotype" w:hAnsi="Palatino Linotype" w:cs="Arial"/>
          <w:lang w:val="es-ES_tradnl"/>
        </w:rPr>
        <w:t xml:space="preserve"> debidamente fundado y motivado, en el cual se</w:t>
      </w:r>
      <w:r w:rsidRPr="000954EB">
        <w:rPr>
          <w:rFonts w:ascii="Palatino Linotype" w:hAnsi="Palatino Linotype" w:cs="Arial"/>
        </w:rPr>
        <w:t xml:space="preserve"> sustente la versión pública, </w:t>
      </w:r>
      <w:r w:rsidRPr="000954EB">
        <w:rPr>
          <w:rFonts w:ascii="Palatino Linotype" w:hAnsi="Palatino Linotype" w:cs="Arial"/>
          <w:lang w:val="es-ES_tradnl"/>
        </w:rPr>
        <w:t xml:space="preserve">en </w:t>
      </w:r>
      <w:r w:rsidRPr="000954EB">
        <w:rPr>
          <w:rFonts w:ascii="Palatino Linotype" w:hAnsi="Palatino Linotype" w:cs="Arial"/>
          <w:noProof/>
          <w:lang w:eastAsia="es-MX"/>
        </w:rPr>
        <w:t>términos</w:t>
      </w:r>
      <w:r w:rsidRPr="000954E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2498A42" w14:textId="77777777" w:rsidR="00774896" w:rsidRPr="000954EB" w:rsidRDefault="00774896" w:rsidP="00774896">
      <w:pPr>
        <w:spacing w:before="120" w:after="120"/>
        <w:ind w:left="709" w:right="709"/>
        <w:jc w:val="center"/>
        <w:rPr>
          <w:rFonts w:ascii="Palatino Linotype" w:hAnsi="Palatino Linotype" w:cs="Arial"/>
          <w:b/>
          <w:i/>
          <w:sz w:val="22"/>
        </w:rPr>
      </w:pPr>
      <w:r w:rsidRPr="000954EB">
        <w:rPr>
          <w:rFonts w:ascii="Palatino Linotype" w:hAnsi="Palatino Linotype" w:cs="Arial"/>
          <w:b/>
          <w:i/>
          <w:sz w:val="22"/>
        </w:rPr>
        <w:t>Ley de Transparencia y Acceso a la Información Pública del Estado de México y Municipios</w:t>
      </w:r>
    </w:p>
    <w:p w14:paraId="5A49C9A3"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r w:rsidRPr="000954EB">
        <w:rPr>
          <w:rFonts w:ascii="Palatino Linotype" w:hAnsi="Palatino Linotype" w:cs="Arial"/>
          <w:b/>
          <w:i/>
          <w:sz w:val="22"/>
          <w:szCs w:val="22"/>
          <w:lang w:eastAsia="es-MX"/>
        </w:rPr>
        <w:t xml:space="preserve">Artículo 49. </w:t>
      </w:r>
      <w:r w:rsidRPr="000954EB">
        <w:rPr>
          <w:rFonts w:ascii="Palatino Linotype" w:hAnsi="Palatino Linotype" w:cs="Arial"/>
          <w:i/>
          <w:sz w:val="22"/>
          <w:szCs w:val="22"/>
          <w:lang w:eastAsia="es-MX"/>
        </w:rPr>
        <w:t xml:space="preserve">Los </w:t>
      </w:r>
      <w:r w:rsidRPr="000954EB">
        <w:rPr>
          <w:rFonts w:ascii="Palatino Linotype" w:hAnsi="Palatino Linotype" w:cs="Arial"/>
          <w:i/>
          <w:sz w:val="22"/>
        </w:rPr>
        <w:t>Comités</w:t>
      </w:r>
      <w:r w:rsidRPr="000954EB">
        <w:rPr>
          <w:rFonts w:ascii="Palatino Linotype" w:hAnsi="Palatino Linotype" w:cs="Arial"/>
          <w:i/>
          <w:sz w:val="22"/>
          <w:szCs w:val="22"/>
          <w:lang w:eastAsia="es-MX"/>
        </w:rPr>
        <w:t xml:space="preserve"> de </w:t>
      </w:r>
      <w:r w:rsidRPr="000954EB">
        <w:rPr>
          <w:rFonts w:ascii="Palatino Linotype" w:hAnsi="Palatino Linotype" w:cs="Arial"/>
          <w:i/>
          <w:sz w:val="22"/>
          <w:lang w:eastAsia="es-MX"/>
        </w:rPr>
        <w:t>Transparencia</w:t>
      </w:r>
      <w:r w:rsidRPr="000954EB">
        <w:rPr>
          <w:rFonts w:ascii="Palatino Linotype" w:hAnsi="Palatino Linotype" w:cs="Arial"/>
          <w:i/>
          <w:sz w:val="22"/>
          <w:szCs w:val="22"/>
          <w:lang w:eastAsia="es-MX"/>
        </w:rPr>
        <w:t xml:space="preserve"> </w:t>
      </w:r>
      <w:r w:rsidRPr="000954EB">
        <w:rPr>
          <w:rFonts w:ascii="Palatino Linotype" w:hAnsi="Palatino Linotype"/>
          <w:i/>
          <w:sz w:val="22"/>
          <w:szCs w:val="22"/>
        </w:rPr>
        <w:t>tendrán</w:t>
      </w:r>
      <w:r w:rsidRPr="000954EB">
        <w:rPr>
          <w:rFonts w:ascii="Palatino Linotype" w:hAnsi="Palatino Linotype" w:cs="Arial"/>
          <w:i/>
          <w:sz w:val="22"/>
          <w:szCs w:val="22"/>
          <w:lang w:eastAsia="es-MX"/>
        </w:rPr>
        <w:t xml:space="preserve"> las siguientes atribuciones:</w:t>
      </w:r>
    </w:p>
    <w:p w14:paraId="5BC94CE1"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VIII.</w:t>
      </w:r>
      <w:r w:rsidRPr="000954EB">
        <w:rPr>
          <w:rFonts w:ascii="Palatino Linotype" w:hAnsi="Palatino Linotype" w:cs="Arial"/>
          <w:i/>
          <w:sz w:val="22"/>
          <w:szCs w:val="22"/>
          <w:lang w:eastAsia="es-MX"/>
        </w:rPr>
        <w:t xml:space="preserve"> Aprobar, </w:t>
      </w:r>
      <w:r w:rsidRPr="000954EB">
        <w:rPr>
          <w:rFonts w:ascii="Palatino Linotype" w:hAnsi="Palatino Linotype" w:cs="Arial"/>
          <w:i/>
          <w:sz w:val="22"/>
        </w:rPr>
        <w:t>modificar</w:t>
      </w:r>
      <w:r w:rsidRPr="000954EB">
        <w:rPr>
          <w:rFonts w:ascii="Palatino Linotype" w:hAnsi="Palatino Linotype" w:cs="Arial"/>
          <w:i/>
          <w:sz w:val="22"/>
          <w:szCs w:val="22"/>
          <w:lang w:eastAsia="es-MX"/>
        </w:rPr>
        <w:t xml:space="preserve"> o revocar la clasificación de la información;</w:t>
      </w:r>
    </w:p>
    <w:p w14:paraId="54973C56"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Artículo 132.</w:t>
      </w:r>
      <w:r w:rsidRPr="000954EB">
        <w:rPr>
          <w:rFonts w:ascii="Palatino Linotype" w:hAnsi="Palatino Linotype" w:cs="Arial"/>
          <w:i/>
          <w:sz w:val="22"/>
          <w:szCs w:val="22"/>
          <w:lang w:eastAsia="es-MX"/>
        </w:rPr>
        <w:t xml:space="preserve"> La </w:t>
      </w:r>
      <w:r w:rsidRPr="000954EB">
        <w:rPr>
          <w:rFonts w:ascii="Palatino Linotype" w:hAnsi="Palatino Linotype" w:cs="Arial"/>
          <w:i/>
          <w:sz w:val="22"/>
          <w:lang w:eastAsia="es-MX"/>
        </w:rPr>
        <w:t>clasificación</w:t>
      </w:r>
      <w:r w:rsidRPr="000954EB">
        <w:rPr>
          <w:rFonts w:ascii="Palatino Linotype" w:hAnsi="Palatino Linotype" w:cs="Arial"/>
          <w:i/>
          <w:sz w:val="22"/>
          <w:szCs w:val="22"/>
          <w:lang w:eastAsia="es-MX"/>
        </w:rPr>
        <w:t xml:space="preserve"> de la información se llevará a cabo en el momento en que:</w:t>
      </w:r>
    </w:p>
    <w:p w14:paraId="48F29EF6"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p>
    <w:p w14:paraId="1EC9168A"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II.</w:t>
      </w:r>
      <w:r w:rsidRPr="000954EB">
        <w:rPr>
          <w:rFonts w:ascii="Palatino Linotype" w:hAnsi="Palatino Linotype" w:cs="Arial"/>
          <w:i/>
          <w:sz w:val="22"/>
          <w:szCs w:val="22"/>
          <w:lang w:eastAsia="es-MX"/>
        </w:rPr>
        <w:t xml:space="preserve"> Se determine </w:t>
      </w:r>
      <w:r w:rsidRPr="000954EB">
        <w:rPr>
          <w:rFonts w:ascii="Palatino Linotype" w:hAnsi="Palatino Linotype" w:cs="Arial"/>
          <w:i/>
          <w:sz w:val="22"/>
          <w:lang w:eastAsia="es-MX"/>
        </w:rPr>
        <w:t>mediante</w:t>
      </w:r>
      <w:r w:rsidRPr="000954EB">
        <w:rPr>
          <w:rFonts w:ascii="Palatino Linotype" w:hAnsi="Palatino Linotype" w:cs="Arial"/>
          <w:i/>
          <w:sz w:val="22"/>
          <w:szCs w:val="22"/>
          <w:lang w:eastAsia="es-MX"/>
        </w:rPr>
        <w:t xml:space="preserve"> resolución de autoridad competente; o</w:t>
      </w:r>
    </w:p>
    <w:p w14:paraId="23727770"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III</w:t>
      </w:r>
      <w:r w:rsidRPr="000954EB">
        <w:rPr>
          <w:rFonts w:ascii="Palatino Linotype" w:hAnsi="Palatino Linotype" w:cs="Arial"/>
          <w:i/>
          <w:sz w:val="22"/>
          <w:szCs w:val="22"/>
          <w:lang w:eastAsia="es-MX"/>
        </w:rPr>
        <w:t xml:space="preserve">. Se generen </w:t>
      </w:r>
      <w:r w:rsidRPr="000954EB">
        <w:rPr>
          <w:rFonts w:ascii="Palatino Linotype" w:hAnsi="Palatino Linotype" w:cs="Arial"/>
          <w:i/>
          <w:sz w:val="22"/>
          <w:lang w:eastAsia="es-MX"/>
        </w:rPr>
        <w:t>versiones</w:t>
      </w:r>
      <w:r w:rsidRPr="000954EB">
        <w:rPr>
          <w:rFonts w:ascii="Palatino Linotype" w:hAnsi="Palatino Linotype" w:cs="Arial"/>
          <w:i/>
          <w:sz w:val="22"/>
          <w:szCs w:val="22"/>
          <w:lang w:eastAsia="es-MX"/>
        </w:rPr>
        <w:t xml:space="preserve"> públicas para dar cumplimiento a las obligaciones de transparencia previstas en esta Ley.”</w:t>
      </w:r>
    </w:p>
    <w:p w14:paraId="795CCC37" w14:textId="77777777" w:rsidR="00774896" w:rsidRPr="000954EB" w:rsidRDefault="00774896" w:rsidP="00774896">
      <w:pPr>
        <w:spacing w:before="160" w:after="160"/>
        <w:ind w:left="709" w:right="709"/>
        <w:jc w:val="center"/>
        <w:rPr>
          <w:rFonts w:ascii="Palatino Linotype" w:hAnsi="Palatino Linotype" w:cs="Arial"/>
          <w:b/>
          <w:i/>
          <w:sz w:val="22"/>
          <w:szCs w:val="22"/>
          <w:lang w:eastAsia="es-MX"/>
        </w:rPr>
      </w:pPr>
      <w:r w:rsidRPr="000954EB">
        <w:rPr>
          <w:rFonts w:ascii="Palatino Linotype" w:hAnsi="Palatino Linotype" w:cs="Arial"/>
          <w:b/>
          <w:i/>
          <w:sz w:val="22"/>
          <w:szCs w:val="22"/>
          <w:lang w:eastAsia="es-MX"/>
        </w:rPr>
        <w:t xml:space="preserve">Lineamientos Generales en materia de Clasificación y Desclasificación de la </w:t>
      </w:r>
      <w:r w:rsidRPr="000954EB">
        <w:rPr>
          <w:rFonts w:ascii="Palatino Linotype" w:hAnsi="Palatino Linotype" w:cs="Arial"/>
          <w:b/>
          <w:i/>
          <w:sz w:val="22"/>
        </w:rPr>
        <w:t>Información, así como para la elaboración de Versiones Públicas</w:t>
      </w:r>
    </w:p>
    <w:p w14:paraId="78135396"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r w:rsidRPr="000954EB">
        <w:rPr>
          <w:rFonts w:ascii="Palatino Linotype" w:hAnsi="Palatino Linotype" w:cs="Arial"/>
          <w:b/>
          <w:i/>
          <w:sz w:val="22"/>
          <w:szCs w:val="22"/>
          <w:lang w:eastAsia="es-MX"/>
        </w:rPr>
        <w:t>Segundo.-</w:t>
      </w:r>
      <w:r w:rsidRPr="000954EB">
        <w:rPr>
          <w:rFonts w:ascii="Palatino Linotype" w:hAnsi="Palatino Linotype" w:cs="Arial"/>
          <w:i/>
          <w:sz w:val="22"/>
          <w:szCs w:val="22"/>
          <w:lang w:eastAsia="es-MX"/>
        </w:rPr>
        <w:t xml:space="preserve"> Para </w:t>
      </w:r>
      <w:r w:rsidRPr="000954EB">
        <w:rPr>
          <w:rFonts w:ascii="Palatino Linotype" w:hAnsi="Palatino Linotype" w:cs="Arial"/>
          <w:i/>
          <w:sz w:val="22"/>
          <w:lang w:eastAsia="es-MX"/>
        </w:rPr>
        <w:t>efectos</w:t>
      </w:r>
      <w:r w:rsidRPr="000954EB">
        <w:rPr>
          <w:rFonts w:ascii="Palatino Linotype" w:hAnsi="Palatino Linotype" w:cs="Arial"/>
          <w:i/>
          <w:sz w:val="22"/>
          <w:szCs w:val="22"/>
          <w:lang w:eastAsia="es-MX"/>
        </w:rPr>
        <w:t xml:space="preserve"> de los </w:t>
      </w:r>
      <w:r w:rsidRPr="000954EB">
        <w:rPr>
          <w:rFonts w:ascii="Palatino Linotype" w:hAnsi="Palatino Linotype" w:cs="Arial"/>
          <w:i/>
          <w:sz w:val="22"/>
        </w:rPr>
        <w:t>presentes</w:t>
      </w:r>
      <w:r w:rsidRPr="000954EB">
        <w:rPr>
          <w:rFonts w:ascii="Palatino Linotype" w:hAnsi="Palatino Linotype" w:cs="Arial"/>
          <w:i/>
          <w:sz w:val="22"/>
          <w:szCs w:val="22"/>
          <w:lang w:eastAsia="es-MX"/>
        </w:rPr>
        <w:t xml:space="preserve"> Lineamientos Generales, se entenderá por:</w:t>
      </w:r>
    </w:p>
    <w:p w14:paraId="187A9A34"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XVIII.</w:t>
      </w:r>
      <w:r w:rsidRPr="000954EB">
        <w:rPr>
          <w:rFonts w:ascii="Palatino Linotype" w:hAnsi="Palatino Linotype" w:cs="Arial"/>
          <w:i/>
          <w:sz w:val="22"/>
          <w:szCs w:val="22"/>
          <w:lang w:eastAsia="es-MX"/>
        </w:rPr>
        <w:t xml:space="preserve"> </w:t>
      </w:r>
      <w:r w:rsidRPr="000954EB">
        <w:rPr>
          <w:rFonts w:ascii="Palatino Linotype" w:hAnsi="Palatino Linotype" w:cs="Arial"/>
          <w:b/>
          <w:i/>
          <w:sz w:val="22"/>
          <w:szCs w:val="22"/>
          <w:lang w:eastAsia="es-MX"/>
        </w:rPr>
        <w:t>Versión pública:</w:t>
      </w:r>
      <w:r w:rsidRPr="000954EB">
        <w:rPr>
          <w:rFonts w:ascii="Palatino Linotype" w:hAnsi="Palatino Linotype" w:cs="Arial"/>
          <w:i/>
          <w:sz w:val="22"/>
          <w:szCs w:val="22"/>
          <w:lang w:eastAsia="es-MX"/>
        </w:rPr>
        <w:t xml:space="preserve"> El </w:t>
      </w:r>
      <w:r w:rsidRPr="000954EB">
        <w:rPr>
          <w:rFonts w:ascii="Palatino Linotype" w:hAnsi="Palatino Linotype" w:cs="Arial"/>
          <w:bCs/>
          <w:i/>
          <w:noProof/>
          <w:sz w:val="22"/>
        </w:rPr>
        <w:t>documento</w:t>
      </w:r>
      <w:r w:rsidRPr="000954E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954EB">
        <w:rPr>
          <w:rFonts w:ascii="Palatino Linotype" w:hAnsi="Palatino Linotype" w:cs="Arial"/>
          <w:b/>
          <w:i/>
          <w:sz w:val="22"/>
          <w:szCs w:val="22"/>
          <w:u w:val="single"/>
          <w:lang w:eastAsia="es-MX"/>
        </w:rPr>
        <w:t>fundando y motivando la</w:t>
      </w:r>
      <w:r w:rsidRPr="000954EB">
        <w:rPr>
          <w:rFonts w:ascii="Palatino Linotype" w:hAnsi="Palatino Linotype" w:cs="Arial"/>
          <w:i/>
          <w:sz w:val="22"/>
          <w:szCs w:val="22"/>
          <w:lang w:eastAsia="es-MX"/>
        </w:rPr>
        <w:t xml:space="preserve"> reserva o </w:t>
      </w:r>
      <w:r w:rsidRPr="000954EB">
        <w:rPr>
          <w:rFonts w:ascii="Palatino Linotype" w:hAnsi="Palatino Linotype" w:cs="Arial"/>
          <w:b/>
          <w:i/>
          <w:sz w:val="22"/>
          <w:szCs w:val="22"/>
          <w:u w:val="single"/>
          <w:lang w:eastAsia="es-MX"/>
        </w:rPr>
        <w:t>confidencialidad</w:t>
      </w:r>
      <w:r w:rsidRPr="000954EB">
        <w:rPr>
          <w:rFonts w:ascii="Palatino Linotype" w:hAnsi="Palatino Linotype" w:cs="Arial"/>
          <w:i/>
          <w:sz w:val="22"/>
          <w:szCs w:val="22"/>
          <w:lang w:eastAsia="es-MX"/>
        </w:rPr>
        <w:t xml:space="preserve">, a través de la resolución que para tal efecto emita el </w:t>
      </w:r>
      <w:r w:rsidRPr="000954EB">
        <w:rPr>
          <w:rFonts w:ascii="Palatino Linotype" w:hAnsi="Palatino Linotype" w:cs="Arial"/>
          <w:bCs/>
          <w:i/>
          <w:noProof/>
          <w:sz w:val="22"/>
        </w:rPr>
        <w:t>Comité</w:t>
      </w:r>
      <w:r w:rsidRPr="000954EB">
        <w:rPr>
          <w:rFonts w:ascii="Palatino Linotype" w:hAnsi="Palatino Linotype" w:cs="Arial"/>
          <w:i/>
          <w:sz w:val="22"/>
          <w:szCs w:val="22"/>
          <w:lang w:eastAsia="es-MX"/>
        </w:rPr>
        <w:t xml:space="preserve"> de Transparencia.</w:t>
      </w:r>
    </w:p>
    <w:p w14:paraId="327A8858"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Cuarto.</w:t>
      </w:r>
      <w:r w:rsidRPr="000954EB">
        <w:rPr>
          <w:rFonts w:ascii="Palatino Linotype" w:hAnsi="Palatino Linotype" w:cs="Arial"/>
          <w:i/>
          <w:sz w:val="22"/>
          <w:szCs w:val="22"/>
          <w:lang w:eastAsia="es-MX"/>
        </w:rPr>
        <w:t xml:space="preserve"> </w:t>
      </w:r>
      <w:r w:rsidRPr="000954EB">
        <w:rPr>
          <w:rFonts w:ascii="Palatino Linotype" w:hAnsi="Palatino Linotype" w:cs="Arial"/>
          <w:b/>
          <w:i/>
          <w:sz w:val="22"/>
          <w:szCs w:val="22"/>
          <w:u w:val="single"/>
          <w:lang w:eastAsia="es-MX"/>
        </w:rPr>
        <w:t xml:space="preserve">Para clasificar la información como </w:t>
      </w:r>
      <w:r w:rsidRPr="000954EB">
        <w:rPr>
          <w:rFonts w:ascii="Palatino Linotype" w:hAnsi="Palatino Linotype" w:cs="Arial"/>
          <w:i/>
          <w:sz w:val="22"/>
          <w:szCs w:val="22"/>
          <w:lang w:eastAsia="es-MX"/>
        </w:rPr>
        <w:t xml:space="preserve">reservada o </w:t>
      </w:r>
      <w:r w:rsidRPr="000954EB">
        <w:rPr>
          <w:rFonts w:ascii="Palatino Linotype" w:hAnsi="Palatino Linotype" w:cs="Arial"/>
          <w:b/>
          <w:i/>
          <w:sz w:val="22"/>
          <w:szCs w:val="22"/>
          <w:u w:val="single"/>
          <w:lang w:eastAsia="es-MX"/>
        </w:rPr>
        <w:t>confidencial, de manera</w:t>
      </w:r>
      <w:r w:rsidRPr="000954EB">
        <w:rPr>
          <w:rFonts w:ascii="Palatino Linotype" w:hAnsi="Palatino Linotype" w:cs="Arial"/>
          <w:i/>
          <w:sz w:val="22"/>
          <w:szCs w:val="22"/>
          <w:lang w:eastAsia="es-MX"/>
        </w:rPr>
        <w:t xml:space="preserve"> total o </w:t>
      </w:r>
      <w:r w:rsidRPr="000954EB">
        <w:rPr>
          <w:rFonts w:ascii="Palatino Linotype" w:hAnsi="Palatino Linotype" w:cs="Arial"/>
          <w:b/>
          <w:i/>
          <w:sz w:val="22"/>
          <w:szCs w:val="22"/>
          <w:u w:val="single"/>
          <w:lang w:eastAsia="es-MX"/>
        </w:rPr>
        <w:t>parcial, el titular del área del sujeto obligado deberá atender lo dispuesto por el Título Sexto de la Ley General, en relación con las disposiciones contenidas en los presentes lineamientos, así como en aquellas disposiciones legales aplicables a la materia</w:t>
      </w:r>
      <w:r w:rsidRPr="000954EB">
        <w:rPr>
          <w:rFonts w:ascii="Palatino Linotype" w:hAnsi="Palatino Linotype" w:cs="Arial"/>
          <w:i/>
          <w:sz w:val="22"/>
          <w:szCs w:val="22"/>
          <w:lang w:eastAsia="es-MX"/>
        </w:rPr>
        <w:t xml:space="preserve"> en el ámbito de sus respectivas competencias, en tanto estas últimas no contravengan lo dispuesto en la Ley General.</w:t>
      </w:r>
    </w:p>
    <w:p w14:paraId="21CD6E70"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Los sujetos obligados deberán aplicar, de manera estricta, las excepciones al derecho de acceso a la </w:t>
      </w:r>
      <w:r w:rsidRPr="000954EB">
        <w:rPr>
          <w:rFonts w:ascii="Palatino Linotype" w:hAnsi="Palatino Linotype" w:cs="Arial"/>
          <w:bCs/>
          <w:i/>
          <w:noProof/>
          <w:sz w:val="22"/>
        </w:rPr>
        <w:t>información</w:t>
      </w:r>
      <w:r w:rsidRPr="000954EB">
        <w:rPr>
          <w:rFonts w:ascii="Palatino Linotype" w:hAnsi="Palatino Linotype" w:cs="Arial"/>
          <w:i/>
          <w:sz w:val="22"/>
          <w:szCs w:val="22"/>
          <w:lang w:eastAsia="es-MX"/>
        </w:rPr>
        <w:t xml:space="preserve"> y sólo </w:t>
      </w:r>
      <w:r w:rsidRPr="000954EB">
        <w:rPr>
          <w:rFonts w:ascii="Palatino Linotype" w:hAnsi="Palatino Linotype" w:cs="Arial"/>
          <w:i/>
          <w:sz w:val="22"/>
        </w:rPr>
        <w:t>podrán</w:t>
      </w:r>
      <w:r w:rsidRPr="000954EB">
        <w:rPr>
          <w:rFonts w:ascii="Palatino Linotype" w:hAnsi="Palatino Linotype" w:cs="Arial"/>
          <w:i/>
          <w:sz w:val="22"/>
          <w:szCs w:val="22"/>
          <w:lang w:eastAsia="es-MX"/>
        </w:rPr>
        <w:t xml:space="preserve"> invocarlas cuando acrediten su procedencia.</w:t>
      </w:r>
    </w:p>
    <w:p w14:paraId="611289B0"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Quinto.</w:t>
      </w:r>
      <w:r w:rsidRPr="000954EB">
        <w:rPr>
          <w:rFonts w:ascii="Palatino Linotype" w:hAnsi="Palatino Linotype" w:cs="Arial"/>
          <w:i/>
          <w:sz w:val="22"/>
          <w:szCs w:val="22"/>
          <w:lang w:eastAsia="es-MX"/>
        </w:rPr>
        <w:t xml:space="preserve"> La carga de </w:t>
      </w:r>
      <w:r w:rsidRPr="000954EB">
        <w:rPr>
          <w:rFonts w:ascii="Palatino Linotype" w:hAnsi="Palatino Linotype" w:cs="Arial"/>
          <w:i/>
          <w:sz w:val="22"/>
          <w:lang w:eastAsia="es-MX"/>
        </w:rPr>
        <w:t>la</w:t>
      </w:r>
      <w:r w:rsidRPr="000954E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954EB">
        <w:rPr>
          <w:rFonts w:ascii="Palatino Linotype" w:hAnsi="Palatino Linotype" w:cs="Arial"/>
          <w:i/>
          <w:sz w:val="22"/>
        </w:rPr>
        <w:t>corresponderá</w:t>
      </w:r>
      <w:r w:rsidRPr="000954E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391E53"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Sexto.</w:t>
      </w:r>
      <w:r w:rsidRPr="000954EB">
        <w:rPr>
          <w:rFonts w:ascii="Palatino Linotype" w:hAnsi="Palatino Linotype" w:cs="Arial"/>
          <w:i/>
          <w:sz w:val="22"/>
          <w:szCs w:val="22"/>
          <w:lang w:eastAsia="es-MX"/>
        </w:rPr>
        <w:t xml:space="preserve"> Los sujetos obligados no podrán emitir acuerdos de carácter general ni particular que clasifiquen </w:t>
      </w:r>
      <w:r w:rsidRPr="000954EB">
        <w:rPr>
          <w:rFonts w:ascii="Palatino Linotype" w:hAnsi="Palatino Linotype" w:cs="Arial"/>
          <w:bCs/>
          <w:i/>
          <w:noProof/>
          <w:sz w:val="22"/>
        </w:rPr>
        <w:t>documentos</w:t>
      </w:r>
      <w:r w:rsidRPr="000954E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D4D1384" w14:textId="77777777" w:rsidR="00774896" w:rsidRPr="000954EB" w:rsidRDefault="00774896" w:rsidP="00774896">
      <w:pPr>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La clasificación de </w:t>
      </w:r>
      <w:r w:rsidRPr="000954EB">
        <w:rPr>
          <w:rFonts w:ascii="Palatino Linotype" w:hAnsi="Palatino Linotype" w:cs="Arial"/>
          <w:i/>
          <w:sz w:val="22"/>
        </w:rPr>
        <w:t>información</w:t>
      </w:r>
      <w:r w:rsidRPr="000954EB">
        <w:rPr>
          <w:rFonts w:ascii="Palatino Linotype" w:hAnsi="Palatino Linotype" w:cs="Arial"/>
          <w:i/>
          <w:sz w:val="22"/>
          <w:szCs w:val="22"/>
          <w:lang w:eastAsia="es-MX"/>
        </w:rPr>
        <w:t xml:space="preserve"> se realizará conforme a un análisis caso por caso, mediante la aplicación </w:t>
      </w:r>
      <w:r w:rsidRPr="000954EB">
        <w:rPr>
          <w:rFonts w:ascii="Palatino Linotype" w:hAnsi="Palatino Linotype" w:cs="Arial"/>
          <w:bCs/>
          <w:i/>
          <w:noProof/>
          <w:sz w:val="22"/>
        </w:rPr>
        <w:t>de</w:t>
      </w:r>
      <w:r w:rsidRPr="000954EB">
        <w:rPr>
          <w:rFonts w:ascii="Palatino Linotype" w:hAnsi="Palatino Linotype" w:cs="Arial"/>
          <w:i/>
          <w:sz w:val="22"/>
          <w:szCs w:val="22"/>
          <w:lang w:eastAsia="es-MX"/>
        </w:rPr>
        <w:t xml:space="preserve"> la prueba de daño y de interés público.</w:t>
      </w:r>
    </w:p>
    <w:p w14:paraId="40F2A617"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Séptimo.</w:t>
      </w:r>
      <w:r w:rsidRPr="000954EB">
        <w:rPr>
          <w:rFonts w:ascii="Palatino Linotype" w:hAnsi="Palatino Linotype" w:cs="Arial"/>
          <w:i/>
          <w:sz w:val="22"/>
          <w:szCs w:val="22"/>
          <w:lang w:eastAsia="es-MX"/>
        </w:rPr>
        <w:t xml:space="preserve"> </w:t>
      </w:r>
      <w:r w:rsidRPr="000954EB">
        <w:rPr>
          <w:rFonts w:ascii="Palatino Linotype" w:hAnsi="Palatino Linotype" w:cs="Arial"/>
          <w:b/>
          <w:i/>
          <w:sz w:val="22"/>
          <w:szCs w:val="22"/>
          <w:u w:val="single"/>
          <w:lang w:eastAsia="es-MX"/>
        </w:rPr>
        <w:t xml:space="preserve">La </w:t>
      </w:r>
      <w:r w:rsidRPr="000954EB">
        <w:rPr>
          <w:rFonts w:ascii="Palatino Linotype" w:hAnsi="Palatino Linotype" w:cs="Arial"/>
          <w:b/>
          <w:i/>
          <w:sz w:val="22"/>
          <w:u w:val="single"/>
          <w:lang w:eastAsia="es-MX"/>
        </w:rPr>
        <w:t>clasificación</w:t>
      </w:r>
      <w:r w:rsidRPr="000954EB">
        <w:rPr>
          <w:rFonts w:ascii="Palatino Linotype" w:hAnsi="Palatino Linotype" w:cs="Arial"/>
          <w:b/>
          <w:i/>
          <w:sz w:val="22"/>
          <w:szCs w:val="22"/>
          <w:u w:val="single"/>
          <w:lang w:eastAsia="es-MX"/>
        </w:rPr>
        <w:t xml:space="preserve"> </w:t>
      </w:r>
      <w:r w:rsidRPr="000954EB">
        <w:rPr>
          <w:rFonts w:ascii="Palatino Linotype" w:hAnsi="Palatino Linotype" w:cs="Arial"/>
          <w:b/>
          <w:bCs/>
          <w:i/>
          <w:noProof/>
          <w:sz w:val="22"/>
          <w:u w:val="single"/>
        </w:rPr>
        <w:t>de</w:t>
      </w:r>
      <w:r w:rsidRPr="000954EB">
        <w:rPr>
          <w:rFonts w:ascii="Palatino Linotype" w:hAnsi="Palatino Linotype" w:cs="Arial"/>
          <w:b/>
          <w:i/>
          <w:sz w:val="22"/>
          <w:szCs w:val="22"/>
          <w:u w:val="single"/>
          <w:lang w:eastAsia="es-MX"/>
        </w:rPr>
        <w:t xml:space="preserve"> la </w:t>
      </w:r>
      <w:r w:rsidRPr="000954EB">
        <w:rPr>
          <w:rFonts w:ascii="Palatino Linotype" w:hAnsi="Palatino Linotype" w:cs="Arial"/>
          <w:b/>
          <w:i/>
          <w:sz w:val="22"/>
          <w:u w:val="single"/>
        </w:rPr>
        <w:t>información</w:t>
      </w:r>
      <w:r w:rsidRPr="000954EB">
        <w:rPr>
          <w:rFonts w:ascii="Palatino Linotype" w:hAnsi="Palatino Linotype" w:cs="Arial"/>
          <w:b/>
          <w:i/>
          <w:sz w:val="22"/>
          <w:szCs w:val="22"/>
          <w:u w:val="single"/>
          <w:lang w:eastAsia="es-MX"/>
        </w:rPr>
        <w:t xml:space="preserve"> se llevará a cabo en el momento en que</w:t>
      </w:r>
      <w:r w:rsidRPr="000954EB">
        <w:rPr>
          <w:rFonts w:ascii="Palatino Linotype" w:hAnsi="Palatino Linotype" w:cs="Arial"/>
          <w:i/>
          <w:sz w:val="22"/>
          <w:szCs w:val="22"/>
          <w:lang w:eastAsia="es-MX"/>
        </w:rPr>
        <w:t>:</w:t>
      </w:r>
    </w:p>
    <w:p w14:paraId="37DA9301"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I.</w:t>
      </w:r>
      <w:r w:rsidRPr="000954EB">
        <w:rPr>
          <w:rFonts w:ascii="Palatino Linotype" w:hAnsi="Palatino Linotype" w:cs="Arial"/>
          <w:i/>
          <w:sz w:val="22"/>
          <w:szCs w:val="22"/>
          <w:lang w:eastAsia="es-MX"/>
        </w:rPr>
        <w:t xml:space="preserve"> Se reciba una </w:t>
      </w:r>
      <w:r w:rsidRPr="000954EB">
        <w:rPr>
          <w:rFonts w:ascii="Palatino Linotype" w:hAnsi="Palatino Linotype" w:cs="Arial"/>
          <w:i/>
          <w:sz w:val="22"/>
          <w:lang w:eastAsia="es-MX"/>
        </w:rPr>
        <w:t>solicitud</w:t>
      </w:r>
      <w:r w:rsidRPr="000954EB">
        <w:rPr>
          <w:rFonts w:ascii="Palatino Linotype" w:hAnsi="Palatino Linotype" w:cs="Arial"/>
          <w:i/>
          <w:sz w:val="22"/>
          <w:szCs w:val="22"/>
          <w:lang w:eastAsia="es-MX"/>
        </w:rPr>
        <w:t xml:space="preserve"> de acceso a la información;</w:t>
      </w:r>
    </w:p>
    <w:p w14:paraId="57464E40"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II.</w:t>
      </w:r>
      <w:r w:rsidRPr="000954EB">
        <w:rPr>
          <w:rFonts w:ascii="Palatino Linotype" w:hAnsi="Palatino Linotype" w:cs="Arial"/>
          <w:i/>
          <w:sz w:val="22"/>
          <w:szCs w:val="22"/>
          <w:lang w:eastAsia="es-MX"/>
        </w:rPr>
        <w:t xml:space="preserve"> </w:t>
      </w:r>
      <w:r w:rsidRPr="000954EB">
        <w:rPr>
          <w:rFonts w:ascii="Palatino Linotype" w:hAnsi="Palatino Linotype" w:cs="Arial"/>
          <w:b/>
          <w:i/>
          <w:sz w:val="22"/>
          <w:szCs w:val="22"/>
          <w:u w:val="single"/>
          <w:lang w:eastAsia="es-MX"/>
        </w:rPr>
        <w:t xml:space="preserve">Se determine </w:t>
      </w:r>
      <w:r w:rsidRPr="000954EB">
        <w:rPr>
          <w:rFonts w:ascii="Palatino Linotype" w:hAnsi="Palatino Linotype" w:cs="Arial"/>
          <w:b/>
          <w:bCs/>
          <w:i/>
          <w:noProof/>
          <w:sz w:val="22"/>
          <w:u w:val="single"/>
        </w:rPr>
        <w:t>mediante</w:t>
      </w:r>
      <w:r w:rsidRPr="000954EB">
        <w:rPr>
          <w:rFonts w:ascii="Palatino Linotype" w:hAnsi="Palatino Linotype" w:cs="Arial"/>
          <w:b/>
          <w:i/>
          <w:sz w:val="22"/>
          <w:szCs w:val="22"/>
          <w:u w:val="single"/>
          <w:lang w:eastAsia="es-MX"/>
        </w:rPr>
        <w:t xml:space="preserve"> resolución de autoridad competente</w:t>
      </w:r>
      <w:r w:rsidRPr="000954EB">
        <w:rPr>
          <w:rFonts w:ascii="Palatino Linotype" w:hAnsi="Palatino Linotype" w:cs="Arial"/>
          <w:i/>
          <w:sz w:val="22"/>
          <w:szCs w:val="22"/>
          <w:lang w:eastAsia="es-MX"/>
        </w:rPr>
        <w:t>, o</w:t>
      </w:r>
    </w:p>
    <w:p w14:paraId="3F34D2A1"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III.</w:t>
      </w:r>
      <w:r w:rsidRPr="000954EB">
        <w:rPr>
          <w:rFonts w:ascii="Palatino Linotype" w:hAnsi="Palatino Linotype" w:cs="Arial"/>
          <w:i/>
          <w:sz w:val="22"/>
          <w:szCs w:val="22"/>
          <w:lang w:eastAsia="es-MX"/>
        </w:rPr>
        <w:t xml:space="preserve"> Se generen </w:t>
      </w:r>
      <w:r w:rsidRPr="000954EB">
        <w:rPr>
          <w:rFonts w:ascii="Palatino Linotype" w:hAnsi="Palatino Linotype" w:cs="Arial"/>
          <w:bCs/>
          <w:i/>
          <w:noProof/>
          <w:sz w:val="22"/>
        </w:rPr>
        <w:t>versiones</w:t>
      </w:r>
      <w:r w:rsidRPr="000954EB">
        <w:rPr>
          <w:rFonts w:ascii="Palatino Linotype" w:hAnsi="Palatino Linotype" w:cs="Arial"/>
          <w:i/>
          <w:sz w:val="22"/>
          <w:szCs w:val="22"/>
          <w:lang w:eastAsia="es-MX"/>
        </w:rPr>
        <w:t xml:space="preserve"> públicas para dar cumplimiento a las obligaciones de transparencia </w:t>
      </w:r>
      <w:r w:rsidRPr="000954EB">
        <w:rPr>
          <w:rFonts w:ascii="Palatino Linotype" w:hAnsi="Palatino Linotype" w:cs="Arial"/>
          <w:i/>
          <w:sz w:val="22"/>
          <w:lang w:eastAsia="es-MX"/>
        </w:rPr>
        <w:t>previstas</w:t>
      </w:r>
      <w:r w:rsidRPr="000954EB">
        <w:rPr>
          <w:rFonts w:ascii="Palatino Linotype" w:hAnsi="Palatino Linotype" w:cs="Arial"/>
          <w:i/>
          <w:sz w:val="22"/>
          <w:szCs w:val="22"/>
          <w:lang w:eastAsia="es-MX"/>
        </w:rPr>
        <w:t xml:space="preserve"> en la Ley General, la Ley Federal y las correspondientes de las entidades federativas.</w:t>
      </w:r>
    </w:p>
    <w:p w14:paraId="68813B1C"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Los titulares de las áreas deberán revisar la clasificación al momento de la recepción de una solicitud de </w:t>
      </w:r>
      <w:r w:rsidRPr="000954EB">
        <w:rPr>
          <w:rFonts w:ascii="Palatino Linotype" w:hAnsi="Palatino Linotype" w:cs="Arial"/>
          <w:bCs/>
          <w:i/>
          <w:noProof/>
          <w:sz w:val="22"/>
        </w:rPr>
        <w:t>acceso</w:t>
      </w:r>
      <w:r w:rsidRPr="000954EB">
        <w:rPr>
          <w:rFonts w:ascii="Palatino Linotype" w:hAnsi="Palatino Linotype" w:cs="Arial"/>
          <w:i/>
          <w:sz w:val="22"/>
          <w:szCs w:val="22"/>
          <w:lang w:eastAsia="es-MX"/>
        </w:rPr>
        <w:t xml:space="preserve"> a la información, para verificar si encuadra en una causal de reserva o de confidencialidad.</w:t>
      </w:r>
    </w:p>
    <w:p w14:paraId="40C58C18"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Octavo.</w:t>
      </w:r>
      <w:r w:rsidRPr="000954EB">
        <w:rPr>
          <w:rFonts w:ascii="Palatino Linotype" w:hAnsi="Palatino Linotype" w:cs="Arial"/>
          <w:i/>
          <w:sz w:val="22"/>
          <w:szCs w:val="22"/>
          <w:lang w:eastAsia="es-MX"/>
        </w:rPr>
        <w:t xml:space="preserve"> Para fundar la clasificación de la información se debe señalar el artículo, fracción, inciso, </w:t>
      </w:r>
      <w:r w:rsidRPr="000954EB">
        <w:rPr>
          <w:rFonts w:ascii="Palatino Linotype" w:hAnsi="Palatino Linotype" w:cs="Arial"/>
          <w:i/>
          <w:sz w:val="22"/>
          <w:lang w:eastAsia="es-MX"/>
        </w:rPr>
        <w:t>párrafo</w:t>
      </w:r>
      <w:r w:rsidRPr="000954EB">
        <w:rPr>
          <w:rFonts w:ascii="Palatino Linotype" w:hAnsi="Palatino Linotype" w:cs="Arial"/>
          <w:i/>
          <w:sz w:val="22"/>
          <w:szCs w:val="22"/>
          <w:lang w:eastAsia="es-MX"/>
        </w:rPr>
        <w:t xml:space="preserve"> o numeral de la ley o tratado internacional suscrito por el Estado mexicano que </w:t>
      </w:r>
      <w:r w:rsidRPr="000954EB">
        <w:rPr>
          <w:rFonts w:ascii="Palatino Linotype" w:hAnsi="Palatino Linotype" w:cs="Arial"/>
          <w:bCs/>
          <w:i/>
          <w:noProof/>
          <w:sz w:val="22"/>
        </w:rPr>
        <w:t>expresamente</w:t>
      </w:r>
      <w:r w:rsidRPr="000954EB">
        <w:rPr>
          <w:rFonts w:ascii="Palatino Linotype" w:hAnsi="Palatino Linotype" w:cs="Arial"/>
          <w:i/>
          <w:sz w:val="22"/>
          <w:szCs w:val="22"/>
          <w:lang w:eastAsia="es-MX"/>
        </w:rPr>
        <w:t xml:space="preserve"> le otorga el carácter de reservada o confidencial.</w:t>
      </w:r>
    </w:p>
    <w:p w14:paraId="759C5646"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i/>
          <w:sz w:val="22"/>
          <w:szCs w:val="22"/>
          <w:lang w:eastAsia="es-MX"/>
        </w:rPr>
        <w:t xml:space="preserve">Para </w:t>
      </w:r>
      <w:r w:rsidRPr="000954EB">
        <w:rPr>
          <w:rFonts w:ascii="Palatino Linotype" w:hAnsi="Palatino Linotype" w:cs="Arial"/>
          <w:bCs/>
          <w:i/>
          <w:noProof/>
          <w:sz w:val="22"/>
        </w:rPr>
        <w:t xml:space="preserve">motivar la clasificación se deberán señalar las razones o circunstancias especiales que lo </w:t>
      </w:r>
      <w:r w:rsidRPr="000954EB">
        <w:rPr>
          <w:rFonts w:ascii="Palatino Linotype" w:hAnsi="Palatino Linotype" w:cs="Arial"/>
          <w:i/>
          <w:sz w:val="22"/>
          <w:szCs w:val="22"/>
          <w:lang w:eastAsia="es-MX"/>
        </w:rPr>
        <w:t>llevaron</w:t>
      </w:r>
      <w:r w:rsidRPr="000954EB">
        <w:rPr>
          <w:rFonts w:ascii="Palatino Linotype" w:hAnsi="Palatino Linotype" w:cs="Arial"/>
          <w:bCs/>
          <w:i/>
          <w:noProof/>
          <w:sz w:val="22"/>
        </w:rPr>
        <w:t xml:space="preserve"> a concluir que el caso particular se ajusta al supuesto previsto por la norma legal invocada como fundamento.</w:t>
      </w:r>
    </w:p>
    <w:p w14:paraId="09A6A84E" w14:textId="77777777" w:rsidR="00774896" w:rsidRPr="000954EB" w:rsidRDefault="00774896" w:rsidP="00774896">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954EB">
        <w:rPr>
          <w:rFonts w:ascii="Palatino Linotype" w:hAnsi="Palatino Linotype" w:cs="Arial"/>
          <w:i/>
          <w:sz w:val="22"/>
          <w:szCs w:val="22"/>
          <w:lang w:eastAsia="es-MX"/>
        </w:rPr>
        <w:t>de</w:t>
      </w:r>
      <w:r w:rsidRPr="000954EB">
        <w:rPr>
          <w:rFonts w:ascii="Palatino Linotype" w:hAnsi="Palatino Linotype" w:cs="Arial"/>
          <w:bCs/>
          <w:i/>
          <w:noProof/>
          <w:sz w:val="22"/>
        </w:rPr>
        <w:t xml:space="preserve"> </w:t>
      </w:r>
      <w:r w:rsidRPr="000954EB">
        <w:rPr>
          <w:rFonts w:ascii="Palatino Linotype" w:hAnsi="Palatino Linotype" w:cs="Arial"/>
          <w:i/>
          <w:sz w:val="22"/>
          <w:szCs w:val="22"/>
          <w:lang w:eastAsia="es-MX"/>
        </w:rPr>
        <w:t>reserva</w:t>
      </w:r>
      <w:r w:rsidRPr="000954EB">
        <w:rPr>
          <w:rFonts w:ascii="Palatino Linotype" w:hAnsi="Palatino Linotype" w:cs="Arial"/>
          <w:bCs/>
          <w:i/>
          <w:noProof/>
          <w:sz w:val="22"/>
        </w:rPr>
        <w:t>.</w:t>
      </w:r>
    </w:p>
    <w:p w14:paraId="599368F7"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bCs/>
          <w:i/>
          <w:noProof/>
          <w:sz w:val="22"/>
        </w:rPr>
      </w:pPr>
      <w:r w:rsidRPr="000954EB">
        <w:rPr>
          <w:rFonts w:ascii="Palatino Linotype" w:hAnsi="Palatino Linotype" w:cs="Arial"/>
          <w:i/>
          <w:sz w:val="22"/>
          <w:szCs w:val="22"/>
          <w:lang w:eastAsia="es-MX"/>
        </w:rPr>
        <w:t>Tratándose</w:t>
      </w:r>
      <w:r w:rsidRPr="000954EB">
        <w:rPr>
          <w:rFonts w:ascii="Palatino Linotype" w:hAnsi="Palatino Linotype" w:cs="Arial"/>
          <w:bCs/>
          <w:i/>
          <w:noProof/>
          <w:sz w:val="22"/>
        </w:rPr>
        <w:t xml:space="preserve"> de información clasificada como confidencial respecto de la cual se haya </w:t>
      </w:r>
      <w:r w:rsidRPr="000954EB">
        <w:rPr>
          <w:rFonts w:ascii="Palatino Linotype" w:hAnsi="Palatino Linotype" w:cs="Arial"/>
          <w:i/>
          <w:sz w:val="22"/>
          <w:lang w:eastAsia="es-MX"/>
        </w:rPr>
        <w:t>determinado</w:t>
      </w:r>
      <w:r w:rsidRPr="000954EB">
        <w:rPr>
          <w:rFonts w:ascii="Palatino Linotype" w:hAnsi="Palatino Linotype" w:cs="Arial"/>
          <w:bCs/>
          <w:i/>
          <w:noProof/>
          <w:sz w:val="22"/>
        </w:rPr>
        <w:t xml:space="preserve"> </w:t>
      </w:r>
      <w:r w:rsidRPr="000954EB">
        <w:rPr>
          <w:rFonts w:ascii="Palatino Linotype" w:hAnsi="Palatino Linotype" w:cs="Arial"/>
          <w:i/>
          <w:sz w:val="22"/>
          <w:szCs w:val="22"/>
          <w:lang w:eastAsia="es-MX"/>
        </w:rPr>
        <w:t>su</w:t>
      </w:r>
      <w:r w:rsidRPr="000954E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72EA127"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bCs/>
          <w:i/>
          <w:noProof/>
          <w:sz w:val="22"/>
        </w:rPr>
        <w:t>Los documentos contenidos</w:t>
      </w:r>
      <w:r w:rsidRPr="000954EB">
        <w:rPr>
          <w:rFonts w:ascii="Palatino Linotype" w:hAnsi="Palatino Linotype" w:cs="Arial"/>
          <w:i/>
          <w:sz w:val="22"/>
          <w:szCs w:val="22"/>
          <w:lang w:eastAsia="es-MX"/>
        </w:rPr>
        <w:t xml:space="preserve"> en los archivos históricos y los identificados como históricos confidenciales no </w:t>
      </w:r>
      <w:r w:rsidRPr="000954EB">
        <w:rPr>
          <w:rFonts w:ascii="Palatino Linotype" w:hAnsi="Palatino Linotype" w:cs="Arial"/>
          <w:i/>
          <w:sz w:val="22"/>
          <w:lang w:eastAsia="es-MX"/>
        </w:rPr>
        <w:t>serán</w:t>
      </w:r>
      <w:r w:rsidRPr="000954EB">
        <w:rPr>
          <w:rFonts w:ascii="Palatino Linotype" w:hAnsi="Palatino Linotype" w:cs="Arial"/>
          <w:i/>
          <w:sz w:val="22"/>
          <w:szCs w:val="22"/>
          <w:lang w:eastAsia="es-MX"/>
        </w:rPr>
        <w:t xml:space="preserve"> susceptibles de clasificación como reservados.</w:t>
      </w:r>
    </w:p>
    <w:p w14:paraId="22E90B58"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Noveno.</w:t>
      </w:r>
      <w:r w:rsidRPr="000954EB">
        <w:rPr>
          <w:rFonts w:ascii="Palatino Linotype" w:hAnsi="Palatino Linotype" w:cs="Arial"/>
          <w:i/>
          <w:sz w:val="22"/>
          <w:szCs w:val="22"/>
          <w:lang w:eastAsia="es-MX"/>
        </w:rPr>
        <w:t xml:space="preserve"> </w:t>
      </w:r>
      <w:r w:rsidRPr="000954EB">
        <w:rPr>
          <w:rFonts w:ascii="Palatino Linotype" w:hAnsi="Palatino Linotype" w:cs="Arial"/>
          <w:b/>
          <w:i/>
          <w:sz w:val="22"/>
          <w:szCs w:val="22"/>
          <w:u w:val="single"/>
          <w:lang w:eastAsia="es-MX"/>
        </w:rPr>
        <w:t>En los casos en que se solicite un documento o expediente que contenga partes o secciones clasificadas, los titulares de las áreas deberán elaborar una versión pública fundando y motivando la clasificación de las partes o secciones que se testen</w:t>
      </w:r>
      <w:r w:rsidRPr="000954EB">
        <w:rPr>
          <w:rFonts w:ascii="Palatino Linotype" w:hAnsi="Palatino Linotype" w:cs="Arial"/>
          <w:i/>
          <w:sz w:val="22"/>
          <w:szCs w:val="22"/>
          <w:lang w:eastAsia="es-MX"/>
        </w:rPr>
        <w:t>, siguiendo los procedimientos establecidos en el Capítulo IX de los presentes lineamientos.</w:t>
      </w:r>
    </w:p>
    <w:p w14:paraId="6164EEF5"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Décimo.</w:t>
      </w:r>
      <w:r w:rsidRPr="000954EB">
        <w:rPr>
          <w:rFonts w:ascii="Palatino Linotype" w:hAnsi="Palatino Linotype" w:cs="Arial"/>
          <w:i/>
          <w:sz w:val="22"/>
          <w:szCs w:val="22"/>
          <w:lang w:eastAsia="es-MX"/>
        </w:rPr>
        <w:t xml:space="preserve"> Los titulares de las áreas, deberán tener conocimiento y llevar un registro del personal que, por la </w:t>
      </w:r>
      <w:r w:rsidRPr="000954EB">
        <w:rPr>
          <w:rFonts w:ascii="Palatino Linotype" w:hAnsi="Palatino Linotype" w:cs="Arial"/>
          <w:i/>
          <w:sz w:val="22"/>
          <w:lang w:eastAsia="es-MX"/>
        </w:rPr>
        <w:t>naturaleza</w:t>
      </w:r>
      <w:r w:rsidRPr="000954EB">
        <w:rPr>
          <w:rFonts w:ascii="Palatino Linotype" w:hAnsi="Palatino Linotype" w:cs="Arial"/>
          <w:i/>
          <w:sz w:val="22"/>
          <w:szCs w:val="22"/>
          <w:lang w:eastAsia="es-MX"/>
        </w:rPr>
        <w:t xml:space="preserve"> de sus atribuciones, tenga acceso a los </w:t>
      </w:r>
      <w:r w:rsidRPr="000954EB">
        <w:rPr>
          <w:rFonts w:ascii="Palatino Linotype" w:hAnsi="Palatino Linotype" w:cs="Arial"/>
          <w:i/>
          <w:sz w:val="22"/>
        </w:rPr>
        <w:t>documentos</w:t>
      </w:r>
      <w:r w:rsidRPr="000954E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8300B7C"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954EB">
        <w:rPr>
          <w:rFonts w:ascii="Palatino Linotype" w:hAnsi="Palatino Linotype" w:cs="Arial"/>
          <w:i/>
          <w:sz w:val="22"/>
        </w:rPr>
        <w:t>que</w:t>
      </w:r>
      <w:r w:rsidRPr="000954EB">
        <w:rPr>
          <w:rFonts w:ascii="Palatino Linotype" w:hAnsi="Palatino Linotype" w:cs="Arial"/>
          <w:i/>
          <w:sz w:val="22"/>
          <w:szCs w:val="22"/>
          <w:lang w:eastAsia="es-MX"/>
        </w:rPr>
        <w:t xml:space="preserve"> rija la actuación del sujeto obligado.</w:t>
      </w:r>
    </w:p>
    <w:p w14:paraId="6635961F"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Décimo primero.</w:t>
      </w:r>
      <w:r w:rsidRPr="000954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0CD09B1" w14:textId="77777777" w:rsidR="00774896" w:rsidRPr="000954EB" w:rsidRDefault="00774896" w:rsidP="00774896">
      <w:pPr>
        <w:autoSpaceDE w:val="0"/>
        <w:autoSpaceDN w:val="0"/>
        <w:adjustRightInd w:val="0"/>
        <w:spacing w:before="100" w:after="10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p>
    <w:p w14:paraId="44F98A64" w14:textId="77777777" w:rsidR="00774896" w:rsidRPr="000954EB" w:rsidRDefault="00774896" w:rsidP="00774896">
      <w:pPr>
        <w:ind w:left="709" w:right="709"/>
        <w:jc w:val="center"/>
        <w:rPr>
          <w:rFonts w:ascii="Palatino Linotype" w:hAnsi="Palatino Linotype" w:cs="Arial"/>
          <w:b/>
          <w:i/>
          <w:sz w:val="22"/>
          <w:szCs w:val="22"/>
          <w:lang w:eastAsia="es-MX"/>
        </w:rPr>
      </w:pPr>
      <w:r w:rsidRPr="000954EB">
        <w:rPr>
          <w:rFonts w:ascii="Palatino Linotype" w:hAnsi="Palatino Linotype" w:cs="Arial"/>
          <w:b/>
          <w:i/>
          <w:sz w:val="22"/>
          <w:szCs w:val="22"/>
          <w:lang w:eastAsia="es-MX"/>
        </w:rPr>
        <w:t>CAPÍTULO VIII</w:t>
      </w:r>
    </w:p>
    <w:p w14:paraId="343EF5EC" w14:textId="77777777" w:rsidR="00774896" w:rsidRPr="000954EB" w:rsidRDefault="00774896" w:rsidP="00774896">
      <w:pPr>
        <w:ind w:left="709" w:right="709"/>
        <w:jc w:val="center"/>
        <w:rPr>
          <w:rFonts w:ascii="Palatino Linotype" w:hAnsi="Palatino Linotype" w:cs="Arial"/>
          <w:b/>
          <w:i/>
          <w:sz w:val="22"/>
          <w:szCs w:val="22"/>
          <w:lang w:eastAsia="es-MX"/>
        </w:rPr>
      </w:pPr>
      <w:r w:rsidRPr="000954EB">
        <w:rPr>
          <w:rFonts w:ascii="Palatino Linotype" w:hAnsi="Palatino Linotype" w:cs="Arial"/>
          <w:b/>
          <w:i/>
          <w:sz w:val="22"/>
          <w:szCs w:val="22"/>
          <w:lang w:eastAsia="es-MX"/>
        </w:rPr>
        <w:t>DE LA LEYENDA DE CLASIFICACIÓN</w:t>
      </w:r>
    </w:p>
    <w:p w14:paraId="6E6D1F2C" w14:textId="77777777" w:rsidR="00774896" w:rsidRPr="000954EB" w:rsidRDefault="00774896" w:rsidP="00774896">
      <w:pPr>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 xml:space="preserve">Quincuagésimo. </w:t>
      </w:r>
      <w:r w:rsidRPr="000954E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954EB">
        <w:rPr>
          <w:rFonts w:ascii="Palatino Linotype" w:hAnsi="Palatino Linotype" w:cs="Arial"/>
          <w:i/>
          <w:sz w:val="22"/>
          <w:szCs w:val="22"/>
          <w:lang w:eastAsia="es-MX"/>
        </w:rPr>
        <w:t xml:space="preserve"> para señalar la clasificación de documentos o expedientes, sin perjuicio de que establezcan los propios.</w:t>
      </w:r>
    </w:p>
    <w:p w14:paraId="6B51BCEA" w14:textId="77777777" w:rsidR="00774896" w:rsidRPr="000954EB" w:rsidRDefault="00774896" w:rsidP="00774896">
      <w:pPr>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p>
    <w:p w14:paraId="39C9466F" w14:textId="77777777" w:rsidR="00774896" w:rsidRPr="000954EB" w:rsidRDefault="00774896" w:rsidP="00774896">
      <w:pPr>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b/>
          <w:i/>
          <w:sz w:val="22"/>
          <w:szCs w:val="22"/>
          <w:lang w:eastAsia="es-MX"/>
        </w:rPr>
        <w:t xml:space="preserve">Quincuagésimo tercero. </w:t>
      </w:r>
      <w:r w:rsidRPr="000954EB">
        <w:rPr>
          <w:rFonts w:ascii="Palatino Linotype" w:hAnsi="Palatino Linotype" w:cs="Arial"/>
          <w:b/>
          <w:i/>
          <w:sz w:val="22"/>
          <w:szCs w:val="22"/>
          <w:u w:val="single"/>
          <w:lang w:eastAsia="es-MX"/>
        </w:rPr>
        <w:t>El formato para señalar la clasificación parcial de un documento</w:t>
      </w:r>
      <w:r w:rsidRPr="000954EB">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774896" w:rsidRPr="000954EB" w14:paraId="484C718E" w14:textId="77777777" w:rsidTr="00E264B7">
        <w:tc>
          <w:tcPr>
            <w:tcW w:w="1129" w:type="dxa"/>
            <w:tcBorders>
              <w:top w:val="nil"/>
              <w:left w:val="nil"/>
              <w:bottom w:val="single" w:sz="4" w:space="0" w:color="auto"/>
              <w:right w:val="single" w:sz="4" w:space="0" w:color="auto"/>
            </w:tcBorders>
            <w:shd w:val="clear" w:color="auto" w:fill="auto"/>
          </w:tcPr>
          <w:p w14:paraId="799FD9AD" w14:textId="77777777" w:rsidR="00774896" w:rsidRPr="000954EB" w:rsidRDefault="00774896" w:rsidP="00E264B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046EBB63" w14:textId="77777777" w:rsidR="00774896" w:rsidRPr="000954EB" w:rsidRDefault="00774896" w:rsidP="00E264B7">
            <w:pPr>
              <w:jc w:val="center"/>
              <w:rPr>
                <w:rFonts w:ascii="Palatino Linotype" w:hAnsi="Palatino Linotype"/>
                <w:b/>
                <w:i/>
                <w:sz w:val="22"/>
                <w:szCs w:val="22"/>
              </w:rPr>
            </w:pPr>
            <w:r w:rsidRPr="000954E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27176A0E" w14:textId="77777777" w:rsidR="00774896" w:rsidRPr="000954EB" w:rsidRDefault="00774896" w:rsidP="00E264B7">
            <w:pPr>
              <w:jc w:val="center"/>
              <w:rPr>
                <w:rFonts w:ascii="Palatino Linotype" w:hAnsi="Palatino Linotype"/>
                <w:b/>
                <w:i/>
                <w:sz w:val="22"/>
                <w:szCs w:val="22"/>
              </w:rPr>
            </w:pPr>
            <w:r w:rsidRPr="000954EB">
              <w:rPr>
                <w:rFonts w:ascii="Palatino Linotype" w:hAnsi="Palatino Linotype"/>
                <w:b/>
                <w:i/>
                <w:sz w:val="22"/>
                <w:szCs w:val="22"/>
              </w:rPr>
              <w:t>Dónde:</w:t>
            </w:r>
          </w:p>
        </w:tc>
      </w:tr>
      <w:tr w:rsidR="00774896" w:rsidRPr="000954EB" w14:paraId="0BA54396" w14:textId="77777777" w:rsidTr="00E264B7">
        <w:tc>
          <w:tcPr>
            <w:tcW w:w="1129" w:type="dxa"/>
            <w:vMerge w:val="restart"/>
            <w:tcBorders>
              <w:top w:val="single" w:sz="4" w:space="0" w:color="auto"/>
            </w:tcBorders>
            <w:shd w:val="clear" w:color="auto" w:fill="auto"/>
            <w:vAlign w:val="center"/>
          </w:tcPr>
          <w:p w14:paraId="37AD1F97" w14:textId="77777777" w:rsidR="00774896" w:rsidRPr="000954EB" w:rsidRDefault="00774896" w:rsidP="00E264B7">
            <w:pPr>
              <w:jc w:val="center"/>
              <w:rPr>
                <w:rFonts w:ascii="Palatino Linotype" w:hAnsi="Palatino Linotype" w:cs="Arial"/>
                <w:b/>
                <w:i/>
                <w:sz w:val="22"/>
                <w:szCs w:val="22"/>
                <w:lang w:eastAsia="es-MX"/>
              </w:rPr>
            </w:pPr>
            <w:r w:rsidRPr="000954E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07A1B6E1"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61F1931A"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anotará la fecha en la que el Comité de Transparencia confirmó la clasificación del documento, en su caso.</w:t>
            </w:r>
          </w:p>
        </w:tc>
      </w:tr>
      <w:tr w:rsidR="00774896" w:rsidRPr="000954EB" w14:paraId="79D8E092" w14:textId="77777777" w:rsidTr="00E264B7">
        <w:tc>
          <w:tcPr>
            <w:tcW w:w="1129" w:type="dxa"/>
            <w:vMerge/>
            <w:shd w:val="clear" w:color="auto" w:fill="auto"/>
          </w:tcPr>
          <w:p w14:paraId="5E1E7DA0"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52C63C70"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Área</w:t>
            </w:r>
          </w:p>
        </w:tc>
        <w:tc>
          <w:tcPr>
            <w:tcW w:w="4677" w:type="dxa"/>
            <w:shd w:val="clear" w:color="auto" w:fill="auto"/>
          </w:tcPr>
          <w:p w14:paraId="1A09824F"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señalará el nombre del área del cual es titular quien clasifica.</w:t>
            </w:r>
          </w:p>
        </w:tc>
      </w:tr>
      <w:tr w:rsidR="00774896" w:rsidRPr="000954EB" w14:paraId="63BFD52D" w14:textId="77777777" w:rsidTr="00E264B7">
        <w:tc>
          <w:tcPr>
            <w:tcW w:w="1129" w:type="dxa"/>
            <w:vMerge/>
            <w:shd w:val="clear" w:color="auto" w:fill="auto"/>
          </w:tcPr>
          <w:p w14:paraId="102C3302"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0AAD91D8"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Información reservada</w:t>
            </w:r>
          </w:p>
        </w:tc>
        <w:tc>
          <w:tcPr>
            <w:tcW w:w="4677" w:type="dxa"/>
            <w:shd w:val="clear" w:color="auto" w:fill="auto"/>
          </w:tcPr>
          <w:p w14:paraId="3FC0D533"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0954EB">
              <w:rPr>
                <w:rFonts w:ascii="Palatino Linotype" w:hAnsi="Palatino Linotype" w:cs="Arial"/>
                <w:i/>
                <w:sz w:val="22"/>
                <w:szCs w:val="22"/>
                <w:lang w:eastAsia="es-MX"/>
              </w:rPr>
              <w:t>anotarán</w:t>
            </w:r>
            <w:proofErr w:type="gramEnd"/>
            <w:r w:rsidRPr="000954EB">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774896" w:rsidRPr="000954EB" w14:paraId="28261242" w14:textId="77777777" w:rsidTr="00E264B7">
        <w:tc>
          <w:tcPr>
            <w:tcW w:w="1129" w:type="dxa"/>
            <w:vMerge/>
            <w:shd w:val="clear" w:color="auto" w:fill="auto"/>
          </w:tcPr>
          <w:p w14:paraId="5161FC68"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371D128D"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Periodo de reserva</w:t>
            </w:r>
          </w:p>
        </w:tc>
        <w:tc>
          <w:tcPr>
            <w:tcW w:w="4677" w:type="dxa"/>
            <w:shd w:val="clear" w:color="auto" w:fill="auto"/>
          </w:tcPr>
          <w:p w14:paraId="715D6CDB"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anotará el número de años o meses por los que se mantendrá el documento o las partes del mismo como reservado.</w:t>
            </w:r>
          </w:p>
        </w:tc>
      </w:tr>
      <w:tr w:rsidR="00774896" w:rsidRPr="000954EB" w14:paraId="29CDCA3E" w14:textId="77777777" w:rsidTr="00E264B7">
        <w:tc>
          <w:tcPr>
            <w:tcW w:w="1129" w:type="dxa"/>
            <w:vMerge/>
            <w:shd w:val="clear" w:color="auto" w:fill="auto"/>
          </w:tcPr>
          <w:p w14:paraId="57973BD3"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5FDF034A"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Fundamento legal</w:t>
            </w:r>
          </w:p>
        </w:tc>
        <w:tc>
          <w:tcPr>
            <w:tcW w:w="4677" w:type="dxa"/>
            <w:shd w:val="clear" w:color="auto" w:fill="auto"/>
          </w:tcPr>
          <w:p w14:paraId="098E0E78"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774896" w:rsidRPr="000954EB" w14:paraId="30367CDB" w14:textId="77777777" w:rsidTr="00E264B7">
        <w:tc>
          <w:tcPr>
            <w:tcW w:w="1129" w:type="dxa"/>
            <w:vMerge/>
            <w:shd w:val="clear" w:color="auto" w:fill="auto"/>
          </w:tcPr>
          <w:p w14:paraId="56D46C49"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2E4B1C77"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Ampliación del periodo de reserva</w:t>
            </w:r>
          </w:p>
        </w:tc>
        <w:tc>
          <w:tcPr>
            <w:tcW w:w="4677" w:type="dxa"/>
            <w:shd w:val="clear" w:color="auto" w:fill="auto"/>
          </w:tcPr>
          <w:p w14:paraId="128FC2F2"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74896" w:rsidRPr="000954EB" w14:paraId="1906D4CC" w14:textId="77777777" w:rsidTr="00E264B7">
        <w:tc>
          <w:tcPr>
            <w:tcW w:w="1129" w:type="dxa"/>
            <w:vMerge/>
            <w:shd w:val="clear" w:color="auto" w:fill="auto"/>
          </w:tcPr>
          <w:p w14:paraId="3560A737"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57FBB1A9" w14:textId="77777777" w:rsidR="00774896" w:rsidRPr="000954EB" w:rsidRDefault="00774896" w:rsidP="00E264B7">
            <w:pPr>
              <w:jc w:val="center"/>
              <w:rPr>
                <w:rFonts w:ascii="Palatino Linotype" w:hAnsi="Palatino Linotype" w:cs="Arial"/>
                <w:b/>
                <w:i/>
                <w:sz w:val="22"/>
                <w:szCs w:val="22"/>
                <w:u w:val="single"/>
                <w:lang w:eastAsia="es-MX"/>
              </w:rPr>
            </w:pPr>
            <w:r w:rsidRPr="000954EB">
              <w:rPr>
                <w:rFonts w:ascii="Palatino Linotype" w:hAnsi="Palatino Linotype" w:cs="Arial"/>
                <w:b/>
                <w:i/>
                <w:sz w:val="22"/>
                <w:szCs w:val="22"/>
                <w:u w:val="single"/>
                <w:lang w:eastAsia="es-MX"/>
              </w:rPr>
              <w:t>Confidencial</w:t>
            </w:r>
          </w:p>
        </w:tc>
        <w:tc>
          <w:tcPr>
            <w:tcW w:w="4677" w:type="dxa"/>
            <w:shd w:val="clear" w:color="auto" w:fill="auto"/>
          </w:tcPr>
          <w:p w14:paraId="6DDB8193"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 xml:space="preserve">Se indicarán, en su caso, </w:t>
            </w:r>
            <w:r w:rsidRPr="000954EB">
              <w:rPr>
                <w:rFonts w:ascii="Palatino Linotype" w:hAnsi="Palatino Linotype" w:cs="Arial"/>
                <w:b/>
                <w:i/>
                <w:sz w:val="22"/>
                <w:szCs w:val="22"/>
                <w:u w:val="single"/>
                <w:lang w:eastAsia="es-MX"/>
              </w:rPr>
              <w:t>las partes</w:t>
            </w:r>
            <w:r w:rsidRPr="000954EB">
              <w:rPr>
                <w:rFonts w:ascii="Palatino Linotype" w:hAnsi="Palatino Linotype" w:cs="Arial"/>
                <w:i/>
                <w:sz w:val="22"/>
                <w:szCs w:val="22"/>
                <w:lang w:eastAsia="es-MX"/>
              </w:rPr>
              <w:t xml:space="preserve"> o páginas </w:t>
            </w:r>
            <w:r w:rsidRPr="000954EB">
              <w:rPr>
                <w:rFonts w:ascii="Palatino Linotype" w:hAnsi="Palatino Linotype" w:cs="Arial"/>
                <w:b/>
                <w:i/>
                <w:sz w:val="22"/>
                <w:szCs w:val="22"/>
                <w:u w:val="single"/>
                <w:lang w:eastAsia="es-MX"/>
              </w:rPr>
              <w:t>del documento que se clasifica como confidencial</w:t>
            </w:r>
            <w:r w:rsidRPr="000954EB">
              <w:rPr>
                <w:rFonts w:ascii="Palatino Linotype" w:hAnsi="Palatino Linotype" w:cs="Arial"/>
                <w:i/>
                <w:sz w:val="22"/>
                <w:szCs w:val="22"/>
                <w:lang w:eastAsia="es-MX"/>
              </w:rPr>
              <w:t>. Si el documento fuera confidencial en su totalidad, se anotarán todas las páginas que lo conforman. Si el documento no contiene información confidencial, se tachará este apartado.</w:t>
            </w:r>
          </w:p>
        </w:tc>
      </w:tr>
      <w:tr w:rsidR="00774896" w:rsidRPr="000954EB" w14:paraId="473DCB62" w14:textId="77777777" w:rsidTr="00E264B7">
        <w:tc>
          <w:tcPr>
            <w:tcW w:w="1129" w:type="dxa"/>
            <w:vMerge/>
            <w:shd w:val="clear" w:color="auto" w:fill="auto"/>
          </w:tcPr>
          <w:p w14:paraId="361E5B45"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45A032A5"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Fundamento legal</w:t>
            </w:r>
          </w:p>
        </w:tc>
        <w:tc>
          <w:tcPr>
            <w:tcW w:w="4677" w:type="dxa"/>
            <w:shd w:val="clear" w:color="auto" w:fill="auto"/>
          </w:tcPr>
          <w:p w14:paraId="2DC3AFD8"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74896" w:rsidRPr="000954EB" w14:paraId="2694EA91" w14:textId="77777777" w:rsidTr="00E264B7">
        <w:tc>
          <w:tcPr>
            <w:tcW w:w="1129" w:type="dxa"/>
            <w:vMerge/>
            <w:shd w:val="clear" w:color="auto" w:fill="auto"/>
          </w:tcPr>
          <w:p w14:paraId="28B0473E"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0DA9EACC"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Rúbrica del titular del área</w:t>
            </w:r>
          </w:p>
        </w:tc>
        <w:tc>
          <w:tcPr>
            <w:tcW w:w="4677" w:type="dxa"/>
            <w:shd w:val="clear" w:color="auto" w:fill="auto"/>
          </w:tcPr>
          <w:p w14:paraId="4AA13C58"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Rúbrica autógrafa de quien clasifica.</w:t>
            </w:r>
          </w:p>
        </w:tc>
      </w:tr>
      <w:tr w:rsidR="00774896" w:rsidRPr="000954EB" w14:paraId="37462EE8" w14:textId="77777777" w:rsidTr="00E264B7">
        <w:tc>
          <w:tcPr>
            <w:tcW w:w="1129" w:type="dxa"/>
            <w:vMerge/>
            <w:shd w:val="clear" w:color="auto" w:fill="auto"/>
          </w:tcPr>
          <w:p w14:paraId="39F7740C"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652BD31D"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Fecha de desclasificación</w:t>
            </w:r>
          </w:p>
        </w:tc>
        <w:tc>
          <w:tcPr>
            <w:tcW w:w="4677" w:type="dxa"/>
            <w:shd w:val="clear" w:color="auto" w:fill="auto"/>
          </w:tcPr>
          <w:p w14:paraId="5D4EE8CF" w14:textId="77777777" w:rsidR="00774896" w:rsidRPr="000954EB" w:rsidRDefault="00774896" w:rsidP="00E264B7">
            <w:pPr>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Se anotará la fecha en que se desclasifica el documento.</w:t>
            </w:r>
          </w:p>
        </w:tc>
      </w:tr>
      <w:tr w:rsidR="00774896" w:rsidRPr="000954EB" w14:paraId="0887899C" w14:textId="77777777" w:rsidTr="00E264B7">
        <w:tc>
          <w:tcPr>
            <w:tcW w:w="1129" w:type="dxa"/>
            <w:vMerge/>
            <w:shd w:val="clear" w:color="auto" w:fill="auto"/>
          </w:tcPr>
          <w:p w14:paraId="1A824EBA" w14:textId="77777777" w:rsidR="00774896" w:rsidRPr="000954EB" w:rsidRDefault="00774896" w:rsidP="00E264B7">
            <w:pPr>
              <w:jc w:val="both"/>
              <w:rPr>
                <w:rFonts w:ascii="Palatino Linotype" w:hAnsi="Palatino Linotype" w:cs="Arial"/>
                <w:i/>
                <w:sz w:val="22"/>
                <w:szCs w:val="22"/>
                <w:lang w:eastAsia="es-MX"/>
              </w:rPr>
            </w:pPr>
          </w:p>
        </w:tc>
        <w:tc>
          <w:tcPr>
            <w:tcW w:w="1990" w:type="dxa"/>
            <w:shd w:val="clear" w:color="auto" w:fill="auto"/>
          </w:tcPr>
          <w:p w14:paraId="1413043F" w14:textId="77777777" w:rsidR="00774896" w:rsidRPr="000954EB" w:rsidRDefault="00774896" w:rsidP="00E264B7">
            <w:pPr>
              <w:jc w:val="center"/>
              <w:rPr>
                <w:rFonts w:ascii="Palatino Linotype" w:hAnsi="Palatino Linotype" w:cs="Arial"/>
                <w:i/>
                <w:sz w:val="22"/>
                <w:szCs w:val="22"/>
                <w:lang w:eastAsia="es-MX"/>
              </w:rPr>
            </w:pPr>
            <w:r w:rsidRPr="000954EB">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3896B416" w14:textId="77777777" w:rsidR="00774896" w:rsidRPr="000954EB" w:rsidRDefault="00774896" w:rsidP="00E264B7">
            <w:pPr>
              <w:rPr>
                <w:rFonts w:ascii="Palatino Linotype" w:hAnsi="Palatino Linotype" w:cs="Arial"/>
                <w:i/>
                <w:sz w:val="22"/>
                <w:szCs w:val="22"/>
                <w:lang w:eastAsia="es-MX"/>
              </w:rPr>
            </w:pPr>
            <w:r w:rsidRPr="000954EB">
              <w:rPr>
                <w:rFonts w:ascii="Palatino Linotype" w:hAnsi="Palatino Linotype" w:cs="Arial"/>
                <w:i/>
                <w:sz w:val="22"/>
                <w:szCs w:val="22"/>
                <w:lang w:eastAsia="es-MX"/>
              </w:rPr>
              <w:t>Rúbrica autógrafa de quien desclasifica.</w:t>
            </w:r>
          </w:p>
        </w:tc>
      </w:tr>
    </w:tbl>
    <w:p w14:paraId="52B6E270" w14:textId="77777777" w:rsidR="00774896" w:rsidRPr="000954EB" w:rsidRDefault="00774896" w:rsidP="00774896">
      <w:pPr>
        <w:spacing w:before="120" w:after="120"/>
        <w:ind w:left="709" w:right="709"/>
        <w:jc w:val="both"/>
        <w:rPr>
          <w:rFonts w:ascii="Palatino Linotype" w:hAnsi="Palatino Linotype" w:cs="Arial"/>
          <w:i/>
          <w:sz w:val="22"/>
          <w:szCs w:val="22"/>
          <w:lang w:eastAsia="es-MX"/>
        </w:rPr>
      </w:pPr>
      <w:r w:rsidRPr="000954EB">
        <w:rPr>
          <w:rFonts w:ascii="Palatino Linotype" w:hAnsi="Palatino Linotype" w:cs="Arial"/>
          <w:i/>
          <w:sz w:val="22"/>
          <w:szCs w:val="22"/>
          <w:lang w:eastAsia="es-MX"/>
        </w:rPr>
        <w:t>…”</w:t>
      </w:r>
    </w:p>
    <w:p w14:paraId="4D19C871" w14:textId="77777777" w:rsidR="00774896" w:rsidRPr="000954EB" w:rsidRDefault="00774896" w:rsidP="00774896">
      <w:pPr>
        <w:spacing w:before="120" w:after="120"/>
        <w:ind w:left="709" w:right="709"/>
        <w:jc w:val="both"/>
        <w:rPr>
          <w:rFonts w:ascii="Palatino Linotype" w:hAnsi="Palatino Linotype" w:cs="Arial"/>
          <w:sz w:val="22"/>
          <w:szCs w:val="22"/>
          <w:lang w:eastAsia="es-MX"/>
        </w:rPr>
      </w:pPr>
      <w:r w:rsidRPr="000954EB">
        <w:rPr>
          <w:rFonts w:ascii="Palatino Linotype" w:hAnsi="Palatino Linotype" w:cs="Arial"/>
          <w:sz w:val="22"/>
          <w:szCs w:val="22"/>
          <w:lang w:eastAsia="es-MX"/>
        </w:rPr>
        <w:t>(Énfasis Añadido)</w:t>
      </w:r>
    </w:p>
    <w:p w14:paraId="712B6426" w14:textId="77777777" w:rsidR="00774896" w:rsidRPr="000954EB" w:rsidRDefault="00774896" w:rsidP="0077489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954EB">
        <w:rPr>
          <w:rFonts w:ascii="Palatino Linotype" w:hAnsi="Palatino Linotype" w:cs="Arial"/>
        </w:rPr>
        <w:t>Por lo tanto,</w:t>
      </w:r>
      <w:r w:rsidRPr="000954EB">
        <w:rPr>
          <w:rFonts w:ascii="Palatino Linotype" w:hAnsi="Palatino Linotype"/>
        </w:rPr>
        <w:t xml:space="preserve"> es importante referir que </w:t>
      </w:r>
      <w:r w:rsidRPr="000954EB">
        <w:rPr>
          <w:rFonts w:ascii="Palatino Linotype" w:hAnsi="Palatino Linotype"/>
          <w:b/>
        </w:rPr>
        <w:t>EL SUJETO OBLIGADO</w:t>
      </w:r>
      <w:r w:rsidRPr="000954EB">
        <w:rPr>
          <w:rFonts w:ascii="Palatino Linotype" w:hAnsi="Palatino Linotype"/>
        </w:rPr>
        <w:t xml:space="preserve"> deberá seguir el procedimiento legal establecido para su </w:t>
      </w:r>
      <w:r w:rsidRPr="000954EB">
        <w:rPr>
          <w:rFonts w:ascii="Palatino Linotype" w:hAnsi="Palatino Linotype"/>
          <w:lang w:eastAsia="es-MX"/>
        </w:rPr>
        <w:t>clasificación</w:t>
      </w:r>
      <w:r w:rsidRPr="000954EB">
        <w:rPr>
          <w:rFonts w:ascii="Palatino Linotype" w:hAnsi="Palatino Linotype"/>
        </w:rPr>
        <w:t>, esto es, que su Comité de</w:t>
      </w:r>
      <w:r w:rsidRPr="000954EB">
        <w:rPr>
          <w:rFonts w:ascii="Palatino Linotype" w:hAnsi="Palatino Linotype" w:cs="Arial"/>
        </w:rPr>
        <w:t xml:space="preserve"> Transparencia emita </w:t>
      </w:r>
      <w:r w:rsidRPr="000954EB">
        <w:rPr>
          <w:rFonts w:ascii="Palatino Linotype" w:hAnsi="Palatino Linotype" w:cs="Arial"/>
          <w:lang w:val="es-ES_tradnl"/>
        </w:rPr>
        <w:t>un</w:t>
      </w:r>
      <w:r w:rsidRPr="000954EB">
        <w:rPr>
          <w:rFonts w:ascii="Palatino Linotype" w:hAnsi="Palatino Linotype" w:cs="Arial"/>
        </w:rPr>
        <w:t xml:space="preserve"> Acuerdo de Clasificación que cumpla con las formalidades previstas, antes citadas</w:t>
      </w:r>
      <w:r w:rsidRPr="000954EB">
        <w:rPr>
          <w:rFonts w:ascii="Palatino Linotype" w:hAnsi="Palatino Linotype" w:cs="Arial"/>
          <w:b/>
        </w:rPr>
        <w:t xml:space="preserve"> </w:t>
      </w:r>
      <w:r w:rsidRPr="000954EB">
        <w:rPr>
          <w:rFonts w:ascii="Palatino Linotype" w:hAnsi="Palatino Linotype" w:cs="Arial"/>
        </w:rPr>
        <w:t xml:space="preserve">que la sustente, en el </w:t>
      </w:r>
      <w:r w:rsidRPr="000954EB">
        <w:rPr>
          <w:rFonts w:ascii="Palatino Linotype" w:hAnsi="Palatino Linotype" w:cs="Arial"/>
          <w:lang w:eastAsia="es-MX"/>
        </w:rPr>
        <w:t>que</w:t>
      </w:r>
      <w:r w:rsidRPr="000954E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39F006" w14:textId="26BBC642" w:rsidR="009D2C82" w:rsidRPr="000954EB" w:rsidRDefault="009D2C82" w:rsidP="00843D84">
      <w:pPr>
        <w:spacing w:before="360" w:line="360" w:lineRule="auto"/>
        <w:jc w:val="both"/>
        <w:rPr>
          <w:rFonts w:ascii="Palatino Linotype" w:hAnsi="Palatino Linotype" w:cs="Arial"/>
          <w:b/>
          <w:lang w:eastAsia="es-MX"/>
        </w:rPr>
      </w:pPr>
      <w:r w:rsidRPr="000954EB">
        <w:rPr>
          <w:rFonts w:ascii="Palatino Linotype" w:hAnsi="Palatino Linotype" w:cs="Arial"/>
          <w:b/>
          <w:lang w:eastAsia="es-MX"/>
        </w:rPr>
        <w:t xml:space="preserve">Numeral </w:t>
      </w:r>
      <w:r w:rsidR="00843D84" w:rsidRPr="000954EB">
        <w:rPr>
          <w:rFonts w:ascii="Palatino Linotype" w:hAnsi="Palatino Linotype" w:cs="Arial"/>
          <w:b/>
          <w:lang w:eastAsia="es-MX"/>
        </w:rPr>
        <w:t>4</w:t>
      </w:r>
    </w:p>
    <w:p w14:paraId="708014EF" w14:textId="7794AAE8" w:rsidR="000F7BE1" w:rsidRPr="000954EB" w:rsidRDefault="009D2C82" w:rsidP="00204501">
      <w:pPr>
        <w:spacing w:after="360" w:line="360" w:lineRule="auto"/>
        <w:jc w:val="both"/>
        <w:rPr>
          <w:rFonts w:ascii="Palatino Linotype" w:hAnsi="Palatino Linotype" w:cs="Arial"/>
          <w:b/>
          <w:lang w:eastAsia="es-MX"/>
        </w:rPr>
      </w:pPr>
      <w:r w:rsidRPr="000954EB">
        <w:rPr>
          <w:rFonts w:ascii="Palatino Linotype" w:hAnsi="Palatino Linotype" w:cs="Arial"/>
          <w:lang w:eastAsia="es-MX"/>
        </w:rPr>
        <w:t xml:space="preserve">Finalmente, respecto de la información relativa al presente numeral, a consideración de esta Ponencia Resolutora, </w:t>
      </w:r>
      <w:r w:rsidRPr="000954EB">
        <w:rPr>
          <w:rFonts w:ascii="Palatino Linotype" w:hAnsi="Palatino Linotype" w:cs="Arial"/>
          <w:b/>
          <w:lang w:eastAsia="es-MX"/>
        </w:rPr>
        <w:t xml:space="preserve">fue satisfecho </w:t>
      </w:r>
      <w:r w:rsidRPr="000954EB">
        <w:rPr>
          <w:rFonts w:ascii="Palatino Linotype" w:hAnsi="Palatino Linotype" w:cs="Arial"/>
          <w:lang w:eastAsia="es-MX"/>
        </w:rPr>
        <w:t>lo requerido por</w:t>
      </w:r>
      <w:r w:rsidRPr="000954EB">
        <w:rPr>
          <w:rFonts w:ascii="Palatino Linotype" w:hAnsi="Palatino Linotype" w:cs="Arial"/>
          <w:b/>
          <w:lang w:eastAsia="es-MX"/>
        </w:rPr>
        <w:t xml:space="preserve"> LA RECURRENTE</w:t>
      </w:r>
      <w:r w:rsidR="000F7BE1" w:rsidRPr="000954EB">
        <w:rPr>
          <w:rFonts w:ascii="Palatino Linotype" w:hAnsi="Palatino Linotype" w:cs="Arial"/>
          <w:b/>
          <w:lang w:eastAsia="es-MX"/>
        </w:rPr>
        <w:t>.</w:t>
      </w:r>
      <w:r w:rsidR="00532FE7" w:rsidRPr="000954EB">
        <w:rPr>
          <w:rFonts w:ascii="Palatino Linotype" w:hAnsi="Palatino Linotype" w:cs="Arial"/>
          <w:b/>
          <w:lang w:eastAsia="es-MX"/>
        </w:rPr>
        <w:t xml:space="preserve"> </w:t>
      </w:r>
    </w:p>
    <w:p w14:paraId="098740F7" w14:textId="511E8A07" w:rsidR="00812760" w:rsidRPr="000954EB" w:rsidRDefault="000F7BE1" w:rsidP="00204501">
      <w:pPr>
        <w:spacing w:after="360" w:line="360" w:lineRule="auto"/>
        <w:jc w:val="both"/>
        <w:rPr>
          <w:rFonts w:ascii="Palatino Linotype" w:hAnsi="Palatino Linotype"/>
        </w:rPr>
      </w:pPr>
      <w:r w:rsidRPr="000954EB">
        <w:rPr>
          <w:rFonts w:ascii="Palatino Linotype" w:hAnsi="Palatino Linotype" w:cs="Arial"/>
          <w:lang w:eastAsia="es-MX"/>
        </w:rPr>
        <w:t>Lo anterior</w:t>
      </w:r>
      <w:r w:rsidR="009D2C82" w:rsidRPr="000954EB">
        <w:rPr>
          <w:rFonts w:ascii="Palatino Linotype" w:hAnsi="Palatino Linotype" w:cs="Arial"/>
          <w:lang w:eastAsia="es-MX"/>
        </w:rPr>
        <w:t xml:space="preserve">, en razón de que, </w:t>
      </w:r>
      <w:r w:rsidR="00843D84" w:rsidRPr="000954EB">
        <w:rPr>
          <w:rFonts w:ascii="Palatino Linotype" w:hAnsi="Palatino Linotype" w:cs="Arial"/>
          <w:lang w:eastAsia="es-MX"/>
        </w:rPr>
        <w:t xml:space="preserve">aun y cuando </w:t>
      </w:r>
      <w:r w:rsidR="00204501" w:rsidRPr="000954EB">
        <w:rPr>
          <w:rFonts w:ascii="Palatino Linotype" w:hAnsi="Palatino Linotype" w:cs="Arial"/>
          <w:lang w:eastAsia="es-MX"/>
        </w:rPr>
        <w:t xml:space="preserve">lo requerido por </w:t>
      </w:r>
      <w:r w:rsidRPr="000954EB">
        <w:rPr>
          <w:rFonts w:ascii="Palatino Linotype" w:hAnsi="Palatino Linotype" w:cs="Arial"/>
          <w:lang w:eastAsia="es-MX"/>
        </w:rPr>
        <w:t>la</w:t>
      </w:r>
      <w:r w:rsidR="00204501" w:rsidRPr="000954EB">
        <w:rPr>
          <w:rFonts w:ascii="Palatino Linotype" w:hAnsi="Palatino Linotype" w:cs="Arial"/>
          <w:lang w:eastAsia="es-MX"/>
        </w:rPr>
        <w:t xml:space="preserve"> particular </w:t>
      </w:r>
      <w:r w:rsidR="00843D84" w:rsidRPr="000954EB">
        <w:rPr>
          <w:rFonts w:ascii="Palatino Linotype" w:hAnsi="Palatino Linotype"/>
        </w:rPr>
        <w:t xml:space="preserve">pudiera constar en </w:t>
      </w:r>
      <w:r w:rsidR="00204501" w:rsidRPr="000954EB">
        <w:rPr>
          <w:rFonts w:ascii="Palatino Linotype" w:hAnsi="Palatino Linotype"/>
        </w:rPr>
        <w:t xml:space="preserve">el </w:t>
      </w:r>
      <w:r w:rsidR="00843D84" w:rsidRPr="000954EB">
        <w:rPr>
          <w:rFonts w:ascii="Palatino Linotype" w:hAnsi="Palatino Linotype"/>
        </w:rPr>
        <w:t xml:space="preserve">oficio o memorándum, mediante </w:t>
      </w:r>
      <w:r w:rsidRPr="000954EB">
        <w:rPr>
          <w:rFonts w:ascii="Palatino Linotype" w:hAnsi="Palatino Linotype"/>
        </w:rPr>
        <w:t>la respuesta a la solicitud, se hizo de su conocimiento, las</w:t>
      </w:r>
      <w:r w:rsidR="00204501" w:rsidRPr="000954EB">
        <w:rPr>
          <w:rFonts w:ascii="Palatino Linotype" w:hAnsi="Palatino Linotype"/>
        </w:rPr>
        <w:t xml:space="preserve"> razones, motivos y circunstancias, debidamente fundadas,</w:t>
      </w:r>
      <w:r w:rsidRPr="000954EB">
        <w:rPr>
          <w:rFonts w:ascii="Palatino Linotype" w:hAnsi="Palatino Linotype"/>
        </w:rPr>
        <w:t xml:space="preserve"> del cambio de adscripción de los servidores públicos de referencia, pues </w:t>
      </w:r>
      <w:r w:rsidR="00204501" w:rsidRPr="000954EB">
        <w:rPr>
          <w:rFonts w:ascii="Palatino Linotype" w:hAnsi="Palatino Linotype"/>
        </w:rPr>
        <w:t xml:space="preserve">derivó </w:t>
      </w:r>
      <w:r w:rsidR="00812760" w:rsidRPr="000954EB">
        <w:rPr>
          <w:rFonts w:ascii="Palatino Linotype" w:hAnsi="Palatino Linotype"/>
          <w:b/>
        </w:rPr>
        <w:t>de las necesidades del servicio</w:t>
      </w:r>
      <w:r w:rsidR="00812760" w:rsidRPr="000954EB">
        <w:rPr>
          <w:rFonts w:ascii="Palatino Linotype" w:hAnsi="Palatino Linotype"/>
        </w:rPr>
        <w:t>, en apego a lo establecido en el inciso z), apartado B, fracción I, del artículo 100 y la fracción IX del Artículo 147, de la Ley de Seguridad del Estado de México, que a la letra indican:</w:t>
      </w:r>
    </w:p>
    <w:p w14:paraId="24D40B84" w14:textId="6614E7E5"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Cs/>
          <w:i/>
          <w:noProof/>
          <w:sz w:val="22"/>
        </w:rPr>
        <w:t>“</w:t>
      </w:r>
      <w:r w:rsidRPr="000954EB">
        <w:rPr>
          <w:rFonts w:ascii="Palatino Linotype" w:hAnsi="Palatino Linotype" w:cs="Arial"/>
          <w:b/>
          <w:bCs/>
          <w:i/>
          <w:noProof/>
          <w:sz w:val="22"/>
        </w:rPr>
        <w:t>Artículo 100</w:t>
      </w:r>
      <w:r w:rsidRPr="000954EB">
        <w:rPr>
          <w:rFonts w:ascii="Palatino Linotype" w:hAnsi="Palatino Linotype" w:cs="Arial"/>
          <w:bCs/>
          <w:i/>
          <w:noProof/>
          <w:sz w:val="22"/>
        </w:rPr>
        <w:t xml:space="preserve">.- Con el objeto de garantizar el cumplimiento de los principios constitucionales de legalidad, objetividad, eficiencia, profesionalismo, honradez y respeto a los derechos humanos, </w:t>
      </w:r>
      <w:r w:rsidRPr="000954EB">
        <w:rPr>
          <w:rFonts w:ascii="Palatino Linotype" w:hAnsi="Palatino Linotype" w:cs="Arial"/>
          <w:b/>
          <w:bCs/>
          <w:i/>
          <w:noProof/>
          <w:sz w:val="22"/>
          <w:u w:val="single"/>
        </w:rPr>
        <w:t>los integrantes de las Instituciones de Seguridad Pública tendrán</w:t>
      </w:r>
      <w:r w:rsidRPr="000954EB">
        <w:rPr>
          <w:rFonts w:ascii="Palatino Linotype" w:hAnsi="Palatino Linotype" w:cs="Arial"/>
          <w:bCs/>
          <w:i/>
          <w:noProof/>
          <w:sz w:val="22"/>
        </w:rPr>
        <w:t xml:space="preserve">, de conformidad con su adscripción a unidades de prevención, de reacción o de investigación, </w:t>
      </w:r>
      <w:r w:rsidRPr="000954EB">
        <w:rPr>
          <w:rFonts w:ascii="Palatino Linotype" w:hAnsi="Palatino Linotype" w:cs="Arial"/>
          <w:b/>
          <w:bCs/>
          <w:i/>
          <w:noProof/>
          <w:sz w:val="22"/>
          <w:u w:val="single"/>
        </w:rPr>
        <w:t>los derechos y obligaciones siguientes</w:t>
      </w:r>
      <w:r w:rsidRPr="000954EB">
        <w:rPr>
          <w:rFonts w:ascii="Palatino Linotype" w:hAnsi="Palatino Linotype" w:cs="Arial"/>
          <w:bCs/>
          <w:i/>
          <w:noProof/>
          <w:sz w:val="22"/>
        </w:rPr>
        <w:t>:</w:t>
      </w:r>
    </w:p>
    <w:p w14:paraId="4B113C78" w14:textId="1679D758"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Cs/>
          <w:i/>
          <w:noProof/>
          <w:sz w:val="22"/>
        </w:rPr>
        <w:t>[…]</w:t>
      </w:r>
    </w:p>
    <w:p w14:paraId="0F1AF88F" w14:textId="1E02C88E" w:rsidR="00812760" w:rsidRPr="000954EB" w:rsidRDefault="00812760" w:rsidP="000F7BE1">
      <w:pPr>
        <w:autoSpaceDE w:val="0"/>
        <w:autoSpaceDN w:val="0"/>
        <w:adjustRightInd w:val="0"/>
        <w:spacing w:before="120" w:after="120"/>
        <w:ind w:left="709" w:right="709"/>
        <w:jc w:val="both"/>
        <w:rPr>
          <w:rFonts w:ascii="Palatino Linotype" w:hAnsi="Palatino Linotype" w:cs="Arial"/>
          <w:b/>
          <w:bCs/>
          <w:i/>
          <w:noProof/>
          <w:sz w:val="22"/>
        </w:rPr>
      </w:pPr>
      <w:r w:rsidRPr="000954EB">
        <w:rPr>
          <w:rFonts w:ascii="Palatino Linotype" w:hAnsi="Palatino Linotype" w:cs="Arial"/>
          <w:b/>
          <w:bCs/>
          <w:i/>
          <w:noProof/>
          <w:sz w:val="22"/>
        </w:rPr>
        <w:t>B. Obligaciones:</w:t>
      </w:r>
    </w:p>
    <w:p w14:paraId="18BE3AED" w14:textId="5F88DE40" w:rsidR="00812760" w:rsidRPr="000954EB" w:rsidRDefault="00812760" w:rsidP="000F7BE1">
      <w:pPr>
        <w:autoSpaceDE w:val="0"/>
        <w:autoSpaceDN w:val="0"/>
        <w:adjustRightInd w:val="0"/>
        <w:spacing w:before="120" w:after="120"/>
        <w:ind w:left="709" w:right="709"/>
        <w:jc w:val="both"/>
        <w:rPr>
          <w:rFonts w:ascii="Palatino Linotype" w:hAnsi="Palatino Linotype" w:cs="Arial"/>
          <w:b/>
          <w:bCs/>
          <w:i/>
          <w:noProof/>
          <w:sz w:val="22"/>
        </w:rPr>
      </w:pPr>
      <w:r w:rsidRPr="000954EB">
        <w:rPr>
          <w:rFonts w:ascii="Palatino Linotype" w:hAnsi="Palatino Linotype" w:cs="Arial"/>
          <w:b/>
          <w:bCs/>
          <w:i/>
          <w:noProof/>
          <w:sz w:val="22"/>
        </w:rPr>
        <w:t>I. Generales:</w:t>
      </w:r>
    </w:p>
    <w:p w14:paraId="1989ADDA" w14:textId="212DCE8E"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Cs/>
          <w:i/>
          <w:noProof/>
          <w:sz w:val="22"/>
        </w:rPr>
        <w:t>[…]</w:t>
      </w:r>
    </w:p>
    <w:p w14:paraId="6ADC0BBE" w14:textId="0DDE059A"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
          <w:bCs/>
          <w:i/>
          <w:noProof/>
          <w:sz w:val="22"/>
        </w:rPr>
        <w:t xml:space="preserve">z) </w:t>
      </w:r>
      <w:r w:rsidRPr="000954EB">
        <w:rPr>
          <w:rFonts w:ascii="Palatino Linotype" w:hAnsi="Palatino Linotype" w:cs="Arial"/>
          <w:b/>
          <w:bCs/>
          <w:i/>
          <w:noProof/>
          <w:sz w:val="22"/>
          <w:u w:val="single"/>
        </w:rPr>
        <w:t>Cumplir diligentemente los cambios de adscripción, que se deriven de las necesidades del servicio</w:t>
      </w:r>
      <w:r w:rsidRPr="000954EB">
        <w:rPr>
          <w:rFonts w:ascii="Palatino Linotype" w:hAnsi="Palatino Linotype" w:cs="Arial"/>
          <w:bCs/>
          <w:i/>
          <w:noProof/>
          <w:sz w:val="22"/>
        </w:rPr>
        <w:t>, conforme a las disposiciones legales en la materia; y</w:t>
      </w:r>
    </w:p>
    <w:p w14:paraId="215A4213" w14:textId="1114719D"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
          <w:bCs/>
          <w:i/>
          <w:noProof/>
          <w:sz w:val="22"/>
        </w:rPr>
        <w:t>Artículo 147.</w:t>
      </w:r>
      <w:r w:rsidRPr="000954EB">
        <w:rPr>
          <w:rFonts w:ascii="Palatino Linotype" w:hAnsi="Palatino Linotype" w:cs="Arial"/>
          <w:bCs/>
          <w:i/>
          <w:noProof/>
          <w:sz w:val="22"/>
        </w:rPr>
        <w:t xml:space="preserve">- </w:t>
      </w:r>
      <w:r w:rsidRPr="000954EB">
        <w:rPr>
          <w:rFonts w:ascii="Palatino Linotype" w:hAnsi="Palatino Linotype" w:cs="Arial"/>
          <w:b/>
          <w:bCs/>
          <w:i/>
          <w:noProof/>
          <w:sz w:val="22"/>
          <w:u w:val="single"/>
        </w:rPr>
        <w:t>La Carrera Policial</w:t>
      </w:r>
      <w:r w:rsidRPr="000954EB">
        <w:rPr>
          <w:rFonts w:ascii="Palatino Linotype" w:hAnsi="Palatino Linotype" w:cs="Arial"/>
          <w:bCs/>
          <w:i/>
          <w:noProof/>
          <w:sz w:val="22"/>
        </w:rPr>
        <w:t xml:space="preserve"> comprende el grado policial, la antigüedad, las insignias, condecoraciones, estímulos y reconocimientos obtenidos, el resultado de los procesos de promoción, así como el registro de las correcciones disciplinarias y sanciones que, en su caso, haya acumulado el integrante. </w:t>
      </w:r>
      <w:r w:rsidRPr="000954EB">
        <w:rPr>
          <w:rFonts w:ascii="Palatino Linotype" w:hAnsi="Palatino Linotype" w:cs="Arial"/>
          <w:b/>
          <w:bCs/>
          <w:i/>
          <w:noProof/>
          <w:sz w:val="22"/>
          <w:u w:val="single"/>
        </w:rPr>
        <w:t>Se regirá por las normas mínimas siguientes</w:t>
      </w:r>
      <w:r w:rsidRPr="000954EB">
        <w:rPr>
          <w:rFonts w:ascii="Palatino Linotype" w:hAnsi="Palatino Linotype" w:cs="Arial"/>
          <w:bCs/>
          <w:i/>
          <w:noProof/>
          <w:sz w:val="22"/>
        </w:rPr>
        <w:t>:</w:t>
      </w:r>
    </w:p>
    <w:p w14:paraId="6FD2B427" w14:textId="0C70A219"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Cs/>
          <w:i/>
          <w:noProof/>
          <w:sz w:val="22"/>
        </w:rPr>
        <w:t>[…]</w:t>
      </w:r>
    </w:p>
    <w:p w14:paraId="58075E9D" w14:textId="69B42D41" w:rsidR="00812760" w:rsidRPr="000954EB" w:rsidRDefault="00812760" w:rsidP="000F7BE1">
      <w:pPr>
        <w:autoSpaceDE w:val="0"/>
        <w:autoSpaceDN w:val="0"/>
        <w:adjustRightInd w:val="0"/>
        <w:spacing w:before="120" w:after="120"/>
        <w:ind w:left="709" w:right="709"/>
        <w:jc w:val="both"/>
        <w:rPr>
          <w:rFonts w:ascii="Palatino Linotype" w:hAnsi="Palatino Linotype" w:cs="Arial"/>
          <w:bCs/>
          <w:i/>
          <w:noProof/>
          <w:sz w:val="22"/>
        </w:rPr>
      </w:pPr>
      <w:r w:rsidRPr="000954EB">
        <w:rPr>
          <w:rFonts w:ascii="Palatino Linotype" w:hAnsi="Palatino Linotype" w:cs="Arial"/>
          <w:b/>
          <w:bCs/>
          <w:i/>
          <w:noProof/>
          <w:sz w:val="22"/>
        </w:rPr>
        <w:t xml:space="preserve">IX. </w:t>
      </w:r>
      <w:r w:rsidRPr="000954EB">
        <w:rPr>
          <w:rFonts w:ascii="Palatino Linotype" w:hAnsi="Palatino Linotype" w:cs="Arial"/>
          <w:b/>
          <w:bCs/>
          <w:i/>
          <w:noProof/>
          <w:sz w:val="22"/>
          <w:u w:val="single"/>
        </w:rPr>
        <w:t>Los integrantes podrán ser cambiados de adscripción, con base en las necesidades del servicio</w:t>
      </w:r>
      <w:r w:rsidRPr="000954EB">
        <w:rPr>
          <w:rFonts w:ascii="Palatino Linotype" w:hAnsi="Palatino Linotype" w:cs="Arial"/>
          <w:bCs/>
          <w:i/>
          <w:noProof/>
          <w:sz w:val="22"/>
        </w:rPr>
        <w:t>;”</w:t>
      </w:r>
    </w:p>
    <w:p w14:paraId="4038F732" w14:textId="3B5C361D" w:rsidR="00812760" w:rsidRPr="000954EB" w:rsidRDefault="00812760" w:rsidP="000F7BE1">
      <w:pPr>
        <w:autoSpaceDE w:val="0"/>
        <w:autoSpaceDN w:val="0"/>
        <w:adjustRightInd w:val="0"/>
        <w:spacing w:before="120" w:after="120"/>
        <w:ind w:left="709" w:right="709"/>
        <w:jc w:val="both"/>
        <w:rPr>
          <w:rFonts w:ascii="Palatino Linotype" w:hAnsi="Palatino Linotype" w:cs="Arial"/>
          <w:bCs/>
          <w:noProof/>
          <w:sz w:val="22"/>
        </w:rPr>
      </w:pPr>
      <w:r w:rsidRPr="000954EB">
        <w:rPr>
          <w:rFonts w:ascii="Palatino Linotype" w:hAnsi="Palatino Linotype" w:cs="Arial"/>
          <w:bCs/>
          <w:noProof/>
          <w:sz w:val="22"/>
        </w:rPr>
        <w:t>(Énfasia añadido)</w:t>
      </w:r>
    </w:p>
    <w:p w14:paraId="15437F9F" w14:textId="2A787AE5" w:rsidR="00645928" w:rsidRPr="000954EB" w:rsidRDefault="000A2D00" w:rsidP="00645928">
      <w:pPr>
        <w:spacing w:before="360" w:after="360" w:line="360" w:lineRule="auto"/>
        <w:jc w:val="both"/>
        <w:rPr>
          <w:rFonts w:ascii="Palatino Linotype" w:hAnsi="Palatino Linotype" w:cs="Arial"/>
        </w:rPr>
      </w:pPr>
      <w:r w:rsidRPr="000954EB">
        <w:rPr>
          <w:rFonts w:ascii="Palatino Linotype" w:hAnsi="Palatino Linotype" w:cs="Arial"/>
        </w:rPr>
        <w:t xml:space="preserve">En ese sentido, las manifestaciones de </w:t>
      </w:r>
      <w:r w:rsidRPr="000954EB">
        <w:rPr>
          <w:rFonts w:ascii="Palatino Linotype" w:hAnsi="Palatino Linotype" w:cs="Arial"/>
          <w:b/>
        </w:rPr>
        <w:t>LA RECURRENTE</w:t>
      </w:r>
      <w:r w:rsidRPr="000954EB">
        <w:rPr>
          <w:rFonts w:ascii="Palatino Linotype" w:hAnsi="Palatino Linotype" w:cs="Arial"/>
        </w:rPr>
        <w:t xml:space="preserve"> en sus razones o motivos de inconformidad en el sentido de que “</w:t>
      </w:r>
      <w:r w:rsidRPr="000954EB">
        <w:rPr>
          <w:rFonts w:ascii="Palatino Linotype" w:hAnsi="Palatino Linotype" w:cs="Arial"/>
          <w:b/>
          <w:i/>
          <w:u w:val="single"/>
        </w:rPr>
        <w:t>Se requiere se explique a q se refiere con la necesidad de servicio</w:t>
      </w:r>
      <w:r w:rsidRPr="000954EB">
        <w:rPr>
          <w:rFonts w:ascii="Palatino Linotype" w:hAnsi="Palatino Linotype" w:cs="Arial"/>
          <w:i/>
        </w:rPr>
        <w:t>, ya q la expresión no corresponde a los hechos y motivos de poner a disposición a un servidor público al departamento de recurso de humanos. …”</w:t>
      </w:r>
      <w:r w:rsidR="00645928" w:rsidRPr="000954EB">
        <w:rPr>
          <w:rFonts w:ascii="Palatino Linotype" w:hAnsi="Palatino Linotype" w:cs="Arial"/>
        </w:rPr>
        <w:t>, debe se trata de</w:t>
      </w:r>
      <w:r w:rsidR="00645928" w:rsidRPr="000954EB">
        <w:rPr>
          <w:rFonts w:ascii="Palatino Linotype" w:hAnsi="Palatino Linotype"/>
        </w:rPr>
        <w:t xml:space="preserve"> una </w:t>
      </w:r>
      <w:r w:rsidR="00645928" w:rsidRPr="000954EB">
        <w:rPr>
          <w:rFonts w:ascii="Palatino Linotype" w:hAnsi="Palatino Linotype" w:cs="Arial"/>
        </w:rPr>
        <w:t xml:space="preserve">petición adicional o </w:t>
      </w:r>
      <w:r w:rsidR="00645928" w:rsidRPr="000954EB">
        <w:rPr>
          <w:rFonts w:ascii="Palatino Linotype" w:hAnsi="Palatino Linotype" w:cs="Arial"/>
          <w:i/>
        </w:rPr>
        <w:t xml:space="preserve">plus </w:t>
      </w:r>
      <w:proofErr w:type="spellStart"/>
      <w:r w:rsidR="00645928" w:rsidRPr="000954EB">
        <w:rPr>
          <w:rFonts w:ascii="Palatino Linotype" w:hAnsi="Palatino Linotype" w:cs="Arial"/>
          <w:i/>
        </w:rPr>
        <w:t>petitio</w:t>
      </w:r>
      <w:proofErr w:type="spellEnd"/>
      <w:r w:rsidR="00645928" w:rsidRPr="000954EB">
        <w:rPr>
          <w:rFonts w:ascii="Palatino Linotype" w:hAnsi="Palatino Linotype" w:cs="Arial"/>
          <w:i/>
        </w:rPr>
        <w:t xml:space="preserve"> </w:t>
      </w:r>
      <w:r w:rsidR="00645928" w:rsidRPr="000954EB">
        <w:rPr>
          <w:rFonts w:ascii="Palatino Linotype" w:hAnsi="Palatino Linotype" w:cs="Arial"/>
        </w:rPr>
        <w:t>a la planteada en la solicitud en estudio; es decir, de una nueva solicitud, y que, además, sólo puede obtener respuesta mediante el ejercicio del derecho de petición y no del derecho de acceso a la información pública.</w:t>
      </w:r>
    </w:p>
    <w:p w14:paraId="04FE41F3" w14:textId="1A2102BF" w:rsidR="00645928" w:rsidRPr="000954EB" w:rsidRDefault="00645928" w:rsidP="00645928">
      <w:pPr>
        <w:widowControl w:val="0"/>
        <w:autoSpaceDE w:val="0"/>
        <w:autoSpaceDN w:val="0"/>
        <w:adjustRightInd w:val="0"/>
        <w:spacing w:before="120" w:after="120" w:line="360" w:lineRule="auto"/>
        <w:jc w:val="both"/>
        <w:rPr>
          <w:rFonts w:ascii="Palatino Linotype" w:hAnsi="Palatino Linotype" w:cs="Arial"/>
          <w:szCs w:val="20"/>
        </w:rPr>
      </w:pPr>
      <w:r w:rsidRPr="000954EB">
        <w:rPr>
          <w:rFonts w:ascii="Palatino Linotype" w:hAnsi="Palatino Linotype" w:cs="Arial"/>
          <w:lang w:eastAsia="es-MX"/>
        </w:rPr>
        <w:t>Sirve de apoyo, la siguiente tesis jurisprudencial número VI. 2º. A. J/7, publicada en el Semanario Judicial de la Federación y su gaceta, bajo el número de registro 178,788:</w:t>
      </w:r>
    </w:p>
    <w:p w14:paraId="2934B942"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sz w:val="22"/>
          <w:szCs w:val="22"/>
          <w:lang w:eastAsia="es-MX"/>
        </w:rPr>
        <w:t>“</w:t>
      </w:r>
      <w:r w:rsidRPr="000954EB">
        <w:rPr>
          <w:rFonts w:ascii="Palatino Linotype" w:hAnsi="Palatino Linotype" w:cs="Arial"/>
          <w:i/>
          <w:sz w:val="22"/>
          <w:szCs w:val="22"/>
        </w:rPr>
        <w:t xml:space="preserve">CONCEPTOS DE VIOLACIÓN EN EL AMPARO DIRECTO. </w:t>
      </w:r>
      <w:r w:rsidRPr="000954EB">
        <w:rPr>
          <w:rFonts w:ascii="Palatino Linotype" w:hAnsi="Palatino Linotype" w:cs="Arial"/>
          <w:b/>
          <w:i/>
          <w:sz w:val="22"/>
          <w:szCs w:val="22"/>
        </w:rPr>
        <w:t xml:space="preserve">INOPERANCIA </w:t>
      </w:r>
      <w:r w:rsidRPr="000954EB">
        <w:rPr>
          <w:rFonts w:ascii="Palatino Linotype" w:hAnsi="Palatino Linotype" w:cs="Arial"/>
          <w:b/>
          <w:i/>
          <w:sz w:val="22"/>
          <w:szCs w:val="22"/>
          <w:lang w:eastAsia="es-MX"/>
        </w:rPr>
        <w:t>DE</w:t>
      </w:r>
      <w:r w:rsidRPr="000954EB">
        <w:rPr>
          <w:rFonts w:ascii="Palatino Linotype" w:hAnsi="Palatino Linotype" w:cs="Arial"/>
          <w:b/>
          <w:i/>
          <w:sz w:val="22"/>
          <w:szCs w:val="22"/>
        </w:rPr>
        <w:t xml:space="preserve"> LOS QUE INTRODUCEN CUESTIONAMIENTOS NOVEDOSOS QUE NO FUERON PLANTEADOS EN EL JUICIO NATURAL</w:t>
      </w:r>
      <w:r w:rsidRPr="000954EB">
        <w:rPr>
          <w:rFonts w:ascii="Palatino Linotype" w:hAnsi="Palatino Linotype" w:cs="Arial"/>
          <w:i/>
          <w:sz w:val="22"/>
          <w:szCs w:val="22"/>
        </w:rPr>
        <w:t xml:space="preserve">. </w:t>
      </w:r>
      <w:r w:rsidRPr="000954EB">
        <w:rPr>
          <w:rFonts w:ascii="Palatino Linotype" w:hAnsi="Palatino Linotype" w:cs="Arial"/>
          <w:b/>
          <w:i/>
          <w:sz w:val="22"/>
          <w:szCs w:val="22"/>
        </w:rPr>
        <w:t>Si en los conceptos de violación se formulan argumentos que no se plantearon</w:t>
      </w:r>
      <w:r w:rsidRPr="000954EB">
        <w:rPr>
          <w:rFonts w:ascii="Palatino Linotype" w:hAnsi="Palatino Linotype" w:cs="Arial"/>
          <w:i/>
          <w:sz w:val="22"/>
          <w:szCs w:val="22"/>
        </w:rPr>
        <w:t xml:space="preserve"> ante la Sala Fiscal que dictó la sentencia que constituye el acto reclamado, </w:t>
      </w:r>
      <w:r w:rsidRPr="000954EB">
        <w:rPr>
          <w:rFonts w:ascii="Palatino Linotype" w:hAnsi="Palatino Linotype" w:cs="Arial"/>
          <w:b/>
          <w:i/>
          <w:sz w:val="22"/>
          <w:szCs w:val="22"/>
        </w:rPr>
        <w:t xml:space="preserve">los mismos son </w:t>
      </w:r>
      <w:r w:rsidRPr="000954EB">
        <w:rPr>
          <w:rFonts w:ascii="Palatino Linotype" w:hAnsi="Palatino Linotype" w:cs="Arial"/>
          <w:i/>
          <w:sz w:val="22"/>
          <w:szCs w:val="22"/>
        </w:rPr>
        <w:t xml:space="preserve">inoperantes, toda vez que resultaría injustificado examinar la constitucionalidad de la sentencia combatida </w:t>
      </w:r>
      <w:r w:rsidRPr="000954EB">
        <w:rPr>
          <w:rFonts w:ascii="Palatino Linotype" w:hAnsi="Palatino Linotype" w:cs="Arial"/>
          <w:b/>
          <w:i/>
          <w:sz w:val="22"/>
          <w:szCs w:val="22"/>
        </w:rPr>
        <w:t>a la luz de razonamientos que no conoció la autoridad responsable</w:t>
      </w:r>
      <w:r w:rsidRPr="000954EB">
        <w:rPr>
          <w:rFonts w:ascii="Palatino Linotype" w:hAnsi="Palatino Linotype" w:cs="Arial"/>
          <w:i/>
          <w:sz w:val="22"/>
          <w:szCs w:val="22"/>
        </w:rPr>
        <w:t xml:space="preserve">, </w:t>
      </w:r>
      <w:r w:rsidRPr="000954EB">
        <w:rPr>
          <w:rFonts w:ascii="Palatino Linotype" w:hAnsi="Palatino Linotype" w:cs="Arial"/>
          <w:b/>
          <w:i/>
          <w:sz w:val="22"/>
          <w:szCs w:val="22"/>
        </w:rPr>
        <w:t xml:space="preserve">pues como tales manifestaciones no formaron parte de la </w:t>
      </w:r>
      <w:proofErr w:type="spellStart"/>
      <w:r w:rsidRPr="000954EB">
        <w:rPr>
          <w:rFonts w:ascii="Palatino Linotype" w:hAnsi="Palatino Linotype" w:cs="Arial"/>
          <w:b/>
          <w:i/>
          <w:sz w:val="22"/>
          <w:szCs w:val="22"/>
        </w:rPr>
        <w:t>litis</w:t>
      </w:r>
      <w:proofErr w:type="spellEnd"/>
      <w:r w:rsidRPr="000954EB">
        <w:rPr>
          <w:rFonts w:ascii="Palatino Linotype" w:hAnsi="Palatino Linotype" w:cs="Arial"/>
          <w:b/>
          <w:i/>
          <w:sz w:val="22"/>
          <w:szCs w:val="22"/>
        </w:rPr>
        <w:t xml:space="preserve"> natural</w:t>
      </w:r>
      <w:r w:rsidRPr="000954EB">
        <w:rPr>
          <w:rFonts w:ascii="Palatino Linotype" w:hAnsi="Palatino Linotype" w:cs="Arial"/>
          <w:i/>
          <w:sz w:val="22"/>
          <w:szCs w:val="22"/>
        </w:rPr>
        <w:t xml:space="preserve">, la Sala </w:t>
      </w:r>
      <w:r w:rsidRPr="000954EB">
        <w:rPr>
          <w:rFonts w:ascii="Palatino Linotype" w:hAnsi="Palatino Linotype" w:cs="Arial"/>
          <w:b/>
          <w:i/>
          <w:sz w:val="22"/>
          <w:szCs w:val="22"/>
        </w:rPr>
        <w:t>no tuvo la oportunidad legal de analizarlas ni de pronunciarse sobre ellas</w:t>
      </w:r>
      <w:r w:rsidRPr="000954EB">
        <w:rPr>
          <w:rFonts w:ascii="Palatino Linotype" w:hAnsi="Palatino Linotype" w:cs="Arial"/>
          <w:i/>
          <w:sz w:val="22"/>
          <w:szCs w:val="22"/>
        </w:rPr>
        <w:t>.</w:t>
      </w:r>
    </w:p>
    <w:p w14:paraId="66B3D25F"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SEGUNDO TRIBUNAL COLEGIADO EN MATERIA ADMINISTRATIVA DEL SEXTO CIRCUITO.</w:t>
      </w:r>
    </w:p>
    <w:p w14:paraId="1B9A6599"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14:paraId="0D386551"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20/2002. Afianzadora Insurgentes, S.A. de C.V. 14 de febrero de 2002. Unanimidad de votos. Ponente: Omar </w:t>
      </w:r>
      <w:proofErr w:type="spellStart"/>
      <w:r w:rsidRPr="000954EB">
        <w:rPr>
          <w:rFonts w:ascii="Palatino Linotype" w:hAnsi="Palatino Linotype" w:cs="Arial"/>
          <w:i/>
          <w:sz w:val="22"/>
          <w:szCs w:val="22"/>
        </w:rPr>
        <w:t>Losson</w:t>
      </w:r>
      <w:proofErr w:type="spellEnd"/>
      <w:r w:rsidRPr="000954EB">
        <w:rPr>
          <w:rFonts w:ascii="Palatino Linotype" w:hAnsi="Palatino Linotype" w:cs="Arial"/>
          <w:i/>
          <w:sz w:val="22"/>
          <w:szCs w:val="22"/>
        </w:rPr>
        <w:t xml:space="preserve"> Ovando. Secretaria: Elsa María López Luna.</w:t>
      </w:r>
    </w:p>
    <w:p w14:paraId="479399E2"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271/2002. Fianzas México </w:t>
      </w:r>
      <w:proofErr w:type="spellStart"/>
      <w:r w:rsidRPr="000954EB">
        <w:rPr>
          <w:rFonts w:ascii="Palatino Linotype" w:hAnsi="Palatino Linotype" w:cs="Arial"/>
          <w:i/>
          <w:sz w:val="22"/>
          <w:szCs w:val="22"/>
        </w:rPr>
        <w:t>Bital</w:t>
      </w:r>
      <w:proofErr w:type="spellEnd"/>
      <w:r w:rsidRPr="000954EB">
        <w:rPr>
          <w:rFonts w:ascii="Palatino Linotype" w:hAnsi="Palatino Linotype" w:cs="Arial"/>
          <w:i/>
          <w:sz w:val="22"/>
          <w:szCs w:val="22"/>
        </w:rPr>
        <w:t xml:space="preserve">, S.A., Grupo Financiero </w:t>
      </w:r>
      <w:proofErr w:type="spellStart"/>
      <w:r w:rsidRPr="000954EB">
        <w:rPr>
          <w:rFonts w:ascii="Palatino Linotype" w:hAnsi="Palatino Linotype" w:cs="Arial"/>
          <w:i/>
          <w:sz w:val="22"/>
          <w:szCs w:val="22"/>
        </w:rPr>
        <w:t>Bital</w:t>
      </w:r>
      <w:proofErr w:type="spellEnd"/>
      <w:r w:rsidRPr="000954EB">
        <w:rPr>
          <w:rFonts w:ascii="Palatino Linotype" w:hAnsi="Palatino Linotype" w:cs="Arial"/>
          <w:i/>
          <w:sz w:val="22"/>
          <w:szCs w:val="22"/>
        </w:rPr>
        <w:t xml:space="preserve">. 7 de noviembre de 2002. Unanimidad de votos. Ponente: Antonio Meza Alarcón. Secretario: Roberto </w:t>
      </w:r>
      <w:proofErr w:type="spellStart"/>
      <w:r w:rsidRPr="000954EB">
        <w:rPr>
          <w:rFonts w:ascii="Palatino Linotype" w:hAnsi="Palatino Linotype" w:cs="Arial"/>
          <w:i/>
          <w:sz w:val="22"/>
          <w:szCs w:val="22"/>
        </w:rPr>
        <w:t>Genchi</w:t>
      </w:r>
      <w:proofErr w:type="spellEnd"/>
      <w:r w:rsidRPr="000954EB">
        <w:rPr>
          <w:rFonts w:ascii="Palatino Linotype" w:hAnsi="Palatino Linotype" w:cs="Arial"/>
          <w:i/>
          <w:sz w:val="22"/>
          <w:szCs w:val="22"/>
        </w:rPr>
        <w:t xml:space="preserve"> Recinos.</w:t>
      </w:r>
    </w:p>
    <w:p w14:paraId="04835B8E"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181/2003. Constructora y Arrendadora </w:t>
      </w:r>
      <w:proofErr w:type="spellStart"/>
      <w:r w:rsidRPr="000954EB">
        <w:rPr>
          <w:rFonts w:ascii="Palatino Linotype" w:hAnsi="Palatino Linotype" w:cs="Arial"/>
          <w:i/>
          <w:sz w:val="22"/>
          <w:szCs w:val="22"/>
        </w:rPr>
        <w:t>Paquime</w:t>
      </w:r>
      <w:proofErr w:type="spellEnd"/>
      <w:r w:rsidRPr="000954EB">
        <w:rPr>
          <w:rFonts w:ascii="Palatino Linotype" w:hAnsi="Palatino Linotype" w:cs="Arial"/>
          <w:i/>
          <w:sz w:val="22"/>
          <w:szCs w:val="22"/>
        </w:rPr>
        <w:t xml:space="preserve">, S.A. de C.V. 5 de junio de 2003. Unanimidad de votos. Ponente: Omar </w:t>
      </w:r>
      <w:proofErr w:type="spellStart"/>
      <w:r w:rsidRPr="000954EB">
        <w:rPr>
          <w:rFonts w:ascii="Palatino Linotype" w:hAnsi="Palatino Linotype" w:cs="Arial"/>
          <w:i/>
          <w:sz w:val="22"/>
          <w:szCs w:val="22"/>
        </w:rPr>
        <w:t>Losson</w:t>
      </w:r>
      <w:proofErr w:type="spellEnd"/>
      <w:r w:rsidRPr="000954EB">
        <w:rPr>
          <w:rFonts w:ascii="Palatino Linotype" w:hAnsi="Palatino Linotype" w:cs="Arial"/>
          <w:i/>
          <w:sz w:val="22"/>
          <w:szCs w:val="22"/>
        </w:rPr>
        <w:t xml:space="preserve"> Ovando. Secretaria: Elsa María López Luna.</w:t>
      </w:r>
    </w:p>
    <w:p w14:paraId="3E5C1201"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137/2003. </w:t>
      </w:r>
      <w:proofErr w:type="spellStart"/>
      <w:r w:rsidRPr="000954EB">
        <w:rPr>
          <w:rFonts w:ascii="Palatino Linotype" w:hAnsi="Palatino Linotype" w:cs="Arial"/>
          <w:i/>
          <w:sz w:val="22"/>
          <w:szCs w:val="22"/>
        </w:rPr>
        <w:t>Oficentro</w:t>
      </w:r>
      <w:proofErr w:type="spellEnd"/>
      <w:r w:rsidRPr="000954EB">
        <w:rPr>
          <w:rFonts w:ascii="Palatino Linotype" w:hAnsi="Palatino Linotype" w:cs="Arial"/>
          <w:i/>
          <w:sz w:val="22"/>
          <w:szCs w:val="22"/>
        </w:rPr>
        <w:t xml:space="preserve"> </w:t>
      </w:r>
      <w:proofErr w:type="spellStart"/>
      <w:r w:rsidRPr="000954EB">
        <w:rPr>
          <w:rFonts w:ascii="Palatino Linotype" w:hAnsi="Palatino Linotype" w:cs="Arial"/>
          <w:i/>
          <w:sz w:val="22"/>
          <w:szCs w:val="22"/>
        </w:rPr>
        <w:t>Zanella</w:t>
      </w:r>
      <w:proofErr w:type="spellEnd"/>
      <w:r w:rsidRPr="000954EB">
        <w:rPr>
          <w:rFonts w:ascii="Palatino Linotype" w:hAnsi="Palatino Linotype" w:cs="Arial"/>
          <w:i/>
          <w:sz w:val="22"/>
          <w:szCs w:val="22"/>
        </w:rPr>
        <w:t xml:space="preserve">, S.A. de C.V. 12 de junio de 2003. Unanimidad de votos. Ponente: Omar </w:t>
      </w:r>
      <w:proofErr w:type="spellStart"/>
      <w:r w:rsidRPr="000954EB">
        <w:rPr>
          <w:rFonts w:ascii="Palatino Linotype" w:hAnsi="Palatino Linotype" w:cs="Arial"/>
          <w:i/>
          <w:sz w:val="22"/>
          <w:szCs w:val="22"/>
        </w:rPr>
        <w:t>Losson</w:t>
      </w:r>
      <w:proofErr w:type="spellEnd"/>
      <w:r w:rsidRPr="000954EB">
        <w:rPr>
          <w:rFonts w:ascii="Palatino Linotype" w:hAnsi="Palatino Linotype" w:cs="Arial"/>
          <w:i/>
          <w:sz w:val="22"/>
          <w:szCs w:val="22"/>
        </w:rPr>
        <w:t xml:space="preserve"> Ovando. Secretaria: Elsa María López Luna.</w:t>
      </w:r>
    </w:p>
    <w:p w14:paraId="6D2B8BC6" w14:textId="77777777" w:rsidR="00645928" w:rsidRPr="000954EB" w:rsidRDefault="00645928" w:rsidP="00645928">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14:paraId="5E4D32CB" w14:textId="3457C12E" w:rsidR="00D95127" w:rsidRPr="000954EB" w:rsidRDefault="00532FE7" w:rsidP="00D951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0954EB">
        <w:rPr>
          <w:rFonts w:ascii="Palatino Linotype" w:hAnsi="Palatino Linotype" w:cs="Arial"/>
        </w:rPr>
        <w:t>No obstante lo anterior,</w:t>
      </w:r>
      <w:r w:rsidR="00D95127" w:rsidRPr="000954EB">
        <w:rPr>
          <w:rFonts w:ascii="Palatino Linotype" w:hAnsi="Palatino Linotype" w:cs="Arial"/>
        </w:rPr>
        <w:t xml:space="preserve"> sin encontrarse a constreñido a dar respuesta a ese segundo planteamiento de la particular, en el Informe Justificado </w:t>
      </w:r>
      <w:r w:rsidRPr="000954EB">
        <w:rPr>
          <w:rFonts w:ascii="Palatino Linotype" w:hAnsi="Palatino Linotype" w:cs="Arial"/>
          <w:b/>
        </w:rPr>
        <w:t>EL SUJETO OBLIGADO</w:t>
      </w:r>
      <w:r w:rsidRPr="000954EB">
        <w:rPr>
          <w:rFonts w:ascii="Palatino Linotype" w:hAnsi="Palatino Linotype" w:cs="Arial"/>
        </w:rPr>
        <w:t xml:space="preserve"> precisó que,</w:t>
      </w:r>
      <w:r w:rsidR="00D95127" w:rsidRPr="000954EB">
        <w:rPr>
          <w:rFonts w:ascii="Palatino Linotype" w:hAnsi="Palatino Linotype" w:cs="Arial"/>
        </w:rPr>
        <w:t xml:space="preserve"> "</w:t>
      </w:r>
      <w:r w:rsidR="00790C83" w:rsidRPr="000954EB">
        <w:rPr>
          <w:rFonts w:ascii="Palatino Linotype" w:hAnsi="Palatino Linotype" w:cs="Arial"/>
          <w:i/>
        </w:rPr>
        <w:t xml:space="preserve">las puestas a disposición del personal de instituciones de seguridad pública con base en las necesidades del servicio, </w:t>
      </w:r>
      <w:r w:rsidR="00790C83" w:rsidRPr="000954EB">
        <w:rPr>
          <w:rFonts w:ascii="Palatino Linotype" w:hAnsi="Palatino Linotype" w:cs="Arial"/>
          <w:b/>
          <w:i/>
        </w:rPr>
        <w:t>es una posibilidad latente que se encuentra debidamente sustentada en el marco normativo antes referido, hipótesis legal que no requiere interpretación alguna al poderse aplicar de manera literal</w:t>
      </w:r>
      <w:r w:rsidR="00790C83" w:rsidRPr="000954EB">
        <w:rPr>
          <w:rFonts w:ascii="Palatino Linotype" w:hAnsi="Palatino Linotype" w:cs="Arial"/>
          <w:i/>
        </w:rPr>
        <w:t xml:space="preserve">, atendiendo a circunstancias o condiciones por las cuales la Secretaría de Seguridad del Estado de México puede disponer en cualquier instante de sus recursos humanos, materiales y financieros </w:t>
      </w:r>
      <w:r w:rsidR="00790C83" w:rsidRPr="000954EB">
        <w:rPr>
          <w:rFonts w:ascii="Palatino Linotype" w:hAnsi="Palatino Linotype" w:cs="Arial"/>
          <w:b/>
          <w:i/>
        </w:rPr>
        <w:t>con la finalidad de cumplir con su objetivo primigenio: la Seguridad Pública</w:t>
      </w:r>
      <w:r w:rsidR="00790C83" w:rsidRPr="000954EB">
        <w:rPr>
          <w:rFonts w:ascii="Palatino Linotype" w:hAnsi="Palatino Linotype" w:cs="Arial"/>
        </w:rPr>
        <w:t>.</w:t>
      </w:r>
      <w:r w:rsidR="00D95127" w:rsidRPr="000954EB">
        <w:rPr>
          <w:rFonts w:ascii="Palatino Linotype" w:hAnsi="Palatino Linotype" w:cs="Arial"/>
        </w:rPr>
        <w:t xml:space="preserve">”, robusteciendo lo anterior, citando la </w:t>
      </w:r>
      <w:r w:rsidR="00D95127" w:rsidRPr="000954EB">
        <w:rPr>
          <w:rFonts w:ascii="Palatino Linotype" w:hAnsi="Palatino Linotype" w:cs="Arial"/>
          <w:lang w:eastAsia="es-MX"/>
        </w:rPr>
        <w:t>Jurisprudencia con número de registro 182880, de la Novena Época, sustentada por el Sexto Tribunal Colegiado en Materia De Trabajo del Primer Circuito, publicada en la página 787, del Tomo XVIII, de noviembre de 2003, de la Gaceta del Semanario Judicial de la Federación, cuyo rubro y texto esgrimen:</w:t>
      </w:r>
    </w:p>
    <w:p w14:paraId="207168B5" w14:textId="66968B8C"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w:t>
      </w:r>
      <w:r w:rsidRPr="000954EB">
        <w:rPr>
          <w:rFonts w:ascii="Palatino Linotype" w:hAnsi="Palatino Linotype" w:cs="Arial"/>
          <w:b/>
          <w:i/>
          <w:sz w:val="22"/>
          <w:szCs w:val="22"/>
        </w:rPr>
        <w:t>CAMBIO DE ADSCRIPCIÓN POR NECESIDADES DEL SERVICIO. CASO EN QUE NO TIENEN QUE PROBARSE</w:t>
      </w:r>
      <w:r w:rsidRPr="000954EB">
        <w:rPr>
          <w:rFonts w:ascii="Palatino Linotype" w:hAnsi="Palatino Linotype" w:cs="Arial"/>
          <w:i/>
          <w:sz w:val="22"/>
          <w:szCs w:val="22"/>
        </w:rPr>
        <w:t>. No existe fundamento legal que obligue al titular a probar las necesidades del servicio, cuando el cambio de adscripción no implica el traslado de una población a otra, y la plaza está a disposición de determinada dependencia, esto es, si el nombramiento no menciona un lugar específico para prestar el servicio, el titular tiene la posibilidad de cambiar de adscripción a sus trabajadores dentro de la misma población, sin que tenga que acreditar las necesidades del servicio, en virtud de que resulta ser subjetiva la apreciación sobre tales necesidades.</w:t>
      </w:r>
    </w:p>
    <w:p w14:paraId="2C5BBBFD" w14:textId="77777777"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SEXTO TRIBUNAL COLEGIADO EN MATERIA DE TRABAJO DEL PRIMER CIRCUITO.</w:t>
      </w:r>
    </w:p>
    <w:p w14:paraId="2BF49C60" w14:textId="77777777"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Amparo directo 9166/2000. Secretaría del Trabajo y Previsión Social. 9 de octubre de 2000. Unanimidad de votos. Ponente: Carolina Pichardo Blake. Secretaria: María Marcela Ramírez Cerrillo.</w:t>
      </w:r>
    </w:p>
    <w:p w14:paraId="7B103E97" w14:textId="77777777"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8226/2001. Felipe de Jesús Osorio Ramírez. 21 de junio de 2001. Unanimidad de votos. Ponente: Genaro Rivera. Secretaria: Silvia </w:t>
      </w:r>
      <w:proofErr w:type="spellStart"/>
      <w:r w:rsidRPr="000954EB">
        <w:rPr>
          <w:rFonts w:ascii="Palatino Linotype" w:hAnsi="Palatino Linotype" w:cs="Arial"/>
          <w:i/>
          <w:sz w:val="22"/>
          <w:szCs w:val="22"/>
        </w:rPr>
        <w:t>Marinella</w:t>
      </w:r>
      <w:proofErr w:type="spellEnd"/>
      <w:r w:rsidRPr="000954EB">
        <w:rPr>
          <w:rFonts w:ascii="Palatino Linotype" w:hAnsi="Palatino Linotype" w:cs="Arial"/>
          <w:i/>
          <w:sz w:val="22"/>
          <w:szCs w:val="22"/>
        </w:rPr>
        <w:t xml:space="preserve"> Covián Ramírez.</w:t>
      </w:r>
    </w:p>
    <w:p w14:paraId="221988DB" w14:textId="77777777"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Amparo directo 1436/2002. Patricia Cecilia Hernández García. 11 de abril de 2002. Unanimidad de votos. Ponente: Carolina Pichardo Blake. Secretario: Luis Javier Guzmán Ramos.</w:t>
      </w:r>
    </w:p>
    <w:p w14:paraId="53AF651B" w14:textId="77777777" w:rsidR="00D9512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Amparo directo 8866/2002. Secretaría de Educación Pública. 26 de septiembre de 2002. Unanimidad de votos. Ponente: Marco Antonio Bello Sánchez. Secretaria: Iveth López Vergara.</w:t>
      </w:r>
    </w:p>
    <w:p w14:paraId="3D9CE821" w14:textId="06E0E550" w:rsidR="00532FE7" w:rsidRPr="000954EB" w:rsidRDefault="00D95127" w:rsidP="00D95127">
      <w:pPr>
        <w:spacing w:before="120" w:after="120"/>
        <w:ind w:left="709" w:right="709"/>
        <w:jc w:val="both"/>
        <w:rPr>
          <w:rFonts w:ascii="Palatino Linotype" w:hAnsi="Palatino Linotype" w:cs="Arial"/>
          <w:i/>
          <w:sz w:val="22"/>
          <w:szCs w:val="22"/>
        </w:rPr>
      </w:pPr>
      <w:r w:rsidRPr="000954EB">
        <w:rPr>
          <w:rFonts w:ascii="Palatino Linotype" w:hAnsi="Palatino Linotype" w:cs="Arial"/>
          <w:i/>
          <w:sz w:val="22"/>
          <w:szCs w:val="22"/>
        </w:rPr>
        <w:t xml:space="preserve">Amparo directo 6046/2003. Adriana Gallaga </w:t>
      </w:r>
      <w:proofErr w:type="spellStart"/>
      <w:r w:rsidRPr="000954EB">
        <w:rPr>
          <w:rFonts w:ascii="Palatino Linotype" w:hAnsi="Palatino Linotype" w:cs="Arial"/>
          <w:i/>
          <w:sz w:val="22"/>
          <w:szCs w:val="22"/>
        </w:rPr>
        <w:t>Nambo</w:t>
      </w:r>
      <w:proofErr w:type="spellEnd"/>
      <w:r w:rsidRPr="000954EB">
        <w:rPr>
          <w:rFonts w:ascii="Palatino Linotype" w:hAnsi="Palatino Linotype" w:cs="Arial"/>
          <w:i/>
          <w:sz w:val="22"/>
          <w:szCs w:val="22"/>
        </w:rPr>
        <w:t>. 26 de junio de 2003. Unanimidad de votos. Ponente: Genaro Rivera. Secretaria: Elia Adriana Bazán Castañeda.”</w:t>
      </w:r>
    </w:p>
    <w:p w14:paraId="4264D949" w14:textId="55CBA4A8" w:rsidR="00E32613" w:rsidRPr="000954EB" w:rsidRDefault="00E32613" w:rsidP="00103C60">
      <w:pPr>
        <w:spacing w:before="480" w:after="240" w:line="360" w:lineRule="auto"/>
        <w:jc w:val="both"/>
        <w:rPr>
          <w:rFonts w:ascii="Palatino Linotype" w:hAnsi="Palatino Linotype" w:cs="Arial"/>
        </w:rPr>
      </w:pPr>
      <w:r w:rsidRPr="000954EB">
        <w:rPr>
          <w:rFonts w:ascii="Palatino Linotype" w:hAnsi="Palatino Linotype" w:cs="Arial"/>
        </w:rPr>
        <w:t xml:space="preserve">En consecuencia, se determina </w:t>
      </w:r>
      <w:r w:rsidRPr="000954EB">
        <w:rPr>
          <w:rFonts w:ascii="Palatino Linotype" w:hAnsi="Palatino Linotype"/>
          <w:b/>
        </w:rPr>
        <w:t xml:space="preserve">MODIFICAR </w:t>
      </w:r>
      <w:r w:rsidRPr="000954EB">
        <w:rPr>
          <w:rFonts w:ascii="Palatino Linotype" w:hAnsi="Palatino Linotype" w:cs="Arial"/>
        </w:rPr>
        <w:t xml:space="preserve">la respuesta del </w:t>
      </w:r>
      <w:r w:rsidRPr="000954EB">
        <w:rPr>
          <w:rFonts w:ascii="Palatino Linotype" w:hAnsi="Palatino Linotype" w:cs="Arial"/>
          <w:b/>
        </w:rPr>
        <w:t>SUJETO OBLIGADO</w:t>
      </w:r>
      <w:r w:rsidRPr="000954EB">
        <w:rPr>
          <w:rFonts w:ascii="Palatino Linotype" w:hAnsi="Palatino Linotype" w:cs="Arial"/>
        </w:rPr>
        <w:t>, y hacer entrega a</w:t>
      </w:r>
      <w:r w:rsidR="008A1BDD" w:rsidRPr="000954EB">
        <w:rPr>
          <w:rFonts w:ascii="Palatino Linotype" w:hAnsi="Palatino Linotype" w:cs="Arial"/>
        </w:rPr>
        <w:t xml:space="preserve"> </w:t>
      </w:r>
      <w:r w:rsidR="008A1BDD" w:rsidRPr="000954EB">
        <w:rPr>
          <w:rFonts w:ascii="Palatino Linotype" w:hAnsi="Palatino Linotype" w:cs="Arial"/>
          <w:b/>
        </w:rPr>
        <w:t>LA RECURRENTE</w:t>
      </w:r>
      <w:r w:rsidR="008A1BDD" w:rsidRPr="000954EB">
        <w:rPr>
          <w:rFonts w:ascii="Palatino Linotype" w:hAnsi="Palatino Linotype" w:cs="Arial"/>
        </w:rPr>
        <w:t xml:space="preserve"> </w:t>
      </w:r>
      <w:r w:rsidRPr="000954EB">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Pr="000954EB" w:rsidRDefault="00E32613" w:rsidP="00103C60">
      <w:pPr>
        <w:spacing w:before="480" w:after="240" w:line="360" w:lineRule="auto"/>
        <w:jc w:val="both"/>
        <w:rPr>
          <w:rFonts w:ascii="Palatino Linotype" w:eastAsia="Calibri" w:hAnsi="Palatino Linotype" w:cs="Arial"/>
        </w:rPr>
      </w:pPr>
      <w:r w:rsidRPr="000954EB">
        <w:rPr>
          <w:rFonts w:ascii="Palatino Linotype" w:eastAsia="Calibri" w:hAnsi="Palatino Linotype" w:cs="Arial"/>
        </w:rPr>
        <w:t xml:space="preserve">Así, con </w:t>
      </w:r>
      <w:r w:rsidRPr="000954EB">
        <w:rPr>
          <w:rFonts w:ascii="Palatino Linotype" w:hAnsi="Palatino Linotype" w:cs="Arial"/>
        </w:rPr>
        <w:t>fundamento</w:t>
      </w:r>
      <w:r w:rsidRPr="000954EB">
        <w:rPr>
          <w:rFonts w:ascii="Palatino Linotype" w:eastAsia="Calibri" w:hAnsi="Palatino Linotype" w:cs="Arial"/>
        </w:rPr>
        <w:t xml:space="preserve"> en lo prescrito en los artículos 5, </w:t>
      </w:r>
      <w:r w:rsidR="00D70F50" w:rsidRPr="000954EB">
        <w:rPr>
          <w:rFonts w:ascii="Palatino Linotype" w:hAnsi="Palatino Linotype"/>
        </w:rPr>
        <w:t>párrafos vigésimo segundo, vigésimo tercero y vigésimo cuarto</w:t>
      </w:r>
      <w:r w:rsidRPr="000954EB">
        <w:rPr>
          <w:rFonts w:ascii="Palatino Linotype" w:hAnsi="Palatino Linotype" w:cs="Arial"/>
        </w:rPr>
        <w:t>,</w:t>
      </w:r>
      <w:r w:rsidRPr="000954EB">
        <w:rPr>
          <w:rFonts w:ascii="Palatino Linotype" w:hAnsi="Palatino Linotype"/>
        </w:rPr>
        <w:t xml:space="preserve"> fracciones IV y V,</w:t>
      </w:r>
      <w:r w:rsidRPr="000954EB">
        <w:rPr>
          <w:rFonts w:ascii="Palatino Linotype" w:eastAsia="Calibri" w:hAnsi="Palatino Linotype" w:cs="Arial"/>
        </w:rPr>
        <w:t xml:space="preserve"> de la Constitución Política del Estado Libre y Soberano de México, y los artículos </w:t>
      </w:r>
      <w:r w:rsidRPr="000954EB">
        <w:rPr>
          <w:rFonts w:ascii="Palatino Linotype" w:hAnsi="Palatino Linotype"/>
        </w:rPr>
        <w:t xml:space="preserve">2, </w:t>
      </w:r>
      <w:r w:rsidRPr="000954EB">
        <w:rPr>
          <w:rFonts w:ascii="Palatino Linotype" w:hAnsi="Palatino Linotype" w:cs="Arial"/>
        </w:rPr>
        <w:t>fracción</w:t>
      </w:r>
      <w:r w:rsidRPr="000954EB">
        <w:rPr>
          <w:rFonts w:ascii="Palatino Linotype" w:hAnsi="Palatino Linotype"/>
        </w:rPr>
        <w:t xml:space="preserve"> II, 9, </w:t>
      </w:r>
      <w:r w:rsidRPr="000954EB">
        <w:rPr>
          <w:rFonts w:ascii="Palatino Linotype" w:hAnsi="Palatino Linotype" w:cs="Arial"/>
          <w:lang w:val="es-ES_tradnl"/>
        </w:rPr>
        <w:t>29</w:t>
      </w:r>
      <w:r w:rsidRPr="000954EB">
        <w:rPr>
          <w:rFonts w:ascii="Palatino Linotype" w:hAnsi="Palatino Linotype"/>
        </w:rPr>
        <w:t>, 36, fracciones I y II, 176, 178, 179, 181, 185, fracción I, 186 y 188,</w:t>
      </w:r>
      <w:r w:rsidRPr="000954EB">
        <w:rPr>
          <w:rFonts w:ascii="Palatino Linotype" w:eastAsia="Calibri" w:hAnsi="Palatino Linotype" w:cs="Arial"/>
        </w:rPr>
        <w:t xml:space="preserve"> de la Ley de Transparencia y Acceso a la Información Pública del Estado de México y </w:t>
      </w:r>
      <w:r w:rsidRPr="000954EB">
        <w:rPr>
          <w:rFonts w:ascii="Palatino Linotype" w:hAnsi="Palatino Linotype" w:cs="Arial"/>
        </w:rPr>
        <w:t>Municipios</w:t>
      </w:r>
      <w:r w:rsidRPr="000954EB">
        <w:rPr>
          <w:rFonts w:ascii="Palatino Linotype" w:eastAsia="Calibri" w:hAnsi="Palatino Linotype" w:cs="Arial"/>
        </w:rPr>
        <w:t xml:space="preserve">, </w:t>
      </w:r>
      <w:r w:rsidRPr="000954EB">
        <w:rPr>
          <w:rFonts w:ascii="Palatino Linotype" w:hAnsi="Palatino Linotype"/>
        </w:rPr>
        <w:t>este</w:t>
      </w:r>
      <w:r w:rsidRPr="000954EB">
        <w:rPr>
          <w:rFonts w:ascii="Palatino Linotype" w:eastAsia="Calibri" w:hAnsi="Palatino Linotype" w:cs="Arial"/>
        </w:rPr>
        <w:t xml:space="preserve"> Pleno:</w:t>
      </w:r>
    </w:p>
    <w:p w14:paraId="64A98D0C" w14:textId="77777777" w:rsidR="00E32613" w:rsidRPr="000954EB" w:rsidRDefault="00E32613" w:rsidP="00673DC8">
      <w:pPr>
        <w:spacing w:before="360" w:after="120" w:line="360" w:lineRule="auto"/>
        <w:jc w:val="center"/>
        <w:rPr>
          <w:rFonts w:ascii="Palatino Linotype" w:hAnsi="Palatino Linotype"/>
          <w:b/>
          <w:spacing w:val="44"/>
          <w:sz w:val="28"/>
        </w:rPr>
      </w:pPr>
      <w:r w:rsidRPr="000954EB">
        <w:rPr>
          <w:rFonts w:ascii="Palatino Linotype" w:hAnsi="Palatino Linotype"/>
          <w:b/>
          <w:spacing w:val="44"/>
          <w:sz w:val="28"/>
        </w:rPr>
        <w:t>RESUELVE</w:t>
      </w:r>
    </w:p>
    <w:p w14:paraId="6731B324" w14:textId="7A2DA292" w:rsidR="00E32613" w:rsidRPr="000954EB"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0954EB">
        <w:rPr>
          <w:rFonts w:ascii="Palatino Linotype" w:hAnsi="Palatino Linotype" w:cs="Arial"/>
        </w:rPr>
        <w:t xml:space="preserve">Resultan </w:t>
      </w:r>
      <w:r w:rsidR="001F1A13" w:rsidRPr="000954EB">
        <w:rPr>
          <w:rFonts w:ascii="Palatino Linotype" w:hAnsi="Palatino Linotype" w:cs="Arial"/>
          <w:b/>
        </w:rPr>
        <w:t>parcialmente</w:t>
      </w:r>
      <w:r w:rsidR="001F1A13" w:rsidRPr="000954EB">
        <w:rPr>
          <w:rFonts w:ascii="Palatino Linotype" w:hAnsi="Palatino Linotype" w:cs="Arial"/>
        </w:rPr>
        <w:t xml:space="preserve"> </w:t>
      </w:r>
      <w:r w:rsidRPr="000954EB">
        <w:rPr>
          <w:rFonts w:ascii="Palatino Linotype" w:hAnsi="Palatino Linotype" w:cs="Arial"/>
          <w:b/>
        </w:rPr>
        <w:t>fundadas</w:t>
      </w:r>
      <w:r w:rsidRPr="000954EB">
        <w:rPr>
          <w:rFonts w:ascii="Palatino Linotype" w:hAnsi="Palatino Linotype" w:cs="Arial"/>
        </w:rPr>
        <w:t xml:space="preserve"> las razones o motivos de inconformidad hechas valer por </w:t>
      </w:r>
      <w:r w:rsidR="008A1BDD" w:rsidRPr="000954EB">
        <w:rPr>
          <w:rFonts w:ascii="Palatino Linotype" w:hAnsi="Palatino Linotype" w:cs="Arial"/>
          <w:b/>
        </w:rPr>
        <w:t>LA RECURRENTE</w:t>
      </w:r>
      <w:r w:rsidRPr="000954EB">
        <w:rPr>
          <w:rFonts w:ascii="Palatino Linotype" w:hAnsi="Palatino Linotype" w:cs="Arial"/>
        </w:rPr>
        <w:t xml:space="preserve"> en términos del Considerando </w:t>
      </w:r>
      <w:r w:rsidRPr="000954EB">
        <w:rPr>
          <w:rFonts w:ascii="Palatino Linotype" w:hAnsi="Palatino Linotype" w:cs="Arial"/>
          <w:b/>
        </w:rPr>
        <w:t>QUINTO</w:t>
      </w:r>
      <w:r w:rsidRPr="000954EB">
        <w:rPr>
          <w:rFonts w:ascii="Palatino Linotype" w:hAnsi="Palatino Linotype" w:cs="Arial"/>
        </w:rPr>
        <w:t xml:space="preserve"> de la presente resolución.</w:t>
      </w:r>
    </w:p>
    <w:p w14:paraId="78B2592C" w14:textId="05C633CB" w:rsidR="00E32613" w:rsidRPr="000954EB"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0954EB">
        <w:rPr>
          <w:rFonts w:ascii="Palatino Linotype" w:hAnsi="Palatino Linotype" w:cs="Arial"/>
        </w:rPr>
        <w:t xml:space="preserve">Se </w:t>
      </w:r>
      <w:r w:rsidRPr="000954EB">
        <w:rPr>
          <w:rFonts w:ascii="Palatino Linotype" w:hAnsi="Palatino Linotype" w:cs="Arial"/>
          <w:b/>
        </w:rPr>
        <w:t xml:space="preserve">MODIFICA </w:t>
      </w:r>
      <w:r w:rsidRPr="000954EB">
        <w:rPr>
          <w:rFonts w:ascii="Palatino Linotype" w:hAnsi="Palatino Linotype" w:cs="Arial"/>
        </w:rPr>
        <w:t xml:space="preserve">la respuesta del </w:t>
      </w:r>
      <w:r w:rsidRPr="000954EB">
        <w:rPr>
          <w:rFonts w:ascii="Palatino Linotype" w:hAnsi="Palatino Linotype" w:cs="Arial"/>
          <w:b/>
        </w:rPr>
        <w:t>SUJETO OBLIGADO</w:t>
      </w:r>
      <w:r w:rsidRPr="000954EB">
        <w:rPr>
          <w:rFonts w:ascii="Palatino Linotype" w:hAnsi="Palatino Linotype" w:cs="Arial"/>
        </w:rPr>
        <w:t xml:space="preserve">, y se </w:t>
      </w:r>
      <w:r w:rsidRPr="000954EB">
        <w:rPr>
          <w:rFonts w:ascii="Palatino Linotype" w:hAnsi="Palatino Linotype" w:cs="Arial"/>
          <w:b/>
        </w:rPr>
        <w:t>ordena</w:t>
      </w:r>
      <w:r w:rsidRPr="000954EB">
        <w:rPr>
          <w:rFonts w:ascii="Palatino Linotype" w:hAnsi="Palatino Linotype" w:cs="Arial"/>
        </w:rPr>
        <w:t xml:space="preserve"> atienda la solicitud de información pública </w:t>
      </w:r>
      <w:r w:rsidR="00225051" w:rsidRPr="000954EB">
        <w:rPr>
          <w:rFonts w:ascii="Palatino Linotype" w:hAnsi="Palatino Linotype"/>
          <w:b/>
          <w:bCs/>
        </w:rPr>
        <w:t>00217/SSEM/IP/2019</w:t>
      </w:r>
      <w:r w:rsidRPr="000954EB">
        <w:rPr>
          <w:rFonts w:ascii="Palatino Linotype" w:hAnsi="Palatino Linotype" w:cs="Arial"/>
        </w:rPr>
        <w:t xml:space="preserve">, </w:t>
      </w:r>
      <w:r w:rsidR="00AA0C19" w:rsidRPr="000954EB">
        <w:rPr>
          <w:rFonts w:ascii="Palatino Linotype" w:hAnsi="Palatino Linotype" w:cs="Arial"/>
        </w:rPr>
        <w:t xml:space="preserve">en términos del Considerando </w:t>
      </w:r>
      <w:r w:rsidR="00AA0C19" w:rsidRPr="000954EB">
        <w:rPr>
          <w:rFonts w:ascii="Palatino Linotype" w:hAnsi="Palatino Linotype" w:cs="Arial"/>
          <w:b/>
        </w:rPr>
        <w:t>QUINTO</w:t>
      </w:r>
      <w:r w:rsidR="00AA0C19" w:rsidRPr="000954EB">
        <w:rPr>
          <w:rFonts w:ascii="Palatino Linotype" w:hAnsi="Palatino Linotype" w:cs="Arial"/>
        </w:rPr>
        <w:t xml:space="preserve">, </w:t>
      </w:r>
      <w:r w:rsidRPr="000954EB">
        <w:rPr>
          <w:rFonts w:ascii="Palatino Linotype" w:hAnsi="Palatino Linotype" w:cs="Arial"/>
        </w:rPr>
        <w:t>y haga entrega a</w:t>
      </w:r>
      <w:r w:rsidR="008A1BDD" w:rsidRPr="000954EB">
        <w:rPr>
          <w:rFonts w:ascii="Palatino Linotype" w:hAnsi="Palatino Linotype" w:cs="Arial"/>
        </w:rPr>
        <w:t xml:space="preserve"> </w:t>
      </w:r>
      <w:r w:rsidR="008A1BDD" w:rsidRPr="000954EB">
        <w:rPr>
          <w:rFonts w:ascii="Palatino Linotype" w:hAnsi="Palatino Linotype" w:cs="Arial"/>
          <w:b/>
        </w:rPr>
        <w:t>LA RECURRENTE</w:t>
      </w:r>
      <w:r w:rsidRPr="000954EB">
        <w:rPr>
          <w:rFonts w:ascii="Palatino Linotype" w:hAnsi="Palatino Linotype" w:cs="Arial"/>
        </w:rPr>
        <w:t xml:space="preserve">, vía </w:t>
      </w:r>
      <w:r w:rsidRPr="000954EB">
        <w:rPr>
          <w:rFonts w:ascii="Palatino Linotype" w:hAnsi="Palatino Linotype" w:cs="Arial"/>
          <w:b/>
        </w:rPr>
        <w:t>EL</w:t>
      </w:r>
      <w:r w:rsidRPr="000954EB">
        <w:rPr>
          <w:rFonts w:ascii="Palatino Linotype" w:hAnsi="Palatino Linotype" w:cs="Arial"/>
        </w:rPr>
        <w:t xml:space="preserve"> </w:t>
      </w:r>
      <w:r w:rsidRPr="000954EB">
        <w:rPr>
          <w:rFonts w:ascii="Palatino Linotype" w:hAnsi="Palatino Linotype" w:cs="Arial"/>
          <w:b/>
        </w:rPr>
        <w:t>SAIMEX</w:t>
      </w:r>
      <w:r w:rsidRPr="000954EB">
        <w:rPr>
          <w:rFonts w:ascii="Palatino Linotype" w:hAnsi="Palatino Linotype" w:cs="Arial"/>
        </w:rPr>
        <w:t xml:space="preserve">, </w:t>
      </w:r>
      <w:r w:rsidR="004A0D7F" w:rsidRPr="000954EB">
        <w:rPr>
          <w:rFonts w:ascii="Palatino Linotype" w:hAnsi="Palatino Linotype"/>
        </w:rPr>
        <w:t xml:space="preserve">de ser procedente en </w:t>
      </w:r>
      <w:r w:rsidR="004A0D7F" w:rsidRPr="000954EB">
        <w:rPr>
          <w:rFonts w:ascii="Palatino Linotype" w:hAnsi="Palatino Linotype"/>
          <w:b/>
        </w:rPr>
        <w:t>versión pública</w:t>
      </w:r>
      <w:r w:rsidR="004A0D7F" w:rsidRPr="000954EB">
        <w:rPr>
          <w:rFonts w:ascii="Palatino Linotype" w:hAnsi="Palatino Linotype"/>
        </w:rPr>
        <w:t xml:space="preserve">, </w:t>
      </w:r>
      <w:r w:rsidR="000954EB" w:rsidRPr="000954EB">
        <w:rPr>
          <w:rFonts w:ascii="Palatino Linotype" w:hAnsi="Palatino Linotype"/>
        </w:rPr>
        <w:t>d</w:t>
      </w:r>
      <w:r w:rsidR="00732684" w:rsidRPr="000954EB">
        <w:rPr>
          <w:rFonts w:ascii="Palatino Linotype" w:hAnsi="Palatino Linotype"/>
        </w:rPr>
        <w:t xml:space="preserve">el documento o </w:t>
      </w:r>
      <w:r w:rsidR="00877F59" w:rsidRPr="000954EB">
        <w:rPr>
          <w:rFonts w:ascii="Palatino Linotype" w:hAnsi="Palatino Linotype"/>
        </w:rPr>
        <w:t>documentos en los que conste,</w:t>
      </w:r>
      <w:r w:rsidR="00AA0C19" w:rsidRPr="000954EB">
        <w:rPr>
          <w:rFonts w:ascii="Palatino Linotype" w:hAnsi="Palatino Linotype"/>
        </w:rPr>
        <w:t xml:space="preserve"> </w:t>
      </w:r>
      <w:r w:rsidRPr="000954EB">
        <w:rPr>
          <w:rFonts w:ascii="Palatino Linotype" w:hAnsi="Palatino Linotype"/>
        </w:rPr>
        <w:t>lo siguiente</w:t>
      </w:r>
      <w:r w:rsidRPr="000954EB">
        <w:rPr>
          <w:rFonts w:ascii="Palatino Linotype" w:hAnsi="Palatino Linotype" w:cs="Arial"/>
        </w:rPr>
        <w:t>:</w:t>
      </w:r>
    </w:p>
    <w:p w14:paraId="7B9DC609" w14:textId="3B15FD65" w:rsidR="00732684" w:rsidRPr="000954EB" w:rsidRDefault="00BF5538" w:rsidP="00732684">
      <w:pPr>
        <w:spacing w:before="200" w:after="200" w:line="276" w:lineRule="auto"/>
        <w:ind w:left="709" w:right="709"/>
        <w:jc w:val="both"/>
        <w:rPr>
          <w:rFonts w:ascii="Palatino Linotype" w:hAnsi="Palatino Linotype"/>
          <w:i/>
          <w:sz w:val="22"/>
          <w:szCs w:val="22"/>
        </w:rPr>
      </w:pPr>
      <w:r w:rsidRPr="000954EB">
        <w:rPr>
          <w:rFonts w:ascii="Palatino Linotype" w:hAnsi="Palatino Linotype"/>
          <w:bCs/>
          <w:i/>
          <w:sz w:val="22"/>
          <w:szCs w:val="22"/>
        </w:rPr>
        <w:t>“</w:t>
      </w:r>
      <w:r w:rsidR="00877F59" w:rsidRPr="000954EB">
        <w:rPr>
          <w:rFonts w:ascii="Palatino Linotype" w:hAnsi="Palatino Linotype"/>
          <w:i/>
          <w:sz w:val="22"/>
          <w:szCs w:val="22"/>
        </w:rPr>
        <w:t xml:space="preserve">Los nombres de los servidores públicos que, durante el periodo del </w:t>
      </w:r>
      <w:r w:rsidR="00732684" w:rsidRPr="000954EB">
        <w:rPr>
          <w:rFonts w:ascii="Palatino Linotype" w:hAnsi="Palatino Linotype"/>
          <w:i/>
          <w:sz w:val="22"/>
          <w:szCs w:val="22"/>
        </w:rPr>
        <w:t>1 de enero de 2018 al 21 de junio de 2019</w:t>
      </w:r>
      <w:r w:rsidR="00877F59" w:rsidRPr="000954EB">
        <w:rPr>
          <w:rFonts w:ascii="Palatino Linotype" w:hAnsi="Palatino Linotype"/>
          <w:i/>
          <w:sz w:val="22"/>
          <w:szCs w:val="22"/>
        </w:rPr>
        <w:t xml:space="preserve">, fueron </w:t>
      </w:r>
      <w:r w:rsidR="00072810">
        <w:rPr>
          <w:rFonts w:ascii="Palatino Linotype" w:hAnsi="Palatino Linotype"/>
          <w:i/>
          <w:sz w:val="22"/>
          <w:szCs w:val="22"/>
        </w:rPr>
        <w:t>puestos a disposición por</w:t>
      </w:r>
      <w:r w:rsidR="00732684" w:rsidRPr="000954EB">
        <w:rPr>
          <w:rFonts w:ascii="Palatino Linotype" w:hAnsi="Palatino Linotype"/>
          <w:i/>
          <w:sz w:val="22"/>
          <w:szCs w:val="22"/>
        </w:rPr>
        <w:t xml:space="preserve"> la Unidad de Control de Gestión a la Dirección de Recursos Humanos.</w:t>
      </w:r>
    </w:p>
    <w:p w14:paraId="2B4B8228" w14:textId="287E3C87" w:rsidR="00E739D4" w:rsidRPr="000954EB" w:rsidRDefault="0051119E" w:rsidP="0051119E">
      <w:pPr>
        <w:spacing w:before="200" w:after="200" w:line="276" w:lineRule="auto"/>
        <w:ind w:left="709" w:right="709"/>
        <w:jc w:val="both"/>
        <w:rPr>
          <w:rFonts w:ascii="Palatino Linotype" w:hAnsi="Palatino Linotype"/>
          <w:bCs/>
          <w:i/>
          <w:sz w:val="22"/>
          <w:szCs w:val="22"/>
        </w:rPr>
      </w:pPr>
      <w:r w:rsidRPr="000954EB">
        <w:rPr>
          <w:rFonts w:ascii="Palatino Linotype" w:hAnsi="Palatino Linotype"/>
          <w:bCs/>
          <w:i/>
          <w:sz w:val="22"/>
          <w:szCs w:val="22"/>
        </w:rPr>
        <w:t xml:space="preserve">Debiendo notificar a </w:t>
      </w:r>
      <w:r w:rsidRPr="000954EB">
        <w:rPr>
          <w:rFonts w:ascii="Palatino Linotype" w:hAnsi="Palatino Linotype"/>
          <w:b/>
          <w:bCs/>
          <w:i/>
          <w:sz w:val="22"/>
          <w:szCs w:val="22"/>
        </w:rPr>
        <w:t>LA RECURRENTE</w:t>
      </w:r>
      <w:r w:rsidRPr="000954EB">
        <w:rPr>
          <w:rFonts w:ascii="Palatino Linotype" w:hAnsi="Palatino Linotype"/>
          <w:bCs/>
          <w:i/>
          <w:sz w:val="22"/>
          <w:szCs w:val="22"/>
        </w:rPr>
        <w:t xml:space="preserve"> el Acuerdo de Clasificación de la información que emita el Comité de Transparencia con motivo de la versión pública.</w:t>
      </w:r>
      <w:r w:rsidR="00E739D4" w:rsidRPr="000954EB">
        <w:rPr>
          <w:rFonts w:ascii="Palatino Linotype" w:hAnsi="Palatino Linotype"/>
          <w:bCs/>
          <w:i/>
          <w:sz w:val="22"/>
          <w:szCs w:val="22"/>
        </w:rPr>
        <w:t>”</w:t>
      </w:r>
    </w:p>
    <w:p w14:paraId="34A27026" w14:textId="77777777" w:rsidR="00E32613" w:rsidRPr="000954EB"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0954EB">
        <w:rPr>
          <w:rFonts w:ascii="Palatino Linotype" w:hAnsi="Palatino Linotype"/>
          <w:b/>
          <w:szCs w:val="17"/>
          <w:lang w:eastAsia="es-ES_tradnl"/>
        </w:rPr>
        <w:t>Notifíquese</w:t>
      </w:r>
      <w:r w:rsidRPr="000954EB">
        <w:rPr>
          <w:rFonts w:ascii="Palatino Linotype" w:hAnsi="Palatino Linotype"/>
          <w:szCs w:val="17"/>
          <w:lang w:eastAsia="es-ES_tradnl"/>
        </w:rPr>
        <w:t xml:space="preserve"> </w:t>
      </w:r>
      <w:r w:rsidRPr="000954EB">
        <w:rPr>
          <w:rFonts w:ascii="Palatino Linotype" w:hAnsi="Palatino Linotype"/>
          <w:shd w:val="clear" w:color="auto" w:fill="FFFFFF"/>
        </w:rPr>
        <w:t xml:space="preserve">al </w:t>
      </w:r>
      <w:r w:rsidRPr="000954EB">
        <w:rPr>
          <w:rFonts w:ascii="Palatino Linotype" w:hAnsi="Palatino Linotype" w:cs="Arial"/>
        </w:rPr>
        <w:t>Titular</w:t>
      </w:r>
      <w:r w:rsidRPr="000954EB">
        <w:rPr>
          <w:rFonts w:ascii="Palatino Linotype" w:hAnsi="Palatino Linotype"/>
          <w:shd w:val="clear" w:color="auto" w:fill="FFFFFF"/>
        </w:rPr>
        <w:t xml:space="preserve"> </w:t>
      </w:r>
      <w:r w:rsidRPr="000954EB">
        <w:rPr>
          <w:rFonts w:ascii="Palatino Linotype" w:hAnsi="Palatino Linotype" w:cs="Arial"/>
        </w:rPr>
        <w:t>de</w:t>
      </w:r>
      <w:r w:rsidRPr="000954EB">
        <w:rPr>
          <w:rFonts w:ascii="Palatino Linotype" w:hAnsi="Palatino Linotype"/>
          <w:shd w:val="clear" w:color="auto" w:fill="FFFFFF"/>
        </w:rPr>
        <w:t xml:space="preserve"> la Unidad de Transparencia del</w:t>
      </w:r>
      <w:r w:rsidRPr="000954EB">
        <w:rPr>
          <w:rStyle w:val="apple-converted-space"/>
          <w:rFonts w:ascii="Palatino Linotype" w:hAnsi="Palatino Linotype"/>
          <w:b/>
          <w:shd w:val="clear" w:color="auto" w:fill="FFFFFF"/>
        </w:rPr>
        <w:t xml:space="preserve"> </w:t>
      </w:r>
      <w:r w:rsidRPr="000954EB">
        <w:rPr>
          <w:rFonts w:ascii="Palatino Linotype" w:hAnsi="Palatino Linotype"/>
          <w:b/>
          <w:shd w:val="clear" w:color="auto" w:fill="FFFFFF"/>
        </w:rPr>
        <w:t>SUJETO OBLIGADO</w:t>
      </w:r>
      <w:r w:rsidRPr="000954EB">
        <w:rPr>
          <w:rFonts w:ascii="Palatino Linotype" w:hAnsi="Palatino Linotype"/>
          <w:shd w:val="clear" w:color="auto" w:fill="FFFFFF"/>
        </w:rPr>
        <w:t xml:space="preserve">, para que </w:t>
      </w:r>
      <w:r w:rsidRPr="000954EB">
        <w:rPr>
          <w:rFonts w:ascii="Palatino Linotype" w:hAnsi="Palatino Linotype" w:cs="Arial"/>
        </w:rPr>
        <w:t>conforme</w:t>
      </w:r>
      <w:r w:rsidRPr="000954EB">
        <w:rPr>
          <w:rFonts w:ascii="Palatino Linotype" w:hAnsi="Palatino Linotype"/>
          <w:shd w:val="clear" w:color="auto" w:fill="FFFFFF"/>
        </w:rPr>
        <w:t xml:space="preserve"> a los artículos 186 último párrafo y 189 párrafo segundo de la Ley de </w:t>
      </w:r>
      <w:r w:rsidRPr="000954EB">
        <w:rPr>
          <w:rFonts w:ascii="Palatino Linotype" w:hAnsi="Palatino Linotype"/>
          <w:szCs w:val="17"/>
          <w:lang w:eastAsia="es-ES_tradnl"/>
        </w:rPr>
        <w:t>Transparencia</w:t>
      </w:r>
      <w:r w:rsidRPr="000954EB">
        <w:rPr>
          <w:rFonts w:ascii="Palatino Linotype" w:hAnsi="Palatino Linotype"/>
          <w:shd w:val="clear" w:color="auto" w:fill="FFFFFF"/>
        </w:rPr>
        <w:t xml:space="preserve"> y </w:t>
      </w:r>
      <w:r w:rsidRPr="000954EB">
        <w:rPr>
          <w:rFonts w:ascii="Palatino Linotype" w:hAnsi="Palatino Linotype" w:cs="Arial"/>
        </w:rPr>
        <w:t>Acceso</w:t>
      </w:r>
      <w:r w:rsidRPr="000954EB">
        <w:rPr>
          <w:rFonts w:ascii="Palatino Linotype" w:hAnsi="Palatino Linotype"/>
          <w:shd w:val="clear" w:color="auto" w:fill="FFFFFF"/>
        </w:rPr>
        <w:t xml:space="preserve"> a la Información Pública del Estado de México y Municipios, dé </w:t>
      </w:r>
      <w:r w:rsidRPr="000954EB">
        <w:rPr>
          <w:rFonts w:ascii="Palatino Linotype" w:hAnsi="Palatino Linotype" w:cs="Arial"/>
        </w:rPr>
        <w:t>cumplimiento</w:t>
      </w:r>
      <w:r w:rsidRPr="000954EB">
        <w:rPr>
          <w:rFonts w:ascii="Palatino Linotype" w:hAnsi="Palatino Linotype"/>
          <w:shd w:val="clear" w:color="auto" w:fill="FFFFFF"/>
        </w:rPr>
        <w:t xml:space="preserve"> a lo </w:t>
      </w:r>
      <w:r w:rsidRPr="000954EB">
        <w:rPr>
          <w:rFonts w:ascii="Palatino Linotype" w:hAnsi="Palatino Linotype" w:cs="Arial"/>
        </w:rPr>
        <w:t>ordenado</w:t>
      </w:r>
      <w:r w:rsidRPr="000954EB">
        <w:rPr>
          <w:rFonts w:ascii="Palatino Linotype" w:hAnsi="Palatino Linotype"/>
          <w:shd w:val="clear" w:color="auto" w:fill="FFFFFF"/>
        </w:rPr>
        <w:t xml:space="preserve"> dentro del plazo de diez días hábiles, debiendo informar a este Instituto en un plazo </w:t>
      </w:r>
      <w:r w:rsidRPr="000954EB">
        <w:rPr>
          <w:rFonts w:ascii="Palatino Linotype" w:eastAsiaTheme="minorEastAsia" w:hAnsi="Palatino Linotype"/>
          <w:szCs w:val="17"/>
          <w:lang w:eastAsia="es-ES_tradnl"/>
        </w:rPr>
        <w:t>de</w:t>
      </w:r>
      <w:r w:rsidRPr="000954EB">
        <w:rPr>
          <w:rFonts w:ascii="Palatino Linotype" w:hAnsi="Palatino Linotype"/>
          <w:shd w:val="clear" w:color="auto" w:fill="FFFFFF"/>
        </w:rPr>
        <w:t xml:space="preserve"> tres días hábiles siguientes sobre el cumplimiento dado a la resolución.</w:t>
      </w:r>
    </w:p>
    <w:p w14:paraId="56B528C3" w14:textId="32B8962A" w:rsidR="00E32613" w:rsidRPr="000954EB"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0954EB">
        <w:rPr>
          <w:rFonts w:ascii="Palatino Linotype" w:hAnsi="Palatino Linotype"/>
          <w:b/>
          <w:szCs w:val="17"/>
          <w:lang w:eastAsia="es-ES_tradnl"/>
        </w:rPr>
        <w:t>Notifíquese</w:t>
      </w:r>
      <w:r w:rsidRPr="000954EB">
        <w:rPr>
          <w:rFonts w:ascii="Palatino Linotype" w:hAnsi="Palatino Linotype"/>
          <w:szCs w:val="17"/>
          <w:lang w:eastAsia="es-ES_tradnl"/>
        </w:rPr>
        <w:t xml:space="preserve"> a</w:t>
      </w:r>
      <w:r w:rsidR="008A1BDD" w:rsidRPr="000954EB">
        <w:rPr>
          <w:rFonts w:ascii="Palatino Linotype" w:hAnsi="Palatino Linotype"/>
          <w:szCs w:val="17"/>
          <w:lang w:eastAsia="es-ES_tradnl"/>
        </w:rPr>
        <w:t xml:space="preserve"> </w:t>
      </w:r>
      <w:r w:rsidR="008A1BDD" w:rsidRPr="000954EB">
        <w:rPr>
          <w:rFonts w:ascii="Palatino Linotype" w:hAnsi="Palatino Linotype" w:cs="Arial"/>
          <w:b/>
        </w:rPr>
        <w:t>LA RECURRENTE</w:t>
      </w:r>
      <w:r w:rsidRPr="000954EB">
        <w:rPr>
          <w:rFonts w:ascii="Palatino Linotype" w:hAnsi="Palatino Linotype"/>
          <w:szCs w:val="17"/>
          <w:lang w:eastAsia="es-ES_tradnl"/>
        </w:rPr>
        <w:t xml:space="preserve"> la </w:t>
      </w:r>
      <w:r w:rsidRPr="000954EB">
        <w:rPr>
          <w:rFonts w:ascii="Palatino Linotype" w:hAnsi="Palatino Linotype" w:cs="Arial"/>
        </w:rPr>
        <w:t>presente</w:t>
      </w:r>
      <w:r w:rsidRPr="000954EB">
        <w:rPr>
          <w:rFonts w:ascii="Palatino Linotype" w:hAnsi="Palatino Linotype"/>
          <w:szCs w:val="17"/>
          <w:lang w:eastAsia="es-ES_tradnl"/>
        </w:rPr>
        <w:t xml:space="preserve"> resolución.</w:t>
      </w:r>
    </w:p>
    <w:p w14:paraId="7EE99B33" w14:textId="5FD14D78" w:rsidR="00E32613" w:rsidRPr="000954EB"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0954EB">
        <w:rPr>
          <w:rFonts w:ascii="Palatino Linotype" w:hAnsi="Palatino Linotype"/>
          <w:b/>
          <w:szCs w:val="17"/>
          <w:lang w:eastAsia="es-ES_tradnl"/>
        </w:rPr>
        <w:t>Hágase</w:t>
      </w:r>
      <w:r w:rsidRPr="000954EB">
        <w:rPr>
          <w:rFonts w:ascii="Palatino Linotype" w:hAnsi="Palatino Linotype"/>
          <w:szCs w:val="17"/>
          <w:lang w:eastAsia="es-ES_tradnl"/>
        </w:rPr>
        <w:t xml:space="preserve"> </w:t>
      </w:r>
      <w:r w:rsidRPr="000954EB">
        <w:rPr>
          <w:rFonts w:ascii="Palatino Linotype" w:hAnsi="Palatino Linotype"/>
          <w:b/>
          <w:szCs w:val="17"/>
          <w:lang w:eastAsia="es-ES_tradnl"/>
        </w:rPr>
        <w:t>del conocimiento</w:t>
      </w:r>
      <w:r w:rsidRPr="000954EB">
        <w:rPr>
          <w:rFonts w:ascii="Palatino Linotype" w:hAnsi="Palatino Linotype"/>
          <w:szCs w:val="17"/>
          <w:lang w:eastAsia="es-ES_tradnl"/>
        </w:rPr>
        <w:t xml:space="preserve"> </w:t>
      </w:r>
      <w:r w:rsidRPr="000954EB">
        <w:rPr>
          <w:rFonts w:ascii="Palatino Linotype" w:hAnsi="Palatino Linotype"/>
        </w:rPr>
        <w:t>d</w:t>
      </w:r>
      <w:r w:rsidR="008A1BDD" w:rsidRPr="000954EB">
        <w:rPr>
          <w:rFonts w:ascii="Palatino Linotype" w:hAnsi="Palatino Linotype"/>
        </w:rPr>
        <w:t>e</w:t>
      </w:r>
      <w:r w:rsidR="008A1BDD" w:rsidRPr="000954EB">
        <w:rPr>
          <w:rFonts w:ascii="Palatino Linotype" w:hAnsi="Palatino Linotype" w:cs="Arial"/>
          <w:b/>
        </w:rPr>
        <w:t xml:space="preserve"> LA RECURRENTE</w:t>
      </w:r>
      <w:r w:rsidRPr="000954EB">
        <w:rPr>
          <w:rFonts w:ascii="Palatino Linotype" w:hAnsi="Palatino Linotype"/>
          <w:szCs w:val="17"/>
          <w:lang w:eastAsia="es-ES_tradnl"/>
        </w:rPr>
        <w:t xml:space="preserve"> que de conformidad </w:t>
      </w:r>
      <w:r w:rsidRPr="000954EB">
        <w:rPr>
          <w:rFonts w:ascii="Palatino Linotype" w:hAnsi="Palatino Linotype" w:cs="Arial"/>
        </w:rPr>
        <w:t>con</w:t>
      </w:r>
      <w:r w:rsidRPr="000954EB">
        <w:rPr>
          <w:rFonts w:ascii="Palatino Linotype" w:hAnsi="Palatino Linotype"/>
          <w:szCs w:val="17"/>
          <w:lang w:eastAsia="es-ES_tradnl"/>
        </w:rPr>
        <w:t xml:space="preserve"> lo </w:t>
      </w:r>
      <w:r w:rsidRPr="000954EB">
        <w:rPr>
          <w:rFonts w:ascii="Palatino Linotype" w:hAnsi="Palatino Linotype" w:cs="Arial"/>
        </w:rPr>
        <w:t>establecido</w:t>
      </w:r>
      <w:r w:rsidRPr="000954EB">
        <w:rPr>
          <w:rFonts w:ascii="Palatino Linotype" w:hAnsi="Palatino Linotype"/>
          <w:szCs w:val="17"/>
          <w:lang w:eastAsia="es-ES_tradnl"/>
        </w:rPr>
        <w:t xml:space="preserve"> en el artículo </w:t>
      </w:r>
      <w:r w:rsidRPr="000954EB">
        <w:rPr>
          <w:rFonts w:ascii="Palatino Linotype" w:hAnsi="Palatino Linotype" w:cs="Arial"/>
        </w:rPr>
        <w:t>196</w:t>
      </w:r>
      <w:r w:rsidRPr="000954EB">
        <w:rPr>
          <w:rFonts w:ascii="Palatino Linotype" w:hAnsi="Palatino Linotype"/>
          <w:szCs w:val="17"/>
          <w:lang w:eastAsia="es-ES_tradnl"/>
        </w:rPr>
        <w:t xml:space="preserve"> de la Ley de </w:t>
      </w:r>
      <w:r w:rsidRPr="000954EB">
        <w:rPr>
          <w:rFonts w:ascii="Palatino Linotype" w:hAnsi="Palatino Linotype" w:cs="Arial"/>
        </w:rPr>
        <w:t>Transparencia</w:t>
      </w:r>
      <w:r w:rsidRPr="000954EB">
        <w:rPr>
          <w:rFonts w:ascii="Palatino Linotype" w:hAnsi="Palatino Linotype"/>
          <w:szCs w:val="17"/>
          <w:lang w:eastAsia="es-ES_tradnl"/>
        </w:rPr>
        <w:t xml:space="preserve"> y </w:t>
      </w:r>
      <w:r w:rsidRPr="000954EB">
        <w:rPr>
          <w:rFonts w:ascii="Palatino Linotype" w:hAnsi="Palatino Linotype" w:cs="Arial"/>
        </w:rPr>
        <w:t>Acceso</w:t>
      </w:r>
      <w:r w:rsidRPr="000954EB">
        <w:rPr>
          <w:rFonts w:ascii="Palatino Linotype" w:hAnsi="Palatino Linotype"/>
          <w:szCs w:val="17"/>
          <w:lang w:eastAsia="es-ES_tradnl"/>
        </w:rPr>
        <w:t xml:space="preserve"> a la Información </w:t>
      </w:r>
      <w:r w:rsidRPr="000954EB">
        <w:rPr>
          <w:rFonts w:ascii="Palatino Linotype" w:hAnsi="Palatino Linotype"/>
          <w:lang w:eastAsia="es-ES_tradnl"/>
        </w:rPr>
        <w:t>Pública</w:t>
      </w:r>
      <w:r w:rsidRPr="000954EB">
        <w:rPr>
          <w:rFonts w:ascii="Palatino Linotype" w:hAnsi="Palatino Linotype"/>
          <w:szCs w:val="17"/>
          <w:lang w:eastAsia="es-ES_tradnl"/>
        </w:rPr>
        <w:t xml:space="preserve"> del Estado de México y Municipios, podrá impugnarla vía Juicio de Amparo en los términos de las leyes aplicables.</w:t>
      </w:r>
    </w:p>
    <w:p w14:paraId="70CEDCFE" w14:textId="1C73CF8F" w:rsidR="00225051" w:rsidRPr="00225051" w:rsidRDefault="00B86E7F" w:rsidP="00225051">
      <w:pPr>
        <w:spacing w:before="360" w:line="360" w:lineRule="auto"/>
        <w:jc w:val="both"/>
        <w:rPr>
          <w:rFonts w:ascii="Palatino Linotype" w:hAnsi="Palatino Linotype" w:cs="Arial"/>
        </w:rPr>
      </w:pPr>
      <w:r w:rsidRPr="00B86E7F">
        <w:rPr>
          <w:rFonts w:ascii="Palatino Linotype" w:hAnsi="Palatino Linotype" w:cs="Arial"/>
        </w:rPr>
        <w:t>ASÍ LO RESUELVE, POR UNANIMIDAD DE VOTOS EL PLENO DEL</w:t>
      </w:r>
      <w:r w:rsidRPr="00B86E7F">
        <w:rPr>
          <w:rFonts w:ascii="Palatino Linotype" w:eastAsia="Arial Unicode MS" w:hAnsi="Palatino Linotype" w:cs="Arial"/>
        </w:rPr>
        <w:t xml:space="preserve"> INSTITUTO DE </w:t>
      </w:r>
      <w:r w:rsidRPr="00B86E7F">
        <w:rPr>
          <w:rFonts w:ascii="Palatino Linotype" w:hAnsi="Palatino Linotype"/>
          <w:lang w:eastAsia="en-US"/>
        </w:rPr>
        <w:t>TRANSPARENCIA</w:t>
      </w:r>
      <w:r w:rsidRPr="00B86E7F">
        <w:rPr>
          <w:rFonts w:ascii="Palatino Linotype" w:eastAsia="Arial Unicode MS" w:hAnsi="Palatino Linotype" w:cs="Arial"/>
        </w:rPr>
        <w:t>, ACCESO A LA INFORMACIÓN PÚBLICA Y PROTECCIÓN DE DATOS PERSONALES DEL ESTADO DE MÉXICO Y MUNICIPIOS</w:t>
      </w:r>
      <w:r w:rsidRPr="00B86E7F">
        <w:rPr>
          <w:rFonts w:ascii="Palatino Linotype" w:hAnsi="Palatino Linotype" w:cs="Arial"/>
        </w:rPr>
        <w:t>, CONFORMADO POR LOS COMISIONADOS ZULEMA MARTÍNEZ SÁNCHEZ; EVA ABAID YAPUR; JOSÉ GUADALUPE LUNA HERNÁNDEZ; JAVIER MARTÍNEZ CRUZ Y LUIS GUSTAVO PARRA NORIEGA; EN</w:t>
      </w:r>
      <w:r w:rsidRPr="00B86E7F">
        <w:rPr>
          <w:rFonts w:ascii="Palatino Linotype" w:hAnsi="Palatino Linotype" w:cs="Arial"/>
          <w:shd w:val="clear" w:color="auto" w:fill="FFFFFF" w:themeFill="background1"/>
        </w:rPr>
        <w:t xml:space="preserve"> LA </w:t>
      </w:r>
      <w:r w:rsidRPr="00B86E7F">
        <w:rPr>
          <w:rFonts w:ascii="Palatino Linotype" w:hAnsi="Palatino Linotype" w:cs="Arial"/>
        </w:rPr>
        <w:t>CUADRAGÉSIMA SESIÓN ORDINARIA CELEBRADA EL DÍA TREINTA DE OCTUBRE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412FE812" w14:textId="77777777" w:rsidR="008850CD" w:rsidRDefault="008850CD" w:rsidP="00CF4866">
            <w:pPr>
              <w:jc w:val="center"/>
              <w:rPr>
                <w:rFonts w:ascii="Palatino Linotype" w:hAnsi="Palatino Linotype" w:cs="Arial"/>
                <w:b/>
              </w:rPr>
            </w:pPr>
          </w:p>
          <w:p w14:paraId="5F8262F7" w14:textId="77777777" w:rsidR="00732684" w:rsidRDefault="00732684" w:rsidP="00CF4866">
            <w:pPr>
              <w:jc w:val="center"/>
              <w:rPr>
                <w:rFonts w:ascii="Palatino Linotype" w:hAnsi="Palatino Linotype" w:cs="Arial"/>
                <w:b/>
              </w:rPr>
            </w:pPr>
          </w:p>
          <w:p w14:paraId="54195CA2" w14:textId="77777777" w:rsidR="00862839" w:rsidRPr="00607712" w:rsidRDefault="00862839" w:rsidP="00CF4866">
            <w:pPr>
              <w:jc w:val="cente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6BD92D60" w:rsidR="009D578E" w:rsidRPr="00607712"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669252A3" w14:textId="77777777" w:rsidR="00732684" w:rsidRDefault="00732684" w:rsidP="00CF4866">
            <w:pPr>
              <w:jc w:val="center"/>
              <w:rPr>
                <w:rFonts w:ascii="Palatino Linotype" w:hAnsi="Palatino Linotype" w:cs="Arial"/>
                <w:b/>
                <w:lang w:val="es-ES_tradnl"/>
              </w:rPr>
            </w:pPr>
          </w:p>
          <w:p w14:paraId="60F1002F" w14:textId="77777777" w:rsidR="00862839" w:rsidRPr="00607712" w:rsidRDefault="00862839" w:rsidP="00CF4866">
            <w:pPr>
              <w:jc w:val="center"/>
              <w:rPr>
                <w:rFonts w:ascii="Palatino Linotype" w:hAnsi="Palatino Linotype" w:cs="Arial"/>
                <w:b/>
                <w:lang w:val="es-ES_tradnl"/>
              </w:rPr>
            </w:pPr>
          </w:p>
          <w:p w14:paraId="7EDCDECA" w14:textId="77777777" w:rsidR="0078210B" w:rsidRPr="00607712" w:rsidRDefault="0078210B"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06D3878E" w14:textId="77777777" w:rsidR="008850CD" w:rsidRDefault="008850CD" w:rsidP="00CF4866">
            <w:pPr>
              <w:jc w:val="center"/>
              <w:rPr>
                <w:rFonts w:ascii="Palatino Linotype" w:hAnsi="Palatino Linotype" w:cs="Arial"/>
                <w:b/>
                <w:lang w:val="es-ES_tradnl"/>
              </w:rPr>
            </w:pPr>
          </w:p>
          <w:p w14:paraId="440E47F3" w14:textId="77777777" w:rsidR="00732684" w:rsidRDefault="00732684" w:rsidP="00CF4866">
            <w:pPr>
              <w:jc w:val="center"/>
              <w:rPr>
                <w:rFonts w:ascii="Palatino Linotype" w:hAnsi="Palatino Linotype" w:cs="Arial"/>
                <w:b/>
                <w:lang w:val="es-ES_tradnl"/>
              </w:rPr>
            </w:pPr>
          </w:p>
          <w:p w14:paraId="72EB0094" w14:textId="77777777" w:rsidR="00732684" w:rsidRDefault="00732684" w:rsidP="00CF4866">
            <w:pPr>
              <w:jc w:val="center"/>
              <w:rPr>
                <w:rFonts w:ascii="Palatino Linotype" w:hAnsi="Palatino Linotype" w:cs="Arial"/>
                <w:b/>
                <w:lang w:val="es-ES_tradnl"/>
              </w:rPr>
            </w:pPr>
          </w:p>
          <w:p w14:paraId="7C04048F" w14:textId="77777777" w:rsidR="008850CD" w:rsidRPr="00607712" w:rsidRDefault="008850CD"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Default="00444EEE" w:rsidP="00CF4866">
            <w:pPr>
              <w:jc w:val="center"/>
              <w:rPr>
                <w:rFonts w:ascii="Palatino Linotype" w:hAnsi="Palatino Linotype" w:cs="Arial"/>
                <w:b/>
                <w:lang w:val="es-ES_tradnl"/>
              </w:rPr>
            </w:pPr>
          </w:p>
          <w:p w14:paraId="16792FDA" w14:textId="77777777" w:rsidR="00732684" w:rsidRDefault="00732684" w:rsidP="00CF4866">
            <w:pPr>
              <w:jc w:val="center"/>
              <w:rPr>
                <w:rFonts w:ascii="Palatino Linotype" w:hAnsi="Palatino Linotype" w:cs="Arial"/>
                <w:b/>
                <w:lang w:val="es-ES_tradnl"/>
              </w:rPr>
            </w:pPr>
          </w:p>
          <w:p w14:paraId="422D829B" w14:textId="77777777" w:rsidR="00732684" w:rsidRPr="00607712" w:rsidRDefault="00732684" w:rsidP="00CF4866">
            <w:pPr>
              <w:jc w:val="center"/>
              <w:rPr>
                <w:rFonts w:ascii="Palatino Linotype" w:hAnsi="Palatino Linotype" w:cs="Arial"/>
                <w:b/>
                <w:lang w:val="es-ES_tradnl"/>
              </w:rPr>
            </w:pPr>
          </w:p>
          <w:p w14:paraId="3688767B" w14:textId="77777777" w:rsidR="0078210B" w:rsidRPr="00607712" w:rsidRDefault="0078210B" w:rsidP="00B86E7F">
            <w:pP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Pr="00607712" w:rsidRDefault="008478EC" w:rsidP="00CF4866">
            <w:pPr>
              <w:jc w:val="center"/>
              <w:rPr>
                <w:rFonts w:ascii="Palatino Linotype" w:hAnsi="Palatino Linotype" w:cs="Arial"/>
                <w:b/>
                <w:lang w:val="es-ES_tradnl"/>
              </w:rPr>
            </w:pPr>
          </w:p>
          <w:p w14:paraId="2009B22A" w14:textId="77777777" w:rsidR="008850CD" w:rsidRDefault="008850CD" w:rsidP="00CF4866">
            <w:pPr>
              <w:jc w:val="center"/>
              <w:rPr>
                <w:rFonts w:ascii="Palatino Linotype" w:hAnsi="Palatino Linotype" w:cs="Arial"/>
                <w:b/>
                <w:lang w:val="es-ES_tradnl"/>
              </w:rPr>
            </w:pPr>
          </w:p>
          <w:p w14:paraId="66F847ED" w14:textId="77777777" w:rsidR="00732684" w:rsidRDefault="00732684" w:rsidP="00CF4866">
            <w:pPr>
              <w:jc w:val="center"/>
              <w:rPr>
                <w:rFonts w:ascii="Palatino Linotype" w:hAnsi="Palatino Linotype" w:cs="Arial"/>
                <w:b/>
                <w:lang w:val="es-ES_tradnl"/>
              </w:rPr>
            </w:pPr>
          </w:p>
          <w:p w14:paraId="0ED7005C" w14:textId="77777777" w:rsidR="003A0CDF" w:rsidRPr="00607712" w:rsidRDefault="003A0CDF" w:rsidP="00B86E7F">
            <w:pP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40CBD822" w14:textId="77777777" w:rsidR="00862839" w:rsidRDefault="00862839" w:rsidP="00CF4866">
            <w:pPr>
              <w:jc w:val="center"/>
              <w:rPr>
                <w:rFonts w:ascii="Palatino Linotype" w:hAnsi="Palatino Linotype" w:cs="Arial"/>
                <w:b/>
                <w:lang w:val="es-ES_tradnl"/>
              </w:rPr>
            </w:pPr>
          </w:p>
          <w:p w14:paraId="4C01A1C9" w14:textId="77777777" w:rsidR="00732684" w:rsidRDefault="00732684" w:rsidP="00CF4866">
            <w:pPr>
              <w:jc w:val="center"/>
              <w:rPr>
                <w:rFonts w:ascii="Palatino Linotype" w:hAnsi="Palatino Linotype" w:cs="Arial"/>
                <w:b/>
                <w:lang w:val="es-ES_tradnl"/>
              </w:rPr>
            </w:pPr>
          </w:p>
          <w:p w14:paraId="73AFD22E" w14:textId="77777777" w:rsidR="0078210B" w:rsidRPr="00607712" w:rsidRDefault="0078210B" w:rsidP="00B86E7F">
            <w:pP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5A179218" w14:textId="77777777" w:rsidR="00732684" w:rsidRDefault="00732684" w:rsidP="001711F5">
      <w:pPr>
        <w:spacing w:before="160"/>
        <w:jc w:val="both"/>
        <w:rPr>
          <w:rFonts w:ascii="Palatino Linotype" w:hAnsi="Palatino Linotype" w:cs="Arial"/>
          <w:sz w:val="22"/>
          <w:szCs w:val="22"/>
          <w:lang w:val="es-ES"/>
        </w:rPr>
      </w:pPr>
    </w:p>
    <w:p w14:paraId="554C84F3" w14:textId="77777777" w:rsidR="00732684" w:rsidRDefault="00732684" w:rsidP="001711F5">
      <w:pPr>
        <w:spacing w:before="160"/>
        <w:jc w:val="both"/>
        <w:rPr>
          <w:rFonts w:ascii="Palatino Linotype" w:hAnsi="Palatino Linotype" w:cs="Arial"/>
          <w:sz w:val="22"/>
          <w:szCs w:val="22"/>
          <w:lang w:val="es-ES"/>
        </w:rPr>
      </w:pPr>
    </w:p>
    <w:p w14:paraId="73953D22" w14:textId="77777777" w:rsidR="00732684" w:rsidRDefault="00732684" w:rsidP="001711F5">
      <w:pPr>
        <w:spacing w:before="160"/>
        <w:jc w:val="both"/>
        <w:rPr>
          <w:rFonts w:ascii="Palatino Linotype" w:hAnsi="Palatino Linotype" w:cs="Arial"/>
          <w:sz w:val="22"/>
          <w:szCs w:val="22"/>
          <w:lang w:val="es-ES"/>
        </w:rPr>
      </w:pPr>
    </w:p>
    <w:p w14:paraId="3F573FE8" w14:textId="77777777" w:rsidR="00732684" w:rsidRDefault="00732684" w:rsidP="001711F5">
      <w:pPr>
        <w:spacing w:before="160"/>
        <w:jc w:val="both"/>
        <w:rPr>
          <w:rFonts w:ascii="Palatino Linotype" w:hAnsi="Palatino Linotype" w:cs="Arial"/>
          <w:sz w:val="22"/>
          <w:szCs w:val="22"/>
          <w:lang w:val="es-ES"/>
        </w:rPr>
      </w:pPr>
    </w:p>
    <w:p w14:paraId="113B792E" w14:textId="77777777" w:rsidR="00732684" w:rsidRDefault="00732684" w:rsidP="001711F5">
      <w:pPr>
        <w:spacing w:before="160"/>
        <w:jc w:val="both"/>
        <w:rPr>
          <w:rFonts w:ascii="Palatino Linotype" w:hAnsi="Palatino Linotype" w:cs="Arial"/>
          <w:sz w:val="22"/>
          <w:szCs w:val="22"/>
          <w:lang w:val="es-ES"/>
        </w:rPr>
      </w:pPr>
    </w:p>
    <w:p w14:paraId="31A4A1A5" w14:textId="77777777" w:rsidR="00732684" w:rsidRDefault="00732684" w:rsidP="001711F5">
      <w:pPr>
        <w:spacing w:before="160"/>
        <w:jc w:val="both"/>
        <w:rPr>
          <w:rFonts w:ascii="Palatino Linotype" w:hAnsi="Palatino Linotype" w:cs="Arial"/>
          <w:sz w:val="22"/>
          <w:szCs w:val="22"/>
          <w:lang w:val="es-ES"/>
        </w:rPr>
      </w:pPr>
    </w:p>
    <w:p w14:paraId="13D9F8CE" w14:textId="77777777" w:rsidR="00732684" w:rsidRDefault="00732684" w:rsidP="001711F5">
      <w:pPr>
        <w:spacing w:before="160"/>
        <w:jc w:val="both"/>
        <w:rPr>
          <w:rFonts w:ascii="Palatino Linotype" w:hAnsi="Palatino Linotype" w:cs="Arial"/>
          <w:sz w:val="22"/>
          <w:szCs w:val="22"/>
          <w:lang w:val="es-ES"/>
        </w:rPr>
      </w:pPr>
    </w:p>
    <w:p w14:paraId="2C2AC3B7" w14:textId="77777777" w:rsidR="00732684" w:rsidRDefault="00732684" w:rsidP="001711F5">
      <w:pPr>
        <w:spacing w:before="160"/>
        <w:jc w:val="both"/>
        <w:rPr>
          <w:rFonts w:ascii="Palatino Linotype" w:hAnsi="Palatino Linotype" w:cs="Arial"/>
          <w:sz w:val="22"/>
          <w:szCs w:val="22"/>
          <w:lang w:val="es-ES"/>
        </w:rPr>
      </w:pPr>
    </w:p>
    <w:p w14:paraId="7FA304E4" w14:textId="77777777" w:rsidR="00732684" w:rsidRDefault="00732684" w:rsidP="001711F5">
      <w:pPr>
        <w:spacing w:before="160"/>
        <w:jc w:val="both"/>
        <w:rPr>
          <w:rFonts w:ascii="Palatino Linotype" w:hAnsi="Palatino Linotype" w:cs="Arial"/>
          <w:sz w:val="22"/>
          <w:szCs w:val="22"/>
          <w:lang w:val="es-ES"/>
        </w:rPr>
      </w:pPr>
    </w:p>
    <w:p w14:paraId="2BFF8E9F" w14:textId="77777777" w:rsidR="00732684" w:rsidRDefault="00732684" w:rsidP="001711F5">
      <w:pPr>
        <w:spacing w:before="160"/>
        <w:jc w:val="both"/>
        <w:rPr>
          <w:rFonts w:ascii="Palatino Linotype" w:hAnsi="Palatino Linotype" w:cs="Arial"/>
          <w:sz w:val="22"/>
          <w:szCs w:val="22"/>
          <w:lang w:val="es-ES"/>
        </w:rPr>
      </w:pPr>
    </w:p>
    <w:p w14:paraId="060F43E8" w14:textId="77777777" w:rsidR="00732684" w:rsidRDefault="00732684" w:rsidP="001711F5">
      <w:pPr>
        <w:spacing w:before="160"/>
        <w:jc w:val="both"/>
        <w:rPr>
          <w:rFonts w:ascii="Palatino Linotype" w:hAnsi="Palatino Linotype" w:cs="Arial"/>
          <w:sz w:val="22"/>
          <w:szCs w:val="22"/>
          <w:lang w:val="es-ES"/>
        </w:rPr>
      </w:pPr>
    </w:p>
    <w:p w14:paraId="12ACBC1A" w14:textId="77777777" w:rsidR="00732684" w:rsidRDefault="00732684" w:rsidP="001711F5">
      <w:pPr>
        <w:spacing w:before="160"/>
        <w:jc w:val="both"/>
        <w:rPr>
          <w:rFonts w:ascii="Palatino Linotype" w:hAnsi="Palatino Linotype" w:cs="Arial"/>
          <w:sz w:val="22"/>
          <w:szCs w:val="22"/>
          <w:lang w:val="es-ES"/>
        </w:rPr>
      </w:pPr>
    </w:p>
    <w:p w14:paraId="23610693" w14:textId="7D86AFFB"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225051" w:rsidRPr="00225051">
        <w:rPr>
          <w:rFonts w:ascii="Palatino Linotype" w:hAnsi="Palatino Linotype" w:cs="Arial"/>
          <w:sz w:val="22"/>
          <w:szCs w:val="22"/>
          <w:lang w:val="es-ES"/>
        </w:rPr>
        <w:t xml:space="preserve">treinta </w:t>
      </w:r>
      <w:r w:rsidR="00D11F45" w:rsidRPr="00D11F45">
        <w:rPr>
          <w:rFonts w:ascii="Palatino Linotype" w:hAnsi="Palatino Linotype" w:cs="Arial"/>
          <w:sz w:val="22"/>
          <w:szCs w:val="22"/>
          <w:lang w:val="es-ES"/>
        </w:rPr>
        <w:t>de octubre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225051">
        <w:rPr>
          <w:rFonts w:ascii="Palatino Linotype" w:hAnsi="Palatino Linotype" w:cs="Arial"/>
          <w:sz w:val="22"/>
          <w:szCs w:val="22"/>
          <w:lang w:val="es-ES"/>
        </w:rPr>
        <w:t>06457/INFOEM/IP/RR/2019</w:t>
      </w:r>
      <w:r w:rsidRPr="00607712">
        <w:rPr>
          <w:rFonts w:ascii="Palatino Linotype" w:hAnsi="Palatino Linotype" w:cs="Arial"/>
          <w:sz w:val="22"/>
          <w:szCs w:val="22"/>
          <w:lang w:val="es-ES"/>
        </w:rPr>
        <w:t>.</w:t>
      </w:r>
    </w:p>
    <w:p w14:paraId="5C46093F" w14:textId="00622145" w:rsidR="000104F0" w:rsidRPr="00867D3D" w:rsidRDefault="002C3F2F" w:rsidP="000104F0">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3F5240">
      <w:headerReference w:type="default" r:id="rId18"/>
      <w:footerReference w:type="default" r:id="rId19"/>
      <w:headerReference w:type="first" r:id="rId20"/>
      <w:footerReference w:type="first" r:id="rId21"/>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29E8F" w14:textId="77777777" w:rsidR="00A63A1E" w:rsidRDefault="00A63A1E" w:rsidP="00C80F8C">
      <w:r>
        <w:separator/>
      </w:r>
    </w:p>
  </w:endnote>
  <w:endnote w:type="continuationSeparator" w:id="0">
    <w:p w14:paraId="35A6D94B" w14:textId="77777777" w:rsidR="00A63A1E" w:rsidRDefault="00A63A1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732684" w:rsidRPr="00A2780F" w:rsidRDefault="0073268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52D58">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52D58">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732684" w:rsidRDefault="0073268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52D5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52D58">
      <w:rPr>
        <w:rFonts w:ascii="Arial" w:hAnsi="Arial" w:cs="Arial"/>
        <w:b/>
        <w:bCs/>
        <w:noProof/>
        <w:sz w:val="20"/>
        <w:szCs w:val="20"/>
      </w:rPr>
      <w:t>44</w:t>
    </w:r>
    <w:r w:rsidRPr="00986599">
      <w:rPr>
        <w:rFonts w:ascii="Arial" w:hAnsi="Arial" w:cs="Arial"/>
        <w:b/>
        <w:bCs/>
        <w:sz w:val="20"/>
        <w:szCs w:val="20"/>
      </w:rPr>
      <w:fldChar w:fldCharType="end"/>
    </w:r>
  </w:p>
  <w:p w14:paraId="0F77FFEF" w14:textId="77777777" w:rsidR="00732684" w:rsidRPr="00070856" w:rsidRDefault="0073268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92E64" w14:textId="77777777" w:rsidR="00A63A1E" w:rsidRDefault="00A63A1E" w:rsidP="00C80F8C">
      <w:r>
        <w:separator/>
      </w:r>
    </w:p>
  </w:footnote>
  <w:footnote w:type="continuationSeparator" w:id="0">
    <w:p w14:paraId="20619798" w14:textId="77777777" w:rsidR="00A63A1E" w:rsidRDefault="00A63A1E" w:rsidP="00C80F8C">
      <w:r>
        <w:continuationSeparator/>
      </w:r>
    </w:p>
  </w:footnote>
  <w:footnote w:id="1">
    <w:p w14:paraId="6F1A739F" w14:textId="77777777" w:rsidR="00732684" w:rsidRPr="00D83E40" w:rsidRDefault="00732684" w:rsidP="00E264B7">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64D27EF0" w14:textId="77777777" w:rsidR="00732684" w:rsidRPr="006B060A" w:rsidRDefault="00732684" w:rsidP="00E264B7">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64377FC5" w14:textId="2AF47278" w:rsidR="00732684" w:rsidRDefault="00732684" w:rsidP="009152C0">
      <w:pPr>
        <w:pStyle w:val="Textonotapie"/>
        <w:jc w:val="both"/>
      </w:pPr>
      <w:r>
        <w:rPr>
          <w:rStyle w:val="Refdenotaalpie"/>
        </w:rPr>
        <w:footnoteRef/>
      </w:r>
      <w:r>
        <w:t xml:space="preserve"> </w:t>
      </w:r>
      <w:r w:rsidRPr="009152C0">
        <w:rPr>
          <w:rFonts w:ascii="Palatino Linotype" w:hAnsi="Palatino Linotype"/>
          <w:sz w:val="16"/>
        </w:rPr>
        <w:t>Cuya denominación correcta de acuerdo al Manual General de Organización Secretaría de Seguridad Ciudadana</w:t>
      </w:r>
      <w:r>
        <w:rPr>
          <w:rFonts w:ascii="Palatino Linotype" w:hAnsi="Palatino Linotype"/>
          <w:sz w:val="16"/>
        </w:rPr>
        <w:t>,</w:t>
      </w:r>
      <w:r w:rsidRPr="009152C0">
        <w:rPr>
          <w:rFonts w:ascii="Palatino Linotype" w:hAnsi="Palatino Linotype"/>
          <w:sz w:val="16"/>
        </w:rPr>
        <w:t xml:space="preserve"> vigente</w:t>
      </w:r>
      <w:r>
        <w:rPr>
          <w:rFonts w:ascii="Palatino Linotype" w:hAnsi="Palatino Linotype"/>
          <w:sz w:val="16"/>
        </w:rPr>
        <w:t xml:space="preserve"> y aplicable al </w:t>
      </w:r>
      <w:r w:rsidRPr="009152C0">
        <w:rPr>
          <w:rFonts w:ascii="Palatino Linotype" w:hAnsi="Palatino Linotype"/>
          <w:b/>
          <w:sz w:val="16"/>
        </w:rPr>
        <w:t>SUJETO OBLIGADO</w:t>
      </w:r>
      <w:r w:rsidRPr="004E14F3">
        <w:rPr>
          <w:rFonts w:ascii="Palatino Linotype" w:hAnsi="Palatino Linotype"/>
          <w:sz w:val="16"/>
        </w:rPr>
        <w:t>, es la Dirección de Recursos Humanos</w:t>
      </w:r>
      <w:r w:rsidRPr="009152C0">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732684" w:rsidRPr="00A2576D" w:rsidRDefault="00732684"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732684" w:rsidRPr="008F2CCC" w14:paraId="34680C79" w14:textId="77777777" w:rsidTr="00FD3CC0">
      <w:tc>
        <w:tcPr>
          <w:tcW w:w="3970" w:type="dxa"/>
        </w:tcPr>
        <w:p w14:paraId="67BB240A" w14:textId="77777777" w:rsidR="00732684" w:rsidRPr="008F2CCC" w:rsidRDefault="00732684" w:rsidP="00FB2116">
          <w:pPr>
            <w:rPr>
              <w:rFonts w:ascii="Palatino Linotype" w:hAnsi="Palatino Linotype"/>
              <w:b/>
              <w:sz w:val="22"/>
              <w:szCs w:val="22"/>
              <w:lang w:val="es-ES_tradnl"/>
            </w:rPr>
          </w:pPr>
        </w:p>
      </w:tc>
      <w:tc>
        <w:tcPr>
          <w:tcW w:w="2551" w:type="dxa"/>
          <w:shd w:val="clear" w:color="auto" w:fill="auto"/>
        </w:tcPr>
        <w:p w14:paraId="11628B39" w14:textId="77777777" w:rsidR="00732684" w:rsidRPr="00664658" w:rsidRDefault="00732684"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2FD18705" w:rsidR="00732684" w:rsidRPr="008F2CCC" w:rsidRDefault="00732684" w:rsidP="00D11F45">
          <w:pPr>
            <w:jc w:val="both"/>
            <w:rPr>
              <w:rFonts w:ascii="Palatino Linotype" w:hAnsi="Palatino Linotype"/>
              <w:b/>
              <w:sz w:val="22"/>
              <w:szCs w:val="22"/>
              <w:lang w:val="es-ES_tradnl"/>
            </w:rPr>
          </w:pPr>
          <w:r>
            <w:rPr>
              <w:rFonts w:ascii="Palatino Linotype" w:hAnsi="Palatino Linotype"/>
              <w:b/>
              <w:sz w:val="22"/>
              <w:szCs w:val="22"/>
              <w:lang w:val="es-ES_tradnl"/>
            </w:rPr>
            <w:t>06457/INFOEM/IP/RR/2019</w:t>
          </w:r>
        </w:p>
      </w:tc>
    </w:tr>
    <w:tr w:rsidR="00732684" w:rsidRPr="008F2CCC" w14:paraId="026D0676" w14:textId="77777777" w:rsidTr="00FD3CC0">
      <w:tc>
        <w:tcPr>
          <w:tcW w:w="3970" w:type="dxa"/>
        </w:tcPr>
        <w:p w14:paraId="16B34777" w14:textId="77777777" w:rsidR="00732684" w:rsidRPr="008F2CCC" w:rsidRDefault="00732684" w:rsidP="00AD3AEC">
          <w:pPr>
            <w:rPr>
              <w:rFonts w:ascii="Palatino Linotype" w:hAnsi="Palatino Linotype"/>
              <w:b/>
              <w:sz w:val="22"/>
              <w:szCs w:val="22"/>
              <w:lang w:val="es-ES_tradnl"/>
            </w:rPr>
          </w:pPr>
        </w:p>
      </w:tc>
      <w:tc>
        <w:tcPr>
          <w:tcW w:w="2551" w:type="dxa"/>
          <w:shd w:val="clear" w:color="auto" w:fill="auto"/>
        </w:tcPr>
        <w:p w14:paraId="76C95AF9" w14:textId="77777777" w:rsidR="00732684" w:rsidRPr="00664658" w:rsidRDefault="0073268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43BB6259" w:rsidR="00732684" w:rsidRPr="00DC41C8" w:rsidRDefault="00732684" w:rsidP="00AD3AEC">
          <w:pPr>
            <w:jc w:val="both"/>
            <w:rPr>
              <w:rFonts w:ascii="Palatino Linotype" w:hAnsi="Palatino Linotype"/>
              <w:b/>
              <w:sz w:val="22"/>
              <w:szCs w:val="22"/>
            </w:rPr>
          </w:pPr>
          <w:r>
            <w:rPr>
              <w:rFonts w:ascii="Palatino Linotype" w:hAnsi="Palatino Linotype"/>
              <w:b/>
              <w:sz w:val="22"/>
              <w:szCs w:val="22"/>
            </w:rPr>
            <w:t>Secretaría de Seguridad</w:t>
          </w:r>
        </w:p>
      </w:tc>
    </w:tr>
    <w:tr w:rsidR="00732684" w:rsidRPr="008F2CCC" w14:paraId="3F786392" w14:textId="77777777" w:rsidTr="00FD3CC0">
      <w:trPr>
        <w:trHeight w:val="228"/>
      </w:trPr>
      <w:tc>
        <w:tcPr>
          <w:tcW w:w="3970" w:type="dxa"/>
        </w:tcPr>
        <w:p w14:paraId="2B9D89AD" w14:textId="77777777" w:rsidR="00732684" w:rsidRPr="008F2CCC" w:rsidRDefault="00732684" w:rsidP="00AD3AEC">
          <w:pPr>
            <w:rPr>
              <w:rFonts w:ascii="Palatino Linotype" w:hAnsi="Palatino Linotype"/>
              <w:b/>
              <w:sz w:val="22"/>
              <w:szCs w:val="22"/>
              <w:lang w:val="es-ES_tradnl"/>
            </w:rPr>
          </w:pPr>
        </w:p>
      </w:tc>
      <w:tc>
        <w:tcPr>
          <w:tcW w:w="2551" w:type="dxa"/>
          <w:shd w:val="clear" w:color="auto" w:fill="auto"/>
        </w:tcPr>
        <w:p w14:paraId="55B77D27" w14:textId="77777777" w:rsidR="00732684" w:rsidRPr="00664658" w:rsidRDefault="0073268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732684" w:rsidRPr="00664658" w:rsidRDefault="00732684"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732684" w:rsidRPr="00A2576D" w:rsidRDefault="00732684"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732684" w:rsidRPr="00A22E5A" w:rsidRDefault="00732684">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732684" w:rsidRPr="008F2CCC" w14:paraId="1D6A7CB9" w14:textId="77777777" w:rsidTr="00FD3CC0">
      <w:tc>
        <w:tcPr>
          <w:tcW w:w="3970" w:type="dxa"/>
          <w:vMerge w:val="restart"/>
        </w:tcPr>
        <w:p w14:paraId="32B8DE8A" w14:textId="77777777" w:rsidR="00732684" w:rsidRPr="008F2CCC" w:rsidRDefault="00732684" w:rsidP="00A2780F">
          <w:pPr>
            <w:rPr>
              <w:rFonts w:ascii="Palatino Linotype" w:hAnsi="Palatino Linotype"/>
              <w:b/>
              <w:sz w:val="22"/>
              <w:szCs w:val="22"/>
              <w:lang w:val="es-ES_tradnl"/>
            </w:rPr>
          </w:pPr>
        </w:p>
      </w:tc>
      <w:tc>
        <w:tcPr>
          <w:tcW w:w="2551" w:type="dxa"/>
          <w:shd w:val="clear" w:color="auto" w:fill="auto"/>
        </w:tcPr>
        <w:p w14:paraId="793E299F" w14:textId="77777777" w:rsidR="00732684" w:rsidRPr="008F2CCC" w:rsidRDefault="007326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2E8A337A" w:rsidR="00732684" w:rsidRPr="008F2CCC" w:rsidRDefault="00732684" w:rsidP="00803E2D">
          <w:pPr>
            <w:jc w:val="both"/>
            <w:rPr>
              <w:rFonts w:ascii="Palatino Linotype" w:hAnsi="Palatino Linotype"/>
              <w:b/>
              <w:sz w:val="22"/>
              <w:szCs w:val="22"/>
              <w:lang w:val="es-ES_tradnl"/>
            </w:rPr>
          </w:pPr>
          <w:r>
            <w:rPr>
              <w:rFonts w:ascii="Palatino Linotype" w:hAnsi="Palatino Linotype"/>
              <w:b/>
              <w:sz w:val="22"/>
              <w:szCs w:val="22"/>
              <w:lang w:val="es-ES_tradnl"/>
            </w:rPr>
            <w:t>06457/INFOEM/IP/RR/2019</w:t>
          </w:r>
        </w:p>
      </w:tc>
    </w:tr>
    <w:tr w:rsidR="00732684" w:rsidRPr="008F2CCC" w14:paraId="73E94C9A" w14:textId="77777777" w:rsidTr="00FD3CC0">
      <w:tc>
        <w:tcPr>
          <w:tcW w:w="3970" w:type="dxa"/>
          <w:vMerge/>
        </w:tcPr>
        <w:p w14:paraId="193F7DB5" w14:textId="77777777" w:rsidR="00732684" w:rsidRPr="008F2CCC" w:rsidRDefault="00732684" w:rsidP="00A2780F">
          <w:pPr>
            <w:rPr>
              <w:rFonts w:ascii="Palatino Linotype" w:hAnsi="Palatino Linotype"/>
              <w:b/>
              <w:sz w:val="22"/>
              <w:szCs w:val="22"/>
              <w:lang w:val="es-ES_tradnl"/>
            </w:rPr>
          </w:pPr>
        </w:p>
      </w:tc>
      <w:tc>
        <w:tcPr>
          <w:tcW w:w="2551" w:type="dxa"/>
          <w:shd w:val="clear" w:color="auto" w:fill="auto"/>
        </w:tcPr>
        <w:p w14:paraId="33C63A95" w14:textId="77777777" w:rsidR="00732684" w:rsidRPr="008F2CCC" w:rsidRDefault="0073268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72F0C853" w:rsidR="00732684" w:rsidRPr="008F2CCC" w:rsidRDefault="005D6270" w:rsidP="005D6270">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732684" w:rsidRPr="0022505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732684" w:rsidRPr="00225051">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732684" w:rsidRPr="008F2CCC" w14:paraId="628A2A64" w14:textId="77777777" w:rsidTr="00FD3CC0">
      <w:trPr>
        <w:trHeight w:val="228"/>
      </w:trPr>
      <w:tc>
        <w:tcPr>
          <w:tcW w:w="3970" w:type="dxa"/>
          <w:vMerge/>
        </w:tcPr>
        <w:p w14:paraId="582C9C4A" w14:textId="77777777" w:rsidR="00732684" w:rsidRPr="008F2CCC" w:rsidRDefault="00732684" w:rsidP="00E37C88">
          <w:pPr>
            <w:rPr>
              <w:rFonts w:ascii="Palatino Linotype" w:hAnsi="Palatino Linotype"/>
              <w:b/>
              <w:sz w:val="22"/>
              <w:szCs w:val="22"/>
              <w:lang w:val="es-ES_tradnl"/>
            </w:rPr>
          </w:pPr>
        </w:p>
      </w:tc>
      <w:tc>
        <w:tcPr>
          <w:tcW w:w="2551" w:type="dxa"/>
          <w:shd w:val="clear" w:color="auto" w:fill="auto"/>
        </w:tcPr>
        <w:p w14:paraId="4274B5E6" w14:textId="77777777" w:rsidR="00732684" w:rsidRPr="008F2CCC" w:rsidRDefault="007326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784261E6" w:rsidR="00732684" w:rsidRPr="00DC41C8" w:rsidRDefault="00732684" w:rsidP="00741570">
          <w:pPr>
            <w:jc w:val="both"/>
            <w:rPr>
              <w:rFonts w:ascii="Palatino Linotype" w:hAnsi="Palatino Linotype"/>
              <w:b/>
              <w:sz w:val="22"/>
              <w:szCs w:val="22"/>
            </w:rPr>
          </w:pPr>
          <w:r>
            <w:rPr>
              <w:rFonts w:ascii="Palatino Linotype" w:hAnsi="Palatino Linotype"/>
              <w:b/>
              <w:sz w:val="22"/>
              <w:szCs w:val="22"/>
            </w:rPr>
            <w:t>Secretaría de Seguridad</w:t>
          </w:r>
        </w:p>
      </w:tc>
    </w:tr>
    <w:tr w:rsidR="00732684" w:rsidRPr="008F2CCC" w14:paraId="4BE5DA36" w14:textId="77777777" w:rsidTr="00FD3CC0">
      <w:tc>
        <w:tcPr>
          <w:tcW w:w="3970" w:type="dxa"/>
          <w:vMerge/>
        </w:tcPr>
        <w:p w14:paraId="69891757" w14:textId="77777777" w:rsidR="00732684" w:rsidRPr="008F2CCC" w:rsidRDefault="00732684" w:rsidP="00A2780F">
          <w:pPr>
            <w:rPr>
              <w:rFonts w:ascii="Palatino Linotype" w:hAnsi="Palatino Linotype"/>
              <w:b/>
              <w:sz w:val="22"/>
              <w:szCs w:val="22"/>
              <w:lang w:val="es-ES_tradnl"/>
            </w:rPr>
          </w:pPr>
        </w:p>
      </w:tc>
      <w:tc>
        <w:tcPr>
          <w:tcW w:w="2551" w:type="dxa"/>
          <w:shd w:val="clear" w:color="auto" w:fill="auto"/>
        </w:tcPr>
        <w:p w14:paraId="4B515CB7" w14:textId="77777777" w:rsidR="00732684" w:rsidRPr="008F2CCC" w:rsidRDefault="0073268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732684" w:rsidRPr="008F2CCC" w:rsidRDefault="0073268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732684" w:rsidRPr="00A22E5A" w:rsidRDefault="0073268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066CD"/>
    <w:multiLevelType w:val="hybridMultilevel"/>
    <w:tmpl w:val="3A80A58A"/>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B84229E">
      <w:start w:val="1"/>
      <w:numFmt w:val="bullet"/>
      <w:lvlText w:val=""/>
      <w:lvlJc w:val="left"/>
      <w:pPr>
        <w:ind w:left="4669" w:hanging="360"/>
      </w:pPr>
      <w:rPr>
        <w:rFonts w:ascii="Symbol" w:hAnsi="Symbol"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477CB"/>
    <w:multiLevelType w:val="hybridMultilevel"/>
    <w:tmpl w:val="0EB6C274"/>
    <w:lvl w:ilvl="0" w:tplc="0B84229E">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EA308DE"/>
    <w:multiLevelType w:val="hybridMultilevel"/>
    <w:tmpl w:val="89725A06"/>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12E2C8C0">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1"/>
  </w:num>
  <w:num w:numId="3">
    <w:abstractNumId w:val="9"/>
  </w:num>
  <w:num w:numId="4">
    <w:abstractNumId w:val="5"/>
  </w:num>
  <w:num w:numId="5">
    <w:abstractNumId w:val="1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8"/>
  </w:num>
  <w:num w:numId="10">
    <w:abstractNumId w:val="16"/>
  </w:num>
  <w:num w:numId="11">
    <w:abstractNumId w:val="14"/>
  </w:num>
  <w:num w:numId="12">
    <w:abstractNumId w:val="3"/>
  </w:num>
  <w:num w:numId="13">
    <w:abstractNumId w:val="2"/>
  </w:num>
  <w:num w:numId="14">
    <w:abstractNumId w:val="1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1"/>
  </w:num>
  <w:num w:numId="21">
    <w:abstractNumId w:val="1"/>
  </w:num>
  <w:num w:numId="22">
    <w:abstractNumId w:val="20"/>
  </w:num>
  <w:num w:numId="23">
    <w:abstractNumId w:val="28"/>
  </w:num>
  <w:num w:numId="24">
    <w:abstractNumId w:val="24"/>
  </w:num>
  <w:num w:numId="25">
    <w:abstractNumId w:val="17"/>
  </w:num>
  <w:num w:numId="26">
    <w:abstractNumId w:val="7"/>
  </w:num>
  <w:num w:numId="27">
    <w:abstractNumId w:val="12"/>
  </w:num>
  <w:num w:numId="28">
    <w:abstractNumId w:val="25"/>
  </w:num>
  <w:num w:numId="29">
    <w:abstractNumId w:val="4"/>
  </w:num>
  <w:num w:numId="30">
    <w:abstractNumId w:val="27"/>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810"/>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14"/>
    <w:rsid w:val="0008668D"/>
    <w:rsid w:val="00086980"/>
    <w:rsid w:val="0008783E"/>
    <w:rsid w:val="00090C67"/>
    <w:rsid w:val="00090CC8"/>
    <w:rsid w:val="000914C2"/>
    <w:rsid w:val="000922B0"/>
    <w:rsid w:val="00092543"/>
    <w:rsid w:val="00092789"/>
    <w:rsid w:val="00092893"/>
    <w:rsid w:val="00092F37"/>
    <w:rsid w:val="00095302"/>
    <w:rsid w:val="0009541B"/>
    <w:rsid w:val="000954EB"/>
    <w:rsid w:val="000955F6"/>
    <w:rsid w:val="00095950"/>
    <w:rsid w:val="0009628B"/>
    <w:rsid w:val="00096D57"/>
    <w:rsid w:val="000970F0"/>
    <w:rsid w:val="00097B14"/>
    <w:rsid w:val="00097CBB"/>
    <w:rsid w:val="000A0195"/>
    <w:rsid w:val="000A06CB"/>
    <w:rsid w:val="000A1149"/>
    <w:rsid w:val="000A1549"/>
    <w:rsid w:val="000A2503"/>
    <w:rsid w:val="000A2B2B"/>
    <w:rsid w:val="000A2D00"/>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D46"/>
    <w:rsid w:val="000F4AC2"/>
    <w:rsid w:val="000F4C20"/>
    <w:rsid w:val="000F4F47"/>
    <w:rsid w:val="000F54D4"/>
    <w:rsid w:val="000F55B8"/>
    <w:rsid w:val="000F55EC"/>
    <w:rsid w:val="000F5B87"/>
    <w:rsid w:val="000F5C07"/>
    <w:rsid w:val="000F607B"/>
    <w:rsid w:val="000F658A"/>
    <w:rsid w:val="000F7133"/>
    <w:rsid w:val="000F750D"/>
    <w:rsid w:val="000F79EA"/>
    <w:rsid w:val="000F7B4E"/>
    <w:rsid w:val="000F7BE1"/>
    <w:rsid w:val="00100BC0"/>
    <w:rsid w:val="00100E48"/>
    <w:rsid w:val="001015C9"/>
    <w:rsid w:val="00101BFD"/>
    <w:rsid w:val="00102787"/>
    <w:rsid w:val="001027DA"/>
    <w:rsid w:val="001028C2"/>
    <w:rsid w:val="00102BE0"/>
    <w:rsid w:val="001030D5"/>
    <w:rsid w:val="00103C60"/>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18F"/>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1E"/>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6B6"/>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4501"/>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051"/>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016"/>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C8F"/>
    <w:rsid w:val="002B1EFF"/>
    <w:rsid w:val="002B1F09"/>
    <w:rsid w:val="002B285A"/>
    <w:rsid w:val="002B29D7"/>
    <w:rsid w:val="002B2AF8"/>
    <w:rsid w:val="002B2F18"/>
    <w:rsid w:val="002B323A"/>
    <w:rsid w:val="002B578D"/>
    <w:rsid w:val="002B5A2B"/>
    <w:rsid w:val="002B5A95"/>
    <w:rsid w:val="002B60DC"/>
    <w:rsid w:val="002B634B"/>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C4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4CB"/>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5FC"/>
    <w:rsid w:val="003F2B44"/>
    <w:rsid w:val="003F38D6"/>
    <w:rsid w:val="003F4BAB"/>
    <w:rsid w:val="003F4DDF"/>
    <w:rsid w:val="003F4F0B"/>
    <w:rsid w:val="003F5240"/>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1EE2"/>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81"/>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1BA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87E96"/>
    <w:rsid w:val="004901B6"/>
    <w:rsid w:val="00490CDA"/>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14F3"/>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684"/>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2FE7"/>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6F10"/>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EC9"/>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112"/>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47EC"/>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AF0"/>
    <w:rsid w:val="005D4B10"/>
    <w:rsid w:val="005D5829"/>
    <w:rsid w:val="005D5D49"/>
    <w:rsid w:val="005D5EC5"/>
    <w:rsid w:val="005D6270"/>
    <w:rsid w:val="005D64DA"/>
    <w:rsid w:val="005D7418"/>
    <w:rsid w:val="005D7558"/>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17C"/>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AF2"/>
    <w:rsid w:val="0064155A"/>
    <w:rsid w:val="00641BB8"/>
    <w:rsid w:val="006433AB"/>
    <w:rsid w:val="00643765"/>
    <w:rsid w:val="00644195"/>
    <w:rsid w:val="006457A5"/>
    <w:rsid w:val="00645928"/>
    <w:rsid w:val="00646DD0"/>
    <w:rsid w:val="0064794B"/>
    <w:rsid w:val="00650174"/>
    <w:rsid w:val="006505CC"/>
    <w:rsid w:val="0065089D"/>
    <w:rsid w:val="006509D6"/>
    <w:rsid w:val="0065100B"/>
    <w:rsid w:val="00651AEC"/>
    <w:rsid w:val="0065218E"/>
    <w:rsid w:val="006525B7"/>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DC8"/>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5DE"/>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B69"/>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684"/>
    <w:rsid w:val="007328BA"/>
    <w:rsid w:val="00732FA0"/>
    <w:rsid w:val="007330C3"/>
    <w:rsid w:val="0073311C"/>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83"/>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25E"/>
    <w:rsid w:val="008059FF"/>
    <w:rsid w:val="00805A5B"/>
    <w:rsid w:val="00805CAE"/>
    <w:rsid w:val="00805E83"/>
    <w:rsid w:val="00806C71"/>
    <w:rsid w:val="00806D9B"/>
    <w:rsid w:val="008079A9"/>
    <w:rsid w:val="00810A81"/>
    <w:rsid w:val="008117CC"/>
    <w:rsid w:val="00811E51"/>
    <w:rsid w:val="00812760"/>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B49"/>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3D84"/>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D58"/>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41F"/>
    <w:rsid w:val="00883602"/>
    <w:rsid w:val="008838AA"/>
    <w:rsid w:val="00883C9C"/>
    <w:rsid w:val="008843EE"/>
    <w:rsid w:val="00884A2D"/>
    <w:rsid w:val="00884F1A"/>
    <w:rsid w:val="008850CD"/>
    <w:rsid w:val="008851BF"/>
    <w:rsid w:val="0088574B"/>
    <w:rsid w:val="0088594E"/>
    <w:rsid w:val="0088649D"/>
    <w:rsid w:val="00886768"/>
    <w:rsid w:val="008876FD"/>
    <w:rsid w:val="00887A19"/>
    <w:rsid w:val="00890136"/>
    <w:rsid w:val="00890386"/>
    <w:rsid w:val="00890917"/>
    <w:rsid w:val="0089172B"/>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BDD"/>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388"/>
    <w:rsid w:val="008E43D6"/>
    <w:rsid w:val="008E47D6"/>
    <w:rsid w:val="008E4E7F"/>
    <w:rsid w:val="008E4FBA"/>
    <w:rsid w:val="008E54CD"/>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525"/>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52C0"/>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215F"/>
    <w:rsid w:val="0094237F"/>
    <w:rsid w:val="00942B3A"/>
    <w:rsid w:val="0094327C"/>
    <w:rsid w:val="00943778"/>
    <w:rsid w:val="009437EF"/>
    <w:rsid w:val="00943BBB"/>
    <w:rsid w:val="009441B1"/>
    <w:rsid w:val="0094430C"/>
    <w:rsid w:val="00944D4B"/>
    <w:rsid w:val="00944E49"/>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41A8"/>
    <w:rsid w:val="0099578B"/>
    <w:rsid w:val="0099621E"/>
    <w:rsid w:val="00996AB3"/>
    <w:rsid w:val="00996E05"/>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C82"/>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9F7DA7"/>
    <w:rsid w:val="00A00096"/>
    <w:rsid w:val="00A00E64"/>
    <w:rsid w:val="00A01E11"/>
    <w:rsid w:val="00A01E1F"/>
    <w:rsid w:val="00A0253F"/>
    <w:rsid w:val="00A02787"/>
    <w:rsid w:val="00A028E8"/>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5D64"/>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3A1E"/>
    <w:rsid w:val="00A640E4"/>
    <w:rsid w:val="00A6429F"/>
    <w:rsid w:val="00A64450"/>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1F27"/>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5E68"/>
    <w:rsid w:val="00B86264"/>
    <w:rsid w:val="00B86C07"/>
    <w:rsid w:val="00B86DA3"/>
    <w:rsid w:val="00B86E7F"/>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FF5"/>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6445"/>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0CCF"/>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AEB"/>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4ED"/>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4D3"/>
    <w:rsid w:val="00CA7AC5"/>
    <w:rsid w:val="00CA7F00"/>
    <w:rsid w:val="00CB05C2"/>
    <w:rsid w:val="00CB0700"/>
    <w:rsid w:val="00CB0D34"/>
    <w:rsid w:val="00CB14A3"/>
    <w:rsid w:val="00CB1932"/>
    <w:rsid w:val="00CB1AC7"/>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CA1"/>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7F1"/>
    <w:rsid w:val="00D00A64"/>
    <w:rsid w:val="00D00B6E"/>
    <w:rsid w:val="00D014AE"/>
    <w:rsid w:val="00D01D8E"/>
    <w:rsid w:val="00D0320A"/>
    <w:rsid w:val="00D034AE"/>
    <w:rsid w:val="00D041DB"/>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3082"/>
    <w:rsid w:val="00D43343"/>
    <w:rsid w:val="00D43A22"/>
    <w:rsid w:val="00D440CC"/>
    <w:rsid w:val="00D441E4"/>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127"/>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BAD"/>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08D"/>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4B7"/>
    <w:rsid w:val="00E26508"/>
    <w:rsid w:val="00E27B72"/>
    <w:rsid w:val="00E27E55"/>
    <w:rsid w:val="00E27EEF"/>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245"/>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3AE"/>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4FB4"/>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A3C"/>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434DE86-383C-44F0-B48A-239CFD36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46471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5161900">
      <w:bodyDiv w:val="1"/>
      <w:marLeft w:val="0"/>
      <w:marRight w:val="0"/>
      <w:marTop w:val="0"/>
      <w:marBottom w:val="0"/>
      <w:divBdr>
        <w:top w:val="none" w:sz="0" w:space="0" w:color="auto"/>
        <w:left w:val="none" w:sz="0" w:space="0" w:color="auto"/>
        <w:bottom w:val="none" w:sz="0" w:space="0" w:color="auto"/>
        <w:right w:val="none" w:sz="0" w:space="0" w:color="auto"/>
      </w:divBdr>
      <w:divsChild>
        <w:div w:id="74860485">
          <w:marLeft w:val="0"/>
          <w:marRight w:val="0"/>
          <w:marTop w:val="0"/>
          <w:marBottom w:val="0"/>
          <w:divBdr>
            <w:top w:val="none" w:sz="0" w:space="0" w:color="auto"/>
            <w:left w:val="none" w:sz="0" w:space="0" w:color="auto"/>
            <w:bottom w:val="none" w:sz="0" w:space="0" w:color="auto"/>
            <w:right w:val="none" w:sz="0" w:space="0" w:color="auto"/>
          </w:divBdr>
        </w:div>
        <w:div w:id="1541437543">
          <w:marLeft w:val="0"/>
          <w:marRight w:val="0"/>
          <w:marTop w:val="0"/>
          <w:marBottom w:val="0"/>
          <w:divBdr>
            <w:top w:val="none" w:sz="0" w:space="0" w:color="auto"/>
            <w:left w:val="none" w:sz="0" w:space="0" w:color="auto"/>
            <w:bottom w:val="none" w:sz="0" w:space="0" w:color="auto"/>
            <w:right w:val="none" w:sz="0" w:space="0" w:color="auto"/>
          </w:divBdr>
          <w:divsChild>
            <w:div w:id="17240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5265947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47536604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50C4-2325-4E42-A73A-A81FE0B7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9986</Words>
  <Characters>54924</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2019-11-04T23:30:00Z</cp:lastPrinted>
  <dcterms:created xsi:type="dcterms:W3CDTF">2019-10-24T23:39:00Z</dcterms:created>
  <dcterms:modified xsi:type="dcterms:W3CDTF">2019-12-18T02:03:00Z</dcterms:modified>
</cp:coreProperties>
</file>