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2977"/>
      </w:tblGrid>
      <w:tr w:rsidR="00264223" w:rsidRPr="003121BB" w14:paraId="143994BE" w14:textId="77777777" w:rsidTr="00BB133C">
        <w:trPr>
          <w:trHeight w:val="144"/>
        </w:trPr>
        <w:tc>
          <w:tcPr>
            <w:tcW w:w="2835" w:type="dxa"/>
          </w:tcPr>
          <w:p w14:paraId="05F7B0F0" w14:textId="77777777" w:rsidR="00264223" w:rsidRPr="003121BB" w:rsidRDefault="00264223" w:rsidP="00BB133C">
            <w:pPr>
              <w:ind w:right="-28"/>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val="es-MX" w:eastAsia="en-US"/>
              </w:rPr>
              <w:t>Recurso de Revisión:</w:t>
            </w:r>
          </w:p>
        </w:tc>
        <w:tc>
          <w:tcPr>
            <w:tcW w:w="2977" w:type="dxa"/>
          </w:tcPr>
          <w:p w14:paraId="0A4BAD07" w14:textId="77777777" w:rsidR="00264223" w:rsidRPr="00BD4879" w:rsidRDefault="00854D7F" w:rsidP="00BB133C">
            <w:pPr>
              <w:ind w:left="-28" w:right="-28"/>
              <w:jc w:val="both"/>
              <w:rPr>
                <w:rFonts w:ascii="Palatino Linotype" w:eastAsia="Calibri" w:hAnsi="Palatino Linotype" w:cs="Tahoma"/>
                <w:b/>
                <w:bCs/>
                <w:sz w:val="22"/>
                <w:szCs w:val="22"/>
                <w:lang w:eastAsia="en-US"/>
              </w:rPr>
            </w:pPr>
            <w:r w:rsidRPr="00854D7F">
              <w:rPr>
                <w:rFonts w:ascii="Palatino Linotype" w:eastAsia="Calibri" w:hAnsi="Palatino Linotype" w:cs="Tahoma"/>
                <w:b/>
                <w:bCs/>
                <w:sz w:val="22"/>
                <w:szCs w:val="22"/>
                <w:lang w:eastAsia="en-US"/>
              </w:rPr>
              <w:t>05</w:t>
            </w:r>
            <w:r w:rsidR="00B4455E">
              <w:rPr>
                <w:rFonts w:ascii="Palatino Linotype" w:eastAsia="Calibri" w:hAnsi="Palatino Linotype" w:cs="Tahoma"/>
                <w:b/>
                <w:bCs/>
                <w:sz w:val="22"/>
                <w:szCs w:val="22"/>
                <w:lang w:eastAsia="en-US"/>
              </w:rPr>
              <w:t>95</w:t>
            </w:r>
            <w:r w:rsidR="007559A4">
              <w:rPr>
                <w:rFonts w:ascii="Palatino Linotype" w:eastAsia="Calibri" w:hAnsi="Palatino Linotype" w:cs="Tahoma"/>
                <w:b/>
                <w:bCs/>
                <w:sz w:val="22"/>
                <w:szCs w:val="22"/>
                <w:lang w:eastAsia="en-US"/>
              </w:rPr>
              <w:t>1</w:t>
            </w:r>
            <w:r w:rsidRPr="00854D7F">
              <w:rPr>
                <w:rFonts w:ascii="Palatino Linotype" w:eastAsia="Calibri" w:hAnsi="Palatino Linotype" w:cs="Tahoma"/>
                <w:b/>
                <w:bCs/>
                <w:sz w:val="22"/>
                <w:szCs w:val="22"/>
                <w:lang w:eastAsia="en-US"/>
              </w:rPr>
              <w:t>/INFOEM/IP/RR/2019</w:t>
            </w:r>
            <w:r>
              <w:rPr>
                <w:rFonts w:ascii="Palatino Linotype" w:eastAsia="Calibri" w:hAnsi="Palatino Linotype" w:cs="Tahoma"/>
                <w:b/>
                <w:bCs/>
                <w:sz w:val="22"/>
                <w:szCs w:val="22"/>
                <w:lang w:eastAsia="en-US"/>
              </w:rPr>
              <w:t xml:space="preserve"> </w:t>
            </w:r>
            <w:r w:rsidR="00736175">
              <w:rPr>
                <w:rFonts w:ascii="Palatino Linotype" w:eastAsia="Calibri" w:hAnsi="Palatino Linotype" w:cs="Tahoma"/>
                <w:b/>
                <w:bCs/>
                <w:sz w:val="22"/>
                <w:szCs w:val="22"/>
                <w:lang w:eastAsia="en-US"/>
              </w:rPr>
              <w:t>y acumulado</w:t>
            </w:r>
            <w:r w:rsidR="007559A4">
              <w:rPr>
                <w:rFonts w:ascii="Palatino Linotype" w:eastAsia="Calibri" w:hAnsi="Palatino Linotype" w:cs="Tahoma"/>
                <w:b/>
                <w:bCs/>
                <w:sz w:val="22"/>
                <w:szCs w:val="22"/>
                <w:lang w:eastAsia="en-US"/>
              </w:rPr>
              <w:t>s</w:t>
            </w:r>
          </w:p>
        </w:tc>
      </w:tr>
      <w:tr w:rsidR="00264223" w:rsidRPr="003121BB" w14:paraId="0991171B" w14:textId="77777777" w:rsidTr="00BB133C">
        <w:trPr>
          <w:trHeight w:val="144"/>
        </w:trPr>
        <w:tc>
          <w:tcPr>
            <w:tcW w:w="2835" w:type="dxa"/>
          </w:tcPr>
          <w:p w14:paraId="000BF1E1" w14:textId="77777777" w:rsidR="00264223" w:rsidRPr="003121BB" w:rsidRDefault="00264223" w:rsidP="00BB133C">
            <w:pPr>
              <w:ind w:right="-28"/>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Recurrente:</w:t>
            </w:r>
          </w:p>
        </w:tc>
        <w:tc>
          <w:tcPr>
            <w:tcW w:w="2977" w:type="dxa"/>
          </w:tcPr>
          <w:p w14:paraId="654B01CE" w14:textId="08754C3F" w:rsidR="00264223" w:rsidRPr="003121BB" w:rsidRDefault="00C94905" w:rsidP="00F94C1E">
            <w:pPr>
              <w:ind w:right="-28"/>
              <w:jc w:val="both"/>
              <w:rPr>
                <w:rFonts w:ascii="Palatino Linotype" w:eastAsia="Calibri" w:hAnsi="Palatino Linotype" w:cs="Tahoma"/>
                <w:sz w:val="22"/>
                <w:szCs w:val="22"/>
                <w:lang w:val="es-MX" w:eastAsia="en-US"/>
              </w:rPr>
            </w:pPr>
            <w:r w:rsidRPr="00C94905">
              <w:rPr>
                <w:rFonts w:ascii="Palatino Linotype" w:eastAsia="Calibri" w:hAnsi="Palatino Linotype" w:cs="Tahoma"/>
                <w:bCs/>
                <w:sz w:val="22"/>
                <w:szCs w:val="22"/>
                <w:highlight w:val="black"/>
                <w:lang w:val="es-MX" w:eastAsia="en-US"/>
              </w:rPr>
              <w:t>XXXXXXXXXXXXXXXXXXXXXXXXXXXXXXXXXXX</w:t>
            </w:r>
          </w:p>
        </w:tc>
      </w:tr>
      <w:tr w:rsidR="00264223" w:rsidRPr="003121BB" w14:paraId="7D420BEE" w14:textId="77777777" w:rsidTr="00BB133C">
        <w:trPr>
          <w:trHeight w:val="283"/>
        </w:trPr>
        <w:tc>
          <w:tcPr>
            <w:tcW w:w="2835" w:type="dxa"/>
          </w:tcPr>
          <w:p w14:paraId="1E300AB4" w14:textId="77777777" w:rsidR="00264223" w:rsidRPr="003121BB" w:rsidRDefault="00386A93" w:rsidP="00BB133C">
            <w:pPr>
              <w:ind w:right="-28"/>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Sujeto Obligado</w:t>
            </w:r>
            <w:r w:rsidR="00264223" w:rsidRPr="003121BB">
              <w:rPr>
                <w:rFonts w:ascii="Palatino Linotype" w:eastAsia="Calibri" w:hAnsi="Palatino Linotype" w:cs="Tahoma"/>
                <w:b/>
                <w:sz w:val="22"/>
                <w:szCs w:val="22"/>
                <w:lang w:eastAsia="en-US"/>
              </w:rPr>
              <w:t>:</w:t>
            </w:r>
          </w:p>
        </w:tc>
        <w:tc>
          <w:tcPr>
            <w:tcW w:w="2977" w:type="dxa"/>
          </w:tcPr>
          <w:p w14:paraId="34174F18" w14:textId="77777777" w:rsidR="00264223" w:rsidRPr="003121BB" w:rsidRDefault="00B4455E" w:rsidP="00BB133C">
            <w:pPr>
              <w:ind w:right="-28"/>
              <w:jc w:val="both"/>
              <w:rPr>
                <w:rFonts w:ascii="Palatino Linotype" w:eastAsia="Calibri" w:hAnsi="Palatino Linotype" w:cs="Tahoma"/>
                <w:sz w:val="22"/>
                <w:szCs w:val="22"/>
                <w:lang w:val="es-MX" w:eastAsia="en-US"/>
              </w:rPr>
            </w:pPr>
            <w:r w:rsidRPr="00B4455E">
              <w:rPr>
                <w:rFonts w:ascii="Palatino Linotype" w:eastAsia="Calibri" w:hAnsi="Palatino Linotype" w:cs="Tahoma"/>
                <w:bCs/>
                <w:sz w:val="22"/>
                <w:szCs w:val="22"/>
                <w:lang w:val="es-MX" w:eastAsia="en-US"/>
              </w:rPr>
              <w:t>Secretaría de Educación</w:t>
            </w:r>
          </w:p>
        </w:tc>
      </w:tr>
      <w:tr w:rsidR="00264223" w:rsidRPr="003121BB" w14:paraId="36B98A0C" w14:textId="77777777" w:rsidTr="00BB133C">
        <w:trPr>
          <w:trHeight w:val="283"/>
        </w:trPr>
        <w:tc>
          <w:tcPr>
            <w:tcW w:w="2835" w:type="dxa"/>
          </w:tcPr>
          <w:p w14:paraId="69D09CD9" w14:textId="77777777" w:rsidR="00264223" w:rsidRPr="003121BB" w:rsidRDefault="00264223" w:rsidP="00BB133C">
            <w:pPr>
              <w:ind w:right="-28"/>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Comisionado Ponente:</w:t>
            </w:r>
          </w:p>
        </w:tc>
        <w:tc>
          <w:tcPr>
            <w:tcW w:w="2977" w:type="dxa"/>
          </w:tcPr>
          <w:p w14:paraId="031E268C" w14:textId="77777777" w:rsidR="00264223" w:rsidRPr="003121BB" w:rsidRDefault="00264223" w:rsidP="00BB133C">
            <w:pPr>
              <w:ind w:right="-28"/>
              <w:jc w:val="both"/>
              <w:rPr>
                <w:rFonts w:ascii="Palatino Linotype" w:eastAsia="Calibri" w:hAnsi="Palatino Linotype" w:cs="Tahoma"/>
                <w:b/>
                <w:sz w:val="22"/>
                <w:szCs w:val="22"/>
                <w:lang w:val="es-MX" w:eastAsia="en-US"/>
              </w:rPr>
            </w:pPr>
            <w:r w:rsidRPr="003121BB">
              <w:rPr>
                <w:rFonts w:ascii="Palatino Linotype" w:eastAsia="Calibri" w:hAnsi="Palatino Linotype" w:cs="Tahoma"/>
                <w:sz w:val="22"/>
                <w:szCs w:val="22"/>
                <w:lang w:eastAsia="en-US"/>
              </w:rPr>
              <w:t>Luis Gustavo Parra Noriega</w:t>
            </w:r>
          </w:p>
        </w:tc>
      </w:tr>
    </w:tbl>
    <w:p w14:paraId="32D1A6AF" w14:textId="77777777" w:rsidR="0074285B" w:rsidRPr="003121BB" w:rsidRDefault="00D22B6A" w:rsidP="00076738">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4455E">
        <w:rPr>
          <w:rFonts w:ascii="Palatino Linotype" w:hAnsi="Palatino Linotype" w:cs="Tahoma"/>
          <w:bCs/>
          <w:sz w:val="22"/>
          <w:szCs w:val="22"/>
        </w:rPr>
        <w:t>diecinueve de septiembre</w:t>
      </w:r>
      <w:r w:rsidR="00C80667">
        <w:rPr>
          <w:rFonts w:ascii="Palatino Linotype" w:hAnsi="Palatino Linotype" w:cs="Tahoma"/>
          <w:bCs/>
          <w:sz w:val="22"/>
          <w:szCs w:val="22"/>
        </w:rPr>
        <w:t xml:space="preserve"> </w:t>
      </w:r>
      <w:r w:rsidRPr="003121BB">
        <w:rPr>
          <w:rFonts w:ascii="Palatino Linotype" w:hAnsi="Palatino Linotype" w:cs="Tahoma"/>
          <w:bCs/>
          <w:sz w:val="22"/>
          <w:szCs w:val="22"/>
        </w:rPr>
        <w:t>de dos mil dieci</w:t>
      </w:r>
      <w:r w:rsidR="006B112B" w:rsidRPr="003121BB">
        <w:rPr>
          <w:rFonts w:ascii="Palatino Linotype" w:hAnsi="Palatino Linotype" w:cs="Tahoma"/>
          <w:bCs/>
          <w:sz w:val="22"/>
          <w:szCs w:val="22"/>
        </w:rPr>
        <w:t>nueve</w:t>
      </w:r>
      <w:r w:rsidRPr="003121BB">
        <w:rPr>
          <w:rFonts w:ascii="Palatino Linotype" w:hAnsi="Palatino Linotype" w:cs="Tahoma"/>
          <w:bCs/>
          <w:sz w:val="22"/>
          <w:szCs w:val="22"/>
        </w:rPr>
        <w:t>.</w:t>
      </w:r>
    </w:p>
    <w:p w14:paraId="2FF45BDF" w14:textId="77777777" w:rsidR="00492DCA" w:rsidRPr="003121BB" w:rsidRDefault="00492DCA" w:rsidP="00076738">
      <w:pPr>
        <w:spacing w:line="360" w:lineRule="auto"/>
        <w:ind w:right="-28"/>
        <w:jc w:val="both"/>
        <w:rPr>
          <w:rFonts w:ascii="Palatino Linotype" w:hAnsi="Palatino Linotype"/>
          <w:noProof/>
          <w:sz w:val="22"/>
          <w:szCs w:val="22"/>
          <w:lang w:val="es-ES"/>
        </w:rPr>
      </w:pPr>
    </w:p>
    <w:p w14:paraId="4C753AC0" w14:textId="187FECDF" w:rsidR="00400FDE" w:rsidRPr="00076738" w:rsidRDefault="00575DE3" w:rsidP="00076738">
      <w:pPr>
        <w:spacing w:line="360" w:lineRule="auto"/>
        <w:ind w:right="-28"/>
        <w:jc w:val="both"/>
        <w:rPr>
          <w:rFonts w:ascii="Palatino Linotype" w:hAnsi="Palatino Linotype" w:cs="Tahoma"/>
          <w:b/>
          <w:bCs/>
          <w:color w:val="0D0D0D" w:themeColor="text1" w:themeTint="F2"/>
          <w:sz w:val="22"/>
          <w:szCs w:val="22"/>
        </w:rPr>
      </w:pPr>
      <w:r w:rsidRPr="003121BB">
        <w:rPr>
          <w:rFonts w:ascii="Palatino Linotype" w:hAnsi="Palatino Linotype" w:cs="Tahoma"/>
          <w:b/>
          <w:bCs/>
          <w:color w:val="0D0D0D" w:themeColor="text1" w:themeTint="F2"/>
          <w:sz w:val="22"/>
          <w:szCs w:val="22"/>
        </w:rPr>
        <w:t>VISTO</w:t>
      </w:r>
      <w:r w:rsidR="0019389B" w:rsidRPr="003121BB">
        <w:rPr>
          <w:rFonts w:ascii="Palatino Linotype" w:hAnsi="Palatino Linotype" w:cs="Tahoma"/>
          <w:bCs/>
          <w:color w:val="0D0D0D" w:themeColor="text1" w:themeTint="F2"/>
          <w:sz w:val="22"/>
          <w:szCs w:val="22"/>
        </w:rPr>
        <w:t xml:space="preserve"> el expediente conformado </w:t>
      </w:r>
      <w:r w:rsidR="00422869" w:rsidRPr="003121BB">
        <w:rPr>
          <w:rFonts w:ascii="Palatino Linotype" w:hAnsi="Palatino Linotype" w:cs="Tahoma"/>
          <w:bCs/>
          <w:color w:val="0D0D0D" w:themeColor="text1" w:themeTint="F2"/>
          <w:sz w:val="22"/>
          <w:szCs w:val="22"/>
        </w:rPr>
        <w:t xml:space="preserve">con motivo del Recurso de Revisión </w:t>
      </w:r>
      <w:bookmarkStart w:id="0" w:name="_Hlk18933245"/>
      <w:r w:rsidR="00854D7F">
        <w:rPr>
          <w:rFonts w:ascii="Palatino Linotype" w:eastAsia="Calibri" w:hAnsi="Palatino Linotype" w:cs="Tahoma"/>
          <w:b/>
          <w:bCs/>
          <w:sz w:val="22"/>
          <w:szCs w:val="22"/>
          <w:lang w:eastAsia="en-US"/>
        </w:rPr>
        <w:t>05</w:t>
      </w:r>
      <w:r w:rsidR="00B4455E">
        <w:rPr>
          <w:rFonts w:ascii="Palatino Linotype" w:eastAsia="Calibri" w:hAnsi="Palatino Linotype" w:cs="Tahoma"/>
          <w:b/>
          <w:bCs/>
          <w:sz w:val="22"/>
          <w:szCs w:val="22"/>
          <w:lang w:eastAsia="en-US"/>
        </w:rPr>
        <w:t>95</w:t>
      </w:r>
      <w:r w:rsidR="005123F7">
        <w:rPr>
          <w:rFonts w:ascii="Palatino Linotype" w:eastAsia="Calibri" w:hAnsi="Palatino Linotype" w:cs="Tahoma"/>
          <w:b/>
          <w:bCs/>
          <w:sz w:val="22"/>
          <w:szCs w:val="22"/>
          <w:lang w:eastAsia="en-US"/>
        </w:rPr>
        <w:t>1</w:t>
      </w:r>
      <w:r w:rsidR="00736175">
        <w:rPr>
          <w:rFonts w:ascii="Palatino Linotype" w:eastAsia="Calibri" w:hAnsi="Palatino Linotype" w:cs="Tahoma"/>
          <w:b/>
          <w:bCs/>
          <w:sz w:val="22"/>
          <w:szCs w:val="22"/>
          <w:lang w:eastAsia="en-US"/>
        </w:rPr>
        <w:t>/INFOEM/IP/RR/2019</w:t>
      </w:r>
      <w:r w:rsidR="005123F7">
        <w:rPr>
          <w:rFonts w:ascii="Palatino Linotype" w:hAnsi="Palatino Linotype" w:cs="Tahoma"/>
          <w:b/>
          <w:bCs/>
          <w:color w:val="0D0D0D" w:themeColor="text1" w:themeTint="F2"/>
          <w:sz w:val="22"/>
          <w:szCs w:val="22"/>
        </w:rPr>
        <w:t xml:space="preserve">, </w:t>
      </w:r>
      <w:bookmarkStart w:id="1" w:name="_Hlk17725540"/>
      <w:r w:rsidR="00736175">
        <w:rPr>
          <w:rFonts w:ascii="Palatino Linotype" w:eastAsia="Calibri" w:hAnsi="Palatino Linotype" w:cs="Tahoma"/>
          <w:b/>
          <w:bCs/>
          <w:sz w:val="22"/>
          <w:szCs w:val="22"/>
          <w:lang w:eastAsia="en-US"/>
        </w:rPr>
        <w:t>0</w:t>
      </w:r>
      <w:r w:rsidR="00854D7F">
        <w:rPr>
          <w:rFonts w:ascii="Palatino Linotype" w:eastAsia="Calibri" w:hAnsi="Palatino Linotype" w:cs="Tahoma"/>
          <w:b/>
          <w:bCs/>
          <w:sz w:val="22"/>
          <w:szCs w:val="22"/>
          <w:lang w:eastAsia="en-US"/>
        </w:rPr>
        <w:t>5</w:t>
      </w:r>
      <w:r w:rsidR="00B4455E">
        <w:rPr>
          <w:rFonts w:ascii="Palatino Linotype" w:eastAsia="Calibri" w:hAnsi="Palatino Linotype" w:cs="Tahoma"/>
          <w:b/>
          <w:bCs/>
          <w:sz w:val="22"/>
          <w:szCs w:val="22"/>
          <w:lang w:eastAsia="en-US"/>
        </w:rPr>
        <w:t>952</w:t>
      </w:r>
      <w:r w:rsidR="00736175">
        <w:rPr>
          <w:rFonts w:ascii="Palatino Linotype" w:eastAsia="Calibri" w:hAnsi="Palatino Linotype" w:cs="Tahoma"/>
          <w:b/>
          <w:bCs/>
          <w:sz w:val="22"/>
          <w:szCs w:val="22"/>
          <w:lang w:eastAsia="en-US"/>
        </w:rPr>
        <w:t>/INFOEM/IP/RR/2019</w:t>
      </w:r>
      <w:bookmarkEnd w:id="1"/>
      <w:r w:rsidR="005123F7">
        <w:rPr>
          <w:rFonts w:ascii="Palatino Linotype" w:eastAsia="Calibri" w:hAnsi="Palatino Linotype" w:cs="Tahoma"/>
          <w:b/>
          <w:bCs/>
          <w:sz w:val="22"/>
          <w:szCs w:val="22"/>
          <w:lang w:eastAsia="en-US"/>
        </w:rPr>
        <w:t>,</w:t>
      </w:r>
      <w:r w:rsidR="00736175" w:rsidRPr="003121BB">
        <w:rPr>
          <w:rFonts w:ascii="Palatino Linotype" w:hAnsi="Palatino Linotype" w:cs="Tahoma"/>
          <w:b/>
          <w:bCs/>
          <w:color w:val="0D0D0D" w:themeColor="text1" w:themeTint="F2"/>
          <w:sz w:val="22"/>
          <w:szCs w:val="22"/>
        </w:rPr>
        <w:t xml:space="preserve"> </w:t>
      </w:r>
      <w:bookmarkStart w:id="2" w:name="_Hlk17725576"/>
      <w:r w:rsidR="005123F7">
        <w:rPr>
          <w:rFonts w:ascii="Palatino Linotype" w:eastAsia="Calibri" w:hAnsi="Palatino Linotype" w:cs="Tahoma"/>
          <w:b/>
          <w:bCs/>
          <w:sz w:val="22"/>
          <w:szCs w:val="22"/>
          <w:lang w:eastAsia="en-US"/>
        </w:rPr>
        <w:t>05</w:t>
      </w:r>
      <w:r w:rsidR="00B4455E">
        <w:rPr>
          <w:rFonts w:ascii="Palatino Linotype" w:eastAsia="Calibri" w:hAnsi="Palatino Linotype" w:cs="Tahoma"/>
          <w:b/>
          <w:bCs/>
          <w:sz w:val="22"/>
          <w:szCs w:val="22"/>
          <w:lang w:eastAsia="en-US"/>
        </w:rPr>
        <w:t>953</w:t>
      </w:r>
      <w:r w:rsidR="005123F7">
        <w:rPr>
          <w:rFonts w:ascii="Palatino Linotype" w:eastAsia="Calibri" w:hAnsi="Palatino Linotype" w:cs="Tahoma"/>
          <w:b/>
          <w:bCs/>
          <w:sz w:val="22"/>
          <w:szCs w:val="22"/>
          <w:lang w:eastAsia="en-US"/>
        </w:rPr>
        <w:t>/INFOEM/IP/RR/2019</w:t>
      </w:r>
      <w:bookmarkEnd w:id="2"/>
      <w:r w:rsidR="005123F7">
        <w:rPr>
          <w:rFonts w:ascii="Palatino Linotype" w:eastAsia="Calibri" w:hAnsi="Palatino Linotype" w:cs="Tahoma"/>
          <w:b/>
          <w:bCs/>
          <w:sz w:val="22"/>
          <w:szCs w:val="22"/>
          <w:lang w:eastAsia="en-US"/>
        </w:rPr>
        <w:t xml:space="preserve">, </w:t>
      </w:r>
      <w:r w:rsidR="005123F7" w:rsidRPr="005123F7">
        <w:rPr>
          <w:rFonts w:ascii="Palatino Linotype" w:eastAsia="Calibri" w:hAnsi="Palatino Linotype" w:cs="Tahoma"/>
          <w:b/>
          <w:bCs/>
          <w:sz w:val="22"/>
          <w:szCs w:val="22"/>
          <w:lang w:eastAsia="en-US"/>
        </w:rPr>
        <w:t>05</w:t>
      </w:r>
      <w:r w:rsidR="00B4455E">
        <w:rPr>
          <w:rFonts w:ascii="Palatino Linotype" w:eastAsia="Calibri" w:hAnsi="Palatino Linotype" w:cs="Tahoma"/>
          <w:b/>
          <w:bCs/>
          <w:sz w:val="22"/>
          <w:szCs w:val="22"/>
          <w:lang w:eastAsia="en-US"/>
        </w:rPr>
        <w:t>954</w:t>
      </w:r>
      <w:r w:rsidR="005123F7" w:rsidRPr="005123F7">
        <w:rPr>
          <w:rFonts w:ascii="Palatino Linotype" w:eastAsia="Calibri" w:hAnsi="Palatino Linotype" w:cs="Tahoma"/>
          <w:b/>
          <w:bCs/>
          <w:sz w:val="22"/>
          <w:szCs w:val="22"/>
          <w:lang w:eastAsia="en-US"/>
        </w:rPr>
        <w:t>/INFOEM/IP/RR/2019</w:t>
      </w:r>
      <w:r w:rsidR="005123F7">
        <w:rPr>
          <w:rFonts w:ascii="Palatino Linotype" w:eastAsia="Calibri" w:hAnsi="Palatino Linotype" w:cs="Tahoma"/>
          <w:b/>
          <w:bCs/>
          <w:sz w:val="22"/>
          <w:szCs w:val="22"/>
          <w:lang w:eastAsia="en-US"/>
        </w:rPr>
        <w:t xml:space="preserve">, </w:t>
      </w:r>
      <w:r w:rsidR="005123F7" w:rsidRPr="005123F7">
        <w:rPr>
          <w:rFonts w:ascii="Palatino Linotype" w:eastAsia="Calibri" w:hAnsi="Palatino Linotype" w:cs="Tahoma"/>
          <w:b/>
          <w:bCs/>
          <w:sz w:val="22"/>
          <w:szCs w:val="22"/>
          <w:lang w:eastAsia="en-US"/>
        </w:rPr>
        <w:t>05</w:t>
      </w:r>
      <w:r w:rsidR="00B4455E">
        <w:rPr>
          <w:rFonts w:ascii="Palatino Linotype" w:eastAsia="Calibri" w:hAnsi="Palatino Linotype" w:cs="Tahoma"/>
          <w:b/>
          <w:bCs/>
          <w:sz w:val="22"/>
          <w:szCs w:val="22"/>
          <w:lang w:eastAsia="en-US"/>
        </w:rPr>
        <w:t>955</w:t>
      </w:r>
      <w:r w:rsidR="005123F7" w:rsidRPr="005123F7">
        <w:rPr>
          <w:rFonts w:ascii="Palatino Linotype" w:eastAsia="Calibri" w:hAnsi="Palatino Linotype" w:cs="Tahoma"/>
          <w:b/>
          <w:bCs/>
          <w:sz w:val="22"/>
          <w:szCs w:val="22"/>
          <w:lang w:eastAsia="en-US"/>
        </w:rPr>
        <w:t>/INFOEM/IP/RR/2019</w:t>
      </w:r>
      <w:r w:rsidR="00B4455E">
        <w:rPr>
          <w:rFonts w:ascii="Palatino Linotype" w:eastAsia="Calibri" w:hAnsi="Palatino Linotype" w:cs="Tahoma"/>
          <w:b/>
          <w:bCs/>
          <w:sz w:val="22"/>
          <w:szCs w:val="22"/>
          <w:lang w:eastAsia="en-US"/>
        </w:rPr>
        <w:t xml:space="preserve">, </w:t>
      </w:r>
      <w:bookmarkStart w:id="3" w:name="_Hlk18671646"/>
      <w:r w:rsidR="005123F7" w:rsidRPr="005123F7">
        <w:rPr>
          <w:rFonts w:ascii="Palatino Linotype" w:eastAsia="Calibri" w:hAnsi="Palatino Linotype" w:cs="Tahoma"/>
          <w:b/>
          <w:bCs/>
          <w:sz w:val="22"/>
          <w:szCs w:val="22"/>
          <w:lang w:eastAsia="en-US"/>
        </w:rPr>
        <w:t>05</w:t>
      </w:r>
      <w:r w:rsidR="00B4455E">
        <w:rPr>
          <w:rFonts w:ascii="Palatino Linotype" w:eastAsia="Calibri" w:hAnsi="Palatino Linotype" w:cs="Tahoma"/>
          <w:b/>
          <w:bCs/>
          <w:sz w:val="22"/>
          <w:szCs w:val="22"/>
          <w:lang w:eastAsia="en-US"/>
        </w:rPr>
        <w:t>957</w:t>
      </w:r>
      <w:r w:rsidR="005123F7" w:rsidRPr="005123F7">
        <w:rPr>
          <w:rFonts w:ascii="Palatino Linotype" w:eastAsia="Calibri" w:hAnsi="Palatino Linotype" w:cs="Tahoma"/>
          <w:b/>
          <w:bCs/>
          <w:sz w:val="22"/>
          <w:szCs w:val="22"/>
          <w:lang w:eastAsia="en-US"/>
        </w:rPr>
        <w:t>/INFOEM/IP/RR/2019</w:t>
      </w:r>
      <w:r w:rsidR="00B4455E">
        <w:rPr>
          <w:rFonts w:ascii="Palatino Linotype" w:eastAsia="Calibri" w:hAnsi="Palatino Linotype" w:cs="Tahoma"/>
          <w:b/>
          <w:bCs/>
          <w:sz w:val="22"/>
          <w:szCs w:val="22"/>
          <w:lang w:eastAsia="en-US"/>
        </w:rPr>
        <w:t>,</w:t>
      </w:r>
      <w:r w:rsidR="005123F7">
        <w:rPr>
          <w:rFonts w:ascii="Palatino Linotype" w:eastAsia="Calibri" w:hAnsi="Palatino Linotype" w:cs="Tahoma"/>
          <w:b/>
          <w:bCs/>
          <w:sz w:val="22"/>
          <w:szCs w:val="22"/>
          <w:lang w:eastAsia="en-US"/>
        </w:rPr>
        <w:t xml:space="preserve"> </w:t>
      </w:r>
      <w:bookmarkEnd w:id="3"/>
      <w:r w:rsidR="00B4455E" w:rsidRPr="00B4455E">
        <w:rPr>
          <w:rFonts w:ascii="Palatino Linotype" w:eastAsia="Calibri" w:hAnsi="Palatino Linotype" w:cs="Tahoma"/>
          <w:b/>
          <w:bCs/>
          <w:sz w:val="22"/>
          <w:szCs w:val="22"/>
          <w:lang w:eastAsia="en-US"/>
        </w:rPr>
        <w:t>05958/INFOEM/IP/RR/2019,</w:t>
      </w:r>
      <w:r w:rsidR="00B4455E" w:rsidRPr="00B4455E">
        <w:t xml:space="preserve"> </w:t>
      </w:r>
      <w:r w:rsidR="00B4455E" w:rsidRPr="00B4455E">
        <w:rPr>
          <w:rFonts w:ascii="Palatino Linotype" w:eastAsia="Calibri" w:hAnsi="Palatino Linotype" w:cs="Tahoma"/>
          <w:b/>
          <w:bCs/>
          <w:sz w:val="22"/>
          <w:szCs w:val="22"/>
          <w:lang w:eastAsia="en-US"/>
        </w:rPr>
        <w:t>0595</w:t>
      </w:r>
      <w:r w:rsidR="00B4455E">
        <w:rPr>
          <w:rFonts w:ascii="Palatino Linotype" w:eastAsia="Calibri" w:hAnsi="Palatino Linotype" w:cs="Tahoma"/>
          <w:b/>
          <w:bCs/>
          <w:sz w:val="22"/>
          <w:szCs w:val="22"/>
          <w:lang w:eastAsia="en-US"/>
        </w:rPr>
        <w:t>9</w:t>
      </w:r>
      <w:r w:rsidR="00B4455E" w:rsidRPr="00B4455E">
        <w:rPr>
          <w:rFonts w:ascii="Palatino Linotype" w:eastAsia="Calibri" w:hAnsi="Palatino Linotype" w:cs="Tahoma"/>
          <w:b/>
          <w:bCs/>
          <w:sz w:val="22"/>
          <w:szCs w:val="22"/>
          <w:lang w:eastAsia="en-US"/>
        </w:rPr>
        <w:t>/INFOEM/IP/RR/2019,  059</w:t>
      </w:r>
      <w:r w:rsidR="00B4455E">
        <w:rPr>
          <w:rFonts w:ascii="Palatino Linotype" w:eastAsia="Calibri" w:hAnsi="Palatino Linotype" w:cs="Tahoma"/>
          <w:b/>
          <w:bCs/>
          <w:sz w:val="22"/>
          <w:szCs w:val="22"/>
          <w:lang w:eastAsia="en-US"/>
        </w:rPr>
        <w:t>60</w:t>
      </w:r>
      <w:r w:rsidR="00B4455E" w:rsidRPr="00B4455E">
        <w:rPr>
          <w:rFonts w:ascii="Palatino Linotype" w:eastAsia="Calibri" w:hAnsi="Palatino Linotype" w:cs="Tahoma"/>
          <w:b/>
          <w:bCs/>
          <w:sz w:val="22"/>
          <w:szCs w:val="22"/>
          <w:lang w:eastAsia="en-US"/>
        </w:rPr>
        <w:t>/INFOEM/IP/RR/2019, 059</w:t>
      </w:r>
      <w:r w:rsidR="00B4455E">
        <w:rPr>
          <w:rFonts w:ascii="Palatino Linotype" w:eastAsia="Calibri" w:hAnsi="Palatino Linotype" w:cs="Tahoma"/>
          <w:b/>
          <w:bCs/>
          <w:sz w:val="22"/>
          <w:szCs w:val="22"/>
          <w:lang w:eastAsia="en-US"/>
        </w:rPr>
        <w:t>61</w:t>
      </w:r>
      <w:r w:rsidR="00B4455E" w:rsidRPr="00B4455E">
        <w:rPr>
          <w:rFonts w:ascii="Palatino Linotype" w:eastAsia="Calibri" w:hAnsi="Palatino Linotype" w:cs="Tahoma"/>
          <w:b/>
          <w:bCs/>
          <w:sz w:val="22"/>
          <w:szCs w:val="22"/>
          <w:lang w:eastAsia="en-US"/>
        </w:rPr>
        <w:t>/INFOEM/IP/RR/2019,</w:t>
      </w:r>
      <w:r w:rsidR="00B4455E">
        <w:rPr>
          <w:rFonts w:ascii="Palatino Linotype" w:eastAsia="Calibri" w:hAnsi="Palatino Linotype" w:cs="Tahoma"/>
          <w:b/>
          <w:bCs/>
          <w:sz w:val="22"/>
          <w:szCs w:val="22"/>
          <w:lang w:eastAsia="en-US"/>
        </w:rPr>
        <w:t xml:space="preserve"> </w:t>
      </w:r>
      <w:r w:rsidR="00B4455E" w:rsidRPr="00B4455E">
        <w:rPr>
          <w:rFonts w:ascii="Palatino Linotype" w:eastAsia="Calibri" w:hAnsi="Palatino Linotype" w:cs="Tahoma"/>
          <w:b/>
          <w:bCs/>
          <w:sz w:val="22"/>
          <w:szCs w:val="22"/>
          <w:lang w:eastAsia="en-US"/>
        </w:rPr>
        <w:t>0596</w:t>
      </w:r>
      <w:r w:rsidR="00B4455E">
        <w:rPr>
          <w:rFonts w:ascii="Palatino Linotype" w:eastAsia="Calibri" w:hAnsi="Palatino Linotype" w:cs="Tahoma"/>
          <w:b/>
          <w:bCs/>
          <w:sz w:val="22"/>
          <w:szCs w:val="22"/>
          <w:lang w:eastAsia="en-US"/>
        </w:rPr>
        <w:t>2</w:t>
      </w:r>
      <w:r w:rsidR="00B4455E" w:rsidRPr="00B4455E">
        <w:rPr>
          <w:rFonts w:ascii="Palatino Linotype" w:eastAsia="Calibri" w:hAnsi="Palatino Linotype" w:cs="Tahoma"/>
          <w:b/>
          <w:bCs/>
          <w:sz w:val="22"/>
          <w:szCs w:val="22"/>
          <w:lang w:eastAsia="en-US"/>
        </w:rPr>
        <w:t>/INFOEM/IP/RR/2019, 0596</w:t>
      </w:r>
      <w:r w:rsidR="00B4455E">
        <w:rPr>
          <w:rFonts w:ascii="Palatino Linotype" w:eastAsia="Calibri" w:hAnsi="Palatino Linotype" w:cs="Tahoma"/>
          <w:b/>
          <w:bCs/>
          <w:sz w:val="22"/>
          <w:szCs w:val="22"/>
          <w:lang w:eastAsia="en-US"/>
        </w:rPr>
        <w:t>3</w:t>
      </w:r>
      <w:r w:rsidR="00B4455E" w:rsidRPr="00B4455E">
        <w:rPr>
          <w:rFonts w:ascii="Palatino Linotype" w:eastAsia="Calibri" w:hAnsi="Palatino Linotype" w:cs="Tahoma"/>
          <w:b/>
          <w:bCs/>
          <w:sz w:val="22"/>
          <w:szCs w:val="22"/>
          <w:lang w:eastAsia="en-US"/>
        </w:rPr>
        <w:t>/INFOEM/IP/RR/2019</w:t>
      </w:r>
      <w:r w:rsidR="00B4455E">
        <w:rPr>
          <w:rFonts w:ascii="Palatino Linotype" w:eastAsia="Calibri" w:hAnsi="Palatino Linotype" w:cs="Tahoma"/>
          <w:b/>
          <w:bCs/>
          <w:sz w:val="22"/>
          <w:szCs w:val="22"/>
          <w:lang w:eastAsia="en-US"/>
        </w:rPr>
        <w:t xml:space="preserve"> y</w:t>
      </w:r>
      <w:r w:rsidR="00B4455E" w:rsidRPr="00B4455E">
        <w:rPr>
          <w:rFonts w:ascii="Palatino Linotype" w:eastAsia="Calibri" w:hAnsi="Palatino Linotype" w:cs="Tahoma"/>
          <w:b/>
          <w:bCs/>
          <w:sz w:val="22"/>
          <w:szCs w:val="22"/>
          <w:lang w:eastAsia="en-US"/>
        </w:rPr>
        <w:t xml:space="preserve"> 0596</w:t>
      </w:r>
      <w:r w:rsidR="00B4455E">
        <w:rPr>
          <w:rFonts w:ascii="Palatino Linotype" w:eastAsia="Calibri" w:hAnsi="Palatino Linotype" w:cs="Tahoma"/>
          <w:b/>
          <w:bCs/>
          <w:sz w:val="22"/>
          <w:szCs w:val="22"/>
          <w:lang w:eastAsia="en-US"/>
        </w:rPr>
        <w:t>4</w:t>
      </w:r>
      <w:r w:rsidR="00B4455E" w:rsidRPr="00B4455E">
        <w:rPr>
          <w:rFonts w:ascii="Palatino Linotype" w:eastAsia="Calibri" w:hAnsi="Palatino Linotype" w:cs="Tahoma"/>
          <w:b/>
          <w:bCs/>
          <w:sz w:val="22"/>
          <w:szCs w:val="22"/>
          <w:lang w:eastAsia="en-US"/>
        </w:rPr>
        <w:t>/INFOEM/IP/RR/2019</w:t>
      </w:r>
      <w:bookmarkEnd w:id="0"/>
      <w:r w:rsidR="00B4455E" w:rsidRPr="00B4455E">
        <w:rPr>
          <w:rFonts w:ascii="Palatino Linotype" w:eastAsia="Calibri" w:hAnsi="Palatino Linotype" w:cs="Tahoma"/>
          <w:b/>
          <w:bCs/>
          <w:sz w:val="22"/>
          <w:szCs w:val="22"/>
          <w:lang w:eastAsia="en-US"/>
        </w:rPr>
        <w:t xml:space="preserve">,  </w:t>
      </w:r>
      <w:r w:rsidR="00736175">
        <w:rPr>
          <w:rFonts w:ascii="Palatino Linotype" w:hAnsi="Palatino Linotype" w:cs="Tahoma"/>
          <w:b/>
          <w:bCs/>
          <w:color w:val="0D0D0D" w:themeColor="text1" w:themeTint="F2"/>
          <w:sz w:val="22"/>
          <w:szCs w:val="22"/>
        </w:rPr>
        <w:t xml:space="preserve">acumulados, </w:t>
      </w:r>
      <w:r w:rsidR="00127757" w:rsidRPr="003121BB">
        <w:rPr>
          <w:rFonts w:ascii="Palatino Linotype" w:hAnsi="Palatino Linotype" w:cs="Tahoma"/>
          <w:bCs/>
          <w:color w:val="0D0D0D" w:themeColor="text1" w:themeTint="F2"/>
          <w:sz w:val="22"/>
          <w:szCs w:val="22"/>
        </w:rPr>
        <w:t>interpuesto</w:t>
      </w:r>
      <w:r w:rsidR="00736175">
        <w:rPr>
          <w:rFonts w:ascii="Palatino Linotype" w:hAnsi="Palatino Linotype" w:cs="Tahoma"/>
          <w:bCs/>
          <w:color w:val="0D0D0D" w:themeColor="text1" w:themeTint="F2"/>
          <w:sz w:val="22"/>
          <w:szCs w:val="22"/>
        </w:rPr>
        <w:t>s</w:t>
      </w:r>
      <w:r w:rsidR="00127757" w:rsidRPr="003121BB">
        <w:rPr>
          <w:rFonts w:ascii="Palatino Linotype" w:hAnsi="Palatino Linotype" w:cs="Tahoma"/>
          <w:bCs/>
          <w:color w:val="0D0D0D" w:themeColor="text1" w:themeTint="F2"/>
          <w:sz w:val="22"/>
          <w:szCs w:val="22"/>
        </w:rPr>
        <w:t xml:space="preserve"> por</w:t>
      </w:r>
      <w:r w:rsidR="00E70503" w:rsidRPr="003121BB">
        <w:rPr>
          <w:rFonts w:ascii="Palatino Linotype" w:hAnsi="Palatino Linotype" w:cs="Tahoma"/>
          <w:bCs/>
          <w:color w:val="0D0D0D" w:themeColor="text1" w:themeTint="F2"/>
          <w:sz w:val="22"/>
          <w:szCs w:val="22"/>
        </w:rPr>
        <w:t xml:space="preserve"> </w:t>
      </w:r>
      <w:r w:rsidR="00C94905" w:rsidRPr="00C94905">
        <w:rPr>
          <w:rFonts w:ascii="Palatino Linotype" w:eastAsia="Calibri" w:hAnsi="Palatino Linotype" w:cs="Tahoma"/>
          <w:bCs/>
          <w:sz w:val="22"/>
          <w:szCs w:val="22"/>
          <w:highlight w:val="black"/>
          <w:lang w:eastAsia="en-US"/>
        </w:rPr>
        <w:t>XXXXXXXXXXXXXXXXXXXXX</w:t>
      </w:r>
      <w:r w:rsidR="00F94C1E" w:rsidRPr="00C94905">
        <w:rPr>
          <w:rFonts w:ascii="Palatino Linotype" w:eastAsia="Calibri" w:hAnsi="Palatino Linotype" w:cs="Tahoma"/>
          <w:bCs/>
          <w:sz w:val="22"/>
          <w:szCs w:val="22"/>
          <w:highlight w:val="black"/>
          <w:lang w:eastAsia="en-US"/>
        </w:rPr>
        <w:t xml:space="preserve"> </w:t>
      </w:r>
      <w:r w:rsidR="00C94905" w:rsidRPr="00C94905">
        <w:rPr>
          <w:rFonts w:ascii="Palatino Linotype" w:eastAsia="Calibri" w:hAnsi="Palatino Linotype" w:cs="Tahoma"/>
          <w:bCs/>
          <w:sz w:val="22"/>
          <w:szCs w:val="22"/>
          <w:highlight w:val="black"/>
          <w:lang w:eastAsia="en-US"/>
        </w:rPr>
        <w:t>XXXXXXXXXXXXX</w:t>
      </w:r>
      <w:bookmarkStart w:id="4" w:name="_GoBack"/>
      <w:bookmarkEnd w:id="4"/>
      <w:r w:rsidR="000A238F" w:rsidRPr="003121BB">
        <w:rPr>
          <w:rFonts w:ascii="Palatino Linotype" w:hAnsi="Palatino Linotype" w:cs="Tahoma"/>
          <w:bCs/>
          <w:color w:val="0D0D0D" w:themeColor="text1" w:themeTint="F2"/>
          <w:sz w:val="22"/>
          <w:szCs w:val="22"/>
        </w:rPr>
        <w:t xml:space="preserve">, en lo sucesivo </w:t>
      </w:r>
      <w:r w:rsidR="00EC7187" w:rsidRPr="003121BB">
        <w:rPr>
          <w:rFonts w:ascii="Palatino Linotype" w:hAnsi="Palatino Linotype" w:cs="Tahoma"/>
          <w:bCs/>
          <w:color w:val="0D0D0D" w:themeColor="text1" w:themeTint="F2"/>
          <w:sz w:val="22"/>
          <w:szCs w:val="22"/>
        </w:rPr>
        <w:t xml:space="preserve">el </w:t>
      </w:r>
      <w:r w:rsidR="00470619" w:rsidRPr="003121BB">
        <w:rPr>
          <w:rFonts w:ascii="Palatino Linotype" w:hAnsi="Palatino Linotype" w:cs="Tahoma"/>
          <w:bCs/>
          <w:color w:val="0D0D0D" w:themeColor="text1" w:themeTint="F2"/>
          <w:sz w:val="22"/>
          <w:szCs w:val="22"/>
        </w:rPr>
        <w:t xml:space="preserve">Recurrente </w:t>
      </w:r>
      <w:r w:rsidR="000A238F" w:rsidRPr="003121BB">
        <w:rPr>
          <w:rFonts w:ascii="Palatino Linotype" w:hAnsi="Palatino Linotype" w:cs="Tahoma"/>
          <w:bCs/>
          <w:color w:val="0D0D0D" w:themeColor="text1" w:themeTint="F2"/>
          <w:sz w:val="22"/>
          <w:szCs w:val="22"/>
        </w:rPr>
        <w:t xml:space="preserve">o </w:t>
      </w:r>
      <w:r w:rsidR="00470619" w:rsidRPr="003121BB">
        <w:rPr>
          <w:rFonts w:ascii="Palatino Linotype" w:hAnsi="Palatino Linotype" w:cs="Tahoma"/>
          <w:bCs/>
          <w:color w:val="0D0D0D" w:themeColor="text1" w:themeTint="F2"/>
          <w:sz w:val="22"/>
          <w:szCs w:val="22"/>
        </w:rPr>
        <w:t>P</w:t>
      </w:r>
      <w:r w:rsidR="000A238F" w:rsidRPr="003121BB">
        <w:rPr>
          <w:rFonts w:ascii="Palatino Linotype" w:hAnsi="Palatino Linotype" w:cs="Tahoma"/>
          <w:bCs/>
          <w:color w:val="0D0D0D" w:themeColor="text1" w:themeTint="F2"/>
          <w:sz w:val="22"/>
          <w:szCs w:val="22"/>
        </w:rPr>
        <w:t>articular,</w:t>
      </w:r>
      <w:r w:rsidR="00A9024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en contra de la</w:t>
      </w:r>
      <w:r w:rsidR="006953F2">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respuesta del </w:t>
      </w:r>
      <w:r w:rsidR="00956793" w:rsidRPr="003121BB">
        <w:rPr>
          <w:rFonts w:ascii="Palatino Linotype" w:hAnsi="Palatino Linotype" w:cs="Tahoma"/>
          <w:b/>
          <w:bCs/>
          <w:color w:val="0D0D0D" w:themeColor="text1" w:themeTint="F2"/>
          <w:sz w:val="22"/>
          <w:szCs w:val="22"/>
        </w:rPr>
        <w:t>Sujeto Obligado</w:t>
      </w:r>
      <w:r w:rsidR="00736175">
        <w:rPr>
          <w:rFonts w:ascii="Palatino Linotype" w:hAnsi="Palatino Linotype" w:cs="Tahoma"/>
          <w:b/>
          <w:bCs/>
          <w:color w:val="0D0D0D" w:themeColor="text1" w:themeTint="F2"/>
          <w:sz w:val="22"/>
          <w:szCs w:val="22"/>
        </w:rPr>
        <w:t xml:space="preserve">, </w:t>
      </w:r>
      <w:r w:rsidR="002A0FB8" w:rsidRPr="003121BB">
        <w:rPr>
          <w:rFonts w:ascii="Palatino Linotype" w:hAnsi="Palatino Linotype" w:cs="Tahoma"/>
          <w:b/>
          <w:bCs/>
          <w:color w:val="0D0D0D" w:themeColor="text1" w:themeTint="F2"/>
          <w:sz w:val="22"/>
          <w:szCs w:val="22"/>
        </w:rPr>
        <w:t xml:space="preserve"> </w:t>
      </w:r>
      <w:r w:rsidR="00A77BEE" w:rsidRPr="00A77BEE">
        <w:rPr>
          <w:rFonts w:ascii="Palatino Linotype" w:hAnsi="Palatino Linotype" w:cs="Tahoma"/>
          <w:b/>
          <w:bCs/>
          <w:color w:val="0D0D0D" w:themeColor="text1" w:themeTint="F2"/>
          <w:sz w:val="22"/>
          <w:szCs w:val="22"/>
        </w:rPr>
        <w:t>Secretaría de Educación</w:t>
      </w:r>
      <w:r w:rsidR="00DC1594" w:rsidRPr="003121BB">
        <w:rPr>
          <w:rFonts w:ascii="Palatino Linotype" w:hAnsi="Palatino Linotype" w:cs="Tahoma"/>
          <w:bCs/>
          <w:color w:val="0D0D0D" w:themeColor="text1" w:themeTint="F2"/>
          <w:sz w:val="22"/>
          <w:szCs w:val="22"/>
        </w:rPr>
        <w:t xml:space="preserve">, </w:t>
      </w:r>
      <w:r w:rsidR="00422869" w:rsidRPr="003121BB">
        <w:rPr>
          <w:rFonts w:ascii="Palatino Linotype" w:hAnsi="Palatino Linotype" w:cs="Tahoma"/>
          <w:bCs/>
          <w:color w:val="0D0D0D" w:themeColor="text1" w:themeTint="F2"/>
          <w:sz w:val="22"/>
          <w:szCs w:val="22"/>
        </w:rPr>
        <w:t xml:space="preserve">se emite la presente Resolución, </w:t>
      </w:r>
      <w:r w:rsidR="00DC1594" w:rsidRPr="003121BB">
        <w:rPr>
          <w:rFonts w:ascii="Palatino Linotype" w:hAnsi="Palatino Linotype" w:cs="Tahoma"/>
          <w:bCs/>
          <w:color w:val="0D0D0D" w:themeColor="text1" w:themeTint="F2"/>
          <w:sz w:val="22"/>
          <w:szCs w:val="22"/>
        </w:rPr>
        <w:t>con base en</w:t>
      </w:r>
      <w:r w:rsidR="0098795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los </w:t>
      </w:r>
      <w:r w:rsidR="006C1B1D" w:rsidRPr="003121BB">
        <w:rPr>
          <w:rFonts w:ascii="Palatino Linotype" w:hAnsi="Palatino Linotype" w:cs="Tahoma"/>
          <w:bCs/>
          <w:color w:val="0D0D0D" w:themeColor="text1" w:themeTint="F2"/>
          <w:sz w:val="22"/>
          <w:szCs w:val="22"/>
        </w:rPr>
        <w:t>A</w:t>
      </w:r>
      <w:r w:rsidR="00DC1594" w:rsidRPr="003121BB">
        <w:rPr>
          <w:rFonts w:ascii="Palatino Linotype" w:hAnsi="Palatino Linotype" w:cs="Tahoma"/>
          <w:bCs/>
          <w:color w:val="0D0D0D" w:themeColor="text1" w:themeTint="F2"/>
          <w:sz w:val="22"/>
          <w:szCs w:val="22"/>
        </w:rPr>
        <w:t xml:space="preserve">ntecedentes y </w:t>
      </w:r>
      <w:r w:rsidR="002A0FB8" w:rsidRPr="003121BB">
        <w:rPr>
          <w:rFonts w:ascii="Palatino Linotype" w:hAnsi="Palatino Linotype" w:cs="Tahoma"/>
          <w:bCs/>
          <w:color w:val="0D0D0D" w:themeColor="text1" w:themeTint="F2"/>
          <w:sz w:val="22"/>
          <w:szCs w:val="22"/>
        </w:rPr>
        <w:t>C</w:t>
      </w:r>
      <w:r w:rsidR="002A0FB8" w:rsidRPr="003121BB">
        <w:rPr>
          <w:rFonts w:ascii="Palatino Linotype" w:hAnsi="Palatino Linotype" w:cs="Tahoma"/>
          <w:bCs/>
          <w:sz w:val="22"/>
          <w:szCs w:val="22"/>
        </w:rPr>
        <w:t xml:space="preserve">onsiderandos </w:t>
      </w:r>
      <w:r w:rsidR="00DC1594" w:rsidRPr="003121BB">
        <w:rPr>
          <w:rFonts w:ascii="Palatino Linotype" w:hAnsi="Palatino Linotype" w:cs="Tahoma"/>
          <w:bCs/>
          <w:sz w:val="22"/>
          <w:szCs w:val="22"/>
        </w:rPr>
        <w:t>que a continuación se exponen</w:t>
      </w:r>
      <w:r w:rsidR="00B31222" w:rsidRPr="003121BB">
        <w:rPr>
          <w:rFonts w:ascii="Palatino Linotype" w:hAnsi="Palatino Linotype" w:cs="Tahoma"/>
          <w:bCs/>
          <w:sz w:val="22"/>
          <w:szCs w:val="22"/>
        </w:rPr>
        <w:t>:</w:t>
      </w:r>
    </w:p>
    <w:p w14:paraId="485BAF31" w14:textId="77777777" w:rsidR="00634CEB" w:rsidRPr="003121BB" w:rsidRDefault="00634CEB" w:rsidP="00076738">
      <w:pPr>
        <w:tabs>
          <w:tab w:val="center" w:pos="4522"/>
          <w:tab w:val="left" w:pos="7245"/>
          <w:tab w:val="right" w:pos="9044"/>
        </w:tabs>
        <w:spacing w:line="360" w:lineRule="auto"/>
        <w:ind w:right="-28"/>
        <w:rPr>
          <w:rFonts w:ascii="Palatino Linotype" w:hAnsi="Palatino Linotype" w:cs="Tahoma"/>
          <w:b/>
          <w:sz w:val="22"/>
          <w:szCs w:val="22"/>
        </w:rPr>
      </w:pPr>
    </w:p>
    <w:p w14:paraId="005CC3AC" w14:textId="77777777" w:rsidR="00B31222" w:rsidRPr="003121BB" w:rsidRDefault="00E46195" w:rsidP="00076738">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C</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D</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S</w:t>
      </w:r>
    </w:p>
    <w:p w14:paraId="01CB3AEF" w14:textId="77777777" w:rsidR="00683CB5" w:rsidRPr="003121BB" w:rsidRDefault="00683CB5" w:rsidP="00076738">
      <w:pPr>
        <w:tabs>
          <w:tab w:val="center" w:pos="4522"/>
          <w:tab w:val="left" w:pos="7245"/>
          <w:tab w:val="right" w:pos="9044"/>
        </w:tabs>
        <w:spacing w:line="360" w:lineRule="auto"/>
        <w:ind w:right="-28"/>
        <w:rPr>
          <w:rFonts w:ascii="Palatino Linotype" w:hAnsi="Palatino Linotype" w:cs="Tahoma"/>
          <w:b/>
          <w:sz w:val="22"/>
          <w:szCs w:val="22"/>
        </w:rPr>
      </w:pPr>
    </w:p>
    <w:p w14:paraId="6CA0A50F" w14:textId="77777777" w:rsidR="00DC1594" w:rsidRPr="003121BB" w:rsidRDefault="00B31222" w:rsidP="00076738">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I. Presentación de la</w:t>
      </w:r>
      <w:r w:rsidR="00736175">
        <w:rPr>
          <w:rFonts w:ascii="Palatino Linotype" w:hAnsi="Palatino Linotype" w:cs="Tahoma"/>
          <w:b/>
          <w:szCs w:val="22"/>
        </w:rPr>
        <w:t>s</w:t>
      </w:r>
      <w:r w:rsidRPr="003121BB">
        <w:rPr>
          <w:rFonts w:ascii="Palatino Linotype" w:hAnsi="Palatino Linotype" w:cs="Tahoma"/>
          <w:b/>
          <w:szCs w:val="22"/>
        </w:rPr>
        <w:t xml:space="preserve"> solicitud</w:t>
      </w:r>
      <w:r w:rsidR="00736175">
        <w:rPr>
          <w:rFonts w:ascii="Palatino Linotype" w:hAnsi="Palatino Linotype" w:cs="Tahoma"/>
          <w:b/>
          <w:szCs w:val="22"/>
        </w:rPr>
        <w:t>es</w:t>
      </w:r>
      <w:r w:rsidRPr="003121BB">
        <w:rPr>
          <w:rFonts w:ascii="Palatino Linotype" w:hAnsi="Palatino Linotype" w:cs="Tahoma"/>
          <w:b/>
          <w:szCs w:val="22"/>
        </w:rPr>
        <w:t xml:space="preserve"> de información. </w:t>
      </w:r>
    </w:p>
    <w:p w14:paraId="69E92E8A" w14:textId="77777777" w:rsidR="00DC1594" w:rsidRPr="003121BB" w:rsidRDefault="00DC1594" w:rsidP="00076738">
      <w:pPr>
        <w:pStyle w:val="Prrafodelista"/>
        <w:tabs>
          <w:tab w:val="left" w:pos="1050"/>
        </w:tabs>
        <w:spacing w:line="360" w:lineRule="auto"/>
        <w:ind w:left="0" w:right="-28"/>
        <w:contextualSpacing w:val="0"/>
        <w:jc w:val="both"/>
        <w:rPr>
          <w:rFonts w:ascii="Palatino Linotype" w:hAnsi="Palatino Linotype" w:cs="Tahoma"/>
          <w:szCs w:val="22"/>
        </w:rPr>
      </w:pPr>
    </w:p>
    <w:p w14:paraId="31AB5919" w14:textId="77777777" w:rsidR="0048505E" w:rsidRPr="00A77BEE" w:rsidRDefault="00A77BEE" w:rsidP="00076738">
      <w:pPr>
        <w:tabs>
          <w:tab w:val="left" w:pos="567"/>
        </w:tabs>
        <w:spacing w:line="360" w:lineRule="auto"/>
        <w:ind w:right="-28"/>
        <w:jc w:val="both"/>
        <w:rPr>
          <w:rFonts w:ascii="Palatino Linotype" w:hAnsi="Palatino Linotype" w:cs="Tahoma"/>
          <w:sz w:val="22"/>
          <w:szCs w:val="22"/>
        </w:rPr>
      </w:pPr>
      <w:r w:rsidRPr="00A77BEE">
        <w:rPr>
          <w:rFonts w:ascii="Palatino Linotype" w:hAnsi="Palatino Linotype" w:cs="Tahoma"/>
          <w:sz w:val="22"/>
          <w:szCs w:val="22"/>
        </w:rPr>
        <w:t xml:space="preserve">Con fecha veinticuatro de </w:t>
      </w:r>
      <w:r>
        <w:rPr>
          <w:rFonts w:ascii="Palatino Linotype" w:hAnsi="Palatino Linotype" w:cs="Tahoma"/>
          <w:sz w:val="22"/>
          <w:szCs w:val="22"/>
        </w:rPr>
        <w:t>juni</w:t>
      </w:r>
      <w:r w:rsidRPr="00A77BEE">
        <w:rPr>
          <w:rFonts w:ascii="Palatino Linotype" w:hAnsi="Palatino Linotype" w:cs="Tahoma"/>
          <w:sz w:val="22"/>
          <w:szCs w:val="22"/>
        </w:rPr>
        <w:t xml:space="preserve">o de dos mil diecinueve, </w:t>
      </w:r>
      <w:r>
        <w:rPr>
          <w:rFonts w:ascii="Palatino Linotype" w:hAnsi="Palatino Linotype" w:cs="Tahoma"/>
          <w:sz w:val="22"/>
          <w:szCs w:val="22"/>
        </w:rPr>
        <w:t>el</w:t>
      </w:r>
      <w:r w:rsidRPr="00A77BEE">
        <w:rPr>
          <w:rFonts w:ascii="Palatino Linotype" w:hAnsi="Palatino Linotype" w:cs="Tahoma"/>
          <w:sz w:val="22"/>
          <w:szCs w:val="22"/>
        </w:rPr>
        <w:t xml:space="preserve"> Particular presentó </w:t>
      </w:r>
      <w:r>
        <w:rPr>
          <w:rFonts w:ascii="Palatino Linotype" w:hAnsi="Palatino Linotype" w:cs="Tahoma"/>
          <w:sz w:val="22"/>
          <w:szCs w:val="22"/>
        </w:rPr>
        <w:t xml:space="preserve">trece </w:t>
      </w:r>
      <w:r w:rsidRPr="00A77BEE">
        <w:rPr>
          <w:rFonts w:ascii="Palatino Linotype" w:hAnsi="Palatino Linotype" w:cs="Tahoma"/>
          <w:sz w:val="22"/>
          <w:szCs w:val="22"/>
        </w:rPr>
        <w:t>solicitud</w:t>
      </w:r>
      <w:r>
        <w:rPr>
          <w:rFonts w:ascii="Palatino Linotype" w:hAnsi="Palatino Linotype" w:cs="Tahoma"/>
          <w:sz w:val="22"/>
          <w:szCs w:val="22"/>
        </w:rPr>
        <w:t>es</w:t>
      </w:r>
      <w:r w:rsidRPr="00A77BEE">
        <w:rPr>
          <w:rFonts w:ascii="Palatino Linotype" w:hAnsi="Palatino Linotype" w:cs="Tahoma"/>
          <w:sz w:val="22"/>
          <w:szCs w:val="22"/>
        </w:rPr>
        <w:t xml:space="preserve"> de</w:t>
      </w:r>
      <w:r>
        <w:rPr>
          <w:rFonts w:ascii="Palatino Linotype" w:hAnsi="Palatino Linotype" w:cs="Tahoma"/>
          <w:sz w:val="22"/>
          <w:szCs w:val="22"/>
        </w:rPr>
        <w:t xml:space="preserve"> </w:t>
      </w:r>
      <w:r w:rsidRPr="00A77BEE">
        <w:rPr>
          <w:rFonts w:ascii="Palatino Linotype" w:hAnsi="Palatino Linotype" w:cs="Tahoma"/>
          <w:sz w:val="22"/>
          <w:szCs w:val="22"/>
        </w:rPr>
        <w:t>acceso a la información pública a través de</w:t>
      </w:r>
      <w:r>
        <w:rPr>
          <w:rFonts w:ascii="Palatino Linotype" w:hAnsi="Palatino Linotype" w:cs="Tahoma"/>
          <w:sz w:val="22"/>
          <w:szCs w:val="22"/>
        </w:rPr>
        <w:t xml:space="preserve"> </w:t>
      </w:r>
      <w:r w:rsidRPr="00A77BEE">
        <w:rPr>
          <w:rFonts w:ascii="Palatino Linotype" w:hAnsi="Palatino Linotype" w:cs="Tahoma"/>
          <w:sz w:val="22"/>
          <w:szCs w:val="22"/>
        </w:rPr>
        <w:t>l</w:t>
      </w:r>
      <w:r>
        <w:rPr>
          <w:rFonts w:ascii="Palatino Linotype" w:hAnsi="Palatino Linotype" w:cs="Tahoma"/>
          <w:sz w:val="22"/>
          <w:szCs w:val="22"/>
        </w:rPr>
        <w:t>a</w:t>
      </w:r>
      <w:r w:rsidRPr="00A77BEE">
        <w:rPr>
          <w:rFonts w:ascii="Palatino Linotype" w:hAnsi="Palatino Linotype" w:cs="Tahoma"/>
          <w:sz w:val="22"/>
          <w:szCs w:val="22"/>
        </w:rPr>
        <w:t xml:space="preserve"> </w:t>
      </w:r>
      <w:r w:rsidR="00076738">
        <w:rPr>
          <w:rFonts w:ascii="Palatino Linotype" w:hAnsi="Palatino Linotype" w:cs="Tahoma"/>
          <w:sz w:val="22"/>
          <w:szCs w:val="22"/>
        </w:rPr>
        <w:t>Plataforma Nacional de Transparencia (PNT)</w:t>
      </w:r>
      <w:r w:rsidRPr="00A77BEE">
        <w:rPr>
          <w:rFonts w:ascii="Palatino Linotype" w:hAnsi="Palatino Linotype" w:cs="Tahoma"/>
          <w:sz w:val="22"/>
          <w:szCs w:val="22"/>
        </w:rPr>
        <w:t xml:space="preserve">, ante </w:t>
      </w:r>
      <w:r w:rsidR="00A90481">
        <w:rPr>
          <w:rFonts w:ascii="Palatino Linotype" w:hAnsi="Palatino Linotype" w:cs="Tahoma"/>
          <w:sz w:val="22"/>
          <w:szCs w:val="22"/>
        </w:rPr>
        <w:t xml:space="preserve">la </w:t>
      </w:r>
      <w:r w:rsidR="00A90481" w:rsidRPr="00076738">
        <w:rPr>
          <w:rFonts w:ascii="Palatino Linotype" w:hAnsi="Palatino Linotype" w:cs="Tahoma"/>
          <w:b/>
          <w:sz w:val="22"/>
          <w:szCs w:val="22"/>
        </w:rPr>
        <w:t>Secretaría</w:t>
      </w:r>
      <w:r w:rsidR="00A90481" w:rsidRPr="00076738">
        <w:rPr>
          <w:rFonts w:ascii="Palatino Linotype" w:hAnsi="Palatino Linotype" w:cs="Tahoma"/>
          <w:b/>
          <w:bCs/>
          <w:sz w:val="22"/>
          <w:szCs w:val="22"/>
        </w:rPr>
        <w:t xml:space="preserve"> </w:t>
      </w:r>
      <w:r w:rsidR="00A90481" w:rsidRPr="00A90481">
        <w:rPr>
          <w:rFonts w:ascii="Palatino Linotype" w:hAnsi="Palatino Linotype" w:cs="Tahoma"/>
          <w:b/>
          <w:bCs/>
          <w:sz w:val="22"/>
          <w:szCs w:val="22"/>
        </w:rPr>
        <w:t>de Educación</w:t>
      </w:r>
      <w:r w:rsidRPr="00A77BEE">
        <w:rPr>
          <w:rFonts w:ascii="Palatino Linotype" w:hAnsi="Palatino Linotype" w:cs="Tahoma"/>
          <w:sz w:val="22"/>
          <w:szCs w:val="22"/>
        </w:rPr>
        <w:t>, mediante el cual</w:t>
      </w:r>
      <w:r>
        <w:rPr>
          <w:rFonts w:ascii="Palatino Linotype" w:hAnsi="Palatino Linotype" w:cs="Tahoma"/>
          <w:sz w:val="22"/>
          <w:szCs w:val="22"/>
        </w:rPr>
        <w:t xml:space="preserve"> </w:t>
      </w:r>
      <w:r w:rsidRPr="00A77BEE">
        <w:rPr>
          <w:rFonts w:ascii="Palatino Linotype" w:hAnsi="Palatino Linotype" w:cs="Tahoma"/>
          <w:sz w:val="22"/>
          <w:szCs w:val="22"/>
        </w:rPr>
        <w:t>requirió</w:t>
      </w:r>
      <w:r>
        <w:rPr>
          <w:rFonts w:ascii="Palatino Linotype" w:hAnsi="Palatino Linotype" w:cs="Tahoma"/>
          <w:sz w:val="22"/>
          <w:szCs w:val="22"/>
        </w:rPr>
        <w:t xml:space="preserve"> en todas y cada una de ellas lo siguiente:</w:t>
      </w:r>
    </w:p>
    <w:p w14:paraId="1585DC51" w14:textId="77777777" w:rsidR="00736175" w:rsidRDefault="00736175" w:rsidP="00076738">
      <w:pPr>
        <w:tabs>
          <w:tab w:val="left" w:pos="567"/>
        </w:tabs>
        <w:spacing w:line="360" w:lineRule="auto"/>
        <w:ind w:right="-28"/>
        <w:jc w:val="both"/>
        <w:rPr>
          <w:rFonts w:ascii="Palatino Linotype" w:hAnsi="Palatino Linotype" w:cs="Tahoma"/>
          <w:szCs w:val="22"/>
        </w:rPr>
      </w:pPr>
    </w:p>
    <w:p w14:paraId="4B61C6CC" w14:textId="77777777" w:rsidR="00076738" w:rsidRDefault="00076738" w:rsidP="00076738">
      <w:pPr>
        <w:tabs>
          <w:tab w:val="left" w:pos="567"/>
        </w:tabs>
        <w:spacing w:line="360" w:lineRule="auto"/>
        <w:ind w:left="567" w:right="539"/>
        <w:jc w:val="both"/>
        <w:rPr>
          <w:rFonts w:ascii="Palatino Linotype" w:hAnsi="Palatino Linotype" w:cs="Tahoma"/>
          <w:b/>
          <w:bCs/>
          <w:szCs w:val="22"/>
        </w:rPr>
      </w:pPr>
      <w:r w:rsidRPr="00076738">
        <w:rPr>
          <w:rFonts w:ascii="Palatino Linotype" w:hAnsi="Palatino Linotype" w:cs="Tahoma"/>
          <w:b/>
          <w:bCs/>
          <w:szCs w:val="22"/>
        </w:rPr>
        <w:t>Folios de solicitudes: 00778/SE/IP/2019, 00779/SE/IP/2019, 00780/SE/IP/2019, 00781/SE/IP/2019</w:t>
      </w:r>
      <w:r>
        <w:rPr>
          <w:rFonts w:ascii="Palatino Linotype" w:hAnsi="Palatino Linotype" w:cs="Tahoma"/>
          <w:b/>
          <w:bCs/>
          <w:szCs w:val="22"/>
        </w:rPr>
        <w:t xml:space="preserve">, </w:t>
      </w:r>
      <w:r w:rsidRPr="00076738">
        <w:rPr>
          <w:rFonts w:ascii="Palatino Linotype" w:hAnsi="Palatino Linotype" w:cs="Tahoma"/>
          <w:b/>
          <w:bCs/>
          <w:szCs w:val="22"/>
        </w:rPr>
        <w:t>007</w:t>
      </w:r>
      <w:r>
        <w:rPr>
          <w:rFonts w:ascii="Palatino Linotype" w:hAnsi="Palatino Linotype" w:cs="Tahoma"/>
          <w:b/>
          <w:bCs/>
          <w:szCs w:val="22"/>
        </w:rPr>
        <w:t>32</w:t>
      </w:r>
      <w:r w:rsidRPr="00076738">
        <w:rPr>
          <w:rFonts w:ascii="Palatino Linotype" w:hAnsi="Palatino Linotype" w:cs="Tahoma"/>
          <w:b/>
          <w:bCs/>
          <w:szCs w:val="22"/>
        </w:rPr>
        <w:t>/SE/IP/2019</w:t>
      </w:r>
      <w:r>
        <w:rPr>
          <w:rFonts w:ascii="Palatino Linotype" w:hAnsi="Palatino Linotype" w:cs="Tahoma"/>
          <w:b/>
          <w:bCs/>
          <w:szCs w:val="22"/>
        </w:rPr>
        <w:t>, 00733</w:t>
      </w:r>
      <w:r w:rsidRPr="00076738">
        <w:rPr>
          <w:rFonts w:ascii="Palatino Linotype" w:hAnsi="Palatino Linotype" w:cs="Tahoma"/>
          <w:b/>
          <w:bCs/>
          <w:szCs w:val="22"/>
        </w:rPr>
        <w:t>/SE/IP/2019</w:t>
      </w:r>
      <w:r>
        <w:rPr>
          <w:rFonts w:ascii="Palatino Linotype" w:hAnsi="Palatino Linotype" w:cs="Tahoma"/>
          <w:b/>
          <w:bCs/>
          <w:szCs w:val="22"/>
        </w:rPr>
        <w:t>, 00734</w:t>
      </w:r>
      <w:r w:rsidRPr="00076738">
        <w:rPr>
          <w:rFonts w:ascii="Palatino Linotype" w:hAnsi="Palatino Linotype" w:cs="Tahoma"/>
          <w:b/>
          <w:bCs/>
          <w:szCs w:val="22"/>
        </w:rPr>
        <w:t>/SE/IP/2019</w:t>
      </w:r>
      <w:r>
        <w:rPr>
          <w:rFonts w:ascii="Palatino Linotype" w:hAnsi="Palatino Linotype" w:cs="Tahoma"/>
          <w:b/>
          <w:bCs/>
          <w:szCs w:val="22"/>
        </w:rPr>
        <w:t>, 00735</w:t>
      </w:r>
      <w:r w:rsidRPr="00076738">
        <w:rPr>
          <w:rFonts w:ascii="Palatino Linotype" w:hAnsi="Palatino Linotype" w:cs="Tahoma"/>
          <w:b/>
          <w:bCs/>
          <w:szCs w:val="22"/>
        </w:rPr>
        <w:t>/SE/IP/2019</w:t>
      </w:r>
      <w:r>
        <w:rPr>
          <w:rFonts w:ascii="Palatino Linotype" w:hAnsi="Palatino Linotype" w:cs="Tahoma"/>
          <w:b/>
          <w:bCs/>
          <w:szCs w:val="22"/>
        </w:rPr>
        <w:t>, 00736</w:t>
      </w:r>
      <w:r w:rsidRPr="00076738">
        <w:rPr>
          <w:rFonts w:ascii="Palatino Linotype" w:hAnsi="Palatino Linotype" w:cs="Tahoma"/>
          <w:b/>
          <w:bCs/>
          <w:szCs w:val="22"/>
        </w:rPr>
        <w:t>/SE/IP/2019</w:t>
      </w:r>
      <w:r>
        <w:rPr>
          <w:rFonts w:ascii="Palatino Linotype" w:hAnsi="Palatino Linotype" w:cs="Tahoma"/>
          <w:b/>
          <w:bCs/>
          <w:szCs w:val="22"/>
        </w:rPr>
        <w:t>, 00737</w:t>
      </w:r>
      <w:r w:rsidRPr="00076738">
        <w:rPr>
          <w:rFonts w:ascii="Palatino Linotype" w:hAnsi="Palatino Linotype" w:cs="Tahoma"/>
          <w:b/>
          <w:bCs/>
          <w:szCs w:val="22"/>
        </w:rPr>
        <w:t>/SE/IP/2019</w:t>
      </w:r>
      <w:r>
        <w:rPr>
          <w:rFonts w:ascii="Palatino Linotype" w:hAnsi="Palatino Linotype" w:cs="Tahoma"/>
          <w:b/>
          <w:bCs/>
          <w:szCs w:val="22"/>
        </w:rPr>
        <w:t>, 00738</w:t>
      </w:r>
      <w:r w:rsidRPr="00076738">
        <w:rPr>
          <w:rFonts w:ascii="Palatino Linotype" w:hAnsi="Palatino Linotype" w:cs="Tahoma"/>
          <w:b/>
          <w:bCs/>
          <w:szCs w:val="22"/>
        </w:rPr>
        <w:t>/SE/IP/2019</w:t>
      </w:r>
      <w:r>
        <w:rPr>
          <w:rFonts w:ascii="Palatino Linotype" w:hAnsi="Palatino Linotype" w:cs="Tahoma"/>
          <w:b/>
          <w:bCs/>
          <w:szCs w:val="22"/>
        </w:rPr>
        <w:t>, 00739</w:t>
      </w:r>
      <w:r w:rsidRPr="00076738">
        <w:rPr>
          <w:rFonts w:ascii="Palatino Linotype" w:hAnsi="Palatino Linotype" w:cs="Tahoma"/>
          <w:b/>
          <w:bCs/>
          <w:szCs w:val="22"/>
        </w:rPr>
        <w:t>/SE/IP/2019</w:t>
      </w:r>
      <w:r>
        <w:rPr>
          <w:rFonts w:ascii="Palatino Linotype" w:hAnsi="Palatino Linotype" w:cs="Tahoma"/>
          <w:b/>
          <w:bCs/>
          <w:szCs w:val="22"/>
        </w:rPr>
        <w:t xml:space="preserve"> y 00740</w:t>
      </w:r>
      <w:r w:rsidRPr="00076738">
        <w:rPr>
          <w:rFonts w:ascii="Palatino Linotype" w:hAnsi="Palatino Linotype" w:cs="Tahoma"/>
          <w:b/>
          <w:bCs/>
          <w:szCs w:val="22"/>
        </w:rPr>
        <w:t>/SE/IP/2019</w:t>
      </w:r>
      <w:r>
        <w:rPr>
          <w:rFonts w:ascii="Palatino Linotype" w:hAnsi="Palatino Linotype" w:cs="Tahoma"/>
          <w:b/>
          <w:bCs/>
          <w:szCs w:val="22"/>
        </w:rPr>
        <w:t>:</w:t>
      </w:r>
    </w:p>
    <w:p w14:paraId="0621A190" w14:textId="77777777" w:rsidR="00A77BEE" w:rsidRPr="00076738" w:rsidRDefault="00A77BEE" w:rsidP="00076738">
      <w:pPr>
        <w:tabs>
          <w:tab w:val="left" w:pos="567"/>
        </w:tabs>
        <w:spacing w:line="360" w:lineRule="auto"/>
        <w:ind w:left="567" w:right="539"/>
        <w:jc w:val="both"/>
        <w:rPr>
          <w:rFonts w:ascii="Palatino Linotype" w:hAnsi="Palatino Linotype" w:cs="Tahoma"/>
          <w:b/>
          <w:bCs/>
          <w:szCs w:val="22"/>
        </w:rPr>
      </w:pPr>
      <w:r w:rsidRPr="00076738">
        <w:rPr>
          <w:rFonts w:ascii="Palatino Linotype" w:hAnsi="Palatino Linotype" w:cs="Tahoma"/>
          <w:b/>
          <w:bCs/>
          <w:szCs w:val="22"/>
        </w:rPr>
        <w:lastRenderedPageBreak/>
        <w:t>DESCRIPCIÓN CLARA Y PRECISA DE LA INFORMACIÓN SOLICITADA</w:t>
      </w:r>
    </w:p>
    <w:p w14:paraId="533FCCA8" w14:textId="77777777" w:rsidR="00A77BEE" w:rsidRPr="00076738" w:rsidRDefault="00A77BEE" w:rsidP="00076738">
      <w:pPr>
        <w:tabs>
          <w:tab w:val="left" w:pos="567"/>
        </w:tabs>
        <w:spacing w:line="360" w:lineRule="auto"/>
        <w:ind w:left="567" w:right="539"/>
        <w:jc w:val="both"/>
        <w:rPr>
          <w:rFonts w:ascii="Palatino Linotype" w:hAnsi="Palatino Linotype" w:cs="Tahoma"/>
          <w:i/>
          <w:szCs w:val="22"/>
        </w:rPr>
      </w:pPr>
      <w:r w:rsidRPr="00076738">
        <w:rPr>
          <w:rFonts w:ascii="Palatino Linotype" w:hAnsi="Palatino Linotype" w:cs="Tahoma"/>
          <w:i/>
          <w:szCs w:val="22"/>
        </w:rPr>
        <w:t>“Solicito información de la reforma educativa “(Sic.)</w:t>
      </w:r>
    </w:p>
    <w:p w14:paraId="519B28F9" w14:textId="77777777" w:rsidR="00A77BEE" w:rsidRPr="00076738" w:rsidRDefault="00A77BEE" w:rsidP="00076738">
      <w:pPr>
        <w:tabs>
          <w:tab w:val="left" w:pos="567"/>
        </w:tabs>
        <w:spacing w:line="360" w:lineRule="auto"/>
        <w:ind w:left="567" w:right="539"/>
        <w:jc w:val="both"/>
        <w:rPr>
          <w:rFonts w:ascii="Palatino Linotype" w:hAnsi="Palatino Linotype" w:cs="Tahoma"/>
          <w:i/>
          <w:szCs w:val="22"/>
        </w:rPr>
      </w:pPr>
    </w:p>
    <w:p w14:paraId="487FAE2D" w14:textId="77777777" w:rsidR="00A77BEE" w:rsidRPr="00076738" w:rsidRDefault="00A77BEE" w:rsidP="00076738">
      <w:pPr>
        <w:tabs>
          <w:tab w:val="left" w:pos="567"/>
        </w:tabs>
        <w:spacing w:line="360" w:lineRule="auto"/>
        <w:ind w:left="567" w:right="539"/>
        <w:jc w:val="both"/>
        <w:rPr>
          <w:rFonts w:ascii="Palatino Linotype" w:hAnsi="Palatino Linotype" w:cs="Tahoma"/>
          <w:b/>
          <w:bCs/>
          <w:szCs w:val="22"/>
        </w:rPr>
      </w:pPr>
      <w:r w:rsidRPr="00076738">
        <w:rPr>
          <w:rFonts w:ascii="Palatino Linotype" w:hAnsi="Palatino Linotype" w:cs="Tahoma"/>
          <w:b/>
          <w:bCs/>
          <w:szCs w:val="22"/>
        </w:rPr>
        <w:t>MODALIDAD DE ENTREGA</w:t>
      </w:r>
    </w:p>
    <w:p w14:paraId="6549C664" w14:textId="77777777" w:rsidR="00736175" w:rsidRPr="00076738" w:rsidRDefault="00A77BEE" w:rsidP="00076738">
      <w:pPr>
        <w:tabs>
          <w:tab w:val="left" w:pos="567"/>
        </w:tabs>
        <w:spacing w:line="360" w:lineRule="auto"/>
        <w:ind w:left="567" w:right="539"/>
        <w:jc w:val="both"/>
        <w:rPr>
          <w:rFonts w:ascii="Palatino Linotype" w:hAnsi="Palatino Linotype" w:cs="Tahoma"/>
          <w:i/>
          <w:szCs w:val="22"/>
        </w:rPr>
      </w:pPr>
      <w:r w:rsidRPr="00076738">
        <w:rPr>
          <w:rFonts w:ascii="Palatino Linotype" w:hAnsi="Palatino Linotype" w:cs="Tahoma"/>
          <w:i/>
          <w:szCs w:val="22"/>
        </w:rPr>
        <w:t>“</w:t>
      </w:r>
      <w:r w:rsidR="00076738" w:rsidRPr="00076738">
        <w:rPr>
          <w:rFonts w:ascii="Palatino Linotype" w:hAnsi="Palatino Linotype" w:cs="Tahoma"/>
          <w:i/>
          <w:szCs w:val="22"/>
        </w:rPr>
        <w:t>Entrega por el sistema de solicitudes de acceso a la información de la PNT</w:t>
      </w:r>
      <w:r w:rsidRPr="00076738">
        <w:rPr>
          <w:rFonts w:ascii="Palatino Linotype" w:hAnsi="Palatino Linotype" w:cs="Tahoma"/>
          <w:i/>
          <w:szCs w:val="22"/>
        </w:rPr>
        <w:t>”</w:t>
      </w:r>
    </w:p>
    <w:p w14:paraId="5A4CE68F" w14:textId="77777777" w:rsidR="00904D55" w:rsidRDefault="00904D55" w:rsidP="00076738">
      <w:pPr>
        <w:spacing w:line="360" w:lineRule="auto"/>
        <w:ind w:right="-28"/>
        <w:rPr>
          <w:rFonts w:ascii="Palatino Linotype" w:hAnsi="Palatino Linotype" w:cs="Tahoma"/>
          <w:b/>
          <w:sz w:val="22"/>
          <w:szCs w:val="22"/>
        </w:rPr>
      </w:pPr>
    </w:p>
    <w:p w14:paraId="5335DBEE" w14:textId="77777777" w:rsidR="00076738" w:rsidRDefault="00076738" w:rsidP="00076738">
      <w:pPr>
        <w:spacing w:line="360" w:lineRule="auto"/>
        <w:ind w:right="-28"/>
        <w:jc w:val="both"/>
        <w:rPr>
          <w:rFonts w:ascii="Palatino Linotype" w:hAnsi="Palatino Linotype" w:cs="Tahoma"/>
          <w:sz w:val="22"/>
          <w:szCs w:val="22"/>
        </w:rPr>
      </w:pPr>
      <w:r w:rsidRPr="00076738">
        <w:rPr>
          <w:rFonts w:ascii="Palatino Linotype" w:hAnsi="Palatino Linotype" w:cs="Tahoma"/>
          <w:sz w:val="22"/>
          <w:szCs w:val="22"/>
        </w:rPr>
        <w:t xml:space="preserve">Solicitud que fue radicada en el Sistema de Acceso a la Información Mexiquense (SAIMEX), por lo que todo tipo de notificación se </w:t>
      </w:r>
      <w:r>
        <w:rPr>
          <w:rFonts w:ascii="Palatino Linotype" w:hAnsi="Palatino Linotype" w:cs="Tahoma"/>
          <w:sz w:val="22"/>
          <w:szCs w:val="22"/>
        </w:rPr>
        <w:t>ordenara en dicho sistema</w:t>
      </w:r>
      <w:r w:rsidRPr="00076738">
        <w:rPr>
          <w:rFonts w:ascii="Palatino Linotype" w:hAnsi="Palatino Linotype" w:cs="Tahoma"/>
          <w:sz w:val="22"/>
          <w:szCs w:val="22"/>
        </w:rPr>
        <w:t xml:space="preserve">. </w:t>
      </w:r>
    </w:p>
    <w:p w14:paraId="54432D73" w14:textId="77777777" w:rsidR="00076738" w:rsidRPr="00076738" w:rsidRDefault="00076738" w:rsidP="00076738">
      <w:pPr>
        <w:spacing w:line="360" w:lineRule="auto"/>
        <w:ind w:right="-28"/>
        <w:jc w:val="both"/>
        <w:rPr>
          <w:rFonts w:ascii="Palatino Linotype" w:hAnsi="Palatino Linotype" w:cs="Tahoma"/>
          <w:sz w:val="22"/>
          <w:szCs w:val="22"/>
        </w:rPr>
      </w:pPr>
    </w:p>
    <w:p w14:paraId="30337583" w14:textId="77777777" w:rsidR="0026343F" w:rsidRDefault="00CE7230" w:rsidP="00076738">
      <w:pPr>
        <w:autoSpaceDE w:val="0"/>
        <w:autoSpaceDN w:val="0"/>
        <w:adjustRightInd w:val="0"/>
        <w:spacing w:line="360" w:lineRule="auto"/>
        <w:ind w:right="-28"/>
        <w:jc w:val="both"/>
        <w:rPr>
          <w:rFonts w:ascii="Palatino Linotype" w:hAnsi="Palatino Linotype" w:cs="Tahoma"/>
          <w:b/>
          <w:sz w:val="22"/>
          <w:szCs w:val="22"/>
        </w:rPr>
      </w:pPr>
      <w:bookmarkStart w:id="5" w:name="_Hlk16082333"/>
      <w:r w:rsidRPr="0044324B">
        <w:rPr>
          <w:rFonts w:ascii="Palatino Linotype" w:hAnsi="Palatino Linotype" w:cs="Tahoma"/>
          <w:b/>
          <w:sz w:val="22"/>
          <w:szCs w:val="22"/>
        </w:rPr>
        <w:t>II. Respuesta del Sujeto Obligado.</w:t>
      </w:r>
      <w:bookmarkEnd w:id="5"/>
    </w:p>
    <w:p w14:paraId="412FE92C" w14:textId="77777777" w:rsidR="00076738" w:rsidRDefault="00076738" w:rsidP="00076738">
      <w:pPr>
        <w:autoSpaceDE w:val="0"/>
        <w:autoSpaceDN w:val="0"/>
        <w:adjustRightInd w:val="0"/>
        <w:spacing w:line="360" w:lineRule="auto"/>
        <w:ind w:right="-28"/>
        <w:jc w:val="both"/>
        <w:rPr>
          <w:rFonts w:ascii="Palatino Linotype" w:hAnsi="Palatino Linotype" w:cs="Tahoma"/>
          <w:b/>
          <w:sz w:val="22"/>
          <w:szCs w:val="22"/>
        </w:rPr>
      </w:pPr>
    </w:p>
    <w:p w14:paraId="66111ADE" w14:textId="77777777" w:rsidR="007E0332" w:rsidRPr="00095883" w:rsidRDefault="0026343F" w:rsidP="00076738">
      <w:pPr>
        <w:autoSpaceDE w:val="0"/>
        <w:autoSpaceDN w:val="0"/>
        <w:adjustRightInd w:val="0"/>
        <w:spacing w:line="360" w:lineRule="auto"/>
        <w:ind w:right="-28"/>
        <w:jc w:val="both"/>
        <w:rPr>
          <w:rFonts w:ascii="Palatino Linotype" w:hAnsi="Palatino Linotype" w:cs="Tahoma"/>
          <w:sz w:val="22"/>
          <w:szCs w:val="22"/>
        </w:rPr>
      </w:pPr>
      <w:r w:rsidRPr="00924391">
        <w:rPr>
          <w:rFonts w:ascii="Palatino Linotype" w:hAnsi="Palatino Linotype" w:cs="Tahoma"/>
          <w:bCs/>
          <w:sz w:val="22"/>
          <w:szCs w:val="22"/>
        </w:rPr>
        <w:t xml:space="preserve">Con fechas veintiséis y veintiocho de junio de dos mil </w:t>
      </w:r>
      <w:r w:rsidR="00924391" w:rsidRPr="00924391">
        <w:rPr>
          <w:rFonts w:ascii="Palatino Linotype" w:hAnsi="Palatino Linotype" w:cs="Tahoma"/>
          <w:bCs/>
          <w:sz w:val="22"/>
          <w:szCs w:val="22"/>
        </w:rPr>
        <w:t>diecinueve</w:t>
      </w:r>
      <w:r w:rsidR="00924391">
        <w:rPr>
          <w:rFonts w:ascii="Palatino Linotype" w:hAnsi="Palatino Linotype" w:cs="Tahoma"/>
          <w:bCs/>
          <w:sz w:val="22"/>
          <w:szCs w:val="22"/>
        </w:rPr>
        <w:t>, el</w:t>
      </w:r>
      <w:r w:rsidR="00924391">
        <w:rPr>
          <w:rFonts w:ascii="Palatino Linotype" w:hAnsi="Palatino Linotype" w:cs="Tahoma"/>
          <w:b/>
          <w:sz w:val="22"/>
          <w:szCs w:val="22"/>
        </w:rPr>
        <w:t xml:space="preserve"> </w:t>
      </w:r>
      <w:r w:rsidR="00924391">
        <w:rPr>
          <w:rFonts w:ascii="Palatino Linotype" w:hAnsi="Palatino Linotype" w:cs="Tahoma"/>
          <w:sz w:val="22"/>
          <w:szCs w:val="22"/>
        </w:rPr>
        <w:t>Sujeto</w:t>
      </w:r>
      <w:r w:rsidR="009E078C">
        <w:rPr>
          <w:rFonts w:ascii="Palatino Linotype" w:hAnsi="Palatino Linotype" w:cs="Tahoma"/>
          <w:sz w:val="22"/>
          <w:szCs w:val="22"/>
        </w:rPr>
        <w:t xml:space="preserve"> Obligado dio respuesta a las solicitudes de acceso a la información a través del Sistema de Acceso a la Información Mexiquense (SAIME</w:t>
      </w:r>
      <w:r w:rsidR="00095883">
        <w:rPr>
          <w:rFonts w:ascii="Palatino Linotype" w:hAnsi="Palatino Linotype" w:cs="Tahoma"/>
          <w:sz w:val="22"/>
          <w:szCs w:val="22"/>
        </w:rPr>
        <w:t>X), en los siguientes términos:</w:t>
      </w:r>
    </w:p>
    <w:p w14:paraId="3940A757" w14:textId="77777777" w:rsidR="007E0332" w:rsidRDefault="007E0332" w:rsidP="00076738">
      <w:pPr>
        <w:autoSpaceDE w:val="0"/>
        <w:autoSpaceDN w:val="0"/>
        <w:adjustRightInd w:val="0"/>
        <w:spacing w:line="360" w:lineRule="auto"/>
        <w:ind w:right="-28"/>
        <w:jc w:val="both"/>
        <w:rPr>
          <w:rFonts w:ascii="Palatino Linotype" w:hAnsi="Palatino Linotype" w:cs="Tahoma"/>
          <w:b/>
          <w:sz w:val="22"/>
          <w:szCs w:val="22"/>
        </w:rPr>
      </w:pPr>
    </w:p>
    <w:tbl>
      <w:tblPr>
        <w:tblStyle w:val="Tablaconcuadrcula"/>
        <w:tblW w:w="0" w:type="auto"/>
        <w:tblLook w:val="04A0" w:firstRow="1" w:lastRow="0" w:firstColumn="1" w:lastColumn="0" w:noHBand="0" w:noVBand="1"/>
      </w:tblPr>
      <w:tblGrid>
        <w:gridCol w:w="1838"/>
        <w:gridCol w:w="2693"/>
        <w:gridCol w:w="4503"/>
      </w:tblGrid>
      <w:tr w:rsidR="007E0332" w:rsidRPr="00095883" w14:paraId="43ED35A9" w14:textId="77777777" w:rsidTr="00095883">
        <w:tc>
          <w:tcPr>
            <w:tcW w:w="1838" w:type="dxa"/>
            <w:shd w:val="clear" w:color="auto" w:fill="D9D9D9" w:themeFill="background1" w:themeFillShade="D9"/>
          </w:tcPr>
          <w:p w14:paraId="006095A4" w14:textId="77777777" w:rsidR="007E0332" w:rsidRPr="00095883" w:rsidRDefault="007E0332" w:rsidP="00095883">
            <w:pPr>
              <w:autoSpaceDE w:val="0"/>
              <w:autoSpaceDN w:val="0"/>
              <w:adjustRightInd w:val="0"/>
              <w:ind w:right="-28"/>
              <w:contextualSpacing/>
              <w:jc w:val="both"/>
              <w:rPr>
                <w:rFonts w:ascii="Palatino Linotype" w:hAnsi="Palatino Linotype" w:cs="Tahoma"/>
                <w:b/>
              </w:rPr>
            </w:pPr>
            <w:r w:rsidRPr="00095883">
              <w:rPr>
                <w:rFonts w:ascii="Palatino Linotype" w:hAnsi="Palatino Linotype" w:cs="Tahoma"/>
                <w:b/>
              </w:rPr>
              <w:t>Folio de solicitud:</w:t>
            </w:r>
          </w:p>
        </w:tc>
        <w:tc>
          <w:tcPr>
            <w:tcW w:w="2693" w:type="dxa"/>
            <w:shd w:val="clear" w:color="auto" w:fill="D9D9D9" w:themeFill="background1" w:themeFillShade="D9"/>
          </w:tcPr>
          <w:p w14:paraId="145970AC" w14:textId="77777777" w:rsidR="007E0332" w:rsidRPr="00095883" w:rsidRDefault="007E0332" w:rsidP="00095883">
            <w:pPr>
              <w:autoSpaceDE w:val="0"/>
              <w:autoSpaceDN w:val="0"/>
              <w:adjustRightInd w:val="0"/>
              <w:ind w:right="-28"/>
              <w:contextualSpacing/>
              <w:jc w:val="both"/>
              <w:rPr>
                <w:rFonts w:ascii="Palatino Linotype" w:hAnsi="Palatino Linotype" w:cs="Tahoma"/>
                <w:b/>
              </w:rPr>
            </w:pPr>
            <w:r w:rsidRPr="00095883">
              <w:rPr>
                <w:rFonts w:ascii="Palatino Linotype" w:hAnsi="Palatino Linotype" w:cs="Tahoma"/>
                <w:b/>
              </w:rPr>
              <w:t>Respuesta</w:t>
            </w:r>
          </w:p>
        </w:tc>
        <w:tc>
          <w:tcPr>
            <w:tcW w:w="4503" w:type="dxa"/>
            <w:shd w:val="clear" w:color="auto" w:fill="D9D9D9" w:themeFill="background1" w:themeFillShade="D9"/>
          </w:tcPr>
          <w:p w14:paraId="464443E3" w14:textId="77777777" w:rsidR="007E0332" w:rsidRPr="00095883" w:rsidRDefault="007E0332" w:rsidP="00095883">
            <w:pPr>
              <w:autoSpaceDE w:val="0"/>
              <w:autoSpaceDN w:val="0"/>
              <w:adjustRightInd w:val="0"/>
              <w:ind w:right="-28"/>
              <w:contextualSpacing/>
              <w:jc w:val="both"/>
              <w:rPr>
                <w:rFonts w:ascii="Palatino Linotype" w:hAnsi="Palatino Linotype" w:cs="Tahoma"/>
                <w:b/>
              </w:rPr>
            </w:pPr>
            <w:r w:rsidRPr="00095883">
              <w:rPr>
                <w:rFonts w:ascii="Palatino Linotype" w:hAnsi="Palatino Linotype" w:cs="Tahoma"/>
                <w:b/>
              </w:rPr>
              <w:t>Documentos adjuntos:</w:t>
            </w:r>
          </w:p>
        </w:tc>
      </w:tr>
      <w:tr w:rsidR="007E0332" w:rsidRPr="00095883" w14:paraId="6EC91B98" w14:textId="77777777" w:rsidTr="007E0332">
        <w:tc>
          <w:tcPr>
            <w:tcW w:w="1838" w:type="dxa"/>
          </w:tcPr>
          <w:p w14:paraId="7E306A69" w14:textId="77777777" w:rsidR="007E0332" w:rsidRPr="00095883" w:rsidRDefault="007E0332" w:rsidP="00095883">
            <w:pPr>
              <w:autoSpaceDE w:val="0"/>
              <w:autoSpaceDN w:val="0"/>
              <w:adjustRightInd w:val="0"/>
              <w:ind w:right="-28"/>
              <w:contextualSpacing/>
              <w:jc w:val="both"/>
              <w:rPr>
                <w:rFonts w:ascii="Palatino Linotype" w:hAnsi="Palatino Linotype" w:cs="Tahoma"/>
                <w:i/>
                <w:iCs/>
              </w:rPr>
            </w:pPr>
            <w:r w:rsidRPr="00095883">
              <w:rPr>
                <w:rFonts w:ascii="Palatino Linotype" w:hAnsi="Palatino Linotype" w:cs="Tahoma"/>
                <w:b/>
                <w:bCs/>
              </w:rPr>
              <w:t>00778/SE/IP/2019</w:t>
            </w:r>
            <w:r w:rsidR="00431AE9" w:rsidRPr="00095883">
              <w:rPr>
                <w:rFonts w:ascii="Palatino Linotype" w:hAnsi="Palatino Linotype" w:cs="Tahoma"/>
                <w:b/>
                <w:bCs/>
              </w:rPr>
              <w:t>, 00779/SE/IP/2019, 00780/SE/IP/2019, 00781/SE/IP/2019,</w:t>
            </w:r>
          </w:p>
        </w:tc>
        <w:tc>
          <w:tcPr>
            <w:tcW w:w="2693" w:type="dxa"/>
          </w:tcPr>
          <w:p w14:paraId="226F2C11" w14:textId="77777777" w:rsidR="007E0332" w:rsidRPr="00095883" w:rsidRDefault="007E0332" w:rsidP="00095883">
            <w:pPr>
              <w:autoSpaceDE w:val="0"/>
              <w:autoSpaceDN w:val="0"/>
              <w:adjustRightInd w:val="0"/>
              <w:ind w:right="-28"/>
              <w:contextualSpacing/>
              <w:jc w:val="both"/>
              <w:rPr>
                <w:rFonts w:ascii="Palatino Linotype" w:hAnsi="Palatino Linotype" w:cs="Tahoma"/>
                <w:i/>
                <w:iCs/>
              </w:rPr>
            </w:pPr>
            <w:r w:rsidRPr="00095883">
              <w:rPr>
                <w:rFonts w:ascii="Palatino Linotype" w:hAnsi="Palatino Linotype" w:cs="Tahoma"/>
                <w:i/>
                <w:iCs/>
              </w:rPr>
              <w:t>“De conformidad con lo dispuesto en el artículo 163 de la Ley de Transparencia y Acceso a la Información Pública del Estado de México y Municipios, se adjunta un archivo signado por el Titular de la Unidad de Transparencia, el que se le orienta respecto a quien podrá dirigir su solicitud de información.”</w:t>
            </w:r>
          </w:p>
          <w:p w14:paraId="1DFA4DA3" w14:textId="77777777" w:rsidR="007E0332" w:rsidRPr="00095883" w:rsidRDefault="007E0332" w:rsidP="00095883">
            <w:pPr>
              <w:autoSpaceDE w:val="0"/>
              <w:autoSpaceDN w:val="0"/>
              <w:adjustRightInd w:val="0"/>
              <w:ind w:right="-28"/>
              <w:contextualSpacing/>
              <w:jc w:val="both"/>
              <w:rPr>
                <w:rFonts w:ascii="Palatino Linotype" w:hAnsi="Palatino Linotype" w:cs="Tahoma"/>
                <w:b/>
              </w:rPr>
            </w:pPr>
          </w:p>
        </w:tc>
        <w:tc>
          <w:tcPr>
            <w:tcW w:w="4503" w:type="dxa"/>
          </w:tcPr>
          <w:p w14:paraId="2681284E" w14:textId="77777777" w:rsidR="007E0332" w:rsidRPr="00095883" w:rsidRDefault="007E0332" w:rsidP="00095883">
            <w:pPr>
              <w:autoSpaceDE w:val="0"/>
              <w:autoSpaceDN w:val="0"/>
              <w:adjustRightInd w:val="0"/>
              <w:ind w:right="-28"/>
              <w:contextualSpacing/>
              <w:jc w:val="both"/>
              <w:rPr>
                <w:rFonts w:ascii="Palatino Linotype" w:hAnsi="Palatino Linotype" w:cs="Tahoma"/>
                <w:b/>
              </w:rPr>
            </w:pPr>
            <w:r w:rsidRPr="00095883">
              <w:rPr>
                <w:rFonts w:ascii="Palatino Linotype" w:hAnsi="Palatino Linotype" w:cs="Tahoma"/>
                <w:b/>
              </w:rPr>
              <w:t>REORIENTACION 007780001.pdf</w:t>
            </w:r>
            <w:r w:rsidR="00431AE9" w:rsidRPr="00095883">
              <w:rPr>
                <w:rFonts w:ascii="Palatino Linotype" w:hAnsi="Palatino Linotype" w:cs="Tahoma"/>
                <w:b/>
              </w:rPr>
              <w:t xml:space="preserve"> o REORIENTACION ACUMULADOS.pdf:</w:t>
            </w:r>
          </w:p>
          <w:p w14:paraId="43F3F3C1" w14:textId="77777777" w:rsidR="007E0332" w:rsidRPr="00095883" w:rsidRDefault="00431AE9" w:rsidP="00095883">
            <w:pPr>
              <w:autoSpaceDE w:val="0"/>
              <w:autoSpaceDN w:val="0"/>
              <w:adjustRightInd w:val="0"/>
              <w:ind w:right="-28"/>
              <w:contextualSpacing/>
              <w:jc w:val="both"/>
              <w:rPr>
                <w:rFonts w:ascii="Palatino Linotype" w:hAnsi="Palatino Linotype" w:cs="Tahoma"/>
              </w:rPr>
            </w:pPr>
            <w:r w:rsidRPr="00095883">
              <w:rPr>
                <w:rFonts w:ascii="Palatino Linotype" w:hAnsi="Palatino Linotype" w:cs="Tahoma"/>
              </w:rPr>
              <w:t>Su contenido, es el mismo y muestra</w:t>
            </w:r>
            <w:r w:rsidR="007E0332" w:rsidRPr="00095883">
              <w:rPr>
                <w:rFonts w:ascii="Palatino Linotype" w:hAnsi="Palatino Linotype" w:cs="Tahoma"/>
              </w:rPr>
              <w:t xml:space="preserve"> el oficio 20531A000/2240/UT/2019, suscrito por el encargado de Transparencia, en el que indicó</w:t>
            </w:r>
            <w:r w:rsidRPr="00095883">
              <w:rPr>
                <w:rFonts w:ascii="Palatino Linotype" w:hAnsi="Palatino Linotype" w:cs="Tahoma"/>
              </w:rPr>
              <w:t>, que en relación a las solicitudes 00778</w:t>
            </w:r>
            <w:r w:rsidR="00095883" w:rsidRPr="00095883">
              <w:rPr>
                <w:rFonts w:ascii="Palatino Linotype" w:hAnsi="Palatino Linotype" w:cs="Tahoma"/>
              </w:rPr>
              <w:t>/SE/IP/2019</w:t>
            </w:r>
            <w:r w:rsidRPr="00095883">
              <w:rPr>
                <w:rFonts w:ascii="Palatino Linotype" w:hAnsi="Palatino Linotype" w:cs="Tahoma"/>
              </w:rPr>
              <w:t>, 00779</w:t>
            </w:r>
            <w:r w:rsidR="00095883" w:rsidRPr="00095883">
              <w:rPr>
                <w:rFonts w:ascii="Palatino Linotype" w:hAnsi="Palatino Linotype" w:cs="Tahoma"/>
              </w:rPr>
              <w:t>/SE/IP/2019</w:t>
            </w:r>
            <w:r w:rsidRPr="00095883">
              <w:rPr>
                <w:rFonts w:ascii="Palatino Linotype" w:hAnsi="Palatino Linotype" w:cs="Tahoma"/>
              </w:rPr>
              <w:t>, 00780</w:t>
            </w:r>
            <w:r w:rsidR="00095883" w:rsidRPr="00095883">
              <w:rPr>
                <w:rFonts w:ascii="Palatino Linotype" w:hAnsi="Palatino Linotype" w:cs="Tahoma"/>
              </w:rPr>
              <w:t>/SE/IP/2019</w:t>
            </w:r>
            <w:r w:rsidRPr="00095883">
              <w:rPr>
                <w:rFonts w:ascii="Palatino Linotype" w:hAnsi="Palatino Linotype" w:cs="Tahoma"/>
              </w:rPr>
              <w:t xml:space="preserve"> y 00781</w:t>
            </w:r>
            <w:r w:rsidR="00095883" w:rsidRPr="00095883">
              <w:rPr>
                <w:rFonts w:ascii="Palatino Linotype" w:hAnsi="Palatino Linotype" w:cs="Tahoma"/>
              </w:rPr>
              <w:t>/SE/IP/2019</w:t>
            </w:r>
            <w:r w:rsidR="007E0332" w:rsidRPr="00095883">
              <w:rPr>
                <w:rFonts w:ascii="Palatino Linotype" w:hAnsi="Palatino Linotype" w:cs="Tahoma"/>
              </w:rPr>
              <w:t xml:space="preserve"> lo siguiente:</w:t>
            </w:r>
          </w:p>
          <w:p w14:paraId="00DB0E88" w14:textId="77777777" w:rsidR="007E0332" w:rsidRPr="00095883" w:rsidRDefault="007E0332" w:rsidP="00095883">
            <w:pPr>
              <w:autoSpaceDE w:val="0"/>
              <w:autoSpaceDN w:val="0"/>
              <w:adjustRightInd w:val="0"/>
              <w:ind w:right="-28"/>
              <w:contextualSpacing/>
              <w:jc w:val="both"/>
              <w:rPr>
                <w:rFonts w:ascii="Palatino Linotype" w:hAnsi="Palatino Linotype" w:cs="Tahoma"/>
                <w:i/>
              </w:rPr>
            </w:pPr>
            <w:r w:rsidRPr="00095883">
              <w:rPr>
                <w:rFonts w:ascii="Palatino Linotype" w:hAnsi="Palatino Linotype" w:cs="Tahoma"/>
                <w:i/>
              </w:rPr>
              <w:t>“Al respecto le preciso que la información que solicita acerca de la Reforma Educativa no es competencia de la Secretaría de Educaci</w:t>
            </w:r>
            <w:r w:rsidR="00431AE9" w:rsidRPr="00095883">
              <w:rPr>
                <w:rFonts w:ascii="Palatino Linotype" w:hAnsi="Palatino Linotype" w:cs="Tahoma"/>
                <w:i/>
              </w:rPr>
              <w:t>ón del Estado de México, sino que corresponde a la Secretaría de Educación Pública (SEP) su atención, por lo que de conformidad con el artículo 167 de la Ley de Transparencia y Acceso a la Información Pública del Estado de México y Municipios; su solicitud deberá ser presentada ante la Unidad de Transparencia de la Secretaria de Educación Pública SEP…”</w:t>
            </w:r>
            <w:r w:rsidRPr="00095883">
              <w:rPr>
                <w:rFonts w:ascii="Palatino Linotype" w:hAnsi="Palatino Linotype" w:cs="Tahoma"/>
                <w:i/>
              </w:rPr>
              <w:t xml:space="preserve"> </w:t>
            </w:r>
          </w:p>
        </w:tc>
      </w:tr>
      <w:tr w:rsidR="007E0332" w:rsidRPr="00095883" w14:paraId="7B1D8E9D" w14:textId="77777777" w:rsidTr="007E0332">
        <w:tc>
          <w:tcPr>
            <w:tcW w:w="1838" w:type="dxa"/>
          </w:tcPr>
          <w:p w14:paraId="34348C28" w14:textId="77777777" w:rsidR="007E0332" w:rsidRPr="00095883" w:rsidRDefault="00095883" w:rsidP="00095883">
            <w:pPr>
              <w:autoSpaceDE w:val="0"/>
              <w:autoSpaceDN w:val="0"/>
              <w:adjustRightInd w:val="0"/>
              <w:ind w:right="-28"/>
              <w:contextualSpacing/>
              <w:jc w:val="both"/>
              <w:rPr>
                <w:rFonts w:ascii="Palatino Linotype" w:hAnsi="Palatino Linotype" w:cs="Tahoma"/>
                <w:b/>
              </w:rPr>
            </w:pPr>
            <w:r w:rsidRPr="00095883">
              <w:rPr>
                <w:rFonts w:ascii="Palatino Linotype" w:hAnsi="Palatino Linotype" w:cs="Tahoma"/>
                <w:b/>
                <w:bCs/>
              </w:rPr>
              <w:lastRenderedPageBreak/>
              <w:t>00732/SE/IP/2019, 00733/SE/IP/2019, 00734/SE/IP/2019, 00735/SE/IP/2019, 00736/SE/IP/2019, 00737/SE/IP/2019, 00738/SE/IP/2019, 00739/SE/IP/2019 y 00740/SE/IP/2019:</w:t>
            </w:r>
          </w:p>
        </w:tc>
        <w:tc>
          <w:tcPr>
            <w:tcW w:w="2693" w:type="dxa"/>
          </w:tcPr>
          <w:p w14:paraId="5EF1BC29" w14:textId="77777777" w:rsidR="007E0332" w:rsidRPr="00095883" w:rsidRDefault="00431AE9" w:rsidP="00095883">
            <w:pPr>
              <w:autoSpaceDE w:val="0"/>
              <w:autoSpaceDN w:val="0"/>
              <w:adjustRightInd w:val="0"/>
              <w:ind w:right="-28"/>
              <w:contextualSpacing/>
              <w:jc w:val="both"/>
              <w:rPr>
                <w:rFonts w:ascii="Palatino Linotype" w:hAnsi="Palatino Linotype" w:cs="Tahoma"/>
                <w:i/>
              </w:rPr>
            </w:pPr>
            <w:r w:rsidRPr="00095883">
              <w:rPr>
                <w:rFonts w:ascii="Palatino Linotype" w:hAnsi="Palatino Linotype" w:cs="Tahoma"/>
                <w:i/>
              </w:rPr>
              <w:t>“De conformidad con lo dispuesto en el artículo 167 de la Ley de Transparencia y Acceso a la Información Pública del Estado de México y Municipios, que precisa,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Derivado de lo anterior se adjunta el acuerdo correspondiente.”</w:t>
            </w:r>
          </w:p>
        </w:tc>
        <w:tc>
          <w:tcPr>
            <w:tcW w:w="4503" w:type="dxa"/>
          </w:tcPr>
          <w:p w14:paraId="7ACC64BB" w14:textId="77777777" w:rsidR="007E0332" w:rsidRPr="00095883" w:rsidRDefault="00095883" w:rsidP="00095883">
            <w:pPr>
              <w:autoSpaceDE w:val="0"/>
              <w:autoSpaceDN w:val="0"/>
              <w:adjustRightInd w:val="0"/>
              <w:ind w:right="-28"/>
              <w:contextualSpacing/>
              <w:jc w:val="both"/>
              <w:rPr>
                <w:rFonts w:ascii="Palatino Linotype" w:hAnsi="Palatino Linotype" w:cs="Tahoma"/>
              </w:rPr>
            </w:pPr>
            <w:r w:rsidRPr="00095883">
              <w:rPr>
                <w:rFonts w:ascii="Palatino Linotype" w:hAnsi="Palatino Linotype" w:cs="Tahoma"/>
                <w:b/>
              </w:rPr>
              <w:t xml:space="preserve">res_acumulados.pdf: </w:t>
            </w:r>
            <w:r w:rsidRPr="00095883">
              <w:rPr>
                <w:rFonts w:ascii="Palatino Linotype" w:hAnsi="Palatino Linotype" w:cs="Tahoma"/>
              </w:rPr>
              <w:t>su contenido muestra el oficio 20531A000/2202/UT/2019, signado por el Encargado del Despacho de la Unidad de Transparencia, en el que indicó que por cuanto hace a las solicitudes de información que van de la 00732/SE/IP/2019 a la 00777/SE/IP/2019, lo siguiente:</w:t>
            </w:r>
          </w:p>
          <w:p w14:paraId="0E415319" w14:textId="77777777" w:rsidR="00095883" w:rsidRPr="00095883" w:rsidRDefault="00095883" w:rsidP="00095883">
            <w:pPr>
              <w:autoSpaceDE w:val="0"/>
              <w:autoSpaceDN w:val="0"/>
              <w:adjustRightInd w:val="0"/>
              <w:ind w:right="-28"/>
              <w:contextualSpacing/>
              <w:jc w:val="both"/>
              <w:rPr>
                <w:rFonts w:ascii="Palatino Linotype" w:hAnsi="Palatino Linotype" w:cs="Tahoma"/>
                <w:i/>
              </w:rPr>
            </w:pPr>
            <w:r w:rsidRPr="00095883">
              <w:rPr>
                <w:rFonts w:ascii="Palatino Linotype" w:hAnsi="Palatino Linotype" w:cs="Tahoma"/>
                <w:i/>
              </w:rPr>
              <w:t xml:space="preserve">“Al respecto le preciso que la información que solicita acerca de la Reforma Educativa no es competencia de la Secretaría de Educación del Estado de México, si no que corresponde a la Secretaría de Educación Pública (SEP) su atención, por lo que de conformidad con el artículo 167 de la </w:t>
            </w:r>
            <w:r w:rsidRPr="00095883">
              <w:rPr>
                <w:rFonts w:ascii="Palatino Linotype" w:eastAsia="Calibri" w:hAnsi="Palatino Linotype" w:cs="Tahoma"/>
                <w:bCs/>
                <w:i/>
                <w:lang w:eastAsia="en-US"/>
              </w:rPr>
              <w:t>Ley de Transparencia y Acceso a la Información Pública del Estado de México y Municipios</w:t>
            </w:r>
            <w:r w:rsidRPr="00095883">
              <w:rPr>
                <w:rFonts w:ascii="Palatino Linotype" w:hAnsi="Palatino Linotype" w:cs="Tahoma"/>
                <w:i/>
              </w:rPr>
              <w:t>; su solicitud deberá ser presentada ante la Unidad de Transparencia de la Secretaría de Educación Publica SEP, ubicada en… o bien a través de la PNT dirigido al sujeto obligado correspondiente…”</w:t>
            </w:r>
          </w:p>
        </w:tc>
      </w:tr>
    </w:tbl>
    <w:p w14:paraId="37F52781" w14:textId="77777777" w:rsidR="007E0332" w:rsidRPr="0026343F" w:rsidRDefault="007E0332" w:rsidP="00076738">
      <w:pPr>
        <w:autoSpaceDE w:val="0"/>
        <w:autoSpaceDN w:val="0"/>
        <w:adjustRightInd w:val="0"/>
        <w:spacing w:line="360" w:lineRule="auto"/>
        <w:ind w:right="-28"/>
        <w:jc w:val="both"/>
        <w:rPr>
          <w:rFonts w:ascii="Palatino Linotype" w:hAnsi="Palatino Linotype" w:cs="Tahoma"/>
          <w:b/>
          <w:sz w:val="22"/>
          <w:szCs w:val="22"/>
        </w:rPr>
      </w:pPr>
    </w:p>
    <w:p w14:paraId="52F94D1D" w14:textId="77777777" w:rsidR="0006419A" w:rsidRPr="00D47A95" w:rsidRDefault="00532FC1" w:rsidP="00076738">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00AA5A86" w:rsidRPr="00D47A95">
        <w:rPr>
          <w:rFonts w:ascii="Palatino Linotype" w:hAnsi="Palatino Linotype" w:cs="Tahoma"/>
          <w:b/>
          <w:sz w:val="22"/>
          <w:szCs w:val="22"/>
        </w:rPr>
        <w:t xml:space="preserve"> </w:t>
      </w:r>
      <w:r w:rsidR="004100AA" w:rsidRPr="00D47A95">
        <w:rPr>
          <w:rFonts w:ascii="Palatino Linotype" w:hAnsi="Palatino Linotype" w:cs="Tahoma"/>
          <w:b/>
          <w:sz w:val="22"/>
          <w:szCs w:val="22"/>
        </w:rPr>
        <w:t>Interposición</w:t>
      </w:r>
      <w:r w:rsidR="00C459A9" w:rsidRPr="00D47A95">
        <w:rPr>
          <w:rFonts w:ascii="Palatino Linotype" w:hAnsi="Palatino Linotype" w:cs="Tahoma"/>
          <w:b/>
          <w:sz w:val="22"/>
          <w:szCs w:val="22"/>
        </w:rPr>
        <w:t xml:space="preserve"> del Recurso de R</w:t>
      </w:r>
      <w:r w:rsidR="00C25238" w:rsidRPr="00D47A95">
        <w:rPr>
          <w:rFonts w:ascii="Palatino Linotype" w:hAnsi="Palatino Linotype" w:cs="Tahoma"/>
          <w:b/>
          <w:sz w:val="22"/>
          <w:szCs w:val="22"/>
        </w:rPr>
        <w:t xml:space="preserve">evisión. </w:t>
      </w:r>
    </w:p>
    <w:p w14:paraId="411035CA" w14:textId="77777777" w:rsidR="00095883" w:rsidRDefault="00095883" w:rsidP="00076738">
      <w:pPr>
        <w:autoSpaceDE w:val="0"/>
        <w:autoSpaceDN w:val="0"/>
        <w:adjustRightInd w:val="0"/>
        <w:spacing w:line="360" w:lineRule="auto"/>
        <w:ind w:right="-28"/>
        <w:jc w:val="both"/>
        <w:rPr>
          <w:rFonts w:ascii="Palatino Linotype" w:hAnsi="Palatino Linotype" w:cs="Tahoma"/>
          <w:sz w:val="22"/>
          <w:szCs w:val="22"/>
        </w:rPr>
      </w:pPr>
    </w:p>
    <w:p w14:paraId="25EC6193" w14:textId="77777777" w:rsidR="00264223" w:rsidRDefault="00095883" w:rsidP="00076738">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En fecha primero de julio de dos mil diecinueve, el Particular presento </w:t>
      </w:r>
      <w:r w:rsidR="00C25238" w:rsidRPr="00D47A95">
        <w:rPr>
          <w:rFonts w:ascii="Palatino Linotype" w:eastAsia="Calibri" w:hAnsi="Palatino Linotype" w:cs="Tahoma"/>
          <w:sz w:val="22"/>
          <w:szCs w:val="22"/>
          <w:lang w:eastAsia="en-US"/>
        </w:rPr>
        <w:t xml:space="preserve">a través del </w:t>
      </w:r>
      <w:r w:rsidR="000313A7" w:rsidRPr="00D47A95">
        <w:rPr>
          <w:rFonts w:ascii="Palatino Linotype" w:hAnsi="Palatino Linotype" w:cs="Tahoma"/>
          <w:sz w:val="22"/>
          <w:szCs w:val="22"/>
          <w:lang w:val="es-ES"/>
        </w:rPr>
        <w:t>Sistema de Acceso a la Información Mexiquense (SAIMEX)</w:t>
      </w:r>
      <w:r w:rsidR="006C1B1D" w:rsidRPr="00D47A95">
        <w:rPr>
          <w:rFonts w:ascii="Palatino Linotype" w:hAnsi="Palatino Linotype" w:cs="Tahoma"/>
          <w:sz w:val="22"/>
          <w:szCs w:val="22"/>
        </w:rPr>
        <w:t xml:space="preserve">, </w:t>
      </w:r>
      <w:r w:rsidR="006B6DEB">
        <w:rPr>
          <w:rFonts w:ascii="Palatino Linotype" w:hAnsi="Palatino Linotype" w:cs="Tahoma"/>
          <w:sz w:val="22"/>
          <w:szCs w:val="22"/>
        </w:rPr>
        <w:t>los Recursos de Revisión</w:t>
      </w:r>
      <w:r>
        <w:rPr>
          <w:rFonts w:ascii="Palatino Linotype" w:hAnsi="Palatino Linotype" w:cs="Tahoma"/>
          <w:sz w:val="22"/>
          <w:szCs w:val="22"/>
        </w:rPr>
        <w:t xml:space="preserve"> </w:t>
      </w:r>
      <w:r>
        <w:rPr>
          <w:rFonts w:ascii="Palatino Linotype" w:eastAsia="Calibri" w:hAnsi="Palatino Linotype" w:cs="Tahoma"/>
          <w:b/>
          <w:bCs/>
          <w:sz w:val="22"/>
          <w:szCs w:val="22"/>
          <w:lang w:eastAsia="en-US"/>
        </w:rPr>
        <w:t>05951/INFOEM/IP/RR/2019</w:t>
      </w:r>
      <w:r>
        <w:rPr>
          <w:rFonts w:ascii="Palatino Linotype" w:hAnsi="Palatino Linotype" w:cs="Tahoma"/>
          <w:b/>
          <w:bCs/>
          <w:color w:val="0D0D0D" w:themeColor="text1" w:themeTint="F2"/>
          <w:sz w:val="22"/>
          <w:szCs w:val="22"/>
        </w:rPr>
        <w:t xml:space="preserve">, </w:t>
      </w:r>
      <w:r>
        <w:rPr>
          <w:rFonts w:ascii="Palatino Linotype" w:eastAsia="Calibri" w:hAnsi="Palatino Linotype" w:cs="Tahoma"/>
          <w:b/>
          <w:bCs/>
          <w:sz w:val="22"/>
          <w:szCs w:val="22"/>
          <w:lang w:eastAsia="en-US"/>
        </w:rPr>
        <w:t>05952/INFOEM/IP/RR/2019,</w:t>
      </w:r>
      <w:r w:rsidRPr="003121BB">
        <w:rPr>
          <w:rFonts w:ascii="Palatino Linotype" w:hAnsi="Palatino Linotype" w:cs="Tahoma"/>
          <w:b/>
          <w:bCs/>
          <w:color w:val="0D0D0D" w:themeColor="text1" w:themeTint="F2"/>
          <w:sz w:val="22"/>
          <w:szCs w:val="22"/>
        </w:rPr>
        <w:t xml:space="preserve"> </w:t>
      </w:r>
      <w:r>
        <w:rPr>
          <w:rFonts w:ascii="Palatino Linotype" w:eastAsia="Calibri" w:hAnsi="Palatino Linotype" w:cs="Tahoma"/>
          <w:b/>
          <w:bCs/>
          <w:sz w:val="22"/>
          <w:szCs w:val="22"/>
          <w:lang w:eastAsia="en-US"/>
        </w:rPr>
        <w:t xml:space="preserve">05953/INFOEM/IP/RR/2019, </w:t>
      </w:r>
      <w:r w:rsidRPr="005123F7">
        <w:rPr>
          <w:rFonts w:ascii="Palatino Linotype" w:eastAsia="Calibri" w:hAnsi="Palatino Linotype" w:cs="Tahoma"/>
          <w:b/>
          <w:bCs/>
          <w:sz w:val="22"/>
          <w:szCs w:val="22"/>
          <w:lang w:eastAsia="en-US"/>
        </w:rPr>
        <w:t>05</w:t>
      </w:r>
      <w:r>
        <w:rPr>
          <w:rFonts w:ascii="Palatino Linotype" w:eastAsia="Calibri" w:hAnsi="Palatino Linotype" w:cs="Tahoma"/>
          <w:b/>
          <w:bCs/>
          <w:sz w:val="22"/>
          <w:szCs w:val="22"/>
          <w:lang w:eastAsia="en-US"/>
        </w:rPr>
        <w:t>954</w:t>
      </w:r>
      <w:r w:rsidRPr="005123F7">
        <w:rPr>
          <w:rFonts w:ascii="Palatino Linotype" w:eastAsia="Calibri" w:hAnsi="Palatino Linotype" w:cs="Tahoma"/>
          <w:b/>
          <w:bCs/>
          <w:sz w:val="22"/>
          <w:szCs w:val="22"/>
          <w:lang w:eastAsia="en-US"/>
        </w:rPr>
        <w:t>/INFOEM/IP/RR/2019</w:t>
      </w:r>
      <w:r>
        <w:rPr>
          <w:rFonts w:ascii="Palatino Linotype" w:eastAsia="Calibri" w:hAnsi="Palatino Linotype" w:cs="Tahoma"/>
          <w:b/>
          <w:bCs/>
          <w:sz w:val="22"/>
          <w:szCs w:val="22"/>
          <w:lang w:eastAsia="en-US"/>
        </w:rPr>
        <w:t xml:space="preserve">, </w:t>
      </w:r>
      <w:r w:rsidRPr="005123F7">
        <w:rPr>
          <w:rFonts w:ascii="Palatino Linotype" w:eastAsia="Calibri" w:hAnsi="Palatino Linotype" w:cs="Tahoma"/>
          <w:b/>
          <w:bCs/>
          <w:sz w:val="22"/>
          <w:szCs w:val="22"/>
          <w:lang w:eastAsia="en-US"/>
        </w:rPr>
        <w:t>05</w:t>
      </w:r>
      <w:r>
        <w:rPr>
          <w:rFonts w:ascii="Palatino Linotype" w:eastAsia="Calibri" w:hAnsi="Palatino Linotype" w:cs="Tahoma"/>
          <w:b/>
          <w:bCs/>
          <w:sz w:val="22"/>
          <w:szCs w:val="22"/>
          <w:lang w:eastAsia="en-US"/>
        </w:rPr>
        <w:t>955</w:t>
      </w:r>
      <w:r w:rsidRPr="005123F7">
        <w:rPr>
          <w:rFonts w:ascii="Palatino Linotype" w:eastAsia="Calibri" w:hAnsi="Palatino Linotype" w:cs="Tahoma"/>
          <w:b/>
          <w:bCs/>
          <w:sz w:val="22"/>
          <w:szCs w:val="22"/>
          <w:lang w:eastAsia="en-US"/>
        </w:rPr>
        <w:t>/INFOEM/IP/RR/2019</w:t>
      </w:r>
      <w:r>
        <w:rPr>
          <w:rFonts w:ascii="Palatino Linotype" w:eastAsia="Calibri" w:hAnsi="Palatino Linotype" w:cs="Tahoma"/>
          <w:b/>
          <w:bCs/>
          <w:sz w:val="22"/>
          <w:szCs w:val="22"/>
          <w:lang w:eastAsia="en-US"/>
        </w:rPr>
        <w:t xml:space="preserve">, </w:t>
      </w:r>
      <w:r w:rsidRPr="005123F7">
        <w:rPr>
          <w:rFonts w:ascii="Palatino Linotype" w:eastAsia="Calibri" w:hAnsi="Palatino Linotype" w:cs="Tahoma"/>
          <w:b/>
          <w:bCs/>
          <w:sz w:val="22"/>
          <w:szCs w:val="22"/>
          <w:lang w:eastAsia="en-US"/>
        </w:rPr>
        <w:t>05</w:t>
      </w:r>
      <w:r>
        <w:rPr>
          <w:rFonts w:ascii="Palatino Linotype" w:eastAsia="Calibri" w:hAnsi="Palatino Linotype" w:cs="Tahoma"/>
          <w:b/>
          <w:bCs/>
          <w:sz w:val="22"/>
          <w:szCs w:val="22"/>
          <w:lang w:eastAsia="en-US"/>
        </w:rPr>
        <w:t>957</w:t>
      </w:r>
      <w:r w:rsidRPr="005123F7">
        <w:rPr>
          <w:rFonts w:ascii="Palatino Linotype" w:eastAsia="Calibri" w:hAnsi="Palatino Linotype" w:cs="Tahoma"/>
          <w:b/>
          <w:bCs/>
          <w:sz w:val="22"/>
          <w:szCs w:val="22"/>
          <w:lang w:eastAsia="en-US"/>
        </w:rPr>
        <w:t>/INFOEM/IP/RR/2019</w:t>
      </w:r>
      <w:r>
        <w:rPr>
          <w:rFonts w:ascii="Palatino Linotype" w:eastAsia="Calibri" w:hAnsi="Palatino Linotype" w:cs="Tahoma"/>
          <w:b/>
          <w:bCs/>
          <w:sz w:val="22"/>
          <w:szCs w:val="22"/>
          <w:lang w:eastAsia="en-US"/>
        </w:rPr>
        <w:t xml:space="preserve">, </w:t>
      </w:r>
      <w:r w:rsidRPr="00B4455E">
        <w:rPr>
          <w:rFonts w:ascii="Palatino Linotype" w:eastAsia="Calibri" w:hAnsi="Palatino Linotype" w:cs="Tahoma"/>
          <w:b/>
          <w:bCs/>
          <w:sz w:val="22"/>
          <w:szCs w:val="22"/>
          <w:lang w:eastAsia="en-US"/>
        </w:rPr>
        <w:t>05958/INFOEM/IP/RR/2019,</w:t>
      </w:r>
      <w:r w:rsidRPr="00B4455E">
        <w:t xml:space="preserve"> </w:t>
      </w:r>
      <w:r w:rsidRPr="00B4455E">
        <w:rPr>
          <w:rFonts w:ascii="Palatino Linotype" w:eastAsia="Calibri" w:hAnsi="Palatino Linotype" w:cs="Tahoma"/>
          <w:b/>
          <w:bCs/>
          <w:sz w:val="22"/>
          <w:szCs w:val="22"/>
          <w:lang w:eastAsia="en-US"/>
        </w:rPr>
        <w:t>0595</w:t>
      </w:r>
      <w:r>
        <w:rPr>
          <w:rFonts w:ascii="Palatino Linotype" w:eastAsia="Calibri" w:hAnsi="Palatino Linotype" w:cs="Tahoma"/>
          <w:b/>
          <w:bCs/>
          <w:sz w:val="22"/>
          <w:szCs w:val="22"/>
          <w:lang w:eastAsia="en-US"/>
        </w:rPr>
        <w:t>9</w:t>
      </w:r>
      <w:r w:rsidRPr="00B4455E">
        <w:rPr>
          <w:rFonts w:ascii="Palatino Linotype" w:eastAsia="Calibri" w:hAnsi="Palatino Linotype" w:cs="Tahoma"/>
          <w:b/>
          <w:bCs/>
          <w:sz w:val="22"/>
          <w:szCs w:val="22"/>
          <w:lang w:eastAsia="en-US"/>
        </w:rPr>
        <w:t>/INFOEM/IP/RR/2019,  059</w:t>
      </w:r>
      <w:r>
        <w:rPr>
          <w:rFonts w:ascii="Palatino Linotype" w:eastAsia="Calibri" w:hAnsi="Palatino Linotype" w:cs="Tahoma"/>
          <w:b/>
          <w:bCs/>
          <w:sz w:val="22"/>
          <w:szCs w:val="22"/>
          <w:lang w:eastAsia="en-US"/>
        </w:rPr>
        <w:t>60</w:t>
      </w:r>
      <w:r w:rsidRPr="00B4455E">
        <w:rPr>
          <w:rFonts w:ascii="Palatino Linotype" w:eastAsia="Calibri" w:hAnsi="Palatino Linotype" w:cs="Tahoma"/>
          <w:b/>
          <w:bCs/>
          <w:sz w:val="22"/>
          <w:szCs w:val="22"/>
          <w:lang w:eastAsia="en-US"/>
        </w:rPr>
        <w:t>/INFOEM/IP/RR/2019, 059</w:t>
      </w:r>
      <w:r>
        <w:rPr>
          <w:rFonts w:ascii="Palatino Linotype" w:eastAsia="Calibri" w:hAnsi="Palatino Linotype" w:cs="Tahoma"/>
          <w:b/>
          <w:bCs/>
          <w:sz w:val="22"/>
          <w:szCs w:val="22"/>
          <w:lang w:eastAsia="en-US"/>
        </w:rPr>
        <w:t>61</w:t>
      </w:r>
      <w:r w:rsidRPr="00B4455E">
        <w:rPr>
          <w:rFonts w:ascii="Palatino Linotype" w:eastAsia="Calibri" w:hAnsi="Palatino Linotype" w:cs="Tahoma"/>
          <w:b/>
          <w:bCs/>
          <w:sz w:val="22"/>
          <w:szCs w:val="22"/>
          <w:lang w:eastAsia="en-US"/>
        </w:rPr>
        <w:t>/INFOEM/IP/RR/2019,</w:t>
      </w:r>
      <w:r>
        <w:rPr>
          <w:rFonts w:ascii="Palatino Linotype" w:eastAsia="Calibri" w:hAnsi="Palatino Linotype" w:cs="Tahoma"/>
          <w:b/>
          <w:bCs/>
          <w:sz w:val="22"/>
          <w:szCs w:val="22"/>
          <w:lang w:eastAsia="en-US"/>
        </w:rPr>
        <w:t xml:space="preserve"> </w:t>
      </w:r>
      <w:r w:rsidRPr="00B4455E">
        <w:rPr>
          <w:rFonts w:ascii="Palatino Linotype" w:eastAsia="Calibri" w:hAnsi="Palatino Linotype" w:cs="Tahoma"/>
          <w:b/>
          <w:bCs/>
          <w:sz w:val="22"/>
          <w:szCs w:val="22"/>
          <w:lang w:eastAsia="en-US"/>
        </w:rPr>
        <w:t>0596</w:t>
      </w:r>
      <w:r>
        <w:rPr>
          <w:rFonts w:ascii="Palatino Linotype" w:eastAsia="Calibri" w:hAnsi="Palatino Linotype" w:cs="Tahoma"/>
          <w:b/>
          <w:bCs/>
          <w:sz w:val="22"/>
          <w:szCs w:val="22"/>
          <w:lang w:eastAsia="en-US"/>
        </w:rPr>
        <w:t>2</w:t>
      </w:r>
      <w:r w:rsidRPr="00B4455E">
        <w:rPr>
          <w:rFonts w:ascii="Palatino Linotype" w:eastAsia="Calibri" w:hAnsi="Palatino Linotype" w:cs="Tahoma"/>
          <w:b/>
          <w:bCs/>
          <w:sz w:val="22"/>
          <w:szCs w:val="22"/>
          <w:lang w:eastAsia="en-US"/>
        </w:rPr>
        <w:t>/INFOEM/IP/RR/2019, 0596</w:t>
      </w:r>
      <w:r>
        <w:rPr>
          <w:rFonts w:ascii="Palatino Linotype" w:eastAsia="Calibri" w:hAnsi="Palatino Linotype" w:cs="Tahoma"/>
          <w:b/>
          <w:bCs/>
          <w:sz w:val="22"/>
          <w:szCs w:val="22"/>
          <w:lang w:eastAsia="en-US"/>
        </w:rPr>
        <w:t>3</w:t>
      </w:r>
      <w:r w:rsidRPr="00B4455E">
        <w:rPr>
          <w:rFonts w:ascii="Palatino Linotype" w:eastAsia="Calibri" w:hAnsi="Palatino Linotype" w:cs="Tahoma"/>
          <w:b/>
          <w:bCs/>
          <w:sz w:val="22"/>
          <w:szCs w:val="22"/>
          <w:lang w:eastAsia="en-US"/>
        </w:rPr>
        <w:t>/INFOEM/IP/RR/2019</w:t>
      </w:r>
      <w:r>
        <w:rPr>
          <w:rFonts w:ascii="Palatino Linotype" w:eastAsia="Calibri" w:hAnsi="Palatino Linotype" w:cs="Tahoma"/>
          <w:b/>
          <w:bCs/>
          <w:sz w:val="22"/>
          <w:szCs w:val="22"/>
          <w:lang w:eastAsia="en-US"/>
        </w:rPr>
        <w:t xml:space="preserve"> y</w:t>
      </w:r>
      <w:r w:rsidRPr="00B4455E">
        <w:rPr>
          <w:rFonts w:ascii="Palatino Linotype" w:eastAsia="Calibri" w:hAnsi="Palatino Linotype" w:cs="Tahoma"/>
          <w:b/>
          <w:bCs/>
          <w:sz w:val="22"/>
          <w:szCs w:val="22"/>
          <w:lang w:eastAsia="en-US"/>
        </w:rPr>
        <w:t xml:space="preserve"> 0596</w:t>
      </w:r>
      <w:r>
        <w:rPr>
          <w:rFonts w:ascii="Palatino Linotype" w:eastAsia="Calibri" w:hAnsi="Palatino Linotype" w:cs="Tahoma"/>
          <w:b/>
          <w:bCs/>
          <w:sz w:val="22"/>
          <w:szCs w:val="22"/>
          <w:lang w:eastAsia="en-US"/>
        </w:rPr>
        <w:t>4</w:t>
      </w:r>
      <w:r w:rsidRPr="00B4455E">
        <w:rPr>
          <w:rFonts w:ascii="Palatino Linotype" w:eastAsia="Calibri" w:hAnsi="Palatino Linotype" w:cs="Tahoma"/>
          <w:b/>
          <w:bCs/>
          <w:sz w:val="22"/>
          <w:szCs w:val="22"/>
          <w:lang w:eastAsia="en-US"/>
        </w:rPr>
        <w:t>/INFOEM/IP/RR/2019</w:t>
      </w:r>
      <w:r w:rsidR="006B6DEB">
        <w:rPr>
          <w:rFonts w:ascii="Palatino Linotype" w:hAnsi="Palatino Linotype" w:cs="Tahoma"/>
          <w:sz w:val="22"/>
          <w:szCs w:val="22"/>
        </w:rPr>
        <w:t xml:space="preserve">, </w:t>
      </w:r>
      <w:r w:rsidR="00C25238" w:rsidRPr="00D47A95">
        <w:rPr>
          <w:rFonts w:ascii="Palatino Linotype" w:hAnsi="Palatino Linotype" w:cs="Tahoma"/>
          <w:sz w:val="22"/>
          <w:szCs w:val="22"/>
        </w:rPr>
        <w:t>en contra de la</w:t>
      </w:r>
      <w:r w:rsidR="00687562">
        <w:rPr>
          <w:rFonts w:ascii="Palatino Linotype" w:hAnsi="Palatino Linotype" w:cs="Tahoma"/>
          <w:sz w:val="22"/>
          <w:szCs w:val="22"/>
        </w:rPr>
        <w:t>s</w:t>
      </w:r>
      <w:r w:rsidR="005101B7">
        <w:rPr>
          <w:rFonts w:ascii="Palatino Linotype" w:hAnsi="Palatino Linotype" w:cs="Tahoma"/>
          <w:sz w:val="22"/>
          <w:szCs w:val="22"/>
        </w:rPr>
        <w:t xml:space="preserve"> </w:t>
      </w:r>
      <w:r w:rsidR="006B6DEB" w:rsidRPr="00D47A95">
        <w:rPr>
          <w:rFonts w:ascii="Palatino Linotype" w:hAnsi="Palatino Linotype" w:cs="Tahoma"/>
          <w:sz w:val="22"/>
          <w:szCs w:val="22"/>
        </w:rPr>
        <w:t>respuest</w:t>
      </w:r>
      <w:r w:rsidR="006B6DEB">
        <w:rPr>
          <w:rFonts w:ascii="Palatino Linotype" w:hAnsi="Palatino Linotype" w:cs="Tahoma"/>
          <w:sz w:val="22"/>
          <w:szCs w:val="22"/>
        </w:rPr>
        <w:t>a</w:t>
      </w:r>
      <w:r w:rsidR="006B6DEB" w:rsidRPr="00D47A95">
        <w:rPr>
          <w:rFonts w:ascii="Palatino Linotype" w:hAnsi="Palatino Linotype" w:cs="Tahoma"/>
          <w:sz w:val="22"/>
          <w:szCs w:val="22"/>
        </w:rPr>
        <w:t>s</w:t>
      </w:r>
      <w:r w:rsidR="00C25238" w:rsidRPr="00D47A95">
        <w:rPr>
          <w:rFonts w:ascii="Palatino Linotype" w:hAnsi="Palatino Linotype" w:cs="Tahoma"/>
          <w:sz w:val="22"/>
          <w:szCs w:val="22"/>
        </w:rPr>
        <w:t xml:space="preserve"> </w:t>
      </w:r>
      <w:r w:rsidR="00587F23" w:rsidRPr="00D47A95">
        <w:rPr>
          <w:rFonts w:ascii="Palatino Linotype" w:hAnsi="Palatino Linotype" w:cs="Tahoma"/>
          <w:sz w:val="22"/>
          <w:szCs w:val="22"/>
        </w:rPr>
        <w:t xml:space="preserve">del </w:t>
      </w:r>
      <w:r w:rsidR="00956793" w:rsidRPr="00D47A95">
        <w:rPr>
          <w:rFonts w:ascii="Palatino Linotype" w:hAnsi="Palatino Linotype" w:cs="Tahoma"/>
          <w:sz w:val="22"/>
          <w:szCs w:val="22"/>
        </w:rPr>
        <w:t>Sujeto Obligado</w:t>
      </w:r>
      <w:r w:rsidR="00C25238" w:rsidRPr="00D47A95">
        <w:rPr>
          <w:rFonts w:ascii="Palatino Linotype" w:hAnsi="Palatino Linotype" w:cs="Tahoma"/>
          <w:sz w:val="22"/>
          <w:szCs w:val="22"/>
        </w:rPr>
        <w:t xml:space="preserve">, </w:t>
      </w:r>
      <w:r w:rsidR="00687562">
        <w:rPr>
          <w:rFonts w:ascii="Palatino Linotype" w:hAnsi="Palatino Linotype" w:cs="Tahoma"/>
          <w:sz w:val="22"/>
          <w:szCs w:val="22"/>
        </w:rPr>
        <w:t xml:space="preserve">en las que señaló en todas y cada una de ellas lo siguiente: </w:t>
      </w:r>
    </w:p>
    <w:p w14:paraId="7867FA0C" w14:textId="77777777" w:rsidR="00687562" w:rsidRDefault="00687562" w:rsidP="00076738">
      <w:pPr>
        <w:autoSpaceDE w:val="0"/>
        <w:autoSpaceDN w:val="0"/>
        <w:adjustRightInd w:val="0"/>
        <w:spacing w:line="360" w:lineRule="auto"/>
        <w:ind w:right="-28"/>
        <w:jc w:val="both"/>
        <w:rPr>
          <w:rFonts w:ascii="Palatino Linotype" w:hAnsi="Palatino Linotype" w:cs="Tahoma"/>
          <w:sz w:val="22"/>
          <w:szCs w:val="22"/>
        </w:rPr>
      </w:pPr>
    </w:p>
    <w:p w14:paraId="5D4BEEA4" w14:textId="77777777" w:rsidR="00BB133C" w:rsidRDefault="00BB133C" w:rsidP="00076738">
      <w:pPr>
        <w:autoSpaceDE w:val="0"/>
        <w:autoSpaceDN w:val="0"/>
        <w:adjustRightInd w:val="0"/>
        <w:spacing w:line="360" w:lineRule="auto"/>
        <w:ind w:right="-28"/>
        <w:jc w:val="both"/>
        <w:rPr>
          <w:rFonts w:ascii="Palatino Linotype" w:hAnsi="Palatino Linotype" w:cs="Tahoma"/>
          <w:sz w:val="22"/>
          <w:szCs w:val="22"/>
        </w:rPr>
      </w:pPr>
    </w:p>
    <w:p w14:paraId="450EF2C7" w14:textId="77777777" w:rsidR="00BB133C" w:rsidRPr="00D47A95" w:rsidRDefault="00BB133C" w:rsidP="00076738">
      <w:pPr>
        <w:autoSpaceDE w:val="0"/>
        <w:autoSpaceDN w:val="0"/>
        <w:adjustRightInd w:val="0"/>
        <w:spacing w:line="360" w:lineRule="auto"/>
        <w:ind w:right="-28"/>
        <w:jc w:val="both"/>
        <w:rPr>
          <w:rFonts w:ascii="Palatino Linotype" w:hAnsi="Palatino Linotype" w:cs="Tahoma"/>
          <w:sz w:val="22"/>
          <w:szCs w:val="22"/>
        </w:rPr>
      </w:pPr>
    </w:p>
    <w:p w14:paraId="47F0A0A9" w14:textId="77777777" w:rsidR="00687562" w:rsidRPr="00095883" w:rsidRDefault="00687562" w:rsidP="00095883">
      <w:pPr>
        <w:autoSpaceDE w:val="0"/>
        <w:autoSpaceDN w:val="0"/>
        <w:adjustRightInd w:val="0"/>
        <w:spacing w:line="360" w:lineRule="auto"/>
        <w:ind w:left="567" w:right="539"/>
        <w:jc w:val="both"/>
        <w:rPr>
          <w:rFonts w:ascii="Palatino Linotype" w:hAnsi="Palatino Linotype" w:cs="Tahoma"/>
          <w:b/>
          <w:bCs/>
          <w:iCs/>
          <w:sz w:val="22"/>
          <w:szCs w:val="22"/>
        </w:rPr>
      </w:pPr>
      <w:r w:rsidRPr="00095883">
        <w:rPr>
          <w:rFonts w:ascii="Palatino Linotype" w:hAnsi="Palatino Linotype" w:cs="Tahoma"/>
          <w:b/>
          <w:bCs/>
          <w:iCs/>
          <w:sz w:val="22"/>
          <w:szCs w:val="22"/>
        </w:rPr>
        <w:lastRenderedPageBreak/>
        <w:t>ACTO IMPUGNADO</w:t>
      </w:r>
    </w:p>
    <w:p w14:paraId="7550486F" w14:textId="77777777" w:rsidR="00687562" w:rsidRPr="00687562" w:rsidRDefault="00687562" w:rsidP="00095883">
      <w:pPr>
        <w:autoSpaceDE w:val="0"/>
        <w:autoSpaceDN w:val="0"/>
        <w:adjustRightInd w:val="0"/>
        <w:spacing w:line="360" w:lineRule="auto"/>
        <w:ind w:left="567" w:right="539"/>
        <w:jc w:val="both"/>
        <w:rPr>
          <w:rFonts w:ascii="Palatino Linotype" w:hAnsi="Palatino Linotype" w:cs="Tahoma"/>
          <w:i/>
          <w:iCs/>
          <w:sz w:val="22"/>
          <w:szCs w:val="22"/>
        </w:rPr>
      </w:pPr>
      <w:r w:rsidRPr="00687562">
        <w:rPr>
          <w:rFonts w:ascii="Palatino Linotype" w:hAnsi="Palatino Linotype" w:cs="Tahoma"/>
          <w:i/>
          <w:iCs/>
          <w:sz w:val="22"/>
          <w:szCs w:val="22"/>
        </w:rPr>
        <w:t>“La Secretaría de Educación del Gobierno del Estado de México no proporciona la información solicitada” (Sic.)</w:t>
      </w:r>
    </w:p>
    <w:p w14:paraId="23F7D0BF" w14:textId="77777777" w:rsidR="00687562" w:rsidRPr="00687562" w:rsidRDefault="00687562" w:rsidP="00095883">
      <w:pPr>
        <w:autoSpaceDE w:val="0"/>
        <w:autoSpaceDN w:val="0"/>
        <w:adjustRightInd w:val="0"/>
        <w:spacing w:line="360" w:lineRule="auto"/>
        <w:ind w:left="567" w:right="539"/>
        <w:jc w:val="both"/>
        <w:rPr>
          <w:rFonts w:ascii="Palatino Linotype" w:hAnsi="Palatino Linotype" w:cs="Tahoma"/>
          <w:i/>
          <w:iCs/>
          <w:sz w:val="22"/>
          <w:szCs w:val="22"/>
        </w:rPr>
      </w:pPr>
    </w:p>
    <w:p w14:paraId="75100421" w14:textId="77777777" w:rsidR="00687562" w:rsidRPr="00095883" w:rsidRDefault="00687562" w:rsidP="00095883">
      <w:pPr>
        <w:autoSpaceDE w:val="0"/>
        <w:autoSpaceDN w:val="0"/>
        <w:adjustRightInd w:val="0"/>
        <w:spacing w:line="360" w:lineRule="auto"/>
        <w:ind w:left="567" w:right="539"/>
        <w:jc w:val="both"/>
        <w:rPr>
          <w:rFonts w:ascii="Palatino Linotype" w:hAnsi="Palatino Linotype" w:cs="Tahoma"/>
          <w:b/>
          <w:bCs/>
          <w:iCs/>
          <w:sz w:val="22"/>
          <w:szCs w:val="22"/>
        </w:rPr>
      </w:pPr>
      <w:r w:rsidRPr="00095883">
        <w:rPr>
          <w:rFonts w:ascii="Palatino Linotype" w:hAnsi="Palatino Linotype" w:cs="Tahoma"/>
          <w:b/>
          <w:bCs/>
          <w:iCs/>
          <w:sz w:val="22"/>
          <w:szCs w:val="22"/>
        </w:rPr>
        <w:t>RAZONES O MOTIVOS DE LA INCONFORMIDAD</w:t>
      </w:r>
    </w:p>
    <w:p w14:paraId="027B508A" w14:textId="77777777" w:rsidR="00DD2303" w:rsidRPr="00687562" w:rsidRDefault="00687562" w:rsidP="00095883">
      <w:pPr>
        <w:autoSpaceDE w:val="0"/>
        <w:autoSpaceDN w:val="0"/>
        <w:adjustRightInd w:val="0"/>
        <w:spacing w:line="360" w:lineRule="auto"/>
        <w:ind w:left="567" w:right="539"/>
        <w:jc w:val="both"/>
        <w:rPr>
          <w:rFonts w:ascii="Palatino Linotype" w:hAnsi="Palatino Linotype" w:cs="Tahoma"/>
          <w:i/>
          <w:iCs/>
          <w:sz w:val="22"/>
          <w:szCs w:val="22"/>
        </w:rPr>
      </w:pPr>
      <w:r w:rsidRPr="00687562">
        <w:rPr>
          <w:rFonts w:ascii="Palatino Linotype" w:hAnsi="Palatino Linotype" w:cs="Tahoma"/>
          <w:i/>
          <w:iCs/>
          <w:sz w:val="22"/>
          <w:szCs w:val="22"/>
        </w:rPr>
        <w:t>“La Secretaría de Educación del Gobierno del Estado de México no proporciona la información solicitada” (Sic.)</w:t>
      </w:r>
    </w:p>
    <w:p w14:paraId="4FCD7CFF" w14:textId="77777777" w:rsidR="00B62E11" w:rsidRPr="00D47A95" w:rsidRDefault="00B62E11" w:rsidP="00076738">
      <w:pPr>
        <w:autoSpaceDE w:val="0"/>
        <w:autoSpaceDN w:val="0"/>
        <w:adjustRightInd w:val="0"/>
        <w:spacing w:line="360" w:lineRule="auto"/>
        <w:ind w:right="-28"/>
        <w:jc w:val="both"/>
        <w:rPr>
          <w:rFonts w:ascii="Palatino Linotype" w:hAnsi="Palatino Linotype" w:cs="Tahoma"/>
          <w:sz w:val="22"/>
          <w:szCs w:val="22"/>
        </w:rPr>
      </w:pPr>
    </w:p>
    <w:p w14:paraId="19412BB1" w14:textId="77777777" w:rsidR="00B31222" w:rsidRPr="00D47A95" w:rsidRDefault="00532FC1" w:rsidP="00076738">
      <w:pPr>
        <w:spacing w:line="360" w:lineRule="auto"/>
        <w:ind w:right="-28"/>
        <w:jc w:val="both"/>
        <w:rPr>
          <w:rFonts w:ascii="Palatino Linotype" w:eastAsia="Batang" w:hAnsi="Palatino Linotype" w:cs="Tahoma"/>
          <w:b/>
          <w:bCs/>
          <w:sz w:val="22"/>
          <w:szCs w:val="22"/>
        </w:rPr>
      </w:pPr>
      <w:r>
        <w:rPr>
          <w:rFonts w:ascii="Palatino Linotype" w:hAnsi="Palatino Linotype" w:cs="Tahoma"/>
          <w:b/>
          <w:sz w:val="22"/>
          <w:szCs w:val="22"/>
        </w:rPr>
        <w:t>I</w:t>
      </w:r>
      <w:r w:rsidR="0096693C" w:rsidRPr="00D47A95">
        <w:rPr>
          <w:rFonts w:ascii="Palatino Linotype" w:hAnsi="Palatino Linotype" w:cs="Tahoma"/>
          <w:b/>
          <w:sz w:val="22"/>
          <w:szCs w:val="22"/>
        </w:rPr>
        <w:t>V</w:t>
      </w:r>
      <w:r w:rsidR="00B31222" w:rsidRPr="00D47A95">
        <w:rPr>
          <w:rFonts w:ascii="Palatino Linotype" w:hAnsi="Palatino Linotype" w:cs="Tahoma"/>
          <w:b/>
          <w:sz w:val="22"/>
          <w:szCs w:val="22"/>
        </w:rPr>
        <w:t xml:space="preserve">. </w:t>
      </w:r>
      <w:r w:rsidR="00B31222" w:rsidRPr="00D47A95">
        <w:rPr>
          <w:rFonts w:ascii="Palatino Linotype" w:eastAsia="Batang" w:hAnsi="Palatino Linotype" w:cs="Tahoma"/>
          <w:b/>
          <w:bCs/>
          <w:sz w:val="22"/>
          <w:szCs w:val="22"/>
        </w:rPr>
        <w:t xml:space="preserve">Trámite del </w:t>
      </w:r>
      <w:r w:rsidR="00C459A9" w:rsidRPr="00D47A95">
        <w:rPr>
          <w:rFonts w:ascii="Palatino Linotype" w:hAnsi="Palatino Linotype" w:cs="Tahoma"/>
          <w:b/>
          <w:sz w:val="22"/>
          <w:szCs w:val="22"/>
        </w:rPr>
        <w:t>Recurso de Revisión</w:t>
      </w:r>
      <w:r w:rsidR="00B73823" w:rsidRPr="00D47A95">
        <w:rPr>
          <w:rFonts w:ascii="Palatino Linotype" w:hAnsi="Palatino Linotype" w:cs="Tahoma"/>
          <w:b/>
          <w:sz w:val="22"/>
          <w:szCs w:val="22"/>
        </w:rPr>
        <w:t xml:space="preserve"> </w:t>
      </w:r>
      <w:r w:rsidR="00B31222" w:rsidRPr="00D47A95">
        <w:rPr>
          <w:rFonts w:ascii="Palatino Linotype" w:eastAsia="Batang" w:hAnsi="Palatino Linotype" w:cs="Tahoma"/>
          <w:b/>
          <w:bCs/>
          <w:sz w:val="22"/>
          <w:szCs w:val="22"/>
        </w:rPr>
        <w:t>ante el Instituto</w:t>
      </w:r>
      <w:r w:rsidR="00E445DA" w:rsidRPr="00D47A95">
        <w:rPr>
          <w:rFonts w:ascii="Palatino Linotype" w:eastAsia="Batang" w:hAnsi="Palatino Linotype" w:cs="Tahoma"/>
          <w:b/>
          <w:bCs/>
          <w:sz w:val="22"/>
          <w:szCs w:val="22"/>
        </w:rPr>
        <w:t>.</w:t>
      </w:r>
    </w:p>
    <w:p w14:paraId="7435E2BD" w14:textId="77777777" w:rsidR="00E445DA" w:rsidRPr="00D47A95" w:rsidRDefault="00E445DA" w:rsidP="00076738">
      <w:pPr>
        <w:spacing w:line="360" w:lineRule="auto"/>
        <w:ind w:right="-28"/>
        <w:jc w:val="both"/>
        <w:rPr>
          <w:rFonts w:ascii="Palatino Linotype" w:eastAsia="Batang" w:hAnsi="Palatino Linotype" w:cs="Tahoma"/>
          <w:b/>
          <w:bCs/>
          <w:sz w:val="22"/>
          <w:szCs w:val="22"/>
        </w:rPr>
      </w:pPr>
    </w:p>
    <w:p w14:paraId="52486AC4" w14:textId="77777777" w:rsidR="00354AB2" w:rsidRPr="005101B7" w:rsidRDefault="00A90F9B" w:rsidP="00076738">
      <w:pPr>
        <w:spacing w:line="360" w:lineRule="auto"/>
        <w:ind w:right="-28"/>
        <w:jc w:val="both"/>
        <w:rPr>
          <w:rFonts w:ascii="Palatino Linotype" w:eastAsia="Batang" w:hAnsi="Palatino Linotype" w:cs="Tahoma"/>
          <w:b/>
          <w:bCs/>
          <w:sz w:val="22"/>
          <w:szCs w:val="22"/>
        </w:rPr>
      </w:pPr>
      <w:r w:rsidRPr="00532FC1">
        <w:rPr>
          <w:rFonts w:ascii="Palatino Linotype" w:eastAsia="Batang" w:hAnsi="Palatino Linotype" w:cs="Tahoma"/>
          <w:b/>
          <w:bCs/>
          <w:sz w:val="22"/>
          <w:szCs w:val="22"/>
        </w:rPr>
        <w:t xml:space="preserve">a) </w:t>
      </w:r>
      <w:r w:rsidR="00B31222" w:rsidRPr="00532FC1">
        <w:rPr>
          <w:rFonts w:ascii="Palatino Linotype" w:eastAsia="Batang" w:hAnsi="Palatino Linotype" w:cs="Tahoma"/>
          <w:b/>
          <w:bCs/>
          <w:sz w:val="22"/>
          <w:szCs w:val="22"/>
        </w:rPr>
        <w:t xml:space="preserve">Turno del </w:t>
      </w:r>
      <w:r w:rsidR="00C459A9" w:rsidRPr="00532FC1">
        <w:rPr>
          <w:rFonts w:ascii="Palatino Linotype" w:hAnsi="Palatino Linotype" w:cs="Tahoma"/>
          <w:b/>
          <w:sz w:val="22"/>
          <w:szCs w:val="22"/>
        </w:rPr>
        <w:t>Recurso de Revisión</w:t>
      </w:r>
      <w:r w:rsidRPr="00532FC1">
        <w:rPr>
          <w:rFonts w:ascii="Palatino Linotype" w:eastAsia="Batang" w:hAnsi="Palatino Linotype" w:cs="Tahoma"/>
          <w:b/>
          <w:bCs/>
          <w:sz w:val="22"/>
          <w:szCs w:val="22"/>
        </w:rPr>
        <w:t>.</w:t>
      </w:r>
      <w:r w:rsidR="00A9024A" w:rsidRPr="00D47A95">
        <w:rPr>
          <w:rFonts w:ascii="Palatino Linotype" w:eastAsia="Batang" w:hAnsi="Palatino Linotype" w:cs="Tahoma"/>
          <w:b/>
          <w:bCs/>
          <w:sz w:val="22"/>
          <w:szCs w:val="22"/>
        </w:rPr>
        <w:t xml:space="preserve"> </w:t>
      </w:r>
    </w:p>
    <w:p w14:paraId="3F34AFA7" w14:textId="77777777" w:rsidR="004D28C6" w:rsidRPr="00F21E7E" w:rsidRDefault="004D28C6" w:rsidP="00076738">
      <w:pPr>
        <w:spacing w:line="360" w:lineRule="auto"/>
        <w:ind w:right="-28"/>
        <w:jc w:val="both"/>
        <w:rPr>
          <w:rFonts w:ascii="Palatino Linotype" w:eastAsia="Batang" w:hAnsi="Palatino Linotype" w:cs="Tahoma"/>
          <w:bCs/>
          <w:sz w:val="22"/>
          <w:szCs w:val="22"/>
        </w:rPr>
      </w:pPr>
      <w:r w:rsidRPr="00F21E7E">
        <w:rPr>
          <w:rFonts w:ascii="Palatino Linotype" w:eastAsia="Batang" w:hAnsi="Palatino Linotype" w:cs="Tahoma"/>
          <w:bCs/>
          <w:sz w:val="22"/>
          <w:szCs w:val="22"/>
        </w:rPr>
        <w:t xml:space="preserve">El </w:t>
      </w:r>
      <w:r w:rsidR="009515F3">
        <w:rPr>
          <w:rFonts w:ascii="Palatino Linotype" w:eastAsia="Batang" w:hAnsi="Palatino Linotype" w:cs="Tahoma"/>
          <w:bCs/>
          <w:sz w:val="22"/>
          <w:szCs w:val="22"/>
        </w:rPr>
        <w:t>primero</w:t>
      </w:r>
      <w:r>
        <w:rPr>
          <w:rFonts w:ascii="Palatino Linotype" w:eastAsia="Batang" w:hAnsi="Palatino Linotype" w:cs="Tahoma"/>
          <w:bCs/>
          <w:sz w:val="22"/>
          <w:szCs w:val="22"/>
        </w:rPr>
        <w:t xml:space="preserve"> de</w:t>
      </w:r>
      <w:r w:rsidR="006953F2">
        <w:rPr>
          <w:rFonts w:ascii="Palatino Linotype" w:eastAsia="Batang" w:hAnsi="Palatino Linotype" w:cs="Tahoma"/>
          <w:bCs/>
          <w:sz w:val="22"/>
          <w:szCs w:val="22"/>
        </w:rPr>
        <w:t xml:space="preserve"> ju</w:t>
      </w:r>
      <w:r w:rsidR="009515F3">
        <w:rPr>
          <w:rFonts w:ascii="Palatino Linotype" w:eastAsia="Batang" w:hAnsi="Palatino Linotype" w:cs="Tahoma"/>
          <w:bCs/>
          <w:sz w:val="22"/>
          <w:szCs w:val="22"/>
        </w:rPr>
        <w:t>l</w:t>
      </w:r>
      <w:r w:rsidR="006953F2">
        <w:rPr>
          <w:rFonts w:ascii="Palatino Linotype" w:eastAsia="Batang" w:hAnsi="Palatino Linotype" w:cs="Tahoma"/>
          <w:bCs/>
          <w:sz w:val="22"/>
          <w:szCs w:val="22"/>
        </w:rPr>
        <w:t>i</w:t>
      </w:r>
      <w:r>
        <w:rPr>
          <w:rFonts w:ascii="Palatino Linotype" w:eastAsia="Batang" w:hAnsi="Palatino Linotype" w:cs="Tahoma"/>
          <w:bCs/>
          <w:sz w:val="22"/>
          <w:szCs w:val="22"/>
        </w:rPr>
        <w:t>o</w:t>
      </w:r>
      <w:r w:rsidRPr="00F21E7E">
        <w:rPr>
          <w:rFonts w:ascii="Palatino Linotype" w:eastAsia="Batang" w:hAnsi="Palatino Linotype" w:cs="Tahoma"/>
          <w:bCs/>
          <w:sz w:val="22"/>
          <w:szCs w:val="22"/>
        </w:rPr>
        <w:t xml:space="preserve"> de dos mil diecinueve, el </w:t>
      </w:r>
      <w:r w:rsidRPr="00F21E7E">
        <w:rPr>
          <w:rFonts w:ascii="Palatino Linotype" w:hAnsi="Palatino Linotype" w:cs="Tahoma"/>
          <w:sz w:val="22"/>
          <w:szCs w:val="22"/>
          <w:lang w:val="es-ES"/>
        </w:rPr>
        <w:t>Sistema de Acceso a la Información Mexiquense (SAIMEX),</w:t>
      </w:r>
      <w:r w:rsidRPr="00F21E7E">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63437A53" w14:textId="77777777" w:rsidR="004D28C6" w:rsidRPr="00F21E7E" w:rsidRDefault="004D28C6" w:rsidP="00076738">
      <w:pPr>
        <w:spacing w:line="360" w:lineRule="auto"/>
        <w:ind w:right="-28"/>
        <w:jc w:val="both"/>
        <w:rPr>
          <w:rFonts w:ascii="Palatino Linotype" w:eastAsia="Batang" w:hAnsi="Palatino Linotype" w:cs="Tahoma"/>
          <w:bCs/>
          <w:sz w:val="22"/>
          <w:szCs w:val="22"/>
        </w:rPr>
      </w:pPr>
    </w:p>
    <w:tbl>
      <w:tblPr>
        <w:tblStyle w:val="Tablaconcuadrcula"/>
        <w:tblW w:w="8926" w:type="dxa"/>
        <w:tblLook w:val="04A0" w:firstRow="1" w:lastRow="0" w:firstColumn="1" w:lastColumn="0" w:noHBand="0" w:noVBand="1"/>
      </w:tblPr>
      <w:tblGrid>
        <w:gridCol w:w="2838"/>
        <w:gridCol w:w="2682"/>
        <w:gridCol w:w="3406"/>
      </w:tblGrid>
      <w:tr w:rsidR="004D28C6" w:rsidRPr="00F21E7E" w14:paraId="0A4B787D" w14:textId="77777777" w:rsidTr="000A4756">
        <w:trPr>
          <w:trHeight w:val="283"/>
        </w:trPr>
        <w:tc>
          <w:tcPr>
            <w:tcW w:w="2838" w:type="dxa"/>
            <w:shd w:val="clear" w:color="auto" w:fill="A6A6A6" w:themeFill="background1" w:themeFillShade="A6"/>
          </w:tcPr>
          <w:p w14:paraId="2EB8A822" w14:textId="77777777" w:rsidR="004D28C6" w:rsidRPr="00F21E7E" w:rsidRDefault="004D28C6" w:rsidP="00076738">
            <w:pPr>
              <w:autoSpaceDE w:val="0"/>
              <w:autoSpaceDN w:val="0"/>
              <w:adjustRightInd w:val="0"/>
              <w:spacing w:line="360" w:lineRule="auto"/>
              <w:ind w:right="-28"/>
              <w:jc w:val="center"/>
              <w:rPr>
                <w:rFonts w:ascii="Palatino Linotype" w:hAnsi="Palatino Linotype" w:cs="Tahoma"/>
                <w:b/>
              </w:rPr>
            </w:pPr>
            <w:r w:rsidRPr="00F21E7E">
              <w:rPr>
                <w:rFonts w:ascii="Palatino Linotype" w:hAnsi="Palatino Linotype" w:cs="Tahoma"/>
                <w:b/>
              </w:rPr>
              <w:t>Solicitud</w:t>
            </w:r>
          </w:p>
        </w:tc>
        <w:tc>
          <w:tcPr>
            <w:tcW w:w="2682" w:type="dxa"/>
            <w:shd w:val="clear" w:color="auto" w:fill="A6A6A6" w:themeFill="background1" w:themeFillShade="A6"/>
          </w:tcPr>
          <w:p w14:paraId="7D16DBFE" w14:textId="77777777" w:rsidR="004D28C6" w:rsidRPr="00F21E7E" w:rsidRDefault="004D28C6" w:rsidP="00076738">
            <w:pPr>
              <w:autoSpaceDE w:val="0"/>
              <w:autoSpaceDN w:val="0"/>
              <w:adjustRightInd w:val="0"/>
              <w:spacing w:line="360" w:lineRule="auto"/>
              <w:ind w:right="-28"/>
              <w:jc w:val="center"/>
              <w:rPr>
                <w:rFonts w:ascii="Palatino Linotype" w:hAnsi="Palatino Linotype" w:cs="Tahoma"/>
                <w:b/>
              </w:rPr>
            </w:pPr>
            <w:r w:rsidRPr="00F21E7E">
              <w:rPr>
                <w:rFonts w:ascii="Palatino Linotype" w:hAnsi="Palatino Linotype" w:cs="Tahoma"/>
                <w:b/>
              </w:rPr>
              <w:t>Recursos</w:t>
            </w:r>
          </w:p>
        </w:tc>
        <w:tc>
          <w:tcPr>
            <w:tcW w:w="3406" w:type="dxa"/>
            <w:shd w:val="clear" w:color="auto" w:fill="A6A6A6" w:themeFill="background1" w:themeFillShade="A6"/>
          </w:tcPr>
          <w:p w14:paraId="71028F97" w14:textId="77777777" w:rsidR="004D28C6" w:rsidRPr="00F21E7E" w:rsidRDefault="004D28C6" w:rsidP="00076738">
            <w:pPr>
              <w:autoSpaceDE w:val="0"/>
              <w:autoSpaceDN w:val="0"/>
              <w:adjustRightInd w:val="0"/>
              <w:spacing w:line="360" w:lineRule="auto"/>
              <w:ind w:right="-28"/>
              <w:jc w:val="center"/>
              <w:rPr>
                <w:rFonts w:ascii="Palatino Linotype" w:hAnsi="Palatino Linotype" w:cs="Tahoma"/>
                <w:b/>
              </w:rPr>
            </w:pPr>
            <w:r w:rsidRPr="00F21E7E">
              <w:rPr>
                <w:rFonts w:ascii="Palatino Linotype" w:hAnsi="Palatino Linotype" w:cs="Tahoma"/>
                <w:b/>
              </w:rPr>
              <w:t>Comisionado</w:t>
            </w:r>
          </w:p>
        </w:tc>
      </w:tr>
      <w:tr w:rsidR="006953F2" w:rsidRPr="00F21E7E" w14:paraId="5E10F06E" w14:textId="77777777" w:rsidTr="000A4756">
        <w:trPr>
          <w:trHeight w:val="302"/>
        </w:trPr>
        <w:tc>
          <w:tcPr>
            <w:tcW w:w="2838" w:type="dxa"/>
          </w:tcPr>
          <w:p w14:paraId="0C5A04CB" w14:textId="77777777" w:rsidR="006953F2" w:rsidRPr="009515F3" w:rsidRDefault="009515F3" w:rsidP="00076738">
            <w:pPr>
              <w:ind w:right="-28"/>
              <w:jc w:val="center"/>
            </w:pPr>
            <w:bookmarkStart w:id="6" w:name="_Hlk17730123"/>
            <w:r w:rsidRPr="009515F3">
              <w:t>00778/SE/IP/2019</w:t>
            </w:r>
          </w:p>
        </w:tc>
        <w:tc>
          <w:tcPr>
            <w:tcW w:w="2682" w:type="dxa"/>
          </w:tcPr>
          <w:p w14:paraId="747687C1" w14:textId="77777777" w:rsidR="006953F2" w:rsidRPr="009515F3" w:rsidRDefault="009515F3" w:rsidP="00076738">
            <w:pPr>
              <w:ind w:right="-28"/>
              <w:jc w:val="center"/>
              <w:rPr>
                <w:b/>
                <w:bCs/>
              </w:rPr>
            </w:pPr>
            <w:r w:rsidRPr="009515F3">
              <w:rPr>
                <w:rFonts w:ascii="Palatino Linotype" w:eastAsia="Calibri" w:hAnsi="Palatino Linotype" w:cs="Tahoma"/>
                <w:b/>
                <w:bCs/>
                <w:lang w:eastAsia="en-US"/>
              </w:rPr>
              <w:t>05951/INFOEM/IP/RR/2019</w:t>
            </w:r>
          </w:p>
        </w:tc>
        <w:tc>
          <w:tcPr>
            <w:tcW w:w="3406" w:type="dxa"/>
          </w:tcPr>
          <w:p w14:paraId="0242F72B" w14:textId="77777777" w:rsidR="006953F2" w:rsidRPr="009515F3" w:rsidRDefault="006953F2"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Luis Gustavo Parra Noriega</w:t>
            </w:r>
          </w:p>
        </w:tc>
      </w:tr>
      <w:tr w:rsidR="006953F2" w:rsidRPr="00F21E7E" w14:paraId="014DB4FD" w14:textId="77777777" w:rsidTr="000A4756">
        <w:trPr>
          <w:trHeight w:val="302"/>
        </w:trPr>
        <w:tc>
          <w:tcPr>
            <w:tcW w:w="2838" w:type="dxa"/>
          </w:tcPr>
          <w:p w14:paraId="4AE49490" w14:textId="77777777" w:rsidR="006953F2" w:rsidRPr="009515F3" w:rsidRDefault="009515F3" w:rsidP="00076738">
            <w:pPr>
              <w:ind w:right="-28"/>
              <w:jc w:val="center"/>
            </w:pPr>
            <w:r w:rsidRPr="009515F3">
              <w:t>00779/SE/IP/2019</w:t>
            </w:r>
          </w:p>
        </w:tc>
        <w:tc>
          <w:tcPr>
            <w:tcW w:w="2682" w:type="dxa"/>
          </w:tcPr>
          <w:p w14:paraId="3E2438AC" w14:textId="77777777" w:rsidR="006953F2" w:rsidRPr="009515F3" w:rsidRDefault="009515F3" w:rsidP="00076738">
            <w:pPr>
              <w:ind w:right="-28"/>
              <w:jc w:val="center"/>
              <w:rPr>
                <w:b/>
                <w:bCs/>
              </w:rPr>
            </w:pPr>
            <w:r w:rsidRPr="009515F3">
              <w:rPr>
                <w:b/>
                <w:bCs/>
              </w:rPr>
              <w:t>05952/INFOEM/IP/RR/2019</w:t>
            </w:r>
          </w:p>
        </w:tc>
        <w:tc>
          <w:tcPr>
            <w:tcW w:w="3406" w:type="dxa"/>
          </w:tcPr>
          <w:p w14:paraId="0E9EE898" w14:textId="77777777" w:rsidR="006953F2" w:rsidRPr="009515F3" w:rsidRDefault="009515F3"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Eva Abaid Yapur</w:t>
            </w:r>
          </w:p>
        </w:tc>
      </w:tr>
      <w:tr w:rsidR="006953F2" w:rsidRPr="00F21E7E" w14:paraId="1E2527A5" w14:textId="77777777" w:rsidTr="000A4756">
        <w:trPr>
          <w:trHeight w:val="302"/>
        </w:trPr>
        <w:tc>
          <w:tcPr>
            <w:tcW w:w="2838" w:type="dxa"/>
          </w:tcPr>
          <w:p w14:paraId="1D24F001" w14:textId="77777777" w:rsidR="006953F2" w:rsidRPr="009515F3" w:rsidRDefault="009515F3" w:rsidP="00076738">
            <w:pPr>
              <w:ind w:right="-28"/>
              <w:jc w:val="center"/>
            </w:pPr>
            <w:r w:rsidRPr="009515F3">
              <w:t>00780/SE/IP/2019</w:t>
            </w:r>
          </w:p>
        </w:tc>
        <w:tc>
          <w:tcPr>
            <w:tcW w:w="2682" w:type="dxa"/>
          </w:tcPr>
          <w:p w14:paraId="2D1822A5" w14:textId="77777777" w:rsidR="006953F2" w:rsidRPr="009515F3" w:rsidRDefault="009515F3" w:rsidP="00076738">
            <w:pPr>
              <w:ind w:right="-28"/>
              <w:jc w:val="center"/>
              <w:rPr>
                <w:b/>
                <w:bCs/>
              </w:rPr>
            </w:pPr>
            <w:r w:rsidRPr="009515F3">
              <w:rPr>
                <w:b/>
                <w:bCs/>
              </w:rPr>
              <w:t>05953/INFOEM/IP/RR/2019</w:t>
            </w:r>
          </w:p>
        </w:tc>
        <w:tc>
          <w:tcPr>
            <w:tcW w:w="3406" w:type="dxa"/>
          </w:tcPr>
          <w:p w14:paraId="11F5CF7A" w14:textId="77777777" w:rsidR="006953F2" w:rsidRPr="009515F3" w:rsidRDefault="009515F3"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José Guadalupe Luna Hernández</w:t>
            </w:r>
          </w:p>
        </w:tc>
      </w:tr>
      <w:tr w:rsidR="006953F2" w:rsidRPr="00F21E7E" w14:paraId="19033F8C" w14:textId="77777777" w:rsidTr="000A4756">
        <w:trPr>
          <w:trHeight w:val="302"/>
        </w:trPr>
        <w:tc>
          <w:tcPr>
            <w:tcW w:w="2838" w:type="dxa"/>
          </w:tcPr>
          <w:p w14:paraId="126E9623" w14:textId="77777777" w:rsidR="006953F2" w:rsidRPr="009515F3" w:rsidRDefault="009515F3" w:rsidP="00076738">
            <w:pPr>
              <w:ind w:right="-28"/>
              <w:jc w:val="center"/>
            </w:pPr>
            <w:r w:rsidRPr="009515F3">
              <w:t>00781/SE/IP/2019</w:t>
            </w:r>
          </w:p>
        </w:tc>
        <w:tc>
          <w:tcPr>
            <w:tcW w:w="2682" w:type="dxa"/>
          </w:tcPr>
          <w:p w14:paraId="3782667D" w14:textId="77777777" w:rsidR="006953F2" w:rsidRPr="009515F3" w:rsidRDefault="009515F3" w:rsidP="00076738">
            <w:pPr>
              <w:ind w:right="-28"/>
              <w:jc w:val="center"/>
              <w:rPr>
                <w:b/>
                <w:bCs/>
              </w:rPr>
            </w:pPr>
            <w:r w:rsidRPr="009515F3">
              <w:rPr>
                <w:rFonts w:ascii="Palatino Linotype" w:eastAsia="Calibri" w:hAnsi="Palatino Linotype" w:cs="Tahoma"/>
                <w:b/>
                <w:bCs/>
                <w:lang w:eastAsia="en-US"/>
              </w:rPr>
              <w:t>05954/INFOEM/IP/RR/2019</w:t>
            </w:r>
          </w:p>
        </w:tc>
        <w:tc>
          <w:tcPr>
            <w:tcW w:w="3406" w:type="dxa"/>
          </w:tcPr>
          <w:p w14:paraId="20A29A39" w14:textId="77777777" w:rsidR="006953F2" w:rsidRPr="009515F3" w:rsidRDefault="006953F2"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Javier Martínez Cruz</w:t>
            </w:r>
          </w:p>
        </w:tc>
      </w:tr>
      <w:tr w:rsidR="006953F2" w:rsidRPr="00F21E7E" w14:paraId="287E04B7" w14:textId="77777777" w:rsidTr="000A4756">
        <w:trPr>
          <w:trHeight w:val="302"/>
        </w:trPr>
        <w:tc>
          <w:tcPr>
            <w:tcW w:w="2838" w:type="dxa"/>
          </w:tcPr>
          <w:p w14:paraId="2CA9923C" w14:textId="77777777" w:rsidR="006953F2" w:rsidRPr="009515F3" w:rsidRDefault="009515F3" w:rsidP="00076738">
            <w:pPr>
              <w:ind w:right="-28"/>
              <w:jc w:val="center"/>
            </w:pPr>
            <w:r w:rsidRPr="009515F3">
              <w:t>00732/SE/IP/2019</w:t>
            </w:r>
          </w:p>
        </w:tc>
        <w:tc>
          <w:tcPr>
            <w:tcW w:w="2682" w:type="dxa"/>
          </w:tcPr>
          <w:p w14:paraId="005BE05E" w14:textId="77777777" w:rsidR="006953F2" w:rsidRPr="009515F3" w:rsidRDefault="009515F3" w:rsidP="00076738">
            <w:pPr>
              <w:ind w:right="-28"/>
              <w:jc w:val="center"/>
              <w:rPr>
                <w:b/>
                <w:bCs/>
              </w:rPr>
            </w:pPr>
            <w:r w:rsidRPr="009515F3">
              <w:rPr>
                <w:rFonts w:ascii="Palatino Linotype" w:eastAsia="Calibri" w:hAnsi="Palatino Linotype" w:cs="Tahoma"/>
                <w:b/>
                <w:bCs/>
                <w:lang w:eastAsia="en-US"/>
              </w:rPr>
              <w:t>05955/INFOEM/IP/RR/2019</w:t>
            </w:r>
          </w:p>
        </w:tc>
        <w:tc>
          <w:tcPr>
            <w:tcW w:w="3406" w:type="dxa"/>
          </w:tcPr>
          <w:p w14:paraId="5FBB1E15" w14:textId="77777777" w:rsidR="006953F2" w:rsidRPr="009515F3" w:rsidRDefault="00CE7230"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Zulema Martínez Sánchez</w:t>
            </w:r>
          </w:p>
        </w:tc>
      </w:tr>
      <w:tr w:rsidR="006953F2" w:rsidRPr="00F21E7E" w14:paraId="46AAE578" w14:textId="77777777" w:rsidTr="000A4756">
        <w:trPr>
          <w:trHeight w:val="302"/>
        </w:trPr>
        <w:tc>
          <w:tcPr>
            <w:tcW w:w="2838" w:type="dxa"/>
          </w:tcPr>
          <w:p w14:paraId="0587B6BA" w14:textId="77777777" w:rsidR="006953F2" w:rsidRPr="009515F3" w:rsidRDefault="009515F3" w:rsidP="00076738">
            <w:pPr>
              <w:ind w:right="-28"/>
              <w:jc w:val="center"/>
            </w:pPr>
            <w:r w:rsidRPr="009515F3">
              <w:t>00733/SE/IP/2019</w:t>
            </w:r>
          </w:p>
        </w:tc>
        <w:tc>
          <w:tcPr>
            <w:tcW w:w="2682" w:type="dxa"/>
          </w:tcPr>
          <w:p w14:paraId="4279B3AB" w14:textId="77777777" w:rsidR="006953F2" w:rsidRPr="009515F3" w:rsidRDefault="009515F3" w:rsidP="00076738">
            <w:pPr>
              <w:ind w:right="-28"/>
              <w:jc w:val="center"/>
              <w:rPr>
                <w:b/>
                <w:bCs/>
              </w:rPr>
            </w:pPr>
            <w:r w:rsidRPr="009515F3">
              <w:rPr>
                <w:rFonts w:ascii="Palatino Linotype" w:eastAsia="Calibri" w:hAnsi="Palatino Linotype" w:cs="Tahoma"/>
                <w:b/>
                <w:bCs/>
                <w:lang w:eastAsia="en-US"/>
              </w:rPr>
              <w:t>05957/INFOEM/IP/RR/2019</w:t>
            </w:r>
          </w:p>
        </w:tc>
        <w:tc>
          <w:tcPr>
            <w:tcW w:w="3406" w:type="dxa"/>
          </w:tcPr>
          <w:p w14:paraId="51EE8681" w14:textId="77777777" w:rsidR="006953F2" w:rsidRPr="009515F3" w:rsidRDefault="009515F3"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Eva Abaid Yapur</w:t>
            </w:r>
          </w:p>
        </w:tc>
      </w:tr>
      <w:tr w:rsidR="006953F2" w:rsidRPr="00F21E7E" w14:paraId="68A157D2" w14:textId="77777777" w:rsidTr="000A4756">
        <w:trPr>
          <w:trHeight w:val="302"/>
        </w:trPr>
        <w:tc>
          <w:tcPr>
            <w:tcW w:w="2838" w:type="dxa"/>
          </w:tcPr>
          <w:p w14:paraId="253207EF" w14:textId="77777777" w:rsidR="006953F2" w:rsidRPr="009515F3" w:rsidRDefault="009515F3" w:rsidP="00076738">
            <w:pPr>
              <w:ind w:right="-28"/>
              <w:jc w:val="center"/>
            </w:pPr>
            <w:r w:rsidRPr="009515F3">
              <w:t>00734/SE/IP/2019</w:t>
            </w:r>
          </w:p>
        </w:tc>
        <w:tc>
          <w:tcPr>
            <w:tcW w:w="2682" w:type="dxa"/>
          </w:tcPr>
          <w:p w14:paraId="0B671F6A" w14:textId="77777777" w:rsidR="006953F2" w:rsidRPr="009515F3" w:rsidRDefault="009515F3" w:rsidP="00076738">
            <w:pPr>
              <w:ind w:right="-28"/>
              <w:jc w:val="center"/>
              <w:rPr>
                <w:b/>
                <w:bCs/>
              </w:rPr>
            </w:pPr>
            <w:r w:rsidRPr="009515F3">
              <w:rPr>
                <w:rFonts w:ascii="Palatino Linotype" w:eastAsia="Calibri" w:hAnsi="Palatino Linotype" w:cs="Tahoma"/>
                <w:b/>
                <w:bCs/>
                <w:lang w:eastAsia="en-US"/>
              </w:rPr>
              <w:t>05958/INFOEM/IP/RR/2019</w:t>
            </w:r>
          </w:p>
        </w:tc>
        <w:tc>
          <w:tcPr>
            <w:tcW w:w="3406" w:type="dxa"/>
          </w:tcPr>
          <w:p w14:paraId="0E2CD2D8" w14:textId="77777777" w:rsidR="006953F2" w:rsidRPr="009515F3" w:rsidRDefault="009515F3"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José Guadalupe Luna Hernández</w:t>
            </w:r>
          </w:p>
        </w:tc>
      </w:tr>
      <w:tr w:rsidR="006953F2" w:rsidRPr="00F21E7E" w14:paraId="32C077F9" w14:textId="77777777" w:rsidTr="000A4756">
        <w:trPr>
          <w:trHeight w:val="302"/>
        </w:trPr>
        <w:tc>
          <w:tcPr>
            <w:tcW w:w="2838" w:type="dxa"/>
          </w:tcPr>
          <w:p w14:paraId="10B30BB4" w14:textId="77777777" w:rsidR="006953F2" w:rsidRPr="009515F3" w:rsidRDefault="009515F3" w:rsidP="00076738">
            <w:pPr>
              <w:ind w:right="-28"/>
              <w:jc w:val="center"/>
            </w:pPr>
            <w:r w:rsidRPr="009515F3">
              <w:t>00735/SE/IP/2019</w:t>
            </w:r>
          </w:p>
        </w:tc>
        <w:tc>
          <w:tcPr>
            <w:tcW w:w="2682" w:type="dxa"/>
          </w:tcPr>
          <w:p w14:paraId="3FD4A7E5" w14:textId="77777777" w:rsidR="006953F2" w:rsidRPr="009515F3" w:rsidRDefault="009515F3" w:rsidP="00076738">
            <w:pPr>
              <w:ind w:right="-28"/>
              <w:jc w:val="center"/>
              <w:rPr>
                <w:b/>
                <w:bCs/>
              </w:rPr>
            </w:pPr>
            <w:r w:rsidRPr="009515F3">
              <w:rPr>
                <w:rFonts w:ascii="Palatino Linotype" w:eastAsia="Calibri" w:hAnsi="Palatino Linotype" w:cs="Tahoma"/>
                <w:b/>
                <w:bCs/>
                <w:lang w:eastAsia="en-US"/>
              </w:rPr>
              <w:t>05959/INFOEM/IP/RR/2019</w:t>
            </w:r>
          </w:p>
        </w:tc>
        <w:tc>
          <w:tcPr>
            <w:tcW w:w="3406" w:type="dxa"/>
          </w:tcPr>
          <w:p w14:paraId="5C39DC2C" w14:textId="77777777" w:rsidR="006953F2" w:rsidRPr="009515F3" w:rsidRDefault="009515F3"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Javier Martínez Cruz</w:t>
            </w:r>
          </w:p>
        </w:tc>
      </w:tr>
      <w:tr w:rsidR="006953F2" w:rsidRPr="00F21E7E" w14:paraId="6A4668BD" w14:textId="77777777" w:rsidTr="000A4756">
        <w:trPr>
          <w:trHeight w:val="302"/>
        </w:trPr>
        <w:tc>
          <w:tcPr>
            <w:tcW w:w="2838" w:type="dxa"/>
          </w:tcPr>
          <w:p w14:paraId="1CC76C31" w14:textId="77777777" w:rsidR="006953F2" w:rsidRPr="009515F3" w:rsidRDefault="009515F3" w:rsidP="00076738">
            <w:pPr>
              <w:ind w:right="-28"/>
              <w:jc w:val="center"/>
            </w:pPr>
            <w:r w:rsidRPr="009515F3">
              <w:t>00736/SE/IP/2019</w:t>
            </w:r>
          </w:p>
        </w:tc>
        <w:tc>
          <w:tcPr>
            <w:tcW w:w="2682" w:type="dxa"/>
          </w:tcPr>
          <w:p w14:paraId="298E5A63" w14:textId="77777777" w:rsidR="006953F2" w:rsidRPr="009515F3" w:rsidRDefault="009515F3" w:rsidP="00076738">
            <w:pPr>
              <w:ind w:right="-28"/>
              <w:jc w:val="center"/>
              <w:rPr>
                <w:b/>
                <w:bCs/>
              </w:rPr>
            </w:pPr>
            <w:r w:rsidRPr="009515F3">
              <w:rPr>
                <w:rFonts w:ascii="Palatino Linotype" w:eastAsia="Calibri" w:hAnsi="Palatino Linotype" w:cs="Tahoma"/>
                <w:b/>
                <w:bCs/>
                <w:lang w:eastAsia="en-US"/>
              </w:rPr>
              <w:t>05960/INFOEM/IP/RR/2019</w:t>
            </w:r>
          </w:p>
        </w:tc>
        <w:tc>
          <w:tcPr>
            <w:tcW w:w="3406" w:type="dxa"/>
          </w:tcPr>
          <w:p w14:paraId="552E3F7C" w14:textId="77777777" w:rsidR="006953F2" w:rsidRPr="009515F3" w:rsidRDefault="009515F3"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Zulema Martínez Sánchez</w:t>
            </w:r>
          </w:p>
        </w:tc>
      </w:tr>
      <w:tr w:rsidR="006953F2" w:rsidRPr="00F21E7E" w14:paraId="0A301592" w14:textId="77777777" w:rsidTr="000A4756">
        <w:trPr>
          <w:trHeight w:val="302"/>
        </w:trPr>
        <w:tc>
          <w:tcPr>
            <w:tcW w:w="2838" w:type="dxa"/>
          </w:tcPr>
          <w:p w14:paraId="2A2CFBB2" w14:textId="77777777" w:rsidR="006953F2" w:rsidRPr="009515F3" w:rsidRDefault="009515F3" w:rsidP="00076738">
            <w:pPr>
              <w:ind w:right="-28"/>
              <w:jc w:val="center"/>
            </w:pPr>
            <w:r w:rsidRPr="009515F3">
              <w:lastRenderedPageBreak/>
              <w:t>00737/SE/IP/2019</w:t>
            </w:r>
          </w:p>
        </w:tc>
        <w:tc>
          <w:tcPr>
            <w:tcW w:w="2682" w:type="dxa"/>
          </w:tcPr>
          <w:p w14:paraId="1AC097C2" w14:textId="77777777" w:rsidR="006953F2" w:rsidRPr="009515F3" w:rsidRDefault="009515F3" w:rsidP="00076738">
            <w:pPr>
              <w:ind w:right="-28"/>
              <w:jc w:val="center"/>
              <w:rPr>
                <w:b/>
                <w:bCs/>
              </w:rPr>
            </w:pPr>
            <w:r w:rsidRPr="009515F3">
              <w:rPr>
                <w:rFonts w:ascii="Palatino Linotype" w:eastAsia="Calibri" w:hAnsi="Palatino Linotype" w:cs="Tahoma"/>
                <w:b/>
                <w:bCs/>
                <w:lang w:eastAsia="en-US"/>
              </w:rPr>
              <w:t>05961/INFOEM/IP/RR/2019</w:t>
            </w:r>
          </w:p>
        </w:tc>
        <w:tc>
          <w:tcPr>
            <w:tcW w:w="3406" w:type="dxa"/>
          </w:tcPr>
          <w:p w14:paraId="698ABAE0" w14:textId="77777777" w:rsidR="006953F2" w:rsidRPr="009515F3" w:rsidRDefault="009515F3"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Luis Gustavo Parra Noriega</w:t>
            </w:r>
          </w:p>
        </w:tc>
      </w:tr>
      <w:tr w:rsidR="009515F3" w:rsidRPr="00F21E7E" w14:paraId="14FA5445" w14:textId="77777777" w:rsidTr="000A4756">
        <w:trPr>
          <w:trHeight w:val="302"/>
        </w:trPr>
        <w:tc>
          <w:tcPr>
            <w:tcW w:w="2838" w:type="dxa"/>
          </w:tcPr>
          <w:p w14:paraId="71B82E9E" w14:textId="77777777" w:rsidR="009515F3" w:rsidRPr="009515F3" w:rsidRDefault="009515F3" w:rsidP="00076738">
            <w:pPr>
              <w:ind w:right="-28"/>
              <w:jc w:val="center"/>
            </w:pPr>
            <w:r w:rsidRPr="009515F3">
              <w:t>00738/SE/IP/2019</w:t>
            </w:r>
          </w:p>
        </w:tc>
        <w:tc>
          <w:tcPr>
            <w:tcW w:w="2682" w:type="dxa"/>
          </w:tcPr>
          <w:p w14:paraId="41E16686" w14:textId="77777777" w:rsidR="009515F3" w:rsidRPr="009515F3" w:rsidRDefault="009515F3" w:rsidP="00076738">
            <w:pPr>
              <w:ind w:right="-28"/>
              <w:jc w:val="center"/>
              <w:rPr>
                <w:b/>
                <w:bCs/>
              </w:rPr>
            </w:pPr>
            <w:r w:rsidRPr="009515F3">
              <w:rPr>
                <w:rFonts w:ascii="Palatino Linotype" w:eastAsia="Calibri" w:hAnsi="Palatino Linotype" w:cs="Tahoma"/>
                <w:b/>
                <w:bCs/>
                <w:lang w:eastAsia="en-US"/>
              </w:rPr>
              <w:t>05962/INFOEM/IP/RR/2019</w:t>
            </w:r>
          </w:p>
        </w:tc>
        <w:tc>
          <w:tcPr>
            <w:tcW w:w="3406" w:type="dxa"/>
          </w:tcPr>
          <w:p w14:paraId="7F26F7B8" w14:textId="77777777" w:rsidR="009515F3" w:rsidRPr="009515F3" w:rsidRDefault="009515F3"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Eva Abaid Yapur</w:t>
            </w:r>
          </w:p>
        </w:tc>
      </w:tr>
      <w:tr w:rsidR="009515F3" w:rsidRPr="00F21E7E" w14:paraId="0A534E88" w14:textId="77777777" w:rsidTr="000A4756">
        <w:trPr>
          <w:trHeight w:val="302"/>
        </w:trPr>
        <w:tc>
          <w:tcPr>
            <w:tcW w:w="2838" w:type="dxa"/>
          </w:tcPr>
          <w:p w14:paraId="627F8972" w14:textId="77777777" w:rsidR="009515F3" w:rsidRPr="009515F3" w:rsidRDefault="009515F3" w:rsidP="00076738">
            <w:pPr>
              <w:ind w:right="-28"/>
              <w:jc w:val="center"/>
            </w:pPr>
            <w:r w:rsidRPr="009515F3">
              <w:t>00739/SE/IP/2019</w:t>
            </w:r>
          </w:p>
        </w:tc>
        <w:tc>
          <w:tcPr>
            <w:tcW w:w="2682" w:type="dxa"/>
          </w:tcPr>
          <w:p w14:paraId="51C8C4F6" w14:textId="77777777" w:rsidR="009515F3" w:rsidRPr="009515F3" w:rsidRDefault="009515F3" w:rsidP="00076738">
            <w:pPr>
              <w:ind w:right="-28"/>
              <w:jc w:val="center"/>
              <w:rPr>
                <w:b/>
                <w:bCs/>
              </w:rPr>
            </w:pPr>
            <w:r w:rsidRPr="009515F3">
              <w:rPr>
                <w:rFonts w:ascii="Palatino Linotype" w:eastAsia="Calibri" w:hAnsi="Palatino Linotype" w:cs="Tahoma"/>
                <w:b/>
                <w:bCs/>
                <w:lang w:eastAsia="en-US"/>
              </w:rPr>
              <w:t>05963/INFOEM/IP/RR/2019</w:t>
            </w:r>
          </w:p>
        </w:tc>
        <w:tc>
          <w:tcPr>
            <w:tcW w:w="3406" w:type="dxa"/>
          </w:tcPr>
          <w:p w14:paraId="1E38F673" w14:textId="77777777" w:rsidR="009515F3" w:rsidRPr="009515F3" w:rsidRDefault="009515F3"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José Guadalupe Luna Hernández</w:t>
            </w:r>
          </w:p>
        </w:tc>
      </w:tr>
      <w:tr w:rsidR="009515F3" w:rsidRPr="00F21E7E" w14:paraId="63B9D509" w14:textId="77777777" w:rsidTr="000A4756">
        <w:trPr>
          <w:trHeight w:val="302"/>
        </w:trPr>
        <w:tc>
          <w:tcPr>
            <w:tcW w:w="2838" w:type="dxa"/>
          </w:tcPr>
          <w:p w14:paraId="38F86616" w14:textId="77777777" w:rsidR="009515F3" w:rsidRPr="009515F3" w:rsidRDefault="009515F3" w:rsidP="00076738">
            <w:pPr>
              <w:ind w:right="-28"/>
              <w:jc w:val="center"/>
            </w:pPr>
            <w:r w:rsidRPr="009515F3">
              <w:t>00740/SE/IP/2019</w:t>
            </w:r>
          </w:p>
        </w:tc>
        <w:tc>
          <w:tcPr>
            <w:tcW w:w="2682" w:type="dxa"/>
          </w:tcPr>
          <w:p w14:paraId="2C713A0D" w14:textId="77777777" w:rsidR="009515F3" w:rsidRPr="009515F3" w:rsidRDefault="009515F3" w:rsidP="00076738">
            <w:pPr>
              <w:ind w:right="-28"/>
              <w:jc w:val="center"/>
              <w:rPr>
                <w:b/>
                <w:bCs/>
              </w:rPr>
            </w:pPr>
            <w:r w:rsidRPr="009515F3">
              <w:rPr>
                <w:rFonts w:ascii="Palatino Linotype" w:eastAsia="Calibri" w:hAnsi="Palatino Linotype" w:cs="Tahoma"/>
                <w:b/>
                <w:bCs/>
                <w:lang w:eastAsia="en-US"/>
              </w:rPr>
              <w:t>05964/INFOEM/IP/RR/2019</w:t>
            </w:r>
          </w:p>
        </w:tc>
        <w:tc>
          <w:tcPr>
            <w:tcW w:w="3406" w:type="dxa"/>
          </w:tcPr>
          <w:p w14:paraId="0ECCD952" w14:textId="77777777" w:rsidR="009515F3" w:rsidRPr="009515F3" w:rsidRDefault="009515F3" w:rsidP="00076738">
            <w:pPr>
              <w:autoSpaceDE w:val="0"/>
              <w:autoSpaceDN w:val="0"/>
              <w:adjustRightInd w:val="0"/>
              <w:spacing w:line="360" w:lineRule="auto"/>
              <w:ind w:right="-28"/>
              <w:rPr>
                <w:rFonts w:ascii="Palatino Linotype" w:hAnsi="Palatino Linotype" w:cs="Tahoma"/>
              </w:rPr>
            </w:pPr>
            <w:r w:rsidRPr="009515F3">
              <w:rPr>
                <w:rFonts w:ascii="Palatino Linotype" w:hAnsi="Palatino Linotype" w:cs="Tahoma"/>
              </w:rPr>
              <w:t>Javier Martínez Cruz</w:t>
            </w:r>
          </w:p>
        </w:tc>
      </w:tr>
      <w:bookmarkEnd w:id="6"/>
    </w:tbl>
    <w:p w14:paraId="6B2EA796" w14:textId="77777777" w:rsidR="00593A79" w:rsidRPr="00D47A95" w:rsidRDefault="00593A79" w:rsidP="00076738">
      <w:pPr>
        <w:spacing w:line="360" w:lineRule="auto"/>
        <w:ind w:right="-28"/>
        <w:jc w:val="both"/>
        <w:rPr>
          <w:rFonts w:ascii="Palatino Linotype" w:eastAsia="Batang" w:hAnsi="Palatino Linotype" w:cs="Tahoma"/>
          <w:b/>
          <w:bCs/>
          <w:sz w:val="22"/>
          <w:szCs w:val="22"/>
        </w:rPr>
      </w:pPr>
    </w:p>
    <w:p w14:paraId="77E02637" w14:textId="77777777" w:rsidR="00354AB2" w:rsidRDefault="00625DFB" w:rsidP="00076738">
      <w:pPr>
        <w:spacing w:line="360" w:lineRule="auto"/>
        <w:ind w:right="-28"/>
        <w:jc w:val="both"/>
        <w:rPr>
          <w:rFonts w:ascii="Palatino Linotype" w:eastAsia="Batang" w:hAnsi="Palatino Linotype" w:cs="Tahoma"/>
          <w:b/>
          <w:bCs/>
          <w:sz w:val="22"/>
          <w:szCs w:val="22"/>
          <w:lang w:val="es-ES_tradnl"/>
        </w:rPr>
      </w:pPr>
      <w:r w:rsidRPr="00D47A95">
        <w:rPr>
          <w:rFonts w:ascii="Palatino Linotype" w:eastAsia="Batang" w:hAnsi="Palatino Linotype" w:cs="Tahoma"/>
          <w:b/>
          <w:bCs/>
          <w:sz w:val="22"/>
          <w:szCs w:val="22"/>
        </w:rPr>
        <w:t>b</w:t>
      </w:r>
      <w:r w:rsidR="009F46DC" w:rsidRPr="00D47A95">
        <w:rPr>
          <w:rFonts w:ascii="Palatino Linotype" w:eastAsia="Batang" w:hAnsi="Palatino Linotype" w:cs="Tahoma"/>
          <w:b/>
          <w:bCs/>
          <w:sz w:val="22"/>
          <w:szCs w:val="22"/>
        </w:rPr>
        <w:t xml:space="preserve">) </w:t>
      </w:r>
      <w:r w:rsidR="00B31222" w:rsidRPr="00D47A95">
        <w:rPr>
          <w:rFonts w:ascii="Palatino Linotype" w:eastAsia="Batang" w:hAnsi="Palatino Linotype" w:cs="Tahoma"/>
          <w:b/>
          <w:bCs/>
          <w:sz w:val="22"/>
          <w:szCs w:val="22"/>
        </w:rPr>
        <w:t xml:space="preserve">Admisión del </w:t>
      </w:r>
      <w:r w:rsidR="00C459A9" w:rsidRPr="00D47A95">
        <w:rPr>
          <w:rFonts w:ascii="Palatino Linotype" w:hAnsi="Palatino Linotype" w:cs="Tahoma"/>
          <w:b/>
          <w:sz w:val="22"/>
          <w:szCs w:val="22"/>
        </w:rPr>
        <w:t>Recurso de Revisión</w:t>
      </w:r>
      <w:r w:rsidR="00B31222" w:rsidRPr="00D47A95">
        <w:rPr>
          <w:rFonts w:ascii="Palatino Linotype" w:eastAsia="Batang" w:hAnsi="Palatino Linotype" w:cs="Tahoma"/>
          <w:b/>
          <w:bCs/>
          <w:sz w:val="22"/>
          <w:szCs w:val="22"/>
          <w:lang w:val="es-ES_tradnl"/>
        </w:rPr>
        <w:t xml:space="preserve">. </w:t>
      </w:r>
    </w:p>
    <w:p w14:paraId="6D270E94" w14:textId="77777777" w:rsidR="008A40C8" w:rsidRDefault="008A40C8" w:rsidP="00076738">
      <w:pPr>
        <w:spacing w:line="360" w:lineRule="auto"/>
        <w:ind w:right="-28"/>
        <w:jc w:val="both"/>
        <w:rPr>
          <w:rFonts w:ascii="Palatino Linotype" w:eastAsia="Batang" w:hAnsi="Palatino Linotype" w:cs="Tahoma"/>
          <w:b/>
          <w:bCs/>
          <w:sz w:val="22"/>
          <w:szCs w:val="22"/>
          <w:lang w:val="es-ES_tradnl"/>
        </w:rPr>
      </w:pPr>
    </w:p>
    <w:p w14:paraId="0E6734B0" w14:textId="77777777" w:rsidR="00257903" w:rsidRPr="00D47A95" w:rsidRDefault="00E573C6" w:rsidP="00076738">
      <w:pPr>
        <w:spacing w:line="360" w:lineRule="auto"/>
        <w:ind w:right="-28"/>
        <w:jc w:val="both"/>
        <w:rPr>
          <w:rFonts w:ascii="Palatino Linotype" w:eastAsia="Calibri" w:hAnsi="Palatino Linotype" w:cs="Tahoma"/>
          <w:sz w:val="22"/>
          <w:szCs w:val="22"/>
          <w:lang w:eastAsia="en-US"/>
        </w:rPr>
      </w:pPr>
      <w:r w:rsidRPr="00D47A95">
        <w:rPr>
          <w:rFonts w:ascii="Palatino Linotype" w:eastAsia="Batang" w:hAnsi="Palatino Linotype" w:cs="Tahoma"/>
          <w:bCs/>
          <w:sz w:val="22"/>
          <w:szCs w:val="22"/>
          <w:lang w:val="es-ES_tradnl"/>
        </w:rPr>
        <w:t>Con fecha</w:t>
      </w:r>
      <w:r w:rsidR="00A9024A" w:rsidRPr="00D47A95">
        <w:rPr>
          <w:rFonts w:ascii="Palatino Linotype" w:eastAsia="Batang" w:hAnsi="Palatino Linotype" w:cs="Tahoma"/>
          <w:bCs/>
          <w:sz w:val="22"/>
          <w:szCs w:val="22"/>
          <w:lang w:val="es-ES_tradnl"/>
        </w:rPr>
        <w:t xml:space="preserve"> </w:t>
      </w:r>
      <w:r w:rsidR="000A4756">
        <w:rPr>
          <w:rFonts w:ascii="Palatino Linotype" w:eastAsia="Batang" w:hAnsi="Palatino Linotype" w:cs="Tahoma"/>
          <w:bCs/>
          <w:sz w:val="22"/>
          <w:szCs w:val="22"/>
          <w:lang w:val="es-ES_tradnl"/>
        </w:rPr>
        <w:t>cinco</w:t>
      </w:r>
      <w:r w:rsidR="004D28C6">
        <w:rPr>
          <w:rFonts w:ascii="Palatino Linotype" w:eastAsia="Batang" w:hAnsi="Palatino Linotype" w:cs="Tahoma"/>
          <w:bCs/>
          <w:sz w:val="22"/>
          <w:szCs w:val="22"/>
          <w:lang w:val="es-ES_tradnl"/>
        </w:rPr>
        <w:t xml:space="preserve"> de </w:t>
      </w:r>
      <w:r w:rsidR="000A4756">
        <w:rPr>
          <w:rFonts w:ascii="Palatino Linotype" w:eastAsia="Batang" w:hAnsi="Palatino Linotype" w:cs="Tahoma"/>
          <w:bCs/>
          <w:sz w:val="22"/>
          <w:szCs w:val="22"/>
          <w:lang w:val="es-ES_tradnl"/>
        </w:rPr>
        <w:t>ju</w:t>
      </w:r>
      <w:r w:rsidR="009515F3">
        <w:rPr>
          <w:rFonts w:ascii="Palatino Linotype" w:eastAsia="Batang" w:hAnsi="Palatino Linotype" w:cs="Tahoma"/>
          <w:bCs/>
          <w:sz w:val="22"/>
          <w:szCs w:val="22"/>
          <w:lang w:val="es-ES_tradnl"/>
        </w:rPr>
        <w:t>l</w:t>
      </w:r>
      <w:r w:rsidR="000A4756">
        <w:rPr>
          <w:rFonts w:ascii="Palatino Linotype" w:eastAsia="Batang" w:hAnsi="Palatino Linotype" w:cs="Tahoma"/>
          <w:bCs/>
          <w:sz w:val="22"/>
          <w:szCs w:val="22"/>
          <w:lang w:val="es-ES_tradnl"/>
        </w:rPr>
        <w:t>i</w:t>
      </w:r>
      <w:r w:rsidR="004D28C6">
        <w:rPr>
          <w:rFonts w:ascii="Palatino Linotype" w:eastAsia="Batang" w:hAnsi="Palatino Linotype" w:cs="Tahoma"/>
          <w:bCs/>
          <w:sz w:val="22"/>
          <w:szCs w:val="22"/>
          <w:lang w:val="es-ES_tradnl"/>
        </w:rPr>
        <w:t>o</w:t>
      </w:r>
      <w:r w:rsidR="0041621B">
        <w:rPr>
          <w:rFonts w:ascii="Palatino Linotype" w:eastAsia="Batang" w:hAnsi="Palatino Linotype" w:cs="Tahoma"/>
          <w:bCs/>
          <w:sz w:val="22"/>
          <w:szCs w:val="22"/>
          <w:lang w:val="es-ES_tradnl"/>
        </w:rPr>
        <w:t xml:space="preserve"> </w:t>
      </w:r>
      <w:r w:rsidR="00593A79" w:rsidRPr="00D47A95">
        <w:rPr>
          <w:rFonts w:ascii="Palatino Linotype" w:eastAsia="Batang" w:hAnsi="Palatino Linotype" w:cs="Tahoma"/>
          <w:bCs/>
          <w:sz w:val="22"/>
          <w:szCs w:val="22"/>
          <w:lang w:val="es-ES_tradnl"/>
        </w:rPr>
        <w:t>de dos mil diecinueve</w:t>
      </w:r>
      <w:r w:rsidR="00B31222" w:rsidRPr="00D47A95">
        <w:rPr>
          <w:rFonts w:ascii="Palatino Linotype" w:eastAsia="Batang" w:hAnsi="Palatino Linotype" w:cs="Tahoma"/>
          <w:bCs/>
          <w:sz w:val="22"/>
          <w:szCs w:val="22"/>
          <w:lang w:val="es-ES_tradnl"/>
        </w:rPr>
        <w:t xml:space="preserve">, </w:t>
      </w:r>
      <w:r w:rsidR="009F46DC" w:rsidRPr="00D47A95">
        <w:rPr>
          <w:rFonts w:ascii="Palatino Linotype" w:hAnsi="Palatino Linotype" w:cs="Tahoma"/>
          <w:sz w:val="22"/>
          <w:szCs w:val="22"/>
        </w:rPr>
        <w:t>se</w:t>
      </w:r>
      <w:r w:rsidR="00A9024A" w:rsidRPr="00D47A95">
        <w:rPr>
          <w:rFonts w:ascii="Palatino Linotype" w:hAnsi="Palatino Linotype" w:cs="Tahoma"/>
          <w:sz w:val="22"/>
          <w:szCs w:val="22"/>
        </w:rPr>
        <w:t xml:space="preserve"> </w:t>
      </w:r>
      <w:r w:rsidR="009F46DC" w:rsidRPr="00D47A95">
        <w:rPr>
          <w:rFonts w:ascii="Palatino Linotype" w:eastAsia="Calibri" w:hAnsi="Palatino Linotype" w:cs="Tahoma"/>
          <w:sz w:val="22"/>
          <w:szCs w:val="22"/>
          <w:lang w:eastAsia="en-US"/>
        </w:rPr>
        <w:t xml:space="preserve">acordó la admisión </w:t>
      </w:r>
      <w:r w:rsidR="00593A79" w:rsidRPr="00D47A95">
        <w:rPr>
          <w:rFonts w:ascii="Palatino Linotype" w:eastAsia="Calibri" w:hAnsi="Palatino Linotype" w:cs="Tahoma"/>
          <w:sz w:val="22"/>
          <w:szCs w:val="22"/>
          <w:lang w:eastAsia="en-US"/>
        </w:rPr>
        <w:t>de</w:t>
      </w:r>
      <w:r w:rsidR="004D28C6">
        <w:rPr>
          <w:rFonts w:ascii="Palatino Linotype" w:eastAsia="Calibri" w:hAnsi="Palatino Linotype" w:cs="Tahoma"/>
          <w:sz w:val="22"/>
          <w:szCs w:val="22"/>
          <w:lang w:eastAsia="en-US"/>
        </w:rPr>
        <w:t xml:space="preserve"> </w:t>
      </w:r>
      <w:r w:rsidR="00593A79" w:rsidRPr="00D47A95">
        <w:rPr>
          <w:rFonts w:ascii="Palatino Linotype" w:eastAsia="Calibri" w:hAnsi="Palatino Linotype" w:cs="Tahoma"/>
          <w:sz w:val="22"/>
          <w:szCs w:val="22"/>
          <w:lang w:eastAsia="en-US"/>
        </w:rPr>
        <w:t>l</w:t>
      </w:r>
      <w:r w:rsidR="004D28C6">
        <w:rPr>
          <w:rFonts w:ascii="Palatino Linotype" w:eastAsia="Calibri" w:hAnsi="Palatino Linotype" w:cs="Tahoma"/>
          <w:sz w:val="22"/>
          <w:szCs w:val="22"/>
          <w:lang w:eastAsia="en-US"/>
        </w:rPr>
        <w:t>os</w:t>
      </w:r>
      <w:r w:rsidR="00593A79" w:rsidRPr="00D47A95">
        <w:rPr>
          <w:rFonts w:ascii="Palatino Linotype" w:eastAsia="Calibri" w:hAnsi="Palatino Linotype" w:cs="Tahoma"/>
          <w:sz w:val="22"/>
          <w:szCs w:val="22"/>
          <w:lang w:eastAsia="en-US"/>
        </w:rPr>
        <w:t xml:space="preserve"> Recurso</w:t>
      </w:r>
      <w:r w:rsidR="004D28C6">
        <w:rPr>
          <w:rFonts w:ascii="Palatino Linotype" w:eastAsia="Calibri" w:hAnsi="Palatino Linotype" w:cs="Tahoma"/>
          <w:sz w:val="22"/>
          <w:szCs w:val="22"/>
          <w:lang w:eastAsia="en-US"/>
        </w:rPr>
        <w:t>s</w:t>
      </w:r>
      <w:r w:rsidR="00593A79" w:rsidRPr="00D47A95">
        <w:rPr>
          <w:rFonts w:ascii="Palatino Linotype" w:eastAsia="Calibri" w:hAnsi="Palatino Linotype" w:cs="Tahoma"/>
          <w:sz w:val="22"/>
          <w:szCs w:val="22"/>
          <w:lang w:eastAsia="en-US"/>
        </w:rPr>
        <w:t xml:space="preserve"> de Revisión interpuesto</w:t>
      </w:r>
      <w:r w:rsidR="004D28C6">
        <w:rPr>
          <w:rFonts w:ascii="Palatino Linotype" w:eastAsia="Calibri" w:hAnsi="Palatino Linotype" w:cs="Tahoma"/>
          <w:sz w:val="22"/>
          <w:szCs w:val="22"/>
          <w:lang w:eastAsia="en-US"/>
        </w:rPr>
        <w:t>s</w:t>
      </w:r>
      <w:r w:rsidR="00593A79" w:rsidRPr="00D47A95">
        <w:rPr>
          <w:rFonts w:ascii="Palatino Linotype" w:eastAsia="Calibri" w:hAnsi="Palatino Linotype" w:cs="Tahoma"/>
          <w:sz w:val="22"/>
          <w:szCs w:val="22"/>
          <w:lang w:eastAsia="en-US"/>
        </w:rPr>
        <w:t xml:space="preserve"> por el Recurrente en contra de</w:t>
      </w:r>
      <w:r w:rsidR="009515F3">
        <w:rPr>
          <w:rFonts w:ascii="Palatino Linotype" w:eastAsia="Calibri" w:hAnsi="Palatino Linotype" w:cs="Tahoma"/>
          <w:sz w:val="22"/>
          <w:szCs w:val="22"/>
          <w:lang w:eastAsia="en-US"/>
        </w:rPr>
        <w:t xml:space="preserve"> </w:t>
      </w:r>
      <w:r w:rsidR="007C76D2" w:rsidRPr="00D47A95">
        <w:rPr>
          <w:rFonts w:ascii="Palatino Linotype" w:eastAsia="Calibri" w:hAnsi="Palatino Linotype" w:cs="Tahoma"/>
          <w:sz w:val="22"/>
          <w:szCs w:val="22"/>
          <w:lang w:eastAsia="en-US"/>
        </w:rPr>
        <w:t>l</w:t>
      </w:r>
      <w:r w:rsidR="009515F3">
        <w:rPr>
          <w:rFonts w:ascii="Palatino Linotype" w:eastAsia="Calibri" w:hAnsi="Palatino Linotype" w:cs="Tahoma"/>
          <w:sz w:val="22"/>
          <w:szCs w:val="22"/>
          <w:lang w:eastAsia="en-US"/>
        </w:rPr>
        <w:t xml:space="preserve">a </w:t>
      </w:r>
      <w:r w:rsidR="009515F3" w:rsidRPr="009515F3">
        <w:rPr>
          <w:rFonts w:ascii="Palatino Linotype" w:hAnsi="Palatino Linotype" w:cs="Tahoma"/>
          <w:b/>
          <w:bCs/>
          <w:color w:val="0D0D0D" w:themeColor="text1" w:themeTint="F2"/>
          <w:sz w:val="22"/>
          <w:szCs w:val="22"/>
        </w:rPr>
        <w:t>Secretaría de Educación</w:t>
      </w:r>
      <w:r w:rsidR="00593A79" w:rsidRPr="00D47A95">
        <w:rPr>
          <w:rFonts w:ascii="Palatino Linotype" w:eastAsia="Calibri" w:hAnsi="Palatino Linotype" w:cs="Tahoma"/>
          <w:sz w:val="22"/>
          <w:szCs w:val="22"/>
          <w:lang w:eastAsia="en-US"/>
        </w:rPr>
        <w:t>, la integración de</w:t>
      </w:r>
      <w:r w:rsidR="004D28C6">
        <w:rPr>
          <w:rFonts w:ascii="Palatino Linotype" w:eastAsia="Calibri" w:hAnsi="Palatino Linotype" w:cs="Tahoma"/>
          <w:sz w:val="22"/>
          <w:szCs w:val="22"/>
          <w:lang w:eastAsia="en-US"/>
        </w:rPr>
        <w:t xml:space="preserve"> </w:t>
      </w:r>
      <w:r w:rsidR="00593A79" w:rsidRPr="00D47A95">
        <w:rPr>
          <w:rFonts w:ascii="Palatino Linotype" w:eastAsia="Calibri" w:hAnsi="Palatino Linotype" w:cs="Tahoma"/>
          <w:sz w:val="22"/>
          <w:szCs w:val="22"/>
          <w:lang w:eastAsia="en-US"/>
        </w:rPr>
        <w:t>l</w:t>
      </w:r>
      <w:r w:rsidR="004D28C6">
        <w:rPr>
          <w:rFonts w:ascii="Palatino Linotype" w:eastAsia="Calibri" w:hAnsi="Palatino Linotype" w:cs="Tahoma"/>
          <w:sz w:val="22"/>
          <w:szCs w:val="22"/>
          <w:lang w:eastAsia="en-US"/>
        </w:rPr>
        <w:t>os</w:t>
      </w:r>
      <w:r w:rsidR="00593A79" w:rsidRPr="00D47A95">
        <w:rPr>
          <w:rFonts w:ascii="Palatino Linotype" w:eastAsia="Calibri" w:hAnsi="Palatino Linotype" w:cs="Tahoma"/>
          <w:sz w:val="22"/>
          <w:szCs w:val="22"/>
          <w:lang w:eastAsia="en-US"/>
        </w:rPr>
        <w:t xml:space="preserve"> expediente</w:t>
      </w:r>
      <w:r w:rsidR="004D28C6">
        <w:rPr>
          <w:rFonts w:ascii="Palatino Linotype" w:eastAsia="Calibri" w:hAnsi="Palatino Linotype" w:cs="Tahoma"/>
          <w:sz w:val="22"/>
          <w:szCs w:val="22"/>
          <w:lang w:eastAsia="en-US"/>
        </w:rPr>
        <w:t>s</w:t>
      </w:r>
      <w:r w:rsidR="00593A79" w:rsidRPr="00D47A95">
        <w:rPr>
          <w:rFonts w:ascii="Palatino Linotype" w:eastAsia="Calibri" w:hAnsi="Palatino Linotype" w:cs="Tahoma"/>
          <w:sz w:val="22"/>
          <w:szCs w:val="22"/>
          <w:lang w:eastAsia="en-US"/>
        </w:rPr>
        <w:t xml:space="preserve"> y su puesta a disposición de las partes, en términos del artículo 185, fracciones I y II, de la Ley de Transparencia y Acceso a la Información Pública del Estado de México y Municipios; acto</w:t>
      </w:r>
      <w:r w:rsidR="004D28C6">
        <w:rPr>
          <w:rFonts w:ascii="Palatino Linotype" w:eastAsia="Calibri" w:hAnsi="Palatino Linotype" w:cs="Tahoma"/>
          <w:sz w:val="22"/>
          <w:szCs w:val="22"/>
          <w:lang w:eastAsia="en-US"/>
        </w:rPr>
        <w:t>s</w:t>
      </w:r>
      <w:r w:rsidR="00593A79" w:rsidRPr="00D47A95">
        <w:rPr>
          <w:rFonts w:ascii="Palatino Linotype" w:eastAsia="Calibri" w:hAnsi="Palatino Linotype" w:cs="Tahoma"/>
          <w:sz w:val="22"/>
          <w:szCs w:val="22"/>
          <w:lang w:eastAsia="en-US"/>
        </w:rPr>
        <w:t xml:space="preserve"> que fue</w:t>
      </w:r>
      <w:r w:rsidR="004D28C6">
        <w:rPr>
          <w:rFonts w:ascii="Palatino Linotype" w:eastAsia="Calibri" w:hAnsi="Palatino Linotype" w:cs="Tahoma"/>
          <w:sz w:val="22"/>
          <w:szCs w:val="22"/>
          <w:lang w:eastAsia="en-US"/>
        </w:rPr>
        <w:t>ron</w:t>
      </w:r>
      <w:r w:rsidR="00593A79" w:rsidRPr="00D47A95">
        <w:rPr>
          <w:rFonts w:ascii="Palatino Linotype" w:eastAsia="Calibri" w:hAnsi="Palatino Linotype" w:cs="Tahoma"/>
          <w:sz w:val="22"/>
          <w:szCs w:val="22"/>
          <w:lang w:eastAsia="en-US"/>
        </w:rPr>
        <w:t xml:space="preserve"> notificado</w:t>
      </w:r>
      <w:r w:rsidR="004D28C6">
        <w:rPr>
          <w:rFonts w:ascii="Palatino Linotype" w:eastAsia="Calibri" w:hAnsi="Palatino Linotype" w:cs="Tahoma"/>
          <w:sz w:val="22"/>
          <w:szCs w:val="22"/>
          <w:lang w:eastAsia="en-US"/>
        </w:rPr>
        <w:t>s</w:t>
      </w:r>
      <w:r w:rsidR="00593A79" w:rsidRPr="00D47A95">
        <w:rPr>
          <w:rFonts w:ascii="Palatino Linotype" w:eastAsia="Calibri" w:hAnsi="Palatino Linotype" w:cs="Tahoma"/>
          <w:sz w:val="22"/>
          <w:szCs w:val="22"/>
          <w:lang w:eastAsia="en-US"/>
        </w:rPr>
        <w:t xml:space="preserve"> el mismo día, a través del Sistema de Acceso a la Información Mexiquense (SAIMEX)</w:t>
      </w:r>
      <w:r w:rsidR="002E75A1" w:rsidRPr="00D47A95">
        <w:rPr>
          <w:rFonts w:ascii="Palatino Linotype" w:eastAsia="Calibri" w:hAnsi="Palatino Linotype" w:cs="Tahoma"/>
          <w:sz w:val="22"/>
          <w:szCs w:val="22"/>
          <w:lang w:eastAsia="en-US"/>
        </w:rPr>
        <w:t xml:space="preserve"> y</w:t>
      </w:r>
      <w:r w:rsidR="00593A79" w:rsidRPr="00D47A95">
        <w:rPr>
          <w:rFonts w:ascii="Palatino Linotype" w:eastAsia="Calibri" w:hAnsi="Palatino Linotype" w:cs="Tahoma"/>
          <w:sz w:val="22"/>
          <w:szCs w:val="22"/>
          <w:lang w:eastAsia="en-US"/>
        </w:rPr>
        <w:t>,</w:t>
      </w:r>
      <w:r w:rsidR="002E75A1" w:rsidRPr="00D47A95">
        <w:rPr>
          <w:rFonts w:ascii="Palatino Linotype" w:eastAsia="Calibri" w:hAnsi="Palatino Linotype" w:cs="Tahoma"/>
          <w:sz w:val="22"/>
          <w:szCs w:val="22"/>
          <w:lang w:eastAsia="en-US"/>
        </w:rPr>
        <w:t xml:space="preserve"> se les </w:t>
      </w:r>
      <w:r w:rsidR="00593A79" w:rsidRPr="00D47A95">
        <w:rPr>
          <w:rFonts w:ascii="Palatino Linotype" w:eastAsia="Calibri" w:hAnsi="Palatino Linotype" w:cs="Tahoma"/>
          <w:sz w:val="22"/>
          <w:szCs w:val="22"/>
          <w:lang w:eastAsia="en-US"/>
        </w:rPr>
        <w:t>otorg</w:t>
      </w:r>
      <w:r w:rsidR="002E75A1" w:rsidRPr="00D47A95">
        <w:rPr>
          <w:rFonts w:ascii="Palatino Linotype" w:eastAsia="Calibri" w:hAnsi="Palatino Linotype" w:cs="Tahoma"/>
          <w:sz w:val="22"/>
          <w:szCs w:val="22"/>
          <w:lang w:eastAsia="en-US"/>
        </w:rPr>
        <w:t>ó</w:t>
      </w:r>
      <w:r w:rsidR="00593A79" w:rsidRPr="00D47A95">
        <w:rPr>
          <w:rFonts w:ascii="Palatino Linotype" w:eastAsia="Calibri" w:hAnsi="Palatino Linotype" w:cs="Tahoma"/>
          <w:sz w:val="22"/>
          <w:szCs w:val="22"/>
          <w:lang w:eastAsia="en-US"/>
        </w:rPr>
        <w:t xml:space="preserve"> un plazo de siete días hábiles posteriores a dicha </w:t>
      </w:r>
      <w:r w:rsidR="003916E4" w:rsidRPr="00D47A95">
        <w:rPr>
          <w:rFonts w:ascii="Palatino Linotype" w:eastAsia="Calibri" w:hAnsi="Palatino Linotype" w:cs="Tahoma"/>
          <w:sz w:val="22"/>
          <w:szCs w:val="22"/>
          <w:lang w:eastAsia="en-US"/>
        </w:rPr>
        <w:t xml:space="preserve">notificación </w:t>
      </w:r>
      <w:r w:rsidR="00593A79" w:rsidRPr="00D47A95">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285CED3A" w14:textId="77777777" w:rsidR="004D28C6" w:rsidRDefault="004D28C6" w:rsidP="00076738">
      <w:pPr>
        <w:spacing w:line="360" w:lineRule="auto"/>
        <w:ind w:right="-28"/>
        <w:jc w:val="both"/>
        <w:rPr>
          <w:rFonts w:ascii="Palatino Linotype" w:hAnsi="Palatino Linotype" w:cs="Tahoma"/>
          <w:b/>
          <w:sz w:val="22"/>
          <w:szCs w:val="22"/>
        </w:rPr>
      </w:pPr>
    </w:p>
    <w:p w14:paraId="100580C5" w14:textId="77777777" w:rsidR="004D28C6" w:rsidRDefault="004D28C6" w:rsidP="00076738">
      <w:pPr>
        <w:spacing w:line="360" w:lineRule="auto"/>
        <w:ind w:right="-28"/>
        <w:jc w:val="both"/>
        <w:rPr>
          <w:rFonts w:ascii="Palatino Linotype" w:hAnsi="Palatino Linotype" w:cs="Tahoma"/>
          <w:sz w:val="22"/>
          <w:szCs w:val="22"/>
        </w:rPr>
      </w:pPr>
      <w:r>
        <w:rPr>
          <w:rFonts w:ascii="Palatino Linotype" w:hAnsi="Palatino Linotype" w:cs="Tahoma"/>
          <w:b/>
          <w:sz w:val="22"/>
          <w:szCs w:val="22"/>
        </w:rPr>
        <w:t xml:space="preserve">c) </w:t>
      </w:r>
      <w:r w:rsidRPr="00F21E7E">
        <w:rPr>
          <w:rFonts w:ascii="Palatino Linotype" w:hAnsi="Palatino Linotype" w:cs="Tahoma"/>
          <w:b/>
          <w:sz w:val="22"/>
          <w:szCs w:val="22"/>
        </w:rPr>
        <w:t>Acumulación de los asuntos.</w:t>
      </w:r>
      <w:r w:rsidRPr="00F21E7E">
        <w:rPr>
          <w:rFonts w:ascii="Palatino Linotype" w:hAnsi="Palatino Linotype" w:cs="Tahoma"/>
          <w:sz w:val="22"/>
          <w:szCs w:val="22"/>
        </w:rPr>
        <w:t xml:space="preserve"> </w:t>
      </w:r>
    </w:p>
    <w:p w14:paraId="3E29CFF8" w14:textId="77777777" w:rsidR="008A40C8" w:rsidRPr="00F21E7E" w:rsidRDefault="008A40C8" w:rsidP="00076738">
      <w:pPr>
        <w:spacing w:line="360" w:lineRule="auto"/>
        <w:ind w:right="-28"/>
        <w:jc w:val="both"/>
        <w:rPr>
          <w:rFonts w:ascii="Palatino Linotype" w:hAnsi="Palatino Linotype" w:cs="Tahoma"/>
          <w:sz w:val="22"/>
          <w:szCs w:val="22"/>
        </w:rPr>
      </w:pPr>
    </w:p>
    <w:p w14:paraId="651C4518" w14:textId="77777777" w:rsidR="00882AB9" w:rsidRPr="008A40C8" w:rsidRDefault="004D28C6" w:rsidP="00076738">
      <w:pPr>
        <w:spacing w:line="360" w:lineRule="auto"/>
        <w:ind w:right="-28"/>
        <w:jc w:val="both"/>
        <w:rPr>
          <w:rFonts w:ascii="Palatino Linotype" w:hAnsi="Palatino Linotype"/>
          <w:b/>
          <w:sz w:val="22"/>
          <w:szCs w:val="22"/>
        </w:rPr>
      </w:pPr>
      <w:r w:rsidRPr="00F21E7E">
        <w:rPr>
          <w:rFonts w:ascii="Palatino Linotype" w:hAnsi="Palatino Linotype" w:cs="Tahoma"/>
          <w:sz w:val="22"/>
          <w:szCs w:val="22"/>
        </w:rPr>
        <w:t xml:space="preserve">El </w:t>
      </w:r>
      <w:r w:rsidR="008B777A" w:rsidRPr="008B777A">
        <w:rPr>
          <w:rFonts w:ascii="Palatino Linotype" w:hAnsi="Palatino Linotype" w:cs="Tahoma"/>
          <w:sz w:val="22"/>
          <w:szCs w:val="22"/>
        </w:rPr>
        <w:t xml:space="preserve"> diez de julio, treinta y uno del mismo mes del año dos mil diecinueve</w:t>
      </w:r>
      <w:r w:rsidRPr="00F21E7E">
        <w:rPr>
          <w:rFonts w:ascii="Palatino Linotype" w:hAnsi="Palatino Linotype" w:cs="Tahoma"/>
          <w:sz w:val="22"/>
          <w:szCs w:val="22"/>
        </w:rPr>
        <w:t xml:space="preserve">, el Pleno del Instituto de Transparencia, Acceso a la Información Pública y Protección de Datos Personales del Estado de México y Municipios, durante su </w:t>
      </w:r>
      <w:r w:rsidR="008B777A" w:rsidRPr="008B777A">
        <w:rPr>
          <w:rFonts w:ascii="Palatino Linotype" w:hAnsi="Palatino Linotype" w:cs="Tahoma"/>
          <w:sz w:val="22"/>
          <w:szCs w:val="22"/>
        </w:rPr>
        <w:t>Vigésima Sexta y Séptima Sesión Ordinaria</w:t>
      </w:r>
      <w:r w:rsidRPr="00F21E7E">
        <w:rPr>
          <w:rFonts w:ascii="Palatino Linotype" w:hAnsi="Palatino Linotype" w:cs="Tahoma"/>
          <w:sz w:val="22"/>
          <w:szCs w:val="22"/>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F21E7E">
        <w:rPr>
          <w:rFonts w:ascii="Palatino Linotype" w:hAnsi="Palatino Linotype" w:cs="Tahoma"/>
          <w:b/>
          <w:sz w:val="22"/>
          <w:szCs w:val="22"/>
        </w:rPr>
        <w:t>acordó</w:t>
      </w:r>
      <w:r w:rsidRPr="00F21E7E">
        <w:rPr>
          <w:rFonts w:ascii="Palatino Linotype" w:hAnsi="Palatino Linotype" w:cs="Tahoma"/>
          <w:sz w:val="22"/>
          <w:szCs w:val="22"/>
        </w:rPr>
        <w:t xml:space="preserve"> la acumulación de</w:t>
      </w:r>
      <w:r w:rsidR="00882AB9">
        <w:rPr>
          <w:rFonts w:ascii="Palatino Linotype" w:hAnsi="Palatino Linotype" w:cs="Tahoma"/>
          <w:sz w:val="22"/>
          <w:szCs w:val="22"/>
        </w:rPr>
        <w:t xml:space="preserve"> </w:t>
      </w:r>
      <w:r w:rsidR="003611ED">
        <w:rPr>
          <w:rFonts w:ascii="Palatino Linotype" w:hAnsi="Palatino Linotype" w:cs="Tahoma"/>
          <w:sz w:val="22"/>
          <w:szCs w:val="22"/>
        </w:rPr>
        <w:t>l</w:t>
      </w:r>
      <w:r w:rsidR="00882AB9">
        <w:rPr>
          <w:rFonts w:ascii="Palatino Linotype" w:hAnsi="Palatino Linotype" w:cs="Tahoma"/>
          <w:sz w:val="22"/>
          <w:szCs w:val="22"/>
        </w:rPr>
        <w:t>os</w:t>
      </w:r>
      <w:r w:rsidRPr="00F21E7E">
        <w:rPr>
          <w:rFonts w:ascii="Palatino Linotype" w:hAnsi="Palatino Linotype" w:cs="Tahoma"/>
          <w:sz w:val="22"/>
          <w:szCs w:val="22"/>
        </w:rPr>
        <w:t xml:space="preserve"> Recurso de </w:t>
      </w:r>
      <w:r w:rsidRPr="00882AB9">
        <w:rPr>
          <w:rFonts w:ascii="Palatino Linotype" w:hAnsi="Palatino Linotype" w:cs="Tahoma"/>
          <w:sz w:val="22"/>
          <w:szCs w:val="22"/>
        </w:rPr>
        <w:t xml:space="preserve">Revisión </w:t>
      </w:r>
      <w:r w:rsidR="008B777A" w:rsidRPr="008B777A">
        <w:rPr>
          <w:rFonts w:ascii="Palatino Linotype" w:hAnsi="Palatino Linotype"/>
          <w:b/>
          <w:sz w:val="22"/>
          <w:szCs w:val="22"/>
        </w:rPr>
        <w:t>05952/INFOEM/IP/RR/2019,</w:t>
      </w:r>
      <w:r w:rsidR="008B777A">
        <w:rPr>
          <w:rFonts w:ascii="Palatino Linotype" w:hAnsi="Palatino Linotype"/>
          <w:b/>
          <w:sz w:val="22"/>
          <w:szCs w:val="22"/>
        </w:rPr>
        <w:t xml:space="preserve"> </w:t>
      </w:r>
      <w:r w:rsidR="008B777A" w:rsidRPr="008B777A">
        <w:rPr>
          <w:rFonts w:ascii="Palatino Linotype" w:hAnsi="Palatino Linotype"/>
          <w:b/>
          <w:sz w:val="22"/>
          <w:szCs w:val="22"/>
        </w:rPr>
        <w:t xml:space="preserve">05953/INFOEM/IP/RR/2019, </w:t>
      </w:r>
      <w:r w:rsidR="008B777A" w:rsidRPr="008B777A">
        <w:rPr>
          <w:rFonts w:ascii="Palatino Linotype" w:hAnsi="Palatino Linotype"/>
          <w:b/>
          <w:sz w:val="22"/>
          <w:szCs w:val="22"/>
        </w:rPr>
        <w:lastRenderedPageBreak/>
        <w:t>05954/INFOEM/IP/RR/2019, 05955/INFOEM/IP/RR/2019,</w:t>
      </w:r>
      <w:r w:rsidR="008B777A">
        <w:rPr>
          <w:rFonts w:ascii="Palatino Linotype" w:hAnsi="Palatino Linotype"/>
          <w:b/>
          <w:sz w:val="22"/>
          <w:szCs w:val="22"/>
        </w:rPr>
        <w:t xml:space="preserve"> </w:t>
      </w:r>
      <w:r w:rsidR="008B777A" w:rsidRPr="008B777A">
        <w:rPr>
          <w:rFonts w:ascii="Palatino Linotype" w:hAnsi="Palatino Linotype"/>
          <w:b/>
          <w:sz w:val="22"/>
          <w:szCs w:val="22"/>
        </w:rPr>
        <w:t>05957/INFOEM/IP/RR/2019, 05958/INFOEM/IP/RR/2019, 05959/INFOEM/IP/RR/2019,</w:t>
      </w:r>
      <w:r w:rsidR="008B777A">
        <w:rPr>
          <w:rFonts w:ascii="Palatino Linotype" w:hAnsi="Palatino Linotype"/>
          <w:b/>
          <w:sz w:val="22"/>
          <w:szCs w:val="22"/>
        </w:rPr>
        <w:t xml:space="preserve"> </w:t>
      </w:r>
      <w:r w:rsidR="008B777A" w:rsidRPr="008B777A">
        <w:rPr>
          <w:rFonts w:ascii="Palatino Linotype" w:hAnsi="Palatino Linotype"/>
          <w:b/>
          <w:sz w:val="22"/>
          <w:szCs w:val="22"/>
        </w:rPr>
        <w:t>05960/INFOEM/IP/RR/2019, 05961/INFOEM/IP/RR/2019, 05962/INFOEM/IP/RR/2019,</w:t>
      </w:r>
      <w:r w:rsidR="008B777A">
        <w:rPr>
          <w:rFonts w:ascii="Palatino Linotype" w:hAnsi="Palatino Linotype"/>
          <w:b/>
          <w:sz w:val="22"/>
          <w:szCs w:val="22"/>
        </w:rPr>
        <w:t xml:space="preserve"> </w:t>
      </w:r>
      <w:r w:rsidR="008B777A" w:rsidRPr="008B777A">
        <w:rPr>
          <w:rFonts w:ascii="Palatino Linotype" w:hAnsi="Palatino Linotype"/>
          <w:b/>
          <w:sz w:val="22"/>
          <w:szCs w:val="22"/>
        </w:rPr>
        <w:t>05963/INFOEM/IP/RR/2019</w:t>
      </w:r>
      <w:r w:rsidR="008B777A">
        <w:rPr>
          <w:rFonts w:ascii="Palatino Linotype" w:hAnsi="Palatino Linotype"/>
          <w:b/>
          <w:sz w:val="22"/>
          <w:szCs w:val="22"/>
        </w:rPr>
        <w:t xml:space="preserve"> y </w:t>
      </w:r>
      <w:r w:rsidR="008B777A" w:rsidRPr="008B777A">
        <w:rPr>
          <w:rFonts w:ascii="Palatino Linotype" w:hAnsi="Palatino Linotype"/>
          <w:b/>
          <w:sz w:val="22"/>
          <w:szCs w:val="22"/>
        </w:rPr>
        <w:t xml:space="preserve">05964/INFOEM/IP/RR/2019 </w:t>
      </w:r>
      <w:r w:rsidR="008B777A" w:rsidRPr="008B777A">
        <w:rPr>
          <w:rFonts w:ascii="Palatino Linotype" w:hAnsi="Palatino Linotype"/>
          <w:bCs/>
          <w:sz w:val="22"/>
          <w:szCs w:val="22"/>
        </w:rPr>
        <w:t>al diverso</w:t>
      </w:r>
      <w:r w:rsidR="008A40C8">
        <w:rPr>
          <w:rFonts w:ascii="Palatino Linotype" w:hAnsi="Palatino Linotype"/>
          <w:bCs/>
          <w:sz w:val="22"/>
          <w:szCs w:val="22"/>
        </w:rPr>
        <w:t xml:space="preserve"> </w:t>
      </w:r>
      <w:r w:rsidR="008B777A" w:rsidRPr="008B777A">
        <w:rPr>
          <w:rFonts w:ascii="Palatino Linotype" w:hAnsi="Palatino Linotype"/>
          <w:b/>
          <w:sz w:val="22"/>
          <w:szCs w:val="22"/>
        </w:rPr>
        <w:t xml:space="preserve">05951/INFOEM/IP/RR/2019, </w:t>
      </w:r>
      <w:r w:rsidR="008B777A" w:rsidRPr="00F21E7E">
        <w:rPr>
          <w:rFonts w:ascii="Palatino Linotype" w:hAnsi="Palatino Linotype" w:cs="Tahoma"/>
          <w:sz w:val="22"/>
          <w:szCs w:val="22"/>
        </w:rPr>
        <w:t>por</w:t>
      </w:r>
      <w:r w:rsidRPr="00F21E7E">
        <w:rPr>
          <w:rFonts w:ascii="Palatino Linotype" w:hAnsi="Palatino Linotype" w:cs="Tahoma"/>
          <w:sz w:val="22"/>
          <w:szCs w:val="22"/>
        </w:rPr>
        <w:t xml:space="preserve"> ser este último el más antiguo, sustanciado bajo el índice de esta Ponencia, al advertir conexidad entre estos, ya que fueron promovidos por la misma persona, en los que se señaló como Sujeto Obligado recurrido </w:t>
      </w:r>
      <w:r w:rsidR="008B777A">
        <w:rPr>
          <w:rFonts w:ascii="Palatino Linotype" w:hAnsi="Palatino Linotype" w:cs="Tahoma"/>
          <w:sz w:val="22"/>
          <w:szCs w:val="22"/>
        </w:rPr>
        <w:t>a la</w:t>
      </w:r>
      <w:r w:rsidRPr="00F21E7E">
        <w:rPr>
          <w:rFonts w:ascii="Palatino Linotype" w:hAnsi="Palatino Linotype" w:cs="Tahoma"/>
          <w:sz w:val="22"/>
          <w:szCs w:val="22"/>
        </w:rPr>
        <w:t xml:space="preserve"> </w:t>
      </w:r>
      <w:r w:rsidR="008B777A" w:rsidRPr="008B777A">
        <w:rPr>
          <w:rFonts w:ascii="Palatino Linotype" w:eastAsia="Calibri" w:hAnsi="Palatino Linotype" w:cs="Tahoma"/>
          <w:b/>
          <w:sz w:val="22"/>
          <w:szCs w:val="22"/>
          <w:lang w:eastAsia="en-US"/>
        </w:rPr>
        <w:t>Secretaría de Educación</w:t>
      </w:r>
      <w:r w:rsidR="008B777A">
        <w:rPr>
          <w:rFonts w:ascii="Palatino Linotype" w:eastAsia="Calibri" w:hAnsi="Palatino Linotype" w:cs="Tahoma"/>
          <w:b/>
          <w:sz w:val="22"/>
          <w:szCs w:val="22"/>
          <w:lang w:eastAsia="en-US"/>
        </w:rPr>
        <w:t>.</w:t>
      </w:r>
    </w:p>
    <w:p w14:paraId="0893880F" w14:textId="77777777" w:rsidR="008B777A" w:rsidRDefault="008B777A" w:rsidP="00076738">
      <w:pPr>
        <w:spacing w:line="360" w:lineRule="auto"/>
        <w:ind w:right="-28"/>
        <w:jc w:val="both"/>
        <w:rPr>
          <w:rFonts w:ascii="Palatino Linotype" w:eastAsia="Calibri" w:hAnsi="Palatino Linotype" w:cs="Tahoma"/>
          <w:b/>
          <w:sz w:val="22"/>
          <w:szCs w:val="22"/>
          <w:lang w:eastAsia="en-US"/>
        </w:rPr>
      </w:pPr>
    </w:p>
    <w:p w14:paraId="1ED74EDD" w14:textId="77777777" w:rsidR="003611ED" w:rsidRDefault="00277CAD" w:rsidP="00076738">
      <w:pPr>
        <w:spacing w:line="360" w:lineRule="auto"/>
        <w:ind w:right="-28"/>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d) Informe Justificado</w:t>
      </w:r>
      <w:r w:rsidR="00A90481">
        <w:rPr>
          <w:rFonts w:ascii="Palatino Linotype" w:eastAsia="Calibri" w:hAnsi="Palatino Linotype" w:cs="Tahoma"/>
          <w:b/>
          <w:sz w:val="22"/>
          <w:szCs w:val="22"/>
          <w:lang w:eastAsia="en-US"/>
        </w:rPr>
        <w:t>.</w:t>
      </w:r>
    </w:p>
    <w:p w14:paraId="44F93C97" w14:textId="77777777" w:rsidR="008A40C8" w:rsidRDefault="008A40C8" w:rsidP="00076738">
      <w:pPr>
        <w:spacing w:line="360" w:lineRule="auto"/>
        <w:ind w:right="-28"/>
        <w:jc w:val="both"/>
        <w:rPr>
          <w:rFonts w:ascii="Palatino Linotype" w:eastAsia="Calibri" w:hAnsi="Palatino Linotype" w:cs="Tahoma"/>
          <w:b/>
          <w:sz w:val="22"/>
          <w:szCs w:val="22"/>
          <w:lang w:eastAsia="en-US"/>
        </w:rPr>
      </w:pPr>
    </w:p>
    <w:p w14:paraId="28965190" w14:textId="77777777" w:rsidR="00C753AA" w:rsidRDefault="008B777A" w:rsidP="00076738">
      <w:pPr>
        <w:spacing w:line="360" w:lineRule="auto"/>
        <w:ind w:right="-28"/>
        <w:jc w:val="both"/>
        <w:rPr>
          <w:rFonts w:ascii="Palatino Linotype" w:hAnsi="Palatino Linotype" w:cs="Tahoma"/>
          <w:sz w:val="22"/>
          <w:szCs w:val="22"/>
        </w:rPr>
      </w:pPr>
      <w:r w:rsidRPr="008B777A">
        <w:rPr>
          <w:rFonts w:ascii="Palatino Linotype" w:hAnsi="Palatino Linotype" w:cs="Tahoma"/>
          <w:sz w:val="22"/>
          <w:szCs w:val="22"/>
        </w:rPr>
        <w:t xml:space="preserve">En fecha </w:t>
      </w:r>
      <w:r w:rsidR="00816D5A">
        <w:rPr>
          <w:rFonts w:ascii="Palatino Linotype" w:hAnsi="Palatino Linotype" w:cs="Tahoma"/>
          <w:sz w:val="22"/>
          <w:szCs w:val="22"/>
        </w:rPr>
        <w:t>veinticuatro</w:t>
      </w:r>
      <w:r w:rsidRPr="008B777A">
        <w:rPr>
          <w:rFonts w:ascii="Palatino Linotype" w:hAnsi="Palatino Linotype" w:cs="Tahoma"/>
          <w:sz w:val="22"/>
          <w:szCs w:val="22"/>
        </w:rPr>
        <w:t xml:space="preserve"> de julio de dos mil diecinueve, se recibi</w:t>
      </w:r>
      <w:r w:rsidR="00816D5A">
        <w:rPr>
          <w:rFonts w:ascii="Palatino Linotype" w:hAnsi="Palatino Linotype" w:cs="Tahoma"/>
          <w:sz w:val="22"/>
          <w:szCs w:val="22"/>
        </w:rPr>
        <w:t>eron</w:t>
      </w:r>
      <w:r w:rsidRPr="008B777A">
        <w:rPr>
          <w:rFonts w:ascii="Palatino Linotype" w:hAnsi="Palatino Linotype" w:cs="Tahoma"/>
          <w:sz w:val="22"/>
          <w:szCs w:val="22"/>
        </w:rPr>
        <w:t xml:space="preserve"> a través del Sistema de Acceso a la</w:t>
      </w:r>
      <w:r w:rsidR="00816D5A">
        <w:rPr>
          <w:rFonts w:ascii="Palatino Linotype" w:hAnsi="Palatino Linotype" w:cs="Tahoma"/>
          <w:sz w:val="22"/>
          <w:szCs w:val="22"/>
        </w:rPr>
        <w:t xml:space="preserve"> </w:t>
      </w:r>
      <w:r w:rsidRPr="008B777A">
        <w:rPr>
          <w:rFonts w:ascii="Palatino Linotype" w:hAnsi="Palatino Linotype" w:cs="Tahoma"/>
          <w:sz w:val="22"/>
          <w:szCs w:val="22"/>
        </w:rPr>
        <w:t xml:space="preserve">Información Mexiquense (SAIMEX), </w:t>
      </w:r>
      <w:r w:rsidR="00816D5A">
        <w:rPr>
          <w:rFonts w:ascii="Palatino Linotype" w:hAnsi="Palatino Linotype" w:cs="Tahoma"/>
          <w:sz w:val="22"/>
          <w:szCs w:val="22"/>
        </w:rPr>
        <w:t>los</w:t>
      </w:r>
      <w:r w:rsidRPr="008B777A">
        <w:rPr>
          <w:rFonts w:ascii="Palatino Linotype" w:hAnsi="Palatino Linotype" w:cs="Tahoma"/>
          <w:sz w:val="22"/>
          <w:szCs w:val="22"/>
        </w:rPr>
        <w:t xml:space="preserve"> informe</w:t>
      </w:r>
      <w:r w:rsidR="00816D5A">
        <w:rPr>
          <w:rFonts w:ascii="Palatino Linotype" w:hAnsi="Palatino Linotype" w:cs="Tahoma"/>
          <w:sz w:val="22"/>
          <w:szCs w:val="22"/>
        </w:rPr>
        <w:t>s</w:t>
      </w:r>
      <w:r w:rsidRPr="008B777A">
        <w:rPr>
          <w:rFonts w:ascii="Palatino Linotype" w:hAnsi="Palatino Linotype" w:cs="Tahoma"/>
          <w:sz w:val="22"/>
          <w:szCs w:val="22"/>
        </w:rPr>
        <w:t xml:space="preserve"> justificado</w:t>
      </w:r>
      <w:r w:rsidR="00816D5A">
        <w:rPr>
          <w:rFonts w:ascii="Palatino Linotype" w:hAnsi="Palatino Linotype" w:cs="Tahoma"/>
          <w:sz w:val="22"/>
          <w:szCs w:val="22"/>
        </w:rPr>
        <w:t>s</w:t>
      </w:r>
      <w:r w:rsidRPr="008B777A">
        <w:rPr>
          <w:rFonts w:ascii="Palatino Linotype" w:hAnsi="Palatino Linotype" w:cs="Tahoma"/>
          <w:sz w:val="22"/>
          <w:szCs w:val="22"/>
        </w:rPr>
        <w:t xml:space="preserve"> remitido</w:t>
      </w:r>
      <w:r w:rsidR="00816D5A">
        <w:rPr>
          <w:rFonts w:ascii="Palatino Linotype" w:hAnsi="Palatino Linotype" w:cs="Tahoma"/>
          <w:sz w:val="22"/>
          <w:szCs w:val="22"/>
        </w:rPr>
        <w:t>s</w:t>
      </w:r>
      <w:r w:rsidRPr="008B777A">
        <w:rPr>
          <w:rFonts w:ascii="Palatino Linotype" w:hAnsi="Palatino Linotype" w:cs="Tahoma"/>
          <w:sz w:val="22"/>
          <w:szCs w:val="22"/>
        </w:rPr>
        <w:t xml:space="preserve"> por el Sujeto </w:t>
      </w:r>
      <w:r w:rsidR="00816D5A" w:rsidRPr="008B777A">
        <w:rPr>
          <w:rFonts w:ascii="Palatino Linotype" w:hAnsi="Palatino Linotype" w:cs="Tahoma"/>
          <w:sz w:val="22"/>
          <w:szCs w:val="22"/>
        </w:rPr>
        <w:t>Obligado,</w:t>
      </w:r>
      <w:r w:rsidR="00816D5A">
        <w:rPr>
          <w:rFonts w:ascii="Palatino Linotype" w:hAnsi="Palatino Linotype" w:cs="Tahoma"/>
          <w:sz w:val="22"/>
          <w:szCs w:val="22"/>
        </w:rPr>
        <w:t xml:space="preserve"> en todos y cada uno de los </w:t>
      </w:r>
      <w:r w:rsidR="00542EC9">
        <w:rPr>
          <w:rFonts w:ascii="Palatino Linotype" w:hAnsi="Palatino Linotype" w:cs="Tahoma"/>
          <w:sz w:val="22"/>
          <w:szCs w:val="22"/>
        </w:rPr>
        <w:t>recursos, así</w:t>
      </w:r>
      <w:r w:rsidRPr="008B777A">
        <w:rPr>
          <w:rFonts w:ascii="Palatino Linotype" w:hAnsi="Palatino Linotype" w:cs="Tahoma"/>
          <w:sz w:val="22"/>
          <w:szCs w:val="22"/>
        </w:rPr>
        <w:t xml:space="preserve"> como </w:t>
      </w:r>
      <w:r w:rsidR="00816D5A">
        <w:rPr>
          <w:rFonts w:ascii="Palatino Linotype" w:hAnsi="Palatino Linotype" w:cs="Tahoma"/>
          <w:sz w:val="22"/>
          <w:szCs w:val="22"/>
        </w:rPr>
        <w:t>dos</w:t>
      </w:r>
      <w:r w:rsidRPr="008B777A">
        <w:rPr>
          <w:rFonts w:ascii="Palatino Linotype" w:hAnsi="Palatino Linotype" w:cs="Tahoma"/>
          <w:sz w:val="22"/>
          <w:szCs w:val="22"/>
        </w:rPr>
        <w:t xml:space="preserve"> documento</w:t>
      </w:r>
      <w:r w:rsidR="00816D5A">
        <w:rPr>
          <w:rFonts w:ascii="Palatino Linotype" w:hAnsi="Palatino Linotype" w:cs="Tahoma"/>
          <w:sz w:val="22"/>
          <w:szCs w:val="22"/>
        </w:rPr>
        <w:t>s</w:t>
      </w:r>
      <w:r w:rsidRPr="008B777A">
        <w:rPr>
          <w:rFonts w:ascii="Palatino Linotype" w:hAnsi="Palatino Linotype" w:cs="Tahoma"/>
          <w:sz w:val="22"/>
          <w:szCs w:val="22"/>
        </w:rPr>
        <w:t xml:space="preserve"> en formato “pdf”, bajo los siguientes términos:</w:t>
      </w:r>
    </w:p>
    <w:p w14:paraId="29C3B996" w14:textId="77777777" w:rsidR="008A40C8" w:rsidRDefault="008A40C8" w:rsidP="00076738">
      <w:pPr>
        <w:spacing w:line="360" w:lineRule="auto"/>
        <w:ind w:right="-28"/>
        <w:jc w:val="both"/>
        <w:rPr>
          <w:rFonts w:ascii="Palatino Linotype" w:hAnsi="Palatino Linotype" w:cs="Tahoma"/>
          <w:sz w:val="22"/>
          <w:szCs w:val="22"/>
        </w:rPr>
      </w:pPr>
    </w:p>
    <w:p w14:paraId="54B372C7" w14:textId="77777777" w:rsidR="008A40C8" w:rsidRPr="008A40C8" w:rsidRDefault="00816D5A" w:rsidP="00076738">
      <w:pPr>
        <w:pStyle w:val="Prrafodelista"/>
        <w:numPr>
          <w:ilvl w:val="0"/>
          <w:numId w:val="40"/>
        </w:numPr>
        <w:spacing w:line="360" w:lineRule="auto"/>
        <w:ind w:right="-28"/>
        <w:jc w:val="both"/>
        <w:rPr>
          <w:rFonts w:ascii="Palatino Linotype" w:hAnsi="Palatino Linotype" w:cs="Tahoma"/>
          <w:i/>
          <w:iCs/>
          <w:szCs w:val="22"/>
        </w:rPr>
      </w:pPr>
      <w:r>
        <w:rPr>
          <w:rFonts w:ascii="Palatino Linotype" w:hAnsi="Palatino Linotype" w:cs="Tahoma"/>
          <w:b/>
          <w:bCs/>
          <w:i/>
          <w:iCs/>
          <w:szCs w:val="22"/>
        </w:rPr>
        <w:t>“</w:t>
      </w:r>
      <w:r w:rsidRPr="00816D5A">
        <w:rPr>
          <w:rFonts w:ascii="Palatino Linotype" w:hAnsi="Palatino Linotype" w:cs="Tahoma"/>
          <w:b/>
          <w:bCs/>
          <w:i/>
          <w:iCs/>
          <w:szCs w:val="22"/>
        </w:rPr>
        <w:t>MANIFESTACIONES ACUMULADO0001.pdf</w:t>
      </w:r>
      <w:r>
        <w:rPr>
          <w:rFonts w:ascii="Palatino Linotype" w:hAnsi="Palatino Linotype" w:cs="Tahoma"/>
          <w:b/>
          <w:bCs/>
          <w:i/>
          <w:iCs/>
          <w:szCs w:val="22"/>
        </w:rPr>
        <w:t>”</w:t>
      </w:r>
      <w:r w:rsidRPr="00816D5A">
        <w:rPr>
          <w:rFonts w:ascii="Palatino Linotype" w:hAnsi="Palatino Linotype" w:cs="Tahoma"/>
          <w:b/>
          <w:bCs/>
          <w:i/>
          <w:iCs/>
          <w:szCs w:val="22"/>
        </w:rPr>
        <w:t>:</w:t>
      </w:r>
      <w:r>
        <w:rPr>
          <w:rFonts w:ascii="Palatino Linotype" w:hAnsi="Palatino Linotype" w:cs="Tahoma"/>
          <w:b/>
          <w:bCs/>
          <w:i/>
          <w:iCs/>
          <w:szCs w:val="22"/>
        </w:rPr>
        <w:t xml:space="preserve"> </w:t>
      </w:r>
      <w:r w:rsidRPr="00542EC9">
        <w:rPr>
          <w:rFonts w:ascii="Palatino Linotype" w:hAnsi="Palatino Linotype" w:cs="Tahoma"/>
          <w:szCs w:val="22"/>
        </w:rPr>
        <w:t>El cual con</w:t>
      </w:r>
      <w:r w:rsidR="00542EC9" w:rsidRPr="00542EC9">
        <w:rPr>
          <w:rFonts w:ascii="Palatino Linotype" w:hAnsi="Palatino Linotype" w:cs="Tahoma"/>
          <w:szCs w:val="22"/>
        </w:rPr>
        <w:t>tiene seis fojas consistentes</w:t>
      </w:r>
      <w:r w:rsidRPr="00542EC9">
        <w:rPr>
          <w:rFonts w:ascii="Palatino Linotype" w:hAnsi="Palatino Linotype" w:cs="Tahoma"/>
          <w:szCs w:val="22"/>
        </w:rPr>
        <w:t xml:space="preserve"> en el número de oficio 20531A000/02433/UT/2019</w:t>
      </w:r>
      <w:r w:rsidR="008A40C8">
        <w:rPr>
          <w:rFonts w:ascii="Palatino Linotype" w:hAnsi="Palatino Linotype" w:cs="Tahoma"/>
          <w:szCs w:val="22"/>
        </w:rPr>
        <w:t>, signado por el encargado de la Unidad de Transparencia; por el que rindió</w:t>
      </w:r>
      <w:r w:rsidR="00542EC9" w:rsidRPr="00542EC9">
        <w:rPr>
          <w:rFonts w:ascii="Palatino Linotype" w:hAnsi="Palatino Linotype" w:cs="Tahoma"/>
          <w:szCs w:val="22"/>
        </w:rPr>
        <w:t xml:space="preserve"> informe justificado</w:t>
      </w:r>
      <w:r w:rsidR="008A40C8">
        <w:rPr>
          <w:rFonts w:ascii="Palatino Linotype" w:hAnsi="Palatino Linotype" w:cs="Tahoma"/>
          <w:szCs w:val="22"/>
        </w:rPr>
        <w:t>,</w:t>
      </w:r>
      <w:r w:rsidR="00542EC9" w:rsidRPr="00542EC9">
        <w:rPr>
          <w:rFonts w:ascii="Palatino Linotype" w:hAnsi="Palatino Linotype" w:cs="Tahoma"/>
          <w:szCs w:val="22"/>
        </w:rPr>
        <w:t xml:space="preserve"> en el que ratifica su respuesta en todas y cada una de las solicitudes de información</w:t>
      </w:r>
      <w:r w:rsidR="008A40C8">
        <w:rPr>
          <w:rFonts w:ascii="Palatino Linotype" w:hAnsi="Palatino Linotype" w:cs="Tahoma"/>
          <w:szCs w:val="22"/>
        </w:rPr>
        <w:t>, e informó lo siguiente:</w:t>
      </w:r>
    </w:p>
    <w:p w14:paraId="03471A7B" w14:textId="77777777" w:rsidR="00816D5A" w:rsidRDefault="008A40C8" w:rsidP="008A40C8">
      <w:pPr>
        <w:pStyle w:val="Prrafodelista"/>
        <w:spacing w:line="360" w:lineRule="auto"/>
        <w:ind w:right="-28"/>
        <w:jc w:val="both"/>
        <w:rPr>
          <w:rFonts w:ascii="Palatino Linotype" w:hAnsi="Palatino Linotype" w:cs="Tahoma"/>
          <w:i/>
          <w:iCs/>
          <w:szCs w:val="22"/>
        </w:rPr>
      </w:pPr>
      <w:r>
        <w:rPr>
          <w:rFonts w:ascii="Palatino Linotype" w:hAnsi="Palatino Linotype" w:cs="Tahoma"/>
          <w:b/>
          <w:bCs/>
          <w:i/>
          <w:iCs/>
          <w:szCs w:val="22"/>
        </w:rPr>
        <w:t>“</w:t>
      </w:r>
      <w:r w:rsidRPr="00542EC9">
        <w:rPr>
          <w:rFonts w:ascii="Palatino Linotype" w:hAnsi="Palatino Linotype" w:cs="Tahoma"/>
          <w:i/>
          <w:iCs/>
          <w:szCs w:val="22"/>
        </w:rPr>
        <w:t>…</w:t>
      </w:r>
      <w:r>
        <w:rPr>
          <w:rFonts w:ascii="Palatino Linotype" w:hAnsi="Palatino Linotype" w:cs="Tahoma"/>
          <w:i/>
          <w:iCs/>
          <w:szCs w:val="22"/>
        </w:rPr>
        <w:t>Al respecto, es importante comentar que en fecha quince de mayo del año en curso, se publicó en el Diario Oficial de la Federación el Decreto por el que se reforman, adiciona y derogan diversas disposiciones de los artículos 3°, 31 y 73 de la Constitución Política de los Estados Unidos Mexicanos, en materia educativa</w:t>
      </w:r>
    </w:p>
    <w:p w14:paraId="59CFA085" w14:textId="77777777" w:rsidR="008A40C8" w:rsidRDefault="008A40C8" w:rsidP="008A40C8">
      <w:pPr>
        <w:pStyle w:val="Prrafodelista"/>
        <w:spacing w:line="360" w:lineRule="auto"/>
        <w:ind w:right="-28"/>
        <w:jc w:val="both"/>
        <w:rPr>
          <w:rFonts w:ascii="Palatino Linotype" w:hAnsi="Palatino Linotype" w:cs="Tahoma"/>
          <w:b/>
          <w:bCs/>
          <w:i/>
          <w:iCs/>
          <w:szCs w:val="22"/>
        </w:rPr>
      </w:pPr>
      <w:r>
        <w:rPr>
          <w:rFonts w:ascii="Palatino Linotype" w:hAnsi="Palatino Linotype" w:cs="Tahoma"/>
          <w:b/>
          <w:bCs/>
          <w:i/>
          <w:iCs/>
          <w:szCs w:val="22"/>
        </w:rPr>
        <w:t>(ANEXO).</w:t>
      </w:r>
    </w:p>
    <w:p w14:paraId="0D4E053C" w14:textId="77777777" w:rsidR="008A40C8" w:rsidRPr="008A40C8" w:rsidRDefault="008A40C8" w:rsidP="008A40C8">
      <w:pPr>
        <w:pStyle w:val="Prrafodelista"/>
        <w:spacing w:line="360" w:lineRule="auto"/>
        <w:ind w:right="-28"/>
        <w:jc w:val="both"/>
        <w:rPr>
          <w:rFonts w:ascii="Palatino Linotype" w:hAnsi="Palatino Linotype" w:cs="Tahoma"/>
          <w:i/>
          <w:iCs/>
          <w:szCs w:val="22"/>
        </w:rPr>
      </w:pPr>
      <w:r>
        <w:rPr>
          <w:rFonts w:ascii="Palatino Linotype" w:hAnsi="Palatino Linotype" w:cs="Tahoma"/>
          <w:bCs/>
          <w:i/>
          <w:iCs/>
          <w:szCs w:val="22"/>
        </w:rPr>
        <w:t xml:space="preserve">En ese sentido, es menester puntualizar que son precisamente dichas disposiciones las que determinarán el enfoque y rumbo bajo el cual se va a ejecutar la reforma educativa, siendo </w:t>
      </w:r>
      <w:r>
        <w:rPr>
          <w:rFonts w:ascii="Palatino Linotype" w:hAnsi="Palatino Linotype" w:cs="Tahoma"/>
          <w:bCs/>
          <w:i/>
          <w:iCs/>
          <w:szCs w:val="22"/>
        </w:rPr>
        <w:lastRenderedPageBreak/>
        <w:t>precisamente la Secretaría de Educación del Gobierno Federal (SEP) la dependencia encargada de materializar lo anterior…”</w:t>
      </w:r>
    </w:p>
    <w:p w14:paraId="052B7D08" w14:textId="77777777" w:rsidR="00816D5A" w:rsidRPr="00816D5A" w:rsidRDefault="00816D5A" w:rsidP="00076738">
      <w:pPr>
        <w:pStyle w:val="Prrafodelista"/>
        <w:spacing w:line="360" w:lineRule="auto"/>
        <w:ind w:right="-28"/>
        <w:jc w:val="both"/>
        <w:rPr>
          <w:rFonts w:ascii="Palatino Linotype" w:hAnsi="Palatino Linotype" w:cs="Tahoma"/>
          <w:b/>
          <w:bCs/>
          <w:i/>
          <w:iCs/>
          <w:szCs w:val="22"/>
        </w:rPr>
      </w:pPr>
    </w:p>
    <w:p w14:paraId="70685227" w14:textId="77777777" w:rsidR="00816D5A" w:rsidRDefault="00816D5A" w:rsidP="00076738">
      <w:pPr>
        <w:pStyle w:val="Prrafodelista"/>
        <w:numPr>
          <w:ilvl w:val="0"/>
          <w:numId w:val="40"/>
        </w:numPr>
        <w:spacing w:line="360" w:lineRule="auto"/>
        <w:ind w:right="-28"/>
        <w:jc w:val="both"/>
        <w:rPr>
          <w:rFonts w:ascii="Palatino Linotype" w:hAnsi="Palatino Linotype" w:cs="Tahoma"/>
          <w:szCs w:val="22"/>
        </w:rPr>
      </w:pPr>
      <w:r>
        <w:rPr>
          <w:rFonts w:ascii="Palatino Linotype" w:hAnsi="Palatino Linotype" w:cs="Tahoma"/>
          <w:b/>
          <w:bCs/>
          <w:i/>
          <w:iCs/>
          <w:szCs w:val="22"/>
        </w:rPr>
        <w:t>“</w:t>
      </w:r>
      <w:r w:rsidRPr="00816D5A">
        <w:rPr>
          <w:rFonts w:ascii="Palatino Linotype" w:hAnsi="Palatino Linotype" w:cs="Tahoma"/>
          <w:b/>
          <w:bCs/>
          <w:i/>
          <w:iCs/>
          <w:szCs w:val="22"/>
        </w:rPr>
        <w:t>DOF - Diario Oficial de la Federación.pdf</w:t>
      </w:r>
      <w:r w:rsidRPr="00542EC9">
        <w:rPr>
          <w:rFonts w:ascii="Palatino Linotype" w:hAnsi="Palatino Linotype" w:cs="Tahoma"/>
          <w:b/>
          <w:bCs/>
          <w:szCs w:val="22"/>
        </w:rPr>
        <w:t>”:</w:t>
      </w:r>
      <w:r w:rsidR="00542EC9" w:rsidRPr="00542EC9">
        <w:rPr>
          <w:rFonts w:ascii="Palatino Linotype" w:hAnsi="Palatino Linotype" w:cs="Tahoma"/>
          <w:b/>
          <w:bCs/>
          <w:szCs w:val="22"/>
        </w:rPr>
        <w:t xml:space="preserve"> </w:t>
      </w:r>
      <w:r w:rsidR="008A40C8">
        <w:rPr>
          <w:rFonts w:ascii="Palatino Linotype" w:hAnsi="Palatino Linotype" w:cs="Tahoma"/>
          <w:szCs w:val="22"/>
        </w:rPr>
        <w:t>Que muestra</w:t>
      </w:r>
      <w:r w:rsidR="00542EC9" w:rsidRPr="00542EC9">
        <w:rPr>
          <w:rFonts w:ascii="Palatino Linotype" w:hAnsi="Palatino Linotype" w:cs="Tahoma"/>
          <w:szCs w:val="22"/>
        </w:rPr>
        <w:t xml:space="preserve"> seis fojas consistentes en el </w:t>
      </w:r>
      <w:r w:rsidR="008A40C8">
        <w:rPr>
          <w:rFonts w:ascii="Palatino Linotype" w:hAnsi="Palatino Linotype" w:cs="Tahoma"/>
          <w:szCs w:val="22"/>
        </w:rPr>
        <w:t xml:space="preserve">Diario Oficial de la Federación, de fecha quince de marzo de dos mil diecinueve, relativo al </w:t>
      </w:r>
      <w:r w:rsidR="008A40C8" w:rsidRPr="008A40C8">
        <w:rPr>
          <w:rFonts w:ascii="Palatino Linotype" w:hAnsi="Palatino Linotype" w:cs="Tahoma"/>
          <w:i/>
          <w:szCs w:val="22"/>
        </w:rPr>
        <w:t xml:space="preserve">“DECRETO por el que se reforman, adicionan y derogan diversas disposiciones de los artículos 3o, 31 y 73 de la </w:t>
      </w:r>
      <w:r w:rsidR="008A40C8" w:rsidRPr="008A40C8">
        <w:rPr>
          <w:rFonts w:ascii="Palatino Linotype" w:hAnsi="Palatino Linotype" w:cs="Tahoma"/>
          <w:i/>
          <w:iCs/>
          <w:szCs w:val="22"/>
        </w:rPr>
        <w:t>Constitución Política de los Estados Unidos Mexicanos, en materia educativa.”</w:t>
      </w:r>
    </w:p>
    <w:p w14:paraId="6D248F7C" w14:textId="77777777" w:rsidR="00542EC9" w:rsidRPr="00542EC9" w:rsidRDefault="00542EC9" w:rsidP="00076738">
      <w:pPr>
        <w:pStyle w:val="Prrafodelista"/>
        <w:ind w:right="-28"/>
        <w:rPr>
          <w:rFonts w:ascii="Palatino Linotype" w:hAnsi="Palatino Linotype" w:cs="Tahoma"/>
          <w:szCs w:val="22"/>
        </w:rPr>
      </w:pPr>
    </w:p>
    <w:p w14:paraId="2EA188DA" w14:textId="77777777" w:rsidR="00542EC9" w:rsidRDefault="00542EC9" w:rsidP="00076738">
      <w:pPr>
        <w:spacing w:line="360" w:lineRule="auto"/>
        <w:ind w:right="-28"/>
        <w:jc w:val="both"/>
        <w:rPr>
          <w:rFonts w:ascii="Palatino Linotype" w:hAnsi="Palatino Linotype" w:cs="Tahoma"/>
          <w:b/>
          <w:bCs/>
          <w:sz w:val="22"/>
          <w:szCs w:val="24"/>
        </w:rPr>
      </w:pPr>
      <w:r w:rsidRPr="00542EC9">
        <w:rPr>
          <w:rFonts w:ascii="Palatino Linotype" w:hAnsi="Palatino Linotype" w:cs="Tahoma"/>
          <w:b/>
          <w:bCs/>
          <w:sz w:val="22"/>
          <w:szCs w:val="24"/>
        </w:rPr>
        <w:t>e) Vista del Informe Justificado</w:t>
      </w:r>
      <w:r w:rsidR="00A90481">
        <w:rPr>
          <w:rFonts w:ascii="Palatino Linotype" w:hAnsi="Palatino Linotype" w:cs="Tahoma"/>
          <w:b/>
          <w:bCs/>
          <w:sz w:val="22"/>
          <w:szCs w:val="24"/>
        </w:rPr>
        <w:t>.</w:t>
      </w:r>
    </w:p>
    <w:p w14:paraId="060BCFF7" w14:textId="77777777" w:rsidR="00C07406" w:rsidRPr="00542EC9" w:rsidRDefault="00C07406" w:rsidP="00076738">
      <w:pPr>
        <w:spacing w:line="360" w:lineRule="auto"/>
        <w:ind w:right="-28"/>
        <w:jc w:val="both"/>
        <w:rPr>
          <w:rFonts w:ascii="Palatino Linotype" w:hAnsi="Palatino Linotype" w:cs="Tahoma"/>
          <w:b/>
          <w:bCs/>
          <w:sz w:val="22"/>
          <w:szCs w:val="24"/>
        </w:rPr>
      </w:pPr>
    </w:p>
    <w:p w14:paraId="0E35F620" w14:textId="77777777" w:rsidR="00542EC9" w:rsidRPr="00542EC9" w:rsidRDefault="00542EC9" w:rsidP="00076738">
      <w:pPr>
        <w:spacing w:line="360" w:lineRule="auto"/>
        <w:ind w:right="-28"/>
        <w:jc w:val="both"/>
        <w:rPr>
          <w:rFonts w:ascii="Palatino Linotype" w:hAnsi="Palatino Linotype" w:cs="Tahoma"/>
          <w:b/>
          <w:bCs/>
          <w:sz w:val="22"/>
          <w:szCs w:val="24"/>
        </w:rPr>
      </w:pPr>
      <w:r w:rsidRPr="00542EC9">
        <w:rPr>
          <w:rFonts w:ascii="Palatino Linotype" w:hAnsi="Palatino Linotype" w:cs="Tahoma"/>
          <w:sz w:val="22"/>
          <w:szCs w:val="24"/>
        </w:rPr>
        <w:t xml:space="preserve">El </w:t>
      </w:r>
      <w:r>
        <w:rPr>
          <w:rFonts w:ascii="Palatino Linotype" w:hAnsi="Palatino Linotype" w:cs="Tahoma"/>
          <w:sz w:val="22"/>
          <w:szCs w:val="24"/>
        </w:rPr>
        <w:t>cinco</w:t>
      </w:r>
      <w:r w:rsidRPr="00542EC9">
        <w:rPr>
          <w:rFonts w:ascii="Palatino Linotype" w:hAnsi="Palatino Linotype" w:cs="Tahoma"/>
          <w:sz w:val="22"/>
          <w:szCs w:val="24"/>
        </w:rPr>
        <w:t xml:space="preserve"> de </w:t>
      </w:r>
      <w:r>
        <w:rPr>
          <w:rFonts w:ascii="Palatino Linotype" w:hAnsi="Palatino Linotype" w:cs="Tahoma"/>
          <w:sz w:val="22"/>
          <w:szCs w:val="24"/>
        </w:rPr>
        <w:t>septiembre</w:t>
      </w:r>
      <w:r w:rsidRPr="00542EC9">
        <w:rPr>
          <w:rFonts w:ascii="Palatino Linotype" w:hAnsi="Palatino Linotype" w:cs="Tahoma"/>
          <w:sz w:val="22"/>
          <w:szCs w:val="24"/>
        </w:rPr>
        <w:t xml:space="preserve"> de dos mil diecinueve, se dictó acuerdo mediante el cual </w:t>
      </w:r>
      <w:r w:rsidRPr="00542EC9">
        <w:rPr>
          <w:rFonts w:ascii="Palatino Linotype" w:hAnsi="Palatino Linotype" w:cs="Tahoma"/>
          <w:b/>
          <w:bCs/>
          <w:sz w:val="22"/>
          <w:szCs w:val="24"/>
        </w:rPr>
        <w:t>se puso a la vista de la Particular el Informe Justificado</w:t>
      </w:r>
      <w:r w:rsidRPr="00542EC9">
        <w:rPr>
          <w:rFonts w:ascii="Palatino Linotype" w:hAnsi="Palatino Linotype" w:cs="Tahoma"/>
          <w:sz w:val="22"/>
          <w:szCs w:val="24"/>
        </w:rPr>
        <w:t xml:space="preserve"> entregado por el Sujeto Obligado, el cual fue</w:t>
      </w:r>
      <w:r>
        <w:rPr>
          <w:rFonts w:ascii="Palatino Linotype" w:hAnsi="Palatino Linotype" w:cs="Tahoma"/>
          <w:sz w:val="22"/>
          <w:szCs w:val="24"/>
        </w:rPr>
        <w:t xml:space="preserve"> </w:t>
      </w:r>
      <w:r w:rsidRPr="00542EC9">
        <w:rPr>
          <w:rFonts w:ascii="Palatino Linotype" w:hAnsi="Palatino Linotype" w:cs="Tahoma"/>
          <w:sz w:val="22"/>
          <w:szCs w:val="24"/>
        </w:rPr>
        <w:t>notificado</w:t>
      </w:r>
      <w:r>
        <w:rPr>
          <w:rFonts w:ascii="Palatino Linotype" w:hAnsi="Palatino Linotype" w:cs="Tahoma"/>
          <w:sz w:val="22"/>
          <w:szCs w:val="24"/>
        </w:rPr>
        <w:t xml:space="preserve"> </w:t>
      </w:r>
      <w:r w:rsidRPr="00542EC9">
        <w:rPr>
          <w:rFonts w:ascii="Palatino Linotype" w:hAnsi="Palatino Linotype" w:cs="Tahoma"/>
          <w:sz w:val="22"/>
          <w:szCs w:val="24"/>
        </w:rPr>
        <w:t>a las partes, a través del Sistema de Acceso a la Información Mexiquense</w:t>
      </w:r>
      <w:r>
        <w:rPr>
          <w:rFonts w:ascii="Palatino Linotype" w:hAnsi="Palatino Linotype" w:cs="Tahoma"/>
          <w:sz w:val="22"/>
          <w:szCs w:val="24"/>
        </w:rPr>
        <w:t xml:space="preserve"> </w:t>
      </w:r>
      <w:r w:rsidRPr="00542EC9">
        <w:rPr>
          <w:rFonts w:ascii="Palatino Linotype" w:hAnsi="Palatino Linotype" w:cs="Tahoma"/>
          <w:sz w:val="22"/>
          <w:szCs w:val="24"/>
        </w:rPr>
        <w:t xml:space="preserve">(SAIMEX). </w:t>
      </w:r>
      <w:r w:rsidRPr="00542EC9">
        <w:rPr>
          <w:rFonts w:ascii="Palatino Linotype" w:hAnsi="Palatino Linotype" w:cs="Tahoma"/>
          <w:b/>
          <w:bCs/>
          <w:sz w:val="22"/>
          <w:szCs w:val="24"/>
        </w:rPr>
        <w:t>No obstante, el Recurrente omitió realizar manifestación alguna que a su derecho conviniera y asistiera.</w:t>
      </w:r>
    </w:p>
    <w:p w14:paraId="472FD05D" w14:textId="77777777" w:rsidR="008B777A" w:rsidRPr="00542EC9" w:rsidRDefault="008B777A" w:rsidP="00076738">
      <w:pPr>
        <w:spacing w:line="360" w:lineRule="auto"/>
        <w:ind w:right="-28"/>
        <w:jc w:val="both"/>
        <w:rPr>
          <w:rFonts w:ascii="Palatino Linotype" w:hAnsi="Palatino Linotype" w:cs="Tahoma"/>
          <w:sz w:val="22"/>
        </w:rPr>
      </w:pPr>
    </w:p>
    <w:p w14:paraId="1059561B" w14:textId="77777777" w:rsidR="00532FC1" w:rsidRDefault="00277CAD" w:rsidP="00076738">
      <w:pPr>
        <w:spacing w:line="360" w:lineRule="auto"/>
        <w:ind w:right="-28"/>
        <w:jc w:val="both"/>
        <w:rPr>
          <w:rFonts w:ascii="Palatino Linotype" w:hAnsi="Palatino Linotype" w:cs="Tahoma"/>
          <w:b/>
          <w:bCs/>
          <w:iCs/>
          <w:sz w:val="22"/>
          <w:szCs w:val="22"/>
        </w:rPr>
      </w:pPr>
      <w:r>
        <w:rPr>
          <w:rFonts w:ascii="Palatino Linotype" w:hAnsi="Palatino Linotype" w:cs="Tahoma"/>
          <w:b/>
          <w:bCs/>
          <w:iCs/>
          <w:sz w:val="22"/>
          <w:szCs w:val="22"/>
        </w:rPr>
        <w:t>f</w:t>
      </w:r>
      <w:r w:rsidR="00C56AB6" w:rsidRPr="00C56AB6">
        <w:rPr>
          <w:rFonts w:ascii="Palatino Linotype" w:hAnsi="Palatino Linotype" w:cs="Tahoma"/>
          <w:b/>
          <w:bCs/>
          <w:iCs/>
          <w:sz w:val="22"/>
          <w:szCs w:val="22"/>
        </w:rPr>
        <w:t xml:space="preserve">) </w:t>
      </w:r>
      <w:r w:rsidR="00C56AB6">
        <w:rPr>
          <w:rFonts w:ascii="Palatino Linotype" w:hAnsi="Palatino Linotype" w:cs="Tahoma"/>
          <w:b/>
          <w:bCs/>
          <w:iCs/>
          <w:sz w:val="22"/>
          <w:szCs w:val="22"/>
        </w:rPr>
        <w:t>Ampliación del plazo.</w:t>
      </w:r>
    </w:p>
    <w:p w14:paraId="4E4906E0" w14:textId="77777777" w:rsidR="00C07406" w:rsidRDefault="00C07406" w:rsidP="00076738">
      <w:pPr>
        <w:spacing w:line="360" w:lineRule="auto"/>
        <w:ind w:right="-28"/>
        <w:jc w:val="both"/>
        <w:rPr>
          <w:rFonts w:ascii="Palatino Linotype" w:hAnsi="Palatino Linotype" w:cs="Tahoma"/>
          <w:b/>
          <w:bCs/>
          <w:iCs/>
          <w:sz w:val="22"/>
          <w:szCs w:val="22"/>
        </w:rPr>
      </w:pPr>
    </w:p>
    <w:p w14:paraId="62999AA3" w14:textId="77777777" w:rsidR="00C56AB6" w:rsidRPr="00120D28" w:rsidRDefault="00C56AB6" w:rsidP="00076738">
      <w:pPr>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El </w:t>
      </w:r>
      <w:r w:rsidR="00A90481">
        <w:rPr>
          <w:rFonts w:ascii="Palatino Linotype" w:hAnsi="Palatino Linotype" w:cs="Tahoma"/>
          <w:sz w:val="22"/>
          <w:szCs w:val="22"/>
        </w:rPr>
        <w:t>veinti</w:t>
      </w:r>
      <w:r w:rsidR="00882AB9">
        <w:rPr>
          <w:rFonts w:ascii="Palatino Linotype" w:hAnsi="Palatino Linotype" w:cs="Tahoma"/>
          <w:sz w:val="22"/>
          <w:szCs w:val="22"/>
        </w:rPr>
        <w:t>nueve</w:t>
      </w:r>
      <w:r w:rsidR="00C75FE4">
        <w:rPr>
          <w:rFonts w:ascii="Palatino Linotype" w:hAnsi="Palatino Linotype" w:cs="Tahoma"/>
          <w:sz w:val="22"/>
          <w:szCs w:val="22"/>
        </w:rPr>
        <w:t xml:space="preserve"> </w:t>
      </w:r>
      <w:r>
        <w:rPr>
          <w:rFonts w:ascii="Palatino Linotype" w:hAnsi="Palatino Linotype" w:cs="Tahoma"/>
          <w:sz w:val="22"/>
          <w:szCs w:val="22"/>
        </w:rPr>
        <w:t xml:space="preserve">de </w:t>
      </w:r>
      <w:r w:rsidR="00882AB9">
        <w:rPr>
          <w:rFonts w:ascii="Palatino Linotype" w:hAnsi="Palatino Linotype" w:cs="Tahoma"/>
          <w:sz w:val="22"/>
          <w:szCs w:val="22"/>
        </w:rPr>
        <w:t>agost</w:t>
      </w:r>
      <w:r>
        <w:rPr>
          <w:rFonts w:ascii="Palatino Linotype" w:hAnsi="Palatino Linotype" w:cs="Tahoma"/>
          <w:sz w:val="22"/>
          <w:szCs w:val="22"/>
        </w:rPr>
        <w:t>o</w:t>
      </w:r>
      <w:r w:rsidRPr="00120D28">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w:t>
      </w:r>
      <w:r w:rsidR="00882AB9">
        <w:rPr>
          <w:rFonts w:ascii="Palatino Linotype" w:hAnsi="Palatino Linotype" w:cs="Tahoma"/>
          <w:sz w:val="22"/>
          <w:szCs w:val="22"/>
        </w:rPr>
        <w:t xml:space="preserve"> el mismo día</w:t>
      </w:r>
      <w:r w:rsidRPr="00120D28">
        <w:rPr>
          <w:rFonts w:ascii="Palatino Linotype" w:hAnsi="Palatino Linotype" w:cs="Tahoma"/>
          <w:sz w:val="22"/>
          <w:szCs w:val="22"/>
        </w:rPr>
        <w:t>, mediante el Sistema de Acceso a la Información Mexiquense (SAIMEX)</w:t>
      </w:r>
      <w:r w:rsidR="00882AB9">
        <w:rPr>
          <w:rFonts w:ascii="Palatino Linotype" w:hAnsi="Palatino Linotype" w:cs="Tahoma"/>
          <w:sz w:val="22"/>
          <w:szCs w:val="22"/>
        </w:rPr>
        <w:t>.</w:t>
      </w:r>
    </w:p>
    <w:p w14:paraId="39CE4232" w14:textId="77777777" w:rsidR="00C56AB6" w:rsidRPr="00D47A95" w:rsidRDefault="00C56AB6" w:rsidP="00076738">
      <w:pPr>
        <w:spacing w:line="360" w:lineRule="auto"/>
        <w:ind w:right="-28"/>
        <w:jc w:val="both"/>
        <w:rPr>
          <w:rFonts w:ascii="Palatino Linotype" w:hAnsi="Palatino Linotype" w:cs="Tahoma"/>
          <w:bCs/>
          <w:iCs/>
          <w:sz w:val="22"/>
          <w:szCs w:val="22"/>
        </w:rPr>
      </w:pPr>
    </w:p>
    <w:p w14:paraId="38CE4FFB" w14:textId="77777777" w:rsidR="009A5AC8" w:rsidRDefault="00A90481" w:rsidP="00076738">
      <w:pPr>
        <w:spacing w:line="360" w:lineRule="auto"/>
        <w:ind w:right="-28"/>
        <w:jc w:val="both"/>
        <w:rPr>
          <w:rFonts w:ascii="Palatino Linotype" w:hAnsi="Palatino Linotype" w:cs="Tahoma"/>
          <w:b/>
          <w:sz w:val="22"/>
          <w:szCs w:val="22"/>
        </w:rPr>
      </w:pPr>
      <w:r w:rsidRPr="00C07406">
        <w:rPr>
          <w:rFonts w:ascii="Palatino Linotype" w:hAnsi="Palatino Linotype" w:cs="Tahoma"/>
          <w:b/>
          <w:sz w:val="22"/>
          <w:szCs w:val="22"/>
        </w:rPr>
        <w:t>g</w:t>
      </w:r>
      <w:r w:rsidR="00515CEB" w:rsidRPr="00C07406">
        <w:rPr>
          <w:rFonts w:ascii="Palatino Linotype" w:hAnsi="Palatino Linotype" w:cs="Tahoma"/>
          <w:b/>
          <w:sz w:val="22"/>
          <w:szCs w:val="22"/>
        </w:rPr>
        <w:t xml:space="preserve">) </w:t>
      </w:r>
      <w:r w:rsidR="00755EC9" w:rsidRPr="00C07406">
        <w:rPr>
          <w:rFonts w:ascii="Palatino Linotype" w:hAnsi="Palatino Linotype" w:cs="Tahoma"/>
          <w:b/>
          <w:sz w:val="22"/>
          <w:szCs w:val="22"/>
        </w:rPr>
        <w:t>Cierre de instrucción.</w:t>
      </w:r>
      <w:r w:rsidR="00755EC9" w:rsidRPr="00D47A95">
        <w:rPr>
          <w:rFonts w:ascii="Palatino Linotype" w:hAnsi="Palatino Linotype" w:cs="Tahoma"/>
          <w:b/>
          <w:sz w:val="22"/>
          <w:szCs w:val="22"/>
        </w:rPr>
        <w:t xml:space="preserve"> </w:t>
      </w:r>
    </w:p>
    <w:p w14:paraId="5DDF2587" w14:textId="77777777" w:rsidR="00755EC9" w:rsidRPr="00D47A95" w:rsidRDefault="00755EC9" w:rsidP="00076738">
      <w:pPr>
        <w:spacing w:line="360" w:lineRule="auto"/>
        <w:ind w:right="-28"/>
        <w:jc w:val="both"/>
        <w:rPr>
          <w:rFonts w:ascii="Palatino Linotype" w:hAnsi="Palatino Linotype" w:cs="Tahoma"/>
          <w:sz w:val="22"/>
          <w:szCs w:val="22"/>
        </w:rPr>
      </w:pPr>
      <w:r w:rsidRPr="00532FC1">
        <w:rPr>
          <w:rFonts w:ascii="Palatino Linotype" w:hAnsi="Palatino Linotype" w:cs="Tahoma"/>
          <w:sz w:val="22"/>
          <w:szCs w:val="22"/>
        </w:rPr>
        <w:lastRenderedPageBreak/>
        <w:t xml:space="preserve">Con fecha </w:t>
      </w:r>
      <w:r w:rsidR="00C07406">
        <w:rPr>
          <w:rFonts w:ascii="Palatino Linotype" w:hAnsi="Palatino Linotype" w:cs="Tahoma"/>
          <w:sz w:val="22"/>
          <w:szCs w:val="22"/>
        </w:rPr>
        <w:t>once de septiembre</w:t>
      </w:r>
      <w:r w:rsidR="003C1447" w:rsidRPr="00532FC1">
        <w:rPr>
          <w:rFonts w:ascii="Palatino Linotype" w:hAnsi="Palatino Linotype" w:cs="Tahoma"/>
          <w:sz w:val="22"/>
          <w:szCs w:val="22"/>
        </w:rPr>
        <w:t xml:space="preserve"> </w:t>
      </w:r>
      <w:r w:rsidRPr="00532FC1">
        <w:rPr>
          <w:rFonts w:ascii="Palatino Linotype" w:hAnsi="Palatino Linotype" w:cs="Tahoma"/>
          <w:sz w:val="22"/>
          <w:szCs w:val="22"/>
        </w:rPr>
        <w:t>de dos mil diecinueve, al</w:t>
      </w:r>
      <w:r w:rsidRPr="00D47A95">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w:t>
      </w:r>
    </w:p>
    <w:p w14:paraId="54AF819C" w14:textId="77777777" w:rsidR="00755EC9" w:rsidRPr="00D47A95" w:rsidRDefault="00755EC9" w:rsidP="00076738">
      <w:pPr>
        <w:spacing w:line="360" w:lineRule="auto"/>
        <w:ind w:right="-28"/>
        <w:jc w:val="both"/>
        <w:rPr>
          <w:rFonts w:ascii="Palatino Linotype" w:hAnsi="Palatino Linotype" w:cs="Tahoma"/>
          <w:sz w:val="22"/>
          <w:szCs w:val="22"/>
          <w:lang w:val="es-ES"/>
        </w:rPr>
      </w:pPr>
    </w:p>
    <w:p w14:paraId="6C0C2825" w14:textId="77777777" w:rsidR="004F2D88" w:rsidRPr="00D47A95" w:rsidRDefault="004F2D88" w:rsidP="00076738">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t xml:space="preserve">En </w:t>
      </w:r>
      <w:r w:rsidR="00367F82" w:rsidRPr="00D47A95">
        <w:rPr>
          <w:rFonts w:ascii="Palatino Linotype" w:hAnsi="Palatino Linotype" w:cs="Tahoma"/>
          <w:color w:val="000000"/>
          <w:sz w:val="22"/>
          <w:szCs w:val="22"/>
        </w:rPr>
        <w:t>razón de que fue debidamente su</w:t>
      </w:r>
      <w:r w:rsidRPr="00D47A95">
        <w:rPr>
          <w:rFonts w:ascii="Palatino Linotype" w:hAnsi="Palatino Linotype" w:cs="Tahoma"/>
          <w:color w:val="000000"/>
          <w:sz w:val="22"/>
          <w:szCs w:val="22"/>
        </w:rPr>
        <w:t xml:space="preserve">stanciado el expediente </w:t>
      </w:r>
      <w:r w:rsidR="00367F82" w:rsidRPr="00D47A95">
        <w:rPr>
          <w:rFonts w:ascii="Palatino Linotype" w:hAnsi="Palatino Linotype" w:cs="Tahoma"/>
          <w:color w:val="000000"/>
          <w:sz w:val="22"/>
          <w:szCs w:val="22"/>
        </w:rPr>
        <w:t xml:space="preserve">electrónico </w:t>
      </w:r>
      <w:r w:rsidRPr="00D47A95">
        <w:rPr>
          <w:rFonts w:ascii="Palatino Linotype" w:hAnsi="Palatino Linotype" w:cs="Tahoma"/>
          <w:color w:val="000000"/>
          <w:sz w:val="22"/>
          <w:szCs w:val="22"/>
        </w:rPr>
        <w:t>y no exist</w:t>
      </w:r>
      <w:r w:rsidR="00367F82" w:rsidRPr="00D47A95">
        <w:rPr>
          <w:rFonts w:ascii="Palatino Linotype" w:hAnsi="Palatino Linotype" w:cs="Tahoma"/>
          <w:color w:val="000000"/>
          <w:sz w:val="22"/>
          <w:szCs w:val="22"/>
        </w:rPr>
        <w:t>e</w:t>
      </w:r>
      <w:r w:rsidRPr="00D47A95">
        <w:rPr>
          <w:rFonts w:ascii="Palatino Linotype" w:hAnsi="Palatino Linotype" w:cs="Tahoma"/>
          <w:color w:val="000000"/>
          <w:sz w:val="22"/>
          <w:szCs w:val="22"/>
        </w:rPr>
        <w:t xml:space="preserve"> dilige</w:t>
      </w:r>
      <w:r w:rsidR="00367F82" w:rsidRPr="00D47A95">
        <w:rPr>
          <w:rFonts w:ascii="Palatino Linotype" w:hAnsi="Palatino Linotype" w:cs="Tahoma"/>
          <w:color w:val="000000"/>
          <w:sz w:val="22"/>
          <w:szCs w:val="22"/>
        </w:rPr>
        <w:t xml:space="preserve">ncia pendiente de desahogo, se </w:t>
      </w:r>
      <w:r w:rsidRPr="00D47A95">
        <w:rPr>
          <w:rFonts w:ascii="Palatino Linotype" w:hAnsi="Palatino Linotype" w:cs="Tahoma"/>
          <w:color w:val="000000"/>
          <w:sz w:val="22"/>
          <w:szCs w:val="22"/>
        </w:rPr>
        <w:t>emit</w:t>
      </w:r>
      <w:r w:rsidR="00367F82" w:rsidRPr="00D47A95">
        <w:rPr>
          <w:rFonts w:ascii="Palatino Linotype" w:hAnsi="Palatino Linotype" w:cs="Tahoma"/>
          <w:color w:val="000000"/>
          <w:sz w:val="22"/>
          <w:szCs w:val="22"/>
        </w:rPr>
        <w:t>e</w:t>
      </w:r>
      <w:r w:rsidRPr="00D47A95">
        <w:rPr>
          <w:rFonts w:ascii="Palatino Linotype" w:hAnsi="Palatino Linotype" w:cs="Tahoma"/>
          <w:color w:val="000000"/>
          <w:sz w:val="22"/>
          <w:szCs w:val="22"/>
        </w:rPr>
        <w:t xml:space="preserve"> la resolución que conforme a Derecho proceda, de acuerdo a l</w:t>
      </w:r>
      <w:r w:rsidR="009A620E" w:rsidRPr="00D47A95">
        <w:rPr>
          <w:rFonts w:ascii="Palatino Linotype" w:hAnsi="Palatino Linotype" w:cs="Tahoma"/>
          <w:color w:val="000000"/>
          <w:sz w:val="22"/>
          <w:szCs w:val="22"/>
        </w:rPr>
        <w:t>o</w:t>
      </w:r>
      <w:r w:rsidR="007C4BDC" w:rsidRPr="00D47A95">
        <w:rPr>
          <w:rFonts w:ascii="Palatino Linotype" w:hAnsi="Palatino Linotype" w:cs="Tahoma"/>
          <w:color w:val="000000"/>
          <w:sz w:val="22"/>
          <w:szCs w:val="22"/>
        </w:rPr>
        <w:t>s siguientes:</w:t>
      </w:r>
    </w:p>
    <w:p w14:paraId="296CF18E" w14:textId="77777777" w:rsidR="00264223" w:rsidRPr="00D47A95" w:rsidRDefault="00264223" w:rsidP="00076738">
      <w:pPr>
        <w:spacing w:line="360" w:lineRule="auto"/>
        <w:ind w:right="-28"/>
        <w:jc w:val="center"/>
        <w:rPr>
          <w:rFonts w:ascii="Palatino Linotype" w:hAnsi="Palatino Linotype" w:cs="Tahoma"/>
          <w:b/>
          <w:sz w:val="22"/>
          <w:szCs w:val="22"/>
        </w:rPr>
      </w:pPr>
    </w:p>
    <w:p w14:paraId="537B8D75" w14:textId="77777777" w:rsidR="00264223" w:rsidRPr="00D47A95" w:rsidRDefault="009A620E" w:rsidP="00076738">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O</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N</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S</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I</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D</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E</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R</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A</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N</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D</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O</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S</w:t>
      </w:r>
    </w:p>
    <w:p w14:paraId="45EE962C" w14:textId="77777777" w:rsidR="00264223" w:rsidRPr="00D47A95" w:rsidRDefault="00264223" w:rsidP="00076738">
      <w:pPr>
        <w:spacing w:line="360" w:lineRule="auto"/>
        <w:ind w:right="-28"/>
        <w:jc w:val="center"/>
        <w:rPr>
          <w:rFonts w:ascii="Palatino Linotype" w:hAnsi="Palatino Linotype" w:cs="Tahoma"/>
          <w:b/>
          <w:sz w:val="22"/>
          <w:szCs w:val="22"/>
          <w:lang w:val="es-ES"/>
        </w:rPr>
      </w:pPr>
    </w:p>
    <w:p w14:paraId="6D03F990" w14:textId="77777777" w:rsidR="00B64641" w:rsidRPr="00D47A95" w:rsidRDefault="0096693C" w:rsidP="00076738">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00B64641" w:rsidRPr="00D47A95">
        <w:rPr>
          <w:rFonts w:ascii="Palatino Linotype" w:eastAsia="Calibri" w:hAnsi="Palatino Linotype" w:cs="Tahoma"/>
          <w:color w:val="000000"/>
          <w:sz w:val="22"/>
          <w:szCs w:val="22"/>
          <w:lang w:val="es-ES" w:eastAsia="es-MX"/>
        </w:rPr>
        <w:t xml:space="preserve">. </w:t>
      </w:r>
      <w:r w:rsidR="00B64641" w:rsidRPr="00D47A95">
        <w:rPr>
          <w:rFonts w:ascii="Palatino Linotype" w:hAnsi="Palatino Linotype" w:cs="Tahoma"/>
          <w:b/>
          <w:sz w:val="22"/>
          <w:szCs w:val="22"/>
          <w:lang w:val="es-ES"/>
        </w:rPr>
        <w:t>Competencia.</w:t>
      </w:r>
    </w:p>
    <w:p w14:paraId="4C89F283" w14:textId="77777777" w:rsidR="00BA454D" w:rsidRPr="00D47A95" w:rsidRDefault="00BA454D" w:rsidP="00076738">
      <w:pPr>
        <w:autoSpaceDE w:val="0"/>
        <w:autoSpaceDN w:val="0"/>
        <w:adjustRightInd w:val="0"/>
        <w:spacing w:line="360" w:lineRule="auto"/>
        <w:ind w:right="-28"/>
        <w:jc w:val="both"/>
        <w:rPr>
          <w:rFonts w:ascii="Palatino Linotype" w:hAnsi="Palatino Linotype" w:cs="Tahoma"/>
          <w:b/>
          <w:sz w:val="22"/>
          <w:szCs w:val="22"/>
          <w:lang w:val="es-ES"/>
        </w:rPr>
      </w:pPr>
    </w:p>
    <w:p w14:paraId="63296654" w14:textId="77777777" w:rsidR="00E70503" w:rsidRDefault="009A5AC8" w:rsidP="00076738">
      <w:pPr>
        <w:spacing w:line="360" w:lineRule="auto"/>
        <w:ind w:right="-28"/>
        <w:jc w:val="both"/>
        <w:rPr>
          <w:rFonts w:ascii="Palatino Linotype" w:hAnsi="Palatino Linotype" w:cs="Tahoma"/>
          <w:sz w:val="22"/>
          <w:szCs w:val="22"/>
          <w:shd w:val="clear" w:color="auto" w:fill="FFFFFF"/>
        </w:rPr>
      </w:pPr>
      <w:r w:rsidRPr="00931AB4">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31AB4">
        <w:rPr>
          <w:rStyle w:val="apple-converted-space"/>
          <w:rFonts w:ascii="Palatino Linotype" w:hAnsi="Palatino Linotype" w:cs="Tahoma"/>
          <w:sz w:val="22"/>
          <w:szCs w:val="22"/>
          <w:shd w:val="clear" w:color="auto" w:fill="FFFFFF"/>
        </w:rPr>
        <w:t xml:space="preserve"> 7°, </w:t>
      </w:r>
      <w:r w:rsidRPr="00931AB4">
        <w:rPr>
          <w:rFonts w:ascii="Palatino Linotype" w:hAnsi="Palatino Linotype" w:cs="Tahoma"/>
          <w:sz w:val="22"/>
          <w:szCs w:val="22"/>
        </w:rPr>
        <w:t xml:space="preserve">9°, fracciones I y XXIV y 11 </w:t>
      </w:r>
      <w:r w:rsidRPr="00931AB4">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r>
        <w:rPr>
          <w:rFonts w:ascii="Palatino Linotype" w:hAnsi="Palatino Linotype" w:cs="Tahoma"/>
          <w:sz w:val="22"/>
          <w:szCs w:val="22"/>
          <w:shd w:val="clear" w:color="auto" w:fill="FFFFFF"/>
        </w:rPr>
        <w:t>.</w:t>
      </w:r>
    </w:p>
    <w:p w14:paraId="3F965CEE" w14:textId="77777777" w:rsidR="00D90C9D" w:rsidRPr="00D47A95" w:rsidRDefault="0096693C" w:rsidP="00076738">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71DE9">
        <w:rPr>
          <w:rFonts w:ascii="Palatino Linotype" w:eastAsia="Calibri" w:hAnsi="Palatino Linotype" w:cs="Tahoma"/>
          <w:b/>
          <w:color w:val="000000"/>
          <w:sz w:val="22"/>
          <w:szCs w:val="22"/>
          <w:lang w:val="es-ES" w:eastAsia="es-MX"/>
        </w:rPr>
        <w:lastRenderedPageBreak/>
        <w:t>SEGUNDO</w:t>
      </w:r>
      <w:r w:rsidR="009C4081" w:rsidRPr="00371DE9">
        <w:rPr>
          <w:rFonts w:ascii="Palatino Linotype" w:eastAsia="Calibri" w:hAnsi="Palatino Linotype" w:cs="Tahoma"/>
          <w:b/>
          <w:color w:val="000000"/>
          <w:sz w:val="22"/>
          <w:szCs w:val="22"/>
          <w:lang w:val="es-ES" w:eastAsia="es-MX"/>
        </w:rPr>
        <w:t>. Causales de improcedencia y sobreseimiento.</w:t>
      </w:r>
    </w:p>
    <w:p w14:paraId="0677E930" w14:textId="77777777" w:rsidR="009C4081" w:rsidRPr="00D47A95" w:rsidRDefault="009C4081"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413977EE" w14:textId="77777777" w:rsidR="00CF4012" w:rsidRPr="00D47A95" w:rsidRDefault="00FE5410"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t>Previo al análisis de fondo del asunto que no ocupa, e</w:t>
      </w:r>
      <w:r w:rsidR="00683CB5" w:rsidRPr="00D47A95">
        <w:rPr>
          <w:rFonts w:ascii="Palatino Linotype" w:eastAsia="Calibri" w:hAnsi="Palatino Linotype" w:cs="Tahoma"/>
          <w:color w:val="000000"/>
          <w:sz w:val="22"/>
          <w:szCs w:val="22"/>
          <w:lang w:val="es-ES" w:eastAsia="es-MX"/>
        </w:rPr>
        <w:t>ste Instituto realiza</w:t>
      </w:r>
      <w:r w:rsidRPr="00D47A95">
        <w:rPr>
          <w:rFonts w:ascii="Palatino Linotype" w:eastAsia="Calibri" w:hAnsi="Palatino Linotype" w:cs="Tahoma"/>
          <w:color w:val="000000"/>
          <w:sz w:val="22"/>
          <w:szCs w:val="22"/>
          <w:lang w:val="es-ES" w:eastAsia="es-MX"/>
        </w:rPr>
        <w:t>rá</w:t>
      </w:r>
      <w:r w:rsidR="00683CB5" w:rsidRPr="00D47A95">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4BAC6B8" w14:textId="77777777" w:rsidR="002E12B1" w:rsidRPr="00D47A95" w:rsidRDefault="002E12B1"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C6651D8" w14:textId="77777777" w:rsidR="00E46195" w:rsidRPr="00D47A95" w:rsidRDefault="00E46195"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t xml:space="preserve">En el presente caso, </w:t>
      </w:r>
      <w:r w:rsidRPr="00D47A95">
        <w:rPr>
          <w:rFonts w:ascii="Palatino Linotype" w:eastAsia="Calibri" w:hAnsi="Palatino Linotype" w:cs="Tahoma"/>
          <w:b/>
          <w:color w:val="000000"/>
          <w:sz w:val="22"/>
          <w:szCs w:val="22"/>
          <w:lang w:val="es-ES" w:eastAsia="es-MX"/>
        </w:rPr>
        <w:t>no se actualiza ninguna de las causales de improcedencia</w:t>
      </w:r>
      <w:r w:rsidRPr="00D47A95">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C5E8C82" w14:textId="77777777" w:rsidR="00E46195" w:rsidRPr="006D2718" w:rsidRDefault="00E46195"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7241242D" w14:textId="77777777" w:rsidR="00B9466F" w:rsidRPr="006D2718" w:rsidRDefault="00B9466F" w:rsidP="00076738">
      <w:pPr>
        <w:spacing w:line="360" w:lineRule="auto"/>
        <w:ind w:right="-28"/>
        <w:jc w:val="both"/>
        <w:rPr>
          <w:rFonts w:ascii="Palatino Linotype" w:eastAsia="Calibri" w:hAnsi="Palatino Linotype" w:cs="Tahoma"/>
          <w:sz w:val="22"/>
          <w:szCs w:val="22"/>
          <w:lang w:val="es-ES" w:eastAsia="es-ES_tradnl"/>
        </w:rPr>
      </w:pPr>
      <w:r w:rsidRPr="006D2718">
        <w:rPr>
          <w:rFonts w:ascii="Palatino Linotype" w:eastAsia="Calibri" w:hAnsi="Palatino Linotype" w:cs="Tahoma"/>
          <w:b/>
          <w:sz w:val="22"/>
          <w:szCs w:val="22"/>
          <w:lang w:val="es-ES" w:eastAsia="es-ES_tradnl"/>
        </w:rPr>
        <w:t>Causales de sobreseimiento.</w:t>
      </w:r>
    </w:p>
    <w:p w14:paraId="4815C117" w14:textId="77777777" w:rsidR="00B9466F" w:rsidRPr="006D2718" w:rsidRDefault="00B9466F" w:rsidP="00076738">
      <w:pPr>
        <w:spacing w:line="360" w:lineRule="auto"/>
        <w:ind w:right="-28"/>
        <w:jc w:val="both"/>
        <w:rPr>
          <w:rFonts w:ascii="Palatino Linotype" w:eastAsia="Calibri" w:hAnsi="Palatino Linotype" w:cs="Tahoma"/>
          <w:sz w:val="22"/>
          <w:szCs w:val="22"/>
          <w:lang w:val="es-ES" w:eastAsia="es-ES_tradnl"/>
        </w:rPr>
      </w:pPr>
    </w:p>
    <w:p w14:paraId="059D7B2E" w14:textId="77777777" w:rsidR="00B9466F" w:rsidRPr="006D2718" w:rsidRDefault="00B9466F" w:rsidP="00076738">
      <w:pPr>
        <w:spacing w:line="360" w:lineRule="auto"/>
        <w:ind w:right="-28"/>
        <w:jc w:val="both"/>
        <w:rPr>
          <w:rFonts w:ascii="Palatino Linotype" w:hAnsi="Palatino Linotype" w:cs="Tahoma"/>
          <w:sz w:val="22"/>
          <w:szCs w:val="22"/>
          <w:lang w:val="es-ES"/>
        </w:rPr>
      </w:pPr>
      <w:r w:rsidRPr="006D2718">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6D2718">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6D2718">
        <w:rPr>
          <w:rFonts w:ascii="Palatino Linotype" w:hAnsi="Palatino Linotype" w:cs="Tahoma"/>
          <w:sz w:val="22"/>
          <w:szCs w:val="22"/>
          <w:lang w:val="es-ES"/>
        </w:rPr>
        <w:t xml:space="preserve">lo anterior, en virtud de que no existe constancia en el expediente en que se actúa, de que la recurrente se hubiera desistido del recurso, hubiera fallecido, que sobreviniera alguna causal </w:t>
      </w:r>
      <w:r w:rsidRPr="006D2718">
        <w:rPr>
          <w:rFonts w:ascii="Palatino Linotype" w:hAnsi="Palatino Linotype" w:cs="Tahoma"/>
          <w:sz w:val="22"/>
          <w:szCs w:val="22"/>
          <w:lang w:val="es-ES"/>
        </w:rPr>
        <w:lastRenderedPageBreak/>
        <w:t>de improcedencia, que el Sujeto Obligado hubiese modificado o revocado el acto impugnado, o bien que el recurso de revisión hubiera quedado sin materia.</w:t>
      </w:r>
    </w:p>
    <w:p w14:paraId="058B55CD" w14:textId="77777777" w:rsidR="00B9466F" w:rsidRPr="006D2718" w:rsidRDefault="00B9466F" w:rsidP="00076738">
      <w:pPr>
        <w:spacing w:line="360" w:lineRule="auto"/>
        <w:ind w:right="-28"/>
        <w:jc w:val="both"/>
        <w:rPr>
          <w:rFonts w:ascii="Palatino Linotype" w:hAnsi="Palatino Linotype" w:cs="Tahoma"/>
          <w:sz w:val="22"/>
          <w:szCs w:val="22"/>
          <w:lang w:val="es-ES"/>
        </w:rPr>
      </w:pPr>
    </w:p>
    <w:p w14:paraId="4D6754E4" w14:textId="77777777" w:rsidR="00B9466F" w:rsidRPr="006D2718" w:rsidRDefault="00B9466F" w:rsidP="00076738">
      <w:pPr>
        <w:spacing w:line="360" w:lineRule="auto"/>
        <w:ind w:right="-28"/>
        <w:jc w:val="both"/>
        <w:rPr>
          <w:rFonts w:ascii="Palatino Linotype" w:eastAsia="Calibri" w:hAnsi="Palatino Linotype" w:cs="Tahoma"/>
          <w:sz w:val="22"/>
          <w:szCs w:val="22"/>
          <w:lang w:val="es-ES" w:eastAsia="es-ES_tradnl"/>
        </w:rPr>
      </w:pPr>
      <w:r w:rsidRPr="006D2718">
        <w:rPr>
          <w:rFonts w:ascii="Palatino Linotype" w:eastAsia="Calibri" w:hAnsi="Palatino Linotype" w:cs="Tahoma"/>
          <w:bCs/>
          <w:sz w:val="22"/>
          <w:szCs w:val="22"/>
          <w:lang w:val="es-ES" w:eastAsia="es-ES_tradnl"/>
        </w:rPr>
        <w:t xml:space="preserve">Por tales motivos, </w:t>
      </w:r>
      <w:r w:rsidRPr="006D2718">
        <w:rPr>
          <w:rFonts w:ascii="Palatino Linotype" w:eastAsia="Calibri" w:hAnsi="Palatino Linotype" w:cs="Tahoma"/>
          <w:sz w:val="22"/>
          <w:szCs w:val="22"/>
          <w:lang w:val="es-ES" w:eastAsia="es-ES_tradnl"/>
        </w:rPr>
        <w:t xml:space="preserve">se considera procedente entrar al fondo del presente asunto. </w:t>
      </w:r>
    </w:p>
    <w:p w14:paraId="10308A3E" w14:textId="77777777" w:rsidR="009C6FAD" w:rsidRPr="006D2718" w:rsidRDefault="009C6FAD" w:rsidP="00076738">
      <w:pPr>
        <w:spacing w:line="360" w:lineRule="auto"/>
        <w:ind w:right="-28"/>
        <w:jc w:val="both"/>
        <w:rPr>
          <w:rFonts w:ascii="Palatino Linotype" w:hAnsi="Palatino Linotype" w:cs="Tahoma"/>
          <w:b/>
          <w:sz w:val="22"/>
          <w:szCs w:val="22"/>
          <w:lang w:val="es-ES"/>
        </w:rPr>
      </w:pPr>
    </w:p>
    <w:p w14:paraId="31343714" w14:textId="77777777" w:rsidR="0025469C" w:rsidRDefault="0096693C" w:rsidP="00076738">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TERCERO</w:t>
      </w:r>
      <w:r w:rsidR="00F02171" w:rsidRPr="006D2718">
        <w:rPr>
          <w:rFonts w:ascii="Palatino Linotype" w:eastAsia="Calibri" w:hAnsi="Palatino Linotype" w:cs="Tahoma"/>
          <w:b/>
          <w:iCs/>
          <w:sz w:val="22"/>
          <w:szCs w:val="22"/>
          <w:lang w:val="es-ES" w:eastAsia="es-ES_tradnl"/>
        </w:rPr>
        <w:t xml:space="preserve">. </w:t>
      </w:r>
      <w:r w:rsidR="0025469C" w:rsidRPr="006D2718">
        <w:rPr>
          <w:rFonts w:ascii="Palatino Linotype" w:eastAsia="Calibri" w:hAnsi="Palatino Linotype" w:cs="Tahoma"/>
          <w:b/>
          <w:iCs/>
          <w:sz w:val="22"/>
          <w:szCs w:val="22"/>
          <w:lang w:val="es-ES" w:eastAsia="es-ES_tradnl"/>
        </w:rPr>
        <w:t xml:space="preserve">Determinación </w:t>
      </w:r>
      <w:r w:rsidR="009617D3" w:rsidRPr="006D2718">
        <w:rPr>
          <w:rFonts w:ascii="Palatino Linotype" w:eastAsia="Calibri" w:hAnsi="Palatino Linotype" w:cs="Tahoma"/>
          <w:b/>
          <w:iCs/>
          <w:sz w:val="22"/>
          <w:szCs w:val="22"/>
          <w:lang w:val="es-ES" w:eastAsia="es-ES_tradnl"/>
        </w:rPr>
        <w:t xml:space="preserve">de la </w:t>
      </w:r>
      <w:r w:rsidR="00CF4012" w:rsidRPr="006D2718">
        <w:rPr>
          <w:rFonts w:ascii="Palatino Linotype" w:eastAsia="Calibri" w:hAnsi="Palatino Linotype" w:cs="Tahoma"/>
          <w:b/>
          <w:iCs/>
          <w:sz w:val="22"/>
          <w:szCs w:val="22"/>
          <w:lang w:val="es-ES" w:eastAsia="es-ES_tradnl"/>
        </w:rPr>
        <w:t>Controversia</w:t>
      </w:r>
      <w:r w:rsidR="00F02171" w:rsidRPr="006D2718">
        <w:rPr>
          <w:rFonts w:ascii="Palatino Linotype" w:eastAsia="Calibri" w:hAnsi="Palatino Linotype" w:cs="Tahoma"/>
          <w:b/>
          <w:iCs/>
          <w:sz w:val="22"/>
          <w:szCs w:val="22"/>
          <w:lang w:val="es-ES" w:eastAsia="es-ES_tradnl"/>
        </w:rPr>
        <w:t xml:space="preserve">. </w:t>
      </w:r>
    </w:p>
    <w:p w14:paraId="3B31C9D7" w14:textId="77777777" w:rsidR="004D43D3" w:rsidRDefault="004D43D3" w:rsidP="00076738">
      <w:pPr>
        <w:tabs>
          <w:tab w:val="left" w:pos="4962"/>
        </w:tabs>
        <w:spacing w:line="360" w:lineRule="auto"/>
        <w:ind w:right="-28"/>
        <w:jc w:val="both"/>
        <w:rPr>
          <w:rFonts w:ascii="Palatino Linotype" w:eastAsia="Calibri" w:hAnsi="Palatino Linotype" w:cs="Tahoma"/>
          <w:iCs/>
          <w:sz w:val="22"/>
          <w:szCs w:val="22"/>
          <w:lang w:val="es-ES" w:eastAsia="es-ES_tradnl"/>
        </w:rPr>
      </w:pPr>
    </w:p>
    <w:p w14:paraId="00191334" w14:textId="77777777" w:rsidR="00271090" w:rsidRDefault="00271090" w:rsidP="00076738">
      <w:pPr>
        <w:tabs>
          <w:tab w:val="left" w:pos="4962"/>
        </w:tabs>
        <w:spacing w:line="360" w:lineRule="auto"/>
        <w:ind w:right="-28"/>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 particular solicitó a la Secretaría de Educación lo siguiente:</w:t>
      </w:r>
    </w:p>
    <w:p w14:paraId="5D025A0D" w14:textId="77777777" w:rsidR="00271090" w:rsidRDefault="00271090" w:rsidP="00271090">
      <w:pPr>
        <w:pStyle w:val="Prrafodelista"/>
        <w:numPr>
          <w:ilvl w:val="0"/>
          <w:numId w:val="42"/>
        </w:num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Información de la reforma educativa.</w:t>
      </w:r>
    </w:p>
    <w:p w14:paraId="3E458C5A" w14:textId="77777777" w:rsidR="00271090" w:rsidRDefault="00271090" w:rsidP="00271090">
      <w:pPr>
        <w:pStyle w:val="Prrafodelista"/>
        <w:tabs>
          <w:tab w:val="left" w:pos="4962"/>
        </w:tabs>
        <w:spacing w:line="360" w:lineRule="auto"/>
        <w:ind w:right="-28"/>
        <w:jc w:val="both"/>
        <w:rPr>
          <w:rFonts w:ascii="Palatino Linotype" w:eastAsia="Calibri" w:hAnsi="Palatino Linotype" w:cs="Tahoma"/>
          <w:iCs/>
          <w:szCs w:val="22"/>
          <w:lang w:val="es-ES" w:eastAsia="es-ES_tradnl"/>
        </w:rPr>
      </w:pPr>
    </w:p>
    <w:p w14:paraId="0D2621D4" w14:textId="77777777" w:rsidR="00271090" w:rsidRDefault="00271090" w:rsidP="00271090">
      <w:p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Ante la solicitud del Particular, el Sujeto Obligado dio respuesta en el plazo de dos días hábiles posteriores a ella, y manifestó su incompetencia para conocer la información solicitada, refiriendo que podía obrar en los archivos de la Secretaría de Educación Pública, en virtud de que las reformas las lleva a cabo dicha Secretaría, al ser de ámbito Federal.  </w:t>
      </w:r>
    </w:p>
    <w:p w14:paraId="0AEC8049" w14:textId="77777777" w:rsidR="00271090" w:rsidRDefault="00271090" w:rsidP="00271090">
      <w:pPr>
        <w:tabs>
          <w:tab w:val="left" w:pos="4962"/>
        </w:tabs>
        <w:spacing w:line="360" w:lineRule="auto"/>
        <w:ind w:right="-28"/>
        <w:jc w:val="both"/>
        <w:rPr>
          <w:rFonts w:ascii="Palatino Linotype" w:eastAsia="Calibri" w:hAnsi="Palatino Linotype" w:cs="Tahoma"/>
          <w:iCs/>
          <w:szCs w:val="22"/>
          <w:lang w:val="es-ES" w:eastAsia="es-ES_tradnl"/>
        </w:rPr>
      </w:pPr>
    </w:p>
    <w:p w14:paraId="2E0221D3" w14:textId="77777777" w:rsidR="00271090" w:rsidRDefault="00271090" w:rsidP="00271090">
      <w:p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De la respuesta emitida por el Sujeto Obligado, el Particular argumentó que la Secretaría de Educación del Gobierno del Estado de México no proporcionó la información solicitada.</w:t>
      </w:r>
    </w:p>
    <w:p w14:paraId="22D86310" w14:textId="77777777" w:rsidR="00271090" w:rsidRDefault="00271090" w:rsidP="00271090">
      <w:pPr>
        <w:tabs>
          <w:tab w:val="left" w:pos="4962"/>
        </w:tabs>
        <w:spacing w:line="360" w:lineRule="auto"/>
        <w:ind w:right="-28"/>
        <w:jc w:val="both"/>
        <w:rPr>
          <w:rFonts w:ascii="Palatino Linotype" w:eastAsia="Calibri" w:hAnsi="Palatino Linotype" w:cs="Tahoma"/>
          <w:iCs/>
          <w:szCs w:val="22"/>
          <w:lang w:val="es-ES" w:eastAsia="es-ES_tradnl"/>
        </w:rPr>
      </w:pPr>
    </w:p>
    <w:p w14:paraId="625D1442" w14:textId="77777777" w:rsidR="00271090" w:rsidRDefault="00271090" w:rsidP="00271090">
      <w:p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Durante la tramitación de los Recursos de Revisión, el Sujeto Obligado remitió en informe justificado un documento por el que ratificó su respuesta y anexo el Diario Oficial de la Federación por el que se publica la reforma, adición y derogación de diversas disposiciones en materia educativa. </w:t>
      </w:r>
    </w:p>
    <w:p w14:paraId="27DF11B4" w14:textId="77777777" w:rsidR="00271090" w:rsidRDefault="00271090" w:rsidP="00271090">
      <w:pPr>
        <w:tabs>
          <w:tab w:val="left" w:pos="4962"/>
        </w:tabs>
        <w:spacing w:line="360" w:lineRule="auto"/>
        <w:ind w:right="-28"/>
        <w:jc w:val="both"/>
        <w:rPr>
          <w:rFonts w:ascii="Palatino Linotype" w:eastAsia="Calibri" w:hAnsi="Palatino Linotype" w:cs="Tahoma"/>
          <w:iCs/>
          <w:szCs w:val="22"/>
          <w:lang w:val="es-ES" w:eastAsia="es-ES_tradnl"/>
        </w:rPr>
      </w:pPr>
    </w:p>
    <w:p w14:paraId="33B6E52E" w14:textId="77777777" w:rsidR="00271090" w:rsidRDefault="00271090" w:rsidP="00271090">
      <w:p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Documentos que se pusieron a la vista del Recurrente, sin que realizara ninguna manifestación.</w:t>
      </w:r>
    </w:p>
    <w:p w14:paraId="0A82F7CC" w14:textId="77777777" w:rsidR="00271090" w:rsidRDefault="00271090" w:rsidP="00271090">
      <w:pPr>
        <w:tabs>
          <w:tab w:val="left" w:pos="4962"/>
        </w:tabs>
        <w:spacing w:line="360" w:lineRule="auto"/>
        <w:ind w:right="-28"/>
        <w:jc w:val="both"/>
        <w:rPr>
          <w:rFonts w:ascii="Palatino Linotype" w:eastAsia="Calibri" w:hAnsi="Palatino Linotype" w:cs="Tahoma"/>
          <w:iCs/>
          <w:szCs w:val="22"/>
          <w:lang w:val="es-ES" w:eastAsia="es-ES_tradnl"/>
        </w:rPr>
      </w:pPr>
    </w:p>
    <w:p w14:paraId="5D68F7AB" w14:textId="77777777" w:rsidR="00271090" w:rsidRPr="00D55EBE" w:rsidRDefault="00271090" w:rsidP="004B0682">
      <w:pPr>
        <w:autoSpaceDE w:val="0"/>
        <w:autoSpaceDN w:val="0"/>
        <w:adjustRightInd w:val="0"/>
        <w:spacing w:line="360" w:lineRule="auto"/>
        <w:jc w:val="both"/>
        <w:rPr>
          <w:rFonts w:ascii="Palatino Linotype" w:eastAsia="Calibri" w:hAnsi="Palatino Linotype" w:cs="Tahoma"/>
          <w:bCs/>
          <w:color w:val="000000"/>
          <w:sz w:val="22"/>
          <w:szCs w:val="22"/>
        </w:rPr>
      </w:pPr>
      <w:r w:rsidRPr="00D55EBE">
        <w:rPr>
          <w:rFonts w:ascii="Palatino Linotype" w:eastAsia="Calibri" w:hAnsi="Palatino Linotype" w:cs="Tahoma"/>
          <w:color w:val="000000"/>
          <w:sz w:val="22"/>
          <w:szCs w:val="22"/>
        </w:rPr>
        <w:t xml:space="preserve">Finalmente, en el asunto que nos ocupa se actualiza la causal de procedencia señalada en el </w:t>
      </w:r>
      <w:r w:rsidRPr="00D55EBE">
        <w:rPr>
          <w:rFonts w:ascii="Palatino Linotype" w:eastAsia="Calibri" w:hAnsi="Palatino Linotype" w:cs="Tahoma"/>
          <w:b/>
          <w:sz w:val="22"/>
          <w:szCs w:val="22"/>
        </w:rPr>
        <w:t>artículo 179, fracción I, de la Ley de la materia</w:t>
      </w:r>
      <w:r w:rsidRPr="00D55EBE">
        <w:rPr>
          <w:rFonts w:ascii="Palatino Linotype" w:eastAsia="Calibri" w:hAnsi="Palatino Linotype" w:cs="Tahoma"/>
          <w:b/>
          <w:bCs/>
          <w:sz w:val="22"/>
          <w:szCs w:val="22"/>
        </w:rPr>
        <w:t>, toda vez que la parte solicitante se inconformó por la negativa a la información solicitada.</w:t>
      </w:r>
    </w:p>
    <w:p w14:paraId="1EF23B8E" w14:textId="77777777" w:rsidR="004D43D3" w:rsidRPr="00646BBA" w:rsidRDefault="004D43D3" w:rsidP="004D43D3">
      <w:pPr>
        <w:tabs>
          <w:tab w:val="left" w:pos="4962"/>
        </w:tabs>
        <w:spacing w:line="360" w:lineRule="auto"/>
        <w:jc w:val="both"/>
        <w:rPr>
          <w:rFonts w:ascii="Palatino Linotype" w:eastAsia="Calibri" w:hAnsi="Palatino Linotype" w:cs="Tahoma"/>
          <w:iCs/>
          <w:sz w:val="22"/>
          <w:szCs w:val="22"/>
          <w:lang w:val="es-ES" w:eastAsia="es-ES_tradnl"/>
        </w:rPr>
      </w:pPr>
    </w:p>
    <w:p w14:paraId="4DE387A8" w14:textId="77777777" w:rsidR="004D43D3" w:rsidRPr="00646BBA" w:rsidRDefault="004D43D3" w:rsidP="004D43D3">
      <w:pPr>
        <w:spacing w:line="360" w:lineRule="auto"/>
        <w:jc w:val="both"/>
        <w:rPr>
          <w:rFonts w:ascii="Palatino Linotype" w:hAnsi="Palatino Linotype" w:cs="Tahoma"/>
          <w:b/>
          <w:sz w:val="22"/>
          <w:szCs w:val="22"/>
        </w:rPr>
      </w:pPr>
      <w:r w:rsidRPr="00646BBA">
        <w:rPr>
          <w:rFonts w:ascii="Palatino Linotype" w:hAnsi="Palatino Linotype" w:cs="Tahoma"/>
          <w:b/>
          <w:sz w:val="22"/>
          <w:szCs w:val="22"/>
          <w:lang w:val="es-ES"/>
        </w:rPr>
        <w:lastRenderedPageBreak/>
        <w:t xml:space="preserve">CUARTO. </w:t>
      </w:r>
      <w:r w:rsidRPr="00646BBA">
        <w:rPr>
          <w:rFonts w:ascii="Palatino Linotype" w:hAnsi="Palatino Linotype" w:cs="Tahoma"/>
          <w:b/>
          <w:sz w:val="22"/>
          <w:szCs w:val="22"/>
        </w:rPr>
        <w:t>Marco normativo aplicable en materia de transparencia y acceso a la información pública.</w:t>
      </w:r>
    </w:p>
    <w:p w14:paraId="2CD82667" w14:textId="77777777" w:rsidR="004D43D3" w:rsidRPr="00646BBA" w:rsidRDefault="004D43D3" w:rsidP="004D43D3">
      <w:pPr>
        <w:spacing w:line="360" w:lineRule="auto"/>
        <w:jc w:val="both"/>
        <w:rPr>
          <w:rFonts w:ascii="Palatino Linotype" w:hAnsi="Palatino Linotype" w:cs="Tahoma"/>
          <w:b/>
          <w:sz w:val="22"/>
          <w:szCs w:val="22"/>
        </w:rPr>
      </w:pPr>
    </w:p>
    <w:p w14:paraId="7B46063F" w14:textId="77777777" w:rsidR="004D43D3" w:rsidRPr="00646BBA" w:rsidRDefault="004D43D3" w:rsidP="004D43D3">
      <w:pPr>
        <w:spacing w:line="360" w:lineRule="auto"/>
        <w:contextualSpacing/>
        <w:jc w:val="both"/>
        <w:rPr>
          <w:rFonts w:ascii="Palatino Linotype" w:hAnsi="Palatino Linotype" w:cs="Tahoma"/>
          <w:sz w:val="22"/>
          <w:szCs w:val="22"/>
        </w:rPr>
      </w:pPr>
      <w:r w:rsidRPr="00646BB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86A8E01" w14:textId="77777777" w:rsidR="004D43D3" w:rsidRPr="00646BBA" w:rsidRDefault="004D43D3" w:rsidP="004D43D3">
      <w:pPr>
        <w:spacing w:line="360" w:lineRule="auto"/>
        <w:contextualSpacing/>
        <w:jc w:val="both"/>
        <w:rPr>
          <w:rFonts w:ascii="Palatino Linotype" w:hAnsi="Palatino Linotype" w:cs="Tahoma"/>
          <w:sz w:val="22"/>
          <w:szCs w:val="22"/>
        </w:rPr>
      </w:pPr>
    </w:p>
    <w:p w14:paraId="3AD6A497" w14:textId="77777777" w:rsidR="004D43D3" w:rsidRPr="00646BBA" w:rsidRDefault="004D43D3" w:rsidP="004D43D3">
      <w:pPr>
        <w:spacing w:line="360" w:lineRule="auto"/>
        <w:jc w:val="both"/>
        <w:rPr>
          <w:rFonts w:ascii="Palatino Linotype" w:hAnsi="Palatino Linotype" w:cs="Tahoma"/>
          <w:sz w:val="22"/>
          <w:szCs w:val="22"/>
        </w:rPr>
      </w:pPr>
      <w:r w:rsidRPr="00646BB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77501BB" w14:textId="77777777" w:rsidR="004D43D3" w:rsidRPr="00646BBA" w:rsidRDefault="004D43D3" w:rsidP="004D43D3">
      <w:pPr>
        <w:spacing w:line="360" w:lineRule="auto"/>
        <w:jc w:val="both"/>
        <w:rPr>
          <w:rFonts w:ascii="Palatino Linotype" w:hAnsi="Palatino Linotype" w:cs="Tahoma"/>
          <w:sz w:val="22"/>
          <w:szCs w:val="22"/>
        </w:rPr>
      </w:pPr>
    </w:p>
    <w:p w14:paraId="3ED04AB6" w14:textId="77777777" w:rsidR="004D43D3" w:rsidRPr="00646BBA" w:rsidRDefault="004D43D3" w:rsidP="004D43D3">
      <w:pPr>
        <w:spacing w:line="360" w:lineRule="auto"/>
        <w:jc w:val="both"/>
        <w:rPr>
          <w:rFonts w:ascii="Palatino Linotype" w:hAnsi="Palatino Linotype" w:cs="Tahoma"/>
          <w:sz w:val="22"/>
          <w:szCs w:val="22"/>
        </w:rPr>
      </w:pPr>
      <w:r w:rsidRPr="00646BBA">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7CEF18C" w14:textId="77777777" w:rsidR="004D43D3" w:rsidRPr="00646BBA" w:rsidRDefault="004D43D3" w:rsidP="004D43D3">
      <w:pPr>
        <w:spacing w:line="360" w:lineRule="auto"/>
        <w:jc w:val="both"/>
        <w:rPr>
          <w:rFonts w:ascii="Palatino Linotype" w:hAnsi="Palatino Linotype" w:cs="Tahoma"/>
          <w:sz w:val="22"/>
          <w:szCs w:val="22"/>
        </w:rPr>
      </w:pPr>
    </w:p>
    <w:p w14:paraId="39156200" w14:textId="77777777" w:rsidR="004D43D3" w:rsidRPr="00646BBA" w:rsidRDefault="004D43D3" w:rsidP="004D43D3">
      <w:pPr>
        <w:spacing w:line="360" w:lineRule="auto"/>
        <w:jc w:val="both"/>
        <w:rPr>
          <w:rFonts w:ascii="Palatino Linotype" w:hAnsi="Palatino Linotype" w:cs="Tahoma"/>
          <w:sz w:val="22"/>
          <w:szCs w:val="22"/>
        </w:rPr>
      </w:pPr>
      <w:r w:rsidRPr="00646BB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45D6130" w14:textId="77777777" w:rsidR="004D43D3" w:rsidRPr="00646BBA" w:rsidRDefault="004D43D3" w:rsidP="004D43D3">
      <w:pPr>
        <w:spacing w:line="360" w:lineRule="auto"/>
        <w:jc w:val="both"/>
        <w:rPr>
          <w:rFonts w:ascii="Palatino Linotype" w:hAnsi="Palatino Linotype" w:cs="Tahoma"/>
          <w:sz w:val="22"/>
          <w:szCs w:val="22"/>
        </w:rPr>
      </w:pPr>
    </w:p>
    <w:p w14:paraId="0D6610FC" w14:textId="77777777" w:rsidR="004D43D3" w:rsidRPr="00646BBA" w:rsidRDefault="004D43D3" w:rsidP="004D43D3">
      <w:pPr>
        <w:spacing w:line="360" w:lineRule="auto"/>
        <w:jc w:val="both"/>
        <w:rPr>
          <w:rFonts w:ascii="Palatino Linotype" w:hAnsi="Palatino Linotype" w:cs="Tahoma"/>
          <w:sz w:val="22"/>
          <w:szCs w:val="22"/>
        </w:rPr>
      </w:pPr>
      <w:r w:rsidRPr="00646BB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77B744F" w14:textId="77777777" w:rsidR="004D43D3" w:rsidRPr="00646BBA" w:rsidRDefault="004D43D3" w:rsidP="004D43D3">
      <w:pPr>
        <w:spacing w:line="360" w:lineRule="auto"/>
        <w:jc w:val="both"/>
        <w:rPr>
          <w:rFonts w:ascii="Palatino Linotype" w:hAnsi="Palatino Linotype" w:cs="Tahoma"/>
          <w:sz w:val="22"/>
          <w:szCs w:val="22"/>
        </w:rPr>
      </w:pPr>
      <w:r w:rsidRPr="00646BBA">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6629E758" w14:textId="77777777" w:rsidR="004D43D3" w:rsidRPr="00646BBA" w:rsidRDefault="004D43D3" w:rsidP="004D43D3">
      <w:pPr>
        <w:spacing w:line="360" w:lineRule="auto"/>
        <w:jc w:val="both"/>
        <w:rPr>
          <w:rFonts w:ascii="Palatino Linotype" w:hAnsi="Palatino Linotype" w:cs="Tahoma"/>
          <w:sz w:val="22"/>
          <w:szCs w:val="22"/>
        </w:rPr>
      </w:pPr>
    </w:p>
    <w:p w14:paraId="709D0357" w14:textId="77777777" w:rsidR="004D43D3" w:rsidRPr="00646BBA" w:rsidRDefault="004D43D3" w:rsidP="004D43D3">
      <w:pPr>
        <w:spacing w:line="360" w:lineRule="auto"/>
        <w:jc w:val="both"/>
        <w:rPr>
          <w:rFonts w:ascii="Palatino Linotype" w:hAnsi="Palatino Linotype" w:cs="Tahoma"/>
          <w:sz w:val="22"/>
          <w:szCs w:val="22"/>
        </w:rPr>
      </w:pPr>
      <w:r w:rsidRPr="00646BB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29621C8" w14:textId="77777777" w:rsidR="004D43D3" w:rsidRPr="00646BBA" w:rsidRDefault="004D43D3" w:rsidP="004D43D3">
      <w:pPr>
        <w:spacing w:line="360" w:lineRule="auto"/>
        <w:jc w:val="both"/>
        <w:rPr>
          <w:rFonts w:ascii="Palatino Linotype" w:hAnsi="Palatino Linotype" w:cs="Tahoma"/>
          <w:sz w:val="22"/>
          <w:szCs w:val="22"/>
        </w:rPr>
      </w:pPr>
    </w:p>
    <w:p w14:paraId="649AD530" w14:textId="77777777" w:rsidR="004D43D3" w:rsidRPr="00646BBA" w:rsidRDefault="004D43D3" w:rsidP="004D43D3">
      <w:pPr>
        <w:spacing w:line="360" w:lineRule="auto"/>
        <w:jc w:val="both"/>
        <w:rPr>
          <w:rFonts w:ascii="Palatino Linotype" w:hAnsi="Palatino Linotype" w:cs="Tahoma"/>
          <w:sz w:val="22"/>
          <w:szCs w:val="22"/>
        </w:rPr>
      </w:pPr>
      <w:r w:rsidRPr="00646BB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2F182FB" w14:textId="77777777" w:rsidR="004D43D3" w:rsidRPr="00646BBA" w:rsidRDefault="004D43D3" w:rsidP="004D43D3">
      <w:pPr>
        <w:spacing w:line="360" w:lineRule="auto"/>
        <w:jc w:val="both"/>
        <w:rPr>
          <w:rFonts w:ascii="Palatino Linotype" w:hAnsi="Palatino Linotype" w:cs="Tahoma"/>
          <w:b/>
          <w:sz w:val="22"/>
          <w:szCs w:val="22"/>
          <w:lang w:val="es-ES"/>
        </w:rPr>
      </w:pPr>
    </w:p>
    <w:p w14:paraId="263AAA48" w14:textId="77777777" w:rsidR="004D43D3" w:rsidRPr="00931AB4" w:rsidRDefault="004D43D3" w:rsidP="004D43D3">
      <w:pPr>
        <w:spacing w:line="360" w:lineRule="auto"/>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14:paraId="33A3507E" w14:textId="77777777" w:rsidR="004D43D3" w:rsidRPr="00931AB4" w:rsidRDefault="004D43D3" w:rsidP="004D43D3">
      <w:pPr>
        <w:tabs>
          <w:tab w:val="left" w:pos="4962"/>
        </w:tabs>
        <w:spacing w:line="360" w:lineRule="auto"/>
        <w:contextualSpacing/>
        <w:jc w:val="both"/>
        <w:rPr>
          <w:rFonts w:ascii="Palatino Linotype" w:eastAsia="Calibri" w:hAnsi="Palatino Linotype" w:cs="Tahoma"/>
          <w:iCs/>
          <w:sz w:val="22"/>
          <w:szCs w:val="22"/>
          <w:lang w:eastAsia="es-ES_tradnl"/>
        </w:rPr>
      </w:pPr>
    </w:p>
    <w:p w14:paraId="1B53BE6D" w14:textId="77777777" w:rsidR="004D43D3" w:rsidRPr="00931AB4" w:rsidRDefault="004D43D3" w:rsidP="004D43D3">
      <w:pPr>
        <w:spacing w:line="360" w:lineRule="auto"/>
        <w:contextualSpacing/>
        <w:jc w:val="both"/>
        <w:rPr>
          <w:rFonts w:ascii="Palatino Linotype" w:hAnsi="Palatino Linotype" w:cs="Tahoma"/>
          <w:sz w:val="22"/>
          <w:szCs w:val="22"/>
        </w:rPr>
      </w:pPr>
      <w:r w:rsidRPr="00931AB4">
        <w:rPr>
          <w:rFonts w:ascii="Palatino Linotype" w:hAnsi="Palatino Linotype" w:cs="Tahoma"/>
          <w:sz w:val="22"/>
          <w:szCs w:val="22"/>
        </w:rPr>
        <w:t>Una vez que se han expuestos antecedentes, es procedente entrar al análisis del agravio que da motivo a la presente Resolución; por lo que es menester destacar la fuente obligacional del Sujeto Obligado, así como de la competencia con la que cuenta para generar o poseer la información que el hoy Recurrente solicitó y la naturaleza de la información solicitada, así como el proceso de búsqueda en los términos siguientes:</w:t>
      </w:r>
    </w:p>
    <w:p w14:paraId="76BD2E77" w14:textId="77777777" w:rsidR="004D43D3" w:rsidRPr="00931AB4" w:rsidRDefault="004D43D3" w:rsidP="004D43D3">
      <w:pPr>
        <w:spacing w:line="360" w:lineRule="auto"/>
        <w:contextualSpacing/>
        <w:jc w:val="both"/>
        <w:rPr>
          <w:rFonts w:ascii="Palatino Linotype" w:eastAsia="Calibri" w:hAnsi="Palatino Linotype" w:cs="Tahoma"/>
          <w:bCs/>
          <w:sz w:val="22"/>
          <w:szCs w:val="22"/>
          <w:lang w:eastAsia="en-US"/>
        </w:rPr>
      </w:pPr>
    </w:p>
    <w:p w14:paraId="52AC8763" w14:textId="77777777" w:rsidR="004D43D3" w:rsidRPr="00931AB4" w:rsidRDefault="004D43D3" w:rsidP="004D43D3">
      <w:pPr>
        <w:pStyle w:val="Prrafodelista"/>
        <w:numPr>
          <w:ilvl w:val="0"/>
          <w:numId w:val="12"/>
        </w:numPr>
        <w:spacing w:line="360" w:lineRule="auto"/>
        <w:jc w:val="both"/>
        <w:rPr>
          <w:rFonts w:ascii="Palatino Linotype" w:eastAsia="Calibri" w:hAnsi="Palatino Linotype" w:cs="Tahoma"/>
          <w:bCs/>
          <w:szCs w:val="22"/>
          <w:lang w:eastAsia="en-US"/>
        </w:rPr>
      </w:pPr>
      <w:r w:rsidRPr="00931AB4">
        <w:rPr>
          <w:rFonts w:ascii="Palatino Linotype" w:eastAsia="Calibri" w:hAnsi="Palatino Linotype" w:cs="Tahoma"/>
          <w:b/>
          <w:bCs/>
          <w:szCs w:val="22"/>
          <w:lang w:eastAsia="en-US"/>
        </w:rPr>
        <w:t>OBJETIVOS, PRINCIPIOS Y PROCEDIMIENTO QUE RIGE LA MATERIA.</w:t>
      </w:r>
    </w:p>
    <w:p w14:paraId="3FD2BA0E" w14:textId="77777777" w:rsidR="004D43D3" w:rsidRPr="00931AB4" w:rsidRDefault="004D43D3" w:rsidP="004D43D3">
      <w:pPr>
        <w:spacing w:line="360" w:lineRule="auto"/>
        <w:contextualSpacing/>
        <w:jc w:val="both"/>
        <w:rPr>
          <w:rFonts w:ascii="Palatino Linotype" w:eastAsia="Calibri" w:hAnsi="Palatino Linotype" w:cs="Tahoma"/>
          <w:bCs/>
          <w:sz w:val="22"/>
          <w:szCs w:val="22"/>
          <w:lang w:eastAsia="en-US"/>
        </w:rPr>
      </w:pPr>
    </w:p>
    <w:p w14:paraId="123883CE" w14:textId="77777777" w:rsidR="004D43D3" w:rsidRPr="00931AB4" w:rsidRDefault="004D43D3" w:rsidP="004D43D3">
      <w:pPr>
        <w:spacing w:line="360" w:lineRule="auto"/>
        <w:contextualSpacing/>
        <w:jc w:val="both"/>
        <w:rPr>
          <w:rFonts w:ascii="Palatino Linotype" w:eastAsia="Calibri" w:hAnsi="Palatino Linotype" w:cs="Tahoma"/>
          <w:bCs/>
          <w:sz w:val="22"/>
          <w:szCs w:val="22"/>
          <w:lang w:eastAsia="en-US"/>
        </w:rPr>
      </w:pPr>
      <w:r w:rsidRPr="00931AB4">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D252BB6" w14:textId="77777777" w:rsidR="004D43D3" w:rsidRPr="00931AB4" w:rsidRDefault="004D43D3" w:rsidP="004D43D3">
      <w:pPr>
        <w:spacing w:line="360" w:lineRule="auto"/>
        <w:contextualSpacing/>
        <w:jc w:val="both"/>
        <w:rPr>
          <w:rFonts w:ascii="Palatino Linotype" w:eastAsia="Calibri" w:hAnsi="Palatino Linotype" w:cs="Tahoma"/>
          <w:bCs/>
          <w:sz w:val="22"/>
          <w:szCs w:val="22"/>
          <w:lang w:eastAsia="en-US"/>
        </w:rPr>
      </w:pPr>
    </w:p>
    <w:p w14:paraId="360AAF99" w14:textId="77777777" w:rsidR="004D43D3" w:rsidRPr="00931AB4" w:rsidRDefault="004D43D3" w:rsidP="004D43D3">
      <w:pPr>
        <w:pStyle w:val="Prrafodelista"/>
        <w:numPr>
          <w:ilvl w:val="0"/>
          <w:numId w:val="2"/>
        </w:numPr>
        <w:spacing w:line="360" w:lineRule="auto"/>
        <w:jc w:val="both"/>
        <w:rPr>
          <w:rFonts w:ascii="Palatino Linotype" w:eastAsia="Calibri" w:hAnsi="Palatino Linotype" w:cs="Tahoma"/>
          <w:bCs/>
          <w:szCs w:val="22"/>
          <w:lang w:eastAsia="en-US"/>
        </w:rPr>
      </w:pPr>
      <w:r w:rsidRPr="00931AB4">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52FF4930" w14:textId="77777777" w:rsidR="004D43D3" w:rsidRPr="00931AB4" w:rsidRDefault="004D43D3" w:rsidP="004D43D3">
      <w:pPr>
        <w:spacing w:line="360" w:lineRule="auto"/>
        <w:ind w:left="360"/>
        <w:contextualSpacing/>
        <w:jc w:val="both"/>
        <w:rPr>
          <w:rFonts w:ascii="Palatino Linotype" w:eastAsia="Calibri" w:hAnsi="Palatino Linotype" w:cs="Tahoma"/>
          <w:bCs/>
          <w:sz w:val="22"/>
          <w:szCs w:val="22"/>
          <w:lang w:eastAsia="en-US"/>
        </w:rPr>
      </w:pPr>
    </w:p>
    <w:p w14:paraId="26A790A7" w14:textId="77777777" w:rsidR="004D43D3" w:rsidRPr="00931AB4" w:rsidRDefault="004D43D3" w:rsidP="004D43D3">
      <w:pPr>
        <w:pStyle w:val="Prrafodelista"/>
        <w:numPr>
          <w:ilvl w:val="0"/>
          <w:numId w:val="2"/>
        </w:numPr>
        <w:spacing w:line="360" w:lineRule="auto"/>
        <w:jc w:val="both"/>
        <w:rPr>
          <w:rFonts w:ascii="Palatino Linotype" w:eastAsia="Calibri" w:hAnsi="Palatino Linotype" w:cs="Tahoma"/>
          <w:bCs/>
          <w:szCs w:val="22"/>
          <w:lang w:eastAsia="en-US"/>
        </w:rPr>
      </w:pPr>
      <w:r w:rsidRPr="00931AB4">
        <w:rPr>
          <w:rFonts w:ascii="Palatino Linotype" w:eastAsia="Calibri" w:hAnsi="Palatino Linotype" w:cs="Tahoma"/>
          <w:bCs/>
          <w:szCs w:val="22"/>
          <w:lang w:eastAsia="en-US"/>
        </w:rPr>
        <w:t>Transparentar la gestión pública, mediante la difusión de la información generada por los Sujetos Obligados, y</w:t>
      </w:r>
    </w:p>
    <w:p w14:paraId="056524D2" w14:textId="77777777" w:rsidR="004D43D3" w:rsidRPr="00931AB4" w:rsidRDefault="004D43D3" w:rsidP="004D43D3">
      <w:pPr>
        <w:pStyle w:val="Prrafodelista"/>
        <w:spacing w:line="360" w:lineRule="auto"/>
        <w:rPr>
          <w:rFonts w:ascii="Palatino Linotype" w:eastAsia="Calibri" w:hAnsi="Palatino Linotype" w:cs="Tahoma"/>
          <w:bCs/>
          <w:szCs w:val="22"/>
          <w:lang w:eastAsia="en-US"/>
        </w:rPr>
      </w:pPr>
    </w:p>
    <w:p w14:paraId="14425114" w14:textId="77777777" w:rsidR="004D43D3" w:rsidRPr="00931AB4" w:rsidRDefault="004D43D3" w:rsidP="004D43D3">
      <w:pPr>
        <w:pStyle w:val="Prrafodelista"/>
        <w:numPr>
          <w:ilvl w:val="0"/>
          <w:numId w:val="2"/>
        </w:numPr>
        <w:spacing w:line="360" w:lineRule="auto"/>
        <w:jc w:val="both"/>
        <w:rPr>
          <w:rFonts w:ascii="Palatino Linotype" w:eastAsia="Calibri" w:hAnsi="Palatino Linotype" w:cs="Tahoma"/>
          <w:bCs/>
          <w:szCs w:val="22"/>
          <w:lang w:eastAsia="en-US"/>
        </w:rPr>
      </w:pPr>
      <w:r w:rsidRPr="00931AB4">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4F2D1600" w14:textId="77777777" w:rsidR="004D43D3" w:rsidRPr="00931AB4" w:rsidRDefault="004D43D3" w:rsidP="004D43D3">
      <w:pPr>
        <w:spacing w:line="360" w:lineRule="auto"/>
        <w:contextualSpacing/>
        <w:jc w:val="both"/>
        <w:rPr>
          <w:rFonts w:ascii="Palatino Linotype" w:eastAsia="Calibri" w:hAnsi="Palatino Linotype" w:cs="Tahoma"/>
          <w:bCs/>
          <w:sz w:val="22"/>
          <w:szCs w:val="22"/>
          <w:lang w:eastAsia="en-US"/>
        </w:rPr>
      </w:pPr>
    </w:p>
    <w:p w14:paraId="0FB1DE83" w14:textId="77777777" w:rsidR="004D43D3" w:rsidRPr="00931AB4" w:rsidRDefault="004D43D3" w:rsidP="004D43D3">
      <w:pPr>
        <w:spacing w:line="360" w:lineRule="auto"/>
        <w:contextualSpacing/>
        <w:jc w:val="both"/>
        <w:rPr>
          <w:rFonts w:ascii="Palatino Linotype" w:eastAsia="Calibri" w:hAnsi="Palatino Linotype" w:cs="Tahoma"/>
          <w:bCs/>
          <w:sz w:val="22"/>
          <w:szCs w:val="22"/>
          <w:lang w:eastAsia="en-US"/>
        </w:rPr>
      </w:pPr>
      <w:r w:rsidRPr="00931AB4">
        <w:rPr>
          <w:rFonts w:ascii="Palatino Linotype" w:eastAsia="Calibri" w:hAnsi="Palatino Linotype" w:cs="Tahoma"/>
          <w:bCs/>
          <w:sz w:val="22"/>
          <w:szCs w:val="22"/>
          <w:lang w:eastAsia="en-US"/>
        </w:rPr>
        <w:t xml:space="preserve">Conforme a lo anterior, se deprende que </w:t>
      </w:r>
      <w:r w:rsidRPr="00931AB4">
        <w:rPr>
          <w:rFonts w:ascii="Palatino Linotype" w:eastAsia="Calibri" w:hAnsi="Palatino Linotype" w:cs="Tahoma"/>
          <w:b/>
          <w:bCs/>
          <w:sz w:val="22"/>
          <w:szCs w:val="22"/>
          <w:lang w:eastAsia="en-US"/>
        </w:rPr>
        <w:t>los objetivos de la Ley de la materia,</w:t>
      </w:r>
      <w:r w:rsidRPr="00931AB4">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5B1F945" w14:textId="77777777" w:rsidR="004D43D3" w:rsidRPr="00931AB4" w:rsidRDefault="004D43D3" w:rsidP="004D43D3">
      <w:pPr>
        <w:spacing w:line="360" w:lineRule="auto"/>
        <w:contextualSpacing/>
        <w:jc w:val="both"/>
        <w:rPr>
          <w:rFonts w:ascii="Palatino Linotype" w:eastAsia="Calibri" w:hAnsi="Palatino Linotype" w:cs="Tahoma"/>
          <w:bCs/>
          <w:sz w:val="22"/>
          <w:szCs w:val="22"/>
          <w:lang w:eastAsia="en-US"/>
        </w:rPr>
      </w:pPr>
    </w:p>
    <w:p w14:paraId="07B48FF5" w14:textId="77777777" w:rsidR="004D43D3" w:rsidRPr="00931AB4" w:rsidRDefault="004D43D3" w:rsidP="004D43D3">
      <w:pPr>
        <w:spacing w:line="360" w:lineRule="auto"/>
        <w:contextualSpacing/>
        <w:jc w:val="both"/>
        <w:rPr>
          <w:rFonts w:ascii="Palatino Linotype" w:eastAsia="Calibri" w:hAnsi="Palatino Linotype" w:cs="Tahoma"/>
          <w:bCs/>
          <w:sz w:val="22"/>
          <w:szCs w:val="22"/>
          <w:lang w:eastAsia="en-US"/>
        </w:rPr>
      </w:pPr>
      <w:r w:rsidRPr="00931AB4">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931AB4">
        <w:rPr>
          <w:rFonts w:ascii="Palatino Linotype" w:eastAsia="Calibri" w:hAnsi="Palatino Linotype" w:cs="Tahoma"/>
          <w:b/>
          <w:bCs/>
          <w:sz w:val="22"/>
          <w:szCs w:val="22"/>
          <w:lang w:eastAsia="en-US"/>
        </w:rPr>
        <w:t>principio de máxima publicidad</w:t>
      </w:r>
      <w:r w:rsidRPr="00931AB4">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5034CD9" w14:textId="77777777" w:rsidR="004D43D3" w:rsidRPr="00931AB4" w:rsidRDefault="004D43D3" w:rsidP="004D43D3">
      <w:pPr>
        <w:spacing w:line="360" w:lineRule="auto"/>
        <w:contextualSpacing/>
        <w:jc w:val="both"/>
        <w:rPr>
          <w:rFonts w:ascii="Palatino Linotype" w:eastAsia="Calibri" w:hAnsi="Palatino Linotype" w:cs="Tahoma"/>
          <w:bCs/>
          <w:sz w:val="22"/>
          <w:szCs w:val="22"/>
          <w:lang w:eastAsia="en-US"/>
        </w:rPr>
      </w:pPr>
    </w:p>
    <w:p w14:paraId="5AA7E611" w14:textId="77777777" w:rsidR="004D43D3" w:rsidRPr="00931AB4" w:rsidRDefault="004D43D3" w:rsidP="004D43D3">
      <w:pPr>
        <w:spacing w:line="360" w:lineRule="auto"/>
        <w:contextualSpacing/>
        <w:jc w:val="both"/>
        <w:rPr>
          <w:rFonts w:ascii="Palatino Linotype" w:eastAsia="Calibri" w:hAnsi="Palatino Linotype" w:cs="Tahoma"/>
          <w:bCs/>
          <w:sz w:val="22"/>
          <w:szCs w:val="22"/>
          <w:lang w:eastAsia="en-US"/>
        </w:rPr>
      </w:pPr>
      <w:r w:rsidRPr="00931AB4">
        <w:rPr>
          <w:rFonts w:ascii="Palatino Linotype" w:eastAsia="Calibri" w:hAnsi="Palatino Linotype" w:cs="Tahoma"/>
          <w:bCs/>
          <w:sz w:val="22"/>
          <w:szCs w:val="22"/>
          <w:lang w:eastAsia="en-US"/>
        </w:rPr>
        <w:t xml:space="preserve">Para lograr lo señalado, los Sujetos Obligados deben seguir el procedimiento para la atención a las solicitudes de acceso a la información, establecido en los artículos 151, 160, 162, 163, 164, </w:t>
      </w:r>
      <w:r w:rsidRPr="00931AB4">
        <w:rPr>
          <w:rFonts w:ascii="Palatino Linotype" w:eastAsia="Calibri" w:hAnsi="Palatino Linotype" w:cs="Tahoma"/>
          <w:bCs/>
          <w:sz w:val="22"/>
          <w:szCs w:val="22"/>
          <w:lang w:eastAsia="en-US"/>
        </w:rPr>
        <w:lastRenderedPageBreak/>
        <w:t>165 y 166, de la Ley de Transparencia y Acceso a la Información Pública del Estado de México y Municipios, el cual es el siguiente:</w:t>
      </w:r>
    </w:p>
    <w:p w14:paraId="7631EDB8" w14:textId="77777777" w:rsidR="004D43D3" w:rsidRPr="00931AB4" w:rsidRDefault="004D43D3" w:rsidP="004D43D3">
      <w:pPr>
        <w:spacing w:line="360" w:lineRule="auto"/>
        <w:contextualSpacing/>
        <w:jc w:val="both"/>
        <w:rPr>
          <w:rFonts w:ascii="Palatino Linotype" w:eastAsia="Calibri" w:hAnsi="Palatino Linotype" w:cs="Tahoma"/>
          <w:bCs/>
          <w:sz w:val="22"/>
          <w:szCs w:val="22"/>
          <w:lang w:eastAsia="en-US"/>
        </w:rPr>
      </w:pPr>
    </w:p>
    <w:p w14:paraId="747999FC" w14:textId="77777777" w:rsidR="004D43D3" w:rsidRPr="00931AB4" w:rsidRDefault="004D43D3" w:rsidP="004D43D3">
      <w:pPr>
        <w:pStyle w:val="Prrafodelista"/>
        <w:numPr>
          <w:ilvl w:val="0"/>
          <w:numId w:val="3"/>
        </w:numPr>
        <w:spacing w:line="360" w:lineRule="auto"/>
        <w:jc w:val="both"/>
        <w:rPr>
          <w:rFonts w:ascii="Palatino Linotype" w:eastAsia="Calibri" w:hAnsi="Palatino Linotype" w:cs="Tahoma"/>
          <w:bCs/>
          <w:szCs w:val="22"/>
          <w:lang w:eastAsia="en-US"/>
        </w:rPr>
      </w:pPr>
      <w:r w:rsidRPr="00931AB4">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78155958" w14:textId="77777777" w:rsidR="004D43D3" w:rsidRPr="00931AB4" w:rsidRDefault="004D43D3" w:rsidP="004D43D3">
      <w:pPr>
        <w:pStyle w:val="Prrafodelista"/>
        <w:spacing w:line="360" w:lineRule="auto"/>
        <w:jc w:val="both"/>
        <w:rPr>
          <w:rFonts w:ascii="Palatino Linotype" w:eastAsia="Calibri" w:hAnsi="Palatino Linotype" w:cs="Tahoma"/>
          <w:bCs/>
          <w:szCs w:val="22"/>
          <w:lang w:eastAsia="en-US"/>
        </w:rPr>
      </w:pPr>
    </w:p>
    <w:p w14:paraId="66118E76" w14:textId="77777777" w:rsidR="004D43D3" w:rsidRPr="00931AB4" w:rsidRDefault="004D43D3" w:rsidP="004D43D3">
      <w:pPr>
        <w:pStyle w:val="Prrafodelista"/>
        <w:numPr>
          <w:ilvl w:val="0"/>
          <w:numId w:val="3"/>
        </w:numPr>
        <w:spacing w:line="360" w:lineRule="auto"/>
        <w:jc w:val="both"/>
        <w:rPr>
          <w:rFonts w:ascii="Palatino Linotype" w:eastAsia="Calibri" w:hAnsi="Palatino Linotype" w:cs="Tahoma"/>
          <w:bCs/>
          <w:szCs w:val="22"/>
          <w:lang w:eastAsia="en-US"/>
        </w:rPr>
      </w:pPr>
      <w:r w:rsidRPr="00931AB4">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931AB4">
        <w:rPr>
          <w:rFonts w:ascii="Palatino Linotype" w:eastAsia="Calibri" w:hAnsi="Palatino Linotype" w:cs="Tahoma"/>
          <w:b/>
          <w:bCs/>
          <w:szCs w:val="22"/>
          <w:lang w:eastAsia="en-US"/>
        </w:rPr>
        <w:t>quince días hábiles, contados a partir del día siguiente a la presentación de éste.</w:t>
      </w:r>
      <w:r w:rsidRPr="00931AB4">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A932AB2" w14:textId="77777777" w:rsidR="004D43D3" w:rsidRPr="00931AB4" w:rsidRDefault="004D43D3" w:rsidP="004D43D3">
      <w:pPr>
        <w:pStyle w:val="Prrafodelista"/>
        <w:spacing w:line="360" w:lineRule="auto"/>
        <w:rPr>
          <w:rFonts w:ascii="Palatino Linotype" w:eastAsia="Calibri" w:hAnsi="Palatino Linotype" w:cs="Tahoma"/>
          <w:bCs/>
          <w:szCs w:val="22"/>
          <w:lang w:eastAsia="en-US"/>
        </w:rPr>
      </w:pPr>
    </w:p>
    <w:p w14:paraId="0AD9C2BD" w14:textId="77777777" w:rsidR="004D43D3" w:rsidRPr="00931AB4" w:rsidRDefault="004D43D3" w:rsidP="004D43D3">
      <w:pPr>
        <w:pStyle w:val="Prrafodelista"/>
        <w:numPr>
          <w:ilvl w:val="0"/>
          <w:numId w:val="3"/>
        </w:numPr>
        <w:spacing w:line="360" w:lineRule="auto"/>
        <w:jc w:val="both"/>
        <w:rPr>
          <w:rFonts w:ascii="Palatino Linotype" w:eastAsia="Calibri" w:hAnsi="Palatino Linotype" w:cs="Tahoma"/>
          <w:b/>
          <w:bCs/>
          <w:szCs w:val="22"/>
          <w:lang w:eastAsia="en-US"/>
        </w:rPr>
      </w:pPr>
      <w:r w:rsidRPr="00931AB4">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931AB4">
        <w:rPr>
          <w:rFonts w:ascii="Palatino Linotype" w:eastAsia="Calibri" w:hAnsi="Palatino Linotype" w:cs="Tahoma"/>
          <w:b/>
          <w:bCs/>
          <w:szCs w:val="22"/>
          <w:lang w:eastAsia="en-US"/>
        </w:rPr>
        <w:t>proporcionen las expresiones documentales</w:t>
      </w:r>
      <w:r w:rsidRPr="00931AB4">
        <w:rPr>
          <w:rFonts w:ascii="Palatino Linotype" w:eastAsia="Calibri" w:hAnsi="Palatino Linotype" w:cs="Tahoma"/>
          <w:bCs/>
          <w:szCs w:val="22"/>
          <w:lang w:eastAsia="en-US"/>
        </w:rPr>
        <w:t xml:space="preserve"> </w:t>
      </w:r>
      <w:r w:rsidRPr="00931AB4">
        <w:rPr>
          <w:rFonts w:ascii="Palatino Linotype" w:eastAsia="Calibri" w:hAnsi="Palatino Linotype" w:cs="Tahoma"/>
          <w:b/>
          <w:bCs/>
          <w:szCs w:val="22"/>
          <w:lang w:eastAsia="en-US"/>
        </w:rPr>
        <w:t>que se encuentren en sus archivos o que estén constreñidos a elaborar;</w:t>
      </w:r>
    </w:p>
    <w:p w14:paraId="5F10787E" w14:textId="77777777" w:rsidR="004D43D3" w:rsidRPr="00931AB4" w:rsidRDefault="004D43D3" w:rsidP="004D43D3">
      <w:pPr>
        <w:pStyle w:val="Prrafodelista"/>
        <w:spacing w:line="360" w:lineRule="auto"/>
        <w:rPr>
          <w:rFonts w:ascii="Palatino Linotype" w:eastAsia="Calibri" w:hAnsi="Palatino Linotype" w:cs="Tahoma"/>
          <w:b/>
          <w:bCs/>
          <w:szCs w:val="22"/>
          <w:lang w:eastAsia="en-US"/>
        </w:rPr>
      </w:pPr>
    </w:p>
    <w:p w14:paraId="15EB5D95" w14:textId="77777777" w:rsidR="004D43D3" w:rsidRPr="00931AB4" w:rsidRDefault="004D43D3" w:rsidP="004D43D3">
      <w:pPr>
        <w:pStyle w:val="Prrafodelista"/>
        <w:numPr>
          <w:ilvl w:val="0"/>
          <w:numId w:val="3"/>
        </w:numPr>
        <w:spacing w:line="360" w:lineRule="auto"/>
        <w:jc w:val="both"/>
        <w:rPr>
          <w:rFonts w:ascii="Palatino Linotype" w:eastAsia="Calibri" w:hAnsi="Palatino Linotype" w:cs="Tahoma"/>
          <w:b/>
          <w:bCs/>
          <w:szCs w:val="22"/>
          <w:lang w:eastAsia="en-US"/>
        </w:rPr>
      </w:pPr>
      <w:r w:rsidRPr="00931AB4">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0171CE83" w14:textId="77777777" w:rsidR="004D43D3" w:rsidRPr="00931AB4" w:rsidRDefault="004D43D3" w:rsidP="004D43D3">
      <w:pPr>
        <w:pStyle w:val="Prrafodelista"/>
        <w:spacing w:line="360" w:lineRule="auto"/>
        <w:rPr>
          <w:rFonts w:ascii="Palatino Linotype" w:eastAsia="Calibri" w:hAnsi="Palatino Linotype" w:cs="Tahoma"/>
          <w:b/>
          <w:bCs/>
          <w:szCs w:val="22"/>
          <w:lang w:eastAsia="en-US"/>
        </w:rPr>
      </w:pPr>
    </w:p>
    <w:p w14:paraId="060C1F9B" w14:textId="77777777" w:rsidR="004D43D3" w:rsidRPr="00931AB4" w:rsidRDefault="004D43D3" w:rsidP="004D43D3">
      <w:pPr>
        <w:pStyle w:val="Prrafodelista"/>
        <w:numPr>
          <w:ilvl w:val="0"/>
          <w:numId w:val="3"/>
        </w:numPr>
        <w:spacing w:line="360" w:lineRule="auto"/>
        <w:jc w:val="both"/>
        <w:rPr>
          <w:rFonts w:ascii="Palatino Linotype" w:eastAsia="Calibri" w:hAnsi="Palatino Linotype" w:cs="Tahoma"/>
          <w:b/>
          <w:bCs/>
          <w:szCs w:val="22"/>
          <w:lang w:eastAsia="en-US"/>
        </w:rPr>
      </w:pPr>
      <w:r w:rsidRPr="00931AB4">
        <w:rPr>
          <w:rFonts w:ascii="Palatino Linotype" w:eastAsia="Calibri" w:hAnsi="Palatino Linotype" w:cs="Tahoma"/>
          <w:bCs/>
          <w:szCs w:val="22"/>
          <w:lang w:eastAsia="en-U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1A2530A3" w14:textId="77777777" w:rsidR="004D43D3" w:rsidRPr="00931AB4" w:rsidRDefault="004D43D3" w:rsidP="004D43D3">
      <w:pPr>
        <w:pStyle w:val="Prrafodelista"/>
        <w:spacing w:line="360" w:lineRule="auto"/>
        <w:rPr>
          <w:rFonts w:ascii="Palatino Linotype" w:eastAsia="Calibri" w:hAnsi="Palatino Linotype" w:cs="Tahoma"/>
          <w:b/>
          <w:bCs/>
          <w:szCs w:val="22"/>
          <w:lang w:eastAsia="en-US"/>
        </w:rPr>
      </w:pPr>
    </w:p>
    <w:p w14:paraId="1FC7AC73" w14:textId="77777777" w:rsidR="004D43D3" w:rsidRDefault="004D43D3" w:rsidP="004D43D3">
      <w:pPr>
        <w:spacing w:line="360" w:lineRule="auto"/>
        <w:contextualSpacing/>
        <w:jc w:val="both"/>
        <w:rPr>
          <w:rFonts w:ascii="Palatino Linotype" w:eastAsia="Calibri" w:hAnsi="Palatino Linotype" w:cs="Tahoma"/>
          <w:bCs/>
          <w:sz w:val="22"/>
          <w:szCs w:val="22"/>
          <w:lang w:eastAsia="en-US"/>
        </w:rPr>
      </w:pPr>
      <w:r w:rsidRPr="00931AB4">
        <w:rPr>
          <w:rFonts w:ascii="Palatino Linotype" w:eastAsia="Calibri" w:hAnsi="Palatino Linotype" w:cs="Tahoma"/>
          <w:bCs/>
          <w:sz w:val="22"/>
          <w:szCs w:val="22"/>
          <w:lang w:eastAsia="en-US"/>
        </w:rPr>
        <w:t>Una vez que se ha manifestado lo anterior, se procede al análisis de las actuaciones realizadas durante la sustanciación del presente recurso.</w:t>
      </w:r>
    </w:p>
    <w:p w14:paraId="4A2F7A12" w14:textId="77777777" w:rsidR="004D43D3" w:rsidRDefault="004D43D3" w:rsidP="004D43D3">
      <w:pPr>
        <w:spacing w:line="360" w:lineRule="auto"/>
        <w:contextualSpacing/>
        <w:jc w:val="both"/>
        <w:rPr>
          <w:rFonts w:ascii="Palatino Linotype" w:eastAsia="Calibri" w:hAnsi="Palatino Linotype" w:cs="Tahoma"/>
          <w:bCs/>
          <w:sz w:val="22"/>
          <w:szCs w:val="22"/>
          <w:lang w:eastAsia="en-US"/>
        </w:rPr>
      </w:pPr>
    </w:p>
    <w:p w14:paraId="1A6ADCBB" w14:textId="77777777" w:rsidR="004D43D3" w:rsidRPr="00046552" w:rsidRDefault="00F85325" w:rsidP="004D43D3">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
          <w:bCs/>
          <w:iCs/>
          <w:szCs w:val="22"/>
          <w:lang w:val="es-ES" w:eastAsia="es-ES_tradnl"/>
        </w:rPr>
        <w:t>ANÁLISIS A</w:t>
      </w:r>
      <w:r w:rsidR="004D43D3">
        <w:rPr>
          <w:rFonts w:ascii="Palatino Linotype" w:eastAsia="Calibri" w:hAnsi="Palatino Linotype" w:cs="Tahoma"/>
          <w:b/>
          <w:bCs/>
          <w:iCs/>
          <w:szCs w:val="22"/>
          <w:lang w:val="es-ES" w:eastAsia="es-ES_tradnl"/>
        </w:rPr>
        <w:t xml:space="preserve"> LA SOLICITUD DE INFORMACIÓN</w:t>
      </w:r>
    </w:p>
    <w:p w14:paraId="10A2C3C2" w14:textId="77777777" w:rsidR="004D43D3" w:rsidRDefault="004D43D3" w:rsidP="004D43D3">
      <w:pPr>
        <w:tabs>
          <w:tab w:val="left" w:pos="4962"/>
        </w:tabs>
        <w:spacing w:line="360" w:lineRule="auto"/>
        <w:jc w:val="both"/>
        <w:rPr>
          <w:rFonts w:ascii="Palatino Linotype" w:eastAsia="Calibri" w:hAnsi="Palatino Linotype" w:cs="Tahoma"/>
          <w:iCs/>
          <w:sz w:val="22"/>
          <w:szCs w:val="24"/>
          <w:lang w:val="es-ES" w:eastAsia="es-ES_tradnl"/>
        </w:rPr>
      </w:pPr>
    </w:p>
    <w:p w14:paraId="4F3CAA70" w14:textId="77777777" w:rsidR="004D43D3" w:rsidRDefault="00594244" w:rsidP="004D43D3">
      <w:pPr>
        <w:tabs>
          <w:tab w:val="left" w:pos="4962"/>
        </w:tabs>
        <w:spacing w:line="360" w:lineRule="auto"/>
        <w:jc w:val="both"/>
        <w:rPr>
          <w:rFonts w:ascii="Palatino Linotype" w:eastAsia="Calibri" w:hAnsi="Palatino Linotype" w:cs="Tahoma"/>
          <w:iCs/>
          <w:sz w:val="22"/>
          <w:szCs w:val="24"/>
          <w:lang w:val="es-ES" w:eastAsia="es-ES_tradnl"/>
        </w:rPr>
      </w:pPr>
      <w:r>
        <w:rPr>
          <w:rFonts w:ascii="Palatino Linotype" w:eastAsia="Calibri" w:hAnsi="Palatino Linotype" w:cs="Tahoma"/>
          <w:iCs/>
          <w:sz w:val="22"/>
          <w:szCs w:val="24"/>
          <w:lang w:val="es-ES" w:eastAsia="es-ES_tradnl"/>
        </w:rPr>
        <w:t>De las constancias que integran los expedientes electrónicos correspondientes a los asuntos acumulados, se advierte que la solicitud es la misma en todos y cada uno de ellos, en los que el Particular, solicitó a la Secretaria de Educación lo siguiente:</w:t>
      </w:r>
    </w:p>
    <w:p w14:paraId="65637708" w14:textId="77777777" w:rsidR="00594244" w:rsidRDefault="00594244" w:rsidP="004D43D3">
      <w:pPr>
        <w:tabs>
          <w:tab w:val="left" w:pos="4962"/>
        </w:tabs>
        <w:spacing w:line="360" w:lineRule="auto"/>
        <w:jc w:val="both"/>
        <w:rPr>
          <w:rFonts w:ascii="Palatino Linotype" w:eastAsia="Calibri" w:hAnsi="Palatino Linotype" w:cs="Tahoma"/>
          <w:iCs/>
          <w:sz w:val="22"/>
          <w:szCs w:val="24"/>
          <w:lang w:val="es-ES" w:eastAsia="es-ES_tradnl"/>
        </w:rPr>
      </w:pPr>
    </w:p>
    <w:p w14:paraId="33DA60C6" w14:textId="77777777" w:rsidR="00594244" w:rsidRPr="00594244" w:rsidRDefault="00594244" w:rsidP="00594244">
      <w:pPr>
        <w:pStyle w:val="Prrafodelista"/>
        <w:numPr>
          <w:ilvl w:val="0"/>
          <w:numId w:val="3"/>
        </w:numPr>
        <w:tabs>
          <w:tab w:val="left" w:pos="4962"/>
        </w:tabs>
        <w:spacing w:line="360" w:lineRule="auto"/>
        <w:jc w:val="both"/>
        <w:rPr>
          <w:rFonts w:ascii="Palatino Linotype" w:eastAsia="Calibri" w:hAnsi="Palatino Linotype" w:cs="Tahoma"/>
          <w:iCs/>
          <w:lang w:val="es-ES" w:eastAsia="es-ES_tradnl"/>
        </w:rPr>
      </w:pPr>
      <w:r>
        <w:rPr>
          <w:rFonts w:ascii="Palatino Linotype" w:eastAsia="Calibri" w:hAnsi="Palatino Linotype" w:cs="Tahoma"/>
          <w:iCs/>
          <w:lang w:val="es-ES" w:eastAsia="es-ES_tradnl"/>
        </w:rPr>
        <w:t>Información de la reforma educativa.</w:t>
      </w:r>
    </w:p>
    <w:p w14:paraId="5BBF50DD" w14:textId="77777777" w:rsidR="00594244" w:rsidRDefault="00594244" w:rsidP="004D43D3">
      <w:pPr>
        <w:tabs>
          <w:tab w:val="left" w:pos="4962"/>
        </w:tabs>
        <w:spacing w:line="360" w:lineRule="auto"/>
        <w:jc w:val="both"/>
        <w:rPr>
          <w:rFonts w:ascii="Palatino Linotype" w:eastAsia="Calibri" w:hAnsi="Palatino Linotype" w:cs="Tahoma"/>
          <w:iCs/>
          <w:sz w:val="22"/>
          <w:szCs w:val="24"/>
          <w:lang w:val="es-ES" w:eastAsia="es-ES_tradnl"/>
        </w:rPr>
      </w:pPr>
    </w:p>
    <w:p w14:paraId="558E0C52" w14:textId="77777777" w:rsidR="004D43D3" w:rsidRDefault="00594244" w:rsidP="004D43D3">
      <w:pPr>
        <w:tabs>
          <w:tab w:val="left" w:pos="4962"/>
        </w:tabs>
        <w:spacing w:line="360" w:lineRule="auto"/>
        <w:jc w:val="both"/>
        <w:rPr>
          <w:rFonts w:ascii="Palatino Linotype" w:eastAsia="Calibri" w:hAnsi="Palatino Linotype" w:cs="Tahoma"/>
          <w:iCs/>
          <w:sz w:val="22"/>
          <w:szCs w:val="24"/>
          <w:lang w:val="es-ES" w:eastAsia="es-ES_tradnl"/>
        </w:rPr>
      </w:pPr>
      <w:r>
        <w:rPr>
          <w:rFonts w:ascii="Palatino Linotype" w:eastAsia="Calibri" w:hAnsi="Palatino Linotype" w:cs="Tahoma"/>
          <w:iCs/>
          <w:sz w:val="22"/>
          <w:szCs w:val="24"/>
          <w:lang w:val="es-ES" w:eastAsia="es-ES_tradnl"/>
        </w:rPr>
        <w:t xml:space="preserve">Al respecto, cabe puntualizar, que la información que solicita el Particular, se encuentra redactada en términos muy amplios, ya que el hoy Recurrente no delimitó su solicitud, a fin de identificar el o los documentos que den cuenta y que </w:t>
      </w:r>
      <w:r w:rsidR="00781C16">
        <w:rPr>
          <w:rFonts w:ascii="Palatino Linotype" w:eastAsia="Calibri" w:hAnsi="Palatino Linotype" w:cs="Tahoma"/>
          <w:iCs/>
          <w:sz w:val="22"/>
          <w:szCs w:val="24"/>
          <w:lang w:val="es-ES" w:eastAsia="es-ES_tradnl"/>
        </w:rPr>
        <w:t xml:space="preserve">permitan </w:t>
      </w:r>
      <w:r>
        <w:rPr>
          <w:rFonts w:ascii="Palatino Linotype" w:eastAsia="Calibri" w:hAnsi="Palatino Linotype" w:cs="Tahoma"/>
          <w:iCs/>
          <w:sz w:val="22"/>
          <w:szCs w:val="24"/>
          <w:lang w:val="es-ES" w:eastAsia="es-ES_tradnl"/>
        </w:rPr>
        <w:t>s</w:t>
      </w:r>
      <w:r w:rsidR="00781C16">
        <w:rPr>
          <w:rFonts w:ascii="Palatino Linotype" w:eastAsia="Calibri" w:hAnsi="Palatino Linotype" w:cs="Tahoma"/>
          <w:iCs/>
          <w:sz w:val="22"/>
          <w:szCs w:val="24"/>
          <w:lang w:val="es-ES" w:eastAsia="es-ES_tradnl"/>
        </w:rPr>
        <w:t>atisfacer su</w:t>
      </w:r>
      <w:r>
        <w:rPr>
          <w:rFonts w:ascii="Palatino Linotype" w:eastAsia="Calibri" w:hAnsi="Palatino Linotype" w:cs="Tahoma"/>
          <w:iCs/>
          <w:sz w:val="22"/>
          <w:szCs w:val="24"/>
          <w:lang w:val="es-ES" w:eastAsia="es-ES_tradnl"/>
        </w:rPr>
        <w:t xml:space="preserve"> solicitud, por lo que debe ser entendida en el </w:t>
      </w:r>
      <w:r w:rsidR="00781C16">
        <w:rPr>
          <w:rFonts w:ascii="Palatino Linotype" w:eastAsia="Calibri" w:hAnsi="Palatino Linotype" w:cs="Tahoma"/>
          <w:iCs/>
          <w:sz w:val="22"/>
          <w:szCs w:val="24"/>
          <w:lang w:val="es-ES" w:eastAsia="es-ES_tradnl"/>
        </w:rPr>
        <w:t>más</w:t>
      </w:r>
      <w:r>
        <w:rPr>
          <w:rFonts w:ascii="Palatino Linotype" w:eastAsia="Calibri" w:hAnsi="Palatino Linotype" w:cs="Tahoma"/>
          <w:iCs/>
          <w:sz w:val="22"/>
          <w:szCs w:val="24"/>
          <w:lang w:val="es-ES" w:eastAsia="es-ES_tradnl"/>
        </w:rPr>
        <w:t xml:space="preserve"> amplio sentido, a fin de que el </w:t>
      </w:r>
      <w:r w:rsidR="00781C16">
        <w:rPr>
          <w:rFonts w:ascii="Palatino Linotype" w:eastAsia="Calibri" w:hAnsi="Palatino Linotype" w:cs="Tahoma"/>
          <w:iCs/>
          <w:sz w:val="22"/>
          <w:szCs w:val="24"/>
          <w:lang w:val="es-ES" w:eastAsia="es-ES_tradnl"/>
        </w:rPr>
        <w:t>Sujeto</w:t>
      </w:r>
      <w:r>
        <w:rPr>
          <w:rFonts w:ascii="Palatino Linotype" w:eastAsia="Calibri" w:hAnsi="Palatino Linotype" w:cs="Tahoma"/>
          <w:iCs/>
          <w:sz w:val="22"/>
          <w:szCs w:val="24"/>
          <w:lang w:val="es-ES" w:eastAsia="es-ES_tradnl"/>
        </w:rPr>
        <w:t xml:space="preserve"> Obligado, para el caso de ser </w:t>
      </w:r>
      <w:r w:rsidR="00781C16">
        <w:rPr>
          <w:rFonts w:ascii="Palatino Linotype" w:eastAsia="Calibri" w:hAnsi="Palatino Linotype" w:cs="Tahoma"/>
          <w:iCs/>
          <w:sz w:val="22"/>
          <w:szCs w:val="24"/>
          <w:lang w:val="es-ES" w:eastAsia="es-ES_tradnl"/>
        </w:rPr>
        <w:t>competente</w:t>
      </w:r>
      <w:r>
        <w:rPr>
          <w:rFonts w:ascii="Palatino Linotype" w:eastAsia="Calibri" w:hAnsi="Palatino Linotype" w:cs="Tahoma"/>
          <w:iCs/>
          <w:sz w:val="22"/>
          <w:szCs w:val="24"/>
          <w:lang w:val="es-ES" w:eastAsia="es-ES_tradnl"/>
        </w:rPr>
        <w:t>, debe entregar cualquier docum</w:t>
      </w:r>
      <w:r w:rsidR="00781C16">
        <w:rPr>
          <w:rFonts w:ascii="Palatino Linotype" w:eastAsia="Calibri" w:hAnsi="Palatino Linotype" w:cs="Tahoma"/>
          <w:iCs/>
          <w:sz w:val="22"/>
          <w:szCs w:val="24"/>
          <w:lang w:val="es-ES" w:eastAsia="es-ES_tradnl"/>
        </w:rPr>
        <w:t>ento que obre en sus archivos.</w:t>
      </w:r>
    </w:p>
    <w:p w14:paraId="457B7E0E" w14:textId="77777777" w:rsidR="00781C16" w:rsidRDefault="00781C16" w:rsidP="004D43D3">
      <w:pPr>
        <w:tabs>
          <w:tab w:val="left" w:pos="4962"/>
        </w:tabs>
        <w:spacing w:line="360" w:lineRule="auto"/>
        <w:jc w:val="both"/>
        <w:rPr>
          <w:rFonts w:ascii="Palatino Linotype" w:eastAsia="Calibri" w:hAnsi="Palatino Linotype" w:cs="Tahoma"/>
          <w:iCs/>
          <w:sz w:val="22"/>
          <w:szCs w:val="24"/>
          <w:lang w:val="es-ES" w:eastAsia="es-ES_tradnl"/>
        </w:rPr>
      </w:pPr>
    </w:p>
    <w:p w14:paraId="2D9FB7E1" w14:textId="77777777" w:rsidR="00781C16" w:rsidRDefault="00781C16" w:rsidP="004D43D3">
      <w:pPr>
        <w:tabs>
          <w:tab w:val="left" w:pos="4962"/>
        </w:tabs>
        <w:spacing w:line="360" w:lineRule="auto"/>
        <w:jc w:val="both"/>
        <w:rPr>
          <w:rFonts w:ascii="Palatino Linotype" w:eastAsia="Calibri" w:hAnsi="Palatino Linotype" w:cs="Tahoma"/>
          <w:iCs/>
          <w:sz w:val="22"/>
          <w:szCs w:val="24"/>
          <w:lang w:val="es-ES" w:eastAsia="es-ES_tradnl"/>
        </w:rPr>
      </w:pPr>
      <w:r>
        <w:rPr>
          <w:rFonts w:ascii="Palatino Linotype" w:eastAsia="Calibri" w:hAnsi="Palatino Linotype" w:cs="Tahoma"/>
          <w:iCs/>
          <w:sz w:val="22"/>
          <w:szCs w:val="24"/>
          <w:lang w:val="es-ES" w:eastAsia="es-ES_tradnl"/>
        </w:rPr>
        <w:t xml:space="preserve">Bajo este mismo tenor, debemos precisar que si bien el recurso de revisión no funge como mecanismo de ampliación de la solicitud, así como tampoco permite añadir elementos novedosos, lo cierto, es que para el caso que nos ocupa el Recurrente pudo determinar a qué </w:t>
      </w:r>
      <w:r>
        <w:rPr>
          <w:rFonts w:ascii="Palatino Linotype" w:eastAsia="Calibri" w:hAnsi="Palatino Linotype" w:cs="Tahoma"/>
          <w:iCs/>
          <w:sz w:val="22"/>
          <w:szCs w:val="24"/>
          <w:lang w:val="es-ES" w:eastAsia="es-ES_tradnl"/>
        </w:rPr>
        <w:lastRenderedPageBreak/>
        <w:t>reforma educativa se refiere, es decir, establecer si se refiere a una reforma que tiene o tuvo lugar en el Estado de México o bien, información respecto a una reforma de ámbito Federal.</w:t>
      </w:r>
    </w:p>
    <w:p w14:paraId="635DEF94" w14:textId="77777777" w:rsidR="00781C16" w:rsidRDefault="00781C16" w:rsidP="004D43D3">
      <w:pPr>
        <w:tabs>
          <w:tab w:val="left" w:pos="4962"/>
        </w:tabs>
        <w:spacing w:line="360" w:lineRule="auto"/>
        <w:jc w:val="both"/>
        <w:rPr>
          <w:rFonts w:ascii="Palatino Linotype" w:eastAsia="Calibri" w:hAnsi="Palatino Linotype" w:cs="Tahoma"/>
          <w:iCs/>
          <w:sz w:val="22"/>
          <w:szCs w:val="24"/>
          <w:lang w:val="es-ES" w:eastAsia="es-ES_tradnl"/>
        </w:rPr>
      </w:pPr>
    </w:p>
    <w:p w14:paraId="25BCED7D" w14:textId="77777777" w:rsidR="00781C16" w:rsidRDefault="00781C16" w:rsidP="004D43D3">
      <w:pPr>
        <w:tabs>
          <w:tab w:val="left" w:pos="4962"/>
        </w:tabs>
        <w:spacing w:line="360" w:lineRule="auto"/>
        <w:jc w:val="both"/>
        <w:rPr>
          <w:rFonts w:ascii="Palatino Linotype" w:eastAsia="Calibri" w:hAnsi="Palatino Linotype" w:cs="Tahoma"/>
          <w:iCs/>
          <w:sz w:val="22"/>
          <w:szCs w:val="24"/>
          <w:lang w:val="es-ES" w:eastAsia="es-ES_tradnl"/>
        </w:rPr>
      </w:pPr>
      <w:r>
        <w:rPr>
          <w:rFonts w:ascii="Palatino Linotype" w:eastAsia="Calibri" w:hAnsi="Palatino Linotype" w:cs="Tahoma"/>
          <w:iCs/>
          <w:sz w:val="22"/>
          <w:szCs w:val="24"/>
          <w:lang w:val="es-ES" w:eastAsia="es-ES_tradnl"/>
        </w:rPr>
        <w:t xml:space="preserve">Por lo que, ante la </w:t>
      </w:r>
      <w:r w:rsidR="00B12F99">
        <w:rPr>
          <w:rFonts w:ascii="Palatino Linotype" w:eastAsia="Calibri" w:hAnsi="Palatino Linotype" w:cs="Tahoma"/>
          <w:iCs/>
          <w:sz w:val="22"/>
          <w:szCs w:val="24"/>
          <w:lang w:val="es-ES" w:eastAsia="es-ES_tradnl"/>
        </w:rPr>
        <w:t>incertidumbre,</w:t>
      </w:r>
      <w:r>
        <w:rPr>
          <w:rFonts w:ascii="Palatino Linotype" w:eastAsia="Calibri" w:hAnsi="Palatino Linotype" w:cs="Tahoma"/>
          <w:iCs/>
          <w:sz w:val="22"/>
          <w:szCs w:val="24"/>
          <w:lang w:val="es-ES" w:eastAsia="es-ES_tradnl"/>
        </w:rPr>
        <w:t xml:space="preserve"> este </w:t>
      </w:r>
      <w:r w:rsidR="00B12F99">
        <w:rPr>
          <w:rFonts w:ascii="Palatino Linotype" w:eastAsia="Calibri" w:hAnsi="Palatino Linotype" w:cs="Tahoma"/>
          <w:iCs/>
          <w:sz w:val="22"/>
          <w:szCs w:val="24"/>
          <w:lang w:val="es-ES" w:eastAsia="es-ES_tradnl"/>
        </w:rPr>
        <w:t>Órgano</w:t>
      </w:r>
      <w:r>
        <w:rPr>
          <w:rFonts w:ascii="Palatino Linotype" w:eastAsia="Calibri" w:hAnsi="Palatino Linotype" w:cs="Tahoma"/>
          <w:iCs/>
          <w:sz w:val="22"/>
          <w:szCs w:val="24"/>
          <w:lang w:val="es-ES" w:eastAsia="es-ES_tradnl"/>
        </w:rPr>
        <w:t xml:space="preserve"> Garante, se dio a la tarea de revisar</w:t>
      </w:r>
      <w:r w:rsidR="00B12F99">
        <w:rPr>
          <w:rFonts w:ascii="Palatino Linotype" w:eastAsia="Calibri" w:hAnsi="Palatino Linotype" w:cs="Tahoma"/>
          <w:iCs/>
          <w:sz w:val="22"/>
          <w:szCs w:val="24"/>
          <w:lang w:val="es-ES" w:eastAsia="es-ES_tradnl"/>
        </w:rPr>
        <w:t xml:space="preserve"> en divers</w:t>
      </w:r>
      <w:r w:rsidR="00F85325">
        <w:rPr>
          <w:rFonts w:ascii="Palatino Linotype" w:eastAsia="Calibri" w:hAnsi="Palatino Linotype" w:cs="Tahoma"/>
          <w:iCs/>
          <w:sz w:val="22"/>
          <w:szCs w:val="24"/>
          <w:lang w:val="es-ES" w:eastAsia="es-ES_tradnl"/>
        </w:rPr>
        <w:t>as fuentes de información</w:t>
      </w:r>
      <w:r w:rsidR="00B12F99">
        <w:rPr>
          <w:rFonts w:ascii="Palatino Linotype" w:eastAsia="Calibri" w:hAnsi="Palatino Linotype" w:cs="Tahoma"/>
          <w:iCs/>
          <w:sz w:val="22"/>
          <w:szCs w:val="24"/>
          <w:lang w:val="es-ES" w:eastAsia="es-ES_tradnl"/>
        </w:rPr>
        <w:t xml:space="preserve"> a fin de definir, la existencia de alguna reforma educativa en el ámbito Estatal, </w:t>
      </w:r>
      <w:r w:rsidR="00F85325">
        <w:rPr>
          <w:rFonts w:ascii="Palatino Linotype" w:eastAsia="Calibri" w:hAnsi="Palatino Linotype" w:cs="Tahoma"/>
          <w:iCs/>
          <w:sz w:val="22"/>
          <w:szCs w:val="24"/>
          <w:lang w:val="es-ES" w:eastAsia="es-ES_tradnl"/>
        </w:rPr>
        <w:t>lo que permitirá</w:t>
      </w:r>
      <w:r w:rsidR="00B12F99">
        <w:rPr>
          <w:rFonts w:ascii="Palatino Linotype" w:eastAsia="Calibri" w:hAnsi="Palatino Linotype" w:cs="Tahoma"/>
          <w:iCs/>
          <w:sz w:val="22"/>
          <w:szCs w:val="24"/>
          <w:lang w:val="es-ES" w:eastAsia="es-ES_tradnl"/>
        </w:rPr>
        <w:t xml:space="preserve"> delimitar la competencia del Sujeto Obligado para conocer de la información solicitada.</w:t>
      </w:r>
    </w:p>
    <w:p w14:paraId="5BEF9D64" w14:textId="77777777" w:rsidR="00B12F99" w:rsidRDefault="00B12F99" w:rsidP="004D43D3">
      <w:pPr>
        <w:tabs>
          <w:tab w:val="left" w:pos="4962"/>
        </w:tabs>
        <w:spacing w:line="360" w:lineRule="auto"/>
        <w:jc w:val="both"/>
        <w:rPr>
          <w:rFonts w:ascii="Palatino Linotype" w:eastAsia="Calibri" w:hAnsi="Palatino Linotype" w:cs="Tahoma"/>
          <w:iCs/>
          <w:sz w:val="22"/>
          <w:szCs w:val="24"/>
          <w:lang w:val="es-ES" w:eastAsia="es-ES_tradnl"/>
        </w:rPr>
      </w:pPr>
    </w:p>
    <w:p w14:paraId="1275DC06" w14:textId="77777777" w:rsidR="00B12F99" w:rsidRDefault="00B12F99" w:rsidP="004D43D3">
      <w:pPr>
        <w:tabs>
          <w:tab w:val="left" w:pos="4962"/>
        </w:tabs>
        <w:spacing w:line="360" w:lineRule="auto"/>
        <w:jc w:val="both"/>
        <w:rPr>
          <w:rFonts w:ascii="Palatino Linotype" w:eastAsia="Calibri" w:hAnsi="Palatino Linotype" w:cs="Tahoma"/>
          <w:iCs/>
          <w:sz w:val="22"/>
          <w:szCs w:val="24"/>
          <w:lang w:val="es-ES" w:eastAsia="es-ES_tradnl"/>
        </w:rPr>
      </w:pPr>
      <w:r>
        <w:rPr>
          <w:rFonts w:ascii="Palatino Linotype" w:eastAsia="Calibri" w:hAnsi="Palatino Linotype" w:cs="Tahoma"/>
          <w:iCs/>
          <w:sz w:val="22"/>
          <w:szCs w:val="24"/>
          <w:lang w:val="es-ES" w:eastAsia="es-ES_tradnl"/>
        </w:rPr>
        <w:t xml:space="preserve">En este sentido, se verificó en la página de internet correspondiente a la Dirección de </w:t>
      </w:r>
      <w:r w:rsidRPr="00B12F99">
        <w:rPr>
          <w:rFonts w:ascii="Palatino Linotype" w:eastAsia="Calibri" w:hAnsi="Palatino Linotype" w:cs="Tahoma"/>
          <w:iCs/>
          <w:sz w:val="22"/>
          <w:szCs w:val="22"/>
          <w:lang w:val="es-ES" w:eastAsia="es-ES_tradnl"/>
        </w:rPr>
        <w:t xml:space="preserve">Legalización y del Periódico Oficial “Gaceta del Gobierno” visible en el enlace: </w:t>
      </w:r>
      <w:hyperlink r:id="rId8" w:history="1">
        <w:r w:rsidRPr="00B12F99">
          <w:rPr>
            <w:rStyle w:val="Hipervnculo"/>
            <w:rFonts w:ascii="Palatino Linotype" w:eastAsiaTheme="majorEastAsia" w:hAnsi="Palatino Linotype"/>
            <w:sz w:val="22"/>
            <w:szCs w:val="22"/>
          </w:rPr>
          <w:t>https://legislacion.edomex.gob.mx/ve_periodico_oficial?field_fecha_value%5Bmin%5D%5Bdate%5D=24%2F06%2F2018&amp;field_fecha_value%5Bmax%5D%5Bdate%5D=24%2F06%2F2019</w:t>
        </w:r>
      </w:hyperlink>
      <w:r w:rsidRPr="00B12F99">
        <w:rPr>
          <w:rFonts w:ascii="Palatino Linotype" w:hAnsi="Palatino Linotype"/>
          <w:sz w:val="22"/>
          <w:szCs w:val="22"/>
        </w:rPr>
        <w:t>,</w:t>
      </w:r>
      <w:r>
        <w:rPr>
          <w:rFonts w:ascii="Palatino Linotype" w:eastAsia="Calibri" w:hAnsi="Palatino Linotype" w:cs="Tahoma"/>
          <w:iCs/>
          <w:sz w:val="22"/>
          <w:szCs w:val="24"/>
          <w:lang w:val="es-ES" w:eastAsia="es-ES_tradnl"/>
        </w:rPr>
        <w:t xml:space="preserve"> en el que se delimitó una búsqueda por un año anterior a la fecha de la solicitud, es decir del veinticuatro de junio de dos mil dieciocho al veinticuatro de junio del dos mil diecinueve (fecha en la que se registraron las solicitudes de información).</w:t>
      </w:r>
    </w:p>
    <w:p w14:paraId="4E868BB9" w14:textId="77777777" w:rsidR="00B12F99" w:rsidRDefault="00B12F99" w:rsidP="004D43D3">
      <w:pPr>
        <w:tabs>
          <w:tab w:val="left" w:pos="4962"/>
        </w:tabs>
        <w:spacing w:line="360" w:lineRule="auto"/>
        <w:jc w:val="both"/>
        <w:rPr>
          <w:rFonts w:ascii="Palatino Linotype" w:eastAsia="Calibri" w:hAnsi="Palatino Linotype" w:cs="Tahoma"/>
          <w:iCs/>
          <w:sz w:val="22"/>
          <w:szCs w:val="24"/>
          <w:lang w:val="es-ES" w:eastAsia="es-ES_tradnl"/>
        </w:rPr>
      </w:pPr>
    </w:p>
    <w:p w14:paraId="1AAB253B" w14:textId="77777777" w:rsidR="00B12F99" w:rsidRDefault="00B12F99" w:rsidP="004D43D3">
      <w:pPr>
        <w:tabs>
          <w:tab w:val="left" w:pos="4962"/>
        </w:tabs>
        <w:spacing w:line="360" w:lineRule="auto"/>
        <w:jc w:val="both"/>
        <w:rPr>
          <w:rFonts w:ascii="Palatino Linotype" w:eastAsia="Calibri" w:hAnsi="Palatino Linotype" w:cs="Tahoma"/>
          <w:iCs/>
          <w:sz w:val="22"/>
          <w:szCs w:val="24"/>
          <w:lang w:val="es-ES" w:eastAsia="es-ES_tradnl"/>
        </w:rPr>
      </w:pPr>
      <w:r>
        <w:rPr>
          <w:rFonts w:ascii="Palatino Linotype" w:eastAsia="Calibri" w:hAnsi="Palatino Linotype" w:cs="Tahoma"/>
          <w:iCs/>
          <w:sz w:val="22"/>
          <w:szCs w:val="24"/>
          <w:lang w:val="es-ES" w:eastAsia="es-ES_tradnl"/>
        </w:rPr>
        <w:t xml:space="preserve">Resultado de dicha búsqueda, se advirtió, que en materia de la Secretaría de Educación no se publicó ningún documento relacionado con la “reforma educativa” </w:t>
      </w:r>
      <w:r w:rsidR="00363457">
        <w:rPr>
          <w:rFonts w:ascii="Palatino Linotype" w:eastAsia="Calibri" w:hAnsi="Palatino Linotype" w:cs="Tahoma"/>
          <w:iCs/>
          <w:sz w:val="22"/>
          <w:szCs w:val="24"/>
          <w:lang w:val="es-ES" w:eastAsia="es-ES_tradnl"/>
        </w:rPr>
        <w:t>o alguna reforma en materia educativa a nivel Estatal</w:t>
      </w:r>
      <w:r w:rsidR="00F85325">
        <w:rPr>
          <w:rFonts w:ascii="Palatino Linotype" w:eastAsia="Calibri" w:hAnsi="Palatino Linotype" w:cs="Tahoma"/>
          <w:iCs/>
          <w:sz w:val="22"/>
          <w:szCs w:val="24"/>
          <w:lang w:val="es-ES" w:eastAsia="es-ES_tradnl"/>
        </w:rPr>
        <w:t>, que tuviese un impacto en la normatividad general</w:t>
      </w:r>
      <w:r w:rsidR="00363457">
        <w:rPr>
          <w:rFonts w:ascii="Palatino Linotype" w:eastAsia="Calibri" w:hAnsi="Palatino Linotype" w:cs="Tahoma"/>
          <w:iCs/>
          <w:sz w:val="22"/>
          <w:szCs w:val="24"/>
          <w:lang w:val="es-ES" w:eastAsia="es-ES_tradnl"/>
        </w:rPr>
        <w:t xml:space="preserve">. </w:t>
      </w:r>
    </w:p>
    <w:p w14:paraId="32C006ED" w14:textId="77777777" w:rsidR="00781C16" w:rsidRDefault="00781C16" w:rsidP="004D43D3">
      <w:pPr>
        <w:tabs>
          <w:tab w:val="left" w:pos="4962"/>
        </w:tabs>
        <w:spacing w:line="360" w:lineRule="auto"/>
        <w:jc w:val="both"/>
        <w:rPr>
          <w:rFonts w:ascii="Palatino Linotype" w:eastAsia="Calibri" w:hAnsi="Palatino Linotype" w:cs="Tahoma"/>
          <w:iCs/>
          <w:sz w:val="22"/>
          <w:szCs w:val="24"/>
          <w:lang w:val="es-ES" w:eastAsia="es-ES_tradnl"/>
        </w:rPr>
      </w:pPr>
    </w:p>
    <w:p w14:paraId="0BD6784F" w14:textId="77777777" w:rsidR="00363457" w:rsidRDefault="00363457" w:rsidP="004D43D3">
      <w:pPr>
        <w:tabs>
          <w:tab w:val="left" w:pos="4962"/>
        </w:tabs>
        <w:spacing w:line="360" w:lineRule="auto"/>
        <w:jc w:val="both"/>
        <w:rPr>
          <w:rFonts w:ascii="Palatino Linotype" w:hAnsi="Palatino Linotype"/>
          <w:sz w:val="22"/>
          <w:szCs w:val="22"/>
        </w:rPr>
      </w:pPr>
      <w:r>
        <w:rPr>
          <w:rFonts w:ascii="Palatino Linotype" w:eastAsia="Calibri" w:hAnsi="Palatino Linotype" w:cs="Tahoma"/>
          <w:iCs/>
          <w:sz w:val="22"/>
          <w:szCs w:val="24"/>
          <w:lang w:val="es-ES" w:eastAsia="es-ES_tradnl"/>
        </w:rPr>
        <w:t xml:space="preserve">Por otra parte, se verificó en internet </w:t>
      </w:r>
      <w:r w:rsidR="00F85325">
        <w:rPr>
          <w:rFonts w:ascii="Palatino Linotype" w:eastAsia="Calibri" w:hAnsi="Palatino Linotype" w:cs="Tahoma"/>
          <w:iCs/>
          <w:sz w:val="22"/>
          <w:szCs w:val="24"/>
          <w:lang w:val="es-ES" w:eastAsia="es-ES_tradnl"/>
        </w:rPr>
        <w:t>la existencia de</w:t>
      </w:r>
      <w:r>
        <w:rPr>
          <w:rFonts w:ascii="Palatino Linotype" w:eastAsia="Calibri" w:hAnsi="Palatino Linotype" w:cs="Tahoma"/>
          <w:iCs/>
          <w:sz w:val="22"/>
          <w:szCs w:val="24"/>
          <w:lang w:val="es-ES" w:eastAsia="es-ES_tradnl"/>
        </w:rPr>
        <w:t xml:space="preserve"> información relacionada con alguna reforma educativa en la Entidad, ante dicha búsqueda, únicamente se encontraron publicaciones relacionadas con la aprobación que la Cámara de </w:t>
      </w:r>
      <w:r w:rsidR="00F85325">
        <w:rPr>
          <w:rFonts w:ascii="Palatino Linotype" w:eastAsia="Calibri" w:hAnsi="Palatino Linotype" w:cs="Tahoma"/>
          <w:iCs/>
          <w:sz w:val="22"/>
          <w:szCs w:val="24"/>
          <w:lang w:val="es-ES" w:eastAsia="es-ES_tradnl"/>
        </w:rPr>
        <w:t>D</w:t>
      </w:r>
      <w:r>
        <w:rPr>
          <w:rFonts w:ascii="Palatino Linotype" w:eastAsia="Calibri" w:hAnsi="Palatino Linotype" w:cs="Tahoma"/>
          <w:iCs/>
          <w:sz w:val="22"/>
          <w:szCs w:val="24"/>
          <w:lang w:val="es-ES" w:eastAsia="es-ES_tradnl"/>
        </w:rPr>
        <w:t xml:space="preserve">iputados del Congreso del Estado de México dio a la minuta que envió el Senado de la República, en la que se </w:t>
      </w:r>
      <w:r w:rsidR="00F85325">
        <w:rPr>
          <w:rFonts w:ascii="Palatino Linotype" w:eastAsia="Calibri" w:hAnsi="Palatino Linotype" w:cs="Tahoma"/>
          <w:iCs/>
          <w:sz w:val="22"/>
          <w:szCs w:val="24"/>
          <w:lang w:val="es-ES" w:eastAsia="es-ES_tradnl"/>
        </w:rPr>
        <w:t>respaldó</w:t>
      </w:r>
      <w:r>
        <w:rPr>
          <w:rFonts w:ascii="Palatino Linotype" w:eastAsia="Calibri" w:hAnsi="Palatino Linotype" w:cs="Tahoma"/>
          <w:iCs/>
          <w:sz w:val="22"/>
          <w:szCs w:val="24"/>
          <w:lang w:val="es-ES" w:eastAsia="es-ES_tradnl"/>
        </w:rPr>
        <w:t xml:space="preserve"> la </w:t>
      </w:r>
      <w:r w:rsidRPr="00F85325">
        <w:rPr>
          <w:rFonts w:ascii="Palatino Linotype" w:eastAsia="Calibri" w:hAnsi="Palatino Linotype" w:cs="Tahoma"/>
          <w:iCs/>
          <w:sz w:val="22"/>
          <w:szCs w:val="22"/>
          <w:lang w:val="es-ES" w:eastAsia="es-ES_tradnl"/>
        </w:rPr>
        <w:t xml:space="preserve">“reforma educativa” que se gestó por impulso del Ejecutivo Federal, para mayor referencia </w:t>
      </w:r>
      <w:r w:rsidR="00F85325" w:rsidRPr="00F85325">
        <w:rPr>
          <w:rFonts w:ascii="Palatino Linotype" w:eastAsia="Calibri" w:hAnsi="Palatino Linotype" w:cs="Tahoma"/>
          <w:iCs/>
          <w:sz w:val="22"/>
          <w:szCs w:val="22"/>
          <w:lang w:val="es-ES" w:eastAsia="es-ES_tradnl"/>
        </w:rPr>
        <w:t xml:space="preserve">véase los enlaces: </w:t>
      </w:r>
      <w:hyperlink r:id="rId9" w:history="1">
        <w:r w:rsidR="00F85325" w:rsidRPr="00F85325">
          <w:rPr>
            <w:rStyle w:val="Hipervnculo"/>
            <w:rFonts w:ascii="Palatino Linotype" w:eastAsiaTheme="majorEastAsia" w:hAnsi="Palatino Linotype"/>
            <w:sz w:val="22"/>
            <w:szCs w:val="22"/>
          </w:rPr>
          <w:t>http://www.unionedomex.mx/articulo/2019/05/17/educacion/congreso-edomex-aprueba-reforma-educativa</w:t>
        </w:r>
      </w:hyperlink>
      <w:r w:rsidR="00F85325" w:rsidRPr="00F85325">
        <w:rPr>
          <w:rFonts w:ascii="Palatino Linotype" w:hAnsi="Palatino Linotype"/>
          <w:sz w:val="22"/>
          <w:szCs w:val="22"/>
        </w:rPr>
        <w:t xml:space="preserve"> de la página de internet “Unión Edomex”, y </w:t>
      </w:r>
      <w:hyperlink r:id="rId10" w:history="1">
        <w:r w:rsidR="00F85325" w:rsidRPr="00F85325">
          <w:rPr>
            <w:rStyle w:val="Hipervnculo"/>
            <w:rFonts w:ascii="Palatino Linotype" w:eastAsiaTheme="majorEastAsia" w:hAnsi="Palatino Linotype"/>
            <w:sz w:val="22"/>
            <w:szCs w:val="22"/>
          </w:rPr>
          <w:t>https://www.eluniversal.com.mx/metropoli/edomex/aprueban-reforma-educativa-en-el-estado-de-mexico</w:t>
        </w:r>
      </w:hyperlink>
      <w:r w:rsidR="00F85325" w:rsidRPr="00F85325">
        <w:rPr>
          <w:rFonts w:ascii="Palatino Linotype" w:hAnsi="Palatino Linotype"/>
          <w:sz w:val="22"/>
          <w:szCs w:val="22"/>
        </w:rPr>
        <w:t>, correspondiente al sitio “El Universal”</w:t>
      </w:r>
      <w:r w:rsidR="00F85325">
        <w:rPr>
          <w:rFonts w:ascii="Palatino Linotype" w:hAnsi="Palatino Linotype"/>
          <w:sz w:val="22"/>
          <w:szCs w:val="22"/>
        </w:rPr>
        <w:t>.</w:t>
      </w:r>
    </w:p>
    <w:p w14:paraId="3DD229BE" w14:textId="77777777" w:rsidR="00F85325" w:rsidRDefault="00F85325" w:rsidP="004D43D3">
      <w:pPr>
        <w:tabs>
          <w:tab w:val="left" w:pos="4962"/>
        </w:tabs>
        <w:spacing w:line="360" w:lineRule="auto"/>
        <w:jc w:val="both"/>
        <w:rPr>
          <w:rFonts w:ascii="Palatino Linotype" w:hAnsi="Palatino Linotype"/>
          <w:sz w:val="22"/>
          <w:szCs w:val="22"/>
        </w:rPr>
      </w:pPr>
    </w:p>
    <w:p w14:paraId="42983CF5" w14:textId="77777777" w:rsidR="00F85325" w:rsidRDefault="00F85325" w:rsidP="004D43D3">
      <w:pPr>
        <w:tabs>
          <w:tab w:val="left" w:pos="4962"/>
        </w:tabs>
        <w:spacing w:line="360" w:lineRule="auto"/>
        <w:jc w:val="both"/>
        <w:rPr>
          <w:rFonts w:ascii="Palatino Linotype" w:hAnsi="Palatino Linotype"/>
          <w:sz w:val="22"/>
          <w:szCs w:val="22"/>
        </w:rPr>
      </w:pPr>
      <w:r>
        <w:rPr>
          <w:rFonts w:ascii="Palatino Linotype" w:hAnsi="Palatino Linotype"/>
          <w:sz w:val="22"/>
          <w:szCs w:val="22"/>
        </w:rPr>
        <w:t>En razón, de lo antes expuesto, se colige que el Particular, pretende conocer información relacionada con la reforma educativa que se gestionó a nivel Federal, pues involucra la reforma, adición y derogación de disposiciones previstas en la Constitución Política de los Estados Unidos Mexicanos.</w:t>
      </w:r>
    </w:p>
    <w:p w14:paraId="65676229" w14:textId="77777777" w:rsidR="00F85325" w:rsidRDefault="00F85325" w:rsidP="004D43D3">
      <w:pPr>
        <w:tabs>
          <w:tab w:val="left" w:pos="4962"/>
        </w:tabs>
        <w:spacing w:line="360" w:lineRule="auto"/>
        <w:jc w:val="both"/>
        <w:rPr>
          <w:rFonts w:ascii="Palatino Linotype" w:eastAsia="Calibri" w:hAnsi="Palatino Linotype" w:cs="Tahoma"/>
          <w:iCs/>
          <w:sz w:val="22"/>
          <w:szCs w:val="24"/>
          <w:lang w:val="es-ES" w:eastAsia="es-ES_tradnl"/>
        </w:rPr>
      </w:pPr>
    </w:p>
    <w:p w14:paraId="4A2DB2F5" w14:textId="77777777" w:rsidR="00781C16" w:rsidRPr="00F85325" w:rsidRDefault="00F85325" w:rsidP="00F85325">
      <w:pPr>
        <w:pStyle w:val="Prrafodelista"/>
        <w:numPr>
          <w:ilvl w:val="0"/>
          <w:numId w:val="3"/>
        </w:numPr>
        <w:tabs>
          <w:tab w:val="left" w:pos="4962"/>
        </w:tabs>
        <w:spacing w:line="360" w:lineRule="auto"/>
        <w:jc w:val="both"/>
        <w:rPr>
          <w:rFonts w:ascii="Palatino Linotype" w:eastAsia="Calibri" w:hAnsi="Palatino Linotype" w:cs="Tahoma"/>
          <w:iCs/>
          <w:lang w:val="es-ES" w:eastAsia="es-ES_tradnl"/>
        </w:rPr>
      </w:pPr>
      <w:r>
        <w:rPr>
          <w:rFonts w:ascii="Palatino Linotype" w:eastAsia="Calibri" w:hAnsi="Palatino Linotype" w:cs="Arial"/>
          <w:b/>
          <w:iCs/>
          <w:lang w:val="es-ES" w:eastAsia="es-ES_tradnl"/>
        </w:rPr>
        <w:t xml:space="preserve">ANÁLISIS DE LA INCOMPETENCIA DEL SUJETO OBLIGADO </w:t>
      </w:r>
    </w:p>
    <w:p w14:paraId="563748B4" w14:textId="77777777" w:rsidR="004B0682" w:rsidRDefault="004B0682" w:rsidP="004D43D3">
      <w:pPr>
        <w:tabs>
          <w:tab w:val="left" w:pos="4962"/>
        </w:tabs>
        <w:spacing w:line="360" w:lineRule="auto"/>
        <w:jc w:val="both"/>
        <w:rPr>
          <w:rFonts w:ascii="Palatino Linotype" w:eastAsia="Calibri" w:hAnsi="Palatino Linotype" w:cs="Tahoma"/>
          <w:iCs/>
          <w:sz w:val="22"/>
          <w:szCs w:val="24"/>
          <w:lang w:val="es-ES" w:eastAsia="es-ES_tradnl"/>
        </w:rPr>
      </w:pPr>
    </w:p>
    <w:p w14:paraId="21ED0A38" w14:textId="77777777" w:rsidR="00781C16" w:rsidRDefault="00CA3386" w:rsidP="004D43D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4"/>
          <w:lang w:val="es-ES" w:eastAsia="es-ES_tradnl"/>
        </w:rPr>
        <w:t xml:space="preserve">Una vez, que se determinó la solicitud de información del Particular, se procede al análisis de la competencia del Sujeto Obligado, pues como se mencionó en el párrafo que antecede, la reforma educativa, contempla la modificación de la </w:t>
      </w:r>
      <w:r w:rsidRPr="00CA3386">
        <w:rPr>
          <w:rFonts w:ascii="Palatino Linotype" w:eastAsia="Calibri" w:hAnsi="Palatino Linotype" w:cs="Tahoma"/>
          <w:iCs/>
          <w:sz w:val="22"/>
          <w:szCs w:val="22"/>
          <w:lang w:val="es-ES" w:eastAsia="es-ES_tradnl"/>
        </w:rPr>
        <w:t xml:space="preserve">Constitución Política </w:t>
      </w:r>
      <w:r>
        <w:rPr>
          <w:rFonts w:ascii="Palatino Linotype" w:eastAsia="Calibri" w:hAnsi="Palatino Linotype" w:cs="Tahoma"/>
          <w:iCs/>
          <w:sz w:val="22"/>
          <w:szCs w:val="22"/>
          <w:lang w:val="es-ES" w:eastAsia="es-ES_tradnl"/>
        </w:rPr>
        <w:t>de los Estados Unidos Mexicanos, lo que involucra una labor particular del constituyente permanente</w:t>
      </w:r>
      <w:r w:rsidR="004B0682">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que reposa en </w:t>
      </w:r>
      <w:r w:rsidR="004B0682">
        <w:rPr>
          <w:rFonts w:ascii="Palatino Linotype" w:eastAsia="Calibri" w:hAnsi="Palatino Linotype" w:cs="Tahoma"/>
          <w:iCs/>
          <w:sz w:val="22"/>
          <w:szCs w:val="22"/>
          <w:lang w:val="es-ES" w:eastAsia="es-ES_tradnl"/>
        </w:rPr>
        <w:t>el Poder Legislativo y que es</w:t>
      </w:r>
      <w:r>
        <w:rPr>
          <w:rFonts w:ascii="Palatino Linotype" w:eastAsia="Calibri" w:hAnsi="Palatino Linotype" w:cs="Tahoma"/>
          <w:iCs/>
          <w:sz w:val="22"/>
          <w:szCs w:val="22"/>
          <w:lang w:val="es-ES" w:eastAsia="es-ES_tradnl"/>
        </w:rPr>
        <w:t xml:space="preserve"> propia del Congreso de la Uni</w:t>
      </w:r>
      <w:r w:rsidR="004B0682">
        <w:rPr>
          <w:rFonts w:ascii="Palatino Linotype" w:eastAsia="Calibri" w:hAnsi="Palatino Linotype" w:cs="Tahoma"/>
          <w:iCs/>
          <w:sz w:val="22"/>
          <w:szCs w:val="22"/>
          <w:lang w:val="es-ES" w:eastAsia="es-ES_tradnl"/>
        </w:rPr>
        <w:t>ón, o en su</w:t>
      </w:r>
      <w:r w:rsidR="000A52E2">
        <w:rPr>
          <w:rFonts w:ascii="Palatino Linotype" w:eastAsia="Calibri" w:hAnsi="Palatino Linotype" w:cs="Tahoma"/>
          <w:iCs/>
          <w:sz w:val="22"/>
          <w:szCs w:val="22"/>
          <w:lang w:val="es-ES" w:eastAsia="es-ES_tradnl"/>
        </w:rPr>
        <w:t xml:space="preserve"> caso de la Comisión Permanente;</w:t>
      </w:r>
      <w:r w:rsidR="004B0682">
        <w:rPr>
          <w:rFonts w:ascii="Palatino Linotype" w:eastAsia="Calibri" w:hAnsi="Palatino Linotype" w:cs="Tahoma"/>
          <w:iCs/>
          <w:sz w:val="22"/>
          <w:szCs w:val="22"/>
          <w:lang w:val="es-ES" w:eastAsia="es-ES_tradnl"/>
        </w:rPr>
        <w:t xml:space="preserve"> al respecto se atrae al estudio el artículo 135 de la </w:t>
      </w:r>
      <w:r w:rsidR="004B0682" w:rsidRPr="004B0682">
        <w:rPr>
          <w:rFonts w:ascii="Palatino Linotype" w:eastAsia="Calibri" w:hAnsi="Palatino Linotype" w:cs="Tahoma"/>
          <w:iCs/>
          <w:sz w:val="22"/>
          <w:szCs w:val="22"/>
          <w:lang w:val="es-ES" w:eastAsia="es-ES_tradnl"/>
        </w:rPr>
        <w:t>Constitución Política de los Estados Unidos Mexicanos</w:t>
      </w:r>
      <w:r w:rsidR="004B0682">
        <w:rPr>
          <w:rFonts w:ascii="Palatino Linotype" w:eastAsia="Calibri" w:hAnsi="Palatino Linotype" w:cs="Tahoma"/>
          <w:iCs/>
          <w:sz w:val="22"/>
          <w:szCs w:val="22"/>
          <w:lang w:val="es-ES" w:eastAsia="es-ES_tradnl"/>
        </w:rPr>
        <w:t>, que a la letra menciona:</w:t>
      </w:r>
    </w:p>
    <w:p w14:paraId="1DADBE3E" w14:textId="77777777" w:rsidR="004B0682" w:rsidRPr="004B0682" w:rsidRDefault="004B0682" w:rsidP="004D43D3">
      <w:pPr>
        <w:tabs>
          <w:tab w:val="left" w:pos="4962"/>
        </w:tabs>
        <w:spacing w:line="360" w:lineRule="auto"/>
        <w:jc w:val="both"/>
        <w:rPr>
          <w:rFonts w:ascii="Palatino Linotype" w:eastAsia="Calibri" w:hAnsi="Palatino Linotype" w:cs="Tahoma"/>
          <w:iCs/>
          <w:lang w:val="es-ES" w:eastAsia="es-ES_tradnl"/>
        </w:rPr>
      </w:pPr>
    </w:p>
    <w:p w14:paraId="2D681755" w14:textId="77777777" w:rsidR="004B0682" w:rsidRPr="004B0682" w:rsidRDefault="004B0682" w:rsidP="004B0682">
      <w:pPr>
        <w:tabs>
          <w:tab w:val="left" w:pos="4962"/>
        </w:tabs>
        <w:spacing w:line="360" w:lineRule="auto"/>
        <w:ind w:left="567" w:right="539"/>
        <w:jc w:val="center"/>
        <w:rPr>
          <w:rFonts w:ascii="Palatino Linotype" w:hAnsi="Palatino Linotype"/>
          <w:b/>
          <w:i/>
        </w:rPr>
      </w:pPr>
      <w:r w:rsidRPr="004B0682">
        <w:rPr>
          <w:rFonts w:ascii="Palatino Linotype" w:hAnsi="Palatino Linotype"/>
          <w:i/>
        </w:rPr>
        <w:t>“</w:t>
      </w:r>
      <w:r w:rsidRPr="004B0682">
        <w:rPr>
          <w:rFonts w:ascii="Palatino Linotype" w:hAnsi="Palatino Linotype"/>
          <w:b/>
          <w:i/>
        </w:rPr>
        <w:t>Título Octavo</w:t>
      </w:r>
    </w:p>
    <w:p w14:paraId="0D53E44F" w14:textId="77777777" w:rsidR="004B0682" w:rsidRPr="004B0682" w:rsidRDefault="004B0682" w:rsidP="004B0682">
      <w:pPr>
        <w:tabs>
          <w:tab w:val="left" w:pos="4962"/>
        </w:tabs>
        <w:spacing w:line="360" w:lineRule="auto"/>
        <w:ind w:left="567" w:right="539"/>
        <w:jc w:val="center"/>
        <w:rPr>
          <w:rFonts w:ascii="Palatino Linotype" w:hAnsi="Palatino Linotype"/>
          <w:b/>
          <w:i/>
        </w:rPr>
      </w:pPr>
      <w:r w:rsidRPr="004B0682">
        <w:rPr>
          <w:rFonts w:ascii="Palatino Linotype" w:hAnsi="Palatino Linotype"/>
          <w:b/>
          <w:i/>
        </w:rPr>
        <w:t>De las Reformas de la Constitución</w:t>
      </w:r>
    </w:p>
    <w:p w14:paraId="666A68AA" w14:textId="77777777" w:rsidR="004B0682" w:rsidRPr="004B0682" w:rsidRDefault="004B0682" w:rsidP="004B0682">
      <w:pPr>
        <w:tabs>
          <w:tab w:val="left" w:pos="4962"/>
        </w:tabs>
        <w:spacing w:line="360" w:lineRule="auto"/>
        <w:ind w:left="567" w:right="539"/>
        <w:jc w:val="both"/>
        <w:rPr>
          <w:rFonts w:ascii="Palatino Linotype" w:eastAsia="Calibri" w:hAnsi="Palatino Linotype" w:cs="Tahoma"/>
          <w:i/>
          <w:iCs/>
          <w:lang w:val="es-ES" w:eastAsia="es-ES_tradnl"/>
        </w:rPr>
      </w:pPr>
      <w:r w:rsidRPr="004B0682">
        <w:rPr>
          <w:rFonts w:ascii="Palatino Linotype" w:hAnsi="Palatino Linotype"/>
          <w:b/>
          <w:i/>
        </w:rPr>
        <w:t>Artículo 135</w:t>
      </w:r>
      <w:r w:rsidRPr="004B0682">
        <w:rPr>
          <w:rFonts w:ascii="Palatino Linotype" w:hAnsi="Palatino Linotype"/>
          <w:i/>
        </w:rPr>
        <w:t xml:space="preserve">. La </w:t>
      </w:r>
      <w:r w:rsidRPr="004B0682">
        <w:rPr>
          <w:rFonts w:ascii="Palatino Linotype" w:hAnsi="Palatino Linotype"/>
          <w:b/>
          <w:i/>
        </w:rPr>
        <w:t>presente Constitución puede ser adicionada o reformada</w:t>
      </w:r>
      <w:r w:rsidRPr="004B0682">
        <w:rPr>
          <w:rFonts w:ascii="Palatino Linotype" w:hAnsi="Palatino Linotype"/>
          <w:i/>
        </w:rPr>
        <w:t xml:space="preserve">. Para que las adiciones o reformas lleguen a ser parte de la misma, </w:t>
      </w:r>
      <w:r w:rsidRPr="004B0682">
        <w:rPr>
          <w:rFonts w:ascii="Palatino Linotype" w:hAnsi="Palatino Linotype"/>
          <w:b/>
          <w:i/>
        </w:rPr>
        <w:t xml:space="preserve">se requiere que el Congreso de la Unión, por el voto de las dos terceras partes de los individuos presentes, acuerden las reformas o adiciones, </w:t>
      </w:r>
      <w:r w:rsidRPr="004B0682">
        <w:rPr>
          <w:rFonts w:ascii="Palatino Linotype" w:hAnsi="Palatino Linotype"/>
          <w:i/>
        </w:rPr>
        <w:t xml:space="preserve">y que </w:t>
      </w:r>
      <w:r w:rsidRPr="004B0682">
        <w:rPr>
          <w:rFonts w:ascii="Palatino Linotype" w:hAnsi="Palatino Linotype"/>
          <w:b/>
          <w:i/>
        </w:rPr>
        <w:t>éstas sean aprobadas por la mayoría de las legislaturas de los Estados y de la Ciudad de México.</w:t>
      </w:r>
    </w:p>
    <w:p w14:paraId="1B3E23EB" w14:textId="77777777" w:rsidR="00021578" w:rsidRPr="004B0682" w:rsidRDefault="00021578" w:rsidP="004B0682">
      <w:pPr>
        <w:spacing w:line="360" w:lineRule="auto"/>
        <w:ind w:left="567" w:right="539"/>
        <w:jc w:val="both"/>
        <w:rPr>
          <w:rFonts w:ascii="Palatino Linotype" w:eastAsia="Calibri" w:hAnsi="Palatino Linotype" w:cs="Tahoma"/>
          <w:bCs/>
          <w:i/>
          <w:lang w:val="es-ES_tradnl" w:eastAsia="en-US"/>
        </w:rPr>
      </w:pPr>
    </w:p>
    <w:p w14:paraId="39F49FE6" w14:textId="77777777" w:rsidR="004B0682" w:rsidRDefault="004B0682" w:rsidP="004B0682">
      <w:pPr>
        <w:spacing w:line="360" w:lineRule="auto"/>
        <w:ind w:left="567" w:right="539"/>
        <w:jc w:val="both"/>
        <w:rPr>
          <w:rFonts w:ascii="Palatino Linotype" w:hAnsi="Palatino Linotype"/>
          <w:i/>
        </w:rPr>
      </w:pPr>
      <w:r w:rsidRPr="004B0682">
        <w:rPr>
          <w:rFonts w:ascii="Palatino Linotype" w:hAnsi="Palatino Linotype"/>
          <w:i/>
        </w:rPr>
        <w:t>El Congreso de la Unión o la Comisión Permanente en su caso, harán el cómputo de los votos de las Legislaturas y la declaración de haber sido aprobadas las adiciones o reformas.”</w:t>
      </w:r>
    </w:p>
    <w:p w14:paraId="3D251419" w14:textId="77777777" w:rsidR="004B0682" w:rsidRDefault="004B0682" w:rsidP="00021578">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Del precepto en cita, se advierte que el proceso de reforma o adiciona de la </w:t>
      </w:r>
      <w:r w:rsidRPr="004B0682">
        <w:rPr>
          <w:rFonts w:ascii="Palatino Linotype" w:hAnsi="Palatino Linotype" w:cs="Tahoma"/>
          <w:sz w:val="22"/>
          <w:szCs w:val="22"/>
        </w:rPr>
        <w:t>Constitución Política de los Estados Unidos Mexicanos</w:t>
      </w:r>
      <w:r>
        <w:rPr>
          <w:rFonts w:ascii="Palatino Linotype" w:hAnsi="Palatino Linotype" w:cs="Tahoma"/>
          <w:sz w:val="22"/>
          <w:szCs w:val="22"/>
        </w:rPr>
        <w:t xml:space="preserve">, inicia con la discusión y aprobación del Congreso de la Unión o en su caso de la Comisión Permanente; quienes se encuentran integrados con miembros de la </w:t>
      </w:r>
      <w:r w:rsidR="000A52E2">
        <w:rPr>
          <w:rFonts w:ascii="Palatino Linotype" w:hAnsi="Palatino Linotype" w:cs="Tahoma"/>
          <w:sz w:val="22"/>
          <w:szCs w:val="22"/>
        </w:rPr>
        <w:t xml:space="preserve">Cámara de Senadores y Diputados; así, una vez aprobada se envía a las Legislaturas de cada Estado que conforma la Republica y Ciudad de México, a fin de que apruebe dicha reforma. </w:t>
      </w:r>
    </w:p>
    <w:p w14:paraId="5280C7A4" w14:textId="77777777" w:rsidR="000A52E2" w:rsidRDefault="000A52E2" w:rsidP="00021578">
      <w:pPr>
        <w:spacing w:line="360" w:lineRule="auto"/>
        <w:jc w:val="both"/>
        <w:rPr>
          <w:rFonts w:ascii="Palatino Linotype" w:hAnsi="Palatino Linotype" w:cs="Tahoma"/>
          <w:sz w:val="22"/>
          <w:szCs w:val="22"/>
        </w:rPr>
      </w:pPr>
    </w:p>
    <w:p w14:paraId="3177C023" w14:textId="77777777" w:rsidR="000A52E2" w:rsidRDefault="000A52E2" w:rsidP="00021578">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conclusión, la actividad de reforma de la </w:t>
      </w:r>
      <w:r w:rsidRPr="000A52E2">
        <w:rPr>
          <w:rFonts w:ascii="Palatino Linotype" w:hAnsi="Palatino Linotype" w:cs="Tahoma"/>
          <w:sz w:val="22"/>
          <w:szCs w:val="22"/>
        </w:rPr>
        <w:t>Constitución Política de los Estados Unidos Mexicanos</w:t>
      </w:r>
      <w:r>
        <w:rPr>
          <w:rFonts w:ascii="Palatino Linotype" w:hAnsi="Palatino Linotype" w:cs="Tahoma"/>
          <w:sz w:val="22"/>
          <w:szCs w:val="22"/>
        </w:rPr>
        <w:t xml:space="preserve">, le corresponde al Poder Legislativo Federal, en específico al Congreso de la Unión o en su caso a la Comisión Permanente, con el respaldo de las Legislaturas de cada Entidad, lo cual implica una esfera de competencia distinta y ajena a la que pertenece el Sujeto Obligado; por lo que se coligue que la </w:t>
      </w:r>
      <w:r w:rsidR="001D766C">
        <w:rPr>
          <w:rFonts w:ascii="Palatino Linotype" w:hAnsi="Palatino Linotype" w:cs="Tahoma"/>
          <w:sz w:val="22"/>
          <w:szCs w:val="22"/>
        </w:rPr>
        <w:t>Secretaría</w:t>
      </w:r>
      <w:r>
        <w:rPr>
          <w:rFonts w:ascii="Palatino Linotype" w:hAnsi="Palatino Linotype" w:cs="Tahoma"/>
          <w:sz w:val="22"/>
          <w:szCs w:val="22"/>
        </w:rPr>
        <w:t xml:space="preserve"> de </w:t>
      </w:r>
      <w:r w:rsidR="001D766C">
        <w:rPr>
          <w:rFonts w:ascii="Palatino Linotype" w:hAnsi="Palatino Linotype" w:cs="Tahoma"/>
          <w:sz w:val="22"/>
          <w:szCs w:val="22"/>
        </w:rPr>
        <w:t>Educación</w:t>
      </w:r>
      <w:r>
        <w:rPr>
          <w:rFonts w:ascii="Palatino Linotype" w:hAnsi="Palatino Linotype" w:cs="Tahoma"/>
          <w:sz w:val="22"/>
          <w:szCs w:val="22"/>
        </w:rPr>
        <w:t xml:space="preserve">, al formar parte del Gabinete del Poder Ejecutivo del Estado de </w:t>
      </w:r>
      <w:r w:rsidR="001D766C">
        <w:rPr>
          <w:rFonts w:ascii="Palatino Linotype" w:hAnsi="Palatino Linotype" w:cs="Tahoma"/>
          <w:sz w:val="22"/>
          <w:szCs w:val="22"/>
        </w:rPr>
        <w:t>México</w:t>
      </w:r>
      <w:r>
        <w:rPr>
          <w:rFonts w:ascii="Palatino Linotype" w:hAnsi="Palatino Linotype" w:cs="Tahoma"/>
          <w:sz w:val="22"/>
          <w:szCs w:val="22"/>
        </w:rPr>
        <w:t>, no cuenta con la competencia para conocer</w:t>
      </w:r>
      <w:r w:rsidR="001D766C">
        <w:rPr>
          <w:rFonts w:ascii="Palatino Linotype" w:hAnsi="Palatino Linotype" w:cs="Tahoma"/>
          <w:sz w:val="22"/>
          <w:szCs w:val="22"/>
        </w:rPr>
        <w:t>, generar o archivar documentos</w:t>
      </w:r>
      <w:r>
        <w:rPr>
          <w:rFonts w:ascii="Palatino Linotype" w:hAnsi="Palatino Linotype" w:cs="Tahoma"/>
          <w:sz w:val="22"/>
          <w:szCs w:val="22"/>
        </w:rPr>
        <w:t xml:space="preserve"> </w:t>
      </w:r>
      <w:r w:rsidR="001D766C">
        <w:rPr>
          <w:rFonts w:ascii="Palatino Linotype" w:hAnsi="Palatino Linotype" w:cs="Tahoma"/>
          <w:sz w:val="22"/>
          <w:szCs w:val="22"/>
        </w:rPr>
        <w:t xml:space="preserve">que den cuenta </w:t>
      </w:r>
      <w:r>
        <w:rPr>
          <w:rFonts w:ascii="Palatino Linotype" w:hAnsi="Palatino Linotype" w:cs="Tahoma"/>
          <w:sz w:val="22"/>
          <w:szCs w:val="22"/>
        </w:rPr>
        <w:t>de los procesos, las reformas o adiciones que se realicen a la Constituci</w:t>
      </w:r>
      <w:r w:rsidR="001D766C">
        <w:rPr>
          <w:rFonts w:ascii="Palatino Linotype" w:hAnsi="Palatino Linotype" w:cs="Tahoma"/>
          <w:sz w:val="22"/>
          <w:szCs w:val="22"/>
        </w:rPr>
        <w:t xml:space="preserve">ón Federal, aun mas, cuando dicha reforma se gestó por iniciativa del Ejecutivo Federal; por lo que resulta procedente declarar la incompetencia con la que cuenta el Sujeto Obligado para conocer de la información solicitada. </w:t>
      </w:r>
    </w:p>
    <w:p w14:paraId="5A12C539" w14:textId="77777777" w:rsidR="001D766C" w:rsidRDefault="001D766C" w:rsidP="00021578">
      <w:pPr>
        <w:spacing w:line="360" w:lineRule="auto"/>
        <w:jc w:val="both"/>
        <w:rPr>
          <w:rFonts w:ascii="Palatino Linotype" w:hAnsi="Palatino Linotype" w:cs="Tahoma"/>
          <w:sz w:val="22"/>
          <w:szCs w:val="22"/>
        </w:rPr>
      </w:pPr>
    </w:p>
    <w:p w14:paraId="1D24F2A0" w14:textId="77777777" w:rsidR="00E41D90" w:rsidRDefault="001D766C" w:rsidP="00021578">
      <w:pPr>
        <w:spacing w:line="360" w:lineRule="auto"/>
        <w:jc w:val="both"/>
        <w:rPr>
          <w:rFonts w:ascii="Palatino Linotype" w:hAnsi="Palatino Linotype" w:cs="Tahoma"/>
          <w:sz w:val="22"/>
          <w:szCs w:val="22"/>
        </w:rPr>
      </w:pPr>
      <w:r>
        <w:rPr>
          <w:rFonts w:ascii="Palatino Linotype" w:hAnsi="Palatino Linotype" w:cs="Tahoma"/>
          <w:sz w:val="22"/>
          <w:szCs w:val="22"/>
        </w:rPr>
        <w:t xml:space="preserve">Una vez que se determinó su incompetencia, es de señalar que el </w:t>
      </w:r>
      <w:r w:rsidR="00555A0B">
        <w:rPr>
          <w:rFonts w:ascii="Palatino Linotype" w:hAnsi="Palatino Linotype" w:cs="Tahoma"/>
          <w:sz w:val="22"/>
          <w:szCs w:val="22"/>
        </w:rPr>
        <w:t>Sujeto</w:t>
      </w:r>
      <w:r>
        <w:rPr>
          <w:rFonts w:ascii="Palatino Linotype" w:hAnsi="Palatino Linotype" w:cs="Tahoma"/>
          <w:sz w:val="22"/>
          <w:szCs w:val="22"/>
        </w:rPr>
        <w:t xml:space="preserve"> O</w:t>
      </w:r>
      <w:r w:rsidR="00555A0B">
        <w:rPr>
          <w:rFonts w:ascii="Palatino Linotype" w:hAnsi="Palatino Linotype" w:cs="Tahoma"/>
          <w:sz w:val="22"/>
          <w:szCs w:val="22"/>
        </w:rPr>
        <w:t xml:space="preserve">bligado, manifestó su </w:t>
      </w:r>
      <w:r w:rsidR="00815FE2">
        <w:rPr>
          <w:rFonts w:ascii="Palatino Linotype" w:hAnsi="Palatino Linotype" w:cs="Tahoma"/>
          <w:sz w:val="22"/>
          <w:szCs w:val="22"/>
        </w:rPr>
        <w:t>incompetencia para conocer de la información</w:t>
      </w:r>
      <w:r w:rsidR="00E41D90">
        <w:rPr>
          <w:rFonts w:ascii="Palatino Linotype" w:hAnsi="Palatino Linotype" w:cs="Tahoma"/>
          <w:sz w:val="22"/>
          <w:szCs w:val="22"/>
        </w:rPr>
        <w:t xml:space="preserve"> en diversas fechas y fuera del plazo que la </w:t>
      </w:r>
      <w:r w:rsidR="00E41D90" w:rsidRPr="00E41D90">
        <w:rPr>
          <w:rFonts w:ascii="Palatino Linotype" w:eastAsia="Calibri" w:hAnsi="Palatino Linotype" w:cs="Tahoma"/>
          <w:bCs/>
          <w:sz w:val="22"/>
          <w:szCs w:val="22"/>
          <w:lang w:eastAsia="en-US"/>
        </w:rPr>
        <w:t>Ley de Transparencia y Acceso a la Información Pública del Estado de México y Municipios</w:t>
      </w:r>
      <w:r w:rsidR="00E41D90">
        <w:rPr>
          <w:rFonts w:ascii="Palatino Linotype" w:hAnsi="Palatino Linotype" w:cs="Tahoma"/>
          <w:sz w:val="22"/>
          <w:szCs w:val="22"/>
        </w:rPr>
        <w:t xml:space="preserve"> dispone.</w:t>
      </w:r>
    </w:p>
    <w:p w14:paraId="2D7CB294" w14:textId="77777777" w:rsidR="00E41D90" w:rsidRDefault="00E41D90" w:rsidP="00021578">
      <w:pPr>
        <w:spacing w:line="360" w:lineRule="auto"/>
        <w:jc w:val="both"/>
        <w:rPr>
          <w:rFonts w:ascii="Palatino Linotype" w:hAnsi="Palatino Linotype" w:cs="Tahoma"/>
          <w:sz w:val="22"/>
          <w:szCs w:val="22"/>
        </w:rPr>
      </w:pPr>
    </w:p>
    <w:p w14:paraId="23DB9210" w14:textId="77777777" w:rsidR="00E41D90" w:rsidRPr="00E269CA" w:rsidRDefault="00E41D90" w:rsidP="00E41D90">
      <w:pPr>
        <w:spacing w:line="360" w:lineRule="auto"/>
        <w:jc w:val="both"/>
        <w:rPr>
          <w:rFonts w:ascii="Palatino Linotype" w:hAnsi="Palatino Linotype" w:cs="Tahoma"/>
          <w:b/>
          <w:sz w:val="22"/>
          <w:szCs w:val="22"/>
        </w:rPr>
      </w:pPr>
      <w:r>
        <w:rPr>
          <w:rFonts w:ascii="Palatino Linotype" w:hAnsi="Palatino Linotype" w:cs="Tahoma"/>
          <w:sz w:val="22"/>
          <w:szCs w:val="22"/>
        </w:rPr>
        <w:t>En ese contexto</w:t>
      </w:r>
      <w:r w:rsidRPr="00E269CA">
        <w:rPr>
          <w:rFonts w:ascii="Palatino Linotype" w:hAnsi="Palatino Linotype" w:cs="Tahoma"/>
          <w:sz w:val="22"/>
          <w:szCs w:val="22"/>
        </w:rPr>
        <w:t xml:space="preserve">, de los artículos 49, fracción II, 53, fracción III y 167 de la Ley de Transparencia y Acceso a la Información Pública del Estado de México, se desprende que las Unidades de Transparencia son responsables de orientar a los particulares respecto de la dependencia, </w:t>
      </w:r>
      <w:r w:rsidRPr="00E269CA">
        <w:rPr>
          <w:rFonts w:ascii="Palatino Linotype" w:hAnsi="Palatino Linotype" w:cs="Tahoma"/>
          <w:sz w:val="22"/>
          <w:szCs w:val="22"/>
        </w:rPr>
        <w:lastRenderedPageBreak/>
        <w:t xml:space="preserve">entidad u órgano que pudiera tener la información requerida, </w:t>
      </w:r>
      <w:r w:rsidRPr="00E269CA">
        <w:rPr>
          <w:rFonts w:ascii="Palatino Linotype" w:hAnsi="Palatino Linotype" w:cs="Tahoma"/>
          <w:b/>
          <w:sz w:val="22"/>
          <w:szCs w:val="22"/>
        </w:rPr>
        <w:t>cuando la misma no sea competencia del sujeto obligado ante el cual se formule la solicitud de acceso.</w:t>
      </w:r>
    </w:p>
    <w:p w14:paraId="397F2F6D" w14:textId="77777777" w:rsidR="00E41D90" w:rsidRPr="00E269CA" w:rsidRDefault="00E41D90" w:rsidP="00E41D90">
      <w:pPr>
        <w:spacing w:line="360" w:lineRule="auto"/>
        <w:jc w:val="both"/>
        <w:rPr>
          <w:rFonts w:ascii="Palatino Linotype" w:hAnsi="Palatino Linotype" w:cs="Tahoma"/>
          <w:sz w:val="22"/>
          <w:szCs w:val="22"/>
        </w:rPr>
      </w:pPr>
    </w:p>
    <w:p w14:paraId="5F4B4A9A" w14:textId="77777777" w:rsidR="00E41D90" w:rsidRPr="00E269CA" w:rsidRDefault="00E41D90" w:rsidP="00E41D90">
      <w:pPr>
        <w:spacing w:line="360" w:lineRule="auto"/>
        <w:jc w:val="both"/>
        <w:rPr>
          <w:rFonts w:ascii="Palatino Linotype" w:hAnsi="Palatino Linotype" w:cs="Tahoma"/>
          <w:sz w:val="22"/>
          <w:szCs w:val="22"/>
        </w:rPr>
      </w:pPr>
      <w:r w:rsidRPr="00E269CA">
        <w:rPr>
          <w:rFonts w:ascii="Palatino Linotype" w:hAnsi="Palatino Linotype" w:cs="Tahoma"/>
          <w:sz w:val="22"/>
          <w:szCs w:val="22"/>
        </w:rPr>
        <w:t xml:space="preserve">Asimismo, que los Comités de Transparencia tienen entre sus atribuciones confirmar, modificar o revocar la </w:t>
      </w:r>
      <w:r w:rsidRPr="00E269CA">
        <w:rPr>
          <w:rFonts w:ascii="Palatino Linotype" w:hAnsi="Palatino Linotype" w:cs="Tahoma"/>
          <w:b/>
          <w:sz w:val="22"/>
          <w:szCs w:val="22"/>
        </w:rPr>
        <w:t>declaración de incompetencia</w:t>
      </w:r>
      <w:r w:rsidRPr="00E269CA">
        <w:rPr>
          <w:rFonts w:ascii="Palatino Linotype" w:hAnsi="Palatino Linotype" w:cs="Tahoma"/>
          <w:sz w:val="22"/>
          <w:szCs w:val="22"/>
        </w:rPr>
        <w:t xml:space="preserve"> que realicen los titulares de las unidades administrativas.</w:t>
      </w:r>
    </w:p>
    <w:p w14:paraId="6679E643" w14:textId="77777777" w:rsidR="00E41D90" w:rsidRPr="00E269CA" w:rsidRDefault="00E41D90" w:rsidP="00E41D90">
      <w:pPr>
        <w:spacing w:line="360" w:lineRule="auto"/>
        <w:jc w:val="both"/>
        <w:rPr>
          <w:rFonts w:ascii="Palatino Linotype" w:hAnsi="Palatino Linotype" w:cs="Tahoma"/>
          <w:sz w:val="22"/>
          <w:szCs w:val="22"/>
        </w:rPr>
      </w:pPr>
    </w:p>
    <w:p w14:paraId="6D837CE4" w14:textId="77777777" w:rsidR="00E41D90" w:rsidRPr="00E269CA" w:rsidRDefault="00E41D90" w:rsidP="00E41D90">
      <w:pPr>
        <w:spacing w:line="360" w:lineRule="auto"/>
        <w:jc w:val="both"/>
        <w:rPr>
          <w:rFonts w:ascii="Palatino Linotype" w:hAnsi="Palatino Linotype" w:cs="Tahoma"/>
          <w:sz w:val="22"/>
          <w:szCs w:val="22"/>
        </w:rPr>
      </w:pPr>
      <w:r w:rsidRPr="00E269CA">
        <w:rPr>
          <w:rFonts w:ascii="Palatino Linotype" w:hAnsi="Palatino Linotype" w:cs="Tahoma"/>
          <w:sz w:val="22"/>
          <w:szCs w:val="22"/>
        </w:rPr>
        <w:t xml:space="preserve">Asimismo, cuando las Unidades de Transparencia determinen </w:t>
      </w:r>
      <w:r w:rsidRPr="00E269CA">
        <w:rPr>
          <w:rFonts w:ascii="Palatino Linotype" w:hAnsi="Palatino Linotype" w:cs="Tahoma"/>
          <w:b/>
          <w:sz w:val="22"/>
          <w:szCs w:val="22"/>
        </w:rPr>
        <w:t>la notoria incompetencia</w:t>
      </w:r>
      <w:r w:rsidRPr="00E269CA">
        <w:rPr>
          <w:rFonts w:ascii="Palatino Linotype" w:hAnsi="Palatino Linotype" w:cs="Tahoma"/>
          <w:sz w:val="22"/>
          <w:szCs w:val="22"/>
        </w:rPr>
        <w:t xml:space="preserve"> por parte de los sujetos obligados deberán comunicar al solicitante la misma </w:t>
      </w:r>
      <w:r w:rsidRPr="00E41D90">
        <w:rPr>
          <w:rFonts w:ascii="Palatino Linotype" w:hAnsi="Palatino Linotype" w:cs="Tahoma"/>
          <w:b/>
          <w:sz w:val="22"/>
          <w:szCs w:val="22"/>
        </w:rPr>
        <w:t>dentro de los tres días posteriores a la recepción de la solicitud.</w:t>
      </w:r>
    </w:p>
    <w:p w14:paraId="685B2DE3" w14:textId="77777777" w:rsidR="00E41D90" w:rsidRPr="00E269CA" w:rsidRDefault="00E41D90" w:rsidP="00E41D90">
      <w:pPr>
        <w:spacing w:line="360" w:lineRule="auto"/>
        <w:jc w:val="both"/>
        <w:rPr>
          <w:rFonts w:ascii="Palatino Linotype" w:hAnsi="Palatino Linotype" w:cs="Tahoma"/>
          <w:sz w:val="22"/>
          <w:szCs w:val="22"/>
        </w:rPr>
      </w:pPr>
    </w:p>
    <w:p w14:paraId="0CFC4F6F" w14:textId="77777777" w:rsidR="00E41D90" w:rsidRPr="00E269CA" w:rsidRDefault="00E41D90" w:rsidP="00E41D90">
      <w:pPr>
        <w:spacing w:line="360" w:lineRule="auto"/>
        <w:jc w:val="both"/>
        <w:rPr>
          <w:rFonts w:ascii="Palatino Linotype" w:hAnsi="Palatino Linotype" w:cs="Arial"/>
          <w:bCs/>
          <w:sz w:val="22"/>
          <w:szCs w:val="22"/>
        </w:rPr>
      </w:pPr>
      <w:r w:rsidRPr="00E269CA">
        <w:rPr>
          <w:rFonts w:ascii="Palatino Linotype" w:hAnsi="Palatino Linotype" w:cs="Tahoma"/>
          <w:sz w:val="22"/>
          <w:szCs w:val="22"/>
        </w:rPr>
        <w:t>Como se logra observar, si bien la Ley de la materia, prevé el supuesto de incompetencia para que los sujetos obligados den atención a solitudes de información, también lo es, que no se precisa en que consiste dicho concepto; al respecto</w:t>
      </w:r>
      <w:r w:rsidRPr="00E269CA">
        <w:rPr>
          <w:rFonts w:ascii="Palatino Linotype" w:hAnsi="Palatino Linotype" w:cs="Tahoma"/>
          <w:sz w:val="22"/>
          <w:szCs w:val="22"/>
          <w:lang w:val="es-ES_tradnl"/>
        </w:rPr>
        <w:t>,</w:t>
      </w:r>
      <w:r w:rsidRPr="00E269CA">
        <w:rPr>
          <w:rFonts w:ascii="Palatino Linotype" w:hAnsi="Palatino Linotype" w:cs="Arial"/>
          <w:sz w:val="22"/>
          <w:szCs w:val="22"/>
        </w:rPr>
        <w:t xml:space="preserve"> </w:t>
      </w:r>
      <w:r w:rsidRPr="00E269CA">
        <w:rPr>
          <w:rFonts w:ascii="Palatino Linotype" w:hAnsi="Palatino Linotype" w:cs="Arial"/>
          <w:bCs/>
          <w:sz w:val="22"/>
          <w:szCs w:val="22"/>
        </w:rPr>
        <w:t>según Cabanellas, Guillermo (1993), en el “Diccionario Jurídico Elemental” (p. 32 y 161), precisó los siguientes conceptos:</w:t>
      </w:r>
    </w:p>
    <w:p w14:paraId="4680135D" w14:textId="77777777" w:rsidR="00E41D90" w:rsidRPr="00E269CA" w:rsidRDefault="00E41D90" w:rsidP="00E41D90">
      <w:pPr>
        <w:spacing w:line="360" w:lineRule="auto"/>
        <w:jc w:val="both"/>
        <w:rPr>
          <w:rFonts w:ascii="Palatino Linotype" w:hAnsi="Palatino Linotype" w:cs="Arial"/>
          <w:bCs/>
          <w:sz w:val="22"/>
          <w:szCs w:val="22"/>
        </w:rPr>
      </w:pPr>
    </w:p>
    <w:p w14:paraId="3A73BFE9" w14:textId="77777777" w:rsidR="00E41D90" w:rsidRPr="00E269CA" w:rsidRDefault="00E41D90" w:rsidP="00E41D90">
      <w:pPr>
        <w:numPr>
          <w:ilvl w:val="0"/>
          <w:numId w:val="45"/>
        </w:numPr>
        <w:spacing w:line="360" w:lineRule="auto"/>
        <w:contextualSpacing/>
        <w:jc w:val="both"/>
        <w:rPr>
          <w:rFonts w:ascii="Palatino Linotype" w:hAnsi="Palatino Linotype" w:cs="Arial"/>
          <w:bCs/>
          <w:sz w:val="22"/>
          <w:szCs w:val="22"/>
        </w:rPr>
      </w:pPr>
      <w:r w:rsidRPr="00E269CA">
        <w:rPr>
          <w:rFonts w:ascii="Palatino Linotype" w:hAnsi="Palatino Linotype" w:cs="Arial"/>
          <w:b/>
          <w:bCs/>
          <w:sz w:val="22"/>
          <w:szCs w:val="22"/>
        </w:rPr>
        <w:t xml:space="preserve">Competencia: </w:t>
      </w:r>
      <w:r w:rsidRPr="00E269CA">
        <w:rPr>
          <w:rFonts w:ascii="Palatino Linotype" w:hAnsi="Palatino Linotype" w:cs="Arial"/>
          <w:bCs/>
          <w:sz w:val="22"/>
          <w:szCs w:val="22"/>
        </w:rPr>
        <w:t>La capacidad de una autoridad para conocer sobre una materia o asunto.</w:t>
      </w:r>
    </w:p>
    <w:p w14:paraId="0596216B" w14:textId="77777777" w:rsidR="00E41D90" w:rsidRPr="00E269CA" w:rsidRDefault="00E41D90" w:rsidP="00E41D90">
      <w:pPr>
        <w:spacing w:line="360" w:lineRule="auto"/>
        <w:ind w:left="780"/>
        <w:contextualSpacing/>
        <w:jc w:val="both"/>
        <w:rPr>
          <w:rFonts w:ascii="Palatino Linotype" w:hAnsi="Palatino Linotype" w:cs="Arial"/>
          <w:bCs/>
          <w:sz w:val="22"/>
          <w:szCs w:val="22"/>
        </w:rPr>
      </w:pPr>
    </w:p>
    <w:p w14:paraId="6B8CBC31" w14:textId="77777777" w:rsidR="00E41D90" w:rsidRPr="00E269CA" w:rsidRDefault="00E41D90" w:rsidP="00E41D90">
      <w:pPr>
        <w:numPr>
          <w:ilvl w:val="0"/>
          <w:numId w:val="45"/>
        </w:numPr>
        <w:spacing w:line="360" w:lineRule="auto"/>
        <w:contextualSpacing/>
        <w:jc w:val="both"/>
        <w:rPr>
          <w:rFonts w:ascii="Palatino Linotype" w:hAnsi="Palatino Linotype" w:cs="Arial"/>
          <w:bCs/>
          <w:sz w:val="22"/>
          <w:szCs w:val="22"/>
        </w:rPr>
      </w:pPr>
      <w:r w:rsidRPr="00E269CA">
        <w:rPr>
          <w:rFonts w:ascii="Palatino Linotype" w:hAnsi="Palatino Linotype" w:cs="Arial"/>
          <w:b/>
          <w:bCs/>
          <w:sz w:val="22"/>
          <w:szCs w:val="22"/>
        </w:rPr>
        <w:t>Incompetencia:</w:t>
      </w:r>
      <w:r w:rsidRPr="00E269CA">
        <w:rPr>
          <w:rFonts w:ascii="Palatino Linotype" w:hAnsi="Palatino Linotype" w:cs="Arial"/>
          <w:bCs/>
          <w:sz w:val="22"/>
          <w:szCs w:val="22"/>
        </w:rPr>
        <w:t xml:space="preserve"> Falta de Competencia.</w:t>
      </w:r>
    </w:p>
    <w:p w14:paraId="111C9818" w14:textId="77777777" w:rsidR="00E41D90" w:rsidRPr="00E269CA" w:rsidRDefault="00E41D90" w:rsidP="00E41D90">
      <w:pPr>
        <w:spacing w:line="360" w:lineRule="auto"/>
        <w:jc w:val="both"/>
        <w:rPr>
          <w:rFonts w:ascii="Palatino Linotype" w:hAnsi="Palatino Linotype" w:cs="Arial"/>
          <w:sz w:val="22"/>
          <w:szCs w:val="22"/>
        </w:rPr>
      </w:pPr>
    </w:p>
    <w:p w14:paraId="1103809A" w14:textId="77777777" w:rsidR="00E41D90" w:rsidRPr="00E269CA" w:rsidRDefault="00E41D90" w:rsidP="00E41D90">
      <w:pPr>
        <w:spacing w:line="360" w:lineRule="auto"/>
        <w:jc w:val="both"/>
        <w:rPr>
          <w:rFonts w:ascii="Palatino Linotype" w:hAnsi="Palatino Linotype" w:cs="Tahoma"/>
          <w:sz w:val="22"/>
          <w:szCs w:val="22"/>
        </w:rPr>
      </w:pPr>
      <w:r w:rsidRPr="00E269CA">
        <w:rPr>
          <w:rFonts w:ascii="Palatino Linotype" w:hAnsi="Palatino Linotype" w:cs="Tahoma"/>
          <w:sz w:val="22"/>
          <w:szCs w:val="22"/>
          <w:lang w:val="es-ES_tradnl"/>
        </w:rPr>
        <w:t xml:space="preserve">Por lo que, </w:t>
      </w:r>
      <w:r w:rsidRPr="00E269CA">
        <w:rPr>
          <w:rFonts w:ascii="Palatino Linotype" w:hAnsi="Palatino Linotype" w:cs="Tahoma"/>
          <w:b/>
          <w:sz w:val="22"/>
          <w:szCs w:val="22"/>
          <w:lang w:val="es-ES_tradnl"/>
        </w:rPr>
        <w:t>la incompetencia</w:t>
      </w:r>
      <w:r w:rsidRPr="00E269CA">
        <w:rPr>
          <w:rFonts w:ascii="Palatino Linotype" w:hAnsi="Palatino Linotype" w:cs="Tahoma"/>
          <w:sz w:val="22"/>
          <w:szCs w:val="22"/>
          <w:lang w:val="es-ES_tradnl"/>
        </w:rPr>
        <w:t>, radica en la incapacidad de una autoridad para conocer de un tema o asunto; en el mismo sentido, conviene traer a cuenta tesis</w:t>
      </w:r>
      <w:r w:rsidRPr="00E269CA">
        <w:rPr>
          <w:rFonts w:ascii="Palatino Linotype" w:hAnsi="Palatino Linotype" w:cs="Tahoma"/>
          <w:sz w:val="22"/>
          <w:szCs w:val="22"/>
        </w:rPr>
        <w:t xml:space="preserve"> aislada número III.2o.P.11 K, publicada en el Semanario Judicial de la Federación y su Gaceta, Novena Época, Tomo XV, Mayo de 2002, Pág. 1243, ya que precisa lo siguiente: </w:t>
      </w:r>
    </w:p>
    <w:p w14:paraId="4E694A0B" w14:textId="77777777" w:rsidR="00E41D90" w:rsidRPr="00E269CA" w:rsidRDefault="00E41D90" w:rsidP="00E41D90">
      <w:pPr>
        <w:spacing w:line="360" w:lineRule="auto"/>
        <w:jc w:val="both"/>
        <w:rPr>
          <w:rFonts w:ascii="Palatino Linotype" w:hAnsi="Palatino Linotype" w:cs="Tahoma"/>
          <w:sz w:val="22"/>
          <w:szCs w:val="22"/>
          <w:lang w:val="es-ES_tradnl"/>
        </w:rPr>
      </w:pPr>
    </w:p>
    <w:p w14:paraId="384A6761" w14:textId="77777777" w:rsidR="00E41D90" w:rsidRPr="00E269CA" w:rsidRDefault="00E41D90" w:rsidP="00E41D90">
      <w:pPr>
        <w:spacing w:line="360" w:lineRule="auto"/>
        <w:ind w:left="567" w:right="567"/>
        <w:jc w:val="both"/>
        <w:rPr>
          <w:rFonts w:ascii="Palatino Linotype" w:hAnsi="Palatino Linotype" w:cs="Tahoma"/>
          <w:i/>
          <w:lang w:val="es-ES_tradnl"/>
        </w:rPr>
      </w:pPr>
      <w:r w:rsidRPr="00E269CA">
        <w:rPr>
          <w:rFonts w:ascii="Palatino Linotype" w:hAnsi="Palatino Linotype" w:cs="Tahoma"/>
          <w:b/>
          <w:bCs/>
          <w:i/>
          <w:lang w:val="es-ES_tradnl"/>
        </w:rPr>
        <w:lastRenderedPageBreak/>
        <w:t xml:space="preserve">“LEGITIMACIÓN DE FUNCIONARIOS PÚBLICOS. LOS TRIBUNALES DE AMPARO, POR ESTAR VINCULADOS CON EL CONCEPTO DE COMPETENCIA A QUE SE REFIERE EL ARTÍCULO 16 CONSTITUCIONAL, NO PUEDEN CONOCER DE AQUÉLLA. </w:t>
      </w:r>
      <w:r w:rsidRPr="00E269CA">
        <w:rPr>
          <w:rFonts w:ascii="Palatino Linotype" w:hAnsi="Palatino Linotype" w:cs="Tahoma"/>
          <w:i/>
          <w:lang w:val="es-ES_tradnl"/>
        </w:rPr>
        <w:t>El artículo </w:t>
      </w:r>
      <w:hyperlink r:id="rId11" w:history="1">
        <w:r w:rsidRPr="00E269CA">
          <w:rPr>
            <w:rFonts w:ascii="Palatino Linotype" w:hAnsi="Palatino Linotype" w:cs="Tahoma"/>
            <w:i/>
            <w:color w:val="0563C1" w:themeColor="hyperlink"/>
            <w:u w:val="single"/>
            <w:lang w:val="es-ES_tradnl"/>
          </w:rPr>
          <w:t>16 constitucional</w:t>
        </w:r>
      </w:hyperlink>
      <w:r w:rsidRPr="00E269CA">
        <w:rPr>
          <w:rFonts w:ascii="Palatino Linotype" w:hAnsi="Palatino Linotype" w:cs="Tahoma"/>
          <w:i/>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96CD6D9" w14:textId="77777777" w:rsidR="00E41D90" w:rsidRPr="00E269CA" w:rsidRDefault="00E41D90" w:rsidP="00E41D90">
      <w:pPr>
        <w:spacing w:line="360" w:lineRule="auto"/>
        <w:jc w:val="both"/>
        <w:rPr>
          <w:rFonts w:ascii="Palatino Linotype" w:hAnsi="Palatino Linotype" w:cs="Tahoma"/>
          <w:sz w:val="22"/>
          <w:szCs w:val="22"/>
          <w:lang w:val="es-ES_tradnl"/>
        </w:rPr>
      </w:pPr>
    </w:p>
    <w:p w14:paraId="7F7AF7CE" w14:textId="77777777" w:rsidR="00E41D90" w:rsidRPr="00E269CA" w:rsidRDefault="00E41D90" w:rsidP="00E41D90">
      <w:pPr>
        <w:spacing w:line="360" w:lineRule="auto"/>
        <w:jc w:val="both"/>
        <w:rPr>
          <w:rFonts w:ascii="Palatino Linotype" w:hAnsi="Palatino Linotype" w:cs="Tahoma"/>
          <w:sz w:val="22"/>
          <w:szCs w:val="22"/>
        </w:rPr>
      </w:pPr>
      <w:r w:rsidRPr="00E269CA">
        <w:rPr>
          <w:rFonts w:ascii="Palatino Linotype" w:hAnsi="Palatino Linotype" w:cs="Tahoma"/>
          <w:sz w:val="22"/>
          <w:szCs w:val="22"/>
          <w:lang w:val="es-ES_tradnl"/>
        </w:rPr>
        <w:t xml:space="preserve">Asimismo, resulta necesario traer a colación, el </w:t>
      </w:r>
      <w:r w:rsidRPr="00E269CA">
        <w:rPr>
          <w:rFonts w:ascii="Palatino Linotype" w:hAnsi="Palatino Linotype" w:cs="Tahoma"/>
          <w:sz w:val="22"/>
          <w:szCs w:val="22"/>
          <w:lang w:val="es-ES"/>
        </w:rPr>
        <w:t xml:space="preserve">Criterio 13/17, </w:t>
      </w:r>
      <w:r w:rsidRPr="00E269CA">
        <w:rPr>
          <w:rFonts w:ascii="Palatino Linotype" w:hAnsi="Palatino Linotype" w:cs="Tahoma"/>
          <w:sz w:val="22"/>
          <w:szCs w:val="22"/>
        </w:rPr>
        <w:t xml:space="preserve">emitido por el Instituto Nacional de Transparencia, Acceso a la Información y Protección de Datos Personales, que dispone lo siguiente: </w:t>
      </w:r>
    </w:p>
    <w:p w14:paraId="2B8183C9" w14:textId="77777777" w:rsidR="00E41D90" w:rsidRPr="00E269CA" w:rsidRDefault="00E41D90" w:rsidP="00E41D90">
      <w:pPr>
        <w:spacing w:line="360" w:lineRule="auto"/>
        <w:jc w:val="both"/>
        <w:rPr>
          <w:rFonts w:ascii="Palatino Linotype" w:hAnsi="Palatino Linotype" w:cs="Tahoma"/>
          <w:sz w:val="22"/>
          <w:szCs w:val="22"/>
        </w:rPr>
      </w:pPr>
    </w:p>
    <w:p w14:paraId="22A989DE" w14:textId="77777777" w:rsidR="00E41D90" w:rsidRPr="00E269CA" w:rsidRDefault="00E41D90" w:rsidP="00E41D90">
      <w:pPr>
        <w:spacing w:line="360" w:lineRule="auto"/>
        <w:ind w:left="567" w:right="567"/>
        <w:jc w:val="both"/>
        <w:rPr>
          <w:rFonts w:ascii="Palatino Linotype" w:hAnsi="Palatino Linotype" w:cs="Tahoma"/>
          <w:i/>
        </w:rPr>
      </w:pPr>
      <w:r w:rsidRPr="00E269CA">
        <w:rPr>
          <w:rFonts w:ascii="Palatino Linotype" w:hAnsi="Palatino Linotype" w:cs="Tahoma"/>
          <w:i/>
        </w:rPr>
        <w:t>“</w:t>
      </w:r>
      <w:r w:rsidRPr="00E269CA">
        <w:rPr>
          <w:rFonts w:ascii="Palatino Linotype" w:hAnsi="Palatino Linotype" w:cs="Tahoma"/>
          <w:b/>
          <w:bCs/>
          <w:i/>
        </w:rPr>
        <w:t xml:space="preserve">Incompetencia. </w:t>
      </w:r>
      <w:r w:rsidRPr="00E269CA">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D1AC6F0" w14:textId="77777777" w:rsidR="00E41D90" w:rsidRPr="00E269CA" w:rsidRDefault="00E41D90" w:rsidP="00E41D90">
      <w:pPr>
        <w:spacing w:line="360" w:lineRule="auto"/>
        <w:jc w:val="both"/>
        <w:rPr>
          <w:rFonts w:ascii="Palatino Linotype" w:hAnsi="Palatino Linotype" w:cs="Tahoma"/>
          <w:sz w:val="22"/>
          <w:szCs w:val="22"/>
          <w:lang w:val="es-ES_tradnl"/>
        </w:rPr>
      </w:pPr>
    </w:p>
    <w:p w14:paraId="674ED55A" w14:textId="77777777" w:rsidR="00E41D90" w:rsidRPr="00E269CA" w:rsidRDefault="00E41D90" w:rsidP="00E41D90">
      <w:pPr>
        <w:spacing w:line="360" w:lineRule="auto"/>
        <w:jc w:val="both"/>
        <w:rPr>
          <w:rFonts w:ascii="Palatino Linotype" w:hAnsi="Palatino Linotype" w:cs="Tahoma"/>
          <w:sz w:val="22"/>
          <w:szCs w:val="22"/>
          <w:lang w:val="es-ES_tradnl"/>
        </w:rPr>
      </w:pPr>
      <w:r w:rsidRPr="00E269CA">
        <w:rPr>
          <w:rFonts w:ascii="Palatino Linotype" w:hAnsi="Palatino Linotype" w:cs="Tahoma"/>
          <w:sz w:val="22"/>
          <w:szCs w:val="22"/>
          <w:lang w:val="es-ES_tradnl"/>
        </w:rPr>
        <w:t xml:space="preserve">En tal virtud, la </w:t>
      </w:r>
      <w:r w:rsidRPr="00E269CA">
        <w:rPr>
          <w:rFonts w:ascii="Palatino Linotype" w:hAnsi="Palatino Linotype" w:cs="Tahoma"/>
          <w:b/>
          <w:sz w:val="22"/>
          <w:szCs w:val="22"/>
          <w:lang w:val="es-ES_tradnl"/>
        </w:rPr>
        <w:t xml:space="preserve">incompetencia </w:t>
      </w:r>
      <w:r w:rsidRPr="00E269CA">
        <w:rPr>
          <w:rFonts w:ascii="Palatino Linotype" w:hAnsi="Palatino Linotype" w:cs="Tahoma"/>
          <w:sz w:val="22"/>
          <w:szCs w:val="22"/>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565BDAAD" w14:textId="77777777" w:rsidR="00E41D90" w:rsidRDefault="00E41D90" w:rsidP="00E41D90">
      <w:pPr>
        <w:spacing w:line="360" w:lineRule="auto"/>
        <w:jc w:val="both"/>
        <w:rPr>
          <w:rFonts w:ascii="Palatino Linotype" w:hAnsi="Palatino Linotype" w:cs="Tahoma"/>
          <w:sz w:val="22"/>
          <w:szCs w:val="22"/>
          <w:lang w:val="es-ES_tradnl"/>
        </w:rPr>
      </w:pPr>
    </w:p>
    <w:p w14:paraId="1CE0F7CA" w14:textId="77777777" w:rsidR="00E41D90" w:rsidRDefault="00E41D90" w:rsidP="00E41D90">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Bien, como ha quedado claro, el Sujeto Obligado cuenta con la incompetencia para conocer información relacionada con la solicitud de información, asimismo el Sujeto Obligado a través de respuesta emitió pronunciamiento en el que se declaró incompetente, sin embargo, estas </w:t>
      </w:r>
      <w:r>
        <w:rPr>
          <w:rFonts w:ascii="Palatino Linotype" w:hAnsi="Palatino Linotype" w:cs="Tahoma"/>
          <w:sz w:val="22"/>
          <w:szCs w:val="22"/>
          <w:lang w:val="es-ES_tradnl"/>
        </w:rPr>
        <w:lastRenderedPageBreak/>
        <w:t>fechas rebasan el plazo otorgado por la Ley, como se ha determinado, el plazo es de tres días posteriores a la fecha de la solicitud.</w:t>
      </w:r>
    </w:p>
    <w:p w14:paraId="7D8ECB28" w14:textId="77777777" w:rsidR="00E41D90" w:rsidRDefault="00E41D90" w:rsidP="00E41D90">
      <w:pPr>
        <w:spacing w:line="360" w:lineRule="auto"/>
        <w:jc w:val="both"/>
        <w:rPr>
          <w:rFonts w:ascii="Palatino Linotype" w:hAnsi="Palatino Linotype" w:cs="Tahoma"/>
          <w:sz w:val="22"/>
          <w:szCs w:val="22"/>
          <w:lang w:val="es-ES_tradnl"/>
        </w:rPr>
      </w:pPr>
    </w:p>
    <w:p w14:paraId="6A14C85F" w14:textId="77777777" w:rsidR="00E41D90" w:rsidRDefault="00E41D90" w:rsidP="00E41D90">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Así, la fecha de la solicitud lo fue el veinticuatro de junio de dos mil diecinueve, por lo que el plazo para emitir la notoria incompetencia inicio el veinticinco de junio y concluyó el veintisiete de junio; ahora bien, las respuestas fueron registradas el veintiséis y veintiocho del mismo mes y año; por lo que se tiene que las respuestas remitidas en fecha veintiséis de junio se encuentran dentro del plazo y las que se remitieron el veintiocho rebasan el plazo concedido por la Ley.</w:t>
      </w:r>
    </w:p>
    <w:p w14:paraId="3A57D4AE" w14:textId="77777777" w:rsidR="00E41D90" w:rsidRDefault="00E41D90" w:rsidP="00E41D90">
      <w:pPr>
        <w:spacing w:line="360" w:lineRule="auto"/>
        <w:jc w:val="both"/>
        <w:rPr>
          <w:rFonts w:ascii="Palatino Linotype" w:hAnsi="Palatino Linotype" w:cs="Tahoma"/>
          <w:sz w:val="22"/>
          <w:szCs w:val="22"/>
          <w:lang w:val="es-ES_tradnl"/>
        </w:rPr>
      </w:pPr>
    </w:p>
    <w:p w14:paraId="4CAD30D2" w14:textId="288C560D" w:rsidR="009E6D1B" w:rsidRDefault="00E41D90" w:rsidP="00021578">
      <w:pPr>
        <w:spacing w:line="360" w:lineRule="auto"/>
        <w:jc w:val="both"/>
        <w:rPr>
          <w:rFonts w:ascii="Palatino Linotype" w:hAnsi="Palatino Linotype" w:cs="Tahoma"/>
          <w:sz w:val="22"/>
          <w:szCs w:val="22"/>
          <w:u w:val="single"/>
          <w:lang w:val="es-ES_tradnl"/>
        </w:rPr>
      </w:pPr>
      <w:r>
        <w:rPr>
          <w:rFonts w:ascii="Palatino Linotype" w:hAnsi="Palatino Linotype" w:cs="Tahoma"/>
          <w:sz w:val="22"/>
          <w:szCs w:val="22"/>
          <w:lang w:val="es-ES_tradnl"/>
        </w:rPr>
        <w:t xml:space="preserve">En este sentido, es preciso señalar que al encontrarse acumuladas al recurso de revisión </w:t>
      </w:r>
      <w:r w:rsidR="008B28EE">
        <w:rPr>
          <w:rFonts w:ascii="Palatino Linotype" w:hAnsi="Palatino Linotype" w:cs="Tahoma"/>
          <w:sz w:val="22"/>
          <w:szCs w:val="22"/>
          <w:lang w:val="es-ES_tradnl"/>
        </w:rPr>
        <w:t>más</w:t>
      </w:r>
      <w:r>
        <w:rPr>
          <w:rFonts w:ascii="Palatino Linotype" w:hAnsi="Palatino Linotype" w:cs="Tahoma"/>
          <w:sz w:val="22"/>
          <w:szCs w:val="22"/>
          <w:lang w:val="es-ES_tradnl"/>
        </w:rPr>
        <w:t xml:space="preserve"> antiguo, </w:t>
      </w:r>
      <w:r w:rsidR="008B28EE">
        <w:rPr>
          <w:rFonts w:ascii="Palatino Linotype" w:hAnsi="Palatino Linotype" w:cs="Tahoma"/>
          <w:sz w:val="22"/>
          <w:szCs w:val="22"/>
          <w:lang w:val="es-ES_tradnl"/>
        </w:rPr>
        <w:t>con la finalidad de no contar con resoluciones contradictorias, es preciso atender a las fechas que corresponden con el recurso más antiguo, es decir el</w:t>
      </w:r>
      <w:r w:rsidR="008B28EE" w:rsidRPr="008B28EE">
        <w:rPr>
          <w:rFonts w:ascii="Palatino Linotype" w:hAnsi="Palatino Linotype" w:cs="Tahoma"/>
          <w:sz w:val="22"/>
          <w:szCs w:val="22"/>
          <w:lang w:val="es-ES_tradnl"/>
        </w:rPr>
        <w:t xml:space="preserve">  05951/INFOEM/IP/RR/2019</w:t>
      </w:r>
      <w:r w:rsidR="008B28EE">
        <w:rPr>
          <w:rFonts w:ascii="Palatino Linotype" w:hAnsi="Palatino Linotype" w:cs="Tahoma"/>
          <w:sz w:val="22"/>
          <w:szCs w:val="22"/>
          <w:lang w:val="es-ES_tradnl"/>
        </w:rPr>
        <w:t xml:space="preserve">; cuya respuesta a la solicitud de folio </w:t>
      </w:r>
      <w:r w:rsidR="008B28EE" w:rsidRPr="008B28EE">
        <w:rPr>
          <w:rFonts w:ascii="Palatino Linotype" w:hAnsi="Palatino Linotype" w:cs="Tahoma"/>
          <w:sz w:val="22"/>
          <w:szCs w:val="22"/>
          <w:lang w:val="es-ES_tradnl"/>
        </w:rPr>
        <w:t>00778/SE/IP/2019</w:t>
      </w:r>
      <w:r w:rsidR="008B28EE">
        <w:rPr>
          <w:rFonts w:ascii="Palatino Linotype" w:hAnsi="Palatino Linotype" w:cs="Tahoma"/>
          <w:sz w:val="22"/>
          <w:szCs w:val="22"/>
          <w:lang w:val="es-ES_tradnl"/>
        </w:rPr>
        <w:t xml:space="preserve">, </w:t>
      </w:r>
      <w:r>
        <w:rPr>
          <w:rFonts w:ascii="Palatino Linotype" w:hAnsi="Palatino Linotype" w:cs="Tahoma"/>
          <w:sz w:val="22"/>
          <w:szCs w:val="22"/>
          <w:lang w:val="es-ES_tradnl"/>
        </w:rPr>
        <w:t xml:space="preserve"> </w:t>
      </w:r>
      <w:r w:rsidR="008B28EE">
        <w:rPr>
          <w:rFonts w:ascii="Palatino Linotype" w:hAnsi="Palatino Linotype" w:cs="Tahoma"/>
          <w:sz w:val="22"/>
          <w:szCs w:val="22"/>
          <w:lang w:val="es-ES_tradnl"/>
        </w:rPr>
        <w:t xml:space="preserve">fue registrada el veintiocho de junio de dos mil diecinueve, encontrándose fuera del plazo concedido, </w:t>
      </w:r>
      <w:r w:rsidR="009E6D1B">
        <w:rPr>
          <w:rFonts w:ascii="Palatino Linotype" w:hAnsi="Palatino Linotype" w:cs="Tahoma"/>
          <w:sz w:val="22"/>
          <w:szCs w:val="22"/>
          <w:lang w:val="es-ES_tradnl"/>
        </w:rPr>
        <w:t xml:space="preserve">no obstante, en el presente  caso destaca que todas las solicitudes son </w:t>
      </w:r>
      <w:r w:rsidR="00A64792">
        <w:rPr>
          <w:rFonts w:ascii="Palatino Linotype" w:hAnsi="Palatino Linotype" w:cs="Tahoma"/>
          <w:sz w:val="22"/>
          <w:szCs w:val="22"/>
          <w:lang w:val="es-ES_tradnl"/>
        </w:rPr>
        <w:t xml:space="preserve">idénticas y al confirmarse la incompetencia en nueve de las trece solicitudes, en nada </w:t>
      </w:r>
      <w:r w:rsidR="007C00DE">
        <w:rPr>
          <w:rFonts w:ascii="Palatino Linotype" w:hAnsi="Palatino Linotype" w:cs="Tahoma"/>
          <w:sz w:val="22"/>
          <w:szCs w:val="22"/>
          <w:lang w:val="es-ES_tradnl"/>
        </w:rPr>
        <w:t>beneficia al Recurrente condenar al Sujeto Obligado a emitir un dictamen de inexistencia de la información, por haber contestado con un día de retraso</w:t>
      </w:r>
      <w:r w:rsidR="00D64E33">
        <w:rPr>
          <w:rFonts w:ascii="Palatino Linotype" w:hAnsi="Palatino Linotype" w:cs="Tahoma"/>
          <w:sz w:val="22"/>
          <w:szCs w:val="22"/>
          <w:lang w:val="es-ES_tradnl"/>
        </w:rPr>
        <w:t xml:space="preserve"> cuatro solicitudes</w:t>
      </w:r>
      <w:r w:rsidR="007C00DE">
        <w:rPr>
          <w:rFonts w:ascii="Palatino Linotype" w:hAnsi="Palatino Linotype" w:cs="Tahoma"/>
          <w:sz w:val="22"/>
          <w:szCs w:val="22"/>
          <w:lang w:val="es-ES_tradnl"/>
        </w:rPr>
        <w:t xml:space="preserve">, </w:t>
      </w:r>
      <w:r w:rsidR="007C00DE" w:rsidRPr="0041631A">
        <w:rPr>
          <w:rFonts w:ascii="Palatino Linotype" w:hAnsi="Palatino Linotype" w:cs="Tahoma"/>
          <w:b/>
          <w:bCs/>
          <w:sz w:val="22"/>
          <w:szCs w:val="22"/>
          <w:u w:val="single"/>
          <w:lang w:val="es-ES_tradnl"/>
        </w:rPr>
        <w:t xml:space="preserve">en la misma resolución en donde se </w:t>
      </w:r>
      <w:r w:rsidR="0041631A">
        <w:rPr>
          <w:rFonts w:ascii="Palatino Linotype" w:hAnsi="Palatino Linotype" w:cs="Tahoma"/>
          <w:b/>
          <w:bCs/>
          <w:sz w:val="22"/>
          <w:szCs w:val="22"/>
          <w:u w:val="single"/>
          <w:lang w:val="es-ES_tradnl"/>
        </w:rPr>
        <w:t>confirma la incompetencia del Sujeto Obligado</w:t>
      </w:r>
      <w:r w:rsidR="00D64E33">
        <w:rPr>
          <w:rFonts w:ascii="Palatino Linotype" w:hAnsi="Palatino Linotype" w:cs="Tahoma"/>
          <w:b/>
          <w:bCs/>
          <w:sz w:val="22"/>
          <w:szCs w:val="22"/>
          <w:u w:val="single"/>
          <w:lang w:val="es-ES_tradnl"/>
        </w:rPr>
        <w:t xml:space="preserve">, respecto de </w:t>
      </w:r>
      <w:r w:rsidR="00791C81">
        <w:rPr>
          <w:rFonts w:ascii="Palatino Linotype" w:hAnsi="Palatino Linotype" w:cs="Tahoma"/>
          <w:b/>
          <w:bCs/>
          <w:sz w:val="22"/>
          <w:szCs w:val="22"/>
          <w:u w:val="single"/>
          <w:lang w:val="es-ES_tradnl"/>
        </w:rPr>
        <w:t>información idéntica</w:t>
      </w:r>
      <w:r w:rsidR="0041631A">
        <w:rPr>
          <w:rFonts w:ascii="Palatino Linotype" w:hAnsi="Palatino Linotype" w:cs="Tahoma"/>
          <w:b/>
          <w:bCs/>
          <w:sz w:val="22"/>
          <w:szCs w:val="22"/>
          <w:u w:val="single"/>
          <w:lang w:val="es-ES_tradnl"/>
        </w:rPr>
        <w:t>.</w:t>
      </w:r>
    </w:p>
    <w:p w14:paraId="56919354" w14:textId="29CDD4BC" w:rsidR="0041631A" w:rsidRPr="0041631A" w:rsidRDefault="0041631A" w:rsidP="00021578">
      <w:pPr>
        <w:spacing w:line="360" w:lineRule="auto"/>
        <w:jc w:val="both"/>
        <w:rPr>
          <w:rFonts w:ascii="Palatino Linotype" w:hAnsi="Palatino Linotype" w:cs="Tahoma"/>
          <w:sz w:val="22"/>
          <w:szCs w:val="22"/>
          <w:lang w:val="es-ES_tradnl"/>
        </w:rPr>
      </w:pPr>
    </w:p>
    <w:p w14:paraId="5866F441" w14:textId="1857A4BA" w:rsidR="0041631A" w:rsidRPr="0041631A" w:rsidRDefault="0041631A" w:rsidP="00021578">
      <w:pPr>
        <w:spacing w:line="360" w:lineRule="auto"/>
        <w:jc w:val="both"/>
        <w:rPr>
          <w:rFonts w:ascii="Palatino Linotype" w:hAnsi="Palatino Linotype" w:cs="Tahoma"/>
          <w:sz w:val="22"/>
          <w:szCs w:val="22"/>
          <w:lang w:val="es-ES_tradnl"/>
        </w:rPr>
      </w:pPr>
      <w:r w:rsidRPr="0041631A">
        <w:rPr>
          <w:rFonts w:ascii="Palatino Linotype" w:hAnsi="Palatino Linotype" w:cs="Tahoma"/>
          <w:sz w:val="22"/>
          <w:szCs w:val="22"/>
          <w:lang w:val="es-ES_tradnl"/>
        </w:rPr>
        <w:t xml:space="preserve">En efecto, </w:t>
      </w:r>
      <w:r>
        <w:rPr>
          <w:rFonts w:ascii="Palatino Linotype" w:hAnsi="Palatino Linotype" w:cs="Tahoma"/>
          <w:sz w:val="22"/>
          <w:szCs w:val="22"/>
          <w:lang w:val="es-ES_tradnl"/>
        </w:rPr>
        <w:t xml:space="preserve">si bien es cierto que </w:t>
      </w:r>
      <w:r w:rsidR="00C85C54">
        <w:rPr>
          <w:rFonts w:ascii="Palatino Linotype" w:hAnsi="Palatino Linotype" w:cs="Tahoma"/>
          <w:sz w:val="22"/>
          <w:szCs w:val="22"/>
          <w:lang w:val="es-ES_tradnl"/>
        </w:rPr>
        <w:t xml:space="preserve">el artículo 167 de </w:t>
      </w:r>
      <w:r>
        <w:rPr>
          <w:rFonts w:ascii="Palatino Linotype" w:hAnsi="Palatino Linotype" w:cs="Tahoma"/>
          <w:sz w:val="22"/>
          <w:szCs w:val="22"/>
          <w:lang w:val="es-ES_tradnl"/>
        </w:rPr>
        <w:t>la Ley de Transparencia y Acceso a la Información Pública, prevé que la respuesta en donde se declare el Sujeto Obligado incompetente para poseer la información</w:t>
      </w:r>
      <w:r w:rsidR="00CC4039">
        <w:rPr>
          <w:rFonts w:ascii="Palatino Linotype" w:hAnsi="Palatino Linotype" w:cs="Tahoma"/>
          <w:sz w:val="22"/>
          <w:szCs w:val="22"/>
          <w:lang w:val="es-ES_tradnl"/>
        </w:rPr>
        <w:t xml:space="preserve"> debe entregarse en tres días; </w:t>
      </w:r>
      <w:r w:rsidR="00703375">
        <w:rPr>
          <w:rFonts w:ascii="Palatino Linotype" w:hAnsi="Palatino Linotype" w:cs="Tahoma"/>
          <w:sz w:val="22"/>
          <w:szCs w:val="22"/>
          <w:lang w:val="es-ES_tradnl"/>
        </w:rPr>
        <w:t>lo</w:t>
      </w:r>
      <w:r w:rsidR="00C81E3E">
        <w:rPr>
          <w:rFonts w:ascii="Palatino Linotype" w:hAnsi="Palatino Linotype" w:cs="Tahoma"/>
          <w:sz w:val="22"/>
          <w:szCs w:val="22"/>
          <w:lang w:val="es-ES_tradnl"/>
        </w:rPr>
        <w:t xml:space="preserve"> procedente</w:t>
      </w:r>
      <w:r w:rsidR="00C01371">
        <w:rPr>
          <w:rFonts w:ascii="Palatino Linotype" w:hAnsi="Palatino Linotype" w:cs="Tahoma"/>
          <w:sz w:val="22"/>
          <w:szCs w:val="22"/>
          <w:lang w:val="es-ES_tradnl"/>
        </w:rPr>
        <w:t>, de acuerdo con el criterio mayoritario del Pleno,</w:t>
      </w:r>
      <w:r w:rsidR="00CC4039">
        <w:rPr>
          <w:rFonts w:ascii="Palatino Linotype" w:hAnsi="Palatino Linotype" w:cs="Tahoma"/>
          <w:sz w:val="22"/>
          <w:szCs w:val="22"/>
          <w:lang w:val="es-ES_tradnl"/>
        </w:rPr>
        <w:t xml:space="preserve"> es</w:t>
      </w:r>
      <w:r w:rsidR="00C81E3E">
        <w:rPr>
          <w:rFonts w:ascii="Palatino Linotype" w:hAnsi="Palatino Linotype" w:cs="Tahoma"/>
          <w:sz w:val="22"/>
          <w:szCs w:val="22"/>
          <w:lang w:val="es-ES_tradnl"/>
        </w:rPr>
        <w:t xml:space="preserve"> ordenar la entrega del acuerdo de incompetencia por Comité</w:t>
      </w:r>
      <w:r w:rsidR="00CC4039">
        <w:rPr>
          <w:rFonts w:ascii="Palatino Linotype" w:hAnsi="Palatino Linotype" w:cs="Tahoma"/>
          <w:sz w:val="22"/>
          <w:szCs w:val="22"/>
          <w:lang w:val="es-ES_tradnl"/>
        </w:rPr>
        <w:t>; sin embargo,</w:t>
      </w:r>
      <w:r w:rsidR="00C81E3E">
        <w:rPr>
          <w:rFonts w:ascii="Palatino Linotype" w:hAnsi="Palatino Linotype" w:cs="Tahoma"/>
          <w:sz w:val="22"/>
          <w:szCs w:val="22"/>
          <w:lang w:val="es-ES_tradnl"/>
        </w:rPr>
        <w:t xml:space="preserve"> para el caso que nos ocupa, </w:t>
      </w:r>
      <w:r w:rsidR="00FB0B73">
        <w:rPr>
          <w:rFonts w:ascii="Palatino Linotype" w:hAnsi="Palatino Linotype" w:cs="Tahoma"/>
          <w:sz w:val="22"/>
          <w:szCs w:val="22"/>
          <w:lang w:val="es-ES_tradnl"/>
        </w:rPr>
        <w:t xml:space="preserve">a nada práctico </w:t>
      </w:r>
      <w:r w:rsidR="00FB0B73">
        <w:rPr>
          <w:rFonts w:ascii="Palatino Linotype" w:hAnsi="Palatino Linotype" w:cs="Tahoma"/>
          <w:sz w:val="22"/>
          <w:szCs w:val="22"/>
          <w:lang w:val="es-ES_tradnl"/>
        </w:rPr>
        <w:lastRenderedPageBreak/>
        <w:t>conduciría ordenar el acuerdo de la misma información</w:t>
      </w:r>
      <w:r w:rsidR="00703375">
        <w:rPr>
          <w:rFonts w:ascii="Palatino Linotype" w:hAnsi="Palatino Linotype" w:cs="Tahoma"/>
          <w:sz w:val="22"/>
          <w:szCs w:val="22"/>
          <w:lang w:val="es-ES_tradnl"/>
        </w:rPr>
        <w:t xml:space="preserve"> de la</w:t>
      </w:r>
      <w:r w:rsidR="00FB0B73">
        <w:rPr>
          <w:rFonts w:ascii="Palatino Linotype" w:hAnsi="Palatino Linotype" w:cs="Tahoma"/>
          <w:sz w:val="22"/>
          <w:szCs w:val="22"/>
          <w:lang w:val="es-ES_tradnl"/>
        </w:rPr>
        <w:t xml:space="preserve"> que en est</w:t>
      </w:r>
      <w:r w:rsidR="001A0501">
        <w:rPr>
          <w:rFonts w:ascii="Palatino Linotype" w:hAnsi="Palatino Linotype" w:cs="Tahoma"/>
          <w:sz w:val="22"/>
          <w:szCs w:val="22"/>
          <w:lang w:val="es-ES_tradnl"/>
        </w:rPr>
        <w:t>a</w:t>
      </w:r>
      <w:r w:rsidR="00FB0B73">
        <w:rPr>
          <w:rFonts w:ascii="Palatino Linotype" w:hAnsi="Palatino Linotype" w:cs="Tahoma"/>
          <w:sz w:val="22"/>
          <w:szCs w:val="22"/>
          <w:lang w:val="es-ES_tradnl"/>
        </w:rPr>
        <w:t xml:space="preserve"> </w:t>
      </w:r>
      <w:r w:rsidR="001A0501">
        <w:rPr>
          <w:rFonts w:ascii="Palatino Linotype" w:hAnsi="Palatino Linotype" w:cs="Tahoma"/>
          <w:sz w:val="22"/>
          <w:szCs w:val="22"/>
          <w:lang w:val="es-ES_tradnl"/>
        </w:rPr>
        <w:t xml:space="preserve">Resolución </w:t>
      </w:r>
      <w:r w:rsidR="00B378E1">
        <w:rPr>
          <w:rFonts w:ascii="Palatino Linotype" w:hAnsi="Palatino Linotype" w:cs="Tahoma"/>
          <w:sz w:val="22"/>
          <w:szCs w:val="22"/>
          <w:lang w:val="es-ES_tradnl"/>
        </w:rPr>
        <w:t>se confirma la incompetencia</w:t>
      </w:r>
      <w:r w:rsidR="001A0501">
        <w:rPr>
          <w:rFonts w:ascii="Palatino Linotype" w:hAnsi="Palatino Linotype" w:cs="Tahoma"/>
          <w:sz w:val="22"/>
          <w:szCs w:val="22"/>
          <w:lang w:val="es-ES_tradnl"/>
        </w:rPr>
        <w:t>, por una instancia superior al Comité de Transparencia de la de</w:t>
      </w:r>
      <w:r w:rsidR="006B410D">
        <w:rPr>
          <w:rFonts w:ascii="Palatino Linotype" w:hAnsi="Palatino Linotype" w:cs="Tahoma"/>
          <w:sz w:val="22"/>
          <w:szCs w:val="22"/>
          <w:lang w:val="es-ES_tradnl"/>
        </w:rPr>
        <w:t>p</w:t>
      </w:r>
      <w:r w:rsidR="001A0501">
        <w:rPr>
          <w:rFonts w:ascii="Palatino Linotype" w:hAnsi="Palatino Linotype" w:cs="Tahoma"/>
          <w:sz w:val="22"/>
          <w:szCs w:val="22"/>
          <w:lang w:val="es-ES_tradnl"/>
        </w:rPr>
        <w:t>endencia</w:t>
      </w:r>
      <w:r w:rsidR="00B378E1">
        <w:rPr>
          <w:rFonts w:ascii="Palatino Linotype" w:hAnsi="Palatino Linotype" w:cs="Tahoma"/>
          <w:sz w:val="22"/>
          <w:szCs w:val="22"/>
          <w:lang w:val="es-ES_tradnl"/>
        </w:rPr>
        <w:t>.</w:t>
      </w:r>
    </w:p>
    <w:p w14:paraId="6CC5748C" w14:textId="77777777" w:rsidR="009E6D1B" w:rsidRDefault="009E6D1B" w:rsidP="00021578">
      <w:pPr>
        <w:spacing w:line="360" w:lineRule="auto"/>
        <w:jc w:val="both"/>
        <w:rPr>
          <w:rFonts w:ascii="Palatino Linotype" w:hAnsi="Palatino Linotype" w:cs="Tahoma"/>
          <w:sz w:val="22"/>
          <w:szCs w:val="22"/>
          <w:lang w:val="es-ES_tradnl"/>
        </w:rPr>
      </w:pPr>
    </w:p>
    <w:p w14:paraId="799D9FC7" w14:textId="77777777" w:rsidR="00021578" w:rsidRDefault="00021578" w:rsidP="00021578">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2F07A023" w14:textId="77777777" w:rsidR="00021578" w:rsidRDefault="00021578" w:rsidP="00021578">
      <w:pPr>
        <w:spacing w:line="360" w:lineRule="auto"/>
        <w:jc w:val="both"/>
        <w:rPr>
          <w:rFonts w:ascii="Palatino Linotype" w:hAnsi="Palatino Linotype" w:cs="Tahoma"/>
          <w:b/>
          <w:sz w:val="22"/>
          <w:szCs w:val="22"/>
        </w:rPr>
      </w:pPr>
    </w:p>
    <w:p w14:paraId="1C6645C4" w14:textId="38DCD63C" w:rsidR="00021578" w:rsidRPr="000607E5" w:rsidRDefault="00021578" w:rsidP="000607E5">
      <w:pPr>
        <w:spacing w:line="360" w:lineRule="auto"/>
        <w:jc w:val="both"/>
        <w:rPr>
          <w:rFonts w:ascii="Palatino Linotype" w:hAnsi="Palatino Linotype" w:cs="Tahoma"/>
          <w:bCs/>
          <w:iCs/>
          <w:szCs w:val="22"/>
        </w:rPr>
      </w:pPr>
      <w:r>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00703375">
        <w:rPr>
          <w:rFonts w:ascii="Palatino Linotype" w:hAnsi="Palatino Linotype" w:cs="Tahoma"/>
          <w:b/>
          <w:sz w:val="22"/>
          <w:szCs w:val="22"/>
        </w:rPr>
        <w:t>CONFIRMAR</w:t>
      </w:r>
      <w:r>
        <w:rPr>
          <w:rFonts w:ascii="Palatino Linotype" w:hAnsi="Palatino Linotype" w:cs="Tahoma"/>
          <w:b/>
          <w:sz w:val="22"/>
          <w:szCs w:val="22"/>
        </w:rPr>
        <w:t xml:space="preserve"> </w:t>
      </w:r>
      <w:r>
        <w:rPr>
          <w:rFonts w:ascii="Palatino Linotype" w:hAnsi="Palatino Linotype" w:cs="Tahoma"/>
          <w:sz w:val="22"/>
          <w:szCs w:val="22"/>
        </w:rPr>
        <w:t>la</w:t>
      </w:r>
      <w:r w:rsidR="008B28EE">
        <w:rPr>
          <w:rFonts w:ascii="Palatino Linotype" w:hAnsi="Palatino Linotype" w:cs="Tahoma"/>
          <w:sz w:val="22"/>
          <w:szCs w:val="22"/>
        </w:rPr>
        <w:t>s</w:t>
      </w:r>
      <w:r>
        <w:rPr>
          <w:rFonts w:ascii="Palatino Linotype" w:hAnsi="Palatino Linotype" w:cs="Tahoma"/>
          <w:sz w:val="22"/>
          <w:szCs w:val="22"/>
        </w:rPr>
        <w:t xml:space="preserve"> respuesta</w:t>
      </w:r>
      <w:r w:rsidR="008B28EE">
        <w:rPr>
          <w:rFonts w:ascii="Palatino Linotype" w:hAnsi="Palatino Linotype" w:cs="Tahoma"/>
          <w:sz w:val="22"/>
          <w:szCs w:val="22"/>
        </w:rPr>
        <w:t>s</w:t>
      </w:r>
      <w:r>
        <w:rPr>
          <w:rFonts w:ascii="Palatino Linotype" w:hAnsi="Palatino Linotype" w:cs="Tahoma"/>
          <w:sz w:val="22"/>
          <w:szCs w:val="22"/>
        </w:rPr>
        <w:t xml:space="preserve"> otorgada</w:t>
      </w:r>
      <w:r w:rsidR="008B28EE">
        <w:rPr>
          <w:rFonts w:ascii="Palatino Linotype" w:hAnsi="Palatino Linotype" w:cs="Tahoma"/>
          <w:sz w:val="22"/>
          <w:szCs w:val="22"/>
        </w:rPr>
        <w:t>s</w:t>
      </w:r>
      <w:r>
        <w:rPr>
          <w:rFonts w:ascii="Palatino Linotype" w:hAnsi="Palatino Linotype" w:cs="Tahoma"/>
          <w:sz w:val="22"/>
          <w:szCs w:val="22"/>
        </w:rPr>
        <w:t xml:space="preserve"> por </w:t>
      </w:r>
      <w:r w:rsidR="008B28EE">
        <w:rPr>
          <w:rFonts w:ascii="Palatino Linotype" w:hAnsi="Palatino Linotype" w:cs="Tahoma"/>
          <w:sz w:val="22"/>
          <w:szCs w:val="22"/>
        </w:rPr>
        <w:t xml:space="preserve">la </w:t>
      </w:r>
      <w:r w:rsidR="008B28EE" w:rsidRPr="008B28EE">
        <w:rPr>
          <w:rFonts w:ascii="Palatino Linotype" w:hAnsi="Palatino Linotype" w:cs="Tahoma"/>
          <w:sz w:val="22"/>
          <w:szCs w:val="22"/>
        </w:rPr>
        <w:t>Secretaría de Educación</w:t>
      </w:r>
      <w:r w:rsidR="00703375">
        <w:rPr>
          <w:rFonts w:ascii="Palatino Linotype" w:hAnsi="Palatino Linotype" w:cs="Tahoma"/>
          <w:sz w:val="22"/>
          <w:szCs w:val="22"/>
        </w:rPr>
        <w:t>.</w:t>
      </w:r>
    </w:p>
    <w:p w14:paraId="1A8F3AFC" w14:textId="77777777" w:rsidR="00021578" w:rsidRPr="002D57F1" w:rsidRDefault="00021578" w:rsidP="00021578">
      <w:pPr>
        <w:spacing w:line="360" w:lineRule="auto"/>
        <w:jc w:val="both"/>
        <w:rPr>
          <w:rFonts w:ascii="Palatino Linotype" w:hAnsi="Palatino Linotype"/>
        </w:rPr>
      </w:pPr>
    </w:p>
    <w:p w14:paraId="03D693AB" w14:textId="77777777" w:rsidR="00021578" w:rsidRDefault="00021578" w:rsidP="0002157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expuesto y fundado, este Pleno:</w:t>
      </w:r>
    </w:p>
    <w:p w14:paraId="59EBAA7C" w14:textId="77777777" w:rsidR="00021578" w:rsidRDefault="00021578" w:rsidP="00021578">
      <w:pPr>
        <w:spacing w:line="360" w:lineRule="auto"/>
        <w:jc w:val="both"/>
        <w:rPr>
          <w:rFonts w:ascii="Palatino Linotype" w:eastAsia="Calibri" w:hAnsi="Palatino Linotype" w:cs="Tahoma"/>
          <w:bCs/>
          <w:sz w:val="22"/>
          <w:szCs w:val="22"/>
          <w:lang w:eastAsia="en-US"/>
        </w:rPr>
      </w:pPr>
    </w:p>
    <w:p w14:paraId="40F84D0F" w14:textId="77777777" w:rsidR="00021578" w:rsidRDefault="00021578" w:rsidP="00021578">
      <w:pPr>
        <w:spacing w:line="360" w:lineRule="auto"/>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10B11583" w14:textId="77777777" w:rsidR="00021578" w:rsidRDefault="00021578" w:rsidP="00021578">
      <w:pPr>
        <w:spacing w:line="360" w:lineRule="auto"/>
        <w:jc w:val="center"/>
        <w:rPr>
          <w:rFonts w:ascii="Palatino Linotype" w:hAnsi="Palatino Linotype" w:cs="Tahoma"/>
          <w:b/>
          <w:bCs/>
          <w:sz w:val="22"/>
          <w:szCs w:val="22"/>
        </w:rPr>
      </w:pPr>
    </w:p>
    <w:p w14:paraId="74930CFE" w14:textId="6C149ADE" w:rsidR="00021578" w:rsidRDefault="00021578" w:rsidP="00021578">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PRIMERO. </w:t>
      </w:r>
      <w:r>
        <w:rPr>
          <w:rFonts w:ascii="Palatino Linotype" w:hAnsi="Palatino Linotype" w:cs="Tahoma"/>
          <w:sz w:val="22"/>
          <w:szCs w:val="22"/>
        </w:rPr>
        <w:t xml:space="preserve">Se </w:t>
      </w:r>
      <w:r w:rsidR="00D94295">
        <w:rPr>
          <w:rFonts w:ascii="Palatino Linotype" w:hAnsi="Palatino Linotype" w:cs="Tahoma"/>
          <w:b/>
          <w:sz w:val="22"/>
          <w:szCs w:val="22"/>
        </w:rPr>
        <w:t>CONFIRMAN</w:t>
      </w:r>
      <w:r>
        <w:rPr>
          <w:rFonts w:ascii="Palatino Linotype" w:hAnsi="Palatino Linotype" w:cs="Tahoma"/>
          <w:b/>
          <w:sz w:val="22"/>
          <w:szCs w:val="22"/>
        </w:rPr>
        <w:t xml:space="preserve"> </w:t>
      </w:r>
      <w:r>
        <w:rPr>
          <w:rFonts w:ascii="Palatino Linotype" w:hAnsi="Palatino Linotype" w:cs="Tahoma"/>
          <w:sz w:val="22"/>
          <w:szCs w:val="22"/>
        </w:rPr>
        <w:t>la</w:t>
      </w:r>
      <w:r w:rsidR="008B28EE">
        <w:rPr>
          <w:rFonts w:ascii="Palatino Linotype" w:hAnsi="Palatino Linotype" w:cs="Tahoma"/>
          <w:sz w:val="22"/>
          <w:szCs w:val="22"/>
        </w:rPr>
        <w:t>s</w:t>
      </w:r>
      <w:r>
        <w:rPr>
          <w:rFonts w:ascii="Palatino Linotype" w:hAnsi="Palatino Linotype" w:cs="Tahoma"/>
          <w:sz w:val="22"/>
          <w:szCs w:val="22"/>
        </w:rPr>
        <w:t xml:space="preserve"> respuesta</w:t>
      </w:r>
      <w:r w:rsidR="008B28EE">
        <w:rPr>
          <w:rFonts w:ascii="Palatino Linotype" w:hAnsi="Palatino Linotype" w:cs="Tahoma"/>
          <w:sz w:val="22"/>
          <w:szCs w:val="22"/>
        </w:rPr>
        <w:t>s</w:t>
      </w:r>
      <w:r>
        <w:rPr>
          <w:rFonts w:ascii="Palatino Linotype" w:hAnsi="Palatino Linotype" w:cs="Tahoma"/>
          <w:sz w:val="22"/>
          <w:szCs w:val="22"/>
        </w:rPr>
        <w:t xml:space="preserve"> entregada</w:t>
      </w:r>
      <w:r w:rsidR="008B28EE">
        <w:rPr>
          <w:rFonts w:ascii="Palatino Linotype" w:hAnsi="Palatino Linotype" w:cs="Tahoma"/>
          <w:sz w:val="22"/>
          <w:szCs w:val="22"/>
        </w:rPr>
        <w:t>s</w:t>
      </w:r>
      <w:r>
        <w:rPr>
          <w:rFonts w:ascii="Palatino Linotype" w:hAnsi="Palatino Linotype" w:cs="Tahoma"/>
          <w:sz w:val="22"/>
          <w:szCs w:val="22"/>
        </w:rPr>
        <w:t xml:space="preserve"> por el Sujeto Obligado, por resultar </w:t>
      </w:r>
      <w:r w:rsidR="006B410D" w:rsidRPr="006B410D">
        <w:rPr>
          <w:rFonts w:ascii="Palatino Linotype" w:hAnsi="Palatino Linotype" w:cs="Tahoma"/>
          <w:b/>
          <w:bCs/>
          <w:sz w:val="22"/>
          <w:szCs w:val="22"/>
        </w:rPr>
        <w:t>IN</w:t>
      </w:r>
      <w:r>
        <w:rPr>
          <w:rFonts w:ascii="Palatino Linotype" w:hAnsi="Palatino Linotype" w:cs="Tahoma"/>
          <w:b/>
          <w:sz w:val="22"/>
          <w:szCs w:val="22"/>
        </w:rPr>
        <w:t>FUNDADO</w:t>
      </w:r>
      <w:r w:rsidR="008B28EE">
        <w:rPr>
          <w:rFonts w:ascii="Palatino Linotype" w:hAnsi="Palatino Linotype" w:cs="Tahoma"/>
          <w:b/>
          <w:sz w:val="22"/>
          <w:szCs w:val="22"/>
        </w:rPr>
        <w:t>S</w:t>
      </w:r>
      <w:r w:rsidR="008B28EE">
        <w:rPr>
          <w:rFonts w:ascii="Palatino Linotype" w:hAnsi="Palatino Linotype" w:cs="Tahoma"/>
          <w:sz w:val="22"/>
          <w:szCs w:val="22"/>
        </w:rPr>
        <w:t xml:space="preserve"> los</w:t>
      </w:r>
      <w:r>
        <w:rPr>
          <w:rFonts w:ascii="Palatino Linotype" w:hAnsi="Palatino Linotype" w:cs="Tahoma"/>
          <w:sz w:val="22"/>
          <w:szCs w:val="22"/>
        </w:rPr>
        <w:t xml:space="preserve"> motivo</w:t>
      </w:r>
      <w:r w:rsidR="008B28EE">
        <w:rPr>
          <w:rFonts w:ascii="Palatino Linotype" w:hAnsi="Palatino Linotype" w:cs="Tahoma"/>
          <w:sz w:val="22"/>
          <w:szCs w:val="22"/>
        </w:rPr>
        <w:t>s</w:t>
      </w:r>
      <w:r>
        <w:rPr>
          <w:rFonts w:ascii="Palatino Linotype" w:hAnsi="Palatino Linotype" w:cs="Tahoma"/>
          <w:sz w:val="22"/>
          <w:szCs w:val="22"/>
        </w:rPr>
        <w:t xml:space="preserve"> de inconformidad vertido</w:t>
      </w:r>
      <w:r w:rsidR="008B28EE">
        <w:rPr>
          <w:rFonts w:ascii="Palatino Linotype" w:hAnsi="Palatino Linotype" w:cs="Tahoma"/>
          <w:sz w:val="22"/>
          <w:szCs w:val="22"/>
        </w:rPr>
        <w:t>s</w:t>
      </w:r>
      <w:r>
        <w:rPr>
          <w:rFonts w:ascii="Palatino Linotype" w:hAnsi="Palatino Linotype" w:cs="Tahoma"/>
          <w:sz w:val="22"/>
          <w:szCs w:val="22"/>
        </w:rPr>
        <w:t xml:space="preserve"> por la Recurrente en </w:t>
      </w:r>
      <w:r w:rsidR="008B28EE">
        <w:rPr>
          <w:rFonts w:ascii="Palatino Linotype" w:hAnsi="Palatino Linotype" w:cs="Tahoma"/>
          <w:sz w:val="22"/>
          <w:szCs w:val="22"/>
        </w:rPr>
        <w:t xml:space="preserve">los </w:t>
      </w:r>
      <w:r>
        <w:rPr>
          <w:rFonts w:ascii="Palatino Linotype" w:hAnsi="Palatino Linotype" w:cs="Tahoma"/>
          <w:sz w:val="22"/>
          <w:szCs w:val="22"/>
        </w:rPr>
        <w:t>Recurso</w:t>
      </w:r>
      <w:r w:rsidR="008B28EE">
        <w:rPr>
          <w:rFonts w:ascii="Palatino Linotype" w:hAnsi="Palatino Linotype" w:cs="Tahoma"/>
          <w:sz w:val="22"/>
          <w:szCs w:val="22"/>
        </w:rPr>
        <w:t>s</w:t>
      </w:r>
      <w:r>
        <w:rPr>
          <w:rFonts w:ascii="Palatino Linotype" w:hAnsi="Palatino Linotype" w:cs="Tahoma"/>
          <w:sz w:val="22"/>
          <w:szCs w:val="22"/>
        </w:rPr>
        <w:t xml:space="preserve"> de Revisión </w:t>
      </w:r>
      <w:r w:rsidR="008B28EE">
        <w:rPr>
          <w:rFonts w:ascii="Palatino Linotype" w:eastAsia="Calibri" w:hAnsi="Palatino Linotype" w:cs="Tahoma"/>
          <w:b/>
          <w:bCs/>
          <w:sz w:val="22"/>
          <w:szCs w:val="22"/>
          <w:lang w:eastAsia="en-US"/>
        </w:rPr>
        <w:t>05951/INFOEM/IP/RR/2019</w:t>
      </w:r>
      <w:r w:rsidR="008B28EE">
        <w:rPr>
          <w:rFonts w:ascii="Palatino Linotype" w:hAnsi="Palatino Linotype" w:cs="Tahoma"/>
          <w:b/>
          <w:bCs/>
          <w:color w:val="0D0D0D" w:themeColor="text1" w:themeTint="F2"/>
          <w:sz w:val="22"/>
          <w:szCs w:val="22"/>
        </w:rPr>
        <w:t xml:space="preserve">, </w:t>
      </w:r>
      <w:r w:rsidR="008B28EE">
        <w:rPr>
          <w:rFonts w:ascii="Palatino Linotype" w:eastAsia="Calibri" w:hAnsi="Palatino Linotype" w:cs="Tahoma"/>
          <w:b/>
          <w:bCs/>
          <w:sz w:val="22"/>
          <w:szCs w:val="22"/>
          <w:lang w:eastAsia="en-US"/>
        </w:rPr>
        <w:t>05952/INFOEM/IP/RR/2019,</w:t>
      </w:r>
      <w:r w:rsidR="008B28EE" w:rsidRPr="003121BB">
        <w:rPr>
          <w:rFonts w:ascii="Palatino Linotype" w:hAnsi="Palatino Linotype" w:cs="Tahoma"/>
          <w:b/>
          <w:bCs/>
          <w:color w:val="0D0D0D" w:themeColor="text1" w:themeTint="F2"/>
          <w:sz w:val="22"/>
          <w:szCs w:val="22"/>
        </w:rPr>
        <w:t xml:space="preserve"> </w:t>
      </w:r>
      <w:r w:rsidR="008B28EE">
        <w:rPr>
          <w:rFonts w:ascii="Palatino Linotype" w:eastAsia="Calibri" w:hAnsi="Palatino Linotype" w:cs="Tahoma"/>
          <w:b/>
          <w:bCs/>
          <w:sz w:val="22"/>
          <w:szCs w:val="22"/>
          <w:lang w:eastAsia="en-US"/>
        </w:rPr>
        <w:t xml:space="preserve">05953/INFOEM/IP/RR/2019, </w:t>
      </w:r>
      <w:r w:rsidR="008B28EE" w:rsidRPr="005123F7">
        <w:rPr>
          <w:rFonts w:ascii="Palatino Linotype" w:eastAsia="Calibri" w:hAnsi="Palatino Linotype" w:cs="Tahoma"/>
          <w:b/>
          <w:bCs/>
          <w:sz w:val="22"/>
          <w:szCs w:val="22"/>
          <w:lang w:eastAsia="en-US"/>
        </w:rPr>
        <w:t>05</w:t>
      </w:r>
      <w:r w:rsidR="008B28EE">
        <w:rPr>
          <w:rFonts w:ascii="Palatino Linotype" w:eastAsia="Calibri" w:hAnsi="Palatino Linotype" w:cs="Tahoma"/>
          <w:b/>
          <w:bCs/>
          <w:sz w:val="22"/>
          <w:szCs w:val="22"/>
          <w:lang w:eastAsia="en-US"/>
        </w:rPr>
        <w:t>954</w:t>
      </w:r>
      <w:r w:rsidR="008B28EE" w:rsidRPr="005123F7">
        <w:rPr>
          <w:rFonts w:ascii="Palatino Linotype" w:eastAsia="Calibri" w:hAnsi="Palatino Linotype" w:cs="Tahoma"/>
          <w:b/>
          <w:bCs/>
          <w:sz w:val="22"/>
          <w:szCs w:val="22"/>
          <w:lang w:eastAsia="en-US"/>
        </w:rPr>
        <w:t>/INFOEM/IP/RR/2019</w:t>
      </w:r>
      <w:r w:rsidR="008B28EE">
        <w:rPr>
          <w:rFonts w:ascii="Palatino Linotype" w:eastAsia="Calibri" w:hAnsi="Palatino Linotype" w:cs="Tahoma"/>
          <w:b/>
          <w:bCs/>
          <w:sz w:val="22"/>
          <w:szCs w:val="22"/>
          <w:lang w:eastAsia="en-US"/>
        </w:rPr>
        <w:t xml:space="preserve">, </w:t>
      </w:r>
      <w:r w:rsidR="008B28EE" w:rsidRPr="005123F7">
        <w:rPr>
          <w:rFonts w:ascii="Palatino Linotype" w:eastAsia="Calibri" w:hAnsi="Palatino Linotype" w:cs="Tahoma"/>
          <w:b/>
          <w:bCs/>
          <w:sz w:val="22"/>
          <w:szCs w:val="22"/>
          <w:lang w:eastAsia="en-US"/>
        </w:rPr>
        <w:t>05</w:t>
      </w:r>
      <w:r w:rsidR="008B28EE">
        <w:rPr>
          <w:rFonts w:ascii="Palatino Linotype" w:eastAsia="Calibri" w:hAnsi="Palatino Linotype" w:cs="Tahoma"/>
          <w:b/>
          <w:bCs/>
          <w:sz w:val="22"/>
          <w:szCs w:val="22"/>
          <w:lang w:eastAsia="en-US"/>
        </w:rPr>
        <w:t>955</w:t>
      </w:r>
      <w:r w:rsidR="008B28EE" w:rsidRPr="005123F7">
        <w:rPr>
          <w:rFonts w:ascii="Palatino Linotype" w:eastAsia="Calibri" w:hAnsi="Palatino Linotype" w:cs="Tahoma"/>
          <w:b/>
          <w:bCs/>
          <w:sz w:val="22"/>
          <w:szCs w:val="22"/>
          <w:lang w:eastAsia="en-US"/>
        </w:rPr>
        <w:t>/INFOEM/IP/RR/2019</w:t>
      </w:r>
      <w:r w:rsidR="008B28EE">
        <w:rPr>
          <w:rFonts w:ascii="Palatino Linotype" w:eastAsia="Calibri" w:hAnsi="Palatino Linotype" w:cs="Tahoma"/>
          <w:b/>
          <w:bCs/>
          <w:sz w:val="22"/>
          <w:szCs w:val="22"/>
          <w:lang w:eastAsia="en-US"/>
        </w:rPr>
        <w:t xml:space="preserve">, </w:t>
      </w:r>
      <w:r w:rsidR="008B28EE" w:rsidRPr="005123F7">
        <w:rPr>
          <w:rFonts w:ascii="Palatino Linotype" w:eastAsia="Calibri" w:hAnsi="Palatino Linotype" w:cs="Tahoma"/>
          <w:b/>
          <w:bCs/>
          <w:sz w:val="22"/>
          <w:szCs w:val="22"/>
          <w:lang w:eastAsia="en-US"/>
        </w:rPr>
        <w:t>05</w:t>
      </w:r>
      <w:r w:rsidR="008B28EE">
        <w:rPr>
          <w:rFonts w:ascii="Palatino Linotype" w:eastAsia="Calibri" w:hAnsi="Palatino Linotype" w:cs="Tahoma"/>
          <w:b/>
          <w:bCs/>
          <w:sz w:val="22"/>
          <w:szCs w:val="22"/>
          <w:lang w:eastAsia="en-US"/>
        </w:rPr>
        <w:t>957</w:t>
      </w:r>
      <w:r w:rsidR="008B28EE" w:rsidRPr="005123F7">
        <w:rPr>
          <w:rFonts w:ascii="Palatino Linotype" w:eastAsia="Calibri" w:hAnsi="Palatino Linotype" w:cs="Tahoma"/>
          <w:b/>
          <w:bCs/>
          <w:sz w:val="22"/>
          <w:szCs w:val="22"/>
          <w:lang w:eastAsia="en-US"/>
        </w:rPr>
        <w:t>/INFOEM/IP/RR/2019</w:t>
      </w:r>
      <w:r w:rsidR="008B28EE">
        <w:rPr>
          <w:rFonts w:ascii="Palatino Linotype" w:eastAsia="Calibri" w:hAnsi="Palatino Linotype" w:cs="Tahoma"/>
          <w:b/>
          <w:bCs/>
          <w:sz w:val="22"/>
          <w:szCs w:val="22"/>
          <w:lang w:eastAsia="en-US"/>
        </w:rPr>
        <w:t xml:space="preserve">, </w:t>
      </w:r>
      <w:r w:rsidR="008B28EE" w:rsidRPr="00B4455E">
        <w:rPr>
          <w:rFonts w:ascii="Palatino Linotype" w:eastAsia="Calibri" w:hAnsi="Palatino Linotype" w:cs="Tahoma"/>
          <w:b/>
          <w:bCs/>
          <w:sz w:val="22"/>
          <w:szCs w:val="22"/>
          <w:lang w:eastAsia="en-US"/>
        </w:rPr>
        <w:t>05958/INFOEM/IP/RR/2019,</w:t>
      </w:r>
      <w:r w:rsidR="008B28EE" w:rsidRPr="00B4455E">
        <w:t xml:space="preserve"> </w:t>
      </w:r>
      <w:r w:rsidR="008B28EE" w:rsidRPr="00B4455E">
        <w:rPr>
          <w:rFonts w:ascii="Palatino Linotype" w:eastAsia="Calibri" w:hAnsi="Palatino Linotype" w:cs="Tahoma"/>
          <w:b/>
          <w:bCs/>
          <w:sz w:val="22"/>
          <w:szCs w:val="22"/>
          <w:lang w:eastAsia="en-US"/>
        </w:rPr>
        <w:t>0595</w:t>
      </w:r>
      <w:r w:rsidR="008B28EE">
        <w:rPr>
          <w:rFonts w:ascii="Palatino Linotype" w:eastAsia="Calibri" w:hAnsi="Palatino Linotype" w:cs="Tahoma"/>
          <w:b/>
          <w:bCs/>
          <w:sz w:val="22"/>
          <w:szCs w:val="22"/>
          <w:lang w:eastAsia="en-US"/>
        </w:rPr>
        <w:t>9</w:t>
      </w:r>
      <w:r w:rsidR="008B28EE" w:rsidRPr="00B4455E">
        <w:rPr>
          <w:rFonts w:ascii="Palatino Linotype" w:eastAsia="Calibri" w:hAnsi="Palatino Linotype" w:cs="Tahoma"/>
          <w:b/>
          <w:bCs/>
          <w:sz w:val="22"/>
          <w:szCs w:val="22"/>
          <w:lang w:eastAsia="en-US"/>
        </w:rPr>
        <w:t>/INFOEM/IP/RR/2019,  059</w:t>
      </w:r>
      <w:r w:rsidR="008B28EE">
        <w:rPr>
          <w:rFonts w:ascii="Palatino Linotype" w:eastAsia="Calibri" w:hAnsi="Palatino Linotype" w:cs="Tahoma"/>
          <w:b/>
          <w:bCs/>
          <w:sz w:val="22"/>
          <w:szCs w:val="22"/>
          <w:lang w:eastAsia="en-US"/>
        </w:rPr>
        <w:t>60</w:t>
      </w:r>
      <w:r w:rsidR="008B28EE" w:rsidRPr="00B4455E">
        <w:rPr>
          <w:rFonts w:ascii="Palatino Linotype" w:eastAsia="Calibri" w:hAnsi="Palatino Linotype" w:cs="Tahoma"/>
          <w:b/>
          <w:bCs/>
          <w:sz w:val="22"/>
          <w:szCs w:val="22"/>
          <w:lang w:eastAsia="en-US"/>
        </w:rPr>
        <w:t>/INFOEM/IP/RR/2019, 059</w:t>
      </w:r>
      <w:r w:rsidR="008B28EE">
        <w:rPr>
          <w:rFonts w:ascii="Palatino Linotype" w:eastAsia="Calibri" w:hAnsi="Palatino Linotype" w:cs="Tahoma"/>
          <w:b/>
          <w:bCs/>
          <w:sz w:val="22"/>
          <w:szCs w:val="22"/>
          <w:lang w:eastAsia="en-US"/>
        </w:rPr>
        <w:t>61</w:t>
      </w:r>
      <w:r w:rsidR="008B28EE" w:rsidRPr="00B4455E">
        <w:rPr>
          <w:rFonts w:ascii="Palatino Linotype" w:eastAsia="Calibri" w:hAnsi="Palatino Linotype" w:cs="Tahoma"/>
          <w:b/>
          <w:bCs/>
          <w:sz w:val="22"/>
          <w:szCs w:val="22"/>
          <w:lang w:eastAsia="en-US"/>
        </w:rPr>
        <w:t>/INFOEM/IP/RR/2019,</w:t>
      </w:r>
      <w:r w:rsidR="008B28EE">
        <w:rPr>
          <w:rFonts w:ascii="Palatino Linotype" w:eastAsia="Calibri" w:hAnsi="Palatino Linotype" w:cs="Tahoma"/>
          <w:b/>
          <w:bCs/>
          <w:sz w:val="22"/>
          <w:szCs w:val="22"/>
          <w:lang w:eastAsia="en-US"/>
        </w:rPr>
        <w:t xml:space="preserve"> </w:t>
      </w:r>
      <w:r w:rsidR="008B28EE" w:rsidRPr="00B4455E">
        <w:rPr>
          <w:rFonts w:ascii="Palatino Linotype" w:eastAsia="Calibri" w:hAnsi="Palatino Linotype" w:cs="Tahoma"/>
          <w:b/>
          <w:bCs/>
          <w:sz w:val="22"/>
          <w:szCs w:val="22"/>
          <w:lang w:eastAsia="en-US"/>
        </w:rPr>
        <w:t>0596</w:t>
      </w:r>
      <w:r w:rsidR="008B28EE">
        <w:rPr>
          <w:rFonts w:ascii="Palatino Linotype" w:eastAsia="Calibri" w:hAnsi="Palatino Linotype" w:cs="Tahoma"/>
          <w:b/>
          <w:bCs/>
          <w:sz w:val="22"/>
          <w:szCs w:val="22"/>
          <w:lang w:eastAsia="en-US"/>
        </w:rPr>
        <w:t>2</w:t>
      </w:r>
      <w:r w:rsidR="008B28EE" w:rsidRPr="00B4455E">
        <w:rPr>
          <w:rFonts w:ascii="Palatino Linotype" w:eastAsia="Calibri" w:hAnsi="Palatino Linotype" w:cs="Tahoma"/>
          <w:b/>
          <w:bCs/>
          <w:sz w:val="22"/>
          <w:szCs w:val="22"/>
          <w:lang w:eastAsia="en-US"/>
        </w:rPr>
        <w:t>/INFOEM/IP/RR/2019, 0596</w:t>
      </w:r>
      <w:r w:rsidR="008B28EE">
        <w:rPr>
          <w:rFonts w:ascii="Palatino Linotype" w:eastAsia="Calibri" w:hAnsi="Palatino Linotype" w:cs="Tahoma"/>
          <w:b/>
          <w:bCs/>
          <w:sz w:val="22"/>
          <w:szCs w:val="22"/>
          <w:lang w:eastAsia="en-US"/>
        </w:rPr>
        <w:t>3</w:t>
      </w:r>
      <w:r w:rsidR="008B28EE" w:rsidRPr="00B4455E">
        <w:rPr>
          <w:rFonts w:ascii="Palatino Linotype" w:eastAsia="Calibri" w:hAnsi="Palatino Linotype" w:cs="Tahoma"/>
          <w:b/>
          <w:bCs/>
          <w:sz w:val="22"/>
          <w:szCs w:val="22"/>
          <w:lang w:eastAsia="en-US"/>
        </w:rPr>
        <w:t>/INFOEM/IP/RR/2019</w:t>
      </w:r>
      <w:r w:rsidR="008B28EE">
        <w:rPr>
          <w:rFonts w:ascii="Palatino Linotype" w:eastAsia="Calibri" w:hAnsi="Palatino Linotype" w:cs="Tahoma"/>
          <w:b/>
          <w:bCs/>
          <w:sz w:val="22"/>
          <w:szCs w:val="22"/>
          <w:lang w:eastAsia="en-US"/>
        </w:rPr>
        <w:t xml:space="preserve"> y</w:t>
      </w:r>
      <w:r w:rsidR="008B28EE" w:rsidRPr="00B4455E">
        <w:rPr>
          <w:rFonts w:ascii="Palatino Linotype" w:eastAsia="Calibri" w:hAnsi="Palatino Linotype" w:cs="Tahoma"/>
          <w:b/>
          <w:bCs/>
          <w:sz w:val="22"/>
          <w:szCs w:val="22"/>
          <w:lang w:eastAsia="en-US"/>
        </w:rPr>
        <w:t xml:space="preserve"> 0596</w:t>
      </w:r>
      <w:r w:rsidR="008B28EE">
        <w:rPr>
          <w:rFonts w:ascii="Palatino Linotype" w:eastAsia="Calibri" w:hAnsi="Palatino Linotype" w:cs="Tahoma"/>
          <w:b/>
          <w:bCs/>
          <w:sz w:val="22"/>
          <w:szCs w:val="22"/>
          <w:lang w:eastAsia="en-US"/>
        </w:rPr>
        <w:t>4</w:t>
      </w:r>
      <w:r w:rsidR="008B28EE" w:rsidRPr="00B4455E">
        <w:rPr>
          <w:rFonts w:ascii="Palatino Linotype" w:eastAsia="Calibri" w:hAnsi="Palatino Linotype" w:cs="Tahoma"/>
          <w:b/>
          <w:bCs/>
          <w:sz w:val="22"/>
          <w:szCs w:val="22"/>
          <w:lang w:eastAsia="en-US"/>
        </w:rPr>
        <w:t xml:space="preserve">/INFOEM/IP/RR/2019,  </w:t>
      </w:r>
      <w:r w:rsidR="008B28EE">
        <w:rPr>
          <w:rFonts w:ascii="Palatino Linotype" w:hAnsi="Palatino Linotype" w:cs="Tahoma"/>
          <w:b/>
          <w:bCs/>
          <w:color w:val="0D0D0D" w:themeColor="text1" w:themeTint="F2"/>
          <w:sz w:val="22"/>
          <w:szCs w:val="22"/>
        </w:rPr>
        <w:t>acumulados</w:t>
      </w:r>
      <w:r>
        <w:rPr>
          <w:rFonts w:ascii="Palatino Linotype" w:hAnsi="Palatino Linotype" w:cs="Tahoma"/>
          <w:sz w:val="22"/>
          <w:szCs w:val="22"/>
        </w:rPr>
        <w:t xml:space="preserve">, en términos de los Considerandos </w:t>
      </w:r>
      <w:r>
        <w:rPr>
          <w:rFonts w:ascii="Palatino Linotype" w:hAnsi="Palatino Linotype" w:cs="Tahoma"/>
          <w:b/>
          <w:sz w:val="22"/>
          <w:szCs w:val="22"/>
        </w:rPr>
        <w:t>QUINTO</w:t>
      </w:r>
      <w:r>
        <w:rPr>
          <w:rFonts w:ascii="Palatino Linotype" w:hAnsi="Palatino Linotype" w:cs="Tahoma"/>
          <w:sz w:val="22"/>
          <w:szCs w:val="22"/>
        </w:rPr>
        <w:t xml:space="preserve"> y </w:t>
      </w:r>
      <w:r>
        <w:rPr>
          <w:rFonts w:ascii="Palatino Linotype" w:hAnsi="Palatino Linotype" w:cs="Tahoma"/>
          <w:b/>
          <w:sz w:val="22"/>
          <w:szCs w:val="22"/>
        </w:rPr>
        <w:t>SEXTO</w:t>
      </w:r>
      <w:r>
        <w:rPr>
          <w:rFonts w:ascii="Palatino Linotype" w:hAnsi="Palatino Linotype" w:cs="Tahoma"/>
          <w:sz w:val="22"/>
          <w:szCs w:val="22"/>
        </w:rPr>
        <w:t xml:space="preserve"> de la presente Resolución.</w:t>
      </w:r>
    </w:p>
    <w:p w14:paraId="48665446" w14:textId="77777777" w:rsidR="00021578" w:rsidRDefault="00021578" w:rsidP="00021578">
      <w:pPr>
        <w:spacing w:line="360" w:lineRule="auto"/>
        <w:jc w:val="both"/>
        <w:rPr>
          <w:rFonts w:ascii="Palatino Linotype" w:hAnsi="Palatino Linotype" w:cs="Tahoma"/>
          <w:sz w:val="22"/>
          <w:szCs w:val="22"/>
        </w:rPr>
      </w:pPr>
    </w:p>
    <w:p w14:paraId="5EE60EF8" w14:textId="77777777" w:rsidR="002C254C" w:rsidRPr="002E0C1E" w:rsidRDefault="002C254C" w:rsidP="002C254C">
      <w:pPr>
        <w:spacing w:line="360" w:lineRule="auto"/>
        <w:jc w:val="both"/>
        <w:rPr>
          <w:rFonts w:ascii="Palatino Linotype" w:hAnsi="Palatino Linotype" w:cs="Tahoma"/>
          <w:i/>
          <w:sz w:val="22"/>
          <w:szCs w:val="22"/>
        </w:rPr>
      </w:pPr>
      <w:r w:rsidRPr="002E0C1E">
        <w:rPr>
          <w:rFonts w:ascii="Palatino Linotype" w:eastAsia="Calibri" w:hAnsi="Palatino Linotype" w:cs="Tahoma"/>
          <w:b/>
          <w:bCs/>
          <w:sz w:val="22"/>
          <w:szCs w:val="22"/>
          <w:lang w:eastAsia="en-US"/>
        </w:rPr>
        <w:t xml:space="preserve">SEGUNDO. </w:t>
      </w:r>
      <w:r w:rsidRPr="002E0C1E">
        <w:rPr>
          <w:rFonts w:ascii="Palatino Linotype" w:hAnsi="Palatino Linotype" w:cs="Tahoma"/>
          <w:b/>
          <w:sz w:val="22"/>
          <w:szCs w:val="22"/>
        </w:rPr>
        <w:t xml:space="preserve">NOTIFÍQUESE </w:t>
      </w:r>
      <w:r>
        <w:rPr>
          <w:rFonts w:ascii="Palatino Linotype" w:hAnsi="Palatino Linotype" w:cs="Tahoma"/>
          <w:sz w:val="22"/>
          <w:szCs w:val="22"/>
        </w:rPr>
        <w:t>la presente R</w:t>
      </w:r>
      <w:r w:rsidRPr="002E0C1E">
        <w:rPr>
          <w:rFonts w:ascii="Palatino Linotype" w:hAnsi="Palatino Linotype" w:cs="Tahoma"/>
          <w:sz w:val="22"/>
          <w:szCs w:val="22"/>
        </w:rPr>
        <w:t>esolución al Titular de la Unidad de Transparencia del Sujeto Obligado.</w:t>
      </w:r>
    </w:p>
    <w:p w14:paraId="3AD91B6F" w14:textId="77777777" w:rsidR="002C254C" w:rsidRPr="002E0C1E" w:rsidRDefault="002C254C" w:rsidP="002C254C">
      <w:pPr>
        <w:shd w:val="clear" w:color="auto" w:fill="FFFFFF" w:themeFill="background1"/>
        <w:spacing w:line="360" w:lineRule="auto"/>
        <w:jc w:val="both"/>
        <w:rPr>
          <w:rFonts w:ascii="Palatino Linotype" w:eastAsia="Calibri" w:hAnsi="Palatino Linotype" w:cs="Tahoma"/>
          <w:sz w:val="22"/>
          <w:szCs w:val="22"/>
          <w:lang w:eastAsia="es-MX"/>
        </w:rPr>
      </w:pPr>
    </w:p>
    <w:p w14:paraId="35FE34E9" w14:textId="77777777" w:rsidR="002C254C" w:rsidRDefault="002C254C" w:rsidP="002C254C">
      <w:pPr>
        <w:shd w:val="clear" w:color="auto" w:fill="FFFFFF" w:themeFill="background1"/>
        <w:spacing w:line="360" w:lineRule="auto"/>
        <w:jc w:val="both"/>
        <w:rPr>
          <w:rFonts w:ascii="Palatino Linotype" w:hAnsi="Palatino Linotype" w:cs="Tahoma"/>
          <w:sz w:val="22"/>
          <w:szCs w:val="22"/>
        </w:rPr>
      </w:pPr>
      <w:r w:rsidRPr="002E0C1E">
        <w:rPr>
          <w:rFonts w:ascii="Palatino Linotype" w:eastAsia="Calibri" w:hAnsi="Palatino Linotype" w:cs="Tahoma"/>
          <w:b/>
          <w:sz w:val="22"/>
          <w:szCs w:val="22"/>
          <w:lang w:eastAsia="es-MX"/>
        </w:rPr>
        <w:lastRenderedPageBreak/>
        <w:t>TERCERO</w:t>
      </w:r>
      <w:r w:rsidRPr="002E0C1E">
        <w:rPr>
          <w:rFonts w:ascii="Palatino Linotype" w:eastAsia="Calibri" w:hAnsi="Palatino Linotype" w:cs="Tahoma"/>
          <w:b/>
          <w:bCs/>
          <w:sz w:val="22"/>
          <w:szCs w:val="22"/>
          <w:lang w:eastAsia="en-US"/>
        </w:rPr>
        <w:t xml:space="preserve">. </w:t>
      </w:r>
      <w:r w:rsidRPr="00804E5C">
        <w:rPr>
          <w:rFonts w:ascii="Palatino Linotype" w:hAnsi="Palatino Linotype" w:cs="Tahoma"/>
          <w:b/>
          <w:sz w:val="22"/>
          <w:szCs w:val="22"/>
        </w:rPr>
        <w:t xml:space="preserve">NOTIFÍQUESE </w:t>
      </w:r>
      <w:r w:rsidRPr="00804E5C">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7D3B3B2" w14:textId="77777777" w:rsidR="00021578" w:rsidRDefault="00021578" w:rsidP="00021578">
      <w:pPr>
        <w:shd w:val="clear" w:color="auto" w:fill="FFFFFF" w:themeFill="background1"/>
        <w:spacing w:line="360" w:lineRule="auto"/>
        <w:jc w:val="both"/>
        <w:rPr>
          <w:rFonts w:ascii="Palatino Linotype" w:hAnsi="Palatino Linotype" w:cs="Tahoma"/>
          <w:sz w:val="22"/>
          <w:szCs w:val="22"/>
        </w:rPr>
      </w:pPr>
    </w:p>
    <w:p w14:paraId="7DACD63B" w14:textId="77777777" w:rsidR="00BB133C" w:rsidRPr="00F012DF" w:rsidRDefault="00BB133C" w:rsidP="00BB133C">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6AA38D77" w14:textId="77777777" w:rsidR="00BB133C" w:rsidRPr="00F012DF" w:rsidRDefault="00BB133C" w:rsidP="00BB133C">
      <w:pPr>
        <w:spacing w:line="360" w:lineRule="auto"/>
        <w:ind w:right="-93"/>
        <w:jc w:val="both"/>
        <w:rPr>
          <w:rFonts w:ascii="Palatino Linotype" w:eastAsia="Calibri" w:hAnsi="Palatino Linotype" w:cs="Tahoma"/>
          <w:bCs/>
          <w:sz w:val="22"/>
          <w:szCs w:val="22"/>
          <w:lang w:eastAsia="en-US"/>
        </w:rPr>
      </w:pPr>
    </w:p>
    <w:p w14:paraId="1F770E23" w14:textId="77777777" w:rsidR="00BB133C" w:rsidRDefault="00BB133C" w:rsidP="00BB133C">
      <w:pPr>
        <w:spacing w:line="360" w:lineRule="auto"/>
        <w:ind w:right="-93"/>
        <w:jc w:val="both"/>
        <w:rPr>
          <w:rFonts w:ascii="Palatino Linotype" w:eastAsia="Calibri" w:hAnsi="Palatino Linotype" w:cs="Tahoma"/>
          <w:bCs/>
          <w:sz w:val="22"/>
          <w:szCs w:val="22"/>
          <w:lang w:eastAsia="en-US"/>
        </w:rPr>
      </w:pPr>
    </w:p>
    <w:p w14:paraId="7BDC850A" w14:textId="77777777" w:rsidR="00BB133C" w:rsidRDefault="00BB133C" w:rsidP="00BB133C">
      <w:pPr>
        <w:spacing w:line="360" w:lineRule="auto"/>
        <w:ind w:right="-93"/>
        <w:jc w:val="both"/>
        <w:rPr>
          <w:rFonts w:ascii="Palatino Linotype" w:eastAsia="Calibri" w:hAnsi="Palatino Linotype" w:cs="Tahoma"/>
          <w:bCs/>
          <w:sz w:val="22"/>
          <w:szCs w:val="22"/>
          <w:lang w:eastAsia="en-US"/>
        </w:rPr>
      </w:pPr>
    </w:p>
    <w:p w14:paraId="55E8C645" w14:textId="77777777" w:rsidR="00BB133C" w:rsidRDefault="00BB133C" w:rsidP="00BB133C">
      <w:pPr>
        <w:spacing w:line="360" w:lineRule="auto"/>
        <w:ind w:right="-93"/>
        <w:jc w:val="both"/>
        <w:rPr>
          <w:rFonts w:ascii="Palatino Linotype" w:eastAsia="Calibri" w:hAnsi="Palatino Linotype" w:cs="Tahoma"/>
          <w:bCs/>
          <w:sz w:val="22"/>
          <w:szCs w:val="22"/>
          <w:lang w:eastAsia="en-US"/>
        </w:rPr>
      </w:pPr>
    </w:p>
    <w:p w14:paraId="35660A84" w14:textId="77777777" w:rsidR="00BB133C" w:rsidRDefault="00BB133C" w:rsidP="00BB133C">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3E3CEFCF" wp14:editId="42C8A467">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BC7AF9"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EC68032"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030BA8E" w14:textId="77777777" w:rsidR="00BB133C" w:rsidRPr="00DA1AD1" w:rsidRDefault="00BB133C" w:rsidP="00BB133C">
                            <w:pPr>
                              <w:jc w:val="center"/>
                              <w:rPr>
                                <w:rFonts w:ascii="Palatino Linotype" w:hAnsi="Palatino Linotype"/>
                                <w:b/>
                                <w:sz w:val="22"/>
                                <w:szCs w:val="24"/>
                              </w:rPr>
                            </w:pPr>
                            <w:r w:rsidRPr="00DA1AD1">
                              <w:rPr>
                                <w:rFonts w:ascii="Palatino Linotype" w:hAnsi="Palatino Linotype"/>
                                <w:b/>
                                <w:sz w:val="22"/>
                                <w:szCs w:val="24"/>
                              </w:rPr>
                              <w:t>(Rúbrica)</w:t>
                            </w:r>
                          </w:p>
                          <w:p w14:paraId="1871C2DD" w14:textId="77777777" w:rsidR="00BB133C" w:rsidRPr="00016AF3" w:rsidRDefault="00BB133C" w:rsidP="00BB133C">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CEFCF"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39BC7AF9"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EC68032"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030BA8E" w14:textId="77777777" w:rsidR="00BB133C" w:rsidRPr="00DA1AD1" w:rsidRDefault="00BB133C" w:rsidP="00BB133C">
                      <w:pPr>
                        <w:jc w:val="center"/>
                        <w:rPr>
                          <w:rFonts w:ascii="Palatino Linotype" w:hAnsi="Palatino Linotype"/>
                          <w:b/>
                          <w:sz w:val="22"/>
                          <w:szCs w:val="24"/>
                        </w:rPr>
                      </w:pPr>
                      <w:r w:rsidRPr="00DA1AD1">
                        <w:rPr>
                          <w:rFonts w:ascii="Palatino Linotype" w:hAnsi="Palatino Linotype"/>
                          <w:b/>
                          <w:sz w:val="22"/>
                          <w:szCs w:val="24"/>
                        </w:rPr>
                        <w:t>(Rúbrica)</w:t>
                      </w:r>
                    </w:p>
                    <w:p w14:paraId="1871C2DD" w14:textId="77777777" w:rsidR="00BB133C" w:rsidRPr="00016AF3" w:rsidRDefault="00BB133C" w:rsidP="00BB133C">
                      <w:pPr>
                        <w:jc w:val="center"/>
                        <w:rPr>
                          <w:rFonts w:ascii="Palatino Linotype" w:hAnsi="Palatino Linotype"/>
                          <w:b/>
                          <w:sz w:val="24"/>
                          <w:szCs w:val="24"/>
                        </w:rPr>
                      </w:pPr>
                    </w:p>
                  </w:txbxContent>
                </v:textbox>
                <w10:wrap anchorx="margin"/>
              </v:shape>
            </w:pict>
          </mc:Fallback>
        </mc:AlternateContent>
      </w:r>
    </w:p>
    <w:p w14:paraId="26AE2D77" w14:textId="77777777" w:rsidR="00BB133C" w:rsidRDefault="00BB133C" w:rsidP="00BB133C">
      <w:pPr>
        <w:spacing w:line="360" w:lineRule="auto"/>
        <w:ind w:right="-93"/>
        <w:jc w:val="both"/>
        <w:rPr>
          <w:rFonts w:ascii="Palatino Linotype" w:eastAsia="Calibri" w:hAnsi="Palatino Linotype" w:cs="Tahoma"/>
          <w:b/>
          <w:bCs/>
          <w:sz w:val="22"/>
          <w:szCs w:val="22"/>
          <w:lang w:eastAsia="en-US"/>
        </w:rPr>
      </w:pPr>
    </w:p>
    <w:p w14:paraId="0312FAF6" w14:textId="77777777" w:rsidR="00BB133C" w:rsidRDefault="00BB133C" w:rsidP="00BB133C">
      <w:pPr>
        <w:spacing w:line="360" w:lineRule="auto"/>
        <w:ind w:right="-93"/>
        <w:jc w:val="both"/>
        <w:rPr>
          <w:rFonts w:ascii="Palatino Linotype" w:eastAsia="Calibri" w:hAnsi="Palatino Linotype" w:cs="Tahoma"/>
          <w:b/>
          <w:bCs/>
          <w:sz w:val="22"/>
          <w:szCs w:val="22"/>
          <w:lang w:eastAsia="en-US"/>
        </w:rPr>
      </w:pPr>
    </w:p>
    <w:p w14:paraId="0A3262D9" w14:textId="77777777" w:rsidR="00BB133C" w:rsidRDefault="00BB133C" w:rsidP="00BB133C">
      <w:pPr>
        <w:spacing w:line="360" w:lineRule="auto"/>
        <w:ind w:right="-93"/>
        <w:jc w:val="both"/>
        <w:rPr>
          <w:rFonts w:ascii="Palatino Linotype" w:eastAsia="Calibri" w:hAnsi="Palatino Linotype" w:cs="Tahoma"/>
          <w:b/>
          <w:bCs/>
          <w:sz w:val="22"/>
          <w:szCs w:val="22"/>
          <w:lang w:eastAsia="en-US"/>
        </w:rPr>
      </w:pPr>
    </w:p>
    <w:p w14:paraId="4A06CA25" w14:textId="77777777" w:rsidR="00BB133C" w:rsidRDefault="00BB133C" w:rsidP="00BB133C">
      <w:pPr>
        <w:spacing w:line="360" w:lineRule="auto"/>
        <w:ind w:right="-93"/>
        <w:jc w:val="both"/>
        <w:rPr>
          <w:rFonts w:ascii="Palatino Linotype" w:eastAsia="Calibri" w:hAnsi="Palatino Linotype" w:cs="Tahoma"/>
          <w:b/>
          <w:bCs/>
          <w:sz w:val="22"/>
          <w:szCs w:val="22"/>
          <w:lang w:eastAsia="en-US"/>
        </w:rPr>
      </w:pPr>
    </w:p>
    <w:p w14:paraId="5E0B25CC" w14:textId="77777777" w:rsidR="00BB133C" w:rsidRDefault="00BB133C" w:rsidP="00BB133C">
      <w:pPr>
        <w:spacing w:line="360" w:lineRule="auto"/>
        <w:ind w:right="-93"/>
        <w:jc w:val="both"/>
        <w:rPr>
          <w:rFonts w:ascii="Palatino Linotype" w:eastAsia="Calibri" w:hAnsi="Palatino Linotype" w:cs="Tahoma"/>
          <w:b/>
          <w:bCs/>
          <w:sz w:val="22"/>
          <w:szCs w:val="22"/>
          <w:lang w:eastAsia="en-US"/>
        </w:rPr>
      </w:pPr>
    </w:p>
    <w:p w14:paraId="6CB5F00D" w14:textId="77777777" w:rsidR="00BB133C" w:rsidRPr="00F012DF" w:rsidRDefault="00BB133C" w:rsidP="00BB133C">
      <w:pPr>
        <w:spacing w:line="360" w:lineRule="auto"/>
        <w:ind w:right="-93"/>
        <w:jc w:val="both"/>
        <w:rPr>
          <w:rFonts w:ascii="Palatino Linotype" w:eastAsia="Calibri" w:hAnsi="Palatino Linotype" w:cs="Tahoma"/>
          <w:b/>
          <w:bCs/>
          <w:sz w:val="22"/>
          <w:szCs w:val="22"/>
          <w:lang w:eastAsia="en-US"/>
        </w:rPr>
      </w:pPr>
    </w:p>
    <w:p w14:paraId="0185B777" w14:textId="77777777" w:rsidR="00BB133C" w:rsidRPr="00F012DF" w:rsidRDefault="00BB133C" w:rsidP="00BB133C">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657D2D8" wp14:editId="124070A1">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90FBCE"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918D864"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93243E8" w14:textId="77777777" w:rsidR="00BB133C" w:rsidRPr="00DA1AD1" w:rsidRDefault="00BB133C" w:rsidP="00BB133C">
                            <w:pPr>
                              <w:jc w:val="center"/>
                              <w:rPr>
                                <w:rFonts w:ascii="Palatino Linotype" w:hAnsi="Palatino Linotype"/>
                                <w:b/>
                                <w:sz w:val="22"/>
                                <w:szCs w:val="24"/>
                              </w:rPr>
                            </w:pPr>
                            <w:r w:rsidRPr="00DA1AD1">
                              <w:rPr>
                                <w:rFonts w:ascii="Palatino Linotype" w:hAnsi="Palatino Linotype"/>
                                <w:b/>
                                <w:sz w:val="22"/>
                                <w:szCs w:val="24"/>
                              </w:rPr>
                              <w:t>(Rúbrica)</w:t>
                            </w:r>
                          </w:p>
                          <w:p w14:paraId="6863CB02" w14:textId="77777777" w:rsidR="00BB133C" w:rsidRPr="00DA1AD1" w:rsidRDefault="00BB133C" w:rsidP="00BB133C">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7D2D8"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3490FBCE"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918D864"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93243E8" w14:textId="77777777" w:rsidR="00BB133C" w:rsidRPr="00DA1AD1" w:rsidRDefault="00BB133C" w:rsidP="00BB133C">
                      <w:pPr>
                        <w:jc w:val="center"/>
                        <w:rPr>
                          <w:rFonts w:ascii="Palatino Linotype" w:hAnsi="Palatino Linotype"/>
                          <w:b/>
                          <w:sz w:val="22"/>
                          <w:szCs w:val="24"/>
                        </w:rPr>
                      </w:pPr>
                      <w:r w:rsidRPr="00DA1AD1">
                        <w:rPr>
                          <w:rFonts w:ascii="Palatino Linotype" w:hAnsi="Palatino Linotype"/>
                          <w:b/>
                          <w:sz w:val="22"/>
                          <w:szCs w:val="24"/>
                        </w:rPr>
                        <w:t>(Rúbrica)</w:t>
                      </w:r>
                    </w:p>
                    <w:p w14:paraId="6863CB02" w14:textId="77777777" w:rsidR="00BB133C" w:rsidRPr="00DA1AD1" w:rsidRDefault="00BB133C" w:rsidP="00BB133C">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4D2D80E4" wp14:editId="65B691B4">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D46EA8" w14:textId="77777777" w:rsidR="00BB133C" w:rsidRPr="00DA1AD1" w:rsidRDefault="00BB133C" w:rsidP="00BB133C">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6A62B40"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FD618C8" w14:textId="77777777" w:rsidR="00BB133C" w:rsidRPr="00DA1AD1" w:rsidRDefault="00BB133C" w:rsidP="00BB133C">
                            <w:pPr>
                              <w:jc w:val="center"/>
                              <w:rPr>
                                <w:rFonts w:ascii="Palatino Linotype" w:hAnsi="Palatino Linotype"/>
                                <w:b/>
                                <w:sz w:val="22"/>
                                <w:szCs w:val="24"/>
                              </w:rPr>
                            </w:pPr>
                            <w:r w:rsidRPr="00DA1AD1">
                              <w:rPr>
                                <w:rFonts w:ascii="Palatino Linotype" w:hAnsi="Palatino Linotype"/>
                                <w:b/>
                                <w:sz w:val="22"/>
                                <w:szCs w:val="24"/>
                              </w:rPr>
                              <w:t>(Rúbrica)</w:t>
                            </w:r>
                          </w:p>
                          <w:p w14:paraId="73818506" w14:textId="77777777" w:rsidR="00BB133C" w:rsidRPr="00DA1AD1" w:rsidRDefault="00BB133C" w:rsidP="00BB133C">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D80E4"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7ED46EA8" w14:textId="77777777" w:rsidR="00BB133C" w:rsidRPr="00DA1AD1" w:rsidRDefault="00BB133C" w:rsidP="00BB133C">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6A62B40"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FD618C8" w14:textId="77777777" w:rsidR="00BB133C" w:rsidRPr="00DA1AD1" w:rsidRDefault="00BB133C" w:rsidP="00BB133C">
                      <w:pPr>
                        <w:jc w:val="center"/>
                        <w:rPr>
                          <w:rFonts w:ascii="Palatino Linotype" w:hAnsi="Palatino Linotype"/>
                          <w:b/>
                          <w:sz w:val="22"/>
                          <w:szCs w:val="24"/>
                        </w:rPr>
                      </w:pPr>
                      <w:r w:rsidRPr="00DA1AD1">
                        <w:rPr>
                          <w:rFonts w:ascii="Palatino Linotype" w:hAnsi="Palatino Linotype"/>
                          <w:b/>
                          <w:sz w:val="22"/>
                          <w:szCs w:val="24"/>
                        </w:rPr>
                        <w:t>(Rúbrica)</w:t>
                      </w:r>
                    </w:p>
                    <w:p w14:paraId="73818506" w14:textId="77777777" w:rsidR="00BB133C" w:rsidRPr="00DA1AD1" w:rsidRDefault="00BB133C" w:rsidP="00BB133C">
                      <w:pPr>
                        <w:jc w:val="center"/>
                        <w:rPr>
                          <w:sz w:val="18"/>
                        </w:rPr>
                      </w:pPr>
                    </w:p>
                  </w:txbxContent>
                </v:textbox>
                <w10:wrap anchorx="margin"/>
              </v:shape>
            </w:pict>
          </mc:Fallback>
        </mc:AlternateContent>
      </w:r>
    </w:p>
    <w:p w14:paraId="01DC061C" w14:textId="77777777" w:rsidR="00BB133C" w:rsidRPr="00F012DF" w:rsidRDefault="00BB133C" w:rsidP="00BB133C">
      <w:pPr>
        <w:spacing w:line="360" w:lineRule="auto"/>
        <w:ind w:right="-93"/>
        <w:jc w:val="both"/>
        <w:rPr>
          <w:rFonts w:ascii="Palatino Linotype" w:eastAsia="Calibri" w:hAnsi="Palatino Linotype" w:cs="Tahoma"/>
          <w:b/>
          <w:bCs/>
          <w:sz w:val="22"/>
          <w:szCs w:val="22"/>
          <w:lang w:eastAsia="en-US"/>
        </w:rPr>
      </w:pPr>
    </w:p>
    <w:p w14:paraId="70E30449" w14:textId="77777777" w:rsidR="00BB133C" w:rsidRPr="00F012DF" w:rsidRDefault="00BB133C" w:rsidP="00BB133C">
      <w:pPr>
        <w:spacing w:line="360" w:lineRule="auto"/>
        <w:ind w:right="-93"/>
        <w:jc w:val="both"/>
        <w:rPr>
          <w:rFonts w:ascii="Palatino Linotype" w:eastAsia="Calibri" w:hAnsi="Palatino Linotype" w:cs="Tahoma"/>
          <w:b/>
          <w:bCs/>
          <w:sz w:val="22"/>
          <w:szCs w:val="22"/>
          <w:lang w:eastAsia="en-US"/>
        </w:rPr>
      </w:pPr>
    </w:p>
    <w:p w14:paraId="50285EFD" w14:textId="77777777" w:rsidR="00BB133C" w:rsidRPr="00F012DF" w:rsidRDefault="00BB133C" w:rsidP="00BB133C">
      <w:pPr>
        <w:spacing w:line="360" w:lineRule="auto"/>
        <w:ind w:right="-93"/>
        <w:jc w:val="both"/>
        <w:rPr>
          <w:rFonts w:ascii="Palatino Linotype" w:eastAsia="Calibri" w:hAnsi="Palatino Linotype" w:cs="Tahoma"/>
          <w:b/>
          <w:bCs/>
          <w:sz w:val="22"/>
          <w:szCs w:val="22"/>
          <w:lang w:eastAsia="en-US"/>
        </w:rPr>
      </w:pPr>
    </w:p>
    <w:p w14:paraId="37D0E1CF" w14:textId="77777777" w:rsidR="00BB133C" w:rsidRDefault="00BB133C" w:rsidP="00BB133C">
      <w:pPr>
        <w:spacing w:line="360" w:lineRule="auto"/>
        <w:ind w:right="-93"/>
        <w:jc w:val="both"/>
        <w:rPr>
          <w:rFonts w:ascii="Palatino Linotype" w:eastAsia="Calibri" w:hAnsi="Palatino Linotype" w:cs="Tahoma"/>
          <w:b/>
          <w:bCs/>
          <w:sz w:val="22"/>
          <w:szCs w:val="22"/>
          <w:lang w:eastAsia="en-US"/>
        </w:rPr>
      </w:pPr>
    </w:p>
    <w:p w14:paraId="1AC726F9" w14:textId="77777777" w:rsidR="00BB133C" w:rsidRDefault="00BB133C" w:rsidP="00BB133C">
      <w:pPr>
        <w:spacing w:line="360" w:lineRule="auto"/>
        <w:ind w:right="-93"/>
        <w:jc w:val="both"/>
        <w:rPr>
          <w:rFonts w:ascii="Palatino Linotype" w:eastAsia="Calibri" w:hAnsi="Palatino Linotype" w:cs="Tahoma"/>
          <w:b/>
          <w:bCs/>
          <w:sz w:val="22"/>
          <w:szCs w:val="22"/>
          <w:lang w:eastAsia="en-US"/>
        </w:rPr>
      </w:pPr>
    </w:p>
    <w:p w14:paraId="652EE8DC" w14:textId="77777777" w:rsidR="00BB133C" w:rsidRDefault="00BB133C" w:rsidP="00BB133C">
      <w:pPr>
        <w:spacing w:line="360" w:lineRule="auto"/>
        <w:ind w:right="-93"/>
        <w:jc w:val="both"/>
        <w:rPr>
          <w:rFonts w:ascii="Palatino Linotype" w:eastAsia="Calibri" w:hAnsi="Palatino Linotype" w:cs="Tahoma"/>
          <w:b/>
          <w:bCs/>
          <w:sz w:val="22"/>
          <w:szCs w:val="22"/>
          <w:lang w:eastAsia="en-US"/>
        </w:rPr>
      </w:pPr>
    </w:p>
    <w:p w14:paraId="63738A21" w14:textId="77777777" w:rsidR="00BB133C" w:rsidRDefault="00BB133C" w:rsidP="00BB133C">
      <w:pPr>
        <w:spacing w:line="360" w:lineRule="auto"/>
        <w:ind w:right="-93"/>
        <w:jc w:val="both"/>
        <w:rPr>
          <w:rFonts w:ascii="Palatino Linotype" w:eastAsia="Calibri" w:hAnsi="Palatino Linotype" w:cs="Tahoma"/>
          <w:b/>
          <w:bCs/>
          <w:sz w:val="22"/>
          <w:szCs w:val="22"/>
          <w:lang w:eastAsia="en-US"/>
        </w:rPr>
      </w:pPr>
    </w:p>
    <w:p w14:paraId="6286FC36" w14:textId="77777777" w:rsidR="00BB133C" w:rsidRPr="00F012DF" w:rsidRDefault="00BB133C" w:rsidP="00BB133C">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28008F4B" wp14:editId="3885EF1D">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76DBA6" w14:textId="77777777" w:rsidR="00BB133C" w:rsidRPr="00DA1AD1" w:rsidRDefault="00BB133C" w:rsidP="00BB133C">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5D52925"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D987957" w14:textId="77777777" w:rsidR="00BB133C" w:rsidRPr="00DA1AD1" w:rsidRDefault="00BB133C" w:rsidP="00BB133C">
                            <w:pPr>
                              <w:jc w:val="center"/>
                              <w:rPr>
                                <w:rFonts w:ascii="Palatino Linotype" w:hAnsi="Palatino Linotype"/>
                                <w:b/>
                                <w:sz w:val="18"/>
                              </w:rPr>
                            </w:pPr>
                            <w:r w:rsidRPr="00DA1AD1">
                              <w:rPr>
                                <w:rFonts w:ascii="Palatino Linotype" w:hAnsi="Palatino Linotype"/>
                                <w:b/>
                                <w:sz w:val="22"/>
                                <w:szCs w:val="24"/>
                              </w:rPr>
                              <w:t>(Rúbrica)</w:t>
                            </w:r>
                          </w:p>
                          <w:p w14:paraId="2D73ACB0" w14:textId="77777777" w:rsidR="00BB133C" w:rsidRDefault="00BB133C" w:rsidP="00BB1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08F4B"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776DBA6" w14:textId="77777777" w:rsidR="00BB133C" w:rsidRPr="00DA1AD1" w:rsidRDefault="00BB133C" w:rsidP="00BB133C">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5D52925"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D987957" w14:textId="77777777" w:rsidR="00BB133C" w:rsidRPr="00DA1AD1" w:rsidRDefault="00BB133C" w:rsidP="00BB133C">
                      <w:pPr>
                        <w:jc w:val="center"/>
                        <w:rPr>
                          <w:rFonts w:ascii="Palatino Linotype" w:hAnsi="Palatino Linotype"/>
                          <w:b/>
                          <w:sz w:val="18"/>
                        </w:rPr>
                      </w:pPr>
                      <w:r w:rsidRPr="00DA1AD1">
                        <w:rPr>
                          <w:rFonts w:ascii="Palatino Linotype" w:hAnsi="Palatino Linotype"/>
                          <w:b/>
                          <w:sz w:val="22"/>
                          <w:szCs w:val="24"/>
                        </w:rPr>
                        <w:t>(Rúbrica)</w:t>
                      </w:r>
                    </w:p>
                    <w:p w14:paraId="2D73ACB0" w14:textId="77777777" w:rsidR="00BB133C" w:rsidRDefault="00BB133C" w:rsidP="00BB133C"/>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0532EE3A" wp14:editId="0DE9CD83">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02183C"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2688F69"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0529247" w14:textId="77777777" w:rsidR="00BB133C" w:rsidRPr="00DA1AD1" w:rsidRDefault="00BB133C" w:rsidP="00BB133C">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2EE3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3302183C"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2688F69"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0529247" w14:textId="77777777" w:rsidR="00BB133C" w:rsidRPr="00DA1AD1" w:rsidRDefault="00BB133C" w:rsidP="00BB133C">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6F8696DB" w14:textId="77777777" w:rsidR="00BB133C" w:rsidRPr="00F012DF" w:rsidRDefault="00BB133C" w:rsidP="00BB133C">
      <w:pPr>
        <w:spacing w:line="360" w:lineRule="auto"/>
        <w:ind w:right="-93"/>
        <w:jc w:val="both"/>
        <w:rPr>
          <w:rFonts w:ascii="Palatino Linotype" w:eastAsia="Calibri" w:hAnsi="Palatino Linotype" w:cs="Tahoma"/>
          <w:bCs/>
          <w:sz w:val="22"/>
          <w:szCs w:val="22"/>
          <w:lang w:eastAsia="en-US"/>
        </w:rPr>
      </w:pPr>
    </w:p>
    <w:p w14:paraId="19563756" w14:textId="77777777" w:rsidR="00BB133C" w:rsidRPr="00F012DF" w:rsidRDefault="00BB133C" w:rsidP="00BB133C">
      <w:pPr>
        <w:spacing w:line="360" w:lineRule="auto"/>
        <w:ind w:right="-93"/>
        <w:jc w:val="both"/>
        <w:rPr>
          <w:rFonts w:ascii="Palatino Linotype" w:eastAsia="Calibri" w:hAnsi="Palatino Linotype" w:cs="Tahoma"/>
          <w:bCs/>
          <w:sz w:val="22"/>
          <w:szCs w:val="22"/>
          <w:lang w:eastAsia="en-US"/>
        </w:rPr>
      </w:pPr>
    </w:p>
    <w:p w14:paraId="1B95A7C0" w14:textId="77777777" w:rsidR="00BB133C" w:rsidRDefault="00BB133C" w:rsidP="00BB133C">
      <w:pPr>
        <w:spacing w:line="360" w:lineRule="auto"/>
        <w:ind w:right="-93"/>
        <w:jc w:val="both"/>
        <w:rPr>
          <w:rFonts w:ascii="Palatino Linotype" w:eastAsia="Calibri" w:hAnsi="Palatino Linotype" w:cs="Tahoma"/>
          <w:bCs/>
          <w:sz w:val="22"/>
          <w:szCs w:val="22"/>
          <w:lang w:eastAsia="en-US"/>
        </w:rPr>
      </w:pPr>
    </w:p>
    <w:p w14:paraId="53A827EC" w14:textId="77777777" w:rsidR="00BB133C" w:rsidRPr="00F012DF" w:rsidRDefault="00BB133C" w:rsidP="00BB133C">
      <w:pPr>
        <w:spacing w:line="360" w:lineRule="auto"/>
        <w:ind w:right="-93"/>
        <w:jc w:val="both"/>
        <w:rPr>
          <w:rFonts w:ascii="Palatino Linotype" w:eastAsia="Calibri" w:hAnsi="Palatino Linotype" w:cs="Tahoma"/>
          <w:bCs/>
          <w:sz w:val="22"/>
          <w:szCs w:val="22"/>
          <w:lang w:eastAsia="en-US"/>
        </w:rPr>
      </w:pPr>
    </w:p>
    <w:p w14:paraId="57512B7E" w14:textId="77777777" w:rsidR="00BB133C" w:rsidRDefault="00BB133C" w:rsidP="00BB133C">
      <w:pPr>
        <w:spacing w:line="360" w:lineRule="auto"/>
        <w:ind w:right="-93"/>
        <w:jc w:val="both"/>
        <w:rPr>
          <w:rFonts w:ascii="Palatino Linotype" w:eastAsia="Calibri" w:hAnsi="Palatino Linotype" w:cs="Tahoma"/>
          <w:bCs/>
          <w:sz w:val="22"/>
          <w:szCs w:val="22"/>
          <w:lang w:eastAsia="en-US"/>
        </w:rPr>
      </w:pPr>
    </w:p>
    <w:p w14:paraId="5FFE6A32" w14:textId="77777777" w:rsidR="00BB133C" w:rsidRDefault="00BB133C" w:rsidP="00BB133C">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5D7DD508" wp14:editId="3F6287D2">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E6510C" w14:textId="77777777" w:rsidR="00BB133C" w:rsidRPr="00DA1AD1" w:rsidRDefault="00BB133C" w:rsidP="00BB133C">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1C00B8F"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F882A64" w14:textId="77777777" w:rsidR="00BB133C" w:rsidRDefault="00BB133C" w:rsidP="00BB133C">
                            <w:pPr>
                              <w:jc w:val="center"/>
                              <w:rPr>
                                <w:rFonts w:ascii="Palatino Linotype" w:hAnsi="Palatino Linotype"/>
                                <w:b/>
                                <w:sz w:val="22"/>
                                <w:szCs w:val="24"/>
                              </w:rPr>
                            </w:pPr>
                            <w:r w:rsidRPr="00DA1AD1">
                              <w:rPr>
                                <w:rFonts w:ascii="Palatino Linotype" w:hAnsi="Palatino Linotype"/>
                                <w:b/>
                                <w:sz w:val="22"/>
                                <w:szCs w:val="24"/>
                              </w:rPr>
                              <w:t>(Rúbrica)</w:t>
                            </w:r>
                          </w:p>
                          <w:p w14:paraId="65CF1612" w14:textId="77777777" w:rsidR="00BB133C" w:rsidRDefault="00BB133C" w:rsidP="00BB133C">
                            <w:pPr>
                              <w:jc w:val="center"/>
                              <w:rPr>
                                <w:rFonts w:ascii="Palatino Linotype" w:hAnsi="Palatino Linotype"/>
                                <w:b/>
                                <w:sz w:val="22"/>
                                <w:szCs w:val="24"/>
                              </w:rPr>
                            </w:pPr>
                          </w:p>
                          <w:p w14:paraId="548E95EB" w14:textId="77777777" w:rsidR="00BB133C" w:rsidRPr="00DA1AD1" w:rsidRDefault="00BB133C" w:rsidP="00BB133C">
                            <w:pPr>
                              <w:jc w:val="center"/>
                              <w:rPr>
                                <w:rFonts w:ascii="Palatino Linotype" w:hAnsi="Palatino Linotype"/>
                                <w:b/>
                                <w:sz w:val="22"/>
                                <w:szCs w:val="24"/>
                              </w:rPr>
                            </w:pPr>
                          </w:p>
                          <w:p w14:paraId="7D1A28FE" w14:textId="77777777" w:rsidR="00BB133C" w:rsidRPr="00DA1AD1" w:rsidRDefault="00BB133C" w:rsidP="00BB133C">
                            <w:pPr>
                              <w:jc w:val="center"/>
                              <w:rPr>
                                <w:rFonts w:ascii="Palatino Linotype" w:hAnsi="Palatino Linotype"/>
                                <w:sz w:val="22"/>
                                <w:szCs w:val="24"/>
                              </w:rPr>
                            </w:pPr>
                          </w:p>
                          <w:p w14:paraId="6FA38332" w14:textId="77777777" w:rsidR="00BB133C" w:rsidRPr="00EF2FC0" w:rsidRDefault="00BB133C" w:rsidP="00BB133C">
                            <w:pPr>
                              <w:jc w:val="center"/>
                              <w:rPr>
                                <w:rFonts w:ascii="Palatino Linotype" w:hAnsi="Palatino Linotype"/>
                                <w:sz w:val="24"/>
                                <w:szCs w:val="24"/>
                              </w:rPr>
                            </w:pPr>
                          </w:p>
                          <w:p w14:paraId="6EECF6CB" w14:textId="77777777" w:rsidR="00BB133C" w:rsidRDefault="00BB133C" w:rsidP="00BB1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DD508"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3FE6510C" w14:textId="77777777" w:rsidR="00BB133C" w:rsidRPr="00DA1AD1" w:rsidRDefault="00BB133C" w:rsidP="00BB133C">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1C00B8F" w14:textId="77777777" w:rsidR="00BB133C" w:rsidRPr="00DA1AD1" w:rsidRDefault="00BB133C" w:rsidP="00BB133C">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F882A64" w14:textId="77777777" w:rsidR="00BB133C" w:rsidRDefault="00BB133C" w:rsidP="00BB133C">
                      <w:pPr>
                        <w:jc w:val="center"/>
                        <w:rPr>
                          <w:rFonts w:ascii="Palatino Linotype" w:hAnsi="Palatino Linotype"/>
                          <w:b/>
                          <w:sz w:val="22"/>
                          <w:szCs w:val="24"/>
                        </w:rPr>
                      </w:pPr>
                      <w:r w:rsidRPr="00DA1AD1">
                        <w:rPr>
                          <w:rFonts w:ascii="Palatino Linotype" w:hAnsi="Palatino Linotype"/>
                          <w:b/>
                          <w:sz w:val="22"/>
                          <w:szCs w:val="24"/>
                        </w:rPr>
                        <w:t>(Rúbrica)</w:t>
                      </w:r>
                    </w:p>
                    <w:p w14:paraId="65CF1612" w14:textId="77777777" w:rsidR="00BB133C" w:rsidRDefault="00BB133C" w:rsidP="00BB133C">
                      <w:pPr>
                        <w:jc w:val="center"/>
                        <w:rPr>
                          <w:rFonts w:ascii="Palatino Linotype" w:hAnsi="Palatino Linotype"/>
                          <w:b/>
                          <w:sz w:val="22"/>
                          <w:szCs w:val="24"/>
                        </w:rPr>
                      </w:pPr>
                    </w:p>
                    <w:p w14:paraId="548E95EB" w14:textId="77777777" w:rsidR="00BB133C" w:rsidRPr="00DA1AD1" w:rsidRDefault="00BB133C" w:rsidP="00BB133C">
                      <w:pPr>
                        <w:jc w:val="center"/>
                        <w:rPr>
                          <w:rFonts w:ascii="Palatino Linotype" w:hAnsi="Palatino Linotype"/>
                          <w:b/>
                          <w:sz w:val="22"/>
                          <w:szCs w:val="24"/>
                        </w:rPr>
                      </w:pPr>
                    </w:p>
                    <w:p w14:paraId="7D1A28FE" w14:textId="77777777" w:rsidR="00BB133C" w:rsidRPr="00DA1AD1" w:rsidRDefault="00BB133C" w:rsidP="00BB133C">
                      <w:pPr>
                        <w:jc w:val="center"/>
                        <w:rPr>
                          <w:rFonts w:ascii="Palatino Linotype" w:hAnsi="Palatino Linotype"/>
                          <w:sz w:val="22"/>
                          <w:szCs w:val="24"/>
                        </w:rPr>
                      </w:pPr>
                    </w:p>
                    <w:p w14:paraId="6FA38332" w14:textId="77777777" w:rsidR="00BB133C" w:rsidRPr="00EF2FC0" w:rsidRDefault="00BB133C" w:rsidP="00BB133C">
                      <w:pPr>
                        <w:jc w:val="center"/>
                        <w:rPr>
                          <w:rFonts w:ascii="Palatino Linotype" w:hAnsi="Palatino Linotype"/>
                          <w:sz w:val="24"/>
                          <w:szCs w:val="24"/>
                        </w:rPr>
                      </w:pPr>
                    </w:p>
                    <w:p w14:paraId="6EECF6CB" w14:textId="77777777" w:rsidR="00BB133C" w:rsidRDefault="00BB133C" w:rsidP="00BB133C"/>
                  </w:txbxContent>
                </v:textbox>
                <w10:wrap anchorx="page"/>
              </v:shape>
            </w:pict>
          </mc:Fallback>
        </mc:AlternateContent>
      </w:r>
    </w:p>
    <w:p w14:paraId="495BACCA" w14:textId="77777777" w:rsidR="00BB133C" w:rsidRDefault="00BB133C" w:rsidP="00021578">
      <w:pPr>
        <w:tabs>
          <w:tab w:val="left" w:pos="8931"/>
        </w:tabs>
        <w:spacing w:line="360" w:lineRule="auto"/>
        <w:contextualSpacing/>
        <w:jc w:val="both"/>
        <w:rPr>
          <w:rFonts w:ascii="Palatino Linotype" w:eastAsia="Calibri" w:hAnsi="Palatino Linotype" w:cs="Arial"/>
          <w:sz w:val="22"/>
          <w:szCs w:val="22"/>
          <w:lang w:eastAsia="en-US"/>
        </w:rPr>
      </w:pPr>
    </w:p>
    <w:p w14:paraId="5D009EE4" w14:textId="77777777" w:rsidR="00BB133C" w:rsidRDefault="00BB133C" w:rsidP="00021578">
      <w:pPr>
        <w:tabs>
          <w:tab w:val="left" w:pos="8931"/>
        </w:tabs>
        <w:spacing w:line="360" w:lineRule="auto"/>
        <w:contextualSpacing/>
        <w:jc w:val="both"/>
        <w:rPr>
          <w:rFonts w:ascii="Palatino Linotype" w:eastAsia="Calibri" w:hAnsi="Palatino Linotype" w:cs="Arial"/>
          <w:sz w:val="22"/>
          <w:szCs w:val="22"/>
          <w:lang w:eastAsia="en-US"/>
        </w:rPr>
      </w:pPr>
    </w:p>
    <w:p w14:paraId="3EBE92F7" w14:textId="77777777" w:rsidR="00021578" w:rsidRDefault="00021578" w:rsidP="00021578">
      <w:pPr>
        <w:tabs>
          <w:tab w:val="left" w:pos="8931"/>
        </w:tabs>
        <w:spacing w:line="360" w:lineRule="auto"/>
        <w:contextualSpacing/>
        <w:jc w:val="both"/>
        <w:rPr>
          <w:rFonts w:ascii="Palatino Linotype" w:eastAsia="Calibri" w:hAnsi="Palatino Linotype" w:cs="Tahoma"/>
          <w:b/>
          <w:sz w:val="22"/>
          <w:szCs w:val="22"/>
          <w:lang w:eastAsia="es-ES_tradnl"/>
        </w:rPr>
      </w:pPr>
      <w:r>
        <w:rPr>
          <w:rFonts w:ascii="Palatino Linotype" w:eastAsia="Calibri" w:hAnsi="Palatino Linotype" w:cs="Arial"/>
          <w:sz w:val="22"/>
          <w:szCs w:val="22"/>
          <w:lang w:eastAsia="en-US"/>
        </w:rPr>
        <w:t xml:space="preserve">Esta foja corresponde a la resolución de diecinueve de septiembre de dos mil diecinueve, emitida en el Recurso de Revisión número </w:t>
      </w:r>
      <w:r>
        <w:rPr>
          <w:rFonts w:ascii="Palatino Linotype" w:eastAsia="Calibri" w:hAnsi="Palatino Linotype" w:cs="Tahoma"/>
          <w:b/>
          <w:bCs/>
          <w:sz w:val="22"/>
          <w:szCs w:val="22"/>
          <w:lang w:eastAsia="en-US"/>
        </w:rPr>
        <w:t>0</w:t>
      </w:r>
      <w:r w:rsidR="00687E37">
        <w:rPr>
          <w:rFonts w:ascii="Palatino Linotype" w:eastAsia="Calibri" w:hAnsi="Palatino Linotype" w:cs="Tahoma"/>
          <w:b/>
          <w:bCs/>
          <w:sz w:val="22"/>
          <w:szCs w:val="22"/>
          <w:lang w:eastAsia="en-US"/>
        </w:rPr>
        <w:t>5951</w:t>
      </w:r>
      <w:r>
        <w:rPr>
          <w:rFonts w:ascii="Palatino Linotype" w:eastAsia="Calibri" w:hAnsi="Palatino Linotype" w:cs="Tahoma"/>
          <w:b/>
          <w:bCs/>
          <w:sz w:val="22"/>
          <w:szCs w:val="22"/>
          <w:lang w:eastAsia="en-US"/>
        </w:rPr>
        <w:t>/INFOEM/IP/RR/2019</w:t>
      </w:r>
      <w:r w:rsidR="00687E37">
        <w:rPr>
          <w:rFonts w:ascii="Palatino Linotype" w:eastAsia="Calibri" w:hAnsi="Palatino Linotype" w:cs="Tahoma"/>
          <w:b/>
          <w:bCs/>
          <w:sz w:val="22"/>
          <w:szCs w:val="22"/>
          <w:lang w:eastAsia="en-US"/>
        </w:rPr>
        <w:t xml:space="preserve"> y acumulados</w:t>
      </w:r>
      <w:r>
        <w:rPr>
          <w:rFonts w:ascii="Palatino Linotype" w:eastAsia="Calibri" w:hAnsi="Palatino Linotype" w:cs="Tahoma"/>
          <w:b/>
          <w:bCs/>
          <w:sz w:val="22"/>
          <w:szCs w:val="22"/>
          <w:lang w:eastAsia="en-US"/>
        </w:rPr>
        <w:t>.</w:t>
      </w:r>
    </w:p>
    <w:p w14:paraId="3018DC42" w14:textId="77777777" w:rsidR="00271090" w:rsidRPr="00271090" w:rsidRDefault="00271090" w:rsidP="00271090">
      <w:pPr>
        <w:tabs>
          <w:tab w:val="left" w:pos="4962"/>
        </w:tabs>
        <w:spacing w:line="360" w:lineRule="auto"/>
        <w:ind w:right="-28"/>
        <w:jc w:val="both"/>
        <w:rPr>
          <w:rFonts w:ascii="Palatino Linotype" w:eastAsia="Calibri" w:hAnsi="Palatino Linotype" w:cs="Tahoma"/>
          <w:iCs/>
          <w:szCs w:val="22"/>
          <w:lang w:val="es-ES" w:eastAsia="es-ES_tradnl"/>
        </w:rPr>
      </w:pPr>
    </w:p>
    <w:sectPr w:rsidR="00271090" w:rsidRPr="00271090"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21238" w14:textId="77777777" w:rsidR="00954691" w:rsidRDefault="00954691" w:rsidP="00B31222">
      <w:r>
        <w:separator/>
      </w:r>
    </w:p>
  </w:endnote>
  <w:endnote w:type="continuationSeparator" w:id="0">
    <w:p w14:paraId="7A17F8E7" w14:textId="77777777" w:rsidR="00954691" w:rsidRDefault="0095469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99E171" w14:textId="77777777" w:rsidR="004B0682" w:rsidRDefault="004B06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4905">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4905">
              <w:rPr>
                <w:b/>
                <w:bCs/>
                <w:noProof/>
              </w:rPr>
              <w:t>24</w:t>
            </w:r>
            <w:r>
              <w:rPr>
                <w:b/>
                <w:bCs/>
                <w:sz w:val="24"/>
                <w:szCs w:val="24"/>
              </w:rPr>
              <w:fldChar w:fldCharType="end"/>
            </w:r>
          </w:p>
        </w:sdtContent>
      </w:sdt>
    </w:sdtContent>
  </w:sdt>
  <w:p w14:paraId="626A6512" w14:textId="77777777" w:rsidR="004B0682" w:rsidRDefault="004B06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BC54932" w14:textId="77777777" w:rsidR="004B0682" w:rsidRDefault="004B06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490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4905">
              <w:rPr>
                <w:b/>
                <w:bCs/>
                <w:noProof/>
              </w:rPr>
              <w:t>24</w:t>
            </w:r>
            <w:r>
              <w:rPr>
                <w:b/>
                <w:bCs/>
                <w:sz w:val="24"/>
                <w:szCs w:val="24"/>
              </w:rPr>
              <w:fldChar w:fldCharType="end"/>
            </w:r>
          </w:p>
        </w:sdtContent>
      </w:sdt>
    </w:sdtContent>
  </w:sdt>
  <w:p w14:paraId="3A95DC1B" w14:textId="77777777" w:rsidR="004B0682" w:rsidRDefault="004B06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DF59D" w14:textId="77777777" w:rsidR="00954691" w:rsidRDefault="00954691" w:rsidP="00B31222">
      <w:r>
        <w:separator/>
      </w:r>
    </w:p>
  </w:footnote>
  <w:footnote w:type="continuationSeparator" w:id="0">
    <w:p w14:paraId="61DC20C0" w14:textId="77777777" w:rsidR="00954691" w:rsidRDefault="0095469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B0682" w:rsidRPr="005C106F" w14:paraId="7EB06A34" w14:textId="77777777" w:rsidTr="00202DB8">
      <w:trPr>
        <w:trHeight w:val="1435"/>
      </w:trPr>
      <w:tc>
        <w:tcPr>
          <w:tcW w:w="2835" w:type="dxa"/>
          <w:shd w:val="clear" w:color="auto" w:fill="auto"/>
        </w:tcPr>
        <w:p w14:paraId="61793545" w14:textId="77777777" w:rsidR="004B0682" w:rsidRPr="005C106F" w:rsidRDefault="004B0682" w:rsidP="00EF4A64">
          <w:pPr>
            <w:tabs>
              <w:tab w:val="right" w:pos="4273"/>
            </w:tabs>
            <w:rPr>
              <w:rFonts w:ascii="Garamond" w:eastAsia="Calibri" w:hAnsi="Garamond"/>
              <w:sz w:val="16"/>
              <w:szCs w:val="16"/>
              <w:lang w:eastAsia="en-US"/>
            </w:rPr>
          </w:pPr>
        </w:p>
      </w:tc>
      <w:tc>
        <w:tcPr>
          <w:tcW w:w="6733" w:type="dxa"/>
          <w:shd w:val="clear" w:color="auto" w:fill="auto"/>
        </w:tcPr>
        <w:p w14:paraId="01FD8371" w14:textId="77777777" w:rsidR="004B0682" w:rsidRDefault="004B0682" w:rsidP="005743D2"/>
        <w:tbl>
          <w:tblPr>
            <w:tblStyle w:val="Tablaconcuadrcula"/>
            <w:tblW w:w="567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265"/>
          </w:tblGrid>
          <w:tr w:rsidR="004B0682" w14:paraId="27171B95" w14:textId="77777777" w:rsidTr="00BB133C">
            <w:trPr>
              <w:trHeight w:val="200"/>
            </w:trPr>
            <w:tc>
              <w:tcPr>
                <w:tcW w:w="2410" w:type="dxa"/>
              </w:tcPr>
              <w:p w14:paraId="75A844B0" w14:textId="77777777" w:rsidR="004B0682" w:rsidRPr="00026EBB" w:rsidRDefault="004B068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265" w:type="dxa"/>
              </w:tcPr>
              <w:p w14:paraId="53600E72" w14:textId="77777777" w:rsidR="004B0682" w:rsidRPr="00BD4879" w:rsidRDefault="004B0682" w:rsidP="00736175">
                <w:pPr>
                  <w:tabs>
                    <w:tab w:val="right" w:pos="8838"/>
                  </w:tabs>
                  <w:ind w:left="39"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05951/INFOEM/IP/RR/2019 y acumulados</w:t>
                </w:r>
              </w:p>
            </w:tc>
          </w:tr>
          <w:tr w:rsidR="004B0682" w14:paraId="4D237A4B" w14:textId="77777777" w:rsidTr="00BB133C">
            <w:trPr>
              <w:trHeight w:val="138"/>
            </w:trPr>
            <w:tc>
              <w:tcPr>
                <w:tcW w:w="2410" w:type="dxa"/>
              </w:tcPr>
              <w:p w14:paraId="3C89F9BF" w14:textId="77777777" w:rsidR="004B0682" w:rsidRPr="00026EBB" w:rsidRDefault="004B0682" w:rsidP="00753ABF">
                <w:pPr>
                  <w:tabs>
                    <w:tab w:val="right" w:pos="8838"/>
                  </w:tabs>
                  <w:ind w:right="-105"/>
                  <w:rPr>
                    <w:rFonts w:ascii="Palatino Linotype" w:eastAsia="Calibri" w:hAnsi="Palatino Linotype" w:cs="Tahoma"/>
                    <w:b/>
                    <w:sz w:val="22"/>
                    <w:szCs w:val="22"/>
                    <w:lang w:val="es-MX" w:eastAsia="en-US"/>
                  </w:rPr>
                </w:pPr>
                <w:bookmarkStart w:id="7" w:name="_Hlk17730642"/>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3265" w:type="dxa"/>
              </w:tcPr>
              <w:p w14:paraId="143EED54" w14:textId="77777777" w:rsidR="004B0682" w:rsidRPr="00026EBB" w:rsidRDefault="004B0682" w:rsidP="007559A4">
                <w:pPr>
                  <w:tabs>
                    <w:tab w:val="right" w:pos="8838"/>
                  </w:tabs>
                  <w:ind w:right="171"/>
                  <w:jc w:val="both"/>
                  <w:rPr>
                    <w:rFonts w:ascii="Palatino Linotype" w:eastAsia="Calibri" w:hAnsi="Palatino Linotype" w:cs="Tahoma"/>
                    <w:b/>
                    <w:sz w:val="22"/>
                    <w:szCs w:val="22"/>
                    <w:lang w:val="es-MX" w:eastAsia="en-US"/>
                  </w:rPr>
                </w:pPr>
                <w:r w:rsidRPr="00B4455E">
                  <w:rPr>
                    <w:rFonts w:ascii="Palatino Linotype" w:eastAsia="Calibri" w:hAnsi="Palatino Linotype" w:cs="Tahoma"/>
                    <w:bCs/>
                    <w:sz w:val="22"/>
                    <w:szCs w:val="22"/>
                    <w:lang w:eastAsia="en-US"/>
                  </w:rPr>
                  <w:t>Secretaría de Educación</w:t>
                </w:r>
              </w:p>
            </w:tc>
          </w:tr>
          <w:bookmarkEnd w:id="7"/>
          <w:tr w:rsidR="004B0682" w14:paraId="7E44099E" w14:textId="77777777" w:rsidTr="00BB133C">
            <w:trPr>
              <w:trHeight w:val="283"/>
            </w:trPr>
            <w:tc>
              <w:tcPr>
                <w:tcW w:w="2410" w:type="dxa"/>
              </w:tcPr>
              <w:p w14:paraId="651773B9" w14:textId="77777777" w:rsidR="004B0682" w:rsidRPr="00026EBB" w:rsidRDefault="004B068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265" w:type="dxa"/>
              </w:tcPr>
              <w:p w14:paraId="4FBF704D" w14:textId="77777777" w:rsidR="004B0682" w:rsidRPr="00026EBB" w:rsidRDefault="004B0682" w:rsidP="00736175">
                <w:pPr>
                  <w:tabs>
                    <w:tab w:val="right" w:pos="8838"/>
                  </w:tabs>
                  <w:ind w:left="39"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331F5D3" w14:textId="77777777" w:rsidR="004B0682" w:rsidRPr="005C106F" w:rsidRDefault="004B0682" w:rsidP="005743D2">
          <w:pPr>
            <w:tabs>
              <w:tab w:val="right" w:pos="8838"/>
            </w:tabs>
            <w:ind w:left="-28"/>
            <w:jc w:val="both"/>
            <w:rPr>
              <w:rFonts w:ascii="Arial" w:eastAsia="Calibri" w:hAnsi="Arial" w:cs="Arial"/>
              <w:b/>
              <w:sz w:val="22"/>
              <w:szCs w:val="22"/>
              <w:lang w:eastAsia="en-US"/>
            </w:rPr>
          </w:pPr>
        </w:p>
      </w:tc>
    </w:tr>
  </w:tbl>
  <w:p w14:paraId="50E742D4" w14:textId="77777777" w:rsidR="004B0682" w:rsidRPr="00443C6B" w:rsidRDefault="004B068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B0682" w:rsidRPr="005C106F" w14:paraId="0C79DE5F" w14:textId="77777777" w:rsidTr="003B165A">
      <w:trPr>
        <w:trHeight w:val="1435"/>
      </w:trPr>
      <w:tc>
        <w:tcPr>
          <w:tcW w:w="2835" w:type="dxa"/>
          <w:shd w:val="clear" w:color="auto" w:fill="auto"/>
        </w:tcPr>
        <w:p w14:paraId="6CF3D4C7" w14:textId="77777777" w:rsidR="004B0682" w:rsidRPr="005C106F" w:rsidRDefault="004B0682" w:rsidP="00DB7E5F">
          <w:pPr>
            <w:tabs>
              <w:tab w:val="right" w:pos="4273"/>
            </w:tabs>
            <w:rPr>
              <w:rFonts w:ascii="Garamond" w:eastAsia="Calibri" w:hAnsi="Garamond"/>
              <w:sz w:val="16"/>
              <w:szCs w:val="16"/>
              <w:lang w:eastAsia="en-US"/>
            </w:rPr>
          </w:pPr>
        </w:p>
      </w:tc>
      <w:tc>
        <w:tcPr>
          <w:tcW w:w="6733" w:type="dxa"/>
          <w:shd w:val="clear" w:color="auto" w:fill="auto"/>
        </w:tcPr>
        <w:p w14:paraId="6136C03D" w14:textId="77777777" w:rsidR="004B0682" w:rsidRPr="005C106F" w:rsidRDefault="004B0682" w:rsidP="00DB7E5F">
          <w:pPr>
            <w:tabs>
              <w:tab w:val="right" w:pos="8838"/>
            </w:tabs>
            <w:ind w:left="-28"/>
            <w:jc w:val="both"/>
            <w:rPr>
              <w:rFonts w:ascii="Arial" w:eastAsia="Calibri" w:hAnsi="Arial" w:cs="Arial"/>
              <w:b/>
              <w:sz w:val="22"/>
              <w:szCs w:val="22"/>
              <w:lang w:eastAsia="en-US"/>
            </w:rPr>
          </w:pPr>
        </w:p>
      </w:tc>
    </w:tr>
  </w:tbl>
  <w:p w14:paraId="3A549FCE" w14:textId="77777777" w:rsidR="004B0682" w:rsidRDefault="004B068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EE176E"/>
    <w:multiLevelType w:val="hybridMultilevel"/>
    <w:tmpl w:val="216ECDC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E35C23"/>
    <w:multiLevelType w:val="hybridMultilevel"/>
    <w:tmpl w:val="5A0C0FD2"/>
    <w:lvl w:ilvl="0" w:tplc="98940E7E">
      <w:start w:val="3"/>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173A7"/>
    <w:multiLevelType w:val="hybridMultilevel"/>
    <w:tmpl w:val="68B8BAF8"/>
    <w:lvl w:ilvl="0" w:tplc="659475CA">
      <w:start w:val="1"/>
      <w:numFmt w:val="decimal"/>
      <w:lvlText w:val="%1."/>
      <w:lvlJc w:val="left"/>
      <w:pPr>
        <w:ind w:left="720" w:hanging="360"/>
      </w:pPr>
      <w:rPr>
        <w:rFonts w:ascii="Palatino Linotype" w:hAnsi="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7C2375"/>
    <w:multiLevelType w:val="hybridMultilevel"/>
    <w:tmpl w:val="E04C3D94"/>
    <w:lvl w:ilvl="0" w:tplc="080A000F">
      <w:start w:val="1"/>
      <w:numFmt w:val="decimal"/>
      <w:lvlText w:val="%1."/>
      <w:lvlJc w:val="left"/>
      <w:pPr>
        <w:ind w:left="720" w:hanging="360"/>
      </w:pPr>
      <w:rPr>
        <w:rFonts w:eastAsia="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5B1E7C"/>
    <w:multiLevelType w:val="hybridMultilevel"/>
    <w:tmpl w:val="940069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630AE4"/>
    <w:multiLevelType w:val="hybridMultilevel"/>
    <w:tmpl w:val="E04C3D94"/>
    <w:lvl w:ilvl="0" w:tplc="080A000F">
      <w:start w:val="1"/>
      <w:numFmt w:val="decimal"/>
      <w:lvlText w:val="%1."/>
      <w:lvlJc w:val="left"/>
      <w:pPr>
        <w:ind w:left="720" w:hanging="360"/>
      </w:pPr>
      <w:rPr>
        <w:rFonts w:eastAsia="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644206"/>
    <w:multiLevelType w:val="hybridMultilevel"/>
    <w:tmpl w:val="94B0C7E4"/>
    <w:lvl w:ilvl="0" w:tplc="A92C795E">
      <w:start w:val="1"/>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B25105"/>
    <w:multiLevelType w:val="hybridMultilevel"/>
    <w:tmpl w:val="AFFAA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A569D1"/>
    <w:multiLevelType w:val="hybridMultilevel"/>
    <w:tmpl w:val="9320C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AC6FFE"/>
    <w:multiLevelType w:val="hybridMultilevel"/>
    <w:tmpl w:val="58AAE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6E2BD1"/>
    <w:multiLevelType w:val="hybridMultilevel"/>
    <w:tmpl w:val="F74CC38E"/>
    <w:lvl w:ilvl="0" w:tplc="659475CA">
      <w:start w:val="1"/>
      <w:numFmt w:val="decimal"/>
      <w:lvlText w:val="%1."/>
      <w:lvlJc w:val="left"/>
      <w:pPr>
        <w:ind w:left="720" w:hanging="360"/>
      </w:pPr>
      <w:rPr>
        <w:rFonts w:ascii="Palatino Linotype" w:hAnsi="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E322F7"/>
    <w:multiLevelType w:val="hybridMultilevel"/>
    <w:tmpl w:val="3200A8E6"/>
    <w:lvl w:ilvl="0" w:tplc="1AC8D8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BF213B"/>
    <w:multiLevelType w:val="hybridMultilevel"/>
    <w:tmpl w:val="E9E241A4"/>
    <w:lvl w:ilvl="0" w:tplc="5F5245E6">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9E6F58"/>
    <w:multiLevelType w:val="hybridMultilevel"/>
    <w:tmpl w:val="9B628E44"/>
    <w:lvl w:ilvl="0" w:tplc="1AC8D8EA">
      <w:start w:val="1"/>
      <w:numFmt w:val="upp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FD4582"/>
    <w:multiLevelType w:val="hybridMultilevel"/>
    <w:tmpl w:val="D74AB75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BE649B"/>
    <w:multiLevelType w:val="hybridMultilevel"/>
    <w:tmpl w:val="7D50E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2134D0"/>
    <w:multiLevelType w:val="hybridMultilevel"/>
    <w:tmpl w:val="335CAF26"/>
    <w:lvl w:ilvl="0" w:tplc="EDDCCB92">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21553F"/>
    <w:multiLevelType w:val="hybridMultilevel"/>
    <w:tmpl w:val="9CC6D3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C03337"/>
    <w:multiLevelType w:val="hybridMultilevel"/>
    <w:tmpl w:val="B23C51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810B13"/>
    <w:multiLevelType w:val="hybridMultilevel"/>
    <w:tmpl w:val="68B8BAF8"/>
    <w:lvl w:ilvl="0" w:tplc="659475CA">
      <w:start w:val="1"/>
      <w:numFmt w:val="decimal"/>
      <w:lvlText w:val="%1."/>
      <w:lvlJc w:val="left"/>
      <w:pPr>
        <w:ind w:left="720" w:hanging="360"/>
      </w:pPr>
      <w:rPr>
        <w:rFonts w:ascii="Palatino Linotype" w:hAnsi="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2C313D"/>
    <w:multiLevelType w:val="hybridMultilevel"/>
    <w:tmpl w:val="7DD00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F14360"/>
    <w:multiLevelType w:val="hybridMultilevel"/>
    <w:tmpl w:val="216ECDC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BC3757"/>
    <w:multiLevelType w:val="hybridMultilevel"/>
    <w:tmpl w:val="891424F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2"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4823789"/>
    <w:multiLevelType w:val="hybridMultilevel"/>
    <w:tmpl w:val="14F8D63E"/>
    <w:lvl w:ilvl="0" w:tplc="0812D5D0">
      <w:start w:val="1"/>
      <w:numFmt w:val="bullet"/>
      <w:lvlText w:val=""/>
      <w:lvlJc w:val="left"/>
      <w:pPr>
        <w:ind w:left="360" w:hanging="360"/>
      </w:pPr>
      <w:rPr>
        <w:rFonts w:ascii="Symbol" w:eastAsia="Times New Roman" w:hAnsi="Symbol" w:cs="Tahom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C0D1D37"/>
    <w:multiLevelType w:val="hybridMultilevel"/>
    <w:tmpl w:val="E7462F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71054"/>
    <w:multiLevelType w:val="hybridMultilevel"/>
    <w:tmpl w:val="BC129DC0"/>
    <w:lvl w:ilvl="0" w:tplc="080A000F">
      <w:start w:val="1"/>
      <w:numFmt w:val="decimal"/>
      <w:lvlText w:val="%1."/>
      <w:lvlJc w:val="left"/>
      <w:pPr>
        <w:ind w:left="78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62D97CE2"/>
    <w:multiLevelType w:val="hybridMultilevel"/>
    <w:tmpl w:val="940069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6442B6"/>
    <w:multiLevelType w:val="hybridMultilevel"/>
    <w:tmpl w:val="29389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46515D"/>
    <w:multiLevelType w:val="hybridMultilevel"/>
    <w:tmpl w:val="BC129DC0"/>
    <w:lvl w:ilvl="0" w:tplc="080A000F">
      <w:start w:val="1"/>
      <w:numFmt w:val="decimal"/>
      <w:lvlText w:val="%1."/>
      <w:lvlJc w:val="left"/>
      <w:pPr>
        <w:ind w:left="78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69528A6"/>
    <w:multiLevelType w:val="hybridMultilevel"/>
    <w:tmpl w:val="23D60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360D63"/>
    <w:multiLevelType w:val="hybridMultilevel"/>
    <w:tmpl w:val="6B52B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7E4C3E"/>
    <w:multiLevelType w:val="hybridMultilevel"/>
    <w:tmpl w:val="ADDA0B64"/>
    <w:lvl w:ilvl="0" w:tplc="C350727E">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F25A1B"/>
    <w:multiLevelType w:val="hybridMultilevel"/>
    <w:tmpl w:val="75523C0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DA2DBE"/>
    <w:multiLevelType w:val="hybridMultilevel"/>
    <w:tmpl w:val="4190A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46"/>
  </w:num>
  <w:num w:numId="4">
    <w:abstractNumId w:val="21"/>
  </w:num>
  <w:num w:numId="5">
    <w:abstractNumId w:val="32"/>
  </w:num>
  <w:num w:numId="6">
    <w:abstractNumId w:val="43"/>
  </w:num>
  <w:num w:numId="7">
    <w:abstractNumId w:val="1"/>
  </w:num>
  <w:num w:numId="8">
    <w:abstractNumId w:val="8"/>
  </w:num>
  <w:num w:numId="9">
    <w:abstractNumId w:val="23"/>
  </w:num>
  <w:num w:numId="10">
    <w:abstractNumId w:val="41"/>
  </w:num>
  <w:num w:numId="11">
    <w:abstractNumId w:val="11"/>
  </w:num>
  <w:num w:numId="12">
    <w:abstractNumId w:val="9"/>
  </w:num>
  <w:num w:numId="13">
    <w:abstractNumId w:val="29"/>
  </w:num>
  <w:num w:numId="14">
    <w:abstractNumId w:val="2"/>
  </w:num>
  <w:num w:numId="15">
    <w:abstractNumId w:val="4"/>
  </w:num>
  <w:num w:numId="16">
    <w:abstractNumId w:val="28"/>
  </w:num>
  <w:num w:numId="17">
    <w:abstractNumId w:val="16"/>
  </w:num>
  <w:num w:numId="18">
    <w:abstractNumId w:val="27"/>
  </w:num>
  <w:num w:numId="19">
    <w:abstractNumId w:val="34"/>
  </w:num>
  <w:num w:numId="20">
    <w:abstractNumId w:val="20"/>
  </w:num>
  <w:num w:numId="21">
    <w:abstractNumId w:val="33"/>
  </w:num>
  <w:num w:numId="22">
    <w:abstractNumId w:val="18"/>
  </w:num>
  <w:num w:numId="23">
    <w:abstractNumId w:val="13"/>
  </w:num>
  <w:num w:numId="24">
    <w:abstractNumId w:val="26"/>
  </w:num>
  <w:num w:numId="25">
    <w:abstractNumId w:val="10"/>
  </w:num>
  <w:num w:numId="26">
    <w:abstractNumId w:val="22"/>
  </w:num>
  <w:num w:numId="27">
    <w:abstractNumId w:val="17"/>
  </w:num>
  <w:num w:numId="28">
    <w:abstractNumId w:val="36"/>
  </w:num>
  <w:num w:numId="29">
    <w:abstractNumId w:val="6"/>
  </w:num>
  <w:num w:numId="30">
    <w:abstractNumId w:val="3"/>
  </w:num>
  <w:num w:numId="31">
    <w:abstractNumId w:val="37"/>
  </w:num>
  <w:num w:numId="32">
    <w:abstractNumId w:val="39"/>
  </w:num>
  <w:num w:numId="33">
    <w:abstractNumId w:val="12"/>
  </w:num>
  <w:num w:numId="34">
    <w:abstractNumId w:val="40"/>
  </w:num>
  <w:num w:numId="35">
    <w:abstractNumId w:val="25"/>
  </w:num>
  <w:num w:numId="36">
    <w:abstractNumId w:val="19"/>
  </w:num>
  <w:num w:numId="37">
    <w:abstractNumId w:val="30"/>
  </w:num>
  <w:num w:numId="38">
    <w:abstractNumId w:val="42"/>
  </w:num>
  <w:num w:numId="39">
    <w:abstractNumId w:val="44"/>
  </w:num>
  <w:num w:numId="40">
    <w:abstractNumId w:val="45"/>
  </w:num>
  <w:num w:numId="41">
    <w:abstractNumId w:val="24"/>
  </w:num>
  <w:num w:numId="42">
    <w:abstractNumId w:val="14"/>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1"/>
  </w:num>
  <w:num w:numId="46">
    <w:abstractNumId w:val="7"/>
  </w:num>
  <w:num w:numId="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6543"/>
    <w:rsid w:val="00007F4D"/>
    <w:rsid w:val="0001068E"/>
    <w:rsid w:val="00013A19"/>
    <w:rsid w:val="00013FCB"/>
    <w:rsid w:val="00014465"/>
    <w:rsid w:val="00014920"/>
    <w:rsid w:val="000169F6"/>
    <w:rsid w:val="00017019"/>
    <w:rsid w:val="00020D0B"/>
    <w:rsid w:val="000212E5"/>
    <w:rsid w:val="00021578"/>
    <w:rsid w:val="00021C64"/>
    <w:rsid w:val="000237D8"/>
    <w:rsid w:val="000238C0"/>
    <w:rsid w:val="000241C5"/>
    <w:rsid w:val="0002463D"/>
    <w:rsid w:val="00026A38"/>
    <w:rsid w:val="00026EBB"/>
    <w:rsid w:val="000313A7"/>
    <w:rsid w:val="00031B16"/>
    <w:rsid w:val="00032F5B"/>
    <w:rsid w:val="00034E9D"/>
    <w:rsid w:val="00035486"/>
    <w:rsid w:val="0003590F"/>
    <w:rsid w:val="00036DD1"/>
    <w:rsid w:val="000373BC"/>
    <w:rsid w:val="000375E0"/>
    <w:rsid w:val="00037B34"/>
    <w:rsid w:val="00037F4B"/>
    <w:rsid w:val="0004168D"/>
    <w:rsid w:val="0004293A"/>
    <w:rsid w:val="00043868"/>
    <w:rsid w:val="00043C4B"/>
    <w:rsid w:val="00046167"/>
    <w:rsid w:val="0004646B"/>
    <w:rsid w:val="000477E7"/>
    <w:rsid w:val="000478EA"/>
    <w:rsid w:val="00047D67"/>
    <w:rsid w:val="000522C2"/>
    <w:rsid w:val="000528E6"/>
    <w:rsid w:val="00056128"/>
    <w:rsid w:val="0006017B"/>
    <w:rsid w:val="000607E5"/>
    <w:rsid w:val="0006419A"/>
    <w:rsid w:val="0006462F"/>
    <w:rsid w:val="000664DA"/>
    <w:rsid w:val="00076738"/>
    <w:rsid w:val="000813B0"/>
    <w:rsid w:val="0008148B"/>
    <w:rsid w:val="0008165E"/>
    <w:rsid w:val="0008243A"/>
    <w:rsid w:val="000829DA"/>
    <w:rsid w:val="0008330E"/>
    <w:rsid w:val="00091753"/>
    <w:rsid w:val="00091E18"/>
    <w:rsid w:val="00094124"/>
    <w:rsid w:val="00094A6D"/>
    <w:rsid w:val="00095883"/>
    <w:rsid w:val="00097211"/>
    <w:rsid w:val="00097753"/>
    <w:rsid w:val="000A1A4E"/>
    <w:rsid w:val="000A20A4"/>
    <w:rsid w:val="000A238F"/>
    <w:rsid w:val="000A24C9"/>
    <w:rsid w:val="000A4756"/>
    <w:rsid w:val="000A52E2"/>
    <w:rsid w:val="000A5EA8"/>
    <w:rsid w:val="000A7211"/>
    <w:rsid w:val="000B1D37"/>
    <w:rsid w:val="000B28D1"/>
    <w:rsid w:val="000B2C93"/>
    <w:rsid w:val="000B36DD"/>
    <w:rsid w:val="000B5711"/>
    <w:rsid w:val="000B6020"/>
    <w:rsid w:val="000B6883"/>
    <w:rsid w:val="000B691A"/>
    <w:rsid w:val="000C0C9E"/>
    <w:rsid w:val="000C14D6"/>
    <w:rsid w:val="000C2283"/>
    <w:rsid w:val="000C27CA"/>
    <w:rsid w:val="000C5940"/>
    <w:rsid w:val="000C59CB"/>
    <w:rsid w:val="000C748E"/>
    <w:rsid w:val="000C766E"/>
    <w:rsid w:val="000D02A0"/>
    <w:rsid w:val="000D0B08"/>
    <w:rsid w:val="000D288B"/>
    <w:rsid w:val="000D3AAE"/>
    <w:rsid w:val="000D5918"/>
    <w:rsid w:val="000D6EDE"/>
    <w:rsid w:val="000E0BEA"/>
    <w:rsid w:val="000E67E4"/>
    <w:rsid w:val="000F203A"/>
    <w:rsid w:val="000F239A"/>
    <w:rsid w:val="000F24C8"/>
    <w:rsid w:val="000F2C3D"/>
    <w:rsid w:val="000F3DA0"/>
    <w:rsid w:val="000F4876"/>
    <w:rsid w:val="000F4921"/>
    <w:rsid w:val="000F555D"/>
    <w:rsid w:val="000F7A45"/>
    <w:rsid w:val="000F7FD8"/>
    <w:rsid w:val="00100BAC"/>
    <w:rsid w:val="001017B7"/>
    <w:rsid w:val="001030BC"/>
    <w:rsid w:val="001034C6"/>
    <w:rsid w:val="001049B0"/>
    <w:rsid w:val="00104ADB"/>
    <w:rsid w:val="00104B27"/>
    <w:rsid w:val="001057BC"/>
    <w:rsid w:val="00107D2F"/>
    <w:rsid w:val="00107FA2"/>
    <w:rsid w:val="00111AE0"/>
    <w:rsid w:val="001133D5"/>
    <w:rsid w:val="00114068"/>
    <w:rsid w:val="001144CA"/>
    <w:rsid w:val="001150E9"/>
    <w:rsid w:val="001241D4"/>
    <w:rsid w:val="00127757"/>
    <w:rsid w:val="00127E60"/>
    <w:rsid w:val="00130CF3"/>
    <w:rsid w:val="00130F33"/>
    <w:rsid w:val="00132A80"/>
    <w:rsid w:val="00132F95"/>
    <w:rsid w:val="001356FA"/>
    <w:rsid w:val="001426E4"/>
    <w:rsid w:val="0014307A"/>
    <w:rsid w:val="00143CFC"/>
    <w:rsid w:val="00143E3C"/>
    <w:rsid w:val="00144D0B"/>
    <w:rsid w:val="00145463"/>
    <w:rsid w:val="00147566"/>
    <w:rsid w:val="001507B0"/>
    <w:rsid w:val="00151053"/>
    <w:rsid w:val="00151FBB"/>
    <w:rsid w:val="0015211F"/>
    <w:rsid w:val="00155F96"/>
    <w:rsid w:val="00156408"/>
    <w:rsid w:val="00156A6B"/>
    <w:rsid w:val="00160AAF"/>
    <w:rsid w:val="00160AD2"/>
    <w:rsid w:val="00161DF9"/>
    <w:rsid w:val="001621D1"/>
    <w:rsid w:val="00162CCE"/>
    <w:rsid w:val="0016310B"/>
    <w:rsid w:val="00165170"/>
    <w:rsid w:val="00165891"/>
    <w:rsid w:val="00167281"/>
    <w:rsid w:val="00170545"/>
    <w:rsid w:val="00171ADD"/>
    <w:rsid w:val="00173688"/>
    <w:rsid w:val="0017459B"/>
    <w:rsid w:val="001808B6"/>
    <w:rsid w:val="00182F0F"/>
    <w:rsid w:val="00183D24"/>
    <w:rsid w:val="001851A6"/>
    <w:rsid w:val="001875A7"/>
    <w:rsid w:val="001879E1"/>
    <w:rsid w:val="00191EE7"/>
    <w:rsid w:val="0019389B"/>
    <w:rsid w:val="00193B6B"/>
    <w:rsid w:val="00194582"/>
    <w:rsid w:val="001A0501"/>
    <w:rsid w:val="001A1B94"/>
    <w:rsid w:val="001A22F5"/>
    <w:rsid w:val="001A7FD2"/>
    <w:rsid w:val="001B107D"/>
    <w:rsid w:val="001B1B09"/>
    <w:rsid w:val="001B2CD9"/>
    <w:rsid w:val="001B62A0"/>
    <w:rsid w:val="001C282F"/>
    <w:rsid w:val="001C3257"/>
    <w:rsid w:val="001D0086"/>
    <w:rsid w:val="001D0094"/>
    <w:rsid w:val="001D0572"/>
    <w:rsid w:val="001D3ABF"/>
    <w:rsid w:val="001D7012"/>
    <w:rsid w:val="001D766C"/>
    <w:rsid w:val="001D7BD2"/>
    <w:rsid w:val="001E093D"/>
    <w:rsid w:val="001E2A4D"/>
    <w:rsid w:val="001E3BA6"/>
    <w:rsid w:val="001E53C2"/>
    <w:rsid w:val="001F0E9C"/>
    <w:rsid w:val="001F1540"/>
    <w:rsid w:val="001F4722"/>
    <w:rsid w:val="001F652C"/>
    <w:rsid w:val="001F739F"/>
    <w:rsid w:val="001F78D9"/>
    <w:rsid w:val="00202DB8"/>
    <w:rsid w:val="00203535"/>
    <w:rsid w:val="00206F55"/>
    <w:rsid w:val="00207736"/>
    <w:rsid w:val="00212460"/>
    <w:rsid w:val="0021401A"/>
    <w:rsid w:val="00215D0D"/>
    <w:rsid w:val="00217A1F"/>
    <w:rsid w:val="00217AEF"/>
    <w:rsid w:val="00221C27"/>
    <w:rsid w:val="00221EC9"/>
    <w:rsid w:val="00222757"/>
    <w:rsid w:val="00223ECD"/>
    <w:rsid w:val="002241A6"/>
    <w:rsid w:val="002241E8"/>
    <w:rsid w:val="0022451B"/>
    <w:rsid w:val="00224774"/>
    <w:rsid w:val="002247B0"/>
    <w:rsid w:val="00224F7A"/>
    <w:rsid w:val="00225152"/>
    <w:rsid w:val="00226709"/>
    <w:rsid w:val="00227D74"/>
    <w:rsid w:val="00230DFB"/>
    <w:rsid w:val="00230E81"/>
    <w:rsid w:val="00232673"/>
    <w:rsid w:val="002354A9"/>
    <w:rsid w:val="00235612"/>
    <w:rsid w:val="00236863"/>
    <w:rsid w:val="00237C1F"/>
    <w:rsid w:val="00237D0D"/>
    <w:rsid w:val="00240764"/>
    <w:rsid w:val="002433A4"/>
    <w:rsid w:val="002435DC"/>
    <w:rsid w:val="002459FB"/>
    <w:rsid w:val="00245A7B"/>
    <w:rsid w:val="00245C11"/>
    <w:rsid w:val="00246C38"/>
    <w:rsid w:val="002477F2"/>
    <w:rsid w:val="00247B17"/>
    <w:rsid w:val="0025001E"/>
    <w:rsid w:val="00250389"/>
    <w:rsid w:val="00251330"/>
    <w:rsid w:val="002513F4"/>
    <w:rsid w:val="00252669"/>
    <w:rsid w:val="00254209"/>
    <w:rsid w:val="00254288"/>
    <w:rsid w:val="0025469C"/>
    <w:rsid w:val="00257903"/>
    <w:rsid w:val="002579CE"/>
    <w:rsid w:val="00260FEC"/>
    <w:rsid w:val="00261DD6"/>
    <w:rsid w:val="0026343F"/>
    <w:rsid w:val="00264223"/>
    <w:rsid w:val="002642EC"/>
    <w:rsid w:val="002657E2"/>
    <w:rsid w:val="002705D2"/>
    <w:rsid w:val="00271090"/>
    <w:rsid w:val="00272796"/>
    <w:rsid w:val="002727CC"/>
    <w:rsid w:val="00273679"/>
    <w:rsid w:val="002739E6"/>
    <w:rsid w:val="002743B3"/>
    <w:rsid w:val="00277CAD"/>
    <w:rsid w:val="00281A35"/>
    <w:rsid w:val="00283748"/>
    <w:rsid w:val="00283E90"/>
    <w:rsid w:val="00284486"/>
    <w:rsid w:val="00284CB1"/>
    <w:rsid w:val="00285644"/>
    <w:rsid w:val="0028581E"/>
    <w:rsid w:val="00286505"/>
    <w:rsid w:val="00290395"/>
    <w:rsid w:val="00291209"/>
    <w:rsid w:val="00292FA0"/>
    <w:rsid w:val="00293491"/>
    <w:rsid w:val="00293A8C"/>
    <w:rsid w:val="00293C30"/>
    <w:rsid w:val="00293E0D"/>
    <w:rsid w:val="00295BA6"/>
    <w:rsid w:val="00296C5E"/>
    <w:rsid w:val="002A0FB8"/>
    <w:rsid w:val="002A3B3C"/>
    <w:rsid w:val="002A5BE5"/>
    <w:rsid w:val="002A6193"/>
    <w:rsid w:val="002A7BD4"/>
    <w:rsid w:val="002A7D0D"/>
    <w:rsid w:val="002A7F32"/>
    <w:rsid w:val="002B13E4"/>
    <w:rsid w:val="002B20A1"/>
    <w:rsid w:val="002B226E"/>
    <w:rsid w:val="002B3619"/>
    <w:rsid w:val="002B425F"/>
    <w:rsid w:val="002B46D4"/>
    <w:rsid w:val="002B54CF"/>
    <w:rsid w:val="002B6436"/>
    <w:rsid w:val="002B6A09"/>
    <w:rsid w:val="002C254C"/>
    <w:rsid w:val="002C5695"/>
    <w:rsid w:val="002C57F8"/>
    <w:rsid w:val="002D1BE4"/>
    <w:rsid w:val="002D2209"/>
    <w:rsid w:val="002D2552"/>
    <w:rsid w:val="002D263D"/>
    <w:rsid w:val="002D5DDD"/>
    <w:rsid w:val="002D78CE"/>
    <w:rsid w:val="002D7A9C"/>
    <w:rsid w:val="002D7C33"/>
    <w:rsid w:val="002E12B1"/>
    <w:rsid w:val="002E2047"/>
    <w:rsid w:val="002E5015"/>
    <w:rsid w:val="002E52EF"/>
    <w:rsid w:val="002E6811"/>
    <w:rsid w:val="002E75A1"/>
    <w:rsid w:val="002E7ACF"/>
    <w:rsid w:val="002F01CF"/>
    <w:rsid w:val="002F0CE9"/>
    <w:rsid w:val="002F199F"/>
    <w:rsid w:val="002F3BD0"/>
    <w:rsid w:val="002F58DF"/>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33D2"/>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4AB2"/>
    <w:rsid w:val="00355DC6"/>
    <w:rsid w:val="003602B2"/>
    <w:rsid w:val="003604D7"/>
    <w:rsid w:val="003611ED"/>
    <w:rsid w:val="00363457"/>
    <w:rsid w:val="0036351E"/>
    <w:rsid w:val="003635D7"/>
    <w:rsid w:val="00364521"/>
    <w:rsid w:val="003645CB"/>
    <w:rsid w:val="00365026"/>
    <w:rsid w:val="0036792A"/>
    <w:rsid w:val="00367F82"/>
    <w:rsid w:val="0037045D"/>
    <w:rsid w:val="00371DE9"/>
    <w:rsid w:val="003720FB"/>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C2"/>
    <w:rsid w:val="003A357E"/>
    <w:rsid w:val="003A5930"/>
    <w:rsid w:val="003A67E6"/>
    <w:rsid w:val="003A6E62"/>
    <w:rsid w:val="003A78B5"/>
    <w:rsid w:val="003A7BE8"/>
    <w:rsid w:val="003A7C85"/>
    <w:rsid w:val="003A7FBE"/>
    <w:rsid w:val="003B0BEE"/>
    <w:rsid w:val="003B0D09"/>
    <w:rsid w:val="003B165A"/>
    <w:rsid w:val="003B1DA9"/>
    <w:rsid w:val="003B2140"/>
    <w:rsid w:val="003B35EA"/>
    <w:rsid w:val="003B39B5"/>
    <w:rsid w:val="003C1447"/>
    <w:rsid w:val="003C2478"/>
    <w:rsid w:val="003C28B8"/>
    <w:rsid w:val="003C41BB"/>
    <w:rsid w:val="003C4CEF"/>
    <w:rsid w:val="003C6934"/>
    <w:rsid w:val="003C6EAE"/>
    <w:rsid w:val="003C7287"/>
    <w:rsid w:val="003C74F9"/>
    <w:rsid w:val="003C7FD0"/>
    <w:rsid w:val="003D0268"/>
    <w:rsid w:val="003D1A43"/>
    <w:rsid w:val="003D1A64"/>
    <w:rsid w:val="003D5903"/>
    <w:rsid w:val="003D5A22"/>
    <w:rsid w:val="003D678E"/>
    <w:rsid w:val="003E13A6"/>
    <w:rsid w:val="003E1F86"/>
    <w:rsid w:val="003E25BF"/>
    <w:rsid w:val="003E31E5"/>
    <w:rsid w:val="003E32ED"/>
    <w:rsid w:val="003E3A39"/>
    <w:rsid w:val="003E3CBF"/>
    <w:rsid w:val="003E58C9"/>
    <w:rsid w:val="003F131E"/>
    <w:rsid w:val="003F2F91"/>
    <w:rsid w:val="003F5273"/>
    <w:rsid w:val="003F578D"/>
    <w:rsid w:val="003F650B"/>
    <w:rsid w:val="003F67B8"/>
    <w:rsid w:val="003F6E2E"/>
    <w:rsid w:val="004004E9"/>
    <w:rsid w:val="00400FDE"/>
    <w:rsid w:val="0040227F"/>
    <w:rsid w:val="00402595"/>
    <w:rsid w:val="004052C5"/>
    <w:rsid w:val="004100AA"/>
    <w:rsid w:val="00411603"/>
    <w:rsid w:val="00411F5D"/>
    <w:rsid w:val="00412203"/>
    <w:rsid w:val="004130A2"/>
    <w:rsid w:val="0041563A"/>
    <w:rsid w:val="00415C2A"/>
    <w:rsid w:val="0041621B"/>
    <w:rsid w:val="0041631A"/>
    <w:rsid w:val="00417929"/>
    <w:rsid w:val="00417D45"/>
    <w:rsid w:val="00417DE3"/>
    <w:rsid w:val="00420B07"/>
    <w:rsid w:val="00420D57"/>
    <w:rsid w:val="00422869"/>
    <w:rsid w:val="00426448"/>
    <w:rsid w:val="00431AE9"/>
    <w:rsid w:val="0043257A"/>
    <w:rsid w:val="00436FD3"/>
    <w:rsid w:val="004406CF"/>
    <w:rsid w:val="004409B7"/>
    <w:rsid w:val="00441804"/>
    <w:rsid w:val="00441A54"/>
    <w:rsid w:val="0044324B"/>
    <w:rsid w:val="004435B4"/>
    <w:rsid w:val="0044398B"/>
    <w:rsid w:val="0044428C"/>
    <w:rsid w:val="004505E7"/>
    <w:rsid w:val="0045066C"/>
    <w:rsid w:val="0045435C"/>
    <w:rsid w:val="0045478C"/>
    <w:rsid w:val="004553CE"/>
    <w:rsid w:val="00457064"/>
    <w:rsid w:val="0046048A"/>
    <w:rsid w:val="00460D9E"/>
    <w:rsid w:val="00461690"/>
    <w:rsid w:val="00466346"/>
    <w:rsid w:val="00470619"/>
    <w:rsid w:val="0047089C"/>
    <w:rsid w:val="00470AC2"/>
    <w:rsid w:val="0047334E"/>
    <w:rsid w:val="0047461F"/>
    <w:rsid w:val="00475197"/>
    <w:rsid w:val="004751D6"/>
    <w:rsid w:val="00477DBA"/>
    <w:rsid w:val="00477E20"/>
    <w:rsid w:val="00480BB8"/>
    <w:rsid w:val="00481674"/>
    <w:rsid w:val="00481D51"/>
    <w:rsid w:val="00484192"/>
    <w:rsid w:val="0048505E"/>
    <w:rsid w:val="0048519E"/>
    <w:rsid w:val="00485EC7"/>
    <w:rsid w:val="004860BD"/>
    <w:rsid w:val="00487430"/>
    <w:rsid w:val="00487AE9"/>
    <w:rsid w:val="00492DCA"/>
    <w:rsid w:val="004A038C"/>
    <w:rsid w:val="004A0A7B"/>
    <w:rsid w:val="004A0BB0"/>
    <w:rsid w:val="004A26CD"/>
    <w:rsid w:val="004A3584"/>
    <w:rsid w:val="004A4D3B"/>
    <w:rsid w:val="004A5121"/>
    <w:rsid w:val="004A577A"/>
    <w:rsid w:val="004A74B3"/>
    <w:rsid w:val="004A7990"/>
    <w:rsid w:val="004B017A"/>
    <w:rsid w:val="004B0682"/>
    <w:rsid w:val="004B1438"/>
    <w:rsid w:val="004B1796"/>
    <w:rsid w:val="004B40F3"/>
    <w:rsid w:val="004B4D49"/>
    <w:rsid w:val="004B4F49"/>
    <w:rsid w:val="004B591D"/>
    <w:rsid w:val="004B5A5C"/>
    <w:rsid w:val="004B6A23"/>
    <w:rsid w:val="004B7070"/>
    <w:rsid w:val="004B7443"/>
    <w:rsid w:val="004B7542"/>
    <w:rsid w:val="004C3363"/>
    <w:rsid w:val="004C4ACC"/>
    <w:rsid w:val="004C7E83"/>
    <w:rsid w:val="004D28C6"/>
    <w:rsid w:val="004D43D3"/>
    <w:rsid w:val="004D5DB3"/>
    <w:rsid w:val="004D65B7"/>
    <w:rsid w:val="004E1A57"/>
    <w:rsid w:val="004E1AD9"/>
    <w:rsid w:val="004E345F"/>
    <w:rsid w:val="004E41C7"/>
    <w:rsid w:val="004E4A16"/>
    <w:rsid w:val="004F1F98"/>
    <w:rsid w:val="004F2D88"/>
    <w:rsid w:val="004F41A2"/>
    <w:rsid w:val="004F6009"/>
    <w:rsid w:val="00502664"/>
    <w:rsid w:val="0050449E"/>
    <w:rsid w:val="00506FAF"/>
    <w:rsid w:val="005070C3"/>
    <w:rsid w:val="005101B7"/>
    <w:rsid w:val="005123F7"/>
    <w:rsid w:val="005124DC"/>
    <w:rsid w:val="00514036"/>
    <w:rsid w:val="00515CEB"/>
    <w:rsid w:val="00520EE4"/>
    <w:rsid w:val="0052167E"/>
    <w:rsid w:val="005220BE"/>
    <w:rsid w:val="00532FC1"/>
    <w:rsid w:val="00534975"/>
    <w:rsid w:val="005400D1"/>
    <w:rsid w:val="005405C3"/>
    <w:rsid w:val="00542D5F"/>
    <w:rsid w:val="00542EC9"/>
    <w:rsid w:val="005435DE"/>
    <w:rsid w:val="005448BD"/>
    <w:rsid w:val="00544C28"/>
    <w:rsid w:val="00546BAE"/>
    <w:rsid w:val="005472B9"/>
    <w:rsid w:val="00551964"/>
    <w:rsid w:val="0055253E"/>
    <w:rsid w:val="00552EBD"/>
    <w:rsid w:val="00553827"/>
    <w:rsid w:val="00554856"/>
    <w:rsid w:val="00554FF1"/>
    <w:rsid w:val="00555A0B"/>
    <w:rsid w:val="00555F71"/>
    <w:rsid w:val="00560241"/>
    <w:rsid w:val="005613B8"/>
    <w:rsid w:val="00562A54"/>
    <w:rsid w:val="00564BAC"/>
    <w:rsid w:val="00566C13"/>
    <w:rsid w:val="00572A85"/>
    <w:rsid w:val="0057338D"/>
    <w:rsid w:val="005740F6"/>
    <w:rsid w:val="005743D2"/>
    <w:rsid w:val="00575D47"/>
    <w:rsid w:val="00575DE3"/>
    <w:rsid w:val="00576ABF"/>
    <w:rsid w:val="00576C93"/>
    <w:rsid w:val="00576F74"/>
    <w:rsid w:val="005802BD"/>
    <w:rsid w:val="00583441"/>
    <w:rsid w:val="00586FA8"/>
    <w:rsid w:val="00587F23"/>
    <w:rsid w:val="00591E3A"/>
    <w:rsid w:val="00593A79"/>
    <w:rsid w:val="00593CB4"/>
    <w:rsid w:val="00594244"/>
    <w:rsid w:val="00594BDF"/>
    <w:rsid w:val="005A1803"/>
    <w:rsid w:val="005A230F"/>
    <w:rsid w:val="005A3131"/>
    <w:rsid w:val="005A401F"/>
    <w:rsid w:val="005A4FE8"/>
    <w:rsid w:val="005B0990"/>
    <w:rsid w:val="005B0D7C"/>
    <w:rsid w:val="005B0E86"/>
    <w:rsid w:val="005B12BD"/>
    <w:rsid w:val="005B2BC6"/>
    <w:rsid w:val="005B2BE4"/>
    <w:rsid w:val="005B5DCF"/>
    <w:rsid w:val="005B5DEE"/>
    <w:rsid w:val="005B6854"/>
    <w:rsid w:val="005C0DBE"/>
    <w:rsid w:val="005C4034"/>
    <w:rsid w:val="005C464C"/>
    <w:rsid w:val="005C465F"/>
    <w:rsid w:val="005C4D52"/>
    <w:rsid w:val="005C5344"/>
    <w:rsid w:val="005C651C"/>
    <w:rsid w:val="005C6D9A"/>
    <w:rsid w:val="005C6DA6"/>
    <w:rsid w:val="005D0AA9"/>
    <w:rsid w:val="005D1427"/>
    <w:rsid w:val="005D2B62"/>
    <w:rsid w:val="005D30BF"/>
    <w:rsid w:val="005D3391"/>
    <w:rsid w:val="005D49C8"/>
    <w:rsid w:val="005D4DD4"/>
    <w:rsid w:val="005D5607"/>
    <w:rsid w:val="005E1D9A"/>
    <w:rsid w:val="005E37E9"/>
    <w:rsid w:val="005E3922"/>
    <w:rsid w:val="005E3B81"/>
    <w:rsid w:val="005F03DB"/>
    <w:rsid w:val="005F1701"/>
    <w:rsid w:val="005F5BC9"/>
    <w:rsid w:val="00603A46"/>
    <w:rsid w:val="00605414"/>
    <w:rsid w:val="00605B66"/>
    <w:rsid w:val="00611A49"/>
    <w:rsid w:val="00613017"/>
    <w:rsid w:val="00613A54"/>
    <w:rsid w:val="00614839"/>
    <w:rsid w:val="006155F8"/>
    <w:rsid w:val="00616189"/>
    <w:rsid w:val="00621211"/>
    <w:rsid w:val="00621760"/>
    <w:rsid w:val="00621785"/>
    <w:rsid w:val="006217BB"/>
    <w:rsid w:val="00623A31"/>
    <w:rsid w:val="00625BD5"/>
    <w:rsid w:val="00625CAE"/>
    <w:rsid w:val="00625DFB"/>
    <w:rsid w:val="00626F66"/>
    <w:rsid w:val="00632987"/>
    <w:rsid w:val="00634777"/>
    <w:rsid w:val="00634CEB"/>
    <w:rsid w:val="00637179"/>
    <w:rsid w:val="00642893"/>
    <w:rsid w:val="00646100"/>
    <w:rsid w:val="006476CA"/>
    <w:rsid w:val="00653DE4"/>
    <w:rsid w:val="006552AE"/>
    <w:rsid w:val="00655773"/>
    <w:rsid w:val="006563CA"/>
    <w:rsid w:val="006578FC"/>
    <w:rsid w:val="006608AB"/>
    <w:rsid w:val="00660DBF"/>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87562"/>
    <w:rsid w:val="00687E37"/>
    <w:rsid w:val="006910B0"/>
    <w:rsid w:val="00691615"/>
    <w:rsid w:val="0069333E"/>
    <w:rsid w:val="00693C8E"/>
    <w:rsid w:val="00695210"/>
    <w:rsid w:val="006953F2"/>
    <w:rsid w:val="00695D4F"/>
    <w:rsid w:val="006969BA"/>
    <w:rsid w:val="006A026A"/>
    <w:rsid w:val="006A0425"/>
    <w:rsid w:val="006A1D62"/>
    <w:rsid w:val="006A3EA8"/>
    <w:rsid w:val="006A507A"/>
    <w:rsid w:val="006A5829"/>
    <w:rsid w:val="006A6D7F"/>
    <w:rsid w:val="006B0298"/>
    <w:rsid w:val="006B0E83"/>
    <w:rsid w:val="006B112B"/>
    <w:rsid w:val="006B344A"/>
    <w:rsid w:val="006B410D"/>
    <w:rsid w:val="006B49C1"/>
    <w:rsid w:val="006B5493"/>
    <w:rsid w:val="006B67F1"/>
    <w:rsid w:val="006B6DEB"/>
    <w:rsid w:val="006C10C0"/>
    <w:rsid w:val="006C1B1D"/>
    <w:rsid w:val="006C2B1F"/>
    <w:rsid w:val="006C32BB"/>
    <w:rsid w:val="006C3747"/>
    <w:rsid w:val="006C4A68"/>
    <w:rsid w:val="006C7760"/>
    <w:rsid w:val="006C7EEA"/>
    <w:rsid w:val="006D2718"/>
    <w:rsid w:val="006D3A39"/>
    <w:rsid w:val="006D522C"/>
    <w:rsid w:val="006D56AA"/>
    <w:rsid w:val="006D7795"/>
    <w:rsid w:val="006D7ACB"/>
    <w:rsid w:val="006E00EF"/>
    <w:rsid w:val="006E1A7A"/>
    <w:rsid w:val="006E3288"/>
    <w:rsid w:val="006E7216"/>
    <w:rsid w:val="006E72D0"/>
    <w:rsid w:val="006E76AC"/>
    <w:rsid w:val="006E7EB5"/>
    <w:rsid w:val="006F01E7"/>
    <w:rsid w:val="006F1F3A"/>
    <w:rsid w:val="006F76DD"/>
    <w:rsid w:val="006F7EB8"/>
    <w:rsid w:val="0070010C"/>
    <w:rsid w:val="00702A38"/>
    <w:rsid w:val="00702DD7"/>
    <w:rsid w:val="00703375"/>
    <w:rsid w:val="00703B8D"/>
    <w:rsid w:val="007043BE"/>
    <w:rsid w:val="007047D3"/>
    <w:rsid w:val="007049C8"/>
    <w:rsid w:val="00705C3A"/>
    <w:rsid w:val="00705C40"/>
    <w:rsid w:val="007066E2"/>
    <w:rsid w:val="0070683A"/>
    <w:rsid w:val="0071060D"/>
    <w:rsid w:val="0071087E"/>
    <w:rsid w:val="007128E9"/>
    <w:rsid w:val="0071645E"/>
    <w:rsid w:val="00720AB6"/>
    <w:rsid w:val="00721FB6"/>
    <w:rsid w:val="007229A1"/>
    <w:rsid w:val="00722DA9"/>
    <w:rsid w:val="007235AA"/>
    <w:rsid w:val="00724858"/>
    <w:rsid w:val="00725B10"/>
    <w:rsid w:val="00730319"/>
    <w:rsid w:val="007319E6"/>
    <w:rsid w:val="00732289"/>
    <w:rsid w:val="00732EAF"/>
    <w:rsid w:val="0073402E"/>
    <w:rsid w:val="00735915"/>
    <w:rsid w:val="00735C21"/>
    <w:rsid w:val="0073614A"/>
    <w:rsid w:val="00736175"/>
    <w:rsid w:val="00736FF2"/>
    <w:rsid w:val="00740C8C"/>
    <w:rsid w:val="00741AC4"/>
    <w:rsid w:val="0074285B"/>
    <w:rsid w:val="00743F37"/>
    <w:rsid w:val="00744E0C"/>
    <w:rsid w:val="00745D0A"/>
    <w:rsid w:val="00746522"/>
    <w:rsid w:val="007515BC"/>
    <w:rsid w:val="0075399D"/>
    <w:rsid w:val="00753ABF"/>
    <w:rsid w:val="007559A4"/>
    <w:rsid w:val="00755EC9"/>
    <w:rsid w:val="007573B2"/>
    <w:rsid w:val="007574BB"/>
    <w:rsid w:val="0075764C"/>
    <w:rsid w:val="00762198"/>
    <w:rsid w:val="00763CE8"/>
    <w:rsid w:val="00764E7C"/>
    <w:rsid w:val="00770792"/>
    <w:rsid w:val="00771404"/>
    <w:rsid w:val="00771963"/>
    <w:rsid w:val="007736F9"/>
    <w:rsid w:val="00774184"/>
    <w:rsid w:val="00774FFE"/>
    <w:rsid w:val="007754B3"/>
    <w:rsid w:val="00775638"/>
    <w:rsid w:val="00775677"/>
    <w:rsid w:val="0077599A"/>
    <w:rsid w:val="00777108"/>
    <w:rsid w:val="00777353"/>
    <w:rsid w:val="00780CD6"/>
    <w:rsid w:val="00781C16"/>
    <w:rsid w:val="00782EA4"/>
    <w:rsid w:val="0078322E"/>
    <w:rsid w:val="00785461"/>
    <w:rsid w:val="00786FF3"/>
    <w:rsid w:val="007876CF"/>
    <w:rsid w:val="00787778"/>
    <w:rsid w:val="00791C81"/>
    <w:rsid w:val="007924E3"/>
    <w:rsid w:val="00793090"/>
    <w:rsid w:val="007937FB"/>
    <w:rsid w:val="007943A2"/>
    <w:rsid w:val="00795A4C"/>
    <w:rsid w:val="00795B2D"/>
    <w:rsid w:val="00796F2A"/>
    <w:rsid w:val="007A0176"/>
    <w:rsid w:val="007A1703"/>
    <w:rsid w:val="007A2F67"/>
    <w:rsid w:val="007A3918"/>
    <w:rsid w:val="007B0E7E"/>
    <w:rsid w:val="007B0E89"/>
    <w:rsid w:val="007B1652"/>
    <w:rsid w:val="007B2C38"/>
    <w:rsid w:val="007B2E54"/>
    <w:rsid w:val="007B31A3"/>
    <w:rsid w:val="007B5620"/>
    <w:rsid w:val="007B6F5A"/>
    <w:rsid w:val="007B7498"/>
    <w:rsid w:val="007B7AEE"/>
    <w:rsid w:val="007B7DA3"/>
    <w:rsid w:val="007C00DE"/>
    <w:rsid w:val="007C1830"/>
    <w:rsid w:val="007C33EC"/>
    <w:rsid w:val="007C3800"/>
    <w:rsid w:val="007C48F4"/>
    <w:rsid w:val="007C4BDC"/>
    <w:rsid w:val="007C51C9"/>
    <w:rsid w:val="007C66F4"/>
    <w:rsid w:val="007C6E6C"/>
    <w:rsid w:val="007C7093"/>
    <w:rsid w:val="007C76D2"/>
    <w:rsid w:val="007C7EB6"/>
    <w:rsid w:val="007D1032"/>
    <w:rsid w:val="007D290E"/>
    <w:rsid w:val="007D2F75"/>
    <w:rsid w:val="007D3C0E"/>
    <w:rsid w:val="007D46D1"/>
    <w:rsid w:val="007D4D1B"/>
    <w:rsid w:val="007D6255"/>
    <w:rsid w:val="007E0332"/>
    <w:rsid w:val="007E0F76"/>
    <w:rsid w:val="007E1B32"/>
    <w:rsid w:val="007E1C0F"/>
    <w:rsid w:val="007E22E7"/>
    <w:rsid w:val="007E4232"/>
    <w:rsid w:val="007E69BB"/>
    <w:rsid w:val="007E6AB8"/>
    <w:rsid w:val="007F2109"/>
    <w:rsid w:val="007F21C5"/>
    <w:rsid w:val="007F3EF1"/>
    <w:rsid w:val="00801BCE"/>
    <w:rsid w:val="00802515"/>
    <w:rsid w:val="0080444B"/>
    <w:rsid w:val="008056DD"/>
    <w:rsid w:val="00805DD4"/>
    <w:rsid w:val="00805E96"/>
    <w:rsid w:val="0081054F"/>
    <w:rsid w:val="0081283F"/>
    <w:rsid w:val="00813AA1"/>
    <w:rsid w:val="0081480A"/>
    <w:rsid w:val="00815FE2"/>
    <w:rsid w:val="00816D5A"/>
    <w:rsid w:val="00817E02"/>
    <w:rsid w:val="008201C4"/>
    <w:rsid w:val="008202EB"/>
    <w:rsid w:val="008207DD"/>
    <w:rsid w:val="00823CE5"/>
    <w:rsid w:val="008240D3"/>
    <w:rsid w:val="00824BC1"/>
    <w:rsid w:val="00826C09"/>
    <w:rsid w:val="00827F88"/>
    <w:rsid w:val="0083049D"/>
    <w:rsid w:val="00830693"/>
    <w:rsid w:val="008336A5"/>
    <w:rsid w:val="00835474"/>
    <w:rsid w:val="00835D7C"/>
    <w:rsid w:val="008373C0"/>
    <w:rsid w:val="0084145F"/>
    <w:rsid w:val="00841DA2"/>
    <w:rsid w:val="00844A2F"/>
    <w:rsid w:val="00844D3F"/>
    <w:rsid w:val="008458F6"/>
    <w:rsid w:val="00845AED"/>
    <w:rsid w:val="0084708E"/>
    <w:rsid w:val="00851AE4"/>
    <w:rsid w:val="008526F9"/>
    <w:rsid w:val="00853876"/>
    <w:rsid w:val="00854D7F"/>
    <w:rsid w:val="0085598D"/>
    <w:rsid w:val="00855C21"/>
    <w:rsid w:val="00862771"/>
    <w:rsid w:val="0086682F"/>
    <w:rsid w:val="008708DB"/>
    <w:rsid w:val="0087095E"/>
    <w:rsid w:val="00870D9B"/>
    <w:rsid w:val="00872A6D"/>
    <w:rsid w:val="00876F54"/>
    <w:rsid w:val="00877292"/>
    <w:rsid w:val="0087754A"/>
    <w:rsid w:val="00877558"/>
    <w:rsid w:val="0087766C"/>
    <w:rsid w:val="00880552"/>
    <w:rsid w:val="00882AB9"/>
    <w:rsid w:val="008839DA"/>
    <w:rsid w:val="00884EE8"/>
    <w:rsid w:val="00885168"/>
    <w:rsid w:val="0089173B"/>
    <w:rsid w:val="00891E76"/>
    <w:rsid w:val="0089220F"/>
    <w:rsid w:val="00892745"/>
    <w:rsid w:val="008935AA"/>
    <w:rsid w:val="008963F0"/>
    <w:rsid w:val="00896DC7"/>
    <w:rsid w:val="00897C84"/>
    <w:rsid w:val="008A03A5"/>
    <w:rsid w:val="008A0DF3"/>
    <w:rsid w:val="008A40C8"/>
    <w:rsid w:val="008A4138"/>
    <w:rsid w:val="008A4358"/>
    <w:rsid w:val="008A4950"/>
    <w:rsid w:val="008A5D96"/>
    <w:rsid w:val="008A74A2"/>
    <w:rsid w:val="008B28EE"/>
    <w:rsid w:val="008B5C93"/>
    <w:rsid w:val="008B60FB"/>
    <w:rsid w:val="008B64DB"/>
    <w:rsid w:val="008B6848"/>
    <w:rsid w:val="008B777A"/>
    <w:rsid w:val="008C2FA1"/>
    <w:rsid w:val="008C357C"/>
    <w:rsid w:val="008C5AF2"/>
    <w:rsid w:val="008C6E8B"/>
    <w:rsid w:val="008D1069"/>
    <w:rsid w:val="008D1275"/>
    <w:rsid w:val="008D2C41"/>
    <w:rsid w:val="008D2C4C"/>
    <w:rsid w:val="008D366D"/>
    <w:rsid w:val="008D5FF7"/>
    <w:rsid w:val="008D7E0D"/>
    <w:rsid w:val="008D7EDB"/>
    <w:rsid w:val="008E13C5"/>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3D37"/>
    <w:rsid w:val="00904D55"/>
    <w:rsid w:val="0091023A"/>
    <w:rsid w:val="0091055D"/>
    <w:rsid w:val="009147A5"/>
    <w:rsid w:val="00914C61"/>
    <w:rsid w:val="009165B2"/>
    <w:rsid w:val="00916F03"/>
    <w:rsid w:val="00917D6F"/>
    <w:rsid w:val="0092075F"/>
    <w:rsid w:val="00921B1A"/>
    <w:rsid w:val="00921DDA"/>
    <w:rsid w:val="00922F3B"/>
    <w:rsid w:val="00924391"/>
    <w:rsid w:val="0092600D"/>
    <w:rsid w:val="00927D70"/>
    <w:rsid w:val="00927D80"/>
    <w:rsid w:val="0093039D"/>
    <w:rsid w:val="00931E4F"/>
    <w:rsid w:val="0093272C"/>
    <w:rsid w:val="009330F9"/>
    <w:rsid w:val="0093364D"/>
    <w:rsid w:val="00934693"/>
    <w:rsid w:val="00936574"/>
    <w:rsid w:val="00942BF8"/>
    <w:rsid w:val="00943BCE"/>
    <w:rsid w:val="00944E78"/>
    <w:rsid w:val="009515F3"/>
    <w:rsid w:val="00954691"/>
    <w:rsid w:val="00955268"/>
    <w:rsid w:val="0095568C"/>
    <w:rsid w:val="00956793"/>
    <w:rsid w:val="009570C0"/>
    <w:rsid w:val="00960346"/>
    <w:rsid w:val="009606AE"/>
    <w:rsid w:val="009617D3"/>
    <w:rsid w:val="0096463B"/>
    <w:rsid w:val="0096693C"/>
    <w:rsid w:val="0096785D"/>
    <w:rsid w:val="00967869"/>
    <w:rsid w:val="00971F54"/>
    <w:rsid w:val="009725C5"/>
    <w:rsid w:val="00972FA1"/>
    <w:rsid w:val="00973F40"/>
    <w:rsid w:val="00973FDF"/>
    <w:rsid w:val="00975569"/>
    <w:rsid w:val="00975FC1"/>
    <w:rsid w:val="00976201"/>
    <w:rsid w:val="00983AA1"/>
    <w:rsid w:val="009849EF"/>
    <w:rsid w:val="00984F18"/>
    <w:rsid w:val="00985849"/>
    <w:rsid w:val="00986C01"/>
    <w:rsid w:val="00986CCC"/>
    <w:rsid w:val="00986DB7"/>
    <w:rsid w:val="0098795A"/>
    <w:rsid w:val="0099200F"/>
    <w:rsid w:val="00992DBD"/>
    <w:rsid w:val="009934CF"/>
    <w:rsid w:val="00993DCF"/>
    <w:rsid w:val="009A0C8C"/>
    <w:rsid w:val="009A0D75"/>
    <w:rsid w:val="009A0EA5"/>
    <w:rsid w:val="009A261A"/>
    <w:rsid w:val="009A347A"/>
    <w:rsid w:val="009A521D"/>
    <w:rsid w:val="009A5AC8"/>
    <w:rsid w:val="009A620E"/>
    <w:rsid w:val="009B548D"/>
    <w:rsid w:val="009B5F8C"/>
    <w:rsid w:val="009B6A6F"/>
    <w:rsid w:val="009B6F9D"/>
    <w:rsid w:val="009C10B3"/>
    <w:rsid w:val="009C1AFE"/>
    <w:rsid w:val="009C4081"/>
    <w:rsid w:val="009C4521"/>
    <w:rsid w:val="009C5F24"/>
    <w:rsid w:val="009C61C5"/>
    <w:rsid w:val="009C6FAD"/>
    <w:rsid w:val="009C7DD9"/>
    <w:rsid w:val="009D048B"/>
    <w:rsid w:val="009D0858"/>
    <w:rsid w:val="009D1681"/>
    <w:rsid w:val="009D4DD5"/>
    <w:rsid w:val="009D69C6"/>
    <w:rsid w:val="009E0686"/>
    <w:rsid w:val="009E078C"/>
    <w:rsid w:val="009E20CD"/>
    <w:rsid w:val="009E2EDB"/>
    <w:rsid w:val="009E471E"/>
    <w:rsid w:val="009E5419"/>
    <w:rsid w:val="009E5A6E"/>
    <w:rsid w:val="009E6D1B"/>
    <w:rsid w:val="009E6D87"/>
    <w:rsid w:val="009F2047"/>
    <w:rsid w:val="009F46DC"/>
    <w:rsid w:val="009F67B2"/>
    <w:rsid w:val="009F714F"/>
    <w:rsid w:val="00A01AA0"/>
    <w:rsid w:val="00A01C00"/>
    <w:rsid w:val="00A0439D"/>
    <w:rsid w:val="00A04932"/>
    <w:rsid w:val="00A105D2"/>
    <w:rsid w:val="00A10F9F"/>
    <w:rsid w:val="00A112F7"/>
    <w:rsid w:val="00A11CAD"/>
    <w:rsid w:val="00A1206F"/>
    <w:rsid w:val="00A13AA9"/>
    <w:rsid w:val="00A13D97"/>
    <w:rsid w:val="00A143CD"/>
    <w:rsid w:val="00A1620D"/>
    <w:rsid w:val="00A16AC0"/>
    <w:rsid w:val="00A2047F"/>
    <w:rsid w:val="00A22E26"/>
    <w:rsid w:val="00A2353C"/>
    <w:rsid w:val="00A23D31"/>
    <w:rsid w:val="00A24C9B"/>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36DA"/>
    <w:rsid w:val="00A55625"/>
    <w:rsid w:val="00A558CA"/>
    <w:rsid w:val="00A55CDF"/>
    <w:rsid w:val="00A56159"/>
    <w:rsid w:val="00A56C76"/>
    <w:rsid w:val="00A571CD"/>
    <w:rsid w:val="00A57C3D"/>
    <w:rsid w:val="00A63E05"/>
    <w:rsid w:val="00A64792"/>
    <w:rsid w:val="00A65983"/>
    <w:rsid w:val="00A6697B"/>
    <w:rsid w:val="00A7116E"/>
    <w:rsid w:val="00A74AD4"/>
    <w:rsid w:val="00A74C2D"/>
    <w:rsid w:val="00A76B34"/>
    <w:rsid w:val="00A77BEE"/>
    <w:rsid w:val="00A83487"/>
    <w:rsid w:val="00A854FF"/>
    <w:rsid w:val="00A866F3"/>
    <w:rsid w:val="00A87035"/>
    <w:rsid w:val="00A8745D"/>
    <w:rsid w:val="00A9024A"/>
    <w:rsid w:val="00A90481"/>
    <w:rsid w:val="00A90F9B"/>
    <w:rsid w:val="00A92694"/>
    <w:rsid w:val="00A926FA"/>
    <w:rsid w:val="00A92E6C"/>
    <w:rsid w:val="00A93072"/>
    <w:rsid w:val="00A9629C"/>
    <w:rsid w:val="00A9748C"/>
    <w:rsid w:val="00AA35D5"/>
    <w:rsid w:val="00AA417B"/>
    <w:rsid w:val="00AA533F"/>
    <w:rsid w:val="00AA5A86"/>
    <w:rsid w:val="00AA70FB"/>
    <w:rsid w:val="00AA7BBF"/>
    <w:rsid w:val="00AB010D"/>
    <w:rsid w:val="00AB0749"/>
    <w:rsid w:val="00AB1762"/>
    <w:rsid w:val="00AB5901"/>
    <w:rsid w:val="00AB76D8"/>
    <w:rsid w:val="00AB7E6A"/>
    <w:rsid w:val="00AC0ABB"/>
    <w:rsid w:val="00AC1B61"/>
    <w:rsid w:val="00AC2C6E"/>
    <w:rsid w:val="00AC5EE6"/>
    <w:rsid w:val="00AC6BBF"/>
    <w:rsid w:val="00AC76CA"/>
    <w:rsid w:val="00AD0D24"/>
    <w:rsid w:val="00AD1923"/>
    <w:rsid w:val="00AD2611"/>
    <w:rsid w:val="00AD29FD"/>
    <w:rsid w:val="00AD3979"/>
    <w:rsid w:val="00AD3AC5"/>
    <w:rsid w:val="00AD3D57"/>
    <w:rsid w:val="00AD4480"/>
    <w:rsid w:val="00AD5489"/>
    <w:rsid w:val="00AD7301"/>
    <w:rsid w:val="00AE0733"/>
    <w:rsid w:val="00AE4451"/>
    <w:rsid w:val="00AE47BF"/>
    <w:rsid w:val="00AE6493"/>
    <w:rsid w:val="00AF06EE"/>
    <w:rsid w:val="00AF148D"/>
    <w:rsid w:val="00AF31B4"/>
    <w:rsid w:val="00AF3218"/>
    <w:rsid w:val="00AF34D0"/>
    <w:rsid w:val="00AF6432"/>
    <w:rsid w:val="00AF682E"/>
    <w:rsid w:val="00AF79BD"/>
    <w:rsid w:val="00B00F32"/>
    <w:rsid w:val="00B0166B"/>
    <w:rsid w:val="00B01BE6"/>
    <w:rsid w:val="00B04421"/>
    <w:rsid w:val="00B07F12"/>
    <w:rsid w:val="00B12F99"/>
    <w:rsid w:val="00B13D2C"/>
    <w:rsid w:val="00B1415B"/>
    <w:rsid w:val="00B15278"/>
    <w:rsid w:val="00B17EA1"/>
    <w:rsid w:val="00B21BEE"/>
    <w:rsid w:val="00B234EC"/>
    <w:rsid w:val="00B274AE"/>
    <w:rsid w:val="00B274BF"/>
    <w:rsid w:val="00B31222"/>
    <w:rsid w:val="00B334E9"/>
    <w:rsid w:val="00B35682"/>
    <w:rsid w:val="00B36D17"/>
    <w:rsid w:val="00B378E1"/>
    <w:rsid w:val="00B37CF8"/>
    <w:rsid w:val="00B40108"/>
    <w:rsid w:val="00B42E81"/>
    <w:rsid w:val="00B4329D"/>
    <w:rsid w:val="00B443F5"/>
    <w:rsid w:val="00B4455E"/>
    <w:rsid w:val="00B50220"/>
    <w:rsid w:val="00B517D5"/>
    <w:rsid w:val="00B520F9"/>
    <w:rsid w:val="00B52812"/>
    <w:rsid w:val="00B54716"/>
    <w:rsid w:val="00B5495A"/>
    <w:rsid w:val="00B54E04"/>
    <w:rsid w:val="00B55669"/>
    <w:rsid w:val="00B571CD"/>
    <w:rsid w:val="00B577A3"/>
    <w:rsid w:val="00B6258B"/>
    <w:rsid w:val="00B62E11"/>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87110"/>
    <w:rsid w:val="00B92EDF"/>
    <w:rsid w:val="00B93510"/>
    <w:rsid w:val="00B93E33"/>
    <w:rsid w:val="00B9466F"/>
    <w:rsid w:val="00B950D8"/>
    <w:rsid w:val="00B954F3"/>
    <w:rsid w:val="00B9561F"/>
    <w:rsid w:val="00B95BCD"/>
    <w:rsid w:val="00B95CDC"/>
    <w:rsid w:val="00B95CE5"/>
    <w:rsid w:val="00B961D7"/>
    <w:rsid w:val="00BA0CE7"/>
    <w:rsid w:val="00BA0D0B"/>
    <w:rsid w:val="00BA0ED5"/>
    <w:rsid w:val="00BA1A16"/>
    <w:rsid w:val="00BA3B4C"/>
    <w:rsid w:val="00BA3B91"/>
    <w:rsid w:val="00BA3E4B"/>
    <w:rsid w:val="00BA454D"/>
    <w:rsid w:val="00BA4DCA"/>
    <w:rsid w:val="00BB133C"/>
    <w:rsid w:val="00BB375D"/>
    <w:rsid w:val="00BB49A0"/>
    <w:rsid w:val="00BB515F"/>
    <w:rsid w:val="00BB530D"/>
    <w:rsid w:val="00BB66FD"/>
    <w:rsid w:val="00BC1085"/>
    <w:rsid w:val="00BC11E7"/>
    <w:rsid w:val="00BC1FA5"/>
    <w:rsid w:val="00BC2C0C"/>
    <w:rsid w:val="00BC4A77"/>
    <w:rsid w:val="00BC5753"/>
    <w:rsid w:val="00BC5ED4"/>
    <w:rsid w:val="00BC732A"/>
    <w:rsid w:val="00BC758B"/>
    <w:rsid w:val="00BD04B0"/>
    <w:rsid w:val="00BD0C28"/>
    <w:rsid w:val="00BD181B"/>
    <w:rsid w:val="00BD28B5"/>
    <w:rsid w:val="00BD2EAC"/>
    <w:rsid w:val="00BD4879"/>
    <w:rsid w:val="00BD4BB3"/>
    <w:rsid w:val="00BD5212"/>
    <w:rsid w:val="00BD5CDF"/>
    <w:rsid w:val="00BD631F"/>
    <w:rsid w:val="00BE09D3"/>
    <w:rsid w:val="00BE17C6"/>
    <w:rsid w:val="00BE2BD3"/>
    <w:rsid w:val="00BE474A"/>
    <w:rsid w:val="00BE4865"/>
    <w:rsid w:val="00BE69BF"/>
    <w:rsid w:val="00BE725A"/>
    <w:rsid w:val="00BE7430"/>
    <w:rsid w:val="00BE7B48"/>
    <w:rsid w:val="00BF0E16"/>
    <w:rsid w:val="00BF23B6"/>
    <w:rsid w:val="00BF3381"/>
    <w:rsid w:val="00C01371"/>
    <w:rsid w:val="00C027E3"/>
    <w:rsid w:val="00C0367C"/>
    <w:rsid w:val="00C07406"/>
    <w:rsid w:val="00C07852"/>
    <w:rsid w:val="00C1036F"/>
    <w:rsid w:val="00C105B6"/>
    <w:rsid w:val="00C105BE"/>
    <w:rsid w:val="00C10649"/>
    <w:rsid w:val="00C10FCF"/>
    <w:rsid w:val="00C121D0"/>
    <w:rsid w:val="00C126D5"/>
    <w:rsid w:val="00C13F61"/>
    <w:rsid w:val="00C16B4B"/>
    <w:rsid w:val="00C1708D"/>
    <w:rsid w:val="00C17427"/>
    <w:rsid w:val="00C17885"/>
    <w:rsid w:val="00C20286"/>
    <w:rsid w:val="00C20C00"/>
    <w:rsid w:val="00C210FD"/>
    <w:rsid w:val="00C21EB2"/>
    <w:rsid w:val="00C22901"/>
    <w:rsid w:val="00C22F6B"/>
    <w:rsid w:val="00C24F48"/>
    <w:rsid w:val="00C25238"/>
    <w:rsid w:val="00C253EA"/>
    <w:rsid w:val="00C305F2"/>
    <w:rsid w:val="00C31594"/>
    <w:rsid w:val="00C3345C"/>
    <w:rsid w:val="00C3396A"/>
    <w:rsid w:val="00C33B8D"/>
    <w:rsid w:val="00C3515C"/>
    <w:rsid w:val="00C35258"/>
    <w:rsid w:val="00C407E5"/>
    <w:rsid w:val="00C42DAC"/>
    <w:rsid w:val="00C4342B"/>
    <w:rsid w:val="00C459A9"/>
    <w:rsid w:val="00C502A5"/>
    <w:rsid w:val="00C51651"/>
    <w:rsid w:val="00C519C8"/>
    <w:rsid w:val="00C521F7"/>
    <w:rsid w:val="00C53008"/>
    <w:rsid w:val="00C54866"/>
    <w:rsid w:val="00C55151"/>
    <w:rsid w:val="00C558FF"/>
    <w:rsid w:val="00C560FA"/>
    <w:rsid w:val="00C5640E"/>
    <w:rsid w:val="00C56AB6"/>
    <w:rsid w:val="00C56AE3"/>
    <w:rsid w:val="00C570C5"/>
    <w:rsid w:val="00C57FF9"/>
    <w:rsid w:val="00C6034B"/>
    <w:rsid w:val="00C60F6E"/>
    <w:rsid w:val="00C64434"/>
    <w:rsid w:val="00C7063C"/>
    <w:rsid w:val="00C73B31"/>
    <w:rsid w:val="00C73C57"/>
    <w:rsid w:val="00C74D43"/>
    <w:rsid w:val="00C753AA"/>
    <w:rsid w:val="00C75CA7"/>
    <w:rsid w:val="00C75FE4"/>
    <w:rsid w:val="00C76B5E"/>
    <w:rsid w:val="00C80667"/>
    <w:rsid w:val="00C8079B"/>
    <w:rsid w:val="00C80BD1"/>
    <w:rsid w:val="00C81961"/>
    <w:rsid w:val="00C81E3E"/>
    <w:rsid w:val="00C832E5"/>
    <w:rsid w:val="00C83C1D"/>
    <w:rsid w:val="00C84B7D"/>
    <w:rsid w:val="00C85C54"/>
    <w:rsid w:val="00C901BB"/>
    <w:rsid w:val="00C90CD3"/>
    <w:rsid w:val="00C92552"/>
    <w:rsid w:val="00C93F1B"/>
    <w:rsid w:val="00C94905"/>
    <w:rsid w:val="00C976D1"/>
    <w:rsid w:val="00CA3386"/>
    <w:rsid w:val="00CA39B2"/>
    <w:rsid w:val="00CA654E"/>
    <w:rsid w:val="00CA71D4"/>
    <w:rsid w:val="00CB2299"/>
    <w:rsid w:val="00CB4844"/>
    <w:rsid w:val="00CB5D29"/>
    <w:rsid w:val="00CB6461"/>
    <w:rsid w:val="00CB675A"/>
    <w:rsid w:val="00CB68B1"/>
    <w:rsid w:val="00CB782B"/>
    <w:rsid w:val="00CC0529"/>
    <w:rsid w:val="00CC0E77"/>
    <w:rsid w:val="00CC2092"/>
    <w:rsid w:val="00CC23A0"/>
    <w:rsid w:val="00CC2E17"/>
    <w:rsid w:val="00CC3E28"/>
    <w:rsid w:val="00CC4039"/>
    <w:rsid w:val="00CC5E76"/>
    <w:rsid w:val="00CC7B01"/>
    <w:rsid w:val="00CC7E7A"/>
    <w:rsid w:val="00CD0E7F"/>
    <w:rsid w:val="00CD2546"/>
    <w:rsid w:val="00CD331A"/>
    <w:rsid w:val="00CD3A5D"/>
    <w:rsid w:val="00CD5FD4"/>
    <w:rsid w:val="00CD7B62"/>
    <w:rsid w:val="00CE0DCE"/>
    <w:rsid w:val="00CE1BC9"/>
    <w:rsid w:val="00CE1ED1"/>
    <w:rsid w:val="00CE27C1"/>
    <w:rsid w:val="00CE3368"/>
    <w:rsid w:val="00CE33C1"/>
    <w:rsid w:val="00CE4DD6"/>
    <w:rsid w:val="00CE4E77"/>
    <w:rsid w:val="00CE50C0"/>
    <w:rsid w:val="00CE5F04"/>
    <w:rsid w:val="00CE7230"/>
    <w:rsid w:val="00CE76FF"/>
    <w:rsid w:val="00CF0873"/>
    <w:rsid w:val="00CF204F"/>
    <w:rsid w:val="00CF4012"/>
    <w:rsid w:val="00CF4515"/>
    <w:rsid w:val="00CF57BB"/>
    <w:rsid w:val="00CF5C25"/>
    <w:rsid w:val="00D00458"/>
    <w:rsid w:val="00D02BC6"/>
    <w:rsid w:val="00D0310D"/>
    <w:rsid w:val="00D048D4"/>
    <w:rsid w:val="00D05803"/>
    <w:rsid w:val="00D05C7C"/>
    <w:rsid w:val="00D06906"/>
    <w:rsid w:val="00D07742"/>
    <w:rsid w:val="00D10B4D"/>
    <w:rsid w:val="00D1276A"/>
    <w:rsid w:val="00D12DF2"/>
    <w:rsid w:val="00D14721"/>
    <w:rsid w:val="00D14DB7"/>
    <w:rsid w:val="00D15ED5"/>
    <w:rsid w:val="00D17446"/>
    <w:rsid w:val="00D177D6"/>
    <w:rsid w:val="00D21110"/>
    <w:rsid w:val="00D22B6A"/>
    <w:rsid w:val="00D266B9"/>
    <w:rsid w:val="00D26C49"/>
    <w:rsid w:val="00D33B87"/>
    <w:rsid w:val="00D348F7"/>
    <w:rsid w:val="00D36AC2"/>
    <w:rsid w:val="00D3703D"/>
    <w:rsid w:val="00D40BC3"/>
    <w:rsid w:val="00D434EC"/>
    <w:rsid w:val="00D440D5"/>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64E33"/>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295"/>
    <w:rsid w:val="00D944A6"/>
    <w:rsid w:val="00D95B92"/>
    <w:rsid w:val="00D95C7A"/>
    <w:rsid w:val="00D96BF1"/>
    <w:rsid w:val="00D96FC3"/>
    <w:rsid w:val="00DA00A6"/>
    <w:rsid w:val="00DA07D5"/>
    <w:rsid w:val="00DA12C3"/>
    <w:rsid w:val="00DA2571"/>
    <w:rsid w:val="00DA25CF"/>
    <w:rsid w:val="00DA495D"/>
    <w:rsid w:val="00DA7BA0"/>
    <w:rsid w:val="00DB0920"/>
    <w:rsid w:val="00DB38AE"/>
    <w:rsid w:val="00DB469A"/>
    <w:rsid w:val="00DB52C3"/>
    <w:rsid w:val="00DB5DA3"/>
    <w:rsid w:val="00DB7937"/>
    <w:rsid w:val="00DB7E5F"/>
    <w:rsid w:val="00DC10B0"/>
    <w:rsid w:val="00DC1594"/>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E6B36"/>
    <w:rsid w:val="00DF0B5E"/>
    <w:rsid w:val="00DF0ED5"/>
    <w:rsid w:val="00DF12BC"/>
    <w:rsid w:val="00DF72D9"/>
    <w:rsid w:val="00DF7EC8"/>
    <w:rsid w:val="00E01A81"/>
    <w:rsid w:val="00E028ED"/>
    <w:rsid w:val="00E04A38"/>
    <w:rsid w:val="00E104F6"/>
    <w:rsid w:val="00E10748"/>
    <w:rsid w:val="00E12F57"/>
    <w:rsid w:val="00E14282"/>
    <w:rsid w:val="00E16E9E"/>
    <w:rsid w:val="00E20118"/>
    <w:rsid w:val="00E24D87"/>
    <w:rsid w:val="00E255E3"/>
    <w:rsid w:val="00E27A75"/>
    <w:rsid w:val="00E27DDF"/>
    <w:rsid w:val="00E27E01"/>
    <w:rsid w:val="00E30A90"/>
    <w:rsid w:val="00E32B08"/>
    <w:rsid w:val="00E32DBA"/>
    <w:rsid w:val="00E350F4"/>
    <w:rsid w:val="00E360D1"/>
    <w:rsid w:val="00E36323"/>
    <w:rsid w:val="00E366C2"/>
    <w:rsid w:val="00E41D90"/>
    <w:rsid w:val="00E42ED4"/>
    <w:rsid w:val="00E43469"/>
    <w:rsid w:val="00E445DA"/>
    <w:rsid w:val="00E45379"/>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64AA5"/>
    <w:rsid w:val="00E70503"/>
    <w:rsid w:val="00E705B4"/>
    <w:rsid w:val="00E72084"/>
    <w:rsid w:val="00E72967"/>
    <w:rsid w:val="00E766E1"/>
    <w:rsid w:val="00E8155D"/>
    <w:rsid w:val="00E84B29"/>
    <w:rsid w:val="00E8591F"/>
    <w:rsid w:val="00E861C3"/>
    <w:rsid w:val="00E86361"/>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CD1"/>
    <w:rsid w:val="00ED729D"/>
    <w:rsid w:val="00ED74A3"/>
    <w:rsid w:val="00EE11EC"/>
    <w:rsid w:val="00EE3577"/>
    <w:rsid w:val="00EE5F2E"/>
    <w:rsid w:val="00EE7F2F"/>
    <w:rsid w:val="00EF3750"/>
    <w:rsid w:val="00EF4A64"/>
    <w:rsid w:val="00F00407"/>
    <w:rsid w:val="00F0185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9BF"/>
    <w:rsid w:val="00F51236"/>
    <w:rsid w:val="00F512DF"/>
    <w:rsid w:val="00F5316D"/>
    <w:rsid w:val="00F5374C"/>
    <w:rsid w:val="00F538C9"/>
    <w:rsid w:val="00F541B8"/>
    <w:rsid w:val="00F56CC2"/>
    <w:rsid w:val="00F574B7"/>
    <w:rsid w:val="00F60BC0"/>
    <w:rsid w:val="00F610BD"/>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2C93"/>
    <w:rsid w:val="00F846D6"/>
    <w:rsid w:val="00F85325"/>
    <w:rsid w:val="00F9173A"/>
    <w:rsid w:val="00F91800"/>
    <w:rsid w:val="00F9499D"/>
    <w:rsid w:val="00F94C1E"/>
    <w:rsid w:val="00F94C45"/>
    <w:rsid w:val="00F94E99"/>
    <w:rsid w:val="00F9650A"/>
    <w:rsid w:val="00F967C7"/>
    <w:rsid w:val="00FA0437"/>
    <w:rsid w:val="00FA233F"/>
    <w:rsid w:val="00FA24DB"/>
    <w:rsid w:val="00FA294C"/>
    <w:rsid w:val="00FA2E05"/>
    <w:rsid w:val="00FA31E7"/>
    <w:rsid w:val="00FA4111"/>
    <w:rsid w:val="00FA53E0"/>
    <w:rsid w:val="00FA7D57"/>
    <w:rsid w:val="00FB0008"/>
    <w:rsid w:val="00FB071C"/>
    <w:rsid w:val="00FB0B73"/>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04FF"/>
    <w:rsid w:val="00FD2D96"/>
    <w:rsid w:val="00FD4FA5"/>
    <w:rsid w:val="00FD5166"/>
    <w:rsid w:val="00FE5235"/>
    <w:rsid w:val="00FE5410"/>
    <w:rsid w:val="00FE5ED9"/>
    <w:rsid w:val="00FE6151"/>
    <w:rsid w:val="00FE6F1A"/>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9AF0B17"/>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31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CB2299"/>
    <w:pPr>
      <w:spacing w:after="120"/>
      <w:ind w:left="283"/>
      <w:contextualSpacing/>
    </w:pPr>
  </w:style>
  <w:style w:type="paragraph" w:styleId="Continuarlista2">
    <w:name w:val="List Continue 2"/>
    <w:basedOn w:val="Normal"/>
    <w:uiPriority w:val="99"/>
    <w:unhideWhenUsed/>
    <w:rsid w:val="00CB2299"/>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820473">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5525508">
      <w:bodyDiv w:val="1"/>
      <w:marLeft w:val="0"/>
      <w:marRight w:val="0"/>
      <w:marTop w:val="0"/>
      <w:marBottom w:val="0"/>
      <w:divBdr>
        <w:top w:val="none" w:sz="0" w:space="0" w:color="auto"/>
        <w:left w:val="none" w:sz="0" w:space="0" w:color="auto"/>
        <w:bottom w:val="none" w:sz="0" w:space="0" w:color="auto"/>
        <w:right w:val="none" w:sz="0" w:space="0" w:color="auto"/>
      </w:divBdr>
    </w:div>
    <w:div w:id="22453570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6326176">
      <w:bodyDiv w:val="1"/>
      <w:marLeft w:val="0"/>
      <w:marRight w:val="0"/>
      <w:marTop w:val="0"/>
      <w:marBottom w:val="0"/>
      <w:divBdr>
        <w:top w:val="none" w:sz="0" w:space="0" w:color="auto"/>
        <w:left w:val="none" w:sz="0" w:space="0" w:color="auto"/>
        <w:bottom w:val="none" w:sz="0" w:space="0" w:color="auto"/>
        <w:right w:val="none" w:sz="0" w:space="0" w:color="auto"/>
      </w:divBdr>
    </w:div>
    <w:div w:id="33569297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5201693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352512">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578245">
      <w:bodyDiv w:val="1"/>
      <w:marLeft w:val="0"/>
      <w:marRight w:val="0"/>
      <w:marTop w:val="0"/>
      <w:marBottom w:val="0"/>
      <w:divBdr>
        <w:top w:val="none" w:sz="0" w:space="0" w:color="auto"/>
        <w:left w:val="none" w:sz="0" w:space="0" w:color="auto"/>
        <w:bottom w:val="none" w:sz="0" w:space="0" w:color="auto"/>
        <w:right w:val="none" w:sz="0" w:space="0" w:color="auto"/>
      </w:divBdr>
    </w:div>
    <w:div w:id="618604115">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887316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6252261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096973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1082868">
      <w:bodyDiv w:val="1"/>
      <w:marLeft w:val="0"/>
      <w:marRight w:val="0"/>
      <w:marTop w:val="0"/>
      <w:marBottom w:val="0"/>
      <w:divBdr>
        <w:top w:val="none" w:sz="0" w:space="0" w:color="auto"/>
        <w:left w:val="none" w:sz="0" w:space="0" w:color="auto"/>
        <w:bottom w:val="none" w:sz="0" w:space="0" w:color="auto"/>
        <w:right w:val="none" w:sz="0" w:space="0" w:color="auto"/>
      </w:divBdr>
    </w:div>
    <w:div w:id="168265850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3467359">
      <w:bodyDiv w:val="1"/>
      <w:marLeft w:val="0"/>
      <w:marRight w:val="0"/>
      <w:marTop w:val="0"/>
      <w:marBottom w:val="0"/>
      <w:divBdr>
        <w:top w:val="none" w:sz="0" w:space="0" w:color="auto"/>
        <w:left w:val="none" w:sz="0" w:space="0" w:color="auto"/>
        <w:bottom w:val="none" w:sz="0" w:space="0" w:color="auto"/>
        <w:right w:val="none" w:sz="0" w:space="0" w:color="auto"/>
      </w:divBdr>
    </w:div>
    <w:div w:id="191693931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ve_periodico_oficial?field_fecha_value%5Bmin%5D%5Bdate%5D=24%2F06%2F2018&amp;field_fecha_value%5Bmax%5D%5Bdate%5D=24%2F06%2F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luniversal.com.mx/metropoli/edomex/aprueban-reforma-educativa-en-el-estado-de-mexico" TargetMode="External"/><Relationship Id="rId4" Type="http://schemas.openxmlformats.org/officeDocument/2006/relationships/settings" Target="settings.xml"/><Relationship Id="rId9" Type="http://schemas.openxmlformats.org/officeDocument/2006/relationships/hyperlink" Target="http://www.unionedomex.mx/articulo/2019/05/17/educacion/congreso-edomex-aprueba-reforma-educativa"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5E793-12B9-4DB7-B5D9-BA9DE9B9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6086</Words>
  <Characters>33476</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servicio infoem</cp:lastModifiedBy>
  <cp:revision>2</cp:revision>
  <cp:lastPrinted>2019-09-20T19:14:00Z</cp:lastPrinted>
  <dcterms:created xsi:type="dcterms:W3CDTF">2019-10-09T20:59:00Z</dcterms:created>
  <dcterms:modified xsi:type="dcterms:W3CDTF">2019-10-09T20:59:00Z</dcterms:modified>
</cp:coreProperties>
</file>