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10F3" w:rsidRPr="001E50D7" w:rsidRDefault="008310F3" w:rsidP="008310F3">
      <w:pPr>
        <w:spacing w:before="240" w:after="240" w:line="360" w:lineRule="auto"/>
        <w:ind w:right="-142"/>
        <w:rPr>
          <w:rFonts w:ascii="Palatino Linotype" w:eastAsiaTheme="minorEastAsia" w:hAnsi="Palatino Linotype"/>
          <w:b/>
          <w:sz w:val="24"/>
          <w:szCs w:val="24"/>
          <w:lang w:val="es-ES_tradnl" w:eastAsia="es-ES"/>
        </w:rPr>
      </w:pPr>
      <w:r w:rsidRPr="001E50D7">
        <w:rPr>
          <w:rFonts w:ascii="Palatino Linotype" w:eastAsiaTheme="minorEastAsia" w:hAnsi="Palatino Linotype"/>
          <w:b/>
          <w:sz w:val="24"/>
          <w:szCs w:val="24"/>
          <w:lang w:val="es-ES_tradnl" w:eastAsia="es-ES"/>
        </w:rPr>
        <w:t>LÍNEAS ARGUMENTATIVAS</w:t>
      </w:r>
    </w:p>
    <w:p w:rsidR="008310F3" w:rsidRPr="001E50D7" w:rsidRDefault="008310F3" w:rsidP="008310F3">
      <w:pPr>
        <w:spacing w:after="0" w:line="360" w:lineRule="auto"/>
        <w:jc w:val="both"/>
        <w:rPr>
          <w:rFonts w:ascii="Palatino Linotype" w:eastAsia="Arial Unicode MS" w:hAnsi="Palatino Linotype" w:cs="Arial"/>
          <w:sz w:val="24"/>
          <w:szCs w:val="24"/>
          <w:lang w:val="es-ES_tradnl" w:eastAsia="es-ES"/>
        </w:rPr>
      </w:pPr>
      <w:r w:rsidRPr="001E50D7">
        <w:rPr>
          <w:rFonts w:ascii="Palatino Linotype" w:eastAsia="Arial Unicode MS" w:hAnsi="Palatino Linotype" w:cs="Arial"/>
          <w:b/>
          <w:sz w:val="24"/>
          <w:szCs w:val="24"/>
          <w:lang w:val="es-ES_tradnl" w:eastAsia="es-ES"/>
        </w:rPr>
        <w:t>DEBERES DE LAS AUTORIDADES</w:t>
      </w:r>
      <w:r w:rsidRPr="001E50D7">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8310F3" w:rsidRPr="001E50D7" w:rsidRDefault="008310F3" w:rsidP="008310F3">
      <w:pPr>
        <w:spacing w:after="0" w:line="360" w:lineRule="auto"/>
        <w:jc w:val="both"/>
        <w:rPr>
          <w:rFonts w:ascii="Palatino Linotype" w:eastAsia="Arial Unicode MS" w:hAnsi="Palatino Linotype" w:cs="Arial"/>
          <w:b/>
          <w:sz w:val="24"/>
          <w:szCs w:val="24"/>
          <w:lang w:val="es-ES_tradnl" w:eastAsia="es-ES"/>
        </w:rPr>
      </w:pPr>
    </w:p>
    <w:p w:rsidR="008310F3" w:rsidRPr="001E50D7" w:rsidRDefault="008310F3" w:rsidP="008310F3">
      <w:pPr>
        <w:spacing w:after="0" w:line="360" w:lineRule="auto"/>
        <w:jc w:val="both"/>
        <w:rPr>
          <w:rFonts w:ascii="Palatino Linotype" w:eastAsia="Calibri" w:hAnsi="Palatino Linotype" w:cs="Times New Roman"/>
          <w:sz w:val="24"/>
          <w:szCs w:val="24"/>
          <w:lang w:val="es-ES_tradnl" w:eastAsia="es-ES"/>
        </w:rPr>
      </w:pPr>
      <w:r w:rsidRPr="001E50D7">
        <w:rPr>
          <w:rFonts w:ascii="Palatino Linotype" w:eastAsia="Calibri" w:hAnsi="Palatino Linotype" w:cs="Times New Roman"/>
          <w:b/>
          <w:sz w:val="24"/>
          <w:szCs w:val="24"/>
          <w:lang w:val="es-ES_tradnl" w:eastAsia="es-ES"/>
        </w:rPr>
        <w:t>DE LA GARANTÍA DE PROPORCIONAR LA INFORMACIÓN PÚBLICA GUBERNAMENTAL.</w:t>
      </w:r>
      <w:r w:rsidRPr="001E50D7">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8310F3" w:rsidRPr="001E50D7" w:rsidRDefault="008310F3" w:rsidP="008310F3">
      <w:pPr>
        <w:spacing w:after="0" w:line="360" w:lineRule="auto"/>
        <w:jc w:val="both"/>
        <w:rPr>
          <w:rFonts w:ascii="Palatino Linotype" w:eastAsia="Calibri" w:hAnsi="Palatino Linotype" w:cs="Times New Roman"/>
          <w:sz w:val="24"/>
          <w:szCs w:val="24"/>
          <w:lang w:val="es-ES_tradnl" w:eastAsia="es-ES"/>
        </w:rPr>
      </w:pPr>
    </w:p>
    <w:p w:rsidR="001658D2" w:rsidRPr="001658D2" w:rsidRDefault="001658D2" w:rsidP="001658D2">
      <w:pPr>
        <w:spacing w:after="0" w:line="360" w:lineRule="auto"/>
        <w:contextualSpacing/>
        <w:jc w:val="both"/>
        <w:rPr>
          <w:rFonts w:ascii="Palatino Linotype" w:eastAsia="Times New Roman" w:hAnsi="Palatino Linotype" w:cs="Arial"/>
          <w:sz w:val="24"/>
          <w:szCs w:val="24"/>
          <w:lang w:val="es-ES" w:eastAsia="es-ES"/>
        </w:rPr>
      </w:pPr>
      <w:r w:rsidRPr="001658D2">
        <w:rPr>
          <w:rFonts w:ascii="Palatino Linotype" w:eastAsiaTheme="minorEastAsia" w:hAnsi="Palatino Linotype" w:cs="Arial"/>
          <w:b/>
          <w:sz w:val="24"/>
          <w:szCs w:val="24"/>
          <w:lang w:val="es-ES" w:eastAsia="es-ES"/>
        </w:rPr>
        <w:t>DOCUMENTOS GENERADOS POR LOS SUJETOS OBLIGADOS EN EJERCICIO DE SUS ATRIBUCIONES, LA INFORMACIÓN PÚBLICA SE ENCUENTRA CONTENIDA EN LOS</w:t>
      </w:r>
      <w:r w:rsidRPr="001658D2">
        <w:rPr>
          <w:rFonts w:ascii="Palatino Linotype" w:eastAsiaTheme="minorEastAsia" w:hAnsi="Palatino Linotype" w:cs="Arial"/>
          <w:sz w:val="24"/>
          <w:szCs w:val="24"/>
          <w:lang w:val="es-ES" w:eastAsia="es-ES"/>
        </w:rPr>
        <w:t>. L</w:t>
      </w:r>
      <w:r w:rsidRPr="001658D2">
        <w:rPr>
          <w:rFonts w:ascii="Palatino Linotype" w:eastAsia="Times New Roman" w:hAnsi="Palatino Linotype" w:cs="Arial"/>
          <w:sz w:val="24"/>
          <w:szCs w:val="24"/>
          <w:lang w:val="es-ES" w:eastAsia="es-ES"/>
        </w:rPr>
        <w:t xml:space="preserve">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w:t>
      </w:r>
      <w:r w:rsidRPr="001658D2">
        <w:rPr>
          <w:rFonts w:ascii="Palatino Linotype" w:eastAsia="Times New Roman" w:hAnsi="Palatino Linotype" w:cs="Arial"/>
          <w:sz w:val="24"/>
          <w:szCs w:val="24"/>
          <w:lang w:val="es-ES" w:eastAsia="es-ES"/>
        </w:rPr>
        <w:lastRenderedPageBreak/>
        <w:t>visuales, electrónicos, informáticos u holográficos.</w:t>
      </w:r>
      <w:r w:rsidRPr="001658D2">
        <w:rPr>
          <w:rFonts w:ascii="Palatino Linotype" w:eastAsiaTheme="minorEastAsia" w:hAnsi="Palatino Linotype" w:cs="Arial"/>
          <w:sz w:val="24"/>
          <w:szCs w:val="24"/>
          <w:lang w:val="es-ES" w:eastAsia="es-ES"/>
        </w:rPr>
        <w:t xml:space="preserve"> </w:t>
      </w:r>
      <w:r w:rsidRPr="001658D2">
        <w:rPr>
          <w:rFonts w:ascii="Palatino Linotype" w:eastAsia="Times New Roman" w:hAnsi="Palatino Linotype" w:cs="Arial"/>
          <w:sz w:val="24"/>
          <w:szCs w:val="24"/>
          <w:lang w:val="es-ES" w:eastAsia="es-ES"/>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rsidR="001658D2" w:rsidRPr="001658D2" w:rsidRDefault="001658D2" w:rsidP="001658D2">
      <w:pPr>
        <w:spacing w:after="0" w:line="360" w:lineRule="auto"/>
        <w:contextualSpacing/>
        <w:jc w:val="both"/>
        <w:rPr>
          <w:rFonts w:ascii="Palatino Linotype" w:eastAsia="Times New Roman" w:hAnsi="Palatino Linotype" w:cs="Arial"/>
          <w:sz w:val="24"/>
          <w:szCs w:val="24"/>
          <w:lang w:val="es-ES" w:eastAsia="es-ES"/>
        </w:rPr>
      </w:pPr>
    </w:p>
    <w:p w:rsidR="001658D2" w:rsidRPr="00667F8B" w:rsidRDefault="001658D2" w:rsidP="001658D2">
      <w:pPr>
        <w:spacing w:after="0" w:line="360" w:lineRule="auto"/>
        <w:contextualSpacing/>
        <w:jc w:val="both"/>
        <w:rPr>
          <w:rFonts w:ascii="Palatino Linotype" w:hAnsi="Palatino Linotype" w:cs="Arial"/>
          <w:lang w:val="es-ES"/>
        </w:rPr>
      </w:pPr>
      <w:r w:rsidRPr="001658D2">
        <w:rPr>
          <w:rFonts w:ascii="Palatino Linotype" w:eastAsia="MS Mincho" w:hAnsi="Palatino Linotype" w:cs="Times New Roman"/>
          <w:b/>
          <w:sz w:val="24"/>
          <w:szCs w:val="24"/>
          <w:lang w:val="es-ES_tradnl" w:eastAsia="es-ES"/>
        </w:rPr>
        <w:t>DERECHO DE ACCESO A LA INFORMACIÓN PÚBLICA, DOCUMENTOS AD HOC.</w:t>
      </w:r>
      <w:r w:rsidRPr="001658D2">
        <w:rPr>
          <w:rFonts w:ascii="Palatino Linotype" w:eastAsia="MS Mincho" w:hAnsi="Palatino Linotype" w:cs="Times New Roman"/>
          <w:sz w:val="24"/>
          <w:szCs w:val="24"/>
          <w:lang w:val="es-ES_tradnl" w:eastAsia="es-ES"/>
        </w:rPr>
        <w:t xml:space="preserve">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w:t>
      </w:r>
    </w:p>
    <w:p w:rsidR="008310F3" w:rsidRPr="001E50D7" w:rsidRDefault="008310F3" w:rsidP="008310F3">
      <w:pPr>
        <w:spacing w:before="240" w:after="240" w:line="360" w:lineRule="auto"/>
        <w:jc w:val="both"/>
        <w:rPr>
          <w:rFonts w:ascii="Palatino Linotype" w:eastAsia="Arial Unicode MS" w:hAnsi="Palatino Linotype" w:cs="Arial"/>
          <w:sz w:val="24"/>
          <w:szCs w:val="24"/>
          <w:lang w:val="es-ES_tradnl" w:eastAsia="es-ES"/>
        </w:rPr>
      </w:pPr>
    </w:p>
    <w:p w:rsidR="008310F3" w:rsidRPr="001E50D7" w:rsidRDefault="008310F3" w:rsidP="008310F3">
      <w:pPr>
        <w:spacing w:before="240" w:after="240" w:line="360" w:lineRule="auto"/>
        <w:jc w:val="both"/>
        <w:rPr>
          <w:rFonts w:ascii="Palatino Linotype" w:eastAsia="Arial Unicode MS" w:hAnsi="Palatino Linotype" w:cs="Arial"/>
          <w:sz w:val="24"/>
          <w:szCs w:val="24"/>
          <w:lang w:val="es-ES_tradnl" w:eastAsia="es-ES"/>
        </w:rPr>
      </w:pPr>
    </w:p>
    <w:p w:rsidR="008310F3" w:rsidRPr="001E50D7" w:rsidRDefault="008310F3" w:rsidP="008310F3">
      <w:pPr>
        <w:spacing w:before="240" w:after="240" w:line="360" w:lineRule="auto"/>
        <w:jc w:val="both"/>
        <w:rPr>
          <w:rFonts w:ascii="Palatino Linotype" w:eastAsia="Arial Unicode MS" w:hAnsi="Palatino Linotype" w:cs="Arial"/>
          <w:sz w:val="24"/>
          <w:szCs w:val="24"/>
          <w:lang w:val="es-ES_tradnl" w:eastAsia="es-ES"/>
        </w:rPr>
      </w:pPr>
    </w:p>
    <w:p w:rsidR="008310F3" w:rsidRPr="001E50D7" w:rsidRDefault="008310F3" w:rsidP="008310F3">
      <w:pPr>
        <w:spacing w:before="240" w:after="240" w:line="360" w:lineRule="auto"/>
        <w:jc w:val="both"/>
        <w:rPr>
          <w:rFonts w:ascii="Palatino Linotype" w:eastAsia="Arial Unicode MS" w:hAnsi="Palatino Linotype" w:cs="Arial"/>
          <w:sz w:val="24"/>
          <w:szCs w:val="24"/>
          <w:lang w:val="es-ES_tradnl" w:eastAsia="es-ES"/>
        </w:rPr>
      </w:pPr>
    </w:p>
    <w:p w:rsidR="008310F3" w:rsidRPr="001E50D7" w:rsidRDefault="008310F3" w:rsidP="008310F3">
      <w:pPr>
        <w:spacing w:before="240" w:after="240" w:line="360" w:lineRule="auto"/>
        <w:jc w:val="both"/>
        <w:rPr>
          <w:rFonts w:ascii="Palatino Linotype" w:eastAsia="Arial Unicode MS" w:hAnsi="Palatino Linotype" w:cs="Arial"/>
          <w:sz w:val="24"/>
          <w:szCs w:val="24"/>
          <w:lang w:val="es-ES_tradnl" w:eastAsia="es-ES"/>
        </w:rPr>
      </w:pPr>
    </w:p>
    <w:p w:rsidR="008310F3" w:rsidRPr="001E50D7" w:rsidRDefault="008310F3" w:rsidP="008310F3">
      <w:pPr>
        <w:spacing w:before="240" w:after="240" w:line="360" w:lineRule="auto"/>
        <w:jc w:val="both"/>
        <w:rPr>
          <w:rFonts w:ascii="Palatino Linotype" w:eastAsia="Arial Unicode MS" w:hAnsi="Palatino Linotype" w:cs="Arial"/>
          <w:sz w:val="24"/>
          <w:szCs w:val="24"/>
          <w:lang w:val="es-ES_tradnl" w:eastAsia="es-ES"/>
        </w:rPr>
      </w:pPr>
    </w:p>
    <w:p w:rsidR="008310F3" w:rsidRPr="001E50D7" w:rsidRDefault="008310F3" w:rsidP="008310F3">
      <w:pPr>
        <w:spacing w:before="240" w:after="240" w:line="360" w:lineRule="auto"/>
        <w:ind w:right="-142"/>
        <w:jc w:val="center"/>
        <w:rPr>
          <w:rFonts w:ascii="Palatino Linotype" w:eastAsiaTheme="minorEastAsia" w:hAnsi="Palatino Linotype"/>
          <w:sz w:val="24"/>
          <w:szCs w:val="24"/>
          <w:lang w:val="es-ES_tradnl" w:eastAsia="es-ES"/>
        </w:rPr>
      </w:pPr>
      <w:r w:rsidRPr="001E50D7">
        <w:rPr>
          <w:rFonts w:ascii="Palatino Linotype" w:eastAsiaTheme="minorEastAsia" w:hAnsi="Palatino Linotype"/>
          <w:b/>
          <w:sz w:val="24"/>
          <w:szCs w:val="24"/>
          <w:lang w:val="es-ES_tradnl" w:eastAsia="es-ES"/>
        </w:rPr>
        <w:t>Índice</w:t>
      </w:r>
      <w:r w:rsidRPr="001E50D7">
        <w:rPr>
          <w:rFonts w:ascii="Palatino Linotype" w:eastAsiaTheme="minorEastAsia" w:hAnsi="Palatino Linotype"/>
          <w:sz w:val="24"/>
          <w:szCs w:val="24"/>
          <w:lang w:val="es-ES_tradnl" w:eastAsia="es-ES"/>
        </w:rPr>
        <w:t>.</w:t>
      </w:r>
    </w:p>
    <w:sdt>
      <w:sdtPr>
        <w:rPr>
          <w:rFonts w:eastAsiaTheme="minorEastAsia"/>
          <w:sz w:val="24"/>
          <w:szCs w:val="24"/>
          <w:lang w:val="es-ES" w:eastAsia="es-ES"/>
        </w:rPr>
        <w:id w:val="1703668029"/>
        <w:docPartObj>
          <w:docPartGallery w:val="Table of Contents"/>
          <w:docPartUnique/>
        </w:docPartObj>
      </w:sdtPr>
      <w:sdtEndPr>
        <w:rPr>
          <w:bCs/>
        </w:rPr>
      </w:sdtEndPr>
      <w:sdtContent>
        <w:p w:rsidR="008310F3" w:rsidRPr="001E50D7" w:rsidRDefault="008310F3" w:rsidP="004B02FB">
          <w:pPr>
            <w:keepNext/>
            <w:keepLines/>
            <w:spacing w:before="240" w:after="0" w:line="480" w:lineRule="auto"/>
            <w:ind w:right="-142"/>
            <w:rPr>
              <w:rFonts w:ascii="Palatino Linotype" w:eastAsiaTheme="majorEastAsia" w:hAnsi="Palatino Linotype" w:cstheme="majorBidi"/>
              <w:b/>
              <w:sz w:val="24"/>
              <w:szCs w:val="32"/>
              <w:lang w:eastAsia="es-MX"/>
            </w:rPr>
          </w:pPr>
        </w:p>
        <w:p w:rsidR="006A02E3" w:rsidRDefault="008310F3">
          <w:pPr>
            <w:pStyle w:val="TDC1"/>
            <w:tabs>
              <w:tab w:val="right" w:leader="dot" w:pos="8779"/>
            </w:tabs>
            <w:rPr>
              <w:rFonts w:eastAsiaTheme="minorEastAsia"/>
              <w:noProof/>
              <w:lang w:eastAsia="es-MX"/>
            </w:rPr>
          </w:pPr>
          <w:r w:rsidRPr="001E50D7">
            <w:rPr>
              <w:rFonts w:ascii="Palatino Linotype" w:eastAsiaTheme="minorEastAsia" w:hAnsi="Palatino Linotype"/>
              <w:b/>
              <w:sz w:val="24"/>
              <w:szCs w:val="24"/>
              <w:lang w:val="es-ES_tradnl" w:eastAsia="es-ES"/>
            </w:rPr>
            <w:fldChar w:fldCharType="begin"/>
          </w:r>
          <w:r w:rsidRPr="001E50D7">
            <w:rPr>
              <w:rFonts w:ascii="Palatino Linotype" w:eastAsiaTheme="minorEastAsia" w:hAnsi="Palatino Linotype"/>
              <w:b/>
              <w:sz w:val="24"/>
              <w:szCs w:val="24"/>
              <w:lang w:val="es-ES_tradnl" w:eastAsia="es-ES"/>
            </w:rPr>
            <w:instrText xml:space="preserve"> TOC \o "1-3" \h \z \u </w:instrText>
          </w:r>
          <w:r w:rsidRPr="001E50D7">
            <w:rPr>
              <w:rFonts w:ascii="Palatino Linotype" w:eastAsiaTheme="minorEastAsia" w:hAnsi="Palatino Linotype"/>
              <w:b/>
              <w:sz w:val="24"/>
              <w:szCs w:val="24"/>
              <w:lang w:val="es-ES_tradnl" w:eastAsia="es-ES"/>
            </w:rPr>
            <w:fldChar w:fldCharType="separate"/>
          </w:r>
          <w:hyperlink w:anchor="_Toc31376015" w:history="1">
            <w:r w:rsidR="006A02E3" w:rsidRPr="00385BEA">
              <w:rPr>
                <w:rStyle w:val="Hipervnculo"/>
                <w:rFonts w:ascii="Palatino Linotype" w:eastAsiaTheme="majorEastAsia" w:hAnsi="Palatino Linotype" w:cstheme="majorBidi"/>
                <w:b/>
                <w:noProof/>
              </w:rPr>
              <w:t>A N T E C E D E N T E S</w:t>
            </w:r>
            <w:r w:rsidR="006A02E3">
              <w:rPr>
                <w:noProof/>
                <w:webHidden/>
              </w:rPr>
              <w:tab/>
            </w:r>
            <w:r w:rsidR="006A02E3">
              <w:rPr>
                <w:noProof/>
                <w:webHidden/>
              </w:rPr>
              <w:fldChar w:fldCharType="begin"/>
            </w:r>
            <w:r w:rsidR="006A02E3">
              <w:rPr>
                <w:noProof/>
                <w:webHidden/>
              </w:rPr>
              <w:instrText xml:space="preserve"> PAGEREF _Toc31376015 \h </w:instrText>
            </w:r>
            <w:r w:rsidR="006A02E3">
              <w:rPr>
                <w:noProof/>
                <w:webHidden/>
              </w:rPr>
            </w:r>
            <w:r w:rsidR="006A02E3">
              <w:rPr>
                <w:noProof/>
                <w:webHidden/>
              </w:rPr>
              <w:fldChar w:fldCharType="separate"/>
            </w:r>
            <w:r w:rsidR="006A02E3">
              <w:rPr>
                <w:noProof/>
                <w:webHidden/>
              </w:rPr>
              <w:t>4</w:t>
            </w:r>
            <w:r w:rsidR="006A02E3">
              <w:rPr>
                <w:noProof/>
                <w:webHidden/>
              </w:rPr>
              <w:fldChar w:fldCharType="end"/>
            </w:r>
          </w:hyperlink>
        </w:p>
        <w:p w:rsidR="006A02E3" w:rsidRDefault="00DA5DE4">
          <w:pPr>
            <w:pStyle w:val="TDC1"/>
            <w:tabs>
              <w:tab w:val="right" w:leader="dot" w:pos="8779"/>
            </w:tabs>
            <w:rPr>
              <w:rFonts w:eastAsiaTheme="minorEastAsia"/>
              <w:noProof/>
              <w:lang w:eastAsia="es-MX"/>
            </w:rPr>
          </w:pPr>
          <w:hyperlink w:anchor="_Toc31376016" w:history="1">
            <w:r w:rsidR="006A02E3" w:rsidRPr="00385BEA">
              <w:rPr>
                <w:rStyle w:val="Hipervnculo"/>
                <w:rFonts w:ascii="Palatino Linotype" w:eastAsiaTheme="majorEastAsia" w:hAnsi="Palatino Linotype" w:cstheme="majorBidi"/>
                <w:b/>
                <w:noProof/>
              </w:rPr>
              <w:t>C O N S I D E R A N D O</w:t>
            </w:r>
            <w:r w:rsidR="006A02E3">
              <w:rPr>
                <w:noProof/>
                <w:webHidden/>
              </w:rPr>
              <w:tab/>
            </w:r>
            <w:r w:rsidR="006A02E3">
              <w:rPr>
                <w:noProof/>
                <w:webHidden/>
              </w:rPr>
              <w:fldChar w:fldCharType="begin"/>
            </w:r>
            <w:r w:rsidR="006A02E3">
              <w:rPr>
                <w:noProof/>
                <w:webHidden/>
              </w:rPr>
              <w:instrText xml:space="preserve"> PAGEREF _Toc31376016 \h </w:instrText>
            </w:r>
            <w:r w:rsidR="006A02E3">
              <w:rPr>
                <w:noProof/>
                <w:webHidden/>
              </w:rPr>
            </w:r>
            <w:r w:rsidR="006A02E3">
              <w:rPr>
                <w:noProof/>
                <w:webHidden/>
              </w:rPr>
              <w:fldChar w:fldCharType="separate"/>
            </w:r>
            <w:r w:rsidR="006A02E3">
              <w:rPr>
                <w:noProof/>
                <w:webHidden/>
              </w:rPr>
              <w:t>12</w:t>
            </w:r>
            <w:r w:rsidR="006A02E3">
              <w:rPr>
                <w:noProof/>
                <w:webHidden/>
              </w:rPr>
              <w:fldChar w:fldCharType="end"/>
            </w:r>
          </w:hyperlink>
        </w:p>
        <w:p w:rsidR="006A02E3" w:rsidRDefault="00DA5DE4">
          <w:pPr>
            <w:pStyle w:val="TDC2"/>
            <w:tabs>
              <w:tab w:val="right" w:leader="dot" w:pos="8779"/>
            </w:tabs>
            <w:rPr>
              <w:rFonts w:eastAsiaTheme="minorEastAsia"/>
              <w:noProof/>
              <w:lang w:eastAsia="es-MX"/>
            </w:rPr>
          </w:pPr>
          <w:hyperlink w:anchor="_Toc31376017" w:history="1">
            <w:r w:rsidR="006A02E3" w:rsidRPr="00385BEA">
              <w:rPr>
                <w:rStyle w:val="Hipervnculo"/>
                <w:rFonts w:ascii="Palatino Linotype" w:eastAsiaTheme="majorEastAsia" w:hAnsi="Palatino Linotype" w:cstheme="majorBidi"/>
                <w:b/>
                <w:noProof/>
              </w:rPr>
              <w:t>PRIMERO. De la competencia.</w:t>
            </w:r>
            <w:r w:rsidR="006A02E3">
              <w:rPr>
                <w:noProof/>
                <w:webHidden/>
              </w:rPr>
              <w:tab/>
            </w:r>
            <w:r w:rsidR="006A02E3">
              <w:rPr>
                <w:noProof/>
                <w:webHidden/>
              </w:rPr>
              <w:fldChar w:fldCharType="begin"/>
            </w:r>
            <w:r w:rsidR="006A02E3">
              <w:rPr>
                <w:noProof/>
                <w:webHidden/>
              </w:rPr>
              <w:instrText xml:space="preserve"> PAGEREF _Toc31376017 \h </w:instrText>
            </w:r>
            <w:r w:rsidR="006A02E3">
              <w:rPr>
                <w:noProof/>
                <w:webHidden/>
              </w:rPr>
            </w:r>
            <w:r w:rsidR="006A02E3">
              <w:rPr>
                <w:noProof/>
                <w:webHidden/>
              </w:rPr>
              <w:fldChar w:fldCharType="separate"/>
            </w:r>
            <w:r w:rsidR="006A02E3">
              <w:rPr>
                <w:noProof/>
                <w:webHidden/>
              </w:rPr>
              <w:t>12</w:t>
            </w:r>
            <w:r w:rsidR="006A02E3">
              <w:rPr>
                <w:noProof/>
                <w:webHidden/>
              </w:rPr>
              <w:fldChar w:fldCharType="end"/>
            </w:r>
          </w:hyperlink>
        </w:p>
        <w:p w:rsidR="006A02E3" w:rsidRDefault="00DA5DE4">
          <w:pPr>
            <w:pStyle w:val="TDC2"/>
            <w:tabs>
              <w:tab w:val="right" w:leader="dot" w:pos="8779"/>
            </w:tabs>
            <w:rPr>
              <w:rFonts w:eastAsiaTheme="minorEastAsia"/>
              <w:noProof/>
              <w:lang w:eastAsia="es-MX"/>
            </w:rPr>
          </w:pPr>
          <w:hyperlink w:anchor="_Toc31376018" w:history="1">
            <w:r w:rsidR="006A02E3" w:rsidRPr="00385BEA">
              <w:rPr>
                <w:rStyle w:val="Hipervnculo"/>
                <w:rFonts w:ascii="Palatino Linotype" w:eastAsiaTheme="majorEastAsia" w:hAnsi="Palatino Linotype" w:cstheme="majorBidi"/>
                <w:b/>
                <w:noProof/>
              </w:rPr>
              <w:t>SEGUNDO. De la oportunidad y procedencia.</w:t>
            </w:r>
            <w:r w:rsidR="006A02E3">
              <w:rPr>
                <w:noProof/>
                <w:webHidden/>
              </w:rPr>
              <w:tab/>
            </w:r>
            <w:r w:rsidR="006A02E3">
              <w:rPr>
                <w:noProof/>
                <w:webHidden/>
              </w:rPr>
              <w:fldChar w:fldCharType="begin"/>
            </w:r>
            <w:r w:rsidR="006A02E3">
              <w:rPr>
                <w:noProof/>
                <w:webHidden/>
              </w:rPr>
              <w:instrText xml:space="preserve"> PAGEREF _Toc31376018 \h </w:instrText>
            </w:r>
            <w:r w:rsidR="006A02E3">
              <w:rPr>
                <w:noProof/>
                <w:webHidden/>
              </w:rPr>
            </w:r>
            <w:r w:rsidR="006A02E3">
              <w:rPr>
                <w:noProof/>
                <w:webHidden/>
              </w:rPr>
              <w:fldChar w:fldCharType="separate"/>
            </w:r>
            <w:r w:rsidR="006A02E3">
              <w:rPr>
                <w:noProof/>
                <w:webHidden/>
              </w:rPr>
              <w:t>13</w:t>
            </w:r>
            <w:r w:rsidR="006A02E3">
              <w:rPr>
                <w:noProof/>
                <w:webHidden/>
              </w:rPr>
              <w:fldChar w:fldCharType="end"/>
            </w:r>
          </w:hyperlink>
        </w:p>
        <w:p w:rsidR="006A02E3" w:rsidRDefault="00DA5DE4">
          <w:pPr>
            <w:pStyle w:val="TDC1"/>
            <w:tabs>
              <w:tab w:val="right" w:leader="dot" w:pos="8779"/>
            </w:tabs>
            <w:rPr>
              <w:rFonts w:eastAsiaTheme="minorEastAsia"/>
              <w:noProof/>
              <w:lang w:eastAsia="es-MX"/>
            </w:rPr>
          </w:pPr>
          <w:hyperlink w:anchor="_Toc31376019" w:history="1">
            <w:r w:rsidR="006A02E3" w:rsidRPr="00385BEA">
              <w:rPr>
                <w:rStyle w:val="Hipervnculo"/>
                <w:rFonts w:ascii="Palatino Linotype" w:eastAsia="MS Mincho" w:hAnsi="Palatino Linotype" w:cstheme="majorBidi"/>
                <w:b/>
                <w:noProof/>
                <w:lang w:val="es-ES_tradnl" w:eastAsia="es-ES"/>
              </w:rPr>
              <w:t>TERCERO. Del planteamiento de la Litis.</w:t>
            </w:r>
            <w:r w:rsidR="006A02E3">
              <w:rPr>
                <w:noProof/>
                <w:webHidden/>
              </w:rPr>
              <w:tab/>
            </w:r>
            <w:r w:rsidR="006A02E3">
              <w:rPr>
                <w:noProof/>
                <w:webHidden/>
              </w:rPr>
              <w:fldChar w:fldCharType="begin"/>
            </w:r>
            <w:r w:rsidR="006A02E3">
              <w:rPr>
                <w:noProof/>
                <w:webHidden/>
              </w:rPr>
              <w:instrText xml:space="preserve"> PAGEREF _Toc31376019 \h </w:instrText>
            </w:r>
            <w:r w:rsidR="006A02E3">
              <w:rPr>
                <w:noProof/>
                <w:webHidden/>
              </w:rPr>
            </w:r>
            <w:r w:rsidR="006A02E3">
              <w:rPr>
                <w:noProof/>
                <w:webHidden/>
              </w:rPr>
              <w:fldChar w:fldCharType="separate"/>
            </w:r>
            <w:r w:rsidR="006A02E3">
              <w:rPr>
                <w:noProof/>
                <w:webHidden/>
              </w:rPr>
              <w:t>14</w:t>
            </w:r>
            <w:r w:rsidR="006A02E3">
              <w:rPr>
                <w:noProof/>
                <w:webHidden/>
              </w:rPr>
              <w:fldChar w:fldCharType="end"/>
            </w:r>
          </w:hyperlink>
        </w:p>
        <w:p w:rsidR="006A02E3" w:rsidRDefault="00DA5DE4">
          <w:pPr>
            <w:pStyle w:val="TDC1"/>
            <w:tabs>
              <w:tab w:val="right" w:leader="dot" w:pos="8779"/>
            </w:tabs>
            <w:rPr>
              <w:rFonts w:eastAsiaTheme="minorEastAsia"/>
              <w:noProof/>
              <w:lang w:eastAsia="es-MX"/>
            </w:rPr>
          </w:pPr>
          <w:hyperlink w:anchor="_Toc31376020" w:history="1">
            <w:r w:rsidR="006A02E3" w:rsidRPr="00385BEA">
              <w:rPr>
                <w:rStyle w:val="Hipervnculo"/>
                <w:rFonts w:ascii="Palatino Linotype" w:eastAsia="MS Gothic" w:hAnsi="Palatino Linotype" w:cstheme="majorBidi"/>
                <w:b/>
                <w:noProof/>
                <w:lang w:val="es-ES_tradnl" w:eastAsia="es-ES"/>
              </w:rPr>
              <w:t>CUARTO. Del estudio y resolución del recurso de revisión.</w:t>
            </w:r>
            <w:r w:rsidR="006A02E3">
              <w:rPr>
                <w:noProof/>
                <w:webHidden/>
              </w:rPr>
              <w:tab/>
            </w:r>
            <w:r w:rsidR="006A02E3">
              <w:rPr>
                <w:noProof/>
                <w:webHidden/>
              </w:rPr>
              <w:fldChar w:fldCharType="begin"/>
            </w:r>
            <w:r w:rsidR="006A02E3">
              <w:rPr>
                <w:noProof/>
                <w:webHidden/>
              </w:rPr>
              <w:instrText xml:space="preserve"> PAGEREF _Toc31376020 \h </w:instrText>
            </w:r>
            <w:r w:rsidR="006A02E3">
              <w:rPr>
                <w:noProof/>
                <w:webHidden/>
              </w:rPr>
            </w:r>
            <w:r w:rsidR="006A02E3">
              <w:rPr>
                <w:noProof/>
                <w:webHidden/>
              </w:rPr>
              <w:fldChar w:fldCharType="separate"/>
            </w:r>
            <w:r w:rsidR="006A02E3">
              <w:rPr>
                <w:noProof/>
                <w:webHidden/>
              </w:rPr>
              <w:t>15</w:t>
            </w:r>
            <w:r w:rsidR="006A02E3">
              <w:rPr>
                <w:noProof/>
                <w:webHidden/>
              </w:rPr>
              <w:fldChar w:fldCharType="end"/>
            </w:r>
          </w:hyperlink>
        </w:p>
        <w:p w:rsidR="006A02E3" w:rsidRDefault="00DA5DE4">
          <w:pPr>
            <w:pStyle w:val="TDC2"/>
            <w:tabs>
              <w:tab w:val="right" w:leader="dot" w:pos="8779"/>
            </w:tabs>
            <w:rPr>
              <w:rFonts w:eastAsiaTheme="minorEastAsia"/>
              <w:noProof/>
              <w:lang w:eastAsia="es-MX"/>
            </w:rPr>
          </w:pPr>
          <w:hyperlink w:anchor="_Toc31376021" w:history="1">
            <w:r w:rsidR="006A02E3" w:rsidRPr="00385BEA">
              <w:rPr>
                <w:rStyle w:val="Hipervnculo"/>
                <w:rFonts w:ascii="Palatino Linotype" w:eastAsia="MS Mincho" w:hAnsi="Palatino Linotype" w:cstheme="majorBidi"/>
                <w:b/>
                <w:i/>
                <w:noProof/>
                <w:lang w:val="es-ES_tradnl" w:eastAsia="es-ES"/>
              </w:rPr>
              <w:t>I. De la respuesta a la solicitud de la información.</w:t>
            </w:r>
            <w:r w:rsidR="006A02E3">
              <w:rPr>
                <w:noProof/>
                <w:webHidden/>
              </w:rPr>
              <w:tab/>
            </w:r>
            <w:r w:rsidR="006A02E3">
              <w:rPr>
                <w:noProof/>
                <w:webHidden/>
              </w:rPr>
              <w:fldChar w:fldCharType="begin"/>
            </w:r>
            <w:r w:rsidR="006A02E3">
              <w:rPr>
                <w:noProof/>
                <w:webHidden/>
              </w:rPr>
              <w:instrText xml:space="preserve"> PAGEREF _Toc31376021 \h </w:instrText>
            </w:r>
            <w:r w:rsidR="006A02E3">
              <w:rPr>
                <w:noProof/>
                <w:webHidden/>
              </w:rPr>
            </w:r>
            <w:r w:rsidR="006A02E3">
              <w:rPr>
                <w:noProof/>
                <w:webHidden/>
              </w:rPr>
              <w:fldChar w:fldCharType="separate"/>
            </w:r>
            <w:r w:rsidR="006A02E3">
              <w:rPr>
                <w:noProof/>
                <w:webHidden/>
              </w:rPr>
              <w:t>15</w:t>
            </w:r>
            <w:r w:rsidR="006A02E3">
              <w:rPr>
                <w:noProof/>
                <w:webHidden/>
              </w:rPr>
              <w:fldChar w:fldCharType="end"/>
            </w:r>
          </w:hyperlink>
        </w:p>
        <w:p w:rsidR="006A02E3" w:rsidRDefault="00DA5DE4">
          <w:pPr>
            <w:pStyle w:val="TDC1"/>
            <w:tabs>
              <w:tab w:val="right" w:leader="dot" w:pos="8779"/>
            </w:tabs>
            <w:rPr>
              <w:rFonts w:eastAsiaTheme="minorEastAsia"/>
              <w:noProof/>
              <w:lang w:eastAsia="es-MX"/>
            </w:rPr>
          </w:pPr>
          <w:hyperlink w:anchor="_Toc31376022" w:history="1">
            <w:r w:rsidR="006A02E3" w:rsidRPr="00385BEA">
              <w:rPr>
                <w:rStyle w:val="Hipervnculo"/>
                <w:rFonts w:ascii="Palatino Linotype" w:eastAsia="Calibri" w:hAnsi="Palatino Linotype" w:cstheme="majorBidi"/>
                <w:b/>
                <w:noProof/>
                <w:lang w:val="es-ES" w:eastAsia="es-ES"/>
              </w:rPr>
              <w:t>R E S O L U T I V O S</w:t>
            </w:r>
            <w:r w:rsidR="006A02E3">
              <w:rPr>
                <w:noProof/>
                <w:webHidden/>
              </w:rPr>
              <w:tab/>
            </w:r>
            <w:r w:rsidR="006A02E3">
              <w:rPr>
                <w:noProof/>
                <w:webHidden/>
              </w:rPr>
              <w:fldChar w:fldCharType="begin"/>
            </w:r>
            <w:r w:rsidR="006A02E3">
              <w:rPr>
                <w:noProof/>
                <w:webHidden/>
              </w:rPr>
              <w:instrText xml:space="preserve"> PAGEREF _Toc31376022 \h </w:instrText>
            </w:r>
            <w:r w:rsidR="006A02E3">
              <w:rPr>
                <w:noProof/>
                <w:webHidden/>
              </w:rPr>
            </w:r>
            <w:r w:rsidR="006A02E3">
              <w:rPr>
                <w:noProof/>
                <w:webHidden/>
              </w:rPr>
              <w:fldChar w:fldCharType="separate"/>
            </w:r>
            <w:r w:rsidR="006A02E3">
              <w:rPr>
                <w:noProof/>
                <w:webHidden/>
              </w:rPr>
              <w:t>19</w:t>
            </w:r>
            <w:r w:rsidR="006A02E3">
              <w:rPr>
                <w:noProof/>
                <w:webHidden/>
              </w:rPr>
              <w:fldChar w:fldCharType="end"/>
            </w:r>
          </w:hyperlink>
        </w:p>
        <w:p w:rsidR="008310F3" w:rsidRPr="001E50D7" w:rsidRDefault="008310F3" w:rsidP="004B02FB">
          <w:pPr>
            <w:spacing w:after="0" w:line="720" w:lineRule="auto"/>
            <w:ind w:right="-142"/>
            <w:rPr>
              <w:rFonts w:eastAsiaTheme="minorEastAsia"/>
              <w:bCs/>
              <w:sz w:val="24"/>
              <w:szCs w:val="24"/>
              <w:lang w:val="es-ES" w:eastAsia="es-ES"/>
            </w:rPr>
          </w:pPr>
          <w:r w:rsidRPr="001E50D7">
            <w:rPr>
              <w:rFonts w:ascii="Palatino Linotype" w:eastAsiaTheme="minorEastAsia" w:hAnsi="Palatino Linotype"/>
              <w:b/>
              <w:bCs/>
              <w:sz w:val="24"/>
              <w:szCs w:val="24"/>
              <w:lang w:val="es-ES" w:eastAsia="es-ES"/>
            </w:rPr>
            <w:fldChar w:fldCharType="end"/>
          </w:r>
        </w:p>
      </w:sdtContent>
    </w:sdt>
    <w:p w:rsidR="008310F3" w:rsidRDefault="008310F3" w:rsidP="008310F3">
      <w:pPr>
        <w:spacing w:before="240" w:after="240" w:line="360" w:lineRule="auto"/>
        <w:jc w:val="both"/>
        <w:rPr>
          <w:rFonts w:ascii="Palatino Linotype" w:eastAsiaTheme="minorEastAsia" w:hAnsi="Palatino Linotype"/>
          <w:sz w:val="24"/>
          <w:szCs w:val="24"/>
          <w:lang w:val="es-ES_tradnl" w:eastAsia="es-ES"/>
        </w:rPr>
      </w:pPr>
    </w:p>
    <w:p w:rsidR="008310F3" w:rsidRDefault="008310F3" w:rsidP="008310F3">
      <w:pPr>
        <w:spacing w:before="240" w:after="240" w:line="360" w:lineRule="auto"/>
        <w:jc w:val="both"/>
        <w:rPr>
          <w:rFonts w:ascii="Palatino Linotype" w:eastAsiaTheme="minorEastAsia" w:hAnsi="Palatino Linotype"/>
          <w:sz w:val="24"/>
          <w:szCs w:val="24"/>
          <w:lang w:val="es-ES_tradnl" w:eastAsia="es-ES"/>
        </w:rPr>
      </w:pPr>
    </w:p>
    <w:p w:rsidR="008310F3" w:rsidRDefault="008310F3" w:rsidP="008310F3">
      <w:pPr>
        <w:spacing w:before="240" w:after="240" w:line="360" w:lineRule="auto"/>
        <w:jc w:val="both"/>
        <w:rPr>
          <w:rFonts w:ascii="Palatino Linotype" w:eastAsiaTheme="minorEastAsia" w:hAnsi="Palatino Linotype"/>
          <w:sz w:val="24"/>
          <w:szCs w:val="24"/>
          <w:lang w:val="es-ES_tradnl" w:eastAsia="es-ES"/>
        </w:rPr>
      </w:pPr>
    </w:p>
    <w:p w:rsidR="008310F3" w:rsidRPr="001E50D7" w:rsidRDefault="008310F3" w:rsidP="008310F3">
      <w:pPr>
        <w:spacing w:before="240" w:after="240" w:line="360" w:lineRule="auto"/>
        <w:jc w:val="both"/>
        <w:rPr>
          <w:rFonts w:ascii="Palatino Linotype" w:eastAsiaTheme="minorEastAsia" w:hAnsi="Palatino Linotype"/>
          <w:sz w:val="24"/>
          <w:szCs w:val="24"/>
          <w:lang w:val="es-ES_tradnl" w:eastAsia="es-ES"/>
        </w:rPr>
      </w:pPr>
      <w:r w:rsidRPr="001E50D7">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w:t>
      </w:r>
      <w:r>
        <w:rPr>
          <w:rFonts w:ascii="Palatino Linotype" w:eastAsiaTheme="minorEastAsia" w:hAnsi="Palatino Linotype"/>
          <w:sz w:val="24"/>
          <w:szCs w:val="24"/>
          <w:lang w:val="es-ES_tradnl" w:eastAsia="es-ES"/>
        </w:rPr>
        <w:t>éxico; de fecha seis (06) de febrero de dos mil veinte</w:t>
      </w:r>
    </w:p>
    <w:p w:rsidR="008310F3" w:rsidRPr="001E50D7" w:rsidRDefault="008310F3" w:rsidP="008310F3">
      <w:pPr>
        <w:spacing w:before="240" w:after="360" w:line="360" w:lineRule="auto"/>
        <w:jc w:val="both"/>
        <w:rPr>
          <w:rFonts w:ascii="Palatino Linotype" w:eastAsiaTheme="minorEastAsia" w:hAnsi="Palatino Linotype"/>
          <w:sz w:val="24"/>
          <w:szCs w:val="24"/>
          <w:lang w:val="es-ES_tradnl" w:eastAsia="es-ES"/>
        </w:rPr>
      </w:pPr>
      <w:r w:rsidRPr="001E50D7">
        <w:rPr>
          <w:rFonts w:ascii="Palatino Linotype" w:eastAsiaTheme="minorEastAsia" w:hAnsi="Palatino Linotype"/>
          <w:b/>
          <w:sz w:val="24"/>
          <w:szCs w:val="24"/>
          <w:lang w:val="es-ES_tradnl" w:eastAsia="es-ES"/>
        </w:rPr>
        <w:t>VISTO</w:t>
      </w:r>
      <w:r w:rsidRPr="001E50D7">
        <w:rPr>
          <w:rFonts w:ascii="Palatino Linotype" w:eastAsiaTheme="minorEastAsia" w:hAnsi="Palatino Linotype"/>
          <w:sz w:val="24"/>
          <w:szCs w:val="24"/>
          <w:lang w:val="es-ES_tradnl" w:eastAsia="es-ES"/>
        </w:rPr>
        <w:t xml:space="preserve"> el expediente electrónico formado con motivo del recurso de revisión </w:t>
      </w:r>
      <w:r>
        <w:rPr>
          <w:rFonts w:ascii="Palatino Linotype" w:eastAsiaTheme="minorEastAsia" w:hAnsi="Palatino Linotype" w:cs="Arial"/>
          <w:b/>
          <w:bCs/>
          <w:sz w:val="24"/>
          <w:szCs w:val="24"/>
          <w:lang w:val="es-ES_tradnl" w:eastAsia="es-ES"/>
        </w:rPr>
        <w:t xml:space="preserve">08768/INFOEM/IP/RR/2019 </w:t>
      </w:r>
      <w:r w:rsidRPr="001E50D7">
        <w:rPr>
          <w:rFonts w:ascii="Palatino Linotype" w:eastAsiaTheme="minorEastAsia" w:hAnsi="Palatino Linotype"/>
          <w:sz w:val="24"/>
          <w:szCs w:val="24"/>
          <w:lang w:val="es-ES_tradnl" w:eastAsia="es-ES"/>
        </w:rPr>
        <w:t>promovido por</w:t>
      </w:r>
      <w:r>
        <w:rPr>
          <w:rFonts w:ascii="Palatino Linotype" w:eastAsiaTheme="minorEastAsia" w:hAnsi="Palatino Linotype"/>
          <w:sz w:val="24"/>
          <w:szCs w:val="24"/>
          <w:lang w:val="es-ES_tradnl" w:eastAsia="es-ES"/>
        </w:rPr>
        <w:t xml:space="preserve"> </w:t>
      </w:r>
      <w:r w:rsidR="009110B4" w:rsidRPr="009110B4">
        <w:rPr>
          <w:rFonts w:ascii="Palatino Linotype" w:eastAsiaTheme="minorEastAsia" w:hAnsi="Palatino Linotype"/>
          <w:b/>
          <w:sz w:val="24"/>
          <w:szCs w:val="24"/>
          <w:highlight w:val="black"/>
          <w:lang w:val="es-ES_tradnl" w:eastAsia="es-ES"/>
        </w:rPr>
        <w:t>-----------------------------</w:t>
      </w:r>
      <w:r w:rsidR="009110B4">
        <w:rPr>
          <w:rFonts w:ascii="Palatino Linotype" w:eastAsiaTheme="minorEastAsia" w:hAnsi="Palatino Linotype"/>
          <w:b/>
          <w:sz w:val="24"/>
          <w:szCs w:val="24"/>
          <w:highlight w:val="black"/>
          <w:lang w:val="es-ES_tradnl" w:eastAsia="es-ES"/>
        </w:rPr>
        <w:t>--</w:t>
      </w:r>
      <w:r w:rsidR="009110B4" w:rsidRPr="009110B4">
        <w:rPr>
          <w:rFonts w:ascii="Palatino Linotype" w:eastAsiaTheme="minorEastAsia" w:hAnsi="Palatino Linotype"/>
          <w:b/>
          <w:sz w:val="24"/>
          <w:szCs w:val="24"/>
          <w:highlight w:val="black"/>
          <w:lang w:val="es-ES_tradnl" w:eastAsia="es-ES"/>
        </w:rPr>
        <w:t>----------</w:t>
      </w:r>
      <w:r>
        <w:rPr>
          <w:rFonts w:ascii="Palatino Linotype" w:eastAsiaTheme="minorEastAsia" w:hAnsi="Palatino Linotype"/>
          <w:b/>
          <w:sz w:val="24"/>
          <w:szCs w:val="24"/>
          <w:lang w:val="es-ES_tradnl" w:eastAsia="es-ES"/>
        </w:rPr>
        <w:t xml:space="preserve">, </w:t>
      </w:r>
      <w:r w:rsidRPr="001E50D7">
        <w:rPr>
          <w:rFonts w:ascii="Palatino Linotype" w:eastAsiaTheme="minorEastAsia" w:hAnsi="Palatino Linotype" w:cs="Arial"/>
          <w:sz w:val="24"/>
          <w:szCs w:val="24"/>
          <w:lang w:val="es-ES_tradnl" w:eastAsia="es-ES"/>
        </w:rPr>
        <w:t xml:space="preserve">en su calidad de </w:t>
      </w:r>
      <w:r w:rsidRPr="001E50D7">
        <w:rPr>
          <w:rFonts w:ascii="Palatino Linotype" w:eastAsiaTheme="minorEastAsia" w:hAnsi="Palatino Linotype" w:cs="Arial"/>
          <w:b/>
          <w:sz w:val="24"/>
          <w:szCs w:val="24"/>
          <w:lang w:val="es-ES_tradnl" w:eastAsia="es-ES"/>
        </w:rPr>
        <w:t>RECURRENTE</w:t>
      </w:r>
      <w:r w:rsidRPr="001E50D7">
        <w:rPr>
          <w:rFonts w:ascii="Palatino Linotype" w:eastAsiaTheme="minorEastAsia" w:hAnsi="Palatino Linotype" w:cs="Arial"/>
          <w:sz w:val="24"/>
          <w:szCs w:val="24"/>
          <w:lang w:val="es-ES_tradnl" w:eastAsia="es-ES"/>
        </w:rPr>
        <w:t xml:space="preserve">, en contra de la respuesta del </w:t>
      </w:r>
      <w:r w:rsidRPr="001E50D7">
        <w:rPr>
          <w:rFonts w:ascii="Palatino Linotype" w:hAnsi="Palatino Linotype"/>
          <w:b/>
          <w:sz w:val="24"/>
          <w:szCs w:val="24"/>
        </w:rPr>
        <w:t xml:space="preserve">Organismo </w:t>
      </w:r>
      <w:r>
        <w:rPr>
          <w:rFonts w:ascii="Palatino Linotype" w:hAnsi="Palatino Linotype"/>
          <w:b/>
          <w:sz w:val="24"/>
          <w:szCs w:val="24"/>
        </w:rPr>
        <w:t xml:space="preserve">Público </w:t>
      </w:r>
      <w:r w:rsidRPr="001E50D7">
        <w:rPr>
          <w:rFonts w:ascii="Palatino Linotype" w:hAnsi="Palatino Linotype"/>
          <w:b/>
          <w:sz w:val="24"/>
          <w:szCs w:val="24"/>
        </w:rPr>
        <w:t>Descentralizado para la Prestación de los Servicios del Agua Potable Alcantarillado y Saneamiento de</w:t>
      </w:r>
      <w:r>
        <w:rPr>
          <w:rFonts w:ascii="Palatino Linotype" w:hAnsi="Palatino Linotype"/>
          <w:b/>
          <w:sz w:val="24"/>
          <w:szCs w:val="24"/>
        </w:rPr>
        <w:t xml:space="preserve">l Municipio de Naucalpan de Juárez, </w:t>
      </w:r>
      <w:r w:rsidRPr="001E50D7">
        <w:rPr>
          <w:rFonts w:ascii="Palatino Linotype" w:eastAsiaTheme="minorEastAsia" w:hAnsi="Palatino Linotype"/>
          <w:sz w:val="24"/>
          <w:szCs w:val="24"/>
          <w:lang w:val="es-ES_tradnl" w:eastAsia="es-ES"/>
        </w:rPr>
        <w:t>en lo sucesivo el</w:t>
      </w:r>
      <w:r w:rsidRPr="001E50D7">
        <w:rPr>
          <w:rFonts w:ascii="Palatino Linotype" w:eastAsiaTheme="minorEastAsia" w:hAnsi="Palatino Linotype"/>
          <w:b/>
          <w:sz w:val="24"/>
          <w:szCs w:val="24"/>
          <w:lang w:val="es-ES_tradnl" w:eastAsia="es-ES"/>
        </w:rPr>
        <w:t xml:space="preserve"> SUJETO OBLIGADO, </w:t>
      </w:r>
      <w:r w:rsidRPr="001E50D7">
        <w:rPr>
          <w:rFonts w:ascii="Palatino Linotype" w:eastAsiaTheme="minorEastAsia" w:hAnsi="Palatino Linotype"/>
          <w:sz w:val="24"/>
          <w:szCs w:val="24"/>
          <w:lang w:val="es-ES_tradnl" w:eastAsia="es-ES"/>
        </w:rPr>
        <w:t xml:space="preserve">se procede a dictar la presente resolución, con base en los siguientes: </w:t>
      </w:r>
    </w:p>
    <w:p w:rsidR="008310F3" w:rsidRPr="001E50D7" w:rsidRDefault="008310F3" w:rsidP="008310F3">
      <w:pPr>
        <w:keepNext/>
        <w:keepLines/>
        <w:spacing w:before="240" w:after="0"/>
        <w:ind w:right="-142"/>
        <w:jc w:val="center"/>
        <w:outlineLvl w:val="0"/>
        <w:rPr>
          <w:rFonts w:ascii="Palatino Linotype" w:eastAsiaTheme="majorEastAsia" w:hAnsi="Palatino Linotype" w:cstheme="majorBidi"/>
          <w:b/>
          <w:sz w:val="24"/>
          <w:szCs w:val="32"/>
        </w:rPr>
      </w:pPr>
      <w:bookmarkStart w:id="0" w:name="_Toc31376015"/>
      <w:r w:rsidRPr="001E50D7">
        <w:rPr>
          <w:rFonts w:ascii="Palatino Linotype" w:eastAsiaTheme="majorEastAsia" w:hAnsi="Palatino Linotype" w:cstheme="majorBidi"/>
          <w:b/>
          <w:sz w:val="24"/>
          <w:szCs w:val="32"/>
        </w:rPr>
        <w:t>A N T E C E D E N T E S</w:t>
      </w:r>
      <w:bookmarkEnd w:id="0"/>
    </w:p>
    <w:p w:rsidR="008310F3" w:rsidRPr="001E50D7" w:rsidRDefault="008310F3" w:rsidP="008310F3">
      <w:pPr>
        <w:keepNext/>
        <w:keepLines/>
        <w:spacing w:before="240" w:after="0"/>
        <w:ind w:right="-142"/>
        <w:jc w:val="center"/>
        <w:outlineLvl w:val="0"/>
        <w:rPr>
          <w:rFonts w:ascii="Palatino Linotype" w:eastAsiaTheme="majorEastAsia" w:hAnsi="Palatino Linotype" w:cstheme="majorBidi"/>
          <w:sz w:val="24"/>
          <w:szCs w:val="32"/>
        </w:rPr>
      </w:pPr>
    </w:p>
    <w:p w:rsidR="008310F3" w:rsidRDefault="008310F3" w:rsidP="008310F3">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1E50D7">
        <w:rPr>
          <w:rFonts w:ascii="Palatino Linotype" w:eastAsia="Calibri" w:hAnsi="Palatino Linotype" w:cs="Arial"/>
          <w:sz w:val="24"/>
          <w:szCs w:val="24"/>
          <w:lang w:val="es-ES" w:eastAsia="es-ES"/>
        </w:rPr>
        <w:t xml:space="preserve">El día </w:t>
      </w:r>
      <w:proofErr w:type="spellStart"/>
      <w:r>
        <w:rPr>
          <w:rFonts w:ascii="Palatino Linotype" w:eastAsia="Calibri" w:hAnsi="Palatino Linotype" w:cs="Arial"/>
          <w:b/>
          <w:sz w:val="24"/>
          <w:szCs w:val="24"/>
          <w:lang w:val="es-ES" w:eastAsia="es-ES"/>
        </w:rPr>
        <w:t>veintinco</w:t>
      </w:r>
      <w:proofErr w:type="spellEnd"/>
      <w:r>
        <w:rPr>
          <w:rFonts w:ascii="Palatino Linotype" w:eastAsia="Calibri" w:hAnsi="Palatino Linotype" w:cs="Arial"/>
          <w:b/>
          <w:sz w:val="24"/>
          <w:szCs w:val="24"/>
          <w:lang w:val="es-ES" w:eastAsia="es-ES"/>
        </w:rPr>
        <w:t xml:space="preserve"> (25) de octubr</w:t>
      </w:r>
      <w:r w:rsidRPr="001E50D7">
        <w:rPr>
          <w:rFonts w:ascii="Palatino Linotype" w:eastAsia="Calibri" w:hAnsi="Palatino Linotype" w:cs="Arial"/>
          <w:b/>
          <w:sz w:val="24"/>
          <w:szCs w:val="24"/>
          <w:lang w:val="es-ES" w:eastAsia="es-ES"/>
        </w:rPr>
        <w:t xml:space="preserve">e </w:t>
      </w:r>
      <w:r w:rsidRPr="001E50D7">
        <w:rPr>
          <w:rFonts w:ascii="Palatino Linotype" w:eastAsia="Calibri" w:hAnsi="Palatino Linotype" w:cs="Arial"/>
          <w:sz w:val="24"/>
          <w:szCs w:val="24"/>
          <w:lang w:val="es-ES" w:eastAsia="es-ES"/>
        </w:rPr>
        <w:t>de dos mil diecinueve,</w:t>
      </w:r>
      <w:r w:rsidRPr="001E50D7">
        <w:rPr>
          <w:rFonts w:ascii="Palatino Linotype" w:eastAsia="Calibri" w:hAnsi="Palatino Linotype" w:cs="Times New Roman"/>
          <w:sz w:val="24"/>
          <w:szCs w:val="24"/>
          <w:lang w:val="es-ES" w:eastAsia="es-ES"/>
        </w:rPr>
        <w:t xml:space="preserve"> se</w:t>
      </w:r>
      <w:r w:rsidRPr="001E50D7">
        <w:rPr>
          <w:rFonts w:ascii="Palatino Linotype" w:eastAsiaTheme="minorEastAsia" w:hAnsi="Palatino Linotype"/>
          <w:b/>
          <w:sz w:val="24"/>
          <w:lang w:val="es-ES_tradnl" w:eastAsia="es-ES"/>
        </w:rPr>
        <w:t xml:space="preserve"> </w:t>
      </w:r>
      <w:r>
        <w:rPr>
          <w:rFonts w:ascii="Palatino Linotype" w:eastAsiaTheme="minorEastAsia" w:hAnsi="Palatino Linotype"/>
          <w:sz w:val="24"/>
          <w:lang w:val="es-ES_tradnl" w:eastAsia="es-ES"/>
        </w:rPr>
        <w:t>presentaron</w:t>
      </w:r>
      <w:r w:rsidRPr="001E50D7">
        <w:rPr>
          <w:rFonts w:ascii="Palatino Linotype" w:eastAsiaTheme="minorEastAsia" w:hAnsi="Palatino Linotype"/>
          <w:sz w:val="24"/>
          <w:lang w:val="es-ES_tradnl" w:eastAsia="es-ES"/>
        </w:rPr>
        <w:t xml:space="preserve"> </w:t>
      </w:r>
      <w:r w:rsidRPr="001E50D7">
        <w:rPr>
          <w:rFonts w:ascii="Palatino Linotype" w:eastAsia="Calibri" w:hAnsi="Palatino Linotype" w:cs="Arial"/>
          <w:sz w:val="24"/>
          <w:szCs w:val="24"/>
          <w:lang w:val="es-ES" w:eastAsia="es-ES"/>
        </w:rPr>
        <w:t xml:space="preserve">ante el </w:t>
      </w:r>
      <w:r w:rsidRPr="001E50D7">
        <w:rPr>
          <w:rFonts w:ascii="Palatino Linotype" w:eastAsia="Calibri" w:hAnsi="Palatino Linotype" w:cs="Arial"/>
          <w:b/>
          <w:sz w:val="24"/>
          <w:szCs w:val="24"/>
          <w:lang w:val="es-ES" w:eastAsia="es-ES"/>
        </w:rPr>
        <w:t>SUJETO OBLIGADO,</w:t>
      </w:r>
      <w:r w:rsidRPr="001E50D7">
        <w:rPr>
          <w:rFonts w:ascii="Palatino Linotype" w:eastAsia="Calibri" w:hAnsi="Palatino Linotype" w:cs="Arial"/>
          <w:sz w:val="24"/>
          <w:szCs w:val="24"/>
          <w:lang w:val="es-ES_tradnl" w:eastAsia="es-ES"/>
        </w:rPr>
        <w:t xml:space="preserve"> vía </w:t>
      </w:r>
      <w:r w:rsidRPr="001E50D7">
        <w:rPr>
          <w:rFonts w:ascii="Palatino Linotype" w:eastAsia="Calibri" w:hAnsi="Palatino Linotype" w:cs="Arial"/>
          <w:sz w:val="24"/>
          <w:szCs w:val="24"/>
          <w:lang w:val="es-ES" w:eastAsia="es-ES"/>
        </w:rPr>
        <w:t>Sistema de Acceso a la Información Mexiquense (SAIMEX), la solicitud de información pública registrada</w:t>
      </w:r>
      <w:r>
        <w:rPr>
          <w:rFonts w:ascii="Palatino Linotype" w:eastAsia="Calibri" w:hAnsi="Palatino Linotype" w:cs="Arial"/>
          <w:sz w:val="24"/>
          <w:szCs w:val="24"/>
          <w:lang w:val="es-ES" w:eastAsia="es-ES"/>
        </w:rPr>
        <w:t xml:space="preserve"> con el</w:t>
      </w:r>
      <w:r w:rsidRPr="001E50D7">
        <w:rPr>
          <w:rFonts w:ascii="Palatino Linotype" w:eastAsia="Calibri" w:hAnsi="Palatino Linotype" w:cs="Arial"/>
          <w:sz w:val="24"/>
          <w:szCs w:val="24"/>
          <w:lang w:val="es-ES" w:eastAsia="es-ES"/>
        </w:rPr>
        <w:t xml:space="preserve"> número</w:t>
      </w:r>
      <w:r>
        <w:rPr>
          <w:rFonts w:ascii="Palatino Linotype" w:eastAsia="Calibri" w:hAnsi="Palatino Linotype" w:cs="Arial"/>
          <w:sz w:val="24"/>
          <w:szCs w:val="24"/>
          <w:lang w:val="es-ES" w:eastAsia="es-ES"/>
        </w:rPr>
        <w:t xml:space="preserve"> </w:t>
      </w:r>
      <w:r>
        <w:rPr>
          <w:rFonts w:ascii="Palatino Linotype" w:eastAsia="Calibri" w:hAnsi="Palatino Linotype" w:cs="Arial"/>
          <w:b/>
          <w:bCs/>
          <w:sz w:val="24"/>
          <w:szCs w:val="24"/>
          <w:lang w:eastAsia="es-ES"/>
        </w:rPr>
        <w:t>00208</w:t>
      </w:r>
      <w:r w:rsidRPr="004B68ED">
        <w:rPr>
          <w:rFonts w:ascii="Palatino Linotype" w:eastAsia="Calibri" w:hAnsi="Palatino Linotype" w:cs="Arial"/>
          <w:b/>
          <w:bCs/>
          <w:sz w:val="24"/>
          <w:szCs w:val="24"/>
          <w:lang w:eastAsia="es-ES"/>
        </w:rPr>
        <w:t>/OAS</w:t>
      </w:r>
      <w:r>
        <w:rPr>
          <w:rFonts w:ascii="Palatino Linotype" w:eastAsia="Calibri" w:hAnsi="Palatino Linotype" w:cs="Arial"/>
          <w:b/>
          <w:bCs/>
          <w:sz w:val="24"/>
          <w:szCs w:val="24"/>
          <w:lang w:eastAsia="es-ES"/>
        </w:rPr>
        <w:t>NAUCAL</w:t>
      </w:r>
      <w:r w:rsidRPr="004B68ED">
        <w:rPr>
          <w:rFonts w:ascii="Palatino Linotype" w:eastAsia="Calibri" w:hAnsi="Palatino Linotype" w:cs="Arial"/>
          <w:b/>
          <w:bCs/>
          <w:sz w:val="24"/>
          <w:szCs w:val="24"/>
          <w:lang w:eastAsia="es-ES"/>
        </w:rPr>
        <w:t xml:space="preserve">/IP/2019 </w:t>
      </w:r>
      <w:r w:rsidRPr="004B68ED">
        <w:rPr>
          <w:rFonts w:ascii="Palatino Linotype" w:eastAsia="Calibri" w:hAnsi="Palatino Linotype" w:cs="Arial"/>
          <w:bCs/>
          <w:sz w:val="24"/>
          <w:szCs w:val="24"/>
          <w:lang w:eastAsia="es-ES"/>
        </w:rPr>
        <w:t>mediant</w:t>
      </w:r>
      <w:r w:rsidRPr="004B68ED">
        <w:rPr>
          <w:rFonts w:ascii="Palatino Linotype" w:eastAsia="Calibri" w:hAnsi="Palatino Linotype" w:cs="Arial"/>
          <w:b/>
          <w:bCs/>
          <w:sz w:val="24"/>
          <w:szCs w:val="24"/>
          <w:lang w:eastAsia="es-ES"/>
        </w:rPr>
        <w:t>e</w:t>
      </w:r>
      <w:r w:rsidRPr="001E50D7">
        <w:rPr>
          <w:rFonts w:ascii="Palatino Linotype" w:eastAsia="Calibri" w:hAnsi="Palatino Linotype" w:cs="Arial"/>
          <w:sz w:val="24"/>
          <w:szCs w:val="24"/>
          <w:lang w:val="es-ES" w:eastAsia="es-ES"/>
        </w:rPr>
        <w:t xml:space="preserve"> la cual se requirió lo siguiente:</w:t>
      </w:r>
    </w:p>
    <w:p w:rsidR="008310F3" w:rsidRDefault="008310F3" w:rsidP="008310F3">
      <w:pPr>
        <w:spacing w:before="240" w:after="240" w:line="360" w:lineRule="auto"/>
        <w:contextualSpacing/>
        <w:jc w:val="both"/>
        <w:rPr>
          <w:rFonts w:ascii="Palatino Linotype" w:eastAsia="Calibri" w:hAnsi="Palatino Linotype" w:cs="Arial"/>
          <w:i/>
          <w:sz w:val="24"/>
          <w:szCs w:val="24"/>
          <w:lang w:val="es-ES" w:eastAsia="es-ES"/>
        </w:rPr>
      </w:pPr>
    </w:p>
    <w:p w:rsidR="008310F3" w:rsidRDefault="008310F3" w:rsidP="008310F3">
      <w:pPr>
        <w:spacing w:before="240" w:after="240" w:line="360" w:lineRule="auto"/>
        <w:contextualSpacing/>
        <w:jc w:val="both"/>
        <w:rPr>
          <w:rFonts w:ascii="Palatino Linotype" w:eastAsia="Calibri" w:hAnsi="Palatino Linotype" w:cs="Arial"/>
          <w:i/>
          <w:sz w:val="24"/>
          <w:szCs w:val="24"/>
          <w:lang w:val="es-ES" w:eastAsia="es-ES"/>
        </w:rPr>
      </w:pPr>
    </w:p>
    <w:p w:rsidR="008310F3" w:rsidRPr="001E50D7" w:rsidRDefault="008310F3" w:rsidP="008310F3">
      <w:pPr>
        <w:spacing w:after="0" w:line="360" w:lineRule="auto"/>
        <w:ind w:right="616"/>
        <w:jc w:val="both"/>
        <w:rPr>
          <w:rFonts w:ascii="Palatino Linotype" w:eastAsiaTheme="minorEastAsia" w:hAnsi="Palatino Linotype"/>
          <w:i/>
          <w:lang w:val="es-ES_tradnl" w:eastAsia="es-ES"/>
        </w:rPr>
      </w:pPr>
      <w:r>
        <w:rPr>
          <w:rFonts w:ascii="Palatino Linotype" w:eastAsiaTheme="minorEastAsia" w:hAnsi="Palatino Linotype"/>
          <w:i/>
          <w:lang w:eastAsia="es-ES"/>
        </w:rPr>
        <w:lastRenderedPageBreak/>
        <w:t>“</w:t>
      </w:r>
      <w:r w:rsidRPr="008310F3">
        <w:rPr>
          <w:rFonts w:ascii="Palatino Linotype" w:eastAsiaTheme="minorEastAsia" w:hAnsi="Palatino Linotype"/>
          <w:i/>
          <w:lang w:eastAsia="es-ES"/>
        </w:rPr>
        <w:t xml:space="preserve">SOLICITO CONOCER </w:t>
      </w:r>
      <w:r w:rsidRPr="008310F3">
        <w:rPr>
          <w:rFonts w:ascii="Palatino Linotype" w:eastAsiaTheme="minorEastAsia" w:hAnsi="Palatino Linotype"/>
          <w:b/>
          <w:i/>
          <w:lang w:eastAsia="es-ES"/>
        </w:rPr>
        <w:t>LOS INGRESOS TOTALES</w:t>
      </w:r>
      <w:r w:rsidRPr="008310F3">
        <w:rPr>
          <w:rFonts w:ascii="Palatino Linotype" w:eastAsiaTheme="minorEastAsia" w:hAnsi="Palatino Linotype"/>
          <w:i/>
          <w:lang w:eastAsia="es-ES"/>
        </w:rPr>
        <w:t xml:space="preserve"> </w:t>
      </w:r>
      <w:r w:rsidRPr="008310F3">
        <w:rPr>
          <w:rFonts w:ascii="Palatino Linotype" w:eastAsiaTheme="minorEastAsia" w:hAnsi="Palatino Linotype"/>
          <w:b/>
          <w:i/>
          <w:lang w:eastAsia="es-ES"/>
        </w:rPr>
        <w:t>RECAUDADOS</w:t>
      </w:r>
      <w:r w:rsidRPr="008310F3">
        <w:rPr>
          <w:rFonts w:ascii="Palatino Linotype" w:eastAsiaTheme="minorEastAsia" w:hAnsi="Palatino Linotype"/>
          <w:i/>
          <w:lang w:eastAsia="es-ES"/>
        </w:rPr>
        <w:t xml:space="preserve"> POR CONCEPTO DE PAGO DE </w:t>
      </w:r>
      <w:r w:rsidRPr="008310F3">
        <w:rPr>
          <w:rFonts w:ascii="Palatino Linotype" w:eastAsiaTheme="minorEastAsia" w:hAnsi="Palatino Linotype"/>
          <w:b/>
          <w:i/>
          <w:lang w:eastAsia="es-ES"/>
        </w:rPr>
        <w:t>DERECHO DE AGUA DE ÚLTIMOS CUATRO BIMESTRES DEL 2019</w:t>
      </w:r>
      <w:r w:rsidRPr="008310F3">
        <w:rPr>
          <w:rFonts w:ascii="Palatino Linotype" w:eastAsiaTheme="minorEastAsia" w:hAnsi="Palatino Linotype"/>
          <w:i/>
          <w:lang w:eastAsia="es-ES"/>
        </w:rPr>
        <w:t xml:space="preserve"> Y </w:t>
      </w:r>
      <w:r w:rsidRPr="008310F3">
        <w:rPr>
          <w:rFonts w:ascii="Palatino Linotype" w:eastAsiaTheme="minorEastAsia" w:hAnsi="Palatino Linotype"/>
          <w:b/>
          <w:i/>
          <w:lang w:eastAsia="es-ES"/>
        </w:rPr>
        <w:t>CUANTO USUARIOS REPRESENTO ELLO</w:t>
      </w:r>
      <w:r w:rsidRPr="008310F3">
        <w:rPr>
          <w:rFonts w:ascii="Palatino Linotype" w:eastAsiaTheme="minorEastAsia" w:hAnsi="Palatino Linotype"/>
          <w:i/>
          <w:lang w:eastAsia="es-ES"/>
        </w:rPr>
        <w:t xml:space="preserve">. ASI MISMO SOLICITO EL </w:t>
      </w:r>
      <w:r w:rsidRPr="008310F3">
        <w:rPr>
          <w:rFonts w:ascii="Palatino Linotype" w:eastAsiaTheme="minorEastAsia" w:hAnsi="Palatino Linotype"/>
          <w:b/>
          <w:i/>
          <w:lang w:eastAsia="es-ES"/>
        </w:rPr>
        <w:t>MONTO TOTAL NO RECAUDADO O PAGADO</w:t>
      </w:r>
      <w:r w:rsidRPr="008310F3">
        <w:rPr>
          <w:rFonts w:ascii="Palatino Linotype" w:eastAsiaTheme="minorEastAsia" w:hAnsi="Palatino Linotype"/>
          <w:i/>
          <w:lang w:eastAsia="es-ES"/>
        </w:rPr>
        <w:t xml:space="preserve"> POR CONCEPTO DE PAGO DE DERECHO DE AGUA DE LOS U</w:t>
      </w:r>
      <w:r w:rsidRPr="008310F3">
        <w:rPr>
          <w:rFonts w:ascii="Palatino Linotype" w:eastAsiaTheme="minorEastAsia" w:hAnsi="Palatino Linotype"/>
          <w:b/>
          <w:i/>
          <w:lang w:eastAsia="es-ES"/>
        </w:rPr>
        <w:t>LTIMOS CUATRO BIMESTRES DE 2019</w:t>
      </w:r>
      <w:r w:rsidRPr="008310F3">
        <w:rPr>
          <w:rFonts w:ascii="Palatino Linotype" w:eastAsiaTheme="minorEastAsia" w:hAnsi="Palatino Linotype"/>
          <w:i/>
          <w:lang w:eastAsia="es-ES"/>
        </w:rPr>
        <w:t xml:space="preserve"> Y </w:t>
      </w:r>
      <w:r w:rsidRPr="008310F3">
        <w:rPr>
          <w:rFonts w:ascii="Palatino Linotype" w:eastAsiaTheme="minorEastAsia" w:hAnsi="Palatino Linotype"/>
          <w:b/>
          <w:i/>
          <w:lang w:eastAsia="es-ES"/>
        </w:rPr>
        <w:t>CUANTOS USUARIOS REPRESENTO ELLO</w:t>
      </w:r>
      <w:r>
        <w:rPr>
          <w:rFonts w:ascii="Palatino Linotype" w:eastAsiaTheme="minorEastAsia" w:hAnsi="Palatino Linotype"/>
          <w:i/>
          <w:lang w:eastAsia="es-ES"/>
        </w:rPr>
        <w:t>” (sic)</w:t>
      </w:r>
    </w:p>
    <w:p w:rsidR="008310F3" w:rsidRPr="001E50D7" w:rsidRDefault="008310F3" w:rsidP="008310F3">
      <w:pPr>
        <w:spacing w:after="0" w:line="360" w:lineRule="auto"/>
        <w:ind w:right="616"/>
        <w:jc w:val="both"/>
        <w:rPr>
          <w:rFonts w:ascii="Palatino Linotype" w:eastAsia="Times New Roman" w:hAnsi="Palatino Linotype" w:cs="Times New Roman"/>
          <w:i/>
          <w:lang w:eastAsia="es-MX"/>
        </w:rPr>
      </w:pPr>
    </w:p>
    <w:p w:rsidR="008310F3" w:rsidRPr="001E50D7" w:rsidRDefault="008310F3" w:rsidP="008310F3">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1E50D7">
        <w:rPr>
          <w:rFonts w:ascii="Palatino Linotype" w:eastAsia="Times New Roman" w:hAnsi="Palatino Linotype" w:cs="Arial"/>
          <w:sz w:val="24"/>
          <w:szCs w:val="24"/>
          <w:lang w:val="es-ES" w:eastAsia="es-ES"/>
        </w:rPr>
        <w:t>Señaló como modalidad de entrega de la información</w:t>
      </w:r>
      <w:r w:rsidRPr="001E50D7">
        <w:rPr>
          <w:rFonts w:ascii="Palatino Linotype" w:eastAsia="Times New Roman" w:hAnsi="Palatino Linotype" w:cs="Arial"/>
          <w:b/>
          <w:sz w:val="24"/>
          <w:szCs w:val="24"/>
          <w:lang w:val="es-ES" w:eastAsia="es-ES"/>
        </w:rPr>
        <w:t>:</w:t>
      </w:r>
      <w:r w:rsidRPr="001E50D7">
        <w:rPr>
          <w:rFonts w:ascii="Palatino Linotype" w:eastAsia="Times New Roman" w:hAnsi="Palatino Linotype" w:cs="Arial"/>
          <w:sz w:val="24"/>
          <w:szCs w:val="24"/>
          <w:lang w:val="es-ES" w:eastAsia="es-ES"/>
        </w:rPr>
        <w:t xml:space="preserve"> a través del </w:t>
      </w:r>
      <w:r w:rsidRPr="001E50D7">
        <w:rPr>
          <w:rFonts w:ascii="Palatino Linotype" w:eastAsia="Times New Roman" w:hAnsi="Palatino Linotype" w:cs="Arial"/>
          <w:b/>
          <w:sz w:val="24"/>
          <w:szCs w:val="24"/>
          <w:lang w:val="es-ES" w:eastAsia="es-ES"/>
        </w:rPr>
        <w:t>SAIMEX</w:t>
      </w:r>
    </w:p>
    <w:p w:rsidR="008310F3" w:rsidRPr="001E50D7" w:rsidRDefault="008310F3" w:rsidP="008310F3">
      <w:pPr>
        <w:spacing w:after="0" w:line="360" w:lineRule="auto"/>
        <w:ind w:right="-142"/>
        <w:contextualSpacing/>
        <w:jc w:val="both"/>
        <w:rPr>
          <w:rFonts w:ascii="Palatino Linotype" w:eastAsiaTheme="minorEastAsia" w:hAnsi="Palatino Linotype" w:cs="Arial"/>
          <w:i/>
          <w:lang w:val="es-ES_tradnl" w:eastAsia="es-ES"/>
        </w:rPr>
      </w:pPr>
    </w:p>
    <w:p w:rsidR="00050E11" w:rsidRPr="00FA10FB" w:rsidRDefault="008310F3" w:rsidP="00FA10FB">
      <w:pPr>
        <w:numPr>
          <w:ilvl w:val="0"/>
          <w:numId w:val="2"/>
        </w:numPr>
        <w:spacing w:before="240" w:after="240" w:line="360" w:lineRule="auto"/>
        <w:ind w:left="0" w:firstLine="0"/>
        <w:contextualSpacing/>
        <w:jc w:val="both"/>
        <w:rPr>
          <w:rFonts w:ascii="Palatino Linotype" w:eastAsia="Times New Roman" w:hAnsi="Palatino Linotype" w:cs="Arial"/>
          <w:b/>
          <w:i/>
          <w:sz w:val="24"/>
          <w:szCs w:val="24"/>
          <w:lang w:val="es-ES" w:eastAsia="es-ES"/>
        </w:rPr>
      </w:pPr>
      <w:r w:rsidRPr="00050E11">
        <w:rPr>
          <w:rFonts w:ascii="Palatino Linotype" w:eastAsiaTheme="minorEastAsia" w:hAnsi="Palatino Linotype" w:cs="Arial"/>
          <w:sz w:val="24"/>
          <w:szCs w:val="24"/>
          <w:lang w:val="es-ES_tradnl" w:eastAsia="es-ES"/>
        </w:rPr>
        <w:t xml:space="preserve">El día </w:t>
      </w:r>
      <w:r w:rsidRPr="00050E11">
        <w:rPr>
          <w:rFonts w:ascii="Palatino Linotype" w:eastAsiaTheme="minorEastAsia" w:hAnsi="Palatino Linotype" w:cs="Arial"/>
          <w:b/>
          <w:sz w:val="24"/>
          <w:szCs w:val="24"/>
          <w:lang w:val="es-ES_tradnl" w:eastAsia="es-ES"/>
        </w:rPr>
        <w:t>trece (13</w:t>
      </w:r>
      <w:r w:rsidR="00D162D7" w:rsidRPr="00050E11">
        <w:rPr>
          <w:rFonts w:ascii="Palatino Linotype" w:eastAsiaTheme="minorEastAsia" w:hAnsi="Palatino Linotype" w:cs="Arial"/>
          <w:b/>
          <w:sz w:val="24"/>
          <w:szCs w:val="24"/>
          <w:lang w:val="es-ES_tradnl" w:eastAsia="es-ES"/>
        </w:rPr>
        <w:t>) de noviembre</w:t>
      </w:r>
      <w:r w:rsidRPr="00050E11">
        <w:rPr>
          <w:rFonts w:ascii="Palatino Linotype" w:eastAsiaTheme="minorEastAsia" w:hAnsi="Palatino Linotype" w:cs="Arial"/>
          <w:sz w:val="24"/>
          <w:szCs w:val="24"/>
          <w:lang w:val="es-ES_tradnl" w:eastAsia="es-ES"/>
        </w:rPr>
        <w:t xml:space="preserve"> de </w:t>
      </w:r>
      <w:r w:rsidR="00050E11" w:rsidRPr="00050E11">
        <w:rPr>
          <w:rFonts w:ascii="Palatino Linotype" w:eastAsiaTheme="minorEastAsia" w:hAnsi="Palatino Linotype" w:cs="Arial"/>
          <w:sz w:val="24"/>
          <w:szCs w:val="24"/>
          <w:lang w:val="es-ES_tradnl" w:eastAsia="es-ES"/>
        </w:rPr>
        <w:t xml:space="preserve">dos mil diecinueve </w:t>
      </w:r>
      <w:r w:rsidRPr="00050E11">
        <w:rPr>
          <w:rFonts w:ascii="Palatino Linotype" w:eastAsiaTheme="minorEastAsia" w:hAnsi="Palatino Linotype" w:cs="Arial"/>
          <w:sz w:val="24"/>
          <w:szCs w:val="24"/>
          <w:lang w:val="es-ES_tradnl" w:eastAsia="es-ES"/>
        </w:rPr>
        <w:t xml:space="preserve">el </w:t>
      </w:r>
      <w:r w:rsidRPr="00050E11">
        <w:rPr>
          <w:rFonts w:ascii="Palatino Linotype" w:eastAsiaTheme="minorEastAsia" w:hAnsi="Palatino Linotype" w:cs="Arial"/>
          <w:b/>
          <w:sz w:val="24"/>
          <w:szCs w:val="24"/>
          <w:lang w:val="es-ES_tradnl" w:eastAsia="es-ES"/>
        </w:rPr>
        <w:t xml:space="preserve">SUJETO OBLIGADO </w:t>
      </w:r>
      <w:r w:rsidRPr="00050E11">
        <w:rPr>
          <w:rFonts w:ascii="Palatino Linotype" w:eastAsiaTheme="minorEastAsia" w:hAnsi="Palatino Linotype" w:cs="Arial"/>
          <w:sz w:val="24"/>
          <w:szCs w:val="24"/>
          <w:lang w:val="es-ES_tradnl" w:eastAsia="es-ES"/>
        </w:rPr>
        <w:t xml:space="preserve">notificó al particular su respectiva respuesta a la solicitud presentada por el particular, para lo cual se adjuntó </w:t>
      </w:r>
      <w:r w:rsidR="00050E11">
        <w:rPr>
          <w:rFonts w:ascii="Palatino Linotype" w:eastAsiaTheme="minorEastAsia" w:hAnsi="Palatino Linotype" w:cs="Arial"/>
          <w:sz w:val="24"/>
          <w:szCs w:val="24"/>
          <w:lang w:val="es-ES_tradnl" w:eastAsia="es-ES"/>
        </w:rPr>
        <w:t xml:space="preserve">el </w:t>
      </w:r>
      <w:r w:rsidRPr="00050E11">
        <w:rPr>
          <w:rFonts w:ascii="Palatino Linotype" w:eastAsiaTheme="minorEastAsia" w:hAnsi="Palatino Linotype" w:cs="Arial"/>
          <w:sz w:val="24"/>
          <w:szCs w:val="24"/>
          <w:lang w:val="es-ES_tradnl" w:eastAsia="es-ES"/>
        </w:rPr>
        <w:t xml:space="preserve">archivos </w:t>
      </w:r>
      <w:r w:rsidR="00050E11">
        <w:rPr>
          <w:rFonts w:ascii="Palatino Linotype" w:eastAsiaTheme="minorEastAsia" w:hAnsi="Palatino Linotype" w:cs="Arial"/>
          <w:sz w:val="24"/>
          <w:szCs w:val="24"/>
          <w:lang w:val="es-ES_tradnl" w:eastAsia="es-ES"/>
        </w:rPr>
        <w:t>208.pdf consistente</w:t>
      </w:r>
      <w:r w:rsidRPr="00050E11">
        <w:rPr>
          <w:rFonts w:ascii="Palatino Linotype" w:eastAsiaTheme="minorEastAsia" w:hAnsi="Palatino Linotype" w:cs="Arial"/>
          <w:sz w:val="24"/>
          <w:szCs w:val="24"/>
          <w:lang w:val="es-ES_tradnl" w:eastAsia="es-ES"/>
        </w:rPr>
        <w:t xml:space="preserve"> en </w:t>
      </w:r>
      <w:r w:rsidR="00FA10FB">
        <w:rPr>
          <w:rFonts w:ascii="Palatino Linotype" w:eastAsiaTheme="minorEastAsia" w:hAnsi="Palatino Linotype" w:cs="Arial"/>
          <w:sz w:val="24"/>
          <w:szCs w:val="24"/>
          <w:lang w:val="es-ES_tradnl" w:eastAsia="es-ES"/>
        </w:rPr>
        <w:t>dos tablas descriptivas en las que se ilustra la cantidad económica del ingreso, por bimestre y el porcentaje que representa de igual manera el total de las cantidades de adeudo y el porcentaje que representa; asimismo se informó que respecto a cuanto usuarios represento los  ingresos totales como lo no recaudado, su base de datos solo representa el porcentaje de usuarios más no cantidades, motivo por el cual se encuentra imposibilitado para entregar la información.</w:t>
      </w:r>
    </w:p>
    <w:p w:rsidR="008310F3" w:rsidRDefault="008310F3" w:rsidP="008310F3">
      <w:pPr>
        <w:spacing w:before="240" w:after="240" w:line="360" w:lineRule="auto"/>
        <w:contextualSpacing/>
        <w:jc w:val="both"/>
        <w:rPr>
          <w:rFonts w:ascii="Palatino Linotype" w:eastAsia="Times New Roman" w:hAnsi="Palatino Linotype" w:cs="Arial"/>
          <w:b/>
          <w:i/>
          <w:sz w:val="24"/>
          <w:szCs w:val="24"/>
          <w:lang w:val="es-ES" w:eastAsia="es-ES"/>
        </w:rPr>
      </w:pPr>
    </w:p>
    <w:p w:rsidR="008310F3" w:rsidRPr="001E50D7" w:rsidRDefault="008310F3" w:rsidP="008310F3">
      <w:pPr>
        <w:numPr>
          <w:ilvl w:val="0"/>
          <w:numId w:val="2"/>
        </w:numPr>
        <w:spacing w:before="240" w:after="240" w:line="360" w:lineRule="auto"/>
        <w:ind w:left="0" w:firstLine="0"/>
        <w:contextualSpacing/>
        <w:jc w:val="both"/>
        <w:rPr>
          <w:rFonts w:ascii="Palatino Linotype" w:eastAsiaTheme="minorEastAsia" w:hAnsi="Palatino Linotype" w:cs="Arial"/>
          <w:i/>
          <w:lang w:val="es-ES_tradnl" w:eastAsia="es-ES"/>
        </w:rPr>
      </w:pPr>
      <w:r w:rsidRPr="001E50D7">
        <w:rPr>
          <w:rFonts w:ascii="Palatino Linotype" w:eastAsia="Calibri" w:hAnsi="Palatino Linotype" w:cs="Arial"/>
          <w:sz w:val="24"/>
          <w:szCs w:val="24"/>
          <w:lang w:val="es-AR" w:eastAsia="es-ES"/>
        </w:rPr>
        <w:lastRenderedPageBreak/>
        <w:t>El</w:t>
      </w:r>
      <w:r w:rsidRPr="001E50D7">
        <w:rPr>
          <w:rFonts w:ascii="Palatino Linotype" w:eastAsia="Times New Roman" w:hAnsi="Palatino Linotype" w:cs="Arial"/>
          <w:sz w:val="24"/>
          <w:szCs w:val="24"/>
          <w:lang w:val="es-ES" w:eastAsia="es-ES"/>
        </w:rPr>
        <w:t xml:space="preserve"> día </w:t>
      </w:r>
      <w:r w:rsidR="00FA10FB">
        <w:rPr>
          <w:rFonts w:ascii="Palatino Linotype" w:eastAsia="Times New Roman" w:hAnsi="Palatino Linotype" w:cs="Arial"/>
          <w:b/>
          <w:sz w:val="24"/>
          <w:szCs w:val="24"/>
          <w:lang w:val="es-ES" w:eastAsia="es-ES"/>
        </w:rPr>
        <w:t xml:space="preserve">diecinueve (19) de </w:t>
      </w:r>
      <w:r w:rsidRPr="00B8215B">
        <w:rPr>
          <w:rFonts w:ascii="Palatino Linotype" w:eastAsia="Times New Roman" w:hAnsi="Palatino Linotype" w:cs="Arial"/>
          <w:b/>
          <w:sz w:val="24"/>
          <w:szCs w:val="24"/>
          <w:lang w:val="es-ES" w:eastAsia="es-ES"/>
        </w:rPr>
        <w:t>noviembre</w:t>
      </w:r>
      <w:r w:rsidR="00FA10FB">
        <w:rPr>
          <w:rFonts w:ascii="Palatino Linotype" w:eastAsia="Times New Roman" w:hAnsi="Palatino Linotype" w:cs="Arial"/>
          <w:b/>
          <w:sz w:val="24"/>
          <w:szCs w:val="24"/>
          <w:lang w:val="es-ES" w:eastAsia="es-ES"/>
        </w:rPr>
        <w:t xml:space="preserve"> de</w:t>
      </w:r>
      <w:r>
        <w:rPr>
          <w:rFonts w:ascii="Palatino Linotype" w:eastAsia="Times New Roman" w:hAnsi="Palatino Linotype" w:cs="Arial"/>
          <w:sz w:val="24"/>
          <w:szCs w:val="24"/>
          <w:lang w:val="es-ES" w:eastAsia="es-ES"/>
        </w:rPr>
        <w:t xml:space="preserve"> </w:t>
      </w:r>
      <w:r w:rsidRPr="001E50D7">
        <w:rPr>
          <w:rFonts w:ascii="Palatino Linotype" w:eastAsia="Times New Roman" w:hAnsi="Palatino Linotype" w:cs="Arial"/>
          <w:sz w:val="24"/>
          <w:szCs w:val="24"/>
          <w:lang w:val="es-ES" w:eastAsia="es-ES"/>
        </w:rPr>
        <w:t>dos mil diecin</w:t>
      </w:r>
      <w:r w:rsidR="00FA10FB">
        <w:rPr>
          <w:rFonts w:ascii="Palatino Linotype" w:eastAsia="Times New Roman" w:hAnsi="Palatino Linotype" w:cs="Arial"/>
          <w:sz w:val="24"/>
          <w:szCs w:val="24"/>
          <w:lang w:val="es-ES" w:eastAsia="es-ES"/>
        </w:rPr>
        <w:t>ueve, el particular interpuso el</w:t>
      </w:r>
      <w:r w:rsidRPr="001E50D7">
        <w:rPr>
          <w:rFonts w:ascii="Palatino Linotype" w:eastAsia="Times New Roman" w:hAnsi="Palatino Linotype" w:cs="Arial"/>
          <w:sz w:val="24"/>
          <w:szCs w:val="24"/>
          <w:lang w:val="es-ES" w:eastAsia="es-ES"/>
        </w:rPr>
        <w:t xml:space="preserve"> recurso de revisión, en contra de la respuesta, señalando como:</w:t>
      </w:r>
      <w:bookmarkStart w:id="1" w:name="_Toc462307683"/>
      <w:bookmarkStart w:id="2" w:name="_Toc472427085"/>
      <w:bookmarkStart w:id="3" w:name="_Toc472500652"/>
    </w:p>
    <w:p w:rsidR="008310F3" w:rsidRPr="001E50D7" w:rsidRDefault="008310F3" w:rsidP="008310F3">
      <w:pPr>
        <w:spacing w:before="240" w:after="240" w:line="360" w:lineRule="auto"/>
        <w:ind w:right="616"/>
        <w:contextualSpacing/>
        <w:jc w:val="both"/>
        <w:rPr>
          <w:rFonts w:ascii="Palatino Linotype" w:eastAsiaTheme="minorEastAsia" w:hAnsi="Palatino Linotype" w:cs="Arial"/>
          <w:i/>
          <w:lang w:val="es-ES_tradnl" w:eastAsia="es-ES"/>
        </w:rPr>
      </w:pPr>
    </w:p>
    <w:p w:rsidR="008310F3" w:rsidRPr="001E50D7" w:rsidRDefault="008310F3" w:rsidP="008310F3">
      <w:pPr>
        <w:numPr>
          <w:ilvl w:val="0"/>
          <w:numId w:val="3"/>
        </w:numPr>
        <w:spacing w:after="0" w:line="240" w:lineRule="auto"/>
        <w:ind w:left="0" w:right="616"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1E50D7">
        <w:rPr>
          <w:rFonts w:ascii="Palatino Linotype" w:eastAsiaTheme="majorEastAsia" w:hAnsi="Palatino Linotype" w:cstheme="majorBidi"/>
          <w:b/>
          <w:sz w:val="24"/>
          <w:szCs w:val="24"/>
          <w:lang w:val="es-ES" w:eastAsia="es-ES"/>
        </w:rPr>
        <w:t>Acto impugnado</w:t>
      </w:r>
      <w:r w:rsidRPr="001E50D7">
        <w:rPr>
          <w:rFonts w:ascii="Palatino Linotype" w:eastAsiaTheme="majorEastAsia" w:hAnsi="Palatino Linotype" w:cstheme="majorBidi"/>
          <w:b/>
          <w:i/>
          <w:sz w:val="24"/>
          <w:szCs w:val="24"/>
          <w:lang w:val="es-ES" w:eastAsia="es-ES"/>
        </w:rPr>
        <w:t>:</w:t>
      </w:r>
      <w:bookmarkEnd w:id="1"/>
      <w:bookmarkEnd w:id="2"/>
      <w:bookmarkEnd w:id="3"/>
      <w:r w:rsidRPr="001E50D7">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rsidR="008310F3" w:rsidRPr="001E50D7" w:rsidRDefault="008310F3" w:rsidP="008310F3">
      <w:pPr>
        <w:spacing w:after="0" w:line="240" w:lineRule="auto"/>
        <w:ind w:right="616"/>
        <w:contextualSpacing/>
        <w:jc w:val="both"/>
        <w:rPr>
          <w:rFonts w:ascii="Palatino Linotype" w:eastAsiaTheme="majorEastAsia" w:hAnsi="Palatino Linotype" w:cstheme="majorBidi"/>
          <w:b/>
          <w:sz w:val="24"/>
          <w:szCs w:val="24"/>
          <w:lang w:val="es-ES" w:eastAsia="es-ES"/>
        </w:rPr>
      </w:pPr>
    </w:p>
    <w:p w:rsidR="008310F3" w:rsidRPr="00194453" w:rsidRDefault="008310F3" w:rsidP="008310F3">
      <w:pPr>
        <w:spacing w:after="0" w:line="360" w:lineRule="auto"/>
        <w:ind w:right="616"/>
        <w:contextualSpacing/>
        <w:jc w:val="both"/>
        <w:rPr>
          <w:rFonts w:ascii="Palatino Linotype" w:eastAsia="Calibri" w:hAnsi="Palatino Linotype" w:cs="Arial"/>
          <w:i/>
          <w:lang w:val="es-ES" w:eastAsia="es-ES"/>
        </w:rPr>
      </w:pPr>
      <w:r w:rsidRPr="001E50D7">
        <w:rPr>
          <w:rFonts w:ascii="Palatino Linotype" w:eastAsiaTheme="majorEastAsia" w:hAnsi="Palatino Linotype" w:cstheme="majorBidi"/>
          <w:i/>
          <w:lang w:val="es-ES" w:eastAsia="es-ES"/>
        </w:rPr>
        <w:t>“</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00FA10FB" w:rsidRPr="00FA10FB">
        <w:rPr>
          <w:rFonts w:ascii="Palatino Linotype" w:eastAsiaTheme="majorEastAsia" w:hAnsi="Palatino Linotype" w:cstheme="majorBidi"/>
          <w:i/>
          <w:lang w:eastAsia="es-ES"/>
        </w:rPr>
        <w:t>RESPUESTA DE LA AUTORIDAD</w:t>
      </w:r>
      <w:r>
        <w:rPr>
          <w:rFonts w:ascii="Palatino Linotype" w:eastAsia="Calibri" w:hAnsi="Palatino Linotype" w:cs="Arial"/>
          <w:i/>
          <w:lang w:val="es-ES" w:eastAsia="es-ES"/>
        </w:rPr>
        <w:t>” (sic)</w:t>
      </w:r>
      <w:r w:rsidRPr="001E50D7">
        <w:rPr>
          <w:rFonts w:ascii="Palatino Linotype" w:eastAsia="Calibri" w:hAnsi="Palatino Linotype" w:cs="Arial"/>
          <w:i/>
          <w:lang w:val="es-ES" w:eastAsia="es-ES"/>
        </w:rPr>
        <w:t xml:space="preserve">; </w:t>
      </w:r>
      <w:r w:rsidRPr="003F7DC1">
        <w:rPr>
          <w:rFonts w:ascii="Palatino Linotype" w:eastAsia="Calibri" w:hAnsi="Palatino Linotype" w:cs="Arial"/>
          <w:b/>
          <w:lang w:val="es-ES" w:eastAsia="es-ES"/>
        </w:rPr>
        <w:t xml:space="preserve">y como </w:t>
      </w:r>
    </w:p>
    <w:p w:rsidR="008310F3" w:rsidRPr="001E50D7" w:rsidRDefault="008310F3" w:rsidP="008310F3">
      <w:pPr>
        <w:spacing w:after="0" w:line="360" w:lineRule="auto"/>
        <w:ind w:right="616"/>
        <w:contextualSpacing/>
        <w:jc w:val="both"/>
        <w:rPr>
          <w:rFonts w:ascii="Palatino Linotype" w:eastAsiaTheme="minorEastAsia" w:hAnsi="Palatino Linotype" w:cs="Arial"/>
          <w:i/>
          <w:lang w:val="es-ES_tradnl" w:eastAsia="es-ES"/>
        </w:rPr>
      </w:pPr>
    </w:p>
    <w:p w:rsidR="008310F3" w:rsidRPr="001E50D7" w:rsidRDefault="008310F3" w:rsidP="008310F3">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1E50D7">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1E50D7">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FA10FB" w:rsidRDefault="00FA10FB" w:rsidP="008310F3">
      <w:pPr>
        <w:spacing w:after="0" w:line="360" w:lineRule="auto"/>
        <w:ind w:right="616"/>
        <w:contextualSpacing/>
        <w:jc w:val="both"/>
        <w:rPr>
          <w:rFonts w:ascii="Palatino Linotype" w:eastAsiaTheme="minorEastAsia" w:hAnsi="Palatino Linotype" w:cs="Arial"/>
          <w:i/>
          <w:lang w:val="es-ES_tradnl" w:eastAsia="es-ES"/>
        </w:rPr>
      </w:pPr>
    </w:p>
    <w:p w:rsidR="008310F3" w:rsidRDefault="008310F3" w:rsidP="008310F3">
      <w:pPr>
        <w:spacing w:after="0" w:line="360" w:lineRule="auto"/>
        <w:ind w:right="616"/>
        <w:contextualSpacing/>
        <w:jc w:val="both"/>
        <w:rPr>
          <w:rFonts w:ascii="Palatino Linotype" w:eastAsiaTheme="minorEastAsia" w:hAnsi="Palatino Linotype" w:cs="Arial"/>
          <w:i/>
          <w:lang w:val="es-ES_tradnl" w:eastAsia="es-ES"/>
        </w:rPr>
      </w:pPr>
      <w:r>
        <w:rPr>
          <w:rFonts w:ascii="Palatino Linotype" w:eastAsiaTheme="minorEastAsia" w:hAnsi="Palatino Linotype" w:cs="Arial"/>
          <w:i/>
          <w:lang w:val="es-ES_tradnl" w:eastAsia="es-ES"/>
        </w:rPr>
        <w:t>“</w:t>
      </w:r>
      <w:r w:rsidR="00FA10FB" w:rsidRPr="00FA10FB">
        <w:rPr>
          <w:rFonts w:ascii="Palatino Linotype" w:eastAsiaTheme="minorEastAsia" w:hAnsi="Palatino Linotype" w:cs="Arial"/>
          <w:i/>
          <w:lang w:eastAsia="es-ES"/>
        </w:rPr>
        <w:t xml:space="preserve">LA ENTREGA DE LA INFORMACIÓN CON RESPECTO A LO SOLICITADO </w:t>
      </w:r>
      <w:r w:rsidR="00FA10FB" w:rsidRPr="003F7DC1">
        <w:rPr>
          <w:rFonts w:ascii="Palatino Linotype" w:eastAsiaTheme="minorEastAsia" w:hAnsi="Palatino Linotype" w:cs="Arial"/>
          <w:b/>
          <w:i/>
          <w:lang w:eastAsia="es-ES"/>
        </w:rPr>
        <w:t>ES INCOMPLETA</w:t>
      </w:r>
      <w:r w:rsidRPr="003F7DC1">
        <w:rPr>
          <w:rFonts w:ascii="Palatino Linotype" w:eastAsiaTheme="minorEastAsia" w:hAnsi="Palatino Linotype" w:cs="Arial"/>
          <w:b/>
          <w:i/>
          <w:lang w:val="es-ES_tradnl" w:eastAsia="es-ES"/>
        </w:rPr>
        <w:t>”</w:t>
      </w:r>
      <w:r>
        <w:rPr>
          <w:rFonts w:ascii="Palatino Linotype" w:eastAsiaTheme="minorEastAsia" w:hAnsi="Palatino Linotype" w:cs="Arial"/>
          <w:i/>
          <w:lang w:val="es-ES_tradnl" w:eastAsia="es-ES"/>
        </w:rPr>
        <w:t xml:space="preserve"> (sic)</w:t>
      </w:r>
    </w:p>
    <w:p w:rsidR="008310F3" w:rsidRPr="001E50D7" w:rsidRDefault="008310F3" w:rsidP="008310F3">
      <w:pPr>
        <w:spacing w:after="0" w:line="360" w:lineRule="auto"/>
        <w:ind w:right="616"/>
        <w:contextualSpacing/>
        <w:jc w:val="both"/>
        <w:rPr>
          <w:rFonts w:ascii="Palatino Linotype" w:eastAsiaTheme="majorEastAsia" w:hAnsi="Palatino Linotype" w:cstheme="majorBidi"/>
          <w:b/>
          <w:i/>
          <w:sz w:val="24"/>
          <w:szCs w:val="24"/>
          <w:lang w:val="es-ES" w:eastAsia="es-ES"/>
        </w:rPr>
      </w:pPr>
    </w:p>
    <w:p w:rsidR="008310F3" w:rsidRDefault="008310F3" w:rsidP="008310F3">
      <w:pPr>
        <w:spacing w:after="0" w:line="360" w:lineRule="auto"/>
        <w:contextualSpacing/>
        <w:jc w:val="both"/>
        <w:rPr>
          <w:rFonts w:ascii="Palatino Linotype" w:eastAsiaTheme="minorEastAsia" w:hAnsi="Palatino Linotype" w:cs="Arial"/>
          <w:sz w:val="24"/>
          <w:szCs w:val="24"/>
          <w:lang w:val="es-ES_tradnl" w:eastAsia="es-ES"/>
        </w:rPr>
      </w:pPr>
    </w:p>
    <w:p w:rsidR="008310F3" w:rsidRPr="001E50D7" w:rsidRDefault="008310F3" w:rsidP="008310F3">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sidRPr="001E50D7">
        <w:rPr>
          <w:rFonts w:ascii="Palatino Linotype" w:eastAsia="Times New Roman" w:hAnsi="Palatino Linotype" w:cs="Arial"/>
          <w:sz w:val="24"/>
          <w:szCs w:val="24"/>
          <w:lang w:val="es-ES" w:eastAsia="es-ES"/>
        </w:rPr>
        <w:t xml:space="preserve">Se registró el recurso de revisión bajo el número de expediente </w:t>
      </w:r>
      <w:r w:rsidRPr="001E50D7">
        <w:rPr>
          <w:rFonts w:ascii="Palatino Linotype" w:eastAsiaTheme="minorEastAsia" w:hAnsi="Palatino Linotype" w:cs="Arial"/>
          <w:bCs/>
          <w:sz w:val="24"/>
          <w:szCs w:val="24"/>
          <w:lang w:val="es-ES_tradnl" w:eastAsia="es-ES"/>
        </w:rPr>
        <w:t xml:space="preserve">al rubro indicado, asimismo con fundamento en lo dispuesto por el </w:t>
      </w:r>
      <w:r w:rsidRPr="001E50D7">
        <w:rPr>
          <w:rFonts w:ascii="Palatino Linotype" w:eastAsia="Calibri" w:hAnsi="Palatino Linotype" w:cs="Arial"/>
          <w:sz w:val="24"/>
          <w:szCs w:val="24"/>
          <w:lang w:val="es-ES" w:eastAsia="es-ES"/>
        </w:rPr>
        <w:t xml:space="preserve">artículo 185 fracción I de la </w:t>
      </w:r>
      <w:r w:rsidRPr="001E50D7">
        <w:rPr>
          <w:rFonts w:ascii="Palatino Linotype" w:eastAsia="Calibri" w:hAnsi="Palatino Linotype" w:cs="Arial"/>
          <w:b/>
          <w:sz w:val="24"/>
          <w:szCs w:val="24"/>
          <w:lang w:val="es-ES" w:eastAsia="es-ES"/>
        </w:rPr>
        <w:t xml:space="preserve">Ley de Transparencia y Acceso a la Información Pública del Estado de México y Municipios </w:t>
      </w:r>
      <w:r w:rsidRPr="001E50D7">
        <w:rPr>
          <w:rFonts w:ascii="Palatino Linotype" w:eastAsia="Times New Roman" w:hAnsi="Palatino Linotype" w:cs="Arial"/>
          <w:sz w:val="24"/>
          <w:szCs w:val="24"/>
          <w:lang w:val="es-ES" w:eastAsia="es-ES"/>
        </w:rPr>
        <w:t xml:space="preserve">se turnó al </w:t>
      </w:r>
      <w:r w:rsidRPr="001E50D7">
        <w:rPr>
          <w:rFonts w:ascii="Palatino Linotype" w:eastAsia="Times New Roman" w:hAnsi="Palatino Linotype" w:cs="Arial"/>
          <w:b/>
          <w:sz w:val="24"/>
          <w:szCs w:val="24"/>
          <w:lang w:val="es-ES" w:eastAsia="es-ES"/>
        </w:rPr>
        <w:t xml:space="preserve">Comisionado José Guadalupe Luna Hernández, </w:t>
      </w:r>
      <w:r w:rsidRPr="001E50D7">
        <w:rPr>
          <w:rFonts w:ascii="Palatino Linotype" w:eastAsia="Times New Roman" w:hAnsi="Palatino Linotype" w:cs="Arial"/>
          <w:sz w:val="24"/>
          <w:szCs w:val="24"/>
          <w:lang w:val="es-ES" w:eastAsia="es-ES"/>
        </w:rPr>
        <w:t xml:space="preserve">con el objeto de </w:t>
      </w:r>
      <w:r w:rsidRPr="001E50D7">
        <w:rPr>
          <w:rFonts w:ascii="Palatino Linotype" w:eastAsia="Times New Roman" w:hAnsi="Palatino Linotype" w:cs="Arial"/>
          <w:sz w:val="24"/>
          <w:szCs w:val="24"/>
          <w:lang w:eastAsia="es-ES"/>
        </w:rPr>
        <w:t>su análisis.</w:t>
      </w:r>
    </w:p>
    <w:p w:rsidR="008310F3" w:rsidRPr="001E50D7" w:rsidRDefault="008310F3" w:rsidP="008310F3">
      <w:pPr>
        <w:spacing w:after="0" w:line="240" w:lineRule="auto"/>
        <w:ind w:right="-142"/>
        <w:contextualSpacing/>
        <w:rPr>
          <w:rFonts w:ascii="Palatino Linotype" w:eastAsiaTheme="minorEastAsia" w:hAnsi="Palatino Linotype"/>
          <w:i/>
          <w:lang w:val="es-ES_tradnl" w:eastAsia="es-ES"/>
        </w:rPr>
      </w:pPr>
    </w:p>
    <w:p w:rsidR="008310F3" w:rsidRPr="00EA7750" w:rsidRDefault="008310F3" w:rsidP="008310F3">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sidRPr="00EA7750">
        <w:rPr>
          <w:rFonts w:ascii="Palatino Linotype" w:eastAsia="Calibri" w:hAnsi="Palatino Linotype" w:cs="Arial"/>
          <w:sz w:val="24"/>
          <w:szCs w:val="24"/>
          <w:lang w:val="es-ES" w:eastAsia="es-ES"/>
        </w:rPr>
        <w:t xml:space="preserve">El Comisionado Ponente con fundamento en lo dispuesto por el artículo 185 fracción II de la </w:t>
      </w:r>
      <w:r>
        <w:rPr>
          <w:rFonts w:ascii="Palatino Linotype" w:eastAsia="Calibri" w:hAnsi="Palatino Linotype" w:cs="Arial"/>
          <w:sz w:val="24"/>
          <w:szCs w:val="24"/>
          <w:lang w:val="es-ES" w:eastAsia="es-ES"/>
        </w:rPr>
        <w:t>l</w:t>
      </w:r>
      <w:r w:rsidR="003F7DC1">
        <w:rPr>
          <w:rFonts w:ascii="Palatino Linotype" w:eastAsia="Calibri" w:hAnsi="Palatino Linotype" w:cs="Arial"/>
          <w:sz w:val="24"/>
          <w:szCs w:val="24"/>
          <w:lang w:val="es-ES" w:eastAsia="es-ES"/>
        </w:rPr>
        <w:t>ey de la materia, a través del</w:t>
      </w:r>
      <w:r>
        <w:rPr>
          <w:rFonts w:ascii="Palatino Linotype" w:eastAsia="Calibri" w:hAnsi="Palatino Linotype" w:cs="Arial"/>
          <w:sz w:val="24"/>
          <w:szCs w:val="24"/>
          <w:lang w:val="es-ES" w:eastAsia="es-ES"/>
        </w:rPr>
        <w:t xml:space="preserve"> </w:t>
      </w:r>
      <w:r w:rsidRPr="00EA7750">
        <w:rPr>
          <w:rFonts w:ascii="Palatino Linotype" w:eastAsia="Calibri" w:hAnsi="Palatino Linotype" w:cs="Arial"/>
          <w:sz w:val="24"/>
          <w:szCs w:val="24"/>
          <w:lang w:val="es-ES" w:eastAsia="es-ES"/>
        </w:rPr>
        <w:t xml:space="preserve">acuerdo de admisión de fecha </w:t>
      </w:r>
      <w:r w:rsidR="003F7DC1">
        <w:rPr>
          <w:rFonts w:ascii="Palatino Linotype" w:eastAsia="Calibri" w:hAnsi="Palatino Linotype" w:cs="Arial"/>
          <w:b/>
          <w:sz w:val="24"/>
          <w:szCs w:val="24"/>
          <w:lang w:val="es-ES" w:eastAsia="es-ES"/>
        </w:rPr>
        <w:lastRenderedPageBreak/>
        <w:t>veinticinco</w:t>
      </w:r>
      <w:r>
        <w:rPr>
          <w:rFonts w:ascii="Palatino Linotype" w:eastAsia="Calibri" w:hAnsi="Palatino Linotype" w:cs="Arial"/>
          <w:b/>
          <w:sz w:val="24"/>
          <w:szCs w:val="24"/>
          <w:lang w:val="es-ES" w:eastAsia="es-ES"/>
        </w:rPr>
        <w:t xml:space="preserve"> </w:t>
      </w:r>
      <w:r w:rsidR="003F7DC1">
        <w:rPr>
          <w:rFonts w:ascii="Palatino Linotype" w:eastAsia="Calibri" w:hAnsi="Palatino Linotype" w:cs="Arial"/>
          <w:b/>
          <w:sz w:val="24"/>
          <w:szCs w:val="24"/>
          <w:lang w:val="es-ES" w:eastAsia="es-ES"/>
        </w:rPr>
        <w:t xml:space="preserve">(25) de </w:t>
      </w:r>
      <w:r>
        <w:rPr>
          <w:rFonts w:ascii="Palatino Linotype" w:eastAsia="Calibri" w:hAnsi="Palatino Linotype" w:cs="Arial"/>
          <w:b/>
          <w:sz w:val="24"/>
          <w:szCs w:val="24"/>
          <w:lang w:val="es-ES" w:eastAsia="es-ES"/>
        </w:rPr>
        <w:t>noviembre</w:t>
      </w:r>
      <w:r w:rsidRPr="00EA7750">
        <w:rPr>
          <w:rFonts w:ascii="Palatino Linotype" w:eastAsia="Calibri" w:hAnsi="Palatino Linotype" w:cs="Arial"/>
          <w:sz w:val="24"/>
          <w:szCs w:val="24"/>
          <w:lang w:val="es-ES" w:eastAsia="es-ES"/>
        </w:rPr>
        <w:t xml:space="preserve"> de dos mil diecinueve, pus</w:t>
      </w:r>
      <w:r>
        <w:rPr>
          <w:rFonts w:ascii="Palatino Linotype" w:eastAsia="Calibri" w:hAnsi="Palatino Linotype" w:cs="Arial"/>
          <w:sz w:val="24"/>
          <w:szCs w:val="24"/>
          <w:lang w:val="es-ES" w:eastAsia="es-ES"/>
        </w:rPr>
        <w:t>o</w:t>
      </w:r>
      <w:r w:rsidR="003F7DC1">
        <w:rPr>
          <w:rFonts w:ascii="Palatino Linotype" w:eastAsia="Calibri" w:hAnsi="Palatino Linotype" w:cs="Arial"/>
          <w:sz w:val="24"/>
          <w:szCs w:val="24"/>
          <w:lang w:val="es-ES" w:eastAsia="es-ES"/>
        </w:rPr>
        <w:t xml:space="preserve"> a disposición de las partes el</w:t>
      </w:r>
      <w:r>
        <w:rPr>
          <w:rFonts w:ascii="Palatino Linotype" w:eastAsia="Calibri" w:hAnsi="Palatino Linotype" w:cs="Arial"/>
          <w:sz w:val="24"/>
          <w:szCs w:val="24"/>
          <w:lang w:val="es-ES" w:eastAsia="es-ES"/>
        </w:rPr>
        <w:t xml:space="preserve"> </w:t>
      </w:r>
      <w:r w:rsidRPr="00EA7750">
        <w:rPr>
          <w:rFonts w:ascii="Palatino Linotype" w:eastAsia="Calibri" w:hAnsi="Palatino Linotype" w:cs="Arial"/>
          <w:sz w:val="24"/>
          <w:szCs w:val="24"/>
          <w:lang w:val="es-ES" w:eastAsia="es-ES"/>
        </w:rPr>
        <w:t>expediente electrónico</w:t>
      </w:r>
      <w:r>
        <w:rPr>
          <w:rFonts w:ascii="Palatino Linotype" w:eastAsia="Calibri" w:hAnsi="Palatino Linotype" w:cs="Arial"/>
          <w:sz w:val="24"/>
          <w:szCs w:val="24"/>
          <w:lang w:val="es-ES" w:eastAsia="es-ES"/>
        </w:rPr>
        <w:t>s</w:t>
      </w:r>
      <w:r w:rsidRPr="00EA7750">
        <w:rPr>
          <w:rFonts w:ascii="Palatino Linotype" w:eastAsia="Calibri" w:hAnsi="Palatino Linotype" w:cs="Arial"/>
          <w:sz w:val="24"/>
          <w:szCs w:val="24"/>
          <w:lang w:val="es-ES" w:eastAsia="es-ES"/>
        </w:rPr>
        <w:t xml:space="preserve"> </w:t>
      </w:r>
      <w:r w:rsidRPr="00EA7750">
        <w:rPr>
          <w:rFonts w:ascii="Palatino Linotype" w:eastAsia="Calibri" w:hAnsi="Palatino Linotype" w:cs="Arial"/>
          <w:sz w:val="24"/>
          <w:szCs w:val="24"/>
          <w:lang w:val="es-ES_tradnl" w:eastAsia="es-ES"/>
        </w:rPr>
        <w:t xml:space="preserve">vía </w:t>
      </w:r>
      <w:r w:rsidRPr="00EA7750">
        <w:rPr>
          <w:rFonts w:ascii="Palatino Linotype" w:eastAsia="Calibri" w:hAnsi="Palatino Linotype" w:cs="Arial"/>
          <w:sz w:val="24"/>
          <w:szCs w:val="24"/>
          <w:lang w:val="es-ES" w:eastAsia="es-ES"/>
        </w:rPr>
        <w:t xml:space="preserve">Sistema de Acceso a la Información Mexiquense </w:t>
      </w:r>
      <w:r w:rsidRPr="00EA7750">
        <w:rPr>
          <w:rFonts w:ascii="Palatino Linotype" w:eastAsia="Calibri" w:hAnsi="Palatino Linotype" w:cs="Arial"/>
          <w:b/>
          <w:sz w:val="24"/>
          <w:szCs w:val="24"/>
          <w:lang w:val="es-ES" w:eastAsia="es-ES"/>
        </w:rPr>
        <w:t xml:space="preserve">SAIMEX </w:t>
      </w:r>
      <w:r w:rsidRPr="00EA7750">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EA7750">
        <w:rPr>
          <w:rFonts w:ascii="Palatino Linotype" w:eastAsia="Calibri" w:hAnsi="Palatino Linotype" w:cs="Arial"/>
          <w:b/>
          <w:sz w:val="24"/>
          <w:szCs w:val="24"/>
          <w:lang w:val="es-ES" w:eastAsia="es-ES"/>
        </w:rPr>
        <w:t>SUJETO OBLIGADO</w:t>
      </w:r>
      <w:r w:rsidRPr="00EA7750">
        <w:rPr>
          <w:rFonts w:ascii="Palatino Linotype" w:eastAsia="Calibri" w:hAnsi="Palatino Linotype" w:cs="Arial"/>
          <w:sz w:val="24"/>
          <w:szCs w:val="24"/>
          <w:lang w:val="es-ES" w:eastAsia="es-ES"/>
        </w:rPr>
        <w:t xml:space="preserve"> presentará </w:t>
      </w:r>
      <w:r w:rsidR="00617E07">
        <w:rPr>
          <w:rFonts w:ascii="Palatino Linotype" w:eastAsia="Calibri" w:hAnsi="Palatino Linotype" w:cs="Arial"/>
          <w:sz w:val="24"/>
          <w:szCs w:val="24"/>
          <w:lang w:val="es-ES" w:eastAsia="es-ES"/>
        </w:rPr>
        <w:t>su respectivo</w:t>
      </w:r>
      <w:r>
        <w:rPr>
          <w:rFonts w:ascii="Palatino Linotype" w:eastAsia="Calibri" w:hAnsi="Palatino Linotype" w:cs="Arial"/>
          <w:sz w:val="24"/>
          <w:szCs w:val="24"/>
          <w:lang w:val="es-ES" w:eastAsia="es-ES"/>
        </w:rPr>
        <w:t xml:space="preserve"> I</w:t>
      </w:r>
      <w:r w:rsidRPr="00EA7750">
        <w:rPr>
          <w:rFonts w:ascii="Palatino Linotype" w:eastAsia="Calibri" w:hAnsi="Palatino Linotype" w:cs="Arial"/>
          <w:sz w:val="24"/>
          <w:szCs w:val="24"/>
          <w:lang w:val="es-ES" w:eastAsia="es-ES"/>
        </w:rPr>
        <w:t>nforme Justificado.</w:t>
      </w:r>
    </w:p>
    <w:p w:rsidR="008310F3" w:rsidRPr="00B50D57" w:rsidRDefault="008310F3" w:rsidP="008310F3">
      <w:pPr>
        <w:spacing w:before="240" w:after="240" w:line="360" w:lineRule="auto"/>
        <w:ind w:right="-142"/>
        <w:contextualSpacing/>
        <w:jc w:val="both"/>
        <w:rPr>
          <w:rFonts w:ascii="Palatino Linotype" w:eastAsiaTheme="minorEastAsia" w:hAnsi="Palatino Linotype"/>
          <w:i/>
          <w:lang w:val="es-ES_tradnl" w:eastAsia="es-ES"/>
        </w:rPr>
      </w:pPr>
    </w:p>
    <w:p w:rsidR="00617E07" w:rsidRDefault="00617E07" w:rsidP="00617E07">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623969">
        <w:rPr>
          <w:rFonts w:ascii="Palatino Linotype" w:eastAsia="MS Mincho" w:hAnsi="Palatino Linotype" w:cs="Times New Roman"/>
          <w:sz w:val="24"/>
          <w:szCs w:val="24"/>
          <w:lang w:val="es-ES_tradnl" w:eastAsia="es-ES"/>
        </w:rPr>
        <w:t xml:space="preserve">El día </w:t>
      </w:r>
      <w:r w:rsidRPr="00623969">
        <w:rPr>
          <w:rFonts w:ascii="Palatino Linotype" w:eastAsia="MS Mincho" w:hAnsi="Palatino Linotype" w:cs="Times New Roman"/>
          <w:b/>
          <w:sz w:val="24"/>
          <w:szCs w:val="24"/>
          <w:lang w:val="es-ES_tradnl" w:eastAsia="es-ES"/>
        </w:rPr>
        <w:t>cuatro (04) de diciembre</w:t>
      </w:r>
      <w:r w:rsidRPr="00623969">
        <w:rPr>
          <w:rFonts w:ascii="Palatino Linotype" w:eastAsia="MS Mincho" w:hAnsi="Palatino Linotype" w:cs="Times New Roman"/>
          <w:sz w:val="24"/>
          <w:szCs w:val="24"/>
          <w:lang w:val="es-ES_tradnl" w:eastAsia="es-ES"/>
        </w:rPr>
        <w:t xml:space="preserve"> de dos mil diecinueve, el </w:t>
      </w:r>
      <w:r w:rsidRPr="00623969">
        <w:rPr>
          <w:rFonts w:ascii="Palatino Linotype" w:eastAsia="MS Mincho" w:hAnsi="Palatino Linotype" w:cs="Times New Roman"/>
          <w:b/>
          <w:sz w:val="24"/>
          <w:szCs w:val="24"/>
          <w:lang w:val="es-ES_tradnl" w:eastAsia="es-ES"/>
        </w:rPr>
        <w:t>SUJETO OBLIGADO</w:t>
      </w:r>
      <w:r w:rsidRPr="00623969">
        <w:rPr>
          <w:rFonts w:ascii="Palatino Linotype" w:eastAsia="MS Mincho" w:hAnsi="Palatino Linotype" w:cs="Times New Roman"/>
          <w:sz w:val="24"/>
          <w:szCs w:val="24"/>
          <w:lang w:val="es-ES_tradnl" w:eastAsia="es-ES"/>
        </w:rPr>
        <w:t xml:space="preserve"> estando en tiempo y forma presentó su respectivo informe justificado </w:t>
      </w:r>
      <w:proofErr w:type="spellStart"/>
      <w:r w:rsidRPr="00623969">
        <w:rPr>
          <w:rFonts w:ascii="Palatino Linotype" w:eastAsia="MS Mincho" w:hAnsi="Palatino Linotype" w:cs="Times New Roman"/>
          <w:sz w:val="24"/>
          <w:szCs w:val="24"/>
          <w:lang w:val="es-ES_tradnl" w:eastAsia="es-ES"/>
        </w:rPr>
        <w:t>justificado</w:t>
      </w:r>
      <w:proofErr w:type="spellEnd"/>
      <w:r w:rsidRPr="00623969">
        <w:rPr>
          <w:rFonts w:ascii="Palatino Linotype" w:eastAsia="MS Mincho" w:hAnsi="Palatino Linotype" w:cs="Times New Roman"/>
          <w:sz w:val="24"/>
          <w:szCs w:val="24"/>
          <w:lang w:val="es-ES_tradnl" w:eastAsia="es-ES"/>
        </w:rPr>
        <w:t xml:space="preserve"> el cual se integra de catorce archivos de los cuales no fueron puesto a la vista del particular en razón de que no corresponde al recurso de revisión que se desahoga</w:t>
      </w:r>
      <w:r w:rsidR="007C5817" w:rsidRPr="00623969">
        <w:rPr>
          <w:rFonts w:ascii="Palatino Linotype" w:eastAsia="MS Mincho" w:hAnsi="Palatino Linotype" w:cs="Times New Roman"/>
          <w:sz w:val="24"/>
          <w:szCs w:val="24"/>
          <w:lang w:val="es-ES_tradnl" w:eastAsia="es-ES"/>
        </w:rPr>
        <w:t xml:space="preserve">, a excepción del archivo </w:t>
      </w:r>
      <w:r w:rsidR="00623969" w:rsidRPr="00623969">
        <w:rPr>
          <w:rFonts w:ascii="Palatino Linotype" w:eastAsia="MS Mincho" w:hAnsi="Palatino Linotype" w:cs="Times New Roman"/>
          <w:sz w:val="24"/>
          <w:szCs w:val="24"/>
          <w:lang w:val="es-ES_tradnl" w:eastAsia="es-ES"/>
        </w:rPr>
        <w:t xml:space="preserve">INFORME DE CUMPLIMIENTO.pdf, </w:t>
      </w:r>
      <w:r w:rsidR="007C5817" w:rsidRPr="00623969">
        <w:rPr>
          <w:rFonts w:ascii="Palatino Linotype" w:eastAsia="MS Mincho" w:hAnsi="Palatino Linotype" w:cs="Times New Roman"/>
          <w:sz w:val="24"/>
          <w:szCs w:val="24"/>
          <w:lang w:val="es-ES_tradnl" w:eastAsia="es-ES"/>
        </w:rPr>
        <w:t xml:space="preserve">que refiere en su contenido </w:t>
      </w:r>
      <w:r w:rsidR="00623969">
        <w:rPr>
          <w:rFonts w:ascii="Palatino Linotype" w:eastAsia="MS Mincho" w:hAnsi="Palatino Linotype" w:cs="Times New Roman"/>
          <w:sz w:val="24"/>
          <w:szCs w:val="24"/>
          <w:lang w:val="es-ES_tradnl" w:eastAsia="es-ES"/>
        </w:rPr>
        <w:t>lo siguiente:</w:t>
      </w:r>
    </w:p>
    <w:p w:rsidR="00623969" w:rsidRDefault="00CC0F9A" w:rsidP="00330909">
      <w:pPr>
        <w:pStyle w:val="Prrafodelista"/>
        <w:ind w:left="360"/>
        <w:rPr>
          <w:rFonts w:ascii="Palatino Linotype" w:eastAsia="MS Mincho" w:hAnsi="Palatino Linotype" w:cs="Times New Roman"/>
          <w:sz w:val="24"/>
          <w:szCs w:val="24"/>
          <w:lang w:val="es-ES_tradnl" w:eastAsia="es-ES"/>
        </w:rPr>
      </w:pPr>
      <w:bookmarkStart w:id="55" w:name="_GoBack"/>
      <w:bookmarkEnd w:id="55"/>
      <w:r w:rsidRPr="00CC0F9A">
        <w:rPr>
          <w:rFonts w:ascii="Palatino Linotype" w:eastAsia="MS Mincho" w:hAnsi="Palatino Linotype" w:cs="Times New Roman"/>
          <w:noProof/>
          <w:sz w:val="24"/>
          <w:szCs w:val="24"/>
          <w:lang w:eastAsia="es-MX"/>
        </w:rPr>
        <w:lastRenderedPageBreak/>
        <w:drawing>
          <wp:inline distT="0" distB="0" distL="0" distR="0">
            <wp:extent cx="4581525" cy="60800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2274" cy="6081014"/>
                    </a:xfrm>
                    <a:prstGeom prst="rect">
                      <a:avLst/>
                    </a:prstGeom>
                    <a:noFill/>
                    <a:ln>
                      <a:noFill/>
                    </a:ln>
                  </pic:spPr>
                </pic:pic>
              </a:graphicData>
            </a:graphic>
          </wp:inline>
        </w:drawing>
      </w:r>
      <w:r w:rsidR="00300A1D">
        <w:rPr>
          <w:noProof/>
          <w:lang w:eastAsia="es-MX"/>
        </w:rPr>
        <mc:AlternateContent>
          <mc:Choice Requires="wps">
            <w:drawing>
              <wp:anchor distT="0" distB="0" distL="114300" distR="114300" simplePos="0" relativeHeight="251667456" behindDoc="0" locked="0" layoutInCell="1" allowOverlap="1">
                <wp:simplePos x="0" y="0"/>
                <wp:positionH relativeFrom="column">
                  <wp:posOffset>2394584</wp:posOffset>
                </wp:positionH>
                <wp:positionV relativeFrom="paragraph">
                  <wp:posOffset>1726565</wp:posOffset>
                </wp:positionV>
                <wp:extent cx="1309421" cy="21946"/>
                <wp:effectExtent l="19050" t="19050" r="24130" b="35560"/>
                <wp:wrapNone/>
                <wp:docPr id="7" name="Conector recto 7"/>
                <wp:cNvGraphicFramePr/>
                <a:graphic xmlns:a="http://schemas.openxmlformats.org/drawingml/2006/main">
                  <a:graphicData uri="http://schemas.microsoft.com/office/word/2010/wordprocessingShape">
                    <wps:wsp>
                      <wps:cNvCnPr/>
                      <wps:spPr>
                        <a:xfrm>
                          <a:off x="0" y="0"/>
                          <a:ext cx="1309421" cy="2194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3DBFA6" id="Conector recto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88.55pt,135.95pt" to="291.65pt,1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" strokecolor="red" strokeweight="2.25pt">
                <v:stroke joinstyle="miter"/>
              </v:line>
            </w:pict>
          </mc:Fallback>
        </mc:AlternateContent>
      </w:r>
    </w:p>
    <w:p w:rsidR="00623969" w:rsidRDefault="00300A1D" w:rsidP="00623969">
      <w:pPr>
        <w:spacing w:after="0" w:line="360" w:lineRule="auto"/>
        <w:ind w:right="34"/>
        <w:contextualSpacing/>
        <w:jc w:val="both"/>
        <w:rPr>
          <w:rFonts w:ascii="Palatino Linotype" w:eastAsia="MS Mincho" w:hAnsi="Palatino Linotype" w:cs="Times New Roman"/>
          <w:sz w:val="24"/>
          <w:szCs w:val="24"/>
          <w:lang w:val="es-ES_tradnl" w:eastAsia="es-ES"/>
        </w:rPr>
      </w:pPr>
      <w:r>
        <w:rPr>
          <w:noProof/>
          <w:lang w:eastAsia="es-MX"/>
        </w:rPr>
        <w:lastRenderedPageBreak/>
        <mc:AlternateContent>
          <mc:Choice Requires="wps">
            <w:drawing>
              <wp:anchor distT="0" distB="0" distL="114300" distR="114300" simplePos="0" relativeHeight="251668480" behindDoc="0" locked="0" layoutInCell="1" allowOverlap="1">
                <wp:simplePos x="0" y="0"/>
                <wp:positionH relativeFrom="column">
                  <wp:posOffset>126873</wp:posOffset>
                </wp:positionH>
                <wp:positionV relativeFrom="paragraph">
                  <wp:posOffset>1726514</wp:posOffset>
                </wp:positionV>
                <wp:extent cx="936346" cy="0"/>
                <wp:effectExtent l="0" t="19050" r="35560" b="19050"/>
                <wp:wrapNone/>
                <wp:docPr id="10" name="Conector recto 10"/>
                <wp:cNvGraphicFramePr/>
                <a:graphic xmlns:a="http://schemas.openxmlformats.org/drawingml/2006/main">
                  <a:graphicData uri="http://schemas.microsoft.com/office/word/2010/wordprocessingShape">
                    <wps:wsp>
                      <wps:cNvCnPr/>
                      <wps:spPr>
                        <a:xfrm flipV="1">
                          <a:off x="0" y="0"/>
                          <a:ext cx="936346"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43C7CE" id="Conector recto 1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pt,135.95pt" to="83.75pt,1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" strokecolor="red" strokeweight="2.25pt">
                <v:stroke joinstyle="miter"/>
              </v:line>
            </w:pict>
          </mc:Fallback>
        </mc:AlternateContent>
      </w:r>
      <w:r>
        <w:rPr>
          <w:noProof/>
          <w:lang w:eastAsia="es-MX"/>
        </w:rPr>
        <w:drawing>
          <wp:inline distT="0" distB="0" distL="0" distR="0" wp14:anchorId="1B95273E" wp14:editId="723D7A13">
            <wp:extent cx="5375946" cy="216098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555" t="36841" r="33541" b="39646"/>
                    <a:stretch/>
                  </pic:blipFill>
                  <pic:spPr bwMode="auto">
                    <a:xfrm>
                      <a:off x="0" y="0"/>
                      <a:ext cx="5402661" cy="2171720"/>
                    </a:xfrm>
                    <a:prstGeom prst="rect">
                      <a:avLst/>
                    </a:prstGeom>
                    <a:ln>
                      <a:noFill/>
                    </a:ln>
                    <a:extLst>
                      <a:ext uri="{53640926-AAD7-44D8-BBD7-CCE9431645EC}">
                        <a14:shadowObscured xmlns:a14="http://schemas.microsoft.com/office/drawing/2010/main"/>
                      </a:ext>
                    </a:extLst>
                  </pic:spPr>
                </pic:pic>
              </a:graphicData>
            </a:graphic>
          </wp:inline>
        </w:drawing>
      </w:r>
    </w:p>
    <w:p w:rsidR="00623969" w:rsidRDefault="00623969" w:rsidP="00623969">
      <w:pPr>
        <w:spacing w:after="0" w:line="360" w:lineRule="auto"/>
        <w:ind w:right="34"/>
        <w:contextualSpacing/>
        <w:jc w:val="both"/>
        <w:rPr>
          <w:rFonts w:ascii="Palatino Linotype" w:eastAsia="MS Mincho" w:hAnsi="Palatino Linotype" w:cs="Times New Roman"/>
          <w:sz w:val="24"/>
          <w:szCs w:val="24"/>
          <w:lang w:val="es-ES_tradnl" w:eastAsia="es-ES"/>
        </w:rPr>
      </w:pPr>
    </w:p>
    <w:p w:rsidR="00623969" w:rsidRDefault="00300A1D" w:rsidP="00623969">
      <w:pPr>
        <w:spacing w:after="0" w:line="360" w:lineRule="auto"/>
        <w:ind w:right="34"/>
        <w:contextualSpacing/>
        <w:jc w:val="both"/>
        <w:rPr>
          <w:rFonts w:ascii="Palatino Linotype" w:eastAsia="MS Mincho" w:hAnsi="Palatino Linotype" w:cs="Times New Roman"/>
          <w:sz w:val="24"/>
          <w:szCs w:val="24"/>
          <w:lang w:val="es-ES_tradnl" w:eastAsia="es-ES"/>
        </w:rPr>
      </w:pPr>
      <w:r>
        <w:rPr>
          <w:noProof/>
          <w:lang w:eastAsia="es-MX"/>
        </w:rPr>
        <w:drawing>
          <wp:inline distT="0" distB="0" distL="0" distR="0" wp14:anchorId="28806138" wp14:editId="2E554265">
            <wp:extent cx="5617112" cy="3251505"/>
            <wp:effectExtent l="0" t="0" r="317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948" t="32773" r="34329" b="33586"/>
                    <a:stretch/>
                  </pic:blipFill>
                  <pic:spPr bwMode="auto">
                    <a:xfrm>
                      <a:off x="0" y="0"/>
                      <a:ext cx="5646443" cy="3268483"/>
                    </a:xfrm>
                    <a:prstGeom prst="rect">
                      <a:avLst/>
                    </a:prstGeom>
                    <a:ln>
                      <a:noFill/>
                    </a:ln>
                    <a:extLst>
                      <a:ext uri="{53640926-AAD7-44D8-BBD7-CCE9431645EC}">
                        <a14:shadowObscured xmlns:a14="http://schemas.microsoft.com/office/drawing/2010/main"/>
                      </a:ext>
                    </a:extLst>
                  </pic:spPr>
                </pic:pic>
              </a:graphicData>
            </a:graphic>
          </wp:inline>
        </w:drawing>
      </w:r>
    </w:p>
    <w:p w:rsidR="00623969" w:rsidRPr="00623969" w:rsidRDefault="00623969" w:rsidP="00623969">
      <w:pPr>
        <w:spacing w:after="0" w:line="360" w:lineRule="auto"/>
        <w:ind w:right="34"/>
        <w:contextualSpacing/>
        <w:jc w:val="both"/>
        <w:rPr>
          <w:rFonts w:ascii="Palatino Linotype" w:eastAsia="MS Mincho" w:hAnsi="Palatino Linotype" w:cs="Times New Roman"/>
          <w:sz w:val="24"/>
          <w:szCs w:val="24"/>
          <w:lang w:val="es-ES_tradnl" w:eastAsia="es-ES"/>
        </w:rPr>
      </w:pPr>
    </w:p>
    <w:p w:rsidR="00300A1D" w:rsidRPr="00300A1D" w:rsidRDefault="00300A1D" w:rsidP="00300A1D">
      <w:pPr>
        <w:spacing w:after="0" w:line="360" w:lineRule="auto"/>
        <w:ind w:right="34"/>
        <w:contextualSpacing/>
        <w:jc w:val="both"/>
        <w:rPr>
          <w:rFonts w:ascii="Palatino Linotype" w:eastAsia="MS Mincho" w:hAnsi="Palatino Linotype" w:cs="Times New Roman"/>
          <w:sz w:val="24"/>
          <w:szCs w:val="24"/>
          <w:lang w:val="es-ES_tradnl" w:eastAsia="es-ES"/>
        </w:rPr>
      </w:pPr>
      <w:r>
        <w:rPr>
          <w:noProof/>
          <w:lang w:eastAsia="es-MX"/>
        </w:rPr>
        <w:lastRenderedPageBreak/>
        <w:drawing>
          <wp:inline distT="0" distB="0" distL="0" distR="0" wp14:anchorId="113263BA" wp14:editId="4D0FA2DE">
            <wp:extent cx="5025542" cy="6043522"/>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292" t="17709" r="33929" b="13998"/>
                    <a:stretch/>
                  </pic:blipFill>
                  <pic:spPr bwMode="auto">
                    <a:xfrm>
                      <a:off x="0" y="0"/>
                      <a:ext cx="5047014" cy="6069344"/>
                    </a:xfrm>
                    <a:prstGeom prst="rect">
                      <a:avLst/>
                    </a:prstGeom>
                    <a:ln>
                      <a:noFill/>
                    </a:ln>
                    <a:extLst>
                      <a:ext uri="{53640926-AAD7-44D8-BBD7-CCE9431645EC}">
                        <a14:shadowObscured xmlns:a14="http://schemas.microsoft.com/office/drawing/2010/main"/>
                      </a:ext>
                    </a:extLst>
                  </pic:spPr>
                </pic:pic>
              </a:graphicData>
            </a:graphic>
          </wp:inline>
        </w:drawing>
      </w:r>
    </w:p>
    <w:p w:rsidR="00617E07" w:rsidRDefault="005259DB" w:rsidP="00300A1D">
      <w:pPr>
        <w:spacing w:after="0" w:line="360" w:lineRule="auto"/>
        <w:ind w:right="34"/>
        <w:contextualSpacing/>
        <w:jc w:val="both"/>
        <w:rPr>
          <w:rFonts w:ascii="Palatino Linotype" w:eastAsia="MS Mincho" w:hAnsi="Palatino Linotype" w:cs="Times New Roman"/>
          <w:sz w:val="24"/>
          <w:szCs w:val="24"/>
          <w:lang w:val="es-ES_tradnl" w:eastAsia="es-ES"/>
        </w:rPr>
      </w:pPr>
      <w:r>
        <w:rPr>
          <w:noProof/>
          <w:lang w:eastAsia="es-MX"/>
        </w:rPr>
        <w:lastRenderedPageBreak/>
        <w:drawing>
          <wp:inline distT="0" distB="0" distL="0" distR="0" wp14:anchorId="3A8F73D9" wp14:editId="63D0C016">
            <wp:extent cx="5566867" cy="237938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817" t="15845" r="33672" b="59453"/>
                    <a:stretch/>
                  </pic:blipFill>
                  <pic:spPr bwMode="auto">
                    <a:xfrm>
                      <a:off x="0" y="0"/>
                      <a:ext cx="5605865" cy="2396054"/>
                    </a:xfrm>
                    <a:prstGeom prst="rect">
                      <a:avLst/>
                    </a:prstGeom>
                    <a:ln>
                      <a:noFill/>
                    </a:ln>
                    <a:extLst>
                      <a:ext uri="{53640926-AAD7-44D8-BBD7-CCE9431645EC}">
                        <a14:shadowObscured xmlns:a14="http://schemas.microsoft.com/office/drawing/2010/main"/>
                      </a:ext>
                    </a:extLst>
                  </pic:spPr>
                </pic:pic>
              </a:graphicData>
            </a:graphic>
          </wp:inline>
        </w:drawing>
      </w:r>
    </w:p>
    <w:p w:rsidR="00300A1D" w:rsidRDefault="00300A1D" w:rsidP="005259DB">
      <w:pPr>
        <w:spacing w:after="0" w:line="360" w:lineRule="auto"/>
        <w:ind w:right="34"/>
        <w:contextualSpacing/>
        <w:jc w:val="both"/>
        <w:rPr>
          <w:rFonts w:ascii="Palatino Linotype" w:eastAsia="MS Mincho" w:hAnsi="Palatino Linotype" w:cs="Times New Roman"/>
          <w:sz w:val="24"/>
          <w:szCs w:val="24"/>
          <w:lang w:val="es-ES_tradnl" w:eastAsia="es-ES"/>
        </w:rPr>
      </w:pPr>
    </w:p>
    <w:p w:rsidR="008310F3" w:rsidRPr="00392C5F" w:rsidRDefault="008310F3" w:rsidP="008310F3">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sidRPr="00392C5F">
        <w:rPr>
          <w:rFonts w:ascii="Palatino Linotype" w:eastAsia="MS Mincho" w:hAnsi="Palatino Linotype" w:cs="Times New Roman"/>
          <w:sz w:val="24"/>
          <w:szCs w:val="24"/>
          <w:lang w:val="es-ES_tradnl" w:eastAsia="es-ES"/>
        </w:rPr>
        <w:t xml:space="preserve">El día </w:t>
      </w:r>
      <w:r w:rsidR="00392C5F" w:rsidRPr="00392C5F">
        <w:rPr>
          <w:rFonts w:ascii="Palatino Linotype" w:eastAsia="Calibri" w:hAnsi="Palatino Linotype" w:cs="Arial"/>
          <w:b/>
          <w:sz w:val="24"/>
          <w:szCs w:val="24"/>
          <w:lang w:val="es-ES_tradnl" w:eastAsia="es-ES"/>
        </w:rPr>
        <w:t>veintiocho</w:t>
      </w:r>
      <w:r w:rsidRPr="00392C5F">
        <w:rPr>
          <w:rFonts w:ascii="Palatino Linotype" w:eastAsia="Calibri" w:hAnsi="Palatino Linotype" w:cs="Arial"/>
          <w:b/>
          <w:sz w:val="24"/>
          <w:szCs w:val="24"/>
          <w:lang w:val="es-ES_tradnl" w:eastAsia="es-ES"/>
        </w:rPr>
        <w:t xml:space="preserve"> </w:t>
      </w:r>
      <w:r w:rsidR="00392C5F" w:rsidRPr="00392C5F">
        <w:rPr>
          <w:rFonts w:ascii="Palatino Linotype" w:eastAsia="MS Mincho" w:hAnsi="Palatino Linotype" w:cs="Times New Roman"/>
          <w:b/>
          <w:sz w:val="24"/>
          <w:szCs w:val="24"/>
          <w:lang w:val="es-ES_tradnl" w:eastAsia="es-ES"/>
        </w:rPr>
        <w:t xml:space="preserve">(28) de </w:t>
      </w:r>
      <w:r w:rsidRPr="00392C5F">
        <w:rPr>
          <w:rFonts w:ascii="Palatino Linotype" w:eastAsia="MS Mincho" w:hAnsi="Palatino Linotype" w:cs="Times New Roman"/>
          <w:b/>
          <w:sz w:val="24"/>
          <w:szCs w:val="24"/>
          <w:lang w:val="es-ES_tradnl" w:eastAsia="es-ES"/>
        </w:rPr>
        <w:t>e</w:t>
      </w:r>
      <w:r w:rsidR="00392C5F" w:rsidRPr="00392C5F">
        <w:rPr>
          <w:rFonts w:ascii="Palatino Linotype" w:eastAsia="MS Mincho" w:hAnsi="Palatino Linotype" w:cs="Times New Roman"/>
          <w:b/>
          <w:sz w:val="24"/>
          <w:szCs w:val="24"/>
          <w:lang w:val="es-ES_tradnl" w:eastAsia="es-ES"/>
        </w:rPr>
        <w:t>nero</w:t>
      </w:r>
      <w:r w:rsidRPr="00392C5F">
        <w:rPr>
          <w:rFonts w:ascii="Palatino Linotype" w:eastAsia="MS Mincho" w:hAnsi="Palatino Linotype" w:cs="Times New Roman"/>
          <w:sz w:val="24"/>
          <w:szCs w:val="24"/>
          <w:lang w:val="es-ES_tradnl" w:eastAsia="es-ES"/>
        </w:rPr>
        <w:t xml:space="preserve"> de dos mil diecinueve, con fundamento en el artículo 181 tercer párrafo de la Ley de Transparencia y Acceso a la</w:t>
      </w:r>
      <w:r w:rsidRPr="00392C5F">
        <w:rPr>
          <w:rFonts w:ascii="Palatino Linotype" w:eastAsia="MS Mincho" w:hAnsi="Palatino Linotype" w:cs="Times New Roman"/>
          <w:sz w:val="24"/>
          <w:szCs w:val="24"/>
          <w:lang w:val="es-ES_tradnl" w:eastAsia="es-ES"/>
        </w:rPr>
        <w:br/>
        <w:t>Información Pública del Estado de México y Municipios, se acordó el</w:t>
      </w:r>
      <w:r w:rsidRPr="00392C5F">
        <w:rPr>
          <w:rFonts w:ascii="Palatino Linotype" w:eastAsia="MS Mincho" w:hAnsi="Palatino Linotype" w:cs="Times New Roman"/>
          <w:sz w:val="24"/>
          <w:szCs w:val="24"/>
          <w:lang w:val="es-ES_tradnl" w:eastAsia="es-ES"/>
        </w:rPr>
        <w:br/>
        <w:t xml:space="preserve">plazo de treinta (30) días para resolver los recurso de revisión, sería ampliado por un periodo de quince (15) días hábiles adicionales, debido a la naturaleza de la información y </w:t>
      </w:r>
      <w:r w:rsidR="00392C5F">
        <w:rPr>
          <w:rFonts w:ascii="Palatino Linotype" w:eastAsia="MS Mincho" w:hAnsi="Palatino Linotype" w:cs="Times New Roman"/>
          <w:sz w:val="24"/>
          <w:szCs w:val="24"/>
          <w:lang w:val="es-ES_tradnl" w:eastAsia="es-ES"/>
        </w:rPr>
        <w:t xml:space="preserve">derivado de carga de trabajo con la que se </w:t>
      </w:r>
      <w:r w:rsidR="00874E78">
        <w:rPr>
          <w:rFonts w:ascii="Palatino Linotype" w:eastAsia="MS Mincho" w:hAnsi="Palatino Linotype" w:cs="Times New Roman"/>
          <w:sz w:val="24"/>
          <w:szCs w:val="24"/>
          <w:lang w:val="es-ES_tradnl" w:eastAsia="es-ES"/>
        </w:rPr>
        <w:t>cuenta</w:t>
      </w:r>
      <w:r w:rsidR="00392C5F">
        <w:rPr>
          <w:rFonts w:ascii="Palatino Linotype" w:eastAsia="MS Mincho" w:hAnsi="Palatino Linotype" w:cs="Times New Roman"/>
          <w:sz w:val="24"/>
          <w:szCs w:val="24"/>
          <w:lang w:val="es-ES_tradnl" w:eastAsia="es-ES"/>
        </w:rPr>
        <w:t xml:space="preserve">, asimismo </w:t>
      </w:r>
      <w:r w:rsidR="00874E78" w:rsidRPr="00874E78">
        <w:rPr>
          <w:rFonts w:ascii="Palatino Linotype" w:eastAsia="MS Mincho" w:hAnsi="Palatino Linotype" w:cs="Times New Roman"/>
          <w:sz w:val="24"/>
          <w:szCs w:val="24"/>
          <w:lang w:eastAsia="es-ES"/>
        </w:rPr>
        <w:t xml:space="preserve">como de la revisión al contenido de las diversas documentales que se presentaron </w:t>
      </w:r>
      <w:r w:rsidR="00146675">
        <w:rPr>
          <w:rFonts w:ascii="Palatino Linotype" w:eastAsia="MS Mincho" w:hAnsi="Palatino Linotype" w:cs="Times New Roman"/>
          <w:sz w:val="24"/>
          <w:szCs w:val="24"/>
          <w:lang w:eastAsia="es-ES"/>
        </w:rPr>
        <w:t>en el informe justificado.</w:t>
      </w:r>
    </w:p>
    <w:p w:rsidR="00146675" w:rsidRPr="00146675" w:rsidRDefault="00146675" w:rsidP="00146675">
      <w:pPr>
        <w:spacing w:before="240" w:after="240" w:line="360" w:lineRule="auto"/>
        <w:ind w:right="-142"/>
        <w:contextualSpacing/>
        <w:jc w:val="both"/>
        <w:rPr>
          <w:rFonts w:ascii="Palatino Linotype" w:eastAsia="Calibri" w:hAnsi="Palatino Linotype" w:cs="Arial"/>
          <w:sz w:val="24"/>
          <w:szCs w:val="24"/>
          <w:lang w:val="es-ES" w:eastAsia="es-ES"/>
        </w:rPr>
      </w:pPr>
    </w:p>
    <w:p w:rsidR="008310F3" w:rsidRPr="001E50D7" w:rsidRDefault="008310F3" w:rsidP="008310F3">
      <w:pPr>
        <w:numPr>
          <w:ilvl w:val="0"/>
          <w:numId w:val="2"/>
        </w:numPr>
        <w:spacing w:before="240" w:after="240" w:line="360" w:lineRule="auto"/>
        <w:ind w:left="0" w:right="-142" w:firstLine="0"/>
        <w:contextualSpacing/>
        <w:jc w:val="both"/>
        <w:rPr>
          <w:rFonts w:ascii="Palatino Linotype" w:eastAsia="Calibri" w:hAnsi="Palatino Linotype" w:cs="Arial"/>
          <w:sz w:val="24"/>
          <w:szCs w:val="24"/>
          <w:lang w:val="es-ES" w:eastAsia="es-ES"/>
        </w:rPr>
      </w:pPr>
      <w:r w:rsidRPr="001E50D7">
        <w:rPr>
          <w:rFonts w:ascii="Palatino Linotype" w:eastAsia="MS Mincho" w:hAnsi="Palatino Linotype" w:cs="Times New Roman"/>
          <w:sz w:val="24"/>
          <w:szCs w:val="24"/>
          <w:lang w:val="es-ES_tradnl" w:eastAsia="es-ES"/>
        </w:rPr>
        <w:lastRenderedPageBreak/>
        <w:t>El Comisionado Ponente decretó el cierre de instrucción</w:t>
      </w:r>
      <w:r w:rsidRPr="001E50D7">
        <w:rPr>
          <w:rFonts w:ascii="Palatino Linotype" w:eastAsia="MS Mincho" w:hAnsi="Palatino Linotype" w:cs="Arial"/>
          <w:sz w:val="24"/>
          <w:szCs w:val="24"/>
          <w:lang w:val="es-ES_tradnl" w:eastAsia="es-ES"/>
        </w:rPr>
        <w:t xml:space="preserve"> </w:t>
      </w:r>
      <w:r w:rsidRPr="001E50D7">
        <w:rPr>
          <w:rFonts w:ascii="Palatino Linotype" w:eastAsia="MS Mincho" w:hAnsi="Palatino Linotype" w:cs="Times New Roman"/>
          <w:sz w:val="24"/>
          <w:szCs w:val="24"/>
          <w:lang w:val="es-ES_tradnl" w:eastAsia="es-ES"/>
        </w:rPr>
        <w:t>mediante acuerdo</w:t>
      </w:r>
      <w:r>
        <w:rPr>
          <w:rFonts w:ascii="Palatino Linotype" w:eastAsia="MS Mincho" w:hAnsi="Palatino Linotype" w:cs="Times New Roman"/>
          <w:sz w:val="24"/>
          <w:szCs w:val="24"/>
          <w:lang w:val="es-ES_tradnl" w:eastAsia="es-ES"/>
        </w:rPr>
        <w:t>s</w:t>
      </w:r>
      <w:r w:rsidRPr="001E50D7">
        <w:rPr>
          <w:rFonts w:ascii="Palatino Linotype" w:eastAsia="MS Mincho" w:hAnsi="Palatino Linotype" w:cs="Times New Roman"/>
          <w:sz w:val="24"/>
          <w:szCs w:val="24"/>
          <w:lang w:val="es-ES_tradnl" w:eastAsia="es-ES"/>
        </w:rPr>
        <w:t xml:space="preserve"> de fecha </w:t>
      </w:r>
      <w:r w:rsidR="00146675">
        <w:rPr>
          <w:rFonts w:ascii="Palatino Linotype" w:eastAsia="MS Mincho" w:hAnsi="Palatino Linotype" w:cs="Times New Roman"/>
          <w:b/>
          <w:sz w:val="24"/>
          <w:szCs w:val="24"/>
          <w:highlight w:val="yellow"/>
          <w:lang w:val="es-ES_tradnl" w:eastAsia="es-ES"/>
        </w:rPr>
        <w:t>treinta (30</w:t>
      </w:r>
      <w:r w:rsidRPr="00194453">
        <w:rPr>
          <w:rFonts w:ascii="Palatino Linotype" w:eastAsia="MS Mincho" w:hAnsi="Palatino Linotype" w:cs="Times New Roman"/>
          <w:b/>
          <w:sz w:val="24"/>
          <w:szCs w:val="24"/>
          <w:highlight w:val="yellow"/>
          <w:lang w:val="es-ES_tradnl" w:eastAsia="es-ES"/>
        </w:rPr>
        <w:t>) de e</w:t>
      </w:r>
      <w:r>
        <w:rPr>
          <w:rFonts w:ascii="Palatino Linotype" w:eastAsia="MS Mincho" w:hAnsi="Palatino Linotype" w:cs="Times New Roman"/>
          <w:b/>
          <w:sz w:val="24"/>
          <w:szCs w:val="24"/>
          <w:lang w:val="es-ES_tradnl" w:eastAsia="es-ES"/>
        </w:rPr>
        <w:t>nero</w:t>
      </w:r>
      <w:r>
        <w:rPr>
          <w:rFonts w:ascii="Palatino Linotype" w:eastAsia="MS Mincho" w:hAnsi="Palatino Linotype" w:cs="Times New Roman"/>
          <w:sz w:val="24"/>
          <w:szCs w:val="24"/>
          <w:lang w:val="es-ES_tradnl" w:eastAsia="es-ES"/>
        </w:rPr>
        <w:t xml:space="preserve"> de dos mil veinte</w:t>
      </w:r>
      <w:r w:rsidRPr="001E50D7">
        <w:rPr>
          <w:rFonts w:ascii="Palatino Linotype" w:eastAsia="MS Mincho" w:hAnsi="Palatino Linotype" w:cs="Times New Roman"/>
          <w:sz w:val="24"/>
          <w:szCs w:val="24"/>
          <w:lang w:val="es-ES_tradnl" w:eastAsia="es-ES"/>
        </w:rPr>
        <w:t xml:space="preserve">, </w:t>
      </w:r>
      <w:r w:rsidRPr="001E50D7">
        <w:rPr>
          <w:rFonts w:ascii="Palatino Linotype" w:eastAsia="MS Mincho" w:hAnsi="Palatino Linotype" w:cs="Arial"/>
          <w:sz w:val="24"/>
          <w:szCs w:val="24"/>
          <w:lang w:val="es-ES_tradnl" w:eastAsia="es-ES"/>
        </w:rPr>
        <w:t>por lo que, ordenó turnar el expediente a resolución</w:t>
      </w:r>
      <w:r w:rsidRPr="001E50D7">
        <w:rPr>
          <w:rFonts w:ascii="Palatino Linotype" w:eastAsiaTheme="minorEastAsia" w:hAnsi="Palatino Linotype" w:cs="Arial"/>
          <w:sz w:val="24"/>
          <w:szCs w:val="24"/>
          <w:lang w:val="es-ES_tradnl" w:eastAsia="es-ES"/>
        </w:rPr>
        <w:t>,  por lo que no habiendo más que hacer constar, y-</w:t>
      </w:r>
      <w:r>
        <w:rPr>
          <w:rFonts w:ascii="Palatino Linotype" w:eastAsiaTheme="minorEastAsia" w:hAnsi="Palatino Linotype" w:cs="Arial"/>
          <w:sz w:val="24"/>
          <w:szCs w:val="24"/>
          <w:lang w:val="es-ES_tradnl" w:eastAsia="es-ES"/>
        </w:rPr>
        <w:t xml:space="preserve"> - - - - - </w:t>
      </w:r>
      <w:r w:rsidR="00146675">
        <w:rPr>
          <w:rFonts w:ascii="Palatino Linotype" w:eastAsiaTheme="minorEastAsia" w:hAnsi="Palatino Linotype" w:cs="Arial"/>
          <w:sz w:val="24"/>
          <w:szCs w:val="24"/>
          <w:lang w:val="es-ES_tradnl" w:eastAsia="es-ES"/>
        </w:rPr>
        <w:t xml:space="preserve">- - - - - - - - - - - </w:t>
      </w:r>
    </w:p>
    <w:p w:rsidR="008310F3" w:rsidRPr="001E50D7" w:rsidRDefault="008310F3" w:rsidP="008310F3">
      <w:pPr>
        <w:contextualSpacing/>
        <w:rPr>
          <w:rFonts w:ascii="Palatino Linotype" w:eastAsiaTheme="minorEastAsia" w:hAnsi="Palatino Linotype"/>
          <w:sz w:val="24"/>
          <w:szCs w:val="24"/>
          <w:lang w:val="es-ES_tradnl" w:eastAsia="es-ES"/>
        </w:rPr>
      </w:pPr>
    </w:p>
    <w:p w:rsidR="008310F3" w:rsidRPr="001E50D7" w:rsidRDefault="008310F3" w:rsidP="008310F3">
      <w:pPr>
        <w:keepNext/>
        <w:keepLines/>
        <w:spacing w:before="240" w:after="0"/>
        <w:ind w:right="-142"/>
        <w:jc w:val="center"/>
        <w:outlineLvl w:val="0"/>
        <w:rPr>
          <w:rFonts w:ascii="Palatino Linotype" w:eastAsiaTheme="majorEastAsia" w:hAnsi="Palatino Linotype" w:cstheme="majorBidi"/>
          <w:b/>
          <w:sz w:val="24"/>
          <w:szCs w:val="24"/>
        </w:rPr>
      </w:pPr>
      <w:bookmarkStart w:id="56" w:name="_Toc31376016"/>
      <w:r w:rsidRPr="001E50D7">
        <w:rPr>
          <w:rFonts w:ascii="Palatino Linotype" w:eastAsiaTheme="majorEastAsia" w:hAnsi="Palatino Linotype" w:cstheme="majorBidi"/>
          <w:b/>
          <w:sz w:val="24"/>
          <w:szCs w:val="24"/>
        </w:rPr>
        <w:t>C O N S I D E R A N D O</w:t>
      </w:r>
      <w:bookmarkEnd w:id="56"/>
      <w:r w:rsidRPr="001E50D7">
        <w:rPr>
          <w:rFonts w:ascii="Palatino Linotype" w:eastAsiaTheme="majorEastAsia" w:hAnsi="Palatino Linotype" w:cstheme="majorBidi"/>
          <w:b/>
          <w:sz w:val="24"/>
          <w:szCs w:val="24"/>
        </w:rPr>
        <w:t xml:space="preserve"> </w:t>
      </w:r>
    </w:p>
    <w:p w:rsidR="008310F3" w:rsidRPr="001E50D7" w:rsidRDefault="008310F3" w:rsidP="008310F3">
      <w:pPr>
        <w:spacing w:after="0" w:line="240" w:lineRule="auto"/>
        <w:ind w:right="-142"/>
        <w:rPr>
          <w:rFonts w:eastAsiaTheme="minorEastAsia"/>
          <w:sz w:val="24"/>
          <w:szCs w:val="24"/>
        </w:rPr>
      </w:pPr>
    </w:p>
    <w:p w:rsidR="008310F3" w:rsidRPr="001E50D7" w:rsidRDefault="008310F3" w:rsidP="008310F3">
      <w:pPr>
        <w:keepNext/>
        <w:keepLines/>
        <w:spacing w:before="40" w:after="0"/>
        <w:ind w:right="-142"/>
        <w:outlineLvl w:val="1"/>
        <w:rPr>
          <w:rFonts w:ascii="Palatino Linotype" w:eastAsiaTheme="majorEastAsia" w:hAnsi="Palatino Linotype" w:cstheme="majorBidi"/>
          <w:b/>
          <w:sz w:val="24"/>
          <w:szCs w:val="26"/>
        </w:rPr>
      </w:pPr>
      <w:bookmarkStart w:id="57" w:name="_Toc31376017"/>
      <w:r w:rsidRPr="001E50D7">
        <w:rPr>
          <w:rFonts w:ascii="Palatino Linotype" w:eastAsiaTheme="majorEastAsia" w:hAnsi="Palatino Linotype" w:cstheme="majorBidi"/>
          <w:b/>
          <w:sz w:val="24"/>
          <w:szCs w:val="26"/>
        </w:rPr>
        <w:t>PRIMERO. De la competencia</w:t>
      </w:r>
      <w:r>
        <w:rPr>
          <w:rFonts w:ascii="Palatino Linotype" w:eastAsiaTheme="majorEastAsia" w:hAnsi="Palatino Linotype" w:cstheme="majorBidi"/>
          <w:b/>
          <w:sz w:val="24"/>
          <w:szCs w:val="26"/>
        </w:rPr>
        <w:t>.</w:t>
      </w:r>
      <w:bookmarkEnd w:id="57"/>
    </w:p>
    <w:p w:rsidR="008310F3" w:rsidRPr="001E50D7" w:rsidRDefault="008310F3" w:rsidP="008310F3">
      <w:pPr>
        <w:spacing w:after="0" w:line="240" w:lineRule="auto"/>
        <w:ind w:right="-142"/>
        <w:rPr>
          <w:rFonts w:eastAsiaTheme="minorEastAsia"/>
          <w:sz w:val="24"/>
          <w:szCs w:val="24"/>
        </w:rPr>
      </w:pPr>
    </w:p>
    <w:p w:rsidR="008310F3" w:rsidRPr="001E50D7" w:rsidRDefault="008310F3" w:rsidP="008310F3">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1E50D7">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E50D7">
        <w:rPr>
          <w:rFonts w:ascii="Palatino Linotype" w:eastAsia="Calibri" w:hAnsi="Palatino Linotype" w:cs="Times New Roman"/>
          <w:b/>
          <w:sz w:val="24"/>
          <w:szCs w:val="24"/>
          <w:lang w:val="es-ES" w:eastAsia="es-ES"/>
        </w:rPr>
        <w:t>Constitución Política de los Estados Unidos Mexicanos</w:t>
      </w:r>
      <w:r w:rsidRPr="001E50D7">
        <w:rPr>
          <w:rFonts w:ascii="Palatino Linotype" w:eastAsia="Calibri" w:hAnsi="Palatino Linotype" w:cs="Times New Roman"/>
          <w:sz w:val="24"/>
          <w:szCs w:val="24"/>
          <w:lang w:val="es-ES" w:eastAsia="es-ES"/>
        </w:rPr>
        <w:t xml:space="preserve">; 5, párrafos </w:t>
      </w:r>
      <w:r w:rsidRPr="001E50D7">
        <w:rPr>
          <w:rFonts w:ascii="Palatino Linotype" w:eastAsiaTheme="minorEastAsia" w:hAnsi="Palatino Linotype" w:cs="Arial"/>
          <w:bCs/>
          <w:sz w:val="24"/>
          <w:szCs w:val="24"/>
          <w:lang w:val="es-ES" w:eastAsia="es-ES"/>
        </w:rPr>
        <w:t>vigésimo</w:t>
      </w:r>
      <w:r>
        <w:rPr>
          <w:rFonts w:ascii="Palatino Linotype" w:eastAsiaTheme="minorEastAsia" w:hAnsi="Palatino Linotype" w:cs="Arial"/>
          <w:bCs/>
          <w:sz w:val="24"/>
          <w:szCs w:val="24"/>
          <w:lang w:val="es-ES" w:eastAsia="es-ES"/>
        </w:rPr>
        <w:t xml:space="preserve"> segundo</w:t>
      </w:r>
      <w:r w:rsidRPr="001E50D7">
        <w:rPr>
          <w:rFonts w:ascii="Palatino Linotype" w:eastAsiaTheme="minorEastAsia" w:hAnsi="Palatino Linotype" w:cs="Arial"/>
          <w:bCs/>
          <w:sz w:val="24"/>
          <w:szCs w:val="24"/>
          <w:lang w:val="es-ES" w:eastAsia="es-ES"/>
        </w:rPr>
        <w:t xml:space="preserve">, vigésimo </w:t>
      </w:r>
      <w:r>
        <w:rPr>
          <w:rFonts w:ascii="Palatino Linotype" w:eastAsiaTheme="minorEastAsia" w:hAnsi="Palatino Linotype" w:cs="Arial"/>
          <w:bCs/>
          <w:sz w:val="24"/>
          <w:szCs w:val="24"/>
          <w:lang w:val="es-ES" w:eastAsia="es-ES"/>
        </w:rPr>
        <w:t xml:space="preserve">tercero </w:t>
      </w:r>
      <w:r w:rsidRPr="001E50D7">
        <w:rPr>
          <w:rFonts w:ascii="Palatino Linotype" w:eastAsiaTheme="minorEastAsia" w:hAnsi="Palatino Linotype" w:cs="Arial"/>
          <w:bCs/>
          <w:sz w:val="24"/>
          <w:szCs w:val="24"/>
          <w:lang w:val="es-ES" w:eastAsia="es-ES"/>
        </w:rPr>
        <w:t xml:space="preserve">y vigésimo </w:t>
      </w:r>
      <w:r>
        <w:rPr>
          <w:rFonts w:ascii="Palatino Linotype" w:eastAsiaTheme="minorEastAsia" w:hAnsi="Palatino Linotype" w:cs="Arial"/>
          <w:bCs/>
          <w:sz w:val="24"/>
          <w:szCs w:val="24"/>
          <w:lang w:val="es-ES" w:eastAsia="es-ES"/>
        </w:rPr>
        <w:t>cuart</w:t>
      </w:r>
      <w:r w:rsidRPr="001E50D7">
        <w:rPr>
          <w:rFonts w:ascii="Palatino Linotype" w:eastAsiaTheme="minorEastAsia" w:hAnsi="Palatino Linotype" w:cs="Arial"/>
          <w:bCs/>
          <w:sz w:val="24"/>
          <w:szCs w:val="24"/>
          <w:lang w:val="es-ES" w:eastAsia="es-ES"/>
        </w:rPr>
        <w:t xml:space="preserve">o </w:t>
      </w:r>
      <w:r w:rsidRPr="001E50D7">
        <w:rPr>
          <w:rFonts w:ascii="Palatino Linotype" w:eastAsia="Calibri" w:hAnsi="Palatino Linotype" w:cs="Times New Roman"/>
          <w:sz w:val="24"/>
          <w:szCs w:val="24"/>
          <w:lang w:val="es-ES" w:eastAsia="es-ES"/>
        </w:rPr>
        <w:t xml:space="preserve">fracciones IV y V de la </w:t>
      </w:r>
      <w:r w:rsidRPr="001E50D7">
        <w:rPr>
          <w:rFonts w:ascii="Palatino Linotype" w:eastAsia="Calibri" w:hAnsi="Palatino Linotype" w:cs="Times New Roman"/>
          <w:b/>
          <w:sz w:val="24"/>
          <w:szCs w:val="24"/>
          <w:lang w:val="es-ES" w:eastAsia="es-ES"/>
        </w:rPr>
        <w:t>Constitución Política del Estado Libre y Soberano de México</w:t>
      </w:r>
      <w:r w:rsidRPr="001E50D7">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1E50D7">
        <w:rPr>
          <w:rFonts w:ascii="Palatino Linotype" w:eastAsia="Calibri" w:hAnsi="Palatino Linotype" w:cs="Arial"/>
          <w:sz w:val="24"/>
          <w:szCs w:val="24"/>
          <w:lang w:val="es-ES" w:eastAsia="es-ES"/>
        </w:rPr>
        <w:t xml:space="preserve">de la </w:t>
      </w:r>
      <w:r w:rsidRPr="001E50D7">
        <w:rPr>
          <w:rFonts w:ascii="Palatino Linotype" w:eastAsia="Calibri" w:hAnsi="Palatino Linotype" w:cs="Arial"/>
          <w:b/>
          <w:sz w:val="24"/>
          <w:szCs w:val="24"/>
          <w:lang w:val="es-ES" w:eastAsia="es-ES"/>
        </w:rPr>
        <w:t>Ley de Transparencia y Acceso a la Información Pública del Estado de México y Municipios</w:t>
      </w:r>
      <w:r w:rsidRPr="001E50D7">
        <w:rPr>
          <w:rFonts w:ascii="Palatino Linotype" w:eastAsia="Calibri" w:hAnsi="Palatino Linotype" w:cs="Arial"/>
          <w:sz w:val="24"/>
          <w:szCs w:val="24"/>
          <w:lang w:val="es-ES" w:eastAsia="es-ES"/>
        </w:rPr>
        <w:t xml:space="preserve">; y 7, 9 fracciones I y XXIV, y 11 del </w:t>
      </w:r>
      <w:r w:rsidRPr="001E50D7">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1E50D7">
        <w:rPr>
          <w:rFonts w:ascii="Palatino Linotype" w:eastAsiaTheme="minorEastAsia" w:hAnsi="Palatino Linotype"/>
          <w:sz w:val="24"/>
          <w:szCs w:val="24"/>
          <w:lang w:val="es-ES_tradnl" w:eastAsia="es-ES"/>
        </w:rPr>
        <w:t>.</w:t>
      </w:r>
    </w:p>
    <w:p w:rsidR="008310F3" w:rsidRPr="001E50D7" w:rsidRDefault="008310F3" w:rsidP="008310F3">
      <w:pPr>
        <w:spacing w:before="240" w:after="240" w:line="360" w:lineRule="auto"/>
        <w:ind w:right="-142"/>
        <w:jc w:val="both"/>
        <w:rPr>
          <w:rFonts w:ascii="Palatino Linotype" w:eastAsiaTheme="minorEastAsia" w:hAnsi="Palatino Linotype"/>
          <w:sz w:val="24"/>
          <w:szCs w:val="24"/>
          <w:lang w:val="es-ES_tradnl" w:eastAsia="es-ES"/>
        </w:rPr>
      </w:pPr>
    </w:p>
    <w:p w:rsidR="008310F3" w:rsidRPr="001E50D7" w:rsidRDefault="008310F3" w:rsidP="008310F3">
      <w:pPr>
        <w:keepNext/>
        <w:keepLines/>
        <w:spacing w:before="40" w:after="0"/>
        <w:ind w:right="-142"/>
        <w:outlineLvl w:val="1"/>
        <w:rPr>
          <w:rFonts w:ascii="Palatino Linotype" w:eastAsiaTheme="majorEastAsia" w:hAnsi="Palatino Linotype" w:cstheme="majorBidi"/>
          <w:b/>
          <w:sz w:val="24"/>
          <w:szCs w:val="26"/>
        </w:rPr>
      </w:pPr>
      <w:bookmarkStart w:id="58" w:name="_Toc31376018"/>
      <w:r w:rsidRPr="001E50D7">
        <w:rPr>
          <w:rFonts w:ascii="Palatino Linotype" w:eastAsiaTheme="majorEastAsia" w:hAnsi="Palatino Linotype" w:cstheme="majorBidi"/>
          <w:b/>
          <w:sz w:val="24"/>
          <w:szCs w:val="26"/>
        </w:rPr>
        <w:lastRenderedPageBreak/>
        <w:t>SEGUNDO. De la oportunidad y procedencia.</w:t>
      </w:r>
      <w:bookmarkEnd w:id="58"/>
    </w:p>
    <w:p w:rsidR="008310F3" w:rsidRPr="001E50D7" w:rsidRDefault="008310F3" w:rsidP="008310F3">
      <w:pPr>
        <w:spacing w:before="240" w:after="240" w:line="360" w:lineRule="auto"/>
        <w:contextualSpacing/>
        <w:jc w:val="both"/>
        <w:rPr>
          <w:rFonts w:ascii="Palatino Linotype" w:eastAsia="Calibri" w:hAnsi="Palatino Linotype" w:cs="Times New Roman"/>
          <w:sz w:val="24"/>
          <w:szCs w:val="24"/>
          <w:lang w:val="es-ES" w:eastAsia="es-ES"/>
        </w:rPr>
      </w:pPr>
    </w:p>
    <w:p w:rsidR="008310F3" w:rsidRPr="001E50D7" w:rsidRDefault="008310F3" w:rsidP="008310F3">
      <w:pPr>
        <w:contextualSpacing/>
        <w:rPr>
          <w:rFonts w:ascii="Palatino Linotype" w:eastAsia="Calibri" w:hAnsi="Palatino Linotype" w:cs="Arial"/>
          <w:sz w:val="24"/>
          <w:szCs w:val="24"/>
          <w:lang w:val="es-ES_tradnl" w:eastAsia="es-ES"/>
        </w:rPr>
      </w:pPr>
    </w:p>
    <w:p w:rsidR="008310F3" w:rsidRPr="00624438" w:rsidRDefault="008310F3" w:rsidP="008310F3">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624438">
        <w:rPr>
          <w:rFonts w:ascii="Palatino Linotype" w:eastAsia="Calibri" w:hAnsi="Palatino Linotype" w:cs="Arial"/>
          <w:sz w:val="24"/>
          <w:szCs w:val="24"/>
        </w:rPr>
        <w:t xml:space="preserve">El medio de impugnación fue presentado a través del </w:t>
      </w:r>
      <w:r w:rsidRPr="00624438">
        <w:rPr>
          <w:rFonts w:ascii="Palatino Linotype" w:eastAsia="Calibri" w:hAnsi="Palatino Linotype" w:cs="Arial"/>
          <w:b/>
          <w:sz w:val="24"/>
          <w:szCs w:val="24"/>
        </w:rPr>
        <w:t>SAIMEX,</w:t>
      </w:r>
      <w:r w:rsidRPr="00624438">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624438">
        <w:rPr>
          <w:rFonts w:ascii="Palatino Linotype" w:eastAsia="Calibri" w:hAnsi="Palatino Linotype" w:cs="Arial"/>
          <w:b/>
          <w:sz w:val="24"/>
          <w:szCs w:val="24"/>
        </w:rPr>
        <w:t>SUJETO OBLIGADO</w:t>
      </w:r>
      <w:r w:rsidRPr="00624438">
        <w:rPr>
          <w:rFonts w:ascii="Palatino Linotype" w:eastAsia="Calibri" w:hAnsi="Palatino Linotype" w:cs="Arial"/>
          <w:sz w:val="24"/>
          <w:szCs w:val="24"/>
        </w:rPr>
        <w:t xml:space="preserve"> entregó sus respuestas los días </w:t>
      </w:r>
      <w:r w:rsidR="00146675">
        <w:rPr>
          <w:rFonts w:ascii="Palatino Linotype" w:eastAsia="Calibri" w:hAnsi="Palatino Linotype" w:cs="Arial"/>
          <w:b/>
          <w:sz w:val="24"/>
          <w:szCs w:val="24"/>
        </w:rPr>
        <w:t>trece (13</w:t>
      </w:r>
      <w:r w:rsidRPr="00624438">
        <w:rPr>
          <w:rFonts w:ascii="Palatino Linotype" w:eastAsia="Calibri" w:hAnsi="Palatino Linotype" w:cs="Arial"/>
          <w:b/>
          <w:sz w:val="24"/>
          <w:szCs w:val="24"/>
        </w:rPr>
        <w:t xml:space="preserve">) </w:t>
      </w:r>
      <w:r w:rsidR="00146675">
        <w:rPr>
          <w:rFonts w:ascii="Palatino Linotype" w:eastAsia="Calibri" w:hAnsi="Palatino Linotype" w:cs="Arial"/>
          <w:b/>
          <w:sz w:val="24"/>
          <w:szCs w:val="24"/>
        </w:rPr>
        <w:t>de noviembre de d</w:t>
      </w:r>
      <w:r w:rsidRPr="00624438">
        <w:rPr>
          <w:rFonts w:ascii="Palatino Linotype" w:eastAsia="Calibri" w:hAnsi="Palatino Linotype" w:cs="Arial"/>
          <w:sz w:val="24"/>
          <w:szCs w:val="24"/>
        </w:rPr>
        <w:t xml:space="preserve">os mil diecinueve, </w:t>
      </w:r>
      <w:r w:rsidRPr="00624438">
        <w:rPr>
          <w:rFonts w:ascii="Palatino Linotype" w:hAnsi="Palatino Linotype" w:cs="Arial"/>
          <w:sz w:val="24"/>
          <w:szCs w:val="24"/>
        </w:rPr>
        <w:t xml:space="preserve">de tal forma que el plazo para interponer el recurso transcurrió del día </w:t>
      </w:r>
      <w:r w:rsidR="00146675">
        <w:rPr>
          <w:rFonts w:ascii="Palatino Linotype" w:hAnsi="Palatino Linotype" w:cs="Arial"/>
          <w:b/>
          <w:sz w:val="24"/>
          <w:szCs w:val="24"/>
        </w:rPr>
        <w:t xml:space="preserve">catorce (14) de noviembre </w:t>
      </w:r>
      <w:r w:rsidRPr="00624438">
        <w:rPr>
          <w:rFonts w:ascii="Palatino Linotype" w:hAnsi="Palatino Linotype" w:cs="Arial"/>
          <w:b/>
          <w:sz w:val="24"/>
          <w:szCs w:val="24"/>
        </w:rPr>
        <w:t>del</w:t>
      </w:r>
      <w:r w:rsidRPr="00624438">
        <w:rPr>
          <w:rFonts w:ascii="Palatino Linotype" w:eastAsia="Calibri" w:hAnsi="Palatino Linotype" w:cs="Times New Roman"/>
          <w:b/>
          <w:sz w:val="24"/>
          <w:szCs w:val="24"/>
          <w:lang w:val="es-ES" w:eastAsia="es-ES"/>
        </w:rPr>
        <w:t xml:space="preserve"> </w:t>
      </w:r>
      <w:r w:rsidRPr="00624438">
        <w:rPr>
          <w:rFonts w:ascii="Palatino Linotype" w:eastAsia="Calibri" w:hAnsi="Palatino Linotype" w:cs="Times New Roman"/>
          <w:sz w:val="24"/>
          <w:szCs w:val="24"/>
          <w:lang w:val="es-ES" w:eastAsia="es-ES"/>
        </w:rPr>
        <w:t xml:space="preserve">dos mil diecinueve al </w:t>
      </w:r>
      <w:r w:rsidR="00146675">
        <w:rPr>
          <w:rFonts w:ascii="Palatino Linotype" w:eastAsia="Calibri" w:hAnsi="Palatino Linotype" w:cs="Times New Roman"/>
          <w:b/>
          <w:sz w:val="24"/>
          <w:szCs w:val="24"/>
          <w:lang w:val="es-ES" w:eastAsia="es-ES"/>
        </w:rPr>
        <w:t>cinco (05</w:t>
      </w:r>
      <w:r w:rsidRPr="00624438">
        <w:rPr>
          <w:rFonts w:ascii="Palatino Linotype" w:eastAsia="Calibri" w:hAnsi="Palatino Linotype" w:cs="Times New Roman"/>
          <w:b/>
          <w:sz w:val="24"/>
          <w:szCs w:val="24"/>
          <w:lang w:val="es-ES" w:eastAsia="es-ES"/>
        </w:rPr>
        <w:t>)</w:t>
      </w:r>
      <w:r w:rsidR="00146675">
        <w:rPr>
          <w:rFonts w:ascii="Palatino Linotype" w:eastAsia="Calibri" w:hAnsi="Palatino Linotype" w:cs="Times New Roman"/>
          <w:b/>
          <w:sz w:val="24"/>
          <w:szCs w:val="24"/>
          <w:lang w:val="es-ES" w:eastAsia="es-ES"/>
        </w:rPr>
        <w:t xml:space="preserve"> </w:t>
      </w:r>
      <w:r w:rsidRPr="00624438">
        <w:rPr>
          <w:rFonts w:ascii="Palatino Linotype" w:eastAsia="Calibri" w:hAnsi="Palatino Linotype" w:cs="Times New Roman"/>
          <w:b/>
          <w:sz w:val="24"/>
          <w:szCs w:val="24"/>
          <w:lang w:val="es-ES" w:eastAsia="es-ES"/>
        </w:rPr>
        <w:t xml:space="preserve">de </w:t>
      </w:r>
      <w:r w:rsidR="00146675">
        <w:rPr>
          <w:rFonts w:ascii="Palatino Linotype" w:eastAsia="Calibri" w:hAnsi="Palatino Linotype" w:cs="Times New Roman"/>
          <w:b/>
          <w:sz w:val="24"/>
          <w:szCs w:val="24"/>
          <w:lang w:val="es-ES" w:eastAsia="es-ES"/>
        </w:rPr>
        <w:t>diciem</w:t>
      </w:r>
      <w:r w:rsidRPr="00624438">
        <w:rPr>
          <w:rFonts w:ascii="Palatino Linotype" w:eastAsia="Calibri" w:hAnsi="Palatino Linotype" w:cs="Times New Roman"/>
          <w:b/>
          <w:sz w:val="24"/>
          <w:szCs w:val="24"/>
          <w:lang w:val="es-ES" w:eastAsia="es-ES"/>
        </w:rPr>
        <w:t>bre</w:t>
      </w:r>
      <w:r w:rsidRPr="00624438">
        <w:rPr>
          <w:rFonts w:ascii="Palatino Linotype" w:eastAsia="Calibri" w:hAnsi="Palatino Linotype" w:cs="Times New Roman"/>
          <w:sz w:val="24"/>
          <w:szCs w:val="24"/>
          <w:lang w:val="es-ES" w:eastAsia="es-ES"/>
        </w:rPr>
        <w:t xml:space="preserve"> </w:t>
      </w:r>
      <w:r w:rsidRPr="00624438">
        <w:rPr>
          <w:rFonts w:ascii="Palatino Linotype" w:hAnsi="Palatino Linotype" w:cs="Arial"/>
          <w:b/>
          <w:sz w:val="24"/>
          <w:szCs w:val="24"/>
        </w:rPr>
        <w:t>del</w:t>
      </w:r>
      <w:r w:rsidRPr="00624438">
        <w:rPr>
          <w:rFonts w:ascii="Palatino Linotype" w:eastAsia="Calibri" w:hAnsi="Palatino Linotype" w:cs="Times New Roman"/>
          <w:b/>
          <w:sz w:val="24"/>
          <w:szCs w:val="24"/>
          <w:lang w:val="es-ES" w:eastAsia="es-ES"/>
        </w:rPr>
        <w:t xml:space="preserve"> </w:t>
      </w:r>
      <w:r w:rsidRPr="00624438">
        <w:rPr>
          <w:rFonts w:ascii="Palatino Linotype" w:eastAsia="Calibri" w:hAnsi="Palatino Linotype" w:cs="Times New Roman"/>
          <w:sz w:val="24"/>
          <w:szCs w:val="24"/>
          <w:lang w:val="es-ES" w:eastAsia="es-ES"/>
        </w:rPr>
        <w:t>dos mil diecinueve;</w:t>
      </w:r>
      <w:r w:rsidR="00146675">
        <w:rPr>
          <w:rFonts w:ascii="Palatino Linotype" w:hAnsi="Palatino Linotype" w:cs="Arial"/>
          <w:sz w:val="24"/>
          <w:szCs w:val="24"/>
        </w:rPr>
        <w:t xml:space="preserve"> en consecuencia, presentó su inconformidad el </w:t>
      </w:r>
      <w:r w:rsidR="00146675" w:rsidRPr="00146675">
        <w:rPr>
          <w:rFonts w:ascii="Palatino Linotype" w:hAnsi="Palatino Linotype" w:cs="Arial"/>
          <w:b/>
          <w:sz w:val="24"/>
          <w:szCs w:val="24"/>
        </w:rPr>
        <w:t>diecinueve</w:t>
      </w:r>
      <w:r w:rsidR="00146675">
        <w:rPr>
          <w:rFonts w:ascii="Palatino Linotype" w:hAnsi="Palatino Linotype" w:cs="Arial"/>
          <w:sz w:val="24"/>
          <w:szCs w:val="24"/>
        </w:rPr>
        <w:t xml:space="preserve"> </w:t>
      </w:r>
      <w:r w:rsidR="00146675">
        <w:rPr>
          <w:rFonts w:ascii="Palatino Linotype" w:eastAsia="Times New Roman" w:hAnsi="Palatino Linotype" w:cs="Arial"/>
          <w:b/>
          <w:sz w:val="24"/>
          <w:szCs w:val="24"/>
          <w:lang w:val="es-ES" w:eastAsia="es-ES"/>
        </w:rPr>
        <w:t>(19</w:t>
      </w:r>
      <w:r>
        <w:rPr>
          <w:rFonts w:ascii="Palatino Linotype" w:eastAsia="Times New Roman" w:hAnsi="Palatino Linotype" w:cs="Arial"/>
          <w:b/>
          <w:sz w:val="24"/>
          <w:szCs w:val="24"/>
          <w:lang w:val="es-ES" w:eastAsia="es-ES"/>
        </w:rPr>
        <w:t>)</w:t>
      </w:r>
      <w:r w:rsidRPr="00B8215B">
        <w:rPr>
          <w:rFonts w:ascii="Palatino Linotype" w:eastAsia="Times New Roman" w:hAnsi="Palatino Linotype" w:cs="Arial"/>
          <w:b/>
          <w:sz w:val="24"/>
          <w:szCs w:val="24"/>
          <w:lang w:val="es-ES" w:eastAsia="es-ES"/>
        </w:rPr>
        <w:t xml:space="preserve"> de noviembre</w:t>
      </w:r>
      <w:r w:rsidRPr="00624438">
        <w:rPr>
          <w:rFonts w:ascii="Palatino Linotype" w:hAnsi="Palatino Linotype" w:cs="Arial"/>
          <w:b/>
          <w:sz w:val="24"/>
          <w:szCs w:val="24"/>
        </w:rPr>
        <w:t xml:space="preserve"> </w:t>
      </w:r>
      <w:r w:rsidRPr="00624438">
        <w:rPr>
          <w:rFonts w:ascii="Palatino Linotype" w:hAnsi="Palatino Linotype" w:cs="Arial"/>
          <w:sz w:val="24"/>
          <w:szCs w:val="24"/>
        </w:rPr>
        <w:t xml:space="preserve">de dos mil diecinueve, éste se encuentran dentro de los márgenes temporales previstos en el artículo 178 de la </w:t>
      </w:r>
      <w:r w:rsidRPr="00624438">
        <w:rPr>
          <w:rFonts w:ascii="Palatino Linotype" w:hAnsi="Palatino Linotype" w:cs="Arial"/>
          <w:b/>
          <w:sz w:val="24"/>
          <w:szCs w:val="24"/>
        </w:rPr>
        <w:t>Ley de Transparencia y Acceso a la Información Pública del Estado de México y Municipios</w:t>
      </w:r>
      <w:r w:rsidRPr="00624438">
        <w:rPr>
          <w:rFonts w:ascii="Palatino Linotype" w:hAnsi="Palatino Linotype" w:cs="Arial"/>
          <w:sz w:val="24"/>
          <w:szCs w:val="24"/>
        </w:rPr>
        <w:t>.</w:t>
      </w:r>
    </w:p>
    <w:p w:rsidR="008310F3" w:rsidRPr="001E50D7" w:rsidRDefault="008310F3" w:rsidP="008310F3">
      <w:pPr>
        <w:spacing w:before="240" w:after="240" w:line="360" w:lineRule="auto"/>
        <w:contextualSpacing/>
        <w:jc w:val="both"/>
        <w:rPr>
          <w:rFonts w:ascii="Palatino Linotype" w:eastAsia="Calibri" w:hAnsi="Palatino Linotype" w:cs="Times New Roman"/>
          <w:sz w:val="24"/>
          <w:szCs w:val="24"/>
          <w:lang w:val="es-ES" w:eastAsia="es-ES"/>
        </w:rPr>
      </w:pPr>
    </w:p>
    <w:p w:rsidR="008310F3" w:rsidRPr="001E50D7" w:rsidRDefault="008310F3" w:rsidP="008310F3">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1E50D7">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146675" w:rsidRDefault="00146675" w:rsidP="008310F3">
      <w:pPr>
        <w:keepNext/>
        <w:keepLines/>
        <w:spacing w:before="240" w:after="0"/>
        <w:outlineLvl w:val="0"/>
        <w:rPr>
          <w:rFonts w:ascii="Palatino Linotype" w:eastAsia="MS Mincho" w:hAnsi="Palatino Linotype" w:cstheme="majorBidi"/>
          <w:b/>
          <w:sz w:val="24"/>
          <w:szCs w:val="24"/>
          <w:lang w:val="es-ES_tradnl" w:eastAsia="es-ES"/>
        </w:rPr>
      </w:pPr>
      <w:bookmarkStart w:id="59" w:name="_Toc2881747"/>
    </w:p>
    <w:p w:rsidR="008310F3" w:rsidRPr="001E50D7" w:rsidRDefault="008310F3" w:rsidP="008310F3">
      <w:pPr>
        <w:keepNext/>
        <w:keepLines/>
        <w:spacing w:before="240" w:after="0"/>
        <w:outlineLvl w:val="0"/>
        <w:rPr>
          <w:rFonts w:ascii="Palatino Linotype" w:eastAsia="MS Mincho" w:hAnsi="Palatino Linotype" w:cstheme="majorBidi"/>
          <w:b/>
          <w:sz w:val="24"/>
          <w:szCs w:val="24"/>
          <w:lang w:val="es-ES_tradnl" w:eastAsia="es-ES"/>
        </w:rPr>
      </w:pPr>
      <w:bookmarkStart w:id="60" w:name="_Toc31376019"/>
      <w:r w:rsidRPr="001E50D7">
        <w:rPr>
          <w:rFonts w:ascii="Palatino Linotype" w:eastAsia="MS Mincho" w:hAnsi="Palatino Linotype" w:cstheme="majorBidi"/>
          <w:b/>
          <w:sz w:val="24"/>
          <w:szCs w:val="24"/>
          <w:lang w:val="es-ES_tradnl" w:eastAsia="es-ES"/>
        </w:rPr>
        <w:t>TERCERO. Del planteamiento de la Litis.</w:t>
      </w:r>
      <w:bookmarkEnd w:id="59"/>
      <w:bookmarkEnd w:id="60"/>
    </w:p>
    <w:p w:rsidR="008310F3" w:rsidRPr="001E50D7" w:rsidRDefault="008310F3" w:rsidP="008310F3">
      <w:pPr>
        <w:spacing w:after="0" w:line="360" w:lineRule="auto"/>
        <w:contextualSpacing/>
        <w:jc w:val="both"/>
        <w:rPr>
          <w:rFonts w:ascii="Palatino Linotype" w:eastAsia="Calibri" w:hAnsi="Palatino Linotype" w:cs="Arial"/>
          <w:b/>
          <w:sz w:val="24"/>
          <w:szCs w:val="24"/>
          <w:lang w:val="es-ES_tradnl" w:eastAsia="es-ES"/>
        </w:rPr>
      </w:pPr>
    </w:p>
    <w:p w:rsidR="008310F3" w:rsidRPr="00146675" w:rsidRDefault="008310F3" w:rsidP="008310F3">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61" w:name="_Toc504500691"/>
      <w:bookmarkStart w:id="62" w:name="_Toc445745137"/>
      <w:bookmarkStart w:id="63" w:name="_Toc447699318"/>
      <w:bookmarkStart w:id="64" w:name="_Toc452379730"/>
      <w:bookmarkStart w:id="65" w:name="_Toc459195482"/>
      <w:bookmarkStart w:id="66" w:name="_Toc461555892"/>
      <w:bookmarkStart w:id="67" w:name="_Toc462307689"/>
      <w:bookmarkStart w:id="68" w:name="_Toc473628138"/>
      <w:r w:rsidRPr="00146675">
        <w:rPr>
          <w:rFonts w:ascii="Palatino Linotype" w:eastAsia="MS Mincho" w:hAnsi="Palatino Linotype" w:cs="Arial"/>
          <w:sz w:val="24"/>
          <w:szCs w:val="24"/>
          <w:lang w:val="es-ES_tradnl" w:eastAsia="es-ES"/>
        </w:rPr>
        <w:t xml:space="preserve">De las constancias que obran en el expediente de referencia, es de señalar que el </w:t>
      </w:r>
      <w:r w:rsidRPr="00146675">
        <w:rPr>
          <w:rFonts w:ascii="Palatino Linotype" w:eastAsia="MS Mincho" w:hAnsi="Palatino Linotype" w:cs="Arial"/>
          <w:b/>
          <w:sz w:val="24"/>
          <w:szCs w:val="24"/>
          <w:lang w:val="es-ES_tradnl" w:eastAsia="es-ES"/>
        </w:rPr>
        <w:t>SUJETO OBLIGADO</w:t>
      </w:r>
      <w:r w:rsidRPr="00146675">
        <w:rPr>
          <w:rFonts w:ascii="Palatino Linotype" w:eastAsia="MS Mincho" w:hAnsi="Palatino Linotype" w:cs="Arial"/>
          <w:sz w:val="24"/>
          <w:szCs w:val="24"/>
          <w:lang w:val="es-ES_tradnl" w:eastAsia="es-ES"/>
        </w:rPr>
        <w:t xml:space="preserve"> proporcionó a su consideración respuesta </w:t>
      </w:r>
      <w:r w:rsidR="00146675" w:rsidRPr="00146675">
        <w:rPr>
          <w:rFonts w:ascii="Palatino Linotype" w:eastAsia="MS Mincho" w:hAnsi="Palatino Linotype" w:cs="Arial"/>
          <w:sz w:val="24"/>
          <w:szCs w:val="24"/>
          <w:lang w:val="es-ES_tradnl" w:eastAsia="es-ES"/>
        </w:rPr>
        <w:t>a la</w:t>
      </w:r>
      <w:r w:rsidRPr="00146675">
        <w:rPr>
          <w:rFonts w:ascii="Palatino Linotype" w:eastAsia="MS Mincho" w:hAnsi="Palatino Linotype" w:cs="Arial"/>
          <w:sz w:val="24"/>
          <w:szCs w:val="24"/>
          <w:lang w:val="es-ES_tradnl" w:eastAsia="es-ES"/>
        </w:rPr>
        <w:t xml:space="preserve"> </w:t>
      </w:r>
      <w:r w:rsidR="00146675" w:rsidRPr="00146675">
        <w:rPr>
          <w:rFonts w:ascii="Palatino Linotype" w:eastAsia="MS Mincho" w:hAnsi="Palatino Linotype" w:cs="Arial"/>
          <w:sz w:val="24"/>
          <w:szCs w:val="24"/>
          <w:lang w:val="es-ES_tradnl" w:eastAsia="es-ES"/>
        </w:rPr>
        <w:t>solicitud</w:t>
      </w:r>
      <w:r w:rsidRPr="00146675">
        <w:rPr>
          <w:rFonts w:ascii="Palatino Linotype" w:eastAsia="MS Mincho" w:hAnsi="Palatino Linotype" w:cs="Arial"/>
          <w:sz w:val="24"/>
          <w:szCs w:val="24"/>
          <w:lang w:val="es-ES_tradnl" w:eastAsia="es-ES"/>
        </w:rPr>
        <w:t xml:space="preserve"> de información, consistente en </w:t>
      </w:r>
      <w:r w:rsidR="00146675" w:rsidRPr="00146675">
        <w:rPr>
          <w:rFonts w:ascii="Palatino Linotype" w:eastAsia="MS Mincho" w:hAnsi="Palatino Linotype" w:cs="Arial"/>
          <w:sz w:val="24"/>
          <w:szCs w:val="24"/>
          <w:lang w:val="es-ES_tradnl" w:eastAsia="es-ES"/>
        </w:rPr>
        <w:t>el monto total recaudado y de adeudo de los bimestres solicitados, así como el porcentaje que representa cada un</w:t>
      </w:r>
      <w:r w:rsidR="00146675">
        <w:rPr>
          <w:rFonts w:ascii="Palatino Linotype" w:eastAsia="MS Mincho" w:hAnsi="Palatino Linotype" w:cs="Arial"/>
          <w:sz w:val="24"/>
          <w:szCs w:val="24"/>
          <w:lang w:val="es-ES_tradnl" w:eastAsia="es-ES"/>
        </w:rPr>
        <w:t>o</w:t>
      </w:r>
      <w:r w:rsidRPr="00146675">
        <w:rPr>
          <w:rFonts w:ascii="Palatino Linotype" w:eastAsia="MS Mincho" w:hAnsi="Palatino Linotype" w:cs="Arial"/>
          <w:sz w:val="24"/>
          <w:szCs w:val="24"/>
          <w:lang w:val="es-ES_tradnl" w:eastAsia="es-ES"/>
        </w:rPr>
        <w:t>; sin embargo, el recurrente presentó su recurso de revisión</w:t>
      </w:r>
      <w:r w:rsidR="00146675">
        <w:rPr>
          <w:rFonts w:ascii="Palatino Linotype" w:eastAsia="MS Mincho" w:hAnsi="Palatino Linotype" w:cs="Arial"/>
          <w:sz w:val="24"/>
          <w:szCs w:val="24"/>
          <w:lang w:val="es-ES_tradnl" w:eastAsia="es-ES"/>
        </w:rPr>
        <w:t xml:space="preserve"> argumentando que la entrega de la información es incompleta</w:t>
      </w:r>
      <w:r w:rsidRPr="00146675">
        <w:rPr>
          <w:rFonts w:ascii="Palatino Linotype" w:eastAsia="MS Mincho" w:hAnsi="Palatino Linotype" w:cs="Arial"/>
          <w:sz w:val="24"/>
          <w:szCs w:val="24"/>
          <w:lang w:val="es-ES_tradnl" w:eastAsia="es-ES"/>
        </w:rPr>
        <w:t>.</w:t>
      </w:r>
    </w:p>
    <w:p w:rsidR="008310F3" w:rsidRPr="001E50D7" w:rsidRDefault="008310F3" w:rsidP="008310F3">
      <w:pPr>
        <w:spacing w:after="0" w:line="360" w:lineRule="auto"/>
        <w:contextualSpacing/>
        <w:jc w:val="both"/>
        <w:rPr>
          <w:rFonts w:ascii="Palatino Linotype" w:hAnsi="Palatino Linotype" w:cs="Arial"/>
          <w:sz w:val="24"/>
          <w:szCs w:val="24"/>
          <w:lang w:val="es-ES_tradnl"/>
        </w:rPr>
      </w:pPr>
    </w:p>
    <w:p w:rsidR="008310F3" w:rsidRPr="001E50D7" w:rsidRDefault="008310F3" w:rsidP="008310F3">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1E50D7">
        <w:rPr>
          <w:rFonts w:ascii="Palatino Linotype" w:hAnsi="Palatino Linotype" w:cs="Arial"/>
          <w:sz w:val="24"/>
          <w:szCs w:val="24"/>
          <w:lang w:val="es-ES_tradnl"/>
        </w:rPr>
        <w:t xml:space="preserve">En consecuencia, la Litis del presente asunto, corresponde en verificar si la información </w:t>
      </w:r>
      <w:r>
        <w:rPr>
          <w:rFonts w:ascii="Palatino Linotype" w:hAnsi="Palatino Linotype" w:cs="Arial"/>
          <w:sz w:val="24"/>
          <w:szCs w:val="24"/>
          <w:lang w:val="es-ES_tradnl"/>
        </w:rPr>
        <w:t xml:space="preserve">proporcionada en la respuestas por </w:t>
      </w:r>
      <w:r w:rsidR="00146675">
        <w:rPr>
          <w:rFonts w:ascii="Palatino Linotype" w:hAnsi="Palatino Linotype" w:cs="Arial"/>
          <w:sz w:val="24"/>
          <w:szCs w:val="24"/>
          <w:lang w:val="es-ES_tradnl"/>
        </w:rPr>
        <w:t>parte d</w:t>
      </w:r>
      <w:r w:rsidRPr="001E50D7">
        <w:rPr>
          <w:rFonts w:ascii="Palatino Linotype" w:hAnsi="Palatino Linotype" w:cs="Arial"/>
          <w:sz w:val="24"/>
          <w:szCs w:val="24"/>
          <w:lang w:val="es-ES_tradnl"/>
        </w:rPr>
        <w:t xml:space="preserve">el </w:t>
      </w:r>
      <w:r w:rsidRPr="001E50D7">
        <w:rPr>
          <w:rFonts w:ascii="Palatino Linotype" w:hAnsi="Palatino Linotype" w:cs="Arial"/>
          <w:b/>
          <w:sz w:val="24"/>
          <w:szCs w:val="24"/>
          <w:lang w:val="es-ES_tradnl"/>
        </w:rPr>
        <w:t>SUJETO OBLIGADO</w:t>
      </w:r>
      <w:r w:rsidRPr="001E50D7">
        <w:rPr>
          <w:rFonts w:ascii="Palatino Linotype" w:hAnsi="Palatino Linotype" w:cs="Arial"/>
          <w:sz w:val="24"/>
          <w:szCs w:val="24"/>
          <w:lang w:val="es-ES_tradnl"/>
        </w:rPr>
        <w:t xml:space="preserve"> </w:t>
      </w:r>
      <w:r>
        <w:rPr>
          <w:rFonts w:ascii="Palatino Linotype" w:hAnsi="Palatino Linotype" w:cs="Arial"/>
          <w:sz w:val="24"/>
          <w:szCs w:val="24"/>
          <w:lang w:val="es-ES_tradnl"/>
        </w:rPr>
        <w:t xml:space="preserve"> da </w:t>
      </w:r>
      <w:r w:rsidRPr="001E50D7">
        <w:rPr>
          <w:rFonts w:ascii="Palatino Linotype" w:hAnsi="Palatino Linotype" w:cs="Arial"/>
          <w:sz w:val="24"/>
          <w:szCs w:val="24"/>
          <w:lang w:val="es-ES_tradnl"/>
        </w:rPr>
        <w:t>cumplimiento al derecho</w:t>
      </w:r>
      <w:r w:rsidR="00146675">
        <w:rPr>
          <w:rFonts w:ascii="Palatino Linotype" w:hAnsi="Palatino Linotype" w:cs="Arial"/>
          <w:sz w:val="24"/>
          <w:szCs w:val="24"/>
          <w:lang w:val="es-ES_tradnl"/>
        </w:rPr>
        <w:t xml:space="preserve"> de acceso a la información pública</w:t>
      </w:r>
      <w:r w:rsidRPr="001E50D7">
        <w:rPr>
          <w:rFonts w:ascii="Palatino Linotype" w:hAnsi="Palatino Linotype" w:cs="Arial"/>
          <w:sz w:val="24"/>
          <w:szCs w:val="24"/>
          <w:lang w:val="es-ES_tradnl"/>
        </w:rPr>
        <w:t xml:space="preserve"> del particular, de no ser el caso se procederá al análisis de </w:t>
      </w:r>
      <w:r>
        <w:rPr>
          <w:rFonts w:ascii="Palatino Linotype" w:hAnsi="Palatino Linotype" w:cs="Arial"/>
          <w:sz w:val="24"/>
          <w:szCs w:val="24"/>
          <w:lang w:val="es-ES_tradnl"/>
        </w:rPr>
        <w:t>la misma</w:t>
      </w:r>
      <w:r w:rsidRPr="001E50D7">
        <w:rPr>
          <w:rFonts w:ascii="Palatino Linotype" w:hAnsi="Palatino Linotype" w:cs="Arial"/>
          <w:sz w:val="24"/>
          <w:szCs w:val="24"/>
          <w:lang w:val="es-ES_tradnl"/>
        </w:rPr>
        <w:t xml:space="preserve"> a efecto de ordenar la reparación de la afectación</w:t>
      </w:r>
      <w:r>
        <w:rPr>
          <w:rFonts w:ascii="Palatino Linotype" w:hAnsi="Palatino Linotype" w:cs="Arial"/>
          <w:sz w:val="24"/>
          <w:szCs w:val="24"/>
          <w:lang w:val="es-ES_tradnl"/>
        </w:rPr>
        <w:t xml:space="preserve"> en que se haya incurrido</w:t>
      </w:r>
      <w:r w:rsidRPr="001E50D7">
        <w:rPr>
          <w:rFonts w:ascii="Palatino Linotype" w:hAnsi="Palatino Linotype" w:cs="Arial"/>
          <w:sz w:val="24"/>
          <w:szCs w:val="24"/>
          <w:lang w:val="es-ES_tradnl"/>
        </w:rPr>
        <w:t>.</w:t>
      </w:r>
    </w:p>
    <w:p w:rsidR="008310F3" w:rsidRPr="001E50D7" w:rsidRDefault="008310F3" w:rsidP="008310F3">
      <w:pPr>
        <w:contextualSpacing/>
        <w:rPr>
          <w:rFonts w:ascii="Palatino Linotype" w:eastAsia="MS Mincho" w:hAnsi="Palatino Linotype" w:cs="Times New Roman"/>
          <w:sz w:val="24"/>
          <w:szCs w:val="24"/>
          <w:lang w:val="es-ES_tradnl" w:eastAsia="es-ES"/>
        </w:rPr>
      </w:pPr>
    </w:p>
    <w:p w:rsidR="008310F3" w:rsidRPr="001E50D7" w:rsidRDefault="008310F3" w:rsidP="008310F3">
      <w:pPr>
        <w:numPr>
          <w:ilvl w:val="0"/>
          <w:numId w:val="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1E50D7">
        <w:rPr>
          <w:rFonts w:ascii="Palatino Linotype" w:eastAsia="MS Mincho" w:hAnsi="Palatino Linotype" w:cs="Arial"/>
          <w:sz w:val="24"/>
          <w:szCs w:val="24"/>
          <w:lang w:val="es-ES_tradnl" w:eastAsia="es-ES"/>
        </w:rPr>
        <w:t xml:space="preserve">Del análisis efectuado se advierte que el recurso de revisión del que se trata </w:t>
      </w:r>
      <w:r w:rsidRPr="001E50D7">
        <w:rPr>
          <w:rFonts w:ascii="Palatino Linotype" w:eastAsia="Times New Roman" w:hAnsi="Palatino Linotype" w:cs="Arial"/>
          <w:sz w:val="24"/>
          <w:szCs w:val="24"/>
          <w:lang w:val="es-ES_tradnl" w:eastAsia="es-ES"/>
        </w:rPr>
        <w:t xml:space="preserve">se circunscribe en determinar si </w:t>
      </w:r>
      <w:r w:rsidRPr="001E50D7">
        <w:rPr>
          <w:rFonts w:ascii="Palatino Linotype" w:eastAsia="MS Mincho" w:hAnsi="Palatino Linotype" w:cs="Arial"/>
          <w:sz w:val="24"/>
          <w:szCs w:val="24"/>
          <w:lang w:val="es-ES_tradnl" w:eastAsia="es-ES"/>
        </w:rPr>
        <w:t xml:space="preserve">se actualiza la hipótesis prevista en la </w:t>
      </w:r>
      <w:r w:rsidRPr="001E50D7">
        <w:rPr>
          <w:rFonts w:ascii="Palatino Linotype" w:eastAsia="MS Mincho" w:hAnsi="Palatino Linotype" w:cs="Times New Roman"/>
          <w:b/>
          <w:sz w:val="24"/>
          <w:szCs w:val="24"/>
          <w:lang w:val="es-ES_tradnl" w:eastAsia="es-ES"/>
        </w:rPr>
        <w:t>fracción</w:t>
      </w:r>
      <w:r>
        <w:rPr>
          <w:rFonts w:ascii="Palatino Linotype" w:eastAsia="MS Mincho" w:hAnsi="Palatino Linotype" w:cs="Times New Roman"/>
          <w:b/>
          <w:sz w:val="24"/>
          <w:szCs w:val="24"/>
          <w:lang w:val="es-ES_tradnl" w:eastAsia="es-ES"/>
        </w:rPr>
        <w:t xml:space="preserve"> V </w:t>
      </w:r>
      <w:r w:rsidRPr="001E50D7">
        <w:rPr>
          <w:rFonts w:ascii="Palatino Linotype" w:eastAsia="MS Mincho" w:hAnsi="Palatino Linotype" w:cs="Times New Roman"/>
          <w:b/>
          <w:sz w:val="24"/>
          <w:szCs w:val="24"/>
          <w:lang w:val="es-ES_tradnl" w:eastAsia="es-ES"/>
        </w:rPr>
        <w:t>del artículo 179 de la Ley de Transparencia y Acceso a la Información Pública del Estado de México y Municipio</w:t>
      </w:r>
      <w:r w:rsidRPr="001E50D7">
        <w:rPr>
          <w:rFonts w:ascii="Palatino Linotype" w:eastAsia="MS Mincho" w:hAnsi="Palatino Linotype" w:cs="Times New Roman"/>
          <w:sz w:val="24"/>
          <w:szCs w:val="24"/>
          <w:lang w:val="es-ES_tradnl" w:eastAsia="es-ES"/>
        </w:rPr>
        <w:t>.</w:t>
      </w:r>
    </w:p>
    <w:p w:rsidR="008310F3" w:rsidRPr="001E50D7" w:rsidRDefault="008310F3" w:rsidP="008310F3">
      <w:pPr>
        <w:keepNext/>
        <w:keepLines/>
        <w:spacing w:before="240" w:after="0"/>
        <w:outlineLvl w:val="0"/>
        <w:rPr>
          <w:rFonts w:ascii="Palatino Linotype" w:eastAsia="MS Gothic" w:hAnsi="Palatino Linotype" w:cstheme="majorBidi"/>
          <w:b/>
          <w:sz w:val="24"/>
          <w:szCs w:val="24"/>
          <w:lang w:val="es-ES_tradnl" w:eastAsia="es-ES"/>
        </w:rPr>
      </w:pPr>
      <w:bookmarkStart w:id="69" w:name="_Toc2881748"/>
      <w:bookmarkStart w:id="70" w:name="_Toc31376020"/>
      <w:r w:rsidRPr="001E50D7">
        <w:rPr>
          <w:rFonts w:ascii="Palatino Linotype" w:eastAsia="MS Gothic" w:hAnsi="Palatino Linotype" w:cstheme="majorBidi"/>
          <w:b/>
          <w:sz w:val="24"/>
          <w:szCs w:val="24"/>
          <w:lang w:val="es-ES_tradnl" w:eastAsia="es-ES"/>
        </w:rPr>
        <w:lastRenderedPageBreak/>
        <w:t>CUARTO. Del estudio y resolución del recurso de revisión.</w:t>
      </w:r>
      <w:bookmarkEnd w:id="69"/>
      <w:bookmarkEnd w:id="70"/>
    </w:p>
    <w:p w:rsidR="001658D2" w:rsidRDefault="001658D2" w:rsidP="001658D2">
      <w:pPr>
        <w:spacing w:after="0" w:line="360" w:lineRule="auto"/>
        <w:ind w:right="34"/>
        <w:contextualSpacing/>
        <w:jc w:val="both"/>
        <w:rPr>
          <w:rFonts w:ascii="Palatino Linotype" w:eastAsia="MS Mincho" w:hAnsi="Palatino Linotype" w:cs="Times New Roman"/>
          <w:sz w:val="24"/>
          <w:szCs w:val="24"/>
          <w:highlight w:val="yellow"/>
          <w:lang w:val="es-ES_tradnl" w:eastAsia="es-ES"/>
        </w:rPr>
      </w:pPr>
    </w:p>
    <w:p w:rsidR="008310F3" w:rsidRPr="001E50D7" w:rsidRDefault="001658D2" w:rsidP="008310F3">
      <w:pPr>
        <w:keepNext/>
        <w:keepLines/>
        <w:spacing w:before="40" w:after="0"/>
        <w:outlineLvl w:val="1"/>
        <w:rPr>
          <w:rFonts w:ascii="Palatino Linotype" w:eastAsia="MS Mincho" w:hAnsi="Palatino Linotype" w:cstheme="majorBidi"/>
          <w:b/>
          <w:i/>
          <w:sz w:val="24"/>
          <w:szCs w:val="24"/>
          <w:lang w:val="es-ES_tradnl" w:eastAsia="es-ES"/>
        </w:rPr>
      </w:pPr>
      <w:bookmarkStart w:id="71" w:name="_Toc31376021"/>
      <w:r>
        <w:rPr>
          <w:rFonts w:ascii="Palatino Linotype" w:eastAsia="MS Mincho" w:hAnsi="Palatino Linotype" w:cstheme="majorBidi"/>
          <w:b/>
          <w:i/>
          <w:sz w:val="24"/>
          <w:szCs w:val="24"/>
          <w:lang w:val="es-ES_tradnl" w:eastAsia="es-ES"/>
        </w:rPr>
        <w:t>I</w:t>
      </w:r>
      <w:r w:rsidR="008310F3" w:rsidRPr="001E50D7">
        <w:rPr>
          <w:rFonts w:ascii="Palatino Linotype" w:eastAsia="MS Mincho" w:hAnsi="Palatino Linotype" w:cstheme="majorBidi"/>
          <w:b/>
          <w:i/>
          <w:sz w:val="24"/>
          <w:szCs w:val="24"/>
          <w:lang w:val="es-ES_tradnl" w:eastAsia="es-ES"/>
        </w:rPr>
        <w:t>. De la respuesta a la solicitud de la información.</w:t>
      </w:r>
      <w:bookmarkEnd w:id="71"/>
    </w:p>
    <w:p w:rsidR="008310F3" w:rsidRPr="001E50D7" w:rsidRDefault="008310F3" w:rsidP="008310F3">
      <w:pPr>
        <w:spacing w:after="0" w:line="360" w:lineRule="auto"/>
        <w:ind w:right="49"/>
        <w:contextualSpacing/>
        <w:jc w:val="both"/>
        <w:rPr>
          <w:rFonts w:ascii="Palatino Linotype" w:eastAsia="MS Mincho" w:hAnsi="Palatino Linotype" w:cstheme="majorBidi"/>
          <w:sz w:val="24"/>
          <w:szCs w:val="24"/>
          <w:lang w:val="es-ES_tradnl" w:eastAsia="es-ES"/>
        </w:rPr>
      </w:pPr>
    </w:p>
    <w:p w:rsidR="00FC3E6C" w:rsidRPr="00FC3E6C" w:rsidRDefault="008310F3" w:rsidP="00FC3E6C">
      <w:pPr>
        <w:numPr>
          <w:ilvl w:val="0"/>
          <w:numId w:val="2"/>
        </w:numPr>
        <w:spacing w:after="0" w:line="360" w:lineRule="auto"/>
        <w:ind w:left="0" w:right="49" w:firstLine="0"/>
        <w:contextualSpacing/>
        <w:jc w:val="both"/>
        <w:rPr>
          <w:rFonts w:ascii="Palatino Linotype" w:eastAsia="MS Mincho" w:hAnsi="Palatino Linotype" w:cstheme="majorBidi"/>
          <w:b/>
          <w:sz w:val="24"/>
          <w:szCs w:val="24"/>
          <w:lang w:val="es-ES_tradnl" w:eastAsia="es-ES"/>
        </w:rPr>
      </w:pPr>
      <w:r w:rsidRPr="001E50D7">
        <w:rPr>
          <w:rFonts w:ascii="Palatino Linotype" w:eastAsia="MS Mincho" w:hAnsi="Palatino Linotype" w:cstheme="majorBidi"/>
          <w:sz w:val="24"/>
          <w:szCs w:val="24"/>
          <w:lang w:val="es-ES_tradnl" w:eastAsia="es-ES"/>
        </w:rPr>
        <w:t>Previo al análisis de la fuente obligacional resulta necesario</w:t>
      </w:r>
      <w:r w:rsidR="00FC3E6C" w:rsidRPr="00FC3E6C">
        <w:rPr>
          <w:rFonts w:ascii="Palatino Linotype" w:eastAsiaTheme="minorEastAsia" w:hAnsi="Palatino Linotype" w:cs="Arial"/>
          <w:sz w:val="24"/>
          <w:szCs w:val="24"/>
          <w:lang w:val="es-ES_tradnl" w:eastAsia="es-MX"/>
        </w:rPr>
        <w:t xml:space="preserve"> </w:t>
      </w:r>
      <w:r w:rsidR="00FC3E6C" w:rsidRPr="00FC3E6C">
        <w:rPr>
          <w:rFonts w:ascii="Palatino Linotype" w:eastAsia="MS Mincho" w:hAnsi="Palatino Linotype" w:cstheme="majorBidi"/>
          <w:sz w:val="24"/>
          <w:szCs w:val="24"/>
          <w:lang w:val="es-ES_tradnl" w:eastAsia="es-ES"/>
        </w:rPr>
        <w:t>hacer precisión a la información que fue solicitada al Sujeto</w:t>
      </w:r>
      <w:r w:rsidR="00FC3E6C">
        <w:rPr>
          <w:rFonts w:ascii="Palatino Linotype" w:eastAsia="MS Mincho" w:hAnsi="Palatino Linotype" w:cstheme="majorBidi"/>
          <w:sz w:val="24"/>
          <w:szCs w:val="24"/>
          <w:lang w:val="es-ES_tradnl" w:eastAsia="es-ES"/>
        </w:rPr>
        <w:t xml:space="preserve"> Obligado, la consistente en lo</w:t>
      </w:r>
      <w:r w:rsidR="00FC3E6C" w:rsidRPr="00FC3E6C">
        <w:rPr>
          <w:rFonts w:ascii="Palatino Linotype" w:eastAsia="MS Mincho" w:hAnsi="Palatino Linotype" w:cstheme="majorBidi"/>
          <w:sz w:val="24"/>
          <w:szCs w:val="24"/>
          <w:lang w:val="es-ES_tradnl" w:eastAsia="es-ES"/>
        </w:rPr>
        <w:t xml:space="preserve"> siguiente:</w:t>
      </w:r>
    </w:p>
    <w:p w:rsidR="00FC3E6C" w:rsidRDefault="00FC3E6C" w:rsidP="00FC3E6C">
      <w:pPr>
        <w:spacing w:after="0" w:line="360" w:lineRule="auto"/>
        <w:ind w:right="49"/>
        <w:contextualSpacing/>
        <w:jc w:val="both"/>
        <w:rPr>
          <w:rFonts w:ascii="Palatino Linotype" w:eastAsia="MS Mincho" w:hAnsi="Palatino Linotype" w:cstheme="majorBidi"/>
          <w:sz w:val="24"/>
          <w:szCs w:val="24"/>
          <w:lang w:val="es-ES_tradnl" w:eastAsia="es-ES"/>
        </w:rPr>
      </w:pPr>
    </w:p>
    <w:p w:rsidR="00FC3E6C" w:rsidRPr="00FC3E6C" w:rsidRDefault="00FC3E6C" w:rsidP="00FC3E6C">
      <w:pPr>
        <w:pStyle w:val="Prrafodelista"/>
        <w:numPr>
          <w:ilvl w:val="0"/>
          <w:numId w:val="11"/>
        </w:numPr>
        <w:tabs>
          <w:tab w:val="left" w:pos="142"/>
        </w:tabs>
        <w:spacing w:after="0" w:line="360" w:lineRule="auto"/>
        <w:ind w:right="567" w:hanging="219"/>
        <w:jc w:val="both"/>
        <w:rPr>
          <w:rFonts w:ascii="Palatino Linotype" w:eastAsiaTheme="minorEastAsia" w:hAnsi="Palatino Linotype"/>
          <w:b/>
          <w:lang w:eastAsia="es-ES"/>
        </w:rPr>
      </w:pPr>
      <w:r w:rsidRPr="00FC3E6C">
        <w:rPr>
          <w:rFonts w:ascii="Palatino Linotype" w:eastAsiaTheme="minorEastAsia" w:hAnsi="Palatino Linotype"/>
          <w:b/>
          <w:lang w:eastAsia="es-ES"/>
        </w:rPr>
        <w:t xml:space="preserve">Los </w:t>
      </w:r>
      <w:r w:rsidRPr="00FC3E6C">
        <w:rPr>
          <w:rFonts w:ascii="Palatino Linotype" w:eastAsiaTheme="minorEastAsia" w:hAnsi="Palatino Linotype"/>
          <w:b/>
          <w:u w:val="single"/>
          <w:lang w:eastAsia="es-ES"/>
        </w:rPr>
        <w:t>ingresos totales</w:t>
      </w:r>
      <w:r w:rsidRPr="00FC3E6C">
        <w:rPr>
          <w:rFonts w:ascii="Palatino Linotype" w:eastAsiaTheme="minorEastAsia" w:hAnsi="Palatino Linotype"/>
          <w:b/>
          <w:lang w:eastAsia="es-ES"/>
        </w:rPr>
        <w:t xml:space="preserve"> </w:t>
      </w:r>
      <w:r w:rsidRPr="00FC3E6C">
        <w:rPr>
          <w:rFonts w:ascii="Palatino Linotype" w:eastAsiaTheme="minorEastAsia" w:hAnsi="Palatino Linotype"/>
          <w:b/>
          <w:u w:val="single"/>
          <w:lang w:eastAsia="es-ES"/>
        </w:rPr>
        <w:t>recaudados</w:t>
      </w:r>
      <w:r w:rsidRPr="00FC3E6C">
        <w:rPr>
          <w:rFonts w:ascii="Palatino Linotype" w:eastAsiaTheme="minorEastAsia" w:hAnsi="Palatino Linotype"/>
          <w:b/>
          <w:lang w:eastAsia="es-ES"/>
        </w:rPr>
        <w:t xml:space="preserve"> por concepto de pago de derecho de agua de </w:t>
      </w:r>
      <w:r w:rsidRPr="00FC3E6C">
        <w:rPr>
          <w:rFonts w:ascii="Palatino Linotype" w:eastAsiaTheme="minorEastAsia" w:hAnsi="Palatino Linotype"/>
          <w:b/>
          <w:u w:val="single"/>
          <w:lang w:eastAsia="es-ES"/>
        </w:rPr>
        <w:t>últimos cuatro bimestres</w:t>
      </w:r>
      <w:r w:rsidRPr="00FC3E6C">
        <w:rPr>
          <w:rFonts w:ascii="Palatino Linotype" w:eastAsiaTheme="minorEastAsia" w:hAnsi="Palatino Linotype"/>
          <w:b/>
          <w:lang w:eastAsia="es-ES"/>
        </w:rPr>
        <w:t xml:space="preserve"> del 2019 y </w:t>
      </w:r>
      <w:r w:rsidRPr="00FC3E6C">
        <w:rPr>
          <w:rFonts w:ascii="Palatino Linotype" w:eastAsiaTheme="minorEastAsia" w:hAnsi="Palatino Linotype"/>
          <w:b/>
          <w:u w:val="single"/>
          <w:lang w:eastAsia="es-ES"/>
        </w:rPr>
        <w:t>cuantos</w:t>
      </w:r>
      <w:r>
        <w:rPr>
          <w:rFonts w:ascii="Palatino Linotype" w:eastAsiaTheme="minorEastAsia" w:hAnsi="Palatino Linotype"/>
          <w:b/>
          <w:u w:val="single"/>
          <w:lang w:eastAsia="es-ES"/>
        </w:rPr>
        <w:t xml:space="preserve"> usuarios representó</w:t>
      </w:r>
      <w:r w:rsidRPr="00FC3E6C">
        <w:rPr>
          <w:rFonts w:ascii="Palatino Linotype" w:eastAsiaTheme="minorEastAsia" w:hAnsi="Palatino Linotype"/>
          <w:b/>
          <w:lang w:eastAsia="es-ES"/>
        </w:rPr>
        <w:t xml:space="preserve"> ello. </w:t>
      </w:r>
    </w:p>
    <w:p w:rsidR="00FC3E6C" w:rsidRPr="00FC3E6C" w:rsidRDefault="00FC3E6C" w:rsidP="00FC3E6C">
      <w:pPr>
        <w:tabs>
          <w:tab w:val="left" w:pos="142"/>
        </w:tabs>
        <w:spacing w:after="0" w:line="360" w:lineRule="auto"/>
        <w:ind w:left="786" w:right="567" w:hanging="219"/>
        <w:contextualSpacing/>
        <w:jc w:val="both"/>
        <w:rPr>
          <w:rFonts w:ascii="Palatino Linotype" w:eastAsiaTheme="minorEastAsia" w:hAnsi="Palatino Linotype"/>
          <w:b/>
          <w:lang w:eastAsia="es-ES"/>
        </w:rPr>
      </w:pPr>
    </w:p>
    <w:p w:rsidR="008310F3" w:rsidRPr="00FC3E6C" w:rsidRDefault="00FC3E6C" w:rsidP="00FC3E6C">
      <w:pPr>
        <w:tabs>
          <w:tab w:val="left" w:pos="142"/>
        </w:tabs>
        <w:spacing w:after="0" w:line="360" w:lineRule="auto"/>
        <w:ind w:left="786" w:right="567" w:hanging="219"/>
        <w:contextualSpacing/>
        <w:jc w:val="both"/>
        <w:rPr>
          <w:rFonts w:ascii="Palatino Linotype" w:eastAsiaTheme="minorEastAsia" w:hAnsi="Palatino Linotype"/>
          <w:b/>
          <w:lang w:eastAsia="es-ES"/>
        </w:rPr>
      </w:pPr>
      <w:r w:rsidRPr="00FC3E6C">
        <w:rPr>
          <w:rFonts w:ascii="Palatino Linotype" w:eastAsiaTheme="minorEastAsia" w:hAnsi="Palatino Linotype"/>
          <w:b/>
          <w:lang w:eastAsia="es-ES"/>
        </w:rPr>
        <w:t xml:space="preserve">b) </w:t>
      </w:r>
      <w:r w:rsidRPr="00FC3E6C">
        <w:rPr>
          <w:rFonts w:ascii="Palatino Linotype" w:eastAsiaTheme="minorEastAsia" w:hAnsi="Palatino Linotype"/>
          <w:b/>
          <w:u w:val="single"/>
          <w:lang w:eastAsia="es-ES"/>
        </w:rPr>
        <w:t>Monto total no recaudado</w:t>
      </w:r>
      <w:r w:rsidRPr="00FC3E6C">
        <w:rPr>
          <w:rFonts w:ascii="Palatino Linotype" w:eastAsiaTheme="minorEastAsia" w:hAnsi="Palatino Linotype"/>
          <w:b/>
          <w:lang w:eastAsia="es-ES"/>
        </w:rPr>
        <w:t xml:space="preserve"> o pagado por concepto de pago de derecho de agua de los últimos cuatro bimestres de 2019 y </w:t>
      </w:r>
      <w:r>
        <w:rPr>
          <w:rFonts w:ascii="Palatino Linotype" w:eastAsiaTheme="minorEastAsia" w:hAnsi="Palatino Linotype"/>
          <w:b/>
          <w:u w:val="single"/>
          <w:lang w:eastAsia="es-ES"/>
        </w:rPr>
        <w:t>cuantos usuarios representó</w:t>
      </w:r>
      <w:r w:rsidRPr="00FC3E6C">
        <w:rPr>
          <w:rFonts w:ascii="Palatino Linotype" w:eastAsiaTheme="minorEastAsia" w:hAnsi="Palatino Linotype"/>
          <w:b/>
          <w:lang w:eastAsia="es-ES"/>
        </w:rPr>
        <w:t xml:space="preserve"> ello</w:t>
      </w:r>
      <w:r>
        <w:rPr>
          <w:rFonts w:ascii="Palatino Linotype" w:eastAsiaTheme="minorEastAsia" w:hAnsi="Palatino Linotype"/>
          <w:b/>
          <w:lang w:eastAsia="es-ES"/>
        </w:rPr>
        <w:t>.</w:t>
      </w:r>
    </w:p>
    <w:p w:rsidR="00FC3E6C" w:rsidRDefault="00FC3E6C" w:rsidP="00FC3E6C">
      <w:pPr>
        <w:spacing w:after="0" w:line="360" w:lineRule="auto"/>
        <w:ind w:right="49"/>
        <w:contextualSpacing/>
        <w:jc w:val="both"/>
        <w:rPr>
          <w:rFonts w:ascii="Palatino Linotype" w:eastAsia="MS Mincho" w:hAnsi="Palatino Linotype" w:cstheme="majorBidi"/>
          <w:sz w:val="24"/>
          <w:szCs w:val="24"/>
          <w:lang w:val="es-ES_tradnl" w:eastAsia="es-ES"/>
        </w:rPr>
      </w:pPr>
    </w:p>
    <w:p w:rsidR="00FC3E6C" w:rsidRDefault="00FC3E6C" w:rsidP="008310F3">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t xml:space="preserve">De lo anterior el </w:t>
      </w:r>
      <w:r w:rsidRPr="00FC3E6C">
        <w:rPr>
          <w:rFonts w:ascii="Palatino Linotype" w:eastAsia="MS Mincho" w:hAnsi="Palatino Linotype" w:cstheme="majorBidi"/>
          <w:b/>
          <w:sz w:val="24"/>
          <w:szCs w:val="24"/>
          <w:lang w:val="es-ES_tradnl" w:eastAsia="es-ES"/>
        </w:rPr>
        <w:t>SUJETO OBLIGADO</w:t>
      </w:r>
      <w:r>
        <w:rPr>
          <w:rFonts w:ascii="Palatino Linotype" w:eastAsia="MS Mincho" w:hAnsi="Palatino Linotype" w:cstheme="majorBidi"/>
          <w:sz w:val="24"/>
          <w:szCs w:val="24"/>
          <w:lang w:val="es-ES_tradnl" w:eastAsia="es-ES"/>
        </w:rPr>
        <w:t xml:space="preserve"> emitió su respuesta la cual en consiste en lo siguiente:</w:t>
      </w:r>
    </w:p>
    <w:p w:rsidR="00FC3E6C" w:rsidRDefault="00FC3E6C" w:rsidP="00FC3E6C">
      <w:pPr>
        <w:spacing w:after="0" w:line="360" w:lineRule="auto"/>
        <w:ind w:right="49"/>
        <w:contextualSpacing/>
        <w:jc w:val="both"/>
        <w:rPr>
          <w:rFonts w:ascii="Palatino Linotype" w:eastAsia="MS Mincho" w:hAnsi="Palatino Linotype" w:cstheme="majorBidi"/>
          <w:sz w:val="24"/>
          <w:szCs w:val="24"/>
          <w:lang w:val="es-ES_tradnl" w:eastAsia="es-ES"/>
        </w:rPr>
      </w:pPr>
      <w:r>
        <w:rPr>
          <w:noProof/>
          <w:lang w:eastAsia="es-MX"/>
        </w:rPr>
        <w:lastRenderedPageBreak/>
        <w:drawing>
          <wp:inline distT="0" distB="0" distL="0" distR="0" wp14:anchorId="5D3D5E84" wp14:editId="48FEFD7F">
            <wp:extent cx="5420563" cy="3340403"/>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297" t="21903" r="27905" b="26830"/>
                    <a:stretch/>
                  </pic:blipFill>
                  <pic:spPr bwMode="auto">
                    <a:xfrm>
                      <a:off x="0" y="0"/>
                      <a:ext cx="5434562" cy="3349030"/>
                    </a:xfrm>
                    <a:prstGeom prst="rect">
                      <a:avLst/>
                    </a:prstGeom>
                    <a:ln>
                      <a:noFill/>
                    </a:ln>
                    <a:extLst>
                      <a:ext uri="{53640926-AAD7-44D8-BBD7-CCE9431645EC}">
                        <a14:shadowObscured xmlns:a14="http://schemas.microsoft.com/office/drawing/2010/main"/>
                      </a:ext>
                    </a:extLst>
                  </pic:spPr>
                </pic:pic>
              </a:graphicData>
            </a:graphic>
          </wp:inline>
        </w:drawing>
      </w:r>
    </w:p>
    <w:p w:rsidR="00FC3E6C" w:rsidRDefault="00FC3E6C" w:rsidP="00FC3E6C">
      <w:pPr>
        <w:spacing w:after="0" w:line="360" w:lineRule="auto"/>
        <w:ind w:right="49"/>
        <w:contextualSpacing/>
        <w:jc w:val="both"/>
        <w:rPr>
          <w:rFonts w:ascii="Palatino Linotype" w:eastAsia="MS Mincho" w:hAnsi="Palatino Linotype" w:cstheme="majorBidi"/>
          <w:sz w:val="24"/>
          <w:szCs w:val="24"/>
          <w:lang w:val="es-ES_tradnl" w:eastAsia="es-ES"/>
        </w:rPr>
      </w:pPr>
    </w:p>
    <w:p w:rsidR="00FC3E6C" w:rsidRPr="003E5973" w:rsidRDefault="001761A8" w:rsidP="008310F3">
      <w:pPr>
        <w:numPr>
          <w:ilvl w:val="0"/>
          <w:numId w:val="2"/>
        </w:numPr>
        <w:spacing w:after="0" w:line="360" w:lineRule="auto"/>
        <w:ind w:left="0" w:right="49" w:firstLine="0"/>
        <w:contextualSpacing/>
        <w:jc w:val="both"/>
        <w:rPr>
          <w:rFonts w:ascii="Palatino Linotype" w:eastAsia="MS Mincho" w:hAnsi="Palatino Linotype" w:cstheme="majorBidi"/>
          <w:sz w:val="24"/>
          <w:szCs w:val="24"/>
          <w:highlight w:val="red"/>
          <w:lang w:val="es-ES_tradnl" w:eastAsia="es-ES"/>
        </w:rPr>
      </w:pPr>
      <w:r>
        <w:rPr>
          <w:rFonts w:ascii="Palatino Linotype" w:eastAsia="MS Mincho" w:hAnsi="Palatino Linotype" w:cstheme="majorBidi"/>
          <w:sz w:val="24"/>
          <w:szCs w:val="24"/>
          <w:lang w:val="es-ES_tradnl" w:eastAsia="es-ES"/>
        </w:rPr>
        <w:t>P</w:t>
      </w:r>
      <w:r w:rsidRPr="001761A8">
        <w:rPr>
          <w:rFonts w:ascii="Palatino Linotype" w:eastAsia="MS Mincho" w:hAnsi="Palatino Linotype" w:cstheme="majorBidi"/>
          <w:sz w:val="24"/>
          <w:szCs w:val="24"/>
          <w:lang w:val="es-ES_tradnl" w:eastAsia="es-ES"/>
        </w:rPr>
        <w:t>osteriormente el</w:t>
      </w:r>
      <w:r w:rsidRPr="001761A8">
        <w:rPr>
          <w:rFonts w:ascii="Palatino Linotype" w:eastAsia="MS Mincho" w:hAnsi="Palatino Linotype" w:cstheme="majorBidi"/>
          <w:b/>
          <w:sz w:val="24"/>
          <w:szCs w:val="24"/>
          <w:lang w:val="es-ES_tradnl" w:eastAsia="es-ES"/>
        </w:rPr>
        <w:t xml:space="preserve"> SUJETO OBLIGADO</w:t>
      </w:r>
      <w:r w:rsidRPr="001761A8">
        <w:rPr>
          <w:rFonts w:ascii="Palatino Linotype" w:eastAsia="MS Mincho" w:hAnsi="Palatino Linotype" w:cstheme="majorBidi"/>
          <w:sz w:val="24"/>
          <w:szCs w:val="24"/>
          <w:lang w:val="es-ES_tradnl" w:eastAsia="es-ES"/>
        </w:rPr>
        <w:t xml:space="preserve"> estando en tiempo y forma presentó su informe justificado mediante cual reiteró su respuesta inicial,</w:t>
      </w:r>
      <w:r>
        <w:rPr>
          <w:rFonts w:ascii="Palatino Linotype" w:eastAsia="MS Mincho" w:hAnsi="Palatino Linotype" w:cstheme="majorBidi"/>
          <w:sz w:val="24"/>
          <w:szCs w:val="24"/>
          <w:lang w:val="es-ES_tradnl" w:eastAsia="es-ES"/>
        </w:rPr>
        <w:t xml:space="preserve"> el cual se describió en el apartado de </w:t>
      </w:r>
      <w:r w:rsidRPr="001658D2">
        <w:rPr>
          <w:rFonts w:ascii="Palatino Linotype" w:eastAsia="MS Mincho" w:hAnsi="Palatino Linotype" w:cstheme="majorBidi"/>
          <w:sz w:val="24"/>
          <w:szCs w:val="24"/>
          <w:lang w:val="es-ES_tradnl" w:eastAsia="es-ES"/>
        </w:rPr>
        <w:t>los antecede</w:t>
      </w:r>
      <w:r w:rsidR="001658D2" w:rsidRPr="001658D2">
        <w:rPr>
          <w:rFonts w:ascii="Palatino Linotype" w:eastAsia="MS Mincho" w:hAnsi="Palatino Linotype" w:cstheme="majorBidi"/>
          <w:sz w:val="24"/>
          <w:szCs w:val="24"/>
          <w:lang w:val="es-ES_tradnl" w:eastAsia="es-ES"/>
        </w:rPr>
        <w:t>nte</w:t>
      </w:r>
      <w:r w:rsidRPr="001658D2">
        <w:rPr>
          <w:rFonts w:ascii="Palatino Linotype" w:eastAsia="MS Mincho" w:hAnsi="Palatino Linotype" w:cstheme="majorBidi"/>
          <w:sz w:val="24"/>
          <w:szCs w:val="24"/>
          <w:lang w:val="es-ES_tradnl" w:eastAsia="es-ES"/>
        </w:rPr>
        <w:t>s.</w:t>
      </w:r>
    </w:p>
    <w:p w:rsidR="00FC3E6C" w:rsidRDefault="00FC3E6C" w:rsidP="001761A8">
      <w:pPr>
        <w:spacing w:after="0" w:line="360" w:lineRule="auto"/>
        <w:ind w:right="49"/>
        <w:contextualSpacing/>
        <w:jc w:val="both"/>
        <w:rPr>
          <w:rFonts w:ascii="Palatino Linotype" w:eastAsia="MS Mincho" w:hAnsi="Palatino Linotype" w:cstheme="majorBidi"/>
          <w:sz w:val="24"/>
          <w:szCs w:val="24"/>
          <w:lang w:val="es-ES_tradnl" w:eastAsia="es-ES"/>
        </w:rPr>
      </w:pPr>
    </w:p>
    <w:p w:rsidR="00FC3E6C" w:rsidRDefault="001761A8" w:rsidP="008310F3">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t>De la anterior imagen se puede observar que se proporcionó los totales correspondiente a lo recaudado y el adeudo por concepto del derecho de agua</w:t>
      </w:r>
      <w:r w:rsidR="003D4F97">
        <w:rPr>
          <w:rFonts w:ascii="Palatino Linotype" w:eastAsia="MS Mincho" w:hAnsi="Palatino Linotype" w:cstheme="majorBidi"/>
          <w:sz w:val="24"/>
          <w:szCs w:val="24"/>
          <w:lang w:val="es-ES_tradnl" w:eastAsia="es-ES"/>
        </w:rPr>
        <w:t xml:space="preserve">, así como el respectivo porcentaje que represento cada supuesto, información que deja colmado derecho del particular </w:t>
      </w:r>
    </w:p>
    <w:p w:rsidR="001761A8" w:rsidRPr="00A1152E" w:rsidRDefault="001761A8" w:rsidP="001761A8">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A1152E">
        <w:rPr>
          <w:rFonts w:ascii="Palatino Linotype" w:eastAsia="Calibri" w:hAnsi="Palatino Linotype" w:cs="Arial"/>
          <w:sz w:val="24"/>
          <w:szCs w:val="24"/>
          <w:lang w:val="es-ES"/>
        </w:rPr>
        <w:lastRenderedPageBreak/>
        <w:t xml:space="preserve">Por otro lado, este Instituto considera necesario dejar claro que, al haber existido un pronunciamiento por parte del </w:t>
      </w:r>
      <w:r w:rsidRPr="00A1152E">
        <w:rPr>
          <w:rFonts w:ascii="Palatino Linotype" w:eastAsia="Calibri" w:hAnsi="Palatino Linotype" w:cs="Arial"/>
          <w:b/>
          <w:sz w:val="24"/>
          <w:szCs w:val="24"/>
          <w:lang w:val="es-ES"/>
        </w:rPr>
        <w:t>SUJETO OBLIGADO</w:t>
      </w:r>
      <w:r>
        <w:rPr>
          <w:rFonts w:ascii="Palatino Linotype" w:eastAsia="Calibri" w:hAnsi="Palatino Linotype" w:cs="Arial"/>
          <w:b/>
          <w:sz w:val="24"/>
          <w:szCs w:val="24"/>
          <w:lang w:val="es-ES"/>
        </w:rPr>
        <w:t xml:space="preserve"> </w:t>
      </w:r>
      <w:r w:rsidRPr="00815044">
        <w:rPr>
          <w:rFonts w:ascii="Palatino Linotype" w:eastAsia="Calibri" w:hAnsi="Palatino Linotype" w:cs="Arial"/>
          <w:sz w:val="24"/>
          <w:szCs w:val="24"/>
          <w:lang w:val="es-ES"/>
        </w:rPr>
        <w:t>a través del servidor público habilitado</w:t>
      </w:r>
      <w:r>
        <w:rPr>
          <w:rFonts w:ascii="Palatino Linotype" w:eastAsia="Calibri" w:hAnsi="Palatino Linotype" w:cs="Arial"/>
          <w:sz w:val="24"/>
          <w:szCs w:val="24"/>
          <w:lang w:val="es-ES"/>
        </w:rPr>
        <w:t xml:space="preserve"> </w:t>
      </w:r>
      <w:r w:rsidR="003D4F97">
        <w:rPr>
          <w:rFonts w:ascii="Palatino Linotype" w:eastAsia="Calibri" w:hAnsi="Palatino Linotype" w:cs="Arial"/>
          <w:sz w:val="24"/>
          <w:szCs w:val="24"/>
          <w:lang w:val="es-ES"/>
        </w:rPr>
        <w:t xml:space="preserve">la Directora Comercial adscrita a la Dirección General, </w:t>
      </w:r>
      <w:r>
        <w:rPr>
          <w:rFonts w:ascii="Palatino Linotype" w:eastAsia="Calibri" w:hAnsi="Palatino Linotype" w:cs="Arial"/>
          <w:sz w:val="24"/>
          <w:szCs w:val="24"/>
          <w:lang w:val="es-ES"/>
        </w:rPr>
        <w:t>quien dio atención a</w:t>
      </w:r>
      <w:r w:rsidRPr="00A1152E">
        <w:rPr>
          <w:rFonts w:ascii="Palatino Linotype" w:eastAsia="Calibri" w:hAnsi="Palatino Linotype" w:cs="Arial"/>
          <w:sz w:val="24"/>
          <w:szCs w:val="24"/>
          <w:lang w:val="es-ES"/>
        </w:rPr>
        <w:t xml:space="preserve">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ahora Instituto Nacional de Transparencia, Acceso a la Información y Protección de Datos Personales (INAI) que a la letra dice:</w:t>
      </w:r>
    </w:p>
    <w:p w:rsidR="001761A8" w:rsidRDefault="001761A8" w:rsidP="001761A8">
      <w:pPr>
        <w:spacing w:before="240" w:after="240" w:line="360" w:lineRule="auto"/>
        <w:ind w:left="360" w:right="49"/>
        <w:contextualSpacing/>
        <w:jc w:val="both"/>
        <w:rPr>
          <w:rFonts w:ascii="Palatino Linotype" w:eastAsia="Calibri" w:hAnsi="Palatino Linotype" w:cs="Arial"/>
          <w:sz w:val="24"/>
          <w:szCs w:val="24"/>
          <w:lang w:val="es-ES"/>
        </w:rPr>
      </w:pPr>
    </w:p>
    <w:p w:rsidR="001761A8" w:rsidRDefault="001761A8" w:rsidP="001761A8">
      <w:pPr>
        <w:spacing w:before="240" w:after="240" w:line="360" w:lineRule="auto"/>
        <w:ind w:left="567" w:right="616"/>
        <w:contextualSpacing/>
        <w:jc w:val="both"/>
        <w:rPr>
          <w:rFonts w:ascii="Palatino Linotype" w:eastAsia="Calibri" w:hAnsi="Palatino Linotype" w:cs="Arial"/>
          <w:i/>
          <w:lang w:val="es-ES"/>
        </w:rPr>
      </w:pPr>
      <w:r w:rsidRPr="000C667A">
        <w:rPr>
          <w:rFonts w:ascii="Palatino Linotype" w:eastAsia="Calibri" w:hAnsi="Palatino Linotype" w:cs="Arial"/>
          <w:i/>
          <w:lang w:val="es-ES"/>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w:t>
      </w:r>
      <w:r w:rsidRPr="000C667A">
        <w:rPr>
          <w:rFonts w:ascii="Palatino Linotype" w:eastAsia="Calibri" w:hAnsi="Palatino Linotype" w:cs="Arial"/>
          <w:i/>
          <w:lang w:val="es-ES"/>
        </w:rPr>
        <w:lastRenderedPageBreak/>
        <w:t>artículos 49 y 50 de la Ley Federal de Transparencia y Acceso a la Información Pública Gubernamental no se prevé una causal que permita al Instituto Federal de Acceso a la Información y Protección de Datos conocer, vía recurso revisión, al respecto.” (Sic)</w:t>
      </w:r>
    </w:p>
    <w:p w:rsidR="003D4F97" w:rsidRDefault="003D4F97" w:rsidP="001761A8">
      <w:pPr>
        <w:spacing w:before="240" w:after="240" w:line="360" w:lineRule="auto"/>
        <w:ind w:left="567" w:right="616"/>
        <w:contextualSpacing/>
        <w:jc w:val="both"/>
        <w:rPr>
          <w:rFonts w:ascii="Palatino Linotype" w:eastAsia="Calibri" w:hAnsi="Palatino Linotype" w:cs="Arial"/>
          <w:i/>
          <w:lang w:val="es-ES"/>
        </w:rPr>
      </w:pPr>
    </w:p>
    <w:p w:rsidR="001658D2" w:rsidRPr="001658D2" w:rsidRDefault="001658D2" w:rsidP="001658D2">
      <w:pPr>
        <w:pStyle w:val="Prrafodelista"/>
        <w:numPr>
          <w:ilvl w:val="0"/>
          <w:numId w:val="2"/>
        </w:numPr>
        <w:shd w:val="clear" w:color="auto" w:fill="FFFFFF"/>
        <w:spacing w:after="0" w:line="360" w:lineRule="auto"/>
        <w:ind w:left="0" w:firstLine="0"/>
        <w:jc w:val="both"/>
        <w:rPr>
          <w:rFonts w:ascii="Palatino Linotype" w:eastAsia="MS Mincho" w:hAnsi="Palatino Linotype" w:cs="Times New Roman"/>
          <w:sz w:val="24"/>
          <w:szCs w:val="24"/>
          <w:lang w:val="es-ES_tradnl" w:eastAsia="es-ES"/>
        </w:rPr>
      </w:pPr>
      <w:r w:rsidRPr="001658D2">
        <w:rPr>
          <w:rFonts w:ascii="Palatino Linotype" w:eastAsia="MS Mincho" w:hAnsi="Palatino Linotype" w:cs="Times New Roman"/>
          <w:sz w:val="24"/>
          <w:szCs w:val="24"/>
          <w:lang w:val="es-ES_tradnl" w:eastAsia="es-ES"/>
        </w:rPr>
        <w:t>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w:t>
      </w:r>
    </w:p>
    <w:p w:rsidR="001658D2" w:rsidRDefault="001658D2" w:rsidP="003E5973">
      <w:pPr>
        <w:shd w:val="clear" w:color="auto" w:fill="FFFFFF"/>
        <w:spacing w:after="0" w:line="360" w:lineRule="auto"/>
        <w:contextualSpacing/>
        <w:jc w:val="both"/>
        <w:rPr>
          <w:rFonts w:ascii="Palatino Linotype" w:hAnsi="Palatino Linotype" w:cs="Arial"/>
          <w:color w:val="FF0000"/>
          <w:sz w:val="24"/>
          <w:szCs w:val="24"/>
        </w:rPr>
      </w:pPr>
    </w:p>
    <w:p w:rsidR="001761A8" w:rsidRPr="00ED0E5D" w:rsidRDefault="001761A8" w:rsidP="001761A8">
      <w:pPr>
        <w:numPr>
          <w:ilvl w:val="0"/>
          <w:numId w:val="2"/>
        </w:numPr>
        <w:shd w:val="clear" w:color="auto" w:fill="FFFFFF"/>
        <w:spacing w:after="0" w:line="360" w:lineRule="auto"/>
        <w:ind w:left="0" w:firstLine="0"/>
        <w:contextualSpacing/>
        <w:jc w:val="both"/>
        <w:rPr>
          <w:rFonts w:ascii="Palatino Linotype" w:hAnsi="Palatino Linotype" w:cs="Arial"/>
          <w:sz w:val="24"/>
          <w:szCs w:val="24"/>
        </w:rPr>
      </w:pPr>
      <w:r w:rsidRPr="00ED0E5D">
        <w:rPr>
          <w:rFonts w:ascii="Palatino Linotype" w:hAnsi="Palatino Linotype" w:cs="Arial"/>
          <w:sz w:val="24"/>
          <w:szCs w:val="24"/>
        </w:rPr>
        <w:t xml:space="preserve">Por lo anteriormente expuesto, resulta evidente que el </w:t>
      </w:r>
      <w:r w:rsidRPr="00ED0E5D">
        <w:rPr>
          <w:rFonts w:ascii="Palatino Linotype" w:hAnsi="Palatino Linotype" w:cs="Arial"/>
          <w:b/>
          <w:sz w:val="24"/>
          <w:szCs w:val="24"/>
        </w:rPr>
        <w:t>SUJETO OBLIGADO</w:t>
      </w:r>
      <w:r w:rsidRPr="00ED0E5D">
        <w:rPr>
          <w:rFonts w:ascii="Palatino Linotype" w:hAnsi="Palatino Linotype" w:cs="Arial"/>
          <w:sz w:val="24"/>
          <w:szCs w:val="24"/>
        </w:rPr>
        <w:t xml:space="preserve"> proporcionó </w:t>
      </w:r>
      <w:r>
        <w:rPr>
          <w:rFonts w:ascii="Palatino Linotype" w:hAnsi="Palatino Linotype" w:cs="Arial"/>
          <w:sz w:val="24"/>
          <w:szCs w:val="24"/>
        </w:rPr>
        <w:t xml:space="preserve">respuesta a </w:t>
      </w:r>
      <w:r w:rsidRPr="00ED0E5D">
        <w:rPr>
          <w:rFonts w:ascii="Palatino Linotype" w:hAnsi="Palatino Linotype" w:cs="Arial"/>
          <w:sz w:val="24"/>
          <w:szCs w:val="24"/>
        </w:rPr>
        <w:t xml:space="preserve">la </w:t>
      </w:r>
      <w:r>
        <w:rPr>
          <w:rFonts w:ascii="Palatino Linotype" w:hAnsi="Palatino Linotype" w:cs="Arial"/>
          <w:sz w:val="24"/>
          <w:szCs w:val="24"/>
        </w:rPr>
        <w:t>solicitud de</w:t>
      </w:r>
      <w:r w:rsidRPr="00ED0E5D">
        <w:rPr>
          <w:rFonts w:ascii="Palatino Linotype" w:hAnsi="Palatino Linotype" w:cs="Arial"/>
          <w:sz w:val="24"/>
          <w:szCs w:val="24"/>
        </w:rPr>
        <w:t xml:space="preserve"> información que le fue</w:t>
      </w:r>
      <w:r>
        <w:rPr>
          <w:rFonts w:ascii="Palatino Linotype" w:hAnsi="Palatino Linotype" w:cs="Arial"/>
          <w:sz w:val="24"/>
          <w:szCs w:val="24"/>
        </w:rPr>
        <w:t xml:space="preserve"> presentada. </w:t>
      </w:r>
      <w:r w:rsidRPr="00ED0E5D">
        <w:rPr>
          <w:rFonts w:ascii="Palatino Linotype" w:eastAsia="Times New Roman" w:hAnsi="Palatino Linotype" w:cs="Arial"/>
          <w:color w:val="000000"/>
          <w:sz w:val="24"/>
          <w:szCs w:val="24"/>
          <w:lang w:val="es-ES"/>
        </w:rPr>
        <w:t xml:space="preserve">En esta tesitura se entiende que no se vulneró el derecho de acceso a la información del recurrente ya que </w:t>
      </w:r>
      <w:r>
        <w:rPr>
          <w:rFonts w:ascii="Palatino Linotype" w:eastAsia="Times New Roman" w:hAnsi="Palatino Linotype" w:cs="Arial"/>
          <w:color w:val="000000"/>
          <w:sz w:val="24"/>
          <w:szCs w:val="24"/>
          <w:lang w:val="es-ES"/>
        </w:rPr>
        <w:t xml:space="preserve">se le hizo de su </w:t>
      </w:r>
      <w:r w:rsidRPr="00ED0E5D">
        <w:rPr>
          <w:rFonts w:ascii="Palatino Linotype" w:eastAsia="Times New Roman" w:hAnsi="Palatino Linotype" w:cs="Arial"/>
          <w:color w:val="000000"/>
          <w:sz w:val="24"/>
          <w:szCs w:val="24"/>
          <w:lang w:val="es-ES"/>
        </w:rPr>
        <w:t>conocimiento</w:t>
      </w:r>
      <w:r w:rsidR="003D4F97">
        <w:rPr>
          <w:rFonts w:ascii="Palatino Linotype" w:eastAsia="Times New Roman" w:hAnsi="Palatino Linotype" w:cs="Arial"/>
          <w:color w:val="000000"/>
          <w:sz w:val="24"/>
          <w:szCs w:val="24"/>
          <w:lang w:val="es-ES"/>
        </w:rPr>
        <w:t xml:space="preserve"> las cantidades totales de los recaudado y adeudado, así como el porcentaje que representan los usuarios</w:t>
      </w:r>
      <w:r w:rsidRPr="00ED0E5D">
        <w:rPr>
          <w:rFonts w:ascii="Palatino Linotype" w:eastAsia="Times New Roman" w:hAnsi="Palatino Linotype" w:cs="Arial"/>
          <w:color w:val="000000"/>
          <w:sz w:val="24"/>
          <w:szCs w:val="24"/>
          <w:lang w:val="es-ES"/>
        </w:rPr>
        <w:t>.</w:t>
      </w:r>
    </w:p>
    <w:p w:rsidR="001761A8" w:rsidRDefault="001761A8" w:rsidP="001761A8">
      <w:pPr>
        <w:spacing w:after="0" w:line="360" w:lineRule="auto"/>
        <w:contextualSpacing/>
        <w:jc w:val="both"/>
        <w:rPr>
          <w:rFonts w:ascii="Palatino Linotype" w:eastAsiaTheme="minorEastAsia" w:hAnsi="Palatino Linotype" w:cs="Arial"/>
          <w:sz w:val="24"/>
          <w:szCs w:val="24"/>
          <w:lang w:val="es-ES_tradnl" w:eastAsia="es-ES"/>
        </w:rPr>
      </w:pPr>
    </w:p>
    <w:p w:rsidR="001761A8" w:rsidRPr="003E58E2" w:rsidRDefault="001761A8" w:rsidP="001761A8">
      <w:pPr>
        <w:numPr>
          <w:ilvl w:val="0"/>
          <w:numId w:val="2"/>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3E58E2">
        <w:rPr>
          <w:rFonts w:ascii="Palatino Linotype" w:eastAsiaTheme="minorEastAsia" w:hAnsi="Palatino Linotype" w:cs="Arial"/>
          <w:sz w:val="24"/>
          <w:szCs w:val="24"/>
          <w:lang w:val="es-ES_tradnl" w:eastAsia="es-ES"/>
        </w:rPr>
        <w:t xml:space="preserve">Por lo anteriormente expuesto, </w:t>
      </w:r>
      <w:r w:rsidRPr="003E58E2">
        <w:rPr>
          <w:rFonts w:ascii="Palatino Linotype" w:hAnsi="Palatino Linotype" w:cs="Arial"/>
          <w:sz w:val="24"/>
          <w:szCs w:val="24"/>
        </w:rPr>
        <w:t xml:space="preserve">resulta evidente que las razones o motivos de </w:t>
      </w:r>
      <w:r w:rsidRPr="003E58E2">
        <w:rPr>
          <w:rFonts w:ascii="Palatino Linotype" w:hAnsi="Palatino Linotype"/>
          <w:sz w:val="24"/>
          <w:szCs w:val="24"/>
        </w:rPr>
        <w:t xml:space="preserve">inconformidad hechos valer en el recurso de revisión resultan infundadas, en virtud de que el </w:t>
      </w:r>
      <w:r w:rsidRPr="003E58E2">
        <w:rPr>
          <w:rFonts w:ascii="Palatino Linotype" w:hAnsi="Palatino Linotype" w:cs="Arial"/>
          <w:b/>
          <w:sz w:val="24"/>
          <w:szCs w:val="24"/>
          <w:lang w:eastAsia="es-MX"/>
        </w:rPr>
        <w:t>SUJETO OBLIGADO</w:t>
      </w:r>
      <w:r w:rsidRPr="003E58E2">
        <w:rPr>
          <w:rFonts w:ascii="Palatino Linotype" w:hAnsi="Palatino Linotype" w:cs="Arial"/>
          <w:sz w:val="24"/>
          <w:szCs w:val="24"/>
          <w:lang w:eastAsia="es-MX"/>
        </w:rPr>
        <w:t xml:space="preserve"> da cumplimiento a la solicitud del particula</w:t>
      </w:r>
      <w:r>
        <w:rPr>
          <w:rFonts w:ascii="Palatino Linotype" w:hAnsi="Palatino Linotype" w:cs="Arial"/>
          <w:sz w:val="24"/>
          <w:szCs w:val="24"/>
          <w:lang w:eastAsia="es-MX"/>
        </w:rPr>
        <w:t>r.</w:t>
      </w:r>
    </w:p>
    <w:p w:rsidR="001761A8" w:rsidRDefault="001761A8" w:rsidP="001761A8">
      <w:pPr>
        <w:spacing w:after="0" w:line="360" w:lineRule="auto"/>
        <w:ind w:right="49"/>
        <w:contextualSpacing/>
        <w:jc w:val="both"/>
        <w:rPr>
          <w:rFonts w:ascii="Palatino Linotype" w:eastAsia="MS Mincho" w:hAnsi="Palatino Linotype" w:cstheme="majorBidi"/>
          <w:sz w:val="24"/>
          <w:szCs w:val="24"/>
          <w:lang w:val="es-ES_tradnl" w:eastAsia="es-ES"/>
        </w:rPr>
      </w:pPr>
    </w:p>
    <w:p w:rsidR="0007203B" w:rsidRPr="00592EBF" w:rsidRDefault="0007203B" w:rsidP="0007203B">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592EBF">
        <w:rPr>
          <w:rFonts w:ascii="Palatino Linotype" w:eastAsia="Times New Roman" w:hAnsi="Palatino Linotype" w:cs="Arial"/>
          <w:sz w:val="24"/>
          <w:szCs w:val="24"/>
          <w:lang w:val="es-ES"/>
        </w:rPr>
        <w:lastRenderedPageBreak/>
        <w:t xml:space="preserve">De lo anterior, resultan infundadas las razones o motivos de </w:t>
      </w:r>
      <w:r w:rsidRPr="00592EBF">
        <w:rPr>
          <w:rFonts w:ascii="Palatino Linotype" w:hAnsi="Palatino Linotype" w:cs="Arial"/>
          <w:sz w:val="24"/>
          <w:szCs w:val="24"/>
        </w:rPr>
        <w:t>inconformidad hechos valer por el</w:t>
      </w:r>
      <w:r w:rsidRPr="00592EBF">
        <w:rPr>
          <w:rFonts w:ascii="Palatino Linotype" w:hAnsi="Palatino Linotype"/>
          <w:sz w:val="24"/>
          <w:szCs w:val="24"/>
        </w:rPr>
        <w:t xml:space="preserve"> </w:t>
      </w:r>
      <w:r w:rsidRPr="00592EBF">
        <w:rPr>
          <w:rFonts w:ascii="Palatino Linotype" w:hAnsi="Palatino Linotype"/>
          <w:b/>
          <w:sz w:val="24"/>
          <w:szCs w:val="24"/>
        </w:rPr>
        <w:t>RECURRENTE</w:t>
      </w:r>
      <w:r w:rsidRPr="00592EBF">
        <w:rPr>
          <w:rFonts w:ascii="Palatino Linotype" w:hAnsi="Palatino Linotype" w:cs="Arial"/>
          <w:sz w:val="24"/>
          <w:szCs w:val="24"/>
        </w:rPr>
        <w:t>, toda vez que</w:t>
      </w:r>
      <w:r w:rsidRPr="00592EBF">
        <w:rPr>
          <w:rFonts w:ascii="Palatino Linotype" w:eastAsia="Times New Roman" w:hAnsi="Palatino Linotype" w:cs="Times New Roman"/>
          <w:sz w:val="24"/>
          <w:szCs w:val="24"/>
        </w:rPr>
        <w:t xml:space="preserve"> no se actualiza la hipótesis de procedencia</w:t>
      </w:r>
      <w:r w:rsidRPr="00592EBF">
        <w:rPr>
          <w:rFonts w:ascii="Palatino Linotype" w:eastAsia="Times New Roman" w:hAnsi="Palatino Linotype" w:cs="Times New Roman"/>
          <w:b/>
          <w:sz w:val="24"/>
          <w:szCs w:val="24"/>
        </w:rPr>
        <w:t xml:space="preserve"> </w:t>
      </w:r>
      <w:r w:rsidRPr="00592EBF">
        <w:rPr>
          <w:rFonts w:ascii="Palatino Linotype" w:eastAsia="Times New Roman" w:hAnsi="Palatino Linotype" w:cs="Arial"/>
          <w:color w:val="222222"/>
          <w:sz w:val="24"/>
          <w:szCs w:val="24"/>
          <w:lang w:eastAsia="es-MX"/>
        </w:rPr>
        <w:t xml:space="preserve">contenida en </w:t>
      </w:r>
      <w:r>
        <w:rPr>
          <w:rFonts w:ascii="Palatino Linotype" w:eastAsia="Times New Roman" w:hAnsi="Palatino Linotype" w:cs="Arial"/>
          <w:color w:val="222222"/>
          <w:sz w:val="24"/>
          <w:szCs w:val="24"/>
          <w:lang w:val="es-ES" w:eastAsia="es-MX"/>
        </w:rPr>
        <w:t>el artículo 179 fracción V</w:t>
      </w:r>
      <w:r w:rsidRPr="00592EBF">
        <w:rPr>
          <w:rFonts w:ascii="Palatino Linotype" w:eastAsia="Times New Roman" w:hAnsi="Palatino Linotype" w:cs="Arial"/>
          <w:color w:val="222222"/>
          <w:sz w:val="24"/>
          <w:szCs w:val="24"/>
          <w:lang w:val="es-ES" w:eastAsia="es-MX"/>
        </w:rPr>
        <w:t xml:space="preserve"> de la </w:t>
      </w:r>
      <w:r w:rsidRPr="00592EBF">
        <w:rPr>
          <w:rFonts w:ascii="Palatino Linotype" w:eastAsia="Calibri" w:hAnsi="Palatino Linotype" w:cs="Arial"/>
          <w:b/>
          <w:sz w:val="24"/>
          <w:szCs w:val="24"/>
          <w:lang w:val="es-ES"/>
        </w:rPr>
        <w:t>Ley de Transparencia y Acceso a la Información Pública del Estado de México y Municipios</w:t>
      </w:r>
      <w:r>
        <w:rPr>
          <w:rFonts w:ascii="Palatino Linotype" w:eastAsia="Times New Roman" w:hAnsi="Palatino Linotype" w:cs="Arial"/>
          <w:color w:val="222222"/>
          <w:sz w:val="24"/>
          <w:szCs w:val="24"/>
          <w:lang w:val="es-ES" w:eastAsia="es-MX"/>
        </w:rPr>
        <w:t>.</w:t>
      </w:r>
    </w:p>
    <w:p w:rsidR="0007203B" w:rsidRPr="00592EBF" w:rsidRDefault="0007203B" w:rsidP="0007203B">
      <w:pPr>
        <w:spacing w:before="240" w:after="240" w:line="360" w:lineRule="auto"/>
        <w:contextualSpacing/>
        <w:jc w:val="both"/>
        <w:rPr>
          <w:rFonts w:ascii="Palatino Linotype" w:eastAsia="Calibri" w:hAnsi="Palatino Linotype" w:cs="Arial"/>
          <w:sz w:val="24"/>
          <w:szCs w:val="24"/>
          <w:lang w:val="es-ES" w:eastAsia="es-ES"/>
        </w:rPr>
      </w:pPr>
    </w:p>
    <w:p w:rsidR="0007203B" w:rsidRPr="00592EBF" w:rsidRDefault="0007203B" w:rsidP="0007203B">
      <w:pPr>
        <w:numPr>
          <w:ilvl w:val="0"/>
          <w:numId w:val="2"/>
        </w:numPr>
        <w:spacing w:after="100" w:afterAutospacing="1" w:line="360" w:lineRule="auto"/>
        <w:ind w:left="0" w:firstLine="0"/>
        <w:contextualSpacing/>
        <w:jc w:val="both"/>
        <w:rPr>
          <w:rFonts w:ascii="Palatino Linotype" w:eastAsia="Calibri" w:hAnsi="Palatino Linotype" w:cs="Arial"/>
          <w:sz w:val="24"/>
          <w:szCs w:val="24"/>
        </w:rPr>
      </w:pPr>
      <w:r w:rsidRPr="001A0646">
        <w:rPr>
          <w:rFonts w:ascii="Palatino Linotype" w:eastAsiaTheme="minorEastAsia" w:hAnsi="Palatino Linotype" w:cs="Arial"/>
          <w:sz w:val="24"/>
          <w:szCs w:val="24"/>
          <w:lang w:val="es-ES_tradnl" w:eastAsia="es-ES"/>
        </w:rPr>
        <w:t xml:space="preserve">Consecuentemente, en términos del artículo 186 fracción II este Pleno determina </w:t>
      </w:r>
      <w:r w:rsidRPr="001A0646">
        <w:rPr>
          <w:rFonts w:ascii="Palatino Linotype" w:eastAsiaTheme="minorEastAsia" w:hAnsi="Palatino Linotype" w:cs="Arial"/>
          <w:b/>
          <w:sz w:val="24"/>
          <w:szCs w:val="24"/>
          <w:lang w:val="es-ES_tradnl" w:eastAsia="es-ES"/>
        </w:rPr>
        <w:t>CONFIRMAR</w:t>
      </w:r>
      <w:r w:rsidRPr="001A0646">
        <w:rPr>
          <w:rFonts w:ascii="Palatino Linotype" w:eastAsiaTheme="minorEastAsia" w:hAnsi="Palatino Linotype" w:cs="Arial"/>
          <w:sz w:val="24"/>
          <w:szCs w:val="24"/>
          <w:lang w:val="es-ES_tradnl" w:eastAsia="es-ES"/>
        </w:rPr>
        <w:t xml:space="preserve"> la respuesta del presente recurso de revisión, toda vez que no hubo afectación al derecho de acceso a la información pública establecido constitucionalmente a favor del particular</w:t>
      </w:r>
      <w:r>
        <w:rPr>
          <w:rFonts w:ascii="Palatino Linotype" w:eastAsiaTheme="minorEastAsia" w:hAnsi="Palatino Linotype" w:cs="Arial"/>
          <w:sz w:val="24"/>
          <w:szCs w:val="24"/>
          <w:lang w:val="es-ES_tradnl" w:eastAsia="es-ES"/>
        </w:rPr>
        <w:t>.</w:t>
      </w:r>
    </w:p>
    <w:p w:rsidR="0007203B" w:rsidRDefault="0007203B" w:rsidP="0007203B">
      <w:pPr>
        <w:pStyle w:val="Prrafodelista"/>
        <w:rPr>
          <w:rFonts w:ascii="Palatino Linotype" w:eastAsia="Calibri" w:hAnsi="Palatino Linotype" w:cs="Arial"/>
          <w:sz w:val="24"/>
          <w:szCs w:val="24"/>
        </w:rPr>
      </w:pPr>
    </w:p>
    <w:p w:rsidR="0007203B" w:rsidRPr="00E554DF" w:rsidRDefault="0007203B" w:rsidP="0007203B">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sz w:val="24"/>
          <w:szCs w:val="24"/>
        </w:rPr>
      </w:pPr>
      <w:r w:rsidRPr="00903B1B">
        <w:rPr>
          <w:rFonts w:ascii="Palatino Linotype" w:eastAsia="MS Mincho" w:hAnsi="Palatino Linotype" w:cs="Times New Roman"/>
          <w:sz w:val="24"/>
          <w:szCs w:val="24"/>
          <w:lang w:val="es-ES_tradnl" w:eastAsia="es-ES"/>
        </w:rPr>
        <w:t xml:space="preserve">Por lo </w:t>
      </w:r>
      <w:r w:rsidRPr="00903B1B">
        <w:rPr>
          <w:rFonts w:ascii="Palatino Linotype" w:eastAsia="MS Mincho" w:hAnsi="Palatino Linotype" w:cs="Times New Roman"/>
          <w:color w:val="000000"/>
          <w:sz w:val="24"/>
          <w:szCs w:val="24"/>
          <w:lang w:val="es-ES_tradnl" w:eastAsia="es-ES"/>
        </w:rPr>
        <w:t>anteriormente</w:t>
      </w:r>
      <w:r w:rsidRPr="00903B1B">
        <w:rPr>
          <w:rFonts w:ascii="Palatino Linotype" w:eastAsia="MS Mincho" w:hAnsi="Palatino Linotype" w:cs="Times New Roman"/>
          <w:sz w:val="24"/>
          <w:szCs w:val="24"/>
          <w:lang w:val="es-ES_tradnl" w:eastAsia="es-ES"/>
        </w:rPr>
        <w:t xml:space="preserve"> expuesto y fundado este </w:t>
      </w:r>
      <w:r w:rsidRPr="00903B1B">
        <w:rPr>
          <w:rFonts w:ascii="Palatino Linotype" w:eastAsia="MS Mincho" w:hAnsi="Palatino Linotype" w:cs="Times New Roman"/>
          <w:b/>
          <w:sz w:val="24"/>
          <w:szCs w:val="24"/>
          <w:lang w:val="es-ES_tradnl" w:eastAsia="es-ES"/>
        </w:rPr>
        <w:t>ÓRGANO GARANTE</w:t>
      </w:r>
      <w:r w:rsidRPr="00903B1B">
        <w:rPr>
          <w:rFonts w:ascii="Palatino Linotype" w:eastAsia="MS Mincho" w:hAnsi="Palatino Linotype" w:cs="Times New Roman"/>
          <w:sz w:val="24"/>
          <w:szCs w:val="24"/>
          <w:lang w:val="es-ES_tradnl" w:eastAsia="es-ES"/>
        </w:rPr>
        <w:t xml:space="preserve"> emite los siguientes</w:t>
      </w:r>
    </w:p>
    <w:p w:rsidR="008310F3" w:rsidRDefault="008310F3" w:rsidP="008310F3">
      <w:pPr>
        <w:spacing w:after="0" w:line="360" w:lineRule="auto"/>
        <w:ind w:right="49"/>
        <w:contextualSpacing/>
        <w:jc w:val="both"/>
        <w:rPr>
          <w:rFonts w:ascii="Palatino Linotype" w:eastAsia="Times New Roman" w:hAnsi="Palatino Linotype"/>
          <w:sz w:val="24"/>
          <w:szCs w:val="24"/>
          <w:lang w:val="es-ES_tradnl" w:eastAsia="es-ES"/>
        </w:rPr>
      </w:pPr>
      <w:bookmarkStart w:id="72" w:name="_Toc454968928"/>
      <w:bookmarkStart w:id="73" w:name="_Toc455743517"/>
      <w:bookmarkStart w:id="74" w:name="_Toc458016386"/>
      <w:bookmarkStart w:id="75" w:name="_Toc461555893"/>
      <w:bookmarkStart w:id="76" w:name="_Toc462307690"/>
      <w:bookmarkStart w:id="77" w:name="_Toc475005143"/>
      <w:bookmarkStart w:id="78" w:name="_Toc499659080"/>
      <w:bookmarkEnd w:id="61"/>
      <w:bookmarkEnd w:id="62"/>
      <w:bookmarkEnd w:id="63"/>
      <w:bookmarkEnd w:id="64"/>
      <w:bookmarkEnd w:id="65"/>
      <w:bookmarkEnd w:id="66"/>
      <w:bookmarkEnd w:id="67"/>
      <w:bookmarkEnd w:id="68"/>
    </w:p>
    <w:p w:rsidR="003E5973" w:rsidRDefault="003E5973" w:rsidP="008310F3">
      <w:pPr>
        <w:spacing w:after="0" w:line="360" w:lineRule="auto"/>
        <w:ind w:right="49"/>
        <w:contextualSpacing/>
        <w:jc w:val="both"/>
        <w:rPr>
          <w:rFonts w:ascii="Palatino Linotype" w:eastAsia="Times New Roman" w:hAnsi="Palatino Linotype"/>
          <w:sz w:val="24"/>
          <w:szCs w:val="24"/>
          <w:lang w:val="es-ES_tradnl" w:eastAsia="es-ES"/>
        </w:rPr>
      </w:pPr>
    </w:p>
    <w:p w:rsidR="006A02E3" w:rsidRDefault="006A02E3" w:rsidP="008310F3">
      <w:pPr>
        <w:spacing w:after="0" w:line="360" w:lineRule="auto"/>
        <w:ind w:right="49"/>
        <w:contextualSpacing/>
        <w:jc w:val="both"/>
        <w:rPr>
          <w:rFonts w:ascii="Palatino Linotype" w:eastAsia="Times New Roman" w:hAnsi="Palatino Linotype"/>
          <w:sz w:val="24"/>
          <w:szCs w:val="24"/>
          <w:lang w:val="es-ES_tradnl" w:eastAsia="es-ES"/>
        </w:rPr>
      </w:pPr>
    </w:p>
    <w:p w:rsidR="003E5973" w:rsidRDefault="003E5973" w:rsidP="008310F3">
      <w:pPr>
        <w:spacing w:after="0" w:line="360" w:lineRule="auto"/>
        <w:ind w:right="49"/>
        <w:contextualSpacing/>
        <w:jc w:val="both"/>
        <w:rPr>
          <w:rFonts w:ascii="Palatino Linotype" w:eastAsia="Times New Roman" w:hAnsi="Palatino Linotype"/>
          <w:sz w:val="24"/>
          <w:szCs w:val="24"/>
          <w:lang w:val="es-ES_tradnl" w:eastAsia="es-ES"/>
        </w:rPr>
      </w:pPr>
    </w:p>
    <w:p w:rsidR="003E5973" w:rsidRPr="001E50D7" w:rsidRDefault="003E5973" w:rsidP="008310F3">
      <w:pPr>
        <w:spacing w:after="0" w:line="360" w:lineRule="auto"/>
        <w:ind w:right="49"/>
        <w:contextualSpacing/>
        <w:jc w:val="both"/>
        <w:rPr>
          <w:rFonts w:ascii="Palatino Linotype" w:eastAsia="Times New Roman" w:hAnsi="Palatino Linotype"/>
          <w:sz w:val="24"/>
          <w:szCs w:val="24"/>
          <w:lang w:val="es-ES_tradnl" w:eastAsia="es-ES"/>
        </w:rPr>
      </w:pPr>
    </w:p>
    <w:p w:rsidR="008310F3" w:rsidRPr="001E50D7" w:rsidRDefault="008310F3" w:rsidP="008310F3">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8310F3" w:rsidRPr="001E50D7" w:rsidRDefault="008310F3" w:rsidP="008310F3">
      <w:pPr>
        <w:keepNext/>
        <w:keepLines/>
        <w:tabs>
          <w:tab w:val="left" w:pos="3043"/>
          <w:tab w:val="center" w:pos="4490"/>
        </w:tabs>
        <w:spacing w:before="240" w:after="0"/>
        <w:ind w:right="-142"/>
        <w:outlineLvl w:val="0"/>
        <w:rPr>
          <w:rFonts w:ascii="Palatino Linotype" w:eastAsia="Calibri" w:hAnsi="Palatino Linotype" w:cstheme="majorBidi"/>
          <w:b/>
          <w:sz w:val="24"/>
          <w:szCs w:val="24"/>
          <w:lang w:val="es-ES" w:eastAsia="es-ES"/>
        </w:rPr>
      </w:pPr>
      <w:bookmarkStart w:id="79" w:name="_Toc447183492"/>
      <w:bookmarkStart w:id="80" w:name="_Toc450120667"/>
      <w:bookmarkStart w:id="81" w:name="_Toc461555895"/>
      <w:bookmarkEnd w:id="72"/>
      <w:bookmarkEnd w:id="73"/>
      <w:bookmarkEnd w:id="74"/>
      <w:bookmarkEnd w:id="75"/>
      <w:bookmarkEnd w:id="76"/>
      <w:bookmarkEnd w:id="77"/>
      <w:bookmarkEnd w:id="78"/>
      <w:r w:rsidRPr="001E50D7">
        <w:rPr>
          <w:rFonts w:ascii="Palatino Linotype" w:eastAsia="Calibri" w:hAnsi="Palatino Linotype" w:cstheme="majorBidi"/>
          <w:b/>
          <w:sz w:val="24"/>
          <w:szCs w:val="24"/>
          <w:lang w:val="es-ES" w:eastAsia="es-ES"/>
        </w:rPr>
        <w:lastRenderedPageBreak/>
        <w:tab/>
      </w:r>
      <w:bookmarkStart w:id="82" w:name="_Toc31376022"/>
      <w:r w:rsidRPr="001E50D7">
        <w:rPr>
          <w:rFonts w:ascii="Palatino Linotype" w:eastAsia="Calibri" w:hAnsi="Palatino Linotype" w:cstheme="majorBidi"/>
          <w:b/>
          <w:sz w:val="24"/>
          <w:szCs w:val="24"/>
          <w:lang w:val="es-ES" w:eastAsia="es-ES"/>
        </w:rPr>
        <w:t>R E S O L U T I V O S</w:t>
      </w:r>
      <w:bookmarkEnd w:id="79"/>
      <w:bookmarkEnd w:id="80"/>
      <w:bookmarkEnd w:id="81"/>
      <w:bookmarkEnd w:id="82"/>
      <w:r w:rsidRPr="001E50D7">
        <w:rPr>
          <w:rFonts w:ascii="Palatino Linotype" w:eastAsia="Calibri" w:hAnsi="Palatino Linotype" w:cstheme="majorBidi"/>
          <w:b/>
          <w:sz w:val="24"/>
          <w:szCs w:val="24"/>
          <w:lang w:val="es-ES" w:eastAsia="es-ES"/>
        </w:rPr>
        <w:t xml:space="preserve"> </w:t>
      </w:r>
    </w:p>
    <w:p w:rsidR="008310F3" w:rsidRPr="001E50D7" w:rsidRDefault="008310F3" w:rsidP="008310F3">
      <w:pPr>
        <w:spacing w:after="0" w:line="240" w:lineRule="auto"/>
        <w:ind w:right="-142"/>
        <w:rPr>
          <w:rFonts w:eastAsiaTheme="minorEastAsia"/>
          <w:sz w:val="24"/>
          <w:szCs w:val="24"/>
          <w:lang w:val="es-ES" w:eastAsia="es-ES"/>
        </w:rPr>
      </w:pPr>
    </w:p>
    <w:p w:rsidR="008310F3" w:rsidRPr="001E50D7" w:rsidRDefault="008310F3" w:rsidP="008310F3">
      <w:pPr>
        <w:spacing w:before="240" w:after="360" w:line="360" w:lineRule="auto"/>
        <w:ind w:right="49"/>
        <w:jc w:val="both"/>
        <w:rPr>
          <w:rFonts w:ascii="Palatino Linotype" w:eastAsia="Times New Roman" w:hAnsi="Palatino Linotype" w:cs="Arial"/>
          <w:sz w:val="24"/>
          <w:szCs w:val="24"/>
          <w:lang w:val="es-ES" w:eastAsia="es-ES"/>
        </w:rPr>
      </w:pPr>
      <w:r w:rsidRPr="001E50D7">
        <w:rPr>
          <w:rFonts w:ascii="Palatino Linotype" w:eastAsia="Times New Roman" w:hAnsi="Palatino Linotype" w:cs="Arial"/>
          <w:b/>
          <w:sz w:val="24"/>
          <w:szCs w:val="24"/>
          <w:lang w:val="es-ES_tradnl" w:eastAsia="es-ES"/>
        </w:rPr>
        <w:t>PRIMERO</w:t>
      </w:r>
      <w:r w:rsidRPr="001E50D7">
        <w:rPr>
          <w:rFonts w:ascii="Palatino Linotype" w:eastAsia="Times New Roman" w:hAnsi="Palatino Linotype" w:cs="Arial"/>
          <w:sz w:val="24"/>
          <w:szCs w:val="24"/>
          <w:lang w:val="es-ES" w:eastAsia="es-ES"/>
        </w:rPr>
        <w:t xml:space="preserve">. </w:t>
      </w:r>
      <w:r w:rsidRPr="001E50D7">
        <w:rPr>
          <w:rFonts w:ascii="Palatino Linotype" w:eastAsia="Times New Roman" w:hAnsi="Palatino Linotype" w:cs="Arial"/>
          <w:sz w:val="24"/>
          <w:szCs w:val="24"/>
        </w:rPr>
        <w:t xml:space="preserve">Resultan </w:t>
      </w:r>
      <w:r w:rsidR="0007203B">
        <w:rPr>
          <w:rFonts w:ascii="Palatino Linotype" w:eastAsia="Times New Roman" w:hAnsi="Palatino Linotype" w:cs="Arial"/>
          <w:sz w:val="24"/>
          <w:szCs w:val="24"/>
        </w:rPr>
        <w:t>in</w:t>
      </w:r>
      <w:r w:rsidRPr="001E50D7">
        <w:rPr>
          <w:rFonts w:ascii="Palatino Linotype" w:eastAsia="Times New Roman" w:hAnsi="Palatino Linotype" w:cs="Arial"/>
          <w:sz w:val="24"/>
          <w:szCs w:val="24"/>
        </w:rPr>
        <w:t>fundadas las</w:t>
      </w:r>
      <w:r w:rsidRPr="001E50D7">
        <w:rPr>
          <w:rFonts w:ascii="Palatino Linotype" w:eastAsia="Times New Roman" w:hAnsi="Palatino Linotype" w:cs="Arial"/>
          <w:b/>
          <w:sz w:val="24"/>
          <w:szCs w:val="24"/>
        </w:rPr>
        <w:t xml:space="preserve"> </w:t>
      </w:r>
      <w:r w:rsidRPr="001E50D7">
        <w:rPr>
          <w:rFonts w:ascii="Palatino Linotype" w:eastAsia="Times New Roman" w:hAnsi="Palatino Linotype" w:cs="Arial"/>
          <w:sz w:val="24"/>
          <w:szCs w:val="24"/>
          <w:lang w:val="es-ES"/>
        </w:rPr>
        <w:t xml:space="preserve">razones o motivos de inconformidad hechos valer </w:t>
      </w:r>
      <w:r w:rsidR="0007203B">
        <w:rPr>
          <w:rFonts w:ascii="Palatino Linotype" w:eastAsia="Calibri" w:hAnsi="Palatino Linotype" w:cs="Arial"/>
          <w:sz w:val="24"/>
          <w:szCs w:val="24"/>
          <w:lang w:val="es-ES"/>
        </w:rPr>
        <w:t>en el</w:t>
      </w:r>
      <w:r w:rsidRPr="001E50D7">
        <w:rPr>
          <w:rFonts w:ascii="Palatino Linotype" w:eastAsia="Calibri" w:hAnsi="Palatino Linotype" w:cs="Arial"/>
          <w:sz w:val="24"/>
          <w:szCs w:val="24"/>
          <w:lang w:val="es-ES"/>
        </w:rPr>
        <w:t xml:space="preserve"> recurso de revisión </w:t>
      </w:r>
      <w:r w:rsidR="0007203B">
        <w:rPr>
          <w:rFonts w:ascii="Palatino Linotype" w:eastAsia="Calibri" w:hAnsi="Palatino Linotype" w:cs="Arial"/>
          <w:b/>
          <w:sz w:val="24"/>
          <w:szCs w:val="24"/>
          <w:lang w:val="es-ES"/>
        </w:rPr>
        <w:t>08768</w:t>
      </w:r>
      <w:r>
        <w:rPr>
          <w:rFonts w:ascii="Palatino Linotype" w:eastAsia="Calibri" w:hAnsi="Palatino Linotype" w:cs="Arial"/>
          <w:b/>
          <w:sz w:val="24"/>
          <w:szCs w:val="24"/>
          <w:lang w:val="es-ES"/>
        </w:rPr>
        <w:t>/INFOEM/IP/RR/2019</w:t>
      </w:r>
      <w:r w:rsidRPr="001E50D7">
        <w:rPr>
          <w:rFonts w:ascii="Palatino Linotype" w:hAnsi="Palatino Linotype" w:cs="Arial"/>
          <w:b/>
          <w:bCs/>
          <w:sz w:val="24"/>
          <w:szCs w:val="24"/>
          <w:lang w:eastAsia="es-MX"/>
        </w:rPr>
        <w:t xml:space="preserve"> </w:t>
      </w:r>
      <w:r w:rsidRPr="001E50D7">
        <w:rPr>
          <w:rFonts w:ascii="Palatino Linotype" w:hAnsi="Palatino Linotype" w:cs="Arial"/>
          <w:bCs/>
          <w:sz w:val="24"/>
          <w:szCs w:val="24"/>
          <w:lang w:eastAsia="es-MX"/>
        </w:rPr>
        <w:t xml:space="preserve">en términos del </w:t>
      </w:r>
      <w:r w:rsidR="006A02E3">
        <w:rPr>
          <w:rFonts w:ascii="Palatino Linotype" w:hAnsi="Palatino Linotype" w:cs="Arial"/>
          <w:b/>
          <w:bCs/>
          <w:sz w:val="24"/>
          <w:szCs w:val="24"/>
          <w:lang w:eastAsia="es-MX"/>
        </w:rPr>
        <w:t>Considerando</w:t>
      </w:r>
      <w:r w:rsidRPr="001E50D7">
        <w:rPr>
          <w:rFonts w:ascii="Palatino Linotype" w:hAnsi="Palatino Linotype" w:cs="Arial"/>
          <w:b/>
          <w:bCs/>
          <w:sz w:val="24"/>
          <w:szCs w:val="24"/>
          <w:lang w:eastAsia="es-MX"/>
        </w:rPr>
        <w:t xml:space="preserve"> CUARTO</w:t>
      </w:r>
      <w:r w:rsidR="0007203B">
        <w:rPr>
          <w:rFonts w:ascii="Palatino Linotype" w:hAnsi="Palatino Linotype" w:cs="Arial"/>
          <w:b/>
          <w:bCs/>
          <w:sz w:val="24"/>
          <w:szCs w:val="24"/>
          <w:lang w:eastAsia="es-MX"/>
        </w:rPr>
        <w:t xml:space="preserve"> </w:t>
      </w:r>
      <w:r w:rsidR="0007203B" w:rsidRPr="0007203B">
        <w:rPr>
          <w:rFonts w:ascii="Palatino Linotype" w:hAnsi="Palatino Linotype" w:cs="Arial"/>
          <w:bCs/>
          <w:sz w:val="24"/>
          <w:szCs w:val="24"/>
          <w:lang w:eastAsia="es-MX"/>
        </w:rPr>
        <w:t>de la presente resolución</w:t>
      </w:r>
      <w:r w:rsidRPr="0007203B">
        <w:rPr>
          <w:rFonts w:ascii="Palatino Linotype" w:hAnsi="Palatino Linotype" w:cs="Arial"/>
          <w:bCs/>
          <w:sz w:val="24"/>
          <w:szCs w:val="24"/>
          <w:lang w:eastAsia="es-MX"/>
        </w:rPr>
        <w:t>.</w:t>
      </w:r>
    </w:p>
    <w:p w:rsidR="0007203B" w:rsidRDefault="008310F3" w:rsidP="0007203B">
      <w:pPr>
        <w:spacing w:after="0" w:line="360" w:lineRule="auto"/>
        <w:ind w:right="49"/>
        <w:jc w:val="both"/>
        <w:rPr>
          <w:rFonts w:ascii="Palatino Linotype" w:eastAsia="Calibri" w:hAnsi="Palatino Linotype" w:cs="Arial"/>
          <w:b/>
          <w:bCs/>
          <w:sz w:val="24"/>
          <w:szCs w:val="24"/>
          <w:lang w:eastAsia="es-ES"/>
        </w:rPr>
      </w:pPr>
      <w:r w:rsidRPr="001E50D7">
        <w:rPr>
          <w:rFonts w:ascii="Palatino Linotype" w:eastAsiaTheme="minorEastAsia" w:hAnsi="Palatino Linotype"/>
          <w:b/>
          <w:sz w:val="24"/>
          <w:szCs w:val="24"/>
          <w:lang w:val="es-ES_tradnl" w:eastAsia="es-ES"/>
        </w:rPr>
        <w:t>SEGUNDO.</w:t>
      </w:r>
      <w:r w:rsidR="0007203B" w:rsidRPr="00B7584B">
        <w:rPr>
          <w:rFonts w:ascii="Palatino Linotype" w:hAnsi="Palatino Linotype"/>
          <w:sz w:val="24"/>
          <w:szCs w:val="24"/>
          <w:lang w:val="es-ES"/>
        </w:rPr>
        <w:t xml:space="preserve">  </w:t>
      </w:r>
      <w:r w:rsidR="0007203B" w:rsidRPr="001A0646">
        <w:rPr>
          <w:rFonts w:ascii="Palatino Linotype" w:eastAsia="Calibri" w:hAnsi="Palatino Linotype" w:cs="Arial"/>
          <w:sz w:val="24"/>
          <w:szCs w:val="24"/>
          <w:lang w:val="es-ES" w:eastAsia="es-ES"/>
        </w:rPr>
        <w:t xml:space="preserve">Se </w:t>
      </w:r>
      <w:r w:rsidR="0007203B" w:rsidRPr="001A0646">
        <w:rPr>
          <w:rFonts w:ascii="Palatino Linotype" w:eastAsia="Calibri" w:hAnsi="Palatino Linotype" w:cs="Arial"/>
          <w:b/>
          <w:sz w:val="24"/>
          <w:szCs w:val="24"/>
          <w:lang w:val="es-ES"/>
        </w:rPr>
        <w:t xml:space="preserve">CONFIRMA </w:t>
      </w:r>
      <w:r w:rsidR="0007203B" w:rsidRPr="001A0646">
        <w:rPr>
          <w:rFonts w:ascii="Palatino Linotype" w:eastAsia="Calibri" w:hAnsi="Palatino Linotype" w:cs="Arial"/>
          <w:sz w:val="24"/>
          <w:szCs w:val="24"/>
          <w:lang w:val="es-ES"/>
        </w:rPr>
        <w:t xml:space="preserve">la respuesta emitida por el </w:t>
      </w:r>
      <w:r w:rsidR="0007203B" w:rsidRPr="0007203B">
        <w:rPr>
          <w:rFonts w:ascii="Palatino Linotype" w:hAnsi="Palatino Linotype"/>
          <w:b/>
          <w:sz w:val="24"/>
          <w:szCs w:val="24"/>
        </w:rPr>
        <w:t>Organismo Público Descentralizado para la Prestación de los Servicios del Agua Potable Alcantarillado y Saneamiento del Municipio de Naucalpan de Juárez</w:t>
      </w:r>
      <w:r w:rsidR="0007203B">
        <w:rPr>
          <w:rFonts w:ascii="Palatino Linotype" w:hAnsi="Palatino Linotype"/>
          <w:b/>
          <w:sz w:val="24"/>
          <w:szCs w:val="24"/>
        </w:rPr>
        <w:t xml:space="preserve">, </w:t>
      </w:r>
      <w:r w:rsidR="0007203B" w:rsidRPr="001A0646">
        <w:rPr>
          <w:rFonts w:ascii="Palatino Linotype" w:eastAsia="Calibri" w:hAnsi="Palatino Linotype" w:cs="Arial"/>
          <w:sz w:val="24"/>
          <w:szCs w:val="24"/>
          <w:lang w:val="es-ES"/>
        </w:rPr>
        <w:t>a la solicitud</w:t>
      </w:r>
      <w:r w:rsidR="0007203B">
        <w:rPr>
          <w:rFonts w:ascii="Palatino Linotype" w:eastAsia="Calibri" w:hAnsi="Palatino Linotype" w:cs="Arial"/>
          <w:sz w:val="24"/>
          <w:szCs w:val="24"/>
          <w:lang w:val="es-ES"/>
        </w:rPr>
        <w:t xml:space="preserve"> </w:t>
      </w:r>
      <w:r w:rsidR="0007203B">
        <w:rPr>
          <w:rFonts w:ascii="Palatino Linotype" w:eastAsia="Calibri" w:hAnsi="Palatino Linotype" w:cs="Arial"/>
          <w:b/>
          <w:bCs/>
          <w:sz w:val="24"/>
          <w:szCs w:val="24"/>
          <w:lang w:eastAsia="es-ES"/>
        </w:rPr>
        <w:t>00208</w:t>
      </w:r>
      <w:r w:rsidR="0007203B" w:rsidRPr="004B68ED">
        <w:rPr>
          <w:rFonts w:ascii="Palatino Linotype" w:eastAsia="Calibri" w:hAnsi="Palatino Linotype" w:cs="Arial"/>
          <w:b/>
          <w:bCs/>
          <w:sz w:val="24"/>
          <w:szCs w:val="24"/>
          <w:lang w:eastAsia="es-ES"/>
        </w:rPr>
        <w:t>/OAS</w:t>
      </w:r>
      <w:r w:rsidR="0007203B">
        <w:rPr>
          <w:rFonts w:ascii="Palatino Linotype" w:eastAsia="Calibri" w:hAnsi="Palatino Linotype" w:cs="Arial"/>
          <w:b/>
          <w:bCs/>
          <w:sz w:val="24"/>
          <w:szCs w:val="24"/>
          <w:lang w:eastAsia="es-ES"/>
        </w:rPr>
        <w:t>NAUCAL</w:t>
      </w:r>
      <w:r w:rsidR="0007203B" w:rsidRPr="004B68ED">
        <w:rPr>
          <w:rFonts w:ascii="Palatino Linotype" w:eastAsia="Calibri" w:hAnsi="Palatino Linotype" w:cs="Arial"/>
          <w:b/>
          <w:bCs/>
          <w:sz w:val="24"/>
          <w:szCs w:val="24"/>
          <w:lang w:eastAsia="es-ES"/>
        </w:rPr>
        <w:t>/IP/2019</w:t>
      </w:r>
      <w:r w:rsidR="0007203B">
        <w:rPr>
          <w:rFonts w:ascii="Palatino Linotype" w:eastAsia="Calibri" w:hAnsi="Palatino Linotype" w:cs="Arial"/>
          <w:b/>
          <w:bCs/>
          <w:sz w:val="24"/>
          <w:szCs w:val="24"/>
          <w:lang w:eastAsia="es-ES"/>
        </w:rPr>
        <w:t>.</w:t>
      </w:r>
    </w:p>
    <w:p w:rsidR="003E5973" w:rsidRPr="00B7584B" w:rsidRDefault="003E5973" w:rsidP="0007203B">
      <w:pPr>
        <w:spacing w:after="0" w:line="360" w:lineRule="auto"/>
        <w:ind w:right="49"/>
        <w:jc w:val="both"/>
        <w:rPr>
          <w:rFonts w:ascii="Palatino Linotype" w:hAnsi="Palatino Linotype"/>
          <w:sz w:val="24"/>
          <w:szCs w:val="24"/>
          <w:lang w:val="es-ES"/>
        </w:rPr>
      </w:pPr>
    </w:p>
    <w:p w:rsidR="008310F3" w:rsidRPr="001E50D7" w:rsidRDefault="008310F3" w:rsidP="008310F3">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bookmarkStart w:id="83" w:name="_Toc503891610"/>
      <w:bookmarkStart w:id="84" w:name="_Toc453696503"/>
      <w:bookmarkStart w:id="85" w:name="_Toc454301156"/>
      <w:bookmarkStart w:id="86" w:name="_Toc462653938"/>
      <w:bookmarkStart w:id="87" w:name="_Toc477891769"/>
      <w:bookmarkStart w:id="88" w:name="_Toc477891859"/>
      <w:bookmarkStart w:id="89" w:name="_Toc481576260"/>
      <w:bookmarkStart w:id="90" w:name="_Toc492590392"/>
      <w:r w:rsidRPr="001E50D7">
        <w:rPr>
          <w:rFonts w:ascii="Palatino Linotype" w:eastAsia="Palatino Linotype" w:hAnsi="Palatino Linotype" w:cs="Palatino Linotype"/>
          <w:b/>
          <w:sz w:val="24"/>
          <w:szCs w:val="24"/>
          <w:lang w:val="es-ES_tradnl" w:eastAsia="es-ES"/>
        </w:rPr>
        <w:t>TERCERO.</w:t>
      </w:r>
      <w:r w:rsidR="0007203B" w:rsidRPr="0007203B">
        <w:rPr>
          <w:rFonts w:ascii="Palatino Linotype" w:hAnsi="Palatino Linotype" w:cs="Arial"/>
          <w:b/>
          <w:sz w:val="24"/>
          <w:szCs w:val="24"/>
          <w:lang w:val="es-ES_tradnl"/>
        </w:rPr>
        <w:t xml:space="preserve"> </w:t>
      </w:r>
      <w:r w:rsidR="0007203B" w:rsidRPr="0007203B">
        <w:rPr>
          <w:rFonts w:ascii="Palatino Linotype" w:eastAsiaTheme="minorEastAsia" w:hAnsi="Palatino Linotype"/>
          <w:b/>
          <w:sz w:val="24"/>
          <w:szCs w:val="24"/>
          <w:shd w:val="clear" w:color="auto" w:fill="FFFFFF"/>
          <w:lang w:val="es-ES_tradnl" w:eastAsia="es-ES"/>
        </w:rPr>
        <w:t xml:space="preserve">REMÍTASE, </w:t>
      </w:r>
      <w:r w:rsidR="0007203B" w:rsidRPr="0007203B">
        <w:rPr>
          <w:rFonts w:ascii="Palatino Linotype" w:eastAsiaTheme="minorEastAsia" w:hAnsi="Palatino Linotype"/>
          <w:sz w:val="24"/>
          <w:szCs w:val="24"/>
          <w:shd w:val="clear" w:color="auto" w:fill="FFFFFF"/>
          <w:lang w:val="es-ES_tradnl" w:eastAsia="es-ES"/>
        </w:rPr>
        <w:t xml:space="preserve">vía Sistema de Acceso a la Información Mexiquense (SAIMEX), la presente resolución al Titular de la Unidad de Transparencia del </w:t>
      </w:r>
      <w:r w:rsidR="0007203B" w:rsidRPr="0007203B">
        <w:rPr>
          <w:rFonts w:ascii="Palatino Linotype" w:eastAsiaTheme="minorEastAsia" w:hAnsi="Palatino Linotype"/>
          <w:b/>
          <w:sz w:val="24"/>
          <w:szCs w:val="24"/>
          <w:shd w:val="clear" w:color="auto" w:fill="FFFFFF"/>
          <w:lang w:val="es-ES_tradnl" w:eastAsia="es-ES"/>
        </w:rPr>
        <w:t>SUJETO OBLIGADO</w:t>
      </w:r>
      <w:r w:rsidR="0007203B">
        <w:rPr>
          <w:rFonts w:ascii="Palatino Linotype" w:eastAsiaTheme="minorEastAsia" w:hAnsi="Palatino Linotype"/>
          <w:b/>
          <w:sz w:val="24"/>
          <w:szCs w:val="24"/>
          <w:shd w:val="clear" w:color="auto" w:fill="FFFFFF"/>
          <w:lang w:val="es-ES_tradnl" w:eastAsia="es-ES"/>
        </w:rPr>
        <w:t>.</w:t>
      </w:r>
    </w:p>
    <w:p w:rsidR="008310F3" w:rsidRPr="001E50D7" w:rsidRDefault="008310F3" w:rsidP="008310F3">
      <w:pPr>
        <w:shd w:val="clear" w:color="auto" w:fill="FFFFFF"/>
        <w:spacing w:after="0" w:line="360" w:lineRule="auto"/>
        <w:jc w:val="both"/>
        <w:rPr>
          <w:rFonts w:ascii="Palatino Linotype" w:eastAsia="Times New Roman" w:hAnsi="Palatino Linotype" w:cs="Arial"/>
          <w:b/>
          <w:sz w:val="24"/>
          <w:szCs w:val="24"/>
          <w:lang w:val="es-ES_tradnl" w:eastAsia="es-ES"/>
        </w:rPr>
      </w:pPr>
    </w:p>
    <w:p w:rsidR="008310F3" w:rsidRPr="001E50D7" w:rsidRDefault="008310F3" w:rsidP="008310F3">
      <w:pPr>
        <w:shd w:val="clear" w:color="auto" w:fill="FFFFFF"/>
        <w:spacing w:after="0" w:line="360" w:lineRule="auto"/>
        <w:jc w:val="both"/>
        <w:rPr>
          <w:rFonts w:ascii="Palatino Linotype" w:eastAsiaTheme="minorEastAsia" w:hAnsi="Palatino Linotype"/>
          <w:sz w:val="24"/>
          <w:szCs w:val="24"/>
          <w:lang w:val="es-ES_tradnl" w:eastAsia="es-ES"/>
        </w:rPr>
      </w:pPr>
      <w:r w:rsidRPr="001E50D7">
        <w:rPr>
          <w:rFonts w:ascii="Palatino Linotype" w:eastAsia="Times New Roman" w:hAnsi="Palatino Linotype" w:cs="Arial"/>
          <w:b/>
          <w:sz w:val="24"/>
          <w:szCs w:val="24"/>
          <w:lang w:val="es-ES_tradnl" w:eastAsia="es-ES"/>
        </w:rPr>
        <w:t xml:space="preserve">CUARTO. </w:t>
      </w:r>
      <w:r w:rsidR="0007203B">
        <w:rPr>
          <w:rFonts w:ascii="Palatino Linotype" w:eastAsia="Times New Roman" w:hAnsi="Palatino Linotype" w:cs="Times New Roman"/>
          <w:b/>
          <w:bCs/>
          <w:sz w:val="24"/>
          <w:szCs w:val="24"/>
          <w:lang w:val="es-ES" w:eastAsia="es-ES"/>
        </w:rPr>
        <w:t xml:space="preserve">Notifíquese a </w:t>
      </w:r>
      <w:r w:rsidR="00E9029B" w:rsidRPr="00E9029B">
        <w:rPr>
          <w:rFonts w:ascii="Palatino Linotype" w:eastAsiaTheme="minorEastAsia" w:hAnsi="Palatino Linotype"/>
          <w:b/>
          <w:sz w:val="24"/>
          <w:szCs w:val="24"/>
          <w:highlight w:val="black"/>
          <w:lang w:val="es-ES_tradnl" w:eastAsia="es-ES"/>
        </w:rPr>
        <w:t>--------------------------------------------</w:t>
      </w:r>
      <w:r w:rsidRPr="001E50D7">
        <w:rPr>
          <w:rFonts w:ascii="Palatino Linotype" w:eastAsiaTheme="minorEastAsia" w:hAnsi="Palatino Linotype"/>
          <w:b/>
          <w:sz w:val="24"/>
          <w:szCs w:val="24"/>
          <w:lang w:val="es-ES_tradnl" w:eastAsia="es-ES"/>
        </w:rPr>
        <w:t xml:space="preserve">, </w:t>
      </w:r>
      <w:r w:rsidRPr="001E50D7">
        <w:rPr>
          <w:rFonts w:ascii="Palatino Linotype" w:eastAsiaTheme="minorEastAsia" w:hAnsi="Palatino Linotype"/>
          <w:sz w:val="24"/>
          <w:szCs w:val="24"/>
          <w:lang w:val="es-ES_tradnl" w:eastAsia="es-ES"/>
        </w:rPr>
        <w:t xml:space="preserve">la presente resolución. </w:t>
      </w:r>
    </w:p>
    <w:p w:rsidR="008310F3" w:rsidRPr="001E50D7" w:rsidRDefault="008310F3" w:rsidP="008310F3">
      <w:pPr>
        <w:shd w:val="clear" w:color="auto" w:fill="FFFFFF"/>
        <w:spacing w:after="0" w:line="360" w:lineRule="auto"/>
        <w:jc w:val="both"/>
        <w:rPr>
          <w:rFonts w:ascii="Palatino Linotype" w:eastAsiaTheme="minorEastAsia" w:hAnsi="Palatino Linotype"/>
          <w:sz w:val="24"/>
          <w:szCs w:val="24"/>
          <w:lang w:val="es-ES_tradnl" w:eastAsia="es-ES"/>
        </w:rPr>
      </w:pPr>
    </w:p>
    <w:p w:rsidR="008310F3" w:rsidRPr="001E50D7" w:rsidRDefault="008310F3" w:rsidP="008310F3">
      <w:pPr>
        <w:shd w:val="clear" w:color="auto" w:fill="FFFFFF"/>
        <w:spacing w:after="0" w:line="360" w:lineRule="auto"/>
        <w:jc w:val="both"/>
        <w:rPr>
          <w:rFonts w:ascii="Palatino Linotype" w:eastAsia="MS Mincho" w:hAnsi="Palatino Linotype" w:cs="Times New Roman"/>
          <w:sz w:val="24"/>
          <w:szCs w:val="24"/>
          <w:lang w:val="es-ES" w:eastAsia="es-ES"/>
        </w:rPr>
      </w:pPr>
      <w:r w:rsidRPr="001E50D7">
        <w:rPr>
          <w:rFonts w:ascii="Palatino Linotype" w:eastAsia="MS Mincho" w:hAnsi="Palatino Linotype" w:cs="Times New Roman"/>
          <w:b/>
          <w:sz w:val="24"/>
          <w:szCs w:val="24"/>
          <w:lang w:eastAsia="es-ES"/>
        </w:rPr>
        <w:t>QUINTO.</w:t>
      </w:r>
      <w:r w:rsidRPr="001E50D7">
        <w:rPr>
          <w:rFonts w:ascii="Palatino Linotype" w:eastAsia="MS Mincho" w:hAnsi="Palatino Linotype" w:cs="Times New Roman"/>
          <w:sz w:val="24"/>
          <w:szCs w:val="24"/>
          <w:lang w:eastAsia="es-ES"/>
        </w:rPr>
        <w:t xml:space="preserve"> </w:t>
      </w:r>
      <w:r w:rsidR="0007203B">
        <w:rPr>
          <w:rFonts w:ascii="Palatino Linotype" w:eastAsia="MS Mincho" w:hAnsi="Palatino Linotype" w:cs="Times New Roman"/>
          <w:sz w:val="24"/>
          <w:szCs w:val="24"/>
          <w:lang w:val="es-ES" w:eastAsia="es-ES"/>
        </w:rPr>
        <w:t>Se hace del conocimiento de</w:t>
      </w:r>
      <w:r>
        <w:rPr>
          <w:rFonts w:ascii="Palatino Linotype" w:eastAsia="MS Mincho" w:hAnsi="Palatino Linotype" w:cs="Times New Roman"/>
          <w:b/>
          <w:sz w:val="24"/>
          <w:szCs w:val="24"/>
          <w:lang w:val="es-ES_tradnl" w:eastAsia="es-ES"/>
        </w:rPr>
        <w:t xml:space="preserve"> </w:t>
      </w:r>
      <w:r w:rsidR="00E9029B" w:rsidRPr="00E9029B">
        <w:rPr>
          <w:rFonts w:ascii="Palatino Linotype" w:eastAsia="MS Mincho" w:hAnsi="Palatino Linotype" w:cs="Times New Roman"/>
          <w:b/>
          <w:sz w:val="24"/>
          <w:szCs w:val="24"/>
          <w:highlight w:val="black"/>
          <w:lang w:val="es-ES_tradnl" w:eastAsia="es-ES"/>
        </w:rPr>
        <w:t>---------------------------------------</w:t>
      </w:r>
      <w:r w:rsidR="0007203B" w:rsidRPr="0007203B">
        <w:rPr>
          <w:rFonts w:ascii="Palatino Linotype" w:eastAsia="MS Mincho" w:hAnsi="Palatino Linotype" w:cs="Times New Roman"/>
          <w:b/>
          <w:sz w:val="24"/>
          <w:szCs w:val="24"/>
          <w:lang w:val="es-ES" w:eastAsia="es-ES"/>
        </w:rPr>
        <w:t xml:space="preserve"> </w:t>
      </w:r>
      <w:r w:rsidRPr="001E50D7">
        <w:rPr>
          <w:rFonts w:ascii="Palatino Linotype" w:eastAsia="MS Mincho" w:hAnsi="Palatino Linotype" w:cs="Times New Roman"/>
          <w:sz w:val="24"/>
          <w:szCs w:val="24"/>
          <w:lang w:val="es-ES" w:eastAsia="es-ES"/>
        </w:rPr>
        <w:t xml:space="preserve">que, de conformidad con lo establecido en el artículo 196 de la Ley de Transparencia y Acceso a la Información Pública del Estado de México y Municipios, en caso de que </w:t>
      </w:r>
      <w:r w:rsidRPr="001E50D7">
        <w:rPr>
          <w:rFonts w:ascii="Palatino Linotype" w:eastAsia="MS Mincho" w:hAnsi="Palatino Linotype" w:cs="Times New Roman"/>
          <w:sz w:val="24"/>
          <w:szCs w:val="24"/>
          <w:lang w:val="es-ES" w:eastAsia="es-ES"/>
        </w:rPr>
        <w:lastRenderedPageBreak/>
        <w:t>considere que la resolución le cause algún perjuicio podrá impugnarla </w:t>
      </w:r>
      <w:r w:rsidRPr="001E50D7">
        <w:rPr>
          <w:rFonts w:ascii="Palatino Linotype" w:eastAsia="MS Mincho" w:hAnsi="Palatino Linotype" w:cs="Times New Roman"/>
          <w:bCs/>
          <w:sz w:val="24"/>
          <w:szCs w:val="24"/>
          <w:lang w:val="es-ES" w:eastAsia="es-ES"/>
        </w:rPr>
        <w:t>vía juicio de amparo</w:t>
      </w:r>
      <w:r w:rsidRPr="001E50D7">
        <w:rPr>
          <w:rFonts w:ascii="Palatino Linotype" w:eastAsia="MS Mincho" w:hAnsi="Palatino Linotype" w:cs="Times New Roman"/>
          <w:sz w:val="24"/>
          <w:szCs w:val="24"/>
          <w:lang w:val="es-ES" w:eastAsia="es-ES"/>
        </w:rPr>
        <w:t> en los términos de las leyes aplicables.</w:t>
      </w:r>
    </w:p>
    <w:p w:rsidR="008310F3" w:rsidRPr="001E50D7" w:rsidRDefault="008310F3" w:rsidP="008310F3">
      <w:pPr>
        <w:shd w:val="clear" w:color="auto" w:fill="FFFFFF"/>
        <w:spacing w:after="0" w:line="360" w:lineRule="auto"/>
        <w:jc w:val="both"/>
        <w:rPr>
          <w:rFonts w:ascii="Palatino Linotype" w:eastAsia="MS Mincho" w:hAnsi="Palatino Linotype" w:cs="Times New Roman"/>
          <w:sz w:val="24"/>
          <w:szCs w:val="24"/>
          <w:lang w:val="es-ES" w:eastAsia="es-ES"/>
        </w:rPr>
      </w:pPr>
    </w:p>
    <w:bookmarkEnd w:id="83"/>
    <w:bookmarkEnd w:id="84"/>
    <w:bookmarkEnd w:id="85"/>
    <w:bookmarkEnd w:id="86"/>
    <w:bookmarkEnd w:id="87"/>
    <w:bookmarkEnd w:id="88"/>
    <w:bookmarkEnd w:id="89"/>
    <w:bookmarkEnd w:id="90"/>
    <w:p w:rsidR="000E4415" w:rsidRPr="000E4415" w:rsidRDefault="000E4415" w:rsidP="000E4415">
      <w:pPr>
        <w:shd w:val="clear" w:color="auto" w:fill="FFFFFF"/>
        <w:spacing w:after="0" w:line="360" w:lineRule="auto"/>
        <w:jc w:val="both"/>
        <w:rPr>
          <w:rFonts w:ascii="Palatino Linotype" w:eastAsia="MS Mincho" w:hAnsi="Palatino Linotype" w:cs="Times New Roman"/>
          <w:sz w:val="24"/>
          <w:szCs w:val="24"/>
          <w:lang w:val="es-ES_tradnl" w:eastAsia="es-ES"/>
        </w:rPr>
      </w:pPr>
      <w:r w:rsidRPr="000E4415">
        <w:rPr>
          <w:rFonts w:ascii="Palatino Linotype" w:eastAsia="MS Mincho" w:hAnsi="Palatino Linotype" w:cs="Times New Roman"/>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CUARTA SESIÓN ORDINARIA CELEBRADA EL SEIS (06) DE FEBRERO DE DOS MIL VEINTE, ANTE EL SECRETARIO TÉCNICO DEL PLENO ALEXIS TAPIA RAMÍREZ.</w:t>
      </w:r>
    </w:p>
    <w:p w:rsidR="000E4415" w:rsidRDefault="000E4415" w:rsidP="000E4415">
      <w:pPr>
        <w:tabs>
          <w:tab w:val="left" w:pos="0"/>
        </w:tabs>
        <w:spacing w:after="0" w:line="360" w:lineRule="auto"/>
        <w:ind w:firstLine="1"/>
        <w:jc w:val="both"/>
        <w:rPr>
          <w:rFonts w:ascii="Palatino Linotype" w:eastAsia="MS Mincho" w:hAnsi="Palatino Linotype" w:cs="Times New Roman"/>
          <w:sz w:val="24"/>
          <w:szCs w:val="24"/>
          <w:lang w:val="es-ES_tradnl" w:eastAsia="es-ES"/>
        </w:rPr>
      </w:pPr>
    </w:p>
    <w:p w:rsidR="000E4415" w:rsidRDefault="000E4415" w:rsidP="000E4415">
      <w:pPr>
        <w:tabs>
          <w:tab w:val="left" w:pos="0"/>
        </w:tabs>
        <w:spacing w:after="0" w:line="360" w:lineRule="auto"/>
        <w:ind w:firstLine="1"/>
        <w:jc w:val="both"/>
        <w:rPr>
          <w:rFonts w:ascii="Palatino Linotype" w:eastAsia="MS Mincho" w:hAnsi="Palatino Linotype" w:cs="Times New Roman"/>
          <w:sz w:val="24"/>
          <w:szCs w:val="24"/>
          <w:lang w:val="es-ES_tradnl" w:eastAsia="es-ES"/>
        </w:rPr>
      </w:pPr>
    </w:p>
    <w:p w:rsidR="000E4415" w:rsidRDefault="000E4415" w:rsidP="000E4415">
      <w:pPr>
        <w:tabs>
          <w:tab w:val="left" w:pos="0"/>
        </w:tabs>
        <w:spacing w:after="0" w:line="360" w:lineRule="auto"/>
        <w:ind w:firstLine="1"/>
        <w:jc w:val="both"/>
        <w:rPr>
          <w:rFonts w:ascii="Palatino Linotype" w:eastAsia="MS Mincho" w:hAnsi="Palatino Linotype" w:cs="Times New Roman"/>
          <w:sz w:val="24"/>
          <w:szCs w:val="24"/>
          <w:lang w:val="es-ES_tradnl" w:eastAsia="es-ES"/>
        </w:rPr>
      </w:pPr>
    </w:p>
    <w:p w:rsidR="000E4415" w:rsidRDefault="000E4415" w:rsidP="000E4415">
      <w:pPr>
        <w:tabs>
          <w:tab w:val="left" w:pos="0"/>
        </w:tabs>
        <w:spacing w:after="0" w:line="360" w:lineRule="auto"/>
        <w:ind w:firstLine="1"/>
        <w:jc w:val="both"/>
        <w:rPr>
          <w:rFonts w:ascii="Palatino Linotype" w:eastAsia="MS Mincho" w:hAnsi="Palatino Linotype" w:cs="Times New Roman"/>
          <w:sz w:val="24"/>
          <w:szCs w:val="24"/>
          <w:lang w:val="es-ES_tradnl" w:eastAsia="es-ES"/>
        </w:rPr>
      </w:pPr>
    </w:p>
    <w:p w:rsidR="000E4415" w:rsidRDefault="000E4415" w:rsidP="000E4415">
      <w:pPr>
        <w:tabs>
          <w:tab w:val="left" w:pos="0"/>
        </w:tabs>
        <w:spacing w:after="0" w:line="360" w:lineRule="auto"/>
        <w:ind w:firstLine="1"/>
        <w:jc w:val="both"/>
        <w:rPr>
          <w:rFonts w:ascii="Palatino Linotype" w:eastAsia="MS Mincho" w:hAnsi="Palatino Linotype" w:cs="Times New Roman"/>
          <w:sz w:val="24"/>
          <w:szCs w:val="24"/>
          <w:lang w:val="es-ES_tradnl" w:eastAsia="es-ES"/>
        </w:rPr>
      </w:pPr>
    </w:p>
    <w:p w:rsidR="000E4415" w:rsidRDefault="000E4415" w:rsidP="000E4415">
      <w:pPr>
        <w:tabs>
          <w:tab w:val="left" w:pos="0"/>
        </w:tabs>
        <w:spacing w:after="0" w:line="360" w:lineRule="auto"/>
        <w:ind w:firstLine="1"/>
        <w:jc w:val="both"/>
        <w:rPr>
          <w:rFonts w:ascii="Palatino Linotype" w:eastAsia="MS Mincho" w:hAnsi="Palatino Linotype" w:cs="Times New Roman"/>
          <w:sz w:val="24"/>
          <w:szCs w:val="24"/>
          <w:lang w:val="es-ES_tradnl" w:eastAsia="es-ES"/>
        </w:rPr>
      </w:pPr>
    </w:p>
    <w:p w:rsidR="000E4415" w:rsidRPr="000E4415" w:rsidRDefault="000E4415" w:rsidP="000E4415">
      <w:pPr>
        <w:tabs>
          <w:tab w:val="left" w:pos="0"/>
        </w:tabs>
        <w:spacing w:after="0" w:line="360" w:lineRule="auto"/>
        <w:ind w:firstLine="1"/>
        <w:jc w:val="both"/>
        <w:rPr>
          <w:rFonts w:ascii="Palatino Linotype" w:eastAsia="MS Mincho" w:hAnsi="Palatino Linotype" w:cs="Times New Roman"/>
          <w:sz w:val="24"/>
          <w:szCs w:val="24"/>
          <w:lang w:val="es-ES_tradnl" w:eastAsia="es-ES"/>
        </w:rPr>
      </w:pPr>
    </w:p>
    <w:tbl>
      <w:tblPr>
        <w:tblW w:w="10368" w:type="dxa"/>
        <w:jc w:val="center"/>
        <w:tblLayout w:type="fixed"/>
        <w:tblLook w:val="04A0" w:firstRow="1" w:lastRow="0" w:firstColumn="1" w:lastColumn="0" w:noHBand="0" w:noVBand="1"/>
      </w:tblPr>
      <w:tblGrid>
        <w:gridCol w:w="10368"/>
      </w:tblGrid>
      <w:tr w:rsidR="000E4415" w:rsidRPr="000E4415" w:rsidTr="000E4415">
        <w:trPr>
          <w:jc w:val="center"/>
        </w:trPr>
        <w:tc>
          <w:tcPr>
            <w:tcW w:w="10368" w:type="dxa"/>
          </w:tcPr>
          <w:p w:rsidR="000E4415" w:rsidRDefault="000E4415"/>
          <w:tbl>
            <w:tblPr>
              <w:tblW w:w="10365" w:type="dxa"/>
              <w:jc w:val="center"/>
              <w:tblLayout w:type="fixed"/>
              <w:tblLook w:val="04A0" w:firstRow="1" w:lastRow="0" w:firstColumn="1" w:lastColumn="0" w:noHBand="0" w:noVBand="1"/>
            </w:tblPr>
            <w:tblGrid>
              <w:gridCol w:w="5182"/>
              <w:gridCol w:w="5183"/>
            </w:tblGrid>
            <w:tr w:rsidR="000E4415" w:rsidRPr="000E4415" w:rsidTr="00300E76">
              <w:trPr>
                <w:jc w:val="center"/>
              </w:trPr>
              <w:tc>
                <w:tcPr>
                  <w:tcW w:w="10365" w:type="dxa"/>
                  <w:gridSpan w:val="2"/>
                  <w:shd w:val="clear" w:color="auto" w:fill="auto"/>
                </w:tcPr>
                <w:p w:rsidR="000E4415" w:rsidRDefault="000E4415" w:rsidP="000E4415">
                  <w:pPr>
                    <w:spacing w:after="0" w:line="240" w:lineRule="auto"/>
                    <w:rPr>
                      <w:rFonts w:ascii="Palatino Linotype" w:eastAsia="MS Mincho" w:hAnsi="Palatino Linotype" w:cs="Arial"/>
                      <w:b/>
                      <w:sz w:val="24"/>
                      <w:szCs w:val="24"/>
                      <w:lang w:val="es-ES_tradnl" w:eastAsia="es-ES"/>
                    </w:rPr>
                  </w:pPr>
                </w:p>
                <w:p w:rsidR="000E4415" w:rsidRDefault="000E4415" w:rsidP="000E4415">
                  <w:pPr>
                    <w:spacing w:after="0" w:line="240" w:lineRule="auto"/>
                    <w:jc w:val="center"/>
                    <w:rPr>
                      <w:rFonts w:ascii="Palatino Linotype" w:eastAsia="MS Mincho" w:hAnsi="Palatino Linotype" w:cs="Arial"/>
                      <w:b/>
                      <w:sz w:val="24"/>
                      <w:szCs w:val="24"/>
                      <w:lang w:val="es-ES_tradnl" w:eastAsia="es-ES"/>
                    </w:rPr>
                  </w:pPr>
                </w:p>
                <w:p w:rsidR="000E4415" w:rsidRPr="000E4415" w:rsidRDefault="000E4415" w:rsidP="000E4415">
                  <w:pPr>
                    <w:spacing w:after="0" w:line="240" w:lineRule="auto"/>
                    <w:jc w:val="center"/>
                    <w:rPr>
                      <w:rFonts w:ascii="Palatino Linotype" w:eastAsia="MS Mincho" w:hAnsi="Palatino Linotype" w:cs="Arial"/>
                      <w:b/>
                      <w:sz w:val="24"/>
                      <w:szCs w:val="24"/>
                      <w:lang w:val="es-ES_tradnl" w:eastAsia="es-ES"/>
                    </w:rPr>
                  </w:pPr>
                  <w:r w:rsidRPr="000E4415">
                    <w:rPr>
                      <w:rFonts w:ascii="Palatino Linotype" w:eastAsia="MS Mincho" w:hAnsi="Palatino Linotype" w:cs="Arial"/>
                      <w:b/>
                      <w:sz w:val="24"/>
                      <w:szCs w:val="24"/>
                      <w:lang w:val="es-ES_tradnl" w:eastAsia="es-ES"/>
                    </w:rPr>
                    <w:t>Zulema Martínez Sánchez</w:t>
                  </w:r>
                </w:p>
                <w:p w:rsidR="000E4415" w:rsidRPr="000E4415" w:rsidRDefault="000E4415" w:rsidP="000E4415">
                  <w:pPr>
                    <w:spacing w:after="0" w:line="240" w:lineRule="auto"/>
                    <w:jc w:val="center"/>
                    <w:rPr>
                      <w:rFonts w:ascii="Palatino Linotype" w:eastAsia="MS Mincho" w:hAnsi="Palatino Linotype" w:cs="Arial"/>
                      <w:b/>
                      <w:sz w:val="24"/>
                      <w:szCs w:val="24"/>
                      <w:lang w:val="es-ES_tradnl" w:eastAsia="es-ES"/>
                    </w:rPr>
                  </w:pPr>
                  <w:r w:rsidRPr="000E4415">
                    <w:rPr>
                      <w:rFonts w:ascii="Palatino Linotype" w:eastAsia="MS Mincho" w:hAnsi="Palatino Linotype" w:cs="Arial"/>
                      <w:sz w:val="24"/>
                      <w:szCs w:val="24"/>
                      <w:lang w:val="es-ES_tradnl" w:eastAsia="es-ES"/>
                    </w:rPr>
                    <w:t>Comisionada Presidenta</w:t>
                  </w:r>
                </w:p>
                <w:p w:rsidR="000E4415" w:rsidRPr="000E4415" w:rsidRDefault="000E4415" w:rsidP="000E4415">
                  <w:pPr>
                    <w:spacing w:after="0" w:line="240" w:lineRule="auto"/>
                    <w:jc w:val="center"/>
                    <w:rPr>
                      <w:rFonts w:ascii="Palatino Linotype" w:eastAsia="MS Mincho" w:hAnsi="Palatino Linotype" w:cs="Arial"/>
                      <w:b/>
                      <w:sz w:val="24"/>
                      <w:szCs w:val="24"/>
                      <w:lang w:val="es-ES_tradnl" w:eastAsia="es-ES"/>
                    </w:rPr>
                  </w:pPr>
                  <w:r w:rsidRPr="000E4415">
                    <w:rPr>
                      <w:rFonts w:ascii="Palatino Linotype" w:eastAsia="MS Mincho" w:hAnsi="Palatino Linotype" w:cs="Arial"/>
                      <w:b/>
                      <w:sz w:val="24"/>
                      <w:szCs w:val="24"/>
                      <w:lang w:val="es-ES_tradnl" w:eastAsia="es-ES"/>
                    </w:rPr>
                    <w:t xml:space="preserve">(RÚBRICA) </w:t>
                  </w:r>
                </w:p>
              </w:tc>
            </w:tr>
            <w:tr w:rsidR="000E4415" w:rsidRPr="000E4415" w:rsidTr="00300E76">
              <w:trPr>
                <w:jc w:val="center"/>
              </w:trPr>
              <w:tc>
                <w:tcPr>
                  <w:tcW w:w="5182" w:type="dxa"/>
                  <w:shd w:val="clear" w:color="auto" w:fill="auto"/>
                </w:tcPr>
                <w:p w:rsidR="000E4415" w:rsidRDefault="000E4415" w:rsidP="000E4415">
                  <w:pPr>
                    <w:spacing w:after="0" w:line="240" w:lineRule="auto"/>
                    <w:rPr>
                      <w:rFonts w:ascii="Palatino Linotype" w:eastAsia="MS Mincho" w:hAnsi="Palatino Linotype" w:cs="Arial"/>
                      <w:b/>
                      <w:sz w:val="24"/>
                      <w:szCs w:val="24"/>
                      <w:lang w:val="es-ES_tradnl" w:eastAsia="es-ES"/>
                    </w:rPr>
                  </w:pPr>
                </w:p>
                <w:p w:rsidR="000E4415" w:rsidRPr="000E4415" w:rsidRDefault="000E4415" w:rsidP="000E4415">
                  <w:pPr>
                    <w:spacing w:after="0" w:line="240" w:lineRule="auto"/>
                    <w:rPr>
                      <w:rFonts w:ascii="Palatino Linotype" w:eastAsia="MS Mincho" w:hAnsi="Palatino Linotype" w:cs="Arial"/>
                      <w:b/>
                      <w:sz w:val="24"/>
                      <w:szCs w:val="24"/>
                      <w:lang w:val="es-ES_tradnl" w:eastAsia="es-ES"/>
                    </w:rPr>
                  </w:pPr>
                </w:p>
                <w:p w:rsidR="000E4415" w:rsidRDefault="000E4415" w:rsidP="000E4415">
                  <w:pPr>
                    <w:spacing w:after="0" w:line="240" w:lineRule="auto"/>
                    <w:rPr>
                      <w:rFonts w:ascii="Palatino Linotype" w:eastAsia="MS Mincho" w:hAnsi="Palatino Linotype" w:cs="Arial"/>
                      <w:b/>
                      <w:sz w:val="24"/>
                      <w:szCs w:val="24"/>
                      <w:lang w:val="es-ES_tradnl" w:eastAsia="es-ES"/>
                    </w:rPr>
                  </w:pPr>
                </w:p>
                <w:p w:rsidR="000E4415" w:rsidRDefault="000E4415" w:rsidP="000E4415">
                  <w:pPr>
                    <w:spacing w:after="0" w:line="240" w:lineRule="auto"/>
                    <w:jc w:val="center"/>
                    <w:rPr>
                      <w:rFonts w:ascii="Palatino Linotype" w:eastAsia="MS Mincho" w:hAnsi="Palatino Linotype" w:cs="Arial"/>
                      <w:b/>
                      <w:sz w:val="24"/>
                      <w:szCs w:val="24"/>
                      <w:lang w:val="es-ES_tradnl" w:eastAsia="es-ES"/>
                    </w:rPr>
                  </w:pPr>
                </w:p>
                <w:p w:rsidR="000E4415" w:rsidRPr="000E4415" w:rsidRDefault="000E4415" w:rsidP="000E4415">
                  <w:pPr>
                    <w:spacing w:after="0" w:line="240" w:lineRule="auto"/>
                    <w:jc w:val="center"/>
                    <w:rPr>
                      <w:rFonts w:ascii="Palatino Linotype" w:eastAsia="MS Mincho" w:hAnsi="Palatino Linotype" w:cs="Arial"/>
                      <w:b/>
                      <w:sz w:val="24"/>
                      <w:szCs w:val="24"/>
                      <w:lang w:val="es-ES_tradnl" w:eastAsia="es-ES"/>
                    </w:rPr>
                  </w:pPr>
                  <w:r w:rsidRPr="000E4415">
                    <w:rPr>
                      <w:rFonts w:ascii="Palatino Linotype" w:eastAsia="MS Mincho" w:hAnsi="Palatino Linotype" w:cs="Arial"/>
                      <w:b/>
                      <w:sz w:val="24"/>
                      <w:szCs w:val="24"/>
                      <w:lang w:val="es-ES_tradnl" w:eastAsia="es-ES"/>
                    </w:rPr>
                    <w:t xml:space="preserve">Eva </w:t>
                  </w:r>
                  <w:proofErr w:type="spellStart"/>
                  <w:r w:rsidRPr="000E4415">
                    <w:rPr>
                      <w:rFonts w:ascii="Palatino Linotype" w:eastAsia="MS Mincho" w:hAnsi="Palatino Linotype" w:cs="Arial"/>
                      <w:b/>
                      <w:sz w:val="24"/>
                      <w:szCs w:val="24"/>
                      <w:lang w:val="es-ES_tradnl" w:eastAsia="es-ES"/>
                    </w:rPr>
                    <w:t>Abaid</w:t>
                  </w:r>
                  <w:proofErr w:type="spellEnd"/>
                  <w:r w:rsidRPr="000E4415">
                    <w:rPr>
                      <w:rFonts w:ascii="Palatino Linotype" w:eastAsia="MS Mincho" w:hAnsi="Palatino Linotype" w:cs="Arial"/>
                      <w:b/>
                      <w:sz w:val="24"/>
                      <w:szCs w:val="24"/>
                      <w:lang w:val="es-ES_tradnl" w:eastAsia="es-ES"/>
                    </w:rPr>
                    <w:t xml:space="preserve"> </w:t>
                  </w:r>
                  <w:proofErr w:type="spellStart"/>
                  <w:r w:rsidRPr="000E4415">
                    <w:rPr>
                      <w:rFonts w:ascii="Palatino Linotype" w:eastAsia="MS Mincho" w:hAnsi="Palatino Linotype" w:cs="Arial"/>
                      <w:b/>
                      <w:sz w:val="24"/>
                      <w:szCs w:val="24"/>
                      <w:lang w:val="es-ES_tradnl" w:eastAsia="es-ES"/>
                    </w:rPr>
                    <w:t>Yapur</w:t>
                  </w:r>
                  <w:proofErr w:type="spellEnd"/>
                </w:p>
                <w:p w:rsidR="000E4415" w:rsidRPr="000E4415" w:rsidRDefault="000E4415" w:rsidP="000E4415">
                  <w:pPr>
                    <w:spacing w:after="0" w:line="240" w:lineRule="auto"/>
                    <w:jc w:val="center"/>
                    <w:rPr>
                      <w:rFonts w:ascii="Palatino Linotype" w:eastAsia="MS Mincho" w:hAnsi="Palatino Linotype" w:cs="Arial"/>
                      <w:sz w:val="24"/>
                      <w:szCs w:val="24"/>
                      <w:lang w:val="es-ES_tradnl" w:eastAsia="es-ES"/>
                    </w:rPr>
                  </w:pPr>
                  <w:r w:rsidRPr="000E4415">
                    <w:rPr>
                      <w:rFonts w:ascii="Palatino Linotype" w:eastAsia="MS Mincho" w:hAnsi="Palatino Linotype" w:cs="Arial"/>
                      <w:sz w:val="24"/>
                      <w:szCs w:val="24"/>
                      <w:lang w:val="es-ES_tradnl" w:eastAsia="es-ES"/>
                    </w:rPr>
                    <w:t>Comisionada</w:t>
                  </w:r>
                </w:p>
                <w:p w:rsidR="000E4415" w:rsidRPr="000E4415" w:rsidRDefault="000E4415" w:rsidP="000E4415">
                  <w:pPr>
                    <w:spacing w:after="0" w:line="240" w:lineRule="auto"/>
                    <w:jc w:val="center"/>
                    <w:rPr>
                      <w:rFonts w:ascii="Palatino Linotype" w:eastAsia="MS Mincho" w:hAnsi="Palatino Linotype" w:cs="Arial"/>
                      <w:b/>
                      <w:sz w:val="24"/>
                      <w:szCs w:val="24"/>
                      <w:lang w:val="es-ES_tradnl" w:eastAsia="es-ES"/>
                    </w:rPr>
                  </w:pPr>
                  <w:r w:rsidRPr="000E4415">
                    <w:rPr>
                      <w:rFonts w:ascii="Palatino Linotype" w:eastAsia="MS Mincho" w:hAnsi="Palatino Linotype" w:cs="Arial"/>
                      <w:b/>
                      <w:sz w:val="24"/>
                      <w:szCs w:val="24"/>
                      <w:lang w:val="es-ES_tradnl" w:eastAsia="es-ES"/>
                    </w:rPr>
                    <w:t>(RÚBRICA)</w:t>
                  </w:r>
                </w:p>
              </w:tc>
              <w:tc>
                <w:tcPr>
                  <w:tcW w:w="5183" w:type="dxa"/>
                  <w:shd w:val="clear" w:color="auto" w:fill="auto"/>
                </w:tcPr>
                <w:p w:rsidR="000E4415" w:rsidRPr="000E4415" w:rsidRDefault="000E4415" w:rsidP="000E4415">
                  <w:pPr>
                    <w:spacing w:after="0" w:line="240" w:lineRule="auto"/>
                    <w:rPr>
                      <w:rFonts w:ascii="Palatino Linotype" w:eastAsia="MS Mincho" w:hAnsi="Palatino Linotype" w:cs="Arial"/>
                      <w:b/>
                      <w:sz w:val="24"/>
                      <w:szCs w:val="24"/>
                      <w:lang w:val="es-ES_tradnl" w:eastAsia="es-ES"/>
                    </w:rPr>
                  </w:pPr>
                </w:p>
                <w:p w:rsidR="000E4415" w:rsidRDefault="000E4415" w:rsidP="000E4415">
                  <w:pPr>
                    <w:spacing w:after="0" w:line="240" w:lineRule="auto"/>
                    <w:rPr>
                      <w:rFonts w:ascii="Palatino Linotype" w:eastAsia="MS Mincho" w:hAnsi="Palatino Linotype" w:cs="Arial"/>
                      <w:b/>
                      <w:sz w:val="24"/>
                      <w:szCs w:val="24"/>
                      <w:lang w:val="es-ES_tradnl" w:eastAsia="es-ES"/>
                    </w:rPr>
                  </w:pPr>
                </w:p>
                <w:p w:rsidR="000E4415" w:rsidRDefault="000E4415" w:rsidP="000E4415">
                  <w:pPr>
                    <w:spacing w:after="0" w:line="240" w:lineRule="auto"/>
                    <w:rPr>
                      <w:rFonts w:ascii="Palatino Linotype" w:eastAsia="MS Mincho" w:hAnsi="Palatino Linotype" w:cs="Arial"/>
                      <w:b/>
                      <w:sz w:val="24"/>
                      <w:szCs w:val="24"/>
                      <w:lang w:val="es-ES_tradnl" w:eastAsia="es-ES"/>
                    </w:rPr>
                  </w:pPr>
                </w:p>
                <w:p w:rsidR="000E4415" w:rsidRDefault="000E4415" w:rsidP="000E4415">
                  <w:pPr>
                    <w:spacing w:after="0" w:line="240" w:lineRule="auto"/>
                    <w:rPr>
                      <w:rFonts w:ascii="Palatino Linotype" w:eastAsia="MS Mincho" w:hAnsi="Palatino Linotype" w:cs="Arial"/>
                      <w:b/>
                      <w:sz w:val="24"/>
                      <w:szCs w:val="24"/>
                      <w:lang w:val="es-ES_tradnl" w:eastAsia="es-ES"/>
                    </w:rPr>
                  </w:pPr>
                </w:p>
                <w:p w:rsidR="000E4415" w:rsidRPr="000E4415" w:rsidRDefault="000E4415" w:rsidP="000E4415">
                  <w:pPr>
                    <w:spacing w:after="0" w:line="240" w:lineRule="auto"/>
                    <w:jc w:val="center"/>
                    <w:rPr>
                      <w:rFonts w:ascii="Palatino Linotype" w:eastAsia="MS Mincho" w:hAnsi="Palatino Linotype" w:cs="Arial"/>
                      <w:b/>
                      <w:sz w:val="24"/>
                      <w:szCs w:val="24"/>
                      <w:lang w:val="es-ES_tradnl" w:eastAsia="es-ES"/>
                    </w:rPr>
                  </w:pPr>
                  <w:r w:rsidRPr="000E4415">
                    <w:rPr>
                      <w:rFonts w:ascii="Palatino Linotype" w:eastAsia="MS Mincho" w:hAnsi="Palatino Linotype" w:cs="Arial"/>
                      <w:b/>
                      <w:sz w:val="24"/>
                      <w:szCs w:val="24"/>
                      <w:lang w:val="es-ES_tradnl" w:eastAsia="es-ES"/>
                    </w:rPr>
                    <w:t>José Guadalupe Luna Hernández</w:t>
                  </w:r>
                </w:p>
                <w:p w:rsidR="000E4415" w:rsidRPr="000E4415" w:rsidRDefault="000E4415" w:rsidP="000E4415">
                  <w:pPr>
                    <w:spacing w:after="0" w:line="240" w:lineRule="auto"/>
                    <w:jc w:val="center"/>
                    <w:rPr>
                      <w:rFonts w:ascii="Palatino Linotype" w:eastAsia="MS Mincho" w:hAnsi="Palatino Linotype" w:cs="Arial"/>
                      <w:sz w:val="24"/>
                      <w:szCs w:val="24"/>
                      <w:lang w:val="es-ES_tradnl" w:eastAsia="es-ES"/>
                    </w:rPr>
                  </w:pPr>
                  <w:r w:rsidRPr="000E4415">
                    <w:rPr>
                      <w:rFonts w:ascii="Palatino Linotype" w:eastAsia="MS Mincho" w:hAnsi="Palatino Linotype" w:cs="Arial"/>
                      <w:sz w:val="24"/>
                      <w:szCs w:val="24"/>
                      <w:lang w:val="es-ES_tradnl" w:eastAsia="es-ES"/>
                    </w:rPr>
                    <w:t>Comisionado</w:t>
                  </w:r>
                </w:p>
                <w:p w:rsidR="000E4415" w:rsidRPr="000E4415" w:rsidRDefault="000E4415" w:rsidP="000E4415">
                  <w:pPr>
                    <w:spacing w:after="0" w:line="240" w:lineRule="auto"/>
                    <w:jc w:val="center"/>
                    <w:rPr>
                      <w:rFonts w:ascii="Palatino Linotype" w:eastAsia="MS Mincho" w:hAnsi="Palatino Linotype" w:cs="Arial"/>
                      <w:b/>
                      <w:sz w:val="24"/>
                      <w:szCs w:val="24"/>
                      <w:lang w:val="es-ES_tradnl" w:eastAsia="es-ES"/>
                    </w:rPr>
                  </w:pPr>
                  <w:r w:rsidRPr="000E4415">
                    <w:rPr>
                      <w:rFonts w:ascii="Palatino Linotype" w:eastAsia="MS Mincho" w:hAnsi="Palatino Linotype" w:cs="Arial"/>
                      <w:b/>
                      <w:sz w:val="24"/>
                      <w:szCs w:val="24"/>
                      <w:lang w:val="es-ES_tradnl" w:eastAsia="es-ES"/>
                    </w:rPr>
                    <w:t>(RÚBRICA)</w:t>
                  </w:r>
                </w:p>
              </w:tc>
            </w:tr>
            <w:tr w:rsidR="000E4415" w:rsidRPr="000E4415" w:rsidTr="00300E76">
              <w:trPr>
                <w:jc w:val="center"/>
              </w:trPr>
              <w:tc>
                <w:tcPr>
                  <w:tcW w:w="5182" w:type="dxa"/>
                  <w:shd w:val="clear" w:color="auto" w:fill="auto"/>
                </w:tcPr>
                <w:p w:rsidR="000E4415" w:rsidRDefault="000E4415" w:rsidP="000E4415">
                  <w:pPr>
                    <w:spacing w:after="0" w:line="240" w:lineRule="auto"/>
                    <w:rPr>
                      <w:rFonts w:ascii="Palatino Linotype" w:eastAsia="MS Mincho" w:hAnsi="Palatino Linotype" w:cs="Arial"/>
                      <w:b/>
                      <w:sz w:val="24"/>
                      <w:szCs w:val="24"/>
                      <w:lang w:val="es-ES_tradnl" w:eastAsia="es-ES"/>
                    </w:rPr>
                  </w:pPr>
                </w:p>
                <w:p w:rsidR="000E4415" w:rsidRDefault="000E4415" w:rsidP="000E4415">
                  <w:pPr>
                    <w:spacing w:after="0" w:line="240" w:lineRule="auto"/>
                    <w:rPr>
                      <w:rFonts w:ascii="Palatino Linotype" w:eastAsia="MS Mincho" w:hAnsi="Palatino Linotype" w:cs="Arial"/>
                      <w:b/>
                      <w:sz w:val="24"/>
                      <w:szCs w:val="24"/>
                      <w:lang w:val="es-ES_tradnl" w:eastAsia="es-ES"/>
                    </w:rPr>
                  </w:pPr>
                </w:p>
                <w:p w:rsidR="000E4415" w:rsidRDefault="000E4415" w:rsidP="000E4415">
                  <w:pPr>
                    <w:spacing w:after="0" w:line="240" w:lineRule="auto"/>
                    <w:rPr>
                      <w:rFonts w:ascii="Palatino Linotype" w:eastAsia="MS Mincho" w:hAnsi="Palatino Linotype" w:cs="Arial"/>
                      <w:b/>
                      <w:sz w:val="24"/>
                      <w:szCs w:val="24"/>
                      <w:lang w:val="es-ES_tradnl" w:eastAsia="es-ES"/>
                    </w:rPr>
                  </w:pPr>
                </w:p>
                <w:p w:rsidR="000E4415" w:rsidRPr="000E4415" w:rsidRDefault="000E4415" w:rsidP="000E4415">
                  <w:pPr>
                    <w:spacing w:after="0" w:line="240" w:lineRule="auto"/>
                    <w:rPr>
                      <w:rFonts w:ascii="Palatino Linotype" w:eastAsia="MS Mincho" w:hAnsi="Palatino Linotype" w:cs="Arial"/>
                      <w:b/>
                      <w:sz w:val="24"/>
                      <w:szCs w:val="24"/>
                      <w:lang w:val="es-ES_tradnl" w:eastAsia="es-ES"/>
                    </w:rPr>
                  </w:pPr>
                </w:p>
                <w:p w:rsidR="000E4415" w:rsidRPr="000E4415" w:rsidRDefault="000E4415" w:rsidP="000E4415">
                  <w:pPr>
                    <w:spacing w:after="0" w:line="240" w:lineRule="auto"/>
                    <w:jc w:val="center"/>
                    <w:rPr>
                      <w:rFonts w:ascii="Palatino Linotype" w:eastAsia="MS Mincho" w:hAnsi="Palatino Linotype" w:cs="Arial"/>
                      <w:b/>
                      <w:sz w:val="24"/>
                      <w:szCs w:val="24"/>
                      <w:lang w:val="es-ES_tradnl" w:eastAsia="es-ES"/>
                    </w:rPr>
                  </w:pPr>
                  <w:r w:rsidRPr="000E4415">
                    <w:rPr>
                      <w:rFonts w:ascii="Palatino Linotype" w:eastAsia="MS Mincho" w:hAnsi="Palatino Linotype" w:cs="Arial"/>
                      <w:b/>
                      <w:sz w:val="24"/>
                      <w:szCs w:val="24"/>
                      <w:lang w:val="es-ES_tradnl" w:eastAsia="es-ES"/>
                    </w:rPr>
                    <w:t>Javier Martínez Cruz</w:t>
                  </w:r>
                </w:p>
                <w:p w:rsidR="000E4415" w:rsidRDefault="000E4415" w:rsidP="000E4415">
                  <w:pPr>
                    <w:spacing w:after="0" w:line="240" w:lineRule="auto"/>
                    <w:jc w:val="center"/>
                    <w:rPr>
                      <w:rFonts w:ascii="Palatino Linotype" w:eastAsia="MS Mincho" w:hAnsi="Palatino Linotype" w:cs="Arial"/>
                      <w:sz w:val="24"/>
                      <w:szCs w:val="24"/>
                      <w:lang w:val="es-ES_tradnl" w:eastAsia="es-ES"/>
                    </w:rPr>
                  </w:pPr>
                  <w:r w:rsidRPr="000E4415">
                    <w:rPr>
                      <w:rFonts w:ascii="Palatino Linotype" w:eastAsia="MS Mincho" w:hAnsi="Palatino Linotype" w:cs="Arial"/>
                      <w:sz w:val="24"/>
                      <w:szCs w:val="24"/>
                      <w:lang w:val="es-ES_tradnl" w:eastAsia="es-ES"/>
                    </w:rPr>
                    <w:t>Comisionado</w:t>
                  </w:r>
                </w:p>
                <w:p w:rsidR="000E4415" w:rsidRPr="000E4415" w:rsidRDefault="000E4415" w:rsidP="000E4415">
                  <w:pPr>
                    <w:spacing w:after="0" w:line="240" w:lineRule="auto"/>
                    <w:jc w:val="center"/>
                    <w:rPr>
                      <w:rFonts w:ascii="Palatino Linotype" w:eastAsia="MS Mincho" w:hAnsi="Palatino Linotype" w:cs="Arial"/>
                      <w:sz w:val="24"/>
                      <w:szCs w:val="24"/>
                      <w:lang w:val="es-ES_tradnl" w:eastAsia="es-ES"/>
                    </w:rPr>
                  </w:pPr>
                  <w:r w:rsidRPr="000E4415">
                    <w:rPr>
                      <w:rFonts w:ascii="Palatino Linotype" w:eastAsia="MS Mincho" w:hAnsi="Palatino Linotype" w:cs="Arial"/>
                      <w:b/>
                      <w:sz w:val="24"/>
                      <w:szCs w:val="24"/>
                      <w:lang w:val="es-ES_tradnl" w:eastAsia="es-ES"/>
                    </w:rPr>
                    <w:t>(RÚBRICA)</w:t>
                  </w:r>
                </w:p>
              </w:tc>
              <w:tc>
                <w:tcPr>
                  <w:tcW w:w="5183" w:type="dxa"/>
                  <w:shd w:val="clear" w:color="auto" w:fill="auto"/>
                </w:tcPr>
                <w:p w:rsidR="000E4415" w:rsidRPr="000E4415" w:rsidRDefault="000E4415" w:rsidP="000E4415">
                  <w:pPr>
                    <w:spacing w:after="0" w:line="240" w:lineRule="auto"/>
                    <w:rPr>
                      <w:rFonts w:ascii="Palatino Linotype" w:eastAsia="MS Mincho" w:hAnsi="Palatino Linotype" w:cs="Arial"/>
                      <w:b/>
                      <w:sz w:val="24"/>
                      <w:szCs w:val="24"/>
                      <w:lang w:val="es-ES_tradnl" w:eastAsia="es-ES"/>
                    </w:rPr>
                  </w:pPr>
                </w:p>
                <w:p w:rsidR="000E4415" w:rsidRPr="000E4415" w:rsidRDefault="000E4415" w:rsidP="000E4415">
                  <w:pPr>
                    <w:spacing w:after="0" w:line="240" w:lineRule="auto"/>
                    <w:rPr>
                      <w:rFonts w:ascii="Palatino Linotype" w:eastAsia="MS Mincho" w:hAnsi="Palatino Linotype" w:cs="Arial"/>
                      <w:b/>
                      <w:sz w:val="24"/>
                      <w:szCs w:val="24"/>
                      <w:lang w:val="es-ES_tradnl" w:eastAsia="es-ES"/>
                    </w:rPr>
                  </w:pPr>
                </w:p>
                <w:p w:rsidR="000E4415" w:rsidRDefault="000E4415" w:rsidP="000E4415">
                  <w:pPr>
                    <w:spacing w:after="0" w:line="240" w:lineRule="auto"/>
                    <w:jc w:val="center"/>
                    <w:rPr>
                      <w:rFonts w:ascii="Palatino Linotype" w:eastAsia="MS Mincho" w:hAnsi="Palatino Linotype" w:cs="Arial"/>
                      <w:b/>
                      <w:sz w:val="24"/>
                      <w:szCs w:val="24"/>
                      <w:lang w:val="es-ES_tradnl" w:eastAsia="es-ES"/>
                    </w:rPr>
                  </w:pPr>
                </w:p>
                <w:p w:rsidR="000E4415" w:rsidRDefault="000E4415" w:rsidP="000E4415">
                  <w:pPr>
                    <w:spacing w:after="0" w:line="240" w:lineRule="auto"/>
                    <w:jc w:val="center"/>
                    <w:rPr>
                      <w:rFonts w:ascii="Palatino Linotype" w:eastAsia="MS Mincho" w:hAnsi="Palatino Linotype" w:cs="Arial"/>
                      <w:b/>
                      <w:sz w:val="24"/>
                      <w:szCs w:val="24"/>
                      <w:lang w:val="es-ES_tradnl" w:eastAsia="es-ES"/>
                    </w:rPr>
                  </w:pPr>
                </w:p>
                <w:p w:rsidR="000E4415" w:rsidRPr="000E4415" w:rsidRDefault="000E4415" w:rsidP="000E4415">
                  <w:pPr>
                    <w:spacing w:after="0" w:line="240" w:lineRule="auto"/>
                    <w:jc w:val="center"/>
                    <w:rPr>
                      <w:rFonts w:ascii="Palatino Linotype" w:eastAsia="MS Mincho" w:hAnsi="Palatino Linotype" w:cs="Arial"/>
                      <w:b/>
                      <w:sz w:val="24"/>
                      <w:szCs w:val="24"/>
                      <w:lang w:val="es-ES_tradnl" w:eastAsia="es-ES"/>
                    </w:rPr>
                  </w:pPr>
                  <w:r w:rsidRPr="000E4415">
                    <w:rPr>
                      <w:rFonts w:ascii="Palatino Linotype" w:eastAsia="MS Mincho" w:hAnsi="Palatino Linotype" w:cs="Arial"/>
                      <w:b/>
                      <w:sz w:val="24"/>
                      <w:szCs w:val="24"/>
                      <w:lang w:val="es-ES_tradnl" w:eastAsia="es-ES"/>
                    </w:rPr>
                    <w:t>Luis Gustavo Parra Noriega</w:t>
                  </w:r>
                </w:p>
                <w:p w:rsidR="000E4415" w:rsidRPr="000E4415" w:rsidRDefault="000E4415" w:rsidP="000E4415">
                  <w:pPr>
                    <w:spacing w:after="0" w:line="240" w:lineRule="auto"/>
                    <w:jc w:val="center"/>
                    <w:rPr>
                      <w:rFonts w:ascii="Palatino Linotype" w:eastAsia="MS Mincho" w:hAnsi="Palatino Linotype" w:cs="Arial"/>
                      <w:sz w:val="24"/>
                      <w:szCs w:val="24"/>
                      <w:lang w:val="es-ES_tradnl" w:eastAsia="es-ES"/>
                    </w:rPr>
                  </w:pPr>
                  <w:r w:rsidRPr="000E4415">
                    <w:rPr>
                      <w:rFonts w:ascii="Palatino Linotype" w:eastAsia="MS Mincho" w:hAnsi="Palatino Linotype" w:cs="Arial"/>
                      <w:sz w:val="24"/>
                      <w:szCs w:val="24"/>
                      <w:lang w:val="es-ES_tradnl" w:eastAsia="es-ES"/>
                    </w:rPr>
                    <w:t>Comisionado</w:t>
                  </w:r>
                </w:p>
                <w:p w:rsidR="000E4415" w:rsidRPr="000E4415" w:rsidRDefault="000E4415" w:rsidP="000E4415">
                  <w:pPr>
                    <w:spacing w:after="0" w:line="240" w:lineRule="auto"/>
                    <w:jc w:val="center"/>
                    <w:rPr>
                      <w:rFonts w:ascii="Palatino Linotype" w:eastAsia="MS Mincho" w:hAnsi="Palatino Linotype" w:cs="Arial"/>
                      <w:b/>
                      <w:sz w:val="24"/>
                      <w:szCs w:val="24"/>
                      <w:lang w:val="es-ES_tradnl" w:eastAsia="es-ES"/>
                    </w:rPr>
                  </w:pPr>
                  <w:r w:rsidRPr="000E4415">
                    <w:rPr>
                      <w:rFonts w:ascii="Palatino Linotype" w:eastAsia="MS Mincho" w:hAnsi="Palatino Linotype" w:cs="Arial"/>
                      <w:b/>
                      <w:sz w:val="24"/>
                      <w:szCs w:val="24"/>
                      <w:lang w:val="es-ES_tradnl" w:eastAsia="es-ES"/>
                    </w:rPr>
                    <w:t>(RÚBRICA)</w:t>
                  </w:r>
                </w:p>
              </w:tc>
            </w:tr>
            <w:tr w:rsidR="000E4415" w:rsidRPr="000E4415" w:rsidTr="00300E76">
              <w:trPr>
                <w:jc w:val="center"/>
              </w:trPr>
              <w:tc>
                <w:tcPr>
                  <w:tcW w:w="10365" w:type="dxa"/>
                  <w:gridSpan w:val="2"/>
                  <w:shd w:val="clear" w:color="auto" w:fill="auto"/>
                </w:tcPr>
                <w:p w:rsidR="000E4415" w:rsidRDefault="000E4415" w:rsidP="000E4415">
                  <w:pPr>
                    <w:tabs>
                      <w:tab w:val="left" w:pos="3720"/>
                    </w:tabs>
                    <w:spacing w:after="0" w:line="240" w:lineRule="auto"/>
                    <w:rPr>
                      <w:rFonts w:ascii="Palatino Linotype" w:eastAsia="MS Mincho" w:hAnsi="Palatino Linotype" w:cs="Arial"/>
                      <w:b/>
                      <w:sz w:val="24"/>
                      <w:szCs w:val="24"/>
                      <w:lang w:val="es-ES_tradnl" w:eastAsia="es-ES"/>
                    </w:rPr>
                  </w:pPr>
                </w:p>
                <w:p w:rsidR="000E4415" w:rsidRDefault="000E4415" w:rsidP="000E4415">
                  <w:pPr>
                    <w:tabs>
                      <w:tab w:val="left" w:pos="3720"/>
                    </w:tabs>
                    <w:spacing w:after="0" w:line="240" w:lineRule="auto"/>
                    <w:rPr>
                      <w:rFonts w:ascii="Palatino Linotype" w:eastAsia="MS Mincho" w:hAnsi="Palatino Linotype" w:cs="Arial"/>
                      <w:b/>
                      <w:sz w:val="24"/>
                      <w:szCs w:val="24"/>
                      <w:lang w:val="es-ES_tradnl" w:eastAsia="es-ES"/>
                    </w:rPr>
                  </w:pPr>
                </w:p>
                <w:p w:rsidR="000E4415" w:rsidRPr="000E4415" w:rsidRDefault="000E4415" w:rsidP="000E4415">
                  <w:pPr>
                    <w:tabs>
                      <w:tab w:val="left" w:pos="3720"/>
                    </w:tabs>
                    <w:spacing w:after="0" w:line="240" w:lineRule="auto"/>
                    <w:rPr>
                      <w:rFonts w:ascii="Palatino Linotype" w:eastAsia="MS Mincho" w:hAnsi="Palatino Linotype" w:cs="Arial"/>
                      <w:b/>
                      <w:sz w:val="24"/>
                      <w:szCs w:val="24"/>
                      <w:lang w:val="es-ES_tradnl" w:eastAsia="es-ES"/>
                    </w:rPr>
                  </w:pPr>
                </w:p>
                <w:p w:rsidR="000E4415" w:rsidRDefault="000E4415" w:rsidP="000E4415">
                  <w:pPr>
                    <w:spacing w:after="0" w:line="240" w:lineRule="auto"/>
                    <w:jc w:val="center"/>
                    <w:rPr>
                      <w:rFonts w:ascii="Palatino Linotype" w:eastAsia="MS Mincho" w:hAnsi="Palatino Linotype" w:cs="Arial"/>
                      <w:b/>
                      <w:sz w:val="24"/>
                      <w:szCs w:val="24"/>
                      <w:lang w:val="es-ES_tradnl" w:eastAsia="es-ES"/>
                    </w:rPr>
                  </w:pPr>
                </w:p>
                <w:p w:rsidR="000E4415" w:rsidRPr="000E4415" w:rsidRDefault="000E4415" w:rsidP="000E4415">
                  <w:pPr>
                    <w:spacing w:after="0" w:line="240" w:lineRule="auto"/>
                    <w:jc w:val="center"/>
                    <w:rPr>
                      <w:rFonts w:ascii="Palatino Linotype" w:eastAsia="MS Mincho" w:hAnsi="Palatino Linotype" w:cs="Arial"/>
                      <w:b/>
                      <w:sz w:val="24"/>
                      <w:szCs w:val="24"/>
                      <w:lang w:val="es-ES_tradnl" w:eastAsia="es-ES"/>
                    </w:rPr>
                  </w:pPr>
                  <w:r w:rsidRPr="000E4415">
                    <w:rPr>
                      <w:rFonts w:ascii="Palatino Linotype" w:eastAsia="MS Mincho" w:hAnsi="Palatino Linotype" w:cs="Arial"/>
                      <w:b/>
                      <w:sz w:val="24"/>
                      <w:szCs w:val="24"/>
                      <w:lang w:val="es-ES_tradnl" w:eastAsia="es-ES"/>
                    </w:rPr>
                    <w:t>Alexis Tapia Ramírez</w:t>
                  </w:r>
                </w:p>
                <w:p w:rsidR="000E4415" w:rsidRPr="000E4415" w:rsidRDefault="000E4415" w:rsidP="000E4415">
                  <w:pPr>
                    <w:spacing w:after="0" w:line="240" w:lineRule="auto"/>
                    <w:jc w:val="center"/>
                    <w:rPr>
                      <w:rFonts w:ascii="Palatino Linotype" w:eastAsia="MS Mincho" w:hAnsi="Palatino Linotype" w:cs="Arial"/>
                      <w:sz w:val="24"/>
                      <w:szCs w:val="24"/>
                      <w:lang w:val="es-ES_tradnl" w:eastAsia="es-ES"/>
                    </w:rPr>
                  </w:pPr>
                  <w:r w:rsidRPr="000E4415">
                    <w:rPr>
                      <w:rFonts w:ascii="Palatino Linotype" w:eastAsia="MS Mincho" w:hAnsi="Palatino Linotype" w:cs="Arial"/>
                      <w:sz w:val="24"/>
                      <w:szCs w:val="24"/>
                      <w:lang w:val="es-ES_tradnl" w:eastAsia="es-ES"/>
                    </w:rPr>
                    <w:t>Secretario Técnico del Pleno</w:t>
                  </w:r>
                </w:p>
                <w:p w:rsidR="000E4415" w:rsidRPr="000E4415" w:rsidRDefault="000E4415" w:rsidP="000E4415">
                  <w:pPr>
                    <w:spacing w:after="0" w:line="240" w:lineRule="auto"/>
                    <w:jc w:val="center"/>
                    <w:rPr>
                      <w:rFonts w:ascii="Palatino Linotype" w:eastAsia="MS Mincho" w:hAnsi="Palatino Linotype" w:cs="Arial"/>
                      <w:sz w:val="24"/>
                      <w:szCs w:val="24"/>
                      <w:lang w:val="es-ES_tradnl" w:eastAsia="es-ES"/>
                    </w:rPr>
                  </w:pPr>
                  <w:r w:rsidRPr="000E4415">
                    <w:rPr>
                      <w:rFonts w:ascii="Palatino Linotype" w:eastAsia="MS Mincho" w:hAnsi="Palatino Linotype" w:cs="Arial"/>
                      <w:b/>
                      <w:sz w:val="24"/>
                      <w:szCs w:val="24"/>
                      <w:lang w:val="es-ES_tradnl" w:eastAsia="es-ES"/>
                    </w:rPr>
                    <w:t>(RÚBRICA)</w:t>
                  </w:r>
                  <w:r w:rsidRPr="000E4415">
                    <w:rPr>
                      <w:rFonts w:ascii="Palatino Linotype" w:eastAsia="MS Mincho" w:hAnsi="Palatino Linotype" w:cs="Arial"/>
                      <w:sz w:val="24"/>
                      <w:szCs w:val="24"/>
                      <w:lang w:val="es-ES_tradnl" w:eastAsia="es-ES"/>
                    </w:rPr>
                    <w:t xml:space="preserve"> </w:t>
                  </w:r>
                </w:p>
              </w:tc>
            </w:tr>
          </w:tbl>
          <w:p w:rsidR="000E4415" w:rsidRPr="000E4415" w:rsidRDefault="000E4415" w:rsidP="000E4415">
            <w:pPr>
              <w:spacing w:after="0" w:line="360" w:lineRule="auto"/>
              <w:jc w:val="both"/>
              <w:rPr>
                <w:rFonts w:ascii="Palatino Linotype" w:eastAsia="MS Mincho" w:hAnsi="Palatino Linotype" w:cs="Arial"/>
                <w:sz w:val="24"/>
                <w:szCs w:val="24"/>
                <w:lang w:val="es-ES" w:eastAsia="es-ES"/>
              </w:rPr>
            </w:pPr>
          </w:p>
        </w:tc>
      </w:tr>
    </w:tbl>
    <w:p w:rsidR="000E4415" w:rsidRPr="000E4415" w:rsidRDefault="000E4415" w:rsidP="000E4415">
      <w:pPr>
        <w:tabs>
          <w:tab w:val="left" w:pos="0"/>
        </w:tabs>
        <w:spacing w:after="0" w:line="240" w:lineRule="auto"/>
        <w:jc w:val="both"/>
        <w:rPr>
          <w:rFonts w:ascii="Palatino Linotype" w:eastAsia="MS Mincho" w:hAnsi="Palatino Linotype" w:cs="Times New Roman"/>
          <w:sz w:val="24"/>
          <w:szCs w:val="24"/>
          <w:lang w:val="es-ES_tradnl" w:eastAsia="es-ES"/>
        </w:rPr>
      </w:pPr>
      <w:r w:rsidRPr="000E4415">
        <w:rPr>
          <w:rFonts w:ascii="Palatino Linotype" w:eastAsia="MS Mincho" w:hAnsi="Palatino Linotype" w:cs="Arial"/>
          <w:sz w:val="24"/>
          <w:szCs w:val="24"/>
          <w:lang w:val="es-ES_tradnl" w:eastAsia="es-ES"/>
        </w:rPr>
        <w:t xml:space="preserve">Esta hoja corresponde a la resolución de fecha seis (06) de febrero de dos mil veinte, emitida en el recurso de revisión </w:t>
      </w:r>
      <w:r>
        <w:rPr>
          <w:rFonts w:ascii="Palatino Linotype" w:eastAsia="MS Mincho" w:hAnsi="Palatino Linotype" w:cs="Arial"/>
          <w:bCs/>
          <w:sz w:val="24"/>
          <w:szCs w:val="24"/>
          <w:lang w:val="es-ES_tradnl" w:eastAsia="es-ES"/>
        </w:rPr>
        <w:t>08768/INFOEM/IP/RR/2019.</w:t>
      </w:r>
    </w:p>
    <w:sectPr w:rsidR="000E4415" w:rsidRPr="000E4415" w:rsidSect="008310F3">
      <w:headerReference w:type="default" r:id="rId14"/>
      <w:footerReference w:type="default" r:id="rId15"/>
      <w:headerReference w:type="first" r:id="rId16"/>
      <w:footerReference w:type="first" r:id="rId17"/>
      <w:pgSz w:w="12240" w:h="15840"/>
      <w:pgMar w:top="2552" w:right="1750"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06E" w:rsidRDefault="003A606E" w:rsidP="008310F3">
      <w:pPr>
        <w:spacing w:after="0" w:line="240" w:lineRule="auto"/>
      </w:pPr>
      <w:r>
        <w:separator/>
      </w:r>
    </w:p>
  </w:endnote>
  <w:endnote w:type="continuationSeparator" w:id="0">
    <w:p w:rsidR="003A606E" w:rsidRDefault="003A606E" w:rsidP="00831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rsidR="008310F3" w:rsidRPr="00883450" w:rsidRDefault="008310F3">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DA5DE4">
              <w:rPr>
                <w:rFonts w:ascii="Palatino Linotype" w:hAnsi="Palatino Linotype"/>
                <w:b/>
                <w:bCs/>
                <w:noProof/>
                <w:szCs w:val="20"/>
              </w:rPr>
              <w:t>21</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DA5DE4">
              <w:rPr>
                <w:rFonts w:ascii="Palatino Linotype" w:hAnsi="Palatino Linotype"/>
                <w:b/>
                <w:bCs/>
                <w:noProof/>
                <w:szCs w:val="20"/>
              </w:rPr>
              <w:t>22</w:t>
            </w:r>
            <w:r w:rsidRPr="00883450">
              <w:rPr>
                <w:rFonts w:ascii="Palatino Linotype" w:hAnsi="Palatino Linotype"/>
                <w:b/>
                <w:bCs/>
                <w:szCs w:val="20"/>
              </w:rPr>
              <w:fldChar w:fldCharType="end"/>
            </w:r>
          </w:p>
        </w:sdtContent>
      </w:sdt>
    </w:sdtContent>
  </w:sdt>
  <w:p w:rsidR="008310F3" w:rsidRDefault="008310F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0F3" w:rsidRPr="00883450" w:rsidRDefault="008310F3" w:rsidP="008310F3">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DA5DE4" w:rsidRPr="00DA5DE4">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DA5DE4" w:rsidRPr="00DA5DE4">
      <w:rPr>
        <w:rFonts w:ascii="Palatino Linotype" w:hAnsi="Palatino Linotype"/>
        <w:noProof/>
        <w:lang w:val="es-ES"/>
      </w:rPr>
      <w:t>22</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06E" w:rsidRDefault="003A606E" w:rsidP="008310F3">
      <w:pPr>
        <w:spacing w:after="0" w:line="240" w:lineRule="auto"/>
      </w:pPr>
      <w:r>
        <w:separator/>
      </w:r>
    </w:p>
  </w:footnote>
  <w:footnote w:type="continuationSeparator" w:id="0">
    <w:p w:rsidR="003A606E" w:rsidRDefault="003A606E" w:rsidP="008310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0F3" w:rsidRDefault="008310F3">
    <w:pPr>
      <w:pStyle w:val="Encabezado"/>
    </w:pPr>
  </w:p>
  <w:p w:rsidR="008310F3" w:rsidRDefault="008310F3">
    <w:pPr>
      <w:pStyle w:val="Encabezado"/>
    </w:pPr>
  </w:p>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544"/>
      <w:gridCol w:w="425"/>
    </w:tblGrid>
    <w:tr w:rsidR="008310F3" w:rsidRPr="00EF13C1" w:rsidTr="008310F3">
      <w:trPr>
        <w:gridAfter w:val="1"/>
        <w:wAfter w:w="425" w:type="dxa"/>
        <w:trHeight w:val="138"/>
      </w:trPr>
      <w:tc>
        <w:tcPr>
          <w:tcW w:w="2977" w:type="dxa"/>
          <w:vAlign w:val="center"/>
        </w:tcPr>
        <w:p w:rsidR="008310F3" w:rsidRPr="00EF13C1" w:rsidRDefault="008310F3" w:rsidP="008310F3">
          <w:pPr>
            <w:rPr>
              <w:rFonts w:ascii="Palatino Linotype" w:hAnsi="Palatino Linotype"/>
              <w:b/>
              <w:sz w:val="22"/>
              <w:szCs w:val="22"/>
            </w:rPr>
          </w:pPr>
          <w:r w:rsidRPr="00EF13C1">
            <w:rPr>
              <w:rFonts w:ascii="Palatino Linotype" w:hAnsi="Palatino Linotype"/>
              <w:b/>
              <w:sz w:val="22"/>
              <w:szCs w:val="22"/>
            </w:rPr>
            <w:t>Recurso de revisión:</w:t>
          </w:r>
        </w:p>
      </w:tc>
      <w:tc>
        <w:tcPr>
          <w:tcW w:w="3544" w:type="dxa"/>
          <w:vAlign w:val="center"/>
        </w:tcPr>
        <w:p w:rsidR="008310F3" w:rsidRPr="00EF13C1" w:rsidRDefault="008310F3" w:rsidP="008310F3">
          <w:pPr>
            <w:pStyle w:val="Encabezado"/>
            <w:tabs>
              <w:tab w:val="clear" w:pos="4419"/>
              <w:tab w:val="center" w:pos="3328"/>
            </w:tabs>
            <w:rPr>
              <w:rFonts w:ascii="Palatino Linotype" w:hAnsi="Palatino Linotype"/>
              <w:b/>
              <w:sz w:val="22"/>
              <w:szCs w:val="22"/>
            </w:rPr>
          </w:pPr>
          <w:r>
            <w:rPr>
              <w:rFonts w:ascii="Palatino Linotype" w:hAnsi="Palatino Linotype" w:cs="Arial"/>
              <w:b/>
              <w:bCs/>
              <w:sz w:val="22"/>
              <w:szCs w:val="22"/>
              <w:lang w:eastAsia="es-MX"/>
            </w:rPr>
            <w:t>08768/INFOEM/IP/RR/2019</w:t>
          </w:r>
        </w:p>
      </w:tc>
    </w:tr>
    <w:tr w:rsidR="008310F3" w:rsidRPr="00EF13C1" w:rsidTr="008310F3">
      <w:trPr>
        <w:trHeight w:val="321"/>
      </w:trPr>
      <w:tc>
        <w:tcPr>
          <w:tcW w:w="2977" w:type="dxa"/>
          <w:vAlign w:val="center"/>
        </w:tcPr>
        <w:p w:rsidR="008310F3" w:rsidRPr="00EF13C1" w:rsidRDefault="008310F3" w:rsidP="008310F3">
          <w:pPr>
            <w:rPr>
              <w:rFonts w:ascii="Palatino Linotype" w:hAnsi="Palatino Linotype"/>
              <w:b/>
              <w:sz w:val="22"/>
              <w:szCs w:val="22"/>
            </w:rPr>
          </w:pPr>
          <w:r w:rsidRPr="00EF13C1">
            <w:rPr>
              <w:rFonts w:ascii="Palatino Linotype" w:hAnsi="Palatino Linotype"/>
              <w:b/>
              <w:sz w:val="22"/>
              <w:szCs w:val="22"/>
            </w:rPr>
            <w:t>Sujeto obligado:</w:t>
          </w:r>
        </w:p>
      </w:tc>
      <w:tc>
        <w:tcPr>
          <w:tcW w:w="3969" w:type="dxa"/>
          <w:gridSpan w:val="2"/>
          <w:vAlign w:val="center"/>
        </w:tcPr>
        <w:p w:rsidR="008310F3" w:rsidRPr="00EF13C1" w:rsidRDefault="008310F3" w:rsidP="008310F3">
          <w:pPr>
            <w:pStyle w:val="Encabezado"/>
            <w:tabs>
              <w:tab w:val="clear" w:pos="4419"/>
              <w:tab w:val="center" w:pos="3328"/>
            </w:tabs>
            <w:ind w:right="-108"/>
            <w:jc w:val="both"/>
            <w:rPr>
              <w:rFonts w:ascii="Palatino Linotype" w:hAnsi="Palatino Linotype"/>
              <w:b/>
              <w:sz w:val="22"/>
              <w:szCs w:val="22"/>
            </w:rPr>
          </w:pPr>
          <w:r>
            <w:rPr>
              <w:rFonts w:ascii="Palatino Linotype" w:hAnsi="Palatino Linotype"/>
              <w:b/>
              <w:sz w:val="22"/>
              <w:szCs w:val="22"/>
            </w:rPr>
            <w:t>Organismo Público Descentralizado para la Prestación de los Servicios del Agua Potable Alcantarillado y Saneamiento del Municipio de Naucalpan de Juárez.</w:t>
          </w:r>
        </w:p>
      </w:tc>
    </w:tr>
    <w:tr w:rsidR="008310F3" w:rsidRPr="00EF13C1" w:rsidTr="008310F3">
      <w:trPr>
        <w:gridAfter w:val="1"/>
        <w:wAfter w:w="425" w:type="dxa"/>
        <w:trHeight w:val="321"/>
      </w:trPr>
      <w:tc>
        <w:tcPr>
          <w:tcW w:w="2977" w:type="dxa"/>
          <w:vAlign w:val="center"/>
        </w:tcPr>
        <w:p w:rsidR="008310F3" w:rsidRPr="00EF13C1" w:rsidRDefault="008310F3" w:rsidP="008310F3">
          <w:pPr>
            <w:rPr>
              <w:rFonts w:ascii="Palatino Linotype" w:hAnsi="Palatino Linotype"/>
              <w:b/>
              <w:sz w:val="22"/>
              <w:szCs w:val="22"/>
            </w:rPr>
          </w:pPr>
          <w:r w:rsidRPr="00EF13C1">
            <w:rPr>
              <w:rFonts w:ascii="Palatino Linotype" w:hAnsi="Palatino Linotype"/>
              <w:b/>
              <w:sz w:val="22"/>
              <w:szCs w:val="22"/>
            </w:rPr>
            <w:t>Comisionado ponente:</w:t>
          </w:r>
        </w:p>
      </w:tc>
      <w:tc>
        <w:tcPr>
          <w:tcW w:w="3544" w:type="dxa"/>
          <w:vAlign w:val="center"/>
        </w:tcPr>
        <w:p w:rsidR="008310F3" w:rsidRPr="00EF13C1" w:rsidRDefault="008310F3" w:rsidP="008310F3">
          <w:pPr>
            <w:pStyle w:val="Encabezado"/>
            <w:tabs>
              <w:tab w:val="clear" w:pos="4419"/>
              <w:tab w:val="center" w:pos="3328"/>
            </w:tabs>
            <w:jc w:val="both"/>
            <w:rPr>
              <w:rFonts w:ascii="Palatino Linotype" w:hAnsi="Palatino Linotype"/>
              <w:b/>
              <w:sz w:val="22"/>
              <w:szCs w:val="22"/>
            </w:rPr>
          </w:pPr>
          <w:r w:rsidRPr="00EF13C1">
            <w:rPr>
              <w:rFonts w:ascii="Palatino Linotype" w:hAnsi="Palatino Linotype"/>
              <w:b/>
              <w:sz w:val="22"/>
              <w:szCs w:val="22"/>
            </w:rPr>
            <w:t>José Guadalupe Luna Hernández</w:t>
          </w:r>
        </w:p>
      </w:tc>
    </w:tr>
  </w:tbl>
  <w:p w:rsidR="008310F3" w:rsidRDefault="008310F3" w:rsidP="008310F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0F3" w:rsidRDefault="008310F3" w:rsidP="008310F3">
    <w:pPr>
      <w:pStyle w:val="Encabezado"/>
      <w:tabs>
        <w:tab w:val="left" w:pos="3103"/>
      </w:tabs>
    </w:pPr>
    <w:r>
      <w:tab/>
    </w:r>
    <w:r>
      <w:tab/>
    </w:r>
  </w:p>
  <w:tbl>
    <w:tblPr>
      <w:tblStyle w:val="Tablaconcuadrcula"/>
      <w:tblW w:w="6681" w:type="dxa"/>
      <w:tblInd w:w="240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3827"/>
    </w:tblGrid>
    <w:tr w:rsidR="008310F3" w:rsidRPr="00182113" w:rsidTr="008310F3">
      <w:trPr>
        <w:trHeight w:val="138"/>
      </w:trPr>
      <w:tc>
        <w:tcPr>
          <w:tcW w:w="2532" w:type="dxa"/>
          <w:vAlign w:val="center"/>
        </w:tcPr>
        <w:p w:rsidR="008310F3" w:rsidRPr="00182113" w:rsidRDefault="008310F3" w:rsidP="008310F3">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rsidR="008310F3" w:rsidRPr="00182113" w:rsidRDefault="008310F3" w:rsidP="008310F3">
          <w:pPr>
            <w:pStyle w:val="Encabezado"/>
            <w:jc w:val="center"/>
            <w:rPr>
              <w:rFonts w:ascii="Palatino Linotype" w:hAnsi="Palatino Linotype"/>
              <w:b/>
              <w:sz w:val="22"/>
              <w:szCs w:val="22"/>
            </w:rPr>
          </w:pPr>
        </w:p>
      </w:tc>
      <w:tc>
        <w:tcPr>
          <w:tcW w:w="3827" w:type="dxa"/>
          <w:vAlign w:val="center"/>
        </w:tcPr>
        <w:p w:rsidR="008310F3" w:rsidRPr="005143E6" w:rsidRDefault="008310F3" w:rsidP="008310F3">
          <w:pPr>
            <w:pStyle w:val="Encabezado"/>
            <w:tabs>
              <w:tab w:val="clear" w:pos="4419"/>
              <w:tab w:val="center" w:pos="4286"/>
            </w:tabs>
            <w:rPr>
              <w:rFonts w:ascii="Palatino Linotype" w:hAnsi="Palatino Linotype" w:cs="Arial"/>
              <w:b/>
              <w:bCs/>
              <w:lang w:eastAsia="es-MX"/>
            </w:rPr>
          </w:pPr>
          <w:r>
            <w:rPr>
              <w:rFonts w:ascii="Palatino Linotype" w:hAnsi="Palatino Linotype" w:cs="Arial"/>
              <w:b/>
              <w:bCs/>
              <w:lang w:eastAsia="es-MX"/>
            </w:rPr>
            <w:t>08768/</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8310F3" w:rsidRPr="00182113" w:rsidTr="008310F3">
      <w:trPr>
        <w:trHeight w:val="227"/>
      </w:trPr>
      <w:tc>
        <w:tcPr>
          <w:tcW w:w="2532" w:type="dxa"/>
          <w:vAlign w:val="center"/>
        </w:tcPr>
        <w:p w:rsidR="008310F3" w:rsidRPr="00182113" w:rsidRDefault="008310F3" w:rsidP="008310F3">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rsidR="008310F3" w:rsidRPr="00182113" w:rsidRDefault="008310F3" w:rsidP="008310F3">
          <w:pPr>
            <w:pStyle w:val="Encabezado"/>
            <w:jc w:val="center"/>
            <w:rPr>
              <w:rFonts w:ascii="Palatino Linotype" w:hAnsi="Palatino Linotype"/>
              <w:b/>
              <w:sz w:val="22"/>
              <w:szCs w:val="22"/>
            </w:rPr>
          </w:pPr>
        </w:p>
      </w:tc>
      <w:tc>
        <w:tcPr>
          <w:tcW w:w="3827" w:type="dxa"/>
          <w:vAlign w:val="center"/>
        </w:tcPr>
        <w:p w:rsidR="008310F3" w:rsidRPr="00182113" w:rsidRDefault="009110B4" w:rsidP="008310F3">
          <w:pPr>
            <w:pStyle w:val="Encabezado"/>
            <w:ind w:right="34"/>
            <w:jc w:val="both"/>
            <w:rPr>
              <w:rFonts w:ascii="Palatino Linotype" w:hAnsi="Palatino Linotype"/>
              <w:b/>
              <w:sz w:val="22"/>
              <w:szCs w:val="22"/>
            </w:rPr>
          </w:pPr>
          <w:r w:rsidRPr="009110B4">
            <w:rPr>
              <w:rFonts w:ascii="Palatino Linotype" w:hAnsi="Palatino Linotype"/>
              <w:b/>
              <w:sz w:val="22"/>
              <w:szCs w:val="22"/>
              <w:highlight w:val="black"/>
            </w:rPr>
            <w:t>-----------</w:t>
          </w:r>
          <w:r w:rsidRPr="00E9029B">
            <w:rPr>
              <w:rFonts w:ascii="Palatino Linotype" w:hAnsi="Palatino Linotype"/>
              <w:b/>
              <w:sz w:val="22"/>
              <w:szCs w:val="22"/>
              <w:highlight w:val="black"/>
            </w:rPr>
            <w:t>-----------------------</w:t>
          </w:r>
          <w:r w:rsidRPr="009110B4">
            <w:rPr>
              <w:rFonts w:ascii="Palatino Linotype" w:hAnsi="Palatino Linotype"/>
              <w:b/>
              <w:sz w:val="22"/>
              <w:szCs w:val="22"/>
              <w:highlight w:val="black"/>
            </w:rPr>
            <w:t>-------------</w:t>
          </w:r>
        </w:p>
      </w:tc>
    </w:tr>
    <w:tr w:rsidR="008310F3" w:rsidRPr="00182113" w:rsidTr="008310F3">
      <w:trPr>
        <w:trHeight w:val="232"/>
      </w:trPr>
      <w:tc>
        <w:tcPr>
          <w:tcW w:w="2532" w:type="dxa"/>
          <w:vAlign w:val="center"/>
        </w:tcPr>
        <w:p w:rsidR="008310F3" w:rsidRPr="00182113" w:rsidRDefault="008310F3" w:rsidP="008310F3">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rsidR="008310F3" w:rsidRPr="00182113" w:rsidRDefault="008310F3" w:rsidP="008310F3">
          <w:pPr>
            <w:pStyle w:val="Encabezado"/>
            <w:jc w:val="center"/>
            <w:rPr>
              <w:rFonts w:ascii="Palatino Linotype" w:hAnsi="Palatino Linotype"/>
              <w:b/>
              <w:sz w:val="22"/>
              <w:szCs w:val="22"/>
            </w:rPr>
          </w:pPr>
        </w:p>
      </w:tc>
      <w:tc>
        <w:tcPr>
          <w:tcW w:w="3827" w:type="dxa"/>
          <w:vAlign w:val="center"/>
        </w:tcPr>
        <w:p w:rsidR="008310F3" w:rsidRPr="00182113" w:rsidRDefault="008310F3" w:rsidP="008310F3">
          <w:pPr>
            <w:pStyle w:val="Encabezado"/>
            <w:ind w:right="34"/>
            <w:jc w:val="both"/>
            <w:rPr>
              <w:rFonts w:ascii="Palatino Linotype" w:hAnsi="Palatino Linotype"/>
              <w:b/>
              <w:sz w:val="22"/>
              <w:szCs w:val="22"/>
            </w:rPr>
          </w:pPr>
          <w:r>
            <w:rPr>
              <w:rFonts w:ascii="Palatino Linotype" w:hAnsi="Palatino Linotype"/>
              <w:b/>
              <w:sz w:val="22"/>
              <w:szCs w:val="22"/>
            </w:rPr>
            <w:t>Organismo Público Descentralizado para la Prestación de los Servicios del Agua Potable Alcantarillado y Saneamiento del Municipio de Naucalpan de Juárez.</w:t>
          </w:r>
        </w:p>
      </w:tc>
    </w:tr>
    <w:tr w:rsidR="008310F3" w:rsidRPr="00182113" w:rsidTr="008310F3">
      <w:trPr>
        <w:trHeight w:val="320"/>
      </w:trPr>
      <w:tc>
        <w:tcPr>
          <w:tcW w:w="2532" w:type="dxa"/>
          <w:vAlign w:val="center"/>
        </w:tcPr>
        <w:p w:rsidR="008310F3" w:rsidRPr="00182113" w:rsidRDefault="008310F3" w:rsidP="008310F3">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rsidR="008310F3" w:rsidRPr="00182113" w:rsidRDefault="008310F3" w:rsidP="008310F3">
          <w:pPr>
            <w:pStyle w:val="Encabezado"/>
            <w:jc w:val="center"/>
            <w:rPr>
              <w:rFonts w:ascii="Palatino Linotype" w:hAnsi="Palatino Linotype"/>
              <w:b/>
              <w:sz w:val="22"/>
              <w:szCs w:val="22"/>
            </w:rPr>
          </w:pPr>
        </w:p>
      </w:tc>
      <w:tc>
        <w:tcPr>
          <w:tcW w:w="3827" w:type="dxa"/>
          <w:vAlign w:val="center"/>
        </w:tcPr>
        <w:p w:rsidR="008310F3" w:rsidRPr="00182113" w:rsidRDefault="008310F3" w:rsidP="008310F3">
          <w:pPr>
            <w:pStyle w:val="Encabezado"/>
            <w:ind w:right="34"/>
            <w:jc w:val="both"/>
            <w:rPr>
              <w:rFonts w:ascii="Palatino Linotype" w:hAnsi="Palatino Linotype"/>
              <w:b/>
              <w:sz w:val="22"/>
              <w:szCs w:val="22"/>
            </w:rPr>
          </w:pPr>
          <w:r>
            <w:rPr>
              <w:rFonts w:ascii="Palatino Linotype" w:hAnsi="Palatino Linotype"/>
              <w:b/>
              <w:sz w:val="22"/>
              <w:szCs w:val="22"/>
            </w:rPr>
            <w:t>José Guadalupe Luna Hernández</w:t>
          </w:r>
        </w:p>
      </w:tc>
    </w:tr>
  </w:tbl>
  <w:p w:rsidR="008310F3" w:rsidRDefault="008310F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A031D"/>
    <w:multiLevelType w:val="hybridMultilevel"/>
    <w:tmpl w:val="A2A2C290"/>
    <w:lvl w:ilvl="0" w:tplc="509A9C16">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39E19F6"/>
    <w:multiLevelType w:val="hybridMultilevel"/>
    <w:tmpl w:val="8EF84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9B82DC6"/>
    <w:multiLevelType w:val="hybridMultilevel"/>
    <w:tmpl w:val="9908448C"/>
    <w:lvl w:ilvl="0" w:tplc="2D0C803E">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317490"/>
    <w:multiLevelType w:val="hybridMultilevel"/>
    <w:tmpl w:val="FF26F3D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E7378EB"/>
    <w:multiLevelType w:val="hybridMultilevel"/>
    <w:tmpl w:val="C5FE3A18"/>
    <w:lvl w:ilvl="0" w:tplc="29588632">
      <w:start w:val="1"/>
      <w:numFmt w:val="upperLetter"/>
      <w:lvlText w:val="%1."/>
      <w:lvlJc w:val="left"/>
      <w:pPr>
        <w:ind w:left="1080" w:hanging="360"/>
      </w:pPr>
      <w:rPr>
        <w:rFonts w:eastAsiaTheme="minorHAnsi" w:cstheme="minorBidi" w:hint="default"/>
        <w: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45185FA0"/>
    <w:multiLevelType w:val="hybridMultilevel"/>
    <w:tmpl w:val="AB9CFA6A"/>
    <w:lvl w:ilvl="0" w:tplc="A3CC3C9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E8E7AD4"/>
    <w:multiLevelType w:val="hybridMultilevel"/>
    <w:tmpl w:val="222C6256"/>
    <w:lvl w:ilvl="0" w:tplc="547228AE">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0" w15:restartNumberingAfterBreak="0">
    <w:nsid w:val="71255A8B"/>
    <w:multiLevelType w:val="hybridMultilevel"/>
    <w:tmpl w:val="0F209C64"/>
    <w:lvl w:ilvl="0" w:tplc="48B4AB68">
      <w:start w:val="1"/>
      <w:numFmt w:val="lowerLetter"/>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10"/>
  </w:num>
  <w:num w:numId="5">
    <w:abstractNumId w:val="8"/>
  </w:num>
  <w:num w:numId="6">
    <w:abstractNumId w:val="1"/>
  </w:num>
  <w:num w:numId="7">
    <w:abstractNumId w:val="6"/>
  </w:num>
  <w:num w:numId="8">
    <w:abstractNumId w:val="3"/>
  </w:num>
  <w:num w:numId="9">
    <w:abstractNumId w:val="0"/>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0F3"/>
    <w:rsid w:val="00046477"/>
    <w:rsid w:val="00050E11"/>
    <w:rsid w:val="0007203B"/>
    <w:rsid w:val="000E4415"/>
    <w:rsid w:val="00146675"/>
    <w:rsid w:val="001658D2"/>
    <w:rsid w:val="001761A8"/>
    <w:rsid w:val="002041D2"/>
    <w:rsid w:val="00300A1D"/>
    <w:rsid w:val="00330909"/>
    <w:rsid w:val="00392C5F"/>
    <w:rsid w:val="003A606E"/>
    <w:rsid w:val="003D4E31"/>
    <w:rsid w:val="003D4F97"/>
    <w:rsid w:val="003E5973"/>
    <w:rsid w:val="003F7DC1"/>
    <w:rsid w:val="004B02FB"/>
    <w:rsid w:val="005259DB"/>
    <w:rsid w:val="00596E7E"/>
    <w:rsid w:val="00617E07"/>
    <w:rsid w:val="00623969"/>
    <w:rsid w:val="006A02E3"/>
    <w:rsid w:val="00752C87"/>
    <w:rsid w:val="007C5817"/>
    <w:rsid w:val="007C6F34"/>
    <w:rsid w:val="008310F3"/>
    <w:rsid w:val="00874E78"/>
    <w:rsid w:val="009110B4"/>
    <w:rsid w:val="009F1EB1"/>
    <w:rsid w:val="00A16996"/>
    <w:rsid w:val="00A8699B"/>
    <w:rsid w:val="00CC0F9A"/>
    <w:rsid w:val="00D162D7"/>
    <w:rsid w:val="00DA5DE4"/>
    <w:rsid w:val="00E9029B"/>
    <w:rsid w:val="00EE4D00"/>
    <w:rsid w:val="00FA10FB"/>
    <w:rsid w:val="00FC3E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291326-F786-4422-A1A6-CC6A5B931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0F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10F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10F3"/>
  </w:style>
  <w:style w:type="paragraph" w:styleId="Piedepgina">
    <w:name w:val="footer"/>
    <w:basedOn w:val="Normal"/>
    <w:link w:val="PiedepginaCar"/>
    <w:uiPriority w:val="99"/>
    <w:unhideWhenUsed/>
    <w:rsid w:val="008310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310F3"/>
  </w:style>
  <w:style w:type="table" w:styleId="Tablaconcuadrcula">
    <w:name w:val="Table Grid"/>
    <w:basedOn w:val="Tablanormal"/>
    <w:uiPriority w:val="39"/>
    <w:rsid w:val="008310F3"/>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8310F3"/>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8310F3"/>
    <w:rPr>
      <w:vertAlign w:val="superscript"/>
    </w:rPr>
  </w:style>
  <w:style w:type="paragraph" w:customStyle="1" w:styleId="ADB1">
    <w:name w:val="ADB1"/>
    <w:basedOn w:val="Normal"/>
    <w:next w:val="Textonotapie"/>
    <w:uiPriority w:val="99"/>
    <w:unhideWhenUsed/>
    <w:qFormat/>
    <w:rsid w:val="008310F3"/>
    <w:pPr>
      <w:spacing w:after="0" w:line="240" w:lineRule="auto"/>
    </w:pPr>
    <w:rPr>
      <w:rFonts w:eastAsia="Cambria"/>
      <w:sz w:val="20"/>
      <w:szCs w:val="20"/>
    </w:rPr>
  </w:style>
  <w:style w:type="paragraph" w:styleId="Textonotapie">
    <w:name w:val="footnote text"/>
    <w:basedOn w:val="Normal"/>
    <w:link w:val="TextonotapieCar"/>
    <w:uiPriority w:val="99"/>
    <w:semiHidden/>
    <w:unhideWhenUsed/>
    <w:rsid w:val="008310F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310F3"/>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10F3"/>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310F3"/>
  </w:style>
  <w:style w:type="paragraph" w:customStyle="1" w:styleId="Textonotapie1">
    <w:name w:val="Texto nota pie1"/>
    <w:basedOn w:val="Normal"/>
    <w:next w:val="Textonotapie"/>
    <w:rsid w:val="008310F3"/>
    <w:pPr>
      <w:spacing w:after="0" w:line="240" w:lineRule="auto"/>
    </w:pPr>
    <w:rPr>
      <w:rFonts w:ascii="Calibri" w:eastAsia="Cambria" w:hAnsi="Calibri" w:cs="Times New Roman"/>
      <w:sz w:val="20"/>
      <w:szCs w:val="20"/>
    </w:rPr>
  </w:style>
  <w:style w:type="paragraph" w:styleId="Textodeglobo">
    <w:name w:val="Balloon Text"/>
    <w:basedOn w:val="Normal"/>
    <w:link w:val="TextodegloboCar"/>
    <w:uiPriority w:val="99"/>
    <w:semiHidden/>
    <w:unhideWhenUsed/>
    <w:rsid w:val="008310F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310F3"/>
    <w:rPr>
      <w:rFonts w:ascii="Segoe UI" w:hAnsi="Segoe UI" w:cs="Segoe UI"/>
      <w:sz w:val="18"/>
      <w:szCs w:val="18"/>
    </w:rPr>
  </w:style>
  <w:style w:type="paragraph" w:styleId="TDC1">
    <w:name w:val="toc 1"/>
    <w:basedOn w:val="Normal"/>
    <w:next w:val="Normal"/>
    <w:autoRedefine/>
    <w:uiPriority w:val="39"/>
    <w:unhideWhenUsed/>
    <w:rsid w:val="008310F3"/>
    <w:pPr>
      <w:spacing w:after="100"/>
    </w:pPr>
  </w:style>
  <w:style w:type="paragraph" w:styleId="TDC2">
    <w:name w:val="toc 2"/>
    <w:basedOn w:val="Normal"/>
    <w:next w:val="Normal"/>
    <w:autoRedefine/>
    <w:uiPriority w:val="39"/>
    <w:unhideWhenUsed/>
    <w:rsid w:val="008310F3"/>
    <w:pPr>
      <w:spacing w:after="100"/>
      <w:ind w:left="220"/>
    </w:pPr>
  </w:style>
  <w:style w:type="character" w:styleId="Hipervnculo">
    <w:name w:val="Hyperlink"/>
    <w:basedOn w:val="Fuentedeprrafopredeter"/>
    <w:uiPriority w:val="99"/>
    <w:unhideWhenUsed/>
    <w:rsid w:val="008310F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D0890-AC00-4BB3-90F5-7CF3FFFEB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22</Pages>
  <Words>2647</Words>
  <Characters>14562</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Vero</cp:lastModifiedBy>
  <cp:revision>8</cp:revision>
  <dcterms:created xsi:type="dcterms:W3CDTF">2020-01-31T20:38:00Z</dcterms:created>
  <dcterms:modified xsi:type="dcterms:W3CDTF">2020-05-05T21:40:00Z</dcterms:modified>
</cp:coreProperties>
</file>