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F05" w:rsidRPr="00F70429" w:rsidRDefault="00D43F05" w:rsidP="00F70429">
      <w:pPr>
        <w:spacing w:after="0" w:line="360" w:lineRule="auto"/>
        <w:jc w:val="center"/>
        <w:rPr>
          <w:rFonts w:ascii="Palatino Linotype" w:eastAsia="MS Mincho" w:hAnsi="Palatino Linotype" w:cs="Times New Roman"/>
          <w:b/>
          <w:sz w:val="24"/>
          <w:szCs w:val="24"/>
          <w:lang w:val="es-ES_tradnl" w:eastAsia="es-ES"/>
        </w:rPr>
      </w:pPr>
      <w:r w:rsidRPr="00F70429">
        <w:rPr>
          <w:rFonts w:ascii="Palatino Linotype" w:eastAsia="MS Mincho" w:hAnsi="Palatino Linotype" w:cs="Times New Roman"/>
          <w:b/>
          <w:sz w:val="24"/>
          <w:szCs w:val="24"/>
          <w:lang w:val="es-ES_tradnl" w:eastAsia="es-ES"/>
        </w:rPr>
        <w:t>LÍNEAS ARGUMENTATIVAS.</w:t>
      </w:r>
    </w:p>
    <w:p w:rsidR="00D43F05" w:rsidRPr="00F70429" w:rsidRDefault="00D43F05" w:rsidP="00F70429">
      <w:pPr>
        <w:spacing w:after="0" w:line="360" w:lineRule="auto"/>
        <w:contextualSpacing/>
        <w:jc w:val="both"/>
        <w:rPr>
          <w:rFonts w:ascii="Palatino Linotype" w:eastAsia="Times New Roman" w:hAnsi="Palatino Linotype" w:cs="Times New Roman"/>
          <w:b/>
          <w:sz w:val="24"/>
          <w:szCs w:val="24"/>
          <w:lang w:val="es-ES_tradnl" w:eastAsia="es-ES"/>
        </w:rPr>
      </w:pPr>
    </w:p>
    <w:p w:rsidR="00D43F05" w:rsidRPr="00F70429" w:rsidRDefault="00D43F05" w:rsidP="00F70429">
      <w:pPr>
        <w:spacing w:after="0" w:line="360" w:lineRule="auto"/>
        <w:contextualSpacing/>
        <w:jc w:val="both"/>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b/>
          <w:sz w:val="24"/>
          <w:szCs w:val="24"/>
          <w:lang w:val="es-ES_tradnl" w:eastAsia="es-ES"/>
        </w:rPr>
        <w:t>DEBERES DE LAS AUTORIDADES.</w:t>
      </w:r>
      <w:r w:rsidRPr="00F70429">
        <w:rPr>
          <w:rFonts w:ascii="Palatino Linotype" w:eastAsia="Times New Roman" w:hAnsi="Palatino Linotype" w:cs="Times New Roman"/>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7740F4" w:rsidRPr="00F70429" w:rsidRDefault="007740F4" w:rsidP="00F70429">
      <w:pPr>
        <w:spacing w:after="0" w:line="360" w:lineRule="auto"/>
        <w:contextualSpacing/>
        <w:jc w:val="both"/>
        <w:rPr>
          <w:rFonts w:ascii="Palatino Linotype" w:eastAsia="Times New Roman" w:hAnsi="Palatino Linotype" w:cs="Times New Roman"/>
          <w:sz w:val="24"/>
          <w:szCs w:val="24"/>
          <w:lang w:val="es-ES_tradnl" w:eastAsia="es-ES"/>
        </w:rPr>
      </w:pPr>
    </w:p>
    <w:p w:rsidR="007740F4" w:rsidRPr="00F70429" w:rsidRDefault="007740F4" w:rsidP="00F70429">
      <w:pPr>
        <w:spacing w:after="0" w:line="360" w:lineRule="auto"/>
        <w:jc w:val="both"/>
        <w:rPr>
          <w:rFonts w:ascii="Palatino Linotype" w:eastAsia="MS Mincho" w:hAnsi="Palatino Linotype"/>
          <w:sz w:val="24"/>
          <w:szCs w:val="24"/>
          <w:lang w:val="es-ES_tradnl" w:eastAsia="es-ES"/>
        </w:rPr>
      </w:pPr>
      <w:r w:rsidRPr="00F70429">
        <w:rPr>
          <w:rFonts w:ascii="Palatino Linotype" w:eastAsia="MS Mincho" w:hAnsi="Palatino Linotype"/>
          <w:b/>
          <w:sz w:val="24"/>
          <w:szCs w:val="24"/>
          <w:lang w:val="es-ES_tradnl" w:eastAsia="es-ES"/>
        </w:rPr>
        <w:t xml:space="preserve">DE LA SUPLENCIA DE LA QUEJA. </w:t>
      </w:r>
      <w:r w:rsidRPr="00F70429">
        <w:rPr>
          <w:rFonts w:ascii="Palatino Linotype" w:eastAsia="MS Mincho" w:hAnsi="Palatino Linotype"/>
          <w:sz w:val="24"/>
          <w:szCs w:val="24"/>
          <w:lang w:val="es-ES_tradnl" w:eastAsia="es-ES"/>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r w:rsidRPr="00F70429">
        <w:rPr>
          <w:rFonts w:ascii="Palatino Linotype" w:eastAsia="MS Mincho" w:hAnsi="Palatino Linotype"/>
          <w:sz w:val="24"/>
          <w:szCs w:val="24"/>
          <w:lang w:val="es-ES_tradnl" w:eastAsia="es-ES"/>
        </w:rPr>
        <w:t>promovente</w:t>
      </w:r>
      <w:proofErr w:type="spellEnd"/>
      <w:r w:rsidRPr="00F70429">
        <w:rPr>
          <w:rFonts w:ascii="Palatino Linotype" w:eastAsia="MS Mincho" w:hAnsi="Palatino Linotype"/>
          <w:sz w:val="24"/>
          <w:szCs w:val="24"/>
          <w:lang w:val="es-ES_tradnl" w:eastAsia="es-ES"/>
        </w:rPr>
        <w:t xml:space="preserve"> al momento de formular su solicitud de información, ya que se presume que los particulares pueden no ser expertos en la materia, es por ello, que debe tenerse siempre presente esta figura procedimental, bajo el principio </w:t>
      </w:r>
      <w:proofErr w:type="spellStart"/>
      <w:r w:rsidRPr="00F70429">
        <w:rPr>
          <w:rFonts w:ascii="Palatino Linotype" w:eastAsia="MS Mincho" w:hAnsi="Palatino Linotype"/>
          <w:sz w:val="24"/>
          <w:szCs w:val="24"/>
          <w:lang w:val="es-ES_tradnl" w:eastAsia="es-ES"/>
        </w:rPr>
        <w:t>pro</w:t>
      </w:r>
      <w:proofErr w:type="spellEnd"/>
      <w:r w:rsidRPr="00F70429">
        <w:rPr>
          <w:rFonts w:ascii="Palatino Linotype" w:eastAsia="MS Mincho" w:hAnsi="Palatino Linotype"/>
          <w:sz w:val="24"/>
          <w:szCs w:val="24"/>
          <w:lang w:val="es-ES_tradnl" w:eastAsia="es-ES"/>
        </w:rPr>
        <w:t xml:space="preserve"> persona.</w:t>
      </w:r>
    </w:p>
    <w:p w:rsidR="007740F4" w:rsidRPr="00F70429" w:rsidRDefault="007740F4" w:rsidP="00F70429">
      <w:pPr>
        <w:spacing w:after="0" w:line="360" w:lineRule="auto"/>
        <w:jc w:val="both"/>
        <w:rPr>
          <w:rFonts w:ascii="Palatino Linotype" w:eastAsia="MS Mincho" w:hAnsi="Palatino Linotype"/>
          <w:sz w:val="24"/>
          <w:szCs w:val="24"/>
          <w:lang w:val="es-ES_tradnl" w:eastAsia="es-ES"/>
        </w:rPr>
      </w:pPr>
    </w:p>
    <w:p w:rsidR="007740F4" w:rsidRDefault="007740F4" w:rsidP="00F70429">
      <w:pPr>
        <w:spacing w:after="0" w:line="360" w:lineRule="auto"/>
        <w:jc w:val="both"/>
        <w:rPr>
          <w:rFonts w:ascii="Palatino Linotype" w:eastAsia="MS Mincho" w:hAnsi="Palatino Linotype"/>
          <w:sz w:val="24"/>
          <w:szCs w:val="24"/>
          <w:lang w:eastAsia="es-ES"/>
        </w:rPr>
      </w:pPr>
      <w:r w:rsidRPr="00F70429">
        <w:rPr>
          <w:rFonts w:ascii="Palatino Linotype" w:eastAsia="MS Mincho" w:hAnsi="Palatino Linotype"/>
          <w:b/>
          <w:sz w:val="24"/>
          <w:szCs w:val="24"/>
          <w:lang w:eastAsia="es-ES"/>
        </w:rPr>
        <w:t>DE LA ELABORACIÓN DE LAS VERSIONES PÚBLICAS</w:t>
      </w:r>
      <w:r w:rsidRPr="00F70429">
        <w:rPr>
          <w:rFonts w:ascii="Palatino Linotype" w:eastAsia="MS Mincho" w:hAnsi="Palatino Linotype"/>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w:t>
      </w:r>
      <w:r w:rsidRPr="00F70429">
        <w:rPr>
          <w:rFonts w:ascii="Palatino Linotype" w:eastAsia="MS Mincho" w:hAnsi="Palatino Linotype"/>
          <w:sz w:val="24"/>
          <w:szCs w:val="24"/>
          <w:lang w:eastAsia="es-ES"/>
        </w:rPr>
        <w:lastRenderedPageBreak/>
        <w:t xml:space="preserve">acuerdo respectivo del comité de transparencia, el que deberá adjuntarse a la respuesta, de lo contrario se consideran documentos alterados o de clasificación fraudulenta. </w:t>
      </w:r>
    </w:p>
    <w:p w:rsidR="00F70429" w:rsidRPr="00F70429" w:rsidRDefault="00F70429" w:rsidP="00F70429">
      <w:pPr>
        <w:spacing w:after="0" w:line="360" w:lineRule="auto"/>
        <w:jc w:val="both"/>
        <w:rPr>
          <w:rFonts w:ascii="Palatino Linotype" w:eastAsia="MS Mincho" w:hAnsi="Palatino Linotype"/>
          <w:sz w:val="24"/>
          <w:szCs w:val="24"/>
          <w:lang w:eastAsia="es-ES"/>
        </w:rPr>
      </w:pPr>
    </w:p>
    <w:p w:rsidR="007740F4" w:rsidRPr="00F70429" w:rsidRDefault="007740F4" w:rsidP="00F70429">
      <w:pPr>
        <w:spacing w:after="0" w:line="360" w:lineRule="auto"/>
        <w:jc w:val="both"/>
        <w:rPr>
          <w:rFonts w:ascii="Palatino Linotype" w:eastAsia="MS Mincho" w:hAnsi="Palatino Linotype"/>
          <w:sz w:val="24"/>
          <w:szCs w:val="24"/>
          <w:lang w:val="es-ES_tradnl" w:eastAsia="es-ES"/>
        </w:rPr>
      </w:pPr>
      <w:r w:rsidRPr="00F70429">
        <w:rPr>
          <w:rFonts w:ascii="Palatino Linotype" w:eastAsia="MS Mincho" w:hAnsi="Palatino Linotype"/>
          <w:b/>
          <w:sz w:val="24"/>
          <w:szCs w:val="24"/>
          <w:lang w:val="es-ES_tradnl" w:eastAsia="es-ES"/>
        </w:rPr>
        <w:t xml:space="preserve">INFORMACIÓN CONFIDENCIAL, CLASIFICACIÓN DE LA. </w:t>
      </w:r>
      <w:r w:rsidRPr="00F70429">
        <w:rPr>
          <w:rFonts w:ascii="Palatino Linotype" w:eastAsia="MS Mincho" w:hAnsi="Palatino Linotype"/>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7740F4" w:rsidRPr="00F70429" w:rsidRDefault="00F70429" w:rsidP="00F70429">
      <w:pPr>
        <w:spacing w:after="0" w:line="360" w:lineRule="auto"/>
        <w:jc w:val="both"/>
        <w:rPr>
          <w:rFonts w:ascii="Palatino Linotype" w:eastAsia="MS Mincho" w:hAnsi="Palatino Linotype"/>
          <w:sz w:val="24"/>
          <w:szCs w:val="24"/>
          <w:lang w:val="es-ES_tradnl" w:eastAsia="es-ES"/>
        </w:rPr>
      </w:pPr>
      <w:r>
        <w:rPr>
          <w:rFonts w:ascii="Palatino Linotype" w:eastAsia="MS Mincho"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-12054</wp:posOffset>
                </wp:positionH>
                <wp:positionV relativeFrom="paragraph">
                  <wp:posOffset>43131</wp:posOffset>
                </wp:positionV>
                <wp:extent cx="5647764" cy="3465499"/>
                <wp:effectExtent l="19050" t="19050" r="29210" b="20955"/>
                <wp:wrapNone/>
                <wp:docPr id="1" name="Conector recto 1"/>
                <wp:cNvGraphicFramePr/>
                <a:graphic xmlns:a="http://schemas.openxmlformats.org/drawingml/2006/main">
                  <a:graphicData uri="http://schemas.microsoft.com/office/word/2010/wordprocessingShape">
                    <wps:wsp>
                      <wps:cNvCnPr/>
                      <wps:spPr>
                        <a:xfrm>
                          <a:off x="0" y="0"/>
                          <a:ext cx="5647764" cy="346549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B5EE39"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pt,3.4pt" to="443.75pt,2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" strokecolor="#5b9bd5 [3204]" strokeweight="3pt">
                <v:stroke joinstyle="miter"/>
              </v:line>
            </w:pict>
          </mc:Fallback>
        </mc:AlternateContent>
      </w:r>
    </w:p>
    <w:p w:rsidR="007740F4" w:rsidRPr="00F70429" w:rsidRDefault="007740F4" w:rsidP="00F70429">
      <w:pPr>
        <w:spacing w:after="0" w:line="360" w:lineRule="auto"/>
        <w:contextualSpacing/>
        <w:jc w:val="both"/>
        <w:rPr>
          <w:rFonts w:ascii="Palatino Linotype" w:eastAsia="Times New Roman" w:hAnsi="Palatino Linotype" w:cs="Times New Roman"/>
          <w:sz w:val="24"/>
          <w:szCs w:val="24"/>
          <w:lang w:val="es-ES_tradnl" w:eastAsia="es-ES"/>
        </w:rPr>
      </w:pPr>
    </w:p>
    <w:p w:rsidR="00D43F05" w:rsidRPr="00F70429" w:rsidRDefault="00D43F05" w:rsidP="00F70429">
      <w:pPr>
        <w:spacing w:after="0" w:line="360" w:lineRule="auto"/>
        <w:contextualSpacing/>
        <w:jc w:val="both"/>
        <w:rPr>
          <w:rFonts w:ascii="Palatino Linotype" w:eastAsia="Times New Roman" w:hAnsi="Palatino Linotype" w:cs="Times New Roman"/>
          <w:sz w:val="24"/>
          <w:szCs w:val="24"/>
          <w:lang w:val="es-ES_tradnl" w:eastAsia="es-ES"/>
        </w:rPr>
      </w:pPr>
    </w:p>
    <w:p w:rsidR="007740F4" w:rsidRPr="00F70429" w:rsidRDefault="007740F4" w:rsidP="00F70429">
      <w:pPr>
        <w:spacing w:after="0" w:line="360" w:lineRule="auto"/>
        <w:jc w:val="center"/>
        <w:rPr>
          <w:rFonts w:ascii="Palatino Linotype" w:eastAsia="MS Mincho" w:hAnsi="Palatino Linotype" w:cs="Arial"/>
          <w:b/>
          <w:sz w:val="24"/>
          <w:szCs w:val="24"/>
          <w:lang w:val="es-ES_tradnl" w:eastAsia="es-ES"/>
        </w:rPr>
      </w:pPr>
    </w:p>
    <w:p w:rsidR="00D43F05" w:rsidRPr="00F70429" w:rsidRDefault="00D43F05" w:rsidP="00F70429">
      <w:pPr>
        <w:spacing w:after="0" w:line="360" w:lineRule="auto"/>
        <w:jc w:val="center"/>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sz w:val="24"/>
          <w:szCs w:val="24"/>
          <w:lang w:val="es-ES_tradnl" w:eastAsia="es-ES"/>
        </w:rPr>
        <w:br w:type="page"/>
      </w:r>
    </w:p>
    <w:p w:rsidR="00D43F05" w:rsidRPr="00F70429" w:rsidRDefault="00D43F05" w:rsidP="00F70429">
      <w:pPr>
        <w:spacing w:after="0" w:line="360" w:lineRule="auto"/>
        <w:jc w:val="center"/>
        <w:rPr>
          <w:rFonts w:ascii="Palatino Linotype" w:eastAsia="Times New Roman" w:hAnsi="Palatino Linotype" w:cs="Times New Roman"/>
          <w:sz w:val="24"/>
          <w:szCs w:val="24"/>
          <w:lang w:val="es-ES_tradnl" w:eastAsia="es-ES"/>
        </w:rPr>
      </w:pPr>
    </w:p>
    <w:p w:rsidR="00D43F05" w:rsidRPr="00F70429" w:rsidRDefault="00D43F05" w:rsidP="00F70429">
      <w:pPr>
        <w:spacing w:after="0" w:line="360" w:lineRule="auto"/>
        <w:jc w:val="center"/>
        <w:rPr>
          <w:rFonts w:ascii="Palatino Linotype" w:eastAsia="Times New Roman" w:hAnsi="Palatino Linotype" w:cs="Times New Roman"/>
          <w:b/>
          <w:sz w:val="24"/>
          <w:szCs w:val="24"/>
          <w:u w:val="single"/>
          <w:lang w:val="es-ES_tradnl" w:eastAsia="es-ES"/>
        </w:rPr>
      </w:pPr>
      <w:r w:rsidRPr="00F70429">
        <w:rPr>
          <w:rFonts w:ascii="Palatino Linotype" w:eastAsia="Times New Roman" w:hAnsi="Palatino Linotype" w:cs="Times New Roman"/>
          <w:b/>
          <w:sz w:val="24"/>
          <w:szCs w:val="24"/>
          <w:u w:val="single"/>
          <w:lang w:val="es-ES_tradnl" w:eastAsia="es-ES"/>
        </w:rPr>
        <w:t>ÍNDICE</w:t>
      </w:r>
    </w:p>
    <w:sdt>
      <w:sdtPr>
        <w:rPr>
          <w:rFonts w:ascii="Palatino Linotype" w:eastAsia="MS Mincho" w:hAnsi="Palatino Linotype" w:cs="Times New Roman"/>
          <w:sz w:val="24"/>
          <w:szCs w:val="24"/>
          <w:lang w:val="es-ES" w:eastAsia="es-ES"/>
        </w:rPr>
        <w:id w:val="-1245946457"/>
        <w:docPartObj>
          <w:docPartGallery w:val="Table of Contents"/>
          <w:docPartUnique/>
        </w:docPartObj>
      </w:sdtPr>
      <w:sdtEndPr>
        <w:rPr>
          <w:b/>
          <w:bCs/>
        </w:rPr>
      </w:sdtEndPr>
      <w:sdtContent>
        <w:p w:rsidR="006D6520" w:rsidRPr="00F70429" w:rsidRDefault="00F70429" w:rsidP="00F70429">
          <w:pPr>
            <w:keepNext/>
            <w:keepLines/>
            <w:tabs>
              <w:tab w:val="left" w:pos="284"/>
            </w:tabs>
            <w:spacing w:after="0" w:line="360" w:lineRule="auto"/>
            <w:ind w:right="49"/>
            <w:jc w:val="both"/>
            <w:rPr>
              <w:rFonts w:ascii="Palatino Linotype" w:eastAsia="MS Gothic" w:hAnsi="Palatino Linotype" w:cs="Times New Roman"/>
              <w:noProof/>
              <w:sz w:val="24"/>
              <w:szCs w:val="24"/>
              <w:lang w:eastAsia="es-MX"/>
            </w:rPr>
          </w:pPr>
          <w:r>
            <w:rPr>
              <w:rFonts w:ascii="Palatino Linotype" w:eastAsia="MS Mincho" w:hAnsi="Palatino Linotype" w:cs="Times New Roman"/>
              <w:sz w:val="24"/>
              <w:szCs w:val="24"/>
              <w:lang w:val="es-ES" w:eastAsia="es-ES"/>
            </w:rPr>
            <w:t xml:space="preserve">         </w:t>
          </w:r>
          <w:r w:rsidR="00D43F05" w:rsidRPr="00F70429">
            <w:rPr>
              <w:rFonts w:ascii="Palatino Linotype" w:hAnsi="Palatino Linotype" w:cs="Times New Roman"/>
              <w:sz w:val="24"/>
              <w:szCs w:val="24"/>
              <w:lang w:val="es-ES_tradnl"/>
            </w:rPr>
            <w:fldChar w:fldCharType="begin"/>
          </w:r>
          <w:r w:rsidR="00D43F05" w:rsidRPr="00F70429">
            <w:rPr>
              <w:rFonts w:ascii="Palatino Linotype" w:hAnsi="Palatino Linotype" w:cs="Times New Roman"/>
              <w:sz w:val="24"/>
              <w:szCs w:val="24"/>
            </w:rPr>
            <w:instrText xml:space="preserve"> TOC \o "1-3" \h \z \u </w:instrText>
          </w:r>
          <w:r w:rsidR="00D43F05" w:rsidRPr="00F70429">
            <w:rPr>
              <w:rFonts w:ascii="Palatino Linotype" w:hAnsi="Palatino Linotype" w:cs="Times New Roman"/>
              <w:sz w:val="24"/>
              <w:szCs w:val="24"/>
              <w:lang w:val="es-ES_tradnl"/>
            </w:rPr>
            <w:fldChar w:fldCharType="separate"/>
          </w:r>
          <w:hyperlink w:anchor="_Toc10654213" w:history="1">
            <w:r w:rsidR="006D6520" w:rsidRPr="00F70429">
              <w:rPr>
                <w:rStyle w:val="Hipervnculo"/>
                <w:rFonts w:ascii="Palatino Linotype" w:eastAsia="MS Gothic" w:hAnsi="Palatino Linotype" w:cs="Times New Roman"/>
                <w:b/>
                <w:noProof/>
                <w:sz w:val="24"/>
                <w:szCs w:val="24"/>
              </w:rPr>
              <w:t>A N T E C E D E N T E S</w:t>
            </w:r>
            <w:r>
              <w:rPr>
                <w:rStyle w:val="Hipervnculo"/>
                <w:rFonts w:ascii="Palatino Linotype" w:eastAsia="MS Gothic" w:hAnsi="Palatino Linotype" w:cs="Times New Roman"/>
                <w:b/>
                <w:noProof/>
                <w:sz w:val="24"/>
                <w:szCs w:val="24"/>
              </w:rPr>
              <w:t>……………………………</w:t>
            </w:r>
            <w:r>
              <w:rPr>
                <w:rFonts w:ascii="Palatino Linotype" w:hAnsi="Palatino Linotype"/>
                <w:noProof/>
                <w:webHidden/>
                <w:sz w:val="24"/>
                <w:szCs w:val="24"/>
              </w:rPr>
              <w:t>………………………………</w:t>
            </w:r>
            <w:r w:rsidR="006D6520" w:rsidRPr="00F70429">
              <w:rPr>
                <w:rFonts w:ascii="Palatino Linotype" w:hAnsi="Palatino Linotype"/>
                <w:noProof/>
                <w:webHidden/>
                <w:sz w:val="24"/>
                <w:szCs w:val="24"/>
              </w:rPr>
              <w:fldChar w:fldCharType="begin"/>
            </w:r>
            <w:r w:rsidR="006D6520" w:rsidRPr="00F70429">
              <w:rPr>
                <w:rFonts w:ascii="Palatino Linotype" w:hAnsi="Palatino Linotype"/>
                <w:noProof/>
                <w:webHidden/>
                <w:sz w:val="24"/>
                <w:szCs w:val="24"/>
              </w:rPr>
              <w:instrText xml:space="preserve"> PAGEREF _Toc10654213 \h </w:instrText>
            </w:r>
            <w:r w:rsidR="006D6520" w:rsidRPr="00F70429">
              <w:rPr>
                <w:rFonts w:ascii="Palatino Linotype" w:hAnsi="Palatino Linotype"/>
                <w:noProof/>
                <w:webHidden/>
                <w:sz w:val="24"/>
                <w:szCs w:val="24"/>
              </w:rPr>
            </w:r>
            <w:r w:rsidR="006D6520" w:rsidRPr="00F70429">
              <w:rPr>
                <w:rFonts w:ascii="Palatino Linotype" w:hAnsi="Palatino Linotype"/>
                <w:noProof/>
                <w:webHidden/>
                <w:sz w:val="24"/>
                <w:szCs w:val="24"/>
              </w:rPr>
              <w:fldChar w:fldCharType="separate"/>
            </w:r>
            <w:r w:rsidR="00C26DF1">
              <w:rPr>
                <w:rFonts w:ascii="Palatino Linotype" w:hAnsi="Palatino Linotype"/>
                <w:noProof/>
                <w:webHidden/>
                <w:sz w:val="24"/>
                <w:szCs w:val="24"/>
              </w:rPr>
              <w:t>4</w:t>
            </w:r>
            <w:r w:rsidR="006D6520" w:rsidRPr="00F70429">
              <w:rPr>
                <w:rFonts w:ascii="Palatino Linotype" w:hAnsi="Palatino Linotype"/>
                <w:noProof/>
                <w:webHidden/>
                <w:sz w:val="24"/>
                <w:szCs w:val="24"/>
              </w:rPr>
              <w:fldChar w:fldCharType="end"/>
            </w:r>
          </w:hyperlink>
        </w:p>
        <w:p w:rsidR="006D6520" w:rsidRPr="00F70429" w:rsidRDefault="00A011A7" w:rsidP="00F70429">
          <w:pPr>
            <w:pStyle w:val="TDC1"/>
            <w:spacing w:line="360" w:lineRule="auto"/>
            <w:rPr>
              <w:rFonts w:ascii="Palatino Linotype" w:eastAsiaTheme="minorEastAsia" w:hAnsi="Palatino Linotype"/>
              <w:noProof/>
              <w:lang w:val="es-MX" w:eastAsia="es-MX"/>
            </w:rPr>
          </w:pPr>
          <w:hyperlink w:anchor="_Toc10654214" w:history="1">
            <w:r w:rsidR="006D6520" w:rsidRPr="00F70429">
              <w:rPr>
                <w:rStyle w:val="Hipervnculo"/>
                <w:rFonts w:ascii="Palatino Linotype" w:eastAsia="MS Gothic" w:hAnsi="Palatino Linotype" w:cs="Times New Roman"/>
                <w:b/>
                <w:noProof/>
              </w:rPr>
              <w:t>CONSIDERANDO</w:t>
            </w:r>
            <w:r w:rsidR="006D6520" w:rsidRPr="00F70429">
              <w:rPr>
                <w:rFonts w:ascii="Palatino Linotype" w:hAnsi="Palatino Linotype"/>
                <w:noProof/>
                <w:webHidden/>
              </w:rPr>
              <w:tab/>
            </w:r>
            <w:r w:rsidR="006D6520" w:rsidRPr="00F70429">
              <w:rPr>
                <w:rFonts w:ascii="Palatino Linotype" w:hAnsi="Palatino Linotype"/>
                <w:noProof/>
                <w:webHidden/>
              </w:rPr>
              <w:fldChar w:fldCharType="begin"/>
            </w:r>
            <w:r w:rsidR="006D6520" w:rsidRPr="00F70429">
              <w:rPr>
                <w:rFonts w:ascii="Palatino Linotype" w:hAnsi="Palatino Linotype"/>
                <w:noProof/>
                <w:webHidden/>
              </w:rPr>
              <w:instrText xml:space="preserve"> PAGEREF _Toc10654214 \h </w:instrText>
            </w:r>
            <w:r w:rsidR="006D6520" w:rsidRPr="00F70429">
              <w:rPr>
                <w:rFonts w:ascii="Palatino Linotype" w:hAnsi="Palatino Linotype"/>
                <w:noProof/>
                <w:webHidden/>
              </w:rPr>
            </w:r>
            <w:r w:rsidR="006D6520" w:rsidRPr="00F70429">
              <w:rPr>
                <w:rFonts w:ascii="Palatino Linotype" w:hAnsi="Palatino Linotype"/>
                <w:noProof/>
                <w:webHidden/>
              </w:rPr>
              <w:fldChar w:fldCharType="separate"/>
            </w:r>
            <w:r w:rsidR="00C26DF1">
              <w:rPr>
                <w:rFonts w:ascii="Palatino Linotype" w:hAnsi="Palatino Linotype"/>
                <w:noProof/>
                <w:webHidden/>
              </w:rPr>
              <w:t>13</w:t>
            </w:r>
            <w:r w:rsidR="006D6520" w:rsidRPr="00F70429">
              <w:rPr>
                <w:rFonts w:ascii="Palatino Linotype" w:hAnsi="Palatino Linotype"/>
                <w:noProof/>
                <w:webHidden/>
              </w:rPr>
              <w:fldChar w:fldCharType="end"/>
            </w:r>
          </w:hyperlink>
        </w:p>
        <w:p w:rsidR="006D6520" w:rsidRPr="00F70429" w:rsidRDefault="00A011A7" w:rsidP="00F70429">
          <w:pPr>
            <w:pStyle w:val="TDC2"/>
            <w:spacing w:after="0" w:line="360" w:lineRule="auto"/>
            <w:rPr>
              <w:rFonts w:ascii="Palatino Linotype" w:eastAsiaTheme="minorEastAsia" w:hAnsi="Palatino Linotype"/>
              <w:noProof/>
              <w:lang w:val="es-MX" w:eastAsia="es-MX"/>
            </w:rPr>
          </w:pPr>
          <w:hyperlink w:anchor="_Toc10654215" w:history="1">
            <w:r w:rsidR="006D6520" w:rsidRPr="00F70429">
              <w:rPr>
                <w:rStyle w:val="Hipervnculo"/>
                <w:rFonts w:ascii="Palatino Linotype" w:eastAsia="MS Gothic" w:hAnsi="Palatino Linotype" w:cs="Times New Roman"/>
                <w:b/>
                <w:noProof/>
              </w:rPr>
              <w:t>PRIMERO. De la competencia</w:t>
            </w:r>
            <w:r w:rsidR="006D6520" w:rsidRPr="00F70429">
              <w:rPr>
                <w:rFonts w:ascii="Palatino Linotype" w:hAnsi="Palatino Linotype"/>
                <w:noProof/>
                <w:webHidden/>
              </w:rPr>
              <w:tab/>
            </w:r>
            <w:r w:rsidR="006D6520" w:rsidRPr="00F70429">
              <w:rPr>
                <w:rFonts w:ascii="Palatino Linotype" w:hAnsi="Palatino Linotype"/>
                <w:noProof/>
                <w:webHidden/>
              </w:rPr>
              <w:fldChar w:fldCharType="begin"/>
            </w:r>
            <w:r w:rsidR="006D6520" w:rsidRPr="00F70429">
              <w:rPr>
                <w:rFonts w:ascii="Palatino Linotype" w:hAnsi="Palatino Linotype"/>
                <w:noProof/>
                <w:webHidden/>
              </w:rPr>
              <w:instrText xml:space="preserve"> PAGEREF _Toc10654215 \h </w:instrText>
            </w:r>
            <w:r w:rsidR="006D6520" w:rsidRPr="00F70429">
              <w:rPr>
                <w:rFonts w:ascii="Palatino Linotype" w:hAnsi="Palatino Linotype"/>
                <w:noProof/>
                <w:webHidden/>
              </w:rPr>
            </w:r>
            <w:r w:rsidR="006D6520" w:rsidRPr="00F70429">
              <w:rPr>
                <w:rFonts w:ascii="Palatino Linotype" w:hAnsi="Palatino Linotype"/>
                <w:noProof/>
                <w:webHidden/>
              </w:rPr>
              <w:fldChar w:fldCharType="separate"/>
            </w:r>
            <w:r w:rsidR="00C26DF1">
              <w:rPr>
                <w:rFonts w:ascii="Palatino Linotype" w:hAnsi="Palatino Linotype"/>
                <w:noProof/>
                <w:webHidden/>
              </w:rPr>
              <w:t>13</w:t>
            </w:r>
            <w:r w:rsidR="006D6520" w:rsidRPr="00F70429">
              <w:rPr>
                <w:rFonts w:ascii="Palatino Linotype" w:hAnsi="Palatino Linotype"/>
                <w:noProof/>
                <w:webHidden/>
              </w:rPr>
              <w:fldChar w:fldCharType="end"/>
            </w:r>
          </w:hyperlink>
        </w:p>
        <w:p w:rsidR="006D6520" w:rsidRPr="00F70429" w:rsidRDefault="00A011A7" w:rsidP="00F70429">
          <w:pPr>
            <w:pStyle w:val="TDC2"/>
            <w:spacing w:after="0" w:line="360" w:lineRule="auto"/>
            <w:rPr>
              <w:rFonts w:ascii="Palatino Linotype" w:eastAsiaTheme="minorEastAsia" w:hAnsi="Palatino Linotype"/>
              <w:noProof/>
              <w:lang w:val="es-MX" w:eastAsia="es-MX"/>
            </w:rPr>
          </w:pPr>
          <w:hyperlink w:anchor="_Toc10654216" w:history="1">
            <w:r w:rsidR="006D6520" w:rsidRPr="00F70429">
              <w:rPr>
                <w:rStyle w:val="Hipervnculo"/>
                <w:rFonts w:ascii="Palatino Linotype" w:eastAsia="MS Gothic" w:hAnsi="Palatino Linotype" w:cs="Times New Roman"/>
                <w:b/>
                <w:noProof/>
              </w:rPr>
              <w:t>SEGUNDO. De la oportunidad y procedencia.</w:t>
            </w:r>
            <w:r w:rsidR="006D6520" w:rsidRPr="00F70429">
              <w:rPr>
                <w:rFonts w:ascii="Palatino Linotype" w:hAnsi="Palatino Linotype"/>
                <w:noProof/>
                <w:webHidden/>
              </w:rPr>
              <w:tab/>
            </w:r>
            <w:r w:rsidR="006D6520" w:rsidRPr="00F70429">
              <w:rPr>
                <w:rFonts w:ascii="Palatino Linotype" w:hAnsi="Palatino Linotype"/>
                <w:noProof/>
                <w:webHidden/>
              </w:rPr>
              <w:fldChar w:fldCharType="begin"/>
            </w:r>
            <w:r w:rsidR="006D6520" w:rsidRPr="00F70429">
              <w:rPr>
                <w:rFonts w:ascii="Palatino Linotype" w:hAnsi="Palatino Linotype"/>
                <w:noProof/>
                <w:webHidden/>
              </w:rPr>
              <w:instrText xml:space="preserve"> PAGEREF _Toc10654216 \h </w:instrText>
            </w:r>
            <w:r w:rsidR="006D6520" w:rsidRPr="00F70429">
              <w:rPr>
                <w:rFonts w:ascii="Palatino Linotype" w:hAnsi="Palatino Linotype"/>
                <w:noProof/>
                <w:webHidden/>
              </w:rPr>
            </w:r>
            <w:r w:rsidR="006D6520" w:rsidRPr="00F70429">
              <w:rPr>
                <w:rFonts w:ascii="Palatino Linotype" w:hAnsi="Palatino Linotype"/>
                <w:noProof/>
                <w:webHidden/>
              </w:rPr>
              <w:fldChar w:fldCharType="separate"/>
            </w:r>
            <w:r w:rsidR="00C26DF1">
              <w:rPr>
                <w:rFonts w:ascii="Palatino Linotype" w:hAnsi="Palatino Linotype"/>
                <w:noProof/>
                <w:webHidden/>
              </w:rPr>
              <w:t>14</w:t>
            </w:r>
            <w:r w:rsidR="006D6520" w:rsidRPr="00F70429">
              <w:rPr>
                <w:rFonts w:ascii="Palatino Linotype" w:hAnsi="Palatino Linotype"/>
                <w:noProof/>
                <w:webHidden/>
              </w:rPr>
              <w:fldChar w:fldCharType="end"/>
            </w:r>
          </w:hyperlink>
        </w:p>
        <w:p w:rsidR="006D6520" w:rsidRPr="00F70429" w:rsidRDefault="00A011A7" w:rsidP="00F70429">
          <w:pPr>
            <w:pStyle w:val="TDC1"/>
            <w:spacing w:line="360" w:lineRule="auto"/>
            <w:rPr>
              <w:rFonts w:ascii="Palatino Linotype" w:eastAsiaTheme="minorEastAsia" w:hAnsi="Palatino Linotype"/>
              <w:noProof/>
              <w:lang w:val="es-MX" w:eastAsia="es-MX"/>
            </w:rPr>
          </w:pPr>
          <w:hyperlink w:anchor="_Toc10654217" w:history="1">
            <w:r w:rsidR="006D6520" w:rsidRPr="00F70429">
              <w:rPr>
                <w:rStyle w:val="Hipervnculo"/>
                <w:rFonts w:ascii="Palatino Linotype" w:eastAsia="MS Gothic" w:hAnsi="Palatino Linotype" w:cs="Times New Roman"/>
                <w:b/>
                <w:noProof/>
              </w:rPr>
              <w:t xml:space="preserve">TERCERO. Del planteamiento de la </w:t>
            </w:r>
            <w:r w:rsidR="006D6520" w:rsidRPr="00F70429">
              <w:rPr>
                <w:rStyle w:val="Hipervnculo"/>
                <w:rFonts w:ascii="Palatino Linotype" w:eastAsia="MS Gothic" w:hAnsi="Palatino Linotype" w:cs="Times New Roman"/>
                <w:b/>
                <w:i/>
                <w:noProof/>
              </w:rPr>
              <w:t>Litis.</w:t>
            </w:r>
            <w:r w:rsidR="006D6520" w:rsidRPr="00F70429">
              <w:rPr>
                <w:rFonts w:ascii="Palatino Linotype" w:hAnsi="Palatino Linotype"/>
                <w:noProof/>
                <w:webHidden/>
              </w:rPr>
              <w:tab/>
            </w:r>
            <w:r w:rsidR="006D6520" w:rsidRPr="00F70429">
              <w:rPr>
                <w:rFonts w:ascii="Palatino Linotype" w:hAnsi="Palatino Linotype"/>
                <w:noProof/>
                <w:webHidden/>
              </w:rPr>
              <w:fldChar w:fldCharType="begin"/>
            </w:r>
            <w:r w:rsidR="006D6520" w:rsidRPr="00F70429">
              <w:rPr>
                <w:rFonts w:ascii="Palatino Linotype" w:hAnsi="Palatino Linotype"/>
                <w:noProof/>
                <w:webHidden/>
              </w:rPr>
              <w:instrText xml:space="preserve"> PAGEREF _Toc10654217 \h </w:instrText>
            </w:r>
            <w:r w:rsidR="006D6520" w:rsidRPr="00F70429">
              <w:rPr>
                <w:rFonts w:ascii="Palatino Linotype" w:hAnsi="Palatino Linotype"/>
                <w:noProof/>
                <w:webHidden/>
              </w:rPr>
            </w:r>
            <w:r w:rsidR="006D6520" w:rsidRPr="00F70429">
              <w:rPr>
                <w:rFonts w:ascii="Palatino Linotype" w:hAnsi="Palatino Linotype"/>
                <w:noProof/>
                <w:webHidden/>
              </w:rPr>
              <w:fldChar w:fldCharType="separate"/>
            </w:r>
            <w:r w:rsidR="00C26DF1">
              <w:rPr>
                <w:rFonts w:ascii="Palatino Linotype" w:hAnsi="Palatino Linotype"/>
                <w:noProof/>
                <w:webHidden/>
              </w:rPr>
              <w:t>15</w:t>
            </w:r>
            <w:r w:rsidR="006D6520" w:rsidRPr="00F70429">
              <w:rPr>
                <w:rFonts w:ascii="Palatino Linotype" w:hAnsi="Palatino Linotype"/>
                <w:noProof/>
                <w:webHidden/>
              </w:rPr>
              <w:fldChar w:fldCharType="end"/>
            </w:r>
          </w:hyperlink>
        </w:p>
        <w:p w:rsidR="006D6520" w:rsidRPr="00F70429" w:rsidRDefault="00A011A7" w:rsidP="00F70429">
          <w:pPr>
            <w:pStyle w:val="TDC1"/>
            <w:spacing w:line="360" w:lineRule="auto"/>
            <w:rPr>
              <w:rFonts w:ascii="Palatino Linotype" w:eastAsiaTheme="minorEastAsia" w:hAnsi="Palatino Linotype"/>
              <w:noProof/>
              <w:lang w:val="es-MX" w:eastAsia="es-MX"/>
            </w:rPr>
          </w:pPr>
          <w:hyperlink w:anchor="_Toc10654218" w:history="1">
            <w:r w:rsidR="006D6520" w:rsidRPr="00F70429">
              <w:rPr>
                <w:rStyle w:val="Hipervnculo"/>
                <w:rFonts w:ascii="Palatino Linotype" w:eastAsia="MS Gothic" w:hAnsi="Palatino Linotype" w:cs="Times New Roman"/>
                <w:b/>
                <w:noProof/>
              </w:rPr>
              <w:t>CUARTO.</w:t>
            </w:r>
            <w:r w:rsidR="006D6520" w:rsidRPr="00F70429">
              <w:rPr>
                <w:rStyle w:val="Hipervnculo"/>
                <w:rFonts w:ascii="Palatino Linotype" w:eastAsia="MS Gothic" w:hAnsi="Palatino Linotype" w:cs="Times New Roman"/>
                <w:noProof/>
              </w:rPr>
              <w:t xml:space="preserve"> </w:t>
            </w:r>
            <w:r w:rsidR="006D6520" w:rsidRPr="00F70429">
              <w:rPr>
                <w:rStyle w:val="Hipervnculo"/>
                <w:rFonts w:ascii="Palatino Linotype" w:eastAsia="MS Gothic" w:hAnsi="Palatino Linotype" w:cs="Times New Roman"/>
                <w:b/>
                <w:noProof/>
              </w:rPr>
              <w:t>Del estudio y resolución del asunto.</w:t>
            </w:r>
            <w:r w:rsidR="006D6520" w:rsidRPr="00F70429">
              <w:rPr>
                <w:rFonts w:ascii="Palatino Linotype" w:hAnsi="Palatino Linotype"/>
                <w:noProof/>
                <w:webHidden/>
              </w:rPr>
              <w:tab/>
            </w:r>
            <w:r w:rsidR="006D6520" w:rsidRPr="00F70429">
              <w:rPr>
                <w:rFonts w:ascii="Palatino Linotype" w:hAnsi="Palatino Linotype"/>
                <w:noProof/>
                <w:webHidden/>
              </w:rPr>
              <w:fldChar w:fldCharType="begin"/>
            </w:r>
            <w:r w:rsidR="006D6520" w:rsidRPr="00F70429">
              <w:rPr>
                <w:rFonts w:ascii="Palatino Linotype" w:hAnsi="Palatino Linotype"/>
                <w:noProof/>
                <w:webHidden/>
              </w:rPr>
              <w:instrText xml:space="preserve"> PAGEREF _Toc10654218 \h </w:instrText>
            </w:r>
            <w:r w:rsidR="006D6520" w:rsidRPr="00F70429">
              <w:rPr>
                <w:rFonts w:ascii="Palatino Linotype" w:hAnsi="Palatino Linotype"/>
                <w:noProof/>
                <w:webHidden/>
              </w:rPr>
            </w:r>
            <w:r w:rsidR="006D6520" w:rsidRPr="00F70429">
              <w:rPr>
                <w:rFonts w:ascii="Palatino Linotype" w:hAnsi="Palatino Linotype"/>
                <w:noProof/>
                <w:webHidden/>
              </w:rPr>
              <w:fldChar w:fldCharType="separate"/>
            </w:r>
            <w:r w:rsidR="00C26DF1">
              <w:rPr>
                <w:rFonts w:ascii="Palatino Linotype" w:hAnsi="Palatino Linotype"/>
                <w:noProof/>
                <w:webHidden/>
              </w:rPr>
              <w:t>16</w:t>
            </w:r>
            <w:r w:rsidR="006D6520" w:rsidRPr="00F70429">
              <w:rPr>
                <w:rFonts w:ascii="Palatino Linotype" w:hAnsi="Palatino Linotype"/>
                <w:noProof/>
                <w:webHidden/>
              </w:rPr>
              <w:fldChar w:fldCharType="end"/>
            </w:r>
          </w:hyperlink>
        </w:p>
        <w:p w:rsidR="006D6520" w:rsidRPr="00F70429" w:rsidRDefault="00A011A7" w:rsidP="00F70429">
          <w:pPr>
            <w:pStyle w:val="TDC3"/>
            <w:spacing w:after="0" w:line="360" w:lineRule="auto"/>
            <w:rPr>
              <w:rFonts w:ascii="Palatino Linotype" w:eastAsiaTheme="minorEastAsia" w:hAnsi="Palatino Linotype"/>
              <w:noProof/>
              <w:lang w:val="es-MX" w:eastAsia="es-MX"/>
            </w:rPr>
          </w:pPr>
          <w:hyperlink w:anchor="_Toc10654219" w:history="1">
            <w:r w:rsidR="006D6520" w:rsidRPr="00F70429">
              <w:rPr>
                <w:rStyle w:val="Hipervnculo"/>
                <w:rFonts w:ascii="Palatino Linotype" w:hAnsi="Palatino Linotype" w:cs="Arial"/>
                <w:b/>
                <w:noProof/>
              </w:rPr>
              <w:t>I. De la respuestas a las solicitudes de acceso a la información</w:t>
            </w:r>
            <w:r w:rsidR="006D6520" w:rsidRPr="00F70429">
              <w:rPr>
                <w:rFonts w:ascii="Palatino Linotype" w:hAnsi="Palatino Linotype"/>
                <w:noProof/>
                <w:webHidden/>
              </w:rPr>
              <w:tab/>
            </w:r>
            <w:r w:rsidR="006D6520" w:rsidRPr="00F70429">
              <w:rPr>
                <w:rFonts w:ascii="Palatino Linotype" w:hAnsi="Palatino Linotype"/>
                <w:noProof/>
                <w:webHidden/>
              </w:rPr>
              <w:fldChar w:fldCharType="begin"/>
            </w:r>
            <w:r w:rsidR="006D6520" w:rsidRPr="00F70429">
              <w:rPr>
                <w:rFonts w:ascii="Palatino Linotype" w:hAnsi="Palatino Linotype"/>
                <w:noProof/>
                <w:webHidden/>
              </w:rPr>
              <w:instrText xml:space="preserve"> PAGEREF _Toc10654219 \h </w:instrText>
            </w:r>
            <w:r w:rsidR="006D6520" w:rsidRPr="00F70429">
              <w:rPr>
                <w:rFonts w:ascii="Palatino Linotype" w:hAnsi="Palatino Linotype"/>
                <w:noProof/>
                <w:webHidden/>
              </w:rPr>
            </w:r>
            <w:r w:rsidR="006D6520" w:rsidRPr="00F70429">
              <w:rPr>
                <w:rFonts w:ascii="Palatino Linotype" w:hAnsi="Palatino Linotype"/>
                <w:noProof/>
                <w:webHidden/>
              </w:rPr>
              <w:fldChar w:fldCharType="separate"/>
            </w:r>
            <w:r w:rsidR="00C26DF1">
              <w:rPr>
                <w:rFonts w:ascii="Palatino Linotype" w:hAnsi="Palatino Linotype"/>
                <w:noProof/>
                <w:webHidden/>
              </w:rPr>
              <w:t>16</w:t>
            </w:r>
            <w:r w:rsidR="006D6520" w:rsidRPr="00F70429">
              <w:rPr>
                <w:rFonts w:ascii="Palatino Linotype" w:hAnsi="Palatino Linotype"/>
                <w:noProof/>
                <w:webHidden/>
              </w:rPr>
              <w:fldChar w:fldCharType="end"/>
            </w:r>
          </w:hyperlink>
        </w:p>
        <w:p w:rsidR="006D6520" w:rsidRPr="00F70429" w:rsidRDefault="00A011A7" w:rsidP="00F70429">
          <w:pPr>
            <w:pStyle w:val="TDC1"/>
            <w:tabs>
              <w:tab w:val="left" w:pos="1100"/>
            </w:tabs>
            <w:spacing w:line="360" w:lineRule="auto"/>
            <w:rPr>
              <w:rFonts w:ascii="Palatino Linotype" w:eastAsiaTheme="minorEastAsia" w:hAnsi="Palatino Linotype"/>
              <w:noProof/>
              <w:lang w:val="es-MX" w:eastAsia="es-MX"/>
            </w:rPr>
          </w:pPr>
          <w:hyperlink w:anchor="_Toc10654220" w:history="1">
            <w:r w:rsidR="006D6520" w:rsidRPr="00F70429">
              <w:rPr>
                <w:rStyle w:val="Hipervnculo"/>
                <w:rFonts w:ascii="Palatino Linotype" w:eastAsia="Times New Roman" w:hAnsi="Palatino Linotype"/>
                <w:b/>
                <w:noProof/>
              </w:rPr>
              <w:t>A)</w:t>
            </w:r>
            <w:r w:rsidR="006D6520" w:rsidRPr="00F70429">
              <w:rPr>
                <w:rFonts w:ascii="Palatino Linotype" w:eastAsiaTheme="minorEastAsia" w:hAnsi="Palatino Linotype"/>
                <w:noProof/>
                <w:lang w:val="es-MX" w:eastAsia="es-MX"/>
              </w:rPr>
              <w:tab/>
            </w:r>
            <w:r w:rsidR="006D6520" w:rsidRPr="00F70429">
              <w:rPr>
                <w:rStyle w:val="Hipervnculo"/>
                <w:rFonts w:ascii="Palatino Linotype" w:eastAsia="Times New Roman" w:hAnsi="Palatino Linotype"/>
                <w:b/>
                <w:noProof/>
              </w:rPr>
              <w:t>Análisis de cada solicitud de información.</w:t>
            </w:r>
            <w:r w:rsidR="006D6520" w:rsidRPr="00F70429">
              <w:rPr>
                <w:rFonts w:ascii="Palatino Linotype" w:hAnsi="Palatino Linotype"/>
                <w:noProof/>
                <w:webHidden/>
              </w:rPr>
              <w:tab/>
            </w:r>
            <w:r w:rsidR="006D6520" w:rsidRPr="00F70429">
              <w:rPr>
                <w:rFonts w:ascii="Palatino Linotype" w:hAnsi="Palatino Linotype"/>
                <w:noProof/>
                <w:webHidden/>
              </w:rPr>
              <w:fldChar w:fldCharType="begin"/>
            </w:r>
            <w:r w:rsidR="006D6520" w:rsidRPr="00F70429">
              <w:rPr>
                <w:rFonts w:ascii="Palatino Linotype" w:hAnsi="Palatino Linotype"/>
                <w:noProof/>
                <w:webHidden/>
              </w:rPr>
              <w:instrText xml:space="preserve"> PAGEREF _Toc10654220 \h </w:instrText>
            </w:r>
            <w:r w:rsidR="006D6520" w:rsidRPr="00F70429">
              <w:rPr>
                <w:rFonts w:ascii="Palatino Linotype" w:hAnsi="Palatino Linotype"/>
                <w:noProof/>
                <w:webHidden/>
              </w:rPr>
            </w:r>
            <w:r w:rsidR="006D6520" w:rsidRPr="00F70429">
              <w:rPr>
                <w:rFonts w:ascii="Palatino Linotype" w:hAnsi="Palatino Linotype"/>
                <w:noProof/>
                <w:webHidden/>
              </w:rPr>
              <w:fldChar w:fldCharType="separate"/>
            </w:r>
            <w:r w:rsidR="00C26DF1">
              <w:rPr>
                <w:rFonts w:ascii="Palatino Linotype" w:hAnsi="Palatino Linotype"/>
                <w:noProof/>
                <w:webHidden/>
              </w:rPr>
              <w:t>24</w:t>
            </w:r>
            <w:r w:rsidR="006D6520" w:rsidRPr="00F70429">
              <w:rPr>
                <w:rFonts w:ascii="Palatino Linotype" w:hAnsi="Palatino Linotype"/>
                <w:noProof/>
                <w:webHidden/>
              </w:rPr>
              <w:fldChar w:fldCharType="end"/>
            </w:r>
          </w:hyperlink>
        </w:p>
        <w:p w:rsidR="006D6520" w:rsidRPr="00F70429" w:rsidRDefault="00A011A7" w:rsidP="00F70429">
          <w:pPr>
            <w:pStyle w:val="TDC1"/>
            <w:tabs>
              <w:tab w:val="left" w:pos="1100"/>
            </w:tabs>
            <w:spacing w:line="360" w:lineRule="auto"/>
            <w:rPr>
              <w:rFonts w:ascii="Palatino Linotype" w:eastAsiaTheme="minorEastAsia" w:hAnsi="Palatino Linotype"/>
              <w:noProof/>
              <w:lang w:val="es-MX" w:eastAsia="es-MX"/>
            </w:rPr>
          </w:pPr>
          <w:hyperlink w:anchor="_Toc10654221" w:history="1">
            <w:r w:rsidR="006D6520" w:rsidRPr="00F70429">
              <w:rPr>
                <w:rStyle w:val="Hipervnculo"/>
                <w:rFonts w:ascii="Palatino Linotype" w:eastAsia="Times New Roman" w:hAnsi="Palatino Linotype"/>
                <w:b/>
                <w:i/>
                <w:noProof/>
              </w:rPr>
              <w:t>B)</w:t>
            </w:r>
            <w:r w:rsidR="006D6520" w:rsidRPr="00F70429">
              <w:rPr>
                <w:rFonts w:ascii="Palatino Linotype" w:eastAsiaTheme="minorEastAsia" w:hAnsi="Palatino Linotype"/>
                <w:noProof/>
                <w:lang w:val="es-MX" w:eastAsia="es-MX"/>
              </w:rPr>
              <w:tab/>
            </w:r>
            <w:r w:rsidR="006D6520" w:rsidRPr="00F70429">
              <w:rPr>
                <w:rStyle w:val="Hipervnculo"/>
                <w:rFonts w:ascii="Palatino Linotype" w:eastAsia="Times New Roman" w:hAnsi="Palatino Linotype"/>
                <w:b/>
                <w:i/>
                <w:noProof/>
              </w:rPr>
              <w:t xml:space="preserve">De la suplencia de la queja en la solicitud </w:t>
            </w:r>
            <w:r w:rsidR="006D6520" w:rsidRPr="00F70429">
              <w:rPr>
                <w:rStyle w:val="Hipervnculo"/>
                <w:rFonts w:ascii="Palatino Linotype" w:eastAsia="Times New Roman" w:hAnsi="Palatino Linotype"/>
                <w:b/>
                <w:bCs/>
                <w:i/>
                <w:noProof/>
              </w:rPr>
              <w:t>00771/UPVT/IP/2019</w:t>
            </w:r>
            <w:r w:rsidR="006D6520" w:rsidRPr="00F70429">
              <w:rPr>
                <w:rStyle w:val="Hipervnculo"/>
                <w:rFonts w:ascii="Palatino Linotype" w:eastAsia="Times New Roman" w:hAnsi="Palatino Linotype"/>
                <w:b/>
                <w:i/>
                <w:noProof/>
              </w:rPr>
              <w:t>.</w:t>
            </w:r>
            <w:r w:rsidR="006D6520" w:rsidRPr="00F70429">
              <w:rPr>
                <w:rFonts w:ascii="Palatino Linotype" w:hAnsi="Palatino Linotype"/>
                <w:noProof/>
                <w:webHidden/>
              </w:rPr>
              <w:tab/>
            </w:r>
            <w:r w:rsidR="006D6520" w:rsidRPr="00F70429">
              <w:rPr>
                <w:rFonts w:ascii="Palatino Linotype" w:hAnsi="Palatino Linotype"/>
                <w:noProof/>
                <w:webHidden/>
              </w:rPr>
              <w:fldChar w:fldCharType="begin"/>
            </w:r>
            <w:r w:rsidR="006D6520" w:rsidRPr="00F70429">
              <w:rPr>
                <w:rFonts w:ascii="Palatino Linotype" w:hAnsi="Palatino Linotype"/>
                <w:noProof/>
                <w:webHidden/>
              </w:rPr>
              <w:instrText xml:space="preserve"> PAGEREF _Toc10654221 \h </w:instrText>
            </w:r>
            <w:r w:rsidR="006D6520" w:rsidRPr="00F70429">
              <w:rPr>
                <w:rFonts w:ascii="Palatino Linotype" w:hAnsi="Palatino Linotype"/>
                <w:noProof/>
                <w:webHidden/>
              </w:rPr>
            </w:r>
            <w:r w:rsidR="006D6520" w:rsidRPr="00F70429">
              <w:rPr>
                <w:rFonts w:ascii="Palatino Linotype" w:hAnsi="Palatino Linotype"/>
                <w:noProof/>
                <w:webHidden/>
              </w:rPr>
              <w:fldChar w:fldCharType="separate"/>
            </w:r>
            <w:r w:rsidR="00C26DF1">
              <w:rPr>
                <w:rFonts w:ascii="Palatino Linotype" w:hAnsi="Palatino Linotype"/>
                <w:noProof/>
                <w:webHidden/>
              </w:rPr>
              <w:t>30</w:t>
            </w:r>
            <w:r w:rsidR="006D6520" w:rsidRPr="00F70429">
              <w:rPr>
                <w:rFonts w:ascii="Palatino Linotype" w:hAnsi="Palatino Linotype"/>
                <w:noProof/>
                <w:webHidden/>
              </w:rPr>
              <w:fldChar w:fldCharType="end"/>
            </w:r>
          </w:hyperlink>
        </w:p>
        <w:p w:rsidR="006D6520" w:rsidRPr="00F70429" w:rsidRDefault="00A011A7" w:rsidP="00F70429">
          <w:pPr>
            <w:pStyle w:val="TDC1"/>
            <w:tabs>
              <w:tab w:val="left" w:pos="1100"/>
            </w:tabs>
            <w:spacing w:line="360" w:lineRule="auto"/>
            <w:rPr>
              <w:rFonts w:ascii="Palatino Linotype" w:eastAsiaTheme="minorEastAsia" w:hAnsi="Palatino Linotype"/>
              <w:noProof/>
              <w:lang w:val="es-MX" w:eastAsia="es-MX"/>
            </w:rPr>
          </w:pPr>
          <w:hyperlink w:anchor="_Toc10654222" w:history="1">
            <w:r w:rsidR="006D6520" w:rsidRPr="00F70429">
              <w:rPr>
                <w:rStyle w:val="Hipervnculo"/>
                <w:rFonts w:ascii="Palatino Linotype" w:eastAsia="Times New Roman" w:hAnsi="Palatino Linotype"/>
                <w:b/>
                <w:i/>
                <w:noProof/>
              </w:rPr>
              <w:t>II.</w:t>
            </w:r>
            <w:r w:rsidR="006D6520" w:rsidRPr="00F70429">
              <w:rPr>
                <w:rFonts w:ascii="Palatino Linotype" w:eastAsiaTheme="minorEastAsia" w:hAnsi="Palatino Linotype"/>
                <w:noProof/>
                <w:lang w:val="es-MX" w:eastAsia="es-MX"/>
              </w:rPr>
              <w:tab/>
            </w:r>
            <w:r w:rsidR="006D6520" w:rsidRPr="00F70429">
              <w:rPr>
                <w:rStyle w:val="Hipervnculo"/>
                <w:rFonts w:ascii="Palatino Linotype" w:eastAsia="Times New Roman" w:hAnsi="Palatino Linotype"/>
                <w:b/>
                <w:i/>
                <w:noProof/>
              </w:rPr>
              <w:t>De la entrega de la información</w:t>
            </w:r>
            <w:r w:rsidR="006D6520" w:rsidRPr="00F70429">
              <w:rPr>
                <w:rFonts w:ascii="Palatino Linotype" w:hAnsi="Palatino Linotype"/>
                <w:noProof/>
                <w:webHidden/>
              </w:rPr>
              <w:tab/>
            </w:r>
            <w:r w:rsidR="006D6520" w:rsidRPr="00F70429">
              <w:rPr>
                <w:rFonts w:ascii="Palatino Linotype" w:hAnsi="Palatino Linotype"/>
                <w:noProof/>
                <w:webHidden/>
              </w:rPr>
              <w:fldChar w:fldCharType="begin"/>
            </w:r>
            <w:r w:rsidR="006D6520" w:rsidRPr="00F70429">
              <w:rPr>
                <w:rFonts w:ascii="Palatino Linotype" w:hAnsi="Palatino Linotype"/>
                <w:noProof/>
                <w:webHidden/>
              </w:rPr>
              <w:instrText xml:space="preserve"> PAGEREF _Toc10654222 \h </w:instrText>
            </w:r>
            <w:r w:rsidR="006D6520" w:rsidRPr="00F70429">
              <w:rPr>
                <w:rFonts w:ascii="Palatino Linotype" w:hAnsi="Palatino Linotype"/>
                <w:noProof/>
                <w:webHidden/>
              </w:rPr>
            </w:r>
            <w:r w:rsidR="006D6520" w:rsidRPr="00F70429">
              <w:rPr>
                <w:rFonts w:ascii="Palatino Linotype" w:hAnsi="Palatino Linotype"/>
                <w:noProof/>
                <w:webHidden/>
              </w:rPr>
              <w:fldChar w:fldCharType="separate"/>
            </w:r>
            <w:r w:rsidR="00C26DF1">
              <w:rPr>
                <w:rFonts w:ascii="Palatino Linotype" w:hAnsi="Palatino Linotype"/>
                <w:noProof/>
                <w:webHidden/>
              </w:rPr>
              <w:t>35</w:t>
            </w:r>
            <w:r w:rsidR="006D6520" w:rsidRPr="00F70429">
              <w:rPr>
                <w:rFonts w:ascii="Palatino Linotype" w:hAnsi="Palatino Linotype"/>
                <w:noProof/>
                <w:webHidden/>
              </w:rPr>
              <w:fldChar w:fldCharType="end"/>
            </w:r>
          </w:hyperlink>
        </w:p>
        <w:p w:rsidR="006D6520" w:rsidRPr="00F70429" w:rsidRDefault="00A011A7" w:rsidP="00F70429">
          <w:pPr>
            <w:pStyle w:val="TDC1"/>
            <w:tabs>
              <w:tab w:val="left" w:pos="1100"/>
            </w:tabs>
            <w:spacing w:line="360" w:lineRule="auto"/>
            <w:rPr>
              <w:rFonts w:ascii="Palatino Linotype" w:eastAsiaTheme="minorEastAsia" w:hAnsi="Palatino Linotype"/>
              <w:noProof/>
              <w:lang w:val="es-MX" w:eastAsia="es-MX"/>
            </w:rPr>
          </w:pPr>
          <w:hyperlink w:anchor="_Toc10654223" w:history="1">
            <w:r w:rsidR="006D6520" w:rsidRPr="00F70429">
              <w:rPr>
                <w:rStyle w:val="Hipervnculo"/>
                <w:rFonts w:ascii="Palatino Linotype" w:eastAsia="Times New Roman" w:hAnsi="Palatino Linotype"/>
                <w:b/>
                <w:noProof/>
              </w:rPr>
              <w:t>a)</w:t>
            </w:r>
            <w:r w:rsidR="006D6520" w:rsidRPr="00F70429">
              <w:rPr>
                <w:rFonts w:ascii="Palatino Linotype" w:eastAsiaTheme="minorEastAsia" w:hAnsi="Palatino Linotype"/>
                <w:noProof/>
                <w:lang w:val="es-MX" w:eastAsia="es-MX"/>
              </w:rPr>
              <w:tab/>
            </w:r>
            <w:r w:rsidR="006D6520" w:rsidRPr="00F70429">
              <w:rPr>
                <w:rStyle w:val="Hipervnculo"/>
                <w:rFonts w:ascii="Palatino Linotype" w:eastAsia="Times New Roman" w:hAnsi="Palatino Linotype"/>
                <w:b/>
                <w:noProof/>
              </w:rPr>
              <w:t>Del cambio de modalidad entrega de la información.</w:t>
            </w:r>
            <w:r w:rsidR="006D6520" w:rsidRPr="00F70429">
              <w:rPr>
                <w:rFonts w:ascii="Palatino Linotype" w:hAnsi="Palatino Linotype"/>
                <w:noProof/>
                <w:webHidden/>
              </w:rPr>
              <w:tab/>
            </w:r>
            <w:r w:rsidR="006D6520" w:rsidRPr="00F70429">
              <w:rPr>
                <w:rFonts w:ascii="Palatino Linotype" w:hAnsi="Palatino Linotype"/>
                <w:noProof/>
                <w:webHidden/>
              </w:rPr>
              <w:fldChar w:fldCharType="begin"/>
            </w:r>
            <w:r w:rsidR="006D6520" w:rsidRPr="00F70429">
              <w:rPr>
                <w:rFonts w:ascii="Palatino Linotype" w:hAnsi="Palatino Linotype"/>
                <w:noProof/>
                <w:webHidden/>
              </w:rPr>
              <w:instrText xml:space="preserve"> PAGEREF _Toc10654223 \h </w:instrText>
            </w:r>
            <w:r w:rsidR="006D6520" w:rsidRPr="00F70429">
              <w:rPr>
                <w:rFonts w:ascii="Palatino Linotype" w:hAnsi="Palatino Linotype"/>
                <w:noProof/>
                <w:webHidden/>
              </w:rPr>
            </w:r>
            <w:r w:rsidR="006D6520" w:rsidRPr="00F70429">
              <w:rPr>
                <w:rFonts w:ascii="Palatino Linotype" w:hAnsi="Palatino Linotype"/>
                <w:noProof/>
                <w:webHidden/>
              </w:rPr>
              <w:fldChar w:fldCharType="separate"/>
            </w:r>
            <w:r w:rsidR="00C26DF1">
              <w:rPr>
                <w:rFonts w:ascii="Palatino Linotype" w:hAnsi="Palatino Linotype"/>
                <w:noProof/>
                <w:webHidden/>
              </w:rPr>
              <w:t>36</w:t>
            </w:r>
            <w:r w:rsidR="006D6520" w:rsidRPr="00F70429">
              <w:rPr>
                <w:rFonts w:ascii="Palatino Linotype" w:hAnsi="Palatino Linotype"/>
                <w:noProof/>
                <w:webHidden/>
              </w:rPr>
              <w:fldChar w:fldCharType="end"/>
            </w:r>
          </w:hyperlink>
        </w:p>
        <w:p w:rsidR="006D6520" w:rsidRPr="00F70429" w:rsidRDefault="00A011A7" w:rsidP="00F70429">
          <w:pPr>
            <w:pStyle w:val="TDC2"/>
            <w:spacing w:after="0" w:line="360" w:lineRule="auto"/>
            <w:rPr>
              <w:rFonts w:ascii="Palatino Linotype" w:eastAsiaTheme="minorEastAsia" w:hAnsi="Palatino Linotype"/>
              <w:noProof/>
              <w:lang w:val="es-MX" w:eastAsia="es-MX"/>
            </w:rPr>
          </w:pPr>
          <w:hyperlink w:anchor="_Toc10654224" w:history="1">
            <w:r w:rsidR="006D6520" w:rsidRPr="00F70429">
              <w:rPr>
                <w:rStyle w:val="Hipervnculo"/>
                <w:rFonts w:ascii="Palatino Linotype" w:eastAsia="MS Gothic" w:hAnsi="Palatino Linotype" w:cs="Times New Roman"/>
                <w:b/>
                <w:noProof/>
                <w:lang w:eastAsia="es-ES_tradnl"/>
              </w:rPr>
              <w:t>QUINTO. De la Versión Pública.</w:t>
            </w:r>
            <w:r w:rsidR="006D6520" w:rsidRPr="00F70429">
              <w:rPr>
                <w:rFonts w:ascii="Palatino Linotype" w:hAnsi="Palatino Linotype"/>
                <w:noProof/>
                <w:webHidden/>
              </w:rPr>
              <w:tab/>
            </w:r>
            <w:r w:rsidR="006D6520" w:rsidRPr="00F70429">
              <w:rPr>
                <w:rFonts w:ascii="Palatino Linotype" w:hAnsi="Palatino Linotype"/>
                <w:noProof/>
                <w:webHidden/>
              </w:rPr>
              <w:fldChar w:fldCharType="begin"/>
            </w:r>
            <w:r w:rsidR="006D6520" w:rsidRPr="00F70429">
              <w:rPr>
                <w:rFonts w:ascii="Palatino Linotype" w:hAnsi="Palatino Linotype"/>
                <w:noProof/>
                <w:webHidden/>
              </w:rPr>
              <w:instrText xml:space="preserve"> PAGEREF _Toc10654224 \h </w:instrText>
            </w:r>
            <w:r w:rsidR="006D6520" w:rsidRPr="00F70429">
              <w:rPr>
                <w:rFonts w:ascii="Palatino Linotype" w:hAnsi="Palatino Linotype"/>
                <w:noProof/>
                <w:webHidden/>
              </w:rPr>
            </w:r>
            <w:r w:rsidR="006D6520" w:rsidRPr="00F70429">
              <w:rPr>
                <w:rFonts w:ascii="Palatino Linotype" w:hAnsi="Palatino Linotype"/>
                <w:noProof/>
                <w:webHidden/>
              </w:rPr>
              <w:fldChar w:fldCharType="separate"/>
            </w:r>
            <w:r w:rsidR="00C26DF1">
              <w:rPr>
                <w:rFonts w:ascii="Palatino Linotype" w:hAnsi="Palatino Linotype"/>
                <w:noProof/>
                <w:webHidden/>
              </w:rPr>
              <w:t>40</w:t>
            </w:r>
            <w:r w:rsidR="006D6520" w:rsidRPr="00F70429">
              <w:rPr>
                <w:rFonts w:ascii="Palatino Linotype" w:hAnsi="Palatino Linotype"/>
                <w:noProof/>
                <w:webHidden/>
              </w:rPr>
              <w:fldChar w:fldCharType="end"/>
            </w:r>
          </w:hyperlink>
        </w:p>
        <w:p w:rsidR="006D6520" w:rsidRPr="00F70429" w:rsidRDefault="00A011A7" w:rsidP="00F70429">
          <w:pPr>
            <w:pStyle w:val="TDC1"/>
            <w:spacing w:line="360" w:lineRule="auto"/>
            <w:rPr>
              <w:rFonts w:ascii="Palatino Linotype" w:eastAsiaTheme="minorEastAsia" w:hAnsi="Palatino Linotype"/>
              <w:noProof/>
              <w:lang w:val="es-MX" w:eastAsia="es-MX"/>
            </w:rPr>
          </w:pPr>
          <w:hyperlink w:anchor="_Toc10654225" w:history="1">
            <w:r w:rsidR="006D6520" w:rsidRPr="00F70429">
              <w:rPr>
                <w:rStyle w:val="Hipervnculo"/>
                <w:rFonts w:ascii="Palatino Linotype" w:eastAsia="MS Gothic" w:hAnsi="Palatino Linotype" w:cs="Times New Roman"/>
                <w:b/>
                <w:noProof/>
              </w:rPr>
              <w:t>A. Requisitos previos.</w:t>
            </w:r>
            <w:r w:rsidR="006D6520" w:rsidRPr="00F70429">
              <w:rPr>
                <w:rFonts w:ascii="Palatino Linotype" w:hAnsi="Palatino Linotype"/>
                <w:noProof/>
                <w:webHidden/>
              </w:rPr>
              <w:tab/>
            </w:r>
            <w:r w:rsidR="006D6520" w:rsidRPr="00F70429">
              <w:rPr>
                <w:rFonts w:ascii="Palatino Linotype" w:hAnsi="Palatino Linotype"/>
                <w:noProof/>
                <w:webHidden/>
              </w:rPr>
              <w:fldChar w:fldCharType="begin"/>
            </w:r>
            <w:r w:rsidR="006D6520" w:rsidRPr="00F70429">
              <w:rPr>
                <w:rFonts w:ascii="Palatino Linotype" w:hAnsi="Palatino Linotype"/>
                <w:noProof/>
                <w:webHidden/>
              </w:rPr>
              <w:instrText xml:space="preserve"> PAGEREF _Toc10654225 \h </w:instrText>
            </w:r>
            <w:r w:rsidR="006D6520" w:rsidRPr="00F70429">
              <w:rPr>
                <w:rFonts w:ascii="Palatino Linotype" w:hAnsi="Palatino Linotype"/>
                <w:noProof/>
                <w:webHidden/>
              </w:rPr>
            </w:r>
            <w:r w:rsidR="006D6520" w:rsidRPr="00F70429">
              <w:rPr>
                <w:rFonts w:ascii="Palatino Linotype" w:hAnsi="Palatino Linotype"/>
                <w:noProof/>
                <w:webHidden/>
              </w:rPr>
              <w:fldChar w:fldCharType="separate"/>
            </w:r>
            <w:r w:rsidR="00C26DF1">
              <w:rPr>
                <w:rFonts w:ascii="Palatino Linotype" w:hAnsi="Palatino Linotype"/>
                <w:noProof/>
                <w:webHidden/>
              </w:rPr>
              <w:t>42</w:t>
            </w:r>
            <w:r w:rsidR="006D6520" w:rsidRPr="00F70429">
              <w:rPr>
                <w:rFonts w:ascii="Palatino Linotype" w:hAnsi="Palatino Linotype"/>
                <w:noProof/>
                <w:webHidden/>
              </w:rPr>
              <w:fldChar w:fldCharType="end"/>
            </w:r>
          </w:hyperlink>
        </w:p>
        <w:p w:rsidR="006D6520" w:rsidRPr="00F70429" w:rsidRDefault="00A011A7" w:rsidP="00F70429">
          <w:pPr>
            <w:pStyle w:val="TDC1"/>
            <w:spacing w:line="360" w:lineRule="auto"/>
            <w:rPr>
              <w:rFonts w:ascii="Palatino Linotype" w:eastAsiaTheme="minorEastAsia" w:hAnsi="Palatino Linotype"/>
              <w:noProof/>
              <w:lang w:val="es-MX" w:eastAsia="es-MX"/>
            </w:rPr>
          </w:pPr>
          <w:hyperlink w:anchor="_Toc10654226" w:history="1">
            <w:r w:rsidR="006D6520" w:rsidRPr="00F70429">
              <w:rPr>
                <w:rStyle w:val="Hipervnculo"/>
                <w:rFonts w:ascii="Palatino Linotype" w:eastAsia="MS Gothic" w:hAnsi="Palatino Linotype" w:cs="Times New Roman"/>
                <w:b/>
                <w:noProof/>
              </w:rPr>
              <w:t>B. Supuestos de clasificación.</w:t>
            </w:r>
            <w:r w:rsidR="006D6520" w:rsidRPr="00F70429">
              <w:rPr>
                <w:rFonts w:ascii="Palatino Linotype" w:hAnsi="Palatino Linotype"/>
                <w:noProof/>
                <w:webHidden/>
              </w:rPr>
              <w:tab/>
            </w:r>
            <w:r w:rsidR="006D6520" w:rsidRPr="00F70429">
              <w:rPr>
                <w:rFonts w:ascii="Palatino Linotype" w:hAnsi="Palatino Linotype"/>
                <w:noProof/>
                <w:webHidden/>
              </w:rPr>
              <w:fldChar w:fldCharType="begin"/>
            </w:r>
            <w:r w:rsidR="006D6520" w:rsidRPr="00F70429">
              <w:rPr>
                <w:rFonts w:ascii="Palatino Linotype" w:hAnsi="Palatino Linotype"/>
                <w:noProof/>
                <w:webHidden/>
              </w:rPr>
              <w:instrText xml:space="preserve"> PAGEREF _Toc10654226 \h </w:instrText>
            </w:r>
            <w:r w:rsidR="006D6520" w:rsidRPr="00F70429">
              <w:rPr>
                <w:rFonts w:ascii="Palatino Linotype" w:hAnsi="Palatino Linotype"/>
                <w:noProof/>
                <w:webHidden/>
              </w:rPr>
            </w:r>
            <w:r w:rsidR="006D6520" w:rsidRPr="00F70429">
              <w:rPr>
                <w:rFonts w:ascii="Palatino Linotype" w:hAnsi="Palatino Linotype"/>
                <w:noProof/>
                <w:webHidden/>
              </w:rPr>
              <w:fldChar w:fldCharType="separate"/>
            </w:r>
            <w:r w:rsidR="00C26DF1">
              <w:rPr>
                <w:rFonts w:ascii="Palatino Linotype" w:hAnsi="Palatino Linotype"/>
                <w:noProof/>
                <w:webHidden/>
              </w:rPr>
              <w:t>44</w:t>
            </w:r>
            <w:r w:rsidR="006D6520" w:rsidRPr="00F70429">
              <w:rPr>
                <w:rFonts w:ascii="Palatino Linotype" w:hAnsi="Palatino Linotype"/>
                <w:noProof/>
                <w:webHidden/>
              </w:rPr>
              <w:fldChar w:fldCharType="end"/>
            </w:r>
          </w:hyperlink>
        </w:p>
        <w:p w:rsidR="006D6520" w:rsidRPr="00F70429" w:rsidRDefault="00A011A7" w:rsidP="00F70429">
          <w:pPr>
            <w:pStyle w:val="TDC1"/>
            <w:spacing w:line="360" w:lineRule="auto"/>
            <w:rPr>
              <w:rFonts w:ascii="Palatino Linotype" w:eastAsiaTheme="minorEastAsia" w:hAnsi="Palatino Linotype"/>
              <w:noProof/>
              <w:lang w:val="es-MX" w:eastAsia="es-MX"/>
            </w:rPr>
          </w:pPr>
          <w:hyperlink w:anchor="_Toc10654227" w:history="1">
            <w:r w:rsidR="006D6520" w:rsidRPr="00F70429">
              <w:rPr>
                <w:rStyle w:val="Hipervnculo"/>
                <w:rFonts w:ascii="Palatino Linotype" w:eastAsia="MS Gothic" w:hAnsi="Palatino Linotype" w:cs="Times New Roman"/>
                <w:b/>
                <w:noProof/>
              </w:rPr>
              <w:t>C. Formalidades para emitir el acuerdo de clasificación.</w:t>
            </w:r>
            <w:r w:rsidR="006D6520" w:rsidRPr="00F70429">
              <w:rPr>
                <w:rFonts w:ascii="Palatino Linotype" w:hAnsi="Palatino Linotype"/>
                <w:noProof/>
                <w:webHidden/>
              </w:rPr>
              <w:tab/>
            </w:r>
            <w:r w:rsidR="006D6520" w:rsidRPr="00F70429">
              <w:rPr>
                <w:rFonts w:ascii="Palatino Linotype" w:hAnsi="Palatino Linotype"/>
                <w:noProof/>
                <w:webHidden/>
              </w:rPr>
              <w:fldChar w:fldCharType="begin"/>
            </w:r>
            <w:r w:rsidR="006D6520" w:rsidRPr="00F70429">
              <w:rPr>
                <w:rFonts w:ascii="Palatino Linotype" w:hAnsi="Palatino Linotype"/>
                <w:noProof/>
                <w:webHidden/>
              </w:rPr>
              <w:instrText xml:space="preserve"> PAGEREF _Toc10654227 \h </w:instrText>
            </w:r>
            <w:r w:rsidR="006D6520" w:rsidRPr="00F70429">
              <w:rPr>
                <w:rFonts w:ascii="Palatino Linotype" w:hAnsi="Palatino Linotype"/>
                <w:noProof/>
                <w:webHidden/>
              </w:rPr>
            </w:r>
            <w:r w:rsidR="006D6520" w:rsidRPr="00F70429">
              <w:rPr>
                <w:rFonts w:ascii="Palatino Linotype" w:hAnsi="Palatino Linotype"/>
                <w:noProof/>
                <w:webHidden/>
              </w:rPr>
              <w:fldChar w:fldCharType="separate"/>
            </w:r>
            <w:r w:rsidR="00C26DF1">
              <w:rPr>
                <w:rFonts w:ascii="Palatino Linotype" w:hAnsi="Palatino Linotype"/>
                <w:noProof/>
                <w:webHidden/>
              </w:rPr>
              <w:t>46</w:t>
            </w:r>
            <w:r w:rsidR="006D6520" w:rsidRPr="00F70429">
              <w:rPr>
                <w:rFonts w:ascii="Palatino Linotype" w:hAnsi="Palatino Linotype"/>
                <w:noProof/>
                <w:webHidden/>
              </w:rPr>
              <w:fldChar w:fldCharType="end"/>
            </w:r>
          </w:hyperlink>
        </w:p>
        <w:p w:rsidR="006D6520" w:rsidRPr="00F70429" w:rsidRDefault="00A011A7" w:rsidP="00F70429">
          <w:pPr>
            <w:pStyle w:val="TDC1"/>
            <w:spacing w:line="360" w:lineRule="auto"/>
            <w:rPr>
              <w:rFonts w:ascii="Palatino Linotype" w:eastAsiaTheme="minorEastAsia" w:hAnsi="Palatino Linotype"/>
              <w:noProof/>
              <w:lang w:val="es-MX" w:eastAsia="es-MX"/>
            </w:rPr>
          </w:pPr>
          <w:hyperlink w:anchor="_Toc10654228" w:history="1">
            <w:r w:rsidR="006D6520" w:rsidRPr="00F70429">
              <w:rPr>
                <w:rStyle w:val="Hipervnculo"/>
                <w:rFonts w:ascii="Palatino Linotype" w:eastAsia="MS Gothic" w:hAnsi="Palatino Linotype" w:cs="Times New Roman"/>
                <w:b/>
                <w:noProof/>
              </w:rPr>
              <w:t>D. Requisitos de fondo del acuerdo de clasificación.</w:t>
            </w:r>
            <w:r w:rsidR="006D6520" w:rsidRPr="00F70429">
              <w:rPr>
                <w:rFonts w:ascii="Palatino Linotype" w:hAnsi="Palatino Linotype"/>
                <w:noProof/>
                <w:webHidden/>
              </w:rPr>
              <w:tab/>
            </w:r>
            <w:r w:rsidR="006D6520" w:rsidRPr="00F70429">
              <w:rPr>
                <w:rFonts w:ascii="Palatino Linotype" w:hAnsi="Palatino Linotype"/>
                <w:noProof/>
                <w:webHidden/>
              </w:rPr>
              <w:fldChar w:fldCharType="begin"/>
            </w:r>
            <w:r w:rsidR="006D6520" w:rsidRPr="00F70429">
              <w:rPr>
                <w:rFonts w:ascii="Palatino Linotype" w:hAnsi="Palatino Linotype"/>
                <w:noProof/>
                <w:webHidden/>
              </w:rPr>
              <w:instrText xml:space="preserve"> PAGEREF _Toc10654228 \h </w:instrText>
            </w:r>
            <w:r w:rsidR="006D6520" w:rsidRPr="00F70429">
              <w:rPr>
                <w:rFonts w:ascii="Palatino Linotype" w:hAnsi="Palatino Linotype"/>
                <w:noProof/>
                <w:webHidden/>
              </w:rPr>
            </w:r>
            <w:r w:rsidR="006D6520" w:rsidRPr="00F70429">
              <w:rPr>
                <w:rFonts w:ascii="Palatino Linotype" w:hAnsi="Palatino Linotype"/>
                <w:noProof/>
                <w:webHidden/>
              </w:rPr>
              <w:fldChar w:fldCharType="separate"/>
            </w:r>
            <w:r w:rsidR="00C26DF1">
              <w:rPr>
                <w:rFonts w:ascii="Palatino Linotype" w:hAnsi="Palatino Linotype"/>
                <w:noProof/>
                <w:webHidden/>
              </w:rPr>
              <w:t>47</w:t>
            </w:r>
            <w:r w:rsidR="006D6520" w:rsidRPr="00F70429">
              <w:rPr>
                <w:rFonts w:ascii="Palatino Linotype" w:hAnsi="Palatino Linotype"/>
                <w:noProof/>
                <w:webHidden/>
              </w:rPr>
              <w:fldChar w:fldCharType="end"/>
            </w:r>
          </w:hyperlink>
        </w:p>
        <w:p w:rsidR="006D6520" w:rsidRPr="00F70429" w:rsidRDefault="00A011A7" w:rsidP="00F70429">
          <w:pPr>
            <w:pStyle w:val="TDC1"/>
            <w:spacing w:line="360" w:lineRule="auto"/>
            <w:rPr>
              <w:rFonts w:ascii="Palatino Linotype" w:eastAsiaTheme="minorEastAsia" w:hAnsi="Palatino Linotype"/>
              <w:noProof/>
              <w:lang w:val="es-MX" w:eastAsia="es-MX"/>
            </w:rPr>
          </w:pPr>
          <w:hyperlink w:anchor="_Toc10654229" w:history="1">
            <w:r w:rsidR="006D6520" w:rsidRPr="00F70429">
              <w:rPr>
                <w:rStyle w:val="Hipervnculo"/>
                <w:rFonts w:ascii="Palatino Linotype" w:eastAsia="MS Gothic" w:hAnsi="Palatino Linotype" w:cs="Times New Roman"/>
                <w:b/>
                <w:noProof/>
              </w:rPr>
              <w:t>E. Condiciones especiales de la clasificación de la información como confidencial.</w:t>
            </w:r>
            <w:r w:rsidR="006D6520" w:rsidRPr="00F70429">
              <w:rPr>
                <w:rFonts w:ascii="Palatino Linotype" w:hAnsi="Palatino Linotype"/>
                <w:noProof/>
                <w:webHidden/>
              </w:rPr>
              <w:tab/>
            </w:r>
            <w:r w:rsidR="006D6520" w:rsidRPr="00F70429">
              <w:rPr>
                <w:rFonts w:ascii="Palatino Linotype" w:hAnsi="Palatino Linotype"/>
                <w:noProof/>
                <w:webHidden/>
              </w:rPr>
              <w:fldChar w:fldCharType="begin"/>
            </w:r>
            <w:r w:rsidR="006D6520" w:rsidRPr="00F70429">
              <w:rPr>
                <w:rFonts w:ascii="Palatino Linotype" w:hAnsi="Palatino Linotype"/>
                <w:noProof/>
                <w:webHidden/>
              </w:rPr>
              <w:instrText xml:space="preserve"> PAGEREF _Toc10654229 \h </w:instrText>
            </w:r>
            <w:r w:rsidR="006D6520" w:rsidRPr="00F70429">
              <w:rPr>
                <w:rFonts w:ascii="Palatino Linotype" w:hAnsi="Palatino Linotype"/>
                <w:noProof/>
                <w:webHidden/>
              </w:rPr>
            </w:r>
            <w:r w:rsidR="006D6520" w:rsidRPr="00F70429">
              <w:rPr>
                <w:rFonts w:ascii="Palatino Linotype" w:hAnsi="Palatino Linotype"/>
                <w:noProof/>
                <w:webHidden/>
              </w:rPr>
              <w:fldChar w:fldCharType="separate"/>
            </w:r>
            <w:r w:rsidR="00C26DF1">
              <w:rPr>
                <w:rFonts w:ascii="Palatino Linotype" w:hAnsi="Palatino Linotype"/>
                <w:noProof/>
                <w:webHidden/>
              </w:rPr>
              <w:t>52</w:t>
            </w:r>
            <w:r w:rsidR="006D6520" w:rsidRPr="00F70429">
              <w:rPr>
                <w:rFonts w:ascii="Palatino Linotype" w:hAnsi="Palatino Linotype"/>
                <w:noProof/>
                <w:webHidden/>
              </w:rPr>
              <w:fldChar w:fldCharType="end"/>
            </w:r>
          </w:hyperlink>
        </w:p>
        <w:p w:rsidR="006D6520" w:rsidRPr="00F70429" w:rsidRDefault="00A011A7" w:rsidP="00F70429">
          <w:pPr>
            <w:pStyle w:val="TDC1"/>
            <w:spacing w:line="360" w:lineRule="auto"/>
            <w:rPr>
              <w:rFonts w:ascii="Palatino Linotype" w:eastAsiaTheme="minorEastAsia" w:hAnsi="Palatino Linotype"/>
              <w:noProof/>
              <w:lang w:val="es-MX" w:eastAsia="es-MX"/>
            </w:rPr>
          </w:pPr>
          <w:hyperlink w:anchor="_Toc10654230" w:history="1">
            <w:r w:rsidR="006D6520" w:rsidRPr="00F70429">
              <w:rPr>
                <w:rStyle w:val="Hipervnculo"/>
                <w:rFonts w:ascii="Palatino Linotype" w:eastAsia="MS Gothic" w:hAnsi="Palatino Linotype" w:cs="Times New Roman"/>
                <w:b/>
                <w:noProof/>
              </w:rPr>
              <w:t>RESOLUTIVOS</w:t>
            </w:r>
            <w:r w:rsidR="006D6520" w:rsidRPr="00F70429">
              <w:rPr>
                <w:rFonts w:ascii="Palatino Linotype" w:hAnsi="Palatino Linotype"/>
                <w:noProof/>
                <w:webHidden/>
              </w:rPr>
              <w:tab/>
            </w:r>
            <w:r w:rsidR="006D6520" w:rsidRPr="00F70429">
              <w:rPr>
                <w:rFonts w:ascii="Palatino Linotype" w:hAnsi="Palatino Linotype"/>
                <w:noProof/>
                <w:webHidden/>
              </w:rPr>
              <w:fldChar w:fldCharType="begin"/>
            </w:r>
            <w:r w:rsidR="006D6520" w:rsidRPr="00F70429">
              <w:rPr>
                <w:rFonts w:ascii="Palatino Linotype" w:hAnsi="Palatino Linotype"/>
                <w:noProof/>
                <w:webHidden/>
              </w:rPr>
              <w:instrText xml:space="preserve"> PAGEREF _Toc10654230 \h </w:instrText>
            </w:r>
            <w:r w:rsidR="006D6520" w:rsidRPr="00F70429">
              <w:rPr>
                <w:rFonts w:ascii="Palatino Linotype" w:hAnsi="Palatino Linotype"/>
                <w:noProof/>
                <w:webHidden/>
              </w:rPr>
            </w:r>
            <w:r w:rsidR="006D6520" w:rsidRPr="00F70429">
              <w:rPr>
                <w:rFonts w:ascii="Palatino Linotype" w:hAnsi="Palatino Linotype"/>
                <w:noProof/>
                <w:webHidden/>
              </w:rPr>
              <w:fldChar w:fldCharType="separate"/>
            </w:r>
            <w:r w:rsidR="00C26DF1">
              <w:rPr>
                <w:rFonts w:ascii="Palatino Linotype" w:hAnsi="Palatino Linotype"/>
                <w:noProof/>
                <w:webHidden/>
              </w:rPr>
              <w:t>55</w:t>
            </w:r>
            <w:r w:rsidR="006D6520" w:rsidRPr="00F70429">
              <w:rPr>
                <w:rFonts w:ascii="Palatino Linotype" w:hAnsi="Palatino Linotype"/>
                <w:noProof/>
                <w:webHidden/>
              </w:rPr>
              <w:fldChar w:fldCharType="end"/>
            </w:r>
          </w:hyperlink>
        </w:p>
        <w:p w:rsidR="00F70429" w:rsidRDefault="00D43F05" w:rsidP="00F70429">
          <w:pPr>
            <w:tabs>
              <w:tab w:val="left" w:pos="284"/>
            </w:tabs>
            <w:spacing w:after="0" w:line="360" w:lineRule="auto"/>
            <w:ind w:right="49"/>
            <w:jc w:val="both"/>
            <w:rPr>
              <w:rFonts w:ascii="Palatino Linotype" w:eastAsia="MS Mincho" w:hAnsi="Palatino Linotype" w:cs="Times New Roman"/>
              <w:b/>
              <w:bCs/>
              <w:sz w:val="24"/>
              <w:szCs w:val="24"/>
              <w:lang w:val="es-ES" w:eastAsia="es-ES"/>
            </w:rPr>
          </w:pPr>
          <w:r w:rsidRPr="00F70429">
            <w:rPr>
              <w:rFonts w:ascii="Palatino Linotype" w:eastAsia="MS Mincho" w:hAnsi="Palatino Linotype" w:cs="Times New Roman"/>
              <w:b/>
              <w:bCs/>
              <w:sz w:val="24"/>
              <w:szCs w:val="24"/>
              <w:lang w:val="es-ES" w:eastAsia="es-ES"/>
            </w:rPr>
            <w:fldChar w:fldCharType="end"/>
          </w:r>
        </w:p>
      </w:sdtContent>
    </w:sdt>
    <w:p w:rsidR="00D43F05" w:rsidRDefault="00D43F05" w:rsidP="00F70429">
      <w:pPr>
        <w:tabs>
          <w:tab w:val="left" w:pos="284"/>
        </w:tabs>
        <w:spacing w:after="0" w:line="360" w:lineRule="auto"/>
        <w:ind w:right="49"/>
        <w:jc w:val="both"/>
        <w:rPr>
          <w:rFonts w:ascii="Palatino Linotype" w:eastAsia="MS Mincho" w:hAnsi="Palatino Linotype" w:cs="Times New Roman"/>
          <w:sz w:val="24"/>
          <w:szCs w:val="24"/>
          <w:lang w:val="es-ES_tradnl" w:eastAsia="es-ES"/>
        </w:rPr>
      </w:pPr>
      <w:r w:rsidRPr="00F70429">
        <w:rPr>
          <w:rFonts w:ascii="Palatino Linotype" w:eastAsia="MS Mincho" w:hAnsi="Palatino Linotype" w:cs="Times New Roman"/>
          <w:sz w:val="24"/>
          <w:szCs w:val="24"/>
          <w:lang w:val="es-ES_tradnl" w:eastAsia="es-ES"/>
        </w:rPr>
        <w:t>Resolución del Pleno del Instituto de Transparencia, Acceso a la Información Pública y Protección de Datos Personales del Estado de México y Municipios, con domicilio en Mete</w:t>
      </w:r>
      <w:r w:rsidR="00F70429">
        <w:rPr>
          <w:rFonts w:ascii="Palatino Linotype" w:eastAsia="MS Mincho" w:hAnsi="Palatino Linotype" w:cs="Times New Roman"/>
          <w:sz w:val="24"/>
          <w:szCs w:val="24"/>
          <w:lang w:val="es-ES_tradnl" w:eastAsia="es-ES"/>
        </w:rPr>
        <w:t xml:space="preserve">pec, Estado de México; de fecha cinco (05) de junio </w:t>
      </w:r>
      <w:r w:rsidRPr="00F70429">
        <w:rPr>
          <w:rFonts w:ascii="Palatino Linotype" w:eastAsia="MS Mincho" w:hAnsi="Palatino Linotype" w:cs="Times New Roman"/>
          <w:sz w:val="24"/>
          <w:szCs w:val="24"/>
          <w:lang w:val="es-ES_tradnl" w:eastAsia="es-ES"/>
        </w:rPr>
        <w:t>de dos mil diecinueve.</w:t>
      </w:r>
    </w:p>
    <w:p w:rsidR="00F70429" w:rsidRPr="00F70429" w:rsidRDefault="00F70429" w:rsidP="00F70429">
      <w:pPr>
        <w:tabs>
          <w:tab w:val="left" w:pos="284"/>
        </w:tabs>
        <w:spacing w:after="0" w:line="360" w:lineRule="auto"/>
        <w:ind w:leftChars="118" w:left="260" w:right="49"/>
        <w:jc w:val="both"/>
        <w:rPr>
          <w:rFonts w:ascii="Palatino Linotype" w:eastAsia="MS Mincho" w:hAnsi="Palatino Linotype" w:cs="Times New Roman"/>
          <w:sz w:val="24"/>
          <w:szCs w:val="24"/>
          <w:lang w:val="es-ES_tradnl" w:eastAsia="es-ES"/>
        </w:rPr>
      </w:pPr>
    </w:p>
    <w:p w:rsidR="00D43F05" w:rsidRPr="00F70429" w:rsidRDefault="00D43F05" w:rsidP="00F70429">
      <w:pPr>
        <w:spacing w:after="0" w:line="360" w:lineRule="auto"/>
        <w:jc w:val="both"/>
        <w:rPr>
          <w:rFonts w:ascii="Palatino Linotype" w:eastAsia="MS Mincho" w:hAnsi="Palatino Linotype" w:cs="Times New Roman"/>
          <w:b/>
          <w:sz w:val="24"/>
          <w:szCs w:val="24"/>
          <w:lang w:val="es-ES_tradnl" w:eastAsia="es-ES"/>
        </w:rPr>
      </w:pPr>
      <w:r w:rsidRPr="00F70429">
        <w:rPr>
          <w:rFonts w:ascii="Palatino Linotype" w:eastAsia="MS Mincho" w:hAnsi="Palatino Linotype" w:cs="Times New Roman"/>
          <w:b/>
          <w:sz w:val="24"/>
          <w:szCs w:val="24"/>
          <w:lang w:val="es-ES_tradnl" w:eastAsia="es-ES"/>
        </w:rPr>
        <w:t>VISTOS</w:t>
      </w:r>
      <w:r w:rsidRPr="00F70429">
        <w:rPr>
          <w:rFonts w:ascii="Palatino Linotype" w:eastAsia="MS Mincho" w:hAnsi="Palatino Linotype" w:cs="Times New Roman"/>
          <w:sz w:val="24"/>
          <w:szCs w:val="24"/>
          <w:lang w:val="es-ES_tradnl" w:eastAsia="es-ES"/>
        </w:rPr>
        <w:t xml:space="preserve"> los expedientes electrónicos formados con motivo de los recursos de revisión </w:t>
      </w:r>
      <w:r w:rsidRPr="00F70429">
        <w:rPr>
          <w:rFonts w:ascii="Palatino Linotype" w:eastAsia="MS Mincho" w:hAnsi="Palatino Linotype" w:cs="Times New Roman"/>
          <w:b/>
          <w:sz w:val="24"/>
          <w:szCs w:val="24"/>
          <w:lang w:val="es-ES_tradnl" w:eastAsia="es-ES"/>
        </w:rPr>
        <w:t xml:space="preserve">01993/INFOEM/IP/RR/2019, 01994/INFOEM/IP/RR/2019, 01995/INFOEM/IP/RR/2019, 01996/INFOEM/IP/RR/2019, 01997/INFOEM/IP/RR/2019, 01998/INFOEM/IP/RR/2019, 01999/INFOEM/IP/RR/2019 y 02000/INFOEM/IP/RR/2019, </w:t>
      </w:r>
      <w:r w:rsidRPr="00F70429">
        <w:rPr>
          <w:rFonts w:ascii="Palatino Linotype" w:eastAsia="MS Mincho" w:hAnsi="Palatino Linotype" w:cs="Times New Roman"/>
          <w:sz w:val="24"/>
          <w:szCs w:val="24"/>
          <w:lang w:val="es-ES_tradnl" w:eastAsia="es-ES"/>
        </w:rPr>
        <w:t>promovidos por</w:t>
      </w:r>
      <w:r w:rsidRPr="00F70429">
        <w:rPr>
          <w:rFonts w:ascii="Palatino Linotype" w:eastAsia="MS Mincho" w:hAnsi="Palatino Linotype" w:cs="Times New Roman"/>
          <w:b/>
          <w:sz w:val="24"/>
          <w:szCs w:val="24"/>
          <w:lang w:val="es-ES_tradnl" w:eastAsia="es-ES"/>
        </w:rPr>
        <w:t xml:space="preserve"> </w:t>
      </w:r>
      <w:r w:rsidR="003F55EB" w:rsidRPr="003F55EB">
        <w:rPr>
          <w:rFonts w:ascii="Palatino Linotype" w:eastAsia="MS Mincho" w:hAnsi="Palatino Linotype" w:cs="Times New Roman"/>
          <w:b/>
          <w:sz w:val="24"/>
          <w:szCs w:val="24"/>
          <w:highlight w:val="black"/>
          <w:lang w:val="es-ES_tradnl" w:eastAsia="es-ES"/>
        </w:rPr>
        <w:t>----------------------------------------------------</w:t>
      </w:r>
      <w:r w:rsidRPr="00F70429">
        <w:rPr>
          <w:rFonts w:ascii="Palatino Linotype" w:eastAsia="MS Mincho" w:hAnsi="Palatino Linotype" w:cs="Times New Roman"/>
          <w:b/>
          <w:sz w:val="24"/>
          <w:szCs w:val="24"/>
          <w:lang w:val="es-ES_tradnl" w:eastAsia="es-ES"/>
        </w:rPr>
        <w:t xml:space="preserve">, </w:t>
      </w:r>
      <w:r w:rsidRPr="00F70429">
        <w:rPr>
          <w:rFonts w:ascii="Palatino Linotype" w:eastAsia="MS Mincho" w:hAnsi="Palatino Linotype" w:cs="Arial"/>
          <w:sz w:val="24"/>
          <w:szCs w:val="24"/>
          <w:lang w:val="es-ES_tradnl" w:eastAsia="es-ES"/>
        </w:rPr>
        <w:t xml:space="preserve">en su calidad de </w:t>
      </w:r>
      <w:r w:rsidRPr="00F70429">
        <w:rPr>
          <w:rFonts w:ascii="Palatino Linotype" w:eastAsia="MS Mincho" w:hAnsi="Palatino Linotype" w:cs="Arial"/>
          <w:b/>
          <w:sz w:val="24"/>
          <w:szCs w:val="24"/>
          <w:lang w:val="es-ES_tradnl" w:eastAsia="es-ES"/>
        </w:rPr>
        <w:t>RECURRENTE</w:t>
      </w:r>
      <w:r w:rsidRPr="00F70429">
        <w:rPr>
          <w:rFonts w:ascii="Palatino Linotype" w:eastAsia="MS Mincho" w:hAnsi="Palatino Linotype" w:cs="Arial"/>
          <w:sz w:val="24"/>
          <w:szCs w:val="24"/>
          <w:lang w:val="es-ES_tradnl" w:eastAsia="es-ES"/>
        </w:rPr>
        <w:t xml:space="preserve">, en contra de las respuestas de la </w:t>
      </w:r>
      <w:r w:rsidRPr="00F70429">
        <w:rPr>
          <w:rFonts w:ascii="Palatino Linotype" w:eastAsia="MS Mincho" w:hAnsi="Palatino Linotype" w:cs="Times New Roman"/>
          <w:b/>
          <w:sz w:val="24"/>
          <w:szCs w:val="24"/>
          <w:lang w:val="es-ES_tradnl" w:eastAsia="es-ES"/>
        </w:rPr>
        <w:t xml:space="preserve">Universidad Politécnica del Valle de Toluca, </w:t>
      </w:r>
      <w:r w:rsidRPr="00F70429">
        <w:rPr>
          <w:rFonts w:ascii="Palatino Linotype" w:eastAsia="MS Mincho" w:hAnsi="Palatino Linotype" w:cs="Times New Roman"/>
          <w:sz w:val="24"/>
          <w:szCs w:val="24"/>
          <w:lang w:val="es-ES_tradnl" w:eastAsia="es-ES"/>
        </w:rPr>
        <w:t>en lo sucesivo el</w:t>
      </w:r>
      <w:r w:rsidRPr="00F70429">
        <w:rPr>
          <w:rFonts w:ascii="Palatino Linotype" w:eastAsia="MS Mincho" w:hAnsi="Palatino Linotype" w:cs="Times New Roman"/>
          <w:b/>
          <w:sz w:val="24"/>
          <w:szCs w:val="24"/>
          <w:lang w:val="es-ES_tradnl" w:eastAsia="es-ES"/>
        </w:rPr>
        <w:t xml:space="preserve"> SUJETO OBLIGADO, </w:t>
      </w:r>
      <w:r w:rsidRPr="00F70429">
        <w:rPr>
          <w:rFonts w:ascii="Palatino Linotype" w:eastAsia="MS Mincho" w:hAnsi="Palatino Linotype" w:cs="Times New Roman"/>
          <w:sz w:val="24"/>
          <w:szCs w:val="24"/>
          <w:lang w:val="es-ES_tradnl" w:eastAsia="es-ES"/>
        </w:rPr>
        <w:t>se procede a dictar la presente resolución, con base en los siguientes:</w:t>
      </w:r>
    </w:p>
    <w:p w:rsidR="00D43F05" w:rsidRDefault="00D43F05" w:rsidP="00F70429">
      <w:pPr>
        <w:keepNext/>
        <w:keepLines/>
        <w:spacing w:after="0" w:line="360" w:lineRule="auto"/>
        <w:jc w:val="center"/>
        <w:outlineLvl w:val="0"/>
        <w:rPr>
          <w:rFonts w:ascii="Palatino Linotype" w:eastAsia="MS Gothic" w:hAnsi="Palatino Linotype" w:cs="Times New Roman"/>
          <w:b/>
          <w:sz w:val="24"/>
          <w:szCs w:val="24"/>
        </w:rPr>
      </w:pPr>
      <w:bookmarkStart w:id="0" w:name="_Toc461555884"/>
      <w:bookmarkStart w:id="1" w:name="_Toc466371847"/>
      <w:bookmarkStart w:id="2" w:name="_Toc10654213"/>
      <w:r w:rsidRPr="00F70429">
        <w:rPr>
          <w:rFonts w:ascii="Palatino Linotype" w:eastAsia="MS Gothic" w:hAnsi="Palatino Linotype" w:cs="Times New Roman"/>
          <w:b/>
          <w:sz w:val="24"/>
          <w:szCs w:val="24"/>
        </w:rPr>
        <w:t>A N T E C E D E N T E S</w:t>
      </w:r>
      <w:bookmarkEnd w:id="0"/>
      <w:bookmarkEnd w:id="1"/>
      <w:bookmarkEnd w:id="2"/>
    </w:p>
    <w:p w:rsidR="00F70429" w:rsidRPr="00F70429" w:rsidRDefault="00F70429" w:rsidP="00F70429">
      <w:pPr>
        <w:keepNext/>
        <w:keepLines/>
        <w:spacing w:after="0" w:line="360" w:lineRule="auto"/>
        <w:jc w:val="center"/>
        <w:outlineLvl w:val="0"/>
        <w:rPr>
          <w:rFonts w:ascii="Palatino Linotype" w:eastAsia="MS Gothic" w:hAnsi="Palatino Linotype" w:cs="Times New Roman"/>
          <w:b/>
          <w:sz w:val="24"/>
          <w:szCs w:val="24"/>
        </w:rPr>
      </w:pPr>
    </w:p>
    <w:p w:rsidR="00D43F05" w:rsidRPr="00F70429" w:rsidRDefault="00690978" w:rsidP="00F70429">
      <w:pPr>
        <w:numPr>
          <w:ilvl w:val="0"/>
          <w:numId w:val="1"/>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F70429">
        <w:rPr>
          <w:rFonts w:ascii="Palatino Linotype" w:eastAsia="Calibri" w:hAnsi="Palatino Linotype" w:cs="Arial"/>
          <w:sz w:val="24"/>
          <w:szCs w:val="24"/>
          <w:lang w:val="es-ES" w:eastAsia="es-ES"/>
        </w:rPr>
        <w:t xml:space="preserve">Los días </w:t>
      </w:r>
      <w:r w:rsidRPr="00F70429">
        <w:rPr>
          <w:rFonts w:ascii="Palatino Linotype" w:eastAsia="Calibri" w:hAnsi="Palatino Linotype" w:cs="Arial"/>
          <w:b/>
          <w:sz w:val="24"/>
          <w:szCs w:val="24"/>
          <w:lang w:val="es-ES" w:eastAsia="es-ES"/>
        </w:rPr>
        <w:t xml:space="preserve">veintiuno (21) </w:t>
      </w:r>
      <w:r w:rsidR="00D43F05" w:rsidRPr="00F70429">
        <w:rPr>
          <w:rFonts w:ascii="Palatino Linotype" w:eastAsia="Calibri" w:hAnsi="Palatino Linotype" w:cs="Arial"/>
          <w:b/>
          <w:sz w:val="24"/>
          <w:szCs w:val="24"/>
          <w:lang w:val="es-ES" w:eastAsia="es-ES"/>
        </w:rPr>
        <w:t xml:space="preserve">y </w:t>
      </w:r>
      <w:r w:rsidRPr="00F70429">
        <w:rPr>
          <w:rFonts w:ascii="Palatino Linotype" w:eastAsia="Calibri" w:hAnsi="Palatino Linotype" w:cs="Arial"/>
          <w:b/>
          <w:sz w:val="24"/>
          <w:szCs w:val="24"/>
          <w:lang w:val="es-ES" w:eastAsia="es-ES"/>
        </w:rPr>
        <w:t>veintisiete (2</w:t>
      </w:r>
      <w:r w:rsidR="00D43F05" w:rsidRPr="00F70429">
        <w:rPr>
          <w:rFonts w:ascii="Palatino Linotype" w:eastAsia="Calibri" w:hAnsi="Palatino Linotype" w:cs="Arial"/>
          <w:b/>
          <w:sz w:val="24"/>
          <w:szCs w:val="24"/>
          <w:lang w:val="es-ES" w:eastAsia="es-ES"/>
        </w:rPr>
        <w:t>7) de febrero</w:t>
      </w:r>
      <w:r w:rsidR="00D43F05" w:rsidRPr="00F70429">
        <w:rPr>
          <w:rFonts w:ascii="Palatino Linotype" w:eastAsia="Calibri" w:hAnsi="Palatino Linotype" w:cs="Arial"/>
          <w:sz w:val="24"/>
          <w:szCs w:val="24"/>
          <w:lang w:val="es-ES" w:eastAsia="es-ES"/>
        </w:rPr>
        <w:t xml:space="preserve"> de dos mil diecinueve,</w:t>
      </w:r>
      <w:r w:rsidRPr="00F70429">
        <w:rPr>
          <w:rFonts w:ascii="Palatino Linotype" w:eastAsia="Calibri" w:hAnsi="Palatino Linotype" w:cs="Times New Roman"/>
          <w:sz w:val="24"/>
          <w:szCs w:val="24"/>
          <w:lang w:val="es-ES" w:eastAsia="es-ES"/>
        </w:rPr>
        <w:t xml:space="preserve"> la</w:t>
      </w:r>
      <w:r w:rsidR="00D43F05" w:rsidRPr="00F70429">
        <w:rPr>
          <w:rFonts w:ascii="Palatino Linotype" w:eastAsia="Calibri" w:hAnsi="Palatino Linotype" w:cs="Times New Roman"/>
          <w:sz w:val="24"/>
          <w:szCs w:val="24"/>
          <w:lang w:val="es-ES" w:eastAsia="es-ES"/>
        </w:rPr>
        <w:t xml:space="preserve"> particular</w:t>
      </w:r>
      <w:r w:rsidR="00D43F05" w:rsidRPr="00F70429">
        <w:rPr>
          <w:rFonts w:ascii="Palatino Linotype" w:eastAsia="MS Mincho" w:hAnsi="Palatino Linotype" w:cs="Times New Roman"/>
          <w:b/>
          <w:sz w:val="24"/>
          <w:szCs w:val="24"/>
          <w:lang w:val="es-ES_tradnl" w:eastAsia="es-ES"/>
        </w:rPr>
        <w:t xml:space="preserve"> </w:t>
      </w:r>
      <w:r w:rsidR="00D43F05" w:rsidRPr="00F70429">
        <w:rPr>
          <w:rFonts w:ascii="Palatino Linotype" w:eastAsia="Calibri" w:hAnsi="Palatino Linotype" w:cs="Arial"/>
          <w:sz w:val="24"/>
          <w:szCs w:val="24"/>
          <w:lang w:val="es-ES" w:eastAsia="es-ES"/>
        </w:rPr>
        <w:t xml:space="preserve">presentó ante el </w:t>
      </w:r>
      <w:r w:rsidR="00D43F05" w:rsidRPr="00F70429">
        <w:rPr>
          <w:rFonts w:ascii="Palatino Linotype" w:eastAsia="Calibri" w:hAnsi="Palatino Linotype" w:cs="Arial"/>
          <w:b/>
          <w:sz w:val="24"/>
          <w:szCs w:val="24"/>
          <w:lang w:val="es-ES" w:eastAsia="es-ES"/>
        </w:rPr>
        <w:t>SUJETO OBLIGADO</w:t>
      </w:r>
      <w:r w:rsidR="00D43F05" w:rsidRPr="00F70429">
        <w:rPr>
          <w:rFonts w:ascii="Palatino Linotype" w:eastAsia="Calibri" w:hAnsi="Palatino Linotype" w:cs="Arial"/>
          <w:sz w:val="24"/>
          <w:szCs w:val="24"/>
          <w:lang w:val="es-ES_tradnl" w:eastAsia="es-ES"/>
        </w:rPr>
        <w:t xml:space="preserve"> vía </w:t>
      </w:r>
      <w:r w:rsidR="00D43F05" w:rsidRPr="00F70429">
        <w:rPr>
          <w:rFonts w:ascii="Palatino Linotype" w:eastAsia="Calibri" w:hAnsi="Palatino Linotype" w:cs="Arial"/>
          <w:sz w:val="24"/>
          <w:szCs w:val="24"/>
          <w:lang w:val="es-ES" w:eastAsia="es-ES"/>
        </w:rPr>
        <w:t>Sistema de Acceso a la Información Mexiquense (</w:t>
      </w:r>
      <w:r w:rsidR="00D43F05" w:rsidRPr="00F70429">
        <w:rPr>
          <w:rFonts w:ascii="Palatino Linotype" w:eastAsia="Calibri" w:hAnsi="Palatino Linotype" w:cs="Arial"/>
          <w:b/>
          <w:sz w:val="24"/>
          <w:szCs w:val="24"/>
          <w:lang w:val="es-ES" w:eastAsia="es-ES"/>
        </w:rPr>
        <w:t>SAIMEX)</w:t>
      </w:r>
      <w:r w:rsidR="00D43F05" w:rsidRPr="00F70429">
        <w:rPr>
          <w:rFonts w:ascii="Palatino Linotype" w:eastAsia="Calibri" w:hAnsi="Palatino Linotype" w:cs="Arial"/>
          <w:sz w:val="24"/>
          <w:szCs w:val="24"/>
          <w:lang w:val="es-ES" w:eastAsia="es-ES"/>
        </w:rPr>
        <w:t>, las solicitudes de información pública, identificadas con los números de folios que se plasma en la tabla descriptiva, mediante las cuales se requirió lo siguiente:</w:t>
      </w:r>
    </w:p>
    <w:p w:rsidR="00D43F05" w:rsidRPr="00F70429" w:rsidRDefault="00D43F05" w:rsidP="00F70429">
      <w:pPr>
        <w:spacing w:after="0" w:line="360" w:lineRule="auto"/>
        <w:contextualSpacing/>
        <w:jc w:val="both"/>
        <w:rPr>
          <w:rFonts w:ascii="Palatino Linotype" w:eastAsia="Calibri" w:hAnsi="Palatino Linotype" w:cs="Arial"/>
          <w:sz w:val="24"/>
          <w:szCs w:val="24"/>
          <w:lang w:val="es-ES" w:eastAsia="es-ES"/>
        </w:rPr>
      </w:pPr>
    </w:p>
    <w:tbl>
      <w:tblPr>
        <w:tblStyle w:val="Tablaconcuadrcula"/>
        <w:tblW w:w="0" w:type="auto"/>
        <w:tblLook w:val="04A0" w:firstRow="1" w:lastRow="0" w:firstColumn="1" w:lastColumn="0" w:noHBand="0" w:noVBand="1"/>
      </w:tblPr>
      <w:tblGrid>
        <w:gridCol w:w="2997"/>
        <w:gridCol w:w="5774"/>
      </w:tblGrid>
      <w:tr w:rsidR="00D43F05" w:rsidRPr="00F70429" w:rsidTr="00690978">
        <w:tc>
          <w:tcPr>
            <w:tcW w:w="2997" w:type="dxa"/>
          </w:tcPr>
          <w:p w:rsidR="00D43F05" w:rsidRPr="00F70429" w:rsidRDefault="00690978" w:rsidP="00F70429">
            <w:pPr>
              <w:spacing w:line="360" w:lineRule="auto"/>
              <w:ind w:right="567"/>
              <w:jc w:val="both"/>
              <w:rPr>
                <w:rFonts w:ascii="Palatino Linotype" w:hAnsi="Palatino Linotype" w:cs="Arial"/>
                <w:b/>
                <w:i/>
              </w:rPr>
            </w:pPr>
            <w:r w:rsidRPr="00F70429">
              <w:rPr>
                <w:rFonts w:ascii="Palatino Linotype" w:hAnsi="Palatino Linotype"/>
                <w:b/>
                <w:bCs/>
                <w:i/>
              </w:rPr>
              <w:t>00707</w:t>
            </w:r>
            <w:r w:rsidR="00D43F05" w:rsidRPr="00F70429">
              <w:rPr>
                <w:rFonts w:ascii="Palatino Linotype" w:hAnsi="Palatino Linotype"/>
                <w:b/>
                <w:bCs/>
                <w:i/>
              </w:rPr>
              <w:t>/UPVT/IP/2019</w:t>
            </w:r>
          </w:p>
        </w:tc>
        <w:tc>
          <w:tcPr>
            <w:tcW w:w="5774" w:type="dxa"/>
          </w:tcPr>
          <w:p w:rsidR="00D43F05" w:rsidRPr="00F70429" w:rsidRDefault="00690978" w:rsidP="00F70429">
            <w:pPr>
              <w:spacing w:line="360" w:lineRule="auto"/>
              <w:ind w:right="34"/>
              <w:jc w:val="both"/>
              <w:rPr>
                <w:rFonts w:ascii="Palatino Linotype" w:hAnsi="Palatino Linotype" w:cs="Arial"/>
                <w:i/>
              </w:rPr>
            </w:pPr>
            <w:r w:rsidRPr="00F70429">
              <w:rPr>
                <w:rFonts w:ascii="Palatino Linotype" w:hAnsi="Palatino Linotype" w:cs="Arial"/>
                <w:i/>
                <w:lang w:val="es-MX"/>
              </w:rPr>
              <w:t xml:space="preserve">De acuerdo a la reinstalación de fecha 14 de enero de 2019 del Candidato a Doctor en Derecho Diego </w:t>
            </w:r>
            <w:proofErr w:type="spellStart"/>
            <w:r w:rsidRPr="00F70429">
              <w:rPr>
                <w:rFonts w:ascii="Palatino Linotype" w:hAnsi="Palatino Linotype" w:cs="Arial"/>
                <w:i/>
                <w:lang w:val="es-MX"/>
              </w:rPr>
              <w:t>Gorostieta</w:t>
            </w:r>
            <w:proofErr w:type="spellEnd"/>
            <w:r w:rsidRPr="00F70429">
              <w:rPr>
                <w:rFonts w:ascii="Palatino Linotype" w:hAnsi="Palatino Linotype" w:cs="Arial"/>
                <w:i/>
                <w:lang w:val="es-MX"/>
              </w:rPr>
              <w:t xml:space="preserve"> Solórzano, mostrar la baja de </w:t>
            </w:r>
            <w:proofErr w:type="spellStart"/>
            <w:r w:rsidRPr="00F70429">
              <w:rPr>
                <w:rFonts w:ascii="Palatino Linotype" w:hAnsi="Palatino Linotype" w:cs="Arial"/>
                <w:i/>
                <w:lang w:val="es-MX"/>
              </w:rPr>
              <w:t>Montserrath</w:t>
            </w:r>
            <w:proofErr w:type="spellEnd"/>
            <w:r w:rsidRPr="00F70429">
              <w:rPr>
                <w:rFonts w:ascii="Palatino Linotype" w:hAnsi="Palatino Linotype" w:cs="Arial"/>
                <w:i/>
                <w:lang w:val="es-MX"/>
              </w:rPr>
              <w:t xml:space="preserve"> Martínez como encargada del Seguimiento de Egresados</w:t>
            </w:r>
          </w:p>
        </w:tc>
      </w:tr>
      <w:tr w:rsidR="00D43F05" w:rsidRPr="00F70429" w:rsidTr="00690978">
        <w:tc>
          <w:tcPr>
            <w:tcW w:w="2997" w:type="dxa"/>
          </w:tcPr>
          <w:p w:rsidR="00D43F05" w:rsidRPr="00F70429" w:rsidRDefault="00690978" w:rsidP="00F70429">
            <w:pPr>
              <w:spacing w:line="360" w:lineRule="auto"/>
              <w:ind w:right="567"/>
              <w:jc w:val="both"/>
              <w:rPr>
                <w:rFonts w:ascii="Palatino Linotype" w:hAnsi="Palatino Linotype" w:cs="Arial"/>
                <w:b/>
                <w:i/>
              </w:rPr>
            </w:pPr>
            <w:r w:rsidRPr="00F70429">
              <w:rPr>
                <w:rFonts w:ascii="Palatino Linotype" w:hAnsi="Palatino Linotype"/>
                <w:b/>
                <w:bCs/>
                <w:i/>
              </w:rPr>
              <w:t>00766</w:t>
            </w:r>
            <w:r w:rsidR="00D43F05" w:rsidRPr="00F70429">
              <w:rPr>
                <w:rFonts w:ascii="Palatino Linotype" w:hAnsi="Palatino Linotype"/>
                <w:b/>
                <w:bCs/>
                <w:i/>
              </w:rPr>
              <w:t>/UPVT/IP/2019</w:t>
            </w:r>
          </w:p>
        </w:tc>
        <w:tc>
          <w:tcPr>
            <w:tcW w:w="5774" w:type="dxa"/>
          </w:tcPr>
          <w:p w:rsidR="00D43F05" w:rsidRPr="00F70429" w:rsidRDefault="00690978" w:rsidP="00F70429">
            <w:pPr>
              <w:spacing w:line="360" w:lineRule="auto"/>
              <w:ind w:right="34"/>
              <w:jc w:val="both"/>
              <w:rPr>
                <w:rFonts w:ascii="Palatino Linotype" w:hAnsi="Palatino Linotype" w:cs="Arial"/>
                <w:i/>
              </w:rPr>
            </w:pPr>
            <w:r w:rsidRPr="00F70429">
              <w:rPr>
                <w:rFonts w:ascii="Palatino Linotype" w:hAnsi="Palatino Linotype" w:cs="Arial"/>
                <w:i/>
                <w:lang w:val="es-MX"/>
              </w:rPr>
              <w:t xml:space="preserve">Monto pagado por concepto de sueldos y/o salarios al Candidato a Doctor en Derecho Diego </w:t>
            </w:r>
            <w:proofErr w:type="spellStart"/>
            <w:r w:rsidRPr="00F70429">
              <w:rPr>
                <w:rFonts w:ascii="Palatino Linotype" w:hAnsi="Palatino Linotype" w:cs="Arial"/>
                <w:i/>
                <w:lang w:val="es-MX"/>
              </w:rPr>
              <w:t>Gorostieta</w:t>
            </w:r>
            <w:proofErr w:type="spellEnd"/>
            <w:r w:rsidRPr="00F70429">
              <w:rPr>
                <w:rFonts w:ascii="Palatino Linotype" w:hAnsi="Palatino Linotype" w:cs="Arial"/>
                <w:i/>
                <w:lang w:val="es-MX"/>
              </w:rPr>
              <w:t xml:space="preserve"> Solórzano en la primera y segunda quincena de febrero de 2019</w:t>
            </w:r>
          </w:p>
        </w:tc>
      </w:tr>
      <w:tr w:rsidR="00D43F05" w:rsidRPr="00F70429" w:rsidTr="00690978">
        <w:tc>
          <w:tcPr>
            <w:tcW w:w="2997" w:type="dxa"/>
          </w:tcPr>
          <w:p w:rsidR="00D43F05" w:rsidRPr="00F70429" w:rsidRDefault="00690978" w:rsidP="00F70429">
            <w:pPr>
              <w:spacing w:line="360" w:lineRule="auto"/>
              <w:ind w:right="567"/>
              <w:jc w:val="both"/>
              <w:rPr>
                <w:rFonts w:ascii="Palatino Linotype" w:hAnsi="Palatino Linotype" w:cs="Arial"/>
                <w:b/>
                <w:i/>
              </w:rPr>
            </w:pPr>
            <w:r w:rsidRPr="00F70429">
              <w:rPr>
                <w:rFonts w:ascii="Palatino Linotype" w:hAnsi="Palatino Linotype"/>
                <w:b/>
                <w:bCs/>
                <w:i/>
              </w:rPr>
              <w:t>00765</w:t>
            </w:r>
            <w:r w:rsidR="00D43F05" w:rsidRPr="00F70429">
              <w:rPr>
                <w:rFonts w:ascii="Palatino Linotype" w:hAnsi="Palatino Linotype"/>
                <w:b/>
                <w:bCs/>
                <w:i/>
              </w:rPr>
              <w:t>/UPVT/IP/2019</w:t>
            </w:r>
          </w:p>
        </w:tc>
        <w:tc>
          <w:tcPr>
            <w:tcW w:w="5774" w:type="dxa"/>
          </w:tcPr>
          <w:p w:rsidR="00D43F05" w:rsidRPr="00F70429" w:rsidRDefault="00690978" w:rsidP="00F70429">
            <w:pPr>
              <w:spacing w:line="360" w:lineRule="auto"/>
              <w:ind w:right="34"/>
              <w:jc w:val="both"/>
              <w:rPr>
                <w:rFonts w:ascii="Palatino Linotype" w:hAnsi="Palatino Linotype" w:cs="Arial"/>
                <w:i/>
              </w:rPr>
            </w:pPr>
            <w:r w:rsidRPr="00F70429">
              <w:rPr>
                <w:rFonts w:ascii="Palatino Linotype" w:hAnsi="Palatino Linotype" w:cs="Arial"/>
                <w:i/>
                <w:lang w:val="es-MX"/>
              </w:rPr>
              <w:t>Persona que funge como asistente o apoyo administrativo de la Dirección de Planeación</w:t>
            </w:r>
          </w:p>
        </w:tc>
      </w:tr>
      <w:tr w:rsidR="00D43F05" w:rsidRPr="00F70429" w:rsidTr="00690978">
        <w:tc>
          <w:tcPr>
            <w:tcW w:w="2997" w:type="dxa"/>
          </w:tcPr>
          <w:p w:rsidR="00D43F05" w:rsidRPr="00F70429" w:rsidRDefault="00690978" w:rsidP="00F70429">
            <w:pPr>
              <w:spacing w:line="360" w:lineRule="auto"/>
              <w:ind w:right="567"/>
              <w:jc w:val="both"/>
              <w:rPr>
                <w:rFonts w:ascii="Palatino Linotype" w:hAnsi="Palatino Linotype" w:cs="Arial"/>
                <w:b/>
                <w:i/>
              </w:rPr>
            </w:pPr>
            <w:r w:rsidRPr="00F70429">
              <w:rPr>
                <w:rFonts w:ascii="Palatino Linotype" w:hAnsi="Palatino Linotype"/>
                <w:b/>
                <w:bCs/>
                <w:i/>
              </w:rPr>
              <w:t>00767</w:t>
            </w:r>
            <w:r w:rsidR="00D43F05" w:rsidRPr="00F70429">
              <w:rPr>
                <w:rFonts w:ascii="Palatino Linotype" w:hAnsi="Palatino Linotype"/>
                <w:b/>
                <w:bCs/>
                <w:i/>
              </w:rPr>
              <w:t>/UPVT/IP/2019</w:t>
            </w:r>
          </w:p>
        </w:tc>
        <w:tc>
          <w:tcPr>
            <w:tcW w:w="5774" w:type="dxa"/>
          </w:tcPr>
          <w:p w:rsidR="00D43F05" w:rsidRPr="00F70429" w:rsidRDefault="00690978" w:rsidP="00F70429">
            <w:pPr>
              <w:spacing w:line="360" w:lineRule="auto"/>
              <w:ind w:right="34"/>
              <w:jc w:val="both"/>
              <w:rPr>
                <w:rFonts w:ascii="Palatino Linotype" w:hAnsi="Palatino Linotype" w:cs="Arial"/>
                <w:i/>
              </w:rPr>
            </w:pPr>
            <w:r w:rsidRPr="00F70429">
              <w:rPr>
                <w:rFonts w:ascii="Palatino Linotype" w:hAnsi="Palatino Linotype" w:cs="Arial"/>
                <w:i/>
                <w:lang w:val="es-MX"/>
              </w:rPr>
              <w:t xml:space="preserve">De acuerdo a la Dra. Trinidad Pérez </w:t>
            </w:r>
            <w:proofErr w:type="spellStart"/>
            <w:r w:rsidRPr="00F70429">
              <w:rPr>
                <w:rFonts w:ascii="Palatino Linotype" w:hAnsi="Palatino Linotype" w:cs="Arial"/>
                <w:i/>
                <w:lang w:val="es-MX"/>
              </w:rPr>
              <w:t>Marís</w:t>
            </w:r>
            <w:proofErr w:type="spellEnd"/>
            <w:r w:rsidRPr="00F70429">
              <w:rPr>
                <w:rFonts w:ascii="Palatino Linotype" w:hAnsi="Palatino Linotype" w:cs="Arial"/>
                <w:i/>
                <w:lang w:val="es-MX"/>
              </w:rPr>
              <w:t xml:space="preserve">, el jefe del Candidato a Doctor en Derecho Diego </w:t>
            </w:r>
            <w:proofErr w:type="spellStart"/>
            <w:r w:rsidRPr="00F70429">
              <w:rPr>
                <w:rFonts w:ascii="Palatino Linotype" w:hAnsi="Palatino Linotype" w:cs="Arial"/>
                <w:i/>
                <w:lang w:val="es-MX"/>
              </w:rPr>
              <w:t>Gorostieta</w:t>
            </w:r>
            <w:proofErr w:type="spellEnd"/>
            <w:r w:rsidRPr="00F70429">
              <w:rPr>
                <w:rFonts w:ascii="Palatino Linotype" w:hAnsi="Palatino Linotype" w:cs="Arial"/>
                <w:i/>
                <w:lang w:val="es-MX"/>
              </w:rPr>
              <w:t xml:space="preserve"> Solórzano, es el Sr Olmos. Mostrar los oficios o documentales en que el Sr. Olmos solicita la reincorporación al Departamento de Recursos Humanos del servidor público referido, objeto de la reinstalación de fecha 14 de enero de 2019, donde se aprecie que no existe un DESACATO JUDICIAL</w:t>
            </w:r>
          </w:p>
        </w:tc>
      </w:tr>
      <w:tr w:rsidR="00D43F05" w:rsidRPr="00F70429" w:rsidTr="00690978">
        <w:tc>
          <w:tcPr>
            <w:tcW w:w="2997" w:type="dxa"/>
          </w:tcPr>
          <w:p w:rsidR="00D43F05" w:rsidRPr="00F70429" w:rsidRDefault="00690978" w:rsidP="00F70429">
            <w:pPr>
              <w:spacing w:line="360" w:lineRule="auto"/>
              <w:ind w:right="567"/>
              <w:jc w:val="both"/>
              <w:rPr>
                <w:rFonts w:ascii="Palatino Linotype" w:hAnsi="Palatino Linotype" w:cs="Arial"/>
                <w:b/>
                <w:i/>
              </w:rPr>
            </w:pPr>
            <w:r w:rsidRPr="00F70429">
              <w:rPr>
                <w:rFonts w:ascii="Palatino Linotype" w:hAnsi="Palatino Linotype"/>
                <w:b/>
                <w:bCs/>
                <w:i/>
              </w:rPr>
              <w:t>00768</w:t>
            </w:r>
            <w:r w:rsidR="00D43F05" w:rsidRPr="00F70429">
              <w:rPr>
                <w:rFonts w:ascii="Palatino Linotype" w:hAnsi="Palatino Linotype"/>
                <w:b/>
                <w:bCs/>
                <w:i/>
              </w:rPr>
              <w:t>/UPVT/IP/2019</w:t>
            </w:r>
          </w:p>
        </w:tc>
        <w:tc>
          <w:tcPr>
            <w:tcW w:w="5774" w:type="dxa"/>
          </w:tcPr>
          <w:p w:rsidR="00D43F05" w:rsidRPr="00F70429" w:rsidRDefault="00690978" w:rsidP="00F70429">
            <w:pPr>
              <w:spacing w:line="360" w:lineRule="auto"/>
              <w:ind w:right="34"/>
              <w:jc w:val="both"/>
              <w:rPr>
                <w:rFonts w:ascii="Palatino Linotype" w:hAnsi="Palatino Linotype" w:cs="Arial"/>
                <w:i/>
              </w:rPr>
            </w:pPr>
            <w:r w:rsidRPr="00F70429">
              <w:rPr>
                <w:rFonts w:ascii="Palatino Linotype" w:hAnsi="Palatino Linotype" w:cs="Arial"/>
                <w:i/>
                <w:lang w:val="es-MX"/>
              </w:rPr>
              <w:t xml:space="preserve">Credencial institucional emitida al Candidato a Doctor en Derecho Diego </w:t>
            </w:r>
            <w:proofErr w:type="spellStart"/>
            <w:r w:rsidRPr="00F70429">
              <w:rPr>
                <w:rFonts w:ascii="Palatino Linotype" w:hAnsi="Palatino Linotype" w:cs="Arial"/>
                <w:i/>
                <w:lang w:val="es-MX"/>
              </w:rPr>
              <w:t>Gorostieta</w:t>
            </w:r>
            <w:proofErr w:type="spellEnd"/>
            <w:r w:rsidRPr="00F70429">
              <w:rPr>
                <w:rFonts w:ascii="Palatino Linotype" w:hAnsi="Palatino Linotype" w:cs="Arial"/>
                <w:i/>
                <w:lang w:val="es-MX"/>
              </w:rPr>
              <w:t xml:space="preserve"> Solórzano, que le permite el acceso a las instalaciones y a su fuente laboral de acuerdo a la reinstalación de fecha 14 de enero de 2019</w:t>
            </w:r>
          </w:p>
        </w:tc>
      </w:tr>
      <w:tr w:rsidR="00D43F05" w:rsidRPr="00F70429" w:rsidTr="00690978">
        <w:tc>
          <w:tcPr>
            <w:tcW w:w="2997" w:type="dxa"/>
          </w:tcPr>
          <w:p w:rsidR="00D43F05" w:rsidRPr="00F70429" w:rsidRDefault="00690978" w:rsidP="00F70429">
            <w:pPr>
              <w:spacing w:line="360" w:lineRule="auto"/>
              <w:ind w:right="567"/>
              <w:jc w:val="both"/>
              <w:rPr>
                <w:rFonts w:ascii="Palatino Linotype" w:hAnsi="Palatino Linotype" w:cs="Arial"/>
                <w:b/>
                <w:i/>
              </w:rPr>
            </w:pPr>
            <w:r w:rsidRPr="00F70429">
              <w:rPr>
                <w:rFonts w:ascii="Palatino Linotype" w:hAnsi="Palatino Linotype"/>
                <w:b/>
                <w:bCs/>
                <w:i/>
              </w:rPr>
              <w:t>00769</w:t>
            </w:r>
            <w:r w:rsidR="00D43F05" w:rsidRPr="00F70429">
              <w:rPr>
                <w:rFonts w:ascii="Palatino Linotype" w:hAnsi="Palatino Linotype"/>
                <w:b/>
                <w:bCs/>
                <w:i/>
              </w:rPr>
              <w:t>/UPVT/IP/2019</w:t>
            </w:r>
          </w:p>
        </w:tc>
        <w:tc>
          <w:tcPr>
            <w:tcW w:w="5774" w:type="dxa"/>
          </w:tcPr>
          <w:p w:rsidR="00D43F05" w:rsidRPr="00F70429" w:rsidRDefault="00690978" w:rsidP="00F70429">
            <w:pPr>
              <w:spacing w:line="360" w:lineRule="auto"/>
              <w:ind w:right="34"/>
              <w:jc w:val="both"/>
              <w:rPr>
                <w:rFonts w:ascii="Palatino Linotype" w:hAnsi="Palatino Linotype" w:cs="Arial"/>
                <w:i/>
              </w:rPr>
            </w:pPr>
            <w:r w:rsidRPr="00F70429">
              <w:rPr>
                <w:rFonts w:ascii="Palatino Linotype" w:hAnsi="Palatino Linotype" w:cs="Arial"/>
                <w:i/>
                <w:lang w:val="es-MX"/>
              </w:rPr>
              <w:t xml:space="preserve">Alta del Departamento de Recursos Humano en el medio de registro del personal que se tiene en la institución para el Candidato a Doctor en Derecho Diego </w:t>
            </w:r>
            <w:proofErr w:type="spellStart"/>
            <w:r w:rsidRPr="00F70429">
              <w:rPr>
                <w:rFonts w:ascii="Palatino Linotype" w:hAnsi="Palatino Linotype" w:cs="Arial"/>
                <w:i/>
                <w:lang w:val="es-MX"/>
              </w:rPr>
              <w:t>Gorostieta</w:t>
            </w:r>
            <w:proofErr w:type="spellEnd"/>
            <w:r w:rsidRPr="00F70429">
              <w:rPr>
                <w:rFonts w:ascii="Palatino Linotype" w:hAnsi="Palatino Linotype" w:cs="Arial"/>
                <w:i/>
                <w:lang w:val="es-MX"/>
              </w:rPr>
              <w:t xml:space="preserve"> Solórzano de acuerdo a la reinstalación de fecha 14 de enero de 2019</w:t>
            </w:r>
          </w:p>
        </w:tc>
      </w:tr>
      <w:tr w:rsidR="00D43F05" w:rsidRPr="00F70429" w:rsidTr="00690978">
        <w:tc>
          <w:tcPr>
            <w:tcW w:w="2997" w:type="dxa"/>
          </w:tcPr>
          <w:p w:rsidR="00D43F05" w:rsidRPr="00F70429" w:rsidRDefault="00690978" w:rsidP="00F70429">
            <w:pPr>
              <w:spacing w:line="360" w:lineRule="auto"/>
              <w:ind w:right="567"/>
              <w:jc w:val="both"/>
              <w:rPr>
                <w:rFonts w:ascii="Palatino Linotype" w:hAnsi="Palatino Linotype" w:cs="Arial"/>
                <w:b/>
                <w:i/>
              </w:rPr>
            </w:pPr>
            <w:r w:rsidRPr="00F70429">
              <w:rPr>
                <w:rFonts w:ascii="Palatino Linotype" w:hAnsi="Palatino Linotype"/>
                <w:b/>
                <w:bCs/>
                <w:i/>
              </w:rPr>
              <w:t>00770</w:t>
            </w:r>
            <w:r w:rsidR="00D43F05" w:rsidRPr="00F70429">
              <w:rPr>
                <w:rFonts w:ascii="Palatino Linotype" w:hAnsi="Palatino Linotype"/>
                <w:b/>
                <w:bCs/>
                <w:i/>
              </w:rPr>
              <w:t>/UPVT/IP/2019</w:t>
            </w:r>
          </w:p>
        </w:tc>
        <w:tc>
          <w:tcPr>
            <w:tcW w:w="5774" w:type="dxa"/>
          </w:tcPr>
          <w:p w:rsidR="00D43F05" w:rsidRPr="00F70429" w:rsidRDefault="00690978" w:rsidP="00F70429">
            <w:pPr>
              <w:spacing w:line="360" w:lineRule="auto"/>
              <w:ind w:right="34"/>
              <w:jc w:val="both"/>
              <w:rPr>
                <w:rFonts w:ascii="Palatino Linotype" w:hAnsi="Palatino Linotype" w:cs="Arial"/>
                <w:i/>
              </w:rPr>
            </w:pPr>
            <w:r w:rsidRPr="00F70429">
              <w:rPr>
                <w:rFonts w:ascii="Palatino Linotype" w:hAnsi="Palatino Linotype" w:cs="Arial"/>
                <w:i/>
                <w:lang w:val="es-MX"/>
              </w:rPr>
              <w:t>Relación de audiencias en materia laboral que ha desahogado la universidad por concepto de su apoderado legal desde su creación</w:t>
            </w:r>
          </w:p>
        </w:tc>
      </w:tr>
      <w:tr w:rsidR="00D43F05" w:rsidRPr="00F70429" w:rsidTr="00690978">
        <w:tc>
          <w:tcPr>
            <w:tcW w:w="2997" w:type="dxa"/>
          </w:tcPr>
          <w:p w:rsidR="00D43F05" w:rsidRPr="00F70429" w:rsidRDefault="00690978" w:rsidP="00F70429">
            <w:pPr>
              <w:spacing w:line="360" w:lineRule="auto"/>
              <w:ind w:right="567"/>
              <w:jc w:val="both"/>
              <w:rPr>
                <w:rFonts w:ascii="Palatino Linotype" w:hAnsi="Palatino Linotype" w:cs="Arial"/>
                <w:b/>
                <w:i/>
              </w:rPr>
            </w:pPr>
            <w:r w:rsidRPr="00F70429">
              <w:rPr>
                <w:rFonts w:ascii="Palatino Linotype" w:hAnsi="Palatino Linotype"/>
                <w:b/>
                <w:bCs/>
                <w:i/>
              </w:rPr>
              <w:t>00771</w:t>
            </w:r>
            <w:r w:rsidR="00D43F05" w:rsidRPr="00F70429">
              <w:rPr>
                <w:rFonts w:ascii="Palatino Linotype" w:hAnsi="Palatino Linotype"/>
                <w:b/>
                <w:bCs/>
                <w:i/>
              </w:rPr>
              <w:t>/UPVT/IP/2019</w:t>
            </w:r>
          </w:p>
        </w:tc>
        <w:tc>
          <w:tcPr>
            <w:tcW w:w="5774" w:type="dxa"/>
          </w:tcPr>
          <w:p w:rsidR="00D43F05" w:rsidRPr="00F70429" w:rsidRDefault="00690978" w:rsidP="00F70429">
            <w:pPr>
              <w:spacing w:line="360" w:lineRule="auto"/>
              <w:ind w:right="34"/>
              <w:jc w:val="both"/>
              <w:rPr>
                <w:rFonts w:ascii="Palatino Linotype" w:hAnsi="Palatino Linotype" w:cs="Arial"/>
                <w:i/>
              </w:rPr>
            </w:pPr>
            <w:r w:rsidRPr="00F70429">
              <w:rPr>
                <w:rFonts w:ascii="Palatino Linotype" w:hAnsi="Palatino Linotype" w:cs="Arial"/>
                <w:i/>
                <w:lang w:val="es-MX"/>
              </w:rPr>
              <w:t>Cartas poder que faculten a abogados postulantes a representar a la institución ante demandas laborales desde la creación de la universidad</w:t>
            </w:r>
          </w:p>
        </w:tc>
      </w:tr>
    </w:tbl>
    <w:p w:rsidR="00D43F05" w:rsidRPr="00F70429" w:rsidRDefault="00D43F05" w:rsidP="00F70429">
      <w:pPr>
        <w:spacing w:after="0" w:line="360" w:lineRule="auto"/>
        <w:ind w:right="567"/>
        <w:jc w:val="both"/>
        <w:rPr>
          <w:rFonts w:ascii="Palatino Linotype" w:eastAsia="MS Mincho" w:hAnsi="Palatino Linotype" w:cs="Arial"/>
          <w:b/>
          <w:sz w:val="24"/>
          <w:szCs w:val="24"/>
          <w:lang w:val="es-ES_tradnl" w:eastAsia="es-ES"/>
        </w:rPr>
      </w:pPr>
    </w:p>
    <w:p w:rsidR="00D43F05" w:rsidRPr="00F70429" w:rsidRDefault="00D43F05" w:rsidP="00F70429">
      <w:pPr>
        <w:spacing w:after="0" w:line="360" w:lineRule="auto"/>
        <w:ind w:right="567"/>
        <w:jc w:val="both"/>
        <w:rPr>
          <w:rFonts w:ascii="Palatino Linotype" w:eastAsia="MS Mincho" w:hAnsi="Palatino Linotype" w:cs="Arial"/>
          <w:b/>
          <w:sz w:val="24"/>
          <w:szCs w:val="24"/>
          <w:lang w:val="es-ES_tradnl" w:eastAsia="es-ES"/>
        </w:rPr>
      </w:pPr>
    </w:p>
    <w:p w:rsidR="00D43F05" w:rsidRPr="00F70429" w:rsidRDefault="00D43F05" w:rsidP="00F70429">
      <w:pPr>
        <w:numPr>
          <w:ilvl w:val="0"/>
          <w:numId w:val="4"/>
        </w:numPr>
        <w:tabs>
          <w:tab w:val="left" w:pos="426"/>
        </w:tabs>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F70429">
        <w:rPr>
          <w:rFonts w:ascii="Palatino Linotype" w:eastAsia="Calibri" w:hAnsi="Palatino Linotype" w:cs="Times New Roman"/>
          <w:sz w:val="24"/>
          <w:szCs w:val="24"/>
          <w:lang w:val="es-ES" w:eastAsia="es-ES"/>
        </w:rPr>
        <w:t xml:space="preserve">Señaló como modalidad de entrega de la información para todas las solicitudes: </w:t>
      </w:r>
      <w:r w:rsidRPr="00F70429">
        <w:rPr>
          <w:rFonts w:ascii="Palatino Linotype" w:eastAsia="MS Mincho" w:hAnsi="Palatino Linotype" w:cs="Times New Roman"/>
          <w:sz w:val="24"/>
          <w:szCs w:val="24"/>
          <w:lang w:val="es-ES_tradnl" w:eastAsia="es-ES"/>
        </w:rPr>
        <w:t>A través del</w:t>
      </w:r>
      <w:r w:rsidRPr="00F70429">
        <w:rPr>
          <w:rFonts w:ascii="Palatino Linotype" w:eastAsia="MS Mincho" w:hAnsi="Palatino Linotype" w:cs="Times New Roman"/>
          <w:b/>
          <w:sz w:val="24"/>
          <w:szCs w:val="24"/>
          <w:lang w:val="es-ES_tradnl" w:eastAsia="es-ES"/>
        </w:rPr>
        <w:t xml:space="preserve"> SAIMEX.</w:t>
      </w:r>
    </w:p>
    <w:p w:rsidR="006C5B06" w:rsidRPr="00F70429" w:rsidRDefault="00D43F05" w:rsidP="00F70429">
      <w:pPr>
        <w:numPr>
          <w:ilvl w:val="0"/>
          <w:numId w:val="1"/>
        </w:numPr>
        <w:tabs>
          <w:tab w:val="left" w:pos="426"/>
        </w:tabs>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F70429">
        <w:rPr>
          <w:rFonts w:ascii="Palatino Linotype" w:eastAsia="MS Mincho" w:hAnsi="Palatino Linotype" w:cs="Times New Roman"/>
          <w:color w:val="000000"/>
          <w:sz w:val="24"/>
          <w:szCs w:val="24"/>
          <w:lang w:val="es-ES_tradnl" w:eastAsia="es-ES"/>
        </w:rPr>
        <w:t xml:space="preserve">Los días </w:t>
      </w:r>
      <w:r w:rsidR="00803FBB" w:rsidRPr="00F70429">
        <w:rPr>
          <w:rFonts w:ascii="Palatino Linotype" w:eastAsia="MS Mincho" w:hAnsi="Palatino Linotype" w:cs="Times New Roman"/>
          <w:b/>
          <w:color w:val="000000"/>
          <w:sz w:val="24"/>
          <w:szCs w:val="24"/>
          <w:lang w:val="es-ES_tradnl" w:eastAsia="es-ES"/>
        </w:rPr>
        <w:t>quince (15) y</w:t>
      </w:r>
      <w:r w:rsidR="00803FBB" w:rsidRPr="00F70429">
        <w:rPr>
          <w:rFonts w:ascii="Palatino Linotype" w:eastAsia="MS Mincho" w:hAnsi="Palatino Linotype" w:cs="Times New Roman"/>
          <w:color w:val="000000"/>
          <w:sz w:val="24"/>
          <w:szCs w:val="24"/>
          <w:lang w:val="es-ES_tradnl" w:eastAsia="es-ES"/>
        </w:rPr>
        <w:t xml:space="preserve"> </w:t>
      </w:r>
      <w:r w:rsidR="00803FBB" w:rsidRPr="00F70429">
        <w:rPr>
          <w:rFonts w:ascii="Palatino Linotype" w:eastAsia="MS Mincho" w:hAnsi="Palatino Linotype" w:cs="Times New Roman"/>
          <w:b/>
          <w:color w:val="000000"/>
          <w:sz w:val="24"/>
          <w:szCs w:val="24"/>
          <w:lang w:val="es-ES_tradnl" w:eastAsia="es-ES"/>
        </w:rPr>
        <w:t xml:space="preserve">veintidós (22) </w:t>
      </w:r>
      <w:r w:rsidRPr="00F70429">
        <w:rPr>
          <w:rFonts w:ascii="Palatino Linotype" w:eastAsia="MS Mincho" w:hAnsi="Palatino Linotype" w:cs="Times New Roman"/>
          <w:color w:val="000000"/>
          <w:sz w:val="24"/>
          <w:szCs w:val="24"/>
          <w:lang w:val="es-ES_tradnl" w:eastAsia="es-ES"/>
        </w:rPr>
        <w:t>de</w:t>
      </w:r>
      <w:r w:rsidR="00803FBB" w:rsidRPr="00F70429">
        <w:rPr>
          <w:rFonts w:ascii="Palatino Linotype" w:eastAsia="MS Mincho" w:hAnsi="Palatino Linotype" w:cs="Times New Roman"/>
          <w:color w:val="000000"/>
          <w:sz w:val="24"/>
          <w:szCs w:val="24"/>
          <w:lang w:val="es-ES_tradnl" w:eastAsia="es-ES"/>
        </w:rPr>
        <w:t xml:space="preserve"> marzo</w:t>
      </w:r>
      <w:r w:rsidRPr="00F70429">
        <w:rPr>
          <w:rFonts w:ascii="Palatino Linotype" w:eastAsia="MS Mincho" w:hAnsi="Palatino Linotype" w:cs="Times New Roman"/>
          <w:color w:val="000000"/>
          <w:sz w:val="24"/>
          <w:szCs w:val="24"/>
          <w:lang w:val="es-ES_tradnl" w:eastAsia="es-ES"/>
        </w:rPr>
        <w:t xml:space="preserve"> la presente anualidad el </w:t>
      </w:r>
      <w:r w:rsidRPr="00F70429">
        <w:rPr>
          <w:rFonts w:ascii="Palatino Linotype" w:eastAsia="MS Mincho" w:hAnsi="Palatino Linotype" w:cs="Times New Roman"/>
          <w:b/>
          <w:color w:val="000000"/>
          <w:sz w:val="24"/>
          <w:szCs w:val="24"/>
          <w:lang w:val="es-ES_tradnl" w:eastAsia="es-ES"/>
        </w:rPr>
        <w:t>SUJETO OBLIGADO</w:t>
      </w:r>
      <w:r w:rsidRPr="00F70429">
        <w:rPr>
          <w:rFonts w:ascii="Palatino Linotype" w:eastAsia="MS Mincho" w:hAnsi="Palatino Linotype" w:cs="Times New Roman"/>
          <w:color w:val="000000"/>
          <w:sz w:val="24"/>
          <w:szCs w:val="24"/>
          <w:lang w:val="es-ES_tradnl" w:eastAsia="es-ES"/>
        </w:rPr>
        <w:t xml:space="preserve"> </w:t>
      </w:r>
      <w:r w:rsidRPr="00F70429">
        <w:rPr>
          <w:rFonts w:ascii="Palatino Linotype" w:eastAsia="Calibri" w:hAnsi="Palatino Linotype" w:cs="Times New Roman"/>
          <w:sz w:val="24"/>
          <w:szCs w:val="24"/>
          <w:lang w:val="es-ES_tradnl" w:eastAsia="es-ES"/>
        </w:rPr>
        <w:t>emitió sus respectiva</w:t>
      </w:r>
      <w:r w:rsidR="006C5B06" w:rsidRPr="00F70429">
        <w:rPr>
          <w:rFonts w:ascii="Palatino Linotype" w:eastAsia="Calibri" w:hAnsi="Palatino Linotype" w:cs="Times New Roman"/>
          <w:sz w:val="24"/>
          <w:szCs w:val="24"/>
          <w:lang w:val="es-ES_tradnl" w:eastAsia="es-ES"/>
        </w:rPr>
        <w:t>s respuestas a las solicitudes de información, mismas que consisten en lo siguiente:</w:t>
      </w:r>
    </w:p>
    <w:p w:rsidR="006C5B06" w:rsidRPr="00F70429" w:rsidRDefault="006C5B06" w:rsidP="00F70429">
      <w:pPr>
        <w:tabs>
          <w:tab w:val="left" w:pos="426"/>
        </w:tabs>
        <w:spacing w:after="0" w:line="360" w:lineRule="auto"/>
        <w:contextualSpacing/>
        <w:jc w:val="both"/>
        <w:rPr>
          <w:rFonts w:ascii="Palatino Linotype" w:eastAsia="MS Mincho" w:hAnsi="Palatino Linotype" w:cs="Times New Roman"/>
          <w:color w:val="000000"/>
          <w:sz w:val="24"/>
          <w:szCs w:val="24"/>
          <w:lang w:val="es-ES_tradnl" w:eastAsia="es-ES"/>
        </w:rPr>
      </w:pPr>
    </w:p>
    <w:p w:rsidR="006C5B06" w:rsidRPr="00F70429" w:rsidRDefault="006C5B06" w:rsidP="00F70429">
      <w:pPr>
        <w:tabs>
          <w:tab w:val="left" w:pos="426"/>
        </w:tabs>
        <w:spacing w:after="0" w:line="360" w:lineRule="auto"/>
        <w:contextualSpacing/>
        <w:jc w:val="both"/>
        <w:rPr>
          <w:rFonts w:ascii="Palatino Linotype" w:hAnsi="Palatino Linotype"/>
          <w:bCs/>
          <w:i/>
          <w:sz w:val="24"/>
          <w:szCs w:val="24"/>
        </w:rPr>
      </w:pPr>
      <w:r w:rsidRPr="00F70429">
        <w:rPr>
          <w:rFonts w:ascii="Palatino Linotype" w:hAnsi="Palatino Linotype"/>
          <w:b/>
          <w:bCs/>
          <w:i/>
          <w:sz w:val="24"/>
          <w:szCs w:val="24"/>
        </w:rPr>
        <w:t xml:space="preserve">00771/UPVT/IP/2019: </w:t>
      </w:r>
      <w:r w:rsidRPr="00F70429">
        <w:rPr>
          <w:rFonts w:ascii="Palatino Linotype" w:hAnsi="Palatino Linotype"/>
          <w:bCs/>
          <w:i/>
          <w:sz w:val="24"/>
          <w:szCs w:val="24"/>
        </w:rPr>
        <w:t>No se posee, ni se han administrado cartas poder que faculten a abogados postulantes a representar a la Institución ante demandas laborales en el periodo del 13 de noviembres de 2006 al 27 de febrero de 2019.</w:t>
      </w:r>
    </w:p>
    <w:p w:rsidR="006C5B06" w:rsidRPr="00F70429" w:rsidRDefault="006C5B06" w:rsidP="00F70429">
      <w:pPr>
        <w:tabs>
          <w:tab w:val="left" w:pos="426"/>
        </w:tabs>
        <w:spacing w:after="0" w:line="360" w:lineRule="auto"/>
        <w:contextualSpacing/>
        <w:jc w:val="both"/>
        <w:rPr>
          <w:rFonts w:ascii="Palatino Linotype" w:hAnsi="Palatino Linotype"/>
          <w:b/>
          <w:bCs/>
          <w:i/>
          <w:sz w:val="24"/>
          <w:szCs w:val="24"/>
        </w:rPr>
      </w:pPr>
    </w:p>
    <w:p w:rsidR="006C5B06" w:rsidRPr="00F70429" w:rsidRDefault="00EE76BE" w:rsidP="00F70429">
      <w:pPr>
        <w:tabs>
          <w:tab w:val="left" w:pos="426"/>
        </w:tabs>
        <w:spacing w:after="0" w:line="360" w:lineRule="auto"/>
        <w:contextualSpacing/>
        <w:jc w:val="both"/>
        <w:rPr>
          <w:rFonts w:ascii="Palatino Linotype" w:hAnsi="Palatino Linotype"/>
          <w:bCs/>
          <w:i/>
          <w:sz w:val="24"/>
          <w:szCs w:val="24"/>
        </w:rPr>
      </w:pPr>
      <w:r w:rsidRPr="00F70429">
        <w:rPr>
          <w:rFonts w:ascii="Palatino Linotype" w:hAnsi="Palatino Linotype"/>
          <w:b/>
          <w:bCs/>
          <w:i/>
          <w:sz w:val="24"/>
          <w:szCs w:val="24"/>
        </w:rPr>
        <w:t>0077</w:t>
      </w:r>
      <w:r w:rsidR="006C5B06" w:rsidRPr="00F70429">
        <w:rPr>
          <w:rFonts w:ascii="Palatino Linotype" w:hAnsi="Palatino Linotype"/>
          <w:b/>
          <w:bCs/>
          <w:i/>
          <w:sz w:val="24"/>
          <w:szCs w:val="24"/>
        </w:rPr>
        <w:t xml:space="preserve">0/UPVT/IP/2019: </w:t>
      </w:r>
      <w:r w:rsidR="006C5B06" w:rsidRPr="00F70429">
        <w:rPr>
          <w:rFonts w:ascii="Palatino Linotype" w:hAnsi="Palatino Linotype"/>
          <w:bCs/>
          <w:i/>
          <w:sz w:val="24"/>
          <w:szCs w:val="24"/>
        </w:rPr>
        <w:t xml:space="preserve">que después de haber realizado una búsqueda exhaustiva en los archivos que obran en la Unidad Administrativa (Dirección de Admiración y Finanzas) que en el periodo comprendido del 13 de noviembre de 2006 al 18 de abril de 2010 no existe documentos con la </w:t>
      </w:r>
      <w:r w:rsidR="00D038B2" w:rsidRPr="00F70429">
        <w:rPr>
          <w:rFonts w:ascii="Palatino Linotype" w:hAnsi="Palatino Linotype"/>
          <w:bCs/>
          <w:i/>
          <w:sz w:val="24"/>
          <w:szCs w:val="24"/>
        </w:rPr>
        <w:t>información</w:t>
      </w:r>
      <w:r w:rsidR="006C5B06" w:rsidRPr="00F70429">
        <w:rPr>
          <w:rFonts w:ascii="Palatino Linotype" w:hAnsi="Palatino Linotype"/>
          <w:bCs/>
          <w:i/>
          <w:sz w:val="24"/>
          <w:szCs w:val="24"/>
        </w:rPr>
        <w:t xml:space="preserve"> de relación de audiencias </w:t>
      </w:r>
      <w:r w:rsidR="00D038B2" w:rsidRPr="00F70429">
        <w:rPr>
          <w:rFonts w:ascii="Palatino Linotype" w:hAnsi="Palatino Linotype"/>
          <w:bCs/>
          <w:i/>
          <w:sz w:val="24"/>
          <w:szCs w:val="24"/>
        </w:rPr>
        <w:t>en materia laboral que ha desahogado la Universidad por concepto de su apoderado legal desde su creación.</w:t>
      </w:r>
    </w:p>
    <w:p w:rsidR="00D038B2" w:rsidRPr="00F70429" w:rsidRDefault="00D038B2" w:rsidP="00F70429">
      <w:pPr>
        <w:tabs>
          <w:tab w:val="left" w:pos="426"/>
        </w:tabs>
        <w:spacing w:after="0" w:line="360" w:lineRule="auto"/>
        <w:contextualSpacing/>
        <w:jc w:val="both"/>
        <w:rPr>
          <w:rFonts w:ascii="Palatino Linotype" w:hAnsi="Palatino Linotype"/>
          <w:bCs/>
          <w:i/>
          <w:sz w:val="24"/>
          <w:szCs w:val="24"/>
        </w:rPr>
      </w:pPr>
    </w:p>
    <w:p w:rsidR="00D038B2" w:rsidRPr="00F70429" w:rsidRDefault="00D038B2" w:rsidP="00F70429">
      <w:pPr>
        <w:tabs>
          <w:tab w:val="left" w:pos="426"/>
        </w:tabs>
        <w:spacing w:after="0" w:line="360" w:lineRule="auto"/>
        <w:contextualSpacing/>
        <w:jc w:val="both"/>
        <w:rPr>
          <w:rFonts w:ascii="Palatino Linotype" w:hAnsi="Palatino Linotype"/>
          <w:bCs/>
          <w:i/>
          <w:sz w:val="24"/>
          <w:szCs w:val="24"/>
        </w:rPr>
      </w:pPr>
      <w:r w:rsidRPr="00F70429">
        <w:rPr>
          <w:rFonts w:ascii="Palatino Linotype" w:hAnsi="Palatino Linotype"/>
          <w:b/>
          <w:bCs/>
          <w:i/>
          <w:sz w:val="24"/>
          <w:szCs w:val="24"/>
        </w:rPr>
        <w:t xml:space="preserve">00766/UPVT/IP/2019, 00767/UPVT/IP/2019, 00768/UPVT/IP/2019 y 00769/UPVT/IP/2019: </w:t>
      </w:r>
      <w:r w:rsidRPr="00F70429">
        <w:rPr>
          <w:rFonts w:ascii="Palatino Linotype" w:hAnsi="Palatino Linotype"/>
          <w:bCs/>
          <w:i/>
          <w:sz w:val="24"/>
          <w:szCs w:val="24"/>
        </w:rPr>
        <w:t xml:space="preserve">no se genera ni posee documentación en donde conste lo referido en las solicitudes de información ya señaladas. </w:t>
      </w:r>
    </w:p>
    <w:p w:rsidR="00D038B2" w:rsidRPr="00F70429" w:rsidRDefault="00D038B2" w:rsidP="00F70429">
      <w:pPr>
        <w:tabs>
          <w:tab w:val="left" w:pos="426"/>
        </w:tabs>
        <w:spacing w:after="0" w:line="360" w:lineRule="auto"/>
        <w:contextualSpacing/>
        <w:jc w:val="both"/>
        <w:rPr>
          <w:rFonts w:ascii="Palatino Linotype" w:hAnsi="Palatino Linotype"/>
          <w:bCs/>
          <w:i/>
          <w:sz w:val="24"/>
          <w:szCs w:val="24"/>
        </w:rPr>
      </w:pPr>
    </w:p>
    <w:p w:rsidR="00D038B2" w:rsidRPr="00F70429" w:rsidRDefault="00AC2F73" w:rsidP="00F70429">
      <w:pPr>
        <w:tabs>
          <w:tab w:val="left" w:pos="426"/>
        </w:tabs>
        <w:spacing w:after="0" w:line="360" w:lineRule="auto"/>
        <w:contextualSpacing/>
        <w:jc w:val="both"/>
        <w:rPr>
          <w:rFonts w:ascii="Palatino Linotype" w:hAnsi="Palatino Linotype"/>
          <w:bCs/>
          <w:i/>
          <w:sz w:val="24"/>
          <w:szCs w:val="24"/>
        </w:rPr>
      </w:pPr>
      <w:r w:rsidRPr="00F70429">
        <w:rPr>
          <w:rFonts w:ascii="Palatino Linotype" w:hAnsi="Palatino Linotype"/>
          <w:b/>
          <w:bCs/>
          <w:i/>
          <w:sz w:val="24"/>
          <w:szCs w:val="24"/>
        </w:rPr>
        <w:t>00765</w:t>
      </w:r>
      <w:r w:rsidR="00D038B2" w:rsidRPr="00F70429">
        <w:rPr>
          <w:rFonts w:ascii="Palatino Linotype" w:hAnsi="Palatino Linotype"/>
          <w:b/>
          <w:bCs/>
          <w:i/>
          <w:sz w:val="24"/>
          <w:szCs w:val="24"/>
        </w:rPr>
        <w:t xml:space="preserve">/UPVT/IP/2019: </w:t>
      </w:r>
      <w:r w:rsidR="00D038B2" w:rsidRPr="00F70429">
        <w:rPr>
          <w:rFonts w:ascii="Palatino Linotype" w:hAnsi="Palatino Linotype"/>
          <w:bCs/>
          <w:i/>
          <w:sz w:val="24"/>
          <w:szCs w:val="24"/>
        </w:rPr>
        <w:t xml:space="preserve">después de realizar una búsqueda exhaustiva y razonable en los archivos de la Dirección de Planeación, Vinculación e Igualdad de Género, </w:t>
      </w:r>
      <w:r w:rsidRPr="00F70429">
        <w:rPr>
          <w:rFonts w:ascii="Palatino Linotype" w:hAnsi="Palatino Linotype"/>
          <w:bCs/>
          <w:i/>
          <w:sz w:val="24"/>
          <w:szCs w:val="24"/>
        </w:rPr>
        <w:t>del periodo comprendido del 27 de febrero de 2018 al 27 de febrero de 2019, no se tiene registro de documentos oficiales que conste la adscripción de servidores públicos que funja como asistentes o apoyo administrativo de dicha área.</w:t>
      </w:r>
    </w:p>
    <w:p w:rsidR="00AC2F73" w:rsidRPr="00F70429" w:rsidRDefault="00AC2F73" w:rsidP="00F70429">
      <w:pPr>
        <w:tabs>
          <w:tab w:val="left" w:pos="426"/>
        </w:tabs>
        <w:spacing w:after="0" w:line="360" w:lineRule="auto"/>
        <w:contextualSpacing/>
        <w:jc w:val="both"/>
        <w:rPr>
          <w:rFonts w:ascii="Palatino Linotype" w:hAnsi="Palatino Linotype"/>
          <w:bCs/>
          <w:i/>
          <w:sz w:val="24"/>
          <w:szCs w:val="24"/>
        </w:rPr>
      </w:pPr>
    </w:p>
    <w:p w:rsidR="006C5B06" w:rsidRPr="00F70429" w:rsidRDefault="00AC2F73" w:rsidP="00F70429">
      <w:pPr>
        <w:tabs>
          <w:tab w:val="left" w:pos="426"/>
        </w:tabs>
        <w:spacing w:after="0" w:line="360" w:lineRule="auto"/>
        <w:contextualSpacing/>
        <w:jc w:val="both"/>
        <w:rPr>
          <w:rFonts w:ascii="Palatino Linotype" w:hAnsi="Palatino Linotype"/>
          <w:bCs/>
          <w:i/>
          <w:sz w:val="24"/>
          <w:szCs w:val="24"/>
        </w:rPr>
      </w:pPr>
      <w:r w:rsidRPr="00F70429">
        <w:rPr>
          <w:rFonts w:ascii="Palatino Linotype" w:hAnsi="Palatino Linotype"/>
          <w:b/>
          <w:bCs/>
          <w:i/>
          <w:sz w:val="24"/>
          <w:szCs w:val="24"/>
        </w:rPr>
        <w:t>0</w:t>
      </w:r>
      <w:r w:rsidR="00EE76BE" w:rsidRPr="00F70429">
        <w:rPr>
          <w:rFonts w:ascii="Palatino Linotype" w:hAnsi="Palatino Linotype"/>
          <w:b/>
          <w:bCs/>
          <w:i/>
          <w:sz w:val="24"/>
          <w:szCs w:val="24"/>
        </w:rPr>
        <w:t>0707</w:t>
      </w:r>
      <w:r w:rsidRPr="00F70429">
        <w:rPr>
          <w:rFonts w:ascii="Palatino Linotype" w:hAnsi="Palatino Linotype"/>
          <w:b/>
          <w:bCs/>
          <w:i/>
          <w:sz w:val="24"/>
          <w:szCs w:val="24"/>
        </w:rPr>
        <w:t>/UPVT/IP/2019:</w:t>
      </w:r>
      <w:r w:rsidR="00EE76BE" w:rsidRPr="00F70429">
        <w:rPr>
          <w:rFonts w:ascii="Palatino Linotype" w:hAnsi="Palatino Linotype"/>
          <w:b/>
          <w:bCs/>
          <w:i/>
          <w:sz w:val="24"/>
          <w:szCs w:val="24"/>
        </w:rPr>
        <w:t xml:space="preserve"> </w:t>
      </w:r>
      <w:r w:rsidR="00EE76BE" w:rsidRPr="00F70429">
        <w:rPr>
          <w:rFonts w:ascii="Palatino Linotype" w:hAnsi="Palatino Linotype"/>
          <w:bCs/>
          <w:i/>
          <w:sz w:val="24"/>
          <w:szCs w:val="24"/>
        </w:rPr>
        <w:t>dicha unidad administrativa (Jefa del departamento de vinculación) no cuenta con la información solicitada, es decir, no se puede pronunciar el porqué de la reinstalación, ya que en el mismo se maneja cuestionamientos de carácter subjetivo y por lo tanto dicho departamento no posee, no administra, ni genera documento alguno donde se especifique dicha información.</w:t>
      </w:r>
    </w:p>
    <w:p w:rsidR="00D43F05" w:rsidRPr="00F70429" w:rsidRDefault="00D43F05" w:rsidP="00F70429">
      <w:pPr>
        <w:spacing w:after="0" w:line="360" w:lineRule="auto"/>
        <w:jc w:val="both"/>
        <w:rPr>
          <w:rFonts w:ascii="Palatino Linotype" w:eastAsia="MS Mincho" w:hAnsi="Palatino Linotype" w:cs="Times New Roman"/>
          <w:sz w:val="24"/>
          <w:szCs w:val="24"/>
          <w:lang w:val="es-ES_tradnl" w:eastAsia="es-ES"/>
        </w:rPr>
      </w:pPr>
    </w:p>
    <w:p w:rsidR="00D43F05" w:rsidRPr="00F70429" w:rsidRDefault="00EE76BE" w:rsidP="00F70429">
      <w:pPr>
        <w:numPr>
          <w:ilvl w:val="0"/>
          <w:numId w:val="1"/>
        </w:numPr>
        <w:tabs>
          <w:tab w:val="left" w:pos="426"/>
        </w:tabs>
        <w:spacing w:after="0" w:line="360" w:lineRule="auto"/>
        <w:ind w:left="0" w:firstLine="0"/>
        <w:contextualSpacing/>
        <w:jc w:val="both"/>
        <w:rPr>
          <w:rFonts w:ascii="Palatino Linotype" w:eastAsia="MS Mincho" w:hAnsi="Palatino Linotype" w:cs="Times New Roman"/>
          <w:b/>
          <w:i/>
          <w:sz w:val="24"/>
          <w:szCs w:val="24"/>
          <w:lang w:val="es-ES_tradnl" w:eastAsia="es-ES"/>
        </w:rPr>
      </w:pPr>
      <w:r w:rsidRPr="00F70429">
        <w:rPr>
          <w:rFonts w:ascii="Palatino Linotype" w:eastAsia="Calibri" w:hAnsi="Palatino Linotype" w:cs="Times New Roman"/>
          <w:sz w:val="24"/>
          <w:szCs w:val="24"/>
          <w:lang w:val="es-ES" w:eastAsia="es-ES"/>
        </w:rPr>
        <w:t xml:space="preserve">El día veinticinco </w:t>
      </w:r>
      <w:r w:rsidR="00D43F05" w:rsidRPr="00F70429">
        <w:rPr>
          <w:rFonts w:ascii="Palatino Linotype" w:eastAsia="Calibri" w:hAnsi="Palatino Linotype" w:cs="Times New Roman"/>
          <w:sz w:val="24"/>
          <w:szCs w:val="24"/>
          <w:lang w:val="es-ES" w:eastAsia="es-ES"/>
        </w:rPr>
        <w:t>(</w:t>
      </w:r>
      <w:r w:rsidRPr="00F70429">
        <w:rPr>
          <w:rFonts w:ascii="Palatino Linotype" w:eastAsia="Calibri" w:hAnsi="Palatino Linotype" w:cs="Times New Roman"/>
          <w:sz w:val="24"/>
          <w:szCs w:val="24"/>
          <w:lang w:val="es-ES" w:eastAsia="es-ES"/>
        </w:rPr>
        <w:t>2</w:t>
      </w:r>
      <w:r w:rsidR="00D43F05" w:rsidRPr="00F70429">
        <w:rPr>
          <w:rFonts w:ascii="Palatino Linotype" w:eastAsia="Calibri" w:hAnsi="Palatino Linotype" w:cs="Times New Roman"/>
          <w:sz w:val="24"/>
          <w:szCs w:val="24"/>
          <w:lang w:val="es-ES" w:eastAsia="es-ES"/>
        </w:rPr>
        <w:t>5) de marzo de dos mil diecinueve</w:t>
      </w:r>
      <w:r w:rsidR="00D43F05" w:rsidRPr="00F70429">
        <w:rPr>
          <w:rFonts w:ascii="Palatino Linotype" w:eastAsia="Times New Roman" w:hAnsi="Palatino Linotype" w:cs="Arial"/>
          <w:sz w:val="24"/>
          <w:szCs w:val="24"/>
          <w:lang w:val="es-ES_tradnl" w:eastAsia="es-ES"/>
        </w:rPr>
        <w:t xml:space="preserve"> </w:t>
      </w:r>
      <w:r w:rsidR="00D43F05" w:rsidRPr="00F70429">
        <w:rPr>
          <w:rFonts w:ascii="Palatino Linotype" w:eastAsia="Times New Roman" w:hAnsi="Palatino Linotype" w:cs="Arial"/>
          <w:sz w:val="24"/>
          <w:szCs w:val="24"/>
          <w:lang w:val="es-ES" w:eastAsia="es-ES"/>
        </w:rPr>
        <w:t>la particular interpuso los recursos de revisión</w:t>
      </w:r>
      <w:r w:rsidR="007F1B68" w:rsidRPr="00F70429">
        <w:rPr>
          <w:rFonts w:ascii="Palatino Linotype" w:eastAsia="MS Mincho" w:hAnsi="Palatino Linotype" w:cs="Times New Roman"/>
          <w:b/>
          <w:sz w:val="24"/>
          <w:szCs w:val="24"/>
          <w:lang w:val="es-ES_tradnl" w:eastAsia="es-ES"/>
        </w:rPr>
        <w:t>, 01993/INFOEM/IP/RR/2019, 01994/INFOEM/IP/RR/2019, 01995/INFOEM/IP/RR/2019, 01996/INFOEM/IP/RR/2019, 01997/INFOEM/IP/RR/2019, 01998</w:t>
      </w:r>
      <w:r w:rsidR="00D43F05" w:rsidRPr="00F70429">
        <w:rPr>
          <w:rFonts w:ascii="Palatino Linotype" w:eastAsia="MS Mincho" w:hAnsi="Palatino Linotype" w:cs="Times New Roman"/>
          <w:b/>
          <w:sz w:val="24"/>
          <w:szCs w:val="24"/>
          <w:lang w:val="es-ES_tradnl" w:eastAsia="es-ES"/>
        </w:rPr>
        <w:t>/INFOEM/IP/RR/2019</w:t>
      </w:r>
      <w:r w:rsidR="007F1B68" w:rsidRPr="00F70429">
        <w:rPr>
          <w:rFonts w:ascii="Palatino Linotype" w:eastAsia="MS Mincho" w:hAnsi="Palatino Linotype" w:cs="Times New Roman"/>
          <w:b/>
          <w:sz w:val="24"/>
          <w:szCs w:val="24"/>
          <w:lang w:val="es-ES_tradnl" w:eastAsia="es-ES"/>
        </w:rPr>
        <w:t>, 01999/INFOEM/IP/RR/2019 y 02000/INFOEM/IP/RR/2019</w:t>
      </w:r>
      <w:r w:rsidR="00D43F05" w:rsidRPr="00F70429">
        <w:rPr>
          <w:rFonts w:ascii="Palatino Linotype" w:eastAsia="Calibri" w:hAnsi="Palatino Linotype" w:cs="Arial"/>
          <w:b/>
          <w:sz w:val="24"/>
          <w:szCs w:val="24"/>
          <w:lang w:val="es-ES" w:eastAsia="es-ES"/>
        </w:rPr>
        <w:t>;</w:t>
      </w:r>
      <w:r w:rsidR="00D43F05" w:rsidRPr="00F70429">
        <w:rPr>
          <w:rFonts w:ascii="Palatino Linotype" w:eastAsia="Times New Roman" w:hAnsi="Palatino Linotype" w:cs="Arial"/>
          <w:sz w:val="24"/>
          <w:szCs w:val="24"/>
          <w:lang w:val="es-ES" w:eastAsia="es-ES"/>
        </w:rPr>
        <w:t xml:space="preserve"> impugnaciones en las que </w:t>
      </w:r>
      <w:r w:rsidR="00D43F05" w:rsidRPr="00F70429">
        <w:rPr>
          <w:rFonts w:ascii="Palatino Linotype" w:eastAsia="MS Mincho" w:hAnsi="Palatino Linotype" w:cs="Times New Roman"/>
          <w:sz w:val="24"/>
          <w:szCs w:val="24"/>
          <w:lang w:val="es-ES_tradnl" w:eastAsia="es-ES"/>
        </w:rPr>
        <w:t>el particular</w:t>
      </w:r>
      <w:r w:rsidR="00D43F05" w:rsidRPr="00F70429">
        <w:rPr>
          <w:rFonts w:ascii="Palatino Linotype" w:eastAsia="Times New Roman" w:hAnsi="Palatino Linotype" w:cs="Arial"/>
          <w:sz w:val="24"/>
          <w:szCs w:val="24"/>
          <w:lang w:val="es-ES" w:eastAsia="es-ES"/>
        </w:rPr>
        <w:t xml:space="preserve"> refirió en términos generales como acto impugnado, y razones o motivos de inconformidad siguientes:</w:t>
      </w:r>
    </w:p>
    <w:p w:rsidR="00D43F05" w:rsidRPr="00F70429" w:rsidRDefault="00D43F05" w:rsidP="00F70429">
      <w:pPr>
        <w:spacing w:after="0" w:line="360" w:lineRule="auto"/>
        <w:ind w:right="567"/>
        <w:contextualSpacing/>
        <w:jc w:val="both"/>
        <w:rPr>
          <w:rFonts w:ascii="Palatino Linotype" w:eastAsia="MS Mincho" w:hAnsi="Palatino Linotype" w:cs="Times New Roman"/>
          <w:b/>
          <w:sz w:val="24"/>
          <w:szCs w:val="24"/>
          <w:lang w:val="es-ES_tradnl" w:eastAsia="es-ES"/>
        </w:rPr>
      </w:pPr>
    </w:p>
    <w:p w:rsidR="00F70429" w:rsidRPr="00F70429" w:rsidRDefault="00D43F05" w:rsidP="00F70429">
      <w:pPr>
        <w:numPr>
          <w:ilvl w:val="0"/>
          <w:numId w:val="3"/>
        </w:numPr>
        <w:spacing w:after="0" w:line="360" w:lineRule="auto"/>
        <w:ind w:left="0" w:right="567" w:firstLine="0"/>
        <w:contextualSpacing/>
        <w:jc w:val="both"/>
        <w:rPr>
          <w:rFonts w:ascii="Palatino Linotype" w:eastAsia="MS Mincho" w:hAnsi="Palatino Linotype" w:cs="Times New Roman"/>
          <w:b/>
          <w:sz w:val="24"/>
          <w:szCs w:val="24"/>
          <w:lang w:val="es-ES_tradnl" w:eastAsia="es-ES"/>
        </w:rPr>
      </w:pPr>
      <w:r w:rsidRPr="00F70429">
        <w:rPr>
          <w:rFonts w:ascii="Palatino Linotype" w:eastAsia="MS Mincho" w:hAnsi="Palatino Linotype" w:cs="Times New Roman"/>
          <w:b/>
          <w:sz w:val="24"/>
          <w:szCs w:val="24"/>
          <w:lang w:val="es-ES_tradnl" w:eastAsia="es-ES"/>
        </w:rPr>
        <w:t xml:space="preserve">Acto impugnado: </w:t>
      </w:r>
    </w:p>
    <w:p w:rsidR="001E25DC" w:rsidRPr="00F70429" w:rsidRDefault="00D43F05" w:rsidP="00F70429">
      <w:pPr>
        <w:spacing w:after="0" w:line="360" w:lineRule="auto"/>
        <w:ind w:right="567"/>
        <w:contextualSpacing/>
        <w:jc w:val="both"/>
        <w:rPr>
          <w:rFonts w:ascii="Palatino Linotype" w:eastAsia="MS Mincho" w:hAnsi="Palatino Linotype" w:cs="Times New Roman"/>
          <w:i/>
          <w:sz w:val="24"/>
          <w:szCs w:val="24"/>
          <w:lang w:eastAsia="es-ES"/>
        </w:rPr>
      </w:pPr>
      <w:r w:rsidRPr="00F70429">
        <w:rPr>
          <w:rFonts w:ascii="Palatino Linotype" w:eastAsia="MS Mincho" w:hAnsi="Palatino Linotype" w:cs="Times New Roman"/>
          <w:i/>
          <w:sz w:val="24"/>
          <w:szCs w:val="24"/>
          <w:lang w:eastAsia="es-ES"/>
        </w:rPr>
        <w:t>“</w:t>
      </w:r>
      <w:r w:rsidR="001E25DC" w:rsidRPr="00F70429">
        <w:rPr>
          <w:rFonts w:ascii="Palatino Linotype" w:eastAsia="MS Mincho" w:hAnsi="Palatino Linotype" w:cs="Times New Roman"/>
          <w:i/>
          <w:sz w:val="24"/>
          <w:szCs w:val="24"/>
          <w:lang w:eastAsia="es-ES"/>
        </w:rPr>
        <w:t>No se entrega la información</w:t>
      </w:r>
      <w:r w:rsidRPr="00F70429">
        <w:rPr>
          <w:rFonts w:ascii="Palatino Linotype" w:eastAsia="MS Mincho" w:hAnsi="Palatino Linotype" w:cs="Times New Roman"/>
          <w:i/>
          <w:sz w:val="24"/>
          <w:szCs w:val="24"/>
          <w:lang w:eastAsia="es-ES"/>
        </w:rPr>
        <w:t>.</w:t>
      </w:r>
    </w:p>
    <w:p w:rsidR="001E25DC" w:rsidRPr="00F70429" w:rsidRDefault="00D43F05" w:rsidP="00F70429">
      <w:pPr>
        <w:spacing w:after="0" w:line="360" w:lineRule="auto"/>
        <w:ind w:right="567"/>
        <w:contextualSpacing/>
        <w:jc w:val="both"/>
        <w:rPr>
          <w:rFonts w:ascii="Palatino Linotype" w:eastAsia="MS Mincho" w:hAnsi="Palatino Linotype" w:cs="Times New Roman"/>
          <w:i/>
          <w:sz w:val="24"/>
          <w:szCs w:val="24"/>
          <w:lang w:eastAsia="es-ES"/>
        </w:rPr>
      </w:pPr>
      <w:r w:rsidRPr="00F70429">
        <w:rPr>
          <w:rFonts w:ascii="Palatino Linotype" w:eastAsia="MS Mincho" w:hAnsi="Palatino Linotype" w:cs="Times New Roman"/>
          <w:i/>
          <w:sz w:val="24"/>
          <w:szCs w:val="24"/>
          <w:lang w:eastAsia="es-ES"/>
        </w:rPr>
        <w:t xml:space="preserve">” </w:t>
      </w:r>
      <w:r w:rsidR="001E25DC" w:rsidRPr="00F70429">
        <w:rPr>
          <w:rFonts w:ascii="Palatino Linotype" w:eastAsia="MS Mincho" w:hAnsi="Palatino Linotype" w:cs="Times New Roman"/>
          <w:i/>
          <w:sz w:val="24"/>
          <w:szCs w:val="24"/>
          <w:lang w:eastAsia="es-ES"/>
        </w:rPr>
        <w:t xml:space="preserve">No se da respuesta “ </w:t>
      </w:r>
    </w:p>
    <w:p w:rsidR="001E25DC" w:rsidRPr="00F70429" w:rsidRDefault="001E25DC" w:rsidP="00F70429">
      <w:pPr>
        <w:spacing w:after="0" w:line="360" w:lineRule="auto"/>
        <w:ind w:right="567"/>
        <w:contextualSpacing/>
        <w:jc w:val="both"/>
        <w:rPr>
          <w:rFonts w:ascii="Palatino Linotype" w:eastAsia="MS Mincho" w:hAnsi="Palatino Linotype" w:cs="Times New Roman"/>
          <w:i/>
          <w:sz w:val="24"/>
          <w:szCs w:val="24"/>
          <w:lang w:eastAsia="es-ES"/>
        </w:rPr>
      </w:pPr>
      <w:r w:rsidRPr="00F70429">
        <w:rPr>
          <w:rFonts w:ascii="Palatino Linotype" w:eastAsia="MS Mincho" w:hAnsi="Palatino Linotype" w:cs="Times New Roman"/>
          <w:i/>
          <w:sz w:val="24"/>
          <w:szCs w:val="24"/>
          <w:lang w:eastAsia="es-ES"/>
        </w:rPr>
        <w:t>“No se otorga la información “</w:t>
      </w:r>
    </w:p>
    <w:p w:rsidR="001E25DC" w:rsidRPr="00F70429" w:rsidRDefault="001E25DC" w:rsidP="00F70429">
      <w:pPr>
        <w:spacing w:after="0" w:line="360" w:lineRule="auto"/>
        <w:ind w:right="567"/>
        <w:contextualSpacing/>
        <w:jc w:val="both"/>
        <w:rPr>
          <w:rFonts w:ascii="Palatino Linotype" w:eastAsia="MS Mincho" w:hAnsi="Palatino Linotype" w:cs="Times New Roman"/>
          <w:i/>
          <w:sz w:val="24"/>
          <w:szCs w:val="24"/>
          <w:lang w:eastAsia="es-ES"/>
        </w:rPr>
      </w:pPr>
      <w:r w:rsidRPr="00F70429">
        <w:rPr>
          <w:rFonts w:ascii="Palatino Linotype" w:eastAsia="MS Mincho" w:hAnsi="Palatino Linotype" w:cs="Times New Roman"/>
          <w:i/>
          <w:sz w:val="24"/>
          <w:szCs w:val="24"/>
          <w:lang w:eastAsia="es-ES"/>
        </w:rPr>
        <w:t>“No hay información”</w:t>
      </w:r>
    </w:p>
    <w:p w:rsidR="001E25DC" w:rsidRPr="00F70429" w:rsidRDefault="001E25DC" w:rsidP="00F70429">
      <w:pPr>
        <w:spacing w:after="0" w:line="360" w:lineRule="auto"/>
        <w:ind w:right="567"/>
        <w:contextualSpacing/>
        <w:jc w:val="both"/>
        <w:rPr>
          <w:rFonts w:ascii="Palatino Linotype" w:eastAsia="MS Mincho" w:hAnsi="Palatino Linotype" w:cs="Times New Roman"/>
          <w:i/>
          <w:sz w:val="24"/>
          <w:szCs w:val="24"/>
          <w:lang w:eastAsia="es-ES"/>
        </w:rPr>
      </w:pPr>
      <w:r w:rsidRPr="00F70429">
        <w:rPr>
          <w:rFonts w:ascii="Palatino Linotype" w:eastAsia="MS Mincho" w:hAnsi="Palatino Linotype" w:cs="Times New Roman"/>
          <w:i/>
          <w:sz w:val="24"/>
          <w:szCs w:val="24"/>
          <w:lang w:eastAsia="es-ES"/>
        </w:rPr>
        <w:t>“No hay información”</w:t>
      </w:r>
    </w:p>
    <w:p w:rsidR="001E25DC" w:rsidRPr="00F70429" w:rsidRDefault="001E25DC" w:rsidP="00F70429">
      <w:pPr>
        <w:spacing w:after="0" w:line="360" w:lineRule="auto"/>
        <w:ind w:right="567"/>
        <w:contextualSpacing/>
        <w:jc w:val="both"/>
        <w:rPr>
          <w:rFonts w:ascii="Palatino Linotype" w:eastAsia="MS Mincho" w:hAnsi="Palatino Linotype" w:cs="Times New Roman"/>
          <w:i/>
          <w:sz w:val="24"/>
          <w:szCs w:val="24"/>
          <w:lang w:eastAsia="es-ES"/>
        </w:rPr>
      </w:pPr>
      <w:r w:rsidRPr="00F70429">
        <w:rPr>
          <w:rFonts w:ascii="Palatino Linotype" w:eastAsia="MS Mincho" w:hAnsi="Palatino Linotype" w:cs="Times New Roman"/>
          <w:i/>
          <w:sz w:val="24"/>
          <w:szCs w:val="24"/>
          <w:lang w:eastAsia="es-ES"/>
        </w:rPr>
        <w:t>“No hay información”</w:t>
      </w:r>
    </w:p>
    <w:p w:rsidR="001E25DC" w:rsidRPr="00F70429" w:rsidRDefault="001E25DC" w:rsidP="00F70429">
      <w:pPr>
        <w:spacing w:after="0" w:line="360" w:lineRule="auto"/>
        <w:ind w:right="567"/>
        <w:contextualSpacing/>
        <w:jc w:val="both"/>
        <w:rPr>
          <w:rFonts w:ascii="Palatino Linotype" w:eastAsia="MS Mincho" w:hAnsi="Palatino Linotype" w:cs="Times New Roman"/>
          <w:i/>
          <w:sz w:val="24"/>
          <w:szCs w:val="24"/>
          <w:lang w:eastAsia="es-ES"/>
        </w:rPr>
      </w:pPr>
      <w:r w:rsidRPr="00F70429">
        <w:rPr>
          <w:rFonts w:ascii="Palatino Linotype" w:eastAsia="MS Mincho" w:hAnsi="Palatino Linotype" w:cs="Times New Roman"/>
          <w:i/>
          <w:sz w:val="24"/>
          <w:szCs w:val="24"/>
          <w:lang w:eastAsia="es-ES"/>
        </w:rPr>
        <w:t>“No hay respuesta”</w:t>
      </w:r>
    </w:p>
    <w:p w:rsidR="00D43F05" w:rsidRPr="00F70429" w:rsidRDefault="001E25DC" w:rsidP="00F70429">
      <w:pPr>
        <w:spacing w:after="0" w:line="360" w:lineRule="auto"/>
        <w:ind w:right="567"/>
        <w:contextualSpacing/>
        <w:jc w:val="both"/>
        <w:rPr>
          <w:rFonts w:ascii="Palatino Linotype" w:eastAsia="MS Mincho" w:hAnsi="Palatino Linotype" w:cs="Times New Roman"/>
          <w:i/>
          <w:sz w:val="24"/>
          <w:szCs w:val="24"/>
          <w:lang w:val="es-ES_tradnl" w:eastAsia="es-ES"/>
        </w:rPr>
      </w:pPr>
      <w:r w:rsidRPr="00F70429">
        <w:rPr>
          <w:rFonts w:ascii="Palatino Linotype" w:eastAsia="MS Mincho" w:hAnsi="Palatino Linotype" w:cs="Times New Roman"/>
          <w:i/>
          <w:sz w:val="24"/>
          <w:szCs w:val="24"/>
          <w:lang w:eastAsia="es-ES"/>
        </w:rPr>
        <w:t>“Niegan información</w:t>
      </w:r>
      <w:r w:rsidR="00D43F05" w:rsidRPr="00F70429">
        <w:rPr>
          <w:rFonts w:ascii="Palatino Linotype" w:eastAsia="MS Mincho" w:hAnsi="Palatino Linotype" w:cs="Times New Roman"/>
          <w:i/>
          <w:sz w:val="24"/>
          <w:szCs w:val="24"/>
          <w:lang w:val="es-ES_tradnl" w:eastAsia="es-ES"/>
        </w:rPr>
        <w:t>” (SIC)</w:t>
      </w:r>
      <w:r w:rsidR="00D43F05" w:rsidRPr="00F70429">
        <w:rPr>
          <w:rFonts w:ascii="Palatino Linotype" w:eastAsia="MS Mincho" w:hAnsi="Palatino Linotype" w:cs="Times New Roman"/>
          <w:sz w:val="24"/>
          <w:szCs w:val="24"/>
          <w:lang w:val="es-ES_tradnl" w:eastAsia="es-ES"/>
        </w:rPr>
        <w:t xml:space="preserve"> y como </w:t>
      </w:r>
    </w:p>
    <w:p w:rsidR="00D43F05" w:rsidRPr="00F70429" w:rsidRDefault="00D43F05" w:rsidP="00F70429">
      <w:pPr>
        <w:spacing w:after="0" w:line="360" w:lineRule="auto"/>
        <w:contextualSpacing/>
        <w:rPr>
          <w:rFonts w:ascii="Palatino Linotype" w:eastAsia="MS Mincho" w:hAnsi="Palatino Linotype" w:cs="Times New Roman"/>
          <w:b/>
          <w:sz w:val="24"/>
          <w:szCs w:val="24"/>
          <w:lang w:val="es-ES_tradnl" w:eastAsia="es-ES"/>
        </w:rPr>
      </w:pPr>
    </w:p>
    <w:p w:rsidR="00F70429" w:rsidRPr="00F70429" w:rsidRDefault="00D43F05" w:rsidP="00F70429">
      <w:pPr>
        <w:numPr>
          <w:ilvl w:val="0"/>
          <w:numId w:val="3"/>
        </w:numPr>
        <w:spacing w:after="0" w:line="360" w:lineRule="auto"/>
        <w:ind w:left="0" w:right="49" w:firstLine="0"/>
        <w:contextualSpacing/>
        <w:jc w:val="both"/>
        <w:rPr>
          <w:rFonts w:ascii="Palatino Linotype" w:eastAsia="MS Mincho" w:hAnsi="Palatino Linotype" w:cs="Times New Roman"/>
          <w:b/>
          <w:sz w:val="24"/>
          <w:szCs w:val="24"/>
          <w:lang w:val="es-ES_tradnl" w:eastAsia="es-ES"/>
        </w:rPr>
      </w:pPr>
      <w:r w:rsidRPr="00F70429">
        <w:rPr>
          <w:rFonts w:ascii="Palatino Linotype" w:eastAsia="MS Mincho" w:hAnsi="Palatino Linotype" w:cs="Times New Roman"/>
          <w:b/>
          <w:sz w:val="24"/>
          <w:szCs w:val="24"/>
          <w:lang w:val="es-ES_tradnl" w:eastAsia="es-ES"/>
        </w:rPr>
        <w:t>Razones o motivos de inconformidad:</w:t>
      </w:r>
      <w:r w:rsidRPr="00F70429">
        <w:rPr>
          <w:rFonts w:ascii="Palatino Linotype" w:eastAsia="MS Mincho" w:hAnsi="Palatino Linotype" w:cs="Times New Roman"/>
          <w:sz w:val="24"/>
          <w:szCs w:val="24"/>
          <w:lang w:val="es-ES_tradnl" w:eastAsia="es-ES"/>
        </w:rPr>
        <w:t xml:space="preserve"> </w:t>
      </w:r>
    </w:p>
    <w:p w:rsidR="001E25DC" w:rsidRPr="00F70429" w:rsidRDefault="001E25DC" w:rsidP="00F70429">
      <w:pPr>
        <w:spacing w:after="0" w:line="360" w:lineRule="auto"/>
        <w:ind w:right="616"/>
        <w:jc w:val="both"/>
        <w:rPr>
          <w:rFonts w:ascii="Palatino Linotype" w:hAnsi="Palatino Linotype"/>
          <w:i/>
          <w:color w:val="000000"/>
          <w:sz w:val="24"/>
          <w:szCs w:val="24"/>
        </w:rPr>
      </w:pPr>
      <w:r w:rsidRPr="00F70429">
        <w:rPr>
          <w:rFonts w:ascii="Palatino Linotype" w:hAnsi="Palatino Linotype"/>
          <w:i/>
          <w:color w:val="000000"/>
          <w:sz w:val="24"/>
          <w:szCs w:val="24"/>
        </w:rPr>
        <w:t>“No se muestra la baja de la servidora pública del proceso referido”</w:t>
      </w:r>
    </w:p>
    <w:p w:rsidR="001E25DC" w:rsidRPr="00F70429" w:rsidRDefault="001E25DC" w:rsidP="00F70429">
      <w:pPr>
        <w:spacing w:after="0" w:line="360" w:lineRule="auto"/>
        <w:ind w:right="616"/>
        <w:jc w:val="both"/>
        <w:rPr>
          <w:rFonts w:ascii="Palatino Linotype" w:hAnsi="Palatino Linotype"/>
          <w:i/>
          <w:color w:val="000000"/>
          <w:sz w:val="24"/>
          <w:szCs w:val="24"/>
        </w:rPr>
      </w:pPr>
      <w:r w:rsidRPr="00F70429">
        <w:rPr>
          <w:rFonts w:ascii="Palatino Linotype" w:hAnsi="Palatino Linotype"/>
          <w:i/>
          <w:color w:val="000000"/>
          <w:sz w:val="24"/>
          <w:szCs w:val="24"/>
        </w:rPr>
        <w:t>“No se da la información”</w:t>
      </w:r>
    </w:p>
    <w:p w:rsidR="001E25DC" w:rsidRPr="00F70429" w:rsidRDefault="001E25DC" w:rsidP="00F70429">
      <w:pPr>
        <w:spacing w:after="0" w:line="360" w:lineRule="auto"/>
        <w:ind w:right="616"/>
        <w:jc w:val="both"/>
        <w:rPr>
          <w:rFonts w:ascii="Palatino Linotype" w:hAnsi="Palatino Linotype"/>
          <w:i/>
          <w:color w:val="000000"/>
          <w:sz w:val="24"/>
          <w:szCs w:val="24"/>
        </w:rPr>
      </w:pPr>
      <w:r w:rsidRPr="00F70429">
        <w:rPr>
          <w:rFonts w:ascii="Palatino Linotype" w:hAnsi="Palatino Linotype"/>
          <w:i/>
          <w:color w:val="000000"/>
          <w:sz w:val="24"/>
          <w:szCs w:val="24"/>
        </w:rPr>
        <w:t>“No se otorga la información”</w:t>
      </w:r>
    </w:p>
    <w:p w:rsidR="001E25DC" w:rsidRPr="00F70429" w:rsidRDefault="001E25DC" w:rsidP="00F70429">
      <w:pPr>
        <w:spacing w:after="0" w:line="360" w:lineRule="auto"/>
        <w:ind w:right="616"/>
        <w:jc w:val="both"/>
        <w:rPr>
          <w:rFonts w:ascii="Palatino Linotype" w:hAnsi="Palatino Linotype"/>
          <w:i/>
          <w:color w:val="000000"/>
          <w:sz w:val="24"/>
          <w:szCs w:val="24"/>
        </w:rPr>
      </w:pPr>
      <w:r w:rsidRPr="00F70429">
        <w:rPr>
          <w:rFonts w:ascii="Palatino Linotype" w:hAnsi="Palatino Linotype"/>
          <w:i/>
          <w:color w:val="000000"/>
          <w:sz w:val="24"/>
          <w:szCs w:val="24"/>
        </w:rPr>
        <w:t>“No se brinda absolutamente nada de información, solo dicen que se entrega lo que tienen que no refieren nada”</w:t>
      </w:r>
    </w:p>
    <w:p w:rsidR="001E25DC" w:rsidRPr="00F70429" w:rsidRDefault="001E25DC" w:rsidP="00F70429">
      <w:pPr>
        <w:spacing w:after="0" w:line="360" w:lineRule="auto"/>
        <w:ind w:right="616"/>
        <w:jc w:val="both"/>
        <w:rPr>
          <w:rFonts w:ascii="Palatino Linotype" w:hAnsi="Palatino Linotype"/>
          <w:i/>
          <w:color w:val="000000"/>
          <w:sz w:val="24"/>
          <w:szCs w:val="24"/>
        </w:rPr>
      </w:pPr>
      <w:r w:rsidRPr="00F70429">
        <w:rPr>
          <w:rFonts w:ascii="Palatino Linotype" w:hAnsi="Palatino Linotype"/>
          <w:i/>
          <w:color w:val="000000"/>
          <w:sz w:val="24"/>
          <w:szCs w:val="24"/>
        </w:rPr>
        <w:t>“No se brinda absolutamente nada de información, solo dicen que se entrega lo que tienen que no refieren nada”</w:t>
      </w:r>
    </w:p>
    <w:p w:rsidR="001E25DC" w:rsidRPr="00F70429" w:rsidRDefault="001E25DC" w:rsidP="00F70429">
      <w:pPr>
        <w:spacing w:after="0" w:line="360" w:lineRule="auto"/>
        <w:ind w:right="616"/>
        <w:jc w:val="both"/>
        <w:rPr>
          <w:rFonts w:ascii="Palatino Linotype" w:hAnsi="Palatino Linotype"/>
          <w:i/>
          <w:color w:val="000000"/>
          <w:sz w:val="24"/>
          <w:szCs w:val="24"/>
        </w:rPr>
      </w:pPr>
      <w:r w:rsidRPr="00F70429">
        <w:rPr>
          <w:rFonts w:ascii="Palatino Linotype" w:hAnsi="Palatino Linotype"/>
          <w:i/>
          <w:color w:val="000000"/>
          <w:sz w:val="24"/>
          <w:szCs w:val="24"/>
        </w:rPr>
        <w:t>“No se brinda absolutamente nada de información, solo dicen que se entrega lo que tienen que no refieren nada”</w:t>
      </w:r>
    </w:p>
    <w:p w:rsidR="001E25DC" w:rsidRPr="00F70429" w:rsidRDefault="001E25DC" w:rsidP="00F70429">
      <w:pPr>
        <w:spacing w:after="0" w:line="360" w:lineRule="auto"/>
        <w:ind w:right="616"/>
        <w:jc w:val="both"/>
        <w:rPr>
          <w:rFonts w:ascii="Palatino Linotype" w:hAnsi="Palatino Linotype"/>
          <w:i/>
          <w:color w:val="000000"/>
          <w:sz w:val="24"/>
          <w:szCs w:val="24"/>
        </w:rPr>
      </w:pPr>
      <w:r w:rsidRPr="00F70429">
        <w:rPr>
          <w:rFonts w:ascii="Palatino Linotype" w:hAnsi="Palatino Linotype"/>
          <w:i/>
          <w:color w:val="000000"/>
          <w:sz w:val="24"/>
          <w:szCs w:val="24"/>
        </w:rPr>
        <w:t>“Se niegan a informar cuando el Boletín Laboral refiere otras cuestiones”</w:t>
      </w:r>
    </w:p>
    <w:p w:rsidR="00D43F05" w:rsidRPr="00F70429" w:rsidRDefault="001E25DC" w:rsidP="00F70429">
      <w:pPr>
        <w:spacing w:after="0" w:line="360" w:lineRule="auto"/>
        <w:ind w:right="616"/>
        <w:jc w:val="both"/>
        <w:rPr>
          <w:rFonts w:ascii="Palatino Linotype" w:hAnsi="Palatino Linotype"/>
          <w:i/>
          <w:color w:val="000000"/>
          <w:sz w:val="24"/>
          <w:szCs w:val="24"/>
        </w:rPr>
      </w:pPr>
      <w:r w:rsidRPr="00F70429">
        <w:rPr>
          <w:rFonts w:ascii="Palatino Linotype" w:hAnsi="Palatino Linotype"/>
          <w:i/>
          <w:color w:val="000000"/>
          <w:sz w:val="24"/>
          <w:szCs w:val="24"/>
        </w:rPr>
        <w:t xml:space="preserve">“No hay respuesta a lo solicitado” </w:t>
      </w:r>
      <w:r w:rsidR="00D43F05" w:rsidRPr="00F70429">
        <w:rPr>
          <w:rFonts w:ascii="Palatino Linotype" w:hAnsi="Palatino Linotype"/>
          <w:i/>
          <w:color w:val="000000"/>
          <w:sz w:val="24"/>
          <w:szCs w:val="24"/>
        </w:rPr>
        <w:t xml:space="preserve"> (SIC).</w:t>
      </w:r>
    </w:p>
    <w:p w:rsidR="00D43F05" w:rsidRPr="00F70429" w:rsidRDefault="00D43F05" w:rsidP="00F70429">
      <w:pPr>
        <w:spacing w:after="0" w:line="360" w:lineRule="auto"/>
        <w:ind w:right="567"/>
        <w:contextualSpacing/>
        <w:jc w:val="both"/>
        <w:rPr>
          <w:rFonts w:ascii="Palatino Linotype" w:eastAsia="MS Mincho" w:hAnsi="Palatino Linotype" w:cs="Times New Roman"/>
          <w:b/>
          <w:sz w:val="24"/>
          <w:szCs w:val="24"/>
          <w:lang w:val="es-ES_tradnl" w:eastAsia="es-ES"/>
        </w:rPr>
      </w:pPr>
    </w:p>
    <w:p w:rsidR="00D43F05" w:rsidRPr="00F70429" w:rsidRDefault="00803FBB" w:rsidP="00F70429">
      <w:pPr>
        <w:tabs>
          <w:tab w:val="left" w:pos="2504"/>
        </w:tabs>
        <w:spacing w:after="0" w:line="360" w:lineRule="auto"/>
        <w:ind w:right="49"/>
        <w:contextualSpacing/>
        <w:jc w:val="both"/>
        <w:rPr>
          <w:rFonts w:ascii="Palatino Linotype" w:eastAsia="MS Mincho" w:hAnsi="Palatino Linotype" w:cs="Times New Roman"/>
          <w:sz w:val="24"/>
          <w:szCs w:val="24"/>
          <w:lang w:val="es-ES_tradnl" w:eastAsia="es-ES"/>
        </w:rPr>
      </w:pPr>
      <w:r w:rsidRPr="00F70429">
        <w:rPr>
          <w:rFonts w:ascii="Palatino Linotype" w:eastAsia="MS Mincho" w:hAnsi="Palatino Linotype" w:cs="Times New Roman"/>
          <w:sz w:val="24"/>
          <w:szCs w:val="24"/>
          <w:lang w:val="es-ES_tradnl" w:eastAsia="es-ES"/>
        </w:rPr>
        <w:tab/>
      </w:r>
    </w:p>
    <w:p w:rsidR="00D43F05" w:rsidRPr="00F70429" w:rsidRDefault="00D43F05" w:rsidP="00F70429">
      <w:pPr>
        <w:numPr>
          <w:ilvl w:val="0"/>
          <w:numId w:val="1"/>
        </w:numPr>
        <w:tabs>
          <w:tab w:val="left" w:pos="426"/>
        </w:tabs>
        <w:spacing w:after="0" w:line="360" w:lineRule="auto"/>
        <w:ind w:left="0" w:firstLine="0"/>
        <w:contextualSpacing/>
        <w:jc w:val="both"/>
        <w:rPr>
          <w:rFonts w:ascii="Palatino Linotype" w:eastAsia="Times New Roman" w:hAnsi="Palatino Linotype" w:cs="Arial"/>
          <w:sz w:val="24"/>
          <w:szCs w:val="24"/>
          <w:lang w:val="es-ES_tradnl" w:eastAsia="es-ES"/>
        </w:rPr>
      </w:pPr>
      <w:r w:rsidRPr="00F70429">
        <w:rPr>
          <w:rFonts w:ascii="Palatino Linotype" w:eastAsia="MS Mincho" w:hAnsi="Palatino Linotype" w:cs="Arial"/>
          <w:bCs/>
          <w:sz w:val="24"/>
          <w:szCs w:val="24"/>
          <w:lang w:val="es-ES_tradnl" w:eastAsia="es-ES"/>
        </w:rPr>
        <w:t xml:space="preserve">Asimismo, con fundamento en lo dispuesto por el </w:t>
      </w:r>
      <w:r w:rsidRPr="00F70429">
        <w:rPr>
          <w:rFonts w:ascii="Palatino Linotype" w:eastAsia="Calibri" w:hAnsi="Palatino Linotype" w:cs="Arial"/>
          <w:sz w:val="24"/>
          <w:szCs w:val="24"/>
          <w:lang w:val="es-ES" w:eastAsia="es-ES"/>
        </w:rPr>
        <w:t xml:space="preserve">artículo 185 fracción I de la </w:t>
      </w:r>
      <w:r w:rsidRPr="00F70429">
        <w:rPr>
          <w:rFonts w:ascii="Palatino Linotype" w:eastAsia="Calibri" w:hAnsi="Palatino Linotype" w:cs="Arial"/>
          <w:b/>
          <w:sz w:val="24"/>
          <w:szCs w:val="24"/>
          <w:lang w:val="es-ES" w:eastAsia="es-ES"/>
        </w:rPr>
        <w:t>Ley de Transparencia y Acceso a la Información Pública del Estado de México y Municipios</w:t>
      </w:r>
      <w:r w:rsidRPr="00F70429">
        <w:rPr>
          <w:rFonts w:ascii="Palatino Linotype" w:eastAsia="Calibri" w:hAnsi="Palatino Linotype" w:cs="Arial"/>
          <w:sz w:val="24"/>
          <w:szCs w:val="24"/>
          <w:lang w:val="es-ES" w:eastAsia="es-ES"/>
        </w:rPr>
        <w:t xml:space="preserve"> el recurso de revisión</w:t>
      </w:r>
      <w:r w:rsidR="001E25DC" w:rsidRPr="00F70429">
        <w:rPr>
          <w:rFonts w:ascii="Palatino Linotype" w:eastAsia="Calibri" w:hAnsi="Palatino Linotype" w:cs="Arial"/>
          <w:b/>
          <w:sz w:val="24"/>
          <w:szCs w:val="24"/>
          <w:lang w:val="es-ES" w:eastAsia="es-ES"/>
        </w:rPr>
        <w:t xml:space="preserve"> 01993</w:t>
      </w:r>
      <w:r w:rsidRPr="00F70429">
        <w:rPr>
          <w:rFonts w:ascii="Palatino Linotype" w:eastAsia="Calibri" w:hAnsi="Palatino Linotype" w:cs="Arial"/>
          <w:b/>
          <w:sz w:val="24"/>
          <w:szCs w:val="24"/>
          <w:lang w:val="es-ES" w:eastAsia="es-ES"/>
        </w:rPr>
        <w:t xml:space="preserve">/INFOEM/IP/RR/2019 </w:t>
      </w:r>
      <w:r w:rsidRPr="00F70429">
        <w:rPr>
          <w:rFonts w:ascii="Palatino Linotype" w:eastAsia="Times New Roman" w:hAnsi="Palatino Linotype" w:cs="Arial"/>
          <w:sz w:val="24"/>
          <w:szCs w:val="24"/>
          <w:lang w:val="es-ES" w:eastAsia="es-ES"/>
        </w:rPr>
        <w:t xml:space="preserve">se turnó al </w:t>
      </w:r>
      <w:r w:rsidRPr="00F70429">
        <w:rPr>
          <w:rFonts w:ascii="Palatino Linotype" w:eastAsia="Times New Roman" w:hAnsi="Palatino Linotype" w:cs="Arial"/>
          <w:b/>
          <w:sz w:val="24"/>
          <w:szCs w:val="24"/>
          <w:lang w:val="es-ES" w:eastAsia="es-ES"/>
        </w:rPr>
        <w:t xml:space="preserve">Comisionado Ponente José Guadalupe Luna Hernández </w:t>
      </w:r>
      <w:r w:rsidRPr="00F70429">
        <w:rPr>
          <w:rFonts w:ascii="Palatino Linotype" w:eastAsia="Times New Roman" w:hAnsi="Palatino Linotype" w:cs="Arial"/>
          <w:sz w:val="24"/>
          <w:szCs w:val="24"/>
          <w:lang w:val="es-ES" w:eastAsia="es-ES"/>
        </w:rPr>
        <w:t xml:space="preserve">con el objeto de </w:t>
      </w:r>
      <w:r w:rsidRPr="00F70429">
        <w:rPr>
          <w:rFonts w:ascii="Palatino Linotype" w:eastAsia="Times New Roman" w:hAnsi="Palatino Linotype" w:cs="Arial"/>
          <w:sz w:val="24"/>
          <w:szCs w:val="24"/>
          <w:lang w:val="es-ES_tradnl" w:eastAsia="es-ES"/>
        </w:rPr>
        <w:t xml:space="preserve">su análisis; posteriormente el Pleno </w:t>
      </w:r>
      <w:r w:rsidRPr="00F70429">
        <w:rPr>
          <w:rFonts w:ascii="Palatino Linotype" w:eastAsia="MS Mincho" w:hAnsi="Palatino Linotype" w:cs="Arial"/>
          <w:sz w:val="24"/>
          <w:szCs w:val="24"/>
          <w:lang w:val="es-ES_tradnl" w:eastAsia="es-ES"/>
        </w:rPr>
        <w:t>de este Órgano Autónomo, en la</w:t>
      </w:r>
      <w:r w:rsidR="001E25DC" w:rsidRPr="00F70429">
        <w:rPr>
          <w:rFonts w:ascii="Palatino Linotype" w:eastAsia="MS Mincho" w:hAnsi="Palatino Linotype" w:cs="Arial"/>
          <w:b/>
          <w:sz w:val="24"/>
          <w:szCs w:val="24"/>
          <w:lang w:val="es-ES_tradnl" w:eastAsia="es-ES"/>
        </w:rPr>
        <w:t xml:space="preserve"> décima tercera</w:t>
      </w:r>
      <w:r w:rsidRPr="00F70429">
        <w:rPr>
          <w:rFonts w:ascii="Palatino Linotype" w:eastAsia="MS Mincho" w:hAnsi="Palatino Linotype" w:cs="Arial"/>
          <w:sz w:val="24"/>
          <w:szCs w:val="24"/>
          <w:lang w:val="es-ES_tradnl" w:eastAsia="es-ES"/>
        </w:rPr>
        <w:t xml:space="preserve"> </w:t>
      </w:r>
      <w:r w:rsidR="001E25DC" w:rsidRPr="00F70429">
        <w:rPr>
          <w:rFonts w:ascii="Palatino Linotype" w:eastAsia="MS Mincho" w:hAnsi="Palatino Linotype" w:cs="Arial"/>
          <w:sz w:val="24"/>
          <w:szCs w:val="24"/>
          <w:lang w:val="es-ES_tradnl" w:eastAsia="es-ES"/>
        </w:rPr>
        <w:t>Sesión</w:t>
      </w:r>
      <w:r w:rsidRPr="00F70429">
        <w:rPr>
          <w:rFonts w:ascii="Palatino Linotype" w:eastAsia="MS Mincho" w:hAnsi="Palatino Linotype" w:cs="Arial"/>
          <w:sz w:val="24"/>
          <w:szCs w:val="24"/>
          <w:lang w:val="es-ES_tradnl" w:eastAsia="es-ES"/>
        </w:rPr>
        <w:t xml:space="preserve"> O</w:t>
      </w:r>
      <w:r w:rsidR="001E25DC" w:rsidRPr="00F70429">
        <w:rPr>
          <w:rFonts w:ascii="Palatino Linotype" w:eastAsia="MS Mincho" w:hAnsi="Palatino Linotype" w:cs="Arial"/>
          <w:sz w:val="24"/>
          <w:szCs w:val="24"/>
          <w:lang w:val="es-ES_tradnl" w:eastAsia="es-ES"/>
        </w:rPr>
        <w:t>rdinaria de fecha tres (03) de abril</w:t>
      </w:r>
      <w:r w:rsidRPr="00F70429">
        <w:rPr>
          <w:rFonts w:ascii="Palatino Linotype" w:eastAsia="MS Mincho" w:hAnsi="Palatino Linotype" w:cs="Arial"/>
          <w:sz w:val="24"/>
          <w:szCs w:val="24"/>
          <w:lang w:val="es-ES_tradnl" w:eastAsia="es-ES"/>
        </w:rPr>
        <w:t xml:space="preserve"> de dos mil diecinueve, respectivamente, ordenó la acumulación de</w:t>
      </w:r>
      <w:r w:rsidR="001E25DC" w:rsidRPr="00F70429">
        <w:rPr>
          <w:rFonts w:ascii="Palatino Linotype" w:eastAsia="Times New Roman" w:hAnsi="Palatino Linotype" w:cs="Arial"/>
          <w:sz w:val="24"/>
          <w:szCs w:val="24"/>
          <w:lang w:val="es-ES" w:eastAsia="es-ES"/>
        </w:rPr>
        <w:t xml:space="preserve"> los recursos de revisión</w:t>
      </w:r>
      <w:r w:rsidRPr="00F70429">
        <w:rPr>
          <w:rFonts w:ascii="Palatino Linotype" w:eastAsia="MS Mincho" w:hAnsi="Palatino Linotype" w:cs="Times New Roman"/>
          <w:b/>
          <w:sz w:val="24"/>
          <w:szCs w:val="24"/>
          <w:lang w:val="es-ES_tradnl" w:eastAsia="es-ES"/>
        </w:rPr>
        <w:t xml:space="preserve"> </w:t>
      </w:r>
      <w:r w:rsidR="001E25DC" w:rsidRPr="00F70429">
        <w:rPr>
          <w:rFonts w:ascii="Palatino Linotype" w:eastAsia="MS Mincho" w:hAnsi="Palatino Linotype" w:cs="Times New Roman"/>
          <w:b/>
          <w:sz w:val="24"/>
          <w:szCs w:val="24"/>
          <w:lang w:val="es-ES_tradnl" w:eastAsia="es-ES"/>
        </w:rPr>
        <w:t>01994</w:t>
      </w:r>
      <w:r w:rsidRPr="00F70429">
        <w:rPr>
          <w:rFonts w:ascii="Palatino Linotype" w:eastAsia="MS Mincho" w:hAnsi="Palatino Linotype" w:cs="Times New Roman"/>
          <w:b/>
          <w:sz w:val="24"/>
          <w:szCs w:val="24"/>
          <w:lang w:val="es-ES_tradnl" w:eastAsia="es-ES"/>
        </w:rPr>
        <w:t>/INFOEM/IP/</w:t>
      </w:r>
      <w:r w:rsidR="001E25DC" w:rsidRPr="00F70429">
        <w:rPr>
          <w:rFonts w:ascii="Palatino Linotype" w:eastAsia="MS Mincho" w:hAnsi="Palatino Linotype" w:cs="Times New Roman"/>
          <w:b/>
          <w:sz w:val="24"/>
          <w:szCs w:val="24"/>
          <w:lang w:val="es-ES_tradnl" w:eastAsia="es-ES"/>
        </w:rPr>
        <w:t>RR/2019, 01995/INFOEM/IP/RR/2019, 01996/INFOEM/IP/RR/2019, 01997/INFOEM/IP/RR/2019, 01998/INFOEM/IP/RR/2019, 01999/INFOEM/IP/RR/2019 y</w:t>
      </w:r>
      <w:r w:rsidRPr="00F70429">
        <w:rPr>
          <w:rFonts w:ascii="Palatino Linotype" w:eastAsia="MS Mincho" w:hAnsi="Palatino Linotype" w:cs="Times New Roman"/>
          <w:b/>
          <w:sz w:val="24"/>
          <w:szCs w:val="24"/>
          <w:lang w:val="es-ES_tradnl" w:eastAsia="es-ES"/>
        </w:rPr>
        <w:t xml:space="preserve"> 0</w:t>
      </w:r>
      <w:r w:rsidR="001E25DC" w:rsidRPr="00F70429">
        <w:rPr>
          <w:rFonts w:ascii="Palatino Linotype" w:eastAsia="MS Mincho" w:hAnsi="Palatino Linotype" w:cs="Times New Roman"/>
          <w:b/>
          <w:sz w:val="24"/>
          <w:szCs w:val="24"/>
          <w:lang w:val="es-ES_tradnl" w:eastAsia="es-ES"/>
        </w:rPr>
        <w:t>2000/</w:t>
      </w:r>
      <w:r w:rsidRPr="00F70429">
        <w:rPr>
          <w:rFonts w:ascii="Palatino Linotype" w:eastAsia="MS Mincho" w:hAnsi="Palatino Linotype" w:cs="Times New Roman"/>
          <w:b/>
          <w:sz w:val="24"/>
          <w:szCs w:val="24"/>
          <w:lang w:val="es-ES_tradnl" w:eastAsia="es-ES"/>
        </w:rPr>
        <w:t>INFOEM/IP/RR/2019</w:t>
      </w:r>
      <w:r w:rsidRPr="00F70429">
        <w:rPr>
          <w:rFonts w:ascii="Palatino Linotype" w:eastAsia="MS Mincho" w:hAnsi="Palatino Linotype" w:cs="Arial"/>
          <w:b/>
          <w:sz w:val="24"/>
          <w:szCs w:val="24"/>
          <w:lang w:val="es-ES_tradnl" w:eastAsia="es-ES"/>
        </w:rPr>
        <w:t xml:space="preserve">; </w:t>
      </w:r>
      <w:r w:rsidRPr="00F70429">
        <w:rPr>
          <w:rFonts w:ascii="Palatino Linotype" w:eastAsia="MS Mincho" w:hAnsi="Palatino Linotype" w:cs="Arial"/>
          <w:sz w:val="24"/>
          <w:szCs w:val="24"/>
          <w:lang w:val="es-ES_tradnl" w:eastAsia="es-ES"/>
        </w:rPr>
        <w:t>a</w:t>
      </w:r>
      <w:r w:rsidRPr="00F70429">
        <w:rPr>
          <w:rFonts w:ascii="Palatino Linotype" w:eastAsia="MS Mincho" w:hAnsi="Palatino Linotype" w:cs="Arial"/>
          <w:b/>
          <w:sz w:val="24"/>
          <w:szCs w:val="24"/>
          <w:lang w:val="es-ES_tradnl" w:eastAsia="es-ES"/>
        </w:rPr>
        <w:t xml:space="preserve"> </w:t>
      </w:r>
      <w:r w:rsidRPr="00F70429">
        <w:rPr>
          <w:rFonts w:ascii="Palatino Linotype" w:eastAsia="MS Mincho" w:hAnsi="Palatino Linotype" w:cs="Arial"/>
          <w:sz w:val="24"/>
          <w:szCs w:val="24"/>
          <w:lang w:val="es-ES_tradnl" w:eastAsia="es-ES"/>
        </w:rPr>
        <w:t>efecto de que esta Ponencia formulara y presentara el proyecto de resolución correspondiente</w:t>
      </w:r>
      <w:r w:rsidRPr="00F70429">
        <w:rPr>
          <w:rFonts w:ascii="Palatino Linotype" w:eastAsia="Times New Roman" w:hAnsi="Palatino Linotype" w:cs="Arial"/>
          <w:sz w:val="24"/>
          <w:szCs w:val="24"/>
          <w:lang w:val="es-ES_tradnl" w:eastAsia="es-ES"/>
        </w:rPr>
        <w:t xml:space="preserve"> de conformidad con el numeral ONCE incisos </w:t>
      </w:r>
      <w:r w:rsidRPr="00F70429">
        <w:rPr>
          <w:rFonts w:ascii="Palatino Linotype" w:eastAsia="Times New Roman" w:hAnsi="Palatino Linotype" w:cs="Arial"/>
          <w:i/>
          <w:sz w:val="24"/>
          <w:szCs w:val="24"/>
          <w:lang w:val="es-ES_tradnl" w:eastAsia="es-ES"/>
        </w:rPr>
        <w:t>b)</w:t>
      </w:r>
      <w:r w:rsidRPr="00F70429">
        <w:rPr>
          <w:rFonts w:ascii="Palatino Linotype" w:eastAsia="Times New Roman" w:hAnsi="Palatino Linotype" w:cs="Arial"/>
          <w:sz w:val="24"/>
          <w:szCs w:val="24"/>
          <w:lang w:val="es-ES_tradnl" w:eastAsia="es-ES"/>
        </w:rPr>
        <w:t xml:space="preserve"> y </w:t>
      </w:r>
      <w:r w:rsidRPr="00F70429">
        <w:rPr>
          <w:rFonts w:ascii="Palatino Linotype" w:eastAsia="Times New Roman" w:hAnsi="Palatino Linotype" w:cs="Arial"/>
          <w:i/>
          <w:sz w:val="24"/>
          <w:szCs w:val="24"/>
          <w:lang w:val="es-ES_tradnl" w:eastAsia="es-ES"/>
        </w:rPr>
        <w:t>c)</w:t>
      </w:r>
      <w:r w:rsidRPr="00F70429">
        <w:rPr>
          <w:rFonts w:ascii="Palatino Linotype" w:eastAsia="Times New Roman" w:hAnsi="Palatino Linotype" w:cs="Arial"/>
          <w:sz w:val="24"/>
          <w:szCs w:val="24"/>
          <w:lang w:val="es-ES_tradnl" w:eastAsia="es-ES"/>
        </w:rPr>
        <w:t xml:space="preserve"> de los </w:t>
      </w:r>
      <w:r w:rsidRPr="00F70429">
        <w:rPr>
          <w:rFonts w:ascii="Palatino Linotype" w:eastAsia="Times New Roman" w:hAnsi="Palatino Linotype" w:cs="Arial"/>
          <w:b/>
          <w:sz w:val="24"/>
          <w:szCs w:val="24"/>
          <w:lang w:val="es-ES_tradnl" w:eastAsia="es-ES"/>
        </w:rPr>
        <w:t>Lineamientos para la Recepción, Trámite y Resolución de las Solicitudes de Acceso a la Información Pública, así como de los Recursos de Revisión que deberán observar los Sujetos Obligados por la Ley de Transparencia Estatal</w:t>
      </w:r>
      <w:r w:rsidRPr="00F70429">
        <w:rPr>
          <w:rFonts w:ascii="Palatino Linotype" w:eastAsia="MS Mincho" w:hAnsi="Palatino Linotype" w:cs="Times New Roman"/>
          <w:i/>
          <w:sz w:val="24"/>
          <w:szCs w:val="24"/>
          <w:vertAlign w:val="superscript"/>
          <w:lang w:val="es-ES_tradnl" w:eastAsia="es-ES"/>
        </w:rPr>
        <w:footnoteReference w:id="1"/>
      </w:r>
      <w:r w:rsidRPr="00F70429">
        <w:rPr>
          <w:rFonts w:ascii="Palatino Linotype" w:eastAsia="Times New Roman" w:hAnsi="Palatino Linotype" w:cs="Arial"/>
          <w:sz w:val="24"/>
          <w:szCs w:val="24"/>
          <w:lang w:val="es-ES_tradnl" w:eastAsia="es-ES"/>
        </w:rPr>
        <w:t>, que señala:</w:t>
      </w:r>
    </w:p>
    <w:p w:rsidR="00D43F05" w:rsidRPr="00F70429" w:rsidRDefault="00D43F05" w:rsidP="00F70429">
      <w:pPr>
        <w:tabs>
          <w:tab w:val="left" w:pos="426"/>
        </w:tabs>
        <w:spacing w:after="0" w:line="360" w:lineRule="auto"/>
        <w:contextualSpacing/>
        <w:jc w:val="both"/>
        <w:rPr>
          <w:rFonts w:ascii="Palatino Linotype" w:eastAsia="Times New Roman" w:hAnsi="Palatino Linotype" w:cs="Arial"/>
          <w:sz w:val="24"/>
          <w:szCs w:val="24"/>
          <w:lang w:val="es-ES_tradnl" w:eastAsia="es-ES"/>
        </w:rPr>
      </w:pPr>
    </w:p>
    <w:p w:rsidR="00D43F05" w:rsidRPr="00F70429" w:rsidRDefault="00D43F05" w:rsidP="00F70429">
      <w:pPr>
        <w:spacing w:after="0" w:line="360" w:lineRule="auto"/>
        <w:ind w:right="567"/>
        <w:jc w:val="both"/>
        <w:rPr>
          <w:rFonts w:ascii="Palatino Linotype" w:eastAsia="MS Mincho" w:hAnsi="Palatino Linotype" w:cs="Times New Roman"/>
          <w:i/>
          <w:sz w:val="24"/>
          <w:szCs w:val="24"/>
          <w:lang w:val="es-ES_tradnl" w:eastAsia="es-ES"/>
        </w:rPr>
      </w:pPr>
      <w:r w:rsidRPr="00F70429">
        <w:rPr>
          <w:rFonts w:ascii="Palatino Linotype" w:eastAsia="MS Mincho" w:hAnsi="Palatino Linotype" w:cs="Times New Roman"/>
          <w:i/>
          <w:sz w:val="24"/>
          <w:szCs w:val="24"/>
          <w:lang w:val="es-ES_tradnl" w:eastAsia="es-ES"/>
        </w:rPr>
        <w:t>“</w:t>
      </w:r>
      <w:r w:rsidRPr="00F70429">
        <w:rPr>
          <w:rFonts w:ascii="Palatino Linotype" w:eastAsia="MS Mincho" w:hAnsi="Palatino Linotype" w:cs="Times New Roman"/>
          <w:b/>
          <w:i/>
          <w:sz w:val="24"/>
          <w:szCs w:val="24"/>
          <w:lang w:val="es-ES_tradnl" w:eastAsia="es-ES"/>
        </w:rPr>
        <w:t>ONCE.</w:t>
      </w:r>
      <w:r w:rsidRPr="00F70429">
        <w:rPr>
          <w:rFonts w:ascii="Palatino Linotype" w:eastAsia="MS Mincho" w:hAnsi="Palatino Linotype" w:cs="Times New Roman"/>
          <w:i/>
          <w:sz w:val="24"/>
          <w:szCs w:val="24"/>
          <w:lang w:val="es-ES_tradnl" w:eastAsia="es-ES"/>
        </w:rPr>
        <w:t xml:space="preserve"> El Instituto, para mejor resolver y evitar la emisión de resoluciones contradictorias, podrá acordar la acumulación de los expedientes de recursos de revisión, de oficio o a petición de parte cuando:</w:t>
      </w:r>
    </w:p>
    <w:p w:rsidR="00D43F05" w:rsidRPr="00F70429" w:rsidRDefault="00D43F05" w:rsidP="00F70429">
      <w:pPr>
        <w:spacing w:after="0" w:line="360" w:lineRule="auto"/>
        <w:ind w:right="567"/>
        <w:jc w:val="both"/>
        <w:rPr>
          <w:rFonts w:ascii="Palatino Linotype" w:eastAsia="MS Mincho" w:hAnsi="Palatino Linotype" w:cs="Times New Roman"/>
          <w:i/>
          <w:sz w:val="24"/>
          <w:szCs w:val="24"/>
          <w:lang w:val="es-ES_tradnl" w:eastAsia="es-ES"/>
        </w:rPr>
      </w:pPr>
      <w:r w:rsidRPr="00F70429">
        <w:rPr>
          <w:rFonts w:ascii="Palatino Linotype" w:eastAsia="MS Mincho" w:hAnsi="Palatino Linotype" w:cs="Times New Roman"/>
          <w:i/>
          <w:sz w:val="24"/>
          <w:szCs w:val="24"/>
          <w:lang w:val="es-ES_tradnl" w:eastAsia="es-ES"/>
        </w:rPr>
        <w:t>…</w:t>
      </w:r>
    </w:p>
    <w:p w:rsidR="00D43F05" w:rsidRPr="00F70429" w:rsidRDefault="00D43F05" w:rsidP="00F70429">
      <w:pPr>
        <w:spacing w:after="0" w:line="360" w:lineRule="auto"/>
        <w:ind w:right="567"/>
        <w:jc w:val="both"/>
        <w:rPr>
          <w:rFonts w:ascii="Palatino Linotype" w:eastAsia="MS Mincho" w:hAnsi="Palatino Linotype" w:cs="Times New Roman"/>
          <w:i/>
          <w:color w:val="000000"/>
          <w:sz w:val="24"/>
          <w:szCs w:val="24"/>
          <w:lang w:val="es-ES_tradnl" w:eastAsia="es-ES"/>
        </w:rPr>
      </w:pPr>
      <w:r w:rsidRPr="00F70429">
        <w:rPr>
          <w:rFonts w:ascii="Palatino Linotype" w:eastAsia="MS Mincho" w:hAnsi="Palatino Linotype" w:cs="Times New Roman"/>
          <w:i/>
          <w:color w:val="000000"/>
          <w:sz w:val="24"/>
          <w:szCs w:val="24"/>
          <w:lang w:val="es-ES_tradnl" w:eastAsia="es-ES"/>
        </w:rPr>
        <w:t>b) Las partes o los actos impugnados sean iguales</w:t>
      </w:r>
    </w:p>
    <w:p w:rsidR="00D43F05" w:rsidRPr="00F70429" w:rsidRDefault="00D43F05" w:rsidP="00F70429">
      <w:pPr>
        <w:spacing w:after="0" w:line="360" w:lineRule="auto"/>
        <w:ind w:right="567"/>
        <w:jc w:val="both"/>
        <w:rPr>
          <w:rFonts w:ascii="Palatino Linotype" w:eastAsia="MS Mincho" w:hAnsi="Palatino Linotype" w:cs="Times New Roman"/>
          <w:i/>
          <w:sz w:val="24"/>
          <w:szCs w:val="24"/>
          <w:lang w:val="es-ES_tradnl" w:eastAsia="es-ES"/>
        </w:rPr>
      </w:pPr>
      <w:r w:rsidRPr="00F70429">
        <w:rPr>
          <w:rFonts w:ascii="Palatino Linotype" w:eastAsia="MS Mincho" w:hAnsi="Palatino Linotype" w:cs="Times New Roman"/>
          <w:i/>
          <w:sz w:val="24"/>
          <w:szCs w:val="24"/>
          <w:lang w:val="es-ES_tradnl" w:eastAsia="es-ES"/>
        </w:rPr>
        <w:t>c) Cuando se trate del mismo solicitante, el mismo SUJETO OBLIGADO, aunque se trate de solicitudes diversas;</w:t>
      </w:r>
    </w:p>
    <w:p w:rsidR="00D43F05" w:rsidRDefault="00D43F05" w:rsidP="00F70429">
      <w:pPr>
        <w:spacing w:after="0" w:line="360" w:lineRule="auto"/>
        <w:ind w:right="567"/>
        <w:jc w:val="both"/>
        <w:rPr>
          <w:rFonts w:ascii="Palatino Linotype" w:eastAsia="MS Mincho" w:hAnsi="Palatino Linotype" w:cs="Times New Roman"/>
          <w:i/>
          <w:sz w:val="24"/>
          <w:szCs w:val="24"/>
          <w:lang w:val="es-ES_tradnl" w:eastAsia="es-ES"/>
        </w:rPr>
      </w:pPr>
      <w:r w:rsidRPr="00F70429">
        <w:rPr>
          <w:rFonts w:ascii="Palatino Linotype" w:eastAsia="MS Mincho" w:hAnsi="Palatino Linotype" w:cs="Times New Roman"/>
          <w:i/>
          <w:sz w:val="24"/>
          <w:szCs w:val="24"/>
          <w:lang w:val="es-ES_tradnl" w:eastAsia="es-ES"/>
        </w:rPr>
        <w:t>(…)”</w:t>
      </w:r>
    </w:p>
    <w:p w:rsidR="00F70429" w:rsidRPr="00F70429" w:rsidRDefault="00F70429" w:rsidP="00F70429">
      <w:pPr>
        <w:spacing w:after="0" w:line="360" w:lineRule="auto"/>
        <w:ind w:right="567"/>
        <w:jc w:val="both"/>
        <w:rPr>
          <w:rFonts w:ascii="Palatino Linotype" w:eastAsia="MS Mincho" w:hAnsi="Palatino Linotype" w:cs="Times New Roman"/>
          <w:i/>
          <w:sz w:val="24"/>
          <w:szCs w:val="24"/>
          <w:lang w:val="es-ES_tradnl" w:eastAsia="es-ES"/>
        </w:rPr>
      </w:pPr>
    </w:p>
    <w:p w:rsidR="00D43F05" w:rsidRPr="00F70429" w:rsidRDefault="00D43F05" w:rsidP="00F70429">
      <w:pPr>
        <w:numPr>
          <w:ilvl w:val="0"/>
          <w:numId w:val="1"/>
        </w:numPr>
        <w:tabs>
          <w:tab w:val="left" w:pos="42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70429">
        <w:rPr>
          <w:rFonts w:ascii="Palatino Linotype" w:eastAsia="MS Mincho" w:hAnsi="Palatino Linotype" w:cs="Times New Roman"/>
          <w:sz w:val="24"/>
          <w:szCs w:val="24"/>
          <w:lang w:val="es-ES_tradnl"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D43F05" w:rsidRPr="00F70429" w:rsidRDefault="00D43F05" w:rsidP="00F70429">
      <w:pPr>
        <w:spacing w:after="0" w:line="360" w:lineRule="auto"/>
        <w:ind w:right="567"/>
        <w:jc w:val="center"/>
        <w:rPr>
          <w:rFonts w:ascii="Palatino Linotype" w:eastAsia="MS Mincho" w:hAnsi="Palatino Linotype" w:cs="Times New Roman"/>
          <w:b/>
          <w:i/>
          <w:sz w:val="24"/>
          <w:szCs w:val="24"/>
          <w:lang w:val="es-ES_tradnl" w:eastAsia="es-ES"/>
        </w:rPr>
      </w:pPr>
      <w:r w:rsidRPr="00F70429">
        <w:rPr>
          <w:rFonts w:ascii="Palatino Linotype" w:eastAsia="MS Mincho" w:hAnsi="Palatino Linotype" w:cs="Times New Roman"/>
          <w:b/>
          <w:i/>
          <w:sz w:val="24"/>
          <w:szCs w:val="24"/>
          <w:lang w:val="es-ES_tradnl" w:eastAsia="es-ES"/>
        </w:rPr>
        <w:t>Código de Procedimientos Administrativos del Estado de México</w:t>
      </w:r>
    </w:p>
    <w:p w:rsidR="00D43F05" w:rsidRPr="00F70429" w:rsidRDefault="00D43F05" w:rsidP="00F70429">
      <w:pPr>
        <w:spacing w:after="0" w:line="360" w:lineRule="auto"/>
        <w:ind w:right="567"/>
        <w:jc w:val="center"/>
        <w:rPr>
          <w:rFonts w:ascii="Palatino Linotype" w:eastAsia="MS Mincho" w:hAnsi="Palatino Linotype" w:cs="Times New Roman"/>
          <w:b/>
          <w:i/>
          <w:sz w:val="24"/>
          <w:szCs w:val="24"/>
          <w:lang w:val="es-ES_tradnl" w:eastAsia="es-ES"/>
        </w:rPr>
      </w:pPr>
    </w:p>
    <w:p w:rsidR="00D43F05" w:rsidRPr="00F70429" w:rsidRDefault="00D43F05" w:rsidP="00F70429">
      <w:pPr>
        <w:spacing w:after="0" w:line="360" w:lineRule="auto"/>
        <w:ind w:right="567"/>
        <w:jc w:val="both"/>
        <w:rPr>
          <w:rFonts w:ascii="Palatino Linotype" w:eastAsia="MS Mincho" w:hAnsi="Palatino Linotype" w:cs="Times New Roman"/>
          <w:i/>
          <w:sz w:val="24"/>
          <w:szCs w:val="24"/>
          <w:lang w:val="es-ES_tradnl" w:eastAsia="es-ES"/>
        </w:rPr>
      </w:pPr>
      <w:r w:rsidRPr="00F70429">
        <w:rPr>
          <w:rFonts w:ascii="Palatino Linotype" w:eastAsia="MS Mincho" w:hAnsi="Palatino Linotype" w:cs="Times New Roman"/>
          <w:i/>
          <w:sz w:val="24"/>
          <w:szCs w:val="24"/>
          <w:lang w:val="es-ES_tradnl" w:eastAsia="es-ES"/>
        </w:rPr>
        <w:t>“</w:t>
      </w:r>
      <w:r w:rsidRPr="00F70429">
        <w:rPr>
          <w:rFonts w:ascii="Palatino Linotype" w:eastAsia="MS Mincho" w:hAnsi="Palatino Linotype" w:cs="Times New Roman"/>
          <w:b/>
          <w:i/>
          <w:sz w:val="24"/>
          <w:szCs w:val="24"/>
          <w:lang w:val="es-ES_tradnl" w:eastAsia="es-ES"/>
        </w:rPr>
        <w:t>Artículo 18.-</w:t>
      </w:r>
      <w:r w:rsidRPr="00F70429">
        <w:rPr>
          <w:rFonts w:ascii="Palatino Linotype" w:eastAsia="MS Mincho" w:hAnsi="Palatino Linotype" w:cs="Times New Roman"/>
          <w:i/>
          <w:sz w:val="24"/>
          <w:szCs w:val="24"/>
          <w:lang w:val="es-ES_tradnl" w:eastAsia="es-ES"/>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D43F05" w:rsidRPr="00F70429" w:rsidRDefault="00D43F05" w:rsidP="00F70429">
      <w:pPr>
        <w:spacing w:after="0" w:line="360" w:lineRule="auto"/>
        <w:ind w:right="567"/>
        <w:jc w:val="center"/>
        <w:rPr>
          <w:rFonts w:ascii="Palatino Linotype" w:eastAsia="MS Mincho" w:hAnsi="Palatino Linotype" w:cs="Times New Roman"/>
          <w:i/>
          <w:sz w:val="24"/>
          <w:szCs w:val="24"/>
          <w:lang w:val="es-ES_tradnl" w:eastAsia="es-ES"/>
        </w:rPr>
      </w:pPr>
    </w:p>
    <w:p w:rsidR="00D43F05" w:rsidRPr="00F70429" w:rsidRDefault="00D43F05" w:rsidP="00F70429">
      <w:pPr>
        <w:spacing w:after="0" w:line="360" w:lineRule="auto"/>
        <w:ind w:right="567"/>
        <w:jc w:val="center"/>
        <w:rPr>
          <w:rFonts w:ascii="Palatino Linotype" w:eastAsia="MS Mincho" w:hAnsi="Palatino Linotype" w:cs="Times New Roman"/>
          <w:b/>
          <w:i/>
          <w:sz w:val="24"/>
          <w:szCs w:val="24"/>
          <w:lang w:val="es-ES_tradnl" w:eastAsia="es-ES"/>
        </w:rPr>
      </w:pPr>
      <w:r w:rsidRPr="00F70429">
        <w:rPr>
          <w:rFonts w:ascii="Palatino Linotype" w:eastAsia="MS Mincho" w:hAnsi="Palatino Linotype" w:cs="Times New Roman"/>
          <w:b/>
          <w:i/>
          <w:sz w:val="24"/>
          <w:szCs w:val="24"/>
          <w:lang w:val="es-ES_tradnl" w:eastAsia="es-ES"/>
        </w:rPr>
        <w:t>Ley de Transparencia y Acceso a la Información Pública del Estado de México y Municipios</w:t>
      </w:r>
    </w:p>
    <w:p w:rsidR="00D43F05" w:rsidRPr="00F70429" w:rsidRDefault="00D43F05" w:rsidP="00F70429">
      <w:pPr>
        <w:spacing w:after="0" w:line="360" w:lineRule="auto"/>
        <w:ind w:right="567"/>
        <w:jc w:val="both"/>
        <w:rPr>
          <w:rFonts w:ascii="Palatino Linotype" w:eastAsia="MS Mincho" w:hAnsi="Palatino Linotype" w:cs="Times New Roman"/>
          <w:i/>
          <w:sz w:val="24"/>
          <w:szCs w:val="24"/>
          <w:lang w:val="es-ES_tradnl" w:eastAsia="es-ES"/>
        </w:rPr>
      </w:pPr>
      <w:r w:rsidRPr="00F70429">
        <w:rPr>
          <w:rFonts w:ascii="Palatino Linotype" w:eastAsia="MS Mincho" w:hAnsi="Palatino Linotype" w:cs="Times New Roman"/>
          <w:i/>
          <w:sz w:val="24"/>
          <w:szCs w:val="24"/>
          <w:lang w:val="es-ES_tradnl" w:eastAsia="es-ES"/>
        </w:rPr>
        <w:t>“</w:t>
      </w:r>
      <w:r w:rsidRPr="00F70429">
        <w:rPr>
          <w:rFonts w:ascii="Palatino Linotype" w:eastAsia="MS Mincho" w:hAnsi="Palatino Linotype" w:cs="Times New Roman"/>
          <w:b/>
          <w:i/>
          <w:sz w:val="24"/>
          <w:szCs w:val="24"/>
          <w:lang w:val="es-ES_tradnl" w:eastAsia="es-ES"/>
        </w:rPr>
        <w:t xml:space="preserve">Artículo 195. </w:t>
      </w:r>
      <w:r w:rsidRPr="00F70429">
        <w:rPr>
          <w:rFonts w:ascii="Palatino Linotype" w:eastAsia="MS Mincho" w:hAnsi="Palatino Linotype" w:cs="Times New Roman"/>
          <w:i/>
          <w:sz w:val="24"/>
          <w:szCs w:val="24"/>
          <w:lang w:val="es-ES_tradnl" w:eastAsia="es-ES"/>
        </w:rPr>
        <w:t>En la tramitación del recurso de revisión se aplicarán supletoriamente las disposiciones contenidas en el Código de Procedimientos Administrativos del Estado de México.”</w:t>
      </w:r>
    </w:p>
    <w:p w:rsidR="00D43F05" w:rsidRPr="00F70429" w:rsidRDefault="00D43F05" w:rsidP="00F70429">
      <w:pPr>
        <w:spacing w:after="0" w:line="360" w:lineRule="auto"/>
        <w:ind w:right="567"/>
        <w:jc w:val="both"/>
        <w:rPr>
          <w:rFonts w:ascii="Palatino Linotype" w:eastAsia="MS Mincho" w:hAnsi="Palatino Linotype" w:cs="Times New Roman"/>
          <w:i/>
          <w:sz w:val="24"/>
          <w:szCs w:val="24"/>
          <w:lang w:val="es-ES_tradnl" w:eastAsia="es-ES"/>
        </w:rPr>
      </w:pPr>
    </w:p>
    <w:p w:rsidR="00D43F05" w:rsidRPr="00F70429" w:rsidRDefault="00D43F05" w:rsidP="00F70429">
      <w:pPr>
        <w:spacing w:after="0" w:line="360" w:lineRule="auto"/>
        <w:ind w:right="567"/>
        <w:jc w:val="both"/>
        <w:rPr>
          <w:rFonts w:ascii="Palatino Linotype" w:eastAsia="MS Mincho" w:hAnsi="Palatino Linotype" w:cs="Times New Roman"/>
          <w:sz w:val="24"/>
          <w:szCs w:val="24"/>
          <w:lang w:val="es-ES_tradnl" w:eastAsia="es-ES"/>
        </w:rPr>
      </w:pPr>
      <w:r w:rsidRPr="00F70429">
        <w:rPr>
          <w:rFonts w:ascii="Palatino Linotype" w:eastAsia="MS Mincho" w:hAnsi="Palatino Linotype" w:cs="Times New Roman"/>
          <w:sz w:val="24"/>
          <w:szCs w:val="24"/>
          <w:lang w:val="es-ES_tradnl" w:eastAsia="es-ES"/>
        </w:rPr>
        <w:t>(Énfasis añadido)</w:t>
      </w:r>
    </w:p>
    <w:p w:rsidR="00D43F05" w:rsidRPr="00F70429" w:rsidRDefault="00D43F05" w:rsidP="00F70429">
      <w:pPr>
        <w:spacing w:after="0" w:line="360" w:lineRule="auto"/>
        <w:ind w:right="616"/>
        <w:contextualSpacing/>
        <w:jc w:val="both"/>
        <w:rPr>
          <w:rFonts w:ascii="Palatino Linotype" w:eastAsia="MS Mincho" w:hAnsi="Palatino Linotype" w:cs="Times New Roman"/>
          <w:sz w:val="24"/>
          <w:szCs w:val="24"/>
          <w:lang w:val="es-ES_tradnl" w:eastAsia="es-ES"/>
        </w:rPr>
      </w:pPr>
    </w:p>
    <w:p w:rsidR="00D43F05" w:rsidRPr="00F70429" w:rsidRDefault="00D43F05" w:rsidP="00F70429">
      <w:pPr>
        <w:numPr>
          <w:ilvl w:val="0"/>
          <w:numId w:val="1"/>
        </w:numPr>
        <w:tabs>
          <w:tab w:val="left" w:pos="426"/>
        </w:tabs>
        <w:spacing w:after="0" w:line="360" w:lineRule="auto"/>
        <w:ind w:left="0" w:firstLine="0"/>
        <w:contextualSpacing/>
        <w:jc w:val="both"/>
        <w:rPr>
          <w:rFonts w:ascii="Palatino Linotype" w:eastAsia="MS Mincho" w:hAnsi="Palatino Linotype" w:cs="Times New Roman"/>
          <w:i/>
          <w:sz w:val="24"/>
          <w:szCs w:val="24"/>
          <w:lang w:val="es-ES_tradnl" w:eastAsia="es-ES"/>
        </w:rPr>
      </w:pPr>
      <w:r w:rsidRPr="00F70429">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 los acuerdos de admisión de fecha </w:t>
      </w:r>
      <w:r w:rsidR="00B66B71" w:rsidRPr="00F70429">
        <w:rPr>
          <w:rFonts w:ascii="Palatino Linotype" w:eastAsia="Calibri" w:hAnsi="Palatino Linotype" w:cs="Arial"/>
          <w:b/>
          <w:sz w:val="24"/>
          <w:szCs w:val="24"/>
          <w:lang w:val="es-ES" w:eastAsia="es-ES"/>
        </w:rPr>
        <w:t>veintinueve</w:t>
      </w:r>
      <w:r w:rsidRPr="00F70429">
        <w:rPr>
          <w:rFonts w:ascii="Palatino Linotype" w:eastAsia="Calibri" w:hAnsi="Palatino Linotype" w:cs="Arial"/>
          <w:b/>
          <w:color w:val="FF0000"/>
          <w:sz w:val="24"/>
          <w:szCs w:val="24"/>
          <w:lang w:val="es-ES" w:eastAsia="es-ES"/>
        </w:rPr>
        <w:t xml:space="preserve"> </w:t>
      </w:r>
      <w:r w:rsidR="00B66B71" w:rsidRPr="00F70429">
        <w:rPr>
          <w:rFonts w:ascii="Palatino Linotype" w:eastAsia="Calibri" w:hAnsi="Palatino Linotype" w:cs="Arial"/>
          <w:b/>
          <w:sz w:val="24"/>
          <w:szCs w:val="24"/>
          <w:lang w:val="es-ES" w:eastAsia="es-ES"/>
        </w:rPr>
        <w:t>(29</w:t>
      </w:r>
      <w:r w:rsidRPr="00F70429">
        <w:rPr>
          <w:rFonts w:ascii="Palatino Linotype" w:eastAsia="Calibri" w:hAnsi="Palatino Linotype" w:cs="Arial"/>
          <w:b/>
          <w:sz w:val="24"/>
          <w:szCs w:val="24"/>
          <w:lang w:val="es-ES" w:eastAsia="es-ES"/>
        </w:rPr>
        <w:t>) de marzo</w:t>
      </w:r>
      <w:r w:rsidRPr="00F70429">
        <w:rPr>
          <w:rFonts w:ascii="Palatino Linotype" w:eastAsia="Calibri" w:hAnsi="Palatino Linotype" w:cs="Arial"/>
          <w:sz w:val="24"/>
          <w:szCs w:val="24"/>
          <w:lang w:val="es-ES" w:eastAsia="es-ES"/>
        </w:rPr>
        <w:t xml:space="preserve"> de dos mil diecinueve, puso disposición de las partes los expedientes electrónicos </w:t>
      </w:r>
      <w:r w:rsidRPr="00F70429">
        <w:rPr>
          <w:rFonts w:ascii="Palatino Linotype" w:eastAsia="Calibri" w:hAnsi="Palatino Linotype" w:cs="Arial"/>
          <w:sz w:val="24"/>
          <w:szCs w:val="24"/>
          <w:lang w:val="es-ES_tradnl" w:eastAsia="es-ES"/>
        </w:rPr>
        <w:t xml:space="preserve">vía </w:t>
      </w:r>
      <w:r w:rsidRPr="00F70429">
        <w:rPr>
          <w:rFonts w:ascii="Palatino Linotype" w:eastAsia="Calibri" w:hAnsi="Palatino Linotype" w:cs="Arial"/>
          <w:sz w:val="24"/>
          <w:szCs w:val="24"/>
          <w:lang w:val="es-ES" w:eastAsia="es-ES"/>
        </w:rPr>
        <w:t xml:space="preserve">Sistema de Acceso a la Información Mexiquense </w:t>
      </w:r>
      <w:r w:rsidRPr="00F70429">
        <w:rPr>
          <w:rFonts w:ascii="Palatino Linotype" w:eastAsia="Calibri" w:hAnsi="Palatino Linotype" w:cs="Arial"/>
          <w:b/>
          <w:sz w:val="24"/>
          <w:szCs w:val="24"/>
          <w:lang w:val="es-ES" w:eastAsia="es-ES"/>
        </w:rPr>
        <w:t xml:space="preserve">SAIMEX </w:t>
      </w:r>
      <w:r w:rsidRPr="00F70429">
        <w:rPr>
          <w:rFonts w:ascii="Palatino Linotype" w:eastAsia="Calibri" w:hAnsi="Palatino Linotype" w:cs="Arial"/>
          <w:sz w:val="24"/>
          <w:szCs w:val="24"/>
          <w:lang w:val="es-ES" w:eastAsia="es-ES"/>
        </w:rPr>
        <w:t xml:space="preserve">a efecto de que en un plazo máximo de siete días manifestaran lo que a su derecho convinieran, ofrecieran pruebas y alegatos según corresponda a los casos concretos, de esta forma para que el </w:t>
      </w:r>
      <w:r w:rsidRPr="00F70429">
        <w:rPr>
          <w:rFonts w:ascii="Palatino Linotype" w:eastAsia="Calibri" w:hAnsi="Palatino Linotype" w:cs="Arial"/>
          <w:b/>
          <w:sz w:val="24"/>
          <w:szCs w:val="24"/>
          <w:lang w:val="es-ES" w:eastAsia="es-ES"/>
        </w:rPr>
        <w:t>SUJETO OBLIGADO</w:t>
      </w:r>
      <w:r w:rsidRPr="00F70429">
        <w:rPr>
          <w:rFonts w:ascii="Palatino Linotype" w:eastAsia="Calibri" w:hAnsi="Palatino Linotype" w:cs="Arial"/>
          <w:sz w:val="24"/>
          <w:szCs w:val="24"/>
          <w:lang w:val="es-ES" w:eastAsia="es-ES"/>
        </w:rPr>
        <w:t xml:space="preserve"> presentara sus Informes Justificados procedentes.</w:t>
      </w:r>
    </w:p>
    <w:p w:rsidR="00D43F05" w:rsidRPr="00F70429" w:rsidRDefault="00D43F05" w:rsidP="00F70429">
      <w:pPr>
        <w:tabs>
          <w:tab w:val="left" w:pos="426"/>
        </w:tabs>
        <w:spacing w:after="0" w:line="360" w:lineRule="auto"/>
        <w:contextualSpacing/>
        <w:jc w:val="both"/>
        <w:rPr>
          <w:rFonts w:ascii="Palatino Linotype" w:eastAsia="MS Mincho" w:hAnsi="Palatino Linotype" w:cs="Times New Roman"/>
          <w:i/>
          <w:sz w:val="24"/>
          <w:szCs w:val="24"/>
          <w:lang w:val="es-ES_tradnl" w:eastAsia="es-ES"/>
        </w:rPr>
      </w:pPr>
    </w:p>
    <w:p w:rsidR="00685229" w:rsidRPr="00F70429" w:rsidRDefault="00E111D7" w:rsidP="00F70429">
      <w:pPr>
        <w:numPr>
          <w:ilvl w:val="0"/>
          <w:numId w:val="1"/>
        </w:numPr>
        <w:tabs>
          <w:tab w:val="left" w:pos="426"/>
        </w:tabs>
        <w:spacing w:after="0" w:line="360" w:lineRule="auto"/>
        <w:ind w:left="0" w:firstLine="0"/>
        <w:contextualSpacing/>
        <w:jc w:val="both"/>
        <w:rPr>
          <w:rFonts w:ascii="Palatino Linotype" w:eastAsia="MS Mincho" w:hAnsi="Palatino Linotype" w:cs="Times New Roman"/>
          <w:bCs/>
          <w:i/>
          <w:color w:val="000000"/>
          <w:sz w:val="24"/>
          <w:szCs w:val="24"/>
          <w:shd w:val="clear" w:color="auto" w:fill="FFFFFF"/>
          <w:lang w:val="es-ES_tradnl" w:eastAsia="es-ES"/>
        </w:rPr>
      </w:pPr>
      <w:r w:rsidRPr="00F70429">
        <w:rPr>
          <w:rFonts w:ascii="Palatino Linotype" w:eastAsia="Calibri" w:hAnsi="Palatino Linotype" w:cs="Arial"/>
          <w:color w:val="000000"/>
          <w:sz w:val="24"/>
          <w:szCs w:val="24"/>
          <w:lang w:val="es-ES" w:eastAsia="es-ES"/>
        </w:rPr>
        <w:t>El día ocho (8)</w:t>
      </w:r>
      <w:r w:rsidR="00A652EC" w:rsidRPr="00F70429">
        <w:rPr>
          <w:rFonts w:ascii="Palatino Linotype" w:eastAsia="Calibri" w:hAnsi="Palatino Linotype" w:cs="Arial"/>
          <w:color w:val="000000"/>
          <w:sz w:val="24"/>
          <w:szCs w:val="24"/>
          <w:lang w:val="es-ES" w:eastAsia="es-ES"/>
        </w:rPr>
        <w:t xml:space="preserve"> </w:t>
      </w:r>
      <w:r w:rsidRPr="00F70429">
        <w:rPr>
          <w:rFonts w:ascii="Palatino Linotype" w:eastAsia="Calibri" w:hAnsi="Palatino Linotype" w:cs="Arial"/>
          <w:color w:val="000000"/>
          <w:sz w:val="24"/>
          <w:szCs w:val="24"/>
          <w:lang w:val="es-ES" w:eastAsia="es-ES"/>
        </w:rPr>
        <w:t>de abril</w:t>
      </w:r>
      <w:r w:rsidR="00A652EC" w:rsidRPr="00F70429">
        <w:rPr>
          <w:rFonts w:ascii="Palatino Linotype" w:eastAsia="Calibri" w:hAnsi="Palatino Linotype" w:cs="Arial"/>
          <w:color w:val="000000"/>
          <w:sz w:val="24"/>
          <w:szCs w:val="24"/>
          <w:lang w:val="es-ES" w:eastAsia="es-ES"/>
        </w:rPr>
        <w:t xml:space="preserve"> </w:t>
      </w:r>
      <w:r w:rsidR="00D43F05" w:rsidRPr="00F70429">
        <w:rPr>
          <w:rFonts w:ascii="Palatino Linotype" w:eastAsia="Calibri" w:hAnsi="Palatino Linotype" w:cs="Arial"/>
          <w:color w:val="000000"/>
          <w:sz w:val="24"/>
          <w:szCs w:val="24"/>
          <w:lang w:val="es-ES" w:eastAsia="es-ES"/>
        </w:rPr>
        <w:t xml:space="preserve"> de abril</w:t>
      </w:r>
      <w:r w:rsidR="00D43F05" w:rsidRPr="00F70429">
        <w:rPr>
          <w:rFonts w:ascii="Palatino Linotype" w:eastAsia="MS Mincho" w:hAnsi="Palatino Linotype" w:cs="Times New Roman"/>
          <w:sz w:val="24"/>
          <w:szCs w:val="24"/>
          <w:lang w:val="es-ES_tradnl" w:eastAsia="es-ES"/>
        </w:rPr>
        <w:t xml:space="preserve"> </w:t>
      </w:r>
      <w:r w:rsidR="00D43F05" w:rsidRPr="00F70429">
        <w:rPr>
          <w:rFonts w:ascii="Palatino Linotype" w:eastAsia="Calibri" w:hAnsi="Palatino Linotype" w:cs="Arial"/>
          <w:color w:val="000000"/>
          <w:sz w:val="24"/>
          <w:szCs w:val="24"/>
          <w:lang w:val="es-ES" w:eastAsia="es-ES"/>
        </w:rPr>
        <w:t>de dos mil diecinueve, el</w:t>
      </w:r>
      <w:r w:rsidR="00D43F05" w:rsidRPr="00F70429">
        <w:rPr>
          <w:rFonts w:ascii="Palatino Linotype" w:eastAsia="Calibri" w:hAnsi="Palatino Linotype" w:cs="Arial"/>
          <w:b/>
          <w:color w:val="000000"/>
          <w:sz w:val="24"/>
          <w:szCs w:val="24"/>
          <w:lang w:val="es-ES" w:eastAsia="es-ES"/>
        </w:rPr>
        <w:t xml:space="preserve"> SUJETO OBLIGADO</w:t>
      </w:r>
      <w:r w:rsidR="00D43F05" w:rsidRPr="00F70429">
        <w:rPr>
          <w:rFonts w:ascii="Palatino Linotype" w:eastAsia="Calibri" w:hAnsi="Palatino Linotype" w:cs="Arial"/>
          <w:color w:val="000000"/>
          <w:sz w:val="24"/>
          <w:szCs w:val="24"/>
          <w:lang w:val="es-ES" w:eastAsia="es-ES"/>
        </w:rPr>
        <w:t xml:space="preserve"> rindió sus respectivos informes justificados para los recurso de referencia respectivamente, </w:t>
      </w:r>
      <w:r w:rsidR="00844409" w:rsidRPr="00F70429">
        <w:rPr>
          <w:rFonts w:ascii="Palatino Linotype" w:eastAsia="Calibri" w:hAnsi="Palatino Linotype" w:cs="Arial"/>
          <w:color w:val="000000"/>
          <w:sz w:val="24"/>
          <w:szCs w:val="24"/>
          <w:lang w:val="es-ES" w:eastAsia="es-ES"/>
        </w:rPr>
        <w:t>mismos que fueron puesto a la vista de la particular</w:t>
      </w:r>
      <w:r w:rsidR="00D43F05" w:rsidRPr="00F70429">
        <w:rPr>
          <w:rFonts w:ascii="Palatino Linotype" w:eastAsia="MS Mincho" w:hAnsi="Palatino Linotype" w:cs="Times New Roman"/>
          <w:b/>
          <w:bCs/>
          <w:color w:val="000000"/>
          <w:sz w:val="24"/>
          <w:szCs w:val="24"/>
          <w:shd w:val="clear" w:color="auto" w:fill="FFFFFF"/>
          <w:lang w:val="es-ES_tradnl" w:eastAsia="es-ES"/>
        </w:rPr>
        <w:t xml:space="preserve">, </w:t>
      </w:r>
      <w:r w:rsidR="00844409" w:rsidRPr="00F70429">
        <w:rPr>
          <w:rFonts w:ascii="Palatino Linotype" w:eastAsia="MS Mincho" w:hAnsi="Palatino Linotype" w:cs="Times New Roman"/>
          <w:b/>
          <w:bCs/>
          <w:color w:val="000000"/>
          <w:sz w:val="24"/>
          <w:szCs w:val="24"/>
          <w:shd w:val="clear" w:color="auto" w:fill="FFFFFF"/>
          <w:lang w:val="es-ES_tradnl" w:eastAsia="es-ES"/>
        </w:rPr>
        <w:t xml:space="preserve">en </w:t>
      </w:r>
      <w:r w:rsidR="00D43F05" w:rsidRPr="00F70429">
        <w:rPr>
          <w:rFonts w:ascii="Palatino Linotype" w:eastAsia="Calibri" w:hAnsi="Palatino Linotype" w:cs="Arial"/>
          <w:color w:val="000000"/>
          <w:sz w:val="24"/>
          <w:szCs w:val="24"/>
          <w:lang w:val="es-ES" w:eastAsia="es-ES"/>
        </w:rPr>
        <w:t xml:space="preserve">los cuales es de precisar que no aportaron ningún elemento novedoso con relación a sus respuestas primigenias, al contrario las confirman; </w:t>
      </w:r>
      <w:r w:rsidR="00685229" w:rsidRPr="00F70429">
        <w:rPr>
          <w:rFonts w:ascii="Palatino Linotype" w:eastAsia="Calibri" w:hAnsi="Palatino Linotype" w:cs="Arial"/>
          <w:color w:val="000000"/>
          <w:sz w:val="24"/>
          <w:szCs w:val="24"/>
          <w:lang w:val="es-ES" w:eastAsia="es-ES"/>
        </w:rPr>
        <w:t xml:space="preserve">motivo por el cual se pusieron </w:t>
      </w:r>
      <w:r w:rsidR="00D43F05" w:rsidRPr="00F70429">
        <w:rPr>
          <w:rFonts w:ascii="Palatino Linotype" w:eastAsia="Calibri" w:hAnsi="Palatino Linotype" w:cs="Arial"/>
          <w:color w:val="000000"/>
          <w:sz w:val="24"/>
          <w:szCs w:val="24"/>
          <w:lang w:val="es-ES" w:eastAsia="es-ES"/>
        </w:rPr>
        <w:t xml:space="preserve">a la vista de la particular, para que manifestará lo que a su </w:t>
      </w:r>
      <w:r w:rsidR="00685229" w:rsidRPr="00F70429">
        <w:rPr>
          <w:rFonts w:ascii="Palatino Linotype" w:eastAsia="Calibri" w:hAnsi="Palatino Linotype" w:cs="Arial"/>
          <w:color w:val="000000"/>
          <w:sz w:val="24"/>
          <w:szCs w:val="24"/>
          <w:lang w:val="es-ES" w:eastAsia="es-ES"/>
        </w:rPr>
        <w:t>derecho conviniera y asistiera, situación que no ocurrió.</w:t>
      </w:r>
    </w:p>
    <w:p w:rsidR="00D43F05" w:rsidRPr="00F70429" w:rsidRDefault="00D43F05" w:rsidP="00F70429">
      <w:pPr>
        <w:tabs>
          <w:tab w:val="left" w:pos="426"/>
        </w:tabs>
        <w:spacing w:after="0" w:line="360" w:lineRule="auto"/>
        <w:contextualSpacing/>
        <w:jc w:val="both"/>
        <w:rPr>
          <w:rFonts w:ascii="Palatino Linotype" w:eastAsia="MS Mincho" w:hAnsi="Palatino Linotype" w:cs="Times New Roman"/>
          <w:sz w:val="24"/>
          <w:szCs w:val="24"/>
          <w:lang w:val="es-ES_tradnl" w:eastAsia="es-ES"/>
        </w:rPr>
      </w:pPr>
    </w:p>
    <w:p w:rsidR="00D43F05" w:rsidRPr="00F70429" w:rsidRDefault="00D43F05" w:rsidP="00F70429">
      <w:pPr>
        <w:numPr>
          <w:ilvl w:val="0"/>
          <w:numId w:val="1"/>
        </w:numPr>
        <w:tabs>
          <w:tab w:val="left" w:pos="42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70429">
        <w:rPr>
          <w:rFonts w:ascii="Palatino Linotype" w:eastAsia="MS Mincho" w:hAnsi="Palatino Linotype" w:cs="Times New Roman"/>
          <w:sz w:val="24"/>
          <w:szCs w:val="24"/>
          <w:lang w:val="es-ES_tradnl" w:eastAsia="es-ES"/>
        </w:rPr>
        <w:t>El Comisionado Ponente decretó el cierre de los periodos de instrucción</w:t>
      </w:r>
      <w:r w:rsidRPr="00F70429">
        <w:rPr>
          <w:rFonts w:ascii="Palatino Linotype" w:eastAsia="MS Mincho" w:hAnsi="Palatino Linotype" w:cs="Arial"/>
          <w:sz w:val="24"/>
          <w:szCs w:val="24"/>
          <w:lang w:val="es-ES_tradnl" w:eastAsia="es-ES"/>
        </w:rPr>
        <w:t xml:space="preserve"> de los recursos de revisión </w:t>
      </w:r>
      <w:r w:rsidRPr="00F70429">
        <w:rPr>
          <w:rFonts w:ascii="Palatino Linotype" w:eastAsia="MS Mincho" w:hAnsi="Palatino Linotype" w:cs="Times New Roman"/>
          <w:sz w:val="24"/>
          <w:szCs w:val="24"/>
          <w:lang w:val="es-ES_tradnl" w:eastAsia="es-ES"/>
        </w:rPr>
        <w:t xml:space="preserve">mediante acuerdos de fecha </w:t>
      </w:r>
      <w:r w:rsidR="00685229" w:rsidRPr="00F70429">
        <w:rPr>
          <w:rFonts w:ascii="Palatino Linotype" w:eastAsia="MS Mincho" w:hAnsi="Palatino Linotype" w:cs="Times New Roman"/>
          <w:sz w:val="24"/>
          <w:szCs w:val="24"/>
          <w:lang w:val="es-ES_tradnl" w:eastAsia="es-ES"/>
        </w:rPr>
        <w:t>veintiocho (28)</w:t>
      </w:r>
      <w:r w:rsidRPr="00F70429">
        <w:rPr>
          <w:rFonts w:ascii="Palatino Linotype" w:eastAsia="MS Mincho" w:hAnsi="Palatino Linotype" w:cs="Times New Roman"/>
          <w:sz w:val="24"/>
          <w:szCs w:val="24"/>
          <w:lang w:val="es-ES_tradnl" w:eastAsia="es-ES"/>
        </w:rPr>
        <w:t xml:space="preserve"> de mayo de dos mil diecinueve, </w:t>
      </w:r>
      <w:r w:rsidRPr="00F70429">
        <w:rPr>
          <w:rFonts w:ascii="Palatino Linotype" w:eastAsia="MS Mincho" w:hAnsi="Palatino Linotype" w:cs="Arial"/>
          <w:sz w:val="24"/>
          <w:szCs w:val="24"/>
          <w:lang w:val="es-ES_tradnl" w:eastAsia="es-ES"/>
        </w:rPr>
        <w:t>por lo que ordenó turnar los expedientes a resolución</w:t>
      </w:r>
      <w:bookmarkStart w:id="3" w:name="_Toc461555889"/>
      <w:bookmarkStart w:id="4" w:name="_Toc466371858"/>
      <w:r w:rsidRPr="00F70429">
        <w:rPr>
          <w:rFonts w:ascii="Palatino Linotype" w:eastAsia="MS Mincho" w:hAnsi="Palatino Linotype" w:cs="Arial"/>
          <w:sz w:val="24"/>
          <w:szCs w:val="24"/>
          <w:lang w:val="es-ES_tradnl" w:eastAsia="es-ES"/>
        </w:rPr>
        <w:t>, misma que ahora se pronuncia.</w:t>
      </w:r>
    </w:p>
    <w:p w:rsidR="00D43F05" w:rsidRPr="00F70429" w:rsidRDefault="00D43F05" w:rsidP="00F70429">
      <w:pPr>
        <w:tabs>
          <w:tab w:val="left" w:pos="426"/>
        </w:tabs>
        <w:spacing w:after="0" w:line="360" w:lineRule="auto"/>
        <w:contextualSpacing/>
        <w:jc w:val="both"/>
        <w:rPr>
          <w:rFonts w:ascii="Palatino Linotype" w:eastAsia="MS Mincho" w:hAnsi="Palatino Linotype" w:cs="Times New Roman"/>
          <w:sz w:val="24"/>
          <w:szCs w:val="24"/>
          <w:lang w:val="es-ES_tradnl" w:eastAsia="es-ES"/>
        </w:rPr>
      </w:pPr>
    </w:p>
    <w:p w:rsidR="00D43F05" w:rsidRPr="00F70429" w:rsidRDefault="00685229" w:rsidP="00F70429">
      <w:pPr>
        <w:numPr>
          <w:ilvl w:val="0"/>
          <w:numId w:val="1"/>
        </w:numPr>
        <w:tabs>
          <w:tab w:val="left" w:pos="42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70429">
        <w:rPr>
          <w:rFonts w:ascii="Palatino Linotype" w:eastAsia="MS Mincho" w:hAnsi="Palatino Linotype" w:cs="Times New Roman"/>
          <w:sz w:val="24"/>
          <w:szCs w:val="24"/>
          <w:lang w:val="es-ES_tradnl" w:eastAsia="es-ES"/>
        </w:rPr>
        <w:t>El treinta (30</w:t>
      </w:r>
      <w:r w:rsidR="00D43F05" w:rsidRPr="00F70429">
        <w:rPr>
          <w:rFonts w:ascii="Palatino Linotype" w:eastAsia="MS Mincho" w:hAnsi="Palatino Linotype" w:cs="Times New Roman"/>
          <w:sz w:val="24"/>
          <w:szCs w:val="24"/>
          <w:lang w:val="es-ES_tradnl" w:eastAsia="es-ES"/>
        </w:rPr>
        <w:t>) de mayo de dos mil diecinueve, con fundamento en el</w:t>
      </w:r>
      <w:r w:rsidR="00D43F05" w:rsidRPr="00F70429">
        <w:rPr>
          <w:rFonts w:ascii="Palatino Linotype" w:eastAsia="MS Mincho" w:hAnsi="Palatino Linotype" w:cs="Times New Roman"/>
          <w:sz w:val="24"/>
          <w:szCs w:val="24"/>
          <w:lang w:val="es-ES_tradnl" w:eastAsia="es-ES"/>
        </w:rPr>
        <w:br/>
        <w:t>artículo 181 tercer párrafo de la Ley de Transparencia y Acceso a la</w:t>
      </w:r>
      <w:r w:rsidR="00D43F05" w:rsidRPr="00F70429">
        <w:rPr>
          <w:rFonts w:ascii="Palatino Linotype" w:eastAsia="MS Mincho" w:hAnsi="Palatino Linotype" w:cs="Times New Roman"/>
          <w:sz w:val="24"/>
          <w:szCs w:val="24"/>
          <w:lang w:val="es-ES_tradnl" w:eastAsia="es-ES"/>
        </w:rPr>
        <w:br/>
        <w:t>Información Pública del Estado de México y Municipios, se notificó que el</w:t>
      </w:r>
      <w:r w:rsidR="00D43F05" w:rsidRPr="00F70429">
        <w:rPr>
          <w:rFonts w:ascii="Palatino Linotype" w:eastAsia="MS Mincho" w:hAnsi="Palatino Linotype" w:cs="Times New Roman"/>
          <w:sz w:val="24"/>
          <w:szCs w:val="24"/>
          <w:lang w:val="es-ES_tradnl" w:eastAsia="es-ES"/>
        </w:rPr>
        <w:br/>
        <w:t>plazo de treinta (30) días para resolver el recurso de revisión, sería ampliado por un periodo de quince (15) días hábiles adicionales, debido a la naturaleza,</w:t>
      </w:r>
      <w:r w:rsidR="00D43F05" w:rsidRPr="00F70429">
        <w:rPr>
          <w:rFonts w:ascii="Palatino Linotype" w:eastAsia="MS Mincho" w:hAnsi="Palatino Linotype" w:cs="Times New Roman"/>
          <w:sz w:val="24"/>
          <w:szCs w:val="24"/>
          <w:lang w:val="es-ES_tradnl" w:eastAsia="es-ES"/>
        </w:rPr>
        <w:br/>
        <w:t>complejidad del asunto y para un mejor estudio.</w:t>
      </w:r>
    </w:p>
    <w:p w:rsidR="00D43F05" w:rsidRPr="00F70429" w:rsidRDefault="00D43F05" w:rsidP="00F70429">
      <w:pPr>
        <w:tabs>
          <w:tab w:val="left" w:pos="426"/>
        </w:tabs>
        <w:spacing w:after="0" w:line="360" w:lineRule="auto"/>
        <w:contextualSpacing/>
        <w:jc w:val="both"/>
        <w:rPr>
          <w:rFonts w:ascii="Palatino Linotype" w:eastAsia="MS Mincho" w:hAnsi="Palatino Linotype" w:cs="Times New Roman"/>
          <w:sz w:val="24"/>
          <w:szCs w:val="24"/>
          <w:lang w:val="es-ES_tradnl" w:eastAsia="es-ES"/>
        </w:rPr>
      </w:pPr>
    </w:p>
    <w:p w:rsidR="00D43F05" w:rsidRPr="00F70429" w:rsidRDefault="00D43F05" w:rsidP="00F70429">
      <w:pPr>
        <w:keepNext/>
        <w:keepLines/>
        <w:spacing w:after="0" w:line="360" w:lineRule="auto"/>
        <w:jc w:val="center"/>
        <w:outlineLvl w:val="0"/>
        <w:rPr>
          <w:rFonts w:ascii="Palatino Linotype" w:eastAsia="MS Gothic" w:hAnsi="Palatino Linotype" w:cs="Times New Roman"/>
          <w:b/>
          <w:sz w:val="24"/>
          <w:szCs w:val="24"/>
        </w:rPr>
      </w:pPr>
      <w:bookmarkStart w:id="5" w:name="_Toc10654214"/>
      <w:r w:rsidRPr="00F70429">
        <w:rPr>
          <w:rFonts w:ascii="Palatino Linotype" w:eastAsia="MS Gothic" w:hAnsi="Palatino Linotype" w:cs="Times New Roman"/>
          <w:b/>
          <w:sz w:val="24"/>
          <w:szCs w:val="24"/>
        </w:rPr>
        <w:t>CONSIDERANDO</w:t>
      </w:r>
      <w:bookmarkEnd w:id="3"/>
      <w:bookmarkEnd w:id="4"/>
      <w:bookmarkEnd w:id="5"/>
    </w:p>
    <w:p w:rsidR="00D43F05" w:rsidRPr="00F70429" w:rsidRDefault="00D43F05" w:rsidP="00F70429">
      <w:pPr>
        <w:spacing w:after="0" w:line="360" w:lineRule="auto"/>
        <w:rPr>
          <w:rFonts w:ascii="Palatino Linotype" w:eastAsia="MS Mincho" w:hAnsi="Palatino Linotype" w:cs="Times New Roman"/>
          <w:sz w:val="24"/>
          <w:szCs w:val="24"/>
        </w:rPr>
      </w:pPr>
    </w:p>
    <w:p w:rsidR="00D43F05" w:rsidRPr="00F70429" w:rsidRDefault="00D43F05" w:rsidP="00F70429">
      <w:pPr>
        <w:keepNext/>
        <w:keepLines/>
        <w:spacing w:after="0" w:line="360" w:lineRule="auto"/>
        <w:outlineLvl w:val="1"/>
        <w:rPr>
          <w:rFonts w:ascii="Palatino Linotype" w:eastAsia="MS Gothic" w:hAnsi="Palatino Linotype" w:cs="Times New Roman"/>
          <w:b/>
          <w:sz w:val="24"/>
          <w:szCs w:val="24"/>
        </w:rPr>
      </w:pPr>
      <w:bookmarkStart w:id="6" w:name="_Toc461555890"/>
      <w:bookmarkStart w:id="7" w:name="_Toc466371859"/>
      <w:bookmarkStart w:id="8" w:name="_Toc10654215"/>
      <w:r w:rsidRPr="00F70429">
        <w:rPr>
          <w:rFonts w:ascii="Palatino Linotype" w:eastAsia="MS Gothic" w:hAnsi="Palatino Linotype" w:cs="Times New Roman"/>
          <w:b/>
          <w:sz w:val="24"/>
          <w:szCs w:val="24"/>
        </w:rPr>
        <w:t>PRIMERO. De la competencia</w:t>
      </w:r>
      <w:bookmarkEnd w:id="6"/>
      <w:bookmarkEnd w:id="7"/>
      <w:bookmarkEnd w:id="8"/>
    </w:p>
    <w:p w:rsidR="00D43F05" w:rsidRPr="00F70429" w:rsidRDefault="00D43F05" w:rsidP="00F70429">
      <w:pPr>
        <w:spacing w:after="0" w:line="360" w:lineRule="auto"/>
        <w:rPr>
          <w:rFonts w:ascii="Palatino Linotype" w:eastAsia="MS Mincho" w:hAnsi="Palatino Linotype" w:cs="Times New Roman"/>
          <w:sz w:val="24"/>
          <w:szCs w:val="24"/>
        </w:rPr>
      </w:pPr>
    </w:p>
    <w:p w:rsidR="00D43F05" w:rsidRPr="00F70429" w:rsidRDefault="00D43F05" w:rsidP="00F70429">
      <w:pPr>
        <w:numPr>
          <w:ilvl w:val="0"/>
          <w:numId w:val="1"/>
        </w:numPr>
        <w:tabs>
          <w:tab w:val="left" w:pos="426"/>
        </w:tabs>
        <w:spacing w:after="0" w:line="360" w:lineRule="auto"/>
        <w:ind w:left="0" w:firstLine="0"/>
        <w:contextualSpacing/>
        <w:jc w:val="both"/>
        <w:rPr>
          <w:rFonts w:ascii="Palatino Linotype" w:eastAsia="Calibri" w:hAnsi="Palatino Linotype" w:cs="Times New Roman"/>
          <w:b/>
          <w:sz w:val="24"/>
          <w:szCs w:val="24"/>
          <w:lang w:val="es-ES" w:eastAsia="es-ES"/>
        </w:rPr>
      </w:pPr>
      <w:r w:rsidRPr="00F7042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70429">
        <w:rPr>
          <w:rFonts w:ascii="Palatino Linotype" w:eastAsia="Calibri" w:hAnsi="Palatino Linotype" w:cs="Times New Roman"/>
          <w:b/>
          <w:sz w:val="24"/>
          <w:szCs w:val="24"/>
          <w:lang w:val="es-ES" w:eastAsia="es-ES"/>
        </w:rPr>
        <w:t>Constitución Política de los Estados Unidos Mexicanos</w:t>
      </w:r>
      <w:r w:rsidRPr="00F70429">
        <w:rPr>
          <w:rFonts w:ascii="Palatino Linotype" w:eastAsia="Calibri" w:hAnsi="Palatino Linotype" w:cs="Times New Roman"/>
          <w:sz w:val="24"/>
          <w:szCs w:val="24"/>
          <w:lang w:val="es-ES" w:eastAsia="es-ES"/>
        </w:rPr>
        <w:t xml:space="preserve">; 5, párrafos vigésimo, vigésimo primero y vigésimo segundo fracciones IV y V de la </w:t>
      </w:r>
      <w:r w:rsidRPr="00F70429">
        <w:rPr>
          <w:rFonts w:ascii="Palatino Linotype" w:eastAsia="Calibri" w:hAnsi="Palatino Linotype" w:cs="Times New Roman"/>
          <w:b/>
          <w:sz w:val="24"/>
          <w:szCs w:val="24"/>
          <w:lang w:val="es-ES" w:eastAsia="es-ES"/>
        </w:rPr>
        <w:t>Constitución Política del Estado Libre y Soberano de México</w:t>
      </w:r>
      <w:r w:rsidRPr="00F7042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70429">
        <w:rPr>
          <w:rFonts w:ascii="Palatino Linotype" w:eastAsia="Calibri" w:hAnsi="Palatino Linotype" w:cs="Arial"/>
          <w:sz w:val="24"/>
          <w:szCs w:val="24"/>
          <w:lang w:val="es-ES" w:eastAsia="es-ES"/>
        </w:rPr>
        <w:t xml:space="preserve">de la </w:t>
      </w:r>
      <w:r w:rsidRPr="00F70429">
        <w:rPr>
          <w:rFonts w:ascii="Palatino Linotype" w:eastAsia="Calibri" w:hAnsi="Palatino Linotype" w:cs="Arial"/>
          <w:b/>
          <w:sz w:val="24"/>
          <w:szCs w:val="24"/>
          <w:lang w:val="es-ES" w:eastAsia="es-ES"/>
        </w:rPr>
        <w:t>Ley de Transparencia y Acceso a la Información Pública del Estado de México y Municipios</w:t>
      </w:r>
      <w:r w:rsidRPr="00F70429">
        <w:rPr>
          <w:rFonts w:ascii="Palatino Linotype" w:eastAsia="Calibri" w:hAnsi="Palatino Linotype" w:cs="Arial"/>
          <w:sz w:val="24"/>
          <w:szCs w:val="24"/>
          <w:lang w:val="es-ES" w:eastAsia="es-ES"/>
        </w:rPr>
        <w:t xml:space="preserve">; y 10, 7, 9 fracciones I y XXIV, y 11 del </w:t>
      </w:r>
      <w:r w:rsidRPr="00F7042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p>
    <w:p w:rsidR="00D43F05" w:rsidRPr="00F70429" w:rsidRDefault="00D43F05" w:rsidP="00F70429">
      <w:pPr>
        <w:tabs>
          <w:tab w:val="left" w:pos="426"/>
        </w:tabs>
        <w:spacing w:after="0" w:line="360" w:lineRule="auto"/>
        <w:contextualSpacing/>
        <w:jc w:val="both"/>
        <w:rPr>
          <w:rFonts w:ascii="Palatino Linotype" w:eastAsia="Calibri" w:hAnsi="Palatino Linotype" w:cs="Times New Roman"/>
          <w:b/>
          <w:sz w:val="24"/>
          <w:szCs w:val="24"/>
          <w:lang w:val="es-ES" w:eastAsia="es-ES"/>
        </w:rPr>
      </w:pPr>
    </w:p>
    <w:p w:rsidR="00D43F05" w:rsidRPr="00F70429" w:rsidRDefault="00D43F05" w:rsidP="00F70429">
      <w:pPr>
        <w:keepNext/>
        <w:keepLines/>
        <w:tabs>
          <w:tab w:val="left" w:pos="426"/>
        </w:tabs>
        <w:spacing w:after="0" w:line="360" w:lineRule="auto"/>
        <w:outlineLvl w:val="1"/>
        <w:rPr>
          <w:rFonts w:ascii="Palatino Linotype" w:eastAsia="MS Gothic" w:hAnsi="Palatino Linotype" w:cs="Times New Roman"/>
          <w:b/>
          <w:sz w:val="24"/>
          <w:szCs w:val="24"/>
        </w:rPr>
      </w:pPr>
      <w:bookmarkStart w:id="9" w:name="_Toc461555891"/>
      <w:bookmarkStart w:id="10" w:name="_Toc466371860"/>
      <w:bookmarkStart w:id="11" w:name="_Toc10654216"/>
      <w:r w:rsidRPr="00F70429">
        <w:rPr>
          <w:rFonts w:ascii="Palatino Linotype" w:eastAsia="MS Gothic" w:hAnsi="Palatino Linotype" w:cs="Times New Roman"/>
          <w:b/>
          <w:sz w:val="24"/>
          <w:szCs w:val="24"/>
        </w:rPr>
        <w:t>SEGUNDO. De la oportunidad y procedencia.</w:t>
      </w:r>
      <w:bookmarkEnd w:id="9"/>
      <w:bookmarkEnd w:id="10"/>
      <w:bookmarkEnd w:id="11"/>
    </w:p>
    <w:p w:rsidR="00D43F05" w:rsidRPr="00F70429" w:rsidRDefault="00D43F05" w:rsidP="00F70429">
      <w:pPr>
        <w:spacing w:after="0" w:line="360" w:lineRule="auto"/>
        <w:rPr>
          <w:rFonts w:ascii="Palatino Linotype" w:eastAsia="MS Mincho" w:hAnsi="Palatino Linotype" w:cs="Times New Roman"/>
          <w:sz w:val="24"/>
          <w:szCs w:val="24"/>
        </w:rPr>
      </w:pPr>
    </w:p>
    <w:p w:rsidR="00D43F05" w:rsidRDefault="00D43F05" w:rsidP="00F70429">
      <w:pPr>
        <w:numPr>
          <w:ilvl w:val="0"/>
          <w:numId w:val="1"/>
        </w:numPr>
        <w:tabs>
          <w:tab w:val="left" w:pos="426"/>
        </w:tabs>
        <w:spacing w:after="0" w:line="360" w:lineRule="auto"/>
        <w:ind w:left="0" w:right="49" w:firstLine="0"/>
        <w:contextualSpacing/>
        <w:jc w:val="both"/>
        <w:rPr>
          <w:rFonts w:ascii="Palatino Linotype" w:eastAsia="Times New Roman" w:hAnsi="Palatino Linotype" w:cs="Arial"/>
          <w:bCs/>
          <w:color w:val="555555"/>
          <w:sz w:val="24"/>
          <w:szCs w:val="24"/>
          <w:lang w:eastAsia="es-MX"/>
        </w:rPr>
      </w:pPr>
      <w:r w:rsidRPr="00F70429">
        <w:rPr>
          <w:rFonts w:ascii="Palatino Linotype" w:eastAsia="Calibri" w:hAnsi="Palatino Linotype" w:cs="Arial"/>
          <w:sz w:val="24"/>
          <w:szCs w:val="24"/>
          <w:lang w:eastAsia="es-ES"/>
        </w:rPr>
        <w:t>Los</w:t>
      </w:r>
      <w:r w:rsidRPr="00F70429">
        <w:rPr>
          <w:rFonts w:ascii="Palatino Linotype" w:eastAsia="Calibri" w:hAnsi="Palatino Linotype" w:cs="Arial"/>
          <w:sz w:val="24"/>
          <w:szCs w:val="24"/>
          <w:lang w:val="es-ES_tradnl" w:eastAsia="es-ES"/>
        </w:rPr>
        <w:t xml:space="preserve"> medios de impugnación fueron presentados a través del </w:t>
      </w:r>
      <w:r w:rsidRPr="00F70429">
        <w:rPr>
          <w:rFonts w:ascii="Palatino Linotype" w:eastAsia="Calibri" w:hAnsi="Palatino Linotype" w:cs="Arial"/>
          <w:b/>
          <w:sz w:val="24"/>
          <w:szCs w:val="24"/>
          <w:lang w:val="es-ES_tradnl" w:eastAsia="es-ES"/>
        </w:rPr>
        <w:t>SAIMEX,</w:t>
      </w:r>
      <w:r w:rsidRPr="00F70429">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F70429">
        <w:rPr>
          <w:rFonts w:ascii="Palatino Linotype" w:eastAsia="Calibri" w:hAnsi="Palatino Linotype" w:cs="Arial"/>
          <w:b/>
          <w:sz w:val="24"/>
          <w:szCs w:val="24"/>
          <w:lang w:val="es-ES_tradnl" w:eastAsia="es-ES"/>
        </w:rPr>
        <w:t>SUJETO OBLIGADO</w:t>
      </w:r>
      <w:r w:rsidRPr="00F70429">
        <w:rPr>
          <w:rFonts w:ascii="Palatino Linotype" w:eastAsia="Calibri" w:hAnsi="Palatino Linotype" w:cs="Arial"/>
          <w:sz w:val="24"/>
          <w:szCs w:val="24"/>
          <w:lang w:val="es-ES_tradnl" w:eastAsia="es-ES"/>
        </w:rPr>
        <w:t xml:space="preserve"> emitió sus respuestas a las solicitudes de información de en los días </w:t>
      </w:r>
      <w:r w:rsidR="00685229" w:rsidRPr="00F70429">
        <w:rPr>
          <w:rFonts w:ascii="Palatino Linotype" w:eastAsia="Calibri" w:hAnsi="Palatino Linotype" w:cs="Arial"/>
          <w:sz w:val="24"/>
          <w:szCs w:val="24"/>
          <w:lang w:val="es-ES_tradnl" w:eastAsia="es-ES"/>
        </w:rPr>
        <w:t xml:space="preserve">veintiuno (21) y veintisiete (27) de febrero </w:t>
      </w:r>
      <w:r w:rsidRPr="00F70429">
        <w:rPr>
          <w:rFonts w:ascii="Palatino Linotype" w:eastAsia="Calibri" w:hAnsi="Palatino Linotype" w:cs="Arial"/>
          <w:sz w:val="24"/>
          <w:szCs w:val="24"/>
          <w:lang w:val="es-ES_tradnl" w:eastAsia="es-ES"/>
        </w:rPr>
        <w:t>de dos mil diecinueve</w:t>
      </w:r>
      <w:r w:rsidRPr="00F70429">
        <w:rPr>
          <w:rFonts w:ascii="Palatino Linotype" w:eastAsia="Calibri" w:hAnsi="Palatino Linotype" w:cs="Arial"/>
          <w:b/>
          <w:sz w:val="24"/>
          <w:szCs w:val="24"/>
          <w:lang w:val="es-ES_tradnl" w:eastAsia="es-ES"/>
        </w:rPr>
        <w:t>,</w:t>
      </w:r>
      <w:r w:rsidRPr="00F70429">
        <w:rPr>
          <w:rFonts w:ascii="Palatino Linotype" w:eastAsia="Calibri" w:hAnsi="Palatino Linotype" w:cs="Arial"/>
          <w:sz w:val="24"/>
          <w:szCs w:val="24"/>
          <w:lang w:val="es-ES_tradnl" w:eastAsia="es-ES"/>
        </w:rPr>
        <w:t xml:space="preserve"> </w:t>
      </w:r>
      <w:r w:rsidRPr="00F70429">
        <w:rPr>
          <w:rFonts w:ascii="Palatino Linotype" w:eastAsia="MS Mincho" w:hAnsi="Palatino Linotype" w:cs="Arial"/>
          <w:sz w:val="24"/>
          <w:szCs w:val="24"/>
          <w:lang w:val="es-ES_tradnl" w:eastAsia="es-ES"/>
        </w:rPr>
        <w:t xml:space="preserve">de tal forma que el plazo para interponer los recursos de revisión transcurrió en los días </w:t>
      </w:r>
      <w:r w:rsidR="00685229" w:rsidRPr="00F70429">
        <w:rPr>
          <w:rFonts w:ascii="Palatino Linotype" w:eastAsia="Calibri" w:hAnsi="Palatino Linotype" w:cs="Arial"/>
          <w:sz w:val="24"/>
          <w:szCs w:val="24"/>
          <w:lang w:val="es-ES_tradnl" w:eastAsia="es-ES"/>
        </w:rPr>
        <w:t>veintidós (22</w:t>
      </w:r>
      <w:r w:rsidRPr="00F70429">
        <w:rPr>
          <w:rFonts w:ascii="Palatino Linotype" w:eastAsia="Calibri" w:hAnsi="Palatino Linotype" w:cs="Arial"/>
          <w:sz w:val="24"/>
          <w:szCs w:val="24"/>
          <w:lang w:val="es-ES_tradnl" w:eastAsia="es-ES"/>
        </w:rPr>
        <w:t>)</w:t>
      </w:r>
      <w:r w:rsidR="00685229" w:rsidRPr="00F70429">
        <w:rPr>
          <w:rFonts w:ascii="Palatino Linotype" w:eastAsia="Calibri" w:hAnsi="Palatino Linotype" w:cs="Arial"/>
          <w:sz w:val="24"/>
          <w:szCs w:val="24"/>
          <w:lang w:val="es-ES_tradnl" w:eastAsia="es-ES"/>
        </w:rPr>
        <w:t xml:space="preserve"> de febrero </w:t>
      </w:r>
      <w:r w:rsidR="00A971AC" w:rsidRPr="00F70429">
        <w:rPr>
          <w:rFonts w:ascii="Palatino Linotype" w:eastAsia="Calibri" w:hAnsi="Palatino Linotype" w:cs="Arial"/>
          <w:sz w:val="24"/>
          <w:szCs w:val="24"/>
          <w:lang w:val="es-ES_tradnl" w:eastAsia="es-ES"/>
        </w:rPr>
        <w:t xml:space="preserve">y </w:t>
      </w:r>
      <w:r w:rsidR="00685229" w:rsidRPr="00F70429">
        <w:rPr>
          <w:rFonts w:ascii="Palatino Linotype" w:eastAsia="Calibri" w:hAnsi="Palatino Linotype" w:cs="Arial"/>
          <w:sz w:val="24"/>
          <w:szCs w:val="24"/>
          <w:lang w:val="es-ES_tradnl" w:eastAsia="es-ES"/>
        </w:rPr>
        <w:t>primero</w:t>
      </w:r>
      <w:r w:rsidR="00A971AC" w:rsidRPr="00F70429">
        <w:rPr>
          <w:rFonts w:ascii="Palatino Linotype" w:eastAsia="Calibri" w:hAnsi="Palatino Linotype" w:cs="Arial"/>
          <w:sz w:val="24"/>
          <w:szCs w:val="24"/>
          <w:lang w:val="es-ES_tradnl" w:eastAsia="es-ES"/>
        </w:rPr>
        <w:t xml:space="preserve"> (01</w:t>
      </w:r>
      <w:r w:rsidRPr="00F70429">
        <w:rPr>
          <w:rFonts w:ascii="Palatino Linotype" w:eastAsia="Calibri" w:hAnsi="Palatino Linotype" w:cs="Arial"/>
          <w:sz w:val="24"/>
          <w:szCs w:val="24"/>
          <w:lang w:val="es-ES_tradnl" w:eastAsia="es-ES"/>
        </w:rPr>
        <w:t>)</w:t>
      </w:r>
      <w:r w:rsidR="00685229" w:rsidRPr="00F70429">
        <w:rPr>
          <w:rFonts w:ascii="Palatino Linotype" w:eastAsia="Calibri" w:hAnsi="Palatino Linotype" w:cs="Arial"/>
          <w:sz w:val="24"/>
          <w:szCs w:val="24"/>
          <w:lang w:val="es-ES_tradnl" w:eastAsia="es-ES"/>
        </w:rPr>
        <w:t xml:space="preserve"> de marzo </w:t>
      </w:r>
      <w:r w:rsidRPr="00F70429">
        <w:rPr>
          <w:rFonts w:ascii="Palatino Linotype" w:eastAsia="Calibri" w:hAnsi="Palatino Linotype" w:cs="Arial"/>
          <w:sz w:val="24"/>
          <w:szCs w:val="24"/>
          <w:lang w:val="es-ES_tradnl" w:eastAsia="es-ES"/>
        </w:rPr>
        <w:t>de</w:t>
      </w:r>
      <w:r w:rsidRPr="00F70429">
        <w:rPr>
          <w:rFonts w:ascii="Palatino Linotype" w:eastAsia="MS Mincho" w:hAnsi="Palatino Linotype" w:cs="Arial"/>
          <w:sz w:val="24"/>
          <w:szCs w:val="24"/>
          <w:lang w:val="es-ES_tradnl" w:eastAsia="es-ES"/>
        </w:rPr>
        <w:t xml:space="preserve"> </w:t>
      </w:r>
      <w:r w:rsidR="00A971AC" w:rsidRPr="00F70429">
        <w:rPr>
          <w:rFonts w:ascii="Palatino Linotype" w:eastAsia="MS Mincho" w:hAnsi="Palatino Linotype" w:cs="Arial"/>
          <w:sz w:val="24"/>
          <w:szCs w:val="24"/>
          <w:lang w:val="es-ES_tradnl" w:eastAsia="es-ES"/>
        </w:rPr>
        <w:t xml:space="preserve">dos mil diecinueve al quince (15) y veinticinco (25) </w:t>
      </w:r>
      <w:r w:rsidRPr="00F70429">
        <w:rPr>
          <w:rFonts w:ascii="Palatino Linotype" w:eastAsia="MS Mincho" w:hAnsi="Palatino Linotype" w:cs="Arial"/>
          <w:sz w:val="24"/>
          <w:szCs w:val="24"/>
          <w:lang w:val="es-ES_tradnl" w:eastAsia="es-ES"/>
        </w:rPr>
        <w:t xml:space="preserve">de marzo </w:t>
      </w:r>
      <w:r w:rsidRPr="00F70429">
        <w:rPr>
          <w:rFonts w:ascii="Palatino Linotype" w:eastAsia="Times New Roman" w:hAnsi="Palatino Linotype" w:cs="Arial"/>
          <w:bCs/>
          <w:color w:val="555555"/>
          <w:sz w:val="24"/>
          <w:szCs w:val="24"/>
          <w:lang w:eastAsia="es-MX"/>
        </w:rPr>
        <w:t xml:space="preserve">de la presenta anualidad </w:t>
      </w:r>
      <w:r w:rsidRPr="00F70429">
        <w:rPr>
          <w:rFonts w:ascii="Palatino Linotype" w:eastAsia="MS Mincho" w:hAnsi="Palatino Linotype" w:cs="Arial"/>
          <w:sz w:val="24"/>
          <w:szCs w:val="24"/>
          <w:lang w:val="es-ES_tradnl" w:eastAsia="es-ES"/>
        </w:rPr>
        <w:t xml:space="preserve">respectivamente. </w:t>
      </w:r>
    </w:p>
    <w:p w:rsidR="00F70429" w:rsidRPr="00F70429" w:rsidRDefault="00F70429" w:rsidP="00F70429">
      <w:pPr>
        <w:tabs>
          <w:tab w:val="left" w:pos="426"/>
        </w:tabs>
        <w:spacing w:after="0" w:line="360" w:lineRule="auto"/>
        <w:ind w:right="49"/>
        <w:contextualSpacing/>
        <w:jc w:val="both"/>
        <w:rPr>
          <w:rFonts w:ascii="Palatino Linotype" w:eastAsia="Times New Roman" w:hAnsi="Palatino Linotype" w:cs="Arial"/>
          <w:bCs/>
          <w:color w:val="555555"/>
          <w:sz w:val="24"/>
          <w:szCs w:val="24"/>
          <w:lang w:eastAsia="es-MX"/>
        </w:rPr>
      </w:pPr>
    </w:p>
    <w:p w:rsidR="00D43F05" w:rsidRPr="00F70429" w:rsidRDefault="00A971AC" w:rsidP="00F70429">
      <w:pPr>
        <w:numPr>
          <w:ilvl w:val="0"/>
          <w:numId w:val="1"/>
        </w:numPr>
        <w:tabs>
          <w:tab w:val="left" w:pos="426"/>
        </w:tabs>
        <w:spacing w:after="0" w:line="360" w:lineRule="auto"/>
        <w:ind w:left="0" w:right="49" w:firstLine="0"/>
        <w:contextualSpacing/>
        <w:jc w:val="both"/>
        <w:rPr>
          <w:rFonts w:ascii="Palatino Linotype" w:eastAsia="Times New Roman" w:hAnsi="Palatino Linotype" w:cs="Arial"/>
          <w:bCs/>
          <w:color w:val="555555"/>
          <w:sz w:val="24"/>
          <w:szCs w:val="24"/>
          <w:lang w:eastAsia="es-MX"/>
        </w:rPr>
      </w:pPr>
      <w:r w:rsidRPr="00F70429">
        <w:rPr>
          <w:rFonts w:ascii="Palatino Linotype" w:eastAsia="MS Mincho" w:hAnsi="Palatino Linotype" w:cs="Arial"/>
          <w:sz w:val="24"/>
          <w:szCs w:val="24"/>
          <w:lang w:val="es-ES_tradnl" w:eastAsia="es-ES"/>
        </w:rPr>
        <w:t>Luego entonces, si la</w:t>
      </w:r>
      <w:r w:rsidR="00D43F05" w:rsidRPr="00F70429">
        <w:rPr>
          <w:rFonts w:ascii="Palatino Linotype" w:eastAsia="MS Mincho" w:hAnsi="Palatino Linotype" w:cs="Arial"/>
          <w:sz w:val="24"/>
          <w:szCs w:val="24"/>
          <w:lang w:val="es-ES_tradnl" w:eastAsia="es-ES"/>
        </w:rPr>
        <w:t xml:space="preserve"> particular presentó sus inco</w:t>
      </w:r>
      <w:r w:rsidRPr="00F70429">
        <w:rPr>
          <w:rFonts w:ascii="Palatino Linotype" w:eastAsia="MS Mincho" w:hAnsi="Palatino Linotype" w:cs="Arial"/>
          <w:sz w:val="24"/>
          <w:szCs w:val="24"/>
          <w:lang w:val="es-ES_tradnl" w:eastAsia="es-ES"/>
        </w:rPr>
        <w:t>nformidades el veinticinco (25</w:t>
      </w:r>
      <w:r w:rsidR="00D43F05" w:rsidRPr="00F70429">
        <w:rPr>
          <w:rFonts w:ascii="Palatino Linotype" w:eastAsia="MS Mincho" w:hAnsi="Palatino Linotype" w:cs="Arial"/>
          <w:sz w:val="24"/>
          <w:szCs w:val="24"/>
          <w:lang w:val="es-ES_tradnl" w:eastAsia="es-ES"/>
        </w:rPr>
        <w:t>) de marzo de dos mil diecinueve, respectivamente, estos se encuentran dentro de los márgenes temporales previstos en el artículo 178 de la Ley de Transparencia y Acceso a la Información Pública del Estado de México y Municipios vigente.</w:t>
      </w:r>
    </w:p>
    <w:p w:rsidR="00D43F05" w:rsidRPr="00F70429" w:rsidRDefault="00D43F05" w:rsidP="00F70429">
      <w:pPr>
        <w:tabs>
          <w:tab w:val="left" w:pos="426"/>
        </w:tabs>
        <w:spacing w:after="0" w:line="360" w:lineRule="auto"/>
        <w:contextualSpacing/>
        <w:rPr>
          <w:rFonts w:ascii="Palatino Linotype" w:eastAsia="Times New Roman" w:hAnsi="Palatino Linotype" w:cs="Arial"/>
          <w:bCs/>
          <w:color w:val="555555"/>
          <w:sz w:val="24"/>
          <w:szCs w:val="24"/>
          <w:lang w:eastAsia="es-MX"/>
        </w:rPr>
      </w:pPr>
    </w:p>
    <w:p w:rsidR="00D43F05" w:rsidRPr="00F70429" w:rsidRDefault="00D43F05" w:rsidP="00F70429">
      <w:pPr>
        <w:numPr>
          <w:ilvl w:val="0"/>
          <w:numId w:val="1"/>
        </w:numPr>
        <w:tabs>
          <w:tab w:val="left" w:pos="42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70429">
        <w:rPr>
          <w:rFonts w:ascii="Palatino Linotype" w:eastAsia="Calibri" w:hAnsi="Palatino Linotype" w:cs="Arial"/>
          <w:sz w:val="24"/>
          <w:szCs w:val="24"/>
          <w:lang w:val="es-ES_tradnl" w:eastAsia="es-ES"/>
        </w:rPr>
        <w:t>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43F05" w:rsidRPr="00F70429" w:rsidRDefault="00D43F05" w:rsidP="00F70429">
      <w:pPr>
        <w:tabs>
          <w:tab w:val="left" w:pos="426"/>
        </w:tabs>
        <w:spacing w:after="0" w:line="360" w:lineRule="auto"/>
        <w:contextualSpacing/>
        <w:jc w:val="both"/>
        <w:rPr>
          <w:rFonts w:ascii="Palatino Linotype" w:eastAsia="MS Mincho" w:hAnsi="Palatino Linotype" w:cs="Times New Roman"/>
          <w:sz w:val="24"/>
          <w:szCs w:val="24"/>
          <w:lang w:val="es-ES_tradnl" w:eastAsia="es-ES"/>
        </w:rPr>
      </w:pPr>
    </w:p>
    <w:p w:rsidR="00F70429" w:rsidRDefault="00D43F05" w:rsidP="00F70429">
      <w:pPr>
        <w:keepNext/>
        <w:keepLines/>
        <w:spacing w:after="0" w:line="360" w:lineRule="auto"/>
        <w:outlineLvl w:val="0"/>
        <w:rPr>
          <w:rFonts w:ascii="Palatino Linotype" w:eastAsia="MS Gothic" w:hAnsi="Palatino Linotype" w:cs="Times New Roman"/>
          <w:b/>
          <w:i/>
          <w:color w:val="000000"/>
          <w:sz w:val="24"/>
          <w:szCs w:val="24"/>
        </w:rPr>
      </w:pPr>
      <w:bookmarkStart w:id="12" w:name="_Toc503862490"/>
      <w:bookmarkStart w:id="13" w:name="_Toc509403241"/>
      <w:bookmarkStart w:id="14" w:name="_Toc10654217"/>
      <w:r w:rsidRPr="00F70429">
        <w:rPr>
          <w:rFonts w:ascii="Palatino Linotype" w:eastAsia="MS Gothic" w:hAnsi="Palatino Linotype" w:cs="Times New Roman"/>
          <w:b/>
          <w:color w:val="000000"/>
          <w:sz w:val="24"/>
          <w:szCs w:val="24"/>
        </w:rPr>
        <w:t xml:space="preserve">TERCERO. </w:t>
      </w:r>
      <w:bookmarkEnd w:id="12"/>
      <w:bookmarkEnd w:id="13"/>
      <w:r w:rsidRPr="00F70429">
        <w:rPr>
          <w:rFonts w:ascii="Palatino Linotype" w:eastAsia="MS Gothic" w:hAnsi="Palatino Linotype" w:cs="Times New Roman"/>
          <w:b/>
          <w:color w:val="000000"/>
          <w:sz w:val="24"/>
          <w:szCs w:val="24"/>
        </w:rPr>
        <w:t xml:space="preserve">Del planteamiento de la </w:t>
      </w:r>
      <w:r w:rsidRPr="00F70429">
        <w:rPr>
          <w:rFonts w:ascii="Palatino Linotype" w:eastAsia="MS Gothic" w:hAnsi="Palatino Linotype" w:cs="Times New Roman"/>
          <w:b/>
          <w:i/>
          <w:color w:val="000000"/>
          <w:sz w:val="24"/>
          <w:szCs w:val="24"/>
        </w:rPr>
        <w:t>Litis.</w:t>
      </w:r>
      <w:bookmarkEnd w:id="14"/>
    </w:p>
    <w:p w:rsidR="00F70429" w:rsidRPr="00F70429" w:rsidRDefault="00F70429" w:rsidP="00F70429">
      <w:pPr>
        <w:keepNext/>
        <w:keepLines/>
        <w:spacing w:after="0" w:line="360" w:lineRule="auto"/>
        <w:outlineLvl w:val="0"/>
        <w:rPr>
          <w:rFonts w:ascii="Palatino Linotype" w:eastAsia="MS Gothic" w:hAnsi="Palatino Linotype" w:cs="Times New Roman"/>
          <w:b/>
          <w:i/>
          <w:color w:val="000000"/>
          <w:sz w:val="24"/>
          <w:szCs w:val="24"/>
        </w:rPr>
      </w:pPr>
    </w:p>
    <w:p w:rsidR="00D43F05" w:rsidRPr="00F70429" w:rsidRDefault="00D43F05" w:rsidP="00F70429">
      <w:pPr>
        <w:numPr>
          <w:ilvl w:val="0"/>
          <w:numId w:val="1"/>
        </w:numPr>
        <w:shd w:val="clear" w:color="auto" w:fill="FFFFFF"/>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70429">
        <w:rPr>
          <w:rFonts w:ascii="Palatino Linotype" w:eastAsia="Calibri" w:hAnsi="Palatino Linotype" w:cs="Arial"/>
          <w:color w:val="000000"/>
          <w:sz w:val="24"/>
          <w:szCs w:val="24"/>
        </w:rPr>
        <w:t>De l</w:t>
      </w:r>
      <w:r w:rsidR="00A971AC" w:rsidRPr="00F70429">
        <w:rPr>
          <w:rFonts w:ascii="Palatino Linotype" w:eastAsia="Calibri" w:hAnsi="Palatino Linotype" w:cs="Arial"/>
          <w:color w:val="000000"/>
          <w:sz w:val="24"/>
          <w:szCs w:val="24"/>
        </w:rPr>
        <w:t>o inicialmente solicitado por la</w:t>
      </w:r>
      <w:r w:rsidRPr="00F70429">
        <w:rPr>
          <w:rFonts w:ascii="Palatino Linotype" w:eastAsia="Calibri" w:hAnsi="Palatino Linotype" w:cs="Arial"/>
          <w:color w:val="000000"/>
          <w:sz w:val="24"/>
          <w:szCs w:val="24"/>
        </w:rPr>
        <w:t xml:space="preserve"> particular, mediante las diversas solicitudes de información antes referida en la tabla comparativa, el </w:t>
      </w:r>
      <w:r w:rsidRPr="00F70429">
        <w:rPr>
          <w:rFonts w:ascii="Palatino Linotype" w:eastAsia="Calibri" w:hAnsi="Palatino Linotype" w:cs="Arial"/>
          <w:b/>
          <w:color w:val="000000"/>
          <w:sz w:val="24"/>
          <w:szCs w:val="24"/>
        </w:rPr>
        <w:t>SUJETO OBLIGADO</w:t>
      </w:r>
      <w:r w:rsidRPr="00F70429">
        <w:rPr>
          <w:rFonts w:ascii="Palatino Linotype" w:eastAsia="Calibri" w:hAnsi="Palatino Linotype" w:cs="Arial"/>
          <w:color w:val="000000"/>
          <w:sz w:val="24"/>
          <w:szCs w:val="24"/>
        </w:rPr>
        <w:t xml:space="preserve"> emito a su consideración sus respectivas respuestas las cuales fueron descritas en términos generales en líneas anteriores, </w:t>
      </w:r>
      <w:r w:rsidRPr="00F70429">
        <w:rPr>
          <w:rFonts w:ascii="Palatino Linotype" w:eastAsia="MS Mincho" w:hAnsi="Palatino Linotype" w:cs="Times New Roman"/>
          <w:sz w:val="24"/>
          <w:szCs w:val="24"/>
          <w:lang w:val="es-ES_tradnl" w:eastAsia="es-ES"/>
        </w:rPr>
        <w:t>en obvio de reproducciones innecesarias y por economía</w:t>
      </w:r>
      <w:r w:rsidR="00A971AC" w:rsidRPr="00F70429">
        <w:rPr>
          <w:rFonts w:ascii="Palatino Linotype" w:eastAsia="MS Mincho" w:hAnsi="Palatino Linotype" w:cs="Times New Roman"/>
          <w:sz w:val="24"/>
          <w:szCs w:val="24"/>
          <w:lang w:val="es-ES_tradnl" w:eastAsia="es-ES"/>
        </w:rPr>
        <w:t xml:space="preserve"> procesal se tienen por insertas</w:t>
      </w:r>
    </w:p>
    <w:p w:rsidR="00D43F05" w:rsidRPr="00F70429" w:rsidRDefault="00D43F05" w:rsidP="00F70429">
      <w:pPr>
        <w:shd w:val="clear" w:color="auto" w:fill="FFFFFF"/>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D43F05" w:rsidRPr="00F70429" w:rsidRDefault="00D43F05" w:rsidP="00F70429">
      <w:pPr>
        <w:numPr>
          <w:ilvl w:val="0"/>
          <w:numId w:val="1"/>
        </w:numPr>
        <w:shd w:val="clear" w:color="auto" w:fill="FFFFFF"/>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70429">
        <w:rPr>
          <w:rFonts w:ascii="Palatino Linotype" w:eastAsia="MS Mincho" w:hAnsi="Palatino Linotype" w:cs="Times New Roman"/>
          <w:sz w:val="24"/>
          <w:szCs w:val="24"/>
          <w:lang w:val="es-ES_tradnl" w:eastAsia="es-ES"/>
        </w:rPr>
        <w:t>Inconforme con las respuestas, la particular interpuso los medios de impugnación que nos ocupan, en los cuales sustancialmente señalo como razones o motivos de inconformidad los q</w:t>
      </w:r>
      <w:r w:rsidR="00A971AC" w:rsidRPr="00F70429">
        <w:rPr>
          <w:rFonts w:ascii="Palatino Linotype" w:eastAsia="MS Mincho" w:hAnsi="Palatino Linotype" w:cs="Times New Roman"/>
          <w:sz w:val="24"/>
          <w:szCs w:val="24"/>
          <w:lang w:val="es-ES_tradnl" w:eastAsia="es-ES"/>
        </w:rPr>
        <w:t>ue se describen en el párrafo 3.</w:t>
      </w:r>
    </w:p>
    <w:p w:rsidR="00D43F05" w:rsidRPr="00F70429" w:rsidRDefault="00D43F05" w:rsidP="00F70429">
      <w:pPr>
        <w:shd w:val="clear" w:color="auto" w:fill="FFFFFF"/>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D43F05" w:rsidRPr="00F70429" w:rsidRDefault="00D43F05" w:rsidP="00F70429">
      <w:pPr>
        <w:numPr>
          <w:ilvl w:val="0"/>
          <w:numId w:val="1"/>
        </w:numPr>
        <w:shd w:val="clear" w:color="auto" w:fill="FFFFFF"/>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70429">
        <w:rPr>
          <w:rFonts w:ascii="Palatino Linotype" w:eastAsia="MS Mincho" w:hAnsi="Palatino Linotype" w:cs="Times New Roman"/>
          <w:sz w:val="24"/>
          <w:szCs w:val="24"/>
          <w:lang w:val="es-ES_tradnl" w:eastAsia="es-ES"/>
        </w:rPr>
        <w:t xml:space="preserve">Por lo que, el presente recurso de revisión se circunscribe en determinar si se actualizan las causales de procedencia previstas </w:t>
      </w:r>
      <w:r w:rsidR="00A971AC" w:rsidRPr="00F70429">
        <w:rPr>
          <w:rFonts w:ascii="Palatino Linotype" w:eastAsia="MS Mincho" w:hAnsi="Palatino Linotype" w:cs="Times New Roman"/>
          <w:sz w:val="24"/>
          <w:szCs w:val="24"/>
          <w:lang w:val="es-ES_tradnl" w:eastAsia="es-ES"/>
        </w:rPr>
        <w:t xml:space="preserve">en el artículo 179 fracciones I </w:t>
      </w:r>
      <w:r w:rsidRPr="00F70429">
        <w:rPr>
          <w:rFonts w:ascii="Palatino Linotype" w:eastAsia="MS Mincho" w:hAnsi="Palatino Linotype" w:cs="Times New Roman"/>
          <w:sz w:val="24"/>
          <w:szCs w:val="24"/>
          <w:lang w:val="es-ES_tradnl" w:eastAsia="es-ES"/>
        </w:rPr>
        <w:t xml:space="preserve">y </w:t>
      </w:r>
      <w:r w:rsidR="00A971AC" w:rsidRPr="00F70429">
        <w:rPr>
          <w:rFonts w:ascii="Palatino Linotype" w:eastAsia="MS Mincho" w:hAnsi="Palatino Linotype" w:cs="Times New Roman"/>
          <w:sz w:val="24"/>
          <w:szCs w:val="24"/>
          <w:lang w:val="es-ES_tradnl" w:eastAsia="es-ES"/>
        </w:rPr>
        <w:t xml:space="preserve">V </w:t>
      </w:r>
      <w:r w:rsidRPr="00F70429">
        <w:rPr>
          <w:rFonts w:ascii="Palatino Linotype" w:eastAsia="MS Mincho" w:hAnsi="Palatino Linotype" w:cs="Times New Roman"/>
          <w:sz w:val="24"/>
          <w:szCs w:val="24"/>
          <w:lang w:val="es-ES_tradnl" w:eastAsia="es-ES"/>
        </w:rPr>
        <w:t>de la Ley de Transparencia y Acceso a la Información del Estado de México y Municipios.</w:t>
      </w:r>
    </w:p>
    <w:p w:rsidR="00D43F05" w:rsidRPr="00F70429" w:rsidRDefault="00D43F05" w:rsidP="00F70429">
      <w:pPr>
        <w:shd w:val="clear" w:color="auto" w:fill="FFFFFF"/>
        <w:spacing w:after="0" w:line="360" w:lineRule="auto"/>
        <w:ind w:right="49"/>
        <w:contextualSpacing/>
        <w:jc w:val="both"/>
        <w:rPr>
          <w:rFonts w:ascii="Palatino Linotype" w:eastAsia="MS Mincho" w:hAnsi="Palatino Linotype" w:cs="Times New Roman"/>
          <w:sz w:val="24"/>
          <w:szCs w:val="24"/>
          <w:lang w:val="es-ES_tradnl" w:eastAsia="es-ES"/>
        </w:rPr>
      </w:pPr>
    </w:p>
    <w:p w:rsidR="00D43F05" w:rsidRPr="00F70429" w:rsidRDefault="00D43F05" w:rsidP="00F70429">
      <w:pPr>
        <w:numPr>
          <w:ilvl w:val="0"/>
          <w:numId w:val="1"/>
        </w:numPr>
        <w:shd w:val="clear" w:color="auto" w:fill="FFFFFF"/>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70429">
        <w:rPr>
          <w:rFonts w:ascii="Palatino Linotype" w:eastAsia="MS Mincho" w:hAnsi="Palatino Linotype" w:cs="Times New Roman"/>
          <w:sz w:val="24"/>
          <w:szCs w:val="24"/>
          <w:lang w:val="es-ES_tradnl" w:eastAsia="es-ES"/>
        </w:rPr>
        <w:t xml:space="preserve">En dichas condiciones, la </w:t>
      </w:r>
      <w:r w:rsidRPr="00F70429">
        <w:rPr>
          <w:rFonts w:ascii="Palatino Linotype" w:eastAsia="MS Mincho" w:hAnsi="Palatino Linotype" w:cs="Times New Roman"/>
          <w:i/>
          <w:sz w:val="24"/>
          <w:szCs w:val="24"/>
          <w:lang w:val="es-ES_tradnl" w:eastAsia="es-ES"/>
        </w:rPr>
        <w:t>Litis</w:t>
      </w:r>
      <w:r w:rsidRPr="00F70429">
        <w:rPr>
          <w:rFonts w:ascii="Palatino Linotype" w:eastAsia="MS Mincho" w:hAnsi="Palatino Linotype" w:cs="Times New Roman"/>
          <w:sz w:val="24"/>
          <w:szCs w:val="24"/>
          <w:lang w:val="es-ES_tradnl" w:eastAsia="es-ES"/>
        </w:rPr>
        <w:t xml:space="preserve"> a resolver en el presente recurso, se circunscribe</w:t>
      </w:r>
      <w:r w:rsidR="00A971AC" w:rsidRPr="00F70429">
        <w:rPr>
          <w:rFonts w:ascii="Palatino Linotype" w:eastAsia="MS Mincho" w:hAnsi="Palatino Linotype" w:cs="Times New Roman"/>
          <w:sz w:val="24"/>
          <w:szCs w:val="24"/>
          <w:lang w:val="es-ES_tradnl" w:eastAsia="es-ES"/>
        </w:rPr>
        <w:t xml:space="preserve"> a determinar si las respuestas e</w:t>
      </w:r>
      <w:r w:rsidRPr="00F70429">
        <w:rPr>
          <w:rFonts w:ascii="Palatino Linotype" w:eastAsia="MS Mincho" w:hAnsi="Palatino Linotype" w:cs="Times New Roman"/>
          <w:sz w:val="24"/>
          <w:szCs w:val="24"/>
          <w:lang w:val="es-ES_tradnl" w:eastAsia="es-ES"/>
        </w:rPr>
        <w:t xml:space="preserve"> informes justificados</w:t>
      </w:r>
      <w:r w:rsidR="001C5453" w:rsidRPr="00F70429">
        <w:rPr>
          <w:rFonts w:ascii="Palatino Linotype" w:eastAsia="MS Mincho" w:hAnsi="Palatino Linotype" w:cs="Times New Roman"/>
          <w:sz w:val="24"/>
          <w:szCs w:val="24"/>
          <w:lang w:val="es-ES_tradnl" w:eastAsia="es-ES"/>
        </w:rPr>
        <w:t xml:space="preserve"> </w:t>
      </w:r>
      <w:r w:rsidRPr="00F70429">
        <w:rPr>
          <w:rFonts w:ascii="Palatino Linotype" w:eastAsia="MS Mincho" w:hAnsi="Palatino Linotype" w:cs="Times New Roman"/>
          <w:sz w:val="24"/>
          <w:szCs w:val="24"/>
          <w:lang w:val="es-ES_tradnl" w:eastAsia="es-ES"/>
        </w:rPr>
        <w:t xml:space="preserve">del </w:t>
      </w:r>
      <w:r w:rsidRPr="00F70429">
        <w:rPr>
          <w:rFonts w:ascii="Palatino Linotype" w:eastAsia="MS Mincho" w:hAnsi="Palatino Linotype" w:cs="Times New Roman"/>
          <w:b/>
          <w:sz w:val="24"/>
          <w:szCs w:val="24"/>
          <w:lang w:val="es-ES_tradnl" w:eastAsia="es-ES"/>
        </w:rPr>
        <w:t>SUJETO OBLIGADO</w:t>
      </w:r>
      <w:r w:rsidRPr="00F70429">
        <w:rPr>
          <w:rFonts w:ascii="Palatino Linotype" w:eastAsia="MS Mincho" w:hAnsi="Palatino Linotype" w:cs="Times New Roman"/>
          <w:sz w:val="24"/>
          <w:szCs w:val="24"/>
          <w:lang w:val="es-ES_tradnl" w:eastAsia="es-ES"/>
        </w:rPr>
        <w:t xml:space="preserve"> satisface el derecho de acceso a la información o, por el contrario, si este fue vulnerado ordenar su reparación. </w:t>
      </w:r>
    </w:p>
    <w:p w:rsidR="00D43F05" w:rsidRPr="00F70429" w:rsidRDefault="00D43F05" w:rsidP="00F70429">
      <w:pPr>
        <w:shd w:val="clear" w:color="auto" w:fill="FFFFFF"/>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D43F05" w:rsidRPr="00F70429" w:rsidRDefault="00D43F05" w:rsidP="00F70429">
      <w:pPr>
        <w:keepNext/>
        <w:keepLines/>
        <w:spacing w:after="0" w:line="360" w:lineRule="auto"/>
        <w:outlineLvl w:val="0"/>
        <w:rPr>
          <w:rFonts w:ascii="Palatino Linotype" w:eastAsia="MS Gothic" w:hAnsi="Palatino Linotype" w:cs="Times New Roman"/>
          <w:b/>
          <w:sz w:val="24"/>
          <w:szCs w:val="24"/>
        </w:rPr>
      </w:pPr>
      <w:bookmarkStart w:id="15" w:name="_Toc10654218"/>
      <w:bookmarkStart w:id="16" w:name="_Toc454968928"/>
      <w:bookmarkStart w:id="17" w:name="_Toc455743517"/>
      <w:bookmarkStart w:id="18" w:name="_Toc458016386"/>
      <w:bookmarkStart w:id="19" w:name="_Toc461555893"/>
      <w:r w:rsidRPr="00F70429">
        <w:rPr>
          <w:rFonts w:ascii="Palatino Linotype" w:eastAsia="MS Gothic" w:hAnsi="Palatino Linotype" w:cs="Times New Roman"/>
          <w:b/>
          <w:sz w:val="24"/>
          <w:szCs w:val="24"/>
        </w:rPr>
        <w:t>CUARTO.</w:t>
      </w:r>
      <w:r w:rsidRPr="00F70429">
        <w:rPr>
          <w:rFonts w:ascii="Palatino Linotype" w:eastAsia="MS Gothic" w:hAnsi="Palatino Linotype" w:cs="Times New Roman"/>
          <w:sz w:val="24"/>
          <w:szCs w:val="24"/>
        </w:rPr>
        <w:t xml:space="preserve"> </w:t>
      </w:r>
      <w:r w:rsidRPr="00F70429">
        <w:rPr>
          <w:rFonts w:ascii="Palatino Linotype" w:eastAsia="MS Gothic" w:hAnsi="Palatino Linotype" w:cs="Times New Roman"/>
          <w:b/>
          <w:sz w:val="24"/>
          <w:szCs w:val="24"/>
        </w:rPr>
        <w:t>Del estudio y resolución del asunto.</w:t>
      </w:r>
      <w:bookmarkEnd w:id="15"/>
    </w:p>
    <w:p w:rsidR="00D43F05" w:rsidRPr="00F70429" w:rsidRDefault="00D43F05" w:rsidP="00F70429">
      <w:pPr>
        <w:spacing w:after="0" w:line="360" w:lineRule="auto"/>
        <w:rPr>
          <w:rFonts w:ascii="Palatino Linotype" w:eastAsia="MS Mincho" w:hAnsi="Palatino Linotype" w:cs="Times New Roman"/>
          <w:sz w:val="24"/>
          <w:szCs w:val="24"/>
        </w:rPr>
      </w:pPr>
    </w:p>
    <w:p w:rsidR="00D43F05" w:rsidRPr="00F70429" w:rsidRDefault="00D43F05" w:rsidP="00F70429">
      <w:pPr>
        <w:tabs>
          <w:tab w:val="left" w:pos="426"/>
        </w:tabs>
        <w:spacing w:after="0" w:line="360" w:lineRule="auto"/>
        <w:contextualSpacing/>
        <w:jc w:val="both"/>
        <w:outlineLvl w:val="2"/>
        <w:rPr>
          <w:rFonts w:ascii="Palatino Linotype" w:eastAsia="MS Mincho" w:hAnsi="Palatino Linotype" w:cs="Arial"/>
          <w:b/>
          <w:sz w:val="24"/>
          <w:szCs w:val="24"/>
          <w:lang w:eastAsia="es-ES"/>
        </w:rPr>
      </w:pPr>
      <w:bookmarkStart w:id="20" w:name="_Toc10654219"/>
      <w:r w:rsidRPr="00F70429">
        <w:rPr>
          <w:rFonts w:ascii="Palatino Linotype" w:eastAsia="MS Mincho" w:hAnsi="Palatino Linotype" w:cs="Arial"/>
          <w:b/>
          <w:sz w:val="24"/>
          <w:szCs w:val="24"/>
          <w:lang w:eastAsia="es-ES"/>
        </w:rPr>
        <w:t>I. De la respuestas a las solicitudes de acceso a la información</w:t>
      </w:r>
      <w:bookmarkEnd w:id="20"/>
    </w:p>
    <w:p w:rsidR="00D43F05" w:rsidRPr="00F70429" w:rsidRDefault="00D43F05" w:rsidP="00F70429">
      <w:pPr>
        <w:tabs>
          <w:tab w:val="left" w:pos="426"/>
        </w:tabs>
        <w:spacing w:after="0" w:line="360" w:lineRule="auto"/>
        <w:contextualSpacing/>
        <w:jc w:val="both"/>
        <w:rPr>
          <w:rFonts w:ascii="Palatino Linotype" w:eastAsia="MS Mincho" w:hAnsi="Palatino Linotype" w:cs="Times New Roman"/>
          <w:color w:val="000000"/>
          <w:sz w:val="24"/>
          <w:szCs w:val="24"/>
          <w:lang w:val="es-ES_tradnl" w:eastAsia="es-ES"/>
        </w:rPr>
      </w:pPr>
    </w:p>
    <w:p w:rsidR="00D43F05" w:rsidRPr="00F70429" w:rsidRDefault="00D43F05" w:rsidP="00F70429">
      <w:pPr>
        <w:numPr>
          <w:ilvl w:val="0"/>
          <w:numId w:val="1"/>
        </w:numPr>
        <w:tabs>
          <w:tab w:val="left" w:pos="426"/>
        </w:tabs>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F70429">
        <w:rPr>
          <w:rFonts w:ascii="Palatino Linotype" w:eastAsia="MS Mincho" w:hAnsi="Palatino Linotype" w:cs="Times New Roman"/>
          <w:sz w:val="24"/>
          <w:szCs w:val="24"/>
          <w:lang w:val="es-ES_tradnl" w:eastAsia="es-ES"/>
        </w:rPr>
        <w:t xml:space="preserve">Es menester precisar que </w:t>
      </w:r>
      <w:r w:rsidRPr="00F70429">
        <w:rPr>
          <w:rFonts w:ascii="Palatino Linotype" w:eastAsia="MS Mincho" w:hAnsi="Palatino Linotype" w:cs="Times New Roman"/>
          <w:color w:val="000000"/>
          <w:sz w:val="24"/>
          <w:szCs w:val="24"/>
          <w:lang w:val="es-ES_tradnl" w:eastAsia="es-ES"/>
        </w:rPr>
        <w:t>Órgano Garante parte del</w:t>
      </w:r>
      <w:r w:rsidRPr="00F70429">
        <w:rPr>
          <w:rFonts w:ascii="Palatino Linotype" w:eastAsia="Times New Roman" w:hAnsi="Palatino Linotype" w:cs="Arial"/>
          <w:color w:val="000000"/>
          <w:sz w:val="24"/>
          <w:szCs w:val="24"/>
          <w:lang w:val="es-ES_tradnl" w:eastAsia="es-MX"/>
        </w:rPr>
        <w:t xml:space="preserve"> Derecho de Acceso a la Información Pública, como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del Estado de México; por lo que al respecto, el</w:t>
      </w:r>
      <w:r w:rsidRPr="00F70429">
        <w:rPr>
          <w:rFonts w:ascii="Palatino Linotype" w:eastAsia="Times New Roman" w:hAnsi="Palatino Linotype" w:cs="Arial"/>
          <w:color w:val="000000"/>
          <w:sz w:val="24"/>
          <w:szCs w:val="24"/>
          <w:lang w:val="es-ES_tradnl" w:eastAsia="es-ES"/>
        </w:rPr>
        <w:t xml:space="preserve"> </w:t>
      </w:r>
      <w:r w:rsidRPr="00F70429">
        <w:rPr>
          <w:rFonts w:ascii="Palatino Linotype" w:eastAsia="Times New Roman" w:hAnsi="Palatino Linotype" w:cs="Arial"/>
          <w:b/>
          <w:color w:val="000000"/>
          <w:sz w:val="24"/>
          <w:szCs w:val="24"/>
          <w:lang w:val="es-ES_tradnl" w:eastAsia="es-ES"/>
        </w:rPr>
        <w:t>SUJETO OBLIGADO</w:t>
      </w:r>
      <w:r w:rsidRPr="00F7042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70429">
        <w:rPr>
          <w:rFonts w:ascii="Palatino Linotype" w:eastAsia="Times New Roman" w:hAnsi="Palatino Linotype" w:cs="Arial"/>
          <w:b/>
          <w:color w:val="000000"/>
          <w:sz w:val="24"/>
          <w:szCs w:val="24"/>
          <w:lang w:val="es-ES_tradnl" w:eastAsia="es-ES"/>
        </w:rPr>
        <w:t xml:space="preserve">Constitución Política de los Estados Unidos Mexicanos </w:t>
      </w:r>
      <w:r w:rsidRPr="00F70429">
        <w:rPr>
          <w:rFonts w:ascii="Palatino Linotype" w:eastAsia="Times New Roman" w:hAnsi="Palatino Linotype" w:cs="Arial"/>
          <w:color w:val="000000"/>
          <w:sz w:val="24"/>
          <w:szCs w:val="24"/>
          <w:lang w:val="es-ES_tradnl" w:eastAsia="es-ES"/>
        </w:rPr>
        <w:t xml:space="preserve">al señalar la obligación de “promover, </w:t>
      </w:r>
      <w:r w:rsidRPr="00F70429">
        <w:rPr>
          <w:rFonts w:ascii="Palatino Linotype" w:eastAsia="Times New Roman" w:hAnsi="Palatino Linotype" w:cs="Arial"/>
          <w:b/>
          <w:color w:val="000000"/>
          <w:sz w:val="24"/>
          <w:szCs w:val="24"/>
          <w:lang w:val="es-ES_tradnl" w:eastAsia="es-ES"/>
        </w:rPr>
        <w:t>respetar</w:t>
      </w:r>
      <w:r w:rsidRPr="00F70429">
        <w:rPr>
          <w:rFonts w:ascii="Palatino Linotype" w:eastAsia="Times New Roman" w:hAnsi="Palatino Linotype" w:cs="Arial"/>
          <w:color w:val="000000"/>
          <w:sz w:val="24"/>
          <w:szCs w:val="24"/>
          <w:lang w:val="es-ES_tradnl" w:eastAsia="es-ES"/>
        </w:rPr>
        <w:t xml:space="preserve">, proteger y </w:t>
      </w:r>
      <w:r w:rsidRPr="00F70429">
        <w:rPr>
          <w:rFonts w:ascii="Palatino Linotype" w:eastAsia="Times New Roman" w:hAnsi="Palatino Linotype" w:cs="Arial"/>
          <w:b/>
          <w:color w:val="000000"/>
          <w:sz w:val="24"/>
          <w:szCs w:val="24"/>
          <w:lang w:val="es-ES_tradnl" w:eastAsia="es-ES"/>
        </w:rPr>
        <w:t>garantizar</w:t>
      </w:r>
      <w:r w:rsidRPr="00F70429">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D43F05" w:rsidRPr="00F70429" w:rsidRDefault="00D43F05" w:rsidP="00F70429">
      <w:pPr>
        <w:tabs>
          <w:tab w:val="left" w:pos="426"/>
        </w:tabs>
        <w:spacing w:after="0" w:line="360" w:lineRule="auto"/>
        <w:contextualSpacing/>
        <w:jc w:val="both"/>
        <w:rPr>
          <w:rFonts w:ascii="Palatino Linotype" w:eastAsia="MS Mincho" w:hAnsi="Palatino Linotype" w:cs="Times New Roman"/>
          <w:color w:val="000000"/>
          <w:sz w:val="24"/>
          <w:szCs w:val="24"/>
          <w:lang w:val="es-ES_tradnl" w:eastAsia="es-ES"/>
        </w:rPr>
      </w:pPr>
    </w:p>
    <w:p w:rsidR="00D43F05" w:rsidRPr="00F70429" w:rsidRDefault="00D43F05" w:rsidP="00F70429">
      <w:pPr>
        <w:numPr>
          <w:ilvl w:val="0"/>
          <w:numId w:val="1"/>
        </w:numPr>
        <w:tabs>
          <w:tab w:val="left" w:pos="426"/>
        </w:tabs>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F70429">
        <w:rPr>
          <w:rFonts w:ascii="Palatino Linotype" w:eastAsia="Times New Roman" w:hAnsi="Palatino Linotype" w:cs="Arial"/>
          <w:color w:val="000000"/>
          <w:sz w:val="24"/>
          <w:szCs w:val="24"/>
          <w:lang w:eastAsia="es-ES"/>
        </w:rPr>
        <w:t>Ahora bien el contenido del artículo 1 tercer párrafo de la Constitución Política de los Estados Unidos Mexicanos establece que “…</w:t>
      </w:r>
      <w:r w:rsidRPr="00F70429">
        <w:rPr>
          <w:rFonts w:ascii="Palatino Linotype" w:eastAsia="Times New Roman" w:hAnsi="Palatino Linotype" w:cs="Arial"/>
          <w:i/>
          <w:color w:val="000000"/>
          <w:sz w:val="24"/>
          <w:szCs w:val="24"/>
          <w:u w:val="single"/>
          <w:lang w:eastAsia="es-ES"/>
        </w:rPr>
        <w:t>Todas las autoridades</w:t>
      </w:r>
      <w:r w:rsidRPr="00F70429">
        <w:rPr>
          <w:rFonts w:ascii="Palatino Linotype" w:eastAsia="Times New Roman" w:hAnsi="Palatino Linotype" w:cs="Arial"/>
          <w:i/>
          <w:color w:val="000000"/>
          <w:sz w:val="24"/>
          <w:szCs w:val="24"/>
          <w:lang w:eastAsia="es-ES"/>
        </w:rPr>
        <w:t xml:space="preserve">, en el ámbito de sus competencias, </w:t>
      </w:r>
      <w:r w:rsidRPr="00F70429">
        <w:rPr>
          <w:rFonts w:ascii="Palatino Linotype" w:eastAsia="Times New Roman" w:hAnsi="Palatino Linotype" w:cs="Arial"/>
          <w:i/>
          <w:color w:val="000000"/>
          <w:sz w:val="24"/>
          <w:szCs w:val="24"/>
          <w:u w:val="single"/>
          <w:lang w:eastAsia="es-ES"/>
        </w:rPr>
        <w:t>tienen la obligación de promover, respetar, proteger y garantizar los derechos humanos de conformidad con los principios de universalidad, interdependencia, indivisibilidad y progresividad</w:t>
      </w:r>
      <w:r w:rsidRPr="00F70429">
        <w:rPr>
          <w:rFonts w:ascii="Palatino Linotype" w:eastAsia="Times New Roman" w:hAnsi="Palatino Linotype" w:cs="Arial"/>
          <w:i/>
          <w:color w:val="000000"/>
          <w:sz w:val="24"/>
          <w:szCs w:val="24"/>
          <w:lang w:eastAsia="es-ES"/>
        </w:rPr>
        <w:t xml:space="preserve">. En consecuencia, </w:t>
      </w:r>
      <w:r w:rsidRPr="00F70429">
        <w:rPr>
          <w:rFonts w:ascii="Palatino Linotype" w:eastAsia="Times New Roman" w:hAnsi="Palatino Linotype" w:cs="Arial"/>
          <w:i/>
          <w:color w:val="000000"/>
          <w:sz w:val="24"/>
          <w:szCs w:val="24"/>
          <w:u w:val="single"/>
          <w:lang w:eastAsia="es-ES"/>
        </w:rPr>
        <w:t>el Estado deberá prevenir, investigar, sancionar y reparar las violaciones a los derechos humanos, en los términos que establezca la ley</w:t>
      </w:r>
      <w:r w:rsidRPr="00F70429">
        <w:rPr>
          <w:rFonts w:ascii="Palatino Linotype" w:eastAsia="Times New Roman" w:hAnsi="Palatino Linotype" w:cs="Arial"/>
          <w:i/>
          <w:color w:val="000000"/>
          <w:sz w:val="24"/>
          <w:szCs w:val="24"/>
          <w:lang w:eastAsia="es-ES"/>
        </w:rPr>
        <w:t>.</w:t>
      </w:r>
      <w:r w:rsidRPr="00F70429">
        <w:rPr>
          <w:rFonts w:ascii="Palatino Linotype" w:eastAsia="Times New Roman" w:hAnsi="Palatino Linotype" w:cs="Arial"/>
          <w:color w:val="000000"/>
          <w:sz w:val="24"/>
          <w:szCs w:val="24"/>
          <w:lang w:eastAsia="es-ES"/>
        </w:rPr>
        <w:t>”.</w:t>
      </w:r>
    </w:p>
    <w:p w:rsidR="00D43F05" w:rsidRPr="00F70429" w:rsidRDefault="00D43F05" w:rsidP="00F70429">
      <w:pPr>
        <w:spacing w:after="0" w:line="360" w:lineRule="auto"/>
        <w:contextualSpacing/>
        <w:rPr>
          <w:rFonts w:ascii="Palatino Linotype" w:eastAsia="MS Mincho" w:hAnsi="Palatino Linotype" w:cs="Arial"/>
          <w:sz w:val="24"/>
          <w:szCs w:val="24"/>
          <w:lang w:val="es-ES_tradnl" w:eastAsia="es-ES"/>
        </w:rPr>
      </w:pPr>
    </w:p>
    <w:p w:rsidR="00D43F05" w:rsidRPr="00F70429" w:rsidRDefault="00D43F05" w:rsidP="00F70429">
      <w:pPr>
        <w:numPr>
          <w:ilvl w:val="0"/>
          <w:numId w:val="1"/>
        </w:numPr>
        <w:tabs>
          <w:tab w:val="left" w:pos="426"/>
        </w:tabs>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F70429">
        <w:rPr>
          <w:rFonts w:ascii="Palatino Linotype" w:eastAsia="MS Mincho" w:hAnsi="Palatino Linotype" w:cs="Arial"/>
          <w:sz w:val="24"/>
          <w:szCs w:val="24"/>
          <w:lang w:eastAsia="es-ES"/>
        </w:rPr>
        <w:t xml:space="preserve">Por cuanto hace al contenido del artículo 6 segundo párrafo, apartado A. fracción I de la Constitución Política de los Estados Unidos Mexicanos el cual establece que </w:t>
      </w:r>
      <w:r w:rsidRPr="00F70429">
        <w:rPr>
          <w:rFonts w:ascii="Palatino Linotype" w:eastAsia="Times New Roman" w:hAnsi="Palatino Linotype" w:cs="Arial"/>
          <w:i/>
          <w:color w:val="000000"/>
          <w:sz w:val="24"/>
          <w:szCs w:val="24"/>
          <w:lang w:eastAsia="es-ES"/>
        </w:rPr>
        <w:t>“</w:t>
      </w:r>
      <w:r w:rsidRPr="00F70429">
        <w:rPr>
          <w:rFonts w:ascii="Palatino Linotype" w:eastAsia="Times New Roman" w:hAnsi="Palatino Linotype" w:cs="Arial"/>
          <w:i/>
          <w:color w:val="000000"/>
          <w:sz w:val="24"/>
          <w:szCs w:val="24"/>
          <w:u w:val="single"/>
          <w:lang w:eastAsia="es-ES"/>
        </w:rPr>
        <w:t>Toda la información en posesión de cualquier autoridad</w:t>
      </w:r>
      <w:r w:rsidRPr="00F70429">
        <w:rPr>
          <w:rFonts w:ascii="Palatino Linotype" w:eastAsia="Times New Roman" w:hAnsi="Palatino Linotype" w:cs="Arial"/>
          <w:i/>
          <w:color w:val="000000"/>
          <w:sz w:val="24"/>
          <w:szCs w:val="24"/>
          <w:lang w:eastAsia="es-ES"/>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70429">
        <w:rPr>
          <w:rFonts w:ascii="Palatino Linotype" w:eastAsia="Times New Roman" w:hAnsi="Palatino Linotype" w:cs="Arial"/>
          <w:i/>
          <w:color w:val="000000"/>
          <w:sz w:val="24"/>
          <w:szCs w:val="24"/>
          <w:u w:val="single"/>
          <w:lang w:eastAsia="es-ES"/>
        </w:rPr>
        <w:t>, es pública</w:t>
      </w:r>
      <w:r w:rsidRPr="00F70429">
        <w:rPr>
          <w:rFonts w:ascii="Palatino Linotype" w:eastAsia="Times New Roman" w:hAnsi="Palatino Linotype" w:cs="Arial"/>
          <w:i/>
          <w:color w:val="000000"/>
          <w:sz w:val="24"/>
          <w:szCs w:val="24"/>
          <w:lang w:eastAsia="es-ES"/>
        </w:rPr>
        <w:t xml:space="preserve"> y sólo podrá ser reservada temporalmente por razones de interés público y seguridad nacional, en los términos que fijen las leyes. En la interpretación de este derecho </w:t>
      </w:r>
      <w:r w:rsidRPr="00F70429">
        <w:rPr>
          <w:rFonts w:ascii="Palatino Linotype" w:eastAsia="Times New Roman" w:hAnsi="Palatino Linotype" w:cs="Arial"/>
          <w:i/>
          <w:color w:val="000000"/>
          <w:sz w:val="24"/>
          <w:szCs w:val="24"/>
          <w:u w:val="single"/>
          <w:lang w:eastAsia="es-ES"/>
        </w:rPr>
        <w:t>deberá prevalecer el principio de máxima publicidad</w:t>
      </w:r>
      <w:r w:rsidRPr="00F70429">
        <w:rPr>
          <w:rFonts w:ascii="Palatino Linotype" w:eastAsia="Times New Roman" w:hAnsi="Palatino Linotype" w:cs="Arial"/>
          <w:i/>
          <w:color w:val="000000"/>
          <w:sz w:val="24"/>
          <w:szCs w:val="24"/>
          <w:lang w:eastAsia="es-ES"/>
        </w:rPr>
        <w:t xml:space="preserve">. </w:t>
      </w:r>
      <w:r w:rsidRPr="00F70429">
        <w:rPr>
          <w:rFonts w:ascii="Palatino Linotype" w:eastAsia="Times New Roman" w:hAnsi="Palatino Linotype" w:cs="Arial"/>
          <w:i/>
          <w:color w:val="000000"/>
          <w:sz w:val="24"/>
          <w:szCs w:val="24"/>
          <w:u w:val="single"/>
          <w:lang w:eastAsia="es-ES"/>
        </w:rPr>
        <w:t>Los sujetos obligados deberán documentar todo acto que derive del ejercicio de sus facultades, competencias o funciones, la ley determinará los supuestos específicos bajo los cuales procederá la declaración de inexistencia de la información</w:t>
      </w:r>
      <w:r w:rsidRPr="00F70429">
        <w:rPr>
          <w:rFonts w:ascii="Palatino Linotype" w:eastAsia="Times New Roman" w:hAnsi="Palatino Linotype" w:cs="Arial"/>
          <w:i/>
          <w:color w:val="000000"/>
          <w:sz w:val="24"/>
          <w:szCs w:val="24"/>
          <w:lang w:eastAsia="es-ES"/>
        </w:rPr>
        <w:t>.”.</w:t>
      </w:r>
    </w:p>
    <w:p w:rsidR="00D43F05" w:rsidRPr="00F70429" w:rsidRDefault="00D43F05" w:rsidP="00F70429">
      <w:pPr>
        <w:spacing w:after="0" w:line="360" w:lineRule="auto"/>
        <w:contextualSpacing/>
        <w:rPr>
          <w:rFonts w:ascii="Palatino Linotype" w:eastAsia="Times New Roman" w:hAnsi="Palatino Linotype" w:cs="Arial"/>
          <w:color w:val="000000"/>
          <w:sz w:val="24"/>
          <w:szCs w:val="24"/>
          <w:lang w:val="es-ES_tradnl" w:eastAsia="es-ES"/>
        </w:rPr>
      </w:pPr>
    </w:p>
    <w:p w:rsidR="00D43F05" w:rsidRDefault="00D43F05" w:rsidP="00F70429">
      <w:pPr>
        <w:numPr>
          <w:ilvl w:val="0"/>
          <w:numId w:val="1"/>
        </w:numPr>
        <w:tabs>
          <w:tab w:val="left" w:pos="426"/>
        </w:tabs>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F70429">
        <w:rPr>
          <w:rFonts w:ascii="Palatino Linotype" w:eastAsia="Times New Roman" w:hAnsi="Palatino Linotype" w:cs="Arial"/>
          <w:color w:val="000000"/>
          <w:sz w:val="24"/>
          <w:szCs w:val="24"/>
          <w:lang w:val="es-ES_tradnl" w:eastAsia="es-ES"/>
        </w:rPr>
        <w:t>Luego entonces, el acceso a la información pública es el derecho humano a través del cual se puede solicitar a aquella información pública que generen, administren o posean las autoridades, quienes están obligado a documentar todo acto que derive sus facultades, atribuciones y competencias, siempre prevaleciendo el principio de máxima publicidad.</w:t>
      </w:r>
    </w:p>
    <w:p w:rsidR="00F70429" w:rsidRPr="00F70429" w:rsidRDefault="00F70429" w:rsidP="00F70429">
      <w:pPr>
        <w:tabs>
          <w:tab w:val="left" w:pos="426"/>
        </w:tabs>
        <w:spacing w:after="0" w:line="360" w:lineRule="auto"/>
        <w:contextualSpacing/>
        <w:jc w:val="both"/>
        <w:rPr>
          <w:rFonts w:ascii="Palatino Linotype" w:eastAsia="MS Mincho" w:hAnsi="Palatino Linotype" w:cs="Times New Roman"/>
          <w:color w:val="000000"/>
          <w:sz w:val="24"/>
          <w:szCs w:val="24"/>
          <w:lang w:val="es-ES_tradnl" w:eastAsia="es-ES"/>
        </w:rPr>
      </w:pPr>
    </w:p>
    <w:p w:rsidR="00CF0137" w:rsidRPr="00F70429" w:rsidRDefault="00D43F05" w:rsidP="00F70429">
      <w:pPr>
        <w:numPr>
          <w:ilvl w:val="0"/>
          <w:numId w:val="1"/>
        </w:numPr>
        <w:tabs>
          <w:tab w:val="left" w:pos="426"/>
        </w:tabs>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sz w:val="24"/>
          <w:szCs w:val="24"/>
          <w:lang w:val="es-ES_tradnl" w:eastAsia="es-ES"/>
        </w:rPr>
        <w:t>Resulta oportuno s</w:t>
      </w:r>
      <w:r w:rsidR="001C5453" w:rsidRPr="00F70429">
        <w:rPr>
          <w:rFonts w:ascii="Palatino Linotype" w:eastAsia="Times New Roman" w:hAnsi="Palatino Linotype" w:cs="Times New Roman"/>
          <w:sz w:val="24"/>
          <w:szCs w:val="24"/>
          <w:lang w:val="es-ES_tradnl" w:eastAsia="es-ES"/>
        </w:rPr>
        <w:t xml:space="preserve">eñalar en primer momento que la </w:t>
      </w:r>
      <w:r w:rsidRPr="00F70429">
        <w:rPr>
          <w:rFonts w:ascii="Palatino Linotype" w:eastAsia="Times New Roman" w:hAnsi="Palatino Linotype" w:cs="Times New Roman"/>
          <w:sz w:val="24"/>
          <w:szCs w:val="24"/>
          <w:lang w:val="es-ES_tradnl" w:eastAsia="es-ES"/>
        </w:rPr>
        <w:t xml:space="preserve">particular interpuso </w:t>
      </w:r>
      <w:r w:rsidR="001C5453" w:rsidRPr="00F70429">
        <w:rPr>
          <w:rFonts w:ascii="Palatino Linotype" w:eastAsia="Times New Roman" w:hAnsi="Palatino Linotype" w:cs="Times New Roman"/>
          <w:sz w:val="24"/>
          <w:szCs w:val="24"/>
          <w:lang w:val="es-ES_tradnl" w:eastAsia="es-ES"/>
        </w:rPr>
        <w:t xml:space="preserve">ocho </w:t>
      </w:r>
      <w:r w:rsidRPr="00F70429">
        <w:rPr>
          <w:rFonts w:ascii="Palatino Linotype" w:eastAsia="Times New Roman" w:hAnsi="Palatino Linotype" w:cs="Times New Roman"/>
          <w:sz w:val="24"/>
          <w:szCs w:val="24"/>
          <w:lang w:val="es-ES_tradnl" w:eastAsia="es-ES"/>
        </w:rPr>
        <w:t xml:space="preserve">solicitudes de acceso a la información, las cuales como se puede apreciar versan sobre diversos temas; </w:t>
      </w:r>
      <w:r w:rsidRPr="00F70429">
        <w:rPr>
          <w:rFonts w:ascii="Palatino Linotype" w:eastAsia="MS Mincho" w:hAnsi="Palatino Linotype" w:cs="Times New Roman"/>
          <w:color w:val="000000"/>
          <w:sz w:val="24"/>
          <w:szCs w:val="24"/>
          <w:lang w:val="es-ES_tradnl" w:eastAsia="es-ES"/>
        </w:rPr>
        <w:t xml:space="preserve">el </w:t>
      </w:r>
      <w:r w:rsidRPr="00F70429">
        <w:rPr>
          <w:rFonts w:ascii="Palatino Linotype" w:eastAsia="MS Mincho" w:hAnsi="Palatino Linotype" w:cs="Times New Roman"/>
          <w:b/>
          <w:color w:val="000000"/>
          <w:sz w:val="24"/>
          <w:szCs w:val="24"/>
          <w:lang w:val="es-ES_tradnl" w:eastAsia="es-ES"/>
        </w:rPr>
        <w:t>SUJETO OBLIGADO</w:t>
      </w:r>
      <w:r w:rsidRPr="00F70429">
        <w:rPr>
          <w:rFonts w:ascii="Palatino Linotype" w:eastAsia="MS Mincho" w:hAnsi="Palatino Linotype" w:cs="Times New Roman"/>
          <w:color w:val="000000"/>
          <w:sz w:val="24"/>
          <w:szCs w:val="24"/>
          <w:lang w:val="es-ES_tradnl" w:eastAsia="es-ES"/>
        </w:rPr>
        <w:t xml:space="preserve"> dio respuesta a todas las solicitudes de acceso a la información; sin embargo, es de destacar que no se proporcionó la información requerida por no poseerla, </w:t>
      </w:r>
      <w:r w:rsidR="00CF0137" w:rsidRPr="00F70429">
        <w:rPr>
          <w:rFonts w:ascii="Palatino Linotype" w:eastAsia="MS Mincho" w:hAnsi="Palatino Linotype" w:cs="Times New Roman"/>
          <w:color w:val="000000"/>
          <w:sz w:val="24"/>
          <w:szCs w:val="24"/>
          <w:lang w:val="es-ES_tradnl" w:eastAsia="es-ES"/>
        </w:rPr>
        <w:t>no generarla ni administrarla</w:t>
      </w:r>
      <w:r w:rsidRPr="00F70429">
        <w:rPr>
          <w:rFonts w:ascii="Palatino Linotype" w:eastAsia="MS Mincho" w:hAnsi="Palatino Linotype" w:cs="Times New Roman"/>
          <w:color w:val="000000"/>
          <w:sz w:val="24"/>
          <w:szCs w:val="24"/>
          <w:lang w:val="es-ES_tradnl" w:eastAsia="es-ES"/>
        </w:rPr>
        <w:t xml:space="preserve">, </w:t>
      </w:r>
      <w:r w:rsidR="00CF0137" w:rsidRPr="00F70429">
        <w:rPr>
          <w:rFonts w:ascii="Palatino Linotype" w:eastAsia="MS Mincho" w:hAnsi="Palatino Linotype" w:cs="Times New Roman"/>
          <w:color w:val="000000"/>
          <w:sz w:val="24"/>
          <w:szCs w:val="24"/>
          <w:lang w:val="es-ES_tradnl" w:eastAsia="es-ES"/>
        </w:rPr>
        <w:t>para mayor compresión el siguiente cuadro comparativa para determinar el cumplimiento:</w:t>
      </w:r>
    </w:p>
    <w:p w:rsidR="00024387" w:rsidRPr="00F70429" w:rsidRDefault="00024387" w:rsidP="00F70429">
      <w:pPr>
        <w:tabs>
          <w:tab w:val="left" w:pos="426"/>
        </w:tabs>
        <w:spacing w:after="0" w:line="360" w:lineRule="auto"/>
        <w:contextualSpacing/>
        <w:jc w:val="both"/>
        <w:rPr>
          <w:rFonts w:ascii="Palatino Linotype" w:eastAsia="Times New Roman" w:hAnsi="Palatino Linotype" w:cs="Times New Roman"/>
          <w:sz w:val="24"/>
          <w:szCs w:val="24"/>
          <w:lang w:val="es-ES_tradnl" w:eastAsia="es-ES"/>
        </w:rPr>
      </w:pPr>
    </w:p>
    <w:tbl>
      <w:tblPr>
        <w:tblStyle w:val="Tabladecuadrcula5oscura-nfasis6"/>
        <w:tblW w:w="0" w:type="auto"/>
        <w:tblLook w:val="04A0" w:firstRow="1" w:lastRow="0" w:firstColumn="1" w:lastColumn="0" w:noHBand="0" w:noVBand="1"/>
      </w:tblPr>
      <w:tblGrid>
        <w:gridCol w:w="2823"/>
        <w:gridCol w:w="4069"/>
        <w:gridCol w:w="1885"/>
      </w:tblGrid>
      <w:tr w:rsidR="00425BB8" w:rsidRPr="00F70429" w:rsidTr="00425B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00425BB8" w:rsidRPr="00F70429" w:rsidRDefault="00425BB8" w:rsidP="00F70429">
            <w:pPr>
              <w:tabs>
                <w:tab w:val="left" w:pos="426"/>
              </w:tabs>
              <w:spacing w:line="360" w:lineRule="auto"/>
              <w:contextualSpacing/>
              <w:jc w:val="both"/>
              <w:rPr>
                <w:rFonts w:ascii="Palatino Linotype" w:eastAsia="Times New Roman" w:hAnsi="Palatino Linotype" w:cs="Times New Roman"/>
                <w:color w:val="auto"/>
                <w:sz w:val="24"/>
                <w:szCs w:val="24"/>
                <w:lang w:val="es-ES_tradnl" w:eastAsia="es-ES"/>
              </w:rPr>
            </w:pPr>
            <w:r w:rsidRPr="00F70429">
              <w:rPr>
                <w:rFonts w:ascii="Palatino Linotype" w:eastAsia="Times New Roman" w:hAnsi="Palatino Linotype" w:cs="Times New Roman"/>
                <w:color w:val="auto"/>
                <w:sz w:val="24"/>
                <w:szCs w:val="24"/>
              </w:rPr>
              <w:t xml:space="preserve">Solicitud de información </w:t>
            </w:r>
          </w:p>
        </w:tc>
        <w:tc>
          <w:tcPr>
            <w:tcW w:w="4111" w:type="dxa"/>
          </w:tcPr>
          <w:p w:rsidR="00425BB8" w:rsidRPr="00F70429" w:rsidRDefault="00425BB8" w:rsidP="00F70429">
            <w:pPr>
              <w:tabs>
                <w:tab w:val="left" w:pos="426"/>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color w:val="auto"/>
                <w:sz w:val="24"/>
                <w:szCs w:val="24"/>
                <w:lang w:val="es-ES_tradnl" w:eastAsia="es-ES"/>
              </w:rPr>
            </w:pPr>
            <w:r w:rsidRPr="00F70429">
              <w:rPr>
                <w:rFonts w:ascii="Palatino Linotype" w:eastAsia="Times New Roman" w:hAnsi="Palatino Linotype" w:cs="Times New Roman"/>
                <w:color w:val="auto"/>
                <w:sz w:val="24"/>
                <w:szCs w:val="24"/>
              </w:rPr>
              <w:t xml:space="preserve">Respuesta </w:t>
            </w:r>
          </w:p>
        </w:tc>
        <w:tc>
          <w:tcPr>
            <w:tcW w:w="1887" w:type="dxa"/>
          </w:tcPr>
          <w:p w:rsidR="00425BB8" w:rsidRPr="00F70429" w:rsidRDefault="00425BB8" w:rsidP="00F70429">
            <w:pPr>
              <w:tabs>
                <w:tab w:val="left" w:pos="426"/>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color w:val="auto"/>
                <w:sz w:val="24"/>
                <w:szCs w:val="24"/>
                <w:lang w:val="es-ES_tradnl" w:eastAsia="es-ES"/>
              </w:rPr>
            </w:pPr>
            <w:r w:rsidRPr="00F70429">
              <w:rPr>
                <w:rFonts w:ascii="Palatino Linotype" w:eastAsia="Times New Roman" w:hAnsi="Palatino Linotype" w:cs="Times New Roman"/>
                <w:color w:val="auto"/>
                <w:sz w:val="24"/>
                <w:szCs w:val="24"/>
              </w:rPr>
              <w:t>cumplimiento</w:t>
            </w:r>
          </w:p>
        </w:tc>
      </w:tr>
      <w:tr w:rsidR="00425BB8" w:rsidRPr="00F70429" w:rsidTr="00425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00425BB8" w:rsidRPr="00F70429" w:rsidRDefault="00425BB8" w:rsidP="00F70429">
            <w:pPr>
              <w:tabs>
                <w:tab w:val="left" w:pos="426"/>
              </w:tabs>
              <w:spacing w:line="360" w:lineRule="auto"/>
              <w:contextualSpacing/>
              <w:jc w:val="both"/>
              <w:rPr>
                <w:rFonts w:ascii="Palatino Linotype" w:eastAsia="Times New Roman" w:hAnsi="Palatino Linotype" w:cs="Times New Roman"/>
                <w:b w:val="0"/>
                <w:i/>
                <w:sz w:val="24"/>
                <w:szCs w:val="24"/>
                <w:lang w:eastAsia="es-ES"/>
              </w:rPr>
            </w:pPr>
            <w:r w:rsidRPr="00F70429">
              <w:rPr>
                <w:rFonts w:ascii="Palatino Linotype" w:eastAsia="Times New Roman" w:hAnsi="Palatino Linotype" w:cs="Times New Roman"/>
                <w:b w:val="0"/>
                <w:i/>
                <w:sz w:val="24"/>
                <w:szCs w:val="24"/>
                <w:lang w:eastAsia="es-ES"/>
              </w:rPr>
              <w:t>00707/UPVT/IP/2019:</w:t>
            </w:r>
          </w:p>
          <w:p w:rsidR="00425BB8" w:rsidRPr="00F70429" w:rsidRDefault="00425BB8" w:rsidP="00F70429">
            <w:pPr>
              <w:tabs>
                <w:tab w:val="left" w:pos="426"/>
              </w:tabs>
              <w:spacing w:line="360" w:lineRule="auto"/>
              <w:contextualSpacing/>
              <w:jc w:val="both"/>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i/>
                <w:sz w:val="24"/>
                <w:szCs w:val="24"/>
                <w:lang w:eastAsia="es-ES"/>
              </w:rPr>
              <w:t xml:space="preserve">De acuerdo a la reinstalación de fecha 14 de enero de 2019 del Candidato a Doctor en Derecho Diego </w:t>
            </w:r>
            <w:proofErr w:type="spellStart"/>
            <w:r w:rsidRPr="00F70429">
              <w:rPr>
                <w:rFonts w:ascii="Palatino Linotype" w:eastAsia="Times New Roman" w:hAnsi="Palatino Linotype" w:cs="Times New Roman"/>
                <w:i/>
                <w:sz w:val="24"/>
                <w:szCs w:val="24"/>
                <w:lang w:eastAsia="es-ES"/>
              </w:rPr>
              <w:t>Gorostieta</w:t>
            </w:r>
            <w:proofErr w:type="spellEnd"/>
            <w:r w:rsidRPr="00F70429">
              <w:rPr>
                <w:rFonts w:ascii="Palatino Linotype" w:eastAsia="Times New Roman" w:hAnsi="Palatino Linotype" w:cs="Times New Roman"/>
                <w:i/>
                <w:sz w:val="24"/>
                <w:szCs w:val="24"/>
                <w:lang w:eastAsia="es-ES"/>
              </w:rPr>
              <w:t xml:space="preserve"> Solórzano, </w:t>
            </w:r>
            <w:r w:rsidRPr="00F70429">
              <w:rPr>
                <w:rFonts w:ascii="Palatino Linotype" w:eastAsia="Times New Roman" w:hAnsi="Palatino Linotype" w:cs="Times New Roman"/>
                <w:i/>
                <w:sz w:val="24"/>
                <w:szCs w:val="24"/>
                <w:u w:val="single"/>
                <w:lang w:eastAsia="es-ES"/>
              </w:rPr>
              <w:t xml:space="preserve">mostrar la baja de </w:t>
            </w:r>
            <w:proofErr w:type="spellStart"/>
            <w:r w:rsidRPr="00F70429">
              <w:rPr>
                <w:rFonts w:ascii="Palatino Linotype" w:eastAsia="Times New Roman" w:hAnsi="Palatino Linotype" w:cs="Times New Roman"/>
                <w:i/>
                <w:sz w:val="24"/>
                <w:szCs w:val="24"/>
                <w:u w:val="single"/>
                <w:lang w:eastAsia="es-ES"/>
              </w:rPr>
              <w:t>Montserrath</w:t>
            </w:r>
            <w:proofErr w:type="spellEnd"/>
            <w:r w:rsidRPr="00F70429">
              <w:rPr>
                <w:rFonts w:ascii="Palatino Linotype" w:eastAsia="Times New Roman" w:hAnsi="Palatino Linotype" w:cs="Times New Roman"/>
                <w:i/>
                <w:sz w:val="24"/>
                <w:szCs w:val="24"/>
                <w:u w:val="single"/>
                <w:lang w:eastAsia="es-ES"/>
              </w:rPr>
              <w:t xml:space="preserve"> Martínez</w:t>
            </w:r>
            <w:r w:rsidRPr="00F70429">
              <w:rPr>
                <w:rFonts w:ascii="Palatino Linotype" w:eastAsia="Times New Roman" w:hAnsi="Palatino Linotype" w:cs="Times New Roman"/>
                <w:i/>
                <w:sz w:val="24"/>
                <w:szCs w:val="24"/>
                <w:lang w:eastAsia="es-ES"/>
              </w:rPr>
              <w:t xml:space="preserve"> como encargada del Seguimiento de Egresados.</w:t>
            </w:r>
          </w:p>
        </w:tc>
        <w:tc>
          <w:tcPr>
            <w:tcW w:w="4111" w:type="dxa"/>
          </w:tcPr>
          <w:p w:rsidR="00425BB8" w:rsidRPr="00F70429" w:rsidRDefault="00425BB8" w:rsidP="00F70429">
            <w:pPr>
              <w:tabs>
                <w:tab w:val="left" w:pos="426"/>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sz w:val="24"/>
                <w:szCs w:val="24"/>
                <w:lang w:val="es-ES_tradnl" w:eastAsia="es-ES"/>
              </w:rPr>
              <w:t>…</w:t>
            </w:r>
            <w:r w:rsidRPr="00F70429">
              <w:rPr>
                <w:rFonts w:ascii="Palatino Linotype" w:hAnsi="Palatino Linotype"/>
                <w:bCs/>
                <w:i/>
                <w:sz w:val="24"/>
                <w:szCs w:val="24"/>
              </w:rPr>
              <w:t xml:space="preserve"> </w:t>
            </w:r>
            <w:r w:rsidRPr="00F70429">
              <w:rPr>
                <w:rFonts w:ascii="Palatino Linotype" w:eastAsia="Times New Roman" w:hAnsi="Palatino Linotype" w:cs="Times New Roman"/>
                <w:bCs/>
                <w:i/>
                <w:sz w:val="24"/>
                <w:szCs w:val="24"/>
                <w:lang w:eastAsia="es-ES"/>
              </w:rPr>
              <w:t>dicha unidad administrativa (Jefa del departamento de vinculación) no cuenta con la información solicitada, es decir, no se puede pronunciar el porqué de la reinstalación, ya que en el mismo se maneja cuestionamientos de carácter subjetivo y por lo tanto dicho departamento no posee, no administra, ni genera documento alguno donde se especifique dicha información.</w:t>
            </w:r>
          </w:p>
        </w:tc>
        <w:tc>
          <w:tcPr>
            <w:tcW w:w="1887" w:type="dxa"/>
          </w:tcPr>
          <w:p w:rsidR="00425BB8" w:rsidRPr="00F70429" w:rsidRDefault="00425BB8" w:rsidP="00F70429">
            <w:pPr>
              <w:tabs>
                <w:tab w:val="left" w:pos="426"/>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sz w:val="24"/>
                <w:szCs w:val="24"/>
                <w:lang w:val="es-ES_tradnl" w:eastAsia="es-ES"/>
              </w:rPr>
              <w:t>NO se proporciona la baja de la persona referida</w:t>
            </w:r>
            <w:r w:rsidR="00024387" w:rsidRPr="00F70429">
              <w:rPr>
                <w:rFonts w:ascii="Palatino Linotype" w:eastAsia="Times New Roman" w:hAnsi="Palatino Linotype" w:cs="Times New Roman"/>
                <w:sz w:val="24"/>
                <w:szCs w:val="24"/>
                <w:lang w:val="es-ES_tradnl" w:eastAsia="es-ES"/>
              </w:rPr>
              <w:t>.</w:t>
            </w:r>
          </w:p>
        </w:tc>
      </w:tr>
      <w:tr w:rsidR="00425BB8" w:rsidRPr="00F70429" w:rsidTr="00425BB8">
        <w:tc>
          <w:tcPr>
            <w:cnfStyle w:val="001000000000" w:firstRow="0" w:lastRow="0" w:firstColumn="1" w:lastColumn="0" w:oddVBand="0" w:evenVBand="0" w:oddHBand="0" w:evenHBand="0" w:firstRowFirstColumn="0" w:firstRowLastColumn="0" w:lastRowFirstColumn="0" w:lastRowLastColumn="0"/>
            <w:tcW w:w="2830" w:type="dxa"/>
          </w:tcPr>
          <w:p w:rsidR="00425BB8" w:rsidRPr="00F70429" w:rsidRDefault="00425BB8" w:rsidP="00F70429">
            <w:pPr>
              <w:tabs>
                <w:tab w:val="left" w:pos="426"/>
              </w:tabs>
              <w:spacing w:line="360" w:lineRule="auto"/>
              <w:contextualSpacing/>
              <w:jc w:val="both"/>
              <w:rPr>
                <w:rFonts w:ascii="Palatino Linotype" w:eastAsia="Times New Roman" w:hAnsi="Palatino Linotype" w:cs="Times New Roman"/>
                <w:i/>
                <w:color w:val="auto"/>
                <w:sz w:val="24"/>
                <w:szCs w:val="24"/>
                <w:lang w:eastAsia="es-ES"/>
              </w:rPr>
            </w:pPr>
            <w:r w:rsidRPr="00F70429">
              <w:rPr>
                <w:rFonts w:ascii="Palatino Linotype" w:eastAsia="Times New Roman" w:hAnsi="Palatino Linotype" w:cs="Times New Roman"/>
                <w:i/>
                <w:color w:val="auto"/>
                <w:sz w:val="24"/>
                <w:szCs w:val="24"/>
                <w:lang w:eastAsia="es-ES"/>
              </w:rPr>
              <w:t xml:space="preserve">00766/UPVT/IP/2019: </w:t>
            </w:r>
          </w:p>
          <w:p w:rsidR="00425BB8" w:rsidRPr="00F70429" w:rsidRDefault="00425BB8" w:rsidP="00F70429">
            <w:pPr>
              <w:tabs>
                <w:tab w:val="left" w:pos="426"/>
              </w:tabs>
              <w:spacing w:line="360" w:lineRule="auto"/>
              <w:contextualSpacing/>
              <w:jc w:val="both"/>
              <w:rPr>
                <w:rFonts w:ascii="Palatino Linotype" w:eastAsia="Times New Roman" w:hAnsi="Palatino Linotype" w:cs="Times New Roman"/>
                <w:i/>
                <w:sz w:val="24"/>
                <w:szCs w:val="24"/>
                <w:lang w:eastAsia="es-ES"/>
              </w:rPr>
            </w:pPr>
            <w:r w:rsidRPr="00F70429">
              <w:rPr>
                <w:rFonts w:ascii="Palatino Linotype" w:eastAsia="Times New Roman" w:hAnsi="Palatino Linotype" w:cs="Times New Roman"/>
                <w:i/>
                <w:sz w:val="24"/>
                <w:szCs w:val="24"/>
                <w:u w:val="single"/>
                <w:lang w:eastAsia="es-ES"/>
              </w:rPr>
              <w:t>Monto pagado por concepto de sueldos y/o salarios</w:t>
            </w:r>
            <w:r w:rsidRPr="00F70429">
              <w:rPr>
                <w:rFonts w:ascii="Palatino Linotype" w:eastAsia="Times New Roman" w:hAnsi="Palatino Linotype" w:cs="Times New Roman"/>
                <w:i/>
                <w:sz w:val="24"/>
                <w:szCs w:val="24"/>
                <w:lang w:eastAsia="es-ES"/>
              </w:rPr>
              <w:t xml:space="preserve"> al Candidato a Doctor en Derecho Diego </w:t>
            </w:r>
            <w:proofErr w:type="spellStart"/>
            <w:r w:rsidRPr="00F70429">
              <w:rPr>
                <w:rFonts w:ascii="Palatino Linotype" w:eastAsia="Times New Roman" w:hAnsi="Palatino Linotype" w:cs="Times New Roman"/>
                <w:i/>
                <w:sz w:val="24"/>
                <w:szCs w:val="24"/>
                <w:lang w:eastAsia="es-ES"/>
              </w:rPr>
              <w:t>Gorostieta</w:t>
            </w:r>
            <w:proofErr w:type="spellEnd"/>
            <w:r w:rsidRPr="00F70429">
              <w:rPr>
                <w:rFonts w:ascii="Palatino Linotype" w:eastAsia="Times New Roman" w:hAnsi="Palatino Linotype" w:cs="Times New Roman"/>
                <w:i/>
                <w:sz w:val="24"/>
                <w:szCs w:val="24"/>
                <w:lang w:eastAsia="es-ES"/>
              </w:rPr>
              <w:t xml:space="preserve"> Solórzano en la primera y segunda quincena de febrero de 2019.</w:t>
            </w:r>
          </w:p>
          <w:p w:rsidR="00425BB8" w:rsidRPr="00F70429" w:rsidRDefault="00425BB8" w:rsidP="00F70429">
            <w:pPr>
              <w:tabs>
                <w:tab w:val="left" w:pos="426"/>
              </w:tabs>
              <w:spacing w:line="360" w:lineRule="auto"/>
              <w:contextualSpacing/>
              <w:jc w:val="both"/>
              <w:rPr>
                <w:rFonts w:ascii="Palatino Linotype" w:eastAsia="Times New Roman" w:hAnsi="Palatino Linotype" w:cs="Times New Roman"/>
                <w:i/>
                <w:color w:val="auto"/>
                <w:sz w:val="24"/>
                <w:szCs w:val="24"/>
                <w:lang w:eastAsia="es-ES"/>
              </w:rPr>
            </w:pPr>
            <w:r w:rsidRPr="00F70429">
              <w:rPr>
                <w:rFonts w:ascii="Palatino Linotype" w:eastAsia="Times New Roman" w:hAnsi="Palatino Linotype" w:cs="Times New Roman"/>
                <w:i/>
                <w:color w:val="auto"/>
                <w:sz w:val="24"/>
                <w:szCs w:val="24"/>
                <w:lang w:eastAsia="es-ES"/>
              </w:rPr>
              <w:t>00767/UPVT/IP/2019:</w:t>
            </w:r>
          </w:p>
          <w:p w:rsidR="00425BB8" w:rsidRPr="00F70429" w:rsidRDefault="00425BB8" w:rsidP="00F70429">
            <w:pPr>
              <w:tabs>
                <w:tab w:val="left" w:pos="426"/>
              </w:tabs>
              <w:spacing w:line="360" w:lineRule="auto"/>
              <w:contextualSpacing/>
              <w:jc w:val="both"/>
              <w:rPr>
                <w:rFonts w:ascii="Palatino Linotype" w:eastAsia="Times New Roman" w:hAnsi="Palatino Linotype" w:cs="Times New Roman"/>
                <w:i/>
                <w:sz w:val="24"/>
                <w:szCs w:val="24"/>
                <w:lang w:eastAsia="es-ES"/>
              </w:rPr>
            </w:pPr>
            <w:r w:rsidRPr="00F70429">
              <w:rPr>
                <w:rFonts w:ascii="Palatino Linotype" w:eastAsia="Times New Roman" w:hAnsi="Palatino Linotype" w:cs="Times New Roman"/>
                <w:i/>
                <w:sz w:val="24"/>
                <w:szCs w:val="24"/>
                <w:lang w:eastAsia="es-ES"/>
              </w:rPr>
              <w:t xml:space="preserve">De acuerdo a la Dra. Trinidad Pérez </w:t>
            </w:r>
            <w:proofErr w:type="spellStart"/>
            <w:r w:rsidRPr="00F70429">
              <w:rPr>
                <w:rFonts w:ascii="Palatino Linotype" w:eastAsia="Times New Roman" w:hAnsi="Palatino Linotype" w:cs="Times New Roman"/>
                <w:i/>
                <w:sz w:val="24"/>
                <w:szCs w:val="24"/>
                <w:lang w:eastAsia="es-ES"/>
              </w:rPr>
              <w:t>Marís</w:t>
            </w:r>
            <w:proofErr w:type="spellEnd"/>
            <w:r w:rsidRPr="00F70429">
              <w:rPr>
                <w:rFonts w:ascii="Palatino Linotype" w:eastAsia="Times New Roman" w:hAnsi="Palatino Linotype" w:cs="Times New Roman"/>
                <w:i/>
                <w:sz w:val="24"/>
                <w:szCs w:val="24"/>
                <w:lang w:eastAsia="es-ES"/>
              </w:rPr>
              <w:t xml:space="preserve">, el jefe del Candidato a Doctor en Derecho Diego </w:t>
            </w:r>
            <w:proofErr w:type="spellStart"/>
            <w:r w:rsidRPr="00F70429">
              <w:rPr>
                <w:rFonts w:ascii="Palatino Linotype" w:eastAsia="Times New Roman" w:hAnsi="Palatino Linotype" w:cs="Times New Roman"/>
                <w:i/>
                <w:sz w:val="24"/>
                <w:szCs w:val="24"/>
                <w:lang w:eastAsia="es-ES"/>
              </w:rPr>
              <w:t>Gorostieta</w:t>
            </w:r>
            <w:proofErr w:type="spellEnd"/>
            <w:r w:rsidRPr="00F70429">
              <w:rPr>
                <w:rFonts w:ascii="Palatino Linotype" w:eastAsia="Times New Roman" w:hAnsi="Palatino Linotype" w:cs="Times New Roman"/>
                <w:i/>
                <w:sz w:val="24"/>
                <w:szCs w:val="24"/>
                <w:lang w:eastAsia="es-ES"/>
              </w:rPr>
              <w:t xml:space="preserve"> Solórzano, es el Sr Olmos. Mostrar los </w:t>
            </w:r>
            <w:r w:rsidRPr="00F70429">
              <w:rPr>
                <w:rFonts w:ascii="Palatino Linotype" w:eastAsia="Times New Roman" w:hAnsi="Palatino Linotype" w:cs="Times New Roman"/>
                <w:i/>
                <w:sz w:val="24"/>
                <w:szCs w:val="24"/>
                <w:u w:val="single"/>
                <w:lang w:eastAsia="es-ES"/>
              </w:rPr>
              <w:t>oficios o documentales en que el Sr. Olmos solicita la reincorporación al Departamento de Recursos Humanos del servidor público referido,</w:t>
            </w:r>
            <w:r w:rsidRPr="00F70429">
              <w:rPr>
                <w:rFonts w:ascii="Palatino Linotype" w:eastAsia="Times New Roman" w:hAnsi="Palatino Linotype" w:cs="Times New Roman"/>
                <w:i/>
                <w:sz w:val="24"/>
                <w:szCs w:val="24"/>
                <w:lang w:eastAsia="es-ES"/>
              </w:rPr>
              <w:t xml:space="preserve"> objeto de la reinstalación de fecha 14 de enero de 2019, donde se aprecie que no existe un DESACATO JUDICIAL.</w:t>
            </w:r>
          </w:p>
          <w:p w:rsidR="00425BB8" w:rsidRPr="00F70429" w:rsidRDefault="00425BB8" w:rsidP="00F70429">
            <w:pPr>
              <w:tabs>
                <w:tab w:val="left" w:pos="426"/>
              </w:tabs>
              <w:spacing w:line="360" w:lineRule="auto"/>
              <w:contextualSpacing/>
              <w:jc w:val="both"/>
              <w:rPr>
                <w:rFonts w:ascii="Palatino Linotype" w:eastAsia="Times New Roman" w:hAnsi="Palatino Linotype" w:cs="Times New Roman"/>
                <w:i/>
                <w:color w:val="auto"/>
                <w:sz w:val="24"/>
                <w:szCs w:val="24"/>
                <w:lang w:eastAsia="es-ES"/>
              </w:rPr>
            </w:pPr>
            <w:r w:rsidRPr="00F70429">
              <w:rPr>
                <w:rFonts w:ascii="Palatino Linotype" w:eastAsia="Times New Roman" w:hAnsi="Palatino Linotype" w:cs="Times New Roman"/>
                <w:i/>
                <w:color w:val="auto"/>
                <w:sz w:val="24"/>
                <w:szCs w:val="24"/>
                <w:lang w:eastAsia="es-ES"/>
              </w:rPr>
              <w:t>00768/UPVT/IP/2019:</w:t>
            </w:r>
          </w:p>
          <w:p w:rsidR="00425BB8" w:rsidRPr="00F70429" w:rsidRDefault="00425BB8" w:rsidP="00F70429">
            <w:pPr>
              <w:tabs>
                <w:tab w:val="left" w:pos="426"/>
              </w:tabs>
              <w:spacing w:line="360" w:lineRule="auto"/>
              <w:contextualSpacing/>
              <w:jc w:val="both"/>
              <w:rPr>
                <w:rFonts w:ascii="Palatino Linotype" w:eastAsia="Times New Roman" w:hAnsi="Palatino Linotype" w:cs="Times New Roman"/>
                <w:i/>
                <w:sz w:val="24"/>
                <w:szCs w:val="24"/>
                <w:lang w:eastAsia="es-ES"/>
              </w:rPr>
            </w:pPr>
            <w:r w:rsidRPr="00F70429">
              <w:rPr>
                <w:rFonts w:ascii="Palatino Linotype" w:eastAsia="Times New Roman" w:hAnsi="Palatino Linotype" w:cs="Times New Roman"/>
                <w:i/>
                <w:sz w:val="24"/>
                <w:szCs w:val="24"/>
                <w:u w:val="single"/>
                <w:lang w:eastAsia="es-ES"/>
              </w:rPr>
              <w:t>Credencial institucional emitida</w:t>
            </w:r>
            <w:r w:rsidRPr="00F70429">
              <w:rPr>
                <w:rFonts w:ascii="Palatino Linotype" w:eastAsia="Times New Roman" w:hAnsi="Palatino Linotype" w:cs="Times New Roman"/>
                <w:i/>
                <w:sz w:val="24"/>
                <w:szCs w:val="24"/>
                <w:lang w:eastAsia="es-ES"/>
              </w:rPr>
              <w:t xml:space="preserve"> al Candidato a Doctor en Derecho Diego </w:t>
            </w:r>
            <w:proofErr w:type="spellStart"/>
            <w:r w:rsidRPr="00F70429">
              <w:rPr>
                <w:rFonts w:ascii="Palatino Linotype" w:eastAsia="Times New Roman" w:hAnsi="Palatino Linotype" w:cs="Times New Roman"/>
                <w:i/>
                <w:sz w:val="24"/>
                <w:szCs w:val="24"/>
                <w:lang w:eastAsia="es-ES"/>
              </w:rPr>
              <w:t>Gorostieta</w:t>
            </w:r>
            <w:proofErr w:type="spellEnd"/>
            <w:r w:rsidRPr="00F70429">
              <w:rPr>
                <w:rFonts w:ascii="Palatino Linotype" w:eastAsia="Times New Roman" w:hAnsi="Palatino Linotype" w:cs="Times New Roman"/>
                <w:i/>
                <w:sz w:val="24"/>
                <w:szCs w:val="24"/>
                <w:lang w:eastAsia="es-ES"/>
              </w:rPr>
              <w:t xml:space="preserve"> Solórzano, </w:t>
            </w:r>
            <w:r w:rsidRPr="00F70429">
              <w:rPr>
                <w:rFonts w:ascii="Palatino Linotype" w:eastAsia="Times New Roman" w:hAnsi="Palatino Linotype" w:cs="Times New Roman"/>
                <w:i/>
                <w:sz w:val="24"/>
                <w:szCs w:val="24"/>
                <w:u w:val="single"/>
                <w:lang w:eastAsia="es-ES"/>
              </w:rPr>
              <w:t>que le permite el acceso a las instalaciones</w:t>
            </w:r>
            <w:r w:rsidRPr="00F70429">
              <w:rPr>
                <w:rFonts w:ascii="Palatino Linotype" w:eastAsia="Times New Roman" w:hAnsi="Palatino Linotype" w:cs="Times New Roman"/>
                <w:i/>
                <w:sz w:val="24"/>
                <w:szCs w:val="24"/>
                <w:lang w:eastAsia="es-ES"/>
              </w:rPr>
              <w:t xml:space="preserve"> y a su fuente laboral de acuerdo a la reinstalación de fecha 14 de enero de 2019.</w:t>
            </w:r>
          </w:p>
          <w:p w:rsidR="00425BB8" w:rsidRPr="00F70429" w:rsidRDefault="00425BB8" w:rsidP="00F70429">
            <w:pPr>
              <w:tabs>
                <w:tab w:val="left" w:pos="426"/>
              </w:tabs>
              <w:spacing w:line="360" w:lineRule="auto"/>
              <w:contextualSpacing/>
              <w:jc w:val="both"/>
              <w:rPr>
                <w:rFonts w:ascii="Palatino Linotype" w:eastAsia="Times New Roman" w:hAnsi="Palatino Linotype" w:cs="Times New Roman"/>
                <w:i/>
                <w:sz w:val="24"/>
                <w:szCs w:val="24"/>
                <w:lang w:eastAsia="es-ES"/>
              </w:rPr>
            </w:pPr>
            <w:r w:rsidRPr="00F70429">
              <w:rPr>
                <w:rFonts w:ascii="Palatino Linotype" w:eastAsia="Times New Roman" w:hAnsi="Palatino Linotype" w:cs="Times New Roman"/>
                <w:i/>
                <w:sz w:val="24"/>
                <w:szCs w:val="24"/>
                <w:lang w:eastAsia="es-ES"/>
              </w:rPr>
              <w:t xml:space="preserve"> </w:t>
            </w:r>
            <w:r w:rsidRPr="00F70429">
              <w:rPr>
                <w:rFonts w:ascii="Palatino Linotype" w:eastAsia="Times New Roman" w:hAnsi="Palatino Linotype" w:cs="Times New Roman"/>
                <w:i/>
                <w:color w:val="auto"/>
                <w:sz w:val="24"/>
                <w:szCs w:val="24"/>
                <w:lang w:eastAsia="es-ES"/>
              </w:rPr>
              <w:t>00769/UPVT/IP/2019:</w:t>
            </w:r>
          </w:p>
          <w:p w:rsidR="00425BB8" w:rsidRPr="00F70429" w:rsidRDefault="00425BB8" w:rsidP="00F70429">
            <w:pPr>
              <w:tabs>
                <w:tab w:val="left" w:pos="426"/>
              </w:tabs>
              <w:spacing w:line="360" w:lineRule="auto"/>
              <w:contextualSpacing/>
              <w:jc w:val="both"/>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i/>
                <w:sz w:val="24"/>
                <w:szCs w:val="24"/>
                <w:lang w:eastAsia="es-ES"/>
              </w:rPr>
              <w:t xml:space="preserve">Alta del Departamento de Recursos Humano en el medio de registro del personal que se tiene en la institución para el Candidato a Doctor en Derecho Diego </w:t>
            </w:r>
            <w:proofErr w:type="spellStart"/>
            <w:r w:rsidRPr="00F70429">
              <w:rPr>
                <w:rFonts w:ascii="Palatino Linotype" w:eastAsia="Times New Roman" w:hAnsi="Palatino Linotype" w:cs="Times New Roman"/>
                <w:i/>
                <w:sz w:val="24"/>
                <w:szCs w:val="24"/>
                <w:lang w:eastAsia="es-ES"/>
              </w:rPr>
              <w:t>Gorostieta</w:t>
            </w:r>
            <w:proofErr w:type="spellEnd"/>
            <w:r w:rsidRPr="00F70429">
              <w:rPr>
                <w:rFonts w:ascii="Palatino Linotype" w:eastAsia="Times New Roman" w:hAnsi="Palatino Linotype" w:cs="Times New Roman"/>
                <w:i/>
                <w:sz w:val="24"/>
                <w:szCs w:val="24"/>
                <w:lang w:eastAsia="es-ES"/>
              </w:rPr>
              <w:t xml:space="preserve"> Solórzano de acuerdo a la reinstalación de fecha 14 de enero de 2019.</w:t>
            </w:r>
          </w:p>
        </w:tc>
        <w:tc>
          <w:tcPr>
            <w:tcW w:w="4111" w:type="dxa"/>
          </w:tcPr>
          <w:p w:rsidR="00425BB8" w:rsidRPr="00F70429" w:rsidRDefault="00425BB8" w:rsidP="00F70429">
            <w:pPr>
              <w:tabs>
                <w:tab w:val="left" w:pos="426"/>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val="es-ES_tradnl" w:eastAsia="es-ES"/>
              </w:rPr>
            </w:pPr>
            <w:r w:rsidRPr="00F70429">
              <w:rPr>
                <w:rFonts w:ascii="Palatino Linotype" w:hAnsi="Palatino Linotype"/>
                <w:bCs/>
                <w:i/>
                <w:sz w:val="24"/>
                <w:szCs w:val="24"/>
              </w:rPr>
              <w:t>no se genera ni posee documentación en donde conste lo referido en las solicitudes de información ya señaladas</w:t>
            </w:r>
          </w:p>
        </w:tc>
        <w:tc>
          <w:tcPr>
            <w:tcW w:w="1887" w:type="dxa"/>
          </w:tcPr>
          <w:p w:rsidR="00024387" w:rsidRPr="00F70429" w:rsidRDefault="00AD67CC" w:rsidP="00F70429">
            <w:pPr>
              <w:tabs>
                <w:tab w:val="left" w:pos="426"/>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sz w:val="24"/>
                <w:szCs w:val="24"/>
                <w:lang w:val="es-ES_tradnl" w:eastAsia="es-ES"/>
              </w:rPr>
              <w:t>Si se da cumplimiento.</w:t>
            </w:r>
          </w:p>
          <w:p w:rsidR="00AD67CC" w:rsidRPr="00F70429" w:rsidRDefault="00AD67CC" w:rsidP="00F70429">
            <w:pPr>
              <w:tabs>
                <w:tab w:val="left" w:pos="426"/>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val="es-ES_tradnl" w:eastAsia="es-ES"/>
              </w:rPr>
            </w:pPr>
          </w:p>
        </w:tc>
      </w:tr>
      <w:tr w:rsidR="00425BB8" w:rsidRPr="00F70429" w:rsidTr="00425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00425BB8" w:rsidRPr="00F70429" w:rsidRDefault="00425BB8" w:rsidP="00F70429">
            <w:pPr>
              <w:tabs>
                <w:tab w:val="left" w:pos="426"/>
              </w:tabs>
              <w:spacing w:line="360" w:lineRule="auto"/>
              <w:contextualSpacing/>
              <w:jc w:val="both"/>
              <w:rPr>
                <w:rFonts w:ascii="Palatino Linotype" w:eastAsia="Times New Roman" w:hAnsi="Palatino Linotype" w:cs="Times New Roman"/>
                <w:i/>
                <w:color w:val="auto"/>
                <w:sz w:val="24"/>
                <w:szCs w:val="24"/>
                <w:lang w:eastAsia="es-ES"/>
              </w:rPr>
            </w:pPr>
            <w:r w:rsidRPr="00F70429">
              <w:rPr>
                <w:rFonts w:ascii="Palatino Linotype" w:eastAsia="Times New Roman" w:hAnsi="Palatino Linotype" w:cs="Times New Roman"/>
                <w:i/>
                <w:color w:val="auto"/>
                <w:sz w:val="24"/>
                <w:szCs w:val="24"/>
                <w:lang w:eastAsia="es-ES"/>
              </w:rPr>
              <w:t>00765/UPVT/IP/2019:</w:t>
            </w:r>
          </w:p>
          <w:p w:rsidR="00425BB8" w:rsidRPr="00F70429" w:rsidRDefault="00425BB8" w:rsidP="00F70429">
            <w:pPr>
              <w:tabs>
                <w:tab w:val="left" w:pos="426"/>
              </w:tabs>
              <w:spacing w:line="360" w:lineRule="auto"/>
              <w:contextualSpacing/>
              <w:jc w:val="both"/>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i/>
                <w:sz w:val="24"/>
                <w:szCs w:val="24"/>
                <w:lang w:eastAsia="es-ES"/>
              </w:rPr>
              <w:t>Persona que funge como asistente o apoyo administrativo de la Dirección de Planeación</w:t>
            </w:r>
          </w:p>
        </w:tc>
        <w:tc>
          <w:tcPr>
            <w:tcW w:w="4111" w:type="dxa"/>
          </w:tcPr>
          <w:p w:rsidR="00425BB8" w:rsidRPr="00F70429" w:rsidRDefault="00425BB8" w:rsidP="00F70429">
            <w:pPr>
              <w:tabs>
                <w:tab w:val="left" w:pos="426"/>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sz w:val="24"/>
                <w:szCs w:val="24"/>
                <w:lang w:val="es-ES_tradnl" w:eastAsia="es-ES"/>
              </w:rPr>
              <w:t>…</w:t>
            </w:r>
            <w:r w:rsidRPr="00F70429">
              <w:rPr>
                <w:rFonts w:ascii="Palatino Linotype" w:eastAsia="Times New Roman" w:hAnsi="Palatino Linotype" w:cs="Times New Roman"/>
                <w:bCs/>
                <w:i/>
                <w:sz w:val="24"/>
                <w:szCs w:val="24"/>
                <w:lang w:eastAsia="es-ES"/>
              </w:rPr>
              <w:t>después de realizar una búsqueda exhaustiva y razonable en los archivos de la Dirección de Planeación, Vinculación e Igualdad de Género, del periodo comprendido del 27 de febrero de 2018 al 27 de febrero de 2019, no se tiene registro de documentos oficiales que conste la adscripción de servidores públicos que funja como asistentes o apoyo administrativo de dicha área.</w:t>
            </w:r>
          </w:p>
        </w:tc>
        <w:tc>
          <w:tcPr>
            <w:tcW w:w="1887" w:type="dxa"/>
          </w:tcPr>
          <w:p w:rsidR="00425BB8" w:rsidRPr="00F70429" w:rsidRDefault="00024387" w:rsidP="00F70429">
            <w:pPr>
              <w:tabs>
                <w:tab w:val="left" w:pos="426"/>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sz w:val="24"/>
                <w:szCs w:val="24"/>
                <w:lang w:val="es-ES_tradnl" w:eastAsia="es-ES"/>
              </w:rPr>
              <w:t>Si cumple</w:t>
            </w:r>
          </w:p>
          <w:p w:rsidR="00024387" w:rsidRPr="00F70429" w:rsidRDefault="00024387" w:rsidP="00F70429">
            <w:pPr>
              <w:tabs>
                <w:tab w:val="left" w:pos="426"/>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val="es-ES_tradnl" w:eastAsia="es-ES"/>
              </w:rPr>
            </w:pPr>
          </w:p>
        </w:tc>
      </w:tr>
      <w:tr w:rsidR="00425BB8" w:rsidRPr="00F70429" w:rsidTr="00425BB8">
        <w:tc>
          <w:tcPr>
            <w:cnfStyle w:val="001000000000" w:firstRow="0" w:lastRow="0" w:firstColumn="1" w:lastColumn="0" w:oddVBand="0" w:evenVBand="0" w:oddHBand="0" w:evenHBand="0" w:firstRowFirstColumn="0" w:firstRowLastColumn="0" w:lastRowFirstColumn="0" w:lastRowLastColumn="0"/>
            <w:tcW w:w="2830" w:type="dxa"/>
          </w:tcPr>
          <w:p w:rsidR="00425BB8" w:rsidRPr="00F70429" w:rsidRDefault="00425BB8" w:rsidP="00F70429">
            <w:pPr>
              <w:tabs>
                <w:tab w:val="left" w:pos="426"/>
              </w:tabs>
              <w:spacing w:line="360" w:lineRule="auto"/>
              <w:contextualSpacing/>
              <w:jc w:val="both"/>
              <w:rPr>
                <w:rFonts w:ascii="Palatino Linotype" w:hAnsi="Palatino Linotype"/>
                <w:bCs w:val="0"/>
                <w:i/>
                <w:color w:val="auto"/>
                <w:sz w:val="24"/>
                <w:szCs w:val="24"/>
              </w:rPr>
            </w:pPr>
            <w:r w:rsidRPr="00F70429">
              <w:rPr>
                <w:rFonts w:ascii="Palatino Linotype" w:hAnsi="Palatino Linotype"/>
                <w:bCs w:val="0"/>
                <w:i/>
                <w:color w:val="auto"/>
                <w:sz w:val="24"/>
                <w:szCs w:val="24"/>
              </w:rPr>
              <w:t>00770/UPVT/IP/2019:</w:t>
            </w:r>
          </w:p>
          <w:p w:rsidR="00425BB8" w:rsidRPr="00F70429" w:rsidRDefault="00425BB8" w:rsidP="00F70429">
            <w:pPr>
              <w:tabs>
                <w:tab w:val="left" w:pos="426"/>
              </w:tabs>
              <w:spacing w:line="360" w:lineRule="auto"/>
              <w:contextualSpacing/>
              <w:jc w:val="both"/>
              <w:rPr>
                <w:rFonts w:ascii="Palatino Linotype" w:eastAsia="Times New Roman" w:hAnsi="Palatino Linotype" w:cs="Times New Roman"/>
                <w:sz w:val="24"/>
                <w:szCs w:val="24"/>
                <w:lang w:val="es-ES_tradnl" w:eastAsia="es-ES"/>
              </w:rPr>
            </w:pPr>
            <w:r w:rsidRPr="00F70429">
              <w:rPr>
                <w:rFonts w:ascii="Palatino Linotype" w:hAnsi="Palatino Linotype"/>
                <w:bCs w:val="0"/>
                <w:i/>
                <w:sz w:val="24"/>
                <w:szCs w:val="24"/>
              </w:rPr>
              <w:t>Relación de audiencias en materia laboral que ha desahogado la universidad por concepto de su apoderado legal desde su creación</w:t>
            </w:r>
          </w:p>
        </w:tc>
        <w:tc>
          <w:tcPr>
            <w:tcW w:w="4111" w:type="dxa"/>
          </w:tcPr>
          <w:p w:rsidR="00425BB8" w:rsidRPr="00F70429" w:rsidRDefault="00425BB8" w:rsidP="00F70429">
            <w:pPr>
              <w:tabs>
                <w:tab w:val="left" w:pos="426"/>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bCs/>
                <w:i/>
                <w:sz w:val="24"/>
                <w:szCs w:val="24"/>
                <w:lang w:eastAsia="es-ES"/>
              </w:rPr>
              <w:t>…que después de haber realizado una búsqueda exhaustiva en los archivos que obran en la Unidad Administrativa (Dirección de Admiración y Finanzas) que en el periodo comprendido del 13 de noviembre de 2006 al 18 de abril de 2010 no existe documentos con la información de relación de audiencias en materia laboral que ha desahogado la Universidad por concepto de su apoderado legal desde su creación.</w:t>
            </w:r>
          </w:p>
        </w:tc>
        <w:tc>
          <w:tcPr>
            <w:tcW w:w="1887" w:type="dxa"/>
          </w:tcPr>
          <w:p w:rsidR="00425BB8" w:rsidRPr="00F70429" w:rsidRDefault="00425BB8" w:rsidP="00F70429">
            <w:pPr>
              <w:tabs>
                <w:tab w:val="left" w:pos="426"/>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val="es-ES_tradnl" w:eastAsia="es-ES"/>
              </w:rPr>
            </w:pPr>
          </w:p>
        </w:tc>
      </w:tr>
      <w:tr w:rsidR="00425BB8" w:rsidRPr="00F70429" w:rsidTr="00425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00425BB8" w:rsidRPr="00F70429" w:rsidRDefault="00425BB8" w:rsidP="00F70429">
            <w:pPr>
              <w:tabs>
                <w:tab w:val="left" w:pos="426"/>
              </w:tabs>
              <w:spacing w:line="360" w:lineRule="auto"/>
              <w:contextualSpacing/>
              <w:jc w:val="both"/>
              <w:rPr>
                <w:rFonts w:ascii="Palatino Linotype" w:hAnsi="Palatino Linotype"/>
                <w:bCs w:val="0"/>
                <w:i/>
                <w:sz w:val="24"/>
                <w:szCs w:val="24"/>
              </w:rPr>
            </w:pPr>
            <w:r w:rsidRPr="00F70429">
              <w:rPr>
                <w:rFonts w:ascii="Palatino Linotype" w:hAnsi="Palatino Linotype"/>
                <w:bCs w:val="0"/>
                <w:i/>
                <w:sz w:val="24"/>
                <w:szCs w:val="24"/>
              </w:rPr>
              <w:t>00771/UPVT/IP/2019:</w:t>
            </w:r>
          </w:p>
          <w:p w:rsidR="00425BB8" w:rsidRPr="00F70429" w:rsidRDefault="00425BB8" w:rsidP="00F70429">
            <w:pPr>
              <w:tabs>
                <w:tab w:val="left" w:pos="426"/>
              </w:tabs>
              <w:spacing w:line="360" w:lineRule="auto"/>
              <w:contextualSpacing/>
              <w:jc w:val="both"/>
              <w:rPr>
                <w:rFonts w:ascii="Palatino Linotype" w:eastAsia="Times New Roman" w:hAnsi="Palatino Linotype" w:cs="Times New Roman"/>
                <w:sz w:val="24"/>
                <w:szCs w:val="24"/>
                <w:lang w:val="es-ES_tradnl" w:eastAsia="es-ES"/>
              </w:rPr>
            </w:pPr>
            <w:r w:rsidRPr="00F70429">
              <w:rPr>
                <w:rFonts w:ascii="Palatino Linotype" w:hAnsi="Palatino Linotype"/>
                <w:bCs w:val="0"/>
                <w:i/>
                <w:sz w:val="24"/>
                <w:szCs w:val="24"/>
              </w:rPr>
              <w:t>Cartas poder que faculten a abogados postulantes a representar a la institución ante demandas laborales desde la creación de la universidad</w:t>
            </w:r>
          </w:p>
        </w:tc>
        <w:tc>
          <w:tcPr>
            <w:tcW w:w="4111" w:type="dxa"/>
          </w:tcPr>
          <w:p w:rsidR="00425BB8" w:rsidRPr="00F70429" w:rsidRDefault="00425BB8" w:rsidP="00F70429">
            <w:pPr>
              <w:tabs>
                <w:tab w:val="left" w:pos="426"/>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bCs/>
                <w:i/>
                <w:sz w:val="24"/>
                <w:szCs w:val="24"/>
                <w:lang w:eastAsia="es-ES"/>
              </w:rPr>
            </w:pPr>
            <w:r w:rsidRPr="00F70429">
              <w:rPr>
                <w:rFonts w:ascii="Palatino Linotype" w:eastAsia="Times New Roman" w:hAnsi="Palatino Linotype" w:cs="Times New Roman"/>
                <w:bCs/>
                <w:i/>
                <w:sz w:val="24"/>
                <w:szCs w:val="24"/>
                <w:lang w:eastAsia="es-ES"/>
              </w:rPr>
              <w:t>No se posee, ni se han administrado cartas poder que faculten a abogados postulantes a representar a la Institución ante demandas laborales en el periodo del 13 de noviembres de 2006 al 27 de febrero de 2019.</w:t>
            </w:r>
          </w:p>
          <w:p w:rsidR="00425BB8" w:rsidRPr="00F70429" w:rsidRDefault="00425BB8" w:rsidP="00F70429">
            <w:pPr>
              <w:tabs>
                <w:tab w:val="left" w:pos="426"/>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val="es-ES_tradnl" w:eastAsia="es-ES"/>
              </w:rPr>
            </w:pPr>
          </w:p>
        </w:tc>
        <w:tc>
          <w:tcPr>
            <w:tcW w:w="1887" w:type="dxa"/>
          </w:tcPr>
          <w:p w:rsidR="00024387" w:rsidRPr="00F70429" w:rsidRDefault="00024387" w:rsidP="00F70429">
            <w:pPr>
              <w:tabs>
                <w:tab w:val="left" w:pos="426"/>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val="es-ES_tradnl" w:eastAsia="es-ES"/>
              </w:rPr>
            </w:pPr>
          </w:p>
        </w:tc>
      </w:tr>
    </w:tbl>
    <w:p w:rsidR="00CF0137" w:rsidRPr="00F70429" w:rsidRDefault="00CF0137" w:rsidP="00F70429">
      <w:pPr>
        <w:tabs>
          <w:tab w:val="left" w:pos="426"/>
        </w:tabs>
        <w:spacing w:after="0" w:line="360" w:lineRule="auto"/>
        <w:contextualSpacing/>
        <w:jc w:val="both"/>
        <w:rPr>
          <w:rFonts w:ascii="Palatino Linotype" w:eastAsia="Times New Roman" w:hAnsi="Palatino Linotype" w:cs="Times New Roman"/>
          <w:sz w:val="24"/>
          <w:szCs w:val="24"/>
          <w:lang w:val="es-ES_tradnl" w:eastAsia="es-ES"/>
        </w:rPr>
      </w:pPr>
    </w:p>
    <w:p w:rsidR="00077345" w:rsidRPr="00F70429" w:rsidRDefault="00077345" w:rsidP="00F70429">
      <w:pPr>
        <w:numPr>
          <w:ilvl w:val="0"/>
          <w:numId w:val="1"/>
        </w:numPr>
        <w:tabs>
          <w:tab w:val="left" w:pos="426"/>
        </w:tabs>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sz w:val="24"/>
          <w:szCs w:val="24"/>
          <w:lang w:val="es-ES_tradnl" w:eastAsia="es-ES"/>
        </w:rPr>
        <w:t xml:space="preserve">De lo anterior se puede observar que el </w:t>
      </w:r>
      <w:r w:rsidRPr="00F70429">
        <w:rPr>
          <w:rFonts w:ascii="Palatino Linotype" w:eastAsia="Times New Roman" w:hAnsi="Palatino Linotype" w:cs="Times New Roman"/>
          <w:b/>
          <w:sz w:val="24"/>
          <w:szCs w:val="24"/>
          <w:lang w:val="es-ES_tradnl" w:eastAsia="es-ES"/>
        </w:rPr>
        <w:t>SUJETO OBLIGADO</w:t>
      </w:r>
      <w:r w:rsidRPr="00F70429">
        <w:rPr>
          <w:rFonts w:ascii="Palatino Linotype" w:eastAsia="Times New Roman" w:hAnsi="Palatino Linotype" w:cs="Times New Roman"/>
          <w:sz w:val="24"/>
          <w:szCs w:val="24"/>
          <w:lang w:val="es-ES_tradnl" w:eastAsia="es-ES"/>
        </w:rPr>
        <w:t xml:space="preserve"> dio cumplimiento en proporcionar sus respectivas respuestas sin embargo, no dan cumplimiento </w:t>
      </w:r>
      <w:proofErr w:type="spellStart"/>
      <w:r w:rsidRPr="00F70429">
        <w:rPr>
          <w:rFonts w:ascii="Palatino Linotype" w:eastAsia="Times New Roman" w:hAnsi="Palatino Linotype" w:cs="Times New Roman"/>
          <w:sz w:val="24"/>
          <w:szCs w:val="24"/>
          <w:lang w:val="es-ES_tradnl" w:eastAsia="es-ES"/>
        </w:rPr>
        <w:t>e</w:t>
      </w:r>
      <w:proofErr w:type="spellEnd"/>
      <w:r w:rsidRPr="00F70429">
        <w:rPr>
          <w:rFonts w:ascii="Palatino Linotype" w:eastAsia="Times New Roman" w:hAnsi="Palatino Linotype" w:cs="Times New Roman"/>
          <w:sz w:val="24"/>
          <w:szCs w:val="24"/>
          <w:lang w:val="es-ES_tradnl" w:eastAsia="es-ES"/>
        </w:rPr>
        <w:t xml:space="preserve"> su totalidad a los planteamientos.</w:t>
      </w:r>
    </w:p>
    <w:p w:rsidR="00E84430" w:rsidRPr="00F70429" w:rsidRDefault="00E84430" w:rsidP="00F70429">
      <w:pPr>
        <w:tabs>
          <w:tab w:val="left" w:pos="426"/>
        </w:tabs>
        <w:spacing w:after="0" w:line="360" w:lineRule="auto"/>
        <w:contextualSpacing/>
        <w:jc w:val="both"/>
        <w:rPr>
          <w:rFonts w:ascii="Palatino Linotype" w:eastAsia="Times New Roman" w:hAnsi="Palatino Linotype" w:cs="Times New Roman"/>
          <w:sz w:val="24"/>
          <w:szCs w:val="24"/>
          <w:lang w:val="es-ES_tradnl" w:eastAsia="es-ES"/>
        </w:rPr>
      </w:pPr>
    </w:p>
    <w:p w:rsidR="00E84430" w:rsidRDefault="00E84430" w:rsidP="00F70429">
      <w:pPr>
        <w:pStyle w:val="Ttulo1"/>
        <w:numPr>
          <w:ilvl w:val="0"/>
          <w:numId w:val="7"/>
        </w:numPr>
        <w:spacing w:before="0" w:line="360" w:lineRule="auto"/>
        <w:rPr>
          <w:rFonts w:ascii="Palatino Linotype" w:eastAsia="Times New Roman" w:hAnsi="Palatino Linotype"/>
          <w:b/>
          <w:color w:val="auto"/>
          <w:sz w:val="24"/>
          <w:szCs w:val="24"/>
          <w:lang w:val="es-ES_tradnl" w:eastAsia="es-ES"/>
        </w:rPr>
      </w:pPr>
      <w:bookmarkStart w:id="21" w:name="_Toc10654220"/>
      <w:r w:rsidRPr="00F70429">
        <w:rPr>
          <w:rFonts w:ascii="Palatino Linotype" w:eastAsia="Times New Roman" w:hAnsi="Palatino Linotype"/>
          <w:b/>
          <w:color w:val="auto"/>
          <w:sz w:val="24"/>
          <w:szCs w:val="24"/>
          <w:lang w:val="es-ES_tradnl" w:eastAsia="es-ES"/>
        </w:rPr>
        <w:t>Análisis</w:t>
      </w:r>
      <w:r w:rsidR="00FF15F9" w:rsidRPr="00F70429">
        <w:rPr>
          <w:rFonts w:ascii="Palatino Linotype" w:eastAsia="Times New Roman" w:hAnsi="Palatino Linotype"/>
          <w:b/>
          <w:color w:val="auto"/>
          <w:sz w:val="24"/>
          <w:szCs w:val="24"/>
          <w:lang w:val="es-ES_tradnl" w:eastAsia="es-ES"/>
        </w:rPr>
        <w:t xml:space="preserve"> de cada solicitud de información</w:t>
      </w:r>
      <w:r w:rsidRPr="00F70429">
        <w:rPr>
          <w:rFonts w:ascii="Palatino Linotype" w:eastAsia="Times New Roman" w:hAnsi="Palatino Linotype"/>
          <w:b/>
          <w:color w:val="auto"/>
          <w:sz w:val="24"/>
          <w:szCs w:val="24"/>
          <w:lang w:val="es-ES_tradnl" w:eastAsia="es-ES"/>
        </w:rPr>
        <w:t>.</w:t>
      </w:r>
      <w:bookmarkEnd w:id="21"/>
    </w:p>
    <w:p w:rsidR="00F70429" w:rsidRPr="00F70429" w:rsidRDefault="00F70429" w:rsidP="00F70429">
      <w:pPr>
        <w:rPr>
          <w:lang w:val="es-ES_tradnl" w:eastAsia="es-ES"/>
        </w:rPr>
      </w:pPr>
    </w:p>
    <w:p w:rsidR="00077345" w:rsidRPr="00F70429" w:rsidRDefault="00077345" w:rsidP="00F70429">
      <w:pPr>
        <w:numPr>
          <w:ilvl w:val="0"/>
          <w:numId w:val="1"/>
        </w:numPr>
        <w:tabs>
          <w:tab w:val="left" w:pos="426"/>
        </w:tabs>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sz w:val="24"/>
          <w:szCs w:val="24"/>
          <w:lang w:val="es-ES_tradnl" w:eastAsia="es-ES"/>
        </w:rPr>
        <w:t xml:space="preserve">De la respuesta a la solicitud </w:t>
      </w:r>
      <w:r w:rsidRPr="00F70429">
        <w:rPr>
          <w:rFonts w:ascii="Palatino Linotype" w:eastAsia="Times New Roman" w:hAnsi="Palatino Linotype" w:cs="Times New Roman"/>
          <w:b/>
          <w:i/>
          <w:sz w:val="24"/>
          <w:szCs w:val="24"/>
          <w:lang w:eastAsia="es-ES"/>
        </w:rPr>
        <w:t>00707/UPVT/IP/2019</w:t>
      </w:r>
      <w:r w:rsidR="00184495" w:rsidRPr="00F70429">
        <w:rPr>
          <w:rFonts w:ascii="Palatino Linotype" w:eastAsia="Times New Roman" w:hAnsi="Palatino Linotype" w:cs="Times New Roman"/>
          <w:b/>
          <w:i/>
          <w:sz w:val="24"/>
          <w:szCs w:val="24"/>
          <w:lang w:eastAsia="es-ES"/>
        </w:rPr>
        <w:t xml:space="preserve"> </w:t>
      </w:r>
      <w:r w:rsidR="00184495" w:rsidRPr="00F70429">
        <w:rPr>
          <w:rFonts w:ascii="Palatino Linotype" w:eastAsia="Times New Roman" w:hAnsi="Palatino Linotype" w:cs="Times New Roman"/>
          <w:i/>
          <w:sz w:val="24"/>
          <w:szCs w:val="24"/>
          <w:lang w:eastAsia="es-ES"/>
        </w:rPr>
        <w:t xml:space="preserve">De acuerdo a la reinstalación de fecha 14 de enero de 2019 del Candidato a Doctor en Derecho…, </w:t>
      </w:r>
      <w:r w:rsidR="00184495" w:rsidRPr="00F70429">
        <w:rPr>
          <w:rFonts w:ascii="Palatino Linotype" w:eastAsia="Times New Roman" w:hAnsi="Palatino Linotype" w:cs="Times New Roman"/>
          <w:i/>
          <w:sz w:val="24"/>
          <w:szCs w:val="24"/>
          <w:u w:val="single"/>
          <w:lang w:eastAsia="es-ES"/>
        </w:rPr>
        <w:t xml:space="preserve">mostrar la baja </w:t>
      </w:r>
      <w:proofErr w:type="gramStart"/>
      <w:r w:rsidR="00184495" w:rsidRPr="00F70429">
        <w:rPr>
          <w:rFonts w:ascii="Palatino Linotype" w:eastAsia="Times New Roman" w:hAnsi="Palatino Linotype" w:cs="Times New Roman"/>
          <w:i/>
          <w:sz w:val="24"/>
          <w:szCs w:val="24"/>
          <w:u w:val="single"/>
          <w:lang w:eastAsia="es-ES"/>
        </w:rPr>
        <w:t>de …</w:t>
      </w:r>
      <w:proofErr w:type="gramEnd"/>
      <w:r w:rsidR="00184495" w:rsidRPr="00F70429">
        <w:rPr>
          <w:rFonts w:ascii="Palatino Linotype" w:eastAsia="Times New Roman" w:hAnsi="Palatino Linotype" w:cs="Times New Roman"/>
          <w:i/>
          <w:sz w:val="24"/>
          <w:szCs w:val="24"/>
          <w:lang w:eastAsia="es-ES"/>
        </w:rPr>
        <w:t>como encargada del Seguimiento de Egresados</w:t>
      </w:r>
      <w:r w:rsidRPr="00F70429">
        <w:rPr>
          <w:rFonts w:ascii="Palatino Linotype" w:eastAsia="Times New Roman" w:hAnsi="Palatino Linotype" w:cs="Times New Roman"/>
          <w:i/>
          <w:sz w:val="24"/>
          <w:szCs w:val="24"/>
          <w:lang w:eastAsia="es-ES"/>
        </w:rPr>
        <w:t>,</w:t>
      </w:r>
      <w:r w:rsidRPr="00F70429">
        <w:rPr>
          <w:rFonts w:ascii="Palatino Linotype" w:eastAsia="Times New Roman" w:hAnsi="Palatino Linotype" w:cs="Times New Roman"/>
          <w:b/>
          <w:i/>
          <w:sz w:val="24"/>
          <w:szCs w:val="24"/>
          <w:lang w:eastAsia="es-ES"/>
        </w:rPr>
        <w:t xml:space="preserve"> </w:t>
      </w:r>
      <w:r w:rsidRPr="00F70429">
        <w:rPr>
          <w:rFonts w:ascii="Palatino Linotype" w:eastAsia="Times New Roman" w:hAnsi="Palatino Linotype" w:cs="Times New Roman"/>
          <w:sz w:val="24"/>
          <w:szCs w:val="24"/>
          <w:lang w:eastAsia="es-ES"/>
        </w:rPr>
        <w:t>se informó que no se cuenta con la información y no se puede pronunciar respecto</w:t>
      </w:r>
      <w:r w:rsidRPr="00F70429">
        <w:rPr>
          <w:rFonts w:ascii="Palatino Linotype" w:eastAsia="Times New Roman" w:hAnsi="Palatino Linotype" w:cs="Times New Roman"/>
          <w:bCs/>
          <w:i/>
          <w:sz w:val="24"/>
          <w:szCs w:val="24"/>
          <w:lang w:eastAsia="es-ES"/>
        </w:rPr>
        <w:t xml:space="preserve"> </w:t>
      </w:r>
      <w:r w:rsidRPr="00F70429">
        <w:rPr>
          <w:rFonts w:ascii="Palatino Linotype" w:eastAsia="Times New Roman" w:hAnsi="Palatino Linotype" w:cs="Times New Roman"/>
          <w:bCs/>
          <w:sz w:val="24"/>
          <w:szCs w:val="24"/>
          <w:lang w:eastAsia="es-ES"/>
        </w:rPr>
        <w:t xml:space="preserve">de la reinstalación, ya que en el mismo se maneja cuestionamientos de carácter subjetivo y por lo tanto no posee, no administra, ni genera </w:t>
      </w:r>
      <w:r w:rsidR="00370F2D" w:rsidRPr="00F70429">
        <w:rPr>
          <w:rFonts w:ascii="Palatino Linotype" w:eastAsia="Times New Roman" w:hAnsi="Palatino Linotype" w:cs="Times New Roman"/>
          <w:bCs/>
          <w:sz w:val="24"/>
          <w:szCs w:val="24"/>
          <w:lang w:eastAsia="es-ES"/>
        </w:rPr>
        <w:t>documento alguno donde se especi</w:t>
      </w:r>
      <w:r w:rsidRPr="00F70429">
        <w:rPr>
          <w:rFonts w:ascii="Palatino Linotype" w:eastAsia="Times New Roman" w:hAnsi="Palatino Linotype" w:cs="Times New Roman"/>
          <w:bCs/>
          <w:sz w:val="24"/>
          <w:szCs w:val="24"/>
          <w:lang w:eastAsia="es-ES"/>
        </w:rPr>
        <w:t>fique dicha información.</w:t>
      </w:r>
    </w:p>
    <w:p w:rsidR="00077345" w:rsidRPr="00F70429" w:rsidRDefault="00077345" w:rsidP="00F70429">
      <w:pPr>
        <w:pStyle w:val="Prrafodelista"/>
        <w:spacing w:line="360" w:lineRule="auto"/>
        <w:rPr>
          <w:rFonts w:ascii="Palatino Linotype" w:eastAsia="Times New Roman" w:hAnsi="Palatino Linotype" w:cs="Times New Roman"/>
        </w:rPr>
      </w:pPr>
    </w:p>
    <w:p w:rsidR="00077345" w:rsidRPr="00F70429" w:rsidRDefault="00077345" w:rsidP="00F70429">
      <w:pPr>
        <w:numPr>
          <w:ilvl w:val="0"/>
          <w:numId w:val="1"/>
        </w:numPr>
        <w:tabs>
          <w:tab w:val="left" w:pos="426"/>
        </w:tabs>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sz w:val="24"/>
          <w:szCs w:val="24"/>
          <w:lang w:val="es-ES_tradnl" w:eastAsia="es-ES"/>
        </w:rPr>
        <w:t xml:space="preserve">De lo anterior, es de precisar que la documental requerida es la correspondiente a la baja de la persona referida en la solicitud, no a que realice un pronunciamiento </w:t>
      </w:r>
      <w:r w:rsidR="00370F2D" w:rsidRPr="00F70429">
        <w:rPr>
          <w:rFonts w:ascii="Palatino Linotype" w:eastAsia="Times New Roman" w:hAnsi="Palatino Linotype" w:cs="Times New Roman"/>
          <w:sz w:val="24"/>
          <w:szCs w:val="24"/>
          <w:lang w:val="es-ES_tradnl" w:eastAsia="es-ES"/>
        </w:rPr>
        <w:t>respecto de</w:t>
      </w:r>
      <w:r w:rsidRPr="00F70429">
        <w:rPr>
          <w:rFonts w:ascii="Palatino Linotype" w:eastAsia="Times New Roman" w:hAnsi="Palatino Linotype" w:cs="Times New Roman"/>
          <w:sz w:val="24"/>
          <w:szCs w:val="24"/>
          <w:lang w:val="es-ES_tradnl" w:eastAsia="es-ES"/>
        </w:rPr>
        <w:t xml:space="preserve"> una reinstalación, luego entonces el </w:t>
      </w:r>
      <w:r w:rsidRPr="00F70429">
        <w:rPr>
          <w:rFonts w:ascii="Palatino Linotype" w:eastAsia="Times New Roman" w:hAnsi="Palatino Linotype" w:cs="Times New Roman"/>
          <w:b/>
          <w:sz w:val="24"/>
          <w:szCs w:val="24"/>
          <w:lang w:val="es-ES_tradnl" w:eastAsia="es-ES"/>
        </w:rPr>
        <w:t>SUJETO OBLIGADO</w:t>
      </w:r>
      <w:r w:rsidRPr="00F70429">
        <w:rPr>
          <w:rFonts w:ascii="Palatino Linotype" w:eastAsia="Times New Roman" w:hAnsi="Palatino Linotype" w:cs="Times New Roman"/>
          <w:sz w:val="24"/>
          <w:szCs w:val="24"/>
          <w:lang w:val="es-ES_tradnl" w:eastAsia="es-ES"/>
        </w:rPr>
        <w:t xml:space="preserve"> deberá de realizar una búsqueda exhaustiva en el área </w:t>
      </w:r>
      <w:r w:rsidR="00370F2D" w:rsidRPr="00F70429">
        <w:rPr>
          <w:rFonts w:ascii="Palatino Linotype" w:eastAsia="Times New Roman" w:hAnsi="Palatino Linotype" w:cs="Times New Roman"/>
          <w:sz w:val="24"/>
          <w:szCs w:val="24"/>
          <w:lang w:val="es-ES_tradnl" w:eastAsia="es-ES"/>
        </w:rPr>
        <w:t xml:space="preserve">de </w:t>
      </w:r>
      <w:r w:rsidR="00F46796" w:rsidRPr="00F70429">
        <w:rPr>
          <w:rFonts w:ascii="Palatino Linotype" w:eastAsia="Times New Roman" w:hAnsi="Palatino Linotype" w:cs="Times New Roman"/>
          <w:sz w:val="24"/>
          <w:szCs w:val="24"/>
          <w:lang w:val="es-ES_tradnl" w:eastAsia="es-ES"/>
        </w:rPr>
        <w:t>Recursos H</w:t>
      </w:r>
      <w:r w:rsidR="00184495" w:rsidRPr="00F70429">
        <w:rPr>
          <w:rFonts w:ascii="Palatino Linotype" w:eastAsia="Times New Roman" w:hAnsi="Palatino Linotype" w:cs="Times New Roman"/>
          <w:sz w:val="24"/>
          <w:szCs w:val="24"/>
          <w:lang w:val="es-ES_tradnl" w:eastAsia="es-ES"/>
        </w:rPr>
        <w:t>umanos</w:t>
      </w:r>
      <w:r w:rsidR="00F46796" w:rsidRPr="00F70429">
        <w:rPr>
          <w:rFonts w:ascii="Palatino Linotype" w:eastAsia="Times New Roman" w:hAnsi="Palatino Linotype" w:cs="Times New Roman"/>
          <w:sz w:val="24"/>
          <w:szCs w:val="24"/>
          <w:lang w:val="es-ES_tradnl" w:eastAsia="es-ES"/>
        </w:rPr>
        <w:t xml:space="preserve"> y Materiales</w:t>
      </w:r>
      <w:r w:rsidR="00184495" w:rsidRPr="00F70429">
        <w:rPr>
          <w:rFonts w:ascii="Palatino Linotype" w:eastAsia="Times New Roman" w:hAnsi="Palatino Linotype" w:cs="Times New Roman"/>
          <w:sz w:val="24"/>
          <w:szCs w:val="24"/>
          <w:lang w:val="es-ES_tradnl" w:eastAsia="es-ES"/>
        </w:rPr>
        <w:t>,</w:t>
      </w:r>
      <w:r w:rsidR="00F46796" w:rsidRPr="00F70429">
        <w:rPr>
          <w:rFonts w:ascii="Palatino Linotype" w:eastAsia="Times New Roman" w:hAnsi="Palatino Linotype" w:cs="Times New Roman"/>
          <w:sz w:val="24"/>
          <w:szCs w:val="24"/>
          <w:lang w:val="es-ES_tradnl" w:eastAsia="es-ES"/>
        </w:rPr>
        <w:t xml:space="preserve"> toda vez que hubo pronunciamiento por parte del área de adscripción y para darle certeza a la solicitante será necesario buscar en el área antes referida,</w:t>
      </w:r>
      <w:r w:rsidR="00184495" w:rsidRPr="00F70429">
        <w:rPr>
          <w:rFonts w:ascii="Palatino Linotype" w:eastAsia="Times New Roman" w:hAnsi="Palatino Linotype" w:cs="Times New Roman"/>
          <w:sz w:val="24"/>
          <w:szCs w:val="24"/>
          <w:lang w:val="es-ES_tradnl" w:eastAsia="es-ES"/>
        </w:rPr>
        <w:t xml:space="preserve"> con la finalidad hallar la documental solicita</w:t>
      </w:r>
      <w:r w:rsidR="00F46796" w:rsidRPr="00F70429">
        <w:rPr>
          <w:rFonts w:ascii="Palatino Linotype" w:eastAsia="Times New Roman" w:hAnsi="Palatino Linotype" w:cs="Times New Roman"/>
          <w:sz w:val="24"/>
          <w:szCs w:val="24"/>
          <w:lang w:val="es-ES_tradnl" w:eastAsia="es-ES"/>
        </w:rPr>
        <w:t>da</w:t>
      </w:r>
      <w:r w:rsidR="00184495" w:rsidRPr="00F70429">
        <w:rPr>
          <w:rFonts w:ascii="Palatino Linotype" w:eastAsia="Times New Roman" w:hAnsi="Palatino Linotype" w:cs="Times New Roman"/>
          <w:sz w:val="24"/>
          <w:szCs w:val="24"/>
          <w:lang w:val="es-ES_tradnl" w:eastAsia="es-ES"/>
        </w:rPr>
        <w:t xml:space="preserve">, para el caso de la que misma no se encuentre se deberá de </w:t>
      </w:r>
      <w:r w:rsidR="00F46796" w:rsidRPr="00F70429">
        <w:rPr>
          <w:rFonts w:ascii="Palatino Linotype" w:eastAsia="Times New Roman" w:hAnsi="Palatino Linotype" w:cs="Times New Roman"/>
          <w:sz w:val="24"/>
          <w:szCs w:val="24"/>
          <w:lang w:val="es-ES_tradnl" w:eastAsia="es-ES"/>
        </w:rPr>
        <w:t xml:space="preserve">hacer del conocimiento de la particular de manera fundada </w:t>
      </w:r>
      <w:r w:rsidR="00184495" w:rsidRPr="00F70429">
        <w:rPr>
          <w:rFonts w:ascii="Palatino Linotype" w:eastAsia="Times New Roman" w:hAnsi="Palatino Linotype" w:cs="Times New Roman"/>
          <w:sz w:val="24"/>
          <w:szCs w:val="24"/>
          <w:lang w:val="es-ES_tradnl" w:eastAsia="es-ES"/>
        </w:rPr>
        <w:t xml:space="preserve">y motivada </w:t>
      </w:r>
      <w:r w:rsidR="00F46796" w:rsidRPr="00F70429">
        <w:rPr>
          <w:rFonts w:ascii="Palatino Linotype" w:eastAsia="Times New Roman" w:hAnsi="Palatino Linotype" w:cs="Times New Roman"/>
          <w:sz w:val="24"/>
          <w:szCs w:val="24"/>
          <w:lang w:val="es-ES_tradnl" w:eastAsia="es-ES"/>
        </w:rPr>
        <w:t xml:space="preserve">explicando </w:t>
      </w:r>
      <w:r w:rsidR="00184495" w:rsidRPr="00F70429">
        <w:rPr>
          <w:rFonts w:ascii="Palatino Linotype" w:eastAsia="Times New Roman" w:hAnsi="Palatino Linotype" w:cs="Times New Roman"/>
          <w:sz w:val="24"/>
          <w:szCs w:val="24"/>
          <w:lang w:val="es-ES_tradnl" w:eastAsia="es-ES"/>
        </w:rPr>
        <w:t>las razones</w:t>
      </w:r>
      <w:r w:rsidR="00F46796" w:rsidRPr="00F70429">
        <w:rPr>
          <w:rFonts w:ascii="Palatino Linotype" w:eastAsia="Times New Roman" w:hAnsi="Palatino Linotype" w:cs="Times New Roman"/>
          <w:sz w:val="24"/>
          <w:szCs w:val="24"/>
          <w:lang w:val="es-ES_tradnl" w:eastAsia="es-ES"/>
        </w:rPr>
        <w:t xml:space="preserve"> por la cuales no se posee. Por lo anterior se modifica la respuesta y se ordena la búsqueda de la información.</w:t>
      </w:r>
    </w:p>
    <w:p w:rsidR="00CF0137" w:rsidRPr="00F70429" w:rsidRDefault="00077345" w:rsidP="00F70429">
      <w:pPr>
        <w:tabs>
          <w:tab w:val="left" w:pos="426"/>
        </w:tabs>
        <w:spacing w:after="0" w:line="360" w:lineRule="auto"/>
        <w:contextualSpacing/>
        <w:jc w:val="both"/>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sz w:val="24"/>
          <w:szCs w:val="24"/>
          <w:lang w:val="es-ES_tradnl" w:eastAsia="es-ES"/>
        </w:rPr>
        <w:t xml:space="preserve"> </w:t>
      </w:r>
    </w:p>
    <w:p w:rsidR="00184495" w:rsidRPr="00F70429" w:rsidRDefault="00184495" w:rsidP="00F70429">
      <w:pPr>
        <w:numPr>
          <w:ilvl w:val="0"/>
          <w:numId w:val="1"/>
        </w:numPr>
        <w:tabs>
          <w:tab w:val="left" w:pos="426"/>
        </w:tabs>
        <w:spacing w:after="0" w:line="360" w:lineRule="auto"/>
        <w:ind w:left="0" w:firstLine="0"/>
        <w:contextualSpacing/>
        <w:jc w:val="both"/>
        <w:rPr>
          <w:rFonts w:ascii="Palatino Linotype" w:eastAsia="MS Mincho" w:hAnsi="Palatino Linotype" w:cs="Times New Roman"/>
          <w:color w:val="000000"/>
          <w:sz w:val="24"/>
          <w:szCs w:val="24"/>
          <w:lang w:eastAsia="es-ES"/>
        </w:rPr>
      </w:pPr>
      <w:r w:rsidRPr="00F70429">
        <w:rPr>
          <w:rFonts w:ascii="Palatino Linotype" w:eastAsia="MS Mincho" w:hAnsi="Palatino Linotype" w:cs="Times New Roman"/>
          <w:color w:val="000000"/>
          <w:sz w:val="24"/>
          <w:szCs w:val="24"/>
          <w:lang w:val="es-ES_tradnl" w:eastAsia="es-ES"/>
        </w:rPr>
        <w:t xml:space="preserve"> Para las solicitudes de información </w:t>
      </w:r>
      <w:r w:rsidRPr="00F70429">
        <w:rPr>
          <w:rFonts w:ascii="Palatino Linotype" w:eastAsia="MS Mincho" w:hAnsi="Palatino Linotype" w:cs="Times New Roman"/>
          <w:b/>
          <w:i/>
          <w:color w:val="000000"/>
          <w:sz w:val="24"/>
          <w:szCs w:val="24"/>
          <w:lang w:eastAsia="es-ES"/>
        </w:rPr>
        <w:t xml:space="preserve">00766/UPVT/IP/2019, 00767/UPVT/IP/2019, </w:t>
      </w:r>
      <w:r w:rsidR="00F57B96" w:rsidRPr="00F70429">
        <w:rPr>
          <w:rFonts w:ascii="Palatino Linotype" w:eastAsia="MS Mincho" w:hAnsi="Palatino Linotype" w:cs="Times New Roman"/>
          <w:b/>
          <w:i/>
          <w:color w:val="000000"/>
          <w:sz w:val="24"/>
          <w:szCs w:val="24"/>
          <w:lang w:eastAsia="es-ES"/>
        </w:rPr>
        <w:t>00768/UPVT/IP/2019 y 00769/UPVT/IP/2019,</w:t>
      </w:r>
      <w:r w:rsidRPr="00F70429">
        <w:rPr>
          <w:rFonts w:ascii="Palatino Linotype" w:eastAsia="MS Mincho" w:hAnsi="Palatino Linotype" w:cs="Times New Roman"/>
          <w:i/>
          <w:color w:val="000000"/>
          <w:sz w:val="24"/>
          <w:szCs w:val="24"/>
          <w:lang w:eastAsia="es-ES"/>
        </w:rPr>
        <w:t xml:space="preserve"> </w:t>
      </w:r>
      <w:r w:rsidRPr="00F70429">
        <w:rPr>
          <w:rFonts w:ascii="Palatino Linotype" w:eastAsia="MS Mincho" w:hAnsi="Palatino Linotype" w:cs="Times New Roman"/>
          <w:b/>
          <w:i/>
          <w:color w:val="000000"/>
          <w:sz w:val="24"/>
          <w:szCs w:val="24"/>
          <w:u w:val="single"/>
          <w:lang w:eastAsia="es-ES"/>
        </w:rPr>
        <w:t>Monto pagado por concepto de sueldos y/o salarios</w:t>
      </w:r>
      <w:r w:rsidRPr="00F70429">
        <w:rPr>
          <w:rFonts w:ascii="Palatino Linotype" w:eastAsia="MS Mincho" w:hAnsi="Palatino Linotype" w:cs="Times New Roman"/>
          <w:i/>
          <w:color w:val="000000"/>
          <w:sz w:val="24"/>
          <w:szCs w:val="24"/>
          <w:lang w:eastAsia="es-ES"/>
        </w:rPr>
        <w:t xml:space="preserve"> al Candidato a Doctor en Derecho … en la primera y segunda quincena de febrero de 2019; De acuerdo a la </w:t>
      </w:r>
      <w:proofErr w:type="spellStart"/>
      <w:r w:rsidRPr="00F70429">
        <w:rPr>
          <w:rFonts w:ascii="Palatino Linotype" w:eastAsia="MS Mincho" w:hAnsi="Palatino Linotype" w:cs="Times New Roman"/>
          <w:i/>
          <w:color w:val="000000"/>
          <w:sz w:val="24"/>
          <w:szCs w:val="24"/>
          <w:lang w:eastAsia="es-ES"/>
        </w:rPr>
        <w:t>Dra</w:t>
      </w:r>
      <w:proofErr w:type="spellEnd"/>
      <w:r w:rsidRPr="00F70429">
        <w:rPr>
          <w:rFonts w:ascii="Palatino Linotype" w:eastAsia="MS Mincho" w:hAnsi="Palatino Linotype" w:cs="Times New Roman"/>
          <w:i/>
          <w:color w:val="000000"/>
          <w:sz w:val="24"/>
          <w:szCs w:val="24"/>
          <w:lang w:eastAsia="es-ES"/>
        </w:rPr>
        <w:t xml:space="preserve">…, el jefe del Candidato a Doctor en Derecho…, es el Sr ... </w:t>
      </w:r>
      <w:r w:rsidRPr="00F70429">
        <w:rPr>
          <w:rFonts w:ascii="Palatino Linotype" w:eastAsia="MS Mincho" w:hAnsi="Palatino Linotype" w:cs="Times New Roman"/>
          <w:b/>
          <w:i/>
          <w:color w:val="000000"/>
          <w:sz w:val="24"/>
          <w:szCs w:val="24"/>
          <w:lang w:eastAsia="es-ES"/>
        </w:rPr>
        <w:t>Mostrar los oficios o documentales</w:t>
      </w:r>
      <w:r w:rsidRPr="00F70429">
        <w:rPr>
          <w:rFonts w:ascii="Palatino Linotype" w:eastAsia="MS Mincho" w:hAnsi="Palatino Linotype" w:cs="Times New Roman"/>
          <w:i/>
          <w:color w:val="000000"/>
          <w:sz w:val="24"/>
          <w:szCs w:val="24"/>
          <w:lang w:eastAsia="es-ES"/>
        </w:rPr>
        <w:t xml:space="preserve"> en que el Sr… </w:t>
      </w:r>
      <w:r w:rsidRPr="00F70429">
        <w:rPr>
          <w:rFonts w:ascii="Palatino Linotype" w:eastAsia="MS Mincho" w:hAnsi="Palatino Linotype" w:cs="Times New Roman"/>
          <w:b/>
          <w:i/>
          <w:color w:val="000000"/>
          <w:sz w:val="24"/>
          <w:szCs w:val="24"/>
          <w:lang w:eastAsia="es-ES"/>
        </w:rPr>
        <w:t>solicita la reincorporación</w:t>
      </w:r>
      <w:r w:rsidRPr="00F70429">
        <w:rPr>
          <w:rFonts w:ascii="Palatino Linotype" w:eastAsia="MS Mincho" w:hAnsi="Palatino Linotype" w:cs="Times New Roman"/>
          <w:i/>
          <w:color w:val="000000"/>
          <w:sz w:val="24"/>
          <w:szCs w:val="24"/>
          <w:lang w:eastAsia="es-ES"/>
        </w:rPr>
        <w:t xml:space="preserve"> al Departamento de Recursos Humanos del servidor público referido, objeto de la reinstalación de fecha 14 de enero de 2019, donde se aprecie que no existe un DESACATO JUDICIAL; </w:t>
      </w:r>
      <w:r w:rsidRPr="00F70429">
        <w:rPr>
          <w:rFonts w:ascii="Palatino Linotype" w:eastAsia="MS Mincho" w:hAnsi="Palatino Linotype" w:cs="Times New Roman"/>
          <w:b/>
          <w:i/>
          <w:color w:val="000000"/>
          <w:sz w:val="24"/>
          <w:szCs w:val="24"/>
          <w:u w:val="single"/>
          <w:lang w:eastAsia="es-ES"/>
        </w:rPr>
        <w:t>Credencial institucional</w:t>
      </w:r>
      <w:r w:rsidRPr="00F70429">
        <w:rPr>
          <w:rFonts w:ascii="Palatino Linotype" w:eastAsia="MS Mincho" w:hAnsi="Palatino Linotype" w:cs="Times New Roman"/>
          <w:i/>
          <w:color w:val="000000"/>
          <w:sz w:val="24"/>
          <w:szCs w:val="24"/>
          <w:u w:val="single"/>
          <w:lang w:eastAsia="es-ES"/>
        </w:rPr>
        <w:t xml:space="preserve"> </w:t>
      </w:r>
      <w:r w:rsidRPr="00F70429">
        <w:rPr>
          <w:rFonts w:ascii="Palatino Linotype" w:eastAsia="MS Mincho" w:hAnsi="Palatino Linotype" w:cs="Times New Roman"/>
          <w:i/>
          <w:color w:val="000000"/>
          <w:sz w:val="24"/>
          <w:szCs w:val="24"/>
          <w:lang w:eastAsia="es-ES"/>
        </w:rPr>
        <w:t xml:space="preserve">emitida al Candidato a Doctor en Derecho…, </w:t>
      </w:r>
      <w:r w:rsidRPr="00F70429">
        <w:rPr>
          <w:rFonts w:ascii="Palatino Linotype" w:eastAsia="MS Mincho" w:hAnsi="Palatino Linotype" w:cs="Times New Roman"/>
          <w:i/>
          <w:color w:val="000000"/>
          <w:sz w:val="24"/>
          <w:szCs w:val="24"/>
          <w:u w:val="single"/>
          <w:lang w:eastAsia="es-ES"/>
        </w:rPr>
        <w:t>que le permite el acceso a las instalaciones</w:t>
      </w:r>
      <w:r w:rsidRPr="00F70429">
        <w:rPr>
          <w:rFonts w:ascii="Palatino Linotype" w:eastAsia="MS Mincho" w:hAnsi="Palatino Linotype" w:cs="Times New Roman"/>
          <w:i/>
          <w:color w:val="000000"/>
          <w:sz w:val="24"/>
          <w:szCs w:val="24"/>
          <w:lang w:eastAsia="es-ES"/>
        </w:rPr>
        <w:t xml:space="preserve"> y a su fuente laboral de acuerdo a la reinstalación de fecha 14 de enero de 2019;</w:t>
      </w:r>
      <w:r w:rsidRPr="00F70429">
        <w:rPr>
          <w:rFonts w:ascii="Palatino Linotype" w:eastAsia="Times New Roman" w:hAnsi="Palatino Linotype" w:cs="Times New Roman"/>
          <w:i/>
          <w:sz w:val="24"/>
          <w:szCs w:val="24"/>
          <w:lang w:eastAsia="es-ES"/>
        </w:rPr>
        <w:t xml:space="preserve"> </w:t>
      </w:r>
      <w:r w:rsidRPr="00F70429">
        <w:rPr>
          <w:rFonts w:ascii="Palatino Linotype" w:eastAsia="MS Mincho" w:hAnsi="Palatino Linotype" w:cs="Times New Roman"/>
          <w:b/>
          <w:i/>
          <w:color w:val="000000"/>
          <w:sz w:val="24"/>
          <w:szCs w:val="24"/>
          <w:lang w:eastAsia="es-ES"/>
        </w:rPr>
        <w:t>Alta</w:t>
      </w:r>
      <w:r w:rsidRPr="00F70429">
        <w:rPr>
          <w:rFonts w:ascii="Palatino Linotype" w:eastAsia="MS Mincho" w:hAnsi="Palatino Linotype" w:cs="Times New Roman"/>
          <w:i/>
          <w:color w:val="000000"/>
          <w:sz w:val="24"/>
          <w:szCs w:val="24"/>
          <w:lang w:eastAsia="es-ES"/>
        </w:rPr>
        <w:t xml:space="preserve"> del Departamento de Recursos Humano en el medio de </w:t>
      </w:r>
      <w:r w:rsidRPr="00F70429">
        <w:rPr>
          <w:rFonts w:ascii="Palatino Linotype" w:eastAsia="MS Mincho" w:hAnsi="Palatino Linotype" w:cs="Times New Roman"/>
          <w:b/>
          <w:i/>
          <w:color w:val="000000"/>
          <w:sz w:val="24"/>
          <w:szCs w:val="24"/>
          <w:lang w:eastAsia="es-ES"/>
        </w:rPr>
        <w:t>registro del personal</w:t>
      </w:r>
      <w:r w:rsidRPr="00F70429">
        <w:rPr>
          <w:rFonts w:ascii="Palatino Linotype" w:eastAsia="MS Mincho" w:hAnsi="Palatino Linotype" w:cs="Times New Roman"/>
          <w:i/>
          <w:color w:val="000000"/>
          <w:sz w:val="24"/>
          <w:szCs w:val="24"/>
          <w:lang w:eastAsia="es-ES"/>
        </w:rPr>
        <w:t xml:space="preserve"> que se tiene en la institución </w:t>
      </w:r>
      <w:r w:rsidRPr="00F70429">
        <w:rPr>
          <w:rFonts w:ascii="Palatino Linotype" w:eastAsia="MS Mincho" w:hAnsi="Palatino Linotype" w:cs="Times New Roman"/>
          <w:b/>
          <w:i/>
          <w:color w:val="000000"/>
          <w:sz w:val="24"/>
          <w:szCs w:val="24"/>
          <w:lang w:eastAsia="es-ES"/>
        </w:rPr>
        <w:t xml:space="preserve">para </w:t>
      </w:r>
      <w:r w:rsidRPr="00F70429">
        <w:rPr>
          <w:rFonts w:ascii="Palatino Linotype" w:eastAsia="MS Mincho" w:hAnsi="Palatino Linotype" w:cs="Times New Roman"/>
          <w:i/>
          <w:color w:val="000000"/>
          <w:sz w:val="24"/>
          <w:szCs w:val="24"/>
          <w:lang w:eastAsia="es-ES"/>
        </w:rPr>
        <w:t>e</w:t>
      </w:r>
      <w:r w:rsidR="00F57B96" w:rsidRPr="00F70429">
        <w:rPr>
          <w:rFonts w:ascii="Palatino Linotype" w:eastAsia="MS Mincho" w:hAnsi="Palatino Linotype" w:cs="Times New Roman"/>
          <w:i/>
          <w:color w:val="000000"/>
          <w:sz w:val="24"/>
          <w:szCs w:val="24"/>
          <w:lang w:eastAsia="es-ES"/>
        </w:rPr>
        <w:t xml:space="preserve">l Candidato a Doctor en Derecho… </w:t>
      </w:r>
      <w:r w:rsidRPr="00F70429">
        <w:rPr>
          <w:rFonts w:ascii="Palatino Linotype" w:eastAsia="MS Mincho" w:hAnsi="Palatino Linotype" w:cs="Times New Roman"/>
          <w:i/>
          <w:color w:val="000000"/>
          <w:sz w:val="24"/>
          <w:szCs w:val="24"/>
          <w:lang w:eastAsia="es-ES"/>
        </w:rPr>
        <w:t>de acuerdo a la reinstalación de fecha 14 de enero de 2019</w:t>
      </w:r>
      <w:r w:rsidR="00F57B96" w:rsidRPr="00F70429">
        <w:rPr>
          <w:rFonts w:ascii="Palatino Linotype" w:eastAsia="MS Mincho" w:hAnsi="Palatino Linotype" w:cs="Times New Roman"/>
          <w:i/>
          <w:color w:val="000000"/>
          <w:sz w:val="24"/>
          <w:szCs w:val="24"/>
          <w:lang w:eastAsia="es-ES"/>
        </w:rPr>
        <w:t>.</w:t>
      </w:r>
      <w:r w:rsidR="00F57B96" w:rsidRPr="00F70429">
        <w:rPr>
          <w:rFonts w:ascii="Palatino Linotype" w:eastAsia="MS Mincho" w:hAnsi="Palatino Linotype" w:cs="Times New Roman"/>
          <w:color w:val="000000"/>
          <w:sz w:val="24"/>
          <w:szCs w:val="24"/>
          <w:lang w:eastAsia="es-ES"/>
        </w:rPr>
        <w:t xml:space="preserve"> Se informó en respuesta que no </w:t>
      </w:r>
      <w:r w:rsidR="00F46796" w:rsidRPr="00F70429">
        <w:rPr>
          <w:rFonts w:ascii="Palatino Linotype" w:eastAsia="MS Mincho" w:hAnsi="Palatino Linotype" w:cs="Times New Roman"/>
          <w:color w:val="000000"/>
          <w:sz w:val="24"/>
          <w:szCs w:val="24"/>
          <w:lang w:eastAsia="es-ES"/>
        </w:rPr>
        <w:t>se genera ni posee documentación en donde conste lo referido en las solicitudes de información.</w:t>
      </w:r>
    </w:p>
    <w:p w:rsidR="00F46796" w:rsidRPr="00F70429" w:rsidRDefault="00F46796" w:rsidP="00F70429">
      <w:pPr>
        <w:tabs>
          <w:tab w:val="left" w:pos="426"/>
        </w:tabs>
        <w:spacing w:after="0" w:line="360" w:lineRule="auto"/>
        <w:contextualSpacing/>
        <w:jc w:val="both"/>
        <w:rPr>
          <w:rFonts w:ascii="Palatino Linotype" w:eastAsia="MS Mincho" w:hAnsi="Palatino Linotype" w:cs="Times New Roman"/>
          <w:color w:val="000000"/>
          <w:sz w:val="24"/>
          <w:szCs w:val="24"/>
          <w:lang w:eastAsia="es-ES"/>
        </w:rPr>
      </w:pPr>
    </w:p>
    <w:p w:rsidR="00AD67CC" w:rsidRPr="00F70429" w:rsidRDefault="00F46796" w:rsidP="00F70429">
      <w:pPr>
        <w:numPr>
          <w:ilvl w:val="0"/>
          <w:numId w:val="1"/>
        </w:numPr>
        <w:tabs>
          <w:tab w:val="left" w:pos="426"/>
        </w:tabs>
        <w:spacing w:after="0" w:line="360" w:lineRule="auto"/>
        <w:ind w:left="0" w:firstLine="0"/>
        <w:contextualSpacing/>
        <w:jc w:val="both"/>
        <w:rPr>
          <w:rFonts w:ascii="Palatino Linotype" w:eastAsia="MS Mincho" w:hAnsi="Palatino Linotype" w:cs="Times New Roman"/>
          <w:color w:val="000000"/>
          <w:sz w:val="24"/>
          <w:szCs w:val="24"/>
          <w:lang w:eastAsia="es-ES"/>
        </w:rPr>
      </w:pPr>
      <w:r w:rsidRPr="00F70429">
        <w:rPr>
          <w:rFonts w:ascii="Palatino Linotype" w:eastAsia="MS Mincho" w:hAnsi="Palatino Linotype" w:cs="Times New Roman"/>
          <w:color w:val="000000"/>
          <w:sz w:val="24"/>
          <w:szCs w:val="24"/>
          <w:lang w:eastAsia="es-ES"/>
        </w:rPr>
        <w:t xml:space="preserve">Es de precisar que el áreas administrativa que se pronunció fue la correspondiente al departamento de </w:t>
      </w:r>
      <w:r w:rsidR="00AD67CC" w:rsidRPr="00F70429">
        <w:rPr>
          <w:rFonts w:ascii="Palatino Linotype" w:eastAsia="MS Mincho" w:hAnsi="Palatino Linotype" w:cs="Times New Roman"/>
          <w:color w:val="000000"/>
          <w:sz w:val="24"/>
          <w:szCs w:val="24"/>
          <w:lang w:eastAsia="es-ES"/>
        </w:rPr>
        <w:t>recursos humanos y materiales, el cual tiene por objetivo de acuerdo a lo establecido por el</w:t>
      </w:r>
      <w:r w:rsidR="00862572" w:rsidRPr="00F70429">
        <w:rPr>
          <w:rFonts w:ascii="Palatino Linotype" w:hAnsi="Palatino Linotype"/>
          <w:sz w:val="24"/>
          <w:szCs w:val="24"/>
        </w:rPr>
        <w:t xml:space="preserve"> </w:t>
      </w:r>
      <w:r w:rsidR="00862572" w:rsidRPr="00F70429">
        <w:rPr>
          <w:rFonts w:ascii="Palatino Linotype" w:eastAsia="MS Mincho" w:hAnsi="Palatino Linotype" w:cs="Times New Roman"/>
          <w:color w:val="000000"/>
          <w:sz w:val="24"/>
          <w:szCs w:val="24"/>
          <w:lang w:eastAsia="es-ES"/>
        </w:rPr>
        <w:t>Manual General de Organización de la Universidad Politécnica del Valle de Toluca</w:t>
      </w:r>
      <w:r w:rsidR="00862572" w:rsidRPr="00F70429">
        <w:rPr>
          <w:rStyle w:val="Refdenotaalpie"/>
          <w:rFonts w:ascii="Palatino Linotype" w:eastAsia="MS Mincho" w:hAnsi="Palatino Linotype" w:cs="Times New Roman"/>
          <w:color w:val="000000"/>
          <w:sz w:val="24"/>
          <w:szCs w:val="24"/>
          <w:lang w:eastAsia="es-ES"/>
        </w:rPr>
        <w:footnoteReference w:id="2"/>
      </w:r>
      <w:r w:rsidR="00AD67CC" w:rsidRPr="00F70429">
        <w:rPr>
          <w:rFonts w:ascii="Palatino Linotype" w:eastAsia="MS Mincho" w:hAnsi="Palatino Linotype" w:cs="Times New Roman"/>
          <w:color w:val="000000"/>
          <w:sz w:val="24"/>
          <w:szCs w:val="24"/>
          <w:lang w:eastAsia="es-ES"/>
        </w:rPr>
        <w:t xml:space="preserve"> </w:t>
      </w:r>
      <w:r w:rsidR="00AD67CC" w:rsidRPr="00F70429">
        <w:rPr>
          <w:rFonts w:ascii="Palatino Linotype" w:eastAsia="MS Mincho" w:hAnsi="Palatino Linotype" w:cs="Times New Roman"/>
          <w:i/>
          <w:color w:val="000000"/>
          <w:sz w:val="24"/>
          <w:szCs w:val="24"/>
          <w:lang w:eastAsia="es-ES"/>
        </w:rPr>
        <w:t>Llevar a cabo las acciones</w:t>
      </w:r>
      <w:r w:rsidR="00AD67CC" w:rsidRPr="00F70429">
        <w:rPr>
          <w:rFonts w:ascii="Palatino Linotype" w:eastAsia="MS Mincho" w:hAnsi="Palatino Linotype" w:cs="Times New Roman"/>
          <w:b/>
          <w:i/>
          <w:color w:val="000000"/>
          <w:sz w:val="24"/>
          <w:szCs w:val="24"/>
          <w:lang w:eastAsia="es-ES"/>
        </w:rPr>
        <w:t xml:space="preserve"> </w:t>
      </w:r>
      <w:r w:rsidR="00AD67CC" w:rsidRPr="00F70429">
        <w:rPr>
          <w:rFonts w:ascii="Palatino Linotype" w:eastAsia="MS Mincho" w:hAnsi="Palatino Linotype" w:cs="Times New Roman"/>
          <w:i/>
          <w:color w:val="000000"/>
          <w:sz w:val="24"/>
          <w:szCs w:val="24"/>
          <w:lang w:eastAsia="es-ES"/>
        </w:rPr>
        <w:t>de selección, ingreso, contratación, inducción, integración, registro y control, capacitación y desarrollo del personal adscrito a la universidad, además de difundir sus obligaciones y derechos, y establecer los mecanismos necesarios para el pago oportuno de sus remuneraciones, con base en los lineamientos establecidos en la materia, así como adquirir, almacenar y suministrar oportunament</w:t>
      </w:r>
      <w:r w:rsidR="00862572" w:rsidRPr="00F70429">
        <w:rPr>
          <w:rFonts w:ascii="Palatino Linotype" w:eastAsia="MS Mincho" w:hAnsi="Palatino Linotype" w:cs="Times New Roman"/>
          <w:i/>
          <w:color w:val="000000"/>
          <w:sz w:val="24"/>
          <w:szCs w:val="24"/>
          <w:lang w:eastAsia="es-ES"/>
        </w:rPr>
        <w:t>e los recursos materiales y servicios gen</w:t>
      </w:r>
      <w:r w:rsidR="00AD67CC" w:rsidRPr="00F70429">
        <w:rPr>
          <w:rFonts w:ascii="Palatino Linotype" w:eastAsia="MS Mincho" w:hAnsi="Palatino Linotype" w:cs="Times New Roman"/>
          <w:i/>
          <w:color w:val="000000"/>
          <w:sz w:val="24"/>
          <w:szCs w:val="24"/>
          <w:lang w:eastAsia="es-ES"/>
        </w:rPr>
        <w:t xml:space="preserve">erales necesarios para el funcionamiento de las unidades administrativas del organismo. </w:t>
      </w:r>
      <w:r w:rsidR="00AD67CC" w:rsidRPr="00F70429">
        <w:rPr>
          <w:rFonts w:ascii="Palatino Linotype" w:eastAsia="MS Mincho" w:hAnsi="Palatino Linotype" w:cs="Times New Roman"/>
          <w:color w:val="000000"/>
          <w:sz w:val="24"/>
          <w:szCs w:val="24"/>
          <w:lang w:eastAsia="es-ES"/>
        </w:rPr>
        <w:t>Y fue servidor público habilitado quien emitió la respuesta, por lo tanto no se duda de la veracidad y se determina confirmar</w:t>
      </w:r>
      <w:r w:rsidR="00862572" w:rsidRPr="00F70429">
        <w:rPr>
          <w:rFonts w:ascii="Palatino Linotype" w:eastAsia="MS Mincho" w:hAnsi="Palatino Linotype" w:cs="Times New Roman"/>
          <w:color w:val="000000"/>
          <w:sz w:val="24"/>
          <w:szCs w:val="24"/>
          <w:lang w:eastAsia="es-ES"/>
        </w:rPr>
        <w:t xml:space="preserve"> las respuestas</w:t>
      </w:r>
      <w:r w:rsidR="00AD67CC" w:rsidRPr="00F70429">
        <w:rPr>
          <w:rFonts w:ascii="Palatino Linotype" w:eastAsia="MS Mincho" w:hAnsi="Palatino Linotype" w:cs="Times New Roman"/>
          <w:color w:val="000000"/>
          <w:sz w:val="24"/>
          <w:szCs w:val="24"/>
          <w:lang w:eastAsia="es-ES"/>
        </w:rPr>
        <w:t>.</w:t>
      </w:r>
    </w:p>
    <w:p w:rsidR="00AD67CC" w:rsidRPr="00F70429" w:rsidRDefault="00AD67CC" w:rsidP="00F70429">
      <w:pPr>
        <w:pStyle w:val="Prrafodelista"/>
        <w:spacing w:line="360" w:lineRule="auto"/>
        <w:rPr>
          <w:rFonts w:ascii="Palatino Linotype" w:hAnsi="Palatino Linotype" w:cs="Times New Roman"/>
          <w:color w:val="000000"/>
        </w:rPr>
      </w:pPr>
    </w:p>
    <w:p w:rsidR="00AD67CC" w:rsidRPr="00F70429" w:rsidRDefault="00AD67CC" w:rsidP="00F70429">
      <w:pPr>
        <w:numPr>
          <w:ilvl w:val="0"/>
          <w:numId w:val="1"/>
        </w:numPr>
        <w:tabs>
          <w:tab w:val="left" w:pos="426"/>
        </w:tabs>
        <w:spacing w:after="0" w:line="360" w:lineRule="auto"/>
        <w:ind w:left="0" w:firstLine="0"/>
        <w:contextualSpacing/>
        <w:jc w:val="both"/>
        <w:rPr>
          <w:rFonts w:ascii="Palatino Linotype" w:eastAsia="MS Mincho" w:hAnsi="Palatino Linotype" w:cs="Times New Roman"/>
          <w:color w:val="000000"/>
          <w:sz w:val="24"/>
          <w:szCs w:val="24"/>
          <w:lang w:eastAsia="es-ES"/>
        </w:rPr>
      </w:pPr>
      <w:r w:rsidRPr="00F70429">
        <w:rPr>
          <w:rFonts w:ascii="Palatino Linotype" w:eastAsia="MS Mincho" w:hAnsi="Palatino Linotype" w:cs="Times New Roman"/>
          <w:color w:val="000000"/>
          <w:sz w:val="24"/>
          <w:szCs w:val="24"/>
          <w:lang w:eastAsia="es-ES"/>
        </w:rPr>
        <w:t xml:space="preserve">En consecuencia es de destacarse que este Órgano Garante en analogía con el criterio número 31/10 del ahora Instituto Nacional de Transparencia, Acceso a la Información Pública y Protección de Datos Personales (antes IFAI) no se encuentra facultado para manifestarse sobre la veracidad de la información proporcionada por parte de los </w:t>
      </w:r>
      <w:r w:rsidRPr="00F70429">
        <w:rPr>
          <w:rFonts w:ascii="Palatino Linotype" w:eastAsia="MS Mincho" w:hAnsi="Palatino Linotype" w:cs="Times New Roman"/>
          <w:b/>
          <w:color w:val="000000"/>
          <w:sz w:val="24"/>
          <w:szCs w:val="24"/>
          <w:lang w:eastAsia="es-ES"/>
        </w:rPr>
        <w:t>SUJETOS OBLIGADOS</w:t>
      </w:r>
      <w:r w:rsidRPr="00F70429">
        <w:rPr>
          <w:rFonts w:ascii="Palatino Linotype" w:eastAsia="MS Mincho" w:hAnsi="Palatino Linotype" w:cs="Times New Roman"/>
          <w:color w:val="000000"/>
          <w:sz w:val="24"/>
          <w:szCs w:val="24"/>
          <w:lang w:eastAsia="es-ES"/>
        </w:rPr>
        <w:t>, en ese sentido se procede a citar el siguiente Criterio:</w:t>
      </w:r>
    </w:p>
    <w:p w:rsidR="00AD67CC" w:rsidRPr="00F70429" w:rsidRDefault="00AD67CC" w:rsidP="00F70429">
      <w:pPr>
        <w:pStyle w:val="Prrafodelista"/>
        <w:spacing w:line="360" w:lineRule="auto"/>
        <w:rPr>
          <w:rFonts w:ascii="Palatino Linotype" w:hAnsi="Palatino Linotype" w:cs="Times New Roman"/>
          <w:color w:val="000000"/>
        </w:rPr>
      </w:pPr>
    </w:p>
    <w:p w:rsidR="00AD67CC" w:rsidRPr="00F70429" w:rsidRDefault="00AD67CC" w:rsidP="00F70429">
      <w:pPr>
        <w:tabs>
          <w:tab w:val="left" w:pos="426"/>
        </w:tabs>
        <w:spacing w:after="0" w:line="360" w:lineRule="auto"/>
        <w:ind w:left="567" w:right="616"/>
        <w:contextualSpacing/>
        <w:jc w:val="both"/>
        <w:rPr>
          <w:rFonts w:ascii="Palatino Linotype" w:eastAsia="MS Mincho" w:hAnsi="Palatino Linotype" w:cs="Times New Roman"/>
          <w:i/>
          <w:color w:val="000000"/>
          <w:sz w:val="24"/>
          <w:szCs w:val="24"/>
          <w:lang w:eastAsia="es-ES"/>
        </w:rPr>
      </w:pPr>
      <w:r w:rsidRPr="00F70429">
        <w:rPr>
          <w:rFonts w:ascii="Palatino Linotype" w:eastAsia="MS Mincho" w:hAnsi="Palatino Linotype" w:cs="Times New Roman"/>
          <w:b/>
          <w:i/>
          <w:color w:val="000000"/>
          <w:sz w:val="24"/>
          <w:szCs w:val="24"/>
          <w:lang w:eastAsia="es-ES"/>
        </w:rPr>
        <w:t>El Instituto Federal de Acceso a la Información y Protección de Datos no cuenta con facultades para pronunciarse respecto de la veracidad de los documentos proporcionados por los sujetos obligados.</w:t>
      </w:r>
      <w:r w:rsidRPr="00F70429">
        <w:rPr>
          <w:rFonts w:ascii="Palatino Linotype" w:eastAsia="MS Mincho" w:hAnsi="Palatino Linotype" w:cs="Times New Roman"/>
          <w:i/>
          <w:color w:val="000000"/>
          <w:sz w:val="24"/>
          <w:szCs w:val="24"/>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D67CC" w:rsidRPr="00F70429" w:rsidRDefault="00AD67CC" w:rsidP="00F70429">
      <w:pPr>
        <w:tabs>
          <w:tab w:val="left" w:pos="426"/>
        </w:tabs>
        <w:spacing w:after="0" w:line="360" w:lineRule="auto"/>
        <w:ind w:left="567" w:right="616"/>
        <w:contextualSpacing/>
        <w:jc w:val="both"/>
        <w:rPr>
          <w:rFonts w:ascii="Palatino Linotype" w:eastAsia="MS Mincho" w:hAnsi="Palatino Linotype" w:cs="Times New Roman"/>
          <w:i/>
          <w:color w:val="000000"/>
          <w:sz w:val="24"/>
          <w:szCs w:val="24"/>
          <w:lang w:eastAsia="es-ES"/>
        </w:rPr>
      </w:pPr>
      <w:r w:rsidRPr="00F70429">
        <w:rPr>
          <w:rFonts w:ascii="Palatino Linotype" w:eastAsia="MS Mincho" w:hAnsi="Palatino Linotype" w:cs="Times New Roman"/>
          <w:i/>
          <w:color w:val="000000"/>
          <w:sz w:val="24"/>
          <w:szCs w:val="24"/>
          <w:lang w:eastAsia="es-ES"/>
        </w:rPr>
        <w:t>Expedientes:</w:t>
      </w:r>
    </w:p>
    <w:p w:rsidR="00AD67CC" w:rsidRPr="00F70429" w:rsidRDefault="00AD67CC" w:rsidP="00F70429">
      <w:pPr>
        <w:tabs>
          <w:tab w:val="left" w:pos="426"/>
        </w:tabs>
        <w:spacing w:after="0" w:line="360" w:lineRule="auto"/>
        <w:ind w:left="567" w:right="616"/>
        <w:contextualSpacing/>
        <w:jc w:val="both"/>
        <w:rPr>
          <w:rFonts w:ascii="Palatino Linotype" w:eastAsia="MS Mincho" w:hAnsi="Palatino Linotype" w:cs="Times New Roman"/>
          <w:i/>
          <w:color w:val="000000"/>
          <w:sz w:val="24"/>
          <w:szCs w:val="24"/>
          <w:lang w:eastAsia="es-ES"/>
        </w:rPr>
      </w:pPr>
      <w:r w:rsidRPr="00F70429">
        <w:rPr>
          <w:rFonts w:ascii="Palatino Linotype" w:eastAsia="MS Mincho" w:hAnsi="Palatino Linotype" w:cs="Times New Roman"/>
          <w:i/>
          <w:color w:val="000000"/>
          <w:sz w:val="24"/>
          <w:szCs w:val="24"/>
          <w:lang w:eastAsia="es-ES"/>
        </w:rPr>
        <w:t>2440/07 Comisión Federal de Electricidad - Alonso Lujambio Irazábal</w:t>
      </w:r>
    </w:p>
    <w:p w:rsidR="00AD67CC" w:rsidRPr="00F70429" w:rsidRDefault="00AD67CC" w:rsidP="00F70429">
      <w:pPr>
        <w:tabs>
          <w:tab w:val="left" w:pos="426"/>
        </w:tabs>
        <w:spacing w:after="0" w:line="360" w:lineRule="auto"/>
        <w:ind w:left="567" w:right="616"/>
        <w:contextualSpacing/>
        <w:jc w:val="both"/>
        <w:rPr>
          <w:rFonts w:ascii="Palatino Linotype" w:eastAsia="MS Mincho" w:hAnsi="Palatino Linotype" w:cs="Times New Roman"/>
          <w:i/>
          <w:color w:val="000000"/>
          <w:sz w:val="24"/>
          <w:szCs w:val="24"/>
          <w:lang w:eastAsia="es-ES"/>
        </w:rPr>
      </w:pPr>
      <w:r w:rsidRPr="00F70429">
        <w:rPr>
          <w:rFonts w:ascii="Palatino Linotype" w:eastAsia="MS Mincho" w:hAnsi="Palatino Linotype" w:cs="Times New Roman"/>
          <w:i/>
          <w:color w:val="000000"/>
          <w:sz w:val="24"/>
          <w:szCs w:val="24"/>
          <w:lang w:eastAsia="es-ES"/>
        </w:rPr>
        <w:t>0113/09 Instituto de Seguridad y Servicios Sociales de los Trabajadores del</w:t>
      </w:r>
    </w:p>
    <w:p w:rsidR="00AD67CC" w:rsidRPr="00F70429" w:rsidRDefault="00AD67CC" w:rsidP="00F70429">
      <w:pPr>
        <w:tabs>
          <w:tab w:val="left" w:pos="426"/>
        </w:tabs>
        <w:spacing w:after="0" w:line="360" w:lineRule="auto"/>
        <w:ind w:left="567" w:right="616"/>
        <w:contextualSpacing/>
        <w:jc w:val="both"/>
        <w:rPr>
          <w:rFonts w:ascii="Palatino Linotype" w:eastAsia="MS Mincho" w:hAnsi="Palatino Linotype" w:cs="Times New Roman"/>
          <w:i/>
          <w:color w:val="000000"/>
          <w:sz w:val="24"/>
          <w:szCs w:val="24"/>
          <w:lang w:eastAsia="es-ES"/>
        </w:rPr>
      </w:pPr>
      <w:r w:rsidRPr="00F70429">
        <w:rPr>
          <w:rFonts w:ascii="Palatino Linotype" w:eastAsia="MS Mincho" w:hAnsi="Palatino Linotype" w:cs="Times New Roman"/>
          <w:i/>
          <w:color w:val="000000"/>
          <w:sz w:val="24"/>
          <w:szCs w:val="24"/>
          <w:lang w:eastAsia="es-ES"/>
        </w:rPr>
        <w:t>Estado – Alonso Lujambio Irazábal</w:t>
      </w:r>
    </w:p>
    <w:p w:rsidR="00AD67CC" w:rsidRPr="00F70429" w:rsidRDefault="00AD67CC" w:rsidP="00F70429">
      <w:pPr>
        <w:tabs>
          <w:tab w:val="left" w:pos="426"/>
        </w:tabs>
        <w:spacing w:after="0" w:line="360" w:lineRule="auto"/>
        <w:ind w:left="567" w:right="616"/>
        <w:contextualSpacing/>
        <w:jc w:val="both"/>
        <w:rPr>
          <w:rFonts w:ascii="Palatino Linotype" w:eastAsia="MS Mincho" w:hAnsi="Palatino Linotype" w:cs="Times New Roman"/>
          <w:i/>
          <w:color w:val="000000"/>
          <w:sz w:val="24"/>
          <w:szCs w:val="24"/>
          <w:lang w:eastAsia="es-ES"/>
        </w:rPr>
      </w:pPr>
      <w:r w:rsidRPr="00F70429">
        <w:rPr>
          <w:rFonts w:ascii="Palatino Linotype" w:eastAsia="MS Mincho" w:hAnsi="Palatino Linotype" w:cs="Times New Roman"/>
          <w:i/>
          <w:color w:val="000000"/>
          <w:sz w:val="24"/>
          <w:szCs w:val="24"/>
          <w:lang w:eastAsia="es-ES"/>
        </w:rPr>
        <w:t xml:space="preserve">1624/09 Instituto Nacional para la Educación de los Adultos - María </w:t>
      </w:r>
      <w:proofErr w:type="spellStart"/>
      <w:r w:rsidRPr="00F70429">
        <w:rPr>
          <w:rFonts w:ascii="Palatino Linotype" w:eastAsia="MS Mincho" w:hAnsi="Palatino Linotype" w:cs="Times New Roman"/>
          <w:i/>
          <w:color w:val="000000"/>
          <w:sz w:val="24"/>
          <w:szCs w:val="24"/>
          <w:lang w:eastAsia="es-ES"/>
        </w:rPr>
        <w:t>Marván</w:t>
      </w:r>
      <w:proofErr w:type="spellEnd"/>
      <w:r w:rsidRPr="00F70429">
        <w:rPr>
          <w:rFonts w:ascii="Palatino Linotype" w:eastAsia="MS Mincho" w:hAnsi="Palatino Linotype" w:cs="Times New Roman"/>
          <w:i/>
          <w:color w:val="000000"/>
          <w:sz w:val="24"/>
          <w:szCs w:val="24"/>
          <w:lang w:eastAsia="es-ES"/>
        </w:rPr>
        <w:t xml:space="preserve"> Laborde</w:t>
      </w:r>
    </w:p>
    <w:p w:rsidR="00AD67CC" w:rsidRPr="00F70429" w:rsidRDefault="00AD67CC" w:rsidP="00F70429">
      <w:pPr>
        <w:tabs>
          <w:tab w:val="left" w:pos="426"/>
        </w:tabs>
        <w:spacing w:after="0" w:line="360" w:lineRule="auto"/>
        <w:ind w:left="567" w:right="616"/>
        <w:contextualSpacing/>
        <w:jc w:val="both"/>
        <w:rPr>
          <w:rFonts w:ascii="Palatino Linotype" w:eastAsia="MS Mincho" w:hAnsi="Palatino Linotype" w:cs="Times New Roman"/>
          <w:i/>
          <w:color w:val="000000"/>
          <w:sz w:val="24"/>
          <w:szCs w:val="24"/>
          <w:lang w:eastAsia="es-ES"/>
        </w:rPr>
      </w:pPr>
      <w:r w:rsidRPr="00F70429">
        <w:rPr>
          <w:rFonts w:ascii="Palatino Linotype" w:eastAsia="MS Mincho" w:hAnsi="Palatino Linotype" w:cs="Times New Roman"/>
          <w:i/>
          <w:color w:val="000000"/>
          <w:sz w:val="24"/>
          <w:szCs w:val="24"/>
          <w:lang w:eastAsia="es-ES"/>
        </w:rPr>
        <w:t xml:space="preserve">2395/09 Secretaría de Economía - María </w:t>
      </w:r>
      <w:proofErr w:type="spellStart"/>
      <w:r w:rsidRPr="00F70429">
        <w:rPr>
          <w:rFonts w:ascii="Palatino Linotype" w:eastAsia="MS Mincho" w:hAnsi="Palatino Linotype" w:cs="Times New Roman"/>
          <w:i/>
          <w:color w:val="000000"/>
          <w:sz w:val="24"/>
          <w:szCs w:val="24"/>
          <w:lang w:eastAsia="es-ES"/>
        </w:rPr>
        <w:t>Marván</w:t>
      </w:r>
      <w:proofErr w:type="spellEnd"/>
      <w:r w:rsidRPr="00F70429">
        <w:rPr>
          <w:rFonts w:ascii="Palatino Linotype" w:eastAsia="MS Mincho" w:hAnsi="Palatino Linotype" w:cs="Times New Roman"/>
          <w:i/>
          <w:color w:val="000000"/>
          <w:sz w:val="24"/>
          <w:szCs w:val="24"/>
          <w:lang w:eastAsia="es-ES"/>
        </w:rPr>
        <w:t xml:space="preserve"> Laborde</w:t>
      </w:r>
    </w:p>
    <w:p w:rsidR="00AD67CC" w:rsidRPr="00F70429" w:rsidRDefault="00AD67CC" w:rsidP="00F70429">
      <w:pPr>
        <w:tabs>
          <w:tab w:val="left" w:pos="426"/>
        </w:tabs>
        <w:spacing w:after="0" w:line="360" w:lineRule="auto"/>
        <w:ind w:left="567" w:right="616"/>
        <w:contextualSpacing/>
        <w:jc w:val="both"/>
        <w:rPr>
          <w:rFonts w:ascii="Palatino Linotype" w:eastAsia="MS Mincho" w:hAnsi="Palatino Linotype" w:cs="Times New Roman"/>
          <w:i/>
          <w:color w:val="000000"/>
          <w:sz w:val="24"/>
          <w:szCs w:val="24"/>
          <w:lang w:eastAsia="es-ES"/>
        </w:rPr>
      </w:pPr>
      <w:r w:rsidRPr="00F70429">
        <w:rPr>
          <w:rFonts w:ascii="Palatino Linotype" w:eastAsia="MS Mincho" w:hAnsi="Palatino Linotype" w:cs="Times New Roman"/>
          <w:i/>
          <w:color w:val="000000"/>
          <w:sz w:val="24"/>
          <w:szCs w:val="24"/>
          <w:lang w:eastAsia="es-ES"/>
        </w:rPr>
        <w:t xml:space="preserve">0837/10 Administración Portuaria Integral de Veracruz, S.A. de C.V. – María </w:t>
      </w:r>
      <w:proofErr w:type="spellStart"/>
      <w:r w:rsidRPr="00F70429">
        <w:rPr>
          <w:rFonts w:ascii="Palatino Linotype" w:eastAsia="MS Mincho" w:hAnsi="Palatino Linotype" w:cs="Times New Roman"/>
          <w:i/>
          <w:color w:val="000000"/>
          <w:sz w:val="24"/>
          <w:szCs w:val="24"/>
          <w:lang w:eastAsia="es-ES"/>
        </w:rPr>
        <w:t>Marván</w:t>
      </w:r>
      <w:proofErr w:type="spellEnd"/>
      <w:r w:rsidRPr="00F70429">
        <w:rPr>
          <w:rFonts w:ascii="Palatino Linotype" w:eastAsia="MS Mincho" w:hAnsi="Palatino Linotype" w:cs="Times New Roman"/>
          <w:i/>
          <w:color w:val="000000"/>
          <w:sz w:val="24"/>
          <w:szCs w:val="24"/>
          <w:lang w:eastAsia="es-ES"/>
        </w:rPr>
        <w:t xml:space="preserve"> Laborde</w:t>
      </w:r>
    </w:p>
    <w:p w:rsidR="00AD67CC" w:rsidRPr="00F70429" w:rsidRDefault="00AD67CC" w:rsidP="00F70429">
      <w:pPr>
        <w:tabs>
          <w:tab w:val="left" w:pos="426"/>
        </w:tabs>
        <w:spacing w:after="0" w:line="360" w:lineRule="auto"/>
        <w:contextualSpacing/>
        <w:jc w:val="both"/>
        <w:rPr>
          <w:rFonts w:ascii="Palatino Linotype" w:eastAsia="MS Mincho" w:hAnsi="Palatino Linotype" w:cs="Times New Roman"/>
          <w:color w:val="000000"/>
          <w:sz w:val="24"/>
          <w:szCs w:val="24"/>
          <w:lang w:eastAsia="es-ES"/>
        </w:rPr>
      </w:pPr>
    </w:p>
    <w:p w:rsidR="0001190B" w:rsidRPr="00F70429" w:rsidRDefault="0001190B" w:rsidP="00F70429">
      <w:pPr>
        <w:numPr>
          <w:ilvl w:val="0"/>
          <w:numId w:val="1"/>
        </w:numPr>
        <w:tabs>
          <w:tab w:val="left" w:pos="426"/>
        </w:tabs>
        <w:spacing w:after="0" w:line="360" w:lineRule="auto"/>
        <w:ind w:left="0" w:firstLine="0"/>
        <w:contextualSpacing/>
        <w:jc w:val="both"/>
        <w:rPr>
          <w:rFonts w:ascii="Palatino Linotype" w:eastAsia="MS Mincho" w:hAnsi="Palatino Linotype" w:cs="Times New Roman"/>
          <w:color w:val="000000"/>
          <w:sz w:val="24"/>
          <w:szCs w:val="24"/>
          <w:lang w:eastAsia="es-ES"/>
        </w:rPr>
      </w:pPr>
      <w:r w:rsidRPr="00F70429">
        <w:rPr>
          <w:rFonts w:ascii="Palatino Linotype" w:eastAsia="MS Mincho" w:hAnsi="Palatino Linotype" w:cs="Times New Roman"/>
          <w:color w:val="000000"/>
          <w:sz w:val="24"/>
          <w:szCs w:val="24"/>
          <w:lang w:eastAsia="es-ES"/>
        </w:rPr>
        <w:t>D</w:t>
      </w:r>
      <w:r w:rsidR="00862572" w:rsidRPr="00F70429">
        <w:rPr>
          <w:rFonts w:ascii="Palatino Linotype" w:eastAsia="MS Mincho" w:hAnsi="Palatino Linotype" w:cs="Times New Roman"/>
          <w:color w:val="000000"/>
          <w:sz w:val="24"/>
          <w:szCs w:val="24"/>
          <w:lang w:eastAsia="es-ES"/>
        </w:rPr>
        <w:t xml:space="preserve">e la </w:t>
      </w:r>
      <w:r w:rsidRPr="00F70429">
        <w:rPr>
          <w:rFonts w:ascii="Palatino Linotype" w:eastAsia="MS Mincho" w:hAnsi="Palatino Linotype" w:cs="Times New Roman"/>
          <w:color w:val="000000"/>
          <w:sz w:val="24"/>
          <w:szCs w:val="24"/>
          <w:lang w:eastAsia="es-ES"/>
        </w:rPr>
        <w:t xml:space="preserve">respuesta a la solicitud número </w:t>
      </w:r>
      <w:r w:rsidRPr="00F70429">
        <w:rPr>
          <w:rFonts w:ascii="Palatino Linotype" w:eastAsia="MS Mincho" w:hAnsi="Palatino Linotype" w:cs="Times New Roman"/>
          <w:b/>
          <w:i/>
          <w:color w:val="000000"/>
          <w:sz w:val="24"/>
          <w:szCs w:val="24"/>
          <w:lang w:eastAsia="es-ES"/>
        </w:rPr>
        <w:t>00765/UPVT/IP/2019</w:t>
      </w:r>
      <w:r w:rsidRPr="00F70429">
        <w:rPr>
          <w:rFonts w:ascii="Palatino Linotype" w:eastAsia="MS Mincho" w:hAnsi="Palatino Linotype" w:cs="Times New Roman"/>
          <w:i/>
          <w:color w:val="000000"/>
          <w:sz w:val="24"/>
          <w:szCs w:val="24"/>
          <w:lang w:eastAsia="es-ES"/>
        </w:rPr>
        <w:t xml:space="preserve">, Persona que funge como asistente o apoyo administrativo de la Dirección de Planeación, </w:t>
      </w:r>
      <w:r w:rsidR="00B5641A" w:rsidRPr="00F70429">
        <w:rPr>
          <w:rFonts w:ascii="Palatino Linotype" w:eastAsia="MS Mincho" w:hAnsi="Palatino Linotype" w:cs="Times New Roman"/>
          <w:color w:val="000000"/>
          <w:sz w:val="24"/>
          <w:szCs w:val="24"/>
          <w:lang w:eastAsia="es-ES"/>
        </w:rPr>
        <w:t>el Director de Planeación, Vinculación e Igualdad de Género</w:t>
      </w:r>
      <w:r w:rsidR="003B0C22" w:rsidRPr="00F70429">
        <w:rPr>
          <w:rFonts w:ascii="Palatino Linotype" w:eastAsia="MS Mincho" w:hAnsi="Palatino Linotype" w:cs="Times New Roman"/>
          <w:color w:val="000000"/>
          <w:sz w:val="24"/>
          <w:szCs w:val="24"/>
          <w:lang w:eastAsia="es-ES"/>
        </w:rPr>
        <w:t xml:space="preserve"> informó que </w:t>
      </w:r>
      <w:r w:rsidR="003B0C22" w:rsidRPr="00F70429">
        <w:rPr>
          <w:rFonts w:ascii="Palatino Linotype" w:eastAsia="MS Mincho" w:hAnsi="Palatino Linotype" w:cs="Times New Roman"/>
          <w:bCs/>
          <w:color w:val="000000"/>
          <w:sz w:val="24"/>
          <w:szCs w:val="24"/>
          <w:lang w:eastAsia="es-ES"/>
        </w:rPr>
        <w:t>después de realizar una búsqueda exhaustiva y razonable en los archivos de la Dirección de Planeación, Vinculación e Igualdad de Género, del periodo comprendido del 27 de febrero de 2018 al 27 de febrero de 2019, no se tiene registro de documentos oficiales que conste la adscripción de servidores públicos que funja como asistentes o apoyo administrativo de dicha área, luego entonces, ante dicho pronunciamiento no se dura de la veracidad de la información y se confirma la respuesta, sirve de referencia el criterio antes referido.</w:t>
      </w:r>
    </w:p>
    <w:p w:rsidR="0001190B" w:rsidRPr="00F70429" w:rsidRDefault="0001190B" w:rsidP="00F70429">
      <w:pPr>
        <w:tabs>
          <w:tab w:val="left" w:pos="426"/>
        </w:tabs>
        <w:spacing w:after="0" w:line="360" w:lineRule="auto"/>
        <w:contextualSpacing/>
        <w:jc w:val="both"/>
        <w:rPr>
          <w:rFonts w:ascii="Palatino Linotype" w:eastAsia="MS Mincho" w:hAnsi="Palatino Linotype" w:cs="Times New Roman"/>
          <w:color w:val="000000"/>
          <w:sz w:val="24"/>
          <w:szCs w:val="24"/>
          <w:lang w:eastAsia="es-ES"/>
        </w:rPr>
      </w:pPr>
    </w:p>
    <w:p w:rsidR="0037348E" w:rsidRDefault="003B0C22" w:rsidP="00F70429">
      <w:pPr>
        <w:numPr>
          <w:ilvl w:val="0"/>
          <w:numId w:val="1"/>
        </w:numPr>
        <w:tabs>
          <w:tab w:val="left" w:pos="426"/>
        </w:tabs>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F70429">
        <w:rPr>
          <w:rFonts w:ascii="Palatino Linotype" w:eastAsia="MS Mincho" w:hAnsi="Palatino Linotype" w:cs="Times New Roman"/>
          <w:color w:val="000000"/>
          <w:sz w:val="24"/>
          <w:szCs w:val="24"/>
          <w:lang w:eastAsia="es-ES"/>
        </w:rPr>
        <w:t>De la</w:t>
      </w:r>
      <w:r w:rsidR="0037348E" w:rsidRPr="00F70429">
        <w:rPr>
          <w:rFonts w:ascii="Palatino Linotype" w:eastAsia="MS Mincho" w:hAnsi="Palatino Linotype" w:cs="Times New Roman"/>
          <w:color w:val="000000"/>
          <w:sz w:val="24"/>
          <w:szCs w:val="24"/>
          <w:lang w:eastAsia="es-ES"/>
        </w:rPr>
        <w:t>s</w:t>
      </w:r>
      <w:r w:rsidRPr="00F70429">
        <w:rPr>
          <w:rFonts w:ascii="Palatino Linotype" w:eastAsia="MS Mincho" w:hAnsi="Palatino Linotype" w:cs="Times New Roman"/>
          <w:color w:val="000000"/>
          <w:sz w:val="24"/>
          <w:szCs w:val="24"/>
          <w:lang w:eastAsia="es-ES"/>
        </w:rPr>
        <w:t xml:space="preserve"> solicitud</w:t>
      </w:r>
      <w:r w:rsidR="0037348E" w:rsidRPr="00F70429">
        <w:rPr>
          <w:rFonts w:ascii="Palatino Linotype" w:eastAsia="MS Mincho" w:hAnsi="Palatino Linotype" w:cs="Times New Roman"/>
          <w:color w:val="000000"/>
          <w:sz w:val="24"/>
          <w:szCs w:val="24"/>
          <w:lang w:eastAsia="es-ES"/>
        </w:rPr>
        <w:t>es</w:t>
      </w:r>
      <w:r w:rsidRPr="00F70429">
        <w:rPr>
          <w:rFonts w:ascii="Palatino Linotype" w:eastAsia="MS Mincho" w:hAnsi="Palatino Linotype" w:cs="Times New Roman"/>
          <w:color w:val="000000"/>
          <w:sz w:val="24"/>
          <w:szCs w:val="24"/>
          <w:lang w:eastAsia="es-ES"/>
        </w:rPr>
        <w:t xml:space="preserve"> de información número</w:t>
      </w:r>
      <w:r w:rsidR="0037348E" w:rsidRPr="00F70429">
        <w:rPr>
          <w:rFonts w:ascii="Palatino Linotype" w:eastAsia="MS Mincho" w:hAnsi="Palatino Linotype" w:cs="Times New Roman"/>
          <w:color w:val="000000"/>
          <w:sz w:val="24"/>
          <w:szCs w:val="24"/>
          <w:lang w:eastAsia="es-ES"/>
        </w:rPr>
        <w:t>s</w:t>
      </w:r>
      <w:r w:rsidRPr="00F70429">
        <w:rPr>
          <w:rFonts w:ascii="Palatino Linotype" w:eastAsia="MS Mincho" w:hAnsi="Palatino Linotype" w:cs="Times New Roman"/>
          <w:color w:val="000000"/>
          <w:sz w:val="24"/>
          <w:szCs w:val="24"/>
          <w:lang w:eastAsia="es-ES"/>
        </w:rPr>
        <w:t xml:space="preserve"> </w:t>
      </w:r>
      <w:r w:rsidRPr="00F70429">
        <w:rPr>
          <w:rFonts w:ascii="Palatino Linotype" w:eastAsia="MS Mincho" w:hAnsi="Palatino Linotype" w:cs="Times New Roman"/>
          <w:b/>
          <w:bCs/>
          <w:i/>
          <w:color w:val="000000"/>
          <w:sz w:val="24"/>
          <w:szCs w:val="24"/>
          <w:lang w:eastAsia="es-ES"/>
        </w:rPr>
        <w:t>00770/UPVT/IP/2019</w:t>
      </w:r>
      <w:r w:rsidR="0037348E" w:rsidRPr="00F70429">
        <w:rPr>
          <w:rFonts w:ascii="Palatino Linotype" w:eastAsia="MS Mincho" w:hAnsi="Palatino Linotype" w:cs="Times New Roman"/>
          <w:b/>
          <w:bCs/>
          <w:i/>
          <w:color w:val="000000"/>
          <w:sz w:val="24"/>
          <w:szCs w:val="24"/>
          <w:lang w:eastAsia="es-ES"/>
        </w:rPr>
        <w:t xml:space="preserve"> y 00771/UPVT/IP/2019</w:t>
      </w:r>
      <w:r w:rsidR="0037348E" w:rsidRPr="00F70429">
        <w:rPr>
          <w:rFonts w:ascii="Palatino Linotype" w:eastAsia="MS Mincho" w:hAnsi="Palatino Linotype" w:cs="Times New Roman"/>
          <w:bCs/>
          <w:i/>
          <w:color w:val="000000"/>
          <w:sz w:val="24"/>
          <w:szCs w:val="24"/>
          <w:lang w:eastAsia="es-ES"/>
        </w:rPr>
        <w:t xml:space="preserve"> </w:t>
      </w:r>
      <w:r w:rsidR="0037348E" w:rsidRPr="00F70429">
        <w:rPr>
          <w:rFonts w:ascii="Palatino Linotype" w:eastAsia="MS Mincho" w:hAnsi="Palatino Linotype" w:cs="Times New Roman"/>
          <w:bCs/>
          <w:color w:val="000000"/>
          <w:sz w:val="24"/>
          <w:szCs w:val="24"/>
          <w:lang w:eastAsia="es-ES"/>
        </w:rPr>
        <w:t>en las que se requirió lo correspondiente</w:t>
      </w:r>
      <w:r w:rsidR="0037348E" w:rsidRPr="00F70429">
        <w:rPr>
          <w:rFonts w:ascii="Palatino Linotype" w:eastAsia="MS Mincho" w:hAnsi="Palatino Linotype" w:cs="Times New Roman"/>
          <w:bCs/>
          <w:i/>
          <w:color w:val="000000"/>
          <w:sz w:val="24"/>
          <w:szCs w:val="24"/>
          <w:lang w:eastAsia="es-ES"/>
        </w:rPr>
        <w:t xml:space="preserve"> a: </w:t>
      </w:r>
      <w:r w:rsidRPr="00F70429">
        <w:rPr>
          <w:rFonts w:ascii="Palatino Linotype" w:eastAsia="MS Mincho" w:hAnsi="Palatino Linotype" w:cs="Times New Roman"/>
          <w:b/>
          <w:bCs/>
          <w:i/>
          <w:color w:val="000000"/>
          <w:sz w:val="24"/>
          <w:szCs w:val="24"/>
          <w:lang w:eastAsia="es-ES"/>
        </w:rPr>
        <w:t xml:space="preserve">Relación de audiencias en materia </w:t>
      </w:r>
      <w:r w:rsidRPr="00F70429">
        <w:rPr>
          <w:rFonts w:ascii="Palatino Linotype" w:eastAsia="MS Mincho" w:hAnsi="Palatino Linotype" w:cs="Times New Roman"/>
          <w:bCs/>
          <w:i/>
          <w:color w:val="000000"/>
          <w:sz w:val="24"/>
          <w:szCs w:val="24"/>
          <w:lang w:eastAsia="es-ES"/>
        </w:rPr>
        <w:t xml:space="preserve">laboral que ha desahogado la universidad por concepto de su apoderado legal desde su creación, </w:t>
      </w:r>
      <w:r w:rsidR="0037348E" w:rsidRPr="00F70429">
        <w:rPr>
          <w:rFonts w:ascii="Palatino Linotype" w:eastAsia="MS Mincho" w:hAnsi="Palatino Linotype" w:cs="Times New Roman"/>
          <w:bCs/>
          <w:i/>
          <w:color w:val="000000"/>
          <w:sz w:val="24"/>
          <w:szCs w:val="24"/>
          <w:lang w:eastAsia="es-ES"/>
        </w:rPr>
        <w:t xml:space="preserve">y </w:t>
      </w:r>
      <w:r w:rsidR="0037348E" w:rsidRPr="00F70429">
        <w:rPr>
          <w:rFonts w:ascii="Palatino Linotype" w:eastAsia="MS Mincho" w:hAnsi="Palatino Linotype" w:cs="Times New Roman"/>
          <w:b/>
          <w:bCs/>
          <w:i/>
          <w:color w:val="000000"/>
          <w:sz w:val="24"/>
          <w:szCs w:val="24"/>
          <w:lang w:eastAsia="es-ES"/>
        </w:rPr>
        <w:t>Cartas poder que faculten a abogados postulantes</w:t>
      </w:r>
      <w:r w:rsidR="0037348E" w:rsidRPr="00F70429">
        <w:rPr>
          <w:rFonts w:ascii="Palatino Linotype" w:eastAsia="MS Mincho" w:hAnsi="Palatino Linotype" w:cs="Times New Roman"/>
          <w:bCs/>
          <w:i/>
          <w:color w:val="000000"/>
          <w:sz w:val="24"/>
          <w:szCs w:val="24"/>
          <w:lang w:eastAsia="es-ES"/>
        </w:rPr>
        <w:t xml:space="preserve"> </w:t>
      </w:r>
      <w:r w:rsidR="0037348E" w:rsidRPr="00F70429">
        <w:rPr>
          <w:rFonts w:ascii="Palatino Linotype" w:eastAsia="MS Mincho" w:hAnsi="Palatino Linotype" w:cs="Times New Roman"/>
          <w:b/>
          <w:bCs/>
          <w:i/>
          <w:color w:val="000000"/>
          <w:sz w:val="24"/>
          <w:szCs w:val="24"/>
          <w:lang w:eastAsia="es-ES"/>
        </w:rPr>
        <w:t>a representar a la institución</w:t>
      </w:r>
      <w:r w:rsidR="0037348E" w:rsidRPr="00F70429">
        <w:rPr>
          <w:rFonts w:ascii="Palatino Linotype" w:eastAsia="MS Mincho" w:hAnsi="Palatino Linotype" w:cs="Times New Roman"/>
          <w:bCs/>
          <w:i/>
          <w:color w:val="000000"/>
          <w:sz w:val="24"/>
          <w:szCs w:val="24"/>
          <w:lang w:eastAsia="es-ES"/>
        </w:rPr>
        <w:t xml:space="preserve"> </w:t>
      </w:r>
      <w:r w:rsidR="0037348E" w:rsidRPr="00F70429">
        <w:rPr>
          <w:rFonts w:ascii="Palatino Linotype" w:eastAsia="MS Mincho" w:hAnsi="Palatino Linotype" w:cs="Times New Roman"/>
          <w:b/>
          <w:bCs/>
          <w:i/>
          <w:color w:val="000000"/>
          <w:sz w:val="24"/>
          <w:szCs w:val="24"/>
          <w:lang w:eastAsia="es-ES"/>
        </w:rPr>
        <w:t>ante demandas laborales</w:t>
      </w:r>
      <w:r w:rsidR="0037348E" w:rsidRPr="00F70429">
        <w:rPr>
          <w:rFonts w:ascii="Palatino Linotype" w:eastAsia="MS Mincho" w:hAnsi="Palatino Linotype" w:cs="Times New Roman"/>
          <w:bCs/>
          <w:i/>
          <w:color w:val="000000"/>
          <w:sz w:val="24"/>
          <w:szCs w:val="24"/>
          <w:lang w:eastAsia="es-ES"/>
        </w:rPr>
        <w:t xml:space="preserve"> desde la creación de la universidad; </w:t>
      </w:r>
      <w:r w:rsidR="0037348E" w:rsidRPr="00F70429">
        <w:rPr>
          <w:rFonts w:ascii="Palatino Linotype" w:eastAsia="MS Mincho" w:hAnsi="Palatino Linotype" w:cs="Times New Roman"/>
          <w:bCs/>
          <w:color w:val="000000"/>
          <w:sz w:val="24"/>
          <w:szCs w:val="24"/>
          <w:lang w:eastAsia="es-ES"/>
        </w:rPr>
        <w:t>la Dirección de Administración y Finanzas</w:t>
      </w:r>
      <w:r w:rsidR="0037348E" w:rsidRPr="00F70429">
        <w:rPr>
          <w:rFonts w:ascii="Palatino Linotype" w:eastAsia="MS Mincho" w:hAnsi="Palatino Linotype" w:cs="Times New Roman"/>
          <w:bCs/>
          <w:i/>
          <w:color w:val="000000"/>
          <w:sz w:val="24"/>
          <w:szCs w:val="24"/>
          <w:lang w:eastAsia="es-ES"/>
        </w:rPr>
        <w:t xml:space="preserve"> </w:t>
      </w:r>
      <w:r w:rsidRPr="00F70429">
        <w:rPr>
          <w:rFonts w:ascii="Palatino Linotype" w:eastAsia="MS Mincho" w:hAnsi="Palatino Linotype" w:cs="Times New Roman"/>
          <w:bCs/>
          <w:color w:val="000000"/>
          <w:sz w:val="24"/>
          <w:szCs w:val="24"/>
          <w:lang w:eastAsia="es-ES"/>
        </w:rPr>
        <w:t xml:space="preserve"> dio por respuesta que </w:t>
      </w:r>
      <w:r w:rsidRPr="00F70429">
        <w:rPr>
          <w:rFonts w:ascii="Palatino Linotype" w:eastAsia="MS Mincho" w:hAnsi="Palatino Linotype" w:cs="Times New Roman"/>
          <w:bCs/>
          <w:i/>
          <w:color w:val="000000"/>
          <w:sz w:val="24"/>
          <w:szCs w:val="24"/>
          <w:lang w:eastAsia="es-ES"/>
        </w:rPr>
        <w:t>después de haber realizad</w:t>
      </w:r>
      <w:r w:rsidR="0037348E" w:rsidRPr="00F70429">
        <w:rPr>
          <w:rFonts w:ascii="Palatino Linotype" w:eastAsia="MS Mincho" w:hAnsi="Palatino Linotype" w:cs="Times New Roman"/>
          <w:bCs/>
          <w:i/>
          <w:color w:val="000000"/>
          <w:sz w:val="24"/>
          <w:szCs w:val="24"/>
          <w:lang w:eastAsia="es-ES"/>
        </w:rPr>
        <w:t>o una búsqueda exhaustiva en su</w:t>
      </w:r>
      <w:r w:rsidRPr="00F70429">
        <w:rPr>
          <w:rFonts w:ascii="Palatino Linotype" w:eastAsia="MS Mincho" w:hAnsi="Palatino Linotype" w:cs="Times New Roman"/>
          <w:bCs/>
          <w:i/>
          <w:color w:val="000000"/>
          <w:sz w:val="24"/>
          <w:szCs w:val="24"/>
          <w:lang w:eastAsia="es-ES"/>
        </w:rPr>
        <w:t xml:space="preserve"> archivos </w:t>
      </w:r>
      <w:r w:rsidR="0037348E" w:rsidRPr="00F70429">
        <w:rPr>
          <w:rFonts w:ascii="Palatino Linotype" w:eastAsia="MS Mincho" w:hAnsi="Palatino Linotype" w:cs="Times New Roman"/>
          <w:bCs/>
          <w:i/>
          <w:color w:val="000000"/>
          <w:sz w:val="24"/>
          <w:szCs w:val="24"/>
          <w:lang w:eastAsia="es-ES"/>
        </w:rPr>
        <w:t xml:space="preserve">del </w:t>
      </w:r>
      <w:r w:rsidRPr="00F70429">
        <w:rPr>
          <w:rFonts w:ascii="Palatino Linotype" w:eastAsia="MS Mincho" w:hAnsi="Palatino Linotype" w:cs="Times New Roman"/>
          <w:bCs/>
          <w:i/>
          <w:color w:val="000000"/>
          <w:sz w:val="24"/>
          <w:szCs w:val="24"/>
          <w:lang w:eastAsia="es-ES"/>
        </w:rPr>
        <w:t xml:space="preserve">el periodo comprendido </w:t>
      </w:r>
      <w:r w:rsidRPr="00F70429">
        <w:rPr>
          <w:rFonts w:ascii="Palatino Linotype" w:eastAsia="MS Mincho" w:hAnsi="Palatino Linotype" w:cs="Times New Roman"/>
          <w:bCs/>
          <w:i/>
          <w:color w:val="000000"/>
          <w:sz w:val="24"/>
          <w:szCs w:val="24"/>
          <w:u w:val="single"/>
          <w:lang w:eastAsia="es-ES"/>
        </w:rPr>
        <w:t>del 13 de noviembre de 2006 al 18 de abril de 2010 no existe documentos</w:t>
      </w:r>
      <w:r w:rsidRPr="00F70429">
        <w:rPr>
          <w:rFonts w:ascii="Palatino Linotype" w:eastAsia="MS Mincho" w:hAnsi="Palatino Linotype" w:cs="Times New Roman"/>
          <w:bCs/>
          <w:i/>
          <w:color w:val="000000"/>
          <w:sz w:val="24"/>
          <w:szCs w:val="24"/>
          <w:lang w:eastAsia="es-ES"/>
        </w:rPr>
        <w:t xml:space="preserve"> </w:t>
      </w:r>
      <w:r w:rsidR="0037348E" w:rsidRPr="00F70429">
        <w:rPr>
          <w:rFonts w:ascii="Palatino Linotype" w:eastAsia="MS Mincho" w:hAnsi="Palatino Linotype" w:cs="Times New Roman"/>
          <w:bCs/>
          <w:i/>
          <w:color w:val="000000"/>
          <w:sz w:val="24"/>
          <w:szCs w:val="24"/>
          <w:lang w:eastAsia="es-ES"/>
        </w:rPr>
        <w:t xml:space="preserve"> y periodo del </w:t>
      </w:r>
      <w:r w:rsidR="0037348E" w:rsidRPr="00F70429">
        <w:rPr>
          <w:rFonts w:ascii="Palatino Linotype" w:eastAsia="MS Mincho" w:hAnsi="Palatino Linotype" w:cs="Times New Roman"/>
          <w:bCs/>
          <w:i/>
          <w:color w:val="000000"/>
          <w:sz w:val="24"/>
          <w:szCs w:val="24"/>
          <w:u w:val="single"/>
          <w:lang w:eastAsia="es-ES"/>
        </w:rPr>
        <w:t>13 de noviembres de 2006 al 27 de febrero de 2019</w:t>
      </w:r>
      <w:r w:rsidR="0037348E" w:rsidRPr="00F70429">
        <w:rPr>
          <w:rFonts w:ascii="Palatino Linotype" w:eastAsia="MS Mincho" w:hAnsi="Palatino Linotype" w:cs="Times New Roman"/>
          <w:bCs/>
          <w:color w:val="000000"/>
          <w:sz w:val="24"/>
          <w:szCs w:val="24"/>
          <w:lang w:eastAsia="es-ES"/>
        </w:rPr>
        <w:t>;  no existe  ni posee</w:t>
      </w:r>
      <w:r w:rsidRPr="00F70429">
        <w:rPr>
          <w:rFonts w:ascii="Palatino Linotype" w:eastAsia="MS Mincho" w:hAnsi="Palatino Linotype" w:cs="Times New Roman"/>
          <w:bCs/>
          <w:color w:val="000000"/>
          <w:sz w:val="24"/>
          <w:szCs w:val="24"/>
          <w:lang w:eastAsia="es-ES"/>
        </w:rPr>
        <w:t xml:space="preserve"> la información de relación de audiencias en materia laboral que ha desahogado la Universidad</w:t>
      </w:r>
      <w:r w:rsidR="0037348E" w:rsidRPr="00F70429">
        <w:rPr>
          <w:rFonts w:ascii="Palatino Linotype" w:eastAsia="MS Mincho" w:hAnsi="Palatino Linotype" w:cs="Times New Roman"/>
          <w:bCs/>
          <w:color w:val="000000"/>
          <w:sz w:val="24"/>
          <w:szCs w:val="24"/>
          <w:lang w:eastAsia="es-ES"/>
        </w:rPr>
        <w:t xml:space="preserve"> y </w:t>
      </w:r>
      <w:r w:rsidRPr="00F70429">
        <w:rPr>
          <w:rFonts w:ascii="Palatino Linotype" w:eastAsia="MS Mincho" w:hAnsi="Palatino Linotype" w:cs="Times New Roman"/>
          <w:bCs/>
          <w:color w:val="000000"/>
          <w:sz w:val="24"/>
          <w:szCs w:val="24"/>
          <w:lang w:eastAsia="es-ES"/>
        </w:rPr>
        <w:t xml:space="preserve"> </w:t>
      </w:r>
      <w:r w:rsidR="0037348E" w:rsidRPr="00F70429">
        <w:rPr>
          <w:rFonts w:ascii="Palatino Linotype" w:eastAsia="MS Mincho" w:hAnsi="Palatino Linotype" w:cs="Times New Roman"/>
          <w:bCs/>
          <w:color w:val="000000"/>
          <w:sz w:val="24"/>
          <w:szCs w:val="24"/>
          <w:lang w:eastAsia="es-ES"/>
        </w:rPr>
        <w:t>cartas poder.</w:t>
      </w:r>
    </w:p>
    <w:p w:rsidR="00F70429" w:rsidRPr="00F70429" w:rsidRDefault="00F70429" w:rsidP="00F70429">
      <w:pPr>
        <w:tabs>
          <w:tab w:val="left" w:pos="426"/>
        </w:tabs>
        <w:spacing w:after="0" w:line="360" w:lineRule="auto"/>
        <w:contextualSpacing/>
        <w:jc w:val="both"/>
        <w:rPr>
          <w:rFonts w:ascii="Palatino Linotype" w:eastAsia="Times New Roman" w:hAnsi="Palatino Linotype" w:cs="Times New Roman"/>
          <w:sz w:val="24"/>
          <w:szCs w:val="24"/>
          <w:lang w:val="es-ES_tradnl" w:eastAsia="es-ES"/>
        </w:rPr>
      </w:pPr>
    </w:p>
    <w:p w:rsidR="00000170" w:rsidRPr="00F70429" w:rsidRDefault="0037348E" w:rsidP="00F70429">
      <w:pPr>
        <w:numPr>
          <w:ilvl w:val="0"/>
          <w:numId w:val="1"/>
        </w:numPr>
        <w:tabs>
          <w:tab w:val="left" w:pos="426"/>
        </w:tabs>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sz w:val="24"/>
          <w:szCs w:val="24"/>
          <w:lang w:val="es-ES_tradnl" w:eastAsia="es-ES"/>
        </w:rPr>
        <w:t xml:space="preserve">Las solicitudes de información </w:t>
      </w:r>
      <w:r w:rsidR="00000170" w:rsidRPr="00F70429">
        <w:rPr>
          <w:rFonts w:ascii="Palatino Linotype" w:eastAsia="Times New Roman" w:hAnsi="Palatino Linotype" w:cs="Times New Roman"/>
          <w:sz w:val="24"/>
          <w:szCs w:val="24"/>
          <w:lang w:val="es-ES_tradnl" w:eastAsia="es-ES"/>
        </w:rPr>
        <w:t>tienen relación una con otra al  estar relacionadas con el tema de demandas laborales, por tanto el estudio será de manera conjunta.</w:t>
      </w:r>
    </w:p>
    <w:p w:rsidR="00000170" w:rsidRPr="00F70429" w:rsidRDefault="00000170" w:rsidP="00F70429">
      <w:pPr>
        <w:pStyle w:val="Prrafodelista"/>
        <w:spacing w:line="360" w:lineRule="auto"/>
        <w:rPr>
          <w:rFonts w:ascii="Palatino Linotype" w:eastAsia="Times New Roman" w:hAnsi="Palatino Linotype" w:cs="Times New Roman"/>
        </w:rPr>
      </w:pPr>
    </w:p>
    <w:p w:rsidR="00184495" w:rsidRPr="00F70429" w:rsidRDefault="00000170" w:rsidP="00F70429">
      <w:pPr>
        <w:numPr>
          <w:ilvl w:val="0"/>
          <w:numId w:val="1"/>
        </w:numPr>
        <w:tabs>
          <w:tab w:val="left" w:pos="426"/>
        </w:tabs>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sz w:val="24"/>
          <w:szCs w:val="24"/>
          <w:lang w:val="es-ES_tradnl" w:eastAsia="es-ES"/>
        </w:rPr>
        <w:t xml:space="preserve">Ahora bien </w:t>
      </w:r>
      <w:r w:rsidR="008E24FB" w:rsidRPr="00F70429">
        <w:rPr>
          <w:rFonts w:ascii="Palatino Linotype" w:eastAsia="Times New Roman" w:hAnsi="Palatino Linotype" w:cs="Times New Roman"/>
          <w:sz w:val="24"/>
          <w:szCs w:val="24"/>
          <w:lang w:val="es-ES_tradnl" w:eastAsia="es-ES"/>
        </w:rPr>
        <w:t xml:space="preserve">de acuerdo a lo establecido por el </w:t>
      </w:r>
      <w:r w:rsidR="008E24FB" w:rsidRPr="00F70429">
        <w:rPr>
          <w:rFonts w:ascii="Palatino Linotype" w:eastAsia="Times New Roman" w:hAnsi="Palatino Linotype" w:cs="Times New Roman"/>
          <w:b/>
          <w:sz w:val="24"/>
          <w:szCs w:val="24"/>
          <w:lang w:val="es-ES_tradnl" w:eastAsia="es-ES"/>
        </w:rPr>
        <w:t>artículo 27</w:t>
      </w:r>
      <w:r w:rsidR="008E24FB" w:rsidRPr="00F70429">
        <w:rPr>
          <w:rFonts w:ascii="Palatino Linotype" w:eastAsia="Times New Roman" w:hAnsi="Palatino Linotype" w:cs="Times New Roman"/>
          <w:sz w:val="24"/>
          <w:szCs w:val="24"/>
          <w:lang w:val="es-ES_tradnl" w:eastAsia="es-ES"/>
        </w:rPr>
        <w:t xml:space="preserve"> del </w:t>
      </w:r>
      <w:r w:rsidR="008E24FB" w:rsidRPr="00F70429">
        <w:rPr>
          <w:rFonts w:ascii="Palatino Linotype" w:eastAsia="Times New Roman" w:hAnsi="Palatino Linotype" w:cs="Times New Roman"/>
          <w:sz w:val="24"/>
          <w:szCs w:val="24"/>
          <w:lang w:eastAsia="es-ES"/>
        </w:rPr>
        <w:t>Decreto del Ejecutivo del Estado por el que se crea el Organismo Público Descentralizado de carácter Estatal denominado Universidad Politécnica Del Valle De Toluca, refiere los siguiente:</w:t>
      </w:r>
    </w:p>
    <w:p w:rsidR="008E24FB" w:rsidRPr="00F70429" w:rsidRDefault="008E24FB" w:rsidP="00F70429">
      <w:pPr>
        <w:pStyle w:val="Prrafodelista"/>
        <w:spacing w:line="360" w:lineRule="auto"/>
        <w:ind w:left="567" w:right="616"/>
        <w:jc w:val="both"/>
        <w:rPr>
          <w:rFonts w:ascii="Palatino Linotype" w:eastAsia="Times New Roman" w:hAnsi="Palatino Linotype" w:cs="Times New Roman"/>
          <w:i/>
          <w:lang w:val="es-MX"/>
        </w:rPr>
      </w:pPr>
      <w:r w:rsidRPr="00F70429">
        <w:rPr>
          <w:rFonts w:ascii="Palatino Linotype" w:eastAsia="Times New Roman" w:hAnsi="Palatino Linotype" w:cs="Times New Roman"/>
          <w:b/>
          <w:i/>
          <w:lang w:val="es-MX"/>
        </w:rPr>
        <w:t>Articulo 27.-</w:t>
      </w:r>
      <w:r w:rsidRPr="00F70429">
        <w:rPr>
          <w:rFonts w:ascii="Palatino Linotype" w:eastAsia="Times New Roman" w:hAnsi="Palatino Linotype" w:cs="Times New Roman"/>
          <w:i/>
          <w:lang w:val="es-MX"/>
        </w:rPr>
        <w:t xml:space="preserve"> </w:t>
      </w:r>
      <w:r w:rsidRPr="00F70429">
        <w:rPr>
          <w:rFonts w:ascii="Palatino Linotype" w:eastAsia="Times New Roman" w:hAnsi="Palatino Linotype" w:cs="Times New Roman"/>
          <w:b/>
          <w:i/>
          <w:lang w:val="es-MX"/>
        </w:rPr>
        <w:t>El Rector de la Universidad Politécnica del Valle de Toluca</w:t>
      </w:r>
      <w:r w:rsidRPr="00F70429">
        <w:rPr>
          <w:rFonts w:ascii="Palatino Linotype" w:eastAsia="Times New Roman" w:hAnsi="Palatino Linotype" w:cs="Times New Roman"/>
          <w:i/>
          <w:lang w:val="es-MX"/>
        </w:rPr>
        <w:t xml:space="preserve"> tendrá las facultades y obligaciones siguientes: </w:t>
      </w:r>
    </w:p>
    <w:p w:rsidR="008E24FB" w:rsidRPr="00F70429" w:rsidRDefault="008E24FB" w:rsidP="00F70429">
      <w:pPr>
        <w:pStyle w:val="Prrafodelista"/>
        <w:spacing w:line="360" w:lineRule="auto"/>
        <w:ind w:left="567" w:right="616"/>
        <w:jc w:val="both"/>
        <w:rPr>
          <w:rFonts w:ascii="Palatino Linotype" w:eastAsia="Times New Roman" w:hAnsi="Palatino Linotype" w:cs="Times New Roman"/>
          <w:i/>
          <w:lang w:val="es-MX"/>
        </w:rPr>
      </w:pPr>
    </w:p>
    <w:p w:rsidR="008E24FB" w:rsidRPr="00F70429" w:rsidRDefault="008E24FB" w:rsidP="00F70429">
      <w:pPr>
        <w:pStyle w:val="Prrafodelista"/>
        <w:numPr>
          <w:ilvl w:val="0"/>
          <w:numId w:val="5"/>
        </w:numPr>
        <w:spacing w:line="360" w:lineRule="auto"/>
        <w:ind w:left="567" w:right="616" w:firstLine="0"/>
        <w:jc w:val="both"/>
        <w:rPr>
          <w:rFonts w:ascii="Palatino Linotype" w:eastAsia="Times New Roman" w:hAnsi="Palatino Linotype" w:cs="Times New Roman"/>
          <w:i/>
        </w:rPr>
      </w:pPr>
      <w:r w:rsidRPr="00F70429">
        <w:rPr>
          <w:rFonts w:ascii="Palatino Linotype" w:eastAsia="Times New Roman" w:hAnsi="Palatino Linotype" w:cs="Times New Roman"/>
          <w:i/>
          <w:lang w:val="es-MX"/>
        </w:rPr>
        <w:t xml:space="preserve">Ejercer la dirección y gestión de. la Universidad vigilando el cumplimiento de su objeto; sus planes y programas académicos, y la correcta operación de sus órganos; </w:t>
      </w:r>
    </w:p>
    <w:p w:rsidR="008E24FB" w:rsidRPr="00F70429" w:rsidRDefault="008E24FB" w:rsidP="00F70429">
      <w:pPr>
        <w:pStyle w:val="Prrafodelista"/>
        <w:spacing w:line="360" w:lineRule="auto"/>
        <w:ind w:left="567" w:right="616"/>
        <w:jc w:val="both"/>
        <w:rPr>
          <w:rFonts w:ascii="Palatino Linotype" w:eastAsia="Times New Roman" w:hAnsi="Palatino Linotype" w:cs="Times New Roman"/>
          <w:i/>
          <w:lang w:val="es-MX"/>
        </w:rPr>
      </w:pPr>
      <w:r w:rsidRPr="00F70429">
        <w:rPr>
          <w:rFonts w:ascii="Palatino Linotype" w:eastAsia="Times New Roman" w:hAnsi="Palatino Linotype" w:cs="Times New Roman"/>
          <w:i/>
          <w:lang w:val="es-MX"/>
        </w:rPr>
        <w:t>….</w:t>
      </w:r>
    </w:p>
    <w:p w:rsidR="008E24FB" w:rsidRPr="00F70429" w:rsidRDefault="008E24FB" w:rsidP="00F70429">
      <w:pPr>
        <w:pStyle w:val="Prrafodelista"/>
        <w:spacing w:line="360" w:lineRule="auto"/>
        <w:ind w:left="567" w:right="616"/>
        <w:jc w:val="both"/>
        <w:rPr>
          <w:rFonts w:ascii="Palatino Linotype" w:eastAsia="Times New Roman" w:hAnsi="Palatino Linotype" w:cs="Times New Roman"/>
          <w:i/>
          <w:lang w:val="es-MX"/>
        </w:rPr>
      </w:pPr>
      <w:r w:rsidRPr="00F70429">
        <w:rPr>
          <w:rFonts w:ascii="Palatino Linotype" w:eastAsia="Times New Roman" w:hAnsi="Palatino Linotype" w:cs="Times New Roman"/>
          <w:i/>
          <w:lang w:val="es-MX"/>
        </w:rPr>
        <w:t>III. Ad</w:t>
      </w:r>
      <w:r w:rsidRPr="00F70429">
        <w:rPr>
          <w:rFonts w:ascii="Palatino Linotype" w:eastAsia="Times New Roman" w:hAnsi="Palatino Linotype" w:cs="Times New Roman"/>
          <w:b/>
          <w:i/>
          <w:lang w:val="es-MX"/>
        </w:rPr>
        <w:t>ministrar y representar legalmente a la Universidad, con las facultades de un apoderado general para pleitos, cobranzas y actos de administración,</w:t>
      </w:r>
      <w:r w:rsidRPr="00F70429">
        <w:rPr>
          <w:rFonts w:ascii="Palatino Linotype" w:eastAsia="Times New Roman" w:hAnsi="Palatino Linotype" w:cs="Times New Roman"/>
          <w:i/>
          <w:lang w:val="es-MX"/>
        </w:rPr>
        <w:t xml:space="preserve"> con codas las facultades que requieran clausula especial conforme a la ley, y sustituir y </w:t>
      </w:r>
      <w:r w:rsidRPr="00F70429">
        <w:rPr>
          <w:rFonts w:ascii="Palatino Linotype" w:eastAsia="Times New Roman" w:hAnsi="Palatino Linotype" w:cs="Times New Roman"/>
          <w:b/>
          <w:i/>
          <w:lang w:val="es-MX"/>
        </w:rPr>
        <w:t>delegar esta representación en uno o más apoderados para qua la ejerzan, individual y conjuntamente.</w:t>
      </w:r>
      <w:r w:rsidRPr="00F70429">
        <w:rPr>
          <w:rFonts w:ascii="Palatino Linotype" w:eastAsia="Times New Roman" w:hAnsi="Palatino Linotype" w:cs="Times New Roman"/>
          <w:i/>
          <w:lang w:val="es-MX"/>
        </w:rPr>
        <w:t xml:space="preserve"> Para gestionar actos de dominio requerirá de la autorización expresa de la Junta Directiva;</w:t>
      </w:r>
    </w:p>
    <w:p w:rsidR="008E24FB" w:rsidRPr="00F70429" w:rsidRDefault="008E24FB" w:rsidP="00F70429">
      <w:pPr>
        <w:pStyle w:val="Prrafodelista"/>
        <w:spacing w:line="360" w:lineRule="auto"/>
        <w:ind w:left="567" w:right="616"/>
        <w:jc w:val="both"/>
        <w:rPr>
          <w:rFonts w:ascii="Palatino Linotype" w:eastAsia="Times New Roman" w:hAnsi="Palatino Linotype" w:cs="Times New Roman"/>
          <w:i/>
          <w:lang w:val="es-MX"/>
        </w:rPr>
      </w:pPr>
    </w:p>
    <w:p w:rsidR="008E24FB" w:rsidRPr="00F70429" w:rsidRDefault="008E24FB" w:rsidP="00F70429">
      <w:pPr>
        <w:pStyle w:val="Prrafodelista"/>
        <w:spacing w:line="360" w:lineRule="auto"/>
        <w:ind w:left="567" w:right="616"/>
        <w:jc w:val="both"/>
        <w:rPr>
          <w:rFonts w:ascii="Palatino Linotype" w:eastAsia="Times New Roman" w:hAnsi="Palatino Linotype" w:cs="Times New Roman"/>
          <w:i/>
        </w:rPr>
      </w:pPr>
      <w:r w:rsidRPr="00F70429">
        <w:rPr>
          <w:rFonts w:ascii="Palatino Linotype" w:eastAsia="Times New Roman" w:hAnsi="Palatino Linotype" w:cs="Times New Roman"/>
          <w:i/>
          <w:lang w:val="es-MX"/>
        </w:rPr>
        <w:t xml:space="preserve"> …</w:t>
      </w:r>
    </w:p>
    <w:p w:rsidR="00184495" w:rsidRPr="00F70429" w:rsidRDefault="00184495" w:rsidP="00F70429">
      <w:pPr>
        <w:tabs>
          <w:tab w:val="left" w:pos="426"/>
        </w:tabs>
        <w:spacing w:after="0" w:line="360" w:lineRule="auto"/>
        <w:ind w:left="567" w:right="616"/>
        <w:contextualSpacing/>
        <w:jc w:val="both"/>
        <w:rPr>
          <w:rFonts w:ascii="Palatino Linotype" w:eastAsia="Times New Roman" w:hAnsi="Palatino Linotype" w:cs="Times New Roman"/>
          <w:i/>
          <w:sz w:val="24"/>
          <w:szCs w:val="24"/>
          <w:lang w:val="es-ES_tradnl" w:eastAsia="es-ES"/>
        </w:rPr>
      </w:pPr>
    </w:p>
    <w:p w:rsidR="00C8479A" w:rsidRPr="00F70429" w:rsidRDefault="006A2F55" w:rsidP="00F70429">
      <w:pPr>
        <w:numPr>
          <w:ilvl w:val="0"/>
          <w:numId w:val="1"/>
        </w:numPr>
        <w:tabs>
          <w:tab w:val="left" w:pos="426"/>
        </w:tabs>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sz w:val="24"/>
          <w:szCs w:val="24"/>
          <w:lang w:val="es-ES_tradnl" w:eastAsia="es-ES"/>
        </w:rPr>
        <w:t>Del contenido del artículo antes referido se observa que la información correspondiente a las audiencia</w:t>
      </w:r>
      <w:r w:rsidR="00595D4B" w:rsidRPr="00F70429">
        <w:rPr>
          <w:rFonts w:ascii="Palatino Linotype" w:eastAsia="Times New Roman" w:hAnsi="Palatino Linotype" w:cs="Times New Roman"/>
          <w:sz w:val="24"/>
          <w:szCs w:val="24"/>
          <w:lang w:val="es-ES_tradnl" w:eastAsia="es-ES"/>
        </w:rPr>
        <w:t>s</w:t>
      </w:r>
      <w:r w:rsidRPr="00F70429">
        <w:rPr>
          <w:rFonts w:ascii="Palatino Linotype" w:eastAsia="Times New Roman" w:hAnsi="Palatino Linotype" w:cs="Times New Roman"/>
          <w:sz w:val="24"/>
          <w:szCs w:val="24"/>
          <w:lang w:val="es-ES_tradnl" w:eastAsia="es-ES"/>
        </w:rPr>
        <w:t xml:space="preserve"> en materia laboral, es información que debe </w:t>
      </w:r>
      <w:r w:rsidR="00595D4B" w:rsidRPr="00F70429">
        <w:rPr>
          <w:rFonts w:ascii="Palatino Linotype" w:eastAsia="Times New Roman" w:hAnsi="Palatino Linotype" w:cs="Times New Roman"/>
          <w:sz w:val="24"/>
          <w:szCs w:val="24"/>
          <w:lang w:val="es-ES_tradnl" w:eastAsia="es-ES"/>
        </w:rPr>
        <w:t>poseer y administrar</w:t>
      </w:r>
      <w:r w:rsidRPr="00F70429">
        <w:rPr>
          <w:rFonts w:ascii="Palatino Linotype" w:eastAsia="Times New Roman" w:hAnsi="Palatino Linotype" w:cs="Times New Roman"/>
          <w:sz w:val="24"/>
          <w:szCs w:val="24"/>
          <w:lang w:val="es-ES_tradnl" w:eastAsia="es-ES"/>
        </w:rPr>
        <w:t xml:space="preserve"> el área de Rectoría, toda vez que es la facultada de nombrar un apoderado general para </w:t>
      </w:r>
      <w:r w:rsidR="008E24FB" w:rsidRPr="00F70429">
        <w:rPr>
          <w:rFonts w:ascii="Palatino Linotype" w:eastAsia="Times New Roman" w:hAnsi="Palatino Linotype" w:cs="Times New Roman"/>
          <w:sz w:val="24"/>
          <w:szCs w:val="24"/>
          <w:lang w:eastAsia="es-ES"/>
        </w:rPr>
        <w:t>pleitos, cobranzas y actos de administración</w:t>
      </w:r>
      <w:r w:rsidR="00C8479A" w:rsidRPr="00F70429">
        <w:rPr>
          <w:rFonts w:ascii="Palatino Linotype" w:eastAsia="Times New Roman" w:hAnsi="Palatino Linotype" w:cs="Times New Roman"/>
          <w:sz w:val="24"/>
          <w:szCs w:val="24"/>
          <w:lang w:eastAsia="es-ES"/>
        </w:rPr>
        <w:t xml:space="preserve"> quien actuará</w:t>
      </w:r>
      <w:r w:rsidRPr="00F70429">
        <w:rPr>
          <w:rFonts w:ascii="Palatino Linotype" w:eastAsia="Times New Roman" w:hAnsi="Palatino Linotype" w:cs="Times New Roman"/>
          <w:sz w:val="24"/>
          <w:szCs w:val="24"/>
          <w:lang w:eastAsia="es-ES"/>
        </w:rPr>
        <w:t xml:space="preserve"> de manera </w:t>
      </w:r>
      <w:r w:rsidR="00595D4B" w:rsidRPr="00F70429">
        <w:rPr>
          <w:rFonts w:ascii="Palatino Linotype" w:eastAsia="Times New Roman" w:hAnsi="Palatino Linotype" w:cs="Times New Roman"/>
          <w:sz w:val="24"/>
          <w:szCs w:val="24"/>
          <w:lang w:eastAsia="es-ES"/>
        </w:rPr>
        <w:t>individual o conjunta.</w:t>
      </w:r>
    </w:p>
    <w:p w:rsidR="00C8479A" w:rsidRPr="00F70429" w:rsidRDefault="00E84430" w:rsidP="00F70429">
      <w:pPr>
        <w:pStyle w:val="Ttulo1"/>
        <w:numPr>
          <w:ilvl w:val="0"/>
          <w:numId w:val="7"/>
        </w:numPr>
        <w:spacing w:before="0" w:line="360" w:lineRule="auto"/>
        <w:rPr>
          <w:rFonts w:ascii="Palatino Linotype" w:eastAsia="Times New Roman" w:hAnsi="Palatino Linotype"/>
          <w:b/>
          <w:i/>
          <w:color w:val="auto"/>
          <w:sz w:val="24"/>
          <w:szCs w:val="24"/>
          <w:lang w:val="es-ES_tradnl" w:eastAsia="es-ES"/>
        </w:rPr>
      </w:pPr>
      <w:bookmarkStart w:id="22" w:name="_Toc10654221"/>
      <w:r w:rsidRPr="00F70429">
        <w:rPr>
          <w:rFonts w:ascii="Palatino Linotype" w:eastAsia="Times New Roman" w:hAnsi="Palatino Linotype"/>
          <w:b/>
          <w:i/>
          <w:color w:val="auto"/>
          <w:sz w:val="24"/>
          <w:szCs w:val="24"/>
          <w:lang w:val="es-ES_tradnl" w:eastAsia="es-ES"/>
        </w:rPr>
        <w:t xml:space="preserve">De la suplencia de la queja en la solicitud </w:t>
      </w:r>
      <w:r w:rsidRPr="00F70429">
        <w:rPr>
          <w:rFonts w:ascii="Palatino Linotype" w:eastAsia="Times New Roman" w:hAnsi="Palatino Linotype"/>
          <w:b/>
          <w:bCs/>
          <w:i/>
          <w:color w:val="auto"/>
          <w:sz w:val="24"/>
          <w:szCs w:val="24"/>
          <w:lang w:eastAsia="es-ES"/>
        </w:rPr>
        <w:t>00771/UPVT/IP/2019</w:t>
      </w:r>
      <w:r w:rsidRPr="00F70429">
        <w:rPr>
          <w:rFonts w:ascii="Palatino Linotype" w:eastAsia="Times New Roman" w:hAnsi="Palatino Linotype"/>
          <w:b/>
          <w:i/>
          <w:color w:val="auto"/>
          <w:sz w:val="24"/>
          <w:szCs w:val="24"/>
          <w:lang w:val="es-ES_tradnl" w:eastAsia="es-ES"/>
        </w:rPr>
        <w:t>.</w:t>
      </w:r>
      <w:bookmarkEnd w:id="22"/>
    </w:p>
    <w:p w:rsidR="00E84430" w:rsidRPr="00F70429" w:rsidRDefault="00E84430" w:rsidP="00F70429">
      <w:pPr>
        <w:spacing w:after="0" w:line="360" w:lineRule="auto"/>
        <w:rPr>
          <w:rFonts w:ascii="Palatino Linotype" w:hAnsi="Palatino Linotype"/>
          <w:sz w:val="24"/>
          <w:szCs w:val="24"/>
          <w:lang w:val="es-ES_tradnl" w:eastAsia="es-ES"/>
        </w:rPr>
      </w:pPr>
    </w:p>
    <w:p w:rsidR="00C8479A" w:rsidRPr="00F70429" w:rsidRDefault="00C8479A" w:rsidP="00F70429">
      <w:pPr>
        <w:numPr>
          <w:ilvl w:val="0"/>
          <w:numId w:val="1"/>
        </w:numPr>
        <w:tabs>
          <w:tab w:val="left" w:pos="426"/>
        </w:tabs>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F70429">
        <w:rPr>
          <w:rFonts w:ascii="Palatino Linotype" w:hAnsi="Palatino Linotype" w:cs="Arial"/>
          <w:sz w:val="24"/>
          <w:szCs w:val="24"/>
        </w:rPr>
        <w:t>Luego entonces</w:t>
      </w:r>
      <w:r w:rsidR="00924E80" w:rsidRPr="00F70429">
        <w:rPr>
          <w:rFonts w:ascii="Palatino Linotype" w:hAnsi="Palatino Linotype" w:cs="Arial"/>
          <w:sz w:val="24"/>
          <w:szCs w:val="24"/>
        </w:rPr>
        <w:t>,</w:t>
      </w:r>
      <w:r w:rsidRPr="00F70429">
        <w:rPr>
          <w:rFonts w:ascii="Palatino Linotype" w:hAnsi="Palatino Linotype" w:cs="Arial"/>
          <w:sz w:val="24"/>
          <w:szCs w:val="24"/>
        </w:rPr>
        <w:t xml:space="preserve"> es de observar que el particular al momento de presentar una de las solicitudes de información, hace referencia a</w:t>
      </w:r>
      <w:r w:rsidR="00924E80" w:rsidRPr="00F70429">
        <w:rPr>
          <w:rFonts w:ascii="Palatino Linotype" w:hAnsi="Palatino Linotype" w:cs="Arial"/>
          <w:sz w:val="24"/>
          <w:szCs w:val="24"/>
        </w:rPr>
        <w:t xml:space="preserve"> </w:t>
      </w:r>
      <w:r w:rsidR="00924E80" w:rsidRPr="00F70429">
        <w:rPr>
          <w:rFonts w:ascii="Palatino Linotype" w:hAnsi="Palatino Linotype" w:cs="Arial"/>
          <w:b/>
          <w:bCs/>
          <w:i/>
          <w:sz w:val="24"/>
          <w:szCs w:val="24"/>
        </w:rPr>
        <w:t>Cartas poder que faculten a abogados postulantes</w:t>
      </w:r>
      <w:r w:rsidR="00924E80" w:rsidRPr="00F70429">
        <w:rPr>
          <w:rFonts w:ascii="Palatino Linotype" w:hAnsi="Palatino Linotype" w:cs="Arial"/>
          <w:bCs/>
          <w:i/>
          <w:sz w:val="24"/>
          <w:szCs w:val="24"/>
        </w:rPr>
        <w:t xml:space="preserve"> </w:t>
      </w:r>
      <w:r w:rsidR="00924E80" w:rsidRPr="00F70429">
        <w:rPr>
          <w:rFonts w:ascii="Palatino Linotype" w:hAnsi="Palatino Linotype" w:cs="Arial"/>
          <w:b/>
          <w:bCs/>
          <w:i/>
          <w:sz w:val="24"/>
          <w:szCs w:val="24"/>
        </w:rPr>
        <w:t>a representar a la institución</w:t>
      </w:r>
      <w:r w:rsidR="00924E80" w:rsidRPr="00F70429">
        <w:rPr>
          <w:rFonts w:ascii="Palatino Linotype" w:hAnsi="Palatino Linotype" w:cs="Arial"/>
          <w:bCs/>
          <w:i/>
          <w:sz w:val="24"/>
          <w:szCs w:val="24"/>
        </w:rPr>
        <w:t xml:space="preserve"> </w:t>
      </w:r>
      <w:r w:rsidR="00924E80" w:rsidRPr="00F70429">
        <w:rPr>
          <w:rFonts w:ascii="Palatino Linotype" w:hAnsi="Palatino Linotype" w:cs="Arial"/>
          <w:b/>
          <w:bCs/>
          <w:i/>
          <w:sz w:val="24"/>
          <w:szCs w:val="24"/>
        </w:rPr>
        <w:t>ante demandas laborales…</w:t>
      </w:r>
      <w:r w:rsidRPr="00F70429">
        <w:rPr>
          <w:rFonts w:ascii="Palatino Linotype" w:hAnsi="Palatino Linotype" w:cs="Arial"/>
          <w:i/>
          <w:sz w:val="24"/>
          <w:szCs w:val="24"/>
        </w:rPr>
        <w:t xml:space="preserve">, </w:t>
      </w:r>
      <w:r w:rsidRPr="00F70429">
        <w:rPr>
          <w:rFonts w:ascii="Palatino Linotype" w:hAnsi="Palatino Linotype" w:cs="Arial"/>
          <w:sz w:val="24"/>
          <w:szCs w:val="24"/>
        </w:rPr>
        <w:t>resulta claro que la solicitud de información es imprecisa y poco clara en cuanto al</w:t>
      </w:r>
      <w:r w:rsidR="00924E80" w:rsidRPr="00F70429">
        <w:rPr>
          <w:rFonts w:ascii="Palatino Linotype" w:hAnsi="Palatino Linotype" w:cs="Arial"/>
          <w:sz w:val="24"/>
          <w:szCs w:val="24"/>
        </w:rPr>
        <w:t xml:space="preserve"> término empleado de “carta poder”</w:t>
      </w:r>
      <w:r w:rsidRPr="00F70429">
        <w:rPr>
          <w:rFonts w:ascii="Palatino Linotype" w:hAnsi="Palatino Linotype" w:cs="Arial"/>
          <w:sz w:val="24"/>
          <w:szCs w:val="24"/>
        </w:rPr>
        <w:t>.</w:t>
      </w:r>
    </w:p>
    <w:p w:rsidR="00924E80" w:rsidRPr="00F70429" w:rsidRDefault="00924E80" w:rsidP="00F70429">
      <w:pPr>
        <w:pStyle w:val="Prrafodelista"/>
        <w:spacing w:line="360" w:lineRule="auto"/>
        <w:rPr>
          <w:rFonts w:ascii="Palatino Linotype" w:eastAsia="Times New Roman" w:hAnsi="Palatino Linotype" w:cs="Times New Roman"/>
        </w:rPr>
      </w:pPr>
    </w:p>
    <w:p w:rsidR="00924E80" w:rsidRPr="00F70429" w:rsidRDefault="00924E80" w:rsidP="00F70429">
      <w:pPr>
        <w:numPr>
          <w:ilvl w:val="0"/>
          <w:numId w:val="1"/>
        </w:numPr>
        <w:tabs>
          <w:tab w:val="left" w:pos="426"/>
        </w:tabs>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sz w:val="24"/>
          <w:szCs w:val="24"/>
          <w:lang w:eastAsia="es-ES"/>
        </w:rPr>
        <w:t xml:space="preserve">Lo anterior es así, que de acuerdo al contenido del </w:t>
      </w:r>
      <w:r w:rsidR="00E255B1" w:rsidRPr="00F70429">
        <w:rPr>
          <w:rFonts w:ascii="Palatino Linotype" w:eastAsia="Times New Roman" w:hAnsi="Palatino Linotype" w:cs="Times New Roman"/>
          <w:sz w:val="24"/>
          <w:szCs w:val="24"/>
          <w:lang w:eastAsia="es-ES"/>
        </w:rPr>
        <w:t>artículo 27 del Decreto de creaci</w:t>
      </w:r>
      <w:r w:rsidR="00EF6C4D" w:rsidRPr="00F70429">
        <w:rPr>
          <w:rFonts w:ascii="Palatino Linotype" w:eastAsia="Times New Roman" w:hAnsi="Palatino Linotype" w:cs="Times New Roman"/>
          <w:sz w:val="24"/>
          <w:szCs w:val="24"/>
          <w:lang w:eastAsia="es-ES"/>
        </w:rPr>
        <w:t>ón de la Universidad se puede apreciar que el documento al que se refiere la particular es el correspondiente al poder general para pleitos, cobranza y actos de administración, no así a una carta poder, para mejor comprensión se inserta la siguiente definición del Real Academia Española.</w:t>
      </w:r>
    </w:p>
    <w:p w:rsidR="00EF6C4D" w:rsidRPr="00F70429" w:rsidRDefault="00EF6C4D" w:rsidP="00F70429">
      <w:pPr>
        <w:pStyle w:val="Prrafodelista"/>
        <w:spacing w:line="360" w:lineRule="auto"/>
        <w:rPr>
          <w:rFonts w:ascii="Palatino Linotype" w:eastAsia="Times New Roman" w:hAnsi="Palatino Linotype" w:cs="Times New Roman"/>
        </w:rPr>
      </w:pPr>
    </w:p>
    <w:p w:rsidR="00EF6C4D" w:rsidRPr="00F70429" w:rsidRDefault="00EF6C4D" w:rsidP="00F70429">
      <w:pPr>
        <w:tabs>
          <w:tab w:val="left" w:pos="426"/>
        </w:tabs>
        <w:spacing w:after="0" w:line="360" w:lineRule="auto"/>
        <w:ind w:left="567" w:right="616"/>
        <w:contextualSpacing/>
        <w:jc w:val="both"/>
        <w:rPr>
          <w:rFonts w:ascii="Palatino Linotype" w:eastAsia="Times New Roman" w:hAnsi="Palatino Linotype" w:cs="Times New Roman"/>
          <w:i/>
          <w:sz w:val="24"/>
          <w:szCs w:val="24"/>
          <w:lang w:val="es-ES_tradnl" w:eastAsia="es-ES"/>
        </w:rPr>
      </w:pPr>
      <w:r w:rsidRPr="00F70429">
        <w:rPr>
          <w:rFonts w:ascii="Palatino Linotype" w:eastAsia="Times New Roman" w:hAnsi="Palatino Linotype" w:cs="Times New Roman"/>
          <w:b/>
          <w:i/>
          <w:sz w:val="24"/>
          <w:szCs w:val="24"/>
          <w:lang w:val="es-ES_tradnl" w:eastAsia="es-ES"/>
        </w:rPr>
        <w:t>Poder especial para Pleitos</w:t>
      </w:r>
      <w:r w:rsidRPr="00F70429">
        <w:rPr>
          <w:rFonts w:ascii="Palatino Linotype" w:eastAsia="Times New Roman" w:hAnsi="Palatino Linotype" w:cs="Times New Roman"/>
          <w:i/>
          <w:sz w:val="24"/>
          <w:szCs w:val="24"/>
          <w:lang w:val="es-ES_tradnl" w:eastAsia="es-ES"/>
        </w:rPr>
        <w:t xml:space="preserve">: </w:t>
      </w:r>
    </w:p>
    <w:p w:rsidR="00EF6C4D" w:rsidRPr="00F70429" w:rsidRDefault="001164AE" w:rsidP="00F70429">
      <w:pPr>
        <w:pStyle w:val="Prrafodelista"/>
        <w:numPr>
          <w:ilvl w:val="0"/>
          <w:numId w:val="6"/>
        </w:numPr>
        <w:tabs>
          <w:tab w:val="left" w:pos="709"/>
        </w:tabs>
        <w:spacing w:line="360" w:lineRule="auto"/>
        <w:ind w:left="567" w:right="616" w:firstLine="0"/>
        <w:jc w:val="both"/>
        <w:rPr>
          <w:rFonts w:ascii="Palatino Linotype" w:eastAsia="Times New Roman" w:hAnsi="Palatino Linotype" w:cs="Times New Roman"/>
          <w:i/>
        </w:rPr>
      </w:pPr>
      <w:proofErr w:type="spellStart"/>
      <w:r w:rsidRPr="00F70429">
        <w:rPr>
          <w:rFonts w:ascii="Palatino Linotype" w:eastAsia="Times New Roman" w:hAnsi="Palatino Linotype" w:cs="Times New Roman"/>
          <w:i/>
        </w:rPr>
        <w:t>Civ</w:t>
      </w:r>
      <w:proofErr w:type="spellEnd"/>
      <w:r w:rsidRPr="00F70429">
        <w:rPr>
          <w:rFonts w:ascii="Palatino Linotype" w:eastAsia="Times New Roman" w:hAnsi="Palatino Linotype" w:cs="Times New Roman"/>
          <w:i/>
        </w:rPr>
        <w:t xml:space="preserve"> y </w:t>
      </w:r>
      <w:proofErr w:type="spellStart"/>
      <w:r w:rsidRPr="00F70429">
        <w:rPr>
          <w:rFonts w:ascii="Palatino Linotype" w:eastAsia="Times New Roman" w:hAnsi="Palatino Linotype" w:cs="Times New Roman"/>
          <w:i/>
        </w:rPr>
        <w:t>Proc</w:t>
      </w:r>
      <w:proofErr w:type="spellEnd"/>
      <w:r w:rsidRPr="00F70429">
        <w:rPr>
          <w:rFonts w:ascii="Palatino Linotype" w:eastAsia="Times New Roman" w:hAnsi="Palatino Linotype" w:cs="Times New Roman"/>
          <w:i/>
        </w:rPr>
        <w:t>. Poder que faculta al procurador para realizar actos de disposición sobre el objeto del proceso.</w:t>
      </w:r>
    </w:p>
    <w:p w:rsidR="001164AE" w:rsidRPr="00F70429" w:rsidRDefault="001164AE" w:rsidP="00F70429">
      <w:pPr>
        <w:pStyle w:val="Prrafodelista"/>
        <w:numPr>
          <w:ilvl w:val="0"/>
          <w:numId w:val="4"/>
        </w:numPr>
        <w:tabs>
          <w:tab w:val="left" w:pos="426"/>
        </w:tabs>
        <w:spacing w:line="360" w:lineRule="auto"/>
        <w:ind w:left="567" w:right="616" w:firstLine="0"/>
        <w:jc w:val="both"/>
        <w:rPr>
          <w:rFonts w:ascii="Palatino Linotype" w:eastAsia="Times New Roman" w:hAnsi="Palatino Linotype" w:cs="Times New Roman"/>
          <w:i/>
        </w:rPr>
      </w:pPr>
      <w:r w:rsidRPr="00F70429">
        <w:rPr>
          <w:rFonts w:ascii="Palatino Linotype" w:eastAsia="Times New Roman" w:hAnsi="Palatino Linotype" w:cs="Times New Roman"/>
          <w:i/>
        </w:rPr>
        <w:t>Concretamente, se requiere poder especial para realizar los siguientes actos: la renuncia, la transacción, el desistimiento, el allanamiento, el sometimiento a arbitraje, la manifestaciones que puedan comportar sobreseimiento del proceso por satisfacción extraprocesal o carencia sobrevenida de objeto, así como también para ejercitar las facultades que el poderdante hubiera excluido del poder general y, para todos aquellos otros actos en que así lo exijan las leyes. LEC, art. 25.2.</w:t>
      </w:r>
    </w:p>
    <w:p w:rsidR="001164AE" w:rsidRPr="00F70429" w:rsidRDefault="001164AE" w:rsidP="00F70429">
      <w:pPr>
        <w:pStyle w:val="Prrafodelista"/>
        <w:tabs>
          <w:tab w:val="left" w:pos="426"/>
        </w:tabs>
        <w:spacing w:line="360" w:lineRule="auto"/>
        <w:ind w:left="567" w:right="616"/>
        <w:jc w:val="both"/>
        <w:rPr>
          <w:rFonts w:ascii="Palatino Linotype" w:eastAsia="Times New Roman" w:hAnsi="Palatino Linotype" w:cs="Times New Roman"/>
          <w:i/>
        </w:rPr>
      </w:pPr>
    </w:p>
    <w:p w:rsidR="001164AE" w:rsidRPr="00F70429" w:rsidRDefault="001164AE" w:rsidP="00F70429">
      <w:pPr>
        <w:pStyle w:val="Prrafodelista"/>
        <w:numPr>
          <w:ilvl w:val="0"/>
          <w:numId w:val="6"/>
        </w:numPr>
        <w:tabs>
          <w:tab w:val="left" w:pos="426"/>
          <w:tab w:val="left" w:pos="851"/>
        </w:tabs>
        <w:spacing w:line="360" w:lineRule="auto"/>
        <w:ind w:left="567" w:right="616" w:firstLine="0"/>
        <w:jc w:val="both"/>
        <w:rPr>
          <w:rFonts w:ascii="Palatino Linotype" w:eastAsia="Times New Roman" w:hAnsi="Palatino Linotype" w:cs="Times New Roman"/>
          <w:i/>
        </w:rPr>
      </w:pPr>
      <w:r w:rsidRPr="00F70429">
        <w:rPr>
          <w:rFonts w:ascii="Palatino Linotype" w:eastAsia="Times New Roman" w:hAnsi="Palatino Linotype" w:cs="Times New Roman"/>
          <w:i/>
        </w:rPr>
        <w:t xml:space="preserve">Pen. Documento notarial por el cual la persona que interviene como parte en un proceso penal faculta al procurador no solo para que lo represente sino,  específicamente, para la realización </w:t>
      </w:r>
      <w:r w:rsidR="0045029E" w:rsidRPr="00F70429">
        <w:rPr>
          <w:rFonts w:ascii="Palatino Linotype" w:eastAsia="Times New Roman" w:hAnsi="Palatino Linotype" w:cs="Times New Roman"/>
          <w:i/>
        </w:rPr>
        <w:t>en su nombre de un acto concreto y determinado, como, por ejemplo, la interposición de una querella.</w:t>
      </w:r>
    </w:p>
    <w:p w:rsidR="00EF6C4D" w:rsidRPr="00F70429" w:rsidRDefault="0045029E" w:rsidP="00F70429">
      <w:pPr>
        <w:pStyle w:val="Prrafodelista"/>
        <w:numPr>
          <w:ilvl w:val="0"/>
          <w:numId w:val="4"/>
        </w:numPr>
        <w:tabs>
          <w:tab w:val="left" w:pos="426"/>
          <w:tab w:val="left" w:pos="851"/>
        </w:tabs>
        <w:spacing w:line="360" w:lineRule="auto"/>
        <w:ind w:left="567" w:right="616" w:firstLine="0"/>
        <w:jc w:val="both"/>
        <w:rPr>
          <w:rFonts w:ascii="Palatino Linotype" w:eastAsia="Times New Roman" w:hAnsi="Palatino Linotype" w:cs="Times New Roman"/>
          <w:i/>
        </w:rPr>
      </w:pPr>
      <w:r w:rsidRPr="00F70429">
        <w:rPr>
          <w:rFonts w:ascii="Palatino Linotype" w:eastAsia="Times New Roman" w:hAnsi="Palatino Linotype" w:cs="Times New Roman"/>
          <w:i/>
        </w:rPr>
        <w:t xml:space="preserve">-la exigencia de poder especial para querellarse que exige el art.277 </w:t>
      </w:r>
      <w:proofErr w:type="spellStart"/>
      <w:r w:rsidRPr="00F70429">
        <w:rPr>
          <w:rFonts w:ascii="Palatino Linotype" w:eastAsia="Times New Roman" w:hAnsi="Palatino Linotype" w:cs="Times New Roman"/>
          <w:i/>
        </w:rPr>
        <w:t>LECriminal</w:t>
      </w:r>
      <w:proofErr w:type="spellEnd"/>
      <w:r w:rsidRPr="00F70429">
        <w:rPr>
          <w:rFonts w:ascii="Palatino Linotype" w:eastAsia="Times New Roman" w:hAnsi="Palatino Linotype" w:cs="Times New Roman"/>
          <w:i/>
        </w:rPr>
        <w:t xml:space="preserve">-dice la STE 810/2012 de 25.10- no es un capricho, el ejercicio de acciones penales supone un </w:t>
      </w:r>
      <w:proofErr w:type="spellStart"/>
      <w:r w:rsidRPr="00F70429">
        <w:rPr>
          <w:rFonts w:ascii="Palatino Linotype" w:eastAsia="Times New Roman" w:hAnsi="Palatino Linotype" w:cs="Times New Roman"/>
          <w:i/>
        </w:rPr>
        <w:t>aliud</w:t>
      </w:r>
      <w:proofErr w:type="spellEnd"/>
      <w:r w:rsidRPr="00F70429">
        <w:rPr>
          <w:rFonts w:ascii="Palatino Linotype" w:eastAsia="Times New Roman" w:hAnsi="Palatino Linotype" w:cs="Times New Roman"/>
          <w:i/>
        </w:rPr>
        <w:t xml:space="preserve"> más grave y cualitativamente distinto de los poderes de naturaleza civil, la exigencia del poder especial y determinación de la persona y delitos posibles persigue la verificación de una concreta voluntad de querer ejercer las acciones penales, constituyéndose en parte desde el inicio de la causa penal. (STS, 2.a, 17-IV-13, </w:t>
      </w:r>
      <w:proofErr w:type="spellStart"/>
      <w:r w:rsidRPr="00F70429">
        <w:rPr>
          <w:rFonts w:ascii="Palatino Linotype" w:eastAsia="Times New Roman" w:hAnsi="Palatino Linotype" w:cs="Times New Roman"/>
          <w:i/>
        </w:rPr>
        <w:t>rec.</w:t>
      </w:r>
      <w:proofErr w:type="spellEnd"/>
      <w:r w:rsidRPr="00F70429">
        <w:rPr>
          <w:rFonts w:ascii="Palatino Linotype" w:eastAsia="Times New Roman" w:hAnsi="Palatino Linotype" w:cs="Times New Roman"/>
          <w:i/>
        </w:rPr>
        <w:t xml:space="preserve"> 452/2012)</w:t>
      </w:r>
    </w:p>
    <w:p w:rsidR="00EF6C4D" w:rsidRPr="00F70429" w:rsidRDefault="00EF6C4D" w:rsidP="00F70429">
      <w:pPr>
        <w:tabs>
          <w:tab w:val="left" w:pos="426"/>
        </w:tabs>
        <w:spacing w:after="0" w:line="360" w:lineRule="auto"/>
        <w:contextualSpacing/>
        <w:jc w:val="both"/>
        <w:rPr>
          <w:rFonts w:ascii="Palatino Linotype" w:eastAsia="Times New Roman" w:hAnsi="Palatino Linotype" w:cs="Times New Roman"/>
          <w:sz w:val="24"/>
          <w:szCs w:val="24"/>
          <w:lang w:val="es-ES_tradnl" w:eastAsia="es-ES"/>
        </w:rPr>
      </w:pPr>
    </w:p>
    <w:p w:rsidR="008B2181" w:rsidRPr="00F70429" w:rsidRDefault="008B2181" w:rsidP="00F70429">
      <w:pPr>
        <w:numPr>
          <w:ilvl w:val="0"/>
          <w:numId w:val="1"/>
        </w:numPr>
        <w:tabs>
          <w:tab w:val="left" w:pos="426"/>
        </w:tabs>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sz w:val="24"/>
          <w:szCs w:val="24"/>
          <w:lang w:val="es-ES_tradnl" w:eastAsia="es-ES"/>
        </w:rPr>
        <w:t xml:space="preserve"> Una vez precisado lo anterior, se puede observar claramente que el documento al que la particular necesita acceder el a la copia simple del poder general para pleitos, cobranza y actos administrativos; </w:t>
      </w:r>
      <w:r w:rsidRPr="00F70429">
        <w:rPr>
          <w:rFonts w:ascii="Palatino Linotype" w:eastAsia="Times New Roman" w:hAnsi="Palatino Linotype" w:cs="Times New Roman"/>
          <w:sz w:val="24"/>
          <w:szCs w:val="24"/>
          <w:lang w:eastAsia="es-ES"/>
        </w:rPr>
        <w:t>por tal situación a efecto de garantizar el derecho en cuestión de la particular se debe hacer la suplencia de la queja en favor de la solicitante.</w:t>
      </w:r>
    </w:p>
    <w:p w:rsidR="008B2181" w:rsidRPr="00F70429" w:rsidRDefault="008B2181" w:rsidP="00F70429">
      <w:pPr>
        <w:tabs>
          <w:tab w:val="left" w:pos="426"/>
        </w:tabs>
        <w:spacing w:after="0" w:line="360" w:lineRule="auto"/>
        <w:contextualSpacing/>
        <w:jc w:val="both"/>
        <w:rPr>
          <w:rFonts w:ascii="Palatino Linotype" w:eastAsia="Times New Roman" w:hAnsi="Palatino Linotype" w:cs="Times New Roman"/>
          <w:sz w:val="24"/>
          <w:szCs w:val="24"/>
          <w:lang w:val="es-ES_tradnl" w:eastAsia="es-ES"/>
        </w:rPr>
      </w:pPr>
    </w:p>
    <w:p w:rsidR="008B2181" w:rsidRPr="00F70429" w:rsidRDefault="008B2181" w:rsidP="00F70429">
      <w:pPr>
        <w:numPr>
          <w:ilvl w:val="0"/>
          <w:numId w:val="1"/>
        </w:numPr>
        <w:tabs>
          <w:tab w:val="left" w:pos="426"/>
        </w:tabs>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sz w:val="24"/>
          <w:szCs w:val="24"/>
        </w:rPr>
        <w:t>Lo que este Órgano Garante realice en materia de suplencia de la queja no afecta la igualdad de las partes sino procura el cumplimiento de los deberes de protección del derecho humano; además tienen el deber que dentro del margen de sus atribuciones está la de prevenir violaciones a los derechos fundamentales.</w:t>
      </w:r>
    </w:p>
    <w:p w:rsidR="008B2181" w:rsidRPr="00F70429" w:rsidRDefault="008B2181" w:rsidP="00F70429">
      <w:pPr>
        <w:pStyle w:val="Prrafodelista"/>
        <w:spacing w:line="360" w:lineRule="auto"/>
        <w:rPr>
          <w:rFonts w:ascii="Palatino Linotype" w:eastAsia="Times New Roman" w:hAnsi="Palatino Linotype" w:cs="Times New Roman"/>
        </w:rPr>
      </w:pPr>
    </w:p>
    <w:p w:rsidR="008B2181" w:rsidRPr="00F70429" w:rsidRDefault="00FF15F9" w:rsidP="00F70429">
      <w:pPr>
        <w:numPr>
          <w:ilvl w:val="0"/>
          <w:numId w:val="1"/>
        </w:numPr>
        <w:tabs>
          <w:tab w:val="left" w:pos="426"/>
        </w:tabs>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sz w:val="24"/>
          <w:szCs w:val="24"/>
          <w:lang w:val="es-ES" w:eastAsia="es-ES"/>
        </w:rPr>
        <w:t>Este Órgano Garante procede a suplir la deficiencia de la queja ya que en la solicitud de información se advierten elementos que no permiten relacionar la solicitud de información de manera clara y precisa, el recurrente impugna el acto emitido por el sujeto obligado, siendo</w:t>
      </w:r>
      <w:r w:rsidRPr="00F70429">
        <w:rPr>
          <w:rFonts w:ascii="Palatino Linotype" w:eastAsia="Times New Roman" w:hAnsi="Palatino Linotype" w:cs="Times New Roman"/>
          <w:sz w:val="24"/>
          <w:szCs w:val="24"/>
          <w:lang w:val="es-ES_tradnl" w:eastAsia="es-ES"/>
        </w:rPr>
        <w:t xml:space="preserve"> necesario interpretar los motivos de inconformidad hechos valer conforme a la facultad que nos otorga. </w:t>
      </w:r>
      <w:r w:rsidR="008B2181" w:rsidRPr="00F70429">
        <w:rPr>
          <w:rFonts w:ascii="Palatino Linotype" w:eastAsia="Times New Roman" w:hAnsi="Palatino Linotype" w:cs="Times New Roman"/>
          <w:sz w:val="24"/>
          <w:szCs w:val="24"/>
          <w:lang w:val="es-ES_tradnl" w:eastAsia="es-ES"/>
        </w:rPr>
        <w:t>La suplencia de la queja, es el instrumento adecuado para prevenir una posible vulneración al derecho de acceso a la información y que se encuentra disponible para ser operado por esta autoridad conforme a la facultad que nos otorga la Ley de Transparencia y Acceso a la Información Pública del Estado de México y Municipios en el a</w:t>
      </w:r>
      <w:r w:rsidRPr="00F70429">
        <w:rPr>
          <w:rFonts w:ascii="Palatino Linotype" w:eastAsia="Times New Roman" w:hAnsi="Palatino Linotype" w:cs="Times New Roman"/>
          <w:sz w:val="24"/>
          <w:szCs w:val="24"/>
          <w:lang w:val="es-ES_tradnl" w:eastAsia="es-ES"/>
        </w:rPr>
        <w:t>rtículo 13</w:t>
      </w:r>
      <w:r w:rsidR="008B2181" w:rsidRPr="00F70429">
        <w:rPr>
          <w:rFonts w:ascii="Palatino Linotype" w:eastAsia="Times New Roman" w:hAnsi="Palatino Linotype" w:cs="Times New Roman"/>
          <w:sz w:val="24"/>
          <w:szCs w:val="24"/>
          <w:lang w:val="es-ES_tradnl" w:eastAsia="es-ES"/>
        </w:rPr>
        <w:t xml:space="preserve"> el cual describe lo siguiente:</w:t>
      </w:r>
    </w:p>
    <w:p w:rsidR="008B2181" w:rsidRPr="00F70429" w:rsidRDefault="008B2181" w:rsidP="00F70429">
      <w:pPr>
        <w:tabs>
          <w:tab w:val="left" w:pos="426"/>
        </w:tabs>
        <w:spacing w:after="0" w:line="360" w:lineRule="auto"/>
        <w:ind w:left="360"/>
        <w:contextualSpacing/>
        <w:jc w:val="both"/>
        <w:rPr>
          <w:rFonts w:ascii="Palatino Linotype" w:eastAsia="Times New Roman" w:hAnsi="Palatino Linotype" w:cs="Times New Roman"/>
          <w:sz w:val="24"/>
          <w:szCs w:val="24"/>
          <w:lang w:val="es-ES_tradnl" w:eastAsia="es-ES"/>
        </w:rPr>
      </w:pPr>
    </w:p>
    <w:p w:rsidR="008B2181" w:rsidRPr="00F70429" w:rsidRDefault="00FF15F9" w:rsidP="00F70429">
      <w:pPr>
        <w:tabs>
          <w:tab w:val="left" w:pos="426"/>
        </w:tabs>
        <w:spacing w:after="0" w:line="360" w:lineRule="auto"/>
        <w:ind w:left="567" w:right="616"/>
        <w:contextualSpacing/>
        <w:jc w:val="both"/>
        <w:rPr>
          <w:rFonts w:ascii="Palatino Linotype" w:eastAsia="Times New Roman" w:hAnsi="Palatino Linotype" w:cs="Times New Roman"/>
          <w:i/>
          <w:sz w:val="24"/>
          <w:szCs w:val="24"/>
          <w:lang w:val="es-ES_tradnl" w:eastAsia="es-ES"/>
        </w:rPr>
      </w:pPr>
      <w:r w:rsidRPr="00F70429">
        <w:rPr>
          <w:rFonts w:ascii="Palatino Linotype" w:eastAsia="Times New Roman" w:hAnsi="Palatino Linotype" w:cs="Times New Roman"/>
          <w:b/>
          <w:bCs/>
          <w:i/>
          <w:sz w:val="24"/>
          <w:szCs w:val="24"/>
          <w:lang w:val="es-ES" w:eastAsia="es-ES"/>
        </w:rPr>
        <w:t xml:space="preserve">Artículo 13. </w:t>
      </w:r>
      <w:r w:rsidRPr="00F70429">
        <w:rPr>
          <w:rFonts w:ascii="Palatino Linotype" w:eastAsia="Times New Roman" w:hAnsi="Palatino Linotype" w:cs="Times New Roman"/>
          <w:i/>
          <w:sz w:val="24"/>
          <w:szCs w:val="24"/>
          <w:lang w:val="es-ES" w:eastAsia="es-ES"/>
        </w:rPr>
        <w:t xml:space="preserve">El Instituto, en el ámbito de sus atribuciones, deberá </w:t>
      </w:r>
      <w:r w:rsidRPr="00F70429">
        <w:rPr>
          <w:rFonts w:ascii="Palatino Linotype" w:eastAsia="Times New Roman" w:hAnsi="Palatino Linotype" w:cs="Times New Roman"/>
          <w:b/>
          <w:i/>
          <w:sz w:val="24"/>
          <w:szCs w:val="24"/>
          <w:lang w:val="es-ES" w:eastAsia="es-ES"/>
        </w:rPr>
        <w:t xml:space="preserve">suplir cualquier deficiencia </w:t>
      </w:r>
      <w:r w:rsidRPr="00F70429">
        <w:rPr>
          <w:rFonts w:ascii="Palatino Linotype" w:eastAsia="Times New Roman" w:hAnsi="Palatino Linotype" w:cs="Times New Roman"/>
          <w:i/>
          <w:sz w:val="24"/>
          <w:szCs w:val="24"/>
          <w:lang w:val="es-ES" w:eastAsia="es-ES"/>
        </w:rPr>
        <w:t>para garantizar el ejercicio del derecho de acceso a la información</w:t>
      </w:r>
    </w:p>
    <w:p w:rsidR="008B2181" w:rsidRPr="00F70429" w:rsidRDefault="00FF15F9" w:rsidP="00F70429">
      <w:pPr>
        <w:tabs>
          <w:tab w:val="left" w:pos="426"/>
        </w:tabs>
        <w:spacing w:after="0" w:line="360" w:lineRule="auto"/>
        <w:ind w:left="567" w:right="758"/>
        <w:contextualSpacing/>
        <w:jc w:val="both"/>
        <w:rPr>
          <w:rFonts w:ascii="Palatino Linotype" w:eastAsia="Times New Roman" w:hAnsi="Palatino Linotype" w:cs="Times New Roman"/>
          <w:i/>
          <w:sz w:val="24"/>
          <w:szCs w:val="24"/>
          <w:lang w:val="es-ES_tradnl" w:eastAsia="es-ES"/>
        </w:rPr>
      </w:pPr>
      <w:r w:rsidRPr="00F70429">
        <w:rPr>
          <w:rFonts w:ascii="Palatino Linotype" w:eastAsia="Times New Roman" w:hAnsi="Palatino Linotype" w:cs="Times New Roman"/>
          <w:i/>
          <w:sz w:val="24"/>
          <w:szCs w:val="24"/>
          <w:lang w:val="es-ES_tradnl" w:eastAsia="es-ES"/>
        </w:rPr>
        <w:t xml:space="preserve">     </w:t>
      </w:r>
    </w:p>
    <w:p w:rsidR="008B2181" w:rsidRPr="00F70429" w:rsidRDefault="008B2181" w:rsidP="00F70429">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F70429">
        <w:rPr>
          <w:rFonts w:ascii="Palatino Linotype" w:hAnsi="Palatino Linotype" w:cs="Arial"/>
          <w:sz w:val="24"/>
          <w:szCs w:val="24"/>
        </w:rPr>
        <w:t xml:space="preserve">La figura de la suplencia de la queja es central para apreciar la verdadera fuerza de los derechos humanos, entre ellos el de acceso a la información, que demandan una actuación clara, contundente y eficaz por parte de las autoridades, en el que ya no resultan admisibles las excusas de </w:t>
      </w:r>
      <w:proofErr w:type="spellStart"/>
      <w:r w:rsidRPr="00F70429">
        <w:rPr>
          <w:rFonts w:ascii="Palatino Linotype" w:hAnsi="Palatino Linotype" w:cs="Arial"/>
          <w:sz w:val="24"/>
          <w:szCs w:val="24"/>
        </w:rPr>
        <w:t>procedibilidad</w:t>
      </w:r>
      <w:proofErr w:type="spellEnd"/>
      <w:r w:rsidRPr="00F70429">
        <w:rPr>
          <w:rFonts w:ascii="Palatino Linotype" w:hAnsi="Palatino Linotype" w:cs="Arial"/>
          <w:sz w:val="24"/>
          <w:szCs w:val="24"/>
        </w:rPr>
        <w:t>, ya que en todo momento nos encontramos ante un derecho más alto que, puede considerarse en los siguientes términos:</w:t>
      </w:r>
    </w:p>
    <w:p w:rsidR="008B2181" w:rsidRPr="00F70429" w:rsidRDefault="008B2181" w:rsidP="00F70429">
      <w:pPr>
        <w:spacing w:after="0" w:line="360" w:lineRule="auto"/>
        <w:ind w:left="284"/>
        <w:contextualSpacing/>
        <w:jc w:val="both"/>
        <w:rPr>
          <w:rFonts w:ascii="Palatino Linotype" w:hAnsi="Palatino Linotype" w:cs="Arial"/>
          <w:sz w:val="24"/>
          <w:szCs w:val="24"/>
        </w:rPr>
      </w:pPr>
    </w:p>
    <w:p w:rsidR="00FF15F9" w:rsidRDefault="008B2181" w:rsidP="00F70429">
      <w:pPr>
        <w:spacing w:after="0" w:line="360" w:lineRule="auto"/>
        <w:ind w:left="1134" w:right="618"/>
        <w:jc w:val="both"/>
        <w:rPr>
          <w:rFonts w:ascii="Palatino Linotype" w:hAnsi="Palatino Linotype" w:cs="Arial"/>
          <w:i/>
          <w:sz w:val="24"/>
          <w:szCs w:val="24"/>
        </w:rPr>
      </w:pPr>
      <w:r w:rsidRPr="00F70429">
        <w:rPr>
          <w:rFonts w:ascii="Palatino Linotype" w:hAnsi="Palatino Linotype" w:cs="Arial"/>
          <w:i/>
          <w:sz w:val="24"/>
          <w:szCs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F70429">
        <w:rPr>
          <w:rFonts w:ascii="Palatino Linotype" w:hAnsi="Palatino Linotype" w:cs="Arial"/>
          <w:i/>
          <w:sz w:val="24"/>
          <w:szCs w:val="24"/>
        </w:rPr>
        <w:t>ocasionalidad</w:t>
      </w:r>
      <w:proofErr w:type="spellEnd"/>
      <w:r w:rsidRPr="00F70429">
        <w:rPr>
          <w:rFonts w:ascii="Palatino Linotype" w:hAnsi="Palatino Linotype" w:cs="Arial"/>
          <w:i/>
          <w:sz w:val="24"/>
          <w:szCs w:val="24"/>
        </w:rPr>
        <w:t xml:space="preserve"> de las presiones sociales que se ejercen sobre el mismo”.</w:t>
      </w:r>
      <w:r w:rsidRPr="00F70429">
        <w:rPr>
          <w:rFonts w:ascii="Palatino Linotype" w:hAnsi="Palatino Linotype" w:cs="Arial"/>
          <w:i/>
          <w:sz w:val="24"/>
          <w:szCs w:val="24"/>
          <w:vertAlign w:val="superscript"/>
        </w:rPr>
        <w:footnoteReference w:id="3"/>
      </w:r>
    </w:p>
    <w:p w:rsidR="00F70429" w:rsidRPr="00F70429" w:rsidRDefault="00F70429" w:rsidP="00F70429">
      <w:pPr>
        <w:spacing w:after="0" w:line="360" w:lineRule="auto"/>
        <w:ind w:left="1134" w:right="618"/>
        <w:jc w:val="both"/>
        <w:rPr>
          <w:rFonts w:ascii="Palatino Linotype" w:hAnsi="Palatino Linotype" w:cs="Arial"/>
          <w:i/>
          <w:sz w:val="24"/>
          <w:szCs w:val="24"/>
        </w:rPr>
      </w:pPr>
    </w:p>
    <w:p w:rsidR="00FF15F9" w:rsidRPr="00F70429" w:rsidRDefault="00FF15F9" w:rsidP="00F70429">
      <w:pPr>
        <w:pStyle w:val="Prrafodelista"/>
        <w:numPr>
          <w:ilvl w:val="0"/>
          <w:numId w:val="1"/>
        </w:numPr>
        <w:spacing w:line="360" w:lineRule="auto"/>
        <w:ind w:left="0" w:firstLine="0"/>
        <w:jc w:val="both"/>
        <w:rPr>
          <w:rFonts w:ascii="Palatino Linotype" w:hAnsi="Palatino Linotype" w:cs="Arial"/>
          <w:lang w:val="es-MX"/>
        </w:rPr>
      </w:pPr>
      <w:r w:rsidRPr="00F70429">
        <w:rPr>
          <w:rFonts w:ascii="Palatino Linotype" w:hAnsi="Palatino Linotype" w:cs="Arial"/>
          <w:lang w:val="es-MX"/>
        </w:rPr>
        <w:t xml:space="preserve">Es así que en aras de tutelar la correcta aplicación en términos del artículo 13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F70429">
        <w:rPr>
          <w:rFonts w:ascii="Palatino Linotype" w:hAnsi="Palatino Linotype" w:cs="Arial"/>
          <w:lang w:val="es-MX"/>
        </w:rPr>
        <w:t>refutantes</w:t>
      </w:r>
      <w:proofErr w:type="spellEnd"/>
      <w:r w:rsidRPr="00F70429">
        <w:rPr>
          <w:rFonts w:ascii="Palatino Linotype" w:hAnsi="Palatino Linotype" w:cs="Arial"/>
          <w:lang w:val="es-MX"/>
        </w:rPr>
        <w:t xml:space="preserve"> que cubran los elementos mínimos requeridos de la causa </w:t>
      </w:r>
      <w:proofErr w:type="spellStart"/>
      <w:r w:rsidRPr="00F70429">
        <w:rPr>
          <w:rFonts w:ascii="Palatino Linotype" w:hAnsi="Palatino Linotype" w:cs="Arial"/>
          <w:lang w:val="es-MX"/>
        </w:rPr>
        <w:t>petendi</w:t>
      </w:r>
      <w:proofErr w:type="spellEnd"/>
      <w:r w:rsidRPr="00F70429">
        <w:rPr>
          <w:rFonts w:ascii="Palatino Linotype" w:hAnsi="Palatino Linotype" w:cs="Arial"/>
          <w:lang w:val="es-MX"/>
        </w:rPr>
        <w:t>, (causa de pedir) aunado a que existe jurisprudencia que no obliga a los particulares a cubrir tales parámetros en las materias que admitan la suplencia de la queja deficiente.</w:t>
      </w:r>
    </w:p>
    <w:p w:rsidR="00E84430" w:rsidRPr="00F70429" w:rsidRDefault="00FF15F9" w:rsidP="00F70429">
      <w:pPr>
        <w:pStyle w:val="Ttulo1"/>
        <w:numPr>
          <w:ilvl w:val="0"/>
          <w:numId w:val="5"/>
        </w:numPr>
        <w:spacing w:before="0" w:line="360" w:lineRule="auto"/>
        <w:rPr>
          <w:rFonts w:ascii="Palatino Linotype" w:eastAsia="Times New Roman" w:hAnsi="Palatino Linotype"/>
          <w:b/>
          <w:i/>
          <w:color w:val="auto"/>
          <w:sz w:val="24"/>
          <w:szCs w:val="24"/>
          <w:lang w:val="es-ES_tradnl" w:eastAsia="es-ES"/>
        </w:rPr>
      </w:pPr>
      <w:bookmarkStart w:id="23" w:name="_Toc10654222"/>
      <w:r w:rsidRPr="00F70429">
        <w:rPr>
          <w:rFonts w:ascii="Palatino Linotype" w:eastAsia="Times New Roman" w:hAnsi="Palatino Linotype"/>
          <w:b/>
          <w:i/>
          <w:color w:val="auto"/>
          <w:sz w:val="24"/>
          <w:szCs w:val="24"/>
          <w:lang w:val="es-ES_tradnl" w:eastAsia="es-ES"/>
        </w:rPr>
        <w:t>De la entrega de la información</w:t>
      </w:r>
      <w:bookmarkEnd w:id="23"/>
      <w:r w:rsidRPr="00F70429">
        <w:rPr>
          <w:rFonts w:ascii="Palatino Linotype" w:eastAsia="Times New Roman" w:hAnsi="Palatino Linotype"/>
          <w:b/>
          <w:i/>
          <w:color w:val="auto"/>
          <w:sz w:val="24"/>
          <w:szCs w:val="24"/>
          <w:lang w:val="es-ES_tradnl" w:eastAsia="es-ES"/>
        </w:rPr>
        <w:t xml:space="preserve"> </w:t>
      </w:r>
    </w:p>
    <w:p w:rsidR="00D43F05" w:rsidRPr="00F70429" w:rsidRDefault="00D43F05" w:rsidP="00F70429">
      <w:pPr>
        <w:spacing w:after="0" w:line="360" w:lineRule="auto"/>
        <w:rPr>
          <w:rFonts w:ascii="Palatino Linotype" w:eastAsia="MS Mincho" w:hAnsi="Palatino Linotype" w:cs="Times New Roman"/>
          <w:sz w:val="24"/>
          <w:szCs w:val="24"/>
        </w:rPr>
      </w:pPr>
    </w:p>
    <w:p w:rsidR="00FF15F9" w:rsidRPr="00F70429" w:rsidRDefault="00EB2847" w:rsidP="00F70429">
      <w:pPr>
        <w:numPr>
          <w:ilvl w:val="0"/>
          <w:numId w:val="1"/>
        </w:numPr>
        <w:tabs>
          <w:tab w:val="left" w:pos="426"/>
        </w:tabs>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sz w:val="24"/>
          <w:szCs w:val="24"/>
          <w:lang w:val="es-ES_tradnl" w:eastAsia="es-ES"/>
        </w:rPr>
        <w:t xml:space="preserve">De lo anteriormente expuesto resulta viable </w:t>
      </w:r>
      <w:r w:rsidRPr="00F70429">
        <w:rPr>
          <w:rFonts w:ascii="Palatino Linotype" w:eastAsia="Times New Roman" w:hAnsi="Palatino Linotype" w:cs="Times New Roman"/>
          <w:b/>
          <w:sz w:val="24"/>
          <w:szCs w:val="24"/>
          <w:lang w:val="es-ES_tradnl" w:eastAsia="es-ES"/>
        </w:rPr>
        <w:t>modificar la respuesta y ordenar</w:t>
      </w:r>
      <w:r w:rsidRPr="00F70429">
        <w:rPr>
          <w:rFonts w:ascii="Palatino Linotype" w:eastAsia="Times New Roman" w:hAnsi="Palatino Linotype" w:cs="Times New Roman"/>
          <w:sz w:val="24"/>
          <w:szCs w:val="24"/>
          <w:lang w:val="es-ES_tradnl" w:eastAsia="es-ES"/>
        </w:rPr>
        <w:t xml:space="preserve"> al </w:t>
      </w:r>
      <w:r w:rsidRPr="00F70429">
        <w:rPr>
          <w:rFonts w:ascii="Palatino Linotype" w:eastAsia="Times New Roman" w:hAnsi="Palatino Linotype" w:cs="Times New Roman"/>
          <w:b/>
          <w:sz w:val="24"/>
          <w:szCs w:val="24"/>
          <w:lang w:val="es-ES_tradnl" w:eastAsia="es-ES"/>
        </w:rPr>
        <w:t>SUJETO OBLIGADO</w:t>
      </w:r>
      <w:r w:rsidRPr="00F70429">
        <w:rPr>
          <w:rFonts w:ascii="Palatino Linotype" w:eastAsia="Times New Roman" w:hAnsi="Palatino Linotype" w:cs="Times New Roman"/>
          <w:sz w:val="24"/>
          <w:szCs w:val="24"/>
          <w:lang w:val="es-ES_tradnl" w:eastAsia="es-ES"/>
        </w:rPr>
        <w:t xml:space="preserve"> realice la búsqueda exhaustiva y razonable de la información requerida en la solicitud número </w:t>
      </w:r>
      <w:r w:rsidRPr="00F70429">
        <w:rPr>
          <w:rFonts w:ascii="Palatino Linotype" w:eastAsia="Times New Roman" w:hAnsi="Palatino Linotype" w:cs="Times New Roman"/>
          <w:b/>
          <w:i/>
          <w:sz w:val="24"/>
          <w:szCs w:val="24"/>
          <w:lang w:eastAsia="es-ES"/>
        </w:rPr>
        <w:t>00707/UPVT/IP/2019,</w:t>
      </w:r>
      <w:r w:rsidR="00397107" w:rsidRPr="00F70429">
        <w:rPr>
          <w:rFonts w:ascii="Palatino Linotype" w:eastAsia="Times New Roman" w:hAnsi="Palatino Linotype" w:cs="Times New Roman"/>
          <w:b/>
          <w:i/>
          <w:sz w:val="24"/>
          <w:szCs w:val="24"/>
          <w:lang w:eastAsia="es-ES"/>
        </w:rPr>
        <w:t xml:space="preserve"> </w:t>
      </w:r>
      <w:r w:rsidR="00397107" w:rsidRPr="00F70429">
        <w:rPr>
          <w:rFonts w:ascii="Palatino Linotype" w:eastAsia="Times New Roman" w:hAnsi="Palatino Linotype" w:cs="Times New Roman"/>
          <w:sz w:val="24"/>
          <w:szCs w:val="24"/>
          <w:lang w:eastAsia="es-ES"/>
        </w:rPr>
        <w:t>y entregar en versión pública de ser el caso,</w:t>
      </w:r>
      <w:r w:rsidR="00397107" w:rsidRPr="00F70429">
        <w:rPr>
          <w:rFonts w:ascii="Palatino Linotype" w:eastAsia="Times New Roman" w:hAnsi="Palatino Linotype" w:cs="Times New Roman"/>
          <w:b/>
          <w:i/>
          <w:sz w:val="24"/>
          <w:szCs w:val="24"/>
          <w:lang w:eastAsia="es-ES"/>
        </w:rPr>
        <w:t xml:space="preserve"> </w:t>
      </w:r>
      <w:r w:rsidRPr="00F70429">
        <w:rPr>
          <w:rFonts w:ascii="Palatino Linotype" w:eastAsia="Times New Roman" w:hAnsi="Palatino Linotype" w:cs="Times New Roman"/>
          <w:b/>
          <w:i/>
          <w:sz w:val="24"/>
          <w:szCs w:val="24"/>
          <w:lang w:eastAsia="es-ES"/>
        </w:rPr>
        <w:t xml:space="preserve"> </w:t>
      </w:r>
      <w:r w:rsidRPr="00F70429">
        <w:rPr>
          <w:rFonts w:ascii="Palatino Linotype" w:eastAsia="Times New Roman" w:hAnsi="Palatino Linotype" w:cs="Times New Roman"/>
          <w:sz w:val="24"/>
          <w:szCs w:val="24"/>
          <w:lang w:eastAsia="es-ES"/>
        </w:rPr>
        <w:t>en el</w:t>
      </w:r>
      <w:r w:rsidRPr="00F70429">
        <w:rPr>
          <w:rFonts w:ascii="Palatino Linotype" w:eastAsia="Times New Roman" w:hAnsi="Palatino Linotype" w:cs="Times New Roman"/>
          <w:sz w:val="24"/>
          <w:szCs w:val="24"/>
          <w:lang w:val="es-ES_tradnl" w:eastAsia="es-ES"/>
        </w:rPr>
        <w:t xml:space="preserve"> área de Recursos Humanos y Materiales, toda vez que hubo pronunciamiento por parte del área de adscripción y para darle certeza a la solicitante será necesario buscar en el área antes referida.</w:t>
      </w:r>
    </w:p>
    <w:p w:rsidR="00EB2847" w:rsidRPr="00F70429" w:rsidRDefault="00EB2847" w:rsidP="00F70429">
      <w:pPr>
        <w:tabs>
          <w:tab w:val="left" w:pos="426"/>
        </w:tabs>
        <w:spacing w:after="0" w:line="360" w:lineRule="auto"/>
        <w:contextualSpacing/>
        <w:jc w:val="both"/>
        <w:rPr>
          <w:rFonts w:ascii="Palatino Linotype" w:eastAsia="Times New Roman" w:hAnsi="Palatino Linotype" w:cs="Times New Roman"/>
          <w:sz w:val="24"/>
          <w:szCs w:val="24"/>
          <w:lang w:val="es-ES_tradnl" w:eastAsia="es-ES"/>
        </w:rPr>
      </w:pPr>
    </w:p>
    <w:p w:rsidR="00EB2847" w:rsidRPr="00F70429" w:rsidRDefault="00EB2847" w:rsidP="00F70429">
      <w:pPr>
        <w:numPr>
          <w:ilvl w:val="0"/>
          <w:numId w:val="1"/>
        </w:numPr>
        <w:tabs>
          <w:tab w:val="left" w:pos="426"/>
        </w:tabs>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sz w:val="24"/>
          <w:szCs w:val="24"/>
          <w:lang w:val="es-ES_tradnl" w:eastAsia="es-ES"/>
        </w:rPr>
        <w:t xml:space="preserve">De las solicitudes de información números </w:t>
      </w:r>
      <w:r w:rsidRPr="00F70429">
        <w:rPr>
          <w:rFonts w:ascii="Palatino Linotype" w:eastAsia="Times New Roman" w:hAnsi="Palatino Linotype" w:cs="Times New Roman"/>
          <w:b/>
          <w:i/>
          <w:sz w:val="24"/>
          <w:szCs w:val="24"/>
          <w:lang w:eastAsia="es-ES"/>
        </w:rPr>
        <w:t xml:space="preserve">00766/UPVT/IP/2019, </w:t>
      </w:r>
      <w:r w:rsidR="007A7DDE" w:rsidRPr="00F70429">
        <w:rPr>
          <w:rFonts w:ascii="Palatino Linotype" w:eastAsia="MS Mincho" w:hAnsi="Palatino Linotype" w:cs="Times New Roman"/>
          <w:b/>
          <w:i/>
          <w:color w:val="000000"/>
          <w:sz w:val="24"/>
          <w:szCs w:val="24"/>
          <w:lang w:eastAsia="es-ES"/>
        </w:rPr>
        <w:t xml:space="preserve">00765/UPVT/IP/2019, </w:t>
      </w:r>
      <w:r w:rsidRPr="00F70429">
        <w:rPr>
          <w:rFonts w:ascii="Palatino Linotype" w:eastAsia="Times New Roman" w:hAnsi="Palatino Linotype" w:cs="Times New Roman"/>
          <w:b/>
          <w:i/>
          <w:sz w:val="24"/>
          <w:szCs w:val="24"/>
          <w:lang w:eastAsia="es-ES"/>
        </w:rPr>
        <w:t>00767/UP</w:t>
      </w:r>
      <w:r w:rsidR="007A7DDE" w:rsidRPr="00F70429">
        <w:rPr>
          <w:rFonts w:ascii="Palatino Linotype" w:eastAsia="Times New Roman" w:hAnsi="Palatino Linotype" w:cs="Times New Roman"/>
          <w:b/>
          <w:i/>
          <w:sz w:val="24"/>
          <w:szCs w:val="24"/>
          <w:lang w:eastAsia="es-ES"/>
        </w:rPr>
        <w:t>VT/IP/2019, 00768/UPVT/IP/2019 y</w:t>
      </w:r>
      <w:r w:rsidRPr="00F70429">
        <w:rPr>
          <w:rFonts w:ascii="Palatino Linotype" w:eastAsia="Times New Roman" w:hAnsi="Palatino Linotype" w:cs="Times New Roman"/>
          <w:b/>
          <w:i/>
          <w:sz w:val="24"/>
          <w:szCs w:val="24"/>
          <w:lang w:eastAsia="es-ES"/>
        </w:rPr>
        <w:t xml:space="preserve"> 00769/UPVT/IP/2019 </w:t>
      </w:r>
      <w:r w:rsidRPr="00F70429">
        <w:rPr>
          <w:rFonts w:ascii="Palatino Linotype" w:eastAsia="Times New Roman" w:hAnsi="Palatino Linotype" w:cs="Times New Roman"/>
          <w:sz w:val="24"/>
          <w:szCs w:val="24"/>
          <w:lang w:eastAsia="es-ES"/>
        </w:rPr>
        <w:t xml:space="preserve">resulta viable </w:t>
      </w:r>
      <w:r w:rsidRPr="00F70429">
        <w:rPr>
          <w:rFonts w:ascii="Palatino Linotype" w:eastAsia="Times New Roman" w:hAnsi="Palatino Linotype" w:cs="Times New Roman"/>
          <w:b/>
          <w:sz w:val="24"/>
          <w:szCs w:val="24"/>
          <w:lang w:eastAsia="es-ES"/>
        </w:rPr>
        <w:t>confirmar</w:t>
      </w:r>
      <w:r w:rsidRPr="00F70429">
        <w:rPr>
          <w:rFonts w:ascii="Palatino Linotype" w:eastAsia="Times New Roman" w:hAnsi="Palatino Linotype" w:cs="Times New Roman"/>
          <w:sz w:val="24"/>
          <w:szCs w:val="24"/>
          <w:lang w:eastAsia="es-ES"/>
        </w:rPr>
        <w:t xml:space="preserve"> las respuestas, en razón de que fue el área competente la que emito las respuestas.</w:t>
      </w:r>
    </w:p>
    <w:p w:rsidR="00EB2847" w:rsidRPr="00F70429" w:rsidRDefault="00EB2847" w:rsidP="00F70429">
      <w:pPr>
        <w:tabs>
          <w:tab w:val="left" w:pos="426"/>
        </w:tabs>
        <w:spacing w:after="0" w:line="360" w:lineRule="auto"/>
        <w:contextualSpacing/>
        <w:jc w:val="both"/>
        <w:rPr>
          <w:rFonts w:ascii="Palatino Linotype" w:eastAsia="Times New Roman" w:hAnsi="Palatino Linotype" w:cs="Times New Roman"/>
          <w:sz w:val="24"/>
          <w:szCs w:val="24"/>
          <w:lang w:val="es-ES_tradnl" w:eastAsia="es-ES"/>
        </w:rPr>
      </w:pPr>
    </w:p>
    <w:p w:rsidR="00FF15F9" w:rsidRPr="00F70429" w:rsidRDefault="007A7DDE" w:rsidP="00F70429">
      <w:pPr>
        <w:numPr>
          <w:ilvl w:val="0"/>
          <w:numId w:val="1"/>
        </w:numPr>
        <w:tabs>
          <w:tab w:val="left" w:pos="426"/>
        </w:tabs>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sz w:val="24"/>
          <w:szCs w:val="24"/>
          <w:lang w:val="es-ES_tradnl" w:eastAsia="es-ES"/>
        </w:rPr>
        <w:t xml:space="preserve">En cuanto a las solicitudes números </w:t>
      </w:r>
      <w:r w:rsidRPr="00F70429">
        <w:rPr>
          <w:rFonts w:ascii="Palatino Linotype" w:eastAsia="Times New Roman" w:hAnsi="Palatino Linotype" w:cs="Times New Roman"/>
          <w:b/>
          <w:bCs/>
          <w:i/>
          <w:sz w:val="24"/>
          <w:szCs w:val="24"/>
          <w:lang w:eastAsia="es-ES"/>
        </w:rPr>
        <w:t xml:space="preserve">00770/UPVT/IP/2019 y 00771/UPVT/IP/2019, </w:t>
      </w:r>
      <w:r w:rsidRPr="00F70429">
        <w:rPr>
          <w:rFonts w:ascii="Palatino Linotype" w:eastAsia="Times New Roman" w:hAnsi="Palatino Linotype" w:cs="Times New Roman"/>
          <w:bCs/>
          <w:sz w:val="24"/>
          <w:szCs w:val="24"/>
          <w:lang w:eastAsia="es-ES"/>
        </w:rPr>
        <w:t xml:space="preserve">resulta viable revocar las respuestas y se ordena </w:t>
      </w:r>
      <w:r w:rsidRPr="00F70429">
        <w:rPr>
          <w:rFonts w:ascii="Palatino Linotype" w:eastAsia="Times New Roman" w:hAnsi="Palatino Linotype" w:cs="Times New Roman"/>
          <w:b/>
          <w:bCs/>
          <w:sz w:val="24"/>
          <w:szCs w:val="24"/>
          <w:lang w:eastAsia="es-ES"/>
        </w:rPr>
        <w:t>al SUJETO OBLIGADO</w:t>
      </w:r>
      <w:r w:rsidRPr="00F70429">
        <w:rPr>
          <w:rFonts w:ascii="Palatino Linotype" w:eastAsia="Times New Roman" w:hAnsi="Palatino Linotype" w:cs="Times New Roman"/>
          <w:bCs/>
          <w:sz w:val="24"/>
          <w:szCs w:val="24"/>
          <w:lang w:eastAsia="es-ES"/>
        </w:rPr>
        <w:t xml:space="preserve"> la búsqueda exhaustiva y </w:t>
      </w:r>
      <w:r w:rsidR="00397107" w:rsidRPr="00F70429">
        <w:rPr>
          <w:rFonts w:ascii="Palatino Linotype" w:eastAsia="Times New Roman" w:hAnsi="Palatino Linotype" w:cs="Times New Roman"/>
          <w:bCs/>
          <w:sz w:val="24"/>
          <w:szCs w:val="24"/>
          <w:lang w:eastAsia="es-ES"/>
        </w:rPr>
        <w:t>razonable de la información correspondiente a las audiencias en materia laboral y el poder general para pleitos, cobranza y actos de administración, mismo que será entregado en versión publica de ser el caso, del periodo comprendido 13 de noviembre de 2006 al 27 de febrero de 2019.</w:t>
      </w:r>
    </w:p>
    <w:p w:rsidR="00FF15F9" w:rsidRPr="00F70429" w:rsidRDefault="00FF15F9" w:rsidP="00F70429">
      <w:pPr>
        <w:tabs>
          <w:tab w:val="left" w:pos="426"/>
        </w:tabs>
        <w:spacing w:after="0" w:line="360" w:lineRule="auto"/>
        <w:contextualSpacing/>
        <w:jc w:val="both"/>
        <w:rPr>
          <w:rFonts w:ascii="Palatino Linotype" w:eastAsia="Times New Roman" w:hAnsi="Palatino Linotype" w:cs="Times New Roman"/>
          <w:sz w:val="24"/>
          <w:szCs w:val="24"/>
          <w:lang w:val="es-ES_tradnl" w:eastAsia="es-ES"/>
        </w:rPr>
      </w:pPr>
    </w:p>
    <w:p w:rsidR="00D43F05" w:rsidRPr="00F70429" w:rsidRDefault="00D43F05" w:rsidP="00F70429">
      <w:pPr>
        <w:numPr>
          <w:ilvl w:val="0"/>
          <w:numId w:val="1"/>
        </w:numPr>
        <w:tabs>
          <w:tab w:val="left" w:pos="426"/>
        </w:tabs>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sz w:val="24"/>
          <w:szCs w:val="24"/>
          <w:lang w:val="es-ES_tradnl" w:eastAsia="es-ES"/>
        </w:rPr>
        <w:t xml:space="preserve">De igual manera, es de señalar que las razones o motivos de inconformidad esgrimidos por el particular por cuanto hace a los requerimientos derivados de las solicitudes algunas solicitudes que resultan parcialmente fundados, en razón de que algunos van encaminados a referir una falta de respuesta a las solicitudes de información, causal de procedencia que no resulta aplicable en razón de que el </w:t>
      </w:r>
      <w:r w:rsidRPr="00F70429">
        <w:rPr>
          <w:rFonts w:ascii="Palatino Linotype" w:eastAsia="Times New Roman" w:hAnsi="Palatino Linotype" w:cs="Times New Roman"/>
          <w:b/>
          <w:sz w:val="24"/>
          <w:szCs w:val="24"/>
          <w:lang w:val="es-ES_tradnl" w:eastAsia="es-ES"/>
        </w:rPr>
        <w:t>SUJETO OBLIGADO</w:t>
      </w:r>
      <w:r w:rsidRPr="00F70429">
        <w:rPr>
          <w:rFonts w:ascii="Palatino Linotype" w:eastAsia="Times New Roman" w:hAnsi="Palatino Linotype" w:cs="Times New Roman"/>
          <w:sz w:val="24"/>
          <w:szCs w:val="24"/>
          <w:lang w:val="es-ES_tradnl" w:eastAsia="es-ES"/>
        </w:rPr>
        <w:t xml:space="preserve"> emitió una contestación registrada en el sistema electrónico como respuesta, a pesar de que esta fue en sentido negativo.  </w:t>
      </w:r>
    </w:p>
    <w:p w:rsidR="00903E32" w:rsidRPr="00F70429" w:rsidRDefault="00903E32" w:rsidP="00F70429">
      <w:pPr>
        <w:pStyle w:val="Prrafodelista"/>
        <w:spacing w:line="360" w:lineRule="auto"/>
        <w:rPr>
          <w:rFonts w:ascii="Palatino Linotype" w:eastAsia="Times New Roman" w:hAnsi="Palatino Linotype" w:cs="Times New Roman"/>
        </w:rPr>
      </w:pPr>
    </w:p>
    <w:p w:rsidR="00903E32" w:rsidRPr="00F70429" w:rsidRDefault="00903E32" w:rsidP="00F70429">
      <w:pPr>
        <w:pStyle w:val="Ttulo1"/>
        <w:numPr>
          <w:ilvl w:val="0"/>
          <w:numId w:val="10"/>
        </w:numPr>
        <w:spacing w:before="0" w:line="360" w:lineRule="auto"/>
        <w:rPr>
          <w:rFonts w:ascii="Palatino Linotype" w:eastAsia="Times New Roman" w:hAnsi="Palatino Linotype"/>
          <w:b/>
          <w:color w:val="auto"/>
          <w:sz w:val="24"/>
          <w:szCs w:val="24"/>
        </w:rPr>
      </w:pPr>
      <w:bookmarkStart w:id="24" w:name="_Toc10654223"/>
      <w:r w:rsidRPr="00F70429">
        <w:rPr>
          <w:rFonts w:ascii="Palatino Linotype" w:eastAsia="Times New Roman" w:hAnsi="Palatino Linotype"/>
          <w:b/>
          <w:color w:val="auto"/>
          <w:sz w:val="24"/>
          <w:szCs w:val="24"/>
        </w:rPr>
        <w:t>Del cambio de modalidad entrega de la información.</w:t>
      </w:r>
      <w:bookmarkEnd w:id="24"/>
    </w:p>
    <w:p w:rsidR="00903E32" w:rsidRPr="00F70429" w:rsidRDefault="00903E32" w:rsidP="00F70429">
      <w:pPr>
        <w:pStyle w:val="Prrafodelista"/>
        <w:tabs>
          <w:tab w:val="left" w:pos="426"/>
        </w:tabs>
        <w:spacing w:line="360" w:lineRule="auto"/>
        <w:jc w:val="both"/>
        <w:rPr>
          <w:rFonts w:ascii="Palatino Linotype" w:eastAsia="Times New Roman" w:hAnsi="Palatino Linotype" w:cs="Times New Roman"/>
        </w:rPr>
      </w:pPr>
    </w:p>
    <w:p w:rsidR="00903E32" w:rsidRPr="00F70429" w:rsidRDefault="00903E32" w:rsidP="00F70429">
      <w:pPr>
        <w:numPr>
          <w:ilvl w:val="0"/>
          <w:numId w:val="1"/>
        </w:numPr>
        <w:tabs>
          <w:tab w:val="left" w:pos="426"/>
        </w:tabs>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sz w:val="24"/>
          <w:szCs w:val="24"/>
          <w:lang w:val="es-ES_tradnl" w:eastAsia="es-ES"/>
        </w:rPr>
        <w:t>Precisado lo anterior, resulta procedente analizar el cambio de modalidad de entrega de la información a consulta directa o “</w:t>
      </w:r>
      <w:r w:rsidRPr="00F70429">
        <w:rPr>
          <w:rFonts w:ascii="Palatino Linotype" w:eastAsia="Times New Roman" w:hAnsi="Palatino Linotype" w:cs="Times New Roman"/>
          <w:i/>
          <w:sz w:val="24"/>
          <w:szCs w:val="24"/>
          <w:lang w:val="es-ES_tradnl" w:eastAsia="es-ES"/>
        </w:rPr>
        <w:t>in situ</w:t>
      </w:r>
      <w:r w:rsidRPr="00F70429">
        <w:rPr>
          <w:rFonts w:ascii="Palatino Linotype" w:eastAsia="Times New Roman" w:hAnsi="Palatino Linotype" w:cs="Times New Roman"/>
          <w:sz w:val="24"/>
          <w:szCs w:val="24"/>
          <w:lang w:val="es-ES_tradnl" w:eastAsia="es-ES"/>
        </w:rPr>
        <w:t>” misma que resulta procedente derivado del cúmulo de información que se requirió por cada solicitud y a efecto de garantizar el derecho este Órgano Garante determina procedente el cambio en los siguientes términos.</w:t>
      </w:r>
    </w:p>
    <w:p w:rsidR="00903E32" w:rsidRPr="00F70429" w:rsidRDefault="00903E32" w:rsidP="00F70429">
      <w:pPr>
        <w:tabs>
          <w:tab w:val="left" w:pos="426"/>
        </w:tabs>
        <w:spacing w:after="0" w:line="360" w:lineRule="auto"/>
        <w:contextualSpacing/>
        <w:jc w:val="both"/>
        <w:rPr>
          <w:rFonts w:ascii="Palatino Linotype" w:eastAsia="Times New Roman" w:hAnsi="Palatino Linotype" w:cs="Times New Roman"/>
          <w:sz w:val="24"/>
          <w:szCs w:val="24"/>
          <w:lang w:val="es-ES_tradnl" w:eastAsia="es-ES"/>
        </w:rPr>
      </w:pPr>
    </w:p>
    <w:p w:rsidR="00903E32" w:rsidRPr="00F70429" w:rsidRDefault="00903E32" w:rsidP="00F70429">
      <w:pPr>
        <w:numPr>
          <w:ilvl w:val="0"/>
          <w:numId w:val="1"/>
        </w:numPr>
        <w:tabs>
          <w:tab w:val="left" w:pos="426"/>
        </w:tabs>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F70429">
        <w:rPr>
          <w:rFonts w:ascii="Palatino Linotype" w:eastAsia="Times New Roman" w:hAnsi="Palatino Linotype" w:cs="Times New Roman"/>
          <w:sz w:val="24"/>
          <w:szCs w:val="24"/>
          <w:lang w:val="es-ES_tradnl" w:eastAsia="es-ES"/>
        </w:rPr>
        <w:t xml:space="preserve">En aras de </w:t>
      </w:r>
      <w:r w:rsidRPr="00F70429">
        <w:rPr>
          <w:rFonts w:ascii="Palatino Linotype" w:eastAsia="MS Mincho" w:hAnsi="Palatino Linotype" w:cs="Times New Roman"/>
          <w:sz w:val="24"/>
          <w:szCs w:val="24"/>
          <w:lang w:val="es-ES_tradnl" w:eastAsia="es-ES"/>
        </w:rPr>
        <w:t xml:space="preserve">privilegiar el principio de simplicidad y rapidez </w:t>
      </w:r>
      <w:r w:rsidRPr="00F70429">
        <w:rPr>
          <w:rFonts w:ascii="Palatino Linotype" w:eastAsia="Times New Roman" w:hAnsi="Palatino Linotype" w:cs="Times New Roman"/>
          <w:sz w:val="24"/>
          <w:szCs w:val="24"/>
          <w:lang w:val="es-ES_tradnl" w:eastAsia="es-ES"/>
        </w:rPr>
        <w:t xml:space="preserve">el </w:t>
      </w:r>
      <w:r w:rsidRPr="00F70429">
        <w:rPr>
          <w:rFonts w:ascii="Palatino Linotype" w:eastAsia="Times New Roman" w:hAnsi="Palatino Linotype" w:cs="Times New Roman"/>
          <w:b/>
          <w:sz w:val="24"/>
          <w:szCs w:val="24"/>
          <w:lang w:val="es-ES_tradnl" w:eastAsia="es-ES"/>
        </w:rPr>
        <w:t>SUJETO OBLIGADO</w:t>
      </w:r>
      <w:r w:rsidRPr="00F70429">
        <w:rPr>
          <w:rFonts w:ascii="Palatino Linotype" w:eastAsia="Times New Roman" w:hAnsi="Palatino Linotype" w:cs="Times New Roman"/>
          <w:sz w:val="24"/>
          <w:szCs w:val="24"/>
          <w:lang w:val="es-ES_tradnl" w:eastAsia="es-ES"/>
        </w:rPr>
        <w:t xml:space="preserve"> </w:t>
      </w:r>
      <w:r w:rsidRPr="00F70429">
        <w:rPr>
          <w:rFonts w:ascii="Palatino Linotype" w:eastAsia="MS Mincho" w:hAnsi="Palatino Linotype" w:cs="Times New Roman"/>
          <w:sz w:val="24"/>
          <w:szCs w:val="24"/>
          <w:lang w:val="es-ES_tradnl" w:eastAsia="es-ES"/>
        </w:rPr>
        <w:t xml:space="preserve">puso a la vista a través del Sistema de Acceso a la Información Mexiquense </w:t>
      </w:r>
      <w:r w:rsidRPr="00F70429">
        <w:rPr>
          <w:rFonts w:ascii="Palatino Linotype" w:eastAsia="MS Mincho" w:hAnsi="Palatino Linotype" w:cs="Times New Roman"/>
          <w:b/>
          <w:sz w:val="24"/>
          <w:szCs w:val="24"/>
          <w:lang w:val="es-ES_tradnl" w:eastAsia="es-ES"/>
        </w:rPr>
        <w:t>SAIMEX</w:t>
      </w:r>
      <w:r w:rsidRPr="00F70429">
        <w:rPr>
          <w:rFonts w:ascii="Palatino Linotype" w:eastAsia="Times New Roman" w:hAnsi="Palatino Linotype" w:cs="Times New Roman"/>
          <w:sz w:val="24"/>
          <w:szCs w:val="24"/>
          <w:lang w:val="es-ES_tradnl" w:eastAsia="es-ES"/>
        </w:rPr>
        <w:t xml:space="preserve"> las respuestas emitidas en cada solicitud, modalidad elegida por la particular; </w:t>
      </w:r>
      <w:r w:rsidRPr="00F70429">
        <w:rPr>
          <w:rFonts w:ascii="Palatino Linotype" w:eastAsia="MS Mincho" w:hAnsi="Palatino Linotype" w:cs="Times New Roman"/>
          <w:sz w:val="24"/>
          <w:szCs w:val="24"/>
          <w:lang w:val="es-ES_tradnl" w:eastAsia="es-ES"/>
        </w:rPr>
        <w:t xml:space="preserve">en este sentido, la </w:t>
      </w:r>
      <w:r w:rsidRPr="00F70429">
        <w:rPr>
          <w:rFonts w:ascii="Palatino Linotype" w:eastAsia="MS Mincho" w:hAnsi="Palatino Linotype" w:cs="Times New Roman"/>
          <w:b/>
          <w:sz w:val="24"/>
          <w:szCs w:val="24"/>
          <w:lang w:val="es-ES_tradnl" w:eastAsia="es-ES"/>
        </w:rPr>
        <w:t xml:space="preserve">Ley de Transparencia y Acceso a la Información Pública del Estado de México y Municipios </w:t>
      </w:r>
      <w:r w:rsidRPr="00F70429">
        <w:rPr>
          <w:rFonts w:ascii="Palatino Linotype" w:eastAsia="MS Mincho" w:hAnsi="Palatino Linotype" w:cs="Times New Roman"/>
          <w:sz w:val="24"/>
          <w:szCs w:val="24"/>
          <w:lang w:val="es-ES_tradnl" w:eastAsia="es-ES"/>
        </w:rPr>
        <w:t>en el artículo 164 establece:</w:t>
      </w:r>
    </w:p>
    <w:p w:rsidR="00903E32" w:rsidRPr="00F70429" w:rsidRDefault="00903E32" w:rsidP="00F70429">
      <w:pPr>
        <w:tabs>
          <w:tab w:val="left" w:pos="567"/>
        </w:tabs>
        <w:spacing w:after="0" w:line="360" w:lineRule="auto"/>
        <w:ind w:left="851" w:right="567"/>
        <w:contextualSpacing/>
        <w:jc w:val="both"/>
        <w:rPr>
          <w:rFonts w:ascii="Palatino Linotype" w:eastAsia="MS Mincho" w:hAnsi="Palatino Linotype" w:cs="Times New Roman"/>
          <w:b/>
          <w:i/>
          <w:sz w:val="24"/>
          <w:szCs w:val="24"/>
          <w:lang w:val="es-ES_tradnl" w:eastAsia="es-ES"/>
        </w:rPr>
      </w:pPr>
    </w:p>
    <w:p w:rsidR="00903E32" w:rsidRPr="00F70429" w:rsidRDefault="00903E32" w:rsidP="00F70429">
      <w:pPr>
        <w:tabs>
          <w:tab w:val="left" w:pos="567"/>
        </w:tabs>
        <w:spacing w:after="0" w:line="360" w:lineRule="auto"/>
        <w:ind w:left="851" w:right="567"/>
        <w:contextualSpacing/>
        <w:jc w:val="both"/>
        <w:rPr>
          <w:rFonts w:ascii="Palatino Linotype" w:eastAsia="MS Mincho" w:hAnsi="Palatino Linotype" w:cs="Times New Roman"/>
          <w:i/>
          <w:sz w:val="24"/>
          <w:szCs w:val="24"/>
          <w:lang w:val="es-ES_tradnl" w:eastAsia="es-ES"/>
        </w:rPr>
      </w:pPr>
      <w:r w:rsidRPr="00F70429">
        <w:rPr>
          <w:rFonts w:ascii="Palatino Linotype" w:eastAsia="MS Mincho" w:hAnsi="Palatino Linotype" w:cs="Times New Roman"/>
          <w:b/>
          <w:i/>
          <w:sz w:val="24"/>
          <w:szCs w:val="24"/>
          <w:lang w:val="es-ES_tradnl" w:eastAsia="es-ES"/>
        </w:rPr>
        <w:t>“Artículo 164.</w:t>
      </w:r>
      <w:r w:rsidRPr="00F70429">
        <w:rPr>
          <w:rFonts w:ascii="Palatino Linotype" w:eastAsia="MS Mincho" w:hAnsi="Palatino Linotype" w:cs="Times New Roman"/>
          <w:i/>
          <w:sz w:val="24"/>
          <w:szCs w:val="24"/>
          <w:lang w:val="es-ES_tradnl" w:eastAsia="es-ES"/>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rsidR="00903E32" w:rsidRPr="00F70429" w:rsidRDefault="00903E32" w:rsidP="00F70429">
      <w:pPr>
        <w:tabs>
          <w:tab w:val="left" w:pos="567"/>
        </w:tabs>
        <w:spacing w:after="0" w:line="360" w:lineRule="auto"/>
        <w:ind w:left="851" w:right="567"/>
        <w:contextualSpacing/>
        <w:jc w:val="both"/>
        <w:rPr>
          <w:rFonts w:ascii="Palatino Linotype" w:eastAsia="MS Mincho" w:hAnsi="Palatino Linotype" w:cs="Times New Roman"/>
          <w:b/>
          <w:i/>
          <w:sz w:val="24"/>
          <w:szCs w:val="24"/>
          <w:lang w:val="es-ES_tradnl" w:eastAsia="es-ES"/>
        </w:rPr>
      </w:pPr>
      <w:r w:rsidRPr="00F70429">
        <w:rPr>
          <w:rFonts w:ascii="Palatino Linotype" w:eastAsia="MS Mincho" w:hAnsi="Palatino Linotype" w:cs="Times New Roman"/>
          <w:i/>
          <w:sz w:val="24"/>
          <w:szCs w:val="24"/>
          <w:lang w:val="es-ES_tradnl" w:eastAsia="es-ES"/>
        </w:rPr>
        <w:t xml:space="preserve">En cualquier caso, se </w:t>
      </w:r>
      <w:r w:rsidRPr="00F70429">
        <w:rPr>
          <w:rFonts w:ascii="Palatino Linotype" w:eastAsia="MS Mincho" w:hAnsi="Palatino Linotype" w:cs="Times New Roman"/>
          <w:b/>
          <w:i/>
          <w:sz w:val="24"/>
          <w:szCs w:val="24"/>
          <w:lang w:val="es-ES_tradnl" w:eastAsia="es-ES"/>
        </w:rPr>
        <w:t>deberá fundar y motivar</w:t>
      </w:r>
      <w:r w:rsidRPr="00F70429">
        <w:rPr>
          <w:rFonts w:ascii="Palatino Linotype" w:eastAsia="MS Mincho" w:hAnsi="Palatino Linotype" w:cs="Times New Roman"/>
          <w:i/>
          <w:sz w:val="24"/>
          <w:szCs w:val="24"/>
          <w:lang w:val="es-ES_tradnl" w:eastAsia="es-ES"/>
        </w:rPr>
        <w:t xml:space="preserve"> la necesidad de ofrecer otras modalidades.”</w:t>
      </w:r>
    </w:p>
    <w:p w:rsidR="00903E32" w:rsidRPr="00F70429" w:rsidRDefault="00903E32" w:rsidP="00F70429">
      <w:pPr>
        <w:tabs>
          <w:tab w:val="left" w:pos="426"/>
        </w:tabs>
        <w:spacing w:after="0" w:line="360" w:lineRule="auto"/>
        <w:contextualSpacing/>
        <w:jc w:val="both"/>
        <w:rPr>
          <w:rFonts w:ascii="Palatino Linotype" w:eastAsia="Times New Roman" w:hAnsi="Palatino Linotype" w:cs="Times New Roman"/>
          <w:sz w:val="24"/>
          <w:szCs w:val="24"/>
          <w:lang w:val="es-ES_tradnl" w:eastAsia="es-ES"/>
        </w:rPr>
      </w:pPr>
    </w:p>
    <w:p w:rsidR="00903E32" w:rsidRPr="00F70429" w:rsidRDefault="00903E32" w:rsidP="00F70429">
      <w:pPr>
        <w:numPr>
          <w:ilvl w:val="0"/>
          <w:numId w:val="1"/>
        </w:numPr>
        <w:tabs>
          <w:tab w:val="left" w:pos="567"/>
        </w:tabs>
        <w:spacing w:after="0" w:line="360" w:lineRule="auto"/>
        <w:ind w:left="0" w:right="49" w:firstLine="0"/>
        <w:contextualSpacing/>
        <w:jc w:val="both"/>
        <w:rPr>
          <w:rFonts w:ascii="Palatino Linotype" w:eastAsia="MS Mincho" w:hAnsi="Palatino Linotype" w:cs="Times New Roman"/>
          <w:b/>
          <w:sz w:val="24"/>
          <w:szCs w:val="24"/>
          <w:lang w:val="es-ES_tradnl" w:eastAsia="es-ES"/>
        </w:rPr>
      </w:pPr>
      <w:r w:rsidRPr="00F70429">
        <w:rPr>
          <w:rFonts w:ascii="Palatino Linotype" w:eastAsia="Times New Roman" w:hAnsi="Palatino Linotype" w:cs="Times New Roman"/>
          <w:sz w:val="24"/>
          <w:szCs w:val="24"/>
          <w:lang w:val="es-ES_tradnl" w:eastAsia="es-ES"/>
        </w:rPr>
        <w:t>La Ley de Transparencia en cita, busca privilegiar la entrega de la información solicitada en la modalidad de entrega requerida por el particular. Así el artículo establece que tanto la modalidad de entrega</w:t>
      </w:r>
      <w:r w:rsidRPr="00F70429">
        <w:rPr>
          <w:rFonts w:ascii="Palatino Linotype" w:eastAsia="MS Mincho" w:hAnsi="Palatino Linotype" w:cs="Times New Roman"/>
          <w:sz w:val="24"/>
          <w:szCs w:val="24"/>
          <w:lang w:val="es-ES_tradnl" w:eastAsia="es-ES"/>
        </w:rPr>
        <w:t xml:space="preserve"> se hará preferentemente como haya señalado el requirente. En los casos en que esto no sea posible, el </w:t>
      </w:r>
      <w:r w:rsidRPr="00F70429">
        <w:rPr>
          <w:rFonts w:ascii="Palatino Linotype" w:eastAsia="MS Mincho" w:hAnsi="Palatino Linotype" w:cs="Times New Roman"/>
          <w:b/>
          <w:sz w:val="24"/>
          <w:szCs w:val="24"/>
          <w:lang w:val="es-ES_tradnl" w:eastAsia="es-ES"/>
        </w:rPr>
        <w:t xml:space="preserve">SUJETO OBLIGADO </w:t>
      </w:r>
      <w:r w:rsidRPr="00F70429">
        <w:rPr>
          <w:rFonts w:ascii="Palatino Linotype" w:eastAsia="MS Mincho" w:hAnsi="Palatino Linotype" w:cs="Times New Roman"/>
          <w:sz w:val="24"/>
          <w:szCs w:val="24"/>
          <w:lang w:val="es-ES_tradnl" w:eastAsia="es-ES"/>
        </w:rPr>
        <w:t>podrá garantizar la entrega a través de cualquier otro medio, siempre y cuando funde y motive la razón para hacerlo, situación que no ocurrió; sin embargo, este órgano garante se entra facultado para realizar el cambio de modalidad derivado del cumulo de información que se derivada de las solicitudes.</w:t>
      </w:r>
    </w:p>
    <w:p w:rsidR="00903E32" w:rsidRPr="00F70429" w:rsidRDefault="00903E32" w:rsidP="00F70429">
      <w:pPr>
        <w:tabs>
          <w:tab w:val="left" w:pos="567"/>
        </w:tabs>
        <w:spacing w:after="0" w:line="360" w:lineRule="auto"/>
        <w:ind w:right="49"/>
        <w:contextualSpacing/>
        <w:jc w:val="both"/>
        <w:rPr>
          <w:rFonts w:ascii="Palatino Linotype" w:eastAsia="MS Mincho" w:hAnsi="Palatino Linotype" w:cs="Times New Roman"/>
          <w:b/>
          <w:sz w:val="24"/>
          <w:szCs w:val="24"/>
          <w:lang w:val="es-ES_tradnl" w:eastAsia="es-ES"/>
        </w:rPr>
      </w:pPr>
    </w:p>
    <w:p w:rsidR="00903E32" w:rsidRPr="00F70429" w:rsidRDefault="00903E32" w:rsidP="00F70429">
      <w:pPr>
        <w:numPr>
          <w:ilvl w:val="0"/>
          <w:numId w:val="1"/>
        </w:numPr>
        <w:tabs>
          <w:tab w:val="left" w:pos="567"/>
        </w:tabs>
        <w:spacing w:after="0" w:line="360" w:lineRule="auto"/>
        <w:ind w:left="0" w:right="49" w:firstLine="0"/>
        <w:contextualSpacing/>
        <w:jc w:val="both"/>
        <w:rPr>
          <w:rFonts w:ascii="Palatino Linotype" w:eastAsia="MS Mincho" w:hAnsi="Palatino Linotype" w:cs="Times New Roman"/>
          <w:b/>
          <w:sz w:val="24"/>
          <w:szCs w:val="24"/>
          <w:lang w:val="es-ES_tradnl" w:eastAsia="es-ES"/>
        </w:rPr>
      </w:pPr>
      <w:r w:rsidRPr="00F70429">
        <w:rPr>
          <w:rFonts w:ascii="Palatino Linotype" w:eastAsia="MS Mincho" w:hAnsi="Palatino Linotype" w:cs="Arial"/>
          <w:sz w:val="24"/>
          <w:szCs w:val="24"/>
          <w:lang w:val="es-ES" w:eastAsia="es-ES"/>
        </w:rPr>
        <w:t xml:space="preserve">Así, el artículo 158 de la </w:t>
      </w:r>
      <w:r w:rsidRPr="00F70429">
        <w:rPr>
          <w:rFonts w:ascii="Palatino Linotype" w:eastAsia="MS Mincho" w:hAnsi="Palatino Linotype" w:cs="Arial"/>
          <w:b/>
          <w:sz w:val="24"/>
          <w:szCs w:val="24"/>
          <w:lang w:val="es-ES" w:eastAsia="es-ES"/>
        </w:rPr>
        <w:t>Ley de Transparencia y Acceso a la Información Pública del Estado de México y Municipios,</w:t>
      </w:r>
      <w:r w:rsidRPr="00F70429">
        <w:rPr>
          <w:rFonts w:ascii="Palatino Linotype" w:eastAsia="MS Mincho" w:hAnsi="Palatino Linotype" w:cs="Arial"/>
          <w:sz w:val="24"/>
          <w:szCs w:val="24"/>
          <w:lang w:val="es-ES" w:eastAsia="es-ES"/>
        </w:rPr>
        <w:t xml:space="preserve"> señala:</w:t>
      </w:r>
    </w:p>
    <w:p w:rsidR="00903E32" w:rsidRPr="00F70429" w:rsidRDefault="00903E32" w:rsidP="00F70429">
      <w:pPr>
        <w:spacing w:after="0" w:line="360" w:lineRule="auto"/>
        <w:contextualSpacing/>
        <w:jc w:val="both"/>
        <w:rPr>
          <w:rFonts w:ascii="Palatino Linotype" w:hAnsi="Palatino Linotype" w:cs="Arial"/>
          <w:sz w:val="24"/>
          <w:szCs w:val="24"/>
          <w:lang w:val="es-ES"/>
        </w:rPr>
      </w:pPr>
    </w:p>
    <w:p w:rsidR="00903E32" w:rsidRPr="00F70429" w:rsidRDefault="00903E32" w:rsidP="00F70429">
      <w:pPr>
        <w:spacing w:after="0" w:line="360" w:lineRule="auto"/>
        <w:ind w:left="851" w:right="851"/>
        <w:contextualSpacing/>
        <w:jc w:val="both"/>
        <w:rPr>
          <w:rFonts w:ascii="Palatino Linotype" w:eastAsia="MS Mincho" w:hAnsi="Palatino Linotype"/>
          <w:b/>
          <w:i/>
          <w:sz w:val="24"/>
          <w:szCs w:val="24"/>
          <w:lang w:val="es-ES_tradnl" w:eastAsia="es-ES"/>
        </w:rPr>
      </w:pPr>
      <w:r w:rsidRPr="00F70429">
        <w:rPr>
          <w:rFonts w:ascii="Palatino Linotype" w:eastAsia="MS Mincho" w:hAnsi="Palatino Linotype"/>
          <w:b/>
          <w:i/>
          <w:sz w:val="24"/>
          <w:szCs w:val="24"/>
          <w:lang w:val="es-ES_tradnl" w:eastAsia="es-ES"/>
        </w:rPr>
        <w:t xml:space="preserve">Artículo 158. </w:t>
      </w:r>
      <w:r w:rsidRPr="00F70429">
        <w:rPr>
          <w:rFonts w:ascii="Palatino Linotype" w:eastAsia="MS Mincho" w:hAnsi="Palatino Linotype"/>
          <w:b/>
          <w:i/>
          <w:sz w:val="24"/>
          <w:szCs w:val="24"/>
          <w:u w:val="single"/>
          <w:lang w:val="es-ES_tradnl" w:eastAsia="es-ES"/>
        </w:rPr>
        <w:t>De manera excepcional</w:t>
      </w:r>
      <w:r w:rsidRPr="00F70429">
        <w:rPr>
          <w:rFonts w:ascii="Palatino Linotype" w:eastAsia="MS Mincho" w:hAnsi="Palatino Linotype"/>
          <w:i/>
          <w:sz w:val="24"/>
          <w:szCs w:val="24"/>
          <w:lang w:val="es-ES_tradnl" w:eastAsia="es-ES"/>
        </w:rPr>
        <w:t xml:space="preserve">,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w:t>
      </w:r>
      <w:r w:rsidRPr="00F70429">
        <w:rPr>
          <w:rFonts w:ascii="Palatino Linotype" w:eastAsia="MS Mincho" w:hAnsi="Palatino Linotype"/>
          <w:b/>
          <w:i/>
          <w:sz w:val="24"/>
          <w:szCs w:val="24"/>
          <w:lang w:val="es-ES_tradnl" w:eastAsia="es-ES"/>
        </w:rPr>
        <w:t>salvo la información clasificada.</w:t>
      </w:r>
    </w:p>
    <w:p w:rsidR="00903E32" w:rsidRPr="00F70429" w:rsidRDefault="00903E32" w:rsidP="00F70429">
      <w:pPr>
        <w:spacing w:after="0" w:line="360" w:lineRule="auto"/>
        <w:ind w:left="851" w:right="851"/>
        <w:contextualSpacing/>
        <w:jc w:val="both"/>
        <w:rPr>
          <w:rFonts w:ascii="Palatino Linotype" w:eastAsia="MS Mincho" w:hAnsi="Palatino Linotype"/>
          <w:i/>
          <w:sz w:val="24"/>
          <w:szCs w:val="24"/>
          <w:lang w:val="es-ES_tradnl" w:eastAsia="es-ES"/>
        </w:rPr>
      </w:pPr>
      <w:r w:rsidRPr="00F70429">
        <w:rPr>
          <w:rFonts w:ascii="Palatino Linotype" w:eastAsia="MS Mincho" w:hAnsi="Palatino Linotype"/>
          <w:i/>
          <w:sz w:val="24"/>
          <w:szCs w:val="24"/>
          <w:lang w:val="es-ES_tradnl" w:eastAsia="es-ES"/>
        </w:rPr>
        <w:t>En todo caso, se facilitará su copia simple o certificada, así como su reproducción por cualquier medio disponible en las instalaciones del sujeto obligado o que, en su caso, aporte el solicitante.</w:t>
      </w:r>
    </w:p>
    <w:p w:rsidR="00903E32" w:rsidRPr="00F70429" w:rsidRDefault="00903E32" w:rsidP="00F70429">
      <w:pPr>
        <w:spacing w:after="0" w:line="360" w:lineRule="auto"/>
        <w:contextualSpacing/>
        <w:jc w:val="both"/>
        <w:rPr>
          <w:rFonts w:ascii="Palatino Linotype" w:hAnsi="Palatino Linotype" w:cs="Arial"/>
          <w:b/>
          <w:sz w:val="24"/>
          <w:szCs w:val="24"/>
          <w:lang w:val="es-ES"/>
        </w:rPr>
      </w:pPr>
    </w:p>
    <w:p w:rsidR="00903E32" w:rsidRPr="00F70429" w:rsidRDefault="00903E32" w:rsidP="00F70429">
      <w:pPr>
        <w:numPr>
          <w:ilvl w:val="0"/>
          <w:numId w:val="1"/>
        </w:numPr>
        <w:spacing w:after="0" w:line="360" w:lineRule="auto"/>
        <w:ind w:left="0" w:firstLine="0"/>
        <w:contextualSpacing/>
        <w:jc w:val="both"/>
        <w:rPr>
          <w:rFonts w:ascii="Palatino Linotype" w:eastAsia="MS Mincho" w:hAnsi="Palatino Linotype" w:cs="Arial"/>
          <w:sz w:val="24"/>
          <w:szCs w:val="24"/>
          <w:lang w:val="es-ES" w:eastAsia="es-ES"/>
        </w:rPr>
      </w:pPr>
      <w:r w:rsidRPr="00F70429">
        <w:rPr>
          <w:rFonts w:ascii="Palatino Linotype" w:eastAsia="MS Mincho" w:hAnsi="Palatino Linotype" w:cs="Arial"/>
          <w:sz w:val="24"/>
          <w:szCs w:val="24"/>
          <w:lang w:val="es-ES" w:eastAsia="es-ES"/>
        </w:rPr>
        <w:t xml:space="preserve">Del dispositivo en estudio, se deriva la eventualidad de que los sujetos obligados pongan a disposición de los solicitantes la documentación solicitada para su consulta directa, aun cuando ésta no haya sido la modalidad de entrega elegida originalmente. Dicho en otras palabras, se establece la posibilidad de cambiar la modalidad de entrega elegida por el particular </w:t>
      </w:r>
      <w:r w:rsidRPr="00F70429">
        <w:rPr>
          <w:rFonts w:ascii="Palatino Linotype" w:eastAsia="MS Mincho" w:hAnsi="Palatino Linotype" w:cs="Arial"/>
          <w:b/>
          <w:sz w:val="24"/>
          <w:szCs w:val="24"/>
          <w:u w:val="single"/>
          <w:lang w:val="es-ES" w:eastAsia="es-ES"/>
        </w:rPr>
        <w:t>excepcionalmente cuando el caso así lo amerite.</w:t>
      </w:r>
      <w:r w:rsidRPr="00F70429">
        <w:rPr>
          <w:rFonts w:ascii="Palatino Linotype" w:eastAsia="MS Mincho" w:hAnsi="Palatino Linotype" w:cs="Arial"/>
          <w:sz w:val="24"/>
          <w:szCs w:val="24"/>
          <w:lang w:val="es-ES" w:eastAsia="es-ES"/>
        </w:rPr>
        <w:t xml:space="preserv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En todo caso, la resolución que determine el comentado cambio de modalidad debe determinarse </w:t>
      </w:r>
      <w:r w:rsidRPr="00F70429">
        <w:rPr>
          <w:rFonts w:ascii="Palatino Linotype" w:eastAsia="MS Mincho" w:hAnsi="Palatino Linotype" w:cs="Arial"/>
          <w:b/>
          <w:sz w:val="24"/>
          <w:szCs w:val="24"/>
          <w:u w:val="single"/>
          <w:lang w:val="es-ES" w:eastAsia="es-ES"/>
        </w:rPr>
        <w:t>de manera fundada y motivada</w:t>
      </w:r>
      <w:r w:rsidRPr="00F70429">
        <w:rPr>
          <w:rFonts w:ascii="Palatino Linotype" w:eastAsia="MS Mincho" w:hAnsi="Palatino Linotype" w:cs="Arial"/>
          <w:sz w:val="24"/>
          <w:szCs w:val="24"/>
          <w:lang w:val="es-ES" w:eastAsia="es-ES"/>
        </w:rPr>
        <w:t>.</w:t>
      </w:r>
    </w:p>
    <w:p w:rsidR="00903E32" w:rsidRPr="00F70429" w:rsidRDefault="00903E32" w:rsidP="00F70429">
      <w:pPr>
        <w:spacing w:after="0" w:line="360" w:lineRule="auto"/>
        <w:contextualSpacing/>
        <w:jc w:val="both"/>
        <w:rPr>
          <w:rFonts w:ascii="Palatino Linotype" w:eastAsia="MS Mincho" w:hAnsi="Palatino Linotype" w:cs="Arial"/>
          <w:sz w:val="24"/>
          <w:szCs w:val="24"/>
          <w:lang w:val="es-ES" w:eastAsia="es-ES"/>
        </w:rPr>
      </w:pPr>
    </w:p>
    <w:p w:rsidR="00903E32" w:rsidRPr="00F70429" w:rsidRDefault="00903E32" w:rsidP="00F70429">
      <w:pPr>
        <w:numPr>
          <w:ilvl w:val="0"/>
          <w:numId w:val="1"/>
        </w:numPr>
        <w:spacing w:after="0" w:line="360" w:lineRule="auto"/>
        <w:ind w:left="0" w:firstLine="0"/>
        <w:contextualSpacing/>
        <w:jc w:val="both"/>
        <w:rPr>
          <w:rFonts w:ascii="Palatino Linotype" w:eastAsia="MS Mincho" w:hAnsi="Palatino Linotype" w:cs="Arial"/>
          <w:sz w:val="24"/>
          <w:szCs w:val="24"/>
          <w:lang w:val="es-ES" w:eastAsia="es-ES"/>
        </w:rPr>
      </w:pPr>
      <w:r w:rsidRPr="00F70429">
        <w:rPr>
          <w:rFonts w:ascii="Palatino Linotype" w:eastAsia="MS Mincho" w:hAnsi="Palatino Linotype" w:cs="Arial"/>
          <w:sz w:val="24"/>
          <w:szCs w:val="24"/>
          <w:lang w:val="es-ES_tradnl" w:eastAsia="es-ES"/>
        </w:rPr>
        <w:t xml:space="preserve">Concorde a la norma citada y en relación a la respuesta emitida, el </w:t>
      </w:r>
      <w:r w:rsidRPr="00F70429">
        <w:rPr>
          <w:rFonts w:ascii="Palatino Linotype" w:eastAsia="MS Mincho" w:hAnsi="Palatino Linotype" w:cs="Arial"/>
          <w:b/>
          <w:sz w:val="24"/>
          <w:szCs w:val="24"/>
          <w:lang w:val="es-ES_tradnl" w:eastAsia="es-ES"/>
        </w:rPr>
        <w:t>SUJETO OBLIGADO</w:t>
      </w:r>
      <w:r w:rsidRPr="00F70429">
        <w:rPr>
          <w:rFonts w:ascii="Palatino Linotype" w:eastAsia="MS Mincho" w:hAnsi="Palatino Linotype" w:cs="Arial"/>
          <w:sz w:val="24"/>
          <w:szCs w:val="24"/>
          <w:lang w:val="es-ES_tradnl" w:eastAsia="es-ES"/>
        </w:rPr>
        <w:t xml:space="preserve"> al no cambiar la modalidad de entrega limita el derecho de acceso a la información, aunado a que es procedente cambiar la modalidad elegida por la particular vía Sistema de Acceso a la Información Mexiquense (SAIMEX) por consulta directa derivado del cúmulo de la información, toda vez que la capacidad</w:t>
      </w:r>
      <w:r w:rsidRPr="00F70429">
        <w:rPr>
          <w:rFonts w:ascii="Palatino Linotype" w:eastAsia="MS Mincho" w:hAnsi="Palatino Linotype" w:cs="Arial"/>
          <w:sz w:val="24"/>
          <w:szCs w:val="24"/>
          <w:lang w:val="es-ES" w:eastAsia="es-ES"/>
        </w:rPr>
        <w:t xml:space="preserve"> </w:t>
      </w:r>
      <w:r w:rsidRPr="00F70429">
        <w:rPr>
          <w:rFonts w:ascii="Palatino Linotype" w:eastAsia="MS Mincho" w:hAnsi="Palatino Linotype" w:cs="Arial"/>
          <w:sz w:val="24"/>
          <w:szCs w:val="24"/>
          <w:lang w:val="es-ES_tradnl" w:eastAsia="es-ES"/>
        </w:rPr>
        <w:t>electrónica del sistema imposibilita técnicamente su entrega en la vía elegida.</w:t>
      </w:r>
    </w:p>
    <w:p w:rsidR="00903E32" w:rsidRPr="00F70429" w:rsidRDefault="00903E32" w:rsidP="00F70429">
      <w:pPr>
        <w:spacing w:after="0" w:line="360" w:lineRule="auto"/>
        <w:ind w:left="720"/>
        <w:contextualSpacing/>
        <w:rPr>
          <w:rFonts w:ascii="Palatino Linotype" w:eastAsia="MS Mincho" w:hAnsi="Palatino Linotype" w:cs="Arial"/>
          <w:sz w:val="24"/>
          <w:szCs w:val="24"/>
          <w:lang w:val="es-ES" w:eastAsia="es-ES"/>
        </w:rPr>
      </w:pPr>
    </w:p>
    <w:p w:rsidR="00903E32" w:rsidRPr="00F70429" w:rsidRDefault="00903E32" w:rsidP="00F70429">
      <w:pPr>
        <w:numPr>
          <w:ilvl w:val="0"/>
          <w:numId w:val="1"/>
        </w:numPr>
        <w:spacing w:after="0" w:line="360" w:lineRule="auto"/>
        <w:ind w:left="0" w:firstLine="0"/>
        <w:contextualSpacing/>
        <w:jc w:val="both"/>
        <w:rPr>
          <w:rFonts w:ascii="Palatino Linotype" w:eastAsia="MS Mincho" w:hAnsi="Palatino Linotype" w:cs="Arial"/>
          <w:sz w:val="24"/>
          <w:szCs w:val="24"/>
          <w:lang w:val="es-ES" w:eastAsia="es-ES"/>
        </w:rPr>
      </w:pPr>
      <w:r w:rsidRPr="00F70429">
        <w:rPr>
          <w:rFonts w:ascii="Palatino Linotype" w:eastAsia="MS Mincho" w:hAnsi="Palatino Linotype" w:cs="Arial"/>
          <w:sz w:val="24"/>
          <w:szCs w:val="24"/>
          <w:lang w:val="es-ES" w:eastAsia="es-ES"/>
        </w:rPr>
        <w:t>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qué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w:t>
      </w:r>
    </w:p>
    <w:p w:rsidR="00903E32" w:rsidRPr="00F70429" w:rsidRDefault="00903E32" w:rsidP="00F70429">
      <w:pPr>
        <w:spacing w:after="0" w:line="360" w:lineRule="auto"/>
        <w:ind w:left="720"/>
        <w:contextualSpacing/>
        <w:rPr>
          <w:rFonts w:ascii="Palatino Linotype" w:eastAsia="MS Mincho" w:hAnsi="Palatino Linotype" w:cs="Arial"/>
          <w:sz w:val="24"/>
          <w:szCs w:val="24"/>
          <w:lang w:val="es-ES" w:eastAsia="es-ES"/>
        </w:rPr>
      </w:pPr>
    </w:p>
    <w:p w:rsidR="00D43F05" w:rsidRDefault="00903E32" w:rsidP="00F70429">
      <w:pPr>
        <w:numPr>
          <w:ilvl w:val="0"/>
          <w:numId w:val="1"/>
        </w:numPr>
        <w:spacing w:after="0" w:line="360" w:lineRule="auto"/>
        <w:ind w:left="0" w:firstLine="0"/>
        <w:contextualSpacing/>
        <w:jc w:val="both"/>
        <w:rPr>
          <w:rFonts w:ascii="Palatino Linotype" w:eastAsia="MS Mincho" w:hAnsi="Palatino Linotype" w:cs="Arial"/>
          <w:sz w:val="24"/>
          <w:szCs w:val="24"/>
          <w:lang w:val="es-ES" w:eastAsia="es-ES"/>
        </w:rPr>
      </w:pPr>
      <w:r w:rsidRPr="00F70429">
        <w:rPr>
          <w:rFonts w:ascii="Palatino Linotype" w:eastAsia="MS Mincho" w:hAnsi="Palatino Linotype" w:cs="Arial"/>
          <w:sz w:val="24"/>
          <w:szCs w:val="24"/>
          <w:lang w:val="es-ES" w:eastAsia="es-ES"/>
        </w:rPr>
        <w:t>Por lo anterior, se determina procedente el cambio de modalidad entrega de la información en razón del cumulo de información que se solicita, toda vez que resulta evidente que técnicamente es imposible hacer su entrega en la vía elegida por la particular.</w:t>
      </w:r>
    </w:p>
    <w:p w:rsidR="00F70429" w:rsidRPr="00F70429" w:rsidRDefault="00F70429" w:rsidP="00F70429">
      <w:pPr>
        <w:spacing w:after="0" w:line="360" w:lineRule="auto"/>
        <w:contextualSpacing/>
        <w:jc w:val="both"/>
        <w:rPr>
          <w:rFonts w:ascii="Palatino Linotype" w:eastAsia="MS Mincho" w:hAnsi="Palatino Linotype" w:cs="Arial"/>
          <w:sz w:val="24"/>
          <w:szCs w:val="24"/>
          <w:lang w:val="es-ES" w:eastAsia="es-ES"/>
        </w:rPr>
      </w:pPr>
    </w:p>
    <w:p w:rsidR="00D43F05" w:rsidRPr="00F70429" w:rsidRDefault="00D43F05" w:rsidP="00F70429">
      <w:pPr>
        <w:keepNext/>
        <w:keepLines/>
        <w:spacing w:after="0" w:line="360" w:lineRule="auto"/>
        <w:outlineLvl w:val="1"/>
        <w:rPr>
          <w:rFonts w:ascii="Palatino Linotype" w:eastAsia="MS Gothic" w:hAnsi="Palatino Linotype" w:cs="Times New Roman"/>
          <w:b/>
          <w:sz w:val="24"/>
          <w:szCs w:val="24"/>
          <w:lang w:eastAsia="es-ES_tradnl"/>
        </w:rPr>
      </w:pPr>
      <w:bookmarkStart w:id="25" w:name="_Toc10654224"/>
      <w:r w:rsidRPr="00F70429">
        <w:rPr>
          <w:rFonts w:ascii="Palatino Linotype" w:eastAsia="MS Gothic" w:hAnsi="Palatino Linotype" w:cs="Times New Roman"/>
          <w:b/>
          <w:sz w:val="24"/>
          <w:szCs w:val="24"/>
          <w:lang w:eastAsia="es-ES_tradnl"/>
        </w:rPr>
        <w:t>QUINTO. De la Versión Pública.</w:t>
      </w:r>
      <w:bookmarkEnd w:id="25"/>
    </w:p>
    <w:p w:rsidR="00D43F05" w:rsidRPr="00F70429" w:rsidRDefault="00D43F05" w:rsidP="00F70429">
      <w:pPr>
        <w:spacing w:after="0" w:line="360" w:lineRule="auto"/>
        <w:rPr>
          <w:rFonts w:ascii="Palatino Linotype" w:eastAsia="MS Mincho" w:hAnsi="Palatino Linotype" w:cs="Times New Roman"/>
          <w:sz w:val="24"/>
          <w:szCs w:val="24"/>
          <w:lang w:eastAsia="es-ES_tradnl"/>
        </w:rPr>
      </w:pPr>
    </w:p>
    <w:p w:rsidR="00D43F05" w:rsidRPr="00F70429" w:rsidRDefault="00D43F05" w:rsidP="00F70429">
      <w:pPr>
        <w:pStyle w:val="Prrafodelista"/>
        <w:widowControl w:val="0"/>
        <w:numPr>
          <w:ilvl w:val="0"/>
          <w:numId w:val="1"/>
        </w:numPr>
        <w:autoSpaceDE w:val="0"/>
        <w:autoSpaceDN w:val="0"/>
        <w:adjustRightInd w:val="0"/>
        <w:spacing w:line="360" w:lineRule="auto"/>
        <w:ind w:left="0" w:right="49" w:firstLine="0"/>
        <w:jc w:val="both"/>
        <w:rPr>
          <w:rFonts w:ascii="Palatino Linotype" w:hAnsi="Palatino Linotype" w:cs="Times New Roman"/>
          <w:lang w:eastAsia="es-ES_tradnl"/>
        </w:rPr>
      </w:pPr>
      <w:r w:rsidRPr="00F70429">
        <w:rPr>
          <w:rFonts w:ascii="Palatino Linotype" w:hAnsi="Palatino Linotype" w:cs="Arial"/>
        </w:rPr>
        <w:t>Como ha quedado señalado, dada la naturaleza de la información solicitada, misma que en el presente asunto se ordena entregar en consulta directa</w:t>
      </w:r>
      <w:r w:rsidRPr="00F70429">
        <w:rPr>
          <w:rFonts w:ascii="Palatino Linotype" w:hAnsi="Palatino Linotype" w:cs="Arial"/>
          <w:color w:val="000000"/>
        </w:rPr>
        <w:t xml:space="preserve">, el </w:t>
      </w:r>
      <w:r w:rsidRPr="00F70429">
        <w:rPr>
          <w:rFonts w:ascii="Palatino Linotype" w:hAnsi="Palatino Linotype" w:cs="Arial"/>
          <w:b/>
          <w:color w:val="000000"/>
        </w:rPr>
        <w:t>SUJETO OBLIGADO</w:t>
      </w:r>
      <w:r w:rsidRPr="00F70429">
        <w:rPr>
          <w:rFonts w:ascii="Palatino Linotype" w:hAnsi="Palatino Linotype" w:cs="Arial"/>
          <w:color w:val="000000"/>
        </w:rPr>
        <w:t xml:space="preserve"> deberá analizar el contenido de los documentos donde conste o se aprecie lo requerido por la particular a efecto de asegurarse que no se encuentren datos personales y, en el caso de resultar procedente deberá generar las </w:t>
      </w:r>
      <w:r w:rsidRPr="00F70429">
        <w:rPr>
          <w:rFonts w:ascii="Palatino Linotype" w:hAnsi="Palatino Linotype" w:cs="Arial"/>
          <w:b/>
          <w:color w:val="000000"/>
          <w:u w:val="single"/>
        </w:rPr>
        <w:t>versiones públicas</w:t>
      </w:r>
      <w:r w:rsidRPr="00F70429">
        <w:rPr>
          <w:rFonts w:ascii="Palatino Linotype" w:hAnsi="Palatino Linotype" w:cs="Arial"/>
          <w:color w:val="000000"/>
        </w:rPr>
        <w:t xml:space="preserve"> de los documentos por las consideraciones que se estimen pertinentes.</w:t>
      </w:r>
    </w:p>
    <w:p w:rsidR="00D43F05" w:rsidRPr="00F70429" w:rsidRDefault="00D43F05" w:rsidP="00F70429">
      <w:pPr>
        <w:widowControl w:val="0"/>
        <w:tabs>
          <w:tab w:val="left" w:pos="426"/>
        </w:tabs>
        <w:autoSpaceDE w:val="0"/>
        <w:autoSpaceDN w:val="0"/>
        <w:adjustRightInd w:val="0"/>
        <w:spacing w:after="0" w:line="360" w:lineRule="auto"/>
        <w:ind w:right="49"/>
        <w:jc w:val="both"/>
        <w:rPr>
          <w:rFonts w:ascii="Palatino Linotype" w:eastAsia="MS Mincho" w:hAnsi="Palatino Linotype" w:cs="Times New Roman"/>
          <w:sz w:val="24"/>
          <w:szCs w:val="24"/>
          <w:lang w:val="es-ES_tradnl" w:eastAsia="es-ES_tradnl"/>
        </w:rPr>
      </w:pPr>
    </w:p>
    <w:p w:rsidR="00D43F05" w:rsidRPr="00F70429" w:rsidRDefault="00D43F05" w:rsidP="00F70429">
      <w:pPr>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_tradnl" w:eastAsia="es-ES_tradnl"/>
        </w:rPr>
      </w:pPr>
      <w:r w:rsidRPr="00F70429">
        <w:rPr>
          <w:rFonts w:ascii="Palatino Linotype" w:eastAsia="MS Mincho" w:hAnsi="Palatino Linotype" w:cs="Times New Roman"/>
          <w:sz w:val="24"/>
          <w:szCs w:val="24"/>
          <w:lang w:val="es-ES_tradnl" w:eastAsia="es-ES_tradnl"/>
        </w:rPr>
        <w:t xml:space="preserve">Lo anterior, derivado de que algunos documentos que la particular requirió como lo </w:t>
      </w:r>
      <w:r w:rsidRPr="00F70429">
        <w:rPr>
          <w:rFonts w:ascii="Palatino Linotype" w:eastAsia="Times New Roman" w:hAnsi="Palatino Linotype" w:cs="Times New Roman"/>
          <w:sz w:val="24"/>
          <w:szCs w:val="24"/>
          <w:lang w:val="es-ES_tradnl" w:eastAsia="es-ES"/>
        </w:rPr>
        <w:t xml:space="preserve">puede ser el alta ante el </w:t>
      </w:r>
      <w:proofErr w:type="spellStart"/>
      <w:r w:rsidRPr="00F70429">
        <w:rPr>
          <w:rFonts w:ascii="Palatino Linotype" w:eastAsia="Times New Roman" w:hAnsi="Palatino Linotype" w:cs="Times New Roman"/>
          <w:sz w:val="24"/>
          <w:szCs w:val="24"/>
          <w:lang w:val="es-ES_tradnl" w:eastAsia="es-ES"/>
        </w:rPr>
        <w:t>ISSEMyM</w:t>
      </w:r>
      <w:proofErr w:type="spellEnd"/>
      <w:r w:rsidRPr="00F70429">
        <w:rPr>
          <w:rFonts w:ascii="Palatino Linotype" w:eastAsia="Times New Roman" w:hAnsi="Palatino Linotype" w:cs="Times New Roman"/>
          <w:sz w:val="24"/>
          <w:szCs w:val="24"/>
          <w:lang w:val="es-ES_tradnl" w:eastAsia="es-ES"/>
        </w:rPr>
        <w:t xml:space="preserve">, los recibos de pago, entre otros documentos correspondientes a la persona referida en la solicitud de información, pueden obrar datos personales de carácter confidencial y que son susceptibles de clasificarse mediante el acuerdo que emita el Comité de Transparencia del </w:t>
      </w:r>
      <w:r w:rsidRPr="00F70429">
        <w:rPr>
          <w:rFonts w:ascii="Palatino Linotype" w:eastAsia="Times New Roman" w:hAnsi="Palatino Linotype" w:cs="Times New Roman"/>
          <w:b/>
          <w:sz w:val="24"/>
          <w:szCs w:val="24"/>
          <w:lang w:val="es-ES_tradnl" w:eastAsia="es-ES"/>
        </w:rPr>
        <w:t>SUJETO OBLIGADO</w:t>
      </w:r>
      <w:r w:rsidRPr="00F70429">
        <w:rPr>
          <w:rFonts w:ascii="Palatino Linotype" w:eastAsia="Times New Roman" w:hAnsi="Palatino Linotype" w:cs="Times New Roman"/>
          <w:sz w:val="24"/>
          <w:szCs w:val="24"/>
          <w:lang w:val="es-ES_tradnl" w:eastAsia="es-ES"/>
        </w:rPr>
        <w:t>, el cual sirve precisar que se deberá entregar en modalidad de consulta directa.</w:t>
      </w:r>
    </w:p>
    <w:p w:rsidR="00D43F05" w:rsidRPr="00F70429" w:rsidRDefault="00D43F05" w:rsidP="00F70429">
      <w:pPr>
        <w:widowControl w:val="0"/>
        <w:tabs>
          <w:tab w:val="left" w:pos="426"/>
        </w:tabs>
        <w:autoSpaceDE w:val="0"/>
        <w:autoSpaceDN w:val="0"/>
        <w:adjustRightInd w:val="0"/>
        <w:spacing w:after="0" w:line="360" w:lineRule="auto"/>
        <w:ind w:right="49"/>
        <w:jc w:val="both"/>
        <w:rPr>
          <w:rFonts w:ascii="Palatino Linotype" w:eastAsia="MS Mincho" w:hAnsi="Palatino Linotype" w:cs="Times New Roman"/>
          <w:sz w:val="24"/>
          <w:szCs w:val="24"/>
          <w:lang w:val="es-ES_tradnl" w:eastAsia="es-ES_tradnl"/>
        </w:rPr>
      </w:pPr>
    </w:p>
    <w:p w:rsidR="00D43F05" w:rsidRPr="00F70429" w:rsidRDefault="00D43F05" w:rsidP="00F70429">
      <w:pPr>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_tradnl" w:eastAsia="es-ES_tradnl"/>
        </w:rPr>
      </w:pPr>
      <w:r w:rsidRPr="00F70429">
        <w:rPr>
          <w:rFonts w:ascii="Palatino Linotype" w:eastAsia="MS Mincho" w:hAnsi="Palatino Linotype" w:cs="Arial"/>
          <w:sz w:val="24"/>
          <w:szCs w:val="24"/>
          <w:lang w:val="es-ES_tradnl" w:eastAsia="es-ES"/>
        </w:rPr>
        <w:t xml:space="preserve">Cabe señalar que la </w:t>
      </w:r>
      <w:r w:rsidRPr="00F70429">
        <w:rPr>
          <w:rFonts w:ascii="Palatino Linotype" w:eastAsia="MS Mincho" w:hAnsi="Palatino Linotype" w:cs="Arial"/>
          <w:color w:val="000000"/>
          <w:sz w:val="24"/>
          <w:szCs w:val="24"/>
          <w:lang w:val="es-ES_tradnl" w:eastAsia="es-ES"/>
        </w:rPr>
        <w:t>clasificación total o parcial de la información requerida, mediante solicitud de acceso a la información pública, constituye una restricción al derecho humano de acceso a la información. Empero, como reiteradamente han dicho diversos órganos jurisdiccionales, ningún derecho es absoluto</w:t>
      </w:r>
      <w:r w:rsidRPr="00F70429">
        <w:rPr>
          <w:rFonts w:ascii="Palatino Linotype" w:eastAsia="MS Mincho" w:hAnsi="Palatino Linotype" w:cs="Times New Roman"/>
          <w:sz w:val="24"/>
          <w:szCs w:val="24"/>
          <w:vertAlign w:val="superscript"/>
          <w:lang w:val="es-ES_tradnl" w:eastAsia="es-ES"/>
        </w:rPr>
        <w:footnoteReference w:id="4"/>
      </w:r>
      <w:r w:rsidRPr="00F70429">
        <w:rPr>
          <w:rFonts w:ascii="Palatino Linotype" w:eastAsia="MS Mincho" w:hAnsi="Palatino Linotype" w:cs="Arial"/>
          <w:color w:val="000000"/>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70429">
        <w:rPr>
          <w:rFonts w:ascii="Palatino Linotype" w:eastAsia="MS Mincho" w:hAnsi="Palatino Linotype" w:cs="Times New Roman"/>
          <w:sz w:val="24"/>
          <w:szCs w:val="24"/>
          <w:vertAlign w:val="superscript"/>
          <w:lang w:val="es-ES_tradnl" w:eastAsia="es-ES"/>
        </w:rPr>
        <w:footnoteReference w:id="5"/>
      </w:r>
      <w:r w:rsidRPr="00F70429">
        <w:rPr>
          <w:rFonts w:ascii="Palatino Linotype" w:eastAsia="MS Mincho" w:hAnsi="Palatino Linotype" w:cs="Arial"/>
          <w:color w:val="000000"/>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D43F05" w:rsidRPr="00F70429" w:rsidRDefault="00D43F05" w:rsidP="00F70429">
      <w:pPr>
        <w:widowControl w:val="0"/>
        <w:tabs>
          <w:tab w:val="left" w:pos="426"/>
        </w:tabs>
        <w:autoSpaceDE w:val="0"/>
        <w:autoSpaceDN w:val="0"/>
        <w:adjustRightInd w:val="0"/>
        <w:spacing w:after="0" w:line="360" w:lineRule="auto"/>
        <w:ind w:right="49"/>
        <w:jc w:val="both"/>
        <w:rPr>
          <w:rFonts w:ascii="Palatino Linotype" w:eastAsia="MS Mincho" w:hAnsi="Palatino Linotype" w:cs="Times New Roman"/>
          <w:sz w:val="24"/>
          <w:szCs w:val="24"/>
          <w:lang w:val="es-ES_tradnl" w:eastAsia="es-ES_tradnl"/>
        </w:rPr>
      </w:pPr>
    </w:p>
    <w:p w:rsidR="00D43F05" w:rsidRPr="00F70429" w:rsidRDefault="00D43F05" w:rsidP="00F70429">
      <w:pPr>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_tradnl" w:eastAsia="es-ES_tradnl"/>
        </w:rPr>
      </w:pPr>
      <w:r w:rsidRPr="00F70429">
        <w:rPr>
          <w:rFonts w:ascii="Palatino Linotype" w:eastAsia="MS Mincho" w:hAnsi="Palatino Linotype" w:cs="Arial"/>
          <w:sz w:val="24"/>
          <w:szCs w:val="24"/>
          <w:lang w:val="es-ES_tradnl" w:eastAsia="es-ES"/>
        </w:rPr>
        <w:t xml:space="preserve">Así, el </w:t>
      </w:r>
      <w:r w:rsidRPr="00F70429">
        <w:rPr>
          <w:rFonts w:ascii="Palatino Linotype" w:eastAsia="MS Mincho" w:hAnsi="Palatino Linotype" w:cs="Arial"/>
          <w:color w:val="000000"/>
          <w:sz w:val="24"/>
          <w:szCs w:val="24"/>
          <w:lang w:val="es-ES_tradnl" w:eastAsia="es-ES"/>
        </w:rPr>
        <w:t>grave problema que enfrentamos en general, es que los acuerdos de clasificación de la información que comúnmente emiten los Sujetos Obligados, siguen sin observar los requisitos en comento, tanto por la complejidad del procedimiento como por la falta de atención de los operadores jurídicos.</w:t>
      </w:r>
    </w:p>
    <w:p w:rsidR="00D43F05" w:rsidRPr="00F70429" w:rsidRDefault="00D43F05" w:rsidP="00F70429">
      <w:pPr>
        <w:keepNext/>
        <w:keepLines/>
        <w:spacing w:after="0" w:line="360" w:lineRule="auto"/>
        <w:outlineLvl w:val="0"/>
        <w:rPr>
          <w:rFonts w:ascii="Palatino Linotype" w:eastAsia="MS Gothic" w:hAnsi="Palatino Linotype" w:cs="Times New Roman"/>
          <w:b/>
          <w:sz w:val="24"/>
          <w:szCs w:val="24"/>
        </w:rPr>
      </w:pPr>
      <w:bookmarkStart w:id="26" w:name="_Toc10654225"/>
      <w:r w:rsidRPr="00F70429">
        <w:rPr>
          <w:rFonts w:ascii="Palatino Linotype" w:eastAsia="MS Gothic" w:hAnsi="Palatino Linotype" w:cs="Times New Roman"/>
          <w:b/>
          <w:sz w:val="24"/>
          <w:szCs w:val="24"/>
        </w:rPr>
        <w:t>A. Requisitos previos.</w:t>
      </w:r>
      <w:bookmarkEnd w:id="26"/>
    </w:p>
    <w:p w:rsidR="00D43F05" w:rsidRPr="00F70429" w:rsidRDefault="00D43F05" w:rsidP="00F70429">
      <w:pPr>
        <w:widowControl w:val="0"/>
        <w:tabs>
          <w:tab w:val="left" w:pos="426"/>
        </w:tabs>
        <w:autoSpaceDE w:val="0"/>
        <w:autoSpaceDN w:val="0"/>
        <w:adjustRightInd w:val="0"/>
        <w:spacing w:after="0" w:line="360" w:lineRule="auto"/>
        <w:ind w:right="49"/>
        <w:jc w:val="both"/>
        <w:rPr>
          <w:rFonts w:ascii="Palatino Linotype" w:eastAsia="MS Mincho" w:hAnsi="Palatino Linotype" w:cs="Times New Roman"/>
          <w:b/>
          <w:sz w:val="24"/>
          <w:szCs w:val="24"/>
          <w:lang w:val="es-ES_tradnl" w:eastAsia="es-ES_tradnl"/>
        </w:rPr>
      </w:pPr>
    </w:p>
    <w:p w:rsidR="00D43F05" w:rsidRPr="00F70429" w:rsidRDefault="00D43F05" w:rsidP="00F70429">
      <w:pPr>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_tradnl" w:eastAsia="es-ES_tradnl"/>
        </w:rPr>
      </w:pPr>
      <w:r w:rsidRPr="00F70429">
        <w:rPr>
          <w:rFonts w:ascii="Palatino Linotype" w:eastAsia="MS Mincho" w:hAnsi="Palatino Linotype" w:cs="Arial"/>
          <w:sz w:val="24"/>
          <w:szCs w:val="24"/>
          <w:lang w:val="es-ES_tradnl" w:eastAsia="es-ES"/>
        </w:rPr>
        <w:t xml:space="preserve">Los </w:t>
      </w:r>
      <w:r w:rsidRPr="00F70429">
        <w:rPr>
          <w:rFonts w:ascii="Palatino Linotype" w:eastAsia="MS Mincho" w:hAnsi="Palatino Linotype" w:cs="Arial"/>
          <w:color w:val="000000"/>
          <w:sz w:val="24"/>
          <w:szCs w:val="24"/>
          <w:lang w:val="es-ES_tradnl" w:eastAsia="es-ES"/>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D43F05" w:rsidRPr="00F70429" w:rsidRDefault="00D43F05" w:rsidP="00F70429">
      <w:pPr>
        <w:widowControl w:val="0"/>
        <w:tabs>
          <w:tab w:val="left" w:pos="426"/>
        </w:tabs>
        <w:autoSpaceDE w:val="0"/>
        <w:autoSpaceDN w:val="0"/>
        <w:adjustRightInd w:val="0"/>
        <w:spacing w:after="0" w:line="360" w:lineRule="auto"/>
        <w:ind w:right="49"/>
        <w:jc w:val="both"/>
        <w:rPr>
          <w:rFonts w:ascii="Palatino Linotype" w:eastAsia="MS Mincho" w:hAnsi="Palatino Linotype" w:cs="Times New Roman"/>
          <w:sz w:val="24"/>
          <w:szCs w:val="24"/>
          <w:lang w:val="es-ES_tradnl" w:eastAsia="es-ES_tradnl"/>
        </w:rPr>
      </w:pPr>
    </w:p>
    <w:p w:rsidR="00D43F05" w:rsidRPr="00F70429" w:rsidRDefault="00D43F05" w:rsidP="00F70429">
      <w:pPr>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_tradnl" w:eastAsia="es-ES_tradnl"/>
        </w:rPr>
      </w:pPr>
      <w:r w:rsidRPr="00F70429">
        <w:rPr>
          <w:rFonts w:ascii="Palatino Linotype" w:eastAsia="MS Mincho" w:hAnsi="Palatino Linotype" w:cs="Arial"/>
          <w:sz w:val="24"/>
          <w:szCs w:val="24"/>
          <w:lang w:val="es-ES_tradnl" w:eastAsia="es-ES"/>
        </w:rPr>
        <w:t xml:space="preserve">Además, </w:t>
      </w:r>
      <w:r w:rsidRPr="00F70429">
        <w:rPr>
          <w:rFonts w:ascii="Palatino Linotype" w:eastAsia="MS Mincho" w:hAnsi="Palatino Linotype" w:cs="Arial"/>
          <w:color w:val="000000"/>
          <w:sz w:val="24"/>
          <w:szCs w:val="24"/>
          <w:lang w:val="es-ES_tradnl" w:eastAsia="es-ES"/>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vaya a generar una versión pública para cumplir con sus obligaciones.</w:t>
      </w:r>
    </w:p>
    <w:p w:rsidR="00D43F05" w:rsidRPr="00F70429" w:rsidRDefault="00D43F05" w:rsidP="00F70429">
      <w:pPr>
        <w:widowControl w:val="0"/>
        <w:tabs>
          <w:tab w:val="left" w:pos="426"/>
        </w:tabs>
        <w:autoSpaceDE w:val="0"/>
        <w:autoSpaceDN w:val="0"/>
        <w:adjustRightInd w:val="0"/>
        <w:spacing w:after="0" w:line="360" w:lineRule="auto"/>
        <w:ind w:right="49"/>
        <w:jc w:val="both"/>
        <w:rPr>
          <w:rFonts w:ascii="Palatino Linotype" w:eastAsia="MS Mincho" w:hAnsi="Palatino Linotype" w:cs="Times New Roman"/>
          <w:sz w:val="24"/>
          <w:szCs w:val="24"/>
          <w:lang w:val="es-ES_tradnl" w:eastAsia="es-ES_tradnl"/>
        </w:rPr>
      </w:pPr>
    </w:p>
    <w:p w:rsidR="00D43F05" w:rsidRPr="00F70429" w:rsidRDefault="00D43F05" w:rsidP="00F70429">
      <w:pPr>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_tradnl" w:eastAsia="es-ES_tradnl"/>
        </w:rPr>
      </w:pPr>
      <w:r w:rsidRPr="00F70429">
        <w:rPr>
          <w:rFonts w:ascii="Palatino Linotype" w:eastAsia="MS Mincho" w:hAnsi="Palatino Linotype" w:cs="Arial"/>
          <w:sz w:val="24"/>
          <w:szCs w:val="24"/>
          <w:lang w:val="es-ES_tradnl" w:eastAsia="es-ES"/>
        </w:rPr>
        <w:t xml:space="preserve">El </w:t>
      </w:r>
      <w:r w:rsidRPr="00F70429">
        <w:rPr>
          <w:rFonts w:ascii="Palatino Linotype" w:eastAsia="MS Mincho" w:hAnsi="Palatino Linotype" w:cs="Arial"/>
          <w:color w:val="000000"/>
          <w:sz w:val="24"/>
          <w:szCs w:val="24"/>
          <w:lang w:val="es-ES_tradnl" w:eastAsia="es-ES"/>
        </w:rPr>
        <w:t xml:space="preserve">último de éstos requisitos previos consiste en que no se pueden emitir acuerdos de carácter general ni particular, según lo dispuesto en los artículos 134 y 108 de la Ley Estatal y de la Ley General, respectivamente, esto es, </w:t>
      </w:r>
      <w:r w:rsidRPr="00F70429">
        <w:rPr>
          <w:rFonts w:ascii="Palatino Linotype" w:eastAsia="MS Mincho" w:hAnsi="Palatino Linotype" w:cs="Arial"/>
          <w:b/>
          <w:color w:val="000000"/>
          <w:sz w:val="24"/>
          <w:szCs w:val="24"/>
          <w:u w:val="single"/>
          <w:lang w:val="es-ES_tradnl" w:eastAsia="es-ES"/>
        </w:rPr>
        <w:t xml:space="preserve">no se puede hacer un acuerdo para clasificar de manera general todos los documentos de un expediente o área, </w:t>
      </w:r>
      <w:r w:rsidRPr="00F70429">
        <w:rPr>
          <w:rFonts w:ascii="Palatino Linotype" w:eastAsia="MS Mincho" w:hAnsi="Palatino Linotype" w:cs="Arial"/>
          <w:color w:val="000000"/>
          <w:sz w:val="24"/>
          <w:szCs w:val="24"/>
          <w:lang w:val="es-ES_tradnl" w:eastAsia="es-ES"/>
        </w:rPr>
        <w:t>sin individualizar su análisis y tampoco se puede hacer un acuerdo por cada dato que se vaya a clasificar dentro de un documento con diez datos, por ejemplo, susceptibles de ser clasificados.</w:t>
      </w:r>
    </w:p>
    <w:p w:rsidR="00D43F05" w:rsidRPr="00F70429" w:rsidRDefault="00D43F05" w:rsidP="00F70429">
      <w:pPr>
        <w:keepNext/>
        <w:keepLines/>
        <w:spacing w:after="0" w:line="360" w:lineRule="auto"/>
        <w:outlineLvl w:val="0"/>
        <w:rPr>
          <w:rFonts w:ascii="Palatino Linotype" w:eastAsia="MS Gothic" w:hAnsi="Palatino Linotype" w:cs="Times New Roman"/>
          <w:b/>
          <w:sz w:val="24"/>
          <w:szCs w:val="24"/>
        </w:rPr>
      </w:pPr>
      <w:bookmarkStart w:id="27" w:name="_Toc10654226"/>
      <w:r w:rsidRPr="00F70429">
        <w:rPr>
          <w:rFonts w:ascii="Palatino Linotype" w:eastAsia="MS Gothic" w:hAnsi="Palatino Linotype" w:cs="Times New Roman"/>
          <w:b/>
          <w:sz w:val="24"/>
          <w:szCs w:val="24"/>
        </w:rPr>
        <w:t>B. Supuestos de clasificación.</w:t>
      </w:r>
      <w:bookmarkEnd w:id="27"/>
    </w:p>
    <w:p w:rsidR="00D43F05" w:rsidRPr="00F70429" w:rsidRDefault="00D43F05" w:rsidP="00F70429">
      <w:pPr>
        <w:widowControl w:val="0"/>
        <w:tabs>
          <w:tab w:val="left" w:pos="426"/>
        </w:tabs>
        <w:autoSpaceDE w:val="0"/>
        <w:autoSpaceDN w:val="0"/>
        <w:adjustRightInd w:val="0"/>
        <w:spacing w:after="0" w:line="360" w:lineRule="auto"/>
        <w:ind w:right="49"/>
        <w:jc w:val="both"/>
        <w:rPr>
          <w:rFonts w:ascii="Palatino Linotype" w:eastAsia="MS Mincho" w:hAnsi="Palatino Linotype" w:cs="Times New Roman"/>
          <w:b/>
          <w:sz w:val="24"/>
          <w:szCs w:val="24"/>
          <w:lang w:val="es-ES_tradnl" w:eastAsia="es-ES_tradnl"/>
        </w:rPr>
      </w:pPr>
    </w:p>
    <w:p w:rsidR="00D43F05" w:rsidRPr="00F70429" w:rsidRDefault="00D43F05" w:rsidP="00F70429">
      <w:pPr>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_tradnl" w:eastAsia="es-ES_tradnl"/>
        </w:rPr>
      </w:pPr>
      <w:r w:rsidRPr="00F70429">
        <w:rPr>
          <w:rFonts w:ascii="Palatino Linotype" w:eastAsia="MS Mincho" w:hAnsi="Palatino Linotype" w:cs="Arial"/>
          <w:sz w:val="24"/>
          <w:szCs w:val="24"/>
          <w:lang w:val="es-ES_tradnl" w:eastAsia="es-ES"/>
        </w:rPr>
        <w:t xml:space="preserve">Las </w:t>
      </w:r>
      <w:r w:rsidRPr="00F70429">
        <w:rPr>
          <w:rFonts w:ascii="Palatino Linotype" w:eastAsia="MS Mincho" w:hAnsi="Palatino Linotype" w:cs="Arial"/>
          <w:color w:val="000000"/>
          <w:sz w:val="24"/>
          <w:szCs w:val="24"/>
          <w:lang w:val="es-ES_tradnl" w:eastAsia="es-ES"/>
        </w:rPr>
        <w:t>disposiciones constitucionales y legales en la materia establecen los dos supuestos generales para clasificar la información: por reserva y por confidencialidad.</w:t>
      </w:r>
    </w:p>
    <w:p w:rsidR="00D43F05" w:rsidRPr="00F70429" w:rsidRDefault="00D43F05" w:rsidP="00F70429">
      <w:pPr>
        <w:widowControl w:val="0"/>
        <w:tabs>
          <w:tab w:val="left" w:pos="426"/>
        </w:tabs>
        <w:autoSpaceDE w:val="0"/>
        <w:autoSpaceDN w:val="0"/>
        <w:adjustRightInd w:val="0"/>
        <w:spacing w:after="0" w:line="360" w:lineRule="auto"/>
        <w:ind w:right="49"/>
        <w:jc w:val="both"/>
        <w:rPr>
          <w:rFonts w:ascii="Palatino Linotype" w:eastAsia="MS Mincho" w:hAnsi="Palatino Linotype" w:cs="Times New Roman"/>
          <w:sz w:val="24"/>
          <w:szCs w:val="24"/>
          <w:lang w:val="es-ES_tradnl" w:eastAsia="es-ES_tradnl"/>
        </w:rPr>
      </w:pPr>
    </w:p>
    <w:p w:rsidR="00D43F05" w:rsidRPr="00F70429" w:rsidRDefault="00D43F05" w:rsidP="00F70429">
      <w:pPr>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_tradnl" w:eastAsia="es-ES_tradnl"/>
        </w:rPr>
      </w:pPr>
      <w:r w:rsidRPr="00F70429">
        <w:rPr>
          <w:rFonts w:ascii="Palatino Linotype" w:eastAsia="MS Mincho" w:hAnsi="Palatino Linotype" w:cs="Arial"/>
          <w:sz w:val="24"/>
          <w:szCs w:val="24"/>
          <w:lang w:val="es-ES_tradnl" w:eastAsia="es-ES"/>
        </w:rPr>
        <w:t xml:space="preserve">Los </w:t>
      </w:r>
      <w:r w:rsidRPr="00F70429">
        <w:rPr>
          <w:rFonts w:ascii="Palatino Linotype" w:eastAsia="MS Mincho" w:hAnsi="Palatino Linotype" w:cs="Arial"/>
          <w:color w:val="000000"/>
          <w:sz w:val="24"/>
          <w:szCs w:val="24"/>
          <w:lang w:val="es-ES_tradnl" w:eastAsia="es-ES"/>
        </w:rPr>
        <w:t>artículos 143 y 116 de la Ley Estatal y de la Ley General, respectivamente, señalan los supuestos para que la información pueda ser clasificada como confidencial:</w:t>
      </w:r>
    </w:p>
    <w:p w:rsidR="00D43F05" w:rsidRPr="00F70429" w:rsidRDefault="00D43F05" w:rsidP="00F70429">
      <w:pPr>
        <w:spacing w:after="0" w:line="360" w:lineRule="auto"/>
        <w:ind w:right="567"/>
        <w:jc w:val="both"/>
        <w:rPr>
          <w:rFonts w:ascii="Palatino Linotype" w:eastAsia="MS Mincho" w:hAnsi="Palatino Linotype" w:cs="Times New Roman"/>
          <w:i/>
          <w:sz w:val="24"/>
          <w:szCs w:val="24"/>
          <w:lang w:val="es-ES_tradnl" w:eastAsia="es-ES"/>
        </w:rPr>
      </w:pPr>
      <w:r w:rsidRPr="00F70429">
        <w:rPr>
          <w:rFonts w:ascii="Palatino Linotype" w:eastAsia="MS Mincho" w:hAnsi="Palatino Linotype" w:cs="Times New Roman"/>
          <w:bCs/>
          <w:i/>
          <w:sz w:val="24"/>
          <w:szCs w:val="24"/>
          <w:lang w:val="es-ES_tradnl" w:eastAsia="es-ES"/>
        </w:rPr>
        <w:t xml:space="preserve">“I. </w:t>
      </w:r>
      <w:r w:rsidRPr="00F70429">
        <w:rPr>
          <w:rFonts w:ascii="Palatino Linotype" w:eastAsia="MS Mincho" w:hAnsi="Palatino Linotype" w:cs="Times New Roman"/>
          <w:i/>
          <w:sz w:val="24"/>
          <w:szCs w:val="24"/>
          <w:lang w:val="es-ES_tradnl" w:eastAsia="es-ES"/>
        </w:rPr>
        <w:t xml:space="preserve">Se refiera a la información privada y los datos personales concernientes a una persona física o jurídica colectiva identificada o identificable; </w:t>
      </w:r>
    </w:p>
    <w:p w:rsidR="00D43F05" w:rsidRPr="00F70429" w:rsidRDefault="00D43F05" w:rsidP="00F70429">
      <w:pPr>
        <w:spacing w:after="0" w:line="360" w:lineRule="auto"/>
        <w:ind w:right="567"/>
        <w:jc w:val="both"/>
        <w:rPr>
          <w:rFonts w:ascii="Palatino Linotype" w:eastAsia="MS Mincho" w:hAnsi="Palatino Linotype" w:cs="Times New Roman"/>
          <w:i/>
          <w:sz w:val="24"/>
          <w:szCs w:val="24"/>
          <w:lang w:val="es-ES_tradnl" w:eastAsia="es-ES"/>
        </w:rPr>
      </w:pPr>
      <w:r w:rsidRPr="00F70429">
        <w:rPr>
          <w:rFonts w:ascii="Palatino Linotype" w:eastAsia="MS Mincho" w:hAnsi="Palatino Linotype" w:cs="Times New Roman"/>
          <w:bCs/>
          <w:i/>
          <w:sz w:val="24"/>
          <w:szCs w:val="24"/>
          <w:lang w:val="es-ES_tradnl" w:eastAsia="es-ES"/>
        </w:rPr>
        <w:t xml:space="preserve">II. </w:t>
      </w:r>
      <w:r w:rsidRPr="00F70429">
        <w:rPr>
          <w:rFonts w:ascii="Palatino Linotype" w:eastAsia="MS Mincho" w:hAnsi="Palatino Linotype" w:cs="Times New Roman"/>
          <w:i/>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D43F05" w:rsidRPr="00F70429" w:rsidRDefault="00D43F05" w:rsidP="00F70429">
      <w:pPr>
        <w:spacing w:after="0" w:line="360" w:lineRule="auto"/>
        <w:ind w:right="567"/>
        <w:jc w:val="both"/>
        <w:rPr>
          <w:rFonts w:ascii="Palatino Linotype" w:eastAsia="MS Mincho" w:hAnsi="Palatino Linotype" w:cs="Times New Roman"/>
          <w:i/>
          <w:sz w:val="24"/>
          <w:szCs w:val="24"/>
          <w:lang w:val="es-ES_tradnl" w:eastAsia="es-ES"/>
        </w:rPr>
      </w:pPr>
      <w:r w:rsidRPr="00F70429">
        <w:rPr>
          <w:rFonts w:ascii="Palatino Linotype" w:eastAsia="MS Mincho" w:hAnsi="Palatino Linotype" w:cs="Times New Roman"/>
          <w:bCs/>
          <w:i/>
          <w:sz w:val="24"/>
          <w:szCs w:val="24"/>
          <w:lang w:val="es-ES_tradnl" w:eastAsia="es-ES"/>
        </w:rPr>
        <w:t xml:space="preserve">III. </w:t>
      </w:r>
      <w:r w:rsidRPr="00F70429">
        <w:rPr>
          <w:rFonts w:ascii="Palatino Linotype" w:eastAsia="MS Mincho" w:hAnsi="Palatino Linotype" w:cs="Times New Roman"/>
          <w:i/>
          <w:sz w:val="24"/>
          <w:szCs w:val="24"/>
          <w:lang w:val="es-ES_tradnl" w:eastAsia="es-ES"/>
        </w:rPr>
        <w:t xml:space="preserve">La que presenten los particulares a los sujetos obligados, de conformidad con lo dispuesto por las leyes o los tratados internacionales. </w:t>
      </w:r>
    </w:p>
    <w:p w:rsidR="00D43F05" w:rsidRPr="00F70429" w:rsidRDefault="00D43F05" w:rsidP="00F70429">
      <w:pPr>
        <w:spacing w:after="0" w:line="360" w:lineRule="auto"/>
        <w:ind w:right="567"/>
        <w:jc w:val="both"/>
        <w:rPr>
          <w:rFonts w:ascii="Palatino Linotype" w:eastAsia="MS Mincho" w:hAnsi="Palatino Linotype" w:cs="Times New Roman"/>
          <w:i/>
          <w:sz w:val="24"/>
          <w:szCs w:val="24"/>
          <w:lang w:val="es-ES_tradnl" w:eastAsia="es-ES"/>
        </w:rPr>
      </w:pPr>
    </w:p>
    <w:p w:rsidR="00D43F05" w:rsidRPr="00F70429" w:rsidRDefault="00D43F05" w:rsidP="00F70429">
      <w:pPr>
        <w:spacing w:after="0" w:line="360" w:lineRule="auto"/>
        <w:ind w:right="567"/>
        <w:jc w:val="both"/>
        <w:rPr>
          <w:rFonts w:ascii="Palatino Linotype" w:eastAsia="MS Mincho" w:hAnsi="Palatino Linotype" w:cs="Times New Roman"/>
          <w:i/>
          <w:sz w:val="24"/>
          <w:szCs w:val="24"/>
          <w:lang w:val="es-ES_tradnl" w:eastAsia="es-ES"/>
        </w:rPr>
      </w:pPr>
      <w:r w:rsidRPr="00F70429">
        <w:rPr>
          <w:rFonts w:ascii="Palatino Linotype" w:eastAsia="MS Mincho" w:hAnsi="Palatino Linotype" w:cs="Times New Roman"/>
          <w:i/>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D43F05" w:rsidRPr="00F70429" w:rsidRDefault="00D43F05" w:rsidP="00F70429">
      <w:pPr>
        <w:spacing w:after="0" w:line="360" w:lineRule="auto"/>
        <w:ind w:right="567"/>
        <w:jc w:val="both"/>
        <w:rPr>
          <w:rFonts w:ascii="Palatino Linotype" w:eastAsia="Calibri" w:hAnsi="Palatino Linotype" w:cs="Times New Roman"/>
          <w:i/>
          <w:sz w:val="24"/>
          <w:szCs w:val="24"/>
          <w:lang w:val="es-ES_tradnl" w:eastAsia="es-ES"/>
        </w:rPr>
      </w:pPr>
      <w:r w:rsidRPr="00F70429">
        <w:rPr>
          <w:rFonts w:ascii="Palatino Linotype" w:eastAsia="MS Mincho" w:hAnsi="Palatino Linotype" w:cs="Times New Roman"/>
          <w:i/>
          <w:sz w:val="24"/>
          <w:szCs w:val="24"/>
          <w:lang w:val="es-ES_tradnl" w:eastAsia="es-ES"/>
        </w:rPr>
        <w:t>No se considerará confidencial la información que se encuentre en los registros públicos o en fuentes de acceso público, ni tampoco la que sea considerada por la presente ley como información pública.”</w:t>
      </w:r>
    </w:p>
    <w:p w:rsidR="00D43F05" w:rsidRPr="00F70429" w:rsidRDefault="00D43F05" w:rsidP="00F70429">
      <w:pPr>
        <w:widowControl w:val="0"/>
        <w:autoSpaceDE w:val="0"/>
        <w:autoSpaceDN w:val="0"/>
        <w:adjustRightInd w:val="0"/>
        <w:spacing w:after="0" w:line="360" w:lineRule="auto"/>
        <w:ind w:right="474"/>
        <w:jc w:val="both"/>
        <w:rPr>
          <w:rFonts w:ascii="Palatino Linotype" w:eastAsia="MS Mincho" w:hAnsi="Palatino Linotype" w:cs="Times New Roman"/>
          <w:sz w:val="24"/>
          <w:szCs w:val="24"/>
          <w:lang w:val="es-ES_tradnl" w:eastAsia="es-ES_tradnl"/>
        </w:rPr>
      </w:pPr>
    </w:p>
    <w:p w:rsidR="00D43F05" w:rsidRPr="00F70429" w:rsidRDefault="00D43F05" w:rsidP="00F70429">
      <w:pPr>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_tradnl" w:eastAsia="es-ES_tradnl"/>
        </w:rPr>
      </w:pPr>
      <w:r w:rsidRPr="00F70429">
        <w:rPr>
          <w:rFonts w:ascii="Palatino Linotype" w:eastAsia="MS Mincho" w:hAnsi="Palatino Linotype" w:cs="Arial"/>
          <w:sz w:val="24"/>
          <w:szCs w:val="24"/>
          <w:lang w:val="es-ES_tradnl" w:eastAsia="es-ES"/>
        </w:rPr>
        <w:t xml:space="preserve">Mientras </w:t>
      </w:r>
      <w:r w:rsidRPr="00F70429">
        <w:rPr>
          <w:rFonts w:ascii="Palatino Linotype" w:eastAsia="MS Mincho" w:hAnsi="Palatino Linotype" w:cs="Arial"/>
          <w:color w:val="000000"/>
          <w:sz w:val="24"/>
          <w:szCs w:val="24"/>
          <w:lang w:val="es-ES_tradnl" w:eastAsia="es-ES"/>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D43F05" w:rsidRPr="00F70429" w:rsidRDefault="00D43F05" w:rsidP="00F70429">
      <w:pPr>
        <w:widowControl w:val="0"/>
        <w:tabs>
          <w:tab w:val="left" w:pos="426"/>
        </w:tabs>
        <w:autoSpaceDE w:val="0"/>
        <w:autoSpaceDN w:val="0"/>
        <w:adjustRightInd w:val="0"/>
        <w:spacing w:after="0" w:line="360" w:lineRule="auto"/>
        <w:ind w:right="49"/>
        <w:jc w:val="both"/>
        <w:rPr>
          <w:rFonts w:ascii="Palatino Linotype" w:eastAsia="MS Mincho" w:hAnsi="Palatino Linotype" w:cs="Times New Roman"/>
          <w:sz w:val="24"/>
          <w:szCs w:val="24"/>
          <w:lang w:val="es-ES_tradnl" w:eastAsia="es-ES_tradnl"/>
        </w:rPr>
      </w:pPr>
    </w:p>
    <w:p w:rsidR="00D43F05" w:rsidRPr="00F70429" w:rsidRDefault="00D43F05" w:rsidP="00F70429">
      <w:pPr>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_tradnl" w:eastAsia="es-ES_tradnl"/>
        </w:rPr>
      </w:pPr>
      <w:r w:rsidRPr="00F70429">
        <w:rPr>
          <w:rFonts w:ascii="Palatino Linotype" w:eastAsia="MS Mincho" w:hAnsi="Palatino Linotype" w:cs="Arial"/>
          <w:sz w:val="24"/>
          <w:szCs w:val="24"/>
          <w:lang w:val="es-ES_tradnl" w:eastAsia="es-ES"/>
        </w:rPr>
        <w:t xml:space="preserve">Entonces, como </w:t>
      </w:r>
      <w:r w:rsidRPr="00F70429">
        <w:rPr>
          <w:rFonts w:ascii="Palatino Linotype" w:eastAsia="MS Mincho" w:hAnsi="Palatino Linotype" w:cs="Arial"/>
          <w:color w:val="000000"/>
          <w:sz w:val="24"/>
          <w:szCs w:val="24"/>
          <w:lang w:val="es-ES_tradnl" w:eastAsia="es-ES"/>
        </w:rPr>
        <w:t xml:space="preserve">consecuencia de lo anterior, el </w:t>
      </w:r>
      <w:r w:rsidRPr="00F70429">
        <w:rPr>
          <w:rFonts w:ascii="Palatino Linotype" w:eastAsia="MS Mincho" w:hAnsi="Palatino Linotype" w:cs="Arial"/>
          <w:b/>
          <w:color w:val="000000"/>
          <w:sz w:val="24"/>
          <w:szCs w:val="24"/>
          <w:lang w:val="es-ES_tradnl" w:eastAsia="es-ES"/>
        </w:rPr>
        <w:t>SUJETO OBLIGADO</w:t>
      </w:r>
      <w:r w:rsidRPr="00F70429">
        <w:rPr>
          <w:rFonts w:ascii="Palatino Linotype" w:eastAsia="MS Mincho" w:hAnsi="Palatino Linotype" w:cs="Arial"/>
          <w:color w:val="000000"/>
          <w:sz w:val="24"/>
          <w:szCs w:val="24"/>
          <w:lang w:val="es-ES_tradnl" w:eastAsia="es-ES"/>
        </w:rPr>
        <w:t xml:space="preserve"> debe identificar claramente el tipo de información y </w:t>
      </w:r>
      <w:r w:rsidRPr="00F70429">
        <w:rPr>
          <w:rFonts w:ascii="Palatino Linotype" w:eastAsia="MS Mincho" w:hAnsi="Palatino Linotype" w:cs="Arial"/>
          <w:b/>
          <w:sz w:val="24"/>
          <w:szCs w:val="24"/>
          <w:u w:val="single"/>
          <w:lang w:val="es-ES_tradnl" w:eastAsia="es-ES"/>
        </w:rPr>
        <w:t>hacer un juicio de subsunción o encaje</w:t>
      </w:r>
      <w:r w:rsidRPr="00F70429">
        <w:rPr>
          <w:rFonts w:ascii="Palatino Linotype" w:eastAsia="MS Mincho" w:hAnsi="Palatino Linotype" w:cs="Arial"/>
          <w:color w:val="000000"/>
          <w:sz w:val="24"/>
          <w:szCs w:val="24"/>
          <w:vertAlign w:val="superscript"/>
          <w:lang w:val="es-ES_tradnl" w:eastAsia="es-ES"/>
        </w:rPr>
        <w:footnoteReference w:id="6"/>
      </w:r>
      <w:r w:rsidRPr="00F70429">
        <w:rPr>
          <w:rFonts w:ascii="Palatino Linotype" w:eastAsia="MS Mincho" w:hAnsi="Palatino Linotype" w:cs="Arial"/>
          <w:color w:val="000000"/>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D43F05" w:rsidRPr="00F70429" w:rsidRDefault="00D43F05" w:rsidP="00F70429">
      <w:pPr>
        <w:keepNext/>
        <w:keepLines/>
        <w:spacing w:after="0" w:line="360" w:lineRule="auto"/>
        <w:outlineLvl w:val="0"/>
        <w:rPr>
          <w:rFonts w:ascii="Palatino Linotype" w:eastAsia="MS Gothic" w:hAnsi="Palatino Linotype" w:cs="Times New Roman"/>
          <w:b/>
          <w:sz w:val="24"/>
          <w:szCs w:val="24"/>
        </w:rPr>
      </w:pPr>
      <w:bookmarkStart w:id="28" w:name="_Toc10654227"/>
      <w:r w:rsidRPr="00F70429">
        <w:rPr>
          <w:rFonts w:ascii="Palatino Linotype" w:eastAsia="MS Gothic" w:hAnsi="Palatino Linotype" w:cs="Times New Roman"/>
          <w:b/>
          <w:sz w:val="24"/>
          <w:szCs w:val="24"/>
        </w:rPr>
        <w:t>C. Formalidades para emitir el acuerdo de clasificación.</w:t>
      </w:r>
      <w:bookmarkEnd w:id="28"/>
    </w:p>
    <w:p w:rsidR="00D43F05" w:rsidRPr="00F70429" w:rsidRDefault="00D43F05" w:rsidP="00F70429">
      <w:pPr>
        <w:widowControl w:val="0"/>
        <w:tabs>
          <w:tab w:val="left" w:pos="426"/>
        </w:tabs>
        <w:autoSpaceDE w:val="0"/>
        <w:autoSpaceDN w:val="0"/>
        <w:adjustRightInd w:val="0"/>
        <w:spacing w:after="0" w:line="360" w:lineRule="auto"/>
        <w:ind w:right="49"/>
        <w:contextualSpacing/>
        <w:jc w:val="both"/>
        <w:rPr>
          <w:rFonts w:ascii="Palatino Linotype" w:eastAsia="MS Mincho" w:hAnsi="Palatino Linotype" w:cs="Times New Roman"/>
          <w:b/>
          <w:sz w:val="24"/>
          <w:szCs w:val="24"/>
          <w:lang w:val="es-ES_tradnl" w:eastAsia="es-ES_tradnl"/>
        </w:rPr>
      </w:pPr>
    </w:p>
    <w:p w:rsidR="006D6520" w:rsidRPr="00F70429" w:rsidRDefault="00D43F05" w:rsidP="00F70429">
      <w:pPr>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_tradnl" w:eastAsia="es-ES_tradnl"/>
        </w:rPr>
      </w:pPr>
      <w:r w:rsidRPr="00F70429">
        <w:rPr>
          <w:rFonts w:ascii="Palatino Linotype" w:eastAsia="MS Mincho" w:hAnsi="Palatino Linotype" w:cs="Arial"/>
          <w:sz w:val="24"/>
          <w:szCs w:val="24"/>
          <w:lang w:val="es-ES_tradnl" w:eastAsia="es-ES"/>
        </w:rPr>
        <w:t xml:space="preserve">El </w:t>
      </w:r>
      <w:r w:rsidRPr="00F70429">
        <w:rPr>
          <w:rFonts w:ascii="Palatino Linotype" w:eastAsia="MS Mincho" w:hAnsi="Palatino Linotype" w:cs="Arial"/>
          <w:color w:val="000000"/>
          <w:sz w:val="24"/>
          <w:szCs w:val="24"/>
          <w:lang w:val="es-ES_tradnl" w:eastAsia="es-ES"/>
        </w:rPr>
        <w:t xml:space="preserve">Comité de Transparencia, de acuerdo con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w:t>
      </w:r>
    </w:p>
    <w:p w:rsidR="006D6520" w:rsidRPr="00F70429" w:rsidRDefault="006D6520" w:rsidP="00F70429">
      <w:pPr>
        <w:widowControl w:val="0"/>
        <w:tabs>
          <w:tab w:val="left" w:pos="426"/>
        </w:tabs>
        <w:autoSpaceDE w:val="0"/>
        <w:autoSpaceDN w:val="0"/>
        <w:adjustRightInd w:val="0"/>
        <w:spacing w:after="0" w:line="360" w:lineRule="auto"/>
        <w:ind w:right="49"/>
        <w:jc w:val="both"/>
        <w:rPr>
          <w:rFonts w:ascii="Palatino Linotype" w:eastAsia="MS Mincho" w:hAnsi="Palatino Linotype" w:cs="Times New Roman"/>
          <w:sz w:val="24"/>
          <w:szCs w:val="24"/>
          <w:lang w:val="es-ES_tradnl" w:eastAsia="es-ES_tradnl"/>
        </w:rPr>
      </w:pPr>
    </w:p>
    <w:p w:rsidR="00D43F05" w:rsidRPr="00F70429" w:rsidRDefault="00D43F05" w:rsidP="00F70429">
      <w:pPr>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_tradnl" w:eastAsia="es-ES_tradnl"/>
        </w:rPr>
      </w:pPr>
      <w:r w:rsidRPr="00F70429">
        <w:rPr>
          <w:rFonts w:ascii="Palatino Linotype" w:eastAsia="MS Mincho" w:hAnsi="Palatino Linotype" w:cs="Arial"/>
          <w:sz w:val="24"/>
          <w:szCs w:val="24"/>
          <w:lang w:val="es-ES_tradnl" w:eastAsia="es-ES"/>
        </w:rPr>
        <w:t xml:space="preserve">Evidentemente, </w:t>
      </w:r>
      <w:r w:rsidRPr="00F70429">
        <w:rPr>
          <w:rFonts w:ascii="Palatino Linotype" w:eastAsia="MS Mincho" w:hAnsi="Palatino Linotype" w:cs="Arial"/>
          <w:color w:val="000000"/>
          <w:sz w:val="24"/>
          <w:szCs w:val="24"/>
          <w:lang w:val="es-ES_tradnl" w:eastAsia="es-ES"/>
        </w:rPr>
        <w:t xml:space="preserve">ésta decisión implica una restricción a un derecho humano, por lo tanto, puede generar un agravio a la particular y, en consecuencia, es necesario que </w:t>
      </w:r>
      <w:r w:rsidRPr="00F70429">
        <w:rPr>
          <w:rFonts w:ascii="Palatino Linotype" w:eastAsia="MS Mincho" w:hAnsi="Palatino Linotype" w:cs="Arial"/>
          <w:b/>
          <w:color w:val="000000"/>
          <w:sz w:val="24"/>
          <w:szCs w:val="24"/>
          <w:u w:val="single"/>
          <w:lang w:val="es-ES_tradnl" w:eastAsia="es-ES"/>
        </w:rPr>
        <w:t>el acto reúna con los requisitos elementales</w:t>
      </w:r>
      <w:r w:rsidRPr="00F70429">
        <w:rPr>
          <w:rFonts w:ascii="Palatino Linotype" w:eastAsia="MS Mincho" w:hAnsi="Palatino Linotype" w:cs="Arial"/>
          <w:color w:val="000000"/>
          <w:sz w:val="24"/>
          <w:szCs w:val="24"/>
          <w:lang w:val="es-ES_tradnl" w:eastAsia="es-ES"/>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D43F05" w:rsidRPr="00F70429" w:rsidRDefault="00D43F05" w:rsidP="00F70429">
      <w:pPr>
        <w:widowControl w:val="0"/>
        <w:tabs>
          <w:tab w:val="left" w:pos="426"/>
        </w:tabs>
        <w:autoSpaceDE w:val="0"/>
        <w:autoSpaceDN w:val="0"/>
        <w:adjustRightInd w:val="0"/>
        <w:spacing w:after="0" w:line="360" w:lineRule="auto"/>
        <w:ind w:right="49"/>
        <w:jc w:val="both"/>
        <w:rPr>
          <w:rFonts w:ascii="Palatino Linotype" w:eastAsia="MS Mincho" w:hAnsi="Palatino Linotype" w:cs="Times New Roman"/>
          <w:sz w:val="24"/>
          <w:szCs w:val="24"/>
          <w:lang w:val="es-ES_tradnl" w:eastAsia="es-ES_tradnl"/>
        </w:rPr>
      </w:pPr>
    </w:p>
    <w:p w:rsidR="00D43F05" w:rsidRPr="00F70429" w:rsidRDefault="00D43F05" w:rsidP="00F70429">
      <w:pPr>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_tradnl" w:eastAsia="es-ES_tradnl"/>
        </w:rPr>
      </w:pPr>
      <w:r w:rsidRPr="00F70429">
        <w:rPr>
          <w:rFonts w:ascii="Palatino Linotype" w:eastAsia="MS Mincho" w:hAnsi="Palatino Linotype" w:cs="Arial"/>
          <w:color w:val="000000"/>
          <w:sz w:val="24"/>
          <w:szCs w:val="24"/>
          <w:lang w:val="es-ES_tradnl" w:eastAsia="es-ES"/>
        </w:rPr>
        <w:t>Por consiguiente, 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D43F05" w:rsidRPr="00F70429" w:rsidRDefault="00D43F05" w:rsidP="00F70429">
      <w:pPr>
        <w:keepNext/>
        <w:keepLines/>
        <w:spacing w:after="0" w:line="360" w:lineRule="auto"/>
        <w:outlineLvl w:val="0"/>
        <w:rPr>
          <w:rFonts w:ascii="Palatino Linotype" w:eastAsia="MS Gothic" w:hAnsi="Palatino Linotype" w:cs="Times New Roman"/>
          <w:b/>
          <w:sz w:val="24"/>
          <w:szCs w:val="24"/>
        </w:rPr>
      </w:pPr>
      <w:bookmarkStart w:id="29" w:name="_Toc10654228"/>
      <w:r w:rsidRPr="00F70429">
        <w:rPr>
          <w:rFonts w:ascii="Palatino Linotype" w:eastAsia="MS Gothic" w:hAnsi="Palatino Linotype" w:cs="Times New Roman"/>
          <w:b/>
          <w:sz w:val="24"/>
          <w:szCs w:val="24"/>
        </w:rPr>
        <w:t>D. Requisitos de fondo del acuerdo de clasificación.</w:t>
      </w:r>
      <w:bookmarkEnd w:id="29"/>
    </w:p>
    <w:p w:rsidR="00D43F05" w:rsidRPr="00F70429" w:rsidRDefault="00D43F05" w:rsidP="00F70429">
      <w:pPr>
        <w:widowControl w:val="0"/>
        <w:tabs>
          <w:tab w:val="left" w:pos="426"/>
        </w:tabs>
        <w:autoSpaceDE w:val="0"/>
        <w:autoSpaceDN w:val="0"/>
        <w:adjustRightInd w:val="0"/>
        <w:spacing w:after="0" w:line="360" w:lineRule="auto"/>
        <w:ind w:right="49"/>
        <w:jc w:val="both"/>
        <w:rPr>
          <w:rFonts w:ascii="Palatino Linotype" w:eastAsia="MS Mincho" w:hAnsi="Palatino Linotype" w:cs="Times New Roman"/>
          <w:b/>
          <w:sz w:val="24"/>
          <w:szCs w:val="24"/>
          <w:lang w:val="es-ES_tradnl" w:eastAsia="es-ES_tradnl"/>
        </w:rPr>
      </w:pPr>
    </w:p>
    <w:p w:rsidR="00D43F05" w:rsidRPr="00F70429" w:rsidRDefault="00D43F05" w:rsidP="00F70429">
      <w:pPr>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_tradnl" w:eastAsia="es-ES_tradnl"/>
        </w:rPr>
      </w:pPr>
      <w:r w:rsidRPr="00F70429">
        <w:rPr>
          <w:rFonts w:ascii="Palatino Linotype" w:eastAsia="MS Mincho" w:hAnsi="Palatino Linotype" w:cs="Arial"/>
          <w:color w:val="000000"/>
          <w:sz w:val="24"/>
          <w:szCs w:val="24"/>
          <w:lang w:val="es-ES_tradnl" w:eastAsia="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D43F05" w:rsidRPr="00F70429" w:rsidRDefault="00D43F05" w:rsidP="00F70429">
      <w:pPr>
        <w:widowControl w:val="0"/>
        <w:tabs>
          <w:tab w:val="left" w:pos="426"/>
        </w:tabs>
        <w:autoSpaceDE w:val="0"/>
        <w:autoSpaceDN w:val="0"/>
        <w:adjustRightInd w:val="0"/>
        <w:spacing w:after="0" w:line="360" w:lineRule="auto"/>
        <w:ind w:right="49"/>
        <w:jc w:val="both"/>
        <w:rPr>
          <w:rFonts w:ascii="Palatino Linotype" w:eastAsia="MS Mincho" w:hAnsi="Palatino Linotype" w:cs="Times New Roman"/>
          <w:sz w:val="24"/>
          <w:szCs w:val="24"/>
          <w:lang w:val="es-ES_tradnl" w:eastAsia="es-ES_tradnl"/>
        </w:rPr>
      </w:pPr>
    </w:p>
    <w:p w:rsidR="00D43F05" w:rsidRPr="00F70429" w:rsidRDefault="00D43F05" w:rsidP="00F70429">
      <w:pPr>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_tradnl" w:eastAsia="es-ES_tradnl"/>
        </w:rPr>
      </w:pPr>
      <w:r w:rsidRPr="00F70429">
        <w:rPr>
          <w:rFonts w:ascii="Palatino Linotype" w:eastAsia="MS Mincho" w:hAnsi="Palatino Linotype" w:cs="Times New Roman"/>
          <w:sz w:val="24"/>
          <w:szCs w:val="24"/>
          <w:lang w:val="es-ES_tradnl" w:eastAsia="es-ES_tradnl"/>
        </w:rPr>
        <w:t xml:space="preserve">De lo </w:t>
      </w:r>
      <w:r w:rsidRPr="00F70429">
        <w:rPr>
          <w:rFonts w:ascii="Palatino Linotype" w:eastAsia="MS Mincho" w:hAnsi="Palatino Linotype" w:cs="Arial"/>
          <w:color w:val="000000"/>
          <w:sz w:val="24"/>
          <w:szCs w:val="24"/>
          <w:lang w:val="es-ES_tradnl" w:eastAsia="es-ES"/>
        </w:rPr>
        <w:t xml:space="preserve">anterior, se desprende que para una correcta </w:t>
      </w:r>
      <w:r w:rsidRPr="00F70429">
        <w:rPr>
          <w:rFonts w:ascii="Palatino Linotype" w:eastAsia="MS Mincho" w:hAnsi="Palatino Linotype" w:cs="Arial"/>
          <w:b/>
          <w:color w:val="000000"/>
          <w:sz w:val="24"/>
          <w:szCs w:val="24"/>
          <w:lang w:val="es-ES_tradnl" w:eastAsia="es-ES"/>
        </w:rPr>
        <w:t>clasificación total o parcial</w:t>
      </w:r>
      <w:r w:rsidRPr="00F70429">
        <w:rPr>
          <w:rFonts w:ascii="Palatino Linotype" w:eastAsia="MS Mincho" w:hAnsi="Palatino Linotype" w:cs="Arial"/>
          <w:color w:val="000000"/>
          <w:sz w:val="24"/>
          <w:szCs w:val="24"/>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43F05" w:rsidRPr="00F70429" w:rsidRDefault="00D43F05" w:rsidP="00F70429">
      <w:pPr>
        <w:widowControl w:val="0"/>
        <w:tabs>
          <w:tab w:val="left" w:pos="426"/>
        </w:tabs>
        <w:autoSpaceDE w:val="0"/>
        <w:autoSpaceDN w:val="0"/>
        <w:adjustRightInd w:val="0"/>
        <w:spacing w:after="0" w:line="360" w:lineRule="auto"/>
        <w:ind w:right="49"/>
        <w:jc w:val="both"/>
        <w:rPr>
          <w:rFonts w:ascii="Palatino Linotype" w:eastAsia="MS Mincho" w:hAnsi="Palatino Linotype" w:cs="Times New Roman"/>
          <w:sz w:val="24"/>
          <w:szCs w:val="24"/>
          <w:lang w:val="es-ES_tradnl" w:eastAsia="es-ES_tradnl"/>
        </w:rPr>
      </w:pPr>
    </w:p>
    <w:p w:rsidR="00D43F05" w:rsidRPr="00F70429" w:rsidRDefault="00D43F05" w:rsidP="00F70429">
      <w:pPr>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_tradnl" w:eastAsia="es-ES_tradnl"/>
        </w:rPr>
      </w:pPr>
      <w:r w:rsidRPr="00F70429">
        <w:rPr>
          <w:rFonts w:ascii="Palatino Linotype" w:eastAsia="MS Mincho" w:hAnsi="Palatino Linotype" w:cs="Arial"/>
          <w:color w:val="000000"/>
          <w:sz w:val="24"/>
          <w:szCs w:val="24"/>
          <w:lang w:val="es-ES_tradnl" w:eastAsia="es-ES"/>
        </w:rPr>
        <w:t xml:space="preserve">Han sido vastos los estudios doctrinarios relativos a éstos derechos fundamentales y al principio de legalidad en ellos contenidos; como ejemplo, el procesalista José Ovalle Fabela, en su obra “Garantías Constitucionales del Proceso”, refiere que </w:t>
      </w:r>
      <w:r w:rsidRPr="00F70429">
        <w:rPr>
          <w:rFonts w:ascii="Palatino Linotype" w:eastAsia="MS Mincho" w:hAnsi="Palatino Linotype" w:cs="Arial"/>
          <w:i/>
          <w:color w:val="000000"/>
          <w:sz w:val="24"/>
          <w:szCs w:val="24"/>
          <w:lang w:val="es-ES_tradnl" w:eastAsia="es-ES"/>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F70429">
        <w:rPr>
          <w:rFonts w:ascii="Palatino Linotype" w:eastAsia="MS Mincho" w:hAnsi="Palatino Linotype" w:cs="Arial"/>
          <w:i/>
          <w:color w:val="000000"/>
          <w:sz w:val="24"/>
          <w:szCs w:val="24"/>
          <w:vertAlign w:val="superscript"/>
          <w:lang w:val="es-ES_tradnl" w:eastAsia="es-ES"/>
        </w:rPr>
        <w:footnoteReference w:id="7"/>
      </w:r>
    </w:p>
    <w:p w:rsidR="00D43F05" w:rsidRPr="00F70429" w:rsidRDefault="00D43F05" w:rsidP="00F70429">
      <w:pPr>
        <w:widowControl w:val="0"/>
        <w:tabs>
          <w:tab w:val="left" w:pos="426"/>
        </w:tabs>
        <w:autoSpaceDE w:val="0"/>
        <w:autoSpaceDN w:val="0"/>
        <w:adjustRightInd w:val="0"/>
        <w:spacing w:after="0" w:line="360" w:lineRule="auto"/>
        <w:ind w:right="49"/>
        <w:jc w:val="both"/>
        <w:rPr>
          <w:rFonts w:ascii="Palatino Linotype" w:eastAsia="MS Mincho" w:hAnsi="Palatino Linotype" w:cs="Times New Roman"/>
          <w:sz w:val="24"/>
          <w:szCs w:val="24"/>
          <w:lang w:val="es-ES_tradnl" w:eastAsia="es-ES_tradnl"/>
        </w:rPr>
      </w:pPr>
    </w:p>
    <w:p w:rsidR="00D43F05" w:rsidRPr="00F70429" w:rsidRDefault="00D43F05" w:rsidP="00F70429">
      <w:pPr>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_tradnl" w:eastAsia="es-ES_tradnl"/>
        </w:rPr>
      </w:pPr>
      <w:r w:rsidRPr="00F70429">
        <w:rPr>
          <w:rFonts w:ascii="Palatino Linotype" w:eastAsia="MS Mincho" w:hAnsi="Palatino Linotype" w:cs="Arial"/>
          <w:color w:val="000000"/>
          <w:sz w:val="24"/>
          <w:szCs w:val="24"/>
          <w:lang w:val="es-ES_tradnl" w:eastAsia="es-ES"/>
        </w:rPr>
        <w:t>Por su parte, el intérprete judicial del país ha establecido una jurisprudencia respecto a qué debe entenderse por fundamentación y motivación, en los siguientes términos:</w:t>
      </w:r>
    </w:p>
    <w:p w:rsidR="00D43F05" w:rsidRPr="00F70429" w:rsidRDefault="00D43F05" w:rsidP="00F70429">
      <w:pPr>
        <w:spacing w:after="0" w:line="360" w:lineRule="auto"/>
        <w:ind w:right="616"/>
        <w:jc w:val="both"/>
        <w:rPr>
          <w:rFonts w:ascii="Palatino Linotype" w:eastAsia="MS Mincho" w:hAnsi="Palatino Linotype" w:cs="Times New Roman"/>
          <w:i/>
          <w:sz w:val="24"/>
          <w:szCs w:val="24"/>
          <w:lang w:val="es-ES_tradnl" w:eastAsia="es-ES"/>
        </w:rPr>
      </w:pPr>
      <w:r w:rsidRPr="00F70429">
        <w:rPr>
          <w:rFonts w:ascii="Palatino Linotype" w:eastAsia="MS Mincho" w:hAnsi="Palatino Linotype" w:cs="Times New Roman"/>
          <w:b/>
          <w:i/>
          <w:sz w:val="24"/>
          <w:szCs w:val="24"/>
          <w:lang w:val="es-ES_tradnl" w:eastAsia="es-ES"/>
        </w:rPr>
        <w:t>“FUNDAMENTACIÓN Y MOTIVACIÓN.</w:t>
      </w:r>
      <w:r w:rsidRPr="00F70429">
        <w:rPr>
          <w:rFonts w:ascii="Palatino Linotype" w:eastAsia="MS Mincho" w:hAnsi="Palatino Linotype" w:cs="Times New Roman"/>
          <w:i/>
          <w:sz w:val="24"/>
          <w:szCs w:val="24"/>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D43F05" w:rsidRPr="00F70429" w:rsidRDefault="00D43F05" w:rsidP="00F70429">
      <w:pPr>
        <w:spacing w:after="0" w:line="360" w:lineRule="auto"/>
        <w:ind w:right="616"/>
        <w:jc w:val="both"/>
        <w:rPr>
          <w:rFonts w:ascii="Palatino Linotype" w:eastAsia="MS Mincho" w:hAnsi="Palatino Linotype" w:cs="Times New Roman"/>
          <w:i/>
          <w:sz w:val="24"/>
          <w:szCs w:val="24"/>
          <w:lang w:val="es-ES_tradnl" w:eastAsia="es-ES"/>
        </w:rPr>
      </w:pPr>
    </w:p>
    <w:p w:rsidR="00D43F05" w:rsidRPr="00F70429" w:rsidRDefault="00D43F05" w:rsidP="00F70429">
      <w:pPr>
        <w:spacing w:after="0" w:line="360" w:lineRule="auto"/>
        <w:ind w:right="616"/>
        <w:jc w:val="both"/>
        <w:rPr>
          <w:rFonts w:ascii="Palatino Linotype" w:eastAsia="MS Mincho" w:hAnsi="Palatino Linotype" w:cs="Times New Roman"/>
          <w:i/>
          <w:sz w:val="24"/>
          <w:szCs w:val="24"/>
          <w:lang w:val="es-ES_tradnl" w:eastAsia="es-ES"/>
        </w:rPr>
      </w:pPr>
      <w:r w:rsidRPr="00F70429">
        <w:rPr>
          <w:rFonts w:ascii="Palatino Linotype" w:eastAsia="MS Mincho" w:hAnsi="Palatino Linotype" w:cs="Times New Roman"/>
          <w:i/>
          <w:sz w:val="24"/>
          <w:szCs w:val="24"/>
          <w:lang w:val="es-ES_tradnl" w:eastAsia="es-ES"/>
        </w:rPr>
        <w:t>SEGUNDO TRIBUNAL COLEGIADO DEL SEXTO CIRCUITO.</w:t>
      </w:r>
    </w:p>
    <w:p w:rsidR="00D43F05" w:rsidRPr="00F70429" w:rsidRDefault="00D43F05" w:rsidP="00F70429">
      <w:pPr>
        <w:spacing w:after="0" w:line="360" w:lineRule="auto"/>
        <w:ind w:right="616"/>
        <w:jc w:val="both"/>
        <w:rPr>
          <w:rFonts w:ascii="Palatino Linotype" w:eastAsia="MS Mincho" w:hAnsi="Palatino Linotype" w:cs="Times New Roman"/>
          <w:i/>
          <w:sz w:val="24"/>
          <w:szCs w:val="24"/>
          <w:lang w:val="es-ES_tradnl" w:eastAsia="es-ES"/>
        </w:rPr>
      </w:pPr>
      <w:r w:rsidRPr="00F70429">
        <w:rPr>
          <w:rFonts w:ascii="Palatino Linotype" w:eastAsia="MS Mincho" w:hAnsi="Palatino Linotype" w:cs="Times New Roman"/>
          <w:i/>
          <w:sz w:val="24"/>
          <w:szCs w:val="24"/>
          <w:lang w:val="es-ES_tradnl" w:eastAsia="es-ES"/>
        </w:rPr>
        <w:t>Amparo directo 194/88. Bufete Industrial Construcciones, S.A. de C.V. 28 de junio de 1988. Unanimidad de votos. Ponente: Gustavo Calvillo Rangel. Secretario: Jorge Alberto González Álvarez.</w:t>
      </w:r>
    </w:p>
    <w:p w:rsidR="00D43F05" w:rsidRPr="00F70429" w:rsidRDefault="00D43F05" w:rsidP="00F70429">
      <w:pPr>
        <w:spacing w:after="0" w:line="360" w:lineRule="auto"/>
        <w:ind w:right="616"/>
        <w:jc w:val="both"/>
        <w:rPr>
          <w:rFonts w:ascii="Palatino Linotype" w:eastAsia="MS Mincho" w:hAnsi="Palatino Linotype" w:cs="Times New Roman"/>
          <w:i/>
          <w:sz w:val="24"/>
          <w:szCs w:val="24"/>
          <w:lang w:val="es-ES_tradnl" w:eastAsia="es-ES"/>
        </w:rPr>
      </w:pPr>
      <w:r w:rsidRPr="00F70429">
        <w:rPr>
          <w:rFonts w:ascii="Palatino Linotype" w:eastAsia="MS Mincho" w:hAnsi="Palatino Linotype" w:cs="Times New Roman"/>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F70429">
        <w:rPr>
          <w:rFonts w:ascii="Palatino Linotype" w:eastAsia="MS Mincho" w:hAnsi="Palatino Linotype" w:cs="Times New Roman"/>
          <w:i/>
          <w:sz w:val="24"/>
          <w:szCs w:val="24"/>
          <w:lang w:val="es-ES_tradnl" w:eastAsia="es-ES"/>
        </w:rPr>
        <w:t>Esponda</w:t>
      </w:r>
      <w:proofErr w:type="spellEnd"/>
      <w:r w:rsidRPr="00F70429">
        <w:rPr>
          <w:rFonts w:ascii="Palatino Linotype" w:eastAsia="MS Mincho" w:hAnsi="Palatino Linotype" w:cs="Times New Roman"/>
          <w:i/>
          <w:sz w:val="24"/>
          <w:szCs w:val="24"/>
          <w:lang w:val="es-ES_tradnl" w:eastAsia="es-ES"/>
        </w:rPr>
        <w:t xml:space="preserve"> Rincón.</w:t>
      </w:r>
    </w:p>
    <w:p w:rsidR="00D43F05" w:rsidRPr="00F70429" w:rsidRDefault="00D43F05" w:rsidP="00F70429">
      <w:pPr>
        <w:spacing w:after="0" w:line="360" w:lineRule="auto"/>
        <w:ind w:right="616"/>
        <w:jc w:val="both"/>
        <w:rPr>
          <w:rFonts w:ascii="Palatino Linotype" w:eastAsia="MS Mincho" w:hAnsi="Palatino Linotype" w:cs="Times New Roman"/>
          <w:i/>
          <w:sz w:val="24"/>
          <w:szCs w:val="24"/>
          <w:lang w:val="es-ES_tradnl" w:eastAsia="es-ES"/>
        </w:rPr>
      </w:pPr>
      <w:r w:rsidRPr="00F70429">
        <w:rPr>
          <w:rFonts w:ascii="Palatino Linotype" w:eastAsia="MS Mincho" w:hAnsi="Palatino Linotype" w:cs="Times New Roman"/>
          <w:i/>
          <w:sz w:val="24"/>
          <w:szCs w:val="24"/>
          <w:lang w:val="es-ES_tradnl" w:eastAsia="es-ES"/>
        </w:rPr>
        <w:t xml:space="preserve">Amparo en revisión 333/88. </w:t>
      </w:r>
      <w:proofErr w:type="spellStart"/>
      <w:r w:rsidRPr="00F70429">
        <w:rPr>
          <w:rFonts w:ascii="Palatino Linotype" w:eastAsia="MS Mincho" w:hAnsi="Palatino Linotype" w:cs="Times New Roman"/>
          <w:i/>
          <w:sz w:val="24"/>
          <w:szCs w:val="24"/>
          <w:lang w:val="es-ES_tradnl" w:eastAsia="es-ES"/>
        </w:rPr>
        <w:t>Adilia</w:t>
      </w:r>
      <w:proofErr w:type="spellEnd"/>
      <w:r w:rsidRPr="00F70429">
        <w:rPr>
          <w:rFonts w:ascii="Palatino Linotype" w:eastAsia="MS Mincho" w:hAnsi="Palatino Linotype" w:cs="Times New Roman"/>
          <w:i/>
          <w:sz w:val="24"/>
          <w:szCs w:val="24"/>
          <w:lang w:val="es-ES_tradnl" w:eastAsia="es-ES"/>
        </w:rPr>
        <w:t xml:space="preserve"> Romero. 26 de octubre de 1988. Unanimidad de votos. Ponente: Arnoldo Nájera Virgen. Secretario: Enrique Crispín Campos Ramírez.</w:t>
      </w:r>
    </w:p>
    <w:p w:rsidR="00D43F05" w:rsidRPr="00F70429" w:rsidRDefault="00D43F05" w:rsidP="00F70429">
      <w:pPr>
        <w:spacing w:after="0" w:line="360" w:lineRule="auto"/>
        <w:ind w:right="567"/>
        <w:jc w:val="both"/>
        <w:rPr>
          <w:rFonts w:ascii="Palatino Linotype" w:eastAsia="MS Mincho" w:hAnsi="Palatino Linotype" w:cs="Times New Roman"/>
          <w:i/>
          <w:sz w:val="24"/>
          <w:szCs w:val="24"/>
          <w:lang w:val="es-ES_tradnl" w:eastAsia="es-ES"/>
        </w:rPr>
      </w:pPr>
      <w:r w:rsidRPr="00F70429">
        <w:rPr>
          <w:rFonts w:ascii="Palatino Linotype" w:eastAsia="MS Mincho" w:hAnsi="Palatino Linotype" w:cs="Times New Roman"/>
          <w:i/>
          <w:sz w:val="24"/>
          <w:szCs w:val="24"/>
          <w:lang w:val="es-ES_tradnl" w:eastAsia="es-ES"/>
        </w:rPr>
        <w:t xml:space="preserve">Amparo en revisión 597/95. Emilio Maurer Bretón. 15 de noviembre de 1995. Unanimidad de votos. Ponente: Clementina Ramírez Moguel </w:t>
      </w:r>
      <w:proofErr w:type="spellStart"/>
      <w:r w:rsidRPr="00F70429">
        <w:rPr>
          <w:rFonts w:ascii="Palatino Linotype" w:eastAsia="MS Mincho" w:hAnsi="Palatino Linotype" w:cs="Times New Roman"/>
          <w:i/>
          <w:sz w:val="24"/>
          <w:szCs w:val="24"/>
          <w:lang w:val="es-ES_tradnl" w:eastAsia="es-ES"/>
        </w:rPr>
        <w:t>Goyzueta</w:t>
      </w:r>
      <w:proofErr w:type="spellEnd"/>
      <w:r w:rsidRPr="00F70429">
        <w:rPr>
          <w:rFonts w:ascii="Palatino Linotype" w:eastAsia="MS Mincho" w:hAnsi="Palatino Linotype" w:cs="Times New Roman"/>
          <w:i/>
          <w:sz w:val="24"/>
          <w:szCs w:val="24"/>
          <w:lang w:val="es-ES_tradnl" w:eastAsia="es-ES"/>
        </w:rPr>
        <w:t>. Secretario: Gonzalo Carrera Molina.</w:t>
      </w:r>
    </w:p>
    <w:p w:rsidR="00D43F05" w:rsidRPr="00F70429" w:rsidRDefault="00D43F05" w:rsidP="00F70429">
      <w:pPr>
        <w:spacing w:after="0" w:line="360" w:lineRule="auto"/>
        <w:ind w:right="567"/>
        <w:jc w:val="both"/>
        <w:rPr>
          <w:rFonts w:ascii="Palatino Linotype" w:eastAsia="MS Mincho" w:hAnsi="Palatino Linotype" w:cs="Times New Roman"/>
          <w:i/>
          <w:sz w:val="24"/>
          <w:szCs w:val="24"/>
          <w:lang w:val="es-ES_tradnl" w:eastAsia="es-ES"/>
        </w:rPr>
      </w:pPr>
      <w:r w:rsidRPr="00F70429">
        <w:rPr>
          <w:rFonts w:ascii="Palatino Linotype" w:eastAsia="MS Mincho" w:hAnsi="Palatino Linotype" w:cs="Times New Roman"/>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F70429">
        <w:rPr>
          <w:rFonts w:ascii="Palatino Linotype" w:eastAsia="MS Mincho" w:hAnsi="Palatino Linotype" w:cs="Times New Roman"/>
          <w:i/>
          <w:sz w:val="24"/>
          <w:szCs w:val="24"/>
          <w:lang w:val="es-ES_tradnl" w:eastAsia="es-ES"/>
        </w:rPr>
        <w:t>Baigts</w:t>
      </w:r>
      <w:proofErr w:type="spellEnd"/>
      <w:r w:rsidRPr="00F70429">
        <w:rPr>
          <w:rFonts w:ascii="Palatino Linotype" w:eastAsia="MS Mincho" w:hAnsi="Palatino Linotype" w:cs="Times New Roman"/>
          <w:i/>
          <w:sz w:val="24"/>
          <w:szCs w:val="24"/>
          <w:lang w:val="es-ES_tradnl" w:eastAsia="es-ES"/>
        </w:rPr>
        <w:t xml:space="preserve"> Muñoz.</w:t>
      </w:r>
    </w:p>
    <w:p w:rsidR="00D43F05" w:rsidRPr="00F70429" w:rsidRDefault="00D43F05" w:rsidP="00F70429">
      <w:pPr>
        <w:widowControl w:val="0"/>
        <w:autoSpaceDE w:val="0"/>
        <w:autoSpaceDN w:val="0"/>
        <w:adjustRightInd w:val="0"/>
        <w:spacing w:after="0" w:line="360" w:lineRule="auto"/>
        <w:ind w:right="474"/>
        <w:jc w:val="both"/>
        <w:rPr>
          <w:rFonts w:ascii="Palatino Linotype" w:eastAsia="MS Mincho" w:hAnsi="Palatino Linotype" w:cs="Times New Roman"/>
          <w:sz w:val="24"/>
          <w:szCs w:val="24"/>
          <w:lang w:val="es-ES_tradnl" w:eastAsia="es-ES_tradnl"/>
        </w:rPr>
      </w:pPr>
    </w:p>
    <w:p w:rsidR="00D43F05" w:rsidRPr="00F70429" w:rsidRDefault="00D43F05" w:rsidP="00F70429">
      <w:pPr>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_tradnl" w:eastAsia="es-ES_tradnl"/>
        </w:rPr>
      </w:pPr>
      <w:r w:rsidRPr="00F70429">
        <w:rPr>
          <w:rFonts w:ascii="Palatino Linotype" w:eastAsia="MS Mincho" w:hAnsi="Palatino Linotype" w:cs="Arial"/>
          <w:color w:val="000000"/>
          <w:sz w:val="24"/>
          <w:szCs w:val="24"/>
          <w:lang w:val="es-ES_tradnl" w:eastAsia="es-ES"/>
        </w:rPr>
        <w:t>Así</w:t>
      </w:r>
      <w:r w:rsidRPr="00F70429">
        <w:rPr>
          <w:rFonts w:ascii="Palatino Linotype" w:eastAsia="Calibri" w:hAnsi="Palatino Linotype" w:cs="Times New Roman"/>
          <w:sz w:val="24"/>
          <w:szCs w:val="24"/>
          <w:lang w:val="es-ES_tradnl" w:eastAsia="es-ES"/>
        </w:rPr>
        <w:t xml:space="preserve">, </w:t>
      </w:r>
      <w:r w:rsidRPr="00F70429">
        <w:rPr>
          <w:rFonts w:ascii="Palatino Linotype" w:eastAsia="MS Mincho" w:hAnsi="Palatino Linotype" w:cs="Arial"/>
          <w:color w:val="000000"/>
          <w:sz w:val="24"/>
          <w:szCs w:val="24"/>
          <w:lang w:val="es-ES_tradnl" w:eastAsia="es-ES"/>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D43F05" w:rsidRPr="00F70429" w:rsidRDefault="00D43F05" w:rsidP="00F70429">
      <w:pPr>
        <w:widowControl w:val="0"/>
        <w:tabs>
          <w:tab w:val="left" w:pos="426"/>
        </w:tabs>
        <w:autoSpaceDE w:val="0"/>
        <w:autoSpaceDN w:val="0"/>
        <w:adjustRightInd w:val="0"/>
        <w:spacing w:after="0" w:line="360" w:lineRule="auto"/>
        <w:ind w:right="49"/>
        <w:jc w:val="both"/>
        <w:rPr>
          <w:rFonts w:ascii="Palatino Linotype" w:eastAsia="MS Mincho" w:hAnsi="Palatino Linotype" w:cs="Times New Roman"/>
          <w:sz w:val="24"/>
          <w:szCs w:val="24"/>
          <w:lang w:val="es-ES_tradnl" w:eastAsia="es-ES_tradnl"/>
        </w:rPr>
      </w:pPr>
    </w:p>
    <w:p w:rsidR="00D43F05" w:rsidRPr="00F70429" w:rsidRDefault="00D43F05" w:rsidP="00F70429">
      <w:pPr>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_tradnl" w:eastAsia="es-ES_tradnl"/>
        </w:rPr>
      </w:pPr>
      <w:r w:rsidRPr="00F70429">
        <w:rPr>
          <w:rFonts w:ascii="Palatino Linotype" w:eastAsia="MS Mincho" w:hAnsi="Palatino Linotype" w:cs="Arial"/>
          <w:color w:val="000000"/>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D43F05" w:rsidRPr="00F70429" w:rsidRDefault="00D43F05" w:rsidP="00F70429">
      <w:pPr>
        <w:widowControl w:val="0"/>
        <w:tabs>
          <w:tab w:val="left" w:pos="426"/>
        </w:tabs>
        <w:autoSpaceDE w:val="0"/>
        <w:autoSpaceDN w:val="0"/>
        <w:adjustRightInd w:val="0"/>
        <w:spacing w:after="0" w:line="360" w:lineRule="auto"/>
        <w:ind w:right="49"/>
        <w:jc w:val="both"/>
        <w:rPr>
          <w:rFonts w:ascii="Palatino Linotype" w:eastAsia="MS Mincho" w:hAnsi="Palatino Linotype" w:cs="Times New Roman"/>
          <w:sz w:val="24"/>
          <w:szCs w:val="24"/>
          <w:lang w:val="es-ES_tradnl" w:eastAsia="es-ES_tradnl"/>
        </w:rPr>
      </w:pPr>
    </w:p>
    <w:p w:rsidR="00D43F05" w:rsidRPr="00F70429" w:rsidRDefault="00D43F05" w:rsidP="00F70429">
      <w:pPr>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_tradnl" w:eastAsia="es-ES_tradnl"/>
        </w:rPr>
      </w:pPr>
      <w:r w:rsidRPr="00F70429">
        <w:rPr>
          <w:rFonts w:ascii="Palatino Linotype" w:eastAsia="MS Mincho" w:hAnsi="Palatino Linotype" w:cs="Arial"/>
          <w:color w:val="000000"/>
          <w:sz w:val="24"/>
          <w:szCs w:val="24"/>
          <w:lang w:val="es-ES_tradnl" w:eastAsia="es-ES"/>
        </w:rPr>
        <w:t>En ese sentido, el numeral trigésimo tercero fracción V de los Lineamientos Generales, precisa que para motivar la clasificación se deben acreditar las circunstancias de tiempo, modo y lugar.</w:t>
      </w:r>
    </w:p>
    <w:p w:rsidR="00D43F05" w:rsidRPr="00F70429" w:rsidRDefault="00D43F05" w:rsidP="00F70429">
      <w:pPr>
        <w:widowControl w:val="0"/>
        <w:tabs>
          <w:tab w:val="left" w:pos="426"/>
        </w:tabs>
        <w:autoSpaceDE w:val="0"/>
        <w:autoSpaceDN w:val="0"/>
        <w:adjustRightInd w:val="0"/>
        <w:spacing w:after="0" w:line="360" w:lineRule="auto"/>
        <w:ind w:right="49"/>
        <w:jc w:val="both"/>
        <w:rPr>
          <w:rFonts w:ascii="Palatino Linotype" w:eastAsia="MS Mincho" w:hAnsi="Palatino Linotype" w:cs="Times New Roman"/>
          <w:sz w:val="24"/>
          <w:szCs w:val="24"/>
          <w:lang w:val="es-ES_tradnl" w:eastAsia="es-ES_tradnl"/>
        </w:rPr>
      </w:pPr>
    </w:p>
    <w:p w:rsidR="00D43F05" w:rsidRPr="00F70429" w:rsidRDefault="00D43F05" w:rsidP="00F70429">
      <w:pPr>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_tradnl" w:eastAsia="es-ES_tradnl"/>
        </w:rPr>
      </w:pPr>
      <w:r w:rsidRPr="00F70429">
        <w:rPr>
          <w:rFonts w:ascii="Palatino Linotype" w:eastAsia="MS Mincho" w:hAnsi="Palatino Linotype" w:cs="Arial"/>
          <w:color w:val="000000"/>
          <w:sz w:val="24"/>
          <w:szCs w:val="24"/>
          <w:lang w:val="es-ES_tradnl" w:eastAsia="es-ES"/>
        </w:rPr>
        <w:t>Ahora bien, para cada caso además de fundar y motivar, se</w:t>
      </w:r>
      <w:r w:rsidRPr="00F70429">
        <w:rPr>
          <w:rFonts w:ascii="Palatino Linotype" w:eastAsia="MS Mincho" w:hAnsi="Palatino Linotype" w:cs="Arial"/>
          <w:b/>
          <w:color w:val="000000"/>
          <w:sz w:val="24"/>
          <w:szCs w:val="24"/>
          <w:u w:val="single"/>
          <w:lang w:val="es-ES_tradnl" w:eastAsia="es-ES"/>
        </w:rPr>
        <w:t xml:space="preserve"> debe identificar con claridad qué datos contenidos en las documentales son susceptibles de suprimirse</w:t>
      </w:r>
      <w:r w:rsidRPr="00F70429">
        <w:rPr>
          <w:rFonts w:ascii="Palatino Linotype" w:eastAsia="MS Mincho" w:hAnsi="Palatino Linotype" w:cs="Arial"/>
          <w:color w:val="000000"/>
          <w:sz w:val="24"/>
          <w:szCs w:val="24"/>
          <w:lang w:val="es-ES_tradnl" w:eastAsia="es-ES"/>
        </w:rPr>
        <w:t>, por ejemplo, si una documental de naturaleza pública como lo es la nómina general, si bien el dato de sus remuneraciones es eminentemente público, no así todos los datos contenidos en dicho documento que son datos personales</w:t>
      </w:r>
      <w:r w:rsidRPr="00F70429">
        <w:rPr>
          <w:rFonts w:ascii="Palatino Linotype" w:eastAsia="MS Mincho" w:hAnsi="Palatino Linotype" w:cs="Arial"/>
          <w:color w:val="000000"/>
          <w:sz w:val="24"/>
          <w:szCs w:val="24"/>
          <w:vertAlign w:val="superscript"/>
          <w:lang w:val="es-ES_tradnl" w:eastAsia="es-ES"/>
        </w:rPr>
        <w:footnoteReference w:id="8"/>
      </w:r>
      <w:r w:rsidRPr="00F70429">
        <w:rPr>
          <w:rFonts w:ascii="Palatino Linotype" w:eastAsia="MS Mincho" w:hAnsi="Palatino Linotype" w:cs="Arial"/>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éstos son datos susceptibles de clasificarse como confidenciales mediante una versión pública que deje a la vista los datos que ofrezcan la información requerida.</w:t>
      </w:r>
    </w:p>
    <w:p w:rsidR="00D43F05" w:rsidRPr="00F70429" w:rsidRDefault="00D43F05" w:rsidP="00F70429">
      <w:pPr>
        <w:widowControl w:val="0"/>
        <w:tabs>
          <w:tab w:val="left" w:pos="426"/>
        </w:tabs>
        <w:autoSpaceDE w:val="0"/>
        <w:autoSpaceDN w:val="0"/>
        <w:adjustRightInd w:val="0"/>
        <w:spacing w:after="0" w:line="360" w:lineRule="auto"/>
        <w:ind w:right="49"/>
        <w:jc w:val="both"/>
        <w:rPr>
          <w:rFonts w:ascii="Palatino Linotype" w:eastAsia="MS Mincho" w:hAnsi="Palatino Linotype" w:cs="Times New Roman"/>
          <w:sz w:val="24"/>
          <w:szCs w:val="24"/>
          <w:lang w:val="es-ES_tradnl" w:eastAsia="es-ES_tradnl"/>
        </w:rPr>
      </w:pPr>
    </w:p>
    <w:p w:rsidR="00D43F05" w:rsidRPr="00F70429" w:rsidRDefault="00D43F05" w:rsidP="00F70429">
      <w:pPr>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_tradnl" w:eastAsia="es-ES_tradnl"/>
        </w:rPr>
      </w:pPr>
      <w:r w:rsidRPr="00F70429">
        <w:rPr>
          <w:rFonts w:ascii="Palatino Linotype" w:eastAsia="MS Mincho" w:hAnsi="Palatino Linotype" w:cs="Arial"/>
          <w:color w:val="000000"/>
          <w:sz w:val="24"/>
          <w:szCs w:val="24"/>
          <w:lang w:val="es-ES_tradnl" w:eastAsia="es-ES"/>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D43F05" w:rsidRPr="00F70429" w:rsidRDefault="00D43F05" w:rsidP="00F70429">
      <w:pPr>
        <w:keepNext/>
        <w:keepLines/>
        <w:spacing w:after="0" w:line="360" w:lineRule="auto"/>
        <w:jc w:val="both"/>
        <w:outlineLvl w:val="0"/>
        <w:rPr>
          <w:rFonts w:ascii="Palatino Linotype" w:eastAsia="MS Gothic" w:hAnsi="Palatino Linotype" w:cs="Times New Roman"/>
          <w:b/>
          <w:sz w:val="24"/>
          <w:szCs w:val="24"/>
        </w:rPr>
      </w:pPr>
      <w:bookmarkStart w:id="30" w:name="_Toc10654229"/>
      <w:r w:rsidRPr="00F70429">
        <w:rPr>
          <w:rFonts w:ascii="Palatino Linotype" w:eastAsia="MS Gothic" w:hAnsi="Palatino Linotype" w:cs="Times New Roman"/>
          <w:b/>
          <w:sz w:val="24"/>
          <w:szCs w:val="24"/>
        </w:rPr>
        <w:t>E. Condiciones especiales de la clasificación de la información como confidencial.</w:t>
      </w:r>
      <w:bookmarkEnd w:id="30"/>
    </w:p>
    <w:p w:rsidR="00D43F05" w:rsidRPr="00F70429" w:rsidRDefault="00D43F05" w:rsidP="00F70429">
      <w:pPr>
        <w:widowControl w:val="0"/>
        <w:tabs>
          <w:tab w:val="left" w:pos="426"/>
        </w:tabs>
        <w:autoSpaceDE w:val="0"/>
        <w:autoSpaceDN w:val="0"/>
        <w:adjustRightInd w:val="0"/>
        <w:spacing w:after="0" w:line="360" w:lineRule="auto"/>
        <w:ind w:right="49"/>
        <w:contextualSpacing/>
        <w:jc w:val="both"/>
        <w:rPr>
          <w:rFonts w:ascii="Palatino Linotype" w:eastAsia="MS Mincho" w:hAnsi="Palatino Linotype" w:cs="Times New Roman"/>
          <w:b/>
          <w:sz w:val="24"/>
          <w:szCs w:val="24"/>
          <w:lang w:val="es-ES_tradnl" w:eastAsia="es-ES_tradnl"/>
        </w:rPr>
      </w:pPr>
    </w:p>
    <w:p w:rsidR="00D43F05" w:rsidRPr="00F70429" w:rsidRDefault="00D43F05" w:rsidP="00F70429">
      <w:pPr>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_tradnl" w:eastAsia="es-ES_tradnl"/>
        </w:rPr>
      </w:pPr>
      <w:r w:rsidRPr="00F70429">
        <w:rPr>
          <w:rFonts w:ascii="Palatino Linotype" w:eastAsia="MS Mincho" w:hAnsi="Palatino Linotype" w:cs="Arial"/>
          <w:color w:val="000000"/>
          <w:sz w:val="24"/>
          <w:szCs w:val="24"/>
          <w:lang w:val="es-ES_tradnl" w:eastAsia="es-ES"/>
        </w:rPr>
        <w:t>Los artículos 148 y 120 de la Ley Estatal y de la Ley General, respectivamente, establecen que aun tratándose de datos personales, se podrán proporcionar, incluso sin solicitar el consentimiento de su titular, cuando dichos datos correspondan a los siguientes supuestos:</w:t>
      </w:r>
    </w:p>
    <w:p w:rsidR="00D43F05" w:rsidRPr="00F70429" w:rsidRDefault="00D43F05" w:rsidP="00F70429">
      <w:pPr>
        <w:widowControl w:val="0"/>
        <w:tabs>
          <w:tab w:val="left" w:pos="426"/>
        </w:tabs>
        <w:autoSpaceDE w:val="0"/>
        <w:autoSpaceDN w:val="0"/>
        <w:adjustRightInd w:val="0"/>
        <w:spacing w:after="0" w:line="360" w:lineRule="auto"/>
        <w:ind w:right="49"/>
        <w:jc w:val="both"/>
        <w:rPr>
          <w:rFonts w:ascii="Palatino Linotype" w:eastAsia="MS Mincho" w:hAnsi="Palatino Linotype" w:cs="Times New Roman"/>
          <w:sz w:val="24"/>
          <w:szCs w:val="24"/>
          <w:lang w:val="es-ES_tradnl" w:eastAsia="es-ES_tradnl"/>
        </w:rPr>
      </w:pPr>
    </w:p>
    <w:p w:rsidR="00D43F05" w:rsidRPr="00F70429" w:rsidRDefault="00D43F05" w:rsidP="00F70429">
      <w:pPr>
        <w:spacing w:after="0" w:line="360" w:lineRule="auto"/>
        <w:ind w:right="567"/>
        <w:jc w:val="both"/>
        <w:rPr>
          <w:rFonts w:ascii="Palatino Linotype" w:eastAsia="MS Mincho" w:hAnsi="Palatino Linotype" w:cs="Times New Roman"/>
          <w:bCs/>
          <w:i/>
          <w:sz w:val="24"/>
          <w:szCs w:val="24"/>
          <w:lang w:val="es-ES_tradnl" w:eastAsia="es-ES"/>
        </w:rPr>
      </w:pPr>
      <w:r w:rsidRPr="00F70429">
        <w:rPr>
          <w:rFonts w:ascii="Palatino Linotype" w:eastAsia="MS Mincho" w:hAnsi="Palatino Linotype" w:cs="Times New Roman"/>
          <w:bCs/>
          <w:i/>
          <w:sz w:val="24"/>
          <w:szCs w:val="24"/>
          <w:lang w:val="es-ES_tradnl" w:eastAsia="es-ES"/>
        </w:rPr>
        <w:t>“I.</w:t>
      </w:r>
      <w:r w:rsidRPr="00F70429">
        <w:rPr>
          <w:rFonts w:ascii="Palatino Linotype" w:eastAsia="MS Mincho" w:hAnsi="Palatino Linotype" w:cs="Times New Roman"/>
          <w:i/>
          <w:sz w:val="24"/>
          <w:szCs w:val="24"/>
          <w:lang w:val="es-ES_tradnl" w:eastAsia="es-ES"/>
        </w:rPr>
        <w:t xml:space="preserve"> La información se encuentre en registros públicos o fuentes de acceso público;</w:t>
      </w:r>
    </w:p>
    <w:p w:rsidR="00D43F05" w:rsidRPr="00F70429" w:rsidRDefault="00D43F05" w:rsidP="00F70429">
      <w:pPr>
        <w:spacing w:after="0" w:line="360" w:lineRule="auto"/>
        <w:ind w:right="567"/>
        <w:jc w:val="both"/>
        <w:rPr>
          <w:rFonts w:ascii="Palatino Linotype" w:eastAsia="MS Mincho" w:hAnsi="Palatino Linotype" w:cs="Times New Roman"/>
          <w:bCs/>
          <w:i/>
          <w:sz w:val="24"/>
          <w:szCs w:val="24"/>
          <w:lang w:val="es-ES_tradnl" w:eastAsia="es-ES"/>
        </w:rPr>
      </w:pPr>
      <w:r w:rsidRPr="00F70429">
        <w:rPr>
          <w:rFonts w:ascii="Palatino Linotype" w:eastAsia="MS Mincho" w:hAnsi="Palatino Linotype" w:cs="Times New Roman"/>
          <w:bCs/>
          <w:i/>
          <w:sz w:val="24"/>
          <w:szCs w:val="24"/>
          <w:lang w:val="es-ES_tradnl" w:eastAsia="es-ES"/>
        </w:rPr>
        <w:t xml:space="preserve">II. </w:t>
      </w:r>
      <w:r w:rsidRPr="00F70429">
        <w:rPr>
          <w:rFonts w:ascii="Palatino Linotype" w:eastAsia="MS Mincho" w:hAnsi="Palatino Linotype" w:cs="Times New Roman"/>
          <w:i/>
          <w:sz w:val="24"/>
          <w:szCs w:val="24"/>
          <w:lang w:val="es-ES_tradnl" w:eastAsia="es-ES"/>
        </w:rPr>
        <w:t>Por Ley tenga el carácter de pública;</w:t>
      </w:r>
    </w:p>
    <w:p w:rsidR="00D43F05" w:rsidRPr="00F70429" w:rsidRDefault="00D43F05" w:rsidP="00F70429">
      <w:pPr>
        <w:spacing w:after="0" w:line="360" w:lineRule="auto"/>
        <w:ind w:right="567"/>
        <w:jc w:val="both"/>
        <w:rPr>
          <w:rFonts w:ascii="Palatino Linotype" w:eastAsia="MS Mincho" w:hAnsi="Palatino Linotype" w:cs="Times New Roman"/>
          <w:i/>
          <w:sz w:val="24"/>
          <w:szCs w:val="24"/>
          <w:lang w:val="es-ES_tradnl" w:eastAsia="es-ES"/>
        </w:rPr>
      </w:pPr>
      <w:r w:rsidRPr="00F70429">
        <w:rPr>
          <w:rFonts w:ascii="Palatino Linotype" w:eastAsia="MS Mincho" w:hAnsi="Palatino Linotype" w:cs="Times New Roman"/>
          <w:bCs/>
          <w:i/>
          <w:sz w:val="24"/>
          <w:szCs w:val="24"/>
          <w:lang w:val="es-ES_tradnl" w:eastAsia="es-ES"/>
        </w:rPr>
        <w:t xml:space="preserve">III. </w:t>
      </w:r>
      <w:r w:rsidRPr="00F70429">
        <w:rPr>
          <w:rFonts w:ascii="Palatino Linotype" w:eastAsia="MS Mincho" w:hAnsi="Palatino Linotype" w:cs="Times New Roman"/>
          <w:i/>
          <w:sz w:val="24"/>
          <w:szCs w:val="24"/>
          <w:lang w:val="es-ES_tradnl" w:eastAsia="es-ES"/>
        </w:rPr>
        <w:t xml:space="preserve">Exista una orden judicial; </w:t>
      </w:r>
    </w:p>
    <w:p w:rsidR="00D43F05" w:rsidRPr="00F70429" w:rsidRDefault="00D43F05" w:rsidP="00F70429">
      <w:pPr>
        <w:spacing w:after="0" w:line="360" w:lineRule="auto"/>
        <w:ind w:right="567"/>
        <w:jc w:val="both"/>
        <w:rPr>
          <w:rFonts w:ascii="Palatino Linotype" w:eastAsia="MS Mincho" w:hAnsi="Palatino Linotype" w:cs="Times New Roman"/>
          <w:i/>
          <w:sz w:val="24"/>
          <w:szCs w:val="24"/>
          <w:lang w:val="es-ES_tradnl" w:eastAsia="es-ES"/>
        </w:rPr>
      </w:pPr>
      <w:r w:rsidRPr="00F70429">
        <w:rPr>
          <w:rFonts w:ascii="Palatino Linotype" w:eastAsia="MS Mincho" w:hAnsi="Palatino Linotype" w:cs="Times New Roman"/>
          <w:bCs/>
          <w:i/>
          <w:sz w:val="24"/>
          <w:szCs w:val="24"/>
          <w:lang w:val="es-ES_tradnl" w:eastAsia="es-ES"/>
        </w:rPr>
        <w:t xml:space="preserve">IV. </w:t>
      </w:r>
      <w:r w:rsidRPr="00F70429">
        <w:rPr>
          <w:rFonts w:ascii="Palatino Linotype" w:eastAsia="MS Mincho" w:hAnsi="Palatino Linotype" w:cs="Times New Roman"/>
          <w:i/>
          <w:sz w:val="24"/>
          <w:szCs w:val="24"/>
          <w:lang w:val="es-ES_tradnl" w:eastAsia="es-ES"/>
        </w:rPr>
        <w:t xml:space="preserve">Por razones de seguridad pública, o para proteger los derechos de terceros, se requiera su publicación; o </w:t>
      </w:r>
    </w:p>
    <w:p w:rsidR="00D43F05" w:rsidRPr="00F70429" w:rsidRDefault="00D43F05" w:rsidP="00F70429">
      <w:pPr>
        <w:spacing w:after="0" w:line="360" w:lineRule="auto"/>
        <w:ind w:right="567"/>
        <w:jc w:val="both"/>
        <w:rPr>
          <w:rFonts w:ascii="Palatino Linotype" w:eastAsia="MS Mincho" w:hAnsi="Palatino Linotype" w:cs="Times New Roman"/>
          <w:sz w:val="24"/>
          <w:szCs w:val="24"/>
          <w:lang w:val="es-ES_tradnl" w:eastAsia="es-ES_tradnl"/>
        </w:rPr>
      </w:pPr>
      <w:r w:rsidRPr="00F70429">
        <w:rPr>
          <w:rFonts w:ascii="Palatino Linotype" w:eastAsia="MS Mincho" w:hAnsi="Palatino Linotype" w:cs="Times New Roman"/>
          <w:bCs/>
          <w:i/>
          <w:sz w:val="24"/>
          <w:szCs w:val="24"/>
          <w:lang w:val="es-ES_tradnl" w:eastAsia="es-ES"/>
        </w:rPr>
        <w:t xml:space="preserve">V. </w:t>
      </w:r>
      <w:r w:rsidRPr="00F70429">
        <w:rPr>
          <w:rFonts w:ascii="Palatino Linotype" w:eastAsia="MS Mincho" w:hAnsi="Palatino Linotype" w:cs="Times New Roman"/>
          <w:i/>
          <w:sz w:val="24"/>
          <w:szCs w:val="24"/>
          <w:lang w:val="es-ES_tradnl"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D43F05" w:rsidRPr="00F70429" w:rsidRDefault="00D43F05" w:rsidP="00F70429">
      <w:pPr>
        <w:widowControl w:val="0"/>
        <w:autoSpaceDE w:val="0"/>
        <w:autoSpaceDN w:val="0"/>
        <w:adjustRightInd w:val="0"/>
        <w:spacing w:after="0" w:line="360" w:lineRule="auto"/>
        <w:ind w:right="474"/>
        <w:jc w:val="both"/>
        <w:rPr>
          <w:rFonts w:ascii="Palatino Linotype" w:eastAsia="MS Mincho" w:hAnsi="Palatino Linotype" w:cs="Times New Roman"/>
          <w:sz w:val="24"/>
          <w:szCs w:val="24"/>
          <w:lang w:val="es-ES_tradnl" w:eastAsia="es-ES_tradnl"/>
        </w:rPr>
      </w:pPr>
    </w:p>
    <w:p w:rsidR="00D43F05" w:rsidRPr="00F70429" w:rsidRDefault="00D43F05" w:rsidP="00F70429">
      <w:pPr>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_tradnl" w:eastAsia="es-ES_tradnl"/>
        </w:rPr>
      </w:pPr>
      <w:r w:rsidRPr="00F70429">
        <w:rPr>
          <w:rFonts w:ascii="Palatino Linotype" w:eastAsia="MS Mincho" w:hAnsi="Palatino Linotype" w:cs="Arial"/>
          <w:color w:val="000000"/>
          <w:sz w:val="24"/>
          <w:szCs w:val="24"/>
          <w:lang w:val="es-ES_tradnl" w:eastAsia="es-ES"/>
        </w:rPr>
        <w:t>Para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rsidR="00D43F05" w:rsidRPr="00F70429" w:rsidRDefault="00D43F05" w:rsidP="00F70429">
      <w:pPr>
        <w:widowControl w:val="0"/>
        <w:tabs>
          <w:tab w:val="left" w:pos="426"/>
        </w:tabs>
        <w:autoSpaceDE w:val="0"/>
        <w:autoSpaceDN w:val="0"/>
        <w:adjustRightInd w:val="0"/>
        <w:spacing w:after="0" w:line="360" w:lineRule="auto"/>
        <w:ind w:right="49"/>
        <w:jc w:val="both"/>
        <w:rPr>
          <w:rFonts w:ascii="Palatino Linotype" w:eastAsia="MS Mincho" w:hAnsi="Palatino Linotype" w:cs="Times New Roman"/>
          <w:sz w:val="24"/>
          <w:szCs w:val="24"/>
          <w:lang w:val="es-ES_tradnl" w:eastAsia="es-ES_tradnl"/>
        </w:rPr>
      </w:pPr>
    </w:p>
    <w:p w:rsidR="00D43F05" w:rsidRPr="00F70429" w:rsidRDefault="00D43F05" w:rsidP="00F70429">
      <w:pPr>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val="es-ES_tradnl" w:eastAsia="es-ES_tradnl"/>
        </w:rPr>
      </w:pPr>
      <w:r w:rsidRPr="00F70429">
        <w:rPr>
          <w:rFonts w:ascii="Palatino Linotype" w:eastAsia="MS Mincho" w:hAnsi="Palatino Linotype" w:cs="Arial"/>
          <w:color w:val="000000"/>
          <w:sz w:val="24"/>
          <w:szCs w:val="24"/>
          <w:lang w:val="es-ES_tradnl" w:eastAsia="es-ES"/>
        </w:rPr>
        <w:t>Empero,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D43F05" w:rsidRPr="00F70429" w:rsidRDefault="00D43F05" w:rsidP="00F70429">
      <w:pPr>
        <w:widowControl w:val="0"/>
        <w:tabs>
          <w:tab w:val="left" w:pos="426"/>
        </w:tabs>
        <w:autoSpaceDE w:val="0"/>
        <w:autoSpaceDN w:val="0"/>
        <w:adjustRightInd w:val="0"/>
        <w:spacing w:after="0" w:line="360" w:lineRule="auto"/>
        <w:ind w:right="49"/>
        <w:jc w:val="both"/>
        <w:rPr>
          <w:rFonts w:ascii="Palatino Linotype" w:eastAsia="MS Mincho" w:hAnsi="Palatino Linotype" w:cs="Times New Roman"/>
          <w:sz w:val="24"/>
          <w:szCs w:val="24"/>
          <w:lang w:val="es-ES_tradnl" w:eastAsia="es-ES_tradnl"/>
        </w:rPr>
      </w:pPr>
    </w:p>
    <w:p w:rsidR="00FE1824" w:rsidRPr="00F70429" w:rsidRDefault="00FE1824" w:rsidP="00F70429">
      <w:pPr>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Arial"/>
          <w:bCs/>
          <w:color w:val="000000"/>
          <w:sz w:val="24"/>
          <w:szCs w:val="24"/>
          <w:lang w:val="es-ES_tradnl" w:eastAsia="es-ES"/>
        </w:rPr>
      </w:pPr>
      <w:r w:rsidRPr="00F70429">
        <w:rPr>
          <w:rFonts w:ascii="Palatino Linotype" w:eastAsia="Times New Roman" w:hAnsi="Palatino Linotype" w:cs="Times New Roman"/>
          <w:sz w:val="24"/>
          <w:szCs w:val="24"/>
          <w:lang w:val="es-ES_tradnl" w:eastAsia="es-ES"/>
        </w:rPr>
        <w:t xml:space="preserve">Por un lado, como ya quedo precisado, a criterio de esta Ponencia </w:t>
      </w:r>
      <w:proofErr w:type="spellStart"/>
      <w:r w:rsidRPr="00F70429">
        <w:rPr>
          <w:rFonts w:ascii="Palatino Linotype" w:eastAsia="Times New Roman" w:hAnsi="Palatino Linotype" w:cs="Times New Roman"/>
          <w:sz w:val="24"/>
          <w:szCs w:val="24"/>
          <w:lang w:val="es-ES_tradnl" w:eastAsia="es-ES"/>
        </w:rPr>
        <w:t>Resolutora</w:t>
      </w:r>
      <w:proofErr w:type="spellEnd"/>
      <w:r w:rsidRPr="00F70429">
        <w:rPr>
          <w:rFonts w:ascii="Palatino Linotype" w:eastAsia="Times New Roman" w:hAnsi="Palatino Linotype" w:cs="Times New Roman"/>
          <w:sz w:val="24"/>
          <w:szCs w:val="24"/>
          <w:lang w:val="es-ES_tradnl" w:eastAsia="es-ES"/>
        </w:rPr>
        <w:t xml:space="preserve"> resultó procedente </w:t>
      </w:r>
      <w:r w:rsidRPr="00F70429">
        <w:rPr>
          <w:rFonts w:ascii="Palatino Linotype" w:eastAsia="Times New Roman" w:hAnsi="Palatino Linotype" w:cs="Times New Roman"/>
          <w:b/>
          <w:sz w:val="24"/>
          <w:szCs w:val="24"/>
          <w:lang w:val="es-ES_tradnl" w:eastAsia="es-ES"/>
        </w:rPr>
        <w:t>CONFIRMAR</w:t>
      </w:r>
      <w:r w:rsidRPr="00F70429">
        <w:rPr>
          <w:rFonts w:ascii="Palatino Linotype" w:eastAsia="Times New Roman" w:hAnsi="Palatino Linotype" w:cs="Times New Roman"/>
          <w:sz w:val="24"/>
          <w:szCs w:val="24"/>
          <w:lang w:val="es-ES_tradnl" w:eastAsia="es-ES"/>
        </w:rPr>
        <w:t xml:space="preserve"> las respuestas emitidas a las solicitudes de información, de las cuales derivaron los recursos de revisión </w:t>
      </w:r>
      <w:r w:rsidRPr="00F70429">
        <w:rPr>
          <w:rFonts w:ascii="Palatino Linotype" w:eastAsia="MS Mincho" w:hAnsi="Palatino Linotype" w:cs="Times New Roman"/>
          <w:sz w:val="24"/>
          <w:szCs w:val="24"/>
          <w:lang w:val="es-ES_tradnl" w:eastAsia="es-ES"/>
        </w:rPr>
        <w:t xml:space="preserve">01994/INFOEM/IP/RR/2019, 01995/INFOEM/IP/RR/2019, 01996/INFOEM/IP/RR/2019, 01997/INFOEM/IP/RR/2019 y 01998/INFOEM/IP/RR/2019, en razón de que el </w:t>
      </w:r>
      <w:r w:rsidRPr="00F70429">
        <w:rPr>
          <w:rFonts w:ascii="Palatino Linotype" w:eastAsia="MS Mincho" w:hAnsi="Palatino Linotype" w:cs="Times New Roman"/>
          <w:b/>
          <w:sz w:val="24"/>
          <w:szCs w:val="24"/>
          <w:lang w:val="es-ES_tradnl" w:eastAsia="es-ES"/>
        </w:rPr>
        <w:t>SUJETO OBLIGADO</w:t>
      </w:r>
      <w:r w:rsidRPr="00F70429">
        <w:rPr>
          <w:rFonts w:ascii="Palatino Linotype" w:eastAsia="MS Mincho" w:hAnsi="Palatino Linotype" w:cs="Times New Roman"/>
          <w:sz w:val="24"/>
          <w:szCs w:val="24"/>
          <w:lang w:val="es-ES_tradnl" w:eastAsia="es-ES"/>
        </w:rPr>
        <w:t xml:space="preserve"> proporcionó de manera puntual respuesta a los requerimientos formulados por la particular</w:t>
      </w:r>
    </w:p>
    <w:p w:rsidR="00FE1824" w:rsidRPr="00F70429" w:rsidRDefault="00FE1824" w:rsidP="00F70429">
      <w:pPr>
        <w:pStyle w:val="Prrafodelista"/>
        <w:spacing w:line="360" w:lineRule="auto"/>
        <w:rPr>
          <w:rFonts w:ascii="Palatino Linotype" w:hAnsi="Palatino Linotype" w:cs="Arial"/>
          <w:color w:val="000000"/>
        </w:rPr>
      </w:pPr>
    </w:p>
    <w:p w:rsidR="00852B18" w:rsidRDefault="00613A64" w:rsidP="00F70429">
      <w:pPr>
        <w:widowControl w:val="0"/>
        <w:numPr>
          <w:ilvl w:val="0"/>
          <w:numId w:val="1"/>
        </w:numPr>
        <w:tabs>
          <w:tab w:val="left" w:pos="426"/>
        </w:tabs>
        <w:autoSpaceDE w:val="0"/>
        <w:autoSpaceDN w:val="0"/>
        <w:adjustRightInd w:val="0"/>
        <w:spacing w:after="0" w:line="360" w:lineRule="auto"/>
        <w:ind w:left="0" w:right="49" w:firstLine="0"/>
        <w:jc w:val="both"/>
        <w:rPr>
          <w:rFonts w:ascii="Palatino Linotype" w:eastAsia="MS Mincho" w:hAnsi="Palatino Linotype" w:cs="Arial"/>
          <w:bCs/>
          <w:color w:val="000000"/>
          <w:sz w:val="24"/>
          <w:szCs w:val="24"/>
          <w:lang w:val="es-ES_tradnl" w:eastAsia="es-ES"/>
        </w:rPr>
      </w:pPr>
      <w:r w:rsidRPr="00F70429">
        <w:rPr>
          <w:rFonts w:ascii="Palatino Linotype" w:eastAsia="MS Mincho" w:hAnsi="Palatino Linotype" w:cs="Arial"/>
          <w:bCs/>
          <w:color w:val="000000"/>
          <w:sz w:val="24"/>
          <w:szCs w:val="24"/>
          <w:lang w:val="es-ES_tradnl" w:eastAsia="es-ES"/>
        </w:rPr>
        <w:t xml:space="preserve">Y por el otro, derivado del cumulo de la información requerida y la imposibilidad técnica, administrativa y humana que se argumentó para proporcionar la información, resultando factible el cambio de otra modalidad de entrega con la finalidad de satisfacer las solicitudes de información en la forma y plazos que dispone la Ley de la materia, a criterio de esta Ponencia </w:t>
      </w:r>
      <w:proofErr w:type="spellStart"/>
      <w:r w:rsidRPr="00F70429">
        <w:rPr>
          <w:rFonts w:ascii="Palatino Linotype" w:eastAsia="MS Mincho" w:hAnsi="Palatino Linotype" w:cs="Arial"/>
          <w:bCs/>
          <w:color w:val="000000"/>
          <w:sz w:val="24"/>
          <w:szCs w:val="24"/>
          <w:lang w:val="es-ES_tradnl" w:eastAsia="es-ES"/>
        </w:rPr>
        <w:t>Resolutora</w:t>
      </w:r>
      <w:proofErr w:type="spellEnd"/>
      <w:r w:rsidRPr="00F70429">
        <w:rPr>
          <w:rFonts w:ascii="Palatino Linotype" w:eastAsia="MS Mincho" w:hAnsi="Palatino Linotype" w:cs="Arial"/>
          <w:bCs/>
          <w:color w:val="000000"/>
          <w:sz w:val="24"/>
          <w:szCs w:val="24"/>
          <w:lang w:val="es-ES_tradnl" w:eastAsia="es-ES"/>
        </w:rPr>
        <w:t xml:space="preserve"> resulta procedente </w:t>
      </w:r>
      <w:r w:rsidRPr="00F70429">
        <w:rPr>
          <w:rFonts w:ascii="Palatino Linotype" w:eastAsia="MS Mincho" w:hAnsi="Palatino Linotype" w:cs="Arial"/>
          <w:b/>
          <w:bCs/>
          <w:color w:val="000000"/>
          <w:sz w:val="24"/>
          <w:szCs w:val="24"/>
          <w:lang w:val="es-ES_tradnl" w:eastAsia="es-ES"/>
        </w:rPr>
        <w:t>REVOCAR</w:t>
      </w:r>
      <w:r w:rsidRPr="00F70429">
        <w:rPr>
          <w:rFonts w:ascii="Palatino Linotype" w:eastAsia="MS Mincho" w:hAnsi="Palatino Linotype" w:cs="Arial"/>
          <w:bCs/>
          <w:color w:val="000000"/>
          <w:sz w:val="24"/>
          <w:szCs w:val="24"/>
          <w:lang w:val="es-ES_tradnl" w:eastAsia="es-ES"/>
        </w:rPr>
        <w:t xml:space="preserve"> las respuestas emitidas a los recursos de revisión números 01999/INFOEM/IP/RR/2019 y 02000/INFOEM/IP/RR/2019, y ordenar se ponga a disposición de la particular, en los casos en que resulte procedente en versión pública, vía Consulta directa, la información requerida en las solicitudes </w:t>
      </w:r>
      <w:r w:rsidRPr="00F70429">
        <w:rPr>
          <w:rFonts w:ascii="Palatino Linotype" w:eastAsia="MS Mincho" w:hAnsi="Palatino Linotype" w:cs="Arial"/>
          <w:b/>
          <w:bCs/>
          <w:i/>
          <w:color w:val="000000"/>
          <w:sz w:val="24"/>
          <w:szCs w:val="24"/>
          <w:lang w:eastAsia="es-ES"/>
        </w:rPr>
        <w:t>00770/UPVT/IP/2019 y 00771/UPVT/IP/2019</w:t>
      </w:r>
      <w:r w:rsidRPr="00F70429">
        <w:rPr>
          <w:rFonts w:ascii="Palatino Linotype" w:eastAsia="MS Mincho" w:hAnsi="Palatino Linotype" w:cs="Arial"/>
          <w:bCs/>
          <w:color w:val="000000"/>
          <w:sz w:val="24"/>
          <w:szCs w:val="24"/>
          <w:lang w:eastAsia="es-ES"/>
        </w:rPr>
        <w:t xml:space="preserve"> y </w:t>
      </w:r>
      <w:r w:rsidRPr="00F70429">
        <w:rPr>
          <w:rFonts w:ascii="Palatino Linotype" w:eastAsia="MS Mincho" w:hAnsi="Palatino Linotype" w:cs="Arial"/>
          <w:b/>
          <w:bCs/>
          <w:color w:val="000000"/>
          <w:sz w:val="24"/>
          <w:szCs w:val="24"/>
          <w:lang w:eastAsia="es-ES"/>
        </w:rPr>
        <w:t>MODIFICAR</w:t>
      </w:r>
      <w:r w:rsidRPr="00F70429">
        <w:rPr>
          <w:rFonts w:ascii="Palatino Linotype" w:eastAsia="MS Mincho" w:hAnsi="Palatino Linotype" w:cs="Arial"/>
          <w:bCs/>
          <w:color w:val="000000"/>
          <w:sz w:val="24"/>
          <w:szCs w:val="24"/>
          <w:lang w:eastAsia="es-ES"/>
        </w:rPr>
        <w:t xml:space="preserve"> la respuesta emitida al recurso de revisión </w:t>
      </w:r>
      <w:r w:rsidRPr="00F70429">
        <w:rPr>
          <w:rFonts w:ascii="Palatino Linotype" w:eastAsia="MS Mincho" w:hAnsi="Palatino Linotype" w:cs="Arial"/>
          <w:bCs/>
          <w:color w:val="000000"/>
          <w:sz w:val="24"/>
          <w:szCs w:val="24"/>
          <w:lang w:val="es-ES_tradnl" w:eastAsia="es-ES"/>
        </w:rPr>
        <w:t>01993/INFOEM/IP/RR/2019 y ordenar se ponga a disposición de la particular, en los casos en que resulte procedente en versión pública, vía Consulta directa, la información requerida en la solicitud</w:t>
      </w:r>
      <w:r w:rsidRPr="00F70429">
        <w:rPr>
          <w:rFonts w:ascii="Palatino Linotype" w:eastAsia="MS Mincho" w:hAnsi="Palatino Linotype" w:cs="Arial"/>
          <w:color w:val="000000"/>
          <w:sz w:val="24"/>
          <w:szCs w:val="24"/>
          <w:lang w:eastAsia="es-ES"/>
        </w:rPr>
        <w:t xml:space="preserve"> </w:t>
      </w:r>
      <w:r w:rsidRPr="00F70429">
        <w:rPr>
          <w:rFonts w:ascii="Palatino Linotype" w:eastAsia="MS Mincho" w:hAnsi="Palatino Linotype" w:cs="Arial"/>
          <w:b/>
          <w:bCs/>
          <w:i/>
          <w:color w:val="000000"/>
          <w:sz w:val="24"/>
          <w:szCs w:val="24"/>
          <w:lang w:eastAsia="es-ES"/>
        </w:rPr>
        <w:t>00707/UPVT/IP/2019.</w:t>
      </w:r>
    </w:p>
    <w:p w:rsidR="00F70429" w:rsidRPr="00F70429" w:rsidRDefault="00F70429" w:rsidP="00F70429">
      <w:pPr>
        <w:widowControl w:val="0"/>
        <w:tabs>
          <w:tab w:val="left" w:pos="426"/>
        </w:tabs>
        <w:autoSpaceDE w:val="0"/>
        <w:autoSpaceDN w:val="0"/>
        <w:adjustRightInd w:val="0"/>
        <w:spacing w:after="0" w:line="360" w:lineRule="auto"/>
        <w:ind w:right="49"/>
        <w:jc w:val="both"/>
        <w:rPr>
          <w:rFonts w:ascii="Palatino Linotype" w:eastAsia="MS Mincho" w:hAnsi="Palatino Linotype" w:cs="Arial"/>
          <w:bCs/>
          <w:color w:val="000000"/>
          <w:sz w:val="24"/>
          <w:szCs w:val="24"/>
          <w:lang w:val="es-ES_tradnl" w:eastAsia="es-ES"/>
        </w:rPr>
      </w:pPr>
    </w:p>
    <w:p w:rsidR="00D43F05" w:rsidRPr="00F70429" w:rsidRDefault="00D43F05" w:rsidP="00F70429">
      <w:pPr>
        <w:numPr>
          <w:ilvl w:val="0"/>
          <w:numId w:val="1"/>
        </w:numPr>
        <w:tabs>
          <w:tab w:val="left" w:pos="426"/>
        </w:tabs>
        <w:spacing w:after="0" w:line="360" w:lineRule="auto"/>
        <w:ind w:left="0" w:right="49" w:firstLine="0"/>
        <w:contextualSpacing/>
        <w:jc w:val="both"/>
        <w:rPr>
          <w:rFonts w:ascii="Palatino Linotype" w:eastAsia="MS Mincho" w:hAnsi="Palatino Linotype" w:cs="Times New Roman"/>
          <w:noProof/>
          <w:color w:val="000000"/>
          <w:sz w:val="24"/>
          <w:szCs w:val="24"/>
          <w:lang w:eastAsia="es-MX"/>
        </w:rPr>
      </w:pPr>
      <w:r w:rsidRPr="00F70429">
        <w:rPr>
          <w:rFonts w:ascii="Palatino Linotype" w:eastAsia="MS Mincho" w:hAnsi="Palatino Linotype" w:cs="Times New Roman"/>
          <w:color w:val="000000"/>
          <w:sz w:val="24"/>
          <w:szCs w:val="24"/>
          <w:lang w:val="es-ES" w:eastAsia="es-MX"/>
        </w:rPr>
        <w:t xml:space="preserve">Por lo anteriormente expuesto y fundado, este </w:t>
      </w:r>
      <w:r w:rsidRPr="00F70429">
        <w:rPr>
          <w:rFonts w:ascii="Palatino Linotype" w:eastAsia="MS Mincho" w:hAnsi="Palatino Linotype" w:cs="Times New Roman"/>
          <w:b/>
          <w:bCs/>
          <w:color w:val="000000"/>
          <w:sz w:val="24"/>
          <w:szCs w:val="24"/>
          <w:lang w:val="es-ES" w:eastAsia="es-MX"/>
        </w:rPr>
        <w:t>ÓRGANO GARANTE</w:t>
      </w:r>
      <w:r w:rsidRPr="00F70429">
        <w:rPr>
          <w:rFonts w:ascii="Palatino Linotype" w:eastAsia="MS Mincho" w:hAnsi="Palatino Linotype" w:cs="Times New Roman"/>
          <w:color w:val="000000"/>
          <w:sz w:val="24"/>
          <w:szCs w:val="24"/>
          <w:lang w:val="es-ES" w:eastAsia="es-MX"/>
        </w:rPr>
        <w:t xml:space="preserve"> emite los siguientes:</w:t>
      </w:r>
    </w:p>
    <w:p w:rsidR="00D43F05" w:rsidRPr="00F70429" w:rsidRDefault="00D43F05" w:rsidP="00F70429">
      <w:pPr>
        <w:tabs>
          <w:tab w:val="left" w:pos="426"/>
        </w:tabs>
        <w:spacing w:after="0" w:line="360" w:lineRule="auto"/>
        <w:ind w:right="49"/>
        <w:jc w:val="both"/>
        <w:rPr>
          <w:rFonts w:ascii="Palatino Linotype" w:eastAsia="MS Mincho" w:hAnsi="Palatino Linotype" w:cs="Times New Roman"/>
          <w:noProof/>
          <w:color w:val="000000"/>
          <w:sz w:val="24"/>
          <w:szCs w:val="24"/>
          <w:lang w:eastAsia="es-MX"/>
        </w:rPr>
      </w:pPr>
    </w:p>
    <w:p w:rsidR="00613A64" w:rsidRPr="00F70429" w:rsidRDefault="00613A64" w:rsidP="00F70429">
      <w:pPr>
        <w:tabs>
          <w:tab w:val="left" w:pos="426"/>
        </w:tabs>
        <w:spacing w:after="0" w:line="360" w:lineRule="auto"/>
        <w:ind w:right="49"/>
        <w:jc w:val="both"/>
        <w:rPr>
          <w:rFonts w:ascii="Palatino Linotype" w:eastAsia="MS Mincho" w:hAnsi="Palatino Linotype" w:cs="Times New Roman"/>
          <w:noProof/>
          <w:color w:val="000000"/>
          <w:sz w:val="24"/>
          <w:szCs w:val="24"/>
          <w:lang w:eastAsia="es-MX"/>
        </w:rPr>
      </w:pPr>
    </w:p>
    <w:p w:rsidR="00613A64" w:rsidRPr="00F70429" w:rsidRDefault="00613A64" w:rsidP="00F70429">
      <w:pPr>
        <w:tabs>
          <w:tab w:val="left" w:pos="426"/>
        </w:tabs>
        <w:spacing w:after="0" w:line="360" w:lineRule="auto"/>
        <w:ind w:right="49"/>
        <w:jc w:val="both"/>
        <w:rPr>
          <w:rFonts w:ascii="Palatino Linotype" w:eastAsia="MS Mincho" w:hAnsi="Palatino Linotype" w:cs="Times New Roman"/>
          <w:noProof/>
          <w:color w:val="000000"/>
          <w:sz w:val="24"/>
          <w:szCs w:val="24"/>
          <w:lang w:eastAsia="es-MX"/>
        </w:rPr>
      </w:pPr>
    </w:p>
    <w:p w:rsidR="00613A64" w:rsidRPr="00F70429" w:rsidRDefault="00613A64" w:rsidP="00F70429">
      <w:pPr>
        <w:tabs>
          <w:tab w:val="left" w:pos="426"/>
        </w:tabs>
        <w:spacing w:after="0" w:line="360" w:lineRule="auto"/>
        <w:ind w:right="49"/>
        <w:jc w:val="both"/>
        <w:rPr>
          <w:rFonts w:ascii="Palatino Linotype" w:eastAsia="MS Mincho" w:hAnsi="Palatino Linotype" w:cs="Times New Roman"/>
          <w:noProof/>
          <w:color w:val="000000"/>
          <w:sz w:val="24"/>
          <w:szCs w:val="24"/>
          <w:lang w:eastAsia="es-MX"/>
        </w:rPr>
      </w:pPr>
    </w:p>
    <w:p w:rsidR="00D43F05" w:rsidRDefault="00D43F05" w:rsidP="00F70429">
      <w:pPr>
        <w:keepNext/>
        <w:keepLines/>
        <w:spacing w:after="0" w:line="360" w:lineRule="auto"/>
        <w:jc w:val="center"/>
        <w:outlineLvl w:val="0"/>
        <w:rPr>
          <w:rFonts w:ascii="Palatino Linotype" w:eastAsia="MS Gothic" w:hAnsi="Palatino Linotype" w:cs="Times New Roman"/>
          <w:b/>
          <w:color w:val="000000"/>
          <w:sz w:val="24"/>
          <w:szCs w:val="24"/>
        </w:rPr>
      </w:pPr>
      <w:bookmarkStart w:id="31" w:name="_Toc466371865"/>
      <w:bookmarkStart w:id="32" w:name="_Toc466377653"/>
      <w:bookmarkStart w:id="33" w:name="_Toc490733631"/>
      <w:bookmarkStart w:id="34" w:name="_Toc495490236"/>
      <w:bookmarkStart w:id="35" w:name="_Toc10654230"/>
      <w:bookmarkEnd w:id="16"/>
      <w:bookmarkEnd w:id="17"/>
      <w:bookmarkEnd w:id="18"/>
      <w:bookmarkEnd w:id="19"/>
      <w:r w:rsidRPr="00F70429">
        <w:rPr>
          <w:rFonts w:ascii="Palatino Linotype" w:eastAsia="MS Gothic" w:hAnsi="Palatino Linotype" w:cs="Times New Roman"/>
          <w:b/>
          <w:color w:val="000000"/>
          <w:sz w:val="24"/>
          <w:szCs w:val="24"/>
        </w:rPr>
        <w:t>RESOLUTIVOS</w:t>
      </w:r>
      <w:bookmarkEnd w:id="31"/>
      <w:bookmarkEnd w:id="32"/>
      <w:bookmarkEnd w:id="33"/>
      <w:bookmarkEnd w:id="34"/>
      <w:bookmarkEnd w:id="35"/>
    </w:p>
    <w:p w:rsidR="00F70429" w:rsidRPr="00F70429" w:rsidRDefault="00F70429" w:rsidP="00F70429">
      <w:pPr>
        <w:keepNext/>
        <w:keepLines/>
        <w:spacing w:after="0" w:line="360" w:lineRule="auto"/>
        <w:jc w:val="center"/>
        <w:outlineLvl w:val="0"/>
        <w:rPr>
          <w:rFonts w:ascii="Palatino Linotype" w:eastAsia="MS Gothic" w:hAnsi="Palatino Linotype" w:cs="Times New Roman"/>
          <w:b/>
          <w:color w:val="000000"/>
          <w:sz w:val="24"/>
          <w:szCs w:val="24"/>
        </w:rPr>
      </w:pPr>
    </w:p>
    <w:p w:rsidR="00613A64" w:rsidRDefault="00D43F05" w:rsidP="00F70429">
      <w:pPr>
        <w:spacing w:after="0" w:line="360" w:lineRule="auto"/>
        <w:jc w:val="both"/>
        <w:rPr>
          <w:rFonts w:ascii="Palatino Linotype" w:eastAsia="MS Mincho" w:hAnsi="Palatino Linotype" w:cs="Arial"/>
          <w:color w:val="000000"/>
          <w:sz w:val="24"/>
          <w:szCs w:val="24"/>
          <w:lang w:eastAsia="es-ES"/>
        </w:rPr>
      </w:pPr>
      <w:bookmarkStart w:id="36" w:name="_Toc455991148"/>
      <w:bookmarkStart w:id="37" w:name="_Toc450120669"/>
      <w:bookmarkStart w:id="38" w:name="_Toc461555896"/>
      <w:bookmarkStart w:id="39" w:name="_Toc462154385"/>
      <w:bookmarkStart w:id="40" w:name="_Toc462660376"/>
      <w:bookmarkStart w:id="41" w:name="_Toc462660687"/>
      <w:bookmarkStart w:id="42" w:name="_Toc462660766"/>
      <w:bookmarkStart w:id="43" w:name="_Toc465264624"/>
      <w:bookmarkStart w:id="44" w:name="_Toc465264870"/>
      <w:bookmarkStart w:id="45" w:name="_Toc465266520"/>
      <w:bookmarkStart w:id="46" w:name="_Toc466302258"/>
      <w:bookmarkStart w:id="47" w:name="_Toc466371866"/>
      <w:bookmarkStart w:id="48" w:name="_Toc466371925"/>
      <w:bookmarkStart w:id="49" w:name="_Toc466377654"/>
      <w:bookmarkStart w:id="50" w:name="_Toc478549736"/>
      <w:bookmarkStart w:id="51" w:name="_Toc478572850"/>
      <w:bookmarkStart w:id="52" w:name="_Toc479238537"/>
      <w:r w:rsidRPr="00F70429">
        <w:rPr>
          <w:rFonts w:ascii="Palatino Linotype" w:eastAsia="MS Mincho" w:hAnsi="Palatino Linotype" w:cs="Times New Roman"/>
          <w:b/>
          <w:color w:val="000000"/>
          <w:sz w:val="24"/>
          <w:szCs w:val="24"/>
          <w:lang w:val="es-ES_tradnl" w:eastAsia="es-ES"/>
        </w:rPr>
        <w:t xml:space="preserve">PRIMERO. </w:t>
      </w:r>
      <w:r w:rsidRPr="00F70429">
        <w:rPr>
          <w:rFonts w:ascii="Palatino Linotype" w:eastAsia="MS Mincho" w:hAnsi="Palatino Linotype" w:cs="Times New Roman"/>
          <w:color w:val="000000"/>
          <w:sz w:val="24"/>
          <w:szCs w:val="24"/>
          <w:lang w:val="es-ES_tradnl" w:eastAsia="es-ES"/>
        </w:rPr>
        <w:t xml:space="preserve">Resultan </w:t>
      </w:r>
      <w:r w:rsidR="00613A64" w:rsidRPr="00F70429">
        <w:rPr>
          <w:rFonts w:ascii="Palatino Linotype" w:eastAsia="MS Mincho" w:hAnsi="Palatino Linotype" w:cs="Times New Roman"/>
          <w:color w:val="000000"/>
          <w:sz w:val="24"/>
          <w:szCs w:val="24"/>
          <w:lang w:val="es-ES_tradnl" w:eastAsia="es-ES"/>
        </w:rPr>
        <w:t xml:space="preserve">infundadas </w:t>
      </w:r>
      <w:r w:rsidRPr="00F70429">
        <w:rPr>
          <w:rFonts w:ascii="Palatino Linotype" w:eastAsia="MS Mincho" w:hAnsi="Palatino Linotype" w:cs="Times New Roman"/>
          <w:color w:val="000000"/>
          <w:sz w:val="24"/>
          <w:szCs w:val="24"/>
          <w:lang w:val="es-ES_tradnl" w:eastAsia="es-ES"/>
        </w:rPr>
        <w:t xml:space="preserve">las razones o motivos de inconformidad hechos valer en los recursos de revisión </w:t>
      </w:r>
      <w:r w:rsidR="00852B18" w:rsidRPr="00F70429">
        <w:rPr>
          <w:rFonts w:ascii="Palatino Linotype" w:eastAsia="MS Mincho" w:hAnsi="Palatino Linotype" w:cs="Times New Roman"/>
          <w:b/>
          <w:sz w:val="24"/>
          <w:szCs w:val="24"/>
          <w:lang w:val="es-ES_tradnl" w:eastAsia="es-ES"/>
        </w:rPr>
        <w:t>01994/INFOEM/IP/RR/2019, 01995/INFOEM/IP/RR/2019, 01996/INFOEM/IP/RR</w:t>
      </w:r>
      <w:r w:rsidR="00613A64" w:rsidRPr="00F70429">
        <w:rPr>
          <w:rFonts w:ascii="Palatino Linotype" w:eastAsia="MS Mincho" w:hAnsi="Palatino Linotype" w:cs="Times New Roman"/>
          <w:b/>
          <w:sz w:val="24"/>
          <w:szCs w:val="24"/>
          <w:lang w:val="es-ES_tradnl" w:eastAsia="es-ES"/>
        </w:rPr>
        <w:t xml:space="preserve">/2019, 01997/INFOEM/IP/RR/2019 y </w:t>
      </w:r>
      <w:r w:rsidR="00852B18" w:rsidRPr="00F70429">
        <w:rPr>
          <w:rFonts w:ascii="Palatino Linotype" w:eastAsia="MS Mincho" w:hAnsi="Palatino Linotype" w:cs="Times New Roman"/>
          <w:b/>
          <w:sz w:val="24"/>
          <w:szCs w:val="24"/>
          <w:lang w:val="es-ES_tradnl" w:eastAsia="es-ES"/>
        </w:rPr>
        <w:t>0199</w:t>
      </w:r>
      <w:r w:rsidR="00613A64" w:rsidRPr="00F70429">
        <w:rPr>
          <w:rFonts w:ascii="Palatino Linotype" w:eastAsia="MS Mincho" w:hAnsi="Palatino Linotype" w:cs="Times New Roman"/>
          <w:b/>
          <w:sz w:val="24"/>
          <w:szCs w:val="24"/>
          <w:lang w:val="es-ES_tradnl" w:eastAsia="es-ES"/>
        </w:rPr>
        <w:t>8/INFOEM/IP/RR/2019</w:t>
      </w:r>
      <w:r w:rsidRPr="00F70429">
        <w:rPr>
          <w:rFonts w:ascii="Palatino Linotype" w:eastAsia="MS Mincho" w:hAnsi="Palatino Linotype" w:cs="Times New Roman"/>
          <w:b/>
          <w:sz w:val="24"/>
          <w:szCs w:val="24"/>
          <w:lang w:val="es-ES_tradnl" w:eastAsia="es-ES"/>
        </w:rPr>
        <w:t xml:space="preserve">, </w:t>
      </w:r>
      <w:r w:rsidRPr="00F70429">
        <w:rPr>
          <w:rFonts w:ascii="Palatino Linotype" w:eastAsia="MS Mincho" w:hAnsi="Palatino Linotype" w:cs="Times New Roman"/>
          <w:color w:val="000000"/>
          <w:sz w:val="24"/>
          <w:szCs w:val="24"/>
          <w:lang w:val="es-ES_tradnl" w:eastAsia="es-ES"/>
        </w:rPr>
        <w:t xml:space="preserve">en términos del Considerandos </w:t>
      </w:r>
      <w:r w:rsidRPr="00F70429">
        <w:rPr>
          <w:rFonts w:ascii="Palatino Linotype" w:eastAsia="MS Mincho" w:hAnsi="Palatino Linotype" w:cs="Times New Roman"/>
          <w:b/>
          <w:color w:val="000000"/>
          <w:sz w:val="24"/>
          <w:szCs w:val="24"/>
          <w:lang w:val="es-ES_tradnl" w:eastAsia="es-ES"/>
        </w:rPr>
        <w:t xml:space="preserve">CUARTO </w:t>
      </w:r>
      <w:r w:rsidR="00613A64" w:rsidRPr="00F70429">
        <w:rPr>
          <w:rFonts w:ascii="Palatino Linotype" w:eastAsia="MS Mincho" w:hAnsi="Palatino Linotype" w:cs="Arial"/>
          <w:color w:val="000000"/>
          <w:sz w:val="24"/>
          <w:szCs w:val="24"/>
          <w:lang w:eastAsia="es-ES"/>
        </w:rPr>
        <w:t xml:space="preserve">de la presente resolución, por lo que se </w:t>
      </w:r>
      <w:r w:rsidR="00613A64" w:rsidRPr="00F70429">
        <w:rPr>
          <w:rFonts w:ascii="Palatino Linotype" w:eastAsia="MS Mincho" w:hAnsi="Palatino Linotype" w:cs="Arial"/>
          <w:b/>
          <w:color w:val="000000"/>
          <w:sz w:val="24"/>
          <w:szCs w:val="24"/>
          <w:lang w:eastAsia="es-ES"/>
        </w:rPr>
        <w:t>CONFIRMAN</w:t>
      </w:r>
      <w:r w:rsidR="00613A64" w:rsidRPr="00F70429">
        <w:rPr>
          <w:rFonts w:ascii="Palatino Linotype" w:eastAsia="MS Mincho" w:hAnsi="Palatino Linotype" w:cs="Arial"/>
          <w:color w:val="000000"/>
          <w:sz w:val="24"/>
          <w:szCs w:val="24"/>
          <w:lang w:eastAsia="es-ES"/>
        </w:rPr>
        <w:t xml:space="preserve"> las respuestas emitidas por la </w:t>
      </w:r>
      <w:r w:rsidR="00613A64" w:rsidRPr="00F70429">
        <w:rPr>
          <w:rFonts w:ascii="Palatino Linotype" w:eastAsia="MS Mincho" w:hAnsi="Palatino Linotype" w:cs="Arial"/>
          <w:b/>
          <w:color w:val="000000"/>
          <w:sz w:val="24"/>
          <w:szCs w:val="24"/>
          <w:lang w:eastAsia="es-ES"/>
        </w:rPr>
        <w:t>Universidad Politécnica del Valle de Toluca</w:t>
      </w:r>
      <w:r w:rsidR="00613A64" w:rsidRPr="00F70429">
        <w:rPr>
          <w:rFonts w:ascii="Palatino Linotype" w:eastAsia="MS Mincho" w:hAnsi="Palatino Linotype" w:cs="Arial"/>
          <w:color w:val="000000"/>
          <w:sz w:val="24"/>
          <w:szCs w:val="24"/>
          <w:lang w:eastAsia="es-ES"/>
        </w:rPr>
        <w:t>.</w:t>
      </w:r>
    </w:p>
    <w:p w:rsidR="00F70429" w:rsidRPr="00F70429" w:rsidRDefault="00F70429" w:rsidP="00F70429">
      <w:pPr>
        <w:spacing w:after="0" w:line="360" w:lineRule="auto"/>
        <w:jc w:val="both"/>
        <w:rPr>
          <w:rFonts w:ascii="Palatino Linotype" w:eastAsia="MS Mincho" w:hAnsi="Palatino Linotype" w:cs="Arial"/>
          <w:color w:val="000000"/>
          <w:sz w:val="24"/>
          <w:szCs w:val="24"/>
          <w:lang w:eastAsia="es-ES"/>
        </w:rPr>
      </w:pPr>
    </w:p>
    <w:p w:rsidR="00CB29ED" w:rsidRDefault="00CB29ED" w:rsidP="00F70429">
      <w:pPr>
        <w:spacing w:after="0" w:line="360" w:lineRule="auto"/>
        <w:jc w:val="both"/>
        <w:rPr>
          <w:rFonts w:ascii="Palatino Linotype" w:eastAsia="MS Mincho" w:hAnsi="Palatino Linotype" w:cs="Times New Roman"/>
          <w:color w:val="000000"/>
          <w:sz w:val="24"/>
          <w:szCs w:val="24"/>
          <w:lang w:val="es-ES_tradnl" w:eastAsia="es-ES"/>
        </w:rPr>
      </w:pPr>
      <w:r w:rsidRPr="00F70429">
        <w:rPr>
          <w:rFonts w:ascii="Palatino Linotype" w:eastAsia="MS Mincho" w:hAnsi="Palatino Linotype" w:cs="Times New Roman"/>
          <w:b/>
          <w:color w:val="000000"/>
          <w:sz w:val="24"/>
          <w:szCs w:val="24"/>
          <w:lang w:val="es-ES_tradnl" w:eastAsia="es-ES"/>
        </w:rPr>
        <w:t>SEGUNDO.</w:t>
      </w:r>
      <w:r w:rsidRPr="00F70429">
        <w:rPr>
          <w:rFonts w:ascii="Palatino Linotype" w:eastAsia="MS Mincho" w:hAnsi="Palatino Linotype" w:cs="Times New Roman"/>
          <w:color w:val="000000"/>
          <w:sz w:val="24"/>
          <w:szCs w:val="24"/>
          <w:lang w:val="es-ES_tradnl" w:eastAsia="es-ES"/>
        </w:rPr>
        <w:t xml:space="preserve"> Resultan parcialmente fundadas las razones o motivos de inconformidad hechos valer en los recursos de revisión </w:t>
      </w:r>
      <w:r w:rsidR="00C26DF1">
        <w:rPr>
          <w:rFonts w:ascii="Palatino Linotype" w:eastAsia="MS Mincho" w:hAnsi="Palatino Linotype" w:cs="Times New Roman"/>
          <w:b/>
          <w:color w:val="000000"/>
          <w:sz w:val="24"/>
          <w:szCs w:val="24"/>
          <w:lang w:val="es-ES_tradnl" w:eastAsia="es-ES"/>
        </w:rPr>
        <w:t>01993/INFOEM/IP/RR/2019, 01999</w:t>
      </w:r>
      <w:r w:rsidRPr="00F70429">
        <w:rPr>
          <w:rFonts w:ascii="Palatino Linotype" w:eastAsia="MS Mincho" w:hAnsi="Palatino Linotype" w:cs="Times New Roman"/>
          <w:b/>
          <w:color w:val="000000"/>
          <w:sz w:val="24"/>
          <w:szCs w:val="24"/>
          <w:lang w:val="es-ES_tradnl" w:eastAsia="es-ES"/>
        </w:rPr>
        <w:t>/INFOEM/IP/RR/2019 y 02000/INFOEM/IP/RR/2019</w:t>
      </w:r>
      <w:r w:rsidRPr="00F70429">
        <w:rPr>
          <w:rFonts w:ascii="Palatino Linotype" w:eastAsia="MS Mincho" w:hAnsi="Palatino Linotype" w:cs="Times New Roman"/>
          <w:color w:val="000000"/>
          <w:sz w:val="24"/>
          <w:szCs w:val="24"/>
          <w:lang w:val="es-ES_tradnl" w:eastAsia="es-ES"/>
        </w:rPr>
        <w:t xml:space="preserve"> en términos del Considerandos </w:t>
      </w:r>
      <w:r w:rsidRPr="00F70429">
        <w:rPr>
          <w:rFonts w:ascii="Palatino Linotype" w:eastAsia="MS Mincho" w:hAnsi="Palatino Linotype" w:cs="Times New Roman"/>
          <w:b/>
          <w:color w:val="000000"/>
          <w:sz w:val="24"/>
          <w:szCs w:val="24"/>
          <w:lang w:val="es-ES_tradnl" w:eastAsia="es-ES"/>
        </w:rPr>
        <w:t xml:space="preserve">CUARTO y QUINTO </w:t>
      </w:r>
      <w:r w:rsidRPr="00F70429">
        <w:rPr>
          <w:rFonts w:ascii="Palatino Linotype" w:eastAsia="MS Mincho" w:hAnsi="Palatino Linotype" w:cs="Times New Roman"/>
          <w:color w:val="000000"/>
          <w:sz w:val="24"/>
          <w:szCs w:val="24"/>
          <w:lang w:val="es-ES_tradnl" w:eastAsia="es-ES"/>
        </w:rPr>
        <w:t>de la presente resolución</w:t>
      </w:r>
    </w:p>
    <w:p w:rsidR="00F70429" w:rsidRPr="00F70429" w:rsidRDefault="00F70429" w:rsidP="00F70429">
      <w:pPr>
        <w:spacing w:after="0" w:line="360" w:lineRule="auto"/>
        <w:jc w:val="both"/>
        <w:rPr>
          <w:rFonts w:ascii="Palatino Linotype" w:eastAsia="MS Mincho" w:hAnsi="Palatino Linotype" w:cs="Times New Roman"/>
          <w:color w:val="000000"/>
          <w:sz w:val="24"/>
          <w:szCs w:val="24"/>
          <w:lang w:val="es-ES_tradnl" w:eastAsia="es-ES"/>
        </w:rPr>
      </w:pPr>
    </w:p>
    <w:p w:rsidR="005C1344" w:rsidRDefault="000902B1" w:rsidP="00F70429">
      <w:pPr>
        <w:spacing w:after="0" w:line="360" w:lineRule="auto"/>
        <w:jc w:val="both"/>
        <w:rPr>
          <w:rFonts w:ascii="Palatino Linotype" w:eastAsia="Times New Roman" w:hAnsi="Palatino Linotype" w:cs="Arial"/>
          <w:color w:val="000000"/>
          <w:sz w:val="24"/>
          <w:szCs w:val="24"/>
          <w:lang w:val="es-ES_tradnl" w:eastAsia="es-MX"/>
        </w:rPr>
      </w:pPr>
      <w:r w:rsidRPr="00F70429">
        <w:rPr>
          <w:rFonts w:ascii="Palatino Linotype" w:eastAsia="MS Mincho" w:hAnsi="Palatino Linotype" w:cs="Times New Roman"/>
          <w:b/>
          <w:color w:val="000000"/>
          <w:sz w:val="24"/>
          <w:szCs w:val="24"/>
          <w:lang w:val="es-ES" w:eastAsia="es-ES"/>
        </w:rPr>
        <w:t>TERCERO</w:t>
      </w:r>
      <w:r w:rsidRPr="00F70429">
        <w:rPr>
          <w:rFonts w:ascii="Palatino Linotype" w:eastAsia="MS Mincho" w:hAnsi="Palatino Linotype" w:cs="Times New Roman"/>
          <w:color w:val="000000"/>
          <w:sz w:val="24"/>
          <w:szCs w:val="24"/>
          <w:lang w:val="es-ES" w:eastAsia="es-ES"/>
        </w:rPr>
        <w:t xml:space="preserve">. </w:t>
      </w:r>
      <w:r w:rsidR="00D43F05" w:rsidRPr="00F70429">
        <w:rPr>
          <w:rFonts w:ascii="Palatino Linotype" w:eastAsia="MS Mincho" w:hAnsi="Palatino Linotype" w:cs="Times New Roman"/>
          <w:color w:val="000000"/>
          <w:sz w:val="24"/>
          <w:szCs w:val="24"/>
          <w:lang w:val="es-ES" w:eastAsia="es-ES"/>
        </w:rPr>
        <w:t xml:space="preserve">Se </w:t>
      </w:r>
      <w:r w:rsidR="005C1344" w:rsidRPr="00F70429">
        <w:rPr>
          <w:rFonts w:ascii="Palatino Linotype" w:eastAsia="MS Mincho" w:hAnsi="Palatino Linotype" w:cs="Times New Roman"/>
          <w:b/>
          <w:color w:val="000000"/>
          <w:sz w:val="24"/>
          <w:szCs w:val="24"/>
          <w:lang w:val="es-ES" w:eastAsia="es-ES"/>
        </w:rPr>
        <w:t xml:space="preserve">MODIFICA </w:t>
      </w:r>
      <w:r w:rsidR="005C1344" w:rsidRPr="00F70429">
        <w:rPr>
          <w:rFonts w:ascii="Palatino Linotype" w:eastAsia="MS Mincho" w:hAnsi="Palatino Linotype" w:cs="Times New Roman"/>
          <w:color w:val="000000"/>
          <w:sz w:val="24"/>
          <w:szCs w:val="24"/>
          <w:lang w:val="es-ES" w:eastAsia="es-ES"/>
        </w:rPr>
        <w:t xml:space="preserve">la respuesta </w:t>
      </w:r>
      <w:r w:rsidR="007D5727" w:rsidRPr="00F70429">
        <w:rPr>
          <w:rFonts w:ascii="Palatino Linotype" w:eastAsia="MS Mincho" w:hAnsi="Palatino Linotype" w:cs="Times New Roman"/>
          <w:color w:val="000000"/>
          <w:sz w:val="24"/>
          <w:szCs w:val="24"/>
          <w:lang w:val="es-ES" w:eastAsia="es-ES"/>
        </w:rPr>
        <w:t>a</w:t>
      </w:r>
      <w:r w:rsidR="005C1344" w:rsidRPr="00F70429">
        <w:rPr>
          <w:rFonts w:ascii="Palatino Linotype" w:eastAsia="MS Mincho" w:hAnsi="Palatino Linotype" w:cs="Times New Roman"/>
          <w:color w:val="000000"/>
          <w:sz w:val="24"/>
          <w:szCs w:val="24"/>
          <w:lang w:val="es-ES" w:eastAsia="es-ES"/>
        </w:rPr>
        <w:t xml:space="preserve"> la solicitud </w:t>
      </w:r>
      <w:proofErr w:type="gramStart"/>
      <w:r w:rsidR="005C1344" w:rsidRPr="00F70429">
        <w:rPr>
          <w:rFonts w:ascii="Palatino Linotype" w:eastAsia="MS Mincho" w:hAnsi="Palatino Linotype" w:cs="Times New Roman"/>
          <w:color w:val="000000"/>
          <w:sz w:val="24"/>
          <w:szCs w:val="24"/>
          <w:lang w:val="es-ES" w:eastAsia="es-ES"/>
        </w:rPr>
        <w:t xml:space="preserve">número  </w:t>
      </w:r>
      <w:r w:rsidR="005C1344" w:rsidRPr="00F70429">
        <w:rPr>
          <w:rFonts w:ascii="Palatino Linotype" w:eastAsia="MS Mincho" w:hAnsi="Palatino Linotype" w:cs="Arial"/>
          <w:b/>
          <w:bCs/>
          <w:i/>
          <w:color w:val="000000"/>
          <w:sz w:val="24"/>
          <w:szCs w:val="24"/>
          <w:lang w:eastAsia="es-ES"/>
        </w:rPr>
        <w:t>00707</w:t>
      </w:r>
      <w:proofErr w:type="gramEnd"/>
      <w:r w:rsidR="005C1344" w:rsidRPr="00F70429">
        <w:rPr>
          <w:rFonts w:ascii="Palatino Linotype" w:eastAsia="MS Mincho" w:hAnsi="Palatino Linotype" w:cs="Arial"/>
          <w:b/>
          <w:bCs/>
          <w:i/>
          <w:color w:val="000000"/>
          <w:sz w:val="24"/>
          <w:szCs w:val="24"/>
          <w:lang w:eastAsia="es-ES"/>
        </w:rPr>
        <w:t>/UPVT/IP/2019</w:t>
      </w:r>
      <w:r w:rsidR="00D43F05" w:rsidRPr="00F70429">
        <w:rPr>
          <w:rFonts w:ascii="Palatino Linotype" w:eastAsia="MS Mincho" w:hAnsi="Palatino Linotype" w:cs="Times New Roman"/>
          <w:b/>
          <w:color w:val="000000"/>
          <w:sz w:val="24"/>
          <w:szCs w:val="24"/>
          <w:lang w:val="es-ES" w:eastAsia="es-ES"/>
        </w:rPr>
        <w:t xml:space="preserve"> </w:t>
      </w:r>
      <w:r w:rsidR="005C1344" w:rsidRPr="00F70429">
        <w:rPr>
          <w:rFonts w:ascii="Palatino Linotype" w:eastAsia="MS Mincho" w:hAnsi="Palatino Linotype" w:cs="Arial"/>
          <w:color w:val="000000"/>
          <w:sz w:val="24"/>
          <w:szCs w:val="24"/>
          <w:lang w:val="es-ES_tradnl" w:eastAsia="es-ES"/>
        </w:rPr>
        <w:t>emitida</w:t>
      </w:r>
      <w:r w:rsidR="00D43F05" w:rsidRPr="00F70429">
        <w:rPr>
          <w:rFonts w:ascii="Palatino Linotype" w:eastAsia="MS Mincho" w:hAnsi="Palatino Linotype" w:cs="Arial"/>
          <w:color w:val="000000"/>
          <w:sz w:val="24"/>
          <w:szCs w:val="24"/>
          <w:lang w:val="es-ES_tradnl" w:eastAsia="es-ES"/>
        </w:rPr>
        <w:t xml:space="preserve"> por la </w:t>
      </w:r>
      <w:r w:rsidR="00D43F05" w:rsidRPr="00F70429">
        <w:rPr>
          <w:rFonts w:ascii="Palatino Linotype" w:eastAsia="MS Mincho" w:hAnsi="Palatino Linotype" w:cs="Arial"/>
          <w:b/>
          <w:color w:val="000000"/>
          <w:sz w:val="24"/>
          <w:szCs w:val="24"/>
          <w:lang w:val="es-ES_tradnl" w:eastAsia="es-ES"/>
        </w:rPr>
        <w:t>Universidad Politécnica del Valle de Toluca</w:t>
      </w:r>
      <w:r w:rsidR="00D43F05" w:rsidRPr="00F70429">
        <w:rPr>
          <w:rFonts w:ascii="Palatino Linotype" w:eastAsia="MS Mincho" w:hAnsi="Palatino Linotype" w:cs="Arial"/>
          <w:color w:val="000000"/>
          <w:sz w:val="24"/>
          <w:szCs w:val="24"/>
          <w:lang w:val="es-ES_tradnl" w:eastAsia="es-ES"/>
        </w:rPr>
        <w:t xml:space="preserve">, y se le </w:t>
      </w:r>
      <w:r w:rsidR="00D43F05" w:rsidRPr="00F70429">
        <w:rPr>
          <w:rFonts w:ascii="Palatino Linotype" w:eastAsia="MS Mincho" w:hAnsi="Palatino Linotype" w:cs="Arial"/>
          <w:b/>
          <w:color w:val="000000"/>
          <w:sz w:val="24"/>
          <w:szCs w:val="24"/>
          <w:lang w:val="es-ES_tradnl" w:eastAsia="es-ES"/>
        </w:rPr>
        <w:t>ORDENA</w:t>
      </w:r>
      <w:r w:rsidR="00D43F05" w:rsidRPr="00F70429">
        <w:rPr>
          <w:rFonts w:ascii="Palatino Linotype" w:eastAsia="MS Mincho" w:hAnsi="Palatino Linotype" w:cs="Arial"/>
          <w:color w:val="000000"/>
          <w:sz w:val="24"/>
          <w:szCs w:val="24"/>
          <w:lang w:val="es-ES_tradnl" w:eastAsia="es-ES"/>
        </w:rPr>
        <w:t xml:space="preserve"> </w:t>
      </w:r>
      <w:r w:rsidR="00D43F05" w:rsidRPr="00F70429">
        <w:rPr>
          <w:rFonts w:ascii="Palatino Linotype" w:eastAsia="Calibri" w:hAnsi="Palatino Linotype" w:cs="Arial"/>
          <w:color w:val="000000"/>
          <w:sz w:val="24"/>
          <w:szCs w:val="24"/>
          <w:lang w:val="es-ES" w:eastAsia="es-ES"/>
        </w:rPr>
        <w:t xml:space="preserve">entregar </w:t>
      </w:r>
      <w:r w:rsidR="00CB29ED" w:rsidRPr="00F70429">
        <w:rPr>
          <w:rFonts w:ascii="Palatino Linotype" w:eastAsia="Calibri" w:hAnsi="Palatino Linotype" w:cs="Arial"/>
          <w:color w:val="000000"/>
          <w:sz w:val="24"/>
          <w:szCs w:val="24"/>
          <w:lang w:val="es-ES" w:eastAsia="es-ES"/>
        </w:rPr>
        <w:t>vía</w:t>
      </w:r>
      <w:r w:rsidR="00CB29ED" w:rsidRPr="00F70429">
        <w:rPr>
          <w:rFonts w:ascii="Palatino Linotype" w:eastAsia="Times New Roman" w:hAnsi="Palatino Linotype" w:cs="Arial"/>
          <w:color w:val="000000"/>
          <w:sz w:val="24"/>
          <w:szCs w:val="24"/>
          <w:lang w:val="es-ES" w:eastAsia="es-ES"/>
        </w:rPr>
        <w:t xml:space="preserve"> </w:t>
      </w:r>
      <w:r w:rsidR="00CB29ED" w:rsidRPr="00F70429">
        <w:rPr>
          <w:rFonts w:ascii="Palatino Linotype" w:eastAsia="Times New Roman" w:hAnsi="Palatino Linotype" w:cs="Arial"/>
          <w:color w:val="000000"/>
          <w:sz w:val="24"/>
          <w:szCs w:val="24"/>
          <w:lang w:val="es-ES_tradnl" w:eastAsia="es-ES"/>
        </w:rPr>
        <w:t>Consulta directa</w:t>
      </w:r>
      <w:r w:rsidR="005C1344" w:rsidRPr="00F70429">
        <w:rPr>
          <w:rFonts w:ascii="Palatino Linotype" w:eastAsia="Calibri" w:hAnsi="Palatino Linotype" w:cs="Arial"/>
          <w:color w:val="000000"/>
          <w:sz w:val="24"/>
          <w:szCs w:val="24"/>
          <w:lang w:val="es-ES" w:eastAsia="es-ES"/>
        </w:rPr>
        <w:t>,</w:t>
      </w:r>
      <w:r w:rsidR="009F70F6" w:rsidRPr="00F70429">
        <w:rPr>
          <w:rFonts w:ascii="Palatino Linotype" w:eastAsia="Calibri" w:hAnsi="Palatino Linotype" w:cs="Arial"/>
          <w:color w:val="000000"/>
          <w:sz w:val="24"/>
          <w:szCs w:val="24"/>
          <w:lang w:val="es-ES" w:eastAsia="es-ES"/>
        </w:rPr>
        <w:t xml:space="preserve"> previa búsqueda exhaustiva y razonable, </w:t>
      </w:r>
      <w:r w:rsidR="007D5727" w:rsidRPr="00F70429">
        <w:rPr>
          <w:rFonts w:ascii="Palatino Linotype" w:eastAsia="Times New Roman" w:hAnsi="Palatino Linotype" w:cs="Arial"/>
          <w:color w:val="000000"/>
          <w:sz w:val="24"/>
          <w:szCs w:val="24"/>
          <w:lang w:val="es-ES_tradnl" w:eastAsia="es-ES"/>
        </w:rPr>
        <w:t>de</w:t>
      </w:r>
      <w:r w:rsidR="007D5727" w:rsidRPr="00F70429">
        <w:rPr>
          <w:rFonts w:ascii="Palatino Linotype" w:eastAsia="Calibri" w:hAnsi="Palatino Linotype" w:cs="Arial"/>
          <w:color w:val="000000"/>
          <w:sz w:val="24"/>
          <w:szCs w:val="24"/>
          <w:lang w:val="es-ES" w:eastAsia="es-ES"/>
        </w:rPr>
        <w:t xml:space="preserve"> ser el caso </w:t>
      </w:r>
      <w:r w:rsidR="005C1344" w:rsidRPr="00F70429">
        <w:rPr>
          <w:rFonts w:ascii="Palatino Linotype" w:eastAsia="Calibri" w:hAnsi="Palatino Linotype" w:cs="Arial"/>
          <w:color w:val="000000"/>
          <w:sz w:val="24"/>
          <w:szCs w:val="24"/>
          <w:lang w:val="es-ES" w:eastAsia="es-ES"/>
        </w:rPr>
        <w:t>en versión pública</w:t>
      </w:r>
      <w:r w:rsidR="00D43F05" w:rsidRPr="00F70429">
        <w:rPr>
          <w:rFonts w:ascii="Palatino Linotype" w:eastAsia="Calibri" w:hAnsi="Palatino Linotype" w:cs="Times New Roman"/>
          <w:color w:val="000000"/>
          <w:sz w:val="24"/>
          <w:szCs w:val="24"/>
          <w:lang w:val="es-ES" w:eastAsia="es-ES"/>
        </w:rPr>
        <w:t xml:space="preserve">, </w:t>
      </w:r>
      <w:r w:rsidR="005C1344" w:rsidRPr="00F70429">
        <w:rPr>
          <w:rFonts w:ascii="Palatino Linotype" w:eastAsia="Times New Roman" w:hAnsi="Palatino Linotype" w:cs="Arial"/>
          <w:color w:val="000000"/>
          <w:sz w:val="24"/>
          <w:szCs w:val="24"/>
          <w:lang w:val="es-ES_tradnl" w:eastAsia="es-MX"/>
        </w:rPr>
        <w:t xml:space="preserve">el documento correspondientes </w:t>
      </w:r>
      <w:r w:rsidR="009F70F6" w:rsidRPr="00F70429">
        <w:rPr>
          <w:rFonts w:ascii="Palatino Linotype" w:eastAsia="Times New Roman" w:hAnsi="Palatino Linotype" w:cs="Arial"/>
          <w:color w:val="000000"/>
          <w:sz w:val="24"/>
          <w:szCs w:val="24"/>
          <w:lang w:val="es-ES_tradnl" w:eastAsia="es-MX"/>
        </w:rPr>
        <w:t>a</w:t>
      </w:r>
      <w:r w:rsidR="005C1344" w:rsidRPr="00F70429">
        <w:rPr>
          <w:rFonts w:ascii="Palatino Linotype" w:eastAsia="Times New Roman" w:hAnsi="Palatino Linotype" w:cs="Arial"/>
          <w:color w:val="000000"/>
          <w:sz w:val="24"/>
          <w:szCs w:val="24"/>
          <w:lang w:val="es-ES_tradnl" w:eastAsia="es-MX"/>
        </w:rPr>
        <w:t>:</w:t>
      </w:r>
    </w:p>
    <w:p w:rsidR="00F70429" w:rsidRPr="00F70429" w:rsidRDefault="00F70429" w:rsidP="00F70429">
      <w:pPr>
        <w:spacing w:after="0" w:line="360" w:lineRule="auto"/>
        <w:jc w:val="both"/>
        <w:rPr>
          <w:rFonts w:ascii="Palatino Linotype" w:eastAsia="Times New Roman" w:hAnsi="Palatino Linotype" w:cs="Arial"/>
          <w:color w:val="000000"/>
          <w:sz w:val="24"/>
          <w:szCs w:val="24"/>
          <w:lang w:val="es-ES_tradnl" w:eastAsia="es-MX"/>
        </w:rPr>
      </w:pPr>
    </w:p>
    <w:p w:rsidR="005C1344" w:rsidRPr="00F70429" w:rsidRDefault="005C1344" w:rsidP="00F70429">
      <w:pPr>
        <w:pStyle w:val="Prrafodelista"/>
        <w:numPr>
          <w:ilvl w:val="1"/>
          <w:numId w:val="1"/>
        </w:numPr>
        <w:spacing w:line="360" w:lineRule="auto"/>
        <w:jc w:val="both"/>
        <w:rPr>
          <w:rFonts w:ascii="Palatino Linotype" w:eastAsia="Times New Roman" w:hAnsi="Palatino Linotype" w:cs="Arial"/>
          <w:b/>
          <w:color w:val="000000"/>
          <w:lang w:eastAsia="es-MX"/>
        </w:rPr>
      </w:pPr>
      <w:r w:rsidRPr="00F70429">
        <w:rPr>
          <w:rFonts w:ascii="Palatino Linotype" w:eastAsia="Times New Roman" w:hAnsi="Palatino Linotype" w:cs="Arial"/>
          <w:b/>
          <w:color w:val="000000"/>
          <w:lang w:eastAsia="es-MX"/>
        </w:rPr>
        <w:t>La baja de la persona referida en la solicitud.</w:t>
      </w:r>
    </w:p>
    <w:p w:rsidR="005C1344" w:rsidRDefault="000902B1" w:rsidP="00F70429">
      <w:pPr>
        <w:spacing w:after="0" w:line="360" w:lineRule="auto"/>
        <w:jc w:val="both"/>
        <w:rPr>
          <w:rFonts w:ascii="Palatino Linotype" w:hAnsi="Palatino Linotype"/>
          <w:bCs/>
          <w:sz w:val="24"/>
          <w:szCs w:val="24"/>
        </w:rPr>
      </w:pPr>
      <w:r w:rsidRPr="00F70429">
        <w:rPr>
          <w:rFonts w:ascii="Palatino Linotype" w:hAnsi="Palatino Linotype"/>
          <w:b/>
          <w:bCs/>
          <w:sz w:val="24"/>
          <w:szCs w:val="24"/>
        </w:rPr>
        <w:t>CUARTO</w:t>
      </w:r>
      <w:r w:rsidR="005C1344" w:rsidRPr="00F70429">
        <w:rPr>
          <w:rFonts w:ascii="Palatino Linotype" w:hAnsi="Palatino Linotype"/>
          <w:b/>
          <w:bCs/>
          <w:sz w:val="24"/>
          <w:szCs w:val="24"/>
        </w:rPr>
        <w:t xml:space="preserve">. </w:t>
      </w:r>
      <w:r w:rsidR="005C1344" w:rsidRPr="00F70429">
        <w:rPr>
          <w:rFonts w:ascii="Palatino Linotype" w:hAnsi="Palatino Linotype"/>
          <w:bCs/>
          <w:sz w:val="24"/>
          <w:szCs w:val="24"/>
        </w:rPr>
        <w:t>Se</w:t>
      </w:r>
      <w:r w:rsidR="005C1344" w:rsidRPr="00F70429">
        <w:rPr>
          <w:rFonts w:ascii="Palatino Linotype" w:hAnsi="Palatino Linotype"/>
          <w:b/>
          <w:bCs/>
          <w:sz w:val="24"/>
          <w:szCs w:val="24"/>
        </w:rPr>
        <w:t xml:space="preserve"> REVOCAN </w:t>
      </w:r>
      <w:r w:rsidR="005C1344" w:rsidRPr="00F70429">
        <w:rPr>
          <w:rFonts w:ascii="Palatino Linotype" w:hAnsi="Palatino Linotype"/>
          <w:bCs/>
          <w:sz w:val="24"/>
          <w:szCs w:val="24"/>
        </w:rPr>
        <w:t xml:space="preserve">las respuestas </w:t>
      </w:r>
      <w:r w:rsidR="007D5727" w:rsidRPr="00F70429">
        <w:rPr>
          <w:rFonts w:ascii="Palatino Linotype" w:hAnsi="Palatino Linotype"/>
          <w:bCs/>
          <w:sz w:val="24"/>
          <w:szCs w:val="24"/>
        </w:rPr>
        <w:t>a</w:t>
      </w:r>
      <w:r w:rsidR="009F70F6" w:rsidRPr="00F70429">
        <w:rPr>
          <w:rFonts w:ascii="Palatino Linotype" w:hAnsi="Palatino Linotype"/>
          <w:bCs/>
          <w:sz w:val="24"/>
          <w:szCs w:val="24"/>
        </w:rPr>
        <w:t xml:space="preserve"> las solicitudes </w:t>
      </w:r>
      <w:r w:rsidR="005C1344" w:rsidRPr="00F70429">
        <w:rPr>
          <w:rFonts w:ascii="Palatino Linotype" w:hAnsi="Palatino Linotype"/>
          <w:bCs/>
          <w:sz w:val="24"/>
          <w:szCs w:val="24"/>
        </w:rPr>
        <w:t xml:space="preserve">números </w:t>
      </w:r>
      <w:r w:rsidR="005C1344" w:rsidRPr="00F70429">
        <w:rPr>
          <w:rFonts w:ascii="Palatino Linotype" w:eastAsia="MS Mincho" w:hAnsi="Palatino Linotype" w:cs="Arial"/>
          <w:b/>
          <w:bCs/>
          <w:i/>
          <w:color w:val="000000"/>
          <w:sz w:val="24"/>
          <w:szCs w:val="24"/>
          <w:lang w:eastAsia="es-ES"/>
        </w:rPr>
        <w:t>00770/UPVT/IP/2019 y 00771/UPVT/IP/2019</w:t>
      </w:r>
      <w:r w:rsidR="005C1344" w:rsidRPr="00F70429">
        <w:rPr>
          <w:rFonts w:ascii="Palatino Linotype" w:hAnsi="Palatino Linotype"/>
          <w:bCs/>
          <w:sz w:val="24"/>
          <w:szCs w:val="24"/>
        </w:rPr>
        <w:t xml:space="preserve"> emitida</w:t>
      </w:r>
      <w:r w:rsidR="009F70F6" w:rsidRPr="00F70429">
        <w:rPr>
          <w:rFonts w:ascii="Palatino Linotype" w:hAnsi="Palatino Linotype"/>
          <w:bCs/>
          <w:sz w:val="24"/>
          <w:szCs w:val="24"/>
        </w:rPr>
        <w:t>s</w:t>
      </w:r>
      <w:r w:rsidR="005C1344" w:rsidRPr="00F70429">
        <w:rPr>
          <w:rFonts w:ascii="Palatino Linotype" w:hAnsi="Palatino Linotype"/>
          <w:bCs/>
          <w:sz w:val="24"/>
          <w:szCs w:val="24"/>
        </w:rPr>
        <w:t xml:space="preserve"> por la </w:t>
      </w:r>
      <w:r w:rsidR="005C1344" w:rsidRPr="00F70429">
        <w:rPr>
          <w:rFonts w:ascii="Palatino Linotype" w:hAnsi="Palatino Linotype"/>
          <w:b/>
          <w:bCs/>
          <w:sz w:val="24"/>
          <w:szCs w:val="24"/>
        </w:rPr>
        <w:t>Universidad Politécnica del Valle de Toluca,</w:t>
      </w:r>
      <w:r w:rsidR="005C1344" w:rsidRPr="00F70429">
        <w:rPr>
          <w:rFonts w:ascii="Palatino Linotype" w:hAnsi="Palatino Linotype"/>
          <w:bCs/>
          <w:sz w:val="24"/>
          <w:szCs w:val="24"/>
        </w:rPr>
        <w:t xml:space="preserve"> y se le </w:t>
      </w:r>
      <w:r w:rsidR="005C1344" w:rsidRPr="00F70429">
        <w:rPr>
          <w:rFonts w:ascii="Palatino Linotype" w:hAnsi="Palatino Linotype"/>
          <w:b/>
          <w:bCs/>
          <w:sz w:val="24"/>
          <w:szCs w:val="24"/>
        </w:rPr>
        <w:t>ORDENA</w:t>
      </w:r>
      <w:r w:rsidR="00CB29ED" w:rsidRPr="00F70429">
        <w:rPr>
          <w:rFonts w:ascii="Palatino Linotype" w:hAnsi="Palatino Linotype"/>
          <w:bCs/>
          <w:sz w:val="24"/>
          <w:szCs w:val="24"/>
        </w:rPr>
        <w:t xml:space="preserve"> entregar vía Consulta directa, </w:t>
      </w:r>
      <w:r w:rsidR="009F70F6" w:rsidRPr="00F70429">
        <w:rPr>
          <w:rFonts w:ascii="Palatino Linotype" w:hAnsi="Palatino Linotype"/>
          <w:bCs/>
          <w:sz w:val="24"/>
          <w:szCs w:val="24"/>
        </w:rPr>
        <w:t>previa b</w:t>
      </w:r>
      <w:r w:rsidR="007D5727" w:rsidRPr="00F70429">
        <w:rPr>
          <w:rFonts w:ascii="Palatino Linotype" w:hAnsi="Palatino Linotype"/>
          <w:bCs/>
          <w:sz w:val="24"/>
          <w:szCs w:val="24"/>
        </w:rPr>
        <w:t>úsqueda exhaustiva y razonable,</w:t>
      </w:r>
      <w:r w:rsidR="005C1344" w:rsidRPr="00F70429">
        <w:rPr>
          <w:rFonts w:ascii="Palatino Linotype" w:hAnsi="Palatino Linotype"/>
          <w:bCs/>
          <w:sz w:val="24"/>
          <w:szCs w:val="24"/>
        </w:rPr>
        <w:t xml:space="preserve"> </w:t>
      </w:r>
      <w:r w:rsidR="007D5727" w:rsidRPr="00F70429">
        <w:rPr>
          <w:rFonts w:ascii="Palatino Linotype" w:hAnsi="Palatino Linotype"/>
          <w:bCs/>
          <w:sz w:val="24"/>
          <w:szCs w:val="24"/>
        </w:rPr>
        <w:t xml:space="preserve">de ser el caso en </w:t>
      </w:r>
      <w:r w:rsidR="005C1344" w:rsidRPr="00F70429">
        <w:rPr>
          <w:rFonts w:ascii="Palatino Linotype" w:hAnsi="Palatino Linotype"/>
          <w:bCs/>
          <w:sz w:val="24"/>
          <w:szCs w:val="24"/>
        </w:rPr>
        <w:t xml:space="preserve">versión pública, </w:t>
      </w:r>
      <w:r w:rsidR="009F70F6" w:rsidRPr="00F70429">
        <w:rPr>
          <w:rFonts w:ascii="Palatino Linotype" w:hAnsi="Palatino Linotype"/>
          <w:bCs/>
          <w:sz w:val="24"/>
          <w:szCs w:val="24"/>
        </w:rPr>
        <w:t xml:space="preserve">del periodo comprendido del trece (13) de noviembre de 2006 al veintisiete (27) de febrero de 2019, </w:t>
      </w:r>
      <w:r w:rsidR="005C1344" w:rsidRPr="00F70429">
        <w:rPr>
          <w:rFonts w:ascii="Palatino Linotype" w:hAnsi="Palatino Linotype"/>
          <w:bCs/>
          <w:sz w:val="24"/>
          <w:szCs w:val="24"/>
        </w:rPr>
        <w:t>el documento</w:t>
      </w:r>
      <w:r w:rsidR="009F70F6" w:rsidRPr="00F70429">
        <w:rPr>
          <w:rFonts w:ascii="Palatino Linotype" w:hAnsi="Palatino Linotype"/>
          <w:bCs/>
          <w:sz w:val="24"/>
          <w:szCs w:val="24"/>
        </w:rPr>
        <w:t>(s) correspondiente</w:t>
      </w:r>
      <w:r w:rsidR="005C1344" w:rsidRPr="00F70429">
        <w:rPr>
          <w:rFonts w:ascii="Palatino Linotype" w:hAnsi="Palatino Linotype"/>
          <w:bCs/>
          <w:sz w:val="24"/>
          <w:szCs w:val="24"/>
        </w:rPr>
        <w:t xml:space="preserve"> a:</w:t>
      </w:r>
    </w:p>
    <w:p w:rsidR="00F70429" w:rsidRPr="00F70429" w:rsidRDefault="00F70429" w:rsidP="00F70429">
      <w:pPr>
        <w:spacing w:after="0" w:line="360" w:lineRule="auto"/>
        <w:jc w:val="both"/>
        <w:rPr>
          <w:rFonts w:ascii="Palatino Linotype" w:hAnsi="Palatino Linotype"/>
          <w:bCs/>
          <w:sz w:val="24"/>
          <w:szCs w:val="24"/>
        </w:rPr>
      </w:pPr>
    </w:p>
    <w:p w:rsidR="005C1344" w:rsidRDefault="009F70F6" w:rsidP="00F70429">
      <w:pPr>
        <w:pStyle w:val="Prrafodelista"/>
        <w:numPr>
          <w:ilvl w:val="0"/>
          <w:numId w:val="8"/>
        </w:numPr>
        <w:spacing w:line="360" w:lineRule="auto"/>
        <w:jc w:val="both"/>
        <w:rPr>
          <w:rFonts w:ascii="Palatino Linotype" w:hAnsi="Palatino Linotype"/>
          <w:b/>
          <w:bCs/>
        </w:rPr>
      </w:pPr>
      <w:r w:rsidRPr="00F70429">
        <w:rPr>
          <w:rFonts w:ascii="Palatino Linotype" w:hAnsi="Palatino Linotype"/>
          <w:b/>
          <w:bCs/>
        </w:rPr>
        <w:t>Las audiencias en materia laboral a las que haya asistido el representan</w:t>
      </w:r>
      <w:r w:rsidR="00577AFD" w:rsidRPr="00F70429">
        <w:rPr>
          <w:rFonts w:ascii="Palatino Linotype" w:hAnsi="Palatino Linotype"/>
          <w:b/>
          <w:bCs/>
        </w:rPr>
        <w:t>te legal; y</w:t>
      </w:r>
    </w:p>
    <w:p w:rsidR="00F70429" w:rsidRPr="00F70429" w:rsidRDefault="00F70429" w:rsidP="00F70429">
      <w:pPr>
        <w:pStyle w:val="Prrafodelista"/>
        <w:spacing w:line="360" w:lineRule="auto"/>
        <w:jc w:val="both"/>
        <w:rPr>
          <w:rFonts w:ascii="Palatino Linotype" w:hAnsi="Palatino Linotype"/>
          <w:b/>
          <w:bCs/>
        </w:rPr>
      </w:pPr>
    </w:p>
    <w:p w:rsidR="00F70429" w:rsidRDefault="009F70F6" w:rsidP="00F70429">
      <w:pPr>
        <w:pStyle w:val="Prrafodelista"/>
        <w:numPr>
          <w:ilvl w:val="0"/>
          <w:numId w:val="8"/>
        </w:numPr>
        <w:spacing w:line="360" w:lineRule="auto"/>
        <w:jc w:val="both"/>
        <w:rPr>
          <w:rFonts w:ascii="Palatino Linotype" w:hAnsi="Palatino Linotype"/>
          <w:b/>
          <w:bCs/>
        </w:rPr>
      </w:pPr>
      <w:r w:rsidRPr="00F70429">
        <w:rPr>
          <w:rFonts w:ascii="Palatino Linotype" w:hAnsi="Palatino Linotype"/>
          <w:b/>
          <w:bCs/>
        </w:rPr>
        <w:t>El poder(es) general para pleitos, cobranza y actos de administración.</w:t>
      </w:r>
    </w:p>
    <w:p w:rsidR="00F70429" w:rsidRPr="00F70429" w:rsidRDefault="00F70429" w:rsidP="00F70429">
      <w:pPr>
        <w:spacing w:line="360" w:lineRule="auto"/>
        <w:jc w:val="both"/>
        <w:rPr>
          <w:rFonts w:ascii="Palatino Linotype" w:hAnsi="Palatino Linotype"/>
          <w:b/>
          <w:bCs/>
        </w:rPr>
      </w:pPr>
    </w:p>
    <w:p w:rsidR="00EF417D" w:rsidRPr="00F70429" w:rsidRDefault="00EF417D" w:rsidP="00F70429">
      <w:pPr>
        <w:tabs>
          <w:tab w:val="left" w:pos="7938"/>
        </w:tabs>
        <w:spacing w:after="0" w:line="360" w:lineRule="auto"/>
        <w:jc w:val="both"/>
        <w:rPr>
          <w:rFonts w:ascii="Palatino Linotype" w:hAnsi="Palatino Linotype"/>
          <w:color w:val="222222"/>
          <w:sz w:val="24"/>
          <w:szCs w:val="24"/>
          <w:shd w:val="clear" w:color="auto" w:fill="FFFFFF"/>
        </w:rPr>
      </w:pPr>
      <w:r w:rsidRPr="00F70429">
        <w:rPr>
          <w:rFonts w:ascii="Palatino Linotype" w:hAnsi="Palatino Linotype"/>
          <w:color w:val="222222"/>
          <w:sz w:val="24"/>
          <w:szCs w:val="24"/>
          <w:shd w:val="clear" w:color="auto" w:fill="FFFFFF"/>
        </w:rPr>
        <w:t>Asimismo se ordena al Sujeto Obligado en términos del Considerando</w:t>
      </w:r>
      <w:r w:rsidRPr="00F70429">
        <w:rPr>
          <w:rFonts w:ascii="Palatino Linotype" w:hAnsi="Palatino Linotype"/>
          <w:b/>
          <w:color w:val="222222"/>
          <w:sz w:val="24"/>
          <w:szCs w:val="24"/>
          <w:shd w:val="clear" w:color="auto" w:fill="FFFFFF"/>
        </w:rPr>
        <w:t xml:space="preserve"> CUARTO </w:t>
      </w:r>
      <w:r w:rsidRPr="00F70429">
        <w:rPr>
          <w:rFonts w:ascii="Palatino Linotype" w:hAnsi="Palatino Linotype"/>
          <w:color w:val="222222"/>
          <w:sz w:val="24"/>
          <w:szCs w:val="24"/>
          <w:shd w:val="clear" w:color="auto" w:fill="FFFFFF"/>
        </w:rPr>
        <w:t>de la presente resolución que previo a la entrega de la información, haga del conocimiento al Recurrente, el domicilio al cual deberá acudir, el nombre de la dependencia o área respectiva, los días y horarios de atención en los cuales podrá recoger la información, la forma y procedimiento a seguir, así como el periodo durante el cual quedará a su disposición la información conforme a lo dispuesto por el artículo 166 de la Ley de Transparencia y Acceso a la Información Pública del Estado de México y Municipios. </w:t>
      </w:r>
    </w:p>
    <w:p w:rsidR="00F70429" w:rsidRDefault="00D43F05" w:rsidP="00F70429">
      <w:pPr>
        <w:tabs>
          <w:tab w:val="left" w:pos="7938"/>
        </w:tabs>
        <w:spacing w:after="0" w:line="360" w:lineRule="auto"/>
        <w:contextualSpacing/>
        <w:jc w:val="both"/>
        <w:rPr>
          <w:rFonts w:ascii="Palatino Linotype" w:eastAsia="Calibri" w:hAnsi="Palatino Linotype" w:cs="Arial"/>
          <w:sz w:val="24"/>
          <w:szCs w:val="24"/>
          <w:lang w:val="es-ES_tradnl" w:eastAsia="es-ES"/>
        </w:rPr>
      </w:pPr>
      <w:r w:rsidRPr="00F70429">
        <w:rPr>
          <w:rFonts w:ascii="Palatino Linotype" w:eastAsia="Calibri" w:hAnsi="Palatino Linotype" w:cs="Arial"/>
          <w:sz w:val="24"/>
          <w:szCs w:val="24"/>
          <w:lang w:val="es-ES_tradnl" w:eastAsia="es-ES"/>
        </w:rPr>
        <w:t>Para efectos de la elaboración de la versión pública y el acuerdo del Comité de Transparencia deberá realizarse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F70429" w:rsidRPr="00F70429" w:rsidRDefault="00F70429" w:rsidP="00F70429">
      <w:pPr>
        <w:tabs>
          <w:tab w:val="left" w:pos="7938"/>
        </w:tabs>
        <w:spacing w:after="0" w:line="360" w:lineRule="auto"/>
        <w:contextualSpacing/>
        <w:jc w:val="both"/>
        <w:rPr>
          <w:rFonts w:ascii="Palatino Linotype" w:eastAsia="Calibri" w:hAnsi="Palatino Linotype" w:cs="Arial"/>
          <w:sz w:val="24"/>
          <w:szCs w:val="24"/>
          <w:lang w:val="es-ES_tradnl" w:eastAsia="es-ES"/>
        </w:rPr>
      </w:pPr>
    </w:p>
    <w:p w:rsidR="00D43F05" w:rsidRDefault="000902B1" w:rsidP="00F70429">
      <w:pPr>
        <w:spacing w:after="0" w:line="360" w:lineRule="auto"/>
        <w:jc w:val="both"/>
        <w:rPr>
          <w:rFonts w:ascii="Palatino Linotype" w:eastAsia="MS Mincho" w:hAnsi="Palatino Linotype" w:cs="Times New Roman"/>
          <w:color w:val="000000"/>
          <w:sz w:val="24"/>
          <w:szCs w:val="24"/>
          <w:lang w:val="es-ES_tradnl" w:eastAsia="es-ES"/>
        </w:rPr>
      </w:pPr>
      <w:r w:rsidRPr="00F70429">
        <w:rPr>
          <w:rFonts w:ascii="Palatino Linotype" w:eastAsia="MS Mincho" w:hAnsi="Palatino Linotype" w:cs="Times New Roman"/>
          <w:b/>
          <w:color w:val="000000"/>
          <w:sz w:val="24"/>
          <w:szCs w:val="24"/>
          <w:lang w:val="es-ES_tradnl" w:eastAsia="es-ES"/>
        </w:rPr>
        <w:t>QUINTO</w:t>
      </w:r>
      <w:r w:rsidR="00D43F05" w:rsidRPr="00F70429">
        <w:rPr>
          <w:rFonts w:ascii="Palatino Linotype" w:eastAsia="MS Mincho" w:hAnsi="Palatino Linotype" w:cs="Times New Roman"/>
          <w:color w:val="000000"/>
          <w:sz w:val="24"/>
          <w:szCs w:val="24"/>
          <w:lang w:val="es-ES_tradnl" w:eastAsia="es-ES"/>
        </w:rPr>
        <w:t>. Notifíquese al Titular de la Unidad de Transparencia del</w:t>
      </w:r>
      <w:r w:rsidR="00D43F05" w:rsidRPr="00F70429">
        <w:rPr>
          <w:rFonts w:ascii="Palatino Linotype" w:eastAsia="MS Mincho" w:hAnsi="Palatino Linotype" w:cs="Times New Roman"/>
          <w:b/>
          <w:color w:val="000000"/>
          <w:sz w:val="24"/>
          <w:szCs w:val="24"/>
          <w:lang w:val="es-ES_tradnl" w:eastAsia="es-ES"/>
        </w:rPr>
        <w:t xml:space="preserve"> SUJETO OBLIGADO</w:t>
      </w:r>
      <w:r w:rsidR="00D43F05" w:rsidRPr="00F70429">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F70429" w:rsidRPr="00F70429" w:rsidRDefault="00F70429" w:rsidP="00F70429">
      <w:pPr>
        <w:spacing w:after="0" w:line="360" w:lineRule="auto"/>
        <w:jc w:val="both"/>
        <w:rPr>
          <w:rFonts w:ascii="Palatino Linotype" w:eastAsia="MS Mincho" w:hAnsi="Palatino Linotype" w:cs="Times New Roman"/>
          <w:color w:val="000000"/>
          <w:sz w:val="24"/>
          <w:szCs w:val="24"/>
          <w:lang w:val="es-ES_tradnl" w:eastAsia="es-ES"/>
        </w:rPr>
      </w:pPr>
    </w:p>
    <w:p w:rsidR="00D43F05" w:rsidRDefault="000902B1" w:rsidP="00F70429">
      <w:pPr>
        <w:spacing w:after="0" w:line="360" w:lineRule="auto"/>
        <w:jc w:val="both"/>
        <w:rPr>
          <w:rFonts w:ascii="Palatino Linotype" w:eastAsia="MS Mincho" w:hAnsi="Palatino Linotype" w:cs="Times New Roman"/>
          <w:color w:val="000000"/>
          <w:sz w:val="24"/>
          <w:szCs w:val="24"/>
          <w:lang w:val="es-ES_tradnl" w:eastAsia="es-ES"/>
        </w:rPr>
      </w:pPr>
      <w:r w:rsidRPr="00F70429">
        <w:rPr>
          <w:rFonts w:ascii="Palatino Linotype" w:eastAsia="MS Mincho" w:hAnsi="Palatino Linotype" w:cs="Times New Roman"/>
          <w:b/>
          <w:color w:val="000000"/>
          <w:sz w:val="24"/>
          <w:szCs w:val="24"/>
          <w:lang w:val="es-ES_tradnl" w:eastAsia="es-ES"/>
        </w:rPr>
        <w:t>SEXTO</w:t>
      </w:r>
      <w:r w:rsidR="00D43F05" w:rsidRPr="00F70429">
        <w:rPr>
          <w:rFonts w:ascii="Palatino Linotype" w:eastAsia="MS Mincho" w:hAnsi="Palatino Linotype" w:cs="Times New Roman"/>
          <w:b/>
          <w:color w:val="000000"/>
          <w:sz w:val="24"/>
          <w:szCs w:val="24"/>
          <w:lang w:val="es-ES_tradnl" w:eastAsia="es-ES"/>
        </w:rPr>
        <w:t xml:space="preserve">. </w:t>
      </w:r>
      <w:r w:rsidR="00D43F05" w:rsidRPr="00F70429">
        <w:rPr>
          <w:rFonts w:ascii="Palatino Linotype" w:eastAsia="MS Mincho" w:hAnsi="Palatino Linotype" w:cs="Times New Roman"/>
          <w:color w:val="000000"/>
          <w:sz w:val="24"/>
          <w:szCs w:val="24"/>
          <w:lang w:val="es-ES_tradnl" w:eastAsia="es-ES"/>
        </w:rPr>
        <w:t>Notifíquese a</w:t>
      </w:r>
      <w:r w:rsidR="00D43F05" w:rsidRPr="00F70429">
        <w:rPr>
          <w:rFonts w:ascii="Palatino Linotype" w:eastAsia="MS Mincho" w:hAnsi="Palatino Linotype" w:cs="Times New Roman"/>
          <w:b/>
          <w:color w:val="000000"/>
          <w:sz w:val="24"/>
          <w:szCs w:val="24"/>
          <w:lang w:val="es-ES_tradnl" w:eastAsia="es-ES"/>
        </w:rPr>
        <w:t xml:space="preserve"> </w:t>
      </w:r>
      <w:r w:rsidR="003F55EB" w:rsidRPr="003F55EB">
        <w:rPr>
          <w:rFonts w:ascii="Palatino Linotype" w:eastAsia="MS Mincho" w:hAnsi="Palatino Linotype" w:cs="Times New Roman"/>
          <w:b/>
          <w:sz w:val="24"/>
          <w:szCs w:val="24"/>
          <w:highlight w:val="black"/>
          <w:lang w:val="es-ES_tradnl" w:eastAsia="es-ES"/>
        </w:rPr>
        <w:t>-----------------------</w:t>
      </w:r>
      <w:r w:rsidR="003F55EB">
        <w:rPr>
          <w:rFonts w:ascii="Palatino Linotype" w:eastAsia="MS Mincho" w:hAnsi="Palatino Linotype" w:cs="Times New Roman"/>
          <w:b/>
          <w:sz w:val="24"/>
          <w:szCs w:val="24"/>
          <w:highlight w:val="black"/>
          <w:lang w:val="es-ES_tradnl" w:eastAsia="es-ES"/>
        </w:rPr>
        <w:t>---</w:t>
      </w:r>
      <w:r w:rsidR="003F55EB" w:rsidRPr="003F55EB">
        <w:rPr>
          <w:rFonts w:ascii="Palatino Linotype" w:eastAsia="MS Mincho" w:hAnsi="Palatino Linotype" w:cs="Times New Roman"/>
          <w:b/>
          <w:sz w:val="24"/>
          <w:szCs w:val="24"/>
          <w:highlight w:val="black"/>
          <w:lang w:val="es-ES_tradnl" w:eastAsia="es-ES"/>
        </w:rPr>
        <w:t>---------------</w:t>
      </w:r>
      <w:r w:rsidRPr="00F70429">
        <w:rPr>
          <w:rFonts w:ascii="Palatino Linotype" w:eastAsia="MS Mincho" w:hAnsi="Palatino Linotype" w:cs="Times New Roman"/>
          <w:b/>
          <w:sz w:val="24"/>
          <w:szCs w:val="24"/>
          <w:lang w:val="es-ES_tradnl" w:eastAsia="es-ES"/>
        </w:rPr>
        <w:t>,</w:t>
      </w:r>
      <w:r w:rsidR="00D43F05" w:rsidRPr="00F70429">
        <w:rPr>
          <w:rFonts w:ascii="Palatino Linotype" w:eastAsia="MS Mincho" w:hAnsi="Palatino Linotype" w:cs="Times New Roman"/>
          <w:b/>
          <w:color w:val="000000"/>
          <w:sz w:val="24"/>
          <w:szCs w:val="24"/>
          <w:lang w:val="es-ES_tradnl" w:eastAsia="es-ES"/>
        </w:rPr>
        <w:t xml:space="preserve"> </w:t>
      </w:r>
      <w:r w:rsidR="00D43F05" w:rsidRPr="00F70429">
        <w:rPr>
          <w:rFonts w:ascii="Palatino Linotype" w:eastAsia="MS Mincho" w:hAnsi="Palatino Linotype" w:cs="Times New Roman"/>
          <w:color w:val="000000"/>
          <w:sz w:val="24"/>
          <w:szCs w:val="24"/>
          <w:lang w:val="es-ES_tradnl" w:eastAsia="es-ES"/>
        </w:rPr>
        <w:t>la presente resolución.</w:t>
      </w:r>
    </w:p>
    <w:p w:rsidR="00F70429" w:rsidRPr="00F70429" w:rsidRDefault="00F70429" w:rsidP="00F70429">
      <w:pPr>
        <w:spacing w:after="0" w:line="360" w:lineRule="auto"/>
        <w:jc w:val="both"/>
        <w:rPr>
          <w:rFonts w:ascii="Palatino Linotype" w:eastAsia="MS Mincho" w:hAnsi="Palatino Linotype" w:cs="Times New Roman"/>
          <w:color w:val="000000"/>
          <w:sz w:val="24"/>
          <w:szCs w:val="24"/>
          <w:lang w:val="es-ES_tradnl" w:eastAsia="es-ES"/>
        </w:rPr>
      </w:pPr>
    </w:p>
    <w:p w:rsidR="00D43F05" w:rsidRPr="00F70429" w:rsidRDefault="00F70429" w:rsidP="00F70429">
      <w:pPr>
        <w:spacing w:after="0" w:line="360" w:lineRule="auto"/>
        <w:jc w:val="both"/>
        <w:rPr>
          <w:rFonts w:ascii="Palatino Linotype" w:eastAsia="MS Mincho" w:hAnsi="Palatino Linotype" w:cs="Times New Roman"/>
          <w:color w:val="000000"/>
          <w:sz w:val="24"/>
          <w:szCs w:val="24"/>
          <w:lang w:val="es-ES_tradnl" w:eastAsia="es-ES"/>
        </w:rPr>
      </w:pPr>
      <w:r>
        <w:rPr>
          <w:rFonts w:ascii="Palatino Linotype" w:eastAsia="MS Mincho" w:hAnsi="Palatino Linotype" w:cs="Times New Roman"/>
          <w:b/>
          <w:color w:val="000000"/>
          <w:sz w:val="24"/>
          <w:szCs w:val="24"/>
          <w:lang w:val="es-ES_tradnl" w:eastAsia="es-ES"/>
        </w:rPr>
        <w:t>SÉPTIMO</w:t>
      </w:r>
      <w:r w:rsidR="00D43F05" w:rsidRPr="00F70429">
        <w:rPr>
          <w:rFonts w:ascii="Palatino Linotype" w:eastAsia="MS Mincho" w:hAnsi="Palatino Linotype" w:cs="Times New Roman"/>
          <w:b/>
          <w:color w:val="000000"/>
          <w:sz w:val="24"/>
          <w:szCs w:val="24"/>
          <w:lang w:val="es-ES_tradnl" w:eastAsia="es-ES"/>
        </w:rPr>
        <w:t xml:space="preserve">. </w:t>
      </w:r>
      <w:r w:rsidR="00D43F05" w:rsidRPr="00F70429">
        <w:rPr>
          <w:rFonts w:ascii="Palatino Linotype" w:eastAsia="MS Mincho" w:hAnsi="Palatino Linotype" w:cs="Times New Roman"/>
          <w:color w:val="000000"/>
          <w:sz w:val="24"/>
          <w:szCs w:val="24"/>
          <w:lang w:val="es-ES_tradnl" w:eastAsia="es-ES"/>
        </w:rPr>
        <w:t xml:space="preserve">Se hace del conocimiento de </w:t>
      </w:r>
      <w:r w:rsidR="003F55EB" w:rsidRPr="003F55EB">
        <w:rPr>
          <w:rFonts w:ascii="Palatino Linotype" w:eastAsia="MS Mincho" w:hAnsi="Palatino Linotype" w:cs="Times New Roman"/>
          <w:b/>
          <w:sz w:val="24"/>
          <w:szCs w:val="24"/>
          <w:highlight w:val="black"/>
          <w:lang w:val="es-ES_tradnl" w:eastAsia="es-ES"/>
        </w:rPr>
        <w:t>---------------------------------------</w:t>
      </w:r>
      <w:r w:rsidR="000902B1" w:rsidRPr="00F70429">
        <w:rPr>
          <w:rFonts w:ascii="Palatino Linotype" w:eastAsia="MS Mincho" w:hAnsi="Palatino Linotype" w:cs="Times New Roman"/>
          <w:b/>
          <w:sz w:val="24"/>
          <w:szCs w:val="24"/>
          <w:lang w:val="es-ES_tradnl" w:eastAsia="es-ES"/>
        </w:rPr>
        <w:t xml:space="preserve"> </w:t>
      </w:r>
      <w:r w:rsidR="00D43F05" w:rsidRPr="00F70429">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rsidR="00D43F05" w:rsidRPr="00F70429" w:rsidRDefault="00D43F05" w:rsidP="00F70429">
      <w:pPr>
        <w:spacing w:after="0" w:line="360" w:lineRule="auto"/>
        <w:jc w:val="both"/>
        <w:rPr>
          <w:rFonts w:ascii="Palatino Linotype" w:eastAsia="Calibri" w:hAnsi="Palatino Linotype" w:cs="Arial"/>
          <w:sz w:val="24"/>
          <w:szCs w:val="24"/>
        </w:rPr>
      </w:pPr>
      <w:r w:rsidRPr="00F70429">
        <w:rPr>
          <w:rFonts w:ascii="Palatino Linotype" w:eastAsia="Calibri" w:hAnsi="Palatino Linotype" w:cs="Times New Roman"/>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w:t>
      </w:r>
      <w:r w:rsidR="00F70429">
        <w:rPr>
          <w:rFonts w:ascii="Palatino Linotype" w:eastAsia="Calibri" w:hAnsi="Palatino Linotype" w:cs="Times New Roman"/>
          <w:sz w:val="24"/>
          <w:szCs w:val="24"/>
        </w:rPr>
        <w:t xml:space="preserve"> NORIEGA; EN LA VIGÉSIMA PRIMERA</w:t>
      </w:r>
      <w:r w:rsidRPr="00F70429">
        <w:rPr>
          <w:rFonts w:ascii="Palatino Linotype" w:eastAsia="Calibri" w:hAnsi="Palatino Linotype" w:cs="Times New Roman"/>
          <w:sz w:val="24"/>
          <w:szCs w:val="24"/>
        </w:rPr>
        <w:t xml:space="preserve"> SES</w:t>
      </w:r>
      <w:r w:rsidR="00F70429">
        <w:rPr>
          <w:rFonts w:ascii="Palatino Linotype" w:eastAsia="Calibri" w:hAnsi="Palatino Linotype" w:cs="Times New Roman"/>
          <w:sz w:val="24"/>
          <w:szCs w:val="24"/>
        </w:rPr>
        <w:t>IÓN ORDINARIA CELEBRADA EL CINCO (05) DE JUNIO</w:t>
      </w:r>
      <w:r w:rsidRPr="00F70429">
        <w:rPr>
          <w:rFonts w:ascii="Palatino Linotype" w:eastAsia="Calibri" w:hAnsi="Palatino Linotype" w:cs="Times New Roman"/>
          <w:sz w:val="24"/>
          <w:szCs w:val="24"/>
        </w:rPr>
        <w:t xml:space="preserve"> DE DOS MIL DIECINUEVE, ANTE EL SECRETARIO TÉCNICO DEL PLENO</w:t>
      </w:r>
      <w:r w:rsidR="00F70429">
        <w:rPr>
          <w:rFonts w:ascii="Palatino Linotype" w:eastAsia="Calibri" w:hAnsi="Palatino Linotype" w:cs="Times New Roman"/>
          <w:sz w:val="24"/>
          <w:szCs w:val="24"/>
        </w:rPr>
        <w:t>,</w:t>
      </w:r>
      <w:r w:rsidRPr="00F70429">
        <w:rPr>
          <w:rFonts w:ascii="Palatino Linotype" w:eastAsia="Calibri" w:hAnsi="Palatino Linotype" w:cs="Times New Roman"/>
          <w:sz w:val="24"/>
          <w:szCs w:val="24"/>
        </w:rPr>
        <w:t xml:space="preserve"> ALEXIS TAPIA RAMÍREZ.</w:t>
      </w:r>
      <w:r w:rsidRPr="00F70429">
        <w:rPr>
          <w:rFonts w:ascii="Palatino Linotype" w:eastAsia="Calibri" w:hAnsi="Palatino Linotype" w:cs="Arial"/>
          <w:sz w:val="24"/>
          <w:szCs w:val="24"/>
        </w:rPr>
        <w:t xml:space="preserve"> </w:t>
      </w:r>
    </w:p>
    <w:tbl>
      <w:tblPr>
        <w:tblStyle w:val="Tablaconcuadrcula11"/>
        <w:tblW w:w="8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9"/>
        <w:gridCol w:w="4409"/>
      </w:tblGrid>
      <w:tr w:rsidR="00D43F05" w:rsidRPr="00F70429" w:rsidTr="00690978">
        <w:trPr>
          <w:trHeight w:val="1992"/>
        </w:trPr>
        <w:tc>
          <w:tcPr>
            <w:tcW w:w="8818" w:type="dxa"/>
            <w:gridSpan w:val="2"/>
            <w:vAlign w:val="center"/>
            <w:hideMark/>
          </w:tcPr>
          <w:p w:rsidR="00D43F05" w:rsidRDefault="00D43F05" w:rsidP="00F70429">
            <w:pPr>
              <w:spacing w:line="360" w:lineRule="auto"/>
              <w:jc w:val="center"/>
              <w:rPr>
                <w:rFonts w:ascii="Palatino Linotype" w:hAnsi="Palatino Linotype" w:cs="Times New Roman"/>
                <w:b/>
              </w:rPr>
            </w:pPr>
          </w:p>
          <w:p w:rsidR="00F70429" w:rsidRDefault="00F70429" w:rsidP="00F70429">
            <w:pPr>
              <w:spacing w:line="360" w:lineRule="auto"/>
              <w:jc w:val="center"/>
              <w:rPr>
                <w:rFonts w:ascii="Palatino Linotype" w:hAnsi="Palatino Linotype" w:cs="Times New Roman"/>
                <w:b/>
              </w:rPr>
            </w:pPr>
          </w:p>
          <w:p w:rsidR="00F70429" w:rsidRPr="00F70429" w:rsidRDefault="00F70429" w:rsidP="00F70429">
            <w:pPr>
              <w:spacing w:line="360" w:lineRule="auto"/>
              <w:jc w:val="center"/>
              <w:rPr>
                <w:rFonts w:ascii="Palatino Linotype" w:hAnsi="Palatino Linotype" w:cs="Times New Roman"/>
                <w:b/>
              </w:rPr>
            </w:pPr>
          </w:p>
          <w:p w:rsidR="00D43F05" w:rsidRPr="00F70429" w:rsidRDefault="00D43F05" w:rsidP="00F70429">
            <w:pPr>
              <w:spacing w:line="360" w:lineRule="auto"/>
              <w:jc w:val="center"/>
              <w:rPr>
                <w:rFonts w:ascii="Palatino Linotype" w:hAnsi="Palatino Linotype" w:cs="Times New Roman"/>
              </w:rPr>
            </w:pPr>
            <w:r w:rsidRPr="00F70429">
              <w:rPr>
                <w:rFonts w:ascii="Palatino Linotype" w:hAnsi="Palatino Linotype" w:cs="Times New Roman"/>
                <w:b/>
              </w:rPr>
              <w:t>Zulema Martínez Sánchez</w:t>
            </w:r>
            <w:r w:rsidRPr="00F70429">
              <w:rPr>
                <w:rFonts w:ascii="Palatino Linotype" w:hAnsi="Palatino Linotype" w:cs="Times New Roman"/>
              </w:rPr>
              <w:t xml:space="preserve"> </w:t>
            </w:r>
          </w:p>
          <w:p w:rsidR="00D43F05" w:rsidRPr="00F70429" w:rsidRDefault="00D43F05" w:rsidP="00F70429">
            <w:pPr>
              <w:spacing w:line="360" w:lineRule="auto"/>
              <w:jc w:val="center"/>
              <w:rPr>
                <w:rFonts w:ascii="Palatino Linotype" w:hAnsi="Palatino Linotype" w:cs="Times New Roman"/>
              </w:rPr>
            </w:pPr>
            <w:r w:rsidRPr="00F70429">
              <w:rPr>
                <w:rFonts w:ascii="Palatino Linotype" w:hAnsi="Palatino Linotype" w:cs="Times New Roman"/>
              </w:rPr>
              <w:t>Comisionada Presidenta</w:t>
            </w:r>
          </w:p>
          <w:p w:rsidR="00D43F05" w:rsidRDefault="00D43F05" w:rsidP="00F70429">
            <w:pPr>
              <w:spacing w:line="360" w:lineRule="auto"/>
              <w:jc w:val="center"/>
              <w:rPr>
                <w:rFonts w:ascii="Palatino Linotype" w:hAnsi="Palatino Linotype" w:cs="Times New Roman"/>
              </w:rPr>
            </w:pPr>
            <w:r w:rsidRPr="00F70429">
              <w:rPr>
                <w:rFonts w:ascii="Palatino Linotype" w:hAnsi="Palatino Linotype" w:cs="Times New Roman"/>
              </w:rPr>
              <w:t>(Rúbrica)</w:t>
            </w:r>
          </w:p>
          <w:p w:rsidR="00F70429" w:rsidRPr="00F70429" w:rsidRDefault="00F70429" w:rsidP="00F70429">
            <w:pPr>
              <w:spacing w:line="360" w:lineRule="auto"/>
              <w:rPr>
                <w:rFonts w:ascii="Palatino Linotype" w:hAnsi="Palatino Linotype" w:cs="Times New Roman"/>
              </w:rPr>
            </w:pPr>
          </w:p>
        </w:tc>
      </w:tr>
      <w:tr w:rsidR="00D43F05" w:rsidRPr="00F70429" w:rsidTr="00690978">
        <w:trPr>
          <w:trHeight w:val="2377"/>
        </w:trPr>
        <w:tc>
          <w:tcPr>
            <w:tcW w:w="4409" w:type="dxa"/>
            <w:vAlign w:val="center"/>
            <w:hideMark/>
          </w:tcPr>
          <w:p w:rsidR="00D43F05" w:rsidRPr="00F70429" w:rsidRDefault="00D43F05" w:rsidP="00F70429">
            <w:pPr>
              <w:spacing w:line="360" w:lineRule="auto"/>
              <w:jc w:val="center"/>
              <w:rPr>
                <w:rFonts w:ascii="Palatino Linotype" w:hAnsi="Palatino Linotype" w:cs="Times New Roman"/>
                <w:b/>
              </w:rPr>
            </w:pPr>
            <w:r w:rsidRPr="00F70429">
              <w:rPr>
                <w:rFonts w:ascii="Palatino Linotype" w:hAnsi="Palatino Linotype" w:cs="Times New Roman"/>
                <w:b/>
              </w:rPr>
              <w:t xml:space="preserve">Eva </w:t>
            </w:r>
            <w:proofErr w:type="spellStart"/>
            <w:r w:rsidRPr="00F70429">
              <w:rPr>
                <w:rFonts w:ascii="Palatino Linotype" w:hAnsi="Palatino Linotype" w:cs="Times New Roman"/>
                <w:b/>
              </w:rPr>
              <w:t>Abaid</w:t>
            </w:r>
            <w:proofErr w:type="spellEnd"/>
            <w:r w:rsidRPr="00F70429">
              <w:rPr>
                <w:rFonts w:ascii="Palatino Linotype" w:hAnsi="Palatino Linotype" w:cs="Times New Roman"/>
                <w:b/>
              </w:rPr>
              <w:t xml:space="preserve"> </w:t>
            </w:r>
            <w:proofErr w:type="spellStart"/>
            <w:r w:rsidRPr="00F70429">
              <w:rPr>
                <w:rFonts w:ascii="Palatino Linotype" w:hAnsi="Palatino Linotype" w:cs="Times New Roman"/>
                <w:b/>
              </w:rPr>
              <w:t>Yapur</w:t>
            </w:r>
            <w:proofErr w:type="spellEnd"/>
          </w:p>
          <w:p w:rsidR="00D43F05" w:rsidRPr="00F70429" w:rsidRDefault="00D43F05" w:rsidP="00F70429">
            <w:pPr>
              <w:spacing w:line="360" w:lineRule="auto"/>
              <w:jc w:val="center"/>
              <w:rPr>
                <w:rFonts w:ascii="Palatino Linotype" w:hAnsi="Palatino Linotype" w:cs="Times New Roman"/>
              </w:rPr>
            </w:pPr>
            <w:r w:rsidRPr="00F70429">
              <w:rPr>
                <w:rFonts w:ascii="Palatino Linotype" w:hAnsi="Palatino Linotype" w:cs="Times New Roman"/>
              </w:rPr>
              <w:t>Comisionada</w:t>
            </w:r>
          </w:p>
          <w:p w:rsidR="00D43F05" w:rsidRPr="00F70429" w:rsidRDefault="00D43F05" w:rsidP="00F70429">
            <w:pPr>
              <w:spacing w:line="360" w:lineRule="auto"/>
              <w:jc w:val="center"/>
              <w:rPr>
                <w:rFonts w:ascii="Palatino Linotype" w:hAnsi="Palatino Linotype" w:cs="Times New Roman"/>
              </w:rPr>
            </w:pPr>
            <w:r w:rsidRPr="00F70429">
              <w:rPr>
                <w:rFonts w:ascii="Palatino Linotype" w:hAnsi="Palatino Linotype" w:cs="Times New Roman"/>
              </w:rPr>
              <w:t>(Rúbrica)</w:t>
            </w:r>
          </w:p>
        </w:tc>
        <w:tc>
          <w:tcPr>
            <w:tcW w:w="4409" w:type="dxa"/>
            <w:vAlign w:val="center"/>
            <w:hideMark/>
          </w:tcPr>
          <w:p w:rsidR="00D43F05" w:rsidRPr="00F70429" w:rsidRDefault="00D43F05" w:rsidP="00F70429">
            <w:pPr>
              <w:spacing w:line="360" w:lineRule="auto"/>
              <w:jc w:val="center"/>
              <w:rPr>
                <w:rFonts w:ascii="Palatino Linotype" w:hAnsi="Palatino Linotype" w:cs="Times New Roman"/>
                <w:b/>
              </w:rPr>
            </w:pPr>
            <w:r w:rsidRPr="00F70429">
              <w:rPr>
                <w:rFonts w:ascii="Palatino Linotype" w:hAnsi="Palatino Linotype" w:cs="Times New Roman"/>
                <w:b/>
              </w:rPr>
              <w:t>José Guadalupe Luna Hernández</w:t>
            </w:r>
          </w:p>
          <w:p w:rsidR="00D43F05" w:rsidRPr="00F70429" w:rsidRDefault="00D43F05" w:rsidP="00F70429">
            <w:pPr>
              <w:spacing w:line="360" w:lineRule="auto"/>
              <w:jc w:val="center"/>
              <w:rPr>
                <w:rFonts w:ascii="Palatino Linotype" w:hAnsi="Palatino Linotype" w:cs="Times New Roman"/>
              </w:rPr>
            </w:pPr>
            <w:r w:rsidRPr="00F70429">
              <w:rPr>
                <w:rFonts w:ascii="Palatino Linotype" w:hAnsi="Palatino Linotype" w:cs="Times New Roman"/>
              </w:rPr>
              <w:t>Comisionado</w:t>
            </w:r>
          </w:p>
          <w:p w:rsidR="00D43F05" w:rsidRPr="00F70429" w:rsidRDefault="00D43F05" w:rsidP="00F70429">
            <w:pPr>
              <w:spacing w:line="360" w:lineRule="auto"/>
              <w:jc w:val="center"/>
              <w:rPr>
                <w:rFonts w:ascii="Palatino Linotype" w:hAnsi="Palatino Linotype" w:cs="Times New Roman"/>
              </w:rPr>
            </w:pPr>
            <w:r w:rsidRPr="00F70429">
              <w:rPr>
                <w:rFonts w:ascii="Palatino Linotype" w:hAnsi="Palatino Linotype" w:cs="Times New Roman"/>
              </w:rPr>
              <w:t>(Rúbrica)</w:t>
            </w:r>
          </w:p>
        </w:tc>
      </w:tr>
      <w:tr w:rsidR="00D43F05" w:rsidRPr="00F70429" w:rsidTr="00690978">
        <w:trPr>
          <w:trHeight w:val="2153"/>
        </w:trPr>
        <w:tc>
          <w:tcPr>
            <w:tcW w:w="4409" w:type="dxa"/>
            <w:vAlign w:val="center"/>
          </w:tcPr>
          <w:p w:rsidR="00D43F05" w:rsidRPr="00F70429" w:rsidRDefault="00D43F05" w:rsidP="00F70429">
            <w:pPr>
              <w:spacing w:line="360" w:lineRule="auto"/>
              <w:jc w:val="center"/>
              <w:rPr>
                <w:rFonts w:ascii="Palatino Linotype" w:hAnsi="Palatino Linotype" w:cs="Times New Roman"/>
                <w:b/>
              </w:rPr>
            </w:pPr>
            <w:r w:rsidRPr="00F70429">
              <w:rPr>
                <w:rFonts w:ascii="Palatino Linotype" w:hAnsi="Palatino Linotype" w:cs="Times New Roman"/>
                <w:b/>
              </w:rPr>
              <w:t>Javier Martínez Cruz</w:t>
            </w:r>
          </w:p>
          <w:p w:rsidR="00D43F05" w:rsidRPr="00F70429" w:rsidRDefault="00D43F05" w:rsidP="00F70429">
            <w:pPr>
              <w:spacing w:line="360" w:lineRule="auto"/>
              <w:jc w:val="center"/>
              <w:rPr>
                <w:rFonts w:ascii="Palatino Linotype" w:hAnsi="Palatino Linotype" w:cs="Times New Roman"/>
              </w:rPr>
            </w:pPr>
            <w:r w:rsidRPr="00F70429">
              <w:rPr>
                <w:rFonts w:ascii="Palatino Linotype" w:hAnsi="Palatino Linotype" w:cs="Times New Roman"/>
              </w:rPr>
              <w:t>Comisionado</w:t>
            </w:r>
          </w:p>
          <w:p w:rsidR="00D43F05" w:rsidRPr="00F70429" w:rsidRDefault="00D43F05" w:rsidP="00F70429">
            <w:pPr>
              <w:spacing w:line="360" w:lineRule="auto"/>
              <w:jc w:val="center"/>
              <w:rPr>
                <w:rFonts w:ascii="Palatino Linotype" w:hAnsi="Palatino Linotype" w:cs="Times New Roman"/>
                <w:b/>
              </w:rPr>
            </w:pPr>
            <w:r w:rsidRPr="00F70429">
              <w:rPr>
                <w:rFonts w:ascii="Palatino Linotype" w:hAnsi="Palatino Linotype" w:cs="Times New Roman"/>
              </w:rPr>
              <w:t>(Rúbrica)</w:t>
            </w:r>
          </w:p>
        </w:tc>
        <w:tc>
          <w:tcPr>
            <w:tcW w:w="4409" w:type="dxa"/>
            <w:vAlign w:val="center"/>
          </w:tcPr>
          <w:p w:rsidR="00F70429" w:rsidRDefault="00F70429" w:rsidP="00F70429">
            <w:pPr>
              <w:spacing w:line="360" w:lineRule="auto"/>
              <w:jc w:val="center"/>
              <w:rPr>
                <w:rFonts w:ascii="Palatino Linotype" w:hAnsi="Palatino Linotype" w:cs="Times New Roman"/>
                <w:b/>
              </w:rPr>
            </w:pPr>
          </w:p>
          <w:p w:rsidR="00F70429" w:rsidRDefault="00F70429" w:rsidP="00F70429">
            <w:pPr>
              <w:spacing w:line="360" w:lineRule="auto"/>
              <w:jc w:val="center"/>
              <w:rPr>
                <w:rFonts w:ascii="Palatino Linotype" w:hAnsi="Palatino Linotype" w:cs="Times New Roman"/>
                <w:b/>
              </w:rPr>
            </w:pPr>
          </w:p>
          <w:p w:rsidR="00D43F05" w:rsidRPr="00F70429" w:rsidRDefault="00D43F05" w:rsidP="00F70429">
            <w:pPr>
              <w:spacing w:line="360" w:lineRule="auto"/>
              <w:jc w:val="center"/>
              <w:rPr>
                <w:rFonts w:ascii="Palatino Linotype" w:hAnsi="Palatino Linotype" w:cs="Times New Roman"/>
              </w:rPr>
            </w:pPr>
            <w:r w:rsidRPr="00F70429">
              <w:rPr>
                <w:rFonts w:ascii="Palatino Linotype" w:hAnsi="Palatino Linotype" w:cs="Times New Roman"/>
                <w:b/>
              </w:rPr>
              <w:t>Luis Gustavo Parra Noriega</w:t>
            </w:r>
          </w:p>
          <w:p w:rsidR="00D43F05" w:rsidRPr="00F70429" w:rsidRDefault="00D43F05" w:rsidP="00F70429">
            <w:pPr>
              <w:spacing w:line="360" w:lineRule="auto"/>
              <w:jc w:val="center"/>
              <w:rPr>
                <w:rFonts w:ascii="Palatino Linotype" w:hAnsi="Palatino Linotype" w:cs="Times New Roman"/>
              </w:rPr>
            </w:pPr>
            <w:r w:rsidRPr="00F70429">
              <w:rPr>
                <w:rFonts w:ascii="Palatino Linotype" w:hAnsi="Palatino Linotype" w:cs="Times New Roman"/>
              </w:rPr>
              <w:t>Comisionado</w:t>
            </w:r>
          </w:p>
          <w:p w:rsidR="00D43F05" w:rsidRDefault="00D43F05" w:rsidP="00F70429">
            <w:pPr>
              <w:spacing w:line="360" w:lineRule="auto"/>
              <w:jc w:val="center"/>
              <w:rPr>
                <w:rFonts w:ascii="Palatino Linotype" w:hAnsi="Palatino Linotype" w:cs="Times New Roman"/>
              </w:rPr>
            </w:pPr>
            <w:r w:rsidRPr="00F70429">
              <w:rPr>
                <w:rFonts w:ascii="Palatino Linotype" w:hAnsi="Palatino Linotype" w:cs="Times New Roman"/>
              </w:rPr>
              <w:t>(Rúbrica)</w:t>
            </w:r>
          </w:p>
          <w:p w:rsidR="00F70429" w:rsidRDefault="00F70429" w:rsidP="00F70429">
            <w:pPr>
              <w:spacing w:line="360" w:lineRule="auto"/>
              <w:jc w:val="center"/>
              <w:rPr>
                <w:rFonts w:ascii="Palatino Linotype" w:hAnsi="Palatino Linotype" w:cs="Times New Roman"/>
              </w:rPr>
            </w:pPr>
          </w:p>
          <w:p w:rsidR="00F70429" w:rsidRPr="00F70429" w:rsidRDefault="00F70429" w:rsidP="00F70429">
            <w:pPr>
              <w:spacing w:line="360" w:lineRule="auto"/>
              <w:jc w:val="center"/>
              <w:rPr>
                <w:rFonts w:ascii="Palatino Linotype" w:hAnsi="Palatino Linotype" w:cs="Times New Roman"/>
              </w:rPr>
            </w:pPr>
          </w:p>
        </w:tc>
      </w:tr>
      <w:tr w:rsidR="00D43F05" w:rsidRPr="00F70429" w:rsidTr="00690978">
        <w:trPr>
          <w:trHeight w:val="1500"/>
        </w:trPr>
        <w:tc>
          <w:tcPr>
            <w:tcW w:w="8818" w:type="dxa"/>
            <w:gridSpan w:val="2"/>
            <w:vAlign w:val="center"/>
          </w:tcPr>
          <w:p w:rsidR="00F70429" w:rsidRDefault="00F70429" w:rsidP="00F70429">
            <w:pPr>
              <w:spacing w:line="360" w:lineRule="auto"/>
              <w:jc w:val="center"/>
              <w:rPr>
                <w:rFonts w:ascii="Palatino Linotype" w:hAnsi="Palatino Linotype" w:cs="Times New Roman"/>
                <w:b/>
              </w:rPr>
            </w:pPr>
          </w:p>
          <w:p w:rsidR="00F70429" w:rsidRDefault="00F70429" w:rsidP="00F70429">
            <w:pPr>
              <w:spacing w:line="360" w:lineRule="auto"/>
              <w:jc w:val="center"/>
              <w:rPr>
                <w:rFonts w:ascii="Palatino Linotype" w:hAnsi="Palatino Linotype" w:cs="Times New Roman"/>
                <w:b/>
              </w:rPr>
            </w:pPr>
          </w:p>
          <w:p w:rsidR="00D43F05" w:rsidRPr="00F70429" w:rsidRDefault="00D43F05" w:rsidP="00F70429">
            <w:pPr>
              <w:spacing w:line="360" w:lineRule="auto"/>
              <w:jc w:val="center"/>
              <w:rPr>
                <w:rFonts w:ascii="Palatino Linotype" w:hAnsi="Palatino Linotype" w:cs="Times New Roman"/>
                <w:b/>
              </w:rPr>
            </w:pPr>
            <w:r w:rsidRPr="00F70429">
              <w:rPr>
                <w:rFonts w:ascii="Palatino Linotype" w:hAnsi="Palatino Linotype" w:cs="Times New Roman"/>
                <w:b/>
              </w:rPr>
              <w:t xml:space="preserve">Alexis Tapia Ramírez </w:t>
            </w:r>
          </w:p>
          <w:p w:rsidR="00D43F05" w:rsidRPr="00F70429" w:rsidRDefault="00D43F05" w:rsidP="00F70429">
            <w:pPr>
              <w:spacing w:line="360" w:lineRule="auto"/>
              <w:jc w:val="center"/>
              <w:rPr>
                <w:rFonts w:ascii="Palatino Linotype" w:hAnsi="Palatino Linotype" w:cs="Times New Roman"/>
              </w:rPr>
            </w:pPr>
            <w:r w:rsidRPr="00F70429">
              <w:rPr>
                <w:rFonts w:ascii="Palatino Linotype" w:hAnsi="Palatino Linotype" w:cs="Times New Roman"/>
              </w:rPr>
              <w:t>Secretario Técnico del Pleno</w:t>
            </w:r>
          </w:p>
          <w:p w:rsidR="00D43F05" w:rsidRPr="00F70429" w:rsidRDefault="00D43F05" w:rsidP="00F70429">
            <w:pPr>
              <w:spacing w:line="360" w:lineRule="auto"/>
              <w:jc w:val="center"/>
              <w:rPr>
                <w:rFonts w:ascii="Palatino Linotype" w:hAnsi="Palatino Linotype" w:cs="Times New Roman"/>
                <w:b/>
              </w:rPr>
            </w:pPr>
            <w:r w:rsidRPr="00F70429">
              <w:rPr>
                <w:rFonts w:ascii="Palatino Linotype" w:hAnsi="Palatino Linotype" w:cs="Times New Roman"/>
              </w:rPr>
              <w:t>(Rúbrica)</w:t>
            </w:r>
          </w:p>
        </w:tc>
      </w:tr>
    </w:tbl>
    <w:p w:rsidR="00D43F05" w:rsidRPr="00F70429" w:rsidRDefault="00D43F05" w:rsidP="00F70429">
      <w:pPr>
        <w:spacing w:after="0" w:line="360" w:lineRule="auto"/>
        <w:jc w:val="both"/>
        <w:rPr>
          <w:rFonts w:ascii="Palatino Linotype" w:eastAsia="Times New Roman" w:hAnsi="Palatino Linotype" w:cs="Arial"/>
          <w:sz w:val="24"/>
          <w:szCs w:val="24"/>
          <w:lang w:val="es-ES_tradnl" w:eastAsia="es-ES"/>
        </w:rPr>
      </w:pPr>
    </w:p>
    <w:p w:rsidR="00D43F05" w:rsidRPr="00F70429" w:rsidRDefault="00D43F05" w:rsidP="00F70429">
      <w:pPr>
        <w:spacing w:after="0" w:line="360" w:lineRule="auto"/>
        <w:jc w:val="both"/>
        <w:rPr>
          <w:rFonts w:ascii="Palatino Linotype" w:eastAsia="Times New Roman" w:hAnsi="Palatino Linotype" w:cs="Arial"/>
          <w:sz w:val="24"/>
          <w:szCs w:val="24"/>
          <w:lang w:val="es-ES_tradnl" w:eastAsia="es-ES"/>
        </w:rPr>
      </w:pPr>
    </w:p>
    <w:p w:rsidR="00D43F05" w:rsidRPr="00F70429" w:rsidRDefault="00D43F05" w:rsidP="00F70429">
      <w:pPr>
        <w:spacing w:after="0" w:line="360" w:lineRule="auto"/>
        <w:jc w:val="both"/>
        <w:rPr>
          <w:rFonts w:ascii="Palatino Linotype" w:eastAsia="Times New Roman" w:hAnsi="Palatino Linotype" w:cs="Arial"/>
          <w:sz w:val="24"/>
          <w:szCs w:val="24"/>
          <w:lang w:val="es-ES_tradnl" w:eastAsia="es-ES"/>
        </w:rPr>
      </w:pPr>
    </w:p>
    <w:p w:rsidR="00D43F05" w:rsidRPr="00F70429" w:rsidRDefault="00D43F05" w:rsidP="00F70429">
      <w:pPr>
        <w:spacing w:after="0" w:line="360" w:lineRule="auto"/>
        <w:jc w:val="both"/>
        <w:rPr>
          <w:rFonts w:ascii="Palatino Linotype" w:eastAsia="Times New Roman" w:hAnsi="Palatino Linotype" w:cs="Arial"/>
          <w:sz w:val="24"/>
          <w:szCs w:val="24"/>
          <w:lang w:val="es-ES_tradnl" w:eastAsia="es-ES"/>
        </w:rPr>
      </w:pPr>
    </w:p>
    <w:p w:rsidR="00D43F05" w:rsidRPr="00F70429" w:rsidRDefault="00D43F05" w:rsidP="00F70429">
      <w:pPr>
        <w:spacing w:after="0" w:line="360" w:lineRule="auto"/>
        <w:jc w:val="both"/>
        <w:rPr>
          <w:rFonts w:ascii="Palatino Linotype" w:eastAsia="Times New Roman" w:hAnsi="Palatino Linotype" w:cs="Arial"/>
          <w:sz w:val="24"/>
          <w:szCs w:val="24"/>
          <w:lang w:val="es-ES_tradnl" w:eastAsia="es-ES"/>
        </w:rPr>
      </w:pPr>
    </w:p>
    <w:p w:rsidR="00B1594C" w:rsidRPr="00F70429" w:rsidRDefault="00D43F05" w:rsidP="00F70429">
      <w:pPr>
        <w:spacing w:after="0" w:line="360" w:lineRule="auto"/>
        <w:jc w:val="both"/>
        <w:rPr>
          <w:rFonts w:ascii="Palatino Linotype" w:eastAsia="Times New Roman" w:hAnsi="Palatino Linotype" w:cs="Arial"/>
          <w:sz w:val="24"/>
          <w:szCs w:val="24"/>
          <w:highlight w:val="green"/>
          <w:lang w:val="es-ES_tradnl" w:eastAsia="es-ES"/>
        </w:rPr>
      </w:pPr>
      <w:r w:rsidRPr="00F70429">
        <w:rPr>
          <w:rFonts w:ascii="Palatino Linotype" w:eastAsia="Times New Roman" w:hAnsi="Palatino Linotype" w:cs="Arial"/>
          <w:sz w:val="24"/>
          <w:szCs w:val="24"/>
          <w:lang w:val="es-ES_tradnl" w:eastAsia="es-ES"/>
        </w:rPr>
        <w:t>Esta hoja corres</w:t>
      </w:r>
      <w:r w:rsidR="00F70429">
        <w:rPr>
          <w:rFonts w:ascii="Palatino Linotype" w:eastAsia="Times New Roman" w:hAnsi="Palatino Linotype" w:cs="Arial"/>
          <w:sz w:val="24"/>
          <w:szCs w:val="24"/>
          <w:lang w:val="es-ES_tradnl" w:eastAsia="es-ES"/>
        </w:rPr>
        <w:t>ponde a la resolución de fecha cinco (05) de junio</w:t>
      </w:r>
      <w:r w:rsidRPr="00F70429">
        <w:rPr>
          <w:rFonts w:ascii="Palatino Linotype" w:eastAsia="Times New Roman" w:hAnsi="Palatino Linotype" w:cs="Arial"/>
          <w:sz w:val="24"/>
          <w:szCs w:val="24"/>
          <w:lang w:val="es-ES_tradnl" w:eastAsia="es-ES"/>
        </w:rPr>
        <w:t xml:space="preserve"> de dos mil diecinueve, emitida en el recurso de revisión </w:t>
      </w:r>
      <w:r w:rsidR="000902B1" w:rsidRPr="00F70429">
        <w:rPr>
          <w:rFonts w:ascii="Palatino Linotype" w:eastAsia="Times New Roman" w:hAnsi="Palatino Linotype" w:cs="Arial"/>
          <w:b/>
          <w:sz w:val="24"/>
          <w:szCs w:val="24"/>
          <w:lang w:val="es-ES_tradnl" w:eastAsia="es-ES"/>
        </w:rPr>
        <w:t>01993</w:t>
      </w:r>
      <w:r w:rsidRPr="00F70429">
        <w:rPr>
          <w:rFonts w:ascii="Palatino Linotype" w:eastAsia="Times New Roman" w:hAnsi="Palatino Linotype" w:cs="Arial"/>
          <w:b/>
          <w:sz w:val="24"/>
          <w:szCs w:val="24"/>
          <w:lang w:val="es-ES_tradnl" w:eastAsia="es-ES"/>
        </w:rPr>
        <w:t>/INFOEM/IP/RR/2019 y acumulados</w:t>
      </w:r>
      <w:r w:rsidRPr="00F70429">
        <w:rPr>
          <w:rFonts w:ascii="Palatino Linotype" w:eastAsia="Times New Roman" w:hAnsi="Palatino Linotype" w:cs="Arial"/>
          <w:sz w:val="24"/>
          <w:szCs w:val="24"/>
          <w:lang w:val="es-ES_tradnl" w:eastAsia="es-ES"/>
        </w:rPr>
        <w:t>.</w:t>
      </w:r>
      <w:bookmarkStart w:id="53" w:name="_GoBack"/>
      <w:bookmarkEnd w:id="53"/>
    </w:p>
    <w:sectPr w:rsidR="00B1594C" w:rsidRPr="00F70429" w:rsidSect="00F70429">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EA6" w:rsidRDefault="00651EA6" w:rsidP="00D43F05">
      <w:pPr>
        <w:spacing w:after="0" w:line="240" w:lineRule="auto"/>
      </w:pPr>
      <w:r>
        <w:separator/>
      </w:r>
    </w:p>
  </w:endnote>
  <w:endnote w:type="continuationSeparator" w:id="0">
    <w:p w:rsidR="00651EA6" w:rsidRDefault="00651EA6" w:rsidP="00D43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rsidR="00903E32" w:rsidRPr="00883450" w:rsidRDefault="00903E3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011A7">
              <w:rPr>
                <w:rFonts w:ascii="Palatino Linotype" w:hAnsi="Palatino Linotype"/>
                <w:b/>
                <w:bCs/>
                <w:noProof/>
                <w:sz w:val="22"/>
                <w:szCs w:val="20"/>
              </w:rPr>
              <w:t>59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011A7">
              <w:rPr>
                <w:rFonts w:ascii="Palatino Linotype" w:hAnsi="Palatino Linotype"/>
                <w:b/>
                <w:bCs/>
                <w:noProof/>
                <w:sz w:val="22"/>
                <w:szCs w:val="20"/>
              </w:rPr>
              <w:t>59</w:t>
            </w:r>
            <w:r w:rsidRPr="00883450">
              <w:rPr>
                <w:rFonts w:ascii="Palatino Linotype" w:hAnsi="Palatino Linotype"/>
                <w:b/>
                <w:bCs/>
                <w:sz w:val="22"/>
                <w:szCs w:val="20"/>
              </w:rPr>
              <w:fldChar w:fldCharType="end"/>
            </w:r>
          </w:p>
        </w:sdtContent>
      </w:sdt>
    </w:sdtContent>
  </w:sdt>
  <w:p w:rsidR="00903E32" w:rsidRDefault="00903E3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E32" w:rsidRPr="00883450" w:rsidRDefault="00903E32" w:rsidP="00690978">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011A7" w:rsidRPr="00A011A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011A7" w:rsidRPr="00A011A7">
      <w:rPr>
        <w:rFonts w:ascii="Palatino Linotype" w:hAnsi="Palatino Linotype"/>
        <w:noProof/>
        <w:sz w:val="22"/>
        <w:szCs w:val="22"/>
        <w:lang w:val="es-ES"/>
      </w:rPr>
      <w:t>59</w:t>
    </w:r>
    <w:r w:rsidRPr="00883450">
      <w:rPr>
        <w:rFonts w:ascii="Palatino Linotype" w:hAnsi="Palatino Linotype"/>
        <w:sz w:val="22"/>
        <w:szCs w:val="22"/>
      </w:rPr>
      <w:fldChar w:fldCharType="end"/>
    </w:r>
  </w:p>
  <w:p w:rsidR="00903E32" w:rsidRPr="00883450" w:rsidRDefault="00903E3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EA6" w:rsidRDefault="00651EA6" w:rsidP="00D43F05">
      <w:pPr>
        <w:spacing w:after="0" w:line="240" w:lineRule="auto"/>
      </w:pPr>
      <w:r>
        <w:separator/>
      </w:r>
    </w:p>
  </w:footnote>
  <w:footnote w:type="continuationSeparator" w:id="0">
    <w:p w:rsidR="00651EA6" w:rsidRDefault="00651EA6" w:rsidP="00D43F05">
      <w:pPr>
        <w:spacing w:after="0" w:line="240" w:lineRule="auto"/>
      </w:pPr>
      <w:r>
        <w:continuationSeparator/>
      </w:r>
    </w:p>
  </w:footnote>
  <w:footnote w:id="1">
    <w:p w:rsidR="00903E32" w:rsidRPr="00F75272" w:rsidRDefault="00903E32" w:rsidP="00D43F05">
      <w:pPr>
        <w:pStyle w:val="FAFunotent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903E32" w:rsidRDefault="00903E32">
      <w:pPr>
        <w:pStyle w:val="Textonotapie"/>
      </w:pPr>
      <w:r>
        <w:rPr>
          <w:rStyle w:val="Refdenotaalpie"/>
        </w:rPr>
        <w:footnoteRef/>
      </w:r>
      <w:r>
        <w:t xml:space="preserve"> MANUAL GENERAL DE ORGANIZACIÓN DE LA NIVERSIDAD POLITÉCNICA DEL VALLE DE TOLUCA, NUMERAL 205</w:t>
      </w:r>
      <w:r w:rsidRPr="00862572">
        <w:t>BLI4002</w:t>
      </w:r>
      <w:r>
        <w:t xml:space="preserve">, PAGINA 23, Disponible para su consulta en: </w:t>
      </w:r>
      <w:hyperlink r:id="rId1" w:history="1">
        <w:r w:rsidRPr="00862572">
          <w:rPr>
            <w:color w:val="0000FF"/>
            <w:sz w:val="22"/>
            <w:szCs w:val="22"/>
            <w:u w:val="single"/>
          </w:rPr>
          <w:t>https://www.ipomex.org.mx/recursos/ipo/files_ipo3/2019/42897/2/6f838a9fb37c4bb211fd3bb357bd5fc2.pdf</w:t>
        </w:r>
      </w:hyperlink>
    </w:p>
  </w:footnote>
  <w:footnote w:id="3">
    <w:p w:rsidR="00903E32" w:rsidRDefault="00903E32" w:rsidP="008B2181">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 w:id="4">
    <w:p w:rsidR="00903E32" w:rsidRPr="00034B44" w:rsidRDefault="00903E32" w:rsidP="00D43F05">
      <w:pPr>
        <w:pStyle w:val="FAFunotente1"/>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solo puede restringir o suspender el ejercicio de las garantizas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rsidR="00903E32" w:rsidRPr="00034B44" w:rsidRDefault="00903E32" w:rsidP="00D43F05">
      <w:pPr>
        <w:pStyle w:val="FAFunotente1"/>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Decima Época. Semanario Judicial de la Federación y su Gaceta. Libro V, Febrero de 2012, Pág. 533.  </w:t>
      </w:r>
    </w:p>
  </w:footnote>
  <w:footnote w:id="5">
    <w:p w:rsidR="00903E32" w:rsidRPr="00034B44" w:rsidRDefault="00903E32" w:rsidP="00D43F05">
      <w:pPr>
        <w:pStyle w:val="FAFunotente1"/>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6">
    <w:p w:rsidR="00903E32" w:rsidRPr="00034B44" w:rsidRDefault="00903E32" w:rsidP="00D43F05">
      <w:pPr>
        <w:pStyle w:val="FAFunotente1"/>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03E32" w:rsidRPr="00034B44" w:rsidRDefault="00903E32" w:rsidP="00D43F05">
      <w:pPr>
        <w:pStyle w:val="FAFunotente1"/>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03E32" w:rsidRPr="00034B44" w:rsidRDefault="00903E32" w:rsidP="00D43F05">
      <w:pPr>
        <w:pStyle w:val="FAFunotente1"/>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7">
    <w:p w:rsidR="00903E32" w:rsidRPr="00034B44" w:rsidRDefault="00903E32" w:rsidP="00D43F05">
      <w:pPr>
        <w:pStyle w:val="FAFunotente1"/>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8">
    <w:p w:rsidR="00903E32" w:rsidRPr="00034B44" w:rsidRDefault="00903E32" w:rsidP="00D43F05">
      <w:pPr>
        <w:pStyle w:val="FAFunotente1"/>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903E32" w:rsidRPr="00034B44" w:rsidRDefault="00903E32" w:rsidP="00D43F05">
      <w:pPr>
        <w:pStyle w:val="FAFunotente1"/>
        <w:jc w:val="both"/>
        <w:rPr>
          <w:rFonts w:ascii="Palatino Linotype" w:hAnsi="Palatino Linotype"/>
          <w:sz w:val="18"/>
        </w:rPr>
      </w:pPr>
      <w:r w:rsidRPr="00034B44">
        <w:rPr>
          <w:rFonts w:ascii="Palatino Linotype" w:hAnsi="Palatino Linotype"/>
          <w:sz w:val="18"/>
        </w:rPr>
        <w:t xml:space="preserve"> (…)</w:t>
      </w:r>
    </w:p>
    <w:p w:rsidR="00903E32" w:rsidRPr="00034B44" w:rsidRDefault="00903E32" w:rsidP="00D43F05">
      <w:pPr>
        <w:pStyle w:val="FAFunotente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E32" w:rsidRDefault="00903E32" w:rsidP="00690978">
    <w:pPr>
      <w:pStyle w:val="Encabezado"/>
      <w:tabs>
        <w:tab w:val="clear" w:pos="4252"/>
        <w:tab w:val="clear" w:pos="8504"/>
        <w:tab w:val="left" w:pos="8460"/>
      </w:tabs>
    </w:pPr>
    <w:r>
      <w:tab/>
    </w:r>
  </w:p>
  <w:p w:rsidR="00903E32" w:rsidRDefault="00903E32">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03E32" w:rsidRPr="00674A46" w:rsidTr="00690978">
      <w:trPr>
        <w:trHeight w:val="138"/>
        <w:jc w:val="right"/>
      </w:trPr>
      <w:tc>
        <w:tcPr>
          <w:tcW w:w="3544" w:type="dxa"/>
          <w:vAlign w:val="center"/>
        </w:tcPr>
        <w:p w:rsidR="00903E32" w:rsidRPr="00674A46" w:rsidRDefault="00903E32" w:rsidP="00690978">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rsidR="00903E32" w:rsidRPr="00674A46" w:rsidRDefault="00903E32" w:rsidP="00690978">
          <w:pPr>
            <w:pStyle w:val="Encabezado"/>
            <w:jc w:val="right"/>
            <w:rPr>
              <w:rFonts w:ascii="Palatino Linotype" w:hAnsi="Palatino Linotype"/>
              <w:b/>
              <w:sz w:val="22"/>
              <w:szCs w:val="22"/>
            </w:rPr>
          </w:pPr>
          <w:r>
            <w:rPr>
              <w:rFonts w:ascii="Palatino Linotype" w:hAnsi="Palatino Linotype" w:cs="Arial"/>
              <w:b/>
              <w:bCs/>
              <w:sz w:val="22"/>
              <w:szCs w:val="22"/>
              <w:lang w:eastAsia="es-MX"/>
            </w:rPr>
            <w:t>01993/INFOEM/IP/RR/2019 y acumulados</w:t>
          </w:r>
        </w:p>
      </w:tc>
    </w:tr>
    <w:tr w:rsidR="00903E32" w:rsidRPr="00674A46" w:rsidTr="00690978">
      <w:trPr>
        <w:trHeight w:val="233"/>
        <w:jc w:val="right"/>
      </w:trPr>
      <w:tc>
        <w:tcPr>
          <w:tcW w:w="3544" w:type="dxa"/>
          <w:vAlign w:val="center"/>
        </w:tcPr>
        <w:p w:rsidR="00903E32" w:rsidRPr="00674A46" w:rsidRDefault="00903E32" w:rsidP="00690978">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rsidR="00903E32" w:rsidRPr="00B75F20" w:rsidRDefault="00903E32" w:rsidP="00690978">
          <w:pPr>
            <w:pStyle w:val="Encabezado"/>
            <w:jc w:val="right"/>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903E32" w:rsidRPr="00674A46" w:rsidTr="00690978">
      <w:trPr>
        <w:trHeight w:val="321"/>
        <w:jc w:val="right"/>
      </w:trPr>
      <w:tc>
        <w:tcPr>
          <w:tcW w:w="3544" w:type="dxa"/>
          <w:vAlign w:val="center"/>
        </w:tcPr>
        <w:p w:rsidR="00903E32" w:rsidRPr="00674A46" w:rsidRDefault="00903E32" w:rsidP="00690978">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rsidR="00903E32" w:rsidRPr="00674A46" w:rsidRDefault="00903E32" w:rsidP="00690978">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rsidR="00903E32" w:rsidRDefault="00903E32" w:rsidP="0069097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E32" w:rsidRDefault="00903E32" w:rsidP="00690978">
    <w:pPr>
      <w:pStyle w:val="Encabezado"/>
      <w:tabs>
        <w:tab w:val="clear" w:pos="4252"/>
        <w:tab w:val="clear" w:pos="8504"/>
        <w:tab w:val="left" w:pos="3103"/>
      </w:tabs>
    </w:pPr>
    <w:r>
      <w:tab/>
    </w:r>
  </w:p>
  <w:tbl>
    <w:tblPr>
      <w:tblStyle w:val="Tablaconcuadrcula"/>
      <w:tblW w:w="694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86"/>
    </w:tblGrid>
    <w:tr w:rsidR="00903E32" w:rsidRPr="00674A46" w:rsidTr="00690978">
      <w:trPr>
        <w:trHeight w:val="138"/>
        <w:jc w:val="right"/>
      </w:trPr>
      <w:tc>
        <w:tcPr>
          <w:tcW w:w="3260" w:type="dxa"/>
          <w:vAlign w:val="center"/>
        </w:tcPr>
        <w:p w:rsidR="00903E32" w:rsidRPr="00674A46" w:rsidRDefault="00903E32" w:rsidP="00690978">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3686" w:type="dxa"/>
          <w:vAlign w:val="center"/>
        </w:tcPr>
        <w:p w:rsidR="00903E32" w:rsidRPr="00674A46" w:rsidRDefault="00903E32" w:rsidP="00690978">
          <w:pPr>
            <w:pStyle w:val="Encabezado"/>
            <w:jc w:val="right"/>
            <w:rPr>
              <w:rFonts w:ascii="Palatino Linotype" w:hAnsi="Palatino Linotype"/>
              <w:b/>
              <w:sz w:val="22"/>
              <w:szCs w:val="22"/>
            </w:rPr>
          </w:pPr>
          <w:r>
            <w:rPr>
              <w:rFonts w:ascii="Palatino Linotype" w:hAnsi="Palatino Linotype" w:cs="Arial"/>
              <w:b/>
              <w:bCs/>
              <w:sz w:val="22"/>
              <w:szCs w:val="22"/>
              <w:lang w:eastAsia="es-MX"/>
            </w:rPr>
            <w:t>01993/INFOEM/IP/RR/2019 y acumulados</w:t>
          </w:r>
        </w:p>
      </w:tc>
    </w:tr>
    <w:tr w:rsidR="00903E32" w:rsidRPr="00B75F20" w:rsidTr="00690978">
      <w:trPr>
        <w:trHeight w:val="233"/>
        <w:jc w:val="right"/>
      </w:trPr>
      <w:tc>
        <w:tcPr>
          <w:tcW w:w="3260" w:type="dxa"/>
          <w:vAlign w:val="center"/>
        </w:tcPr>
        <w:p w:rsidR="00903E32" w:rsidRPr="00674A46" w:rsidRDefault="00903E32" w:rsidP="00690978">
          <w:pPr>
            <w:jc w:val="right"/>
            <w:rPr>
              <w:rFonts w:ascii="Palatino Linotype" w:hAnsi="Palatino Linotype"/>
              <w:b/>
              <w:sz w:val="22"/>
              <w:szCs w:val="22"/>
            </w:rPr>
          </w:pPr>
          <w:r w:rsidRPr="00674A46">
            <w:rPr>
              <w:rFonts w:ascii="Palatino Linotype" w:hAnsi="Palatino Linotype"/>
              <w:b/>
              <w:sz w:val="22"/>
              <w:szCs w:val="22"/>
            </w:rPr>
            <w:t>RECURRENTE:</w:t>
          </w:r>
        </w:p>
      </w:tc>
      <w:tc>
        <w:tcPr>
          <w:tcW w:w="3686" w:type="dxa"/>
        </w:tcPr>
        <w:p w:rsidR="00903E32" w:rsidRPr="00B75F20" w:rsidRDefault="003F55EB" w:rsidP="00690978">
          <w:pPr>
            <w:pStyle w:val="Encabezado"/>
            <w:jc w:val="right"/>
            <w:rPr>
              <w:rFonts w:ascii="Palatino Linotype" w:hAnsi="Palatino Linotype"/>
              <w:b/>
              <w:sz w:val="22"/>
              <w:szCs w:val="22"/>
            </w:rPr>
          </w:pPr>
          <w:r w:rsidRPr="003F55EB">
            <w:rPr>
              <w:rFonts w:ascii="Palatino Linotype" w:hAnsi="Palatino Linotype"/>
              <w:b/>
              <w:sz w:val="22"/>
              <w:szCs w:val="22"/>
              <w:highlight w:val="black"/>
            </w:rPr>
            <w:t>-------------------------------------------</w:t>
          </w:r>
        </w:p>
      </w:tc>
    </w:tr>
    <w:tr w:rsidR="00903E32" w:rsidRPr="00674A46" w:rsidTr="00690978">
      <w:trPr>
        <w:trHeight w:val="321"/>
        <w:jc w:val="right"/>
      </w:trPr>
      <w:tc>
        <w:tcPr>
          <w:tcW w:w="3260" w:type="dxa"/>
          <w:vAlign w:val="center"/>
        </w:tcPr>
        <w:p w:rsidR="00903E32" w:rsidRPr="00674A46" w:rsidRDefault="00903E32" w:rsidP="00690978">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6" w:type="dxa"/>
          <w:vAlign w:val="center"/>
        </w:tcPr>
        <w:p w:rsidR="00903E32" w:rsidRPr="00674A46" w:rsidRDefault="00903E32" w:rsidP="00690978">
          <w:pPr>
            <w:pStyle w:val="Encabezado"/>
            <w:jc w:val="right"/>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903E32" w:rsidRPr="00674A46" w:rsidTr="00690978">
      <w:trPr>
        <w:trHeight w:val="321"/>
        <w:jc w:val="right"/>
      </w:trPr>
      <w:tc>
        <w:tcPr>
          <w:tcW w:w="3260" w:type="dxa"/>
          <w:vAlign w:val="center"/>
        </w:tcPr>
        <w:p w:rsidR="00903E32" w:rsidRPr="00674A46" w:rsidRDefault="00903E32" w:rsidP="00690978">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3686" w:type="dxa"/>
          <w:vAlign w:val="center"/>
        </w:tcPr>
        <w:p w:rsidR="00903E32" w:rsidRPr="00674A46" w:rsidRDefault="00903E32" w:rsidP="00690978">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rsidR="00903E32" w:rsidRDefault="00903E32" w:rsidP="00690978">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134B3"/>
    <w:multiLevelType w:val="hybridMultilevel"/>
    <w:tmpl w:val="380689FC"/>
    <w:lvl w:ilvl="0" w:tplc="98C8DD5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67F3E52"/>
    <w:multiLevelType w:val="hybridMultilevel"/>
    <w:tmpl w:val="991E9126"/>
    <w:lvl w:ilvl="0" w:tplc="5E960C5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D9C1AD8"/>
    <w:multiLevelType w:val="hybridMultilevel"/>
    <w:tmpl w:val="184A16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4F1CFA"/>
    <w:multiLevelType w:val="hybridMultilevel"/>
    <w:tmpl w:val="BA0022AA"/>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nsid w:val="36A10E57"/>
    <w:multiLevelType w:val="hybridMultilevel"/>
    <w:tmpl w:val="09FA0E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F580327"/>
    <w:multiLevelType w:val="multilevel"/>
    <w:tmpl w:val="C73A9078"/>
    <w:lvl w:ilvl="0">
      <w:start w:val="51"/>
      <w:numFmt w:val="decimal"/>
      <w:lvlText w:val="%1."/>
      <w:lvlJc w:val="left"/>
      <w:pPr>
        <w:ind w:left="206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62E251B4"/>
    <w:multiLevelType w:val="hybridMultilevel"/>
    <w:tmpl w:val="CBD40BBE"/>
    <w:lvl w:ilvl="0" w:tplc="DF64999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B2A6BEB"/>
    <w:multiLevelType w:val="hybridMultilevel"/>
    <w:tmpl w:val="16D8D3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F875C07"/>
    <w:multiLevelType w:val="hybridMultilevel"/>
    <w:tmpl w:val="4B5C9EA2"/>
    <w:lvl w:ilvl="0" w:tplc="3DD0C428">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74CA3C9E"/>
    <w:multiLevelType w:val="hybridMultilevel"/>
    <w:tmpl w:val="5A92FA92"/>
    <w:lvl w:ilvl="0" w:tplc="5066F36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7"/>
  </w:num>
  <w:num w:numId="5">
    <w:abstractNumId w:val="1"/>
  </w:num>
  <w:num w:numId="6">
    <w:abstractNumId w:val="3"/>
  </w:num>
  <w:num w:numId="7">
    <w:abstractNumId w:val="0"/>
  </w:num>
  <w:num w:numId="8">
    <w:abstractNumId w:val="4"/>
  </w:num>
  <w:num w:numId="9">
    <w:abstractNumId w:val="9"/>
  </w:num>
  <w:num w:numId="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05"/>
    <w:rsid w:val="00000170"/>
    <w:rsid w:val="00007AF9"/>
    <w:rsid w:val="0001190B"/>
    <w:rsid w:val="00024387"/>
    <w:rsid w:val="00064009"/>
    <w:rsid w:val="00077345"/>
    <w:rsid w:val="000902B1"/>
    <w:rsid w:val="001164AE"/>
    <w:rsid w:val="00184495"/>
    <w:rsid w:val="001B488F"/>
    <w:rsid w:val="001B524E"/>
    <w:rsid w:val="001C5453"/>
    <w:rsid w:val="001E25DC"/>
    <w:rsid w:val="001E6DE3"/>
    <w:rsid w:val="002D1FED"/>
    <w:rsid w:val="002E1FCC"/>
    <w:rsid w:val="00370F2D"/>
    <w:rsid w:val="0037348E"/>
    <w:rsid w:val="00397107"/>
    <w:rsid w:val="003B0C22"/>
    <w:rsid w:val="003F55EB"/>
    <w:rsid w:val="00425BB8"/>
    <w:rsid w:val="0045029E"/>
    <w:rsid w:val="004A166E"/>
    <w:rsid w:val="00577AFD"/>
    <w:rsid w:val="00595D4B"/>
    <w:rsid w:val="005C1344"/>
    <w:rsid w:val="005C1B87"/>
    <w:rsid w:val="00613A64"/>
    <w:rsid w:val="00651EA6"/>
    <w:rsid w:val="00685229"/>
    <w:rsid w:val="00690978"/>
    <w:rsid w:val="006A2F55"/>
    <w:rsid w:val="006C5B06"/>
    <w:rsid w:val="006D6520"/>
    <w:rsid w:val="00731B62"/>
    <w:rsid w:val="007740F4"/>
    <w:rsid w:val="00790519"/>
    <w:rsid w:val="007A7DDE"/>
    <w:rsid w:val="007D5727"/>
    <w:rsid w:val="007F1B68"/>
    <w:rsid w:val="00803FBB"/>
    <w:rsid w:val="00844409"/>
    <w:rsid w:val="00852B18"/>
    <w:rsid w:val="00862572"/>
    <w:rsid w:val="008849C0"/>
    <w:rsid w:val="008B2181"/>
    <w:rsid w:val="008E24FB"/>
    <w:rsid w:val="00903E32"/>
    <w:rsid w:val="00924E80"/>
    <w:rsid w:val="009F70F6"/>
    <w:rsid w:val="00A011A7"/>
    <w:rsid w:val="00A37181"/>
    <w:rsid w:val="00A652EC"/>
    <w:rsid w:val="00A971AC"/>
    <w:rsid w:val="00AC2F73"/>
    <w:rsid w:val="00AC4721"/>
    <w:rsid w:val="00AD67CC"/>
    <w:rsid w:val="00B1594C"/>
    <w:rsid w:val="00B5641A"/>
    <w:rsid w:val="00B66B71"/>
    <w:rsid w:val="00C26DF1"/>
    <w:rsid w:val="00C67A83"/>
    <w:rsid w:val="00C8479A"/>
    <w:rsid w:val="00CB29ED"/>
    <w:rsid w:val="00CF0137"/>
    <w:rsid w:val="00D038B2"/>
    <w:rsid w:val="00D43F05"/>
    <w:rsid w:val="00E111D7"/>
    <w:rsid w:val="00E1445D"/>
    <w:rsid w:val="00E255B1"/>
    <w:rsid w:val="00E84430"/>
    <w:rsid w:val="00EB2847"/>
    <w:rsid w:val="00EE76BE"/>
    <w:rsid w:val="00EF417D"/>
    <w:rsid w:val="00EF6C4D"/>
    <w:rsid w:val="00F46796"/>
    <w:rsid w:val="00F57B96"/>
    <w:rsid w:val="00F70429"/>
    <w:rsid w:val="00F804BD"/>
    <w:rsid w:val="00FE1824"/>
    <w:rsid w:val="00FF15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13945-C468-4069-B9F0-C46207F9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43F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43F05"/>
    <w:pPr>
      <w:keepNext/>
      <w:keepLines/>
      <w:spacing w:before="40" w:after="0"/>
      <w:outlineLvl w:val="1"/>
    </w:pPr>
    <w:rPr>
      <w:rFonts w:ascii="Calibri" w:eastAsia="MS Gothic" w:hAnsi="Calibri" w:cs="Times New Roman"/>
      <w:color w:val="365F91"/>
      <w:sz w:val="26"/>
      <w:szCs w:val="26"/>
    </w:rPr>
  </w:style>
  <w:style w:type="paragraph" w:styleId="Ttulo3">
    <w:name w:val="heading 3"/>
    <w:basedOn w:val="Normal"/>
    <w:next w:val="Normal"/>
    <w:link w:val="Ttulo3Car"/>
    <w:uiPriority w:val="9"/>
    <w:semiHidden/>
    <w:unhideWhenUsed/>
    <w:qFormat/>
    <w:rsid w:val="00D43F05"/>
    <w:pPr>
      <w:keepNext/>
      <w:keepLines/>
      <w:spacing w:before="40" w:after="0"/>
      <w:outlineLvl w:val="2"/>
    </w:pPr>
    <w:rPr>
      <w:rFonts w:ascii="Calibri" w:eastAsia="MS Gothic" w:hAnsi="Calibri" w:cs="Times New Roman"/>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1"/>
    <w:uiPriority w:val="9"/>
    <w:rsid w:val="00D43F0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D43F05"/>
    <w:rPr>
      <w:rFonts w:ascii="Calibri" w:eastAsia="MS Gothic" w:hAnsi="Calibri" w:cs="Times New Roman"/>
      <w:color w:val="365F91"/>
      <w:sz w:val="26"/>
      <w:szCs w:val="26"/>
    </w:rPr>
  </w:style>
  <w:style w:type="character" w:customStyle="1" w:styleId="Ttulo3Car">
    <w:name w:val="Título 3 Car"/>
    <w:basedOn w:val="Fuentedeprrafopredeter"/>
    <w:link w:val="Ttulo3"/>
    <w:uiPriority w:val="9"/>
    <w:semiHidden/>
    <w:rsid w:val="00D43F05"/>
    <w:rPr>
      <w:rFonts w:ascii="Calibri" w:eastAsia="MS Gothic" w:hAnsi="Calibri" w:cs="Times New Roman"/>
      <w:color w:val="243F60"/>
    </w:rPr>
  </w:style>
  <w:style w:type="paragraph" w:customStyle="1" w:styleId="Ttulo11">
    <w:name w:val="Título 11"/>
    <w:basedOn w:val="Normal"/>
    <w:next w:val="Normal"/>
    <w:link w:val="Ttulo1Car"/>
    <w:uiPriority w:val="9"/>
    <w:qFormat/>
    <w:rsid w:val="00D43F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customStyle="1" w:styleId="Ttulo21">
    <w:name w:val="Título 21"/>
    <w:basedOn w:val="Normal"/>
    <w:next w:val="Normal"/>
    <w:uiPriority w:val="9"/>
    <w:unhideWhenUsed/>
    <w:qFormat/>
    <w:rsid w:val="00D43F05"/>
    <w:pPr>
      <w:keepNext/>
      <w:keepLines/>
      <w:spacing w:before="40" w:after="0"/>
      <w:outlineLvl w:val="1"/>
    </w:pPr>
    <w:rPr>
      <w:rFonts w:ascii="Calibri" w:eastAsia="MS Gothic" w:hAnsi="Calibri" w:cs="Times New Roman"/>
      <w:color w:val="365F91"/>
      <w:sz w:val="26"/>
      <w:szCs w:val="26"/>
    </w:rPr>
  </w:style>
  <w:style w:type="paragraph" w:customStyle="1" w:styleId="Ttulo31">
    <w:name w:val="Título 31"/>
    <w:basedOn w:val="Normal"/>
    <w:next w:val="Normal"/>
    <w:uiPriority w:val="9"/>
    <w:unhideWhenUsed/>
    <w:qFormat/>
    <w:rsid w:val="00D43F05"/>
    <w:pPr>
      <w:keepNext/>
      <w:keepLines/>
      <w:spacing w:before="40" w:after="0" w:line="240" w:lineRule="auto"/>
      <w:outlineLvl w:val="2"/>
    </w:pPr>
    <w:rPr>
      <w:rFonts w:ascii="Calibri" w:eastAsia="MS Gothic" w:hAnsi="Calibri" w:cs="Times New Roman"/>
      <w:color w:val="243F60"/>
      <w:sz w:val="24"/>
      <w:szCs w:val="24"/>
      <w:lang w:val="es-ES_tradnl" w:eastAsia="es-ES"/>
    </w:rPr>
  </w:style>
  <w:style w:type="numbering" w:customStyle="1" w:styleId="Sinlista1">
    <w:name w:val="Sin lista1"/>
    <w:next w:val="Sinlista"/>
    <w:uiPriority w:val="99"/>
    <w:semiHidden/>
    <w:unhideWhenUsed/>
    <w:rsid w:val="00D43F05"/>
  </w:style>
  <w:style w:type="paragraph" w:styleId="Encabezado">
    <w:name w:val="header"/>
    <w:basedOn w:val="Normal"/>
    <w:link w:val="EncabezadoCar"/>
    <w:uiPriority w:val="99"/>
    <w:unhideWhenUsed/>
    <w:rsid w:val="00D43F05"/>
    <w:pPr>
      <w:tabs>
        <w:tab w:val="center" w:pos="4252"/>
        <w:tab w:val="right" w:pos="8504"/>
      </w:tabs>
      <w:spacing w:after="0" w:line="240" w:lineRule="auto"/>
    </w:pPr>
    <w:rPr>
      <w:rFonts w:eastAsia="MS Mincho"/>
      <w:sz w:val="24"/>
      <w:szCs w:val="24"/>
      <w:lang w:val="es-ES_tradnl" w:eastAsia="es-ES"/>
    </w:rPr>
  </w:style>
  <w:style w:type="character" w:customStyle="1" w:styleId="EncabezadoCar">
    <w:name w:val="Encabezado Car"/>
    <w:basedOn w:val="Fuentedeprrafopredeter"/>
    <w:link w:val="Encabezado"/>
    <w:uiPriority w:val="99"/>
    <w:rsid w:val="00D43F05"/>
    <w:rPr>
      <w:rFonts w:eastAsia="MS Mincho"/>
      <w:sz w:val="24"/>
      <w:szCs w:val="24"/>
      <w:lang w:val="es-ES_tradnl" w:eastAsia="es-ES"/>
    </w:rPr>
  </w:style>
  <w:style w:type="paragraph" w:styleId="Piedepgina">
    <w:name w:val="footer"/>
    <w:basedOn w:val="Normal"/>
    <w:link w:val="PiedepginaCar"/>
    <w:uiPriority w:val="99"/>
    <w:unhideWhenUsed/>
    <w:rsid w:val="00D43F05"/>
    <w:pPr>
      <w:tabs>
        <w:tab w:val="center" w:pos="4252"/>
        <w:tab w:val="right" w:pos="8504"/>
      </w:tabs>
      <w:spacing w:after="0" w:line="240" w:lineRule="auto"/>
    </w:pPr>
    <w:rPr>
      <w:rFonts w:eastAsia="MS Mincho"/>
      <w:sz w:val="24"/>
      <w:szCs w:val="24"/>
      <w:lang w:val="es-ES_tradnl" w:eastAsia="es-ES"/>
    </w:rPr>
  </w:style>
  <w:style w:type="character" w:customStyle="1" w:styleId="PiedepginaCar">
    <w:name w:val="Pie de página Car"/>
    <w:basedOn w:val="Fuentedeprrafopredeter"/>
    <w:link w:val="Piedepgina"/>
    <w:uiPriority w:val="99"/>
    <w:rsid w:val="00D43F05"/>
    <w:rPr>
      <w:rFonts w:eastAsia="MS Mincho"/>
      <w:sz w:val="24"/>
      <w:szCs w:val="24"/>
      <w:lang w:val="es-ES_tradnl" w:eastAsia="es-ES"/>
    </w:rPr>
  </w:style>
  <w:style w:type="table" w:styleId="Tablaconcuadrcula">
    <w:name w:val="Table Grid"/>
    <w:basedOn w:val="Tablanormal"/>
    <w:uiPriority w:val="39"/>
    <w:rsid w:val="00D43F05"/>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43F05"/>
    <w:pPr>
      <w:spacing w:after="0" w:line="240" w:lineRule="auto"/>
    </w:pPr>
    <w:rPr>
      <w:rFonts w:ascii="Lucida Grande" w:eastAsia="MS Mincho"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D43F05"/>
    <w:rPr>
      <w:rFonts w:ascii="Lucida Grande" w:eastAsia="MS Mincho"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43F05"/>
    <w:pPr>
      <w:spacing w:after="0" w:line="240" w:lineRule="auto"/>
      <w:ind w:left="720"/>
      <w:contextualSpacing/>
    </w:pPr>
    <w:rPr>
      <w:rFonts w:eastAsia="MS Mincho"/>
      <w:sz w:val="24"/>
      <w:szCs w:val="24"/>
      <w:lang w:val="es-ES_tradnl" w:eastAsia="es-ES"/>
    </w:rPr>
  </w:style>
  <w:style w:type="paragraph" w:styleId="Sinespaciado">
    <w:name w:val="No Spacing"/>
    <w:aliases w:val="Francesa"/>
    <w:link w:val="SinespaciadoCar"/>
    <w:uiPriority w:val="1"/>
    <w:qFormat/>
    <w:rsid w:val="00D43F05"/>
    <w:pPr>
      <w:spacing w:after="0" w:line="240" w:lineRule="auto"/>
    </w:pPr>
    <w:rPr>
      <w:rFonts w:eastAsia="MS Mincho"/>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43F05"/>
    <w:rPr>
      <w:rFonts w:eastAsia="MS Mincho"/>
      <w:sz w:val="24"/>
      <w:szCs w:val="24"/>
      <w:lang w:val="es-ES_tradnl" w:eastAsia="es-ES"/>
    </w:rPr>
  </w:style>
  <w:style w:type="character" w:customStyle="1" w:styleId="Hipervnculo1">
    <w:name w:val="Hipervínculo1"/>
    <w:basedOn w:val="Fuentedeprrafopredeter"/>
    <w:uiPriority w:val="99"/>
    <w:unhideWhenUsed/>
    <w:rsid w:val="00D43F05"/>
    <w:rPr>
      <w:color w:val="0000FF"/>
      <w:u w:val="single"/>
    </w:rPr>
  </w:style>
  <w:style w:type="paragraph" w:styleId="TDC1">
    <w:name w:val="toc 1"/>
    <w:basedOn w:val="Normal"/>
    <w:next w:val="Normal"/>
    <w:autoRedefine/>
    <w:uiPriority w:val="39"/>
    <w:unhideWhenUsed/>
    <w:rsid w:val="001E6DE3"/>
    <w:pPr>
      <w:tabs>
        <w:tab w:val="right" w:leader="dot" w:pos="8828"/>
      </w:tabs>
      <w:spacing w:after="0" w:line="240" w:lineRule="auto"/>
      <w:ind w:left="566"/>
    </w:pPr>
    <w:rPr>
      <w:rFonts w:eastAsia="MS Mincho"/>
      <w:sz w:val="24"/>
      <w:szCs w:val="24"/>
      <w:lang w:val="es-ES_tradnl" w:eastAsia="es-ES"/>
    </w:rPr>
  </w:style>
  <w:style w:type="paragraph" w:styleId="TDC2">
    <w:name w:val="toc 2"/>
    <w:basedOn w:val="Normal"/>
    <w:next w:val="Normal"/>
    <w:autoRedefine/>
    <w:uiPriority w:val="39"/>
    <w:unhideWhenUsed/>
    <w:rsid w:val="00D43F05"/>
    <w:pPr>
      <w:tabs>
        <w:tab w:val="right" w:leader="dot" w:pos="9676"/>
      </w:tabs>
      <w:spacing w:after="100" w:line="480" w:lineRule="auto"/>
      <w:ind w:left="849" w:hanging="283"/>
    </w:pPr>
    <w:rPr>
      <w:rFonts w:eastAsia="MS Mincho"/>
      <w:sz w:val="24"/>
      <w:szCs w:val="24"/>
      <w:lang w:val="es-ES_tradnl" w:eastAsia="es-ES"/>
    </w:rPr>
  </w:style>
  <w:style w:type="character" w:styleId="Refdecomentario">
    <w:name w:val="annotation reference"/>
    <w:basedOn w:val="Fuentedeprrafopredeter"/>
    <w:uiPriority w:val="99"/>
    <w:semiHidden/>
    <w:unhideWhenUsed/>
    <w:rsid w:val="00D43F05"/>
    <w:rPr>
      <w:sz w:val="16"/>
      <w:szCs w:val="16"/>
    </w:rPr>
  </w:style>
  <w:style w:type="paragraph" w:styleId="Textocomentario">
    <w:name w:val="annotation text"/>
    <w:basedOn w:val="Normal"/>
    <w:link w:val="TextocomentarioCar"/>
    <w:uiPriority w:val="99"/>
    <w:semiHidden/>
    <w:unhideWhenUsed/>
    <w:rsid w:val="00D43F05"/>
    <w:pPr>
      <w:spacing w:after="0" w:line="240" w:lineRule="auto"/>
    </w:pPr>
    <w:rPr>
      <w:rFonts w:eastAsia="MS Mincho"/>
      <w:sz w:val="20"/>
      <w:szCs w:val="20"/>
      <w:lang w:val="es-ES_tradnl" w:eastAsia="es-ES"/>
    </w:rPr>
  </w:style>
  <w:style w:type="character" w:customStyle="1" w:styleId="TextocomentarioCar">
    <w:name w:val="Texto comentario Car"/>
    <w:basedOn w:val="Fuentedeprrafopredeter"/>
    <w:link w:val="Textocomentario"/>
    <w:uiPriority w:val="99"/>
    <w:semiHidden/>
    <w:rsid w:val="00D43F05"/>
    <w:rPr>
      <w:rFonts w:eastAsia="MS Mincho"/>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D43F05"/>
    <w:rPr>
      <w:b/>
      <w:bCs/>
    </w:rPr>
  </w:style>
  <w:style w:type="character" w:customStyle="1" w:styleId="AsuntodelcomentarioCar">
    <w:name w:val="Asunto del comentario Car"/>
    <w:basedOn w:val="TextocomentarioCar"/>
    <w:link w:val="Asuntodelcomentario"/>
    <w:uiPriority w:val="99"/>
    <w:semiHidden/>
    <w:rsid w:val="00D43F05"/>
    <w:rPr>
      <w:rFonts w:eastAsia="MS Mincho"/>
      <w:b/>
      <w:bCs/>
      <w:sz w:val="20"/>
      <w:szCs w:val="20"/>
      <w:lang w:val="es-ES_tradnl" w:eastAsia="es-ES"/>
    </w:rPr>
  </w:style>
  <w:style w:type="character" w:customStyle="1" w:styleId="apple-converted-space">
    <w:name w:val="apple-converted-space"/>
    <w:basedOn w:val="Fuentedeprrafopredeter"/>
    <w:rsid w:val="00D43F05"/>
  </w:style>
  <w:style w:type="paragraph" w:styleId="Textoindependiente">
    <w:name w:val="Body Text"/>
    <w:basedOn w:val="Normal"/>
    <w:link w:val="TextoindependienteCar"/>
    <w:rsid w:val="00D43F05"/>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D43F05"/>
    <w:rPr>
      <w:rFonts w:ascii="Arial" w:eastAsia="Times New Roman" w:hAnsi="Arial" w:cs="Times New Roman"/>
      <w:sz w:val="24"/>
      <w:szCs w:val="20"/>
      <w:lang w:val="es-ES_tradnl" w:eastAsia="es-ES"/>
    </w:rPr>
  </w:style>
  <w:style w:type="paragraph" w:customStyle="1" w:styleId="FAFunotente1">
    <w:name w:val="FA Fu?notente1"/>
    <w:basedOn w:val="Normal"/>
    <w:next w:val="Textonotapie"/>
    <w:link w:val="TextonotapieCar"/>
    <w:uiPriority w:val="99"/>
    <w:unhideWhenUsed/>
    <w:rsid w:val="00D43F05"/>
    <w:pPr>
      <w:spacing w:after="0" w:line="240" w:lineRule="auto"/>
    </w:pPr>
    <w:rPr>
      <w:rFonts w:eastAsia="Cambria"/>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FAFunotente1"/>
    <w:uiPriority w:val="99"/>
    <w:rsid w:val="00D43F05"/>
    <w:rPr>
      <w:rFonts w:eastAsia="Cambria"/>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D43F05"/>
    <w:rPr>
      <w:vertAlign w:val="superscript"/>
    </w:rPr>
  </w:style>
  <w:style w:type="paragraph" w:customStyle="1" w:styleId="p">
    <w:name w:val="p"/>
    <w:basedOn w:val="Normal"/>
    <w:rsid w:val="00D43F0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
    <w:name w:val="f"/>
    <w:basedOn w:val="Fuentedeprrafopredeter"/>
    <w:rsid w:val="00D43F05"/>
  </w:style>
  <w:style w:type="character" w:customStyle="1" w:styleId="a">
    <w:name w:val="a"/>
    <w:basedOn w:val="Fuentedeprrafopredeter"/>
    <w:rsid w:val="00D43F05"/>
  </w:style>
  <w:style w:type="character" w:customStyle="1" w:styleId="d">
    <w:name w:val="d"/>
    <w:basedOn w:val="Fuentedeprrafopredeter"/>
    <w:rsid w:val="00D43F05"/>
  </w:style>
  <w:style w:type="character" w:customStyle="1" w:styleId="b">
    <w:name w:val="b"/>
    <w:basedOn w:val="Fuentedeprrafopredeter"/>
    <w:rsid w:val="00D43F05"/>
  </w:style>
  <w:style w:type="character" w:customStyle="1" w:styleId="g">
    <w:name w:val="g"/>
    <w:basedOn w:val="Fuentedeprrafopredeter"/>
    <w:rsid w:val="00D43F05"/>
  </w:style>
  <w:style w:type="table" w:customStyle="1" w:styleId="Tablaconcuadrcula1">
    <w:name w:val="Tabla con cuadrícula1"/>
    <w:basedOn w:val="Tablanormal"/>
    <w:next w:val="Tablaconcuadrcula"/>
    <w:uiPriority w:val="59"/>
    <w:rsid w:val="00D43F05"/>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1">
    <w:name w:val="Título 1 Car1"/>
    <w:basedOn w:val="Fuentedeprrafopredeter"/>
    <w:link w:val="Ttulo1"/>
    <w:uiPriority w:val="9"/>
    <w:rsid w:val="00D43F05"/>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43F05"/>
    <w:pPr>
      <w:outlineLvl w:val="9"/>
    </w:pPr>
    <w:rPr>
      <w:rFonts w:ascii="Palatino Linotype" w:hAnsi="Palatino Linotype"/>
      <w:color w:val="auto"/>
      <w:sz w:val="24"/>
      <w:lang w:eastAsia="es-MX"/>
    </w:rPr>
  </w:style>
  <w:style w:type="character" w:customStyle="1" w:styleId="normaltextrun">
    <w:name w:val="normaltextrun"/>
    <w:basedOn w:val="Fuentedeprrafopredeter"/>
    <w:rsid w:val="00D43F05"/>
  </w:style>
  <w:style w:type="paragraph" w:styleId="NormalWeb">
    <w:name w:val="Normal (Web)"/>
    <w:basedOn w:val="Normal"/>
    <w:uiPriority w:val="99"/>
    <w:rsid w:val="00D43F0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uiPriority w:val="22"/>
    <w:qFormat/>
    <w:rsid w:val="00D43F05"/>
    <w:rPr>
      <w:b/>
      <w:bCs/>
    </w:rPr>
  </w:style>
  <w:style w:type="paragraph" w:customStyle="1" w:styleId="Default">
    <w:name w:val="Default"/>
    <w:rsid w:val="00D43F05"/>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D43F05"/>
    <w:rPr>
      <w:rFonts w:eastAsia="MS Mincho"/>
      <w:sz w:val="24"/>
      <w:szCs w:val="24"/>
      <w:lang w:val="es-ES_tradnl" w:eastAsia="es-ES"/>
    </w:rPr>
  </w:style>
  <w:style w:type="table" w:customStyle="1" w:styleId="Tablanormal11">
    <w:name w:val="Tabla normal 11"/>
    <w:basedOn w:val="Tablanormal"/>
    <w:next w:val="Tablanormal1"/>
    <w:uiPriority w:val="41"/>
    <w:rsid w:val="00D43F05"/>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j">
    <w:name w:val="j"/>
    <w:basedOn w:val="Normal"/>
    <w:rsid w:val="00D43F0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apple-style-span">
    <w:name w:val="apple-style-span"/>
    <w:rsid w:val="00D43F05"/>
  </w:style>
  <w:style w:type="paragraph" w:styleId="Revisin">
    <w:name w:val="Revision"/>
    <w:hidden/>
    <w:uiPriority w:val="99"/>
    <w:semiHidden/>
    <w:rsid w:val="00D43F05"/>
    <w:pPr>
      <w:spacing w:after="0" w:line="240" w:lineRule="auto"/>
    </w:pPr>
    <w:rPr>
      <w:rFonts w:eastAsia="MS Mincho"/>
      <w:sz w:val="24"/>
      <w:szCs w:val="24"/>
      <w:lang w:val="es-ES_tradnl" w:eastAsia="es-ES"/>
    </w:rPr>
  </w:style>
  <w:style w:type="paragraph" w:customStyle="1" w:styleId="Texto">
    <w:name w:val="Texto"/>
    <w:basedOn w:val="Normal"/>
    <w:link w:val="TextoCar"/>
    <w:rsid w:val="00D43F05"/>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D43F05"/>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43F05"/>
    <w:rPr>
      <w:rFonts w:ascii="Courier New" w:eastAsia="Times New Roman" w:hAnsi="Courier New" w:cs="Courier New"/>
      <w:sz w:val="20"/>
      <w:szCs w:val="20"/>
      <w:lang w:val="es-ES" w:eastAsia="es-ES"/>
    </w:rPr>
  </w:style>
  <w:style w:type="character" w:customStyle="1" w:styleId="TextoCar">
    <w:name w:val="Texto Car"/>
    <w:link w:val="Texto"/>
    <w:locked/>
    <w:rsid w:val="00D43F05"/>
    <w:rPr>
      <w:rFonts w:ascii="Arial" w:eastAsia="Times New Roman" w:hAnsi="Arial" w:cs="Arial"/>
      <w:sz w:val="18"/>
      <w:szCs w:val="20"/>
      <w:lang w:val="es-ES" w:eastAsia="es-ES"/>
    </w:rPr>
  </w:style>
  <w:style w:type="table" w:customStyle="1" w:styleId="Tablaconcuadrcula11">
    <w:name w:val="Tabla con cuadrícula11"/>
    <w:basedOn w:val="Tablanormal"/>
    <w:next w:val="Tablaconcuadrcula"/>
    <w:uiPriority w:val="59"/>
    <w:rsid w:val="00D43F05"/>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3">
    <w:name w:val="toc 3"/>
    <w:basedOn w:val="Normal"/>
    <w:next w:val="Normal"/>
    <w:autoRedefine/>
    <w:uiPriority w:val="39"/>
    <w:unhideWhenUsed/>
    <w:rsid w:val="00D43F05"/>
    <w:pPr>
      <w:tabs>
        <w:tab w:val="left" w:pos="284"/>
        <w:tab w:val="right" w:leader="dot" w:pos="8828"/>
      </w:tabs>
      <w:spacing w:after="100" w:line="240" w:lineRule="auto"/>
      <w:ind w:left="567"/>
    </w:pPr>
    <w:rPr>
      <w:rFonts w:eastAsia="MS Mincho"/>
      <w:sz w:val="24"/>
      <w:szCs w:val="24"/>
      <w:lang w:val="es-ES_tradnl" w:eastAsia="es-ES"/>
    </w:rPr>
  </w:style>
  <w:style w:type="paragraph" w:customStyle="1" w:styleId="m3340575109050676793gmail-msolistparagraph">
    <w:name w:val="m_3340575109050676793gmail-msolistparagraph"/>
    <w:basedOn w:val="Normal"/>
    <w:rsid w:val="00D43F0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D43F05"/>
    <w:rPr>
      <w:color w:val="0563C1" w:themeColor="hyperlink"/>
      <w:u w:val="single"/>
    </w:rPr>
  </w:style>
  <w:style w:type="character" w:customStyle="1" w:styleId="Ttulo2Car1">
    <w:name w:val="Título 2 Car1"/>
    <w:basedOn w:val="Fuentedeprrafopredeter"/>
    <w:uiPriority w:val="9"/>
    <w:semiHidden/>
    <w:rsid w:val="00D43F05"/>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1"/>
    <w:uiPriority w:val="99"/>
    <w:semiHidden/>
    <w:unhideWhenUsed/>
    <w:rsid w:val="00D43F05"/>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D43F05"/>
    <w:rPr>
      <w:sz w:val="20"/>
      <w:szCs w:val="20"/>
    </w:rPr>
  </w:style>
  <w:style w:type="table" w:styleId="Tablanormal1">
    <w:name w:val="Plain Table 1"/>
    <w:basedOn w:val="Tablanormal"/>
    <w:uiPriority w:val="41"/>
    <w:rsid w:val="00D43F0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3Car1">
    <w:name w:val="Título 3 Car1"/>
    <w:basedOn w:val="Fuentedeprrafopredeter"/>
    <w:uiPriority w:val="9"/>
    <w:semiHidden/>
    <w:rsid w:val="00D43F05"/>
    <w:rPr>
      <w:rFonts w:asciiTheme="majorHAnsi" w:eastAsiaTheme="majorEastAsia" w:hAnsiTheme="majorHAnsi" w:cstheme="majorBidi"/>
      <w:color w:val="1F4D78" w:themeColor="accent1" w:themeShade="7F"/>
      <w:sz w:val="24"/>
      <w:szCs w:val="24"/>
    </w:rPr>
  </w:style>
  <w:style w:type="table" w:customStyle="1" w:styleId="Tablaconcuadrcula2">
    <w:name w:val="Tabla con cuadrícula2"/>
    <w:basedOn w:val="Tablanormal"/>
    <w:next w:val="Tablaconcuadrcula"/>
    <w:uiPriority w:val="39"/>
    <w:rsid w:val="00D43F05"/>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5oscura-nfasis6">
    <w:name w:val="Grid Table 5 Dark Accent 6"/>
    <w:basedOn w:val="Tablanormal"/>
    <w:uiPriority w:val="50"/>
    <w:rsid w:val="00425BB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recursos/ipo/files_ipo3/2019/42897/2/6f838a9fb37c4bb211fd3bb357bd5fc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20D0F-AA0D-411D-B033-AF6588D48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59</Pages>
  <Words>10314</Words>
  <Characters>56728</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cp:lastPrinted>2019-06-10T23:07:00Z</cp:lastPrinted>
  <dcterms:created xsi:type="dcterms:W3CDTF">2019-06-07T01:06:00Z</dcterms:created>
  <dcterms:modified xsi:type="dcterms:W3CDTF">2019-07-01T17:03:00Z</dcterms:modified>
</cp:coreProperties>
</file>