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B0647" w:rsidRDefault="00C46003" w:rsidP="000C4540">
      <w:pPr>
        <w:spacing w:after="200" w:line="360" w:lineRule="auto"/>
        <w:jc w:val="both"/>
        <w:rPr>
          <w:rFonts w:ascii="Palatino Linotype" w:hAnsi="Palatino Linotype"/>
        </w:rPr>
      </w:pPr>
      <w:r w:rsidRPr="004B064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4B0647">
        <w:rPr>
          <w:rFonts w:ascii="Palatino Linotype" w:hAnsi="Palatino Linotype"/>
        </w:rPr>
        <w:t xml:space="preserve">de fecha </w:t>
      </w:r>
      <w:r w:rsidR="009D525E" w:rsidRPr="004B0647">
        <w:rPr>
          <w:rFonts w:ascii="Palatino Linotype" w:hAnsi="Palatino Linotype"/>
        </w:rPr>
        <w:t>cuatro</w:t>
      </w:r>
      <w:r w:rsidR="00B863C1" w:rsidRPr="004B0647">
        <w:rPr>
          <w:rFonts w:ascii="Palatino Linotype" w:hAnsi="Palatino Linotype"/>
        </w:rPr>
        <w:t xml:space="preserve"> de </w:t>
      </w:r>
      <w:r w:rsidR="009D525E" w:rsidRPr="004B0647">
        <w:rPr>
          <w:rFonts w:ascii="Palatino Linotype" w:hAnsi="Palatino Linotype"/>
        </w:rPr>
        <w:t>diciembre</w:t>
      </w:r>
      <w:r w:rsidR="00A01EBE" w:rsidRPr="004B0647">
        <w:rPr>
          <w:rFonts w:ascii="Palatino Linotype" w:hAnsi="Palatino Linotype"/>
        </w:rPr>
        <w:t xml:space="preserve"> de dos mil diecinueve</w:t>
      </w:r>
      <w:r w:rsidRPr="004B0647">
        <w:rPr>
          <w:rFonts w:ascii="Palatino Linotype" w:hAnsi="Palatino Linotype"/>
        </w:rPr>
        <w:t>.</w:t>
      </w:r>
    </w:p>
    <w:p w:rsidR="00F413DE" w:rsidRPr="004B0647" w:rsidRDefault="00F413DE" w:rsidP="005E5E86">
      <w:pPr>
        <w:spacing w:before="240" w:after="240" w:line="360" w:lineRule="auto"/>
        <w:jc w:val="both"/>
        <w:rPr>
          <w:rFonts w:ascii="Palatino Linotype" w:hAnsi="Palatino Linotype"/>
        </w:rPr>
      </w:pPr>
      <w:r w:rsidRPr="004B0647">
        <w:rPr>
          <w:rFonts w:ascii="Palatino Linotype" w:hAnsi="Palatino Linotype"/>
          <w:b/>
        </w:rPr>
        <w:t>VISTO</w:t>
      </w:r>
      <w:r w:rsidR="00D730A4" w:rsidRPr="004B0647">
        <w:rPr>
          <w:rFonts w:ascii="Palatino Linotype" w:hAnsi="Palatino Linotype"/>
        </w:rPr>
        <w:t xml:space="preserve"> </w:t>
      </w:r>
      <w:r w:rsidR="00DD5205" w:rsidRPr="004B0647">
        <w:rPr>
          <w:rFonts w:ascii="Palatino Linotype" w:hAnsi="Palatino Linotype"/>
        </w:rPr>
        <w:t>el</w:t>
      </w:r>
      <w:r w:rsidR="00D730A4" w:rsidRPr="004B0647">
        <w:rPr>
          <w:rFonts w:ascii="Palatino Linotype" w:hAnsi="Palatino Linotype"/>
        </w:rPr>
        <w:t xml:space="preserve"> </w:t>
      </w:r>
      <w:r w:rsidRPr="004B0647">
        <w:rPr>
          <w:rFonts w:ascii="Palatino Linotype" w:hAnsi="Palatino Linotype"/>
        </w:rPr>
        <w:t>expediente</w:t>
      </w:r>
      <w:r w:rsidR="00D730A4" w:rsidRPr="004B0647">
        <w:rPr>
          <w:rFonts w:ascii="Palatino Linotype" w:hAnsi="Palatino Linotype"/>
        </w:rPr>
        <w:t xml:space="preserve"> </w:t>
      </w:r>
      <w:r w:rsidRPr="004B0647">
        <w:rPr>
          <w:rFonts w:ascii="Palatino Linotype" w:hAnsi="Palatino Linotype"/>
        </w:rPr>
        <w:t>formado</w:t>
      </w:r>
      <w:r w:rsidR="00D730A4" w:rsidRPr="004B0647">
        <w:rPr>
          <w:rFonts w:ascii="Palatino Linotype" w:hAnsi="Palatino Linotype"/>
        </w:rPr>
        <w:t xml:space="preserve"> </w:t>
      </w:r>
      <w:r w:rsidRPr="004B0647">
        <w:rPr>
          <w:rFonts w:ascii="Palatino Linotype" w:hAnsi="Palatino Linotype"/>
        </w:rPr>
        <w:t>con</w:t>
      </w:r>
      <w:r w:rsidR="00D730A4" w:rsidRPr="004B0647">
        <w:rPr>
          <w:rFonts w:ascii="Palatino Linotype" w:hAnsi="Palatino Linotype"/>
        </w:rPr>
        <w:t xml:space="preserve"> </w:t>
      </w:r>
      <w:r w:rsidRPr="004B0647">
        <w:rPr>
          <w:rFonts w:ascii="Palatino Linotype" w:hAnsi="Palatino Linotype"/>
        </w:rPr>
        <w:t>motivo</w:t>
      </w:r>
      <w:r w:rsidR="00D730A4" w:rsidRPr="004B0647">
        <w:rPr>
          <w:rFonts w:ascii="Palatino Linotype" w:hAnsi="Palatino Linotype"/>
        </w:rPr>
        <w:t xml:space="preserve"> </w:t>
      </w:r>
      <w:r w:rsidRPr="004B0647">
        <w:rPr>
          <w:rFonts w:ascii="Palatino Linotype" w:hAnsi="Palatino Linotype"/>
        </w:rPr>
        <w:t>de</w:t>
      </w:r>
      <w:r w:rsidR="00DD5205" w:rsidRPr="004B0647">
        <w:rPr>
          <w:rFonts w:ascii="Palatino Linotype" w:hAnsi="Palatino Linotype"/>
        </w:rPr>
        <w:t>l</w:t>
      </w:r>
      <w:r w:rsidR="00D730A4" w:rsidRPr="004B0647">
        <w:rPr>
          <w:rFonts w:ascii="Palatino Linotype" w:hAnsi="Palatino Linotype"/>
        </w:rPr>
        <w:t xml:space="preserve"> </w:t>
      </w:r>
      <w:r w:rsidRPr="004B0647">
        <w:rPr>
          <w:rFonts w:ascii="Palatino Linotype" w:hAnsi="Palatino Linotype"/>
        </w:rPr>
        <w:t>recurso</w:t>
      </w:r>
      <w:r w:rsidR="00D730A4" w:rsidRPr="004B0647">
        <w:rPr>
          <w:rFonts w:ascii="Palatino Linotype" w:hAnsi="Palatino Linotype"/>
        </w:rPr>
        <w:t xml:space="preserve"> </w:t>
      </w:r>
      <w:r w:rsidRPr="004B0647">
        <w:rPr>
          <w:rFonts w:ascii="Palatino Linotype" w:hAnsi="Palatino Linotype"/>
        </w:rPr>
        <w:t>de</w:t>
      </w:r>
      <w:r w:rsidR="00D730A4" w:rsidRPr="004B0647">
        <w:rPr>
          <w:rFonts w:ascii="Palatino Linotype" w:hAnsi="Palatino Linotype"/>
        </w:rPr>
        <w:t xml:space="preserve"> </w:t>
      </w:r>
      <w:r w:rsidRPr="004B0647">
        <w:rPr>
          <w:rFonts w:ascii="Palatino Linotype" w:hAnsi="Palatino Linotype"/>
        </w:rPr>
        <w:t>revisión</w:t>
      </w:r>
      <w:r w:rsidR="00D730A4" w:rsidRPr="004B0647">
        <w:rPr>
          <w:rFonts w:ascii="Palatino Linotype" w:hAnsi="Palatino Linotype"/>
        </w:rPr>
        <w:t xml:space="preserve"> </w:t>
      </w:r>
      <w:r w:rsidR="00B863C1" w:rsidRPr="004B0647">
        <w:rPr>
          <w:rFonts w:ascii="Palatino Linotype" w:hAnsi="Palatino Linotype"/>
          <w:b/>
        </w:rPr>
        <w:t>0</w:t>
      </w:r>
      <w:r w:rsidR="009D525E" w:rsidRPr="004B0647">
        <w:rPr>
          <w:rFonts w:ascii="Palatino Linotype" w:hAnsi="Palatino Linotype"/>
          <w:b/>
        </w:rPr>
        <w:t>8522</w:t>
      </w:r>
      <w:r w:rsidR="005E5E86" w:rsidRPr="004B0647">
        <w:rPr>
          <w:rFonts w:ascii="Palatino Linotype" w:hAnsi="Palatino Linotype"/>
          <w:b/>
        </w:rPr>
        <w:t>/INFOEM/IP/RR/2019</w:t>
      </w:r>
      <w:r w:rsidRPr="004B0647">
        <w:rPr>
          <w:rFonts w:ascii="Palatino Linotype" w:hAnsi="Palatino Linotype"/>
        </w:rPr>
        <w:t>,</w:t>
      </w:r>
      <w:r w:rsidR="00D730A4" w:rsidRPr="004B0647">
        <w:rPr>
          <w:rFonts w:ascii="Palatino Linotype" w:hAnsi="Palatino Linotype"/>
        </w:rPr>
        <w:t xml:space="preserve"> </w:t>
      </w:r>
      <w:r w:rsidRPr="004B0647">
        <w:rPr>
          <w:rFonts w:ascii="Palatino Linotype" w:hAnsi="Palatino Linotype"/>
        </w:rPr>
        <w:t>promovido</w:t>
      </w:r>
      <w:r w:rsidR="00D730A4" w:rsidRPr="004B0647">
        <w:rPr>
          <w:rFonts w:ascii="Palatino Linotype" w:hAnsi="Palatino Linotype"/>
        </w:rPr>
        <w:t xml:space="preserve"> </w:t>
      </w:r>
      <w:r w:rsidRPr="004B0647">
        <w:rPr>
          <w:rFonts w:ascii="Palatino Linotype" w:hAnsi="Palatino Linotype"/>
        </w:rPr>
        <w:t>por</w:t>
      </w:r>
      <w:r w:rsidR="00B70A5F" w:rsidRPr="004B0647">
        <w:rPr>
          <w:rFonts w:ascii="Palatino Linotype" w:hAnsi="Palatino Linotype"/>
        </w:rPr>
        <w:t xml:space="preserve"> el C. </w:t>
      </w:r>
      <w:r w:rsidR="00B9692D">
        <w:rPr>
          <w:rFonts w:ascii="Palatino Linotype" w:hAnsi="Palatino Linotype"/>
        </w:rPr>
        <w:t>XXX</w:t>
      </w:r>
      <w:r w:rsidR="009D525E" w:rsidRPr="004B0647">
        <w:rPr>
          <w:rFonts w:ascii="Palatino Linotype" w:hAnsi="Palatino Linotype" w:cs="Arial"/>
          <w:b/>
        </w:rPr>
        <w:t xml:space="preserve"> </w:t>
      </w:r>
      <w:proofErr w:type="spellStart"/>
      <w:r w:rsidR="00B9692D">
        <w:rPr>
          <w:rFonts w:ascii="Palatino Linotype" w:hAnsi="Palatino Linotype" w:cs="Arial"/>
          <w:b/>
        </w:rPr>
        <w:t>XXXXXXXXX</w:t>
      </w:r>
      <w:proofErr w:type="spellEnd"/>
      <w:r w:rsidR="009D525E" w:rsidRPr="004B0647">
        <w:rPr>
          <w:rFonts w:ascii="Palatino Linotype" w:hAnsi="Palatino Linotype" w:cs="Arial"/>
          <w:b/>
        </w:rPr>
        <w:t xml:space="preserve"> </w:t>
      </w:r>
      <w:proofErr w:type="spellStart"/>
      <w:r w:rsidR="00B9692D">
        <w:rPr>
          <w:rFonts w:ascii="Palatino Linotype" w:hAnsi="Palatino Linotype" w:cs="Arial"/>
          <w:b/>
        </w:rPr>
        <w:t>XXXXX</w:t>
      </w:r>
      <w:proofErr w:type="spellEnd"/>
      <w:r w:rsidR="00E6045D" w:rsidRPr="004B0647">
        <w:rPr>
          <w:rFonts w:ascii="Palatino Linotype" w:hAnsi="Palatino Linotype" w:cs="Arial"/>
        </w:rPr>
        <w:t>, en lo sucesivo</w:t>
      </w:r>
      <w:r w:rsidR="00E6045D" w:rsidRPr="004B0647">
        <w:rPr>
          <w:rFonts w:ascii="Palatino Linotype" w:hAnsi="Palatino Linotype" w:cs="Arial"/>
          <w:b/>
        </w:rPr>
        <w:t xml:space="preserve"> </w:t>
      </w:r>
      <w:r w:rsidR="00D93E18" w:rsidRPr="004B0647">
        <w:rPr>
          <w:rFonts w:ascii="Palatino Linotype" w:hAnsi="Palatino Linotype" w:cs="Arial"/>
          <w:b/>
        </w:rPr>
        <w:t>EL</w:t>
      </w:r>
      <w:r w:rsidR="00442634" w:rsidRPr="004B0647">
        <w:rPr>
          <w:rFonts w:ascii="Palatino Linotype" w:hAnsi="Palatino Linotype" w:cs="Arial"/>
          <w:b/>
        </w:rPr>
        <w:t xml:space="preserve"> RECURRENTE</w:t>
      </w:r>
      <w:r w:rsidRPr="004B0647">
        <w:rPr>
          <w:rFonts w:ascii="Palatino Linotype" w:hAnsi="Palatino Linotype"/>
        </w:rPr>
        <w:t>,</w:t>
      </w:r>
      <w:r w:rsidR="00D730A4" w:rsidRPr="004B0647">
        <w:rPr>
          <w:rFonts w:ascii="Palatino Linotype" w:hAnsi="Palatino Linotype"/>
        </w:rPr>
        <w:t xml:space="preserve"> </w:t>
      </w:r>
      <w:r w:rsidR="003D7CEF" w:rsidRPr="004B0647">
        <w:rPr>
          <w:rFonts w:ascii="Palatino Linotype" w:hAnsi="Palatino Linotype" w:cs="Arial"/>
        </w:rPr>
        <w:t>en contra de la</w:t>
      </w:r>
      <w:r w:rsidR="00B863C1" w:rsidRPr="004B0647">
        <w:rPr>
          <w:rFonts w:ascii="Palatino Linotype" w:hAnsi="Palatino Linotype" w:cs="Arial"/>
        </w:rPr>
        <w:t xml:space="preserve"> </w:t>
      </w:r>
      <w:r w:rsidR="003D7CEF" w:rsidRPr="004B0647">
        <w:rPr>
          <w:rFonts w:ascii="Palatino Linotype" w:hAnsi="Palatino Linotype" w:cs="Arial"/>
        </w:rPr>
        <w:t>respuesta</w:t>
      </w:r>
      <w:r w:rsidR="003D7CEF" w:rsidRPr="004B0647">
        <w:rPr>
          <w:rFonts w:ascii="Palatino Linotype" w:hAnsi="Palatino Linotype"/>
        </w:rPr>
        <w:t xml:space="preserve"> del </w:t>
      </w:r>
      <w:r w:rsidR="009D525E" w:rsidRPr="004B0647">
        <w:rPr>
          <w:rFonts w:ascii="Palatino Linotype" w:hAnsi="Palatino Linotype"/>
          <w:b/>
        </w:rPr>
        <w:t>Ayuntamiento de Huixquilucan</w:t>
      </w:r>
      <w:r w:rsidRPr="004B0647">
        <w:rPr>
          <w:rFonts w:ascii="Palatino Linotype" w:hAnsi="Palatino Linotype"/>
        </w:rPr>
        <w:t>,</w:t>
      </w:r>
      <w:r w:rsidR="00D730A4" w:rsidRPr="004B0647">
        <w:rPr>
          <w:rFonts w:ascii="Palatino Linotype" w:hAnsi="Palatino Linotype"/>
        </w:rPr>
        <w:t xml:space="preserve"> </w:t>
      </w:r>
      <w:r w:rsidRPr="004B0647">
        <w:rPr>
          <w:rFonts w:ascii="Palatino Linotype" w:hAnsi="Palatino Linotype"/>
        </w:rPr>
        <w:t>en</w:t>
      </w:r>
      <w:r w:rsidR="00D730A4" w:rsidRPr="004B0647">
        <w:rPr>
          <w:rFonts w:ascii="Palatino Linotype" w:hAnsi="Palatino Linotype"/>
        </w:rPr>
        <w:t xml:space="preserve"> </w:t>
      </w:r>
      <w:r w:rsidRPr="004B0647">
        <w:rPr>
          <w:rFonts w:ascii="Palatino Linotype" w:hAnsi="Palatino Linotype"/>
        </w:rPr>
        <w:t>lo</w:t>
      </w:r>
      <w:r w:rsidR="00D730A4" w:rsidRPr="004B0647">
        <w:rPr>
          <w:rFonts w:ascii="Palatino Linotype" w:hAnsi="Palatino Linotype"/>
        </w:rPr>
        <w:t xml:space="preserve"> </w:t>
      </w:r>
      <w:r w:rsidRPr="004B0647">
        <w:rPr>
          <w:rFonts w:ascii="Palatino Linotype" w:hAnsi="Palatino Linotype"/>
        </w:rPr>
        <w:t>sucesivo</w:t>
      </w:r>
      <w:r w:rsidR="00D730A4" w:rsidRPr="004B0647">
        <w:rPr>
          <w:rFonts w:ascii="Palatino Linotype" w:hAnsi="Palatino Linotype"/>
        </w:rPr>
        <w:t xml:space="preserve"> </w:t>
      </w:r>
      <w:r w:rsidRPr="004B0647">
        <w:rPr>
          <w:rFonts w:ascii="Palatino Linotype" w:hAnsi="Palatino Linotype"/>
          <w:b/>
        </w:rPr>
        <w:t>EL</w:t>
      </w:r>
      <w:r w:rsidR="00D730A4" w:rsidRPr="004B0647">
        <w:rPr>
          <w:rFonts w:ascii="Palatino Linotype" w:hAnsi="Palatino Linotype"/>
          <w:b/>
        </w:rPr>
        <w:t xml:space="preserve"> </w:t>
      </w:r>
      <w:r w:rsidRPr="004B0647">
        <w:rPr>
          <w:rFonts w:ascii="Palatino Linotype" w:hAnsi="Palatino Linotype"/>
          <w:b/>
        </w:rPr>
        <w:t>SUJETO</w:t>
      </w:r>
      <w:r w:rsidR="00D730A4" w:rsidRPr="004B0647">
        <w:rPr>
          <w:rFonts w:ascii="Palatino Linotype" w:hAnsi="Palatino Linotype"/>
          <w:b/>
        </w:rPr>
        <w:t xml:space="preserve"> </w:t>
      </w:r>
      <w:r w:rsidRPr="004B0647">
        <w:rPr>
          <w:rFonts w:ascii="Palatino Linotype" w:hAnsi="Palatino Linotype"/>
          <w:b/>
        </w:rPr>
        <w:t>OBLIGADO</w:t>
      </w:r>
      <w:r w:rsidRPr="004B0647">
        <w:rPr>
          <w:rFonts w:ascii="Palatino Linotype" w:hAnsi="Palatino Linotype"/>
        </w:rPr>
        <w:t>,</w:t>
      </w:r>
      <w:r w:rsidR="00D730A4" w:rsidRPr="004B0647">
        <w:rPr>
          <w:rFonts w:ascii="Palatino Linotype" w:hAnsi="Palatino Linotype"/>
        </w:rPr>
        <w:t xml:space="preserve"> </w:t>
      </w:r>
      <w:r w:rsidRPr="004B0647">
        <w:rPr>
          <w:rFonts w:ascii="Palatino Linotype" w:hAnsi="Palatino Linotype"/>
        </w:rPr>
        <w:t>se</w:t>
      </w:r>
      <w:r w:rsidR="00D730A4" w:rsidRPr="004B0647">
        <w:rPr>
          <w:rFonts w:ascii="Palatino Linotype" w:hAnsi="Palatino Linotype"/>
        </w:rPr>
        <w:t xml:space="preserve"> </w:t>
      </w:r>
      <w:r w:rsidRPr="004B0647">
        <w:rPr>
          <w:rFonts w:ascii="Palatino Linotype" w:hAnsi="Palatino Linotype"/>
        </w:rPr>
        <w:t>procede</w:t>
      </w:r>
      <w:r w:rsidR="00D730A4" w:rsidRPr="004B0647">
        <w:rPr>
          <w:rFonts w:ascii="Palatino Linotype" w:hAnsi="Palatino Linotype"/>
        </w:rPr>
        <w:t xml:space="preserve"> </w:t>
      </w:r>
      <w:r w:rsidRPr="004B0647">
        <w:rPr>
          <w:rFonts w:ascii="Palatino Linotype" w:hAnsi="Palatino Linotype"/>
        </w:rPr>
        <w:t>a</w:t>
      </w:r>
      <w:r w:rsidR="00D730A4" w:rsidRPr="004B0647">
        <w:rPr>
          <w:rFonts w:ascii="Palatino Linotype" w:hAnsi="Palatino Linotype"/>
        </w:rPr>
        <w:t xml:space="preserve"> </w:t>
      </w:r>
      <w:r w:rsidRPr="004B0647">
        <w:rPr>
          <w:rFonts w:ascii="Palatino Linotype" w:hAnsi="Palatino Linotype"/>
        </w:rPr>
        <w:t>dictar</w:t>
      </w:r>
      <w:r w:rsidR="00D730A4" w:rsidRPr="004B0647">
        <w:rPr>
          <w:rFonts w:ascii="Palatino Linotype" w:hAnsi="Palatino Linotype"/>
        </w:rPr>
        <w:t xml:space="preserve"> </w:t>
      </w:r>
      <w:r w:rsidRPr="004B0647">
        <w:rPr>
          <w:rFonts w:ascii="Palatino Linotype" w:hAnsi="Palatino Linotype"/>
        </w:rPr>
        <w:t>la</w:t>
      </w:r>
      <w:r w:rsidR="00D730A4" w:rsidRPr="004B0647">
        <w:rPr>
          <w:rFonts w:ascii="Palatino Linotype" w:hAnsi="Palatino Linotype"/>
        </w:rPr>
        <w:t xml:space="preserve"> </w:t>
      </w:r>
      <w:r w:rsidRPr="004B0647">
        <w:rPr>
          <w:rFonts w:ascii="Palatino Linotype" w:hAnsi="Palatino Linotype"/>
        </w:rPr>
        <w:t>presente</w:t>
      </w:r>
      <w:r w:rsidR="00D730A4" w:rsidRPr="004B0647">
        <w:rPr>
          <w:rFonts w:ascii="Palatino Linotype" w:hAnsi="Palatino Linotype"/>
        </w:rPr>
        <w:t xml:space="preserve"> </w:t>
      </w:r>
      <w:r w:rsidRPr="004B0647">
        <w:rPr>
          <w:rFonts w:ascii="Palatino Linotype" w:hAnsi="Palatino Linotype"/>
        </w:rPr>
        <w:t>resolución</w:t>
      </w:r>
      <w:r w:rsidR="00D730A4" w:rsidRPr="004B0647">
        <w:rPr>
          <w:rFonts w:ascii="Palatino Linotype" w:hAnsi="Palatino Linotype"/>
        </w:rPr>
        <w:t xml:space="preserve"> </w:t>
      </w:r>
      <w:r w:rsidRPr="004B0647">
        <w:rPr>
          <w:rFonts w:ascii="Palatino Linotype" w:hAnsi="Palatino Linotype"/>
        </w:rPr>
        <w:t>con</w:t>
      </w:r>
      <w:r w:rsidR="00D730A4" w:rsidRPr="004B0647">
        <w:rPr>
          <w:rFonts w:ascii="Palatino Linotype" w:hAnsi="Palatino Linotype"/>
        </w:rPr>
        <w:t xml:space="preserve"> </w:t>
      </w:r>
      <w:r w:rsidRPr="004B0647">
        <w:rPr>
          <w:rFonts w:ascii="Palatino Linotype" w:hAnsi="Palatino Linotype"/>
        </w:rPr>
        <w:t>base</w:t>
      </w:r>
      <w:r w:rsidR="00D730A4" w:rsidRPr="004B0647">
        <w:rPr>
          <w:rFonts w:ascii="Palatino Linotype" w:hAnsi="Palatino Linotype"/>
        </w:rPr>
        <w:t xml:space="preserve"> </w:t>
      </w:r>
      <w:r w:rsidRPr="004B0647">
        <w:rPr>
          <w:rFonts w:ascii="Palatino Linotype" w:hAnsi="Palatino Linotype"/>
        </w:rPr>
        <w:t>en</w:t>
      </w:r>
      <w:r w:rsidR="00D730A4" w:rsidRPr="004B0647">
        <w:rPr>
          <w:rFonts w:ascii="Palatino Linotype" w:hAnsi="Palatino Linotype"/>
        </w:rPr>
        <w:t xml:space="preserve"> </w:t>
      </w:r>
      <w:r w:rsidRPr="004B0647">
        <w:rPr>
          <w:rFonts w:ascii="Palatino Linotype" w:hAnsi="Palatino Linotype"/>
        </w:rPr>
        <w:t>lo</w:t>
      </w:r>
      <w:r w:rsidR="00D730A4" w:rsidRPr="004B0647">
        <w:rPr>
          <w:rFonts w:ascii="Palatino Linotype" w:hAnsi="Palatino Linotype"/>
        </w:rPr>
        <w:t xml:space="preserve"> </w:t>
      </w:r>
      <w:r w:rsidRPr="004B0647">
        <w:rPr>
          <w:rFonts w:ascii="Palatino Linotype" w:hAnsi="Palatino Linotype"/>
        </w:rPr>
        <w:t>siguiente:</w:t>
      </w:r>
      <w:r w:rsidR="00D730A4" w:rsidRPr="004B0647">
        <w:rPr>
          <w:rFonts w:ascii="Palatino Linotype" w:hAnsi="Palatino Linotype"/>
        </w:rPr>
        <w:t xml:space="preserve"> </w:t>
      </w:r>
    </w:p>
    <w:p w:rsidR="00A2780F" w:rsidRPr="004B0647" w:rsidRDefault="00A2780F" w:rsidP="005E5E86">
      <w:pPr>
        <w:spacing w:before="240" w:after="80" w:line="360" w:lineRule="auto"/>
        <w:jc w:val="center"/>
        <w:rPr>
          <w:rFonts w:ascii="Palatino Linotype" w:hAnsi="Palatino Linotype"/>
          <w:b/>
          <w:bCs/>
          <w:spacing w:val="40"/>
          <w:sz w:val="28"/>
        </w:rPr>
      </w:pPr>
      <w:r w:rsidRPr="004B0647">
        <w:rPr>
          <w:rFonts w:ascii="Palatino Linotype" w:hAnsi="Palatino Linotype"/>
          <w:b/>
          <w:bCs/>
          <w:spacing w:val="40"/>
          <w:sz w:val="28"/>
        </w:rPr>
        <w:t>RESULTANDO</w:t>
      </w:r>
    </w:p>
    <w:p w:rsidR="00AE525E" w:rsidRPr="004B0647" w:rsidRDefault="00A327E0" w:rsidP="008652A5">
      <w:pPr>
        <w:pStyle w:val="Prrafodelista"/>
        <w:numPr>
          <w:ilvl w:val="0"/>
          <w:numId w:val="5"/>
        </w:numPr>
        <w:tabs>
          <w:tab w:val="left" w:pos="0"/>
        </w:tabs>
        <w:spacing w:before="80" w:after="120" w:line="360" w:lineRule="auto"/>
        <w:ind w:left="0" w:firstLine="0"/>
        <w:jc w:val="both"/>
        <w:rPr>
          <w:rFonts w:ascii="Palatino Linotype" w:hAnsi="Palatino Linotype" w:cs="Arial"/>
        </w:rPr>
      </w:pPr>
      <w:r w:rsidRPr="004B0647">
        <w:rPr>
          <w:rFonts w:ascii="Palatino Linotype" w:hAnsi="Palatino Linotype"/>
        </w:rPr>
        <w:t>En</w:t>
      </w:r>
      <w:r w:rsidR="00D730A4" w:rsidRPr="004B0647">
        <w:rPr>
          <w:rFonts w:ascii="Palatino Linotype" w:hAnsi="Palatino Linotype"/>
        </w:rPr>
        <w:t xml:space="preserve"> </w:t>
      </w:r>
      <w:r w:rsidRPr="004B0647">
        <w:rPr>
          <w:rFonts w:ascii="Palatino Linotype" w:hAnsi="Palatino Linotype"/>
        </w:rPr>
        <w:t>fecha</w:t>
      </w:r>
      <w:r w:rsidR="00D730A4" w:rsidRPr="004B0647">
        <w:rPr>
          <w:rFonts w:ascii="Palatino Linotype" w:hAnsi="Palatino Linotype"/>
        </w:rPr>
        <w:t xml:space="preserve"> </w:t>
      </w:r>
      <w:r w:rsidR="009D525E" w:rsidRPr="004B0647">
        <w:rPr>
          <w:rFonts w:ascii="Palatino Linotype" w:hAnsi="Palatino Linotype"/>
        </w:rPr>
        <w:t>veinticinco</w:t>
      </w:r>
      <w:r w:rsidR="00B70A5F" w:rsidRPr="004B0647">
        <w:rPr>
          <w:rFonts w:ascii="Palatino Linotype" w:hAnsi="Palatino Linotype"/>
        </w:rPr>
        <w:t xml:space="preserve"> de </w:t>
      </w:r>
      <w:r w:rsidR="009D525E" w:rsidRPr="004B0647">
        <w:rPr>
          <w:rFonts w:ascii="Palatino Linotype" w:hAnsi="Palatino Linotype"/>
        </w:rPr>
        <w:t>septiembre</w:t>
      </w:r>
      <w:r w:rsidR="00D93E18" w:rsidRPr="004B0647">
        <w:rPr>
          <w:rFonts w:ascii="Palatino Linotype" w:hAnsi="Palatino Linotype"/>
        </w:rPr>
        <w:t xml:space="preserve"> de dos mil diecinueve</w:t>
      </w:r>
      <w:r w:rsidRPr="004B0647">
        <w:rPr>
          <w:rFonts w:ascii="Palatino Linotype" w:hAnsi="Palatino Linotype"/>
        </w:rPr>
        <w:t>,</w:t>
      </w:r>
      <w:r w:rsidR="00D93E18" w:rsidRPr="004B0647">
        <w:rPr>
          <w:rFonts w:ascii="Palatino Linotype" w:hAnsi="Palatino Linotype"/>
        </w:rPr>
        <w:t xml:space="preserve"> </w:t>
      </w:r>
      <w:r w:rsidR="00A36B28" w:rsidRPr="004B0647">
        <w:rPr>
          <w:rFonts w:ascii="Palatino Linotype" w:hAnsi="Palatino Linotype"/>
          <w:b/>
        </w:rPr>
        <w:t>EL RECURRENTE</w:t>
      </w:r>
      <w:r w:rsidR="00D730A4" w:rsidRPr="004B0647">
        <w:rPr>
          <w:rFonts w:ascii="Palatino Linotype" w:hAnsi="Palatino Linotype"/>
        </w:rPr>
        <w:t xml:space="preserve"> </w:t>
      </w:r>
      <w:r w:rsidR="00AE525E" w:rsidRPr="004B0647">
        <w:rPr>
          <w:rFonts w:ascii="Palatino Linotype" w:hAnsi="Palatino Linotype"/>
        </w:rPr>
        <w:t>presentó</w:t>
      </w:r>
      <w:r w:rsidR="00D93E18" w:rsidRPr="004B0647">
        <w:rPr>
          <w:rFonts w:ascii="Palatino Linotype" w:hAnsi="Palatino Linotype"/>
        </w:rPr>
        <w:t>,</w:t>
      </w:r>
      <w:r w:rsidR="00AE525E" w:rsidRPr="004B0647">
        <w:rPr>
          <w:rFonts w:ascii="Palatino Linotype" w:hAnsi="Palatino Linotype"/>
        </w:rPr>
        <w:t xml:space="preserve"> a través del </w:t>
      </w:r>
      <w:r w:rsidR="00AE525E" w:rsidRPr="004B0647">
        <w:rPr>
          <w:rFonts w:ascii="Palatino Linotype" w:hAnsi="Palatino Linotype" w:cs="Arial"/>
        </w:rPr>
        <w:t>Sistema</w:t>
      </w:r>
      <w:r w:rsidR="00AE525E" w:rsidRPr="004B0647">
        <w:rPr>
          <w:rFonts w:ascii="Palatino Linotype" w:hAnsi="Palatino Linotype"/>
        </w:rPr>
        <w:t xml:space="preserve"> de Acceso a la Información Mexiquense, en lo subsecuente </w:t>
      </w:r>
      <w:r w:rsidR="00AE525E" w:rsidRPr="004B0647">
        <w:rPr>
          <w:rFonts w:ascii="Palatino Linotype" w:hAnsi="Palatino Linotype"/>
          <w:b/>
        </w:rPr>
        <w:t>EL SAIMEX</w:t>
      </w:r>
      <w:r w:rsidR="00AE525E" w:rsidRPr="004B0647">
        <w:rPr>
          <w:rFonts w:ascii="Palatino Linotype" w:hAnsi="Palatino Linotype"/>
        </w:rPr>
        <w:t xml:space="preserve"> ante </w:t>
      </w:r>
      <w:r w:rsidR="00AE525E" w:rsidRPr="004B0647">
        <w:rPr>
          <w:rFonts w:ascii="Palatino Linotype" w:hAnsi="Palatino Linotype"/>
          <w:b/>
        </w:rPr>
        <w:t>EL SUJETO OBLIGADO</w:t>
      </w:r>
      <w:r w:rsidR="00AE525E" w:rsidRPr="004B0647">
        <w:rPr>
          <w:rFonts w:ascii="Palatino Linotype" w:hAnsi="Palatino Linotype"/>
        </w:rPr>
        <w:t>, la solicitud de acceso a la información pública, a la que se le asignó el número</w:t>
      </w:r>
      <w:r w:rsidR="00017492" w:rsidRPr="004B0647">
        <w:rPr>
          <w:rFonts w:ascii="Palatino Linotype" w:hAnsi="Palatino Linotype"/>
        </w:rPr>
        <w:t xml:space="preserve"> </w:t>
      </w:r>
      <w:r w:rsidR="008652A5" w:rsidRPr="004B0647">
        <w:rPr>
          <w:rFonts w:ascii="Palatino Linotype" w:hAnsi="Palatino Linotype"/>
          <w:b/>
        </w:rPr>
        <w:t>01669/HUIXQUIL/IP/2019</w:t>
      </w:r>
      <w:r w:rsidR="00AE525E" w:rsidRPr="004B0647">
        <w:rPr>
          <w:rFonts w:ascii="Palatino Linotype" w:hAnsi="Palatino Linotype"/>
        </w:rPr>
        <w:t>, mediante la cual requirió por dicha vía:</w:t>
      </w:r>
      <w:r w:rsidR="00017492" w:rsidRPr="004B0647">
        <w:rPr>
          <w:rFonts w:ascii="Palatino Linotype" w:hAnsi="Palatino Linotype"/>
        </w:rPr>
        <w:t xml:space="preserve"> </w:t>
      </w:r>
    </w:p>
    <w:tbl>
      <w:tblPr>
        <w:tblStyle w:val="Tablaconcuadrcula"/>
        <w:tblW w:w="9006" w:type="dxa"/>
        <w:tblLook w:val="04A0" w:firstRow="1" w:lastRow="0" w:firstColumn="1" w:lastColumn="0" w:noHBand="0" w:noVBand="1"/>
      </w:tblPr>
      <w:tblGrid>
        <w:gridCol w:w="3015"/>
        <w:gridCol w:w="5991"/>
      </w:tblGrid>
      <w:tr w:rsidR="00017492" w:rsidRPr="004B0647" w:rsidTr="009A6499">
        <w:trPr>
          <w:trHeight w:val="589"/>
        </w:trPr>
        <w:tc>
          <w:tcPr>
            <w:tcW w:w="2972" w:type="dxa"/>
            <w:shd w:val="clear" w:color="auto" w:fill="000000" w:themeFill="text1"/>
            <w:vAlign w:val="center"/>
          </w:tcPr>
          <w:p w:rsidR="00017492" w:rsidRPr="004B0647" w:rsidRDefault="00017492" w:rsidP="009A6499">
            <w:pPr>
              <w:spacing w:line="360" w:lineRule="auto"/>
              <w:jc w:val="center"/>
              <w:rPr>
                <w:rFonts w:ascii="Palatino Linotype" w:hAnsi="Palatino Linotype"/>
                <w:b/>
                <w:color w:val="FFFFFF" w:themeColor="background1"/>
                <w:sz w:val="24"/>
                <w:szCs w:val="24"/>
                <w:lang w:val="es-ES" w:eastAsia="es-ES"/>
              </w:rPr>
            </w:pPr>
            <w:r w:rsidRPr="004B0647">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rsidR="00017492" w:rsidRPr="004B0647" w:rsidRDefault="00017492" w:rsidP="009A6499">
            <w:pPr>
              <w:tabs>
                <w:tab w:val="left" w:pos="1125"/>
              </w:tabs>
              <w:spacing w:line="360" w:lineRule="auto"/>
              <w:jc w:val="center"/>
              <w:rPr>
                <w:rFonts w:ascii="Palatino Linotype" w:hAnsi="Palatino Linotype"/>
                <w:b/>
                <w:sz w:val="24"/>
                <w:szCs w:val="24"/>
                <w:lang w:val="es-ES" w:eastAsia="es-ES"/>
              </w:rPr>
            </w:pPr>
            <w:r w:rsidRPr="004B0647">
              <w:rPr>
                <w:rFonts w:ascii="Palatino Linotype" w:hAnsi="Palatino Linotype"/>
                <w:b/>
                <w:sz w:val="24"/>
                <w:szCs w:val="24"/>
                <w:lang w:val="es-ES" w:eastAsia="es-ES"/>
              </w:rPr>
              <w:t>Contenido</w:t>
            </w:r>
          </w:p>
        </w:tc>
      </w:tr>
      <w:tr w:rsidR="00017492" w:rsidRPr="004B0647" w:rsidTr="009A6499">
        <w:trPr>
          <w:trHeight w:val="792"/>
        </w:trPr>
        <w:tc>
          <w:tcPr>
            <w:tcW w:w="2972" w:type="dxa"/>
            <w:vAlign w:val="center"/>
          </w:tcPr>
          <w:p w:rsidR="00017492" w:rsidRPr="004B0647" w:rsidRDefault="008652A5" w:rsidP="009A6499">
            <w:pPr>
              <w:spacing w:line="360" w:lineRule="auto"/>
              <w:jc w:val="center"/>
              <w:rPr>
                <w:rFonts w:ascii="Palatino Linotype" w:hAnsi="Palatino Linotype"/>
                <w:sz w:val="24"/>
                <w:szCs w:val="24"/>
                <w:lang w:val="es-ES" w:eastAsia="es-ES"/>
              </w:rPr>
            </w:pPr>
            <w:r w:rsidRPr="004B0647">
              <w:rPr>
                <w:rFonts w:ascii="Palatino Linotype" w:hAnsi="Palatino Linotype"/>
                <w:b/>
                <w:sz w:val="24"/>
                <w:szCs w:val="24"/>
              </w:rPr>
              <w:t>01669/HUIXQUIL/IP/2019</w:t>
            </w:r>
          </w:p>
        </w:tc>
        <w:tc>
          <w:tcPr>
            <w:tcW w:w="6034" w:type="dxa"/>
          </w:tcPr>
          <w:p w:rsidR="00017492" w:rsidRPr="004B0647" w:rsidRDefault="00017492" w:rsidP="008652A5">
            <w:pPr>
              <w:spacing w:before="80" w:after="120"/>
              <w:ind w:right="114"/>
              <w:jc w:val="both"/>
              <w:rPr>
                <w:rFonts w:ascii="Palatino Linotype" w:hAnsi="Palatino Linotype"/>
                <w:sz w:val="24"/>
                <w:szCs w:val="24"/>
              </w:rPr>
            </w:pPr>
            <w:r w:rsidRPr="004B0647">
              <w:rPr>
                <w:rFonts w:ascii="Palatino Linotype" w:hAnsi="Palatino Linotype" w:cs="Arial"/>
                <w:i/>
                <w:sz w:val="24"/>
                <w:szCs w:val="24"/>
              </w:rPr>
              <w:t>“</w:t>
            </w:r>
            <w:r w:rsidR="008652A5" w:rsidRPr="004B0647">
              <w:rPr>
                <w:rFonts w:ascii="Palatino Linotype" w:hAnsi="Palatino Linotype" w:cs="Arial"/>
                <w:i/>
                <w:sz w:val="24"/>
                <w:szCs w:val="24"/>
              </w:rPr>
              <w:t xml:space="preserve">De la autoridad municipal solicito 1.En fecha se expidieron las convocatorias para la elección de autoridades auxiliares municipales y miembros de participación ciudadana en los años 2013, 2016 y 2019. </w:t>
            </w:r>
            <w:proofErr w:type="gramStart"/>
            <w:r w:rsidR="008652A5" w:rsidRPr="004B0647">
              <w:rPr>
                <w:rFonts w:ascii="Palatino Linotype" w:hAnsi="Palatino Linotype" w:cs="Arial"/>
                <w:i/>
                <w:sz w:val="24"/>
                <w:szCs w:val="24"/>
              </w:rPr>
              <w:t>2.Las</w:t>
            </w:r>
            <w:proofErr w:type="gramEnd"/>
            <w:r w:rsidR="008652A5" w:rsidRPr="004B0647">
              <w:rPr>
                <w:rFonts w:ascii="Palatino Linotype" w:hAnsi="Palatino Linotype" w:cs="Arial"/>
                <w:i/>
                <w:sz w:val="24"/>
                <w:szCs w:val="24"/>
              </w:rPr>
              <w:t xml:space="preserve"> convocatorias mencionadas en archivo electrónico, formato PDF o escaneo. </w:t>
            </w:r>
            <w:proofErr w:type="gramStart"/>
            <w:r w:rsidR="008652A5" w:rsidRPr="004B0647">
              <w:rPr>
                <w:rFonts w:ascii="Palatino Linotype" w:hAnsi="Palatino Linotype" w:cs="Arial"/>
                <w:i/>
                <w:sz w:val="24"/>
                <w:szCs w:val="24"/>
              </w:rPr>
              <w:t>3.Fecha</w:t>
            </w:r>
            <w:proofErr w:type="gramEnd"/>
            <w:r w:rsidR="008652A5" w:rsidRPr="004B0647">
              <w:rPr>
                <w:rFonts w:ascii="Palatino Linotype" w:hAnsi="Palatino Linotype" w:cs="Arial"/>
                <w:i/>
                <w:sz w:val="24"/>
                <w:szCs w:val="24"/>
              </w:rPr>
              <w:t xml:space="preserve"> de la celebración de sus elecciones de autoridades auxiliares municipales en cada una de las comunidades que integran su territorio municipal. </w:t>
            </w:r>
            <w:proofErr w:type="gramStart"/>
            <w:r w:rsidR="008652A5" w:rsidRPr="004B0647">
              <w:rPr>
                <w:rFonts w:ascii="Palatino Linotype" w:hAnsi="Palatino Linotype" w:cs="Arial"/>
                <w:i/>
                <w:sz w:val="24"/>
                <w:szCs w:val="24"/>
              </w:rPr>
              <w:t>4.En</w:t>
            </w:r>
            <w:proofErr w:type="gramEnd"/>
            <w:r w:rsidR="008652A5" w:rsidRPr="004B0647">
              <w:rPr>
                <w:rFonts w:ascii="Palatino Linotype" w:hAnsi="Palatino Linotype" w:cs="Arial"/>
                <w:i/>
                <w:sz w:val="24"/>
                <w:szCs w:val="24"/>
              </w:rPr>
              <w:t xml:space="preserve"> cuántas y en cuáles comunidades se eligieron sus autoridades auxiliares tanto por planillas como por usos y </w:t>
            </w:r>
            <w:r w:rsidR="008652A5" w:rsidRPr="004B0647">
              <w:rPr>
                <w:rFonts w:ascii="Palatino Linotype" w:hAnsi="Palatino Linotype" w:cs="Arial"/>
                <w:i/>
                <w:sz w:val="24"/>
                <w:szCs w:val="24"/>
              </w:rPr>
              <w:lastRenderedPageBreak/>
              <w:t xml:space="preserve">costumbres. </w:t>
            </w:r>
            <w:proofErr w:type="gramStart"/>
            <w:r w:rsidR="008652A5" w:rsidRPr="004B0647">
              <w:rPr>
                <w:rFonts w:ascii="Palatino Linotype" w:hAnsi="Palatino Linotype" w:cs="Arial"/>
                <w:i/>
                <w:sz w:val="24"/>
                <w:szCs w:val="24"/>
              </w:rPr>
              <w:t>5.Quienes</w:t>
            </w:r>
            <w:proofErr w:type="gramEnd"/>
            <w:r w:rsidR="008652A5" w:rsidRPr="004B0647">
              <w:rPr>
                <w:rFonts w:ascii="Palatino Linotype" w:hAnsi="Palatino Linotype" w:cs="Arial"/>
                <w:i/>
                <w:sz w:val="24"/>
                <w:szCs w:val="24"/>
              </w:rPr>
              <w:t xml:space="preserve"> fueron las autoridades electas en los años citados. </w:t>
            </w:r>
            <w:proofErr w:type="gramStart"/>
            <w:r w:rsidR="008652A5" w:rsidRPr="004B0647">
              <w:rPr>
                <w:rFonts w:ascii="Palatino Linotype" w:hAnsi="Palatino Linotype" w:cs="Arial"/>
                <w:i/>
                <w:sz w:val="24"/>
                <w:szCs w:val="24"/>
              </w:rPr>
              <w:t>6.Los</w:t>
            </w:r>
            <w:proofErr w:type="gramEnd"/>
            <w:r w:rsidR="008652A5" w:rsidRPr="004B0647">
              <w:rPr>
                <w:rFonts w:ascii="Palatino Linotype" w:hAnsi="Palatino Linotype" w:cs="Arial"/>
                <w:i/>
                <w:sz w:val="24"/>
                <w:szCs w:val="24"/>
              </w:rPr>
              <w:t xml:space="preserve"> resultados electorales de dichas elecciones, en su caso, las actas de cómputo o similar en las que consten esos resultados. </w:t>
            </w:r>
            <w:proofErr w:type="gramStart"/>
            <w:r w:rsidR="008652A5" w:rsidRPr="004B0647">
              <w:rPr>
                <w:rFonts w:ascii="Palatino Linotype" w:hAnsi="Palatino Linotype" w:cs="Arial"/>
                <w:i/>
                <w:sz w:val="24"/>
                <w:szCs w:val="24"/>
              </w:rPr>
              <w:t>7.En</w:t>
            </w:r>
            <w:proofErr w:type="gramEnd"/>
            <w:r w:rsidR="008652A5" w:rsidRPr="004B0647">
              <w:rPr>
                <w:rFonts w:ascii="Palatino Linotype" w:hAnsi="Palatino Linotype" w:cs="Arial"/>
                <w:i/>
                <w:sz w:val="24"/>
                <w:szCs w:val="24"/>
              </w:rPr>
              <w:t xml:space="preserve"> su caso, las actas de asamblea en las cuales se eligieron las autoridades auxiliares municipales por usos y costumbres y en las que las autoridades del ayuntamiento estuvieron presentes o dieron fe. </w:t>
            </w:r>
            <w:proofErr w:type="gramStart"/>
            <w:r w:rsidR="008652A5" w:rsidRPr="004B0647">
              <w:rPr>
                <w:rFonts w:ascii="Palatino Linotype" w:hAnsi="Palatino Linotype" w:cs="Arial"/>
                <w:i/>
                <w:sz w:val="24"/>
                <w:szCs w:val="24"/>
              </w:rPr>
              <w:t>8.Que</w:t>
            </w:r>
            <w:proofErr w:type="gramEnd"/>
            <w:r w:rsidR="008652A5" w:rsidRPr="004B0647">
              <w:rPr>
                <w:rFonts w:ascii="Palatino Linotype" w:hAnsi="Palatino Linotype" w:cs="Arial"/>
                <w:i/>
                <w:sz w:val="24"/>
                <w:szCs w:val="24"/>
              </w:rPr>
              <w:t xml:space="preserve"> irregularidades, en su caso, se presentaron durante las elecciones antes citadas. </w:t>
            </w:r>
            <w:proofErr w:type="gramStart"/>
            <w:r w:rsidR="008652A5" w:rsidRPr="004B0647">
              <w:rPr>
                <w:rFonts w:ascii="Palatino Linotype" w:hAnsi="Palatino Linotype" w:cs="Arial"/>
                <w:i/>
                <w:sz w:val="24"/>
                <w:szCs w:val="24"/>
              </w:rPr>
              <w:t>9.De</w:t>
            </w:r>
            <w:proofErr w:type="gramEnd"/>
            <w:r w:rsidR="008652A5" w:rsidRPr="004B0647">
              <w:rPr>
                <w:rFonts w:ascii="Palatino Linotype" w:hAnsi="Palatino Linotype" w:cs="Arial"/>
                <w:i/>
                <w:sz w:val="24"/>
                <w:szCs w:val="24"/>
              </w:rPr>
              <w:t xml:space="preserve"> ser el caso, si existieron impugnaciones relacionadas con las elecciones de autoridades auxiliares municipales, en que comunidades y el número de expediente que fue asignado.</w:t>
            </w:r>
            <w:r w:rsidRPr="004B0647">
              <w:rPr>
                <w:rFonts w:ascii="Palatino Linotype" w:hAnsi="Palatino Linotype" w:cs="Arial"/>
                <w:i/>
                <w:sz w:val="24"/>
                <w:szCs w:val="24"/>
              </w:rPr>
              <w:t xml:space="preserve">” </w:t>
            </w:r>
            <w:r w:rsidRPr="004B0647">
              <w:rPr>
                <w:rFonts w:ascii="Palatino Linotype" w:hAnsi="Palatino Linotype"/>
                <w:sz w:val="24"/>
                <w:szCs w:val="24"/>
              </w:rPr>
              <w:t>(Sic).</w:t>
            </w:r>
          </w:p>
          <w:p w:rsidR="00017492" w:rsidRPr="004B0647" w:rsidRDefault="00017492" w:rsidP="009A6499">
            <w:pPr>
              <w:spacing w:after="160" w:line="360" w:lineRule="auto"/>
              <w:jc w:val="both"/>
              <w:rPr>
                <w:rFonts w:ascii="Palatino Linotype" w:hAnsi="Palatino Linotype"/>
                <w:i/>
                <w:lang w:val="es-ES" w:eastAsia="es-ES"/>
              </w:rPr>
            </w:pPr>
          </w:p>
        </w:tc>
      </w:tr>
    </w:tbl>
    <w:p w:rsidR="00017492" w:rsidRPr="004B0647" w:rsidRDefault="00017492" w:rsidP="00F92406">
      <w:pPr>
        <w:pStyle w:val="Prrafodelista"/>
        <w:tabs>
          <w:tab w:val="left" w:pos="0"/>
        </w:tabs>
        <w:spacing w:line="360" w:lineRule="auto"/>
        <w:ind w:left="0"/>
        <w:jc w:val="both"/>
        <w:rPr>
          <w:rFonts w:ascii="Palatino Linotype" w:hAnsi="Palatino Linotype" w:cs="Arial"/>
        </w:rPr>
      </w:pPr>
    </w:p>
    <w:p w:rsidR="007B01FB" w:rsidRPr="004B0647" w:rsidRDefault="007B01FB" w:rsidP="00F92406">
      <w:pPr>
        <w:pStyle w:val="Prrafodelista"/>
        <w:numPr>
          <w:ilvl w:val="0"/>
          <w:numId w:val="5"/>
        </w:numPr>
        <w:spacing w:line="360" w:lineRule="auto"/>
        <w:ind w:left="0" w:firstLine="0"/>
        <w:jc w:val="both"/>
        <w:rPr>
          <w:rFonts w:ascii="Palatino Linotype" w:hAnsi="Palatino Linotype"/>
        </w:rPr>
      </w:pPr>
      <w:bookmarkStart w:id="0" w:name="_Ref2801875"/>
      <w:bookmarkStart w:id="1" w:name="_Ref525150188"/>
      <w:bookmarkStart w:id="2" w:name="_Ref516130199"/>
      <w:r w:rsidRPr="004B0647">
        <w:rPr>
          <w:rFonts w:ascii="Palatino Linotype" w:hAnsi="Palatino Linotype"/>
        </w:rPr>
        <w:t>Por su parte el Titular de la Unidad de Transparencia en fecha</w:t>
      </w:r>
      <w:r w:rsidR="00C14D97" w:rsidRPr="004B0647">
        <w:rPr>
          <w:rFonts w:ascii="Palatino Linotype" w:hAnsi="Palatino Linotype"/>
        </w:rPr>
        <w:t>s</w:t>
      </w:r>
      <w:r w:rsidRPr="004B0647">
        <w:rPr>
          <w:rFonts w:ascii="Palatino Linotype" w:hAnsi="Palatino Linotype"/>
        </w:rPr>
        <w:t xml:space="preserve"> </w:t>
      </w:r>
      <w:r w:rsidR="00C14D97" w:rsidRPr="004B0647">
        <w:rPr>
          <w:rFonts w:ascii="Palatino Linotype" w:hAnsi="Palatino Linotype"/>
        </w:rPr>
        <w:t>veinticinco</w:t>
      </w:r>
      <w:r w:rsidRPr="004B0647">
        <w:rPr>
          <w:rFonts w:ascii="Palatino Linotype" w:hAnsi="Palatino Linotype"/>
        </w:rPr>
        <w:t xml:space="preserve"> de </w:t>
      </w:r>
      <w:r w:rsidR="00C14D97" w:rsidRPr="004B0647">
        <w:rPr>
          <w:rFonts w:ascii="Palatino Linotype" w:hAnsi="Palatino Linotype"/>
        </w:rPr>
        <w:t>septiembre y ocho de octubre</w:t>
      </w:r>
      <w:r w:rsidRPr="004B0647">
        <w:rPr>
          <w:rFonts w:ascii="Palatino Linotype" w:hAnsi="Palatino Linotype"/>
        </w:rPr>
        <w:t xml:space="preserve"> de dos mil diecinueve, solicitó la información de mérito, como se aprecia en la imagen inserta a continuación:</w:t>
      </w:r>
    </w:p>
    <w:p w:rsidR="007B01FB" w:rsidRPr="004B0647" w:rsidRDefault="007B01FB" w:rsidP="007B01FB">
      <w:pPr>
        <w:spacing w:before="240" w:after="240" w:line="360" w:lineRule="auto"/>
        <w:jc w:val="both"/>
        <w:rPr>
          <w:rFonts w:ascii="Palatino Linotype" w:hAnsi="Palatino Linotype"/>
          <w:sz w:val="28"/>
          <w:szCs w:val="28"/>
        </w:rPr>
      </w:pPr>
      <w:r w:rsidRPr="004B0647">
        <w:rPr>
          <w:noProof/>
          <w:lang w:eastAsia="es-MX"/>
        </w:rPr>
        <w:drawing>
          <wp:inline distT="0" distB="0" distL="0" distR="0" wp14:anchorId="4F04C18F" wp14:editId="0E3528BF">
            <wp:extent cx="5726521" cy="3086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12" t="6370" r="17469" b="20101"/>
                    <a:stretch/>
                  </pic:blipFill>
                  <pic:spPr bwMode="auto">
                    <a:xfrm>
                      <a:off x="0" y="0"/>
                      <a:ext cx="5751751" cy="3099697"/>
                    </a:xfrm>
                    <a:prstGeom prst="rect">
                      <a:avLst/>
                    </a:prstGeom>
                    <a:ln>
                      <a:noFill/>
                    </a:ln>
                    <a:extLst>
                      <a:ext uri="{53640926-AAD7-44D8-BBD7-CCE9431645EC}">
                        <a14:shadowObscured xmlns:a14="http://schemas.microsoft.com/office/drawing/2010/main"/>
                      </a:ext>
                    </a:extLst>
                  </pic:spPr>
                </pic:pic>
              </a:graphicData>
            </a:graphic>
          </wp:inline>
        </w:drawing>
      </w:r>
    </w:p>
    <w:p w:rsidR="007B01FB" w:rsidRPr="004B0647" w:rsidRDefault="007B01FB" w:rsidP="007B01FB">
      <w:pPr>
        <w:spacing w:line="360" w:lineRule="auto"/>
        <w:jc w:val="both"/>
        <w:rPr>
          <w:rFonts w:ascii="Palatino Linotype" w:hAnsi="Palatino Linotype"/>
        </w:rPr>
      </w:pPr>
      <w:r w:rsidRPr="004B0647">
        <w:rPr>
          <w:rFonts w:ascii="Palatino Linotype" w:hAnsi="Palatino Linotype"/>
        </w:rPr>
        <w:lastRenderedPageBreak/>
        <w:t xml:space="preserve">Es importante señalar que, </w:t>
      </w:r>
      <w:r w:rsidR="00C14D97" w:rsidRPr="004B0647">
        <w:rPr>
          <w:rFonts w:ascii="Palatino Linotype" w:hAnsi="Palatino Linotype"/>
        </w:rPr>
        <w:t>los</w:t>
      </w:r>
      <w:r w:rsidRPr="004B0647">
        <w:rPr>
          <w:rFonts w:ascii="Palatino Linotype" w:hAnsi="Palatino Linotype"/>
        </w:rPr>
        <w:t xml:space="preserve"> servidor</w:t>
      </w:r>
      <w:r w:rsidR="00C14D97" w:rsidRPr="004B0647">
        <w:rPr>
          <w:rFonts w:ascii="Palatino Linotype" w:hAnsi="Palatino Linotype"/>
        </w:rPr>
        <w:t>es</w:t>
      </w:r>
      <w:r w:rsidRPr="004B0647">
        <w:rPr>
          <w:rFonts w:ascii="Palatino Linotype" w:hAnsi="Palatino Linotype"/>
        </w:rPr>
        <w:t xml:space="preserve"> público</w:t>
      </w:r>
      <w:r w:rsidR="00C14D97" w:rsidRPr="004B0647">
        <w:rPr>
          <w:rFonts w:ascii="Palatino Linotype" w:hAnsi="Palatino Linotype"/>
        </w:rPr>
        <w:t>s</w:t>
      </w:r>
      <w:r w:rsidRPr="004B0647">
        <w:rPr>
          <w:rFonts w:ascii="Palatino Linotype" w:hAnsi="Palatino Linotype"/>
        </w:rPr>
        <w:t xml:space="preserve"> a</w:t>
      </w:r>
      <w:r w:rsidR="00C14D97" w:rsidRPr="004B0647">
        <w:rPr>
          <w:rFonts w:ascii="Palatino Linotype" w:hAnsi="Palatino Linotype"/>
        </w:rPr>
        <w:t xml:space="preserve"> </w:t>
      </w:r>
      <w:r w:rsidRPr="004B0647">
        <w:rPr>
          <w:rFonts w:ascii="Palatino Linotype" w:hAnsi="Palatino Linotype"/>
        </w:rPr>
        <w:t>l</w:t>
      </w:r>
      <w:r w:rsidR="00C14D97" w:rsidRPr="004B0647">
        <w:rPr>
          <w:rFonts w:ascii="Palatino Linotype" w:hAnsi="Palatino Linotype"/>
        </w:rPr>
        <w:t>os</w:t>
      </w:r>
      <w:r w:rsidRPr="004B0647">
        <w:rPr>
          <w:rFonts w:ascii="Palatino Linotype" w:hAnsi="Palatino Linotype"/>
        </w:rPr>
        <w:t xml:space="preserve"> que se le requirió la información, de la revisión realizada por esta Ponencia al Directorio de Servidores Públicos publicado en el portal electrónico que contiene la Información Pública de Oficio Mexiquense (IPOMEX), </w:t>
      </w:r>
      <w:r w:rsidR="00C14D97" w:rsidRPr="004B0647">
        <w:rPr>
          <w:rFonts w:ascii="Palatino Linotype" w:hAnsi="Palatino Linotype"/>
        </w:rPr>
        <w:t xml:space="preserve">el primero </w:t>
      </w:r>
      <w:r w:rsidRPr="004B0647">
        <w:rPr>
          <w:rFonts w:ascii="Palatino Linotype" w:hAnsi="Palatino Linotype"/>
        </w:rPr>
        <w:t xml:space="preserve">ostenta el cargo de </w:t>
      </w:r>
      <w:r w:rsidR="00C14D97" w:rsidRPr="004B0647">
        <w:rPr>
          <w:rFonts w:ascii="Palatino Linotype" w:hAnsi="Palatino Linotype"/>
        </w:rPr>
        <w:t>Secretario de Ayuntamiento</w:t>
      </w:r>
      <w:r w:rsidRPr="004B0647">
        <w:rPr>
          <w:rFonts w:ascii="Palatino Linotype" w:hAnsi="Palatino Linotype"/>
        </w:rPr>
        <w:t>, como se aprecia a continuación:</w:t>
      </w:r>
    </w:p>
    <w:p w:rsidR="007B01FB" w:rsidRPr="004B0647" w:rsidRDefault="007B01FB" w:rsidP="007B01FB">
      <w:pPr>
        <w:pStyle w:val="Prrafodelista"/>
        <w:tabs>
          <w:tab w:val="left" w:pos="709"/>
        </w:tabs>
        <w:spacing w:before="200" w:line="360" w:lineRule="auto"/>
        <w:ind w:left="0"/>
        <w:jc w:val="both"/>
        <w:rPr>
          <w:rFonts w:ascii="Palatino Linotype" w:hAnsi="Palatino Linotype" w:cs="Arial"/>
        </w:rPr>
      </w:pPr>
      <w:r w:rsidRPr="004B0647">
        <w:rPr>
          <w:noProof/>
          <w:lang w:eastAsia="es-MX"/>
        </w:rPr>
        <w:drawing>
          <wp:inline distT="0" distB="0" distL="0" distR="0" wp14:anchorId="686BC3D5" wp14:editId="34467332">
            <wp:extent cx="5789331" cy="204724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31" t="15496" r="36840" b="21646"/>
                    <a:stretch/>
                  </pic:blipFill>
                  <pic:spPr bwMode="auto">
                    <a:xfrm>
                      <a:off x="0" y="0"/>
                      <a:ext cx="5794897" cy="2049208"/>
                    </a:xfrm>
                    <a:prstGeom prst="rect">
                      <a:avLst/>
                    </a:prstGeom>
                    <a:ln>
                      <a:noFill/>
                    </a:ln>
                    <a:extLst>
                      <a:ext uri="{53640926-AAD7-44D8-BBD7-CCE9431645EC}">
                        <a14:shadowObscured xmlns:a14="http://schemas.microsoft.com/office/drawing/2010/main"/>
                      </a:ext>
                    </a:extLst>
                  </pic:spPr>
                </pic:pic>
              </a:graphicData>
            </a:graphic>
          </wp:inline>
        </w:drawing>
      </w:r>
    </w:p>
    <w:p w:rsidR="00C14D97" w:rsidRPr="004B0647" w:rsidRDefault="00C14D97" w:rsidP="007B01FB">
      <w:pPr>
        <w:pStyle w:val="Prrafodelista"/>
        <w:tabs>
          <w:tab w:val="left" w:pos="709"/>
        </w:tabs>
        <w:spacing w:before="200" w:line="360" w:lineRule="auto"/>
        <w:ind w:left="0"/>
        <w:jc w:val="both"/>
        <w:rPr>
          <w:rFonts w:ascii="Palatino Linotype" w:hAnsi="Palatino Linotype" w:cs="Arial"/>
        </w:rPr>
      </w:pPr>
      <w:r w:rsidRPr="004B0647">
        <w:rPr>
          <w:rFonts w:ascii="Palatino Linotype" w:hAnsi="Palatino Linotype"/>
        </w:rPr>
        <w:t>El segundo, no se encontró información, sin embargo, de la respuesta se desprende que es servidor público adscrito a la Unidad Administrativa.</w:t>
      </w:r>
    </w:p>
    <w:p w:rsidR="00B70A5F" w:rsidRPr="004B0647" w:rsidRDefault="005E5E86" w:rsidP="005E5E86">
      <w:pPr>
        <w:pStyle w:val="Prrafodelista"/>
        <w:numPr>
          <w:ilvl w:val="0"/>
          <w:numId w:val="5"/>
        </w:numPr>
        <w:tabs>
          <w:tab w:val="left" w:pos="709"/>
        </w:tabs>
        <w:spacing w:before="200" w:line="360" w:lineRule="auto"/>
        <w:ind w:left="0" w:firstLine="0"/>
        <w:jc w:val="both"/>
        <w:rPr>
          <w:rFonts w:ascii="Palatino Linotype" w:hAnsi="Palatino Linotype" w:cs="Arial"/>
        </w:rPr>
      </w:pPr>
      <w:r w:rsidRPr="004B0647">
        <w:rPr>
          <w:rFonts w:ascii="Palatino Linotype" w:hAnsi="Palatino Linotype" w:cs="Arial"/>
          <w:szCs w:val="20"/>
        </w:rPr>
        <w:t xml:space="preserve">De las constancias que obran en el expediente electrónico del </w:t>
      </w:r>
      <w:r w:rsidRPr="004B0647">
        <w:rPr>
          <w:rFonts w:ascii="Palatino Linotype" w:hAnsi="Palatino Linotype" w:cs="Arial"/>
          <w:b/>
          <w:szCs w:val="20"/>
        </w:rPr>
        <w:t>SAIMEX</w:t>
      </w:r>
      <w:r w:rsidRPr="004B0647">
        <w:rPr>
          <w:rFonts w:ascii="Palatino Linotype" w:hAnsi="Palatino Linotype" w:cs="Arial"/>
          <w:szCs w:val="20"/>
        </w:rPr>
        <w:t xml:space="preserve">, </w:t>
      </w:r>
      <w:r w:rsidRPr="004B0647">
        <w:rPr>
          <w:rFonts w:ascii="Palatino Linotype" w:hAnsi="Palatino Linotype" w:cs="Arial"/>
        </w:rPr>
        <w:t>en fecha</w:t>
      </w:r>
      <w:r w:rsidR="00B70A5F" w:rsidRPr="004B0647">
        <w:rPr>
          <w:rFonts w:ascii="Palatino Linotype" w:hAnsi="Palatino Linotype" w:cs="Arial"/>
        </w:rPr>
        <w:t xml:space="preserve"> </w:t>
      </w:r>
      <w:r w:rsidR="004360EE" w:rsidRPr="004B0647">
        <w:rPr>
          <w:rFonts w:ascii="Palatino Linotype" w:hAnsi="Palatino Linotype" w:cs="Arial"/>
        </w:rPr>
        <w:t>tres</w:t>
      </w:r>
      <w:r w:rsidR="00AC3D57" w:rsidRPr="004B0647">
        <w:rPr>
          <w:rFonts w:ascii="Palatino Linotype" w:hAnsi="Palatino Linotype" w:cs="Arial"/>
        </w:rPr>
        <w:t xml:space="preserve"> </w:t>
      </w:r>
      <w:r w:rsidR="00B70A5F" w:rsidRPr="004B0647">
        <w:rPr>
          <w:rFonts w:ascii="Palatino Linotype" w:hAnsi="Palatino Linotype" w:cs="Arial"/>
        </w:rPr>
        <w:t xml:space="preserve">de </w:t>
      </w:r>
      <w:r w:rsidR="004360EE" w:rsidRPr="004B0647">
        <w:rPr>
          <w:rFonts w:ascii="Palatino Linotype" w:hAnsi="Palatino Linotype" w:cs="Arial"/>
        </w:rPr>
        <w:t>octubre</w:t>
      </w:r>
      <w:r w:rsidR="00B70A5F" w:rsidRPr="004B0647">
        <w:rPr>
          <w:rFonts w:ascii="Palatino Linotype" w:hAnsi="Palatino Linotype" w:cs="Arial"/>
        </w:rPr>
        <w:t xml:space="preserve"> de dos mil diecinueve, el Titular de la Unidad de Transparencia del </w:t>
      </w:r>
      <w:r w:rsidR="00B70A5F" w:rsidRPr="004B0647">
        <w:rPr>
          <w:rFonts w:ascii="Palatino Linotype" w:hAnsi="Palatino Linotype" w:cs="Arial"/>
          <w:b/>
        </w:rPr>
        <w:t>SUJETO OBLIGADO</w:t>
      </w:r>
      <w:r w:rsidR="00B70A5F" w:rsidRPr="004B0647">
        <w:rPr>
          <w:rFonts w:ascii="Palatino Linotype" w:hAnsi="Palatino Linotype" w:cs="Arial"/>
        </w:rPr>
        <w:t xml:space="preserve">, </w:t>
      </w:r>
      <w:r w:rsidR="004360EE" w:rsidRPr="004B0647">
        <w:rPr>
          <w:rFonts w:ascii="Palatino Linotype" w:hAnsi="Palatino Linotype"/>
          <w:bCs/>
        </w:rPr>
        <w:t xml:space="preserve">requirió al particular aclaración a la solicitud de </w:t>
      </w:r>
      <w:r w:rsidR="007B01FB" w:rsidRPr="004B0647">
        <w:rPr>
          <w:rFonts w:ascii="Palatino Linotype" w:hAnsi="Palatino Linotype"/>
          <w:bCs/>
        </w:rPr>
        <w:t>información</w:t>
      </w:r>
      <w:r w:rsidR="002B088E" w:rsidRPr="004B0647">
        <w:rPr>
          <w:rFonts w:ascii="Palatino Linotype" w:hAnsi="Palatino Linotype"/>
          <w:bCs/>
        </w:rPr>
        <w:t>; tal y como, se</w:t>
      </w:r>
      <w:r w:rsidR="004A3EAD" w:rsidRPr="004B0647">
        <w:rPr>
          <w:rFonts w:ascii="Palatino Linotype" w:hAnsi="Palatino Linotype"/>
          <w:bCs/>
        </w:rPr>
        <w:t xml:space="preserve"> aprecia </w:t>
      </w:r>
      <w:r w:rsidR="006D284F" w:rsidRPr="004B0647">
        <w:rPr>
          <w:rFonts w:ascii="Palatino Linotype" w:hAnsi="Palatino Linotype"/>
          <w:bCs/>
        </w:rPr>
        <w:t>a continuación</w:t>
      </w:r>
      <w:r w:rsidR="004A3EAD" w:rsidRPr="004B0647">
        <w:rPr>
          <w:rFonts w:ascii="Palatino Linotype" w:hAnsi="Palatino Linotype"/>
          <w:bCs/>
        </w:rPr>
        <w:t>:</w:t>
      </w:r>
    </w:p>
    <w:p w:rsidR="006D284F" w:rsidRPr="004B0647" w:rsidRDefault="006D284F" w:rsidP="006D284F">
      <w:pPr>
        <w:pStyle w:val="Prrafodelista"/>
        <w:tabs>
          <w:tab w:val="left" w:pos="709"/>
        </w:tabs>
        <w:spacing w:line="276" w:lineRule="auto"/>
        <w:ind w:left="851" w:right="899"/>
        <w:jc w:val="both"/>
        <w:rPr>
          <w:rFonts w:ascii="Palatino Linotype" w:hAnsi="Palatino Linotype" w:cs="Arial"/>
          <w:i/>
          <w:sz w:val="22"/>
          <w:szCs w:val="22"/>
        </w:rPr>
      </w:pPr>
      <w:r w:rsidRPr="004B0647">
        <w:rPr>
          <w:rFonts w:ascii="Palatino Linotype" w:hAnsi="Palatino Linotype" w:cs="Arial"/>
          <w:i/>
          <w:sz w:val="22"/>
          <w:szCs w:val="22"/>
        </w:rPr>
        <w:t xml:space="preserve">“. . .Esta Unidad de Transparencia Informa al solicitante que atención a lo solicitado por la Secretaría de Ayuntamiento Municipal misma que a la letra dice: Respecto a la solicitud de información con número de folio 01669/HUIXQUIL/IP/2019, pido respetuosamente una aclaración respecto a los numerales que enseguida se enlistan, a efecto de saber si la información que requiere es solo respecto al </w:t>
      </w:r>
      <w:proofErr w:type="spellStart"/>
      <w:r w:rsidRPr="004B0647">
        <w:rPr>
          <w:rFonts w:ascii="Palatino Linotype" w:hAnsi="Palatino Linotype" w:cs="Arial"/>
          <w:i/>
          <w:sz w:val="22"/>
          <w:szCs w:val="22"/>
        </w:rPr>
        <w:t>ultimo</w:t>
      </w:r>
      <w:proofErr w:type="spellEnd"/>
      <w:r w:rsidRPr="004B0647">
        <w:rPr>
          <w:rFonts w:ascii="Palatino Linotype" w:hAnsi="Palatino Linotype" w:cs="Arial"/>
          <w:i/>
          <w:sz w:val="22"/>
          <w:szCs w:val="22"/>
        </w:rPr>
        <w:t xml:space="preserve"> procedimiento de elección de autoridades auxiliares en este municipio o bien si la información solicitada es de los años que en otros numerales de la misma solicitud </w:t>
      </w:r>
      <w:r w:rsidRPr="004B0647">
        <w:rPr>
          <w:rFonts w:ascii="Palatino Linotype" w:hAnsi="Palatino Linotype" w:cs="Arial"/>
          <w:i/>
          <w:sz w:val="22"/>
          <w:szCs w:val="22"/>
        </w:rPr>
        <w:lastRenderedPageBreak/>
        <w:t xml:space="preserve">especifica: 3.Fecha de la celebración de sus elecciones de autoridades auxiliares municipales en cada una de las comunidades que integran su territorio municipal. </w:t>
      </w:r>
      <w:proofErr w:type="gramStart"/>
      <w:r w:rsidRPr="004B0647">
        <w:rPr>
          <w:rFonts w:ascii="Palatino Linotype" w:hAnsi="Palatino Linotype" w:cs="Arial"/>
          <w:i/>
          <w:sz w:val="22"/>
          <w:szCs w:val="22"/>
        </w:rPr>
        <w:t>4.En</w:t>
      </w:r>
      <w:proofErr w:type="gramEnd"/>
      <w:r w:rsidRPr="004B0647">
        <w:rPr>
          <w:rFonts w:ascii="Palatino Linotype" w:hAnsi="Palatino Linotype" w:cs="Arial"/>
          <w:i/>
          <w:sz w:val="22"/>
          <w:szCs w:val="22"/>
        </w:rPr>
        <w:t xml:space="preserve"> cuántas y en cuáles comunidades se eligieron sus autoridades auxiliares tanto por planillas como por usos y costumbres. </w:t>
      </w:r>
      <w:proofErr w:type="gramStart"/>
      <w:r w:rsidRPr="004B0647">
        <w:rPr>
          <w:rFonts w:ascii="Palatino Linotype" w:hAnsi="Palatino Linotype" w:cs="Arial"/>
          <w:i/>
          <w:sz w:val="22"/>
          <w:szCs w:val="22"/>
        </w:rPr>
        <w:t>6.Los</w:t>
      </w:r>
      <w:proofErr w:type="gramEnd"/>
      <w:r w:rsidRPr="004B0647">
        <w:rPr>
          <w:rFonts w:ascii="Palatino Linotype" w:hAnsi="Palatino Linotype" w:cs="Arial"/>
          <w:i/>
          <w:sz w:val="22"/>
          <w:szCs w:val="22"/>
        </w:rPr>
        <w:t xml:space="preserve"> resultados electorales de dichas elecciones, en su caso, las actas de cómputo o similar en las que consten esos resultados. </w:t>
      </w:r>
      <w:proofErr w:type="gramStart"/>
      <w:r w:rsidRPr="004B0647">
        <w:rPr>
          <w:rFonts w:ascii="Palatino Linotype" w:hAnsi="Palatino Linotype" w:cs="Arial"/>
          <w:i/>
          <w:sz w:val="22"/>
          <w:szCs w:val="22"/>
        </w:rPr>
        <w:t>7.En</w:t>
      </w:r>
      <w:proofErr w:type="gramEnd"/>
      <w:r w:rsidRPr="004B0647">
        <w:rPr>
          <w:rFonts w:ascii="Palatino Linotype" w:hAnsi="Palatino Linotype" w:cs="Arial"/>
          <w:i/>
          <w:sz w:val="22"/>
          <w:szCs w:val="22"/>
        </w:rPr>
        <w:t xml:space="preserve"> su caso, las actas de asamblea en las cuales se eligieron las autoridades auxiliares municipales por usos y costumbres y en las que las autoridades del ayuntamiento estuvieron presentes o dieron fe. </w:t>
      </w:r>
      <w:proofErr w:type="gramStart"/>
      <w:r w:rsidRPr="004B0647">
        <w:rPr>
          <w:rFonts w:ascii="Palatino Linotype" w:hAnsi="Palatino Linotype" w:cs="Arial"/>
          <w:i/>
          <w:sz w:val="22"/>
          <w:szCs w:val="22"/>
        </w:rPr>
        <w:t>9.De</w:t>
      </w:r>
      <w:proofErr w:type="gramEnd"/>
      <w:r w:rsidRPr="004B0647">
        <w:rPr>
          <w:rFonts w:ascii="Palatino Linotype" w:hAnsi="Palatino Linotype" w:cs="Arial"/>
          <w:i/>
          <w:sz w:val="22"/>
          <w:szCs w:val="22"/>
        </w:rPr>
        <w:t xml:space="preserve"> ser el caso, si existieron impugnaciones relacionadas con las elecciones de autoridades auxiliares municipales, en que comunidades y el número de expediente que fue asignado." (SIC)</w:t>
      </w:r>
    </w:p>
    <w:p w:rsidR="00B70A5F" w:rsidRPr="004B0647" w:rsidRDefault="006D284F" w:rsidP="00B70A5F">
      <w:pPr>
        <w:pStyle w:val="Prrafodelista"/>
        <w:tabs>
          <w:tab w:val="left" w:pos="709"/>
        </w:tabs>
        <w:spacing w:before="200" w:line="360" w:lineRule="auto"/>
        <w:ind w:left="0"/>
        <w:jc w:val="both"/>
        <w:rPr>
          <w:rFonts w:ascii="Palatino Linotype" w:hAnsi="Palatino Linotype" w:cs="Arial"/>
        </w:rPr>
      </w:pPr>
      <w:r w:rsidRPr="004B0647">
        <w:rPr>
          <w:rFonts w:ascii="Palatino Linotype" w:hAnsi="Palatino Linotype" w:cs="Arial"/>
        </w:rPr>
        <w:t xml:space="preserve">Por su parte el particular en la misma fecha atendió la aclaración requerida por </w:t>
      </w:r>
      <w:r w:rsidRPr="004B0647">
        <w:rPr>
          <w:rFonts w:ascii="Palatino Linotype" w:hAnsi="Palatino Linotype" w:cs="Arial"/>
          <w:b/>
        </w:rPr>
        <w:t>EL SUJETO OBLIGADO</w:t>
      </w:r>
      <w:r w:rsidRPr="004B0647">
        <w:rPr>
          <w:rFonts w:ascii="Palatino Linotype" w:hAnsi="Palatino Linotype" w:cs="Arial"/>
        </w:rPr>
        <w:t>, en los siguientes términos:</w:t>
      </w:r>
    </w:p>
    <w:p w:rsidR="006D284F" w:rsidRPr="004B0647" w:rsidRDefault="006D284F" w:rsidP="006D284F">
      <w:pPr>
        <w:pStyle w:val="Prrafodelista"/>
        <w:tabs>
          <w:tab w:val="left" w:pos="709"/>
        </w:tabs>
        <w:spacing w:line="276" w:lineRule="auto"/>
        <w:ind w:left="851" w:right="902"/>
        <w:jc w:val="both"/>
        <w:rPr>
          <w:rFonts w:ascii="Palatino Linotype" w:hAnsi="Palatino Linotype" w:cs="Arial"/>
          <w:i/>
          <w:sz w:val="22"/>
          <w:szCs w:val="22"/>
        </w:rPr>
      </w:pPr>
      <w:r w:rsidRPr="004B0647">
        <w:rPr>
          <w:rFonts w:ascii="Palatino Linotype" w:hAnsi="Palatino Linotype" w:cs="Arial"/>
          <w:i/>
          <w:sz w:val="22"/>
          <w:szCs w:val="22"/>
        </w:rPr>
        <w:t xml:space="preserve">“En términos de los dispuesto por el artículo 159 de la Ley de Transparencia y Acceso a la Información Pública, respetuosamente aclaro lo siguiente: Que la información solicitada a través de folio 01669/HUIXQUIL/IP/2019, relativa a los numerales 3, 4, 6,7 y 9 que señala en su oficio de aclaración se refieren a las elecciones de autoridades auxiliares municipales celebradas por su Ayuntamiento en los años 2019, 2016 y 2013. Cabe señalar, que en la solicitud se estableció lo siguiente: 1. En fecha se expidieron las convocatorias para la elección de autoridades auxiliares municipales y miembros de participación ciudadana en los años 2013, 2016 y 2019. 2. Las convocatorias mencionadas en archivo electrónico, formato PDF o escaneo. 3. Fecha de la celebración de sus elecciones de autoridades auxiliares municipales en cada una de las comunidades que integran su territorio municipal. 4. En cuántas y en cuáles comunidades se eligieron sus autoridades auxiliares tanto por planillas como por usos y costumbres. 5. Quienes fueron las autoridades electas en los años citados. 6. Los resultados electorales de dichas elecciones, en su caso, las actas de cómputo o similar en las que consten esos resultados. 7. En su caso, las actas de asamblea en las cuales se eligieron las autoridades auxiliares municipales por usos y costumbres y en las que las autoridades del ayuntamiento estuvieron presentes o dieron fe. 8. Que irregularidades, en su caso, se presentaron durante las elecciones antes citadas. 9. De ser el caso, si existieron impugnaciones relacionadas con las elecciones de autoridades auxiliares municipales, en que comunidades y el número de expediente que fue asignado. Asimismo, toda la información requerida del </w:t>
      </w:r>
      <w:r w:rsidRPr="004B0647">
        <w:rPr>
          <w:rFonts w:ascii="Palatino Linotype" w:hAnsi="Palatino Linotype" w:cs="Arial"/>
          <w:i/>
          <w:sz w:val="22"/>
          <w:szCs w:val="22"/>
        </w:rPr>
        <w:lastRenderedPageBreak/>
        <w:t>numeral 1 al 9, son de las elecciones de autoridades auxiliares municipales y miembros de participación ciudadana de los años 2013, 2016 y 2019, NO SOLO DEL ÚLTIMO, motivo por el cual, atentamente le solicito, girar sus apreciables instrucciones a quien corresponda a efecto de que en el momento oportuno se remita la información solicitada. Por su atención, gracias.”</w:t>
      </w:r>
    </w:p>
    <w:p w:rsidR="00A16FDF" w:rsidRPr="004B0647" w:rsidRDefault="00A16FDF" w:rsidP="00B70A5F">
      <w:pPr>
        <w:pStyle w:val="Prrafodelista"/>
        <w:tabs>
          <w:tab w:val="left" w:pos="709"/>
        </w:tabs>
        <w:spacing w:before="200" w:line="360" w:lineRule="auto"/>
        <w:ind w:left="0"/>
        <w:jc w:val="both"/>
        <w:rPr>
          <w:rFonts w:ascii="Palatino Linotype" w:hAnsi="Palatino Linotype" w:cs="Arial"/>
        </w:rPr>
      </w:pPr>
    </w:p>
    <w:p w:rsidR="00AC3D57" w:rsidRPr="004B0647" w:rsidRDefault="00AC3D57" w:rsidP="00AC3D57">
      <w:pPr>
        <w:pStyle w:val="Prrafodelista"/>
        <w:numPr>
          <w:ilvl w:val="0"/>
          <w:numId w:val="5"/>
        </w:numPr>
        <w:spacing w:before="240" w:after="240" w:line="360" w:lineRule="auto"/>
        <w:ind w:left="0" w:firstLine="0"/>
        <w:jc w:val="both"/>
        <w:rPr>
          <w:rFonts w:ascii="Palatino Linotype" w:hAnsi="Palatino Linotype" w:cs="Arial"/>
          <w:lang w:val="es-ES_tradnl"/>
        </w:rPr>
      </w:pPr>
      <w:bookmarkStart w:id="3" w:name="_Ref507070922"/>
      <w:bookmarkEnd w:id="0"/>
      <w:bookmarkEnd w:id="1"/>
      <w:bookmarkEnd w:id="2"/>
      <w:r w:rsidRPr="004B0647">
        <w:rPr>
          <w:rFonts w:ascii="Palatino Linotype" w:hAnsi="Palatino Linotype"/>
        </w:rPr>
        <w:t xml:space="preserve">De las constancias que obran en </w:t>
      </w:r>
      <w:r w:rsidRPr="004B0647">
        <w:rPr>
          <w:rFonts w:ascii="Palatino Linotype" w:hAnsi="Palatino Linotype"/>
          <w:b/>
        </w:rPr>
        <w:t>EL SAIMEX,</w:t>
      </w:r>
      <w:r w:rsidRPr="004B0647">
        <w:rPr>
          <w:rFonts w:ascii="Palatino Linotype" w:hAnsi="Palatino Linotype"/>
        </w:rPr>
        <w:t xml:space="preserve"> se advierte que en fecha </w:t>
      </w:r>
      <w:r w:rsidR="00DB4F51" w:rsidRPr="004B0647">
        <w:rPr>
          <w:rFonts w:ascii="Palatino Linotype" w:hAnsi="Palatino Linotype"/>
        </w:rPr>
        <w:t>veinticuatro</w:t>
      </w:r>
      <w:r w:rsidRPr="004B0647">
        <w:rPr>
          <w:rFonts w:ascii="Palatino Linotype" w:hAnsi="Palatino Linotype"/>
        </w:rPr>
        <w:t xml:space="preserve"> de </w:t>
      </w:r>
      <w:r w:rsidR="00DB4F51" w:rsidRPr="004B0647">
        <w:rPr>
          <w:rFonts w:ascii="Palatino Linotype" w:hAnsi="Palatino Linotype"/>
        </w:rPr>
        <w:t>octubre</w:t>
      </w:r>
      <w:r w:rsidRPr="004B0647">
        <w:rPr>
          <w:rFonts w:ascii="Palatino Linotype" w:hAnsi="Palatino Linotype"/>
        </w:rPr>
        <w:t xml:space="preserve"> de dos mil diecinueve, </w:t>
      </w:r>
      <w:r w:rsidR="00DB4F51" w:rsidRPr="004B0647">
        <w:rPr>
          <w:rFonts w:ascii="Palatino Linotype" w:hAnsi="Palatino Linotype" w:cs="Arial"/>
          <w:b/>
          <w:lang w:val="es-ES_tradnl"/>
        </w:rPr>
        <w:t xml:space="preserve">EL </w:t>
      </w:r>
      <w:r w:rsidRPr="004B0647">
        <w:rPr>
          <w:rFonts w:ascii="Palatino Linotype" w:hAnsi="Palatino Linotype" w:cs="Arial"/>
          <w:b/>
          <w:lang w:val="es-ES_tradnl"/>
        </w:rPr>
        <w:t>SUJETO OBLIGADO</w:t>
      </w:r>
      <w:r w:rsidRPr="004B0647">
        <w:rPr>
          <w:rFonts w:ascii="Palatino Linotype" w:hAnsi="Palatino Linotype" w:cs="Arial"/>
          <w:lang w:val="es-ES_tradnl"/>
        </w:rPr>
        <w:t xml:space="preserve"> dio respuesta a la solicitud de información, en los siguientes términos:</w:t>
      </w:r>
    </w:p>
    <w:p w:rsidR="00DB4F51" w:rsidRPr="004B0647" w:rsidRDefault="00AC3D57" w:rsidP="00DB4F51">
      <w:pPr>
        <w:pStyle w:val="Prrafodelista"/>
        <w:spacing w:line="276" w:lineRule="auto"/>
        <w:ind w:left="851" w:right="902"/>
        <w:jc w:val="right"/>
        <w:rPr>
          <w:rFonts w:ascii="Palatino Linotype" w:hAnsi="Palatino Linotype" w:cs="Arial"/>
          <w:i/>
          <w:sz w:val="22"/>
          <w:szCs w:val="22"/>
          <w:lang w:val="es-ES_tradnl"/>
        </w:rPr>
      </w:pPr>
      <w:r w:rsidRPr="004B0647">
        <w:rPr>
          <w:rFonts w:ascii="Palatino Linotype" w:hAnsi="Palatino Linotype" w:cs="Arial"/>
          <w:i/>
          <w:sz w:val="22"/>
          <w:szCs w:val="22"/>
          <w:lang w:val="es-ES_tradnl"/>
        </w:rPr>
        <w:t>“</w:t>
      </w:r>
      <w:r w:rsidR="00DB4F51" w:rsidRPr="004B0647">
        <w:rPr>
          <w:rFonts w:ascii="Palatino Linotype" w:hAnsi="Palatino Linotype" w:cs="Arial"/>
          <w:i/>
          <w:sz w:val="22"/>
          <w:szCs w:val="22"/>
          <w:lang w:val="es-ES_tradnl"/>
        </w:rPr>
        <w:t>Folio de la solicitud: 01669/HUIXQUIL/IP/2019</w:t>
      </w:r>
    </w:p>
    <w:p w:rsidR="00DB4F51" w:rsidRPr="004B0647" w:rsidRDefault="00DB4F51" w:rsidP="00DB4F51">
      <w:pPr>
        <w:pStyle w:val="Prrafodelista"/>
        <w:spacing w:line="276" w:lineRule="auto"/>
        <w:ind w:left="851" w:right="902"/>
        <w:jc w:val="both"/>
        <w:rPr>
          <w:rFonts w:ascii="Palatino Linotype" w:hAnsi="Palatino Linotype" w:cs="Arial"/>
          <w:i/>
          <w:sz w:val="22"/>
          <w:szCs w:val="22"/>
          <w:lang w:val="es-ES_tradnl"/>
        </w:rPr>
      </w:pPr>
      <w:r w:rsidRPr="004B0647">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B4F51" w:rsidRPr="004B0647" w:rsidRDefault="00DB4F51" w:rsidP="00DB4F51">
      <w:pPr>
        <w:pStyle w:val="Prrafodelista"/>
        <w:spacing w:line="276" w:lineRule="auto"/>
        <w:ind w:left="851" w:right="902"/>
        <w:jc w:val="both"/>
        <w:rPr>
          <w:rFonts w:ascii="Palatino Linotype" w:hAnsi="Palatino Linotype" w:cs="Arial"/>
          <w:i/>
          <w:sz w:val="22"/>
          <w:szCs w:val="22"/>
          <w:lang w:val="es-ES_tradnl"/>
        </w:rPr>
      </w:pPr>
      <w:r w:rsidRPr="004B0647">
        <w:rPr>
          <w:rFonts w:ascii="Palatino Linotype" w:hAnsi="Palatino Linotype" w:cs="Arial"/>
          <w:i/>
          <w:sz w:val="22"/>
          <w:szCs w:val="22"/>
          <w:lang w:val="es-ES_tradnl"/>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01669/HUIXQUIL/IP/2019, que a letra dice: “De la autoridad municipal solicito 1.En fecha se expidieron las convocatorias para la elección de autoridades auxiliares municipales y miembros de participación ciudadana en los años 2013, 2016 y 2019. </w:t>
      </w:r>
      <w:proofErr w:type="gramStart"/>
      <w:r w:rsidRPr="004B0647">
        <w:rPr>
          <w:rFonts w:ascii="Palatino Linotype" w:hAnsi="Palatino Linotype" w:cs="Arial"/>
          <w:i/>
          <w:sz w:val="22"/>
          <w:szCs w:val="22"/>
          <w:lang w:val="es-ES_tradnl"/>
        </w:rPr>
        <w:t>2.Las</w:t>
      </w:r>
      <w:proofErr w:type="gramEnd"/>
      <w:r w:rsidRPr="004B0647">
        <w:rPr>
          <w:rFonts w:ascii="Palatino Linotype" w:hAnsi="Palatino Linotype" w:cs="Arial"/>
          <w:i/>
          <w:sz w:val="22"/>
          <w:szCs w:val="22"/>
          <w:lang w:val="es-ES_tradnl"/>
        </w:rPr>
        <w:t xml:space="preserve"> convocatorias mencionadas en archivo electrónico, formato PDF o escaneo. </w:t>
      </w:r>
      <w:proofErr w:type="gramStart"/>
      <w:r w:rsidRPr="004B0647">
        <w:rPr>
          <w:rFonts w:ascii="Palatino Linotype" w:hAnsi="Palatino Linotype" w:cs="Arial"/>
          <w:i/>
          <w:sz w:val="22"/>
          <w:szCs w:val="22"/>
          <w:lang w:val="es-ES_tradnl"/>
        </w:rPr>
        <w:t>3.Fecha</w:t>
      </w:r>
      <w:proofErr w:type="gramEnd"/>
      <w:r w:rsidRPr="004B0647">
        <w:rPr>
          <w:rFonts w:ascii="Palatino Linotype" w:hAnsi="Palatino Linotype" w:cs="Arial"/>
          <w:i/>
          <w:sz w:val="22"/>
          <w:szCs w:val="22"/>
          <w:lang w:val="es-ES_tradnl"/>
        </w:rPr>
        <w:t xml:space="preserve"> de la celebración de sus elecciones de autoridades auxiliares municipales en </w:t>
      </w:r>
      <w:r w:rsidRPr="004B0647">
        <w:rPr>
          <w:rFonts w:ascii="Palatino Linotype" w:hAnsi="Palatino Linotype" w:cs="Arial"/>
          <w:i/>
          <w:sz w:val="22"/>
          <w:szCs w:val="22"/>
          <w:lang w:val="es-ES_tradnl"/>
        </w:rPr>
        <w:lastRenderedPageBreak/>
        <w:t xml:space="preserve">cada una de las comunidades que integran su territorio municipal. </w:t>
      </w:r>
      <w:proofErr w:type="gramStart"/>
      <w:r w:rsidRPr="004B0647">
        <w:rPr>
          <w:rFonts w:ascii="Palatino Linotype" w:hAnsi="Palatino Linotype" w:cs="Arial"/>
          <w:i/>
          <w:sz w:val="22"/>
          <w:szCs w:val="22"/>
          <w:lang w:val="es-ES_tradnl"/>
        </w:rPr>
        <w:t>4.En</w:t>
      </w:r>
      <w:proofErr w:type="gramEnd"/>
      <w:r w:rsidRPr="004B0647">
        <w:rPr>
          <w:rFonts w:ascii="Palatino Linotype" w:hAnsi="Palatino Linotype" w:cs="Arial"/>
          <w:i/>
          <w:sz w:val="22"/>
          <w:szCs w:val="22"/>
          <w:lang w:val="es-ES_tradnl"/>
        </w:rPr>
        <w:t xml:space="preserve"> cuántas y en cuáles comunidades se eligieron sus autoridades auxiliares tanto por planillas como por usos y costumbres. </w:t>
      </w:r>
      <w:proofErr w:type="gramStart"/>
      <w:r w:rsidRPr="004B0647">
        <w:rPr>
          <w:rFonts w:ascii="Palatino Linotype" w:hAnsi="Palatino Linotype" w:cs="Arial"/>
          <w:i/>
          <w:sz w:val="22"/>
          <w:szCs w:val="22"/>
          <w:lang w:val="es-ES_tradnl"/>
        </w:rPr>
        <w:t>5.Quienes</w:t>
      </w:r>
      <w:proofErr w:type="gramEnd"/>
      <w:r w:rsidRPr="004B0647">
        <w:rPr>
          <w:rFonts w:ascii="Palatino Linotype" w:hAnsi="Palatino Linotype" w:cs="Arial"/>
          <w:i/>
          <w:sz w:val="22"/>
          <w:szCs w:val="22"/>
          <w:lang w:val="es-ES_tradnl"/>
        </w:rPr>
        <w:t xml:space="preserve"> fueron las autoridades electas en los años citados. </w:t>
      </w:r>
      <w:proofErr w:type="gramStart"/>
      <w:r w:rsidRPr="004B0647">
        <w:rPr>
          <w:rFonts w:ascii="Palatino Linotype" w:hAnsi="Palatino Linotype" w:cs="Arial"/>
          <w:i/>
          <w:sz w:val="22"/>
          <w:szCs w:val="22"/>
          <w:lang w:val="es-ES_tradnl"/>
        </w:rPr>
        <w:t>6.Los</w:t>
      </w:r>
      <w:proofErr w:type="gramEnd"/>
      <w:r w:rsidRPr="004B0647">
        <w:rPr>
          <w:rFonts w:ascii="Palatino Linotype" w:hAnsi="Palatino Linotype" w:cs="Arial"/>
          <w:i/>
          <w:sz w:val="22"/>
          <w:szCs w:val="22"/>
          <w:lang w:val="es-ES_tradnl"/>
        </w:rPr>
        <w:t xml:space="preserve"> resultados electorales de dichas elecciones, en su caso, las actas de cómputo o similar en las que consten esos resultados. </w:t>
      </w:r>
      <w:proofErr w:type="gramStart"/>
      <w:r w:rsidRPr="004B0647">
        <w:rPr>
          <w:rFonts w:ascii="Palatino Linotype" w:hAnsi="Palatino Linotype" w:cs="Arial"/>
          <w:i/>
          <w:sz w:val="22"/>
          <w:szCs w:val="22"/>
          <w:lang w:val="es-ES_tradnl"/>
        </w:rPr>
        <w:t>7.En</w:t>
      </w:r>
      <w:proofErr w:type="gramEnd"/>
      <w:r w:rsidRPr="004B0647">
        <w:rPr>
          <w:rFonts w:ascii="Palatino Linotype" w:hAnsi="Palatino Linotype" w:cs="Arial"/>
          <w:i/>
          <w:sz w:val="22"/>
          <w:szCs w:val="22"/>
          <w:lang w:val="es-ES_tradnl"/>
        </w:rPr>
        <w:t xml:space="preserve"> su caso, las actas de asamblea en las cuales se eligieron las autoridades auxiliares municipales por usos y costumbres y en las que las autoridades del ayuntamiento estuvieron presentes o dieron fe. </w:t>
      </w:r>
      <w:proofErr w:type="gramStart"/>
      <w:r w:rsidRPr="004B0647">
        <w:rPr>
          <w:rFonts w:ascii="Palatino Linotype" w:hAnsi="Palatino Linotype" w:cs="Arial"/>
          <w:i/>
          <w:sz w:val="22"/>
          <w:szCs w:val="22"/>
          <w:lang w:val="es-ES_tradnl"/>
        </w:rPr>
        <w:t>8.Que</w:t>
      </w:r>
      <w:proofErr w:type="gramEnd"/>
      <w:r w:rsidRPr="004B0647">
        <w:rPr>
          <w:rFonts w:ascii="Palatino Linotype" w:hAnsi="Palatino Linotype" w:cs="Arial"/>
          <w:i/>
          <w:sz w:val="22"/>
          <w:szCs w:val="22"/>
          <w:lang w:val="es-ES_tradnl"/>
        </w:rPr>
        <w:t xml:space="preserve"> irregularidades, en su caso, se presentaron durante las elecciones antes citadas. </w:t>
      </w:r>
      <w:proofErr w:type="gramStart"/>
      <w:r w:rsidRPr="004B0647">
        <w:rPr>
          <w:rFonts w:ascii="Palatino Linotype" w:hAnsi="Palatino Linotype" w:cs="Arial"/>
          <w:i/>
          <w:sz w:val="22"/>
          <w:szCs w:val="22"/>
          <w:lang w:val="es-ES_tradnl"/>
        </w:rPr>
        <w:t>9.De</w:t>
      </w:r>
      <w:proofErr w:type="gramEnd"/>
      <w:r w:rsidRPr="004B0647">
        <w:rPr>
          <w:rFonts w:ascii="Palatino Linotype" w:hAnsi="Palatino Linotype" w:cs="Arial"/>
          <w:i/>
          <w:sz w:val="22"/>
          <w:szCs w:val="22"/>
          <w:lang w:val="es-ES_tradnl"/>
        </w:rPr>
        <w:t xml:space="preserve"> ser el caso, si existieron impugnaciones relacionadas con las elecciones de autoridades auxiliares municipales, en que comunidades y el número de expediente que fue asignado.” (SIC). Sobre el particular, esta Unidad de Transparencia en ejercicio de las atribuciones que la Ley le confiere, turnó su solicitud de información a la siguiente área administrativa: Secretaría del Ayuntamiento que, conforme al Reglamento Orgánico de la Administración Pública Municipal de Huixquilucan, Estado de México 2019, son competentes para dar contestación a su requerimiento, por lo que manifestaron lo siguiente: Secretaría del Ayuntamiento “En atención a la solicitud de información recibida por la Unidad de Transparencia fecha 25 de septiembre del 2019; la cual fue registrada vía Internet, mediante el Sistema de Acceso a la Información Mexiquense (SAIMEX), bajo el folio 01669/HUIXQUIL/IP/2019, se informa lo siguiente: 1.En fecha se expidieron las convocatorias para la elección de autoridades auxiliares municipales y miembros de participación ciudadana en los años 2013, 2016 y 2019. La Convocatoria para el Procedimiento de Elección de Delegados, Subdelegados e Integrantes de los Consejos de Participación Ciudadana, para el año 2013 fue publicada el 25 de febrero del mismo año. La Convocatoria para el Procedimiento de Elección Extraordinaria de Delegado, Subdelegados e Integrantes del Consejo de Participación Ciudadana de la Localidad del Primer Cuartel Barrio de San Martín, para el año 2013 fue publicada el 08 de abril del mismo año. La Convocatoria para el Procedimiento de Elección de Delegados, Subdelegados e Integrantes de los Consejos de Participación Ciudadana 2016-2018, se </w:t>
      </w:r>
      <w:proofErr w:type="spellStart"/>
      <w:r w:rsidRPr="004B0647">
        <w:rPr>
          <w:rFonts w:ascii="Palatino Linotype" w:hAnsi="Palatino Linotype" w:cs="Arial"/>
          <w:i/>
          <w:sz w:val="22"/>
          <w:szCs w:val="22"/>
          <w:lang w:val="es-ES_tradnl"/>
        </w:rPr>
        <w:t>público</w:t>
      </w:r>
      <w:proofErr w:type="spellEnd"/>
      <w:r w:rsidRPr="004B0647">
        <w:rPr>
          <w:rFonts w:ascii="Palatino Linotype" w:hAnsi="Palatino Linotype" w:cs="Arial"/>
          <w:i/>
          <w:sz w:val="22"/>
          <w:szCs w:val="22"/>
          <w:lang w:val="es-ES_tradnl"/>
        </w:rPr>
        <w:t xml:space="preserve"> el 25 de febrero de 2016. La Convocatoria para el Procedimiento de Elección Extraordinaria de Delegados, Subdelegados e Integrantes de los Consejos de Participación Ciudadana de las Localidades de Constituyentes de 1917, La Unidad, El Palacio, La Cañada, Agua Blanca, El Hielo y El Trejo, fue publicada el 11 de abril de 2016. Convocatoria para el Procedimiento de Elección de Autoridades Auxiliares Municipales (Delegados, Subdelegados) e integrantes de los </w:t>
      </w:r>
      <w:r w:rsidRPr="004B0647">
        <w:rPr>
          <w:rFonts w:ascii="Palatino Linotype" w:hAnsi="Palatino Linotype" w:cs="Arial"/>
          <w:i/>
          <w:sz w:val="22"/>
          <w:szCs w:val="22"/>
          <w:lang w:val="es-ES_tradnl"/>
        </w:rPr>
        <w:lastRenderedPageBreak/>
        <w:t xml:space="preserve">Consejos de Participación Ciudadana 2019-2021, misma que fue publicada el 04 de marzo y entro en vigor el 05 de marzo del año en curso. </w:t>
      </w:r>
      <w:proofErr w:type="gramStart"/>
      <w:r w:rsidRPr="004B0647">
        <w:rPr>
          <w:rFonts w:ascii="Palatino Linotype" w:hAnsi="Palatino Linotype" w:cs="Arial"/>
          <w:i/>
          <w:sz w:val="22"/>
          <w:szCs w:val="22"/>
          <w:lang w:val="es-ES_tradnl"/>
        </w:rPr>
        <w:t>2.Las</w:t>
      </w:r>
      <w:proofErr w:type="gramEnd"/>
      <w:r w:rsidRPr="004B0647">
        <w:rPr>
          <w:rFonts w:ascii="Palatino Linotype" w:hAnsi="Palatino Linotype" w:cs="Arial"/>
          <w:i/>
          <w:sz w:val="22"/>
          <w:szCs w:val="22"/>
          <w:lang w:val="es-ES_tradnl"/>
        </w:rPr>
        <w:t xml:space="preserve"> convocatorias mencionadas en archivo electrónico, formato PDF o escaneo. Se adjuntan en formato PDF cada una de las Convocatorias citadas con anterioridad. </w:t>
      </w:r>
      <w:proofErr w:type="gramStart"/>
      <w:r w:rsidRPr="004B0647">
        <w:rPr>
          <w:rFonts w:ascii="Palatino Linotype" w:hAnsi="Palatino Linotype" w:cs="Arial"/>
          <w:i/>
          <w:sz w:val="22"/>
          <w:szCs w:val="22"/>
          <w:lang w:val="es-ES_tradnl"/>
        </w:rPr>
        <w:t>3.Fecha</w:t>
      </w:r>
      <w:proofErr w:type="gramEnd"/>
      <w:r w:rsidRPr="004B0647">
        <w:rPr>
          <w:rFonts w:ascii="Palatino Linotype" w:hAnsi="Palatino Linotype" w:cs="Arial"/>
          <w:i/>
          <w:sz w:val="22"/>
          <w:szCs w:val="22"/>
          <w:lang w:val="es-ES_tradnl"/>
        </w:rPr>
        <w:t xml:space="preserve"> de la celebración de sus elecciones de autoridades auxiliares municipales en cada una de las comunidades que integran su territorio municipal. En el año 2013 el Procedimiento de Elección de Delegados, Subdelegados e Integrantes de los Consejos de Participación Ciudadana del Municipio de Huixquilucan, Estado de México, para todas las comunidades que integran el territorio municipal, se llevó a cabo el día domingo 17 de marzo de la misma anualidad, excepto el Procedimiento de Elección de Delegados, Subdelegados Municipales e integrantes de los Consejos de Participación Ciudadana de la localidad del Primer Cuartel Barrio de San Martín, el cual se realizó el día domingo 21 de abril de 2013. En el año 2016, el Procedimiento de Elección de Delegados, Subdelegados Municipales e integrantes de los Consejos de Participación Ciudadana, se llevó a cabo el día domingo 13 de marzo de 2016, para las comunidades que integran el territorio municipal, excepto de las localidades CONSTITUYENTES DE 1917, LA UNIDAD, EL PALACIO, LA CAÑADA, AGUA BLANCA (COPACI), EL HIELO (COPACI) Y EL TREJO (DELEGADO), el cual se llevó a cabo el día domingo 24 de abril del 2016. En el año 2019, el Procedimiento de Elección de Autoridades Auxiliares Municipales (delegados, subdelegados) e integrantes de los Consejos de Participación Ciudadana, </w:t>
      </w:r>
      <w:proofErr w:type="spellStart"/>
      <w:r w:rsidRPr="004B0647">
        <w:rPr>
          <w:rFonts w:ascii="Palatino Linotype" w:hAnsi="Palatino Linotype" w:cs="Arial"/>
          <w:i/>
          <w:sz w:val="22"/>
          <w:szCs w:val="22"/>
          <w:lang w:val="es-ES_tradnl"/>
        </w:rPr>
        <w:t>el</w:t>
      </w:r>
      <w:proofErr w:type="spellEnd"/>
      <w:r w:rsidRPr="004B0647">
        <w:rPr>
          <w:rFonts w:ascii="Palatino Linotype" w:hAnsi="Palatino Linotype" w:cs="Arial"/>
          <w:i/>
          <w:sz w:val="22"/>
          <w:szCs w:val="22"/>
          <w:lang w:val="es-ES_tradnl"/>
        </w:rPr>
        <w:t xml:space="preserve"> se llevó a cabo el día domingo 24 de marzo de 2019. Ahora bien, respecto a las preguntas con número 4, 5, 6, 7, 8 y 9 de dicha solicitud, que a la letra señalan; …4.En cuántas y en cuáles comunidades se eligieron sus autoridades auxiliares tanto por planillas como por usos y costumbres. </w:t>
      </w:r>
      <w:proofErr w:type="gramStart"/>
      <w:r w:rsidRPr="004B0647">
        <w:rPr>
          <w:rFonts w:ascii="Palatino Linotype" w:hAnsi="Palatino Linotype" w:cs="Arial"/>
          <w:i/>
          <w:sz w:val="22"/>
          <w:szCs w:val="22"/>
          <w:lang w:val="es-ES_tradnl"/>
        </w:rPr>
        <w:t>5.Quienes</w:t>
      </w:r>
      <w:proofErr w:type="gramEnd"/>
      <w:r w:rsidRPr="004B0647">
        <w:rPr>
          <w:rFonts w:ascii="Palatino Linotype" w:hAnsi="Palatino Linotype" w:cs="Arial"/>
          <w:i/>
          <w:sz w:val="22"/>
          <w:szCs w:val="22"/>
          <w:lang w:val="es-ES_tradnl"/>
        </w:rPr>
        <w:t xml:space="preserve"> fueron las autoridades electas en los años citados. </w:t>
      </w:r>
      <w:proofErr w:type="gramStart"/>
      <w:r w:rsidRPr="004B0647">
        <w:rPr>
          <w:rFonts w:ascii="Palatino Linotype" w:hAnsi="Palatino Linotype" w:cs="Arial"/>
          <w:i/>
          <w:sz w:val="22"/>
          <w:szCs w:val="22"/>
          <w:lang w:val="es-ES_tradnl"/>
        </w:rPr>
        <w:t>6.Los</w:t>
      </w:r>
      <w:proofErr w:type="gramEnd"/>
      <w:r w:rsidRPr="004B0647">
        <w:rPr>
          <w:rFonts w:ascii="Palatino Linotype" w:hAnsi="Palatino Linotype" w:cs="Arial"/>
          <w:i/>
          <w:sz w:val="22"/>
          <w:szCs w:val="22"/>
          <w:lang w:val="es-ES_tradnl"/>
        </w:rPr>
        <w:t xml:space="preserve"> resultados electorales de dichas elecciones, en su caso, las actas de cómputo o similar en las que consten esos resultados. </w:t>
      </w:r>
      <w:proofErr w:type="gramStart"/>
      <w:r w:rsidRPr="004B0647">
        <w:rPr>
          <w:rFonts w:ascii="Palatino Linotype" w:hAnsi="Palatino Linotype" w:cs="Arial"/>
          <w:i/>
          <w:sz w:val="22"/>
          <w:szCs w:val="22"/>
          <w:lang w:val="es-ES_tradnl"/>
        </w:rPr>
        <w:t>7.En</w:t>
      </w:r>
      <w:proofErr w:type="gramEnd"/>
      <w:r w:rsidRPr="004B0647">
        <w:rPr>
          <w:rFonts w:ascii="Palatino Linotype" w:hAnsi="Palatino Linotype" w:cs="Arial"/>
          <w:i/>
          <w:sz w:val="22"/>
          <w:szCs w:val="22"/>
          <w:lang w:val="es-ES_tradnl"/>
        </w:rPr>
        <w:t xml:space="preserve"> su caso, las actas de asamblea en las cuales se eligieron las autoridades auxiliares municipales por usos y costumbres y en las que las autoridades del ayuntamiento estuvieron presentes o dieron fe. </w:t>
      </w:r>
      <w:proofErr w:type="gramStart"/>
      <w:r w:rsidRPr="004B0647">
        <w:rPr>
          <w:rFonts w:ascii="Palatino Linotype" w:hAnsi="Palatino Linotype" w:cs="Arial"/>
          <w:i/>
          <w:sz w:val="22"/>
          <w:szCs w:val="22"/>
          <w:lang w:val="es-ES_tradnl"/>
        </w:rPr>
        <w:t>8.Que</w:t>
      </w:r>
      <w:proofErr w:type="gramEnd"/>
      <w:r w:rsidRPr="004B0647">
        <w:rPr>
          <w:rFonts w:ascii="Palatino Linotype" w:hAnsi="Palatino Linotype" w:cs="Arial"/>
          <w:i/>
          <w:sz w:val="22"/>
          <w:szCs w:val="22"/>
          <w:lang w:val="es-ES_tradnl"/>
        </w:rPr>
        <w:t xml:space="preserve"> irregularidades, en su caso, se presentaron durante las elecciones antes citadas. </w:t>
      </w:r>
      <w:proofErr w:type="gramStart"/>
      <w:r w:rsidRPr="004B0647">
        <w:rPr>
          <w:rFonts w:ascii="Palatino Linotype" w:hAnsi="Palatino Linotype" w:cs="Arial"/>
          <w:i/>
          <w:sz w:val="22"/>
          <w:szCs w:val="22"/>
          <w:lang w:val="es-ES_tradnl"/>
        </w:rPr>
        <w:t>9.De</w:t>
      </w:r>
      <w:proofErr w:type="gramEnd"/>
      <w:r w:rsidRPr="004B0647">
        <w:rPr>
          <w:rFonts w:ascii="Palatino Linotype" w:hAnsi="Palatino Linotype" w:cs="Arial"/>
          <w:i/>
          <w:sz w:val="22"/>
          <w:szCs w:val="22"/>
          <w:lang w:val="es-ES_tradnl"/>
        </w:rPr>
        <w:t xml:space="preserve"> ser el caso, si existieron impugnaciones relacionadas con las elecciones de autoridades auxiliares municipales, en que comunidades y el número de expediente que fue asignado." (SIC)… En términos del artículo 12 segundo párrafo, de la Ley de Transparencia y Acceso a la Información Pública del Estado de México y Municipios, el cual dispone que los sujetos obligados sólo proporcionarán </w:t>
      </w:r>
      <w:r w:rsidRPr="004B0647">
        <w:rPr>
          <w:rFonts w:ascii="Palatino Linotype" w:hAnsi="Palatino Linotype" w:cs="Arial"/>
          <w:i/>
          <w:sz w:val="22"/>
          <w:szCs w:val="22"/>
          <w:lang w:val="es-ES_tradnl"/>
        </w:rPr>
        <w:lastRenderedPageBreak/>
        <w:t xml:space="preserve">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en este orden de ideas, para el Procedimiento de Elección de Delegados, Subdelegados e Integrantes del Consejo de Participación Ciudadana correspondientes al año 2013, se adjunta el oficio número CET/027/2013, que contienen el Dictamen General de Calificación de Validez de dicho procedimiento, documento en el cual podrá encontrar información respecto a la elección de las autoridades auxiliares en cada comunidad, así como si las mismas se realizaron por usos y costumbres o bien mediante </w:t>
      </w:r>
      <w:proofErr w:type="spellStart"/>
      <w:r w:rsidRPr="004B0647">
        <w:rPr>
          <w:rFonts w:ascii="Palatino Linotype" w:hAnsi="Palatino Linotype" w:cs="Arial"/>
          <w:i/>
          <w:sz w:val="22"/>
          <w:szCs w:val="22"/>
          <w:lang w:val="es-ES_tradnl"/>
        </w:rPr>
        <w:t>formulas</w:t>
      </w:r>
      <w:proofErr w:type="spellEnd"/>
      <w:r w:rsidRPr="004B0647">
        <w:rPr>
          <w:rFonts w:ascii="Palatino Linotype" w:hAnsi="Palatino Linotype" w:cs="Arial"/>
          <w:i/>
          <w:sz w:val="22"/>
          <w:szCs w:val="22"/>
          <w:lang w:val="es-ES_tradnl"/>
        </w:rPr>
        <w:t xml:space="preserve"> y planillas, en el Dictamen General se señala si en su caso existieron irregulares y si existieron impugnaciones, por ser el documento que recopila la información final de todo el procedimiento de elección de autoridades auxiliares desde su inicio y hasta su conclusión. Ahora bien, respecto al Procedimiento de Elección de Delegados, Subdelegados e Integrantes del Consejo de Participación Ciudadana correspondientes al año 2016, se informa que mediante la Décima Sesión Ordinaria de Cabildo, de fecha 11 de abril de 2016, se aprobó el Dictamen General de Calificación de Validez de dicho procedimiento, misma que en su V punto del orden del día, podrá consultar información relativa a su solicitud, haciendo hincapié en que dicho dictamen concentra toda la información respecto al procedimiento de elección de autoridades auxiliares, desde su inicio y hasta su conclusión. Y toda vez, que a la fecha de su solicitud de información se encuentra instalada la Comisión Edilicia Transitoria para el Procedimiento de Elección de Autoridades Auxiliares Municipales (delegados, subdelegados) e Integrantes de los Consejos de Participación Ciudadana para el periodo 2019-2021, esta Unidad Administrativa, tuvo a bien girar atento oficio a la C. María de Jesús Mendoza Cañas, Cuarta Regidora y Presidenta de la Comisión Edilicia en comento, a efecto de que manifestara si contaba con la información requerida, por lo que mediante Oficio RG04/328/2019, da contestación a todas y cada una de sus preguntas, en obvio de repeticiones innecesarias se adjunta dicho oficio para su consulta.” (SIC); Se anexan formatos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w:t>
      </w:r>
      <w:r w:rsidRPr="004B0647">
        <w:rPr>
          <w:rFonts w:ascii="Palatino Linotype" w:hAnsi="Palatino Linotype" w:cs="Arial"/>
          <w:i/>
          <w:sz w:val="22"/>
          <w:szCs w:val="22"/>
          <w:lang w:val="es-ES_tradnl"/>
        </w:rPr>
        <w:lastRenderedPageBreak/>
        <w:t>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DB4F51" w:rsidRPr="004B0647" w:rsidRDefault="00DB4F51" w:rsidP="00DB4F51">
      <w:pPr>
        <w:pStyle w:val="Prrafodelista"/>
        <w:spacing w:line="276" w:lineRule="auto"/>
        <w:ind w:left="851" w:right="902"/>
        <w:jc w:val="both"/>
        <w:rPr>
          <w:rFonts w:ascii="Palatino Linotype" w:hAnsi="Palatino Linotype" w:cs="Arial"/>
          <w:i/>
          <w:sz w:val="22"/>
          <w:szCs w:val="22"/>
          <w:lang w:val="es-ES_tradnl"/>
        </w:rPr>
      </w:pPr>
      <w:r w:rsidRPr="004B0647">
        <w:rPr>
          <w:rFonts w:ascii="Palatino Linotype" w:hAnsi="Palatino Linotype" w:cs="Arial"/>
          <w:i/>
          <w:sz w:val="22"/>
          <w:szCs w:val="22"/>
          <w:lang w:val="es-ES_tradnl"/>
        </w:rPr>
        <w:t>ATENTAMENTE</w:t>
      </w:r>
    </w:p>
    <w:p w:rsidR="00AC3D57" w:rsidRPr="004B0647" w:rsidRDefault="00DB4F51" w:rsidP="00DB4F51">
      <w:pPr>
        <w:pStyle w:val="Prrafodelista"/>
        <w:spacing w:line="276" w:lineRule="auto"/>
        <w:ind w:left="851" w:right="902"/>
        <w:jc w:val="both"/>
        <w:rPr>
          <w:rFonts w:ascii="Palatino Linotype" w:hAnsi="Palatino Linotype" w:cs="Arial"/>
          <w:i/>
          <w:sz w:val="22"/>
          <w:szCs w:val="22"/>
          <w:lang w:val="es-ES_tradnl"/>
        </w:rPr>
      </w:pPr>
      <w:r w:rsidRPr="004B0647">
        <w:rPr>
          <w:rFonts w:ascii="Palatino Linotype" w:hAnsi="Palatino Linotype" w:cs="Arial"/>
          <w:i/>
          <w:sz w:val="22"/>
          <w:szCs w:val="22"/>
          <w:lang w:val="es-ES_tradnl"/>
        </w:rPr>
        <w:t>C. ULISES MAURICIO SALAZAR FRANCO</w:t>
      </w:r>
      <w:r w:rsidR="00AC3D57" w:rsidRPr="004B0647">
        <w:rPr>
          <w:rFonts w:ascii="Palatino Linotype" w:hAnsi="Palatino Linotype" w:cs="Arial"/>
          <w:i/>
          <w:sz w:val="22"/>
          <w:szCs w:val="22"/>
          <w:lang w:val="es-ES_tradnl"/>
        </w:rPr>
        <w:t>”</w:t>
      </w:r>
    </w:p>
    <w:p w:rsidR="00AC3D57" w:rsidRPr="004B0647" w:rsidRDefault="00AC3D57" w:rsidP="00DB4F51">
      <w:pPr>
        <w:spacing w:line="276" w:lineRule="auto"/>
        <w:ind w:right="902"/>
        <w:jc w:val="both"/>
        <w:rPr>
          <w:rFonts w:ascii="Palatino Linotype" w:hAnsi="Palatino Linotype" w:cs="Arial"/>
          <w:i/>
          <w:sz w:val="22"/>
          <w:szCs w:val="22"/>
          <w:lang w:val="es-ES_tradnl"/>
        </w:rPr>
      </w:pPr>
    </w:p>
    <w:p w:rsidR="00AC3D57" w:rsidRPr="004B0647" w:rsidRDefault="00AC3D57" w:rsidP="00AC3D57">
      <w:pPr>
        <w:spacing w:line="360" w:lineRule="auto"/>
        <w:jc w:val="both"/>
        <w:rPr>
          <w:rFonts w:ascii="Palatino Linotype" w:hAnsi="Palatino Linotype" w:cs="Arial"/>
        </w:rPr>
      </w:pPr>
      <w:r w:rsidRPr="004B0647">
        <w:rPr>
          <w:rFonts w:ascii="Palatino Linotype" w:hAnsi="Palatino Linotype" w:cs="Arial"/>
        </w:rPr>
        <w:t xml:space="preserve">Asimismo, anexó </w:t>
      </w:r>
      <w:r w:rsidR="00DB4F51" w:rsidRPr="004B0647">
        <w:rPr>
          <w:rFonts w:ascii="Palatino Linotype" w:hAnsi="Palatino Linotype" w:cs="Arial"/>
        </w:rPr>
        <w:t>ocho</w:t>
      </w:r>
      <w:r w:rsidRPr="004B0647">
        <w:rPr>
          <w:rFonts w:ascii="Palatino Linotype" w:hAnsi="Palatino Linotype" w:cs="Arial"/>
        </w:rPr>
        <w:t xml:space="preserve"> archivo</w:t>
      </w:r>
      <w:r w:rsidR="00DB4F51" w:rsidRPr="004B0647">
        <w:rPr>
          <w:rFonts w:ascii="Palatino Linotype" w:hAnsi="Palatino Linotype" w:cs="Arial"/>
        </w:rPr>
        <w:t>s</w:t>
      </w:r>
      <w:r w:rsidRPr="004B0647">
        <w:rPr>
          <w:rFonts w:ascii="Palatino Linotype" w:hAnsi="Palatino Linotype" w:cs="Arial"/>
        </w:rPr>
        <w:t xml:space="preserve"> electrónico</w:t>
      </w:r>
      <w:r w:rsidR="00A16FDF" w:rsidRPr="004B0647">
        <w:rPr>
          <w:rFonts w:ascii="Palatino Linotype" w:hAnsi="Palatino Linotype" w:cs="Arial"/>
        </w:rPr>
        <w:t>s</w:t>
      </w:r>
      <w:r w:rsidRPr="004B0647">
        <w:rPr>
          <w:rFonts w:ascii="Palatino Linotype" w:hAnsi="Palatino Linotype" w:cs="Arial"/>
        </w:rPr>
        <w:t xml:space="preserve"> denominado</w:t>
      </w:r>
      <w:r w:rsidR="00A16FDF" w:rsidRPr="004B0647">
        <w:rPr>
          <w:rFonts w:ascii="Palatino Linotype" w:hAnsi="Palatino Linotype" w:cs="Arial"/>
        </w:rPr>
        <w:t>s</w:t>
      </w:r>
      <w:r w:rsidRPr="004B0647">
        <w:rPr>
          <w:rFonts w:ascii="Palatino Linotype" w:hAnsi="Palatino Linotype" w:cs="Arial"/>
          <w:i/>
          <w:lang w:val="es-ES"/>
        </w:rPr>
        <w:t xml:space="preserve"> </w:t>
      </w:r>
      <w:r w:rsidR="00DB4F51" w:rsidRPr="004B0647">
        <w:rPr>
          <w:rFonts w:ascii="Palatino Linotype" w:hAnsi="Palatino Linotype" w:cs="Arial"/>
          <w:b/>
          <w:i/>
          <w:lang w:val="es-ES"/>
        </w:rPr>
        <w:t xml:space="preserve">ACTA DE CABILDO CON DICTAMEN 2016.pdf, Convocatoria autoridades auxiliares 2019.pdf, Convocatoria Extraordinaria Autoridades Auxiliares 2013.pdf, RG04-328-2019.pdf, DICTAMEN 2013.pdf, CONVOCATORIA EXTRAORDINARIA PARA ELECCIÓN DE AUTORIDADES AUXILIARES Y COPACIS 2016.pdf, Convocatoria Delegados y </w:t>
      </w:r>
      <w:proofErr w:type="spellStart"/>
      <w:r w:rsidR="00DB4F51" w:rsidRPr="004B0647">
        <w:rPr>
          <w:rFonts w:ascii="Palatino Linotype" w:hAnsi="Palatino Linotype" w:cs="Arial"/>
          <w:b/>
          <w:i/>
          <w:lang w:val="es-ES"/>
        </w:rPr>
        <w:t>Copacis</w:t>
      </w:r>
      <w:proofErr w:type="spellEnd"/>
      <w:r w:rsidR="00DB4F51" w:rsidRPr="004B0647">
        <w:rPr>
          <w:rFonts w:ascii="Palatino Linotype" w:hAnsi="Palatino Linotype" w:cs="Arial"/>
          <w:b/>
          <w:i/>
          <w:lang w:val="es-ES"/>
        </w:rPr>
        <w:t xml:space="preserve"> </w:t>
      </w:r>
      <w:proofErr w:type="spellStart"/>
      <w:r w:rsidR="00DB4F51" w:rsidRPr="004B0647">
        <w:rPr>
          <w:rFonts w:ascii="Palatino Linotype" w:hAnsi="Palatino Linotype" w:cs="Arial"/>
          <w:b/>
          <w:i/>
          <w:lang w:val="es-ES"/>
        </w:rPr>
        <w:t>2016.pdf</w:t>
      </w:r>
      <w:proofErr w:type="spellEnd"/>
      <w:r w:rsidR="00A16FDF" w:rsidRPr="004B0647">
        <w:rPr>
          <w:rFonts w:ascii="Palatino Linotype" w:hAnsi="Palatino Linotype" w:cs="Arial"/>
          <w:b/>
          <w:i/>
          <w:lang w:val="es-ES"/>
        </w:rPr>
        <w:t xml:space="preserve"> </w:t>
      </w:r>
      <w:r w:rsidR="00A16FDF" w:rsidRPr="004B0647">
        <w:rPr>
          <w:rFonts w:ascii="Palatino Linotype" w:hAnsi="Palatino Linotype" w:cs="Arial"/>
          <w:i/>
          <w:lang w:val="es-ES"/>
        </w:rPr>
        <w:t>y</w:t>
      </w:r>
      <w:r w:rsidR="00A16FDF" w:rsidRPr="004B0647">
        <w:rPr>
          <w:rFonts w:ascii="Palatino Linotype" w:hAnsi="Palatino Linotype" w:cs="Arial"/>
          <w:b/>
          <w:i/>
          <w:lang w:val="es-ES"/>
        </w:rPr>
        <w:t xml:space="preserve"> </w:t>
      </w:r>
      <w:r w:rsidR="00DB4F51" w:rsidRPr="004B0647">
        <w:rPr>
          <w:rFonts w:ascii="Palatino Linotype" w:hAnsi="Palatino Linotype" w:cs="Arial"/>
          <w:b/>
          <w:i/>
          <w:lang w:val="es-ES"/>
        </w:rPr>
        <w:t>Convocatoria Autoridades Auxiliares 2013-1.pdf</w:t>
      </w:r>
      <w:r w:rsidRPr="004B0647">
        <w:rPr>
          <w:rFonts w:ascii="Palatino Linotype" w:hAnsi="Palatino Linotype" w:cs="Arial"/>
          <w:b/>
        </w:rPr>
        <w:t xml:space="preserve">, </w:t>
      </w:r>
      <w:r w:rsidR="00A16FDF" w:rsidRPr="004B0647">
        <w:rPr>
          <w:rFonts w:ascii="Palatino Linotype" w:hAnsi="Palatino Linotype" w:cs="Arial"/>
        </w:rPr>
        <w:t>los</w:t>
      </w:r>
      <w:r w:rsidRPr="004B0647">
        <w:rPr>
          <w:rFonts w:ascii="Palatino Linotype" w:hAnsi="Palatino Linotype" w:cs="Arial"/>
        </w:rPr>
        <w:t xml:space="preserve"> cua</w:t>
      </w:r>
      <w:r w:rsidR="00A16FDF" w:rsidRPr="004B0647">
        <w:rPr>
          <w:rFonts w:ascii="Palatino Linotype" w:hAnsi="Palatino Linotype" w:cs="Arial"/>
        </w:rPr>
        <w:t>les</w:t>
      </w:r>
      <w:r w:rsidRPr="004B0647">
        <w:rPr>
          <w:rFonts w:ascii="Palatino Linotype" w:hAnsi="Palatino Linotype" w:cs="Arial"/>
        </w:rPr>
        <w:t xml:space="preserve"> por ser del conocimiento de las partes, no se inserta</w:t>
      </w:r>
      <w:r w:rsidR="00A16FDF" w:rsidRPr="004B0647">
        <w:rPr>
          <w:rFonts w:ascii="Palatino Linotype" w:hAnsi="Palatino Linotype" w:cs="Arial"/>
        </w:rPr>
        <w:t>n</w:t>
      </w:r>
      <w:r w:rsidRPr="004B0647">
        <w:rPr>
          <w:rFonts w:ascii="Palatino Linotype" w:hAnsi="Palatino Linotype" w:cs="Arial"/>
        </w:rPr>
        <w:t xml:space="preserve"> en el presente apartado</w:t>
      </w:r>
      <w:r w:rsidR="007B01FB" w:rsidRPr="004B0647">
        <w:rPr>
          <w:rFonts w:ascii="Palatino Linotype" w:hAnsi="Palatino Linotype" w:cs="Arial"/>
        </w:rPr>
        <w:t>, en obvio de repeticiones innecesarias</w:t>
      </w:r>
      <w:r w:rsidRPr="004B0647">
        <w:rPr>
          <w:rFonts w:ascii="Palatino Linotype" w:hAnsi="Palatino Linotype" w:cs="Arial"/>
        </w:rPr>
        <w:t>.</w:t>
      </w:r>
    </w:p>
    <w:p w:rsidR="00B83506" w:rsidRPr="004B0647" w:rsidRDefault="005E5E86"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B0647">
        <w:rPr>
          <w:rFonts w:ascii="Palatino Linotype" w:hAnsi="Palatino Linotype"/>
        </w:rPr>
        <w:t xml:space="preserve">En </w:t>
      </w:r>
      <w:r w:rsidR="00B83506" w:rsidRPr="004B0647">
        <w:rPr>
          <w:rFonts w:ascii="Palatino Linotype" w:hAnsi="Palatino Linotype"/>
        </w:rPr>
        <w:t xml:space="preserve">fecha </w:t>
      </w:r>
      <w:r w:rsidR="00DB4F51" w:rsidRPr="004B0647">
        <w:rPr>
          <w:rFonts w:ascii="Palatino Linotype" w:hAnsi="Palatino Linotype"/>
        </w:rPr>
        <w:t>siete</w:t>
      </w:r>
      <w:r w:rsidR="002B088E" w:rsidRPr="004B0647">
        <w:rPr>
          <w:rFonts w:ascii="Palatino Linotype" w:hAnsi="Palatino Linotype"/>
        </w:rPr>
        <w:t xml:space="preserve"> de </w:t>
      </w:r>
      <w:r w:rsidR="00DB4F51" w:rsidRPr="004B0647">
        <w:rPr>
          <w:rFonts w:ascii="Palatino Linotype" w:hAnsi="Palatino Linotype"/>
        </w:rPr>
        <w:t>noviembre</w:t>
      </w:r>
      <w:r w:rsidR="00B83506" w:rsidRPr="004B0647">
        <w:rPr>
          <w:rFonts w:ascii="Palatino Linotype" w:hAnsi="Palatino Linotype"/>
        </w:rPr>
        <w:t xml:space="preserve"> de dos mil dieci</w:t>
      </w:r>
      <w:r w:rsidRPr="004B0647">
        <w:rPr>
          <w:rFonts w:ascii="Palatino Linotype" w:hAnsi="Palatino Linotype"/>
        </w:rPr>
        <w:t>nueve</w:t>
      </w:r>
      <w:r w:rsidR="00B83506" w:rsidRPr="004B0647">
        <w:rPr>
          <w:rFonts w:ascii="Palatino Linotype" w:hAnsi="Palatino Linotype"/>
        </w:rPr>
        <w:t xml:space="preserve">, </w:t>
      </w:r>
      <w:r w:rsidR="00D93E18" w:rsidRPr="004B0647">
        <w:rPr>
          <w:rFonts w:ascii="Palatino Linotype" w:hAnsi="Palatino Linotype" w:cs="Arial"/>
          <w:b/>
        </w:rPr>
        <w:t>EL</w:t>
      </w:r>
      <w:r w:rsidR="00A01EBE" w:rsidRPr="004B0647">
        <w:rPr>
          <w:rFonts w:ascii="Palatino Linotype" w:hAnsi="Palatino Linotype" w:cs="Arial"/>
          <w:b/>
        </w:rPr>
        <w:t xml:space="preserve"> RECURRENTE</w:t>
      </w:r>
      <w:r w:rsidR="00D93E18" w:rsidRPr="004B0647">
        <w:rPr>
          <w:rFonts w:ascii="Palatino Linotype" w:hAnsi="Palatino Linotype" w:cs="Arial"/>
          <w:b/>
        </w:rPr>
        <w:t>,</w:t>
      </w:r>
      <w:r w:rsidR="00B83506" w:rsidRPr="004B0647">
        <w:rPr>
          <w:rFonts w:ascii="Palatino Linotype" w:hAnsi="Palatino Linotype"/>
        </w:rPr>
        <w:t xml:space="preserve"> a través del</w:t>
      </w:r>
      <w:r w:rsidR="00B83506" w:rsidRPr="004B0647">
        <w:rPr>
          <w:rFonts w:ascii="Palatino Linotype" w:hAnsi="Palatino Linotype"/>
          <w:b/>
        </w:rPr>
        <w:t xml:space="preserve"> SAIMEX, </w:t>
      </w:r>
      <w:r w:rsidR="00B83506" w:rsidRPr="004B0647">
        <w:rPr>
          <w:rFonts w:ascii="Palatino Linotype" w:hAnsi="Palatino Linotype"/>
        </w:rPr>
        <w:t xml:space="preserve">interpuso el recurso de revisión objeto del </w:t>
      </w:r>
      <w:r w:rsidR="00B83506" w:rsidRPr="004B0647">
        <w:rPr>
          <w:rFonts w:ascii="Palatino Linotype" w:hAnsi="Palatino Linotype" w:cs="Arial"/>
        </w:rPr>
        <w:t>presente</w:t>
      </w:r>
      <w:r w:rsidR="00B83506" w:rsidRPr="004B0647">
        <w:rPr>
          <w:rFonts w:ascii="Palatino Linotype" w:hAnsi="Palatino Linotype"/>
        </w:rPr>
        <w:t xml:space="preserve"> estudio, al que se le asignó el </w:t>
      </w:r>
      <w:r w:rsidR="00B83506" w:rsidRPr="004B0647">
        <w:rPr>
          <w:rFonts w:ascii="Palatino Linotype" w:hAnsi="Palatino Linotype" w:cs="Arial"/>
        </w:rPr>
        <w:t xml:space="preserve">número </w:t>
      </w:r>
      <w:r w:rsidR="00B863C1" w:rsidRPr="004B0647">
        <w:rPr>
          <w:rFonts w:ascii="Palatino Linotype" w:hAnsi="Palatino Linotype"/>
          <w:b/>
        </w:rPr>
        <w:t>0</w:t>
      </w:r>
      <w:r w:rsidR="00DB4F51" w:rsidRPr="004B0647">
        <w:rPr>
          <w:rFonts w:ascii="Palatino Linotype" w:hAnsi="Palatino Linotype"/>
          <w:b/>
        </w:rPr>
        <w:t>8522</w:t>
      </w:r>
      <w:r w:rsidRPr="004B0647">
        <w:rPr>
          <w:rFonts w:ascii="Palatino Linotype" w:hAnsi="Palatino Linotype"/>
          <w:b/>
        </w:rPr>
        <w:t>/INFOEM/IP/RR/2019</w:t>
      </w:r>
      <w:r w:rsidR="00B83506" w:rsidRPr="004B0647">
        <w:rPr>
          <w:rFonts w:ascii="Palatino Linotype" w:hAnsi="Palatino Linotype" w:cs="Arial"/>
        </w:rPr>
        <w:t>, en el que señaló como acto impugnado, lo siguiente:</w:t>
      </w:r>
      <w:bookmarkEnd w:id="3"/>
    </w:p>
    <w:p w:rsidR="00B83506" w:rsidRPr="004B0647" w:rsidRDefault="00B83506" w:rsidP="00B83506">
      <w:pPr>
        <w:spacing w:after="240"/>
        <w:ind w:left="709" w:right="709"/>
        <w:jc w:val="both"/>
        <w:rPr>
          <w:rFonts w:ascii="Palatino Linotype" w:hAnsi="Palatino Linotype" w:cs="Arial"/>
          <w:sz w:val="22"/>
          <w:szCs w:val="22"/>
          <w:lang w:eastAsia="es-MX"/>
        </w:rPr>
      </w:pPr>
      <w:r w:rsidRPr="004B0647">
        <w:rPr>
          <w:rFonts w:ascii="Palatino Linotype" w:hAnsi="Palatino Linotype" w:cs="Arial"/>
          <w:i/>
          <w:sz w:val="22"/>
          <w:szCs w:val="22"/>
          <w:lang w:eastAsia="es-MX"/>
        </w:rPr>
        <w:t>“</w:t>
      </w:r>
      <w:r w:rsidR="00DB4F51" w:rsidRPr="004B0647">
        <w:rPr>
          <w:rFonts w:ascii="Palatino Linotype" w:hAnsi="Palatino Linotype" w:cs="Arial"/>
          <w:i/>
          <w:sz w:val="22"/>
          <w:szCs w:val="22"/>
          <w:lang w:eastAsia="es-MX"/>
        </w:rPr>
        <w:t>La falta de respuesta a la solicitud número00075/HUEYPOX/IP/2019</w:t>
      </w:r>
      <w:r w:rsidRPr="004B0647">
        <w:rPr>
          <w:rFonts w:ascii="Palatino Linotype" w:hAnsi="Palatino Linotype" w:cs="Arial"/>
          <w:i/>
          <w:sz w:val="22"/>
          <w:szCs w:val="22"/>
          <w:lang w:eastAsia="es-MX"/>
        </w:rPr>
        <w:t xml:space="preserve">” </w:t>
      </w:r>
      <w:r w:rsidRPr="004B0647">
        <w:rPr>
          <w:rFonts w:ascii="Palatino Linotype" w:hAnsi="Palatino Linotype" w:cs="Arial"/>
          <w:sz w:val="22"/>
          <w:szCs w:val="22"/>
          <w:lang w:eastAsia="es-MX"/>
        </w:rPr>
        <w:t>(Sic)</w:t>
      </w:r>
    </w:p>
    <w:p w:rsidR="00B83506" w:rsidRPr="004B0647" w:rsidRDefault="00B83506" w:rsidP="00B83506">
      <w:pPr>
        <w:pStyle w:val="Prrafodelista"/>
        <w:spacing w:before="240" w:after="120" w:line="360" w:lineRule="auto"/>
        <w:ind w:left="0"/>
        <w:jc w:val="both"/>
        <w:rPr>
          <w:rFonts w:ascii="Palatino Linotype" w:hAnsi="Palatino Linotype"/>
        </w:rPr>
      </w:pPr>
      <w:r w:rsidRPr="004B0647">
        <w:rPr>
          <w:rFonts w:ascii="Palatino Linotype" w:hAnsi="Palatino Linotype" w:cs="Arial"/>
        </w:rPr>
        <w:t>Asimismo</w:t>
      </w:r>
      <w:r w:rsidRPr="004B0647">
        <w:rPr>
          <w:rFonts w:ascii="Palatino Linotype" w:hAnsi="Palatino Linotype"/>
        </w:rPr>
        <w:t xml:space="preserve">, </w:t>
      </w:r>
      <w:r w:rsidR="00D93E18" w:rsidRPr="004B0647">
        <w:rPr>
          <w:rFonts w:ascii="Palatino Linotype" w:hAnsi="Palatino Linotype" w:cs="Arial"/>
          <w:b/>
        </w:rPr>
        <w:t>EL</w:t>
      </w:r>
      <w:r w:rsidR="00A01EBE" w:rsidRPr="004B0647">
        <w:rPr>
          <w:rFonts w:ascii="Palatino Linotype" w:hAnsi="Palatino Linotype" w:cs="Arial"/>
          <w:b/>
        </w:rPr>
        <w:t xml:space="preserve"> RECURRENTE</w:t>
      </w:r>
      <w:r w:rsidRPr="004B0647">
        <w:rPr>
          <w:rFonts w:ascii="Palatino Linotype" w:hAnsi="Palatino Linotype" w:cs="Arial"/>
          <w:b/>
        </w:rPr>
        <w:t xml:space="preserve"> </w:t>
      </w:r>
      <w:r w:rsidRPr="004B0647">
        <w:rPr>
          <w:rFonts w:ascii="Palatino Linotype" w:hAnsi="Palatino Linotype"/>
        </w:rPr>
        <w:t>indicó como razones o motivos de inconformidad:</w:t>
      </w:r>
    </w:p>
    <w:p w:rsidR="00B83506" w:rsidRPr="004B0647" w:rsidRDefault="00B83506" w:rsidP="00B83506">
      <w:pPr>
        <w:spacing w:after="240"/>
        <w:ind w:left="709" w:right="709"/>
        <w:jc w:val="both"/>
        <w:rPr>
          <w:rFonts w:ascii="Palatino Linotype" w:hAnsi="Palatino Linotype" w:cs="Arial"/>
          <w:sz w:val="22"/>
          <w:szCs w:val="22"/>
          <w:lang w:eastAsia="es-MX"/>
        </w:rPr>
      </w:pPr>
      <w:r w:rsidRPr="004B0647">
        <w:rPr>
          <w:rFonts w:ascii="Palatino Linotype" w:hAnsi="Palatino Linotype" w:cs="Arial"/>
          <w:i/>
          <w:sz w:val="22"/>
          <w:szCs w:val="22"/>
          <w:lang w:eastAsia="es-MX"/>
        </w:rPr>
        <w:lastRenderedPageBreak/>
        <w:t>“</w:t>
      </w:r>
      <w:r w:rsidR="00DB4F51" w:rsidRPr="004B0647">
        <w:rPr>
          <w:rFonts w:ascii="Palatino Linotype" w:hAnsi="Palatino Linotype" w:cs="Arial"/>
          <w:i/>
          <w:sz w:val="22"/>
          <w:szCs w:val="22"/>
        </w:rPr>
        <w:t xml:space="preserve">Que la autoridad municipal no dio respuesta dentro de la fecha límite establecida en la solicitud de información ingresada a través de la Plataforma Nacional de Transparencia y a su vez remitida al SAIMEX, lo debió ocurrir el pasado 16 de octubre del año que transcurre o en caso de prorroga el 25 del mismo mes y año, lo que en especie no ocurrió, motivo por el cual se solicita amablemente que se </w:t>
      </w:r>
      <w:proofErr w:type="spellStart"/>
      <w:r w:rsidR="00DB4F51" w:rsidRPr="004B0647">
        <w:rPr>
          <w:rFonts w:ascii="Palatino Linotype" w:hAnsi="Palatino Linotype" w:cs="Arial"/>
          <w:i/>
          <w:sz w:val="22"/>
          <w:szCs w:val="22"/>
        </w:rPr>
        <w:t>de</w:t>
      </w:r>
      <w:proofErr w:type="spellEnd"/>
      <w:r w:rsidR="00DB4F51" w:rsidRPr="004B0647">
        <w:rPr>
          <w:rFonts w:ascii="Palatino Linotype" w:hAnsi="Palatino Linotype" w:cs="Arial"/>
          <w:i/>
          <w:sz w:val="22"/>
          <w:szCs w:val="22"/>
        </w:rPr>
        <w:t xml:space="preserve"> respuesta a las interrogantes planteadas en la solicitud, a fin de poder continuar con mi trabajo de investigación.</w:t>
      </w:r>
      <w:r w:rsidRPr="004B0647">
        <w:rPr>
          <w:rFonts w:ascii="Palatino Linotype" w:hAnsi="Palatino Linotype" w:cs="Arial"/>
          <w:i/>
          <w:sz w:val="22"/>
          <w:szCs w:val="22"/>
          <w:lang w:eastAsia="es-MX"/>
        </w:rPr>
        <w:t xml:space="preserve">” </w:t>
      </w:r>
      <w:r w:rsidRPr="004B0647">
        <w:rPr>
          <w:rFonts w:ascii="Palatino Linotype" w:hAnsi="Palatino Linotype" w:cs="Arial"/>
          <w:sz w:val="22"/>
          <w:szCs w:val="22"/>
          <w:lang w:eastAsia="es-MX"/>
        </w:rPr>
        <w:t>(Sic)</w:t>
      </w:r>
    </w:p>
    <w:p w:rsidR="00D73FD7" w:rsidRPr="004B0647" w:rsidRDefault="00D73FD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4B0647">
        <w:rPr>
          <w:rFonts w:ascii="Palatino Linotype" w:hAnsi="Palatino Linotype" w:cs="Arial"/>
        </w:rPr>
        <w:t>E</w:t>
      </w:r>
      <w:r w:rsidR="00150CF7" w:rsidRPr="004B0647">
        <w:rPr>
          <w:rFonts w:ascii="Palatino Linotype" w:hAnsi="Palatino Linotype" w:cs="Arial"/>
        </w:rPr>
        <w:t>n</w:t>
      </w:r>
      <w:r w:rsidR="00D730A4" w:rsidRPr="004B0647">
        <w:rPr>
          <w:rFonts w:ascii="Palatino Linotype" w:hAnsi="Palatino Linotype" w:cs="Arial"/>
        </w:rPr>
        <w:t xml:space="preserve"> </w:t>
      </w:r>
      <w:r w:rsidR="00150CF7" w:rsidRPr="004B0647">
        <w:rPr>
          <w:rFonts w:ascii="Palatino Linotype" w:hAnsi="Palatino Linotype" w:cs="Arial"/>
        </w:rPr>
        <w:t>fecha</w:t>
      </w:r>
      <w:r w:rsidR="00D730A4" w:rsidRPr="004B0647">
        <w:rPr>
          <w:rFonts w:ascii="Palatino Linotype" w:hAnsi="Palatino Linotype" w:cs="Arial"/>
        </w:rPr>
        <w:t xml:space="preserve"> </w:t>
      </w:r>
      <w:r w:rsidR="00DB4F51" w:rsidRPr="004B0647">
        <w:rPr>
          <w:rFonts w:ascii="Palatino Linotype" w:hAnsi="Palatino Linotype"/>
        </w:rPr>
        <w:t>siete</w:t>
      </w:r>
      <w:r w:rsidR="002B088E" w:rsidRPr="004B0647">
        <w:rPr>
          <w:rFonts w:ascii="Palatino Linotype" w:hAnsi="Palatino Linotype"/>
        </w:rPr>
        <w:t xml:space="preserve"> de </w:t>
      </w:r>
      <w:r w:rsidR="00DB4F51" w:rsidRPr="004B0647">
        <w:rPr>
          <w:rFonts w:ascii="Palatino Linotype" w:hAnsi="Palatino Linotype"/>
        </w:rPr>
        <w:t>noviembre</w:t>
      </w:r>
      <w:r w:rsidR="00175891" w:rsidRPr="004B0647">
        <w:rPr>
          <w:rFonts w:ascii="Palatino Linotype" w:hAnsi="Palatino Linotype"/>
        </w:rPr>
        <w:t xml:space="preserve"> </w:t>
      </w:r>
      <w:r w:rsidR="005E5E86" w:rsidRPr="004B0647">
        <w:rPr>
          <w:rFonts w:ascii="Palatino Linotype" w:hAnsi="Palatino Linotype"/>
        </w:rPr>
        <w:t>de dos mil diecinueve</w:t>
      </w:r>
      <w:r w:rsidRPr="004B0647">
        <w:rPr>
          <w:rFonts w:ascii="Palatino Linotype" w:hAnsi="Palatino Linotype"/>
        </w:rPr>
        <w:t>,</w:t>
      </w:r>
      <w:r w:rsidR="00D730A4" w:rsidRPr="004B0647">
        <w:rPr>
          <w:rFonts w:ascii="Palatino Linotype" w:hAnsi="Palatino Linotype"/>
        </w:rPr>
        <w:t xml:space="preserve"> </w:t>
      </w:r>
      <w:r w:rsidRPr="004B0647">
        <w:rPr>
          <w:rFonts w:ascii="Palatino Linotype" w:hAnsi="Palatino Linotype"/>
        </w:rPr>
        <w:t>el</w:t>
      </w:r>
      <w:r w:rsidR="00D730A4" w:rsidRPr="004B0647">
        <w:rPr>
          <w:rFonts w:ascii="Palatino Linotype" w:hAnsi="Palatino Linotype" w:cs="Arial"/>
        </w:rPr>
        <w:t xml:space="preserve"> </w:t>
      </w:r>
      <w:r w:rsidRPr="004B0647">
        <w:rPr>
          <w:rFonts w:ascii="Palatino Linotype" w:hAnsi="Palatino Linotype" w:cs="Arial"/>
          <w:lang w:val="es-ES_tradnl"/>
        </w:rPr>
        <w:t>recurso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que</w:t>
      </w:r>
      <w:r w:rsidR="00D730A4" w:rsidRPr="004B0647">
        <w:rPr>
          <w:rFonts w:ascii="Palatino Linotype" w:hAnsi="Palatino Linotype" w:cs="Arial"/>
        </w:rPr>
        <w:t xml:space="preserve"> </w:t>
      </w:r>
      <w:r w:rsidRPr="004B0647">
        <w:rPr>
          <w:rFonts w:ascii="Palatino Linotype" w:hAnsi="Palatino Linotype" w:cs="Arial"/>
        </w:rPr>
        <w:t>se</w:t>
      </w:r>
      <w:r w:rsidR="00D730A4" w:rsidRPr="004B0647">
        <w:rPr>
          <w:rFonts w:ascii="Palatino Linotype" w:hAnsi="Palatino Linotype" w:cs="Arial"/>
        </w:rPr>
        <w:t xml:space="preserve"> </w:t>
      </w:r>
      <w:r w:rsidRPr="004B0647">
        <w:rPr>
          <w:rFonts w:ascii="Palatino Linotype" w:hAnsi="Palatino Linotype" w:cs="Arial"/>
        </w:rPr>
        <w:t>trata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se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envió</w:t>
      </w:r>
      <w:r w:rsidR="00D730A4" w:rsidRPr="004B0647">
        <w:rPr>
          <w:rFonts w:ascii="Palatino Linotype" w:hAnsi="Palatino Linotype" w:cs="Arial"/>
          <w:lang w:val="es-ES_tradnl"/>
        </w:rPr>
        <w:t xml:space="preserve"> </w:t>
      </w:r>
      <w:r w:rsidRPr="004B0647">
        <w:rPr>
          <w:rFonts w:ascii="Palatino Linotype" w:hAnsi="Palatino Linotype"/>
        </w:rPr>
        <w:t>electrónicamente</w:t>
      </w:r>
      <w:r w:rsidR="00D730A4" w:rsidRPr="004B0647">
        <w:rPr>
          <w:rFonts w:ascii="Palatino Linotype" w:hAnsi="Palatino Linotype" w:cs="Arial"/>
          <w:lang w:val="es-ES_tradnl"/>
        </w:rPr>
        <w:t xml:space="preserve"> </w:t>
      </w:r>
      <w:r w:rsidRPr="004B0647">
        <w:rPr>
          <w:rFonts w:ascii="Palatino Linotype" w:hAnsi="Palatino Linotype" w:cs="Arial"/>
        </w:rPr>
        <w:t>al</w:t>
      </w:r>
      <w:r w:rsidR="00D730A4" w:rsidRPr="004B0647">
        <w:rPr>
          <w:rFonts w:ascii="Palatino Linotype" w:hAnsi="Palatino Linotype" w:cs="Arial"/>
          <w:lang w:val="es-ES_tradnl"/>
        </w:rPr>
        <w:t xml:space="preserve"> </w:t>
      </w:r>
      <w:r w:rsidRPr="004B0647">
        <w:rPr>
          <w:rFonts w:ascii="Palatino Linotype" w:hAnsi="Palatino Linotype"/>
        </w:rPr>
        <w:t>Instituto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w:t>
      </w:r>
      <w:r w:rsidR="00D730A4" w:rsidRPr="004B0647">
        <w:rPr>
          <w:rFonts w:ascii="Palatino Linotype" w:hAnsi="Palatino Linotype" w:cs="Arial"/>
          <w:lang w:val="es-ES_tradnl"/>
        </w:rPr>
        <w:t xml:space="preserve"> </w:t>
      </w:r>
      <w:r w:rsidRPr="004B0647">
        <w:rPr>
          <w:rFonts w:ascii="Palatino Linotype" w:eastAsia="Arial Unicode MS" w:hAnsi="Palatino Linotype" w:cs="Arial"/>
        </w:rPr>
        <w:t>Transparencia</w:t>
      </w:r>
      <w:r w:rsidRPr="004B0647">
        <w:rPr>
          <w:rFonts w:ascii="Palatino Linotype" w:hAnsi="Palatino Linotype" w:cs="Arial"/>
          <w:lang w:val="es-ES_tradnl"/>
        </w:rPr>
        <w:t>,</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Acceso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la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Información</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Pública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y</w:t>
      </w:r>
      <w:r w:rsidR="00D730A4" w:rsidRPr="004B0647">
        <w:rPr>
          <w:rFonts w:ascii="Palatino Linotype" w:hAnsi="Palatino Linotype" w:cs="Arial"/>
          <w:lang w:val="es-ES_tradnl"/>
        </w:rPr>
        <w:t xml:space="preserve"> </w:t>
      </w:r>
      <w:r w:rsidRPr="004B0647">
        <w:rPr>
          <w:rFonts w:ascii="Palatino Linotype" w:hAnsi="Palatino Linotype" w:cs="Arial"/>
        </w:rPr>
        <w:t>Protección</w:t>
      </w:r>
      <w:r w:rsidR="00D730A4" w:rsidRPr="004B0647">
        <w:rPr>
          <w:rFonts w:ascii="Palatino Linotype" w:hAnsi="Palatino Linotype" w:cs="Arial"/>
          <w:lang w:val="es-ES_tradnl"/>
        </w:rPr>
        <w:t xml:space="preserve"> </w:t>
      </w:r>
      <w:r w:rsidRPr="004B0647">
        <w:rPr>
          <w:rFonts w:ascii="Palatino Linotype" w:hAnsi="Palatino Linotype" w:cs="Arial"/>
        </w:rPr>
        <w:t>de</w:t>
      </w:r>
      <w:r w:rsidR="00D730A4" w:rsidRPr="004B0647">
        <w:rPr>
          <w:rFonts w:ascii="Palatino Linotype" w:hAnsi="Palatino Linotype" w:cs="Arial"/>
          <w:lang w:val="es-ES_tradnl"/>
        </w:rPr>
        <w:t xml:space="preserve"> </w:t>
      </w:r>
      <w:r w:rsidRPr="004B0647">
        <w:rPr>
          <w:rFonts w:ascii="Palatino Linotype" w:hAnsi="Palatino Linotype" w:cs="Arial"/>
        </w:rPr>
        <w:t>Datos</w:t>
      </w:r>
      <w:r w:rsidR="00D730A4" w:rsidRPr="004B0647">
        <w:rPr>
          <w:rFonts w:ascii="Palatino Linotype" w:hAnsi="Palatino Linotype" w:cs="Arial"/>
          <w:lang w:val="es-ES_tradnl"/>
        </w:rPr>
        <w:t xml:space="preserve"> </w:t>
      </w:r>
      <w:r w:rsidRPr="004B0647">
        <w:rPr>
          <w:rFonts w:ascii="Palatino Linotype" w:hAnsi="Palatino Linotype"/>
        </w:rPr>
        <w:t>Personales</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del</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Estado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México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y</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Municipios</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y</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con</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fundamento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en</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el</w:t>
      </w:r>
      <w:r w:rsidR="00D730A4" w:rsidRPr="004B0647">
        <w:rPr>
          <w:rFonts w:ascii="Palatino Linotype" w:hAnsi="Palatino Linotype" w:cs="Arial"/>
          <w:lang w:val="es-ES_tradnl"/>
        </w:rPr>
        <w:t xml:space="preserve"> </w:t>
      </w:r>
      <w:r w:rsidRPr="004B0647">
        <w:rPr>
          <w:rFonts w:ascii="Palatino Linotype" w:hAnsi="Palatino Linotype" w:cs="Arial"/>
        </w:rPr>
        <w:t>artículo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185</w:t>
      </w:r>
      <w:r w:rsidR="00D42AEF" w:rsidRPr="004B0647">
        <w:rPr>
          <w:rFonts w:ascii="Palatino Linotype" w:hAnsi="Palatino Linotype" w:cs="Arial"/>
          <w:lang w:val="es-ES_tradnl"/>
        </w:rPr>
        <w:t>,</w:t>
      </w:r>
      <w:r w:rsidR="00D730A4" w:rsidRPr="004B0647">
        <w:rPr>
          <w:rFonts w:ascii="Palatino Linotype" w:hAnsi="Palatino Linotype" w:cs="Arial"/>
          <w:lang w:val="es-ES_tradnl"/>
        </w:rPr>
        <w:t xml:space="preserve"> </w:t>
      </w:r>
      <w:r w:rsidRPr="004B0647">
        <w:rPr>
          <w:rFonts w:ascii="Palatino Linotype" w:hAnsi="Palatino Linotype"/>
        </w:rPr>
        <w:t>fracción</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I</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la</w:t>
      </w:r>
      <w:r w:rsidR="00D730A4" w:rsidRPr="004B0647">
        <w:rPr>
          <w:rFonts w:ascii="Palatino Linotype" w:hAnsi="Palatino Linotype" w:cs="Arial"/>
          <w:lang w:val="es-ES_tradnl"/>
        </w:rPr>
        <w:t xml:space="preserve"> </w:t>
      </w:r>
      <w:r w:rsidRPr="004B0647">
        <w:rPr>
          <w:rFonts w:ascii="Palatino Linotype" w:hAnsi="Palatino Linotype"/>
        </w:rPr>
        <w:t>Ley</w:t>
      </w:r>
      <w:r w:rsidR="00D730A4" w:rsidRPr="004B0647">
        <w:rPr>
          <w:rFonts w:ascii="Palatino Linotype" w:hAnsi="Palatino Linotype"/>
        </w:rPr>
        <w:t xml:space="preserve"> </w:t>
      </w:r>
      <w:r w:rsidRPr="004B0647">
        <w:rPr>
          <w:rFonts w:ascii="Palatino Linotype" w:hAnsi="Palatino Linotype"/>
        </w:rPr>
        <w:t>de</w:t>
      </w:r>
      <w:r w:rsidR="00D730A4" w:rsidRPr="004B0647">
        <w:rPr>
          <w:rFonts w:ascii="Palatino Linotype" w:hAnsi="Palatino Linotype"/>
        </w:rPr>
        <w:t xml:space="preserve"> </w:t>
      </w:r>
      <w:r w:rsidRPr="004B0647">
        <w:rPr>
          <w:rFonts w:ascii="Palatino Linotype" w:hAnsi="Palatino Linotype"/>
        </w:rPr>
        <w:t>Transparencia</w:t>
      </w:r>
      <w:r w:rsidR="00D730A4" w:rsidRPr="004B0647">
        <w:rPr>
          <w:rFonts w:ascii="Palatino Linotype" w:hAnsi="Palatino Linotype"/>
        </w:rPr>
        <w:t xml:space="preserve"> </w:t>
      </w:r>
      <w:r w:rsidRPr="004B0647">
        <w:rPr>
          <w:rFonts w:ascii="Palatino Linotype" w:hAnsi="Palatino Linotype"/>
        </w:rPr>
        <w:t>y</w:t>
      </w:r>
      <w:r w:rsidR="00D730A4" w:rsidRPr="004B0647">
        <w:rPr>
          <w:rFonts w:ascii="Palatino Linotype" w:hAnsi="Palatino Linotype"/>
        </w:rPr>
        <w:t xml:space="preserve"> </w:t>
      </w:r>
      <w:r w:rsidRPr="004B0647">
        <w:rPr>
          <w:rFonts w:ascii="Palatino Linotype" w:hAnsi="Palatino Linotype"/>
        </w:rPr>
        <w:t>Acceso</w:t>
      </w:r>
      <w:r w:rsidR="00D730A4" w:rsidRPr="004B0647">
        <w:rPr>
          <w:rFonts w:ascii="Palatino Linotype" w:hAnsi="Palatino Linotype"/>
        </w:rPr>
        <w:t xml:space="preserve"> </w:t>
      </w:r>
      <w:r w:rsidRPr="004B0647">
        <w:rPr>
          <w:rFonts w:ascii="Palatino Linotype" w:hAnsi="Palatino Linotype"/>
        </w:rPr>
        <w:t>a</w:t>
      </w:r>
      <w:r w:rsidR="00D730A4" w:rsidRPr="004B0647">
        <w:rPr>
          <w:rFonts w:ascii="Palatino Linotype" w:hAnsi="Palatino Linotype"/>
        </w:rPr>
        <w:t xml:space="preserve"> </w:t>
      </w:r>
      <w:r w:rsidRPr="004B0647">
        <w:rPr>
          <w:rFonts w:ascii="Palatino Linotype" w:hAnsi="Palatino Linotype"/>
        </w:rPr>
        <w:t>la</w:t>
      </w:r>
      <w:r w:rsidR="00D730A4" w:rsidRPr="004B0647">
        <w:rPr>
          <w:rFonts w:ascii="Palatino Linotype" w:hAnsi="Palatino Linotype"/>
        </w:rPr>
        <w:t xml:space="preserve"> </w:t>
      </w:r>
      <w:r w:rsidRPr="004B0647">
        <w:rPr>
          <w:rFonts w:ascii="Palatino Linotype" w:hAnsi="Palatino Linotype"/>
        </w:rPr>
        <w:t>Información</w:t>
      </w:r>
      <w:r w:rsidR="00D730A4" w:rsidRPr="004B0647">
        <w:rPr>
          <w:rFonts w:ascii="Palatino Linotype" w:hAnsi="Palatino Linotype"/>
        </w:rPr>
        <w:t xml:space="preserve"> </w:t>
      </w:r>
      <w:r w:rsidRPr="004B0647">
        <w:rPr>
          <w:rFonts w:ascii="Palatino Linotype" w:hAnsi="Palatino Linotype"/>
        </w:rPr>
        <w:t>Pública</w:t>
      </w:r>
      <w:r w:rsidR="00D730A4" w:rsidRPr="004B0647">
        <w:rPr>
          <w:rFonts w:ascii="Palatino Linotype" w:hAnsi="Palatino Linotype"/>
        </w:rPr>
        <w:t xml:space="preserve"> </w:t>
      </w:r>
      <w:r w:rsidRPr="004B0647">
        <w:rPr>
          <w:rFonts w:ascii="Palatino Linotype" w:hAnsi="Palatino Linotype"/>
        </w:rPr>
        <w:t>del</w:t>
      </w:r>
      <w:r w:rsidR="00D730A4" w:rsidRPr="004B0647">
        <w:rPr>
          <w:rFonts w:ascii="Palatino Linotype" w:hAnsi="Palatino Linotype"/>
        </w:rPr>
        <w:t xml:space="preserve"> </w:t>
      </w:r>
      <w:r w:rsidRPr="004B0647">
        <w:rPr>
          <w:rFonts w:ascii="Palatino Linotype" w:hAnsi="Palatino Linotype"/>
        </w:rPr>
        <w:t>Estado</w:t>
      </w:r>
      <w:r w:rsidR="00D730A4" w:rsidRPr="004B0647">
        <w:rPr>
          <w:rFonts w:ascii="Palatino Linotype" w:hAnsi="Palatino Linotype"/>
        </w:rPr>
        <w:t xml:space="preserve"> </w:t>
      </w:r>
      <w:r w:rsidRPr="004B0647">
        <w:rPr>
          <w:rFonts w:ascii="Palatino Linotype" w:hAnsi="Palatino Linotype"/>
        </w:rPr>
        <w:t>de</w:t>
      </w:r>
      <w:r w:rsidR="00D730A4" w:rsidRPr="004B0647">
        <w:rPr>
          <w:rFonts w:ascii="Palatino Linotype" w:hAnsi="Palatino Linotype"/>
        </w:rPr>
        <w:t xml:space="preserve"> </w:t>
      </w:r>
      <w:r w:rsidRPr="004B0647">
        <w:rPr>
          <w:rFonts w:ascii="Palatino Linotype" w:hAnsi="Palatino Linotype"/>
        </w:rPr>
        <w:t>México</w:t>
      </w:r>
      <w:r w:rsidR="00D730A4" w:rsidRPr="004B0647">
        <w:rPr>
          <w:rFonts w:ascii="Palatino Linotype" w:hAnsi="Palatino Linotype"/>
        </w:rPr>
        <w:t xml:space="preserve"> </w:t>
      </w:r>
      <w:r w:rsidRPr="004B0647">
        <w:rPr>
          <w:rFonts w:ascii="Palatino Linotype" w:hAnsi="Palatino Linotype"/>
        </w:rPr>
        <w:t>y</w:t>
      </w:r>
      <w:r w:rsidR="00D730A4" w:rsidRPr="004B0647">
        <w:rPr>
          <w:rFonts w:ascii="Palatino Linotype" w:hAnsi="Palatino Linotype"/>
        </w:rPr>
        <w:t xml:space="preserve"> </w:t>
      </w:r>
      <w:r w:rsidRPr="004B0647">
        <w:rPr>
          <w:rFonts w:ascii="Palatino Linotype" w:hAnsi="Palatino Linotype"/>
        </w:rPr>
        <w:t>Municipios</w:t>
      </w:r>
      <w:r w:rsidRPr="004B0647">
        <w:rPr>
          <w:rFonts w:ascii="Palatino Linotype" w:hAnsi="Palatino Linotype" w:cs="Arial"/>
          <w:lang w:val="es-ES_tradnl"/>
        </w:rPr>
        <w:t>,</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se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turnó,</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través</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del</w:t>
      </w:r>
      <w:r w:rsidR="00D730A4" w:rsidRPr="004B0647">
        <w:rPr>
          <w:rFonts w:ascii="Palatino Linotype" w:eastAsia="Arial Unicode MS" w:hAnsi="Palatino Linotype" w:cs="Arial"/>
          <w:lang w:val="es-ES_tradnl"/>
        </w:rPr>
        <w:t xml:space="preserve"> </w:t>
      </w:r>
      <w:r w:rsidRPr="004B0647">
        <w:rPr>
          <w:rFonts w:ascii="Palatino Linotype" w:eastAsia="Arial Unicode MS" w:hAnsi="Palatino Linotype" w:cs="Arial"/>
          <w:b/>
          <w:lang w:val="es-ES_tradnl"/>
        </w:rPr>
        <w:t>SAIMEX</w:t>
      </w:r>
      <w:r w:rsidRPr="004B0647">
        <w:rPr>
          <w:rFonts w:ascii="Palatino Linotype" w:hAnsi="Palatino Linotype"/>
        </w:rPr>
        <w:t>,</w:t>
      </w:r>
      <w:r w:rsidR="00D730A4" w:rsidRPr="004B0647">
        <w:rPr>
          <w:rFonts w:ascii="Palatino Linotype" w:hAnsi="Palatino Linotype"/>
        </w:rPr>
        <w:t xml:space="preserve"> </w:t>
      </w:r>
      <w:r w:rsidRPr="004B0647">
        <w:rPr>
          <w:rFonts w:ascii="Palatino Linotype" w:hAnsi="Palatino Linotype"/>
        </w:rPr>
        <w:t>a</w:t>
      </w:r>
      <w:r w:rsidR="00D730A4" w:rsidRPr="004B0647">
        <w:rPr>
          <w:rFonts w:ascii="Palatino Linotype" w:hAnsi="Palatino Linotype"/>
        </w:rPr>
        <w:t xml:space="preserve"> </w:t>
      </w:r>
      <w:r w:rsidRPr="004B0647">
        <w:rPr>
          <w:rFonts w:ascii="Palatino Linotype" w:hAnsi="Palatino Linotype"/>
        </w:rPr>
        <w:t>la</w:t>
      </w:r>
      <w:r w:rsidR="00D730A4" w:rsidRPr="004B0647">
        <w:rPr>
          <w:rFonts w:ascii="Palatino Linotype" w:hAnsi="Palatino Linotype"/>
        </w:rPr>
        <w:t xml:space="preserve"> </w:t>
      </w:r>
      <w:r w:rsidRPr="004B0647">
        <w:rPr>
          <w:rFonts w:ascii="Palatino Linotype" w:hAnsi="Palatino Linotype" w:cs="Arial"/>
          <w:lang w:val="es-ES_tradnl"/>
        </w:rPr>
        <w:t>Comisionada</w:t>
      </w:r>
      <w:r w:rsidR="00D730A4" w:rsidRPr="004B0647">
        <w:rPr>
          <w:rFonts w:ascii="Palatino Linotype" w:hAnsi="Palatino Linotype" w:cs="Arial"/>
          <w:lang w:val="es-ES_tradnl"/>
        </w:rPr>
        <w:t xml:space="preserve"> </w:t>
      </w:r>
      <w:r w:rsidRPr="004B0647">
        <w:rPr>
          <w:rFonts w:ascii="Palatino Linotype" w:hAnsi="Palatino Linotype" w:cs="Arial"/>
          <w:b/>
          <w:lang w:val="es-ES_tradnl"/>
        </w:rPr>
        <w:t>EVA</w:t>
      </w:r>
      <w:r w:rsidR="00D730A4" w:rsidRPr="004B0647">
        <w:rPr>
          <w:rFonts w:ascii="Palatino Linotype" w:hAnsi="Palatino Linotype" w:cs="Arial"/>
          <w:b/>
          <w:lang w:val="es-ES_tradnl"/>
        </w:rPr>
        <w:t xml:space="preserve"> </w:t>
      </w:r>
      <w:r w:rsidRPr="004B0647">
        <w:rPr>
          <w:rFonts w:ascii="Palatino Linotype" w:hAnsi="Palatino Linotype" w:cs="Arial"/>
          <w:b/>
          <w:lang w:val="es-ES_tradnl"/>
        </w:rPr>
        <w:t>ABAID</w:t>
      </w:r>
      <w:r w:rsidR="00D730A4" w:rsidRPr="004B0647">
        <w:rPr>
          <w:rFonts w:ascii="Palatino Linotype" w:hAnsi="Palatino Linotype" w:cs="Arial"/>
          <w:b/>
          <w:lang w:val="es-ES_tradnl"/>
        </w:rPr>
        <w:t xml:space="preserve"> </w:t>
      </w:r>
      <w:r w:rsidRPr="004B0647">
        <w:rPr>
          <w:rFonts w:ascii="Palatino Linotype" w:hAnsi="Palatino Linotype" w:cs="Arial"/>
          <w:b/>
          <w:lang w:val="es-ES_tradnl"/>
        </w:rPr>
        <w:t>YAPUR</w:t>
      </w:r>
      <w:r w:rsidRPr="004B0647">
        <w:rPr>
          <w:rFonts w:ascii="Palatino Linotype" w:hAnsi="Palatino Linotype" w:cs="Arial"/>
          <w:lang w:val="es-ES_tradnl"/>
        </w:rPr>
        <w:t>,</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efecto</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que</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decretara</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su</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admisión</w:t>
      </w:r>
      <w:r w:rsidR="00D730A4" w:rsidRPr="004B0647">
        <w:rPr>
          <w:rFonts w:ascii="Palatino Linotype" w:hAnsi="Palatino Linotype" w:cs="Arial"/>
          <w:lang w:val="es-ES_tradnl"/>
        </w:rPr>
        <w:t xml:space="preserve"> </w:t>
      </w:r>
      <w:r w:rsidRPr="004B0647">
        <w:rPr>
          <w:rFonts w:ascii="Palatino Linotype" w:hAnsi="Palatino Linotype" w:cs="Arial"/>
          <w:lang w:val="es-ES_tradnl"/>
        </w:rPr>
        <w:t>o</w:t>
      </w:r>
      <w:r w:rsidR="00D730A4" w:rsidRPr="004B0647">
        <w:rPr>
          <w:rFonts w:ascii="Palatino Linotype" w:hAnsi="Palatino Linotype" w:cs="Arial"/>
          <w:lang w:val="es-ES_tradnl"/>
        </w:rPr>
        <w:t xml:space="preserve"> </w:t>
      </w:r>
      <w:proofErr w:type="spellStart"/>
      <w:r w:rsidRPr="004B0647">
        <w:rPr>
          <w:rFonts w:ascii="Palatino Linotype" w:hAnsi="Palatino Linotype" w:cs="Arial"/>
          <w:lang w:val="es-ES_tradnl"/>
        </w:rPr>
        <w:t>desechamiento</w:t>
      </w:r>
      <w:proofErr w:type="spellEnd"/>
      <w:r w:rsidRPr="004B0647">
        <w:rPr>
          <w:rFonts w:ascii="Palatino Linotype" w:hAnsi="Palatino Linotype" w:cs="Arial"/>
          <w:lang w:val="es-ES_tradnl"/>
        </w:rPr>
        <w:t>.</w:t>
      </w:r>
    </w:p>
    <w:p w:rsidR="008910FE" w:rsidRPr="004B0647" w:rsidRDefault="008910FE"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B0647">
        <w:rPr>
          <w:rFonts w:ascii="Palatino Linotype" w:hAnsi="Palatino Linotype" w:cs="Arial"/>
        </w:rPr>
        <w:t xml:space="preserve">En fecha </w:t>
      </w:r>
      <w:r w:rsidR="00DB4F51" w:rsidRPr="004B0647">
        <w:rPr>
          <w:rFonts w:ascii="Palatino Linotype" w:hAnsi="Palatino Linotype"/>
        </w:rPr>
        <w:t>trece</w:t>
      </w:r>
      <w:r w:rsidR="002B088E" w:rsidRPr="004B0647">
        <w:rPr>
          <w:rFonts w:ascii="Palatino Linotype" w:hAnsi="Palatino Linotype"/>
        </w:rPr>
        <w:t xml:space="preserve"> de </w:t>
      </w:r>
      <w:r w:rsidR="00DB4F51" w:rsidRPr="004B0647">
        <w:rPr>
          <w:rFonts w:ascii="Palatino Linotype" w:hAnsi="Palatino Linotype"/>
        </w:rPr>
        <w:t>noviembre</w:t>
      </w:r>
      <w:r w:rsidRPr="004B0647">
        <w:rPr>
          <w:rFonts w:ascii="Palatino Linotype" w:hAnsi="Palatino Linotype"/>
        </w:rPr>
        <w:t xml:space="preserve"> de dos mil diecinueve</w:t>
      </w:r>
      <w:r w:rsidRPr="004B0647">
        <w:rPr>
          <w:rFonts w:ascii="Palatino Linotype" w:hAnsi="Palatino Linotype" w:cs="Arial"/>
        </w:rPr>
        <w:t xml:space="preserve">, atento a lo dispuesto en el artículo 185, fracciones I, II y IV, de </w:t>
      </w:r>
      <w:r w:rsidRPr="004B0647">
        <w:rPr>
          <w:rFonts w:ascii="Palatino Linotype" w:hAnsi="Palatino Linotype"/>
        </w:rPr>
        <w:t>la</w:t>
      </w:r>
      <w:r w:rsidRPr="004B0647">
        <w:rPr>
          <w:rFonts w:ascii="Palatino Linotype" w:hAnsi="Palatino Linotype" w:cs="Arial"/>
        </w:rPr>
        <w:t xml:space="preserve"> </w:t>
      </w:r>
      <w:r w:rsidRPr="004B0647">
        <w:rPr>
          <w:rFonts w:ascii="Palatino Linotype" w:hAnsi="Palatino Linotype"/>
        </w:rPr>
        <w:t xml:space="preserve">Ley de Transparencia y Acceso a la Información Pública del Estado de </w:t>
      </w:r>
      <w:r w:rsidRPr="004B0647">
        <w:rPr>
          <w:rFonts w:ascii="Palatino Linotype" w:hAnsi="Palatino Linotype" w:cs="Arial"/>
        </w:rPr>
        <w:t>México</w:t>
      </w:r>
      <w:r w:rsidRPr="004B0647">
        <w:rPr>
          <w:rFonts w:ascii="Palatino Linotype" w:hAnsi="Palatino Linotype"/>
        </w:rPr>
        <w:t xml:space="preserve"> y Municipios, se a</w:t>
      </w:r>
      <w:r w:rsidRPr="004B0647">
        <w:rPr>
          <w:rFonts w:ascii="Palatino Linotype" w:hAnsi="Palatino Linotype" w:cs="Arial"/>
        </w:rPr>
        <w:t xml:space="preserve">cordó la admisión a trámite del referido recurso de </w:t>
      </w:r>
      <w:r w:rsidRPr="004B0647">
        <w:rPr>
          <w:rFonts w:ascii="Palatino Linotype" w:hAnsi="Palatino Linotype" w:cs="Arial"/>
          <w:lang w:val="es-ES_tradnl"/>
        </w:rPr>
        <w:t>revisión;</w:t>
      </w:r>
      <w:r w:rsidRPr="004B0647">
        <w:rPr>
          <w:rFonts w:ascii="Palatino Linotype" w:hAnsi="Palatino Linotype" w:cs="Arial"/>
        </w:rPr>
        <w:t xml:space="preserve"> así como, la integración del expediente </w:t>
      </w:r>
      <w:r w:rsidRPr="004B0647">
        <w:rPr>
          <w:rFonts w:ascii="Palatino Linotype" w:hAnsi="Palatino Linotype" w:cs="Arial"/>
          <w:lang w:val="es-ES_tradnl"/>
        </w:rPr>
        <w:t>respectivo</w:t>
      </w:r>
      <w:r w:rsidRPr="004B0647">
        <w:rPr>
          <w:rFonts w:ascii="Palatino Linotype" w:hAnsi="Palatino Linotype" w:cs="Arial"/>
        </w:rPr>
        <w:t xml:space="preserve">, mismo que se puso a disposición de las partes, para que en el plazo máximo de siete días hábiles, </w:t>
      </w:r>
      <w:r w:rsidRPr="004B0647">
        <w:rPr>
          <w:rFonts w:ascii="Palatino Linotype" w:hAnsi="Palatino Linotype" w:cs="Arial"/>
          <w:b/>
        </w:rPr>
        <w:t>EL RECURRENTE</w:t>
      </w:r>
      <w:r w:rsidRPr="004B0647">
        <w:rPr>
          <w:rFonts w:ascii="Palatino Linotype" w:hAnsi="Palatino Linotype" w:cs="Arial"/>
        </w:rPr>
        <w:t xml:space="preserve"> realizara manifestaciones, alegatos y ofreciera las pruebas que a su derecho </w:t>
      </w:r>
      <w:r w:rsidRPr="004B0647">
        <w:rPr>
          <w:rFonts w:ascii="Palatino Linotype" w:hAnsi="Palatino Linotype" w:cs="Arial"/>
          <w:lang w:val="es-ES_tradnl"/>
        </w:rPr>
        <w:t>convinieran</w:t>
      </w:r>
      <w:r w:rsidRPr="004B0647">
        <w:rPr>
          <w:rFonts w:ascii="Palatino Linotype" w:hAnsi="Palatino Linotype" w:cs="Arial"/>
        </w:rPr>
        <w:t xml:space="preserve"> y, en el caso del</w:t>
      </w:r>
      <w:r w:rsidRPr="004B0647">
        <w:rPr>
          <w:rFonts w:ascii="Palatino Linotype" w:hAnsi="Palatino Linotype" w:cs="Arial"/>
          <w:b/>
        </w:rPr>
        <w:t xml:space="preserve"> SUJETO OBLIGADO</w:t>
      </w:r>
      <w:r w:rsidRPr="004B0647">
        <w:rPr>
          <w:rFonts w:ascii="Palatino Linotype" w:hAnsi="Palatino Linotype" w:cs="Arial"/>
        </w:rPr>
        <w:t>, para que exhibiera el Informe Justificado correspondiente.</w:t>
      </w:r>
    </w:p>
    <w:p w:rsidR="00736F8D" w:rsidRPr="004B0647" w:rsidRDefault="00736F8D"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B0647">
        <w:rPr>
          <w:rFonts w:ascii="Palatino Linotype" w:hAnsi="Palatino Linotype" w:cs="Arial"/>
        </w:rPr>
        <w:t>Cabe destacarse que</w:t>
      </w:r>
      <w:r w:rsidR="008910FE" w:rsidRPr="004B0647">
        <w:rPr>
          <w:rFonts w:ascii="Palatino Linotype" w:hAnsi="Palatino Linotype" w:cs="Arial"/>
        </w:rPr>
        <w:t xml:space="preserve"> </w:t>
      </w:r>
      <w:r w:rsidR="008910FE" w:rsidRPr="004B0647">
        <w:rPr>
          <w:rFonts w:ascii="Palatino Linotype" w:hAnsi="Palatino Linotype" w:cs="Arial"/>
          <w:b/>
        </w:rPr>
        <w:t>EL SUJETO OBLIGADO</w:t>
      </w:r>
      <w:r w:rsidRPr="004B0647">
        <w:rPr>
          <w:rFonts w:ascii="Palatino Linotype" w:hAnsi="Palatino Linotype" w:cs="Arial"/>
        </w:rPr>
        <w:t xml:space="preserve"> </w:t>
      </w:r>
      <w:r w:rsidR="00DB4F51" w:rsidRPr="004B0647">
        <w:rPr>
          <w:rFonts w:ascii="Palatino Linotype" w:hAnsi="Palatino Linotype" w:cs="Arial"/>
        </w:rPr>
        <w:t xml:space="preserve">no </w:t>
      </w:r>
      <w:r w:rsidRPr="004B0647">
        <w:rPr>
          <w:rFonts w:ascii="Palatino Linotype" w:hAnsi="Palatino Linotype" w:cs="Arial"/>
        </w:rPr>
        <w:t xml:space="preserve">rindió </w:t>
      </w:r>
      <w:r w:rsidR="00DB4F51" w:rsidRPr="004B0647">
        <w:rPr>
          <w:rFonts w:ascii="Palatino Linotype" w:hAnsi="Palatino Linotype" w:cs="Arial"/>
        </w:rPr>
        <w:t>el</w:t>
      </w:r>
      <w:r w:rsidRPr="004B0647">
        <w:rPr>
          <w:rFonts w:ascii="Palatino Linotype" w:hAnsi="Palatino Linotype" w:cs="Arial"/>
        </w:rPr>
        <w:t xml:space="preserve"> Informe Justificado; por su parte, </w:t>
      </w:r>
      <w:r w:rsidRPr="004B0647">
        <w:rPr>
          <w:rFonts w:ascii="Palatino Linotype" w:hAnsi="Palatino Linotype" w:cs="Arial"/>
          <w:b/>
        </w:rPr>
        <w:t>EL RECURRENTE</w:t>
      </w:r>
      <w:r w:rsidRPr="004B0647">
        <w:rPr>
          <w:rFonts w:ascii="Palatino Linotype" w:hAnsi="Palatino Linotype" w:cs="Arial"/>
        </w:rPr>
        <w:t xml:space="preserve"> no presentó manifestaciones, alegatos ni ofreció los medios de prueba que a su derecho convinieran.</w:t>
      </w:r>
    </w:p>
    <w:p w:rsidR="00283FDC" w:rsidRPr="004B0647" w:rsidRDefault="00283FDC" w:rsidP="00283FDC">
      <w:pPr>
        <w:pStyle w:val="Prrafodelista"/>
        <w:numPr>
          <w:ilvl w:val="0"/>
          <w:numId w:val="5"/>
        </w:numPr>
        <w:tabs>
          <w:tab w:val="left" w:pos="567"/>
        </w:tabs>
        <w:spacing w:before="300" w:after="240" w:line="360" w:lineRule="auto"/>
        <w:ind w:left="0" w:firstLine="0"/>
        <w:jc w:val="both"/>
        <w:rPr>
          <w:rFonts w:ascii="Palatino Linotype" w:hAnsi="Palatino Linotype" w:cs="Arial"/>
          <w:i/>
          <w:sz w:val="22"/>
        </w:rPr>
      </w:pPr>
      <w:bookmarkStart w:id="4" w:name="_Ref528747656"/>
      <w:r w:rsidRPr="004B0647">
        <w:rPr>
          <w:rFonts w:ascii="Palatino Linotype" w:hAnsi="Palatino Linotype" w:cs="Arial"/>
          <w:lang w:val="es-ES_tradnl"/>
        </w:rPr>
        <w:lastRenderedPageBreak/>
        <w:t xml:space="preserve">De las constancias que integran el expediente electrónico del </w:t>
      </w:r>
      <w:r w:rsidRPr="004B0647">
        <w:rPr>
          <w:rFonts w:ascii="Palatino Linotype" w:hAnsi="Palatino Linotype" w:cs="Arial"/>
          <w:b/>
          <w:lang w:val="es-ES_tradnl"/>
        </w:rPr>
        <w:t>SAIMEX</w:t>
      </w:r>
      <w:r w:rsidRPr="004B0647">
        <w:rPr>
          <w:rFonts w:ascii="Palatino Linotype" w:hAnsi="Palatino Linotype" w:cs="Arial"/>
          <w:lang w:val="es-ES_tradnl"/>
        </w:rPr>
        <w:t xml:space="preserve">, se advierte que, en fecha </w:t>
      </w:r>
      <w:r w:rsidR="00DB4F51" w:rsidRPr="004B0647">
        <w:rPr>
          <w:rFonts w:ascii="Palatino Linotype" w:hAnsi="Palatino Linotype"/>
        </w:rPr>
        <w:t>siete</w:t>
      </w:r>
      <w:r w:rsidRPr="004B0647">
        <w:rPr>
          <w:rFonts w:ascii="Palatino Linotype" w:hAnsi="Palatino Linotype"/>
        </w:rPr>
        <w:t xml:space="preserve"> de </w:t>
      </w:r>
      <w:r w:rsidR="00DB4F51" w:rsidRPr="004B0647">
        <w:rPr>
          <w:rFonts w:ascii="Palatino Linotype" w:hAnsi="Palatino Linotype"/>
        </w:rPr>
        <w:t>noviembre</w:t>
      </w:r>
      <w:r w:rsidRPr="004B0647">
        <w:rPr>
          <w:rFonts w:ascii="Palatino Linotype" w:hAnsi="Palatino Linotype"/>
        </w:rPr>
        <w:t xml:space="preserve"> de dos mil diecinueve</w:t>
      </w:r>
      <w:r w:rsidRPr="004B0647">
        <w:rPr>
          <w:rFonts w:ascii="Palatino Linotype" w:hAnsi="Palatino Linotype" w:cs="Arial"/>
          <w:lang w:val="es-ES_tradnl"/>
        </w:rPr>
        <w:t xml:space="preserve">, </w:t>
      </w:r>
      <w:r w:rsidRPr="004B0647">
        <w:rPr>
          <w:rFonts w:ascii="Palatino Linotype" w:hAnsi="Palatino Linotype" w:cs="Arial"/>
          <w:b/>
        </w:rPr>
        <w:t>EL RECURRENTE</w:t>
      </w:r>
      <w:r w:rsidRPr="004B0647">
        <w:rPr>
          <w:rFonts w:ascii="Palatino Linotype" w:hAnsi="Palatino Linotype" w:cs="Arial"/>
          <w:lang w:val="es-ES_tradnl"/>
        </w:rPr>
        <w:t xml:space="preserve"> presentó su desistimiento respecto del presente recurso de revisión</w:t>
      </w:r>
      <w:bookmarkEnd w:id="4"/>
      <w:r w:rsidRPr="004B0647">
        <w:rPr>
          <w:rFonts w:ascii="Palatino Linotype" w:hAnsi="Palatino Linotype" w:cs="Arial"/>
          <w:lang w:val="es-ES_tradnl"/>
        </w:rPr>
        <w:t>.</w:t>
      </w:r>
    </w:p>
    <w:p w:rsidR="00B863C1" w:rsidRPr="004B0647" w:rsidRDefault="00B863C1" w:rsidP="00283FDC">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4B0647">
        <w:rPr>
          <w:rFonts w:ascii="Palatino Linotype" w:hAnsi="Palatino Linotype" w:cs="Arial"/>
        </w:rPr>
        <w:t xml:space="preserve">Una vez analizado el estado procesal que guardaba el expediente, en fecha </w:t>
      </w:r>
      <w:r w:rsidR="00DB4F51" w:rsidRPr="004B0647">
        <w:rPr>
          <w:rFonts w:ascii="Palatino Linotype" w:hAnsi="Palatino Linotype" w:cs="Arial"/>
        </w:rPr>
        <w:t>veintiocho</w:t>
      </w:r>
      <w:r w:rsidRPr="004B0647">
        <w:rPr>
          <w:rFonts w:ascii="Palatino Linotype" w:hAnsi="Palatino Linotype" w:cs="Arial"/>
        </w:rPr>
        <w:t xml:space="preserve"> de </w:t>
      </w:r>
      <w:r w:rsidR="00DB4F51" w:rsidRPr="004B0647">
        <w:rPr>
          <w:rFonts w:ascii="Palatino Linotype" w:hAnsi="Palatino Linotype" w:cs="Arial"/>
        </w:rPr>
        <w:t>noviembre</w:t>
      </w:r>
      <w:r w:rsidRPr="004B0647">
        <w:rPr>
          <w:rFonts w:ascii="Palatino Linotype" w:hAnsi="Palatino Linotype" w:cs="Arial"/>
          <w:lang w:val="es-ES_tradnl"/>
        </w:rPr>
        <w:t xml:space="preserve"> de dos mil diecinueve</w:t>
      </w:r>
      <w:r w:rsidRPr="004B0647">
        <w:rPr>
          <w:rFonts w:ascii="Palatino Linotype" w:hAnsi="Palatino Linotype" w:cs="Arial"/>
        </w:rPr>
        <w:t xml:space="preserve">, la Comisionada Ponente acordó el cierre de instrucción, así </w:t>
      </w:r>
      <w:r w:rsidRPr="004B0647">
        <w:rPr>
          <w:rFonts w:ascii="Palatino Linotype" w:hAnsi="Palatino Linotype" w:cs="Arial"/>
          <w:lang w:val="es-ES_tradnl"/>
        </w:rPr>
        <w:t>como</w:t>
      </w:r>
      <w:r w:rsidRPr="004B0647">
        <w:rPr>
          <w:rFonts w:ascii="Palatino Linotype" w:hAnsi="Palatino Linotype" w:cs="Arial"/>
        </w:rPr>
        <w:t xml:space="preserve"> la </w:t>
      </w:r>
      <w:r w:rsidRPr="004B0647">
        <w:rPr>
          <w:rFonts w:ascii="Palatino Linotype" w:hAnsi="Palatino Linotype"/>
        </w:rPr>
        <w:t>remisión</w:t>
      </w:r>
      <w:r w:rsidRPr="004B0647">
        <w:rPr>
          <w:rFonts w:ascii="Palatino Linotype" w:hAnsi="Palatino Linotype" w:cs="Arial"/>
        </w:rPr>
        <w:t xml:space="preserve"> del mismo a efecto </w:t>
      </w:r>
      <w:r w:rsidRPr="004B0647">
        <w:rPr>
          <w:rFonts w:ascii="Palatino Linotype" w:hAnsi="Palatino Linotype" w:cs="Arial"/>
          <w:lang w:val="es-ES_tradnl"/>
        </w:rPr>
        <w:t>de</w:t>
      </w:r>
      <w:r w:rsidRPr="004B0647">
        <w:rPr>
          <w:rFonts w:ascii="Palatino Linotype" w:hAnsi="Palatino Linotype" w:cs="Arial"/>
        </w:rPr>
        <w:t xml:space="preserve"> ser resuelto, de conformidad con lo establecido en el artículo 185, fracciones VI y VIII, de la Ley de Transparencia y Acceso a la Información Pública de</w:t>
      </w:r>
      <w:r w:rsidR="00283FDC" w:rsidRPr="004B0647">
        <w:rPr>
          <w:rFonts w:ascii="Palatino Linotype" w:hAnsi="Palatino Linotype" w:cs="Arial"/>
        </w:rPr>
        <w:t xml:space="preserve">l Estado de México y Municipios; </w:t>
      </w:r>
      <w:r w:rsidRPr="004B0647">
        <w:rPr>
          <w:rFonts w:ascii="Palatino Linotype" w:eastAsia="Calibri" w:hAnsi="Palatino Linotype"/>
          <w:szCs w:val="22"/>
          <w:lang w:eastAsia="en-US"/>
        </w:rPr>
        <w:t>y,</w:t>
      </w:r>
    </w:p>
    <w:p w:rsidR="004B4CB8" w:rsidRPr="004B0647" w:rsidRDefault="004B4CB8" w:rsidP="00F04A0C">
      <w:pPr>
        <w:spacing w:before="360" w:after="240" w:line="360" w:lineRule="auto"/>
        <w:jc w:val="center"/>
        <w:rPr>
          <w:rFonts w:ascii="Palatino Linotype" w:hAnsi="Palatino Linotype"/>
          <w:b/>
          <w:bCs/>
          <w:spacing w:val="40"/>
          <w:sz w:val="28"/>
        </w:rPr>
      </w:pPr>
      <w:r w:rsidRPr="004B0647">
        <w:rPr>
          <w:rFonts w:ascii="Palatino Linotype" w:hAnsi="Palatino Linotype"/>
          <w:b/>
          <w:bCs/>
          <w:spacing w:val="40"/>
          <w:sz w:val="28"/>
        </w:rPr>
        <w:t>CONSIDERANDO</w:t>
      </w:r>
    </w:p>
    <w:p w:rsidR="00AB4B9D" w:rsidRPr="004B0647"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B0647">
        <w:rPr>
          <w:rFonts w:ascii="Palatino Linotype" w:hAnsi="Palatino Linotype"/>
          <w:b/>
          <w:i/>
        </w:rPr>
        <w:t>Competencia</w:t>
      </w:r>
      <w:r w:rsidRPr="004B0647">
        <w:rPr>
          <w:rFonts w:ascii="Palatino Linotype" w:hAnsi="Palatino Linotype"/>
        </w:rPr>
        <w:t>.</w:t>
      </w:r>
      <w:r w:rsidR="00D730A4" w:rsidRPr="004B0647">
        <w:rPr>
          <w:rFonts w:ascii="Palatino Linotype" w:hAnsi="Palatino Linotype"/>
          <w:b/>
        </w:rPr>
        <w:t xml:space="preserve"> </w:t>
      </w:r>
      <w:r w:rsidR="00634138" w:rsidRPr="004B0647">
        <w:rPr>
          <w:rFonts w:ascii="Palatino Linotype" w:hAnsi="Palatino Linotype"/>
        </w:rPr>
        <w:t>Este</w:t>
      </w:r>
      <w:r w:rsidR="00D730A4" w:rsidRPr="004B0647">
        <w:rPr>
          <w:rFonts w:ascii="Palatino Linotype" w:hAnsi="Palatino Linotype"/>
        </w:rPr>
        <w:t xml:space="preserve"> </w:t>
      </w:r>
      <w:r w:rsidR="00634138" w:rsidRPr="004B0647">
        <w:rPr>
          <w:rFonts w:ascii="Palatino Linotype" w:hAnsi="Palatino Linotype"/>
        </w:rPr>
        <w:t>Instituto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Transparencia,</w:t>
      </w:r>
      <w:r w:rsidR="00D730A4" w:rsidRPr="004B0647">
        <w:rPr>
          <w:rFonts w:ascii="Palatino Linotype" w:hAnsi="Palatino Linotype"/>
        </w:rPr>
        <w:t xml:space="preserve"> </w:t>
      </w:r>
      <w:r w:rsidR="00634138" w:rsidRPr="004B0647">
        <w:rPr>
          <w:rFonts w:ascii="Palatino Linotype" w:hAnsi="Palatino Linotype"/>
        </w:rPr>
        <w:t>Acceso</w:t>
      </w:r>
      <w:r w:rsidR="00D730A4" w:rsidRPr="004B0647">
        <w:rPr>
          <w:rFonts w:ascii="Palatino Linotype" w:hAnsi="Palatino Linotype"/>
        </w:rPr>
        <w:t xml:space="preserve"> </w:t>
      </w:r>
      <w:r w:rsidR="00634138" w:rsidRPr="004B0647">
        <w:rPr>
          <w:rFonts w:ascii="Palatino Linotype" w:hAnsi="Palatino Linotype"/>
        </w:rPr>
        <w:t>a</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Información</w:t>
      </w:r>
      <w:r w:rsidR="00D730A4" w:rsidRPr="004B0647">
        <w:rPr>
          <w:rFonts w:ascii="Palatino Linotype" w:hAnsi="Palatino Linotype"/>
        </w:rPr>
        <w:t xml:space="preserve"> </w:t>
      </w:r>
      <w:r w:rsidR="00634138" w:rsidRPr="004B0647">
        <w:rPr>
          <w:rFonts w:ascii="Palatino Linotype" w:hAnsi="Palatino Linotype"/>
        </w:rPr>
        <w:t>Pública</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Protección</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Datos</w:t>
      </w:r>
      <w:r w:rsidR="00D730A4" w:rsidRPr="004B0647">
        <w:rPr>
          <w:rFonts w:ascii="Palatino Linotype" w:hAnsi="Palatino Linotype"/>
        </w:rPr>
        <w:t xml:space="preserve"> </w:t>
      </w:r>
      <w:r w:rsidR="00634138" w:rsidRPr="004B0647">
        <w:rPr>
          <w:rFonts w:ascii="Palatino Linotype" w:hAnsi="Palatino Linotype"/>
        </w:rPr>
        <w:t>Personales</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Estado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México</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Municipios,</w:t>
      </w:r>
      <w:r w:rsidR="00D730A4" w:rsidRPr="004B0647">
        <w:rPr>
          <w:rFonts w:ascii="Palatino Linotype" w:hAnsi="Palatino Linotype"/>
        </w:rPr>
        <w:t xml:space="preserve"> </w:t>
      </w:r>
      <w:r w:rsidR="00634138" w:rsidRPr="004B0647">
        <w:rPr>
          <w:rFonts w:ascii="Palatino Linotype" w:hAnsi="Palatino Linotype"/>
        </w:rPr>
        <w:t>es</w:t>
      </w:r>
      <w:r w:rsidR="00D730A4" w:rsidRPr="004B0647">
        <w:rPr>
          <w:rFonts w:ascii="Palatino Linotype" w:hAnsi="Palatino Linotype"/>
        </w:rPr>
        <w:t xml:space="preserve"> </w:t>
      </w:r>
      <w:r w:rsidR="00634138" w:rsidRPr="004B0647">
        <w:rPr>
          <w:rFonts w:ascii="Palatino Linotype" w:hAnsi="Palatino Linotype"/>
        </w:rPr>
        <w:t>competente</w:t>
      </w:r>
      <w:r w:rsidR="00D730A4" w:rsidRPr="004B0647">
        <w:rPr>
          <w:rFonts w:ascii="Palatino Linotype" w:hAnsi="Palatino Linotype"/>
        </w:rPr>
        <w:t xml:space="preserve"> </w:t>
      </w:r>
      <w:r w:rsidR="00634138" w:rsidRPr="004B0647">
        <w:rPr>
          <w:rFonts w:ascii="Palatino Linotype" w:hAnsi="Palatino Linotype"/>
        </w:rPr>
        <w:t>para</w:t>
      </w:r>
      <w:r w:rsidR="00D730A4" w:rsidRPr="004B0647">
        <w:rPr>
          <w:rFonts w:ascii="Palatino Linotype" w:hAnsi="Palatino Linotype"/>
        </w:rPr>
        <w:t xml:space="preserve"> </w:t>
      </w:r>
      <w:r w:rsidR="00634138" w:rsidRPr="004B0647">
        <w:rPr>
          <w:rFonts w:ascii="Palatino Linotype" w:hAnsi="Palatino Linotype"/>
        </w:rPr>
        <w:t>conocer</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resolver</w:t>
      </w:r>
      <w:r w:rsidR="00D730A4" w:rsidRPr="004B0647">
        <w:rPr>
          <w:rFonts w:ascii="Palatino Linotype" w:hAnsi="Palatino Linotype"/>
        </w:rPr>
        <w:t xml:space="preserve"> </w:t>
      </w:r>
      <w:r w:rsidR="00634138" w:rsidRPr="004B0647">
        <w:rPr>
          <w:rFonts w:ascii="Palatino Linotype" w:hAnsi="Palatino Linotype"/>
        </w:rPr>
        <w:t>el</w:t>
      </w:r>
      <w:r w:rsidR="00D730A4" w:rsidRPr="004B0647">
        <w:rPr>
          <w:rFonts w:ascii="Palatino Linotype" w:hAnsi="Palatino Linotype"/>
        </w:rPr>
        <w:t xml:space="preserve"> </w:t>
      </w:r>
      <w:r w:rsidR="00634138" w:rsidRPr="004B0647">
        <w:rPr>
          <w:rFonts w:ascii="Palatino Linotype" w:hAnsi="Palatino Linotype"/>
        </w:rPr>
        <w:t>presente</w:t>
      </w:r>
      <w:r w:rsidR="00D730A4" w:rsidRPr="004B0647">
        <w:rPr>
          <w:rFonts w:ascii="Palatino Linotype" w:hAnsi="Palatino Linotype"/>
        </w:rPr>
        <w:t xml:space="preserve"> </w:t>
      </w:r>
      <w:r w:rsidR="00634138" w:rsidRPr="004B0647">
        <w:rPr>
          <w:rFonts w:ascii="Palatino Linotype" w:hAnsi="Palatino Linotype"/>
        </w:rPr>
        <w:t>recurso,</w:t>
      </w:r>
      <w:r w:rsidR="00D730A4" w:rsidRPr="004B0647">
        <w:rPr>
          <w:rFonts w:ascii="Palatino Linotype" w:hAnsi="Palatino Linotype"/>
        </w:rPr>
        <w:t xml:space="preserve"> </w:t>
      </w:r>
      <w:r w:rsidR="00634138" w:rsidRPr="004B0647">
        <w:rPr>
          <w:rFonts w:ascii="Palatino Linotype" w:hAnsi="Palatino Linotype"/>
        </w:rPr>
        <w:t>conforme</w:t>
      </w:r>
      <w:r w:rsidR="00D730A4" w:rsidRPr="004B0647">
        <w:rPr>
          <w:rFonts w:ascii="Palatino Linotype" w:hAnsi="Palatino Linotype"/>
        </w:rPr>
        <w:t xml:space="preserve"> </w:t>
      </w:r>
      <w:r w:rsidR="00634138" w:rsidRPr="004B0647">
        <w:rPr>
          <w:rFonts w:ascii="Palatino Linotype" w:hAnsi="Palatino Linotype"/>
        </w:rPr>
        <w:t>a</w:t>
      </w:r>
      <w:r w:rsidR="00D730A4" w:rsidRPr="004B0647">
        <w:rPr>
          <w:rFonts w:ascii="Palatino Linotype" w:hAnsi="Palatino Linotype"/>
        </w:rPr>
        <w:t xml:space="preserve"> </w:t>
      </w:r>
      <w:r w:rsidR="00634138" w:rsidRPr="004B0647">
        <w:rPr>
          <w:rFonts w:ascii="Palatino Linotype" w:hAnsi="Palatino Linotype"/>
        </w:rPr>
        <w:t>lo</w:t>
      </w:r>
      <w:r w:rsidR="00D730A4" w:rsidRPr="004B0647">
        <w:rPr>
          <w:rFonts w:ascii="Palatino Linotype" w:hAnsi="Palatino Linotype"/>
        </w:rPr>
        <w:t xml:space="preserve"> </w:t>
      </w:r>
      <w:r w:rsidR="00634138" w:rsidRPr="004B0647">
        <w:rPr>
          <w:rFonts w:ascii="Palatino Linotype" w:hAnsi="Palatino Linotype"/>
        </w:rPr>
        <w:t>dispuesto</w:t>
      </w:r>
      <w:r w:rsidR="00D730A4" w:rsidRPr="004B0647">
        <w:rPr>
          <w:rFonts w:ascii="Palatino Linotype" w:hAnsi="Palatino Linotype"/>
        </w:rPr>
        <w:t xml:space="preserve"> </w:t>
      </w:r>
      <w:r w:rsidR="00634138" w:rsidRPr="004B0647">
        <w:rPr>
          <w:rFonts w:ascii="Palatino Linotype" w:hAnsi="Palatino Linotype"/>
        </w:rPr>
        <w:t>en</w:t>
      </w:r>
      <w:r w:rsidR="00D730A4" w:rsidRPr="004B0647">
        <w:rPr>
          <w:rFonts w:ascii="Palatino Linotype" w:hAnsi="Palatino Linotype"/>
        </w:rPr>
        <w:t xml:space="preserve"> </w:t>
      </w:r>
      <w:r w:rsidR="00044690" w:rsidRPr="004B0647">
        <w:rPr>
          <w:rFonts w:ascii="Palatino Linotype" w:hAnsi="Palatino Linotype"/>
        </w:rPr>
        <w:t>el</w:t>
      </w:r>
      <w:r w:rsidR="00D730A4" w:rsidRPr="004B0647">
        <w:rPr>
          <w:rFonts w:ascii="Palatino Linotype" w:hAnsi="Palatino Linotype"/>
        </w:rPr>
        <w:t xml:space="preserve"> </w:t>
      </w:r>
      <w:r w:rsidR="00634138" w:rsidRPr="004B0647">
        <w:rPr>
          <w:rFonts w:ascii="Palatino Linotype" w:hAnsi="Palatino Linotype"/>
        </w:rPr>
        <w:t>artículo</w:t>
      </w:r>
      <w:r w:rsidR="00D730A4" w:rsidRPr="004B0647">
        <w:rPr>
          <w:rFonts w:ascii="Palatino Linotype" w:hAnsi="Palatino Linotype"/>
        </w:rPr>
        <w:t xml:space="preserve"> </w:t>
      </w:r>
      <w:r w:rsidR="00634138" w:rsidRPr="004B0647">
        <w:rPr>
          <w:rFonts w:ascii="Palatino Linotype" w:hAnsi="Palatino Linotype"/>
        </w:rPr>
        <w:t>6</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Apartado</w:t>
      </w:r>
      <w:r w:rsidR="00D730A4" w:rsidRPr="004B0647">
        <w:rPr>
          <w:rFonts w:ascii="Palatino Linotype" w:hAnsi="Palatino Linotype"/>
        </w:rPr>
        <w:t xml:space="preserve"> </w:t>
      </w:r>
      <w:r w:rsidR="00634138" w:rsidRPr="004B0647">
        <w:rPr>
          <w:rFonts w:ascii="Palatino Linotype" w:hAnsi="Palatino Linotype"/>
        </w:rPr>
        <w:t>A</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Constitución</w:t>
      </w:r>
      <w:r w:rsidR="00D730A4" w:rsidRPr="004B0647">
        <w:rPr>
          <w:rFonts w:ascii="Palatino Linotype" w:hAnsi="Palatino Linotype"/>
        </w:rPr>
        <w:t xml:space="preserve"> </w:t>
      </w:r>
      <w:r w:rsidR="00634138" w:rsidRPr="004B0647">
        <w:rPr>
          <w:rFonts w:ascii="Palatino Linotype" w:hAnsi="Palatino Linotype"/>
        </w:rPr>
        <w:t>Política</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los</w:t>
      </w:r>
      <w:r w:rsidR="00D730A4" w:rsidRPr="004B0647">
        <w:rPr>
          <w:rFonts w:ascii="Palatino Linotype" w:hAnsi="Palatino Linotype"/>
        </w:rPr>
        <w:t xml:space="preserve"> </w:t>
      </w:r>
      <w:r w:rsidR="00634138" w:rsidRPr="004B0647">
        <w:rPr>
          <w:rFonts w:ascii="Palatino Linotype" w:hAnsi="Palatino Linotype"/>
        </w:rPr>
        <w:t>Estados</w:t>
      </w:r>
      <w:r w:rsidR="00D730A4" w:rsidRPr="004B0647">
        <w:rPr>
          <w:rFonts w:ascii="Palatino Linotype" w:hAnsi="Palatino Linotype"/>
        </w:rPr>
        <w:t xml:space="preserve"> </w:t>
      </w:r>
      <w:r w:rsidR="00634138" w:rsidRPr="004B0647">
        <w:rPr>
          <w:rFonts w:ascii="Palatino Linotype" w:hAnsi="Palatino Linotype"/>
        </w:rPr>
        <w:t>Unidos</w:t>
      </w:r>
      <w:r w:rsidR="00D730A4" w:rsidRPr="004B0647">
        <w:rPr>
          <w:rFonts w:ascii="Palatino Linotype" w:hAnsi="Palatino Linotype"/>
        </w:rPr>
        <w:t xml:space="preserve"> </w:t>
      </w:r>
      <w:r w:rsidR="00634138" w:rsidRPr="004B0647">
        <w:rPr>
          <w:rFonts w:ascii="Palatino Linotype" w:hAnsi="Palatino Linotype"/>
        </w:rPr>
        <w:t>Mexicanos;</w:t>
      </w:r>
      <w:r w:rsidR="00D730A4" w:rsidRPr="004B0647">
        <w:rPr>
          <w:rFonts w:ascii="Palatino Linotype" w:hAnsi="Palatino Linotype"/>
        </w:rPr>
        <w:t xml:space="preserve"> </w:t>
      </w:r>
      <w:r w:rsidR="00044690" w:rsidRPr="004B0647">
        <w:rPr>
          <w:rFonts w:ascii="Palatino Linotype" w:hAnsi="Palatino Linotype"/>
        </w:rPr>
        <w:t xml:space="preserve">el artículo </w:t>
      </w:r>
      <w:r w:rsidR="00634138" w:rsidRPr="004B0647">
        <w:rPr>
          <w:rFonts w:ascii="Palatino Linotype" w:hAnsi="Palatino Linotype"/>
        </w:rPr>
        <w:t>5</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párrafos</w:t>
      </w:r>
      <w:r w:rsidR="00D730A4" w:rsidRPr="004B0647">
        <w:rPr>
          <w:rFonts w:ascii="Palatino Linotype" w:hAnsi="Palatino Linotype"/>
        </w:rPr>
        <w:t xml:space="preserve"> </w:t>
      </w:r>
      <w:r w:rsidR="00634138" w:rsidRPr="004B0647">
        <w:rPr>
          <w:rFonts w:ascii="Palatino Linotype" w:hAnsi="Palatino Linotype"/>
        </w:rPr>
        <w:t>vigésimo</w:t>
      </w:r>
      <w:r w:rsidR="00FC0360" w:rsidRPr="004B0647">
        <w:rPr>
          <w:rFonts w:ascii="Palatino Linotype" w:hAnsi="Palatino Linotype"/>
        </w:rPr>
        <w:t xml:space="preserve"> segundo</w:t>
      </w:r>
      <w:r w:rsidR="00634138"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vigésimo</w:t>
      </w:r>
      <w:r w:rsidR="00D730A4" w:rsidRPr="004B0647">
        <w:rPr>
          <w:rFonts w:ascii="Palatino Linotype" w:hAnsi="Palatino Linotype"/>
        </w:rPr>
        <w:t xml:space="preserve"> </w:t>
      </w:r>
      <w:r w:rsidR="00FC0360" w:rsidRPr="004B0647">
        <w:rPr>
          <w:rFonts w:ascii="Palatino Linotype" w:hAnsi="Palatino Linotype"/>
        </w:rPr>
        <w:t>tercero</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vigésimo</w:t>
      </w:r>
      <w:r w:rsidR="00D730A4" w:rsidRPr="004B0647">
        <w:rPr>
          <w:rFonts w:ascii="Palatino Linotype" w:hAnsi="Palatino Linotype"/>
        </w:rPr>
        <w:t xml:space="preserve"> </w:t>
      </w:r>
      <w:r w:rsidR="00FC0360" w:rsidRPr="004B0647">
        <w:rPr>
          <w:rFonts w:ascii="Palatino Linotype" w:hAnsi="Palatino Linotype"/>
        </w:rPr>
        <w:t>cuarto</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fracciones</w:t>
      </w:r>
      <w:r w:rsidR="00D730A4" w:rsidRPr="004B0647">
        <w:rPr>
          <w:rFonts w:ascii="Palatino Linotype" w:hAnsi="Palatino Linotype"/>
        </w:rPr>
        <w:t xml:space="preserve"> </w:t>
      </w:r>
      <w:r w:rsidR="00634138" w:rsidRPr="004B0647">
        <w:rPr>
          <w:rFonts w:ascii="Palatino Linotype" w:hAnsi="Palatino Linotype"/>
        </w:rPr>
        <w:t>IV</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V</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Constitución</w:t>
      </w:r>
      <w:r w:rsidR="00D730A4" w:rsidRPr="004B0647">
        <w:rPr>
          <w:rFonts w:ascii="Palatino Linotype" w:hAnsi="Palatino Linotype"/>
        </w:rPr>
        <w:t xml:space="preserve"> </w:t>
      </w:r>
      <w:r w:rsidR="00634138" w:rsidRPr="004B0647">
        <w:rPr>
          <w:rFonts w:ascii="Palatino Linotype" w:hAnsi="Palatino Linotype"/>
        </w:rPr>
        <w:t>Política</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Estado</w:t>
      </w:r>
      <w:r w:rsidR="00D730A4" w:rsidRPr="004B0647">
        <w:rPr>
          <w:rFonts w:ascii="Palatino Linotype" w:hAnsi="Palatino Linotype"/>
        </w:rPr>
        <w:t xml:space="preserve"> </w:t>
      </w:r>
      <w:r w:rsidR="00634138" w:rsidRPr="004B0647">
        <w:rPr>
          <w:rFonts w:ascii="Palatino Linotype" w:hAnsi="Palatino Linotype"/>
        </w:rPr>
        <w:t>Libre</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Soberano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México;</w:t>
      </w:r>
      <w:r w:rsidR="00D730A4" w:rsidRPr="004B0647">
        <w:rPr>
          <w:rFonts w:ascii="Palatino Linotype" w:hAnsi="Palatino Linotype"/>
        </w:rPr>
        <w:t xml:space="preserve"> </w:t>
      </w:r>
      <w:r w:rsidR="00044690" w:rsidRPr="004B0647">
        <w:rPr>
          <w:rFonts w:ascii="Palatino Linotype" w:hAnsi="Palatino Linotype"/>
        </w:rPr>
        <w:t xml:space="preserve">los artículos </w:t>
      </w:r>
      <w:r w:rsidR="00634138" w:rsidRPr="004B0647">
        <w:rPr>
          <w:rFonts w:ascii="Palatino Linotype" w:hAnsi="Palatino Linotype"/>
        </w:rPr>
        <w:t>2</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fracción</w:t>
      </w:r>
      <w:r w:rsidR="00D730A4" w:rsidRPr="004B0647">
        <w:rPr>
          <w:rFonts w:ascii="Palatino Linotype" w:hAnsi="Palatino Linotype"/>
        </w:rPr>
        <w:t xml:space="preserve"> </w:t>
      </w:r>
      <w:r w:rsidR="00634138" w:rsidRPr="004B0647">
        <w:rPr>
          <w:rFonts w:ascii="Palatino Linotype" w:hAnsi="Palatino Linotype"/>
        </w:rPr>
        <w:t>II,</w:t>
      </w:r>
      <w:r w:rsidR="00D730A4" w:rsidRPr="004B0647">
        <w:rPr>
          <w:rFonts w:ascii="Palatino Linotype" w:hAnsi="Palatino Linotype"/>
        </w:rPr>
        <w:t xml:space="preserve"> </w:t>
      </w:r>
      <w:r w:rsidR="00634138" w:rsidRPr="004B0647">
        <w:rPr>
          <w:rFonts w:ascii="Palatino Linotype" w:hAnsi="Palatino Linotype"/>
        </w:rPr>
        <w:t>13,</w:t>
      </w:r>
      <w:r w:rsidR="00D730A4" w:rsidRPr="004B0647">
        <w:rPr>
          <w:rFonts w:ascii="Palatino Linotype" w:hAnsi="Palatino Linotype"/>
        </w:rPr>
        <w:t xml:space="preserve"> </w:t>
      </w:r>
      <w:r w:rsidR="00634138" w:rsidRPr="004B0647">
        <w:rPr>
          <w:rFonts w:ascii="Palatino Linotype" w:hAnsi="Palatino Linotype"/>
        </w:rPr>
        <w:t>29,</w:t>
      </w:r>
      <w:r w:rsidR="00D730A4" w:rsidRPr="004B0647">
        <w:rPr>
          <w:rFonts w:ascii="Palatino Linotype" w:hAnsi="Palatino Linotype"/>
        </w:rPr>
        <w:t xml:space="preserve"> </w:t>
      </w:r>
      <w:r w:rsidR="00634138" w:rsidRPr="004B0647">
        <w:rPr>
          <w:rFonts w:ascii="Palatino Linotype" w:hAnsi="Palatino Linotype"/>
        </w:rPr>
        <w:t>36</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fracciones</w:t>
      </w:r>
      <w:r w:rsidR="00D730A4" w:rsidRPr="004B0647">
        <w:rPr>
          <w:rFonts w:ascii="Palatino Linotype" w:hAnsi="Palatino Linotype"/>
        </w:rPr>
        <w:t xml:space="preserve"> </w:t>
      </w:r>
      <w:r w:rsidR="00634138" w:rsidRPr="004B0647">
        <w:rPr>
          <w:rFonts w:ascii="Palatino Linotype" w:hAnsi="Palatino Linotype"/>
        </w:rPr>
        <w:t>I</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II,</w:t>
      </w:r>
      <w:r w:rsidR="00D730A4" w:rsidRPr="004B0647">
        <w:rPr>
          <w:rFonts w:ascii="Palatino Linotype" w:hAnsi="Palatino Linotype"/>
        </w:rPr>
        <w:t xml:space="preserve"> </w:t>
      </w:r>
      <w:r w:rsidR="00634138" w:rsidRPr="004B0647">
        <w:rPr>
          <w:rFonts w:ascii="Palatino Linotype" w:hAnsi="Palatino Linotype"/>
        </w:rPr>
        <w:t>176,</w:t>
      </w:r>
      <w:r w:rsidR="00D730A4" w:rsidRPr="004B0647">
        <w:rPr>
          <w:rFonts w:ascii="Palatino Linotype" w:hAnsi="Palatino Linotype"/>
        </w:rPr>
        <w:t xml:space="preserve"> </w:t>
      </w:r>
      <w:r w:rsidR="00634138" w:rsidRPr="004B0647">
        <w:rPr>
          <w:rFonts w:ascii="Palatino Linotype" w:hAnsi="Palatino Linotype"/>
        </w:rPr>
        <w:t>178,</w:t>
      </w:r>
      <w:r w:rsidR="00D730A4" w:rsidRPr="004B0647">
        <w:rPr>
          <w:rFonts w:ascii="Palatino Linotype" w:hAnsi="Palatino Linotype"/>
        </w:rPr>
        <w:t xml:space="preserve"> </w:t>
      </w:r>
      <w:r w:rsidR="00634138" w:rsidRPr="004B0647">
        <w:rPr>
          <w:rFonts w:ascii="Palatino Linotype" w:hAnsi="Palatino Linotype"/>
        </w:rPr>
        <w:t>179,</w:t>
      </w:r>
      <w:r w:rsidR="00D730A4" w:rsidRPr="004B0647">
        <w:rPr>
          <w:rFonts w:ascii="Palatino Linotype" w:hAnsi="Palatino Linotype"/>
        </w:rPr>
        <w:t xml:space="preserve"> </w:t>
      </w:r>
      <w:r w:rsidR="00634138" w:rsidRPr="004B0647">
        <w:rPr>
          <w:rFonts w:ascii="Palatino Linotype" w:hAnsi="Palatino Linotype"/>
        </w:rPr>
        <w:t>181</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párrafo</w:t>
      </w:r>
      <w:r w:rsidR="00D730A4" w:rsidRPr="004B0647">
        <w:rPr>
          <w:rFonts w:ascii="Palatino Linotype" w:hAnsi="Palatino Linotype"/>
        </w:rPr>
        <w:t xml:space="preserve"> </w:t>
      </w:r>
      <w:r w:rsidR="00634138" w:rsidRPr="004B0647">
        <w:rPr>
          <w:rFonts w:ascii="Palatino Linotype" w:hAnsi="Palatino Linotype"/>
        </w:rPr>
        <w:t>tercero</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185</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Ley</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Transparencia</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Acceso</w:t>
      </w:r>
      <w:r w:rsidR="00D730A4" w:rsidRPr="004B0647">
        <w:rPr>
          <w:rFonts w:ascii="Palatino Linotype" w:hAnsi="Palatino Linotype"/>
        </w:rPr>
        <w:t xml:space="preserve"> </w:t>
      </w:r>
      <w:r w:rsidR="00634138" w:rsidRPr="004B0647">
        <w:rPr>
          <w:rFonts w:ascii="Palatino Linotype" w:hAnsi="Palatino Linotype"/>
        </w:rPr>
        <w:t>a</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Información</w:t>
      </w:r>
      <w:r w:rsidR="00D730A4" w:rsidRPr="004B0647">
        <w:rPr>
          <w:rFonts w:ascii="Palatino Linotype" w:hAnsi="Palatino Linotype"/>
        </w:rPr>
        <w:t xml:space="preserve"> </w:t>
      </w:r>
      <w:r w:rsidR="00634138" w:rsidRPr="004B0647">
        <w:rPr>
          <w:rFonts w:ascii="Palatino Linotype" w:hAnsi="Palatino Linotype"/>
        </w:rPr>
        <w:t>Pública</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Estado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México</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044690" w:rsidRPr="004B0647">
        <w:rPr>
          <w:rFonts w:ascii="Palatino Linotype" w:hAnsi="Palatino Linotype"/>
        </w:rPr>
        <w:t>Municipios,</w:t>
      </w:r>
      <w:r w:rsidR="00D730A4" w:rsidRPr="004B0647">
        <w:rPr>
          <w:rFonts w:ascii="Palatino Linotype" w:hAnsi="Palatino Linotype"/>
        </w:rPr>
        <w:t xml:space="preserve"> </w:t>
      </w:r>
      <w:r w:rsidR="00634138" w:rsidRPr="004B0647">
        <w:rPr>
          <w:rFonts w:ascii="Palatino Linotype" w:hAnsi="Palatino Linotype"/>
        </w:rPr>
        <w:t>y</w:t>
      </w:r>
      <w:r w:rsidR="00044690" w:rsidRPr="004B0647">
        <w:rPr>
          <w:rFonts w:ascii="Palatino Linotype" w:hAnsi="Palatino Linotype"/>
        </w:rPr>
        <w:t xml:space="preserve"> los artículos</w:t>
      </w:r>
      <w:r w:rsidR="00D730A4" w:rsidRPr="004B0647">
        <w:rPr>
          <w:rFonts w:ascii="Palatino Linotype" w:hAnsi="Palatino Linotype"/>
        </w:rPr>
        <w:t xml:space="preserve"> </w:t>
      </w:r>
      <w:r w:rsidR="00634138" w:rsidRPr="004B0647">
        <w:rPr>
          <w:rFonts w:ascii="Palatino Linotype" w:hAnsi="Palatino Linotype"/>
        </w:rPr>
        <w:t>9</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fracciones</w:t>
      </w:r>
      <w:r w:rsidR="00D730A4" w:rsidRPr="004B0647">
        <w:rPr>
          <w:rFonts w:ascii="Palatino Linotype" w:hAnsi="Palatino Linotype"/>
        </w:rPr>
        <w:t xml:space="preserve"> </w:t>
      </w:r>
      <w:r w:rsidR="00634138" w:rsidRPr="004B0647">
        <w:rPr>
          <w:rFonts w:ascii="Palatino Linotype" w:hAnsi="Palatino Linotype"/>
        </w:rPr>
        <w:t>I</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XXIV</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11</w:t>
      </w:r>
      <w:r w:rsidR="00044690" w:rsidRPr="004B0647">
        <w:rPr>
          <w:rFonts w:ascii="Palatino Linotype" w:hAnsi="Palatino Linotype"/>
        </w:rPr>
        <w:t>,</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Reglamento</w:t>
      </w:r>
      <w:r w:rsidR="00D730A4" w:rsidRPr="004B0647">
        <w:rPr>
          <w:rFonts w:ascii="Palatino Linotype" w:hAnsi="Palatino Linotype"/>
        </w:rPr>
        <w:t xml:space="preserve"> </w:t>
      </w:r>
      <w:r w:rsidR="00634138" w:rsidRPr="004B0647">
        <w:rPr>
          <w:rFonts w:ascii="Palatino Linotype" w:hAnsi="Palatino Linotype"/>
        </w:rPr>
        <w:t>Interior</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Instituto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Transparencia,</w:t>
      </w:r>
      <w:r w:rsidR="00D730A4" w:rsidRPr="004B0647">
        <w:rPr>
          <w:rFonts w:ascii="Palatino Linotype" w:hAnsi="Palatino Linotype"/>
        </w:rPr>
        <w:t xml:space="preserve"> </w:t>
      </w:r>
      <w:r w:rsidR="00634138" w:rsidRPr="004B0647">
        <w:rPr>
          <w:rFonts w:ascii="Palatino Linotype" w:hAnsi="Palatino Linotype"/>
        </w:rPr>
        <w:t>Acceso</w:t>
      </w:r>
      <w:r w:rsidR="00D730A4" w:rsidRPr="004B0647">
        <w:rPr>
          <w:rFonts w:ascii="Palatino Linotype" w:hAnsi="Palatino Linotype"/>
        </w:rPr>
        <w:t xml:space="preserve"> </w:t>
      </w:r>
      <w:r w:rsidR="00634138" w:rsidRPr="004B0647">
        <w:rPr>
          <w:rFonts w:ascii="Palatino Linotype" w:hAnsi="Palatino Linotype"/>
        </w:rPr>
        <w:t>a</w:t>
      </w:r>
      <w:r w:rsidR="00D730A4" w:rsidRPr="004B0647">
        <w:rPr>
          <w:rFonts w:ascii="Palatino Linotype" w:hAnsi="Palatino Linotype"/>
        </w:rPr>
        <w:t xml:space="preserve"> </w:t>
      </w:r>
      <w:r w:rsidR="00634138" w:rsidRPr="004B0647">
        <w:rPr>
          <w:rFonts w:ascii="Palatino Linotype" w:hAnsi="Palatino Linotype"/>
        </w:rPr>
        <w:t>la</w:t>
      </w:r>
      <w:r w:rsidR="00D730A4" w:rsidRPr="004B0647">
        <w:rPr>
          <w:rFonts w:ascii="Palatino Linotype" w:hAnsi="Palatino Linotype"/>
        </w:rPr>
        <w:t xml:space="preserve"> </w:t>
      </w:r>
      <w:r w:rsidR="00634138" w:rsidRPr="004B0647">
        <w:rPr>
          <w:rFonts w:ascii="Palatino Linotype" w:hAnsi="Palatino Linotype"/>
        </w:rPr>
        <w:t>Información</w:t>
      </w:r>
      <w:r w:rsidR="00D730A4" w:rsidRPr="004B0647">
        <w:rPr>
          <w:rFonts w:ascii="Palatino Linotype" w:hAnsi="Palatino Linotype"/>
        </w:rPr>
        <w:t xml:space="preserve"> </w:t>
      </w:r>
      <w:r w:rsidR="00634138" w:rsidRPr="004B0647">
        <w:rPr>
          <w:rFonts w:ascii="Palatino Linotype" w:hAnsi="Palatino Linotype"/>
        </w:rPr>
        <w:t>Pública</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Protección</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Datos</w:t>
      </w:r>
      <w:r w:rsidR="00D730A4" w:rsidRPr="004B0647">
        <w:rPr>
          <w:rFonts w:ascii="Palatino Linotype" w:hAnsi="Palatino Linotype"/>
        </w:rPr>
        <w:t xml:space="preserve"> </w:t>
      </w:r>
      <w:r w:rsidR="00634138" w:rsidRPr="004B0647">
        <w:rPr>
          <w:rFonts w:ascii="Palatino Linotype" w:hAnsi="Palatino Linotype"/>
        </w:rPr>
        <w:t>Personales</w:t>
      </w:r>
      <w:r w:rsidR="00D730A4" w:rsidRPr="004B0647">
        <w:rPr>
          <w:rFonts w:ascii="Palatino Linotype" w:hAnsi="Palatino Linotype"/>
        </w:rPr>
        <w:t xml:space="preserve"> </w:t>
      </w:r>
      <w:r w:rsidR="00634138" w:rsidRPr="004B0647">
        <w:rPr>
          <w:rFonts w:ascii="Palatino Linotype" w:hAnsi="Palatino Linotype"/>
        </w:rPr>
        <w:t>del</w:t>
      </w:r>
      <w:r w:rsidR="00D730A4" w:rsidRPr="004B0647">
        <w:rPr>
          <w:rFonts w:ascii="Palatino Linotype" w:hAnsi="Palatino Linotype"/>
        </w:rPr>
        <w:t xml:space="preserve"> </w:t>
      </w:r>
      <w:r w:rsidR="00634138" w:rsidRPr="004B0647">
        <w:rPr>
          <w:rFonts w:ascii="Palatino Linotype" w:hAnsi="Palatino Linotype"/>
        </w:rPr>
        <w:t>Estado</w:t>
      </w:r>
      <w:r w:rsidR="00D730A4" w:rsidRPr="004B0647">
        <w:rPr>
          <w:rFonts w:ascii="Palatino Linotype" w:hAnsi="Palatino Linotype"/>
        </w:rPr>
        <w:t xml:space="preserve"> </w:t>
      </w:r>
      <w:r w:rsidR="00634138" w:rsidRPr="004B0647">
        <w:rPr>
          <w:rFonts w:ascii="Palatino Linotype" w:hAnsi="Palatino Linotype"/>
        </w:rPr>
        <w:t>de</w:t>
      </w:r>
      <w:r w:rsidR="00D730A4" w:rsidRPr="004B0647">
        <w:rPr>
          <w:rFonts w:ascii="Palatino Linotype" w:hAnsi="Palatino Linotype"/>
        </w:rPr>
        <w:t xml:space="preserve"> </w:t>
      </w:r>
      <w:r w:rsidR="00634138" w:rsidRPr="004B0647">
        <w:rPr>
          <w:rFonts w:ascii="Palatino Linotype" w:hAnsi="Palatino Linotype"/>
        </w:rPr>
        <w:t>México</w:t>
      </w:r>
      <w:r w:rsidR="00D730A4" w:rsidRPr="004B0647">
        <w:rPr>
          <w:rFonts w:ascii="Palatino Linotype" w:hAnsi="Palatino Linotype"/>
        </w:rPr>
        <w:t xml:space="preserve"> </w:t>
      </w:r>
      <w:r w:rsidR="00634138" w:rsidRPr="004B0647">
        <w:rPr>
          <w:rFonts w:ascii="Palatino Linotype" w:hAnsi="Palatino Linotype"/>
        </w:rPr>
        <w:t>y</w:t>
      </w:r>
      <w:r w:rsidR="00D730A4" w:rsidRPr="004B0647">
        <w:rPr>
          <w:rFonts w:ascii="Palatino Linotype" w:hAnsi="Palatino Linotype"/>
        </w:rPr>
        <w:t xml:space="preserve"> </w:t>
      </w:r>
      <w:r w:rsidR="00634138" w:rsidRPr="004B0647">
        <w:rPr>
          <w:rFonts w:ascii="Palatino Linotype" w:hAnsi="Palatino Linotype"/>
        </w:rPr>
        <w:t>Municipios</w:t>
      </w:r>
      <w:r w:rsidRPr="004B0647">
        <w:rPr>
          <w:rFonts w:ascii="Palatino Linotype" w:hAnsi="Palatino Linotype" w:cs="Arial"/>
        </w:rPr>
        <w:t>.</w:t>
      </w:r>
    </w:p>
    <w:p w:rsidR="0034196C" w:rsidRPr="004B0647" w:rsidRDefault="0034196C" w:rsidP="00DB4F51">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4B0647">
        <w:rPr>
          <w:rFonts w:ascii="Palatino Linotype" w:hAnsi="Palatino Linotype" w:cs="Arial"/>
          <w:b/>
          <w:i/>
        </w:rPr>
        <w:lastRenderedPageBreak/>
        <w:t>Interés</w:t>
      </w:r>
      <w:r w:rsidRPr="004B0647">
        <w:rPr>
          <w:rFonts w:ascii="Palatino Linotype" w:hAnsi="Palatino Linotype" w:cs="Arial"/>
          <w:b/>
        </w:rPr>
        <w:t>.</w:t>
      </w:r>
      <w:r w:rsidR="00D730A4" w:rsidRPr="004B0647">
        <w:rPr>
          <w:rFonts w:ascii="Palatino Linotype" w:hAnsi="Palatino Linotype" w:cs="Arial"/>
        </w:rPr>
        <w:t xml:space="preserve"> </w:t>
      </w:r>
      <w:r w:rsidRPr="004B0647">
        <w:rPr>
          <w:rFonts w:ascii="Palatino Linotype" w:hAnsi="Palatino Linotype" w:cs="Arial"/>
        </w:rPr>
        <w:t>El</w:t>
      </w:r>
      <w:r w:rsidR="00D730A4" w:rsidRPr="004B0647">
        <w:rPr>
          <w:rFonts w:ascii="Palatino Linotype" w:hAnsi="Palatino Linotype" w:cs="Arial"/>
        </w:rPr>
        <w:t xml:space="preserve"> </w:t>
      </w:r>
      <w:r w:rsidRPr="004B0647">
        <w:rPr>
          <w:rFonts w:ascii="Palatino Linotype" w:hAnsi="Palatino Linotype" w:cs="Arial"/>
        </w:rPr>
        <w:t>recurso</w:t>
      </w:r>
      <w:r w:rsidR="00D730A4" w:rsidRPr="004B0647">
        <w:rPr>
          <w:rFonts w:ascii="Palatino Linotype" w:hAnsi="Palatino Linotype" w:cs="Arial"/>
        </w:rPr>
        <w:t xml:space="preserve"> </w:t>
      </w:r>
      <w:r w:rsidRPr="004B0647">
        <w:rPr>
          <w:rFonts w:ascii="Palatino Linotype" w:hAnsi="Palatino Linotype" w:cs="Arial"/>
        </w:rPr>
        <w:t>de</w:t>
      </w:r>
      <w:r w:rsidR="00D730A4" w:rsidRPr="004B0647">
        <w:rPr>
          <w:rFonts w:ascii="Palatino Linotype" w:hAnsi="Palatino Linotype" w:cs="Arial"/>
        </w:rPr>
        <w:t xml:space="preserve"> </w:t>
      </w:r>
      <w:r w:rsidRPr="004B0647">
        <w:rPr>
          <w:rFonts w:ascii="Palatino Linotype" w:hAnsi="Palatino Linotype" w:cs="Arial"/>
        </w:rPr>
        <w:t>revisión</w:t>
      </w:r>
      <w:r w:rsidR="00D730A4" w:rsidRPr="004B0647">
        <w:rPr>
          <w:rFonts w:ascii="Palatino Linotype" w:hAnsi="Palatino Linotype" w:cs="Arial"/>
        </w:rPr>
        <w:t xml:space="preserve"> </w:t>
      </w:r>
      <w:r w:rsidRPr="004B0647">
        <w:rPr>
          <w:rFonts w:ascii="Palatino Linotype" w:hAnsi="Palatino Linotype" w:cs="Arial"/>
        </w:rPr>
        <w:t>fue</w:t>
      </w:r>
      <w:r w:rsidR="00D730A4" w:rsidRPr="004B0647">
        <w:rPr>
          <w:rFonts w:ascii="Palatino Linotype" w:hAnsi="Palatino Linotype" w:cs="Arial"/>
        </w:rPr>
        <w:t xml:space="preserve"> </w:t>
      </w:r>
      <w:r w:rsidRPr="004B0647">
        <w:rPr>
          <w:rFonts w:ascii="Palatino Linotype" w:hAnsi="Palatino Linotype"/>
        </w:rPr>
        <w:t>interpuesto</w:t>
      </w:r>
      <w:r w:rsidR="00D730A4" w:rsidRPr="004B0647">
        <w:rPr>
          <w:rFonts w:ascii="Palatino Linotype" w:hAnsi="Palatino Linotype" w:cs="Arial"/>
        </w:rPr>
        <w:t xml:space="preserve"> </w:t>
      </w:r>
      <w:r w:rsidRPr="004B0647">
        <w:rPr>
          <w:rFonts w:ascii="Palatino Linotype" w:hAnsi="Palatino Linotype" w:cs="Arial"/>
        </w:rPr>
        <w:t>por</w:t>
      </w:r>
      <w:r w:rsidR="00D730A4" w:rsidRPr="004B0647">
        <w:rPr>
          <w:rFonts w:ascii="Palatino Linotype" w:hAnsi="Palatino Linotype" w:cs="Arial"/>
        </w:rPr>
        <w:t xml:space="preserve"> </w:t>
      </w:r>
      <w:r w:rsidRPr="004B0647">
        <w:rPr>
          <w:rFonts w:ascii="Palatino Linotype" w:hAnsi="Palatino Linotype" w:cs="Arial"/>
        </w:rPr>
        <w:t>parte</w:t>
      </w:r>
      <w:r w:rsidR="00D730A4" w:rsidRPr="004B0647">
        <w:rPr>
          <w:rFonts w:ascii="Palatino Linotype" w:hAnsi="Palatino Linotype" w:cs="Arial"/>
        </w:rPr>
        <w:t xml:space="preserve"> </w:t>
      </w:r>
      <w:r w:rsidRPr="004B0647">
        <w:rPr>
          <w:rFonts w:ascii="Palatino Linotype" w:hAnsi="Palatino Linotype" w:cs="Arial"/>
        </w:rPr>
        <w:t>legítima</w:t>
      </w:r>
      <w:r w:rsidR="00D730A4" w:rsidRPr="004B0647">
        <w:rPr>
          <w:rFonts w:ascii="Palatino Linotype" w:hAnsi="Palatino Linotype" w:cs="Arial"/>
        </w:rPr>
        <w:t xml:space="preserve"> </w:t>
      </w:r>
      <w:r w:rsidRPr="004B0647">
        <w:rPr>
          <w:rFonts w:ascii="Palatino Linotype" w:hAnsi="Palatino Linotype" w:cs="Arial"/>
        </w:rPr>
        <w:t>en</w:t>
      </w:r>
      <w:r w:rsidR="00D730A4" w:rsidRPr="004B0647">
        <w:rPr>
          <w:rFonts w:ascii="Palatino Linotype" w:hAnsi="Palatino Linotype" w:cs="Arial"/>
        </w:rPr>
        <w:t xml:space="preserve"> </w:t>
      </w:r>
      <w:r w:rsidRPr="004B0647">
        <w:rPr>
          <w:rFonts w:ascii="Palatino Linotype" w:hAnsi="Palatino Linotype" w:cs="Arial"/>
        </w:rPr>
        <w:t>atención</w:t>
      </w:r>
      <w:r w:rsidR="00D730A4" w:rsidRPr="004B0647">
        <w:rPr>
          <w:rFonts w:ascii="Palatino Linotype" w:hAnsi="Palatino Linotype" w:cs="Arial"/>
        </w:rPr>
        <w:t xml:space="preserve"> </w:t>
      </w:r>
      <w:r w:rsidRPr="004B0647">
        <w:rPr>
          <w:rFonts w:ascii="Palatino Linotype" w:hAnsi="Palatino Linotype" w:cs="Arial"/>
        </w:rPr>
        <w:t>a</w:t>
      </w:r>
      <w:r w:rsidR="00D730A4" w:rsidRPr="004B0647">
        <w:rPr>
          <w:rFonts w:ascii="Palatino Linotype" w:hAnsi="Palatino Linotype" w:cs="Arial"/>
        </w:rPr>
        <w:t xml:space="preserve"> </w:t>
      </w:r>
      <w:r w:rsidRPr="004B0647">
        <w:rPr>
          <w:rFonts w:ascii="Palatino Linotype" w:hAnsi="Palatino Linotype" w:cs="Arial"/>
        </w:rPr>
        <w:t>que</w:t>
      </w:r>
      <w:r w:rsidR="00D730A4" w:rsidRPr="004B0647">
        <w:rPr>
          <w:rFonts w:ascii="Palatino Linotype" w:hAnsi="Palatino Linotype" w:cs="Arial"/>
        </w:rPr>
        <w:t xml:space="preserve"> </w:t>
      </w:r>
      <w:r w:rsidRPr="004B0647">
        <w:rPr>
          <w:rFonts w:ascii="Palatino Linotype" w:hAnsi="Palatino Linotype" w:cs="Arial"/>
        </w:rPr>
        <w:t>fue</w:t>
      </w:r>
      <w:r w:rsidR="00D730A4" w:rsidRPr="004B0647">
        <w:rPr>
          <w:rFonts w:ascii="Palatino Linotype" w:hAnsi="Palatino Linotype" w:cs="Arial"/>
        </w:rPr>
        <w:t xml:space="preserve"> </w:t>
      </w:r>
      <w:r w:rsidRPr="004B0647">
        <w:rPr>
          <w:rFonts w:ascii="Palatino Linotype" w:hAnsi="Palatino Linotype"/>
        </w:rPr>
        <w:t>presentado</w:t>
      </w:r>
      <w:r w:rsidR="00D730A4" w:rsidRPr="004B0647">
        <w:rPr>
          <w:rFonts w:ascii="Palatino Linotype" w:hAnsi="Palatino Linotype" w:cs="Arial"/>
        </w:rPr>
        <w:t xml:space="preserve"> </w:t>
      </w:r>
      <w:r w:rsidRPr="004B0647">
        <w:rPr>
          <w:rFonts w:ascii="Palatino Linotype" w:hAnsi="Palatino Linotype" w:cs="Arial"/>
        </w:rPr>
        <w:t>por</w:t>
      </w:r>
      <w:r w:rsidR="00D730A4" w:rsidRPr="004B0647">
        <w:rPr>
          <w:rFonts w:ascii="Palatino Linotype" w:hAnsi="Palatino Linotype" w:cs="Arial"/>
        </w:rPr>
        <w:t xml:space="preserve"> </w:t>
      </w:r>
      <w:r w:rsidR="00F52191" w:rsidRPr="004B0647">
        <w:rPr>
          <w:rFonts w:ascii="Palatino Linotype" w:hAnsi="Palatino Linotype" w:cs="Arial"/>
          <w:b/>
        </w:rPr>
        <w:t>EL</w:t>
      </w:r>
      <w:r w:rsidR="00A01EBE" w:rsidRPr="004B0647">
        <w:rPr>
          <w:rFonts w:ascii="Palatino Linotype" w:hAnsi="Palatino Linotype" w:cs="Arial"/>
          <w:b/>
        </w:rPr>
        <w:t xml:space="preserve"> RECURRENTE</w:t>
      </w:r>
      <w:r w:rsidRPr="004B0647">
        <w:rPr>
          <w:rFonts w:ascii="Palatino Linotype" w:hAnsi="Palatino Linotype" w:cs="Arial"/>
          <w:snapToGrid w:val="0"/>
        </w:rPr>
        <w:t>,</w:t>
      </w:r>
      <w:r w:rsidR="00D730A4" w:rsidRPr="004B0647">
        <w:rPr>
          <w:rFonts w:ascii="Palatino Linotype" w:hAnsi="Palatino Linotype" w:cs="Arial"/>
          <w:snapToGrid w:val="0"/>
        </w:rPr>
        <w:t xml:space="preserve"> </w:t>
      </w:r>
      <w:r w:rsidRPr="004B0647">
        <w:rPr>
          <w:rFonts w:ascii="Palatino Linotype" w:hAnsi="Palatino Linotype" w:cs="Arial"/>
        </w:rPr>
        <w:t>quien</w:t>
      </w:r>
      <w:r w:rsidR="00D730A4" w:rsidRPr="004B0647">
        <w:rPr>
          <w:rFonts w:ascii="Palatino Linotype" w:hAnsi="Palatino Linotype" w:cs="Arial"/>
          <w:snapToGrid w:val="0"/>
        </w:rPr>
        <w:t xml:space="preserve"> </w:t>
      </w:r>
      <w:r w:rsidRPr="004B0647">
        <w:rPr>
          <w:rFonts w:ascii="Palatino Linotype" w:hAnsi="Palatino Linotype"/>
        </w:rPr>
        <w:t>formuló</w:t>
      </w:r>
      <w:r w:rsidR="00D730A4" w:rsidRPr="004B0647">
        <w:rPr>
          <w:rFonts w:ascii="Palatino Linotype" w:hAnsi="Palatino Linotype" w:cs="Arial"/>
          <w:snapToGrid w:val="0"/>
        </w:rPr>
        <w:t xml:space="preserve"> </w:t>
      </w:r>
      <w:r w:rsidRPr="004B0647">
        <w:rPr>
          <w:rFonts w:ascii="Palatino Linotype" w:hAnsi="Palatino Linotype"/>
        </w:rPr>
        <w:t>la</w:t>
      </w:r>
      <w:r w:rsidR="00D730A4" w:rsidRPr="004B0647">
        <w:rPr>
          <w:rFonts w:ascii="Palatino Linotype" w:hAnsi="Palatino Linotype" w:cs="Arial"/>
          <w:snapToGrid w:val="0"/>
        </w:rPr>
        <w:t xml:space="preserve"> </w:t>
      </w:r>
      <w:r w:rsidRPr="004B0647">
        <w:rPr>
          <w:rFonts w:ascii="Palatino Linotype" w:hAnsi="Palatino Linotype" w:cs="Arial"/>
        </w:rPr>
        <w:t>solicitud</w:t>
      </w:r>
      <w:r w:rsidR="00D730A4" w:rsidRPr="004B0647">
        <w:rPr>
          <w:rFonts w:ascii="Palatino Linotype" w:hAnsi="Palatino Linotype" w:cs="Arial"/>
          <w:snapToGrid w:val="0"/>
        </w:rPr>
        <w:t xml:space="preserve"> </w:t>
      </w:r>
      <w:r w:rsidRPr="004B0647">
        <w:rPr>
          <w:rFonts w:ascii="Palatino Linotype" w:hAnsi="Palatino Linotype" w:cs="Arial"/>
          <w:snapToGrid w:val="0"/>
        </w:rPr>
        <w:t>de</w:t>
      </w:r>
      <w:r w:rsidR="00D730A4" w:rsidRPr="004B0647">
        <w:rPr>
          <w:rFonts w:ascii="Palatino Linotype" w:hAnsi="Palatino Linotype" w:cs="Arial"/>
          <w:snapToGrid w:val="0"/>
        </w:rPr>
        <w:t xml:space="preserve"> </w:t>
      </w:r>
      <w:r w:rsidRPr="004B0647">
        <w:rPr>
          <w:rFonts w:ascii="Palatino Linotype" w:hAnsi="Palatino Linotype" w:cs="Arial"/>
          <w:snapToGrid w:val="0"/>
        </w:rPr>
        <w:t>información</w:t>
      </w:r>
      <w:r w:rsidR="00D730A4" w:rsidRPr="004B0647">
        <w:rPr>
          <w:rFonts w:ascii="Palatino Linotype" w:hAnsi="Palatino Linotype" w:cs="Arial"/>
          <w:snapToGrid w:val="0"/>
        </w:rPr>
        <w:t xml:space="preserve"> </w:t>
      </w:r>
      <w:r w:rsidRPr="004B0647">
        <w:rPr>
          <w:rFonts w:ascii="Palatino Linotype" w:hAnsi="Palatino Linotype" w:cs="Arial"/>
          <w:snapToGrid w:val="0"/>
        </w:rPr>
        <w:t>pública</w:t>
      </w:r>
      <w:r w:rsidR="00D730A4" w:rsidRPr="004B0647">
        <w:rPr>
          <w:rFonts w:ascii="Palatino Linotype" w:hAnsi="Palatino Linotype" w:cs="Arial"/>
          <w:snapToGrid w:val="0"/>
        </w:rPr>
        <w:t xml:space="preserve"> </w:t>
      </w:r>
      <w:r w:rsidRPr="004B0647">
        <w:rPr>
          <w:rFonts w:ascii="Palatino Linotype" w:hAnsi="Palatino Linotype"/>
        </w:rPr>
        <w:t>número</w:t>
      </w:r>
      <w:r w:rsidR="00D730A4" w:rsidRPr="004B0647">
        <w:rPr>
          <w:rFonts w:ascii="Palatino Linotype" w:hAnsi="Palatino Linotype" w:cs="Arial"/>
          <w:snapToGrid w:val="0"/>
        </w:rPr>
        <w:t xml:space="preserve"> </w:t>
      </w:r>
      <w:r w:rsidR="00DB4F51" w:rsidRPr="004B0647">
        <w:rPr>
          <w:rFonts w:ascii="Palatino Linotype" w:hAnsi="Palatino Linotype"/>
          <w:b/>
          <w:bCs/>
        </w:rPr>
        <w:t>01669/HUIXQUIL/IP/2019</w:t>
      </w:r>
      <w:r w:rsidRPr="004B0647">
        <w:rPr>
          <w:rFonts w:ascii="Palatino Linotype" w:hAnsi="Palatino Linotype" w:cs="Arial"/>
          <w:lang w:val="es-ES_tradnl"/>
        </w:rPr>
        <w:t>.</w:t>
      </w:r>
    </w:p>
    <w:p w:rsidR="007A2A12" w:rsidRPr="004B0647" w:rsidRDefault="00A52AA8" w:rsidP="007A2A12">
      <w:pPr>
        <w:pStyle w:val="Prrafodelista"/>
        <w:autoSpaceDE w:val="0"/>
        <w:autoSpaceDN w:val="0"/>
        <w:adjustRightInd w:val="0"/>
        <w:spacing w:line="360" w:lineRule="auto"/>
        <w:ind w:left="0" w:right="49"/>
        <w:jc w:val="both"/>
        <w:rPr>
          <w:rFonts w:ascii="Palatino Linotype" w:hAnsi="Palatino Linotype" w:cs="Arial"/>
        </w:rPr>
      </w:pPr>
      <w:r w:rsidRPr="004B0647">
        <w:rPr>
          <w:rFonts w:ascii="Palatino Linotype" w:hAnsi="Palatino Linotype"/>
          <w:b/>
          <w:sz w:val="28"/>
          <w:lang w:val="es-ES"/>
        </w:rPr>
        <w:t>TERCERO</w:t>
      </w:r>
      <w:r w:rsidR="00BE5325" w:rsidRPr="004B0647">
        <w:rPr>
          <w:rFonts w:ascii="Palatino Linotype" w:hAnsi="Palatino Linotype"/>
          <w:b/>
          <w:sz w:val="28"/>
          <w:lang w:val="es-ES"/>
        </w:rPr>
        <w:tab/>
        <w:t xml:space="preserve"> </w:t>
      </w:r>
      <w:r w:rsidRPr="004B0647">
        <w:rPr>
          <w:rFonts w:ascii="Palatino Linotype" w:hAnsi="Palatino Linotype" w:cs="Arial"/>
          <w:b/>
          <w:i/>
          <w:lang w:val="es-ES"/>
        </w:rPr>
        <w:t>Oportunidad.</w:t>
      </w:r>
      <w:r w:rsidRPr="004B0647">
        <w:rPr>
          <w:rFonts w:ascii="Palatino Linotype" w:hAnsi="Palatino Linotype" w:cs="Arial"/>
          <w:b/>
          <w:lang w:val="es-ES"/>
        </w:rPr>
        <w:t xml:space="preserve"> </w:t>
      </w:r>
      <w:r w:rsidR="007A2A12" w:rsidRPr="004B0647">
        <w:rPr>
          <w:rFonts w:ascii="Palatino Linotype" w:hAnsi="Palatino Linotype" w:cs="Arial"/>
        </w:rPr>
        <w:t xml:space="preserve">El recurso de revisión fue interpuesto dentro del plazo de quince días hábiles contados a partir del día siguiente en que </w:t>
      </w:r>
      <w:r w:rsidR="007A2A12" w:rsidRPr="004B0647">
        <w:rPr>
          <w:rFonts w:ascii="Palatino Linotype" w:hAnsi="Palatino Linotype" w:cs="Arial"/>
          <w:b/>
        </w:rPr>
        <w:t xml:space="preserve">EL RECURRENTE </w:t>
      </w:r>
      <w:r w:rsidR="007A2A12" w:rsidRPr="004B064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7A2A12" w:rsidRPr="004B0647" w:rsidRDefault="007A2A12" w:rsidP="007A2A12">
      <w:pPr>
        <w:ind w:left="851" w:right="899"/>
        <w:jc w:val="both"/>
        <w:rPr>
          <w:rFonts w:ascii="Palatino Linotype" w:hAnsi="Palatino Linotype" w:cs="Arial"/>
        </w:rPr>
      </w:pPr>
    </w:p>
    <w:p w:rsidR="007A2A12" w:rsidRPr="004B0647" w:rsidRDefault="007A2A12" w:rsidP="007A2A12">
      <w:pPr>
        <w:tabs>
          <w:tab w:val="left" w:pos="8222"/>
        </w:tabs>
        <w:ind w:left="851" w:right="899"/>
        <w:jc w:val="both"/>
        <w:rPr>
          <w:rFonts w:ascii="Palatino Linotype" w:hAnsi="Palatino Linotype" w:cs="Arial"/>
          <w:i/>
          <w:sz w:val="22"/>
          <w:szCs w:val="22"/>
        </w:rPr>
      </w:pPr>
      <w:r w:rsidRPr="004B0647">
        <w:rPr>
          <w:rFonts w:ascii="Palatino Linotype" w:hAnsi="Palatino Linotype" w:cs="Arial"/>
          <w:b/>
          <w:i/>
          <w:sz w:val="22"/>
          <w:szCs w:val="22"/>
        </w:rPr>
        <w:t>“Artículo 178.</w:t>
      </w:r>
      <w:r w:rsidRPr="004B064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A2A12" w:rsidRPr="004B0647" w:rsidRDefault="007A2A12" w:rsidP="007A2A12">
      <w:pPr>
        <w:tabs>
          <w:tab w:val="left" w:pos="8222"/>
        </w:tabs>
        <w:ind w:left="851" w:right="899"/>
        <w:jc w:val="both"/>
        <w:rPr>
          <w:rFonts w:ascii="Palatino Linotype" w:hAnsi="Palatino Linotype" w:cs="Arial"/>
          <w:i/>
          <w:sz w:val="22"/>
          <w:szCs w:val="22"/>
        </w:rPr>
      </w:pPr>
      <w:r w:rsidRPr="004B064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A2A12" w:rsidRPr="004B0647" w:rsidRDefault="007A2A12" w:rsidP="007A2A12">
      <w:pPr>
        <w:tabs>
          <w:tab w:val="left" w:pos="8222"/>
        </w:tabs>
        <w:ind w:left="851" w:right="899"/>
        <w:jc w:val="both"/>
        <w:rPr>
          <w:rFonts w:ascii="Palatino Linotype" w:hAnsi="Palatino Linotype" w:cs="Arial"/>
          <w:i/>
          <w:sz w:val="22"/>
          <w:szCs w:val="22"/>
        </w:rPr>
      </w:pPr>
      <w:r w:rsidRPr="004B064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4B0647">
        <w:rPr>
          <w:rFonts w:ascii="Palatino Linotype" w:hAnsi="Palatino Linotype" w:cs="Arial"/>
          <w:b/>
          <w:i/>
          <w:sz w:val="22"/>
          <w:szCs w:val="22"/>
        </w:rPr>
        <w:t xml:space="preserve">” </w:t>
      </w:r>
      <w:r w:rsidRPr="004B0647">
        <w:rPr>
          <w:rFonts w:ascii="Palatino Linotype" w:hAnsi="Palatino Linotype" w:cs="Arial"/>
          <w:i/>
          <w:sz w:val="22"/>
          <w:szCs w:val="22"/>
        </w:rPr>
        <w:t>(</w:t>
      </w:r>
      <w:r w:rsidR="00F92406" w:rsidRPr="004B0647">
        <w:rPr>
          <w:rFonts w:ascii="Palatino Linotype" w:hAnsi="Palatino Linotype" w:cs="Arial"/>
          <w:i/>
          <w:sz w:val="22"/>
          <w:szCs w:val="22"/>
        </w:rPr>
        <w:t>Sic</w:t>
      </w:r>
      <w:r w:rsidRPr="004B0647">
        <w:rPr>
          <w:rFonts w:ascii="Palatino Linotype" w:hAnsi="Palatino Linotype" w:cs="Arial"/>
          <w:i/>
          <w:sz w:val="22"/>
          <w:szCs w:val="22"/>
        </w:rPr>
        <w:t>)</w:t>
      </w:r>
    </w:p>
    <w:p w:rsidR="007A2A12" w:rsidRPr="004B0647" w:rsidRDefault="007A2A12" w:rsidP="007A2A12">
      <w:pPr>
        <w:ind w:left="851" w:right="899"/>
        <w:jc w:val="both"/>
        <w:rPr>
          <w:rFonts w:ascii="Palatino Linotype" w:hAnsi="Palatino Linotype" w:cs="Arial"/>
          <w:sz w:val="22"/>
          <w:szCs w:val="22"/>
        </w:rPr>
      </w:pPr>
    </w:p>
    <w:p w:rsidR="007A2A12" w:rsidRPr="004B0647" w:rsidRDefault="007A2A12" w:rsidP="007A2A12">
      <w:pPr>
        <w:spacing w:line="360" w:lineRule="auto"/>
        <w:jc w:val="both"/>
        <w:rPr>
          <w:rFonts w:ascii="Palatino Linotype" w:hAnsi="Palatino Linotype" w:cs="Arial"/>
        </w:rPr>
      </w:pPr>
      <w:r w:rsidRPr="004B0647">
        <w:rPr>
          <w:rFonts w:ascii="Palatino Linotype" w:hAnsi="Palatino Linotype" w:cs="Arial"/>
        </w:rPr>
        <w:t xml:space="preserve">En efecto, atendiendo a que </w:t>
      </w:r>
      <w:r w:rsidRPr="004B0647">
        <w:rPr>
          <w:rFonts w:ascii="Palatino Linotype" w:hAnsi="Palatino Linotype" w:cs="Arial"/>
          <w:b/>
        </w:rPr>
        <w:t>EL SUJETO OBLIGADO</w:t>
      </w:r>
      <w:r w:rsidRPr="004B0647">
        <w:rPr>
          <w:rFonts w:ascii="Palatino Linotype" w:hAnsi="Palatino Linotype" w:cs="Arial"/>
        </w:rPr>
        <w:t xml:space="preserve"> notificó la respuesta a la solicitud de información pública el </w:t>
      </w:r>
      <w:r w:rsidR="00585668" w:rsidRPr="004B0647">
        <w:rPr>
          <w:rFonts w:ascii="Palatino Linotype" w:hAnsi="Palatino Linotype" w:cs="Arial"/>
          <w:b/>
        </w:rPr>
        <w:t>veinticuatro</w:t>
      </w:r>
      <w:r w:rsidRPr="004B0647">
        <w:rPr>
          <w:rFonts w:ascii="Palatino Linotype" w:hAnsi="Palatino Linotype" w:cs="Arial"/>
          <w:b/>
        </w:rPr>
        <w:t xml:space="preserve"> de </w:t>
      </w:r>
      <w:r w:rsidR="00585668" w:rsidRPr="004B0647">
        <w:rPr>
          <w:rFonts w:ascii="Palatino Linotype" w:hAnsi="Palatino Linotype" w:cs="Arial"/>
          <w:b/>
        </w:rPr>
        <w:t>octubre</w:t>
      </w:r>
      <w:r w:rsidRPr="004B0647">
        <w:rPr>
          <w:rFonts w:ascii="Palatino Linotype" w:hAnsi="Palatino Linotype" w:cs="Arial"/>
          <w:b/>
        </w:rPr>
        <w:t xml:space="preserve"> de dos mil diecinueve;</w:t>
      </w:r>
      <w:r w:rsidRPr="004B0647">
        <w:rPr>
          <w:rFonts w:ascii="Palatino Linotype" w:hAnsi="Palatino Linotype" w:cs="Arial"/>
        </w:rPr>
        <w:t xml:space="preserve"> en consecuencia el plazo de quince días hábiles que el artículo 178 de la ley de la materia otorga al</w:t>
      </w:r>
      <w:r w:rsidRPr="004B0647">
        <w:rPr>
          <w:rFonts w:ascii="Palatino Linotype" w:hAnsi="Palatino Linotype" w:cs="Arial"/>
          <w:b/>
        </w:rPr>
        <w:t xml:space="preserve"> RECURRENTE</w:t>
      </w:r>
      <w:r w:rsidRPr="004B0647">
        <w:rPr>
          <w:rFonts w:ascii="Palatino Linotype" w:hAnsi="Palatino Linotype" w:cs="Arial"/>
        </w:rPr>
        <w:t xml:space="preserve"> para presentar el recurso de revisión, transcurrió del </w:t>
      </w:r>
      <w:r w:rsidR="00585668" w:rsidRPr="004B0647">
        <w:rPr>
          <w:rFonts w:ascii="Palatino Linotype" w:hAnsi="Palatino Linotype" w:cs="Arial"/>
          <w:b/>
        </w:rPr>
        <w:t xml:space="preserve">veinticinco de octubre </w:t>
      </w:r>
      <w:r w:rsidRPr="004B0647">
        <w:rPr>
          <w:rFonts w:ascii="Palatino Linotype" w:hAnsi="Palatino Linotype" w:cs="Arial"/>
          <w:b/>
        </w:rPr>
        <w:t xml:space="preserve">al </w:t>
      </w:r>
      <w:r w:rsidR="00585668" w:rsidRPr="004B0647">
        <w:rPr>
          <w:rFonts w:ascii="Palatino Linotype" w:hAnsi="Palatino Linotype" w:cs="Arial"/>
          <w:b/>
        </w:rPr>
        <w:t>catorce</w:t>
      </w:r>
      <w:r w:rsidRPr="004B0647">
        <w:rPr>
          <w:rFonts w:ascii="Palatino Linotype" w:hAnsi="Palatino Linotype" w:cs="Arial"/>
          <w:b/>
        </w:rPr>
        <w:t xml:space="preserve"> de </w:t>
      </w:r>
      <w:r w:rsidR="00585668" w:rsidRPr="004B0647">
        <w:rPr>
          <w:rFonts w:ascii="Palatino Linotype" w:hAnsi="Palatino Linotype" w:cs="Arial"/>
          <w:b/>
        </w:rPr>
        <w:t>noviembre</w:t>
      </w:r>
      <w:r w:rsidRPr="004B0647">
        <w:rPr>
          <w:rFonts w:ascii="Palatino Linotype" w:hAnsi="Palatino Linotype" w:cs="Arial"/>
          <w:b/>
        </w:rPr>
        <w:t xml:space="preserve"> de dos mil diecinueve</w:t>
      </w:r>
      <w:r w:rsidRPr="004B0647">
        <w:rPr>
          <w:rFonts w:ascii="Palatino Linotype" w:hAnsi="Palatino Linotype" w:cs="Arial"/>
        </w:rPr>
        <w:t xml:space="preserve">, </w:t>
      </w:r>
      <w:r w:rsidRPr="004B0647">
        <w:rPr>
          <w:rFonts w:ascii="Palatino Linotype" w:hAnsi="Palatino Linotype" w:cs="Arial"/>
          <w:lang w:val="es-ES_tradnl"/>
        </w:rPr>
        <w:t xml:space="preserve">sin contemplar en el cómputo los días </w:t>
      </w:r>
      <w:r w:rsidR="00585668" w:rsidRPr="004B0647">
        <w:rPr>
          <w:rFonts w:ascii="Palatino Linotype" w:hAnsi="Palatino Linotype" w:cs="Arial"/>
          <w:lang w:val="es-ES_tradnl"/>
        </w:rPr>
        <w:t>veintiséis y veintisiete de octubre; dos, tres, nueve y diez</w:t>
      </w:r>
      <w:r w:rsidRPr="004B0647">
        <w:rPr>
          <w:rFonts w:ascii="Palatino Linotype" w:hAnsi="Palatino Linotype" w:cs="Arial"/>
          <w:lang w:val="es-ES_tradnl"/>
        </w:rPr>
        <w:t xml:space="preserve"> de </w:t>
      </w:r>
      <w:r w:rsidR="00585668" w:rsidRPr="004B0647">
        <w:rPr>
          <w:rFonts w:ascii="Palatino Linotype" w:hAnsi="Palatino Linotype" w:cs="Arial"/>
          <w:lang w:val="es-ES_tradnl"/>
        </w:rPr>
        <w:t>noviembre</w:t>
      </w:r>
      <w:r w:rsidRPr="004B0647">
        <w:rPr>
          <w:rFonts w:ascii="Palatino Linotype" w:hAnsi="Palatino Linotype" w:cs="Arial"/>
          <w:lang w:val="es-ES_tradnl"/>
        </w:rPr>
        <w:t xml:space="preserve"> de dos mil diecinueve por corresponder a sábados y domingos</w:t>
      </w:r>
      <w:r w:rsidRPr="004B0647">
        <w:rPr>
          <w:rFonts w:ascii="Palatino Linotype" w:hAnsi="Palatino Linotype" w:cs="Arial"/>
        </w:rPr>
        <w:t xml:space="preserve">, </w:t>
      </w:r>
      <w:r w:rsidRPr="004B0647">
        <w:rPr>
          <w:rFonts w:ascii="Palatino Linotype" w:hAnsi="Palatino Linotype" w:cs="Arial"/>
        </w:rPr>
        <w:lastRenderedPageBreak/>
        <w:t xml:space="preserve">considerados como días inhábiles, en términos del artículo 3 fracción X de la </w:t>
      </w:r>
      <w:r w:rsidRPr="004B0647">
        <w:rPr>
          <w:rFonts w:ascii="Palatino Linotype" w:hAnsi="Palatino Linotype"/>
        </w:rPr>
        <w:t>Ley de Transparencia y Acceso a la Información Pública del Estado de México y Municipios</w:t>
      </w:r>
      <w:r w:rsidRPr="004B0647">
        <w:rPr>
          <w:rFonts w:ascii="Palatino Linotype" w:hAnsi="Palatino Linotype" w:cs="Arial"/>
        </w:rPr>
        <w:t>.</w:t>
      </w:r>
    </w:p>
    <w:p w:rsidR="007A2A12" w:rsidRPr="004B0647" w:rsidRDefault="007A2A12" w:rsidP="007A2A12">
      <w:pPr>
        <w:pStyle w:val="Prrafodelista"/>
        <w:widowControl w:val="0"/>
        <w:autoSpaceDE w:val="0"/>
        <w:autoSpaceDN w:val="0"/>
        <w:adjustRightInd w:val="0"/>
        <w:spacing w:line="276" w:lineRule="auto"/>
        <w:ind w:left="851" w:right="1183"/>
        <w:jc w:val="both"/>
        <w:rPr>
          <w:rFonts w:ascii="Palatino Linotype" w:hAnsi="Palatino Linotype"/>
          <w:b/>
        </w:rPr>
      </w:pPr>
    </w:p>
    <w:p w:rsidR="007A2A12" w:rsidRPr="004B0647" w:rsidRDefault="007A2A12" w:rsidP="007A2A12">
      <w:pPr>
        <w:spacing w:line="360" w:lineRule="auto"/>
        <w:jc w:val="both"/>
        <w:rPr>
          <w:rFonts w:ascii="Palatino Linotype" w:hAnsi="Palatino Linotype" w:cs="Arial"/>
          <w:sz w:val="2"/>
        </w:rPr>
      </w:pPr>
    </w:p>
    <w:p w:rsidR="007A2A12" w:rsidRPr="004B0647" w:rsidRDefault="007A2A12" w:rsidP="007A2A12">
      <w:pPr>
        <w:spacing w:line="360" w:lineRule="auto"/>
        <w:jc w:val="both"/>
        <w:rPr>
          <w:rFonts w:ascii="Palatino Linotype" w:hAnsi="Palatino Linotype" w:cs="Arial"/>
        </w:rPr>
      </w:pPr>
      <w:r w:rsidRPr="004B0647">
        <w:rPr>
          <w:rFonts w:ascii="Palatino Linotype" w:hAnsi="Palatino Linotype" w:cs="Arial"/>
        </w:rPr>
        <w:t>En ese tenor, si el recurso de revisión que nos ocupa, se interpuso el</w:t>
      </w:r>
      <w:r w:rsidRPr="004B0647">
        <w:rPr>
          <w:rFonts w:ascii="Palatino Linotype" w:hAnsi="Palatino Linotype" w:cs="Arial"/>
          <w:b/>
        </w:rPr>
        <w:t xml:space="preserve"> </w:t>
      </w:r>
      <w:r w:rsidR="00585668" w:rsidRPr="004B0647">
        <w:rPr>
          <w:rFonts w:ascii="Palatino Linotype" w:hAnsi="Palatino Linotype" w:cs="Arial"/>
          <w:b/>
          <w:u w:val="single"/>
        </w:rPr>
        <w:t>siete</w:t>
      </w:r>
      <w:r w:rsidRPr="004B0647">
        <w:rPr>
          <w:rFonts w:ascii="Palatino Linotype" w:hAnsi="Palatino Linotype" w:cs="Arial"/>
          <w:b/>
          <w:u w:val="single"/>
        </w:rPr>
        <w:t xml:space="preserve"> de </w:t>
      </w:r>
      <w:r w:rsidR="00585668" w:rsidRPr="004B0647">
        <w:rPr>
          <w:rFonts w:ascii="Palatino Linotype" w:hAnsi="Palatino Linotype" w:cs="Arial"/>
          <w:b/>
          <w:u w:val="single"/>
        </w:rPr>
        <w:t>noviembre</w:t>
      </w:r>
      <w:r w:rsidRPr="004B0647">
        <w:rPr>
          <w:rFonts w:ascii="Palatino Linotype" w:hAnsi="Palatino Linotype" w:cs="Arial"/>
          <w:b/>
          <w:u w:val="single"/>
        </w:rPr>
        <w:t xml:space="preserve"> de dos mil diecinueve</w:t>
      </w:r>
      <w:r w:rsidRPr="004B0647">
        <w:rPr>
          <w:rFonts w:ascii="Palatino Linotype" w:hAnsi="Palatino Linotype" w:cs="Arial"/>
        </w:rPr>
        <w:t>, éste se encuentra dentro de los márgenes temporales previstos en el citado precepto legal y, por tanto, se considera oportuno.</w:t>
      </w:r>
    </w:p>
    <w:p w:rsidR="00A52AA8" w:rsidRPr="004B0647" w:rsidRDefault="00A52AA8" w:rsidP="007A2A12">
      <w:pPr>
        <w:autoSpaceDE w:val="0"/>
        <w:autoSpaceDN w:val="0"/>
        <w:adjustRightInd w:val="0"/>
        <w:spacing w:line="360" w:lineRule="auto"/>
        <w:ind w:right="49"/>
        <w:contextualSpacing/>
        <w:jc w:val="both"/>
        <w:rPr>
          <w:rFonts w:ascii="Palatino Linotype" w:hAnsi="Palatino Linotype" w:cs="Arial"/>
          <w:lang w:val="es-ES"/>
        </w:rPr>
      </w:pPr>
    </w:p>
    <w:p w:rsidR="00BE5325" w:rsidRPr="004B0647" w:rsidRDefault="00BE5325" w:rsidP="00BE5325">
      <w:pPr>
        <w:spacing w:line="360" w:lineRule="auto"/>
        <w:jc w:val="both"/>
        <w:rPr>
          <w:rFonts w:ascii="Palatino Linotype" w:hAnsi="Palatino Linotype"/>
          <w:b/>
        </w:rPr>
      </w:pPr>
      <w:r w:rsidRPr="004B0647">
        <w:rPr>
          <w:rFonts w:ascii="Palatino Linotype" w:hAnsi="Palatino Linotype" w:cs="Arial"/>
          <w:b/>
          <w:sz w:val="28"/>
          <w:szCs w:val="28"/>
        </w:rPr>
        <w:t>CUARTO.</w:t>
      </w:r>
      <w:r w:rsidRPr="004B0647">
        <w:rPr>
          <w:rFonts w:ascii="Palatino Linotype" w:hAnsi="Palatino Linotype" w:cs="Arial"/>
          <w:b/>
        </w:rPr>
        <w:tab/>
        <w:t xml:space="preserve">  </w:t>
      </w:r>
      <w:proofErr w:type="spellStart"/>
      <w:r w:rsidRPr="004B0647">
        <w:rPr>
          <w:rFonts w:ascii="Palatino Linotype" w:hAnsi="Palatino Linotype" w:cs="Arial"/>
          <w:b/>
        </w:rPr>
        <w:t>Procedibilidad</w:t>
      </w:r>
      <w:proofErr w:type="spellEnd"/>
      <w:r w:rsidRPr="004B0647">
        <w:rPr>
          <w:rFonts w:ascii="Palatino Linotype" w:hAnsi="Palatino Linotype" w:cs="Arial"/>
          <w:b/>
        </w:rPr>
        <w:t xml:space="preserve">. </w:t>
      </w:r>
      <w:r w:rsidRPr="004B064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4B0647">
        <w:rPr>
          <w:rFonts w:ascii="Palatino Linotype" w:hAnsi="Palatino Linotype" w:cs="Arial"/>
          <w:lang w:val="es-ES_tradnl"/>
        </w:rPr>
        <w:t xml:space="preserve">de la </w:t>
      </w:r>
      <w:r w:rsidRPr="004B0647">
        <w:rPr>
          <w:rFonts w:ascii="Palatino Linotype" w:hAnsi="Palatino Linotype"/>
        </w:rPr>
        <w:t>Ley de Transparencia y Acceso a la Información Pública del Estado de México y Municipios, en atención a que fue presentado mediante el formato visible en el</w:t>
      </w:r>
      <w:r w:rsidRPr="004B0647">
        <w:rPr>
          <w:rFonts w:ascii="Palatino Linotype" w:hAnsi="Palatino Linotype"/>
          <w:b/>
        </w:rPr>
        <w:t xml:space="preserve"> SAIMEX.</w:t>
      </w:r>
    </w:p>
    <w:p w:rsidR="00BE5325" w:rsidRPr="004B0647" w:rsidRDefault="00BE5325" w:rsidP="00BE5325">
      <w:pPr>
        <w:pStyle w:val="Prrafodelista"/>
        <w:spacing w:line="360" w:lineRule="auto"/>
        <w:ind w:left="0"/>
        <w:jc w:val="both"/>
        <w:rPr>
          <w:rFonts w:ascii="Palatino Linotype" w:hAnsi="Palatino Linotype" w:cs="Arial"/>
          <w:sz w:val="6"/>
          <w:lang w:val="es-ES"/>
        </w:rPr>
      </w:pPr>
    </w:p>
    <w:p w:rsidR="00F52191" w:rsidRPr="004B0647" w:rsidRDefault="00BE5325" w:rsidP="00BE5325">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bookmarkStart w:id="5" w:name="_Ref528751948"/>
      <w:r w:rsidRPr="004B0647">
        <w:rPr>
          <w:rFonts w:ascii="Palatino Linotype" w:hAnsi="Palatino Linotype" w:cs="Arial"/>
          <w:b/>
          <w:color w:val="000000" w:themeColor="text1"/>
          <w:sz w:val="28"/>
          <w:szCs w:val="28"/>
        </w:rPr>
        <w:t>QUINTO.</w:t>
      </w:r>
      <w:r w:rsidR="00F70E24" w:rsidRPr="004B0647">
        <w:rPr>
          <w:rFonts w:ascii="Palatino Linotype" w:hAnsi="Palatino Linotype" w:cs="Arial"/>
          <w:b/>
          <w:color w:val="000000" w:themeColor="text1"/>
        </w:rPr>
        <w:t xml:space="preserve">   </w:t>
      </w:r>
      <w:r w:rsidR="002B65E6" w:rsidRPr="004B0647">
        <w:rPr>
          <w:rFonts w:ascii="Palatino Linotype" w:hAnsi="Palatino Linotype" w:cs="Arial"/>
          <w:b/>
          <w:i/>
          <w:color w:val="000000" w:themeColor="text1"/>
        </w:rPr>
        <w:t>Análisis de</w:t>
      </w:r>
      <w:r w:rsidR="00F52191" w:rsidRPr="004B0647">
        <w:rPr>
          <w:rFonts w:ascii="Palatino Linotype" w:hAnsi="Palatino Linotype" w:cs="Arial"/>
          <w:b/>
          <w:i/>
          <w:color w:val="000000" w:themeColor="text1"/>
        </w:rPr>
        <w:t xml:space="preserve"> las</w:t>
      </w:r>
      <w:r w:rsidR="002B65E6" w:rsidRPr="004B0647">
        <w:rPr>
          <w:rFonts w:ascii="Palatino Linotype" w:hAnsi="Palatino Linotype" w:cs="Arial"/>
          <w:b/>
          <w:i/>
          <w:color w:val="000000" w:themeColor="text1"/>
        </w:rPr>
        <w:t xml:space="preserve"> causal</w:t>
      </w:r>
      <w:r w:rsidR="00F52191" w:rsidRPr="004B0647">
        <w:rPr>
          <w:rFonts w:ascii="Palatino Linotype" w:hAnsi="Palatino Linotype" w:cs="Arial"/>
          <w:b/>
          <w:i/>
          <w:color w:val="000000" w:themeColor="text1"/>
        </w:rPr>
        <w:t>es</w:t>
      </w:r>
      <w:r w:rsidR="002B65E6" w:rsidRPr="004B0647">
        <w:rPr>
          <w:rFonts w:ascii="Palatino Linotype" w:hAnsi="Palatino Linotype" w:cs="Arial"/>
          <w:b/>
          <w:i/>
          <w:color w:val="000000" w:themeColor="text1"/>
        </w:rPr>
        <w:t xml:space="preserve"> de sobreseimiento</w:t>
      </w:r>
      <w:r w:rsidR="002B65E6" w:rsidRPr="004B0647">
        <w:rPr>
          <w:rFonts w:ascii="Palatino Linotype" w:hAnsi="Palatino Linotype" w:cs="Arial"/>
          <w:b/>
          <w:color w:val="000000" w:themeColor="text1"/>
        </w:rPr>
        <w:t>.</w:t>
      </w:r>
      <w:r w:rsidR="002B65E6" w:rsidRPr="004B0647">
        <w:rPr>
          <w:rFonts w:ascii="Palatino Linotype" w:hAnsi="Palatino Linotype" w:cs="Arial"/>
          <w:color w:val="000000" w:themeColor="text1"/>
        </w:rPr>
        <w:t xml:space="preserve"> </w:t>
      </w:r>
      <w:r w:rsidR="00E05C89" w:rsidRPr="004B0647">
        <w:rPr>
          <w:rFonts w:ascii="Palatino Linotype" w:hAnsi="Palatino Linotype" w:cs="Arial"/>
          <w:color w:val="000000" w:themeColor="text1"/>
        </w:rPr>
        <w:t xml:space="preserve">A efecto de continuar con el presente estudio y previo análisis de las constancias que integran el </w:t>
      </w:r>
      <w:r w:rsidR="002B65E6" w:rsidRPr="004B0647">
        <w:rPr>
          <w:rFonts w:ascii="Palatino Linotype" w:hAnsi="Palatino Linotype" w:cs="Arial"/>
          <w:color w:val="000000" w:themeColor="text1"/>
        </w:rPr>
        <w:t xml:space="preserve">expediente electrónico, se advierte que </w:t>
      </w:r>
      <w:r w:rsidR="00F52191" w:rsidRPr="004B0647">
        <w:rPr>
          <w:rFonts w:ascii="Palatino Linotype" w:hAnsi="Palatino Linotype" w:cs="Arial"/>
          <w:b/>
        </w:rPr>
        <w:t>EL</w:t>
      </w:r>
      <w:r w:rsidR="00A01EBE" w:rsidRPr="004B0647">
        <w:rPr>
          <w:rFonts w:ascii="Palatino Linotype" w:hAnsi="Palatino Linotype" w:cs="Arial"/>
          <w:b/>
        </w:rPr>
        <w:t xml:space="preserve"> RECURRENTE</w:t>
      </w:r>
      <w:r w:rsidR="002B65E6" w:rsidRPr="004B0647">
        <w:rPr>
          <w:rFonts w:ascii="Palatino Linotype" w:hAnsi="Palatino Linotype"/>
          <w:color w:val="000000"/>
        </w:rPr>
        <w:t xml:space="preserve"> solicitó </w:t>
      </w:r>
      <w:r w:rsidR="002B65E6" w:rsidRPr="004B0647">
        <w:rPr>
          <w:rFonts w:ascii="Palatino Linotype" w:hAnsi="Palatino Linotype" w:cs="Arial"/>
        </w:rPr>
        <w:t>del</w:t>
      </w:r>
      <w:r w:rsidR="002B65E6" w:rsidRPr="004B0647">
        <w:rPr>
          <w:rFonts w:ascii="Palatino Linotype" w:hAnsi="Palatino Linotype"/>
          <w:color w:val="000000"/>
        </w:rPr>
        <w:t xml:space="preserve"> </w:t>
      </w:r>
      <w:r w:rsidR="002B65E6" w:rsidRPr="004B0647">
        <w:rPr>
          <w:rFonts w:ascii="Palatino Linotype" w:hAnsi="Palatino Linotype" w:cs="Arial"/>
          <w:b/>
          <w:color w:val="000000"/>
        </w:rPr>
        <w:t>SUJETO OBLIGADO</w:t>
      </w:r>
      <w:r w:rsidR="002B65E6" w:rsidRPr="004B0647">
        <w:rPr>
          <w:rFonts w:ascii="Palatino Linotype" w:hAnsi="Palatino Linotype" w:cs="Arial"/>
        </w:rPr>
        <w:t xml:space="preserve">, </w:t>
      </w:r>
      <w:r w:rsidR="002B65E6" w:rsidRPr="004B0647">
        <w:rPr>
          <w:rFonts w:ascii="Palatino Linotype" w:hAnsi="Palatino Linotype"/>
        </w:rPr>
        <w:t xml:space="preserve">vía </w:t>
      </w:r>
      <w:r w:rsidR="002B65E6" w:rsidRPr="004B0647">
        <w:rPr>
          <w:rFonts w:ascii="Palatino Linotype" w:hAnsi="Palatino Linotype"/>
          <w:b/>
        </w:rPr>
        <w:t>EL</w:t>
      </w:r>
      <w:r w:rsidR="002B65E6" w:rsidRPr="004B0647">
        <w:rPr>
          <w:rFonts w:ascii="Palatino Linotype" w:hAnsi="Palatino Linotype"/>
        </w:rPr>
        <w:t xml:space="preserve"> </w:t>
      </w:r>
      <w:r w:rsidR="002B65E6" w:rsidRPr="004B0647">
        <w:rPr>
          <w:rFonts w:ascii="Palatino Linotype" w:hAnsi="Palatino Linotype"/>
          <w:b/>
        </w:rPr>
        <w:t>SAIMEX</w:t>
      </w:r>
      <w:r w:rsidR="002B65E6" w:rsidRPr="004B0647">
        <w:rPr>
          <w:rFonts w:ascii="Palatino Linotype" w:hAnsi="Palatino Linotype"/>
        </w:rPr>
        <w:t>,</w:t>
      </w:r>
      <w:r w:rsidR="00861008" w:rsidRPr="004B0647">
        <w:rPr>
          <w:rFonts w:ascii="Palatino Linotype" w:hAnsi="Palatino Linotype" w:cs="Arial"/>
        </w:rPr>
        <w:t xml:space="preserve"> </w:t>
      </w:r>
      <w:bookmarkEnd w:id="5"/>
      <w:r w:rsidR="00F52191" w:rsidRPr="004B0647">
        <w:rPr>
          <w:rFonts w:ascii="Palatino Linotype" w:hAnsi="Palatino Linotype" w:cs="Arial"/>
        </w:rPr>
        <w:t>la siguiente información:</w:t>
      </w:r>
    </w:p>
    <w:p w:rsidR="00F52191" w:rsidRPr="004B0647" w:rsidRDefault="00355B52" w:rsidP="001D6D20">
      <w:pPr>
        <w:ind w:left="851" w:right="902"/>
        <w:jc w:val="both"/>
        <w:rPr>
          <w:rFonts w:ascii="Palatino Linotype" w:hAnsi="Palatino Linotype"/>
          <w:i/>
          <w:sz w:val="22"/>
          <w:szCs w:val="14"/>
          <w:lang w:eastAsia="es-MX"/>
        </w:rPr>
      </w:pPr>
      <w:proofErr w:type="gramStart"/>
      <w:r w:rsidRPr="004B0647">
        <w:rPr>
          <w:rFonts w:ascii="Palatino Linotype" w:hAnsi="Palatino Linotype"/>
          <w:i/>
          <w:sz w:val="22"/>
          <w:szCs w:val="14"/>
          <w:lang w:eastAsia="es-MX"/>
        </w:rPr>
        <w:t>“</w:t>
      </w:r>
      <w:r w:rsidR="00585668" w:rsidRPr="004B0647">
        <w:rPr>
          <w:rFonts w:ascii="Palatino Linotype" w:hAnsi="Palatino Linotype"/>
          <w:i/>
          <w:sz w:val="22"/>
          <w:szCs w:val="14"/>
          <w:lang w:eastAsia="es-MX"/>
        </w:rPr>
        <w:t>. . .</w:t>
      </w:r>
      <w:proofErr w:type="gramEnd"/>
      <w:r w:rsidR="00585668" w:rsidRPr="004B0647">
        <w:rPr>
          <w:rFonts w:ascii="Palatino Linotype" w:hAnsi="Palatino Linotype"/>
          <w:i/>
          <w:sz w:val="22"/>
          <w:szCs w:val="14"/>
          <w:lang w:eastAsia="es-MX"/>
        </w:rPr>
        <w:t xml:space="preserve">1.En fecha se expidieron las convocatorias para la elección de autoridades auxiliares municipales y miembros de participación ciudadana en los años 2013, 2016 y 2019. </w:t>
      </w:r>
      <w:proofErr w:type="gramStart"/>
      <w:r w:rsidR="00585668" w:rsidRPr="004B0647">
        <w:rPr>
          <w:rFonts w:ascii="Palatino Linotype" w:hAnsi="Palatino Linotype"/>
          <w:i/>
          <w:sz w:val="22"/>
          <w:szCs w:val="14"/>
          <w:lang w:eastAsia="es-MX"/>
        </w:rPr>
        <w:t>2.Las</w:t>
      </w:r>
      <w:proofErr w:type="gramEnd"/>
      <w:r w:rsidR="00585668" w:rsidRPr="004B0647">
        <w:rPr>
          <w:rFonts w:ascii="Palatino Linotype" w:hAnsi="Palatino Linotype"/>
          <w:i/>
          <w:sz w:val="22"/>
          <w:szCs w:val="14"/>
          <w:lang w:eastAsia="es-MX"/>
        </w:rPr>
        <w:t xml:space="preserve"> convocatorias mencionadas en archivo electrónico, formato PDF o escaneo. </w:t>
      </w:r>
      <w:proofErr w:type="gramStart"/>
      <w:r w:rsidR="00585668" w:rsidRPr="004B0647">
        <w:rPr>
          <w:rFonts w:ascii="Palatino Linotype" w:hAnsi="Palatino Linotype"/>
          <w:i/>
          <w:sz w:val="22"/>
          <w:szCs w:val="14"/>
          <w:lang w:eastAsia="es-MX"/>
        </w:rPr>
        <w:t>3.Fecha</w:t>
      </w:r>
      <w:proofErr w:type="gramEnd"/>
      <w:r w:rsidR="00585668" w:rsidRPr="004B0647">
        <w:rPr>
          <w:rFonts w:ascii="Palatino Linotype" w:hAnsi="Palatino Linotype"/>
          <w:i/>
          <w:sz w:val="22"/>
          <w:szCs w:val="14"/>
          <w:lang w:eastAsia="es-MX"/>
        </w:rPr>
        <w:t xml:space="preserve"> de la celebración de sus elecciones de autoridades auxiliares municipales en cada una de las comunidades que integran su territorio municipal. </w:t>
      </w:r>
      <w:proofErr w:type="gramStart"/>
      <w:r w:rsidR="00585668" w:rsidRPr="004B0647">
        <w:rPr>
          <w:rFonts w:ascii="Palatino Linotype" w:hAnsi="Palatino Linotype"/>
          <w:i/>
          <w:sz w:val="22"/>
          <w:szCs w:val="14"/>
          <w:lang w:eastAsia="es-MX"/>
        </w:rPr>
        <w:t>4.En</w:t>
      </w:r>
      <w:proofErr w:type="gramEnd"/>
      <w:r w:rsidR="00585668" w:rsidRPr="004B0647">
        <w:rPr>
          <w:rFonts w:ascii="Palatino Linotype" w:hAnsi="Palatino Linotype"/>
          <w:i/>
          <w:sz w:val="22"/>
          <w:szCs w:val="14"/>
          <w:lang w:eastAsia="es-MX"/>
        </w:rPr>
        <w:t xml:space="preserve"> cuántas y en cuáles comunidades se eligieron sus autoridades auxiliares tanto por planillas como por usos y costumbres. </w:t>
      </w:r>
      <w:proofErr w:type="gramStart"/>
      <w:r w:rsidR="00585668" w:rsidRPr="004B0647">
        <w:rPr>
          <w:rFonts w:ascii="Palatino Linotype" w:hAnsi="Palatino Linotype"/>
          <w:i/>
          <w:sz w:val="22"/>
          <w:szCs w:val="14"/>
          <w:lang w:eastAsia="es-MX"/>
        </w:rPr>
        <w:t>5.Quienes</w:t>
      </w:r>
      <w:proofErr w:type="gramEnd"/>
      <w:r w:rsidR="00585668" w:rsidRPr="004B0647">
        <w:rPr>
          <w:rFonts w:ascii="Palatino Linotype" w:hAnsi="Palatino Linotype"/>
          <w:i/>
          <w:sz w:val="22"/>
          <w:szCs w:val="14"/>
          <w:lang w:eastAsia="es-MX"/>
        </w:rPr>
        <w:t xml:space="preserve"> fueron las autoridades electas en los años citados. </w:t>
      </w:r>
      <w:proofErr w:type="gramStart"/>
      <w:r w:rsidR="00585668" w:rsidRPr="004B0647">
        <w:rPr>
          <w:rFonts w:ascii="Palatino Linotype" w:hAnsi="Palatino Linotype"/>
          <w:i/>
          <w:sz w:val="22"/>
          <w:szCs w:val="14"/>
          <w:lang w:eastAsia="es-MX"/>
        </w:rPr>
        <w:t>6.Los</w:t>
      </w:r>
      <w:proofErr w:type="gramEnd"/>
      <w:r w:rsidR="00585668" w:rsidRPr="004B0647">
        <w:rPr>
          <w:rFonts w:ascii="Palatino Linotype" w:hAnsi="Palatino Linotype"/>
          <w:i/>
          <w:sz w:val="22"/>
          <w:szCs w:val="14"/>
          <w:lang w:eastAsia="es-MX"/>
        </w:rPr>
        <w:t xml:space="preserve"> resultados electorales de dichas elecciones, en su caso, las actas de cómputo o similar en las que consten esos resultados. </w:t>
      </w:r>
      <w:proofErr w:type="gramStart"/>
      <w:r w:rsidR="00585668" w:rsidRPr="004B0647">
        <w:rPr>
          <w:rFonts w:ascii="Palatino Linotype" w:hAnsi="Palatino Linotype"/>
          <w:i/>
          <w:sz w:val="22"/>
          <w:szCs w:val="14"/>
          <w:lang w:eastAsia="es-MX"/>
        </w:rPr>
        <w:t>7.En</w:t>
      </w:r>
      <w:proofErr w:type="gramEnd"/>
      <w:r w:rsidR="00585668" w:rsidRPr="004B0647">
        <w:rPr>
          <w:rFonts w:ascii="Palatino Linotype" w:hAnsi="Palatino Linotype"/>
          <w:i/>
          <w:sz w:val="22"/>
          <w:szCs w:val="14"/>
          <w:lang w:eastAsia="es-MX"/>
        </w:rPr>
        <w:t xml:space="preserve"> su caso, las actas de asamblea en las cuales se eligieron las autoridades auxiliares municipales por usos y costumbres y en las que las autoridades del ayuntamiento estuvieron presentes o dieron fe. </w:t>
      </w:r>
      <w:proofErr w:type="gramStart"/>
      <w:r w:rsidR="00585668" w:rsidRPr="004B0647">
        <w:rPr>
          <w:rFonts w:ascii="Palatino Linotype" w:hAnsi="Palatino Linotype"/>
          <w:i/>
          <w:sz w:val="22"/>
          <w:szCs w:val="14"/>
          <w:lang w:eastAsia="es-MX"/>
        </w:rPr>
        <w:t>8.Que</w:t>
      </w:r>
      <w:proofErr w:type="gramEnd"/>
      <w:r w:rsidR="00585668" w:rsidRPr="004B0647">
        <w:rPr>
          <w:rFonts w:ascii="Palatino Linotype" w:hAnsi="Palatino Linotype"/>
          <w:i/>
          <w:sz w:val="22"/>
          <w:szCs w:val="14"/>
          <w:lang w:eastAsia="es-MX"/>
        </w:rPr>
        <w:t xml:space="preserve"> irregularidades, en su caso, se presentaron durante las elecciones </w:t>
      </w:r>
      <w:r w:rsidR="00585668" w:rsidRPr="004B0647">
        <w:rPr>
          <w:rFonts w:ascii="Palatino Linotype" w:hAnsi="Palatino Linotype"/>
          <w:i/>
          <w:sz w:val="22"/>
          <w:szCs w:val="14"/>
          <w:lang w:eastAsia="es-MX"/>
        </w:rPr>
        <w:lastRenderedPageBreak/>
        <w:t xml:space="preserve">antes citadas. </w:t>
      </w:r>
      <w:proofErr w:type="gramStart"/>
      <w:r w:rsidR="00585668" w:rsidRPr="004B0647">
        <w:rPr>
          <w:rFonts w:ascii="Palatino Linotype" w:hAnsi="Palatino Linotype"/>
          <w:i/>
          <w:sz w:val="22"/>
          <w:szCs w:val="14"/>
          <w:lang w:eastAsia="es-MX"/>
        </w:rPr>
        <w:t>9.De</w:t>
      </w:r>
      <w:proofErr w:type="gramEnd"/>
      <w:r w:rsidR="00585668" w:rsidRPr="004B0647">
        <w:rPr>
          <w:rFonts w:ascii="Palatino Linotype" w:hAnsi="Palatino Linotype"/>
          <w:i/>
          <w:sz w:val="22"/>
          <w:szCs w:val="14"/>
          <w:lang w:eastAsia="es-MX"/>
        </w:rPr>
        <w:t xml:space="preserve"> ser el caso, si existieron impugnaciones relacionadas con las elecciones de autoridades auxiliares municipales, en que comunidades y el número de expediente que fue asignado.</w:t>
      </w:r>
      <w:r w:rsidRPr="004B0647">
        <w:rPr>
          <w:rFonts w:ascii="Palatino Linotype" w:hAnsi="Palatino Linotype"/>
          <w:i/>
          <w:sz w:val="22"/>
          <w:szCs w:val="14"/>
          <w:lang w:eastAsia="es-MX"/>
        </w:rPr>
        <w:t>” (Sic).</w:t>
      </w:r>
    </w:p>
    <w:p w:rsidR="00DA5FA9" w:rsidRPr="004B0647" w:rsidRDefault="00DA5FA9"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B0647">
        <w:rPr>
          <w:rFonts w:ascii="Palatino Linotype" w:hAnsi="Palatino Linotype" w:cs="Arial"/>
        </w:rPr>
        <w:t>Se destaca que</w:t>
      </w:r>
      <w:r w:rsidR="00081806" w:rsidRPr="004B0647">
        <w:rPr>
          <w:rFonts w:ascii="Palatino Linotype" w:hAnsi="Palatino Linotype" w:cs="Arial"/>
        </w:rPr>
        <w:t xml:space="preserve">, </w:t>
      </w:r>
      <w:r w:rsidR="00081806" w:rsidRPr="004B0647">
        <w:rPr>
          <w:rFonts w:ascii="Palatino Linotype" w:hAnsi="Palatino Linotype" w:cs="Arial"/>
          <w:b/>
        </w:rPr>
        <w:t>EL SUJETO OBLIGADO</w:t>
      </w:r>
      <w:r w:rsidRPr="004B0647">
        <w:rPr>
          <w:rFonts w:ascii="Palatino Linotype" w:hAnsi="Palatino Linotype" w:cs="Arial"/>
          <w:b/>
        </w:rPr>
        <w:t xml:space="preserve"> </w:t>
      </w:r>
      <w:r w:rsidRPr="004B0647">
        <w:rPr>
          <w:rFonts w:ascii="Palatino Linotype" w:hAnsi="Palatino Linotype" w:cs="Arial"/>
        </w:rPr>
        <w:t>dio respuesta a la solicitud de a</w:t>
      </w:r>
      <w:r w:rsidR="007609E2" w:rsidRPr="004B0647">
        <w:rPr>
          <w:rFonts w:ascii="Palatino Linotype" w:hAnsi="Palatino Linotype" w:cs="Arial"/>
        </w:rPr>
        <w:t>cceso a la información pública, en los siguientes términos:</w:t>
      </w:r>
    </w:p>
    <w:p w:rsidR="007609E2" w:rsidRPr="004B0647" w:rsidRDefault="00585668" w:rsidP="00585668">
      <w:pPr>
        <w:pStyle w:val="Prrafodelista"/>
        <w:widowControl w:val="0"/>
        <w:tabs>
          <w:tab w:val="left" w:pos="1701"/>
          <w:tab w:val="left" w:pos="1843"/>
        </w:tabs>
        <w:autoSpaceDE w:val="0"/>
        <w:autoSpaceDN w:val="0"/>
        <w:adjustRightInd w:val="0"/>
        <w:spacing w:line="276" w:lineRule="auto"/>
        <w:ind w:left="851" w:right="1183"/>
        <w:jc w:val="both"/>
        <w:rPr>
          <w:rFonts w:ascii="Palatino Linotype" w:hAnsi="Palatino Linotype" w:cs="Arial"/>
          <w:i/>
          <w:sz w:val="22"/>
          <w:szCs w:val="22"/>
        </w:rPr>
      </w:pPr>
      <w:r w:rsidRPr="004B0647">
        <w:rPr>
          <w:rFonts w:ascii="Palatino Linotype" w:hAnsi="Palatino Linotype"/>
          <w:i/>
          <w:color w:val="000000"/>
          <w:sz w:val="22"/>
          <w:szCs w:val="22"/>
        </w:rPr>
        <w:t xml:space="preserve">“En atención a la solicitud de información recibida por la Unidad de Transparencia fecha 25 de septiembre del 2019; la cual fue registrada vía Internet, mediante el Sistema de Acceso a la Información Mexiquense (SAIMEX), bajo el folio 01669/HUIXQUIL/IP/2019, se informa lo siguiente: 1.En fecha se expidieron las convocatorias para la elección de autoridades auxiliares municipales y miembros de participación ciudadana en los años 2013, 2016 y 2019. La Convocatoria para el Procedimiento de Elección de Delegados, Subdelegados e Integrantes de los Consejos de Participación Ciudadana, para el año 2013 fue publicada el 25 de febrero del mismo año. La Convocatoria para el Procedimiento de Elección Extraordinaria de Delegado, Subdelegados e Integrantes del Consejo de Participación Ciudadana de la Localidad del Primer Cuartel Barrio de San Martín, para el año 2013 fue publicada el 08 de abril del mismo año. La Convocatoria para el Procedimiento de Elección de Delegados, Subdelegados e Integrantes de los Consejos de Participación Ciudadana 2016-2018, se </w:t>
      </w:r>
      <w:proofErr w:type="spellStart"/>
      <w:r w:rsidRPr="004B0647">
        <w:rPr>
          <w:rFonts w:ascii="Palatino Linotype" w:hAnsi="Palatino Linotype"/>
          <w:i/>
          <w:color w:val="000000"/>
          <w:sz w:val="22"/>
          <w:szCs w:val="22"/>
        </w:rPr>
        <w:t>público</w:t>
      </w:r>
      <w:proofErr w:type="spellEnd"/>
      <w:r w:rsidRPr="004B0647">
        <w:rPr>
          <w:rFonts w:ascii="Palatino Linotype" w:hAnsi="Palatino Linotype"/>
          <w:i/>
          <w:color w:val="000000"/>
          <w:sz w:val="22"/>
          <w:szCs w:val="22"/>
        </w:rPr>
        <w:t xml:space="preserve"> el 25 de febrero de 2016. La Convocatoria para el Procedimiento de Elección Extraordinaria de Delegados, Subdelegados e Integrantes de los Consejos de Participación Ciudadana de las Localidades de Constituyentes de 1917, La Unidad, El Palacio, La Cañada, Agua Blanca, El Hielo y El Trejo, fue publicada el 11 de abril de 2016. Convocatoria para el Procedimiento de Elección de Autoridades Auxiliares Municipales (Delegados, Subdelegados) e integrantes de los Consejos de Participación Ciudadana 2019-2021, misma que fue publicada el 04 de marzo y entro en vigor el 05 de marzo del año en curso. </w:t>
      </w:r>
      <w:proofErr w:type="gramStart"/>
      <w:r w:rsidRPr="004B0647">
        <w:rPr>
          <w:rFonts w:ascii="Palatino Linotype" w:hAnsi="Palatino Linotype"/>
          <w:i/>
          <w:color w:val="000000"/>
          <w:sz w:val="22"/>
          <w:szCs w:val="22"/>
        </w:rPr>
        <w:t>2.Las</w:t>
      </w:r>
      <w:proofErr w:type="gramEnd"/>
      <w:r w:rsidRPr="004B0647">
        <w:rPr>
          <w:rFonts w:ascii="Palatino Linotype" w:hAnsi="Palatino Linotype"/>
          <w:i/>
          <w:color w:val="000000"/>
          <w:sz w:val="22"/>
          <w:szCs w:val="22"/>
        </w:rPr>
        <w:t xml:space="preserve"> convocatorias mencionadas en archivo electrónico, formato PDF o escaneo. Se adjuntan en formato PDF cada una de las Convocatorias citadas con anterioridad. </w:t>
      </w:r>
      <w:proofErr w:type="gramStart"/>
      <w:r w:rsidRPr="004B0647">
        <w:rPr>
          <w:rFonts w:ascii="Palatino Linotype" w:hAnsi="Palatino Linotype"/>
          <w:i/>
          <w:color w:val="000000"/>
          <w:sz w:val="22"/>
          <w:szCs w:val="22"/>
        </w:rPr>
        <w:t>3.Fecha</w:t>
      </w:r>
      <w:proofErr w:type="gramEnd"/>
      <w:r w:rsidRPr="004B0647">
        <w:rPr>
          <w:rFonts w:ascii="Palatino Linotype" w:hAnsi="Palatino Linotype"/>
          <w:i/>
          <w:color w:val="000000"/>
          <w:sz w:val="22"/>
          <w:szCs w:val="22"/>
        </w:rPr>
        <w:t xml:space="preserve"> de la celebración de sus elecciones de autoridades auxiliares municipales en cada una de las comunidades que integran su territorio municipal. En el año 2013 el Procedimiento de Elección de Delegados, Subdelegados e Integrantes de los Consejos de Participación Ciudadana del Municipio de Huixquilucan, Estado </w:t>
      </w:r>
      <w:r w:rsidRPr="004B0647">
        <w:rPr>
          <w:rFonts w:ascii="Palatino Linotype" w:hAnsi="Palatino Linotype"/>
          <w:i/>
          <w:color w:val="000000"/>
          <w:sz w:val="22"/>
          <w:szCs w:val="22"/>
        </w:rPr>
        <w:lastRenderedPageBreak/>
        <w:t xml:space="preserve">de México, para todas las comunidades que integran el territorio municipal, se llevó a cabo el día domingo 17 de marzo de la misma anualidad, excepto el Procedimiento de Elección de Delegados, Subdelegados Municipales e integrantes de los Consejos de Participación Ciudadana de la localidad del Primer Cuartel Barrio de San Martín, el cual se realizó el día domingo 21 de abril de 2013. En el año 2016, el Procedimiento de Elección de Delegados, Subdelegados Municipales e integrantes de los Consejos de Participación Ciudadana, se llevó a cabo el día domingo 13 de marzo de 2016, para las comunidades que integran el territorio municipal, excepto de las localidades CONSTITUYENTES DE 1917, LA UNIDAD, EL PALACIO, LA CAÑADA, AGUA BLANCA (COPACI), EL HIELO (COPACI) Y EL TREJO (DELEGADO), el cual se llevó a cabo el día domingo 24 de abril del 2016. En el año 2019, el Procedimiento de Elección de Autoridades Auxiliares Municipales (delegados, subdelegados) e integrantes de los Consejos de Participación Ciudadana, </w:t>
      </w:r>
      <w:proofErr w:type="spellStart"/>
      <w:r w:rsidRPr="004B0647">
        <w:rPr>
          <w:rFonts w:ascii="Palatino Linotype" w:hAnsi="Palatino Linotype"/>
          <w:i/>
          <w:color w:val="000000"/>
          <w:sz w:val="22"/>
          <w:szCs w:val="22"/>
        </w:rPr>
        <w:t>el</w:t>
      </w:r>
      <w:proofErr w:type="spellEnd"/>
      <w:r w:rsidRPr="004B0647">
        <w:rPr>
          <w:rFonts w:ascii="Palatino Linotype" w:hAnsi="Palatino Linotype"/>
          <w:i/>
          <w:color w:val="000000"/>
          <w:sz w:val="22"/>
          <w:szCs w:val="22"/>
        </w:rPr>
        <w:t xml:space="preserve"> se llevó a cabo el día domingo 24 de marzo de 2019. Ahora bien, respecto a las preguntas con número 4, 5, 6, 7, 8 y 9 de dicha solicitud, que a la letra señalan; …4.En cuántas y en cuáles comunidades se eligieron sus autoridades auxiliares tanto por planillas como por usos y costumbres. </w:t>
      </w:r>
      <w:proofErr w:type="gramStart"/>
      <w:r w:rsidRPr="004B0647">
        <w:rPr>
          <w:rFonts w:ascii="Palatino Linotype" w:hAnsi="Palatino Linotype"/>
          <w:i/>
          <w:color w:val="000000"/>
          <w:sz w:val="22"/>
          <w:szCs w:val="22"/>
        </w:rPr>
        <w:t>5.Quienes</w:t>
      </w:r>
      <w:proofErr w:type="gramEnd"/>
      <w:r w:rsidRPr="004B0647">
        <w:rPr>
          <w:rFonts w:ascii="Palatino Linotype" w:hAnsi="Palatino Linotype"/>
          <w:i/>
          <w:color w:val="000000"/>
          <w:sz w:val="22"/>
          <w:szCs w:val="22"/>
        </w:rPr>
        <w:t xml:space="preserve"> fueron las autoridades electas en los años citados. </w:t>
      </w:r>
      <w:proofErr w:type="gramStart"/>
      <w:r w:rsidRPr="004B0647">
        <w:rPr>
          <w:rFonts w:ascii="Palatino Linotype" w:hAnsi="Palatino Linotype"/>
          <w:i/>
          <w:color w:val="000000"/>
          <w:sz w:val="22"/>
          <w:szCs w:val="22"/>
        </w:rPr>
        <w:t>6.Los</w:t>
      </w:r>
      <w:proofErr w:type="gramEnd"/>
      <w:r w:rsidRPr="004B0647">
        <w:rPr>
          <w:rFonts w:ascii="Palatino Linotype" w:hAnsi="Palatino Linotype"/>
          <w:i/>
          <w:color w:val="000000"/>
          <w:sz w:val="22"/>
          <w:szCs w:val="22"/>
        </w:rPr>
        <w:t xml:space="preserve"> resultados electorales de dichas elecciones, en su caso, las actas de cómputo o similar en las que consten esos resultados. </w:t>
      </w:r>
      <w:proofErr w:type="gramStart"/>
      <w:r w:rsidRPr="004B0647">
        <w:rPr>
          <w:rFonts w:ascii="Palatino Linotype" w:hAnsi="Palatino Linotype"/>
          <w:i/>
          <w:color w:val="000000"/>
          <w:sz w:val="22"/>
          <w:szCs w:val="22"/>
        </w:rPr>
        <w:t>7.En</w:t>
      </w:r>
      <w:proofErr w:type="gramEnd"/>
      <w:r w:rsidRPr="004B0647">
        <w:rPr>
          <w:rFonts w:ascii="Palatino Linotype" w:hAnsi="Palatino Linotype"/>
          <w:i/>
          <w:color w:val="000000"/>
          <w:sz w:val="22"/>
          <w:szCs w:val="22"/>
        </w:rPr>
        <w:t xml:space="preserve"> su caso, las actas de asamblea en las cuales se eligieron las autoridades auxiliares municipales por usos y costumbres y en las que las autoridades del ayuntamiento estuvieron presentes o dieron fe. </w:t>
      </w:r>
      <w:proofErr w:type="gramStart"/>
      <w:r w:rsidRPr="004B0647">
        <w:rPr>
          <w:rFonts w:ascii="Palatino Linotype" w:hAnsi="Palatino Linotype"/>
          <w:i/>
          <w:color w:val="000000"/>
          <w:sz w:val="22"/>
          <w:szCs w:val="22"/>
        </w:rPr>
        <w:t>8.Que</w:t>
      </w:r>
      <w:proofErr w:type="gramEnd"/>
      <w:r w:rsidRPr="004B0647">
        <w:rPr>
          <w:rFonts w:ascii="Palatino Linotype" w:hAnsi="Palatino Linotype"/>
          <w:i/>
          <w:color w:val="000000"/>
          <w:sz w:val="22"/>
          <w:szCs w:val="22"/>
        </w:rPr>
        <w:t xml:space="preserve"> irregularidades, en su caso, se presentaron durante las elecciones antes citadas. </w:t>
      </w:r>
      <w:proofErr w:type="gramStart"/>
      <w:r w:rsidRPr="004B0647">
        <w:rPr>
          <w:rFonts w:ascii="Palatino Linotype" w:hAnsi="Palatino Linotype"/>
          <w:i/>
          <w:color w:val="000000"/>
          <w:sz w:val="22"/>
          <w:szCs w:val="22"/>
        </w:rPr>
        <w:t>9.De</w:t>
      </w:r>
      <w:proofErr w:type="gramEnd"/>
      <w:r w:rsidRPr="004B0647">
        <w:rPr>
          <w:rFonts w:ascii="Palatino Linotype" w:hAnsi="Palatino Linotype"/>
          <w:i/>
          <w:color w:val="000000"/>
          <w:sz w:val="22"/>
          <w:szCs w:val="22"/>
        </w:rPr>
        <w:t xml:space="preserve"> ser el caso, si existieron impugnaciones relacionadas con las elecciones de autoridades auxiliares municipales, en que comunidades y el número de expediente que fue asignado." (SIC)… En términos del artículo 12 segundo párrafo, de la Ley de Transparencia y Acceso a la Información Pública del Estado de México y Municipios, el cual dispone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en este orden de ideas, para el Procedimiento de Elección de Delegados, Subdelegados e Integrantes del Consejo de Participación Ciudadana correspondientes al año 2013, se adjunta el </w:t>
      </w:r>
      <w:r w:rsidRPr="004B0647">
        <w:rPr>
          <w:rFonts w:ascii="Palatino Linotype" w:hAnsi="Palatino Linotype"/>
          <w:i/>
          <w:color w:val="000000"/>
          <w:sz w:val="22"/>
          <w:szCs w:val="22"/>
        </w:rPr>
        <w:lastRenderedPageBreak/>
        <w:t xml:space="preserve">oficio número CET/027/2013, que contienen el Dictamen General de Calificación de Validez de dicho procedimiento, documento en el cual podrá encontrar información respecto a la elección de las autoridades auxiliares en cada comunidad, así como si las mismas se realizaron por usos y costumbres o bien mediante </w:t>
      </w:r>
      <w:proofErr w:type="spellStart"/>
      <w:r w:rsidRPr="004B0647">
        <w:rPr>
          <w:rFonts w:ascii="Palatino Linotype" w:hAnsi="Palatino Linotype"/>
          <w:i/>
          <w:color w:val="000000"/>
          <w:sz w:val="22"/>
          <w:szCs w:val="22"/>
        </w:rPr>
        <w:t>formulas</w:t>
      </w:r>
      <w:proofErr w:type="spellEnd"/>
      <w:r w:rsidRPr="004B0647">
        <w:rPr>
          <w:rFonts w:ascii="Palatino Linotype" w:hAnsi="Palatino Linotype"/>
          <w:i/>
          <w:color w:val="000000"/>
          <w:sz w:val="22"/>
          <w:szCs w:val="22"/>
        </w:rPr>
        <w:t xml:space="preserve"> y planillas, en el Dictamen General se señala si en su caso existieron irregulares y si existieron impugnaciones, por ser el documento que recopila la información final de todo el procedimiento de elección de autoridades auxiliares desde su inicio y hasta su conclusión. Ahora bien, respecto al Procedimiento de Elección de Delegados, Subdelegados e Integrantes del Consejo de Participación Ciudadana correspondientes al año 2016, se informa que mediante la Décima Sesión Ordinaria de Cabildo, de fecha 11 de abril de 2016, se aprobó el Dictamen General de Calificación de Validez de dicho procedimiento, misma que en su V punto del orden del día, podrá consultar información relativa a su solicitud, haciendo hincapié en que dicho dictamen concentra toda la información respecto al procedimiento de elección de autoridades auxiliares, desde su inicio y hasta su conclusión. Y toda vez, que a la fecha de su solicitud de información se encuentra instalada la Comisión Edilicia Transitoria para el Procedimiento de Elección de Autoridades Auxiliares Municipales (delegados, subdelegados) e Integrantes de los Consejos de Participación Ciudadana para el periodo 2019-2021, esta Unidad Administrativa, tuvo a bien girar atento oficio a la C. María de Jesús Mendoza Cañas, Cuarta Regidora y Presidenta de la Comisión Edilicia en comento, a efecto de que manifestara si contaba con la información requerida, por lo que mediante Oficio RG04/328/2019, da contestación a todas y cada una de sus preguntas, en obvio de repeticiones innecesarias se adjunta dicho oficio para su consulta.” (SIC); Se anexan formatos PDF, para pronta referencia;</w:t>
      </w:r>
    </w:p>
    <w:p w:rsidR="00DF6A8D" w:rsidRPr="004B0647" w:rsidRDefault="00585668"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4B0647">
        <w:rPr>
          <w:rFonts w:ascii="Palatino Linotype" w:hAnsi="Palatino Linotype" w:cs="Arial"/>
        </w:rPr>
        <w:t>Asimismo</w:t>
      </w:r>
      <w:r w:rsidR="007609E2" w:rsidRPr="004B0647">
        <w:rPr>
          <w:rFonts w:ascii="Palatino Linotype" w:hAnsi="Palatino Linotype" w:cs="Arial"/>
        </w:rPr>
        <w:t>,</w:t>
      </w:r>
      <w:r w:rsidR="00DF6A8D" w:rsidRPr="004B0647">
        <w:rPr>
          <w:rFonts w:ascii="Palatino Linotype" w:hAnsi="Palatino Linotype" w:cs="Arial"/>
        </w:rPr>
        <w:t xml:space="preserve"> </w:t>
      </w:r>
      <w:r w:rsidR="00DF6A8D" w:rsidRPr="004B0647">
        <w:rPr>
          <w:rFonts w:ascii="Palatino Linotype" w:hAnsi="Palatino Linotype" w:cs="Arial"/>
          <w:b/>
        </w:rPr>
        <w:t>EL SUJETO OBLIGADO</w:t>
      </w:r>
      <w:r w:rsidR="00DF6A8D" w:rsidRPr="004B0647">
        <w:rPr>
          <w:rFonts w:ascii="Palatino Linotype" w:hAnsi="Palatino Linotype" w:cs="Arial"/>
        </w:rPr>
        <w:t xml:space="preserve"> </w:t>
      </w:r>
      <w:r w:rsidRPr="004B0647">
        <w:rPr>
          <w:rFonts w:ascii="Palatino Linotype" w:hAnsi="Palatino Linotype" w:cs="Arial"/>
        </w:rPr>
        <w:t xml:space="preserve">adjuntó ocho archivos electrónicos mismos que contienen la información señalada en el párrafo anterior y con lo cual pretendió colmar el derecho de acceso a la información pública del </w:t>
      </w:r>
      <w:r w:rsidR="00F92406" w:rsidRPr="004B0647">
        <w:rPr>
          <w:rFonts w:ascii="Palatino Linotype" w:hAnsi="Palatino Linotype" w:cs="Arial"/>
        </w:rPr>
        <w:t>particular.</w:t>
      </w:r>
    </w:p>
    <w:p w:rsidR="000F0853" w:rsidRPr="004B0647" w:rsidRDefault="00DA5FA9"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r w:rsidRPr="004B0647">
        <w:rPr>
          <w:rFonts w:ascii="Palatino Linotype" w:hAnsi="Palatino Linotype" w:cs="Arial"/>
        </w:rPr>
        <w:t xml:space="preserve">Ulteriormente, </w:t>
      </w:r>
      <w:r w:rsidR="00545CBC" w:rsidRPr="004B0647">
        <w:rPr>
          <w:rFonts w:ascii="Palatino Linotype" w:hAnsi="Palatino Linotype" w:cs="Arial"/>
          <w:b/>
        </w:rPr>
        <w:t>EL RECURRENTE</w:t>
      </w:r>
      <w:r w:rsidR="00545CBC" w:rsidRPr="004B0647">
        <w:rPr>
          <w:rFonts w:ascii="Palatino Linotype" w:hAnsi="Palatino Linotype" w:cs="Arial"/>
        </w:rPr>
        <w:t xml:space="preserve"> </w:t>
      </w:r>
      <w:r w:rsidR="006B11E6" w:rsidRPr="004B0647">
        <w:rPr>
          <w:rFonts w:ascii="Palatino Linotype" w:hAnsi="Palatino Linotype"/>
        </w:rPr>
        <w:t>presentó</w:t>
      </w:r>
      <w:r w:rsidR="006B11E6" w:rsidRPr="004B0647">
        <w:rPr>
          <w:rFonts w:ascii="Palatino Linotype" w:hAnsi="Palatino Linotype" w:cs="Arial"/>
          <w:color w:val="000000"/>
          <w:lang w:eastAsia="es-MX"/>
        </w:rPr>
        <w:t xml:space="preserve"> su desistimiento con respecto a la acción intentada en el presente recurso de revisión</w:t>
      </w:r>
      <w:r w:rsidR="002518E5" w:rsidRPr="004B0647">
        <w:rPr>
          <w:rFonts w:ascii="Palatino Linotype" w:hAnsi="Palatino Linotype" w:cs="Arial"/>
          <w:color w:val="000000"/>
          <w:lang w:eastAsia="es-MX"/>
        </w:rPr>
        <w:t xml:space="preserve"> como se muestra a continuación:</w:t>
      </w:r>
    </w:p>
    <w:p w:rsidR="002518E5" w:rsidRPr="004B0647" w:rsidRDefault="00B9692D"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r>
        <w:rPr>
          <w:noProof/>
          <w:lang w:eastAsia="es-MX"/>
        </w:rPr>
        <w:lastRenderedPageBreak/>
        <w:drawing>
          <wp:inline distT="0" distB="0" distL="0" distR="0" wp14:anchorId="15F6619A" wp14:editId="5CFA5444">
            <wp:extent cx="5791835" cy="4173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173855"/>
                    </a:xfrm>
                    <a:prstGeom prst="rect">
                      <a:avLst/>
                    </a:prstGeom>
                  </pic:spPr>
                </pic:pic>
              </a:graphicData>
            </a:graphic>
          </wp:inline>
        </w:drawing>
      </w:r>
      <w:bookmarkStart w:id="6" w:name="_GoBack"/>
      <w:bookmarkEnd w:id="6"/>
    </w:p>
    <w:p w:rsidR="006B11E6" w:rsidRPr="004B0647" w:rsidRDefault="000F0853" w:rsidP="00E20A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B0647">
        <w:rPr>
          <w:rFonts w:ascii="Palatino Linotype" w:hAnsi="Palatino Linotype" w:cs="Arial"/>
          <w:color w:val="000000"/>
          <w:lang w:eastAsia="es-MX"/>
        </w:rPr>
        <w:t xml:space="preserve">Precisado lo anterior, </w:t>
      </w:r>
      <w:r w:rsidR="006B2D00" w:rsidRPr="004B0647">
        <w:rPr>
          <w:rFonts w:ascii="Palatino Linotype" w:hAnsi="Palatino Linotype" w:cs="Arial"/>
          <w:color w:val="000000"/>
          <w:lang w:eastAsia="es-MX"/>
        </w:rPr>
        <w:t xml:space="preserve">debe </w:t>
      </w:r>
      <w:r w:rsidRPr="004B0647">
        <w:rPr>
          <w:rFonts w:ascii="Palatino Linotype" w:hAnsi="Palatino Linotype" w:cs="Arial"/>
          <w:color w:val="000000"/>
          <w:lang w:eastAsia="es-MX"/>
        </w:rPr>
        <w:t xml:space="preserve">señalarse </w:t>
      </w:r>
      <w:r w:rsidR="006B2D00" w:rsidRPr="004B0647">
        <w:rPr>
          <w:rFonts w:ascii="Palatino Linotype" w:hAnsi="Palatino Linotype" w:cs="Arial"/>
          <w:color w:val="000000"/>
          <w:lang w:eastAsia="es-MX"/>
        </w:rPr>
        <w:t xml:space="preserve">que </w:t>
      </w:r>
      <w:r w:rsidR="006B11E6" w:rsidRPr="004B0647">
        <w:rPr>
          <w:rFonts w:ascii="Palatino Linotype" w:eastAsia="Arial Unicode MS" w:hAnsi="Palatino Linotype" w:cs="Arial"/>
          <w:color w:val="000000"/>
          <w:lang w:eastAsia="es-MX"/>
        </w:rPr>
        <w:t xml:space="preserve">el desistimiento </w:t>
      </w:r>
      <w:r w:rsidRPr="004B0647">
        <w:rPr>
          <w:rFonts w:ascii="Palatino Linotype" w:eastAsia="Arial Unicode MS" w:hAnsi="Palatino Linotype" w:cs="Arial"/>
          <w:color w:val="000000"/>
          <w:lang w:eastAsia="es-MX"/>
        </w:rPr>
        <w:t xml:space="preserve">en el procedimiento de revisión, </w:t>
      </w:r>
      <w:r w:rsidR="006B11E6" w:rsidRPr="004B0647">
        <w:rPr>
          <w:rFonts w:ascii="Palatino Linotype" w:eastAsia="Arial Unicode MS" w:hAnsi="Palatino Linotype" w:cs="Arial"/>
          <w:color w:val="000000"/>
          <w:lang w:eastAsia="es-MX"/>
        </w:rPr>
        <w:t>sólo pu</w:t>
      </w:r>
      <w:r w:rsidR="006B2D00" w:rsidRPr="004B0647">
        <w:rPr>
          <w:rFonts w:ascii="Palatino Linotype" w:eastAsia="Arial Unicode MS" w:hAnsi="Palatino Linotype" w:cs="Arial"/>
          <w:color w:val="000000"/>
          <w:lang w:eastAsia="es-MX"/>
        </w:rPr>
        <w:t>e</w:t>
      </w:r>
      <w:r w:rsidR="006B11E6" w:rsidRPr="004B0647">
        <w:rPr>
          <w:rFonts w:ascii="Palatino Linotype" w:eastAsia="Arial Unicode MS" w:hAnsi="Palatino Linotype" w:cs="Arial"/>
          <w:color w:val="000000"/>
          <w:lang w:eastAsia="es-MX"/>
        </w:rPr>
        <w:t>d</w:t>
      </w:r>
      <w:r w:rsidR="006B2D00" w:rsidRPr="004B0647">
        <w:rPr>
          <w:rFonts w:ascii="Palatino Linotype" w:eastAsia="Arial Unicode MS" w:hAnsi="Palatino Linotype" w:cs="Arial"/>
          <w:color w:val="000000"/>
          <w:lang w:eastAsia="es-MX"/>
        </w:rPr>
        <w:t>e</w:t>
      </w:r>
      <w:r w:rsidR="006B11E6" w:rsidRPr="004B0647">
        <w:rPr>
          <w:rFonts w:ascii="Palatino Linotype" w:eastAsia="Arial Unicode MS" w:hAnsi="Palatino Linotype" w:cs="Arial"/>
          <w:color w:val="000000"/>
          <w:lang w:eastAsia="es-MX"/>
        </w:rPr>
        <w:t xml:space="preserve"> ser activado por </w:t>
      </w:r>
      <w:r w:rsidR="00545CBC" w:rsidRPr="004B0647">
        <w:rPr>
          <w:rFonts w:ascii="Palatino Linotype" w:hAnsi="Palatino Linotype" w:cs="Arial"/>
          <w:b/>
        </w:rPr>
        <w:t>EL</w:t>
      </w:r>
      <w:r w:rsidR="00A01EBE" w:rsidRPr="004B0647">
        <w:rPr>
          <w:rFonts w:ascii="Palatino Linotype" w:hAnsi="Palatino Linotype" w:cs="Arial"/>
          <w:b/>
        </w:rPr>
        <w:t xml:space="preserve"> RECURRENTE</w:t>
      </w:r>
      <w:r w:rsidR="006B11E6" w:rsidRPr="004B0647">
        <w:rPr>
          <w:rFonts w:ascii="Palatino Linotype" w:eastAsia="Arial Unicode MS" w:hAnsi="Palatino Linotype" w:cs="Arial"/>
          <w:color w:val="000000"/>
          <w:lang w:eastAsia="es-MX"/>
        </w:rPr>
        <w:t xml:space="preserve"> mediante el </w:t>
      </w:r>
      <w:r w:rsidR="00D6433A" w:rsidRPr="004B0647">
        <w:rPr>
          <w:rFonts w:ascii="Palatino Linotype" w:eastAsia="Arial Unicode MS" w:hAnsi="Palatino Linotype" w:cs="Arial"/>
          <w:color w:val="000000"/>
          <w:lang w:eastAsia="es-MX"/>
        </w:rPr>
        <w:t xml:space="preserve">ingreso al </w:t>
      </w:r>
      <w:r w:rsidR="00545CBC" w:rsidRPr="004B0647">
        <w:rPr>
          <w:rFonts w:ascii="Palatino Linotype" w:hAnsi="Palatino Linotype" w:cs="Arial"/>
          <w:b/>
        </w:rPr>
        <w:t>SAIMEX</w:t>
      </w:r>
      <w:r w:rsidR="00D6433A" w:rsidRPr="004B0647">
        <w:rPr>
          <w:rFonts w:ascii="Palatino Linotype" w:hAnsi="Palatino Linotype"/>
        </w:rPr>
        <w:t>, utiliza</w:t>
      </w:r>
      <w:r w:rsidR="006B2D00" w:rsidRPr="004B0647">
        <w:rPr>
          <w:rFonts w:ascii="Palatino Linotype" w:hAnsi="Palatino Linotype"/>
        </w:rPr>
        <w:t xml:space="preserve">ndo </w:t>
      </w:r>
      <w:r w:rsidR="006B11E6" w:rsidRPr="004B0647">
        <w:rPr>
          <w:rFonts w:ascii="Palatino Linotype" w:eastAsia="Arial Unicode MS" w:hAnsi="Palatino Linotype" w:cs="Arial"/>
          <w:color w:val="000000"/>
          <w:lang w:eastAsia="es-MX"/>
        </w:rPr>
        <w:t>su clave de usuario y contraseña</w:t>
      </w:r>
      <w:r w:rsidR="006B2D00" w:rsidRPr="004B0647">
        <w:rPr>
          <w:rFonts w:ascii="Palatino Linotype" w:eastAsia="Arial Unicode MS" w:hAnsi="Palatino Linotype" w:cs="Arial"/>
          <w:color w:val="000000"/>
          <w:lang w:eastAsia="es-MX"/>
        </w:rPr>
        <w:t>;</w:t>
      </w:r>
      <w:r w:rsidR="006B11E6" w:rsidRPr="004B0647">
        <w:rPr>
          <w:rFonts w:ascii="Palatino Linotype" w:eastAsia="Arial Unicode MS" w:hAnsi="Palatino Linotype" w:cs="Arial"/>
          <w:color w:val="000000"/>
          <w:lang w:eastAsia="es-MX"/>
        </w:rPr>
        <w:t xml:space="preserve"> por lo que</w:t>
      </w:r>
      <w:r w:rsidR="00D6433A" w:rsidRPr="004B0647">
        <w:rPr>
          <w:rFonts w:ascii="Palatino Linotype" w:eastAsia="Arial Unicode MS" w:hAnsi="Palatino Linotype" w:cs="Arial"/>
          <w:color w:val="000000"/>
          <w:lang w:eastAsia="es-MX"/>
        </w:rPr>
        <w:t xml:space="preserve">, </w:t>
      </w:r>
      <w:r w:rsidR="006B11E6" w:rsidRPr="004B0647">
        <w:rPr>
          <w:rFonts w:ascii="Palatino Linotype" w:eastAsia="Arial Unicode MS" w:hAnsi="Palatino Linotype" w:cs="Arial"/>
          <w:color w:val="000000"/>
          <w:lang w:eastAsia="es-MX"/>
        </w:rPr>
        <w:t xml:space="preserve">no </w:t>
      </w:r>
      <w:r w:rsidR="00D6433A" w:rsidRPr="004B0647">
        <w:rPr>
          <w:rFonts w:ascii="Palatino Linotype" w:eastAsia="Arial Unicode MS" w:hAnsi="Palatino Linotype" w:cs="Arial"/>
          <w:color w:val="000000"/>
          <w:lang w:eastAsia="es-MX"/>
        </w:rPr>
        <w:t xml:space="preserve">existe duda </w:t>
      </w:r>
      <w:r w:rsidR="006C0E23" w:rsidRPr="004B0647">
        <w:rPr>
          <w:rFonts w:ascii="Palatino Linotype" w:eastAsia="Arial Unicode MS" w:hAnsi="Palatino Linotype" w:cs="Arial"/>
          <w:color w:val="000000"/>
          <w:lang w:eastAsia="es-MX"/>
        </w:rPr>
        <w:t xml:space="preserve">de que </w:t>
      </w:r>
      <w:r w:rsidR="00D6433A" w:rsidRPr="004B0647">
        <w:rPr>
          <w:rFonts w:ascii="Palatino Linotype" w:hAnsi="Palatino Linotype" w:cs="Arial"/>
          <w:lang w:val="es-ES_tradnl"/>
        </w:rPr>
        <w:t>se</w:t>
      </w:r>
      <w:r w:rsidR="00D6433A" w:rsidRPr="004B0647">
        <w:rPr>
          <w:rFonts w:ascii="Palatino Linotype" w:eastAsia="Arial Unicode MS" w:hAnsi="Palatino Linotype" w:cs="Arial"/>
          <w:color w:val="000000"/>
          <w:lang w:eastAsia="es-MX"/>
        </w:rPr>
        <w:t xml:space="preserve"> </w:t>
      </w:r>
      <w:r w:rsidR="00D6433A" w:rsidRPr="004B0647">
        <w:rPr>
          <w:rFonts w:ascii="Palatino Linotype" w:hAnsi="Palatino Linotype"/>
        </w:rPr>
        <w:t>trata</w:t>
      </w:r>
      <w:r w:rsidR="00D6433A" w:rsidRPr="004B0647">
        <w:rPr>
          <w:rFonts w:ascii="Palatino Linotype" w:eastAsia="Arial Unicode MS" w:hAnsi="Palatino Linotype" w:cs="Arial"/>
          <w:color w:val="000000"/>
          <w:lang w:eastAsia="es-MX"/>
        </w:rPr>
        <w:t xml:space="preserve"> de un </w:t>
      </w:r>
      <w:r w:rsidR="00D6433A" w:rsidRPr="004B0647">
        <w:rPr>
          <w:rFonts w:ascii="Palatino Linotype" w:eastAsia="Arial Unicode MS" w:hAnsi="Palatino Linotype" w:cs="Arial"/>
          <w:b/>
          <w:color w:val="000000"/>
          <w:lang w:eastAsia="es-MX"/>
        </w:rPr>
        <w:t>desistimiento expreso</w:t>
      </w:r>
      <w:r w:rsidR="00D6433A" w:rsidRPr="004B0647">
        <w:rPr>
          <w:rFonts w:ascii="Palatino Linotype" w:eastAsia="Arial Unicode MS" w:hAnsi="Palatino Linotype" w:cs="Arial"/>
          <w:color w:val="000000"/>
          <w:lang w:eastAsia="es-MX"/>
        </w:rPr>
        <w:t xml:space="preserve"> por parte d</w:t>
      </w:r>
      <w:r w:rsidR="00545CBC" w:rsidRPr="004B0647">
        <w:rPr>
          <w:rFonts w:ascii="Palatino Linotype" w:eastAsia="Arial Unicode MS" w:hAnsi="Palatino Linotype" w:cs="Arial"/>
          <w:color w:val="000000"/>
          <w:lang w:eastAsia="es-MX"/>
        </w:rPr>
        <w:t xml:space="preserve">el </w:t>
      </w:r>
      <w:r w:rsidR="00A01EBE" w:rsidRPr="004B0647">
        <w:rPr>
          <w:rFonts w:ascii="Palatino Linotype" w:hAnsi="Palatino Linotype" w:cs="Arial"/>
          <w:b/>
        </w:rPr>
        <w:t>RECURRENTE</w:t>
      </w:r>
      <w:r w:rsidR="006C0E23" w:rsidRPr="004B0647">
        <w:rPr>
          <w:rFonts w:ascii="Palatino Linotype" w:eastAsia="Arial Unicode MS" w:hAnsi="Palatino Linotype" w:cs="Arial"/>
          <w:color w:val="000000"/>
          <w:lang w:eastAsia="es-MX"/>
        </w:rPr>
        <w:t xml:space="preserve">, en virtud de lo </w:t>
      </w:r>
      <w:proofErr w:type="gramStart"/>
      <w:r w:rsidR="006C0E23" w:rsidRPr="004B0647">
        <w:rPr>
          <w:rFonts w:ascii="Palatino Linotype" w:eastAsia="Arial Unicode MS" w:hAnsi="Palatino Linotype" w:cs="Arial"/>
          <w:color w:val="000000"/>
          <w:lang w:eastAsia="es-MX"/>
        </w:rPr>
        <w:t>cual</w:t>
      </w:r>
      <w:proofErr w:type="gramEnd"/>
      <w:r w:rsidR="006C0E23" w:rsidRPr="004B0647">
        <w:rPr>
          <w:rFonts w:ascii="Palatino Linotype" w:eastAsia="Arial Unicode MS" w:hAnsi="Palatino Linotype" w:cs="Arial"/>
          <w:color w:val="000000"/>
          <w:lang w:eastAsia="es-MX"/>
        </w:rPr>
        <w:t xml:space="preserve">, el </w:t>
      </w:r>
      <w:r w:rsidR="006B11E6" w:rsidRPr="004B0647">
        <w:rPr>
          <w:rFonts w:ascii="Palatino Linotype" w:hAnsi="Palatino Linotype" w:cs="Arial"/>
        </w:rPr>
        <w:t>presente recurso de revisión</w:t>
      </w:r>
      <w:r w:rsidR="006C0E23" w:rsidRPr="004B0647">
        <w:rPr>
          <w:rFonts w:ascii="Palatino Linotype" w:hAnsi="Palatino Linotype" w:cs="Arial"/>
        </w:rPr>
        <w:t xml:space="preserve"> </w:t>
      </w:r>
      <w:r w:rsidR="006B11E6" w:rsidRPr="004B0647">
        <w:rPr>
          <w:rFonts w:ascii="Palatino Linotype" w:hAnsi="Palatino Linotype" w:cs="Arial"/>
          <w:b/>
        </w:rPr>
        <w:t>ha quedado sin materia</w:t>
      </w:r>
      <w:r w:rsidR="006B11E6" w:rsidRPr="004B0647">
        <w:rPr>
          <w:rFonts w:ascii="Palatino Linotype" w:hAnsi="Palatino Linotype" w:cs="Arial"/>
        </w:rPr>
        <w:t>.</w:t>
      </w:r>
    </w:p>
    <w:p w:rsidR="002B65E6" w:rsidRPr="004B0647" w:rsidRDefault="002B65E6" w:rsidP="00E20A0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4B0647">
        <w:rPr>
          <w:rFonts w:ascii="Palatino Linotype" w:hAnsi="Palatino Linotype" w:cs="Arial"/>
          <w:lang w:val="es-ES_tradnl"/>
        </w:rPr>
        <w:t xml:space="preserve">En atención a </w:t>
      </w:r>
      <w:r w:rsidRPr="004B0647">
        <w:rPr>
          <w:rFonts w:ascii="Palatino Linotype" w:hAnsi="Palatino Linotype"/>
          <w:color w:val="000000"/>
        </w:rPr>
        <w:t>las</w:t>
      </w:r>
      <w:r w:rsidRPr="004B0647">
        <w:rPr>
          <w:rFonts w:ascii="Palatino Linotype" w:hAnsi="Palatino Linotype" w:cs="Arial"/>
          <w:lang w:val="es-ES_tradnl"/>
        </w:rPr>
        <w:t xml:space="preserve"> consideraciones anteriores, esta Ponencia Resolutora</w:t>
      </w:r>
      <w:r w:rsidRPr="004B0647">
        <w:rPr>
          <w:rFonts w:ascii="Palatino Linotype" w:hAnsi="Palatino Linotype"/>
          <w:color w:val="000000" w:themeColor="text1"/>
        </w:rPr>
        <w:t xml:space="preserve"> advierte que</w:t>
      </w:r>
      <w:r w:rsidR="00545CBC" w:rsidRPr="004B0647">
        <w:rPr>
          <w:rFonts w:ascii="Palatino Linotype" w:hAnsi="Palatino Linotype"/>
          <w:color w:val="000000" w:themeColor="text1"/>
        </w:rPr>
        <w:t>,</w:t>
      </w:r>
      <w:r w:rsidRPr="004B0647">
        <w:rPr>
          <w:rFonts w:ascii="Palatino Linotype" w:hAnsi="Palatino Linotype"/>
          <w:color w:val="000000" w:themeColor="text1"/>
        </w:rPr>
        <w:t xml:space="preserve"> en el presente </w:t>
      </w:r>
      <w:r w:rsidRPr="004B0647">
        <w:rPr>
          <w:rFonts w:ascii="Palatino Linotype" w:hAnsi="Palatino Linotype"/>
        </w:rPr>
        <w:t>caso</w:t>
      </w:r>
      <w:r w:rsidRPr="004B0647">
        <w:rPr>
          <w:rFonts w:ascii="Palatino Linotype" w:hAnsi="Palatino Linotype"/>
          <w:color w:val="000000" w:themeColor="text1"/>
        </w:rPr>
        <w:t xml:space="preserve">, se actualiza la hipótesis prevista en </w:t>
      </w:r>
      <w:r w:rsidRPr="004B0647">
        <w:rPr>
          <w:rFonts w:ascii="Palatino Linotype" w:hAnsi="Palatino Linotype" w:cs="Arial"/>
          <w:lang w:val="es-ES_tradnl"/>
        </w:rPr>
        <w:t xml:space="preserve">el </w:t>
      </w:r>
      <w:r w:rsidRPr="004B0647">
        <w:rPr>
          <w:rFonts w:ascii="Palatino Linotype" w:hAnsi="Palatino Linotype"/>
          <w:color w:val="000000" w:themeColor="text1"/>
        </w:rPr>
        <w:t>artículo 192</w:t>
      </w:r>
      <w:r w:rsidR="009A5426" w:rsidRPr="004B0647">
        <w:rPr>
          <w:rFonts w:ascii="Palatino Linotype" w:hAnsi="Palatino Linotype"/>
          <w:color w:val="000000" w:themeColor="text1"/>
        </w:rPr>
        <w:t>,</w:t>
      </w:r>
      <w:r w:rsidRPr="004B0647">
        <w:rPr>
          <w:rFonts w:ascii="Palatino Linotype" w:hAnsi="Palatino Linotype"/>
          <w:color w:val="000000" w:themeColor="text1"/>
        </w:rPr>
        <w:t xml:space="preserve"> fracción I de</w:t>
      </w:r>
      <w:r w:rsidRPr="004B0647">
        <w:rPr>
          <w:rFonts w:ascii="Palatino Linotype" w:hAnsi="Palatino Linotype" w:cs="Arial"/>
          <w:lang w:val="es-ES_tradnl"/>
        </w:rPr>
        <w:t xml:space="preserve"> la </w:t>
      </w:r>
      <w:r w:rsidRPr="004B0647">
        <w:rPr>
          <w:rFonts w:ascii="Palatino Linotype" w:hAnsi="Palatino Linotype"/>
        </w:rPr>
        <w:t xml:space="preserve">Ley de Transparencia y Acceso a la Información Pública del Estado de México y Municipios, </w:t>
      </w:r>
      <w:r w:rsidRPr="004B0647">
        <w:rPr>
          <w:rFonts w:ascii="Palatino Linotype" w:hAnsi="Palatino Linotype"/>
          <w:color w:val="000000" w:themeColor="text1"/>
        </w:rPr>
        <w:t xml:space="preserve">que dispone lo siguiente: </w:t>
      </w:r>
    </w:p>
    <w:p w:rsidR="002B65E6" w:rsidRPr="004B0647" w:rsidRDefault="002B65E6" w:rsidP="001D6D20">
      <w:pPr>
        <w:ind w:left="851" w:right="902"/>
        <w:jc w:val="both"/>
        <w:rPr>
          <w:rFonts w:ascii="Palatino Linotype" w:hAnsi="Palatino Linotype" w:cs="Arial"/>
          <w:i/>
          <w:sz w:val="22"/>
        </w:rPr>
      </w:pPr>
      <w:r w:rsidRPr="004B0647">
        <w:rPr>
          <w:rFonts w:ascii="Palatino Linotype" w:hAnsi="Palatino Linotype" w:cs="Arial"/>
          <w:i/>
          <w:sz w:val="22"/>
        </w:rPr>
        <w:lastRenderedPageBreak/>
        <w:t>“</w:t>
      </w:r>
      <w:r w:rsidRPr="004B0647">
        <w:rPr>
          <w:rFonts w:ascii="Palatino Linotype" w:hAnsi="Palatino Linotype" w:cs="Arial"/>
          <w:b/>
          <w:i/>
          <w:sz w:val="22"/>
        </w:rPr>
        <w:t>Artículo 192.</w:t>
      </w:r>
      <w:r w:rsidRPr="004B0647">
        <w:rPr>
          <w:rFonts w:ascii="Palatino Linotype" w:hAnsi="Palatino Linotype" w:cs="Arial"/>
          <w:i/>
          <w:sz w:val="22"/>
        </w:rPr>
        <w:t xml:space="preserve"> </w:t>
      </w:r>
      <w:r w:rsidRPr="004B0647">
        <w:rPr>
          <w:rFonts w:ascii="Palatino Linotype" w:hAnsi="Palatino Linotype" w:cs="Arial"/>
          <w:b/>
          <w:i/>
          <w:sz w:val="22"/>
          <w:u w:val="single"/>
        </w:rPr>
        <w:t>El recurso será sobreseído</w:t>
      </w:r>
      <w:r w:rsidRPr="004B0647">
        <w:rPr>
          <w:rFonts w:ascii="Palatino Linotype" w:hAnsi="Palatino Linotype" w:cs="Arial"/>
          <w:i/>
          <w:sz w:val="22"/>
        </w:rPr>
        <w:t xml:space="preserve">, en todo o en parte, </w:t>
      </w:r>
      <w:r w:rsidRPr="004B0647">
        <w:rPr>
          <w:rFonts w:ascii="Palatino Linotype" w:hAnsi="Palatino Linotype" w:cs="Arial"/>
          <w:b/>
          <w:i/>
          <w:sz w:val="22"/>
          <w:u w:val="single"/>
        </w:rPr>
        <w:t>cuando una vez admitido</w:t>
      </w:r>
      <w:r w:rsidRPr="004B0647">
        <w:rPr>
          <w:rFonts w:ascii="Palatino Linotype" w:hAnsi="Palatino Linotype" w:cs="Arial"/>
          <w:i/>
          <w:sz w:val="22"/>
        </w:rPr>
        <w:t>, se actualicen alguno de los siguientes supuestos:</w:t>
      </w:r>
    </w:p>
    <w:p w:rsidR="002B65E6" w:rsidRPr="004B0647" w:rsidRDefault="006C0E23" w:rsidP="001D6D20">
      <w:pPr>
        <w:ind w:left="851" w:right="902"/>
        <w:jc w:val="both"/>
        <w:rPr>
          <w:rFonts w:ascii="Palatino Linotype" w:hAnsi="Palatino Linotype" w:cs="Arial"/>
          <w:sz w:val="22"/>
        </w:rPr>
      </w:pPr>
      <w:r w:rsidRPr="004B0647">
        <w:rPr>
          <w:rFonts w:ascii="Palatino Linotype" w:hAnsi="Palatino Linotype" w:cs="Arial"/>
          <w:b/>
          <w:i/>
          <w:sz w:val="22"/>
        </w:rPr>
        <w:t>I.</w:t>
      </w:r>
      <w:r w:rsidRPr="004B0647">
        <w:rPr>
          <w:rFonts w:ascii="Palatino Linotype" w:hAnsi="Palatino Linotype" w:cs="Arial"/>
          <w:i/>
          <w:sz w:val="22"/>
        </w:rPr>
        <w:t xml:space="preserve"> </w:t>
      </w:r>
      <w:r w:rsidRPr="004B0647">
        <w:rPr>
          <w:rFonts w:ascii="Palatino Linotype" w:hAnsi="Palatino Linotype" w:cs="Arial"/>
          <w:b/>
          <w:i/>
          <w:sz w:val="22"/>
          <w:u w:val="single"/>
        </w:rPr>
        <w:t>El recurrente se desista expresamente del recurso</w:t>
      </w:r>
      <w:r w:rsidRPr="004B0647">
        <w:rPr>
          <w:rFonts w:ascii="Palatino Linotype" w:hAnsi="Palatino Linotype" w:cs="Arial"/>
          <w:i/>
          <w:sz w:val="22"/>
        </w:rPr>
        <w:t>;”</w:t>
      </w:r>
    </w:p>
    <w:p w:rsidR="002B65E6" w:rsidRPr="004B0647" w:rsidRDefault="002B65E6" w:rsidP="001D6D20">
      <w:pPr>
        <w:ind w:left="851" w:right="902"/>
        <w:jc w:val="both"/>
        <w:rPr>
          <w:rFonts w:ascii="Palatino Linotype" w:hAnsi="Palatino Linotype" w:cs="Arial"/>
          <w:sz w:val="22"/>
        </w:rPr>
      </w:pPr>
      <w:r w:rsidRPr="004B0647">
        <w:rPr>
          <w:rFonts w:ascii="Palatino Linotype" w:hAnsi="Palatino Linotype" w:cs="Arial"/>
          <w:sz w:val="22"/>
        </w:rPr>
        <w:t>(Énfasis añadido)</w:t>
      </w:r>
    </w:p>
    <w:p w:rsidR="002B65E6" w:rsidRPr="004B0647" w:rsidRDefault="002B65E6" w:rsidP="006B2D00">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4B0647">
        <w:rPr>
          <w:rFonts w:ascii="Palatino Linotype" w:hAnsi="Palatino Linotype"/>
          <w:color w:val="000000"/>
        </w:rPr>
        <w:t xml:space="preserve">En </w:t>
      </w:r>
      <w:r w:rsidRPr="004B0647">
        <w:rPr>
          <w:rFonts w:ascii="Palatino Linotype" w:eastAsia="Calibri" w:hAnsi="Palatino Linotype" w:cs="Arial"/>
        </w:rPr>
        <w:t>consecuencia</w:t>
      </w:r>
      <w:r w:rsidRPr="004B0647">
        <w:rPr>
          <w:rFonts w:ascii="Palatino Linotype" w:hAnsi="Palatino Linotype"/>
          <w:color w:val="000000"/>
        </w:rPr>
        <w:t xml:space="preserve">, </w:t>
      </w:r>
      <w:r w:rsidRPr="004B0647">
        <w:rPr>
          <w:rFonts w:ascii="Palatino Linotype" w:hAnsi="Palatino Linotype"/>
        </w:rPr>
        <w:t xml:space="preserve">se </w:t>
      </w:r>
      <w:r w:rsidRPr="004B0647">
        <w:rPr>
          <w:rFonts w:ascii="Palatino Linotype" w:hAnsi="Palatino Linotype" w:cs="Arial"/>
          <w:lang w:val="es-ES_tradnl"/>
        </w:rPr>
        <w:t xml:space="preserve">determina </w:t>
      </w:r>
      <w:r w:rsidRPr="004B0647">
        <w:rPr>
          <w:rFonts w:ascii="Palatino Linotype" w:hAnsi="Palatino Linotype" w:cs="Arial"/>
          <w:b/>
          <w:lang w:val="es-ES_tradnl"/>
        </w:rPr>
        <w:t>SOBRESEER</w:t>
      </w:r>
      <w:r w:rsidRPr="004B0647">
        <w:rPr>
          <w:rFonts w:ascii="Palatino Linotype" w:hAnsi="Palatino Linotype" w:cs="Arial"/>
          <w:lang w:val="es-ES_tradnl"/>
        </w:rPr>
        <w:t xml:space="preserve"> </w:t>
      </w:r>
      <w:r w:rsidR="00545CBC" w:rsidRPr="004B0647">
        <w:rPr>
          <w:rFonts w:ascii="Palatino Linotype" w:hAnsi="Palatino Linotype" w:cs="Arial"/>
          <w:lang w:val="es-ES_tradnl"/>
        </w:rPr>
        <w:t xml:space="preserve">en </w:t>
      </w:r>
      <w:r w:rsidRPr="004B0647">
        <w:rPr>
          <w:rFonts w:ascii="Palatino Linotype" w:hAnsi="Palatino Linotype" w:cs="Arial"/>
          <w:lang w:val="es-ES_tradnl"/>
        </w:rPr>
        <w:t xml:space="preserve">el presente </w:t>
      </w:r>
      <w:r w:rsidR="00545CBC" w:rsidRPr="004B0647">
        <w:rPr>
          <w:rFonts w:ascii="Palatino Linotype" w:hAnsi="Palatino Linotype" w:cs="Arial"/>
          <w:lang w:val="es-ES_tradnl"/>
        </w:rPr>
        <w:t xml:space="preserve">Recurso </w:t>
      </w:r>
      <w:r w:rsidRPr="004B0647">
        <w:rPr>
          <w:rFonts w:ascii="Palatino Linotype" w:hAnsi="Palatino Linotype" w:cs="Arial"/>
          <w:lang w:val="es-ES_tradnl"/>
        </w:rPr>
        <w:t xml:space="preserve">de </w:t>
      </w:r>
      <w:r w:rsidR="00545CBC" w:rsidRPr="004B0647">
        <w:rPr>
          <w:rFonts w:ascii="Palatino Linotype" w:hAnsi="Palatino Linotype" w:cs="Arial"/>
          <w:lang w:val="es-ES_tradnl"/>
        </w:rPr>
        <w:t>Revisión</w:t>
      </w:r>
      <w:r w:rsidRPr="004B0647">
        <w:rPr>
          <w:rFonts w:ascii="Palatino Linotype" w:hAnsi="Palatino Linotype" w:cs="Arial"/>
          <w:lang w:val="es-ES_tradnl"/>
        </w:rPr>
        <w:t xml:space="preserve">, en </w:t>
      </w:r>
      <w:r w:rsidRPr="004B0647">
        <w:rPr>
          <w:rFonts w:ascii="Palatino Linotype" w:hAnsi="Palatino Linotype"/>
          <w:bCs/>
        </w:rPr>
        <w:t>términos</w:t>
      </w:r>
      <w:r w:rsidRPr="004B0647">
        <w:rPr>
          <w:rFonts w:ascii="Palatino Linotype" w:hAnsi="Palatino Linotype" w:cs="Arial"/>
          <w:lang w:val="es-ES_tradnl"/>
        </w:rPr>
        <w:t xml:space="preserve"> del artículo 186</w:t>
      </w:r>
      <w:r w:rsidR="009A5426" w:rsidRPr="004B0647">
        <w:rPr>
          <w:rFonts w:ascii="Palatino Linotype" w:hAnsi="Palatino Linotype" w:cs="Arial"/>
          <w:lang w:val="es-ES_tradnl"/>
        </w:rPr>
        <w:t>,</w:t>
      </w:r>
      <w:r w:rsidRPr="004B0647">
        <w:rPr>
          <w:rFonts w:ascii="Palatino Linotype" w:hAnsi="Palatino Linotype" w:cs="Arial"/>
          <w:lang w:val="es-ES_tradnl"/>
        </w:rPr>
        <w:t xml:space="preserve"> fracción I de la </w:t>
      </w:r>
      <w:r w:rsidRPr="004B0647">
        <w:rPr>
          <w:rFonts w:ascii="Palatino Linotype" w:eastAsia="Calibri" w:hAnsi="Palatino Linotype" w:cs="Arial"/>
        </w:rPr>
        <w:t>Ley de Transparencia y Acceso a la Información Pública de</w:t>
      </w:r>
      <w:r w:rsidR="006C0E23" w:rsidRPr="004B0647">
        <w:rPr>
          <w:rFonts w:ascii="Palatino Linotype" w:eastAsia="Calibri" w:hAnsi="Palatino Linotype" w:cs="Arial"/>
        </w:rPr>
        <w:t>l Estado de México y Municipios:</w:t>
      </w:r>
    </w:p>
    <w:p w:rsidR="006C0E23" w:rsidRPr="004B0647" w:rsidRDefault="006C0E23" w:rsidP="001D6D20">
      <w:pPr>
        <w:ind w:left="851" w:right="902"/>
        <w:jc w:val="both"/>
        <w:rPr>
          <w:rFonts w:ascii="Palatino Linotype" w:hAnsi="Palatino Linotype" w:cs="Arial"/>
          <w:i/>
          <w:sz w:val="22"/>
        </w:rPr>
      </w:pPr>
      <w:r w:rsidRPr="004B0647">
        <w:rPr>
          <w:rFonts w:ascii="Palatino Linotype" w:hAnsi="Palatino Linotype" w:cs="Arial"/>
          <w:i/>
          <w:sz w:val="22"/>
        </w:rPr>
        <w:t>“</w:t>
      </w:r>
      <w:r w:rsidRPr="004B0647">
        <w:rPr>
          <w:rFonts w:ascii="Palatino Linotype" w:hAnsi="Palatino Linotype" w:cs="Arial"/>
          <w:b/>
          <w:i/>
          <w:sz w:val="22"/>
        </w:rPr>
        <w:t xml:space="preserve">Artículo 186. </w:t>
      </w:r>
      <w:r w:rsidRPr="004B0647">
        <w:rPr>
          <w:rFonts w:ascii="Palatino Linotype" w:hAnsi="Palatino Linotype" w:cs="Arial"/>
          <w:b/>
          <w:i/>
          <w:sz w:val="22"/>
          <w:u w:val="single"/>
        </w:rPr>
        <w:t>Las resoluciones del Instituto podrán</w:t>
      </w:r>
      <w:r w:rsidRPr="004B0647">
        <w:rPr>
          <w:rFonts w:ascii="Palatino Linotype" w:hAnsi="Palatino Linotype" w:cs="Arial"/>
          <w:i/>
          <w:sz w:val="22"/>
        </w:rPr>
        <w:t xml:space="preserve">: </w:t>
      </w:r>
    </w:p>
    <w:p w:rsidR="006C0E23" w:rsidRPr="004B0647" w:rsidRDefault="006C0E23" w:rsidP="001D6D20">
      <w:pPr>
        <w:ind w:left="851" w:right="902"/>
        <w:jc w:val="both"/>
        <w:rPr>
          <w:rFonts w:ascii="Palatino Linotype" w:hAnsi="Palatino Linotype" w:cs="Arial"/>
          <w:i/>
          <w:sz w:val="22"/>
        </w:rPr>
      </w:pPr>
      <w:r w:rsidRPr="004B0647">
        <w:rPr>
          <w:rFonts w:ascii="Palatino Linotype" w:hAnsi="Palatino Linotype" w:cs="Arial"/>
          <w:b/>
          <w:i/>
          <w:sz w:val="22"/>
        </w:rPr>
        <w:t xml:space="preserve">I. </w:t>
      </w:r>
      <w:r w:rsidRPr="004B0647">
        <w:rPr>
          <w:rFonts w:ascii="Palatino Linotype" w:hAnsi="Palatino Linotype" w:cs="Arial"/>
          <w:i/>
          <w:sz w:val="22"/>
        </w:rPr>
        <w:t xml:space="preserve">Desechar o </w:t>
      </w:r>
      <w:r w:rsidRPr="004B0647">
        <w:rPr>
          <w:rFonts w:ascii="Palatino Linotype" w:hAnsi="Palatino Linotype" w:cs="Arial"/>
          <w:b/>
          <w:i/>
          <w:sz w:val="22"/>
          <w:u w:val="single"/>
        </w:rPr>
        <w:t>sobreseer el recurso</w:t>
      </w:r>
      <w:r w:rsidRPr="004B0647">
        <w:rPr>
          <w:rFonts w:ascii="Palatino Linotype" w:hAnsi="Palatino Linotype" w:cs="Arial"/>
          <w:i/>
          <w:sz w:val="22"/>
        </w:rPr>
        <w:t xml:space="preserve">;” </w:t>
      </w:r>
    </w:p>
    <w:p w:rsidR="006C0E23" w:rsidRPr="004B0647" w:rsidRDefault="006C0E23" w:rsidP="001D6D20">
      <w:pPr>
        <w:ind w:left="851" w:right="902"/>
        <w:jc w:val="both"/>
        <w:rPr>
          <w:rFonts w:ascii="Palatino Linotype" w:hAnsi="Palatino Linotype" w:cs="Arial"/>
          <w:sz w:val="22"/>
        </w:rPr>
      </w:pPr>
      <w:r w:rsidRPr="004B0647">
        <w:rPr>
          <w:rFonts w:ascii="Palatino Linotype" w:hAnsi="Palatino Linotype" w:cs="Arial"/>
          <w:sz w:val="22"/>
        </w:rPr>
        <w:t>(Énfasis añadido)</w:t>
      </w:r>
    </w:p>
    <w:p w:rsidR="00D6421D" w:rsidRPr="004B0647" w:rsidRDefault="00D6421D" w:rsidP="006B2D0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B0647">
        <w:rPr>
          <w:rFonts w:ascii="Palatino Linotype" w:hAnsi="Palatino Linotype" w:cs="Arial"/>
          <w:lang w:val="es-ES_tradnl"/>
        </w:rPr>
        <w:t xml:space="preserve">Asimismo, como </w:t>
      </w:r>
      <w:r w:rsidRPr="004B0647">
        <w:rPr>
          <w:rFonts w:ascii="Palatino Linotype" w:hAnsi="Palatino Linotype"/>
          <w:color w:val="000000"/>
        </w:rPr>
        <w:t>consecuencia</w:t>
      </w:r>
      <w:r w:rsidRPr="004B0647">
        <w:rPr>
          <w:rFonts w:ascii="Palatino Linotype" w:hAnsi="Palatino Linotype" w:cs="Arial"/>
          <w:lang w:val="es-ES_tradnl"/>
        </w:rPr>
        <w:t xml:space="preserve"> de la anterior determinación, resultan </w:t>
      </w:r>
      <w:r w:rsidRPr="004B0647">
        <w:rPr>
          <w:rFonts w:ascii="Palatino Linotype" w:hAnsi="Palatino Linotype"/>
        </w:rPr>
        <w:t xml:space="preserve">inatendibles las razones o motivos de inconformidad expuestos por </w:t>
      </w:r>
      <w:r w:rsidR="00545CBC" w:rsidRPr="004B0647">
        <w:rPr>
          <w:rFonts w:ascii="Palatino Linotype" w:hAnsi="Palatino Linotype" w:cs="Arial"/>
          <w:b/>
        </w:rPr>
        <w:t>EL</w:t>
      </w:r>
      <w:r w:rsidR="00A01EBE" w:rsidRPr="004B0647">
        <w:rPr>
          <w:rFonts w:ascii="Palatino Linotype" w:hAnsi="Palatino Linotype" w:cs="Arial"/>
          <w:b/>
        </w:rPr>
        <w:t xml:space="preserve"> RECURRENTE</w:t>
      </w:r>
      <w:r w:rsidRPr="004B0647">
        <w:rPr>
          <w:rFonts w:ascii="Palatino Linotype" w:hAnsi="Palatino Linotype"/>
        </w:rPr>
        <w:t xml:space="preserve">, en virtud de que </w:t>
      </w:r>
      <w:r w:rsidR="00233DF4" w:rsidRPr="004B0647">
        <w:rPr>
          <w:rFonts w:ascii="Palatino Linotype" w:hAnsi="Palatino Linotype"/>
        </w:rPr>
        <w:t>el medio de impugnación</w:t>
      </w:r>
      <w:r w:rsidRPr="004B0647">
        <w:rPr>
          <w:rFonts w:ascii="Palatino Linotype" w:hAnsi="Palatino Linotype"/>
        </w:rPr>
        <w:t xml:space="preserve"> </w:t>
      </w:r>
      <w:r w:rsidRPr="004B0647">
        <w:rPr>
          <w:rFonts w:ascii="Palatino Linotype" w:hAnsi="Palatino Linotype"/>
          <w:b/>
        </w:rPr>
        <w:t>ha quedado sin materia</w:t>
      </w:r>
      <w:r w:rsidR="00545CBC" w:rsidRPr="004B0647">
        <w:rPr>
          <w:rFonts w:ascii="Palatino Linotype" w:hAnsi="Palatino Linotype"/>
        </w:rPr>
        <w:t>;</w:t>
      </w:r>
      <w:r w:rsidRPr="004B0647">
        <w:rPr>
          <w:rFonts w:ascii="Palatino Linotype" w:hAnsi="Palatino Linotype"/>
        </w:rPr>
        <w:t xml:space="preserve"> por lo que</w:t>
      </w:r>
      <w:r w:rsidR="00545CBC" w:rsidRPr="004B0647">
        <w:rPr>
          <w:rFonts w:ascii="Palatino Linotype" w:hAnsi="Palatino Linotype"/>
        </w:rPr>
        <w:t>,</w:t>
      </w:r>
      <w:r w:rsidR="00233DF4" w:rsidRPr="004B0647">
        <w:rPr>
          <w:rFonts w:ascii="Palatino Linotype" w:hAnsi="Palatino Linotype"/>
        </w:rPr>
        <w:t xml:space="preserve"> se concluye que la manifestación de la voluntad del </w:t>
      </w:r>
      <w:proofErr w:type="spellStart"/>
      <w:r w:rsidR="00233DF4" w:rsidRPr="004B0647">
        <w:rPr>
          <w:rFonts w:ascii="Palatino Linotype" w:hAnsi="Palatino Linotype"/>
        </w:rPr>
        <w:t>promovente</w:t>
      </w:r>
      <w:proofErr w:type="spellEnd"/>
      <w:r w:rsidR="00233DF4" w:rsidRPr="004B0647">
        <w:rPr>
          <w:rFonts w:ascii="Palatino Linotype" w:hAnsi="Palatino Linotype"/>
        </w:rPr>
        <w:t xml:space="preserve"> respecto a desistirse de la acción ejercida, se entiende que acepta de manera expresa que el procedimiento concluya sin suscitar consecuencias de derecho; asimismo, como lo señala la </w:t>
      </w:r>
      <w:r w:rsidR="006C0E23" w:rsidRPr="004B0647">
        <w:rPr>
          <w:rFonts w:ascii="Palatino Linotype" w:hAnsi="Palatino Linotype" w:cs="Arial"/>
        </w:rPr>
        <w:t xml:space="preserve">Tesis </w:t>
      </w:r>
      <w:r w:rsidR="00587570" w:rsidRPr="004B0647">
        <w:rPr>
          <w:rFonts w:ascii="Palatino Linotype" w:hAnsi="Palatino Linotype" w:cs="Arial"/>
        </w:rPr>
        <w:t>Jurisprudencial</w:t>
      </w:r>
      <w:r w:rsidR="006C0E23" w:rsidRPr="004B0647">
        <w:rPr>
          <w:rFonts w:ascii="Palatino Linotype" w:hAnsi="Palatino Linotype" w:cs="Arial"/>
        </w:rPr>
        <w:t xml:space="preserve"> </w:t>
      </w:r>
      <w:r w:rsidRPr="004B0647">
        <w:rPr>
          <w:rFonts w:ascii="Palatino Linotype" w:hAnsi="Palatino Linotype" w:cs="Arial"/>
        </w:rPr>
        <w:t xml:space="preserve">con número de registro </w:t>
      </w:r>
      <w:r w:rsidR="00587570" w:rsidRPr="004B0647">
        <w:rPr>
          <w:rFonts w:ascii="Palatino Linotype" w:hAnsi="Palatino Linotype" w:cs="Arial"/>
        </w:rPr>
        <w:t xml:space="preserve">2012059 </w:t>
      </w:r>
      <w:r w:rsidRPr="004B0647">
        <w:rPr>
          <w:rFonts w:ascii="Palatino Linotype" w:hAnsi="Palatino Linotype" w:cs="Arial"/>
        </w:rPr>
        <w:t>de</w:t>
      </w:r>
      <w:r w:rsidR="00587570" w:rsidRPr="004B0647">
        <w:rPr>
          <w:rFonts w:ascii="Palatino Linotype" w:hAnsi="Palatino Linotype" w:cs="Arial"/>
        </w:rPr>
        <w:t xml:space="preserve"> </w:t>
      </w:r>
      <w:r w:rsidRPr="004B0647">
        <w:rPr>
          <w:rFonts w:ascii="Palatino Linotype" w:hAnsi="Palatino Linotype" w:cs="Arial"/>
        </w:rPr>
        <w:t>l</w:t>
      </w:r>
      <w:r w:rsidR="00587570" w:rsidRPr="004B0647">
        <w:rPr>
          <w:rFonts w:ascii="Palatino Linotype" w:hAnsi="Palatino Linotype" w:cs="Arial"/>
        </w:rPr>
        <w:t>a</w:t>
      </w:r>
      <w:r w:rsidRPr="004B0647">
        <w:rPr>
          <w:rFonts w:ascii="Palatino Linotype" w:hAnsi="Palatino Linotype" w:cs="Arial"/>
        </w:rPr>
        <w:t xml:space="preserve"> S</w:t>
      </w:r>
      <w:r w:rsidR="00587570" w:rsidRPr="004B0647">
        <w:rPr>
          <w:rFonts w:ascii="Palatino Linotype" w:hAnsi="Palatino Linotype" w:cs="Arial"/>
        </w:rPr>
        <w:t xml:space="preserve">egunda Sala de la Suprema Corte de Justicia de la Nación, correspondiente a la Décima Época, publicada en el Libro 32, Tomo I, </w:t>
      </w:r>
      <w:r w:rsidR="00F92406" w:rsidRPr="004B0647">
        <w:rPr>
          <w:rFonts w:ascii="Palatino Linotype" w:hAnsi="Palatino Linotype" w:cs="Arial"/>
        </w:rPr>
        <w:t>pág.</w:t>
      </w:r>
      <w:r w:rsidR="00587570" w:rsidRPr="004B0647">
        <w:rPr>
          <w:rFonts w:ascii="Palatino Linotype" w:hAnsi="Palatino Linotype" w:cs="Arial"/>
        </w:rPr>
        <w:t xml:space="preserve"> 462 de la Gaceta del Semanario Judicial de la Federación de julio de 2016,</w:t>
      </w:r>
      <w:r w:rsidRPr="004B0647">
        <w:rPr>
          <w:rFonts w:ascii="Palatino Linotype" w:hAnsi="Palatino Linotype" w:cs="Arial"/>
        </w:rPr>
        <w:t xml:space="preserve"> </w:t>
      </w:r>
      <w:r w:rsidR="00587570" w:rsidRPr="004B0647">
        <w:rPr>
          <w:rFonts w:ascii="Palatino Linotype" w:hAnsi="Palatino Linotype" w:cs="Arial"/>
        </w:rPr>
        <w:t xml:space="preserve">el desistimiento del recurso genera que el </w:t>
      </w:r>
      <w:proofErr w:type="spellStart"/>
      <w:r w:rsidR="00587570" w:rsidRPr="004B0647">
        <w:rPr>
          <w:rFonts w:ascii="Palatino Linotype" w:hAnsi="Palatino Linotype" w:cs="Arial"/>
        </w:rPr>
        <w:t>Resolutor</w:t>
      </w:r>
      <w:proofErr w:type="spellEnd"/>
      <w:r w:rsidR="00587570" w:rsidRPr="004B0647">
        <w:rPr>
          <w:rFonts w:ascii="Palatino Linotype" w:hAnsi="Palatino Linotype" w:cs="Arial"/>
        </w:rPr>
        <w:t xml:space="preserve"> deba desocuparse del análisis de los planteamientos aducidos, sin necesidad de examinar las razones o motivos de inconformidad</w:t>
      </w:r>
      <w:r w:rsidRPr="004B0647">
        <w:rPr>
          <w:rFonts w:ascii="Palatino Linotype" w:hAnsi="Palatino Linotype" w:cs="Arial"/>
        </w:rPr>
        <w:t>:</w:t>
      </w:r>
    </w:p>
    <w:p w:rsidR="00587570" w:rsidRPr="004B0647" w:rsidRDefault="00D6421D" w:rsidP="001D6D20">
      <w:pPr>
        <w:ind w:left="851" w:right="902"/>
        <w:jc w:val="both"/>
        <w:rPr>
          <w:rFonts w:ascii="Palatino Linotype" w:hAnsi="Palatino Linotype" w:cs="Arial"/>
          <w:i/>
          <w:sz w:val="22"/>
        </w:rPr>
      </w:pPr>
      <w:r w:rsidRPr="004B0647">
        <w:rPr>
          <w:rFonts w:ascii="Palatino Linotype" w:hAnsi="Palatino Linotype" w:cs="Arial"/>
          <w:i/>
          <w:sz w:val="22"/>
        </w:rPr>
        <w:t>“</w:t>
      </w:r>
      <w:r w:rsidR="00587570" w:rsidRPr="004B0647">
        <w:rPr>
          <w:rFonts w:ascii="Palatino Linotype" w:hAnsi="Palatino Linotype" w:cs="Arial"/>
          <w:b/>
          <w:i/>
          <w:sz w:val="22"/>
        </w:rPr>
        <w:t>DESISTIMIENTO DE LA ACCIÓN DE AMPARO. SUS CONSECUENCIAS</w:t>
      </w:r>
      <w:r w:rsidR="00587570" w:rsidRPr="004B0647">
        <w:rPr>
          <w:rFonts w:ascii="Palatino Linotype" w:hAnsi="Palatino Linotype" w:cs="Arial"/>
          <w:i/>
          <w:sz w:val="22"/>
        </w:rPr>
        <w:t xml:space="preserve">. </w:t>
      </w:r>
      <w:r w:rsidR="00587570" w:rsidRPr="004B0647">
        <w:rPr>
          <w:rFonts w:ascii="Palatino Linotype" w:hAnsi="Palatino Linotype" w:cs="Arial"/>
          <w:b/>
          <w:i/>
          <w:sz w:val="22"/>
          <w:u w:val="single"/>
        </w:rPr>
        <w:t>El desistimiento</w:t>
      </w:r>
      <w:r w:rsidR="00587570" w:rsidRPr="004B0647">
        <w:rPr>
          <w:rFonts w:ascii="Palatino Linotype" w:hAnsi="Palatino Linotype" w:cs="Arial"/>
          <w:i/>
          <w:sz w:val="22"/>
        </w:rPr>
        <w:t xml:space="preserve"> de la acción de amparo </w:t>
      </w:r>
      <w:r w:rsidR="00587570" w:rsidRPr="004B0647">
        <w:rPr>
          <w:rFonts w:ascii="Palatino Linotype" w:hAnsi="Palatino Linotype" w:cs="Arial"/>
          <w:b/>
          <w:i/>
          <w:sz w:val="22"/>
          <w:u w:val="single"/>
        </w:rPr>
        <w:t xml:space="preserve">consiste en la declaración de voluntad del quejoso de no proseguir con el juicio, el cual, debidamente ratificado, conlleva emitir una resolución con la que finaliza </w:t>
      </w:r>
      <w:r w:rsidR="00587570" w:rsidRPr="004B0647">
        <w:rPr>
          <w:rFonts w:ascii="Palatino Linotype" w:hAnsi="Palatino Linotype" w:cs="Arial"/>
          <w:b/>
          <w:i/>
          <w:sz w:val="22"/>
          <w:u w:val="single"/>
        </w:rPr>
        <w:lastRenderedPageBreak/>
        <w:t>la instancia</w:t>
      </w:r>
      <w:r w:rsidR="00587570" w:rsidRPr="004B0647">
        <w:rPr>
          <w:rFonts w:ascii="Palatino Linotype" w:hAnsi="Palatino Linotype" w:cs="Arial"/>
          <w:i/>
          <w:sz w:val="22"/>
        </w:rPr>
        <w:t xml:space="preserve"> de amparo, independientemente de la etapa en que se encuentre (desde el inicio del juicio hasta antes de que cause ejecutoria la sentencia que se dicte) y </w:t>
      </w:r>
      <w:r w:rsidR="00587570" w:rsidRPr="004B0647">
        <w:rPr>
          <w:rFonts w:ascii="Palatino Linotype" w:hAnsi="Palatino Linotype" w:cs="Arial"/>
          <w:b/>
          <w:i/>
          <w:sz w:val="22"/>
          <w:u w:val="single"/>
        </w:rPr>
        <w:t>sin necesidad de examinar los conceptos de violación o, en su caso, los agravios</w:t>
      </w:r>
      <w:r w:rsidR="00587570" w:rsidRPr="004B0647">
        <w:rPr>
          <w:rFonts w:ascii="Palatino Linotype" w:hAnsi="Palatino Linotype" w:cs="Arial"/>
          <w:i/>
          <w:sz w:val="22"/>
        </w:rPr>
        <w:t xml:space="preserve">. </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Secretario: Jorge Antonio Medina Gaona.</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 xml:space="preserve">Amparo directo en revisión 1377/2015. Alfa New </w:t>
      </w:r>
      <w:proofErr w:type="spellStart"/>
      <w:r w:rsidRPr="004B0647">
        <w:rPr>
          <w:rFonts w:ascii="Palatino Linotype" w:hAnsi="Palatino Linotype" w:cs="Arial"/>
          <w:i/>
          <w:sz w:val="22"/>
        </w:rPr>
        <w:t>Life</w:t>
      </w:r>
      <w:proofErr w:type="spellEnd"/>
      <w:r w:rsidRPr="004B0647">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xml:space="preserve">. Ponente: Eduardo Medina Mora I. Secretaria: Paola </w:t>
      </w:r>
      <w:proofErr w:type="spellStart"/>
      <w:r w:rsidRPr="004B0647">
        <w:rPr>
          <w:rFonts w:ascii="Palatino Linotype" w:hAnsi="Palatino Linotype" w:cs="Arial"/>
          <w:i/>
          <w:sz w:val="22"/>
        </w:rPr>
        <w:t>Yaber</w:t>
      </w:r>
      <w:proofErr w:type="spellEnd"/>
      <w:r w:rsidRPr="004B0647">
        <w:rPr>
          <w:rFonts w:ascii="Palatino Linotype" w:hAnsi="Palatino Linotype" w:cs="Arial"/>
          <w:i/>
          <w:sz w:val="22"/>
        </w:rPr>
        <w:t xml:space="preserve"> Coronado.</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 xml:space="preserve">Amparo directo en revisión 1551/2015. Distribuidora </w:t>
      </w:r>
      <w:proofErr w:type="spellStart"/>
      <w:r w:rsidRPr="004B0647">
        <w:rPr>
          <w:rFonts w:ascii="Palatino Linotype" w:hAnsi="Palatino Linotype" w:cs="Arial"/>
          <w:i/>
          <w:sz w:val="22"/>
        </w:rPr>
        <w:t>Teyvi</w:t>
      </w:r>
      <w:proofErr w:type="spellEnd"/>
      <w:r w:rsidRPr="004B0647">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xml:space="preserve">. Ponente: Eduardo Medina Mora I. Secretaria: </w:t>
      </w:r>
      <w:proofErr w:type="spellStart"/>
      <w:r w:rsidRPr="004B0647">
        <w:rPr>
          <w:rFonts w:ascii="Palatino Linotype" w:hAnsi="Palatino Linotype" w:cs="Arial"/>
          <w:i/>
          <w:sz w:val="22"/>
        </w:rPr>
        <w:t>Miroslava</w:t>
      </w:r>
      <w:proofErr w:type="spellEnd"/>
      <w:r w:rsidRPr="004B0647">
        <w:rPr>
          <w:rFonts w:ascii="Palatino Linotype" w:hAnsi="Palatino Linotype" w:cs="Arial"/>
          <w:i/>
          <w:sz w:val="22"/>
        </w:rPr>
        <w:t xml:space="preserve"> de Fátima </w:t>
      </w:r>
      <w:proofErr w:type="spellStart"/>
      <w:r w:rsidRPr="004B0647">
        <w:rPr>
          <w:rFonts w:ascii="Palatino Linotype" w:hAnsi="Palatino Linotype" w:cs="Arial"/>
          <w:i/>
          <w:sz w:val="22"/>
        </w:rPr>
        <w:t>Alcayde</w:t>
      </w:r>
      <w:proofErr w:type="spellEnd"/>
      <w:r w:rsidRPr="004B0647">
        <w:rPr>
          <w:rFonts w:ascii="Palatino Linotype" w:hAnsi="Palatino Linotype" w:cs="Arial"/>
          <w:i/>
          <w:sz w:val="22"/>
        </w:rPr>
        <w:t xml:space="preserve"> Escalante.</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 xml:space="preserve">Amparo en revisión 928/2015. Cajeme Productos Pecuarios, S.A. de C.V. 10 de febrero de 2016. Unanimidad de cuatro votos de los Ministros Eduardo Medina Mora I., Javier </w:t>
      </w:r>
      <w:proofErr w:type="spellStart"/>
      <w:r w:rsidRPr="004B0647">
        <w:rPr>
          <w:rFonts w:ascii="Palatino Linotype" w:hAnsi="Palatino Linotype" w:cs="Arial"/>
          <w:i/>
          <w:sz w:val="22"/>
        </w:rPr>
        <w:t>Laynez</w:t>
      </w:r>
      <w:proofErr w:type="spellEnd"/>
      <w:r w:rsidRPr="004B0647">
        <w:rPr>
          <w:rFonts w:ascii="Palatino Linotype" w:hAnsi="Palatino Linotype" w:cs="Arial"/>
          <w:i/>
          <w:sz w:val="22"/>
        </w:rPr>
        <w:t xml:space="preserve"> </w:t>
      </w:r>
      <w:proofErr w:type="spellStart"/>
      <w:r w:rsidRPr="004B0647">
        <w:rPr>
          <w:rFonts w:ascii="Palatino Linotype" w:hAnsi="Palatino Linotype" w:cs="Arial"/>
          <w:i/>
          <w:sz w:val="22"/>
        </w:rPr>
        <w:t>Potisek</w:t>
      </w:r>
      <w:proofErr w:type="spellEnd"/>
      <w:r w:rsidRPr="004B0647">
        <w:rPr>
          <w:rFonts w:ascii="Palatino Linotype" w:hAnsi="Palatino Linotype" w:cs="Arial"/>
          <w:i/>
          <w:sz w:val="22"/>
        </w:rPr>
        <w:t xml:space="preserve">, José Fernando Franco González Salas y Margarita Beatriz Luna Ramos. Ausente: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xml:space="preserve">. Ponente: Eduardo Medina Mora I. Secretaria: </w:t>
      </w:r>
      <w:proofErr w:type="spellStart"/>
      <w:r w:rsidRPr="004B0647">
        <w:rPr>
          <w:rFonts w:ascii="Palatino Linotype" w:hAnsi="Palatino Linotype" w:cs="Arial"/>
          <w:i/>
          <w:sz w:val="22"/>
        </w:rPr>
        <w:t>Miroslava</w:t>
      </w:r>
      <w:proofErr w:type="spellEnd"/>
      <w:r w:rsidRPr="004B0647">
        <w:rPr>
          <w:rFonts w:ascii="Palatino Linotype" w:hAnsi="Palatino Linotype" w:cs="Arial"/>
          <w:i/>
          <w:sz w:val="22"/>
        </w:rPr>
        <w:t xml:space="preserve"> de Fátima </w:t>
      </w:r>
      <w:proofErr w:type="spellStart"/>
      <w:r w:rsidRPr="004B0647">
        <w:rPr>
          <w:rFonts w:ascii="Palatino Linotype" w:hAnsi="Palatino Linotype" w:cs="Arial"/>
          <w:i/>
          <w:sz w:val="22"/>
        </w:rPr>
        <w:t>Alcayde</w:t>
      </w:r>
      <w:proofErr w:type="spellEnd"/>
      <w:r w:rsidRPr="004B0647">
        <w:rPr>
          <w:rFonts w:ascii="Palatino Linotype" w:hAnsi="Palatino Linotype" w:cs="Arial"/>
          <w:i/>
          <w:sz w:val="22"/>
        </w:rPr>
        <w:t xml:space="preserve"> Escalante.</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 xml:space="preserve">Amparo en revisión 1469/2015. Luz Elena García Díaz. 1 de junio de 2016. Unanimidad de cuatro votos de los Ministros Eduardo Medina Mora I., Javier </w:t>
      </w:r>
      <w:proofErr w:type="spellStart"/>
      <w:r w:rsidRPr="004B0647">
        <w:rPr>
          <w:rFonts w:ascii="Palatino Linotype" w:hAnsi="Palatino Linotype" w:cs="Arial"/>
          <w:i/>
          <w:sz w:val="22"/>
        </w:rPr>
        <w:t>Laynez</w:t>
      </w:r>
      <w:proofErr w:type="spellEnd"/>
      <w:r w:rsidRPr="004B0647">
        <w:rPr>
          <w:rFonts w:ascii="Palatino Linotype" w:hAnsi="Palatino Linotype" w:cs="Arial"/>
          <w:i/>
          <w:sz w:val="22"/>
        </w:rPr>
        <w:t xml:space="preserve"> </w:t>
      </w:r>
      <w:proofErr w:type="spellStart"/>
      <w:r w:rsidRPr="004B0647">
        <w:rPr>
          <w:rFonts w:ascii="Palatino Linotype" w:hAnsi="Palatino Linotype" w:cs="Arial"/>
          <w:i/>
          <w:sz w:val="22"/>
        </w:rPr>
        <w:t>Potisek</w:t>
      </w:r>
      <w:proofErr w:type="spellEnd"/>
      <w:r w:rsidRPr="004B0647">
        <w:rPr>
          <w:rFonts w:ascii="Palatino Linotype" w:hAnsi="Palatino Linotype" w:cs="Arial"/>
          <w:i/>
          <w:sz w:val="22"/>
        </w:rPr>
        <w:t xml:space="preserve">, José Fernando Franco González Salas y Alberto Pérez </w:t>
      </w:r>
      <w:proofErr w:type="spellStart"/>
      <w:r w:rsidRPr="004B0647">
        <w:rPr>
          <w:rFonts w:ascii="Palatino Linotype" w:hAnsi="Palatino Linotype" w:cs="Arial"/>
          <w:i/>
          <w:sz w:val="22"/>
        </w:rPr>
        <w:t>Dayán</w:t>
      </w:r>
      <w:proofErr w:type="spellEnd"/>
      <w:r w:rsidRPr="004B0647">
        <w:rPr>
          <w:rFonts w:ascii="Palatino Linotype" w:hAnsi="Palatino Linotype" w:cs="Arial"/>
          <w:i/>
          <w:sz w:val="22"/>
        </w:rPr>
        <w:t>. Ausente: Margarita Beatriz Luna Ramos. Ponente: Eduardo Medina Mora I. Secretaria: Diana Cristina Rangel León.</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Tesis de jurisprudencia 82/2016 (10a.). Aprobada por la Segunda Sala de este Alto Tribunal, en sesión privada del veintidós de junio de dos mil dieciséis.”</w:t>
      </w:r>
    </w:p>
    <w:p w:rsidR="00587570" w:rsidRPr="004B0647" w:rsidRDefault="00587570" w:rsidP="001D6D20">
      <w:pPr>
        <w:ind w:left="851" w:right="902"/>
        <w:jc w:val="both"/>
        <w:rPr>
          <w:rFonts w:ascii="Palatino Linotype" w:hAnsi="Palatino Linotype" w:cs="Arial"/>
          <w:sz w:val="22"/>
        </w:rPr>
      </w:pPr>
      <w:r w:rsidRPr="004B0647">
        <w:rPr>
          <w:rFonts w:ascii="Palatino Linotype" w:hAnsi="Palatino Linotype" w:cs="Arial"/>
          <w:sz w:val="22"/>
        </w:rPr>
        <w:t>(Énfasis añadido)</w:t>
      </w:r>
    </w:p>
    <w:p w:rsidR="00587570" w:rsidRPr="004B0647" w:rsidRDefault="00587570" w:rsidP="006B05B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B0647">
        <w:rPr>
          <w:rFonts w:ascii="Palatino Linotype" w:eastAsia="Calibri" w:hAnsi="Palatino Linotype" w:cs="Arial"/>
        </w:rPr>
        <w:t>Aunado a lo anterior, sirve de apoyo</w:t>
      </w:r>
      <w:r w:rsidR="00545CBC" w:rsidRPr="004B0647">
        <w:rPr>
          <w:rFonts w:ascii="Palatino Linotype" w:eastAsia="Calibri" w:hAnsi="Palatino Linotype" w:cs="Arial"/>
        </w:rPr>
        <w:t xml:space="preserve"> </w:t>
      </w:r>
      <w:r w:rsidRPr="004B0647">
        <w:rPr>
          <w:rFonts w:ascii="Palatino Linotype" w:eastAsia="Calibri" w:hAnsi="Palatino Linotype" w:cs="Arial"/>
        </w:rPr>
        <w:t xml:space="preserve">lo establecido en </w:t>
      </w:r>
      <w:r w:rsidRPr="004B0647">
        <w:rPr>
          <w:rFonts w:ascii="Palatino Linotype" w:hAnsi="Palatino Linotype"/>
        </w:rPr>
        <w:t xml:space="preserve">la </w:t>
      </w:r>
      <w:r w:rsidRPr="004B0647">
        <w:rPr>
          <w:rFonts w:ascii="Palatino Linotype" w:hAnsi="Palatino Linotype" w:cs="Arial"/>
        </w:rPr>
        <w:t>Tesis Aislada</w:t>
      </w:r>
      <w:r w:rsidR="00545CBC" w:rsidRPr="004B0647">
        <w:rPr>
          <w:rFonts w:ascii="Palatino Linotype" w:hAnsi="Palatino Linotype" w:cs="Arial"/>
        </w:rPr>
        <w:t>,</w:t>
      </w:r>
      <w:r w:rsidRPr="004B0647">
        <w:rPr>
          <w:rFonts w:ascii="Palatino Linotype" w:hAnsi="Palatino Linotype" w:cs="Arial"/>
        </w:rPr>
        <w:t xml:space="preserve"> con número de registro </w:t>
      </w:r>
      <w:r w:rsidRPr="004B0647">
        <w:rPr>
          <w:rFonts w:ascii="Palatino Linotype" w:eastAsia="Calibri" w:hAnsi="Palatino Linotype" w:cs="Arial"/>
        </w:rPr>
        <w:t xml:space="preserve">211360 </w:t>
      </w:r>
      <w:r w:rsidRPr="004B0647">
        <w:rPr>
          <w:rFonts w:ascii="Palatino Linotype" w:hAnsi="Palatino Linotype" w:cs="Arial"/>
        </w:rPr>
        <w:t xml:space="preserve">de la </w:t>
      </w:r>
      <w:r w:rsidR="00B87384" w:rsidRPr="004B0647">
        <w:rPr>
          <w:rFonts w:ascii="Palatino Linotype" w:hAnsi="Palatino Linotype" w:cs="Arial"/>
        </w:rPr>
        <w:t>Octava Época, emitida por el Segundo Tribunal Colegiado del Sexto Circuito</w:t>
      </w:r>
      <w:r w:rsidRPr="004B0647">
        <w:rPr>
          <w:rFonts w:ascii="Palatino Linotype" w:hAnsi="Palatino Linotype" w:cs="Arial"/>
        </w:rPr>
        <w:t xml:space="preserve">, publicada en el </w:t>
      </w:r>
      <w:r w:rsidR="00B87384" w:rsidRPr="004B0647">
        <w:rPr>
          <w:rFonts w:ascii="Palatino Linotype" w:hAnsi="Palatino Linotype" w:cs="Arial"/>
        </w:rPr>
        <w:t>Tomo XIV</w:t>
      </w:r>
      <w:r w:rsidRPr="004B0647">
        <w:rPr>
          <w:rFonts w:ascii="Palatino Linotype" w:hAnsi="Palatino Linotype" w:cs="Arial"/>
        </w:rPr>
        <w:t xml:space="preserve">, </w:t>
      </w:r>
      <w:r w:rsidR="00F92406" w:rsidRPr="004B0647">
        <w:rPr>
          <w:rFonts w:ascii="Palatino Linotype" w:hAnsi="Palatino Linotype" w:cs="Arial"/>
        </w:rPr>
        <w:t>pág.</w:t>
      </w:r>
      <w:r w:rsidRPr="004B0647">
        <w:rPr>
          <w:rFonts w:ascii="Palatino Linotype" w:hAnsi="Palatino Linotype" w:cs="Arial"/>
        </w:rPr>
        <w:t xml:space="preserve"> </w:t>
      </w:r>
      <w:r w:rsidR="00B87384" w:rsidRPr="004B0647">
        <w:rPr>
          <w:rFonts w:ascii="Palatino Linotype" w:hAnsi="Palatino Linotype" w:cs="Arial"/>
        </w:rPr>
        <w:t>547</w:t>
      </w:r>
      <w:r w:rsidRPr="004B0647">
        <w:rPr>
          <w:rFonts w:ascii="Palatino Linotype" w:hAnsi="Palatino Linotype" w:cs="Arial"/>
        </w:rPr>
        <w:t xml:space="preserve"> del Semanario Judicial de la Federación de julio de </w:t>
      </w:r>
      <w:r w:rsidR="00B87384" w:rsidRPr="004B0647">
        <w:rPr>
          <w:rFonts w:ascii="Palatino Linotype" w:hAnsi="Palatino Linotype" w:cs="Arial"/>
        </w:rPr>
        <w:t>1994</w:t>
      </w:r>
      <w:r w:rsidRPr="004B0647">
        <w:rPr>
          <w:rFonts w:ascii="Palatino Linotype" w:hAnsi="Palatino Linotype" w:cs="Arial"/>
        </w:rPr>
        <w:t xml:space="preserve">, </w:t>
      </w:r>
      <w:r w:rsidR="00B87384" w:rsidRPr="004B0647">
        <w:rPr>
          <w:rFonts w:ascii="Palatino Linotype" w:hAnsi="Palatino Linotype" w:cs="Arial"/>
        </w:rPr>
        <w:t>cuyo rubro y texto esgrimen lo siguiente:</w:t>
      </w:r>
    </w:p>
    <w:p w:rsidR="00587570" w:rsidRPr="004B0647" w:rsidRDefault="00B87384" w:rsidP="001D6D20">
      <w:pPr>
        <w:ind w:left="851" w:right="902"/>
        <w:jc w:val="both"/>
        <w:rPr>
          <w:rFonts w:ascii="Palatino Linotype" w:hAnsi="Palatino Linotype" w:cs="Arial"/>
          <w:i/>
          <w:sz w:val="22"/>
        </w:rPr>
      </w:pPr>
      <w:r w:rsidRPr="004B0647">
        <w:rPr>
          <w:rFonts w:ascii="Palatino Linotype" w:hAnsi="Palatino Linotype" w:cs="Arial"/>
          <w:i/>
          <w:sz w:val="22"/>
        </w:rPr>
        <w:lastRenderedPageBreak/>
        <w:t>“</w:t>
      </w:r>
      <w:r w:rsidR="00587570" w:rsidRPr="004B0647">
        <w:rPr>
          <w:rFonts w:ascii="Palatino Linotype" w:hAnsi="Palatino Linotype" w:cs="Arial"/>
          <w:b/>
          <w:i/>
          <w:sz w:val="22"/>
        </w:rPr>
        <w:t>DESISTIMIENTOS DE LA ACCION Y DE LA DEMANDA. DIFERENCIAS</w:t>
      </w:r>
      <w:r w:rsidR="00587570" w:rsidRPr="004B0647">
        <w:rPr>
          <w:rFonts w:ascii="Palatino Linotype" w:hAnsi="Palatino Linotype" w:cs="Arial"/>
          <w:i/>
          <w:sz w:val="22"/>
        </w:rPr>
        <w:t>.</w:t>
      </w:r>
      <w:r w:rsidRPr="004B0647">
        <w:rPr>
          <w:rFonts w:ascii="Palatino Linotype" w:hAnsi="Palatino Linotype" w:cs="Arial"/>
          <w:i/>
          <w:sz w:val="22"/>
        </w:rPr>
        <w:t xml:space="preserve"> </w:t>
      </w:r>
      <w:r w:rsidR="00587570" w:rsidRPr="004B0647">
        <w:rPr>
          <w:rFonts w:ascii="Palatino Linotype" w:hAnsi="Palatino Linotype" w:cs="Arial"/>
          <w:i/>
          <w:sz w:val="22"/>
        </w:rPr>
        <w:t xml:space="preserve">No es lo mismo desistir de la acción que de la demanda o instancia, ya que </w:t>
      </w:r>
      <w:r w:rsidR="00587570" w:rsidRPr="004B0647">
        <w:rPr>
          <w:rFonts w:ascii="Palatino Linotype" w:hAnsi="Palatino Linotype" w:cs="Arial"/>
          <w:b/>
          <w:i/>
          <w:sz w:val="22"/>
          <w:u w:val="single"/>
        </w:rPr>
        <w:t>en el desistimiento de la demanda se pierden todos los derechos y situaciones procesales</w:t>
      </w:r>
      <w:r w:rsidR="00587570" w:rsidRPr="004B0647">
        <w:rPr>
          <w:rFonts w:ascii="Palatino Linotype" w:hAnsi="Palatino Linotype" w:cs="Arial"/>
          <w:i/>
          <w:sz w:val="22"/>
        </w:rPr>
        <w:t xml:space="preserve">; y si no ha prescrito la acción, puede volverse a ejercitar mediante la presentación de una nueva demanda; mientras que </w:t>
      </w:r>
      <w:r w:rsidR="00587570" w:rsidRPr="004B0647">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00587570" w:rsidRPr="004B0647">
        <w:rPr>
          <w:rFonts w:ascii="Palatino Linotype" w:hAnsi="Palatino Linotype" w:cs="Arial"/>
          <w:i/>
          <w:sz w:val="22"/>
        </w:rPr>
        <w:t>.</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SEGUNDO TRIBUNAL COLEGIADO DEL SEXTO CIRCUITO.</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587570" w:rsidRPr="004B0647" w:rsidRDefault="00587570" w:rsidP="001D6D20">
      <w:pPr>
        <w:ind w:left="851" w:right="902"/>
        <w:jc w:val="both"/>
        <w:rPr>
          <w:rFonts w:ascii="Palatino Linotype" w:hAnsi="Palatino Linotype" w:cs="Arial"/>
          <w:i/>
          <w:sz w:val="22"/>
        </w:rPr>
      </w:pPr>
      <w:r w:rsidRPr="004B0647">
        <w:rPr>
          <w:rFonts w:ascii="Palatino Linotype" w:hAnsi="Palatino Linotype" w:cs="Arial"/>
          <w:i/>
          <w:sz w:val="22"/>
        </w:rPr>
        <w:t>Amparo directo 329/92. Jaime Vera López. 1o. de septiembre de 1992. Unanimidad de votos. Ponente: José Galván Rojas. Secretario: Armando Cortés Galván.</w:t>
      </w:r>
      <w:r w:rsidR="00B87384" w:rsidRPr="004B0647">
        <w:rPr>
          <w:rFonts w:ascii="Palatino Linotype" w:hAnsi="Palatino Linotype" w:cs="Arial"/>
          <w:i/>
          <w:sz w:val="22"/>
        </w:rPr>
        <w:t>”</w:t>
      </w:r>
    </w:p>
    <w:p w:rsidR="00B87384" w:rsidRPr="004B0647" w:rsidRDefault="00B87384" w:rsidP="001D6D20">
      <w:pPr>
        <w:ind w:left="851" w:right="902"/>
        <w:jc w:val="both"/>
        <w:rPr>
          <w:rFonts w:ascii="Palatino Linotype" w:hAnsi="Palatino Linotype" w:cs="Arial"/>
          <w:sz w:val="22"/>
        </w:rPr>
      </w:pPr>
      <w:r w:rsidRPr="004B0647">
        <w:rPr>
          <w:rFonts w:ascii="Palatino Linotype" w:hAnsi="Palatino Linotype" w:cs="Arial"/>
          <w:sz w:val="22"/>
        </w:rPr>
        <w:t>(Énfasis añadido)</w:t>
      </w:r>
    </w:p>
    <w:p w:rsidR="006C0E23" w:rsidRPr="004B0647"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4B0647">
        <w:rPr>
          <w:rFonts w:ascii="Palatino Linotype" w:eastAsia="Calibri" w:hAnsi="Palatino Linotype" w:cs="Arial"/>
        </w:rPr>
        <w:t xml:space="preserve">Así, con </w:t>
      </w:r>
      <w:r w:rsidRPr="004B0647">
        <w:rPr>
          <w:rFonts w:ascii="Palatino Linotype" w:hAnsi="Palatino Linotype" w:cs="Arial"/>
        </w:rPr>
        <w:t>fundamento</w:t>
      </w:r>
      <w:r w:rsidRPr="004B0647">
        <w:rPr>
          <w:rFonts w:ascii="Palatino Linotype" w:eastAsia="Calibri" w:hAnsi="Palatino Linotype" w:cs="Arial"/>
        </w:rPr>
        <w:t xml:space="preserve"> en lo prescrito en los artículos 5</w:t>
      </w:r>
      <w:r w:rsidR="005275B2" w:rsidRPr="004B0647">
        <w:rPr>
          <w:rFonts w:ascii="Palatino Linotype" w:eastAsia="Calibri" w:hAnsi="Palatino Linotype" w:cs="Arial"/>
        </w:rPr>
        <w:t>,</w:t>
      </w:r>
      <w:r w:rsidRPr="004B0647">
        <w:rPr>
          <w:rFonts w:ascii="Palatino Linotype" w:eastAsia="Calibri" w:hAnsi="Palatino Linotype" w:cs="Arial"/>
        </w:rPr>
        <w:t xml:space="preserve"> </w:t>
      </w:r>
      <w:r w:rsidRPr="004B0647">
        <w:rPr>
          <w:rFonts w:ascii="Palatino Linotype" w:hAnsi="Palatino Linotype"/>
        </w:rPr>
        <w:t xml:space="preserve">párrafos </w:t>
      </w:r>
      <w:r w:rsidR="00FC0360" w:rsidRPr="004B0647">
        <w:rPr>
          <w:rFonts w:ascii="Palatino Linotype" w:hAnsi="Palatino Linotype"/>
        </w:rPr>
        <w:t>vigésimo segundo, vigésimo tercero y vigésimo cuarto</w:t>
      </w:r>
      <w:r w:rsidRPr="004B0647">
        <w:rPr>
          <w:rFonts w:ascii="Palatino Linotype" w:hAnsi="Palatino Linotype" w:cs="Arial"/>
        </w:rPr>
        <w:t>,</w:t>
      </w:r>
      <w:r w:rsidRPr="004B0647">
        <w:rPr>
          <w:rFonts w:ascii="Palatino Linotype" w:hAnsi="Palatino Linotype"/>
        </w:rPr>
        <w:t xml:space="preserve"> fracciones IV y V,</w:t>
      </w:r>
      <w:r w:rsidRPr="004B0647">
        <w:rPr>
          <w:rFonts w:ascii="Palatino Linotype" w:eastAsia="Calibri" w:hAnsi="Palatino Linotype" w:cs="Arial"/>
        </w:rPr>
        <w:t xml:space="preserve"> de la Constitución Política del Estado Libre y Soberano de </w:t>
      </w:r>
      <w:r w:rsidRPr="004B0647">
        <w:rPr>
          <w:rFonts w:ascii="Palatino Linotype" w:hAnsi="Palatino Linotype" w:cs="Arial"/>
          <w:lang w:val="es-ES_tradnl"/>
        </w:rPr>
        <w:t>México</w:t>
      </w:r>
      <w:r w:rsidRPr="004B0647">
        <w:rPr>
          <w:rFonts w:ascii="Palatino Linotype" w:eastAsia="Calibri" w:hAnsi="Palatino Linotype" w:cs="Arial"/>
        </w:rPr>
        <w:t xml:space="preserve"> y los artículos </w:t>
      </w:r>
      <w:r w:rsidRPr="004B0647">
        <w:rPr>
          <w:rFonts w:ascii="Palatino Linotype" w:hAnsi="Palatino Linotype"/>
        </w:rPr>
        <w:t xml:space="preserve">2, </w:t>
      </w:r>
      <w:r w:rsidRPr="004B0647">
        <w:rPr>
          <w:rFonts w:ascii="Palatino Linotype" w:hAnsi="Palatino Linotype" w:cs="Arial"/>
        </w:rPr>
        <w:t>fracción</w:t>
      </w:r>
      <w:r w:rsidRPr="004B0647">
        <w:rPr>
          <w:rFonts w:ascii="Palatino Linotype" w:hAnsi="Palatino Linotype"/>
        </w:rPr>
        <w:t xml:space="preserve"> II, 9, </w:t>
      </w:r>
      <w:r w:rsidRPr="004B0647">
        <w:rPr>
          <w:rFonts w:ascii="Palatino Linotype" w:hAnsi="Palatino Linotype" w:cs="Arial"/>
          <w:lang w:val="es-ES_tradnl"/>
        </w:rPr>
        <w:t>29</w:t>
      </w:r>
      <w:r w:rsidRPr="004B0647">
        <w:rPr>
          <w:rFonts w:ascii="Palatino Linotype" w:hAnsi="Palatino Linotype"/>
        </w:rPr>
        <w:t xml:space="preserve">, 36, fracciones I y II, 176, 178, </w:t>
      </w:r>
      <w:r w:rsidR="001A2D1D" w:rsidRPr="004B0647">
        <w:rPr>
          <w:rFonts w:ascii="Palatino Linotype" w:hAnsi="Palatino Linotype"/>
        </w:rPr>
        <w:t xml:space="preserve">179, 181, 185, fracción I, 186, </w:t>
      </w:r>
      <w:r w:rsidRPr="004B0647">
        <w:rPr>
          <w:rFonts w:ascii="Palatino Linotype" w:hAnsi="Palatino Linotype"/>
        </w:rPr>
        <w:t>188</w:t>
      </w:r>
      <w:r w:rsidR="001A2D1D" w:rsidRPr="004B0647">
        <w:rPr>
          <w:rFonts w:ascii="Palatino Linotype" w:hAnsi="Palatino Linotype"/>
        </w:rPr>
        <w:t xml:space="preserve"> y 192, fracción I</w:t>
      </w:r>
      <w:r w:rsidRPr="004B0647">
        <w:rPr>
          <w:rFonts w:ascii="Palatino Linotype" w:eastAsia="Calibri" w:hAnsi="Palatino Linotype" w:cs="Arial"/>
        </w:rPr>
        <w:t xml:space="preserve"> de la Ley de Transparencia y Acceso a la Información Pública del Estado de México y </w:t>
      </w:r>
      <w:r w:rsidRPr="004B0647">
        <w:rPr>
          <w:rFonts w:ascii="Palatino Linotype" w:hAnsi="Palatino Linotype" w:cs="Arial"/>
        </w:rPr>
        <w:t>Municipios</w:t>
      </w:r>
      <w:r w:rsidRPr="004B0647">
        <w:rPr>
          <w:rFonts w:ascii="Palatino Linotype" w:eastAsia="Calibri" w:hAnsi="Palatino Linotype" w:cs="Arial"/>
        </w:rPr>
        <w:t xml:space="preserve">, </w:t>
      </w:r>
      <w:r w:rsidRPr="004B0647">
        <w:rPr>
          <w:rFonts w:ascii="Palatino Linotype" w:hAnsi="Palatino Linotype"/>
        </w:rPr>
        <w:t>este</w:t>
      </w:r>
      <w:r w:rsidRPr="004B0647">
        <w:rPr>
          <w:rFonts w:ascii="Palatino Linotype" w:eastAsia="Calibri" w:hAnsi="Palatino Linotype" w:cs="Arial"/>
        </w:rPr>
        <w:t xml:space="preserve"> Pleno:</w:t>
      </w:r>
    </w:p>
    <w:p w:rsidR="00AF6C24" w:rsidRPr="004B0647" w:rsidRDefault="00AF6C24" w:rsidP="00B14D6B">
      <w:pPr>
        <w:spacing w:before="360" w:after="240" w:line="360" w:lineRule="auto"/>
        <w:jc w:val="center"/>
        <w:rPr>
          <w:rFonts w:ascii="Palatino Linotype" w:hAnsi="Palatino Linotype"/>
          <w:b/>
          <w:bCs/>
          <w:spacing w:val="40"/>
          <w:sz w:val="28"/>
        </w:rPr>
      </w:pPr>
      <w:r w:rsidRPr="004B0647">
        <w:rPr>
          <w:rFonts w:ascii="Palatino Linotype" w:hAnsi="Palatino Linotype"/>
          <w:b/>
          <w:bCs/>
          <w:spacing w:val="40"/>
          <w:sz w:val="28"/>
        </w:rPr>
        <w:t>RESUELVE</w:t>
      </w:r>
    </w:p>
    <w:p w:rsidR="00C46003" w:rsidRPr="004B0647"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4B0647">
        <w:rPr>
          <w:rFonts w:ascii="Palatino Linotype" w:hAnsi="Palatino Linotype" w:cs="Arial"/>
          <w:color w:val="000000" w:themeColor="text1"/>
        </w:rPr>
        <w:t>Se</w:t>
      </w:r>
      <w:r w:rsidRPr="004B0647">
        <w:rPr>
          <w:rFonts w:ascii="Palatino Linotype" w:hAnsi="Palatino Linotype" w:cs="Arial"/>
          <w:b/>
          <w:color w:val="000000" w:themeColor="text1"/>
        </w:rPr>
        <w:t xml:space="preserve"> SOBRESEE </w:t>
      </w:r>
      <w:r w:rsidR="00545CBC" w:rsidRPr="004B0647">
        <w:rPr>
          <w:rFonts w:ascii="Palatino Linotype" w:hAnsi="Palatino Linotype" w:cs="Arial"/>
          <w:color w:val="000000" w:themeColor="text1"/>
        </w:rPr>
        <w:t>en</w:t>
      </w:r>
      <w:r w:rsidR="00545CBC" w:rsidRPr="004B0647">
        <w:rPr>
          <w:rFonts w:ascii="Palatino Linotype" w:hAnsi="Palatino Linotype" w:cs="Arial"/>
          <w:b/>
          <w:color w:val="000000" w:themeColor="text1"/>
        </w:rPr>
        <w:t xml:space="preserve"> </w:t>
      </w:r>
      <w:r w:rsidRPr="004B0647">
        <w:rPr>
          <w:rFonts w:ascii="Palatino Linotype" w:hAnsi="Palatino Linotype" w:cs="Arial"/>
          <w:color w:val="000000" w:themeColor="text1"/>
        </w:rPr>
        <w:t xml:space="preserve">el </w:t>
      </w:r>
      <w:r w:rsidR="00545CBC" w:rsidRPr="004B0647">
        <w:rPr>
          <w:rFonts w:ascii="Palatino Linotype" w:hAnsi="Palatino Linotype" w:cs="Arial"/>
          <w:color w:val="222222"/>
          <w:shd w:val="clear" w:color="auto" w:fill="FFFFFF"/>
        </w:rPr>
        <w:t>Recurso</w:t>
      </w:r>
      <w:r w:rsidR="00545CBC" w:rsidRPr="004B0647">
        <w:rPr>
          <w:rFonts w:ascii="Palatino Linotype" w:hAnsi="Palatino Linotype" w:cs="Arial"/>
          <w:color w:val="000000" w:themeColor="text1"/>
        </w:rPr>
        <w:t xml:space="preserve"> </w:t>
      </w:r>
      <w:r w:rsidRPr="004B0647">
        <w:rPr>
          <w:rFonts w:ascii="Palatino Linotype" w:hAnsi="Palatino Linotype" w:cs="Arial"/>
          <w:color w:val="000000" w:themeColor="text1"/>
        </w:rPr>
        <w:t xml:space="preserve">de </w:t>
      </w:r>
      <w:r w:rsidR="00545CBC" w:rsidRPr="004B0647">
        <w:rPr>
          <w:rFonts w:ascii="Palatino Linotype" w:hAnsi="Palatino Linotype"/>
          <w:lang w:eastAsia="es-ES_tradnl"/>
        </w:rPr>
        <w:t>Revisión</w:t>
      </w:r>
      <w:r w:rsidR="00545CBC" w:rsidRPr="004B0647">
        <w:rPr>
          <w:rFonts w:ascii="Palatino Linotype" w:hAnsi="Palatino Linotype" w:cs="Arial"/>
          <w:color w:val="000000" w:themeColor="text1"/>
        </w:rPr>
        <w:t xml:space="preserve"> </w:t>
      </w:r>
      <w:r w:rsidRPr="004B0647">
        <w:rPr>
          <w:rFonts w:ascii="Palatino Linotype" w:hAnsi="Palatino Linotype" w:cs="Arial"/>
          <w:color w:val="000000" w:themeColor="text1"/>
        </w:rPr>
        <w:t>número</w:t>
      </w:r>
      <w:r w:rsidRPr="004B0647">
        <w:rPr>
          <w:rFonts w:ascii="Palatino Linotype" w:hAnsi="Palatino Linotype" w:cs="Arial"/>
          <w:b/>
          <w:color w:val="000000" w:themeColor="text1"/>
        </w:rPr>
        <w:t xml:space="preserve"> </w:t>
      </w:r>
      <w:r w:rsidR="00B863C1" w:rsidRPr="004B0647">
        <w:rPr>
          <w:rFonts w:ascii="Palatino Linotype" w:hAnsi="Palatino Linotype" w:cs="Arial"/>
          <w:color w:val="000000" w:themeColor="text1"/>
        </w:rPr>
        <w:t>0</w:t>
      </w:r>
      <w:r w:rsidR="00A44E62" w:rsidRPr="004B0647">
        <w:rPr>
          <w:rFonts w:ascii="Palatino Linotype" w:hAnsi="Palatino Linotype" w:cs="Arial"/>
          <w:color w:val="000000" w:themeColor="text1"/>
        </w:rPr>
        <w:t>8522</w:t>
      </w:r>
      <w:r w:rsidR="005E5E86" w:rsidRPr="004B0647">
        <w:rPr>
          <w:rFonts w:ascii="Palatino Linotype" w:hAnsi="Palatino Linotype" w:cs="Arial"/>
          <w:color w:val="000000" w:themeColor="text1"/>
        </w:rPr>
        <w:t>/INFOEM/IP/RR/2019</w:t>
      </w:r>
      <w:r w:rsidR="002E267D" w:rsidRPr="004B0647">
        <w:rPr>
          <w:rFonts w:ascii="Palatino Linotype" w:hAnsi="Palatino Linotype" w:cs="Arial"/>
          <w:color w:val="000000" w:themeColor="text1"/>
        </w:rPr>
        <w:t xml:space="preserve">, </w:t>
      </w:r>
      <w:r w:rsidR="006C0E23" w:rsidRPr="004B0647">
        <w:rPr>
          <w:rFonts w:ascii="Palatino Linotype" w:hAnsi="Palatino Linotype"/>
        </w:rPr>
        <w:t xml:space="preserve">por </w:t>
      </w:r>
      <w:r w:rsidR="006C0E23" w:rsidRPr="004B0647">
        <w:rPr>
          <w:rFonts w:ascii="Palatino Linotype" w:hAnsi="Palatino Linotype"/>
          <w:b/>
        </w:rPr>
        <w:t xml:space="preserve">haberse desistido expresamente </w:t>
      </w:r>
      <w:r w:rsidR="00545CBC" w:rsidRPr="004B0647">
        <w:rPr>
          <w:rFonts w:ascii="Palatino Linotype" w:hAnsi="Palatino Linotype" w:cs="Arial"/>
          <w:b/>
        </w:rPr>
        <w:t>EL</w:t>
      </w:r>
      <w:r w:rsidR="00A01EBE" w:rsidRPr="004B0647">
        <w:rPr>
          <w:rFonts w:ascii="Palatino Linotype" w:hAnsi="Palatino Linotype" w:cs="Arial"/>
          <w:b/>
        </w:rPr>
        <w:t xml:space="preserve"> RECURRENTE</w:t>
      </w:r>
      <w:r w:rsidR="006C0E23" w:rsidRPr="004B0647">
        <w:rPr>
          <w:rFonts w:ascii="Palatino Linotype" w:hAnsi="Palatino Linotype"/>
        </w:rPr>
        <w:t>,</w:t>
      </w:r>
      <w:r w:rsidRPr="004B0647">
        <w:rPr>
          <w:rFonts w:ascii="Palatino Linotype" w:hAnsi="Palatino Linotype" w:cs="Arial"/>
          <w:color w:val="000000" w:themeColor="text1"/>
        </w:rPr>
        <w:t xml:space="preserve"> en </w:t>
      </w:r>
      <w:r w:rsidRPr="004B0647">
        <w:rPr>
          <w:rFonts w:ascii="Palatino Linotype" w:hAnsi="Palatino Linotype"/>
          <w:lang w:eastAsia="es-ES_tradnl"/>
        </w:rPr>
        <w:t>términos</w:t>
      </w:r>
      <w:r w:rsidRPr="004B0647">
        <w:rPr>
          <w:rFonts w:ascii="Palatino Linotype" w:hAnsi="Palatino Linotype" w:cs="Arial"/>
          <w:color w:val="000000" w:themeColor="text1"/>
        </w:rPr>
        <w:t xml:space="preserve"> del Considerando</w:t>
      </w:r>
      <w:r w:rsidRPr="004B0647">
        <w:rPr>
          <w:rFonts w:ascii="Palatino Linotype" w:hAnsi="Palatino Linotype" w:cs="Arial"/>
          <w:b/>
          <w:color w:val="000000" w:themeColor="text1"/>
        </w:rPr>
        <w:t xml:space="preserve"> </w:t>
      </w:r>
      <w:r w:rsidR="006C0E23" w:rsidRPr="004B0647">
        <w:rPr>
          <w:rFonts w:ascii="Palatino Linotype" w:hAnsi="Palatino Linotype" w:cs="Arial"/>
          <w:b/>
          <w:color w:val="000000" w:themeColor="text1"/>
        </w:rPr>
        <w:fldChar w:fldCharType="begin"/>
      </w:r>
      <w:r w:rsidR="006C0E23" w:rsidRPr="004B0647">
        <w:rPr>
          <w:rFonts w:ascii="Palatino Linotype" w:hAnsi="Palatino Linotype" w:cs="Arial"/>
          <w:b/>
          <w:color w:val="000000" w:themeColor="text1"/>
        </w:rPr>
        <w:instrText xml:space="preserve"> REF _Ref528751948 \r \h </w:instrText>
      </w:r>
      <w:r w:rsidR="00B90C89" w:rsidRPr="004B0647">
        <w:rPr>
          <w:rFonts w:ascii="Palatino Linotype" w:hAnsi="Palatino Linotype" w:cs="Arial"/>
          <w:b/>
          <w:color w:val="000000" w:themeColor="text1"/>
        </w:rPr>
        <w:instrText xml:space="preserve"> \* MERGEFORMAT </w:instrText>
      </w:r>
      <w:r w:rsidR="006C0E23" w:rsidRPr="004B0647">
        <w:rPr>
          <w:rFonts w:ascii="Palatino Linotype" w:hAnsi="Palatino Linotype" w:cs="Arial"/>
          <w:b/>
          <w:color w:val="000000" w:themeColor="text1"/>
        </w:rPr>
      </w:r>
      <w:r w:rsidR="006C0E23" w:rsidRPr="004B0647">
        <w:rPr>
          <w:rFonts w:ascii="Palatino Linotype" w:hAnsi="Palatino Linotype" w:cs="Arial"/>
          <w:b/>
          <w:color w:val="000000" w:themeColor="text1"/>
        </w:rPr>
        <w:fldChar w:fldCharType="separate"/>
      </w:r>
      <w:r w:rsidR="00E16EBA">
        <w:rPr>
          <w:rFonts w:ascii="Palatino Linotype" w:hAnsi="Palatino Linotype" w:cs="Arial"/>
          <w:b/>
          <w:color w:val="000000" w:themeColor="text1"/>
        </w:rPr>
        <w:t>0</w:t>
      </w:r>
      <w:r w:rsidR="006C0E23" w:rsidRPr="004B0647">
        <w:rPr>
          <w:rFonts w:ascii="Palatino Linotype" w:hAnsi="Palatino Linotype" w:cs="Arial"/>
          <w:b/>
          <w:color w:val="000000" w:themeColor="text1"/>
        </w:rPr>
        <w:fldChar w:fldCharType="end"/>
      </w:r>
      <w:r w:rsidR="00971C9A" w:rsidRPr="004B0647">
        <w:rPr>
          <w:rFonts w:ascii="Palatino Linotype" w:hAnsi="Palatino Linotype" w:cs="Arial"/>
          <w:b/>
          <w:color w:val="000000" w:themeColor="text1"/>
        </w:rPr>
        <w:t xml:space="preserve"> </w:t>
      </w:r>
      <w:r w:rsidRPr="004B0647">
        <w:rPr>
          <w:rFonts w:ascii="Palatino Linotype" w:hAnsi="Palatino Linotype" w:cs="Arial"/>
          <w:color w:val="000000" w:themeColor="text1"/>
        </w:rPr>
        <w:t>de la presente resolución.</w:t>
      </w:r>
    </w:p>
    <w:p w:rsidR="00C46003" w:rsidRPr="004B0647"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B0647">
        <w:rPr>
          <w:rFonts w:ascii="Palatino Linotype" w:hAnsi="Palatino Linotype" w:cs="Arial"/>
          <w:b/>
          <w:color w:val="222222"/>
          <w:shd w:val="clear" w:color="auto" w:fill="FFFFFF"/>
        </w:rPr>
        <w:t xml:space="preserve">Notifíquese </w:t>
      </w:r>
      <w:r w:rsidRPr="004B0647">
        <w:rPr>
          <w:rFonts w:ascii="Palatino Linotype" w:hAnsi="Palatino Linotype" w:cs="Arial"/>
          <w:color w:val="222222"/>
          <w:shd w:val="clear" w:color="auto" w:fill="FFFFFF"/>
        </w:rPr>
        <w:t xml:space="preserve">al </w:t>
      </w:r>
      <w:r w:rsidRPr="004B0647">
        <w:rPr>
          <w:rFonts w:ascii="Palatino Linotype" w:hAnsi="Palatino Linotype"/>
          <w:lang w:eastAsia="es-ES_tradnl"/>
        </w:rPr>
        <w:t>Titular</w:t>
      </w:r>
      <w:r w:rsidRPr="004B0647">
        <w:rPr>
          <w:rFonts w:ascii="Palatino Linotype" w:hAnsi="Palatino Linotype" w:cs="Arial"/>
          <w:color w:val="222222"/>
          <w:shd w:val="clear" w:color="auto" w:fill="FFFFFF"/>
        </w:rPr>
        <w:t xml:space="preserve"> de la Unidad de Transparencia del</w:t>
      </w:r>
      <w:r w:rsidRPr="004B0647">
        <w:rPr>
          <w:rStyle w:val="apple-converted-space"/>
          <w:rFonts w:ascii="Palatino Linotype" w:hAnsi="Palatino Linotype" w:cs="Arial"/>
          <w:color w:val="222222"/>
          <w:shd w:val="clear" w:color="auto" w:fill="FFFFFF"/>
        </w:rPr>
        <w:t xml:space="preserve"> </w:t>
      </w:r>
      <w:r w:rsidRPr="004B0647">
        <w:rPr>
          <w:rFonts w:ascii="Palatino Linotype" w:hAnsi="Palatino Linotype" w:cs="Arial"/>
          <w:b/>
          <w:color w:val="222222"/>
          <w:shd w:val="clear" w:color="auto" w:fill="FFFFFF"/>
        </w:rPr>
        <w:t>SUJETO OBLIGADO</w:t>
      </w:r>
      <w:r w:rsidR="00EF61C3" w:rsidRPr="004B0647">
        <w:rPr>
          <w:rFonts w:ascii="Palatino Linotype" w:hAnsi="Palatino Linotype" w:cs="Arial"/>
          <w:color w:val="222222"/>
          <w:shd w:val="clear" w:color="auto" w:fill="FFFFFF"/>
        </w:rPr>
        <w:t xml:space="preserve"> para su conocimiento.</w:t>
      </w:r>
    </w:p>
    <w:p w:rsidR="00C46003" w:rsidRPr="004B0647"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4B0647">
        <w:rPr>
          <w:rFonts w:ascii="Palatino Linotype" w:eastAsiaTheme="minorEastAsia" w:hAnsi="Palatino Linotype"/>
          <w:b/>
          <w:color w:val="222222"/>
          <w:lang w:eastAsia="es-ES_tradnl"/>
        </w:rPr>
        <w:t>Notifíquese</w:t>
      </w:r>
      <w:r w:rsidRPr="004B0647">
        <w:rPr>
          <w:rFonts w:ascii="Palatino Linotype" w:eastAsiaTheme="minorEastAsia" w:hAnsi="Palatino Linotype"/>
          <w:color w:val="222222"/>
          <w:lang w:eastAsia="es-ES_tradnl"/>
        </w:rPr>
        <w:t xml:space="preserve"> a</w:t>
      </w:r>
      <w:r w:rsidR="00545CBC" w:rsidRPr="004B0647">
        <w:rPr>
          <w:rFonts w:ascii="Palatino Linotype" w:eastAsiaTheme="minorEastAsia" w:hAnsi="Palatino Linotype"/>
          <w:color w:val="222222"/>
          <w:lang w:eastAsia="es-ES_tradnl"/>
        </w:rPr>
        <w:t>l</w:t>
      </w:r>
      <w:r w:rsidR="00F945E4" w:rsidRPr="004B0647">
        <w:rPr>
          <w:rFonts w:ascii="Palatino Linotype" w:hAnsi="Palatino Linotype" w:cs="Arial"/>
          <w:b/>
        </w:rPr>
        <w:t xml:space="preserve"> RECURRENTE</w:t>
      </w:r>
      <w:r w:rsidRPr="004B0647">
        <w:rPr>
          <w:rFonts w:ascii="Palatino Linotype" w:eastAsiaTheme="minorEastAsia" w:hAnsi="Palatino Linotype"/>
          <w:color w:val="222222"/>
          <w:lang w:eastAsia="es-ES_tradnl"/>
        </w:rPr>
        <w:t xml:space="preserve"> la </w:t>
      </w:r>
      <w:r w:rsidRPr="004B0647">
        <w:rPr>
          <w:rFonts w:ascii="Palatino Linotype" w:hAnsi="Palatino Linotype"/>
          <w:lang w:eastAsia="es-ES_tradnl"/>
        </w:rPr>
        <w:t>presente</w:t>
      </w:r>
      <w:r w:rsidR="008914C8">
        <w:rPr>
          <w:rFonts w:ascii="Palatino Linotype" w:eastAsiaTheme="minorEastAsia" w:hAnsi="Palatino Linotype"/>
          <w:color w:val="222222"/>
          <w:lang w:eastAsia="es-ES_tradnl"/>
        </w:rPr>
        <w:t xml:space="preserve"> resolución vía SAIMEX y correo electrónico. </w:t>
      </w:r>
    </w:p>
    <w:p w:rsidR="00DA5FA9" w:rsidRPr="004B0647" w:rsidRDefault="00C46003" w:rsidP="001A0A9D">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right="49" w:firstLine="0"/>
        <w:jc w:val="both"/>
        <w:rPr>
          <w:rFonts w:ascii="Palatino Linotype" w:hAnsi="Palatino Linotype"/>
          <w:color w:val="222222"/>
          <w:lang w:eastAsia="es-MX"/>
        </w:rPr>
      </w:pPr>
      <w:r w:rsidRPr="004B0647">
        <w:rPr>
          <w:rFonts w:ascii="Palatino Linotype" w:eastAsiaTheme="minorEastAsia" w:hAnsi="Palatino Linotype"/>
          <w:b/>
          <w:color w:val="222222"/>
          <w:lang w:eastAsia="es-ES_tradnl"/>
        </w:rPr>
        <w:lastRenderedPageBreak/>
        <w:t>Hágase del conocimiento</w:t>
      </w:r>
      <w:r w:rsidRPr="004B0647">
        <w:rPr>
          <w:rFonts w:ascii="Palatino Linotype" w:eastAsiaTheme="minorEastAsia" w:hAnsi="Palatino Linotype"/>
          <w:color w:val="222222"/>
          <w:lang w:eastAsia="es-ES_tradnl"/>
        </w:rPr>
        <w:t xml:space="preserve"> </w:t>
      </w:r>
      <w:r w:rsidR="00A75707" w:rsidRPr="004B0647">
        <w:rPr>
          <w:rFonts w:ascii="Palatino Linotype" w:eastAsiaTheme="minorEastAsia" w:hAnsi="Palatino Linotype"/>
          <w:color w:val="222222"/>
          <w:lang w:eastAsia="es-ES_tradnl"/>
        </w:rPr>
        <w:t>a</w:t>
      </w:r>
      <w:r w:rsidR="00545CBC" w:rsidRPr="004B0647">
        <w:rPr>
          <w:rFonts w:ascii="Palatino Linotype" w:eastAsiaTheme="minorEastAsia" w:hAnsi="Palatino Linotype"/>
          <w:color w:val="222222"/>
          <w:lang w:eastAsia="es-ES_tradnl"/>
        </w:rPr>
        <w:t>l</w:t>
      </w:r>
      <w:r w:rsidR="005275B2" w:rsidRPr="004B0647">
        <w:rPr>
          <w:rFonts w:ascii="Palatino Linotype" w:hAnsi="Palatino Linotype"/>
          <w:b/>
        </w:rPr>
        <w:t xml:space="preserve"> RECURRENTE</w:t>
      </w:r>
      <w:r w:rsidRPr="004B0647">
        <w:rPr>
          <w:rFonts w:ascii="Palatino Linotype" w:eastAsiaTheme="minorEastAsia" w:hAnsi="Palatino Linotype"/>
          <w:color w:val="222222"/>
          <w:lang w:eastAsia="es-ES_tradnl"/>
        </w:rPr>
        <w:t xml:space="preserve"> que</w:t>
      </w:r>
      <w:r w:rsidR="00545CBC" w:rsidRPr="004B0647">
        <w:rPr>
          <w:rFonts w:ascii="Palatino Linotype" w:eastAsiaTheme="minorEastAsia" w:hAnsi="Palatino Linotype"/>
          <w:color w:val="222222"/>
          <w:lang w:eastAsia="es-ES_tradnl"/>
        </w:rPr>
        <w:t>,</w:t>
      </w:r>
      <w:r w:rsidRPr="004B0647">
        <w:rPr>
          <w:rFonts w:ascii="Palatino Linotype" w:eastAsiaTheme="minorEastAsia" w:hAnsi="Palatino Linotype"/>
          <w:color w:val="222222"/>
          <w:lang w:eastAsia="es-ES_tradnl"/>
        </w:rPr>
        <w:t xml:space="preserve"> de </w:t>
      </w:r>
      <w:r w:rsidRPr="004B0647">
        <w:rPr>
          <w:rFonts w:ascii="Palatino Linotype" w:hAnsi="Palatino Linotype"/>
          <w:lang w:eastAsia="es-ES_tradnl"/>
        </w:rPr>
        <w:t>conformidad</w:t>
      </w:r>
      <w:r w:rsidRPr="004B0647">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A01EBE" w:rsidRPr="00F92406" w:rsidRDefault="00F92406" w:rsidP="00F92406">
      <w:pPr>
        <w:spacing w:line="360" w:lineRule="auto"/>
        <w:jc w:val="both"/>
        <w:rPr>
          <w:rFonts w:ascii="Palatino Linotype" w:hAnsi="Palatino Linotype" w:cs="Arial"/>
          <w:lang w:val="es-ES"/>
        </w:rPr>
      </w:pPr>
      <w:r w:rsidRPr="00F92406">
        <w:rPr>
          <w:rFonts w:ascii="Palatino Linotype" w:hAnsi="Palatino Linotype" w:cs="Arial"/>
          <w:lang w:val="es-ES"/>
        </w:rPr>
        <w:t>ASÍ LO RESUELVE, POR UNANIMIDAD DE VOTOS, EL PLENO DEL</w:t>
      </w:r>
      <w:r w:rsidRPr="00F92406">
        <w:rPr>
          <w:rFonts w:ascii="Palatino Linotype" w:eastAsia="Arial Unicode MS" w:hAnsi="Palatino Linotype" w:cs="Arial"/>
          <w:lang w:val="es-ES"/>
        </w:rPr>
        <w:t xml:space="preserve"> INSTITUTO DE </w:t>
      </w:r>
      <w:r w:rsidRPr="00F92406">
        <w:rPr>
          <w:rFonts w:ascii="Palatino Linotype" w:hAnsi="Palatino Linotype"/>
          <w:lang w:val="es-ES" w:eastAsia="en-US"/>
        </w:rPr>
        <w:t>TRANSPARENCIA</w:t>
      </w:r>
      <w:r w:rsidRPr="00F92406">
        <w:rPr>
          <w:rFonts w:ascii="Palatino Linotype" w:eastAsia="Arial Unicode MS" w:hAnsi="Palatino Linotype" w:cs="Arial"/>
          <w:lang w:val="es-ES"/>
        </w:rPr>
        <w:t>, ACCESO A LA INFORMACIÓN PÚBLICA Y PROTECCIÓN DE DATOS PERSONALES DEL ESTADO DE MÉXICO Y MUNICIPIOS</w:t>
      </w:r>
      <w:r w:rsidRPr="00F92406">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F92406">
        <w:rPr>
          <w:rFonts w:ascii="Palatino Linotype" w:hAnsi="Palatino Linotype" w:cs="Arial"/>
          <w:shd w:val="clear" w:color="auto" w:fill="FFFFFF" w:themeFill="background1"/>
          <w:lang w:val="es-ES"/>
        </w:rPr>
        <w:t xml:space="preserve">EN LA </w:t>
      </w:r>
      <w:r w:rsidRPr="00F92406">
        <w:rPr>
          <w:rFonts w:ascii="Palatino Linotype" w:hAnsi="Palatino Linotype" w:cs="Arial"/>
          <w:lang w:val="es-ES"/>
        </w:rPr>
        <w:t xml:space="preserve">CUADRAGÉSIMA QUINTA SESIÓN ORDINARIA CELEBRADA EL CUATRO DE DICIEMBRE DE DOS MIL DIECINUEVE, ANTE EL SECRETARIO TÉCNICO DEL PLENO, </w:t>
      </w:r>
      <w:r w:rsidRPr="00F92406">
        <w:rPr>
          <w:rFonts w:ascii="Palatino Linotype" w:eastAsia="Arial Unicode MS" w:hAnsi="Palatino Linotype" w:cs="Arial"/>
          <w:lang w:val="es-ES"/>
        </w:rPr>
        <w:t>ALEXIS</w:t>
      </w:r>
      <w:r w:rsidRPr="00F92406">
        <w:rPr>
          <w:rFonts w:ascii="Palatino Linotype" w:hAnsi="Palatino Linotype" w:cs="Arial"/>
          <w:lang w:val="es-ES"/>
        </w:rPr>
        <w:t xml:space="preserve"> TAPIA RAMÍREZ.</w:t>
      </w:r>
    </w:p>
    <w:tbl>
      <w:tblPr>
        <w:tblW w:w="10365" w:type="dxa"/>
        <w:jc w:val="center"/>
        <w:tblLayout w:type="fixed"/>
        <w:tblLook w:val="04A0" w:firstRow="1" w:lastRow="0" w:firstColumn="1" w:lastColumn="0" w:noHBand="0" w:noVBand="1"/>
      </w:tblPr>
      <w:tblGrid>
        <w:gridCol w:w="5182"/>
        <w:gridCol w:w="5183"/>
      </w:tblGrid>
      <w:tr w:rsidR="00C46003" w:rsidRPr="00D35540" w:rsidTr="006C14E5">
        <w:trPr>
          <w:jc w:val="center"/>
        </w:trPr>
        <w:tc>
          <w:tcPr>
            <w:tcW w:w="10365" w:type="dxa"/>
            <w:gridSpan w:val="2"/>
            <w:shd w:val="clear" w:color="auto" w:fill="auto"/>
          </w:tcPr>
          <w:p w:rsidR="00C46003" w:rsidRDefault="00C46003" w:rsidP="006C14E5">
            <w:pPr>
              <w:jc w:val="center"/>
              <w:rPr>
                <w:rFonts w:ascii="Palatino Linotype" w:hAnsi="Palatino Linotype" w:cs="Arial"/>
                <w:b/>
                <w:lang w:val="es-ES_tradnl"/>
              </w:rPr>
            </w:pPr>
          </w:p>
          <w:p w:rsidR="00355B52" w:rsidRDefault="00355B52" w:rsidP="006C14E5">
            <w:pPr>
              <w:jc w:val="center"/>
              <w:rPr>
                <w:rFonts w:ascii="Palatino Linotype" w:hAnsi="Palatino Linotype" w:cs="Arial"/>
                <w:b/>
                <w:lang w:val="es-ES_tradnl"/>
              </w:rPr>
            </w:pPr>
          </w:p>
          <w:p w:rsidR="00355B52" w:rsidRDefault="00355B52" w:rsidP="006C14E5">
            <w:pPr>
              <w:jc w:val="center"/>
              <w:rPr>
                <w:rFonts w:ascii="Palatino Linotype" w:hAnsi="Palatino Linotype" w:cs="Arial"/>
                <w:b/>
                <w:lang w:val="es-ES_tradnl"/>
              </w:rPr>
            </w:pPr>
          </w:p>
          <w:p w:rsidR="00355B52" w:rsidRPr="00D35540" w:rsidRDefault="00355B52" w:rsidP="00F92406">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r>
              <w:rPr>
                <w:rFonts w:ascii="Palatino Linotype" w:hAnsi="Palatino Linotype" w:cs="Arial"/>
                <w:b/>
                <w:lang w:val="es-ES_tradnl"/>
              </w:rPr>
              <w:t xml:space="preserve"> </w:t>
            </w:r>
          </w:p>
        </w:tc>
      </w:tr>
      <w:tr w:rsidR="00C46003" w:rsidRPr="00D35540" w:rsidTr="006C14E5">
        <w:trPr>
          <w:jc w:val="center"/>
        </w:trPr>
        <w:tc>
          <w:tcPr>
            <w:tcW w:w="5182" w:type="dxa"/>
            <w:shd w:val="clear" w:color="auto" w:fill="auto"/>
          </w:tcPr>
          <w:p w:rsidR="00525359" w:rsidRDefault="00525359" w:rsidP="006C14E5">
            <w:pPr>
              <w:jc w:val="center"/>
              <w:rPr>
                <w:rFonts w:ascii="Palatino Linotype" w:hAnsi="Palatino Linotype" w:cs="Arial"/>
                <w:b/>
                <w:lang w:val="es-ES_tradnl"/>
              </w:rPr>
            </w:pPr>
          </w:p>
          <w:p w:rsidR="006B05B2" w:rsidRDefault="006B05B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Pr="00D35540" w:rsidRDefault="00F92406"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8F4594" w:rsidRDefault="008F4594" w:rsidP="006C14E5">
            <w:pPr>
              <w:jc w:val="center"/>
              <w:rPr>
                <w:rFonts w:ascii="Palatino Linotype" w:hAnsi="Palatino Linotype" w:cs="Arial"/>
                <w:b/>
                <w:lang w:val="es-ES_tradnl"/>
              </w:rPr>
            </w:pPr>
          </w:p>
          <w:p w:rsidR="006B05B2" w:rsidRPr="00D35540" w:rsidRDefault="006B05B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Pr="00D35540" w:rsidRDefault="00F92406"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5182" w:type="dxa"/>
            <w:shd w:val="clear" w:color="auto" w:fill="auto"/>
          </w:tcPr>
          <w:p w:rsidR="00C46003" w:rsidRDefault="00C46003" w:rsidP="006C14E5">
            <w:pPr>
              <w:jc w:val="center"/>
              <w:rPr>
                <w:rFonts w:ascii="Palatino Linotype" w:hAnsi="Palatino Linotype" w:cs="Arial"/>
                <w:b/>
                <w:lang w:val="es-ES_tradnl"/>
              </w:rPr>
            </w:pPr>
          </w:p>
          <w:p w:rsidR="00EF61C3" w:rsidRDefault="00EF61C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Pr="00D35540" w:rsidRDefault="00F92406"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8D04DD"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525359" w:rsidRDefault="00525359"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Default="00F92406" w:rsidP="006C14E5">
            <w:pPr>
              <w:jc w:val="center"/>
              <w:rPr>
                <w:rFonts w:ascii="Palatino Linotype" w:hAnsi="Palatino Linotype" w:cs="Arial"/>
                <w:b/>
                <w:lang w:val="es-ES_tradnl"/>
              </w:rPr>
            </w:pPr>
          </w:p>
          <w:p w:rsidR="00F92406" w:rsidRPr="00D35540" w:rsidRDefault="00F92406"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Pr>
                <w:rFonts w:ascii="Palatino Linotype" w:hAnsi="Palatino Linotype" w:cs="Arial"/>
                <w:b/>
                <w:lang w:val="es-ES_tradnl"/>
              </w:rPr>
              <w:t>Luis Gustavo Parra Noriega</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10365" w:type="dxa"/>
            <w:gridSpan w:val="2"/>
            <w:shd w:val="clear" w:color="auto" w:fill="auto"/>
          </w:tcPr>
          <w:p w:rsidR="00EF61C3" w:rsidRDefault="00EF61C3" w:rsidP="006C14E5">
            <w:pPr>
              <w:jc w:val="center"/>
              <w:rPr>
                <w:rFonts w:ascii="Palatino Linotype" w:hAnsi="Palatino Linotype" w:cs="Arial"/>
                <w:b/>
                <w:lang w:val="es-ES_tradnl"/>
              </w:rPr>
            </w:pPr>
          </w:p>
          <w:p w:rsidR="007609E2" w:rsidRDefault="007609E2" w:rsidP="006C14E5">
            <w:pPr>
              <w:jc w:val="center"/>
              <w:rPr>
                <w:rFonts w:ascii="Palatino Linotype" w:hAnsi="Palatino Linotype" w:cs="Arial"/>
                <w:b/>
                <w:lang w:val="es-ES_tradnl"/>
              </w:rPr>
            </w:pPr>
          </w:p>
          <w:p w:rsidR="007609E2" w:rsidRDefault="007609E2"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F92406" w:rsidRPr="00D35540" w:rsidRDefault="00F92406"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C46003"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p w:rsidR="001D6D20" w:rsidRDefault="001D6D20"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7609E2" w:rsidRDefault="007609E2" w:rsidP="006C14E5">
            <w:pPr>
              <w:jc w:val="center"/>
              <w:rPr>
                <w:rFonts w:ascii="Palatino Linotype" w:hAnsi="Palatino Linotype" w:cs="Arial"/>
                <w:lang w:val="es-ES_tradnl"/>
              </w:rPr>
            </w:pPr>
          </w:p>
          <w:p w:rsidR="008F4594" w:rsidRPr="00D35540" w:rsidRDefault="008F4594" w:rsidP="006C14E5">
            <w:pPr>
              <w:jc w:val="center"/>
              <w:rPr>
                <w:rFonts w:ascii="Palatino Linotype" w:hAnsi="Palatino Linotype" w:cs="Arial"/>
                <w:lang w:val="es-ES_tradnl"/>
              </w:rPr>
            </w:pPr>
          </w:p>
        </w:tc>
      </w:tr>
    </w:tbl>
    <w:p w:rsidR="000104F0" w:rsidRDefault="000104F0" w:rsidP="001711F5">
      <w:pPr>
        <w:spacing w:before="160"/>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A44E62">
        <w:rPr>
          <w:rFonts w:ascii="Palatino Linotype" w:hAnsi="Palatino Linotype" w:cs="Arial"/>
          <w:sz w:val="22"/>
          <w:szCs w:val="22"/>
          <w:lang w:val="es-ES"/>
        </w:rPr>
        <w:t>cuatro</w:t>
      </w:r>
      <w:r w:rsidR="004B6716">
        <w:rPr>
          <w:rFonts w:ascii="Palatino Linotype" w:hAnsi="Palatino Linotype" w:cs="Arial"/>
          <w:sz w:val="22"/>
          <w:szCs w:val="22"/>
          <w:lang w:val="es-ES"/>
        </w:rPr>
        <w:t xml:space="preserve"> de </w:t>
      </w:r>
      <w:r w:rsidR="00A44E62">
        <w:rPr>
          <w:rFonts w:ascii="Palatino Linotype" w:hAnsi="Palatino Linotype" w:cs="Arial"/>
          <w:sz w:val="22"/>
          <w:szCs w:val="22"/>
          <w:lang w:val="es-ES"/>
        </w:rPr>
        <w:t>diciembre</w:t>
      </w:r>
      <w:r w:rsidR="00A01EBE" w:rsidRPr="00A01EBE">
        <w:rPr>
          <w:rFonts w:ascii="Palatino Linotype" w:hAnsi="Palatino Linotype" w:cs="Arial"/>
          <w:sz w:val="22"/>
          <w:szCs w:val="22"/>
          <w:lang w:val="es-ES"/>
        </w:rPr>
        <w:t xml:space="preserve"> de dos mil diecinueve</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el</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recurso</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revisión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número</w:t>
      </w:r>
      <w:r w:rsidR="00D730A4" w:rsidRPr="00867D3D">
        <w:rPr>
          <w:rFonts w:ascii="Palatino Linotype" w:hAnsi="Palatino Linotype" w:cs="Arial"/>
          <w:sz w:val="22"/>
          <w:szCs w:val="22"/>
          <w:lang w:val="es-ES"/>
        </w:rPr>
        <w:t xml:space="preserve"> </w:t>
      </w:r>
      <w:r w:rsidR="00B863C1">
        <w:rPr>
          <w:rFonts w:ascii="Palatino Linotype" w:hAnsi="Palatino Linotype" w:cs="Arial"/>
          <w:sz w:val="22"/>
          <w:szCs w:val="22"/>
          <w:lang w:val="es-ES"/>
        </w:rPr>
        <w:t>0</w:t>
      </w:r>
      <w:r w:rsidR="00A44E62">
        <w:rPr>
          <w:rFonts w:ascii="Palatino Linotype" w:hAnsi="Palatino Linotype" w:cs="Arial"/>
          <w:sz w:val="22"/>
          <w:szCs w:val="22"/>
          <w:lang w:val="es-ES"/>
        </w:rPr>
        <w:t>8522</w:t>
      </w:r>
      <w:r w:rsidR="005E5E86">
        <w:rPr>
          <w:rFonts w:ascii="Palatino Linotype" w:hAnsi="Palatino Linotype" w:cs="Arial"/>
          <w:sz w:val="22"/>
          <w:szCs w:val="22"/>
          <w:lang w:val="es-ES"/>
        </w:rPr>
        <w:t>/INFOEM/IP/RR/2019</w:t>
      </w:r>
      <w:r w:rsidRPr="00867D3D">
        <w:rPr>
          <w:rFonts w:ascii="Palatino Linotype" w:hAnsi="Palatino Linotype" w:cs="Arial"/>
          <w:sz w:val="22"/>
          <w:szCs w:val="22"/>
          <w:lang w:val="es-ES"/>
        </w:rPr>
        <w:t>.</w:t>
      </w:r>
    </w:p>
    <w:p w:rsidR="000104F0" w:rsidRPr="00867D3D" w:rsidRDefault="00BE5325" w:rsidP="00A01EBE">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YSM/LAGO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FBC" w:rsidRDefault="001E7FBC" w:rsidP="00C80F8C">
      <w:r>
        <w:separator/>
      </w:r>
    </w:p>
  </w:endnote>
  <w:endnote w:type="continuationSeparator" w:id="0">
    <w:p w:rsidR="001E7FBC" w:rsidRDefault="001E7F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9692D">
      <w:rPr>
        <w:rFonts w:ascii="Arial" w:hAnsi="Arial" w:cs="Arial"/>
        <w:b/>
        <w:bCs/>
        <w:noProof/>
        <w:sz w:val="20"/>
        <w:szCs w:val="20"/>
      </w:rPr>
      <w:t>17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9692D">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9692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9692D">
      <w:rPr>
        <w:rFonts w:ascii="Arial" w:hAnsi="Arial" w:cs="Arial"/>
        <w:b/>
        <w:bCs/>
        <w:noProof/>
        <w:sz w:val="20"/>
        <w:szCs w:val="20"/>
      </w:rPr>
      <w:t>22</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FBC" w:rsidRDefault="001E7FBC" w:rsidP="00C80F8C">
      <w:r>
        <w:separator/>
      </w:r>
    </w:p>
  </w:footnote>
  <w:footnote w:type="continuationSeparator" w:id="0">
    <w:p w:rsidR="001E7FBC" w:rsidRDefault="001E7FB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D7AF8" w:rsidRDefault="00131FB4" w:rsidP="00354355">
    <w:pPr>
      <w:pStyle w:val="Encabezado"/>
      <w:tabs>
        <w:tab w:val="clear" w:pos="4252"/>
        <w:tab w:val="clear" w:pos="8504"/>
        <w:tab w:val="left" w:pos="2326"/>
      </w:tabs>
      <w:rPr>
        <w:rFonts w:ascii="Palatino Linotype" w:hAnsi="Palatino Linotype"/>
        <w:sz w:val="32"/>
        <w:szCs w:val="20"/>
      </w:rPr>
    </w:pPr>
  </w:p>
  <w:tbl>
    <w:tblPr>
      <w:tblW w:w="9640" w:type="dxa"/>
      <w:tblInd w:w="-142" w:type="dxa"/>
      <w:tblLayout w:type="fixed"/>
      <w:tblLook w:val="04A0" w:firstRow="1" w:lastRow="0" w:firstColumn="1" w:lastColumn="0" w:noHBand="0" w:noVBand="1"/>
    </w:tblPr>
    <w:tblGrid>
      <w:gridCol w:w="3403"/>
      <w:gridCol w:w="2551"/>
      <w:gridCol w:w="3686"/>
    </w:tblGrid>
    <w:tr w:rsidR="00131FB4" w:rsidRPr="008F2CCC" w:rsidTr="009D525E">
      <w:tc>
        <w:tcPr>
          <w:tcW w:w="3403"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664658">
            <w:rPr>
              <w:rFonts w:ascii="Palatino Linotype" w:hAnsi="Palatino Linotype"/>
              <w:b/>
              <w:sz w:val="22"/>
              <w:szCs w:val="22"/>
              <w:lang w:val="es-ES_tradnl"/>
            </w:rPr>
            <w:t>Revisión</w:t>
          </w:r>
          <w:r w:rsidRPr="00664658">
            <w:rPr>
              <w:rFonts w:ascii="Palatino Linotype" w:hAnsi="Palatino Linotype"/>
              <w:b/>
              <w:sz w:val="22"/>
              <w:szCs w:val="22"/>
              <w:lang w:val="es-ES_tradnl"/>
            </w:rPr>
            <w:t>:</w:t>
          </w:r>
        </w:p>
      </w:tc>
      <w:tc>
        <w:tcPr>
          <w:tcW w:w="3686" w:type="dxa"/>
          <w:shd w:val="clear" w:color="auto" w:fill="auto"/>
          <w:vAlign w:val="center"/>
        </w:tcPr>
        <w:p w:rsidR="00131FB4" w:rsidRPr="008F2CCC" w:rsidRDefault="000F0853" w:rsidP="004908B6">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E16EBA">
            <w:rPr>
              <w:rFonts w:ascii="Palatino Linotype" w:hAnsi="Palatino Linotype"/>
              <w:b/>
              <w:sz w:val="22"/>
              <w:szCs w:val="22"/>
              <w:lang w:val="es-ES_tradnl"/>
            </w:rPr>
            <w:t>8522</w:t>
          </w:r>
          <w:r w:rsidRPr="000F0853">
            <w:rPr>
              <w:rFonts w:ascii="Palatino Linotype" w:hAnsi="Palatino Linotype"/>
              <w:b/>
              <w:sz w:val="22"/>
              <w:szCs w:val="22"/>
              <w:lang w:val="es-ES_tradnl"/>
            </w:rPr>
            <w:t>/INFOEM/IP/RR/2019</w:t>
          </w:r>
        </w:p>
      </w:tc>
    </w:tr>
    <w:tr w:rsidR="00B70A5F" w:rsidRPr="008F2CCC" w:rsidTr="009D525E">
      <w:tc>
        <w:tcPr>
          <w:tcW w:w="3403"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B70A5F" w:rsidRPr="00DC41C8" w:rsidRDefault="009D525E" w:rsidP="00B70A5F">
          <w:pPr>
            <w:jc w:val="both"/>
            <w:rPr>
              <w:rFonts w:ascii="Palatino Linotype" w:hAnsi="Palatino Linotype"/>
              <w:b/>
              <w:sz w:val="22"/>
              <w:szCs w:val="22"/>
            </w:rPr>
          </w:pPr>
          <w:r>
            <w:rPr>
              <w:rFonts w:ascii="Palatino Linotype" w:hAnsi="Palatino Linotype"/>
              <w:b/>
              <w:sz w:val="22"/>
              <w:szCs w:val="22"/>
            </w:rPr>
            <w:t>Ayuntamiento de Huixquilucan</w:t>
          </w:r>
        </w:p>
      </w:tc>
    </w:tr>
    <w:tr w:rsidR="00B70A5F" w:rsidRPr="008F2CCC" w:rsidTr="009D525E">
      <w:trPr>
        <w:trHeight w:val="228"/>
      </w:trPr>
      <w:tc>
        <w:tcPr>
          <w:tcW w:w="3403"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B863C1" w:rsidRPr="00664658">
            <w:rPr>
              <w:rFonts w:ascii="Palatino Linotype" w:hAnsi="Palatino Linotype"/>
              <w:b/>
              <w:sz w:val="22"/>
              <w:szCs w:val="22"/>
              <w:lang w:val="es-ES_tradnl"/>
            </w:rPr>
            <w:t>Ponente</w:t>
          </w:r>
          <w:r w:rsidRPr="00664658">
            <w:rPr>
              <w:rFonts w:ascii="Palatino Linotype" w:hAnsi="Palatino Linotype"/>
              <w:b/>
              <w:sz w:val="22"/>
              <w:szCs w:val="22"/>
              <w:lang w:val="es-ES_tradnl"/>
            </w:rPr>
            <w:t>:</w:t>
          </w:r>
        </w:p>
      </w:tc>
      <w:tc>
        <w:tcPr>
          <w:tcW w:w="3686" w:type="dxa"/>
          <w:shd w:val="clear" w:color="auto" w:fill="auto"/>
        </w:tcPr>
        <w:p w:rsidR="00B70A5F" w:rsidRPr="00664658" w:rsidRDefault="00B70A5F" w:rsidP="00B70A5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D7AF8" w:rsidRDefault="00131FB4"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F945E4" w:rsidRDefault="00131FB4">
    <w:pPr>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119"/>
      <w:gridCol w:w="2835"/>
      <w:gridCol w:w="3402"/>
    </w:tblGrid>
    <w:tr w:rsidR="00131FB4" w:rsidRPr="008F2CCC" w:rsidTr="009D525E">
      <w:tc>
        <w:tcPr>
          <w:tcW w:w="3119" w:type="dxa"/>
          <w:vMerge w:val="restart"/>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8F2CCC">
            <w:rPr>
              <w:rFonts w:ascii="Palatino Linotype" w:hAnsi="Palatino Linotype"/>
              <w:b/>
              <w:sz w:val="22"/>
              <w:szCs w:val="22"/>
              <w:lang w:val="es-ES_tradnl"/>
            </w:rPr>
            <w:t>Revisión</w:t>
          </w:r>
          <w:r w:rsidRPr="008F2CCC">
            <w:rPr>
              <w:rFonts w:ascii="Palatino Linotype" w:hAnsi="Palatino Linotype"/>
              <w:b/>
              <w:sz w:val="22"/>
              <w:szCs w:val="22"/>
              <w:lang w:val="es-ES_tradnl"/>
            </w:rPr>
            <w:t>:</w:t>
          </w:r>
        </w:p>
      </w:tc>
      <w:tc>
        <w:tcPr>
          <w:tcW w:w="3402" w:type="dxa"/>
          <w:shd w:val="clear" w:color="auto" w:fill="auto"/>
          <w:vAlign w:val="center"/>
        </w:tcPr>
        <w:p w:rsidR="00131FB4" w:rsidRPr="008F2CCC" w:rsidRDefault="000F0853" w:rsidP="009D525E">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9D525E">
            <w:rPr>
              <w:rFonts w:ascii="Palatino Linotype" w:hAnsi="Palatino Linotype"/>
              <w:b/>
              <w:sz w:val="22"/>
              <w:szCs w:val="22"/>
              <w:lang w:val="es-ES_tradnl"/>
            </w:rPr>
            <w:t>8522</w:t>
          </w:r>
          <w:r w:rsidR="004908B6">
            <w:rPr>
              <w:rFonts w:ascii="Palatino Linotype" w:hAnsi="Palatino Linotype"/>
              <w:b/>
              <w:sz w:val="22"/>
              <w:szCs w:val="22"/>
              <w:lang w:val="es-ES_tradnl"/>
            </w:rPr>
            <w:t>/</w:t>
          </w:r>
          <w:r w:rsidRPr="000F0853">
            <w:rPr>
              <w:rFonts w:ascii="Palatino Linotype" w:hAnsi="Palatino Linotype"/>
              <w:b/>
              <w:sz w:val="22"/>
              <w:szCs w:val="22"/>
              <w:lang w:val="es-ES_tradnl"/>
            </w:rPr>
            <w:t>INFOEM/IP/RR/2019</w:t>
          </w:r>
        </w:p>
      </w:tc>
    </w:tr>
    <w:tr w:rsidR="00131FB4" w:rsidRPr="008F2CCC" w:rsidTr="009D525E">
      <w:tc>
        <w:tcPr>
          <w:tcW w:w="3119"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131FB4" w:rsidRPr="008F2CCC" w:rsidRDefault="00B9692D" w:rsidP="0074157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w:t>
          </w:r>
          <w:proofErr w:type="spellEnd"/>
          <w:r w:rsidR="009D525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131FB4" w:rsidRPr="008F2CCC" w:rsidTr="009D525E">
      <w:trPr>
        <w:trHeight w:val="228"/>
      </w:trPr>
      <w:tc>
        <w:tcPr>
          <w:tcW w:w="3119" w:type="dxa"/>
          <w:vMerge/>
        </w:tcPr>
        <w:p w:rsidR="00131FB4" w:rsidRPr="008F2CCC" w:rsidRDefault="00131FB4" w:rsidP="00E37C88">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131FB4" w:rsidRPr="00DC41C8" w:rsidRDefault="009D525E" w:rsidP="00A36B28">
          <w:pPr>
            <w:jc w:val="both"/>
            <w:rPr>
              <w:rFonts w:ascii="Palatino Linotype" w:hAnsi="Palatino Linotype"/>
              <w:b/>
              <w:sz w:val="22"/>
              <w:szCs w:val="22"/>
            </w:rPr>
          </w:pPr>
          <w:r>
            <w:rPr>
              <w:rFonts w:ascii="Palatino Linotype" w:hAnsi="Palatino Linotype"/>
              <w:b/>
              <w:sz w:val="22"/>
              <w:szCs w:val="22"/>
            </w:rPr>
            <w:t>Ayuntamiento de Huixquilucan</w:t>
          </w:r>
        </w:p>
      </w:tc>
    </w:tr>
    <w:tr w:rsidR="00131FB4" w:rsidRPr="008F2CCC" w:rsidTr="009D525E">
      <w:tc>
        <w:tcPr>
          <w:tcW w:w="3119"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B863C1" w:rsidRPr="008F2CCC">
            <w:rPr>
              <w:rFonts w:ascii="Palatino Linotype" w:hAnsi="Palatino Linotype"/>
              <w:b/>
              <w:sz w:val="22"/>
              <w:szCs w:val="22"/>
              <w:lang w:val="es-ES_tradnl"/>
            </w:rPr>
            <w:t>Ponente</w:t>
          </w:r>
          <w:r w:rsidRPr="008F2CCC">
            <w:rPr>
              <w:rFonts w:ascii="Palatino Linotype" w:hAnsi="Palatino Linotype"/>
              <w:b/>
              <w:sz w:val="22"/>
              <w:szCs w:val="22"/>
              <w:lang w:val="es-ES_tradnl"/>
            </w:rPr>
            <w:t>:</w:t>
          </w:r>
        </w:p>
      </w:tc>
      <w:tc>
        <w:tcPr>
          <w:tcW w:w="3402"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E5E86" w:rsidRDefault="00131F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DD97A64"/>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52A4D82E"/>
    <w:lvl w:ilvl="0" w:tplc="D9A4E9FC">
      <w:start w:val="1"/>
      <w:numFmt w:val="upperRoman"/>
      <w:lvlText w:val="%1."/>
      <w:lvlJc w:val="left"/>
      <w:pPr>
        <w:ind w:left="36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DDC"/>
    <w:rsid w:val="000160C6"/>
    <w:rsid w:val="00016A2B"/>
    <w:rsid w:val="00017492"/>
    <w:rsid w:val="0001796B"/>
    <w:rsid w:val="00017EBE"/>
    <w:rsid w:val="00020072"/>
    <w:rsid w:val="00020BD7"/>
    <w:rsid w:val="00020C9F"/>
    <w:rsid w:val="00022DCF"/>
    <w:rsid w:val="00022E8B"/>
    <w:rsid w:val="00023233"/>
    <w:rsid w:val="000244C6"/>
    <w:rsid w:val="0002471C"/>
    <w:rsid w:val="00024A5F"/>
    <w:rsid w:val="00024C56"/>
    <w:rsid w:val="00024E68"/>
    <w:rsid w:val="00025484"/>
    <w:rsid w:val="000254C2"/>
    <w:rsid w:val="00025DB0"/>
    <w:rsid w:val="0002685C"/>
    <w:rsid w:val="0002690E"/>
    <w:rsid w:val="00026A3C"/>
    <w:rsid w:val="00026E38"/>
    <w:rsid w:val="00027C1E"/>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C78"/>
    <w:rsid w:val="00092F37"/>
    <w:rsid w:val="00093D9F"/>
    <w:rsid w:val="000951D0"/>
    <w:rsid w:val="00095302"/>
    <w:rsid w:val="0009541B"/>
    <w:rsid w:val="000955F6"/>
    <w:rsid w:val="00095950"/>
    <w:rsid w:val="0009628B"/>
    <w:rsid w:val="00096D57"/>
    <w:rsid w:val="00096F0E"/>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262"/>
    <w:rsid w:val="00131466"/>
    <w:rsid w:val="00131979"/>
    <w:rsid w:val="00131ABC"/>
    <w:rsid w:val="00131FB4"/>
    <w:rsid w:val="00132178"/>
    <w:rsid w:val="001322D3"/>
    <w:rsid w:val="001323DC"/>
    <w:rsid w:val="001328EF"/>
    <w:rsid w:val="00133607"/>
    <w:rsid w:val="00133D6C"/>
    <w:rsid w:val="0013622C"/>
    <w:rsid w:val="001368FD"/>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DE2"/>
    <w:rsid w:val="001711F5"/>
    <w:rsid w:val="0017174F"/>
    <w:rsid w:val="00171E23"/>
    <w:rsid w:val="00172612"/>
    <w:rsid w:val="00172EC4"/>
    <w:rsid w:val="0017346D"/>
    <w:rsid w:val="001737DF"/>
    <w:rsid w:val="00175682"/>
    <w:rsid w:val="001757B6"/>
    <w:rsid w:val="00175891"/>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1DC"/>
    <w:rsid w:val="001854E0"/>
    <w:rsid w:val="00185B0F"/>
    <w:rsid w:val="00185EEA"/>
    <w:rsid w:val="00186986"/>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0A9D"/>
    <w:rsid w:val="001A14F4"/>
    <w:rsid w:val="001A19AF"/>
    <w:rsid w:val="001A1EA5"/>
    <w:rsid w:val="001A2717"/>
    <w:rsid w:val="001A280D"/>
    <w:rsid w:val="001A2917"/>
    <w:rsid w:val="001A2C39"/>
    <w:rsid w:val="001A2D1D"/>
    <w:rsid w:val="001A3095"/>
    <w:rsid w:val="001A328E"/>
    <w:rsid w:val="001A397C"/>
    <w:rsid w:val="001A39A5"/>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3DFA"/>
    <w:rsid w:val="001D42AE"/>
    <w:rsid w:val="001D42FC"/>
    <w:rsid w:val="001D430E"/>
    <w:rsid w:val="001D48B4"/>
    <w:rsid w:val="001D4AA3"/>
    <w:rsid w:val="001D4F82"/>
    <w:rsid w:val="001D4FCB"/>
    <w:rsid w:val="001D55E8"/>
    <w:rsid w:val="001D5716"/>
    <w:rsid w:val="001D61F9"/>
    <w:rsid w:val="001D6D20"/>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E7FBC"/>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6B4"/>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8E5"/>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3C74"/>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3FDC"/>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88E"/>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0EE7"/>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3983"/>
    <w:rsid w:val="002D51F7"/>
    <w:rsid w:val="002D5962"/>
    <w:rsid w:val="002D5D07"/>
    <w:rsid w:val="002D63F2"/>
    <w:rsid w:val="002D7159"/>
    <w:rsid w:val="002D7957"/>
    <w:rsid w:val="002D79D3"/>
    <w:rsid w:val="002D7A9A"/>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B52"/>
    <w:rsid w:val="003561CB"/>
    <w:rsid w:val="0035677A"/>
    <w:rsid w:val="003567C7"/>
    <w:rsid w:val="00356E5D"/>
    <w:rsid w:val="00357421"/>
    <w:rsid w:val="003576E8"/>
    <w:rsid w:val="00357994"/>
    <w:rsid w:val="0036004B"/>
    <w:rsid w:val="003604BD"/>
    <w:rsid w:val="003604F7"/>
    <w:rsid w:val="003605BA"/>
    <w:rsid w:val="00360675"/>
    <w:rsid w:val="00361423"/>
    <w:rsid w:val="003622CB"/>
    <w:rsid w:val="003628F4"/>
    <w:rsid w:val="0036306A"/>
    <w:rsid w:val="00363958"/>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85"/>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0EE"/>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8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3EAD"/>
    <w:rsid w:val="004A40F2"/>
    <w:rsid w:val="004A45F9"/>
    <w:rsid w:val="004A4A3B"/>
    <w:rsid w:val="004A506A"/>
    <w:rsid w:val="004A5FA9"/>
    <w:rsid w:val="004A61CA"/>
    <w:rsid w:val="004A6217"/>
    <w:rsid w:val="004A6BB5"/>
    <w:rsid w:val="004A6CD2"/>
    <w:rsid w:val="004A6D90"/>
    <w:rsid w:val="004A7031"/>
    <w:rsid w:val="004A7AEE"/>
    <w:rsid w:val="004B0647"/>
    <w:rsid w:val="004B090C"/>
    <w:rsid w:val="004B1A91"/>
    <w:rsid w:val="004B2C2F"/>
    <w:rsid w:val="004B2E59"/>
    <w:rsid w:val="004B3947"/>
    <w:rsid w:val="004B3B51"/>
    <w:rsid w:val="004B3DAC"/>
    <w:rsid w:val="004B4CB8"/>
    <w:rsid w:val="004B51F9"/>
    <w:rsid w:val="004B5AC6"/>
    <w:rsid w:val="004B5C8D"/>
    <w:rsid w:val="004B5D0B"/>
    <w:rsid w:val="004B60B8"/>
    <w:rsid w:val="004B6716"/>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CBC"/>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668"/>
    <w:rsid w:val="0058663A"/>
    <w:rsid w:val="0058673A"/>
    <w:rsid w:val="00586A9F"/>
    <w:rsid w:val="0058757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4C4A"/>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F3"/>
    <w:rsid w:val="005E1D28"/>
    <w:rsid w:val="005E2992"/>
    <w:rsid w:val="005E336C"/>
    <w:rsid w:val="005E3AB6"/>
    <w:rsid w:val="005E4AF2"/>
    <w:rsid w:val="005E4DDB"/>
    <w:rsid w:val="005E5E8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621"/>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5AD"/>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D00"/>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84F"/>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6F8D"/>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5A4"/>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09E2"/>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3650"/>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12"/>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1FB"/>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008"/>
    <w:rsid w:val="00861605"/>
    <w:rsid w:val="00861EF3"/>
    <w:rsid w:val="008625E1"/>
    <w:rsid w:val="00863007"/>
    <w:rsid w:val="00863151"/>
    <w:rsid w:val="008632C9"/>
    <w:rsid w:val="008635A5"/>
    <w:rsid w:val="00864429"/>
    <w:rsid w:val="008644CB"/>
    <w:rsid w:val="008648F0"/>
    <w:rsid w:val="00864A03"/>
    <w:rsid w:val="00864BAF"/>
    <w:rsid w:val="008652A5"/>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0FE"/>
    <w:rsid w:val="008914C8"/>
    <w:rsid w:val="00891802"/>
    <w:rsid w:val="0089181D"/>
    <w:rsid w:val="0089193E"/>
    <w:rsid w:val="0089207F"/>
    <w:rsid w:val="0089272F"/>
    <w:rsid w:val="00892774"/>
    <w:rsid w:val="008929EC"/>
    <w:rsid w:val="00892AFC"/>
    <w:rsid w:val="0089336B"/>
    <w:rsid w:val="00893451"/>
    <w:rsid w:val="00895D8A"/>
    <w:rsid w:val="00895E48"/>
    <w:rsid w:val="00896EFC"/>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2D9"/>
    <w:rsid w:val="008A78C5"/>
    <w:rsid w:val="008B0019"/>
    <w:rsid w:val="008B00B8"/>
    <w:rsid w:val="008B0908"/>
    <w:rsid w:val="008B11CC"/>
    <w:rsid w:val="008B1339"/>
    <w:rsid w:val="008B1DD6"/>
    <w:rsid w:val="008B2966"/>
    <w:rsid w:val="008B2AE5"/>
    <w:rsid w:val="008B34DD"/>
    <w:rsid w:val="008B5001"/>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594"/>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0FCC"/>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0F0"/>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1C9A"/>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25E"/>
    <w:rsid w:val="009D5C26"/>
    <w:rsid w:val="009D60EF"/>
    <w:rsid w:val="009D617D"/>
    <w:rsid w:val="009D6335"/>
    <w:rsid w:val="009D6755"/>
    <w:rsid w:val="009D6904"/>
    <w:rsid w:val="009D6B5A"/>
    <w:rsid w:val="009D7256"/>
    <w:rsid w:val="009D7303"/>
    <w:rsid w:val="009D73A0"/>
    <w:rsid w:val="009D79B3"/>
    <w:rsid w:val="009D7D8D"/>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0E2"/>
    <w:rsid w:val="009F150F"/>
    <w:rsid w:val="009F1AB6"/>
    <w:rsid w:val="009F1CCE"/>
    <w:rsid w:val="009F2046"/>
    <w:rsid w:val="009F2705"/>
    <w:rsid w:val="009F2CCB"/>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16FDF"/>
    <w:rsid w:val="00A2014B"/>
    <w:rsid w:val="00A20EF5"/>
    <w:rsid w:val="00A21103"/>
    <w:rsid w:val="00A2148F"/>
    <w:rsid w:val="00A2167C"/>
    <w:rsid w:val="00A21711"/>
    <w:rsid w:val="00A21944"/>
    <w:rsid w:val="00A21B39"/>
    <w:rsid w:val="00A21C1C"/>
    <w:rsid w:val="00A21CFC"/>
    <w:rsid w:val="00A2220E"/>
    <w:rsid w:val="00A2270F"/>
    <w:rsid w:val="00A22F4F"/>
    <w:rsid w:val="00A2318E"/>
    <w:rsid w:val="00A2325A"/>
    <w:rsid w:val="00A23E37"/>
    <w:rsid w:val="00A24024"/>
    <w:rsid w:val="00A243A0"/>
    <w:rsid w:val="00A24A09"/>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6B28"/>
    <w:rsid w:val="00A37C30"/>
    <w:rsid w:val="00A40452"/>
    <w:rsid w:val="00A40899"/>
    <w:rsid w:val="00A40B72"/>
    <w:rsid w:val="00A41149"/>
    <w:rsid w:val="00A41A00"/>
    <w:rsid w:val="00A41CEF"/>
    <w:rsid w:val="00A430EB"/>
    <w:rsid w:val="00A435B3"/>
    <w:rsid w:val="00A43ED6"/>
    <w:rsid w:val="00A44239"/>
    <w:rsid w:val="00A44768"/>
    <w:rsid w:val="00A44DC1"/>
    <w:rsid w:val="00A44E62"/>
    <w:rsid w:val="00A45495"/>
    <w:rsid w:val="00A46288"/>
    <w:rsid w:val="00A462EE"/>
    <w:rsid w:val="00A464E2"/>
    <w:rsid w:val="00A468EC"/>
    <w:rsid w:val="00A506A9"/>
    <w:rsid w:val="00A50948"/>
    <w:rsid w:val="00A50E7F"/>
    <w:rsid w:val="00A51621"/>
    <w:rsid w:val="00A51681"/>
    <w:rsid w:val="00A525E0"/>
    <w:rsid w:val="00A52823"/>
    <w:rsid w:val="00A52AA8"/>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C2A"/>
    <w:rsid w:val="00A65D16"/>
    <w:rsid w:val="00A66398"/>
    <w:rsid w:val="00A66E61"/>
    <w:rsid w:val="00A6702C"/>
    <w:rsid w:val="00A67228"/>
    <w:rsid w:val="00A67612"/>
    <w:rsid w:val="00A676F6"/>
    <w:rsid w:val="00A71567"/>
    <w:rsid w:val="00A71A19"/>
    <w:rsid w:val="00A71CD7"/>
    <w:rsid w:val="00A71D42"/>
    <w:rsid w:val="00A72439"/>
    <w:rsid w:val="00A72DEC"/>
    <w:rsid w:val="00A72FE9"/>
    <w:rsid w:val="00A7350D"/>
    <w:rsid w:val="00A75489"/>
    <w:rsid w:val="00A75707"/>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D57"/>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64E"/>
    <w:rsid w:val="00AD48BB"/>
    <w:rsid w:val="00AD4B15"/>
    <w:rsid w:val="00AD5AF1"/>
    <w:rsid w:val="00AD5D99"/>
    <w:rsid w:val="00AD6316"/>
    <w:rsid w:val="00AD65CD"/>
    <w:rsid w:val="00AD66B5"/>
    <w:rsid w:val="00AD743B"/>
    <w:rsid w:val="00AE0492"/>
    <w:rsid w:val="00AE07A6"/>
    <w:rsid w:val="00AE07B5"/>
    <w:rsid w:val="00AE18D5"/>
    <w:rsid w:val="00AE26E7"/>
    <w:rsid w:val="00AE27B1"/>
    <w:rsid w:val="00AE281B"/>
    <w:rsid w:val="00AE2FE6"/>
    <w:rsid w:val="00AE3DC4"/>
    <w:rsid w:val="00AE4585"/>
    <w:rsid w:val="00AE45DB"/>
    <w:rsid w:val="00AE4B07"/>
    <w:rsid w:val="00AE525E"/>
    <w:rsid w:val="00AE6087"/>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54D"/>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B96"/>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A5F"/>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3C1"/>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692D"/>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25"/>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4D97"/>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4F07"/>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09"/>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943"/>
    <w:rsid w:val="00C92FC4"/>
    <w:rsid w:val="00C9333A"/>
    <w:rsid w:val="00C934C9"/>
    <w:rsid w:val="00C93FD5"/>
    <w:rsid w:val="00C94744"/>
    <w:rsid w:val="00C9571F"/>
    <w:rsid w:val="00C967C2"/>
    <w:rsid w:val="00C96BA0"/>
    <w:rsid w:val="00C975B3"/>
    <w:rsid w:val="00CA0C37"/>
    <w:rsid w:val="00CA0E4C"/>
    <w:rsid w:val="00CA0FFF"/>
    <w:rsid w:val="00CA1AF4"/>
    <w:rsid w:val="00CA217B"/>
    <w:rsid w:val="00CA2D89"/>
    <w:rsid w:val="00CA40D9"/>
    <w:rsid w:val="00CA48FD"/>
    <w:rsid w:val="00CA4FFF"/>
    <w:rsid w:val="00CA538C"/>
    <w:rsid w:val="00CA574E"/>
    <w:rsid w:val="00CA5C7C"/>
    <w:rsid w:val="00CA5F76"/>
    <w:rsid w:val="00CA6B3E"/>
    <w:rsid w:val="00CA706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5F"/>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E18"/>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5FA9"/>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51"/>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0492"/>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A8D"/>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FC1"/>
    <w:rsid w:val="00E15A4A"/>
    <w:rsid w:val="00E15BE0"/>
    <w:rsid w:val="00E15C58"/>
    <w:rsid w:val="00E15F30"/>
    <w:rsid w:val="00E16208"/>
    <w:rsid w:val="00E16513"/>
    <w:rsid w:val="00E16B06"/>
    <w:rsid w:val="00E16EBA"/>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3DB7"/>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69"/>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3F7"/>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AEC"/>
    <w:rsid w:val="00F00DAC"/>
    <w:rsid w:val="00F01DBA"/>
    <w:rsid w:val="00F01DDD"/>
    <w:rsid w:val="00F0219A"/>
    <w:rsid w:val="00F025F3"/>
    <w:rsid w:val="00F02ADE"/>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91"/>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E24"/>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2406"/>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2E0"/>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360"/>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7DF3"/>
    <w:rsid w:val="00FD0744"/>
    <w:rsid w:val="00FD22CB"/>
    <w:rsid w:val="00FD333E"/>
    <w:rsid w:val="00FD387E"/>
    <w:rsid w:val="00FD3CA5"/>
    <w:rsid w:val="00FD3CB1"/>
    <w:rsid w:val="00FD41F6"/>
    <w:rsid w:val="00FD50ED"/>
    <w:rsid w:val="00FD5206"/>
    <w:rsid w:val="00FD577D"/>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10C"/>
    <w:rsid w:val="00FE435E"/>
    <w:rsid w:val="00FE49AC"/>
    <w:rsid w:val="00FE4A68"/>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 w:val="00FF7594"/>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FBA0DBF-44A8-41FE-A29D-68179427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901244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2941975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272848">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56310263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22889313">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029A-96BB-4C69-AD46-6B00AD9A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6435</Words>
  <Characters>35396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6</cp:revision>
  <cp:lastPrinted>2019-12-09T19:53:00Z</cp:lastPrinted>
  <dcterms:created xsi:type="dcterms:W3CDTF">2019-11-29T19:39:00Z</dcterms:created>
  <dcterms:modified xsi:type="dcterms:W3CDTF">2019-12-19T01:09:00Z</dcterms:modified>
</cp:coreProperties>
</file>