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bookmarkStart w:id="0" w:name="_GoBack"/>
      <w:bookmarkEnd w:id="0"/>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EF0802">
        <w:rPr>
          <w:rFonts w:ascii="Palatino Linotype" w:hAnsi="Palatino Linotype"/>
          <w:sz w:val="24"/>
          <w:szCs w:val="24"/>
          <w:lang w:eastAsia="es-MX"/>
        </w:rPr>
        <w:t xml:space="preserve">a </w:t>
      </w:r>
      <w:r w:rsidR="00DF281D">
        <w:rPr>
          <w:rFonts w:ascii="Palatino Linotype" w:hAnsi="Palatino Linotype"/>
          <w:sz w:val="24"/>
          <w:szCs w:val="24"/>
          <w:lang w:eastAsia="es-MX"/>
        </w:rPr>
        <w:t>siete de agosto</w:t>
      </w:r>
      <w:r w:rsidR="00DE1031">
        <w:rPr>
          <w:rFonts w:ascii="Palatino Linotype" w:hAnsi="Palatino Linotype"/>
          <w:sz w:val="24"/>
          <w:szCs w:val="24"/>
          <w:lang w:eastAsia="es-MX"/>
        </w:rPr>
        <w:t xml:space="preserve"> de dos mil diecinueve</w:t>
      </w:r>
      <w:r w:rsidRPr="00C35F18">
        <w:rPr>
          <w:rFonts w:ascii="Palatino Linotype" w:hAnsi="Palatino Linotype"/>
          <w:sz w:val="24"/>
          <w:szCs w:val="24"/>
          <w:lang w:eastAsia="es-MX"/>
        </w:rPr>
        <w:t>.</w:t>
      </w:r>
    </w:p>
    <w:p w:rsidR="007E2E80" w:rsidRPr="004A3433" w:rsidRDefault="007E2E80" w:rsidP="0014447C">
      <w:pPr>
        <w:pStyle w:val="Sinespaciado"/>
        <w:spacing w:line="360" w:lineRule="auto"/>
        <w:jc w:val="both"/>
        <w:rPr>
          <w:rFonts w:ascii="Palatino Linotype" w:hAnsi="Palatino Linotype"/>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042070" w:rsidRPr="00042070">
        <w:rPr>
          <w:rFonts w:ascii="Palatino Linotype" w:hAnsi="Palatino Linotype"/>
          <w:b/>
          <w:bCs/>
          <w:sz w:val="24"/>
          <w:szCs w:val="24"/>
          <w:lang w:eastAsia="es-MX"/>
        </w:rPr>
        <w:t>04455/INFOEM/IP/RR/2019</w:t>
      </w:r>
      <w:r w:rsidR="003C3124">
        <w:rPr>
          <w:rFonts w:ascii="Palatino Linotype" w:hAnsi="Palatino Linotype"/>
          <w:sz w:val="24"/>
          <w:szCs w:val="24"/>
        </w:rPr>
        <w:t>, interpuest</w:t>
      </w:r>
      <w:r w:rsidR="00893E0F">
        <w:rPr>
          <w:rFonts w:ascii="Palatino Linotype" w:hAnsi="Palatino Linotype"/>
          <w:sz w:val="24"/>
          <w:szCs w:val="24"/>
        </w:rPr>
        <w:t xml:space="preserve">o por </w:t>
      </w:r>
      <w:r w:rsidR="00455ABF">
        <w:rPr>
          <w:rFonts w:ascii="Palatino Linotype" w:hAnsi="Palatino Linotype"/>
          <w:sz w:val="24"/>
          <w:szCs w:val="24"/>
        </w:rPr>
        <w:t>el</w:t>
      </w:r>
      <w:r w:rsidR="00D01B24">
        <w:rPr>
          <w:rFonts w:ascii="Palatino Linotype" w:hAnsi="Palatino Linotype"/>
          <w:sz w:val="24"/>
          <w:szCs w:val="24"/>
        </w:rPr>
        <w:t xml:space="preserve"> </w:t>
      </w:r>
      <w:r w:rsidR="006C2E42">
        <w:rPr>
          <w:rFonts w:ascii="Palatino Linotype" w:hAnsi="Palatino Linotype"/>
          <w:b/>
          <w:sz w:val="24"/>
          <w:szCs w:val="24"/>
        </w:rPr>
        <w:t>C.</w:t>
      </w:r>
      <w:r w:rsidR="00042070">
        <w:rPr>
          <w:rFonts w:ascii="Palatino Linotype" w:hAnsi="Palatino Linotype"/>
          <w:b/>
          <w:sz w:val="24"/>
          <w:szCs w:val="24"/>
        </w:rPr>
        <w:t xml:space="preserve">                                     </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455ABF">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455ABF">
        <w:rPr>
          <w:rFonts w:ascii="Palatino Linotype" w:hAnsi="Palatino Linotype"/>
          <w:sz w:val="24"/>
          <w:szCs w:val="24"/>
        </w:rPr>
        <w:t>l</w:t>
      </w:r>
      <w:r w:rsidRPr="00216B8D">
        <w:rPr>
          <w:rFonts w:ascii="Palatino Linotype" w:hAnsi="Palatino Linotype"/>
          <w:sz w:val="24"/>
          <w:szCs w:val="24"/>
        </w:rPr>
        <w:t xml:space="preserve"> </w:t>
      </w:r>
      <w:r w:rsidR="00042070" w:rsidRPr="00042070">
        <w:rPr>
          <w:rFonts w:ascii="Palatino Linotype" w:hAnsi="Palatino Linotype" w:cs="Arial"/>
          <w:b/>
          <w:sz w:val="24"/>
          <w:szCs w:val="24"/>
        </w:rPr>
        <w:t>Ayuntamiento de Jilotzingo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3B15AE"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042070">
        <w:rPr>
          <w:rFonts w:ascii="Palatino Linotype" w:hAnsi="Palatino Linotype"/>
          <w:sz w:val="24"/>
          <w:szCs w:val="24"/>
        </w:rPr>
        <w:t>tres de mayo</w:t>
      </w:r>
      <w:r w:rsidR="000C46DF">
        <w:rPr>
          <w:rFonts w:ascii="Palatino Linotype" w:hAnsi="Palatino Linotype"/>
          <w:sz w:val="24"/>
          <w:szCs w:val="24"/>
        </w:rPr>
        <w:t xml:space="preserve"> de dos mil diecinueve, el</w:t>
      </w:r>
      <w:r w:rsidR="00DD2D53" w:rsidRPr="00C35F18">
        <w:rPr>
          <w:rFonts w:ascii="Palatino Linotype" w:hAnsi="Palatino Linotype"/>
          <w:sz w:val="24"/>
          <w:szCs w:val="24"/>
        </w:rPr>
        <w:t xml:space="preserve"> </w:t>
      </w:r>
      <w:r w:rsidRPr="003A2C20">
        <w:rPr>
          <w:rFonts w:ascii="Palatino Linotype" w:hAnsi="Palatino Linotype"/>
          <w:b/>
          <w:sz w:val="24"/>
          <w:szCs w:val="24"/>
        </w:rPr>
        <w:t>Recurrente</w:t>
      </w:r>
      <w:r w:rsidRPr="00C35F18">
        <w:rPr>
          <w:rFonts w:ascii="Palatino Linotype" w:hAnsi="Palatino Linotype"/>
          <w:sz w:val="24"/>
          <w:szCs w:val="24"/>
        </w:rPr>
        <w:t>,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 xml:space="preserve">l </w:t>
      </w:r>
      <w:r w:rsidRPr="003A2C20">
        <w:rPr>
          <w:rFonts w:ascii="Palatino Linotype" w:hAnsi="Palatino Linotype"/>
          <w:b/>
          <w:sz w:val="24"/>
          <w:szCs w:val="24"/>
        </w:rPr>
        <w:t>Sujeto Obligado</w:t>
      </w:r>
      <w:r w:rsidRPr="00C35F18">
        <w:rPr>
          <w:rFonts w:ascii="Palatino Linotype" w:hAnsi="Palatino Linotype"/>
          <w:sz w:val="24"/>
          <w:szCs w:val="24"/>
        </w:rPr>
        <w:t>, solicitud de acceso a la información pública, registrada bajo el número de expediente</w:t>
      </w:r>
      <w:r w:rsidR="00AF22CA">
        <w:rPr>
          <w:rFonts w:ascii="Palatino Linotype" w:hAnsi="Palatino Linotype"/>
          <w:b/>
          <w:sz w:val="24"/>
          <w:szCs w:val="24"/>
        </w:rPr>
        <w:t xml:space="preserve"> </w:t>
      </w:r>
      <w:r w:rsidR="00042070" w:rsidRPr="00042070">
        <w:rPr>
          <w:rFonts w:ascii="Palatino Linotype" w:hAnsi="Palatino Linotype"/>
          <w:b/>
          <w:sz w:val="24"/>
          <w:szCs w:val="24"/>
        </w:rPr>
        <w:t>00021/JILOTZIN/IP/2019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Pr="00796DEA"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796DEA">
        <w:rPr>
          <w:rFonts w:ascii="Palatino Linotype" w:eastAsia="Times New Roman" w:hAnsi="Palatino Linotype" w:cs="Times New Roman"/>
          <w:i/>
          <w:sz w:val="24"/>
          <w:szCs w:val="24"/>
          <w:lang w:val="es-ES_tradnl" w:eastAsia="es-ES"/>
        </w:rPr>
        <w:t>“</w:t>
      </w:r>
      <w:r w:rsidR="00042070" w:rsidRPr="00042070">
        <w:rPr>
          <w:rFonts w:ascii="Palatino Linotype" w:eastAsia="Times New Roman" w:hAnsi="Palatino Linotype" w:cs="Times New Roman"/>
          <w:i/>
          <w:sz w:val="24"/>
          <w:szCs w:val="24"/>
          <w:lang w:eastAsia="es-ES"/>
        </w:rPr>
        <w:t xml:space="preserve">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w:t>
      </w:r>
      <w:r w:rsidR="00042070" w:rsidRPr="00042070">
        <w:rPr>
          <w:rFonts w:ascii="Palatino Linotype" w:eastAsia="Times New Roman" w:hAnsi="Palatino Linotype" w:cs="Times New Roman"/>
          <w:i/>
          <w:sz w:val="24"/>
          <w:szCs w:val="24"/>
          <w:lang w:eastAsia="es-ES"/>
        </w:rPr>
        <w:lastRenderedPageBreak/>
        <w:t>organismos descentralizados y/o fuente de acceso público para su consulta. gracias</w:t>
      </w:r>
      <w:r w:rsidRPr="00796DEA">
        <w:rPr>
          <w:rFonts w:ascii="Palatino Linotype" w:eastAsia="Times New Roman" w:hAnsi="Palatino Linotype" w:cs="Times New Roman"/>
          <w:i/>
          <w:sz w:val="24"/>
          <w:szCs w:val="24"/>
          <w:lang w:val="es-ES_tradnl" w:eastAsia="es-ES"/>
        </w:rPr>
        <w:t>” [Sic]</w:t>
      </w:r>
    </w:p>
    <w:p w:rsidR="00F31F81" w:rsidRPr="00796DEA" w:rsidRDefault="00F31F81" w:rsidP="0014447C">
      <w:pPr>
        <w:pStyle w:val="Sinespaciado"/>
        <w:ind w:left="567" w:right="567"/>
        <w:jc w:val="both"/>
        <w:rPr>
          <w:rFonts w:ascii="Palatino Linotype" w:eastAsia="Times New Roman" w:hAnsi="Palatino Linotype" w:cs="Times New Roman"/>
          <w:i/>
          <w:sz w:val="24"/>
          <w:szCs w:val="24"/>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w:t>
      </w:r>
      <w:r w:rsidRPr="000C46DF">
        <w:rPr>
          <w:rFonts w:ascii="Palatino Linotype" w:hAnsi="Palatino Linotype"/>
          <w:b/>
          <w:sz w:val="24"/>
        </w:rPr>
        <w:t>Sujeto Obligado</w:t>
      </w:r>
      <w:r w:rsidRPr="00C35F18">
        <w:rPr>
          <w:rFonts w:ascii="Palatino Linotype" w:hAnsi="Palatino Linotype"/>
          <w:sz w:val="24"/>
        </w:rPr>
        <w:t xml:space="preserve"> dio respuesta a la solicitud de información en fecha </w:t>
      </w:r>
      <w:r w:rsidR="00C41881">
        <w:rPr>
          <w:rFonts w:ascii="Palatino Linotype" w:hAnsi="Palatino Linotype"/>
          <w:sz w:val="24"/>
        </w:rPr>
        <w:t>veinte de mayo</w:t>
      </w:r>
      <w:r w:rsidR="000C46DF">
        <w:rPr>
          <w:rFonts w:ascii="Palatino Linotype" w:hAnsi="Palatino Linotype"/>
          <w:sz w:val="24"/>
        </w:rPr>
        <w:t xml:space="preserve"> de dos mil diecinueve</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Pr="00796DEA" w:rsidRDefault="008C0E72" w:rsidP="0014447C">
      <w:pPr>
        <w:pStyle w:val="Sinespaciado"/>
        <w:spacing w:line="360" w:lineRule="auto"/>
        <w:jc w:val="both"/>
        <w:rPr>
          <w:rFonts w:ascii="Palatino Linotype" w:hAnsi="Palatino Linotype"/>
          <w:sz w:val="24"/>
          <w:szCs w:val="24"/>
        </w:rPr>
      </w:pPr>
    </w:p>
    <w:p w:rsidR="00661719" w:rsidRDefault="008C0E72" w:rsidP="00661719">
      <w:pPr>
        <w:pStyle w:val="Sinespaciado"/>
        <w:ind w:left="567" w:right="567"/>
        <w:jc w:val="both"/>
        <w:rPr>
          <w:rFonts w:ascii="Palatino Linotype" w:hAnsi="Palatino Linotype"/>
          <w:i/>
          <w:sz w:val="24"/>
          <w:szCs w:val="24"/>
        </w:rPr>
      </w:pPr>
      <w:r w:rsidRPr="00796DEA">
        <w:rPr>
          <w:rFonts w:ascii="Palatino Linotype" w:hAnsi="Palatino Linotype"/>
          <w:sz w:val="24"/>
          <w:szCs w:val="24"/>
        </w:rPr>
        <w:t>“</w:t>
      </w:r>
      <w:r w:rsidR="00661719" w:rsidRPr="00661719">
        <w:rPr>
          <w:rFonts w:ascii="Palatino Linotype" w:hAnsi="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61719" w:rsidRPr="00661719" w:rsidRDefault="00661719" w:rsidP="00661719">
      <w:pPr>
        <w:pStyle w:val="Sinespaciado"/>
        <w:ind w:left="567" w:right="567"/>
        <w:jc w:val="both"/>
        <w:rPr>
          <w:rFonts w:ascii="Palatino Linotype" w:hAnsi="Palatino Linotype"/>
          <w:i/>
          <w:sz w:val="24"/>
          <w:szCs w:val="24"/>
        </w:rPr>
      </w:pPr>
    </w:p>
    <w:p w:rsidR="00661719" w:rsidRDefault="0047063C" w:rsidP="00661719">
      <w:pPr>
        <w:pStyle w:val="Sinespaciado"/>
        <w:ind w:left="567" w:right="567"/>
        <w:jc w:val="both"/>
        <w:rPr>
          <w:rFonts w:ascii="Palatino Linotype" w:hAnsi="Palatino Linotype"/>
          <w:i/>
          <w:sz w:val="24"/>
          <w:szCs w:val="24"/>
        </w:rPr>
      </w:pPr>
      <w:hyperlink r:id="rId8" w:history="1">
        <w:r w:rsidR="00661719" w:rsidRPr="00831425">
          <w:rPr>
            <w:rStyle w:val="Hipervnculo"/>
            <w:rFonts w:ascii="Palatino Linotype" w:hAnsi="Palatino Linotype"/>
            <w:i/>
            <w:sz w:val="24"/>
            <w:szCs w:val="24"/>
          </w:rPr>
          <w:t>http://www.jilotzingo.gob.mx/web/Contenido.php?seccion=78&amp;lat=80</w:t>
        </w:r>
      </w:hyperlink>
    </w:p>
    <w:p w:rsidR="00661719" w:rsidRPr="00661719" w:rsidRDefault="00661719" w:rsidP="00661719">
      <w:pPr>
        <w:pStyle w:val="Sinespaciado"/>
        <w:ind w:left="567" w:right="567"/>
        <w:jc w:val="both"/>
        <w:rPr>
          <w:rFonts w:ascii="Palatino Linotype" w:hAnsi="Palatino Linotype"/>
          <w:i/>
          <w:sz w:val="24"/>
          <w:szCs w:val="24"/>
        </w:rPr>
      </w:pPr>
    </w:p>
    <w:p w:rsidR="00661719" w:rsidRPr="00661719" w:rsidRDefault="00661719" w:rsidP="00661719">
      <w:pPr>
        <w:pStyle w:val="Sinespaciado"/>
        <w:ind w:left="567" w:right="567"/>
        <w:jc w:val="both"/>
        <w:rPr>
          <w:rFonts w:ascii="Palatino Linotype" w:hAnsi="Palatino Linotype"/>
          <w:i/>
          <w:sz w:val="24"/>
          <w:szCs w:val="24"/>
        </w:rPr>
      </w:pPr>
      <w:r w:rsidRPr="00661719">
        <w:rPr>
          <w:rFonts w:ascii="Palatino Linotype" w:hAnsi="Palatino Linotype"/>
          <w:i/>
          <w:sz w:val="24"/>
          <w:szCs w:val="24"/>
        </w:rPr>
        <w:t>ATENTAMENTE</w:t>
      </w:r>
    </w:p>
    <w:p w:rsidR="008C0E72" w:rsidRPr="00661719" w:rsidRDefault="00661719" w:rsidP="00661719">
      <w:pPr>
        <w:pStyle w:val="Sinespaciado"/>
        <w:ind w:left="567" w:right="567"/>
        <w:jc w:val="both"/>
        <w:rPr>
          <w:rFonts w:ascii="Palatino Linotype" w:hAnsi="Palatino Linotype"/>
          <w:i/>
          <w:sz w:val="24"/>
          <w:szCs w:val="24"/>
        </w:rPr>
      </w:pPr>
      <w:r w:rsidRPr="00661719">
        <w:rPr>
          <w:rFonts w:ascii="Palatino Linotype" w:hAnsi="Palatino Linotype"/>
          <w:i/>
          <w:sz w:val="24"/>
          <w:szCs w:val="24"/>
        </w:rPr>
        <w:t>C. ANDREA HINOJOSA PEREZ</w:t>
      </w:r>
      <w:r w:rsidR="008C0E72" w:rsidRPr="00796DEA">
        <w:rPr>
          <w:rFonts w:ascii="Palatino Linotype" w:hAnsi="Palatino Linotype"/>
          <w:i/>
          <w:sz w:val="24"/>
          <w:szCs w:val="24"/>
        </w:rPr>
        <w:t>” (Sic)</w:t>
      </w:r>
    </w:p>
    <w:p w:rsidR="00F31F81" w:rsidRDefault="00F31F81" w:rsidP="0014447C">
      <w:pPr>
        <w:pStyle w:val="Sinespaciado"/>
        <w:spacing w:line="360" w:lineRule="auto"/>
        <w:jc w:val="both"/>
        <w:rPr>
          <w:rFonts w:ascii="Palatino Linotype" w:hAnsi="Palatino Linotype"/>
          <w:sz w:val="24"/>
          <w:szCs w:val="24"/>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 xml:space="preserve">on la respuesta emitida por el </w:t>
      </w:r>
      <w:r w:rsidR="00D04234" w:rsidRPr="00BC2A99">
        <w:rPr>
          <w:rFonts w:ascii="Palatino Linotype" w:hAnsi="Palatino Linotype"/>
          <w:b/>
          <w:sz w:val="24"/>
          <w:szCs w:val="24"/>
        </w:rPr>
        <w:t>Sujeto O</w:t>
      </w:r>
      <w:r w:rsidRPr="00BC2A99">
        <w:rPr>
          <w:rFonts w:ascii="Palatino Linotype" w:hAnsi="Palatino Linotype"/>
          <w:b/>
          <w:sz w:val="24"/>
          <w:szCs w:val="24"/>
        </w:rPr>
        <w:t>bligado</w:t>
      </w:r>
      <w:r w:rsidRPr="00D04234">
        <w:rPr>
          <w:rFonts w:ascii="Palatino Linotype" w:hAnsi="Palatino Linotype"/>
          <w:sz w:val="24"/>
          <w:szCs w:val="24"/>
        </w:rPr>
        <w:t xml:space="preserve">, </w:t>
      </w:r>
      <w:r w:rsidR="00F35612">
        <w:rPr>
          <w:rFonts w:ascii="Palatino Linotype" w:hAnsi="Palatino Linotype"/>
          <w:sz w:val="24"/>
          <w:szCs w:val="24"/>
        </w:rPr>
        <w:t>el</w:t>
      </w:r>
      <w:r w:rsidRPr="00D04234">
        <w:rPr>
          <w:rFonts w:ascii="Palatino Linotype" w:hAnsi="Palatino Linotype"/>
          <w:sz w:val="24"/>
          <w:szCs w:val="24"/>
        </w:rPr>
        <w:t xml:space="preserve"> </w:t>
      </w:r>
      <w:r w:rsidRPr="00BC2A99">
        <w:rPr>
          <w:rFonts w:ascii="Palatino Linotype" w:hAnsi="Palatino Linotype"/>
          <w:b/>
          <w:sz w:val="24"/>
          <w:szCs w:val="24"/>
        </w:rPr>
        <w:t>Recurrente</w:t>
      </w:r>
      <w:r w:rsidRPr="00D04234">
        <w:rPr>
          <w:rFonts w:ascii="Palatino Linotype" w:hAnsi="Palatino Linotype"/>
          <w:sz w:val="24"/>
          <w:szCs w:val="24"/>
        </w:rPr>
        <w:t xml:space="preserv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661719">
        <w:rPr>
          <w:rFonts w:ascii="Palatino Linotype" w:hAnsi="Palatino Linotype"/>
          <w:sz w:val="24"/>
          <w:szCs w:val="24"/>
        </w:rPr>
        <w:t>veintiuno de mayo</w:t>
      </w:r>
      <w:r w:rsidR="003B15AE">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661719" w:rsidRPr="00661719">
        <w:rPr>
          <w:rFonts w:ascii="Palatino Linotype" w:hAnsi="Palatino Linotype"/>
          <w:b/>
          <w:bCs/>
          <w:sz w:val="24"/>
          <w:szCs w:val="24"/>
          <w:lang w:eastAsia="es-MX"/>
        </w:rPr>
        <w:t>04455/INFOEM/IP/RR/2019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00796DEA">
        <w:rPr>
          <w:rFonts w:ascii="Palatino Linotype" w:hAnsi="Palatino Linotype"/>
          <w:sz w:val="24"/>
          <w:szCs w:val="24"/>
        </w:rPr>
        <w:t>o siguiente:</w:t>
      </w:r>
    </w:p>
    <w:p w:rsidR="007E2E80" w:rsidRPr="00796DEA" w:rsidRDefault="007E2E80" w:rsidP="0014447C">
      <w:pPr>
        <w:spacing w:before="240"/>
        <w:jc w:val="both"/>
        <w:rPr>
          <w:rFonts w:ascii="Palatino Linotype" w:hAnsi="Palatino Linotype" w:cs="Arial"/>
          <w:b/>
          <w:sz w:val="24"/>
          <w:szCs w:val="24"/>
        </w:rPr>
      </w:pPr>
      <w:r w:rsidRPr="00796DEA">
        <w:rPr>
          <w:rFonts w:ascii="Palatino Linotype" w:hAnsi="Palatino Linotype" w:cs="Arial"/>
          <w:b/>
          <w:sz w:val="24"/>
          <w:szCs w:val="24"/>
        </w:rPr>
        <w:t>Acto Impugnado:</w:t>
      </w:r>
    </w:p>
    <w:p w:rsidR="007E2E80" w:rsidRPr="00796DEA" w:rsidRDefault="007E2E80" w:rsidP="0014447C">
      <w:pPr>
        <w:spacing w:line="240" w:lineRule="auto"/>
        <w:ind w:left="851" w:right="850"/>
        <w:jc w:val="both"/>
        <w:rPr>
          <w:rFonts w:ascii="Palatino Linotype" w:hAnsi="Palatino Linotype" w:cs="Arial"/>
          <w:i/>
          <w:sz w:val="24"/>
          <w:szCs w:val="24"/>
        </w:rPr>
      </w:pPr>
      <w:r w:rsidRPr="00796DEA">
        <w:rPr>
          <w:rFonts w:ascii="Palatino Linotype" w:hAnsi="Palatino Linotype" w:cs="Arial"/>
          <w:i/>
          <w:sz w:val="24"/>
          <w:szCs w:val="24"/>
        </w:rPr>
        <w:t>“</w:t>
      </w:r>
      <w:r w:rsidR="00661719" w:rsidRPr="00661719">
        <w:rPr>
          <w:rFonts w:ascii="Palatino Linotype" w:hAnsi="Palatino Linotype" w:cs="Arial"/>
          <w:i/>
          <w:sz w:val="24"/>
          <w:szCs w:val="24"/>
        </w:rPr>
        <w:t>La respuesta emitida</w:t>
      </w:r>
      <w:r w:rsidR="006A3A54" w:rsidRPr="00796DEA">
        <w:rPr>
          <w:rFonts w:ascii="Palatino Linotype" w:hAnsi="Palatino Linotype" w:cs="Arial"/>
          <w:i/>
          <w:sz w:val="24"/>
          <w:szCs w:val="24"/>
        </w:rPr>
        <w:t>"(Sic)</w:t>
      </w:r>
    </w:p>
    <w:p w:rsidR="007E2E80" w:rsidRPr="00796DEA" w:rsidRDefault="007E2E80" w:rsidP="0014447C">
      <w:pPr>
        <w:spacing w:before="240"/>
        <w:jc w:val="both"/>
        <w:rPr>
          <w:rFonts w:ascii="Palatino Linotype" w:hAnsi="Palatino Linotype" w:cs="Arial"/>
          <w:sz w:val="24"/>
          <w:szCs w:val="24"/>
        </w:rPr>
      </w:pPr>
      <w:r w:rsidRPr="00796DEA">
        <w:rPr>
          <w:rFonts w:ascii="Palatino Linotype" w:hAnsi="Palatino Linotype" w:cs="Arial"/>
          <w:b/>
          <w:sz w:val="24"/>
          <w:szCs w:val="24"/>
        </w:rPr>
        <w:lastRenderedPageBreak/>
        <w:t>Razones o Motivos de Inconformidad</w:t>
      </w:r>
      <w:r w:rsidRPr="00796DEA">
        <w:rPr>
          <w:rFonts w:ascii="Palatino Linotype" w:hAnsi="Palatino Linotype" w:cs="Arial"/>
          <w:sz w:val="24"/>
          <w:szCs w:val="24"/>
        </w:rPr>
        <w:t xml:space="preserve">: </w:t>
      </w:r>
    </w:p>
    <w:p w:rsidR="00BE6D77" w:rsidRPr="00F35612" w:rsidRDefault="007E2E80" w:rsidP="00F35612">
      <w:pPr>
        <w:spacing w:line="240" w:lineRule="auto"/>
        <w:ind w:left="851" w:right="850"/>
        <w:jc w:val="both"/>
        <w:rPr>
          <w:rFonts w:ascii="Palatino Linotype" w:hAnsi="Palatino Linotype" w:cs="Arial"/>
          <w:i/>
          <w:sz w:val="24"/>
          <w:szCs w:val="24"/>
        </w:rPr>
      </w:pPr>
      <w:r w:rsidRPr="00796DEA">
        <w:rPr>
          <w:rFonts w:ascii="Palatino Linotype" w:hAnsi="Palatino Linotype" w:cs="Arial"/>
          <w:i/>
          <w:sz w:val="24"/>
          <w:szCs w:val="24"/>
        </w:rPr>
        <w:t>“</w:t>
      </w:r>
      <w:r w:rsidR="002E0AE6" w:rsidRPr="002E0AE6">
        <w:rPr>
          <w:rFonts w:ascii="Palatino Linotype" w:hAnsi="Palatino Linotype" w:cs="Arial"/>
          <w:i/>
          <w:sz w:val="24"/>
          <w:szCs w:val="24"/>
        </w:rPr>
        <w:t>La respuesta está incompleta, solamente me dio la liga electrónica de la información solicitada del ayuntamiento, faltando la información de sus organismos descentralizados como son: el Sistema Municipal DIF y el Instituto Mexiquense de Cultura Física y Deporte (IMCUFIDE), el no entregarlo transgrede mi derecho humano de conocer un documento público.</w:t>
      </w:r>
      <w:r w:rsidR="006A3A54" w:rsidRPr="00796DEA">
        <w:rPr>
          <w:rFonts w:ascii="Palatino Linotype" w:hAnsi="Palatino Linotype" w:cs="Arial"/>
          <w:i/>
          <w:sz w:val="24"/>
          <w:szCs w:val="24"/>
        </w:rPr>
        <w:t>” (Sic)</w:t>
      </w:r>
    </w:p>
    <w:p w:rsidR="002E0AE6" w:rsidRDefault="002E0AE6" w:rsidP="004657BE">
      <w:pPr>
        <w:pStyle w:val="Sinespaciado"/>
        <w:spacing w:line="360" w:lineRule="auto"/>
        <w:jc w:val="both"/>
        <w:rPr>
          <w:rFonts w:ascii="Palatino Linotype" w:hAnsi="Palatino Linotype"/>
          <w:b/>
          <w:sz w:val="26"/>
          <w:szCs w:val="26"/>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BE6D77"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2E0AE6">
        <w:rPr>
          <w:rFonts w:ascii="Palatino Linotype" w:hAnsi="Palatino Linotype"/>
          <w:sz w:val="24"/>
          <w:szCs w:val="24"/>
        </w:rPr>
        <w:t>veintisiete de mayo</w:t>
      </w:r>
      <w:r w:rsidR="00796DEA">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383A15" w:rsidRDefault="00383A15" w:rsidP="0014447C">
      <w:pPr>
        <w:pStyle w:val="Sinespaciado"/>
        <w:spacing w:line="360" w:lineRule="auto"/>
        <w:jc w:val="both"/>
        <w:rPr>
          <w:rFonts w:ascii="Palatino Linotype" w:hAnsi="Palatino Linotype"/>
          <w:b/>
          <w:sz w:val="26"/>
          <w:szCs w:val="26"/>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2E0AE6" w:rsidRDefault="002E0AE6" w:rsidP="002E0AE6">
      <w:pPr>
        <w:spacing w:before="240" w:line="360" w:lineRule="auto"/>
        <w:jc w:val="both"/>
        <w:rPr>
          <w:rFonts w:ascii="Palatino Linotype" w:hAnsi="Palatino Linotype" w:cs="Arial"/>
          <w:sz w:val="24"/>
          <w:szCs w:val="24"/>
        </w:rPr>
      </w:pPr>
      <w:r w:rsidRPr="00383128">
        <w:rPr>
          <w:rFonts w:ascii="Palatino Linotype" w:hAnsi="Palatino Linotype" w:cs="Arial"/>
          <w:sz w:val="24"/>
          <w:szCs w:val="24"/>
        </w:rPr>
        <w:t>Así, una vez abierta la etapa de instrucción, en el sumario se observa qu</w:t>
      </w:r>
      <w:r>
        <w:rPr>
          <w:rFonts w:ascii="Palatino Linotype" w:hAnsi="Palatino Linotype" w:cs="Arial"/>
          <w:sz w:val="24"/>
          <w:szCs w:val="24"/>
        </w:rPr>
        <w:t xml:space="preserve">e </w:t>
      </w:r>
      <w:r>
        <w:rPr>
          <w:rFonts w:ascii="Palatino Linotype" w:hAnsi="Palatino Linotype" w:cs="Arial"/>
          <w:b/>
          <w:sz w:val="24"/>
          <w:szCs w:val="24"/>
        </w:rPr>
        <w:t>el</w:t>
      </w:r>
      <w:r w:rsidRPr="00383128">
        <w:rPr>
          <w:rFonts w:ascii="Palatino Linotype" w:hAnsi="Palatino Linotype" w:cs="Arial"/>
          <w:sz w:val="24"/>
          <w:szCs w:val="24"/>
        </w:rPr>
        <w:t xml:space="preserve"> </w:t>
      </w:r>
      <w:r w:rsidRPr="00383128">
        <w:rPr>
          <w:rFonts w:ascii="Palatino Linotype" w:hAnsi="Palatino Linotype" w:cs="Arial"/>
          <w:b/>
          <w:sz w:val="24"/>
          <w:szCs w:val="24"/>
        </w:rPr>
        <w:t>Sujeto Obligado</w:t>
      </w:r>
      <w:r w:rsidRPr="00383128">
        <w:rPr>
          <w:rFonts w:ascii="Palatino Linotype" w:hAnsi="Palatino Linotype" w:cs="Arial"/>
          <w:sz w:val="24"/>
          <w:szCs w:val="24"/>
        </w:rPr>
        <w:t xml:space="preserve"> rindió su informe justificado en fecha </w:t>
      </w:r>
      <w:r>
        <w:rPr>
          <w:rFonts w:ascii="Palatino Linotype" w:hAnsi="Palatino Linotype" w:cs="Arial"/>
          <w:sz w:val="24"/>
          <w:szCs w:val="24"/>
        </w:rPr>
        <w:t>tres de junio de dos mil diecinueve, mediante los</w:t>
      </w:r>
      <w:r w:rsidRPr="00383128">
        <w:rPr>
          <w:rFonts w:ascii="Palatino Linotype" w:hAnsi="Palatino Linotype" w:cs="Arial"/>
          <w:sz w:val="24"/>
          <w:szCs w:val="24"/>
        </w:rPr>
        <w:t xml:space="preserve"> archivo</w:t>
      </w:r>
      <w:r>
        <w:rPr>
          <w:rFonts w:ascii="Palatino Linotype" w:hAnsi="Palatino Linotype" w:cs="Arial"/>
          <w:sz w:val="24"/>
          <w:szCs w:val="24"/>
        </w:rPr>
        <w:t>s</w:t>
      </w:r>
      <w:r w:rsidRPr="00383128">
        <w:rPr>
          <w:rFonts w:ascii="Palatino Linotype" w:hAnsi="Palatino Linotype" w:cs="Arial"/>
          <w:sz w:val="24"/>
          <w:szCs w:val="24"/>
        </w:rPr>
        <w:t xml:space="preserve"> electrónico</w:t>
      </w:r>
      <w:r>
        <w:rPr>
          <w:rFonts w:ascii="Palatino Linotype" w:hAnsi="Palatino Linotype" w:cs="Arial"/>
          <w:sz w:val="24"/>
          <w:szCs w:val="24"/>
        </w:rPr>
        <w:t>s</w:t>
      </w:r>
      <w:r w:rsidRPr="00383128">
        <w:rPr>
          <w:rFonts w:ascii="Palatino Linotype" w:hAnsi="Palatino Linotype" w:cs="Arial"/>
          <w:sz w:val="24"/>
          <w:szCs w:val="24"/>
        </w:rPr>
        <w:t xml:space="preserve"> denominado</w:t>
      </w:r>
      <w:r>
        <w:rPr>
          <w:rFonts w:ascii="Palatino Linotype" w:hAnsi="Palatino Linotype" w:cs="Arial"/>
          <w:sz w:val="24"/>
          <w:szCs w:val="24"/>
        </w:rPr>
        <w:t>s</w:t>
      </w:r>
      <w:r w:rsidRPr="00383128">
        <w:rPr>
          <w:rFonts w:ascii="Palatino Linotype" w:hAnsi="Palatino Linotype" w:cs="Arial"/>
          <w:sz w:val="24"/>
          <w:szCs w:val="24"/>
        </w:rPr>
        <w:t xml:space="preserve"> “</w:t>
      </w:r>
      <w:r w:rsidRPr="002E0AE6">
        <w:rPr>
          <w:rFonts w:ascii="Palatino Linotype" w:hAnsi="Palatino Linotype" w:cs="Arial"/>
          <w:b/>
          <w:sz w:val="24"/>
          <w:szCs w:val="24"/>
        </w:rPr>
        <w:t>OFICIO TRANSPARENCIA 001-2.jpg</w:t>
      </w:r>
      <w:r>
        <w:rPr>
          <w:rFonts w:ascii="Palatino Linotype" w:hAnsi="Palatino Linotype" w:cs="Arial"/>
          <w:sz w:val="24"/>
          <w:szCs w:val="24"/>
        </w:rPr>
        <w:t>”, “</w:t>
      </w:r>
      <w:r w:rsidRPr="002E0AE6">
        <w:rPr>
          <w:rFonts w:ascii="Palatino Linotype" w:hAnsi="Palatino Linotype" w:cs="Arial"/>
          <w:b/>
          <w:bCs/>
          <w:sz w:val="24"/>
          <w:szCs w:val="24"/>
        </w:rPr>
        <w:t>Captura de pantalla 2019-06-03 a la(s) 13.19.02.png</w:t>
      </w:r>
      <w:r>
        <w:rPr>
          <w:rFonts w:ascii="Palatino Linotype" w:hAnsi="Palatino Linotype" w:cs="Arial"/>
          <w:sz w:val="24"/>
          <w:szCs w:val="24"/>
        </w:rPr>
        <w:t>” y “</w:t>
      </w:r>
      <w:r w:rsidRPr="002E0AE6">
        <w:rPr>
          <w:rFonts w:ascii="Palatino Linotype" w:hAnsi="Palatino Linotype" w:cs="Arial"/>
          <w:b/>
          <w:bCs/>
          <w:sz w:val="24"/>
          <w:szCs w:val="24"/>
        </w:rPr>
        <w:t>IMG_2326.jpg</w:t>
      </w:r>
      <w:r>
        <w:rPr>
          <w:rFonts w:ascii="Palatino Linotype" w:hAnsi="Palatino Linotype" w:cs="Arial"/>
          <w:sz w:val="24"/>
          <w:szCs w:val="24"/>
        </w:rPr>
        <w:t>”</w:t>
      </w:r>
      <w:r w:rsidRPr="00383128">
        <w:rPr>
          <w:rFonts w:ascii="Palatino Linotype" w:hAnsi="Palatino Linotype" w:cs="Arial"/>
          <w:sz w:val="24"/>
          <w:szCs w:val="24"/>
        </w:rPr>
        <w:t>, mismo</w:t>
      </w:r>
      <w:r>
        <w:rPr>
          <w:rFonts w:ascii="Palatino Linotype" w:hAnsi="Palatino Linotype" w:cs="Arial"/>
          <w:sz w:val="24"/>
          <w:szCs w:val="24"/>
        </w:rPr>
        <w:t xml:space="preserve"> que se puso</w:t>
      </w:r>
      <w:r w:rsidRPr="00383128">
        <w:rPr>
          <w:rFonts w:ascii="Palatino Linotype" w:hAnsi="Palatino Linotype" w:cs="Arial"/>
          <w:sz w:val="24"/>
          <w:szCs w:val="24"/>
        </w:rPr>
        <w:t xml:space="preserve"> a la vista del </w:t>
      </w:r>
      <w:r w:rsidRPr="00383128">
        <w:rPr>
          <w:rFonts w:ascii="Palatino Linotype" w:hAnsi="Palatino Linotype" w:cs="Arial"/>
          <w:b/>
          <w:sz w:val="24"/>
          <w:szCs w:val="24"/>
        </w:rPr>
        <w:t>Recurrente</w:t>
      </w:r>
      <w:r w:rsidRPr="00383128">
        <w:rPr>
          <w:rFonts w:ascii="Palatino Linotype" w:hAnsi="Palatino Linotype" w:cs="Arial"/>
          <w:sz w:val="24"/>
          <w:szCs w:val="24"/>
        </w:rPr>
        <w:t xml:space="preserve"> el día </w:t>
      </w:r>
      <w:r>
        <w:rPr>
          <w:rFonts w:ascii="Palatino Linotype" w:hAnsi="Palatino Linotype" w:cs="Arial"/>
          <w:sz w:val="24"/>
          <w:szCs w:val="24"/>
        </w:rPr>
        <w:t>diecisiete</w:t>
      </w:r>
      <w:r w:rsidRPr="00383128">
        <w:rPr>
          <w:rFonts w:ascii="Palatino Linotype" w:hAnsi="Palatino Linotype" w:cs="Arial"/>
          <w:sz w:val="24"/>
          <w:szCs w:val="24"/>
        </w:rPr>
        <w:t xml:space="preserve"> del mismo mes y año para que en el término de tres días realizara su manifestaciones respecto de dich</w:t>
      </w:r>
      <w:r>
        <w:rPr>
          <w:rFonts w:ascii="Palatino Linotype" w:hAnsi="Palatino Linotype" w:cs="Arial"/>
          <w:sz w:val="24"/>
          <w:szCs w:val="24"/>
        </w:rPr>
        <w:t xml:space="preserve">o informe, se hace constar que </w:t>
      </w:r>
      <w:r>
        <w:rPr>
          <w:rFonts w:ascii="Palatino Linotype" w:hAnsi="Palatino Linotype" w:cs="Arial"/>
          <w:b/>
          <w:sz w:val="24"/>
          <w:szCs w:val="24"/>
        </w:rPr>
        <w:t>el</w:t>
      </w:r>
      <w:r w:rsidRPr="00A72250">
        <w:rPr>
          <w:rFonts w:ascii="Palatino Linotype" w:hAnsi="Palatino Linotype" w:cs="Arial"/>
          <w:b/>
          <w:sz w:val="24"/>
          <w:szCs w:val="24"/>
        </w:rPr>
        <w:t xml:space="preserve"> </w:t>
      </w:r>
      <w:r w:rsidRPr="00383128">
        <w:rPr>
          <w:rFonts w:ascii="Palatino Linotype" w:hAnsi="Palatino Linotype" w:cs="Arial"/>
          <w:b/>
          <w:sz w:val="24"/>
          <w:szCs w:val="24"/>
        </w:rPr>
        <w:t>Recurrente</w:t>
      </w:r>
      <w:r w:rsidRPr="00383128">
        <w:rPr>
          <w:rFonts w:ascii="Palatino Linotype" w:hAnsi="Palatino Linotype" w:cs="Arial"/>
          <w:sz w:val="24"/>
          <w:szCs w:val="24"/>
        </w:rPr>
        <w:t xml:space="preserve"> fue omiso en presentar sus manifestaciones respecto </w:t>
      </w:r>
      <w:r w:rsidRPr="00383128">
        <w:rPr>
          <w:rFonts w:ascii="Palatino Linotype" w:hAnsi="Palatino Linotype" w:cs="Arial"/>
          <w:sz w:val="24"/>
          <w:szCs w:val="24"/>
        </w:rPr>
        <w:lastRenderedPageBreak/>
        <w:t xml:space="preserve">al informe justificado remitido por el </w:t>
      </w:r>
      <w:r w:rsidRPr="00383128">
        <w:rPr>
          <w:rFonts w:ascii="Palatino Linotype" w:hAnsi="Palatino Linotype" w:cs="Arial"/>
          <w:b/>
          <w:sz w:val="24"/>
          <w:szCs w:val="24"/>
        </w:rPr>
        <w:t>Sujeto Obligado</w:t>
      </w:r>
      <w:r w:rsidRPr="00383128">
        <w:rPr>
          <w:rFonts w:ascii="Palatino Linotype" w:hAnsi="Palatino Linotype" w:cs="Arial"/>
          <w:sz w:val="24"/>
          <w:szCs w:val="24"/>
        </w:rPr>
        <w:t>. Finalmente se advierte de las constancias que integran el presente expediente, que no existe prueba alguna que deba desahogarse.</w:t>
      </w:r>
    </w:p>
    <w:p w:rsidR="00574E3B" w:rsidRDefault="00574E3B" w:rsidP="0014447C">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370ADB" w:rsidRPr="00370ADB" w:rsidRDefault="00370ADB" w:rsidP="00370ADB">
      <w:pPr>
        <w:spacing w:after="0" w:line="360" w:lineRule="auto"/>
        <w:jc w:val="both"/>
        <w:rPr>
          <w:rFonts w:ascii="Palatino Linotype" w:eastAsia="Times New Roman" w:hAnsi="Palatino Linotype" w:cs="Times New Roman"/>
          <w:sz w:val="24"/>
          <w:szCs w:val="24"/>
          <w:lang w:eastAsia="es-ES"/>
        </w:rPr>
      </w:pPr>
      <w:r w:rsidRPr="00370ADB">
        <w:rPr>
          <w:rFonts w:ascii="Palatino Linotype" w:eastAsia="Times New Roman" w:hAnsi="Palatino Linotype" w:cs="Times New Roman"/>
          <w:sz w:val="24"/>
          <w:szCs w:val="24"/>
          <w:lang w:eastAsia="es-ES"/>
        </w:rPr>
        <w:t xml:space="preserve">Por lo que en fecha </w:t>
      </w:r>
      <w:r w:rsidR="00D73BAC">
        <w:rPr>
          <w:rFonts w:ascii="Palatino Linotype" w:eastAsia="Times New Roman" w:hAnsi="Palatino Linotype" w:cs="Times New Roman"/>
          <w:sz w:val="24"/>
          <w:szCs w:val="24"/>
          <w:lang w:eastAsia="es-ES"/>
        </w:rPr>
        <w:t>veintisiete de junio</w:t>
      </w:r>
      <w:r w:rsidRPr="00370ADB">
        <w:rPr>
          <w:rFonts w:ascii="Palatino Linotype" w:eastAsia="Times New Roman" w:hAnsi="Palatino Linotype" w:cs="Times New Roman"/>
          <w:sz w:val="24"/>
          <w:szCs w:val="24"/>
          <w:lang w:eastAsia="es-ES"/>
        </w:rPr>
        <w:t xml:space="preserve"> de dos mil diecinueve, mediante acuerdo de la Comisionada Zulema Martínez Sánchez,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423C27" w:rsidRPr="005601F0" w:rsidRDefault="00423C27" w:rsidP="0014447C">
      <w:pPr>
        <w:pStyle w:val="Sinespaciado"/>
        <w:spacing w:line="360" w:lineRule="auto"/>
        <w:jc w:val="both"/>
        <w:rPr>
          <w:rFonts w:ascii="Palatino Linotype" w:hAnsi="Palatino Linotype"/>
          <w:sz w:val="24"/>
          <w:szCs w:val="24"/>
        </w:rPr>
      </w:pPr>
    </w:p>
    <w:p w:rsidR="00A422CD" w:rsidRDefault="00A422CD" w:rsidP="0014447C">
      <w:pPr>
        <w:pStyle w:val="Sinespaciado"/>
        <w:spacing w:line="360" w:lineRule="auto"/>
        <w:jc w:val="both"/>
        <w:rPr>
          <w:rFonts w:ascii="Palatino Linotype" w:hAnsi="Palatino Linotype"/>
          <w:sz w:val="24"/>
          <w:szCs w:val="24"/>
        </w:rPr>
      </w:pPr>
    </w:p>
    <w:p w:rsidR="0028024E" w:rsidRPr="0028024E" w:rsidRDefault="0028024E" w:rsidP="0028024E">
      <w:pPr>
        <w:pStyle w:val="Sinespaciado"/>
        <w:spacing w:line="360" w:lineRule="auto"/>
        <w:jc w:val="both"/>
        <w:rPr>
          <w:rFonts w:ascii="Palatino Linotype" w:eastAsia="Calibri" w:hAnsi="Palatino Linotype" w:cs="Arial"/>
          <w:sz w:val="26"/>
          <w:szCs w:val="26"/>
        </w:rPr>
      </w:pPr>
      <w:r w:rsidRPr="0028024E">
        <w:rPr>
          <w:rFonts w:ascii="Palatino Linotype" w:eastAsia="Calibri" w:hAnsi="Palatino Linotype" w:cs="Arial"/>
          <w:b/>
          <w:bCs/>
          <w:sz w:val="26"/>
          <w:szCs w:val="26"/>
        </w:rPr>
        <w:t>SÉPTIMO. De la ampliación del término para resolver.</w:t>
      </w:r>
    </w:p>
    <w:p w:rsidR="0028024E" w:rsidRDefault="0028024E" w:rsidP="0014447C">
      <w:pPr>
        <w:pStyle w:val="Sinespaciado"/>
        <w:spacing w:line="360" w:lineRule="auto"/>
        <w:jc w:val="both"/>
        <w:rPr>
          <w:rFonts w:ascii="Palatino Linotype" w:eastAsia="Calibri" w:hAnsi="Palatino Linotype" w:cs="Arial"/>
          <w:sz w:val="24"/>
          <w:szCs w:val="24"/>
        </w:rPr>
      </w:pPr>
      <w:r w:rsidRPr="0028024E">
        <w:rPr>
          <w:rFonts w:ascii="Palatino Linotype" w:eastAsia="Calibri" w:hAnsi="Palatino Linotype" w:cs="Arial"/>
          <w:sz w:val="24"/>
          <w:szCs w:val="24"/>
        </w:rPr>
        <w:t xml:space="preserve">En fecha </w:t>
      </w:r>
      <w:r w:rsidR="00B531F2">
        <w:rPr>
          <w:rFonts w:ascii="Palatino Linotype" w:eastAsia="Calibri" w:hAnsi="Palatino Linotype" w:cs="Arial"/>
          <w:sz w:val="24"/>
          <w:szCs w:val="24"/>
        </w:rPr>
        <w:t>ocho de junio</w:t>
      </w:r>
      <w:r w:rsidRPr="0028024E">
        <w:rPr>
          <w:rFonts w:ascii="Palatino Linotype" w:eastAsia="Calibri" w:hAnsi="Palatino Linotype" w:cs="Arial"/>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 y</w:t>
      </w:r>
    </w:p>
    <w:p w:rsidR="002F573E" w:rsidRPr="005672B0" w:rsidRDefault="002F573E" w:rsidP="0014447C">
      <w:pPr>
        <w:pStyle w:val="Sinespaciado"/>
        <w:spacing w:line="360" w:lineRule="auto"/>
        <w:jc w:val="both"/>
        <w:rPr>
          <w:rFonts w:ascii="Palatino Linotype" w:eastAsia="Calibri" w:hAnsi="Palatino Linotype" w:cs="Arial"/>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 xml:space="preserve">C O N S I D E R A N D </w:t>
      </w:r>
      <w:r w:rsidR="00F94CDE">
        <w:rPr>
          <w:rFonts w:ascii="Palatino Linotype" w:hAnsi="Palatino Linotype"/>
          <w:b/>
          <w:sz w:val="28"/>
          <w:szCs w:val="28"/>
        </w:rPr>
        <w:t>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 xml:space="preserve">Este Instituto de Transparencia, Acceso a la Información Pública y Protección de Datos Personales del Estado de México, es competente para conocer y resolver el presente recurso de revisión interpuesto por </w:t>
      </w:r>
      <w:r w:rsidR="00C14CFA">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2C4C00">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2C4C00">
        <w:rPr>
          <w:rFonts w:ascii="Palatino Linotype" w:hAnsi="Palatino Linotype"/>
          <w:sz w:val="24"/>
          <w:szCs w:val="24"/>
        </w:rPr>
        <w:t>tercero</w:t>
      </w:r>
      <w:r w:rsidRPr="0014447C">
        <w:rPr>
          <w:rFonts w:ascii="Palatino Linotype" w:hAnsi="Palatino Linotype"/>
          <w:sz w:val="24"/>
          <w:szCs w:val="24"/>
        </w:rPr>
        <w:t xml:space="preserve"> y vigésimo </w:t>
      </w:r>
      <w:r w:rsidR="002C4C0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124C44" w:rsidRPr="00D97FA4" w:rsidRDefault="00705D1C" w:rsidP="00124C44">
      <w:pPr>
        <w:autoSpaceDE w:val="0"/>
        <w:autoSpaceDN w:val="0"/>
        <w:adjustRightInd w:val="0"/>
        <w:spacing w:after="0" w:line="360" w:lineRule="auto"/>
        <w:jc w:val="both"/>
        <w:rPr>
          <w:rFonts w:ascii="Palatino Linotype" w:hAnsi="Palatino Linotype" w:cs="Arial"/>
          <w:sz w:val="24"/>
          <w:szCs w:val="24"/>
        </w:rPr>
      </w:pPr>
      <w:r w:rsidRPr="0014447C">
        <w:rPr>
          <w:rFonts w:ascii="Palatino Linotype" w:hAnsi="Palatino Linotype"/>
          <w:sz w:val="24"/>
          <w:szCs w:val="24"/>
        </w:rPr>
        <w:t xml:space="preserve">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w:t>
      </w:r>
      <w:r w:rsidR="00E165FE">
        <w:rPr>
          <w:rFonts w:ascii="Palatino Linotype" w:hAnsi="Palatino Linotype" w:cs="Arial"/>
          <w:sz w:val="24"/>
          <w:szCs w:val="24"/>
        </w:rPr>
        <w:t>n</w:t>
      </w:r>
      <w:r w:rsidR="00124C44">
        <w:rPr>
          <w:rFonts w:ascii="Palatino Linotype" w:hAnsi="Palatino Linotype" w:cs="Arial"/>
          <w:sz w:val="24"/>
          <w:szCs w:val="24"/>
        </w:rPr>
        <w:t>o obstante es importante menciona que e</w:t>
      </w:r>
      <w:r w:rsidR="00124C44"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124C44" w:rsidRPr="007320F4" w:rsidRDefault="00124C44" w:rsidP="00124C44">
      <w:pPr>
        <w:autoSpaceDE w:val="0"/>
        <w:autoSpaceDN w:val="0"/>
        <w:adjustRightInd w:val="0"/>
        <w:spacing w:after="0" w:line="360" w:lineRule="auto"/>
        <w:jc w:val="both"/>
        <w:rPr>
          <w:rFonts w:ascii="Palatino Linotype" w:hAnsi="Palatino Linotype" w:cs="Arial"/>
          <w:sz w:val="18"/>
          <w:szCs w:val="24"/>
        </w:rPr>
      </w:pP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182B99">
        <w:rPr>
          <w:rFonts w:ascii="Palatino Linotype" w:hAnsi="Palatino Linotype" w:cs="Arial"/>
          <w:b/>
          <w:i/>
          <w:szCs w:val="24"/>
        </w:rPr>
        <w:t>II. El nombre del solicitante</w:t>
      </w:r>
      <w:r w:rsidRPr="005A46CE">
        <w:rPr>
          <w:rFonts w:ascii="Palatino Linotype" w:hAnsi="Palatino Linotype" w:cs="Arial"/>
          <w:i/>
          <w:szCs w:val="24"/>
        </w:rPr>
        <w:t xml:space="preserve"> que recurre o de su representante y, en su caso, del tercero interesado, así como la dirección o medio que señale para recibir notificaciones; </w:t>
      </w: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lastRenderedPageBreak/>
        <w:t xml:space="preserve">Adicionalmente, se podrán anexar las pruebas y demás elementos que considere procedentes someter a juicio del Instituto. </w:t>
      </w: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124C44" w:rsidRPr="005A46CE"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124C44" w:rsidRPr="005A46CE" w:rsidRDefault="00124C44" w:rsidP="00124C44">
      <w:pPr>
        <w:autoSpaceDE w:val="0"/>
        <w:autoSpaceDN w:val="0"/>
        <w:adjustRightInd w:val="0"/>
        <w:spacing w:after="0" w:line="240" w:lineRule="auto"/>
        <w:ind w:left="567" w:right="567"/>
        <w:jc w:val="both"/>
        <w:rPr>
          <w:rFonts w:ascii="Palatino Linotype" w:hAnsi="Palatino Linotype" w:cs="Arial"/>
          <w:i/>
          <w:szCs w:val="24"/>
        </w:rPr>
      </w:pPr>
    </w:p>
    <w:p w:rsidR="00124C44" w:rsidRPr="007320F4" w:rsidRDefault="00124C44" w:rsidP="00124C44">
      <w:pPr>
        <w:autoSpaceDE w:val="0"/>
        <w:autoSpaceDN w:val="0"/>
        <w:adjustRightInd w:val="0"/>
        <w:spacing w:after="0" w:line="360" w:lineRule="auto"/>
        <w:jc w:val="both"/>
        <w:rPr>
          <w:rFonts w:ascii="Palatino Linotype" w:hAnsi="Palatino Linotype" w:cs="Arial"/>
          <w:sz w:val="16"/>
          <w:szCs w:val="24"/>
        </w:rPr>
      </w:pPr>
    </w:p>
    <w:p w:rsidR="00124C44" w:rsidRPr="00D97FA4" w:rsidRDefault="00124C44" w:rsidP="00124C4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nombre para que sea identificado, ya que indicó en el apartado de “DATOS DEL SOLICITANTE”, </w:t>
      </w:r>
      <w:r>
        <w:rPr>
          <w:rFonts w:ascii="Palatino Linotype" w:hAnsi="Palatino Linotype" w:cs="Arial"/>
          <w:sz w:val="24"/>
          <w:szCs w:val="24"/>
        </w:rPr>
        <w:t>______________________</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124C44" w:rsidRPr="007320F4" w:rsidRDefault="00124C44" w:rsidP="00124C44">
      <w:pPr>
        <w:autoSpaceDE w:val="0"/>
        <w:autoSpaceDN w:val="0"/>
        <w:adjustRightInd w:val="0"/>
        <w:spacing w:after="0" w:line="360" w:lineRule="auto"/>
        <w:ind w:right="850"/>
        <w:jc w:val="both"/>
        <w:rPr>
          <w:rFonts w:ascii="Palatino Linotype" w:hAnsi="Palatino Linotype" w:cs="Arial"/>
          <w:szCs w:val="24"/>
        </w:rPr>
      </w:pPr>
    </w:p>
    <w:p w:rsidR="00124C44" w:rsidRPr="00D97FA4" w:rsidRDefault="00124C44" w:rsidP="00124C4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124C44" w:rsidRPr="00D97FA4" w:rsidRDefault="00124C44" w:rsidP="00124C44">
      <w:pPr>
        <w:autoSpaceDE w:val="0"/>
        <w:autoSpaceDN w:val="0"/>
        <w:adjustRightInd w:val="0"/>
        <w:spacing w:after="0" w:line="360" w:lineRule="auto"/>
        <w:jc w:val="both"/>
        <w:rPr>
          <w:rFonts w:ascii="Palatino Linotype" w:hAnsi="Palatino Linotype" w:cs="Arial"/>
          <w:sz w:val="24"/>
          <w:szCs w:val="24"/>
        </w:rPr>
      </w:pPr>
    </w:p>
    <w:p w:rsidR="00124C44" w:rsidRPr="00D97FA4" w:rsidRDefault="00124C44" w:rsidP="00124C4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24C44" w:rsidRPr="007320F4" w:rsidRDefault="00124C44" w:rsidP="00124C44">
      <w:pPr>
        <w:autoSpaceDE w:val="0"/>
        <w:autoSpaceDN w:val="0"/>
        <w:adjustRightInd w:val="0"/>
        <w:spacing w:after="0" w:line="360" w:lineRule="auto"/>
        <w:jc w:val="both"/>
        <w:rPr>
          <w:rFonts w:ascii="Palatino Linotype" w:hAnsi="Palatino Linotype" w:cs="Arial"/>
          <w:sz w:val="18"/>
          <w:szCs w:val="24"/>
        </w:rPr>
      </w:pPr>
    </w:p>
    <w:p w:rsidR="00124C44" w:rsidRPr="006E77FD" w:rsidRDefault="00124C44" w:rsidP="00124C44">
      <w:pPr>
        <w:autoSpaceDE w:val="0"/>
        <w:autoSpaceDN w:val="0"/>
        <w:adjustRightInd w:val="0"/>
        <w:spacing w:after="0" w:line="240" w:lineRule="auto"/>
        <w:ind w:left="851" w:right="850"/>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124C44" w:rsidRPr="006E77FD" w:rsidRDefault="00124C44" w:rsidP="00124C44">
      <w:pPr>
        <w:autoSpaceDE w:val="0"/>
        <w:autoSpaceDN w:val="0"/>
        <w:adjustRightInd w:val="0"/>
        <w:spacing w:after="0" w:line="240" w:lineRule="auto"/>
        <w:ind w:left="851" w:right="850"/>
        <w:jc w:val="both"/>
        <w:rPr>
          <w:rFonts w:ascii="Palatino Linotype" w:hAnsi="Palatino Linotype" w:cs="Arial"/>
        </w:rPr>
      </w:pPr>
    </w:p>
    <w:p w:rsidR="00124C44" w:rsidRPr="006E77FD" w:rsidRDefault="00124C44" w:rsidP="00124C44">
      <w:pPr>
        <w:autoSpaceDE w:val="0"/>
        <w:autoSpaceDN w:val="0"/>
        <w:adjustRightInd w:val="0"/>
        <w:spacing w:after="0" w:line="240" w:lineRule="auto"/>
        <w:ind w:left="851" w:right="850"/>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lastRenderedPageBreak/>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124C44" w:rsidRDefault="00124C44" w:rsidP="00124C44">
      <w:pPr>
        <w:autoSpaceDE w:val="0"/>
        <w:autoSpaceDN w:val="0"/>
        <w:adjustRightInd w:val="0"/>
        <w:spacing w:after="0" w:line="240" w:lineRule="auto"/>
        <w:ind w:left="567" w:right="567"/>
        <w:jc w:val="both"/>
        <w:rPr>
          <w:rFonts w:ascii="Palatino Linotype" w:hAnsi="Palatino Linotype" w:cs="Arial"/>
          <w:i/>
          <w:szCs w:val="24"/>
        </w:rPr>
      </w:pPr>
    </w:p>
    <w:p w:rsidR="00124C44" w:rsidRPr="007320F4" w:rsidRDefault="00124C44" w:rsidP="00124C44">
      <w:pPr>
        <w:autoSpaceDE w:val="0"/>
        <w:autoSpaceDN w:val="0"/>
        <w:adjustRightInd w:val="0"/>
        <w:spacing w:after="0" w:line="360" w:lineRule="auto"/>
        <w:jc w:val="both"/>
        <w:rPr>
          <w:rFonts w:ascii="Palatino Linotype" w:hAnsi="Palatino Linotype" w:cs="Arial"/>
          <w:sz w:val="16"/>
          <w:szCs w:val="24"/>
        </w:rPr>
      </w:pPr>
    </w:p>
    <w:p w:rsidR="00124C44" w:rsidRDefault="00124C44" w:rsidP="00124C4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124C44" w:rsidRPr="00681735" w:rsidRDefault="00124C44" w:rsidP="00124C44">
      <w:pPr>
        <w:autoSpaceDE w:val="0"/>
        <w:autoSpaceDN w:val="0"/>
        <w:adjustRightInd w:val="0"/>
        <w:spacing w:after="0" w:line="360" w:lineRule="auto"/>
        <w:jc w:val="both"/>
        <w:rPr>
          <w:rFonts w:ascii="Palatino Linotype" w:hAnsi="Palatino Linotype" w:cs="Arial"/>
          <w:sz w:val="24"/>
          <w:szCs w:val="24"/>
        </w:rPr>
      </w:pP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24C44" w:rsidRPr="00681735" w:rsidRDefault="00124C44" w:rsidP="00124C44">
      <w:pPr>
        <w:autoSpaceDE w:val="0"/>
        <w:autoSpaceDN w:val="0"/>
        <w:adjustRightInd w:val="0"/>
        <w:spacing w:after="0" w:line="360" w:lineRule="auto"/>
        <w:jc w:val="both"/>
        <w:rPr>
          <w:rFonts w:ascii="Palatino Linotype" w:hAnsi="Palatino Linotype" w:cs="Arial"/>
          <w:sz w:val="28"/>
          <w:szCs w:val="24"/>
        </w:rPr>
      </w:pPr>
    </w:p>
    <w:p w:rsidR="00124C44" w:rsidRPr="00D97FA4" w:rsidRDefault="00124C44" w:rsidP="00124C4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w:t>
      </w:r>
      <w:r w:rsidRPr="00D97FA4">
        <w:rPr>
          <w:rFonts w:ascii="Palatino Linotype" w:hAnsi="Palatino Linotype" w:cs="Arial"/>
          <w:sz w:val="24"/>
          <w:szCs w:val="24"/>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24C44" w:rsidRPr="00681735" w:rsidRDefault="00124C44" w:rsidP="00124C44">
      <w:pPr>
        <w:autoSpaceDE w:val="0"/>
        <w:autoSpaceDN w:val="0"/>
        <w:adjustRightInd w:val="0"/>
        <w:spacing w:after="0" w:line="360" w:lineRule="auto"/>
        <w:jc w:val="both"/>
        <w:rPr>
          <w:rFonts w:ascii="Palatino Linotype" w:hAnsi="Palatino Linotype" w:cs="Arial"/>
          <w:sz w:val="24"/>
          <w:szCs w:val="24"/>
        </w:rPr>
      </w:pPr>
    </w:p>
    <w:p w:rsidR="00124C44" w:rsidRPr="00D97FA4" w:rsidRDefault="00124C44" w:rsidP="00124C4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124C44" w:rsidRPr="00681735" w:rsidRDefault="00124C44" w:rsidP="00124C44">
      <w:pPr>
        <w:autoSpaceDE w:val="0"/>
        <w:autoSpaceDN w:val="0"/>
        <w:adjustRightInd w:val="0"/>
        <w:spacing w:after="0" w:line="360" w:lineRule="auto"/>
        <w:jc w:val="both"/>
        <w:rPr>
          <w:rFonts w:ascii="Palatino Linotype" w:hAnsi="Palatino Linotype" w:cs="Arial"/>
          <w:sz w:val="24"/>
          <w:szCs w:val="24"/>
        </w:rPr>
      </w:pPr>
    </w:p>
    <w:p w:rsidR="00124C44" w:rsidRPr="00D97FA4" w:rsidRDefault="00124C44" w:rsidP="00124C4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24C44" w:rsidRPr="00681735" w:rsidRDefault="00124C44" w:rsidP="00124C44">
      <w:pPr>
        <w:autoSpaceDE w:val="0"/>
        <w:autoSpaceDN w:val="0"/>
        <w:adjustRightInd w:val="0"/>
        <w:spacing w:after="0" w:line="360" w:lineRule="auto"/>
        <w:jc w:val="both"/>
        <w:rPr>
          <w:rFonts w:ascii="Palatino Linotype" w:hAnsi="Palatino Linotype" w:cs="Arial"/>
          <w:sz w:val="32"/>
          <w:szCs w:val="24"/>
        </w:rPr>
      </w:pPr>
    </w:p>
    <w:p w:rsidR="00124C44" w:rsidRDefault="00124C44" w:rsidP="00124C4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recurrente </w:t>
      </w:r>
      <w:r w:rsidRPr="00D97FA4">
        <w:rPr>
          <w:rFonts w:ascii="Palatino Linotype" w:hAnsi="Palatino Linotype" w:cs="Arial"/>
          <w:sz w:val="24"/>
          <w:szCs w:val="24"/>
        </w:rPr>
        <w:lastRenderedPageBreak/>
        <w:t>a través de dicho dato personal, en ciertos extremos se equipara a una exigencia acerca de su interés o justificación de su utilización, lo que materialmente haría nugatorio un derecho fundamental.</w:t>
      </w:r>
    </w:p>
    <w:p w:rsidR="00124C44" w:rsidRDefault="00124C44" w:rsidP="00124C44">
      <w:pPr>
        <w:autoSpaceDE w:val="0"/>
        <w:autoSpaceDN w:val="0"/>
        <w:adjustRightInd w:val="0"/>
        <w:spacing w:after="0" w:line="360" w:lineRule="auto"/>
        <w:jc w:val="both"/>
        <w:rPr>
          <w:rFonts w:ascii="Palatino Linotype" w:hAnsi="Palatino Linotype" w:cs="Arial"/>
          <w:sz w:val="24"/>
          <w:szCs w:val="24"/>
        </w:rPr>
      </w:pPr>
    </w:p>
    <w:p w:rsidR="00124C44" w:rsidRPr="00D97FA4" w:rsidRDefault="00124C44" w:rsidP="00124C4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124C44" w:rsidRPr="00681735" w:rsidRDefault="00124C44" w:rsidP="00124C44">
      <w:pPr>
        <w:autoSpaceDE w:val="0"/>
        <w:autoSpaceDN w:val="0"/>
        <w:adjustRightInd w:val="0"/>
        <w:spacing w:after="0" w:line="360" w:lineRule="auto"/>
        <w:jc w:val="both"/>
        <w:rPr>
          <w:rFonts w:ascii="Palatino Linotype" w:hAnsi="Palatino Linotype" w:cs="Arial"/>
          <w:sz w:val="24"/>
          <w:szCs w:val="24"/>
        </w:rPr>
      </w:pPr>
    </w:p>
    <w:p w:rsidR="00124C44" w:rsidRDefault="00124C44" w:rsidP="00124C4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w:t>
      </w:r>
      <w:r>
        <w:rPr>
          <w:rFonts w:ascii="Palatino Linotype" w:hAnsi="Palatino Linotype" w:cs="Arial"/>
          <w:sz w:val="24"/>
          <w:szCs w:val="24"/>
        </w:rPr>
        <w:t>d de los recursos de revisión.</w:t>
      </w:r>
    </w:p>
    <w:p w:rsidR="00124C44" w:rsidRPr="00681735" w:rsidRDefault="00124C44" w:rsidP="00124C44">
      <w:pPr>
        <w:autoSpaceDE w:val="0"/>
        <w:autoSpaceDN w:val="0"/>
        <w:adjustRightInd w:val="0"/>
        <w:spacing w:after="0" w:line="360" w:lineRule="auto"/>
        <w:jc w:val="both"/>
        <w:rPr>
          <w:rFonts w:ascii="Palatino Linotype" w:hAnsi="Palatino Linotype" w:cs="Arial"/>
          <w:sz w:val="24"/>
          <w:szCs w:val="24"/>
        </w:rPr>
      </w:pPr>
    </w:p>
    <w:p w:rsidR="00124C44" w:rsidRDefault="00124C44" w:rsidP="00124C4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E165FE" w:rsidRDefault="00E165FE" w:rsidP="00124C44">
      <w:pPr>
        <w:autoSpaceDE w:val="0"/>
        <w:autoSpaceDN w:val="0"/>
        <w:adjustRightInd w:val="0"/>
        <w:spacing w:after="0" w:line="360" w:lineRule="auto"/>
        <w:jc w:val="both"/>
        <w:rPr>
          <w:rFonts w:ascii="Palatino Linotype" w:hAnsi="Palatino Linotype" w:cs="Arial"/>
          <w:sz w:val="24"/>
          <w:szCs w:val="24"/>
        </w:rPr>
      </w:pPr>
    </w:p>
    <w:p w:rsidR="00E165FE" w:rsidRDefault="00E165FE" w:rsidP="00E165FE">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rsidR="00253FF0" w:rsidRDefault="00253FF0" w:rsidP="0014447C">
      <w:pPr>
        <w:pStyle w:val="Sinespaciado"/>
        <w:spacing w:line="360" w:lineRule="auto"/>
        <w:jc w:val="both"/>
        <w:rPr>
          <w:rFonts w:ascii="Palatino Linotype" w:hAnsi="Palatino Linotype"/>
          <w:b/>
          <w:sz w:val="26"/>
          <w:szCs w:val="26"/>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14CFA" w:rsidRDefault="00C14CFA" w:rsidP="0014447C">
      <w:pPr>
        <w:pStyle w:val="Sinespaciado"/>
        <w:spacing w:line="360" w:lineRule="auto"/>
        <w:jc w:val="both"/>
        <w:rPr>
          <w:rFonts w:ascii="Palatino Linotype" w:hAnsi="Palatino Linotype"/>
          <w:sz w:val="24"/>
          <w:szCs w:val="24"/>
        </w:rPr>
      </w:pPr>
    </w:p>
    <w:p w:rsidR="00C14CFA" w:rsidRPr="0014447C" w:rsidRDefault="00C14CFA" w:rsidP="00626753">
      <w:pPr>
        <w:spacing w:after="0" w:line="360" w:lineRule="auto"/>
        <w:jc w:val="both"/>
        <w:rPr>
          <w:rFonts w:ascii="Palatino Linotype" w:hAnsi="Palatino Linotype"/>
          <w:sz w:val="24"/>
          <w:szCs w:val="24"/>
        </w:rPr>
      </w:pPr>
      <w:r w:rsidRPr="00C14CFA">
        <w:rPr>
          <w:rFonts w:ascii="Palatino Linotype" w:hAnsi="Palatino Linotype"/>
          <w:sz w:val="24"/>
          <w:szCs w:val="24"/>
        </w:rPr>
        <w:t>Por tal motivo es nec</w:t>
      </w:r>
      <w:r w:rsidR="00972651">
        <w:rPr>
          <w:rFonts w:ascii="Palatino Linotype" w:hAnsi="Palatino Linotype"/>
          <w:sz w:val="24"/>
          <w:szCs w:val="24"/>
        </w:rPr>
        <w:t>esario hacer alusión a lo que el</w:t>
      </w:r>
      <w:r w:rsidRPr="00C14CFA">
        <w:rPr>
          <w:rFonts w:ascii="Palatino Linotype" w:hAnsi="Palatino Linotype"/>
          <w:sz w:val="24"/>
          <w:szCs w:val="24"/>
        </w:rPr>
        <w:t xml:space="preserve"> hoy </w:t>
      </w:r>
      <w:r w:rsidR="00A34EBC">
        <w:rPr>
          <w:rFonts w:ascii="Palatino Linotype" w:hAnsi="Palatino Linotype"/>
          <w:b/>
          <w:sz w:val="24"/>
          <w:szCs w:val="24"/>
        </w:rPr>
        <w:t>R</w:t>
      </w:r>
      <w:r w:rsidRPr="00C14CFA">
        <w:rPr>
          <w:rFonts w:ascii="Palatino Linotype" w:hAnsi="Palatino Linotype"/>
          <w:b/>
          <w:sz w:val="24"/>
          <w:szCs w:val="24"/>
        </w:rPr>
        <w:t>ecurrente</w:t>
      </w:r>
      <w:r w:rsidRPr="00C14CFA">
        <w:rPr>
          <w:rFonts w:ascii="Palatino Linotype" w:hAnsi="Palatino Linotype"/>
          <w:sz w:val="24"/>
          <w:szCs w:val="24"/>
        </w:rPr>
        <w:t xml:space="preserve"> requirió, le fuese entregado por parte del </w:t>
      </w:r>
      <w:r w:rsidR="00972651">
        <w:rPr>
          <w:rFonts w:ascii="Palatino Linotype" w:hAnsi="Palatino Linotype"/>
          <w:b/>
          <w:sz w:val="24"/>
          <w:szCs w:val="24"/>
        </w:rPr>
        <w:t>Sujeto O</w:t>
      </w:r>
      <w:r w:rsidRPr="00C14CFA">
        <w:rPr>
          <w:rFonts w:ascii="Palatino Linotype" w:hAnsi="Palatino Linotype"/>
          <w:b/>
          <w:sz w:val="24"/>
          <w:szCs w:val="24"/>
        </w:rPr>
        <w:t>bligado</w:t>
      </w:r>
      <w:r w:rsidRPr="00C14CFA">
        <w:rPr>
          <w:rFonts w:ascii="Palatino Linotype" w:hAnsi="Palatino Linotype"/>
          <w:sz w:val="24"/>
          <w:szCs w:val="24"/>
        </w:rPr>
        <w:t xml:space="preserve">, a efecto de establecer la materia del presente asunto, ya que de ella deriva por un lado el procedimiento de acceso a la información ante </w:t>
      </w:r>
      <w:r w:rsidR="00972651">
        <w:rPr>
          <w:rFonts w:ascii="Palatino Linotype" w:hAnsi="Palatino Linotype"/>
          <w:b/>
          <w:sz w:val="24"/>
          <w:szCs w:val="24"/>
        </w:rPr>
        <w:t>el Sujeto O</w:t>
      </w:r>
      <w:r w:rsidRPr="00C14CFA">
        <w:rPr>
          <w:rFonts w:ascii="Palatino Linotype" w:hAnsi="Palatino Linotype"/>
          <w:b/>
          <w:sz w:val="24"/>
          <w:szCs w:val="24"/>
        </w:rPr>
        <w:t>bligado</w:t>
      </w:r>
      <w:r w:rsidRPr="00C14CFA">
        <w:rPr>
          <w:rFonts w:ascii="Palatino Linotype" w:hAnsi="Palatino Linotype"/>
          <w:sz w:val="24"/>
          <w:szCs w:val="24"/>
        </w:rPr>
        <w:t>, y por otro lado la materia sobre la que versara el recurso de revisión ante este Órgano Garante.</w:t>
      </w:r>
    </w:p>
    <w:p w:rsidR="00301A01" w:rsidRPr="0014447C" w:rsidRDefault="00301A01" w:rsidP="0014447C">
      <w:pPr>
        <w:pStyle w:val="Sinespaciado"/>
        <w:spacing w:line="360" w:lineRule="auto"/>
        <w:jc w:val="both"/>
        <w:rPr>
          <w:rFonts w:ascii="Palatino Linotype" w:hAnsi="Palatino Linotype"/>
          <w:sz w:val="24"/>
          <w:szCs w:val="24"/>
        </w:rPr>
      </w:pPr>
    </w:p>
    <w:p w:rsidR="00253FF0" w:rsidRDefault="00A9172E" w:rsidP="00626753">
      <w:pPr>
        <w:pStyle w:val="Prrafodelista"/>
        <w:autoSpaceDE w:val="0"/>
        <w:autoSpaceDN w:val="0"/>
        <w:adjustRightInd w:val="0"/>
        <w:spacing w:line="360" w:lineRule="auto"/>
        <w:ind w:left="0"/>
        <w:jc w:val="both"/>
        <w:rPr>
          <w:rFonts w:ascii="Palatino Linotype" w:hAnsi="Palatino Linotype"/>
          <w:i/>
          <w:color w:val="000000"/>
          <w:sz w:val="22"/>
          <w:szCs w:val="22"/>
        </w:rPr>
      </w:pPr>
      <w:r w:rsidRPr="00823454">
        <w:rPr>
          <w:rFonts w:ascii="Palatino Linotype" w:hAnsi="Palatino Linotype"/>
        </w:rPr>
        <w:t>Por ta</w:t>
      </w:r>
      <w:r w:rsidR="00054B2A">
        <w:rPr>
          <w:rFonts w:ascii="Palatino Linotype" w:hAnsi="Palatino Linotype"/>
        </w:rPr>
        <w:t>nto</w:t>
      </w:r>
      <w:r w:rsidR="00A34EBC">
        <w:rPr>
          <w:rFonts w:ascii="Palatino Linotype" w:hAnsi="Palatino Linotype"/>
        </w:rPr>
        <w:t>, es conveniente recordar, c</w:t>
      </w:r>
      <w:r w:rsidR="00A34EBC" w:rsidRPr="00A34EBC">
        <w:rPr>
          <w:rFonts w:ascii="Palatino Linotype" w:hAnsi="Palatino Linotype" w:cs="Arial"/>
        </w:rPr>
        <w:t xml:space="preserve">omo se enunció en los antecedentes de la presente resolución, en </w:t>
      </w:r>
      <w:r w:rsidR="00626753">
        <w:rPr>
          <w:rFonts w:ascii="Palatino Linotype" w:hAnsi="Palatino Linotype" w:cs="Arial"/>
        </w:rPr>
        <w:t>tres de mayo</w:t>
      </w:r>
      <w:r w:rsidR="00A34EBC">
        <w:rPr>
          <w:rFonts w:ascii="Palatino Linotype" w:hAnsi="Palatino Linotype" w:cs="Arial"/>
        </w:rPr>
        <w:t xml:space="preserve"> de dos mil diecinueve, el</w:t>
      </w:r>
      <w:r w:rsidR="00A34EBC" w:rsidRPr="00A34EBC">
        <w:rPr>
          <w:rFonts w:ascii="Palatino Linotype" w:hAnsi="Palatino Linotype" w:cs="Arial"/>
          <w:b/>
        </w:rPr>
        <w:t xml:space="preserve"> Recurrente</w:t>
      </w:r>
      <w:r w:rsidR="00A34EBC" w:rsidRPr="00A34EBC">
        <w:rPr>
          <w:rFonts w:ascii="Palatino Linotype" w:hAnsi="Palatino Linotype" w:cs="Arial"/>
        </w:rPr>
        <w:t xml:space="preserve"> realizó la solicitud de acceso a la información de folio </w:t>
      </w:r>
      <w:r w:rsidR="00626753" w:rsidRPr="00626753">
        <w:rPr>
          <w:rFonts w:ascii="Palatino Linotype" w:hAnsi="Palatino Linotype" w:cs="Arial"/>
        </w:rPr>
        <w:t>00021/JILOTZIN/IP/2019</w:t>
      </w:r>
      <w:r w:rsidR="00A34EBC" w:rsidRPr="00A34EBC">
        <w:rPr>
          <w:rFonts w:ascii="Palatino Linotype" w:hAnsi="Palatino Linotype" w:cs="Arial"/>
        </w:rPr>
        <w:t xml:space="preserve">, en la cual requirió </w:t>
      </w:r>
      <w:r w:rsidR="00626753">
        <w:rPr>
          <w:rFonts w:ascii="Palatino Linotype" w:hAnsi="Palatino Linotype" w:cs="Arial"/>
        </w:rPr>
        <w:t>“</w:t>
      </w:r>
      <w:r w:rsidR="00626753" w:rsidRPr="005803D5">
        <w:rPr>
          <w:rFonts w:ascii="Palatino Linotype" w:hAnsi="Palatino Linotype"/>
          <w:i/>
          <w:color w:val="000000"/>
          <w:sz w:val="22"/>
          <w:szCs w:val="22"/>
        </w:rPr>
        <w:t xml:space="preserve">Solicito </w:t>
      </w:r>
      <w:r w:rsidR="00626753" w:rsidRPr="005803D5">
        <w:rPr>
          <w:rFonts w:ascii="Palatino Linotype" w:hAnsi="Palatino Linotype"/>
          <w:i/>
          <w:color w:val="000000"/>
          <w:sz w:val="22"/>
          <w:szCs w:val="22"/>
        </w:rPr>
        <w:lastRenderedPageBreak/>
        <w:t>la liga electrónica para consultar su cuenta pública 2018 del municipio y organismos descentralizados y/o fuente de acceso público para su consulta</w:t>
      </w:r>
      <w:r w:rsidR="00626753">
        <w:rPr>
          <w:rFonts w:ascii="Palatino Linotype" w:hAnsi="Palatino Linotype"/>
          <w:i/>
          <w:color w:val="000000"/>
          <w:sz w:val="22"/>
          <w:szCs w:val="22"/>
        </w:rPr>
        <w:t>…”</w:t>
      </w:r>
    </w:p>
    <w:p w:rsidR="00626753" w:rsidRDefault="00626753" w:rsidP="00626753">
      <w:pPr>
        <w:pStyle w:val="Prrafodelista"/>
        <w:autoSpaceDE w:val="0"/>
        <w:autoSpaceDN w:val="0"/>
        <w:adjustRightInd w:val="0"/>
        <w:spacing w:line="360" w:lineRule="auto"/>
        <w:ind w:left="0"/>
        <w:jc w:val="both"/>
        <w:rPr>
          <w:rFonts w:ascii="Palatino Linotype" w:hAnsi="Palatino Linotype"/>
        </w:rPr>
      </w:pPr>
    </w:p>
    <w:p w:rsidR="00940DD5" w:rsidRDefault="00670AD7" w:rsidP="00D32B23">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Atento a la solicitud</w:t>
      </w:r>
      <w:r w:rsidRPr="00670AD7">
        <w:rPr>
          <w:rFonts w:ascii="Palatino Linotype" w:hAnsi="Palatino Linotype" w:cs="Arial"/>
          <w:sz w:val="24"/>
          <w:szCs w:val="24"/>
        </w:rPr>
        <w:t xml:space="preserve"> de información, el </w:t>
      </w:r>
      <w:r w:rsidRPr="00670AD7">
        <w:rPr>
          <w:rFonts w:ascii="Palatino Linotype" w:hAnsi="Palatino Linotype" w:cs="Arial"/>
          <w:b/>
          <w:sz w:val="24"/>
          <w:szCs w:val="24"/>
        </w:rPr>
        <w:t>Sujeto Obligado</w:t>
      </w:r>
      <w:r>
        <w:rPr>
          <w:rFonts w:ascii="Palatino Linotype" w:hAnsi="Palatino Linotype" w:cs="Arial"/>
          <w:sz w:val="24"/>
          <w:szCs w:val="24"/>
        </w:rPr>
        <w:t xml:space="preserve"> emitió su respuesta</w:t>
      </w:r>
      <w:r w:rsidRPr="00670AD7">
        <w:rPr>
          <w:rFonts w:ascii="Palatino Linotype" w:hAnsi="Palatino Linotype" w:cs="Arial"/>
          <w:sz w:val="24"/>
          <w:szCs w:val="24"/>
        </w:rPr>
        <w:t xml:space="preserve">, remitiendo </w:t>
      </w:r>
      <w:r w:rsidR="003C7A15">
        <w:rPr>
          <w:rFonts w:ascii="Palatino Linotype" w:hAnsi="Palatino Linotype" w:cs="Arial"/>
          <w:sz w:val="24"/>
          <w:szCs w:val="24"/>
        </w:rPr>
        <w:t xml:space="preserve">la liga electrónica: </w:t>
      </w:r>
      <w:hyperlink r:id="rId9" w:history="1">
        <w:r w:rsidR="003C7A15" w:rsidRPr="00831425">
          <w:rPr>
            <w:rStyle w:val="Hipervnculo"/>
            <w:rFonts w:ascii="Palatino Linotype" w:hAnsi="Palatino Linotype" w:cs="Arial"/>
            <w:sz w:val="24"/>
            <w:szCs w:val="24"/>
          </w:rPr>
          <w:t>http://www.jilotzingo.gob.mx/web/Contenido.php?seccion=78&amp;lat=80</w:t>
        </w:r>
      </w:hyperlink>
      <w:r w:rsidR="003C7A15">
        <w:rPr>
          <w:rFonts w:ascii="Palatino Linotype" w:hAnsi="Palatino Linotype" w:cs="Arial"/>
          <w:sz w:val="24"/>
          <w:szCs w:val="24"/>
        </w:rPr>
        <w:t xml:space="preserve"> </w:t>
      </w:r>
      <w:r w:rsidRPr="00670AD7">
        <w:rPr>
          <w:rFonts w:ascii="Palatino Linotype" w:hAnsi="Palatino Linotype" w:cs="Arial"/>
          <w:sz w:val="24"/>
          <w:szCs w:val="24"/>
        </w:rPr>
        <w:t xml:space="preserve"> </w:t>
      </w:r>
      <w:r w:rsidR="003C7A15">
        <w:rPr>
          <w:rFonts w:ascii="Palatino Linotype" w:hAnsi="Palatino Linotype" w:cs="Arial"/>
          <w:sz w:val="24"/>
          <w:szCs w:val="24"/>
        </w:rPr>
        <w:t>de la cual se desprende la información que a continuación se ilustra:</w:t>
      </w:r>
    </w:p>
    <w:p w:rsidR="006107E5" w:rsidRPr="00940DD5" w:rsidRDefault="00940DD5" w:rsidP="00940DD5">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14:anchorId="54BEA042" wp14:editId="3016DD25">
                <wp:simplePos x="0" y="0"/>
                <wp:positionH relativeFrom="column">
                  <wp:posOffset>238484</wp:posOffset>
                </wp:positionH>
                <wp:positionV relativeFrom="paragraph">
                  <wp:posOffset>2642290</wp:posOffset>
                </wp:positionV>
                <wp:extent cx="1356526" cy="235392"/>
                <wp:effectExtent l="19050" t="19050" r="15240" b="12700"/>
                <wp:wrapNone/>
                <wp:docPr id="5" name="Rectángulo 5"/>
                <wp:cNvGraphicFramePr/>
                <a:graphic xmlns:a="http://schemas.openxmlformats.org/drawingml/2006/main">
                  <a:graphicData uri="http://schemas.microsoft.com/office/word/2010/wordprocessingShape">
                    <wps:wsp>
                      <wps:cNvSpPr/>
                      <wps:spPr>
                        <a:xfrm>
                          <a:off x="0" y="0"/>
                          <a:ext cx="1356526" cy="23539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F16A58" id="Rectángulo 5" o:spid="_x0000_s1026" style="position:absolute;margin-left:18.8pt;margin-top:208.05pt;width:106.8pt;height:1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" filled="f" strokecolor="#c00000"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226419</wp:posOffset>
                </wp:positionH>
                <wp:positionV relativeFrom="paragraph">
                  <wp:posOffset>3162714</wp:posOffset>
                </wp:positionV>
                <wp:extent cx="1356526" cy="235392"/>
                <wp:effectExtent l="19050" t="19050" r="15240" b="12700"/>
                <wp:wrapNone/>
                <wp:docPr id="3" name="Rectángulo 3"/>
                <wp:cNvGraphicFramePr/>
                <a:graphic xmlns:a="http://schemas.openxmlformats.org/drawingml/2006/main">
                  <a:graphicData uri="http://schemas.microsoft.com/office/word/2010/wordprocessingShape">
                    <wps:wsp>
                      <wps:cNvSpPr/>
                      <wps:spPr>
                        <a:xfrm>
                          <a:off x="0" y="0"/>
                          <a:ext cx="1356526" cy="23539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B35887" id="Rectángulo 3" o:spid="_x0000_s1026" style="position:absolute;margin-left:17.85pt;margin-top:249.05pt;width:106.8pt;height:1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" filled="f" strokecolor="#c00000" strokeweight="2.25pt"/>
            </w:pict>
          </mc:Fallback>
        </mc:AlternateContent>
      </w:r>
      <w:r w:rsidR="003C7A15" w:rsidRPr="003C7A15">
        <w:rPr>
          <w:rFonts w:ascii="Palatino Linotype" w:hAnsi="Palatino Linotype" w:cs="Arial"/>
          <w:noProof/>
          <w:sz w:val="24"/>
          <w:szCs w:val="24"/>
          <w:lang w:eastAsia="es-MX"/>
        </w:rPr>
        <w:drawing>
          <wp:inline distT="0" distB="0" distL="0" distR="0" wp14:anchorId="14131BEC" wp14:editId="1E60DCE1">
            <wp:extent cx="5734774" cy="4861725"/>
            <wp:effectExtent l="190500" t="171450" r="189865" b="1866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34895"/>
                    <a:stretch/>
                  </pic:blipFill>
                  <pic:spPr bwMode="auto">
                    <a:xfrm>
                      <a:off x="0" y="0"/>
                      <a:ext cx="5747088" cy="4872164"/>
                    </a:xfrm>
                    <a:prstGeom prst="rect">
                      <a:avLst/>
                    </a:prstGeom>
                    <a:ln>
                      <a:noFill/>
                    </a:ln>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rsidR="00BF6EA1" w:rsidRDefault="005513DF" w:rsidP="002D6BF1">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Ante la r</w:t>
      </w:r>
      <w:r w:rsidR="00AF2E58">
        <w:rPr>
          <w:rFonts w:ascii="Palatino Linotype" w:hAnsi="Palatino Linotype"/>
          <w:sz w:val="24"/>
          <w:szCs w:val="24"/>
        </w:rPr>
        <w:t>espuesta del Sujeto Obligado, el</w:t>
      </w:r>
      <w:r>
        <w:rPr>
          <w:rFonts w:ascii="Palatino Linotype" w:hAnsi="Palatino Linotype"/>
          <w:sz w:val="24"/>
          <w:szCs w:val="24"/>
        </w:rPr>
        <w:t xml:space="preserve"> Recurrente consideró que su derecho de acceso a la información fue conculcado, por lo que interpuso el presente recurso de revisión</w:t>
      </w:r>
      <w:r w:rsidR="00AF2E58">
        <w:rPr>
          <w:rFonts w:ascii="Palatino Linotype" w:hAnsi="Palatino Linotype"/>
          <w:sz w:val="24"/>
          <w:szCs w:val="24"/>
        </w:rPr>
        <w:t>,</w:t>
      </w:r>
      <w:r>
        <w:rPr>
          <w:rFonts w:ascii="Palatino Linotype" w:hAnsi="Palatino Linotype"/>
          <w:sz w:val="24"/>
          <w:szCs w:val="24"/>
        </w:rPr>
        <w:t xml:space="preserve"> </w:t>
      </w:r>
      <w:r w:rsidR="00AF2E58">
        <w:rPr>
          <w:rFonts w:ascii="Palatino Linotype" w:hAnsi="Palatino Linotype"/>
          <w:sz w:val="24"/>
          <w:szCs w:val="24"/>
        </w:rPr>
        <w:t>manifestando tanto en acto impugna</w:t>
      </w:r>
      <w:r>
        <w:rPr>
          <w:rFonts w:ascii="Palatino Linotype" w:hAnsi="Palatino Linotype"/>
          <w:sz w:val="24"/>
          <w:szCs w:val="24"/>
        </w:rPr>
        <w:t>do</w:t>
      </w:r>
      <w:r w:rsidR="0092045C">
        <w:rPr>
          <w:rFonts w:ascii="Palatino Linotype" w:hAnsi="Palatino Linotype"/>
          <w:sz w:val="24"/>
          <w:szCs w:val="24"/>
        </w:rPr>
        <w:t xml:space="preserve"> la respuesta emitida por el Sujeto Obligado, y</w:t>
      </w:r>
      <w:r w:rsidR="00AF2E58">
        <w:rPr>
          <w:rFonts w:ascii="Palatino Linotype" w:hAnsi="Palatino Linotype"/>
          <w:sz w:val="24"/>
          <w:szCs w:val="24"/>
        </w:rPr>
        <w:t xml:space="preserve"> como </w:t>
      </w:r>
      <w:r>
        <w:rPr>
          <w:rFonts w:ascii="Palatino Linotype" w:hAnsi="Palatino Linotype"/>
          <w:sz w:val="24"/>
          <w:szCs w:val="24"/>
        </w:rPr>
        <w:t xml:space="preserve">razones o motivos de la inconformidad </w:t>
      </w:r>
      <w:r w:rsidR="002C02A0">
        <w:rPr>
          <w:rFonts w:ascii="Palatino Linotype" w:hAnsi="Palatino Linotype"/>
          <w:sz w:val="24"/>
          <w:szCs w:val="24"/>
        </w:rPr>
        <w:t>que</w:t>
      </w:r>
      <w:r w:rsidR="00AF2E58">
        <w:rPr>
          <w:rFonts w:ascii="Palatino Linotype" w:hAnsi="Palatino Linotype"/>
          <w:sz w:val="24"/>
          <w:szCs w:val="24"/>
        </w:rPr>
        <w:t xml:space="preserve"> </w:t>
      </w:r>
      <w:r w:rsidR="0092045C">
        <w:rPr>
          <w:rFonts w:ascii="Palatino Linotype" w:hAnsi="Palatino Linotype"/>
          <w:sz w:val="24"/>
          <w:szCs w:val="24"/>
        </w:rPr>
        <w:t>l</w:t>
      </w:r>
      <w:r w:rsidR="0092045C" w:rsidRPr="0092045C">
        <w:rPr>
          <w:rFonts w:ascii="Palatino Linotype" w:hAnsi="Palatino Linotype"/>
          <w:sz w:val="24"/>
          <w:szCs w:val="24"/>
        </w:rPr>
        <w:t xml:space="preserve">a respuesta está incompleta, </w:t>
      </w:r>
      <w:r w:rsidR="0092045C" w:rsidRPr="0092045C">
        <w:rPr>
          <w:rFonts w:ascii="Palatino Linotype" w:hAnsi="Palatino Linotype"/>
          <w:sz w:val="24"/>
          <w:szCs w:val="24"/>
          <w:u w:val="single"/>
        </w:rPr>
        <w:t>solamente me dio la liga electrónica de la información solicitada del ayuntamiento</w:t>
      </w:r>
      <w:r w:rsidR="0092045C" w:rsidRPr="0092045C">
        <w:rPr>
          <w:rFonts w:ascii="Palatino Linotype" w:hAnsi="Palatino Linotype"/>
          <w:sz w:val="24"/>
          <w:szCs w:val="24"/>
        </w:rPr>
        <w:t xml:space="preserve">, </w:t>
      </w:r>
      <w:r w:rsidR="0092045C" w:rsidRPr="0092045C">
        <w:rPr>
          <w:rFonts w:ascii="Palatino Linotype" w:hAnsi="Palatino Linotype"/>
          <w:b/>
          <w:bCs/>
          <w:sz w:val="24"/>
          <w:szCs w:val="24"/>
          <w:u w:val="single"/>
        </w:rPr>
        <w:t>faltando la información de sus organismos descentralizados como son: el Sistema Municipal DIF y el Instituto Mexiquense de Cultura Física y Deporte (IMCUFIDE)</w:t>
      </w:r>
      <w:r w:rsidR="0092045C" w:rsidRPr="0092045C">
        <w:rPr>
          <w:rFonts w:ascii="Palatino Linotype" w:hAnsi="Palatino Linotype"/>
          <w:sz w:val="24"/>
          <w:szCs w:val="24"/>
        </w:rPr>
        <w:t>, el no entregarlo transgrede mi derecho humano de conocer un documento público.</w:t>
      </w:r>
    </w:p>
    <w:p w:rsidR="00091561" w:rsidRDefault="00091561" w:rsidP="002D6BF1">
      <w:pPr>
        <w:pStyle w:val="Sinespaciado"/>
        <w:spacing w:line="360" w:lineRule="auto"/>
        <w:jc w:val="both"/>
        <w:rPr>
          <w:rFonts w:ascii="Palatino Linotype" w:hAnsi="Palatino Linotype"/>
          <w:sz w:val="24"/>
          <w:szCs w:val="24"/>
        </w:rPr>
      </w:pPr>
    </w:p>
    <w:p w:rsidR="007D4B37" w:rsidRPr="00091561" w:rsidRDefault="00091561" w:rsidP="00091561">
      <w:pPr>
        <w:spacing w:line="360" w:lineRule="auto"/>
        <w:jc w:val="both"/>
        <w:rPr>
          <w:rFonts w:ascii="Palatino Linotype" w:eastAsia="Calibri" w:hAnsi="Palatino Linotype" w:cs="Arial"/>
          <w:sz w:val="24"/>
          <w:szCs w:val="24"/>
          <w:lang w:eastAsia="es-MX"/>
        </w:rPr>
      </w:pPr>
      <w:r w:rsidRPr="00091561">
        <w:rPr>
          <w:rFonts w:ascii="Palatino Linotype" w:eastAsia="Calibri" w:hAnsi="Palatino Linotype" w:cs="Arial"/>
          <w:sz w:val="24"/>
          <w:szCs w:val="24"/>
        </w:rPr>
        <w:t xml:space="preserve">Derivado de lo anterior, se colige que el </w:t>
      </w:r>
      <w:r w:rsidRPr="00091561">
        <w:rPr>
          <w:rFonts w:ascii="Palatino Linotype" w:eastAsia="Calibri" w:hAnsi="Palatino Linotype" w:cs="Arial"/>
          <w:b/>
          <w:sz w:val="24"/>
          <w:szCs w:val="24"/>
        </w:rPr>
        <w:t>Recurrente</w:t>
      </w:r>
      <w:r w:rsidR="00584185">
        <w:rPr>
          <w:rFonts w:ascii="Palatino Linotype" w:eastAsia="Calibri" w:hAnsi="Palatino Linotype" w:cs="Arial"/>
          <w:sz w:val="24"/>
          <w:szCs w:val="24"/>
        </w:rPr>
        <w:t xml:space="preserve"> está conforme</w:t>
      </w:r>
      <w:r w:rsidR="00584185" w:rsidRPr="00584185">
        <w:t xml:space="preserve"> </w:t>
      </w:r>
      <w:r w:rsidR="00584185">
        <w:rPr>
          <w:rFonts w:ascii="Palatino Linotype" w:eastAsia="Calibri" w:hAnsi="Palatino Linotype" w:cs="Arial"/>
          <w:sz w:val="24"/>
          <w:szCs w:val="24"/>
        </w:rPr>
        <w:t>con la respuesta emitida por el</w:t>
      </w:r>
      <w:r w:rsidR="00584185" w:rsidRPr="00584185">
        <w:rPr>
          <w:rFonts w:ascii="Palatino Linotype" w:eastAsia="Calibri" w:hAnsi="Palatino Linotype" w:cs="Arial"/>
          <w:sz w:val="24"/>
          <w:szCs w:val="24"/>
        </w:rPr>
        <w:t xml:space="preserve"> </w:t>
      </w:r>
      <w:r w:rsidR="00584185" w:rsidRPr="00584185">
        <w:rPr>
          <w:rFonts w:ascii="Palatino Linotype" w:eastAsia="Calibri" w:hAnsi="Palatino Linotype" w:cs="Arial"/>
          <w:b/>
          <w:sz w:val="24"/>
          <w:szCs w:val="24"/>
        </w:rPr>
        <w:t>Sujeto Obligado</w:t>
      </w:r>
      <w:r w:rsidR="00584185">
        <w:rPr>
          <w:rFonts w:ascii="Palatino Linotype" w:eastAsia="Calibri" w:hAnsi="Palatino Linotype" w:cs="Arial"/>
          <w:b/>
          <w:sz w:val="24"/>
          <w:szCs w:val="24"/>
        </w:rPr>
        <w:t xml:space="preserve"> </w:t>
      </w:r>
      <w:r w:rsidR="007D4B37">
        <w:rPr>
          <w:rFonts w:ascii="Palatino Linotype" w:eastAsia="Calibri" w:hAnsi="Palatino Linotype" w:cs="Arial"/>
          <w:sz w:val="24"/>
          <w:szCs w:val="24"/>
        </w:rPr>
        <w:t>referente</w:t>
      </w:r>
      <w:r w:rsidRPr="00091561">
        <w:rPr>
          <w:rFonts w:ascii="Palatino Linotype" w:eastAsia="Calibri" w:hAnsi="Palatino Linotype" w:cs="Arial"/>
          <w:sz w:val="24"/>
          <w:szCs w:val="24"/>
        </w:rPr>
        <w:t xml:space="preserve"> a </w:t>
      </w:r>
      <w:r w:rsidR="0092045C" w:rsidRPr="0092045C">
        <w:rPr>
          <w:rFonts w:ascii="Palatino Linotype" w:eastAsia="Calibri" w:hAnsi="Palatino Linotype" w:cs="Arial"/>
          <w:sz w:val="24"/>
          <w:szCs w:val="24"/>
        </w:rPr>
        <w:t>la liga electrónica para consultar su cuenta pública 2018 del municipio</w:t>
      </w:r>
      <w:r w:rsidRPr="00091561">
        <w:rPr>
          <w:rFonts w:ascii="Palatino Linotype" w:eastAsia="Calibri" w:hAnsi="Palatino Linotype" w:cs="Arial"/>
          <w:sz w:val="24"/>
          <w:szCs w:val="24"/>
        </w:rPr>
        <w:t xml:space="preserve">, ya que expresamente manifestó en </w:t>
      </w:r>
      <w:r w:rsidR="00BA4FF3">
        <w:rPr>
          <w:rFonts w:ascii="Palatino Linotype" w:eastAsia="Calibri" w:hAnsi="Palatino Linotype" w:cs="Arial"/>
          <w:sz w:val="24"/>
          <w:szCs w:val="24"/>
        </w:rPr>
        <w:t xml:space="preserve">sus razones o motivos de inconformidad </w:t>
      </w:r>
      <w:r w:rsidR="007D4B37">
        <w:rPr>
          <w:rFonts w:ascii="Palatino Linotype" w:eastAsia="Calibri" w:hAnsi="Palatino Linotype" w:cs="Arial"/>
          <w:sz w:val="24"/>
          <w:szCs w:val="24"/>
        </w:rPr>
        <w:t xml:space="preserve">que </w:t>
      </w:r>
      <w:r w:rsidR="00BA4FF3">
        <w:rPr>
          <w:rFonts w:ascii="Palatino Linotype" w:eastAsia="Calibri" w:hAnsi="Palatino Linotype" w:cs="Arial"/>
          <w:sz w:val="24"/>
          <w:szCs w:val="24"/>
        </w:rPr>
        <w:t>se le proporciono</w:t>
      </w:r>
      <w:r w:rsidR="007D4B37">
        <w:rPr>
          <w:rFonts w:ascii="Palatino Linotype" w:eastAsia="Calibri" w:hAnsi="Palatino Linotype" w:cs="Arial"/>
          <w:sz w:val="24"/>
          <w:szCs w:val="24"/>
        </w:rPr>
        <w:t xml:space="preserve"> </w:t>
      </w:r>
      <w:r w:rsidR="00BA4FF3" w:rsidRPr="00BA4FF3">
        <w:rPr>
          <w:rFonts w:ascii="Palatino Linotype" w:eastAsia="Calibri" w:hAnsi="Palatino Linotype" w:cs="Arial"/>
          <w:sz w:val="24"/>
          <w:szCs w:val="24"/>
        </w:rPr>
        <w:t>la liga electrónica de la información solicitada del ayuntamiento</w:t>
      </w:r>
      <w:r w:rsidR="00BA4FF3">
        <w:rPr>
          <w:rFonts w:ascii="Palatino Linotype" w:eastAsia="Calibri" w:hAnsi="Palatino Linotype" w:cs="Arial"/>
          <w:sz w:val="24"/>
          <w:szCs w:val="24"/>
        </w:rPr>
        <w:t xml:space="preserve">, </w:t>
      </w:r>
      <w:r w:rsidR="00BA4FF3" w:rsidRPr="00BA4FF3">
        <w:rPr>
          <w:rFonts w:ascii="Palatino Linotype" w:eastAsia="Calibri" w:hAnsi="Palatino Linotype" w:cs="Arial"/>
          <w:sz w:val="24"/>
          <w:szCs w:val="24"/>
        </w:rPr>
        <w:t>faltando la información de sus organismos descentralizados</w:t>
      </w:r>
      <w:r w:rsidRPr="00091561">
        <w:rPr>
          <w:rFonts w:ascii="Palatino Linotype" w:eastAsia="Calibri" w:hAnsi="Palatino Linotype" w:cs="Arial"/>
          <w:sz w:val="24"/>
          <w:szCs w:val="24"/>
        </w:rPr>
        <w:t xml:space="preserve">; </w:t>
      </w:r>
      <w:r w:rsidR="007D4B37" w:rsidRPr="007D4B37">
        <w:rPr>
          <w:rFonts w:ascii="Palatino Linotype" w:eastAsia="Calibri" w:hAnsi="Palatino Linotype" w:cs="Arial"/>
          <w:sz w:val="24"/>
          <w:szCs w:val="24"/>
        </w:rPr>
        <w:t>por lo que puede colegirse que la respuesta fue parcialmente consentida.</w:t>
      </w:r>
    </w:p>
    <w:p w:rsidR="00091561" w:rsidRPr="00091561" w:rsidRDefault="00091561" w:rsidP="00091561">
      <w:pPr>
        <w:spacing w:after="0" w:line="240" w:lineRule="auto"/>
        <w:rPr>
          <w:rFonts w:ascii="Times New Roman" w:eastAsia="Times New Roman" w:hAnsi="Times New Roman" w:cs="Times New Roman"/>
          <w:sz w:val="24"/>
          <w:szCs w:val="24"/>
          <w:lang w:eastAsia="es-ES"/>
        </w:rPr>
      </w:pPr>
    </w:p>
    <w:p w:rsidR="00091561" w:rsidRPr="00091561" w:rsidRDefault="00091561" w:rsidP="00091561">
      <w:pPr>
        <w:spacing w:line="360" w:lineRule="auto"/>
        <w:jc w:val="both"/>
        <w:rPr>
          <w:rFonts w:ascii="Palatino Linotype" w:eastAsia="Calibri" w:hAnsi="Palatino Linotype" w:cs="Arial"/>
          <w:sz w:val="24"/>
          <w:szCs w:val="24"/>
        </w:rPr>
      </w:pPr>
      <w:r w:rsidRPr="00091561">
        <w:rPr>
          <w:rFonts w:ascii="Palatino Linotype" w:eastAsia="Calibri"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91561" w:rsidRDefault="00091561" w:rsidP="00091561">
      <w:pPr>
        <w:spacing w:after="0" w:line="240" w:lineRule="auto"/>
        <w:ind w:left="567" w:right="567"/>
        <w:jc w:val="both"/>
        <w:rPr>
          <w:rFonts w:ascii="Palatino Linotype" w:eastAsia="Calibri" w:hAnsi="Palatino Linotype" w:cs="Arial"/>
          <w:i/>
          <w:sz w:val="24"/>
          <w:szCs w:val="24"/>
          <w:lang w:eastAsia="es-MX"/>
        </w:rPr>
      </w:pPr>
      <w:r w:rsidRPr="00091561">
        <w:rPr>
          <w:rFonts w:ascii="Palatino Linotype" w:eastAsia="Calibri" w:hAnsi="Palatino Linotype" w:cs="Arial"/>
          <w:sz w:val="24"/>
          <w:szCs w:val="24"/>
          <w:lang w:eastAsia="es-MX"/>
        </w:rPr>
        <w:lastRenderedPageBreak/>
        <w:t>“</w:t>
      </w:r>
      <w:r w:rsidRPr="00091561">
        <w:rPr>
          <w:rFonts w:ascii="Palatino Linotype" w:eastAsia="Calibri" w:hAnsi="Palatino Linotype" w:cs="Arial"/>
          <w:b/>
          <w:i/>
          <w:sz w:val="24"/>
          <w:szCs w:val="24"/>
          <w:lang w:eastAsia="es-MX"/>
        </w:rPr>
        <w:t>REVISIÓN EN AMPARO. LOS RESOLUTIVOS NO COMBATIDOS DEBEN DECLARARSE FIRMES</w:t>
      </w:r>
      <w:r w:rsidRPr="00091561">
        <w:rPr>
          <w:rFonts w:ascii="Palatino Linotype" w:eastAsia="Calibri" w:hAnsi="Palatino Linotype" w:cs="Arial"/>
          <w:i/>
          <w:sz w:val="24"/>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B522B" w:rsidRPr="00091561" w:rsidRDefault="00AB522B" w:rsidP="00091561">
      <w:pPr>
        <w:spacing w:after="0" w:line="240" w:lineRule="auto"/>
        <w:ind w:left="567" w:right="567"/>
        <w:jc w:val="both"/>
        <w:rPr>
          <w:rFonts w:ascii="Palatino Linotype" w:eastAsia="Calibri" w:hAnsi="Palatino Linotype" w:cs="Arial"/>
          <w:i/>
          <w:sz w:val="24"/>
          <w:szCs w:val="24"/>
          <w:lang w:eastAsia="es-MX"/>
        </w:rPr>
      </w:pPr>
    </w:p>
    <w:p w:rsidR="00091561" w:rsidRPr="00091561" w:rsidRDefault="00091561" w:rsidP="00091561">
      <w:pPr>
        <w:spacing w:after="0" w:line="240" w:lineRule="auto"/>
        <w:rPr>
          <w:rFonts w:ascii="Times New Roman" w:eastAsia="Times New Roman" w:hAnsi="Times New Roman" w:cs="Times New Roman"/>
          <w:sz w:val="24"/>
          <w:szCs w:val="24"/>
          <w:lang w:eastAsia="es-ES"/>
        </w:rPr>
      </w:pPr>
    </w:p>
    <w:p w:rsidR="00091561" w:rsidRPr="00091561" w:rsidRDefault="00091561" w:rsidP="00091561">
      <w:pPr>
        <w:spacing w:after="0" w:line="360" w:lineRule="auto"/>
        <w:jc w:val="both"/>
        <w:rPr>
          <w:rFonts w:ascii="Palatino Linotype" w:eastAsia="Calibri" w:hAnsi="Palatino Linotype" w:cs="Arial"/>
          <w:sz w:val="24"/>
          <w:szCs w:val="24"/>
          <w:lang w:eastAsia="es-MX"/>
        </w:rPr>
      </w:pPr>
      <w:r w:rsidRPr="00091561">
        <w:rPr>
          <w:rFonts w:ascii="Palatino Linotype" w:eastAsia="Calibri" w:hAnsi="Palatino Linotype" w:cs="Arial"/>
          <w:sz w:val="24"/>
          <w:szCs w:val="24"/>
          <w:lang w:eastAsia="es-MX"/>
        </w:rPr>
        <w:t xml:space="preserve">Así, la parte de la solicitud sobre la que no se expresó inconformidad, debe declararse consentida por el hoy </w:t>
      </w:r>
      <w:r w:rsidRPr="00091561">
        <w:rPr>
          <w:rFonts w:ascii="Palatino Linotype" w:eastAsia="Calibri" w:hAnsi="Palatino Linotype" w:cs="Arial"/>
          <w:b/>
          <w:sz w:val="24"/>
          <w:szCs w:val="24"/>
          <w:lang w:eastAsia="es-MX"/>
        </w:rPr>
        <w:t>Recurrente</w:t>
      </w:r>
      <w:r w:rsidRPr="00091561">
        <w:rPr>
          <w:rFonts w:ascii="Palatino Linotype" w:eastAsia="Calibri"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091561" w:rsidRPr="00091561" w:rsidRDefault="00091561" w:rsidP="00091561">
      <w:pPr>
        <w:spacing w:after="0" w:line="240" w:lineRule="auto"/>
        <w:rPr>
          <w:rFonts w:ascii="Times New Roman" w:eastAsia="Times New Roman" w:hAnsi="Times New Roman" w:cs="Times New Roman"/>
          <w:sz w:val="24"/>
          <w:szCs w:val="24"/>
          <w:lang w:eastAsia="es-ES"/>
        </w:rPr>
      </w:pPr>
    </w:p>
    <w:p w:rsidR="00091561" w:rsidRPr="00091561" w:rsidRDefault="00091561" w:rsidP="00091561">
      <w:pPr>
        <w:spacing w:after="0" w:line="240" w:lineRule="auto"/>
        <w:ind w:left="567" w:right="567"/>
        <w:jc w:val="both"/>
        <w:rPr>
          <w:rFonts w:ascii="Palatino Linotype" w:eastAsia="Calibri" w:hAnsi="Palatino Linotype" w:cs="Arial"/>
          <w:i/>
          <w:sz w:val="24"/>
          <w:szCs w:val="24"/>
          <w:lang w:eastAsia="es-MX"/>
        </w:rPr>
      </w:pPr>
      <w:r w:rsidRPr="00091561">
        <w:rPr>
          <w:rFonts w:ascii="Palatino Linotype" w:eastAsia="Calibri" w:hAnsi="Palatino Linotype" w:cs="Arial"/>
          <w:i/>
          <w:sz w:val="24"/>
          <w:szCs w:val="24"/>
          <w:lang w:eastAsia="es-MX"/>
        </w:rPr>
        <w:t>“</w:t>
      </w:r>
      <w:r w:rsidRPr="00091561">
        <w:rPr>
          <w:rFonts w:ascii="Palatino Linotype" w:eastAsia="Calibri" w:hAnsi="Palatino Linotype" w:cs="Arial"/>
          <w:b/>
          <w:i/>
          <w:sz w:val="24"/>
          <w:szCs w:val="24"/>
          <w:lang w:eastAsia="es-MX"/>
        </w:rPr>
        <w:t>ACTOS CONSENTIDOS. SON LOS QUE NO SE IMPUGNAN MEDIANTE EL RECURSO IDÓNEO</w:t>
      </w:r>
      <w:r w:rsidRPr="00091561">
        <w:rPr>
          <w:rFonts w:ascii="Palatino Linotype" w:eastAsia="Calibri" w:hAnsi="Palatino Linotype" w:cs="Arial"/>
          <w:i/>
          <w:sz w:val="24"/>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91561" w:rsidRPr="00091561" w:rsidRDefault="00091561" w:rsidP="00091561">
      <w:pPr>
        <w:spacing w:after="0" w:line="240" w:lineRule="auto"/>
        <w:ind w:left="567" w:right="567"/>
        <w:jc w:val="both"/>
        <w:rPr>
          <w:rFonts w:ascii="Palatino Linotype" w:eastAsia="Calibri" w:hAnsi="Palatino Linotype" w:cs="Arial"/>
          <w:i/>
          <w:sz w:val="40"/>
          <w:szCs w:val="24"/>
          <w:lang w:eastAsia="es-MX"/>
        </w:rPr>
      </w:pPr>
    </w:p>
    <w:p w:rsidR="00A128DD" w:rsidRPr="00083E9F" w:rsidRDefault="00091561" w:rsidP="0084461F">
      <w:pPr>
        <w:spacing w:after="0" w:line="360" w:lineRule="auto"/>
        <w:jc w:val="both"/>
        <w:rPr>
          <w:rFonts w:ascii="Palatino Linotype" w:eastAsia="Calibri" w:hAnsi="Palatino Linotype" w:cs="Arial"/>
          <w:sz w:val="24"/>
          <w:szCs w:val="24"/>
          <w:lang w:eastAsia="es-MX"/>
        </w:rPr>
      </w:pPr>
      <w:r w:rsidRPr="00091561">
        <w:rPr>
          <w:rFonts w:ascii="Palatino Linotype" w:eastAsia="Calibri" w:hAnsi="Palatino Linotype" w:cs="Arial"/>
          <w:sz w:val="24"/>
          <w:szCs w:val="24"/>
          <w:lang w:eastAsia="es-MX"/>
        </w:rPr>
        <w:t xml:space="preserve">No obstante, </w:t>
      </w:r>
      <w:r w:rsidR="00566EFE">
        <w:rPr>
          <w:rFonts w:ascii="Palatino Linotype" w:eastAsia="Calibri" w:hAnsi="Palatino Linotype" w:cs="Arial"/>
          <w:sz w:val="24"/>
          <w:szCs w:val="24"/>
          <w:lang w:eastAsia="es-MX"/>
        </w:rPr>
        <w:t>como ya ha quedado establecido, el</w:t>
      </w:r>
      <w:r w:rsidRPr="00091561">
        <w:rPr>
          <w:rFonts w:ascii="Palatino Linotype" w:eastAsia="Calibri" w:hAnsi="Palatino Linotype" w:cs="Arial"/>
          <w:b/>
          <w:sz w:val="24"/>
          <w:szCs w:val="24"/>
          <w:lang w:eastAsia="es-MX"/>
        </w:rPr>
        <w:t xml:space="preserve"> Recurrente</w:t>
      </w:r>
      <w:r w:rsidRPr="00091561">
        <w:rPr>
          <w:rFonts w:ascii="Palatino Linotype" w:eastAsia="Calibri" w:hAnsi="Palatino Linotype" w:cs="Arial"/>
          <w:sz w:val="24"/>
          <w:szCs w:val="24"/>
          <w:lang w:eastAsia="es-MX"/>
        </w:rPr>
        <w:t xml:space="preserve"> se inconforma únicamente por </w:t>
      </w:r>
      <w:r w:rsidR="00B11D07" w:rsidRPr="00B11D07">
        <w:rPr>
          <w:rFonts w:ascii="Palatino Linotype" w:eastAsia="Calibri" w:hAnsi="Palatino Linotype" w:cs="Arial"/>
          <w:sz w:val="24"/>
          <w:szCs w:val="24"/>
          <w:lang w:eastAsia="es-MX"/>
        </w:rPr>
        <w:t xml:space="preserve">la información </w:t>
      </w:r>
      <w:r w:rsidR="00B11D07">
        <w:rPr>
          <w:rFonts w:ascii="Palatino Linotype" w:eastAsia="Calibri" w:hAnsi="Palatino Linotype" w:cs="Arial"/>
          <w:sz w:val="24"/>
          <w:szCs w:val="24"/>
          <w:lang w:eastAsia="es-MX"/>
        </w:rPr>
        <w:t xml:space="preserve">faltante </w:t>
      </w:r>
      <w:r w:rsidR="00B11D07" w:rsidRPr="00B11D07">
        <w:rPr>
          <w:rFonts w:ascii="Palatino Linotype" w:eastAsia="Calibri" w:hAnsi="Palatino Linotype" w:cs="Arial"/>
          <w:sz w:val="24"/>
          <w:szCs w:val="24"/>
          <w:lang w:eastAsia="es-MX"/>
        </w:rPr>
        <w:t xml:space="preserve">de sus organismos descentralizados como son: </w:t>
      </w:r>
      <w:r w:rsidR="00B11D07" w:rsidRPr="00B11D07">
        <w:rPr>
          <w:rFonts w:ascii="Palatino Linotype" w:eastAsia="Calibri" w:hAnsi="Palatino Linotype" w:cs="Arial"/>
          <w:sz w:val="24"/>
          <w:szCs w:val="24"/>
          <w:lang w:eastAsia="es-MX"/>
        </w:rPr>
        <w:lastRenderedPageBreak/>
        <w:t>el Sistema Municipal DIF y el Instituto Mexiquense de Cultura Física y Deporte (IMCUFIDE)</w:t>
      </w:r>
      <w:r w:rsidR="00566EFE">
        <w:rPr>
          <w:rFonts w:ascii="Palatino Linotype" w:eastAsia="Calibri" w:hAnsi="Palatino Linotype" w:cs="Arial"/>
          <w:sz w:val="24"/>
          <w:szCs w:val="24"/>
          <w:lang w:eastAsia="es-MX"/>
        </w:rPr>
        <w:t xml:space="preserve">, por ello </w:t>
      </w:r>
      <w:r w:rsidR="008058A2" w:rsidRPr="008058A2">
        <w:rPr>
          <w:rFonts w:ascii="Palatino Linotype" w:hAnsi="Palatino Linotype"/>
          <w:sz w:val="24"/>
          <w:szCs w:val="24"/>
        </w:rPr>
        <w:t xml:space="preserve">y con </w:t>
      </w:r>
      <w:r w:rsidR="00083E9F">
        <w:rPr>
          <w:rFonts w:ascii="Palatino Linotype" w:hAnsi="Palatino Linotype"/>
          <w:sz w:val="24"/>
          <w:szCs w:val="24"/>
        </w:rPr>
        <w:t>el fin de facilitar el estudio</w:t>
      </w:r>
      <w:r w:rsidR="00AC1299" w:rsidRPr="00AC1299">
        <w:rPr>
          <w:rFonts w:ascii="Palatino Linotype" w:hAnsi="Palatino Linotype"/>
          <w:sz w:val="24"/>
          <w:szCs w:val="24"/>
          <w:lang w:eastAsia="es-MX"/>
        </w:rPr>
        <w:t>, podemos concluir que única</w:t>
      </w:r>
      <w:r w:rsidR="00AC1299">
        <w:rPr>
          <w:rFonts w:ascii="Palatino Linotype" w:hAnsi="Palatino Linotype"/>
          <w:sz w:val="24"/>
          <w:szCs w:val="24"/>
          <w:lang w:eastAsia="es-MX"/>
        </w:rPr>
        <w:t>mente se tiene por colmado</w:t>
      </w:r>
      <w:r w:rsidR="00AC1299" w:rsidRPr="00AC1299">
        <w:rPr>
          <w:rFonts w:ascii="Palatino Linotype" w:hAnsi="Palatino Linotype"/>
          <w:sz w:val="24"/>
          <w:szCs w:val="24"/>
          <w:lang w:eastAsia="es-MX"/>
        </w:rPr>
        <w:t xml:space="preserve"> </w:t>
      </w:r>
      <w:r w:rsidR="00B11D07">
        <w:rPr>
          <w:rFonts w:ascii="Palatino Linotype" w:hAnsi="Palatino Linotype"/>
          <w:sz w:val="24"/>
          <w:szCs w:val="24"/>
          <w:lang w:eastAsia="es-MX"/>
        </w:rPr>
        <w:t>el</w:t>
      </w:r>
      <w:r w:rsidR="00AC1299">
        <w:rPr>
          <w:rFonts w:ascii="Palatino Linotype" w:hAnsi="Palatino Linotype"/>
          <w:sz w:val="24"/>
          <w:szCs w:val="24"/>
          <w:lang w:eastAsia="es-MX"/>
        </w:rPr>
        <w:t xml:space="preserve"> punto petitorio </w:t>
      </w:r>
      <w:r w:rsidR="00AC1299" w:rsidRPr="00AC1299">
        <w:rPr>
          <w:rFonts w:ascii="Palatino Linotype" w:hAnsi="Palatino Linotype"/>
          <w:sz w:val="24"/>
          <w:szCs w:val="24"/>
          <w:lang w:eastAsia="es-MX"/>
        </w:rPr>
        <w:t>correspondiente a</w:t>
      </w:r>
      <w:r w:rsidR="00AC1299">
        <w:rPr>
          <w:rFonts w:ascii="Palatino Linotype" w:hAnsi="Palatino Linotype"/>
          <w:sz w:val="24"/>
          <w:szCs w:val="24"/>
          <w:lang w:eastAsia="es-MX"/>
        </w:rPr>
        <w:t xml:space="preserve"> la entrega de </w:t>
      </w:r>
      <w:r w:rsidR="00B11D07" w:rsidRPr="00B11D07">
        <w:rPr>
          <w:rFonts w:ascii="Palatino Linotype" w:hAnsi="Palatino Linotype"/>
          <w:sz w:val="24"/>
          <w:szCs w:val="24"/>
          <w:lang w:eastAsia="es-MX"/>
        </w:rPr>
        <w:t xml:space="preserve">la liga electrónica para consultar </w:t>
      </w:r>
      <w:r w:rsidR="00B11D07">
        <w:rPr>
          <w:rFonts w:ascii="Palatino Linotype" w:hAnsi="Palatino Linotype"/>
          <w:sz w:val="24"/>
          <w:szCs w:val="24"/>
          <w:lang w:eastAsia="es-MX"/>
        </w:rPr>
        <w:t>la</w:t>
      </w:r>
      <w:r w:rsidR="00B11D07" w:rsidRPr="00B11D07">
        <w:rPr>
          <w:rFonts w:ascii="Palatino Linotype" w:hAnsi="Palatino Linotype"/>
          <w:sz w:val="24"/>
          <w:szCs w:val="24"/>
          <w:lang w:eastAsia="es-MX"/>
        </w:rPr>
        <w:t xml:space="preserve"> cuenta pública 2018 del municipio</w:t>
      </w:r>
      <w:r w:rsidR="00AC1299" w:rsidRPr="00AC1299">
        <w:rPr>
          <w:rFonts w:ascii="Palatino Linotype" w:hAnsi="Palatino Linotype"/>
          <w:sz w:val="24"/>
          <w:szCs w:val="24"/>
          <w:lang w:eastAsia="es-MX"/>
        </w:rPr>
        <w:t>, ello al remitir los documentos con las formalidades requeri</w:t>
      </w:r>
      <w:r w:rsidR="00A128DD">
        <w:rPr>
          <w:rFonts w:ascii="Palatino Linotype" w:hAnsi="Palatino Linotype"/>
          <w:sz w:val="24"/>
          <w:szCs w:val="24"/>
          <w:lang w:eastAsia="es-MX"/>
        </w:rPr>
        <w:t>das por el entonces solicitante</w:t>
      </w:r>
      <w:r w:rsidR="00B11D07">
        <w:rPr>
          <w:rFonts w:ascii="Palatino Linotype" w:hAnsi="Palatino Linotype"/>
          <w:sz w:val="24"/>
          <w:szCs w:val="24"/>
          <w:lang w:eastAsia="es-MX"/>
        </w:rPr>
        <w:t>.</w:t>
      </w:r>
    </w:p>
    <w:p w:rsidR="00AC1299" w:rsidRDefault="00AC1299" w:rsidP="001A27CB">
      <w:pPr>
        <w:pStyle w:val="Sinespaciado"/>
        <w:spacing w:line="360" w:lineRule="auto"/>
        <w:jc w:val="both"/>
        <w:rPr>
          <w:rFonts w:ascii="Palatino Linotype" w:hAnsi="Palatino Linotype"/>
          <w:sz w:val="24"/>
          <w:szCs w:val="24"/>
        </w:rPr>
      </w:pPr>
    </w:p>
    <w:p w:rsidR="00252D46" w:rsidRDefault="00252D46" w:rsidP="001A27CB">
      <w:pPr>
        <w:pStyle w:val="Sinespaciado"/>
        <w:spacing w:line="360" w:lineRule="auto"/>
        <w:jc w:val="both"/>
        <w:rPr>
          <w:rFonts w:ascii="Palatino Linotype" w:hAnsi="Palatino Linotype"/>
          <w:sz w:val="24"/>
          <w:szCs w:val="24"/>
        </w:rPr>
      </w:pPr>
      <w:r w:rsidRPr="00252D46">
        <w:rPr>
          <w:rFonts w:ascii="Palatino Linotype" w:hAnsi="Palatino Linotype"/>
          <w:sz w:val="24"/>
          <w:szCs w:val="24"/>
        </w:rPr>
        <w:t xml:space="preserve">Por otra parte, mediante informe justificado de fecha </w:t>
      </w:r>
      <w:r>
        <w:rPr>
          <w:rFonts w:ascii="Palatino Linotype" w:hAnsi="Palatino Linotype"/>
          <w:sz w:val="24"/>
          <w:szCs w:val="24"/>
        </w:rPr>
        <w:t>tres de junio</w:t>
      </w:r>
      <w:r w:rsidRPr="00252D46">
        <w:rPr>
          <w:rFonts w:ascii="Palatino Linotype" w:hAnsi="Palatino Linotype"/>
          <w:sz w:val="24"/>
          <w:szCs w:val="24"/>
        </w:rPr>
        <w:t xml:space="preserve"> de dos mil diecinueve, el Sujeto Obligado remitió </w:t>
      </w:r>
      <w:r>
        <w:rPr>
          <w:rFonts w:ascii="Palatino Linotype" w:hAnsi="Palatino Linotype"/>
          <w:sz w:val="24"/>
          <w:szCs w:val="24"/>
        </w:rPr>
        <w:t>tres</w:t>
      </w:r>
      <w:r w:rsidRPr="00252D46">
        <w:rPr>
          <w:rFonts w:ascii="Palatino Linotype" w:hAnsi="Palatino Linotype"/>
          <w:sz w:val="24"/>
          <w:szCs w:val="24"/>
        </w:rPr>
        <w:t xml:space="preserve"> archivo</w:t>
      </w:r>
      <w:r>
        <w:rPr>
          <w:rFonts w:ascii="Palatino Linotype" w:hAnsi="Palatino Linotype"/>
          <w:sz w:val="24"/>
          <w:szCs w:val="24"/>
        </w:rPr>
        <w:t>s</w:t>
      </w:r>
      <w:r w:rsidRPr="00252D46">
        <w:rPr>
          <w:rFonts w:ascii="Palatino Linotype" w:hAnsi="Palatino Linotype"/>
          <w:sz w:val="24"/>
          <w:szCs w:val="24"/>
        </w:rPr>
        <w:t xml:space="preserve"> electrónico</w:t>
      </w:r>
      <w:r>
        <w:rPr>
          <w:rFonts w:ascii="Palatino Linotype" w:hAnsi="Palatino Linotype"/>
          <w:sz w:val="24"/>
          <w:szCs w:val="24"/>
        </w:rPr>
        <w:t>s</w:t>
      </w:r>
      <w:r w:rsidRPr="00252D46">
        <w:rPr>
          <w:rFonts w:ascii="Palatino Linotype" w:hAnsi="Palatino Linotype"/>
          <w:sz w:val="24"/>
          <w:szCs w:val="24"/>
        </w:rPr>
        <w:t xml:space="preserve"> de nombre y contenido siguiente</w:t>
      </w:r>
      <w:r>
        <w:rPr>
          <w:rFonts w:ascii="Palatino Linotype" w:hAnsi="Palatino Linotype"/>
          <w:sz w:val="24"/>
          <w:szCs w:val="24"/>
        </w:rPr>
        <w:t>:</w:t>
      </w:r>
    </w:p>
    <w:p w:rsidR="00252D46" w:rsidRDefault="00252D46" w:rsidP="001A27CB">
      <w:pPr>
        <w:pStyle w:val="Sinespaciado"/>
        <w:spacing w:line="360" w:lineRule="auto"/>
        <w:jc w:val="both"/>
        <w:rPr>
          <w:rFonts w:ascii="Palatino Linotype" w:hAnsi="Palatino Linotype"/>
          <w:sz w:val="24"/>
          <w:szCs w:val="24"/>
        </w:rPr>
      </w:pPr>
    </w:p>
    <w:p w:rsidR="00735019" w:rsidRPr="008B02D8" w:rsidRDefault="00252D46" w:rsidP="00252D46">
      <w:pPr>
        <w:pStyle w:val="Sinespaciado"/>
        <w:numPr>
          <w:ilvl w:val="0"/>
          <w:numId w:val="29"/>
        </w:numPr>
        <w:spacing w:line="360" w:lineRule="auto"/>
        <w:jc w:val="both"/>
        <w:rPr>
          <w:rFonts w:ascii="Palatino Linotype" w:hAnsi="Palatino Linotype"/>
          <w:b/>
          <w:bCs/>
          <w:sz w:val="24"/>
          <w:szCs w:val="24"/>
        </w:rPr>
      </w:pPr>
      <w:r w:rsidRPr="00252D46">
        <w:rPr>
          <w:rFonts w:ascii="Palatino Linotype" w:hAnsi="Palatino Linotype"/>
          <w:b/>
          <w:bCs/>
          <w:sz w:val="24"/>
          <w:szCs w:val="24"/>
        </w:rPr>
        <w:t>OFICIO TRANSPARENCIA 001-2.jpg</w:t>
      </w:r>
      <w:r>
        <w:rPr>
          <w:rFonts w:ascii="Palatino Linotype" w:hAnsi="Palatino Linotype"/>
          <w:b/>
          <w:bCs/>
          <w:sz w:val="24"/>
          <w:szCs w:val="24"/>
        </w:rPr>
        <w:t xml:space="preserve">: </w:t>
      </w:r>
      <w:r w:rsidR="008B02D8">
        <w:rPr>
          <w:rFonts w:ascii="Palatino Linotype" w:hAnsi="Palatino Linotype"/>
          <w:sz w:val="24"/>
          <w:szCs w:val="24"/>
        </w:rPr>
        <w:t xml:space="preserve">Archivo electrónico que contiene el oficio No. HAJ/IMCUFIDE/032/2019, signado por el Director General del Instituto Municipal de Cultura física y Deporte a través del cual remite la liga electrónica en la cual se puede localizar la cuenta pública, como se pu8ede advertir en la imagen que se inserta a continuación: </w:t>
      </w:r>
    </w:p>
    <w:p w:rsidR="008B02D8" w:rsidRPr="008B02D8" w:rsidRDefault="008B02D8" w:rsidP="008B02D8">
      <w:pPr>
        <w:pStyle w:val="Sinespaciado"/>
        <w:spacing w:line="360" w:lineRule="auto"/>
        <w:ind w:left="720"/>
        <w:jc w:val="both"/>
        <w:rPr>
          <w:rFonts w:ascii="Palatino Linotype" w:hAnsi="Palatino Linotype"/>
          <w:b/>
          <w:bCs/>
          <w:sz w:val="24"/>
          <w:szCs w:val="24"/>
        </w:rPr>
      </w:pPr>
    </w:p>
    <w:p w:rsidR="008B02D8" w:rsidRPr="00735019" w:rsidRDefault="008B02D8" w:rsidP="008B02D8">
      <w:pPr>
        <w:pStyle w:val="Sinespaciado"/>
        <w:spacing w:line="360" w:lineRule="auto"/>
        <w:ind w:left="709"/>
        <w:jc w:val="both"/>
        <w:rPr>
          <w:rFonts w:ascii="Palatino Linotype" w:hAnsi="Palatino Linotype"/>
          <w:b/>
          <w:bCs/>
          <w:sz w:val="24"/>
          <w:szCs w:val="24"/>
        </w:rPr>
      </w:pPr>
      <w:r w:rsidRPr="008B02D8">
        <w:rPr>
          <w:rFonts w:ascii="Palatino Linotype" w:hAnsi="Palatino Linotype"/>
          <w:b/>
          <w:bCs/>
          <w:noProof/>
          <w:sz w:val="24"/>
          <w:szCs w:val="24"/>
          <w:lang w:eastAsia="es-MX"/>
        </w:rPr>
        <w:drawing>
          <wp:inline distT="0" distB="0" distL="0" distR="0" wp14:anchorId="5F64D1A4" wp14:editId="118DB600">
            <wp:extent cx="5097118" cy="1383279"/>
            <wp:effectExtent l="190500" t="190500" r="199390" b="1981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3371" cy="1387690"/>
                    </a:xfrm>
                    <a:prstGeom prst="rect">
                      <a:avLst/>
                    </a:prstGeom>
                    <a:ln>
                      <a:noFill/>
                    </a:ln>
                    <a:effectLst>
                      <a:outerShdw blurRad="190500" algn="ctr" rotWithShape="0">
                        <a:prstClr val="black">
                          <a:alpha val="70000"/>
                        </a:prstClr>
                      </a:outerShdw>
                    </a:effectLst>
                  </pic:spPr>
                </pic:pic>
              </a:graphicData>
            </a:graphic>
          </wp:inline>
        </w:drawing>
      </w:r>
    </w:p>
    <w:p w:rsidR="00252D46" w:rsidRPr="00252D46" w:rsidRDefault="00735019" w:rsidP="00735019">
      <w:pPr>
        <w:pStyle w:val="Sinespaciado"/>
        <w:ind w:left="709"/>
        <w:jc w:val="both"/>
        <w:rPr>
          <w:rFonts w:ascii="Palatino Linotype" w:hAnsi="Palatino Linotype"/>
          <w:b/>
          <w:bCs/>
          <w:sz w:val="24"/>
          <w:szCs w:val="24"/>
        </w:rPr>
      </w:pPr>
      <w:r>
        <w:rPr>
          <w:rFonts w:ascii="Palatino Linotype" w:hAnsi="Palatino Linotype"/>
          <w:sz w:val="24"/>
          <w:szCs w:val="24"/>
        </w:rPr>
        <w:t xml:space="preserve"> </w:t>
      </w:r>
    </w:p>
    <w:p w:rsidR="008B02D8" w:rsidRPr="00735019" w:rsidRDefault="008B02D8" w:rsidP="008B02D8">
      <w:pPr>
        <w:pStyle w:val="Sinespaciado"/>
        <w:numPr>
          <w:ilvl w:val="0"/>
          <w:numId w:val="29"/>
        </w:numPr>
        <w:spacing w:line="360" w:lineRule="auto"/>
        <w:jc w:val="both"/>
        <w:rPr>
          <w:rFonts w:ascii="Palatino Linotype" w:hAnsi="Palatino Linotype"/>
          <w:b/>
          <w:bCs/>
          <w:sz w:val="24"/>
          <w:szCs w:val="24"/>
        </w:rPr>
      </w:pPr>
      <w:r w:rsidRPr="008B02D8">
        <w:rPr>
          <w:rFonts w:ascii="Palatino Linotype" w:hAnsi="Palatino Linotype"/>
          <w:b/>
          <w:bCs/>
          <w:sz w:val="24"/>
          <w:szCs w:val="24"/>
        </w:rPr>
        <w:lastRenderedPageBreak/>
        <w:t>Captura de pantalla 2019-06-03 a la(s) 13.19.02.png</w:t>
      </w:r>
      <w:r>
        <w:rPr>
          <w:rFonts w:ascii="Palatino Linotype" w:hAnsi="Palatino Linotype"/>
          <w:b/>
          <w:bCs/>
          <w:sz w:val="24"/>
          <w:szCs w:val="24"/>
        </w:rPr>
        <w:t xml:space="preserve">: </w:t>
      </w:r>
      <w:r>
        <w:rPr>
          <w:rFonts w:ascii="Palatino Linotype" w:hAnsi="Palatino Linotype"/>
          <w:sz w:val="24"/>
          <w:szCs w:val="24"/>
        </w:rPr>
        <w:t xml:space="preserve">Archivo electrónico que contiene el oficio No. HAJ/UTIPJ/104/2019, signado por el Titular de la Unidad de Transparencia y Acceso a la Información Pública del Sujeto Obligado, y remitido a este Instituto, a través del cual informa que, efectivamente no se encontraba el archivo del IMCUFIDE, asimismo precisa que la información referente a la cuenta pública DIF, se encontraba en la liga remitida mediante respuesta primigenia, sin embargo, remite el link exacto de cada una de las dependencias, como se puede apreciar a continuación: </w:t>
      </w:r>
    </w:p>
    <w:p w:rsidR="008B02D8" w:rsidRDefault="008B02D8" w:rsidP="008B02D8">
      <w:pPr>
        <w:pStyle w:val="Sinespaciado"/>
        <w:ind w:left="709"/>
        <w:jc w:val="both"/>
        <w:rPr>
          <w:rFonts w:ascii="Palatino Linotype" w:hAnsi="Palatino Linotype"/>
          <w:sz w:val="24"/>
          <w:szCs w:val="24"/>
        </w:rPr>
      </w:pPr>
      <w:r>
        <w:rPr>
          <w:rFonts w:ascii="Palatino Linotype" w:hAnsi="Palatino Linotype"/>
          <w:sz w:val="24"/>
          <w:szCs w:val="24"/>
        </w:rPr>
        <w:t xml:space="preserve"> </w:t>
      </w:r>
      <w:r w:rsidRPr="00735019">
        <w:rPr>
          <w:rFonts w:ascii="Palatino Linotype" w:hAnsi="Palatino Linotype"/>
          <w:noProof/>
          <w:sz w:val="24"/>
          <w:szCs w:val="24"/>
          <w:lang w:eastAsia="es-MX"/>
        </w:rPr>
        <w:drawing>
          <wp:inline distT="0" distB="0" distL="0" distR="0" wp14:anchorId="25721EE9" wp14:editId="26188ED6">
            <wp:extent cx="4866530" cy="1234871"/>
            <wp:effectExtent l="190500" t="190500" r="182245" b="1943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0112" cy="1245930"/>
                    </a:xfrm>
                    <a:prstGeom prst="rect">
                      <a:avLst/>
                    </a:prstGeom>
                    <a:ln>
                      <a:noFill/>
                    </a:ln>
                    <a:effectLst>
                      <a:outerShdw blurRad="190500" algn="ctr" rotWithShape="0">
                        <a:prstClr val="black">
                          <a:alpha val="70000"/>
                        </a:prstClr>
                      </a:outerShdw>
                    </a:effectLst>
                  </pic:spPr>
                </pic:pic>
              </a:graphicData>
            </a:graphic>
          </wp:inline>
        </w:drawing>
      </w:r>
    </w:p>
    <w:p w:rsidR="00B55D3C" w:rsidRPr="00252D46" w:rsidRDefault="00B55D3C" w:rsidP="008B02D8">
      <w:pPr>
        <w:pStyle w:val="Sinespaciado"/>
        <w:ind w:left="709"/>
        <w:jc w:val="both"/>
        <w:rPr>
          <w:rFonts w:ascii="Palatino Linotype" w:hAnsi="Palatino Linotype"/>
          <w:b/>
          <w:bCs/>
          <w:sz w:val="24"/>
          <w:szCs w:val="24"/>
        </w:rPr>
      </w:pPr>
    </w:p>
    <w:p w:rsidR="00B55D3C" w:rsidRPr="00B55D3C" w:rsidRDefault="00B55D3C" w:rsidP="00B55D3C">
      <w:pPr>
        <w:pStyle w:val="Sinespaciado"/>
        <w:numPr>
          <w:ilvl w:val="0"/>
          <w:numId w:val="29"/>
        </w:numPr>
        <w:spacing w:line="360" w:lineRule="auto"/>
        <w:jc w:val="both"/>
        <w:rPr>
          <w:rFonts w:ascii="Palatino Linotype" w:hAnsi="Palatino Linotype"/>
          <w:b/>
          <w:bCs/>
          <w:sz w:val="24"/>
          <w:szCs w:val="24"/>
        </w:rPr>
      </w:pPr>
      <w:r w:rsidRPr="00B55D3C">
        <w:rPr>
          <w:rFonts w:ascii="Palatino Linotype" w:hAnsi="Palatino Linotype"/>
          <w:b/>
          <w:bCs/>
          <w:sz w:val="24"/>
          <w:szCs w:val="24"/>
        </w:rPr>
        <w:t>IMG_2326.jpg</w:t>
      </w:r>
      <w:r>
        <w:rPr>
          <w:rFonts w:ascii="Palatino Linotype" w:hAnsi="Palatino Linotype"/>
          <w:b/>
          <w:bCs/>
          <w:sz w:val="24"/>
          <w:szCs w:val="24"/>
        </w:rPr>
        <w:t xml:space="preserve">: </w:t>
      </w:r>
      <w:r>
        <w:rPr>
          <w:rFonts w:ascii="Palatino Linotype" w:hAnsi="Palatino Linotype"/>
          <w:sz w:val="24"/>
          <w:szCs w:val="24"/>
        </w:rPr>
        <w:t xml:space="preserve">Archivo electrónico mediante el cual remite el link de la cuenta pública del DIF del Sujeto Obligado, de conformidad con la siguiente imagen: </w:t>
      </w:r>
    </w:p>
    <w:p w:rsidR="008B02D8" w:rsidRPr="0039252D" w:rsidRDefault="00B55D3C" w:rsidP="0039252D">
      <w:pPr>
        <w:pStyle w:val="Sinespaciado"/>
        <w:spacing w:line="360" w:lineRule="auto"/>
        <w:ind w:left="720"/>
        <w:jc w:val="both"/>
        <w:rPr>
          <w:rFonts w:ascii="Palatino Linotype" w:hAnsi="Palatino Linotype"/>
          <w:b/>
          <w:bCs/>
          <w:sz w:val="24"/>
          <w:szCs w:val="24"/>
        </w:rPr>
      </w:pPr>
      <w:r w:rsidRPr="00B55D3C">
        <w:rPr>
          <w:rFonts w:ascii="Palatino Linotype" w:hAnsi="Palatino Linotype"/>
          <w:b/>
          <w:bCs/>
          <w:noProof/>
          <w:sz w:val="24"/>
          <w:szCs w:val="24"/>
          <w:lang w:eastAsia="es-MX"/>
        </w:rPr>
        <w:drawing>
          <wp:inline distT="0" distB="0" distL="0" distR="0" wp14:anchorId="639A1938" wp14:editId="7FE2CD15">
            <wp:extent cx="4429768" cy="1996109"/>
            <wp:effectExtent l="190500" t="190500" r="180340" b="1949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3819" b="2406"/>
                    <a:stretch/>
                  </pic:blipFill>
                  <pic:spPr bwMode="auto">
                    <a:xfrm>
                      <a:off x="0" y="0"/>
                      <a:ext cx="4438830" cy="2000193"/>
                    </a:xfrm>
                    <a:prstGeom prst="rect">
                      <a:avLst/>
                    </a:prstGeom>
                    <a:ln>
                      <a:noFill/>
                    </a:ln>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rsidR="00DF3F89" w:rsidRDefault="003A66CA"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De lo anterior, al analizar el contenido de las ligas electrónicas remitidas mediante informe justificado encontramos lo siguiente: </w:t>
      </w:r>
    </w:p>
    <w:p w:rsidR="00DF3F89" w:rsidRDefault="00DF3F89" w:rsidP="001A27CB">
      <w:pPr>
        <w:pStyle w:val="Sinespaciado"/>
        <w:spacing w:line="360" w:lineRule="auto"/>
        <w:jc w:val="both"/>
        <w:rPr>
          <w:rFonts w:ascii="Palatino Linotype" w:hAnsi="Palatino Linotype"/>
          <w:sz w:val="24"/>
          <w:szCs w:val="24"/>
        </w:rPr>
      </w:pPr>
    </w:p>
    <w:p w:rsidR="00DF3F89" w:rsidRDefault="00DF3F89"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Respecto de la liga electrónica</w:t>
      </w:r>
      <w:r w:rsidRPr="00DF3F89">
        <w:t xml:space="preserve"> </w:t>
      </w:r>
      <w:hyperlink r:id="rId14" w:history="1">
        <w:r w:rsidRPr="007E7924">
          <w:rPr>
            <w:rStyle w:val="Hipervnculo"/>
            <w:rFonts w:ascii="Palatino Linotype" w:hAnsi="Palatino Linotype"/>
            <w:sz w:val="24"/>
            <w:szCs w:val="24"/>
          </w:rPr>
          <w:t>http://www.jilotzingo.gob.mx/web/Contenido.php?seccion=10</w:t>
        </w:r>
      </w:hyperlink>
      <w:r>
        <w:rPr>
          <w:rFonts w:ascii="Palatino Linotype" w:hAnsi="Palatino Linotype"/>
          <w:sz w:val="24"/>
          <w:szCs w:val="24"/>
        </w:rPr>
        <w:t>, encontramos lo siguiente:</w:t>
      </w:r>
    </w:p>
    <w:p w:rsidR="0031439D" w:rsidRDefault="00DF3F89" w:rsidP="001A27CB">
      <w:pPr>
        <w:pStyle w:val="Sinespaciado"/>
        <w:spacing w:line="360" w:lineRule="auto"/>
        <w:jc w:val="both"/>
        <w:rPr>
          <w:rFonts w:ascii="Palatino Linotype" w:hAnsi="Palatino Linotype"/>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4384" behindDoc="0" locked="0" layoutInCell="1" allowOverlap="1" wp14:anchorId="7A23D671" wp14:editId="4BE69E7E">
                <wp:simplePos x="0" y="0"/>
                <wp:positionH relativeFrom="column">
                  <wp:posOffset>304905</wp:posOffset>
                </wp:positionH>
                <wp:positionV relativeFrom="paragraph">
                  <wp:posOffset>3045261</wp:posOffset>
                </wp:positionV>
                <wp:extent cx="1356526" cy="235392"/>
                <wp:effectExtent l="19050" t="19050" r="15240" b="12700"/>
                <wp:wrapNone/>
                <wp:docPr id="2" name="Rectángulo 2"/>
                <wp:cNvGraphicFramePr/>
                <a:graphic xmlns:a="http://schemas.openxmlformats.org/drawingml/2006/main">
                  <a:graphicData uri="http://schemas.microsoft.com/office/word/2010/wordprocessingShape">
                    <wps:wsp>
                      <wps:cNvSpPr/>
                      <wps:spPr>
                        <a:xfrm>
                          <a:off x="0" y="0"/>
                          <a:ext cx="1356526" cy="23539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BD0DE1" id="Rectángulo 2" o:spid="_x0000_s1026" style="position:absolute;margin-left:24pt;margin-top:239.8pt;width:106.8pt;height:1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" filled="f" strokecolor="#c00000" strokeweight="2.25pt"/>
            </w:pict>
          </mc:Fallback>
        </mc:AlternateContent>
      </w:r>
      <w:r w:rsidR="0031439D" w:rsidRPr="0031439D">
        <w:rPr>
          <w:rFonts w:ascii="Palatino Linotype" w:hAnsi="Palatino Linotype"/>
          <w:noProof/>
          <w:sz w:val="24"/>
          <w:szCs w:val="24"/>
          <w:lang w:eastAsia="es-MX"/>
        </w:rPr>
        <w:drawing>
          <wp:inline distT="0" distB="0" distL="0" distR="0" wp14:anchorId="4A0C1622" wp14:editId="797B25FE">
            <wp:extent cx="5630064" cy="4579392"/>
            <wp:effectExtent l="190500" t="190500" r="199390" b="1835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0010" cy="4587482"/>
                    </a:xfrm>
                    <a:prstGeom prst="rect">
                      <a:avLst/>
                    </a:prstGeom>
                    <a:ln>
                      <a:noFill/>
                    </a:ln>
                    <a:effectLst>
                      <a:outerShdw blurRad="190500" algn="ctr" rotWithShape="0">
                        <a:prstClr val="black">
                          <a:alpha val="70000"/>
                        </a:prstClr>
                      </a:outerShdw>
                    </a:effectLst>
                  </pic:spPr>
                </pic:pic>
              </a:graphicData>
            </a:graphic>
          </wp:inline>
        </w:drawing>
      </w:r>
    </w:p>
    <w:p w:rsidR="0031439D" w:rsidRDefault="0031439D" w:rsidP="001A27CB">
      <w:pPr>
        <w:pStyle w:val="Sinespaciado"/>
        <w:spacing w:line="360" w:lineRule="auto"/>
        <w:jc w:val="both"/>
        <w:rPr>
          <w:rFonts w:ascii="Palatino Linotype" w:hAnsi="Palatino Linotype"/>
          <w:sz w:val="24"/>
          <w:szCs w:val="24"/>
        </w:rPr>
      </w:pPr>
    </w:p>
    <w:p w:rsidR="00DF3F89" w:rsidRDefault="00DF3F89"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Respecto de la </w:t>
      </w:r>
      <w:r w:rsidR="00B87FEB">
        <w:rPr>
          <w:rFonts w:ascii="Palatino Linotype" w:hAnsi="Palatino Linotype"/>
          <w:sz w:val="24"/>
          <w:szCs w:val="24"/>
        </w:rPr>
        <w:t xml:space="preserve">liga electrónica </w:t>
      </w:r>
      <w:hyperlink r:id="rId16" w:history="1">
        <w:r w:rsidR="00B87FEB" w:rsidRPr="007E7924">
          <w:rPr>
            <w:rStyle w:val="Hipervnculo"/>
            <w:rFonts w:ascii="Palatino Linotype" w:hAnsi="Palatino Linotype"/>
            <w:sz w:val="24"/>
            <w:szCs w:val="24"/>
          </w:rPr>
          <w:t>http://www.jilotzingo.gob.mx/web/Contenido.php?seccion=39,</w:t>
        </w:r>
      </w:hyperlink>
      <w:r w:rsidR="00B87FEB">
        <w:rPr>
          <w:rFonts w:ascii="Palatino Linotype" w:hAnsi="Palatino Linotype"/>
          <w:sz w:val="24"/>
          <w:szCs w:val="24"/>
        </w:rPr>
        <w:t xml:space="preserve"> advertimos lo que a continuación se ilustra: </w:t>
      </w:r>
    </w:p>
    <w:p w:rsidR="003A66CA" w:rsidRDefault="00E61483" w:rsidP="00DF3F89">
      <w:pPr>
        <w:pStyle w:val="Sinespaciado"/>
        <w:spacing w:line="360" w:lineRule="auto"/>
        <w:jc w:val="center"/>
        <w:rPr>
          <w:rFonts w:ascii="Palatino Linotype" w:hAnsi="Palatino Linotype"/>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0BD16B1F" wp14:editId="7C072D8B">
                <wp:simplePos x="0" y="0"/>
                <wp:positionH relativeFrom="column">
                  <wp:posOffset>2535100</wp:posOffset>
                </wp:positionH>
                <wp:positionV relativeFrom="paragraph">
                  <wp:posOffset>3211830</wp:posOffset>
                </wp:positionV>
                <wp:extent cx="1475380" cy="301672"/>
                <wp:effectExtent l="19050" t="19050" r="10795" b="22225"/>
                <wp:wrapNone/>
                <wp:docPr id="6" name="Rectángulo 6"/>
                <wp:cNvGraphicFramePr/>
                <a:graphic xmlns:a="http://schemas.openxmlformats.org/drawingml/2006/main">
                  <a:graphicData uri="http://schemas.microsoft.com/office/word/2010/wordprocessingShape">
                    <wps:wsp>
                      <wps:cNvSpPr/>
                      <wps:spPr>
                        <a:xfrm>
                          <a:off x="0" y="0"/>
                          <a:ext cx="1475380" cy="30167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87F68" id="Rectángulo 6" o:spid="_x0000_s1026" style="position:absolute;margin-left:199.6pt;margin-top:252.9pt;width:116.15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" filled="f" strokecolor="#c00000"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0BD16B1F" wp14:editId="7C072D8B">
                <wp:simplePos x="0" y="0"/>
                <wp:positionH relativeFrom="column">
                  <wp:posOffset>719588</wp:posOffset>
                </wp:positionH>
                <wp:positionV relativeFrom="paragraph">
                  <wp:posOffset>209067</wp:posOffset>
                </wp:positionV>
                <wp:extent cx="1356526" cy="595099"/>
                <wp:effectExtent l="19050" t="19050" r="15240" b="14605"/>
                <wp:wrapNone/>
                <wp:docPr id="4" name="Rectángulo 4"/>
                <wp:cNvGraphicFramePr/>
                <a:graphic xmlns:a="http://schemas.openxmlformats.org/drawingml/2006/main">
                  <a:graphicData uri="http://schemas.microsoft.com/office/word/2010/wordprocessingShape">
                    <wps:wsp>
                      <wps:cNvSpPr/>
                      <wps:spPr>
                        <a:xfrm>
                          <a:off x="0" y="0"/>
                          <a:ext cx="1356526" cy="59509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54188" id="Rectángulo 4" o:spid="_x0000_s1026" style="position:absolute;margin-left:56.65pt;margin-top:16.45pt;width:106.8pt;height:4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" filled="f" strokecolor="#c00000" strokeweight="2.25pt"/>
            </w:pict>
          </mc:Fallback>
        </mc:AlternateContent>
      </w:r>
      <w:r w:rsidR="0031439D" w:rsidRPr="0031439D">
        <w:rPr>
          <w:rFonts w:ascii="Palatino Linotype" w:hAnsi="Palatino Linotype"/>
          <w:noProof/>
          <w:sz w:val="24"/>
          <w:szCs w:val="24"/>
          <w:lang w:eastAsia="es-MX"/>
        </w:rPr>
        <w:drawing>
          <wp:inline distT="0" distB="0" distL="0" distR="0" wp14:anchorId="1D5A81B5" wp14:editId="59E9E542">
            <wp:extent cx="5411906" cy="5339722"/>
            <wp:effectExtent l="190500" t="190500" r="189230" b="1847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2371" cy="5350047"/>
                    </a:xfrm>
                    <a:prstGeom prst="rect">
                      <a:avLst/>
                    </a:prstGeom>
                    <a:ln>
                      <a:noFill/>
                    </a:ln>
                    <a:effectLst>
                      <a:outerShdw blurRad="190500" algn="ctr" rotWithShape="0">
                        <a:prstClr val="black">
                          <a:alpha val="70000"/>
                        </a:prstClr>
                      </a:outerShdw>
                    </a:effectLst>
                  </pic:spPr>
                </pic:pic>
              </a:graphicData>
            </a:graphic>
          </wp:inline>
        </w:drawing>
      </w:r>
    </w:p>
    <w:p w:rsidR="00FB58C3" w:rsidRDefault="00FB58C3" w:rsidP="001A27CB">
      <w:pPr>
        <w:pStyle w:val="Sinespaciado"/>
        <w:spacing w:line="360" w:lineRule="auto"/>
        <w:jc w:val="both"/>
        <w:rPr>
          <w:rFonts w:ascii="Palatino Linotype" w:hAnsi="Palatino Linotype"/>
          <w:sz w:val="24"/>
          <w:szCs w:val="24"/>
        </w:rPr>
      </w:pPr>
    </w:p>
    <w:p w:rsidR="00D6104D" w:rsidRDefault="00D6104D" w:rsidP="001A27CB">
      <w:pPr>
        <w:pStyle w:val="Sinespaciado"/>
        <w:spacing w:line="360" w:lineRule="auto"/>
        <w:jc w:val="both"/>
        <w:rPr>
          <w:rFonts w:ascii="Palatino Linotype" w:hAnsi="Palatino Linotype"/>
          <w:sz w:val="24"/>
          <w:szCs w:val="24"/>
        </w:rPr>
      </w:pPr>
    </w:p>
    <w:p w:rsidR="0059382B" w:rsidRDefault="00D6104D"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De las imágenes referidas, podemos advertir que el </w:t>
      </w:r>
      <w:r w:rsidR="00B87FA2">
        <w:rPr>
          <w:rFonts w:ascii="Palatino Linotype" w:hAnsi="Palatino Linotype"/>
          <w:sz w:val="24"/>
          <w:szCs w:val="24"/>
        </w:rPr>
        <w:t>S</w:t>
      </w:r>
      <w:r>
        <w:rPr>
          <w:rFonts w:ascii="Palatino Linotype" w:hAnsi="Palatino Linotype"/>
          <w:sz w:val="24"/>
          <w:szCs w:val="24"/>
        </w:rPr>
        <w:t xml:space="preserve">ujeto </w:t>
      </w:r>
      <w:r w:rsidR="00B87FA2">
        <w:rPr>
          <w:rFonts w:ascii="Palatino Linotype" w:hAnsi="Palatino Linotype"/>
          <w:sz w:val="24"/>
          <w:szCs w:val="24"/>
        </w:rPr>
        <w:t>O</w:t>
      </w:r>
      <w:r>
        <w:rPr>
          <w:rFonts w:ascii="Palatino Linotype" w:hAnsi="Palatino Linotype"/>
          <w:sz w:val="24"/>
          <w:szCs w:val="24"/>
        </w:rPr>
        <w:t xml:space="preserve">bligado, mediante informe justificado, remitió </w:t>
      </w:r>
      <w:r w:rsidR="00B87FA2">
        <w:rPr>
          <w:rFonts w:ascii="Palatino Linotype" w:hAnsi="Palatino Linotype"/>
          <w:sz w:val="24"/>
          <w:szCs w:val="24"/>
        </w:rPr>
        <w:t>las ligas electrónicas para la consulta de la cuenta pública tanto del DIF, como del IMCUFIDE, y si bien en lo que respecta al DIF, remitió la</w:t>
      </w:r>
      <w:r w:rsidR="00993B40">
        <w:rPr>
          <w:rFonts w:ascii="Palatino Linotype" w:hAnsi="Palatino Linotype"/>
          <w:sz w:val="24"/>
          <w:szCs w:val="24"/>
        </w:rPr>
        <w:t xml:space="preserve"> cuenta pública</w:t>
      </w:r>
      <w:r w:rsidR="00B87FA2">
        <w:rPr>
          <w:rFonts w:ascii="Palatino Linotype" w:hAnsi="Palatino Linotype"/>
          <w:sz w:val="24"/>
          <w:szCs w:val="24"/>
        </w:rPr>
        <w:t xml:space="preserve"> correspondiente al ejercicio fiscal 2018 requerido, </w:t>
      </w:r>
      <w:r w:rsidR="007D1295">
        <w:rPr>
          <w:rFonts w:ascii="Palatino Linotype" w:hAnsi="Palatino Linotype"/>
          <w:sz w:val="24"/>
          <w:szCs w:val="24"/>
        </w:rPr>
        <w:t>la información remitida del IMCUFIDE</w:t>
      </w:r>
      <w:r w:rsidR="00B87FA2">
        <w:rPr>
          <w:rFonts w:ascii="Palatino Linotype" w:hAnsi="Palatino Linotype"/>
          <w:sz w:val="24"/>
          <w:szCs w:val="24"/>
        </w:rPr>
        <w:t xml:space="preserve"> corresponde al ejercicio fiscal 2016, </w:t>
      </w:r>
      <w:r w:rsidR="00993B40">
        <w:rPr>
          <w:rFonts w:ascii="Palatino Linotype" w:hAnsi="Palatino Linotype"/>
          <w:sz w:val="24"/>
          <w:szCs w:val="24"/>
        </w:rPr>
        <w:t>y</w:t>
      </w:r>
      <w:r w:rsidR="00B87FA2">
        <w:rPr>
          <w:rFonts w:ascii="Palatino Linotype" w:hAnsi="Palatino Linotype"/>
          <w:sz w:val="24"/>
          <w:szCs w:val="24"/>
        </w:rPr>
        <w:t xml:space="preserve"> por ende, no colma la pretensión del hoy Recurrente</w:t>
      </w:r>
      <w:r w:rsidR="0059382B">
        <w:rPr>
          <w:rFonts w:ascii="Palatino Linotype" w:hAnsi="Palatino Linotype"/>
          <w:sz w:val="24"/>
          <w:szCs w:val="24"/>
        </w:rPr>
        <w:t xml:space="preserve">, por lo cual, </w:t>
      </w:r>
      <w:r w:rsidR="0059382B" w:rsidRPr="0059382B">
        <w:rPr>
          <w:rFonts w:ascii="Palatino Linotype" w:hAnsi="Palatino Linotype"/>
          <w:sz w:val="24"/>
          <w:szCs w:val="24"/>
        </w:rPr>
        <w:t>lo procedente es hacer estudio del marco normativo del Sujeto Obligado para determinar si dentro de sus funciones, facultades y/o atribuciones le asisten las de tener en sus archivos la información solicitada.</w:t>
      </w:r>
    </w:p>
    <w:p w:rsidR="004E5455" w:rsidRDefault="004E5455" w:rsidP="001A27CB">
      <w:pPr>
        <w:pStyle w:val="Sinespaciado"/>
        <w:spacing w:line="360" w:lineRule="auto"/>
        <w:jc w:val="both"/>
        <w:rPr>
          <w:rFonts w:ascii="Palatino Linotype" w:hAnsi="Palatino Linotype"/>
          <w:sz w:val="24"/>
          <w:szCs w:val="24"/>
        </w:rPr>
      </w:pPr>
    </w:p>
    <w:p w:rsidR="004E5455" w:rsidRDefault="004E5455" w:rsidP="004E5455">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En este sentido, es menester t</w:t>
      </w:r>
      <w:r w:rsidR="00142A57">
        <w:rPr>
          <w:rFonts w:ascii="Palatino Linotype" w:hAnsi="Palatino Linotype"/>
          <w:sz w:val="24"/>
          <w:szCs w:val="24"/>
        </w:rPr>
        <w:t xml:space="preserve">raer a colación </w:t>
      </w:r>
      <w:r w:rsidR="008537CA">
        <w:rPr>
          <w:rFonts w:ascii="Palatino Linotype" w:hAnsi="Palatino Linotype"/>
          <w:sz w:val="24"/>
          <w:szCs w:val="24"/>
        </w:rPr>
        <w:t>el</w:t>
      </w:r>
      <w:r w:rsidR="00142A57">
        <w:rPr>
          <w:rFonts w:ascii="Palatino Linotype" w:hAnsi="Palatino Linotype"/>
          <w:sz w:val="24"/>
          <w:szCs w:val="24"/>
        </w:rPr>
        <w:t xml:space="preserve"> artículo </w:t>
      </w:r>
      <w:r w:rsidR="008537CA">
        <w:rPr>
          <w:rFonts w:ascii="Palatino Linotype" w:hAnsi="Palatino Linotype"/>
          <w:sz w:val="24"/>
          <w:szCs w:val="24"/>
        </w:rPr>
        <w:t>48</w:t>
      </w:r>
      <w:r w:rsidR="00142A57">
        <w:rPr>
          <w:rFonts w:ascii="Palatino Linotype" w:hAnsi="Palatino Linotype"/>
          <w:sz w:val="24"/>
          <w:szCs w:val="24"/>
        </w:rPr>
        <w:t xml:space="preserve"> </w:t>
      </w:r>
      <w:r w:rsidR="008537CA">
        <w:rPr>
          <w:rFonts w:ascii="Palatino Linotype" w:hAnsi="Palatino Linotype"/>
          <w:sz w:val="24"/>
          <w:szCs w:val="24"/>
        </w:rPr>
        <w:t xml:space="preserve">del Bando Municipal de Jilotzingo, el cual establece que </w:t>
      </w:r>
      <w:r w:rsidR="008537CA">
        <w:rPr>
          <w:rFonts w:ascii="Palatino Linotype" w:hAnsi="Palatino Linotype"/>
          <w:bCs/>
          <w:sz w:val="24"/>
          <w:szCs w:val="24"/>
        </w:rPr>
        <w:t>p</w:t>
      </w:r>
      <w:r w:rsidR="008537CA" w:rsidRPr="008537CA">
        <w:rPr>
          <w:rFonts w:ascii="Palatino Linotype" w:hAnsi="Palatino Linotype"/>
          <w:bCs/>
          <w:sz w:val="24"/>
          <w:szCs w:val="24"/>
        </w:rPr>
        <w:t xml:space="preserve">ara el ejercicio de sus atribuciones, el Honorable Ayuntamiento se auxiliará de </w:t>
      </w:r>
      <w:r w:rsidR="008537CA">
        <w:rPr>
          <w:rFonts w:ascii="Palatino Linotype" w:hAnsi="Palatino Linotype"/>
          <w:bCs/>
          <w:sz w:val="24"/>
          <w:szCs w:val="24"/>
        </w:rPr>
        <w:t>los</w:t>
      </w:r>
      <w:r w:rsidR="008537CA" w:rsidRPr="008537CA">
        <w:rPr>
          <w:rFonts w:ascii="Palatino Linotype" w:hAnsi="Palatino Linotype"/>
          <w:bCs/>
          <w:sz w:val="24"/>
          <w:szCs w:val="24"/>
        </w:rPr>
        <w:t xml:space="preserve"> organismos descentralizados</w:t>
      </w:r>
      <w:r>
        <w:rPr>
          <w:rFonts w:ascii="Palatino Linotype" w:hAnsi="Palatino Linotype"/>
          <w:b/>
          <w:sz w:val="24"/>
          <w:szCs w:val="24"/>
        </w:rPr>
        <w:t xml:space="preserve"> </w:t>
      </w:r>
      <w:r w:rsidR="008537CA">
        <w:rPr>
          <w:rFonts w:ascii="Palatino Linotype" w:hAnsi="Palatino Linotype"/>
          <w:sz w:val="24"/>
          <w:szCs w:val="24"/>
        </w:rPr>
        <w:t>siguientes:</w:t>
      </w:r>
    </w:p>
    <w:p w:rsidR="00F03118" w:rsidRPr="007C1DA5" w:rsidRDefault="00F03118" w:rsidP="004E5455">
      <w:pPr>
        <w:tabs>
          <w:tab w:val="left" w:pos="709"/>
        </w:tabs>
        <w:spacing w:after="0" w:line="360" w:lineRule="auto"/>
        <w:ind w:right="51"/>
        <w:jc w:val="both"/>
        <w:rPr>
          <w:rFonts w:ascii="Palatino Linotype" w:hAnsi="Palatino Linotype"/>
          <w:sz w:val="24"/>
          <w:szCs w:val="24"/>
        </w:rPr>
      </w:pPr>
    </w:p>
    <w:p w:rsidR="008537CA" w:rsidRDefault="008537CA" w:rsidP="008537CA">
      <w:pPr>
        <w:tabs>
          <w:tab w:val="left" w:pos="709"/>
        </w:tabs>
        <w:spacing w:before="240" w:after="240" w:line="240" w:lineRule="auto"/>
        <w:ind w:left="851" w:right="851"/>
        <w:jc w:val="center"/>
        <w:rPr>
          <w:rFonts w:ascii="Palatino Linotype" w:hAnsi="Palatino Linotype"/>
          <w:b/>
        </w:rPr>
      </w:pPr>
      <w:r w:rsidRPr="008537CA">
        <w:rPr>
          <w:rFonts w:ascii="Palatino Linotype" w:hAnsi="Palatino Linotype"/>
          <w:b/>
        </w:rPr>
        <w:t>CAPÍTULO II</w:t>
      </w:r>
    </w:p>
    <w:p w:rsidR="008537CA" w:rsidRDefault="008537CA" w:rsidP="008537CA">
      <w:pPr>
        <w:tabs>
          <w:tab w:val="left" w:pos="709"/>
        </w:tabs>
        <w:spacing w:before="240" w:after="240" w:line="240" w:lineRule="auto"/>
        <w:ind w:left="851" w:right="851"/>
        <w:jc w:val="center"/>
        <w:rPr>
          <w:rFonts w:ascii="Palatino Linotype" w:hAnsi="Palatino Linotype"/>
          <w:b/>
          <w:i/>
        </w:rPr>
      </w:pPr>
      <w:r w:rsidRPr="008537CA">
        <w:rPr>
          <w:rFonts w:ascii="Palatino Linotype" w:hAnsi="Palatino Linotype"/>
          <w:b/>
        </w:rPr>
        <w:t>DE LAS DEPENDENCIAS, ÓRGANOS DESCENTRALIZADOS Y ORGANISMOS PÚBLICOS</w:t>
      </w:r>
    </w:p>
    <w:p w:rsidR="008537CA" w:rsidRDefault="004E5455" w:rsidP="004E5455">
      <w:pPr>
        <w:tabs>
          <w:tab w:val="left" w:pos="709"/>
        </w:tabs>
        <w:spacing w:before="240" w:after="240" w:line="240" w:lineRule="auto"/>
        <w:ind w:left="851" w:right="851"/>
        <w:jc w:val="both"/>
        <w:rPr>
          <w:rFonts w:ascii="Palatino Linotype" w:hAnsi="Palatino Linotype"/>
          <w:i/>
        </w:rPr>
      </w:pPr>
      <w:r w:rsidRPr="00D276BB">
        <w:rPr>
          <w:rFonts w:ascii="Palatino Linotype" w:hAnsi="Palatino Linotype"/>
          <w:i/>
        </w:rPr>
        <w:t>“</w:t>
      </w:r>
      <w:r w:rsidR="008537CA" w:rsidRPr="008537CA">
        <w:rPr>
          <w:rFonts w:ascii="Palatino Linotype" w:hAnsi="Palatino Linotype"/>
          <w:b/>
          <w:bCs/>
          <w:i/>
        </w:rPr>
        <w:t>ARTÍCULO 48</w:t>
      </w:r>
      <w:r w:rsidR="008537CA" w:rsidRPr="008537CA">
        <w:rPr>
          <w:rFonts w:ascii="Palatino Linotype" w:hAnsi="Palatino Linotype"/>
          <w:i/>
        </w:rPr>
        <w:t xml:space="preserve">.- La Administración Pública Municipal, está constituida por una estructura orgánica que actúa para el cumplimiento de los objetivos del Honorable Ayuntamiento, de manera programada, con base en las políticas establecidas en el Plan de Desarrollo Municipal y las que dicte el Ejecutivo Municipal. </w:t>
      </w:r>
    </w:p>
    <w:p w:rsidR="008537CA" w:rsidRDefault="008537CA" w:rsidP="004E5455">
      <w:pPr>
        <w:tabs>
          <w:tab w:val="left" w:pos="709"/>
        </w:tabs>
        <w:spacing w:before="240" w:after="240" w:line="240" w:lineRule="auto"/>
        <w:ind w:left="851" w:right="851"/>
        <w:jc w:val="both"/>
        <w:rPr>
          <w:rFonts w:ascii="Palatino Linotype" w:hAnsi="Palatino Linotype"/>
          <w:i/>
        </w:rPr>
      </w:pPr>
      <w:r w:rsidRPr="008537CA">
        <w:rPr>
          <w:rFonts w:ascii="Palatino Linotype" w:hAnsi="Palatino Linotype"/>
          <w:b/>
          <w:bCs/>
          <w:i/>
        </w:rPr>
        <w:t>Para el ejercicio de sus atribuciones, el Honorable Ayuntamiento se auxiliará de las siguientes dependencias</w:t>
      </w:r>
      <w:r w:rsidRPr="008537CA">
        <w:rPr>
          <w:rFonts w:ascii="Palatino Linotype" w:hAnsi="Palatino Linotype"/>
          <w:i/>
        </w:rPr>
        <w:t xml:space="preserve">, </w:t>
      </w:r>
      <w:r w:rsidRPr="008537CA">
        <w:rPr>
          <w:rFonts w:ascii="Palatino Linotype" w:hAnsi="Palatino Linotype"/>
          <w:b/>
          <w:bCs/>
          <w:i/>
        </w:rPr>
        <w:t>organismos descentralizados</w:t>
      </w:r>
      <w:r w:rsidRPr="008537CA">
        <w:rPr>
          <w:rFonts w:ascii="Palatino Linotype" w:hAnsi="Palatino Linotype"/>
          <w:i/>
        </w:rPr>
        <w:t>, organismos públicos autónomos, mismos que realizarán sus funciones bajo los principios de igualdad, equidad, honestidad, respeto, transparencia y calidad, de conformidad con el presente Bando Municipal, el Reglamento Orgánico Municipal, y demás ordenamientos legales que apruebe el Honorable Ayuntamiento o que sean aplicables.</w:t>
      </w:r>
    </w:p>
    <w:p w:rsidR="008537CA" w:rsidRDefault="008537CA" w:rsidP="004E5455">
      <w:pPr>
        <w:tabs>
          <w:tab w:val="left" w:pos="709"/>
        </w:tabs>
        <w:spacing w:before="240" w:after="240" w:line="240" w:lineRule="auto"/>
        <w:ind w:left="851" w:right="851"/>
        <w:jc w:val="both"/>
        <w:rPr>
          <w:rFonts w:ascii="Palatino Linotype" w:hAnsi="Palatino Linotype"/>
          <w:b/>
          <w:bCs/>
          <w:i/>
        </w:rPr>
      </w:pPr>
      <w:r>
        <w:rPr>
          <w:rFonts w:ascii="Palatino Linotype" w:hAnsi="Palatino Linotype"/>
          <w:b/>
          <w:bCs/>
          <w:i/>
        </w:rPr>
        <w:lastRenderedPageBreak/>
        <w:t>(…)</w:t>
      </w:r>
    </w:p>
    <w:p w:rsidR="008537CA" w:rsidRDefault="008537CA" w:rsidP="004E5455">
      <w:pPr>
        <w:tabs>
          <w:tab w:val="left" w:pos="709"/>
        </w:tabs>
        <w:spacing w:before="240" w:after="240" w:line="240" w:lineRule="auto"/>
        <w:ind w:left="851" w:right="851"/>
        <w:jc w:val="both"/>
        <w:rPr>
          <w:rFonts w:ascii="Palatino Linotype" w:hAnsi="Palatino Linotype"/>
          <w:i/>
        </w:rPr>
      </w:pPr>
      <w:r w:rsidRPr="008537CA">
        <w:rPr>
          <w:rFonts w:ascii="Palatino Linotype" w:hAnsi="Palatino Linotype"/>
          <w:b/>
          <w:bCs/>
          <w:i/>
        </w:rPr>
        <w:t>Organismos Públicos Descentralizados</w:t>
      </w:r>
      <w:r w:rsidRPr="008537CA">
        <w:rPr>
          <w:rFonts w:ascii="Palatino Linotype" w:hAnsi="Palatino Linotype"/>
          <w:i/>
        </w:rPr>
        <w:t xml:space="preserve"> </w:t>
      </w:r>
    </w:p>
    <w:p w:rsidR="008537CA" w:rsidRDefault="008537CA" w:rsidP="004E5455">
      <w:pPr>
        <w:tabs>
          <w:tab w:val="left" w:pos="709"/>
        </w:tabs>
        <w:spacing w:before="240" w:after="240" w:line="240" w:lineRule="auto"/>
        <w:ind w:left="851" w:right="851"/>
        <w:jc w:val="both"/>
        <w:rPr>
          <w:rFonts w:ascii="Palatino Linotype" w:hAnsi="Palatino Linotype"/>
          <w:i/>
        </w:rPr>
      </w:pPr>
      <w:r w:rsidRPr="008537CA">
        <w:rPr>
          <w:rFonts w:ascii="Palatino Linotype" w:hAnsi="Palatino Linotype"/>
          <w:i/>
        </w:rPr>
        <w:t xml:space="preserve">1. Sistema Municipal para el Desarrollo Integral de la Familia, (DIF). </w:t>
      </w:r>
    </w:p>
    <w:p w:rsidR="008537CA" w:rsidRDefault="008537CA" w:rsidP="004E5455">
      <w:pPr>
        <w:tabs>
          <w:tab w:val="left" w:pos="709"/>
        </w:tabs>
        <w:spacing w:before="240" w:after="240" w:line="240" w:lineRule="auto"/>
        <w:ind w:left="851" w:right="851"/>
        <w:jc w:val="both"/>
        <w:rPr>
          <w:rFonts w:ascii="Palatino Linotype" w:hAnsi="Palatino Linotype"/>
          <w:i/>
        </w:rPr>
      </w:pPr>
      <w:r w:rsidRPr="008537CA">
        <w:rPr>
          <w:rFonts w:ascii="Palatino Linotype" w:hAnsi="Palatino Linotype"/>
          <w:i/>
        </w:rPr>
        <w:t xml:space="preserve">2. Instituto Municipal de Cultura Física y Deporte, (IMCUFIDE). </w:t>
      </w:r>
    </w:p>
    <w:p w:rsidR="008537CA" w:rsidRDefault="008537CA" w:rsidP="004E5455">
      <w:pPr>
        <w:tabs>
          <w:tab w:val="left" w:pos="709"/>
        </w:tabs>
        <w:spacing w:before="240" w:after="240" w:line="240" w:lineRule="auto"/>
        <w:ind w:left="851" w:right="851"/>
        <w:jc w:val="both"/>
        <w:rPr>
          <w:rFonts w:ascii="Palatino Linotype" w:hAnsi="Palatino Linotype"/>
          <w:i/>
        </w:rPr>
      </w:pPr>
      <w:r w:rsidRPr="008537CA">
        <w:rPr>
          <w:rFonts w:ascii="Palatino Linotype" w:hAnsi="Palatino Linotype"/>
          <w:i/>
        </w:rPr>
        <w:t>3. Instituto Municipal de la Juventud, IMJUVE).</w:t>
      </w:r>
    </w:p>
    <w:p w:rsidR="004E5455" w:rsidRDefault="004E5455" w:rsidP="001A27CB">
      <w:pPr>
        <w:pStyle w:val="Sinespaciado"/>
        <w:spacing w:line="360" w:lineRule="auto"/>
        <w:jc w:val="both"/>
        <w:rPr>
          <w:rFonts w:ascii="Palatino Linotype" w:hAnsi="Palatino Linotype"/>
          <w:sz w:val="24"/>
          <w:szCs w:val="24"/>
        </w:rPr>
      </w:pPr>
    </w:p>
    <w:p w:rsidR="008537CA" w:rsidRDefault="008537CA" w:rsidP="001A27CB">
      <w:pPr>
        <w:pStyle w:val="Sinespaciado"/>
        <w:spacing w:line="360" w:lineRule="auto"/>
        <w:jc w:val="both"/>
        <w:rPr>
          <w:rFonts w:ascii="Palatino Linotype" w:hAnsi="Palatino Linotype"/>
          <w:sz w:val="24"/>
          <w:szCs w:val="24"/>
        </w:rPr>
      </w:pPr>
      <w:r>
        <w:rPr>
          <w:rFonts w:ascii="Palatino Linotype" w:hAnsi="Palatino Linotype"/>
          <w:sz w:val="24"/>
          <w:szCs w:val="24"/>
        </w:rPr>
        <w:t>Del precepto anterior</w:t>
      </w:r>
      <w:r w:rsidRPr="008537CA">
        <w:rPr>
          <w:rFonts w:ascii="Palatino Linotype" w:hAnsi="Palatino Linotype"/>
          <w:sz w:val="24"/>
          <w:szCs w:val="24"/>
        </w:rPr>
        <w:t xml:space="preserve">, podemos advertir que en efecto el Sujeto Obligado cuenta con tres dependencia que conforman los organismos descentralizados, siendo estos el Sistema Municipal para el Desarrollo Integral de la Familia (DIF), El instituto Municipal de Cultura Física y Deporte (IMCUFIDE), y </w:t>
      </w:r>
      <w:r>
        <w:rPr>
          <w:rFonts w:ascii="Palatino Linotype" w:hAnsi="Palatino Linotype"/>
          <w:sz w:val="24"/>
          <w:szCs w:val="24"/>
        </w:rPr>
        <w:t xml:space="preserve">el </w:t>
      </w:r>
      <w:r w:rsidRPr="008537CA">
        <w:rPr>
          <w:rFonts w:ascii="Palatino Linotype" w:hAnsi="Palatino Linotype"/>
          <w:sz w:val="24"/>
          <w:szCs w:val="24"/>
        </w:rPr>
        <w:t xml:space="preserve">Instituto Municipal de la Juventud, </w:t>
      </w:r>
      <w:bookmarkStart w:id="1" w:name="_Hlk13737160"/>
      <w:r>
        <w:rPr>
          <w:rFonts w:ascii="Palatino Linotype" w:hAnsi="Palatino Linotype"/>
          <w:sz w:val="24"/>
          <w:szCs w:val="24"/>
        </w:rPr>
        <w:t>(</w:t>
      </w:r>
      <w:r w:rsidRPr="008537CA">
        <w:rPr>
          <w:rFonts w:ascii="Palatino Linotype" w:hAnsi="Palatino Linotype"/>
          <w:sz w:val="24"/>
          <w:szCs w:val="24"/>
        </w:rPr>
        <w:t>IMJUVE)</w:t>
      </w:r>
      <w:bookmarkEnd w:id="1"/>
      <w:r>
        <w:rPr>
          <w:rFonts w:ascii="Palatino Linotype" w:hAnsi="Palatino Linotype"/>
          <w:sz w:val="24"/>
          <w:szCs w:val="24"/>
        </w:rPr>
        <w:t>, por ello se colige que</w:t>
      </w:r>
      <w:r w:rsidRPr="008537CA">
        <w:rPr>
          <w:rFonts w:ascii="Palatino Linotype" w:hAnsi="Palatino Linotype"/>
          <w:sz w:val="24"/>
          <w:szCs w:val="24"/>
        </w:rPr>
        <w:t xml:space="preserve"> respecto de la información proporcionada, solo falto la correspondiente al (IMCUFIDE)</w:t>
      </w:r>
      <w:r>
        <w:rPr>
          <w:rFonts w:ascii="Palatino Linotype" w:hAnsi="Palatino Linotype"/>
          <w:sz w:val="24"/>
          <w:szCs w:val="24"/>
        </w:rPr>
        <w:t xml:space="preserve"> y al </w:t>
      </w:r>
      <w:r w:rsidRPr="008537CA">
        <w:rPr>
          <w:rFonts w:ascii="Palatino Linotype" w:hAnsi="Palatino Linotype"/>
          <w:sz w:val="24"/>
          <w:szCs w:val="24"/>
        </w:rPr>
        <w:t>(IMJUVE)</w:t>
      </w:r>
      <w:r>
        <w:rPr>
          <w:rFonts w:ascii="Palatino Linotype" w:hAnsi="Palatino Linotype"/>
          <w:sz w:val="24"/>
          <w:szCs w:val="24"/>
        </w:rPr>
        <w:t>.</w:t>
      </w:r>
    </w:p>
    <w:p w:rsidR="008537CA" w:rsidRDefault="008537CA" w:rsidP="001A27CB">
      <w:pPr>
        <w:pStyle w:val="Sinespaciado"/>
        <w:spacing w:line="360" w:lineRule="auto"/>
        <w:jc w:val="both"/>
        <w:rPr>
          <w:rFonts w:ascii="Palatino Linotype" w:hAnsi="Palatino Linotype"/>
          <w:sz w:val="24"/>
          <w:szCs w:val="24"/>
        </w:rPr>
      </w:pPr>
    </w:p>
    <w:p w:rsidR="008537CA" w:rsidRPr="008A0489" w:rsidRDefault="008537CA" w:rsidP="008537CA">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En este sentido debemos analizar lo que establece el artículo 352 del Código Financiero del Estado de México y Municipios, que a la letra señala:</w:t>
      </w:r>
    </w:p>
    <w:p w:rsidR="008537CA" w:rsidRPr="003107C9" w:rsidRDefault="008537CA" w:rsidP="008537CA">
      <w:pPr>
        <w:pStyle w:val="Prrafodelista"/>
        <w:spacing w:line="360" w:lineRule="auto"/>
        <w:ind w:left="0"/>
        <w:jc w:val="both"/>
        <w:rPr>
          <w:sz w:val="20"/>
        </w:rPr>
      </w:pPr>
    </w:p>
    <w:p w:rsidR="008537CA" w:rsidRPr="004261AE" w:rsidRDefault="008537CA" w:rsidP="008537CA">
      <w:pPr>
        <w:pStyle w:val="Prrafodelista"/>
        <w:ind w:left="851" w:right="850"/>
        <w:jc w:val="both"/>
        <w:rPr>
          <w:rFonts w:ascii="Palatino Linotype" w:hAnsi="Palatino Linotype"/>
          <w:b/>
          <w:bCs/>
          <w:i/>
          <w:sz w:val="22"/>
          <w:szCs w:val="22"/>
        </w:rPr>
      </w:pPr>
      <w:r w:rsidRPr="004261AE">
        <w:rPr>
          <w:rFonts w:ascii="Palatino Linotype" w:hAnsi="Palatino Linotype"/>
          <w:b/>
          <w:bCs/>
          <w:i/>
          <w:sz w:val="22"/>
          <w:szCs w:val="22"/>
        </w:rPr>
        <w:t>Artículo 352</w:t>
      </w:r>
    </w:p>
    <w:p w:rsidR="008537CA" w:rsidRPr="005D2B1A" w:rsidRDefault="008537CA" w:rsidP="008537C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 cuenta pública se constituye por la información económica, patrimonial, presupuestal, programática, cualitativa y cuantitativa que muestre los resultados de la ejecución de la Ley de Ingresos y del Presupuesto de Egresos. </w:t>
      </w:r>
    </w:p>
    <w:p w:rsidR="008537CA" w:rsidRPr="005D2B1A" w:rsidRDefault="008537CA" w:rsidP="008537CA">
      <w:pPr>
        <w:pStyle w:val="Prrafodelista"/>
        <w:ind w:left="851" w:right="850"/>
        <w:jc w:val="both"/>
        <w:rPr>
          <w:rFonts w:ascii="Palatino Linotype" w:hAnsi="Palatino Linotype"/>
          <w:i/>
          <w:sz w:val="22"/>
          <w:szCs w:val="22"/>
        </w:rPr>
      </w:pPr>
    </w:p>
    <w:p w:rsidR="008537CA" w:rsidRPr="005D2B1A" w:rsidRDefault="008537CA" w:rsidP="008537C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 Secretaría y las Tesorerías, proporcionarán la información complementaria requerida por el Órgano Superior de Fiscalización del Estado de México para el análisis y evaluación de la cuenta pública…”</w:t>
      </w:r>
    </w:p>
    <w:p w:rsidR="008537CA" w:rsidRDefault="008537CA" w:rsidP="008537CA">
      <w:pPr>
        <w:pStyle w:val="Prrafodelista"/>
        <w:spacing w:line="360" w:lineRule="auto"/>
        <w:ind w:left="0"/>
        <w:jc w:val="both"/>
      </w:pPr>
    </w:p>
    <w:p w:rsidR="008537CA" w:rsidRDefault="008537CA" w:rsidP="008537CA">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rsidR="008537CA" w:rsidRPr="003107C9" w:rsidRDefault="008537CA" w:rsidP="008537CA">
      <w:pPr>
        <w:pStyle w:val="Prrafodelista"/>
        <w:spacing w:line="360" w:lineRule="auto"/>
        <w:ind w:left="0"/>
        <w:jc w:val="both"/>
        <w:rPr>
          <w:rFonts w:ascii="Palatino Linotype" w:hAnsi="Palatino Linotype"/>
          <w:sz w:val="16"/>
          <w:lang w:eastAsia="es-MX"/>
        </w:rPr>
      </w:pPr>
    </w:p>
    <w:p w:rsidR="008537CA" w:rsidRDefault="008537CA" w:rsidP="008537CA">
      <w:pPr>
        <w:pStyle w:val="Prrafodelista"/>
        <w:ind w:left="851" w:right="850"/>
        <w:jc w:val="both"/>
        <w:rPr>
          <w:rFonts w:ascii="Palatino Linotype" w:hAnsi="Palatino Linotype"/>
          <w:i/>
          <w:sz w:val="22"/>
          <w:szCs w:val="22"/>
        </w:rPr>
      </w:pPr>
      <w:r w:rsidRPr="004261AE">
        <w:rPr>
          <w:rFonts w:ascii="Palatino Linotype" w:hAnsi="Palatino Linotype"/>
          <w:b/>
          <w:bCs/>
          <w:i/>
          <w:sz w:val="22"/>
          <w:szCs w:val="22"/>
        </w:rPr>
        <w:t>Artículo 2</w:t>
      </w:r>
      <w:r w:rsidRPr="008A0489">
        <w:rPr>
          <w:rFonts w:ascii="Palatino Linotype" w:hAnsi="Palatino Linotype"/>
          <w:i/>
          <w:sz w:val="22"/>
          <w:szCs w:val="22"/>
        </w:rPr>
        <w:t>.- Para los efectos de la presente Ley, se entenderá por:</w:t>
      </w:r>
    </w:p>
    <w:p w:rsidR="008537CA" w:rsidRPr="008A0489" w:rsidRDefault="008537CA" w:rsidP="008537CA">
      <w:pPr>
        <w:pStyle w:val="Prrafodelista"/>
        <w:ind w:left="851" w:right="850"/>
        <w:jc w:val="both"/>
        <w:rPr>
          <w:rFonts w:ascii="Palatino Linotype" w:hAnsi="Palatino Linotype"/>
          <w:i/>
          <w:sz w:val="22"/>
          <w:szCs w:val="22"/>
        </w:rPr>
      </w:pPr>
      <w:r>
        <w:rPr>
          <w:rFonts w:ascii="Palatino Linotype" w:hAnsi="Palatino Linotype"/>
          <w:i/>
          <w:sz w:val="22"/>
          <w:szCs w:val="22"/>
        </w:rPr>
        <w:t>…</w:t>
      </w:r>
    </w:p>
    <w:p w:rsidR="008537CA" w:rsidRDefault="008537CA" w:rsidP="008537CA">
      <w:pPr>
        <w:pStyle w:val="Prrafodelista"/>
        <w:ind w:left="851" w:right="850"/>
        <w:jc w:val="both"/>
        <w:rPr>
          <w:rFonts w:ascii="Palatino Linotype" w:hAnsi="Palatino Linotype"/>
          <w:i/>
          <w:sz w:val="22"/>
          <w:szCs w:val="22"/>
        </w:rPr>
      </w:pPr>
      <w:r w:rsidRPr="008A0489">
        <w:rPr>
          <w:rFonts w:ascii="Palatino Linotype" w:hAnsi="Palatino Linotype"/>
          <w:i/>
          <w:sz w:val="22"/>
          <w:szCs w:val="22"/>
        </w:rPr>
        <w:t xml:space="preserve">V. Entidades Fiscalizables: A los Poderes Públicos, Municipios, organismos autónomos, organismos auxiliares, fideicomisos públicos o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 </w:t>
      </w:r>
    </w:p>
    <w:p w:rsidR="008537CA" w:rsidRPr="008A0489" w:rsidRDefault="008537CA" w:rsidP="008537CA">
      <w:pPr>
        <w:pStyle w:val="Prrafodelista"/>
        <w:ind w:left="851" w:right="850"/>
        <w:jc w:val="both"/>
        <w:rPr>
          <w:rFonts w:ascii="Palatino Linotype" w:hAnsi="Palatino Linotype"/>
          <w:i/>
          <w:sz w:val="22"/>
          <w:szCs w:val="22"/>
        </w:rPr>
      </w:pPr>
    </w:p>
    <w:p w:rsidR="008537CA" w:rsidRPr="005D2B1A" w:rsidRDefault="008537CA" w:rsidP="008537C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Artículo 32.-…</w:t>
      </w:r>
    </w:p>
    <w:p w:rsidR="008537CA" w:rsidRPr="005D2B1A" w:rsidRDefault="008537CA" w:rsidP="008537C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rsidR="008537CA" w:rsidRPr="005D2B1A" w:rsidRDefault="008537CA" w:rsidP="008537C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Las cuentas públicas deberán presentarse conforme a lo establecido en la Ley General de Contabilidad Gubernamental, Ley de Disciplina Financiera delas Entidades Federativas y los Municipios y demás disposiciones aplicables…” </w:t>
      </w:r>
    </w:p>
    <w:p w:rsidR="008537CA" w:rsidRPr="003107C9" w:rsidRDefault="008537CA" w:rsidP="008537CA">
      <w:pPr>
        <w:pStyle w:val="Prrafodelista"/>
        <w:spacing w:line="360" w:lineRule="auto"/>
        <w:ind w:left="0"/>
        <w:jc w:val="both"/>
        <w:rPr>
          <w:rFonts w:ascii="Palatino Linotype" w:hAnsi="Palatino Linotype"/>
        </w:rPr>
      </w:pPr>
    </w:p>
    <w:p w:rsidR="008537CA" w:rsidRPr="003107C9" w:rsidRDefault="008537CA" w:rsidP="008537CA">
      <w:pPr>
        <w:pStyle w:val="Prrafodelista"/>
        <w:spacing w:line="360" w:lineRule="auto"/>
        <w:ind w:left="0"/>
        <w:jc w:val="both"/>
        <w:rPr>
          <w:rFonts w:ascii="Palatino Linotype" w:hAnsi="Palatino Linotype"/>
        </w:rPr>
      </w:pPr>
      <w:r w:rsidRPr="003107C9">
        <w:rPr>
          <w:rFonts w:ascii="Palatino Linotype" w:hAnsi="Palatino Linotype"/>
        </w:rPr>
        <w:t xml:space="preserve">Bajo ese tenor es de señalar que la información que sea proporcionada al órgano Superior de Fiscalización es utilizada para el cumplimiento de las atribuciones de revisión y fiscalización conferidas, por lo </w:t>
      </w:r>
      <w:r w:rsidR="004261AE" w:rsidRPr="003107C9">
        <w:rPr>
          <w:rFonts w:ascii="Palatino Linotype" w:hAnsi="Palatino Linotype"/>
        </w:rPr>
        <w:t>tanto,</w:t>
      </w:r>
      <w:r w:rsidRPr="003107C9">
        <w:rPr>
          <w:rFonts w:ascii="Palatino Linotype" w:hAnsi="Palatino Linotype"/>
        </w:rPr>
        <w:t xml:space="preserve"> la Cuenta Pública Municipal 2018 se constituye por la información económica, patrimonial, presupuestaria, programática, cualitativa y cuantitativa que muestre los resultados de la ejecución de la Ley de Ingresos y del Presupuesto de Egresos.</w:t>
      </w:r>
    </w:p>
    <w:p w:rsidR="008537CA" w:rsidRDefault="008537CA" w:rsidP="008537CA">
      <w:pPr>
        <w:pStyle w:val="Prrafodelista"/>
        <w:spacing w:line="360" w:lineRule="auto"/>
        <w:ind w:left="0"/>
        <w:jc w:val="both"/>
        <w:rPr>
          <w:rFonts w:ascii="Palatino Linotype" w:hAnsi="Palatino Linotype"/>
        </w:rPr>
      </w:pPr>
    </w:p>
    <w:p w:rsidR="008537CA" w:rsidRDefault="008537CA" w:rsidP="008537CA">
      <w:pPr>
        <w:pStyle w:val="Prrafodelista"/>
        <w:spacing w:line="360" w:lineRule="auto"/>
        <w:ind w:left="0"/>
        <w:jc w:val="both"/>
        <w:rPr>
          <w:rFonts w:ascii="Palatino Linotype" w:hAnsi="Palatino Linotype"/>
        </w:rPr>
      </w:pPr>
      <w:r w:rsidRPr="003107C9">
        <w:rPr>
          <w:rFonts w:ascii="Palatino Linotype" w:hAnsi="Palatino Linotype"/>
        </w:rPr>
        <w:t>Así mismo es menester menciona lo que establecen los lineamientos para la</w:t>
      </w:r>
      <w:r w:rsidR="004261AE">
        <w:rPr>
          <w:rFonts w:ascii="Palatino Linotype" w:hAnsi="Palatino Linotype"/>
        </w:rPr>
        <w:t xml:space="preserve"> elaboración y presentación</w:t>
      </w:r>
      <w:r w:rsidRPr="003107C9">
        <w:rPr>
          <w:rFonts w:ascii="Palatino Linotype" w:hAnsi="Palatino Linotype"/>
        </w:rPr>
        <w:t xml:space="preserve"> de la cuenta pública</w:t>
      </w:r>
      <w:r w:rsidR="004261AE">
        <w:rPr>
          <w:rFonts w:ascii="Palatino Linotype" w:hAnsi="Palatino Linotype"/>
        </w:rPr>
        <w:t xml:space="preserve"> Municipal</w:t>
      </w:r>
      <w:r w:rsidRPr="003107C9">
        <w:rPr>
          <w:rFonts w:ascii="Palatino Linotype" w:hAnsi="Palatino Linotype"/>
        </w:rPr>
        <w:t xml:space="preserve"> 2018</w:t>
      </w:r>
      <w:r w:rsidR="004261AE">
        <w:rPr>
          <w:rFonts w:ascii="Palatino Linotype" w:hAnsi="Palatino Linotype"/>
        </w:rPr>
        <w:t>, que establecen lo siguiente:</w:t>
      </w:r>
    </w:p>
    <w:p w:rsidR="004261AE" w:rsidRPr="003107C9" w:rsidRDefault="00937170" w:rsidP="008537CA">
      <w:pPr>
        <w:pStyle w:val="Prrafodelista"/>
        <w:spacing w:line="360" w:lineRule="auto"/>
        <w:ind w:left="0"/>
        <w:jc w:val="both"/>
        <w:rPr>
          <w:rFonts w:ascii="Palatino Linotype" w:hAnsi="Palatino Linotype"/>
        </w:rPr>
      </w:pPr>
      <w:r>
        <w:rPr>
          <w:rFonts w:ascii="Palatino Linotype" w:hAnsi="Palatino Linotype" w:cs="Arial"/>
          <w:noProof/>
          <w:lang w:val="es-MX" w:eastAsia="es-MX"/>
        </w:rPr>
        <w:lastRenderedPageBreak/>
        <mc:AlternateContent>
          <mc:Choice Requires="wps">
            <w:drawing>
              <wp:anchor distT="0" distB="0" distL="114300" distR="114300" simplePos="0" relativeHeight="251672576" behindDoc="0" locked="0" layoutInCell="1" allowOverlap="1" wp14:anchorId="141B9ED1" wp14:editId="02A8827C">
                <wp:simplePos x="0" y="0"/>
                <wp:positionH relativeFrom="column">
                  <wp:posOffset>572797</wp:posOffset>
                </wp:positionH>
                <wp:positionV relativeFrom="paragraph">
                  <wp:posOffset>4941239</wp:posOffset>
                </wp:positionV>
                <wp:extent cx="4131531" cy="301672"/>
                <wp:effectExtent l="19050" t="19050" r="21590" b="22225"/>
                <wp:wrapNone/>
                <wp:docPr id="15" name="Rectángulo 15"/>
                <wp:cNvGraphicFramePr/>
                <a:graphic xmlns:a="http://schemas.openxmlformats.org/drawingml/2006/main">
                  <a:graphicData uri="http://schemas.microsoft.com/office/word/2010/wordprocessingShape">
                    <wps:wsp>
                      <wps:cNvSpPr/>
                      <wps:spPr>
                        <a:xfrm>
                          <a:off x="0" y="0"/>
                          <a:ext cx="4131531" cy="30167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524B42" id="Rectángulo 15" o:spid="_x0000_s1026" style="position:absolute;margin-left:45.1pt;margin-top:389.05pt;width:325.3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" filled="f" strokecolor="#c00000" strokeweight="2.25p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70528" behindDoc="0" locked="0" layoutInCell="1" allowOverlap="1" wp14:anchorId="1697EF1D" wp14:editId="5DBCD6C4">
                <wp:simplePos x="0" y="0"/>
                <wp:positionH relativeFrom="column">
                  <wp:posOffset>568932</wp:posOffset>
                </wp:positionH>
                <wp:positionV relativeFrom="paragraph">
                  <wp:posOffset>2718352</wp:posOffset>
                </wp:positionV>
                <wp:extent cx="4131531" cy="301672"/>
                <wp:effectExtent l="19050" t="19050" r="21590" b="22225"/>
                <wp:wrapNone/>
                <wp:docPr id="14" name="Rectángulo 14"/>
                <wp:cNvGraphicFramePr/>
                <a:graphic xmlns:a="http://schemas.openxmlformats.org/drawingml/2006/main">
                  <a:graphicData uri="http://schemas.microsoft.com/office/word/2010/wordprocessingShape">
                    <wps:wsp>
                      <wps:cNvSpPr/>
                      <wps:spPr>
                        <a:xfrm>
                          <a:off x="0" y="0"/>
                          <a:ext cx="4131531" cy="30167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857575" id="Rectángulo 14" o:spid="_x0000_s1026" style="position:absolute;margin-left:44.8pt;margin-top:214.05pt;width:325.3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" filled="f" strokecolor="#c00000" strokeweight="2.25pt"/>
            </w:pict>
          </mc:Fallback>
        </mc:AlternateContent>
      </w:r>
      <w:r w:rsidR="004261AE" w:rsidRPr="004261AE">
        <w:rPr>
          <w:rFonts w:ascii="Palatino Linotype" w:hAnsi="Palatino Linotype"/>
          <w:noProof/>
          <w:lang w:val="es-MX" w:eastAsia="es-MX"/>
        </w:rPr>
        <w:drawing>
          <wp:inline distT="0" distB="0" distL="0" distR="0" wp14:anchorId="632A1AC8" wp14:editId="6C07AFFC">
            <wp:extent cx="5428125" cy="7148946"/>
            <wp:effectExtent l="190500" t="190500" r="191770" b="1854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2214" cy="7154332"/>
                    </a:xfrm>
                    <a:prstGeom prst="rect">
                      <a:avLst/>
                    </a:prstGeom>
                    <a:ln>
                      <a:noFill/>
                    </a:ln>
                    <a:effectLst>
                      <a:outerShdw blurRad="190500" algn="ctr" rotWithShape="0">
                        <a:prstClr val="black">
                          <a:alpha val="70000"/>
                        </a:prstClr>
                      </a:outerShdw>
                    </a:effectLst>
                  </pic:spPr>
                </pic:pic>
              </a:graphicData>
            </a:graphic>
          </wp:inline>
        </w:drawing>
      </w:r>
    </w:p>
    <w:p w:rsidR="007E06F7" w:rsidRDefault="00937170" w:rsidP="007E06F7">
      <w:pPr>
        <w:pStyle w:val="Sinespaciado"/>
        <w:spacing w:line="360" w:lineRule="auto"/>
        <w:jc w:val="both"/>
        <w:rPr>
          <w:rFonts w:ascii="Palatino Linotype" w:hAnsi="Palatino Linotype"/>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4624" behindDoc="0" locked="0" layoutInCell="1" allowOverlap="1" wp14:anchorId="185A375A" wp14:editId="580A2A92">
                <wp:simplePos x="0" y="0"/>
                <wp:positionH relativeFrom="column">
                  <wp:posOffset>378101</wp:posOffset>
                </wp:positionH>
                <wp:positionV relativeFrom="paragraph">
                  <wp:posOffset>2432105</wp:posOffset>
                </wp:positionV>
                <wp:extent cx="4505242" cy="301672"/>
                <wp:effectExtent l="19050" t="19050" r="10160" b="22225"/>
                <wp:wrapNone/>
                <wp:docPr id="17" name="Rectángulo 17"/>
                <wp:cNvGraphicFramePr/>
                <a:graphic xmlns:a="http://schemas.openxmlformats.org/drawingml/2006/main">
                  <a:graphicData uri="http://schemas.microsoft.com/office/word/2010/wordprocessingShape">
                    <wps:wsp>
                      <wps:cNvSpPr/>
                      <wps:spPr>
                        <a:xfrm>
                          <a:off x="0" y="0"/>
                          <a:ext cx="4505242" cy="30167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FF0964" id="Rectángulo 17" o:spid="_x0000_s1026" style="position:absolute;margin-left:29.75pt;margin-top:191.5pt;width:354.7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" filled="f" strokecolor="#c00000" strokeweight="2.25pt"/>
            </w:pict>
          </mc:Fallback>
        </mc:AlternateContent>
      </w:r>
      <w:r w:rsidR="004261AE" w:rsidRPr="004261AE">
        <w:rPr>
          <w:rFonts w:ascii="Palatino Linotype" w:hAnsi="Palatino Linotype"/>
          <w:noProof/>
          <w:sz w:val="24"/>
          <w:szCs w:val="24"/>
          <w:lang w:eastAsia="es-MX"/>
        </w:rPr>
        <w:drawing>
          <wp:inline distT="0" distB="0" distL="0" distR="0" wp14:anchorId="24D40B47" wp14:editId="7FECE1A6">
            <wp:extent cx="5242461" cy="7233810"/>
            <wp:effectExtent l="190500" t="190500" r="18732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2461" cy="7233810"/>
                    </a:xfrm>
                    <a:prstGeom prst="rect">
                      <a:avLst/>
                    </a:prstGeom>
                    <a:ln>
                      <a:noFill/>
                    </a:ln>
                    <a:effectLst>
                      <a:outerShdw blurRad="190500" algn="ctr" rotWithShape="0">
                        <a:prstClr val="black">
                          <a:alpha val="70000"/>
                        </a:prstClr>
                      </a:outerShdw>
                    </a:effectLst>
                  </pic:spPr>
                </pic:pic>
              </a:graphicData>
            </a:graphic>
          </wp:inline>
        </w:drawing>
      </w:r>
    </w:p>
    <w:p w:rsidR="00937170" w:rsidRDefault="00937170" w:rsidP="00937170">
      <w:pPr>
        <w:spacing w:after="0" w:line="360" w:lineRule="auto"/>
        <w:jc w:val="both"/>
        <w:rPr>
          <w:rFonts w:ascii="Palatino Linotype" w:hAnsi="Palatino Linotype"/>
          <w:sz w:val="24"/>
          <w:szCs w:val="24"/>
          <w:lang w:eastAsia="es-MX"/>
        </w:rPr>
      </w:pPr>
      <w:r w:rsidRPr="003107C9">
        <w:rPr>
          <w:rFonts w:ascii="Palatino Linotype" w:hAnsi="Palatino Linotype"/>
          <w:sz w:val="24"/>
          <w:szCs w:val="24"/>
        </w:rPr>
        <w:lastRenderedPageBreak/>
        <w:t>Bajo este tenor, queda establecido que el Sujeto Obligado se encuentra constreñido a remitir al Órgano Superior de Fiscalización la información necesaria para su revisión, y siendo dependencia</w:t>
      </w:r>
      <w:r>
        <w:rPr>
          <w:rFonts w:ascii="Palatino Linotype" w:hAnsi="Palatino Linotype"/>
          <w:sz w:val="24"/>
          <w:szCs w:val="24"/>
        </w:rPr>
        <w:t>s</w:t>
      </w:r>
      <w:r w:rsidRPr="003107C9">
        <w:rPr>
          <w:rFonts w:ascii="Palatino Linotype" w:hAnsi="Palatino Linotype"/>
          <w:sz w:val="24"/>
          <w:szCs w:val="24"/>
        </w:rPr>
        <w:t xml:space="preserve"> fiscalizable</w:t>
      </w:r>
      <w:r>
        <w:rPr>
          <w:rFonts w:ascii="Palatino Linotype" w:hAnsi="Palatino Linotype"/>
          <w:sz w:val="24"/>
          <w:szCs w:val="24"/>
        </w:rPr>
        <w:t>s</w:t>
      </w:r>
      <w:r w:rsidRPr="003107C9">
        <w:rPr>
          <w:rFonts w:ascii="Palatino Linotype" w:hAnsi="Palatino Linotype"/>
          <w:sz w:val="24"/>
          <w:szCs w:val="24"/>
        </w:rPr>
        <w:t xml:space="preserve"> </w:t>
      </w:r>
      <w:r>
        <w:rPr>
          <w:rFonts w:ascii="Palatino Linotype" w:hAnsi="Palatino Linotype"/>
          <w:sz w:val="24"/>
          <w:szCs w:val="24"/>
        </w:rPr>
        <w:t>e</w:t>
      </w:r>
      <w:r w:rsidRPr="00937170">
        <w:rPr>
          <w:rFonts w:ascii="Palatino Linotype" w:hAnsi="Palatino Linotype"/>
          <w:sz w:val="24"/>
          <w:szCs w:val="24"/>
        </w:rPr>
        <w:t>l instituto Municipal de Cultura Física y Deporte (IMCUFIDE), y el Instituto Municipal de la Juventud, (IMJUVE)</w:t>
      </w:r>
      <w:r w:rsidRPr="003107C9">
        <w:rPr>
          <w:rFonts w:ascii="Palatino Linotype" w:hAnsi="Palatino Linotype"/>
          <w:sz w:val="24"/>
          <w:szCs w:val="24"/>
          <w:lang w:eastAsia="es-MX"/>
        </w:rPr>
        <w:t xml:space="preserve">, es dable ordenar su entrega bajo los lineamientos que pueden ser </w:t>
      </w:r>
      <w:r>
        <w:rPr>
          <w:rFonts w:ascii="Palatino Linotype" w:hAnsi="Palatino Linotype"/>
          <w:sz w:val="24"/>
          <w:szCs w:val="24"/>
          <w:lang w:eastAsia="es-MX"/>
        </w:rPr>
        <w:t>consultados en la siguiente liga electr</w:t>
      </w:r>
      <w:r w:rsidRPr="003107C9">
        <w:rPr>
          <w:rFonts w:ascii="Palatino Linotype" w:hAnsi="Palatino Linotype"/>
          <w:sz w:val="24"/>
          <w:szCs w:val="24"/>
          <w:lang w:eastAsia="es-MX"/>
        </w:rPr>
        <w:t>ónica:</w:t>
      </w:r>
      <w:r>
        <w:rPr>
          <w:rFonts w:ascii="Palatino Linotype" w:hAnsi="Palatino Linotype"/>
          <w:sz w:val="24"/>
          <w:szCs w:val="24"/>
          <w:lang w:eastAsia="es-MX"/>
        </w:rPr>
        <w:t xml:space="preserve"> </w:t>
      </w:r>
    </w:p>
    <w:p w:rsidR="00937170" w:rsidRDefault="0047063C" w:rsidP="00937170">
      <w:pPr>
        <w:spacing w:after="0" w:line="360" w:lineRule="auto"/>
        <w:jc w:val="both"/>
      </w:pPr>
      <w:hyperlink r:id="rId20" w:history="1">
        <w:r w:rsidR="00937170">
          <w:rPr>
            <w:rStyle w:val="Hipervnculo"/>
          </w:rPr>
          <w:t>https://www.osfem.gob.mx/04_Normatividad/doc/Normatividad/2019/07_LineamCtaPubMpal_2018.pdf</w:t>
        </w:r>
      </w:hyperlink>
    </w:p>
    <w:p w:rsidR="00937170" w:rsidRDefault="00937170" w:rsidP="007E06F7">
      <w:pPr>
        <w:pStyle w:val="Sinespaciado"/>
        <w:spacing w:line="360" w:lineRule="auto"/>
        <w:jc w:val="both"/>
        <w:rPr>
          <w:rFonts w:ascii="Palatino Linotype" w:hAnsi="Palatino Linotype"/>
          <w:sz w:val="24"/>
          <w:szCs w:val="24"/>
        </w:rPr>
      </w:pPr>
    </w:p>
    <w:p w:rsidR="0084368C" w:rsidRPr="00DC5A6B" w:rsidRDefault="0084368C" w:rsidP="00A23D7E">
      <w:pPr>
        <w:spacing w:after="0" w:line="360" w:lineRule="auto"/>
        <w:jc w:val="both"/>
        <w:rPr>
          <w:rFonts w:ascii="Palatino Linotype" w:eastAsia="Times New Roman" w:hAnsi="Palatino Linotype" w:cs="Times New Roman"/>
          <w:sz w:val="24"/>
          <w:szCs w:val="24"/>
          <w:lang w:val="es-ES" w:eastAsia="es-ES"/>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 xml:space="preserve">En mérito de lo expuesto en líneas anteriores, resultan </w:t>
      </w:r>
      <w:r w:rsidR="00EF5AF5">
        <w:rPr>
          <w:rFonts w:ascii="Palatino Linotype" w:hAnsi="Palatino Linotype"/>
          <w:sz w:val="24"/>
          <w:szCs w:val="24"/>
        </w:rPr>
        <w:t xml:space="preserve">parcialmente </w:t>
      </w:r>
      <w:r w:rsidRPr="001D3A62">
        <w:rPr>
          <w:rFonts w:ascii="Palatino Linotype" w:hAnsi="Palatino Linotype"/>
          <w:sz w:val="24"/>
          <w:szCs w:val="24"/>
        </w:rPr>
        <w:t>fundados los motivo</w:t>
      </w:r>
      <w:r w:rsidR="00EF5AF5">
        <w:rPr>
          <w:rFonts w:ascii="Palatino Linotype" w:hAnsi="Palatino Linotype"/>
          <w:sz w:val="24"/>
          <w:szCs w:val="24"/>
        </w:rPr>
        <w:t xml:space="preserve">s de inconformidad que arguye </w:t>
      </w:r>
      <w:r w:rsidR="007A2391">
        <w:rPr>
          <w:rFonts w:ascii="Palatino Linotype" w:hAnsi="Palatino Linotype"/>
          <w:sz w:val="24"/>
          <w:szCs w:val="24"/>
        </w:rPr>
        <w:t>el</w:t>
      </w:r>
      <w:r w:rsidRPr="001D3A62">
        <w:rPr>
          <w:rFonts w:ascii="Palatino Linotype" w:hAnsi="Palatino Linotype"/>
          <w:sz w:val="24"/>
          <w:szCs w:val="24"/>
        </w:rPr>
        <w:t xml:space="preserve"> Recurrente en su medio de impugnación que fue materia de estudio, por ello </w:t>
      </w:r>
      <w:r w:rsidRPr="001D3A62">
        <w:rPr>
          <w:rFonts w:ascii="Palatino Linotype" w:hAnsi="Palatino Linotype" w:cs="Arial"/>
          <w:b/>
          <w:sz w:val="24"/>
          <w:szCs w:val="24"/>
        </w:rPr>
        <w:t>con fundame</w:t>
      </w:r>
      <w:r w:rsidR="00CF03C7">
        <w:rPr>
          <w:rFonts w:ascii="Palatino Linotype" w:hAnsi="Palatino Linotype" w:cs="Arial"/>
          <w:b/>
          <w:sz w:val="24"/>
          <w:szCs w:val="24"/>
        </w:rPr>
        <w:t>nto en la segunda</w:t>
      </w:r>
      <w:r w:rsidRPr="001D3A62">
        <w:rPr>
          <w:rFonts w:ascii="Palatino Linotype" w:hAnsi="Palatino Linotype" w:cs="Arial"/>
          <w:b/>
          <w:sz w:val="24"/>
          <w:szCs w:val="24"/>
        </w:rPr>
        <w:t xml:space="preserve"> hipótesis de la fracción III del artículo 186, </w:t>
      </w:r>
      <w:r w:rsidRPr="001D3A62">
        <w:rPr>
          <w:rFonts w:ascii="Palatino Linotype" w:hAnsi="Palatino Linotype" w:cs="Arial"/>
          <w:sz w:val="24"/>
          <w:szCs w:val="24"/>
        </w:rPr>
        <w:t xml:space="preserve">de la Ley de Transparencia y Acceso a la Información Pública del Estado de México y Municipios, se </w:t>
      </w:r>
      <w:r w:rsidR="00CF03C7">
        <w:rPr>
          <w:rFonts w:ascii="Palatino Linotype" w:hAnsi="Palatino Linotype" w:cs="Arial"/>
          <w:b/>
          <w:sz w:val="24"/>
          <w:szCs w:val="24"/>
        </w:rPr>
        <w:t>MODIFICA</w:t>
      </w:r>
      <w:r w:rsidRPr="001D3A62">
        <w:rPr>
          <w:rFonts w:ascii="Palatino Linotype" w:hAnsi="Palatino Linotype" w:cs="Arial"/>
          <w:b/>
          <w:sz w:val="24"/>
          <w:szCs w:val="24"/>
        </w:rPr>
        <w:t xml:space="preserve"> </w:t>
      </w:r>
      <w:r w:rsidRPr="001D3A62">
        <w:rPr>
          <w:rFonts w:ascii="Palatino Linotype" w:hAnsi="Palatino Linotype" w:cs="Arial"/>
          <w:sz w:val="24"/>
          <w:szCs w:val="24"/>
        </w:rPr>
        <w:t>la respuesta a la solicitud de información número</w:t>
      </w:r>
      <w:r w:rsidRPr="001D3A62">
        <w:rPr>
          <w:rFonts w:ascii="Palatino Linotype" w:hAnsi="Palatino Linotype"/>
          <w:b/>
          <w:sz w:val="24"/>
          <w:szCs w:val="24"/>
        </w:rPr>
        <w:t xml:space="preserve"> </w:t>
      </w:r>
      <w:r w:rsidR="00364D84" w:rsidRPr="00364D84">
        <w:rPr>
          <w:rFonts w:ascii="Palatino Linotype" w:hAnsi="Palatino Linotype" w:cs="Arial"/>
          <w:b/>
          <w:sz w:val="24"/>
          <w:szCs w:val="24"/>
        </w:rPr>
        <w:t>00021/JILOTZIN/IP/2019</w:t>
      </w:r>
      <w:r w:rsidR="00364D84">
        <w:rPr>
          <w:rFonts w:ascii="Palatino Linotype" w:hAnsi="Palatino Linotype" w:cs="Arial"/>
          <w:b/>
          <w:sz w:val="24"/>
          <w:szCs w:val="24"/>
        </w:rPr>
        <w:t xml:space="preserve"> </w:t>
      </w:r>
      <w:r w:rsidRPr="001D3A62">
        <w:rPr>
          <w:rFonts w:ascii="Palatino Linotype" w:hAnsi="Palatino Linotype"/>
          <w:sz w:val="24"/>
          <w:szCs w:val="24"/>
        </w:rPr>
        <w:t>que ha sido materia del presente fallo.</w:t>
      </w:r>
    </w:p>
    <w:p w:rsidR="001D3A62" w:rsidRPr="001D3A62" w:rsidRDefault="001D3A62" w:rsidP="001D3A62">
      <w:pPr>
        <w:pStyle w:val="Sinespaciado"/>
        <w:spacing w:line="360" w:lineRule="auto"/>
        <w:jc w:val="both"/>
        <w:rPr>
          <w:rFonts w:ascii="Palatino Linotype" w:hAnsi="Palatino Linotype"/>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Por lo antes expuesto y fundado es de resolverse y,</w:t>
      </w:r>
    </w:p>
    <w:p w:rsidR="00A60291" w:rsidRDefault="00A60291" w:rsidP="00D71A39">
      <w:pPr>
        <w:pStyle w:val="Sinespaciado"/>
        <w:spacing w:line="276" w:lineRule="auto"/>
        <w:jc w:val="center"/>
        <w:rPr>
          <w:rFonts w:ascii="Palatino Linotype" w:hAnsi="Palatino Linotype"/>
          <w:b/>
          <w:sz w:val="28"/>
          <w:szCs w:val="28"/>
        </w:rPr>
      </w:pPr>
    </w:p>
    <w:p w:rsidR="00EF4D17" w:rsidRPr="0014447C" w:rsidRDefault="00EF4D17" w:rsidP="00D71A39">
      <w:pPr>
        <w:pStyle w:val="Sinespaciado"/>
        <w:spacing w:line="276" w:lineRule="auto"/>
        <w:jc w:val="center"/>
        <w:rPr>
          <w:rFonts w:ascii="Palatino Linotype" w:hAnsi="Palatino Linotype"/>
          <w:b/>
          <w:sz w:val="28"/>
          <w:szCs w:val="28"/>
        </w:rPr>
      </w:pPr>
      <w:r w:rsidRPr="0014447C">
        <w:rPr>
          <w:rFonts w:ascii="Palatino Linotype" w:hAnsi="Palatino Linotype"/>
          <w:b/>
          <w:sz w:val="28"/>
          <w:szCs w:val="28"/>
        </w:rPr>
        <w:t>R E S U E L V E</w:t>
      </w:r>
    </w:p>
    <w:p w:rsidR="00EF4D17" w:rsidRPr="00C90CE9" w:rsidRDefault="00EF4D17" w:rsidP="00D71A39">
      <w:pPr>
        <w:pStyle w:val="Sinespaciado"/>
        <w:spacing w:line="276" w:lineRule="auto"/>
        <w:jc w:val="both"/>
        <w:rPr>
          <w:rFonts w:ascii="Palatino Linotype" w:hAnsi="Palatino Linotype"/>
          <w:b/>
          <w:sz w:val="2"/>
          <w:szCs w:val="24"/>
        </w:rPr>
      </w:pPr>
    </w:p>
    <w:p w:rsidR="003D490B" w:rsidRDefault="003D490B" w:rsidP="00D71A39">
      <w:pPr>
        <w:pStyle w:val="Sinespaciado"/>
        <w:spacing w:line="276" w:lineRule="auto"/>
        <w:jc w:val="both"/>
        <w:rPr>
          <w:rFonts w:ascii="Palatino Linotype" w:hAnsi="Palatino Linotype"/>
          <w:b/>
          <w:sz w:val="24"/>
          <w:szCs w:val="24"/>
        </w:rPr>
      </w:pPr>
    </w:p>
    <w:p w:rsidR="00EF4D17" w:rsidRPr="00E02B94" w:rsidRDefault="00EF4D17" w:rsidP="0014447C">
      <w:pPr>
        <w:pStyle w:val="Sinespaciado"/>
        <w:spacing w:line="360" w:lineRule="auto"/>
        <w:jc w:val="both"/>
        <w:rPr>
          <w:rFonts w:ascii="Palatino Linotype" w:hAnsi="Palatino Linotype"/>
          <w:sz w:val="24"/>
          <w:szCs w:val="24"/>
        </w:rPr>
      </w:pPr>
      <w:r w:rsidRPr="00E02B94">
        <w:rPr>
          <w:rFonts w:ascii="Palatino Linotype" w:hAnsi="Palatino Linotype"/>
          <w:b/>
          <w:sz w:val="24"/>
          <w:szCs w:val="24"/>
        </w:rPr>
        <w:t xml:space="preserve">PRIMERO. </w:t>
      </w:r>
      <w:r w:rsidRPr="00E02B94">
        <w:rPr>
          <w:rFonts w:ascii="Palatino Linotype" w:hAnsi="Palatino Linotype"/>
          <w:sz w:val="24"/>
          <w:szCs w:val="24"/>
        </w:rPr>
        <w:t xml:space="preserve">Se </w:t>
      </w:r>
      <w:r w:rsidR="00CF03C7">
        <w:rPr>
          <w:rFonts w:ascii="Palatino Linotype" w:hAnsi="Palatino Linotype"/>
          <w:b/>
          <w:sz w:val="24"/>
          <w:szCs w:val="24"/>
        </w:rPr>
        <w:t>MODIFICA</w:t>
      </w:r>
      <w:r w:rsidRPr="00E02B94">
        <w:rPr>
          <w:rFonts w:ascii="Palatino Linotype" w:hAnsi="Palatino Linotype"/>
          <w:sz w:val="24"/>
          <w:szCs w:val="24"/>
        </w:rPr>
        <w:t xml:space="preserve"> la respuesta del Sujeto Obligado</w:t>
      </w:r>
      <w:r w:rsidRPr="00E02B94">
        <w:rPr>
          <w:rFonts w:ascii="Palatino Linotype" w:hAnsi="Palatino Linotype"/>
          <w:b/>
          <w:sz w:val="24"/>
          <w:szCs w:val="24"/>
        </w:rPr>
        <w:t xml:space="preserve"> </w:t>
      </w:r>
      <w:r w:rsidRPr="00E02B94">
        <w:rPr>
          <w:rFonts w:ascii="Palatino Linotype" w:hAnsi="Palatino Linotype"/>
          <w:bCs/>
          <w:sz w:val="24"/>
          <w:szCs w:val="24"/>
        </w:rPr>
        <w:t xml:space="preserve">a la solicitud de información </w:t>
      </w:r>
      <w:r w:rsidR="00364D84" w:rsidRPr="00364D84">
        <w:rPr>
          <w:rFonts w:ascii="Palatino Linotype" w:hAnsi="Palatino Linotype"/>
          <w:b/>
          <w:sz w:val="24"/>
          <w:szCs w:val="24"/>
        </w:rPr>
        <w:t>00021/JILOTZIN/IP/2019</w:t>
      </w:r>
      <w:r w:rsidR="00364D84">
        <w:rPr>
          <w:rFonts w:ascii="Palatino Linotype" w:hAnsi="Palatino Linotype"/>
          <w:b/>
          <w:sz w:val="24"/>
          <w:szCs w:val="24"/>
        </w:rPr>
        <w:t xml:space="preserve"> </w:t>
      </w:r>
      <w:r w:rsidRPr="00E02B94">
        <w:rPr>
          <w:rFonts w:ascii="Palatino Linotype" w:hAnsi="Palatino Linotype"/>
          <w:sz w:val="24"/>
          <w:szCs w:val="24"/>
        </w:rPr>
        <w:t xml:space="preserve">por resultar </w:t>
      </w:r>
      <w:r w:rsidR="00EF5AF5">
        <w:rPr>
          <w:rFonts w:ascii="Palatino Linotype" w:hAnsi="Palatino Linotype"/>
          <w:sz w:val="24"/>
          <w:szCs w:val="24"/>
        </w:rPr>
        <w:t xml:space="preserve">parcialmente </w:t>
      </w:r>
      <w:r w:rsidRPr="00E02B94">
        <w:rPr>
          <w:rFonts w:ascii="Palatino Linotype" w:hAnsi="Palatino Linotype"/>
          <w:sz w:val="24"/>
          <w:szCs w:val="24"/>
        </w:rPr>
        <w:t xml:space="preserve">fundadas las razones </w:t>
      </w:r>
      <w:r w:rsidRPr="00E02B94">
        <w:rPr>
          <w:rFonts w:ascii="Palatino Linotype" w:hAnsi="Palatino Linotype"/>
          <w:sz w:val="24"/>
          <w:szCs w:val="24"/>
        </w:rPr>
        <w:lastRenderedPageBreak/>
        <w:t>o motivos de i</w:t>
      </w:r>
      <w:r w:rsidR="00FC236D">
        <w:rPr>
          <w:rFonts w:ascii="Palatino Linotype" w:hAnsi="Palatino Linotype"/>
          <w:sz w:val="24"/>
          <w:szCs w:val="24"/>
        </w:rPr>
        <w:t>nconformidad hechos valer por el</w:t>
      </w:r>
      <w:r w:rsidRPr="00E02B94">
        <w:rPr>
          <w:rFonts w:ascii="Palatino Linotype" w:hAnsi="Palatino Linotype"/>
          <w:sz w:val="24"/>
          <w:szCs w:val="24"/>
        </w:rPr>
        <w:t xml:space="preserve"> Recurrente, en términos del Considerando </w:t>
      </w:r>
      <w:r w:rsidR="00BC64D4" w:rsidRPr="00E02B94">
        <w:rPr>
          <w:rFonts w:ascii="Palatino Linotype" w:hAnsi="Palatino Linotype"/>
          <w:b/>
          <w:sz w:val="24"/>
          <w:szCs w:val="24"/>
        </w:rPr>
        <w:t>CUARTO</w:t>
      </w:r>
      <w:r w:rsidRPr="00E02B94">
        <w:rPr>
          <w:rFonts w:ascii="Palatino Linotype" w:hAnsi="Palatino Linotype"/>
          <w:b/>
          <w:sz w:val="24"/>
          <w:szCs w:val="24"/>
        </w:rPr>
        <w:t xml:space="preserve"> </w:t>
      </w:r>
      <w:r w:rsidRPr="00E02B94">
        <w:rPr>
          <w:rFonts w:ascii="Palatino Linotype" w:hAnsi="Palatino Linotype"/>
          <w:sz w:val="24"/>
          <w:szCs w:val="24"/>
        </w:rPr>
        <w:t>de esta resolución.</w:t>
      </w:r>
    </w:p>
    <w:p w:rsidR="00EF4D17" w:rsidRPr="00E02B94" w:rsidRDefault="00EF4D17" w:rsidP="0014447C">
      <w:pPr>
        <w:pStyle w:val="Sinespaciado"/>
        <w:spacing w:line="360" w:lineRule="auto"/>
        <w:jc w:val="both"/>
        <w:rPr>
          <w:rFonts w:ascii="Palatino Linotype" w:hAnsi="Palatino Linotype"/>
          <w:sz w:val="24"/>
          <w:szCs w:val="24"/>
        </w:rPr>
      </w:pPr>
    </w:p>
    <w:p w:rsidR="00C216D4" w:rsidRDefault="00C216D4" w:rsidP="00FC236D">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SEGUNDO.</w:t>
      </w:r>
      <w:r w:rsidRPr="00C216D4">
        <w:rPr>
          <w:rFonts w:ascii="Palatino Linotype" w:hAnsi="Palatino Linotype" w:cs="Arial"/>
          <w:sz w:val="24"/>
          <w:szCs w:val="24"/>
        </w:rPr>
        <w:t xml:space="preserve"> Se </w:t>
      </w:r>
      <w:r w:rsidRPr="00C216D4">
        <w:rPr>
          <w:rFonts w:ascii="Palatino Linotype" w:hAnsi="Palatino Linotype" w:cs="Arial"/>
          <w:b/>
          <w:sz w:val="24"/>
          <w:szCs w:val="24"/>
        </w:rPr>
        <w:t>ORDENA</w:t>
      </w:r>
      <w:r w:rsidRPr="00C216D4">
        <w:rPr>
          <w:rFonts w:ascii="Palatino Linotype" w:hAnsi="Palatino Linotype" w:cs="Arial"/>
          <w:sz w:val="24"/>
          <w:szCs w:val="24"/>
        </w:rPr>
        <w:t xml:space="preserve"> al Sujeto Obligado que </w:t>
      </w:r>
      <w:r w:rsidR="00D314F6">
        <w:rPr>
          <w:rFonts w:ascii="Palatino Linotype" w:hAnsi="Palatino Linotype" w:cs="Arial"/>
          <w:sz w:val="24"/>
          <w:szCs w:val="24"/>
        </w:rPr>
        <w:t>haga entrega a</w:t>
      </w:r>
      <w:r w:rsidR="00FC236D">
        <w:rPr>
          <w:rFonts w:ascii="Palatino Linotype" w:hAnsi="Palatino Linotype" w:cs="Arial"/>
          <w:sz w:val="24"/>
          <w:szCs w:val="24"/>
        </w:rPr>
        <w:t>l</w:t>
      </w:r>
      <w:r w:rsidRPr="00C216D4">
        <w:rPr>
          <w:rFonts w:ascii="Palatino Linotype" w:hAnsi="Palatino Linotype" w:cs="Arial"/>
          <w:sz w:val="24"/>
          <w:szCs w:val="24"/>
        </w:rPr>
        <w:t xml:space="preserve"> Recurrente </w:t>
      </w:r>
      <w:r w:rsidR="001C791F">
        <w:rPr>
          <w:rFonts w:ascii="Palatino Linotype" w:hAnsi="Palatino Linotype" w:cs="Arial"/>
          <w:sz w:val="24"/>
          <w:szCs w:val="24"/>
        </w:rPr>
        <w:t xml:space="preserve">en términos el Considerando </w:t>
      </w:r>
      <w:r w:rsidR="001C791F" w:rsidRPr="001C791F">
        <w:rPr>
          <w:rFonts w:ascii="Palatino Linotype" w:hAnsi="Palatino Linotype" w:cs="Arial"/>
          <w:b/>
          <w:sz w:val="24"/>
          <w:szCs w:val="24"/>
        </w:rPr>
        <w:t>CUARTO</w:t>
      </w:r>
      <w:r w:rsidR="001C791F">
        <w:rPr>
          <w:rFonts w:ascii="Palatino Linotype" w:hAnsi="Palatino Linotype" w:cs="Arial"/>
          <w:sz w:val="24"/>
          <w:szCs w:val="24"/>
        </w:rPr>
        <w:t>,</w:t>
      </w:r>
      <w:r w:rsidR="001C791F" w:rsidRPr="00C216D4">
        <w:rPr>
          <w:rFonts w:ascii="Palatino Linotype" w:hAnsi="Palatino Linotype" w:cs="Arial"/>
          <w:sz w:val="24"/>
          <w:szCs w:val="24"/>
        </w:rPr>
        <w:t xml:space="preserve"> </w:t>
      </w:r>
      <w:r w:rsidR="008C5397">
        <w:rPr>
          <w:rFonts w:ascii="Palatino Linotype" w:hAnsi="Palatino Linotype" w:cs="Arial"/>
          <w:sz w:val="24"/>
          <w:szCs w:val="24"/>
        </w:rPr>
        <w:t>vía SAIMEX,</w:t>
      </w:r>
      <w:r w:rsidR="008D4144">
        <w:rPr>
          <w:rFonts w:ascii="Palatino Linotype" w:hAnsi="Palatino Linotype" w:cs="Arial"/>
          <w:sz w:val="24"/>
          <w:szCs w:val="24"/>
        </w:rPr>
        <w:t xml:space="preserve"> de lo siguiente:</w:t>
      </w:r>
      <w:r w:rsidR="008C5397">
        <w:rPr>
          <w:rFonts w:ascii="Palatino Linotype" w:hAnsi="Palatino Linotype" w:cs="Arial"/>
          <w:sz w:val="24"/>
          <w:szCs w:val="24"/>
        </w:rPr>
        <w:t xml:space="preserve"> </w:t>
      </w:r>
    </w:p>
    <w:p w:rsidR="00FC236D" w:rsidRPr="008D4144" w:rsidRDefault="00FC236D" w:rsidP="00FC236D">
      <w:pPr>
        <w:pStyle w:val="Sinespaciado"/>
        <w:spacing w:line="360" w:lineRule="auto"/>
        <w:jc w:val="both"/>
        <w:rPr>
          <w:rFonts w:ascii="Palatino Linotype" w:hAnsi="Palatino Linotype" w:cs="Arial"/>
          <w:sz w:val="24"/>
          <w:szCs w:val="24"/>
        </w:rPr>
      </w:pPr>
    </w:p>
    <w:p w:rsidR="008D4144" w:rsidRPr="00527B5A" w:rsidRDefault="00527B5A" w:rsidP="00FC236D">
      <w:pPr>
        <w:pStyle w:val="Sinespaciado"/>
        <w:numPr>
          <w:ilvl w:val="0"/>
          <w:numId w:val="27"/>
        </w:numPr>
        <w:spacing w:after="240" w:line="360" w:lineRule="auto"/>
        <w:jc w:val="both"/>
        <w:rPr>
          <w:rFonts w:ascii="Palatino Linotype" w:hAnsi="Palatino Linotype" w:cs="Arial"/>
          <w:sz w:val="24"/>
          <w:szCs w:val="24"/>
        </w:rPr>
      </w:pPr>
      <w:r w:rsidRPr="00527B5A">
        <w:rPr>
          <w:rFonts w:ascii="Palatino Linotype" w:hAnsi="Palatino Linotype"/>
          <w:sz w:val="24"/>
          <w:szCs w:val="24"/>
          <w:lang w:val="es-ES_tradnl"/>
        </w:rPr>
        <w:t>La liga electrónica y el procedimiento específico para acceder a la información</w:t>
      </w:r>
      <w:r>
        <w:rPr>
          <w:rFonts w:ascii="Palatino Linotype" w:hAnsi="Palatino Linotype"/>
          <w:sz w:val="24"/>
          <w:szCs w:val="24"/>
          <w:lang w:val="es-ES_tradnl"/>
        </w:rPr>
        <w:t xml:space="preserve"> </w:t>
      </w:r>
      <w:r w:rsidR="00ED6E45">
        <w:rPr>
          <w:rFonts w:ascii="Palatino Linotype" w:hAnsi="Palatino Linotype"/>
          <w:sz w:val="24"/>
          <w:szCs w:val="24"/>
          <w:lang w:val="es-ES_tradnl"/>
        </w:rPr>
        <w:t>relativa a</w:t>
      </w:r>
      <w:r w:rsidRPr="00527B5A">
        <w:rPr>
          <w:rFonts w:ascii="Palatino Linotype" w:hAnsi="Palatino Linotype" w:cs="Arial"/>
          <w:sz w:val="24"/>
          <w:szCs w:val="24"/>
        </w:rPr>
        <w:t xml:space="preserve"> </w:t>
      </w:r>
      <w:r>
        <w:rPr>
          <w:rFonts w:ascii="Palatino Linotype" w:hAnsi="Palatino Linotype" w:cs="Arial"/>
          <w:sz w:val="24"/>
          <w:szCs w:val="24"/>
        </w:rPr>
        <w:t>l</w:t>
      </w:r>
      <w:r w:rsidR="00364D84" w:rsidRPr="00527B5A">
        <w:rPr>
          <w:rFonts w:ascii="Palatino Linotype" w:hAnsi="Palatino Linotype" w:cs="Arial"/>
          <w:sz w:val="24"/>
          <w:szCs w:val="24"/>
        </w:rPr>
        <w:t xml:space="preserve">a </w:t>
      </w:r>
      <w:r w:rsidR="00ED6E45">
        <w:rPr>
          <w:rFonts w:ascii="Palatino Linotype" w:hAnsi="Palatino Linotype" w:cs="Arial"/>
          <w:sz w:val="24"/>
          <w:szCs w:val="24"/>
        </w:rPr>
        <w:t>C</w:t>
      </w:r>
      <w:r w:rsidR="00364D84" w:rsidRPr="00527B5A">
        <w:rPr>
          <w:rFonts w:ascii="Palatino Linotype" w:hAnsi="Palatino Linotype" w:cs="Arial"/>
          <w:sz w:val="24"/>
          <w:szCs w:val="24"/>
        </w:rPr>
        <w:t xml:space="preserve">uenta </w:t>
      </w:r>
      <w:r w:rsidR="00ED6E45">
        <w:rPr>
          <w:rFonts w:ascii="Palatino Linotype" w:hAnsi="Palatino Linotype" w:cs="Arial"/>
          <w:sz w:val="24"/>
          <w:szCs w:val="24"/>
        </w:rPr>
        <w:t>P</w:t>
      </w:r>
      <w:r w:rsidR="00364D84" w:rsidRPr="00527B5A">
        <w:rPr>
          <w:rFonts w:ascii="Palatino Linotype" w:hAnsi="Palatino Linotype" w:cs="Arial"/>
          <w:sz w:val="24"/>
          <w:szCs w:val="24"/>
        </w:rPr>
        <w:t xml:space="preserve">ública 2018 del </w:t>
      </w:r>
      <w:r w:rsidR="00ED6E45">
        <w:rPr>
          <w:rFonts w:ascii="Palatino Linotype" w:hAnsi="Palatino Linotype" w:cs="Arial"/>
          <w:sz w:val="24"/>
          <w:szCs w:val="24"/>
        </w:rPr>
        <w:t>I</w:t>
      </w:r>
      <w:r w:rsidR="00364D84" w:rsidRPr="00527B5A">
        <w:rPr>
          <w:rFonts w:ascii="Palatino Linotype" w:hAnsi="Palatino Linotype" w:cs="Arial"/>
          <w:sz w:val="24"/>
          <w:szCs w:val="24"/>
        </w:rPr>
        <w:t>nstituto Municipal de Cultura Física y Deporte (IMCUFIDE), y el Instituto Municipal de la Juventud, (IMJUVE), ambos del Municipio de Jilotzingo</w:t>
      </w:r>
      <w:r w:rsidR="00ED6E45">
        <w:rPr>
          <w:rFonts w:ascii="Palatino Linotype" w:hAnsi="Palatino Linotype" w:cs="Arial"/>
          <w:sz w:val="24"/>
          <w:szCs w:val="24"/>
        </w:rPr>
        <w:t xml:space="preserve"> o el documento en donde conste dicha información.</w:t>
      </w:r>
    </w:p>
    <w:p w:rsidR="00D71A39" w:rsidRDefault="00D71A39" w:rsidP="00C216D4">
      <w:pPr>
        <w:pStyle w:val="Sinespaciado"/>
        <w:spacing w:line="360" w:lineRule="auto"/>
        <w:jc w:val="both"/>
        <w:rPr>
          <w:rFonts w:ascii="Palatino Linotype" w:hAnsi="Palatino Linotype" w:cs="Arial"/>
          <w:b/>
          <w:sz w:val="24"/>
          <w:szCs w:val="24"/>
        </w:rPr>
      </w:pPr>
    </w:p>
    <w:p w:rsidR="00C216D4" w:rsidRPr="00ED7486"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TERCERO. Notifíquese</w:t>
      </w:r>
      <w:r w:rsidRPr="00C216D4">
        <w:rPr>
          <w:rFonts w:ascii="Palatino Linotype" w:hAnsi="Palatino Linotype" w:cs="Arial"/>
          <w:b/>
          <w:i/>
          <w:sz w:val="24"/>
          <w:szCs w:val="24"/>
        </w:rPr>
        <w:t xml:space="preserve"> </w:t>
      </w:r>
      <w:r w:rsidRPr="00C216D4">
        <w:rPr>
          <w:rFonts w:ascii="Palatino Linotype" w:hAnsi="Palatino Linotype" w:cs="Arial"/>
          <w:sz w:val="24"/>
          <w:szCs w:val="24"/>
        </w:rPr>
        <w:t>al Titular de la Unidad de Transparencia del</w:t>
      </w:r>
      <w:r w:rsidRPr="00C216D4">
        <w:rPr>
          <w:rFonts w:ascii="Palatino Linotype" w:hAnsi="Palatino Linotype" w:cs="Arial"/>
          <w:b/>
          <w:sz w:val="24"/>
          <w:szCs w:val="24"/>
        </w:rPr>
        <w:t xml:space="preserve"> </w:t>
      </w:r>
      <w:r w:rsidR="008D4144">
        <w:rPr>
          <w:rFonts w:ascii="Palatino Linotype" w:hAnsi="Palatino Linotype" w:cs="Arial"/>
          <w:b/>
          <w:sz w:val="24"/>
          <w:szCs w:val="24"/>
        </w:rPr>
        <w:t>Sujeto Obligado</w:t>
      </w:r>
      <w:r w:rsidRPr="00C216D4">
        <w:rPr>
          <w:rFonts w:ascii="Palatino Linotype" w:hAnsi="Palatino Linotype" w:cs="Arial"/>
          <w:sz w:val="24"/>
          <w:szCs w:val="24"/>
        </w:rPr>
        <w:t xml:space="preserve">, para que conforme al artículo 186 último párrafo, 189 segundo párrafo y 194 de la Ley de Transparencia y Acceso a la Información Pública del Estado de </w:t>
      </w:r>
      <w:r w:rsidRPr="00ED7486">
        <w:rPr>
          <w:rFonts w:ascii="Palatino Linotype" w:hAnsi="Palatino Linotype" w:cs="Arial"/>
          <w:sz w:val="24"/>
          <w:szCs w:val="24"/>
        </w:rPr>
        <w:t>México y Municipios; dé cumplimiento a lo ordenado dentro del plazo de diez días hábiles, debiendo informar a este Instituto en un plazo de tres días hábiles siguientes sobre el cumplimiento dado a la presente resolución.</w:t>
      </w:r>
    </w:p>
    <w:p w:rsidR="00C216D4" w:rsidRPr="00ED7486" w:rsidRDefault="00C216D4" w:rsidP="00C216D4">
      <w:pPr>
        <w:pStyle w:val="Sinespaciado"/>
        <w:spacing w:line="360" w:lineRule="auto"/>
        <w:jc w:val="both"/>
        <w:rPr>
          <w:rFonts w:ascii="Palatino Linotype" w:hAnsi="Palatino Linotype" w:cs="Arial"/>
          <w:sz w:val="24"/>
          <w:szCs w:val="24"/>
        </w:rPr>
      </w:pPr>
    </w:p>
    <w:p w:rsidR="00A31E6A" w:rsidRPr="00ED7486" w:rsidRDefault="00C216D4" w:rsidP="00C216D4">
      <w:pPr>
        <w:pStyle w:val="Sinespaciado"/>
        <w:spacing w:line="360" w:lineRule="auto"/>
        <w:jc w:val="both"/>
        <w:rPr>
          <w:rFonts w:ascii="Palatino Linotype" w:hAnsi="Palatino Linotype"/>
          <w:color w:val="222222"/>
          <w:sz w:val="24"/>
          <w:szCs w:val="24"/>
          <w:shd w:val="clear" w:color="auto" w:fill="FFFFFF"/>
        </w:rPr>
      </w:pPr>
      <w:r w:rsidRPr="00ED7486">
        <w:rPr>
          <w:rFonts w:ascii="Palatino Linotype" w:hAnsi="Palatino Linotype" w:cs="Arial"/>
          <w:b/>
          <w:sz w:val="24"/>
          <w:szCs w:val="24"/>
        </w:rPr>
        <w:t xml:space="preserve">CUARTO. Notifíquese </w:t>
      </w:r>
      <w:r w:rsidRPr="00ED7486">
        <w:rPr>
          <w:rFonts w:ascii="Palatino Linotype" w:hAnsi="Palatino Linotype" w:cs="Arial"/>
          <w:sz w:val="24"/>
          <w:szCs w:val="24"/>
        </w:rPr>
        <w:t>la presente resolución a</w:t>
      </w:r>
      <w:r w:rsidR="002638D9" w:rsidRPr="00ED7486">
        <w:rPr>
          <w:rFonts w:ascii="Palatino Linotype" w:hAnsi="Palatino Linotype" w:cs="Arial"/>
          <w:sz w:val="24"/>
          <w:szCs w:val="24"/>
        </w:rPr>
        <w:t xml:space="preserve"> </w:t>
      </w:r>
      <w:r w:rsidR="00D23781" w:rsidRPr="00ED7486">
        <w:rPr>
          <w:rFonts w:ascii="Palatino Linotype" w:hAnsi="Palatino Linotype" w:cs="Arial"/>
          <w:sz w:val="24"/>
          <w:szCs w:val="24"/>
        </w:rPr>
        <w:t>l</w:t>
      </w:r>
      <w:r w:rsidR="002638D9" w:rsidRPr="00ED7486">
        <w:rPr>
          <w:rFonts w:ascii="Palatino Linotype" w:hAnsi="Palatino Linotype" w:cs="Arial"/>
          <w:sz w:val="24"/>
          <w:szCs w:val="24"/>
        </w:rPr>
        <w:t>a</w:t>
      </w:r>
      <w:r w:rsidRPr="00ED7486">
        <w:rPr>
          <w:rFonts w:ascii="Palatino Linotype" w:hAnsi="Palatino Linotype" w:cs="Arial"/>
          <w:sz w:val="24"/>
          <w:szCs w:val="24"/>
        </w:rPr>
        <w:t xml:space="preserve"> Recurrente y hágase de su conocimiento que, </w:t>
      </w:r>
      <w:r w:rsidRPr="00ED7486">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ED7486">
        <w:rPr>
          <w:rStyle w:val="apple-converted-space"/>
          <w:rFonts w:ascii="Palatino Linotype" w:hAnsi="Palatino Linotype"/>
          <w:color w:val="222222"/>
          <w:sz w:val="24"/>
          <w:szCs w:val="24"/>
          <w:shd w:val="clear" w:color="auto" w:fill="FFFFFF"/>
        </w:rPr>
        <w:t xml:space="preserve"> </w:t>
      </w:r>
      <w:r w:rsidRPr="00ED7486">
        <w:rPr>
          <w:rFonts w:ascii="Palatino Linotype" w:hAnsi="Palatino Linotype"/>
          <w:color w:val="222222"/>
          <w:sz w:val="24"/>
          <w:szCs w:val="24"/>
          <w:shd w:val="clear" w:color="auto" w:fill="FFFFFF"/>
        </w:rPr>
        <w:t>podrá promover el Juicio de Amparo en los términos de las leyes aplicables.</w:t>
      </w:r>
    </w:p>
    <w:p w:rsidR="002419D8" w:rsidRDefault="007E2E80" w:rsidP="00DE1031">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03556F">
        <w:rPr>
          <w:rFonts w:ascii="Palatino Linotype" w:hAnsi="Palatino Linotype"/>
          <w:sz w:val="24"/>
          <w:szCs w:val="24"/>
        </w:rPr>
        <w:t xml:space="preserve"> (AUSENCIA JUSTIFICADA)</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E1031">
        <w:rPr>
          <w:rFonts w:ascii="Palatino Linotype" w:hAnsi="Palatino Linotype"/>
          <w:sz w:val="24"/>
          <w:szCs w:val="24"/>
        </w:rPr>
        <w:t>HERNÁNDEZ</w:t>
      </w:r>
      <w:r w:rsidR="002419D8">
        <w:rPr>
          <w:rFonts w:ascii="Palatino Linotype" w:hAnsi="Palatino Linotype"/>
          <w:sz w:val="24"/>
          <w:szCs w:val="24"/>
        </w:rPr>
        <w:t>,</w:t>
      </w:r>
      <w:r w:rsidRPr="0014447C">
        <w:rPr>
          <w:rFonts w:ascii="Palatino Linotype" w:hAnsi="Palatino Linotype"/>
          <w:sz w:val="24"/>
          <w:szCs w:val="24"/>
        </w:rPr>
        <w:t xml:space="preserve"> JAVIER MARTÍNEZ CRUZ</w:t>
      </w:r>
      <w:r w:rsidR="002419D8">
        <w:rPr>
          <w:rFonts w:ascii="Palatino Linotype" w:hAnsi="Palatino Linotype"/>
          <w:sz w:val="24"/>
          <w:szCs w:val="24"/>
        </w:rPr>
        <w:t xml:space="preserve"> Y LUIS GUSTAVO PARRA NORIEGA</w:t>
      </w:r>
      <w:r w:rsidRPr="0014447C">
        <w:rPr>
          <w:rFonts w:ascii="Palatino Linotype" w:hAnsi="Palatino Linotype"/>
          <w:sz w:val="24"/>
          <w:szCs w:val="24"/>
        </w:rPr>
        <w:t xml:space="preserve">, EN LA </w:t>
      </w:r>
      <w:r w:rsidR="007A4E94">
        <w:rPr>
          <w:rFonts w:ascii="Palatino Linotype" w:hAnsi="Palatino Linotype"/>
          <w:sz w:val="24"/>
          <w:szCs w:val="24"/>
        </w:rPr>
        <w:t>VIGÉSIMA OCTAVA</w:t>
      </w:r>
      <w:r w:rsidR="001930CB">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7A4E94">
        <w:rPr>
          <w:rFonts w:ascii="Palatino Linotype" w:hAnsi="Palatino Linotype"/>
          <w:sz w:val="24"/>
          <w:szCs w:val="24"/>
        </w:rPr>
        <w:t>SIETE DE AGOSTO</w:t>
      </w:r>
      <w:r w:rsidR="00517DD7">
        <w:rPr>
          <w:rFonts w:ascii="Palatino Linotype" w:hAnsi="Palatino Linotype"/>
          <w:sz w:val="24"/>
          <w:szCs w:val="24"/>
        </w:rPr>
        <w:t xml:space="preserve"> DE 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B341EE">
        <w:rPr>
          <w:rFonts w:ascii="Palatino Linotype" w:hAnsi="Palatino Linotype"/>
          <w:sz w:val="24"/>
          <w:szCs w:val="24"/>
        </w:rPr>
        <w:t>--------------------------------------------</w:t>
      </w:r>
      <w:r w:rsidR="008C5397">
        <w:rPr>
          <w:rFonts w:ascii="Palatino Linotype" w:hAnsi="Palatino Linotype"/>
          <w:sz w:val="24"/>
          <w:szCs w:val="24"/>
        </w:rPr>
        <w:t>---------------</w:t>
      </w:r>
      <w:r w:rsidR="00895916">
        <w:rPr>
          <w:rFonts w:ascii="Palatino Linotype" w:hAnsi="Palatino Linotype"/>
          <w:sz w:val="24"/>
          <w:szCs w:val="24"/>
        </w:rPr>
        <w:t>-----------------------------------</w:t>
      </w:r>
      <w:r w:rsidR="006506D9">
        <w:rPr>
          <w:rFonts w:ascii="Palatino Linotype" w:hAnsi="Palatino Linotype"/>
          <w:sz w:val="24"/>
          <w:szCs w:val="24"/>
        </w:rPr>
        <w:t>-------------------------------</w:t>
      </w:r>
      <w:r w:rsidR="004C4BEC">
        <w:rPr>
          <w:rFonts w:ascii="Palatino Linotype" w:hAnsi="Palatino Linotype"/>
          <w:sz w:val="24"/>
          <w:szCs w:val="24"/>
        </w:rPr>
        <w:t>---------------------------------------------------------------------------------------------------------------------------------------------------------------------------------------------------------------------------------------------------------------------------------------------------------------------------------------------------------------------------------------------------------------------------------------------------------------------------------------------------------------------------------------------------------------------------------------------------------------------------------------------------------------------------------------------------------------------------------------------------------------------------------------------------------------------------------------------------------------------------------------------------------------------------------------------------------------------------------------------------------------------------------------------------------------------------------------------------------------------------------------------------------------------------------------------------------------------------------------------------------------------------------------------------------------------------------------------------------------------------------------------------------------------------------</w:t>
      </w:r>
      <w:r w:rsidR="0003556F">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58BB" w:rsidRPr="001D58BB" w:rsidTr="001B31CA">
        <w:tc>
          <w:tcPr>
            <w:tcW w:w="9062" w:type="dxa"/>
            <w:gridSpan w:val="2"/>
          </w:tcPr>
          <w:p w:rsidR="002419D8" w:rsidRPr="001D58BB" w:rsidRDefault="002419D8" w:rsidP="001B31CA">
            <w:pPr>
              <w:pStyle w:val="Sinespaciado"/>
              <w:jc w:val="center"/>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p>
          <w:p w:rsidR="003D490B" w:rsidRPr="001D58BB" w:rsidRDefault="003D490B" w:rsidP="001B31CA">
            <w:pPr>
              <w:pStyle w:val="Sinespaciado"/>
              <w:jc w:val="center"/>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r w:rsidRPr="001D58BB">
              <w:rPr>
                <w:rFonts w:ascii="Palatino Linotype" w:hAnsi="Palatino Linotype"/>
                <w:b/>
                <w:sz w:val="24"/>
                <w:szCs w:val="24"/>
              </w:rPr>
              <w:t>Zulema Martínez Sánchez</w:t>
            </w:r>
          </w:p>
          <w:p w:rsidR="002419D8" w:rsidRPr="001D58BB" w:rsidRDefault="002419D8" w:rsidP="001B31CA">
            <w:pPr>
              <w:pStyle w:val="Sinespaciado"/>
              <w:jc w:val="center"/>
              <w:rPr>
                <w:rFonts w:ascii="Palatino Linotype" w:hAnsi="Palatino Linotype"/>
                <w:sz w:val="24"/>
                <w:szCs w:val="24"/>
              </w:rPr>
            </w:pPr>
            <w:r w:rsidRPr="001D58BB">
              <w:rPr>
                <w:rFonts w:ascii="Palatino Linotype" w:hAnsi="Palatino Linotype"/>
                <w:sz w:val="24"/>
                <w:szCs w:val="24"/>
              </w:rPr>
              <w:t>Comisionada Presidenta</w:t>
            </w:r>
          </w:p>
          <w:p w:rsidR="002419D8" w:rsidRPr="001D58BB" w:rsidRDefault="002419D8" w:rsidP="001B31CA">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1B31CA">
        <w:tc>
          <w:tcPr>
            <w:tcW w:w="4531" w:type="dxa"/>
          </w:tcPr>
          <w:p w:rsidR="002419D8" w:rsidRPr="001D58BB" w:rsidRDefault="002419D8" w:rsidP="001B31CA">
            <w:pPr>
              <w:pStyle w:val="Sinespaciado"/>
              <w:jc w:val="both"/>
              <w:rPr>
                <w:rFonts w:ascii="Palatino Linotype" w:hAnsi="Palatino Linotype"/>
                <w:b/>
                <w:sz w:val="24"/>
                <w:szCs w:val="24"/>
              </w:rPr>
            </w:pPr>
          </w:p>
          <w:p w:rsidR="002419D8" w:rsidRPr="001D58BB" w:rsidRDefault="002419D8" w:rsidP="001B31CA">
            <w:pPr>
              <w:pStyle w:val="Sinespaciado"/>
              <w:jc w:val="both"/>
              <w:rPr>
                <w:rFonts w:ascii="Palatino Linotype" w:hAnsi="Palatino Linotype"/>
                <w:b/>
                <w:sz w:val="24"/>
                <w:szCs w:val="24"/>
              </w:rPr>
            </w:pPr>
          </w:p>
          <w:p w:rsidR="002419D8" w:rsidRPr="001D58BB" w:rsidRDefault="002419D8" w:rsidP="001B31CA">
            <w:pPr>
              <w:pStyle w:val="Sinespaciado"/>
              <w:jc w:val="both"/>
              <w:rPr>
                <w:rFonts w:ascii="Palatino Linotype" w:hAnsi="Palatino Linotype"/>
                <w:b/>
                <w:sz w:val="24"/>
                <w:szCs w:val="24"/>
              </w:rPr>
            </w:pPr>
          </w:p>
          <w:p w:rsidR="002419D8" w:rsidRPr="001D58BB" w:rsidRDefault="002419D8" w:rsidP="001B31CA">
            <w:pPr>
              <w:pStyle w:val="Sinespaciado"/>
              <w:jc w:val="both"/>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r w:rsidRPr="001D58BB">
              <w:rPr>
                <w:rFonts w:ascii="Palatino Linotype" w:hAnsi="Palatino Linotype"/>
                <w:b/>
                <w:sz w:val="24"/>
                <w:szCs w:val="24"/>
              </w:rPr>
              <w:t>Eva Abaid Yapur</w:t>
            </w:r>
          </w:p>
          <w:p w:rsidR="002419D8" w:rsidRPr="001D58BB" w:rsidRDefault="002419D8" w:rsidP="001B31CA">
            <w:pPr>
              <w:pStyle w:val="Sinespaciado"/>
              <w:jc w:val="center"/>
              <w:rPr>
                <w:rFonts w:ascii="Palatino Linotype" w:hAnsi="Palatino Linotype"/>
                <w:sz w:val="24"/>
                <w:szCs w:val="24"/>
              </w:rPr>
            </w:pPr>
            <w:r w:rsidRPr="001D58BB">
              <w:rPr>
                <w:rFonts w:ascii="Palatino Linotype" w:hAnsi="Palatino Linotype"/>
                <w:sz w:val="24"/>
                <w:szCs w:val="24"/>
              </w:rPr>
              <w:t>Comisionada</w:t>
            </w:r>
          </w:p>
          <w:p w:rsidR="002419D8" w:rsidRPr="001D58BB" w:rsidRDefault="002419D8" w:rsidP="001B31CA">
            <w:pPr>
              <w:pStyle w:val="Sinespaciado"/>
              <w:jc w:val="center"/>
              <w:rPr>
                <w:rFonts w:ascii="Palatino Linotype" w:hAnsi="Palatino Linotype"/>
                <w:sz w:val="24"/>
                <w:szCs w:val="24"/>
              </w:rPr>
            </w:pPr>
            <w:r w:rsidRPr="001D58BB">
              <w:rPr>
                <w:rFonts w:ascii="Palatino Linotype" w:hAnsi="Palatino Linotype"/>
                <w:sz w:val="24"/>
                <w:szCs w:val="24"/>
              </w:rPr>
              <w:t>(</w:t>
            </w:r>
            <w:r w:rsidR="00355532">
              <w:rPr>
                <w:rFonts w:ascii="Palatino Linotype" w:hAnsi="Palatino Linotype"/>
                <w:sz w:val="24"/>
                <w:szCs w:val="24"/>
              </w:rPr>
              <w:t>Ausencia justificada)</w:t>
            </w:r>
          </w:p>
        </w:tc>
        <w:tc>
          <w:tcPr>
            <w:tcW w:w="4531" w:type="dxa"/>
          </w:tcPr>
          <w:p w:rsidR="002419D8" w:rsidRPr="001D58BB" w:rsidRDefault="002419D8" w:rsidP="001B31CA">
            <w:pPr>
              <w:pStyle w:val="Sinespaciado"/>
              <w:jc w:val="both"/>
              <w:rPr>
                <w:rFonts w:ascii="Palatino Linotype" w:hAnsi="Palatino Linotype"/>
                <w:b/>
                <w:sz w:val="24"/>
                <w:szCs w:val="24"/>
              </w:rPr>
            </w:pPr>
          </w:p>
          <w:p w:rsidR="002419D8" w:rsidRPr="001D58BB" w:rsidRDefault="002419D8" w:rsidP="001B31CA">
            <w:pPr>
              <w:pStyle w:val="Sinespaciado"/>
              <w:jc w:val="both"/>
              <w:rPr>
                <w:rFonts w:ascii="Palatino Linotype" w:hAnsi="Palatino Linotype"/>
                <w:b/>
                <w:sz w:val="24"/>
                <w:szCs w:val="24"/>
              </w:rPr>
            </w:pPr>
          </w:p>
          <w:p w:rsidR="002419D8" w:rsidRPr="001D58BB" w:rsidRDefault="002419D8" w:rsidP="001B31CA">
            <w:pPr>
              <w:pStyle w:val="Sinespaciado"/>
              <w:jc w:val="both"/>
              <w:rPr>
                <w:rFonts w:ascii="Palatino Linotype" w:hAnsi="Palatino Linotype"/>
                <w:b/>
                <w:sz w:val="24"/>
                <w:szCs w:val="24"/>
              </w:rPr>
            </w:pPr>
          </w:p>
          <w:p w:rsidR="002419D8" w:rsidRPr="001D58BB" w:rsidRDefault="002419D8" w:rsidP="001B31CA">
            <w:pPr>
              <w:pStyle w:val="Sinespaciado"/>
              <w:jc w:val="both"/>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r w:rsidRPr="001D58BB">
              <w:rPr>
                <w:rFonts w:ascii="Palatino Linotype" w:hAnsi="Palatino Linotype"/>
                <w:b/>
                <w:sz w:val="24"/>
                <w:szCs w:val="24"/>
              </w:rPr>
              <w:t>José Guadalupe Luna Hernández</w:t>
            </w:r>
          </w:p>
          <w:p w:rsidR="002419D8" w:rsidRPr="001D58BB" w:rsidRDefault="002419D8" w:rsidP="001B31CA">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2419D8" w:rsidP="001B31CA">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1B31CA">
        <w:tc>
          <w:tcPr>
            <w:tcW w:w="4531" w:type="dxa"/>
          </w:tcPr>
          <w:p w:rsidR="002419D8" w:rsidRPr="001D58BB" w:rsidRDefault="002419D8" w:rsidP="001B31CA">
            <w:pPr>
              <w:pStyle w:val="Sinespaciado"/>
              <w:jc w:val="center"/>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r w:rsidRPr="001D58BB">
              <w:rPr>
                <w:rFonts w:ascii="Palatino Linotype" w:hAnsi="Palatino Linotype"/>
                <w:b/>
                <w:sz w:val="24"/>
                <w:szCs w:val="24"/>
              </w:rPr>
              <w:t>Javier Martínez Cruz</w:t>
            </w:r>
          </w:p>
          <w:p w:rsidR="002419D8" w:rsidRPr="001D58BB" w:rsidRDefault="002419D8" w:rsidP="001B31CA">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AB1641" w:rsidP="001B31CA">
            <w:pPr>
              <w:pStyle w:val="Sinespaciado"/>
              <w:jc w:val="center"/>
              <w:rPr>
                <w:rFonts w:ascii="Palatino Linotype" w:hAnsi="Palatino Linotype"/>
                <w:b/>
                <w:sz w:val="24"/>
                <w:szCs w:val="24"/>
              </w:rPr>
            </w:pPr>
            <w:r w:rsidRPr="001D58BB">
              <w:rPr>
                <w:rFonts w:ascii="Palatino Linotype" w:hAnsi="Palatino Linotype"/>
                <w:sz w:val="24"/>
                <w:szCs w:val="24"/>
              </w:rPr>
              <w:t>(Rúbrica)</w:t>
            </w:r>
          </w:p>
        </w:tc>
        <w:tc>
          <w:tcPr>
            <w:tcW w:w="4531" w:type="dxa"/>
          </w:tcPr>
          <w:p w:rsidR="002419D8" w:rsidRPr="001D58BB" w:rsidRDefault="002419D8" w:rsidP="001B31CA">
            <w:pPr>
              <w:pStyle w:val="Sinespaciado"/>
              <w:jc w:val="center"/>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r w:rsidRPr="001D58BB">
              <w:rPr>
                <w:rFonts w:ascii="Palatino Linotype" w:hAnsi="Palatino Linotype"/>
                <w:b/>
                <w:sz w:val="24"/>
                <w:szCs w:val="24"/>
              </w:rPr>
              <w:t>Luis Gustavo Parra Noriega</w:t>
            </w:r>
          </w:p>
          <w:p w:rsidR="002419D8" w:rsidRPr="001D58BB" w:rsidRDefault="002419D8" w:rsidP="001B31CA">
            <w:pPr>
              <w:pStyle w:val="Sinespaciado"/>
              <w:jc w:val="center"/>
              <w:rPr>
                <w:rFonts w:ascii="Palatino Linotype" w:hAnsi="Palatino Linotype"/>
                <w:sz w:val="24"/>
                <w:szCs w:val="24"/>
              </w:rPr>
            </w:pPr>
            <w:r w:rsidRPr="001D58BB">
              <w:rPr>
                <w:rFonts w:ascii="Palatino Linotype" w:hAnsi="Palatino Linotype"/>
                <w:sz w:val="24"/>
                <w:szCs w:val="24"/>
              </w:rPr>
              <w:t>Comisionado</w:t>
            </w:r>
          </w:p>
          <w:p w:rsidR="002419D8" w:rsidRPr="001D58BB" w:rsidRDefault="00AB1641" w:rsidP="001B31CA">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r w:rsidR="001D58BB" w:rsidRPr="001D58BB" w:rsidTr="001B31CA">
        <w:tc>
          <w:tcPr>
            <w:tcW w:w="9062" w:type="dxa"/>
            <w:gridSpan w:val="2"/>
          </w:tcPr>
          <w:p w:rsidR="002419D8" w:rsidRPr="001D58BB" w:rsidRDefault="002419D8" w:rsidP="001B31CA">
            <w:pPr>
              <w:pStyle w:val="Sinespaciado"/>
              <w:jc w:val="both"/>
              <w:rPr>
                <w:rFonts w:ascii="Palatino Linotype" w:hAnsi="Palatino Linotype"/>
                <w:b/>
                <w:sz w:val="24"/>
                <w:szCs w:val="24"/>
              </w:rPr>
            </w:pPr>
          </w:p>
          <w:p w:rsidR="002419D8" w:rsidRPr="001D58BB" w:rsidRDefault="002419D8" w:rsidP="001B31CA">
            <w:pPr>
              <w:pStyle w:val="Sinespaciado"/>
              <w:jc w:val="both"/>
              <w:rPr>
                <w:rFonts w:ascii="Palatino Linotype" w:hAnsi="Palatino Linotype"/>
                <w:b/>
                <w:sz w:val="24"/>
                <w:szCs w:val="24"/>
              </w:rPr>
            </w:pPr>
          </w:p>
          <w:p w:rsidR="002419D8" w:rsidRPr="001D58BB" w:rsidRDefault="002419D8" w:rsidP="001B31CA">
            <w:pPr>
              <w:pStyle w:val="Sinespaciado"/>
              <w:jc w:val="both"/>
              <w:rPr>
                <w:rFonts w:ascii="Palatino Linotype" w:hAnsi="Palatino Linotype"/>
                <w:b/>
                <w:sz w:val="24"/>
                <w:szCs w:val="24"/>
              </w:rPr>
            </w:pPr>
          </w:p>
          <w:p w:rsidR="003D490B" w:rsidRPr="001D58BB" w:rsidRDefault="003D490B" w:rsidP="001B31CA">
            <w:pPr>
              <w:pStyle w:val="Sinespaciado"/>
              <w:jc w:val="both"/>
              <w:rPr>
                <w:rFonts w:ascii="Palatino Linotype" w:hAnsi="Palatino Linotype"/>
                <w:b/>
                <w:sz w:val="24"/>
                <w:szCs w:val="24"/>
              </w:rPr>
            </w:pPr>
          </w:p>
          <w:p w:rsidR="002419D8" w:rsidRPr="001D58BB" w:rsidRDefault="002419D8" w:rsidP="001B31CA">
            <w:pPr>
              <w:pStyle w:val="Sinespaciado"/>
              <w:jc w:val="center"/>
              <w:rPr>
                <w:rFonts w:ascii="Palatino Linotype" w:hAnsi="Palatino Linotype"/>
                <w:b/>
                <w:sz w:val="24"/>
                <w:szCs w:val="24"/>
              </w:rPr>
            </w:pPr>
            <w:r w:rsidRPr="001D58BB">
              <w:rPr>
                <w:rFonts w:ascii="Palatino Linotype" w:hAnsi="Palatino Linotype"/>
                <w:b/>
                <w:sz w:val="24"/>
                <w:szCs w:val="24"/>
              </w:rPr>
              <w:t>Alexis Tapia Ramírez</w:t>
            </w:r>
          </w:p>
          <w:p w:rsidR="002419D8" w:rsidRPr="001D58BB" w:rsidRDefault="002419D8" w:rsidP="001B31CA">
            <w:pPr>
              <w:pStyle w:val="Sinespaciado"/>
              <w:jc w:val="center"/>
              <w:rPr>
                <w:rFonts w:ascii="Palatino Linotype" w:hAnsi="Palatino Linotype"/>
                <w:sz w:val="24"/>
                <w:szCs w:val="24"/>
              </w:rPr>
            </w:pPr>
            <w:r w:rsidRPr="001D58BB">
              <w:rPr>
                <w:rFonts w:ascii="Palatino Linotype" w:hAnsi="Palatino Linotype"/>
                <w:sz w:val="24"/>
                <w:szCs w:val="24"/>
              </w:rPr>
              <w:t>Secretario Técnico del Pleno</w:t>
            </w:r>
          </w:p>
          <w:p w:rsidR="002419D8" w:rsidRPr="001D58BB" w:rsidRDefault="002419D8" w:rsidP="001B31CA">
            <w:pPr>
              <w:pStyle w:val="Sinespaciado"/>
              <w:jc w:val="center"/>
              <w:rPr>
                <w:rFonts w:ascii="Palatino Linotype" w:hAnsi="Palatino Linotype"/>
                <w:sz w:val="24"/>
                <w:szCs w:val="24"/>
              </w:rPr>
            </w:pPr>
            <w:r w:rsidRPr="001D58BB">
              <w:rPr>
                <w:rFonts w:ascii="Palatino Linotype" w:hAnsi="Palatino Linotype"/>
                <w:sz w:val="24"/>
                <w:szCs w:val="24"/>
              </w:rPr>
              <w:t>(Rúbrica)</w:t>
            </w:r>
          </w:p>
        </w:tc>
      </w:tr>
    </w:tbl>
    <w:p w:rsidR="004617C7" w:rsidRPr="00AA4F9A" w:rsidRDefault="004617C7" w:rsidP="0014447C">
      <w:pPr>
        <w:pStyle w:val="Sinespaciado"/>
        <w:jc w:val="both"/>
        <w:rPr>
          <w:rFonts w:ascii="Palatino Linotype" w:hAnsi="Palatino Linotype"/>
          <w:sz w:val="24"/>
          <w:szCs w:val="24"/>
        </w:rPr>
      </w:pPr>
    </w:p>
    <w:p w:rsidR="00C80C02" w:rsidRDefault="00C80C02" w:rsidP="0014447C">
      <w:pPr>
        <w:pStyle w:val="Sinespaciado"/>
        <w:jc w:val="both"/>
        <w:rPr>
          <w:rFonts w:ascii="Palatino Linotype" w:hAnsi="Palatino Linotype"/>
          <w:sz w:val="20"/>
          <w:szCs w:val="20"/>
        </w:rPr>
      </w:pPr>
    </w:p>
    <w:p w:rsidR="00AA4F9A" w:rsidRPr="00E02B94" w:rsidRDefault="007E2E80" w:rsidP="0014447C">
      <w:pPr>
        <w:pStyle w:val="Sinespaciado"/>
        <w:jc w:val="both"/>
        <w:rPr>
          <w:rFonts w:ascii="Palatino Linotype" w:hAnsi="Palatino Linotype"/>
          <w:bCs/>
          <w:sz w:val="20"/>
          <w:szCs w:val="20"/>
          <w:lang w:eastAsia="es-MX"/>
        </w:rPr>
      </w:pPr>
      <w:r w:rsidRPr="00E02B94">
        <w:rPr>
          <w:rFonts w:ascii="Palatino Linotype" w:hAnsi="Palatino Linotype"/>
          <w:sz w:val="20"/>
          <w:szCs w:val="20"/>
        </w:rPr>
        <w:t xml:space="preserve">Esta hoja corresponde a la resolución de fecha </w:t>
      </w:r>
      <w:r w:rsidR="00AB1641">
        <w:rPr>
          <w:rFonts w:ascii="Palatino Linotype" w:hAnsi="Palatino Linotype"/>
          <w:sz w:val="20"/>
          <w:szCs w:val="20"/>
        </w:rPr>
        <w:t>siete de agosto</w:t>
      </w:r>
      <w:r w:rsidR="00DE1031">
        <w:rPr>
          <w:rFonts w:ascii="Palatino Linotype" w:hAnsi="Palatino Linotype"/>
          <w:sz w:val="20"/>
          <w:szCs w:val="20"/>
        </w:rPr>
        <w:t xml:space="preserve"> de dos mil diecinueve</w:t>
      </w:r>
      <w:r w:rsidRPr="00E02B94">
        <w:rPr>
          <w:rFonts w:ascii="Palatino Linotype" w:hAnsi="Palatino Linotype"/>
          <w:sz w:val="20"/>
          <w:szCs w:val="20"/>
        </w:rPr>
        <w:t xml:space="preserve">, emitida en el recurso de revisión </w:t>
      </w:r>
      <w:r w:rsidR="00AB1641" w:rsidRPr="00AB1641">
        <w:rPr>
          <w:rFonts w:ascii="Palatino Linotype" w:hAnsi="Palatino Linotype"/>
          <w:bCs/>
          <w:sz w:val="20"/>
          <w:szCs w:val="20"/>
          <w:lang w:eastAsia="es-MX"/>
        </w:rPr>
        <w:t>04455/INFOEM/IP/RR/2019</w:t>
      </w:r>
      <w:r w:rsidRPr="00E02B94">
        <w:rPr>
          <w:rFonts w:ascii="Palatino Linotype" w:hAnsi="Palatino Linotype"/>
          <w:bCs/>
          <w:sz w:val="20"/>
          <w:szCs w:val="20"/>
          <w:lang w:eastAsia="es-MX"/>
        </w:rPr>
        <w:t>.</w:t>
      </w:r>
    </w:p>
    <w:p w:rsidR="007E2E80" w:rsidRDefault="00DA26AF"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895916">
        <w:rPr>
          <w:rFonts w:ascii="Palatino Linotype" w:hAnsi="Palatino Linotype"/>
          <w:bCs/>
          <w:sz w:val="16"/>
          <w:szCs w:val="16"/>
          <w:lang w:eastAsia="es-MX"/>
        </w:rPr>
        <w:t>OSAM/EJDG</w:t>
      </w:r>
    </w:p>
    <w:p w:rsidR="00455ABF" w:rsidRPr="00AA4F9A" w:rsidRDefault="00455ABF" w:rsidP="0014447C">
      <w:pPr>
        <w:pStyle w:val="Sinespaciado"/>
        <w:jc w:val="both"/>
        <w:rPr>
          <w:rFonts w:ascii="Palatino Linotype" w:hAnsi="Palatino Linotype"/>
          <w:bCs/>
          <w:sz w:val="16"/>
          <w:szCs w:val="16"/>
          <w:lang w:eastAsia="es-MX"/>
        </w:rPr>
      </w:pPr>
    </w:p>
    <w:sectPr w:rsidR="00455ABF" w:rsidRPr="00AA4F9A" w:rsidSect="00050A9C">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23A" w:rsidRDefault="001B323A" w:rsidP="007E2E80">
      <w:pPr>
        <w:spacing w:after="0" w:line="240" w:lineRule="auto"/>
      </w:pPr>
      <w:r>
        <w:separator/>
      </w:r>
    </w:p>
  </w:endnote>
  <w:endnote w:type="continuationSeparator" w:id="0">
    <w:p w:rsidR="001B323A" w:rsidRDefault="001B323A"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1CA" w:rsidRPr="000B69FA" w:rsidRDefault="001B31CA"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063C">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063C">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1CA" w:rsidRPr="000B69FA" w:rsidRDefault="001B31CA"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063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063C">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23A" w:rsidRDefault="001B323A" w:rsidP="007E2E80">
      <w:pPr>
        <w:spacing w:after="0" w:line="240" w:lineRule="auto"/>
      </w:pPr>
      <w:r>
        <w:separator/>
      </w:r>
    </w:p>
  </w:footnote>
  <w:footnote w:type="continuationSeparator" w:id="0">
    <w:p w:rsidR="001B323A" w:rsidRDefault="001B323A" w:rsidP="007E2E80">
      <w:pPr>
        <w:spacing w:after="0" w:line="240" w:lineRule="auto"/>
      </w:pPr>
      <w:r>
        <w:continuationSeparator/>
      </w:r>
    </w:p>
  </w:footnote>
  <w:footnote w:id="1">
    <w:p w:rsidR="001B31CA" w:rsidRPr="00615B4B" w:rsidRDefault="001B31CA"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1B31CA" w:rsidRPr="00615B4B" w:rsidRDefault="001B31CA"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1CA" w:rsidRDefault="001B31CA">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1B31CA" w:rsidTr="00182616">
      <w:trPr>
        <w:trHeight w:val="227"/>
      </w:trPr>
      <w:tc>
        <w:tcPr>
          <w:tcW w:w="5949" w:type="dxa"/>
          <w:hideMark/>
        </w:tcPr>
        <w:p w:rsidR="001B31CA" w:rsidRDefault="001B31CA"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1B31CA" w:rsidRDefault="00AB1641" w:rsidP="006446F7">
          <w:pPr>
            <w:spacing w:after="120" w:line="256" w:lineRule="auto"/>
            <w:ind w:left="208" w:right="214"/>
            <w:jc w:val="right"/>
            <w:rPr>
              <w:rFonts w:ascii="Palatino Linotype" w:hAnsi="Palatino Linotype" w:cs="Arial"/>
              <w:szCs w:val="20"/>
            </w:rPr>
          </w:pPr>
          <w:r w:rsidRPr="00AB1641">
            <w:rPr>
              <w:rFonts w:ascii="Palatino Linotype" w:hAnsi="Palatino Linotype" w:cs="Arial"/>
              <w:bCs/>
              <w:sz w:val="24"/>
              <w:lang w:eastAsia="es-MX"/>
            </w:rPr>
            <w:t>04455/INFOEM/IP/RR/2019</w:t>
          </w:r>
        </w:p>
      </w:tc>
    </w:tr>
    <w:tr w:rsidR="001B31CA" w:rsidTr="00182616">
      <w:trPr>
        <w:trHeight w:val="242"/>
      </w:trPr>
      <w:tc>
        <w:tcPr>
          <w:tcW w:w="5949" w:type="dxa"/>
          <w:hideMark/>
        </w:tcPr>
        <w:p w:rsidR="001B31CA" w:rsidRDefault="001B31CA"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1B31CA" w:rsidRDefault="00AB1641" w:rsidP="00182616">
          <w:pPr>
            <w:spacing w:after="120" w:line="256" w:lineRule="auto"/>
            <w:ind w:left="72" w:right="214"/>
            <w:jc w:val="right"/>
            <w:rPr>
              <w:rFonts w:ascii="Palatino Linotype" w:hAnsi="Palatino Linotype" w:cs="Arial"/>
              <w:szCs w:val="20"/>
            </w:rPr>
          </w:pPr>
          <w:r w:rsidRPr="00AB1641">
            <w:rPr>
              <w:rFonts w:ascii="Palatino Linotype" w:hAnsi="Palatino Linotype" w:cs="Arial"/>
              <w:szCs w:val="20"/>
            </w:rPr>
            <w:t>Ayuntamiento de Jilotzingo</w:t>
          </w:r>
        </w:p>
      </w:tc>
    </w:tr>
    <w:tr w:rsidR="001B31CA" w:rsidTr="00182616">
      <w:trPr>
        <w:trHeight w:val="342"/>
      </w:trPr>
      <w:tc>
        <w:tcPr>
          <w:tcW w:w="5949" w:type="dxa"/>
          <w:hideMark/>
        </w:tcPr>
        <w:p w:rsidR="001B31CA" w:rsidRDefault="001B31CA"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1B31CA" w:rsidRDefault="001B31CA"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B31CA" w:rsidRDefault="001B31CA">
    <w:pPr>
      <w:pStyle w:val="Encabezado"/>
    </w:pPr>
  </w:p>
  <w:p w:rsidR="001B31CA" w:rsidRDefault="001B31C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1B31CA" w:rsidTr="00182616">
      <w:trPr>
        <w:trHeight w:val="227"/>
      </w:trPr>
      <w:tc>
        <w:tcPr>
          <w:tcW w:w="5103" w:type="dxa"/>
          <w:hideMark/>
        </w:tcPr>
        <w:p w:rsidR="001B31CA" w:rsidRDefault="001B31CA"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1B31CA" w:rsidRPr="00B4142F" w:rsidRDefault="00042070" w:rsidP="00212498">
          <w:pPr>
            <w:spacing w:after="120" w:line="256" w:lineRule="auto"/>
            <w:ind w:left="208" w:right="214"/>
            <w:jc w:val="right"/>
            <w:rPr>
              <w:rFonts w:ascii="Palatino Linotype" w:hAnsi="Palatino Linotype" w:cs="Arial"/>
              <w:szCs w:val="20"/>
            </w:rPr>
          </w:pPr>
          <w:r w:rsidRPr="00042070">
            <w:rPr>
              <w:rFonts w:ascii="Palatino Linotype" w:hAnsi="Palatino Linotype" w:cs="Arial"/>
              <w:bCs/>
              <w:sz w:val="24"/>
              <w:lang w:eastAsia="es-MX"/>
            </w:rPr>
            <w:t>04455/INFOEM/IP/RR/2019</w:t>
          </w:r>
        </w:p>
      </w:tc>
    </w:tr>
    <w:tr w:rsidR="001B31CA" w:rsidTr="00182616">
      <w:trPr>
        <w:trHeight w:val="196"/>
      </w:trPr>
      <w:tc>
        <w:tcPr>
          <w:tcW w:w="5103" w:type="dxa"/>
          <w:hideMark/>
        </w:tcPr>
        <w:p w:rsidR="001B31CA" w:rsidRDefault="001B31CA"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1B31CA" w:rsidRPr="00F06FED" w:rsidRDefault="001B31CA" w:rsidP="00212498">
          <w:pPr>
            <w:spacing w:after="120" w:line="256" w:lineRule="auto"/>
            <w:ind w:left="208" w:right="214"/>
            <w:jc w:val="right"/>
            <w:rPr>
              <w:rFonts w:ascii="Palatino Linotype" w:hAnsi="Palatino Linotype" w:cs="Arial"/>
            </w:rPr>
          </w:pPr>
        </w:p>
      </w:tc>
    </w:tr>
    <w:tr w:rsidR="001B31CA" w:rsidTr="00182616">
      <w:trPr>
        <w:trHeight w:val="242"/>
      </w:trPr>
      <w:tc>
        <w:tcPr>
          <w:tcW w:w="5103" w:type="dxa"/>
          <w:hideMark/>
        </w:tcPr>
        <w:p w:rsidR="001B31CA" w:rsidRDefault="001B31CA"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1B31CA" w:rsidRDefault="00F8049A" w:rsidP="00212498">
          <w:pPr>
            <w:spacing w:after="120" w:line="256" w:lineRule="auto"/>
            <w:ind w:left="208" w:right="214"/>
            <w:jc w:val="right"/>
            <w:rPr>
              <w:rFonts w:ascii="Palatino Linotype" w:hAnsi="Palatino Linotype" w:cs="Arial"/>
              <w:szCs w:val="20"/>
            </w:rPr>
          </w:pPr>
          <w:r w:rsidRPr="00F8049A">
            <w:rPr>
              <w:rFonts w:ascii="Palatino Linotype" w:hAnsi="Palatino Linotype" w:cs="Arial"/>
              <w:szCs w:val="20"/>
            </w:rPr>
            <w:t>Ayuntamiento de Jilotzingo</w:t>
          </w:r>
        </w:p>
      </w:tc>
    </w:tr>
    <w:tr w:rsidR="001B31CA" w:rsidTr="00182616">
      <w:trPr>
        <w:trHeight w:val="342"/>
      </w:trPr>
      <w:tc>
        <w:tcPr>
          <w:tcW w:w="5103" w:type="dxa"/>
          <w:hideMark/>
        </w:tcPr>
        <w:p w:rsidR="001B31CA" w:rsidRDefault="001B31CA"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1B31CA" w:rsidRDefault="001B31CA"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B31CA" w:rsidRDefault="001B31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B1C84"/>
    <w:multiLevelType w:val="hybridMultilevel"/>
    <w:tmpl w:val="36AE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FF45FB"/>
    <w:multiLevelType w:val="hybridMultilevel"/>
    <w:tmpl w:val="08AC0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815767"/>
    <w:multiLevelType w:val="hybridMultilevel"/>
    <w:tmpl w:val="A11A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A6267D"/>
    <w:multiLevelType w:val="hybridMultilevel"/>
    <w:tmpl w:val="AD6C8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595CAF"/>
    <w:multiLevelType w:val="hybridMultilevel"/>
    <w:tmpl w:val="BC8861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E316A1"/>
    <w:multiLevelType w:val="hybridMultilevel"/>
    <w:tmpl w:val="B9104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157BCC"/>
    <w:multiLevelType w:val="hybridMultilevel"/>
    <w:tmpl w:val="160AD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E2E0D4A"/>
    <w:multiLevelType w:val="hybridMultilevel"/>
    <w:tmpl w:val="6C72A9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6873E3"/>
    <w:multiLevelType w:val="hybridMultilevel"/>
    <w:tmpl w:val="1A1AB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5565518A"/>
    <w:multiLevelType w:val="hybridMultilevel"/>
    <w:tmpl w:val="D0C80C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4945F9"/>
    <w:multiLevelType w:val="hybridMultilevel"/>
    <w:tmpl w:val="1EAACCFE"/>
    <w:lvl w:ilvl="0" w:tplc="080A000F">
      <w:start w:val="1"/>
      <w:numFmt w:val="decimal"/>
      <w:lvlText w:val="%1."/>
      <w:lvlJc w:val="left"/>
      <w:pPr>
        <w:ind w:left="720" w:hanging="360"/>
      </w:pPr>
      <w:rPr>
        <w:rFonts w:hint="default"/>
      </w:rPr>
    </w:lvl>
    <w:lvl w:ilvl="1" w:tplc="0E94BE60">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BE1657"/>
    <w:multiLevelType w:val="hybridMultilevel"/>
    <w:tmpl w:val="943A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A0055B"/>
    <w:multiLevelType w:val="hybridMultilevel"/>
    <w:tmpl w:val="6D62A4DE"/>
    <w:lvl w:ilvl="0" w:tplc="336E60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FB4662"/>
    <w:multiLevelType w:val="hybridMultilevel"/>
    <w:tmpl w:val="54E8B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28"/>
  </w:num>
  <w:num w:numId="5">
    <w:abstractNumId w:val="4"/>
  </w:num>
  <w:num w:numId="6">
    <w:abstractNumId w:val="3"/>
  </w:num>
  <w:num w:numId="7">
    <w:abstractNumId w:val="14"/>
  </w:num>
  <w:num w:numId="8">
    <w:abstractNumId w:val="13"/>
  </w:num>
  <w:num w:numId="9">
    <w:abstractNumId w:val="21"/>
  </w:num>
  <w:num w:numId="10">
    <w:abstractNumId w:val="6"/>
  </w:num>
  <w:num w:numId="11">
    <w:abstractNumId w:val="22"/>
  </w:num>
  <w:num w:numId="12">
    <w:abstractNumId w:val="19"/>
  </w:num>
  <w:num w:numId="13">
    <w:abstractNumId w:val="16"/>
  </w:num>
  <w:num w:numId="14">
    <w:abstractNumId w:val="10"/>
  </w:num>
  <w:num w:numId="15">
    <w:abstractNumId w:val="1"/>
  </w:num>
  <w:num w:numId="16">
    <w:abstractNumId w:val="5"/>
  </w:num>
  <w:num w:numId="17">
    <w:abstractNumId w:val="27"/>
  </w:num>
  <w:num w:numId="18">
    <w:abstractNumId w:val="18"/>
  </w:num>
  <w:num w:numId="19">
    <w:abstractNumId w:val="7"/>
  </w:num>
  <w:num w:numId="20">
    <w:abstractNumId w:val="24"/>
  </w:num>
  <w:num w:numId="21">
    <w:abstractNumId w:val="12"/>
  </w:num>
  <w:num w:numId="22">
    <w:abstractNumId w:val="25"/>
  </w:num>
  <w:num w:numId="23">
    <w:abstractNumId w:val="11"/>
  </w:num>
  <w:num w:numId="24">
    <w:abstractNumId w:val="17"/>
  </w:num>
  <w:num w:numId="25">
    <w:abstractNumId w:val="26"/>
  </w:num>
  <w:num w:numId="26">
    <w:abstractNumId w:val="15"/>
  </w:num>
  <w:num w:numId="27">
    <w:abstractNumId w:val="20"/>
  </w:num>
  <w:num w:numId="28">
    <w:abstractNumId w:val="2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3545"/>
    <w:rsid w:val="000145BA"/>
    <w:rsid w:val="000146A2"/>
    <w:rsid w:val="00014D80"/>
    <w:rsid w:val="00015A5D"/>
    <w:rsid w:val="00022E72"/>
    <w:rsid w:val="000276E0"/>
    <w:rsid w:val="000319CB"/>
    <w:rsid w:val="00032DBD"/>
    <w:rsid w:val="00033949"/>
    <w:rsid w:val="00033A37"/>
    <w:rsid w:val="0003556F"/>
    <w:rsid w:val="00036455"/>
    <w:rsid w:val="00040E4E"/>
    <w:rsid w:val="00042070"/>
    <w:rsid w:val="00043018"/>
    <w:rsid w:val="00050A9C"/>
    <w:rsid w:val="00051311"/>
    <w:rsid w:val="000526BF"/>
    <w:rsid w:val="00053C9B"/>
    <w:rsid w:val="00054B2A"/>
    <w:rsid w:val="00057570"/>
    <w:rsid w:val="000704FF"/>
    <w:rsid w:val="0007259E"/>
    <w:rsid w:val="0007328F"/>
    <w:rsid w:val="000738E9"/>
    <w:rsid w:val="00073BAA"/>
    <w:rsid w:val="0007742A"/>
    <w:rsid w:val="00083E9F"/>
    <w:rsid w:val="00085A83"/>
    <w:rsid w:val="0008795C"/>
    <w:rsid w:val="00091561"/>
    <w:rsid w:val="00095218"/>
    <w:rsid w:val="000A27C1"/>
    <w:rsid w:val="000A3B93"/>
    <w:rsid w:val="000B2E5B"/>
    <w:rsid w:val="000C46DF"/>
    <w:rsid w:val="000C5F79"/>
    <w:rsid w:val="000C6125"/>
    <w:rsid w:val="000C76A4"/>
    <w:rsid w:val="000D47AB"/>
    <w:rsid w:val="000D4CFA"/>
    <w:rsid w:val="000D6982"/>
    <w:rsid w:val="000D756B"/>
    <w:rsid w:val="000E66C3"/>
    <w:rsid w:val="000E7C0A"/>
    <w:rsid w:val="000F18B2"/>
    <w:rsid w:val="000F199E"/>
    <w:rsid w:val="000F3722"/>
    <w:rsid w:val="0010352B"/>
    <w:rsid w:val="00112E80"/>
    <w:rsid w:val="00113B41"/>
    <w:rsid w:val="00114A3F"/>
    <w:rsid w:val="00114C3C"/>
    <w:rsid w:val="00124C44"/>
    <w:rsid w:val="0012508A"/>
    <w:rsid w:val="001307AF"/>
    <w:rsid w:val="00132E9F"/>
    <w:rsid w:val="0013304D"/>
    <w:rsid w:val="00135494"/>
    <w:rsid w:val="00137BC4"/>
    <w:rsid w:val="00140AE4"/>
    <w:rsid w:val="0014191F"/>
    <w:rsid w:val="00142A57"/>
    <w:rsid w:val="00143AC6"/>
    <w:rsid w:val="0014447C"/>
    <w:rsid w:val="001510E8"/>
    <w:rsid w:val="00151C12"/>
    <w:rsid w:val="00153C33"/>
    <w:rsid w:val="001552E9"/>
    <w:rsid w:val="001602EB"/>
    <w:rsid w:val="00162176"/>
    <w:rsid w:val="00165929"/>
    <w:rsid w:val="00166046"/>
    <w:rsid w:val="00166602"/>
    <w:rsid w:val="00166FB7"/>
    <w:rsid w:val="00174BE6"/>
    <w:rsid w:val="00175CD3"/>
    <w:rsid w:val="0018081E"/>
    <w:rsid w:val="00180F6B"/>
    <w:rsid w:val="00181E8D"/>
    <w:rsid w:val="00182616"/>
    <w:rsid w:val="001920BF"/>
    <w:rsid w:val="00192500"/>
    <w:rsid w:val="00192E42"/>
    <w:rsid w:val="001930CB"/>
    <w:rsid w:val="001A0F85"/>
    <w:rsid w:val="001A17B9"/>
    <w:rsid w:val="001A27CB"/>
    <w:rsid w:val="001A4700"/>
    <w:rsid w:val="001B31CA"/>
    <w:rsid w:val="001B323A"/>
    <w:rsid w:val="001C0CE9"/>
    <w:rsid w:val="001C274D"/>
    <w:rsid w:val="001C3BBA"/>
    <w:rsid w:val="001C407E"/>
    <w:rsid w:val="001C791F"/>
    <w:rsid w:val="001D3382"/>
    <w:rsid w:val="001D3A62"/>
    <w:rsid w:val="001D58BB"/>
    <w:rsid w:val="001D61D0"/>
    <w:rsid w:val="001D7EAE"/>
    <w:rsid w:val="001E00EF"/>
    <w:rsid w:val="001E07AC"/>
    <w:rsid w:val="001E60B7"/>
    <w:rsid w:val="001F021C"/>
    <w:rsid w:val="002027DB"/>
    <w:rsid w:val="00203FA5"/>
    <w:rsid w:val="00207DA3"/>
    <w:rsid w:val="002108D8"/>
    <w:rsid w:val="00211473"/>
    <w:rsid w:val="00212498"/>
    <w:rsid w:val="00216B8D"/>
    <w:rsid w:val="00217292"/>
    <w:rsid w:val="0022374B"/>
    <w:rsid w:val="002252AD"/>
    <w:rsid w:val="0023199E"/>
    <w:rsid w:val="00234A4F"/>
    <w:rsid w:val="002359D8"/>
    <w:rsid w:val="002419D8"/>
    <w:rsid w:val="002450D9"/>
    <w:rsid w:val="002508D1"/>
    <w:rsid w:val="00252D46"/>
    <w:rsid w:val="00253FF0"/>
    <w:rsid w:val="002543BD"/>
    <w:rsid w:val="00254523"/>
    <w:rsid w:val="0025618F"/>
    <w:rsid w:val="002572CF"/>
    <w:rsid w:val="002611C1"/>
    <w:rsid w:val="0026191D"/>
    <w:rsid w:val="002636B7"/>
    <w:rsid w:val="002638D9"/>
    <w:rsid w:val="00271762"/>
    <w:rsid w:val="0028024E"/>
    <w:rsid w:val="0028585E"/>
    <w:rsid w:val="00287072"/>
    <w:rsid w:val="00290397"/>
    <w:rsid w:val="002933BD"/>
    <w:rsid w:val="002936EF"/>
    <w:rsid w:val="002A1927"/>
    <w:rsid w:val="002A4DDB"/>
    <w:rsid w:val="002B1C55"/>
    <w:rsid w:val="002B5B14"/>
    <w:rsid w:val="002C02A0"/>
    <w:rsid w:val="002C2D19"/>
    <w:rsid w:val="002C4C00"/>
    <w:rsid w:val="002D4991"/>
    <w:rsid w:val="002D6110"/>
    <w:rsid w:val="002D6BF1"/>
    <w:rsid w:val="002E0AE6"/>
    <w:rsid w:val="002E22D8"/>
    <w:rsid w:val="002E2D4C"/>
    <w:rsid w:val="002E6036"/>
    <w:rsid w:val="002E685C"/>
    <w:rsid w:val="002F044A"/>
    <w:rsid w:val="002F160B"/>
    <w:rsid w:val="002F17FB"/>
    <w:rsid w:val="002F4A41"/>
    <w:rsid w:val="002F573E"/>
    <w:rsid w:val="002F67C7"/>
    <w:rsid w:val="00301A01"/>
    <w:rsid w:val="003021C1"/>
    <w:rsid w:val="00304C91"/>
    <w:rsid w:val="003063F3"/>
    <w:rsid w:val="00307784"/>
    <w:rsid w:val="00310760"/>
    <w:rsid w:val="00311191"/>
    <w:rsid w:val="00311C61"/>
    <w:rsid w:val="00312E7E"/>
    <w:rsid w:val="0031439D"/>
    <w:rsid w:val="00316132"/>
    <w:rsid w:val="00326769"/>
    <w:rsid w:val="00326D38"/>
    <w:rsid w:val="00327932"/>
    <w:rsid w:val="003349A9"/>
    <w:rsid w:val="00336EDF"/>
    <w:rsid w:val="003527CA"/>
    <w:rsid w:val="0035375B"/>
    <w:rsid w:val="00354E4A"/>
    <w:rsid w:val="00355532"/>
    <w:rsid w:val="0035623B"/>
    <w:rsid w:val="00363308"/>
    <w:rsid w:val="00364D84"/>
    <w:rsid w:val="0036513D"/>
    <w:rsid w:val="00365ADF"/>
    <w:rsid w:val="00370ADB"/>
    <w:rsid w:val="00374450"/>
    <w:rsid w:val="00374B75"/>
    <w:rsid w:val="00375FF5"/>
    <w:rsid w:val="0038385D"/>
    <w:rsid w:val="00383A15"/>
    <w:rsid w:val="00385FE4"/>
    <w:rsid w:val="003908F4"/>
    <w:rsid w:val="00390A54"/>
    <w:rsid w:val="003919AC"/>
    <w:rsid w:val="0039252D"/>
    <w:rsid w:val="0039265B"/>
    <w:rsid w:val="003A13D2"/>
    <w:rsid w:val="003A2C20"/>
    <w:rsid w:val="003A3096"/>
    <w:rsid w:val="003A48D2"/>
    <w:rsid w:val="003A59C6"/>
    <w:rsid w:val="003A66CA"/>
    <w:rsid w:val="003B0D59"/>
    <w:rsid w:val="003B15AE"/>
    <w:rsid w:val="003C25F7"/>
    <w:rsid w:val="003C3124"/>
    <w:rsid w:val="003C3EF4"/>
    <w:rsid w:val="003C74AF"/>
    <w:rsid w:val="003C7A15"/>
    <w:rsid w:val="003D2672"/>
    <w:rsid w:val="003D3420"/>
    <w:rsid w:val="003D4709"/>
    <w:rsid w:val="003D4727"/>
    <w:rsid w:val="003D490B"/>
    <w:rsid w:val="003D524E"/>
    <w:rsid w:val="003D56D7"/>
    <w:rsid w:val="003E08B9"/>
    <w:rsid w:val="003E12ED"/>
    <w:rsid w:val="003E4436"/>
    <w:rsid w:val="003F3606"/>
    <w:rsid w:val="003F56F1"/>
    <w:rsid w:val="00400852"/>
    <w:rsid w:val="00404F9D"/>
    <w:rsid w:val="004057EC"/>
    <w:rsid w:val="00406B61"/>
    <w:rsid w:val="00407282"/>
    <w:rsid w:val="004132B8"/>
    <w:rsid w:val="0041662B"/>
    <w:rsid w:val="004171DA"/>
    <w:rsid w:val="00417EBD"/>
    <w:rsid w:val="00423C27"/>
    <w:rsid w:val="00425199"/>
    <w:rsid w:val="004261AE"/>
    <w:rsid w:val="00443826"/>
    <w:rsid w:val="004440DD"/>
    <w:rsid w:val="00452347"/>
    <w:rsid w:val="0045270C"/>
    <w:rsid w:val="0045396C"/>
    <w:rsid w:val="00455ABF"/>
    <w:rsid w:val="004572BE"/>
    <w:rsid w:val="004617C7"/>
    <w:rsid w:val="004657BE"/>
    <w:rsid w:val="004666AF"/>
    <w:rsid w:val="0047063C"/>
    <w:rsid w:val="00475B53"/>
    <w:rsid w:val="004807F7"/>
    <w:rsid w:val="004830B5"/>
    <w:rsid w:val="00483BB8"/>
    <w:rsid w:val="00484E47"/>
    <w:rsid w:val="00486B11"/>
    <w:rsid w:val="00487B8B"/>
    <w:rsid w:val="00497B93"/>
    <w:rsid w:val="004A3433"/>
    <w:rsid w:val="004A51FF"/>
    <w:rsid w:val="004B2C63"/>
    <w:rsid w:val="004C3780"/>
    <w:rsid w:val="004C43EB"/>
    <w:rsid w:val="004C4BEC"/>
    <w:rsid w:val="004C7E18"/>
    <w:rsid w:val="004D23A9"/>
    <w:rsid w:val="004D5421"/>
    <w:rsid w:val="004E1092"/>
    <w:rsid w:val="004E5455"/>
    <w:rsid w:val="004F1C97"/>
    <w:rsid w:val="004F483E"/>
    <w:rsid w:val="004F6776"/>
    <w:rsid w:val="0050104C"/>
    <w:rsid w:val="005023F4"/>
    <w:rsid w:val="005033CC"/>
    <w:rsid w:val="00505168"/>
    <w:rsid w:val="00507FE7"/>
    <w:rsid w:val="00517DD7"/>
    <w:rsid w:val="0052393E"/>
    <w:rsid w:val="00524916"/>
    <w:rsid w:val="00524986"/>
    <w:rsid w:val="00525A73"/>
    <w:rsid w:val="00526740"/>
    <w:rsid w:val="00527B5A"/>
    <w:rsid w:val="00530BFE"/>
    <w:rsid w:val="0053215F"/>
    <w:rsid w:val="005328FB"/>
    <w:rsid w:val="00537419"/>
    <w:rsid w:val="005421C7"/>
    <w:rsid w:val="005448FA"/>
    <w:rsid w:val="00546E6E"/>
    <w:rsid w:val="005513DF"/>
    <w:rsid w:val="00552921"/>
    <w:rsid w:val="005601F0"/>
    <w:rsid w:val="00561C2B"/>
    <w:rsid w:val="005622CF"/>
    <w:rsid w:val="00566699"/>
    <w:rsid w:val="00566EFE"/>
    <w:rsid w:val="005672B0"/>
    <w:rsid w:val="005733EB"/>
    <w:rsid w:val="005737AA"/>
    <w:rsid w:val="00574E3B"/>
    <w:rsid w:val="0057534D"/>
    <w:rsid w:val="00584185"/>
    <w:rsid w:val="00585D7D"/>
    <w:rsid w:val="005872F9"/>
    <w:rsid w:val="00590126"/>
    <w:rsid w:val="00591988"/>
    <w:rsid w:val="0059382B"/>
    <w:rsid w:val="00596856"/>
    <w:rsid w:val="005A35C5"/>
    <w:rsid w:val="005A6F55"/>
    <w:rsid w:val="005A78CA"/>
    <w:rsid w:val="005B2616"/>
    <w:rsid w:val="005B2A31"/>
    <w:rsid w:val="005B32BC"/>
    <w:rsid w:val="005B42CD"/>
    <w:rsid w:val="005B6016"/>
    <w:rsid w:val="005B616D"/>
    <w:rsid w:val="005B7E58"/>
    <w:rsid w:val="005C057C"/>
    <w:rsid w:val="005C2B03"/>
    <w:rsid w:val="005C3192"/>
    <w:rsid w:val="005C3F4F"/>
    <w:rsid w:val="005C76D5"/>
    <w:rsid w:val="005D02A8"/>
    <w:rsid w:val="005D2ABF"/>
    <w:rsid w:val="005D5EEB"/>
    <w:rsid w:val="005D630B"/>
    <w:rsid w:val="005E5672"/>
    <w:rsid w:val="005F0CCB"/>
    <w:rsid w:val="005F1462"/>
    <w:rsid w:val="005F3FBD"/>
    <w:rsid w:val="00600D67"/>
    <w:rsid w:val="0060633A"/>
    <w:rsid w:val="006107E5"/>
    <w:rsid w:val="006121FC"/>
    <w:rsid w:val="006149F1"/>
    <w:rsid w:val="00614F4E"/>
    <w:rsid w:val="00620FA6"/>
    <w:rsid w:val="0062102B"/>
    <w:rsid w:val="006246A5"/>
    <w:rsid w:val="00626753"/>
    <w:rsid w:val="00627F9C"/>
    <w:rsid w:val="00631F1B"/>
    <w:rsid w:val="006326F1"/>
    <w:rsid w:val="00633C3F"/>
    <w:rsid w:val="00635D40"/>
    <w:rsid w:val="00636F8F"/>
    <w:rsid w:val="00640D07"/>
    <w:rsid w:val="00640EA6"/>
    <w:rsid w:val="00642541"/>
    <w:rsid w:val="00644363"/>
    <w:rsid w:val="006446F7"/>
    <w:rsid w:val="00644E6D"/>
    <w:rsid w:val="00644F96"/>
    <w:rsid w:val="00647B4C"/>
    <w:rsid w:val="006506D9"/>
    <w:rsid w:val="006565EA"/>
    <w:rsid w:val="00660763"/>
    <w:rsid w:val="00661204"/>
    <w:rsid w:val="00661719"/>
    <w:rsid w:val="00663586"/>
    <w:rsid w:val="006648B7"/>
    <w:rsid w:val="0066610F"/>
    <w:rsid w:val="00670220"/>
    <w:rsid w:val="00670AD7"/>
    <w:rsid w:val="00673D7C"/>
    <w:rsid w:val="006749FD"/>
    <w:rsid w:val="00676C32"/>
    <w:rsid w:val="00684E94"/>
    <w:rsid w:val="006850A8"/>
    <w:rsid w:val="00685DA6"/>
    <w:rsid w:val="00686046"/>
    <w:rsid w:val="00694D7D"/>
    <w:rsid w:val="0069776E"/>
    <w:rsid w:val="006A0ADE"/>
    <w:rsid w:val="006A29C5"/>
    <w:rsid w:val="006A3A54"/>
    <w:rsid w:val="006A561E"/>
    <w:rsid w:val="006A7BF7"/>
    <w:rsid w:val="006B280D"/>
    <w:rsid w:val="006B6A52"/>
    <w:rsid w:val="006C2E42"/>
    <w:rsid w:val="006C6176"/>
    <w:rsid w:val="006D1136"/>
    <w:rsid w:val="006D254A"/>
    <w:rsid w:val="006D4AD4"/>
    <w:rsid w:val="006D6908"/>
    <w:rsid w:val="006D780C"/>
    <w:rsid w:val="006D7D73"/>
    <w:rsid w:val="006E0601"/>
    <w:rsid w:val="006E6394"/>
    <w:rsid w:val="006E69B5"/>
    <w:rsid w:val="006E6C81"/>
    <w:rsid w:val="006F18FD"/>
    <w:rsid w:val="006F2076"/>
    <w:rsid w:val="006F4A35"/>
    <w:rsid w:val="006F6C87"/>
    <w:rsid w:val="00702DB6"/>
    <w:rsid w:val="00705D1C"/>
    <w:rsid w:val="00711C4D"/>
    <w:rsid w:val="0071210D"/>
    <w:rsid w:val="00714D2E"/>
    <w:rsid w:val="007218F2"/>
    <w:rsid w:val="007256EA"/>
    <w:rsid w:val="00730DE0"/>
    <w:rsid w:val="00735019"/>
    <w:rsid w:val="0074093D"/>
    <w:rsid w:val="00745E4A"/>
    <w:rsid w:val="00761E90"/>
    <w:rsid w:val="00762400"/>
    <w:rsid w:val="00763D73"/>
    <w:rsid w:val="007640C8"/>
    <w:rsid w:val="00766E80"/>
    <w:rsid w:val="007676AF"/>
    <w:rsid w:val="00771933"/>
    <w:rsid w:val="00771C70"/>
    <w:rsid w:val="00773A8E"/>
    <w:rsid w:val="00776087"/>
    <w:rsid w:val="00777017"/>
    <w:rsid w:val="00783DC6"/>
    <w:rsid w:val="00784594"/>
    <w:rsid w:val="00785145"/>
    <w:rsid w:val="00786497"/>
    <w:rsid w:val="007933C0"/>
    <w:rsid w:val="00796DEA"/>
    <w:rsid w:val="00797BE3"/>
    <w:rsid w:val="007A0571"/>
    <w:rsid w:val="007A223B"/>
    <w:rsid w:val="007A2391"/>
    <w:rsid w:val="007A4E13"/>
    <w:rsid w:val="007A4E94"/>
    <w:rsid w:val="007A56EC"/>
    <w:rsid w:val="007B0292"/>
    <w:rsid w:val="007B0E30"/>
    <w:rsid w:val="007B3CC7"/>
    <w:rsid w:val="007B48AB"/>
    <w:rsid w:val="007C4240"/>
    <w:rsid w:val="007C7BF3"/>
    <w:rsid w:val="007D0387"/>
    <w:rsid w:val="007D0CFF"/>
    <w:rsid w:val="007D1295"/>
    <w:rsid w:val="007D4B37"/>
    <w:rsid w:val="007D4F78"/>
    <w:rsid w:val="007D507A"/>
    <w:rsid w:val="007D62D3"/>
    <w:rsid w:val="007E06F7"/>
    <w:rsid w:val="007E2E80"/>
    <w:rsid w:val="007E63F4"/>
    <w:rsid w:val="007E70A4"/>
    <w:rsid w:val="007E7D5D"/>
    <w:rsid w:val="007F0156"/>
    <w:rsid w:val="007F2237"/>
    <w:rsid w:val="007F2523"/>
    <w:rsid w:val="007F282E"/>
    <w:rsid w:val="007F7846"/>
    <w:rsid w:val="008041A7"/>
    <w:rsid w:val="008058A2"/>
    <w:rsid w:val="00807197"/>
    <w:rsid w:val="008130E0"/>
    <w:rsid w:val="00821898"/>
    <w:rsid w:val="00821CA0"/>
    <w:rsid w:val="00823454"/>
    <w:rsid w:val="00824894"/>
    <w:rsid w:val="008300EF"/>
    <w:rsid w:val="00831CCC"/>
    <w:rsid w:val="0083540E"/>
    <w:rsid w:val="00836AE9"/>
    <w:rsid w:val="0083761F"/>
    <w:rsid w:val="0084368C"/>
    <w:rsid w:val="0084461F"/>
    <w:rsid w:val="008450F3"/>
    <w:rsid w:val="008455DC"/>
    <w:rsid w:val="00847DC1"/>
    <w:rsid w:val="008537CA"/>
    <w:rsid w:val="00853CC3"/>
    <w:rsid w:val="00855C7E"/>
    <w:rsid w:val="00863A1D"/>
    <w:rsid w:val="0086441A"/>
    <w:rsid w:val="00867D56"/>
    <w:rsid w:val="00870064"/>
    <w:rsid w:val="00870220"/>
    <w:rsid w:val="008725EE"/>
    <w:rsid w:val="0087345F"/>
    <w:rsid w:val="0087373E"/>
    <w:rsid w:val="0087513B"/>
    <w:rsid w:val="00887CA6"/>
    <w:rsid w:val="00892543"/>
    <w:rsid w:val="00893E0F"/>
    <w:rsid w:val="00895916"/>
    <w:rsid w:val="00896101"/>
    <w:rsid w:val="008A1C19"/>
    <w:rsid w:val="008B02D8"/>
    <w:rsid w:val="008B05F7"/>
    <w:rsid w:val="008B40C5"/>
    <w:rsid w:val="008B6907"/>
    <w:rsid w:val="008B6AE4"/>
    <w:rsid w:val="008B6DAC"/>
    <w:rsid w:val="008B72AA"/>
    <w:rsid w:val="008C0E72"/>
    <w:rsid w:val="008C0F70"/>
    <w:rsid w:val="008C5397"/>
    <w:rsid w:val="008C651F"/>
    <w:rsid w:val="008C7CEB"/>
    <w:rsid w:val="008D17A8"/>
    <w:rsid w:val="008D340C"/>
    <w:rsid w:val="008D4144"/>
    <w:rsid w:val="008D6EAF"/>
    <w:rsid w:val="008E572E"/>
    <w:rsid w:val="008E63C2"/>
    <w:rsid w:val="008F3739"/>
    <w:rsid w:val="008F4584"/>
    <w:rsid w:val="008F4829"/>
    <w:rsid w:val="008F4991"/>
    <w:rsid w:val="00903599"/>
    <w:rsid w:val="00905CE1"/>
    <w:rsid w:val="0092045C"/>
    <w:rsid w:val="00926D76"/>
    <w:rsid w:val="009272C6"/>
    <w:rsid w:val="00927ABA"/>
    <w:rsid w:val="00930F68"/>
    <w:rsid w:val="009327B7"/>
    <w:rsid w:val="00933753"/>
    <w:rsid w:val="009339EC"/>
    <w:rsid w:val="00937170"/>
    <w:rsid w:val="0093743A"/>
    <w:rsid w:val="00940DD5"/>
    <w:rsid w:val="00942349"/>
    <w:rsid w:val="00943B37"/>
    <w:rsid w:val="009443C5"/>
    <w:rsid w:val="009468DB"/>
    <w:rsid w:val="00946A93"/>
    <w:rsid w:val="00954DC1"/>
    <w:rsid w:val="00954E06"/>
    <w:rsid w:val="0095542C"/>
    <w:rsid w:val="0096060D"/>
    <w:rsid w:val="00960D8F"/>
    <w:rsid w:val="0096284F"/>
    <w:rsid w:val="0096359D"/>
    <w:rsid w:val="00965062"/>
    <w:rsid w:val="00967270"/>
    <w:rsid w:val="0097111D"/>
    <w:rsid w:val="00972651"/>
    <w:rsid w:val="0097416D"/>
    <w:rsid w:val="009759F9"/>
    <w:rsid w:val="009820BB"/>
    <w:rsid w:val="00984CA8"/>
    <w:rsid w:val="009859B8"/>
    <w:rsid w:val="00987008"/>
    <w:rsid w:val="00991C58"/>
    <w:rsid w:val="00993B40"/>
    <w:rsid w:val="00994FE7"/>
    <w:rsid w:val="009A3AEB"/>
    <w:rsid w:val="009B205B"/>
    <w:rsid w:val="009B3592"/>
    <w:rsid w:val="009B583F"/>
    <w:rsid w:val="009B70C3"/>
    <w:rsid w:val="009C1EA2"/>
    <w:rsid w:val="009C2D73"/>
    <w:rsid w:val="009C3FC7"/>
    <w:rsid w:val="009C4183"/>
    <w:rsid w:val="009C5156"/>
    <w:rsid w:val="009D00B5"/>
    <w:rsid w:val="009D454A"/>
    <w:rsid w:val="009D46DE"/>
    <w:rsid w:val="009D56AA"/>
    <w:rsid w:val="009E0089"/>
    <w:rsid w:val="009E0332"/>
    <w:rsid w:val="009E396D"/>
    <w:rsid w:val="009E5D77"/>
    <w:rsid w:val="009E7B30"/>
    <w:rsid w:val="009F7B22"/>
    <w:rsid w:val="00A06551"/>
    <w:rsid w:val="00A10000"/>
    <w:rsid w:val="00A10775"/>
    <w:rsid w:val="00A112EB"/>
    <w:rsid w:val="00A11783"/>
    <w:rsid w:val="00A128DD"/>
    <w:rsid w:val="00A21213"/>
    <w:rsid w:val="00A217FA"/>
    <w:rsid w:val="00A2199B"/>
    <w:rsid w:val="00A22469"/>
    <w:rsid w:val="00A23D7E"/>
    <w:rsid w:val="00A24901"/>
    <w:rsid w:val="00A255EF"/>
    <w:rsid w:val="00A3134D"/>
    <w:rsid w:val="00A31E6A"/>
    <w:rsid w:val="00A33B3A"/>
    <w:rsid w:val="00A34EBC"/>
    <w:rsid w:val="00A35392"/>
    <w:rsid w:val="00A35B31"/>
    <w:rsid w:val="00A35FBB"/>
    <w:rsid w:val="00A4214D"/>
    <w:rsid w:val="00A422CD"/>
    <w:rsid w:val="00A44441"/>
    <w:rsid w:val="00A46F80"/>
    <w:rsid w:val="00A50C85"/>
    <w:rsid w:val="00A60291"/>
    <w:rsid w:val="00A62727"/>
    <w:rsid w:val="00A64FF4"/>
    <w:rsid w:val="00A65C29"/>
    <w:rsid w:val="00A666CE"/>
    <w:rsid w:val="00A83CC3"/>
    <w:rsid w:val="00A871F0"/>
    <w:rsid w:val="00A9172E"/>
    <w:rsid w:val="00A92336"/>
    <w:rsid w:val="00A94BF6"/>
    <w:rsid w:val="00AA4F9A"/>
    <w:rsid w:val="00AA5A0A"/>
    <w:rsid w:val="00AA5F4F"/>
    <w:rsid w:val="00AB1641"/>
    <w:rsid w:val="00AB1AF3"/>
    <w:rsid w:val="00AB522B"/>
    <w:rsid w:val="00AC0FBD"/>
    <w:rsid w:val="00AC1299"/>
    <w:rsid w:val="00AD0168"/>
    <w:rsid w:val="00AD3C94"/>
    <w:rsid w:val="00AD5BD6"/>
    <w:rsid w:val="00AD767C"/>
    <w:rsid w:val="00AE0DBC"/>
    <w:rsid w:val="00AE658B"/>
    <w:rsid w:val="00AF188D"/>
    <w:rsid w:val="00AF22CA"/>
    <w:rsid w:val="00AF2E58"/>
    <w:rsid w:val="00AF4065"/>
    <w:rsid w:val="00AF4386"/>
    <w:rsid w:val="00AF67C7"/>
    <w:rsid w:val="00B06243"/>
    <w:rsid w:val="00B070F5"/>
    <w:rsid w:val="00B11D07"/>
    <w:rsid w:val="00B12CBA"/>
    <w:rsid w:val="00B16CAC"/>
    <w:rsid w:val="00B1716E"/>
    <w:rsid w:val="00B31ACE"/>
    <w:rsid w:val="00B341EE"/>
    <w:rsid w:val="00B34950"/>
    <w:rsid w:val="00B41108"/>
    <w:rsid w:val="00B43296"/>
    <w:rsid w:val="00B446CC"/>
    <w:rsid w:val="00B501B2"/>
    <w:rsid w:val="00B531F2"/>
    <w:rsid w:val="00B549E1"/>
    <w:rsid w:val="00B55D3C"/>
    <w:rsid w:val="00B56587"/>
    <w:rsid w:val="00B56C20"/>
    <w:rsid w:val="00B572E8"/>
    <w:rsid w:val="00B673A9"/>
    <w:rsid w:val="00B70004"/>
    <w:rsid w:val="00B75842"/>
    <w:rsid w:val="00B87FA2"/>
    <w:rsid w:val="00B87FEB"/>
    <w:rsid w:val="00B91CA5"/>
    <w:rsid w:val="00B93C5C"/>
    <w:rsid w:val="00B97CAC"/>
    <w:rsid w:val="00BA05C1"/>
    <w:rsid w:val="00BA1A75"/>
    <w:rsid w:val="00BA2B89"/>
    <w:rsid w:val="00BA37DA"/>
    <w:rsid w:val="00BA4FF3"/>
    <w:rsid w:val="00BA69A0"/>
    <w:rsid w:val="00BB2359"/>
    <w:rsid w:val="00BB4E00"/>
    <w:rsid w:val="00BB77FB"/>
    <w:rsid w:val="00BC2A99"/>
    <w:rsid w:val="00BC64D4"/>
    <w:rsid w:val="00BD115E"/>
    <w:rsid w:val="00BD20DA"/>
    <w:rsid w:val="00BE100C"/>
    <w:rsid w:val="00BE163E"/>
    <w:rsid w:val="00BE48F3"/>
    <w:rsid w:val="00BE6D77"/>
    <w:rsid w:val="00BF0AEC"/>
    <w:rsid w:val="00BF107A"/>
    <w:rsid w:val="00BF123B"/>
    <w:rsid w:val="00BF123D"/>
    <w:rsid w:val="00BF3765"/>
    <w:rsid w:val="00BF5EE2"/>
    <w:rsid w:val="00BF69B1"/>
    <w:rsid w:val="00BF6EA1"/>
    <w:rsid w:val="00C01DE0"/>
    <w:rsid w:val="00C07F1B"/>
    <w:rsid w:val="00C10AAE"/>
    <w:rsid w:val="00C115F4"/>
    <w:rsid w:val="00C14CFA"/>
    <w:rsid w:val="00C2107B"/>
    <w:rsid w:val="00C216D4"/>
    <w:rsid w:val="00C25822"/>
    <w:rsid w:val="00C25B89"/>
    <w:rsid w:val="00C277F4"/>
    <w:rsid w:val="00C34B47"/>
    <w:rsid w:val="00C35F18"/>
    <w:rsid w:val="00C40345"/>
    <w:rsid w:val="00C41881"/>
    <w:rsid w:val="00C440D2"/>
    <w:rsid w:val="00C50590"/>
    <w:rsid w:val="00C521C4"/>
    <w:rsid w:val="00C61A93"/>
    <w:rsid w:val="00C638F5"/>
    <w:rsid w:val="00C650AB"/>
    <w:rsid w:val="00C67A59"/>
    <w:rsid w:val="00C74452"/>
    <w:rsid w:val="00C76D26"/>
    <w:rsid w:val="00C801A2"/>
    <w:rsid w:val="00C80C02"/>
    <w:rsid w:val="00C84CA0"/>
    <w:rsid w:val="00C8573E"/>
    <w:rsid w:val="00C87473"/>
    <w:rsid w:val="00C90CE9"/>
    <w:rsid w:val="00C921D5"/>
    <w:rsid w:val="00C95F13"/>
    <w:rsid w:val="00CA2ED9"/>
    <w:rsid w:val="00CA3DD3"/>
    <w:rsid w:val="00CA5271"/>
    <w:rsid w:val="00CA5EC1"/>
    <w:rsid w:val="00CB3717"/>
    <w:rsid w:val="00CB6C79"/>
    <w:rsid w:val="00CC5EB6"/>
    <w:rsid w:val="00CD5D9E"/>
    <w:rsid w:val="00CD7D1D"/>
    <w:rsid w:val="00CE15C8"/>
    <w:rsid w:val="00CE5CEC"/>
    <w:rsid w:val="00CE5EF5"/>
    <w:rsid w:val="00CF03C7"/>
    <w:rsid w:val="00CF27C6"/>
    <w:rsid w:val="00CF42B0"/>
    <w:rsid w:val="00CF7E3D"/>
    <w:rsid w:val="00D01B24"/>
    <w:rsid w:val="00D020E2"/>
    <w:rsid w:val="00D04234"/>
    <w:rsid w:val="00D0540D"/>
    <w:rsid w:val="00D12C1C"/>
    <w:rsid w:val="00D13B83"/>
    <w:rsid w:val="00D14D51"/>
    <w:rsid w:val="00D14E3B"/>
    <w:rsid w:val="00D17D2C"/>
    <w:rsid w:val="00D207DF"/>
    <w:rsid w:val="00D23781"/>
    <w:rsid w:val="00D23F11"/>
    <w:rsid w:val="00D314F6"/>
    <w:rsid w:val="00D32304"/>
    <w:rsid w:val="00D32449"/>
    <w:rsid w:val="00D32B23"/>
    <w:rsid w:val="00D32E6F"/>
    <w:rsid w:val="00D43DD3"/>
    <w:rsid w:val="00D52643"/>
    <w:rsid w:val="00D52A0B"/>
    <w:rsid w:val="00D5329C"/>
    <w:rsid w:val="00D54889"/>
    <w:rsid w:val="00D57072"/>
    <w:rsid w:val="00D57A8D"/>
    <w:rsid w:val="00D6104D"/>
    <w:rsid w:val="00D62BC7"/>
    <w:rsid w:val="00D62D84"/>
    <w:rsid w:val="00D633B6"/>
    <w:rsid w:val="00D64F6D"/>
    <w:rsid w:val="00D70758"/>
    <w:rsid w:val="00D71A39"/>
    <w:rsid w:val="00D72377"/>
    <w:rsid w:val="00D73BAC"/>
    <w:rsid w:val="00D73F9B"/>
    <w:rsid w:val="00D74EB6"/>
    <w:rsid w:val="00D756E2"/>
    <w:rsid w:val="00D760EF"/>
    <w:rsid w:val="00D77F62"/>
    <w:rsid w:val="00D80239"/>
    <w:rsid w:val="00D82C3F"/>
    <w:rsid w:val="00D83520"/>
    <w:rsid w:val="00DA0E70"/>
    <w:rsid w:val="00DA21DB"/>
    <w:rsid w:val="00DA26AF"/>
    <w:rsid w:val="00DA5A00"/>
    <w:rsid w:val="00DA6917"/>
    <w:rsid w:val="00DB425D"/>
    <w:rsid w:val="00DB49E0"/>
    <w:rsid w:val="00DB5FF7"/>
    <w:rsid w:val="00DB6C56"/>
    <w:rsid w:val="00DC0CB0"/>
    <w:rsid w:val="00DC45F0"/>
    <w:rsid w:val="00DC4E35"/>
    <w:rsid w:val="00DC5A6B"/>
    <w:rsid w:val="00DD08ED"/>
    <w:rsid w:val="00DD13E2"/>
    <w:rsid w:val="00DD2106"/>
    <w:rsid w:val="00DD2781"/>
    <w:rsid w:val="00DD2D53"/>
    <w:rsid w:val="00DD3950"/>
    <w:rsid w:val="00DD51A5"/>
    <w:rsid w:val="00DD5971"/>
    <w:rsid w:val="00DD5DC9"/>
    <w:rsid w:val="00DE0587"/>
    <w:rsid w:val="00DE1031"/>
    <w:rsid w:val="00DE16E2"/>
    <w:rsid w:val="00DE3362"/>
    <w:rsid w:val="00DE5468"/>
    <w:rsid w:val="00DF0AF9"/>
    <w:rsid w:val="00DF1527"/>
    <w:rsid w:val="00DF281D"/>
    <w:rsid w:val="00DF2F2C"/>
    <w:rsid w:val="00DF3485"/>
    <w:rsid w:val="00DF3F89"/>
    <w:rsid w:val="00DF51C8"/>
    <w:rsid w:val="00DF75C1"/>
    <w:rsid w:val="00E014FE"/>
    <w:rsid w:val="00E01E85"/>
    <w:rsid w:val="00E02B94"/>
    <w:rsid w:val="00E03878"/>
    <w:rsid w:val="00E05880"/>
    <w:rsid w:val="00E165FE"/>
    <w:rsid w:val="00E23E06"/>
    <w:rsid w:val="00E25492"/>
    <w:rsid w:val="00E26E65"/>
    <w:rsid w:val="00E26EB3"/>
    <w:rsid w:val="00E31685"/>
    <w:rsid w:val="00E37AA1"/>
    <w:rsid w:val="00E426C9"/>
    <w:rsid w:val="00E434EF"/>
    <w:rsid w:val="00E50EFF"/>
    <w:rsid w:val="00E50F4B"/>
    <w:rsid w:val="00E51947"/>
    <w:rsid w:val="00E53096"/>
    <w:rsid w:val="00E56111"/>
    <w:rsid w:val="00E57C04"/>
    <w:rsid w:val="00E60476"/>
    <w:rsid w:val="00E61468"/>
    <w:rsid w:val="00E61483"/>
    <w:rsid w:val="00E62D1D"/>
    <w:rsid w:val="00E63312"/>
    <w:rsid w:val="00E65AE8"/>
    <w:rsid w:val="00E6741A"/>
    <w:rsid w:val="00E70CAE"/>
    <w:rsid w:val="00E71477"/>
    <w:rsid w:val="00E726BA"/>
    <w:rsid w:val="00E73222"/>
    <w:rsid w:val="00E83DA0"/>
    <w:rsid w:val="00E85FBE"/>
    <w:rsid w:val="00E9015E"/>
    <w:rsid w:val="00E93579"/>
    <w:rsid w:val="00EA0886"/>
    <w:rsid w:val="00EA2AAB"/>
    <w:rsid w:val="00EA46A2"/>
    <w:rsid w:val="00EB2068"/>
    <w:rsid w:val="00EB6A9B"/>
    <w:rsid w:val="00EC1776"/>
    <w:rsid w:val="00EC4B6A"/>
    <w:rsid w:val="00ED4829"/>
    <w:rsid w:val="00ED5BAB"/>
    <w:rsid w:val="00ED60C2"/>
    <w:rsid w:val="00ED6E45"/>
    <w:rsid w:val="00ED7486"/>
    <w:rsid w:val="00ED78F3"/>
    <w:rsid w:val="00EE03F5"/>
    <w:rsid w:val="00EE11FA"/>
    <w:rsid w:val="00EE2EAD"/>
    <w:rsid w:val="00EE4219"/>
    <w:rsid w:val="00EE6ACF"/>
    <w:rsid w:val="00EF0802"/>
    <w:rsid w:val="00EF4D17"/>
    <w:rsid w:val="00EF5AF5"/>
    <w:rsid w:val="00EF6B28"/>
    <w:rsid w:val="00EF7FA1"/>
    <w:rsid w:val="00F03118"/>
    <w:rsid w:val="00F05F7F"/>
    <w:rsid w:val="00F07DC2"/>
    <w:rsid w:val="00F10A59"/>
    <w:rsid w:val="00F1770B"/>
    <w:rsid w:val="00F2127C"/>
    <w:rsid w:val="00F2178A"/>
    <w:rsid w:val="00F2343A"/>
    <w:rsid w:val="00F31F81"/>
    <w:rsid w:val="00F35612"/>
    <w:rsid w:val="00F37957"/>
    <w:rsid w:val="00F44637"/>
    <w:rsid w:val="00F45389"/>
    <w:rsid w:val="00F4708B"/>
    <w:rsid w:val="00F507DE"/>
    <w:rsid w:val="00F51438"/>
    <w:rsid w:val="00F53B53"/>
    <w:rsid w:val="00F60F3F"/>
    <w:rsid w:val="00F64701"/>
    <w:rsid w:val="00F649D8"/>
    <w:rsid w:val="00F66A72"/>
    <w:rsid w:val="00F724C5"/>
    <w:rsid w:val="00F7667E"/>
    <w:rsid w:val="00F8049A"/>
    <w:rsid w:val="00F821F2"/>
    <w:rsid w:val="00F83F9F"/>
    <w:rsid w:val="00F8521C"/>
    <w:rsid w:val="00F86466"/>
    <w:rsid w:val="00F8646C"/>
    <w:rsid w:val="00F92D09"/>
    <w:rsid w:val="00F94CDE"/>
    <w:rsid w:val="00F970B1"/>
    <w:rsid w:val="00FA47E2"/>
    <w:rsid w:val="00FA5EE9"/>
    <w:rsid w:val="00FA70AB"/>
    <w:rsid w:val="00FA7200"/>
    <w:rsid w:val="00FB08CB"/>
    <w:rsid w:val="00FB2F77"/>
    <w:rsid w:val="00FB55E9"/>
    <w:rsid w:val="00FB58C3"/>
    <w:rsid w:val="00FC236D"/>
    <w:rsid w:val="00FC3320"/>
    <w:rsid w:val="00FC7D8B"/>
    <w:rsid w:val="00FD0ED6"/>
    <w:rsid w:val="00FD3A3C"/>
    <w:rsid w:val="00FD7A85"/>
    <w:rsid w:val="00FE5972"/>
    <w:rsid w:val="00FF0836"/>
    <w:rsid w:val="00FF6B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C0DBFA3-83BB-436E-B04F-1902903E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9A3AEB"/>
    <w:rPr>
      <w:sz w:val="16"/>
      <w:szCs w:val="16"/>
    </w:rPr>
  </w:style>
  <w:style w:type="character" w:styleId="Textoennegrita">
    <w:name w:val="Strong"/>
    <w:uiPriority w:val="22"/>
    <w:qFormat/>
    <w:rsid w:val="005A35C5"/>
    <w:rPr>
      <w:b/>
      <w:bCs/>
    </w:rPr>
  </w:style>
  <w:style w:type="table" w:customStyle="1" w:styleId="Tablaconcuadrcula1">
    <w:name w:val="Tabla con cuadrícula1"/>
    <w:basedOn w:val="Tablanormal"/>
    <w:next w:val="Tablaconcuadrcula"/>
    <w:uiPriority w:val="39"/>
    <w:rsid w:val="00CB6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59382B"/>
  </w:style>
  <w:style w:type="character" w:customStyle="1" w:styleId="UnresolvedMention">
    <w:name w:val="Unresolved Mention"/>
    <w:basedOn w:val="Fuentedeprrafopredeter"/>
    <w:uiPriority w:val="99"/>
    <w:semiHidden/>
    <w:unhideWhenUsed/>
    <w:rsid w:val="00661719"/>
    <w:rPr>
      <w:color w:val="605E5C"/>
      <w:shd w:val="clear" w:color="auto" w:fill="E1DFDD"/>
    </w:rPr>
  </w:style>
  <w:style w:type="character" w:styleId="Hipervnculovisitado">
    <w:name w:val="FollowedHyperlink"/>
    <w:basedOn w:val="Fuentedeprrafopredeter"/>
    <w:uiPriority w:val="99"/>
    <w:semiHidden/>
    <w:unhideWhenUsed/>
    <w:rsid w:val="003C7A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72611">
      <w:bodyDiv w:val="1"/>
      <w:marLeft w:val="0"/>
      <w:marRight w:val="0"/>
      <w:marTop w:val="0"/>
      <w:marBottom w:val="0"/>
      <w:divBdr>
        <w:top w:val="none" w:sz="0" w:space="0" w:color="auto"/>
        <w:left w:val="none" w:sz="0" w:space="0" w:color="auto"/>
        <w:bottom w:val="none" w:sz="0" w:space="0" w:color="auto"/>
        <w:right w:val="none" w:sz="0" w:space="0" w:color="auto"/>
      </w:divBdr>
    </w:div>
    <w:div w:id="576674304">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06076768">
      <w:bodyDiv w:val="1"/>
      <w:marLeft w:val="0"/>
      <w:marRight w:val="0"/>
      <w:marTop w:val="0"/>
      <w:marBottom w:val="0"/>
      <w:divBdr>
        <w:top w:val="none" w:sz="0" w:space="0" w:color="auto"/>
        <w:left w:val="none" w:sz="0" w:space="0" w:color="auto"/>
        <w:bottom w:val="none" w:sz="0" w:space="0" w:color="auto"/>
        <w:right w:val="none" w:sz="0" w:space="0" w:color="auto"/>
      </w:divBdr>
    </w:div>
    <w:div w:id="1160123891">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33500018">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00481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ilotzingo.gob.mx/web/Contenido.php?seccion=78&amp;lat=80"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ilotzingo.gob.mx/web/Contenido.php?seccion=39," TargetMode="External"/><Relationship Id="rId20" Type="http://schemas.openxmlformats.org/officeDocument/2006/relationships/hyperlink" Target="https://www.osfem.gob.mx/04_Normatividad/doc/Normatividad/2019/07_LineamCtaPubMpal_20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jilotzingo.gob.mx/web/Contenido.php?seccion=78&amp;lat=80" TargetMode="External"/><Relationship Id="rId14" Type="http://schemas.openxmlformats.org/officeDocument/2006/relationships/hyperlink" Target="http://www.jilotzingo.gob.mx/web/Contenido.php?seccion=10"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CC5DE-4709-4B9A-9284-0BA091ED7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5722</Words>
  <Characters>31472</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2019-08-01T23:14:00Z</cp:lastPrinted>
  <dcterms:created xsi:type="dcterms:W3CDTF">2019-08-30T15:34:00Z</dcterms:created>
  <dcterms:modified xsi:type="dcterms:W3CDTF">2019-08-30T15:34:00Z</dcterms:modified>
</cp:coreProperties>
</file>