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9FB" w:rsidRPr="00BB691D" w:rsidRDefault="007179FB" w:rsidP="007179FB">
      <w:pPr>
        <w:spacing w:before="240" w:after="240" w:line="360" w:lineRule="auto"/>
        <w:ind w:right="-142"/>
        <w:rPr>
          <w:rFonts w:ascii="Palatino Linotype" w:eastAsiaTheme="minorEastAsia" w:hAnsi="Palatino Linotype"/>
          <w:b/>
          <w:sz w:val="24"/>
          <w:szCs w:val="24"/>
          <w:lang w:val="es-ES_tradnl" w:eastAsia="es-ES"/>
        </w:rPr>
      </w:pPr>
      <w:r w:rsidRPr="00BB691D">
        <w:rPr>
          <w:rFonts w:ascii="Palatino Linotype" w:eastAsiaTheme="minorEastAsia" w:hAnsi="Palatino Linotype"/>
          <w:b/>
          <w:sz w:val="24"/>
          <w:szCs w:val="24"/>
          <w:lang w:val="es-ES_tradnl" w:eastAsia="es-ES"/>
        </w:rPr>
        <w:t>LÍNEAS ARGUMENTATIVAS</w:t>
      </w:r>
    </w:p>
    <w:p w:rsidR="007179FB" w:rsidRPr="00BB691D" w:rsidRDefault="007179FB" w:rsidP="007179FB">
      <w:pPr>
        <w:spacing w:after="0" w:line="360" w:lineRule="auto"/>
        <w:jc w:val="both"/>
        <w:rPr>
          <w:rFonts w:ascii="Palatino Linotype" w:eastAsia="Arial Unicode MS" w:hAnsi="Palatino Linotype" w:cs="Arial"/>
          <w:sz w:val="24"/>
          <w:szCs w:val="24"/>
          <w:lang w:val="es-ES_tradnl" w:eastAsia="es-ES"/>
        </w:rPr>
      </w:pPr>
      <w:r w:rsidRPr="00BB691D">
        <w:rPr>
          <w:rFonts w:ascii="Palatino Linotype" w:eastAsia="Arial Unicode MS" w:hAnsi="Palatino Linotype" w:cs="Arial"/>
          <w:b/>
          <w:sz w:val="24"/>
          <w:szCs w:val="24"/>
          <w:lang w:val="es-ES_tradnl" w:eastAsia="es-ES"/>
        </w:rPr>
        <w:t>DEBERES DE LAS AUTORIDADES</w:t>
      </w:r>
      <w:r w:rsidRPr="00BB691D">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7179FB" w:rsidRPr="00BB691D" w:rsidRDefault="007179FB" w:rsidP="007179FB">
      <w:pPr>
        <w:spacing w:after="0" w:line="360" w:lineRule="auto"/>
        <w:jc w:val="both"/>
        <w:rPr>
          <w:rFonts w:ascii="Palatino Linotype" w:eastAsia="Arial Unicode MS" w:hAnsi="Palatino Linotype" w:cs="Arial"/>
          <w:b/>
          <w:sz w:val="24"/>
          <w:szCs w:val="24"/>
          <w:lang w:val="es-ES_tradnl" w:eastAsia="es-ES"/>
        </w:rPr>
      </w:pPr>
    </w:p>
    <w:p w:rsidR="007179FB" w:rsidRPr="00BB691D" w:rsidRDefault="007179FB" w:rsidP="007179FB">
      <w:pPr>
        <w:spacing w:after="0" w:line="360" w:lineRule="auto"/>
        <w:contextualSpacing/>
        <w:jc w:val="both"/>
        <w:rPr>
          <w:rFonts w:ascii="Palatino Linotype" w:eastAsia="Calibri" w:hAnsi="Palatino Linotype" w:cs="Times New Roman"/>
          <w:sz w:val="23"/>
          <w:szCs w:val="23"/>
          <w:lang w:val="es-ES_tradnl"/>
        </w:rPr>
      </w:pPr>
      <w:r w:rsidRPr="00BB691D">
        <w:rPr>
          <w:rFonts w:ascii="Palatino Linotype" w:eastAsia="Calibri" w:hAnsi="Palatino Linotype" w:cs="Times New Roman"/>
          <w:b/>
          <w:sz w:val="23"/>
          <w:szCs w:val="23"/>
        </w:rPr>
        <w:t xml:space="preserve">DE LAS RESPUESTAS INCOMPLETAS Y DEFICIENTES. </w:t>
      </w:r>
      <w:r w:rsidRPr="00BB691D">
        <w:rPr>
          <w:rFonts w:ascii="Palatino Linotype" w:eastAsia="Calibri" w:hAnsi="Palatino Linotype" w:cs="Times New Roman"/>
          <w:sz w:val="23"/>
          <w:szCs w:val="23"/>
        </w:rPr>
        <w:t xml:space="preserve">Las respuestas proporcionadas por los sujetos obligados que resulten incongruentes con lo solicitado, trae como consecuencia que se retrase el </w:t>
      </w:r>
      <w:r w:rsidRPr="00BB691D">
        <w:rPr>
          <w:rFonts w:ascii="Palatino Linotype" w:eastAsia="Calibri" w:hAnsi="Palatino Linotype" w:cs="Times New Roman"/>
          <w:sz w:val="23"/>
          <w:szCs w:val="23"/>
          <w:lang w:val="es-ES_tradnl"/>
        </w:rPr>
        <w:t>acceso a la información pública vulnerando el derecho fundamental de la personas para acceder a la misma.</w:t>
      </w:r>
    </w:p>
    <w:p w:rsidR="007179FB" w:rsidRPr="00BB691D" w:rsidRDefault="007179FB" w:rsidP="007179FB">
      <w:pPr>
        <w:spacing w:after="0" w:line="360" w:lineRule="auto"/>
        <w:contextualSpacing/>
        <w:jc w:val="both"/>
        <w:rPr>
          <w:rFonts w:ascii="Palatino Linotype" w:eastAsia="Calibri" w:hAnsi="Palatino Linotype" w:cs="Times New Roman"/>
          <w:b/>
          <w:sz w:val="23"/>
          <w:szCs w:val="23"/>
        </w:rPr>
      </w:pPr>
    </w:p>
    <w:p w:rsidR="007179FB" w:rsidRPr="00BB691D" w:rsidRDefault="007179FB" w:rsidP="007179FB">
      <w:pPr>
        <w:spacing w:after="0" w:line="360" w:lineRule="auto"/>
        <w:jc w:val="both"/>
        <w:rPr>
          <w:rFonts w:ascii="Palatino Linotype" w:eastAsia="Calibri" w:hAnsi="Palatino Linotype" w:cs="Times New Roman"/>
          <w:sz w:val="24"/>
          <w:szCs w:val="24"/>
          <w:lang w:val="es-ES_tradnl" w:eastAsia="es-ES"/>
        </w:rPr>
      </w:pPr>
      <w:r w:rsidRPr="00BB691D">
        <w:rPr>
          <w:rFonts w:ascii="Palatino Linotype" w:eastAsia="Calibri" w:hAnsi="Palatino Linotype" w:cs="Times New Roman"/>
          <w:b/>
          <w:sz w:val="24"/>
          <w:szCs w:val="24"/>
          <w:lang w:val="es-ES_tradnl" w:eastAsia="es-ES"/>
        </w:rPr>
        <w:t>DE LA GARANTÍA DE PROPORCIONAR LA INFORMACIÓN PÚBLICA GUBERNAMENTAL.</w:t>
      </w:r>
      <w:r w:rsidRPr="00BB691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7179FB" w:rsidRPr="00BB691D" w:rsidRDefault="007179FB" w:rsidP="007179FB">
      <w:pPr>
        <w:spacing w:after="0" w:line="360" w:lineRule="auto"/>
        <w:jc w:val="both"/>
        <w:rPr>
          <w:rFonts w:ascii="Palatino Linotype" w:eastAsia="Calibri" w:hAnsi="Palatino Linotype" w:cs="Times New Roman"/>
          <w:sz w:val="24"/>
          <w:szCs w:val="24"/>
          <w:lang w:val="es-ES_tradnl" w:eastAsia="es-ES"/>
        </w:rPr>
      </w:pPr>
    </w:p>
    <w:p w:rsidR="007179FB" w:rsidRPr="00BB691D" w:rsidRDefault="007179FB" w:rsidP="007179FB">
      <w:pPr>
        <w:spacing w:before="240" w:after="240" w:line="360" w:lineRule="auto"/>
        <w:jc w:val="both"/>
        <w:rPr>
          <w:rFonts w:ascii="Palatino Linotype" w:eastAsia="Arial Unicode MS" w:hAnsi="Palatino Linotype" w:cs="Arial"/>
          <w:sz w:val="24"/>
          <w:szCs w:val="24"/>
          <w:lang w:eastAsia="es-ES"/>
        </w:rPr>
      </w:pPr>
      <w:r w:rsidRPr="00BB691D">
        <w:rPr>
          <w:rFonts w:ascii="Palatino Linotype" w:eastAsia="Arial Unicode MS" w:hAnsi="Palatino Linotype" w:cs="Arial"/>
          <w:b/>
          <w:sz w:val="24"/>
          <w:szCs w:val="24"/>
          <w:lang w:eastAsia="es-ES"/>
        </w:rPr>
        <w:t>DE LA ELABORACIÓN DE LAS VERSIONES PÚBLICAS</w:t>
      </w:r>
      <w:r w:rsidRPr="00BB691D">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BB691D">
        <w:rPr>
          <w:rFonts w:ascii="Palatino Linotype" w:eastAsia="Arial Unicode MS" w:hAnsi="Palatino Linotype" w:cs="Arial"/>
          <w:sz w:val="24"/>
          <w:szCs w:val="24"/>
          <w:lang w:eastAsia="es-ES"/>
        </w:rPr>
        <w:lastRenderedPageBreak/>
        <w:t xml:space="preserve">respuesta, de lo contrario se consideran documentos alterados o de clasificación fraudulenta. </w:t>
      </w:r>
    </w:p>
    <w:p w:rsidR="007179FB" w:rsidRPr="00BB691D" w:rsidRDefault="007179FB" w:rsidP="007179FB">
      <w:pPr>
        <w:spacing w:before="240" w:after="240" w:line="360" w:lineRule="auto"/>
        <w:jc w:val="both"/>
        <w:rPr>
          <w:rFonts w:ascii="Palatino Linotype" w:eastAsia="Arial Unicode MS" w:hAnsi="Palatino Linotype" w:cs="Arial"/>
          <w:sz w:val="24"/>
          <w:szCs w:val="24"/>
          <w:lang w:val="es-ES_tradnl" w:eastAsia="es-ES"/>
        </w:rPr>
      </w:pPr>
      <w:r w:rsidRPr="00BB691D">
        <w:rPr>
          <w:rFonts w:ascii="Palatino Linotype" w:eastAsia="Arial Unicode MS" w:hAnsi="Palatino Linotype" w:cs="Arial"/>
          <w:b/>
          <w:sz w:val="24"/>
          <w:szCs w:val="24"/>
          <w:lang w:val="es-ES_tradnl" w:eastAsia="es-ES"/>
        </w:rPr>
        <w:t xml:space="preserve">INFORMACIÓN CONFIDENCIAL, CLASIFICACIÓN DE LA. </w:t>
      </w:r>
      <w:r w:rsidRPr="00BB691D">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179FB" w:rsidRPr="00BB691D"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BB691D"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BB691D"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BB691D"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BB691D"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BB691D"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BB691D" w:rsidRDefault="007179FB" w:rsidP="007179FB">
      <w:pPr>
        <w:spacing w:before="240" w:after="240" w:line="360" w:lineRule="auto"/>
        <w:jc w:val="both"/>
        <w:rPr>
          <w:rFonts w:ascii="Palatino Linotype" w:eastAsia="Arial Unicode MS" w:hAnsi="Palatino Linotype" w:cs="Arial"/>
          <w:sz w:val="24"/>
          <w:szCs w:val="24"/>
          <w:lang w:val="es-ES_tradnl" w:eastAsia="es-ES"/>
        </w:rPr>
      </w:pPr>
    </w:p>
    <w:p w:rsidR="007179FB" w:rsidRPr="00BB691D" w:rsidRDefault="007179FB" w:rsidP="007179FB">
      <w:pPr>
        <w:spacing w:before="240" w:after="240" w:line="360" w:lineRule="auto"/>
        <w:ind w:right="-142"/>
        <w:jc w:val="center"/>
        <w:rPr>
          <w:rFonts w:ascii="Palatino Linotype" w:eastAsiaTheme="minorEastAsia" w:hAnsi="Palatino Linotype"/>
          <w:sz w:val="24"/>
          <w:szCs w:val="24"/>
          <w:lang w:val="es-ES_tradnl" w:eastAsia="es-ES"/>
        </w:rPr>
      </w:pPr>
      <w:r w:rsidRPr="00BB691D">
        <w:rPr>
          <w:rFonts w:ascii="Palatino Linotype" w:eastAsiaTheme="minorEastAsia" w:hAnsi="Palatino Linotype"/>
          <w:b/>
          <w:sz w:val="24"/>
          <w:szCs w:val="24"/>
          <w:lang w:val="es-ES_tradnl" w:eastAsia="es-ES"/>
        </w:rPr>
        <w:lastRenderedPageBreak/>
        <w:t>Índice</w:t>
      </w:r>
      <w:r w:rsidRPr="00BB691D">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rFonts w:ascii="Palatino Linotype" w:hAnsi="Palatino Linotype"/>
          <w:bCs/>
        </w:rPr>
      </w:sdtEndPr>
      <w:sdtContent>
        <w:p w:rsidR="007179FB" w:rsidRPr="00BB691D" w:rsidRDefault="007179FB" w:rsidP="007179FB">
          <w:pPr>
            <w:keepNext/>
            <w:keepLines/>
            <w:spacing w:before="240" w:after="0" w:line="480" w:lineRule="auto"/>
            <w:ind w:right="-142"/>
            <w:rPr>
              <w:rFonts w:ascii="Palatino Linotype" w:eastAsiaTheme="majorEastAsia" w:hAnsi="Palatino Linotype" w:cstheme="majorBidi"/>
              <w:b/>
              <w:sz w:val="24"/>
              <w:szCs w:val="32"/>
              <w:lang w:eastAsia="es-MX"/>
            </w:rPr>
          </w:pPr>
        </w:p>
        <w:p w:rsidR="00C8063B" w:rsidRPr="00BB691D" w:rsidRDefault="007179FB" w:rsidP="00C8063B">
          <w:pPr>
            <w:pStyle w:val="TDC1"/>
            <w:tabs>
              <w:tab w:val="right" w:leader="dot" w:pos="8779"/>
            </w:tabs>
            <w:rPr>
              <w:rFonts w:ascii="Palatino Linotype" w:eastAsiaTheme="minorEastAsia" w:hAnsi="Palatino Linotype"/>
              <w:noProof/>
              <w:sz w:val="24"/>
              <w:szCs w:val="24"/>
              <w:lang w:eastAsia="es-MX"/>
            </w:rPr>
          </w:pPr>
          <w:r w:rsidRPr="00BB691D">
            <w:rPr>
              <w:rFonts w:ascii="Palatino Linotype" w:eastAsiaTheme="minorEastAsia" w:hAnsi="Palatino Linotype"/>
              <w:b/>
              <w:sz w:val="24"/>
              <w:szCs w:val="24"/>
              <w:lang w:val="es-ES_tradnl" w:eastAsia="es-ES"/>
            </w:rPr>
            <w:fldChar w:fldCharType="begin"/>
          </w:r>
          <w:r w:rsidRPr="00BB691D">
            <w:rPr>
              <w:rFonts w:ascii="Palatino Linotype" w:eastAsiaTheme="minorEastAsia" w:hAnsi="Palatino Linotype"/>
              <w:b/>
              <w:sz w:val="24"/>
              <w:szCs w:val="24"/>
              <w:lang w:val="es-ES_tradnl" w:eastAsia="es-ES"/>
            </w:rPr>
            <w:instrText xml:space="preserve"> TOC \o "1-3" \h \z \u </w:instrText>
          </w:r>
          <w:r w:rsidRPr="00BB691D">
            <w:rPr>
              <w:rFonts w:ascii="Palatino Linotype" w:eastAsiaTheme="minorEastAsia" w:hAnsi="Palatino Linotype"/>
              <w:b/>
              <w:sz w:val="24"/>
              <w:szCs w:val="24"/>
              <w:lang w:val="es-ES_tradnl" w:eastAsia="es-ES"/>
            </w:rPr>
            <w:fldChar w:fldCharType="separate"/>
          </w:r>
          <w:hyperlink w:anchor="_Toc34907049" w:history="1">
            <w:r w:rsidR="00C8063B" w:rsidRPr="00BB691D">
              <w:rPr>
                <w:rStyle w:val="Hipervnculo"/>
                <w:rFonts w:ascii="Palatino Linotype" w:eastAsiaTheme="majorEastAsia" w:hAnsi="Palatino Linotype" w:cstheme="majorBidi"/>
                <w:b/>
                <w:noProof/>
                <w:sz w:val="24"/>
                <w:szCs w:val="24"/>
              </w:rPr>
              <w:t>A N T E C E D E N T E S</w:t>
            </w:r>
            <w:r w:rsidR="00C8063B" w:rsidRPr="00BB691D">
              <w:rPr>
                <w:rFonts w:ascii="Palatino Linotype" w:hAnsi="Palatino Linotype"/>
                <w:noProof/>
                <w:webHidden/>
                <w:sz w:val="24"/>
                <w:szCs w:val="24"/>
              </w:rPr>
              <w:tab/>
            </w:r>
            <w:r w:rsidR="00C8063B" w:rsidRPr="00BB691D">
              <w:rPr>
                <w:rFonts w:ascii="Palatino Linotype" w:hAnsi="Palatino Linotype"/>
                <w:noProof/>
                <w:webHidden/>
                <w:sz w:val="24"/>
                <w:szCs w:val="24"/>
              </w:rPr>
              <w:fldChar w:fldCharType="begin"/>
            </w:r>
            <w:r w:rsidR="00C8063B" w:rsidRPr="00BB691D">
              <w:rPr>
                <w:rFonts w:ascii="Palatino Linotype" w:hAnsi="Palatino Linotype"/>
                <w:noProof/>
                <w:webHidden/>
                <w:sz w:val="24"/>
                <w:szCs w:val="24"/>
              </w:rPr>
              <w:instrText xml:space="preserve"> PAGEREF _Toc34907049 \h </w:instrText>
            </w:r>
            <w:r w:rsidR="00C8063B" w:rsidRPr="00BB691D">
              <w:rPr>
                <w:rFonts w:ascii="Palatino Linotype" w:hAnsi="Palatino Linotype"/>
                <w:noProof/>
                <w:webHidden/>
                <w:sz w:val="24"/>
                <w:szCs w:val="24"/>
              </w:rPr>
            </w:r>
            <w:r w:rsidR="00C8063B" w:rsidRPr="00BB691D">
              <w:rPr>
                <w:rFonts w:ascii="Palatino Linotype" w:hAnsi="Palatino Linotype"/>
                <w:noProof/>
                <w:webHidden/>
                <w:sz w:val="24"/>
                <w:szCs w:val="24"/>
              </w:rPr>
              <w:fldChar w:fldCharType="separate"/>
            </w:r>
            <w:r w:rsidR="00C8063B" w:rsidRPr="00BB691D">
              <w:rPr>
                <w:rFonts w:ascii="Palatino Linotype" w:hAnsi="Palatino Linotype"/>
                <w:noProof/>
                <w:webHidden/>
                <w:sz w:val="24"/>
                <w:szCs w:val="24"/>
              </w:rPr>
              <w:t>4</w:t>
            </w:r>
            <w:r w:rsidR="00C8063B" w:rsidRPr="00BB691D">
              <w:rPr>
                <w:rFonts w:ascii="Palatino Linotype" w:hAnsi="Palatino Linotype"/>
                <w:noProof/>
                <w:webHidden/>
                <w:sz w:val="24"/>
                <w:szCs w:val="24"/>
              </w:rPr>
              <w:fldChar w:fldCharType="end"/>
            </w:r>
          </w:hyperlink>
        </w:p>
        <w:p w:rsidR="00C8063B" w:rsidRPr="00BB691D" w:rsidRDefault="002534B9" w:rsidP="00C8063B">
          <w:pPr>
            <w:pStyle w:val="TDC1"/>
            <w:tabs>
              <w:tab w:val="right" w:leader="dot" w:pos="8779"/>
            </w:tabs>
            <w:rPr>
              <w:rFonts w:ascii="Palatino Linotype" w:eastAsiaTheme="minorEastAsia" w:hAnsi="Palatino Linotype"/>
              <w:noProof/>
              <w:sz w:val="24"/>
              <w:szCs w:val="24"/>
              <w:lang w:eastAsia="es-MX"/>
            </w:rPr>
          </w:pPr>
          <w:hyperlink w:anchor="_Toc34907050" w:history="1">
            <w:r w:rsidR="00C8063B" w:rsidRPr="00BB691D">
              <w:rPr>
                <w:rStyle w:val="Hipervnculo"/>
                <w:rFonts w:ascii="Palatino Linotype" w:eastAsiaTheme="majorEastAsia" w:hAnsi="Palatino Linotype" w:cstheme="majorBidi"/>
                <w:b/>
                <w:noProof/>
                <w:sz w:val="24"/>
                <w:szCs w:val="24"/>
              </w:rPr>
              <w:t>C O N S I D E R A N D O</w:t>
            </w:r>
            <w:r w:rsidR="00C8063B" w:rsidRPr="00BB691D">
              <w:rPr>
                <w:rFonts w:ascii="Palatino Linotype" w:hAnsi="Palatino Linotype"/>
                <w:noProof/>
                <w:webHidden/>
                <w:sz w:val="24"/>
                <w:szCs w:val="24"/>
              </w:rPr>
              <w:tab/>
            </w:r>
            <w:r w:rsidR="00C8063B" w:rsidRPr="00BB691D">
              <w:rPr>
                <w:rFonts w:ascii="Palatino Linotype" w:hAnsi="Palatino Linotype"/>
                <w:noProof/>
                <w:webHidden/>
                <w:sz w:val="24"/>
                <w:szCs w:val="24"/>
              </w:rPr>
              <w:fldChar w:fldCharType="begin"/>
            </w:r>
            <w:r w:rsidR="00C8063B" w:rsidRPr="00BB691D">
              <w:rPr>
                <w:rFonts w:ascii="Palatino Linotype" w:hAnsi="Palatino Linotype"/>
                <w:noProof/>
                <w:webHidden/>
                <w:sz w:val="24"/>
                <w:szCs w:val="24"/>
              </w:rPr>
              <w:instrText xml:space="preserve"> PAGEREF _Toc34907050 \h </w:instrText>
            </w:r>
            <w:r w:rsidR="00C8063B" w:rsidRPr="00BB691D">
              <w:rPr>
                <w:rFonts w:ascii="Palatino Linotype" w:hAnsi="Palatino Linotype"/>
                <w:noProof/>
                <w:webHidden/>
                <w:sz w:val="24"/>
                <w:szCs w:val="24"/>
              </w:rPr>
            </w:r>
            <w:r w:rsidR="00C8063B" w:rsidRPr="00BB691D">
              <w:rPr>
                <w:rFonts w:ascii="Palatino Linotype" w:hAnsi="Palatino Linotype"/>
                <w:noProof/>
                <w:webHidden/>
                <w:sz w:val="24"/>
                <w:szCs w:val="24"/>
              </w:rPr>
              <w:fldChar w:fldCharType="separate"/>
            </w:r>
            <w:r w:rsidR="00C8063B" w:rsidRPr="00BB691D">
              <w:rPr>
                <w:rFonts w:ascii="Palatino Linotype" w:hAnsi="Palatino Linotype"/>
                <w:noProof/>
                <w:webHidden/>
                <w:sz w:val="24"/>
                <w:szCs w:val="24"/>
              </w:rPr>
              <w:t>10</w:t>
            </w:r>
            <w:r w:rsidR="00C8063B" w:rsidRPr="00BB691D">
              <w:rPr>
                <w:rFonts w:ascii="Palatino Linotype" w:hAnsi="Palatino Linotype"/>
                <w:noProof/>
                <w:webHidden/>
                <w:sz w:val="24"/>
                <w:szCs w:val="24"/>
              </w:rPr>
              <w:fldChar w:fldCharType="end"/>
            </w:r>
          </w:hyperlink>
        </w:p>
        <w:p w:rsidR="00C8063B" w:rsidRPr="00BB691D" w:rsidRDefault="002534B9" w:rsidP="00C8063B">
          <w:pPr>
            <w:pStyle w:val="TDC2"/>
            <w:tabs>
              <w:tab w:val="right" w:leader="dot" w:pos="8779"/>
            </w:tabs>
            <w:ind w:left="0"/>
            <w:rPr>
              <w:rFonts w:ascii="Palatino Linotype" w:eastAsiaTheme="minorEastAsia" w:hAnsi="Palatino Linotype"/>
              <w:noProof/>
              <w:sz w:val="24"/>
              <w:szCs w:val="24"/>
              <w:lang w:eastAsia="es-MX"/>
            </w:rPr>
          </w:pPr>
          <w:hyperlink w:anchor="_Toc34907051" w:history="1">
            <w:r w:rsidR="00C8063B" w:rsidRPr="00BB691D">
              <w:rPr>
                <w:rStyle w:val="Hipervnculo"/>
                <w:rFonts w:ascii="Palatino Linotype" w:eastAsiaTheme="majorEastAsia" w:hAnsi="Palatino Linotype" w:cstheme="majorBidi"/>
                <w:b/>
                <w:noProof/>
                <w:sz w:val="24"/>
                <w:szCs w:val="24"/>
              </w:rPr>
              <w:t>PRIMERO. De la competencia</w:t>
            </w:r>
            <w:r w:rsidR="00C8063B" w:rsidRPr="00BB691D">
              <w:rPr>
                <w:rFonts w:ascii="Palatino Linotype" w:hAnsi="Palatino Linotype"/>
                <w:noProof/>
                <w:webHidden/>
                <w:sz w:val="24"/>
                <w:szCs w:val="24"/>
              </w:rPr>
              <w:tab/>
            </w:r>
            <w:r w:rsidR="00C8063B" w:rsidRPr="00BB691D">
              <w:rPr>
                <w:rFonts w:ascii="Palatino Linotype" w:hAnsi="Palatino Linotype"/>
                <w:noProof/>
                <w:webHidden/>
                <w:sz w:val="24"/>
                <w:szCs w:val="24"/>
              </w:rPr>
              <w:fldChar w:fldCharType="begin"/>
            </w:r>
            <w:r w:rsidR="00C8063B" w:rsidRPr="00BB691D">
              <w:rPr>
                <w:rFonts w:ascii="Palatino Linotype" w:hAnsi="Palatino Linotype"/>
                <w:noProof/>
                <w:webHidden/>
                <w:sz w:val="24"/>
                <w:szCs w:val="24"/>
              </w:rPr>
              <w:instrText xml:space="preserve"> PAGEREF _Toc34907051 \h </w:instrText>
            </w:r>
            <w:r w:rsidR="00C8063B" w:rsidRPr="00BB691D">
              <w:rPr>
                <w:rFonts w:ascii="Palatino Linotype" w:hAnsi="Palatino Linotype"/>
                <w:noProof/>
                <w:webHidden/>
                <w:sz w:val="24"/>
                <w:szCs w:val="24"/>
              </w:rPr>
            </w:r>
            <w:r w:rsidR="00C8063B" w:rsidRPr="00BB691D">
              <w:rPr>
                <w:rFonts w:ascii="Palatino Linotype" w:hAnsi="Palatino Linotype"/>
                <w:noProof/>
                <w:webHidden/>
                <w:sz w:val="24"/>
                <w:szCs w:val="24"/>
              </w:rPr>
              <w:fldChar w:fldCharType="separate"/>
            </w:r>
            <w:r w:rsidR="00C8063B" w:rsidRPr="00BB691D">
              <w:rPr>
                <w:rFonts w:ascii="Palatino Linotype" w:hAnsi="Palatino Linotype"/>
                <w:noProof/>
                <w:webHidden/>
                <w:sz w:val="24"/>
                <w:szCs w:val="24"/>
              </w:rPr>
              <w:t>10</w:t>
            </w:r>
            <w:r w:rsidR="00C8063B" w:rsidRPr="00BB691D">
              <w:rPr>
                <w:rFonts w:ascii="Palatino Linotype" w:hAnsi="Palatino Linotype"/>
                <w:noProof/>
                <w:webHidden/>
                <w:sz w:val="24"/>
                <w:szCs w:val="24"/>
              </w:rPr>
              <w:fldChar w:fldCharType="end"/>
            </w:r>
          </w:hyperlink>
        </w:p>
        <w:p w:rsidR="00C8063B" w:rsidRPr="00BB691D" w:rsidRDefault="002534B9" w:rsidP="00C8063B">
          <w:pPr>
            <w:pStyle w:val="TDC2"/>
            <w:tabs>
              <w:tab w:val="right" w:leader="dot" w:pos="8779"/>
            </w:tabs>
            <w:ind w:left="0"/>
            <w:rPr>
              <w:rFonts w:ascii="Palatino Linotype" w:eastAsiaTheme="minorEastAsia" w:hAnsi="Palatino Linotype"/>
              <w:noProof/>
              <w:sz w:val="24"/>
              <w:szCs w:val="24"/>
              <w:lang w:eastAsia="es-MX"/>
            </w:rPr>
          </w:pPr>
          <w:hyperlink w:anchor="_Toc34907052" w:history="1">
            <w:r w:rsidR="00C8063B" w:rsidRPr="00BB691D">
              <w:rPr>
                <w:rStyle w:val="Hipervnculo"/>
                <w:rFonts w:ascii="Palatino Linotype" w:eastAsiaTheme="majorEastAsia" w:hAnsi="Palatino Linotype" w:cstheme="majorBidi"/>
                <w:b/>
                <w:noProof/>
                <w:sz w:val="24"/>
                <w:szCs w:val="24"/>
              </w:rPr>
              <w:t>SEGUNDO. De la oportunidad y procedencia.</w:t>
            </w:r>
            <w:r w:rsidR="00C8063B" w:rsidRPr="00BB691D">
              <w:rPr>
                <w:rFonts w:ascii="Palatino Linotype" w:hAnsi="Palatino Linotype"/>
                <w:noProof/>
                <w:webHidden/>
                <w:sz w:val="24"/>
                <w:szCs w:val="24"/>
              </w:rPr>
              <w:tab/>
            </w:r>
            <w:r w:rsidR="00C8063B" w:rsidRPr="00BB691D">
              <w:rPr>
                <w:rFonts w:ascii="Palatino Linotype" w:hAnsi="Palatino Linotype"/>
                <w:noProof/>
                <w:webHidden/>
                <w:sz w:val="24"/>
                <w:szCs w:val="24"/>
              </w:rPr>
              <w:fldChar w:fldCharType="begin"/>
            </w:r>
            <w:r w:rsidR="00C8063B" w:rsidRPr="00BB691D">
              <w:rPr>
                <w:rFonts w:ascii="Palatino Linotype" w:hAnsi="Palatino Linotype"/>
                <w:noProof/>
                <w:webHidden/>
                <w:sz w:val="24"/>
                <w:szCs w:val="24"/>
              </w:rPr>
              <w:instrText xml:space="preserve"> PAGEREF _Toc34907052 \h </w:instrText>
            </w:r>
            <w:r w:rsidR="00C8063B" w:rsidRPr="00BB691D">
              <w:rPr>
                <w:rFonts w:ascii="Palatino Linotype" w:hAnsi="Palatino Linotype"/>
                <w:noProof/>
                <w:webHidden/>
                <w:sz w:val="24"/>
                <w:szCs w:val="24"/>
              </w:rPr>
            </w:r>
            <w:r w:rsidR="00C8063B" w:rsidRPr="00BB691D">
              <w:rPr>
                <w:rFonts w:ascii="Palatino Linotype" w:hAnsi="Palatino Linotype"/>
                <w:noProof/>
                <w:webHidden/>
                <w:sz w:val="24"/>
                <w:szCs w:val="24"/>
              </w:rPr>
              <w:fldChar w:fldCharType="separate"/>
            </w:r>
            <w:r w:rsidR="00C8063B" w:rsidRPr="00BB691D">
              <w:rPr>
                <w:rFonts w:ascii="Palatino Linotype" w:hAnsi="Palatino Linotype"/>
                <w:noProof/>
                <w:webHidden/>
                <w:sz w:val="24"/>
                <w:szCs w:val="24"/>
              </w:rPr>
              <w:t>11</w:t>
            </w:r>
            <w:r w:rsidR="00C8063B" w:rsidRPr="00BB691D">
              <w:rPr>
                <w:rFonts w:ascii="Palatino Linotype" w:hAnsi="Palatino Linotype"/>
                <w:noProof/>
                <w:webHidden/>
                <w:sz w:val="24"/>
                <w:szCs w:val="24"/>
              </w:rPr>
              <w:fldChar w:fldCharType="end"/>
            </w:r>
          </w:hyperlink>
        </w:p>
        <w:p w:rsidR="00C8063B" w:rsidRPr="00BB691D" w:rsidRDefault="002534B9" w:rsidP="00C8063B">
          <w:pPr>
            <w:pStyle w:val="TDC1"/>
            <w:tabs>
              <w:tab w:val="right" w:leader="dot" w:pos="8779"/>
            </w:tabs>
            <w:rPr>
              <w:rFonts w:ascii="Palatino Linotype" w:eastAsiaTheme="minorEastAsia" w:hAnsi="Palatino Linotype"/>
              <w:noProof/>
              <w:sz w:val="24"/>
              <w:szCs w:val="24"/>
              <w:lang w:eastAsia="es-MX"/>
            </w:rPr>
          </w:pPr>
          <w:hyperlink w:anchor="_Toc34907053" w:history="1">
            <w:r w:rsidR="00C8063B" w:rsidRPr="00BB691D">
              <w:rPr>
                <w:rStyle w:val="Hipervnculo"/>
                <w:rFonts w:ascii="Palatino Linotype" w:eastAsia="MS Mincho" w:hAnsi="Palatino Linotype" w:cstheme="majorBidi"/>
                <w:b/>
                <w:noProof/>
                <w:sz w:val="24"/>
                <w:szCs w:val="24"/>
                <w:lang w:val="es-ES_tradnl" w:eastAsia="es-ES"/>
              </w:rPr>
              <w:t>TERCERO. Del planteamiento de la Litis.</w:t>
            </w:r>
            <w:r w:rsidR="00C8063B" w:rsidRPr="00BB691D">
              <w:rPr>
                <w:rFonts w:ascii="Palatino Linotype" w:hAnsi="Palatino Linotype"/>
                <w:noProof/>
                <w:webHidden/>
                <w:sz w:val="24"/>
                <w:szCs w:val="24"/>
              </w:rPr>
              <w:tab/>
            </w:r>
            <w:r w:rsidR="00C8063B" w:rsidRPr="00BB691D">
              <w:rPr>
                <w:rFonts w:ascii="Palatino Linotype" w:hAnsi="Palatino Linotype"/>
                <w:noProof/>
                <w:webHidden/>
                <w:sz w:val="24"/>
                <w:szCs w:val="24"/>
              </w:rPr>
              <w:fldChar w:fldCharType="begin"/>
            </w:r>
            <w:r w:rsidR="00C8063B" w:rsidRPr="00BB691D">
              <w:rPr>
                <w:rFonts w:ascii="Palatino Linotype" w:hAnsi="Palatino Linotype"/>
                <w:noProof/>
                <w:webHidden/>
                <w:sz w:val="24"/>
                <w:szCs w:val="24"/>
              </w:rPr>
              <w:instrText xml:space="preserve"> PAGEREF _Toc34907053 \h </w:instrText>
            </w:r>
            <w:r w:rsidR="00C8063B" w:rsidRPr="00BB691D">
              <w:rPr>
                <w:rFonts w:ascii="Palatino Linotype" w:hAnsi="Palatino Linotype"/>
                <w:noProof/>
                <w:webHidden/>
                <w:sz w:val="24"/>
                <w:szCs w:val="24"/>
              </w:rPr>
            </w:r>
            <w:r w:rsidR="00C8063B" w:rsidRPr="00BB691D">
              <w:rPr>
                <w:rFonts w:ascii="Palatino Linotype" w:hAnsi="Palatino Linotype"/>
                <w:noProof/>
                <w:webHidden/>
                <w:sz w:val="24"/>
                <w:szCs w:val="24"/>
              </w:rPr>
              <w:fldChar w:fldCharType="separate"/>
            </w:r>
            <w:r w:rsidR="00C8063B" w:rsidRPr="00BB691D">
              <w:rPr>
                <w:rFonts w:ascii="Palatino Linotype" w:hAnsi="Palatino Linotype"/>
                <w:noProof/>
                <w:webHidden/>
                <w:sz w:val="24"/>
                <w:szCs w:val="24"/>
              </w:rPr>
              <w:t>14</w:t>
            </w:r>
            <w:r w:rsidR="00C8063B" w:rsidRPr="00BB691D">
              <w:rPr>
                <w:rFonts w:ascii="Palatino Linotype" w:hAnsi="Palatino Linotype"/>
                <w:noProof/>
                <w:webHidden/>
                <w:sz w:val="24"/>
                <w:szCs w:val="24"/>
              </w:rPr>
              <w:fldChar w:fldCharType="end"/>
            </w:r>
          </w:hyperlink>
        </w:p>
        <w:p w:rsidR="00C8063B" w:rsidRPr="00BB691D" w:rsidRDefault="002534B9" w:rsidP="00C8063B">
          <w:pPr>
            <w:pStyle w:val="TDC1"/>
            <w:tabs>
              <w:tab w:val="right" w:leader="dot" w:pos="8779"/>
            </w:tabs>
            <w:rPr>
              <w:rFonts w:ascii="Palatino Linotype" w:eastAsiaTheme="minorEastAsia" w:hAnsi="Palatino Linotype"/>
              <w:noProof/>
              <w:sz w:val="24"/>
              <w:szCs w:val="24"/>
              <w:lang w:eastAsia="es-MX"/>
            </w:rPr>
          </w:pPr>
          <w:hyperlink w:anchor="_Toc34907054" w:history="1">
            <w:r w:rsidR="00C8063B" w:rsidRPr="00BB691D">
              <w:rPr>
                <w:rStyle w:val="Hipervnculo"/>
                <w:rFonts w:ascii="Palatino Linotype" w:eastAsia="MS Gothic" w:hAnsi="Palatino Linotype" w:cstheme="majorBidi"/>
                <w:b/>
                <w:noProof/>
                <w:sz w:val="24"/>
                <w:szCs w:val="24"/>
                <w:lang w:val="es-ES_tradnl" w:eastAsia="es-ES"/>
              </w:rPr>
              <w:t>CUARTO. Del estudio y resolución del recurso de revisión.</w:t>
            </w:r>
            <w:r w:rsidR="00C8063B" w:rsidRPr="00BB691D">
              <w:rPr>
                <w:rFonts w:ascii="Palatino Linotype" w:hAnsi="Palatino Linotype"/>
                <w:noProof/>
                <w:webHidden/>
                <w:sz w:val="24"/>
                <w:szCs w:val="24"/>
              </w:rPr>
              <w:tab/>
            </w:r>
            <w:r w:rsidR="00C8063B" w:rsidRPr="00BB691D">
              <w:rPr>
                <w:rFonts w:ascii="Palatino Linotype" w:hAnsi="Palatino Linotype"/>
                <w:noProof/>
                <w:webHidden/>
                <w:sz w:val="24"/>
                <w:szCs w:val="24"/>
              </w:rPr>
              <w:fldChar w:fldCharType="begin"/>
            </w:r>
            <w:r w:rsidR="00C8063B" w:rsidRPr="00BB691D">
              <w:rPr>
                <w:rFonts w:ascii="Palatino Linotype" w:hAnsi="Palatino Linotype"/>
                <w:noProof/>
                <w:webHidden/>
                <w:sz w:val="24"/>
                <w:szCs w:val="24"/>
              </w:rPr>
              <w:instrText xml:space="preserve"> PAGEREF _Toc34907054 \h </w:instrText>
            </w:r>
            <w:r w:rsidR="00C8063B" w:rsidRPr="00BB691D">
              <w:rPr>
                <w:rFonts w:ascii="Palatino Linotype" w:hAnsi="Palatino Linotype"/>
                <w:noProof/>
                <w:webHidden/>
                <w:sz w:val="24"/>
                <w:szCs w:val="24"/>
              </w:rPr>
            </w:r>
            <w:r w:rsidR="00C8063B" w:rsidRPr="00BB691D">
              <w:rPr>
                <w:rFonts w:ascii="Palatino Linotype" w:hAnsi="Palatino Linotype"/>
                <w:noProof/>
                <w:webHidden/>
                <w:sz w:val="24"/>
                <w:szCs w:val="24"/>
              </w:rPr>
              <w:fldChar w:fldCharType="separate"/>
            </w:r>
            <w:r w:rsidR="00C8063B" w:rsidRPr="00BB691D">
              <w:rPr>
                <w:rFonts w:ascii="Palatino Linotype" w:hAnsi="Palatino Linotype"/>
                <w:noProof/>
                <w:webHidden/>
                <w:sz w:val="24"/>
                <w:szCs w:val="24"/>
              </w:rPr>
              <w:t>15</w:t>
            </w:r>
            <w:r w:rsidR="00C8063B" w:rsidRPr="00BB691D">
              <w:rPr>
                <w:rFonts w:ascii="Palatino Linotype" w:hAnsi="Palatino Linotype"/>
                <w:noProof/>
                <w:webHidden/>
                <w:sz w:val="24"/>
                <w:szCs w:val="24"/>
              </w:rPr>
              <w:fldChar w:fldCharType="end"/>
            </w:r>
          </w:hyperlink>
        </w:p>
        <w:p w:rsidR="00C8063B" w:rsidRPr="00BB691D" w:rsidRDefault="002534B9" w:rsidP="00C8063B">
          <w:pPr>
            <w:pStyle w:val="TDC1"/>
            <w:tabs>
              <w:tab w:val="left" w:pos="440"/>
              <w:tab w:val="right" w:leader="dot" w:pos="8779"/>
            </w:tabs>
            <w:rPr>
              <w:rFonts w:ascii="Palatino Linotype" w:eastAsiaTheme="minorEastAsia" w:hAnsi="Palatino Linotype"/>
              <w:noProof/>
              <w:sz w:val="24"/>
              <w:szCs w:val="24"/>
              <w:lang w:eastAsia="es-MX"/>
            </w:rPr>
          </w:pPr>
          <w:hyperlink w:anchor="_Toc34907055" w:history="1">
            <w:r w:rsidR="00C8063B" w:rsidRPr="00BB691D">
              <w:rPr>
                <w:rStyle w:val="Hipervnculo"/>
                <w:rFonts w:ascii="Palatino Linotype" w:hAnsi="Palatino Linotype"/>
                <w:b/>
                <w:noProof/>
                <w:sz w:val="24"/>
                <w:szCs w:val="24"/>
              </w:rPr>
              <w:t>I.</w:t>
            </w:r>
            <w:r w:rsidR="00C8063B" w:rsidRPr="00BB691D">
              <w:rPr>
                <w:rFonts w:ascii="Palatino Linotype" w:eastAsiaTheme="minorEastAsia" w:hAnsi="Palatino Linotype"/>
                <w:noProof/>
                <w:sz w:val="24"/>
                <w:szCs w:val="24"/>
                <w:lang w:eastAsia="es-MX"/>
              </w:rPr>
              <w:tab/>
            </w:r>
            <w:r w:rsidR="00C8063B" w:rsidRPr="00BB691D">
              <w:rPr>
                <w:rStyle w:val="Hipervnculo"/>
                <w:rFonts w:ascii="Palatino Linotype" w:hAnsi="Palatino Linotype"/>
                <w:b/>
                <w:noProof/>
                <w:sz w:val="24"/>
                <w:szCs w:val="24"/>
              </w:rPr>
              <w:t>Del deber de las autoridades de promover, respetar, proteger y garantizar el derecho de acceso a la información pública.</w:t>
            </w:r>
            <w:r w:rsidR="00C8063B" w:rsidRPr="00BB691D">
              <w:rPr>
                <w:rFonts w:ascii="Palatino Linotype" w:hAnsi="Palatino Linotype"/>
                <w:noProof/>
                <w:webHidden/>
                <w:sz w:val="24"/>
                <w:szCs w:val="24"/>
              </w:rPr>
              <w:tab/>
            </w:r>
            <w:r w:rsidR="00C8063B" w:rsidRPr="00BB691D">
              <w:rPr>
                <w:rFonts w:ascii="Palatino Linotype" w:hAnsi="Palatino Linotype"/>
                <w:noProof/>
                <w:webHidden/>
                <w:sz w:val="24"/>
                <w:szCs w:val="24"/>
              </w:rPr>
              <w:fldChar w:fldCharType="begin"/>
            </w:r>
            <w:r w:rsidR="00C8063B" w:rsidRPr="00BB691D">
              <w:rPr>
                <w:rFonts w:ascii="Palatino Linotype" w:hAnsi="Palatino Linotype"/>
                <w:noProof/>
                <w:webHidden/>
                <w:sz w:val="24"/>
                <w:szCs w:val="24"/>
              </w:rPr>
              <w:instrText xml:space="preserve"> PAGEREF _Toc34907055 \h </w:instrText>
            </w:r>
            <w:r w:rsidR="00C8063B" w:rsidRPr="00BB691D">
              <w:rPr>
                <w:rFonts w:ascii="Palatino Linotype" w:hAnsi="Palatino Linotype"/>
                <w:noProof/>
                <w:webHidden/>
                <w:sz w:val="24"/>
                <w:szCs w:val="24"/>
              </w:rPr>
            </w:r>
            <w:r w:rsidR="00C8063B" w:rsidRPr="00BB691D">
              <w:rPr>
                <w:rFonts w:ascii="Palatino Linotype" w:hAnsi="Palatino Linotype"/>
                <w:noProof/>
                <w:webHidden/>
                <w:sz w:val="24"/>
                <w:szCs w:val="24"/>
              </w:rPr>
              <w:fldChar w:fldCharType="separate"/>
            </w:r>
            <w:r w:rsidR="00C8063B" w:rsidRPr="00BB691D">
              <w:rPr>
                <w:rFonts w:ascii="Palatino Linotype" w:hAnsi="Palatino Linotype"/>
                <w:noProof/>
                <w:webHidden/>
                <w:sz w:val="24"/>
                <w:szCs w:val="24"/>
              </w:rPr>
              <w:t>15</w:t>
            </w:r>
            <w:r w:rsidR="00C8063B" w:rsidRPr="00BB691D">
              <w:rPr>
                <w:rFonts w:ascii="Palatino Linotype" w:hAnsi="Palatino Linotype"/>
                <w:noProof/>
                <w:webHidden/>
                <w:sz w:val="24"/>
                <w:szCs w:val="24"/>
              </w:rPr>
              <w:fldChar w:fldCharType="end"/>
            </w:r>
          </w:hyperlink>
        </w:p>
        <w:p w:rsidR="00C8063B" w:rsidRPr="00BB691D" w:rsidRDefault="002534B9" w:rsidP="00C8063B">
          <w:pPr>
            <w:pStyle w:val="TDC1"/>
            <w:tabs>
              <w:tab w:val="right" w:leader="dot" w:pos="8779"/>
            </w:tabs>
            <w:rPr>
              <w:rFonts w:ascii="Palatino Linotype" w:eastAsiaTheme="minorEastAsia" w:hAnsi="Palatino Linotype"/>
              <w:noProof/>
              <w:sz w:val="24"/>
              <w:szCs w:val="24"/>
              <w:lang w:eastAsia="es-MX"/>
            </w:rPr>
          </w:pPr>
          <w:hyperlink w:anchor="_Toc34907056" w:history="1">
            <w:r w:rsidR="00C8063B" w:rsidRPr="00BB691D">
              <w:rPr>
                <w:rStyle w:val="Hipervnculo"/>
                <w:rFonts w:ascii="Palatino Linotype" w:eastAsia="Calibri" w:hAnsi="Palatino Linotype" w:cstheme="majorBidi"/>
                <w:b/>
                <w:noProof/>
                <w:sz w:val="24"/>
                <w:szCs w:val="24"/>
                <w:lang w:val="es-ES" w:eastAsia="es-MX"/>
              </w:rPr>
              <w:t>QUINTO. De la versión publica</w:t>
            </w:r>
            <w:r w:rsidR="00C8063B" w:rsidRPr="00BB691D">
              <w:rPr>
                <w:rFonts w:ascii="Palatino Linotype" w:hAnsi="Palatino Linotype"/>
                <w:noProof/>
                <w:webHidden/>
                <w:sz w:val="24"/>
                <w:szCs w:val="24"/>
              </w:rPr>
              <w:tab/>
            </w:r>
            <w:r w:rsidR="00C8063B" w:rsidRPr="00BB691D">
              <w:rPr>
                <w:rFonts w:ascii="Palatino Linotype" w:hAnsi="Palatino Linotype"/>
                <w:noProof/>
                <w:webHidden/>
                <w:sz w:val="24"/>
                <w:szCs w:val="24"/>
              </w:rPr>
              <w:fldChar w:fldCharType="begin"/>
            </w:r>
            <w:r w:rsidR="00C8063B" w:rsidRPr="00BB691D">
              <w:rPr>
                <w:rFonts w:ascii="Palatino Linotype" w:hAnsi="Palatino Linotype"/>
                <w:noProof/>
                <w:webHidden/>
                <w:sz w:val="24"/>
                <w:szCs w:val="24"/>
              </w:rPr>
              <w:instrText xml:space="preserve"> PAGEREF _Toc34907056 \h </w:instrText>
            </w:r>
            <w:r w:rsidR="00C8063B" w:rsidRPr="00BB691D">
              <w:rPr>
                <w:rFonts w:ascii="Palatino Linotype" w:hAnsi="Palatino Linotype"/>
                <w:noProof/>
                <w:webHidden/>
                <w:sz w:val="24"/>
                <w:szCs w:val="24"/>
              </w:rPr>
            </w:r>
            <w:r w:rsidR="00C8063B" w:rsidRPr="00BB691D">
              <w:rPr>
                <w:rFonts w:ascii="Palatino Linotype" w:hAnsi="Palatino Linotype"/>
                <w:noProof/>
                <w:webHidden/>
                <w:sz w:val="24"/>
                <w:szCs w:val="24"/>
              </w:rPr>
              <w:fldChar w:fldCharType="separate"/>
            </w:r>
            <w:r w:rsidR="00C8063B" w:rsidRPr="00BB691D">
              <w:rPr>
                <w:rFonts w:ascii="Palatino Linotype" w:hAnsi="Palatino Linotype"/>
                <w:noProof/>
                <w:webHidden/>
                <w:sz w:val="24"/>
                <w:szCs w:val="24"/>
              </w:rPr>
              <w:t>35</w:t>
            </w:r>
            <w:r w:rsidR="00C8063B" w:rsidRPr="00BB691D">
              <w:rPr>
                <w:rFonts w:ascii="Palatino Linotype" w:hAnsi="Palatino Linotype"/>
                <w:noProof/>
                <w:webHidden/>
                <w:sz w:val="24"/>
                <w:szCs w:val="24"/>
              </w:rPr>
              <w:fldChar w:fldCharType="end"/>
            </w:r>
          </w:hyperlink>
        </w:p>
        <w:p w:rsidR="00C8063B" w:rsidRPr="00BB691D" w:rsidRDefault="002534B9" w:rsidP="00C8063B">
          <w:pPr>
            <w:pStyle w:val="TDC1"/>
            <w:tabs>
              <w:tab w:val="right" w:leader="dot" w:pos="8779"/>
            </w:tabs>
            <w:rPr>
              <w:rFonts w:ascii="Palatino Linotype" w:eastAsiaTheme="minorEastAsia" w:hAnsi="Palatino Linotype"/>
              <w:noProof/>
              <w:sz w:val="24"/>
              <w:szCs w:val="24"/>
              <w:lang w:eastAsia="es-MX"/>
            </w:rPr>
          </w:pPr>
          <w:hyperlink w:anchor="_Toc34907057" w:history="1">
            <w:r w:rsidR="00C8063B" w:rsidRPr="00BB691D">
              <w:rPr>
                <w:rStyle w:val="Hipervnculo"/>
                <w:rFonts w:ascii="Palatino Linotype" w:eastAsia="Calibri" w:hAnsi="Palatino Linotype" w:cstheme="majorBidi"/>
                <w:b/>
                <w:noProof/>
                <w:sz w:val="24"/>
                <w:szCs w:val="24"/>
                <w:lang w:val="es-ES" w:eastAsia="es-ES"/>
              </w:rPr>
              <w:t>R E S O L U T I V O S</w:t>
            </w:r>
            <w:r w:rsidR="00C8063B" w:rsidRPr="00BB691D">
              <w:rPr>
                <w:rFonts w:ascii="Palatino Linotype" w:hAnsi="Palatino Linotype"/>
                <w:noProof/>
                <w:webHidden/>
                <w:sz w:val="24"/>
                <w:szCs w:val="24"/>
              </w:rPr>
              <w:tab/>
            </w:r>
            <w:r w:rsidR="00C8063B" w:rsidRPr="00BB691D">
              <w:rPr>
                <w:rFonts w:ascii="Palatino Linotype" w:hAnsi="Palatino Linotype"/>
                <w:noProof/>
                <w:webHidden/>
                <w:sz w:val="24"/>
                <w:szCs w:val="24"/>
              </w:rPr>
              <w:fldChar w:fldCharType="begin"/>
            </w:r>
            <w:r w:rsidR="00C8063B" w:rsidRPr="00BB691D">
              <w:rPr>
                <w:rFonts w:ascii="Palatino Linotype" w:hAnsi="Palatino Linotype"/>
                <w:noProof/>
                <w:webHidden/>
                <w:sz w:val="24"/>
                <w:szCs w:val="24"/>
              </w:rPr>
              <w:instrText xml:space="preserve"> PAGEREF _Toc34907057 \h </w:instrText>
            </w:r>
            <w:r w:rsidR="00C8063B" w:rsidRPr="00BB691D">
              <w:rPr>
                <w:rFonts w:ascii="Palatino Linotype" w:hAnsi="Palatino Linotype"/>
                <w:noProof/>
                <w:webHidden/>
                <w:sz w:val="24"/>
                <w:szCs w:val="24"/>
              </w:rPr>
            </w:r>
            <w:r w:rsidR="00C8063B" w:rsidRPr="00BB691D">
              <w:rPr>
                <w:rFonts w:ascii="Palatino Linotype" w:hAnsi="Palatino Linotype"/>
                <w:noProof/>
                <w:webHidden/>
                <w:sz w:val="24"/>
                <w:szCs w:val="24"/>
              </w:rPr>
              <w:fldChar w:fldCharType="separate"/>
            </w:r>
            <w:r w:rsidR="00C8063B" w:rsidRPr="00BB691D">
              <w:rPr>
                <w:rFonts w:ascii="Palatino Linotype" w:hAnsi="Palatino Linotype"/>
                <w:noProof/>
                <w:webHidden/>
                <w:sz w:val="24"/>
                <w:szCs w:val="24"/>
              </w:rPr>
              <w:t>48</w:t>
            </w:r>
            <w:r w:rsidR="00C8063B" w:rsidRPr="00BB691D">
              <w:rPr>
                <w:rFonts w:ascii="Palatino Linotype" w:hAnsi="Palatino Linotype"/>
                <w:noProof/>
                <w:webHidden/>
                <w:sz w:val="24"/>
                <w:szCs w:val="24"/>
              </w:rPr>
              <w:fldChar w:fldCharType="end"/>
            </w:r>
          </w:hyperlink>
        </w:p>
        <w:p w:rsidR="007179FB" w:rsidRPr="00BB691D" w:rsidRDefault="007179FB" w:rsidP="00C8063B">
          <w:pPr>
            <w:spacing w:after="0" w:line="720" w:lineRule="auto"/>
            <w:ind w:right="-142"/>
            <w:rPr>
              <w:rFonts w:ascii="Palatino Linotype" w:eastAsiaTheme="minorEastAsia" w:hAnsi="Palatino Linotype"/>
              <w:bCs/>
              <w:sz w:val="24"/>
              <w:szCs w:val="24"/>
              <w:lang w:val="es-ES" w:eastAsia="es-ES"/>
            </w:rPr>
          </w:pPr>
          <w:r w:rsidRPr="00BB691D">
            <w:rPr>
              <w:rFonts w:ascii="Palatino Linotype" w:eastAsiaTheme="minorEastAsia" w:hAnsi="Palatino Linotype"/>
              <w:b/>
              <w:bCs/>
              <w:sz w:val="24"/>
              <w:szCs w:val="24"/>
              <w:lang w:val="es-ES" w:eastAsia="es-ES"/>
            </w:rPr>
            <w:fldChar w:fldCharType="end"/>
          </w:r>
        </w:p>
      </w:sdtContent>
    </w:sdt>
    <w:p w:rsidR="007179FB" w:rsidRPr="00BB691D" w:rsidRDefault="007179FB" w:rsidP="007179FB">
      <w:pPr>
        <w:spacing w:after="0" w:line="480" w:lineRule="auto"/>
        <w:ind w:right="-142"/>
        <w:rPr>
          <w:rFonts w:eastAsiaTheme="minorEastAsia"/>
          <w:bCs/>
          <w:sz w:val="24"/>
          <w:szCs w:val="24"/>
          <w:lang w:val="es-ES" w:eastAsia="es-ES"/>
        </w:rPr>
      </w:pPr>
    </w:p>
    <w:p w:rsidR="007179FB" w:rsidRPr="00BB691D" w:rsidRDefault="007179FB" w:rsidP="007179FB">
      <w:pPr>
        <w:spacing w:after="0" w:line="480" w:lineRule="auto"/>
        <w:ind w:right="-142"/>
        <w:rPr>
          <w:rFonts w:eastAsiaTheme="minorEastAsia"/>
          <w:bCs/>
          <w:sz w:val="24"/>
          <w:szCs w:val="24"/>
          <w:lang w:val="es-ES" w:eastAsia="es-ES"/>
        </w:rPr>
      </w:pPr>
    </w:p>
    <w:p w:rsidR="007179FB" w:rsidRPr="00BB691D" w:rsidRDefault="007179FB" w:rsidP="007179FB">
      <w:pPr>
        <w:spacing w:after="0" w:line="480" w:lineRule="auto"/>
        <w:ind w:right="-142"/>
        <w:rPr>
          <w:rFonts w:eastAsiaTheme="minorEastAsia"/>
          <w:bCs/>
          <w:sz w:val="24"/>
          <w:szCs w:val="24"/>
          <w:lang w:val="es-ES" w:eastAsia="es-ES"/>
        </w:rPr>
      </w:pPr>
    </w:p>
    <w:p w:rsidR="007179FB" w:rsidRPr="00BB691D" w:rsidRDefault="007179FB" w:rsidP="007179FB">
      <w:pPr>
        <w:spacing w:after="0" w:line="480" w:lineRule="auto"/>
        <w:ind w:right="-142"/>
        <w:rPr>
          <w:rFonts w:eastAsiaTheme="minorEastAsia"/>
          <w:bCs/>
          <w:sz w:val="24"/>
          <w:szCs w:val="24"/>
          <w:lang w:val="es-ES" w:eastAsia="es-ES"/>
        </w:rPr>
      </w:pPr>
    </w:p>
    <w:p w:rsidR="007179FB" w:rsidRPr="00BB691D" w:rsidRDefault="007179FB" w:rsidP="007179FB">
      <w:pPr>
        <w:spacing w:after="0" w:line="480" w:lineRule="auto"/>
        <w:ind w:right="-142"/>
        <w:rPr>
          <w:rFonts w:eastAsiaTheme="minorEastAsia"/>
          <w:bCs/>
          <w:sz w:val="24"/>
          <w:szCs w:val="24"/>
          <w:lang w:val="es-ES" w:eastAsia="es-ES"/>
        </w:rPr>
      </w:pPr>
    </w:p>
    <w:p w:rsidR="003725FD" w:rsidRPr="00BB691D" w:rsidRDefault="003725FD" w:rsidP="007179FB">
      <w:pPr>
        <w:spacing w:after="0" w:line="480" w:lineRule="auto"/>
        <w:ind w:right="-142"/>
        <w:rPr>
          <w:rFonts w:eastAsiaTheme="minorEastAsia"/>
          <w:bCs/>
          <w:sz w:val="24"/>
          <w:szCs w:val="24"/>
          <w:lang w:val="es-ES" w:eastAsia="es-ES"/>
        </w:rPr>
      </w:pPr>
    </w:p>
    <w:p w:rsidR="007179FB" w:rsidRPr="00BB691D" w:rsidRDefault="007179FB" w:rsidP="007179FB">
      <w:pPr>
        <w:spacing w:before="240" w:after="240" w:line="360" w:lineRule="auto"/>
        <w:jc w:val="both"/>
        <w:rPr>
          <w:rFonts w:ascii="Palatino Linotype" w:eastAsiaTheme="minorEastAsia" w:hAnsi="Palatino Linotype"/>
          <w:sz w:val="24"/>
          <w:szCs w:val="24"/>
          <w:lang w:val="es-ES_tradnl" w:eastAsia="es-ES"/>
        </w:rPr>
      </w:pPr>
      <w:r w:rsidRPr="00BB691D">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728E8" w:rsidRPr="00BB691D">
        <w:rPr>
          <w:rFonts w:ascii="Palatino Linotype" w:eastAsiaTheme="minorEastAsia" w:hAnsi="Palatino Linotype"/>
          <w:sz w:val="24"/>
          <w:szCs w:val="24"/>
          <w:lang w:val="es-ES_tradnl" w:eastAsia="es-ES"/>
        </w:rPr>
        <w:t>diecinueve</w:t>
      </w:r>
      <w:r w:rsidRPr="00BB691D">
        <w:rPr>
          <w:rFonts w:ascii="Palatino Linotype" w:eastAsiaTheme="minorEastAsia" w:hAnsi="Palatino Linotype"/>
          <w:sz w:val="24"/>
          <w:szCs w:val="24"/>
          <w:lang w:val="es-ES_tradnl" w:eastAsia="es-ES"/>
        </w:rPr>
        <w:t xml:space="preserve"> (1</w:t>
      </w:r>
      <w:r w:rsidR="00F728E8" w:rsidRPr="00BB691D">
        <w:rPr>
          <w:rFonts w:ascii="Palatino Linotype" w:eastAsiaTheme="minorEastAsia" w:hAnsi="Palatino Linotype"/>
          <w:sz w:val="24"/>
          <w:szCs w:val="24"/>
          <w:lang w:val="es-ES_tradnl" w:eastAsia="es-ES"/>
        </w:rPr>
        <w:t>9</w:t>
      </w:r>
      <w:r w:rsidRPr="00BB691D">
        <w:rPr>
          <w:rFonts w:ascii="Palatino Linotype" w:eastAsiaTheme="minorEastAsia" w:hAnsi="Palatino Linotype"/>
          <w:sz w:val="24"/>
          <w:szCs w:val="24"/>
          <w:lang w:val="es-ES_tradnl" w:eastAsia="es-ES"/>
        </w:rPr>
        <w:t>) de marzo de dos mil veinte.</w:t>
      </w:r>
    </w:p>
    <w:p w:rsidR="007179FB" w:rsidRPr="00BB691D" w:rsidRDefault="007179FB" w:rsidP="007179FB">
      <w:pPr>
        <w:spacing w:before="240" w:after="360" w:line="360" w:lineRule="auto"/>
        <w:jc w:val="both"/>
        <w:rPr>
          <w:rFonts w:ascii="Palatino Linotype" w:eastAsiaTheme="minorEastAsia" w:hAnsi="Palatino Linotype"/>
          <w:sz w:val="24"/>
          <w:szCs w:val="24"/>
          <w:lang w:val="es-ES_tradnl" w:eastAsia="es-ES"/>
        </w:rPr>
      </w:pPr>
      <w:r w:rsidRPr="00BB691D">
        <w:rPr>
          <w:rFonts w:ascii="Palatino Linotype" w:eastAsiaTheme="minorEastAsia" w:hAnsi="Palatino Linotype"/>
          <w:b/>
          <w:sz w:val="24"/>
          <w:szCs w:val="24"/>
          <w:lang w:val="es-ES_tradnl" w:eastAsia="es-ES"/>
        </w:rPr>
        <w:t>VISTO</w:t>
      </w:r>
      <w:r w:rsidRPr="00BB691D">
        <w:rPr>
          <w:rFonts w:ascii="Palatino Linotype" w:eastAsiaTheme="minorEastAsia" w:hAnsi="Palatino Linotype"/>
          <w:sz w:val="24"/>
          <w:szCs w:val="24"/>
          <w:lang w:val="es-ES_tradnl" w:eastAsia="es-ES"/>
        </w:rPr>
        <w:t xml:space="preserve"> el expediente electrónico formado con motivo del recurso de revisión </w:t>
      </w:r>
      <w:r w:rsidRPr="00BB691D">
        <w:rPr>
          <w:rFonts w:ascii="Palatino Linotype" w:eastAsiaTheme="minorEastAsia" w:hAnsi="Palatino Linotype" w:cs="Arial"/>
          <w:b/>
          <w:bCs/>
          <w:sz w:val="24"/>
          <w:szCs w:val="24"/>
          <w:lang w:val="es-ES_tradnl" w:eastAsia="es-ES"/>
        </w:rPr>
        <w:t>125</w:t>
      </w:r>
      <w:r w:rsidR="00F728E8" w:rsidRPr="00BB691D">
        <w:rPr>
          <w:rFonts w:ascii="Palatino Linotype" w:eastAsiaTheme="minorEastAsia" w:hAnsi="Palatino Linotype" w:cs="Arial"/>
          <w:b/>
          <w:bCs/>
          <w:sz w:val="24"/>
          <w:szCs w:val="24"/>
          <w:lang w:val="es-ES_tradnl" w:eastAsia="es-ES"/>
        </w:rPr>
        <w:t>38/INFOEM/IP/RR/2019</w:t>
      </w:r>
      <w:r w:rsidRPr="00BB691D">
        <w:rPr>
          <w:rFonts w:ascii="Palatino Linotype" w:eastAsiaTheme="minorEastAsia" w:hAnsi="Palatino Linotype" w:cs="Arial"/>
          <w:b/>
          <w:bCs/>
          <w:sz w:val="24"/>
          <w:szCs w:val="24"/>
          <w:lang w:val="es-ES_tradnl" w:eastAsia="es-ES"/>
        </w:rPr>
        <w:t xml:space="preserve">, </w:t>
      </w:r>
      <w:r w:rsidRPr="00BB691D">
        <w:rPr>
          <w:rFonts w:ascii="Palatino Linotype" w:eastAsiaTheme="minorEastAsia" w:hAnsi="Palatino Linotype"/>
          <w:sz w:val="24"/>
          <w:szCs w:val="24"/>
          <w:lang w:val="es-ES_tradnl" w:eastAsia="es-ES"/>
        </w:rPr>
        <w:t xml:space="preserve">promovido por </w:t>
      </w:r>
      <w:r w:rsidR="00B554A7" w:rsidRPr="00B554A7">
        <w:rPr>
          <w:rFonts w:ascii="Palatino Linotype" w:eastAsiaTheme="minorEastAsia" w:hAnsi="Palatino Linotype"/>
          <w:b/>
          <w:sz w:val="24"/>
          <w:szCs w:val="24"/>
          <w:highlight w:val="black"/>
          <w:lang w:val="es-ES_tradnl" w:eastAsia="es-ES"/>
        </w:rPr>
        <w:t>-</w:t>
      </w:r>
      <w:r w:rsidR="00B554A7">
        <w:rPr>
          <w:rFonts w:ascii="Palatino Linotype" w:eastAsiaTheme="minorEastAsia" w:hAnsi="Palatino Linotype"/>
          <w:b/>
          <w:sz w:val="24"/>
          <w:szCs w:val="24"/>
          <w:highlight w:val="black"/>
          <w:lang w:val="es-ES_tradnl" w:eastAsia="es-ES"/>
        </w:rPr>
        <w:t>---</w:t>
      </w:r>
      <w:r w:rsidR="00B554A7" w:rsidRPr="00B554A7">
        <w:rPr>
          <w:rFonts w:ascii="Palatino Linotype" w:eastAsiaTheme="minorEastAsia" w:hAnsi="Palatino Linotype"/>
          <w:b/>
          <w:sz w:val="24"/>
          <w:szCs w:val="24"/>
          <w:highlight w:val="black"/>
          <w:lang w:val="es-ES_tradnl" w:eastAsia="es-ES"/>
        </w:rPr>
        <w:t>-----------</w:t>
      </w:r>
      <w:r w:rsidRPr="00BB691D">
        <w:rPr>
          <w:rFonts w:ascii="Palatino Linotype" w:eastAsiaTheme="minorEastAsia" w:hAnsi="Palatino Linotype"/>
          <w:b/>
          <w:sz w:val="24"/>
          <w:szCs w:val="24"/>
          <w:lang w:val="es-ES_tradnl" w:eastAsia="es-ES"/>
        </w:rPr>
        <w:t>,</w:t>
      </w:r>
      <w:r w:rsidRPr="00BB691D">
        <w:rPr>
          <w:rFonts w:ascii="Palatino Linotype" w:eastAsiaTheme="minorEastAsia" w:hAnsi="Palatino Linotype"/>
          <w:sz w:val="24"/>
          <w:szCs w:val="24"/>
          <w:lang w:val="es-ES_tradnl" w:eastAsia="es-ES"/>
        </w:rPr>
        <w:t xml:space="preserve"> </w:t>
      </w:r>
      <w:r w:rsidRPr="00BB691D">
        <w:rPr>
          <w:rFonts w:ascii="Palatino Linotype" w:eastAsiaTheme="minorEastAsia" w:hAnsi="Palatino Linotype"/>
          <w:sz w:val="24"/>
          <w:szCs w:val="24"/>
          <w:lang w:eastAsia="es-ES"/>
        </w:rPr>
        <w:t>en su calidad de</w:t>
      </w:r>
      <w:r w:rsidRPr="00BB691D">
        <w:rPr>
          <w:rFonts w:ascii="Palatino Linotype" w:eastAsiaTheme="minorEastAsia" w:hAnsi="Palatino Linotype" w:cs="Arial"/>
          <w:sz w:val="24"/>
          <w:szCs w:val="24"/>
          <w:lang w:val="es-ES_tradnl" w:eastAsia="es-ES"/>
        </w:rPr>
        <w:t xml:space="preserve"> </w:t>
      </w:r>
      <w:r w:rsidRPr="00BB691D">
        <w:rPr>
          <w:rFonts w:ascii="Palatino Linotype" w:eastAsiaTheme="minorEastAsia" w:hAnsi="Palatino Linotype" w:cs="Arial"/>
          <w:b/>
          <w:sz w:val="24"/>
          <w:szCs w:val="24"/>
          <w:lang w:val="es-ES_tradnl" w:eastAsia="es-ES"/>
        </w:rPr>
        <w:t>RECURRENTE</w:t>
      </w:r>
      <w:r w:rsidRPr="00BB691D">
        <w:rPr>
          <w:rFonts w:ascii="Palatino Linotype" w:eastAsiaTheme="minorEastAsia" w:hAnsi="Palatino Linotype" w:cs="Arial"/>
          <w:sz w:val="24"/>
          <w:szCs w:val="24"/>
          <w:lang w:val="es-ES_tradnl" w:eastAsia="es-ES"/>
        </w:rPr>
        <w:t xml:space="preserve">, en contra de la respuesta del </w:t>
      </w:r>
      <w:r w:rsidRPr="00BB691D">
        <w:rPr>
          <w:rFonts w:ascii="Palatino Linotype" w:eastAsiaTheme="minorEastAsia" w:hAnsi="Palatino Linotype" w:cs="Arial"/>
          <w:b/>
          <w:sz w:val="24"/>
          <w:szCs w:val="24"/>
          <w:lang w:val="es-ES_tradnl" w:eastAsia="es-ES"/>
        </w:rPr>
        <w:t xml:space="preserve">Ayuntamiento de Nextlalpan </w:t>
      </w:r>
      <w:r w:rsidRPr="00BB691D">
        <w:rPr>
          <w:rFonts w:ascii="Palatino Linotype" w:eastAsiaTheme="minorEastAsia" w:hAnsi="Palatino Linotype"/>
          <w:sz w:val="24"/>
          <w:szCs w:val="24"/>
          <w:lang w:val="es-ES_tradnl" w:eastAsia="es-ES"/>
        </w:rPr>
        <w:t>en lo sucesivo el</w:t>
      </w:r>
      <w:r w:rsidRPr="00BB691D">
        <w:rPr>
          <w:rFonts w:ascii="Palatino Linotype" w:eastAsiaTheme="minorEastAsia" w:hAnsi="Palatino Linotype"/>
          <w:b/>
          <w:sz w:val="24"/>
          <w:szCs w:val="24"/>
          <w:lang w:val="es-ES_tradnl" w:eastAsia="es-ES"/>
        </w:rPr>
        <w:t xml:space="preserve"> SUJETO OBLIGADO, </w:t>
      </w:r>
      <w:r w:rsidRPr="00BB691D">
        <w:rPr>
          <w:rFonts w:ascii="Palatino Linotype" w:eastAsiaTheme="minorEastAsia" w:hAnsi="Palatino Linotype"/>
          <w:sz w:val="24"/>
          <w:szCs w:val="24"/>
          <w:lang w:val="es-ES_tradnl" w:eastAsia="es-ES"/>
        </w:rPr>
        <w:t xml:space="preserve">se procede a dictar la presente resolución, con base en los siguientes: </w:t>
      </w:r>
    </w:p>
    <w:p w:rsidR="007179FB" w:rsidRPr="00BB691D" w:rsidRDefault="007179FB" w:rsidP="007179FB">
      <w:pPr>
        <w:keepNext/>
        <w:keepLines/>
        <w:spacing w:before="240" w:after="0"/>
        <w:ind w:right="-142"/>
        <w:jc w:val="center"/>
        <w:outlineLvl w:val="0"/>
        <w:rPr>
          <w:rFonts w:ascii="Palatino Linotype" w:eastAsiaTheme="majorEastAsia" w:hAnsi="Palatino Linotype" w:cstheme="majorBidi"/>
          <w:b/>
          <w:sz w:val="24"/>
          <w:szCs w:val="32"/>
        </w:rPr>
      </w:pPr>
      <w:bookmarkStart w:id="0" w:name="_Toc34907049"/>
      <w:r w:rsidRPr="00BB691D">
        <w:rPr>
          <w:rFonts w:ascii="Palatino Linotype" w:eastAsiaTheme="majorEastAsia" w:hAnsi="Palatino Linotype" w:cstheme="majorBidi"/>
          <w:b/>
          <w:sz w:val="24"/>
          <w:szCs w:val="32"/>
        </w:rPr>
        <w:t>A N T E C E D E N T E S</w:t>
      </w:r>
      <w:bookmarkEnd w:id="0"/>
    </w:p>
    <w:p w:rsidR="007179FB" w:rsidRPr="00BB691D" w:rsidRDefault="007179FB" w:rsidP="007179FB">
      <w:pPr>
        <w:keepNext/>
        <w:keepLines/>
        <w:spacing w:before="240" w:after="0"/>
        <w:ind w:right="-142"/>
        <w:jc w:val="center"/>
        <w:outlineLvl w:val="0"/>
        <w:rPr>
          <w:rFonts w:ascii="Palatino Linotype" w:eastAsiaTheme="majorEastAsia" w:hAnsi="Palatino Linotype" w:cstheme="majorBidi"/>
          <w:sz w:val="24"/>
          <w:szCs w:val="32"/>
        </w:rPr>
      </w:pPr>
    </w:p>
    <w:p w:rsidR="003725FD" w:rsidRPr="00BB691D" w:rsidRDefault="00F728E8" w:rsidP="003725FD">
      <w:pPr>
        <w:numPr>
          <w:ilvl w:val="0"/>
          <w:numId w:val="2"/>
        </w:numPr>
        <w:spacing w:before="240" w:after="240" w:line="360" w:lineRule="auto"/>
        <w:ind w:left="0" w:firstLine="0"/>
        <w:contextualSpacing/>
        <w:jc w:val="both"/>
        <w:rPr>
          <w:rFonts w:ascii="Palatino Linotype" w:eastAsia="Calibri" w:hAnsi="Palatino Linotype" w:cs="Arial"/>
          <w:b/>
          <w:bCs/>
          <w:sz w:val="24"/>
          <w:szCs w:val="24"/>
        </w:rPr>
      </w:pPr>
      <w:r w:rsidRPr="00BB691D">
        <w:rPr>
          <w:rFonts w:ascii="Palatino Linotype" w:eastAsia="Calibri" w:hAnsi="Palatino Linotype" w:cs="Arial"/>
          <w:sz w:val="24"/>
          <w:szCs w:val="24"/>
          <w:lang w:val="es-ES" w:eastAsia="es-ES"/>
        </w:rPr>
        <w:t xml:space="preserve">El </w:t>
      </w:r>
      <w:r w:rsidR="007179FB" w:rsidRPr="00BB691D">
        <w:rPr>
          <w:rFonts w:ascii="Palatino Linotype" w:eastAsia="Calibri" w:hAnsi="Palatino Linotype" w:cs="Arial"/>
          <w:sz w:val="24"/>
          <w:szCs w:val="24"/>
          <w:lang w:val="es-ES" w:eastAsia="es-ES"/>
        </w:rPr>
        <w:t>veintinueve (29) de</w:t>
      </w:r>
      <w:r w:rsidR="007179FB" w:rsidRPr="00BB691D">
        <w:rPr>
          <w:rFonts w:ascii="Palatino Linotype" w:eastAsia="Calibri" w:hAnsi="Palatino Linotype" w:cs="Arial"/>
          <w:b/>
          <w:sz w:val="24"/>
          <w:szCs w:val="24"/>
          <w:lang w:val="es-ES" w:eastAsia="es-ES"/>
        </w:rPr>
        <w:t xml:space="preserve"> </w:t>
      </w:r>
      <w:r w:rsidR="007179FB" w:rsidRPr="00BB691D">
        <w:rPr>
          <w:rFonts w:ascii="Palatino Linotype" w:eastAsia="Calibri" w:hAnsi="Palatino Linotype" w:cs="Arial"/>
          <w:sz w:val="24"/>
          <w:szCs w:val="24"/>
          <w:lang w:val="es-ES" w:eastAsia="es-ES"/>
        </w:rPr>
        <w:t xml:space="preserve"> noviembre de dos mil diecinueve,</w:t>
      </w:r>
      <w:r w:rsidR="007179FB" w:rsidRPr="00BB691D">
        <w:rPr>
          <w:rFonts w:ascii="Palatino Linotype" w:eastAsia="Calibri" w:hAnsi="Palatino Linotype" w:cs="Times New Roman"/>
          <w:sz w:val="24"/>
          <w:szCs w:val="24"/>
          <w:lang w:val="es-ES" w:eastAsia="es-ES"/>
        </w:rPr>
        <w:t xml:space="preserve"> se</w:t>
      </w:r>
      <w:r w:rsidR="007179FB" w:rsidRPr="00BB691D">
        <w:rPr>
          <w:rFonts w:ascii="Palatino Linotype" w:eastAsiaTheme="minorEastAsia" w:hAnsi="Palatino Linotype"/>
          <w:b/>
          <w:sz w:val="24"/>
          <w:lang w:val="es-ES_tradnl" w:eastAsia="es-ES"/>
        </w:rPr>
        <w:t xml:space="preserve"> </w:t>
      </w:r>
      <w:r w:rsidR="007179FB" w:rsidRPr="00BB691D">
        <w:rPr>
          <w:rFonts w:ascii="Palatino Linotype" w:eastAsiaTheme="minorEastAsia" w:hAnsi="Palatino Linotype"/>
          <w:sz w:val="24"/>
          <w:lang w:val="es-ES_tradnl" w:eastAsia="es-ES"/>
        </w:rPr>
        <w:t xml:space="preserve">presentaron </w:t>
      </w:r>
      <w:r w:rsidR="007179FB" w:rsidRPr="00BB691D">
        <w:rPr>
          <w:rFonts w:ascii="Palatino Linotype" w:eastAsia="Calibri" w:hAnsi="Palatino Linotype" w:cs="Arial"/>
          <w:sz w:val="24"/>
          <w:szCs w:val="24"/>
          <w:lang w:val="es-ES" w:eastAsia="es-ES"/>
        </w:rPr>
        <w:t xml:space="preserve">ante el </w:t>
      </w:r>
      <w:r w:rsidR="007179FB" w:rsidRPr="00BB691D">
        <w:rPr>
          <w:rFonts w:ascii="Palatino Linotype" w:eastAsia="Calibri" w:hAnsi="Palatino Linotype" w:cs="Arial"/>
          <w:b/>
          <w:sz w:val="24"/>
          <w:szCs w:val="24"/>
          <w:lang w:val="es-ES" w:eastAsia="es-ES"/>
        </w:rPr>
        <w:t>SUJETO OBLIGADO,</w:t>
      </w:r>
      <w:r w:rsidR="007179FB" w:rsidRPr="00BB691D">
        <w:rPr>
          <w:rFonts w:ascii="Palatino Linotype" w:eastAsia="Calibri" w:hAnsi="Palatino Linotype" w:cs="Arial"/>
          <w:sz w:val="24"/>
          <w:szCs w:val="24"/>
          <w:lang w:val="es-ES_tradnl" w:eastAsia="es-ES"/>
        </w:rPr>
        <w:t xml:space="preserve"> vía </w:t>
      </w:r>
      <w:r w:rsidR="007179FB" w:rsidRPr="00BB691D">
        <w:rPr>
          <w:rFonts w:ascii="Palatino Linotype" w:eastAsia="Calibri" w:hAnsi="Palatino Linotype" w:cs="Arial"/>
          <w:sz w:val="24"/>
          <w:szCs w:val="24"/>
          <w:lang w:val="es-ES" w:eastAsia="es-ES"/>
        </w:rPr>
        <w:t xml:space="preserve">Sistema de Acceso a la Información Mexiquense (SAIMEX), la solicitud de información pública registrada con </w:t>
      </w:r>
      <w:r w:rsidR="003725FD" w:rsidRPr="00BB691D">
        <w:rPr>
          <w:rFonts w:ascii="Palatino Linotype" w:eastAsia="Calibri" w:hAnsi="Palatino Linotype" w:cs="Arial"/>
          <w:sz w:val="24"/>
          <w:szCs w:val="24"/>
          <w:lang w:val="es-ES" w:eastAsia="es-ES"/>
        </w:rPr>
        <w:t xml:space="preserve">el número </w:t>
      </w:r>
      <w:r w:rsidR="003725FD" w:rsidRPr="00BB691D">
        <w:rPr>
          <w:rFonts w:ascii="Palatino Linotype" w:eastAsia="Calibri" w:hAnsi="Palatino Linotype" w:cs="Arial"/>
          <w:b/>
          <w:bCs/>
          <w:sz w:val="24"/>
          <w:szCs w:val="24"/>
        </w:rPr>
        <w:t xml:space="preserve">00581/NEXTLAL/IP/2019 </w:t>
      </w:r>
      <w:r w:rsidR="003725FD" w:rsidRPr="00BB691D">
        <w:rPr>
          <w:rFonts w:ascii="Palatino Linotype" w:eastAsia="Calibri" w:hAnsi="Palatino Linotype" w:cs="Arial"/>
          <w:bCs/>
          <w:sz w:val="24"/>
          <w:szCs w:val="24"/>
        </w:rPr>
        <w:t>mediante la cual requirió lo siguiente:</w:t>
      </w:r>
    </w:p>
    <w:p w:rsidR="003725FD" w:rsidRPr="00BB691D" w:rsidRDefault="003725FD" w:rsidP="003725FD">
      <w:pPr>
        <w:spacing w:before="240" w:after="240" w:line="360" w:lineRule="auto"/>
        <w:contextualSpacing/>
        <w:jc w:val="both"/>
        <w:rPr>
          <w:rFonts w:ascii="Palatino Linotype" w:eastAsia="Calibri" w:hAnsi="Palatino Linotype" w:cs="Arial"/>
          <w:b/>
          <w:bCs/>
          <w:sz w:val="24"/>
          <w:szCs w:val="24"/>
        </w:rPr>
      </w:pPr>
    </w:p>
    <w:p w:rsidR="00CA7204" w:rsidRPr="00BB691D" w:rsidRDefault="00CA7204" w:rsidP="003725FD">
      <w:pPr>
        <w:spacing w:before="240" w:after="240" w:line="360" w:lineRule="auto"/>
        <w:ind w:left="851"/>
        <w:contextualSpacing/>
        <w:jc w:val="both"/>
        <w:rPr>
          <w:rFonts w:ascii="Palatino Linotype" w:eastAsia="Calibri" w:hAnsi="Palatino Linotype" w:cs="Arial"/>
          <w:i/>
        </w:rPr>
      </w:pPr>
      <w:r w:rsidRPr="00BB691D">
        <w:rPr>
          <w:rFonts w:ascii="Palatino Linotype" w:eastAsia="Calibri" w:hAnsi="Palatino Linotype" w:cs="Arial"/>
          <w:i/>
        </w:rPr>
        <w:t>“Solicito los acuerdos que ha firmado el presidente en este año.” (Sic)</w:t>
      </w:r>
    </w:p>
    <w:p w:rsidR="003725FD" w:rsidRPr="00BB691D" w:rsidRDefault="003725FD" w:rsidP="00CA7204">
      <w:pPr>
        <w:spacing w:before="240" w:after="240" w:line="360" w:lineRule="auto"/>
        <w:ind w:left="851"/>
        <w:contextualSpacing/>
        <w:jc w:val="both"/>
        <w:rPr>
          <w:rFonts w:ascii="Palatino Linotype" w:eastAsia="Calibri" w:hAnsi="Palatino Linotype" w:cs="Arial"/>
          <w:b/>
          <w:bCs/>
        </w:rPr>
      </w:pPr>
    </w:p>
    <w:p w:rsidR="007179FB" w:rsidRPr="00BB691D" w:rsidRDefault="003725FD" w:rsidP="003725FD">
      <w:pPr>
        <w:spacing w:before="240" w:after="240" w:line="360" w:lineRule="auto"/>
        <w:contextualSpacing/>
        <w:jc w:val="both"/>
        <w:rPr>
          <w:rFonts w:ascii="Palatino Linotype" w:eastAsia="Times New Roman" w:hAnsi="Palatino Linotype" w:cs="Arial"/>
          <w:sz w:val="24"/>
          <w:szCs w:val="24"/>
          <w:lang w:val="es-ES" w:eastAsia="es-ES"/>
        </w:rPr>
      </w:pPr>
      <w:r w:rsidRPr="00BB691D">
        <w:rPr>
          <w:rFonts w:ascii="Palatino Linotype" w:eastAsia="Times New Roman" w:hAnsi="Palatino Linotype" w:cs="Arial"/>
          <w:sz w:val="24"/>
          <w:szCs w:val="24"/>
          <w:lang w:val="es-ES" w:eastAsia="es-ES"/>
        </w:rPr>
        <w:t>Señalo</w:t>
      </w:r>
      <w:r w:rsidR="007179FB" w:rsidRPr="00BB691D">
        <w:rPr>
          <w:rFonts w:ascii="Palatino Linotype" w:eastAsia="Times New Roman" w:hAnsi="Palatino Linotype" w:cs="Arial"/>
          <w:sz w:val="24"/>
          <w:szCs w:val="24"/>
          <w:lang w:val="es-ES" w:eastAsia="es-ES"/>
        </w:rPr>
        <w:t xml:space="preserve"> como modalidad de entrega de la información</w:t>
      </w:r>
      <w:r w:rsidR="007179FB" w:rsidRPr="00BB691D">
        <w:rPr>
          <w:rFonts w:ascii="Palatino Linotype" w:eastAsia="Times New Roman" w:hAnsi="Palatino Linotype" w:cs="Arial"/>
          <w:b/>
          <w:sz w:val="24"/>
          <w:szCs w:val="24"/>
          <w:lang w:val="es-ES" w:eastAsia="es-ES"/>
        </w:rPr>
        <w:t>:</w:t>
      </w:r>
      <w:r w:rsidR="007179FB" w:rsidRPr="00BB691D">
        <w:rPr>
          <w:rFonts w:ascii="Palatino Linotype" w:eastAsia="Times New Roman" w:hAnsi="Palatino Linotype" w:cs="Arial"/>
          <w:sz w:val="24"/>
          <w:szCs w:val="24"/>
          <w:lang w:val="es-ES" w:eastAsia="es-ES"/>
        </w:rPr>
        <w:t xml:space="preserve"> a través del </w:t>
      </w:r>
      <w:r w:rsidR="007179FB" w:rsidRPr="00BB691D">
        <w:rPr>
          <w:rFonts w:ascii="Palatino Linotype" w:eastAsia="Times New Roman" w:hAnsi="Palatino Linotype" w:cs="Arial"/>
          <w:b/>
          <w:sz w:val="24"/>
          <w:szCs w:val="24"/>
          <w:lang w:val="es-ES" w:eastAsia="es-ES"/>
        </w:rPr>
        <w:t>SAIMEX</w:t>
      </w:r>
    </w:p>
    <w:p w:rsidR="007179FB" w:rsidRPr="00BB691D" w:rsidRDefault="007179FB" w:rsidP="007179FB">
      <w:pPr>
        <w:spacing w:after="0" w:line="360" w:lineRule="auto"/>
        <w:ind w:right="-142"/>
        <w:contextualSpacing/>
        <w:jc w:val="both"/>
        <w:rPr>
          <w:rFonts w:ascii="Palatino Linotype" w:eastAsiaTheme="minorEastAsia" w:hAnsi="Palatino Linotype" w:cs="Arial"/>
          <w:i/>
          <w:lang w:val="es-ES_tradnl" w:eastAsia="es-ES"/>
        </w:rPr>
      </w:pPr>
    </w:p>
    <w:p w:rsidR="00153A88" w:rsidRPr="00BB691D" w:rsidRDefault="00153A88" w:rsidP="007179FB">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BB691D">
        <w:rPr>
          <w:rFonts w:ascii="Palatino Linotype" w:eastAsiaTheme="minorEastAsia" w:hAnsi="Palatino Linotype" w:cs="Arial"/>
          <w:sz w:val="24"/>
          <w:szCs w:val="24"/>
          <w:lang w:val="es-ES_tradnl" w:eastAsia="es-ES"/>
        </w:rPr>
        <w:lastRenderedPageBreak/>
        <w:t xml:space="preserve">El dieciocho (18) de diciembre el </w:t>
      </w:r>
      <w:r w:rsidRPr="00BB691D">
        <w:rPr>
          <w:rFonts w:ascii="Palatino Linotype" w:eastAsiaTheme="minorEastAsia" w:hAnsi="Palatino Linotype" w:cs="Arial"/>
          <w:b/>
          <w:sz w:val="24"/>
          <w:szCs w:val="24"/>
          <w:lang w:val="es-ES_tradnl" w:eastAsia="es-ES"/>
        </w:rPr>
        <w:t xml:space="preserve">SUJETO OBLIGADO </w:t>
      </w:r>
      <w:r w:rsidRPr="00BB691D">
        <w:rPr>
          <w:rFonts w:ascii="Palatino Linotype" w:eastAsiaTheme="minorEastAsia" w:hAnsi="Palatino Linotype" w:cs="Arial"/>
          <w:sz w:val="24"/>
          <w:szCs w:val="24"/>
          <w:lang w:val="es-ES_tradnl" w:eastAsia="es-ES"/>
        </w:rPr>
        <w:t>respondió en la</w:t>
      </w:r>
      <w:r w:rsidR="003725FD" w:rsidRPr="00BB691D">
        <w:rPr>
          <w:rFonts w:ascii="Palatino Linotype" w:eastAsiaTheme="minorEastAsia" w:hAnsi="Palatino Linotype" w:cs="Arial"/>
          <w:sz w:val="24"/>
          <w:szCs w:val="24"/>
          <w:lang w:val="es-ES_tradnl" w:eastAsia="es-ES"/>
        </w:rPr>
        <w:t xml:space="preserve"> solicitud</w:t>
      </w:r>
      <w:r w:rsidRPr="00BB691D">
        <w:rPr>
          <w:rFonts w:ascii="Palatino Linotype" w:eastAsiaTheme="minorEastAsia" w:hAnsi="Palatino Linotype" w:cs="Arial"/>
          <w:sz w:val="24"/>
          <w:szCs w:val="24"/>
          <w:lang w:val="es-ES_tradnl" w:eastAsia="es-ES"/>
        </w:rPr>
        <w:t xml:space="preserve"> de información lo siguiente: </w:t>
      </w:r>
    </w:p>
    <w:p w:rsidR="003725FD" w:rsidRPr="00BB691D" w:rsidRDefault="003725FD" w:rsidP="007179FB">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p>
    <w:p w:rsidR="00153A88" w:rsidRPr="00BB691D" w:rsidRDefault="003725FD" w:rsidP="00153A88">
      <w:pPr>
        <w:spacing w:before="240" w:after="240" w:line="360" w:lineRule="auto"/>
        <w:ind w:left="851" w:right="567"/>
        <w:contextualSpacing/>
        <w:jc w:val="both"/>
        <w:rPr>
          <w:rFonts w:ascii="Palatino Linotype" w:hAnsi="Palatino Linotype"/>
          <w:i/>
          <w:color w:val="000000"/>
        </w:rPr>
      </w:pPr>
      <w:r w:rsidRPr="00BB691D">
        <w:rPr>
          <w:rFonts w:ascii="Palatino Linotype" w:hAnsi="Palatino Linotype"/>
          <w:i/>
          <w:color w:val="000000"/>
        </w:rPr>
        <w:t xml:space="preserve"> </w:t>
      </w:r>
      <w:r w:rsidR="00153A88" w:rsidRPr="00BB691D">
        <w:rPr>
          <w:rFonts w:ascii="Palatino Linotype" w:hAnsi="Palatino Linotype"/>
          <w:i/>
          <w:color w:val="000000"/>
        </w:rPr>
        <w:t>“se envia respuesta a solicitud de información en tiempo y forma”</w:t>
      </w:r>
    </w:p>
    <w:p w:rsidR="00153A88" w:rsidRPr="00BB691D" w:rsidRDefault="00153A88" w:rsidP="00153A88">
      <w:pPr>
        <w:spacing w:before="240" w:after="240" w:line="360" w:lineRule="auto"/>
        <w:ind w:left="851" w:right="567"/>
        <w:contextualSpacing/>
        <w:jc w:val="both"/>
        <w:rPr>
          <w:rFonts w:ascii="Palatino Linotype" w:eastAsia="Calibri" w:hAnsi="Palatino Linotype" w:cs="Arial"/>
          <w:bCs/>
          <w:sz w:val="24"/>
          <w:szCs w:val="24"/>
        </w:rPr>
      </w:pPr>
    </w:p>
    <w:p w:rsidR="00CA7204" w:rsidRPr="00BB691D" w:rsidRDefault="00153A88" w:rsidP="00CA7204">
      <w:pPr>
        <w:spacing w:before="240" w:after="240" w:line="360" w:lineRule="auto"/>
        <w:ind w:left="851" w:right="142"/>
        <w:contextualSpacing/>
        <w:jc w:val="both"/>
        <w:rPr>
          <w:rFonts w:ascii="Palatino Linotype" w:eastAsia="Calibri" w:hAnsi="Palatino Linotype" w:cs="Arial"/>
          <w:bCs/>
          <w:i/>
          <w:sz w:val="24"/>
          <w:szCs w:val="24"/>
        </w:rPr>
      </w:pPr>
      <w:r w:rsidRPr="00BB691D">
        <w:rPr>
          <w:rFonts w:ascii="Palatino Linotype" w:eastAsia="Calibri" w:hAnsi="Palatino Linotype" w:cs="Arial"/>
          <w:bCs/>
          <w:sz w:val="24"/>
          <w:szCs w:val="24"/>
        </w:rPr>
        <w:t xml:space="preserve">Respuesta a la que adjuntó </w:t>
      </w:r>
      <w:r w:rsidR="003725FD" w:rsidRPr="00BB691D">
        <w:rPr>
          <w:rFonts w:ascii="Palatino Linotype" w:eastAsia="Calibri" w:hAnsi="Palatino Linotype" w:cs="Arial"/>
          <w:bCs/>
          <w:sz w:val="24"/>
          <w:szCs w:val="24"/>
        </w:rPr>
        <w:t>el</w:t>
      </w:r>
      <w:r w:rsidRPr="00BB691D">
        <w:rPr>
          <w:rFonts w:ascii="Palatino Linotype" w:eastAsia="Calibri" w:hAnsi="Palatino Linotype" w:cs="Arial"/>
          <w:bCs/>
          <w:sz w:val="24"/>
          <w:szCs w:val="24"/>
        </w:rPr>
        <w:t xml:space="preserve"> archivo electrónico </w:t>
      </w:r>
      <w:r w:rsidRPr="00BB691D">
        <w:rPr>
          <w:rFonts w:ascii="Palatino Linotype" w:eastAsia="Calibri" w:hAnsi="Palatino Linotype" w:cs="Arial"/>
          <w:b/>
          <w:bCs/>
          <w:i/>
          <w:sz w:val="24"/>
          <w:szCs w:val="24"/>
        </w:rPr>
        <w:t xml:space="preserve">581 Transparencia.pdf y </w:t>
      </w:r>
      <w:r w:rsidR="003725FD" w:rsidRPr="00BB691D">
        <w:rPr>
          <w:rFonts w:ascii="Palatino Linotype" w:eastAsia="Calibri" w:hAnsi="Palatino Linotype" w:cs="Arial"/>
          <w:bCs/>
          <w:sz w:val="24"/>
          <w:szCs w:val="24"/>
        </w:rPr>
        <w:t>consistente en el</w:t>
      </w:r>
      <w:r w:rsidRPr="00BB691D">
        <w:rPr>
          <w:rFonts w:ascii="Palatino Linotype" w:eastAsia="Calibri" w:hAnsi="Palatino Linotype" w:cs="Arial"/>
          <w:bCs/>
          <w:sz w:val="24"/>
          <w:szCs w:val="24"/>
        </w:rPr>
        <w:t xml:space="preserve"> oficio número  SECTEC/0537</w:t>
      </w:r>
      <w:r w:rsidR="00CA7204" w:rsidRPr="00BB691D">
        <w:rPr>
          <w:rFonts w:ascii="Palatino Linotype" w:eastAsia="Calibri" w:hAnsi="Palatino Linotype" w:cs="Arial"/>
          <w:bCs/>
          <w:sz w:val="24"/>
          <w:szCs w:val="24"/>
        </w:rPr>
        <w:t>/2019</w:t>
      </w:r>
      <w:r w:rsidRPr="00BB691D">
        <w:rPr>
          <w:rFonts w:ascii="Palatino Linotype" w:eastAsia="Calibri" w:hAnsi="Palatino Linotype" w:cs="Arial"/>
          <w:bCs/>
          <w:sz w:val="24"/>
          <w:szCs w:val="24"/>
        </w:rPr>
        <w:t xml:space="preserve">, de fecha trece (13) de diciembre </w:t>
      </w:r>
      <w:r w:rsidR="00851F12" w:rsidRPr="00BB691D">
        <w:rPr>
          <w:rFonts w:ascii="Palatino Linotype" w:eastAsia="Calibri" w:hAnsi="Palatino Linotype" w:cs="Arial"/>
          <w:bCs/>
          <w:sz w:val="24"/>
          <w:szCs w:val="24"/>
        </w:rPr>
        <w:t>de dos mil diecinueve, suscrito y signado</w:t>
      </w:r>
      <w:r w:rsidRPr="00BB691D">
        <w:rPr>
          <w:rFonts w:ascii="Palatino Linotype" w:eastAsia="Calibri" w:hAnsi="Palatino Linotype" w:cs="Arial"/>
          <w:bCs/>
          <w:sz w:val="24"/>
          <w:szCs w:val="24"/>
        </w:rPr>
        <w:t xml:space="preserve"> por el Responsable de Transparencia, Acceso a la Información Pública y Protección de Datos Personales de Nextlalpan</w:t>
      </w:r>
      <w:r w:rsidR="00CA7204" w:rsidRPr="00BB691D">
        <w:rPr>
          <w:rFonts w:ascii="Palatino Linotype" w:eastAsia="Calibri" w:hAnsi="Palatino Linotype" w:cs="Arial"/>
          <w:bCs/>
          <w:sz w:val="24"/>
          <w:szCs w:val="24"/>
        </w:rPr>
        <w:t xml:space="preserve">, en los que de manera sustantiva manifestó: </w:t>
      </w:r>
      <w:r w:rsidR="00CA7204" w:rsidRPr="00BB691D">
        <w:rPr>
          <w:rFonts w:ascii="Palatino Linotype" w:eastAsia="Calibri" w:hAnsi="Palatino Linotype" w:cs="Arial"/>
          <w:bCs/>
          <w:i/>
          <w:sz w:val="24"/>
          <w:szCs w:val="24"/>
        </w:rPr>
        <w:t>“…me permito informarle que nos vemos impedidos a proporcionarle la información que solicita, en virtud de que se trata de información clasificada como reservada o confidencial, al referirse información privada y a datos personales concernientes a un Persona Física identificada o identificable, de conformidad a lo establecido en los artículos 91, 140 y 141 de la Ley de Transparencia y Acceso a la Información Pública del Estado de México y Municipios, así como el acuerdo de clasificación de la Información Reservada, por el cual se ORDENA CLASIFICAR POR UN PERIODO DE CINCO AÑOS COMO INFORMACIÓN EN SU MODALIDAD DE RESERVADA Y CONFIDENCIAL, toda aquella información respecto al NOMBRE; FIRMA; CLAVE UNICA DE REGISTRO DE POBLACIÓN; REGISTRO FEDERAL DE CONTRIBUYENTE, NUMERO DE SEGURIDAD SOCLIA, Y; DOMICILIO…”</w:t>
      </w:r>
    </w:p>
    <w:p w:rsidR="007179FB" w:rsidRPr="00BB691D" w:rsidRDefault="007179FB" w:rsidP="007179FB">
      <w:pPr>
        <w:spacing w:before="240" w:after="240" w:line="360" w:lineRule="auto"/>
        <w:contextualSpacing/>
        <w:jc w:val="both"/>
        <w:rPr>
          <w:rFonts w:ascii="Palatino Linotype" w:eastAsiaTheme="minorEastAsia" w:hAnsi="Palatino Linotype" w:cs="Arial"/>
          <w:b/>
          <w:i/>
          <w:lang w:val="es-ES_tradnl" w:eastAsia="es-ES"/>
        </w:rPr>
      </w:pPr>
    </w:p>
    <w:p w:rsidR="007179FB" w:rsidRPr="00BB691D" w:rsidRDefault="007179FB" w:rsidP="007179FB">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BB691D">
        <w:rPr>
          <w:rFonts w:ascii="Palatino Linotype" w:eastAsia="Calibri" w:hAnsi="Palatino Linotype" w:cs="Arial"/>
          <w:sz w:val="24"/>
          <w:szCs w:val="24"/>
          <w:lang w:val="es-AR" w:eastAsia="es-ES"/>
        </w:rPr>
        <w:t>El</w:t>
      </w:r>
      <w:r w:rsidRPr="00BB691D">
        <w:rPr>
          <w:rFonts w:ascii="Palatino Linotype" w:eastAsia="Times New Roman" w:hAnsi="Palatino Linotype" w:cs="Arial"/>
          <w:sz w:val="24"/>
          <w:szCs w:val="24"/>
          <w:lang w:val="es-ES" w:eastAsia="es-ES"/>
        </w:rPr>
        <w:t xml:space="preserve"> día veinte (20) de diciembre</w:t>
      </w:r>
      <w:r w:rsidRPr="00BB691D">
        <w:rPr>
          <w:rFonts w:ascii="Palatino Linotype" w:eastAsia="Times New Roman" w:hAnsi="Palatino Linotype" w:cs="Arial"/>
          <w:b/>
          <w:sz w:val="24"/>
          <w:szCs w:val="24"/>
          <w:lang w:val="es-ES" w:eastAsia="es-ES"/>
        </w:rPr>
        <w:t xml:space="preserve"> </w:t>
      </w:r>
      <w:r w:rsidRPr="00BB691D">
        <w:rPr>
          <w:rFonts w:ascii="Palatino Linotype" w:eastAsia="Times New Roman" w:hAnsi="Palatino Linotype" w:cs="Arial"/>
          <w:sz w:val="24"/>
          <w:szCs w:val="24"/>
          <w:lang w:val="es-ES" w:eastAsia="es-ES"/>
        </w:rPr>
        <w:t xml:space="preserve">de dos mil diecinueve, el particular interpuso </w:t>
      </w:r>
      <w:r w:rsidR="003725FD" w:rsidRPr="00BB691D">
        <w:rPr>
          <w:rFonts w:ascii="Palatino Linotype" w:eastAsia="Times New Roman" w:hAnsi="Palatino Linotype" w:cs="Arial"/>
          <w:sz w:val="24"/>
          <w:szCs w:val="24"/>
          <w:lang w:val="es-ES" w:eastAsia="es-ES"/>
        </w:rPr>
        <w:t>el</w:t>
      </w:r>
      <w:r w:rsidRPr="00BB691D">
        <w:rPr>
          <w:rFonts w:ascii="Palatino Linotype" w:eastAsia="Times New Roman" w:hAnsi="Palatino Linotype" w:cs="Arial"/>
          <w:sz w:val="24"/>
          <w:szCs w:val="24"/>
          <w:lang w:val="es-ES" w:eastAsia="es-ES"/>
        </w:rPr>
        <w:t xml:space="preserve"> recurso</w:t>
      </w:r>
      <w:r w:rsidR="00CA7204" w:rsidRPr="00BB691D">
        <w:rPr>
          <w:rFonts w:ascii="Palatino Linotype" w:eastAsia="Times New Roman" w:hAnsi="Palatino Linotype" w:cs="Arial"/>
          <w:sz w:val="24"/>
          <w:szCs w:val="24"/>
          <w:lang w:val="es-ES" w:eastAsia="es-ES"/>
        </w:rPr>
        <w:t xml:space="preserve"> de revisión</w:t>
      </w:r>
      <w:r w:rsidRPr="00BB691D">
        <w:rPr>
          <w:rFonts w:ascii="Palatino Linotype" w:eastAsia="Times New Roman" w:hAnsi="Palatino Linotype" w:cs="Arial"/>
          <w:sz w:val="24"/>
          <w:szCs w:val="24"/>
          <w:lang w:val="es-ES" w:eastAsia="es-ES"/>
        </w:rPr>
        <w:t xml:space="preserve"> en contra de la respuesta, señalando como:</w:t>
      </w:r>
      <w:bookmarkStart w:id="1" w:name="_Toc462307683"/>
      <w:bookmarkStart w:id="2" w:name="_Toc472427085"/>
      <w:bookmarkStart w:id="3" w:name="_Toc472500652"/>
    </w:p>
    <w:p w:rsidR="007179FB" w:rsidRPr="00BB691D" w:rsidRDefault="007179FB" w:rsidP="007179FB">
      <w:pPr>
        <w:spacing w:before="240" w:after="240" w:line="360" w:lineRule="auto"/>
        <w:ind w:right="616"/>
        <w:contextualSpacing/>
        <w:jc w:val="both"/>
        <w:rPr>
          <w:rFonts w:ascii="Palatino Linotype" w:eastAsiaTheme="minorEastAsia" w:hAnsi="Palatino Linotype" w:cs="Arial"/>
          <w:i/>
          <w:lang w:val="es-ES_tradnl" w:eastAsia="es-ES"/>
        </w:rPr>
      </w:pPr>
    </w:p>
    <w:p w:rsidR="00BE6336" w:rsidRPr="00BB691D" w:rsidRDefault="00BE6336" w:rsidP="00BE6336">
      <w:pPr>
        <w:jc w:val="both"/>
        <w:rPr>
          <w:rFonts w:ascii="Palatino Linotype" w:eastAsia="Times New Roman" w:hAnsi="Palatino Linotype" w:cs="Times New Roman"/>
          <w:b/>
          <w:sz w:val="24"/>
          <w:szCs w:val="24"/>
          <w:lang w:eastAsia="es-MX"/>
        </w:rPr>
      </w:pPr>
      <w:r w:rsidRPr="00BB691D">
        <w:rPr>
          <w:rFonts w:ascii="Palatino Linotype" w:eastAsiaTheme="minorEastAsia" w:hAnsi="Palatino Linotype" w:cs="Arial"/>
          <w:sz w:val="24"/>
          <w:szCs w:val="24"/>
          <w:lang w:val="es-ES_tradnl" w:eastAsia="es-ES"/>
        </w:rPr>
        <w:t xml:space="preserve">En el recurso de revisión </w:t>
      </w:r>
      <w:r w:rsidRPr="00BB691D">
        <w:rPr>
          <w:rFonts w:ascii="Palatino Linotype" w:eastAsia="Times New Roman" w:hAnsi="Palatino Linotype" w:cs="Times New Roman"/>
          <w:b/>
          <w:sz w:val="24"/>
          <w:szCs w:val="24"/>
          <w:lang w:eastAsia="es-MX"/>
        </w:rPr>
        <w:t xml:space="preserve">12538/INFOEM/IP/RR/2019: </w:t>
      </w:r>
    </w:p>
    <w:bookmarkEnd w:id="1"/>
    <w:bookmarkEnd w:id="2"/>
    <w:bookmarkEnd w:id="3"/>
    <w:p w:rsidR="00F71AA7" w:rsidRPr="00BB691D" w:rsidRDefault="00F71AA7" w:rsidP="00000D8C">
      <w:pPr>
        <w:pStyle w:val="Prrafodelista"/>
        <w:numPr>
          <w:ilvl w:val="0"/>
          <w:numId w:val="10"/>
        </w:numPr>
        <w:tabs>
          <w:tab w:val="left" w:pos="0"/>
        </w:tabs>
        <w:spacing w:after="0" w:line="360" w:lineRule="auto"/>
        <w:ind w:right="616"/>
        <w:jc w:val="both"/>
        <w:rPr>
          <w:rFonts w:ascii="Palatino Linotype" w:eastAsia="Calibri" w:hAnsi="Palatino Linotype" w:cs="Arial"/>
        </w:rPr>
      </w:pPr>
      <w:r w:rsidRPr="00BB691D">
        <w:rPr>
          <w:rFonts w:ascii="Palatino Linotype" w:eastAsia="Calibri" w:hAnsi="Palatino Linotype" w:cs="Arial"/>
          <w:b/>
        </w:rPr>
        <w:t>Acto impugnado</w:t>
      </w:r>
      <w:r w:rsidRPr="00BB691D">
        <w:rPr>
          <w:rFonts w:ascii="Palatino Linotype" w:eastAsia="Calibri" w:hAnsi="Palatino Linotype" w:cs="Arial"/>
        </w:rPr>
        <w:t>: “</w:t>
      </w:r>
      <w:r w:rsidR="00000D8C" w:rsidRPr="00BB691D">
        <w:rPr>
          <w:rFonts w:ascii="Palatino Linotype" w:eastAsia="Calibri" w:hAnsi="Palatino Linotype" w:cs="Arial"/>
          <w:i/>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BB691D">
        <w:rPr>
          <w:rFonts w:ascii="Palatino Linotype" w:eastAsia="Calibri" w:hAnsi="Palatino Linotype" w:cs="Arial"/>
          <w:i/>
        </w:rPr>
        <w:t>” (Sic)</w:t>
      </w:r>
    </w:p>
    <w:p w:rsidR="00F71AA7" w:rsidRPr="00BB691D" w:rsidRDefault="00F71AA7" w:rsidP="00F71AA7">
      <w:pPr>
        <w:pStyle w:val="Prrafodelista"/>
        <w:tabs>
          <w:tab w:val="left" w:pos="0"/>
        </w:tabs>
        <w:spacing w:line="360" w:lineRule="auto"/>
        <w:ind w:left="927" w:right="616"/>
        <w:jc w:val="both"/>
        <w:rPr>
          <w:rFonts w:ascii="Palatino Linotype" w:eastAsia="Calibri" w:hAnsi="Palatino Linotype" w:cs="Arial"/>
        </w:rPr>
      </w:pPr>
    </w:p>
    <w:p w:rsidR="00F71AA7" w:rsidRPr="00BB691D" w:rsidRDefault="00F71AA7" w:rsidP="00000D8C">
      <w:pPr>
        <w:pStyle w:val="Prrafodelista"/>
        <w:numPr>
          <w:ilvl w:val="0"/>
          <w:numId w:val="10"/>
        </w:numPr>
        <w:tabs>
          <w:tab w:val="left" w:pos="0"/>
        </w:tabs>
        <w:spacing w:after="0" w:line="360" w:lineRule="auto"/>
        <w:ind w:right="616"/>
        <w:jc w:val="both"/>
        <w:rPr>
          <w:rFonts w:ascii="Palatino Linotype" w:eastAsia="Calibri" w:hAnsi="Palatino Linotype" w:cs="Arial"/>
          <w:i/>
        </w:rPr>
      </w:pPr>
      <w:r w:rsidRPr="00BB691D">
        <w:rPr>
          <w:rFonts w:ascii="Palatino Linotype" w:eastAsia="Calibri" w:hAnsi="Palatino Linotype" w:cs="Arial"/>
          <w:b/>
        </w:rPr>
        <w:t>Razones o Motivos de inconformidad</w:t>
      </w:r>
      <w:r w:rsidRPr="00BB691D">
        <w:rPr>
          <w:rFonts w:ascii="Palatino Linotype" w:eastAsia="Calibri" w:hAnsi="Palatino Linotype" w:cs="Arial"/>
        </w:rPr>
        <w:t xml:space="preserve">: </w:t>
      </w:r>
      <w:r w:rsidRPr="00BB691D">
        <w:rPr>
          <w:rFonts w:ascii="Palatino Linotype" w:eastAsia="Calibri" w:hAnsi="Palatino Linotype" w:cs="Arial"/>
          <w:i/>
        </w:rPr>
        <w:t>“</w:t>
      </w:r>
      <w:r w:rsidR="00000D8C" w:rsidRPr="00BB691D">
        <w:rPr>
          <w:rFonts w:ascii="Palatino Linotype" w:eastAsia="Calibri" w:hAnsi="Palatino Linotype" w:cs="Arial"/>
          <w:i/>
        </w:rPr>
        <w:t>No se me proporcionan los archivos en versión pública.</w:t>
      </w:r>
      <w:r w:rsidRPr="00BB691D">
        <w:rPr>
          <w:rFonts w:ascii="Palatino Linotype" w:eastAsia="Calibri" w:hAnsi="Palatino Linotype" w:cs="Arial"/>
          <w:i/>
        </w:rPr>
        <w:t>”(Sic)</w:t>
      </w:r>
    </w:p>
    <w:p w:rsidR="00000D8C" w:rsidRPr="00BB691D" w:rsidRDefault="00000D8C" w:rsidP="00000D8C">
      <w:pPr>
        <w:pStyle w:val="Prrafodelista"/>
        <w:rPr>
          <w:rFonts w:ascii="Palatino Linotype" w:eastAsia="Calibri" w:hAnsi="Palatino Linotype" w:cs="Arial"/>
          <w:i/>
        </w:rPr>
      </w:pPr>
    </w:p>
    <w:p w:rsidR="007179FB" w:rsidRPr="00BB691D" w:rsidRDefault="007179FB" w:rsidP="00906F85">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BB691D">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trece (13) de enero de dos mil veinte, puso a disposición de las partes el expediente electrónico </w:t>
      </w:r>
      <w:r w:rsidRPr="00BB691D">
        <w:rPr>
          <w:rFonts w:ascii="Palatino Linotype" w:eastAsia="Calibri" w:hAnsi="Palatino Linotype" w:cs="Arial"/>
          <w:sz w:val="24"/>
          <w:szCs w:val="24"/>
          <w:lang w:val="es-ES_tradnl" w:eastAsia="es-ES"/>
        </w:rPr>
        <w:t xml:space="preserve">vía </w:t>
      </w:r>
      <w:r w:rsidRPr="00BB691D">
        <w:rPr>
          <w:rFonts w:ascii="Palatino Linotype" w:eastAsia="Calibri" w:hAnsi="Palatino Linotype" w:cs="Arial"/>
          <w:sz w:val="24"/>
          <w:szCs w:val="24"/>
          <w:lang w:val="es-ES" w:eastAsia="es-ES"/>
        </w:rPr>
        <w:t xml:space="preserve">Sistema de Acceso a la Información Mexiquense </w:t>
      </w:r>
      <w:r w:rsidRPr="00BB691D">
        <w:rPr>
          <w:rFonts w:ascii="Palatino Linotype" w:eastAsia="Calibri" w:hAnsi="Palatino Linotype" w:cs="Arial"/>
          <w:b/>
          <w:sz w:val="24"/>
          <w:szCs w:val="24"/>
          <w:lang w:val="es-ES" w:eastAsia="es-ES"/>
        </w:rPr>
        <w:t xml:space="preserve">SAIMEX </w:t>
      </w:r>
      <w:r w:rsidRPr="00BB691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BB691D">
        <w:rPr>
          <w:rFonts w:ascii="Palatino Linotype" w:eastAsia="Calibri" w:hAnsi="Palatino Linotype" w:cs="Arial"/>
          <w:b/>
          <w:sz w:val="24"/>
          <w:szCs w:val="24"/>
          <w:lang w:val="es-ES" w:eastAsia="es-ES"/>
        </w:rPr>
        <w:t>SUJETO OBLIGADO</w:t>
      </w:r>
      <w:r w:rsidRPr="00BB691D">
        <w:rPr>
          <w:rFonts w:ascii="Palatino Linotype" w:eastAsia="Calibri" w:hAnsi="Palatino Linotype" w:cs="Arial"/>
          <w:sz w:val="24"/>
          <w:szCs w:val="24"/>
          <w:lang w:val="es-ES" w:eastAsia="es-ES"/>
        </w:rPr>
        <w:t xml:space="preserve"> presentará el Informe Justificado procedente</w:t>
      </w:r>
      <w:r w:rsidR="00E831BA" w:rsidRPr="00BB691D">
        <w:rPr>
          <w:rFonts w:ascii="Palatino Linotype" w:eastAsia="Calibri" w:hAnsi="Palatino Linotype" w:cs="Arial"/>
          <w:sz w:val="24"/>
          <w:szCs w:val="24"/>
          <w:lang w:val="es-ES" w:eastAsia="es-ES"/>
        </w:rPr>
        <w:t>.</w:t>
      </w:r>
    </w:p>
    <w:p w:rsidR="00067D2E" w:rsidRPr="00BB691D" w:rsidRDefault="00067D2E" w:rsidP="00067D2E">
      <w:pPr>
        <w:spacing w:before="240" w:after="240" w:line="360" w:lineRule="auto"/>
        <w:ind w:right="-142"/>
        <w:contextualSpacing/>
        <w:jc w:val="both"/>
        <w:rPr>
          <w:rFonts w:ascii="Palatino Linotype" w:eastAsiaTheme="minorEastAsia" w:hAnsi="Palatino Linotype"/>
          <w:i/>
          <w:lang w:val="es-ES_tradnl" w:eastAsia="es-ES"/>
        </w:rPr>
      </w:pPr>
    </w:p>
    <w:p w:rsidR="00067D2E" w:rsidRPr="00BB691D" w:rsidRDefault="00067D2E" w:rsidP="00067D2E">
      <w:pPr>
        <w:numPr>
          <w:ilvl w:val="0"/>
          <w:numId w:val="2"/>
        </w:numPr>
        <w:spacing w:before="240" w:after="240" w:line="360" w:lineRule="auto"/>
        <w:ind w:left="0" w:right="-142" w:firstLine="0"/>
        <w:contextualSpacing/>
        <w:jc w:val="both"/>
        <w:rPr>
          <w:rFonts w:ascii="Palatino Linotype" w:hAnsi="Palatino Linotype"/>
          <w:i/>
          <w:color w:val="000000"/>
          <w:sz w:val="24"/>
          <w:szCs w:val="24"/>
        </w:rPr>
      </w:pPr>
      <w:r w:rsidRPr="00BB691D">
        <w:rPr>
          <w:rFonts w:ascii="Palatino Linotype" w:eastAsia="Calibri" w:hAnsi="Palatino Linotype" w:cs="Arial"/>
          <w:sz w:val="24"/>
          <w:szCs w:val="24"/>
          <w:lang w:val="es-ES"/>
        </w:rPr>
        <w:t xml:space="preserve">El </w:t>
      </w:r>
      <w:r w:rsidRPr="00BB691D">
        <w:rPr>
          <w:rFonts w:ascii="Palatino Linotype" w:eastAsia="Calibri" w:hAnsi="Palatino Linotype" w:cs="Arial"/>
          <w:b/>
          <w:sz w:val="24"/>
          <w:szCs w:val="24"/>
          <w:lang w:val="es-ES"/>
        </w:rPr>
        <w:t xml:space="preserve">SUJETO OBLIGADO </w:t>
      </w:r>
      <w:r w:rsidRPr="00BB691D">
        <w:rPr>
          <w:rFonts w:ascii="Palatino Linotype" w:eastAsia="Calibri" w:hAnsi="Palatino Linotype" w:cs="Arial"/>
          <w:sz w:val="24"/>
          <w:szCs w:val="24"/>
          <w:lang w:val="es-ES"/>
        </w:rPr>
        <w:t xml:space="preserve">no rindió informe justificado para manifestar lo que a su derecho conviniera; asimismo, el </w:t>
      </w:r>
      <w:r w:rsidRPr="00BB691D">
        <w:rPr>
          <w:rFonts w:ascii="Palatino Linotype" w:eastAsia="Calibri" w:hAnsi="Palatino Linotype" w:cs="Arial"/>
          <w:b/>
          <w:sz w:val="24"/>
          <w:szCs w:val="24"/>
          <w:lang w:val="es-ES"/>
        </w:rPr>
        <w:t xml:space="preserve">RECURRENTE </w:t>
      </w:r>
      <w:r w:rsidRPr="00BB691D">
        <w:rPr>
          <w:rFonts w:ascii="Palatino Linotype" w:eastAsia="Calibri" w:hAnsi="Palatino Linotype" w:cs="Arial"/>
          <w:sz w:val="24"/>
          <w:szCs w:val="24"/>
          <w:lang w:val="es-ES"/>
        </w:rPr>
        <w:t xml:space="preserve">no presentó alegatos, ni ofreció </w:t>
      </w:r>
      <w:r w:rsidRPr="00BB691D">
        <w:rPr>
          <w:rFonts w:ascii="Palatino Linotype" w:eastAsia="Calibri" w:hAnsi="Palatino Linotype" w:cs="Arial"/>
          <w:sz w:val="24"/>
          <w:szCs w:val="24"/>
          <w:lang w:val="es-ES"/>
        </w:rPr>
        <w:lastRenderedPageBreak/>
        <w:t xml:space="preserve">los medios de prueba, </w:t>
      </w:r>
      <w:r w:rsidRPr="00BB691D">
        <w:rPr>
          <w:rFonts w:ascii="Palatino Linotype" w:eastAsia="Calibri" w:hAnsi="Palatino Linotype" w:cs="Times New Roman"/>
          <w:sz w:val="24"/>
          <w:szCs w:val="24"/>
          <w:lang w:val="es-ES"/>
        </w:rPr>
        <w:t xml:space="preserve">según consta en el Sistema </w:t>
      </w:r>
      <w:r w:rsidRPr="00BB691D">
        <w:rPr>
          <w:rFonts w:ascii="Palatino Linotype" w:eastAsia="Calibri" w:hAnsi="Palatino Linotype" w:cs="Arial"/>
          <w:sz w:val="24"/>
          <w:szCs w:val="24"/>
          <w:lang w:val="es-ES"/>
        </w:rPr>
        <w:t xml:space="preserve">de Acceso a la Información Mexiquense </w:t>
      </w:r>
      <w:r w:rsidRPr="00BB691D">
        <w:rPr>
          <w:rFonts w:ascii="Palatino Linotype" w:eastAsia="Calibri" w:hAnsi="Palatino Linotype" w:cs="Arial"/>
          <w:b/>
          <w:sz w:val="24"/>
          <w:szCs w:val="24"/>
          <w:lang w:val="es-ES"/>
        </w:rPr>
        <w:t>SAIMEX.</w:t>
      </w:r>
      <w:r w:rsidRPr="00BB691D">
        <w:rPr>
          <w:rFonts w:ascii="Palatino Linotype" w:eastAsia="Calibri" w:hAnsi="Palatino Linotype" w:cs="Arial"/>
          <w:sz w:val="24"/>
          <w:szCs w:val="24"/>
          <w:lang w:val="es-ES"/>
        </w:rPr>
        <w:t xml:space="preserve"> </w:t>
      </w:r>
    </w:p>
    <w:p w:rsidR="007179FB" w:rsidRPr="00BB691D" w:rsidRDefault="007179FB" w:rsidP="007179FB">
      <w:pPr>
        <w:contextualSpacing/>
        <w:rPr>
          <w:rFonts w:ascii="Palatino Linotype" w:eastAsiaTheme="minorEastAsia" w:hAnsi="Palatino Linotype"/>
          <w:i/>
          <w:lang w:val="es-ES_tradnl" w:eastAsia="es-ES"/>
        </w:rPr>
      </w:pPr>
    </w:p>
    <w:p w:rsidR="00067D2E" w:rsidRPr="00BB691D" w:rsidRDefault="00067D2E" w:rsidP="00067D2E">
      <w:pPr>
        <w:pStyle w:val="Prrafodelista"/>
        <w:numPr>
          <w:ilvl w:val="0"/>
          <w:numId w:val="2"/>
        </w:numPr>
        <w:spacing w:before="240" w:after="240" w:line="360" w:lineRule="auto"/>
        <w:ind w:left="0" w:firstLine="0"/>
        <w:jc w:val="both"/>
        <w:rPr>
          <w:rFonts w:ascii="Palatino Linotype" w:hAnsi="Palatino Linotype"/>
          <w:sz w:val="24"/>
          <w:szCs w:val="24"/>
        </w:rPr>
      </w:pPr>
      <w:r w:rsidRPr="00BB691D">
        <w:rPr>
          <w:rFonts w:ascii="Palatino Linotype" w:eastAsia="Calibri" w:hAnsi="Palatino Linotype" w:cs="Arial"/>
          <w:sz w:val="24"/>
          <w:szCs w:val="24"/>
        </w:rPr>
        <w:t xml:space="preserve">El cinco (05) de marzo de dos mil veinte,  </w:t>
      </w:r>
      <w:r w:rsidRPr="00BB691D">
        <w:rPr>
          <w:rFonts w:ascii="Palatino Linotype" w:hAnsi="Palatino Linotype"/>
          <w:sz w:val="24"/>
          <w:szCs w:val="24"/>
        </w:rPr>
        <w:t>con fundamento en el artículo 181 tercer párrafo de la Ley de Transparencia y Acceso a la</w:t>
      </w:r>
      <w:r w:rsidRPr="00BB691D">
        <w:rPr>
          <w:rFonts w:ascii="Palatino Linotype" w:hAnsi="Palatino Linotype"/>
          <w:sz w:val="24"/>
          <w:szCs w:val="24"/>
        </w:rPr>
        <w:br/>
        <w:t>Información Pública del Estado de México y Municipios, se notificó que el</w:t>
      </w:r>
      <w:r w:rsidRPr="00BB691D">
        <w:rPr>
          <w:rFonts w:ascii="Palatino Linotype" w:hAnsi="Palatino Linotype"/>
          <w:sz w:val="24"/>
          <w:szCs w:val="24"/>
        </w:rPr>
        <w:br/>
        <w:t>plazo de treinta (30) días para resolver los recursos de revisión, serían ampliados por un periodo de quince (15) días hábiles adicionales, con el fin de contar con los elementos suficientes para proponer al Pleno de este Instituto la resolución que a derecho corresponda.</w:t>
      </w:r>
    </w:p>
    <w:p w:rsidR="007179FB" w:rsidRPr="00BB691D" w:rsidRDefault="007179FB" w:rsidP="007179FB">
      <w:pPr>
        <w:spacing w:after="0" w:line="240" w:lineRule="auto"/>
        <w:jc w:val="both"/>
        <w:rPr>
          <w:rFonts w:ascii="Palatino Linotype" w:eastAsia="Times New Roman" w:hAnsi="Palatino Linotype" w:cs="Times New Roman"/>
          <w:lang w:eastAsia="es-MX"/>
        </w:rPr>
      </w:pPr>
    </w:p>
    <w:p w:rsidR="007179FB" w:rsidRPr="00BB691D" w:rsidRDefault="007179FB" w:rsidP="007179FB">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B691D">
        <w:rPr>
          <w:rFonts w:ascii="Palatino Linotype" w:eastAsiaTheme="minorEastAsia" w:hAnsi="Palatino Linotype"/>
          <w:sz w:val="24"/>
          <w:szCs w:val="24"/>
          <w:lang w:val="es-ES_tradnl" w:eastAsia="es-ES"/>
        </w:rPr>
        <w:t>El Comisionado Ponente decretó el cierre de instrucción</w:t>
      </w:r>
      <w:r w:rsidRPr="00BB691D">
        <w:rPr>
          <w:rFonts w:ascii="Palatino Linotype" w:eastAsiaTheme="minorEastAsia" w:hAnsi="Palatino Linotype" w:cs="Arial"/>
          <w:sz w:val="24"/>
          <w:szCs w:val="24"/>
          <w:lang w:val="es-ES_tradnl" w:eastAsia="es-ES"/>
        </w:rPr>
        <w:t xml:space="preserve"> </w:t>
      </w:r>
      <w:r w:rsidRPr="00BB691D">
        <w:rPr>
          <w:rFonts w:ascii="Palatino Linotype" w:eastAsiaTheme="minorEastAsia" w:hAnsi="Palatino Linotype"/>
          <w:sz w:val="24"/>
          <w:szCs w:val="24"/>
          <w:lang w:val="es-ES_tradnl" w:eastAsia="es-ES"/>
        </w:rPr>
        <w:t xml:space="preserve">mediante acuerdo de fecha </w:t>
      </w:r>
      <w:r w:rsidR="003725FD" w:rsidRPr="00BB691D">
        <w:rPr>
          <w:rFonts w:ascii="Palatino Linotype" w:eastAsiaTheme="minorEastAsia" w:hAnsi="Palatino Linotype"/>
          <w:sz w:val="24"/>
          <w:szCs w:val="24"/>
          <w:lang w:val="es-ES_tradnl" w:eastAsia="es-ES"/>
        </w:rPr>
        <w:t>diecisiete</w:t>
      </w:r>
      <w:r w:rsidRPr="00BB691D">
        <w:rPr>
          <w:rFonts w:ascii="Palatino Linotype" w:eastAsiaTheme="minorEastAsia" w:hAnsi="Palatino Linotype"/>
          <w:sz w:val="24"/>
          <w:szCs w:val="24"/>
          <w:lang w:val="es-ES_tradnl" w:eastAsia="es-ES"/>
        </w:rPr>
        <w:t xml:space="preserve"> (</w:t>
      </w:r>
      <w:r w:rsidR="00067D2E" w:rsidRPr="00BB691D">
        <w:rPr>
          <w:rFonts w:ascii="Palatino Linotype" w:eastAsiaTheme="minorEastAsia" w:hAnsi="Palatino Linotype"/>
          <w:sz w:val="24"/>
          <w:szCs w:val="24"/>
          <w:lang w:val="es-ES_tradnl" w:eastAsia="es-ES"/>
        </w:rPr>
        <w:t>1</w:t>
      </w:r>
      <w:r w:rsidR="003725FD" w:rsidRPr="00BB691D">
        <w:rPr>
          <w:rFonts w:ascii="Palatino Linotype" w:eastAsiaTheme="minorEastAsia" w:hAnsi="Palatino Linotype"/>
          <w:sz w:val="24"/>
          <w:szCs w:val="24"/>
          <w:lang w:val="es-ES_tradnl" w:eastAsia="es-ES"/>
        </w:rPr>
        <w:t>7</w:t>
      </w:r>
      <w:r w:rsidRPr="00BB691D">
        <w:rPr>
          <w:rFonts w:ascii="Palatino Linotype" w:eastAsiaTheme="minorEastAsia" w:hAnsi="Palatino Linotype"/>
          <w:sz w:val="24"/>
          <w:szCs w:val="24"/>
          <w:lang w:val="es-ES_tradnl" w:eastAsia="es-ES"/>
        </w:rPr>
        <w:t xml:space="preserve">) de marzo del presente año, </w:t>
      </w:r>
      <w:r w:rsidRPr="00BB691D">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7179FB" w:rsidRPr="00BB691D" w:rsidRDefault="007179FB" w:rsidP="007179FB">
      <w:pPr>
        <w:spacing w:before="240" w:after="240" w:line="360" w:lineRule="auto"/>
        <w:ind w:right="-142"/>
        <w:contextualSpacing/>
        <w:jc w:val="both"/>
        <w:rPr>
          <w:rFonts w:ascii="Palatino Linotype" w:eastAsia="Calibri" w:hAnsi="Palatino Linotype" w:cs="Arial"/>
          <w:sz w:val="24"/>
          <w:szCs w:val="24"/>
          <w:lang w:val="es-ES" w:eastAsia="es-ES"/>
        </w:rPr>
      </w:pPr>
    </w:p>
    <w:p w:rsidR="007179FB" w:rsidRPr="00BB691D" w:rsidRDefault="007179FB" w:rsidP="007179FB">
      <w:pPr>
        <w:spacing w:before="240" w:after="240" w:line="360" w:lineRule="auto"/>
        <w:ind w:right="-142"/>
        <w:contextualSpacing/>
        <w:jc w:val="both"/>
        <w:rPr>
          <w:rFonts w:ascii="Palatino Linotype" w:eastAsia="Calibri" w:hAnsi="Palatino Linotype" w:cs="Arial"/>
          <w:sz w:val="24"/>
          <w:szCs w:val="24"/>
          <w:lang w:val="es-ES" w:eastAsia="es-ES"/>
        </w:rPr>
      </w:pPr>
    </w:p>
    <w:p w:rsidR="007179FB" w:rsidRPr="00BB691D" w:rsidRDefault="007179FB" w:rsidP="007179FB">
      <w:pPr>
        <w:keepNext/>
        <w:keepLines/>
        <w:spacing w:before="240" w:after="0"/>
        <w:ind w:right="-142"/>
        <w:jc w:val="center"/>
        <w:outlineLvl w:val="0"/>
        <w:rPr>
          <w:rFonts w:ascii="Palatino Linotype" w:eastAsiaTheme="majorEastAsia" w:hAnsi="Palatino Linotype" w:cstheme="majorBidi"/>
          <w:b/>
          <w:sz w:val="24"/>
          <w:szCs w:val="24"/>
        </w:rPr>
      </w:pPr>
      <w:bookmarkStart w:id="4" w:name="_Toc34907050"/>
      <w:r w:rsidRPr="00BB691D">
        <w:rPr>
          <w:rFonts w:ascii="Palatino Linotype" w:eastAsiaTheme="majorEastAsia" w:hAnsi="Palatino Linotype" w:cstheme="majorBidi"/>
          <w:b/>
          <w:sz w:val="24"/>
          <w:szCs w:val="24"/>
        </w:rPr>
        <w:t>C O N S I D E R A N D O</w:t>
      </w:r>
      <w:bookmarkEnd w:id="4"/>
      <w:r w:rsidRPr="00BB691D">
        <w:rPr>
          <w:rFonts w:ascii="Palatino Linotype" w:eastAsiaTheme="majorEastAsia" w:hAnsi="Palatino Linotype" w:cstheme="majorBidi"/>
          <w:b/>
          <w:sz w:val="24"/>
          <w:szCs w:val="24"/>
        </w:rPr>
        <w:t xml:space="preserve"> </w:t>
      </w:r>
    </w:p>
    <w:p w:rsidR="007179FB" w:rsidRPr="00BB691D" w:rsidRDefault="007179FB" w:rsidP="007179FB">
      <w:pPr>
        <w:spacing w:after="0" w:line="240" w:lineRule="auto"/>
        <w:ind w:right="-142"/>
        <w:rPr>
          <w:rFonts w:eastAsiaTheme="minorEastAsia"/>
          <w:sz w:val="24"/>
          <w:szCs w:val="24"/>
        </w:rPr>
      </w:pPr>
    </w:p>
    <w:p w:rsidR="007179FB" w:rsidRPr="00BB691D" w:rsidRDefault="007179FB" w:rsidP="007179FB">
      <w:pPr>
        <w:keepNext/>
        <w:keepLines/>
        <w:spacing w:before="40" w:after="0"/>
        <w:ind w:right="-142"/>
        <w:outlineLvl w:val="1"/>
        <w:rPr>
          <w:rFonts w:ascii="Palatino Linotype" w:eastAsiaTheme="majorEastAsia" w:hAnsi="Palatino Linotype" w:cstheme="majorBidi"/>
          <w:b/>
          <w:sz w:val="24"/>
          <w:szCs w:val="26"/>
        </w:rPr>
      </w:pPr>
      <w:bookmarkStart w:id="5" w:name="_Toc34907051"/>
      <w:r w:rsidRPr="00BB691D">
        <w:rPr>
          <w:rFonts w:ascii="Palatino Linotype" w:eastAsiaTheme="majorEastAsia" w:hAnsi="Palatino Linotype" w:cstheme="majorBidi"/>
          <w:b/>
          <w:sz w:val="24"/>
          <w:szCs w:val="26"/>
        </w:rPr>
        <w:t>PRIMERO. De la competencia</w:t>
      </w:r>
      <w:bookmarkEnd w:id="5"/>
    </w:p>
    <w:p w:rsidR="007179FB" w:rsidRPr="00BB691D" w:rsidRDefault="007179FB" w:rsidP="007179FB">
      <w:pPr>
        <w:spacing w:after="0" w:line="240" w:lineRule="auto"/>
        <w:ind w:right="-142"/>
        <w:rPr>
          <w:rFonts w:eastAsiaTheme="minorEastAsia"/>
          <w:sz w:val="24"/>
          <w:szCs w:val="24"/>
        </w:rPr>
      </w:pPr>
    </w:p>
    <w:p w:rsidR="007179FB" w:rsidRPr="00BB691D" w:rsidRDefault="007179FB" w:rsidP="007179FB">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BB691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BB691D">
        <w:rPr>
          <w:rFonts w:ascii="Palatino Linotype" w:eastAsia="Calibri" w:hAnsi="Palatino Linotype" w:cs="Times New Roman"/>
          <w:sz w:val="24"/>
          <w:szCs w:val="24"/>
          <w:lang w:val="es-ES" w:eastAsia="es-ES"/>
        </w:rPr>
        <w:lastRenderedPageBreak/>
        <w:t xml:space="preserve">IV de la </w:t>
      </w:r>
      <w:r w:rsidRPr="00BB691D">
        <w:rPr>
          <w:rFonts w:ascii="Palatino Linotype" w:eastAsia="Calibri" w:hAnsi="Palatino Linotype" w:cs="Times New Roman"/>
          <w:b/>
          <w:sz w:val="24"/>
          <w:szCs w:val="24"/>
          <w:lang w:val="es-ES" w:eastAsia="es-ES"/>
        </w:rPr>
        <w:t>Constitución Política de los Estados Unidos Mexicanos</w:t>
      </w:r>
      <w:r w:rsidRPr="00BB691D">
        <w:rPr>
          <w:rFonts w:ascii="Palatino Linotype" w:eastAsia="Calibri" w:hAnsi="Palatino Linotype" w:cs="Times New Roman"/>
          <w:sz w:val="24"/>
          <w:szCs w:val="24"/>
          <w:lang w:val="es-ES" w:eastAsia="es-ES"/>
        </w:rPr>
        <w:t xml:space="preserve">; 5, párrafos </w:t>
      </w:r>
      <w:r w:rsidRPr="00BB691D">
        <w:rPr>
          <w:rFonts w:ascii="Palatino Linotype" w:eastAsiaTheme="minorEastAsia" w:hAnsi="Palatino Linotype" w:cs="Arial"/>
          <w:bCs/>
          <w:sz w:val="24"/>
          <w:szCs w:val="24"/>
          <w:lang w:val="es-ES" w:eastAsia="es-ES"/>
        </w:rPr>
        <w:t xml:space="preserve">vigésimo segundo, vigésimo tercero y vigésimo cuarto </w:t>
      </w:r>
      <w:r w:rsidRPr="00BB691D">
        <w:rPr>
          <w:rFonts w:ascii="Palatino Linotype" w:eastAsia="Calibri" w:hAnsi="Palatino Linotype" w:cs="Times New Roman"/>
          <w:sz w:val="24"/>
          <w:szCs w:val="24"/>
          <w:lang w:val="es-ES" w:eastAsia="es-ES"/>
        </w:rPr>
        <w:t xml:space="preserve">fracciones IV y V de la </w:t>
      </w:r>
      <w:r w:rsidRPr="00BB691D">
        <w:rPr>
          <w:rFonts w:ascii="Palatino Linotype" w:eastAsia="Calibri" w:hAnsi="Palatino Linotype" w:cs="Times New Roman"/>
          <w:b/>
          <w:sz w:val="24"/>
          <w:szCs w:val="24"/>
          <w:lang w:val="es-ES" w:eastAsia="es-ES"/>
        </w:rPr>
        <w:t>Constitución Política del Estado Libre y Soberano de México</w:t>
      </w:r>
      <w:r w:rsidRPr="00BB691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B691D">
        <w:rPr>
          <w:rFonts w:ascii="Palatino Linotype" w:eastAsia="Calibri" w:hAnsi="Palatino Linotype" w:cs="Arial"/>
          <w:sz w:val="24"/>
          <w:szCs w:val="24"/>
          <w:lang w:val="es-ES" w:eastAsia="es-ES"/>
        </w:rPr>
        <w:t xml:space="preserve">de la </w:t>
      </w:r>
      <w:r w:rsidRPr="00BB691D">
        <w:rPr>
          <w:rFonts w:ascii="Palatino Linotype" w:eastAsia="Calibri" w:hAnsi="Palatino Linotype" w:cs="Arial"/>
          <w:b/>
          <w:sz w:val="24"/>
          <w:szCs w:val="24"/>
          <w:lang w:val="es-ES" w:eastAsia="es-ES"/>
        </w:rPr>
        <w:t>Ley de Transparencia y Acceso a la Información Pública del Estado de México y Municipios</w:t>
      </w:r>
      <w:r w:rsidRPr="00BB691D">
        <w:rPr>
          <w:rFonts w:ascii="Palatino Linotype" w:eastAsia="Calibri" w:hAnsi="Palatino Linotype" w:cs="Arial"/>
          <w:sz w:val="24"/>
          <w:szCs w:val="24"/>
          <w:lang w:val="es-ES" w:eastAsia="es-ES"/>
        </w:rPr>
        <w:t xml:space="preserve">; y 7, 9 fracciones I y XXIV, y 11 del </w:t>
      </w:r>
      <w:r w:rsidRPr="00BB691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B691D">
        <w:rPr>
          <w:rFonts w:ascii="Palatino Linotype" w:eastAsiaTheme="minorEastAsia" w:hAnsi="Palatino Linotype"/>
          <w:sz w:val="24"/>
          <w:szCs w:val="24"/>
          <w:lang w:val="es-ES_tradnl" w:eastAsia="es-ES"/>
        </w:rPr>
        <w:t>.</w:t>
      </w:r>
    </w:p>
    <w:p w:rsidR="007179FB" w:rsidRPr="00BB691D" w:rsidRDefault="007179FB" w:rsidP="007179FB">
      <w:pPr>
        <w:spacing w:before="240" w:after="240" w:line="360" w:lineRule="auto"/>
        <w:ind w:right="-142"/>
        <w:contextualSpacing/>
        <w:jc w:val="both"/>
        <w:rPr>
          <w:rFonts w:ascii="Palatino Linotype" w:eastAsiaTheme="minorEastAsia" w:hAnsi="Palatino Linotype"/>
          <w:sz w:val="24"/>
          <w:szCs w:val="24"/>
          <w:lang w:val="es-ES_tradnl" w:eastAsia="es-ES"/>
        </w:rPr>
      </w:pPr>
    </w:p>
    <w:p w:rsidR="007179FB" w:rsidRPr="00BB691D" w:rsidRDefault="007179FB" w:rsidP="007179FB">
      <w:pPr>
        <w:keepNext/>
        <w:keepLines/>
        <w:spacing w:before="40" w:after="0"/>
        <w:ind w:right="-142"/>
        <w:outlineLvl w:val="1"/>
        <w:rPr>
          <w:rFonts w:ascii="Palatino Linotype" w:eastAsiaTheme="majorEastAsia" w:hAnsi="Palatino Linotype" w:cstheme="majorBidi"/>
          <w:b/>
          <w:sz w:val="24"/>
          <w:szCs w:val="26"/>
        </w:rPr>
      </w:pPr>
      <w:bookmarkStart w:id="6" w:name="_Toc34907052"/>
      <w:r w:rsidRPr="00BB691D">
        <w:rPr>
          <w:rFonts w:ascii="Palatino Linotype" w:eastAsiaTheme="majorEastAsia" w:hAnsi="Palatino Linotype" w:cstheme="majorBidi"/>
          <w:b/>
          <w:sz w:val="24"/>
          <w:szCs w:val="26"/>
        </w:rPr>
        <w:t>SEGUNDO. De la oportunidad y procedencia.</w:t>
      </w:r>
      <w:bookmarkEnd w:id="6"/>
    </w:p>
    <w:p w:rsidR="007179FB" w:rsidRPr="00BB691D" w:rsidRDefault="007179FB" w:rsidP="007179FB">
      <w:pPr>
        <w:keepNext/>
        <w:keepLines/>
        <w:spacing w:before="40" w:after="0"/>
        <w:ind w:right="-142"/>
        <w:outlineLvl w:val="1"/>
        <w:rPr>
          <w:rFonts w:ascii="Palatino Linotype" w:eastAsiaTheme="majorEastAsia" w:hAnsi="Palatino Linotype" w:cstheme="majorBidi"/>
          <w:b/>
          <w:sz w:val="24"/>
          <w:szCs w:val="26"/>
        </w:rPr>
      </w:pPr>
    </w:p>
    <w:p w:rsidR="007179FB" w:rsidRPr="00BB691D" w:rsidRDefault="00067D2E" w:rsidP="007179FB">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BB691D">
        <w:rPr>
          <w:rFonts w:ascii="Palatino Linotype" w:eastAsia="Calibri" w:hAnsi="Palatino Linotype" w:cs="Arial"/>
          <w:sz w:val="24"/>
          <w:szCs w:val="24"/>
        </w:rPr>
        <w:t xml:space="preserve">Los </w:t>
      </w:r>
      <w:r w:rsidR="007179FB" w:rsidRPr="00BB691D">
        <w:rPr>
          <w:rFonts w:ascii="Palatino Linotype" w:eastAsia="Calibri" w:hAnsi="Palatino Linotype" w:cs="Arial"/>
          <w:sz w:val="24"/>
          <w:szCs w:val="24"/>
        </w:rPr>
        <w:t>medio</w:t>
      </w:r>
      <w:r w:rsidRPr="00BB691D">
        <w:rPr>
          <w:rFonts w:ascii="Palatino Linotype" w:eastAsia="Calibri" w:hAnsi="Palatino Linotype" w:cs="Arial"/>
          <w:sz w:val="24"/>
          <w:szCs w:val="24"/>
        </w:rPr>
        <w:t>s</w:t>
      </w:r>
      <w:r w:rsidR="007179FB" w:rsidRPr="00BB691D">
        <w:rPr>
          <w:rFonts w:ascii="Palatino Linotype" w:eastAsia="Calibri" w:hAnsi="Palatino Linotype" w:cs="Arial"/>
          <w:sz w:val="24"/>
          <w:szCs w:val="24"/>
        </w:rPr>
        <w:t xml:space="preserve"> de impugnación fue</w:t>
      </w:r>
      <w:r w:rsidRPr="00BB691D">
        <w:rPr>
          <w:rFonts w:ascii="Palatino Linotype" w:eastAsia="Calibri" w:hAnsi="Palatino Linotype" w:cs="Arial"/>
          <w:sz w:val="24"/>
          <w:szCs w:val="24"/>
        </w:rPr>
        <w:t>ron</w:t>
      </w:r>
      <w:r w:rsidR="007179FB" w:rsidRPr="00BB691D">
        <w:rPr>
          <w:rFonts w:ascii="Palatino Linotype" w:eastAsia="Calibri" w:hAnsi="Palatino Linotype" w:cs="Arial"/>
          <w:sz w:val="24"/>
          <w:szCs w:val="24"/>
        </w:rPr>
        <w:t xml:space="preserve"> presentado a través del </w:t>
      </w:r>
      <w:r w:rsidR="007179FB" w:rsidRPr="00BB691D">
        <w:rPr>
          <w:rFonts w:ascii="Palatino Linotype" w:eastAsia="Calibri" w:hAnsi="Palatino Linotype" w:cs="Arial"/>
          <w:b/>
          <w:sz w:val="24"/>
          <w:szCs w:val="24"/>
        </w:rPr>
        <w:t>SAIMEX,</w:t>
      </w:r>
      <w:r w:rsidR="007179FB" w:rsidRPr="00BB691D">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007179FB" w:rsidRPr="00BB691D">
        <w:rPr>
          <w:rFonts w:ascii="Palatino Linotype" w:eastAsia="Calibri" w:hAnsi="Palatino Linotype" w:cs="Arial"/>
          <w:b/>
          <w:sz w:val="24"/>
          <w:szCs w:val="24"/>
        </w:rPr>
        <w:t>SUJETO OBLIGADO</w:t>
      </w:r>
      <w:r w:rsidR="007179FB" w:rsidRPr="00BB691D">
        <w:rPr>
          <w:rFonts w:ascii="Palatino Linotype" w:eastAsia="Calibri" w:hAnsi="Palatino Linotype" w:cs="Arial"/>
          <w:sz w:val="24"/>
          <w:szCs w:val="24"/>
        </w:rPr>
        <w:t xml:space="preserve"> entregó la respuesta </w:t>
      </w:r>
      <w:r w:rsidRPr="00BB691D">
        <w:rPr>
          <w:rFonts w:ascii="Palatino Linotype" w:eastAsia="Calibri" w:hAnsi="Palatino Linotype" w:cs="Arial"/>
          <w:sz w:val="24"/>
          <w:szCs w:val="24"/>
        </w:rPr>
        <w:t>dieciocho (18)</w:t>
      </w:r>
      <w:r w:rsidR="007179FB" w:rsidRPr="00BB691D">
        <w:rPr>
          <w:rFonts w:ascii="Palatino Linotype" w:eastAsia="Calibri" w:hAnsi="Palatino Linotype" w:cs="Arial"/>
          <w:sz w:val="24"/>
          <w:szCs w:val="24"/>
        </w:rPr>
        <w:t xml:space="preserve"> de diciembre</w:t>
      </w:r>
      <w:r w:rsidRPr="00BB691D">
        <w:rPr>
          <w:rFonts w:ascii="Palatino Linotype" w:eastAsia="Calibri" w:hAnsi="Palatino Linotype" w:cs="Arial"/>
          <w:sz w:val="24"/>
          <w:szCs w:val="24"/>
        </w:rPr>
        <w:t xml:space="preserve"> </w:t>
      </w:r>
      <w:r w:rsidR="007179FB" w:rsidRPr="00BB691D">
        <w:rPr>
          <w:rFonts w:ascii="Palatino Linotype" w:eastAsia="Calibri" w:hAnsi="Palatino Linotype" w:cs="Arial"/>
          <w:sz w:val="24"/>
          <w:szCs w:val="24"/>
        </w:rPr>
        <w:t xml:space="preserve"> de dos mil diecinueve, </w:t>
      </w:r>
      <w:r w:rsidR="007179FB" w:rsidRPr="00BB691D">
        <w:rPr>
          <w:rFonts w:ascii="Palatino Linotype" w:hAnsi="Palatino Linotype" w:cs="Arial"/>
          <w:sz w:val="24"/>
          <w:szCs w:val="24"/>
        </w:rPr>
        <w:t xml:space="preserve">de tal forma que el plazo para interponer </w:t>
      </w:r>
      <w:r w:rsidRPr="00BB691D">
        <w:rPr>
          <w:rFonts w:ascii="Palatino Linotype" w:hAnsi="Palatino Linotype" w:cs="Arial"/>
          <w:sz w:val="24"/>
          <w:szCs w:val="24"/>
        </w:rPr>
        <w:t>los</w:t>
      </w:r>
      <w:r w:rsidR="00D75BE3" w:rsidRPr="00BB691D">
        <w:rPr>
          <w:rFonts w:ascii="Palatino Linotype" w:hAnsi="Palatino Linotype" w:cs="Arial"/>
          <w:sz w:val="24"/>
          <w:szCs w:val="24"/>
        </w:rPr>
        <w:t xml:space="preserve"> recursos transcurrió del</w:t>
      </w:r>
      <w:r w:rsidR="007179FB" w:rsidRPr="00BB691D">
        <w:rPr>
          <w:rFonts w:ascii="Palatino Linotype" w:hAnsi="Palatino Linotype" w:cs="Arial"/>
          <w:sz w:val="24"/>
          <w:szCs w:val="24"/>
        </w:rPr>
        <w:t xml:space="preserve"> </w:t>
      </w:r>
      <w:r w:rsidR="00D75BE3" w:rsidRPr="00BB691D">
        <w:rPr>
          <w:rFonts w:ascii="Palatino Linotype" w:hAnsi="Palatino Linotype" w:cs="Arial"/>
          <w:sz w:val="24"/>
          <w:szCs w:val="24"/>
        </w:rPr>
        <w:t>diecinueve (19)</w:t>
      </w:r>
      <w:r w:rsidR="007179FB" w:rsidRPr="00BB691D">
        <w:rPr>
          <w:rFonts w:ascii="Palatino Linotype" w:hAnsi="Palatino Linotype" w:cs="Arial"/>
          <w:sz w:val="24"/>
          <w:szCs w:val="24"/>
        </w:rPr>
        <w:t xml:space="preserve"> de diciembre </w:t>
      </w:r>
      <w:r w:rsidR="00D75BE3" w:rsidRPr="00BB691D">
        <w:rPr>
          <w:rFonts w:ascii="Palatino Linotype" w:hAnsi="Palatino Linotype" w:cs="Arial"/>
          <w:sz w:val="24"/>
          <w:szCs w:val="24"/>
        </w:rPr>
        <w:t>de dos mil diecinueve al veinticuatro (24) de enero</w:t>
      </w:r>
      <w:r w:rsidR="007179FB" w:rsidRPr="00BB691D">
        <w:rPr>
          <w:rFonts w:ascii="Palatino Linotype" w:hAnsi="Palatino Linotype" w:cs="Arial"/>
          <w:sz w:val="24"/>
          <w:szCs w:val="24"/>
        </w:rPr>
        <w:t xml:space="preserve"> de dos mil veinte; en consecuencia, presentó su inconformidad el </w:t>
      </w:r>
      <w:r w:rsidR="00D75BE3" w:rsidRPr="00BB691D">
        <w:rPr>
          <w:rFonts w:ascii="Palatino Linotype" w:hAnsi="Palatino Linotype" w:cs="Arial"/>
          <w:sz w:val="24"/>
          <w:szCs w:val="24"/>
        </w:rPr>
        <w:t>veinte</w:t>
      </w:r>
      <w:r w:rsidR="007179FB" w:rsidRPr="00BB691D">
        <w:rPr>
          <w:rFonts w:ascii="Palatino Linotype" w:hAnsi="Palatino Linotype" w:cs="Arial"/>
          <w:sz w:val="24"/>
          <w:szCs w:val="24"/>
        </w:rPr>
        <w:t xml:space="preserve"> (20) de diciembre </w:t>
      </w:r>
      <w:r w:rsidR="00D75BE3" w:rsidRPr="00BB691D">
        <w:rPr>
          <w:rFonts w:ascii="Palatino Linotype" w:hAnsi="Palatino Linotype" w:cs="Arial"/>
          <w:sz w:val="24"/>
          <w:szCs w:val="24"/>
        </w:rPr>
        <w:t xml:space="preserve">de dos mil diecinueve, éste </w:t>
      </w:r>
      <w:r w:rsidR="007179FB" w:rsidRPr="00BB691D">
        <w:rPr>
          <w:rFonts w:ascii="Palatino Linotype" w:hAnsi="Palatino Linotype" w:cs="Arial"/>
          <w:sz w:val="24"/>
          <w:szCs w:val="24"/>
        </w:rPr>
        <w:t xml:space="preserve">se encuentra dentro de los márgenes temporales previstos en el artículo 178 de la </w:t>
      </w:r>
      <w:r w:rsidR="007179FB" w:rsidRPr="00BB691D">
        <w:rPr>
          <w:rFonts w:ascii="Palatino Linotype" w:hAnsi="Palatino Linotype" w:cs="Arial"/>
          <w:b/>
          <w:sz w:val="24"/>
          <w:szCs w:val="24"/>
        </w:rPr>
        <w:t>Ley de Transparencia y Acceso a la Información Pública del Estado de México y Municipios</w:t>
      </w:r>
      <w:r w:rsidR="007179FB" w:rsidRPr="00BB691D">
        <w:rPr>
          <w:rFonts w:ascii="Palatino Linotype" w:hAnsi="Palatino Linotype" w:cs="Arial"/>
          <w:sz w:val="24"/>
          <w:szCs w:val="24"/>
        </w:rPr>
        <w:t>.</w:t>
      </w:r>
    </w:p>
    <w:p w:rsidR="007179FB" w:rsidRPr="00BB691D" w:rsidRDefault="007179FB" w:rsidP="007179FB">
      <w:pPr>
        <w:spacing w:before="240" w:after="240" w:line="360" w:lineRule="auto"/>
        <w:contextualSpacing/>
        <w:jc w:val="both"/>
        <w:rPr>
          <w:rFonts w:ascii="Palatino Linotype" w:eastAsia="Calibri" w:hAnsi="Palatino Linotype" w:cs="Times New Roman"/>
          <w:sz w:val="24"/>
          <w:szCs w:val="24"/>
          <w:lang w:val="es-ES" w:eastAsia="es-ES"/>
        </w:rPr>
      </w:pPr>
    </w:p>
    <w:p w:rsidR="00D75BE3" w:rsidRPr="00BB691D" w:rsidRDefault="00D75BE3" w:rsidP="00D75BE3">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BB691D">
        <w:rPr>
          <w:rFonts w:ascii="Palatino Linotype" w:eastAsia="Calibri" w:hAnsi="Palatino Linotype" w:cs="Times New Roman"/>
          <w:sz w:val="24"/>
          <w:szCs w:val="24"/>
          <w:lang w:val="es-ES"/>
        </w:rPr>
        <w:lastRenderedPageBreak/>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BB691D">
        <w:rPr>
          <w:rFonts w:ascii="Palatino Linotype" w:eastAsia="Calibri" w:hAnsi="Palatino Linotype" w:cs="Times New Roman"/>
          <w:b/>
          <w:sz w:val="24"/>
          <w:szCs w:val="24"/>
          <w:lang w:val="es-ES"/>
        </w:rPr>
        <w:t xml:space="preserve">no proporciona su nombre completo para que sea </w:t>
      </w:r>
      <w:r w:rsidRPr="00BB691D">
        <w:rPr>
          <w:rFonts w:ascii="Palatino Linotype" w:eastAsia="Calibri" w:hAnsi="Palatino Linotype" w:cs="Times New Roman"/>
          <w:b/>
          <w:sz w:val="24"/>
          <w:szCs w:val="24"/>
          <w:u w:val="single"/>
          <w:lang w:val="es-ES"/>
        </w:rPr>
        <w:t>identificado</w:t>
      </w:r>
      <w:r w:rsidRPr="00BB691D">
        <w:rPr>
          <w:rFonts w:ascii="Palatino Linotype" w:eastAsia="Calibri" w:hAnsi="Palatino Linotype" w:cs="Times New Roman"/>
          <w:b/>
          <w:sz w:val="24"/>
          <w:szCs w:val="24"/>
          <w:lang w:val="es-ES"/>
        </w:rPr>
        <w:t>,</w:t>
      </w:r>
      <w:r w:rsidRPr="00BB691D">
        <w:rPr>
          <w:rFonts w:ascii="Palatino Linotype" w:eastAsia="Calibri" w:hAnsi="Palatino Linotype" w:cs="Times New Roman"/>
          <w:sz w:val="24"/>
          <w:szCs w:val="24"/>
          <w:lang w:val="es-ES"/>
        </w:rPr>
        <w:t xml:space="preserve"> ni se tiene la certeza sobre su identidad, sin embargo, es importante señalar también que </w:t>
      </w:r>
      <w:r w:rsidRPr="00BB691D">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D75BE3" w:rsidRPr="00BB691D" w:rsidRDefault="00D75BE3" w:rsidP="00D75BE3">
      <w:pPr>
        <w:pStyle w:val="Prrafodelista"/>
        <w:spacing w:line="360" w:lineRule="auto"/>
        <w:ind w:left="4330"/>
        <w:rPr>
          <w:rFonts w:ascii="Palatino Linotype" w:eastAsia="Calibri" w:hAnsi="Palatino Linotype" w:cs="Times New Roman"/>
          <w:sz w:val="24"/>
          <w:szCs w:val="24"/>
          <w:lang w:val="es-ES"/>
        </w:rPr>
      </w:pPr>
    </w:p>
    <w:p w:rsidR="00D75BE3" w:rsidRPr="00BB691D" w:rsidRDefault="00D75BE3" w:rsidP="00D75BE3">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BB691D">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BB691D">
        <w:rPr>
          <w:rFonts w:ascii="Palatino Linotype" w:eastAsia="Calibri" w:hAnsi="Palatino Linotype" w:cs="Times New Roman"/>
          <w:sz w:val="24"/>
          <w:szCs w:val="24"/>
        </w:rPr>
        <w:t xml:space="preserve">vigésimo, </w:t>
      </w:r>
      <w:r w:rsidRPr="00BB691D">
        <w:rPr>
          <w:rFonts w:ascii="Palatino Linotype" w:hAnsi="Palatino Linotype" w:cs="Arial"/>
          <w:bCs/>
          <w:color w:val="222222"/>
          <w:sz w:val="24"/>
          <w:szCs w:val="24"/>
          <w:lang w:val="es-ES"/>
        </w:rPr>
        <w:t>segundo, vigésimo tercero y vigésimo cuarto</w:t>
      </w:r>
      <w:r w:rsidRPr="00BB691D">
        <w:rPr>
          <w:rFonts w:ascii="Palatino Linotype" w:eastAsia="Calibri" w:hAnsi="Palatino Linotype" w:cs="Times New Roman"/>
          <w:sz w:val="24"/>
          <w:szCs w:val="24"/>
        </w:rPr>
        <w:t xml:space="preserve"> fracciones IV y V </w:t>
      </w:r>
      <w:r w:rsidRPr="00BB691D">
        <w:rPr>
          <w:rFonts w:ascii="Palatino Linotype" w:eastAsia="Calibri" w:hAnsi="Palatino Linotype" w:cs="Times New Roman"/>
          <w:sz w:val="24"/>
          <w:szCs w:val="24"/>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75BE3" w:rsidRPr="00BB691D" w:rsidRDefault="00D75BE3" w:rsidP="00D75BE3">
      <w:pPr>
        <w:pStyle w:val="Prrafodelista"/>
        <w:spacing w:line="360" w:lineRule="auto"/>
        <w:ind w:left="4330"/>
        <w:rPr>
          <w:rFonts w:ascii="Palatino Linotype" w:eastAsia="Calibri" w:hAnsi="Palatino Linotype" w:cs="Times New Roman"/>
          <w:sz w:val="24"/>
          <w:szCs w:val="24"/>
          <w:lang w:val="es-ES"/>
        </w:rPr>
      </w:pPr>
    </w:p>
    <w:p w:rsidR="00D75BE3" w:rsidRPr="00BB691D" w:rsidRDefault="00D75BE3" w:rsidP="00D75BE3">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BB691D">
        <w:rPr>
          <w:rFonts w:ascii="Palatino Linotype" w:eastAsia="Calibri" w:hAnsi="Palatino Linotype" w:cs="Times New Roman"/>
          <w:sz w:val="24"/>
          <w:szCs w:val="24"/>
          <w:lang w:val="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75BE3" w:rsidRPr="00BB691D" w:rsidRDefault="00D75BE3" w:rsidP="00D75BE3">
      <w:pPr>
        <w:pStyle w:val="Prrafodelista"/>
        <w:spacing w:line="360" w:lineRule="auto"/>
        <w:ind w:left="4330"/>
        <w:rPr>
          <w:rFonts w:ascii="Palatino Linotype" w:eastAsia="Calibri" w:hAnsi="Palatino Linotype" w:cs="Times New Roman"/>
          <w:sz w:val="24"/>
          <w:szCs w:val="24"/>
          <w:lang w:val="es-ES"/>
        </w:rPr>
      </w:pPr>
    </w:p>
    <w:p w:rsidR="00D75BE3" w:rsidRPr="00BB691D" w:rsidRDefault="00D75BE3" w:rsidP="00D75BE3">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BB691D">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D75BE3" w:rsidRPr="00BB691D" w:rsidRDefault="00D75BE3" w:rsidP="00D75BE3">
      <w:pPr>
        <w:pStyle w:val="Prrafodelista"/>
        <w:spacing w:line="360" w:lineRule="auto"/>
        <w:ind w:left="4330"/>
        <w:rPr>
          <w:rFonts w:ascii="Palatino Linotype" w:eastAsia="Times New Roman" w:hAnsi="Palatino Linotype" w:cs="Arial"/>
          <w:sz w:val="24"/>
          <w:szCs w:val="24"/>
          <w:lang w:val="es-ES"/>
        </w:rPr>
      </w:pPr>
    </w:p>
    <w:p w:rsidR="00D75BE3" w:rsidRPr="00BB691D" w:rsidRDefault="00D75BE3" w:rsidP="00D75BE3">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BB691D">
        <w:rPr>
          <w:rFonts w:ascii="Palatino Linotype" w:eastAsia="Calibri" w:hAnsi="Palatino Linotype" w:cs="Times New Roman"/>
          <w:sz w:val="24"/>
          <w:szCs w:val="24"/>
          <w:lang w:val="es-ES"/>
        </w:rPr>
        <w:t>Por</w:t>
      </w:r>
      <w:r w:rsidRPr="00BB691D">
        <w:rPr>
          <w:rFonts w:ascii="Palatino Linotype" w:eastAsia="Times New Roman" w:hAnsi="Palatino Linotype" w:cs="Arial"/>
          <w:sz w:val="24"/>
          <w:szCs w:val="24"/>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rsidR="00D75BE3" w:rsidRPr="00BB691D" w:rsidRDefault="00D75BE3" w:rsidP="00D75BE3">
      <w:pPr>
        <w:pStyle w:val="Prrafodelista"/>
        <w:rPr>
          <w:rFonts w:ascii="Palatino Linotype" w:hAnsi="Palatino Linotype"/>
          <w:sz w:val="24"/>
          <w:szCs w:val="24"/>
        </w:rPr>
      </w:pPr>
    </w:p>
    <w:p w:rsidR="00D75BE3" w:rsidRPr="00BB691D" w:rsidRDefault="00D75BE3" w:rsidP="00D75BE3">
      <w:pPr>
        <w:pStyle w:val="Prrafodelista"/>
        <w:tabs>
          <w:tab w:val="left" w:pos="0"/>
        </w:tabs>
        <w:spacing w:after="0" w:line="360" w:lineRule="auto"/>
        <w:ind w:left="0" w:right="49"/>
        <w:jc w:val="both"/>
        <w:rPr>
          <w:rFonts w:ascii="Palatino Linotype" w:hAnsi="Palatino Linotype"/>
          <w:sz w:val="24"/>
          <w:szCs w:val="24"/>
        </w:rPr>
      </w:pPr>
    </w:p>
    <w:p w:rsidR="00D75BE3" w:rsidRPr="00BB691D" w:rsidRDefault="00D75BE3" w:rsidP="00D75BE3">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BB691D">
        <w:rPr>
          <w:rFonts w:ascii="Palatino Linotype" w:eastAsia="Calibri" w:hAnsi="Palatino Linotype" w:cs="Arial"/>
          <w:sz w:val="24"/>
          <w:szCs w:val="24"/>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179FB" w:rsidRPr="00BB691D" w:rsidRDefault="007179FB" w:rsidP="007179FB">
      <w:pPr>
        <w:contextualSpacing/>
        <w:rPr>
          <w:rFonts w:ascii="Palatino Linotype" w:eastAsia="Calibri" w:hAnsi="Palatino Linotype" w:cs="Times New Roman"/>
          <w:sz w:val="24"/>
          <w:szCs w:val="24"/>
          <w:lang w:val="es-ES" w:eastAsia="es-ES"/>
        </w:rPr>
      </w:pPr>
    </w:p>
    <w:p w:rsidR="007179FB" w:rsidRPr="00BB691D" w:rsidRDefault="007179FB" w:rsidP="007179FB">
      <w:pPr>
        <w:keepNext/>
        <w:keepLines/>
        <w:spacing w:before="240" w:after="0"/>
        <w:outlineLvl w:val="0"/>
        <w:rPr>
          <w:rFonts w:ascii="Palatino Linotype" w:eastAsia="MS Mincho" w:hAnsi="Palatino Linotype" w:cstheme="majorBidi"/>
          <w:b/>
          <w:sz w:val="24"/>
          <w:szCs w:val="24"/>
          <w:lang w:val="es-ES_tradnl" w:eastAsia="es-ES"/>
        </w:rPr>
      </w:pPr>
      <w:bookmarkStart w:id="7" w:name="_Toc2881747"/>
      <w:bookmarkStart w:id="8" w:name="_Toc34907053"/>
      <w:r w:rsidRPr="00BB691D">
        <w:rPr>
          <w:rFonts w:ascii="Palatino Linotype" w:eastAsia="MS Mincho" w:hAnsi="Palatino Linotype" w:cstheme="majorBidi"/>
          <w:b/>
          <w:sz w:val="24"/>
          <w:szCs w:val="24"/>
          <w:lang w:val="es-ES_tradnl" w:eastAsia="es-ES"/>
        </w:rPr>
        <w:t>TERCERO. Del planteamiento de la Litis.</w:t>
      </w:r>
      <w:bookmarkEnd w:id="7"/>
      <w:bookmarkEnd w:id="8"/>
    </w:p>
    <w:p w:rsidR="007179FB" w:rsidRPr="00BB691D" w:rsidRDefault="007179FB" w:rsidP="007179FB">
      <w:pPr>
        <w:spacing w:after="0" w:line="360" w:lineRule="auto"/>
        <w:contextualSpacing/>
        <w:jc w:val="both"/>
        <w:rPr>
          <w:rFonts w:ascii="Palatino Linotype" w:eastAsia="Calibri" w:hAnsi="Palatino Linotype" w:cs="Arial"/>
          <w:b/>
          <w:sz w:val="24"/>
          <w:szCs w:val="24"/>
          <w:lang w:val="es-ES_tradnl" w:eastAsia="es-ES"/>
        </w:rPr>
      </w:pPr>
    </w:p>
    <w:p w:rsidR="001D7F70" w:rsidRPr="00BB691D" w:rsidRDefault="007179FB" w:rsidP="007179F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r w:rsidRPr="00BB691D">
        <w:rPr>
          <w:rFonts w:ascii="Palatino Linotype" w:eastAsia="MS Mincho" w:hAnsi="Palatino Linotype" w:cs="Arial"/>
          <w:sz w:val="24"/>
          <w:szCs w:val="24"/>
          <w:lang w:val="es-ES_tradnl" w:eastAsia="es-ES"/>
        </w:rPr>
        <w:t xml:space="preserve">De las constancias que obran en los expedientes de referencia, es de señalar que el </w:t>
      </w:r>
      <w:r w:rsidRPr="00BB691D">
        <w:rPr>
          <w:rFonts w:ascii="Palatino Linotype" w:eastAsia="MS Mincho" w:hAnsi="Palatino Linotype" w:cs="Arial"/>
          <w:b/>
          <w:sz w:val="24"/>
          <w:szCs w:val="24"/>
          <w:lang w:val="es-ES_tradnl" w:eastAsia="es-ES"/>
        </w:rPr>
        <w:t>SUJETO OBLIGADO</w:t>
      </w:r>
      <w:r w:rsidRPr="00BB691D">
        <w:rPr>
          <w:rFonts w:ascii="Palatino Linotype" w:eastAsia="MS Mincho" w:hAnsi="Palatino Linotype" w:cs="Arial"/>
          <w:sz w:val="24"/>
          <w:szCs w:val="24"/>
          <w:lang w:val="es-ES_tradnl" w:eastAsia="es-ES"/>
        </w:rPr>
        <w:t xml:space="preserve"> </w:t>
      </w:r>
      <w:r w:rsidR="00E64F05" w:rsidRPr="00BB691D">
        <w:rPr>
          <w:rFonts w:ascii="Palatino Linotype" w:eastAsia="MS Mincho" w:hAnsi="Palatino Linotype" w:cs="Arial"/>
          <w:sz w:val="24"/>
          <w:szCs w:val="24"/>
          <w:lang w:val="es-ES_tradnl" w:eastAsia="es-ES"/>
        </w:rPr>
        <w:t xml:space="preserve">respondió a las solicitudes de información manifestando que no es posible proporcionar la documentación por tratarse de información clasificada como reservada o confidencial. </w:t>
      </w:r>
    </w:p>
    <w:p w:rsidR="007179FB" w:rsidRPr="00BB691D" w:rsidRDefault="007179FB" w:rsidP="003E6953">
      <w:pPr>
        <w:spacing w:after="0" w:line="360" w:lineRule="auto"/>
        <w:contextualSpacing/>
        <w:jc w:val="both"/>
        <w:rPr>
          <w:rFonts w:ascii="Palatino Linotype" w:eastAsia="MS Mincho" w:hAnsi="Palatino Linotype" w:cs="Arial"/>
          <w:sz w:val="24"/>
          <w:szCs w:val="24"/>
          <w:lang w:eastAsia="es-ES"/>
        </w:rPr>
      </w:pPr>
    </w:p>
    <w:p w:rsidR="007179FB" w:rsidRPr="00BB691D" w:rsidRDefault="00E64F05" w:rsidP="007179FB">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BB691D">
        <w:rPr>
          <w:rFonts w:ascii="Palatino Linotype" w:hAnsi="Palatino Linotype" w:cs="Arial"/>
          <w:sz w:val="24"/>
          <w:szCs w:val="24"/>
          <w:lang w:val="es-ES_tradnl"/>
        </w:rPr>
        <w:t xml:space="preserve">Inconforme con la respuesta el particular interpuso </w:t>
      </w:r>
      <w:r w:rsidR="00B02BAF" w:rsidRPr="00BB691D">
        <w:rPr>
          <w:rFonts w:ascii="Palatino Linotype" w:hAnsi="Palatino Linotype" w:cs="Arial"/>
          <w:sz w:val="24"/>
          <w:szCs w:val="24"/>
          <w:lang w:val="es-ES_tradnl"/>
        </w:rPr>
        <w:t>el</w:t>
      </w:r>
      <w:r w:rsidRPr="00BB691D">
        <w:rPr>
          <w:rFonts w:ascii="Palatino Linotype" w:hAnsi="Palatino Linotype" w:cs="Arial"/>
          <w:sz w:val="24"/>
          <w:szCs w:val="24"/>
          <w:lang w:val="es-ES_tradnl"/>
        </w:rPr>
        <w:t xml:space="preserve"> recurso de revisión de mérito en los que señaló como razones o motivos de inconformidad los ya transcritos. </w:t>
      </w:r>
    </w:p>
    <w:p w:rsidR="007179FB" w:rsidRPr="00BB691D" w:rsidRDefault="007179FB" w:rsidP="007179FB">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E64F05" w:rsidRPr="00BB691D" w:rsidRDefault="00E64F05" w:rsidP="00E64F05">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color w:val="000000" w:themeColor="text1"/>
          <w:sz w:val="24"/>
          <w:szCs w:val="24"/>
        </w:rPr>
      </w:pPr>
      <w:r w:rsidRPr="00BB691D">
        <w:rPr>
          <w:rFonts w:ascii="Palatino Linotype" w:eastAsia="Times New Roman" w:hAnsi="Palatino Linotype" w:cs="Arial"/>
        </w:rPr>
        <w:t xml:space="preserve">En </w:t>
      </w:r>
      <w:r w:rsidRPr="00BB691D">
        <w:rPr>
          <w:rFonts w:ascii="Palatino Linotype" w:hAnsi="Palatino Linotype" w:cs="Arial"/>
          <w:sz w:val="24"/>
          <w:szCs w:val="24"/>
          <w:lang w:eastAsia="es-MX"/>
        </w:rPr>
        <w:t>dichas</w:t>
      </w:r>
      <w:r w:rsidRPr="00BB691D">
        <w:rPr>
          <w:rFonts w:ascii="Palatino Linotype" w:eastAsia="Times New Roman" w:hAnsi="Palatino Linotype" w:cs="Arial"/>
          <w:sz w:val="24"/>
          <w:szCs w:val="24"/>
        </w:rPr>
        <w:t xml:space="preserve"> condiciones, la </w:t>
      </w:r>
      <w:r w:rsidRPr="00BB691D">
        <w:rPr>
          <w:rFonts w:ascii="Palatino Linotype" w:eastAsia="Times New Roman" w:hAnsi="Palatino Linotype" w:cs="Arial"/>
          <w:i/>
          <w:sz w:val="24"/>
          <w:szCs w:val="24"/>
        </w:rPr>
        <w:t>litis</w:t>
      </w:r>
      <w:r w:rsidRPr="00BB691D">
        <w:rPr>
          <w:rFonts w:ascii="Palatino Linotype" w:eastAsia="Times New Roman" w:hAnsi="Palatino Linotype" w:cs="Arial"/>
          <w:sz w:val="24"/>
          <w:szCs w:val="24"/>
        </w:rPr>
        <w:t xml:space="preserve"> a resolver en este recurso se circunscribe a determinar si  </w:t>
      </w:r>
      <w:r w:rsidRPr="00BB691D">
        <w:rPr>
          <w:rFonts w:ascii="Palatino Linotype" w:eastAsia="MS Mincho" w:hAnsi="Palatino Linotype" w:cs="Arial"/>
          <w:sz w:val="24"/>
          <w:szCs w:val="24"/>
        </w:rPr>
        <w:t xml:space="preserve">se actualiza la causal de procedencia prevista en el artículo 179, fracción II de la </w:t>
      </w:r>
      <w:r w:rsidRPr="00BB691D">
        <w:rPr>
          <w:rFonts w:ascii="Palatino Linotype" w:eastAsia="MS Mincho" w:hAnsi="Palatino Linotype" w:cs="Arial"/>
          <w:b/>
          <w:sz w:val="24"/>
          <w:szCs w:val="24"/>
        </w:rPr>
        <w:t>Ley de Transparencia y Acceso a la Información Pública del Estado de México y Municipios</w:t>
      </w:r>
      <w:r w:rsidRPr="00BB691D">
        <w:rPr>
          <w:rFonts w:ascii="Palatino Linotype" w:eastAsia="MS Mincho" w:hAnsi="Palatino Linotype" w:cs="Arial"/>
          <w:sz w:val="24"/>
          <w:szCs w:val="24"/>
        </w:rPr>
        <w:t xml:space="preserve">; </w:t>
      </w:r>
      <w:r w:rsidRPr="00BB691D">
        <w:rPr>
          <w:rFonts w:ascii="Palatino Linotype" w:eastAsia="Times New Roman" w:hAnsi="Palatino Linotype" w:cs="Arial"/>
          <w:color w:val="000000" w:themeColor="text1"/>
          <w:sz w:val="24"/>
          <w:szCs w:val="24"/>
          <w:lang w:val="es-ES" w:eastAsia="es-MX"/>
        </w:rPr>
        <w:t xml:space="preserve">fracción que determina las hipótesis jurídica relativa a la clasificación de información. Supuesto del que el ahora recurrente se </w:t>
      </w:r>
      <w:r w:rsidRPr="00BB691D">
        <w:rPr>
          <w:rFonts w:ascii="Palatino Linotype" w:eastAsia="Times New Roman" w:hAnsi="Palatino Linotype" w:cs="Arial"/>
          <w:color w:val="000000" w:themeColor="text1"/>
          <w:sz w:val="24"/>
          <w:szCs w:val="24"/>
          <w:lang w:val="es-ES" w:eastAsia="es-MX"/>
        </w:rPr>
        <w:lastRenderedPageBreak/>
        <w:t xml:space="preserve">duele, razón por la que, </w:t>
      </w:r>
      <w:r w:rsidRPr="00BB691D">
        <w:rPr>
          <w:rFonts w:ascii="Palatino Linotype" w:hAnsi="Palatino Linotype" w:cs="Arial"/>
          <w:color w:val="000000" w:themeColor="text1"/>
          <w:sz w:val="24"/>
          <w:szCs w:val="24"/>
        </w:rPr>
        <w:t xml:space="preserve">la presente resolución se circunscribirá en determinar si con la respuesta del </w:t>
      </w:r>
      <w:r w:rsidRPr="00BB691D">
        <w:rPr>
          <w:rFonts w:ascii="Palatino Linotype" w:hAnsi="Palatino Linotype" w:cs="Arial"/>
          <w:b/>
          <w:color w:val="000000" w:themeColor="text1"/>
          <w:sz w:val="24"/>
          <w:szCs w:val="24"/>
        </w:rPr>
        <w:t xml:space="preserve">SUJETO OBLIGADO </w:t>
      </w:r>
      <w:r w:rsidRPr="00BB691D">
        <w:rPr>
          <w:rFonts w:ascii="Palatino Linotype" w:hAnsi="Palatino Linotype" w:cs="Arial"/>
          <w:color w:val="000000" w:themeColor="text1"/>
          <w:sz w:val="24"/>
          <w:szCs w:val="24"/>
        </w:rPr>
        <w:t xml:space="preserve">se </w:t>
      </w:r>
      <w:r w:rsidRPr="00BB691D">
        <w:rPr>
          <w:rFonts w:ascii="Palatino Linotype" w:eastAsia="Times New Roman" w:hAnsi="Palatino Linotype"/>
          <w:color w:val="000000" w:themeColor="text1"/>
          <w:sz w:val="24"/>
          <w:szCs w:val="24"/>
        </w:rPr>
        <w:t>actualiza la causa de procedencia establecida en</w:t>
      </w:r>
      <w:r w:rsidRPr="00BB691D">
        <w:rPr>
          <w:rFonts w:ascii="Palatino Linotype" w:eastAsia="Times New Roman" w:hAnsi="Palatino Linotype" w:cs="Arial"/>
          <w:color w:val="000000" w:themeColor="text1"/>
          <w:sz w:val="24"/>
          <w:szCs w:val="24"/>
          <w:lang w:eastAsia="es-MX"/>
        </w:rPr>
        <w:t xml:space="preserve"> precepto normativo citado.</w:t>
      </w:r>
    </w:p>
    <w:p w:rsidR="007179FB" w:rsidRPr="00BB691D" w:rsidRDefault="007179FB" w:rsidP="007179FB">
      <w:pPr>
        <w:tabs>
          <w:tab w:val="left" w:pos="4185"/>
        </w:tabs>
        <w:spacing w:after="0" w:line="240" w:lineRule="auto"/>
        <w:ind w:right="-142"/>
        <w:contextualSpacing/>
        <w:rPr>
          <w:rFonts w:ascii="Palatino Linotype" w:eastAsia="Calibri" w:hAnsi="Palatino Linotype" w:cs="Arial"/>
          <w:sz w:val="24"/>
          <w:szCs w:val="24"/>
          <w:lang w:val="es-ES" w:eastAsia="es-ES"/>
        </w:rPr>
      </w:pPr>
    </w:p>
    <w:p w:rsidR="007179FB" w:rsidRPr="00BB691D" w:rsidRDefault="007179FB" w:rsidP="007179FB">
      <w:pPr>
        <w:keepNext/>
        <w:keepLines/>
        <w:spacing w:before="240" w:after="0"/>
        <w:outlineLvl w:val="0"/>
        <w:rPr>
          <w:rFonts w:ascii="Palatino Linotype" w:eastAsia="MS Gothic" w:hAnsi="Palatino Linotype" w:cstheme="majorBidi"/>
          <w:b/>
          <w:sz w:val="24"/>
          <w:szCs w:val="24"/>
          <w:lang w:val="es-ES_tradnl" w:eastAsia="es-ES"/>
        </w:rPr>
      </w:pPr>
      <w:bookmarkStart w:id="17" w:name="_Toc2881748"/>
      <w:bookmarkStart w:id="18" w:name="_Toc34907054"/>
      <w:r w:rsidRPr="00BB691D">
        <w:rPr>
          <w:rFonts w:ascii="Palatino Linotype" w:eastAsia="MS Gothic" w:hAnsi="Palatino Linotype" w:cstheme="majorBidi"/>
          <w:b/>
          <w:sz w:val="24"/>
          <w:szCs w:val="24"/>
          <w:lang w:val="es-ES_tradnl" w:eastAsia="es-ES"/>
        </w:rPr>
        <w:t>CUARTO. Del estudio y resolución del recurso de revisión.</w:t>
      </w:r>
      <w:bookmarkEnd w:id="17"/>
      <w:bookmarkEnd w:id="18"/>
    </w:p>
    <w:p w:rsidR="007179FB" w:rsidRPr="00BB691D" w:rsidRDefault="007179FB" w:rsidP="007179FB">
      <w:pPr>
        <w:rPr>
          <w:lang w:val="es-ES_tradnl" w:eastAsia="es-ES"/>
        </w:rPr>
      </w:pPr>
    </w:p>
    <w:p w:rsidR="00E64F05" w:rsidRPr="00BB691D" w:rsidRDefault="00E64F05" w:rsidP="00E64F05">
      <w:pPr>
        <w:pStyle w:val="Ttulo1"/>
        <w:numPr>
          <w:ilvl w:val="0"/>
          <w:numId w:val="12"/>
        </w:numPr>
        <w:rPr>
          <w:b/>
          <w:szCs w:val="24"/>
        </w:rPr>
      </w:pPr>
      <w:bookmarkStart w:id="19" w:name="_Toc1585428"/>
      <w:bookmarkStart w:id="20" w:name="_Toc4684437"/>
      <w:bookmarkStart w:id="21" w:name="_Toc8753376"/>
      <w:bookmarkStart w:id="22" w:name="_Toc12552538"/>
      <w:bookmarkStart w:id="23" w:name="_Toc34415573"/>
      <w:bookmarkStart w:id="24" w:name="_Toc34907055"/>
      <w:r w:rsidRPr="00BB691D">
        <w:rPr>
          <w:b/>
          <w:szCs w:val="24"/>
        </w:rPr>
        <w:t>Del deber de las autoridades de promover, respetar, proteger y garantizar el derecho de acceso a la información pública.</w:t>
      </w:r>
      <w:bookmarkEnd w:id="19"/>
      <w:bookmarkEnd w:id="20"/>
      <w:bookmarkEnd w:id="21"/>
      <w:bookmarkEnd w:id="22"/>
      <w:bookmarkEnd w:id="23"/>
      <w:bookmarkEnd w:id="24"/>
    </w:p>
    <w:p w:rsidR="00E64F05" w:rsidRPr="00BB691D" w:rsidRDefault="00E64F05" w:rsidP="00E64F05">
      <w:pPr>
        <w:rPr>
          <w:sz w:val="24"/>
          <w:szCs w:val="24"/>
        </w:rPr>
      </w:pPr>
    </w:p>
    <w:p w:rsidR="00E64F05" w:rsidRPr="00BB691D" w:rsidRDefault="00E64F05" w:rsidP="00E64F0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BB691D">
        <w:rPr>
          <w:rFonts w:ascii="Palatino Linotype" w:hAnsi="Palatino Linotype"/>
          <w:sz w:val="24"/>
          <w:szCs w:val="24"/>
        </w:rPr>
        <w:t xml:space="preserve">Es menester precisar que este </w:t>
      </w:r>
      <w:r w:rsidRPr="00BB691D">
        <w:rPr>
          <w:rFonts w:ascii="Palatino Linotype" w:eastAsia="MS Mincho" w:hAnsi="Palatino Linotype" w:cs="Times New Roman"/>
          <w:color w:val="000000"/>
          <w:sz w:val="24"/>
          <w:szCs w:val="24"/>
        </w:rPr>
        <w:t xml:space="preserve">Órgano Garante parte de que </w:t>
      </w:r>
      <w:r w:rsidRPr="00BB691D">
        <w:rPr>
          <w:rFonts w:ascii="Palatino Linotype" w:eastAsia="Times New Roman" w:hAnsi="Palatino Linotype" w:cs="Arial"/>
          <w:color w:val="000000"/>
          <w:sz w:val="24"/>
          <w:szCs w:val="24"/>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BB691D">
        <w:rPr>
          <w:rFonts w:ascii="Palatino Linotype" w:eastAsia="Times New Roman" w:hAnsi="Palatino Linotype" w:cs="Arial"/>
          <w:color w:val="000000"/>
          <w:sz w:val="24"/>
          <w:szCs w:val="24"/>
        </w:rPr>
        <w:t xml:space="preserve"> </w:t>
      </w:r>
      <w:r w:rsidRPr="00BB691D">
        <w:rPr>
          <w:rFonts w:ascii="Palatino Linotype" w:eastAsia="Times New Roman" w:hAnsi="Palatino Linotype" w:cs="Arial"/>
          <w:b/>
          <w:color w:val="000000"/>
          <w:sz w:val="24"/>
          <w:szCs w:val="24"/>
        </w:rPr>
        <w:t>SUJETO OBLIGADO</w:t>
      </w:r>
      <w:r w:rsidRPr="00BB691D">
        <w:rPr>
          <w:rFonts w:ascii="Palatino Linotype" w:eastAsia="Times New Roman"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B691D">
        <w:rPr>
          <w:rFonts w:ascii="Palatino Linotype" w:eastAsia="Times New Roman" w:hAnsi="Palatino Linotype" w:cs="Arial"/>
          <w:b/>
          <w:color w:val="000000"/>
          <w:sz w:val="24"/>
          <w:szCs w:val="24"/>
        </w:rPr>
        <w:t xml:space="preserve">Constitución Política de los Estados Unidos Mexicanos </w:t>
      </w:r>
      <w:r w:rsidRPr="00BB691D">
        <w:rPr>
          <w:rFonts w:ascii="Palatino Linotype" w:eastAsia="Times New Roman" w:hAnsi="Palatino Linotype" w:cs="Arial"/>
          <w:color w:val="000000"/>
          <w:sz w:val="24"/>
          <w:szCs w:val="24"/>
        </w:rPr>
        <w:t xml:space="preserve">al señalar la obligación de “promover, </w:t>
      </w:r>
      <w:r w:rsidRPr="00BB691D">
        <w:rPr>
          <w:rFonts w:ascii="Palatino Linotype" w:eastAsia="Times New Roman" w:hAnsi="Palatino Linotype" w:cs="Arial"/>
          <w:b/>
          <w:color w:val="000000"/>
          <w:sz w:val="24"/>
          <w:szCs w:val="24"/>
        </w:rPr>
        <w:t>respetar</w:t>
      </w:r>
      <w:r w:rsidRPr="00BB691D">
        <w:rPr>
          <w:rFonts w:ascii="Palatino Linotype" w:eastAsia="Times New Roman" w:hAnsi="Palatino Linotype" w:cs="Arial"/>
          <w:color w:val="000000"/>
          <w:sz w:val="24"/>
          <w:szCs w:val="24"/>
        </w:rPr>
        <w:t xml:space="preserve">, proteger y </w:t>
      </w:r>
      <w:r w:rsidRPr="00BB691D">
        <w:rPr>
          <w:rFonts w:ascii="Palatino Linotype" w:eastAsia="Times New Roman" w:hAnsi="Palatino Linotype" w:cs="Arial"/>
          <w:b/>
          <w:color w:val="000000"/>
          <w:sz w:val="24"/>
          <w:szCs w:val="24"/>
        </w:rPr>
        <w:t>garantizar</w:t>
      </w:r>
      <w:r w:rsidRPr="00BB691D">
        <w:rPr>
          <w:rFonts w:ascii="Palatino Linotype" w:eastAsia="Times New Roman" w:hAnsi="Palatino Linotype" w:cs="Arial"/>
          <w:color w:val="000000"/>
          <w:sz w:val="24"/>
          <w:szCs w:val="24"/>
        </w:rPr>
        <w:t xml:space="preserve"> los derechos humanos”, entre los cuales se encuentra dicho derecho. </w:t>
      </w:r>
    </w:p>
    <w:p w:rsidR="00E64F05" w:rsidRPr="00BB691D" w:rsidRDefault="00E64F05" w:rsidP="00E64F05">
      <w:pPr>
        <w:pStyle w:val="Prrafodelista"/>
        <w:spacing w:before="240" w:after="240" w:line="360" w:lineRule="auto"/>
        <w:ind w:left="0" w:right="49"/>
        <w:jc w:val="both"/>
        <w:rPr>
          <w:rFonts w:ascii="Palatino Linotype" w:eastAsia="MS Mincho" w:hAnsi="Palatino Linotype" w:cs="Times New Roman"/>
          <w:color w:val="000000"/>
          <w:sz w:val="24"/>
          <w:szCs w:val="24"/>
        </w:rPr>
      </w:pPr>
    </w:p>
    <w:p w:rsidR="00E64F05" w:rsidRPr="00BB691D" w:rsidRDefault="00E64F05" w:rsidP="00E64F05">
      <w:pPr>
        <w:pStyle w:val="Prrafodelista"/>
        <w:numPr>
          <w:ilvl w:val="0"/>
          <w:numId w:val="2"/>
        </w:numPr>
        <w:tabs>
          <w:tab w:val="left" w:pos="0"/>
        </w:tabs>
        <w:spacing w:after="0" w:line="360" w:lineRule="auto"/>
        <w:ind w:left="0" w:right="49" w:firstLine="0"/>
        <w:jc w:val="both"/>
        <w:rPr>
          <w:rFonts w:ascii="Palatino Linotype" w:eastAsia="Times New Roman" w:hAnsi="Palatino Linotype"/>
          <w:sz w:val="24"/>
          <w:szCs w:val="24"/>
        </w:rPr>
      </w:pPr>
      <w:r w:rsidRPr="00BB691D">
        <w:rPr>
          <w:rFonts w:ascii="Palatino Linotype" w:eastAsia="Times New Roman" w:hAnsi="Palatino Linotype"/>
          <w:sz w:val="24"/>
          <w:szCs w:val="24"/>
        </w:rPr>
        <w:lastRenderedPageBreak/>
        <w:t xml:space="preserve">Ahora bien, el Derecho de Acceso a la Información Pública se define como: </w:t>
      </w:r>
      <w:r w:rsidRPr="00BB691D">
        <w:rPr>
          <w:rFonts w:ascii="Palatino Linotype" w:hAnsi="Palatino Linotype"/>
          <w:i/>
          <w:color w:val="000000"/>
          <w:sz w:val="24"/>
          <w:szCs w:val="24"/>
        </w:rPr>
        <w:t>La igualdad de oportunidades para recibir, buscar e impartir información</w:t>
      </w:r>
      <w:r w:rsidRPr="00BB691D">
        <w:rPr>
          <w:rStyle w:val="Refdenotaalpie"/>
          <w:rFonts w:ascii="Palatino Linotype" w:hAnsi="Palatino Linotype"/>
          <w:i/>
          <w:color w:val="000000"/>
          <w:sz w:val="24"/>
          <w:szCs w:val="24"/>
        </w:rPr>
        <w:footnoteReference w:id="1"/>
      </w:r>
      <w:r w:rsidRPr="00BB691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B691D">
        <w:rPr>
          <w:rStyle w:val="Refdenotaalpie"/>
          <w:rFonts w:ascii="Palatino Linotype" w:hAnsi="Palatino Linotype"/>
          <w:i/>
          <w:color w:val="000000"/>
          <w:sz w:val="24"/>
          <w:szCs w:val="24"/>
        </w:rPr>
        <w:footnoteReference w:id="2"/>
      </w:r>
      <w:r w:rsidRPr="00BB691D">
        <w:rPr>
          <w:rFonts w:ascii="Palatino Linotype" w:hAnsi="Palatino Linotype"/>
          <w:color w:val="000000"/>
          <w:sz w:val="24"/>
          <w:szCs w:val="24"/>
        </w:rPr>
        <w:t>que se constituye como una herramienta fundamental para ejercer</w:t>
      </w:r>
      <w:r w:rsidRPr="00BB691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BB691D">
        <w:rPr>
          <w:rStyle w:val="Refdenotaalpie"/>
          <w:rFonts w:ascii="Palatino Linotype" w:hAnsi="Palatino Linotype"/>
          <w:i/>
          <w:color w:val="000000"/>
          <w:sz w:val="24"/>
          <w:szCs w:val="24"/>
        </w:rPr>
        <w:footnoteReference w:id="3"/>
      </w:r>
      <w:r w:rsidRPr="00BB691D">
        <w:rPr>
          <w:rFonts w:ascii="Palatino Linotype" w:hAnsi="Palatino Linotype"/>
          <w:color w:val="000000"/>
          <w:sz w:val="24"/>
          <w:szCs w:val="24"/>
        </w:rPr>
        <w:t>fomentando</w:t>
      </w:r>
      <w:r w:rsidRPr="00BB691D">
        <w:rPr>
          <w:rFonts w:ascii="Palatino Linotype" w:hAnsi="Palatino Linotype"/>
          <w:i/>
          <w:color w:val="000000"/>
          <w:sz w:val="24"/>
          <w:szCs w:val="24"/>
        </w:rPr>
        <w:t xml:space="preserve"> la transparencia de las actividades estatales y </w:t>
      </w:r>
      <w:r w:rsidRPr="00BB691D">
        <w:rPr>
          <w:rFonts w:ascii="Palatino Linotype" w:hAnsi="Palatino Linotype"/>
          <w:color w:val="000000"/>
          <w:sz w:val="24"/>
          <w:szCs w:val="24"/>
        </w:rPr>
        <w:t>promoviendo</w:t>
      </w:r>
      <w:r w:rsidRPr="00BB691D">
        <w:rPr>
          <w:rFonts w:ascii="Palatino Linotype" w:hAnsi="Palatino Linotype"/>
          <w:i/>
          <w:color w:val="000000"/>
          <w:sz w:val="24"/>
          <w:szCs w:val="24"/>
        </w:rPr>
        <w:t xml:space="preserve"> la responsabilidad de los funcionarios sobre su gestión pública,</w:t>
      </w:r>
      <w:r w:rsidRPr="00BB691D">
        <w:rPr>
          <w:rStyle w:val="Refdenotaalpie"/>
          <w:rFonts w:ascii="Palatino Linotype" w:hAnsi="Palatino Linotype"/>
          <w:i/>
          <w:color w:val="000000"/>
          <w:sz w:val="24"/>
          <w:szCs w:val="24"/>
        </w:rPr>
        <w:footnoteReference w:id="4"/>
      </w:r>
      <w:r w:rsidRPr="00BB691D">
        <w:rPr>
          <w:rFonts w:ascii="Palatino Linotype" w:hAnsi="Palatino Linotype"/>
          <w:color w:val="000000"/>
          <w:sz w:val="24"/>
          <w:szCs w:val="24"/>
        </w:rPr>
        <w:t>que permite</w:t>
      </w:r>
      <w:r w:rsidRPr="00BB691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rsidR="00E64F05" w:rsidRPr="00BB691D" w:rsidRDefault="00E64F05" w:rsidP="00E64F05">
      <w:pPr>
        <w:pStyle w:val="Prrafodelista"/>
        <w:rPr>
          <w:rFonts w:ascii="Palatino Linotype" w:eastAsia="Times New Roman" w:hAnsi="Palatino Linotype"/>
          <w:sz w:val="24"/>
          <w:szCs w:val="24"/>
        </w:rPr>
      </w:pPr>
    </w:p>
    <w:p w:rsidR="00E64F05" w:rsidRPr="00BB691D" w:rsidRDefault="00E64F05" w:rsidP="00E64F05">
      <w:pPr>
        <w:pStyle w:val="Prrafodelista"/>
        <w:numPr>
          <w:ilvl w:val="0"/>
          <w:numId w:val="2"/>
        </w:numPr>
        <w:tabs>
          <w:tab w:val="left" w:pos="0"/>
        </w:tabs>
        <w:spacing w:after="0" w:line="360" w:lineRule="auto"/>
        <w:ind w:left="0" w:right="49" w:firstLine="0"/>
        <w:jc w:val="both"/>
        <w:rPr>
          <w:rFonts w:ascii="Palatino Linotype" w:eastAsia="Times New Roman" w:hAnsi="Palatino Linotype"/>
          <w:sz w:val="24"/>
          <w:szCs w:val="24"/>
        </w:rPr>
      </w:pPr>
      <w:r w:rsidRPr="00BB691D">
        <w:rPr>
          <w:rFonts w:ascii="Palatino Linotype" w:eastAsia="Times New Roman" w:hAnsi="Palatino Linotype"/>
          <w:sz w:val="24"/>
          <w:szCs w:val="24"/>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E64F05" w:rsidRPr="00BB691D" w:rsidRDefault="00E64F05" w:rsidP="00E64F05">
      <w:pPr>
        <w:pStyle w:val="Prrafodelista"/>
        <w:rPr>
          <w:rFonts w:ascii="Palatino Linotype" w:eastAsia="Times New Roman" w:hAnsi="Palatino Linotype"/>
          <w:sz w:val="24"/>
          <w:szCs w:val="24"/>
        </w:rPr>
      </w:pPr>
    </w:p>
    <w:p w:rsidR="00E64F05" w:rsidRPr="00BB691D" w:rsidRDefault="00E64F05" w:rsidP="00E64F05">
      <w:pPr>
        <w:pStyle w:val="Prrafodelista"/>
        <w:numPr>
          <w:ilvl w:val="0"/>
          <w:numId w:val="2"/>
        </w:numPr>
        <w:tabs>
          <w:tab w:val="left" w:pos="0"/>
        </w:tabs>
        <w:spacing w:after="0" w:line="360" w:lineRule="auto"/>
        <w:ind w:left="0" w:right="49" w:firstLine="0"/>
        <w:jc w:val="both"/>
        <w:rPr>
          <w:rFonts w:ascii="Palatino Linotype" w:hAnsi="Palatino Linotype"/>
          <w:i/>
          <w:sz w:val="24"/>
          <w:szCs w:val="24"/>
        </w:rPr>
      </w:pPr>
      <w:r w:rsidRPr="00BB691D">
        <w:rPr>
          <w:rFonts w:ascii="Palatino Linotype" w:eastAsia="Times New Roman" w:hAnsi="Palatino Linotype"/>
          <w:sz w:val="24"/>
          <w:szCs w:val="24"/>
        </w:rPr>
        <w:lastRenderedPageBreak/>
        <w:t xml:space="preserve">En el caso concreto que nos ocupa analizar, el </w:t>
      </w:r>
      <w:r w:rsidRPr="00BB691D">
        <w:rPr>
          <w:rFonts w:ascii="Palatino Linotype" w:eastAsia="Times New Roman" w:hAnsi="Palatino Linotype"/>
          <w:b/>
          <w:sz w:val="24"/>
          <w:szCs w:val="24"/>
        </w:rPr>
        <w:t xml:space="preserve">SUJETO OBLIGADO </w:t>
      </w:r>
      <w:r w:rsidR="00FC337E" w:rsidRPr="00BB691D">
        <w:rPr>
          <w:rFonts w:ascii="Palatino Linotype" w:eastAsia="Times New Roman" w:hAnsi="Palatino Linotype"/>
          <w:sz w:val="24"/>
          <w:szCs w:val="24"/>
        </w:rPr>
        <w:t>pretendió clasificar como información reservada o confidencial la documentación requerida</w:t>
      </w:r>
      <w:r w:rsidRPr="00BB691D">
        <w:rPr>
          <w:rFonts w:ascii="Palatino Linotype" w:eastAsia="Times New Roman" w:hAnsi="Palatino Linotype"/>
          <w:sz w:val="24"/>
          <w:szCs w:val="24"/>
        </w:rPr>
        <w:t xml:space="preserve">; situación que constituye una afectación </w:t>
      </w:r>
      <w:r w:rsidRPr="00BB691D">
        <w:rPr>
          <w:rFonts w:ascii="Palatino Linotype" w:hAnsi="Palatino Linotype" w:cs="Arial"/>
          <w:sz w:val="24"/>
          <w:szCs w:val="24"/>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BB691D">
        <w:rPr>
          <w:rFonts w:ascii="Palatino Linotype" w:hAnsi="Palatino Linotype" w:cs="Arial"/>
          <w:sz w:val="24"/>
          <w:szCs w:val="24"/>
          <w:u w:val="single"/>
        </w:rPr>
        <w:t>prevenir, investigar, sancionar y reparar las violaciones a los derechos humanos</w:t>
      </w:r>
      <w:r w:rsidRPr="00BB691D">
        <w:rPr>
          <w:rFonts w:ascii="Palatino Linotype" w:hAnsi="Palatino Linotype" w:cs="Arial"/>
          <w:sz w:val="24"/>
          <w:szCs w:val="24"/>
        </w:rPr>
        <w:t xml:space="preserve">.  </w:t>
      </w:r>
    </w:p>
    <w:p w:rsidR="00E64F05" w:rsidRPr="00BB691D" w:rsidRDefault="00E64F05" w:rsidP="00E64F05">
      <w:pPr>
        <w:pStyle w:val="Prrafodelista"/>
        <w:rPr>
          <w:rFonts w:ascii="Palatino Linotype" w:eastAsia="Times New Roman" w:hAnsi="Palatino Linotype"/>
          <w:sz w:val="24"/>
          <w:szCs w:val="24"/>
        </w:rPr>
      </w:pPr>
    </w:p>
    <w:p w:rsidR="00E64F05" w:rsidRPr="00BB691D" w:rsidRDefault="00E64F05" w:rsidP="00E64F05">
      <w:pPr>
        <w:pStyle w:val="Prrafodelista"/>
        <w:numPr>
          <w:ilvl w:val="0"/>
          <w:numId w:val="2"/>
        </w:numPr>
        <w:tabs>
          <w:tab w:val="left" w:pos="0"/>
        </w:tabs>
        <w:spacing w:after="0" w:line="360" w:lineRule="auto"/>
        <w:ind w:left="0" w:right="49" w:firstLine="0"/>
        <w:jc w:val="both"/>
        <w:rPr>
          <w:rFonts w:ascii="Palatino Linotype" w:eastAsia="Times New Roman" w:hAnsi="Palatino Linotype"/>
          <w:sz w:val="24"/>
          <w:szCs w:val="24"/>
        </w:rPr>
      </w:pPr>
      <w:r w:rsidRPr="00BB691D">
        <w:rPr>
          <w:rFonts w:ascii="Palatino Linotype" w:eastAsia="Times New Roman" w:hAnsi="Palatino Linotype"/>
          <w:sz w:val="24"/>
          <w:szCs w:val="24"/>
        </w:rPr>
        <w:t xml:space="preserve">En este orden de ideas, la </w:t>
      </w:r>
      <w:r w:rsidRPr="00BB691D">
        <w:rPr>
          <w:rFonts w:ascii="Palatino Linotype" w:eastAsia="Times New Roman" w:hAnsi="Palatino Linotype"/>
          <w:b/>
          <w:sz w:val="24"/>
          <w:szCs w:val="24"/>
        </w:rPr>
        <w:t xml:space="preserve">Ley de Transparencia y Acceso a la Información Pública del Estado de México y Municipios, </w:t>
      </w:r>
      <w:r w:rsidRPr="00BB691D">
        <w:rPr>
          <w:rFonts w:ascii="Palatino Linotype" w:eastAsia="Times New Roman"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BB691D">
        <w:rPr>
          <w:rFonts w:ascii="Palatino Linotype" w:eastAsia="Times New Roman" w:hAnsi="Palatino Linotype"/>
          <w:b/>
          <w:sz w:val="24"/>
          <w:szCs w:val="24"/>
        </w:rPr>
        <w:t xml:space="preserve"> </w:t>
      </w:r>
      <w:r w:rsidRPr="00BB691D">
        <w:rPr>
          <w:rFonts w:ascii="Palatino Linotype" w:eastAsia="Times New Roman" w:hAnsi="Palatino Linotype"/>
          <w:sz w:val="24"/>
          <w:szCs w:val="24"/>
        </w:rPr>
        <w:t xml:space="preserve">establece que </w:t>
      </w:r>
      <w:r w:rsidRPr="00BB691D">
        <w:rPr>
          <w:rFonts w:ascii="Palatino Linotype" w:eastAsia="Times New Roman" w:hAnsi="Palatino Linotype"/>
          <w:i/>
          <w:sz w:val="24"/>
          <w:szCs w:val="24"/>
        </w:rPr>
        <w:t xml:space="preserve">el </w:t>
      </w:r>
      <w:r w:rsidRPr="00BB691D">
        <w:rPr>
          <w:rFonts w:ascii="Palatino Linotype" w:eastAsia="Times New Roman" w:hAnsi="Palatino Linotype"/>
          <w:i/>
          <w:sz w:val="24"/>
          <w:szCs w:val="24"/>
          <w:u w:val="single"/>
        </w:rPr>
        <w:t>recurso de revisión</w:t>
      </w:r>
      <w:r w:rsidRPr="00BB691D">
        <w:rPr>
          <w:rFonts w:ascii="Palatino Linotype" w:eastAsia="Times New Roman" w:hAnsi="Palatino Linotype"/>
          <w:i/>
          <w:sz w:val="24"/>
          <w:szCs w:val="24"/>
        </w:rPr>
        <w:t xml:space="preserve"> es la garantía secundaria mediante la cual se pretende reparar cualquier posible afectación al derecho de acceso a la información pública</w:t>
      </w:r>
      <w:r w:rsidRPr="00BB691D">
        <w:rPr>
          <w:rFonts w:ascii="Palatino Linotype" w:eastAsia="Times New Roman" w:hAnsi="Palatino Linotype"/>
          <w:sz w:val="24"/>
          <w:szCs w:val="24"/>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FC337E" w:rsidRPr="00BB691D" w:rsidRDefault="00FC337E" w:rsidP="00FC337E">
      <w:pPr>
        <w:pStyle w:val="Prrafodelista"/>
        <w:rPr>
          <w:rFonts w:ascii="Palatino Linotype" w:eastAsia="Times New Roman" w:hAnsi="Palatino Linotype"/>
          <w:sz w:val="24"/>
          <w:szCs w:val="24"/>
        </w:rPr>
      </w:pPr>
    </w:p>
    <w:p w:rsidR="00FC337E" w:rsidRPr="00BB691D" w:rsidRDefault="00FC337E" w:rsidP="003F2389">
      <w:pPr>
        <w:pStyle w:val="Prrafodelista"/>
        <w:numPr>
          <w:ilvl w:val="0"/>
          <w:numId w:val="2"/>
        </w:numPr>
        <w:tabs>
          <w:tab w:val="left" w:pos="0"/>
        </w:tabs>
        <w:spacing w:after="0" w:line="360" w:lineRule="auto"/>
        <w:ind w:left="0" w:right="49" w:firstLine="0"/>
        <w:rPr>
          <w:rFonts w:ascii="Palatino Linotype" w:eastAsia="Times New Roman" w:hAnsi="Palatino Linotype"/>
          <w:sz w:val="24"/>
          <w:szCs w:val="24"/>
        </w:rPr>
      </w:pPr>
      <w:r w:rsidRPr="00BB691D">
        <w:rPr>
          <w:rFonts w:ascii="Palatino Linotype" w:eastAsia="Times New Roman" w:hAnsi="Palatino Linotype"/>
          <w:sz w:val="24"/>
          <w:szCs w:val="24"/>
        </w:rPr>
        <w:t>Ahora bien, la solicitud</w:t>
      </w:r>
      <w:r w:rsidR="00B02BAF" w:rsidRPr="00BB691D">
        <w:rPr>
          <w:rFonts w:ascii="Palatino Linotype" w:eastAsia="Times New Roman" w:hAnsi="Palatino Linotype"/>
          <w:sz w:val="24"/>
          <w:szCs w:val="24"/>
        </w:rPr>
        <w:t xml:space="preserve"> de información versa</w:t>
      </w:r>
      <w:r w:rsidRPr="00BB691D">
        <w:rPr>
          <w:rFonts w:ascii="Palatino Linotype" w:eastAsia="Times New Roman" w:hAnsi="Palatino Linotype"/>
          <w:sz w:val="24"/>
          <w:szCs w:val="24"/>
        </w:rPr>
        <w:t xml:space="preserve"> en lo siguiente: </w:t>
      </w:r>
    </w:p>
    <w:p w:rsidR="00FC337E" w:rsidRPr="00BB691D" w:rsidRDefault="00E651D2" w:rsidP="003F2389">
      <w:pPr>
        <w:pStyle w:val="Prrafodelista"/>
        <w:numPr>
          <w:ilvl w:val="0"/>
          <w:numId w:val="13"/>
        </w:numPr>
        <w:tabs>
          <w:tab w:val="left" w:pos="0"/>
        </w:tabs>
        <w:spacing w:after="0" w:line="360" w:lineRule="auto"/>
        <w:ind w:right="49"/>
        <w:rPr>
          <w:rFonts w:ascii="Palatino Linotype" w:eastAsia="Times New Roman" w:hAnsi="Palatino Linotype"/>
          <w:sz w:val="24"/>
          <w:szCs w:val="24"/>
        </w:rPr>
      </w:pPr>
      <w:r w:rsidRPr="00BB691D">
        <w:rPr>
          <w:rFonts w:ascii="Palatino Linotype" w:eastAsia="Times New Roman" w:hAnsi="Palatino Linotype"/>
          <w:sz w:val="24"/>
          <w:szCs w:val="24"/>
        </w:rPr>
        <w:t xml:space="preserve">Acuerdos firmados por el presidente en el año dos mil diecinueve; y </w:t>
      </w:r>
    </w:p>
    <w:p w:rsidR="00E651D2" w:rsidRPr="00BB691D" w:rsidRDefault="00E651D2" w:rsidP="00E651D2">
      <w:pPr>
        <w:pStyle w:val="Prrafodelista"/>
        <w:numPr>
          <w:ilvl w:val="0"/>
          <w:numId w:val="2"/>
        </w:numPr>
        <w:spacing w:before="240" w:after="240" w:line="360" w:lineRule="auto"/>
        <w:ind w:left="0" w:firstLine="0"/>
        <w:jc w:val="both"/>
        <w:rPr>
          <w:rFonts w:ascii="Palatino Linotype" w:hAnsi="Palatino Linotype" w:cs="Arial"/>
          <w:sz w:val="24"/>
          <w:szCs w:val="24"/>
        </w:rPr>
      </w:pPr>
      <w:r w:rsidRPr="00BB691D">
        <w:rPr>
          <w:rFonts w:ascii="Palatino Linotype" w:hAnsi="Palatino Linotype" w:cs="Arial"/>
          <w:sz w:val="24"/>
          <w:szCs w:val="24"/>
        </w:rPr>
        <w:lastRenderedPageBreak/>
        <w:t xml:space="preserve">En ese sentido como ya se hiciera mención, el </w:t>
      </w:r>
      <w:r w:rsidRPr="00BB691D">
        <w:rPr>
          <w:rFonts w:ascii="Palatino Linotype" w:hAnsi="Palatino Linotype" w:cs="Arial"/>
          <w:b/>
          <w:sz w:val="24"/>
          <w:szCs w:val="24"/>
        </w:rPr>
        <w:t xml:space="preserve">SUJETO OBLIGADO </w:t>
      </w:r>
      <w:r w:rsidRPr="00BB691D">
        <w:rPr>
          <w:rFonts w:ascii="Palatino Linotype" w:hAnsi="Palatino Linotype" w:cs="Arial"/>
          <w:sz w:val="24"/>
          <w:szCs w:val="24"/>
        </w:rPr>
        <w:t>primeramente dio una contestación, mediante dos archivos que previamente han sido descritos; de la información entregada</w:t>
      </w:r>
      <w:r w:rsidRPr="00BB691D">
        <w:rPr>
          <w:rFonts w:ascii="Palatino Linotype" w:hAnsi="Palatino Linotype" w:cs="Arial"/>
          <w:i/>
          <w:sz w:val="24"/>
          <w:szCs w:val="24"/>
        </w:rPr>
        <w:t xml:space="preserve"> a groso modo</w:t>
      </w:r>
      <w:r w:rsidRPr="00BB691D">
        <w:rPr>
          <w:rFonts w:ascii="Palatino Linotype" w:hAnsi="Palatino Linotype" w:cs="Arial"/>
          <w:sz w:val="24"/>
          <w:szCs w:val="24"/>
        </w:rPr>
        <w:t xml:space="preserve"> versó en que el Responsable de la Unidad de Transparencia de primera mano y no el servidor público habilitado, expuso que la información de referencia es clasificada por un periodo de cinco años como reservada y confidencial por contener datos personales; contexto que evidentemente se desestima, porque suponiendo sin conceder procediera su clasificación no puede ser reservada y confidencial por resultar contradictorio en virtud que solo puede prevalecer un supuesto, sumado a que para tal efecto se debe emitir un acuerdo debidamente motivado y fundado por parte del Comité de Trasparencia.</w:t>
      </w:r>
    </w:p>
    <w:p w:rsidR="00E651D2" w:rsidRPr="00BB691D" w:rsidRDefault="00E651D2" w:rsidP="00E651D2">
      <w:pPr>
        <w:pStyle w:val="Prrafodelista"/>
        <w:spacing w:before="240" w:after="240" w:line="360" w:lineRule="auto"/>
        <w:ind w:left="0"/>
        <w:jc w:val="both"/>
        <w:rPr>
          <w:rFonts w:ascii="Palatino Linotype" w:hAnsi="Palatino Linotype" w:cs="Arial"/>
          <w:sz w:val="24"/>
          <w:szCs w:val="24"/>
        </w:rPr>
      </w:pPr>
    </w:p>
    <w:p w:rsidR="00E651D2" w:rsidRPr="00BB691D" w:rsidRDefault="00E651D2" w:rsidP="00E651D2">
      <w:pPr>
        <w:pStyle w:val="Prrafodelista"/>
        <w:numPr>
          <w:ilvl w:val="0"/>
          <w:numId w:val="2"/>
        </w:numPr>
        <w:spacing w:before="240" w:after="240" w:line="360" w:lineRule="auto"/>
        <w:ind w:left="0" w:firstLine="0"/>
        <w:jc w:val="both"/>
        <w:rPr>
          <w:rFonts w:ascii="Palatino Linotype" w:hAnsi="Palatino Linotype" w:cs="Arial"/>
          <w:sz w:val="24"/>
          <w:szCs w:val="24"/>
        </w:rPr>
      </w:pPr>
      <w:r w:rsidRPr="00BB691D">
        <w:rPr>
          <w:rFonts w:ascii="Palatino Linotype" w:hAnsi="Palatino Linotype" w:cs="Arial"/>
          <w:sz w:val="24"/>
          <w:szCs w:val="24"/>
        </w:rPr>
        <w:t>Por otro lado, evidentemente se desestima la clasificación toda vez que el soporte documental objeto de los recursos de mérito, corresponde a información eminentemente pública que no puede ser clasificada como reservada ni confidencial, sino que su naturaleza corresponde a una eminentemente pública y en todo caso se deben de entregar protegiendo aquellos datos personales susceptibles de ser protegidos, mediante una versión pública mediando para tal efecto el acuerdo del Comité de Transparencia que la sustente.</w:t>
      </w:r>
    </w:p>
    <w:p w:rsidR="00E651D2" w:rsidRPr="00BB691D" w:rsidRDefault="00E651D2" w:rsidP="00E651D2">
      <w:pPr>
        <w:pStyle w:val="Prrafodelista"/>
        <w:rPr>
          <w:rFonts w:ascii="Palatino Linotype" w:hAnsi="Palatino Linotype" w:cs="Arial"/>
          <w:sz w:val="24"/>
          <w:szCs w:val="24"/>
        </w:rPr>
      </w:pPr>
    </w:p>
    <w:p w:rsidR="00E651D2" w:rsidRPr="00BB691D" w:rsidRDefault="00E651D2" w:rsidP="00E651D2">
      <w:pPr>
        <w:pStyle w:val="Prrafodelista"/>
        <w:numPr>
          <w:ilvl w:val="0"/>
          <w:numId w:val="2"/>
        </w:numPr>
        <w:spacing w:before="240" w:after="240" w:line="360" w:lineRule="auto"/>
        <w:ind w:left="0" w:firstLine="0"/>
        <w:jc w:val="both"/>
        <w:rPr>
          <w:rFonts w:ascii="Palatino Linotype" w:hAnsi="Palatino Linotype" w:cs="Arial"/>
          <w:sz w:val="24"/>
          <w:szCs w:val="24"/>
        </w:rPr>
      </w:pPr>
      <w:r w:rsidRPr="00BB691D">
        <w:rPr>
          <w:rFonts w:ascii="Palatino Linotype" w:hAnsi="Palatino Linotype" w:cs="Arial"/>
          <w:sz w:val="24"/>
          <w:szCs w:val="24"/>
        </w:rPr>
        <w:t xml:space="preserve">Por otro lado, de las contestaciones emitidas, el </w:t>
      </w:r>
      <w:r w:rsidRPr="00BB691D">
        <w:rPr>
          <w:rFonts w:ascii="Palatino Linotype" w:hAnsi="Palatino Linotype" w:cs="Arial"/>
          <w:b/>
          <w:sz w:val="24"/>
          <w:szCs w:val="24"/>
        </w:rPr>
        <w:t>SUJETO OBLIGADO</w:t>
      </w:r>
      <w:r w:rsidRPr="00BB691D">
        <w:rPr>
          <w:rFonts w:ascii="Palatino Linotype" w:hAnsi="Palatino Linotype" w:cs="Arial"/>
          <w:sz w:val="24"/>
          <w:szCs w:val="24"/>
        </w:rPr>
        <w:t xml:space="preserve"> acepta que genera, posee y administra la información; es decir la consiente, tan es así que </w:t>
      </w:r>
      <w:r w:rsidRPr="00BB691D">
        <w:rPr>
          <w:rFonts w:ascii="Palatino Linotype" w:hAnsi="Palatino Linotype" w:cs="Arial"/>
          <w:sz w:val="24"/>
          <w:szCs w:val="24"/>
        </w:rPr>
        <w:lastRenderedPageBreak/>
        <w:t>la clasifica, por lo que al existir una aceptación expresa no se duda de que la información exista por lo que resulta ocioso realizar un análisis pormenorizado de la fuente obligacional del Ayuntamiento para poder determinar si la genera posee o administra, toda vez que –se insiste– ya asumió que la genera, posee y administra.</w:t>
      </w:r>
    </w:p>
    <w:p w:rsidR="00E651D2" w:rsidRPr="00BB691D" w:rsidRDefault="00E651D2" w:rsidP="00E651D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B691D">
        <w:rPr>
          <w:rFonts w:ascii="Palatino Linotype" w:eastAsia="MS Mincho" w:hAnsi="Palatino Linotype" w:cs="Times New Roman"/>
          <w:sz w:val="24"/>
          <w:szCs w:val="24"/>
          <w:lang w:val="es-ES_tradnl" w:eastAsia="es-ES"/>
        </w:rPr>
        <w:t xml:space="preserve">Ante tal hecho, es de advertirse que el </w:t>
      </w:r>
      <w:r w:rsidRPr="00BB691D">
        <w:rPr>
          <w:rFonts w:ascii="Palatino Linotype" w:eastAsia="MS Mincho" w:hAnsi="Palatino Linotype" w:cs="Times New Roman"/>
          <w:b/>
          <w:sz w:val="24"/>
          <w:szCs w:val="24"/>
          <w:lang w:val="es-ES_tradnl" w:eastAsia="es-ES"/>
        </w:rPr>
        <w:t xml:space="preserve">Sujeto Obligado </w:t>
      </w:r>
      <w:r w:rsidRPr="00BB691D">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en el presente caso, es de referir el criterio orientador  29/10 emitido por el entonces Instituto Federal de Acceso a la Información Pública, el cual estipula que: </w:t>
      </w:r>
    </w:p>
    <w:p w:rsidR="00E651D2" w:rsidRPr="00BB691D" w:rsidRDefault="00E651D2" w:rsidP="00E651D2">
      <w:pPr>
        <w:spacing w:after="0" w:line="360" w:lineRule="auto"/>
        <w:ind w:right="49"/>
        <w:contextualSpacing/>
        <w:jc w:val="both"/>
        <w:rPr>
          <w:rFonts w:ascii="Palatino Linotype" w:eastAsia="MS Mincho" w:hAnsi="Palatino Linotype" w:cs="Times New Roman"/>
          <w:sz w:val="24"/>
          <w:szCs w:val="24"/>
          <w:lang w:val="es-ES_tradnl" w:eastAsia="es-ES"/>
        </w:rPr>
      </w:pPr>
    </w:p>
    <w:p w:rsidR="00E651D2" w:rsidRPr="00BB691D" w:rsidRDefault="00E651D2" w:rsidP="00E651D2">
      <w:pPr>
        <w:spacing w:after="0" w:line="360" w:lineRule="auto"/>
        <w:ind w:left="567" w:right="567"/>
        <w:jc w:val="both"/>
        <w:rPr>
          <w:rFonts w:ascii="Palatino Linotype" w:eastAsia="Arial" w:hAnsi="Palatino Linotype" w:cs="Arial"/>
          <w:i/>
        </w:rPr>
      </w:pPr>
      <w:r w:rsidRPr="00BB691D">
        <w:rPr>
          <w:rFonts w:ascii="Palatino Linotype" w:eastAsia="Arial" w:hAnsi="Palatino Linotype" w:cs="Arial"/>
          <w:b/>
          <w:i/>
        </w:rPr>
        <w:t>La</w:t>
      </w:r>
      <w:r w:rsidRPr="00BB691D">
        <w:rPr>
          <w:rFonts w:ascii="Palatino Linotype" w:eastAsia="Arial" w:hAnsi="Palatino Linotype" w:cs="Arial"/>
          <w:b/>
          <w:i/>
          <w:spacing w:val="7"/>
        </w:rPr>
        <w:t xml:space="preserve"> </w:t>
      </w:r>
      <w:r w:rsidRPr="00BB691D">
        <w:rPr>
          <w:rFonts w:ascii="Palatino Linotype" w:eastAsia="Arial" w:hAnsi="Palatino Linotype" w:cs="Arial"/>
          <w:b/>
          <w:i/>
          <w:spacing w:val="1"/>
        </w:rPr>
        <w:t>c</w:t>
      </w:r>
      <w:r w:rsidRPr="00BB691D">
        <w:rPr>
          <w:rFonts w:ascii="Palatino Linotype" w:eastAsia="Arial" w:hAnsi="Palatino Linotype" w:cs="Arial"/>
          <w:b/>
          <w:i/>
        </w:rPr>
        <w:t>l</w:t>
      </w:r>
      <w:r w:rsidRPr="00BB691D">
        <w:rPr>
          <w:rFonts w:ascii="Palatino Linotype" w:eastAsia="Arial" w:hAnsi="Palatino Linotype" w:cs="Arial"/>
          <w:b/>
          <w:i/>
          <w:spacing w:val="-1"/>
        </w:rPr>
        <w:t>a</w:t>
      </w:r>
      <w:r w:rsidRPr="00BB691D">
        <w:rPr>
          <w:rFonts w:ascii="Palatino Linotype" w:eastAsia="Arial" w:hAnsi="Palatino Linotype" w:cs="Arial"/>
          <w:b/>
          <w:i/>
          <w:spacing w:val="1"/>
        </w:rPr>
        <w:t>s</w:t>
      </w:r>
      <w:r w:rsidRPr="00BB691D">
        <w:rPr>
          <w:rFonts w:ascii="Palatino Linotype" w:eastAsia="Arial" w:hAnsi="Palatino Linotype" w:cs="Arial"/>
          <w:b/>
          <w:i/>
        </w:rPr>
        <w:t>ifi</w:t>
      </w:r>
      <w:r w:rsidRPr="00BB691D">
        <w:rPr>
          <w:rFonts w:ascii="Palatino Linotype" w:eastAsia="Arial" w:hAnsi="Palatino Linotype" w:cs="Arial"/>
          <w:b/>
          <w:i/>
          <w:spacing w:val="-1"/>
        </w:rPr>
        <w:t>c</w:t>
      </w:r>
      <w:r w:rsidRPr="00BB691D">
        <w:rPr>
          <w:rFonts w:ascii="Palatino Linotype" w:eastAsia="Arial" w:hAnsi="Palatino Linotype" w:cs="Arial"/>
          <w:b/>
          <w:i/>
          <w:spacing w:val="1"/>
        </w:rPr>
        <w:t>ac</w:t>
      </w:r>
      <w:r w:rsidRPr="00BB691D">
        <w:rPr>
          <w:rFonts w:ascii="Palatino Linotype" w:eastAsia="Arial" w:hAnsi="Palatino Linotype" w:cs="Arial"/>
          <w:b/>
          <w:i/>
        </w:rPr>
        <w:t>ión</w:t>
      </w:r>
      <w:r w:rsidRPr="00BB691D">
        <w:rPr>
          <w:rFonts w:ascii="Palatino Linotype" w:eastAsia="Arial" w:hAnsi="Palatino Linotype" w:cs="Arial"/>
          <w:b/>
          <w:i/>
          <w:spacing w:val="7"/>
        </w:rPr>
        <w:t xml:space="preserve"> </w:t>
      </w:r>
      <w:r w:rsidRPr="00BB691D">
        <w:rPr>
          <w:rFonts w:ascii="Palatino Linotype" w:eastAsia="Arial" w:hAnsi="Palatino Linotype" w:cs="Arial"/>
          <w:b/>
          <w:i/>
        </w:rPr>
        <w:t xml:space="preserve">y </w:t>
      </w:r>
      <w:r w:rsidRPr="00BB691D">
        <w:rPr>
          <w:rFonts w:ascii="Palatino Linotype" w:eastAsia="Arial" w:hAnsi="Palatino Linotype" w:cs="Arial"/>
          <w:b/>
          <w:i/>
          <w:spacing w:val="3"/>
        </w:rPr>
        <w:t>l</w:t>
      </w:r>
      <w:r w:rsidRPr="00BB691D">
        <w:rPr>
          <w:rFonts w:ascii="Palatino Linotype" w:eastAsia="Arial" w:hAnsi="Palatino Linotype" w:cs="Arial"/>
          <w:b/>
          <w:i/>
        </w:rPr>
        <w:t>a</w:t>
      </w:r>
      <w:r w:rsidRPr="00BB691D">
        <w:rPr>
          <w:rFonts w:ascii="Palatino Linotype" w:eastAsia="Arial" w:hAnsi="Palatino Linotype" w:cs="Arial"/>
          <w:b/>
          <w:i/>
          <w:spacing w:val="7"/>
        </w:rPr>
        <w:t xml:space="preserve"> </w:t>
      </w:r>
      <w:r w:rsidRPr="00BB691D">
        <w:rPr>
          <w:rFonts w:ascii="Palatino Linotype" w:eastAsia="Arial" w:hAnsi="Palatino Linotype" w:cs="Arial"/>
          <w:b/>
          <w:i/>
        </w:rPr>
        <w:t>in</w:t>
      </w:r>
      <w:r w:rsidRPr="00BB691D">
        <w:rPr>
          <w:rFonts w:ascii="Palatino Linotype" w:eastAsia="Arial" w:hAnsi="Palatino Linotype" w:cs="Arial"/>
          <w:b/>
          <w:i/>
          <w:spacing w:val="1"/>
        </w:rPr>
        <w:t>e</w:t>
      </w:r>
      <w:r w:rsidRPr="00BB691D">
        <w:rPr>
          <w:rFonts w:ascii="Palatino Linotype" w:eastAsia="Arial" w:hAnsi="Palatino Linotype" w:cs="Arial"/>
          <w:b/>
          <w:i/>
          <w:spacing w:val="-1"/>
        </w:rPr>
        <w:t>x</w:t>
      </w:r>
      <w:r w:rsidRPr="00BB691D">
        <w:rPr>
          <w:rFonts w:ascii="Palatino Linotype" w:eastAsia="Arial" w:hAnsi="Palatino Linotype" w:cs="Arial"/>
          <w:b/>
          <w:i/>
        </w:rPr>
        <w:t>i</w:t>
      </w:r>
      <w:r w:rsidRPr="00BB691D">
        <w:rPr>
          <w:rFonts w:ascii="Palatino Linotype" w:eastAsia="Arial" w:hAnsi="Palatino Linotype" w:cs="Arial"/>
          <w:b/>
          <w:i/>
          <w:spacing w:val="1"/>
        </w:rPr>
        <w:t>s</w:t>
      </w:r>
      <w:r w:rsidRPr="00BB691D">
        <w:rPr>
          <w:rFonts w:ascii="Palatino Linotype" w:eastAsia="Arial" w:hAnsi="Palatino Linotype" w:cs="Arial"/>
          <w:b/>
          <w:i/>
        </w:rPr>
        <w:t>ten</w:t>
      </w:r>
      <w:r w:rsidRPr="00BB691D">
        <w:rPr>
          <w:rFonts w:ascii="Palatino Linotype" w:eastAsia="Arial" w:hAnsi="Palatino Linotype" w:cs="Arial"/>
          <w:b/>
          <w:i/>
          <w:spacing w:val="-1"/>
        </w:rPr>
        <w:t>c</w:t>
      </w:r>
      <w:r w:rsidRPr="00BB691D">
        <w:rPr>
          <w:rFonts w:ascii="Palatino Linotype" w:eastAsia="Arial" w:hAnsi="Palatino Linotype" w:cs="Arial"/>
          <w:b/>
          <w:i/>
        </w:rPr>
        <w:t>ia</w:t>
      </w:r>
      <w:r w:rsidRPr="00BB691D">
        <w:rPr>
          <w:rFonts w:ascii="Palatino Linotype" w:eastAsia="Arial" w:hAnsi="Palatino Linotype" w:cs="Arial"/>
          <w:b/>
          <w:i/>
          <w:spacing w:val="8"/>
        </w:rPr>
        <w:t xml:space="preserve"> </w:t>
      </w:r>
      <w:r w:rsidRPr="00BB691D">
        <w:rPr>
          <w:rFonts w:ascii="Palatino Linotype" w:eastAsia="Arial" w:hAnsi="Palatino Linotype" w:cs="Arial"/>
          <w:b/>
          <w:i/>
          <w:spacing w:val="-3"/>
        </w:rPr>
        <w:t>d</w:t>
      </w:r>
      <w:r w:rsidRPr="00BB691D">
        <w:rPr>
          <w:rFonts w:ascii="Palatino Linotype" w:eastAsia="Arial" w:hAnsi="Palatino Linotype" w:cs="Arial"/>
          <w:b/>
          <w:i/>
        </w:rPr>
        <w:t>e</w:t>
      </w:r>
      <w:r w:rsidRPr="00BB691D">
        <w:rPr>
          <w:rFonts w:ascii="Palatino Linotype" w:eastAsia="Arial" w:hAnsi="Palatino Linotype" w:cs="Arial"/>
          <w:b/>
          <w:i/>
          <w:spacing w:val="12"/>
        </w:rPr>
        <w:t xml:space="preserve"> </w:t>
      </w:r>
      <w:r w:rsidRPr="00BB691D">
        <w:rPr>
          <w:rFonts w:ascii="Palatino Linotype" w:eastAsia="Arial" w:hAnsi="Palatino Linotype" w:cs="Arial"/>
          <w:b/>
          <w:i/>
        </w:rPr>
        <w:t>i</w:t>
      </w:r>
      <w:r w:rsidRPr="00BB691D">
        <w:rPr>
          <w:rFonts w:ascii="Palatino Linotype" w:eastAsia="Arial" w:hAnsi="Palatino Linotype" w:cs="Arial"/>
          <w:b/>
          <w:i/>
          <w:spacing w:val="-2"/>
        </w:rPr>
        <w:t>n</w:t>
      </w:r>
      <w:r w:rsidRPr="00BB691D">
        <w:rPr>
          <w:rFonts w:ascii="Palatino Linotype" w:eastAsia="Arial" w:hAnsi="Palatino Linotype" w:cs="Arial"/>
          <w:b/>
          <w:i/>
        </w:rPr>
        <w:t>f</w:t>
      </w:r>
      <w:r w:rsidRPr="00BB691D">
        <w:rPr>
          <w:rFonts w:ascii="Palatino Linotype" w:eastAsia="Arial" w:hAnsi="Palatino Linotype" w:cs="Arial"/>
          <w:b/>
          <w:i/>
          <w:spacing w:val="-1"/>
        </w:rPr>
        <w:t>o</w:t>
      </w:r>
      <w:r w:rsidRPr="00BB691D">
        <w:rPr>
          <w:rFonts w:ascii="Palatino Linotype" w:eastAsia="Arial" w:hAnsi="Palatino Linotype" w:cs="Arial"/>
          <w:b/>
          <w:i/>
        </w:rPr>
        <w:t>rm</w:t>
      </w:r>
      <w:r w:rsidRPr="00BB691D">
        <w:rPr>
          <w:rFonts w:ascii="Palatino Linotype" w:eastAsia="Arial" w:hAnsi="Palatino Linotype" w:cs="Arial"/>
          <w:b/>
          <w:i/>
          <w:spacing w:val="1"/>
        </w:rPr>
        <w:t>ac</w:t>
      </w:r>
      <w:r w:rsidRPr="00BB691D">
        <w:rPr>
          <w:rFonts w:ascii="Palatino Linotype" w:eastAsia="Arial" w:hAnsi="Palatino Linotype" w:cs="Arial"/>
          <w:b/>
          <w:i/>
        </w:rPr>
        <w:t>ión</w:t>
      </w:r>
      <w:r w:rsidRPr="00BB691D">
        <w:rPr>
          <w:rFonts w:ascii="Palatino Linotype" w:eastAsia="Arial" w:hAnsi="Palatino Linotype" w:cs="Arial"/>
          <w:b/>
          <w:i/>
          <w:spacing w:val="7"/>
        </w:rPr>
        <w:t xml:space="preserve"> </w:t>
      </w:r>
      <w:r w:rsidRPr="00BB691D">
        <w:rPr>
          <w:rFonts w:ascii="Palatino Linotype" w:eastAsia="Arial" w:hAnsi="Palatino Linotype" w:cs="Arial"/>
          <w:b/>
          <w:i/>
          <w:spacing w:val="1"/>
        </w:rPr>
        <w:t>s</w:t>
      </w:r>
      <w:r w:rsidRPr="00BB691D">
        <w:rPr>
          <w:rFonts w:ascii="Palatino Linotype" w:eastAsia="Arial" w:hAnsi="Palatino Linotype" w:cs="Arial"/>
          <w:b/>
          <w:i/>
        </w:rPr>
        <w:t>on</w:t>
      </w:r>
      <w:r w:rsidRPr="00BB691D">
        <w:rPr>
          <w:rFonts w:ascii="Palatino Linotype" w:eastAsia="Arial" w:hAnsi="Palatino Linotype" w:cs="Arial"/>
          <w:b/>
          <w:i/>
          <w:spacing w:val="4"/>
        </w:rPr>
        <w:t xml:space="preserve"> </w:t>
      </w:r>
      <w:r w:rsidRPr="00BB691D">
        <w:rPr>
          <w:rFonts w:ascii="Palatino Linotype" w:eastAsia="Arial" w:hAnsi="Palatino Linotype" w:cs="Arial"/>
          <w:b/>
          <w:i/>
          <w:spacing w:val="1"/>
        </w:rPr>
        <w:t>c</w:t>
      </w:r>
      <w:r w:rsidRPr="00BB691D">
        <w:rPr>
          <w:rFonts w:ascii="Palatino Linotype" w:eastAsia="Arial" w:hAnsi="Palatino Linotype" w:cs="Arial"/>
          <w:b/>
          <w:i/>
        </w:rPr>
        <w:t>on</w:t>
      </w:r>
      <w:r w:rsidRPr="00BB691D">
        <w:rPr>
          <w:rFonts w:ascii="Palatino Linotype" w:eastAsia="Arial" w:hAnsi="Palatino Linotype" w:cs="Arial"/>
          <w:b/>
          <w:i/>
          <w:spacing w:val="-2"/>
        </w:rPr>
        <w:t>c</w:t>
      </w:r>
      <w:r w:rsidRPr="00BB691D">
        <w:rPr>
          <w:rFonts w:ascii="Palatino Linotype" w:eastAsia="Arial" w:hAnsi="Palatino Linotype" w:cs="Arial"/>
          <w:b/>
          <w:i/>
          <w:spacing w:val="1"/>
        </w:rPr>
        <w:t>e</w:t>
      </w:r>
      <w:r w:rsidRPr="00BB691D">
        <w:rPr>
          <w:rFonts w:ascii="Palatino Linotype" w:eastAsia="Arial" w:hAnsi="Palatino Linotype" w:cs="Arial"/>
          <w:b/>
          <w:i/>
        </w:rPr>
        <w:t>p</w:t>
      </w:r>
      <w:r w:rsidRPr="00BB691D">
        <w:rPr>
          <w:rFonts w:ascii="Palatino Linotype" w:eastAsia="Arial" w:hAnsi="Palatino Linotype" w:cs="Arial"/>
          <w:b/>
          <w:i/>
          <w:spacing w:val="-1"/>
        </w:rPr>
        <w:t>t</w:t>
      </w:r>
      <w:r w:rsidRPr="00BB691D">
        <w:rPr>
          <w:rFonts w:ascii="Palatino Linotype" w:eastAsia="Arial" w:hAnsi="Palatino Linotype" w:cs="Arial"/>
          <w:b/>
          <w:i/>
        </w:rPr>
        <w:t>os</w:t>
      </w:r>
      <w:r w:rsidRPr="00BB691D">
        <w:rPr>
          <w:rFonts w:ascii="Palatino Linotype" w:eastAsia="Arial" w:hAnsi="Palatino Linotype" w:cs="Arial"/>
          <w:b/>
          <w:i/>
          <w:spacing w:val="7"/>
        </w:rPr>
        <w:t xml:space="preserve"> </w:t>
      </w:r>
      <w:r w:rsidRPr="00BB691D">
        <w:rPr>
          <w:rFonts w:ascii="Palatino Linotype" w:eastAsia="Arial" w:hAnsi="Palatino Linotype" w:cs="Arial"/>
          <w:b/>
          <w:i/>
        </w:rPr>
        <w:t>que</w:t>
      </w:r>
      <w:r w:rsidRPr="00BB691D">
        <w:rPr>
          <w:rFonts w:ascii="Palatino Linotype" w:eastAsia="Arial" w:hAnsi="Palatino Linotype" w:cs="Arial"/>
          <w:b/>
          <w:i/>
          <w:spacing w:val="10"/>
        </w:rPr>
        <w:t xml:space="preserve"> </w:t>
      </w:r>
      <w:r w:rsidRPr="00BB691D">
        <w:rPr>
          <w:rFonts w:ascii="Palatino Linotype" w:eastAsia="Arial" w:hAnsi="Palatino Linotype" w:cs="Arial"/>
          <w:b/>
          <w:i/>
        </w:rPr>
        <w:t>no pued</w:t>
      </w:r>
      <w:r w:rsidRPr="00BB691D">
        <w:rPr>
          <w:rFonts w:ascii="Palatino Linotype" w:eastAsia="Arial" w:hAnsi="Palatino Linotype" w:cs="Arial"/>
          <w:b/>
          <w:i/>
          <w:spacing w:val="1"/>
        </w:rPr>
        <w:t>e</w:t>
      </w:r>
      <w:r w:rsidRPr="00BB691D">
        <w:rPr>
          <w:rFonts w:ascii="Palatino Linotype" w:eastAsia="Arial" w:hAnsi="Palatino Linotype" w:cs="Arial"/>
          <w:b/>
          <w:i/>
        </w:rPr>
        <w:t>n</w:t>
      </w:r>
      <w:r w:rsidRPr="00BB691D">
        <w:rPr>
          <w:rFonts w:ascii="Palatino Linotype" w:eastAsia="Arial" w:hAnsi="Palatino Linotype" w:cs="Arial"/>
          <w:b/>
          <w:i/>
          <w:spacing w:val="36"/>
        </w:rPr>
        <w:t xml:space="preserve"> </w:t>
      </w:r>
      <w:r w:rsidRPr="00BB691D">
        <w:rPr>
          <w:rFonts w:ascii="Palatino Linotype" w:eastAsia="Arial" w:hAnsi="Palatino Linotype" w:cs="Arial"/>
          <w:b/>
          <w:i/>
          <w:spacing w:val="1"/>
        </w:rPr>
        <w:t>c</w:t>
      </w:r>
      <w:r w:rsidRPr="00BB691D">
        <w:rPr>
          <w:rFonts w:ascii="Palatino Linotype" w:eastAsia="Arial" w:hAnsi="Palatino Linotype" w:cs="Arial"/>
          <w:b/>
          <w:i/>
        </w:rPr>
        <w:t>o</w:t>
      </w:r>
      <w:r w:rsidRPr="00BB691D">
        <w:rPr>
          <w:rFonts w:ascii="Palatino Linotype" w:eastAsia="Arial" w:hAnsi="Palatino Linotype" w:cs="Arial"/>
          <w:b/>
          <w:i/>
          <w:spacing w:val="-2"/>
        </w:rPr>
        <w:t>e</w:t>
      </w:r>
      <w:r w:rsidRPr="00BB691D">
        <w:rPr>
          <w:rFonts w:ascii="Palatino Linotype" w:eastAsia="Arial" w:hAnsi="Palatino Linotype" w:cs="Arial"/>
          <w:b/>
          <w:i/>
          <w:spacing w:val="1"/>
        </w:rPr>
        <w:t>x</w:t>
      </w:r>
      <w:r w:rsidRPr="00BB691D">
        <w:rPr>
          <w:rFonts w:ascii="Palatino Linotype" w:eastAsia="Arial" w:hAnsi="Palatino Linotype" w:cs="Arial"/>
          <w:b/>
          <w:i/>
        </w:rPr>
        <w:t>i</w:t>
      </w:r>
      <w:r w:rsidRPr="00BB691D">
        <w:rPr>
          <w:rFonts w:ascii="Palatino Linotype" w:eastAsia="Arial" w:hAnsi="Palatino Linotype" w:cs="Arial"/>
          <w:b/>
          <w:i/>
          <w:spacing w:val="1"/>
        </w:rPr>
        <w:t>s</w:t>
      </w:r>
      <w:r w:rsidRPr="00BB691D">
        <w:rPr>
          <w:rFonts w:ascii="Palatino Linotype" w:eastAsia="Arial" w:hAnsi="Palatino Linotype" w:cs="Arial"/>
          <w:b/>
          <w:i/>
        </w:rPr>
        <w:t>tir.</w:t>
      </w:r>
      <w:r w:rsidRPr="00BB691D">
        <w:rPr>
          <w:rFonts w:ascii="Palatino Linotype" w:eastAsia="Arial" w:hAnsi="Palatino Linotype" w:cs="Arial"/>
          <w:b/>
          <w:i/>
          <w:spacing w:val="35"/>
        </w:rPr>
        <w:t xml:space="preserve"> </w:t>
      </w:r>
      <w:r w:rsidRPr="00BB691D">
        <w:rPr>
          <w:rFonts w:ascii="Palatino Linotype" w:eastAsia="Arial" w:hAnsi="Palatino Linotype" w:cs="Arial"/>
          <w:i/>
          <w:spacing w:val="1"/>
        </w:rPr>
        <w:t>L</w:t>
      </w:r>
      <w:r w:rsidRPr="00BB691D">
        <w:rPr>
          <w:rFonts w:ascii="Palatino Linotype" w:eastAsia="Arial" w:hAnsi="Palatino Linotype" w:cs="Arial"/>
          <w:i/>
        </w:rPr>
        <w:t>a</w:t>
      </w:r>
      <w:r w:rsidRPr="00BB691D">
        <w:rPr>
          <w:rFonts w:ascii="Palatino Linotype" w:eastAsia="Arial" w:hAnsi="Palatino Linotype" w:cs="Arial"/>
          <w:i/>
          <w:spacing w:val="25"/>
        </w:rPr>
        <w:t xml:space="preserve"> </w:t>
      </w:r>
      <w:r w:rsidRPr="00BB691D">
        <w:rPr>
          <w:rFonts w:ascii="Palatino Linotype" w:eastAsia="Arial" w:hAnsi="Palatino Linotype" w:cs="Arial"/>
          <w:i/>
        </w:rPr>
        <w:t>in</w:t>
      </w:r>
      <w:r w:rsidRPr="00BB691D">
        <w:rPr>
          <w:rFonts w:ascii="Palatino Linotype" w:eastAsia="Arial" w:hAnsi="Palatino Linotype" w:cs="Arial"/>
          <w:i/>
          <w:spacing w:val="1"/>
        </w:rPr>
        <w:t>e</w:t>
      </w:r>
      <w:r w:rsidRPr="00BB691D">
        <w:rPr>
          <w:rFonts w:ascii="Palatino Linotype" w:eastAsia="Arial" w:hAnsi="Palatino Linotype" w:cs="Arial"/>
          <w:i/>
          <w:spacing w:val="-2"/>
        </w:rPr>
        <w:t>x</w:t>
      </w:r>
      <w:r w:rsidRPr="00BB691D">
        <w:rPr>
          <w:rFonts w:ascii="Palatino Linotype" w:eastAsia="Arial" w:hAnsi="Palatino Linotype" w:cs="Arial"/>
          <w:i/>
        </w:rPr>
        <w:t>ist</w:t>
      </w:r>
      <w:r w:rsidRPr="00BB691D">
        <w:rPr>
          <w:rFonts w:ascii="Palatino Linotype" w:eastAsia="Arial" w:hAnsi="Palatino Linotype" w:cs="Arial"/>
          <w:i/>
          <w:spacing w:val="1"/>
        </w:rPr>
        <w:t>en</w:t>
      </w:r>
      <w:r w:rsidRPr="00BB691D">
        <w:rPr>
          <w:rFonts w:ascii="Palatino Linotype" w:eastAsia="Arial" w:hAnsi="Palatino Linotype" w:cs="Arial"/>
          <w:i/>
        </w:rPr>
        <w:t>cia</w:t>
      </w:r>
      <w:r w:rsidRPr="00BB691D">
        <w:rPr>
          <w:rFonts w:ascii="Palatino Linotype" w:eastAsia="Arial" w:hAnsi="Palatino Linotype" w:cs="Arial"/>
          <w:i/>
          <w:spacing w:val="27"/>
        </w:rPr>
        <w:t xml:space="preserve"> </w:t>
      </w:r>
      <w:r w:rsidRPr="00BB691D">
        <w:rPr>
          <w:rFonts w:ascii="Palatino Linotype" w:eastAsia="Arial" w:hAnsi="Palatino Linotype" w:cs="Arial"/>
          <w:i/>
        </w:rPr>
        <w:t>i</w:t>
      </w:r>
      <w:r w:rsidRPr="00BB691D">
        <w:rPr>
          <w:rFonts w:ascii="Palatino Linotype" w:eastAsia="Arial" w:hAnsi="Palatino Linotype" w:cs="Arial"/>
          <w:i/>
          <w:spacing w:val="1"/>
        </w:rPr>
        <w:t>mp</w:t>
      </w:r>
      <w:r w:rsidRPr="00BB691D">
        <w:rPr>
          <w:rFonts w:ascii="Palatino Linotype" w:eastAsia="Arial" w:hAnsi="Palatino Linotype" w:cs="Arial"/>
          <w:i/>
        </w:rPr>
        <w:t>l</w:t>
      </w:r>
      <w:r w:rsidRPr="00BB691D">
        <w:rPr>
          <w:rFonts w:ascii="Palatino Linotype" w:eastAsia="Arial" w:hAnsi="Palatino Linotype" w:cs="Arial"/>
          <w:i/>
          <w:spacing w:val="-1"/>
        </w:rPr>
        <w:t>i</w:t>
      </w:r>
      <w:r w:rsidRPr="00BB691D">
        <w:rPr>
          <w:rFonts w:ascii="Palatino Linotype" w:eastAsia="Arial" w:hAnsi="Palatino Linotype" w:cs="Arial"/>
          <w:i/>
        </w:rPr>
        <w:t>ca</w:t>
      </w:r>
      <w:r w:rsidRPr="00BB691D">
        <w:rPr>
          <w:rFonts w:ascii="Palatino Linotype" w:eastAsia="Arial" w:hAnsi="Palatino Linotype" w:cs="Arial"/>
          <w:i/>
          <w:spacing w:val="28"/>
        </w:rPr>
        <w:t xml:space="preserve"> </w:t>
      </w:r>
      <w:r w:rsidRPr="00BB691D">
        <w:rPr>
          <w:rFonts w:ascii="Palatino Linotype" w:eastAsia="Arial" w:hAnsi="Palatino Linotype" w:cs="Arial"/>
          <w:i/>
          <w:spacing w:val="-1"/>
        </w:rPr>
        <w:t>n</w:t>
      </w:r>
      <w:r w:rsidRPr="00BB691D">
        <w:rPr>
          <w:rFonts w:ascii="Palatino Linotype" w:eastAsia="Arial" w:hAnsi="Palatino Linotype" w:cs="Arial"/>
          <w:i/>
          <w:spacing w:val="1"/>
        </w:rPr>
        <w:t>e</w:t>
      </w:r>
      <w:r w:rsidRPr="00BB691D">
        <w:rPr>
          <w:rFonts w:ascii="Palatino Linotype" w:eastAsia="Arial" w:hAnsi="Palatino Linotype" w:cs="Arial"/>
          <w:i/>
        </w:rPr>
        <w:t>c</w:t>
      </w:r>
      <w:r w:rsidRPr="00BB691D">
        <w:rPr>
          <w:rFonts w:ascii="Palatino Linotype" w:eastAsia="Arial" w:hAnsi="Palatino Linotype" w:cs="Arial"/>
          <w:i/>
          <w:spacing w:val="1"/>
        </w:rPr>
        <w:t>e</w:t>
      </w:r>
      <w:r w:rsidRPr="00BB691D">
        <w:rPr>
          <w:rFonts w:ascii="Palatino Linotype" w:eastAsia="Arial" w:hAnsi="Palatino Linotype" w:cs="Arial"/>
          <w:i/>
        </w:rPr>
        <w:t>s</w:t>
      </w:r>
      <w:r w:rsidRPr="00BB691D">
        <w:rPr>
          <w:rFonts w:ascii="Palatino Linotype" w:eastAsia="Arial" w:hAnsi="Palatino Linotype" w:cs="Arial"/>
          <w:i/>
          <w:spacing w:val="1"/>
        </w:rPr>
        <w:t>a</w:t>
      </w:r>
      <w:r w:rsidRPr="00BB691D">
        <w:rPr>
          <w:rFonts w:ascii="Palatino Linotype" w:eastAsia="Arial" w:hAnsi="Palatino Linotype" w:cs="Arial"/>
          <w:i/>
        </w:rPr>
        <w:t>r</w:t>
      </w:r>
      <w:r w:rsidRPr="00BB691D">
        <w:rPr>
          <w:rFonts w:ascii="Palatino Linotype" w:eastAsia="Arial" w:hAnsi="Palatino Linotype" w:cs="Arial"/>
          <w:i/>
          <w:spacing w:val="-1"/>
        </w:rPr>
        <w:t>ia</w:t>
      </w:r>
      <w:r w:rsidRPr="00BB691D">
        <w:rPr>
          <w:rFonts w:ascii="Palatino Linotype" w:eastAsia="Arial" w:hAnsi="Palatino Linotype" w:cs="Arial"/>
          <w:i/>
          <w:spacing w:val="1"/>
        </w:rPr>
        <w:t>me</w:t>
      </w:r>
      <w:r w:rsidRPr="00BB691D">
        <w:rPr>
          <w:rFonts w:ascii="Palatino Linotype" w:eastAsia="Arial" w:hAnsi="Palatino Linotype" w:cs="Arial"/>
          <w:i/>
          <w:spacing w:val="-1"/>
        </w:rPr>
        <w:t>n</w:t>
      </w:r>
      <w:r w:rsidRPr="00BB691D">
        <w:rPr>
          <w:rFonts w:ascii="Palatino Linotype" w:eastAsia="Arial" w:hAnsi="Palatino Linotype" w:cs="Arial"/>
          <w:i/>
        </w:rPr>
        <w:t>te</w:t>
      </w:r>
      <w:r w:rsidRPr="00BB691D">
        <w:rPr>
          <w:rFonts w:ascii="Palatino Linotype" w:eastAsia="Arial" w:hAnsi="Palatino Linotype" w:cs="Arial"/>
          <w:i/>
          <w:spacing w:val="28"/>
        </w:rPr>
        <w:t xml:space="preserve"> </w:t>
      </w:r>
      <w:r w:rsidRPr="00BB691D">
        <w:rPr>
          <w:rFonts w:ascii="Palatino Linotype" w:eastAsia="Arial" w:hAnsi="Palatino Linotype" w:cs="Arial"/>
          <w:i/>
          <w:spacing w:val="-1"/>
        </w:rPr>
        <w:t>q</w:t>
      </w:r>
      <w:r w:rsidRPr="00BB691D">
        <w:rPr>
          <w:rFonts w:ascii="Palatino Linotype" w:eastAsia="Arial" w:hAnsi="Palatino Linotype" w:cs="Arial"/>
          <w:i/>
          <w:spacing w:val="1"/>
        </w:rPr>
        <w:t>u</w:t>
      </w:r>
      <w:r w:rsidRPr="00BB691D">
        <w:rPr>
          <w:rFonts w:ascii="Palatino Linotype" w:eastAsia="Arial" w:hAnsi="Palatino Linotype" w:cs="Arial"/>
          <w:i/>
        </w:rPr>
        <w:t>e</w:t>
      </w:r>
      <w:r w:rsidRPr="00BB691D">
        <w:rPr>
          <w:rFonts w:ascii="Palatino Linotype" w:eastAsia="Arial" w:hAnsi="Palatino Linotype" w:cs="Arial"/>
          <w:i/>
          <w:spacing w:val="28"/>
        </w:rPr>
        <w:t xml:space="preserve"> </w:t>
      </w:r>
      <w:r w:rsidRPr="00BB691D">
        <w:rPr>
          <w:rFonts w:ascii="Palatino Linotype" w:eastAsia="Arial" w:hAnsi="Palatino Linotype" w:cs="Arial"/>
          <w:i/>
        </w:rPr>
        <w:t>la</w:t>
      </w:r>
      <w:r w:rsidRPr="00BB691D">
        <w:rPr>
          <w:rFonts w:ascii="Palatino Linotype" w:eastAsia="Arial" w:hAnsi="Palatino Linotype" w:cs="Arial"/>
          <w:i/>
          <w:spacing w:val="25"/>
        </w:rPr>
        <w:t xml:space="preserve"> </w:t>
      </w:r>
      <w:r w:rsidRPr="00BB691D">
        <w:rPr>
          <w:rFonts w:ascii="Palatino Linotype" w:eastAsia="Arial" w:hAnsi="Palatino Linotype" w:cs="Arial"/>
          <w:i/>
        </w:rPr>
        <w:t>in</w:t>
      </w:r>
      <w:r w:rsidRPr="00BB691D">
        <w:rPr>
          <w:rFonts w:ascii="Palatino Linotype" w:eastAsia="Arial" w:hAnsi="Palatino Linotype" w:cs="Arial"/>
          <w:i/>
          <w:spacing w:val="1"/>
        </w:rPr>
        <w:t>fo</w:t>
      </w:r>
      <w:r w:rsidRPr="00BB691D">
        <w:rPr>
          <w:rFonts w:ascii="Palatino Linotype" w:eastAsia="Arial" w:hAnsi="Palatino Linotype" w:cs="Arial"/>
          <w:i/>
        </w:rPr>
        <w:t>r</w:t>
      </w:r>
      <w:r w:rsidRPr="00BB691D">
        <w:rPr>
          <w:rFonts w:ascii="Palatino Linotype" w:eastAsia="Arial" w:hAnsi="Palatino Linotype" w:cs="Arial"/>
          <w:i/>
          <w:spacing w:val="-1"/>
        </w:rPr>
        <w:t>m</w:t>
      </w:r>
      <w:r w:rsidRPr="00BB691D">
        <w:rPr>
          <w:rFonts w:ascii="Palatino Linotype" w:eastAsia="Arial" w:hAnsi="Palatino Linotype" w:cs="Arial"/>
          <w:i/>
          <w:spacing w:val="1"/>
        </w:rPr>
        <w:t>a</w:t>
      </w:r>
      <w:r w:rsidRPr="00BB691D">
        <w:rPr>
          <w:rFonts w:ascii="Palatino Linotype" w:eastAsia="Arial" w:hAnsi="Palatino Linotype" w:cs="Arial"/>
          <w:i/>
        </w:rPr>
        <w:t>ción</w:t>
      </w:r>
      <w:r w:rsidRPr="00BB691D">
        <w:rPr>
          <w:rFonts w:ascii="Palatino Linotype" w:eastAsia="Arial" w:hAnsi="Palatino Linotype" w:cs="Arial"/>
          <w:i/>
          <w:spacing w:val="26"/>
        </w:rPr>
        <w:t xml:space="preserve"> </w:t>
      </w:r>
      <w:r w:rsidRPr="00BB691D">
        <w:rPr>
          <w:rFonts w:ascii="Palatino Linotype" w:eastAsia="Arial" w:hAnsi="Palatino Linotype" w:cs="Arial"/>
          <w:i/>
          <w:spacing w:val="-1"/>
        </w:rPr>
        <w:t>n</w:t>
      </w:r>
      <w:r w:rsidRPr="00BB691D">
        <w:rPr>
          <w:rFonts w:ascii="Palatino Linotype" w:eastAsia="Arial" w:hAnsi="Palatino Linotype" w:cs="Arial"/>
          <w:i/>
        </w:rPr>
        <w:t>o se</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en</w:t>
      </w:r>
      <w:r w:rsidRPr="00BB691D">
        <w:rPr>
          <w:rFonts w:ascii="Palatino Linotype" w:eastAsia="Arial" w:hAnsi="Palatino Linotype" w:cs="Arial"/>
          <w:i/>
          <w:spacing w:val="-2"/>
        </w:rPr>
        <w:t>c</w:t>
      </w:r>
      <w:r w:rsidRPr="00BB691D">
        <w:rPr>
          <w:rFonts w:ascii="Palatino Linotype" w:eastAsia="Arial" w:hAnsi="Palatino Linotype" w:cs="Arial"/>
          <w:i/>
          <w:spacing w:val="1"/>
        </w:rPr>
        <w:t>ue</w:t>
      </w:r>
      <w:r w:rsidRPr="00BB691D">
        <w:rPr>
          <w:rFonts w:ascii="Palatino Linotype" w:eastAsia="Arial" w:hAnsi="Palatino Linotype" w:cs="Arial"/>
          <w:i/>
          <w:spacing w:val="-1"/>
        </w:rPr>
        <w:t>n</w:t>
      </w:r>
      <w:r w:rsidRPr="00BB691D">
        <w:rPr>
          <w:rFonts w:ascii="Palatino Linotype" w:eastAsia="Arial" w:hAnsi="Palatino Linotype" w:cs="Arial"/>
          <w:i/>
        </w:rPr>
        <w:t>tra</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e</w:t>
      </w:r>
      <w:r w:rsidRPr="00BB691D">
        <w:rPr>
          <w:rFonts w:ascii="Palatino Linotype" w:eastAsia="Arial" w:hAnsi="Palatino Linotype" w:cs="Arial"/>
          <w:i/>
        </w:rPr>
        <w:t>n</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3"/>
        </w:rPr>
        <w:t>l</w:t>
      </w:r>
      <w:r w:rsidRPr="00BB691D">
        <w:rPr>
          <w:rFonts w:ascii="Palatino Linotype" w:eastAsia="Arial" w:hAnsi="Palatino Linotype" w:cs="Arial"/>
          <w:i/>
          <w:spacing w:val="1"/>
        </w:rPr>
        <w:t>o</w:t>
      </w:r>
      <w:r w:rsidRPr="00BB691D">
        <w:rPr>
          <w:rFonts w:ascii="Palatino Linotype" w:eastAsia="Arial" w:hAnsi="Palatino Linotype" w:cs="Arial"/>
          <w:i/>
        </w:rPr>
        <w:t>s</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a</w:t>
      </w:r>
      <w:r w:rsidRPr="00BB691D">
        <w:rPr>
          <w:rFonts w:ascii="Palatino Linotype" w:eastAsia="Arial" w:hAnsi="Palatino Linotype" w:cs="Arial"/>
          <w:i/>
        </w:rPr>
        <w:t>rchi</w:t>
      </w:r>
      <w:r w:rsidRPr="00BB691D">
        <w:rPr>
          <w:rFonts w:ascii="Palatino Linotype" w:eastAsia="Arial" w:hAnsi="Palatino Linotype" w:cs="Arial"/>
          <w:i/>
          <w:spacing w:val="-3"/>
        </w:rPr>
        <w:t>v</w:t>
      </w:r>
      <w:r w:rsidRPr="00BB691D">
        <w:rPr>
          <w:rFonts w:ascii="Palatino Linotype" w:eastAsia="Arial" w:hAnsi="Palatino Linotype" w:cs="Arial"/>
          <w:i/>
          <w:spacing w:val="1"/>
        </w:rPr>
        <w:t>o</w:t>
      </w:r>
      <w:r w:rsidRPr="00BB691D">
        <w:rPr>
          <w:rFonts w:ascii="Palatino Linotype" w:eastAsia="Arial" w:hAnsi="Palatino Linotype" w:cs="Arial"/>
          <w:i/>
        </w:rPr>
        <w:t>s</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d</w:t>
      </w:r>
      <w:r w:rsidRPr="00BB691D">
        <w:rPr>
          <w:rFonts w:ascii="Palatino Linotype" w:eastAsia="Arial" w:hAnsi="Palatino Linotype" w:cs="Arial"/>
          <w:i/>
        </w:rPr>
        <w:t>e</w:t>
      </w:r>
      <w:r w:rsidRPr="00BB691D">
        <w:rPr>
          <w:rFonts w:ascii="Palatino Linotype" w:eastAsia="Arial" w:hAnsi="Palatino Linotype" w:cs="Arial"/>
          <w:i/>
          <w:spacing w:val="3"/>
        </w:rPr>
        <w:t xml:space="preserve"> </w:t>
      </w:r>
      <w:r w:rsidRPr="00BB691D">
        <w:rPr>
          <w:rFonts w:ascii="Palatino Linotype" w:eastAsia="Arial" w:hAnsi="Palatino Linotype" w:cs="Arial"/>
          <w:i/>
        </w:rPr>
        <w:t>la</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au</w:t>
      </w:r>
      <w:r w:rsidRPr="00BB691D">
        <w:rPr>
          <w:rFonts w:ascii="Palatino Linotype" w:eastAsia="Arial" w:hAnsi="Palatino Linotype" w:cs="Arial"/>
          <w:i/>
          <w:spacing w:val="-2"/>
        </w:rPr>
        <w:t>t</w:t>
      </w:r>
      <w:r w:rsidRPr="00BB691D">
        <w:rPr>
          <w:rFonts w:ascii="Palatino Linotype" w:eastAsia="Arial" w:hAnsi="Palatino Linotype" w:cs="Arial"/>
          <w:i/>
          <w:spacing w:val="1"/>
        </w:rPr>
        <w:t>o</w:t>
      </w:r>
      <w:r w:rsidRPr="00BB691D">
        <w:rPr>
          <w:rFonts w:ascii="Palatino Linotype" w:eastAsia="Arial" w:hAnsi="Palatino Linotype" w:cs="Arial"/>
          <w:i/>
        </w:rPr>
        <w:t>r</w:t>
      </w:r>
      <w:r w:rsidRPr="00BB691D">
        <w:rPr>
          <w:rFonts w:ascii="Palatino Linotype" w:eastAsia="Arial" w:hAnsi="Palatino Linotype" w:cs="Arial"/>
          <w:i/>
          <w:spacing w:val="-1"/>
        </w:rPr>
        <w:t>i</w:t>
      </w:r>
      <w:r w:rsidRPr="00BB691D">
        <w:rPr>
          <w:rFonts w:ascii="Palatino Linotype" w:eastAsia="Arial" w:hAnsi="Palatino Linotype" w:cs="Arial"/>
          <w:i/>
          <w:spacing w:val="1"/>
        </w:rPr>
        <w:t>d</w:t>
      </w:r>
      <w:r w:rsidRPr="00BB691D">
        <w:rPr>
          <w:rFonts w:ascii="Palatino Linotype" w:eastAsia="Arial" w:hAnsi="Palatino Linotype" w:cs="Arial"/>
          <w:i/>
          <w:spacing w:val="-1"/>
        </w:rPr>
        <w:t>a</w:t>
      </w:r>
      <w:r w:rsidRPr="00BB691D">
        <w:rPr>
          <w:rFonts w:ascii="Palatino Linotype" w:eastAsia="Arial" w:hAnsi="Palatino Linotype" w:cs="Arial"/>
          <w:i/>
          <w:spacing w:val="1"/>
        </w:rPr>
        <w:t>d</w:t>
      </w:r>
      <w:r w:rsidRPr="00BB691D">
        <w:rPr>
          <w:rFonts w:ascii="Palatino Linotype" w:eastAsia="Arial" w:hAnsi="Palatino Linotype" w:cs="Arial"/>
          <w:i/>
        </w:rPr>
        <w:t>,</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n</w:t>
      </w:r>
      <w:r w:rsidRPr="00BB691D">
        <w:rPr>
          <w:rFonts w:ascii="Palatino Linotype" w:eastAsia="Arial" w:hAnsi="Palatino Linotype" w:cs="Arial"/>
          <w:i/>
        </w:rPr>
        <w:t>o</w:t>
      </w:r>
      <w:r w:rsidRPr="00BB691D">
        <w:rPr>
          <w:rFonts w:ascii="Palatino Linotype" w:eastAsia="Arial" w:hAnsi="Palatino Linotype" w:cs="Arial"/>
          <w:i/>
          <w:spacing w:val="1"/>
        </w:rPr>
        <w:t xml:space="preserve"> ob</w:t>
      </w:r>
      <w:r w:rsidRPr="00BB691D">
        <w:rPr>
          <w:rFonts w:ascii="Palatino Linotype" w:eastAsia="Arial" w:hAnsi="Palatino Linotype" w:cs="Arial"/>
          <w:i/>
        </w:rPr>
        <w:t>s</w:t>
      </w:r>
      <w:r w:rsidRPr="00BB691D">
        <w:rPr>
          <w:rFonts w:ascii="Palatino Linotype" w:eastAsia="Arial" w:hAnsi="Palatino Linotype" w:cs="Arial"/>
          <w:i/>
          <w:spacing w:val="-2"/>
        </w:rPr>
        <w:t>t</w:t>
      </w:r>
      <w:r w:rsidRPr="00BB691D">
        <w:rPr>
          <w:rFonts w:ascii="Palatino Linotype" w:eastAsia="Arial" w:hAnsi="Palatino Linotype" w:cs="Arial"/>
          <w:i/>
          <w:spacing w:val="1"/>
        </w:rPr>
        <w:t>an</w:t>
      </w:r>
      <w:r w:rsidRPr="00BB691D">
        <w:rPr>
          <w:rFonts w:ascii="Palatino Linotype" w:eastAsia="Arial" w:hAnsi="Palatino Linotype" w:cs="Arial"/>
          <w:i/>
          <w:spacing w:val="-2"/>
        </w:rPr>
        <w:t>t</w:t>
      </w:r>
      <w:r w:rsidRPr="00BB691D">
        <w:rPr>
          <w:rFonts w:ascii="Palatino Linotype" w:eastAsia="Arial" w:hAnsi="Palatino Linotype" w:cs="Arial"/>
          <w:i/>
        </w:rPr>
        <w:t>e</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q</w:t>
      </w:r>
      <w:r w:rsidRPr="00BB691D">
        <w:rPr>
          <w:rFonts w:ascii="Palatino Linotype" w:eastAsia="Arial" w:hAnsi="Palatino Linotype" w:cs="Arial"/>
          <w:i/>
          <w:spacing w:val="1"/>
        </w:rPr>
        <w:t>u</w:t>
      </w:r>
      <w:r w:rsidRPr="00BB691D">
        <w:rPr>
          <w:rFonts w:ascii="Palatino Linotype" w:eastAsia="Arial" w:hAnsi="Palatino Linotype" w:cs="Arial"/>
          <w:i/>
        </w:rPr>
        <w:t>e</w:t>
      </w:r>
      <w:r w:rsidRPr="00BB691D">
        <w:rPr>
          <w:rFonts w:ascii="Palatino Linotype" w:eastAsia="Arial" w:hAnsi="Palatino Linotype" w:cs="Arial"/>
          <w:i/>
          <w:spacing w:val="3"/>
        </w:rPr>
        <w:t xml:space="preserve"> </w:t>
      </w:r>
      <w:r w:rsidRPr="00BB691D">
        <w:rPr>
          <w:rFonts w:ascii="Palatino Linotype" w:eastAsia="Arial" w:hAnsi="Palatino Linotype" w:cs="Arial"/>
          <w:i/>
        </w:rPr>
        <w:t xml:space="preserve">la </w:t>
      </w:r>
      <w:r w:rsidRPr="00BB691D">
        <w:rPr>
          <w:rFonts w:ascii="Palatino Linotype" w:eastAsia="Arial" w:hAnsi="Palatino Linotype" w:cs="Arial"/>
          <w:i/>
          <w:spacing w:val="1"/>
        </w:rPr>
        <w:t>de</w:t>
      </w:r>
      <w:r w:rsidRPr="00BB691D">
        <w:rPr>
          <w:rFonts w:ascii="Palatino Linotype" w:eastAsia="Arial" w:hAnsi="Palatino Linotype" w:cs="Arial"/>
          <w:i/>
          <w:spacing w:val="-1"/>
        </w:rPr>
        <w:t>p</w:t>
      </w:r>
      <w:r w:rsidRPr="00BB691D">
        <w:rPr>
          <w:rFonts w:ascii="Palatino Linotype" w:eastAsia="Arial" w:hAnsi="Palatino Linotype" w:cs="Arial"/>
          <w:i/>
          <w:spacing w:val="1"/>
        </w:rPr>
        <w:t>en</w:t>
      </w:r>
      <w:r w:rsidRPr="00BB691D">
        <w:rPr>
          <w:rFonts w:ascii="Palatino Linotype" w:eastAsia="Arial" w:hAnsi="Palatino Linotype" w:cs="Arial"/>
          <w:i/>
          <w:spacing w:val="-1"/>
        </w:rPr>
        <w:t>d</w:t>
      </w:r>
      <w:r w:rsidRPr="00BB691D">
        <w:rPr>
          <w:rFonts w:ascii="Palatino Linotype" w:eastAsia="Arial" w:hAnsi="Palatino Linotype" w:cs="Arial"/>
          <w:i/>
          <w:spacing w:val="1"/>
        </w:rPr>
        <w:t>en</w:t>
      </w:r>
      <w:r w:rsidRPr="00BB691D">
        <w:rPr>
          <w:rFonts w:ascii="Palatino Linotype" w:eastAsia="Arial" w:hAnsi="Palatino Linotype" w:cs="Arial"/>
          <w:i/>
        </w:rPr>
        <w:t xml:space="preserve">cia o </w:t>
      </w:r>
      <w:r w:rsidRPr="00BB691D">
        <w:rPr>
          <w:rFonts w:ascii="Palatino Linotype" w:eastAsia="Arial" w:hAnsi="Palatino Linotype" w:cs="Arial"/>
          <w:i/>
          <w:spacing w:val="1"/>
        </w:rPr>
        <w:t>en</w:t>
      </w:r>
      <w:r w:rsidRPr="00BB691D">
        <w:rPr>
          <w:rFonts w:ascii="Palatino Linotype" w:eastAsia="Arial" w:hAnsi="Palatino Linotype" w:cs="Arial"/>
          <w:i/>
        </w:rPr>
        <w:t>ti</w:t>
      </w:r>
      <w:r w:rsidRPr="00BB691D">
        <w:rPr>
          <w:rFonts w:ascii="Palatino Linotype" w:eastAsia="Arial" w:hAnsi="Palatino Linotype" w:cs="Arial"/>
          <w:i/>
          <w:spacing w:val="-1"/>
        </w:rPr>
        <w:t>d</w:t>
      </w:r>
      <w:r w:rsidRPr="00BB691D">
        <w:rPr>
          <w:rFonts w:ascii="Palatino Linotype" w:eastAsia="Arial" w:hAnsi="Palatino Linotype" w:cs="Arial"/>
          <w:i/>
          <w:spacing w:val="1"/>
        </w:rPr>
        <w:t>a</w:t>
      </w:r>
      <w:r w:rsidRPr="00BB691D">
        <w:rPr>
          <w:rFonts w:ascii="Palatino Linotype" w:eastAsia="Arial" w:hAnsi="Palatino Linotype" w:cs="Arial"/>
          <w:i/>
        </w:rPr>
        <w:t>d</w:t>
      </w:r>
      <w:r w:rsidRPr="00BB691D">
        <w:rPr>
          <w:rFonts w:ascii="Palatino Linotype" w:eastAsia="Arial" w:hAnsi="Palatino Linotype" w:cs="Arial"/>
          <w:i/>
          <w:spacing w:val="2"/>
        </w:rPr>
        <w:t xml:space="preserve"> </w:t>
      </w:r>
      <w:r w:rsidRPr="00BB691D">
        <w:rPr>
          <w:rFonts w:ascii="Palatino Linotype" w:eastAsia="Arial" w:hAnsi="Palatino Linotype" w:cs="Arial"/>
          <w:i/>
        </w:rPr>
        <w:t>c</w:t>
      </w:r>
      <w:r w:rsidRPr="00BB691D">
        <w:rPr>
          <w:rFonts w:ascii="Palatino Linotype" w:eastAsia="Arial" w:hAnsi="Palatino Linotype" w:cs="Arial"/>
          <w:i/>
          <w:spacing w:val="1"/>
        </w:rPr>
        <w:t>u</w:t>
      </w:r>
      <w:r w:rsidRPr="00BB691D">
        <w:rPr>
          <w:rFonts w:ascii="Palatino Linotype" w:eastAsia="Arial" w:hAnsi="Palatino Linotype" w:cs="Arial"/>
          <w:i/>
          <w:spacing w:val="-1"/>
        </w:rPr>
        <w:t>e</w:t>
      </w:r>
      <w:r w:rsidRPr="00BB691D">
        <w:rPr>
          <w:rFonts w:ascii="Palatino Linotype" w:eastAsia="Arial" w:hAnsi="Palatino Linotype" w:cs="Arial"/>
          <w:i/>
          <w:spacing w:val="1"/>
        </w:rPr>
        <w:t>n</w:t>
      </w:r>
      <w:r w:rsidRPr="00BB691D">
        <w:rPr>
          <w:rFonts w:ascii="Palatino Linotype" w:eastAsia="Arial" w:hAnsi="Palatino Linotype" w:cs="Arial"/>
          <w:i/>
        </w:rPr>
        <w:t>te</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2"/>
        </w:rPr>
        <w:t>c</w:t>
      </w:r>
      <w:r w:rsidRPr="00BB691D">
        <w:rPr>
          <w:rFonts w:ascii="Palatino Linotype" w:eastAsia="Arial" w:hAnsi="Palatino Linotype" w:cs="Arial"/>
          <w:i/>
          <w:spacing w:val="1"/>
        </w:rPr>
        <w:t>o</w:t>
      </w:r>
      <w:r w:rsidRPr="00BB691D">
        <w:rPr>
          <w:rFonts w:ascii="Palatino Linotype" w:eastAsia="Arial" w:hAnsi="Palatino Linotype" w:cs="Arial"/>
          <w:i/>
        </w:rPr>
        <w:t>n</w:t>
      </w:r>
      <w:r w:rsidRPr="00BB691D">
        <w:rPr>
          <w:rFonts w:ascii="Palatino Linotype" w:eastAsia="Arial" w:hAnsi="Palatino Linotype" w:cs="Arial"/>
          <w:i/>
          <w:spacing w:val="3"/>
        </w:rPr>
        <w:t xml:space="preserve"> f</w:t>
      </w:r>
      <w:r w:rsidRPr="00BB691D">
        <w:rPr>
          <w:rFonts w:ascii="Palatino Linotype" w:eastAsia="Arial" w:hAnsi="Palatino Linotype" w:cs="Arial"/>
          <w:i/>
          <w:spacing w:val="-1"/>
        </w:rPr>
        <w:t>a</w:t>
      </w:r>
      <w:r w:rsidRPr="00BB691D">
        <w:rPr>
          <w:rFonts w:ascii="Palatino Linotype" w:eastAsia="Arial" w:hAnsi="Palatino Linotype" w:cs="Arial"/>
          <w:i/>
        </w:rPr>
        <w:t>c</w:t>
      </w:r>
      <w:r w:rsidRPr="00BB691D">
        <w:rPr>
          <w:rFonts w:ascii="Palatino Linotype" w:eastAsia="Arial" w:hAnsi="Palatino Linotype" w:cs="Arial"/>
          <w:i/>
          <w:spacing w:val="1"/>
        </w:rPr>
        <w:t>u</w:t>
      </w:r>
      <w:r w:rsidRPr="00BB691D">
        <w:rPr>
          <w:rFonts w:ascii="Palatino Linotype" w:eastAsia="Arial" w:hAnsi="Palatino Linotype" w:cs="Arial"/>
          <w:i/>
        </w:rPr>
        <w:t>lt</w:t>
      </w:r>
      <w:r w:rsidRPr="00BB691D">
        <w:rPr>
          <w:rFonts w:ascii="Palatino Linotype" w:eastAsia="Arial" w:hAnsi="Palatino Linotype" w:cs="Arial"/>
          <w:i/>
          <w:spacing w:val="1"/>
        </w:rPr>
        <w:t>a</w:t>
      </w:r>
      <w:r w:rsidRPr="00BB691D">
        <w:rPr>
          <w:rFonts w:ascii="Palatino Linotype" w:eastAsia="Arial" w:hAnsi="Palatino Linotype" w:cs="Arial"/>
          <w:i/>
          <w:spacing w:val="-1"/>
        </w:rPr>
        <w:t>d</w:t>
      </w:r>
      <w:r w:rsidRPr="00BB691D">
        <w:rPr>
          <w:rFonts w:ascii="Palatino Linotype" w:eastAsia="Arial" w:hAnsi="Palatino Linotype" w:cs="Arial"/>
          <w:i/>
          <w:spacing w:val="1"/>
        </w:rPr>
        <w:t>e</w:t>
      </w:r>
      <w:r w:rsidRPr="00BB691D">
        <w:rPr>
          <w:rFonts w:ascii="Palatino Linotype" w:eastAsia="Arial" w:hAnsi="Palatino Linotype" w:cs="Arial"/>
          <w:i/>
        </w:rPr>
        <w:t>s</w:t>
      </w:r>
      <w:r w:rsidRPr="00BB691D">
        <w:rPr>
          <w:rFonts w:ascii="Palatino Linotype" w:eastAsia="Arial" w:hAnsi="Palatino Linotype" w:cs="Arial"/>
          <w:i/>
          <w:spacing w:val="1"/>
        </w:rPr>
        <w:t xml:space="preserve"> pa</w:t>
      </w:r>
      <w:r w:rsidRPr="00BB691D">
        <w:rPr>
          <w:rFonts w:ascii="Palatino Linotype" w:eastAsia="Arial" w:hAnsi="Palatino Linotype" w:cs="Arial"/>
          <w:i/>
        </w:rPr>
        <w:t>ra</w:t>
      </w:r>
      <w:r w:rsidRPr="00BB691D">
        <w:rPr>
          <w:rFonts w:ascii="Palatino Linotype" w:eastAsia="Arial" w:hAnsi="Palatino Linotype" w:cs="Arial"/>
          <w:i/>
          <w:spacing w:val="1"/>
        </w:rPr>
        <w:t xml:space="preserve"> </w:t>
      </w:r>
      <w:r w:rsidRPr="00BB691D">
        <w:rPr>
          <w:rFonts w:ascii="Palatino Linotype" w:eastAsia="Arial" w:hAnsi="Palatino Linotype" w:cs="Arial"/>
          <w:i/>
          <w:spacing w:val="-1"/>
        </w:rPr>
        <w:t>p</w:t>
      </w:r>
      <w:r w:rsidRPr="00BB691D">
        <w:rPr>
          <w:rFonts w:ascii="Palatino Linotype" w:eastAsia="Arial" w:hAnsi="Palatino Linotype" w:cs="Arial"/>
          <w:i/>
          <w:spacing w:val="1"/>
        </w:rPr>
        <w:t>o</w:t>
      </w:r>
      <w:r w:rsidRPr="00BB691D">
        <w:rPr>
          <w:rFonts w:ascii="Palatino Linotype" w:eastAsia="Arial" w:hAnsi="Palatino Linotype" w:cs="Arial"/>
          <w:i/>
        </w:rPr>
        <w:t>s</w:t>
      </w:r>
      <w:r w:rsidRPr="00BB691D">
        <w:rPr>
          <w:rFonts w:ascii="Palatino Linotype" w:eastAsia="Arial" w:hAnsi="Palatino Linotype" w:cs="Arial"/>
          <w:i/>
          <w:spacing w:val="-1"/>
        </w:rPr>
        <w:t>e</w:t>
      </w:r>
      <w:r w:rsidRPr="00BB691D">
        <w:rPr>
          <w:rFonts w:ascii="Palatino Linotype" w:eastAsia="Arial" w:hAnsi="Palatino Linotype" w:cs="Arial"/>
          <w:i/>
          <w:spacing w:val="1"/>
        </w:rPr>
        <w:t>e</w:t>
      </w:r>
      <w:r w:rsidRPr="00BB691D">
        <w:rPr>
          <w:rFonts w:ascii="Palatino Linotype" w:eastAsia="Arial" w:hAnsi="Palatino Linotype" w:cs="Arial"/>
          <w:i/>
        </w:rPr>
        <w:t xml:space="preserve">r </w:t>
      </w:r>
      <w:r w:rsidRPr="00BB691D">
        <w:rPr>
          <w:rFonts w:ascii="Palatino Linotype" w:eastAsia="Arial" w:hAnsi="Palatino Linotype" w:cs="Arial"/>
          <w:i/>
          <w:spacing w:val="1"/>
        </w:rPr>
        <w:t>d</w:t>
      </w:r>
      <w:r w:rsidRPr="00BB691D">
        <w:rPr>
          <w:rFonts w:ascii="Palatino Linotype" w:eastAsia="Arial" w:hAnsi="Palatino Linotype" w:cs="Arial"/>
          <w:i/>
        </w:rPr>
        <w:t>icha</w:t>
      </w:r>
      <w:r w:rsidRPr="00BB691D">
        <w:rPr>
          <w:rFonts w:ascii="Palatino Linotype" w:eastAsia="Arial" w:hAnsi="Palatino Linotype" w:cs="Arial"/>
          <w:i/>
          <w:spacing w:val="2"/>
        </w:rPr>
        <w:t xml:space="preserve"> </w:t>
      </w:r>
      <w:r w:rsidRPr="00BB691D">
        <w:rPr>
          <w:rFonts w:ascii="Palatino Linotype" w:eastAsia="Arial" w:hAnsi="Palatino Linotype" w:cs="Arial"/>
          <w:i/>
        </w:rPr>
        <w:t>i</w:t>
      </w:r>
      <w:r w:rsidRPr="00BB691D">
        <w:rPr>
          <w:rFonts w:ascii="Palatino Linotype" w:eastAsia="Arial" w:hAnsi="Palatino Linotype" w:cs="Arial"/>
          <w:i/>
          <w:spacing w:val="-2"/>
        </w:rPr>
        <w:t>n</w:t>
      </w:r>
      <w:r w:rsidRPr="00BB691D">
        <w:rPr>
          <w:rFonts w:ascii="Palatino Linotype" w:eastAsia="Arial" w:hAnsi="Palatino Linotype" w:cs="Arial"/>
          <w:i/>
        </w:rPr>
        <w:t>f</w:t>
      </w:r>
      <w:r w:rsidRPr="00BB691D">
        <w:rPr>
          <w:rFonts w:ascii="Palatino Linotype" w:eastAsia="Arial" w:hAnsi="Palatino Linotype" w:cs="Arial"/>
          <w:i/>
          <w:spacing w:val="1"/>
        </w:rPr>
        <w:t>o</w:t>
      </w:r>
      <w:r w:rsidRPr="00BB691D">
        <w:rPr>
          <w:rFonts w:ascii="Palatino Linotype" w:eastAsia="Arial" w:hAnsi="Palatino Linotype" w:cs="Arial"/>
          <w:i/>
        </w:rPr>
        <w:t>r</w:t>
      </w:r>
      <w:r w:rsidRPr="00BB691D">
        <w:rPr>
          <w:rFonts w:ascii="Palatino Linotype" w:eastAsia="Arial" w:hAnsi="Palatino Linotype" w:cs="Arial"/>
          <w:i/>
          <w:spacing w:val="1"/>
        </w:rPr>
        <w:t>ma</w:t>
      </w:r>
      <w:r w:rsidRPr="00BB691D">
        <w:rPr>
          <w:rFonts w:ascii="Palatino Linotype" w:eastAsia="Arial" w:hAnsi="Palatino Linotype" w:cs="Arial"/>
          <w:i/>
        </w:rPr>
        <w:t>ci</w:t>
      </w:r>
      <w:r w:rsidRPr="00BB691D">
        <w:rPr>
          <w:rFonts w:ascii="Palatino Linotype" w:eastAsia="Arial" w:hAnsi="Palatino Linotype" w:cs="Arial"/>
          <w:i/>
          <w:spacing w:val="-2"/>
        </w:rPr>
        <w:t>ó</w:t>
      </w:r>
      <w:r w:rsidRPr="00BB691D">
        <w:rPr>
          <w:rFonts w:ascii="Palatino Linotype" w:eastAsia="Arial" w:hAnsi="Palatino Linotype" w:cs="Arial"/>
          <w:i/>
          <w:spacing w:val="1"/>
        </w:rPr>
        <w:t>n</w:t>
      </w:r>
      <w:r w:rsidRPr="00BB691D">
        <w:rPr>
          <w:rFonts w:ascii="Palatino Linotype" w:eastAsia="Arial" w:hAnsi="Palatino Linotype" w:cs="Arial"/>
          <w:i/>
        </w:rPr>
        <w:t>.</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2"/>
        </w:rPr>
        <w:t>E</w:t>
      </w:r>
      <w:r w:rsidRPr="00BB691D">
        <w:rPr>
          <w:rFonts w:ascii="Palatino Linotype" w:eastAsia="Arial" w:hAnsi="Palatino Linotype" w:cs="Arial"/>
          <w:i/>
        </w:rPr>
        <w:t>n</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e</w:t>
      </w:r>
      <w:r w:rsidRPr="00BB691D">
        <w:rPr>
          <w:rFonts w:ascii="Palatino Linotype" w:eastAsia="Arial" w:hAnsi="Palatino Linotype" w:cs="Arial"/>
          <w:i/>
        </w:rPr>
        <w:t>ste</w:t>
      </w:r>
      <w:r w:rsidRPr="00BB691D">
        <w:rPr>
          <w:rFonts w:ascii="Palatino Linotype" w:eastAsia="Arial" w:hAnsi="Palatino Linotype" w:cs="Arial"/>
          <w:i/>
          <w:spacing w:val="2"/>
        </w:rPr>
        <w:t xml:space="preserve"> </w:t>
      </w:r>
      <w:r w:rsidRPr="00BB691D">
        <w:rPr>
          <w:rFonts w:ascii="Palatino Linotype" w:eastAsia="Arial" w:hAnsi="Palatino Linotype" w:cs="Arial"/>
          <w:i/>
        </w:rPr>
        <w:t>s</w:t>
      </w:r>
      <w:r w:rsidRPr="00BB691D">
        <w:rPr>
          <w:rFonts w:ascii="Palatino Linotype" w:eastAsia="Arial" w:hAnsi="Palatino Linotype" w:cs="Arial"/>
          <w:i/>
          <w:spacing w:val="-1"/>
        </w:rPr>
        <w:t>e</w:t>
      </w:r>
      <w:r w:rsidRPr="00BB691D">
        <w:rPr>
          <w:rFonts w:ascii="Palatino Linotype" w:eastAsia="Arial" w:hAnsi="Palatino Linotype" w:cs="Arial"/>
          <w:i/>
          <w:spacing w:val="1"/>
        </w:rPr>
        <w:t>n</w:t>
      </w:r>
      <w:r w:rsidRPr="00BB691D">
        <w:rPr>
          <w:rFonts w:ascii="Palatino Linotype" w:eastAsia="Arial" w:hAnsi="Palatino Linotype" w:cs="Arial"/>
          <w:i/>
        </w:rPr>
        <w:t>ti</w:t>
      </w:r>
      <w:r w:rsidRPr="00BB691D">
        <w:rPr>
          <w:rFonts w:ascii="Palatino Linotype" w:eastAsia="Arial" w:hAnsi="Palatino Linotype" w:cs="Arial"/>
          <w:i/>
          <w:spacing w:val="1"/>
        </w:rPr>
        <w:t>d</w:t>
      </w:r>
      <w:r w:rsidRPr="00BB691D">
        <w:rPr>
          <w:rFonts w:ascii="Palatino Linotype" w:eastAsia="Arial" w:hAnsi="Palatino Linotype" w:cs="Arial"/>
          <w:i/>
          <w:spacing w:val="-1"/>
        </w:rPr>
        <w:t>o</w:t>
      </w:r>
      <w:r w:rsidRPr="00BB691D">
        <w:rPr>
          <w:rFonts w:ascii="Palatino Linotype" w:eastAsia="Arial" w:hAnsi="Palatino Linotype" w:cs="Arial"/>
          <w:i/>
        </w:rPr>
        <w:t>,</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3"/>
        </w:rPr>
        <w:t>l</w:t>
      </w:r>
      <w:r w:rsidRPr="00BB691D">
        <w:rPr>
          <w:rFonts w:ascii="Palatino Linotype" w:eastAsia="Arial" w:hAnsi="Palatino Linotype" w:cs="Arial"/>
          <w:i/>
        </w:rPr>
        <w:t>a in</w:t>
      </w:r>
      <w:r w:rsidRPr="00BB691D">
        <w:rPr>
          <w:rFonts w:ascii="Palatino Linotype" w:eastAsia="Arial" w:hAnsi="Palatino Linotype" w:cs="Arial"/>
          <w:i/>
          <w:spacing w:val="1"/>
        </w:rPr>
        <w:t>e</w:t>
      </w:r>
      <w:r w:rsidRPr="00BB691D">
        <w:rPr>
          <w:rFonts w:ascii="Palatino Linotype" w:eastAsia="Arial" w:hAnsi="Palatino Linotype" w:cs="Arial"/>
          <w:i/>
          <w:spacing w:val="-2"/>
        </w:rPr>
        <w:t>x</w:t>
      </w:r>
      <w:r w:rsidRPr="00BB691D">
        <w:rPr>
          <w:rFonts w:ascii="Palatino Linotype" w:eastAsia="Arial" w:hAnsi="Palatino Linotype" w:cs="Arial"/>
          <w:i/>
        </w:rPr>
        <w:t>ist</w:t>
      </w:r>
      <w:r w:rsidRPr="00BB691D">
        <w:rPr>
          <w:rFonts w:ascii="Palatino Linotype" w:eastAsia="Arial" w:hAnsi="Palatino Linotype" w:cs="Arial"/>
          <w:i/>
          <w:spacing w:val="1"/>
        </w:rPr>
        <w:t>en</w:t>
      </w:r>
      <w:r w:rsidRPr="00BB691D">
        <w:rPr>
          <w:rFonts w:ascii="Palatino Linotype" w:eastAsia="Arial" w:hAnsi="Palatino Linotype" w:cs="Arial"/>
          <w:i/>
        </w:rPr>
        <w:t>cia</w:t>
      </w:r>
      <w:r w:rsidRPr="00BB691D">
        <w:rPr>
          <w:rFonts w:ascii="Palatino Linotype" w:eastAsia="Arial" w:hAnsi="Palatino Linotype" w:cs="Arial"/>
          <w:i/>
          <w:spacing w:val="51"/>
        </w:rPr>
        <w:t xml:space="preserve"> </w:t>
      </w:r>
      <w:r w:rsidRPr="00BB691D">
        <w:rPr>
          <w:rFonts w:ascii="Palatino Linotype" w:eastAsia="Arial" w:hAnsi="Palatino Linotype" w:cs="Arial"/>
          <w:i/>
          <w:spacing w:val="1"/>
        </w:rPr>
        <w:t>e</w:t>
      </w:r>
      <w:r w:rsidRPr="00BB691D">
        <w:rPr>
          <w:rFonts w:ascii="Palatino Linotype" w:eastAsia="Arial" w:hAnsi="Palatino Linotype" w:cs="Arial"/>
          <w:i/>
        </w:rPr>
        <w:t>s</w:t>
      </w:r>
      <w:r w:rsidRPr="00BB691D">
        <w:rPr>
          <w:rFonts w:ascii="Palatino Linotype" w:eastAsia="Arial" w:hAnsi="Palatino Linotype" w:cs="Arial"/>
          <w:i/>
          <w:spacing w:val="50"/>
        </w:rPr>
        <w:t xml:space="preserve"> </w:t>
      </w:r>
      <w:r w:rsidRPr="00BB691D">
        <w:rPr>
          <w:rFonts w:ascii="Palatino Linotype" w:eastAsia="Arial" w:hAnsi="Palatino Linotype" w:cs="Arial"/>
          <w:i/>
          <w:spacing w:val="-1"/>
        </w:rPr>
        <w:t>u</w:t>
      </w:r>
      <w:r w:rsidRPr="00BB691D">
        <w:rPr>
          <w:rFonts w:ascii="Palatino Linotype" w:eastAsia="Arial" w:hAnsi="Palatino Linotype" w:cs="Arial"/>
          <w:i/>
          <w:spacing w:val="1"/>
        </w:rPr>
        <w:t>n</w:t>
      </w:r>
      <w:r w:rsidRPr="00BB691D">
        <w:rPr>
          <w:rFonts w:ascii="Palatino Linotype" w:eastAsia="Arial" w:hAnsi="Palatino Linotype" w:cs="Arial"/>
          <w:i/>
        </w:rPr>
        <w:t>a</w:t>
      </w:r>
      <w:r w:rsidRPr="00BB691D">
        <w:rPr>
          <w:rFonts w:ascii="Palatino Linotype" w:eastAsia="Arial" w:hAnsi="Palatino Linotype" w:cs="Arial"/>
          <w:i/>
          <w:spacing w:val="51"/>
        </w:rPr>
        <w:t xml:space="preserve"> </w:t>
      </w:r>
      <w:r w:rsidRPr="00BB691D">
        <w:rPr>
          <w:rFonts w:ascii="Palatino Linotype" w:eastAsia="Arial" w:hAnsi="Palatino Linotype" w:cs="Arial"/>
          <w:i/>
          <w:spacing w:val="-2"/>
        </w:rPr>
        <w:t>c</w:t>
      </w:r>
      <w:r w:rsidRPr="00BB691D">
        <w:rPr>
          <w:rFonts w:ascii="Palatino Linotype" w:eastAsia="Arial" w:hAnsi="Palatino Linotype" w:cs="Arial"/>
          <w:i/>
          <w:spacing w:val="1"/>
        </w:rPr>
        <w:t>a</w:t>
      </w:r>
      <w:r w:rsidRPr="00BB691D">
        <w:rPr>
          <w:rFonts w:ascii="Palatino Linotype" w:eastAsia="Arial" w:hAnsi="Palatino Linotype" w:cs="Arial"/>
          <w:i/>
        </w:rPr>
        <w:t>l</w:t>
      </w:r>
      <w:r w:rsidRPr="00BB691D">
        <w:rPr>
          <w:rFonts w:ascii="Palatino Linotype" w:eastAsia="Arial" w:hAnsi="Palatino Linotype" w:cs="Arial"/>
          <w:i/>
          <w:spacing w:val="-1"/>
        </w:rPr>
        <w:t>i</w:t>
      </w:r>
      <w:r w:rsidRPr="00BB691D">
        <w:rPr>
          <w:rFonts w:ascii="Palatino Linotype" w:eastAsia="Arial" w:hAnsi="Palatino Linotype" w:cs="Arial"/>
          <w:i/>
          <w:spacing w:val="1"/>
        </w:rPr>
        <w:t>da</w:t>
      </w:r>
      <w:r w:rsidRPr="00BB691D">
        <w:rPr>
          <w:rFonts w:ascii="Palatino Linotype" w:eastAsia="Arial" w:hAnsi="Palatino Linotype" w:cs="Arial"/>
          <w:i/>
        </w:rPr>
        <w:t>d</w:t>
      </w:r>
      <w:r w:rsidRPr="00BB691D">
        <w:rPr>
          <w:rFonts w:ascii="Palatino Linotype" w:eastAsia="Arial" w:hAnsi="Palatino Linotype" w:cs="Arial"/>
          <w:i/>
          <w:spacing w:val="51"/>
        </w:rPr>
        <w:t xml:space="preserve"> </w:t>
      </w:r>
      <w:r w:rsidRPr="00BB691D">
        <w:rPr>
          <w:rFonts w:ascii="Palatino Linotype" w:eastAsia="Arial" w:hAnsi="Palatino Linotype" w:cs="Arial"/>
          <w:i/>
          <w:spacing w:val="-1"/>
        </w:rPr>
        <w:t>q</w:t>
      </w:r>
      <w:r w:rsidRPr="00BB691D">
        <w:rPr>
          <w:rFonts w:ascii="Palatino Linotype" w:eastAsia="Arial" w:hAnsi="Palatino Linotype" w:cs="Arial"/>
          <w:i/>
          <w:spacing w:val="1"/>
        </w:rPr>
        <w:t>u</w:t>
      </w:r>
      <w:r w:rsidRPr="00BB691D">
        <w:rPr>
          <w:rFonts w:ascii="Palatino Linotype" w:eastAsia="Arial" w:hAnsi="Palatino Linotype" w:cs="Arial"/>
          <w:i/>
        </w:rPr>
        <w:t>e</w:t>
      </w:r>
      <w:r w:rsidRPr="00BB691D">
        <w:rPr>
          <w:rFonts w:ascii="Palatino Linotype" w:eastAsia="Arial" w:hAnsi="Palatino Linotype" w:cs="Arial"/>
          <w:i/>
          <w:spacing w:val="51"/>
        </w:rPr>
        <w:t xml:space="preserve"> </w:t>
      </w:r>
      <w:r w:rsidRPr="00BB691D">
        <w:rPr>
          <w:rFonts w:ascii="Palatino Linotype" w:eastAsia="Arial" w:hAnsi="Palatino Linotype" w:cs="Arial"/>
          <w:i/>
          <w:spacing w:val="-2"/>
        </w:rPr>
        <w:t>s</w:t>
      </w:r>
      <w:r w:rsidRPr="00BB691D">
        <w:rPr>
          <w:rFonts w:ascii="Palatino Linotype" w:eastAsia="Arial" w:hAnsi="Palatino Linotype" w:cs="Arial"/>
          <w:i/>
        </w:rPr>
        <w:t>e</w:t>
      </w:r>
      <w:r w:rsidRPr="00BB691D">
        <w:rPr>
          <w:rFonts w:ascii="Palatino Linotype" w:eastAsia="Arial" w:hAnsi="Palatino Linotype" w:cs="Arial"/>
          <w:i/>
          <w:spacing w:val="51"/>
        </w:rPr>
        <w:t xml:space="preserve"> </w:t>
      </w:r>
      <w:r w:rsidRPr="00BB691D">
        <w:rPr>
          <w:rFonts w:ascii="Palatino Linotype" w:eastAsia="Arial" w:hAnsi="Palatino Linotype" w:cs="Arial"/>
          <w:i/>
          <w:spacing w:val="1"/>
        </w:rPr>
        <w:t>a</w:t>
      </w:r>
      <w:r w:rsidRPr="00BB691D">
        <w:rPr>
          <w:rFonts w:ascii="Palatino Linotype" w:eastAsia="Arial" w:hAnsi="Palatino Linotype" w:cs="Arial"/>
          <w:i/>
        </w:rPr>
        <w:t>tr</w:t>
      </w:r>
      <w:r w:rsidRPr="00BB691D">
        <w:rPr>
          <w:rFonts w:ascii="Palatino Linotype" w:eastAsia="Arial" w:hAnsi="Palatino Linotype" w:cs="Arial"/>
          <w:i/>
          <w:spacing w:val="-1"/>
        </w:rPr>
        <w:t>ib</w:t>
      </w:r>
      <w:r w:rsidRPr="00BB691D">
        <w:rPr>
          <w:rFonts w:ascii="Palatino Linotype" w:eastAsia="Arial" w:hAnsi="Palatino Linotype" w:cs="Arial"/>
          <w:i/>
          <w:spacing w:val="1"/>
        </w:rPr>
        <w:t>u</w:t>
      </w:r>
      <w:r w:rsidRPr="00BB691D">
        <w:rPr>
          <w:rFonts w:ascii="Palatino Linotype" w:eastAsia="Arial" w:hAnsi="Palatino Linotype" w:cs="Arial"/>
          <w:i/>
          <w:spacing w:val="-2"/>
        </w:rPr>
        <w:t>y</w:t>
      </w:r>
      <w:r w:rsidRPr="00BB691D">
        <w:rPr>
          <w:rFonts w:ascii="Palatino Linotype" w:eastAsia="Arial" w:hAnsi="Palatino Linotype" w:cs="Arial"/>
          <w:i/>
        </w:rPr>
        <w:t>e</w:t>
      </w:r>
      <w:r w:rsidRPr="00BB691D">
        <w:rPr>
          <w:rFonts w:ascii="Palatino Linotype" w:eastAsia="Arial" w:hAnsi="Palatino Linotype" w:cs="Arial"/>
          <w:i/>
          <w:spacing w:val="51"/>
        </w:rPr>
        <w:t xml:space="preserve"> </w:t>
      </w:r>
      <w:r w:rsidRPr="00BB691D">
        <w:rPr>
          <w:rFonts w:ascii="Palatino Linotype" w:eastAsia="Arial" w:hAnsi="Palatino Linotype" w:cs="Arial"/>
          <w:i/>
        </w:rPr>
        <w:t>a</w:t>
      </w:r>
      <w:r w:rsidRPr="00BB691D">
        <w:rPr>
          <w:rFonts w:ascii="Palatino Linotype" w:eastAsia="Arial" w:hAnsi="Palatino Linotype" w:cs="Arial"/>
          <w:i/>
          <w:spacing w:val="51"/>
        </w:rPr>
        <w:t xml:space="preserve"> </w:t>
      </w:r>
      <w:r w:rsidRPr="00BB691D">
        <w:rPr>
          <w:rFonts w:ascii="Palatino Linotype" w:eastAsia="Arial" w:hAnsi="Palatino Linotype" w:cs="Arial"/>
          <w:i/>
        </w:rPr>
        <w:t>la</w:t>
      </w:r>
      <w:r w:rsidRPr="00BB691D">
        <w:rPr>
          <w:rFonts w:ascii="Palatino Linotype" w:eastAsia="Arial" w:hAnsi="Palatino Linotype" w:cs="Arial"/>
          <w:i/>
          <w:spacing w:val="51"/>
        </w:rPr>
        <w:t xml:space="preserve"> </w:t>
      </w:r>
      <w:r w:rsidRPr="00BB691D">
        <w:rPr>
          <w:rFonts w:ascii="Palatino Linotype" w:eastAsia="Arial" w:hAnsi="Palatino Linotype" w:cs="Arial"/>
          <w:i/>
        </w:rPr>
        <w:t>i</w:t>
      </w:r>
      <w:r w:rsidRPr="00BB691D">
        <w:rPr>
          <w:rFonts w:ascii="Palatino Linotype" w:eastAsia="Arial" w:hAnsi="Palatino Linotype" w:cs="Arial"/>
          <w:i/>
          <w:spacing w:val="-2"/>
        </w:rPr>
        <w:t>n</w:t>
      </w:r>
      <w:r w:rsidRPr="00BB691D">
        <w:rPr>
          <w:rFonts w:ascii="Palatino Linotype" w:eastAsia="Arial" w:hAnsi="Palatino Linotype" w:cs="Arial"/>
          <w:i/>
        </w:rPr>
        <w:t>f</w:t>
      </w:r>
      <w:r w:rsidRPr="00BB691D">
        <w:rPr>
          <w:rFonts w:ascii="Palatino Linotype" w:eastAsia="Arial" w:hAnsi="Palatino Linotype" w:cs="Arial"/>
          <w:i/>
          <w:spacing w:val="1"/>
        </w:rPr>
        <w:t>o</w:t>
      </w:r>
      <w:r w:rsidRPr="00BB691D">
        <w:rPr>
          <w:rFonts w:ascii="Palatino Linotype" w:eastAsia="Arial" w:hAnsi="Palatino Linotype" w:cs="Arial"/>
          <w:i/>
        </w:rPr>
        <w:t>r</w:t>
      </w:r>
      <w:r w:rsidRPr="00BB691D">
        <w:rPr>
          <w:rFonts w:ascii="Palatino Linotype" w:eastAsia="Arial" w:hAnsi="Palatino Linotype" w:cs="Arial"/>
          <w:i/>
          <w:spacing w:val="-1"/>
        </w:rPr>
        <w:t>m</w:t>
      </w:r>
      <w:r w:rsidRPr="00BB691D">
        <w:rPr>
          <w:rFonts w:ascii="Palatino Linotype" w:eastAsia="Arial" w:hAnsi="Palatino Linotype" w:cs="Arial"/>
          <w:i/>
          <w:spacing w:val="1"/>
        </w:rPr>
        <w:t>a</w:t>
      </w:r>
      <w:r w:rsidRPr="00BB691D">
        <w:rPr>
          <w:rFonts w:ascii="Palatino Linotype" w:eastAsia="Arial" w:hAnsi="Palatino Linotype" w:cs="Arial"/>
          <w:i/>
        </w:rPr>
        <w:t>ción</w:t>
      </w:r>
      <w:r w:rsidRPr="00BB691D">
        <w:rPr>
          <w:rFonts w:ascii="Palatino Linotype" w:eastAsia="Arial" w:hAnsi="Palatino Linotype" w:cs="Arial"/>
          <w:i/>
          <w:spacing w:val="51"/>
        </w:rPr>
        <w:t xml:space="preserve"> </w:t>
      </w:r>
      <w:r w:rsidRPr="00BB691D">
        <w:rPr>
          <w:rFonts w:ascii="Palatino Linotype" w:eastAsia="Arial" w:hAnsi="Palatino Linotype" w:cs="Arial"/>
          <w:i/>
          <w:spacing w:val="-2"/>
        </w:rPr>
        <w:t>s</w:t>
      </w:r>
      <w:r w:rsidRPr="00BB691D">
        <w:rPr>
          <w:rFonts w:ascii="Palatino Linotype" w:eastAsia="Arial" w:hAnsi="Palatino Linotype" w:cs="Arial"/>
          <w:i/>
          <w:spacing w:val="-1"/>
        </w:rPr>
        <w:t>o</w:t>
      </w:r>
      <w:r w:rsidRPr="00BB691D">
        <w:rPr>
          <w:rFonts w:ascii="Palatino Linotype" w:eastAsia="Arial" w:hAnsi="Palatino Linotype" w:cs="Arial"/>
          <w:i/>
        </w:rPr>
        <w:t>l</w:t>
      </w:r>
      <w:r w:rsidRPr="00BB691D">
        <w:rPr>
          <w:rFonts w:ascii="Palatino Linotype" w:eastAsia="Arial" w:hAnsi="Palatino Linotype" w:cs="Arial"/>
          <w:i/>
          <w:spacing w:val="-1"/>
        </w:rPr>
        <w:t>i</w:t>
      </w:r>
      <w:r w:rsidRPr="00BB691D">
        <w:rPr>
          <w:rFonts w:ascii="Palatino Linotype" w:eastAsia="Arial" w:hAnsi="Palatino Linotype" w:cs="Arial"/>
          <w:i/>
        </w:rPr>
        <w:t>cit</w:t>
      </w:r>
      <w:r w:rsidRPr="00BB691D">
        <w:rPr>
          <w:rFonts w:ascii="Palatino Linotype" w:eastAsia="Arial" w:hAnsi="Palatino Linotype" w:cs="Arial"/>
          <w:i/>
          <w:spacing w:val="1"/>
        </w:rPr>
        <w:t>ada</w:t>
      </w:r>
      <w:r w:rsidRPr="00BB691D">
        <w:rPr>
          <w:rFonts w:ascii="Palatino Linotype" w:eastAsia="Arial" w:hAnsi="Palatino Linotype" w:cs="Arial"/>
          <w:i/>
        </w:rPr>
        <w:t>.</w:t>
      </w:r>
      <w:r w:rsidRPr="00BB691D">
        <w:rPr>
          <w:rFonts w:ascii="Palatino Linotype" w:eastAsia="Arial" w:hAnsi="Palatino Linotype" w:cs="Arial"/>
          <w:i/>
          <w:spacing w:val="51"/>
        </w:rPr>
        <w:t xml:space="preserve"> </w:t>
      </w:r>
      <w:r w:rsidRPr="00BB691D">
        <w:rPr>
          <w:rFonts w:ascii="Palatino Linotype" w:eastAsia="Arial" w:hAnsi="Palatino Linotype" w:cs="Arial"/>
          <w:i/>
          <w:spacing w:val="-2"/>
        </w:rPr>
        <w:t>P</w:t>
      </w:r>
      <w:r w:rsidRPr="00BB691D">
        <w:rPr>
          <w:rFonts w:ascii="Palatino Linotype" w:eastAsia="Arial" w:hAnsi="Palatino Linotype" w:cs="Arial"/>
          <w:i/>
          <w:spacing w:val="1"/>
        </w:rPr>
        <w:t>o</w:t>
      </w:r>
      <w:r w:rsidRPr="00BB691D">
        <w:rPr>
          <w:rFonts w:ascii="Palatino Linotype" w:eastAsia="Arial" w:hAnsi="Palatino Linotype" w:cs="Arial"/>
          <w:i/>
        </w:rPr>
        <w:t>r</w:t>
      </w:r>
      <w:r w:rsidRPr="00BB691D">
        <w:rPr>
          <w:rFonts w:ascii="Palatino Linotype" w:eastAsia="Arial" w:hAnsi="Palatino Linotype" w:cs="Arial"/>
          <w:i/>
          <w:spacing w:val="50"/>
        </w:rPr>
        <w:t xml:space="preserve"> </w:t>
      </w:r>
      <w:r w:rsidRPr="00BB691D">
        <w:rPr>
          <w:rFonts w:ascii="Palatino Linotype" w:eastAsia="Arial" w:hAnsi="Palatino Linotype" w:cs="Arial"/>
          <w:i/>
        </w:rPr>
        <w:t xml:space="preserve">su </w:t>
      </w:r>
      <w:r w:rsidRPr="00BB691D">
        <w:rPr>
          <w:rFonts w:ascii="Palatino Linotype" w:eastAsia="Arial" w:hAnsi="Palatino Linotype" w:cs="Arial"/>
          <w:i/>
          <w:spacing w:val="1"/>
        </w:rPr>
        <w:t>pa</w:t>
      </w:r>
      <w:r w:rsidRPr="00BB691D">
        <w:rPr>
          <w:rFonts w:ascii="Palatino Linotype" w:eastAsia="Arial" w:hAnsi="Palatino Linotype" w:cs="Arial"/>
          <w:i/>
        </w:rPr>
        <w:t>rte,</w:t>
      </w:r>
      <w:r w:rsidRPr="00BB691D">
        <w:rPr>
          <w:rFonts w:ascii="Palatino Linotype" w:eastAsia="Arial" w:hAnsi="Palatino Linotype" w:cs="Arial"/>
          <w:i/>
          <w:spacing w:val="2"/>
        </w:rPr>
        <w:t xml:space="preserve"> </w:t>
      </w:r>
      <w:r w:rsidRPr="00BB691D">
        <w:rPr>
          <w:rFonts w:ascii="Palatino Linotype" w:eastAsia="Arial" w:hAnsi="Palatino Linotype" w:cs="Arial"/>
          <w:i/>
        </w:rPr>
        <w:t>la clas</w:t>
      </w:r>
      <w:r w:rsidRPr="00BB691D">
        <w:rPr>
          <w:rFonts w:ascii="Palatino Linotype" w:eastAsia="Arial" w:hAnsi="Palatino Linotype" w:cs="Arial"/>
          <w:i/>
          <w:spacing w:val="-3"/>
        </w:rPr>
        <w:t>i</w:t>
      </w:r>
      <w:r w:rsidRPr="00BB691D">
        <w:rPr>
          <w:rFonts w:ascii="Palatino Linotype" w:eastAsia="Arial" w:hAnsi="Palatino Linotype" w:cs="Arial"/>
          <w:i/>
          <w:spacing w:val="3"/>
        </w:rPr>
        <w:t>f</w:t>
      </w:r>
      <w:r w:rsidRPr="00BB691D">
        <w:rPr>
          <w:rFonts w:ascii="Palatino Linotype" w:eastAsia="Arial" w:hAnsi="Palatino Linotype" w:cs="Arial"/>
          <w:i/>
        </w:rPr>
        <w:t>icaci</w:t>
      </w:r>
      <w:r w:rsidRPr="00BB691D">
        <w:rPr>
          <w:rFonts w:ascii="Palatino Linotype" w:eastAsia="Arial" w:hAnsi="Palatino Linotype" w:cs="Arial"/>
          <w:i/>
          <w:spacing w:val="1"/>
        </w:rPr>
        <w:t>ó</w:t>
      </w:r>
      <w:r w:rsidRPr="00BB691D">
        <w:rPr>
          <w:rFonts w:ascii="Palatino Linotype" w:eastAsia="Arial" w:hAnsi="Palatino Linotype" w:cs="Arial"/>
          <w:i/>
        </w:rPr>
        <w:t xml:space="preserve">n </w:t>
      </w:r>
      <w:r w:rsidRPr="00BB691D">
        <w:rPr>
          <w:rFonts w:ascii="Palatino Linotype" w:eastAsia="Arial" w:hAnsi="Palatino Linotype" w:cs="Arial"/>
          <w:i/>
          <w:spacing w:val="1"/>
        </w:rPr>
        <w:t>e</w:t>
      </w:r>
      <w:r w:rsidRPr="00BB691D">
        <w:rPr>
          <w:rFonts w:ascii="Palatino Linotype" w:eastAsia="Arial" w:hAnsi="Palatino Linotype" w:cs="Arial"/>
          <w:i/>
        </w:rPr>
        <w:t>s</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u</w:t>
      </w:r>
      <w:r w:rsidRPr="00BB691D">
        <w:rPr>
          <w:rFonts w:ascii="Palatino Linotype" w:eastAsia="Arial" w:hAnsi="Palatino Linotype" w:cs="Arial"/>
          <w:i/>
          <w:spacing w:val="-1"/>
        </w:rPr>
        <w:t>n</w:t>
      </w:r>
      <w:r w:rsidRPr="00BB691D">
        <w:rPr>
          <w:rFonts w:ascii="Palatino Linotype" w:eastAsia="Arial" w:hAnsi="Palatino Linotype" w:cs="Arial"/>
          <w:i/>
        </w:rPr>
        <w:t>a</w:t>
      </w:r>
      <w:r w:rsidRPr="00BB691D">
        <w:rPr>
          <w:rFonts w:ascii="Palatino Linotype" w:eastAsia="Arial" w:hAnsi="Palatino Linotype" w:cs="Arial"/>
          <w:i/>
          <w:spacing w:val="2"/>
        </w:rPr>
        <w:t xml:space="preserve"> </w:t>
      </w:r>
      <w:r w:rsidRPr="00BB691D">
        <w:rPr>
          <w:rFonts w:ascii="Palatino Linotype" w:eastAsia="Arial" w:hAnsi="Palatino Linotype" w:cs="Arial"/>
          <w:i/>
        </w:rPr>
        <w:t>c</w:t>
      </w:r>
      <w:r w:rsidRPr="00BB691D">
        <w:rPr>
          <w:rFonts w:ascii="Palatino Linotype" w:eastAsia="Arial" w:hAnsi="Palatino Linotype" w:cs="Arial"/>
          <w:i/>
          <w:spacing w:val="1"/>
        </w:rPr>
        <w:t>a</w:t>
      </w:r>
      <w:r w:rsidRPr="00BB691D">
        <w:rPr>
          <w:rFonts w:ascii="Palatino Linotype" w:eastAsia="Arial" w:hAnsi="Palatino Linotype" w:cs="Arial"/>
          <w:i/>
        </w:rPr>
        <w:t>rac</w:t>
      </w:r>
      <w:r w:rsidRPr="00BB691D">
        <w:rPr>
          <w:rFonts w:ascii="Palatino Linotype" w:eastAsia="Arial" w:hAnsi="Palatino Linotype" w:cs="Arial"/>
          <w:i/>
          <w:spacing w:val="-2"/>
        </w:rPr>
        <w:t>t</w:t>
      </w:r>
      <w:r w:rsidRPr="00BB691D">
        <w:rPr>
          <w:rFonts w:ascii="Palatino Linotype" w:eastAsia="Arial" w:hAnsi="Palatino Linotype" w:cs="Arial"/>
          <w:i/>
          <w:spacing w:val="1"/>
        </w:rPr>
        <w:t>e</w:t>
      </w:r>
      <w:r w:rsidRPr="00BB691D">
        <w:rPr>
          <w:rFonts w:ascii="Palatino Linotype" w:eastAsia="Arial" w:hAnsi="Palatino Linotype" w:cs="Arial"/>
          <w:i/>
        </w:rPr>
        <w:t>r</w:t>
      </w:r>
      <w:r w:rsidRPr="00BB691D">
        <w:rPr>
          <w:rFonts w:ascii="Palatino Linotype" w:eastAsia="Arial" w:hAnsi="Palatino Linotype" w:cs="Arial"/>
          <w:i/>
          <w:spacing w:val="-3"/>
        </w:rPr>
        <w:t>í</w:t>
      </w:r>
      <w:r w:rsidRPr="00BB691D">
        <w:rPr>
          <w:rFonts w:ascii="Palatino Linotype" w:eastAsia="Arial" w:hAnsi="Palatino Linotype" w:cs="Arial"/>
          <w:i/>
        </w:rPr>
        <w:t>stica</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q</w:t>
      </w:r>
      <w:r w:rsidRPr="00BB691D">
        <w:rPr>
          <w:rFonts w:ascii="Palatino Linotype" w:eastAsia="Arial" w:hAnsi="Palatino Linotype" w:cs="Arial"/>
          <w:i/>
          <w:spacing w:val="1"/>
        </w:rPr>
        <w:t>u</w:t>
      </w:r>
      <w:r w:rsidRPr="00BB691D">
        <w:rPr>
          <w:rFonts w:ascii="Palatino Linotype" w:eastAsia="Arial" w:hAnsi="Palatino Linotype" w:cs="Arial"/>
          <w:i/>
        </w:rPr>
        <w:t>e</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ad</w:t>
      </w:r>
      <w:r w:rsidRPr="00BB691D">
        <w:rPr>
          <w:rFonts w:ascii="Palatino Linotype" w:eastAsia="Arial" w:hAnsi="Palatino Linotype" w:cs="Arial"/>
          <w:i/>
          <w:spacing w:val="-1"/>
        </w:rPr>
        <w:t>q</w:t>
      </w:r>
      <w:r w:rsidRPr="00BB691D">
        <w:rPr>
          <w:rFonts w:ascii="Palatino Linotype" w:eastAsia="Arial" w:hAnsi="Palatino Linotype" w:cs="Arial"/>
          <w:i/>
          <w:spacing w:val="1"/>
        </w:rPr>
        <w:t>u</w:t>
      </w:r>
      <w:r w:rsidRPr="00BB691D">
        <w:rPr>
          <w:rFonts w:ascii="Palatino Linotype" w:eastAsia="Arial" w:hAnsi="Palatino Linotype" w:cs="Arial"/>
          <w:i/>
        </w:rPr>
        <w:t>iere</w:t>
      </w:r>
      <w:r w:rsidRPr="00BB691D">
        <w:rPr>
          <w:rFonts w:ascii="Palatino Linotype" w:eastAsia="Arial" w:hAnsi="Palatino Linotype" w:cs="Arial"/>
          <w:i/>
          <w:spacing w:val="2"/>
        </w:rPr>
        <w:t xml:space="preserve"> </w:t>
      </w:r>
      <w:r w:rsidRPr="00BB691D">
        <w:rPr>
          <w:rFonts w:ascii="Palatino Linotype" w:eastAsia="Arial" w:hAnsi="Palatino Linotype" w:cs="Arial"/>
          <w:i/>
        </w:rPr>
        <w:t>la</w:t>
      </w:r>
      <w:r w:rsidRPr="00BB691D">
        <w:rPr>
          <w:rFonts w:ascii="Palatino Linotype" w:eastAsia="Arial" w:hAnsi="Palatino Linotype" w:cs="Arial"/>
          <w:i/>
          <w:spacing w:val="2"/>
        </w:rPr>
        <w:t xml:space="preserve"> </w:t>
      </w:r>
      <w:r w:rsidRPr="00BB691D">
        <w:rPr>
          <w:rFonts w:ascii="Palatino Linotype" w:eastAsia="Arial" w:hAnsi="Palatino Linotype" w:cs="Arial"/>
          <w:i/>
        </w:rPr>
        <w:t>i</w:t>
      </w:r>
      <w:r w:rsidRPr="00BB691D">
        <w:rPr>
          <w:rFonts w:ascii="Palatino Linotype" w:eastAsia="Arial" w:hAnsi="Palatino Linotype" w:cs="Arial"/>
          <w:i/>
          <w:spacing w:val="-2"/>
        </w:rPr>
        <w:t>n</w:t>
      </w:r>
      <w:r w:rsidRPr="00BB691D">
        <w:rPr>
          <w:rFonts w:ascii="Palatino Linotype" w:eastAsia="Arial" w:hAnsi="Palatino Linotype" w:cs="Arial"/>
          <w:i/>
        </w:rPr>
        <w:t>f</w:t>
      </w:r>
      <w:r w:rsidRPr="00BB691D">
        <w:rPr>
          <w:rFonts w:ascii="Palatino Linotype" w:eastAsia="Arial" w:hAnsi="Palatino Linotype" w:cs="Arial"/>
          <w:i/>
          <w:spacing w:val="1"/>
        </w:rPr>
        <w:t>o</w:t>
      </w:r>
      <w:r w:rsidRPr="00BB691D">
        <w:rPr>
          <w:rFonts w:ascii="Palatino Linotype" w:eastAsia="Arial" w:hAnsi="Palatino Linotype" w:cs="Arial"/>
          <w:i/>
          <w:spacing w:val="-3"/>
        </w:rPr>
        <w:t>r</w:t>
      </w:r>
      <w:r w:rsidRPr="00BB691D">
        <w:rPr>
          <w:rFonts w:ascii="Palatino Linotype" w:eastAsia="Arial" w:hAnsi="Palatino Linotype" w:cs="Arial"/>
          <w:i/>
          <w:spacing w:val="1"/>
        </w:rPr>
        <w:t>ma</w:t>
      </w:r>
      <w:r w:rsidRPr="00BB691D">
        <w:rPr>
          <w:rFonts w:ascii="Palatino Linotype" w:eastAsia="Arial" w:hAnsi="Palatino Linotype" w:cs="Arial"/>
          <w:i/>
        </w:rPr>
        <w:t>ci</w:t>
      </w:r>
      <w:r w:rsidRPr="00BB691D">
        <w:rPr>
          <w:rFonts w:ascii="Palatino Linotype" w:eastAsia="Arial" w:hAnsi="Palatino Linotype" w:cs="Arial"/>
          <w:i/>
          <w:spacing w:val="-2"/>
        </w:rPr>
        <w:t>ó</w:t>
      </w:r>
      <w:r w:rsidRPr="00BB691D">
        <w:rPr>
          <w:rFonts w:ascii="Palatino Linotype" w:eastAsia="Arial" w:hAnsi="Palatino Linotype" w:cs="Arial"/>
          <w:i/>
        </w:rPr>
        <w:t>n</w:t>
      </w:r>
      <w:r w:rsidRPr="00BB691D">
        <w:rPr>
          <w:rFonts w:ascii="Palatino Linotype" w:eastAsia="Arial" w:hAnsi="Palatino Linotype" w:cs="Arial"/>
          <w:i/>
          <w:spacing w:val="2"/>
        </w:rPr>
        <w:t xml:space="preserve"> </w:t>
      </w:r>
      <w:r w:rsidRPr="00BB691D">
        <w:rPr>
          <w:rFonts w:ascii="Palatino Linotype" w:eastAsia="Arial" w:hAnsi="Palatino Linotype" w:cs="Arial"/>
          <w:i/>
        </w:rPr>
        <w:t>c</w:t>
      </w:r>
      <w:r w:rsidRPr="00BB691D">
        <w:rPr>
          <w:rFonts w:ascii="Palatino Linotype" w:eastAsia="Arial" w:hAnsi="Palatino Linotype" w:cs="Arial"/>
          <w:i/>
          <w:spacing w:val="1"/>
        </w:rPr>
        <w:t>on</w:t>
      </w:r>
      <w:r w:rsidRPr="00BB691D">
        <w:rPr>
          <w:rFonts w:ascii="Palatino Linotype" w:eastAsia="Arial" w:hAnsi="Palatino Linotype" w:cs="Arial"/>
          <w:i/>
        </w:rPr>
        <w:t>c</w:t>
      </w:r>
      <w:r w:rsidRPr="00BB691D">
        <w:rPr>
          <w:rFonts w:ascii="Palatino Linotype" w:eastAsia="Arial" w:hAnsi="Palatino Linotype" w:cs="Arial"/>
          <w:i/>
          <w:spacing w:val="-3"/>
        </w:rPr>
        <w:t>r</w:t>
      </w:r>
      <w:r w:rsidRPr="00BB691D">
        <w:rPr>
          <w:rFonts w:ascii="Palatino Linotype" w:eastAsia="Arial" w:hAnsi="Palatino Linotype" w:cs="Arial"/>
          <w:i/>
          <w:spacing w:val="1"/>
        </w:rPr>
        <w:t>e</w:t>
      </w:r>
      <w:r w:rsidRPr="00BB691D">
        <w:rPr>
          <w:rFonts w:ascii="Palatino Linotype" w:eastAsia="Arial" w:hAnsi="Palatino Linotype" w:cs="Arial"/>
          <w:i/>
          <w:spacing w:val="-2"/>
        </w:rPr>
        <w:t>t</w:t>
      </w:r>
      <w:r w:rsidRPr="00BB691D">
        <w:rPr>
          <w:rFonts w:ascii="Palatino Linotype" w:eastAsia="Arial" w:hAnsi="Palatino Linotype" w:cs="Arial"/>
          <w:i/>
        </w:rPr>
        <w:t>a c</w:t>
      </w:r>
      <w:r w:rsidRPr="00BB691D">
        <w:rPr>
          <w:rFonts w:ascii="Palatino Linotype" w:eastAsia="Arial" w:hAnsi="Palatino Linotype" w:cs="Arial"/>
          <w:i/>
          <w:spacing w:val="1"/>
        </w:rPr>
        <w:t>on</w:t>
      </w:r>
      <w:r w:rsidRPr="00BB691D">
        <w:rPr>
          <w:rFonts w:ascii="Palatino Linotype" w:eastAsia="Arial" w:hAnsi="Palatino Linotype" w:cs="Arial"/>
          <w:i/>
        </w:rPr>
        <w:t>t</w:t>
      </w:r>
      <w:r w:rsidRPr="00BB691D">
        <w:rPr>
          <w:rFonts w:ascii="Palatino Linotype" w:eastAsia="Arial" w:hAnsi="Palatino Linotype" w:cs="Arial"/>
          <w:i/>
          <w:spacing w:val="-1"/>
        </w:rPr>
        <w:t>e</w:t>
      </w:r>
      <w:r w:rsidRPr="00BB691D">
        <w:rPr>
          <w:rFonts w:ascii="Palatino Linotype" w:eastAsia="Arial" w:hAnsi="Palatino Linotype" w:cs="Arial"/>
          <w:i/>
          <w:spacing w:val="1"/>
        </w:rPr>
        <w:t>n</w:t>
      </w:r>
      <w:r w:rsidRPr="00BB691D">
        <w:rPr>
          <w:rFonts w:ascii="Palatino Linotype" w:eastAsia="Arial" w:hAnsi="Palatino Linotype" w:cs="Arial"/>
          <w:i/>
        </w:rPr>
        <w:t xml:space="preserve">ida </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e</w:t>
      </w:r>
      <w:r w:rsidRPr="00BB691D">
        <w:rPr>
          <w:rFonts w:ascii="Palatino Linotype" w:eastAsia="Arial" w:hAnsi="Palatino Linotype" w:cs="Arial"/>
          <w:i/>
        </w:rPr>
        <w:t xml:space="preserve">n </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u</w:t>
      </w:r>
      <w:r w:rsidRPr="00BB691D">
        <w:rPr>
          <w:rFonts w:ascii="Palatino Linotype" w:eastAsia="Arial" w:hAnsi="Palatino Linotype" w:cs="Arial"/>
          <w:i/>
        </w:rPr>
        <w:t xml:space="preserve">n </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do</w:t>
      </w:r>
      <w:r w:rsidRPr="00BB691D">
        <w:rPr>
          <w:rFonts w:ascii="Palatino Linotype" w:eastAsia="Arial" w:hAnsi="Palatino Linotype" w:cs="Arial"/>
          <w:i/>
        </w:rPr>
        <w:t>c</w:t>
      </w:r>
      <w:r w:rsidRPr="00BB691D">
        <w:rPr>
          <w:rFonts w:ascii="Palatino Linotype" w:eastAsia="Arial" w:hAnsi="Palatino Linotype" w:cs="Arial"/>
          <w:i/>
          <w:spacing w:val="1"/>
        </w:rPr>
        <w:t>um</w:t>
      </w:r>
      <w:r w:rsidRPr="00BB691D">
        <w:rPr>
          <w:rFonts w:ascii="Palatino Linotype" w:eastAsia="Arial" w:hAnsi="Palatino Linotype" w:cs="Arial"/>
          <w:i/>
          <w:spacing w:val="-1"/>
        </w:rPr>
        <w:t>e</w:t>
      </w:r>
      <w:r w:rsidRPr="00BB691D">
        <w:rPr>
          <w:rFonts w:ascii="Palatino Linotype" w:eastAsia="Arial" w:hAnsi="Palatino Linotype" w:cs="Arial"/>
          <w:i/>
          <w:spacing w:val="1"/>
        </w:rPr>
        <w:t>n</w:t>
      </w:r>
      <w:r w:rsidRPr="00BB691D">
        <w:rPr>
          <w:rFonts w:ascii="Palatino Linotype" w:eastAsia="Arial" w:hAnsi="Palatino Linotype" w:cs="Arial"/>
          <w:i/>
        </w:rPr>
        <w:t xml:space="preserve">to </w:t>
      </w:r>
      <w:r w:rsidRPr="00BB691D">
        <w:rPr>
          <w:rFonts w:ascii="Palatino Linotype" w:eastAsia="Arial" w:hAnsi="Palatino Linotype" w:cs="Arial"/>
          <w:i/>
          <w:spacing w:val="1"/>
        </w:rPr>
        <w:t xml:space="preserve"> e</w:t>
      </w:r>
      <w:r w:rsidRPr="00BB691D">
        <w:rPr>
          <w:rFonts w:ascii="Palatino Linotype" w:eastAsia="Arial" w:hAnsi="Palatino Linotype" w:cs="Arial"/>
          <w:i/>
        </w:rPr>
        <w:t>s</w:t>
      </w:r>
      <w:r w:rsidRPr="00BB691D">
        <w:rPr>
          <w:rFonts w:ascii="Palatino Linotype" w:eastAsia="Arial" w:hAnsi="Palatino Linotype" w:cs="Arial"/>
          <w:i/>
          <w:spacing w:val="1"/>
        </w:rPr>
        <w:t>pe</w:t>
      </w:r>
      <w:r w:rsidRPr="00BB691D">
        <w:rPr>
          <w:rFonts w:ascii="Palatino Linotype" w:eastAsia="Arial" w:hAnsi="Palatino Linotype" w:cs="Arial"/>
          <w:i/>
          <w:spacing w:val="5"/>
        </w:rPr>
        <w:t>c</w:t>
      </w:r>
      <w:r w:rsidRPr="00BB691D">
        <w:rPr>
          <w:rFonts w:ascii="Palatino Linotype" w:eastAsia="Arial" w:hAnsi="Palatino Linotype" w:cs="Arial"/>
          <w:i/>
          <w:spacing w:val="-4"/>
        </w:rPr>
        <w:t>í</w:t>
      </w:r>
      <w:r w:rsidRPr="00BB691D">
        <w:rPr>
          <w:rFonts w:ascii="Palatino Linotype" w:eastAsia="Arial" w:hAnsi="Palatino Linotype" w:cs="Arial"/>
          <w:i/>
          <w:spacing w:val="3"/>
        </w:rPr>
        <w:t>f</w:t>
      </w:r>
      <w:r w:rsidRPr="00BB691D">
        <w:rPr>
          <w:rFonts w:ascii="Palatino Linotype" w:eastAsia="Arial" w:hAnsi="Palatino Linotype" w:cs="Arial"/>
          <w:i/>
        </w:rPr>
        <w:t>ico,  sie</w:t>
      </w:r>
      <w:r w:rsidRPr="00BB691D">
        <w:rPr>
          <w:rFonts w:ascii="Palatino Linotype" w:eastAsia="Arial" w:hAnsi="Palatino Linotype" w:cs="Arial"/>
          <w:i/>
          <w:spacing w:val="2"/>
        </w:rPr>
        <w:t>m</w:t>
      </w:r>
      <w:r w:rsidRPr="00BB691D">
        <w:rPr>
          <w:rFonts w:ascii="Palatino Linotype" w:eastAsia="Arial" w:hAnsi="Palatino Linotype" w:cs="Arial"/>
          <w:i/>
          <w:spacing w:val="1"/>
        </w:rPr>
        <w:t>p</w:t>
      </w:r>
      <w:r w:rsidRPr="00BB691D">
        <w:rPr>
          <w:rFonts w:ascii="Palatino Linotype" w:eastAsia="Arial" w:hAnsi="Palatino Linotype" w:cs="Arial"/>
          <w:i/>
        </w:rPr>
        <w:t xml:space="preserve">re </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q</w:t>
      </w:r>
      <w:r w:rsidRPr="00BB691D">
        <w:rPr>
          <w:rFonts w:ascii="Palatino Linotype" w:eastAsia="Arial" w:hAnsi="Palatino Linotype" w:cs="Arial"/>
          <w:i/>
          <w:spacing w:val="1"/>
        </w:rPr>
        <w:t>u</w:t>
      </w:r>
      <w:r w:rsidRPr="00BB691D">
        <w:rPr>
          <w:rFonts w:ascii="Palatino Linotype" w:eastAsia="Arial" w:hAnsi="Palatino Linotype" w:cs="Arial"/>
          <w:i/>
        </w:rPr>
        <w:t xml:space="preserve">e </w:t>
      </w:r>
      <w:r w:rsidRPr="00BB691D">
        <w:rPr>
          <w:rFonts w:ascii="Palatino Linotype" w:eastAsia="Arial" w:hAnsi="Palatino Linotype" w:cs="Arial"/>
          <w:i/>
          <w:spacing w:val="3"/>
        </w:rPr>
        <w:t xml:space="preserve"> </w:t>
      </w:r>
      <w:r w:rsidRPr="00BB691D">
        <w:rPr>
          <w:rFonts w:ascii="Palatino Linotype" w:eastAsia="Arial" w:hAnsi="Palatino Linotype" w:cs="Arial"/>
          <w:i/>
        </w:rPr>
        <w:t xml:space="preserve">se </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e</w:t>
      </w:r>
      <w:r w:rsidRPr="00BB691D">
        <w:rPr>
          <w:rFonts w:ascii="Palatino Linotype" w:eastAsia="Arial" w:hAnsi="Palatino Linotype" w:cs="Arial"/>
          <w:i/>
          <w:spacing w:val="1"/>
        </w:rPr>
        <w:t>n</w:t>
      </w:r>
      <w:r w:rsidRPr="00BB691D">
        <w:rPr>
          <w:rFonts w:ascii="Palatino Linotype" w:eastAsia="Arial" w:hAnsi="Palatino Linotype" w:cs="Arial"/>
          <w:i/>
          <w:spacing w:val="-2"/>
        </w:rPr>
        <w:t>c</w:t>
      </w:r>
      <w:r w:rsidRPr="00BB691D">
        <w:rPr>
          <w:rFonts w:ascii="Palatino Linotype" w:eastAsia="Arial" w:hAnsi="Palatino Linotype" w:cs="Arial"/>
          <w:i/>
          <w:spacing w:val="1"/>
        </w:rPr>
        <w:t>uen</w:t>
      </w:r>
      <w:r w:rsidRPr="00BB691D">
        <w:rPr>
          <w:rFonts w:ascii="Palatino Linotype" w:eastAsia="Arial" w:hAnsi="Palatino Linotype" w:cs="Arial"/>
          <w:i/>
        </w:rPr>
        <w:t xml:space="preserve">tre  </w:t>
      </w:r>
      <w:r w:rsidRPr="00BB691D">
        <w:rPr>
          <w:rFonts w:ascii="Palatino Linotype" w:eastAsia="Arial" w:hAnsi="Palatino Linotype" w:cs="Arial"/>
          <w:i/>
          <w:spacing w:val="1"/>
        </w:rPr>
        <w:t>e</w:t>
      </w:r>
      <w:r w:rsidRPr="00BB691D">
        <w:rPr>
          <w:rFonts w:ascii="Palatino Linotype" w:eastAsia="Arial" w:hAnsi="Palatino Linotype" w:cs="Arial"/>
          <w:i/>
        </w:rPr>
        <w:t xml:space="preserve">n </w:t>
      </w:r>
      <w:r w:rsidRPr="00BB691D">
        <w:rPr>
          <w:rFonts w:ascii="Palatino Linotype" w:eastAsia="Arial" w:hAnsi="Palatino Linotype" w:cs="Arial"/>
          <w:i/>
          <w:spacing w:val="3"/>
        </w:rPr>
        <w:t xml:space="preserve"> </w:t>
      </w:r>
      <w:r w:rsidRPr="00BB691D">
        <w:rPr>
          <w:rFonts w:ascii="Palatino Linotype" w:eastAsia="Arial" w:hAnsi="Palatino Linotype" w:cs="Arial"/>
          <w:i/>
        </w:rPr>
        <w:t>los s</w:t>
      </w:r>
      <w:r w:rsidRPr="00BB691D">
        <w:rPr>
          <w:rFonts w:ascii="Palatino Linotype" w:eastAsia="Arial" w:hAnsi="Palatino Linotype" w:cs="Arial"/>
          <w:i/>
          <w:spacing w:val="1"/>
        </w:rPr>
        <w:t>up</w:t>
      </w:r>
      <w:r w:rsidRPr="00BB691D">
        <w:rPr>
          <w:rFonts w:ascii="Palatino Linotype" w:eastAsia="Arial" w:hAnsi="Palatino Linotype" w:cs="Arial"/>
          <w:i/>
          <w:spacing w:val="-1"/>
        </w:rPr>
        <w:t>u</w:t>
      </w:r>
      <w:r w:rsidRPr="00BB691D">
        <w:rPr>
          <w:rFonts w:ascii="Palatino Linotype" w:eastAsia="Arial" w:hAnsi="Palatino Linotype" w:cs="Arial"/>
          <w:i/>
          <w:spacing w:val="1"/>
        </w:rPr>
        <w:t>e</w:t>
      </w:r>
      <w:r w:rsidRPr="00BB691D">
        <w:rPr>
          <w:rFonts w:ascii="Palatino Linotype" w:eastAsia="Arial" w:hAnsi="Palatino Linotype" w:cs="Arial"/>
          <w:i/>
        </w:rPr>
        <w:t>st</w:t>
      </w:r>
      <w:r w:rsidRPr="00BB691D">
        <w:rPr>
          <w:rFonts w:ascii="Palatino Linotype" w:eastAsia="Arial" w:hAnsi="Palatino Linotype" w:cs="Arial"/>
          <w:i/>
          <w:spacing w:val="1"/>
        </w:rPr>
        <w:t>o</w:t>
      </w:r>
      <w:r w:rsidRPr="00BB691D">
        <w:rPr>
          <w:rFonts w:ascii="Palatino Linotype" w:eastAsia="Arial" w:hAnsi="Palatino Linotype" w:cs="Arial"/>
          <w:i/>
        </w:rPr>
        <w:t xml:space="preserve">s  </w:t>
      </w:r>
      <w:r w:rsidRPr="00BB691D">
        <w:rPr>
          <w:rFonts w:ascii="Palatino Linotype" w:eastAsia="Arial" w:hAnsi="Palatino Linotype" w:cs="Arial"/>
          <w:i/>
          <w:spacing w:val="1"/>
        </w:rPr>
        <w:t>e</w:t>
      </w:r>
      <w:r w:rsidRPr="00BB691D">
        <w:rPr>
          <w:rFonts w:ascii="Palatino Linotype" w:eastAsia="Arial" w:hAnsi="Palatino Linotype" w:cs="Arial"/>
          <w:i/>
        </w:rPr>
        <w:t>st</w:t>
      </w:r>
      <w:r w:rsidRPr="00BB691D">
        <w:rPr>
          <w:rFonts w:ascii="Palatino Linotype" w:eastAsia="Arial" w:hAnsi="Palatino Linotype" w:cs="Arial"/>
          <w:i/>
          <w:spacing w:val="-1"/>
        </w:rPr>
        <w:t>a</w:t>
      </w:r>
      <w:r w:rsidRPr="00BB691D">
        <w:rPr>
          <w:rFonts w:ascii="Palatino Linotype" w:eastAsia="Arial" w:hAnsi="Palatino Linotype" w:cs="Arial"/>
          <w:i/>
          <w:spacing w:val="1"/>
        </w:rPr>
        <w:t>b</w:t>
      </w:r>
      <w:r w:rsidRPr="00BB691D">
        <w:rPr>
          <w:rFonts w:ascii="Palatino Linotype" w:eastAsia="Arial" w:hAnsi="Palatino Linotype" w:cs="Arial"/>
          <w:i/>
        </w:rPr>
        <w:t>leci</w:t>
      </w:r>
      <w:r w:rsidRPr="00BB691D">
        <w:rPr>
          <w:rFonts w:ascii="Palatino Linotype" w:eastAsia="Arial" w:hAnsi="Palatino Linotype" w:cs="Arial"/>
          <w:i/>
          <w:spacing w:val="-2"/>
        </w:rPr>
        <w:t>d</w:t>
      </w:r>
      <w:r w:rsidRPr="00BB691D">
        <w:rPr>
          <w:rFonts w:ascii="Palatino Linotype" w:eastAsia="Arial" w:hAnsi="Palatino Linotype" w:cs="Arial"/>
          <w:i/>
          <w:spacing w:val="1"/>
        </w:rPr>
        <w:t>o</w:t>
      </w:r>
      <w:r w:rsidRPr="00BB691D">
        <w:rPr>
          <w:rFonts w:ascii="Palatino Linotype" w:eastAsia="Arial" w:hAnsi="Palatino Linotype" w:cs="Arial"/>
          <w:i/>
        </w:rPr>
        <w:t xml:space="preserve">s </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e</w:t>
      </w:r>
      <w:r w:rsidRPr="00BB691D">
        <w:rPr>
          <w:rFonts w:ascii="Palatino Linotype" w:eastAsia="Arial" w:hAnsi="Palatino Linotype" w:cs="Arial"/>
          <w:i/>
        </w:rPr>
        <w:t xml:space="preserve">n </w:t>
      </w:r>
      <w:r w:rsidRPr="00BB691D">
        <w:rPr>
          <w:rFonts w:ascii="Palatino Linotype" w:eastAsia="Arial" w:hAnsi="Palatino Linotype" w:cs="Arial"/>
          <w:i/>
          <w:spacing w:val="1"/>
        </w:rPr>
        <w:t xml:space="preserve"> </w:t>
      </w:r>
      <w:r w:rsidRPr="00BB691D">
        <w:rPr>
          <w:rFonts w:ascii="Palatino Linotype" w:eastAsia="Arial" w:hAnsi="Palatino Linotype" w:cs="Arial"/>
          <w:i/>
        </w:rPr>
        <w:t xml:space="preserve">los </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a</w:t>
      </w:r>
      <w:r w:rsidRPr="00BB691D">
        <w:rPr>
          <w:rFonts w:ascii="Palatino Linotype" w:eastAsia="Arial" w:hAnsi="Palatino Linotype" w:cs="Arial"/>
          <w:i/>
        </w:rPr>
        <w:t>rt</w:t>
      </w:r>
      <w:r w:rsidRPr="00BB691D">
        <w:rPr>
          <w:rFonts w:ascii="Palatino Linotype" w:eastAsia="Arial" w:hAnsi="Palatino Linotype" w:cs="Arial"/>
          <w:i/>
          <w:spacing w:val="-2"/>
        </w:rPr>
        <w:t>í</w:t>
      </w:r>
      <w:r w:rsidRPr="00BB691D">
        <w:rPr>
          <w:rFonts w:ascii="Palatino Linotype" w:eastAsia="Arial" w:hAnsi="Palatino Linotype" w:cs="Arial"/>
          <w:i/>
        </w:rPr>
        <w:t>c</w:t>
      </w:r>
      <w:r w:rsidRPr="00BB691D">
        <w:rPr>
          <w:rFonts w:ascii="Palatino Linotype" w:eastAsia="Arial" w:hAnsi="Palatino Linotype" w:cs="Arial"/>
          <w:i/>
          <w:spacing w:val="1"/>
        </w:rPr>
        <w:t>u</w:t>
      </w:r>
      <w:r w:rsidRPr="00BB691D">
        <w:rPr>
          <w:rFonts w:ascii="Palatino Linotype" w:eastAsia="Arial" w:hAnsi="Palatino Linotype" w:cs="Arial"/>
          <w:i/>
        </w:rPr>
        <w:t xml:space="preserve">los  </w:t>
      </w:r>
      <w:r w:rsidRPr="00BB691D">
        <w:rPr>
          <w:rFonts w:ascii="Palatino Linotype" w:eastAsia="Arial" w:hAnsi="Palatino Linotype" w:cs="Arial"/>
          <w:i/>
          <w:spacing w:val="1"/>
        </w:rPr>
        <w:t>1</w:t>
      </w:r>
      <w:r w:rsidRPr="00BB691D">
        <w:rPr>
          <w:rFonts w:ascii="Palatino Linotype" w:eastAsia="Arial" w:hAnsi="Palatino Linotype" w:cs="Arial"/>
          <w:i/>
        </w:rPr>
        <w:t xml:space="preserve">3 </w:t>
      </w:r>
      <w:r w:rsidRPr="00BB691D">
        <w:rPr>
          <w:rFonts w:ascii="Palatino Linotype" w:eastAsia="Arial" w:hAnsi="Palatino Linotype" w:cs="Arial"/>
          <w:i/>
          <w:spacing w:val="3"/>
        </w:rPr>
        <w:t xml:space="preserve"> </w:t>
      </w:r>
      <w:r w:rsidRPr="00BB691D">
        <w:rPr>
          <w:rFonts w:ascii="Palatino Linotype" w:eastAsia="Arial" w:hAnsi="Palatino Linotype" w:cs="Arial"/>
          <w:i/>
        </w:rPr>
        <w:t xml:space="preserve">y  </w:t>
      </w:r>
      <w:r w:rsidRPr="00BB691D">
        <w:rPr>
          <w:rFonts w:ascii="Palatino Linotype" w:eastAsia="Arial" w:hAnsi="Palatino Linotype" w:cs="Arial"/>
          <w:i/>
          <w:spacing w:val="1"/>
        </w:rPr>
        <w:t>1</w:t>
      </w:r>
      <w:r w:rsidRPr="00BB691D">
        <w:rPr>
          <w:rFonts w:ascii="Palatino Linotype" w:eastAsia="Arial" w:hAnsi="Palatino Linotype" w:cs="Arial"/>
          <w:i/>
        </w:rPr>
        <w:t xml:space="preserve">4  </w:t>
      </w:r>
      <w:r w:rsidRPr="00BB691D">
        <w:rPr>
          <w:rFonts w:ascii="Palatino Linotype" w:eastAsia="Arial" w:hAnsi="Palatino Linotype" w:cs="Arial"/>
          <w:i/>
          <w:spacing w:val="1"/>
        </w:rPr>
        <w:t>d</w:t>
      </w:r>
      <w:r w:rsidRPr="00BB691D">
        <w:rPr>
          <w:rFonts w:ascii="Palatino Linotype" w:eastAsia="Arial" w:hAnsi="Palatino Linotype" w:cs="Arial"/>
          <w:i/>
        </w:rPr>
        <w:t xml:space="preserve">e </w:t>
      </w:r>
      <w:r w:rsidRPr="00BB691D">
        <w:rPr>
          <w:rFonts w:ascii="Palatino Linotype" w:eastAsia="Arial" w:hAnsi="Palatino Linotype" w:cs="Arial"/>
          <w:i/>
          <w:spacing w:val="3"/>
        </w:rPr>
        <w:t xml:space="preserve"> </w:t>
      </w:r>
      <w:r w:rsidRPr="00BB691D">
        <w:rPr>
          <w:rFonts w:ascii="Palatino Linotype" w:eastAsia="Arial" w:hAnsi="Palatino Linotype" w:cs="Arial"/>
          <w:i/>
        </w:rPr>
        <w:t xml:space="preserve">la  </w:t>
      </w:r>
      <w:r w:rsidRPr="00BB691D">
        <w:rPr>
          <w:rFonts w:ascii="Palatino Linotype" w:eastAsia="Arial" w:hAnsi="Palatino Linotype" w:cs="Arial"/>
          <w:i/>
          <w:spacing w:val="-1"/>
        </w:rPr>
        <w:t>L</w:t>
      </w:r>
      <w:r w:rsidRPr="00BB691D">
        <w:rPr>
          <w:rFonts w:ascii="Palatino Linotype" w:eastAsia="Arial" w:hAnsi="Palatino Linotype" w:cs="Arial"/>
          <w:i/>
          <w:spacing w:val="1"/>
        </w:rPr>
        <w:t>e</w:t>
      </w:r>
      <w:r w:rsidRPr="00BB691D">
        <w:rPr>
          <w:rFonts w:ascii="Palatino Linotype" w:eastAsia="Arial" w:hAnsi="Palatino Linotype" w:cs="Arial"/>
          <w:i/>
        </w:rPr>
        <w:t>y  Fe</w:t>
      </w:r>
      <w:r w:rsidRPr="00BB691D">
        <w:rPr>
          <w:rFonts w:ascii="Palatino Linotype" w:eastAsia="Arial" w:hAnsi="Palatino Linotype" w:cs="Arial"/>
          <w:i/>
          <w:spacing w:val="1"/>
        </w:rPr>
        <w:t>de</w:t>
      </w:r>
      <w:r w:rsidRPr="00BB691D">
        <w:rPr>
          <w:rFonts w:ascii="Palatino Linotype" w:eastAsia="Arial" w:hAnsi="Palatino Linotype" w:cs="Arial"/>
          <w:i/>
        </w:rPr>
        <w:t xml:space="preserve">ral </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d</w:t>
      </w:r>
      <w:r w:rsidRPr="00BB691D">
        <w:rPr>
          <w:rFonts w:ascii="Palatino Linotype" w:eastAsia="Arial" w:hAnsi="Palatino Linotype" w:cs="Arial"/>
          <w:i/>
        </w:rPr>
        <w:t xml:space="preserve">e </w:t>
      </w:r>
      <w:r w:rsidRPr="00BB691D">
        <w:rPr>
          <w:rFonts w:ascii="Palatino Linotype" w:eastAsia="Arial" w:hAnsi="Palatino Linotype" w:cs="Arial"/>
          <w:i/>
          <w:spacing w:val="2"/>
        </w:rPr>
        <w:t>T</w:t>
      </w:r>
      <w:r w:rsidRPr="00BB691D">
        <w:rPr>
          <w:rFonts w:ascii="Palatino Linotype" w:eastAsia="Arial" w:hAnsi="Palatino Linotype" w:cs="Arial"/>
          <w:i/>
        </w:rPr>
        <w:t>ra</w:t>
      </w:r>
      <w:r w:rsidRPr="00BB691D">
        <w:rPr>
          <w:rFonts w:ascii="Palatino Linotype" w:eastAsia="Arial" w:hAnsi="Palatino Linotype" w:cs="Arial"/>
          <w:i/>
          <w:spacing w:val="1"/>
        </w:rPr>
        <w:t>n</w:t>
      </w:r>
      <w:r w:rsidRPr="00BB691D">
        <w:rPr>
          <w:rFonts w:ascii="Palatino Linotype" w:eastAsia="Arial" w:hAnsi="Palatino Linotype" w:cs="Arial"/>
          <w:i/>
          <w:spacing w:val="-2"/>
        </w:rPr>
        <w:t>s</w:t>
      </w:r>
      <w:r w:rsidRPr="00BB691D">
        <w:rPr>
          <w:rFonts w:ascii="Palatino Linotype" w:eastAsia="Arial" w:hAnsi="Palatino Linotype" w:cs="Arial"/>
          <w:i/>
          <w:spacing w:val="1"/>
        </w:rPr>
        <w:t>pa</w:t>
      </w:r>
      <w:r w:rsidRPr="00BB691D">
        <w:rPr>
          <w:rFonts w:ascii="Palatino Linotype" w:eastAsia="Arial" w:hAnsi="Palatino Linotype" w:cs="Arial"/>
          <w:i/>
        </w:rPr>
        <w:t>r</w:t>
      </w:r>
      <w:r w:rsidRPr="00BB691D">
        <w:rPr>
          <w:rFonts w:ascii="Palatino Linotype" w:eastAsia="Arial" w:hAnsi="Palatino Linotype" w:cs="Arial"/>
          <w:i/>
          <w:spacing w:val="-2"/>
        </w:rPr>
        <w:t>e</w:t>
      </w:r>
      <w:r w:rsidRPr="00BB691D">
        <w:rPr>
          <w:rFonts w:ascii="Palatino Linotype" w:eastAsia="Arial" w:hAnsi="Palatino Linotype" w:cs="Arial"/>
          <w:i/>
          <w:spacing w:val="1"/>
        </w:rPr>
        <w:t>n</w:t>
      </w:r>
      <w:r w:rsidRPr="00BB691D">
        <w:rPr>
          <w:rFonts w:ascii="Palatino Linotype" w:eastAsia="Arial" w:hAnsi="Palatino Linotype" w:cs="Arial"/>
          <w:i/>
        </w:rPr>
        <w:t>cia</w:t>
      </w:r>
      <w:r w:rsidRPr="00BB691D">
        <w:rPr>
          <w:rFonts w:ascii="Palatino Linotype" w:eastAsia="Arial" w:hAnsi="Palatino Linotype" w:cs="Arial"/>
          <w:i/>
          <w:spacing w:val="3"/>
        </w:rPr>
        <w:t xml:space="preserve"> </w:t>
      </w:r>
      <w:r w:rsidRPr="00BB691D">
        <w:rPr>
          <w:rFonts w:ascii="Palatino Linotype" w:eastAsia="Arial" w:hAnsi="Palatino Linotype" w:cs="Arial"/>
          <w:i/>
        </w:rPr>
        <w:t>y Acc</w:t>
      </w:r>
      <w:r w:rsidRPr="00BB691D">
        <w:rPr>
          <w:rFonts w:ascii="Palatino Linotype" w:eastAsia="Arial" w:hAnsi="Palatino Linotype" w:cs="Arial"/>
          <w:i/>
          <w:spacing w:val="1"/>
        </w:rPr>
        <w:t>e</w:t>
      </w:r>
      <w:r w:rsidRPr="00BB691D">
        <w:rPr>
          <w:rFonts w:ascii="Palatino Linotype" w:eastAsia="Arial" w:hAnsi="Palatino Linotype" w:cs="Arial"/>
          <w:i/>
        </w:rPr>
        <w:t>so</w:t>
      </w:r>
      <w:r w:rsidRPr="00BB691D">
        <w:rPr>
          <w:rFonts w:ascii="Palatino Linotype" w:eastAsia="Arial" w:hAnsi="Palatino Linotype" w:cs="Arial"/>
          <w:i/>
          <w:spacing w:val="3"/>
        </w:rPr>
        <w:t xml:space="preserve"> </w:t>
      </w:r>
      <w:r w:rsidRPr="00BB691D">
        <w:rPr>
          <w:rFonts w:ascii="Palatino Linotype" w:eastAsia="Arial" w:hAnsi="Palatino Linotype" w:cs="Arial"/>
          <w:i/>
        </w:rPr>
        <w:t>a</w:t>
      </w:r>
      <w:r w:rsidRPr="00BB691D">
        <w:rPr>
          <w:rFonts w:ascii="Palatino Linotype" w:eastAsia="Arial" w:hAnsi="Palatino Linotype" w:cs="Arial"/>
          <w:i/>
          <w:spacing w:val="3"/>
        </w:rPr>
        <w:t xml:space="preserve"> </w:t>
      </w:r>
      <w:r w:rsidRPr="00BB691D">
        <w:rPr>
          <w:rFonts w:ascii="Palatino Linotype" w:eastAsia="Arial" w:hAnsi="Palatino Linotype" w:cs="Arial"/>
          <w:i/>
        </w:rPr>
        <w:t>la</w:t>
      </w:r>
      <w:r w:rsidRPr="00BB691D">
        <w:rPr>
          <w:rFonts w:ascii="Palatino Linotype" w:eastAsia="Arial" w:hAnsi="Palatino Linotype" w:cs="Arial"/>
          <w:i/>
          <w:spacing w:val="3"/>
        </w:rPr>
        <w:t xml:space="preserve"> </w:t>
      </w:r>
      <w:r w:rsidRPr="00BB691D">
        <w:rPr>
          <w:rFonts w:ascii="Palatino Linotype" w:eastAsia="Arial" w:hAnsi="Palatino Linotype" w:cs="Arial"/>
          <w:i/>
        </w:rPr>
        <w:t>I</w:t>
      </w:r>
      <w:r w:rsidRPr="00BB691D">
        <w:rPr>
          <w:rFonts w:ascii="Palatino Linotype" w:eastAsia="Arial" w:hAnsi="Palatino Linotype" w:cs="Arial"/>
          <w:i/>
          <w:spacing w:val="-1"/>
        </w:rPr>
        <w:t>n</w:t>
      </w:r>
      <w:r w:rsidRPr="00BB691D">
        <w:rPr>
          <w:rFonts w:ascii="Palatino Linotype" w:eastAsia="Arial" w:hAnsi="Palatino Linotype" w:cs="Arial"/>
          <w:i/>
        </w:rPr>
        <w:t>f</w:t>
      </w:r>
      <w:r w:rsidRPr="00BB691D">
        <w:rPr>
          <w:rFonts w:ascii="Palatino Linotype" w:eastAsia="Arial" w:hAnsi="Palatino Linotype" w:cs="Arial"/>
          <w:i/>
          <w:spacing w:val="1"/>
        </w:rPr>
        <w:t>o</w:t>
      </w:r>
      <w:r w:rsidRPr="00BB691D">
        <w:rPr>
          <w:rFonts w:ascii="Palatino Linotype" w:eastAsia="Arial" w:hAnsi="Palatino Linotype" w:cs="Arial"/>
          <w:i/>
        </w:rPr>
        <w:t>r</w:t>
      </w:r>
      <w:r w:rsidRPr="00BB691D">
        <w:rPr>
          <w:rFonts w:ascii="Palatino Linotype" w:eastAsia="Arial" w:hAnsi="Palatino Linotype" w:cs="Arial"/>
          <w:i/>
          <w:spacing w:val="1"/>
        </w:rPr>
        <w:t>ma</w:t>
      </w:r>
      <w:r w:rsidRPr="00BB691D">
        <w:rPr>
          <w:rFonts w:ascii="Palatino Linotype" w:eastAsia="Arial" w:hAnsi="Palatino Linotype" w:cs="Arial"/>
          <w:i/>
        </w:rPr>
        <w:t>c</w:t>
      </w:r>
      <w:r w:rsidRPr="00BB691D">
        <w:rPr>
          <w:rFonts w:ascii="Palatino Linotype" w:eastAsia="Arial" w:hAnsi="Palatino Linotype" w:cs="Arial"/>
          <w:i/>
          <w:spacing w:val="-3"/>
        </w:rPr>
        <w:t>i</w:t>
      </w:r>
      <w:r w:rsidRPr="00BB691D">
        <w:rPr>
          <w:rFonts w:ascii="Palatino Linotype" w:eastAsia="Arial" w:hAnsi="Palatino Linotype" w:cs="Arial"/>
          <w:i/>
          <w:spacing w:val="1"/>
        </w:rPr>
        <w:t>ó</w:t>
      </w:r>
      <w:r w:rsidRPr="00BB691D">
        <w:rPr>
          <w:rFonts w:ascii="Palatino Linotype" w:eastAsia="Arial" w:hAnsi="Palatino Linotype" w:cs="Arial"/>
          <w:i/>
        </w:rPr>
        <w:t>n</w:t>
      </w:r>
      <w:r w:rsidRPr="00BB691D">
        <w:rPr>
          <w:rFonts w:ascii="Palatino Linotype" w:eastAsia="Arial" w:hAnsi="Palatino Linotype" w:cs="Arial"/>
          <w:i/>
          <w:spacing w:val="3"/>
        </w:rPr>
        <w:t xml:space="preserve"> </w:t>
      </w:r>
      <w:r w:rsidRPr="00BB691D">
        <w:rPr>
          <w:rFonts w:ascii="Palatino Linotype" w:eastAsia="Arial" w:hAnsi="Palatino Linotype" w:cs="Arial"/>
          <w:i/>
        </w:rPr>
        <w:t>P</w:t>
      </w:r>
      <w:r w:rsidRPr="00BB691D">
        <w:rPr>
          <w:rFonts w:ascii="Palatino Linotype" w:eastAsia="Arial" w:hAnsi="Palatino Linotype" w:cs="Arial"/>
          <w:i/>
          <w:spacing w:val="-1"/>
        </w:rPr>
        <w:t>ú</w:t>
      </w:r>
      <w:r w:rsidRPr="00BB691D">
        <w:rPr>
          <w:rFonts w:ascii="Palatino Linotype" w:eastAsia="Arial" w:hAnsi="Palatino Linotype" w:cs="Arial"/>
          <w:i/>
          <w:spacing w:val="1"/>
        </w:rPr>
        <w:t>b</w:t>
      </w:r>
      <w:r w:rsidRPr="00BB691D">
        <w:rPr>
          <w:rFonts w:ascii="Palatino Linotype" w:eastAsia="Arial" w:hAnsi="Palatino Linotype" w:cs="Arial"/>
          <w:i/>
        </w:rPr>
        <w:t>l</w:t>
      </w:r>
      <w:r w:rsidRPr="00BB691D">
        <w:rPr>
          <w:rFonts w:ascii="Palatino Linotype" w:eastAsia="Arial" w:hAnsi="Palatino Linotype" w:cs="Arial"/>
          <w:i/>
          <w:spacing w:val="-1"/>
        </w:rPr>
        <w:t>i</w:t>
      </w:r>
      <w:r w:rsidRPr="00BB691D">
        <w:rPr>
          <w:rFonts w:ascii="Palatino Linotype" w:eastAsia="Arial" w:hAnsi="Palatino Linotype" w:cs="Arial"/>
          <w:i/>
        </w:rPr>
        <w:t>ca</w:t>
      </w:r>
      <w:r w:rsidRPr="00BB691D">
        <w:rPr>
          <w:rFonts w:ascii="Palatino Linotype" w:eastAsia="Arial" w:hAnsi="Palatino Linotype" w:cs="Arial"/>
          <w:i/>
          <w:spacing w:val="3"/>
        </w:rPr>
        <w:t xml:space="preserve"> </w:t>
      </w:r>
      <w:r w:rsidRPr="00BB691D">
        <w:rPr>
          <w:rFonts w:ascii="Palatino Linotype" w:eastAsia="Arial" w:hAnsi="Palatino Linotype" w:cs="Arial"/>
          <w:i/>
        </w:rPr>
        <w:t>G</w:t>
      </w:r>
      <w:r w:rsidRPr="00BB691D">
        <w:rPr>
          <w:rFonts w:ascii="Palatino Linotype" w:eastAsia="Arial" w:hAnsi="Palatino Linotype" w:cs="Arial"/>
          <w:i/>
          <w:spacing w:val="1"/>
        </w:rPr>
        <w:t>u</w:t>
      </w:r>
      <w:r w:rsidRPr="00BB691D">
        <w:rPr>
          <w:rFonts w:ascii="Palatino Linotype" w:eastAsia="Arial" w:hAnsi="Palatino Linotype" w:cs="Arial"/>
          <w:i/>
          <w:spacing w:val="-1"/>
        </w:rPr>
        <w:t>b</w:t>
      </w:r>
      <w:r w:rsidRPr="00BB691D">
        <w:rPr>
          <w:rFonts w:ascii="Palatino Linotype" w:eastAsia="Arial" w:hAnsi="Palatino Linotype" w:cs="Arial"/>
          <w:i/>
          <w:spacing w:val="1"/>
        </w:rPr>
        <w:t>e</w:t>
      </w:r>
      <w:r w:rsidRPr="00BB691D">
        <w:rPr>
          <w:rFonts w:ascii="Palatino Linotype" w:eastAsia="Arial" w:hAnsi="Palatino Linotype" w:cs="Arial"/>
          <w:i/>
        </w:rPr>
        <w:t>rn</w:t>
      </w:r>
      <w:r w:rsidRPr="00BB691D">
        <w:rPr>
          <w:rFonts w:ascii="Palatino Linotype" w:eastAsia="Arial" w:hAnsi="Palatino Linotype" w:cs="Arial"/>
          <w:i/>
          <w:spacing w:val="-1"/>
        </w:rPr>
        <w:t>a</w:t>
      </w:r>
      <w:r w:rsidRPr="00BB691D">
        <w:rPr>
          <w:rFonts w:ascii="Palatino Linotype" w:eastAsia="Arial" w:hAnsi="Palatino Linotype" w:cs="Arial"/>
          <w:i/>
          <w:spacing w:val="1"/>
        </w:rPr>
        <w:t>me</w:t>
      </w:r>
      <w:r w:rsidRPr="00BB691D">
        <w:rPr>
          <w:rFonts w:ascii="Palatino Linotype" w:eastAsia="Arial" w:hAnsi="Palatino Linotype" w:cs="Arial"/>
          <w:i/>
          <w:spacing w:val="-1"/>
        </w:rPr>
        <w:t>n</w:t>
      </w:r>
      <w:r w:rsidRPr="00BB691D">
        <w:rPr>
          <w:rFonts w:ascii="Palatino Linotype" w:eastAsia="Arial" w:hAnsi="Palatino Linotype" w:cs="Arial"/>
          <w:i/>
        </w:rPr>
        <w:t>t</w:t>
      </w:r>
      <w:r w:rsidRPr="00BB691D">
        <w:rPr>
          <w:rFonts w:ascii="Palatino Linotype" w:eastAsia="Arial" w:hAnsi="Palatino Linotype" w:cs="Arial"/>
          <w:i/>
          <w:spacing w:val="1"/>
        </w:rPr>
        <w:t>a</w:t>
      </w:r>
      <w:r w:rsidRPr="00BB691D">
        <w:rPr>
          <w:rFonts w:ascii="Palatino Linotype" w:eastAsia="Arial" w:hAnsi="Palatino Linotype" w:cs="Arial"/>
          <w:i/>
        </w:rPr>
        <w:t xml:space="preserve">l, </w:t>
      </w:r>
      <w:r w:rsidRPr="00BB691D">
        <w:rPr>
          <w:rFonts w:ascii="Palatino Linotype" w:eastAsia="Arial" w:hAnsi="Palatino Linotype" w:cs="Arial"/>
          <w:i/>
          <w:spacing w:val="1"/>
        </w:rPr>
        <w:t>pa</w:t>
      </w:r>
      <w:r w:rsidRPr="00BB691D">
        <w:rPr>
          <w:rFonts w:ascii="Palatino Linotype" w:eastAsia="Arial" w:hAnsi="Palatino Linotype" w:cs="Arial"/>
          <w:i/>
        </w:rPr>
        <w:t>ra</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e</w:t>
      </w:r>
      <w:r w:rsidRPr="00BB691D">
        <w:rPr>
          <w:rFonts w:ascii="Palatino Linotype" w:eastAsia="Arial" w:hAnsi="Palatino Linotype" w:cs="Arial"/>
          <w:i/>
        </w:rPr>
        <w:t>l</w:t>
      </w:r>
      <w:r w:rsidRPr="00BB691D">
        <w:rPr>
          <w:rFonts w:ascii="Palatino Linotype" w:eastAsia="Arial" w:hAnsi="Palatino Linotype" w:cs="Arial"/>
          <w:i/>
          <w:spacing w:val="2"/>
        </w:rPr>
        <w:t xml:space="preserve"> </w:t>
      </w:r>
      <w:r w:rsidRPr="00BB691D">
        <w:rPr>
          <w:rFonts w:ascii="Palatino Linotype" w:eastAsia="Arial" w:hAnsi="Palatino Linotype" w:cs="Arial"/>
          <w:i/>
        </w:rPr>
        <w:t>c</w:t>
      </w:r>
      <w:r w:rsidRPr="00BB691D">
        <w:rPr>
          <w:rFonts w:ascii="Palatino Linotype" w:eastAsia="Arial" w:hAnsi="Palatino Linotype" w:cs="Arial"/>
          <w:i/>
          <w:spacing w:val="1"/>
        </w:rPr>
        <w:t>a</w:t>
      </w:r>
      <w:r w:rsidRPr="00BB691D">
        <w:rPr>
          <w:rFonts w:ascii="Palatino Linotype" w:eastAsia="Arial" w:hAnsi="Palatino Linotype" w:cs="Arial"/>
          <w:i/>
        </w:rPr>
        <w:t>so</w:t>
      </w:r>
      <w:r w:rsidRPr="00BB691D">
        <w:rPr>
          <w:rFonts w:ascii="Palatino Linotype" w:eastAsia="Arial" w:hAnsi="Palatino Linotype" w:cs="Arial"/>
          <w:i/>
          <w:spacing w:val="1"/>
        </w:rPr>
        <w:t xml:space="preserve"> </w:t>
      </w:r>
      <w:r w:rsidRPr="00BB691D">
        <w:rPr>
          <w:rFonts w:ascii="Palatino Linotype" w:eastAsia="Arial" w:hAnsi="Palatino Linotype" w:cs="Arial"/>
          <w:i/>
          <w:spacing w:val="-1"/>
        </w:rPr>
        <w:t>d</w:t>
      </w:r>
      <w:r w:rsidRPr="00BB691D">
        <w:rPr>
          <w:rFonts w:ascii="Palatino Linotype" w:eastAsia="Arial" w:hAnsi="Palatino Linotype" w:cs="Arial"/>
          <w:i/>
        </w:rPr>
        <w:t>e la</w:t>
      </w:r>
      <w:r w:rsidRPr="00BB691D">
        <w:rPr>
          <w:rFonts w:ascii="Palatino Linotype" w:eastAsia="Arial" w:hAnsi="Palatino Linotype" w:cs="Arial"/>
          <w:i/>
          <w:spacing w:val="4"/>
        </w:rPr>
        <w:t xml:space="preserve"> </w:t>
      </w:r>
      <w:r w:rsidRPr="00BB691D">
        <w:rPr>
          <w:rFonts w:ascii="Palatino Linotype" w:eastAsia="Arial" w:hAnsi="Palatino Linotype" w:cs="Arial"/>
          <w:i/>
        </w:rPr>
        <w:t>in</w:t>
      </w:r>
      <w:r w:rsidRPr="00BB691D">
        <w:rPr>
          <w:rFonts w:ascii="Palatino Linotype" w:eastAsia="Arial" w:hAnsi="Palatino Linotype" w:cs="Arial"/>
          <w:i/>
          <w:spacing w:val="1"/>
        </w:rPr>
        <w:t>fo</w:t>
      </w:r>
      <w:r w:rsidRPr="00BB691D">
        <w:rPr>
          <w:rFonts w:ascii="Palatino Linotype" w:eastAsia="Arial" w:hAnsi="Palatino Linotype" w:cs="Arial"/>
          <w:i/>
        </w:rPr>
        <w:t>r</w:t>
      </w:r>
      <w:r w:rsidRPr="00BB691D">
        <w:rPr>
          <w:rFonts w:ascii="Palatino Linotype" w:eastAsia="Arial" w:hAnsi="Palatino Linotype" w:cs="Arial"/>
          <w:i/>
          <w:spacing w:val="-1"/>
        </w:rPr>
        <w:t>m</w:t>
      </w:r>
      <w:r w:rsidRPr="00BB691D">
        <w:rPr>
          <w:rFonts w:ascii="Palatino Linotype" w:eastAsia="Arial" w:hAnsi="Palatino Linotype" w:cs="Arial"/>
          <w:i/>
          <w:spacing w:val="1"/>
        </w:rPr>
        <w:t>a</w:t>
      </w:r>
      <w:r w:rsidRPr="00BB691D">
        <w:rPr>
          <w:rFonts w:ascii="Palatino Linotype" w:eastAsia="Arial" w:hAnsi="Palatino Linotype" w:cs="Arial"/>
          <w:i/>
        </w:rPr>
        <w:t>ción</w:t>
      </w:r>
      <w:r w:rsidRPr="00BB691D">
        <w:rPr>
          <w:rFonts w:ascii="Palatino Linotype" w:eastAsia="Arial" w:hAnsi="Palatino Linotype" w:cs="Arial"/>
          <w:i/>
          <w:spacing w:val="4"/>
        </w:rPr>
        <w:t xml:space="preserve"> </w:t>
      </w:r>
      <w:r w:rsidRPr="00BB691D">
        <w:rPr>
          <w:rFonts w:ascii="Palatino Linotype" w:eastAsia="Arial" w:hAnsi="Palatino Linotype" w:cs="Arial"/>
          <w:i/>
        </w:rPr>
        <w:t>res</w:t>
      </w:r>
      <w:r w:rsidRPr="00BB691D">
        <w:rPr>
          <w:rFonts w:ascii="Palatino Linotype" w:eastAsia="Arial" w:hAnsi="Palatino Linotype" w:cs="Arial"/>
          <w:i/>
          <w:spacing w:val="1"/>
        </w:rPr>
        <w:t>e</w:t>
      </w:r>
      <w:r w:rsidRPr="00BB691D">
        <w:rPr>
          <w:rFonts w:ascii="Palatino Linotype" w:eastAsia="Arial" w:hAnsi="Palatino Linotype" w:cs="Arial"/>
          <w:i/>
        </w:rPr>
        <w:t>r</w:t>
      </w:r>
      <w:r w:rsidRPr="00BB691D">
        <w:rPr>
          <w:rFonts w:ascii="Palatino Linotype" w:eastAsia="Arial" w:hAnsi="Palatino Linotype" w:cs="Arial"/>
          <w:i/>
          <w:spacing w:val="-3"/>
        </w:rPr>
        <w:t>v</w:t>
      </w:r>
      <w:r w:rsidRPr="00BB691D">
        <w:rPr>
          <w:rFonts w:ascii="Palatino Linotype" w:eastAsia="Arial" w:hAnsi="Palatino Linotype" w:cs="Arial"/>
          <w:i/>
          <w:spacing w:val="1"/>
        </w:rPr>
        <w:t>ada</w:t>
      </w:r>
      <w:r w:rsidRPr="00BB691D">
        <w:rPr>
          <w:rFonts w:ascii="Palatino Linotype" w:eastAsia="Arial" w:hAnsi="Palatino Linotype" w:cs="Arial"/>
          <w:i/>
        </w:rPr>
        <w:t>,</w:t>
      </w:r>
      <w:r w:rsidRPr="00BB691D">
        <w:rPr>
          <w:rFonts w:ascii="Palatino Linotype" w:eastAsia="Arial" w:hAnsi="Palatino Linotype" w:cs="Arial"/>
          <w:i/>
          <w:spacing w:val="4"/>
        </w:rPr>
        <w:t xml:space="preserve"> </w:t>
      </w:r>
      <w:r w:rsidRPr="00BB691D">
        <w:rPr>
          <w:rFonts w:ascii="Palatino Linotype" w:eastAsia="Arial" w:hAnsi="Palatino Linotype" w:cs="Arial"/>
          <w:i/>
        </w:rPr>
        <w:t>y</w:t>
      </w:r>
      <w:r w:rsidRPr="00BB691D">
        <w:rPr>
          <w:rFonts w:ascii="Palatino Linotype" w:eastAsia="Arial" w:hAnsi="Palatino Linotype" w:cs="Arial"/>
          <w:i/>
          <w:spacing w:val="1"/>
        </w:rPr>
        <w:t xml:space="preserve"> 1</w:t>
      </w:r>
      <w:r w:rsidRPr="00BB691D">
        <w:rPr>
          <w:rFonts w:ascii="Palatino Linotype" w:eastAsia="Arial" w:hAnsi="Palatino Linotype" w:cs="Arial"/>
          <w:i/>
        </w:rPr>
        <w:t>8</w:t>
      </w:r>
      <w:r w:rsidRPr="00BB691D">
        <w:rPr>
          <w:rFonts w:ascii="Palatino Linotype" w:eastAsia="Arial" w:hAnsi="Palatino Linotype" w:cs="Arial"/>
          <w:i/>
          <w:spacing w:val="4"/>
        </w:rPr>
        <w:t xml:space="preserve"> </w:t>
      </w:r>
      <w:r w:rsidRPr="00BB691D">
        <w:rPr>
          <w:rFonts w:ascii="Palatino Linotype" w:eastAsia="Arial" w:hAnsi="Palatino Linotype" w:cs="Arial"/>
          <w:i/>
          <w:spacing w:val="1"/>
        </w:rPr>
        <w:t>de</w:t>
      </w:r>
      <w:r w:rsidRPr="00BB691D">
        <w:rPr>
          <w:rFonts w:ascii="Palatino Linotype" w:eastAsia="Arial" w:hAnsi="Palatino Linotype" w:cs="Arial"/>
          <w:i/>
        </w:rPr>
        <w:t xml:space="preserve">l </w:t>
      </w:r>
      <w:r w:rsidRPr="00BB691D">
        <w:rPr>
          <w:rFonts w:ascii="Palatino Linotype" w:eastAsia="Arial" w:hAnsi="Palatino Linotype" w:cs="Arial"/>
          <w:i/>
          <w:spacing w:val="1"/>
        </w:rPr>
        <w:t>m</w:t>
      </w:r>
      <w:r w:rsidRPr="00BB691D">
        <w:rPr>
          <w:rFonts w:ascii="Palatino Linotype" w:eastAsia="Arial" w:hAnsi="Palatino Linotype" w:cs="Arial"/>
          <w:i/>
        </w:rPr>
        <w:t>is</w:t>
      </w:r>
      <w:r w:rsidRPr="00BB691D">
        <w:rPr>
          <w:rFonts w:ascii="Palatino Linotype" w:eastAsia="Arial" w:hAnsi="Palatino Linotype" w:cs="Arial"/>
          <w:i/>
          <w:spacing w:val="-1"/>
        </w:rPr>
        <w:t>m</w:t>
      </w:r>
      <w:r w:rsidRPr="00BB691D">
        <w:rPr>
          <w:rFonts w:ascii="Palatino Linotype" w:eastAsia="Arial" w:hAnsi="Palatino Linotype" w:cs="Arial"/>
          <w:i/>
        </w:rPr>
        <w:t>o</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o</w:t>
      </w:r>
      <w:r w:rsidRPr="00BB691D">
        <w:rPr>
          <w:rFonts w:ascii="Palatino Linotype" w:eastAsia="Arial" w:hAnsi="Palatino Linotype" w:cs="Arial"/>
          <w:i/>
        </w:rPr>
        <w:t>rd</w:t>
      </w:r>
      <w:r w:rsidRPr="00BB691D">
        <w:rPr>
          <w:rFonts w:ascii="Palatino Linotype" w:eastAsia="Arial" w:hAnsi="Palatino Linotype" w:cs="Arial"/>
          <w:i/>
          <w:spacing w:val="1"/>
        </w:rPr>
        <w:t>en</w:t>
      </w:r>
      <w:r w:rsidRPr="00BB691D">
        <w:rPr>
          <w:rFonts w:ascii="Palatino Linotype" w:eastAsia="Arial" w:hAnsi="Palatino Linotype" w:cs="Arial"/>
          <w:i/>
          <w:spacing w:val="-1"/>
        </w:rPr>
        <w:t>a</w:t>
      </w:r>
      <w:r w:rsidRPr="00BB691D">
        <w:rPr>
          <w:rFonts w:ascii="Palatino Linotype" w:eastAsia="Arial" w:hAnsi="Palatino Linotype" w:cs="Arial"/>
          <w:i/>
          <w:spacing w:val="1"/>
        </w:rPr>
        <w:t>m</w:t>
      </w:r>
      <w:r w:rsidRPr="00BB691D">
        <w:rPr>
          <w:rFonts w:ascii="Palatino Linotype" w:eastAsia="Arial" w:hAnsi="Palatino Linotype" w:cs="Arial"/>
          <w:i/>
        </w:rPr>
        <w:t>i</w:t>
      </w:r>
      <w:r w:rsidRPr="00BB691D">
        <w:rPr>
          <w:rFonts w:ascii="Palatino Linotype" w:eastAsia="Arial" w:hAnsi="Palatino Linotype" w:cs="Arial"/>
          <w:i/>
          <w:spacing w:val="-2"/>
        </w:rPr>
        <w:t>e</w:t>
      </w:r>
      <w:r w:rsidRPr="00BB691D">
        <w:rPr>
          <w:rFonts w:ascii="Palatino Linotype" w:eastAsia="Arial" w:hAnsi="Palatino Linotype" w:cs="Arial"/>
          <w:i/>
          <w:spacing w:val="1"/>
        </w:rPr>
        <w:t>n</w:t>
      </w:r>
      <w:r w:rsidRPr="00BB691D">
        <w:rPr>
          <w:rFonts w:ascii="Palatino Linotype" w:eastAsia="Arial" w:hAnsi="Palatino Linotype" w:cs="Arial"/>
          <w:i/>
        </w:rPr>
        <w:t>t</w:t>
      </w:r>
      <w:r w:rsidRPr="00BB691D">
        <w:rPr>
          <w:rFonts w:ascii="Palatino Linotype" w:eastAsia="Arial" w:hAnsi="Palatino Linotype" w:cs="Arial"/>
          <w:i/>
          <w:spacing w:val="-1"/>
        </w:rPr>
        <w:t>o</w:t>
      </w:r>
      <w:r w:rsidRPr="00BB691D">
        <w:rPr>
          <w:rFonts w:ascii="Palatino Linotype" w:eastAsia="Arial" w:hAnsi="Palatino Linotype" w:cs="Arial"/>
          <w:i/>
        </w:rPr>
        <w:t>,</w:t>
      </w:r>
      <w:r w:rsidRPr="00BB691D">
        <w:rPr>
          <w:rFonts w:ascii="Palatino Linotype" w:eastAsia="Arial" w:hAnsi="Palatino Linotype" w:cs="Arial"/>
          <w:i/>
          <w:spacing w:val="4"/>
        </w:rPr>
        <w:t xml:space="preserve"> </w:t>
      </w:r>
      <w:r w:rsidRPr="00BB691D">
        <w:rPr>
          <w:rFonts w:ascii="Palatino Linotype" w:eastAsia="Arial" w:hAnsi="Palatino Linotype" w:cs="Arial"/>
          <w:i/>
          <w:spacing w:val="1"/>
        </w:rPr>
        <w:t>pa</w:t>
      </w:r>
      <w:r w:rsidRPr="00BB691D">
        <w:rPr>
          <w:rFonts w:ascii="Palatino Linotype" w:eastAsia="Arial" w:hAnsi="Palatino Linotype" w:cs="Arial"/>
          <w:i/>
        </w:rPr>
        <w:t>ra</w:t>
      </w:r>
      <w:r w:rsidRPr="00BB691D">
        <w:rPr>
          <w:rFonts w:ascii="Palatino Linotype" w:eastAsia="Arial" w:hAnsi="Palatino Linotype" w:cs="Arial"/>
          <w:i/>
          <w:spacing w:val="1"/>
        </w:rPr>
        <w:t xml:space="preserve"> e</w:t>
      </w:r>
      <w:r w:rsidRPr="00BB691D">
        <w:rPr>
          <w:rFonts w:ascii="Palatino Linotype" w:eastAsia="Arial" w:hAnsi="Palatino Linotype" w:cs="Arial"/>
          <w:i/>
        </w:rPr>
        <w:t>l</w:t>
      </w:r>
      <w:r w:rsidRPr="00BB691D">
        <w:rPr>
          <w:rFonts w:ascii="Palatino Linotype" w:eastAsia="Arial" w:hAnsi="Palatino Linotype" w:cs="Arial"/>
          <w:i/>
          <w:spacing w:val="3"/>
        </w:rPr>
        <w:t xml:space="preserve"> </w:t>
      </w:r>
      <w:r w:rsidRPr="00BB691D">
        <w:rPr>
          <w:rFonts w:ascii="Palatino Linotype" w:eastAsia="Arial" w:hAnsi="Palatino Linotype" w:cs="Arial"/>
          <w:i/>
        </w:rPr>
        <w:t>c</w:t>
      </w:r>
      <w:r w:rsidRPr="00BB691D">
        <w:rPr>
          <w:rFonts w:ascii="Palatino Linotype" w:eastAsia="Arial" w:hAnsi="Palatino Linotype" w:cs="Arial"/>
          <w:i/>
          <w:spacing w:val="1"/>
        </w:rPr>
        <w:t>a</w:t>
      </w:r>
      <w:r w:rsidRPr="00BB691D">
        <w:rPr>
          <w:rFonts w:ascii="Palatino Linotype" w:eastAsia="Arial" w:hAnsi="Palatino Linotype" w:cs="Arial"/>
          <w:i/>
        </w:rPr>
        <w:t>so</w:t>
      </w:r>
      <w:r w:rsidRPr="00BB691D">
        <w:rPr>
          <w:rFonts w:ascii="Palatino Linotype" w:eastAsia="Arial" w:hAnsi="Palatino Linotype" w:cs="Arial"/>
          <w:i/>
          <w:spacing w:val="4"/>
        </w:rPr>
        <w:t xml:space="preserve"> </w:t>
      </w:r>
      <w:r w:rsidRPr="00BB691D">
        <w:rPr>
          <w:rFonts w:ascii="Palatino Linotype" w:eastAsia="Arial" w:hAnsi="Palatino Linotype" w:cs="Arial"/>
          <w:i/>
          <w:spacing w:val="11"/>
        </w:rPr>
        <w:t>d</w:t>
      </w:r>
      <w:r w:rsidRPr="00BB691D">
        <w:rPr>
          <w:rFonts w:ascii="Palatino Linotype" w:eastAsia="Arial" w:hAnsi="Palatino Linotype" w:cs="Arial"/>
          <w:i/>
        </w:rPr>
        <w:t>e</w:t>
      </w:r>
      <w:r w:rsidRPr="00BB691D">
        <w:rPr>
          <w:rFonts w:ascii="Palatino Linotype" w:eastAsia="Arial" w:hAnsi="Palatino Linotype" w:cs="Arial"/>
          <w:i/>
          <w:spacing w:val="4"/>
        </w:rPr>
        <w:t xml:space="preserve"> </w:t>
      </w:r>
      <w:r w:rsidRPr="00BB691D">
        <w:rPr>
          <w:rFonts w:ascii="Palatino Linotype" w:eastAsia="Arial" w:hAnsi="Palatino Linotype" w:cs="Arial"/>
          <w:i/>
          <w:spacing w:val="-3"/>
        </w:rPr>
        <w:t>l</w:t>
      </w:r>
      <w:r w:rsidRPr="00BB691D">
        <w:rPr>
          <w:rFonts w:ascii="Palatino Linotype" w:eastAsia="Arial" w:hAnsi="Palatino Linotype" w:cs="Arial"/>
          <w:i/>
        </w:rPr>
        <w:t>a in</w:t>
      </w:r>
      <w:r w:rsidRPr="00BB691D">
        <w:rPr>
          <w:rFonts w:ascii="Palatino Linotype" w:eastAsia="Arial" w:hAnsi="Palatino Linotype" w:cs="Arial"/>
          <w:i/>
          <w:spacing w:val="1"/>
        </w:rPr>
        <w:t>fo</w:t>
      </w:r>
      <w:r w:rsidRPr="00BB691D">
        <w:rPr>
          <w:rFonts w:ascii="Palatino Linotype" w:eastAsia="Arial" w:hAnsi="Palatino Linotype" w:cs="Arial"/>
          <w:i/>
        </w:rPr>
        <w:t>r</w:t>
      </w:r>
      <w:r w:rsidRPr="00BB691D">
        <w:rPr>
          <w:rFonts w:ascii="Palatino Linotype" w:eastAsia="Arial" w:hAnsi="Palatino Linotype" w:cs="Arial"/>
          <w:i/>
          <w:spacing w:val="-1"/>
        </w:rPr>
        <w:t>m</w:t>
      </w:r>
      <w:r w:rsidRPr="00BB691D">
        <w:rPr>
          <w:rFonts w:ascii="Palatino Linotype" w:eastAsia="Arial" w:hAnsi="Palatino Linotype" w:cs="Arial"/>
          <w:i/>
          <w:spacing w:val="1"/>
        </w:rPr>
        <w:t>a</w:t>
      </w:r>
      <w:r w:rsidRPr="00BB691D">
        <w:rPr>
          <w:rFonts w:ascii="Palatino Linotype" w:eastAsia="Arial" w:hAnsi="Palatino Linotype" w:cs="Arial"/>
          <w:i/>
        </w:rPr>
        <w:t>ción</w:t>
      </w:r>
      <w:r w:rsidRPr="00BB691D">
        <w:rPr>
          <w:rFonts w:ascii="Palatino Linotype" w:eastAsia="Arial" w:hAnsi="Palatino Linotype" w:cs="Arial"/>
          <w:i/>
          <w:spacing w:val="3"/>
        </w:rPr>
        <w:t xml:space="preserve"> </w:t>
      </w:r>
      <w:r w:rsidRPr="00BB691D">
        <w:rPr>
          <w:rFonts w:ascii="Palatino Linotype" w:eastAsia="Arial" w:hAnsi="Palatino Linotype" w:cs="Arial"/>
          <w:i/>
        </w:rPr>
        <w:t>c</w:t>
      </w:r>
      <w:r w:rsidRPr="00BB691D">
        <w:rPr>
          <w:rFonts w:ascii="Palatino Linotype" w:eastAsia="Arial" w:hAnsi="Palatino Linotype" w:cs="Arial"/>
          <w:i/>
          <w:spacing w:val="-1"/>
        </w:rPr>
        <w:t>on</w:t>
      </w:r>
      <w:r w:rsidRPr="00BB691D">
        <w:rPr>
          <w:rFonts w:ascii="Palatino Linotype" w:eastAsia="Arial" w:hAnsi="Palatino Linotype" w:cs="Arial"/>
          <w:i/>
          <w:spacing w:val="3"/>
        </w:rPr>
        <w:t>f</w:t>
      </w:r>
      <w:r w:rsidRPr="00BB691D">
        <w:rPr>
          <w:rFonts w:ascii="Palatino Linotype" w:eastAsia="Arial" w:hAnsi="Palatino Linotype" w:cs="Arial"/>
          <w:i/>
        </w:rPr>
        <w:t>id</w:t>
      </w:r>
      <w:r w:rsidRPr="00BB691D">
        <w:rPr>
          <w:rFonts w:ascii="Palatino Linotype" w:eastAsia="Arial" w:hAnsi="Palatino Linotype" w:cs="Arial"/>
          <w:i/>
          <w:spacing w:val="-1"/>
        </w:rPr>
        <w:t>e</w:t>
      </w:r>
      <w:r w:rsidRPr="00BB691D">
        <w:rPr>
          <w:rFonts w:ascii="Palatino Linotype" w:eastAsia="Arial" w:hAnsi="Palatino Linotype" w:cs="Arial"/>
          <w:i/>
          <w:spacing w:val="1"/>
        </w:rPr>
        <w:t>n</w:t>
      </w:r>
      <w:r w:rsidRPr="00BB691D">
        <w:rPr>
          <w:rFonts w:ascii="Palatino Linotype" w:eastAsia="Arial" w:hAnsi="Palatino Linotype" w:cs="Arial"/>
          <w:i/>
          <w:spacing w:val="-2"/>
        </w:rPr>
        <w:t>c</w:t>
      </w:r>
      <w:r w:rsidRPr="00BB691D">
        <w:rPr>
          <w:rFonts w:ascii="Palatino Linotype" w:eastAsia="Arial" w:hAnsi="Palatino Linotype" w:cs="Arial"/>
          <w:i/>
        </w:rPr>
        <w:t>ial.</w:t>
      </w:r>
      <w:r w:rsidRPr="00BB691D">
        <w:rPr>
          <w:rFonts w:ascii="Palatino Linotype" w:eastAsia="Arial" w:hAnsi="Palatino Linotype" w:cs="Arial"/>
          <w:i/>
          <w:spacing w:val="2"/>
        </w:rPr>
        <w:t xml:space="preserve"> </w:t>
      </w:r>
      <w:r w:rsidRPr="00BB691D">
        <w:rPr>
          <w:rFonts w:ascii="Palatino Linotype" w:eastAsia="Arial" w:hAnsi="Palatino Linotype" w:cs="Arial"/>
          <w:i/>
        </w:rPr>
        <w:t>P</w:t>
      </w:r>
      <w:r w:rsidRPr="00BB691D">
        <w:rPr>
          <w:rFonts w:ascii="Palatino Linotype" w:eastAsia="Arial" w:hAnsi="Palatino Linotype" w:cs="Arial"/>
          <w:i/>
          <w:spacing w:val="1"/>
        </w:rPr>
        <w:t>o</w:t>
      </w:r>
      <w:r w:rsidRPr="00BB691D">
        <w:rPr>
          <w:rFonts w:ascii="Palatino Linotype" w:eastAsia="Arial" w:hAnsi="Palatino Linotype" w:cs="Arial"/>
          <w:i/>
        </w:rPr>
        <w:t>r</w:t>
      </w:r>
      <w:r w:rsidRPr="00BB691D">
        <w:rPr>
          <w:rFonts w:ascii="Palatino Linotype" w:eastAsia="Arial" w:hAnsi="Palatino Linotype" w:cs="Arial"/>
          <w:i/>
          <w:spacing w:val="1"/>
        </w:rPr>
        <w:t xml:space="preserve"> </w:t>
      </w:r>
      <w:r w:rsidRPr="00BB691D">
        <w:rPr>
          <w:rFonts w:ascii="Palatino Linotype" w:eastAsia="Arial" w:hAnsi="Palatino Linotype" w:cs="Arial"/>
          <w:i/>
        </w:rPr>
        <w:t>lo</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an</w:t>
      </w:r>
      <w:r w:rsidRPr="00BB691D">
        <w:rPr>
          <w:rFonts w:ascii="Palatino Linotype" w:eastAsia="Arial" w:hAnsi="Palatino Linotype" w:cs="Arial"/>
          <w:i/>
          <w:spacing w:val="-2"/>
        </w:rPr>
        <w:t>t</w:t>
      </w:r>
      <w:r w:rsidRPr="00BB691D">
        <w:rPr>
          <w:rFonts w:ascii="Palatino Linotype" w:eastAsia="Arial" w:hAnsi="Palatino Linotype" w:cs="Arial"/>
          <w:i/>
          <w:spacing w:val="1"/>
        </w:rPr>
        <w:t>e</w:t>
      </w:r>
      <w:r w:rsidRPr="00BB691D">
        <w:rPr>
          <w:rFonts w:ascii="Palatino Linotype" w:eastAsia="Arial" w:hAnsi="Palatino Linotype" w:cs="Arial"/>
          <w:i/>
        </w:rPr>
        <w:t>r</w:t>
      </w:r>
      <w:r w:rsidRPr="00BB691D">
        <w:rPr>
          <w:rFonts w:ascii="Palatino Linotype" w:eastAsia="Arial" w:hAnsi="Palatino Linotype" w:cs="Arial"/>
          <w:i/>
          <w:spacing w:val="-1"/>
        </w:rPr>
        <w:t>i</w:t>
      </w:r>
      <w:r w:rsidRPr="00BB691D">
        <w:rPr>
          <w:rFonts w:ascii="Palatino Linotype" w:eastAsia="Arial" w:hAnsi="Palatino Linotype" w:cs="Arial"/>
          <w:i/>
          <w:spacing w:val="1"/>
        </w:rPr>
        <w:t>o</w:t>
      </w:r>
      <w:r w:rsidRPr="00BB691D">
        <w:rPr>
          <w:rFonts w:ascii="Palatino Linotype" w:eastAsia="Arial" w:hAnsi="Palatino Linotype" w:cs="Arial"/>
          <w:i/>
        </w:rPr>
        <w:t>r,</w:t>
      </w:r>
      <w:r w:rsidRPr="00BB691D">
        <w:rPr>
          <w:rFonts w:ascii="Palatino Linotype" w:eastAsia="Arial" w:hAnsi="Palatino Linotype" w:cs="Arial"/>
          <w:i/>
          <w:spacing w:val="2"/>
        </w:rPr>
        <w:t xml:space="preserve"> </w:t>
      </w:r>
      <w:r w:rsidRPr="00BB691D">
        <w:rPr>
          <w:rFonts w:ascii="Palatino Linotype" w:eastAsia="Arial" w:hAnsi="Palatino Linotype" w:cs="Arial"/>
          <w:i/>
        </w:rPr>
        <w:t>la</w:t>
      </w:r>
      <w:r w:rsidRPr="00BB691D">
        <w:rPr>
          <w:rFonts w:ascii="Palatino Linotype" w:eastAsia="Arial" w:hAnsi="Palatino Linotype" w:cs="Arial"/>
          <w:i/>
          <w:spacing w:val="2"/>
        </w:rPr>
        <w:t xml:space="preserve"> </w:t>
      </w:r>
      <w:r w:rsidRPr="00BB691D">
        <w:rPr>
          <w:rFonts w:ascii="Palatino Linotype" w:eastAsia="Arial" w:hAnsi="Palatino Linotype" w:cs="Arial"/>
          <w:i/>
        </w:rPr>
        <w:t>clasi</w:t>
      </w:r>
      <w:r w:rsidRPr="00BB691D">
        <w:rPr>
          <w:rFonts w:ascii="Palatino Linotype" w:eastAsia="Arial" w:hAnsi="Palatino Linotype" w:cs="Arial"/>
          <w:i/>
          <w:spacing w:val="3"/>
        </w:rPr>
        <w:t>f</w:t>
      </w:r>
      <w:r w:rsidRPr="00BB691D">
        <w:rPr>
          <w:rFonts w:ascii="Palatino Linotype" w:eastAsia="Arial" w:hAnsi="Palatino Linotype" w:cs="Arial"/>
          <w:i/>
        </w:rPr>
        <w:t>i</w:t>
      </w:r>
      <w:r w:rsidRPr="00BB691D">
        <w:rPr>
          <w:rFonts w:ascii="Palatino Linotype" w:eastAsia="Arial" w:hAnsi="Palatino Linotype" w:cs="Arial"/>
          <w:i/>
          <w:spacing w:val="-3"/>
        </w:rPr>
        <w:t>c</w:t>
      </w:r>
      <w:r w:rsidRPr="00BB691D">
        <w:rPr>
          <w:rFonts w:ascii="Palatino Linotype" w:eastAsia="Arial" w:hAnsi="Palatino Linotype" w:cs="Arial"/>
          <w:i/>
          <w:spacing w:val="1"/>
        </w:rPr>
        <w:t>a</w:t>
      </w:r>
      <w:r w:rsidRPr="00BB691D">
        <w:rPr>
          <w:rFonts w:ascii="Palatino Linotype" w:eastAsia="Arial" w:hAnsi="Palatino Linotype" w:cs="Arial"/>
          <w:i/>
        </w:rPr>
        <w:t>ción</w:t>
      </w:r>
      <w:r w:rsidRPr="00BB691D">
        <w:rPr>
          <w:rFonts w:ascii="Palatino Linotype" w:eastAsia="Arial" w:hAnsi="Palatino Linotype" w:cs="Arial"/>
          <w:i/>
          <w:spacing w:val="3"/>
        </w:rPr>
        <w:t xml:space="preserve"> </w:t>
      </w:r>
      <w:r w:rsidRPr="00BB691D">
        <w:rPr>
          <w:rFonts w:ascii="Palatino Linotype" w:eastAsia="Arial" w:hAnsi="Palatino Linotype" w:cs="Arial"/>
          <w:i/>
        </w:rPr>
        <w:t>y la</w:t>
      </w:r>
      <w:r w:rsidRPr="00BB691D">
        <w:rPr>
          <w:rFonts w:ascii="Palatino Linotype" w:eastAsia="Arial" w:hAnsi="Palatino Linotype" w:cs="Arial"/>
          <w:i/>
          <w:spacing w:val="2"/>
        </w:rPr>
        <w:t xml:space="preserve"> i</w:t>
      </w:r>
      <w:r w:rsidRPr="00BB691D">
        <w:rPr>
          <w:rFonts w:ascii="Palatino Linotype" w:eastAsia="Arial" w:hAnsi="Palatino Linotype" w:cs="Arial"/>
          <w:i/>
          <w:spacing w:val="1"/>
        </w:rPr>
        <w:t>ne</w:t>
      </w:r>
      <w:r w:rsidRPr="00BB691D">
        <w:rPr>
          <w:rFonts w:ascii="Palatino Linotype" w:eastAsia="Arial" w:hAnsi="Palatino Linotype" w:cs="Arial"/>
          <w:i/>
          <w:spacing w:val="-2"/>
        </w:rPr>
        <w:t>x</w:t>
      </w:r>
      <w:r w:rsidRPr="00BB691D">
        <w:rPr>
          <w:rFonts w:ascii="Palatino Linotype" w:eastAsia="Arial" w:hAnsi="Palatino Linotype" w:cs="Arial"/>
          <w:i/>
        </w:rPr>
        <w:t>ist</w:t>
      </w:r>
      <w:r w:rsidRPr="00BB691D">
        <w:rPr>
          <w:rFonts w:ascii="Palatino Linotype" w:eastAsia="Arial" w:hAnsi="Palatino Linotype" w:cs="Arial"/>
          <w:i/>
          <w:spacing w:val="1"/>
        </w:rPr>
        <w:t>en</w:t>
      </w:r>
      <w:r w:rsidRPr="00BB691D">
        <w:rPr>
          <w:rFonts w:ascii="Palatino Linotype" w:eastAsia="Arial" w:hAnsi="Palatino Linotype" w:cs="Arial"/>
          <w:i/>
        </w:rPr>
        <w:t>cia</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n</w:t>
      </w:r>
      <w:r w:rsidRPr="00BB691D">
        <w:rPr>
          <w:rFonts w:ascii="Palatino Linotype" w:eastAsia="Arial" w:hAnsi="Palatino Linotype" w:cs="Arial"/>
          <w:i/>
        </w:rPr>
        <w:t>o c</w:t>
      </w:r>
      <w:r w:rsidRPr="00BB691D">
        <w:rPr>
          <w:rFonts w:ascii="Palatino Linotype" w:eastAsia="Arial" w:hAnsi="Palatino Linotype" w:cs="Arial"/>
          <w:i/>
          <w:spacing w:val="1"/>
        </w:rPr>
        <w:t>oe</w:t>
      </w:r>
      <w:r w:rsidRPr="00BB691D">
        <w:rPr>
          <w:rFonts w:ascii="Palatino Linotype" w:eastAsia="Arial" w:hAnsi="Palatino Linotype" w:cs="Arial"/>
          <w:i/>
          <w:spacing w:val="-2"/>
        </w:rPr>
        <w:t>x</w:t>
      </w:r>
      <w:r w:rsidRPr="00BB691D">
        <w:rPr>
          <w:rFonts w:ascii="Palatino Linotype" w:eastAsia="Arial" w:hAnsi="Palatino Linotype" w:cs="Arial"/>
          <w:i/>
        </w:rPr>
        <w:t>ist</w:t>
      </w:r>
      <w:r w:rsidRPr="00BB691D">
        <w:rPr>
          <w:rFonts w:ascii="Palatino Linotype" w:eastAsia="Arial" w:hAnsi="Palatino Linotype" w:cs="Arial"/>
          <w:i/>
          <w:spacing w:val="1"/>
        </w:rPr>
        <w:t>e</w:t>
      </w:r>
      <w:r w:rsidRPr="00BB691D">
        <w:rPr>
          <w:rFonts w:ascii="Palatino Linotype" w:eastAsia="Arial" w:hAnsi="Palatino Linotype" w:cs="Arial"/>
          <w:i/>
        </w:rPr>
        <w:t>n</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en</w:t>
      </w:r>
      <w:r w:rsidRPr="00BB691D">
        <w:rPr>
          <w:rFonts w:ascii="Palatino Linotype" w:eastAsia="Arial" w:hAnsi="Palatino Linotype" w:cs="Arial"/>
          <w:i/>
        </w:rPr>
        <w:t>t</w:t>
      </w:r>
      <w:r w:rsidRPr="00BB691D">
        <w:rPr>
          <w:rFonts w:ascii="Palatino Linotype" w:eastAsia="Arial" w:hAnsi="Palatino Linotype" w:cs="Arial"/>
          <w:i/>
          <w:spacing w:val="-3"/>
        </w:rPr>
        <w:t>r</w:t>
      </w:r>
      <w:r w:rsidRPr="00BB691D">
        <w:rPr>
          <w:rFonts w:ascii="Palatino Linotype" w:eastAsia="Arial" w:hAnsi="Palatino Linotype" w:cs="Arial"/>
          <w:i/>
        </w:rPr>
        <w:t>e</w:t>
      </w:r>
      <w:r w:rsidRPr="00BB691D">
        <w:rPr>
          <w:rFonts w:ascii="Palatino Linotype" w:eastAsia="Arial" w:hAnsi="Palatino Linotype" w:cs="Arial"/>
          <w:i/>
          <w:spacing w:val="2"/>
        </w:rPr>
        <w:t xml:space="preserve"> </w:t>
      </w:r>
      <w:r w:rsidRPr="00BB691D">
        <w:rPr>
          <w:rFonts w:ascii="Palatino Linotype" w:eastAsia="Arial" w:hAnsi="Palatino Linotype" w:cs="Arial"/>
          <w:i/>
        </w:rPr>
        <w:t>s</w:t>
      </w:r>
      <w:r w:rsidRPr="00BB691D">
        <w:rPr>
          <w:rFonts w:ascii="Palatino Linotype" w:eastAsia="Arial" w:hAnsi="Palatino Linotype" w:cs="Arial"/>
          <w:i/>
          <w:spacing w:val="-2"/>
        </w:rPr>
        <w:t>í</w:t>
      </w:r>
      <w:r w:rsidRPr="00BB691D">
        <w:rPr>
          <w:rFonts w:ascii="Palatino Linotype" w:eastAsia="Arial" w:hAnsi="Palatino Linotype" w:cs="Arial"/>
          <w:i/>
        </w:rPr>
        <w:t>,</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e</w:t>
      </w:r>
      <w:r w:rsidRPr="00BB691D">
        <w:rPr>
          <w:rFonts w:ascii="Palatino Linotype" w:eastAsia="Arial" w:hAnsi="Palatino Linotype" w:cs="Arial"/>
          <w:i/>
        </w:rPr>
        <w:t>n</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2"/>
        </w:rPr>
        <w:t>v</w:t>
      </w:r>
      <w:r w:rsidRPr="00BB691D">
        <w:rPr>
          <w:rFonts w:ascii="Palatino Linotype" w:eastAsia="Arial" w:hAnsi="Palatino Linotype" w:cs="Arial"/>
          <w:i/>
        </w:rPr>
        <w:t>i</w:t>
      </w:r>
      <w:r w:rsidRPr="00BB691D">
        <w:rPr>
          <w:rFonts w:ascii="Palatino Linotype" w:eastAsia="Arial" w:hAnsi="Palatino Linotype" w:cs="Arial"/>
          <w:i/>
          <w:spacing w:val="-1"/>
        </w:rPr>
        <w:t>r</w:t>
      </w:r>
      <w:r w:rsidRPr="00BB691D">
        <w:rPr>
          <w:rFonts w:ascii="Palatino Linotype" w:eastAsia="Arial" w:hAnsi="Palatino Linotype" w:cs="Arial"/>
          <w:i/>
        </w:rPr>
        <w:t>t</w:t>
      </w:r>
      <w:r w:rsidRPr="00BB691D">
        <w:rPr>
          <w:rFonts w:ascii="Palatino Linotype" w:eastAsia="Arial" w:hAnsi="Palatino Linotype" w:cs="Arial"/>
          <w:i/>
          <w:spacing w:val="1"/>
        </w:rPr>
        <w:t>u</w:t>
      </w:r>
      <w:r w:rsidRPr="00BB691D">
        <w:rPr>
          <w:rFonts w:ascii="Palatino Linotype" w:eastAsia="Arial" w:hAnsi="Palatino Linotype" w:cs="Arial"/>
          <w:i/>
        </w:rPr>
        <w:t>d</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d</w:t>
      </w:r>
      <w:r w:rsidRPr="00BB691D">
        <w:rPr>
          <w:rFonts w:ascii="Palatino Linotype" w:eastAsia="Arial" w:hAnsi="Palatino Linotype" w:cs="Arial"/>
          <w:i/>
        </w:rPr>
        <w:t>e</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q</w:t>
      </w:r>
      <w:r w:rsidRPr="00BB691D">
        <w:rPr>
          <w:rFonts w:ascii="Palatino Linotype" w:eastAsia="Arial" w:hAnsi="Palatino Linotype" w:cs="Arial"/>
          <w:i/>
          <w:spacing w:val="1"/>
        </w:rPr>
        <w:t>u</w:t>
      </w:r>
      <w:r w:rsidRPr="00BB691D">
        <w:rPr>
          <w:rFonts w:ascii="Palatino Linotype" w:eastAsia="Arial" w:hAnsi="Palatino Linotype" w:cs="Arial"/>
          <w:i/>
        </w:rPr>
        <w:t>e</w:t>
      </w:r>
      <w:r w:rsidRPr="00BB691D">
        <w:rPr>
          <w:rFonts w:ascii="Palatino Linotype" w:eastAsia="Arial" w:hAnsi="Palatino Linotype" w:cs="Arial"/>
          <w:i/>
          <w:spacing w:val="2"/>
        </w:rPr>
        <w:t xml:space="preserve"> </w:t>
      </w:r>
      <w:r w:rsidRPr="00BB691D">
        <w:rPr>
          <w:rFonts w:ascii="Palatino Linotype" w:eastAsia="Arial" w:hAnsi="Palatino Linotype" w:cs="Arial"/>
          <w:i/>
        </w:rPr>
        <w:t>la clasi</w:t>
      </w:r>
      <w:r w:rsidRPr="00BB691D">
        <w:rPr>
          <w:rFonts w:ascii="Palatino Linotype" w:eastAsia="Arial" w:hAnsi="Palatino Linotype" w:cs="Arial"/>
          <w:i/>
          <w:spacing w:val="3"/>
        </w:rPr>
        <w:t>f</w:t>
      </w:r>
      <w:r w:rsidRPr="00BB691D">
        <w:rPr>
          <w:rFonts w:ascii="Palatino Linotype" w:eastAsia="Arial" w:hAnsi="Palatino Linotype" w:cs="Arial"/>
          <w:i/>
        </w:rPr>
        <w:t>icaci</w:t>
      </w:r>
      <w:r w:rsidRPr="00BB691D">
        <w:rPr>
          <w:rFonts w:ascii="Palatino Linotype" w:eastAsia="Arial" w:hAnsi="Palatino Linotype" w:cs="Arial"/>
          <w:i/>
          <w:spacing w:val="-2"/>
        </w:rPr>
        <w:t>ó</w:t>
      </w:r>
      <w:r w:rsidRPr="00BB691D">
        <w:rPr>
          <w:rFonts w:ascii="Palatino Linotype" w:eastAsia="Arial" w:hAnsi="Palatino Linotype" w:cs="Arial"/>
          <w:i/>
        </w:rPr>
        <w:t>n</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d</w:t>
      </w:r>
      <w:r w:rsidRPr="00BB691D">
        <w:rPr>
          <w:rFonts w:ascii="Palatino Linotype" w:eastAsia="Arial" w:hAnsi="Palatino Linotype" w:cs="Arial"/>
          <w:i/>
        </w:rPr>
        <w:t>e</w:t>
      </w:r>
      <w:r w:rsidRPr="00BB691D">
        <w:rPr>
          <w:rFonts w:ascii="Palatino Linotype" w:eastAsia="Arial" w:hAnsi="Palatino Linotype" w:cs="Arial"/>
          <w:i/>
          <w:spacing w:val="2"/>
        </w:rPr>
        <w:t xml:space="preserve"> </w:t>
      </w:r>
      <w:r w:rsidRPr="00BB691D">
        <w:rPr>
          <w:rFonts w:ascii="Palatino Linotype" w:eastAsia="Arial" w:hAnsi="Palatino Linotype" w:cs="Arial"/>
          <w:i/>
        </w:rPr>
        <w:t>i</w:t>
      </w:r>
      <w:r w:rsidRPr="00BB691D">
        <w:rPr>
          <w:rFonts w:ascii="Palatino Linotype" w:eastAsia="Arial" w:hAnsi="Palatino Linotype" w:cs="Arial"/>
          <w:i/>
          <w:spacing w:val="-2"/>
        </w:rPr>
        <w:t>n</w:t>
      </w:r>
      <w:r w:rsidRPr="00BB691D">
        <w:rPr>
          <w:rFonts w:ascii="Palatino Linotype" w:eastAsia="Arial" w:hAnsi="Palatino Linotype" w:cs="Arial"/>
          <w:i/>
          <w:spacing w:val="3"/>
        </w:rPr>
        <w:t>f</w:t>
      </w:r>
      <w:r w:rsidRPr="00BB691D">
        <w:rPr>
          <w:rFonts w:ascii="Palatino Linotype" w:eastAsia="Arial" w:hAnsi="Palatino Linotype" w:cs="Arial"/>
          <w:i/>
          <w:spacing w:val="1"/>
        </w:rPr>
        <w:t>o</w:t>
      </w:r>
      <w:r w:rsidRPr="00BB691D">
        <w:rPr>
          <w:rFonts w:ascii="Palatino Linotype" w:eastAsia="Arial" w:hAnsi="Palatino Linotype" w:cs="Arial"/>
          <w:i/>
          <w:spacing w:val="-3"/>
        </w:rPr>
        <w:t>r</w:t>
      </w:r>
      <w:r w:rsidRPr="00BB691D">
        <w:rPr>
          <w:rFonts w:ascii="Palatino Linotype" w:eastAsia="Arial" w:hAnsi="Palatino Linotype" w:cs="Arial"/>
          <w:i/>
          <w:spacing w:val="1"/>
        </w:rPr>
        <w:t>ma</w:t>
      </w:r>
      <w:r w:rsidRPr="00BB691D">
        <w:rPr>
          <w:rFonts w:ascii="Palatino Linotype" w:eastAsia="Arial" w:hAnsi="Palatino Linotype" w:cs="Arial"/>
          <w:i/>
        </w:rPr>
        <w:t>ci</w:t>
      </w:r>
      <w:r w:rsidRPr="00BB691D">
        <w:rPr>
          <w:rFonts w:ascii="Palatino Linotype" w:eastAsia="Arial" w:hAnsi="Palatino Linotype" w:cs="Arial"/>
          <w:i/>
          <w:spacing w:val="-2"/>
        </w:rPr>
        <w:t>ó</w:t>
      </w:r>
      <w:r w:rsidRPr="00BB691D">
        <w:rPr>
          <w:rFonts w:ascii="Palatino Linotype" w:eastAsia="Arial" w:hAnsi="Palatino Linotype" w:cs="Arial"/>
          <w:i/>
        </w:rPr>
        <w:t>n</w:t>
      </w:r>
      <w:r w:rsidRPr="00BB691D">
        <w:rPr>
          <w:rFonts w:ascii="Palatino Linotype" w:eastAsia="Arial" w:hAnsi="Palatino Linotype" w:cs="Arial"/>
          <w:i/>
          <w:spacing w:val="2"/>
        </w:rPr>
        <w:t xml:space="preserve"> </w:t>
      </w:r>
      <w:r w:rsidRPr="00BB691D">
        <w:rPr>
          <w:rFonts w:ascii="Palatino Linotype" w:eastAsia="Arial" w:hAnsi="Palatino Linotype" w:cs="Arial"/>
          <w:i/>
        </w:rPr>
        <w:t>i</w:t>
      </w:r>
      <w:r w:rsidRPr="00BB691D">
        <w:rPr>
          <w:rFonts w:ascii="Palatino Linotype" w:eastAsia="Arial" w:hAnsi="Palatino Linotype" w:cs="Arial"/>
          <w:i/>
          <w:spacing w:val="1"/>
        </w:rPr>
        <w:t>mp</w:t>
      </w:r>
      <w:r w:rsidRPr="00BB691D">
        <w:rPr>
          <w:rFonts w:ascii="Palatino Linotype" w:eastAsia="Arial" w:hAnsi="Palatino Linotype" w:cs="Arial"/>
          <w:i/>
        </w:rPr>
        <w:t>l</w:t>
      </w:r>
      <w:r w:rsidRPr="00BB691D">
        <w:rPr>
          <w:rFonts w:ascii="Palatino Linotype" w:eastAsia="Arial" w:hAnsi="Palatino Linotype" w:cs="Arial"/>
          <w:i/>
          <w:spacing w:val="-1"/>
        </w:rPr>
        <w:t>i</w:t>
      </w:r>
      <w:r w:rsidRPr="00BB691D">
        <w:rPr>
          <w:rFonts w:ascii="Palatino Linotype" w:eastAsia="Arial" w:hAnsi="Palatino Linotype" w:cs="Arial"/>
          <w:i/>
          <w:spacing w:val="-2"/>
        </w:rPr>
        <w:t>c</w:t>
      </w:r>
      <w:r w:rsidRPr="00BB691D">
        <w:rPr>
          <w:rFonts w:ascii="Palatino Linotype" w:eastAsia="Arial" w:hAnsi="Palatino Linotype" w:cs="Arial"/>
          <w:i/>
        </w:rPr>
        <w:t>a in</w:t>
      </w:r>
      <w:r w:rsidRPr="00BB691D">
        <w:rPr>
          <w:rFonts w:ascii="Palatino Linotype" w:eastAsia="Arial" w:hAnsi="Palatino Linotype" w:cs="Arial"/>
          <w:i/>
          <w:spacing w:val="-2"/>
        </w:rPr>
        <w:t>v</w:t>
      </w:r>
      <w:r w:rsidRPr="00BB691D">
        <w:rPr>
          <w:rFonts w:ascii="Palatino Linotype" w:eastAsia="Arial" w:hAnsi="Palatino Linotype" w:cs="Arial"/>
          <w:i/>
          <w:spacing w:val="1"/>
        </w:rPr>
        <w:t>a</w:t>
      </w:r>
      <w:r w:rsidRPr="00BB691D">
        <w:rPr>
          <w:rFonts w:ascii="Palatino Linotype" w:eastAsia="Arial" w:hAnsi="Palatino Linotype" w:cs="Arial"/>
          <w:i/>
        </w:rPr>
        <w:t>r</w:t>
      </w:r>
      <w:r w:rsidRPr="00BB691D">
        <w:rPr>
          <w:rFonts w:ascii="Palatino Linotype" w:eastAsia="Arial" w:hAnsi="Palatino Linotype" w:cs="Arial"/>
          <w:i/>
          <w:spacing w:val="-1"/>
        </w:rPr>
        <w:t>i</w:t>
      </w:r>
      <w:r w:rsidRPr="00BB691D">
        <w:rPr>
          <w:rFonts w:ascii="Palatino Linotype" w:eastAsia="Arial" w:hAnsi="Palatino Linotype" w:cs="Arial"/>
          <w:i/>
          <w:spacing w:val="1"/>
        </w:rPr>
        <w:t>ab</w:t>
      </w:r>
      <w:r w:rsidRPr="00BB691D">
        <w:rPr>
          <w:rFonts w:ascii="Palatino Linotype" w:eastAsia="Arial" w:hAnsi="Palatino Linotype" w:cs="Arial"/>
          <w:i/>
        </w:rPr>
        <w:t>le</w:t>
      </w:r>
      <w:r w:rsidRPr="00BB691D">
        <w:rPr>
          <w:rFonts w:ascii="Palatino Linotype" w:eastAsia="Arial" w:hAnsi="Palatino Linotype" w:cs="Arial"/>
          <w:i/>
          <w:spacing w:val="2"/>
        </w:rPr>
        <w:t>m</w:t>
      </w:r>
      <w:r w:rsidRPr="00BB691D">
        <w:rPr>
          <w:rFonts w:ascii="Palatino Linotype" w:eastAsia="Arial" w:hAnsi="Palatino Linotype" w:cs="Arial"/>
          <w:i/>
          <w:spacing w:val="1"/>
        </w:rPr>
        <w:t>e</w:t>
      </w:r>
      <w:r w:rsidRPr="00BB691D">
        <w:rPr>
          <w:rFonts w:ascii="Palatino Linotype" w:eastAsia="Arial" w:hAnsi="Palatino Linotype" w:cs="Arial"/>
          <w:i/>
          <w:spacing w:val="-1"/>
        </w:rPr>
        <w:t>n</w:t>
      </w:r>
      <w:r w:rsidRPr="00BB691D">
        <w:rPr>
          <w:rFonts w:ascii="Palatino Linotype" w:eastAsia="Arial" w:hAnsi="Palatino Linotype" w:cs="Arial"/>
          <w:i/>
        </w:rPr>
        <w:t>te</w:t>
      </w:r>
      <w:r w:rsidRPr="00BB691D">
        <w:rPr>
          <w:rFonts w:ascii="Palatino Linotype" w:eastAsia="Arial" w:hAnsi="Palatino Linotype" w:cs="Arial"/>
          <w:i/>
          <w:spacing w:val="3"/>
        </w:rPr>
        <w:t xml:space="preserve"> </w:t>
      </w:r>
      <w:r w:rsidRPr="00BB691D">
        <w:rPr>
          <w:rFonts w:ascii="Palatino Linotype" w:eastAsia="Arial" w:hAnsi="Palatino Linotype" w:cs="Arial"/>
          <w:i/>
        </w:rPr>
        <w:t xml:space="preserve">la </w:t>
      </w:r>
      <w:r w:rsidRPr="00BB691D">
        <w:rPr>
          <w:rFonts w:ascii="Palatino Linotype" w:eastAsia="Arial" w:hAnsi="Palatino Linotype" w:cs="Arial"/>
          <w:i/>
          <w:spacing w:val="1"/>
        </w:rPr>
        <w:t>e</w:t>
      </w:r>
      <w:r w:rsidRPr="00BB691D">
        <w:rPr>
          <w:rFonts w:ascii="Palatino Linotype" w:eastAsia="Arial" w:hAnsi="Palatino Linotype" w:cs="Arial"/>
          <w:i/>
          <w:spacing w:val="-2"/>
        </w:rPr>
        <w:t>x</w:t>
      </w:r>
      <w:r w:rsidRPr="00BB691D">
        <w:rPr>
          <w:rFonts w:ascii="Palatino Linotype" w:eastAsia="Arial" w:hAnsi="Palatino Linotype" w:cs="Arial"/>
          <w:i/>
        </w:rPr>
        <w:t>ist</w:t>
      </w:r>
      <w:r w:rsidRPr="00BB691D">
        <w:rPr>
          <w:rFonts w:ascii="Palatino Linotype" w:eastAsia="Arial" w:hAnsi="Palatino Linotype" w:cs="Arial"/>
          <w:i/>
          <w:spacing w:val="1"/>
        </w:rPr>
        <w:t>en</w:t>
      </w:r>
      <w:r w:rsidRPr="00BB691D">
        <w:rPr>
          <w:rFonts w:ascii="Palatino Linotype" w:eastAsia="Arial" w:hAnsi="Palatino Linotype" w:cs="Arial"/>
          <w:i/>
        </w:rPr>
        <w:t>cia</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d</w:t>
      </w:r>
      <w:r w:rsidRPr="00BB691D">
        <w:rPr>
          <w:rFonts w:ascii="Palatino Linotype" w:eastAsia="Arial" w:hAnsi="Palatino Linotype" w:cs="Arial"/>
          <w:i/>
        </w:rPr>
        <w:t>e</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u</w:t>
      </w:r>
      <w:r w:rsidRPr="00BB691D">
        <w:rPr>
          <w:rFonts w:ascii="Palatino Linotype" w:eastAsia="Arial" w:hAnsi="Palatino Linotype" w:cs="Arial"/>
          <w:i/>
        </w:rPr>
        <w:t>n</w:t>
      </w:r>
      <w:r w:rsidRPr="00BB691D">
        <w:rPr>
          <w:rFonts w:ascii="Palatino Linotype" w:eastAsia="Arial" w:hAnsi="Palatino Linotype" w:cs="Arial"/>
          <w:i/>
          <w:spacing w:val="3"/>
        </w:rPr>
        <w:t xml:space="preserve"> </w:t>
      </w:r>
      <w:r w:rsidRPr="00BB691D">
        <w:rPr>
          <w:rFonts w:ascii="Palatino Linotype" w:eastAsia="Arial" w:hAnsi="Palatino Linotype" w:cs="Arial"/>
          <w:i/>
          <w:spacing w:val="1"/>
        </w:rPr>
        <w:t>do</w:t>
      </w:r>
      <w:r w:rsidRPr="00BB691D">
        <w:rPr>
          <w:rFonts w:ascii="Palatino Linotype" w:eastAsia="Arial" w:hAnsi="Palatino Linotype" w:cs="Arial"/>
          <w:i/>
          <w:spacing w:val="-2"/>
        </w:rPr>
        <w:t>c</w:t>
      </w:r>
      <w:r w:rsidRPr="00BB691D">
        <w:rPr>
          <w:rFonts w:ascii="Palatino Linotype" w:eastAsia="Arial" w:hAnsi="Palatino Linotype" w:cs="Arial"/>
          <w:i/>
          <w:spacing w:val="-1"/>
        </w:rPr>
        <w:t>u</w:t>
      </w:r>
      <w:r w:rsidRPr="00BB691D">
        <w:rPr>
          <w:rFonts w:ascii="Palatino Linotype" w:eastAsia="Arial" w:hAnsi="Palatino Linotype" w:cs="Arial"/>
          <w:i/>
          <w:spacing w:val="1"/>
        </w:rPr>
        <w:t>me</w:t>
      </w:r>
      <w:r w:rsidRPr="00BB691D">
        <w:rPr>
          <w:rFonts w:ascii="Palatino Linotype" w:eastAsia="Arial" w:hAnsi="Palatino Linotype" w:cs="Arial"/>
          <w:i/>
          <w:spacing w:val="-1"/>
        </w:rPr>
        <w:t>n</w:t>
      </w:r>
      <w:r w:rsidRPr="00BB691D">
        <w:rPr>
          <w:rFonts w:ascii="Palatino Linotype" w:eastAsia="Arial" w:hAnsi="Palatino Linotype" w:cs="Arial"/>
          <w:i/>
        </w:rPr>
        <w:t>to</w:t>
      </w:r>
      <w:r w:rsidRPr="00BB691D">
        <w:rPr>
          <w:rFonts w:ascii="Palatino Linotype" w:eastAsia="Arial" w:hAnsi="Palatino Linotype" w:cs="Arial"/>
          <w:i/>
          <w:spacing w:val="3"/>
        </w:rPr>
        <w:t xml:space="preserve"> </w:t>
      </w:r>
      <w:r w:rsidRPr="00BB691D">
        <w:rPr>
          <w:rFonts w:ascii="Palatino Linotype" w:eastAsia="Arial" w:hAnsi="Palatino Linotype" w:cs="Arial"/>
          <w:i/>
        </w:rPr>
        <w:t>o</w:t>
      </w:r>
      <w:r w:rsidRPr="00BB691D">
        <w:rPr>
          <w:rFonts w:ascii="Palatino Linotype" w:eastAsia="Arial" w:hAnsi="Palatino Linotype" w:cs="Arial"/>
          <w:i/>
          <w:spacing w:val="1"/>
        </w:rPr>
        <w:t xml:space="preserve"> do</w:t>
      </w:r>
      <w:r w:rsidRPr="00BB691D">
        <w:rPr>
          <w:rFonts w:ascii="Palatino Linotype" w:eastAsia="Arial" w:hAnsi="Palatino Linotype" w:cs="Arial"/>
          <w:i/>
          <w:spacing w:val="-2"/>
        </w:rPr>
        <w:t>c</w:t>
      </w:r>
      <w:r w:rsidRPr="00BB691D">
        <w:rPr>
          <w:rFonts w:ascii="Palatino Linotype" w:eastAsia="Arial" w:hAnsi="Palatino Linotype" w:cs="Arial"/>
          <w:i/>
          <w:spacing w:val="1"/>
        </w:rPr>
        <w:t>u</w:t>
      </w:r>
      <w:r w:rsidRPr="00BB691D">
        <w:rPr>
          <w:rFonts w:ascii="Palatino Linotype" w:eastAsia="Arial" w:hAnsi="Palatino Linotype" w:cs="Arial"/>
          <w:i/>
          <w:spacing w:val="-1"/>
        </w:rPr>
        <w:t>m</w:t>
      </w:r>
      <w:r w:rsidRPr="00BB691D">
        <w:rPr>
          <w:rFonts w:ascii="Palatino Linotype" w:eastAsia="Arial" w:hAnsi="Palatino Linotype" w:cs="Arial"/>
          <w:i/>
          <w:spacing w:val="1"/>
        </w:rPr>
        <w:t>en</w:t>
      </w:r>
      <w:r w:rsidRPr="00BB691D">
        <w:rPr>
          <w:rFonts w:ascii="Palatino Linotype" w:eastAsia="Arial" w:hAnsi="Palatino Linotype" w:cs="Arial"/>
          <w:i/>
          <w:spacing w:val="-2"/>
        </w:rPr>
        <w:t>t</w:t>
      </w:r>
      <w:r w:rsidRPr="00BB691D">
        <w:rPr>
          <w:rFonts w:ascii="Palatino Linotype" w:eastAsia="Arial" w:hAnsi="Palatino Linotype" w:cs="Arial"/>
          <w:i/>
          <w:spacing w:val="1"/>
        </w:rPr>
        <w:t>o</w:t>
      </w:r>
      <w:r w:rsidRPr="00BB691D">
        <w:rPr>
          <w:rFonts w:ascii="Palatino Linotype" w:eastAsia="Arial" w:hAnsi="Palatino Linotype" w:cs="Arial"/>
          <w:i/>
        </w:rPr>
        <w:t xml:space="preserve">s </w:t>
      </w:r>
      <w:r w:rsidRPr="00BB691D">
        <w:rPr>
          <w:rFonts w:ascii="Palatino Linotype" w:eastAsia="Arial" w:hAnsi="Palatino Linotype" w:cs="Arial"/>
          <w:i/>
          <w:spacing w:val="1"/>
        </w:rPr>
        <w:t>de</w:t>
      </w:r>
      <w:r w:rsidRPr="00BB691D">
        <w:rPr>
          <w:rFonts w:ascii="Palatino Linotype" w:eastAsia="Arial" w:hAnsi="Palatino Linotype" w:cs="Arial"/>
          <w:i/>
        </w:rPr>
        <w:t>t</w:t>
      </w:r>
      <w:r w:rsidRPr="00BB691D">
        <w:rPr>
          <w:rFonts w:ascii="Palatino Linotype" w:eastAsia="Arial" w:hAnsi="Palatino Linotype" w:cs="Arial"/>
          <w:i/>
          <w:spacing w:val="1"/>
        </w:rPr>
        <w:t>e</w:t>
      </w:r>
      <w:r w:rsidRPr="00BB691D">
        <w:rPr>
          <w:rFonts w:ascii="Palatino Linotype" w:eastAsia="Arial" w:hAnsi="Palatino Linotype" w:cs="Arial"/>
          <w:i/>
          <w:spacing w:val="-3"/>
        </w:rPr>
        <w:t>r</w:t>
      </w:r>
      <w:r w:rsidRPr="00BB691D">
        <w:rPr>
          <w:rFonts w:ascii="Palatino Linotype" w:eastAsia="Arial" w:hAnsi="Palatino Linotype" w:cs="Arial"/>
          <w:i/>
          <w:spacing w:val="1"/>
        </w:rPr>
        <w:t>m</w:t>
      </w:r>
      <w:r w:rsidRPr="00BB691D">
        <w:rPr>
          <w:rFonts w:ascii="Palatino Linotype" w:eastAsia="Arial" w:hAnsi="Palatino Linotype" w:cs="Arial"/>
          <w:i/>
        </w:rPr>
        <w:t>in</w:t>
      </w:r>
      <w:r w:rsidRPr="00BB691D">
        <w:rPr>
          <w:rFonts w:ascii="Palatino Linotype" w:eastAsia="Arial" w:hAnsi="Palatino Linotype" w:cs="Arial"/>
          <w:i/>
          <w:spacing w:val="-1"/>
        </w:rPr>
        <w:t>a</w:t>
      </w:r>
      <w:r w:rsidRPr="00BB691D">
        <w:rPr>
          <w:rFonts w:ascii="Palatino Linotype" w:eastAsia="Arial" w:hAnsi="Palatino Linotype" w:cs="Arial"/>
          <w:i/>
          <w:spacing w:val="1"/>
        </w:rPr>
        <w:t>do</w:t>
      </w:r>
      <w:r w:rsidRPr="00BB691D">
        <w:rPr>
          <w:rFonts w:ascii="Palatino Linotype" w:eastAsia="Arial" w:hAnsi="Palatino Linotype" w:cs="Arial"/>
          <w:i/>
        </w:rPr>
        <w:t xml:space="preserve">s, </w:t>
      </w:r>
      <w:r w:rsidRPr="00BB691D">
        <w:rPr>
          <w:rFonts w:ascii="Palatino Linotype" w:eastAsia="Arial" w:hAnsi="Palatino Linotype" w:cs="Arial"/>
          <w:i/>
          <w:spacing w:val="1"/>
        </w:rPr>
        <w:lastRenderedPageBreak/>
        <w:t>m</w:t>
      </w:r>
      <w:r w:rsidRPr="00BB691D">
        <w:rPr>
          <w:rFonts w:ascii="Palatino Linotype" w:eastAsia="Arial" w:hAnsi="Palatino Linotype" w:cs="Arial"/>
          <w:i/>
        </w:rPr>
        <w:t>ie</w:t>
      </w:r>
      <w:r w:rsidRPr="00BB691D">
        <w:rPr>
          <w:rFonts w:ascii="Palatino Linotype" w:eastAsia="Arial" w:hAnsi="Palatino Linotype" w:cs="Arial"/>
          <w:i/>
          <w:spacing w:val="1"/>
        </w:rPr>
        <w:t>n</w:t>
      </w:r>
      <w:r w:rsidRPr="00BB691D">
        <w:rPr>
          <w:rFonts w:ascii="Palatino Linotype" w:eastAsia="Arial" w:hAnsi="Palatino Linotype" w:cs="Arial"/>
          <w:i/>
        </w:rPr>
        <w:t>t</w:t>
      </w:r>
      <w:r w:rsidRPr="00BB691D">
        <w:rPr>
          <w:rFonts w:ascii="Palatino Linotype" w:eastAsia="Arial" w:hAnsi="Palatino Linotype" w:cs="Arial"/>
          <w:i/>
          <w:spacing w:val="-3"/>
        </w:rPr>
        <w:t>r</w:t>
      </w:r>
      <w:r w:rsidRPr="00BB691D">
        <w:rPr>
          <w:rFonts w:ascii="Palatino Linotype" w:eastAsia="Arial" w:hAnsi="Palatino Linotype" w:cs="Arial"/>
          <w:i/>
          <w:spacing w:val="1"/>
        </w:rPr>
        <w:t>a</w:t>
      </w:r>
      <w:r w:rsidRPr="00BB691D">
        <w:rPr>
          <w:rFonts w:ascii="Palatino Linotype" w:eastAsia="Arial" w:hAnsi="Palatino Linotype" w:cs="Arial"/>
          <w:i/>
        </w:rPr>
        <w:t>s</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q</w:t>
      </w:r>
      <w:r w:rsidRPr="00BB691D">
        <w:rPr>
          <w:rFonts w:ascii="Palatino Linotype" w:eastAsia="Arial" w:hAnsi="Palatino Linotype" w:cs="Arial"/>
          <w:i/>
          <w:spacing w:val="1"/>
        </w:rPr>
        <w:t>u</w:t>
      </w:r>
      <w:r w:rsidRPr="00BB691D">
        <w:rPr>
          <w:rFonts w:ascii="Palatino Linotype" w:eastAsia="Arial" w:hAnsi="Palatino Linotype" w:cs="Arial"/>
          <w:i/>
        </w:rPr>
        <w:t>e</w:t>
      </w:r>
      <w:r w:rsidRPr="00BB691D">
        <w:rPr>
          <w:rFonts w:ascii="Palatino Linotype" w:eastAsia="Arial" w:hAnsi="Palatino Linotype" w:cs="Arial"/>
          <w:i/>
          <w:spacing w:val="1"/>
        </w:rPr>
        <w:t xml:space="preserve"> </w:t>
      </w:r>
      <w:r w:rsidRPr="00BB691D">
        <w:rPr>
          <w:rFonts w:ascii="Palatino Linotype" w:eastAsia="Arial" w:hAnsi="Palatino Linotype" w:cs="Arial"/>
          <w:i/>
        </w:rPr>
        <w:t>la in</w:t>
      </w:r>
      <w:r w:rsidRPr="00BB691D">
        <w:rPr>
          <w:rFonts w:ascii="Palatino Linotype" w:eastAsia="Arial" w:hAnsi="Palatino Linotype" w:cs="Arial"/>
          <w:i/>
          <w:spacing w:val="1"/>
        </w:rPr>
        <w:t>e</w:t>
      </w:r>
      <w:r w:rsidRPr="00BB691D">
        <w:rPr>
          <w:rFonts w:ascii="Palatino Linotype" w:eastAsia="Arial" w:hAnsi="Palatino Linotype" w:cs="Arial"/>
          <w:i/>
        </w:rPr>
        <w:t>xist</w:t>
      </w:r>
      <w:r w:rsidRPr="00BB691D">
        <w:rPr>
          <w:rFonts w:ascii="Palatino Linotype" w:eastAsia="Arial" w:hAnsi="Palatino Linotype" w:cs="Arial"/>
          <w:i/>
          <w:spacing w:val="1"/>
        </w:rPr>
        <w:t>en</w:t>
      </w:r>
      <w:r w:rsidRPr="00BB691D">
        <w:rPr>
          <w:rFonts w:ascii="Palatino Linotype" w:eastAsia="Arial" w:hAnsi="Palatino Linotype" w:cs="Arial"/>
          <w:i/>
        </w:rPr>
        <w:t>cia c</w:t>
      </w:r>
      <w:r w:rsidRPr="00BB691D">
        <w:rPr>
          <w:rFonts w:ascii="Palatino Linotype" w:eastAsia="Arial" w:hAnsi="Palatino Linotype" w:cs="Arial"/>
          <w:i/>
          <w:spacing w:val="1"/>
        </w:rPr>
        <w:t>on</w:t>
      </w:r>
      <w:r w:rsidRPr="00BB691D">
        <w:rPr>
          <w:rFonts w:ascii="Palatino Linotype" w:eastAsia="Arial" w:hAnsi="Palatino Linotype" w:cs="Arial"/>
          <w:i/>
        </w:rPr>
        <w:t>l</w:t>
      </w:r>
      <w:r w:rsidRPr="00BB691D">
        <w:rPr>
          <w:rFonts w:ascii="Palatino Linotype" w:eastAsia="Arial" w:hAnsi="Palatino Linotype" w:cs="Arial"/>
          <w:i/>
          <w:spacing w:val="-1"/>
        </w:rPr>
        <w:t>l</w:t>
      </w:r>
      <w:r w:rsidRPr="00BB691D">
        <w:rPr>
          <w:rFonts w:ascii="Palatino Linotype" w:eastAsia="Arial" w:hAnsi="Palatino Linotype" w:cs="Arial"/>
          <w:i/>
          <w:spacing w:val="1"/>
        </w:rPr>
        <w:t>e</w:t>
      </w:r>
      <w:r w:rsidRPr="00BB691D">
        <w:rPr>
          <w:rFonts w:ascii="Palatino Linotype" w:eastAsia="Arial" w:hAnsi="Palatino Linotype" w:cs="Arial"/>
          <w:i/>
          <w:spacing w:val="-2"/>
        </w:rPr>
        <w:t>v</w:t>
      </w:r>
      <w:r w:rsidRPr="00BB691D">
        <w:rPr>
          <w:rFonts w:ascii="Palatino Linotype" w:eastAsia="Arial" w:hAnsi="Palatino Linotype" w:cs="Arial"/>
          <w:i/>
        </w:rPr>
        <w:t>a</w:t>
      </w:r>
      <w:r w:rsidRPr="00BB691D">
        <w:rPr>
          <w:rFonts w:ascii="Palatino Linotype" w:eastAsia="Arial" w:hAnsi="Palatino Linotype" w:cs="Arial"/>
          <w:i/>
          <w:spacing w:val="3"/>
        </w:rPr>
        <w:t xml:space="preserve"> </w:t>
      </w:r>
      <w:r w:rsidRPr="00BB691D">
        <w:rPr>
          <w:rFonts w:ascii="Palatino Linotype" w:eastAsia="Arial" w:hAnsi="Palatino Linotype" w:cs="Arial"/>
          <w:i/>
        </w:rPr>
        <w:t xml:space="preserve">la </w:t>
      </w:r>
      <w:r w:rsidRPr="00BB691D">
        <w:rPr>
          <w:rFonts w:ascii="Palatino Linotype" w:eastAsia="Arial" w:hAnsi="Palatino Linotype" w:cs="Arial"/>
          <w:i/>
          <w:spacing w:val="-1"/>
        </w:rPr>
        <w:t>a</w:t>
      </w:r>
      <w:r w:rsidRPr="00BB691D">
        <w:rPr>
          <w:rFonts w:ascii="Palatino Linotype" w:eastAsia="Arial" w:hAnsi="Palatino Linotype" w:cs="Arial"/>
          <w:i/>
          <w:spacing w:val="1"/>
        </w:rPr>
        <w:t>u</w:t>
      </w:r>
      <w:r w:rsidRPr="00BB691D">
        <w:rPr>
          <w:rFonts w:ascii="Palatino Linotype" w:eastAsia="Arial" w:hAnsi="Palatino Linotype" w:cs="Arial"/>
          <w:i/>
        </w:rPr>
        <w:t>s</w:t>
      </w:r>
      <w:r w:rsidRPr="00BB691D">
        <w:rPr>
          <w:rFonts w:ascii="Palatino Linotype" w:eastAsia="Arial" w:hAnsi="Palatino Linotype" w:cs="Arial"/>
          <w:i/>
          <w:spacing w:val="-1"/>
        </w:rPr>
        <w:t>e</w:t>
      </w:r>
      <w:r w:rsidRPr="00BB691D">
        <w:rPr>
          <w:rFonts w:ascii="Palatino Linotype" w:eastAsia="Arial" w:hAnsi="Palatino Linotype" w:cs="Arial"/>
          <w:i/>
          <w:spacing w:val="1"/>
        </w:rPr>
        <w:t>n</w:t>
      </w:r>
      <w:r w:rsidRPr="00BB691D">
        <w:rPr>
          <w:rFonts w:ascii="Palatino Linotype" w:eastAsia="Arial" w:hAnsi="Palatino Linotype" w:cs="Arial"/>
          <w:i/>
        </w:rPr>
        <w:t xml:space="preserve">cia </w:t>
      </w:r>
      <w:r w:rsidRPr="00BB691D">
        <w:rPr>
          <w:rFonts w:ascii="Palatino Linotype" w:eastAsia="Arial" w:hAnsi="Palatino Linotype" w:cs="Arial"/>
          <w:i/>
          <w:spacing w:val="1"/>
        </w:rPr>
        <w:t>d</w:t>
      </w:r>
      <w:r w:rsidRPr="00BB691D">
        <w:rPr>
          <w:rFonts w:ascii="Palatino Linotype" w:eastAsia="Arial" w:hAnsi="Palatino Linotype" w:cs="Arial"/>
          <w:i/>
        </w:rPr>
        <w:t>e</w:t>
      </w:r>
      <w:r w:rsidRPr="00BB691D">
        <w:rPr>
          <w:rFonts w:ascii="Palatino Linotype" w:eastAsia="Arial" w:hAnsi="Palatino Linotype" w:cs="Arial"/>
          <w:i/>
          <w:spacing w:val="1"/>
        </w:rPr>
        <w:t xml:space="preserve"> </w:t>
      </w:r>
      <w:r w:rsidRPr="00BB691D">
        <w:rPr>
          <w:rFonts w:ascii="Palatino Linotype" w:eastAsia="Arial" w:hAnsi="Palatino Linotype" w:cs="Arial"/>
          <w:i/>
        </w:rPr>
        <w:t xml:space="preserve">los </w:t>
      </w:r>
      <w:r w:rsidRPr="00BB691D">
        <w:rPr>
          <w:rFonts w:ascii="Palatino Linotype" w:eastAsia="Arial" w:hAnsi="Palatino Linotype" w:cs="Arial"/>
          <w:i/>
          <w:spacing w:val="1"/>
        </w:rPr>
        <w:t>m</w:t>
      </w:r>
      <w:r w:rsidRPr="00BB691D">
        <w:rPr>
          <w:rFonts w:ascii="Palatino Linotype" w:eastAsia="Arial" w:hAnsi="Palatino Linotype" w:cs="Arial"/>
          <w:i/>
        </w:rPr>
        <w:t>i</w:t>
      </w:r>
      <w:r w:rsidRPr="00BB691D">
        <w:rPr>
          <w:rFonts w:ascii="Palatino Linotype" w:eastAsia="Arial" w:hAnsi="Palatino Linotype" w:cs="Arial"/>
          <w:i/>
          <w:spacing w:val="-3"/>
        </w:rPr>
        <w:t>s</w:t>
      </w:r>
      <w:r w:rsidRPr="00BB691D">
        <w:rPr>
          <w:rFonts w:ascii="Palatino Linotype" w:eastAsia="Arial" w:hAnsi="Palatino Linotype" w:cs="Arial"/>
          <w:i/>
          <w:spacing w:val="1"/>
        </w:rPr>
        <w:t>mo</w:t>
      </w:r>
      <w:r w:rsidRPr="00BB691D">
        <w:rPr>
          <w:rFonts w:ascii="Palatino Linotype" w:eastAsia="Arial" w:hAnsi="Palatino Linotype" w:cs="Arial"/>
          <w:i/>
        </w:rPr>
        <w:t xml:space="preserve">s </w:t>
      </w:r>
      <w:r w:rsidRPr="00BB691D">
        <w:rPr>
          <w:rFonts w:ascii="Palatino Linotype" w:eastAsia="Arial" w:hAnsi="Palatino Linotype" w:cs="Arial"/>
          <w:i/>
          <w:spacing w:val="1"/>
        </w:rPr>
        <w:t>e</w:t>
      </w:r>
      <w:r w:rsidRPr="00BB691D">
        <w:rPr>
          <w:rFonts w:ascii="Palatino Linotype" w:eastAsia="Arial" w:hAnsi="Palatino Linotype" w:cs="Arial"/>
          <w:i/>
        </w:rPr>
        <w:t>n</w:t>
      </w:r>
      <w:r w:rsidRPr="00BB691D">
        <w:rPr>
          <w:rFonts w:ascii="Palatino Linotype" w:eastAsia="Arial" w:hAnsi="Palatino Linotype" w:cs="Arial"/>
          <w:i/>
          <w:spacing w:val="1"/>
        </w:rPr>
        <w:t xml:space="preserve"> </w:t>
      </w:r>
      <w:r w:rsidRPr="00BB691D">
        <w:rPr>
          <w:rFonts w:ascii="Palatino Linotype" w:eastAsia="Arial" w:hAnsi="Palatino Linotype" w:cs="Arial"/>
          <w:i/>
        </w:rPr>
        <w:t xml:space="preserve">los </w:t>
      </w:r>
      <w:r w:rsidRPr="00BB691D">
        <w:rPr>
          <w:rFonts w:ascii="Palatino Linotype" w:eastAsia="Arial" w:hAnsi="Palatino Linotype" w:cs="Arial"/>
          <w:i/>
          <w:spacing w:val="1"/>
        </w:rPr>
        <w:t>a</w:t>
      </w:r>
      <w:r w:rsidRPr="00BB691D">
        <w:rPr>
          <w:rFonts w:ascii="Palatino Linotype" w:eastAsia="Arial" w:hAnsi="Palatino Linotype" w:cs="Arial"/>
          <w:i/>
        </w:rPr>
        <w:t>rchi</w:t>
      </w:r>
      <w:r w:rsidRPr="00BB691D">
        <w:rPr>
          <w:rFonts w:ascii="Palatino Linotype" w:eastAsia="Arial" w:hAnsi="Palatino Linotype" w:cs="Arial"/>
          <w:i/>
          <w:spacing w:val="-3"/>
        </w:rPr>
        <w:t>v</w:t>
      </w:r>
      <w:r w:rsidRPr="00BB691D">
        <w:rPr>
          <w:rFonts w:ascii="Palatino Linotype" w:eastAsia="Arial" w:hAnsi="Palatino Linotype" w:cs="Arial"/>
          <w:i/>
          <w:spacing w:val="1"/>
        </w:rPr>
        <w:t>o</w:t>
      </w:r>
      <w:r w:rsidRPr="00BB691D">
        <w:rPr>
          <w:rFonts w:ascii="Palatino Linotype" w:eastAsia="Arial" w:hAnsi="Palatino Linotype" w:cs="Arial"/>
          <w:i/>
        </w:rPr>
        <w:t xml:space="preserve">s </w:t>
      </w:r>
      <w:r w:rsidRPr="00BB691D">
        <w:rPr>
          <w:rFonts w:ascii="Palatino Linotype" w:eastAsia="Arial" w:hAnsi="Palatino Linotype" w:cs="Arial"/>
          <w:i/>
          <w:spacing w:val="-1"/>
        </w:rPr>
        <w:t>d</w:t>
      </w:r>
      <w:r w:rsidRPr="00BB691D">
        <w:rPr>
          <w:rFonts w:ascii="Palatino Linotype" w:eastAsia="Arial" w:hAnsi="Palatino Linotype" w:cs="Arial"/>
          <w:i/>
        </w:rPr>
        <w:t>e la</w:t>
      </w:r>
      <w:r w:rsidRPr="00BB691D">
        <w:rPr>
          <w:rFonts w:ascii="Palatino Linotype" w:eastAsia="Arial" w:hAnsi="Palatino Linotype" w:cs="Arial"/>
          <w:i/>
          <w:spacing w:val="1"/>
        </w:rPr>
        <w:t xml:space="preserve"> d</w:t>
      </w:r>
      <w:r w:rsidRPr="00BB691D">
        <w:rPr>
          <w:rFonts w:ascii="Palatino Linotype" w:eastAsia="Arial" w:hAnsi="Palatino Linotype" w:cs="Arial"/>
          <w:i/>
          <w:spacing w:val="-1"/>
        </w:rPr>
        <w:t>e</w:t>
      </w:r>
      <w:r w:rsidRPr="00BB691D">
        <w:rPr>
          <w:rFonts w:ascii="Palatino Linotype" w:eastAsia="Arial" w:hAnsi="Palatino Linotype" w:cs="Arial"/>
          <w:i/>
          <w:spacing w:val="1"/>
        </w:rPr>
        <w:t>pe</w:t>
      </w:r>
      <w:r w:rsidRPr="00BB691D">
        <w:rPr>
          <w:rFonts w:ascii="Palatino Linotype" w:eastAsia="Arial" w:hAnsi="Palatino Linotype" w:cs="Arial"/>
          <w:i/>
          <w:spacing w:val="-1"/>
        </w:rPr>
        <w:t>n</w:t>
      </w:r>
      <w:r w:rsidRPr="00BB691D">
        <w:rPr>
          <w:rFonts w:ascii="Palatino Linotype" w:eastAsia="Arial" w:hAnsi="Palatino Linotype" w:cs="Arial"/>
          <w:i/>
          <w:spacing w:val="1"/>
        </w:rPr>
        <w:t>den</w:t>
      </w:r>
      <w:r w:rsidRPr="00BB691D">
        <w:rPr>
          <w:rFonts w:ascii="Palatino Linotype" w:eastAsia="Arial" w:hAnsi="Palatino Linotype" w:cs="Arial"/>
          <w:i/>
        </w:rPr>
        <w:t>c</w:t>
      </w:r>
      <w:r w:rsidRPr="00BB691D">
        <w:rPr>
          <w:rFonts w:ascii="Palatino Linotype" w:eastAsia="Arial" w:hAnsi="Palatino Linotype" w:cs="Arial"/>
          <w:i/>
          <w:spacing w:val="-3"/>
        </w:rPr>
        <w:t>i</w:t>
      </w:r>
      <w:r w:rsidRPr="00BB691D">
        <w:rPr>
          <w:rFonts w:ascii="Palatino Linotype" w:eastAsia="Arial" w:hAnsi="Palatino Linotype" w:cs="Arial"/>
          <w:i/>
        </w:rPr>
        <w:t>a</w:t>
      </w:r>
      <w:r w:rsidRPr="00BB691D">
        <w:rPr>
          <w:rFonts w:ascii="Palatino Linotype" w:eastAsia="Arial" w:hAnsi="Palatino Linotype" w:cs="Arial"/>
          <w:i/>
          <w:spacing w:val="1"/>
        </w:rPr>
        <w:t xml:space="preserve"> </w:t>
      </w:r>
      <w:r w:rsidRPr="00BB691D">
        <w:rPr>
          <w:rFonts w:ascii="Palatino Linotype" w:eastAsia="Arial" w:hAnsi="Palatino Linotype" w:cs="Arial"/>
          <w:i/>
        </w:rPr>
        <w:t xml:space="preserve">o </w:t>
      </w:r>
      <w:r w:rsidRPr="00BB691D">
        <w:rPr>
          <w:rFonts w:ascii="Palatino Linotype" w:eastAsia="Arial" w:hAnsi="Palatino Linotype" w:cs="Arial"/>
          <w:i/>
          <w:spacing w:val="1"/>
        </w:rPr>
        <w:t>en</w:t>
      </w:r>
      <w:r w:rsidRPr="00BB691D">
        <w:rPr>
          <w:rFonts w:ascii="Palatino Linotype" w:eastAsia="Arial" w:hAnsi="Palatino Linotype" w:cs="Arial"/>
          <w:i/>
        </w:rPr>
        <w:t>t</w:t>
      </w:r>
      <w:r w:rsidRPr="00BB691D">
        <w:rPr>
          <w:rFonts w:ascii="Palatino Linotype" w:eastAsia="Arial" w:hAnsi="Palatino Linotype" w:cs="Arial"/>
          <w:i/>
          <w:spacing w:val="-2"/>
        </w:rPr>
        <w:t>i</w:t>
      </w:r>
      <w:r w:rsidRPr="00BB691D">
        <w:rPr>
          <w:rFonts w:ascii="Palatino Linotype" w:eastAsia="Arial" w:hAnsi="Palatino Linotype" w:cs="Arial"/>
          <w:i/>
          <w:spacing w:val="-1"/>
        </w:rPr>
        <w:t>d</w:t>
      </w:r>
      <w:r w:rsidRPr="00BB691D">
        <w:rPr>
          <w:rFonts w:ascii="Palatino Linotype" w:eastAsia="Arial" w:hAnsi="Palatino Linotype" w:cs="Arial"/>
          <w:i/>
          <w:spacing w:val="1"/>
        </w:rPr>
        <w:t>a</w:t>
      </w:r>
      <w:r w:rsidRPr="00BB691D">
        <w:rPr>
          <w:rFonts w:ascii="Palatino Linotype" w:eastAsia="Arial" w:hAnsi="Palatino Linotype" w:cs="Arial"/>
          <w:i/>
        </w:rPr>
        <w:t>d</w:t>
      </w:r>
      <w:r w:rsidRPr="00BB691D">
        <w:rPr>
          <w:rFonts w:ascii="Palatino Linotype" w:eastAsia="Arial" w:hAnsi="Palatino Linotype" w:cs="Arial"/>
          <w:i/>
          <w:spacing w:val="1"/>
        </w:rPr>
        <w:t xml:space="preserve"> </w:t>
      </w:r>
      <w:r w:rsidRPr="00BB691D">
        <w:rPr>
          <w:rFonts w:ascii="Palatino Linotype" w:eastAsia="Arial" w:hAnsi="Palatino Linotype" w:cs="Arial"/>
          <w:i/>
          <w:spacing w:val="-1"/>
        </w:rPr>
        <w:t>d</w:t>
      </w:r>
      <w:r w:rsidRPr="00BB691D">
        <w:rPr>
          <w:rFonts w:ascii="Palatino Linotype" w:eastAsia="Arial" w:hAnsi="Palatino Linotype" w:cs="Arial"/>
          <w:i/>
        </w:rPr>
        <w:t>e</w:t>
      </w:r>
      <w:r w:rsidRPr="00BB691D">
        <w:rPr>
          <w:rFonts w:ascii="Palatino Linotype" w:eastAsia="Arial" w:hAnsi="Palatino Linotype" w:cs="Arial"/>
          <w:i/>
          <w:spacing w:val="1"/>
        </w:rPr>
        <w:t xml:space="preserve"> </w:t>
      </w:r>
      <w:r w:rsidRPr="00BB691D">
        <w:rPr>
          <w:rFonts w:ascii="Palatino Linotype" w:eastAsia="Arial" w:hAnsi="Palatino Linotype" w:cs="Arial"/>
          <w:i/>
          <w:spacing w:val="-1"/>
        </w:rPr>
        <w:t>q</w:t>
      </w:r>
      <w:r w:rsidRPr="00BB691D">
        <w:rPr>
          <w:rFonts w:ascii="Palatino Linotype" w:eastAsia="Arial" w:hAnsi="Palatino Linotype" w:cs="Arial"/>
          <w:i/>
          <w:spacing w:val="1"/>
        </w:rPr>
        <w:t>u</w:t>
      </w:r>
      <w:r w:rsidRPr="00BB691D">
        <w:rPr>
          <w:rFonts w:ascii="Palatino Linotype" w:eastAsia="Arial" w:hAnsi="Palatino Linotype" w:cs="Arial"/>
          <w:i/>
        </w:rPr>
        <w:t>e</w:t>
      </w:r>
      <w:r w:rsidRPr="00BB691D">
        <w:rPr>
          <w:rFonts w:ascii="Palatino Linotype" w:eastAsia="Arial" w:hAnsi="Palatino Linotype" w:cs="Arial"/>
          <w:i/>
          <w:spacing w:val="1"/>
        </w:rPr>
        <w:t xml:space="preserve"> </w:t>
      </w:r>
      <w:r w:rsidRPr="00BB691D">
        <w:rPr>
          <w:rFonts w:ascii="Palatino Linotype" w:eastAsia="Arial" w:hAnsi="Palatino Linotype" w:cs="Arial"/>
          <w:i/>
          <w:spacing w:val="-2"/>
        </w:rPr>
        <w:t>s</w:t>
      </w:r>
      <w:r w:rsidRPr="00BB691D">
        <w:rPr>
          <w:rFonts w:ascii="Palatino Linotype" w:eastAsia="Arial" w:hAnsi="Palatino Linotype" w:cs="Arial"/>
          <w:i/>
        </w:rPr>
        <w:t>e</w:t>
      </w:r>
      <w:r w:rsidRPr="00BB691D">
        <w:rPr>
          <w:rFonts w:ascii="Palatino Linotype" w:eastAsia="Arial" w:hAnsi="Palatino Linotype" w:cs="Arial"/>
          <w:i/>
          <w:spacing w:val="1"/>
        </w:rPr>
        <w:t xml:space="preserve"> t</w:t>
      </w:r>
      <w:r w:rsidRPr="00BB691D">
        <w:rPr>
          <w:rFonts w:ascii="Palatino Linotype" w:eastAsia="Arial" w:hAnsi="Palatino Linotype" w:cs="Arial"/>
          <w:i/>
        </w:rPr>
        <w:t>ra</w:t>
      </w:r>
      <w:r w:rsidRPr="00BB691D">
        <w:rPr>
          <w:rFonts w:ascii="Palatino Linotype" w:eastAsia="Arial" w:hAnsi="Palatino Linotype" w:cs="Arial"/>
          <w:i/>
          <w:spacing w:val="-2"/>
        </w:rPr>
        <w:t>t</w:t>
      </w:r>
      <w:r w:rsidRPr="00BB691D">
        <w:rPr>
          <w:rFonts w:ascii="Palatino Linotype" w:eastAsia="Arial" w:hAnsi="Palatino Linotype" w:cs="Arial"/>
          <w:i/>
          <w:spacing w:val="1"/>
        </w:rPr>
        <w:t>e</w:t>
      </w:r>
      <w:r w:rsidRPr="00BB691D">
        <w:rPr>
          <w:rFonts w:ascii="Palatino Linotype" w:eastAsia="Arial" w:hAnsi="Palatino Linotype" w:cs="Arial"/>
          <w:i/>
        </w:rPr>
        <w:t>.</w:t>
      </w:r>
    </w:p>
    <w:p w:rsidR="00E651D2" w:rsidRPr="00BB691D" w:rsidRDefault="00E651D2" w:rsidP="00E651D2">
      <w:pPr>
        <w:spacing w:after="0" w:line="360" w:lineRule="auto"/>
        <w:ind w:left="567" w:right="567"/>
        <w:rPr>
          <w:rFonts w:ascii="Palatino Linotype" w:hAnsi="Palatino Linotype"/>
          <w:i/>
        </w:rPr>
      </w:pPr>
    </w:p>
    <w:p w:rsidR="00E651D2" w:rsidRPr="00BB691D" w:rsidRDefault="00E651D2" w:rsidP="00E651D2">
      <w:pPr>
        <w:spacing w:after="0" w:line="360" w:lineRule="auto"/>
        <w:ind w:left="567" w:right="567"/>
        <w:jc w:val="both"/>
        <w:rPr>
          <w:rFonts w:ascii="Palatino Linotype" w:eastAsia="Arial" w:hAnsi="Palatino Linotype" w:cs="Arial"/>
          <w:i/>
        </w:rPr>
      </w:pPr>
      <w:r w:rsidRPr="00BB691D">
        <w:rPr>
          <w:rFonts w:ascii="Palatino Linotype" w:eastAsia="Arial" w:hAnsi="Palatino Linotype" w:cs="Arial"/>
          <w:b/>
          <w:i/>
        </w:rPr>
        <w:t>E</w:t>
      </w:r>
      <w:r w:rsidRPr="00BB691D">
        <w:rPr>
          <w:rFonts w:ascii="Palatino Linotype" w:eastAsia="Arial" w:hAnsi="Palatino Linotype" w:cs="Arial"/>
          <w:b/>
          <w:i/>
          <w:spacing w:val="1"/>
        </w:rPr>
        <w:t>x</w:t>
      </w:r>
      <w:r w:rsidRPr="00BB691D">
        <w:rPr>
          <w:rFonts w:ascii="Palatino Linotype" w:eastAsia="Arial" w:hAnsi="Palatino Linotype" w:cs="Arial"/>
          <w:b/>
          <w:i/>
        </w:rPr>
        <w:t>pedi</w:t>
      </w:r>
      <w:r w:rsidRPr="00BB691D">
        <w:rPr>
          <w:rFonts w:ascii="Palatino Linotype" w:eastAsia="Arial" w:hAnsi="Palatino Linotype" w:cs="Arial"/>
          <w:b/>
          <w:i/>
          <w:spacing w:val="1"/>
        </w:rPr>
        <w:t>en</w:t>
      </w:r>
      <w:r w:rsidRPr="00BB691D">
        <w:rPr>
          <w:rFonts w:ascii="Palatino Linotype" w:eastAsia="Arial" w:hAnsi="Palatino Linotype" w:cs="Arial"/>
          <w:b/>
          <w:i/>
        </w:rPr>
        <w:t>t</w:t>
      </w:r>
      <w:r w:rsidRPr="00BB691D">
        <w:rPr>
          <w:rFonts w:ascii="Palatino Linotype" w:eastAsia="Arial" w:hAnsi="Palatino Linotype" w:cs="Arial"/>
          <w:b/>
          <w:i/>
          <w:spacing w:val="-1"/>
        </w:rPr>
        <w:t>es</w:t>
      </w:r>
      <w:r w:rsidRPr="00BB691D">
        <w:rPr>
          <w:rFonts w:ascii="Palatino Linotype" w:eastAsia="Arial" w:hAnsi="Palatino Linotype" w:cs="Arial"/>
          <w:b/>
          <w:i/>
        </w:rPr>
        <w:t>:</w:t>
      </w:r>
    </w:p>
    <w:p w:rsidR="00E651D2" w:rsidRPr="00BB691D" w:rsidRDefault="00E651D2" w:rsidP="00E651D2">
      <w:pPr>
        <w:spacing w:after="0" w:line="360" w:lineRule="auto"/>
        <w:ind w:left="567" w:right="567"/>
        <w:jc w:val="both"/>
        <w:rPr>
          <w:rFonts w:ascii="Palatino Linotype" w:eastAsia="Arial" w:hAnsi="Palatino Linotype" w:cs="Arial"/>
          <w:i/>
        </w:rPr>
      </w:pPr>
      <w:r w:rsidRPr="00BB691D">
        <w:rPr>
          <w:rFonts w:ascii="Palatino Linotype" w:eastAsia="Arial" w:hAnsi="Palatino Linotype" w:cs="Arial"/>
          <w:i/>
          <w:spacing w:val="1"/>
        </w:rPr>
        <w:t>47</w:t>
      </w:r>
      <w:r w:rsidRPr="00BB691D">
        <w:rPr>
          <w:rFonts w:ascii="Palatino Linotype" w:eastAsia="Arial" w:hAnsi="Palatino Linotype" w:cs="Arial"/>
          <w:i/>
          <w:spacing w:val="-1"/>
        </w:rPr>
        <w:t>3</w:t>
      </w:r>
      <w:r w:rsidRPr="00BB691D">
        <w:rPr>
          <w:rFonts w:ascii="Palatino Linotype" w:eastAsia="Arial" w:hAnsi="Palatino Linotype" w:cs="Arial"/>
          <w:i/>
          <w:spacing w:val="1"/>
        </w:rPr>
        <w:t>4</w:t>
      </w:r>
      <w:r w:rsidRPr="00BB691D">
        <w:rPr>
          <w:rFonts w:ascii="Palatino Linotype" w:eastAsia="Arial" w:hAnsi="Palatino Linotype" w:cs="Arial"/>
          <w:i/>
        </w:rPr>
        <w:t>/</w:t>
      </w:r>
      <w:r w:rsidRPr="00BB691D">
        <w:rPr>
          <w:rFonts w:ascii="Palatino Linotype" w:eastAsia="Arial" w:hAnsi="Palatino Linotype" w:cs="Arial"/>
          <w:i/>
          <w:spacing w:val="1"/>
        </w:rPr>
        <w:t>0</w:t>
      </w:r>
      <w:r w:rsidRPr="00BB691D">
        <w:rPr>
          <w:rFonts w:ascii="Palatino Linotype" w:eastAsia="Arial" w:hAnsi="Palatino Linotype" w:cs="Arial"/>
          <w:i/>
        </w:rPr>
        <w:t xml:space="preserve">7      </w:t>
      </w:r>
      <w:r w:rsidRPr="00BB691D">
        <w:rPr>
          <w:rFonts w:ascii="Palatino Linotype" w:eastAsia="Arial" w:hAnsi="Palatino Linotype" w:cs="Arial"/>
          <w:i/>
          <w:spacing w:val="64"/>
        </w:rPr>
        <w:t xml:space="preserve"> </w:t>
      </w:r>
      <w:r w:rsidRPr="00BB691D">
        <w:rPr>
          <w:rFonts w:ascii="Palatino Linotype" w:eastAsia="Arial" w:hAnsi="Palatino Linotype" w:cs="Arial"/>
          <w:i/>
        </w:rPr>
        <w:t>P</w:t>
      </w:r>
      <w:r w:rsidRPr="00BB691D">
        <w:rPr>
          <w:rFonts w:ascii="Palatino Linotype" w:eastAsia="Arial" w:hAnsi="Palatino Linotype" w:cs="Arial"/>
          <w:i/>
          <w:spacing w:val="1"/>
        </w:rPr>
        <w:t>e</w:t>
      </w:r>
      <w:r w:rsidRPr="00BB691D">
        <w:rPr>
          <w:rFonts w:ascii="Palatino Linotype" w:eastAsia="Arial" w:hAnsi="Palatino Linotype" w:cs="Arial"/>
          <w:i/>
          <w:spacing w:val="-1"/>
        </w:rPr>
        <w:t>m</w:t>
      </w:r>
      <w:r w:rsidRPr="00BB691D">
        <w:rPr>
          <w:rFonts w:ascii="Palatino Linotype" w:eastAsia="Arial" w:hAnsi="Palatino Linotype" w:cs="Arial"/>
          <w:i/>
          <w:spacing w:val="1"/>
        </w:rPr>
        <w:t>e</w:t>
      </w:r>
      <w:r w:rsidRPr="00BB691D">
        <w:rPr>
          <w:rFonts w:ascii="Palatino Linotype" w:eastAsia="Arial" w:hAnsi="Palatino Linotype" w:cs="Arial"/>
          <w:i/>
        </w:rPr>
        <w:t>x</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E</w:t>
      </w:r>
      <w:r w:rsidRPr="00BB691D">
        <w:rPr>
          <w:rFonts w:ascii="Palatino Linotype" w:eastAsia="Arial" w:hAnsi="Palatino Linotype" w:cs="Arial"/>
          <w:i/>
          <w:spacing w:val="-2"/>
        </w:rPr>
        <w:t>x</w:t>
      </w:r>
      <w:r w:rsidRPr="00BB691D">
        <w:rPr>
          <w:rFonts w:ascii="Palatino Linotype" w:eastAsia="Arial" w:hAnsi="Palatino Linotype" w:cs="Arial"/>
          <w:i/>
          <w:spacing w:val="1"/>
        </w:rPr>
        <w:t>p</w:t>
      </w:r>
      <w:r w:rsidRPr="00BB691D">
        <w:rPr>
          <w:rFonts w:ascii="Palatino Linotype" w:eastAsia="Arial" w:hAnsi="Palatino Linotype" w:cs="Arial"/>
          <w:i/>
        </w:rPr>
        <w:t>loración</w:t>
      </w:r>
      <w:r w:rsidRPr="00BB691D">
        <w:rPr>
          <w:rFonts w:ascii="Palatino Linotype" w:eastAsia="Arial" w:hAnsi="Palatino Linotype" w:cs="Arial"/>
          <w:i/>
          <w:spacing w:val="1"/>
        </w:rPr>
        <w:t xml:space="preserve"> </w:t>
      </w:r>
      <w:r w:rsidRPr="00BB691D">
        <w:rPr>
          <w:rFonts w:ascii="Palatino Linotype" w:eastAsia="Arial" w:hAnsi="Palatino Linotype" w:cs="Arial"/>
          <w:i/>
        </w:rPr>
        <w:t>y</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1"/>
        </w:rPr>
        <w:t>P</w:t>
      </w:r>
      <w:r w:rsidRPr="00BB691D">
        <w:rPr>
          <w:rFonts w:ascii="Palatino Linotype" w:eastAsia="Arial" w:hAnsi="Palatino Linotype" w:cs="Arial"/>
          <w:i/>
        </w:rPr>
        <w:t>ro</w:t>
      </w:r>
      <w:r w:rsidRPr="00BB691D">
        <w:rPr>
          <w:rFonts w:ascii="Palatino Linotype" w:eastAsia="Arial" w:hAnsi="Palatino Linotype" w:cs="Arial"/>
          <w:i/>
          <w:spacing w:val="1"/>
        </w:rPr>
        <w:t>du</w:t>
      </w:r>
      <w:r w:rsidRPr="00BB691D">
        <w:rPr>
          <w:rFonts w:ascii="Palatino Linotype" w:eastAsia="Arial" w:hAnsi="Palatino Linotype" w:cs="Arial"/>
          <w:i/>
        </w:rPr>
        <w:t>cci</w:t>
      </w:r>
      <w:r w:rsidRPr="00BB691D">
        <w:rPr>
          <w:rFonts w:ascii="Palatino Linotype" w:eastAsia="Arial" w:hAnsi="Palatino Linotype" w:cs="Arial"/>
          <w:i/>
          <w:spacing w:val="-2"/>
        </w:rPr>
        <w:t>ó</w:t>
      </w:r>
      <w:r w:rsidRPr="00BB691D">
        <w:rPr>
          <w:rFonts w:ascii="Palatino Linotype" w:eastAsia="Arial" w:hAnsi="Palatino Linotype" w:cs="Arial"/>
          <w:i/>
        </w:rPr>
        <w:t>n</w:t>
      </w:r>
      <w:r w:rsidRPr="00BB691D">
        <w:rPr>
          <w:rFonts w:ascii="Palatino Linotype" w:eastAsia="Arial" w:hAnsi="Palatino Linotype" w:cs="Arial"/>
          <w:i/>
          <w:spacing w:val="5"/>
        </w:rPr>
        <w:t xml:space="preserve"> </w:t>
      </w:r>
      <w:r w:rsidRPr="00BB691D">
        <w:rPr>
          <w:rFonts w:ascii="Palatino Linotype" w:eastAsia="Arial" w:hAnsi="Palatino Linotype" w:cs="Arial"/>
          <w:i/>
        </w:rPr>
        <w:t>–</w:t>
      </w:r>
      <w:r w:rsidRPr="00BB691D">
        <w:rPr>
          <w:rFonts w:ascii="Palatino Linotype" w:eastAsia="Arial" w:hAnsi="Palatino Linotype" w:cs="Arial"/>
          <w:i/>
          <w:spacing w:val="2"/>
        </w:rPr>
        <w:t xml:space="preserve"> </w:t>
      </w:r>
      <w:r w:rsidRPr="00BB691D">
        <w:rPr>
          <w:rFonts w:ascii="Palatino Linotype" w:eastAsia="Arial" w:hAnsi="Palatino Linotype" w:cs="Arial"/>
          <w:i/>
          <w:spacing w:val="-2"/>
        </w:rPr>
        <w:t>J</w:t>
      </w:r>
      <w:r w:rsidRPr="00BB691D">
        <w:rPr>
          <w:rFonts w:ascii="Palatino Linotype" w:eastAsia="Arial" w:hAnsi="Palatino Linotype" w:cs="Arial"/>
          <w:i/>
          <w:spacing w:val="1"/>
        </w:rPr>
        <w:t>u</w:t>
      </w:r>
      <w:r w:rsidRPr="00BB691D">
        <w:rPr>
          <w:rFonts w:ascii="Palatino Linotype" w:eastAsia="Arial" w:hAnsi="Palatino Linotype" w:cs="Arial"/>
          <w:i/>
          <w:spacing w:val="-1"/>
        </w:rPr>
        <w:t>a</w:t>
      </w:r>
      <w:r w:rsidRPr="00BB691D">
        <w:rPr>
          <w:rFonts w:ascii="Palatino Linotype" w:eastAsia="Arial" w:hAnsi="Palatino Linotype" w:cs="Arial"/>
          <w:i/>
        </w:rPr>
        <w:t>n</w:t>
      </w:r>
      <w:r w:rsidRPr="00BB691D">
        <w:rPr>
          <w:rFonts w:ascii="Palatino Linotype" w:eastAsia="Arial" w:hAnsi="Palatino Linotype" w:cs="Arial"/>
          <w:i/>
          <w:spacing w:val="1"/>
        </w:rPr>
        <w:t xml:space="preserve"> </w:t>
      </w:r>
      <w:r w:rsidRPr="00BB691D">
        <w:rPr>
          <w:rFonts w:ascii="Palatino Linotype" w:eastAsia="Arial" w:hAnsi="Palatino Linotype" w:cs="Arial"/>
          <w:i/>
          <w:spacing w:val="-1"/>
        </w:rPr>
        <w:t>Pa</w:t>
      </w:r>
      <w:r w:rsidRPr="00BB691D">
        <w:rPr>
          <w:rFonts w:ascii="Palatino Linotype" w:eastAsia="Arial" w:hAnsi="Palatino Linotype" w:cs="Arial"/>
          <w:i/>
          <w:spacing w:val="1"/>
        </w:rPr>
        <w:t>b</w:t>
      </w:r>
      <w:r w:rsidRPr="00BB691D">
        <w:rPr>
          <w:rFonts w:ascii="Palatino Linotype" w:eastAsia="Arial" w:hAnsi="Palatino Linotype" w:cs="Arial"/>
          <w:i/>
        </w:rPr>
        <w:t>lo</w:t>
      </w:r>
      <w:r w:rsidRPr="00BB691D">
        <w:rPr>
          <w:rFonts w:ascii="Palatino Linotype" w:eastAsia="Arial" w:hAnsi="Palatino Linotype" w:cs="Arial"/>
          <w:i/>
          <w:spacing w:val="1"/>
        </w:rPr>
        <w:t xml:space="preserve"> </w:t>
      </w:r>
      <w:r w:rsidRPr="00BB691D">
        <w:rPr>
          <w:rFonts w:ascii="Palatino Linotype" w:eastAsia="Arial" w:hAnsi="Palatino Linotype" w:cs="Arial"/>
          <w:i/>
        </w:rPr>
        <w:t>G</w:t>
      </w:r>
      <w:r w:rsidRPr="00BB691D">
        <w:rPr>
          <w:rFonts w:ascii="Palatino Linotype" w:eastAsia="Arial" w:hAnsi="Palatino Linotype" w:cs="Arial"/>
          <w:i/>
          <w:spacing w:val="-1"/>
        </w:rPr>
        <w:t>u</w:t>
      </w:r>
      <w:r w:rsidRPr="00BB691D">
        <w:rPr>
          <w:rFonts w:ascii="Palatino Linotype" w:eastAsia="Arial" w:hAnsi="Palatino Linotype" w:cs="Arial"/>
          <w:i/>
          <w:spacing w:val="1"/>
        </w:rPr>
        <w:t>e</w:t>
      </w:r>
      <w:r w:rsidRPr="00BB691D">
        <w:rPr>
          <w:rFonts w:ascii="Palatino Linotype" w:eastAsia="Arial" w:hAnsi="Palatino Linotype" w:cs="Arial"/>
          <w:i/>
        </w:rPr>
        <w:t>r</w:t>
      </w:r>
      <w:r w:rsidRPr="00BB691D">
        <w:rPr>
          <w:rFonts w:ascii="Palatino Linotype" w:eastAsia="Arial" w:hAnsi="Palatino Linotype" w:cs="Arial"/>
          <w:i/>
          <w:spacing w:val="-1"/>
        </w:rPr>
        <w:t>r</w:t>
      </w:r>
      <w:r w:rsidRPr="00BB691D">
        <w:rPr>
          <w:rFonts w:ascii="Palatino Linotype" w:eastAsia="Arial" w:hAnsi="Palatino Linotype" w:cs="Arial"/>
          <w:i/>
          <w:spacing w:val="1"/>
        </w:rPr>
        <w:t>e</w:t>
      </w:r>
      <w:r w:rsidRPr="00BB691D">
        <w:rPr>
          <w:rFonts w:ascii="Palatino Linotype" w:eastAsia="Arial" w:hAnsi="Palatino Linotype" w:cs="Arial"/>
          <w:i/>
        </w:rPr>
        <w:t xml:space="preserve">ro </w:t>
      </w:r>
      <w:r w:rsidRPr="00BB691D">
        <w:rPr>
          <w:rFonts w:ascii="Palatino Linotype" w:eastAsia="Arial" w:hAnsi="Palatino Linotype" w:cs="Arial"/>
          <w:i/>
          <w:spacing w:val="-1"/>
        </w:rPr>
        <w:t>A</w:t>
      </w:r>
      <w:r w:rsidRPr="00BB691D">
        <w:rPr>
          <w:rFonts w:ascii="Palatino Linotype" w:eastAsia="Arial" w:hAnsi="Palatino Linotype" w:cs="Arial"/>
          <w:i/>
          <w:spacing w:val="1"/>
        </w:rPr>
        <w:t>m</w:t>
      </w:r>
      <w:r w:rsidRPr="00BB691D">
        <w:rPr>
          <w:rFonts w:ascii="Palatino Linotype" w:eastAsia="Arial" w:hAnsi="Palatino Linotype" w:cs="Arial"/>
          <w:i/>
          <w:spacing w:val="-1"/>
        </w:rPr>
        <w:t>p</w:t>
      </w:r>
      <w:r w:rsidRPr="00BB691D">
        <w:rPr>
          <w:rFonts w:ascii="Palatino Linotype" w:eastAsia="Arial" w:hAnsi="Palatino Linotype" w:cs="Arial"/>
          <w:i/>
          <w:spacing w:val="1"/>
        </w:rPr>
        <w:t>a</w:t>
      </w:r>
      <w:r w:rsidRPr="00BB691D">
        <w:rPr>
          <w:rFonts w:ascii="Palatino Linotype" w:eastAsia="Arial" w:hAnsi="Palatino Linotype" w:cs="Arial"/>
          <w:i/>
        </w:rPr>
        <w:t xml:space="preserve">rán. </w:t>
      </w:r>
      <w:r w:rsidRPr="00BB691D">
        <w:rPr>
          <w:rFonts w:ascii="Palatino Linotype" w:eastAsia="Arial" w:hAnsi="Palatino Linotype" w:cs="Arial"/>
          <w:i/>
          <w:spacing w:val="1"/>
        </w:rPr>
        <w:t>29</w:t>
      </w:r>
      <w:r w:rsidRPr="00BB691D">
        <w:rPr>
          <w:rFonts w:ascii="Palatino Linotype" w:eastAsia="Arial" w:hAnsi="Palatino Linotype" w:cs="Arial"/>
          <w:i/>
          <w:spacing w:val="-1"/>
        </w:rPr>
        <w:t>3</w:t>
      </w:r>
      <w:r w:rsidRPr="00BB691D">
        <w:rPr>
          <w:rFonts w:ascii="Palatino Linotype" w:eastAsia="Arial" w:hAnsi="Palatino Linotype" w:cs="Arial"/>
          <w:i/>
          <w:spacing w:val="1"/>
        </w:rPr>
        <w:t>6</w:t>
      </w:r>
      <w:r w:rsidRPr="00BB691D">
        <w:rPr>
          <w:rFonts w:ascii="Palatino Linotype" w:eastAsia="Arial" w:hAnsi="Palatino Linotype" w:cs="Arial"/>
          <w:i/>
        </w:rPr>
        <w:t>/</w:t>
      </w:r>
      <w:r w:rsidRPr="00BB691D">
        <w:rPr>
          <w:rFonts w:ascii="Palatino Linotype" w:eastAsia="Arial" w:hAnsi="Palatino Linotype" w:cs="Arial"/>
          <w:i/>
          <w:spacing w:val="1"/>
        </w:rPr>
        <w:t>0</w:t>
      </w:r>
      <w:r w:rsidRPr="00BB691D">
        <w:rPr>
          <w:rFonts w:ascii="Palatino Linotype" w:eastAsia="Arial" w:hAnsi="Palatino Linotype" w:cs="Arial"/>
          <w:i/>
        </w:rPr>
        <w:t xml:space="preserve">8      </w:t>
      </w:r>
      <w:r w:rsidRPr="00BB691D">
        <w:rPr>
          <w:rFonts w:ascii="Palatino Linotype" w:eastAsia="Arial" w:hAnsi="Palatino Linotype" w:cs="Arial"/>
          <w:i/>
          <w:spacing w:val="64"/>
        </w:rPr>
        <w:t xml:space="preserve"> </w:t>
      </w:r>
      <w:r w:rsidRPr="00BB691D">
        <w:rPr>
          <w:rFonts w:ascii="Palatino Linotype" w:eastAsia="Arial" w:hAnsi="Palatino Linotype" w:cs="Arial"/>
          <w:i/>
        </w:rPr>
        <w:t>Co</w:t>
      </w:r>
      <w:r w:rsidRPr="00BB691D">
        <w:rPr>
          <w:rFonts w:ascii="Palatino Linotype" w:eastAsia="Arial" w:hAnsi="Palatino Linotype" w:cs="Arial"/>
          <w:i/>
          <w:spacing w:val="2"/>
        </w:rPr>
        <w:t>m</w:t>
      </w:r>
      <w:r w:rsidRPr="00BB691D">
        <w:rPr>
          <w:rFonts w:ascii="Palatino Linotype" w:eastAsia="Arial" w:hAnsi="Palatino Linotype" w:cs="Arial"/>
          <w:i/>
        </w:rPr>
        <w:t>is</w:t>
      </w:r>
      <w:r w:rsidRPr="00BB691D">
        <w:rPr>
          <w:rFonts w:ascii="Palatino Linotype" w:eastAsia="Arial" w:hAnsi="Palatino Linotype" w:cs="Arial"/>
          <w:i/>
          <w:spacing w:val="-1"/>
        </w:rPr>
        <w:t>i</w:t>
      </w:r>
      <w:r w:rsidRPr="00BB691D">
        <w:rPr>
          <w:rFonts w:ascii="Palatino Linotype" w:eastAsia="Arial" w:hAnsi="Palatino Linotype" w:cs="Arial"/>
          <w:i/>
          <w:spacing w:val="1"/>
        </w:rPr>
        <w:t>ó</w:t>
      </w:r>
      <w:r w:rsidRPr="00BB691D">
        <w:rPr>
          <w:rFonts w:ascii="Palatino Linotype" w:eastAsia="Arial" w:hAnsi="Palatino Linotype" w:cs="Arial"/>
          <w:i/>
        </w:rPr>
        <w:t>n</w:t>
      </w:r>
      <w:r w:rsidRPr="00BB691D">
        <w:rPr>
          <w:rFonts w:ascii="Palatino Linotype" w:eastAsia="Arial" w:hAnsi="Palatino Linotype" w:cs="Arial"/>
          <w:i/>
          <w:spacing w:val="35"/>
        </w:rPr>
        <w:t xml:space="preserve"> </w:t>
      </w:r>
      <w:r w:rsidRPr="00BB691D">
        <w:rPr>
          <w:rFonts w:ascii="Palatino Linotype" w:eastAsia="Arial" w:hAnsi="Palatino Linotype" w:cs="Arial"/>
          <w:i/>
        </w:rPr>
        <w:t>Fe</w:t>
      </w:r>
      <w:r w:rsidRPr="00BB691D">
        <w:rPr>
          <w:rFonts w:ascii="Palatino Linotype" w:eastAsia="Arial" w:hAnsi="Palatino Linotype" w:cs="Arial"/>
          <w:i/>
          <w:spacing w:val="-1"/>
        </w:rPr>
        <w:t>d</w:t>
      </w:r>
      <w:r w:rsidRPr="00BB691D">
        <w:rPr>
          <w:rFonts w:ascii="Palatino Linotype" w:eastAsia="Arial" w:hAnsi="Palatino Linotype" w:cs="Arial"/>
          <w:i/>
          <w:spacing w:val="1"/>
        </w:rPr>
        <w:t>e</w:t>
      </w:r>
      <w:r w:rsidRPr="00BB691D">
        <w:rPr>
          <w:rFonts w:ascii="Palatino Linotype" w:eastAsia="Arial" w:hAnsi="Palatino Linotype" w:cs="Arial"/>
          <w:i/>
        </w:rPr>
        <w:t>ral</w:t>
      </w:r>
      <w:r w:rsidRPr="00BB691D">
        <w:rPr>
          <w:rFonts w:ascii="Palatino Linotype" w:eastAsia="Arial" w:hAnsi="Palatino Linotype" w:cs="Arial"/>
          <w:i/>
          <w:spacing w:val="33"/>
        </w:rPr>
        <w:t xml:space="preserve"> </w:t>
      </w:r>
      <w:r w:rsidRPr="00BB691D">
        <w:rPr>
          <w:rFonts w:ascii="Palatino Linotype" w:eastAsia="Arial" w:hAnsi="Palatino Linotype" w:cs="Arial"/>
          <w:i/>
          <w:spacing w:val="1"/>
        </w:rPr>
        <w:t>d</w:t>
      </w:r>
      <w:r w:rsidRPr="00BB691D">
        <w:rPr>
          <w:rFonts w:ascii="Palatino Linotype" w:eastAsia="Arial" w:hAnsi="Palatino Linotype" w:cs="Arial"/>
          <w:i/>
        </w:rPr>
        <w:t>e</w:t>
      </w:r>
      <w:r w:rsidRPr="00BB691D">
        <w:rPr>
          <w:rFonts w:ascii="Palatino Linotype" w:eastAsia="Arial" w:hAnsi="Palatino Linotype" w:cs="Arial"/>
          <w:i/>
          <w:spacing w:val="33"/>
        </w:rPr>
        <w:t xml:space="preserve"> </w:t>
      </w:r>
      <w:r w:rsidRPr="00BB691D">
        <w:rPr>
          <w:rFonts w:ascii="Palatino Linotype" w:eastAsia="Arial" w:hAnsi="Palatino Linotype" w:cs="Arial"/>
          <w:i/>
          <w:spacing w:val="2"/>
        </w:rPr>
        <w:t>T</w:t>
      </w:r>
      <w:r w:rsidRPr="00BB691D">
        <w:rPr>
          <w:rFonts w:ascii="Palatino Linotype" w:eastAsia="Arial" w:hAnsi="Palatino Linotype" w:cs="Arial"/>
          <w:i/>
          <w:spacing w:val="1"/>
        </w:rPr>
        <w:t>e</w:t>
      </w:r>
      <w:r w:rsidRPr="00BB691D">
        <w:rPr>
          <w:rFonts w:ascii="Palatino Linotype" w:eastAsia="Arial" w:hAnsi="Palatino Linotype" w:cs="Arial"/>
          <w:i/>
        </w:rPr>
        <w:t>le</w:t>
      </w:r>
      <w:r w:rsidRPr="00BB691D">
        <w:rPr>
          <w:rFonts w:ascii="Palatino Linotype" w:eastAsia="Arial" w:hAnsi="Palatino Linotype" w:cs="Arial"/>
          <w:i/>
          <w:spacing w:val="-2"/>
        </w:rPr>
        <w:t>c</w:t>
      </w:r>
      <w:r w:rsidRPr="00BB691D">
        <w:rPr>
          <w:rFonts w:ascii="Palatino Linotype" w:eastAsia="Arial" w:hAnsi="Palatino Linotype" w:cs="Arial"/>
          <w:i/>
          <w:spacing w:val="-1"/>
        </w:rPr>
        <w:t>o</w:t>
      </w:r>
      <w:r w:rsidRPr="00BB691D">
        <w:rPr>
          <w:rFonts w:ascii="Palatino Linotype" w:eastAsia="Arial" w:hAnsi="Palatino Linotype" w:cs="Arial"/>
          <w:i/>
          <w:spacing w:val="1"/>
        </w:rPr>
        <w:t>mun</w:t>
      </w:r>
      <w:r w:rsidRPr="00BB691D">
        <w:rPr>
          <w:rFonts w:ascii="Palatino Linotype" w:eastAsia="Arial" w:hAnsi="Palatino Linotype" w:cs="Arial"/>
          <w:i/>
        </w:rPr>
        <w:t>icac</w:t>
      </w:r>
      <w:r w:rsidRPr="00BB691D">
        <w:rPr>
          <w:rFonts w:ascii="Palatino Linotype" w:eastAsia="Arial" w:hAnsi="Palatino Linotype" w:cs="Arial"/>
          <w:i/>
          <w:spacing w:val="-3"/>
        </w:rPr>
        <w:t>i</w:t>
      </w:r>
      <w:r w:rsidRPr="00BB691D">
        <w:rPr>
          <w:rFonts w:ascii="Palatino Linotype" w:eastAsia="Arial" w:hAnsi="Palatino Linotype" w:cs="Arial"/>
          <w:i/>
          <w:spacing w:val="1"/>
        </w:rPr>
        <w:t>one</w:t>
      </w:r>
      <w:r w:rsidRPr="00BB691D">
        <w:rPr>
          <w:rFonts w:ascii="Palatino Linotype" w:eastAsia="Arial" w:hAnsi="Palatino Linotype" w:cs="Arial"/>
          <w:i/>
        </w:rPr>
        <w:t>s</w:t>
      </w:r>
      <w:r w:rsidRPr="00BB691D">
        <w:rPr>
          <w:rFonts w:ascii="Palatino Linotype" w:eastAsia="Arial" w:hAnsi="Palatino Linotype" w:cs="Arial"/>
          <w:i/>
          <w:spacing w:val="39"/>
        </w:rPr>
        <w:t xml:space="preserve"> </w:t>
      </w:r>
      <w:r w:rsidRPr="00BB691D">
        <w:rPr>
          <w:rFonts w:ascii="Palatino Linotype" w:eastAsia="Arial" w:hAnsi="Palatino Linotype" w:cs="Arial"/>
          <w:i/>
        </w:rPr>
        <w:t>-</w:t>
      </w:r>
      <w:r w:rsidRPr="00BB691D">
        <w:rPr>
          <w:rFonts w:ascii="Palatino Linotype" w:eastAsia="Arial" w:hAnsi="Palatino Linotype" w:cs="Arial"/>
          <w:i/>
          <w:spacing w:val="33"/>
        </w:rPr>
        <w:t xml:space="preserve"> </w:t>
      </w:r>
      <w:r w:rsidRPr="00BB691D">
        <w:rPr>
          <w:rFonts w:ascii="Palatino Linotype" w:eastAsia="Arial" w:hAnsi="Palatino Linotype" w:cs="Arial"/>
          <w:i/>
        </w:rPr>
        <w:t>Alo</w:t>
      </w:r>
      <w:r w:rsidRPr="00BB691D">
        <w:rPr>
          <w:rFonts w:ascii="Palatino Linotype" w:eastAsia="Arial" w:hAnsi="Palatino Linotype" w:cs="Arial"/>
          <w:i/>
          <w:spacing w:val="1"/>
        </w:rPr>
        <w:t>n</w:t>
      </w:r>
      <w:r w:rsidRPr="00BB691D">
        <w:rPr>
          <w:rFonts w:ascii="Palatino Linotype" w:eastAsia="Arial" w:hAnsi="Palatino Linotype" w:cs="Arial"/>
          <w:i/>
          <w:spacing w:val="-2"/>
        </w:rPr>
        <w:t>s</w:t>
      </w:r>
      <w:r w:rsidRPr="00BB691D">
        <w:rPr>
          <w:rFonts w:ascii="Palatino Linotype" w:eastAsia="Arial" w:hAnsi="Palatino Linotype" w:cs="Arial"/>
          <w:i/>
        </w:rPr>
        <w:t>o</w:t>
      </w:r>
      <w:r w:rsidRPr="00BB691D">
        <w:rPr>
          <w:rFonts w:ascii="Palatino Linotype" w:eastAsia="Arial" w:hAnsi="Palatino Linotype" w:cs="Arial"/>
          <w:i/>
          <w:spacing w:val="34"/>
        </w:rPr>
        <w:t xml:space="preserve"> </w:t>
      </w:r>
      <w:r w:rsidRPr="00BB691D">
        <w:rPr>
          <w:rFonts w:ascii="Palatino Linotype" w:eastAsia="Arial" w:hAnsi="Palatino Linotype" w:cs="Arial"/>
          <w:i/>
        </w:rPr>
        <w:t>G</w:t>
      </w:r>
      <w:r w:rsidRPr="00BB691D">
        <w:rPr>
          <w:rFonts w:ascii="Palatino Linotype" w:eastAsia="Arial" w:hAnsi="Palatino Linotype" w:cs="Arial"/>
          <w:i/>
          <w:spacing w:val="-1"/>
        </w:rPr>
        <w:t>ó</w:t>
      </w:r>
      <w:r w:rsidRPr="00BB691D">
        <w:rPr>
          <w:rFonts w:ascii="Palatino Linotype" w:eastAsia="Arial" w:hAnsi="Palatino Linotype" w:cs="Arial"/>
          <w:i/>
          <w:spacing w:val="1"/>
        </w:rPr>
        <w:t>me</w:t>
      </w:r>
      <w:r w:rsidRPr="00BB691D">
        <w:rPr>
          <w:rFonts w:ascii="Palatino Linotype" w:eastAsia="Arial" w:hAnsi="Palatino Linotype" w:cs="Arial"/>
          <w:i/>
        </w:rPr>
        <w:t>z</w:t>
      </w:r>
      <w:r w:rsidRPr="00BB691D">
        <w:rPr>
          <w:rFonts w:ascii="Palatino Linotype" w:eastAsia="Arial" w:hAnsi="Palatino Linotype" w:cs="Arial"/>
          <w:i/>
          <w:spacing w:val="-1"/>
        </w:rPr>
        <w:t>-</w:t>
      </w:r>
      <w:r w:rsidRPr="00BB691D">
        <w:rPr>
          <w:rFonts w:ascii="Palatino Linotype" w:eastAsia="Arial" w:hAnsi="Palatino Linotype" w:cs="Arial"/>
          <w:i/>
        </w:rPr>
        <w:t>R</w:t>
      </w:r>
      <w:r w:rsidRPr="00BB691D">
        <w:rPr>
          <w:rFonts w:ascii="Palatino Linotype" w:eastAsia="Arial" w:hAnsi="Palatino Linotype" w:cs="Arial"/>
          <w:i/>
          <w:spacing w:val="1"/>
        </w:rPr>
        <w:t>ob</w:t>
      </w:r>
      <w:r w:rsidRPr="00BB691D">
        <w:rPr>
          <w:rFonts w:ascii="Palatino Linotype" w:eastAsia="Arial" w:hAnsi="Palatino Linotype" w:cs="Arial"/>
          <w:i/>
        </w:rPr>
        <w:t>l</w:t>
      </w:r>
      <w:r w:rsidRPr="00BB691D">
        <w:rPr>
          <w:rFonts w:ascii="Palatino Linotype" w:eastAsia="Arial" w:hAnsi="Palatino Linotype" w:cs="Arial"/>
          <w:i/>
          <w:spacing w:val="-2"/>
        </w:rPr>
        <w:t>e</w:t>
      </w:r>
      <w:r w:rsidRPr="00BB691D">
        <w:rPr>
          <w:rFonts w:ascii="Palatino Linotype" w:eastAsia="Arial" w:hAnsi="Palatino Linotype" w:cs="Arial"/>
          <w:i/>
          <w:spacing w:val="1"/>
        </w:rPr>
        <w:t>d</w:t>
      </w:r>
      <w:r w:rsidRPr="00BB691D">
        <w:rPr>
          <w:rFonts w:ascii="Palatino Linotype" w:eastAsia="Arial" w:hAnsi="Palatino Linotype" w:cs="Arial"/>
          <w:i/>
        </w:rPr>
        <w:t>o  V</w:t>
      </w:r>
      <w:r w:rsidRPr="00BB691D">
        <w:rPr>
          <w:rFonts w:ascii="Palatino Linotype" w:eastAsia="Arial" w:hAnsi="Palatino Linotype" w:cs="Arial"/>
          <w:i/>
          <w:spacing w:val="1"/>
        </w:rPr>
        <w:t>e</w:t>
      </w:r>
      <w:r w:rsidRPr="00BB691D">
        <w:rPr>
          <w:rFonts w:ascii="Palatino Linotype" w:eastAsia="Arial" w:hAnsi="Palatino Linotype" w:cs="Arial"/>
          <w:i/>
        </w:rPr>
        <w:t>rd</w:t>
      </w:r>
      <w:r w:rsidRPr="00BB691D">
        <w:rPr>
          <w:rFonts w:ascii="Palatino Linotype" w:eastAsia="Arial" w:hAnsi="Palatino Linotype" w:cs="Arial"/>
          <w:i/>
          <w:spacing w:val="1"/>
        </w:rPr>
        <w:t>u</w:t>
      </w:r>
      <w:r w:rsidRPr="00BB691D">
        <w:rPr>
          <w:rFonts w:ascii="Palatino Linotype" w:eastAsia="Arial" w:hAnsi="Palatino Linotype" w:cs="Arial"/>
          <w:i/>
          <w:spacing w:val="-2"/>
        </w:rPr>
        <w:t>z</w:t>
      </w:r>
      <w:r w:rsidRPr="00BB691D">
        <w:rPr>
          <w:rFonts w:ascii="Palatino Linotype" w:eastAsia="Arial" w:hAnsi="Palatino Linotype" w:cs="Arial"/>
          <w:i/>
        </w:rPr>
        <w:t xml:space="preserve">co. </w:t>
      </w:r>
      <w:r w:rsidRPr="00BB691D">
        <w:rPr>
          <w:rFonts w:ascii="Palatino Linotype" w:eastAsia="Arial" w:hAnsi="Palatino Linotype" w:cs="Arial"/>
          <w:i/>
          <w:spacing w:val="1"/>
        </w:rPr>
        <w:t>47</w:t>
      </w:r>
      <w:r w:rsidRPr="00BB691D">
        <w:rPr>
          <w:rFonts w:ascii="Palatino Linotype" w:eastAsia="Arial" w:hAnsi="Palatino Linotype" w:cs="Arial"/>
          <w:i/>
          <w:spacing w:val="-1"/>
        </w:rPr>
        <w:t>8</w:t>
      </w:r>
      <w:r w:rsidRPr="00BB691D">
        <w:rPr>
          <w:rFonts w:ascii="Palatino Linotype" w:eastAsia="Arial" w:hAnsi="Palatino Linotype" w:cs="Arial"/>
          <w:i/>
          <w:spacing w:val="1"/>
        </w:rPr>
        <w:t>1</w:t>
      </w:r>
      <w:r w:rsidRPr="00BB691D">
        <w:rPr>
          <w:rFonts w:ascii="Palatino Linotype" w:eastAsia="Arial" w:hAnsi="Palatino Linotype" w:cs="Arial"/>
          <w:i/>
        </w:rPr>
        <w:t>/</w:t>
      </w:r>
      <w:r w:rsidRPr="00BB691D">
        <w:rPr>
          <w:rFonts w:ascii="Palatino Linotype" w:eastAsia="Arial" w:hAnsi="Palatino Linotype" w:cs="Arial"/>
          <w:i/>
          <w:spacing w:val="1"/>
        </w:rPr>
        <w:t>0</w:t>
      </w:r>
      <w:r w:rsidRPr="00BB691D">
        <w:rPr>
          <w:rFonts w:ascii="Palatino Linotype" w:eastAsia="Arial" w:hAnsi="Palatino Linotype" w:cs="Arial"/>
          <w:i/>
        </w:rPr>
        <w:t xml:space="preserve">9      </w:t>
      </w:r>
      <w:r w:rsidRPr="00BB691D">
        <w:rPr>
          <w:rFonts w:ascii="Palatino Linotype" w:eastAsia="Arial" w:hAnsi="Palatino Linotype" w:cs="Arial"/>
          <w:i/>
          <w:spacing w:val="64"/>
        </w:rPr>
        <w:t xml:space="preserve"> </w:t>
      </w:r>
      <w:r w:rsidRPr="00BB691D">
        <w:rPr>
          <w:rFonts w:ascii="Palatino Linotype" w:eastAsia="Arial" w:hAnsi="Palatino Linotype" w:cs="Arial"/>
          <w:i/>
        </w:rPr>
        <w:t>Co</w:t>
      </w:r>
      <w:r w:rsidRPr="00BB691D">
        <w:rPr>
          <w:rFonts w:ascii="Palatino Linotype" w:eastAsia="Arial" w:hAnsi="Palatino Linotype" w:cs="Arial"/>
          <w:i/>
          <w:spacing w:val="2"/>
        </w:rPr>
        <w:t>m</w:t>
      </w:r>
      <w:r w:rsidRPr="00BB691D">
        <w:rPr>
          <w:rFonts w:ascii="Palatino Linotype" w:eastAsia="Arial" w:hAnsi="Palatino Linotype" w:cs="Arial"/>
          <w:i/>
        </w:rPr>
        <w:t>is</w:t>
      </w:r>
      <w:r w:rsidRPr="00BB691D">
        <w:rPr>
          <w:rFonts w:ascii="Palatino Linotype" w:eastAsia="Arial" w:hAnsi="Palatino Linotype" w:cs="Arial"/>
          <w:i/>
          <w:spacing w:val="-1"/>
        </w:rPr>
        <w:t>i</w:t>
      </w:r>
      <w:r w:rsidRPr="00BB691D">
        <w:rPr>
          <w:rFonts w:ascii="Palatino Linotype" w:eastAsia="Arial" w:hAnsi="Palatino Linotype" w:cs="Arial"/>
          <w:i/>
          <w:spacing w:val="1"/>
        </w:rPr>
        <w:t>ó</w:t>
      </w:r>
      <w:r w:rsidRPr="00BB691D">
        <w:rPr>
          <w:rFonts w:ascii="Palatino Linotype" w:eastAsia="Arial" w:hAnsi="Palatino Linotype" w:cs="Arial"/>
          <w:i/>
        </w:rPr>
        <w:t xml:space="preserve">n </w:t>
      </w:r>
      <w:r w:rsidRPr="00BB691D">
        <w:rPr>
          <w:rFonts w:ascii="Palatino Linotype" w:eastAsia="Arial" w:hAnsi="Palatino Linotype" w:cs="Arial"/>
          <w:i/>
          <w:spacing w:val="57"/>
        </w:rPr>
        <w:t xml:space="preserve"> </w:t>
      </w:r>
      <w:r w:rsidRPr="00BB691D">
        <w:rPr>
          <w:rFonts w:ascii="Palatino Linotype" w:eastAsia="Arial" w:hAnsi="Palatino Linotype" w:cs="Arial"/>
          <w:i/>
        </w:rPr>
        <w:t>Naci</w:t>
      </w:r>
      <w:r w:rsidRPr="00BB691D">
        <w:rPr>
          <w:rFonts w:ascii="Palatino Linotype" w:eastAsia="Arial" w:hAnsi="Palatino Linotype" w:cs="Arial"/>
          <w:i/>
          <w:spacing w:val="-2"/>
        </w:rPr>
        <w:t>o</w:t>
      </w:r>
      <w:r w:rsidRPr="00BB691D">
        <w:rPr>
          <w:rFonts w:ascii="Palatino Linotype" w:eastAsia="Arial" w:hAnsi="Palatino Linotype" w:cs="Arial"/>
          <w:i/>
          <w:spacing w:val="1"/>
        </w:rPr>
        <w:t>na</w:t>
      </w:r>
      <w:r w:rsidRPr="00BB691D">
        <w:rPr>
          <w:rFonts w:ascii="Palatino Linotype" w:eastAsia="Arial" w:hAnsi="Palatino Linotype" w:cs="Arial"/>
          <w:i/>
        </w:rPr>
        <w:t xml:space="preserve">l </w:t>
      </w:r>
      <w:r w:rsidRPr="00BB691D">
        <w:rPr>
          <w:rFonts w:ascii="Palatino Linotype" w:eastAsia="Arial" w:hAnsi="Palatino Linotype" w:cs="Arial"/>
          <w:i/>
          <w:spacing w:val="55"/>
        </w:rPr>
        <w:t xml:space="preserve"> </w:t>
      </w:r>
      <w:r w:rsidRPr="00BB691D">
        <w:rPr>
          <w:rFonts w:ascii="Palatino Linotype" w:eastAsia="Arial" w:hAnsi="Palatino Linotype" w:cs="Arial"/>
          <w:i/>
          <w:spacing w:val="-1"/>
        </w:rPr>
        <w:t>d</w:t>
      </w:r>
      <w:r w:rsidRPr="00BB691D">
        <w:rPr>
          <w:rFonts w:ascii="Palatino Linotype" w:eastAsia="Arial" w:hAnsi="Palatino Linotype" w:cs="Arial"/>
          <w:i/>
        </w:rPr>
        <w:t xml:space="preserve">e </w:t>
      </w:r>
      <w:r w:rsidRPr="00BB691D">
        <w:rPr>
          <w:rFonts w:ascii="Palatino Linotype" w:eastAsia="Arial" w:hAnsi="Palatino Linotype" w:cs="Arial"/>
          <w:i/>
          <w:spacing w:val="57"/>
        </w:rPr>
        <w:t xml:space="preserve"> </w:t>
      </w:r>
      <w:r w:rsidRPr="00BB691D">
        <w:rPr>
          <w:rFonts w:ascii="Palatino Linotype" w:eastAsia="Arial" w:hAnsi="Palatino Linotype" w:cs="Arial"/>
          <w:i/>
          <w:spacing w:val="1"/>
        </w:rPr>
        <w:t>L</w:t>
      </w:r>
      <w:r w:rsidRPr="00BB691D">
        <w:rPr>
          <w:rFonts w:ascii="Palatino Linotype" w:eastAsia="Arial" w:hAnsi="Palatino Linotype" w:cs="Arial"/>
          <w:i/>
        </w:rPr>
        <w:t xml:space="preserve">ibros </w:t>
      </w:r>
      <w:r w:rsidRPr="00BB691D">
        <w:rPr>
          <w:rFonts w:ascii="Palatino Linotype" w:eastAsia="Arial" w:hAnsi="Palatino Linotype" w:cs="Arial"/>
          <w:i/>
          <w:spacing w:val="56"/>
        </w:rPr>
        <w:t xml:space="preserve"> </w:t>
      </w:r>
      <w:r w:rsidRPr="00BB691D">
        <w:rPr>
          <w:rFonts w:ascii="Palatino Linotype" w:eastAsia="Arial" w:hAnsi="Palatino Linotype" w:cs="Arial"/>
          <w:i/>
          <w:spacing w:val="-1"/>
        </w:rPr>
        <w:t>d</w:t>
      </w:r>
      <w:r w:rsidRPr="00BB691D">
        <w:rPr>
          <w:rFonts w:ascii="Palatino Linotype" w:eastAsia="Arial" w:hAnsi="Palatino Linotype" w:cs="Arial"/>
          <w:i/>
        </w:rPr>
        <w:t xml:space="preserve">e </w:t>
      </w:r>
      <w:r w:rsidRPr="00BB691D">
        <w:rPr>
          <w:rFonts w:ascii="Palatino Linotype" w:eastAsia="Arial" w:hAnsi="Palatino Linotype" w:cs="Arial"/>
          <w:i/>
          <w:spacing w:val="54"/>
        </w:rPr>
        <w:t xml:space="preserve"> </w:t>
      </w:r>
      <w:r w:rsidRPr="00BB691D">
        <w:rPr>
          <w:rFonts w:ascii="Palatino Linotype" w:eastAsia="Arial" w:hAnsi="Palatino Linotype" w:cs="Arial"/>
          <w:i/>
          <w:spacing w:val="2"/>
        </w:rPr>
        <w:t>T</w:t>
      </w:r>
      <w:r w:rsidRPr="00BB691D">
        <w:rPr>
          <w:rFonts w:ascii="Palatino Linotype" w:eastAsia="Arial" w:hAnsi="Palatino Linotype" w:cs="Arial"/>
          <w:i/>
          <w:spacing w:val="1"/>
        </w:rPr>
        <w:t>e</w:t>
      </w:r>
      <w:r w:rsidRPr="00BB691D">
        <w:rPr>
          <w:rFonts w:ascii="Palatino Linotype" w:eastAsia="Arial" w:hAnsi="Palatino Linotype" w:cs="Arial"/>
          <w:i/>
          <w:spacing w:val="-2"/>
        </w:rPr>
        <w:t>x</w:t>
      </w:r>
      <w:r w:rsidRPr="00BB691D">
        <w:rPr>
          <w:rFonts w:ascii="Palatino Linotype" w:eastAsia="Arial" w:hAnsi="Palatino Linotype" w:cs="Arial"/>
          <w:i/>
        </w:rPr>
        <w:t xml:space="preserve">to </w:t>
      </w:r>
      <w:r w:rsidRPr="00BB691D">
        <w:rPr>
          <w:rFonts w:ascii="Palatino Linotype" w:eastAsia="Arial" w:hAnsi="Palatino Linotype" w:cs="Arial"/>
          <w:i/>
          <w:spacing w:val="55"/>
        </w:rPr>
        <w:t xml:space="preserve"> </w:t>
      </w:r>
      <w:r w:rsidRPr="00BB691D">
        <w:rPr>
          <w:rFonts w:ascii="Palatino Linotype" w:eastAsia="Arial" w:hAnsi="Palatino Linotype" w:cs="Arial"/>
          <w:i/>
        </w:rPr>
        <w:t>Grat</w:t>
      </w:r>
      <w:r w:rsidRPr="00BB691D">
        <w:rPr>
          <w:rFonts w:ascii="Palatino Linotype" w:eastAsia="Arial" w:hAnsi="Palatino Linotype" w:cs="Arial"/>
          <w:i/>
          <w:spacing w:val="1"/>
        </w:rPr>
        <w:t>u</w:t>
      </w:r>
      <w:r w:rsidRPr="00BB691D">
        <w:rPr>
          <w:rFonts w:ascii="Palatino Linotype" w:eastAsia="Arial" w:hAnsi="Palatino Linotype" w:cs="Arial"/>
          <w:i/>
        </w:rPr>
        <w:t>it</w:t>
      </w:r>
      <w:r w:rsidRPr="00BB691D">
        <w:rPr>
          <w:rFonts w:ascii="Palatino Linotype" w:eastAsia="Arial" w:hAnsi="Palatino Linotype" w:cs="Arial"/>
          <w:i/>
          <w:spacing w:val="1"/>
        </w:rPr>
        <w:t>o</w:t>
      </w:r>
      <w:r w:rsidRPr="00BB691D">
        <w:rPr>
          <w:rFonts w:ascii="Palatino Linotype" w:eastAsia="Arial" w:hAnsi="Palatino Linotype" w:cs="Arial"/>
          <w:i/>
        </w:rPr>
        <w:t xml:space="preserve">s </w:t>
      </w:r>
      <w:r w:rsidRPr="00BB691D">
        <w:rPr>
          <w:rFonts w:ascii="Palatino Linotype" w:eastAsia="Arial" w:hAnsi="Palatino Linotype" w:cs="Arial"/>
          <w:i/>
          <w:spacing w:val="63"/>
        </w:rPr>
        <w:t xml:space="preserve"> </w:t>
      </w:r>
      <w:r w:rsidRPr="00BB691D">
        <w:rPr>
          <w:rFonts w:ascii="Palatino Linotype" w:eastAsia="Arial" w:hAnsi="Palatino Linotype" w:cs="Arial"/>
          <w:i/>
        </w:rPr>
        <w:t xml:space="preserve">- </w:t>
      </w:r>
      <w:r w:rsidRPr="00BB691D">
        <w:rPr>
          <w:rFonts w:ascii="Palatino Linotype" w:eastAsia="Arial" w:hAnsi="Palatino Linotype" w:cs="Arial"/>
          <w:i/>
          <w:spacing w:val="55"/>
        </w:rPr>
        <w:t xml:space="preserve"> </w:t>
      </w:r>
      <w:r w:rsidRPr="00BB691D">
        <w:rPr>
          <w:rFonts w:ascii="Palatino Linotype" w:eastAsia="Arial" w:hAnsi="Palatino Linotype" w:cs="Arial"/>
          <w:i/>
        </w:rPr>
        <w:t>J</w:t>
      </w:r>
      <w:r w:rsidRPr="00BB691D">
        <w:rPr>
          <w:rFonts w:ascii="Palatino Linotype" w:eastAsia="Arial" w:hAnsi="Palatino Linotype" w:cs="Arial"/>
          <w:i/>
          <w:spacing w:val="1"/>
        </w:rPr>
        <w:t>a</w:t>
      </w:r>
      <w:r w:rsidRPr="00BB691D">
        <w:rPr>
          <w:rFonts w:ascii="Palatino Linotype" w:eastAsia="Arial" w:hAnsi="Palatino Linotype" w:cs="Arial"/>
          <w:i/>
        </w:rPr>
        <w:t>c</w:t>
      </w:r>
      <w:r w:rsidRPr="00BB691D">
        <w:rPr>
          <w:rFonts w:ascii="Palatino Linotype" w:eastAsia="Arial" w:hAnsi="Palatino Linotype" w:cs="Arial"/>
          <w:i/>
          <w:spacing w:val="-1"/>
        </w:rPr>
        <w:t>q</w:t>
      </w:r>
      <w:r w:rsidRPr="00BB691D">
        <w:rPr>
          <w:rFonts w:ascii="Palatino Linotype" w:eastAsia="Arial" w:hAnsi="Palatino Linotype" w:cs="Arial"/>
          <w:i/>
          <w:spacing w:val="1"/>
        </w:rPr>
        <w:t>ue</w:t>
      </w:r>
      <w:r w:rsidRPr="00BB691D">
        <w:rPr>
          <w:rFonts w:ascii="Palatino Linotype" w:eastAsia="Arial" w:hAnsi="Palatino Linotype" w:cs="Arial"/>
          <w:i/>
        </w:rPr>
        <w:t>l</w:t>
      </w:r>
      <w:r w:rsidRPr="00BB691D">
        <w:rPr>
          <w:rFonts w:ascii="Palatino Linotype" w:eastAsia="Arial" w:hAnsi="Palatino Linotype" w:cs="Arial"/>
          <w:i/>
          <w:spacing w:val="-1"/>
        </w:rPr>
        <w:t>in</w:t>
      </w:r>
      <w:r w:rsidRPr="00BB691D">
        <w:rPr>
          <w:rFonts w:ascii="Palatino Linotype" w:eastAsia="Arial" w:hAnsi="Palatino Linotype" w:cs="Arial"/>
          <w:i/>
        </w:rPr>
        <w:t>e. P</w:t>
      </w:r>
      <w:r w:rsidRPr="00BB691D">
        <w:rPr>
          <w:rFonts w:ascii="Palatino Linotype" w:eastAsia="Arial" w:hAnsi="Palatino Linotype" w:cs="Arial"/>
          <w:i/>
          <w:spacing w:val="1"/>
        </w:rPr>
        <w:t>e</w:t>
      </w:r>
      <w:r w:rsidRPr="00BB691D">
        <w:rPr>
          <w:rFonts w:ascii="Palatino Linotype" w:eastAsia="Arial" w:hAnsi="Palatino Linotype" w:cs="Arial"/>
          <w:i/>
        </w:rPr>
        <w:t>sc</w:t>
      </w:r>
      <w:r w:rsidRPr="00BB691D">
        <w:rPr>
          <w:rFonts w:ascii="Palatino Linotype" w:eastAsia="Arial" w:hAnsi="Palatino Linotype" w:cs="Arial"/>
          <w:i/>
          <w:spacing w:val="1"/>
        </w:rPr>
        <w:t>ha</w:t>
      </w:r>
      <w:r w:rsidRPr="00BB691D">
        <w:rPr>
          <w:rFonts w:ascii="Palatino Linotype" w:eastAsia="Arial" w:hAnsi="Palatino Linotype" w:cs="Arial"/>
          <w:i/>
          <w:spacing w:val="-3"/>
        </w:rPr>
        <w:t>r</w:t>
      </w:r>
      <w:r w:rsidRPr="00BB691D">
        <w:rPr>
          <w:rFonts w:ascii="Palatino Linotype" w:eastAsia="Arial" w:hAnsi="Palatino Linotype" w:cs="Arial"/>
          <w:i/>
        </w:rPr>
        <w:t>d</w:t>
      </w:r>
      <w:r w:rsidRPr="00BB691D">
        <w:rPr>
          <w:rFonts w:ascii="Palatino Linotype" w:eastAsia="Arial" w:hAnsi="Palatino Linotype" w:cs="Arial"/>
          <w:i/>
          <w:spacing w:val="1"/>
        </w:rPr>
        <w:t xml:space="preserve"> </w:t>
      </w:r>
      <w:r w:rsidRPr="00BB691D">
        <w:rPr>
          <w:rFonts w:ascii="Palatino Linotype" w:eastAsia="Arial" w:hAnsi="Palatino Linotype" w:cs="Arial"/>
          <w:i/>
        </w:rPr>
        <w:t>Mar</w:t>
      </w:r>
      <w:r w:rsidRPr="00BB691D">
        <w:rPr>
          <w:rFonts w:ascii="Palatino Linotype" w:eastAsia="Arial" w:hAnsi="Palatino Linotype" w:cs="Arial"/>
          <w:i/>
          <w:spacing w:val="-1"/>
        </w:rPr>
        <w:t>i</w:t>
      </w:r>
      <w:r w:rsidRPr="00BB691D">
        <w:rPr>
          <w:rFonts w:ascii="Palatino Linotype" w:eastAsia="Arial" w:hAnsi="Palatino Linotype" w:cs="Arial"/>
          <w:i/>
        </w:rPr>
        <w:t>sc</w:t>
      </w:r>
      <w:r w:rsidRPr="00BB691D">
        <w:rPr>
          <w:rFonts w:ascii="Palatino Linotype" w:eastAsia="Arial" w:hAnsi="Palatino Linotype" w:cs="Arial"/>
          <w:i/>
          <w:spacing w:val="1"/>
        </w:rPr>
        <w:t>a</w:t>
      </w:r>
      <w:r w:rsidRPr="00BB691D">
        <w:rPr>
          <w:rFonts w:ascii="Palatino Linotype" w:eastAsia="Arial" w:hAnsi="Palatino Linotype" w:cs="Arial"/>
          <w:i/>
        </w:rPr>
        <w:t xml:space="preserve">l </w:t>
      </w:r>
      <w:r w:rsidRPr="00BB691D">
        <w:rPr>
          <w:rFonts w:ascii="Palatino Linotype" w:eastAsia="Arial" w:hAnsi="Palatino Linotype" w:cs="Arial"/>
          <w:i/>
          <w:spacing w:val="1"/>
        </w:rPr>
        <w:t>54</w:t>
      </w:r>
      <w:r w:rsidRPr="00BB691D">
        <w:rPr>
          <w:rFonts w:ascii="Palatino Linotype" w:eastAsia="Arial" w:hAnsi="Palatino Linotype" w:cs="Arial"/>
          <w:i/>
          <w:spacing w:val="-1"/>
        </w:rPr>
        <w:t>3</w:t>
      </w:r>
      <w:r w:rsidRPr="00BB691D">
        <w:rPr>
          <w:rFonts w:ascii="Palatino Linotype" w:eastAsia="Arial" w:hAnsi="Palatino Linotype" w:cs="Arial"/>
          <w:i/>
          <w:spacing w:val="1"/>
        </w:rPr>
        <w:t>4</w:t>
      </w:r>
      <w:r w:rsidRPr="00BB691D">
        <w:rPr>
          <w:rFonts w:ascii="Palatino Linotype" w:eastAsia="Arial" w:hAnsi="Palatino Linotype" w:cs="Arial"/>
          <w:i/>
        </w:rPr>
        <w:t>/</w:t>
      </w:r>
      <w:r w:rsidRPr="00BB691D">
        <w:rPr>
          <w:rFonts w:ascii="Palatino Linotype" w:eastAsia="Arial" w:hAnsi="Palatino Linotype" w:cs="Arial"/>
          <w:i/>
          <w:spacing w:val="1"/>
        </w:rPr>
        <w:t>0</w:t>
      </w:r>
      <w:r w:rsidRPr="00BB691D">
        <w:rPr>
          <w:rFonts w:ascii="Palatino Linotype" w:eastAsia="Arial" w:hAnsi="Palatino Linotype" w:cs="Arial"/>
          <w:i/>
        </w:rPr>
        <w:t xml:space="preserve">9      </w:t>
      </w:r>
      <w:r w:rsidRPr="00BB691D">
        <w:rPr>
          <w:rFonts w:ascii="Palatino Linotype" w:eastAsia="Arial" w:hAnsi="Palatino Linotype" w:cs="Arial"/>
          <w:i/>
          <w:spacing w:val="64"/>
        </w:rPr>
        <w:t xml:space="preserve"> </w:t>
      </w:r>
      <w:r w:rsidRPr="00BB691D">
        <w:rPr>
          <w:rFonts w:ascii="Palatino Linotype" w:eastAsia="Arial" w:hAnsi="Palatino Linotype" w:cs="Arial"/>
          <w:i/>
        </w:rPr>
        <w:t>A</w:t>
      </w:r>
      <w:r w:rsidRPr="00BB691D">
        <w:rPr>
          <w:rFonts w:ascii="Palatino Linotype" w:eastAsia="Arial" w:hAnsi="Palatino Linotype" w:cs="Arial"/>
          <w:i/>
          <w:spacing w:val="1"/>
        </w:rPr>
        <w:t>dm</w:t>
      </w:r>
      <w:r w:rsidRPr="00BB691D">
        <w:rPr>
          <w:rFonts w:ascii="Palatino Linotype" w:eastAsia="Arial" w:hAnsi="Palatino Linotype" w:cs="Arial"/>
          <w:i/>
          <w:spacing w:val="-3"/>
        </w:rPr>
        <w:t>i</w:t>
      </w:r>
      <w:r w:rsidRPr="00BB691D">
        <w:rPr>
          <w:rFonts w:ascii="Palatino Linotype" w:eastAsia="Arial" w:hAnsi="Palatino Linotype" w:cs="Arial"/>
          <w:i/>
          <w:spacing w:val="1"/>
        </w:rPr>
        <w:t>n</w:t>
      </w:r>
      <w:r w:rsidRPr="00BB691D">
        <w:rPr>
          <w:rFonts w:ascii="Palatino Linotype" w:eastAsia="Arial" w:hAnsi="Palatino Linotype" w:cs="Arial"/>
          <w:i/>
        </w:rPr>
        <w:t xml:space="preserve">istración </w:t>
      </w:r>
      <w:r w:rsidRPr="00BB691D">
        <w:rPr>
          <w:rFonts w:ascii="Palatino Linotype" w:eastAsia="Arial" w:hAnsi="Palatino Linotype" w:cs="Arial"/>
          <w:i/>
          <w:spacing w:val="57"/>
        </w:rPr>
        <w:t xml:space="preserve"> </w:t>
      </w:r>
      <w:r w:rsidRPr="00BB691D">
        <w:rPr>
          <w:rFonts w:ascii="Palatino Linotype" w:eastAsia="Arial" w:hAnsi="Palatino Linotype" w:cs="Arial"/>
          <w:i/>
        </w:rPr>
        <w:t>P</w:t>
      </w:r>
      <w:r w:rsidRPr="00BB691D">
        <w:rPr>
          <w:rFonts w:ascii="Palatino Linotype" w:eastAsia="Arial" w:hAnsi="Palatino Linotype" w:cs="Arial"/>
          <w:i/>
          <w:spacing w:val="1"/>
        </w:rPr>
        <w:t>o</w:t>
      </w:r>
      <w:r w:rsidRPr="00BB691D">
        <w:rPr>
          <w:rFonts w:ascii="Palatino Linotype" w:eastAsia="Arial" w:hAnsi="Palatino Linotype" w:cs="Arial"/>
          <w:i/>
        </w:rPr>
        <w:t>rt</w:t>
      </w:r>
      <w:r w:rsidRPr="00BB691D">
        <w:rPr>
          <w:rFonts w:ascii="Palatino Linotype" w:eastAsia="Arial" w:hAnsi="Palatino Linotype" w:cs="Arial"/>
          <w:i/>
          <w:spacing w:val="-2"/>
        </w:rPr>
        <w:t>u</w:t>
      </w:r>
      <w:r w:rsidRPr="00BB691D">
        <w:rPr>
          <w:rFonts w:ascii="Palatino Linotype" w:eastAsia="Arial" w:hAnsi="Palatino Linotype" w:cs="Arial"/>
          <w:i/>
          <w:spacing w:val="1"/>
        </w:rPr>
        <w:t>a</w:t>
      </w:r>
      <w:r w:rsidRPr="00BB691D">
        <w:rPr>
          <w:rFonts w:ascii="Palatino Linotype" w:eastAsia="Arial" w:hAnsi="Palatino Linotype" w:cs="Arial"/>
          <w:i/>
        </w:rPr>
        <w:t>r</w:t>
      </w:r>
      <w:r w:rsidRPr="00BB691D">
        <w:rPr>
          <w:rFonts w:ascii="Palatino Linotype" w:eastAsia="Arial" w:hAnsi="Palatino Linotype" w:cs="Arial"/>
          <w:i/>
          <w:spacing w:val="-1"/>
        </w:rPr>
        <w:t>i</w:t>
      </w:r>
      <w:r w:rsidRPr="00BB691D">
        <w:rPr>
          <w:rFonts w:ascii="Palatino Linotype" w:eastAsia="Arial" w:hAnsi="Palatino Linotype" w:cs="Arial"/>
          <w:i/>
        </w:rPr>
        <w:t xml:space="preserve">a </w:t>
      </w:r>
      <w:r w:rsidRPr="00BB691D">
        <w:rPr>
          <w:rFonts w:ascii="Palatino Linotype" w:eastAsia="Arial" w:hAnsi="Palatino Linotype" w:cs="Arial"/>
          <w:i/>
          <w:spacing w:val="59"/>
        </w:rPr>
        <w:t xml:space="preserve"> </w:t>
      </w:r>
      <w:r w:rsidRPr="00BB691D">
        <w:rPr>
          <w:rFonts w:ascii="Palatino Linotype" w:eastAsia="Arial" w:hAnsi="Palatino Linotype" w:cs="Arial"/>
          <w:i/>
        </w:rPr>
        <w:t>I</w:t>
      </w:r>
      <w:r w:rsidRPr="00BB691D">
        <w:rPr>
          <w:rFonts w:ascii="Palatino Linotype" w:eastAsia="Arial" w:hAnsi="Palatino Linotype" w:cs="Arial"/>
          <w:i/>
          <w:spacing w:val="1"/>
        </w:rPr>
        <w:t>n</w:t>
      </w:r>
      <w:r w:rsidRPr="00BB691D">
        <w:rPr>
          <w:rFonts w:ascii="Palatino Linotype" w:eastAsia="Arial" w:hAnsi="Palatino Linotype" w:cs="Arial"/>
          <w:i/>
          <w:spacing w:val="-2"/>
        </w:rPr>
        <w:t>t</w:t>
      </w:r>
      <w:r w:rsidRPr="00BB691D">
        <w:rPr>
          <w:rFonts w:ascii="Palatino Linotype" w:eastAsia="Arial" w:hAnsi="Palatino Linotype" w:cs="Arial"/>
          <w:i/>
          <w:spacing w:val="1"/>
        </w:rPr>
        <w:t>e</w:t>
      </w:r>
      <w:r w:rsidRPr="00BB691D">
        <w:rPr>
          <w:rFonts w:ascii="Palatino Linotype" w:eastAsia="Arial" w:hAnsi="Palatino Linotype" w:cs="Arial"/>
          <w:i/>
          <w:spacing w:val="-1"/>
        </w:rPr>
        <w:t>g</w:t>
      </w:r>
      <w:r w:rsidRPr="00BB691D">
        <w:rPr>
          <w:rFonts w:ascii="Palatino Linotype" w:eastAsia="Arial" w:hAnsi="Palatino Linotype" w:cs="Arial"/>
          <w:i/>
        </w:rPr>
        <w:t xml:space="preserve">ral </w:t>
      </w:r>
      <w:r w:rsidRPr="00BB691D">
        <w:rPr>
          <w:rFonts w:ascii="Palatino Linotype" w:eastAsia="Arial" w:hAnsi="Palatino Linotype" w:cs="Arial"/>
          <w:i/>
          <w:spacing w:val="58"/>
        </w:rPr>
        <w:t xml:space="preserve"> </w:t>
      </w:r>
      <w:r w:rsidRPr="00BB691D">
        <w:rPr>
          <w:rFonts w:ascii="Palatino Linotype" w:eastAsia="Arial" w:hAnsi="Palatino Linotype" w:cs="Arial"/>
          <w:i/>
          <w:spacing w:val="1"/>
        </w:rPr>
        <w:t>d</w:t>
      </w:r>
      <w:r w:rsidRPr="00BB691D">
        <w:rPr>
          <w:rFonts w:ascii="Palatino Linotype" w:eastAsia="Arial" w:hAnsi="Palatino Linotype" w:cs="Arial"/>
          <w:i/>
        </w:rPr>
        <w:t xml:space="preserve">e </w:t>
      </w:r>
      <w:r w:rsidRPr="00BB691D">
        <w:rPr>
          <w:rFonts w:ascii="Palatino Linotype" w:eastAsia="Arial" w:hAnsi="Palatino Linotype" w:cs="Arial"/>
          <w:i/>
          <w:spacing w:val="57"/>
        </w:rPr>
        <w:t xml:space="preserve"> </w:t>
      </w:r>
      <w:r w:rsidRPr="00BB691D">
        <w:rPr>
          <w:rFonts w:ascii="Palatino Linotype" w:eastAsia="Arial" w:hAnsi="Palatino Linotype" w:cs="Arial"/>
          <w:i/>
        </w:rPr>
        <w:t>V</w:t>
      </w:r>
      <w:r w:rsidRPr="00BB691D">
        <w:rPr>
          <w:rFonts w:ascii="Palatino Linotype" w:eastAsia="Arial" w:hAnsi="Palatino Linotype" w:cs="Arial"/>
          <w:i/>
          <w:spacing w:val="1"/>
        </w:rPr>
        <w:t>e</w:t>
      </w:r>
      <w:r w:rsidRPr="00BB691D">
        <w:rPr>
          <w:rFonts w:ascii="Palatino Linotype" w:eastAsia="Arial" w:hAnsi="Palatino Linotype" w:cs="Arial"/>
          <w:i/>
          <w:spacing w:val="-3"/>
        </w:rPr>
        <w:t>r</w:t>
      </w:r>
      <w:r w:rsidRPr="00BB691D">
        <w:rPr>
          <w:rFonts w:ascii="Palatino Linotype" w:eastAsia="Arial" w:hAnsi="Palatino Linotype" w:cs="Arial"/>
          <w:i/>
          <w:spacing w:val="1"/>
        </w:rPr>
        <w:t>a</w:t>
      </w:r>
      <w:r w:rsidRPr="00BB691D">
        <w:rPr>
          <w:rFonts w:ascii="Palatino Linotype" w:eastAsia="Arial" w:hAnsi="Palatino Linotype" w:cs="Arial"/>
          <w:i/>
        </w:rPr>
        <w:t>cru</w:t>
      </w:r>
      <w:r w:rsidRPr="00BB691D">
        <w:rPr>
          <w:rFonts w:ascii="Palatino Linotype" w:eastAsia="Arial" w:hAnsi="Palatino Linotype" w:cs="Arial"/>
          <w:i/>
          <w:spacing w:val="-2"/>
        </w:rPr>
        <w:t>z</w:t>
      </w:r>
      <w:r w:rsidRPr="00BB691D">
        <w:rPr>
          <w:rFonts w:ascii="Palatino Linotype" w:eastAsia="Arial" w:hAnsi="Palatino Linotype" w:cs="Arial"/>
          <w:i/>
        </w:rPr>
        <w:t xml:space="preserve">, </w:t>
      </w:r>
      <w:r w:rsidRPr="00BB691D">
        <w:rPr>
          <w:rFonts w:ascii="Palatino Linotype" w:eastAsia="Arial" w:hAnsi="Palatino Linotype" w:cs="Arial"/>
          <w:i/>
          <w:spacing w:val="59"/>
        </w:rPr>
        <w:t xml:space="preserve"> </w:t>
      </w:r>
      <w:r w:rsidRPr="00BB691D">
        <w:rPr>
          <w:rFonts w:ascii="Palatino Linotype" w:eastAsia="Arial" w:hAnsi="Palatino Linotype" w:cs="Arial"/>
          <w:i/>
        </w:rPr>
        <w:t>S.</w:t>
      </w:r>
      <w:r w:rsidRPr="00BB691D">
        <w:rPr>
          <w:rFonts w:ascii="Palatino Linotype" w:eastAsia="Arial" w:hAnsi="Palatino Linotype" w:cs="Arial"/>
          <w:i/>
          <w:spacing w:val="1"/>
        </w:rPr>
        <w:t>A</w:t>
      </w:r>
      <w:r w:rsidRPr="00BB691D">
        <w:rPr>
          <w:rFonts w:ascii="Palatino Linotype" w:eastAsia="Arial" w:hAnsi="Palatino Linotype" w:cs="Arial"/>
          <w:i/>
        </w:rPr>
        <w:t xml:space="preserve">. </w:t>
      </w:r>
      <w:r w:rsidRPr="00BB691D">
        <w:rPr>
          <w:rFonts w:ascii="Palatino Linotype" w:eastAsia="Arial" w:hAnsi="Palatino Linotype" w:cs="Arial"/>
          <w:i/>
          <w:spacing w:val="56"/>
        </w:rPr>
        <w:t xml:space="preserve"> </w:t>
      </w:r>
      <w:r w:rsidRPr="00BB691D">
        <w:rPr>
          <w:rFonts w:ascii="Palatino Linotype" w:eastAsia="Arial" w:hAnsi="Palatino Linotype" w:cs="Arial"/>
          <w:i/>
          <w:spacing w:val="1"/>
        </w:rPr>
        <w:t>d</w:t>
      </w:r>
      <w:r w:rsidRPr="00BB691D">
        <w:rPr>
          <w:rFonts w:ascii="Palatino Linotype" w:eastAsia="Arial" w:hAnsi="Palatino Linotype" w:cs="Arial"/>
          <w:i/>
        </w:rPr>
        <w:t xml:space="preserve">e </w:t>
      </w:r>
      <w:r w:rsidRPr="00BB691D">
        <w:rPr>
          <w:rFonts w:ascii="Palatino Linotype" w:eastAsia="Arial" w:hAnsi="Palatino Linotype" w:cs="Arial"/>
          <w:i/>
          <w:spacing w:val="59"/>
        </w:rPr>
        <w:t xml:space="preserve"> </w:t>
      </w:r>
      <w:r w:rsidRPr="00BB691D">
        <w:rPr>
          <w:rFonts w:ascii="Palatino Linotype" w:eastAsia="Arial" w:hAnsi="Palatino Linotype" w:cs="Arial"/>
          <w:i/>
        </w:rPr>
        <w:t>C</w:t>
      </w:r>
      <w:r w:rsidRPr="00BB691D">
        <w:rPr>
          <w:rFonts w:ascii="Palatino Linotype" w:eastAsia="Arial" w:hAnsi="Palatino Linotype" w:cs="Arial"/>
          <w:i/>
          <w:spacing w:val="-2"/>
        </w:rPr>
        <w:t>.</w:t>
      </w:r>
      <w:r w:rsidRPr="00BB691D">
        <w:rPr>
          <w:rFonts w:ascii="Palatino Linotype" w:eastAsia="Arial" w:hAnsi="Palatino Linotype" w:cs="Arial"/>
          <w:i/>
        </w:rPr>
        <w:t xml:space="preserve">V. </w:t>
      </w:r>
      <w:r w:rsidRPr="00BB691D">
        <w:rPr>
          <w:rFonts w:ascii="Palatino Linotype" w:eastAsia="Arial" w:hAnsi="Palatino Linotype" w:cs="Arial"/>
          <w:i/>
          <w:spacing w:val="65"/>
        </w:rPr>
        <w:t xml:space="preserve"> </w:t>
      </w:r>
      <w:r w:rsidRPr="00BB691D">
        <w:rPr>
          <w:rFonts w:ascii="Palatino Linotype" w:eastAsia="Arial" w:hAnsi="Palatino Linotype" w:cs="Arial"/>
          <w:i/>
        </w:rPr>
        <w:t>- J</w:t>
      </w:r>
      <w:r w:rsidRPr="00BB691D">
        <w:rPr>
          <w:rFonts w:ascii="Palatino Linotype" w:eastAsia="Arial" w:hAnsi="Palatino Linotype" w:cs="Arial"/>
          <w:i/>
          <w:spacing w:val="1"/>
        </w:rPr>
        <w:t>a</w:t>
      </w:r>
      <w:r w:rsidRPr="00BB691D">
        <w:rPr>
          <w:rFonts w:ascii="Palatino Linotype" w:eastAsia="Arial" w:hAnsi="Palatino Linotype" w:cs="Arial"/>
          <w:i/>
        </w:rPr>
        <w:t>c</w:t>
      </w:r>
      <w:r w:rsidRPr="00BB691D">
        <w:rPr>
          <w:rFonts w:ascii="Palatino Linotype" w:eastAsia="Arial" w:hAnsi="Palatino Linotype" w:cs="Arial"/>
          <w:i/>
          <w:spacing w:val="-1"/>
        </w:rPr>
        <w:t>q</w:t>
      </w:r>
      <w:r w:rsidRPr="00BB691D">
        <w:rPr>
          <w:rFonts w:ascii="Palatino Linotype" w:eastAsia="Arial" w:hAnsi="Palatino Linotype" w:cs="Arial"/>
          <w:i/>
          <w:spacing w:val="1"/>
        </w:rPr>
        <w:t>ue</w:t>
      </w:r>
      <w:r w:rsidRPr="00BB691D">
        <w:rPr>
          <w:rFonts w:ascii="Palatino Linotype" w:eastAsia="Arial" w:hAnsi="Palatino Linotype" w:cs="Arial"/>
          <w:i/>
        </w:rPr>
        <w:t>l</w:t>
      </w:r>
      <w:r w:rsidRPr="00BB691D">
        <w:rPr>
          <w:rFonts w:ascii="Palatino Linotype" w:eastAsia="Arial" w:hAnsi="Palatino Linotype" w:cs="Arial"/>
          <w:i/>
          <w:spacing w:val="-1"/>
        </w:rPr>
        <w:t>i</w:t>
      </w:r>
      <w:r w:rsidRPr="00BB691D">
        <w:rPr>
          <w:rFonts w:ascii="Palatino Linotype" w:eastAsia="Arial" w:hAnsi="Palatino Linotype" w:cs="Arial"/>
          <w:i/>
          <w:spacing w:val="1"/>
        </w:rPr>
        <w:t>n</w:t>
      </w:r>
      <w:r w:rsidRPr="00BB691D">
        <w:rPr>
          <w:rFonts w:ascii="Palatino Linotype" w:eastAsia="Arial" w:hAnsi="Palatino Linotype" w:cs="Arial"/>
          <w:i/>
        </w:rPr>
        <w:t>e</w:t>
      </w:r>
      <w:r w:rsidRPr="00BB691D">
        <w:rPr>
          <w:rFonts w:ascii="Palatino Linotype" w:eastAsia="Arial" w:hAnsi="Palatino Linotype" w:cs="Arial"/>
          <w:i/>
          <w:spacing w:val="1"/>
        </w:rPr>
        <w:t xml:space="preserve"> </w:t>
      </w:r>
      <w:r w:rsidRPr="00BB691D">
        <w:rPr>
          <w:rFonts w:ascii="Palatino Linotype" w:eastAsia="Arial" w:hAnsi="Palatino Linotype" w:cs="Arial"/>
          <w:i/>
          <w:spacing w:val="-1"/>
        </w:rPr>
        <w:t>P</w:t>
      </w:r>
      <w:r w:rsidRPr="00BB691D">
        <w:rPr>
          <w:rFonts w:ascii="Palatino Linotype" w:eastAsia="Arial" w:hAnsi="Palatino Linotype" w:cs="Arial"/>
          <w:i/>
          <w:spacing w:val="1"/>
        </w:rPr>
        <w:t>e</w:t>
      </w:r>
      <w:r w:rsidRPr="00BB691D">
        <w:rPr>
          <w:rFonts w:ascii="Palatino Linotype" w:eastAsia="Arial" w:hAnsi="Palatino Linotype" w:cs="Arial"/>
          <w:i/>
        </w:rPr>
        <w:t>sc</w:t>
      </w:r>
      <w:r w:rsidRPr="00BB691D">
        <w:rPr>
          <w:rFonts w:ascii="Palatino Linotype" w:eastAsia="Arial" w:hAnsi="Palatino Linotype" w:cs="Arial"/>
          <w:i/>
          <w:spacing w:val="1"/>
        </w:rPr>
        <w:t>ha</w:t>
      </w:r>
      <w:r w:rsidRPr="00BB691D">
        <w:rPr>
          <w:rFonts w:ascii="Palatino Linotype" w:eastAsia="Arial" w:hAnsi="Palatino Linotype" w:cs="Arial"/>
          <w:i/>
          <w:spacing w:val="-3"/>
        </w:rPr>
        <w:t>r</w:t>
      </w:r>
      <w:r w:rsidRPr="00BB691D">
        <w:rPr>
          <w:rFonts w:ascii="Palatino Linotype" w:eastAsia="Arial" w:hAnsi="Palatino Linotype" w:cs="Arial"/>
          <w:i/>
        </w:rPr>
        <w:t>d</w:t>
      </w:r>
      <w:r w:rsidRPr="00BB691D">
        <w:rPr>
          <w:rFonts w:ascii="Palatino Linotype" w:eastAsia="Arial" w:hAnsi="Palatino Linotype" w:cs="Arial"/>
          <w:i/>
          <w:spacing w:val="-1"/>
        </w:rPr>
        <w:t xml:space="preserve"> M</w:t>
      </w:r>
      <w:r w:rsidRPr="00BB691D">
        <w:rPr>
          <w:rFonts w:ascii="Palatino Linotype" w:eastAsia="Arial" w:hAnsi="Palatino Linotype" w:cs="Arial"/>
          <w:i/>
          <w:spacing w:val="1"/>
        </w:rPr>
        <w:t>a</w:t>
      </w:r>
      <w:r w:rsidRPr="00BB691D">
        <w:rPr>
          <w:rFonts w:ascii="Palatino Linotype" w:eastAsia="Arial" w:hAnsi="Palatino Linotype" w:cs="Arial"/>
          <w:i/>
        </w:rPr>
        <w:t>r</w:t>
      </w:r>
      <w:r w:rsidRPr="00BB691D">
        <w:rPr>
          <w:rFonts w:ascii="Palatino Linotype" w:eastAsia="Arial" w:hAnsi="Palatino Linotype" w:cs="Arial"/>
          <w:i/>
          <w:spacing w:val="-1"/>
        </w:rPr>
        <w:t>i</w:t>
      </w:r>
      <w:r w:rsidRPr="00BB691D">
        <w:rPr>
          <w:rFonts w:ascii="Palatino Linotype" w:eastAsia="Arial" w:hAnsi="Palatino Linotype" w:cs="Arial"/>
          <w:i/>
        </w:rPr>
        <w:t>sc</w:t>
      </w:r>
      <w:r w:rsidRPr="00BB691D">
        <w:rPr>
          <w:rFonts w:ascii="Palatino Linotype" w:eastAsia="Arial" w:hAnsi="Palatino Linotype" w:cs="Arial"/>
          <w:i/>
          <w:spacing w:val="1"/>
        </w:rPr>
        <w:t>a</w:t>
      </w:r>
      <w:r w:rsidRPr="00BB691D">
        <w:rPr>
          <w:rFonts w:ascii="Palatino Linotype" w:eastAsia="Arial" w:hAnsi="Palatino Linotype" w:cs="Arial"/>
          <w:i/>
        </w:rPr>
        <w:t xml:space="preserve">l. </w:t>
      </w:r>
      <w:r w:rsidRPr="00BB691D">
        <w:rPr>
          <w:rFonts w:ascii="Palatino Linotype" w:eastAsia="Arial" w:hAnsi="Palatino Linotype" w:cs="Arial"/>
          <w:i/>
          <w:spacing w:val="1"/>
        </w:rPr>
        <w:t>384</w:t>
      </w:r>
      <w:r w:rsidRPr="00BB691D">
        <w:rPr>
          <w:rFonts w:ascii="Palatino Linotype" w:eastAsia="Arial" w:hAnsi="Palatino Linotype" w:cs="Arial"/>
          <w:i/>
          <w:spacing w:val="-2"/>
        </w:rPr>
        <w:t>/</w:t>
      </w:r>
      <w:r w:rsidRPr="00BB691D">
        <w:rPr>
          <w:rFonts w:ascii="Palatino Linotype" w:eastAsia="Arial" w:hAnsi="Palatino Linotype" w:cs="Arial"/>
          <w:i/>
          <w:spacing w:val="1"/>
        </w:rPr>
        <w:t>1</w:t>
      </w:r>
      <w:r w:rsidRPr="00BB691D">
        <w:rPr>
          <w:rFonts w:ascii="Palatino Linotype" w:eastAsia="Arial" w:hAnsi="Palatino Linotype" w:cs="Arial"/>
          <w:i/>
        </w:rPr>
        <w:t xml:space="preserve">0        </w:t>
      </w:r>
      <w:r w:rsidRPr="00BB691D">
        <w:rPr>
          <w:rFonts w:ascii="Palatino Linotype" w:eastAsia="Arial" w:hAnsi="Palatino Linotype" w:cs="Arial"/>
          <w:i/>
          <w:spacing w:val="66"/>
        </w:rPr>
        <w:t xml:space="preserve"> </w:t>
      </w:r>
      <w:r w:rsidRPr="00BB691D">
        <w:rPr>
          <w:rFonts w:ascii="Palatino Linotype" w:eastAsia="Arial" w:hAnsi="Palatino Linotype" w:cs="Arial"/>
          <w:i/>
        </w:rPr>
        <w:t>I</w:t>
      </w:r>
      <w:r w:rsidRPr="00BB691D">
        <w:rPr>
          <w:rFonts w:ascii="Palatino Linotype" w:eastAsia="Arial" w:hAnsi="Palatino Linotype" w:cs="Arial"/>
          <w:i/>
          <w:spacing w:val="1"/>
        </w:rPr>
        <w:t>n</w:t>
      </w:r>
      <w:r w:rsidRPr="00BB691D">
        <w:rPr>
          <w:rFonts w:ascii="Palatino Linotype" w:eastAsia="Arial" w:hAnsi="Palatino Linotype" w:cs="Arial"/>
          <w:i/>
        </w:rPr>
        <w:t>stit</w:t>
      </w:r>
      <w:r w:rsidRPr="00BB691D">
        <w:rPr>
          <w:rFonts w:ascii="Palatino Linotype" w:eastAsia="Arial" w:hAnsi="Palatino Linotype" w:cs="Arial"/>
          <w:i/>
          <w:spacing w:val="1"/>
        </w:rPr>
        <w:t>u</w:t>
      </w:r>
      <w:r w:rsidRPr="00BB691D">
        <w:rPr>
          <w:rFonts w:ascii="Palatino Linotype" w:eastAsia="Arial" w:hAnsi="Palatino Linotype" w:cs="Arial"/>
          <w:i/>
          <w:spacing w:val="-2"/>
        </w:rPr>
        <w:t>t</w:t>
      </w:r>
      <w:r w:rsidRPr="00BB691D">
        <w:rPr>
          <w:rFonts w:ascii="Palatino Linotype" w:eastAsia="Arial" w:hAnsi="Palatino Linotype" w:cs="Arial"/>
          <w:i/>
        </w:rPr>
        <w:t>o</w:t>
      </w:r>
      <w:r w:rsidRPr="00BB691D">
        <w:rPr>
          <w:rFonts w:ascii="Palatino Linotype" w:eastAsia="Arial" w:hAnsi="Palatino Linotype" w:cs="Arial"/>
          <w:i/>
          <w:spacing w:val="1"/>
        </w:rPr>
        <w:t xml:space="preserve"> </w:t>
      </w:r>
      <w:r w:rsidRPr="00BB691D">
        <w:rPr>
          <w:rFonts w:ascii="Palatino Linotype" w:eastAsia="Arial" w:hAnsi="Palatino Linotype" w:cs="Arial"/>
          <w:i/>
        </w:rPr>
        <w:t>Me</w:t>
      </w:r>
      <w:r w:rsidRPr="00BB691D">
        <w:rPr>
          <w:rFonts w:ascii="Palatino Linotype" w:eastAsia="Arial" w:hAnsi="Palatino Linotype" w:cs="Arial"/>
          <w:i/>
          <w:spacing w:val="-2"/>
        </w:rPr>
        <w:t>x</w:t>
      </w:r>
      <w:r w:rsidRPr="00BB691D">
        <w:rPr>
          <w:rFonts w:ascii="Palatino Linotype" w:eastAsia="Arial" w:hAnsi="Palatino Linotype" w:cs="Arial"/>
          <w:i/>
        </w:rPr>
        <w:t>ica</w:t>
      </w:r>
      <w:r w:rsidRPr="00BB691D">
        <w:rPr>
          <w:rFonts w:ascii="Palatino Linotype" w:eastAsia="Arial" w:hAnsi="Palatino Linotype" w:cs="Arial"/>
          <w:i/>
          <w:spacing w:val="1"/>
        </w:rPr>
        <w:t>n</w:t>
      </w:r>
      <w:r w:rsidRPr="00BB691D">
        <w:rPr>
          <w:rFonts w:ascii="Palatino Linotype" w:eastAsia="Arial" w:hAnsi="Palatino Linotype" w:cs="Arial"/>
          <w:i/>
        </w:rPr>
        <w:t>o</w:t>
      </w:r>
      <w:r w:rsidRPr="00BB691D">
        <w:rPr>
          <w:rFonts w:ascii="Palatino Linotype" w:eastAsia="Arial" w:hAnsi="Palatino Linotype" w:cs="Arial"/>
          <w:i/>
          <w:spacing w:val="-1"/>
        </w:rPr>
        <w:t xml:space="preserve"> </w:t>
      </w:r>
      <w:r w:rsidRPr="00BB691D">
        <w:rPr>
          <w:rFonts w:ascii="Palatino Linotype" w:eastAsia="Arial" w:hAnsi="Palatino Linotype" w:cs="Arial"/>
          <w:i/>
          <w:spacing w:val="1"/>
        </w:rPr>
        <w:t>de</w:t>
      </w:r>
      <w:r w:rsidRPr="00BB691D">
        <w:rPr>
          <w:rFonts w:ascii="Palatino Linotype" w:eastAsia="Arial" w:hAnsi="Palatino Linotype" w:cs="Arial"/>
          <w:i/>
        </w:rPr>
        <w:t>l</w:t>
      </w:r>
      <w:r w:rsidRPr="00BB691D">
        <w:rPr>
          <w:rFonts w:ascii="Palatino Linotype" w:eastAsia="Arial" w:hAnsi="Palatino Linotype" w:cs="Arial"/>
          <w:i/>
          <w:spacing w:val="-2"/>
        </w:rPr>
        <w:t xml:space="preserve"> </w:t>
      </w:r>
      <w:r w:rsidRPr="00BB691D">
        <w:rPr>
          <w:rFonts w:ascii="Palatino Linotype" w:eastAsia="Arial" w:hAnsi="Palatino Linotype" w:cs="Arial"/>
          <w:i/>
        </w:rPr>
        <w:t>S</w:t>
      </w:r>
      <w:r w:rsidRPr="00BB691D">
        <w:rPr>
          <w:rFonts w:ascii="Palatino Linotype" w:eastAsia="Arial" w:hAnsi="Palatino Linotype" w:cs="Arial"/>
          <w:i/>
          <w:spacing w:val="1"/>
        </w:rPr>
        <w:t>e</w:t>
      </w:r>
      <w:r w:rsidRPr="00BB691D">
        <w:rPr>
          <w:rFonts w:ascii="Palatino Linotype" w:eastAsia="Arial" w:hAnsi="Palatino Linotype" w:cs="Arial"/>
          <w:i/>
          <w:spacing w:val="-1"/>
        </w:rPr>
        <w:t>g</w:t>
      </w:r>
      <w:r w:rsidRPr="00BB691D">
        <w:rPr>
          <w:rFonts w:ascii="Palatino Linotype" w:eastAsia="Arial" w:hAnsi="Palatino Linotype" w:cs="Arial"/>
          <w:i/>
          <w:spacing w:val="1"/>
        </w:rPr>
        <w:t>u</w:t>
      </w:r>
      <w:r w:rsidRPr="00BB691D">
        <w:rPr>
          <w:rFonts w:ascii="Palatino Linotype" w:eastAsia="Arial" w:hAnsi="Palatino Linotype" w:cs="Arial"/>
          <w:i/>
        </w:rPr>
        <w:t xml:space="preserve">ro </w:t>
      </w:r>
      <w:r w:rsidRPr="00BB691D">
        <w:rPr>
          <w:rFonts w:ascii="Palatino Linotype" w:eastAsia="Arial" w:hAnsi="Palatino Linotype" w:cs="Arial"/>
          <w:i/>
          <w:spacing w:val="1"/>
        </w:rPr>
        <w:t>So</w:t>
      </w:r>
      <w:r w:rsidRPr="00BB691D">
        <w:rPr>
          <w:rFonts w:ascii="Palatino Linotype" w:eastAsia="Arial" w:hAnsi="Palatino Linotype" w:cs="Arial"/>
          <w:i/>
        </w:rPr>
        <w:t>c</w:t>
      </w:r>
      <w:r w:rsidRPr="00BB691D">
        <w:rPr>
          <w:rFonts w:ascii="Palatino Linotype" w:eastAsia="Arial" w:hAnsi="Palatino Linotype" w:cs="Arial"/>
          <w:i/>
          <w:spacing w:val="-3"/>
        </w:rPr>
        <w:t>i</w:t>
      </w:r>
      <w:r w:rsidRPr="00BB691D">
        <w:rPr>
          <w:rFonts w:ascii="Palatino Linotype" w:eastAsia="Arial" w:hAnsi="Palatino Linotype" w:cs="Arial"/>
          <w:i/>
          <w:spacing w:val="1"/>
        </w:rPr>
        <w:t>a</w:t>
      </w:r>
      <w:r w:rsidRPr="00BB691D">
        <w:rPr>
          <w:rFonts w:ascii="Palatino Linotype" w:eastAsia="Arial" w:hAnsi="Palatino Linotype" w:cs="Arial"/>
          <w:i/>
        </w:rPr>
        <w:t>l</w:t>
      </w:r>
      <w:r w:rsidRPr="00BB691D">
        <w:rPr>
          <w:rFonts w:ascii="Palatino Linotype" w:eastAsia="Arial" w:hAnsi="Palatino Linotype" w:cs="Arial"/>
          <w:i/>
          <w:spacing w:val="5"/>
        </w:rPr>
        <w:t xml:space="preserve"> </w:t>
      </w:r>
      <w:r w:rsidRPr="00BB691D">
        <w:rPr>
          <w:rFonts w:ascii="Palatino Linotype" w:eastAsia="Arial" w:hAnsi="Palatino Linotype" w:cs="Arial"/>
          <w:i/>
        </w:rPr>
        <w:t>- J</w:t>
      </w:r>
      <w:r w:rsidRPr="00BB691D">
        <w:rPr>
          <w:rFonts w:ascii="Palatino Linotype" w:eastAsia="Arial" w:hAnsi="Palatino Linotype" w:cs="Arial"/>
          <w:i/>
          <w:spacing w:val="1"/>
        </w:rPr>
        <w:t>a</w:t>
      </w:r>
      <w:r w:rsidRPr="00BB691D">
        <w:rPr>
          <w:rFonts w:ascii="Palatino Linotype" w:eastAsia="Arial" w:hAnsi="Palatino Linotype" w:cs="Arial"/>
          <w:i/>
        </w:rPr>
        <w:t>c</w:t>
      </w:r>
      <w:r w:rsidRPr="00BB691D">
        <w:rPr>
          <w:rFonts w:ascii="Palatino Linotype" w:eastAsia="Arial" w:hAnsi="Palatino Linotype" w:cs="Arial"/>
          <w:i/>
          <w:spacing w:val="-1"/>
        </w:rPr>
        <w:t>qu</w:t>
      </w:r>
      <w:r w:rsidRPr="00BB691D">
        <w:rPr>
          <w:rFonts w:ascii="Palatino Linotype" w:eastAsia="Arial" w:hAnsi="Palatino Linotype" w:cs="Arial"/>
          <w:i/>
          <w:spacing w:val="1"/>
        </w:rPr>
        <w:t>e</w:t>
      </w:r>
      <w:r w:rsidRPr="00BB691D">
        <w:rPr>
          <w:rFonts w:ascii="Palatino Linotype" w:eastAsia="Arial" w:hAnsi="Palatino Linotype" w:cs="Arial"/>
          <w:i/>
        </w:rPr>
        <w:t>l</w:t>
      </w:r>
      <w:r w:rsidRPr="00BB691D">
        <w:rPr>
          <w:rFonts w:ascii="Palatino Linotype" w:eastAsia="Arial" w:hAnsi="Palatino Linotype" w:cs="Arial"/>
          <w:i/>
          <w:spacing w:val="-1"/>
        </w:rPr>
        <w:t>i</w:t>
      </w:r>
      <w:r w:rsidRPr="00BB691D">
        <w:rPr>
          <w:rFonts w:ascii="Palatino Linotype" w:eastAsia="Arial" w:hAnsi="Palatino Linotype" w:cs="Arial"/>
          <w:i/>
          <w:spacing w:val="1"/>
        </w:rPr>
        <w:t>n</w:t>
      </w:r>
      <w:r w:rsidRPr="00BB691D">
        <w:rPr>
          <w:rFonts w:ascii="Palatino Linotype" w:eastAsia="Arial" w:hAnsi="Palatino Linotype" w:cs="Arial"/>
          <w:i/>
        </w:rPr>
        <w:t>e</w:t>
      </w:r>
      <w:r w:rsidRPr="00BB691D">
        <w:rPr>
          <w:rFonts w:ascii="Palatino Linotype" w:eastAsia="Arial" w:hAnsi="Palatino Linotype" w:cs="Arial"/>
          <w:i/>
          <w:spacing w:val="1"/>
        </w:rPr>
        <w:t xml:space="preserve"> </w:t>
      </w:r>
      <w:r w:rsidRPr="00BB691D">
        <w:rPr>
          <w:rFonts w:ascii="Palatino Linotype" w:eastAsia="Arial" w:hAnsi="Palatino Linotype" w:cs="Arial"/>
          <w:i/>
          <w:spacing w:val="-1"/>
        </w:rPr>
        <w:t>P</w:t>
      </w:r>
      <w:r w:rsidRPr="00BB691D">
        <w:rPr>
          <w:rFonts w:ascii="Palatino Linotype" w:eastAsia="Arial" w:hAnsi="Palatino Linotype" w:cs="Arial"/>
          <w:i/>
          <w:spacing w:val="1"/>
        </w:rPr>
        <w:t>e</w:t>
      </w:r>
      <w:r w:rsidRPr="00BB691D">
        <w:rPr>
          <w:rFonts w:ascii="Palatino Linotype" w:eastAsia="Arial" w:hAnsi="Palatino Linotype" w:cs="Arial"/>
          <w:i/>
        </w:rPr>
        <w:t>sc</w:t>
      </w:r>
      <w:r w:rsidRPr="00BB691D">
        <w:rPr>
          <w:rFonts w:ascii="Palatino Linotype" w:eastAsia="Arial" w:hAnsi="Palatino Linotype" w:cs="Arial"/>
          <w:i/>
          <w:spacing w:val="1"/>
        </w:rPr>
        <w:t>ha</w:t>
      </w:r>
      <w:r w:rsidRPr="00BB691D">
        <w:rPr>
          <w:rFonts w:ascii="Palatino Linotype" w:eastAsia="Arial" w:hAnsi="Palatino Linotype" w:cs="Arial"/>
          <w:i/>
        </w:rPr>
        <w:t>rd</w:t>
      </w:r>
      <w:r w:rsidRPr="00BB691D">
        <w:rPr>
          <w:rFonts w:ascii="Palatino Linotype" w:eastAsia="Arial" w:hAnsi="Palatino Linotype" w:cs="Arial"/>
          <w:i/>
          <w:spacing w:val="-2"/>
        </w:rPr>
        <w:t xml:space="preserve"> </w:t>
      </w:r>
      <w:r w:rsidRPr="00BB691D">
        <w:rPr>
          <w:rFonts w:ascii="Palatino Linotype" w:eastAsia="Arial" w:hAnsi="Palatino Linotype" w:cs="Arial"/>
          <w:i/>
        </w:rPr>
        <w:t>Mar</w:t>
      </w:r>
      <w:r w:rsidRPr="00BB691D">
        <w:rPr>
          <w:rFonts w:ascii="Palatino Linotype" w:eastAsia="Arial" w:hAnsi="Palatino Linotype" w:cs="Arial"/>
          <w:i/>
          <w:spacing w:val="-1"/>
        </w:rPr>
        <w:t>i</w:t>
      </w:r>
      <w:r w:rsidRPr="00BB691D">
        <w:rPr>
          <w:rFonts w:ascii="Palatino Linotype" w:eastAsia="Arial" w:hAnsi="Palatino Linotype" w:cs="Arial"/>
          <w:i/>
        </w:rPr>
        <w:t>sc</w:t>
      </w:r>
      <w:r w:rsidRPr="00BB691D">
        <w:rPr>
          <w:rFonts w:ascii="Palatino Linotype" w:eastAsia="Arial" w:hAnsi="Palatino Linotype" w:cs="Arial"/>
          <w:i/>
          <w:spacing w:val="1"/>
        </w:rPr>
        <w:t>a</w:t>
      </w:r>
      <w:r w:rsidRPr="00BB691D">
        <w:rPr>
          <w:rFonts w:ascii="Palatino Linotype" w:eastAsia="Arial" w:hAnsi="Palatino Linotype" w:cs="Arial"/>
          <w:i/>
        </w:rPr>
        <w:t>l</w:t>
      </w:r>
    </w:p>
    <w:p w:rsidR="00E651D2" w:rsidRPr="00BB691D" w:rsidRDefault="00E651D2" w:rsidP="00E651D2">
      <w:pPr>
        <w:spacing w:after="0" w:line="360" w:lineRule="auto"/>
        <w:ind w:right="49"/>
        <w:contextualSpacing/>
        <w:jc w:val="both"/>
        <w:rPr>
          <w:rFonts w:ascii="Palatino Linotype" w:eastAsia="MS Mincho" w:hAnsi="Palatino Linotype" w:cs="Times New Roman"/>
          <w:sz w:val="24"/>
          <w:szCs w:val="24"/>
          <w:lang w:val="es-ES_tradnl" w:eastAsia="es-ES"/>
        </w:rPr>
      </w:pPr>
    </w:p>
    <w:p w:rsidR="00E651D2" w:rsidRPr="00BB691D" w:rsidRDefault="00E651D2" w:rsidP="00E651D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B691D">
        <w:rPr>
          <w:rFonts w:ascii="Palatino Linotype" w:eastAsia="MS Mincho" w:hAnsi="Palatino Linotype" w:cs="Times New Roman"/>
          <w:sz w:val="24"/>
          <w:szCs w:val="24"/>
          <w:lang w:val="es-ES_tradnl" w:eastAsia="es-ES"/>
        </w:rPr>
        <w:t xml:space="preserve">Es así que, el </w:t>
      </w:r>
      <w:r w:rsidR="00CD056A" w:rsidRPr="00BB691D">
        <w:rPr>
          <w:rFonts w:ascii="Palatino Linotype" w:eastAsia="MS Mincho" w:hAnsi="Palatino Linotype" w:cs="Times New Roman"/>
          <w:b/>
          <w:sz w:val="24"/>
          <w:szCs w:val="24"/>
          <w:lang w:val="es-ES_tradnl" w:eastAsia="es-ES"/>
        </w:rPr>
        <w:t>SUJETO OBLIGADO</w:t>
      </w:r>
      <w:r w:rsidRPr="00BB691D">
        <w:rPr>
          <w:rFonts w:ascii="Palatino Linotype" w:eastAsia="MS Mincho" w:hAnsi="Palatino Linotype" w:cs="Times New Roman"/>
          <w:b/>
          <w:sz w:val="24"/>
          <w:szCs w:val="24"/>
          <w:lang w:val="es-ES_tradnl" w:eastAsia="es-ES"/>
        </w:rPr>
        <w:t xml:space="preserve"> </w:t>
      </w:r>
      <w:r w:rsidRPr="00BB691D">
        <w:rPr>
          <w:rFonts w:ascii="Palatino Linotype" w:eastAsia="MS Mincho" w:hAnsi="Palatino Linotype" w:cs="Times New Roman"/>
          <w:sz w:val="24"/>
          <w:szCs w:val="24"/>
          <w:lang w:val="es-ES_tradnl" w:eastAsia="es-ES"/>
        </w:rPr>
        <w:t>al haber manifestado que la información se encuentra clasificada como reservada y confidencial, asume que también cuenta con la misma, no obstante, una vez que se obtuvo que la documental solicitada obra en su poder, se procede al análisis de su clasificación.</w:t>
      </w:r>
    </w:p>
    <w:p w:rsidR="00E651D2" w:rsidRPr="00BB691D" w:rsidRDefault="00E651D2" w:rsidP="00E651D2">
      <w:pPr>
        <w:pStyle w:val="Prrafodelista"/>
        <w:rPr>
          <w:rFonts w:ascii="Palatino Linotype" w:eastAsia="MS Mincho" w:hAnsi="Palatino Linotype" w:cstheme="majorBidi"/>
          <w:sz w:val="24"/>
          <w:szCs w:val="24"/>
          <w:lang w:val="es-ES_tradnl" w:eastAsia="es-ES"/>
        </w:rPr>
      </w:pPr>
    </w:p>
    <w:p w:rsidR="007179FB" w:rsidRPr="00BB691D" w:rsidRDefault="007179FB" w:rsidP="007179F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B691D">
        <w:rPr>
          <w:rFonts w:ascii="Palatino Linotype" w:eastAsia="MS Mincho" w:hAnsi="Palatino Linotype" w:cstheme="majorBidi"/>
          <w:sz w:val="24"/>
          <w:szCs w:val="24"/>
          <w:lang w:val="es-ES_tradnl" w:eastAsia="es-ES"/>
        </w:rPr>
        <w:t>La Ley de Transparencia y Acceso a la Información Pública del Estado de México y Municipios define los diversos aspectos en cuanto a la información pública:</w:t>
      </w:r>
    </w:p>
    <w:p w:rsidR="007179FB" w:rsidRPr="00BB691D" w:rsidRDefault="007179FB" w:rsidP="007179FB">
      <w:pPr>
        <w:spacing w:after="0" w:line="360" w:lineRule="auto"/>
        <w:ind w:right="49"/>
        <w:contextualSpacing/>
        <w:jc w:val="both"/>
        <w:rPr>
          <w:rFonts w:ascii="Palatino Linotype" w:eastAsia="MS Mincho" w:hAnsi="Palatino Linotype" w:cstheme="majorBidi"/>
          <w:sz w:val="24"/>
          <w:szCs w:val="24"/>
          <w:lang w:val="es-ES_tradnl" w:eastAsia="es-ES"/>
        </w:rPr>
      </w:pPr>
    </w:p>
    <w:p w:rsidR="007179FB" w:rsidRPr="00BB691D" w:rsidRDefault="007179FB" w:rsidP="007179FB">
      <w:pPr>
        <w:spacing w:after="0" w:line="360" w:lineRule="auto"/>
        <w:ind w:left="567" w:right="567"/>
        <w:contextualSpacing/>
        <w:jc w:val="both"/>
        <w:rPr>
          <w:rFonts w:ascii="Palatino Linotype" w:eastAsia="MS Mincho" w:hAnsi="Palatino Linotype" w:cstheme="majorBidi"/>
          <w:b/>
          <w:i/>
          <w:lang w:eastAsia="es-ES"/>
        </w:rPr>
      </w:pPr>
      <w:r w:rsidRPr="00BB691D">
        <w:rPr>
          <w:rFonts w:ascii="Palatino Linotype" w:eastAsia="MS Mincho" w:hAnsi="Palatino Linotype" w:cstheme="majorBidi"/>
          <w:b/>
          <w:i/>
          <w:lang w:eastAsia="es-ES"/>
        </w:rPr>
        <w:t>Artículo 3. Para los efectos de la presente Ley se entenderá por:</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I…</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val="es-ES_tradnl" w:eastAsia="es-ES"/>
        </w:rPr>
      </w:pPr>
      <w:r w:rsidRPr="00BB691D">
        <w:rPr>
          <w:rFonts w:ascii="Palatino Linotype" w:eastAsia="MS Mincho" w:hAnsi="Palatino Linotype" w:cstheme="majorBidi"/>
          <w:i/>
          <w:lang w:eastAsia="es-ES"/>
        </w:rPr>
        <w:t>…</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b/>
          <w:i/>
          <w:lang w:eastAsia="es-ES"/>
        </w:rPr>
      </w:pPr>
      <w:r w:rsidRPr="00BB691D">
        <w:rPr>
          <w:rFonts w:ascii="Palatino Linotype" w:eastAsia="MS Mincho" w:hAnsi="Palatino Linotype" w:cstheme="majorBidi"/>
          <w:b/>
          <w:i/>
          <w:lang w:eastAsia="es-ES"/>
        </w:rPr>
        <w:lastRenderedPageBreak/>
        <w:t>XX. Información clasificada</w:t>
      </w:r>
      <w:r w:rsidRPr="00BB691D">
        <w:rPr>
          <w:rFonts w:ascii="Palatino Linotype" w:eastAsia="MS Mincho" w:hAnsi="Palatino Linotype" w:cstheme="majorBidi"/>
          <w:i/>
          <w:lang w:eastAsia="es-ES"/>
        </w:rPr>
        <w:t xml:space="preserve">: Aquella considerada por la presente Ley como </w:t>
      </w:r>
      <w:r w:rsidRPr="00BB691D">
        <w:rPr>
          <w:rFonts w:ascii="Palatino Linotype" w:eastAsia="MS Mincho" w:hAnsi="Palatino Linotype" w:cstheme="majorBidi"/>
          <w:b/>
          <w:i/>
          <w:lang w:eastAsia="es-ES"/>
        </w:rPr>
        <w:t xml:space="preserve">reservada o confidencial;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b/>
          <w:i/>
          <w:lang w:eastAsia="es-ES"/>
        </w:rPr>
      </w:pPr>
      <w:r w:rsidRPr="00BB691D">
        <w:rPr>
          <w:rFonts w:ascii="Palatino Linotype" w:eastAsia="MS Mincho" w:hAnsi="Palatino Linotype" w:cstheme="majorBidi"/>
          <w:b/>
          <w:i/>
          <w:lang w:eastAsia="es-ES"/>
        </w:rPr>
        <w:t>XXI. Información confidencial:</w:t>
      </w:r>
      <w:r w:rsidRPr="00BB691D">
        <w:rPr>
          <w:rFonts w:ascii="Palatino Linotype" w:eastAsia="MS Mincho" w:hAnsi="Palatino Linotype" w:cstheme="majorBidi"/>
          <w:i/>
          <w:lang w:eastAsia="es-ES"/>
        </w:rPr>
        <w:t xml:space="preserve"> Se considera como información </w:t>
      </w:r>
      <w:r w:rsidRPr="00BB691D">
        <w:rPr>
          <w:rFonts w:ascii="Palatino Linotype" w:eastAsia="MS Mincho" w:hAnsi="Palatino Linotype" w:cstheme="majorBidi"/>
          <w:b/>
          <w:i/>
          <w:lang w:eastAsia="es-ES"/>
        </w:rPr>
        <w:t xml:space="preserve">confidencial los secretos bancario, fiduciario, industrial, comercial, fiscal, bursátil y postal, cuya titularidad corresponda a particulares, sujetos de derecho internacional o a sujetos obligados cuando no involucren el ejercicio de recursos públicos;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b/>
          <w:i/>
          <w:lang w:eastAsia="es-ES"/>
        </w:rPr>
        <w:t>XXII. Información de interés público:</w:t>
      </w:r>
      <w:r w:rsidRPr="00BB691D">
        <w:rPr>
          <w:rFonts w:ascii="Palatino Linotype" w:eastAsia="MS Mincho" w:hAnsi="Palatino Linotype" w:cstheme="majorBidi"/>
          <w:i/>
          <w:lang w:eastAsia="es-ES"/>
        </w:rPr>
        <w:t xml:space="preserve"> Se refiere a la información </w:t>
      </w:r>
      <w:r w:rsidRPr="00BB691D">
        <w:rPr>
          <w:rFonts w:ascii="Palatino Linotype" w:eastAsia="MS Mincho" w:hAnsi="Palatino Linotype" w:cstheme="majorBidi"/>
          <w:b/>
          <w:i/>
          <w:lang w:eastAsia="es-ES"/>
        </w:rPr>
        <w:t>que resulta relevante o beneficiosa para la sociedad</w:t>
      </w:r>
      <w:r w:rsidRPr="00BB691D">
        <w:rPr>
          <w:rFonts w:ascii="Palatino Linotype" w:eastAsia="MS Mincho" w:hAnsi="Palatino Linotype" w:cstheme="majorBidi"/>
          <w:i/>
          <w:lang w:eastAsia="es-ES"/>
        </w:rPr>
        <w:t xml:space="preserve"> y no simplemente de interés individual, cuya d</w:t>
      </w:r>
      <w:r w:rsidRPr="00BB691D">
        <w:rPr>
          <w:rFonts w:ascii="Palatino Linotype" w:eastAsia="MS Mincho" w:hAnsi="Palatino Linotype" w:cstheme="majorBidi"/>
          <w:b/>
          <w:i/>
          <w:lang w:eastAsia="es-ES"/>
        </w:rPr>
        <w:t>ivulgación resulta útil para que el público comprenda las actividades que llevan a cabo los sujetos obligados</w:t>
      </w:r>
      <w:r w:rsidRPr="00BB691D">
        <w:rPr>
          <w:rFonts w:ascii="Palatino Linotype" w:eastAsia="MS Mincho" w:hAnsi="Palatino Linotype" w:cstheme="majorBidi"/>
          <w:i/>
          <w:lang w:eastAsia="es-ES"/>
        </w:rPr>
        <w:t xml:space="preserve">;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b/>
          <w:i/>
          <w:lang w:eastAsia="es-ES"/>
        </w:rPr>
        <w:t>XXIII. Información privada:</w:t>
      </w:r>
      <w:r w:rsidRPr="00BB691D">
        <w:rPr>
          <w:rFonts w:ascii="Palatino Linotype" w:eastAsia="MS Mincho" w:hAnsi="Palatino Linotype" w:cstheme="majorBidi"/>
          <w:i/>
          <w:lang w:eastAsia="es-ES"/>
        </w:rPr>
        <w:t xml:space="preserve"> La contenida en documentos públicos o privados que refiera a la vida privada y/o los datos personales, que no son de acceso público;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b/>
          <w:i/>
          <w:lang w:eastAsia="es-ES"/>
        </w:rPr>
        <w:t>XXIV. Información reservada:</w:t>
      </w:r>
      <w:r w:rsidRPr="00BB691D">
        <w:rPr>
          <w:rFonts w:ascii="Palatino Linotype" w:eastAsia="MS Mincho" w:hAnsi="Palatino Linotype" w:cstheme="majorBidi"/>
          <w:i/>
          <w:lang w:eastAsia="es-ES"/>
        </w:rPr>
        <w:t xml:space="preserve"> La clasificada con este carácter de manera temporal por las disposiciones de esta Ley, cuya divulgación puede causar daño en términos de lo establecido por esta Ley;</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b/>
          <w:i/>
          <w:lang w:eastAsia="es-ES"/>
        </w:rPr>
        <w:t>XLV. Versión pública:</w:t>
      </w:r>
      <w:r w:rsidRPr="00BB691D">
        <w:rPr>
          <w:rFonts w:ascii="Palatino Linotype" w:eastAsia="MS Mincho" w:hAnsi="Palatino Linotype" w:cstheme="majorBidi"/>
          <w:i/>
          <w:lang w:eastAsia="es-ES"/>
        </w:rPr>
        <w:t xml:space="preserve"> </w:t>
      </w:r>
      <w:r w:rsidRPr="00BB691D">
        <w:rPr>
          <w:rFonts w:ascii="Palatino Linotype" w:eastAsia="MS Mincho" w:hAnsi="Palatino Linotype" w:cstheme="majorBidi"/>
          <w:b/>
          <w:i/>
          <w:lang w:eastAsia="es-ES"/>
        </w:rPr>
        <w:t>Documento en el que se elimine, suprime o borra la información clasificada como reservada o confidencial para permitir su acces</w:t>
      </w:r>
      <w:r w:rsidRPr="00BB691D">
        <w:rPr>
          <w:rFonts w:ascii="Palatino Linotype" w:eastAsia="MS Mincho" w:hAnsi="Palatino Linotype" w:cstheme="majorBidi"/>
          <w:i/>
          <w:lang w:eastAsia="es-ES"/>
        </w:rPr>
        <w:t>o.</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sz w:val="24"/>
          <w:szCs w:val="24"/>
          <w:lang w:eastAsia="es-ES"/>
        </w:rPr>
      </w:pPr>
    </w:p>
    <w:p w:rsidR="007179FB" w:rsidRPr="00BB691D" w:rsidRDefault="007179FB" w:rsidP="007179F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B691D">
        <w:rPr>
          <w:rFonts w:ascii="Palatino Linotype" w:eastAsia="MS Mincho" w:hAnsi="Palatino Linotype" w:cstheme="majorBidi"/>
          <w:sz w:val="24"/>
          <w:szCs w:val="24"/>
          <w:lang w:val="es-ES_tradnl" w:eastAsia="es-ES"/>
        </w:rPr>
        <w:t xml:space="preserve"> De las definiciones anteriormente expuesta se puede observar las diferentes supuestos de la información pública; así mismo, la Ley en la materia refiere que cuales son o supuestos en que se clasifica la información, para lo cual se transcribe el contenido de los siguientes artículos: </w:t>
      </w:r>
    </w:p>
    <w:p w:rsidR="007179FB" w:rsidRPr="00BB691D" w:rsidRDefault="007179FB" w:rsidP="007179FB">
      <w:pPr>
        <w:spacing w:after="0" w:line="360" w:lineRule="auto"/>
        <w:ind w:right="49"/>
        <w:contextualSpacing/>
        <w:jc w:val="both"/>
        <w:rPr>
          <w:rFonts w:ascii="Palatino Linotype" w:eastAsia="MS Mincho" w:hAnsi="Palatino Linotype" w:cstheme="majorBidi"/>
          <w:sz w:val="24"/>
          <w:szCs w:val="24"/>
          <w:lang w:val="es-ES_tradnl" w:eastAsia="es-ES"/>
        </w:rPr>
      </w:pP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b/>
          <w:i/>
          <w:lang w:eastAsia="es-ES"/>
        </w:rPr>
        <w:t>Artículo 122.</w:t>
      </w:r>
      <w:r w:rsidRPr="00BB691D">
        <w:rPr>
          <w:rFonts w:ascii="Palatino Linotype" w:eastAsia="MS Mincho" w:hAnsi="Palatino Linotype" w:cstheme="majorBidi"/>
          <w:i/>
          <w:lang w:eastAsia="es-ES"/>
        </w:rPr>
        <w:t xml:space="preserve"> </w:t>
      </w:r>
      <w:r w:rsidRPr="00BB691D">
        <w:rPr>
          <w:rFonts w:ascii="Palatino Linotype" w:eastAsia="MS Mincho" w:hAnsi="Palatino Linotype" w:cstheme="majorBidi"/>
          <w:b/>
          <w:i/>
          <w:lang w:eastAsia="es-ES"/>
        </w:rPr>
        <w:t>La clasificación es el proceso mediante el cual el sujeto obligado determina que la información en su poder actualiza alguno de los supuestos de reserva o confidencialidad,</w:t>
      </w:r>
      <w:r w:rsidRPr="00BB691D">
        <w:rPr>
          <w:rFonts w:ascii="Palatino Linotype" w:eastAsia="MS Mincho" w:hAnsi="Palatino Linotype" w:cstheme="majorBidi"/>
          <w:i/>
          <w:lang w:eastAsia="es-ES"/>
        </w:rPr>
        <w:t xml:space="preserve"> de conformidad con lo dispuesto en el presente título.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Los supuestos de reserva o confidencialidad previstos en las leyes deberán ser acordes con las bases, principios y disposiciones establecidos en la Ley General y, en ningún caso, podrán contravenirla.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Los titulares de las áreas de los sujetos obligados serán los responsables de clasificar la información, de conformidad con lo dispuesto en la presente Ley y demás disposiciones jurídicas aplicables.</w:t>
      </w:r>
    </w:p>
    <w:p w:rsidR="007179FB" w:rsidRPr="00BB691D" w:rsidRDefault="007179FB" w:rsidP="007179FB">
      <w:pPr>
        <w:spacing w:after="0" w:line="360" w:lineRule="auto"/>
        <w:ind w:right="49"/>
        <w:contextualSpacing/>
        <w:jc w:val="both"/>
        <w:rPr>
          <w:rFonts w:ascii="Palatino Linotype" w:eastAsia="MS Mincho" w:hAnsi="Palatino Linotype" w:cstheme="majorBidi"/>
          <w:i/>
          <w:sz w:val="24"/>
          <w:szCs w:val="24"/>
          <w:lang w:val="es-ES_tradnl" w:eastAsia="es-ES"/>
        </w:rPr>
      </w:pP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b/>
          <w:i/>
          <w:lang w:eastAsia="es-ES"/>
        </w:rPr>
        <w:t>Artículo 140.</w:t>
      </w:r>
      <w:r w:rsidRPr="00BB691D">
        <w:rPr>
          <w:rFonts w:ascii="Palatino Linotype" w:eastAsia="MS Mincho" w:hAnsi="Palatino Linotype" w:cstheme="majorBidi"/>
          <w:i/>
          <w:lang w:eastAsia="es-ES"/>
        </w:rPr>
        <w:t xml:space="preserve"> </w:t>
      </w:r>
      <w:r w:rsidRPr="00BB691D">
        <w:rPr>
          <w:rFonts w:ascii="Palatino Linotype" w:eastAsia="MS Mincho" w:hAnsi="Palatino Linotype" w:cstheme="majorBidi"/>
          <w:b/>
          <w:i/>
          <w:lang w:eastAsia="es-ES"/>
        </w:rPr>
        <w:t>El acceso a la información pública será restringido excepcionalmente, cuando por razones de interés público, ésta sea clasificada como reservada</w:t>
      </w:r>
      <w:r w:rsidRPr="00BB691D">
        <w:rPr>
          <w:rFonts w:ascii="Palatino Linotype" w:eastAsia="MS Mincho" w:hAnsi="Palatino Linotype" w:cstheme="majorBidi"/>
          <w:i/>
          <w:lang w:eastAsia="es-ES"/>
        </w:rPr>
        <w:t xml:space="preserve">, conforme a los criterios siguientes: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I. Comprometa la seguridad pública y cuente con un propósito genuino y un efecto demostrable;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II. Pueda menoscabar la conducción de las negociaciones y relaciones internacionales;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IV. Ponga en riesgo la vida, la seguridad o la salud de una persona física;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V. Aquella cuya divulgación obstruya o pueda causar un serio perjuicio a: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lastRenderedPageBreak/>
        <w:t xml:space="preserve">1. Las actividades de fiscalización, verificación, inspección, comprobación y auditoría sobre el cumplimiento de las Leyes; o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2. La recaudación de las contribuciones.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VII. La que contengan las opiniones, recomendaciones o puntos de vista que formen parte del proceso deliberativo de los servidores públicos, hasta en tanto sea adoptada la decisión definitiva, la cual deberá estar documentada;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VIII. Vulnere la conducción de los expedientes judiciales o de los procedimientos administrativos seguidos en forma de juicio, en tanto no hayan quedado firmes;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IX. Se encuentre contenida dentro de las investigaciones de hechos que la Ley señale como delitos y se tramiten ante el Ministerio Público;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7179FB" w:rsidRPr="00BB691D" w:rsidRDefault="007179FB" w:rsidP="007179FB">
      <w:pPr>
        <w:spacing w:after="0" w:line="360" w:lineRule="auto"/>
        <w:ind w:left="567" w:right="567"/>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7179FB" w:rsidRPr="00BB691D" w:rsidRDefault="007179FB" w:rsidP="007179FB">
      <w:pPr>
        <w:spacing w:after="0" w:line="360" w:lineRule="auto"/>
        <w:ind w:left="567" w:right="709"/>
        <w:contextualSpacing/>
        <w:jc w:val="both"/>
        <w:rPr>
          <w:rFonts w:ascii="Palatino Linotype" w:eastAsia="MS Mincho" w:hAnsi="Palatino Linotype" w:cstheme="majorBidi"/>
          <w:i/>
          <w:lang w:eastAsia="es-ES"/>
        </w:rPr>
      </w:pPr>
    </w:p>
    <w:p w:rsidR="007179FB" w:rsidRPr="00BB691D" w:rsidRDefault="007179FB" w:rsidP="007179FB">
      <w:pPr>
        <w:spacing w:after="0" w:line="360" w:lineRule="auto"/>
        <w:ind w:left="567" w:right="709"/>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b/>
          <w:i/>
          <w:lang w:eastAsia="es-ES"/>
        </w:rPr>
        <w:t xml:space="preserve">Artículo 143. </w:t>
      </w:r>
      <w:r w:rsidRPr="00BB691D">
        <w:rPr>
          <w:rFonts w:ascii="Palatino Linotype" w:eastAsia="MS Mincho" w:hAnsi="Palatino Linotype" w:cstheme="majorBidi"/>
          <w:i/>
          <w:lang w:eastAsia="es-ES"/>
        </w:rPr>
        <w:t xml:space="preserve">Para los efectos de esta Ley </w:t>
      </w:r>
      <w:r w:rsidRPr="00BB691D">
        <w:rPr>
          <w:rFonts w:ascii="Palatino Linotype" w:eastAsia="MS Mincho" w:hAnsi="Palatino Linotype" w:cstheme="majorBidi"/>
          <w:b/>
          <w:i/>
          <w:lang w:eastAsia="es-ES"/>
        </w:rPr>
        <w:t>se considera información confidencial, la clasificada como tal, de manera permanente, por su naturaleza, cuando</w:t>
      </w:r>
      <w:r w:rsidRPr="00BB691D">
        <w:rPr>
          <w:rFonts w:ascii="Palatino Linotype" w:eastAsia="MS Mincho" w:hAnsi="Palatino Linotype" w:cstheme="majorBidi"/>
          <w:i/>
          <w:lang w:eastAsia="es-ES"/>
        </w:rPr>
        <w:t xml:space="preserve">: </w:t>
      </w:r>
    </w:p>
    <w:p w:rsidR="007179FB" w:rsidRPr="00BB691D" w:rsidRDefault="007179FB" w:rsidP="007179FB">
      <w:pPr>
        <w:spacing w:after="0" w:line="360" w:lineRule="auto"/>
        <w:ind w:left="567" w:right="709"/>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I. Se refiera a la información privada y los datos personales concernientes a una persona física o jurídico colectiva identificada o identificable; </w:t>
      </w:r>
    </w:p>
    <w:p w:rsidR="007179FB" w:rsidRPr="00BB691D" w:rsidRDefault="007179FB" w:rsidP="007179FB">
      <w:pPr>
        <w:spacing w:after="0" w:line="360" w:lineRule="auto"/>
        <w:ind w:left="567" w:right="709"/>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7179FB" w:rsidRPr="00BB691D" w:rsidRDefault="007179FB" w:rsidP="007179FB">
      <w:pPr>
        <w:spacing w:after="0" w:line="360" w:lineRule="auto"/>
        <w:ind w:left="567" w:right="709"/>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III. La que presenten los particulares a los sujetos obligados, de conformidad con lo dispuesto por las leyes o los tratados internacionales. </w:t>
      </w:r>
    </w:p>
    <w:p w:rsidR="007179FB" w:rsidRPr="00BB691D" w:rsidRDefault="007179FB" w:rsidP="007179FB">
      <w:pPr>
        <w:spacing w:after="0" w:line="360" w:lineRule="auto"/>
        <w:ind w:left="567" w:right="709"/>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 xml:space="preserve">La información confidencial no estará sujeta a temporalidad alguna y sólo podrán tener acceso a ella los titulares de la misma, sus representantes y los servidores públicos facultados para ello. </w:t>
      </w:r>
    </w:p>
    <w:p w:rsidR="007179FB" w:rsidRPr="00BB691D" w:rsidRDefault="007179FB" w:rsidP="007179FB">
      <w:pPr>
        <w:spacing w:after="0" w:line="360" w:lineRule="auto"/>
        <w:ind w:left="567" w:right="709"/>
        <w:contextualSpacing/>
        <w:jc w:val="both"/>
        <w:rPr>
          <w:rFonts w:ascii="Palatino Linotype" w:eastAsia="MS Mincho" w:hAnsi="Palatino Linotype" w:cstheme="majorBidi"/>
          <w:i/>
          <w:lang w:eastAsia="es-ES"/>
        </w:rPr>
      </w:pPr>
      <w:r w:rsidRPr="00BB691D">
        <w:rPr>
          <w:rFonts w:ascii="Palatino Linotype" w:eastAsia="MS Mincho" w:hAnsi="Palatino Linotype" w:cstheme="majorBidi"/>
          <w:i/>
          <w:lang w:eastAsia="es-ES"/>
        </w:rPr>
        <w:t>No se considerará confidencial la información que se encuentre en los registros públicos o en fuentes de acceso público, ni tampoco la que sea considerada por la presente ley como información pública.</w:t>
      </w:r>
    </w:p>
    <w:p w:rsidR="007179FB" w:rsidRPr="00BB691D" w:rsidRDefault="007179FB" w:rsidP="007179FB">
      <w:pPr>
        <w:spacing w:after="0" w:line="360" w:lineRule="auto"/>
        <w:ind w:right="49"/>
        <w:contextualSpacing/>
        <w:jc w:val="both"/>
        <w:rPr>
          <w:rFonts w:ascii="Palatino Linotype" w:eastAsia="MS Mincho" w:hAnsi="Palatino Linotype" w:cstheme="majorBidi"/>
          <w:sz w:val="24"/>
          <w:szCs w:val="24"/>
          <w:lang w:val="es-ES_tradnl" w:eastAsia="es-ES"/>
        </w:rPr>
      </w:pPr>
    </w:p>
    <w:p w:rsidR="007179FB" w:rsidRPr="00BB691D" w:rsidRDefault="007179FB" w:rsidP="007179FB">
      <w:pPr>
        <w:pStyle w:val="Prrafodelista"/>
        <w:numPr>
          <w:ilvl w:val="0"/>
          <w:numId w:val="2"/>
        </w:numPr>
        <w:spacing w:line="360" w:lineRule="auto"/>
        <w:ind w:left="0" w:firstLine="0"/>
        <w:jc w:val="both"/>
        <w:rPr>
          <w:rFonts w:ascii="Palatino Linotype" w:eastAsia="MS Mincho" w:hAnsi="Palatino Linotype" w:cstheme="majorBidi"/>
          <w:sz w:val="24"/>
          <w:szCs w:val="24"/>
          <w:lang w:val="es-ES_tradnl" w:eastAsia="es-ES"/>
        </w:rPr>
      </w:pPr>
      <w:r w:rsidRPr="00BB691D">
        <w:rPr>
          <w:rFonts w:ascii="Palatino Linotype" w:eastAsia="MS Mincho" w:hAnsi="Palatino Linotype" w:cstheme="majorBidi"/>
          <w:sz w:val="24"/>
          <w:szCs w:val="24"/>
          <w:lang w:val="es-ES_tradnl" w:eastAsia="es-ES"/>
        </w:rPr>
        <w:t xml:space="preserve">De los preceptos antes descritos se puede observar los supuestos en que la información puede ser restringida, por lo que corresponde al </w:t>
      </w:r>
      <w:r w:rsidRPr="00BB691D">
        <w:rPr>
          <w:rFonts w:ascii="Palatino Linotype" w:eastAsia="MS Mincho" w:hAnsi="Palatino Linotype" w:cstheme="majorBidi"/>
          <w:b/>
          <w:sz w:val="24"/>
          <w:szCs w:val="24"/>
          <w:lang w:val="es-ES_tradnl" w:eastAsia="es-ES"/>
        </w:rPr>
        <w:t>SUJETO OBLIGADO</w:t>
      </w:r>
      <w:r w:rsidRPr="00BB691D">
        <w:rPr>
          <w:rFonts w:ascii="Palatino Linotype" w:eastAsia="MS Mincho" w:hAnsi="Palatino Linotype" w:cstheme="majorBidi"/>
          <w:sz w:val="24"/>
          <w:szCs w:val="24"/>
          <w:lang w:val="es-ES_tradnl" w:eastAsia="es-ES"/>
        </w:rPr>
        <w:t xml:space="preserve"> justificar de manera fundad y motiva dicha acción restrictiva mediante el respectivo acuerdo de clasificación emitido por el Comité de Transparencia del mismo, ya que </w:t>
      </w:r>
      <w:r w:rsidRPr="00BB691D">
        <w:rPr>
          <w:rFonts w:ascii="Palatino Linotype" w:eastAsia="MS Mincho" w:hAnsi="Palatino Linotype" w:cstheme="majorBidi"/>
          <w:sz w:val="24"/>
          <w:szCs w:val="24"/>
          <w:lang w:val="es-ES_tradnl" w:eastAsia="es-ES"/>
        </w:rPr>
        <w:lastRenderedPageBreak/>
        <w:t>el no realizar la justificación de restricción de la información que se entrega al particular se considera fraudulenta al carecer de certeza jurídica, artículo 131 de la Ley en la materia.</w:t>
      </w:r>
    </w:p>
    <w:p w:rsidR="007179FB" w:rsidRPr="00BB691D" w:rsidRDefault="007179FB" w:rsidP="007179FB">
      <w:pPr>
        <w:pStyle w:val="Prrafodelista"/>
        <w:rPr>
          <w:rFonts w:ascii="Palatino Linotype" w:eastAsia="MS Mincho" w:hAnsi="Palatino Linotype" w:cstheme="majorBidi"/>
          <w:sz w:val="24"/>
          <w:szCs w:val="24"/>
          <w:lang w:val="es-ES_tradnl" w:eastAsia="es-ES"/>
        </w:rPr>
      </w:pPr>
    </w:p>
    <w:p w:rsidR="007179FB" w:rsidRPr="00BB691D" w:rsidRDefault="007179FB" w:rsidP="007179FB">
      <w:pPr>
        <w:pStyle w:val="Prrafodelista"/>
        <w:ind w:left="567" w:right="567"/>
        <w:jc w:val="both"/>
        <w:rPr>
          <w:rFonts w:ascii="Palatino Linotype" w:eastAsia="MS Mincho" w:hAnsi="Palatino Linotype" w:cstheme="majorBidi"/>
          <w:i/>
          <w:lang w:val="es-ES_tradnl" w:eastAsia="es-ES"/>
        </w:rPr>
      </w:pPr>
      <w:r w:rsidRPr="00BB691D">
        <w:rPr>
          <w:rFonts w:ascii="Palatino Linotype" w:eastAsia="MS Mincho" w:hAnsi="Palatino Linotype" w:cstheme="majorBidi"/>
          <w:b/>
          <w:i/>
          <w:lang w:eastAsia="es-ES"/>
        </w:rPr>
        <w:t>Artículo 131.</w:t>
      </w:r>
      <w:r w:rsidRPr="00BB691D">
        <w:rPr>
          <w:rFonts w:ascii="Palatino Linotype" w:eastAsia="MS Mincho" w:hAnsi="Palatino Linotype" w:cstheme="majorBidi"/>
          <w:i/>
          <w:lang w:eastAsia="es-ES"/>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7179FB" w:rsidRPr="00BB691D" w:rsidRDefault="007179FB" w:rsidP="007179FB">
      <w:pPr>
        <w:pStyle w:val="Prrafodelista"/>
        <w:rPr>
          <w:rFonts w:ascii="Palatino Linotype" w:eastAsia="MS Mincho" w:hAnsi="Palatino Linotype" w:cstheme="majorBidi"/>
          <w:lang w:val="es-ES_tradnl" w:eastAsia="es-ES"/>
        </w:rPr>
      </w:pPr>
    </w:p>
    <w:p w:rsidR="007179FB" w:rsidRPr="00BB691D" w:rsidRDefault="007179FB" w:rsidP="007179F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B691D">
        <w:rPr>
          <w:rFonts w:ascii="Palatino Linotype" w:eastAsia="MS Mincho" w:hAnsi="Palatino Linotype" w:cstheme="majorBidi"/>
          <w:sz w:val="24"/>
          <w:szCs w:val="24"/>
          <w:lang w:val="es-ES_tradnl" w:eastAsia="es-ES"/>
        </w:rPr>
        <w:t>De lo anterior, se desprende que para una correcta clasificación total o parcial, se debe determinar los datos que se suprimirán en las versiones públicas, es necesario fundar y motivar, de manera correcta, la clasificación; considerando que todo acto que la autoridad pronuncie en el ejercicio de sus atribuciones, debe expresar los fundamentos legales que le dieron origen y justificar las razones por las que se deben aplicar al caso concreto.</w:t>
      </w:r>
    </w:p>
    <w:p w:rsidR="00906F85" w:rsidRPr="00BB691D" w:rsidRDefault="00906F85" w:rsidP="00906F85">
      <w:pPr>
        <w:spacing w:after="0" w:line="360" w:lineRule="auto"/>
        <w:ind w:right="49"/>
        <w:contextualSpacing/>
        <w:jc w:val="both"/>
        <w:rPr>
          <w:rFonts w:ascii="Palatino Linotype" w:eastAsia="MS Mincho" w:hAnsi="Palatino Linotype" w:cstheme="majorBidi"/>
          <w:sz w:val="24"/>
          <w:szCs w:val="24"/>
          <w:lang w:val="es-ES_tradnl" w:eastAsia="es-ES"/>
        </w:rPr>
      </w:pPr>
    </w:p>
    <w:p w:rsidR="00906F85" w:rsidRPr="00BB691D" w:rsidRDefault="00906F85" w:rsidP="00906F85">
      <w:pPr>
        <w:pStyle w:val="Prrafodelista"/>
        <w:numPr>
          <w:ilvl w:val="0"/>
          <w:numId w:val="2"/>
        </w:numPr>
        <w:spacing w:after="0" w:line="360" w:lineRule="auto"/>
        <w:ind w:left="0" w:firstLine="0"/>
        <w:jc w:val="both"/>
        <w:rPr>
          <w:rFonts w:ascii="Palatino Linotype" w:hAnsi="Palatino Linotype" w:cs="Arial"/>
          <w:i/>
          <w:color w:val="000000" w:themeColor="text1"/>
          <w:sz w:val="24"/>
          <w:szCs w:val="24"/>
        </w:rPr>
      </w:pPr>
      <w:r w:rsidRPr="00BB691D">
        <w:rPr>
          <w:rFonts w:ascii="Palatino Linotype" w:eastAsia="MS Mincho" w:hAnsi="Palatino Linotype" w:cstheme="majorBidi"/>
          <w:sz w:val="24"/>
          <w:szCs w:val="24"/>
          <w:lang w:val="es-ES_tradnl" w:eastAsia="es-ES"/>
        </w:rPr>
        <w:t xml:space="preserve">Ahora bien, </w:t>
      </w:r>
      <w:r w:rsidRPr="00BB691D">
        <w:rPr>
          <w:rFonts w:ascii="Palatino Linotype" w:hAnsi="Palatino Linotype" w:cs="Arial"/>
          <w:sz w:val="24"/>
          <w:szCs w:val="24"/>
        </w:rPr>
        <w:t xml:space="preserve">Para entender los alcances de la información pública se considera importante citar el criterio </w:t>
      </w:r>
      <w:r w:rsidRPr="00BB691D">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B691D">
        <w:rPr>
          <w:rFonts w:ascii="Palatino Linotype" w:hAnsi="Palatino Linotype" w:cs="Arial"/>
          <w:sz w:val="24"/>
          <w:szCs w:val="24"/>
        </w:rPr>
        <w:t>cuyo rubro y texto dispone:</w:t>
      </w:r>
    </w:p>
    <w:p w:rsidR="00906F85" w:rsidRPr="00BB691D" w:rsidRDefault="00906F85" w:rsidP="00906F85">
      <w:pPr>
        <w:pStyle w:val="Prrafodelista"/>
        <w:autoSpaceDE w:val="0"/>
        <w:autoSpaceDN w:val="0"/>
        <w:adjustRightInd w:val="0"/>
        <w:spacing w:line="360" w:lineRule="auto"/>
        <w:ind w:left="0"/>
        <w:jc w:val="both"/>
        <w:rPr>
          <w:rFonts w:ascii="Palatino Linotype" w:hAnsi="Palatino Linotype" w:cs="Arial"/>
        </w:rPr>
      </w:pPr>
    </w:p>
    <w:p w:rsidR="00906F85" w:rsidRPr="00BB691D" w:rsidRDefault="00906F85" w:rsidP="00906F85">
      <w:pPr>
        <w:autoSpaceDE w:val="0"/>
        <w:autoSpaceDN w:val="0"/>
        <w:adjustRightInd w:val="0"/>
        <w:spacing w:line="360" w:lineRule="auto"/>
        <w:ind w:left="567" w:right="567"/>
        <w:jc w:val="both"/>
        <w:rPr>
          <w:rFonts w:ascii="Palatino Linotype" w:hAnsi="Palatino Linotype" w:cs="Arial"/>
          <w:b/>
          <w:i/>
          <w:lang w:eastAsia="es-MX"/>
        </w:rPr>
      </w:pPr>
      <w:r w:rsidRPr="00BB691D">
        <w:rPr>
          <w:rFonts w:ascii="Palatino Linotype" w:hAnsi="Palatino Linotype" w:cs="Arial"/>
          <w:b/>
          <w:i/>
          <w:lang w:eastAsia="es-MX"/>
        </w:rPr>
        <w:lastRenderedPageBreak/>
        <w:t>“CRITERIO 0002-11</w:t>
      </w:r>
    </w:p>
    <w:p w:rsidR="00906F85" w:rsidRPr="00BB691D" w:rsidRDefault="00906F85" w:rsidP="00906F85">
      <w:pPr>
        <w:autoSpaceDE w:val="0"/>
        <w:autoSpaceDN w:val="0"/>
        <w:adjustRightInd w:val="0"/>
        <w:spacing w:line="360" w:lineRule="auto"/>
        <w:ind w:left="567" w:right="567"/>
        <w:jc w:val="both"/>
        <w:rPr>
          <w:rFonts w:ascii="Palatino Linotype" w:hAnsi="Palatino Linotype" w:cs="Arial"/>
          <w:i/>
          <w:lang w:eastAsia="es-MX"/>
        </w:rPr>
      </w:pPr>
      <w:r w:rsidRPr="00BB691D">
        <w:rPr>
          <w:rFonts w:ascii="Palatino Linotype" w:hAnsi="Palatino Linotype" w:cs="Arial"/>
          <w:b/>
          <w:i/>
          <w:lang w:eastAsia="es-MX"/>
        </w:rPr>
        <w:t xml:space="preserve">INFORMACIÓN PÚBLICA, CONCEPTO DE, EN MATERIA DE TRANSPARENCIA. INTERPRETACIÓN TEMÁTICA DE LOS ARTÍCULOS 2, FRACCIÓN </w:t>
      </w:r>
      <w:r w:rsidRPr="00BB691D">
        <w:rPr>
          <w:rFonts w:ascii="Palatino Linotype" w:hAnsi="Palatino Linotype" w:cs="Arial"/>
          <w:b/>
          <w:bCs/>
          <w:i/>
          <w:lang w:eastAsia="es-MX"/>
        </w:rPr>
        <w:t xml:space="preserve">V, XV, Y XVI, </w:t>
      </w:r>
      <w:r w:rsidRPr="00BB691D">
        <w:rPr>
          <w:rFonts w:ascii="Palatino Linotype" w:hAnsi="Palatino Linotype" w:cs="Arial"/>
          <w:b/>
          <w:i/>
          <w:lang w:eastAsia="es-MX"/>
        </w:rPr>
        <w:t>3, 4,11 Y 41.</w:t>
      </w:r>
      <w:r w:rsidRPr="00BB691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06F85" w:rsidRPr="00BB691D" w:rsidRDefault="00906F85" w:rsidP="00906F85">
      <w:pPr>
        <w:autoSpaceDE w:val="0"/>
        <w:autoSpaceDN w:val="0"/>
        <w:adjustRightInd w:val="0"/>
        <w:spacing w:line="360" w:lineRule="auto"/>
        <w:ind w:left="567" w:right="567"/>
        <w:jc w:val="both"/>
        <w:rPr>
          <w:rFonts w:ascii="Palatino Linotype" w:hAnsi="Palatino Linotype" w:cs="Arial"/>
          <w:i/>
          <w:lang w:eastAsia="es-MX"/>
        </w:rPr>
      </w:pPr>
      <w:r w:rsidRPr="00BB691D">
        <w:rPr>
          <w:rFonts w:ascii="Palatino Linotype" w:hAnsi="Palatino Linotype" w:cs="Arial"/>
          <w:i/>
          <w:lang w:eastAsia="es-MX"/>
        </w:rPr>
        <w:t>En consecuencia el acceso a la información se refiere a que se cumplan cualquiera de los siguientes tres supuestos:</w:t>
      </w:r>
    </w:p>
    <w:p w:rsidR="00906F85" w:rsidRPr="00BB691D" w:rsidRDefault="00906F85" w:rsidP="00906F85">
      <w:pPr>
        <w:autoSpaceDE w:val="0"/>
        <w:autoSpaceDN w:val="0"/>
        <w:adjustRightInd w:val="0"/>
        <w:spacing w:line="360" w:lineRule="auto"/>
        <w:ind w:left="567" w:right="567"/>
        <w:jc w:val="both"/>
        <w:rPr>
          <w:rFonts w:ascii="Palatino Linotype" w:hAnsi="Palatino Linotype" w:cs="Arial"/>
          <w:i/>
          <w:lang w:eastAsia="es-MX"/>
        </w:rPr>
      </w:pPr>
      <w:r w:rsidRPr="00BB691D">
        <w:rPr>
          <w:rFonts w:ascii="Palatino Linotype" w:hAnsi="Palatino Linotype" w:cs="Arial"/>
          <w:i/>
          <w:lang w:eastAsia="es-MX"/>
        </w:rPr>
        <w:t>Que se trate de información registrada en cualquier soporte documental, que en ejercicio de las atribuciones conferidas, sea generada por los Sujetos Obligados;</w:t>
      </w:r>
    </w:p>
    <w:p w:rsidR="00906F85" w:rsidRPr="00BB691D" w:rsidRDefault="00906F85" w:rsidP="00906F85">
      <w:pPr>
        <w:autoSpaceDE w:val="0"/>
        <w:autoSpaceDN w:val="0"/>
        <w:adjustRightInd w:val="0"/>
        <w:spacing w:line="360" w:lineRule="auto"/>
        <w:ind w:left="567" w:right="567"/>
        <w:jc w:val="both"/>
        <w:rPr>
          <w:rFonts w:ascii="Palatino Linotype" w:hAnsi="Palatino Linotype" w:cs="Arial"/>
          <w:i/>
          <w:lang w:eastAsia="es-MX"/>
        </w:rPr>
      </w:pPr>
      <w:r w:rsidRPr="00BB691D">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906F85" w:rsidRPr="00BB691D" w:rsidRDefault="00906F85" w:rsidP="00906F85">
      <w:pPr>
        <w:spacing w:line="360" w:lineRule="auto"/>
        <w:ind w:left="567" w:right="567"/>
        <w:jc w:val="both"/>
        <w:rPr>
          <w:rFonts w:ascii="Palatino Linotype" w:hAnsi="Palatino Linotype" w:cs="Arial"/>
          <w:i/>
          <w:color w:val="000000" w:themeColor="text1"/>
        </w:rPr>
      </w:pPr>
      <w:r w:rsidRPr="00BB691D">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906F85" w:rsidRPr="00BB691D" w:rsidRDefault="00906F85" w:rsidP="00906F85">
      <w:pPr>
        <w:pStyle w:val="Prrafodelista"/>
        <w:tabs>
          <w:tab w:val="left" w:pos="851"/>
        </w:tabs>
        <w:spacing w:line="360" w:lineRule="auto"/>
        <w:ind w:left="0" w:right="49"/>
        <w:jc w:val="both"/>
        <w:rPr>
          <w:rFonts w:ascii="Palatino Linotype" w:hAnsi="Palatino Linotype"/>
          <w:lang w:val="es-ES"/>
        </w:rPr>
      </w:pPr>
    </w:p>
    <w:p w:rsidR="00906F85" w:rsidRPr="00BB691D" w:rsidRDefault="00906F85" w:rsidP="00906F85">
      <w:pPr>
        <w:pStyle w:val="Prrafodelista"/>
        <w:numPr>
          <w:ilvl w:val="0"/>
          <w:numId w:val="2"/>
        </w:numPr>
        <w:spacing w:after="0" w:line="360" w:lineRule="auto"/>
        <w:ind w:left="0" w:firstLine="0"/>
        <w:jc w:val="both"/>
        <w:rPr>
          <w:rFonts w:ascii="Palatino Linotype" w:hAnsi="Palatino Linotype" w:cs="Arial"/>
          <w:sz w:val="28"/>
          <w:lang w:val="es-ES"/>
        </w:rPr>
      </w:pPr>
      <w:r w:rsidRPr="00BB691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906F85" w:rsidRPr="00BB691D" w:rsidRDefault="00906F85" w:rsidP="00906F85">
      <w:pPr>
        <w:pStyle w:val="Prrafodelista"/>
        <w:spacing w:line="360" w:lineRule="auto"/>
        <w:ind w:left="0"/>
        <w:jc w:val="both"/>
        <w:rPr>
          <w:rFonts w:ascii="Palatino Linotype" w:hAnsi="Palatino Linotype" w:cs="Arial"/>
          <w:sz w:val="28"/>
          <w:lang w:val="es-ES"/>
        </w:rPr>
      </w:pPr>
    </w:p>
    <w:p w:rsidR="00906F85" w:rsidRPr="00BB691D" w:rsidRDefault="00906F85" w:rsidP="00906F85">
      <w:pPr>
        <w:autoSpaceDE w:val="0"/>
        <w:autoSpaceDN w:val="0"/>
        <w:adjustRightInd w:val="0"/>
        <w:spacing w:line="360" w:lineRule="auto"/>
        <w:ind w:left="567" w:right="567"/>
        <w:jc w:val="both"/>
        <w:rPr>
          <w:rFonts w:ascii="Palatino Linotype" w:hAnsi="Palatino Linotype"/>
          <w:i/>
          <w:sz w:val="28"/>
          <w:lang w:val="es-ES"/>
        </w:rPr>
      </w:pPr>
      <w:r w:rsidRPr="00BB691D">
        <w:rPr>
          <w:rFonts w:ascii="Palatino Linotype" w:hAnsi="Palatino Linotype" w:cs="Bookman Old Style,Bold"/>
          <w:b/>
          <w:bCs/>
          <w:i/>
          <w:szCs w:val="20"/>
        </w:rPr>
        <w:lastRenderedPageBreak/>
        <w:t xml:space="preserve">XI. Documento: </w:t>
      </w:r>
      <w:r w:rsidRPr="00BB691D">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BB691D">
        <w:rPr>
          <w:rFonts w:ascii="Palatino Linotype" w:hAnsi="Palatino Linotype" w:cs="Bookman Old Style"/>
          <w:b/>
          <w:i/>
          <w:szCs w:val="20"/>
        </w:rPr>
        <w:t>cualquier otro registro</w:t>
      </w:r>
      <w:r w:rsidRPr="00BB691D">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06F85" w:rsidRPr="00BB691D" w:rsidRDefault="00906F85" w:rsidP="00906F85">
      <w:pPr>
        <w:pStyle w:val="Prrafodelista"/>
        <w:tabs>
          <w:tab w:val="left" w:pos="851"/>
        </w:tabs>
        <w:spacing w:line="360" w:lineRule="auto"/>
        <w:ind w:left="0" w:right="49"/>
        <w:jc w:val="both"/>
        <w:rPr>
          <w:rFonts w:ascii="Palatino Linotype" w:hAnsi="Palatino Linotype"/>
          <w:lang w:val="es-ES"/>
        </w:rPr>
      </w:pPr>
    </w:p>
    <w:p w:rsidR="00906F85" w:rsidRPr="00BB691D" w:rsidRDefault="00906F85" w:rsidP="00906F85">
      <w:pPr>
        <w:pStyle w:val="Prrafodelista"/>
        <w:numPr>
          <w:ilvl w:val="0"/>
          <w:numId w:val="2"/>
        </w:numPr>
        <w:spacing w:after="0" w:line="360" w:lineRule="auto"/>
        <w:ind w:left="0" w:firstLine="0"/>
        <w:jc w:val="both"/>
        <w:rPr>
          <w:rFonts w:ascii="Palatino Linotype" w:hAnsi="Palatino Linotype"/>
          <w:sz w:val="24"/>
          <w:szCs w:val="24"/>
          <w:lang w:val="es-ES"/>
        </w:rPr>
      </w:pPr>
      <w:r w:rsidRPr="00BB691D">
        <w:rPr>
          <w:rFonts w:ascii="Palatino Linotype" w:hAnsi="Palatino Linotype"/>
          <w:sz w:val="24"/>
          <w:szCs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906F85" w:rsidRPr="00BB691D" w:rsidRDefault="00906F85" w:rsidP="00906F85">
      <w:pPr>
        <w:pStyle w:val="Prrafodelista"/>
        <w:spacing w:line="360" w:lineRule="auto"/>
        <w:ind w:left="0"/>
        <w:jc w:val="both"/>
        <w:rPr>
          <w:rFonts w:ascii="Palatino Linotype" w:eastAsia="Calibri" w:hAnsi="Palatino Linotype" w:cs="Arial"/>
          <w:sz w:val="24"/>
          <w:szCs w:val="24"/>
        </w:rPr>
      </w:pPr>
    </w:p>
    <w:p w:rsidR="00906F85" w:rsidRPr="00BB691D" w:rsidRDefault="00906F85" w:rsidP="00906F8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B691D">
        <w:rPr>
          <w:rFonts w:ascii="Palatino Linotype" w:eastAsia="Calibri" w:hAnsi="Palatino Linotype" w:cs="Arial"/>
          <w:sz w:val="24"/>
          <w:szCs w:val="24"/>
        </w:rPr>
        <w:t>Luego entonces, e</w:t>
      </w:r>
      <w:r w:rsidRPr="00BB691D">
        <w:rPr>
          <w:rFonts w:ascii="Palatino Linotype" w:eastAsia="MS Mincho" w:hAnsi="Palatino Linotype"/>
          <w:sz w:val="24"/>
          <w:szCs w:val="24"/>
        </w:rPr>
        <w:t xml:space="preserve">l acceso a la información es un derecho humano constitucional y convencionalmente reconocido y para tal efecto </w:t>
      </w:r>
      <w:r w:rsidRPr="00BB691D">
        <w:rPr>
          <w:rFonts w:ascii="Palatino Linotype" w:eastAsia="Calibri" w:hAnsi="Palatino Linotype"/>
          <w:sz w:val="24"/>
          <w:szCs w:val="24"/>
          <w:lang w:val="es-ES"/>
        </w:rPr>
        <w:t xml:space="preserve">el párrafo tercero del artículo primero de la Constitución Política de los Estados Unidos Mexicanos establece el deber de todas las autoridades, </w:t>
      </w:r>
      <w:r w:rsidRPr="00BB691D">
        <w:rPr>
          <w:rFonts w:ascii="Palatino Linotype" w:eastAsia="Calibri" w:hAnsi="Palatino Linotype"/>
          <w:i/>
          <w:sz w:val="24"/>
          <w:szCs w:val="24"/>
          <w:lang w:val="es-ES"/>
        </w:rPr>
        <w:t xml:space="preserve">en el ámbito de sus atribuciones, de promover, respetar, proteger y </w:t>
      </w:r>
      <w:r w:rsidRPr="00BB691D">
        <w:rPr>
          <w:rFonts w:ascii="Palatino Linotype" w:eastAsia="Calibri" w:hAnsi="Palatino Linotype"/>
          <w:b/>
          <w:i/>
          <w:sz w:val="24"/>
          <w:szCs w:val="24"/>
          <w:lang w:val="es-ES"/>
        </w:rPr>
        <w:t>garantizar</w:t>
      </w:r>
      <w:r w:rsidRPr="00BB691D">
        <w:rPr>
          <w:rFonts w:ascii="Palatino Linotype" w:eastAsia="Calibri" w:hAnsi="Palatino Linotype"/>
          <w:i/>
          <w:sz w:val="24"/>
          <w:szCs w:val="24"/>
          <w:lang w:val="es-ES"/>
        </w:rPr>
        <w:t xml:space="preserve"> los derechos humanos. </w:t>
      </w:r>
      <w:r w:rsidRPr="00BB691D">
        <w:rPr>
          <w:rFonts w:ascii="Palatino Linotype" w:eastAsia="Calibri" w:hAnsi="Palatino Linotype"/>
          <w:sz w:val="24"/>
          <w:szCs w:val="24"/>
          <w:lang w:val="es-ES"/>
        </w:rPr>
        <w:t>En cuanto al derecho de acceso a la información, la Ley de Transparencia y Acceso a la Información Pública del Estado de México y Municipios prevé establece que</w:t>
      </w:r>
      <w:r w:rsidRPr="00BB691D">
        <w:rPr>
          <w:rFonts w:ascii="Palatino Linotype" w:eastAsia="Calibri" w:hAnsi="Palatino Linotype"/>
          <w:b/>
          <w:i/>
          <w:sz w:val="24"/>
          <w:szCs w:val="24"/>
          <w:lang w:val="es-ES"/>
        </w:rPr>
        <w:t xml:space="preserve"> e</w:t>
      </w:r>
      <w:r w:rsidRPr="00BB691D">
        <w:rPr>
          <w:rFonts w:ascii="Palatino Linotype" w:hAnsi="Palatino Linotype"/>
          <w:i/>
          <w:sz w:val="24"/>
          <w:szCs w:val="24"/>
        </w:rPr>
        <w:t xml:space="preserve">l procedimiento de acceso a la información es la garantía primaria del derecho en cuestión y se rige por los principios de simplicidad, rapidez y gratuidad del procedimiento, auxilio y orientación a los </w:t>
      </w:r>
      <w:r w:rsidRPr="00BB691D">
        <w:rPr>
          <w:rFonts w:ascii="Palatino Linotype" w:hAnsi="Palatino Linotype"/>
          <w:i/>
          <w:sz w:val="24"/>
          <w:szCs w:val="24"/>
        </w:rPr>
        <w:lastRenderedPageBreak/>
        <w:t>particulares</w:t>
      </w:r>
      <w:r w:rsidRPr="00BB691D">
        <w:rPr>
          <w:rStyle w:val="Refdenotaalpie"/>
          <w:rFonts w:ascii="Palatino Linotype" w:hAnsi="Palatino Linotype"/>
          <w:i/>
          <w:sz w:val="24"/>
          <w:szCs w:val="24"/>
        </w:rPr>
        <w:footnoteReference w:id="5"/>
      </w:r>
      <w:r w:rsidRPr="00BB691D">
        <w:rPr>
          <w:rFonts w:ascii="Palatino Linotype" w:hAnsi="Palatino Linotype"/>
          <w:i/>
          <w:sz w:val="24"/>
          <w:szCs w:val="24"/>
        </w:rPr>
        <w:t xml:space="preserve">, </w:t>
      </w:r>
      <w:r w:rsidRPr="00BB691D">
        <w:rPr>
          <w:rFonts w:ascii="Palatino Linotype" w:hAnsi="Palatino Linotype"/>
          <w:sz w:val="24"/>
          <w:szCs w:val="24"/>
        </w:rPr>
        <w:t>asimismo establece</w:t>
      </w:r>
      <w:r w:rsidRPr="00BB691D">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906F85" w:rsidRPr="00BB691D" w:rsidRDefault="00906F85" w:rsidP="00906F85">
      <w:pPr>
        <w:pStyle w:val="Prrafodelista"/>
        <w:rPr>
          <w:rFonts w:ascii="Palatino Linotype" w:eastAsia="Calibri" w:hAnsi="Palatino Linotype" w:cs="Arial"/>
          <w:sz w:val="24"/>
          <w:szCs w:val="24"/>
        </w:rPr>
      </w:pPr>
    </w:p>
    <w:p w:rsidR="00906F85" w:rsidRPr="00BB691D" w:rsidRDefault="00906F85" w:rsidP="00906F8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B691D">
        <w:rPr>
          <w:rFonts w:ascii="Palatino Linotype" w:hAnsi="Palatino Linotype"/>
          <w:color w:val="000000" w:themeColor="text1"/>
          <w:sz w:val="24"/>
          <w:szCs w:val="24"/>
        </w:rPr>
        <w:t xml:space="preserve">Resulta necesario referir que, el </w:t>
      </w:r>
      <w:r w:rsidRPr="00BB691D">
        <w:rPr>
          <w:rFonts w:ascii="Palatino Linotype" w:eastAsia="Calibri" w:hAnsi="Palatino Linotype" w:cs="Arial"/>
          <w:sz w:val="24"/>
          <w:szCs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B691D">
        <w:rPr>
          <w:rFonts w:ascii="Palatino Linotype" w:eastAsia="Calibri" w:hAnsi="Palatino Linotype" w:cs="Arial"/>
          <w:b/>
          <w:sz w:val="24"/>
          <w:szCs w:val="24"/>
        </w:rPr>
        <w:t>los Sujetos Obligados deberán documentar todo acto que se derive del ejercicio de sus facultades, competencias o funciones,</w:t>
      </w:r>
      <w:r w:rsidRPr="00BB691D">
        <w:rPr>
          <w:rFonts w:ascii="Palatino Linotype" w:eastAsia="Calibri" w:hAnsi="Palatino Linotype" w:cs="Arial"/>
          <w:sz w:val="24"/>
          <w:szCs w:val="24"/>
        </w:rPr>
        <w:t xml:space="preserve"> considerando desde su origen la eventual publicidad y reutilización de la información que generen, posean o administren.</w:t>
      </w:r>
    </w:p>
    <w:p w:rsidR="00906F85" w:rsidRPr="00BB691D" w:rsidRDefault="00906F85" w:rsidP="00906F85">
      <w:pPr>
        <w:pStyle w:val="Prrafodelista"/>
        <w:rPr>
          <w:rFonts w:ascii="Palatino Linotype" w:eastAsia="Calibri" w:hAnsi="Palatino Linotype" w:cs="Arial"/>
          <w:sz w:val="24"/>
          <w:szCs w:val="24"/>
        </w:rPr>
      </w:pPr>
    </w:p>
    <w:p w:rsidR="00906F85" w:rsidRPr="00BB691D" w:rsidRDefault="00906F85" w:rsidP="00906F8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BB691D">
        <w:rPr>
          <w:rFonts w:ascii="Palatino Linotype" w:eastAsia="Times New Roman" w:hAnsi="Palatino Linotype" w:cs="Arial"/>
          <w:color w:val="000000"/>
          <w:sz w:val="24"/>
          <w:szCs w:val="24"/>
        </w:rPr>
        <w:t xml:space="preserve">Además, debemos tomar en cuenta los artículos 4 y 12, de la Ley de </w:t>
      </w:r>
      <w:r w:rsidRPr="00BB691D">
        <w:rPr>
          <w:rFonts w:ascii="Palatino Linotype" w:hAnsi="Palatino Linotype"/>
          <w:color w:val="000000" w:themeColor="text1"/>
          <w:sz w:val="24"/>
          <w:szCs w:val="24"/>
        </w:rPr>
        <w:t>Transparencia</w:t>
      </w:r>
      <w:r w:rsidRPr="00BB691D">
        <w:rPr>
          <w:rFonts w:ascii="Palatino Linotype" w:eastAsia="Times New Roman" w:hAnsi="Palatino Linotype" w:cs="Arial"/>
          <w:color w:val="000000"/>
          <w:sz w:val="24"/>
          <w:szCs w:val="24"/>
        </w:rPr>
        <w:t xml:space="preserve"> y Acceso a la Información Pública del Estado de México y Municipios, los cuales establecen lo siguiente:</w:t>
      </w:r>
    </w:p>
    <w:p w:rsidR="00906F85" w:rsidRPr="00BB691D" w:rsidRDefault="00906F85" w:rsidP="00906F85">
      <w:pPr>
        <w:pStyle w:val="Prrafodelista"/>
        <w:spacing w:line="360" w:lineRule="auto"/>
        <w:rPr>
          <w:rFonts w:ascii="Palatino Linotype" w:eastAsia="Times New Roman" w:hAnsi="Palatino Linotype" w:cs="Arial"/>
          <w:color w:val="000000"/>
          <w:sz w:val="24"/>
          <w:szCs w:val="24"/>
        </w:rPr>
      </w:pPr>
    </w:p>
    <w:p w:rsidR="00906F85" w:rsidRPr="00BB691D" w:rsidRDefault="00906F85" w:rsidP="00906F85">
      <w:pPr>
        <w:autoSpaceDE w:val="0"/>
        <w:autoSpaceDN w:val="0"/>
        <w:adjustRightInd w:val="0"/>
        <w:spacing w:line="360" w:lineRule="auto"/>
        <w:ind w:left="567" w:right="567"/>
        <w:jc w:val="both"/>
        <w:rPr>
          <w:rFonts w:ascii="Palatino Linotype" w:hAnsi="Palatino Linotype" w:cs="Bookman Old Style"/>
          <w:i/>
          <w:szCs w:val="20"/>
        </w:rPr>
      </w:pPr>
      <w:r w:rsidRPr="00BB691D">
        <w:rPr>
          <w:rFonts w:ascii="Palatino Linotype" w:hAnsi="Palatino Linotype" w:cs="Bookman Old Style,Bold"/>
          <w:b/>
          <w:bCs/>
          <w:i/>
          <w:szCs w:val="20"/>
        </w:rPr>
        <w:lastRenderedPageBreak/>
        <w:t xml:space="preserve">Artículo 4. </w:t>
      </w:r>
      <w:r w:rsidRPr="00BB691D">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rsidR="00906F85" w:rsidRPr="00BB691D" w:rsidRDefault="00906F85" w:rsidP="00906F85">
      <w:pPr>
        <w:autoSpaceDE w:val="0"/>
        <w:autoSpaceDN w:val="0"/>
        <w:adjustRightInd w:val="0"/>
        <w:spacing w:line="360" w:lineRule="auto"/>
        <w:ind w:left="567" w:right="567"/>
        <w:jc w:val="both"/>
        <w:rPr>
          <w:rFonts w:ascii="Palatino Linotype" w:hAnsi="Palatino Linotype" w:cs="Bookman Old Style"/>
          <w:i/>
          <w:szCs w:val="20"/>
        </w:rPr>
      </w:pPr>
    </w:p>
    <w:p w:rsidR="00906F85" w:rsidRPr="00BB691D" w:rsidRDefault="00906F85" w:rsidP="00906F85">
      <w:pPr>
        <w:autoSpaceDE w:val="0"/>
        <w:autoSpaceDN w:val="0"/>
        <w:adjustRightInd w:val="0"/>
        <w:spacing w:line="360" w:lineRule="auto"/>
        <w:ind w:left="567" w:right="567"/>
        <w:jc w:val="both"/>
        <w:rPr>
          <w:rFonts w:ascii="Palatino Linotype" w:hAnsi="Palatino Linotype" w:cs="Bookman Old Style"/>
          <w:i/>
          <w:szCs w:val="20"/>
        </w:rPr>
      </w:pPr>
      <w:r w:rsidRPr="00BB691D">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06F85" w:rsidRPr="00BB691D" w:rsidRDefault="00906F85" w:rsidP="00906F85">
      <w:pPr>
        <w:autoSpaceDE w:val="0"/>
        <w:autoSpaceDN w:val="0"/>
        <w:adjustRightInd w:val="0"/>
        <w:spacing w:line="360" w:lineRule="auto"/>
        <w:ind w:left="567" w:right="567"/>
        <w:jc w:val="both"/>
        <w:rPr>
          <w:rFonts w:ascii="Palatino Linotype" w:hAnsi="Palatino Linotype" w:cs="Bookman Old Style"/>
          <w:i/>
          <w:szCs w:val="20"/>
        </w:rPr>
      </w:pPr>
    </w:p>
    <w:p w:rsidR="00906F85" w:rsidRPr="00BB691D" w:rsidRDefault="00906F85" w:rsidP="00906F85">
      <w:pPr>
        <w:autoSpaceDE w:val="0"/>
        <w:autoSpaceDN w:val="0"/>
        <w:adjustRightInd w:val="0"/>
        <w:spacing w:line="360" w:lineRule="auto"/>
        <w:ind w:left="567" w:right="567"/>
        <w:jc w:val="both"/>
        <w:rPr>
          <w:rFonts w:ascii="Palatino Linotype" w:hAnsi="Palatino Linotype" w:cs="Bookman Old Style"/>
          <w:i/>
          <w:szCs w:val="20"/>
        </w:rPr>
      </w:pPr>
      <w:r w:rsidRPr="00BB691D">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rsidR="00906F85" w:rsidRPr="00BB691D" w:rsidRDefault="00906F85" w:rsidP="00906F85">
      <w:pPr>
        <w:autoSpaceDE w:val="0"/>
        <w:autoSpaceDN w:val="0"/>
        <w:adjustRightInd w:val="0"/>
        <w:spacing w:line="360" w:lineRule="auto"/>
        <w:ind w:right="567"/>
        <w:jc w:val="both"/>
        <w:rPr>
          <w:rFonts w:ascii="Palatino Linotype" w:eastAsia="Times New Roman" w:hAnsi="Palatino Linotype" w:cs="Arial"/>
          <w:i/>
          <w:color w:val="000000"/>
          <w:sz w:val="28"/>
        </w:rPr>
      </w:pPr>
    </w:p>
    <w:p w:rsidR="00906F85" w:rsidRPr="00BB691D" w:rsidRDefault="00906F85" w:rsidP="00906F85">
      <w:pPr>
        <w:autoSpaceDE w:val="0"/>
        <w:autoSpaceDN w:val="0"/>
        <w:adjustRightInd w:val="0"/>
        <w:spacing w:line="360" w:lineRule="auto"/>
        <w:ind w:left="567" w:right="567"/>
        <w:jc w:val="both"/>
        <w:rPr>
          <w:rFonts w:ascii="Palatino Linotype" w:hAnsi="Palatino Linotype" w:cs="Bookman Old Style"/>
          <w:i/>
          <w:szCs w:val="20"/>
        </w:rPr>
      </w:pPr>
      <w:r w:rsidRPr="00BB691D">
        <w:rPr>
          <w:rFonts w:ascii="Palatino Linotype" w:hAnsi="Palatino Linotype" w:cs="Bookman Old Style,Bold"/>
          <w:b/>
          <w:bCs/>
          <w:i/>
          <w:szCs w:val="20"/>
        </w:rPr>
        <w:t xml:space="preserve">Artículo 12. </w:t>
      </w:r>
      <w:r w:rsidRPr="00BB691D">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rsidR="00906F85" w:rsidRPr="00BB691D" w:rsidRDefault="00906F85" w:rsidP="00906F85">
      <w:pPr>
        <w:autoSpaceDE w:val="0"/>
        <w:autoSpaceDN w:val="0"/>
        <w:adjustRightInd w:val="0"/>
        <w:spacing w:line="360" w:lineRule="auto"/>
        <w:ind w:left="567" w:right="567"/>
        <w:jc w:val="both"/>
        <w:rPr>
          <w:rFonts w:ascii="Palatino Linotype" w:hAnsi="Palatino Linotype" w:cs="Bookman Old Style"/>
          <w:i/>
          <w:szCs w:val="20"/>
        </w:rPr>
      </w:pPr>
    </w:p>
    <w:p w:rsidR="00906F85" w:rsidRPr="00BB691D" w:rsidRDefault="00906F85" w:rsidP="00906F85">
      <w:pPr>
        <w:autoSpaceDE w:val="0"/>
        <w:autoSpaceDN w:val="0"/>
        <w:adjustRightInd w:val="0"/>
        <w:spacing w:line="360" w:lineRule="auto"/>
        <w:ind w:left="567" w:right="567"/>
        <w:jc w:val="both"/>
        <w:rPr>
          <w:rFonts w:ascii="Palatino Linotype" w:hAnsi="Palatino Linotype" w:cs="Bookman Old Style"/>
          <w:i/>
          <w:szCs w:val="20"/>
        </w:rPr>
      </w:pPr>
      <w:r w:rsidRPr="00BB691D">
        <w:rPr>
          <w:rFonts w:ascii="Palatino Linotype" w:hAnsi="Palatino Linotype" w:cs="Bookman Old Style"/>
          <w:i/>
          <w:szCs w:val="20"/>
        </w:rPr>
        <w:lastRenderedPageBreak/>
        <w:t xml:space="preserve">Los sujetos obligados sólo proporcionarán la información pública que se les requiera y que obre en sus archivos y en el estado en que ésta se encuentre. </w:t>
      </w:r>
      <w:r w:rsidRPr="00BB691D">
        <w:rPr>
          <w:rFonts w:ascii="Palatino Linotype" w:hAnsi="Palatino Linotype" w:cs="Bookman Old Style"/>
          <w:b/>
          <w:i/>
          <w:szCs w:val="20"/>
        </w:rPr>
        <w:t>La obligación de proporcionar información no comprende el procesamiento de la misma, ni el presentarla conforme al interés del solicitante; no estarán obligados a generarla, resumirla, efectuar cálculos o practicar investigaciones.</w:t>
      </w:r>
    </w:p>
    <w:p w:rsidR="00906F85" w:rsidRPr="00BB691D" w:rsidRDefault="00906F85" w:rsidP="00906F85">
      <w:pPr>
        <w:autoSpaceDE w:val="0"/>
        <w:autoSpaceDN w:val="0"/>
        <w:adjustRightInd w:val="0"/>
        <w:spacing w:line="360" w:lineRule="auto"/>
        <w:ind w:left="567" w:right="567"/>
        <w:jc w:val="both"/>
        <w:rPr>
          <w:rFonts w:ascii="Palatino Linotype" w:eastAsia="Times New Roman" w:hAnsi="Palatino Linotype" w:cs="Arial"/>
          <w:i/>
          <w:color w:val="000000"/>
        </w:rPr>
      </w:pPr>
    </w:p>
    <w:p w:rsidR="00906F85" w:rsidRPr="00BB691D" w:rsidRDefault="00906F85" w:rsidP="00906F85">
      <w:pPr>
        <w:pStyle w:val="Prrafodelista"/>
        <w:numPr>
          <w:ilvl w:val="0"/>
          <w:numId w:val="2"/>
        </w:numPr>
        <w:spacing w:after="0" w:line="360" w:lineRule="auto"/>
        <w:ind w:left="0" w:firstLine="0"/>
        <w:jc w:val="both"/>
        <w:rPr>
          <w:rFonts w:ascii="Palatino Linotype" w:hAnsi="Palatino Linotype"/>
          <w:sz w:val="24"/>
          <w:szCs w:val="24"/>
          <w:lang w:val="es-ES"/>
        </w:rPr>
      </w:pPr>
      <w:r w:rsidRPr="00BB691D">
        <w:rPr>
          <w:rFonts w:ascii="Palatino Linotype" w:hAnsi="Palatino Linotype"/>
          <w:sz w:val="24"/>
          <w:szCs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B691D">
        <w:rPr>
          <w:rStyle w:val="Refdenotaalpie"/>
          <w:rFonts w:ascii="Palatino Linotype" w:hAnsi="Palatino Linotype"/>
          <w:sz w:val="24"/>
          <w:szCs w:val="24"/>
          <w:lang w:val="es-ES"/>
        </w:rPr>
        <w:footnoteReference w:id="6"/>
      </w:r>
      <w:r w:rsidRPr="00BB691D">
        <w:rPr>
          <w:rFonts w:ascii="Palatino Linotype" w:hAnsi="Palatino Linotype"/>
          <w:sz w:val="24"/>
          <w:szCs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06F85" w:rsidRPr="00BB691D" w:rsidRDefault="00906F85" w:rsidP="00906F85">
      <w:pPr>
        <w:pStyle w:val="Prrafodelista"/>
        <w:tabs>
          <w:tab w:val="left" w:pos="851"/>
        </w:tabs>
        <w:spacing w:line="360" w:lineRule="auto"/>
        <w:ind w:left="0" w:right="49"/>
        <w:jc w:val="both"/>
        <w:rPr>
          <w:rFonts w:ascii="Palatino Linotype" w:hAnsi="Palatino Linotype"/>
          <w:lang w:val="es-ES"/>
        </w:rPr>
      </w:pPr>
    </w:p>
    <w:p w:rsidR="00906F85" w:rsidRPr="00BB691D" w:rsidRDefault="00906F85" w:rsidP="00906F85">
      <w:pPr>
        <w:pStyle w:val="Prrafodelista"/>
        <w:numPr>
          <w:ilvl w:val="0"/>
          <w:numId w:val="2"/>
        </w:numPr>
        <w:spacing w:after="0" w:line="360" w:lineRule="auto"/>
        <w:ind w:left="0" w:firstLine="0"/>
        <w:jc w:val="both"/>
        <w:rPr>
          <w:rFonts w:ascii="Palatino Linotype" w:hAnsi="Palatino Linotype"/>
          <w:lang w:val="es-ES"/>
        </w:rPr>
      </w:pPr>
      <w:r w:rsidRPr="00BB691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06F85" w:rsidRPr="00BB691D" w:rsidRDefault="00906F85" w:rsidP="00906F85">
      <w:pPr>
        <w:pStyle w:val="Prrafodelista"/>
        <w:spacing w:line="360" w:lineRule="auto"/>
        <w:rPr>
          <w:rFonts w:ascii="Palatino Linotype" w:hAnsi="Palatino Linotype"/>
          <w:lang w:val="es-ES"/>
        </w:rPr>
      </w:pPr>
    </w:p>
    <w:p w:rsidR="00906F85" w:rsidRPr="00BB691D" w:rsidRDefault="00906F85" w:rsidP="00906F85">
      <w:pPr>
        <w:pStyle w:val="Prrafodelista"/>
        <w:tabs>
          <w:tab w:val="left" w:pos="851"/>
        </w:tabs>
        <w:spacing w:line="360" w:lineRule="auto"/>
        <w:ind w:left="567" w:right="567"/>
        <w:jc w:val="both"/>
        <w:rPr>
          <w:rFonts w:ascii="Palatino Linotype" w:hAnsi="Palatino Linotype"/>
          <w:i/>
        </w:rPr>
      </w:pPr>
      <w:r w:rsidRPr="00BB691D">
        <w:rPr>
          <w:rFonts w:ascii="Palatino Linotype" w:hAnsi="Palatino Linotype"/>
          <w:b/>
          <w:i/>
        </w:rPr>
        <w:lastRenderedPageBreak/>
        <w:t>ACCESO A LA INFORMACIÓN. IMPLICACIÓN DEL PRINCIPIO DE MÁXIMA PUBLICIDAD EN EL DERECHO FUNDAMENTAL RELATIVO.</w:t>
      </w:r>
      <w:r w:rsidRPr="00BB691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906F85" w:rsidRPr="00BB691D" w:rsidRDefault="00906F85" w:rsidP="00906F85">
      <w:pPr>
        <w:pStyle w:val="Prrafodelista"/>
        <w:tabs>
          <w:tab w:val="left" w:pos="851"/>
        </w:tabs>
        <w:spacing w:line="360" w:lineRule="auto"/>
        <w:ind w:left="567" w:right="567"/>
        <w:jc w:val="both"/>
        <w:rPr>
          <w:rFonts w:ascii="Palatino Linotype" w:hAnsi="Palatino Linotype"/>
          <w:i/>
        </w:rPr>
      </w:pPr>
    </w:p>
    <w:p w:rsidR="00906F85" w:rsidRPr="00BB691D" w:rsidRDefault="00906F85" w:rsidP="00906F85">
      <w:pPr>
        <w:pStyle w:val="Prrafodelista"/>
        <w:tabs>
          <w:tab w:val="left" w:pos="851"/>
        </w:tabs>
        <w:spacing w:line="360" w:lineRule="auto"/>
        <w:ind w:left="567" w:right="567"/>
        <w:jc w:val="both"/>
        <w:rPr>
          <w:rFonts w:ascii="Palatino Linotype" w:hAnsi="Palatino Linotype"/>
          <w:i/>
        </w:rPr>
      </w:pPr>
      <w:r w:rsidRPr="00BB691D">
        <w:rPr>
          <w:rFonts w:ascii="Palatino Linotype" w:hAnsi="Palatino Linotype"/>
          <w:i/>
        </w:rPr>
        <w:lastRenderedPageBreak/>
        <w:t xml:space="preserve">CUARTO TRIBUNAL COLEGIADO EN MATERIA ADMINISTRATIVA DEL PRIMER CIRCUITO. </w:t>
      </w:r>
    </w:p>
    <w:p w:rsidR="00906F85" w:rsidRPr="00BB691D" w:rsidRDefault="00906F85" w:rsidP="00906F85">
      <w:pPr>
        <w:pStyle w:val="Prrafodelista"/>
        <w:tabs>
          <w:tab w:val="left" w:pos="851"/>
        </w:tabs>
        <w:spacing w:line="360" w:lineRule="auto"/>
        <w:ind w:left="567" w:right="567"/>
        <w:jc w:val="both"/>
        <w:rPr>
          <w:rFonts w:ascii="Palatino Linotype" w:hAnsi="Palatino Linotype"/>
          <w:i/>
        </w:rPr>
      </w:pPr>
    </w:p>
    <w:p w:rsidR="00906F85" w:rsidRPr="00BB691D" w:rsidRDefault="00906F85" w:rsidP="00906F85">
      <w:pPr>
        <w:pStyle w:val="Prrafodelista"/>
        <w:tabs>
          <w:tab w:val="left" w:pos="851"/>
        </w:tabs>
        <w:spacing w:line="360" w:lineRule="auto"/>
        <w:ind w:left="567" w:right="567"/>
        <w:jc w:val="both"/>
        <w:rPr>
          <w:rFonts w:ascii="Palatino Linotype" w:hAnsi="Palatino Linotype"/>
          <w:i/>
        </w:rPr>
      </w:pPr>
      <w:r w:rsidRPr="00BB691D">
        <w:rPr>
          <w:rFonts w:ascii="Palatino Linotype" w:hAnsi="Palatino Linotype"/>
          <w:i/>
        </w:rPr>
        <w:t>Amparo en revisión 257/2012. Ruth Corona Muñoz. 6 de diciembre de 2012. Unanimidad de votos. Ponente: Jean Claude Tron Petit. Secretaria: Mayra Susana Martínez López.</w:t>
      </w:r>
    </w:p>
    <w:p w:rsidR="00906F85" w:rsidRPr="00BB691D" w:rsidRDefault="00906F85" w:rsidP="00906F85">
      <w:pPr>
        <w:pStyle w:val="Prrafodelista"/>
        <w:tabs>
          <w:tab w:val="left" w:pos="851"/>
        </w:tabs>
        <w:spacing w:line="360" w:lineRule="auto"/>
        <w:ind w:left="567" w:right="567"/>
        <w:jc w:val="both"/>
        <w:rPr>
          <w:rFonts w:ascii="Palatino Linotype" w:hAnsi="Palatino Linotype"/>
          <w:i/>
          <w:lang w:val="es-ES"/>
        </w:rPr>
      </w:pPr>
    </w:p>
    <w:p w:rsidR="00906F85" w:rsidRPr="00BB691D" w:rsidRDefault="00906F85" w:rsidP="00906F85">
      <w:pPr>
        <w:pStyle w:val="Prrafodelista"/>
        <w:numPr>
          <w:ilvl w:val="0"/>
          <w:numId w:val="2"/>
        </w:numPr>
        <w:spacing w:after="0" w:line="360" w:lineRule="auto"/>
        <w:ind w:left="0" w:firstLine="0"/>
        <w:jc w:val="both"/>
        <w:rPr>
          <w:rFonts w:ascii="Palatino Linotype" w:eastAsia="Times New Roman" w:hAnsi="Palatino Linotype" w:cs="Arial"/>
          <w:color w:val="222222"/>
          <w:sz w:val="24"/>
          <w:szCs w:val="24"/>
          <w:lang w:eastAsia="es-MX"/>
        </w:rPr>
      </w:pPr>
      <w:r w:rsidRPr="00BB691D">
        <w:rPr>
          <w:rFonts w:ascii="Palatino Linotype" w:hAnsi="Palatino Linotype"/>
          <w:sz w:val="24"/>
          <w:szCs w:val="24"/>
          <w:lang w:val="es-ES"/>
        </w:rPr>
        <w:t>Ahora</w:t>
      </w:r>
      <w:r w:rsidRPr="00BB691D">
        <w:rPr>
          <w:rFonts w:ascii="Palatino Linotype" w:eastAsia="Times New Roman" w:hAnsi="Palatino Linotype" w:cs="Arial"/>
          <w:color w:val="222222"/>
          <w:sz w:val="24"/>
          <w:szCs w:val="24"/>
          <w:lang w:eastAsia="es-MX"/>
        </w:rPr>
        <w:t xml:space="preserve"> bien, es de señalar que el Titular de la Unidad de Transparencia es quien debe de hacer los debidos requerimientos al interior del </w:t>
      </w:r>
      <w:r w:rsidRPr="00BB691D">
        <w:rPr>
          <w:rFonts w:ascii="Palatino Linotype" w:eastAsia="Times New Roman" w:hAnsi="Palatino Linotype" w:cs="Arial"/>
          <w:b/>
          <w:color w:val="222222"/>
          <w:sz w:val="24"/>
          <w:szCs w:val="24"/>
          <w:lang w:eastAsia="es-MX"/>
        </w:rPr>
        <w:t>SUJETO OBLIGADO</w:t>
      </w:r>
      <w:r w:rsidRPr="00BB691D">
        <w:rPr>
          <w:rFonts w:ascii="Palatino Linotype" w:eastAsia="Times New Roman" w:hAnsi="Palatino Linotype" w:cs="Arial"/>
          <w:color w:val="222222"/>
          <w:sz w:val="24"/>
          <w:szCs w:val="24"/>
          <w:lang w:eastAsia="es-MX"/>
        </w:rPr>
        <w:t>, para efectos de atender las solicitudes presentadas, tal como lo establece los artículos 50 y 51 de la ley de la materia que refiere  que los Sujetos Obligados contarán con el área responsable de atender las solicitudes de información presentadas por los particulares; asimismo se designará un responsable de dicha área, quien fungirá como</w:t>
      </w:r>
      <w:r w:rsidRPr="00BB691D">
        <w:rPr>
          <w:rFonts w:ascii="Palatino Linotype" w:eastAsia="Times New Roman" w:hAnsi="Palatino Linotype" w:cs="Arial"/>
          <w:b/>
          <w:color w:val="222222"/>
          <w:sz w:val="24"/>
          <w:szCs w:val="24"/>
          <w:lang w:eastAsia="es-MX"/>
        </w:rPr>
        <w:t xml:space="preserve"> enlace</w:t>
      </w:r>
      <w:r w:rsidRPr="00BB691D">
        <w:rPr>
          <w:rFonts w:ascii="Palatino Linotype" w:eastAsia="Times New Roman" w:hAnsi="Palatino Linotype" w:cs="Arial"/>
          <w:color w:val="222222"/>
          <w:sz w:val="24"/>
          <w:szCs w:val="24"/>
          <w:lang w:eastAsia="es-MX"/>
        </w:rPr>
        <w:t xml:space="preserve"> entre el </w:t>
      </w:r>
      <w:r w:rsidRPr="00BB691D">
        <w:rPr>
          <w:rFonts w:ascii="Palatino Linotype" w:eastAsia="Times New Roman" w:hAnsi="Palatino Linotype" w:cs="Arial"/>
          <w:b/>
          <w:color w:val="222222"/>
          <w:sz w:val="24"/>
          <w:szCs w:val="24"/>
          <w:lang w:eastAsia="es-MX"/>
        </w:rPr>
        <w:t>SUJETO OBLIGADO</w:t>
      </w:r>
      <w:r w:rsidRPr="00BB691D">
        <w:rPr>
          <w:rFonts w:ascii="Palatino Linotype" w:eastAsia="Times New Roman" w:hAnsi="Palatino Linotype" w:cs="Arial"/>
          <w:color w:val="222222"/>
          <w:sz w:val="24"/>
          <w:szCs w:val="24"/>
          <w:lang w:eastAsia="es-MX"/>
        </w:rPr>
        <w:t xml:space="preserve">  y los solicitantes. </w:t>
      </w:r>
    </w:p>
    <w:p w:rsidR="00906F85" w:rsidRPr="00BB691D" w:rsidRDefault="00906F85" w:rsidP="00906F85">
      <w:pPr>
        <w:pStyle w:val="Prrafodelista"/>
        <w:spacing w:after="0" w:line="360" w:lineRule="auto"/>
        <w:ind w:left="0"/>
        <w:jc w:val="both"/>
        <w:rPr>
          <w:rFonts w:ascii="Palatino Linotype" w:eastAsia="Times New Roman" w:hAnsi="Palatino Linotype" w:cs="Arial"/>
          <w:color w:val="222222"/>
          <w:sz w:val="24"/>
          <w:szCs w:val="24"/>
          <w:lang w:eastAsia="es-MX"/>
        </w:rPr>
      </w:pPr>
    </w:p>
    <w:p w:rsidR="00906F85" w:rsidRPr="00BB691D" w:rsidRDefault="00906F85" w:rsidP="00906F85">
      <w:pPr>
        <w:pStyle w:val="Prrafodelista"/>
        <w:numPr>
          <w:ilvl w:val="0"/>
          <w:numId w:val="2"/>
        </w:numPr>
        <w:spacing w:after="0" w:line="360" w:lineRule="auto"/>
        <w:ind w:left="0" w:firstLine="0"/>
        <w:jc w:val="both"/>
        <w:rPr>
          <w:rFonts w:ascii="Palatino Linotype" w:eastAsia="Times New Roman" w:hAnsi="Palatino Linotype" w:cs="Arial"/>
          <w:color w:val="222222"/>
          <w:sz w:val="24"/>
          <w:szCs w:val="24"/>
          <w:lang w:eastAsia="es-MX"/>
        </w:rPr>
      </w:pPr>
      <w:r w:rsidRPr="00BB691D">
        <w:rPr>
          <w:rFonts w:ascii="Palatino Linotype" w:eastAsia="Times New Roman" w:hAnsi="Palatino Linotype" w:cs="Arial"/>
          <w:color w:val="222222"/>
          <w:sz w:val="24"/>
          <w:szCs w:val="24"/>
          <w:lang w:eastAsia="es-MX"/>
        </w:rPr>
        <w:t xml:space="preserve">En el </w:t>
      </w:r>
      <w:r w:rsidRPr="00BB691D">
        <w:rPr>
          <w:rFonts w:ascii="Palatino Linotype" w:hAnsi="Palatino Linotype"/>
          <w:sz w:val="24"/>
          <w:szCs w:val="24"/>
          <w:lang w:val="es-ES"/>
        </w:rPr>
        <w:t>mismo</w:t>
      </w:r>
      <w:r w:rsidRPr="00BB691D">
        <w:rPr>
          <w:rFonts w:ascii="Palatino Linotype" w:eastAsia="Times New Roman" w:hAnsi="Palatino Linotype" w:cs="Arial"/>
          <w:color w:val="222222"/>
          <w:sz w:val="24"/>
          <w:szCs w:val="24"/>
          <w:lang w:eastAsia="es-MX"/>
        </w:rPr>
        <w:t xml:space="preserve"> sentido, el área o unidad de información será la encargada de tramitar internamente la solicitud de información y emitir la contestación respectiva y no el Titular de la Unidad de Transparencia como aconteció en los asuntos de mérito. Asimismo, dicha Unidad contará con las facultades internas necesarias para gestionar la atención a las solicitudes de información en los términos de la Ley General y la presente Ley de la materia.</w:t>
      </w:r>
    </w:p>
    <w:p w:rsidR="00906F85" w:rsidRPr="00BB691D" w:rsidRDefault="00906F85" w:rsidP="00906F85">
      <w:pPr>
        <w:shd w:val="clear" w:color="auto" w:fill="FFFFFF"/>
        <w:spacing w:line="360" w:lineRule="auto"/>
        <w:contextualSpacing/>
        <w:jc w:val="both"/>
        <w:rPr>
          <w:rFonts w:ascii="Palatino Linotype" w:eastAsia="Times New Roman" w:hAnsi="Palatino Linotype" w:cs="Arial"/>
          <w:color w:val="222222"/>
          <w:sz w:val="24"/>
          <w:szCs w:val="24"/>
          <w:lang w:eastAsia="es-MX"/>
        </w:rPr>
      </w:pPr>
    </w:p>
    <w:p w:rsidR="007179FB" w:rsidRPr="00BB691D" w:rsidRDefault="000D7E0E" w:rsidP="00906F8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BB691D">
        <w:rPr>
          <w:rFonts w:ascii="Palatino Linotype" w:eastAsia="MS Mincho" w:hAnsi="Palatino Linotype" w:cstheme="majorBidi"/>
          <w:sz w:val="24"/>
          <w:szCs w:val="24"/>
          <w:lang w:val="es-ES_tradnl" w:eastAsia="es-ES"/>
        </w:rPr>
        <w:lastRenderedPageBreak/>
        <w:t xml:space="preserve">El artículo 48 fracciones  II  y IV de la </w:t>
      </w:r>
      <w:r w:rsidRPr="00BB691D">
        <w:rPr>
          <w:rFonts w:ascii="Palatino Linotype" w:eastAsia="MS Mincho" w:hAnsi="Palatino Linotype" w:cstheme="majorBidi"/>
          <w:b/>
          <w:sz w:val="24"/>
          <w:szCs w:val="24"/>
          <w:lang w:val="es-ES_tradnl" w:eastAsia="es-ES"/>
        </w:rPr>
        <w:t xml:space="preserve">Ley Orgánica Municipal del Estado de México </w:t>
      </w:r>
      <w:r w:rsidRPr="00BB691D">
        <w:rPr>
          <w:rFonts w:ascii="Palatino Linotype" w:eastAsia="MS Mincho" w:hAnsi="Palatino Linotype" w:cstheme="majorBidi"/>
          <w:sz w:val="24"/>
          <w:szCs w:val="24"/>
          <w:lang w:val="es-ES_tradnl" w:eastAsia="es-ES"/>
        </w:rPr>
        <w:t xml:space="preserve">establece que es atribución del Presidente Municipal ejecutar los acuerdos del ayuntamiento e informar su cumplimiento, además de asumir la representación jurídica del Municipio y del ayuntamiento. </w:t>
      </w:r>
    </w:p>
    <w:p w:rsidR="000D7E0E" w:rsidRPr="00BB691D" w:rsidRDefault="000D7E0E" w:rsidP="000D7E0E">
      <w:pPr>
        <w:pStyle w:val="Prrafodelista"/>
        <w:rPr>
          <w:rFonts w:ascii="Palatino Linotype" w:eastAsia="MS Mincho" w:hAnsi="Palatino Linotype" w:cstheme="majorBidi"/>
          <w:sz w:val="24"/>
          <w:szCs w:val="24"/>
          <w:lang w:val="es-ES_tradnl" w:eastAsia="es-ES"/>
        </w:rPr>
      </w:pPr>
    </w:p>
    <w:p w:rsidR="000D7E0E" w:rsidRPr="00BB691D" w:rsidRDefault="000D7E0E" w:rsidP="000D7E0E">
      <w:pPr>
        <w:tabs>
          <w:tab w:val="left" w:pos="7938"/>
          <w:tab w:val="left" w:pos="8222"/>
        </w:tabs>
        <w:spacing w:after="0" w:line="360" w:lineRule="auto"/>
        <w:ind w:left="851" w:right="567"/>
        <w:contextualSpacing/>
        <w:jc w:val="both"/>
        <w:rPr>
          <w:rFonts w:ascii="Palatino Linotype" w:hAnsi="Palatino Linotype"/>
          <w:i/>
        </w:rPr>
      </w:pPr>
      <w:r w:rsidRPr="00BB691D">
        <w:rPr>
          <w:rFonts w:ascii="Palatino Linotype" w:hAnsi="Palatino Linotype"/>
          <w:b/>
          <w:i/>
        </w:rPr>
        <w:t>“Artículo 48</w:t>
      </w:r>
      <w:r w:rsidRPr="00BB691D">
        <w:rPr>
          <w:rFonts w:ascii="Palatino Linotype" w:hAnsi="Palatino Linotype"/>
          <w:i/>
        </w:rPr>
        <w:t>.- El presidente municipal tiene las siguientes atribuciones:</w:t>
      </w:r>
    </w:p>
    <w:p w:rsidR="000D7E0E" w:rsidRPr="00BB691D" w:rsidRDefault="000D7E0E" w:rsidP="000D7E0E">
      <w:pPr>
        <w:tabs>
          <w:tab w:val="left" w:pos="7938"/>
          <w:tab w:val="left" w:pos="8222"/>
        </w:tabs>
        <w:spacing w:after="0" w:line="360" w:lineRule="auto"/>
        <w:ind w:left="851" w:right="567"/>
        <w:contextualSpacing/>
        <w:jc w:val="both"/>
        <w:rPr>
          <w:rFonts w:ascii="Palatino Linotype" w:hAnsi="Palatino Linotype"/>
          <w:i/>
        </w:rPr>
      </w:pPr>
      <w:r w:rsidRPr="00BB691D">
        <w:rPr>
          <w:rFonts w:ascii="Palatino Linotype" w:hAnsi="Palatino Linotype"/>
          <w:i/>
        </w:rPr>
        <w:t>…</w:t>
      </w:r>
    </w:p>
    <w:p w:rsidR="00906F85" w:rsidRPr="00BB691D" w:rsidRDefault="000D7E0E" w:rsidP="000D7E0E">
      <w:pPr>
        <w:tabs>
          <w:tab w:val="left" w:pos="7938"/>
          <w:tab w:val="left" w:pos="8222"/>
        </w:tabs>
        <w:spacing w:after="0" w:line="360" w:lineRule="auto"/>
        <w:ind w:left="851" w:right="567"/>
        <w:contextualSpacing/>
        <w:jc w:val="both"/>
        <w:rPr>
          <w:rFonts w:ascii="Palatino Linotype" w:hAnsi="Palatino Linotype"/>
          <w:i/>
        </w:rPr>
      </w:pPr>
      <w:r w:rsidRPr="00BB691D">
        <w:rPr>
          <w:rFonts w:ascii="Palatino Linotype" w:hAnsi="Palatino Linotype"/>
          <w:i/>
        </w:rPr>
        <w:t>II. Ejecutar los acuerdos del ayuntamiento e informar su cumplimiento;</w:t>
      </w:r>
    </w:p>
    <w:p w:rsidR="000D7E0E" w:rsidRPr="00BB691D" w:rsidRDefault="000D7E0E" w:rsidP="000D7E0E">
      <w:pPr>
        <w:tabs>
          <w:tab w:val="left" w:pos="7938"/>
          <w:tab w:val="left" w:pos="8222"/>
        </w:tabs>
        <w:spacing w:after="0" w:line="360" w:lineRule="auto"/>
        <w:ind w:left="851" w:right="567"/>
        <w:contextualSpacing/>
        <w:jc w:val="both"/>
        <w:rPr>
          <w:rFonts w:ascii="Palatino Linotype" w:eastAsia="MS Mincho" w:hAnsi="Palatino Linotype" w:cstheme="majorBidi"/>
          <w:i/>
          <w:lang w:val="es-ES_tradnl" w:eastAsia="es-ES"/>
        </w:rPr>
      </w:pPr>
      <w:r w:rsidRPr="00BB691D">
        <w:rPr>
          <w:rFonts w:ascii="Palatino Linotype" w:eastAsia="MS Mincho" w:hAnsi="Palatino Linotype" w:cstheme="majorBidi"/>
          <w:i/>
          <w:lang w:val="es-ES_tradnl" w:eastAsia="es-ES"/>
        </w:rPr>
        <w:t>...</w:t>
      </w:r>
    </w:p>
    <w:p w:rsidR="000D7E0E" w:rsidRPr="00BB691D" w:rsidRDefault="000D7E0E" w:rsidP="000D7E0E">
      <w:pPr>
        <w:tabs>
          <w:tab w:val="left" w:pos="7938"/>
          <w:tab w:val="left" w:pos="8222"/>
        </w:tabs>
        <w:spacing w:after="0" w:line="360" w:lineRule="auto"/>
        <w:ind w:left="851" w:right="567"/>
        <w:contextualSpacing/>
        <w:jc w:val="both"/>
        <w:rPr>
          <w:rFonts w:ascii="Palatino Linotype" w:hAnsi="Palatino Linotype"/>
          <w:i/>
        </w:rPr>
      </w:pPr>
      <w:r w:rsidRPr="00BB691D">
        <w:rPr>
          <w:rFonts w:ascii="Palatino Linotype" w:hAnsi="Palatino Linotype"/>
          <w:i/>
        </w:rPr>
        <w:t>IV.- Asumir la representación jurídica del Municipio y del ayuntamiento, así como de las dependencias de la Administración Pública Municipal, en los litigios en que este sea parte.</w:t>
      </w:r>
    </w:p>
    <w:p w:rsidR="000D7E0E" w:rsidRPr="00BB691D" w:rsidRDefault="000D7E0E" w:rsidP="000D7E0E">
      <w:pPr>
        <w:tabs>
          <w:tab w:val="left" w:pos="7938"/>
          <w:tab w:val="left" w:pos="8222"/>
        </w:tabs>
        <w:spacing w:after="0" w:line="360" w:lineRule="auto"/>
        <w:ind w:left="851" w:right="567"/>
        <w:contextualSpacing/>
        <w:jc w:val="both"/>
        <w:rPr>
          <w:rFonts w:ascii="Palatino Linotype" w:hAnsi="Palatino Linotype"/>
          <w:i/>
        </w:rPr>
      </w:pPr>
      <w:r w:rsidRPr="00BB691D">
        <w:rPr>
          <w:rFonts w:ascii="Palatino Linotype" w:hAnsi="Palatino Linotype"/>
          <w:i/>
        </w:rPr>
        <w:t>…”</w:t>
      </w:r>
    </w:p>
    <w:p w:rsidR="000D7E0E" w:rsidRPr="00BB691D" w:rsidRDefault="000D7E0E" w:rsidP="000D7E0E">
      <w:pPr>
        <w:tabs>
          <w:tab w:val="left" w:pos="7938"/>
          <w:tab w:val="left" w:pos="8222"/>
        </w:tabs>
        <w:spacing w:after="0" w:line="360" w:lineRule="auto"/>
        <w:ind w:left="851" w:right="567"/>
        <w:contextualSpacing/>
        <w:jc w:val="both"/>
        <w:rPr>
          <w:rFonts w:ascii="Palatino Linotype" w:hAnsi="Palatino Linotype"/>
          <w:i/>
        </w:rPr>
      </w:pPr>
    </w:p>
    <w:p w:rsidR="00D536B4" w:rsidRPr="00BB691D" w:rsidRDefault="00D536B4" w:rsidP="00D536B4">
      <w:pPr>
        <w:pStyle w:val="Prrafodelista"/>
        <w:rPr>
          <w:rFonts w:ascii="Palatino Linotype" w:eastAsia="MS Mincho" w:hAnsi="Palatino Linotype" w:cstheme="majorBidi"/>
          <w:sz w:val="24"/>
          <w:szCs w:val="24"/>
          <w:lang w:val="es-ES_tradnl" w:eastAsia="es-ES"/>
        </w:rPr>
      </w:pPr>
    </w:p>
    <w:p w:rsidR="00B02BAF" w:rsidRPr="00BB691D" w:rsidRDefault="0033331C" w:rsidP="00F6068E">
      <w:pPr>
        <w:keepNext/>
        <w:keepLines/>
        <w:numPr>
          <w:ilvl w:val="0"/>
          <w:numId w:val="2"/>
        </w:numPr>
        <w:spacing w:before="240" w:after="0" w:line="360" w:lineRule="auto"/>
        <w:ind w:left="0" w:right="49" w:firstLine="0"/>
        <w:contextualSpacing/>
        <w:jc w:val="both"/>
        <w:outlineLvl w:val="0"/>
        <w:rPr>
          <w:rFonts w:ascii="Palatino Linotype" w:eastAsia="MS Mincho" w:hAnsi="Palatino Linotype" w:cstheme="majorBidi"/>
          <w:b/>
          <w:sz w:val="24"/>
          <w:szCs w:val="24"/>
          <w:lang w:eastAsia="es-ES"/>
        </w:rPr>
      </w:pPr>
      <w:bookmarkStart w:id="25" w:name="_Toc454968928"/>
      <w:bookmarkStart w:id="26" w:name="_Toc455743517"/>
      <w:bookmarkStart w:id="27" w:name="_Toc458016386"/>
      <w:bookmarkStart w:id="28" w:name="_Toc461555893"/>
      <w:bookmarkStart w:id="29" w:name="_Toc462307690"/>
      <w:bookmarkStart w:id="30" w:name="_Toc475005143"/>
      <w:bookmarkStart w:id="31" w:name="_Toc499659080"/>
      <w:bookmarkEnd w:id="9"/>
      <w:bookmarkEnd w:id="10"/>
      <w:bookmarkEnd w:id="11"/>
      <w:bookmarkEnd w:id="12"/>
      <w:bookmarkEnd w:id="13"/>
      <w:bookmarkEnd w:id="14"/>
      <w:bookmarkEnd w:id="15"/>
      <w:bookmarkEnd w:id="16"/>
      <w:r w:rsidRPr="00BB691D">
        <w:rPr>
          <w:rFonts w:ascii="Palatino Linotype" w:eastAsia="MS Mincho" w:hAnsi="Palatino Linotype" w:cstheme="majorBidi"/>
          <w:sz w:val="24"/>
          <w:szCs w:val="24"/>
          <w:lang w:val="es-ES_tradnl" w:eastAsia="es-ES"/>
        </w:rPr>
        <w:t>Por tanto, de las consideraciones señaladas, este Órgano Garante determina ordenar la entrega, de ser el caso en versión pública de los acuerdos firmados por el Presidente Municipal de Nextlalpan, del uno (01) de enero al treinta y uno (31) de diciembre de dos mil diecinueve</w:t>
      </w:r>
      <w:bookmarkStart w:id="32" w:name="_Toc31920172"/>
      <w:bookmarkStart w:id="33" w:name="_Toc33125807"/>
      <w:bookmarkStart w:id="34" w:name="_Toc34907056"/>
    </w:p>
    <w:p w:rsidR="00B02BAF" w:rsidRPr="00BB691D" w:rsidRDefault="00B02BAF" w:rsidP="00B02BAF">
      <w:pPr>
        <w:keepNext/>
        <w:keepLines/>
        <w:spacing w:before="240" w:after="0" w:line="360" w:lineRule="auto"/>
        <w:ind w:right="49"/>
        <w:contextualSpacing/>
        <w:jc w:val="both"/>
        <w:outlineLvl w:val="0"/>
        <w:rPr>
          <w:rFonts w:ascii="Palatino Linotype" w:eastAsia="MS Mincho" w:hAnsi="Palatino Linotype" w:cstheme="majorBidi"/>
          <w:sz w:val="24"/>
          <w:szCs w:val="24"/>
          <w:lang w:val="es-ES_tradnl" w:eastAsia="es-ES"/>
        </w:rPr>
      </w:pPr>
    </w:p>
    <w:p w:rsidR="007179FB" w:rsidRPr="00BB691D" w:rsidRDefault="007179FB" w:rsidP="00B02BAF">
      <w:pPr>
        <w:keepNext/>
        <w:keepLines/>
        <w:spacing w:before="240" w:after="0" w:line="360" w:lineRule="auto"/>
        <w:ind w:right="49"/>
        <w:contextualSpacing/>
        <w:jc w:val="both"/>
        <w:outlineLvl w:val="0"/>
        <w:rPr>
          <w:rFonts w:ascii="Palatino Linotype" w:eastAsia="MS Mincho" w:hAnsi="Palatino Linotype" w:cstheme="majorBidi"/>
          <w:b/>
          <w:sz w:val="24"/>
          <w:szCs w:val="24"/>
          <w:lang w:eastAsia="es-ES"/>
        </w:rPr>
      </w:pPr>
      <w:r w:rsidRPr="00BB691D">
        <w:rPr>
          <w:rFonts w:ascii="Palatino Linotype" w:eastAsia="Calibri" w:hAnsi="Palatino Linotype" w:cstheme="majorBidi"/>
          <w:b/>
          <w:sz w:val="24"/>
          <w:szCs w:val="24"/>
          <w:lang w:val="es-ES" w:eastAsia="es-MX"/>
        </w:rPr>
        <w:t>QUINTO. De la versión publica</w:t>
      </w:r>
      <w:bookmarkEnd w:id="32"/>
      <w:bookmarkEnd w:id="33"/>
      <w:bookmarkEnd w:id="34"/>
    </w:p>
    <w:p w:rsidR="007179FB" w:rsidRPr="00BB691D" w:rsidRDefault="007179FB" w:rsidP="007179FB">
      <w:pPr>
        <w:tabs>
          <w:tab w:val="left" w:pos="284"/>
        </w:tabs>
        <w:spacing w:after="0" w:line="360" w:lineRule="auto"/>
        <w:contextualSpacing/>
        <w:jc w:val="both"/>
        <w:rPr>
          <w:rFonts w:ascii="Palatino Linotype" w:eastAsia="MS Mincho" w:hAnsi="Palatino Linotype" w:cs="Times New Roman"/>
          <w:sz w:val="24"/>
          <w:szCs w:val="24"/>
          <w:lang w:val="es-ES_tradnl" w:eastAsia="es-ES"/>
        </w:rPr>
      </w:pPr>
    </w:p>
    <w:p w:rsidR="007179FB" w:rsidRPr="00BB691D" w:rsidRDefault="007179FB" w:rsidP="007179FB">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B691D">
        <w:rPr>
          <w:rFonts w:ascii="Palatino Linotype" w:eastAsia="Calibri" w:hAnsi="Palatino Linotype" w:cs="Arial"/>
          <w:sz w:val="24"/>
          <w:szCs w:val="24"/>
          <w:lang w:val="es-ES_tradnl" w:eastAsia="es-MX"/>
        </w:rPr>
        <w:lastRenderedPageBreak/>
        <w:t xml:space="preserve">Como ya se ha señalado en el considerando anterior, </w:t>
      </w:r>
      <w:r w:rsidRPr="00BB691D">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B691D">
        <w:rPr>
          <w:rFonts w:ascii="Palatino Linotype" w:eastAsia="MS Mincho" w:hAnsi="Palatino Linotype" w:cs="Arial"/>
          <w:b/>
          <w:color w:val="000000"/>
          <w:sz w:val="24"/>
          <w:szCs w:val="24"/>
          <w:u w:val="single"/>
          <w:lang w:val="es-ES_tradnl" w:eastAsia="es-ES"/>
        </w:rPr>
        <w:t>versión pública</w:t>
      </w:r>
      <w:r w:rsidRPr="00BB691D">
        <w:rPr>
          <w:rFonts w:ascii="Palatino Linotype" w:eastAsia="MS Mincho" w:hAnsi="Palatino Linotype" w:cs="Arial"/>
          <w:color w:val="000000"/>
          <w:sz w:val="24"/>
          <w:szCs w:val="24"/>
          <w:lang w:val="es-ES_tradnl" w:eastAsia="es-ES"/>
        </w:rPr>
        <w:t xml:space="preserve"> </w:t>
      </w:r>
      <w:r w:rsidRPr="00BB691D">
        <w:rPr>
          <w:rFonts w:ascii="Palatino Linotype" w:eastAsia="MS Mincho" w:hAnsi="Palatino Linotype" w:cs="Arial"/>
          <w:sz w:val="24"/>
          <w:szCs w:val="24"/>
          <w:lang w:val="es-ES_tradnl" w:eastAsia="es-ES"/>
        </w:rPr>
        <w:t>del</w:t>
      </w:r>
      <w:r w:rsidRPr="00BB691D">
        <w:rPr>
          <w:rFonts w:ascii="Palatino Linotype" w:eastAsia="MS Mincho" w:hAnsi="Palatino Linotype" w:cs="Arial"/>
          <w:color w:val="000000"/>
          <w:sz w:val="24"/>
          <w:szCs w:val="24"/>
          <w:lang w:val="es-ES_tradnl" w:eastAsia="es-ES"/>
        </w:rPr>
        <w:t xml:space="preserve"> documento por las consideraciones que se estimen pertinentes.</w:t>
      </w:r>
    </w:p>
    <w:p w:rsidR="007179FB" w:rsidRPr="00BB691D" w:rsidRDefault="007179FB" w:rsidP="007179FB">
      <w:pPr>
        <w:spacing w:after="0" w:line="360" w:lineRule="auto"/>
        <w:contextualSpacing/>
        <w:jc w:val="both"/>
        <w:rPr>
          <w:rFonts w:ascii="Palatino Linotype" w:eastAsia="MS Mincho" w:hAnsi="Palatino Linotype" w:cs="Times New Roman"/>
          <w:sz w:val="24"/>
          <w:szCs w:val="24"/>
          <w:lang w:val="es-ES_tradnl" w:eastAsia="es-ES"/>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B691D">
        <w:rPr>
          <w:sz w:val="24"/>
          <w:szCs w:val="24"/>
          <w:vertAlign w:val="superscript"/>
        </w:rPr>
        <w:footnoteReference w:id="7"/>
      </w:r>
      <w:r w:rsidRPr="00BB691D">
        <w:rPr>
          <w:rFonts w:ascii="Palatino Linotype" w:hAnsi="Palatino Linotype" w:cs="Arial"/>
          <w:color w:val="000000" w:themeColor="text1"/>
          <w:sz w:val="24"/>
          <w:szCs w:val="24"/>
        </w:rPr>
        <w:t xml:space="preserve"> aunque cualquier límite o restricción, para ser legítimo, debe reunir con tres requisitos: primero, debe de estar establecida en un ordenamiento legal, antes de su aplicación; debe de corresponder </w:t>
      </w:r>
      <w:r w:rsidRPr="00BB691D">
        <w:rPr>
          <w:rFonts w:ascii="Palatino Linotype" w:hAnsi="Palatino Linotype" w:cs="Arial"/>
          <w:color w:val="000000" w:themeColor="text1"/>
          <w:sz w:val="24"/>
          <w:szCs w:val="24"/>
        </w:rPr>
        <w:lastRenderedPageBreak/>
        <w:t>a un fin legítimo y ser estrictamente proporcional con el principio o valor que se pretende preservar.</w:t>
      </w:r>
      <w:r w:rsidRPr="00BB691D">
        <w:rPr>
          <w:sz w:val="24"/>
          <w:szCs w:val="24"/>
          <w:vertAlign w:val="superscript"/>
        </w:rPr>
        <w:footnoteReference w:id="8"/>
      </w:r>
      <w:r w:rsidRPr="00BB691D">
        <w:rPr>
          <w:rFonts w:ascii="Palatino Linotype" w:hAnsi="Palatino Linotype" w:cs="Arial"/>
          <w:color w:val="000000" w:themeColor="text1"/>
          <w:sz w:val="24"/>
          <w:szCs w:val="24"/>
        </w:rPr>
        <w:t xml:space="preserve"> En este caso, la clasificación total o parcial de la información es un supuesto que tanto la </w:t>
      </w:r>
      <w:r w:rsidRPr="00BB691D">
        <w:rPr>
          <w:rFonts w:ascii="Palatino Linotype" w:hAnsi="Palatino Linotype" w:cs="Arial"/>
          <w:b/>
          <w:color w:val="000000" w:themeColor="text1"/>
          <w:sz w:val="24"/>
          <w:szCs w:val="24"/>
        </w:rPr>
        <w:t>Ley General de Transparencia y Acceso a la Información Pública</w:t>
      </w:r>
      <w:r w:rsidRPr="00BB691D">
        <w:rPr>
          <w:rFonts w:ascii="Palatino Linotype" w:hAnsi="Palatino Linotype" w:cs="Arial"/>
          <w:color w:val="000000" w:themeColor="text1"/>
          <w:sz w:val="24"/>
          <w:szCs w:val="24"/>
        </w:rPr>
        <w:t xml:space="preserve">, en adelante, la </w:t>
      </w:r>
      <w:r w:rsidRPr="00BB691D">
        <w:rPr>
          <w:rFonts w:ascii="Palatino Linotype" w:hAnsi="Palatino Linotype" w:cs="Arial"/>
          <w:b/>
          <w:color w:val="000000" w:themeColor="text1"/>
          <w:sz w:val="24"/>
          <w:szCs w:val="24"/>
        </w:rPr>
        <w:t>Ley General</w:t>
      </w:r>
      <w:r w:rsidRPr="00BB691D">
        <w:rPr>
          <w:rFonts w:ascii="Palatino Linotype" w:hAnsi="Palatino Linotype" w:cs="Arial"/>
          <w:color w:val="000000" w:themeColor="text1"/>
          <w:sz w:val="24"/>
          <w:szCs w:val="24"/>
        </w:rPr>
        <w:t xml:space="preserve">, como la </w:t>
      </w:r>
      <w:r w:rsidRPr="00BB691D">
        <w:rPr>
          <w:rFonts w:ascii="Palatino Linotype" w:hAnsi="Palatino Linotype" w:cs="Arial"/>
          <w:b/>
          <w:color w:val="000000" w:themeColor="text1"/>
          <w:sz w:val="24"/>
          <w:szCs w:val="24"/>
        </w:rPr>
        <w:t>Ley de Transparencia y Acceso a la Información Pública del Estado de México y Municipios</w:t>
      </w:r>
      <w:r w:rsidRPr="00BB691D">
        <w:rPr>
          <w:rFonts w:ascii="Palatino Linotype" w:hAnsi="Palatino Linotype" w:cs="Arial"/>
          <w:color w:val="000000" w:themeColor="text1"/>
          <w:sz w:val="24"/>
          <w:szCs w:val="24"/>
        </w:rPr>
        <w:t xml:space="preserve">, en adelante, la </w:t>
      </w:r>
      <w:r w:rsidRPr="00BB691D">
        <w:rPr>
          <w:rFonts w:ascii="Palatino Linotype" w:hAnsi="Palatino Linotype" w:cs="Arial"/>
          <w:b/>
          <w:color w:val="000000" w:themeColor="text1"/>
          <w:sz w:val="24"/>
          <w:szCs w:val="24"/>
        </w:rPr>
        <w:t>Ley Estatal</w:t>
      </w:r>
      <w:r w:rsidRPr="00BB691D">
        <w:rPr>
          <w:rFonts w:ascii="Palatino Linotype" w:hAnsi="Palatino Linotype" w:cs="Arial"/>
          <w:color w:val="000000" w:themeColor="text1"/>
          <w:sz w:val="24"/>
          <w:szCs w:val="24"/>
        </w:rPr>
        <w:t>, establecen, y agotar el procedimiento legalmente establecido, es precisamente lo que permite acreditar el cumplimiento de los otros dos requisitos.</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C8063B" w:rsidRPr="00BB691D" w:rsidRDefault="00C8063B" w:rsidP="00C8063B">
      <w:pPr>
        <w:spacing w:after="120" w:line="360" w:lineRule="auto"/>
        <w:ind w:right="49"/>
        <w:contextualSpacing/>
        <w:jc w:val="both"/>
        <w:rPr>
          <w:rFonts w:ascii="Palatino Linotype" w:hAnsi="Palatino Linotype" w:cs="Arial"/>
          <w:b/>
          <w:color w:val="000000" w:themeColor="text1"/>
          <w:sz w:val="24"/>
          <w:szCs w:val="24"/>
        </w:rPr>
      </w:pPr>
    </w:p>
    <w:p w:rsidR="00C8063B" w:rsidRPr="00BB691D" w:rsidRDefault="00C8063B" w:rsidP="00C8063B">
      <w:pPr>
        <w:pStyle w:val="Prrafodelista"/>
        <w:numPr>
          <w:ilvl w:val="0"/>
          <w:numId w:val="14"/>
        </w:numPr>
        <w:spacing w:after="120" w:line="360" w:lineRule="auto"/>
        <w:ind w:right="49"/>
        <w:jc w:val="both"/>
        <w:rPr>
          <w:rFonts w:ascii="Palatino Linotype" w:hAnsi="Palatino Linotype" w:cs="Arial"/>
          <w:b/>
          <w:color w:val="000000" w:themeColor="text1"/>
          <w:sz w:val="24"/>
          <w:szCs w:val="24"/>
        </w:rPr>
      </w:pPr>
      <w:r w:rsidRPr="00BB691D">
        <w:rPr>
          <w:rFonts w:ascii="Palatino Linotype" w:hAnsi="Palatino Linotype" w:cs="Arial"/>
          <w:b/>
          <w:color w:val="000000" w:themeColor="text1"/>
          <w:sz w:val="24"/>
          <w:szCs w:val="24"/>
        </w:rPr>
        <w:t>Requisitos previos.</w:t>
      </w:r>
    </w:p>
    <w:p w:rsidR="00C8063B" w:rsidRPr="00BB691D" w:rsidRDefault="00C8063B" w:rsidP="00C8063B">
      <w:pPr>
        <w:pStyle w:val="Prrafodelista"/>
        <w:spacing w:after="120" w:line="360" w:lineRule="auto"/>
        <w:ind w:right="49"/>
        <w:jc w:val="both"/>
        <w:rPr>
          <w:rFonts w:ascii="Palatino Linotype" w:hAnsi="Palatino Linotype" w:cs="Arial"/>
          <w:b/>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sz w:val="24"/>
          <w:szCs w:val="24"/>
        </w:rPr>
      </w:pPr>
      <w:r w:rsidRPr="00BB691D">
        <w:rPr>
          <w:rFonts w:ascii="Palatino Linotype" w:hAnsi="Palatino Linotype" w:cs="Arial"/>
          <w:color w:val="000000"/>
          <w:sz w:val="24"/>
          <w:szCs w:val="24"/>
        </w:rPr>
        <w:t xml:space="preserve">Los </w:t>
      </w:r>
      <w:r w:rsidRPr="00BB691D">
        <w:rPr>
          <w:rFonts w:ascii="Palatino Linotype" w:hAnsi="Palatino Linotype" w:cs="Arial"/>
          <w:b/>
          <w:color w:val="000000"/>
          <w:sz w:val="24"/>
          <w:szCs w:val="24"/>
        </w:rPr>
        <w:t>artículos 122 y 100 de la Ley Estatal y de la Ley General</w:t>
      </w:r>
      <w:r w:rsidRPr="00BB691D">
        <w:rPr>
          <w:rFonts w:ascii="Palatino Linotype" w:hAnsi="Palatino Linotype" w:cs="Arial"/>
          <w:color w:val="000000"/>
          <w:sz w:val="24"/>
          <w:szCs w:val="24"/>
        </w:rPr>
        <w:t xml:space="preserve">, respectivamente, señalan que los Sujetos Obligados determinan que la información </w:t>
      </w:r>
      <w:r w:rsidRPr="00BB691D">
        <w:rPr>
          <w:rFonts w:ascii="Palatino Linotype" w:hAnsi="Palatino Linotype" w:cs="Arial"/>
          <w:color w:val="000000"/>
          <w:sz w:val="24"/>
          <w:szCs w:val="24"/>
        </w:rPr>
        <w:lastRenderedPageBreak/>
        <w:t xml:space="preserve">actualiza alguno de los supuestos de clasificación y que son los titulares de las áreas los encargados de clasificar la información. En consecuencia, son los titulares de las áreas quienes administran la información y los que </w:t>
      </w:r>
      <w:r w:rsidRPr="00BB691D">
        <w:rPr>
          <w:rFonts w:ascii="Palatino Linotype" w:hAnsi="Palatino Linotype" w:cs="Arial"/>
          <w:b/>
          <w:color w:val="000000"/>
          <w:sz w:val="24"/>
          <w:szCs w:val="24"/>
        </w:rPr>
        <w:t>PROPONEN</w:t>
      </w:r>
      <w:r w:rsidRPr="00BB691D">
        <w:rPr>
          <w:rFonts w:ascii="Palatino Linotype" w:hAnsi="Palatino Linotype" w:cs="Arial"/>
          <w:color w:val="000000"/>
          <w:sz w:val="24"/>
          <w:szCs w:val="24"/>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Además, se debe señalar el procedimiento, de los tres que establecen los </w:t>
      </w:r>
      <w:r w:rsidRPr="00BB691D">
        <w:rPr>
          <w:rFonts w:ascii="Palatino Linotype" w:hAnsi="Palatino Linotype" w:cs="Arial"/>
          <w:b/>
          <w:color w:val="000000" w:themeColor="text1"/>
          <w:sz w:val="24"/>
          <w:szCs w:val="24"/>
        </w:rPr>
        <w:t>artículos 132 y 106 de la Ley Estatal y General</w:t>
      </w:r>
      <w:r w:rsidRPr="00BB691D">
        <w:rPr>
          <w:rFonts w:ascii="Palatino Linotype" w:hAnsi="Palatino Linotype" w:cs="Arial"/>
          <w:color w:val="000000" w:themeColor="text1"/>
          <w:sz w:val="24"/>
          <w:szCs w:val="24"/>
        </w:rPr>
        <w:t xml:space="preserve">, </w:t>
      </w:r>
      <w:r w:rsidRPr="00BB691D">
        <w:rPr>
          <w:rFonts w:ascii="Palatino Linotype" w:hAnsi="Palatino Linotype" w:cs="Arial"/>
          <w:color w:val="000000"/>
          <w:sz w:val="24"/>
          <w:szCs w:val="24"/>
        </w:rPr>
        <w:t>respectivamente</w:t>
      </w:r>
      <w:r w:rsidRPr="00BB691D">
        <w:rPr>
          <w:rFonts w:ascii="Palatino Linotype" w:hAnsi="Palatino Linotype" w:cs="Arial"/>
          <w:color w:val="000000" w:themeColor="text1"/>
          <w:sz w:val="24"/>
          <w:szCs w:val="24"/>
        </w:rPr>
        <w:t>, por el que se realiza dicha clasificación, a saber, cuando se atiende una solicitud de acceso a la información, porque lo determina una autoridad competente o porque se va a generar una versión pública para cumplir con sus obligaciones.</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El último de estos requisitos previos consiste en que no se pueden emitir acuerdos de carácter general ni particular, según lo disponen los </w:t>
      </w:r>
      <w:r w:rsidRPr="00BB691D">
        <w:rPr>
          <w:rFonts w:ascii="Palatino Linotype" w:hAnsi="Palatino Linotype" w:cs="Arial"/>
          <w:b/>
          <w:color w:val="000000" w:themeColor="text1"/>
          <w:sz w:val="24"/>
          <w:szCs w:val="24"/>
        </w:rPr>
        <w:t>artículos 134 y 108 de la Ley Estatal y de la Ley General</w:t>
      </w:r>
      <w:r w:rsidRPr="00BB691D">
        <w:rPr>
          <w:rFonts w:ascii="Palatino Linotype" w:hAnsi="Palatino Linotype" w:cs="Arial"/>
          <w:color w:val="000000" w:themeColor="text1"/>
          <w:sz w:val="24"/>
          <w:szCs w:val="24"/>
        </w:rPr>
        <w:t xml:space="preserve">, respectivamente, esto es, no se puede hacer un acuerdo para clasificar de manera general todos los documentos de un expediente o área,  sin individualizar su análisis y tampoco se puede hacer un </w:t>
      </w:r>
      <w:r w:rsidRPr="00BB691D">
        <w:rPr>
          <w:rFonts w:ascii="Palatino Linotype" w:hAnsi="Palatino Linotype" w:cs="Arial"/>
          <w:color w:val="000000" w:themeColor="text1"/>
          <w:sz w:val="24"/>
          <w:szCs w:val="24"/>
        </w:rPr>
        <w:lastRenderedPageBreak/>
        <w:t>acuerdo por cada dato que se vaya a clasificar dentro de un documento con diez datos, por ejemplo, susceptibles de ser clasificados.</w:t>
      </w:r>
    </w:p>
    <w:p w:rsidR="00C8063B" w:rsidRPr="00BB691D" w:rsidRDefault="00C8063B" w:rsidP="00C8063B">
      <w:pPr>
        <w:pStyle w:val="Prrafodelista"/>
        <w:spacing w:after="120" w:line="360" w:lineRule="auto"/>
        <w:ind w:right="49"/>
        <w:jc w:val="both"/>
        <w:rPr>
          <w:rFonts w:ascii="Palatino Linotype" w:hAnsi="Palatino Linotype" w:cs="Arial"/>
          <w:b/>
          <w:color w:val="000000" w:themeColor="text1"/>
          <w:sz w:val="24"/>
          <w:szCs w:val="24"/>
        </w:rPr>
      </w:pPr>
    </w:p>
    <w:p w:rsidR="00C8063B" w:rsidRPr="00BB691D" w:rsidRDefault="00C8063B" w:rsidP="00C8063B">
      <w:pPr>
        <w:pStyle w:val="Prrafodelista"/>
        <w:numPr>
          <w:ilvl w:val="0"/>
          <w:numId w:val="14"/>
        </w:numPr>
        <w:spacing w:after="120" w:line="360" w:lineRule="auto"/>
        <w:ind w:right="49"/>
        <w:jc w:val="both"/>
        <w:rPr>
          <w:rFonts w:ascii="Palatino Linotype" w:hAnsi="Palatino Linotype" w:cs="Arial"/>
          <w:b/>
          <w:color w:val="000000" w:themeColor="text1"/>
          <w:sz w:val="24"/>
          <w:szCs w:val="24"/>
        </w:rPr>
      </w:pPr>
      <w:r w:rsidRPr="00BB691D">
        <w:rPr>
          <w:rFonts w:ascii="Palatino Linotype" w:hAnsi="Palatino Linotype" w:cs="Arial"/>
          <w:b/>
          <w:color w:val="000000" w:themeColor="text1"/>
          <w:sz w:val="24"/>
          <w:szCs w:val="24"/>
        </w:rPr>
        <w:t>Supuestos de clasificación</w:t>
      </w:r>
    </w:p>
    <w:p w:rsidR="00C8063B" w:rsidRPr="00BB691D" w:rsidRDefault="00C8063B" w:rsidP="00C8063B">
      <w:pPr>
        <w:pStyle w:val="Prrafodelista"/>
        <w:spacing w:after="120" w:line="360" w:lineRule="auto"/>
        <w:ind w:right="49"/>
        <w:jc w:val="both"/>
        <w:rPr>
          <w:rFonts w:ascii="Palatino Linotype" w:hAnsi="Palatino Linotype" w:cs="Arial"/>
          <w:b/>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Los </w:t>
      </w:r>
      <w:r w:rsidRPr="00BB691D">
        <w:rPr>
          <w:rFonts w:ascii="Palatino Linotype" w:hAnsi="Palatino Linotype" w:cs="Arial"/>
          <w:b/>
          <w:color w:val="000000" w:themeColor="text1"/>
          <w:sz w:val="24"/>
          <w:szCs w:val="24"/>
        </w:rPr>
        <w:t>artículos 143 y 116 de la Ley Estatal y de la Ley General</w:t>
      </w:r>
      <w:r w:rsidRPr="00BB691D">
        <w:rPr>
          <w:rFonts w:ascii="Palatino Linotype" w:hAnsi="Palatino Linotype" w:cs="Arial"/>
          <w:color w:val="000000" w:themeColor="text1"/>
          <w:sz w:val="24"/>
          <w:szCs w:val="24"/>
        </w:rPr>
        <w:t>, respectivamente, señalan los supuestos para que la información pueda ser clasificada como confidencial:</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bCs/>
          <w:i/>
          <w:color w:val="000000" w:themeColor="text1"/>
          <w:sz w:val="24"/>
          <w:szCs w:val="24"/>
        </w:rPr>
        <w:t xml:space="preserve">“I. </w:t>
      </w:r>
      <w:r w:rsidRPr="00BB691D">
        <w:rPr>
          <w:rFonts w:ascii="Palatino Linotype" w:hAnsi="Palatino Linotype" w:cs="Arial"/>
          <w:i/>
          <w:color w:val="000000" w:themeColor="text1"/>
          <w:sz w:val="24"/>
          <w:szCs w:val="24"/>
        </w:rPr>
        <w:t xml:space="preserve">Se refiera a la información privada y los datos personales concernientes a una persona física o jurídico colectiva identificada o identificable; </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bCs/>
          <w:i/>
          <w:color w:val="000000" w:themeColor="text1"/>
          <w:sz w:val="24"/>
          <w:szCs w:val="24"/>
        </w:rPr>
        <w:t xml:space="preserve">II. </w:t>
      </w:r>
      <w:r w:rsidRPr="00BB691D">
        <w:rPr>
          <w:rFonts w:ascii="Palatino Linotype" w:hAnsi="Palatino Linotype" w:cs="Arial"/>
          <w:i/>
          <w:color w:val="000000" w:themeColor="text1"/>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bCs/>
          <w:i/>
          <w:color w:val="000000" w:themeColor="text1"/>
          <w:sz w:val="24"/>
          <w:szCs w:val="24"/>
        </w:rPr>
        <w:t xml:space="preserve">III. </w:t>
      </w:r>
      <w:r w:rsidRPr="00BB691D">
        <w:rPr>
          <w:rFonts w:ascii="Palatino Linotype" w:hAnsi="Palatino Linotype" w:cs="Arial"/>
          <w:i/>
          <w:color w:val="000000" w:themeColor="text1"/>
          <w:sz w:val="24"/>
          <w:szCs w:val="24"/>
        </w:rPr>
        <w:t xml:space="preserve">La que presenten los particulares a los sujetos obligados, de conformidad con lo dispuesto por las leyes o los tratados internacionales. </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i/>
          <w:color w:val="000000" w:themeColor="text1"/>
          <w:sz w:val="24"/>
          <w:szCs w:val="24"/>
        </w:rPr>
        <w:lastRenderedPageBreak/>
        <w:t xml:space="preserve">La información confidencial no estará sujeta a temporalidad alguna y sólo podrán tener acceso a ella los titulares de la misma, sus representantes y los servidores públicos facultados para ello. </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i/>
          <w:color w:val="000000" w:themeColor="text1"/>
          <w:sz w:val="24"/>
          <w:szCs w:val="24"/>
        </w:rPr>
        <w:t>No se considerará confidencial la información que se encuentre en los registros públicos o en fuentes de acceso público, ni tampoco la que sea considerada por la presente ley como información pública.”</w:t>
      </w:r>
    </w:p>
    <w:p w:rsidR="00C8063B" w:rsidRPr="00BB691D" w:rsidRDefault="00C8063B" w:rsidP="00C8063B">
      <w:pPr>
        <w:spacing w:after="120" w:line="360" w:lineRule="auto"/>
        <w:ind w:right="49"/>
        <w:contextualSpacing/>
        <w:jc w:val="both"/>
        <w:rPr>
          <w:rFonts w:ascii="Palatino Linotype" w:hAnsi="Palatino Linotype" w:cs="Arial"/>
          <w:i/>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Mientras que los </w:t>
      </w:r>
      <w:r w:rsidRPr="00BB691D">
        <w:rPr>
          <w:rFonts w:ascii="Palatino Linotype" w:hAnsi="Palatino Linotype" w:cs="Arial"/>
          <w:b/>
          <w:color w:val="000000" w:themeColor="text1"/>
          <w:sz w:val="24"/>
          <w:szCs w:val="24"/>
        </w:rPr>
        <w:t>artículos 130 y 105 de la Ley Estatal y de la Ley General</w:t>
      </w:r>
      <w:r w:rsidRPr="00BB691D">
        <w:rPr>
          <w:rFonts w:ascii="Palatino Linotype" w:hAnsi="Palatino Linotype" w:cs="Arial"/>
          <w:color w:val="000000" w:themeColor="text1"/>
          <w:sz w:val="24"/>
          <w:szCs w:val="24"/>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Como consecuencia de lo anterior, el sujeto obligado debe identificar claramente el tipo de información y hacer un juicio de subsunción o encaje</w:t>
      </w:r>
      <w:r w:rsidRPr="00BB691D">
        <w:rPr>
          <w:rFonts w:ascii="Palatino Linotype" w:hAnsi="Palatino Linotype" w:cs="Arial"/>
          <w:color w:val="000000" w:themeColor="text1"/>
          <w:sz w:val="24"/>
          <w:szCs w:val="24"/>
          <w:vertAlign w:val="superscript"/>
        </w:rPr>
        <w:footnoteReference w:id="9"/>
      </w:r>
      <w:r w:rsidRPr="00BB691D">
        <w:rPr>
          <w:rFonts w:ascii="Palatino Linotype" w:hAnsi="Palatino Linotype" w:cs="Arial"/>
          <w:color w:val="000000" w:themeColor="text1"/>
          <w:sz w:val="24"/>
          <w:szCs w:val="24"/>
        </w:rPr>
        <w:t xml:space="preserve"> para </w:t>
      </w:r>
      <w:r w:rsidRPr="00BB691D">
        <w:rPr>
          <w:rFonts w:ascii="Palatino Linotype" w:hAnsi="Palatino Linotype" w:cs="Arial"/>
          <w:color w:val="000000" w:themeColor="text1"/>
          <w:sz w:val="24"/>
          <w:szCs w:val="24"/>
        </w:rPr>
        <w:lastRenderedPageBreak/>
        <w:t>acreditar que el supuesto de hecho corresponde estrictamente con la hipótesis jurídica. Esto también lo debe de realizar el servidor público habilitado y el titular del área que administra la información.</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pStyle w:val="Prrafodelista"/>
        <w:numPr>
          <w:ilvl w:val="0"/>
          <w:numId w:val="14"/>
        </w:numPr>
        <w:spacing w:after="120" w:line="360" w:lineRule="auto"/>
        <w:ind w:right="49"/>
        <w:jc w:val="both"/>
        <w:rPr>
          <w:rFonts w:ascii="Palatino Linotype" w:hAnsi="Palatino Linotype" w:cs="Arial"/>
          <w:b/>
          <w:color w:val="000000" w:themeColor="text1"/>
          <w:sz w:val="24"/>
          <w:szCs w:val="24"/>
        </w:rPr>
      </w:pPr>
      <w:r w:rsidRPr="00BB691D">
        <w:rPr>
          <w:rFonts w:ascii="Palatino Linotype" w:hAnsi="Palatino Linotype" w:cs="Arial"/>
          <w:b/>
          <w:color w:val="000000" w:themeColor="text1"/>
          <w:sz w:val="24"/>
          <w:szCs w:val="24"/>
        </w:rPr>
        <w:t>Formalidades para emitir el acuerdo de clasificación.</w:t>
      </w: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El Comité de Transparencia, según lo dispuesto en los </w:t>
      </w:r>
      <w:r w:rsidRPr="00BB691D">
        <w:rPr>
          <w:rFonts w:ascii="Palatino Linotype" w:hAnsi="Palatino Linotype" w:cs="Arial"/>
          <w:b/>
          <w:color w:val="000000" w:themeColor="text1"/>
          <w:sz w:val="24"/>
          <w:szCs w:val="24"/>
        </w:rPr>
        <w:t>artículos 128 y 103 de la Ley Estatal y de la Ley General</w:t>
      </w:r>
      <w:r w:rsidRPr="00BB691D">
        <w:rPr>
          <w:rFonts w:ascii="Palatino Linotype" w:hAnsi="Palatino Linotype" w:cs="Arial"/>
          <w:color w:val="000000" w:themeColor="text1"/>
          <w:sz w:val="24"/>
          <w:szCs w:val="24"/>
        </w:rPr>
        <w:t xml:space="preserve">, respectivamente, y la </w:t>
      </w:r>
      <w:r w:rsidRPr="00BB691D">
        <w:rPr>
          <w:rFonts w:ascii="Palatino Linotype" w:hAnsi="Palatino Linotype" w:cs="Arial"/>
          <w:b/>
          <w:color w:val="000000" w:themeColor="text1"/>
          <w:sz w:val="24"/>
          <w:szCs w:val="24"/>
        </w:rPr>
        <w:t>fracción III del numeral Segundo de los Lineamientos generales en materia de clasificación y desclasificación de la información</w:t>
      </w:r>
      <w:r w:rsidRPr="00BB691D">
        <w:rPr>
          <w:rFonts w:ascii="Palatino Linotype" w:hAnsi="Palatino Linotype" w:cs="Arial"/>
          <w:color w:val="000000" w:themeColor="text1"/>
          <w:sz w:val="24"/>
          <w:szCs w:val="24"/>
        </w:rPr>
        <w:t xml:space="preserve">, así como para la elaboración de versiones públicas, en adelante los </w:t>
      </w:r>
      <w:r w:rsidRPr="00BB691D">
        <w:rPr>
          <w:rFonts w:ascii="Palatino Linotype" w:hAnsi="Palatino Linotype" w:cs="Arial"/>
          <w:b/>
          <w:color w:val="000000" w:themeColor="text1"/>
          <w:sz w:val="24"/>
          <w:szCs w:val="24"/>
        </w:rPr>
        <w:t>Lineamientos Generales</w:t>
      </w:r>
      <w:r w:rsidRPr="00BB691D">
        <w:rPr>
          <w:rFonts w:ascii="Palatino Linotype" w:hAnsi="Palatino Linotype" w:cs="Arial"/>
          <w:color w:val="000000" w:themeColor="text1"/>
          <w:sz w:val="24"/>
          <w:szCs w:val="24"/>
        </w:rPr>
        <w:t>, cuenta con las facultades para aprobar, modificar o revocar la clasificación de la información que haya propuesto. Por lo tanto, el Comité aprueba modifica o revoca la clasificación.</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Evidentemente, esta decisión implica una restricción a un derecho humano, por lo tanto, puede generar un agravio al particular y, en consecuencia, es necesario que </w:t>
      </w:r>
      <w:r w:rsidRPr="00BB691D">
        <w:rPr>
          <w:rFonts w:ascii="Palatino Linotype" w:hAnsi="Palatino Linotype" w:cs="Arial"/>
          <w:b/>
          <w:color w:val="000000" w:themeColor="text1"/>
          <w:sz w:val="24"/>
          <w:szCs w:val="24"/>
          <w:u w:val="single"/>
        </w:rPr>
        <w:t>el acto reúna con los requisitos elementales</w:t>
      </w:r>
      <w:r w:rsidRPr="00BB691D">
        <w:rPr>
          <w:rFonts w:ascii="Palatino Linotype" w:hAnsi="Palatino Linotype" w:cs="Arial"/>
          <w:color w:val="000000" w:themeColor="text1"/>
          <w:sz w:val="24"/>
          <w:szCs w:val="24"/>
        </w:rPr>
        <w:t xml:space="preserve">, entre ellos, que la autoridad que va a emitir el acto de autoridad sea la legalmente facultada para ello, es decir, que cumpla con el principio de reserva de ley,  por lo que no está demás señalar que </w:t>
      </w:r>
      <w:r w:rsidRPr="00BB691D">
        <w:rPr>
          <w:rFonts w:ascii="Palatino Linotype" w:hAnsi="Palatino Linotype" w:cs="Arial"/>
          <w:b/>
          <w:color w:val="000000" w:themeColor="text1"/>
          <w:sz w:val="24"/>
          <w:szCs w:val="24"/>
        </w:rPr>
        <w:t xml:space="preserve">el </w:t>
      </w:r>
      <w:r w:rsidRPr="00BB691D">
        <w:rPr>
          <w:rFonts w:ascii="Palatino Linotype" w:hAnsi="Palatino Linotype" w:cs="Arial"/>
          <w:b/>
          <w:color w:val="000000" w:themeColor="text1"/>
          <w:sz w:val="24"/>
          <w:szCs w:val="24"/>
        </w:rPr>
        <w:lastRenderedPageBreak/>
        <w:t>artículo 45 de la Ley Estatal</w:t>
      </w:r>
      <w:r w:rsidRPr="00BB691D">
        <w:rPr>
          <w:rFonts w:ascii="Palatino Linotype" w:hAnsi="Palatino Linotype" w:cs="Arial"/>
          <w:color w:val="000000" w:themeColor="text1"/>
          <w:sz w:val="24"/>
          <w:szCs w:val="24"/>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pStyle w:val="Prrafodelista"/>
        <w:numPr>
          <w:ilvl w:val="0"/>
          <w:numId w:val="14"/>
        </w:numPr>
        <w:spacing w:after="120" w:line="360" w:lineRule="auto"/>
        <w:ind w:right="49"/>
        <w:jc w:val="both"/>
        <w:rPr>
          <w:rFonts w:ascii="Palatino Linotype" w:hAnsi="Palatino Linotype" w:cs="Arial"/>
          <w:b/>
          <w:color w:val="000000" w:themeColor="text1"/>
          <w:sz w:val="24"/>
          <w:szCs w:val="24"/>
        </w:rPr>
      </w:pPr>
      <w:r w:rsidRPr="00BB691D">
        <w:rPr>
          <w:rFonts w:ascii="Palatino Linotype" w:hAnsi="Palatino Linotype" w:cs="Arial"/>
          <w:b/>
          <w:color w:val="000000" w:themeColor="text1"/>
          <w:sz w:val="24"/>
          <w:szCs w:val="24"/>
        </w:rPr>
        <w:t>Requisitos</w:t>
      </w:r>
      <w:r w:rsidRPr="00BB691D">
        <w:rPr>
          <w:rFonts w:ascii="Palatino Linotype" w:hAnsi="Palatino Linotype" w:cs="Arial"/>
          <w:color w:val="000000" w:themeColor="text1"/>
          <w:sz w:val="24"/>
          <w:szCs w:val="24"/>
        </w:rPr>
        <w:t xml:space="preserve"> </w:t>
      </w:r>
      <w:r w:rsidRPr="00BB691D">
        <w:rPr>
          <w:rFonts w:ascii="Palatino Linotype" w:hAnsi="Palatino Linotype" w:cs="Arial"/>
          <w:b/>
          <w:color w:val="000000" w:themeColor="text1"/>
          <w:sz w:val="24"/>
          <w:szCs w:val="24"/>
        </w:rPr>
        <w:t>de fondo del acuerdo de clasificación</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Como se ha señalado antes, al hacer el juicio de subsunción o encaje entre el supuesto de hecho y la hipótesis jurídica, se debe acreditar la estricta </w:t>
      </w:r>
      <w:r w:rsidRPr="00BB691D">
        <w:rPr>
          <w:rFonts w:ascii="Palatino Linotype" w:hAnsi="Palatino Linotype" w:cs="Arial"/>
          <w:color w:val="000000" w:themeColor="text1"/>
          <w:sz w:val="24"/>
          <w:szCs w:val="24"/>
        </w:rPr>
        <w:lastRenderedPageBreak/>
        <w:t xml:space="preserve">correspondencia entre un elemento y otro. Ahora, en esta parte del procedimiento, que se desahoga en sede del Comité de Transparencia, la ley nos aporta mayores luces para cumplir con dicha acreditación. En los </w:t>
      </w:r>
      <w:r w:rsidRPr="00BB691D">
        <w:rPr>
          <w:rFonts w:ascii="Palatino Linotype" w:hAnsi="Palatino Linotype" w:cs="Arial"/>
          <w:b/>
          <w:color w:val="000000" w:themeColor="text1"/>
          <w:sz w:val="24"/>
          <w:szCs w:val="24"/>
        </w:rPr>
        <w:t xml:space="preserve">artículos 131 y 105 segundo párrafo de la Ley Estatal y de la Ley General </w:t>
      </w:r>
      <w:r w:rsidRPr="00BB691D">
        <w:rPr>
          <w:rFonts w:ascii="Palatino Linotype" w:hAnsi="Palatino Linotype" w:cs="Arial"/>
          <w:color w:val="000000" w:themeColor="text1"/>
          <w:sz w:val="24"/>
          <w:szCs w:val="24"/>
        </w:rPr>
        <w:t xml:space="preserve">respectivamente, y el </w:t>
      </w:r>
      <w:r w:rsidRPr="00BB691D">
        <w:rPr>
          <w:rFonts w:ascii="Palatino Linotype" w:hAnsi="Palatino Linotype" w:cs="Arial"/>
          <w:b/>
          <w:color w:val="000000" w:themeColor="text1"/>
          <w:sz w:val="24"/>
          <w:szCs w:val="24"/>
        </w:rPr>
        <w:t>lineamiento sexagésimo segundo de los Lineamientos Generales</w:t>
      </w:r>
      <w:r w:rsidRPr="00BB691D">
        <w:rPr>
          <w:rFonts w:ascii="Palatino Linotype" w:hAnsi="Palatino Linotype" w:cs="Arial"/>
          <w:color w:val="000000" w:themeColor="text1"/>
          <w:sz w:val="24"/>
          <w:szCs w:val="24"/>
        </w:rPr>
        <w:t xml:space="preserve">,  al señalar que la carga de la prueba, para justificar las restricciones, corresponde a los sujetos obligados, por lo que deberán fundar y motivar debidamente la clasificación. </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De lo anterior, se desprende que para una correcta </w:t>
      </w:r>
      <w:r w:rsidRPr="00BB691D">
        <w:rPr>
          <w:rFonts w:ascii="Palatino Linotype" w:hAnsi="Palatino Linotype" w:cs="Arial"/>
          <w:b/>
          <w:color w:val="000000" w:themeColor="text1"/>
          <w:sz w:val="24"/>
          <w:szCs w:val="24"/>
        </w:rPr>
        <w:t>clasificación total o parcial</w:t>
      </w:r>
      <w:r w:rsidRPr="00BB691D">
        <w:rPr>
          <w:rFonts w:ascii="Palatino Linotype" w:hAnsi="Palatino Linotype" w:cs="Arial"/>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BB691D">
        <w:rPr>
          <w:rFonts w:ascii="Palatino Linotype" w:hAnsi="Palatino Linotype" w:cs="Arial"/>
          <w:color w:val="000000" w:themeColor="text1"/>
          <w:sz w:val="24"/>
          <w:szCs w:val="24"/>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B691D">
        <w:rPr>
          <w:rFonts w:ascii="Palatino Linotype" w:hAnsi="Palatino Linotype" w:cs="Arial"/>
          <w:color w:val="000000" w:themeColor="text1"/>
          <w:sz w:val="24"/>
          <w:szCs w:val="24"/>
          <w:vertAlign w:val="superscript"/>
        </w:rPr>
        <w:footnoteReference w:id="10"/>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Por su parte, el intérprete judicial del país ha establecido una jurisprudencia respecto a qué debe entenderse por fundamentación y motivación, en los siguientes términos:</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b/>
          <w:i/>
          <w:color w:val="000000" w:themeColor="text1"/>
          <w:sz w:val="24"/>
          <w:szCs w:val="24"/>
        </w:rPr>
        <w:t>FUNDAMENTACIÓN Y MOTIVACIÓN.</w:t>
      </w:r>
      <w:r w:rsidRPr="00BB691D">
        <w:rPr>
          <w:rFonts w:ascii="Palatino Linotype" w:hAnsi="Palatino Linotype" w:cs="Arial"/>
          <w:i/>
          <w:color w:val="000000" w:themeColor="text1"/>
          <w:sz w:val="24"/>
          <w:szCs w:val="24"/>
        </w:rPr>
        <w:t xml:space="preserve"> La </w:t>
      </w:r>
      <w:r w:rsidRPr="00BB691D">
        <w:rPr>
          <w:rFonts w:ascii="Palatino Linotype" w:hAnsi="Palatino Linotype" w:cs="Arial"/>
          <w:i/>
          <w:color w:val="000000" w:themeColor="text1"/>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B691D">
        <w:rPr>
          <w:rFonts w:ascii="Palatino Linotype" w:hAnsi="Palatino Linotype" w:cs="Arial"/>
          <w:i/>
          <w:color w:val="000000" w:themeColor="text1"/>
          <w:sz w:val="24"/>
          <w:szCs w:val="24"/>
        </w:rPr>
        <w:t>.</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i/>
          <w:color w:val="000000" w:themeColor="text1"/>
          <w:sz w:val="24"/>
          <w:szCs w:val="24"/>
        </w:rPr>
        <w:t>SEGUNDO TRIBUNAL COLEGIADO DEL SEXTO CIRCUITO.</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i/>
          <w:color w:val="000000" w:themeColor="text1"/>
          <w:sz w:val="24"/>
          <w:szCs w:val="24"/>
        </w:rPr>
        <w:lastRenderedPageBreak/>
        <w:t>Amparo directo 194/88. Bufete Industrial Construcciones, S.A. de C.V. 28 de junio de 1988. Unanimidad de votos. Ponente: Gustavo Calvillo Rangel. Secretario: Jorge Alberto González Álvarez</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i/>
          <w:color w:val="000000" w:themeColor="text1"/>
          <w:sz w:val="24"/>
          <w:szCs w:val="24"/>
        </w:rPr>
        <w:t>Revisión fiscal 103/88. Instituto Mexicano del Seguro Social. 18 de octubre de 1988. Unanimidad de votos. Ponente: Arnoldo Nájera Virgen. Secretario: Alejandro Esponda Rincón.</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i/>
          <w:color w:val="000000" w:themeColor="text1"/>
          <w:sz w:val="24"/>
          <w:szCs w:val="24"/>
        </w:rPr>
        <w:t>Amparo en revisión 333/88. Adilia Romero. 26 de octubre de 1988. Unanimidad de votos. Ponente: Arnoldo Nájera Virgen. Secretario: Enrique Crispín Campos Ramírez.</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i/>
          <w:color w:val="000000" w:themeColor="text1"/>
          <w:sz w:val="24"/>
          <w:szCs w:val="24"/>
        </w:rPr>
        <w:t>Amparo en revisión 597/95. Emilio Maurer Bretón. 15 de noviembre de 1995. Unanimidad de votos. Ponente: Clementina Ramírez Moguel Goyzueta. Secretario: Gonzalo Carrera Molina.</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i/>
          <w:color w:val="000000" w:themeColor="text1"/>
          <w:sz w:val="24"/>
          <w:szCs w:val="24"/>
        </w:rPr>
        <w:t>Amparo directo 7/96. Pedro Vicente López Miro. 21 de febrero de 1996. Unanimidad de votos. Ponente: María Eugenia Estela Martínez Cardiel. Secretario: Enrique Baigts Muñoz.</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Ahora bien, </w:t>
      </w:r>
      <w:r w:rsidRPr="00BB691D">
        <w:rPr>
          <w:rFonts w:ascii="Palatino Linotype" w:hAnsi="Palatino Linotype" w:cs="Arial"/>
          <w:b/>
          <w:color w:val="000000" w:themeColor="text1"/>
          <w:sz w:val="24"/>
          <w:szCs w:val="24"/>
          <w:u w:val="single"/>
        </w:rPr>
        <w:t>para cada caso además de fundar y motivar</w:t>
      </w:r>
      <w:r w:rsidRPr="00BB691D">
        <w:rPr>
          <w:rFonts w:ascii="Palatino Linotype" w:hAnsi="Palatino Linotype" w:cs="Arial"/>
          <w:color w:val="000000" w:themeColor="text1"/>
          <w:sz w:val="24"/>
          <w:szCs w:val="24"/>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BB691D">
        <w:rPr>
          <w:rFonts w:ascii="Palatino Linotype" w:hAnsi="Palatino Linotype" w:cs="Arial"/>
          <w:color w:val="000000" w:themeColor="text1"/>
          <w:sz w:val="24"/>
          <w:szCs w:val="24"/>
          <w:vertAlign w:val="superscript"/>
        </w:rPr>
        <w:footnoteReference w:id="11"/>
      </w:r>
      <w:r w:rsidRPr="00BB691D">
        <w:rPr>
          <w:rFonts w:ascii="Palatino Linotype" w:hAnsi="Palatino Linotype" w:cs="Arial"/>
          <w:color w:val="000000" w:themeColor="text1"/>
          <w:sz w:val="24"/>
          <w:szCs w:val="24"/>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w:t>
      </w:r>
      <w:r w:rsidRPr="00BB691D">
        <w:rPr>
          <w:rFonts w:ascii="Palatino Linotype" w:hAnsi="Palatino Linotype" w:cs="Arial"/>
          <w:color w:val="000000" w:themeColor="text1"/>
          <w:sz w:val="24"/>
          <w:szCs w:val="24"/>
        </w:rPr>
        <w:lastRenderedPageBreak/>
        <w:t xml:space="preserve">confidenciales mediante una versión pública que deje a la vista los datos que ofrezcan la información requerida. </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b/>
          <w:color w:val="000000" w:themeColor="text1"/>
          <w:sz w:val="24"/>
          <w:szCs w:val="24"/>
          <w:u w:val="single"/>
        </w:rPr>
        <w:t>Otro tipo de información confidencial constituyen los secretos bancario, fiduciario, industrial, comercial, fiscal, bursátil y postal, cuya titularidad corresponda a particulares,</w:t>
      </w:r>
      <w:r w:rsidRPr="00BB691D">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pStyle w:val="Prrafodelista"/>
        <w:numPr>
          <w:ilvl w:val="0"/>
          <w:numId w:val="14"/>
        </w:numPr>
        <w:spacing w:after="120" w:line="360" w:lineRule="auto"/>
        <w:ind w:right="49"/>
        <w:jc w:val="both"/>
        <w:rPr>
          <w:rFonts w:ascii="Palatino Linotype" w:hAnsi="Palatino Linotype" w:cs="Arial"/>
          <w:b/>
          <w:color w:val="000000" w:themeColor="text1"/>
          <w:sz w:val="24"/>
          <w:szCs w:val="24"/>
        </w:rPr>
      </w:pPr>
      <w:r w:rsidRPr="00BB691D">
        <w:rPr>
          <w:rFonts w:ascii="Palatino Linotype" w:hAnsi="Palatino Linotype" w:cs="Arial"/>
          <w:b/>
          <w:color w:val="000000" w:themeColor="text1"/>
          <w:sz w:val="24"/>
          <w:szCs w:val="24"/>
        </w:rPr>
        <w:t>Condiciones especiales de la clasificación de la información como confidencial.</w:t>
      </w:r>
    </w:p>
    <w:p w:rsidR="00C8063B" w:rsidRPr="00BB691D" w:rsidRDefault="00C8063B" w:rsidP="00C8063B">
      <w:pPr>
        <w:spacing w:after="120" w:line="360" w:lineRule="auto"/>
        <w:ind w:right="49"/>
        <w:contextualSpacing/>
        <w:jc w:val="both"/>
        <w:rPr>
          <w:rFonts w:ascii="Palatino Linotype" w:hAnsi="Palatino Linotype" w:cs="Arial"/>
          <w:b/>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Los </w:t>
      </w:r>
      <w:r w:rsidRPr="00BB691D">
        <w:rPr>
          <w:rFonts w:ascii="Palatino Linotype" w:hAnsi="Palatino Linotype" w:cs="Arial"/>
          <w:b/>
          <w:color w:val="000000" w:themeColor="text1"/>
          <w:sz w:val="24"/>
          <w:szCs w:val="24"/>
        </w:rPr>
        <w:t>artículos 148 y 120 de la Ley Estatal y de la Ley General</w:t>
      </w:r>
      <w:r w:rsidRPr="00BB691D">
        <w:rPr>
          <w:rFonts w:ascii="Palatino Linotype" w:hAnsi="Palatino Linotype" w:cs="Arial"/>
          <w:color w:val="000000" w:themeColor="text1"/>
          <w:sz w:val="24"/>
          <w:szCs w:val="24"/>
        </w:rPr>
        <w:t xml:space="preserve">, respectivamente, establecen que aun tratándose de datos personales, se podrán proporcionar, incluso sin solicitar el consentimiento de su titular, cuando dichos datos correspondan a los siguientes supuestos: </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spacing w:after="120" w:line="360" w:lineRule="auto"/>
        <w:ind w:left="567" w:right="616"/>
        <w:contextualSpacing/>
        <w:jc w:val="both"/>
        <w:rPr>
          <w:rFonts w:ascii="Palatino Linotype" w:hAnsi="Palatino Linotype" w:cs="Arial"/>
          <w:bCs/>
          <w:i/>
          <w:color w:val="000000" w:themeColor="text1"/>
          <w:sz w:val="24"/>
          <w:szCs w:val="24"/>
        </w:rPr>
      </w:pPr>
      <w:r w:rsidRPr="00BB691D">
        <w:rPr>
          <w:rFonts w:ascii="Palatino Linotype" w:hAnsi="Palatino Linotype" w:cs="Arial"/>
          <w:bCs/>
          <w:i/>
          <w:color w:val="000000" w:themeColor="text1"/>
          <w:sz w:val="24"/>
          <w:szCs w:val="24"/>
        </w:rPr>
        <w:t>I.</w:t>
      </w:r>
      <w:r w:rsidRPr="00BB691D">
        <w:rPr>
          <w:rFonts w:ascii="Palatino Linotype" w:hAnsi="Palatino Linotype" w:cs="Arial"/>
          <w:i/>
          <w:color w:val="000000" w:themeColor="text1"/>
          <w:sz w:val="24"/>
          <w:szCs w:val="24"/>
        </w:rPr>
        <w:t xml:space="preserve"> La información se encuentre en registros públicos o fuentes de acceso público;</w:t>
      </w:r>
    </w:p>
    <w:p w:rsidR="00C8063B" w:rsidRPr="00BB691D" w:rsidRDefault="00C8063B" w:rsidP="00C8063B">
      <w:pPr>
        <w:spacing w:after="120" w:line="360" w:lineRule="auto"/>
        <w:ind w:left="567" w:right="616"/>
        <w:contextualSpacing/>
        <w:jc w:val="both"/>
        <w:rPr>
          <w:rFonts w:ascii="Palatino Linotype" w:hAnsi="Palatino Linotype" w:cs="Arial"/>
          <w:bCs/>
          <w:i/>
          <w:color w:val="000000" w:themeColor="text1"/>
          <w:sz w:val="24"/>
          <w:szCs w:val="24"/>
        </w:rPr>
      </w:pPr>
      <w:r w:rsidRPr="00BB691D">
        <w:rPr>
          <w:rFonts w:ascii="Palatino Linotype" w:hAnsi="Palatino Linotype" w:cs="Arial"/>
          <w:bCs/>
          <w:i/>
          <w:color w:val="000000" w:themeColor="text1"/>
          <w:sz w:val="24"/>
          <w:szCs w:val="24"/>
        </w:rPr>
        <w:t xml:space="preserve">II. </w:t>
      </w:r>
      <w:r w:rsidRPr="00BB691D">
        <w:rPr>
          <w:rFonts w:ascii="Palatino Linotype" w:hAnsi="Palatino Linotype" w:cs="Arial"/>
          <w:i/>
          <w:color w:val="000000" w:themeColor="text1"/>
          <w:sz w:val="24"/>
          <w:szCs w:val="24"/>
        </w:rPr>
        <w:t>Por Ley tenga el carácter de pública;</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bCs/>
          <w:i/>
          <w:color w:val="000000" w:themeColor="text1"/>
          <w:sz w:val="24"/>
          <w:szCs w:val="24"/>
        </w:rPr>
        <w:t xml:space="preserve">III. </w:t>
      </w:r>
      <w:r w:rsidRPr="00BB691D">
        <w:rPr>
          <w:rFonts w:ascii="Palatino Linotype" w:hAnsi="Palatino Linotype" w:cs="Arial"/>
          <w:i/>
          <w:color w:val="000000" w:themeColor="text1"/>
          <w:sz w:val="24"/>
          <w:szCs w:val="24"/>
        </w:rPr>
        <w:t xml:space="preserve">Exista una orden judicial; </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bCs/>
          <w:i/>
          <w:color w:val="000000" w:themeColor="text1"/>
          <w:sz w:val="24"/>
          <w:szCs w:val="24"/>
        </w:rPr>
        <w:lastRenderedPageBreak/>
        <w:t xml:space="preserve">IV. </w:t>
      </w:r>
      <w:r w:rsidRPr="00BB691D">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C8063B" w:rsidRPr="00BB691D" w:rsidRDefault="00C8063B" w:rsidP="00C8063B">
      <w:pPr>
        <w:spacing w:after="120" w:line="360" w:lineRule="auto"/>
        <w:ind w:left="567" w:right="616"/>
        <w:contextualSpacing/>
        <w:jc w:val="both"/>
        <w:rPr>
          <w:rFonts w:ascii="Palatino Linotype" w:hAnsi="Palatino Linotype" w:cs="Arial"/>
          <w:i/>
          <w:color w:val="000000" w:themeColor="text1"/>
          <w:sz w:val="24"/>
          <w:szCs w:val="24"/>
        </w:rPr>
      </w:pPr>
      <w:r w:rsidRPr="00BB691D">
        <w:rPr>
          <w:rFonts w:ascii="Palatino Linotype" w:hAnsi="Palatino Linotype" w:cs="Arial"/>
          <w:bCs/>
          <w:i/>
          <w:color w:val="000000" w:themeColor="text1"/>
          <w:sz w:val="24"/>
          <w:szCs w:val="24"/>
        </w:rPr>
        <w:t xml:space="preserve">V. </w:t>
      </w:r>
      <w:r w:rsidRPr="00BB691D">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contextualSpacing/>
        <w:jc w:val="both"/>
        <w:rPr>
          <w:rFonts w:ascii="Palatino Linotype" w:hAnsi="Palatino Linotype" w:cs="Arial"/>
          <w:color w:val="000000" w:themeColor="text1"/>
          <w:sz w:val="24"/>
          <w:szCs w:val="24"/>
        </w:rPr>
      </w:pPr>
      <w:r w:rsidRPr="00BB691D">
        <w:rPr>
          <w:rFonts w:ascii="Palatino Linotype" w:hAnsi="Palatino Linotype" w:cs="Arial"/>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8063B" w:rsidRPr="00BB691D" w:rsidRDefault="00C8063B" w:rsidP="00C8063B">
      <w:pPr>
        <w:spacing w:after="120" w:line="360" w:lineRule="auto"/>
        <w:ind w:right="49"/>
        <w:contextualSpacing/>
        <w:jc w:val="both"/>
        <w:rPr>
          <w:rFonts w:ascii="Palatino Linotype" w:hAnsi="Palatino Linotype" w:cs="Arial"/>
          <w:color w:val="000000" w:themeColor="text1"/>
          <w:sz w:val="24"/>
          <w:szCs w:val="24"/>
        </w:rPr>
      </w:pPr>
    </w:p>
    <w:p w:rsidR="00C8063B" w:rsidRPr="00BB691D" w:rsidRDefault="00C8063B" w:rsidP="00C8063B">
      <w:pPr>
        <w:numPr>
          <w:ilvl w:val="0"/>
          <w:numId w:val="2"/>
        </w:numPr>
        <w:spacing w:after="120" w:line="360" w:lineRule="auto"/>
        <w:ind w:left="0" w:right="49" w:firstLine="0"/>
        <w:jc w:val="both"/>
        <w:rPr>
          <w:rFonts w:ascii="Palatino Linotype" w:eastAsia="MS Mincho" w:hAnsi="Palatino Linotype" w:cstheme="majorBidi"/>
          <w:sz w:val="24"/>
          <w:szCs w:val="24"/>
        </w:rPr>
      </w:pPr>
      <w:r w:rsidRPr="00BB691D">
        <w:rPr>
          <w:rFonts w:ascii="Palatino Linotype" w:hAnsi="Palatino Linotype" w:cs="Arial"/>
          <w:color w:val="000000" w:themeColor="text1"/>
          <w:sz w:val="24"/>
          <w:szCs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C8063B" w:rsidRPr="00BB691D" w:rsidRDefault="00C8063B" w:rsidP="00C8063B">
      <w:pPr>
        <w:pStyle w:val="Prrafodelista"/>
        <w:numPr>
          <w:ilvl w:val="0"/>
          <w:numId w:val="2"/>
        </w:numPr>
        <w:tabs>
          <w:tab w:val="left" w:pos="851"/>
        </w:tabs>
        <w:spacing w:before="240" w:after="240" w:line="360" w:lineRule="auto"/>
        <w:ind w:left="0" w:right="49" w:firstLine="0"/>
        <w:jc w:val="both"/>
        <w:rPr>
          <w:rFonts w:ascii="Palatino Linotype" w:eastAsia="MS Mincho" w:hAnsi="Palatino Linotype" w:cs="Arial"/>
          <w:sz w:val="24"/>
          <w:szCs w:val="24"/>
        </w:rPr>
      </w:pPr>
      <w:r w:rsidRPr="00BB691D">
        <w:rPr>
          <w:rFonts w:ascii="Palatino Linotype" w:eastAsia="MS Mincho" w:hAnsi="Palatino Linotype" w:cs="Arial"/>
          <w:sz w:val="24"/>
          <w:szCs w:val="24"/>
        </w:rPr>
        <w:t xml:space="preserve">Por </w:t>
      </w:r>
      <w:r w:rsidRPr="00BB691D">
        <w:rPr>
          <w:rFonts w:ascii="Palatino Linotype" w:eastAsia="MS Mincho" w:hAnsi="Palatino Linotype" w:cs="Arial"/>
          <w:sz w:val="24"/>
          <w:szCs w:val="24"/>
          <w:lang w:val="es-ES"/>
        </w:rPr>
        <w:t xml:space="preserve">lo anteriormente expuesto, resultan fundadas las razones o motivos de </w:t>
      </w:r>
      <w:r w:rsidRPr="00BB691D">
        <w:rPr>
          <w:rFonts w:ascii="Palatino Linotype" w:eastAsia="MS Mincho" w:hAnsi="Palatino Linotype" w:cs="Arial"/>
          <w:sz w:val="24"/>
          <w:szCs w:val="24"/>
        </w:rPr>
        <w:t xml:space="preserve">inconformidad hechos valer por el </w:t>
      </w:r>
      <w:r w:rsidRPr="00BB691D">
        <w:rPr>
          <w:rFonts w:ascii="Palatino Linotype" w:eastAsia="MS Mincho" w:hAnsi="Palatino Linotype" w:cs="Arial"/>
          <w:b/>
          <w:sz w:val="24"/>
          <w:szCs w:val="24"/>
        </w:rPr>
        <w:t>RECURRENTE</w:t>
      </w:r>
      <w:r w:rsidRPr="00BB691D">
        <w:rPr>
          <w:rFonts w:ascii="Palatino Linotype" w:eastAsia="MS Mincho" w:hAnsi="Palatino Linotype" w:cs="Arial"/>
          <w:sz w:val="24"/>
          <w:szCs w:val="24"/>
        </w:rPr>
        <w:t>, toda vez que se actualiza la hipótesis de procedencia</w:t>
      </w:r>
      <w:r w:rsidRPr="00BB691D">
        <w:rPr>
          <w:rFonts w:ascii="Palatino Linotype" w:eastAsia="MS Mincho" w:hAnsi="Palatino Linotype" w:cs="Arial"/>
          <w:b/>
          <w:sz w:val="24"/>
          <w:szCs w:val="24"/>
        </w:rPr>
        <w:t xml:space="preserve"> </w:t>
      </w:r>
      <w:r w:rsidRPr="00BB691D">
        <w:rPr>
          <w:rFonts w:ascii="Palatino Linotype" w:eastAsia="MS Mincho" w:hAnsi="Palatino Linotype" w:cs="Arial"/>
          <w:sz w:val="24"/>
          <w:szCs w:val="24"/>
        </w:rPr>
        <w:t xml:space="preserve">contenida en </w:t>
      </w:r>
      <w:r w:rsidRPr="00BB691D">
        <w:rPr>
          <w:rFonts w:ascii="Palatino Linotype" w:eastAsia="MS Mincho" w:hAnsi="Palatino Linotype" w:cs="Arial"/>
          <w:sz w:val="24"/>
          <w:szCs w:val="24"/>
          <w:lang w:val="es-ES"/>
        </w:rPr>
        <w:t xml:space="preserve">el artículo 179, </w:t>
      </w:r>
      <w:r w:rsidR="00DE335A" w:rsidRPr="00BB691D">
        <w:rPr>
          <w:rFonts w:ascii="Palatino Linotype" w:eastAsia="MS Mincho" w:hAnsi="Palatino Linotype" w:cs="Arial"/>
          <w:sz w:val="24"/>
          <w:szCs w:val="24"/>
        </w:rPr>
        <w:t>fracción</w:t>
      </w:r>
      <w:r w:rsidRPr="00BB691D">
        <w:rPr>
          <w:rFonts w:ascii="Palatino Linotype" w:eastAsia="MS Mincho" w:hAnsi="Palatino Linotype" w:cs="Arial"/>
          <w:sz w:val="24"/>
          <w:szCs w:val="24"/>
        </w:rPr>
        <w:t xml:space="preserve"> </w:t>
      </w:r>
      <w:r w:rsidR="00DE335A" w:rsidRPr="00BB691D">
        <w:rPr>
          <w:rFonts w:ascii="Palatino Linotype" w:eastAsia="MS Mincho" w:hAnsi="Palatino Linotype" w:cs="Arial"/>
          <w:sz w:val="24"/>
          <w:szCs w:val="24"/>
        </w:rPr>
        <w:t>II</w:t>
      </w:r>
      <w:r w:rsidRPr="00BB691D">
        <w:rPr>
          <w:rFonts w:ascii="Palatino Linotype" w:eastAsia="MS Mincho" w:hAnsi="Palatino Linotype" w:cs="Arial"/>
          <w:sz w:val="24"/>
          <w:szCs w:val="24"/>
          <w:lang w:val="es-ES"/>
        </w:rPr>
        <w:t xml:space="preserve"> de la </w:t>
      </w:r>
      <w:r w:rsidRPr="00BB691D">
        <w:rPr>
          <w:rFonts w:ascii="Palatino Linotype" w:eastAsia="MS Mincho" w:hAnsi="Palatino Linotype" w:cs="Arial"/>
          <w:b/>
          <w:sz w:val="24"/>
          <w:szCs w:val="24"/>
          <w:lang w:val="es-ES"/>
        </w:rPr>
        <w:t>Ley de Transparencia y Acceso a la Información Pública del Estado de México y Municipios</w:t>
      </w:r>
      <w:r w:rsidRPr="00BB691D">
        <w:rPr>
          <w:rFonts w:ascii="Palatino Linotype" w:eastAsia="MS Mincho" w:hAnsi="Palatino Linotype" w:cs="Arial"/>
          <w:sz w:val="24"/>
          <w:szCs w:val="24"/>
          <w:lang w:val="es-ES"/>
        </w:rPr>
        <w:t>.</w:t>
      </w:r>
    </w:p>
    <w:p w:rsidR="007179FB" w:rsidRPr="00BB691D" w:rsidRDefault="007179FB" w:rsidP="007179FB">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35" w:name="_Toc447183492"/>
      <w:bookmarkStart w:id="36" w:name="_Toc450120667"/>
      <w:bookmarkStart w:id="37" w:name="_Toc461555895"/>
      <w:bookmarkEnd w:id="25"/>
      <w:bookmarkEnd w:id="26"/>
      <w:bookmarkEnd w:id="27"/>
      <w:bookmarkEnd w:id="28"/>
      <w:bookmarkEnd w:id="29"/>
      <w:bookmarkEnd w:id="30"/>
      <w:bookmarkEnd w:id="31"/>
      <w:r w:rsidRPr="00BB691D">
        <w:rPr>
          <w:rFonts w:ascii="Palatino Linotype" w:eastAsia="Calibri" w:hAnsi="Palatino Linotype" w:cstheme="majorBidi"/>
          <w:b/>
          <w:sz w:val="24"/>
          <w:szCs w:val="24"/>
          <w:lang w:val="es-ES" w:eastAsia="es-ES"/>
        </w:rPr>
        <w:lastRenderedPageBreak/>
        <w:tab/>
      </w:r>
      <w:bookmarkStart w:id="38" w:name="_Toc34907057"/>
      <w:r w:rsidRPr="00BB691D">
        <w:rPr>
          <w:rFonts w:ascii="Palatino Linotype" w:eastAsia="Calibri" w:hAnsi="Palatino Linotype" w:cstheme="majorBidi"/>
          <w:b/>
          <w:sz w:val="24"/>
          <w:szCs w:val="24"/>
          <w:lang w:val="es-ES" w:eastAsia="es-ES"/>
        </w:rPr>
        <w:t>R E S O L U T I V O S</w:t>
      </w:r>
      <w:bookmarkEnd w:id="35"/>
      <w:bookmarkEnd w:id="36"/>
      <w:bookmarkEnd w:id="37"/>
      <w:bookmarkEnd w:id="38"/>
      <w:r w:rsidRPr="00BB691D">
        <w:rPr>
          <w:rFonts w:ascii="Palatino Linotype" w:eastAsia="Calibri" w:hAnsi="Palatino Linotype" w:cstheme="majorBidi"/>
          <w:b/>
          <w:sz w:val="24"/>
          <w:szCs w:val="24"/>
          <w:lang w:val="es-ES" w:eastAsia="es-ES"/>
        </w:rPr>
        <w:t xml:space="preserve"> </w:t>
      </w:r>
    </w:p>
    <w:p w:rsidR="007179FB" w:rsidRPr="00BB691D" w:rsidRDefault="007179FB" w:rsidP="007179FB">
      <w:pPr>
        <w:spacing w:before="240" w:after="360" w:line="360" w:lineRule="auto"/>
        <w:ind w:right="49"/>
        <w:jc w:val="both"/>
        <w:rPr>
          <w:rFonts w:ascii="Palatino Linotype" w:eastAsia="Times New Roman" w:hAnsi="Palatino Linotype" w:cs="Arial"/>
          <w:sz w:val="24"/>
          <w:szCs w:val="24"/>
          <w:lang w:val="es-ES" w:eastAsia="es-ES"/>
        </w:rPr>
      </w:pPr>
      <w:r w:rsidRPr="00BB691D">
        <w:rPr>
          <w:rFonts w:ascii="Palatino Linotype" w:eastAsia="Times New Roman" w:hAnsi="Palatino Linotype" w:cs="Arial"/>
          <w:b/>
          <w:sz w:val="24"/>
          <w:szCs w:val="24"/>
          <w:lang w:val="es-ES_tradnl" w:eastAsia="es-ES"/>
        </w:rPr>
        <w:t>PRIMERO</w:t>
      </w:r>
      <w:r w:rsidRPr="00BB691D">
        <w:rPr>
          <w:rFonts w:ascii="Palatino Linotype" w:eastAsia="Times New Roman" w:hAnsi="Palatino Linotype" w:cs="Arial"/>
          <w:sz w:val="24"/>
          <w:szCs w:val="24"/>
          <w:lang w:val="es-ES" w:eastAsia="es-ES"/>
        </w:rPr>
        <w:t xml:space="preserve">. </w:t>
      </w:r>
      <w:r w:rsidRPr="00BB691D">
        <w:rPr>
          <w:rFonts w:ascii="Palatino Linotype" w:eastAsia="Times New Roman" w:hAnsi="Palatino Linotype" w:cs="Arial"/>
          <w:sz w:val="24"/>
          <w:szCs w:val="24"/>
        </w:rPr>
        <w:t>Resultan fundadas las</w:t>
      </w:r>
      <w:r w:rsidRPr="00BB691D">
        <w:rPr>
          <w:rFonts w:ascii="Palatino Linotype" w:eastAsia="Times New Roman" w:hAnsi="Palatino Linotype" w:cs="Arial"/>
          <w:b/>
          <w:sz w:val="24"/>
          <w:szCs w:val="24"/>
        </w:rPr>
        <w:t xml:space="preserve"> </w:t>
      </w:r>
      <w:r w:rsidRPr="00BB691D">
        <w:rPr>
          <w:rFonts w:ascii="Palatino Linotype" w:eastAsia="Times New Roman" w:hAnsi="Palatino Linotype" w:cs="Arial"/>
          <w:sz w:val="24"/>
          <w:szCs w:val="24"/>
          <w:lang w:val="es-ES"/>
        </w:rPr>
        <w:t xml:space="preserve">razones o motivos de inconformidad hechos valer </w:t>
      </w:r>
      <w:r w:rsidR="00B02BAF" w:rsidRPr="00BB691D">
        <w:rPr>
          <w:rFonts w:ascii="Palatino Linotype" w:eastAsia="Calibri" w:hAnsi="Palatino Linotype" w:cs="Arial"/>
          <w:sz w:val="24"/>
          <w:szCs w:val="24"/>
          <w:lang w:val="es-ES"/>
        </w:rPr>
        <w:t>en el</w:t>
      </w:r>
      <w:r w:rsidRPr="00BB691D">
        <w:rPr>
          <w:rFonts w:ascii="Palatino Linotype" w:eastAsia="Calibri" w:hAnsi="Palatino Linotype" w:cs="Arial"/>
          <w:sz w:val="24"/>
          <w:szCs w:val="24"/>
          <w:lang w:val="es-ES"/>
        </w:rPr>
        <w:t xml:space="preserve"> recurso de revisión</w:t>
      </w:r>
      <w:r w:rsidR="00330A3B" w:rsidRPr="00BB691D">
        <w:rPr>
          <w:rFonts w:ascii="Palatino Linotype" w:eastAsiaTheme="minorEastAsia" w:hAnsi="Palatino Linotype" w:cs="Arial"/>
          <w:b/>
          <w:bCs/>
          <w:sz w:val="24"/>
          <w:szCs w:val="24"/>
          <w:lang w:val="es-ES_tradnl" w:eastAsia="es-ES"/>
        </w:rPr>
        <w:t xml:space="preserve"> 1253</w:t>
      </w:r>
      <w:r w:rsidR="00C8063B" w:rsidRPr="00BB691D">
        <w:rPr>
          <w:rFonts w:ascii="Palatino Linotype" w:eastAsiaTheme="minorEastAsia" w:hAnsi="Palatino Linotype" w:cs="Arial"/>
          <w:b/>
          <w:bCs/>
          <w:sz w:val="24"/>
          <w:szCs w:val="24"/>
          <w:lang w:val="es-ES_tradnl" w:eastAsia="es-ES"/>
        </w:rPr>
        <w:t>8</w:t>
      </w:r>
      <w:r w:rsidRPr="00BB691D">
        <w:rPr>
          <w:rFonts w:ascii="Palatino Linotype" w:eastAsiaTheme="minorEastAsia" w:hAnsi="Palatino Linotype" w:cs="Arial"/>
          <w:b/>
          <w:bCs/>
          <w:sz w:val="24"/>
          <w:szCs w:val="24"/>
          <w:lang w:val="es-ES_tradnl" w:eastAsia="es-ES"/>
        </w:rPr>
        <w:t>/INFOEM/IP/RR/2019</w:t>
      </w:r>
      <w:r w:rsidR="00C8063B" w:rsidRPr="00BB691D">
        <w:rPr>
          <w:rFonts w:ascii="Palatino Linotype" w:eastAsiaTheme="minorEastAsia" w:hAnsi="Palatino Linotype" w:cs="Arial"/>
          <w:b/>
          <w:bCs/>
          <w:sz w:val="24"/>
          <w:szCs w:val="24"/>
          <w:lang w:val="es-ES_tradnl" w:eastAsia="es-ES"/>
        </w:rPr>
        <w:t xml:space="preserve"> </w:t>
      </w:r>
      <w:r w:rsidRPr="00BB691D">
        <w:rPr>
          <w:rFonts w:ascii="Palatino Linotype" w:hAnsi="Palatino Linotype" w:cs="Arial"/>
          <w:bCs/>
          <w:sz w:val="24"/>
          <w:szCs w:val="24"/>
          <w:lang w:eastAsia="es-MX"/>
        </w:rPr>
        <w:t>en términos de</w:t>
      </w:r>
      <w:r w:rsidR="00330A3B" w:rsidRPr="00BB691D">
        <w:rPr>
          <w:rFonts w:ascii="Palatino Linotype" w:hAnsi="Palatino Linotype" w:cs="Arial"/>
          <w:bCs/>
          <w:sz w:val="24"/>
          <w:szCs w:val="24"/>
          <w:lang w:eastAsia="es-MX"/>
        </w:rPr>
        <w:t xml:space="preserve"> </w:t>
      </w:r>
      <w:r w:rsidRPr="00BB691D">
        <w:rPr>
          <w:rFonts w:ascii="Palatino Linotype" w:hAnsi="Palatino Linotype" w:cs="Arial"/>
          <w:bCs/>
          <w:sz w:val="24"/>
          <w:szCs w:val="24"/>
          <w:lang w:eastAsia="es-MX"/>
        </w:rPr>
        <w:t>l</w:t>
      </w:r>
      <w:r w:rsidR="00330A3B" w:rsidRPr="00BB691D">
        <w:rPr>
          <w:rFonts w:ascii="Palatino Linotype" w:hAnsi="Palatino Linotype" w:cs="Arial"/>
          <w:bCs/>
          <w:sz w:val="24"/>
          <w:szCs w:val="24"/>
          <w:lang w:eastAsia="es-MX"/>
        </w:rPr>
        <w:t>os</w:t>
      </w:r>
      <w:r w:rsidRPr="00BB691D">
        <w:rPr>
          <w:rFonts w:ascii="Palatino Linotype" w:hAnsi="Palatino Linotype" w:cs="Arial"/>
          <w:bCs/>
          <w:sz w:val="24"/>
          <w:szCs w:val="24"/>
          <w:lang w:eastAsia="es-MX"/>
        </w:rPr>
        <w:t xml:space="preserve"> </w:t>
      </w:r>
      <w:r w:rsidRPr="00BB691D">
        <w:rPr>
          <w:rFonts w:ascii="Palatino Linotype" w:hAnsi="Palatino Linotype" w:cs="Arial"/>
          <w:b/>
          <w:bCs/>
          <w:sz w:val="24"/>
          <w:szCs w:val="24"/>
          <w:lang w:eastAsia="es-MX"/>
        </w:rPr>
        <w:t>Considerando</w:t>
      </w:r>
      <w:r w:rsidR="00330A3B" w:rsidRPr="00BB691D">
        <w:rPr>
          <w:rFonts w:ascii="Palatino Linotype" w:hAnsi="Palatino Linotype" w:cs="Arial"/>
          <w:b/>
          <w:bCs/>
          <w:sz w:val="24"/>
          <w:szCs w:val="24"/>
          <w:lang w:eastAsia="es-MX"/>
        </w:rPr>
        <w:t>s</w:t>
      </w:r>
      <w:r w:rsidRPr="00BB691D">
        <w:rPr>
          <w:rFonts w:ascii="Palatino Linotype" w:hAnsi="Palatino Linotype" w:cs="Arial"/>
          <w:b/>
          <w:bCs/>
          <w:sz w:val="24"/>
          <w:szCs w:val="24"/>
          <w:lang w:eastAsia="es-MX"/>
        </w:rPr>
        <w:t xml:space="preserve"> CUARTO y QUINTO </w:t>
      </w:r>
      <w:r w:rsidRPr="00BB691D">
        <w:rPr>
          <w:rFonts w:ascii="Palatino Linotype" w:hAnsi="Palatino Linotype" w:cs="Arial"/>
          <w:bCs/>
          <w:sz w:val="24"/>
          <w:szCs w:val="24"/>
          <w:lang w:eastAsia="es-MX"/>
        </w:rPr>
        <w:t>de la presente resolución.</w:t>
      </w:r>
    </w:p>
    <w:p w:rsidR="007179FB" w:rsidRPr="00BB691D" w:rsidRDefault="007179FB" w:rsidP="007179FB">
      <w:pPr>
        <w:spacing w:after="0" w:line="360" w:lineRule="auto"/>
        <w:ind w:right="49"/>
        <w:jc w:val="both"/>
        <w:rPr>
          <w:rFonts w:ascii="Palatino Linotype" w:eastAsia="Calibri" w:hAnsi="Palatino Linotype" w:cs="Arial"/>
          <w:sz w:val="24"/>
          <w:szCs w:val="24"/>
          <w:lang w:val="es-ES" w:eastAsia="es-ES"/>
        </w:rPr>
      </w:pPr>
      <w:r w:rsidRPr="00BB691D">
        <w:rPr>
          <w:rFonts w:ascii="Palatino Linotype" w:eastAsiaTheme="minorEastAsia" w:hAnsi="Palatino Linotype"/>
          <w:b/>
          <w:sz w:val="24"/>
          <w:szCs w:val="24"/>
          <w:lang w:val="es-ES_tradnl" w:eastAsia="es-ES"/>
        </w:rPr>
        <w:t>SEGUNDO.</w:t>
      </w:r>
      <w:r w:rsidRPr="00BB691D">
        <w:rPr>
          <w:rFonts w:ascii="Palatino Linotype" w:eastAsiaTheme="majorEastAsia" w:hAnsi="Palatino Linotype" w:cstheme="majorBidi"/>
          <w:b/>
          <w:sz w:val="26"/>
          <w:szCs w:val="26"/>
          <w:lang w:val="es-ES_tradnl" w:eastAsia="es-ES"/>
        </w:rPr>
        <w:t xml:space="preserve"> </w:t>
      </w:r>
      <w:r w:rsidRPr="00BB691D">
        <w:rPr>
          <w:rFonts w:ascii="Palatino Linotype" w:eastAsia="Calibri" w:hAnsi="Palatino Linotype" w:cs="Arial"/>
          <w:sz w:val="24"/>
          <w:szCs w:val="24"/>
          <w:lang w:val="es-ES" w:eastAsia="es-ES"/>
        </w:rPr>
        <w:t>Se</w:t>
      </w:r>
      <w:r w:rsidRPr="00BB691D">
        <w:rPr>
          <w:rFonts w:ascii="Palatino Linotype" w:eastAsia="Calibri" w:hAnsi="Palatino Linotype" w:cs="Arial"/>
          <w:b/>
          <w:sz w:val="24"/>
          <w:szCs w:val="24"/>
          <w:lang w:val="es-ES" w:eastAsia="es-ES"/>
        </w:rPr>
        <w:t xml:space="preserve"> REVOCA </w:t>
      </w:r>
      <w:r w:rsidRPr="00BB691D">
        <w:rPr>
          <w:rFonts w:ascii="Palatino Linotype" w:eastAsia="Calibri" w:hAnsi="Palatino Linotype" w:cs="Arial"/>
          <w:sz w:val="24"/>
          <w:szCs w:val="24"/>
          <w:lang w:val="es-ES" w:eastAsia="es-ES"/>
        </w:rPr>
        <w:t xml:space="preserve">la respuesta emitida por el </w:t>
      </w:r>
      <w:r w:rsidRPr="00BB691D">
        <w:rPr>
          <w:rFonts w:ascii="Palatino Linotype" w:hAnsi="Palatino Linotype"/>
          <w:b/>
          <w:sz w:val="24"/>
          <w:szCs w:val="24"/>
        </w:rPr>
        <w:t xml:space="preserve">Ayuntamiento de Nextlalpan </w:t>
      </w:r>
      <w:r w:rsidRPr="00BB691D">
        <w:rPr>
          <w:rFonts w:ascii="Palatino Linotype" w:hAnsi="Palatino Linotype"/>
          <w:sz w:val="24"/>
          <w:szCs w:val="24"/>
        </w:rPr>
        <w:t>y se</w:t>
      </w:r>
      <w:r w:rsidRPr="00BB691D">
        <w:rPr>
          <w:rFonts w:ascii="Palatino Linotype" w:hAnsi="Palatino Linotype"/>
          <w:b/>
          <w:sz w:val="24"/>
          <w:szCs w:val="24"/>
        </w:rPr>
        <w:t xml:space="preserve"> ORDENA</w:t>
      </w:r>
      <w:r w:rsidRPr="00BB691D">
        <w:rPr>
          <w:rFonts w:ascii="Palatino Linotype" w:eastAsiaTheme="minorEastAsia" w:hAnsi="Palatino Linotype"/>
          <w:b/>
          <w:bCs/>
          <w:sz w:val="24"/>
          <w:szCs w:val="24"/>
          <w:lang w:val="es-ES_tradnl" w:eastAsia="es-ES"/>
        </w:rPr>
        <w:t xml:space="preserve"> </w:t>
      </w:r>
      <w:r w:rsidRPr="00BB691D">
        <w:rPr>
          <w:rFonts w:ascii="Palatino Linotype" w:eastAsia="Calibri" w:hAnsi="Palatino Linotype" w:cs="Arial"/>
          <w:sz w:val="24"/>
          <w:szCs w:val="24"/>
          <w:lang w:val="es-ES" w:eastAsia="es-ES"/>
        </w:rPr>
        <w:t xml:space="preserve">entregar vía Sistema de Acceso a la Información Mexiquense </w:t>
      </w:r>
      <w:r w:rsidRPr="00BB691D">
        <w:rPr>
          <w:rFonts w:ascii="Palatino Linotype" w:eastAsia="Calibri" w:hAnsi="Palatino Linotype" w:cs="Arial"/>
          <w:b/>
          <w:sz w:val="24"/>
          <w:szCs w:val="24"/>
          <w:lang w:val="es-ES" w:eastAsia="es-ES"/>
        </w:rPr>
        <w:t>(SAIMEX)</w:t>
      </w:r>
      <w:r w:rsidRPr="00BB691D">
        <w:rPr>
          <w:rFonts w:ascii="Palatino Linotype" w:eastAsia="Calibri" w:hAnsi="Palatino Linotype" w:cs="Arial"/>
          <w:sz w:val="24"/>
          <w:szCs w:val="24"/>
          <w:lang w:val="es-ES" w:eastAsia="es-ES"/>
        </w:rPr>
        <w:t xml:space="preserve">, de ser el caso en versión pública, la siguiente información: </w:t>
      </w:r>
    </w:p>
    <w:p w:rsidR="007179FB" w:rsidRPr="00BB691D" w:rsidRDefault="007179FB" w:rsidP="007179FB">
      <w:pPr>
        <w:spacing w:after="0" w:line="360" w:lineRule="auto"/>
        <w:ind w:right="49"/>
        <w:jc w:val="both"/>
        <w:rPr>
          <w:rFonts w:ascii="Palatino Linotype" w:eastAsia="Calibri" w:hAnsi="Palatino Linotype" w:cs="Arial"/>
          <w:sz w:val="24"/>
          <w:szCs w:val="24"/>
          <w:lang w:val="es-ES" w:eastAsia="es-ES"/>
        </w:rPr>
      </w:pPr>
    </w:p>
    <w:p w:rsidR="00EB1E67" w:rsidRPr="00BB691D" w:rsidRDefault="00C8063B" w:rsidP="00C8063B">
      <w:pPr>
        <w:numPr>
          <w:ilvl w:val="0"/>
          <w:numId w:val="4"/>
        </w:numPr>
        <w:spacing w:after="0" w:line="360" w:lineRule="auto"/>
        <w:ind w:right="49"/>
        <w:contextualSpacing/>
        <w:jc w:val="both"/>
        <w:rPr>
          <w:rFonts w:ascii="Palatino Linotype" w:eastAsia="MS Mincho" w:hAnsi="Palatino Linotype" w:cstheme="majorBidi"/>
          <w:b/>
          <w:sz w:val="24"/>
          <w:szCs w:val="24"/>
          <w:lang w:val="es-ES_tradnl" w:eastAsia="es-ES"/>
        </w:rPr>
      </w:pPr>
      <w:r w:rsidRPr="00BB691D">
        <w:rPr>
          <w:rFonts w:ascii="Palatino Linotype" w:eastAsia="MS Mincho" w:hAnsi="Palatino Linotype" w:cstheme="majorBidi"/>
          <w:b/>
          <w:sz w:val="24"/>
          <w:szCs w:val="24"/>
          <w:lang w:val="es-ES_tradnl" w:eastAsia="es-ES"/>
        </w:rPr>
        <w:t>Acuerdos firmados por el Presidente Municipal de Nextlalpan, del uno (01) de enero al treinta y uno (31) de diciembre de dos mil dieci</w:t>
      </w:r>
      <w:r w:rsidR="00B02BAF" w:rsidRPr="00BB691D">
        <w:rPr>
          <w:rFonts w:ascii="Palatino Linotype" w:eastAsia="MS Mincho" w:hAnsi="Palatino Linotype" w:cstheme="majorBidi"/>
          <w:b/>
          <w:sz w:val="24"/>
          <w:szCs w:val="24"/>
          <w:lang w:val="es-ES_tradnl" w:eastAsia="es-ES"/>
        </w:rPr>
        <w:t>nueve.</w:t>
      </w:r>
    </w:p>
    <w:p w:rsidR="00B02BAF" w:rsidRPr="00BB691D" w:rsidRDefault="00B02BAF" w:rsidP="00EB1E67">
      <w:pPr>
        <w:tabs>
          <w:tab w:val="left" w:pos="7797"/>
          <w:tab w:val="left" w:pos="8080"/>
        </w:tabs>
        <w:spacing w:after="0" w:line="360" w:lineRule="auto"/>
        <w:contextualSpacing/>
        <w:jc w:val="both"/>
        <w:rPr>
          <w:rFonts w:ascii="Palatino Linotype" w:eastAsia="Palatino Linotype" w:hAnsi="Palatino Linotype" w:cs="Palatino Linotype"/>
          <w:sz w:val="24"/>
          <w:szCs w:val="24"/>
          <w:lang w:val="es-ES_tradnl" w:eastAsia="es-ES"/>
        </w:rPr>
      </w:pPr>
      <w:bookmarkStart w:id="39" w:name="_Toc503891610"/>
      <w:bookmarkStart w:id="40" w:name="_Toc453696503"/>
      <w:bookmarkStart w:id="41" w:name="_Toc454301156"/>
      <w:bookmarkStart w:id="42" w:name="_Toc462653938"/>
      <w:bookmarkStart w:id="43" w:name="_Toc477891769"/>
      <w:bookmarkStart w:id="44" w:name="_Toc477891859"/>
      <w:bookmarkStart w:id="45" w:name="_Toc481576260"/>
      <w:bookmarkStart w:id="46" w:name="_Toc492590392"/>
    </w:p>
    <w:p w:rsidR="007179FB" w:rsidRPr="00BB691D" w:rsidRDefault="007179FB" w:rsidP="00EB1E67">
      <w:pPr>
        <w:tabs>
          <w:tab w:val="left" w:pos="7797"/>
          <w:tab w:val="left" w:pos="8080"/>
        </w:tabs>
        <w:spacing w:after="0" w:line="360" w:lineRule="auto"/>
        <w:contextualSpacing/>
        <w:jc w:val="both"/>
        <w:rPr>
          <w:rFonts w:ascii="Palatino Linotype" w:eastAsia="Palatino Linotype" w:hAnsi="Palatino Linotype" w:cs="Palatino Linotype"/>
          <w:sz w:val="24"/>
          <w:szCs w:val="24"/>
          <w:lang w:val="es-ES" w:eastAsia="es-ES"/>
        </w:rPr>
      </w:pPr>
      <w:r w:rsidRPr="00BB691D">
        <w:rPr>
          <w:rFonts w:ascii="Palatino Linotype" w:eastAsia="Palatino Linotype" w:hAnsi="Palatino Linotype" w:cs="Palatino Linotype"/>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EB1E67" w:rsidRPr="00BB691D">
        <w:rPr>
          <w:rFonts w:ascii="Palatino Linotype" w:eastAsia="Palatino Linotype" w:hAnsi="Palatino Linotype" w:cs="Palatino Linotype"/>
          <w:sz w:val="24"/>
          <w:szCs w:val="24"/>
          <w:lang w:val="es-ES_tradnl" w:eastAsia="es-ES"/>
        </w:rPr>
        <w:t xml:space="preserve">siones públicas que se formulen. </w:t>
      </w:r>
    </w:p>
    <w:p w:rsidR="007179FB" w:rsidRPr="00BB691D" w:rsidRDefault="007179FB" w:rsidP="007179F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7179FB" w:rsidRPr="00BB691D" w:rsidRDefault="007179FB" w:rsidP="007179F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B691D">
        <w:rPr>
          <w:rFonts w:ascii="Palatino Linotype" w:eastAsia="Palatino Linotype" w:hAnsi="Palatino Linotype" w:cs="Palatino Linotype"/>
          <w:b/>
          <w:sz w:val="24"/>
          <w:szCs w:val="24"/>
          <w:lang w:val="es-ES_tradnl" w:eastAsia="es-ES"/>
        </w:rPr>
        <w:t xml:space="preserve">TERCERO. Notifíquese </w:t>
      </w:r>
      <w:r w:rsidRPr="00BB691D">
        <w:rPr>
          <w:rFonts w:ascii="Palatino Linotype" w:eastAsia="Palatino Linotype" w:hAnsi="Palatino Linotype" w:cs="Palatino Linotype"/>
          <w:sz w:val="24"/>
          <w:szCs w:val="24"/>
          <w:lang w:val="es-ES_tradnl" w:eastAsia="es-ES"/>
        </w:rPr>
        <w:t xml:space="preserve">al Titular de la Unidad de Transparencia del </w:t>
      </w:r>
      <w:r w:rsidRPr="00BB691D">
        <w:rPr>
          <w:rFonts w:ascii="Palatino Linotype" w:eastAsia="Palatino Linotype" w:hAnsi="Palatino Linotype" w:cs="Palatino Linotype"/>
          <w:b/>
          <w:sz w:val="24"/>
          <w:szCs w:val="24"/>
          <w:lang w:val="es-ES_tradnl" w:eastAsia="es-ES"/>
        </w:rPr>
        <w:t>SUJETO OBLIGADO</w:t>
      </w:r>
      <w:r w:rsidRPr="00BB691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w:t>
      </w:r>
      <w:r w:rsidRPr="00BB691D">
        <w:rPr>
          <w:rFonts w:ascii="Palatino Linotype" w:eastAsia="Palatino Linotype" w:hAnsi="Palatino Linotype" w:cs="Palatino Linotype"/>
          <w:sz w:val="24"/>
          <w:szCs w:val="24"/>
          <w:lang w:val="es-ES_tradnl" w:eastAsia="es-ES"/>
        </w:rPr>
        <w:lastRenderedPageBreak/>
        <w:t xml:space="preserve">Estado de México y Municipios, </w:t>
      </w:r>
      <w:r w:rsidRPr="00BB691D">
        <w:rPr>
          <w:rFonts w:ascii="Palatino Linotype" w:eastAsiaTheme="minorEastAsia" w:hAnsi="Palatino Linotype"/>
          <w:sz w:val="24"/>
          <w:szCs w:val="24"/>
          <w:shd w:val="clear" w:color="auto" w:fill="FFFFFF"/>
          <w:lang w:val="es-ES_tradnl" w:eastAsia="es-ES"/>
        </w:rPr>
        <w:t xml:space="preserve">vigente, dé cumplimiento a lo ordenado dentro del plazo de </w:t>
      </w:r>
      <w:r w:rsidR="00BB691D">
        <w:rPr>
          <w:rFonts w:ascii="Palatino Linotype" w:eastAsiaTheme="minorEastAsia" w:hAnsi="Palatino Linotype"/>
          <w:sz w:val="24"/>
          <w:szCs w:val="24"/>
          <w:shd w:val="clear" w:color="auto" w:fill="FFFFFF"/>
          <w:lang w:val="es-ES_tradnl" w:eastAsia="es-ES"/>
        </w:rPr>
        <w:t>veinte</w:t>
      </w:r>
      <w:r w:rsidRPr="00BB691D">
        <w:rPr>
          <w:rFonts w:ascii="Palatino Linotype" w:eastAsiaTheme="minorEastAsia" w:hAnsi="Palatino Linotype"/>
          <w:sz w:val="24"/>
          <w:szCs w:val="24"/>
          <w:shd w:val="clear" w:color="auto" w:fill="FFFFFF"/>
          <w:lang w:val="es-ES_tradnl" w:eastAsia="es-ES"/>
        </w:rPr>
        <w:t xml:space="preserve"> días hábiles, debiendo rendir a este Instituto el informe de cumplimiento de la resolución en un plazo de tres días hábiles posteriores.</w:t>
      </w:r>
    </w:p>
    <w:p w:rsidR="007179FB" w:rsidRPr="00BB691D" w:rsidRDefault="007179FB" w:rsidP="007179F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7179FB" w:rsidRPr="00BB691D" w:rsidRDefault="007179FB" w:rsidP="007179FB">
      <w:pPr>
        <w:shd w:val="clear" w:color="auto" w:fill="FFFFFF"/>
        <w:spacing w:after="0" w:line="360" w:lineRule="auto"/>
        <w:jc w:val="both"/>
        <w:rPr>
          <w:rFonts w:ascii="Palatino Linotype" w:eastAsiaTheme="minorEastAsia" w:hAnsi="Palatino Linotype"/>
          <w:sz w:val="24"/>
          <w:szCs w:val="24"/>
          <w:lang w:val="es-ES_tradnl" w:eastAsia="es-ES"/>
        </w:rPr>
      </w:pPr>
      <w:r w:rsidRPr="00BB691D">
        <w:rPr>
          <w:rFonts w:ascii="Palatino Linotype" w:eastAsia="Times New Roman" w:hAnsi="Palatino Linotype" w:cs="Arial"/>
          <w:b/>
          <w:sz w:val="24"/>
          <w:szCs w:val="24"/>
          <w:lang w:val="es-ES_tradnl" w:eastAsia="es-ES"/>
        </w:rPr>
        <w:t xml:space="preserve">CUARTO. </w:t>
      </w:r>
      <w:r w:rsidRPr="00BB691D">
        <w:rPr>
          <w:rFonts w:ascii="Palatino Linotype" w:eastAsia="Times New Roman" w:hAnsi="Palatino Linotype" w:cs="Times New Roman"/>
          <w:b/>
          <w:bCs/>
          <w:sz w:val="24"/>
          <w:szCs w:val="24"/>
          <w:lang w:val="es-ES" w:eastAsia="es-ES"/>
        </w:rPr>
        <w:t xml:space="preserve">Notifíquese a </w:t>
      </w:r>
      <w:r w:rsidR="00B554A7" w:rsidRPr="00B554A7">
        <w:rPr>
          <w:rFonts w:ascii="Palatino Linotype" w:eastAsia="Times New Roman" w:hAnsi="Palatino Linotype" w:cs="Times New Roman"/>
          <w:b/>
          <w:bCs/>
          <w:sz w:val="24"/>
          <w:szCs w:val="24"/>
          <w:highlight w:val="black"/>
          <w:lang w:val="es-ES" w:eastAsia="es-ES"/>
        </w:rPr>
        <w:t>-----------</w:t>
      </w:r>
      <w:r w:rsidRPr="00BB691D">
        <w:rPr>
          <w:rFonts w:ascii="Palatino Linotype" w:eastAsiaTheme="minorEastAsia" w:hAnsi="Palatino Linotype"/>
          <w:b/>
          <w:sz w:val="24"/>
          <w:szCs w:val="24"/>
          <w:lang w:val="es-ES_tradnl" w:eastAsia="es-ES"/>
        </w:rPr>
        <w:t xml:space="preserve">, </w:t>
      </w:r>
      <w:r w:rsidRPr="00BB691D">
        <w:rPr>
          <w:rFonts w:ascii="Palatino Linotype" w:eastAsiaTheme="minorEastAsia" w:hAnsi="Palatino Linotype"/>
          <w:sz w:val="24"/>
          <w:szCs w:val="24"/>
          <w:lang w:val="es-ES_tradnl" w:eastAsia="es-ES"/>
        </w:rPr>
        <w:t xml:space="preserve">la presente resolución. </w:t>
      </w:r>
      <w:bookmarkStart w:id="47" w:name="_GoBack"/>
      <w:bookmarkEnd w:id="47"/>
    </w:p>
    <w:p w:rsidR="007179FB" w:rsidRPr="00BB691D" w:rsidRDefault="007179FB" w:rsidP="007179FB">
      <w:pPr>
        <w:shd w:val="clear" w:color="auto" w:fill="FFFFFF"/>
        <w:spacing w:after="0" w:line="360" w:lineRule="auto"/>
        <w:jc w:val="both"/>
        <w:rPr>
          <w:rFonts w:ascii="Palatino Linotype" w:eastAsiaTheme="minorEastAsia" w:hAnsi="Palatino Linotype"/>
          <w:sz w:val="24"/>
          <w:szCs w:val="24"/>
          <w:lang w:val="es-ES_tradnl" w:eastAsia="es-ES"/>
        </w:rPr>
      </w:pPr>
    </w:p>
    <w:p w:rsidR="007179FB" w:rsidRPr="00BB691D" w:rsidRDefault="007179FB" w:rsidP="007179FB">
      <w:pPr>
        <w:shd w:val="clear" w:color="auto" w:fill="FFFFFF"/>
        <w:spacing w:after="0" w:line="360" w:lineRule="auto"/>
        <w:jc w:val="both"/>
        <w:rPr>
          <w:rFonts w:ascii="Palatino Linotype" w:eastAsia="MS Mincho" w:hAnsi="Palatino Linotype" w:cs="Times New Roman"/>
          <w:sz w:val="24"/>
          <w:szCs w:val="24"/>
          <w:lang w:val="es-ES" w:eastAsia="es-ES"/>
        </w:rPr>
      </w:pPr>
      <w:r w:rsidRPr="00BB691D">
        <w:rPr>
          <w:rFonts w:ascii="Palatino Linotype" w:eastAsia="MS Mincho" w:hAnsi="Palatino Linotype" w:cs="Times New Roman"/>
          <w:b/>
          <w:sz w:val="24"/>
          <w:szCs w:val="24"/>
          <w:lang w:eastAsia="es-ES"/>
        </w:rPr>
        <w:t>QUINTO.</w:t>
      </w:r>
      <w:r w:rsidRPr="00BB691D">
        <w:rPr>
          <w:rFonts w:ascii="Palatino Linotype" w:eastAsia="MS Mincho" w:hAnsi="Palatino Linotype" w:cs="Times New Roman"/>
          <w:sz w:val="24"/>
          <w:szCs w:val="24"/>
          <w:lang w:eastAsia="es-ES"/>
        </w:rPr>
        <w:t xml:space="preserve"> </w:t>
      </w:r>
      <w:r w:rsidRPr="00BB691D">
        <w:rPr>
          <w:rFonts w:ascii="Palatino Linotype" w:eastAsia="MS Mincho" w:hAnsi="Palatino Linotype" w:cs="Times New Roman"/>
          <w:sz w:val="24"/>
          <w:szCs w:val="24"/>
          <w:lang w:val="es-ES" w:eastAsia="es-ES"/>
        </w:rPr>
        <w:t xml:space="preserve">Se hace del conocimiento </w:t>
      </w:r>
      <w:r w:rsidR="00236DDA" w:rsidRPr="00BB691D">
        <w:rPr>
          <w:rFonts w:ascii="Palatino Linotype" w:eastAsia="MS Mincho" w:hAnsi="Palatino Linotype" w:cs="Times New Roman"/>
          <w:sz w:val="24"/>
          <w:szCs w:val="24"/>
          <w:lang w:val="es-ES" w:eastAsia="es-ES"/>
        </w:rPr>
        <w:t>de</w:t>
      </w:r>
      <w:r w:rsidRPr="00BB691D">
        <w:rPr>
          <w:rFonts w:ascii="Palatino Linotype" w:eastAsia="MS Mincho" w:hAnsi="Palatino Linotype" w:cs="Times New Roman"/>
          <w:b/>
          <w:sz w:val="24"/>
          <w:szCs w:val="24"/>
          <w:lang w:val="es-ES_tradnl" w:eastAsia="es-ES"/>
        </w:rPr>
        <w:t xml:space="preserve"> </w:t>
      </w:r>
      <w:r w:rsidR="00B554A7" w:rsidRPr="00B554A7">
        <w:rPr>
          <w:rFonts w:ascii="Palatino Linotype" w:eastAsia="MS Mincho" w:hAnsi="Palatino Linotype" w:cs="Times New Roman"/>
          <w:b/>
          <w:bCs/>
          <w:sz w:val="24"/>
          <w:szCs w:val="24"/>
          <w:highlight w:val="black"/>
          <w:lang w:val="es-ES" w:eastAsia="es-ES"/>
        </w:rPr>
        <w:t>------</w:t>
      </w:r>
      <w:r w:rsidR="00B554A7">
        <w:rPr>
          <w:rFonts w:ascii="Palatino Linotype" w:eastAsia="MS Mincho" w:hAnsi="Palatino Linotype" w:cs="Times New Roman"/>
          <w:b/>
          <w:bCs/>
          <w:sz w:val="24"/>
          <w:szCs w:val="24"/>
          <w:highlight w:val="black"/>
          <w:lang w:val="es-ES" w:eastAsia="es-ES"/>
        </w:rPr>
        <w:t>-</w:t>
      </w:r>
      <w:r w:rsidR="00B554A7" w:rsidRPr="00B554A7">
        <w:rPr>
          <w:rFonts w:ascii="Palatino Linotype" w:eastAsia="MS Mincho" w:hAnsi="Palatino Linotype" w:cs="Times New Roman"/>
          <w:b/>
          <w:bCs/>
          <w:sz w:val="24"/>
          <w:szCs w:val="24"/>
          <w:highlight w:val="black"/>
          <w:lang w:val="es-ES" w:eastAsia="es-ES"/>
        </w:rPr>
        <w:t>---</w:t>
      </w:r>
      <w:r w:rsidRPr="00BB691D">
        <w:rPr>
          <w:rFonts w:ascii="Palatino Linotype" w:eastAsia="MS Mincho" w:hAnsi="Palatino Linotype" w:cs="Times New Roman"/>
          <w:b/>
          <w:bCs/>
          <w:sz w:val="24"/>
          <w:szCs w:val="24"/>
          <w:lang w:val="es-ES" w:eastAsia="es-ES"/>
        </w:rPr>
        <w:t xml:space="preserve"> </w:t>
      </w:r>
      <w:r w:rsidRPr="00BB691D">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B691D">
        <w:rPr>
          <w:rFonts w:ascii="Palatino Linotype" w:eastAsia="MS Mincho" w:hAnsi="Palatino Linotype" w:cs="Times New Roman"/>
          <w:bCs/>
          <w:sz w:val="24"/>
          <w:szCs w:val="24"/>
          <w:lang w:val="es-ES" w:eastAsia="es-ES"/>
        </w:rPr>
        <w:t>vía juicio de amparo</w:t>
      </w:r>
      <w:r w:rsidRPr="00BB691D">
        <w:rPr>
          <w:rFonts w:ascii="Palatino Linotype" w:eastAsia="MS Mincho" w:hAnsi="Palatino Linotype" w:cs="Times New Roman"/>
          <w:sz w:val="24"/>
          <w:szCs w:val="24"/>
          <w:lang w:val="es-ES" w:eastAsia="es-ES"/>
        </w:rPr>
        <w:t> en los términos de las leyes aplicables.</w:t>
      </w:r>
    </w:p>
    <w:p w:rsidR="007179FB" w:rsidRPr="00BB691D" w:rsidRDefault="007179FB" w:rsidP="007179FB">
      <w:pPr>
        <w:shd w:val="clear" w:color="auto" w:fill="FFFFFF"/>
        <w:spacing w:after="0" w:line="360" w:lineRule="auto"/>
        <w:jc w:val="both"/>
        <w:rPr>
          <w:rFonts w:ascii="Palatino Linotype" w:eastAsia="MS Mincho" w:hAnsi="Palatino Linotype" w:cs="Times New Roman"/>
          <w:sz w:val="24"/>
          <w:szCs w:val="24"/>
          <w:lang w:val="es-ES" w:eastAsia="es-ES"/>
        </w:rPr>
      </w:pPr>
    </w:p>
    <w:bookmarkEnd w:id="39"/>
    <w:bookmarkEnd w:id="40"/>
    <w:bookmarkEnd w:id="41"/>
    <w:bookmarkEnd w:id="42"/>
    <w:bookmarkEnd w:id="43"/>
    <w:bookmarkEnd w:id="44"/>
    <w:bookmarkEnd w:id="45"/>
    <w:bookmarkEnd w:id="46"/>
    <w:p w:rsidR="007179FB" w:rsidRPr="00BB691D" w:rsidRDefault="007179FB" w:rsidP="007179FB">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BB691D">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BB691D" w:rsidRPr="00BB691D">
        <w:rPr>
          <w:rFonts w:ascii="Palatino Linotype" w:eastAsiaTheme="minorEastAsia" w:hAnsi="Palatino Linotype"/>
          <w:sz w:val="24"/>
          <w:szCs w:val="24"/>
          <w:lang w:val="es-ES_tradnl" w:eastAsia="es-ES"/>
        </w:rPr>
        <w:t>MARTÍNEZ</w:t>
      </w:r>
      <w:r w:rsidRPr="00BB691D">
        <w:rPr>
          <w:rFonts w:ascii="Palatino Linotype" w:eastAsiaTheme="minorEastAsia" w:hAnsi="Palatino Linotype"/>
          <w:sz w:val="24"/>
          <w:szCs w:val="24"/>
          <w:lang w:val="es-ES_tradnl" w:eastAsia="es-ES"/>
        </w:rPr>
        <w:t xml:space="preserve"> </w:t>
      </w:r>
      <w:r w:rsidR="00BB691D" w:rsidRPr="00BB691D">
        <w:rPr>
          <w:rFonts w:ascii="Palatino Linotype" w:eastAsiaTheme="minorEastAsia" w:hAnsi="Palatino Linotype"/>
          <w:sz w:val="24"/>
          <w:szCs w:val="24"/>
          <w:lang w:val="es-ES_tradnl" w:eastAsia="es-ES"/>
        </w:rPr>
        <w:t>SÁNCHEZ</w:t>
      </w:r>
      <w:r w:rsidR="00BB691D">
        <w:rPr>
          <w:rFonts w:ascii="Palatino Linotype" w:eastAsiaTheme="minorEastAsia" w:hAnsi="Palatino Linotype"/>
          <w:sz w:val="24"/>
          <w:szCs w:val="24"/>
          <w:lang w:val="es-ES_tradnl" w:eastAsia="es-ES"/>
        </w:rPr>
        <w:t xml:space="preserve"> EMITIENDO VOTO PARTICULAR</w:t>
      </w:r>
      <w:r w:rsidRPr="00BB691D">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BB691D">
        <w:rPr>
          <w:rFonts w:ascii="Palatino Linotype" w:eastAsiaTheme="minorEastAsia" w:hAnsi="Palatino Linotype"/>
          <w:sz w:val="24"/>
          <w:szCs w:val="24"/>
          <w:lang w:val="es-ES_tradnl" w:eastAsia="es-ES"/>
        </w:rPr>
        <w:t>DÉ</w:t>
      </w:r>
      <w:r w:rsidR="00EB1E67" w:rsidRPr="00BB691D">
        <w:rPr>
          <w:rFonts w:ascii="Palatino Linotype" w:eastAsiaTheme="minorEastAsia" w:hAnsi="Palatino Linotype"/>
          <w:sz w:val="24"/>
          <w:szCs w:val="24"/>
          <w:lang w:val="es-ES_tradnl" w:eastAsia="es-ES"/>
        </w:rPr>
        <w:t xml:space="preserve">CIMA </w:t>
      </w:r>
      <w:r w:rsidRPr="00BB691D">
        <w:rPr>
          <w:rFonts w:ascii="Palatino Linotype" w:eastAsiaTheme="minorEastAsia" w:hAnsi="Palatino Linotype"/>
          <w:sz w:val="24"/>
          <w:szCs w:val="24"/>
          <w:lang w:val="es-ES_tradnl" w:eastAsia="es-ES"/>
        </w:rPr>
        <w:t xml:space="preserve">SESIÓN ORDINARIA CELEBRADA EL </w:t>
      </w:r>
      <w:r w:rsidR="00EB1E67" w:rsidRPr="00BB691D">
        <w:rPr>
          <w:rFonts w:ascii="Palatino Linotype" w:eastAsiaTheme="minorEastAsia" w:hAnsi="Palatino Linotype"/>
          <w:sz w:val="24"/>
          <w:szCs w:val="24"/>
          <w:lang w:val="es-ES_tradnl" w:eastAsia="es-ES"/>
        </w:rPr>
        <w:t>DIECINUEVE</w:t>
      </w:r>
      <w:r w:rsidRPr="00BB691D">
        <w:rPr>
          <w:rFonts w:ascii="Palatino Linotype" w:eastAsiaTheme="minorEastAsia" w:hAnsi="Palatino Linotype"/>
          <w:sz w:val="24"/>
          <w:szCs w:val="24"/>
          <w:lang w:val="es-ES_tradnl" w:eastAsia="es-ES"/>
        </w:rPr>
        <w:t xml:space="preserve"> (1</w:t>
      </w:r>
      <w:r w:rsidR="00EB1E67" w:rsidRPr="00BB691D">
        <w:rPr>
          <w:rFonts w:ascii="Palatino Linotype" w:eastAsiaTheme="minorEastAsia" w:hAnsi="Palatino Linotype"/>
          <w:sz w:val="24"/>
          <w:szCs w:val="24"/>
          <w:lang w:val="es-ES_tradnl" w:eastAsia="es-ES"/>
        </w:rPr>
        <w:t>9</w:t>
      </w:r>
      <w:r w:rsidRPr="00BB691D">
        <w:rPr>
          <w:rFonts w:ascii="Palatino Linotype" w:eastAsiaTheme="minorEastAsia" w:hAnsi="Palatino Linotype"/>
          <w:sz w:val="24"/>
          <w:szCs w:val="24"/>
          <w:lang w:val="es-ES_tradnl" w:eastAsia="es-ES"/>
        </w:rPr>
        <w:t>) DE MARZO DE DOS MIL VEINTE, ANTE EL SECRETARIO TÉCNICO DEL PLENO ALEXIS TAPIA RAMÍREZ.</w:t>
      </w:r>
      <w:r w:rsidRPr="00BB691D">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179FB" w:rsidRPr="00BB691D" w:rsidTr="00643DAE">
        <w:trPr>
          <w:trHeight w:val="1168"/>
        </w:trPr>
        <w:tc>
          <w:tcPr>
            <w:tcW w:w="8697" w:type="dxa"/>
            <w:gridSpan w:val="2"/>
            <w:vAlign w:val="center"/>
          </w:tcPr>
          <w:p w:rsidR="007179FB" w:rsidRPr="00BB691D" w:rsidRDefault="007179FB" w:rsidP="00643DAE">
            <w:pPr>
              <w:spacing w:line="360" w:lineRule="auto"/>
              <w:ind w:right="49"/>
              <w:jc w:val="center"/>
              <w:rPr>
                <w:rFonts w:ascii="Palatino Linotype" w:eastAsiaTheme="minorEastAsia" w:hAnsi="Palatino Linotype" w:cs="Times New Roman"/>
                <w:b/>
              </w:rPr>
            </w:pPr>
          </w:p>
          <w:p w:rsidR="007179FB" w:rsidRPr="00BB691D" w:rsidRDefault="007179FB" w:rsidP="00643DAE">
            <w:pPr>
              <w:spacing w:line="360" w:lineRule="auto"/>
              <w:ind w:right="49"/>
              <w:jc w:val="center"/>
              <w:rPr>
                <w:rFonts w:ascii="Palatino Linotype" w:eastAsiaTheme="minorEastAsia" w:hAnsi="Palatino Linotype" w:cs="Times New Roman"/>
                <w:b/>
              </w:rPr>
            </w:pPr>
          </w:p>
          <w:p w:rsidR="007179FB" w:rsidRPr="00BB691D" w:rsidRDefault="007179FB" w:rsidP="00643DAE">
            <w:pPr>
              <w:spacing w:line="360" w:lineRule="auto"/>
              <w:ind w:right="49"/>
              <w:jc w:val="center"/>
              <w:rPr>
                <w:rFonts w:ascii="Palatino Linotype" w:eastAsiaTheme="minorEastAsia" w:hAnsi="Palatino Linotype" w:cs="Times New Roman"/>
                <w:b/>
              </w:rPr>
            </w:pPr>
            <w:r w:rsidRPr="00BB691D">
              <w:rPr>
                <w:rFonts w:ascii="Palatino Linotype" w:eastAsiaTheme="minorEastAsia" w:hAnsi="Palatino Linotype" w:cs="Times New Roman"/>
                <w:b/>
              </w:rPr>
              <w:t>Zulema Martínez Sánchez</w:t>
            </w:r>
          </w:p>
          <w:p w:rsidR="007179FB" w:rsidRPr="00BB691D" w:rsidRDefault="007179FB" w:rsidP="00643DAE">
            <w:pPr>
              <w:spacing w:line="360" w:lineRule="auto"/>
              <w:ind w:right="49"/>
              <w:jc w:val="center"/>
              <w:rPr>
                <w:rFonts w:ascii="Palatino Linotype" w:eastAsiaTheme="minorEastAsia" w:hAnsi="Palatino Linotype" w:cs="Times New Roman"/>
              </w:rPr>
            </w:pPr>
            <w:r w:rsidRPr="00BB691D">
              <w:rPr>
                <w:rFonts w:ascii="Palatino Linotype" w:eastAsiaTheme="minorEastAsia" w:hAnsi="Palatino Linotype" w:cs="Times New Roman"/>
              </w:rPr>
              <w:t>Comisionada Presidenta</w:t>
            </w:r>
          </w:p>
          <w:p w:rsidR="007179FB" w:rsidRPr="00BB691D" w:rsidRDefault="007179FB" w:rsidP="00643DAE">
            <w:pPr>
              <w:spacing w:line="360" w:lineRule="auto"/>
              <w:ind w:right="49"/>
              <w:jc w:val="center"/>
              <w:rPr>
                <w:rFonts w:ascii="Palatino Linotype" w:eastAsiaTheme="minorEastAsia" w:hAnsi="Palatino Linotype" w:cs="Times New Roman"/>
              </w:rPr>
            </w:pPr>
            <w:r w:rsidRPr="00BB691D">
              <w:rPr>
                <w:rFonts w:ascii="Palatino Linotype" w:eastAsiaTheme="minorEastAsia" w:hAnsi="Palatino Linotype" w:cs="Times New Roman"/>
              </w:rPr>
              <w:t>(Rúbrica)</w:t>
            </w:r>
          </w:p>
        </w:tc>
      </w:tr>
      <w:tr w:rsidR="007179FB" w:rsidRPr="00BB691D" w:rsidTr="00643DAE">
        <w:trPr>
          <w:trHeight w:val="1395"/>
        </w:trPr>
        <w:tc>
          <w:tcPr>
            <w:tcW w:w="4348" w:type="dxa"/>
            <w:vAlign w:val="center"/>
          </w:tcPr>
          <w:p w:rsidR="007179FB" w:rsidRPr="00BB691D" w:rsidRDefault="007179FB" w:rsidP="00643DAE">
            <w:pPr>
              <w:spacing w:line="360" w:lineRule="auto"/>
              <w:ind w:right="49"/>
              <w:jc w:val="center"/>
              <w:rPr>
                <w:rFonts w:ascii="Palatino Linotype" w:eastAsiaTheme="minorEastAsia" w:hAnsi="Palatino Linotype" w:cs="Times New Roman"/>
                <w:b/>
              </w:rPr>
            </w:pPr>
          </w:p>
          <w:p w:rsidR="007179FB" w:rsidRPr="00BB691D" w:rsidRDefault="007179FB" w:rsidP="00643DAE">
            <w:pPr>
              <w:spacing w:line="360" w:lineRule="auto"/>
              <w:ind w:right="49"/>
              <w:jc w:val="center"/>
              <w:rPr>
                <w:rFonts w:ascii="Palatino Linotype" w:eastAsiaTheme="minorEastAsia" w:hAnsi="Palatino Linotype" w:cs="Times New Roman"/>
                <w:b/>
              </w:rPr>
            </w:pPr>
          </w:p>
          <w:p w:rsidR="007179FB" w:rsidRPr="00BB691D" w:rsidRDefault="007179FB" w:rsidP="00643DAE">
            <w:pPr>
              <w:spacing w:line="360" w:lineRule="auto"/>
              <w:ind w:right="49"/>
              <w:jc w:val="center"/>
              <w:rPr>
                <w:rFonts w:ascii="Palatino Linotype" w:eastAsiaTheme="minorEastAsia" w:hAnsi="Palatino Linotype" w:cs="Times New Roman"/>
                <w:b/>
              </w:rPr>
            </w:pPr>
            <w:r w:rsidRPr="00BB691D">
              <w:rPr>
                <w:rFonts w:ascii="Palatino Linotype" w:eastAsiaTheme="minorEastAsia" w:hAnsi="Palatino Linotype" w:cs="Times New Roman"/>
                <w:b/>
              </w:rPr>
              <w:t>Eva Abaid Yapur</w:t>
            </w:r>
          </w:p>
          <w:p w:rsidR="007179FB" w:rsidRPr="00BB691D" w:rsidRDefault="007179FB" w:rsidP="00643DAE">
            <w:pPr>
              <w:spacing w:line="360" w:lineRule="auto"/>
              <w:ind w:right="49"/>
              <w:jc w:val="center"/>
              <w:rPr>
                <w:rFonts w:ascii="Palatino Linotype" w:eastAsiaTheme="minorEastAsia" w:hAnsi="Palatino Linotype" w:cs="Times New Roman"/>
              </w:rPr>
            </w:pPr>
            <w:r w:rsidRPr="00BB691D">
              <w:rPr>
                <w:rFonts w:ascii="Palatino Linotype" w:eastAsiaTheme="minorEastAsia" w:hAnsi="Palatino Linotype" w:cs="Times New Roman"/>
              </w:rPr>
              <w:t>Comisionada</w:t>
            </w:r>
          </w:p>
          <w:p w:rsidR="007179FB" w:rsidRPr="00BB691D" w:rsidRDefault="007179FB" w:rsidP="00643DAE">
            <w:pPr>
              <w:spacing w:line="360" w:lineRule="auto"/>
              <w:ind w:right="49"/>
              <w:jc w:val="center"/>
              <w:rPr>
                <w:rFonts w:ascii="Palatino Linotype" w:eastAsiaTheme="minorEastAsia" w:hAnsi="Palatino Linotype" w:cs="Times New Roman"/>
              </w:rPr>
            </w:pPr>
            <w:r w:rsidRPr="00BB691D">
              <w:rPr>
                <w:rFonts w:ascii="Palatino Linotype" w:eastAsiaTheme="minorEastAsia" w:hAnsi="Palatino Linotype" w:cs="Times New Roman"/>
              </w:rPr>
              <w:t>(Rúbrica)</w:t>
            </w:r>
          </w:p>
        </w:tc>
        <w:tc>
          <w:tcPr>
            <w:tcW w:w="4349" w:type="dxa"/>
            <w:vAlign w:val="center"/>
          </w:tcPr>
          <w:p w:rsidR="007179FB" w:rsidRPr="00BB691D" w:rsidRDefault="007179FB" w:rsidP="00643DAE">
            <w:pPr>
              <w:spacing w:line="360" w:lineRule="auto"/>
              <w:ind w:right="49"/>
              <w:jc w:val="center"/>
              <w:rPr>
                <w:rFonts w:ascii="Palatino Linotype" w:eastAsiaTheme="minorEastAsia" w:hAnsi="Palatino Linotype" w:cs="Times New Roman"/>
                <w:b/>
              </w:rPr>
            </w:pPr>
          </w:p>
          <w:p w:rsidR="007179FB" w:rsidRPr="00BB691D" w:rsidRDefault="007179FB" w:rsidP="00643DAE">
            <w:pPr>
              <w:spacing w:line="360" w:lineRule="auto"/>
              <w:ind w:right="49"/>
              <w:jc w:val="center"/>
              <w:rPr>
                <w:rFonts w:ascii="Palatino Linotype" w:eastAsiaTheme="minorEastAsia" w:hAnsi="Palatino Linotype" w:cs="Times New Roman"/>
                <w:b/>
              </w:rPr>
            </w:pPr>
          </w:p>
          <w:p w:rsidR="007179FB" w:rsidRPr="00BB691D" w:rsidRDefault="007179FB" w:rsidP="00643DAE">
            <w:pPr>
              <w:spacing w:line="360" w:lineRule="auto"/>
              <w:ind w:right="49"/>
              <w:jc w:val="center"/>
              <w:rPr>
                <w:rFonts w:ascii="Palatino Linotype" w:eastAsiaTheme="minorEastAsia" w:hAnsi="Palatino Linotype" w:cs="Times New Roman"/>
                <w:b/>
              </w:rPr>
            </w:pPr>
            <w:r w:rsidRPr="00BB691D">
              <w:rPr>
                <w:rFonts w:ascii="Palatino Linotype" w:eastAsiaTheme="minorEastAsia" w:hAnsi="Palatino Linotype" w:cs="Times New Roman"/>
                <w:b/>
              </w:rPr>
              <w:t>José Guadalupe Luna Hernández</w:t>
            </w:r>
          </w:p>
          <w:p w:rsidR="007179FB" w:rsidRPr="00BB691D" w:rsidRDefault="007179FB" w:rsidP="00643DAE">
            <w:pPr>
              <w:spacing w:line="360" w:lineRule="auto"/>
              <w:ind w:right="49"/>
              <w:jc w:val="center"/>
              <w:rPr>
                <w:rFonts w:ascii="Palatino Linotype" w:eastAsiaTheme="minorEastAsia" w:hAnsi="Palatino Linotype" w:cs="Times New Roman"/>
              </w:rPr>
            </w:pPr>
            <w:r w:rsidRPr="00BB691D">
              <w:rPr>
                <w:rFonts w:ascii="Palatino Linotype" w:eastAsiaTheme="minorEastAsia" w:hAnsi="Palatino Linotype" w:cs="Times New Roman"/>
              </w:rPr>
              <w:t>Comisionado</w:t>
            </w:r>
          </w:p>
          <w:p w:rsidR="007179FB" w:rsidRPr="00BB691D" w:rsidRDefault="007179FB" w:rsidP="00643DAE">
            <w:pPr>
              <w:spacing w:line="360" w:lineRule="auto"/>
              <w:ind w:right="49"/>
              <w:jc w:val="center"/>
              <w:rPr>
                <w:rFonts w:ascii="Palatino Linotype" w:eastAsiaTheme="minorEastAsia" w:hAnsi="Palatino Linotype" w:cs="Times New Roman"/>
              </w:rPr>
            </w:pPr>
            <w:r w:rsidRPr="00BB691D">
              <w:rPr>
                <w:rFonts w:ascii="Palatino Linotype" w:eastAsiaTheme="minorEastAsia" w:hAnsi="Palatino Linotype" w:cs="Times New Roman"/>
              </w:rPr>
              <w:t>(Rúbrica)</w:t>
            </w:r>
          </w:p>
        </w:tc>
      </w:tr>
      <w:tr w:rsidR="007179FB" w:rsidRPr="00BB691D" w:rsidTr="00643DAE">
        <w:trPr>
          <w:trHeight w:val="1451"/>
        </w:trPr>
        <w:tc>
          <w:tcPr>
            <w:tcW w:w="4348" w:type="dxa"/>
            <w:vAlign w:val="center"/>
          </w:tcPr>
          <w:p w:rsidR="007179FB" w:rsidRPr="00BB691D" w:rsidRDefault="007179FB" w:rsidP="00643DAE">
            <w:pPr>
              <w:spacing w:line="360" w:lineRule="auto"/>
              <w:ind w:right="49"/>
              <w:jc w:val="center"/>
              <w:rPr>
                <w:rFonts w:ascii="Palatino Linotype" w:eastAsiaTheme="minorEastAsia" w:hAnsi="Palatino Linotype" w:cs="Times New Roman"/>
                <w:b/>
              </w:rPr>
            </w:pPr>
          </w:p>
          <w:p w:rsidR="007179FB" w:rsidRPr="00BB691D" w:rsidRDefault="007179FB" w:rsidP="00643DAE">
            <w:pPr>
              <w:spacing w:line="360" w:lineRule="auto"/>
              <w:ind w:right="49"/>
              <w:jc w:val="center"/>
              <w:rPr>
                <w:rFonts w:ascii="Palatino Linotype" w:eastAsiaTheme="minorEastAsia" w:hAnsi="Palatino Linotype" w:cs="Times New Roman"/>
                <w:b/>
              </w:rPr>
            </w:pPr>
          </w:p>
          <w:p w:rsidR="007179FB" w:rsidRPr="00BB691D" w:rsidRDefault="007179FB" w:rsidP="00643DAE">
            <w:pPr>
              <w:spacing w:line="360" w:lineRule="auto"/>
              <w:ind w:right="49"/>
              <w:jc w:val="center"/>
              <w:rPr>
                <w:rFonts w:ascii="Palatino Linotype" w:eastAsiaTheme="minorEastAsia" w:hAnsi="Palatino Linotype" w:cs="Times New Roman"/>
                <w:b/>
              </w:rPr>
            </w:pPr>
            <w:r w:rsidRPr="00BB691D">
              <w:rPr>
                <w:rFonts w:ascii="Palatino Linotype" w:eastAsiaTheme="minorEastAsia" w:hAnsi="Palatino Linotype" w:cs="Times New Roman"/>
                <w:b/>
              </w:rPr>
              <w:t>Javier Martínez Cruz</w:t>
            </w:r>
          </w:p>
          <w:p w:rsidR="007179FB" w:rsidRPr="00BB691D" w:rsidRDefault="007179FB" w:rsidP="00643DAE">
            <w:pPr>
              <w:spacing w:line="360" w:lineRule="auto"/>
              <w:ind w:right="49"/>
              <w:jc w:val="center"/>
              <w:rPr>
                <w:rFonts w:ascii="Palatino Linotype" w:eastAsiaTheme="minorEastAsia" w:hAnsi="Palatino Linotype" w:cs="Times New Roman"/>
              </w:rPr>
            </w:pPr>
            <w:r w:rsidRPr="00BB691D">
              <w:rPr>
                <w:rFonts w:ascii="Palatino Linotype" w:eastAsiaTheme="minorEastAsia" w:hAnsi="Palatino Linotype" w:cs="Times New Roman"/>
              </w:rPr>
              <w:t>Comisionado</w:t>
            </w:r>
          </w:p>
          <w:p w:rsidR="007179FB" w:rsidRPr="00BB691D" w:rsidRDefault="007179FB" w:rsidP="00643DAE">
            <w:pPr>
              <w:spacing w:line="360" w:lineRule="auto"/>
              <w:ind w:right="49"/>
              <w:jc w:val="center"/>
              <w:rPr>
                <w:rFonts w:ascii="Palatino Linotype" w:eastAsiaTheme="minorEastAsia" w:hAnsi="Palatino Linotype" w:cs="Times New Roman"/>
              </w:rPr>
            </w:pPr>
            <w:r w:rsidRPr="00BB691D">
              <w:rPr>
                <w:rFonts w:ascii="Palatino Linotype" w:eastAsiaTheme="minorEastAsia" w:hAnsi="Palatino Linotype" w:cs="Times New Roman"/>
              </w:rPr>
              <w:t>(Rúbrica)</w:t>
            </w:r>
          </w:p>
        </w:tc>
        <w:tc>
          <w:tcPr>
            <w:tcW w:w="4349" w:type="dxa"/>
            <w:vAlign w:val="center"/>
          </w:tcPr>
          <w:p w:rsidR="007179FB" w:rsidRPr="00BB691D" w:rsidRDefault="007179FB" w:rsidP="00643DAE">
            <w:pPr>
              <w:spacing w:line="360" w:lineRule="auto"/>
              <w:ind w:right="49"/>
              <w:jc w:val="center"/>
              <w:rPr>
                <w:rFonts w:ascii="Palatino Linotype" w:eastAsiaTheme="minorEastAsia" w:hAnsi="Palatino Linotype" w:cs="Times New Roman"/>
                <w:b/>
              </w:rPr>
            </w:pPr>
          </w:p>
          <w:p w:rsidR="007179FB" w:rsidRPr="00BB691D" w:rsidRDefault="007179FB" w:rsidP="00643DAE">
            <w:pPr>
              <w:spacing w:line="360" w:lineRule="auto"/>
              <w:ind w:right="49"/>
              <w:jc w:val="center"/>
              <w:rPr>
                <w:rFonts w:ascii="Palatino Linotype" w:eastAsiaTheme="minorEastAsia" w:hAnsi="Palatino Linotype" w:cs="Times New Roman"/>
                <w:b/>
              </w:rPr>
            </w:pPr>
          </w:p>
          <w:p w:rsidR="007179FB" w:rsidRPr="00BB691D" w:rsidRDefault="007179FB" w:rsidP="00643DAE">
            <w:pPr>
              <w:spacing w:line="360" w:lineRule="auto"/>
              <w:ind w:right="49"/>
              <w:jc w:val="center"/>
              <w:rPr>
                <w:rFonts w:ascii="Palatino Linotype" w:eastAsiaTheme="minorEastAsia" w:hAnsi="Palatino Linotype" w:cs="Times New Roman"/>
                <w:b/>
              </w:rPr>
            </w:pPr>
            <w:r w:rsidRPr="00BB691D">
              <w:rPr>
                <w:rFonts w:ascii="Palatino Linotype" w:eastAsiaTheme="minorEastAsia" w:hAnsi="Palatino Linotype" w:cs="Times New Roman"/>
                <w:b/>
              </w:rPr>
              <w:t>Luis Gustavo Parra Noriega</w:t>
            </w:r>
          </w:p>
          <w:p w:rsidR="007179FB" w:rsidRPr="00BB691D" w:rsidRDefault="007179FB" w:rsidP="00643DAE">
            <w:pPr>
              <w:spacing w:line="360" w:lineRule="auto"/>
              <w:ind w:right="49"/>
              <w:jc w:val="center"/>
              <w:rPr>
                <w:rFonts w:ascii="Palatino Linotype" w:eastAsiaTheme="minorEastAsia" w:hAnsi="Palatino Linotype" w:cs="Times New Roman"/>
              </w:rPr>
            </w:pPr>
            <w:r w:rsidRPr="00BB691D">
              <w:rPr>
                <w:rFonts w:ascii="Palatino Linotype" w:eastAsiaTheme="minorEastAsia" w:hAnsi="Palatino Linotype" w:cs="Times New Roman"/>
              </w:rPr>
              <w:t>Comisionado</w:t>
            </w:r>
          </w:p>
          <w:p w:rsidR="007179FB" w:rsidRPr="00BB691D" w:rsidRDefault="007179FB" w:rsidP="00643DAE">
            <w:pPr>
              <w:spacing w:line="360" w:lineRule="auto"/>
              <w:ind w:right="49"/>
              <w:jc w:val="center"/>
              <w:rPr>
                <w:rFonts w:ascii="Palatino Linotype" w:eastAsiaTheme="minorEastAsia" w:hAnsi="Palatino Linotype" w:cs="Times New Roman"/>
              </w:rPr>
            </w:pPr>
            <w:r w:rsidRPr="00BB691D">
              <w:rPr>
                <w:rFonts w:ascii="Palatino Linotype" w:eastAsiaTheme="minorEastAsia" w:hAnsi="Palatino Linotype" w:cs="Times New Roman"/>
              </w:rPr>
              <w:t>(Rúbrica)</w:t>
            </w:r>
          </w:p>
        </w:tc>
      </w:tr>
      <w:tr w:rsidR="007179FB" w:rsidRPr="00BB691D" w:rsidTr="00643DAE">
        <w:trPr>
          <w:trHeight w:val="1263"/>
        </w:trPr>
        <w:tc>
          <w:tcPr>
            <w:tcW w:w="8697" w:type="dxa"/>
            <w:gridSpan w:val="2"/>
            <w:vAlign w:val="center"/>
          </w:tcPr>
          <w:p w:rsidR="007179FB" w:rsidRPr="00BB691D" w:rsidRDefault="007179FB" w:rsidP="00643DAE">
            <w:pPr>
              <w:spacing w:line="360" w:lineRule="auto"/>
              <w:ind w:right="49"/>
              <w:jc w:val="center"/>
              <w:rPr>
                <w:rFonts w:ascii="Palatino Linotype" w:eastAsiaTheme="minorEastAsia" w:hAnsi="Palatino Linotype" w:cs="Times New Roman"/>
                <w:b/>
              </w:rPr>
            </w:pPr>
          </w:p>
          <w:p w:rsidR="007179FB" w:rsidRPr="00BB691D" w:rsidRDefault="007179FB" w:rsidP="00643DAE">
            <w:pPr>
              <w:spacing w:line="360" w:lineRule="auto"/>
              <w:ind w:right="49"/>
              <w:jc w:val="center"/>
              <w:rPr>
                <w:rFonts w:ascii="Palatino Linotype" w:eastAsiaTheme="minorEastAsia" w:hAnsi="Palatino Linotype" w:cs="Times New Roman"/>
                <w:b/>
              </w:rPr>
            </w:pPr>
          </w:p>
          <w:p w:rsidR="007179FB" w:rsidRPr="00BB691D" w:rsidRDefault="007179FB" w:rsidP="00643DAE">
            <w:pPr>
              <w:spacing w:line="360" w:lineRule="auto"/>
              <w:ind w:right="49"/>
              <w:jc w:val="center"/>
              <w:rPr>
                <w:rFonts w:ascii="Palatino Linotype" w:eastAsiaTheme="minorEastAsia" w:hAnsi="Palatino Linotype" w:cs="Times New Roman"/>
                <w:b/>
              </w:rPr>
            </w:pPr>
            <w:r w:rsidRPr="00BB691D">
              <w:rPr>
                <w:rFonts w:ascii="Palatino Linotype" w:eastAsiaTheme="minorEastAsia" w:hAnsi="Palatino Linotype" w:cs="Times New Roman"/>
                <w:b/>
              </w:rPr>
              <w:t>Alexis Tapia Ramírez</w:t>
            </w:r>
          </w:p>
          <w:p w:rsidR="007179FB" w:rsidRPr="00BB691D" w:rsidRDefault="007179FB" w:rsidP="00643DAE">
            <w:pPr>
              <w:spacing w:line="360" w:lineRule="auto"/>
              <w:ind w:right="49"/>
              <w:jc w:val="center"/>
              <w:rPr>
                <w:rFonts w:ascii="Palatino Linotype" w:eastAsiaTheme="minorEastAsia" w:hAnsi="Palatino Linotype" w:cs="Times New Roman"/>
              </w:rPr>
            </w:pPr>
            <w:r w:rsidRPr="00BB691D">
              <w:rPr>
                <w:rFonts w:ascii="Palatino Linotype" w:eastAsiaTheme="minorEastAsia" w:hAnsi="Palatino Linotype" w:cs="Times New Roman"/>
              </w:rPr>
              <w:t>Secretario Técnico del Pleno</w:t>
            </w:r>
          </w:p>
          <w:p w:rsidR="007179FB" w:rsidRPr="00BB691D" w:rsidRDefault="007179FB" w:rsidP="00BB691D">
            <w:pPr>
              <w:spacing w:line="360" w:lineRule="auto"/>
              <w:ind w:right="49"/>
              <w:jc w:val="center"/>
              <w:rPr>
                <w:rFonts w:ascii="Palatino Linotype" w:eastAsiaTheme="minorEastAsia" w:hAnsi="Palatino Linotype" w:cs="Times New Roman"/>
              </w:rPr>
            </w:pPr>
            <w:r w:rsidRPr="00BB691D">
              <w:rPr>
                <w:rFonts w:ascii="Palatino Linotype" w:eastAsiaTheme="minorEastAsia" w:hAnsi="Palatino Linotype" w:cs="Times New Roman"/>
              </w:rPr>
              <w:t>(Rúbrica)</w:t>
            </w:r>
          </w:p>
        </w:tc>
      </w:tr>
    </w:tbl>
    <w:p w:rsidR="00184520" w:rsidRDefault="007179FB" w:rsidP="00BB691D">
      <w:pPr>
        <w:spacing w:before="240" w:after="240" w:line="360" w:lineRule="auto"/>
        <w:ind w:right="49"/>
        <w:jc w:val="both"/>
      </w:pPr>
      <w:r w:rsidRPr="00BB691D">
        <w:rPr>
          <w:rFonts w:ascii="Palatino Linotype" w:eastAsia="Times New Roman" w:hAnsi="Palatino Linotype" w:cs="Arial"/>
          <w:lang w:val="es-ES_tradnl" w:eastAsia="es-ES"/>
        </w:rPr>
        <w:t>Esta hoja corresponde a la re</w:t>
      </w:r>
      <w:r w:rsidR="00EB1E67" w:rsidRPr="00BB691D">
        <w:rPr>
          <w:rFonts w:ascii="Palatino Linotype" w:eastAsia="Times New Roman" w:hAnsi="Palatino Linotype" w:cs="Arial"/>
          <w:lang w:val="es-ES_tradnl" w:eastAsia="es-ES"/>
        </w:rPr>
        <w:t>solución de fecha diecinueve</w:t>
      </w:r>
      <w:r w:rsidRPr="00BB691D">
        <w:rPr>
          <w:rFonts w:ascii="Palatino Linotype" w:eastAsia="Times New Roman" w:hAnsi="Palatino Linotype" w:cs="Arial"/>
          <w:lang w:val="es-ES_tradnl" w:eastAsia="es-ES"/>
        </w:rPr>
        <w:t xml:space="preserve"> (19) de marzo de dos mil veinte, emitida en el recurso de revisión </w:t>
      </w:r>
      <w:r w:rsidR="00236DDA" w:rsidRPr="00BB691D">
        <w:rPr>
          <w:rFonts w:ascii="Palatino Linotype" w:eastAsia="Times New Roman" w:hAnsi="Palatino Linotype" w:cs="Arial"/>
          <w:b/>
          <w:lang w:val="es-ES_tradnl" w:eastAsia="es-ES"/>
        </w:rPr>
        <w:t>1253</w:t>
      </w:r>
      <w:r w:rsidR="00EB1E67" w:rsidRPr="00BB691D">
        <w:rPr>
          <w:rFonts w:ascii="Palatino Linotype" w:eastAsia="Times New Roman" w:hAnsi="Palatino Linotype" w:cs="Arial"/>
          <w:b/>
          <w:lang w:val="es-ES_tradnl" w:eastAsia="es-ES"/>
        </w:rPr>
        <w:t>8</w:t>
      </w:r>
      <w:r w:rsidR="00494CC6">
        <w:rPr>
          <w:rFonts w:ascii="Palatino Linotype" w:eastAsia="Times New Roman" w:hAnsi="Palatino Linotype" w:cs="Arial"/>
          <w:b/>
          <w:lang w:val="es-ES_tradnl" w:eastAsia="es-ES"/>
        </w:rPr>
        <w:t>/INFOEM/IP/RR/2019.</w:t>
      </w:r>
    </w:p>
    <w:sectPr w:rsidR="00184520" w:rsidSect="00643DAE">
      <w:headerReference w:type="even" r:id="rId7"/>
      <w:headerReference w:type="default" r:id="rId8"/>
      <w:footerReference w:type="even" r:id="rId9"/>
      <w:footerReference w:type="default" r:id="rId10"/>
      <w:headerReference w:type="first" r:id="rId11"/>
      <w:footerReference w:type="first" r:id="rId12"/>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C90" w:rsidRDefault="00C94C90" w:rsidP="007179FB">
      <w:pPr>
        <w:spacing w:after="0" w:line="240" w:lineRule="auto"/>
      </w:pPr>
      <w:r>
        <w:separator/>
      </w:r>
    </w:p>
  </w:endnote>
  <w:endnote w:type="continuationSeparator" w:id="0">
    <w:p w:rsidR="00C94C90" w:rsidRDefault="00C94C90" w:rsidP="0071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1D" w:rsidRDefault="00BB69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E8114F" w:rsidRPr="00883450" w:rsidRDefault="00E8114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534B9">
              <w:rPr>
                <w:rFonts w:ascii="Palatino Linotype" w:hAnsi="Palatino Linotype"/>
                <w:b/>
                <w:bCs/>
                <w:noProof/>
                <w:szCs w:val="20"/>
              </w:rPr>
              <w:t>44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534B9">
              <w:rPr>
                <w:rFonts w:ascii="Palatino Linotype" w:hAnsi="Palatino Linotype"/>
                <w:b/>
                <w:bCs/>
                <w:noProof/>
                <w:szCs w:val="20"/>
              </w:rPr>
              <w:t>46</w:t>
            </w:r>
            <w:r w:rsidRPr="00883450">
              <w:rPr>
                <w:rFonts w:ascii="Palatino Linotype" w:hAnsi="Palatino Linotype"/>
                <w:b/>
                <w:bCs/>
                <w:szCs w:val="20"/>
              </w:rPr>
              <w:fldChar w:fldCharType="end"/>
            </w:r>
          </w:p>
        </w:sdtContent>
      </w:sdt>
    </w:sdtContent>
  </w:sdt>
  <w:p w:rsidR="00E8114F" w:rsidRDefault="00E8114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14F" w:rsidRPr="00883450" w:rsidRDefault="00E8114F" w:rsidP="00643DAE">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554A7" w:rsidRPr="00B554A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554A7" w:rsidRPr="00B554A7">
      <w:rPr>
        <w:rFonts w:ascii="Palatino Linotype" w:hAnsi="Palatino Linotype"/>
        <w:noProof/>
        <w:lang w:val="es-ES"/>
      </w:rPr>
      <w:t>46</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C90" w:rsidRDefault="00C94C90" w:rsidP="007179FB">
      <w:pPr>
        <w:spacing w:after="0" w:line="240" w:lineRule="auto"/>
      </w:pPr>
      <w:r>
        <w:separator/>
      </w:r>
    </w:p>
  </w:footnote>
  <w:footnote w:type="continuationSeparator" w:id="0">
    <w:p w:rsidR="00C94C90" w:rsidRDefault="00C94C90" w:rsidP="007179FB">
      <w:pPr>
        <w:spacing w:after="0" w:line="240" w:lineRule="auto"/>
      </w:pPr>
      <w:r>
        <w:continuationSeparator/>
      </w:r>
    </w:p>
  </w:footnote>
  <w:footnote w:id="1">
    <w:p w:rsidR="00E8114F" w:rsidRDefault="00E8114F" w:rsidP="00E64F05">
      <w:pPr>
        <w:pStyle w:val="Textonotapie"/>
      </w:pPr>
      <w:r>
        <w:rPr>
          <w:rStyle w:val="Refdenotaalpie"/>
        </w:rPr>
        <w:footnoteRef/>
      </w:r>
      <w:r>
        <w:t xml:space="preserve"> Convención Americana sobre Derechos Humanos. Artículo 13.</w:t>
      </w:r>
    </w:p>
  </w:footnote>
  <w:footnote w:id="2">
    <w:p w:rsidR="00E8114F" w:rsidRDefault="00E8114F" w:rsidP="00E64F05">
      <w:pPr>
        <w:pStyle w:val="Textonotapie"/>
      </w:pPr>
      <w:r>
        <w:rPr>
          <w:rStyle w:val="Refdenotaalpie"/>
        </w:rPr>
        <w:footnoteRef/>
      </w:r>
      <w:r>
        <w:t xml:space="preserve"> Constitución Política de los Estados Unidos Mexicanos. Artículo sexto, sección A, fracción I.</w:t>
      </w:r>
    </w:p>
  </w:footnote>
  <w:footnote w:id="3">
    <w:p w:rsidR="00E8114F" w:rsidRDefault="00E8114F" w:rsidP="00E64F0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8114F" w:rsidRDefault="00E8114F" w:rsidP="00E64F05">
      <w:pPr>
        <w:pStyle w:val="Textonotapie"/>
      </w:pPr>
      <w:r>
        <w:rPr>
          <w:rStyle w:val="Refdenotaalpie"/>
        </w:rPr>
        <w:footnoteRef/>
      </w:r>
      <w:r>
        <w:t xml:space="preserve"> Ibídem. Parr. 87.</w:t>
      </w:r>
    </w:p>
  </w:footnote>
  <w:footnote w:id="5">
    <w:p w:rsidR="00E8114F" w:rsidRDefault="00E8114F" w:rsidP="00906F85">
      <w:pPr>
        <w:pStyle w:val="Textonotapie"/>
      </w:pPr>
      <w:r>
        <w:rPr>
          <w:rStyle w:val="Refdenotaalpie"/>
        </w:rPr>
        <w:footnoteRef/>
      </w:r>
      <w:r>
        <w:t xml:space="preserve"> Artículo 150. Ley de Transparencia y Acceso a la Información Pública del Estado de México y Municipios.</w:t>
      </w:r>
    </w:p>
    <w:p w:rsidR="00E8114F" w:rsidRDefault="00E8114F" w:rsidP="00906F85">
      <w:pPr>
        <w:pStyle w:val="Textonotapie"/>
      </w:pPr>
      <w:r>
        <w:t>Artículo 151. Ibídem.</w:t>
      </w:r>
    </w:p>
  </w:footnote>
  <w:footnote w:id="6">
    <w:p w:rsidR="00E8114F" w:rsidRDefault="00E8114F" w:rsidP="00906F85">
      <w:pPr>
        <w:pStyle w:val="Textonotapie"/>
      </w:pPr>
      <w:r>
        <w:rPr>
          <w:rStyle w:val="Refdenotaalpie"/>
        </w:rPr>
        <w:footnoteRef/>
      </w:r>
      <w:r>
        <w:t xml:space="preserve"> Ley de Transparencia y Acceso a la Información Pública del Estado de México y Municipios. Artículo 9. …</w:t>
      </w:r>
    </w:p>
    <w:p w:rsidR="00E8114F" w:rsidRDefault="00E8114F" w:rsidP="00906F85">
      <w:pPr>
        <w:pStyle w:val="Textonotapie"/>
      </w:pPr>
      <w:r>
        <w:t>II. Eficacia: Obligación del Instituto para tutelar, de manera efectiva, el derecho de acceso a la información;</w:t>
      </w:r>
    </w:p>
    <w:p w:rsidR="00E8114F" w:rsidRDefault="00E8114F" w:rsidP="00906F85">
      <w:pPr>
        <w:pStyle w:val="Textonotapie"/>
      </w:pPr>
      <w:r>
        <w:t xml:space="preserve">… </w:t>
      </w:r>
    </w:p>
  </w:footnote>
  <w:footnote w:id="7">
    <w:p w:rsidR="00C8063B" w:rsidRPr="00034B44" w:rsidRDefault="00C8063B" w:rsidP="00C8063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8063B" w:rsidRPr="00034B44" w:rsidRDefault="00C8063B" w:rsidP="00C8063B">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8">
    <w:p w:rsidR="00C8063B" w:rsidRPr="00034B44" w:rsidRDefault="00C8063B" w:rsidP="00C8063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rsidR="00C8063B" w:rsidRPr="00034B44" w:rsidRDefault="00C8063B" w:rsidP="00C8063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8063B" w:rsidRPr="00034B44" w:rsidRDefault="00C8063B" w:rsidP="00C8063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8063B" w:rsidRPr="00034B44" w:rsidRDefault="00C8063B" w:rsidP="00C8063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C8063B" w:rsidRPr="00034B44" w:rsidRDefault="00C8063B" w:rsidP="00C8063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1">
    <w:p w:rsidR="00C8063B" w:rsidRPr="00034B44" w:rsidRDefault="00C8063B" w:rsidP="00C8063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C8063B" w:rsidRPr="00034B44" w:rsidRDefault="00C8063B" w:rsidP="00C8063B">
      <w:pPr>
        <w:pStyle w:val="Textonotapie"/>
        <w:jc w:val="both"/>
        <w:rPr>
          <w:rFonts w:ascii="Palatino Linotype" w:hAnsi="Palatino Linotype"/>
          <w:sz w:val="18"/>
        </w:rPr>
      </w:pPr>
      <w:r w:rsidRPr="00034B44">
        <w:rPr>
          <w:rFonts w:ascii="Palatino Linotype" w:hAnsi="Palatino Linotype"/>
          <w:sz w:val="18"/>
        </w:rPr>
        <w:t xml:space="preserve"> (…)</w:t>
      </w:r>
    </w:p>
    <w:p w:rsidR="00C8063B" w:rsidRPr="00034B44" w:rsidRDefault="00C8063B" w:rsidP="00C8063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1D" w:rsidRDefault="002534B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0600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14F" w:rsidRDefault="002534B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06008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E8114F" w:rsidRDefault="00E8114F">
    <w:pPr>
      <w:pStyle w:val="Encabezado"/>
    </w:pP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8114F" w:rsidRPr="00674A46" w:rsidTr="00CA7204">
      <w:trPr>
        <w:trHeight w:val="138"/>
      </w:trPr>
      <w:tc>
        <w:tcPr>
          <w:tcW w:w="3261" w:type="dxa"/>
          <w:vAlign w:val="center"/>
        </w:tcPr>
        <w:p w:rsidR="00E8114F" w:rsidRPr="00674A46" w:rsidRDefault="00E8114F" w:rsidP="00551719">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E8114F" w:rsidRPr="00674A46" w:rsidRDefault="00E8114F" w:rsidP="003725FD">
          <w:pPr>
            <w:pStyle w:val="Encabezado"/>
            <w:ind w:right="176" w:hanging="108"/>
            <w:rPr>
              <w:rFonts w:ascii="Palatino Linotype" w:hAnsi="Palatino Linotype"/>
              <w:b/>
              <w:sz w:val="22"/>
              <w:szCs w:val="22"/>
            </w:rPr>
          </w:pPr>
          <w:r>
            <w:rPr>
              <w:rFonts w:ascii="Palatino Linotype" w:hAnsi="Palatino Linotype" w:cs="Arial"/>
              <w:b/>
              <w:bCs/>
              <w:sz w:val="22"/>
              <w:szCs w:val="22"/>
              <w:lang w:eastAsia="es-MX"/>
            </w:rPr>
            <w:t xml:space="preserve">12538/INFOEM/IP/RR/2019 </w:t>
          </w:r>
        </w:p>
      </w:tc>
    </w:tr>
    <w:tr w:rsidR="00E8114F" w:rsidRPr="00674A46" w:rsidTr="00CA7204">
      <w:trPr>
        <w:trHeight w:val="321"/>
      </w:trPr>
      <w:tc>
        <w:tcPr>
          <w:tcW w:w="3261" w:type="dxa"/>
          <w:vAlign w:val="center"/>
        </w:tcPr>
        <w:p w:rsidR="00E8114F" w:rsidRPr="00674A46" w:rsidRDefault="00E8114F" w:rsidP="00551719">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E8114F" w:rsidRPr="00674A46" w:rsidRDefault="00E8114F" w:rsidP="00551719">
          <w:pPr>
            <w:pStyle w:val="Encabezado"/>
            <w:ind w:right="176" w:hanging="108"/>
            <w:jc w:val="both"/>
            <w:rPr>
              <w:rFonts w:ascii="Palatino Linotype" w:hAnsi="Palatino Linotype"/>
              <w:b/>
              <w:sz w:val="22"/>
              <w:szCs w:val="22"/>
            </w:rPr>
          </w:pPr>
          <w:r>
            <w:rPr>
              <w:rFonts w:ascii="Palatino Linotype" w:hAnsi="Palatino Linotype"/>
              <w:b/>
              <w:bCs/>
              <w:color w:val="000000"/>
              <w:sz w:val="22"/>
              <w:szCs w:val="22"/>
            </w:rPr>
            <w:t>Ayuntamiento de Nextlalpan</w:t>
          </w:r>
        </w:p>
      </w:tc>
    </w:tr>
    <w:tr w:rsidR="00E8114F" w:rsidRPr="00674A46" w:rsidTr="00CA7204">
      <w:trPr>
        <w:trHeight w:val="321"/>
      </w:trPr>
      <w:tc>
        <w:tcPr>
          <w:tcW w:w="3261" w:type="dxa"/>
          <w:vAlign w:val="center"/>
        </w:tcPr>
        <w:p w:rsidR="00E8114F" w:rsidRPr="00674A46" w:rsidRDefault="00E8114F" w:rsidP="00551719">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E8114F" w:rsidRPr="00674A46" w:rsidRDefault="00E8114F" w:rsidP="00551719">
          <w:pPr>
            <w:pStyle w:val="Encabezado"/>
            <w:ind w:right="176"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rsidR="00E8114F" w:rsidRDefault="00E8114F" w:rsidP="00643D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14F" w:rsidRDefault="002534B9" w:rsidP="00643DAE">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06007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E8114F">
      <w:tab/>
    </w:r>
    <w:r w:rsidR="00E8114F">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8114F" w:rsidRPr="00674A46" w:rsidTr="00CA7204">
      <w:trPr>
        <w:trHeight w:val="138"/>
      </w:trPr>
      <w:tc>
        <w:tcPr>
          <w:tcW w:w="3261" w:type="dxa"/>
          <w:vAlign w:val="center"/>
        </w:tcPr>
        <w:p w:rsidR="00E8114F" w:rsidRPr="00674A46" w:rsidRDefault="00E8114F" w:rsidP="001429CE">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E8114F" w:rsidRPr="00674A46" w:rsidRDefault="00E8114F" w:rsidP="003725FD">
          <w:pPr>
            <w:pStyle w:val="Encabezado"/>
            <w:ind w:right="176" w:hanging="108"/>
            <w:rPr>
              <w:rFonts w:ascii="Palatino Linotype" w:hAnsi="Palatino Linotype"/>
              <w:b/>
              <w:sz w:val="22"/>
              <w:szCs w:val="22"/>
            </w:rPr>
          </w:pPr>
          <w:r>
            <w:rPr>
              <w:rFonts w:ascii="Palatino Linotype" w:hAnsi="Palatino Linotype" w:cs="Arial"/>
              <w:b/>
              <w:bCs/>
              <w:sz w:val="22"/>
              <w:szCs w:val="22"/>
              <w:lang w:eastAsia="es-MX"/>
            </w:rPr>
            <w:t xml:space="preserve">12538/INFOEM/IP/RR/2019 </w:t>
          </w:r>
        </w:p>
      </w:tc>
    </w:tr>
    <w:tr w:rsidR="00E8114F" w:rsidRPr="00B75F20" w:rsidTr="00CA7204">
      <w:trPr>
        <w:trHeight w:val="233"/>
      </w:trPr>
      <w:tc>
        <w:tcPr>
          <w:tcW w:w="3261" w:type="dxa"/>
          <w:vAlign w:val="center"/>
        </w:tcPr>
        <w:p w:rsidR="00E8114F" w:rsidRPr="00674A46" w:rsidRDefault="00E8114F" w:rsidP="001429CE">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E8114F" w:rsidRPr="00B75F20" w:rsidRDefault="00E8114F" w:rsidP="00551719">
          <w:pPr>
            <w:pStyle w:val="Encabezado"/>
            <w:ind w:right="176" w:hanging="108"/>
            <w:rPr>
              <w:rFonts w:ascii="Palatino Linotype" w:hAnsi="Palatino Linotype"/>
              <w:b/>
              <w:sz w:val="22"/>
              <w:szCs w:val="22"/>
            </w:rPr>
          </w:pPr>
        </w:p>
      </w:tc>
    </w:tr>
    <w:tr w:rsidR="00E8114F" w:rsidRPr="00674A46" w:rsidTr="00CA7204">
      <w:trPr>
        <w:trHeight w:val="321"/>
      </w:trPr>
      <w:tc>
        <w:tcPr>
          <w:tcW w:w="3261" w:type="dxa"/>
          <w:vAlign w:val="center"/>
        </w:tcPr>
        <w:p w:rsidR="00E8114F" w:rsidRPr="00674A46" w:rsidRDefault="00E8114F" w:rsidP="001429CE">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E8114F" w:rsidRPr="00674A46" w:rsidRDefault="00E8114F" w:rsidP="00551719">
          <w:pPr>
            <w:pStyle w:val="Encabezado"/>
            <w:ind w:right="176" w:hanging="108"/>
            <w:jc w:val="both"/>
            <w:rPr>
              <w:rFonts w:ascii="Palatino Linotype" w:hAnsi="Palatino Linotype"/>
              <w:b/>
              <w:sz w:val="22"/>
              <w:szCs w:val="22"/>
            </w:rPr>
          </w:pPr>
          <w:r>
            <w:rPr>
              <w:rFonts w:ascii="Palatino Linotype" w:hAnsi="Palatino Linotype"/>
              <w:b/>
              <w:bCs/>
              <w:color w:val="000000"/>
              <w:sz w:val="22"/>
              <w:szCs w:val="22"/>
            </w:rPr>
            <w:t>Ayuntamiento de Nextlalpan</w:t>
          </w:r>
        </w:p>
      </w:tc>
    </w:tr>
    <w:tr w:rsidR="00E8114F" w:rsidRPr="00674A46" w:rsidTr="00CA7204">
      <w:trPr>
        <w:trHeight w:val="321"/>
      </w:trPr>
      <w:tc>
        <w:tcPr>
          <w:tcW w:w="3261" w:type="dxa"/>
          <w:vAlign w:val="center"/>
        </w:tcPr>
        <w:p w:rsidR="00E8114F" w:rsidRPr="00674A46" w:rsidRDefault="00E8114F" w:rsidP="001429CE">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E8114F" w:rsidRPr="00674A46" w:rsidRDefault="00E8114F" w:rsidP="00551719">
          <w:pPr>
            <w:pStyle w:val="Encabezado"/>
            <w:ind w:right="176"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rsidR="00E8114F" w:rsidRDefault="00E811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A08"/>
    <w:multiLevelType w:val="hybridMultilevel"/>
    <w:tmpl w:val="4CBAFE76"/>
    <w:lvl w:ilvl="0" w:tplc="F83A659A">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DE309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503107"/>
    <w:multiLevelType w:val="hybridMultilevel"/>
    <w:tmpl w:val="917268B2"/>
    <w:lvl w:ilvl="0" w:tplc="B10A76F2">
      <w:start w:val="5"/>
      <w:numFmt w:val="decimal"/>
      <w:lvlText w:val="%1."/>
      <w:lvlJc w:val="left"/>
      <w:pPr>
        <w:ind w:left="502" w:hanging="360"/>
      </w:pPr>
      <w:rPr>
        <w:rFonts w:eastAsia="MS Mincho" w:cs="Times New Roman"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B40A7244"/>
    <w:lvl w:ilvl="0" w:tplc="92BE0B36">
      <w:start w:val="1"/>
      <w:numFmt w:val="decimal"/>
      <w:lvlText w:val="%1."/>
      <w:lvlJc w:val="left"/>
      <w:pPr>
        <w:ind w:left="248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A668F"/>
    <w:multiLevelType w:val="hybridMultilevel"/>
    <w:tmpl w:val="64185C26"/>
    <w:lvl w:ilvl="0" w:tplc="4FDC11C0">
      <w:start w:val="1"/>
      <w:numFmt w:val="upperLetter"/>
      <w:lvlText w:val="%1)"/>
      <w:lvlJc w:val="left"/>
      <w:pPr>
        <w:ind w:left="6173" w:hanging="360"/>
      </w:pPr>
      <w:rPr>
        <w:rFonts w:hint="default"/>
        <w:i w:val="0"/>
      </w:rPr>
    </w:lvl>
    <w:lvl w:ilvl="1" w:tplc="080A0019" w:tentative="1">
      <w:start w:val="1"/>
      <w:numFmt w:val="lowerLetter"/>
      <w:lvlText w:val="%2."/>
      <w:lvlJc w:val="left"/>
      <w:pPr>
        <w:ind w:left="6893" w:hanging="360"/>
      </w:pPr>
    </w:lvl>
    <w:lvl w:ilvl="2" w:tplc="080A001B" w:tentative="1">
      <w:start w:val="1"/>
      <w:numFmt w:val="lowerRoman"/>
      <w:lvlText w:val="%3."/>
      <w:lvlJc w:val="right"/>
      <w:pPr>
        <w:ind w:left="7613" w:hanging="180"/>
      </w:pPr>
    </w:lvl>
    <w:lvl w:ilvl="3" w:tplc="080A000F" w:tentative="1">
      <w:start w:val="1"/>
      <w:numFmt w:val="decimal"/>
      <w:lvlText w:val="%4."/>
      <w:lvlJc w:val="left"/>
      <w:pPr>
        <w:ind w:left="8333" w:hanging="360"/>
      </w:pPr>
    </w:lvl>
    <w:lvl w:ilvl="4" w:tplc="080A0019" w:tentative="1">
      <w:start w:val="1"/>
      <w:numFmt w:val="lowerLetter"/>
      <w:lvlText w:val="%5."/>
      <w:lvlJc w:val="left"/>
      <w:pPr>
        <w:ind w:left="9053" w:hanging="360"/>
      </w:pPr>
    </w:lvl>
    <w:lvl w:ilvl="5" w:tplc="080A001B" w:tentative="1">
      <w:start w:val="1"/>
      <w:numFmt w:val="lowerRoman"/>
      <w:lvlText w:val="%6."/>
      <w:lvlJc w:val="right"/>
      <w:pPr>
        <w:ind w:left="9773" w:hanging="180"/>
      </w:pPr>
    </w:lvl>
    <w:lvl w:ilvl="6" w:tplc="080A000F" w:tentative="1">
      <w:start w:val="1"/>
      <w:numFmt w:val="decimal"/>
      <w:lvlText w:val="%7."/>
      <w:lvlJc w:val="left"/>
      <w:pPr>
        <w:ind w:left="10493" w:hanging="360"/>
      </w:pPr>
    </w:lvl>
    <w:lvl w:ilvl="7" w:tplc="080A0019" w:tentative="1">
      <w:start w:val="1"/>
      <w:numFmt w:val="lowerLetter"/>
      <w:lvlText w:val="%8."/>
      <w:lvlJc w:val="left"/>
      <w:pPr>
        <w:ind w:left="11213" w:hanging="360"/>
      </w:pPr>
    </w:lvl>
    <w:lvl w:ilvl="8" w:tplc="080A001B" w:tentative="1">
      <w:start w:val="1"/>
      <w:numFmt w:val="lowerRoman"/>
      <w:lvlText w:val="%9."/>
      <w:lvlJc w:val="right"/>
      <w:pPr>
        <w:ind w:left="11933" w:hanging="180"/>
      </w:pPr>
    </w:lvl>
  </w:abstractNum>
  <w:abstractNum w:abstractNumId="6"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4F5700B9"/>
    <w:multiLevelType w:val="hybridMultilevel"/>
    <w:tmpl w:val="6596A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D263C3"/>
    <w:multiLevelType w:val="hybridMultilevel"/>
    <w:tmpl w:val="D6421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6C550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71255A8B"/>
    <w:multiLevelType w:val="hybridMultilevel"/>
    <w:tmpl w:val="0E68F5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3"/>
  </w:num>
  <w:num w:numId="5">
    <w:abstractNumId w:val="3"/>
  </w:num>
  <w:num w:numId="6">
    <w:abstractNumId w:val="1"/>
  </w:num>
  <w:num w:numId="7">
    <w:abstractNumId w:val="6"/>
  </w:num>
  <w:num w:numId="8">
    <w:abstractNumId w:val="0"/>
  </w:num>
  <w:num w:numId="9">
    <w:abstractNumId w:val="10"/>
  </w:num>
  <w:num w:numId="10">
    <w:abstractNumId w:val="7"/>
  </w:num>
  <w:num w:numId="11">
    <w:abstractNumId w:val="12"/>
  </w:num>
  <w:num w:numId="12">
    <w:abstractNumId w:val="1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FB"/>
    <w:rsid w:val="00000D8C"/>
    <w:rsid w:val="000404D8"/>
    <w:rsid w:val="00067D2E"/>
    <w:rsid w:val="00075049"/>
    <w:rsid w:val="000D7E0E"/>
    <w:rsid w:val="00104319"/>
    <w:rsid w:val="001429CE"/>
    <w:rsid w:val="00153A88"/>
    <w:rsid w:val="00184520"/>
    <w:rsid w:val="001D7F70"/>
    <w:rsid w:val="0023269E"/>
    <w:rsid w:val="00236DDA"/>
    <w:rsid w:val="002534B9"/>
    <w:rsid w:val="00265B43"/>
    <w:rsid w:val="002B4E87"/>
    <w:rsid w:val="00330A3B"/>
    <w:rsid w:val="0033331C"/>
    <w:rsid w:val="00351087"/>
    <w:rsid w:val="003725FD"/>
    <w:rsid w:val="003A2B25"/>
    <w:rsid w:val="003E6953"/>
    <w:rsid w:val="003F2389"/>
    <w:rsid w:val="004171E4"/>
    <w:rsid w:val="00494CC6"/>
    <w:rsid w:val="00551719"/>
    <w:rsid w:val="00643D69"/>
    <w:rsid w:val="00643DAE"/>
    <w:rsid w:val="00682549"/>
    <w:rsid w:val="006F36A1"/>
    <w:rsid w:val="007179FB"/>
    <w:rsid w:val="007E75AE"/>
    <w:rsid w:val="0085126B"/>
    <w:rsid w:val="00851F12"/>
    <w:rsid w:val="008A0E73"/>
    <w:rsid w:val="00906F85"/>
    <w:rsid w:val="00A15B11"/>
    <w:rsid w:val="00B02BAF"/>
    <w:rsid w:val="00B554A7"/>
    <w:rsid w:val="00B73EA3"/>
    <w:rsid w:val="00BB691D"/>
    <w:rsid w:val="00BE6336"/>
    <w:rsid w:val="00BF4E81"/>
    <w:rsid w:val="00C43A3F"/>
    <w:rsid w:val="00C51F51"/>
    <w:rsid w:val="00C8063B"/>
    <w:rsid w:val="00C94C90"/>
    <w:rsid w:val="00CA7204"/>
    <w:rsid w:val="00CD056A"/>
    <w:rsid w:val="00CE521B"/>
    <w:rsid w:val="00D536B4"/>
    <w:rsid w:val="00D75BE3"/>
    <w:rsid w:val="00DD026D"/>
    <w:rsid w:val="00DE335A"/>
    <w:rsid w:val="00E64F05"/>
    <w:rsid w:val="00E651D2"/>
    <w:rsid w:val="00E72D1C"/>
    <w:rsid w:val="00E8114F"/>
    <w:rsid w:val="00E831BA"/>
    <w:rsid w:val="00EB1E67"/>
    <w:rsid w:val="00F71AA7"/>
    <w:rsid w:val="00F728E8"/>
    <w:rsid w:val="00F8476F"/>
    <w:rsid w:val="00F90011"/>
    <w:rsid w:val="00F93B89"/>
    <w:rsid w:val="00FC3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AFD1F5F-FEE9-4D86-B67C-5B3FE144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9FB"/>
  </w:style>
  <w:style w:type="paragraph" w:styleId="Ttulo1">
    <w:name w:val="heading 1"/>
    <w:basedOn w:val="Normal"/>
    <w:next w:val="Normal"/>
    <w:link w:val="Ttulo1Car"/>
    <w:uiPriority w:val="9"/>
    <w:qFormat/>
    <w:rsid w:val="00E64F05"/>
    <w:pPr>
      <w:keepNext/>
      <w:keepLines/>
      <w:spacing w:before="240" w:after="0"/>
      <w:outlineLvl w:val="0"/>
    </w:pPr>
    <w:rPr>
      <w:rFonts w:ascii="Palatino Linotype" w:eastAsiaTheme="majorEastAsia" w:hAnsi="Palatino Linotype" w:cstheme="majorBidi"/>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79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79FB"/>
  </w:style>
  <w:style w:type="paragraph" w:styleId="Piedepgina">
    <w:name w:val="footer"/>
    <w:basedOn w:val="Normal"/>
    <w:link w:val="PiedepginaCar"/>
    <w:uiPriority w:val="99"/>
    <w:unhideWhenUsed/>
    <w:rsid w:val="00717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79FB"/>
  </w:style>
  <w:style w:type="table" w:styleId="Tablaconcuadrcula">
    <w:name w:val="Table Grid"/>
    <w:basedOn w:val="Tablanormal"/>
    <w:uiPriority w:val="39"/>
    <w:rsid w:val="007179F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7179FB"/>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179FB"/>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179FB"/>
    <w:pPr>
      <w:ind w:left="720"/>
      <w:contextualSpacing/>
    </w:p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179FB"/>
    <w:rPr>
      <w:vertAlign w:val="superscript"/>
    </w:rPr>
  </w:style>
  <w:style w:type="paragraph" w:customStyle="1" w:styleId="ADB1">
    <w:name w:val="ADB1"/>
    <w:basedOn w:val="Normal"/>
    <w:next w:val="Textonotapie"/>
    <w:uiPriority w:val="99"/>
    <w:unhideWhenUsed/>
    <w:qFormat/>
    <w:rsid w:val="007179FB"/>
    <w:pPr>
      <w:spacing w:after="0" w:line="240" w:lineRule="auto"/>
    </w:pPr>
    <w:rPr>
      <w:rFonts w:eastAsia="Cambria"/>
      <w:sz w:val="20"/>
      <w:szCs w:val="20"/>
    </w:rPr>
  </w:style>
  <w:style w:type="paragraph" w:styleId="TDC1">
    <w:name w:val="toc 1"/>
    <w:basedOn w:val="Normal"/>
    <w:next w:val="Normal"/>
    <w:autoRedefine/>
    <w:uiPriority w:val="39"/>
    <w:unhideWhenUsed/>
    <w:rsid w:val="007179FB"/>
    <w:pPr>
      <w:spacing w:after="100"/>
    </w:pPr>
  </w:style>
  <w:style w:type="paragraph" w:styleId="TDC2">
    <w:name w:val="toc 2"/>
    <w:basedOn w:val="Normal"/>
    <w:next w:val="Normal"/>
    <w:autoRedefine/>
    <w:uiPriority w:val="39"/>
    <w:unhideWhenUsed/>
    <w:rsid w:val="007179FB"/>
    <w:pPr>
      <w:spacing w:after="100"/>
      <w:ind w:left="220"/>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179F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179FB"/>
    <w:rPr>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1AA7"/>
  </w:style>
  <w:style w:type="character" w:customStyle="1" w:styleId="Ttulo1Car">
    <w:name w:val="Título 1 Car"/>
    <w:basedOn w:val="Fuentedeprrafopredeter"/>
    <w:link w:val="Ttulo1"/>
    <w:uiPriority w:val="9"/>
    <w:rsid w:val="00E64F05"/>
    <w:rPr>
      <w:rFonts w:ascii="Palatino Linotype" w:eastAsiaTheme="majorEastAsia" w:hAnsi="Palatino Linotype" w:cstheme="majorBidi"/>
      <w:sz w:val="24"/>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6158">
      <w:bodyDiv w:val="1"/>
      <w:marLeft w:val="0"/>
      <w:marRight w:val="0"/>
      <w:marTop w:val="0"/>
      <w:marBottom w:val="0"/>
      <w:divBdr>
        <w:top w:val="none" w:sz="0" w:space="0" w:color="auto"/>
        <w:left w:val="none" w:sz="0" w:space="0" w:color="auto"/>
        <w:bottom w:val="none" w:sz="0" w:space="0" w:color="auto"/>
        <w:right w:val="none" w:sz="0" w:space="0" w:color="auto"/>
      </w:divBdr>
    </w:div>
    <w:div w:id="46524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46</Pages>
  <Words>8924</Words>
  <Characters>49085</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8</cp:revision>
  <dcterms:created xsi:type="dcterms:W3CDTF">2020-03-12T23:55:00Z</dcterms:created>
  <dcterms:modified xsi:type="dcterms:W3CDTF">2020-08-11T00:43:00Z</dcterms:modified>
</cp:coreProperties>
</file>