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301D4F" w:rsidRDefault="0097536E" w:rsidP="00301D4F">
      <w:pPr>
        <w:tabs>
          <w:tab w:val="left" w:pos="0"/>
        </w:tabs>
        <w:spacing w:line="360" w:lineRule="auto"/>
        <w:rPr>
          <w:rFonts w:ascii="Palatino Linotype" w:hAnsi="Palatino Linotype"/>
          <w:b/>
        </w:rPr>
      </w:pPr>
    </w:p>
    <w:p w14:paraId="7AF7A00F" w14:textId="475C8C41" w:rsidR="00022187" w:rsidRPr="00301D4F" w:rsidRDefault="00F95F7E" w:rsidP="00301D4F">
      <w:pPr>
        <w:tabs>
          <w:tab w:val="left" w:pos="0"/>
        </w:tabs>
        <w:spacing w:line="360" w:lineRule="auto"/>
        <w:jc w:val="center"/>
        <w:rPr>
          <w:rFonts w:ascii="Palatino Linotype" w:hAnsi="Palatino Linotype"/>
          <w:b/>
        </w:rPr>
      </w:pPr>
      <w:r w:rsidRPr="00301D4F">
        <w:rPr>
          <w:rFonts w:ascii="Palatino Linotype" w:hAnsi="Palatino Linotype"/>
          <w:b/>
        </w:rPr>
        <w:t>LÍNEAS ARGUMENTATIVAS.</w:t>
      </w:r>
    </w:p>
    <w:p w14:paraId="3A165ADC" w14:textId="77777777" w:rsidR="00B872B8" w:rsidRPr="00301D4F" w:rsidRDefault="00B872B8" w:rsidP="00301D4F">
      <w:pPr>
        <w:spacing w:before="240" w:after="240" w:line="360" w:lineRule="auto"/>
        <w:jc w:val="both"/>
        <w:rPr>
          <w:rFonts w:ascii="Palatino Linotype" w:eastAsia="MS Mincho" w:hAnsi="Palatino Linotype" w:cs="Times New Roman"/>
        </w:rPr>
      </w:pPr>
      <w:r w:rsidRPr="00301D4F">
        <w:rPr>
          <w:rFonts w:ascii="Palatino Linotype" w:eastAsia="MS Mincho" w:hAnsi="Palatino Linotype" w:cs="Times New Roman"/>
          <w:b/>
        </w:rPr>
        <w:t xml:space="preserve">DERECHO DE ACCESO A LA INFORMACIÓN PÚBLICA. </w:t>
      </w:r>
      <w:r w:rsidRPr="00301D4F">
        <w:rPr>
          <w:rFonts w:ascii="Palatino Linotype" w:eastAsia="MS Mincho" w:hAnsi="Palatino Linotype" w:cs="Times New Roman"/>
        </w:rPr>
        <w:t xml:space="preserve">El derecho de acceso                                                                                                                                                          a la información pública se satisface en aquellos casos en que se atienda cada punto </w:t>
      </w:r>
      <w:proofErr w:type="gramStart"/>
      <w:r w:rsidRPr="00301D4F">
        <w:rPr>
          <w:rFonts w:ascii="Palatino Linotype" w:eastAsia="MS Mincho" w:hAnsi="Palatino Linotype" w:cs="Times New Roman"/>
        </w:rPr>
        <w:t>de</w:t>
      </w:r>
      <w:proofErr w:type="gramEnd"/>
      <w:r w:rsidRPr="00301D4F">
        <w:rPr>
          <w:rFonts w:ascii="Palatino Linotype" w:eastAsia="MS Mincho" w:hAnsi="Palatino Linotype" w:cs="Times New Roman"/>
        </w:rPr>
        <w:t xml:space="preserve"> la solicitud de información, haciendo entrega del soporte documental en que conste la información requerida.</w:t>
      </w:r>
    </w:p>
    <w:p w14:paraId="06A882CA" w14:textId="77777777" w:rsidR="00B872B8" w:rsidRPr="00301D4F" w:rsidRDefault="00B872B8" w:rsidP="00301D4F">
      <w:pPr>
        <w:spacing w:line="360" w:lineRule="auto"/>
        <w:jc w:val="both"/>
        <w:rPr>
          <w:rFonts w:ascii="Palatino Linotype" w:eastAsia="Times New Roman" w:hAnsi="Palatino Linotype"/>
          <w:color w:val="000000" w:themeColor="text1"/>
        </w:rPr>
      </w:pPr>
      <w:r w:rsidRPr="00301D4F">
        <w:rPr>
          <w:rFonts w:ascii="Palatino Linotype" w:hAnsi="Palatino Linotype"/>
          <w:b/>
          <w:color w:val="000000" w:themeColor="text1"/>
          <w:lang w:val="es-MX"/>
        </w:rPr>
        <w:t>DEBERES DE LAS AUTORIDADES</w:t>
      </w:r>
      <w:r w:rsidRPr="00301D4F">
        <w:rPr>
          <w:rFonts w:ascii="Palatino Linotype" w:hAnsi="Palatino Linotype"/>
          <w:color w:val="000000" w:themeColor="text1"/>
          <w:lang w:val="es-MX"/>
        </w:rPr>
        <w:t xml:space="preserve">. </w:t>
      </w:r>
      <w:r w:rsidRPr="00301D4F">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9AE4332" w14:textId="77777777" w:rsidR="00B872B8" w:rsidRPr="00301D4F" w:rsidRDefault="00B872B8" w:rsidP="00301D4F">
      <w:pPr>
        <w:spacing w:line="360" w:lineRule="auto"/>
        <w:jc w:val="both"/>
        <w:rPr>
          <w:rFonts w:ascii="Palatino Linotype" w:eastAsia="Times New Roman" w:hAnsi="Palatino Linotype"/>
          <w:color w:val="000000" w:themeColor="text1"/>
        </w:rPr>
      </w:pPr>
    </w:p>
    <w:p w14:paraId="28A0662D" w14:textId="77777777" w:rsidR="00B872B8" w:rsidRPr="00301D4F" w:rsidRDefault="00B872B8" w:rsidP="00301D4F">
      <w:pPr>
        <w:spacing w:line="360" w:lineRule="auto"/>
        <w:jc w:val="both"/>
        <w:rPr>
          <w:rFonts w:ascii="Palatino Linotype" w:eastAsia="Times New Roman" w:hAnsi="Palatino Linotype"/>
          <w:color w:val="000000" w:themeColor="text1"/>
        </w:rPr>
      </w:pPr>
      <w:r w:rsidRPr="00301D4F">
        <w:rPr>
          <w:rFonts w:ascii="Palatino Linotype" w:eastAsia="Times New Roman" w:hAnsi="Palatino Linotype"/>
          <w:b/>
          <w:color w:val="000000" w:themeColor="text1"/>
        </w:rPr>
        <w:t>RESPUESTAS IMPRECISAS O INCOMPLETAS, DEBER DE REPARACIÓN.</w:t>
      </w:r>
      <w:r w:rsidRPr="00301D4F">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476DB3B" w14:textId="77777777" w:rsidR="00B872B8" w:rsidRPr="00301D4F" w:rsidRDefault="00B872B8" w:rsidP="00301D4F">
      <w:pPr>
        <w:tabs>
          <w:tab w:val="left" w:pos="0"/>
          <w:tab w:val="left" w:pos="6450"/>
        </w:tabs>
        <w:spacing w:line="360" w:lineRule="auto"/>
        <w:jc w:val="both"/>
        <w:rPr>
          <w:rFonts w:ascii="Palatino Linotype" w:eastAsia="Times New Roman" w:hAnsi="Palatino Linotype"/>
          <w:b/>
        </w:rPr>
      </w:pPr>
    </w:p>
    <w:p w14:paraId="4EC53AA7" w14:textId="77777777" w:rsidR="00B872B8" w:rsidRPr="00301D4F" w:rsidRDefault="00B872B8" w:rsidP="00301D4F">
      <w:pPr>
        <w:tabs>
          <w:tab w:val="left" w:pos="0"/>
          <w:tab w:val="left" w:pos="6450"/>
        </w:tabs>
        <w:spacing w:line="360" w:lineRule="auto"/>
        <w:jc w:val="both"/>
        <w:rPr>
          <w:rFonts w:ascii="Palatino Linotype" w:eastAsia="Times New Roman" w:hAnsi="Palatino Linotype"/>
          <w:b/>
        </w:rPr>
      </w:pPr>
    </w:p>
    <w:p w14:paraId="7F67F8CC" w14:textId="77777777" w:rsidR="00B872B8" w:rsidRPr="00301D4F" w:rsidRDefault="00B872B8" w:rsidP="00301D4F">
      <w:pPr>
        <w:tabs>
          <w:tab w:val="left" w:pos="0"/>
          <w:tab w:val="left" w:pos="6450"/>
        </w:tabs>
        <w:spacing w:line="360" w:lineRule="auto"/>
        <w:jc w:val="both"/>
        <w:rPr>
          <w:rFonts w:ascii="Palatino Linotype" w:eastAsia="Times New Roman" w:hAnsi="Palatino Linotype"/>
          <w:b/>
        </w:rPr>
      </w:pPr>
    </w:p>
    <w:p w14:paraId="101F05DE" w14:textId="77777777" w:rsidR="00CD14C9" w:rsidRPr="00301D4F" w:rsidRDefault="00CD14C9" w:rsidP="00301D4F">
      <w:pPr>
        <w:tabs>
          <w:tab w:val="left" w:pos="0"/>
        </w:tabs>
        <w:spacing w:line="360" w:lineRule="auto"/>
        <w:jc w:val="center"/>
        <w:rPr>
          <w:rFonts w:ascii="Palatino Linotype" w:eastAsia="Times New Roman" w:hAnsi="Palatino Linotype" w:cs="Times New Roman"/>
          <w:b/>
          <w:u w:val="single"/>
        </w:rPr>
      </w:pPr>
    </w:p>
    <w:p w14:paraId="1130DFAE" w14:textId="77777777" w:rsidR="00CD14C9" w:rsidRPr="00301D4F" w:rsidRDefault="00CD14C9" w:rsidP="00301D4F">
      <w:pPr>
        <w:tabs>
          <w:tab w:val="left" w:pos="142"/>
        </w:tabs>
        <w:spacing w:line="360" w:lineRule="auto"/>
        <w:jc w:val="center"/>
        <w:rPr>
          <w:rFonts w:ascii="Palatino Linotype" w:eastAsia="Times New Roman" w:hAnsi="Palatino Linotype" w:cs="Times New Roman"/>
          <w:b/>
          <w:u w:val="single"/>
        </w:rPr>
      </w:pPr>
    </w:p>
    <w:p w14:paraId="595EF236" w14:textId="447D86A2" w:rsidR="00786183" w:rsidRPr="00301D4F" w:rsidRDefault="00A20B1F" w:rsidP="00301D4F">
      <w:pPr>
        <w:tabs>
          <w:tab w:val="left" w:pos="0"/>
        </w:tabs>
        <w:spacing w:line="360" w:lineRule="auto"/>
        <w:jc w:val="center"/>
        <w:rPr>
          <w:rFonts w:ascii="Palatino Linotype" w:eastAsia="Times New Roman" w:hAnsi="Palatino Linotype" w:cs="Times New Roman"/>
          <w:b/>
          <w:u w:val="single"/>
        </w:rPr>
      </w:pPr>
      <w:r w:rsidRPr="00301D4F">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301D4F" w:rsidRDefault="00DA7E2F" w:rsidP="00301D4F">
          <w:pPr>
            <w:pStyle w:val="TtulodeTDC"/>
            <w:spacing w:before="0" w:line="360" w:lineRule="auto"/>
            <w:rPr>
              <w:szCs w:val="24"/>
            </w:rPr>
          </w:pPr>
        </w:p>
        <w:p w14:paraId="5179E7C1" w14:textId="77777777" w:rsidR="00177D15" w:rsidRPr="00301D4F" w:rsidRDefault="00DA7E2F" w:rsidP="00301D4F">
          <w:pPr>
            <w:pStyle w:val="TDC1"/>
            <w:spacing w:line="360" w:lineRule="auto"/>
            <w:rPr>
              <w:rFonts w:ascii="Palatino Linotype" w:hAnsi="Palatino Linotype"/>
              <w:noProof/>
              <w:lang w:val="es-MX" w:eastAsia="es-MX"/>
            </w:rPr>
          </w:pPr>
          <w:r w:rsidRPr="00301D4F">
            <w:rPr>
              <w:rFonts w:ascii="Palatino Linotype" w:hAnsi="Palatino Linotype"/>
            </w:rPr>
            <w:fldChar w:fldCharType="begin"/>
          </w:r>
          <w:r w:rsidRPr="00301D4F">
            <w:rPr>
              <w:rFonts w:ascii="Palatino Linotype" w:hAnsi="Palatino Linotype"/>
            </w:rPr>
            <w:instrText xml:space="preserve"> TOC \o "1-3" \h \z \u </w:instrText>
          </w:r>
          <w:r w:rsidRPr="00301D4F">
            <w:rPr>
              <w:rFonts w:ascii="Palatino Linotype" w:hAnsi="Palatino Linotype"/>
            </w:rPr>
            <w:fldChar w:fldCharType="separate"/>
          </w:r>
          <w:hyperlink w:anchor="_Toc13673501" w:history="1">
            <w:r w:rsidR="00177D15" w:rsidRPr="00301D4F">
              <w:rPr>
                <w:rStyle w:val="Hipervnculo"/>
                <w:rFonts w:ascii="Palatino Linotype" w:hAnsi="Palatino Linotype"/>
                <w:b/>
                <w:noProof/>
              </w:rPr>
              <w:t>ANTECEDENTES</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_Toc13673501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3</w:t>
            </w:r>
            <w:r w:rsidR="00177D15" w:rsidRPr="00301D4F">
              <w:rPr>
                <w:rFonts w:ascii="Palatino Linotype" w:hAnsi="Palatino Linotype"/>
                <w:noProof/>
                <w:webHidden/>
              </w:rPr>
              <w:fldChar w:fldCharType="end"/>
            </w:r>
          </w:hyperlink>
        </w:p>
        <w:p w14:paraId="4CBCC46F" w14:textId="77777777" w:rsidR="00177D15" w:rsidRPr="00301D4F" w:rsidRDefault="009F0C6C" w:rsidP="00301D4F">
          <w:pPr>
            <w:pStyle w:val="TDC1"/>
            <w:spacing w:line="360" w:lineRule="auto"/>
            <w:rPr>
              <w:rFonts w:ascii="Palatino Linotype" w:hAnsi="Palatino Linotype"/>
              <w:noProof/>
              <w:lang w:val="es-MX" w:eastAsia="es-MX"/>
            </w:rPr>
          </w:pPr>
          <w:hyperlink w:anchor="_Toc13673502" w:history="1">
            <w:r w:rsidR="00177D15" w:rsidRPr="00301D4F">
              <w:rPr>
                <w:rStyle w:val="Hipervnculo"/>
                <w:rFonts w:ascii="Palatino Linotype" w:hAnsi="Palatino Linotype"/>
                <w:b/>
                <w:noProof/>
              </w:rPr>
              <w:t>CONSIDERANDO</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_Toc13673502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8</w:t>
            </w:r>
            <w:r w:rsidR="00177D15" w:rsidRPr="00301D4F">
              <w:rPr>
                <w:rFonts w:ascii="Palatino Linotype" w:hAnsi="Palatino Linotype"/>
                <w:noProof/>
                <w:webHidden/>
              </w:rPr>
              <w:fldChar w:fldCharType="end"/>
            </w:r>
          </w:hyperlink>
        </w:p>
        <w:p w14:paraId="00C8B0B1" w14:textId="77777777" w:rsidR="00177D15" w:rsidRPr="00301D4F" w:rsidRDefault="009F0C6C" w:rsidP="00301D4F">
          <w:pPr>
            <w:pStyle w:val="TDC2"/>
            <w:tabs>
              <w:tab w:val="right" w:leader="dot" w:pos="8828"/>
            </w:tabs>
            <w:spacing w:line="360" w:lineRule="auto"/>
            <w:ind w:left="142"/>
            <w:rPr>
              <w:rFonts w:ascii="Palatino Linotype" w:hAnsi="Palatino Linotype"/>
              <w:noProof/>
              <w:lang w:val="es-MX" w:eastAsia="es-MX"/>
            </w:rPr>
          </w:pPr>
          <w:hyperlink w:anchor="_Toc13673503" w:history="1">
            <w:r w:rsidR="00177D15" w:rsidRPr="00301D4F">
              <w:rPr>
                <w:rStyle w:val="Hipervnculo"/>
                <w:rFonts w:ascii="Palatino Linotype" w:hAnsi="Palatino Linotype"/>
                <w:b/>
                <w:noProof/>
              </w:rPr>
              <w:t>PRIMERO. De la competencia</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_Toc13673503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8</w:t>
            </w:r>
            <w:r w:rsidR="00177D15" w:rsidRPr="00301D4F">
              <w:rPr>
                <w:rFonts w:ascii="Palatino Linotype" w:hAnsi="Palatino Linotype"/>
                <w:noProof/>
                <w:webHidden/>
              </w:rPr>
              <w:fldChar w:fldCharType="end"/>
            </w:r>
          </w:hyperlink>
        </w:p>
        <w:p w14:paraId="2E2F2C07" w14:textId="77777777" w:rsidR="00177D15" w:rsidRPr="00301D4F" w:rsidRDefault="009F0C6C" w:rsidP="00301D4F">
          <w:pPr>
            <w:pStyle w:val="TDC2"/>
            <w:tabs>
              <w:tab w:val="right" w:leader="dot" w:pos="8828"/>
            </w:tabs>
            <w:spacing w:line="360" w:lineRule="auto"/>
            <w:ind w:left="142"/>
            <w:rPr>
              <w:rFonts w:ascii="Palatino Linotype" w:hAnsi="Palatino Linotype"/>
              <w:noProof/>
              <w:lang w:val="es-MX" w:eastAsia="es-MX"/>
            </w:rPr>
          </w:pPr>
          <w:hyperlink w:anchor="_Toc13673504" w:history="1">
            <w:r w:rsidR="00177D15" w:rsidRPr="00301D4F">
              <w:rPr>
                <w:rStyle w:val="Hipervnculo"/>
                <w:rFonts w:ascii="Palatino Linotype" w:hAnsi="Palatino Linotype"/>
                <w:b/>
                <w:noProof/>
              </w:rPr>
              <w:t>SEGUNDO. De la oportunidad y procedencia.</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_Toc13673504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8</w:t>
            </w:r>
            <w:r w:rsidR="00177D15" w:rsidRPr="00301D4F">
              <w:rPr>
                <w:rFonts w:ascii="Palatino Linotype" w:hAnsi="Palatino Linotype"/>
                <w:noProof/>
                <w:webHidden/>
              </w:rPr>
              <w:fldChar w:fldCharType="end"/>
            </w:r>
          </w:hyperlink>
        </w:p>
        <w:p w14:paraId="62B8C516" w14:textId="77777777" w:rsidR="00177D15" w:rsidRPr="00301D4F" w:rsidRDefault="009F0C6C" w:rsidP="00301D4F">
          <w:pPr>
            <w:pStyle w:val="TDC2"/>
            <w:tabs>
              <w:tab w:val="right" w:leader="dot" w:pos="8828"/>
            </w:tabs>
            <w:spacing w:line="360" w:lineRule="auto"/>
            <w:ind w:left="142"/>
            <w:rPr>
              <w:rFonts w:ascii="Palatino Linotype" w:hAnsi="Palatino Linotype"/>
              <w:noProof/>
              <w:lang w:val="es-MX" w:eastAsia="es-MX"/>
            </w:rPr>
          </w:pPr>
          <w:hyperlink w:anchor="_Toc13673505" w:history="1">
            <w:r w:rsidR="00177D15" w:rsidRPr="00301D4F">
              <w:rPr>
                <w:rStyle w:val="Hipervnculo"/>
                <w:rFonts w:ascii="Palatino Linotype" w:hAnsi="Palatino Linotype"/>
                <w:b/>
                <w:noProof/>
              </w:rPr>
              <w:t>TERCERO. Planteamiento de la Litis.</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_Toc13673505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9</w:t>
            </w:r>
            <w:r w:rsidR="00177D15" w:rsidRPr="00301D4F">
              <w:rPr>
                <w:rFonts w:ascii="Palatino Linotype" w:hAnsi="Palatino Linotype"/>
                <w:noProof/>
                <w:webHidden/>
              </w:rPr>
              <w:fldChar w:fldCharType="end"/>
            </w:r>
          </w:hyperlink>
        </w:p>
        <w:p w14:paraId="656DB957" w14:textId="77777777" w:rsidR="00177D15" w:rsidRPr="00301D4F" w:rsidRDefault="009F0C6C" w:rsidP="00301D4F">
          <w:pPr>
            <w:pStyle w:val="TDC2"/>
            <w:tabs>
              <w:tab w:val="right" w:leader="dot" w:pos="8828"/>
            </w:tabs>
            <w:spacing w:line="360" w:lineRule="auto"/>
            <w:ind w:left="142"/>
            <w:rPr>
              <w:rFonts w:ascii="Palatino Linotype" w:hAnsi="Palatino Linotype"/>
              <w:noProof/>
              <w:lang w:val="es-MX" w:eastAsia="es-MX"/>
            </w:rPr>
          </w:pPr>
          <w:hyperlink w:anchor="_Toc13673506" w:history="1">
            <w:r w:rsidR="00177D15" w:rsidRPr="00301D4F">
              <w:rPr>
                <w:rStyle w:val="Hipervnculo"/>
                <w:rFonts w:ascii="Palatino Linotype" w:hAnsi="Palatino Linotype"/>
                <w:b/>
                <w:noProof/>
              </w:rPr>
              <w:t>CUARTO. Estudio y resolución del asunto</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_Toc13673506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11</w:t>
            </w:r>
            <w:r w:rsidR="00177D15" w:rsidRPr="00301D4F">
              <w:rPr>
                <w:rFonts w:ascii="Palatino Linotype" w:hAnsi="Palatino Linotype"/>
                <w:noProof/>
                <w:webHidden/>
              </w:rPr>
              <w:fldChar w:fldCharType="end"/>
            </w:r>
          </w:hyperlink>
        </w:p>
        <w:p w14:paraId="3D6C26C2" w14:textId="77777777" w:rsidR="00177D15" w:rsidRPr="00301D4F" w:rsidRDefault="009F0C6C" w:rsidP="00301D4F">
          <w:pPr>
            <w:pStyle w:val="TDC1"/>
            <w:spacing w:line="360" w:lineRule="auto"/>
            <w:rPr>
              <w:rFonts w:ascii="Palatino Linotype" w:hAnsi="Palatino Linotype"/>
              <w:noProof/>
              <w:lang w:val="es-MX" w:eastAsia="es-MX"/>
            </w:rPr>
          </w:pPr>
          <w:hyperlink w:anchor="_Toc13673507" w:history="1">
            <w:r w:rsidR="00177D15" w:rsidRPr="00301D4F">
              <w:rPr>
                <w:rStyle w:val="Hipervnculo"/>
                <w:rFonts w:ascii="Palatino Linotype" w:hAnsi="Palatino Linotype"/>
                <w:b/>
                <w:noProof/>
              </w:rPr>
              <w:t>I. De la respuesta a la solicitud de información</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_Toc13673507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11</w:t>
            </w:r>
            <w:r w:rsidR="00177D15" w:rsidRPr="00301D4F">
              <w:rPr>
                <w:rFonts w:ascii="Palatino Linotype" w:hAnsi="Palatino Linotype"/>
                <w:noProof/>
                <w:webHidden/>
              </w:rPr>
              <w:fldChar w:fldCharType="end"/>
            </w:r>
          </w:hyperlink>
        </w:p>
        <w:p w14:paraId="7917A662" w14:textId="77777777" w:rsidR="00177D15" w:rsidRPr="00301D4F" w:rsidRDefault="009F0C6C" w:rsidP="00301D4F">
          <w:pPr>
            <w:pStyle w:val="TDC2"/>
            <w:tabs>
              <w:tab w:val="right" w:leader="dot" w:pos="8828"/>
            </w:tabs>
            <w:spacing w:line="360" w:lineRule="auto"/>
            <w:ind w:left="142"/>
            <w:rPr>
              <w:rFonts w:ascii="Palatino Linotype" w:hAnsi="Palatino Linotype"/>
              <w:noProof/>
              <w:lang w:val="es-MX" w:eastAsia="es-MX"/>
            </w:rPr>
          </w:pPr>
          <w:hyperlink w:anchor="_Toc13673508" w:history="1">
            <w:r w:rsidR="00177D15" w:rsidRPr="00301D4F">
              <w:rPr>
                <w:rStyle w:val="Hipervnculo"/>
                <w:rFonts w:ascii="Palatino Linotype" w:eastAsiaTheme="majorEastAsia" w:hAnsi="Palatino Linotype" w:cstheme="majorBidi"/>
                <w:b/>
                <w:noProof/>
                <w:lang w:eastAsia="en-US"/>
              </w:rPr>
              <w:t>II. De la responsabilidad del particular.</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_Toc13673508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41</w:t>
            </w:r>
            <w:r w:rsidR="00177D15" w:rsidRPr="00301D4F">
              <w:rPr>
                <w:rFonts w:ascii="Palatino Linotype" w:hAnsi="Palatino Linotype"/>
                <w:noProof/>
                <w:webHidden/>
              </w:rPr>
              <w:fldChar w:fldCharType="end"/>
            </w:r>
          </w:hyperlink>
        </w:p>
        <w:p w14:paraId="1B56E980" w14:textId="77777777" w:rsidR="00177D15" w:rsidRPr="00301D4F" w:rsidRDefault="009F0C6C" w:rsidP="00301D4F">
          <w:pPr>
            <w:pStyle w:val="TDC1"/>
            <w:spacing w:line="360" w:lineRule="auto"/>
            <w:rPr>
              <w:rFonts w:ascii="Palatino Linotype" w:hAnsi="Palatino Linotype"/>
              <w:noProof/>
              <w:lang w:val="es-MX" w:eastAsia="es-MX"/>
            </w:rPr>
          </w:pPr>
          <w:hyperlink w:anchor="_Toc13673509" w:history="1">
            <w:r w:rsidR="00177D15" w:rsidRPr="00301D4F">
              <w:rPr>
                <w:rStyle w:val="Hipervnculo"/>
                <w:rFonts w:ascii="Palatino Linotype" w:eastAsia="MS Mincho" w:hAnsi="Palatino Linotype" w:cstheme="majorBidi"/>
                <w:b/>
                <w:noProof/>
              </w:rPr>
              <w:t>QUINTO. De la elaboración de la versión pública y el acuerdo de clasificación.</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_Toc13673509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43</w:t>
            </w:r>
            <w:r w:rsidR="00177D15" w:rsidRPr="00301D4F">
              <w:rPr>
                <w:rFonts w:ascii="Palatino Linotype" w:hAnsi="Palatino Linotype"/>
                <w:noProof/>
                <w:webHidden/>
              </w:rPr>
              <w:fldChar w:fldCharType="end"/>
            </w:r>
          </w:hyperlink>
        </w:p>
        <w:p w14:paraId="70489C8D" w14:textId="77777777" w:rsidR="00177D15" w:rsidRPr="00301D4F" w:rsidRDefault="009F0C6C" w:rsidP="00301D4F">
          <w:pPr>
            <w:pStyle w:val="TDC1"/>
            <w:spacing w:line="360" w:lineRule="auto"/>
            <w:rPr>
              <w:rFonts w:ascii="Palatino Linotype" w:hAnsi="Palatino Linotype"/>
              <w:noProof/>
              <w:lang w:val="es-MX" w:eastAsia="es-MX"/>
            </w:rPr>
          </w:pPr>
          <w:hyperlink w:anchor="_Toc13673510" w:history="1">
            <w:r w:rsidR="00177D15" w:rsidRPr="00301D4F">
              <w:rPr>
                <w:rStyle w:val="Hipervnculo"/>
                <w:rFonts w:ascii="Palatino Linotype" w:eastAsiaTheme="majorEastAsia" w:hAnsi="Palatino Linotype" w:cstheme="majorBidi"/>
                <w:b/>
                <w:noProof/>
                <w:lang w:val="es-MX" w:eastAsia="en-US"/>
              </w:rPr>
              <w:t>A. Requisitos previos.</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_Toc13673510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46</w:t>
            </w:r>
            <w:r w:rsidR="00177D15" w:rsidRPr="00301D4F">
              <w:rPr>
                <w:rFonts w:ascii="Palatino Linotype" w:hAnsi="Palatino Linotype"/>
                <w:noProof/>
                <w:webHidden/>
              </w:rPr>
              <w:fldChar w:fldCharType="end"/>
            </w:r>
          </w:hyperlink>
        </w:p>
        <w:p w14:paraId="2CAAD13F" w14:textId="77777777" w:rsidR="00177D15" w:rsidRPr="00301D4F" w:rsidRDefault="009F0C6C" w:rsidP="00301D4F">
          <w:pPr>
            <w:pStyle w:val="TDC1"/>
            <w:spacing w:line="360" w:lineRule="auto"/>
            <w:rPr>
              <w:rFonts w:ascii="Palatino Linotype" w:hAnsi="Palatino Linotype"/>
              <w:noProof/>
              <w:lang w:val="es-MX" w:eastAsia="es-MX"/>
            </w:rPr>
          </w:pPr>
          <w:hyperlink w:anchor="_Toc13673511" w:history="1">
            <w:r w:rsidR="00177D15" w:rsidRPr="00301D4F">
              <w:rPr>
                <w:rStyle w:val="Hipervnculo"/>
                <w:rFonts w:ascii="Palatino Linotype" w:eastAsiaTheme="majorEastAsia" w:hAnsi="Palatino Linotype" w:cstheme="majorBidi"/>
                <w:b/>
                <w:noProof/>
                <w:lang w:val="es-MX" w:eastAsia="en-US"/>
              </w:rPr>
              <w:t>B. Supuestos de clasificación</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_Toc13673511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47</w:t>
            </w:r>
            <w:r w:rsidR="00177D15" w:rsidRPr="00301D4F">
              <w:rPr>
                <w:rFonts w:ascii="Palatino Linotype" w:hAnsi="Palatino Linotype"/>
                <w:noProof/>
                <w:webHidden/>
              </w:rPr>
              <w:fldChar w:fldCharType="end"/>
            </w:r>
          </w:hyperlink>
        </w:p>
        <w:p w14:paraId="302A39D3" w14:textId="77777777" w:rsidR="00177D15" w:rsidRPr="00301D4F" w:rsidRDefault="009F0C6C" w:rsidP="00301D4F">
          <w:pPr>
            <w:pStyle w:val="TDC1"/>
            <w:spacing w:line="360" w:lineRule="auto"/>
            <w:rPr>
              <w:rFonts w:ascii="Palatino Linotype" w:hAnsi="Palatino Linotype"/>
              <w:noProof/>
              <w:lang w:val="es-MX" w:eastAsia="es-MX"/>
            </w:rPr>
          </w:pPr>
          <w:hyperlink w:anchor="_Toc13673512" w:history="1">
            <w:r w:rsidR="00177D15" w:rsidRPr="00301D4F">
              <w:rPr>
                <w:rStyle w:val="Hipervnculo"/>
                <w:rFonts w:ascii="Palatino Linotype" w:eastAsiaTheme="majorEastAsia" w:hAnsi="Palatino Linotype" w:cstheme="majorBidi"/>
                <w:b/>
                <w:noProof/>
                <w:lang w:val="es-MX" w:eastAsia="en-US"/>
              </w:rPr>
              <w:t>C. Formalidades para emitir el acuerdo de clasificación.</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_Toc13673512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49</w:t>
            </w:r>
            <w:r w:rsidR="00177D15" w:rsidRPr="00301D4F">
              <w:rPr>
                <w:rFonts w:ascii="Palatino Linotype" w:hAnsi="Palatino Linotype"/>
                <w:noProof/>
                <w:webHidden/>
              </w:rPr>
              <w:fldChar w:fldCharType="end"/>
            </w:r>
          </w:hyperlink>
        </w:p>
        <w:p w14:paraId="5EF9289F" w14:textId="77777777" w:rsidR="00177D15" w:rsidRPr="00301D4F" w:rsidRDefault="009F0C6C" w:rsidP="00301D4F">
          <w:pPr>
            <w:pStyle w:val="TDC1"/>
            <w:spacing w:line="360" w:lineRule="auto"/>
            <w:rPr>
              <w:rFonts w:ascii="Palatino Linotype" w:hAnsi="Palatino Linotype"/>
              <w:noProof/>
              <w:lang w:val="es-MX" w:eastAsia="es-MX"/>
            </w:rPr>
          </w:pPr>
          <w:hyperlink w:anchor="_Toc13673513" w:history="1">
            <w:r w:rsidR="00177D15" w:rsidRPr="00301D4F">
              <w:rPr>
                <w:rStyle w:val="Hipervnculo"/>
                <w:rFonts w:ascii="Palatino Linotype" w:eastAsiaTheme="majorEastAsia" w:hAnsi="Palatino Linotype" w:cstheme="majorBidi"/>
                <w:b/>
                <w:noProof/>
                <w:lang w:val="es-MX" w:eastAsia="en-US"/>
              </w:rPr>
              <w:t>D. Requisitos de fondo del acuerdo de clasificación</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_Toc13673513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51</w:t>
            </w:r>
            <w:r w:rsidR="00177D15" w:rsidRPr="00301D4F">
              <w:rPr>
                <w:rFonts w:ascii="Palatino Linotype" w:hAnsi="Palatino Linotype"/>
                <w:noProof/>
                <w:webHidden/>
              </w:rPr>
              <w:fldChar w:fldCharType="end"/>
            </w:r>
          </w:hyperlink>
        </w:p>
        <w:p w14:paraId="179834DB" w14:textId="77777777" w:rsidR="00177D15" w:rsidRPr="00301D4F" w:rsidRDefault="009F0C6C" w:rsidP="00301D4F">
          <w:pPr>
            <w:pStyle w:val="TDC1"/>
            <w:spacing w:line="360" w:lineRule="auto"/>
            <w:rPr>
              <w:rFonts w:ascii="Palatino Linotype" w:hAnsi="Palatino Linotype"/>
              <w:noProof/>
              <w:lang w:val="es-MX" w:eastAsia="es-MX"/>
            </w:rPr>
          </w:pPr>
          <w:hyperlink w:anchor="_Toc13673514" w:history="1">
            <w:r w:rsidR="00177D15" w:rsidRPr="00301D4F">
              <w:rPr>
                <w:rStyle w:val="Hipervnculo"/>
                <w:rFonts w:ascii="Palatino Linotype" w:eastAsiaTheme="majorEastAsia" w:hAnsi="Palatino Linotype" w:cstheme="majorBidi"/>
                <w:b/>
                <w:noProof/>
                <w:lang w:val="es-MX" w:eastAsia="en-US"/>
              </w:rPr>
              <w:t>E. Condiciones especiales de la clasificación de la información como confidencial.</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_Toc13673514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54</w:t>
            </w:r>
            <w:r w:rsidR="00177D15" w:rsidRPr="00301D4F">
              <w:rPr>
                <w:rFonts w:ascii="Palatino Linotype" w:hAnsi="Palatino Linotype"/>
                <w:noProof/>
                <w:webHidden/>
              </w:rPr>
              <w:fldChar w:fldCharType="end"/>
            </w:r>
          </w:hyperlink>
        </w:p>
        <w:p w14:paraId="453067E9" w14:textId="260E4DFE" w:rsidR="00177D15" w:rsidRPr="00301D4F" w:rsidRDefault="009F0C6C" w:rsidP="00301D4F">
          <w:pPr>
            <w:pStyle w:val="TDC1"/>
            <w:spacing w:line="360" w:lineRule="auto"/>
            <w:rPr>
              <w:rFonts w:ascii="Palatino Linotype" w:hAnsi="Palatino Linotype"/>
              <w:noProof/>
              <w:lang w:val="es-MX" w:eastAsia="es-MX"/>
            </w:rPr>
          </w:pPr>
          <w:hyperlink w:anchor="_Toc13673515" w:history="1">
            <w:r w:rsidR="00177D15" w:rsidRPr="00301D4F">
              <w:rPr>
                <w:rStyle w:val="Hipervnculo"/>
                <w:rFonts w:ascii="Palatino Linotype" w:eastAsiaTheme="majorEastAsia" w:hAnsi="Palatino Linotype" w:cstheme="majorBidi"/>
                <w:b/>
                <w:noProof/>
                <w:lang w:val="es-MX" w:eastAsia="en-US"/>
              </w:rPr>
              <w:t>F. De la versión pública del certificado de antecedentes no penales</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_Toc13673515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56</w:t>
            </w:r>
            <w:r w:rsidR="00177D15" w:rsidRPr="00301D4F">
              <w:rPr>
                <w:rFonts w:ascii="Palatino Linotype" w:hAnsi="Palatino Linotype"/>
                <w:noProof/>
                <w:webHidden/>
              </w:rPr>
              <w:fldChar w:fldCharType="end"/>
            </w:r>
          </w:hyperlink>
        </w:p>
        <w:p w14:paraId="6D0F31E1" w14:textId="77777777" w:rsidR="00177D15" w:rsidRPr="00301D4F" w:rsidRDefault="009F0C6C" w:rsidP="00301D4F">
          <w:pPr>
            <w:pStyle w:val="TDC2"/>
            <w:tabs>
              <w:tab w:val="right" w:leader="dot" w:pos="8828"/>
            </w:tabs>
            <w:spacing w:line="360" w:lineRule="auto"/>
            <w:ind w:left="142"/>
            <w:rPr>
              <w:rFonts w:ascii="Palatino Linotype" w:hAnsi="Palatino Linotype"/>
              <w:noProof/>
              <w:lang w:val="es-MX" w:eastAsia="es-MX"/>
            </w:rPr>
          </w:pPr>
          <w:hyperlink w:anchor="_Toc13673516" w:history="1">
            <w:r w:rsidR="00177D15" w:rsidRPr="00301D4F">
              <w:rPr>
                <w:rStyle w:val="Hipervnculo"/>
                <w:rFonts w:ascii="Palatino Linotype" w:hAnsi="Palatino Linotype"/>
                <w:b/>
                <w:noProof/>
              </w:rPr>
              <w:t>SEXTO. Vista al Órgano de Control Interno.</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_Toc13673516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57</w:t>
            </w:r>
            <w:r w:rsidR="00177D15" w:rsidRPr="00301D4F">
              <w:rPr>
                <w:rFonts w:ascii="Palatino Linotype" w:hAnsi="Palatino Linotype"/>
                <w:noProof/>
                <w:webHidden/>
              </w:rPr>
              <w:fldChar w:fldCharType="end"/>
            </w:r>
          </w:hyperlink>
        </w:p>
        <w:p w14:paraId="7AF97594" w14:textId="77777777" w:rsidR="00177D15" w:rsidRPr="00301D4F" w:rsidRDefault="009F0C6C" w:rsidP="00301D4F">
          <w:pPr>
            <w:pStyle w:val="TDC1"/>
            <w:spacing w:line="360" w:lineRule="auto"/>
            <w:rPr>
              <w:rFonts w:ascii="Palatino Linotype" w:hAnsi="Palatino Linotype"/>
              <w:noProof/>
              <w:lang w:val="es-MX" w:eastAsia="es-MX"/>
            </w:rPr>
          </w:pPr>
          <w:hyperlink w:anchor="_Toc13673517" w:history="1">
            <w:r w:rsidR="00177D15" w:rsidRPr="00301D4F">
              <w:rPr>
                <w:rStyle w:val="Hipervnculo"/>
                <w:rFonts w:ascii="Palatino Linotype" w:hAnsi="Palatino Linotype"/>
                <w:b/>
                <w:noProof/>
              </w:rPr>
              <w:t>RESOLUTIVOS</w:t>
            </w:r>
            <w:r w:rsidR="00177D15" w:rsidRPr="00301D4F">
              <w:rPr>
                <w:rFonts w:ascii="Palatino Linotype" w:hAnsi="Palatino Linotype"/>
                <w:noProof/>
                <w:webHidden/>
              </w:rPr>
              <w:tab/>
            </w:r>
            <w:r w:rsidR="00177D15" w:rsidRPr="00301D4F">
              <w:rPr>
                <w:rFonts w:ascii="Palatino Linotype" w:hAnsi="Palatino Linotype"/>
                <w:noProof/>
                <w:webHidden/>
              </w:rPr>
              <w:fldChar w:fldCharType="begin"/>
            </w:r>
            <w:r w:rsidR="00177D15" w:rsidRPr="00301D4F">
              <w:rPr>
                <w:rFonts w:ascii="Palatino Linotype" w:hAnsi="Palatino Linotype"/>
                <w:noProof/>
                <w:webHidden/>
              </w:rPr>
              <w:instrText xml:space="preserve"> PAGEREF _Toc13673517 \h </w:instrText>
            </w:r>
            <w:r w:rsidR="00177D15" w:rsidRPr="00301D4F">
              <w:rPr>
                <w:rFonts w:ascii="Palatino Linotype" w:hAnsi="Palatino Linotype"/>
                <w:noProof/>
                <w:webHidden/>
              </w:rPr>
            </w:r>
            <w:r w:rsidR="00177D15" w:rsidRPr="00301D4F">
              <w:rPr>
                <w:rFonts w:ascii="Palatino Linotype" w:hAnsi="Palatino Linotype"/>
                <w:noProof/>
                <w:webHidden/>
              </w:rPr>
              <w:fldChar w:fldCharType="separate"/>
            </w:r>
            <w:r w:rsidR="00301D4F">
              <w:rPr>
                <w:rFonts w:ascii="Palatino Linotype" w:hAnsi="Palatino Linotype"/>
                <w:noProof/>
                <w:webHidden/>
              </w:rPr>
              <w:t>61</w:t>
            </w:r>
            <w:r w:rsidR="00177D15" w:rsidRPr="00301D4F">
              <w:rPr>
                <w:rFonts w:ascii="Palatino Linotype" w:hAnsi="Palatino Linotype"/>
                <w:noProof/>
                <w:webHidden/>
              </w:rPr>
              <w:fldChar w:fldCharType="end"/>
            </w:r>
          </w:hyperlink>
        </w:p>
        <w:p w14:paraId="58C23FF6" w14:textId="1EA2D9B5" w:rsidR="005D3022" w:rsidRPr="00301D4F" w:rsidRDefault="00DA7E2F" w:rsidP="00301D4F">
          <w:pPr>
            <w:spacing w:line="360" w:lineRule="auto"/>
            <w:ind w:left="142"/>
            <w:rPr>
              <w:rFonts w:ascii="Palatino Linotype" w:hAnsi="Palatino Linotype"/>
            </w:rPr>
          </w:pPr>
          <w:r w:rsidRPr="00301D4F">
            <w:rPr>
              <w:rFonts w:ascii="Palatino Linotype" w:hAnsi="Palatino Linotype"/>
              <w:b/>
              <w:bCs/>
            </w:rPr>
            <w:fldChar w:fldCharType="end"/>
          </w:r>
        </w:p>
      </w:sdtContent>
    </w:sdt>
    <w:p w14:paraId="73F7F940" w14:textId="3A42EB58" w:rsidR="00662C69" w:rsidRPr="00301D4F" w:rsidRDefault="009B11D6" w:rsidP="00301D4F">
      <w:pPr>
        <w:tabs>
          <w:tab w:val="left" w:pos="0"/>
          <w:tab w:val="left" w:pos="3465"/>
        </w:tabs>
        <w:spacing w:line="360" w:lineRule="auto"/>
        <w:jc w:val="both"/>
        <w:rPr>
          <w:rFonts w:ascii="Palatino Linotype" w:hAnsi="Palatino Linotype"/>
        </w:rPr>
      </w:pPr>
      <w:r w:rsidRPr="00301D4F">
        <w:rPr>
          <w:rFonts w:ascii="Palatino Linotype" w:hAnsi="Palatino Linotype"/>
        </w:rPr>
        <w:t>R</w:t>
      </w:r>
      <w:r w:rsidR="00662C69" w:rsidRPr="00301D4F">
        <w:rPr>
          <w:rFonts w:ascii="Palatino Linotype" w:hAnsi="Palatino Linotype"/>
        </w:rPr>
        <w:t>esolución del Pleno del Instituto de Transparencia, Acceso a la Información Pública y Protección de Datos Personales del Estado de México y Mun</w:t>
      </w:r>
      <w:r w:rsidR="000D5A1D" w:rsidRPr="00301D4F">
        <w:rPr>
          <w:rFonts w:ascii="Palatino Linotype" w:hAnsi="Palatino Linotype"/>
        </w:rPr>
        <w:t>icipios, con</w:t>
      </w:r>
      <w:r w:rsidR="00662C69" w:rsidRPr="00301D4F">
        <w:rPr>
          <w:rFonts w:ascii="Palatino Linotype" w:hAnsi="Palatino Linotype"/>
        </w:rPr>
        <w:t xml:space="preserve"> </w:t>
      </w:r>
      <w:r w:rsidR="00485DB6" w:rsidRPr="00301D4F">
        <w:rPr>
          <w:rFonts w:ascii="Palatino Linotype" w:hAnsi="Palatino Linotype"/>
        </w:rPr>
        <w:t xml:space="preserve">domicilio </w:t>
      </w:r>
      <w:r w:rsidR="00662C69" w:rsidRPr="00301D4F">
        <w:rPr>
          <w:rFonts w:ascii="Palatino Linotype" w:hAnsi="Palatino Linotype"/>
        </w:rPr>
        <w:t xml:space="preserve">en Metepec, Estado de México; de </w:t>
      </w:r>
      <w:r w:rsidR="000D5A1D" w:rsidRPr="00301D4F">
        <w:rPr>
          <w:rFonts w:ascii="Palatino Linotype" w:hAnsi="Palatino Linotype"/>
        </w:rPr>
        <w:t xml:space="preserve">fecha </w:t>
      </w:r>
      <w:r w:rsidR="005D3022" w:rsidRPr="00301D4F">
        <w:rPr>
          <w:rFonts w:ascii="Palatino Linotype" w:hAnsi="Palatino Linotype"/>
        </w:rPr>
        <w:t>treinta y uno</w:t>
      </w:r>
      <w:r w:rsidR="006B149F" w:rsidRPr="00301D4F">
        <w:rPr>
          <w:rFonts w:ascii="Palatino Linotype" w:hAnsi="Palatino Linotype"/>
        </w:rPr>
        <w:t xml:space="preserve"> (</w:t>
      </w:r>
      <w:r w:rsidR="005D3022" w:rsidRPr="00301D4F">
        <w:rPr>
          <w:rFonts w:ascii="Palatino Linotype" w:hAnsi="Palatino Linotype"/>
        </w:rPr>
        <w:t>31</w:t>
      </w:r>
      <w:r w:rsidR="006B149F" w:rsidRPr="00301D4F">
        <w:rPr>
          <w:rFonts w:ascii="Palatino Linotype" w:hAnsi="Palatino Linotype"/>
        </w:rPr>
        <w:t xml:space="preserve">) de </w:t>
      </w:r>
      <w:r w:rsidR="005D3022" w:rsidRPr="00301D4F">
        <w:rPr>
          <w:rFonts w:ascii="Palatino Linotype" w:hAnsi="Palatino Linotype"/>
        </w:rPr>
        <w:t>julio</w:t>
      </w:r>
      <w:r w:rsidR="00B414A7" w:rsidRPr="00301D4F">
        <w:rPr>
          <w:rFonts w:ascii="Palatino Linotype" w:hAnsi="Palatino Linotype"/>
        </w:rPr>
        <w:t xml:space="preserve"> de dos mil diecinueve</w:t>
      </w:r>
      <w:r w:rsidR="00662C69" w:rsidRPr="00301D4F">
        <w:rPr>
          <w:rFonts w:ascii="Palatino Linotype" w:hAnsi="Palatino Linotype"/>
        </w:rPr>
        <w:t>.</w:t>
      </w:r>
    </w:p>
    <w:p w14:paraId="5A51B5EC" w14:textId="77777777" w:rsidR="008A5A73" w:rsidRPr="00301D4F" w:rsidRDefault="008A5A73" w:rsidP="00301D4F">
      <w:pPr>
        <w:tabs>
          <w:tab w:val="left" w:pos="0"/>
          <w:tab w:val="left" w:pos="3465"/>
        </w:tabs>
        <w:spacing w:line="360" w:lineRule="auto"/>
        <w:jc w:val="both"/>
        <w:rPr>
          <w:rFonts w:ascii="Palatino Linotype" w:hAnsi="Palatino Linotype"/>
        </w:rPr>
      </w:pPr>
    </w:p>
    <w:p w14:paraId="02C1324E" w14:textId="2A8C9F62" w:rsidR="00662C69" w:rsidRPr="00301D4F" w:rsidRDefault="00662C69" w:rsidP="00301D4F">
      <w:pPr>
        <w:tabs>
          <w:tab w:val="left" w:pos="0"/>
        </w:tabs>
        <w:spacing w:line="360" w:lineRule="auto"/>
        <w:jc w:val="both"/>
        <w:rPr>
          <w:rFonts w:ascii="Palatino Linotype" w:hAnsi="Palatino Linotype"/>
        </w:rPr>
      </w:pPr>
      <w:r w:rsidRPr="00301D4F">
        <w:rPr>
          <w:rFonts w:ascii="Palatino Linotype" w:hAnsi="Palatino Linotype"/>
          <w:b/>
        </w:rPr>
        <w:t>VISTO</w:t>
      </w:r>
      <w:r w:rsidR="00D71D6A" w:rsidRPr="00301D4F">
        <w:rPr>
          <w:rFonts w:ascii="Palatino Linotype" w:hAnsi="Palatino Linotype"/>
        </w:rPr>
        <w:t xml:space="preserve"> </w:t>
      </w:r>
      <w:r w:rsidR="00FF6643" w:rsidRPr="00301D4F">
        <w:rPr>
          <w:rFonts w:ascii="Palatino Linotype" w:hAnsi="Palatino Linotype"/>
        </w:rPr>
        <w:t>el</w:t>
      </w:r>
      <w:r w:rsidRPr="00301D4F">
        <w:rPr>
          <w:rFonts w:ascii="Palatino Linotype" w:hAnsi="Palatino Linotype"/>
        </w:rPr>
        <w:t xml:space="preserve"> expediente electrónico for</w:t>
      </w:r>
      <w:r w:rsidR="00D37494" w:rsidRPr="00301D4F">
        <w:rPr>
          <w:rFonts w:ascii="Palatino Linotype" w:hAnsi="Palatino Linotype"/>
        </w:rPr>
        <w:t>mado con motivo de</w:t>
      </w:r>
      <w:r w:rsidR="00FF6643" w:rsidRPr="00301D4F">
        <w:rPr>
          <w:rFonts w:ascii="Palatino Linotype" w:hAnsi="Palatino Linotype"/>
        </w:rPr>
        <w:t>l</w:t>
      </w:r>
      <w:r w:rsidRPr="00301D4F">
        <w:rPr>
          <w:rFonts w:ascii="Palatino Linotype" w:hAnsi="Palatino Linotype"/>
        </w:rPr>
        <w:t xml:space="preserve"> recurso de revisión </w:t>
      </w:r>
      <w:r w:rsidR="00D71D6A" w:rsidRPr="00301D4F">
        <w:rPr>
          <w:rFonts w:ascii="Palatino Linotype" w:hAnsi="Palatino Linotype"/>
          <w:b/>
        </w:rPr>
        <w:t>0</w:t>
      </w:r>
      <w:r w:rsidR="005D3022" w:rsidRPr="00301D4F">
        <w:rPr>
          <w:rFonts w:ascii="Palatino Linotype" w:hAnsi="Palatino Linotype"/>
          <w:b/>
        </w:rPr>
        <w:t>4078</w:t>
      </w:r>
      <w:r w:rsidR="00D71D6A" w:rsidRPr="00301D4F">
        <w:rPr>
          <w:rFonts w:ascii="Palatino Linotype" w:hAnsi="Palatino Linotype"/>
          <w:b/>
        </w:rPr>
        <w:t>/INFOEM/IP/RR/201</w:t>
      </w:r>
      <w:r w:rsidR="009B7F14" w:rsidRPr="00301D4F">
        <w:rPr>
          <w:rFonts w:ascii="Palatino Linotype" w:hAnsi="Palatino Linotype"/>
          <w:b/>
        </w:rPr>
        <w:t>9</w:t>
      </w:r>
      <w:r w:rsidR="00FF6643" w:rsidRPr="00301D4F">
        <w:rPr>
          <w:rFonts w:ascii="Palatino Linotype" w:hAnsi="Palatino Linotype"/>
          <w:b/>
        </w:rPr>
        <w:t xml:space="preserve"> </w:t>
      </w:r>
      <w:r w:rsidRPr="00301D4F">
        <w:rPr>
          <w:rFonts w:ascii="Palatino Linotype" w:hAnsi="Palatino Linotype"/>
        </w:rPr>
        <w:t xml:space="preserve">promovido por </w:t>
      </w:r>
      <w:r w:rsidR="009F0C6C" w:rsidRPr="009F0C6C">
        <w:rPr>
          <w:rFonts w:ascii="Palatino Linotype" w:hAnsi="Palatino Linotype"/>
          <w:b/>
          <w:highlight w:val="black"/>
        </w:rPr>
        <w:t>-------</w:t>
      </w:r>
      <w:r w:rsidR="003E4A5C" w:rsidRPr="00301D4F">
        <w:rPr>
          <w:rFonts w:ascii="Palatino Linotype" w:hAnsi="Palatino Linotype"/>
          <w:b/>
          <w:bCs/>
        </w:rPr>
        <w:t xml:space="preserve"> </w:t>
      </w:r>
      <w:r w:rsidRPr="00301D4F">
        <w:rPr>
          <w:rFonts w:ascii="Palatino Linotype" w:hAnsi="Palatino Linotype" w:cs="Arial"/>
        </w:rPr>
        <w:t xml:space="preserve">en su </w:t>
      </w:r>
      <w:r w:rsidR="00D83C17" w:rsidRPr="00301D4F">
        <w:rPr>
          <w:rFonts w:ascii="Palatino Linotype" w:hAnsi="Palatino Linotype" w:cs="Arial"/>
        </w:rPr>
        <w:t>calidad</w:t>
      </w:r>
      <w:r w:rsidRPr="00301D4F">
        <w:rPr>
          <w:rFonts w:ascii="Palatino Linotype" w:hAnsi="Palatino Linotype" w:cs="Arial"/>
        </w:rPr>
        <w:t xml:space="preserve"> de </w:t>
      </w:r>
      <w:r w:rsidRPr="00301D4F">
        <w:rPr>
          <w:rFonts w:ascii="Palatino Linotype" w:hAnsi="Palatino Linotype" w:cs="Arial"/>
          <w:b/>
        </w:rPr>
        <w:t>RECURRENTE</w:t>
      </w:r>
      <w:r w:rsidRPr="00301D4F">
        <w:rPr>
          <w:rFonts w:ascii="Palatino Linotype" w:hAnsi="Palatino Linotype" w:cs="Arial"/>
        </w:rPr>
        <w:t xml:space="preserve">, en contra </w:t>
      </w:r>
      <w:r w:rsidR="000D5A1D" w:rsidRPr="00301D4F">
        <w:rPr>
          <w:rFonts w:ascii="Palatino Linotype" w:hAnsi="Palatino Linotype" w:cs="Arial"/>
        </w:rPr>
        <w:t xml:space="preserve">de </w:t>
      </w:r>
      <w:r w:rsidR="00D71D6A" w:rsidRPr="00301D4F">
        <w:rPr>
          <w:rFonts w:ascii="Palatino Linotype" w:hAnsi="Palatino Linotype" w:cs="Arial"/>
        </w:rPr>
        <w:t xml:space="preserve">la respuesta del </w:t>
      </w:r>
      <w:r w:rsidR="00022187" w:rsidRPr="00301D4F">
        <w:rPr>
          <w:rFonts w:ascii="Palatino Linotype" w:hAnsi="Palatino Linotype"/>
          <w:b/>
          <w:bCs/>
          <w:color w:val="000000"/>
        </w:rPr>
        <w:t xml:space="preserve">Ayuntamiento de </w:t>
      </w:r>
      <w:r w:rsidR="005D3022" w:rsidRPr="00301D4F">
        <w:rPr>
          <w:rFonts w:ascii="Palatino Linotype" w:hAnsi="Palatino Linotype"/>
          <w:b/>
          <w:bCs/>
          <w:color w:val="000000"/>
        </w:rPr>
        <w:t>Toluca</w:t>
      </w:r>
      <w:r w:rsidR="003E4A5C" w:rsidRPr="00301D4F">
        <w:rPr>
          <w:rFonts w:ascii="Palatino Linotype" w:hAnsi="Palatino Linotype"/>
          <w:b/>
          <w:bCs/>
        </w:rPr>
        <w:t xml:space="preserve"> </w:t>
      </w:r>
      <w:r w:rsidRPr="00301D4F">
        <w:rPr>
          <w:rFonts w:ascii="Palatino Linotype" w:hAnsi="Palatino Linotype"/>
        </w:rPr>
        <w:t>en lo sucesivo el</w:t>
      </w:r>
      <w:r w:rsidRPr="00301D4F">
        <w:rPr>
          <w:rFonts w:ascii="Palatino Linotype" w:hAnsi="Palatino Linotype"/>
          <w:b/>
        </w:rPr>
        <w:t xml:space="preserve"> SUJETO OBLIGADO, </w:t>
      </w:r>
      <w:r w:rsidRPr="00301D4F">
        <w:rPr>
          <w:rFonts w:ascii="Palatino Linotype" w:hAnsi="Palatino Linotype"/>
        </w:rPr>
        <w:t>se procede a dictar la presente resolución, con base en los siguientes:</w:t>
      </w:r>
    </w:p>
    <w:p w14:paraId="0BBCF3EE" w14:textId="77777777" w:rsidR="008A5A73" w:rsidRPr="00301D4F" w:rsidRDefault="008A5A73" w:rsidP="00301D4F">
      <w:pPr>
        <w:tabs>
          <w:tab w:val="left" w:pos="0"/>
        </w:tabs>
        <w:spacing w:line="360" w:lineRule="auto"/>
        <w:jc w:val="both"/>
        <w:rPr>
          <w:rFonts w:ascii="Palatino Linotype" w:hAnsi="Palatino Linotype"/>
        </w:rPr>
      </w:pPr>
    </w:p>
    <w:p w14:paraId="769E1410" w14:textId="5740327F" w:rsidR="00587366" w:rsidRPr="00301D4F" w:rsidRDefault="00662C69" w:rsidP="00301D4F">
      <w:pPr>
        <w:pStyle w:val="Ttulo1"/>
        <w:tabs>
          <w:tab w:val="left" w:pos="0"/>
        </w:tabs>
        <w:spacing w:before="0" w:line="360" w:lineRule="auto"/>
        <w:jc w:val="center"/>
        <w:rPr>
          <w:b/>
          <w:szCs w:val="24"/>
        </w:rPr>
      </w:pPr>
      <w:bookmarkStart w:id="0" w:name="_Toc461555884"/>
      <w:bookmarkStart w:id="1" w:name="_Toc466371847"/>
      <w:bookmarkStart w:id="2" w:name="_Toc13673501"/>
      <w:r w:rsidRPr="00301D4F">
        <w:rPr>
          <w:b/>
          <w:szCs w:val="24"/>
        </w:rPr>
        <w:t>ANTECEDENTES</w:t>
      </w:r>
      <w:bookmarkEnd w:id="0"/>
      <w:bookmarkEnd w:id="1"/>
      <w:bookmarkEnd w:id="2"/>
    </w:p>
    <w:p w14:paraId="468D1AB4" w14:textId="77777777" w:rsidR="008A5A73" w:rsidRPr="00301D4F" w:rsidRDefault="008A5A73" w:rsidP="00301D4F">
      <w:pPr>
        <w:tabs>
          <w:tab w:val="left" w:pos="0"/>
        </w:tabs>
        <w:spacing w:line="360" w:lineRule="auto"/>
        <w:rPr>
          <w:rFonts w:ascii="Palatino Linotype" w:hAnsi="Palatino Linotype"/>
          <w:lang w:eastAsia="en-US"/>
        </w:rPr>
      </w:pPr>
    </w:p>
    <w:p w14:paraId="402A4C0A" w14:textId="2CF5ECF6" w:rsidR="00D9392E" w:rsidRPr="00301D4F" w:rsidRDefault="00FF6643" w:rsidP="00301D4F">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301D4F">
        <w:rPr>
          <w:rFonts w:ascii="Palatino Linotype" w:eastAsia="Calibri" w:hAnsi="Palatino Linotype" w:cs="Arial"/>
        </w:rPr>
        <w:t xml:space="preserve">El </w:t>
      </w:r>
      <w:r w:rsidR="005D3022" w:rsidRPr="00301D4F">
        <w:rPr>
          <w:rFonts w:ascii="Palatino Linotype" w:eastAsia="Calibri" w:hAnsi="Palatino Linotype" w:cs="Arial"/>
        </w:rPr>
        <w:t>uno</w:t>
      </w:r>
      <w:r w:rsidR="0060011B" w:rsidRPr="00301D4F">
        <w:rPr>
          <w:rFonts w:ascii="Palatino Linotype" w:eastAsia="Calibri" w:hAnsi="Palatino Linotype" w:cs="Arial"/>
        </w:rPr>
        <w:t xml:space="preserve"> (</w:t>
      </w:r>
      <w:r w:rsidR="00462AB9" w:rsidRPr="00301D4F">
        <w:rPr>
          <w:rFonts w:ascii="Palatino Linotype" w:eastAsia="Calibri" w:hAnsi="Palatino Linotype" w:cs="Arial"/>
        </w:rPr>
        <w:t>01</w:t>
      </w:r>
      <w:r w:rsidR="00D71D6A" w:rsidRPr="00301D4F">
        <w:rPr>
          <w:rFonts w:ascii="Palatino Linotype" w:eastAsia="Calibri" w:hAnsi="Palatino Linotype" w:cs="Arial"/>
        </w:rPr>
        <w:t>)</w:t>
      </w:r>
      <w:r w:rsidR="00A53AF8" w:rsidRPr="00301D4F">
        <w:rPr>
          <w:rFonts w:ascii="Palatino Linotype" w:hAnsi="Palatino Linotype"/>
        </w:rPr>
        <w:t xml:space="preserve"> de </w:t>
      </w:r>
      <w:r w:rsidR="005D3022" w:rsidRPr="00301D4F">
        <w:rPr>
          <w:rFonts w:ascii="Palatino Linotype" w:hAnsi="Palatino Linotype"/>
        </w:rPr>
        <w:t>abril</w:t>
      </w:r>
      <w:r w:rsidR="0060011B" w:rsidRPr="00301D4F">
        <w:rPr>
          <w:rFonts w:ascii="Palatino Linotype" w:hAnsi="Palatino Linotype"/>
        </w:rPr>
        <w:t xml:space="preserve"> do</w:t>
      </w:r>
      <w:r w:rsidR="0060011B" w:rsidRPr="00301D4F">
        <w:rPr>
          <w:rFonts w:ascii="Palatino Linotype" w:eastAsia="Calibri" w:hAnsi="Palatino Linotype" w:cs="Arial"/>
        </w:rPr>
        <w:t>s mil diecinueve</w:t>
      </w:r>
      <w:r w:rsidR="00D9392E" w:rsidRPr="00301D4F">
        <w:rPr>
          <w:rFonts w:ascii="Palatino Linotype" w:hAnsi="Palatino Linotype"/>
          <w:b/>
        </w:rPr>
        <w:t xml:space="preserve">, </w:t>
      </w:r>
      <w:r w:rsidR="00D9392E" w:rsidRPr="00301D4F">
        <w:rPr>
          <w:rFonts w:ascii="Palatino Linotype" w:eastAsia="Calibri" w:hAnsi="Palatino Linotype" w:cs="Arial"/>
        </w:rPr>
        <w:t xml:space="preserve">se </w:t>
      </w:r>
      <w:r w:rsidRPr="00301D4F">
        <w:rPr>
          <w:rFonts w:ascii="Palatino Linotype" w:eastAsia="Calibri" w:hAnsi="Palatino Linotype" w:cs="Arial"/>
        </w:rPr>
        <w:t>presentó</w:t>
      </w:r>
      <w:r w:rsidR="00D9392E" w:rsidRPr="00301D4F">
        <w:rPr>
          <w:rFonts w:ascii="Palatino Linotype" w:eastAsia="Calibri" w:hAnsi="Palatino Linotype" w:cs="Arial"/>
        </w:rPr>
        <w:t xml:space="preserve"> ante el </w:t>
      </w:r>
      <w:r w:rsidR="00D9392E" w:rsidRPr="00301D4F">
        <w:rPr>
          <w:rFonts w:ascii="Palatino Linotype" w:eastAsia="Calibri" w:hAnsi="Palatino Linotype" w:cs="Arial"/>
          <w:b/>
        </w:rPr>
        <w:t>SUJETO OBLIGADO</w:t>
      </w:r>
      <w:r w:rsidRPr="00301D4F">
        <w:rPr>
          <w:rFonts w:ascii="Palatino Linotype" w:eastAsia="Calibri" w:hAnsi="Palatino Linotype" w:cs="Arial"/>
          <w:b/>
        </w:rPr>
        <w:t>,</w:t>
      </w:r>
      <w:r w:rsidR="00D9392E" w:rsidRPr="00301D4F">
        <w:rPr>
          <w:rFonts w:ascii="Palatino Linotype" w:eastAsia="Calibri" w:hAnsi="Palatino Linotype" w:cs="Arial"/>
        </w:rPr>
        <w:t xml:space="preserve"> </w:t>
      </w:r>
      <w:r w:rsidR="00A53AF8" w:rsidRPr="00301D4F">
        <w:rPr>
          <w:rFonts w:ascii="Palatino Linotype" w:eastAsia="Calibri" w:hAnsi="Palatino Linotype" w:cs="Arial"/>
        </w:rPr>
        <w:t xml:space="preserve">vía </w:t>
      </w:r>
      <w:r w:rsidR="00A53AF8" w:rsidRPr="00301D4F">
        <w:rPr>
          <w:rFonts w:ascii="Palatino Linotype" w:eastAsia="Calibri" w:hAnsi="Palatino Linotype" w:cs="Arial"/>
          <w:lang w:val="es-ES"/>
        </w:rPr>
        <w:t>Sistema de Acceso a la Información Mexiquense (</w:t>
      </w:r>
      <w:r w:rsidR="00A53AF8" w:rsidRPr="00301D4F">
        <w:rPr>
          <w:rFonts w:ascii="Palatino Linotype" w:eastAsia="Calibri" w:hAnsi="Palatino Linotype" w:cs="Arial"/>
          <w:b/>
          <w:lang w:val="es-ES"/>
        </w:rPr>
        <w:t>SAIMEX)</w:t>
      </w:r>
      <w:r w:rsidR="00D9392E" w:rsidRPr="00301D4F">
        <w:rPr>
          <w:rFonts w:ascii="Palatino Linotype" w:eastAsia="Calibri" w:hAnsi="Palatino Linotype" w:cs="Arial"/>
        </w:rPr>
        <w:t xml:space="preserve">, la solicitud de información pública registrada con </w:t>
      </w:r>
      <w:r w:rsidRPr="00301D4F">
        <w:rPr>
          <w:rFonts w:ascii="Palatino Linotype" w:eastAsia="Calibri" w:hAnsi="Palatino Linotype" w:cs="Arial"/>
        </w:rPr>
        <w:t>el</w:t>
      </w:r>
      <w:r w:rsidR="00D9392E" w:rsidRPr="00301D4F">
        <w:rPr>
          <w:rFonts w:ascii="Palatino Linotype" w:eastAsia="Calibri" w:hAnsi="Palatino Linotype" w:cs="Arial"/>
        </w:rPr>
        <w:t xml:space="preserve"> número</w:t>
      </w:r>
      <w:r w:rsidR="003E4A5C" w:rsidRPr="00301D4F">
        <w:rPr>
          <w:rFonts w:ascii="Palatino Linotype" w:eastAsia="Calibri" w:hAnsi="Palatino Linotype" w:cs="Arial"/>
        </w:rPr>
        <w:t xml:space="preserve"> </w:t>
      </w:r>
      <w:r w:rsidRPr="00301D4F">
        <w:rPr>
          <w:rFonts w:ascii="Palatino Linotype" w:eastAsia="Calibri" w:hAnsi="Palatino Linotype" w:cs="Arial"/>
          <w:b/>
          <w:bCs/>
        </w:rPr>
        <w:t>0</w:t>
      </w:r>
      <w:r w:rsidR="0060011B" w:rsidRPr="00301D4F">
        <w:rPr>
          <w:rFonts w:ascii="Palatino Linotype" w:eastAsia="Calibri" w:hAnsi="Palatino Linotype" w:cs="Arial"/>
          <w:b/>
          <w:bCs/>
        </w:rPr>
        <w:t>0</w:t>
      </w:r>
      <w:r w:rsidR="005D3022" w:rsidRPr="00301D4F">
        <w:rPr>
          <w:rFonts w:ascii="Palatino Linotype" w:eastAsia="Calibri" w:hAnsi="Palatino Linotype" w:cs="Arial"/>
          <w:b/>
          <w:bCs/>
        </w:rPr>
        <w:t>248</w:t>
      </w:r>
      <w:r w:rsidR="00D71D6A" w:rsidRPr="00301D4F">
        <w:rPr>
          <w:rFonts w:ascii="Palatino Linotype" w:eastAsia="Calibri" w:hAnsi="Palatino Linotype" w:cs="Arial"/>
          <w:b/>
          <w:bCs/>
        </w:rPr>
        <w:t>/</w:t>
      </w:r>
      <w:r w:rsidR="005D3022" w:rsidRPr="00301D4F">
        <w:rPr>
          <w:rFonts w:ascii="Palatino Linotype" w:eastAsia="Calibri" w:hAnsi="Palatino Linotype" w:cs="Arial"/>
          <w:b/>
          <w:bCs/>
        </w:rPr>
        <w:t>TOLUCA</w:t>
      </w:r>
      <w:r w:rsidR="00D71D6A" w:rsidRPr="00301D4F">
        <w:rPr>
          <w:rFonts w:ascii="Palatino Linotype" w:eastAsia="Calibri" w:hAnsi="Palatino Linotype" w:cs="Arial"/>
          <w:b/>
          <w:bCs/>
        </w:rPr>
        <w:t>/IP/201</w:t>
      </w:r>
      <w:r w:rsidR="0060011B" w:rsidRPr="00301D4F">
        <w:rPr>
          <w:rFonts w:ascii="Palatino Linotype" w:eastAsia="Calibri" w:hAnsi="Palatino Linotype" w:cs="Arial"/>
          <w:b/>
          <w:bCs/>
        </w:rPr>
        <w:t>9</w:t>
      </w:r>
      <w:r w:rsidR="00E17F3A" w:rsidRPr="00301D4F">
        <w:rPr>
          <w:rFonts w:ascii="Palatino Linotype" w:eastAsia="Calibri" w:hAnsi="Palatino Linotype" w:cs="Arial"/>
        </w:rPr>
        <w:t>,</w:t>
      </w:r>
      <w:r w:rsidR="00FB54FB" w:rsidRPr="00301D4F">
        <w:rPr>
          <w:rFonts w:ascii="Palatino Linotype" w:eastAsia="Calibri" w:hAnsi="Palatino Linotype" w:cs="Arial"/>
          <w:b/>
        </w:rPr>
        <w:t xml:space="preserve"> </w:t>
      </w:r>
      <w:r w:rsidR="00D9392E" w:rsidRPr="00301D4F">
        <w:rPr>
          <w:rFonts w:ascii="Palatino Linotype" w:eastAsia="Calibri" w:hAnsi="Palatino Linotype" w:cs="Arial"/>
        </w:rPr>
        <w:t>media</w:t>
      </w:r>
      <w:r w:rsidR="00FB54FB" w:rsidRPr="00301D4F">
        <w:rPr>
          <w:rFonts w:ascii="Palatino Linotype" w:eastAsia="Calibri" w:hAnsi="Palatino Linotype" w:cs="Arial"/>
        </w:rPr>
        <w:t>nte la cual</w:t>
      </w:r>
      <w:r w:rsidR="00786183" w:rsidRPr="00301D4F">
        <w:rPr>
          <w:rFonts w:ascii="Palatino Linotype" w:eastAsia="Calibri" w:hAnsi="Palatino Linotype" w:cs="Arial"/>
        </w:rPr>
        <w:t xml:space="preserve"> requirió</w:t>
      </w:r>
      <w:r w:rsidR="00FB54FB" w:rsidRPr="00301D4F">
        <w:rPr>
          <w:rFonts w:ascii="Palatino Linotype" w:eastAsia="Calibri" w:hAnsi="Palatino Linotype" w:cs="Arial"/>
        </w:rPr>
        <w:t xml:space="preserve">: </w:t>
      </w:r>
      <w:r w:rsidR="003607B9" w:rsidRPr="00301D4F">
        <w:rPr>
          <w:rFonts w:ascii="Palatino Linotype" w:eastAsia="Calibri" w:hAnsi="Palatino Linotype" w:cs="Arial"/>
        </w:rPr>
        <w:t xml:space="preserve">                                                                                                                                                                                                                                                                                                                                                                                                                                                                                                                                                                                                                                                                                                                                                                                                                                                                                                                                                                                                                                                                                                                                                                                                                                                                                                                                                                                                                                                                                                                                                                                                                                                                                                                                                                                                                                                                                                                                                                                                                                                                                                                                                                                                                                                                                                                                                                                                                                                                                                                                                                                                                                                                                                                                                                                                                                                                                                                                               </w:t>
      </w:r>
      <w:r w:rsidR="00FB54FB" w:rsidRPr="00301D4F">
        <w:rPr>
          <w:rFonts w:ascii="Palatino Linotype" w:eastAsia="Calibri" w:hAnsi="Palatino Linotype" w:cs="Arial"/>
        </w:rPr>
        <w:t xml:space="preserve">                           </w:t>
      </w:r>
    </w:p>
    <w:p w14:paraId="1C71FE35" w14:textId="77777777" w:rsidR="003C7422" w:rsidRPr="00301D4F" w:rsidRDefault="003C7422" w:rsidP="00301D4F">
      <w:pPr>
        <w:pStyle w:val="Prrafodelista"/>
        <w:tabs>
          <w:tab w:val="left" w:pos="0"/>
        </w:tabs>
        <w:spacing w:line="360" w:lineRule="auto"/>
        <w:ind w:left="567" w:right="616"/>
        <w:jc w:val="both"/>
        <w:rPr>
          <w:rFonts w:ascii="Palatino Linotype" w:hAnsi="Palatino Linotype"/>
          <w:b/>
        </w:rPr>
      </w:pPr>
    </w:p>
    <w:p w14:paraId="5ED4292E" w14:textId="55A192E7" w:rsidR="00784885" w:rsidRPr="00301D4F" w:rsidRDefault="001C34D6" w:rsidP="00301D4F">
      <w:pPr>
        <w:pStyle w:val="Prrafodelista"/>
        <w:tabs>
          <w:tab w:val="left" w:pos="0"/>
        </w:tabs>
        <w:spacing w:line="360" w:lineRule="auto"/>
        <w:ind w:left="567" w:right="616"/>
        <w:jc w:val="both"/>
        <w:rPr>
          <w:rFonts w:ascii="Palatino Linotype" w:hAnsi="Palatino Linotype"/>
          <w:i/>
        </w:rPr>
      </w:pPr>
      <w:r w:rsidRPr="00301D4F">
        <w:rPr>
          <w:rFonts w:ascii="Palatino Linotype" w:hAnsi="Palatino Linotype"/>
          <w:i/>
        </w:rPr>
        <w:t>“</w:t>
      </w:r>
      <w:r w:rsidR="005D3022" w:rsidRPr="00301D4F">
        <w:rPr>
          <w:rFonts w:ascii="Palatino Linotype" w:hAnsi="Palatino Linotype"/>
          <w:i/>
          <w:color w:val="000000"/>
        </w:rPr>
        <w:t>EXPEDIENTE LABORAL DEL TITULAR DE LA UNIDAD DE TRANSPARENCIA CERTIFICACION O DOCUEMTNO QUE CONSTE QUE ESTA E TRAMITE EXPERIENCIA ESCOLARIDAD NOMBRAMIENTO CARTAS DE RECOMENDACION ANTECEDENTES PENALES</w:t>
      </w:r>
      <w:r w:rsidR="003E4A5C" w:rsidRPr="00301D4F">
        <w:rPr>
          <w:rFonts w:ascii="Palatino Linotype" w:hAnsi="Palatino Linotype"/>
          <w:i/>
        </w:rPr>
        <w:t>”</w:t>
      </w:r>
      <w:r w:rsidRPr="00301D4F">
        <w:rPr>
          <w:rFonts w:ascii="Palatino Linotype" w:hAnsi="Palatino Linotype"/>
          <w:i/>
        </w:rPr>
        <w:t xml:space="preserve"> </w:t>
      </w:r>
      <w:r w:rsidRPr="00301D4F">
        <w:rPr>
          <w:rFonts w:ascii="Palatino Linotype" w:hAnsi="Palatino Linotype"/>
        </w:rPr>
        <w:t>(Sic)</w:t>
      </w:r>
    </w:p>
    <w:p w14:paraId="3992CF36" w14:textId="77777777" w:rsidR="00A5514F" w:rsidRPr="00301D4F" w:rsidRDefault="00A5514F" w:rsidP="00301D4F">
      <w:pPr>
        <w:pStyle w:val="Prrafodelista"/>
        <w:tabs>
          <w:tab w:val="left" w:pos="0"/>
        </w:tabs>
        <w:spacing w:line="360" w:lineRule="auto"/>
        <w:ind w:left="567" w:right="616"/>
        <w:jc w:val="both"/>
        <w:rPr>
          <w:rFonts w:ascii="Palatino Linotype" w:hAnsi="Palatino Linotype"/>
          <w:i/>
        </w:rPr>
      </w:pPr>
    </w:p>
    <w:p w14:paraId="7727518C" w14:textId="7AB4F015" w:rsidR="00A45546" w:rsidRPr="00301D4F" w:rsidRDefault="00A8769A" w:rsidP="00301D4F">
      <w:pPr>
        <w:pStyle w:val="Prrafodelista"/>
        <w:tabs>
          <w:tab w:val="left" w:pos="0"/>
        </w:tabs>
        <w:spacing w:line="360" w:lineRule="auto"/>
        <w:ind w:left="567"/>
        <w:jc w:val="both"/>
        <w:rPr>
          <w:rFonts w:ascii="Palatino Linotype" w:hAnsi="Palatino Linotype"/>
        </w:rPr>
      </w:pPr>
      <w:r w:rsidRPr="00301D4F">
        <w:rPr>
          <w:rFonts w:ascii="Palatino Linotype" w:eastAsia="Times New Roman" w:hAnsi="Palatino Linotype" w:cs="Arial"/>
        </w:rPr>
        <w:t xml:space="preserve">Señaló </w:t>
      </w:r>
      <w:r w:rsidR="00750A80" w:rsidRPr="00301D4F">
        <w:rPr>
          <w:rFonts w:ascii="Palatino Linotype" w:eastAsia="Times New Roman" w:hAnsi="Palatino Linotype" w:cs="Arial"/>
        </w:rPr>
        <w:t>como modalidad de entrega de información</w:t>
      </w:r>
      <w:r w:rsidR="00750A80" w:rsidRPr="00301D4F">
        <w:rPr>
          <w:rFonts w:ascii="Palatino Linotype" w:eastAsia="Times New Roman" w:hAnsi="Palatino Linotype" w:cs="Arial"/>
          <w:b/>
        </w:rPr>
        <w:t>:</w:t>
      </w:r>
      <w:r w:rsidR="00750A80" w:rsidRPr="00301D4F">
        <w:rPr>
          <w:rFonts w:ascii="Palatino Linotype" w:eastAsia="Times New Roman" w:hAnsi="Palatino Linotype" w:cs="Arial"/>
        </w:rPr>
        <w:t xml:space="preserve"> </w:t>
      </w:r>
      <w:r w:rsidR="007B30F3" w:rsidRPr="00301D4F">
        <w:rPr>
          <w:rFonts w:ascii="Palatino Linotype" w:hAnsi="Palatino Linotype"/>
        </w:rPr>
        <w:t>A través de</w:t>
      </w:r>
      <w:r w:rsidR="00E83035" w:rsidRPr="00301D4F">
        <w:rPr>
          <w:rFonts w:ascii="Palatino Linotype" w:hAnsi="Palatino Linotype"/>
        </w:rPr>
        <w:t>l</w:t>
      </w:r>
      <w:r w:rsidR="00A53AF8" w:rsidRPr="00301D4F">
        <w:rPr>
          <w:rFonts w:ascii="Palatino Linotype" w:hAnsi="Palatino Linotype"/>
          <w:b/>
        </w:rPr>
        <w:t xml:space="preserve"> </w:t>
      </w:r>
      <w:r w:rsidR="003C7422" w:rsidRPr="00301D4F">
        <w:rPr>
          <w:rFonts w:ascii="Palatino Linotype" w:hAnsi="Palatino Linotype"/>
          <w:b/>
        </w:rPr>
        <w:t>SAIMEX</w:t>
      </w:r>
      <w:r w:rsidR="003E4A5C" w:rsidRPr="00301D4F">
        <w:rPr>
          <w:rFonts w:ascii="Palatino Linotype" w:hAnsi="Palatino Linotype"/>
          <w:b/>
        </w:rPr>
        <w:t>.</w:t>
      </w:r>
    </w:p>
    <w:p w14:paraId="1A010198" w14:textId="77777777" w:rsidR="00E83035" w:rsidRPr="00301D4F" w:rsidRDefault="00E83035" w:rsidP="00301D4F">
      <w:pPr>
        <w:pStyle w:val="Prrafodelista"/>
        <w:tabs>
          <w:tab w:val="left" w:pos="0"/>
        </w:tabs>
        <w:spacing w:line="360" w:lineRule="auto"/>
        <w:jc w:val="both"/>
        <w:rPr>
          <w:rFonts w:ascii="Palatino Linotype" w:hAnsi="Palatino Linotype"/>
        </w:rPr>
      </w:pPr>
    </w:p>
    <w:p w14:paraId="6FE2796E" w14:textId="7BBA54BF" w:rsidR="002D16D0" w:rsidRPr="00301D4F" w:rsidRDefault="00761B21" w:rsidP="00301D4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301D4F">
        <w:rPr>
          <w:rFonts w:ascii="Palatino Linotype" w:hAnsi="Palatino Linotype"/>
        </w:rPr>
        <w:t xml:space="preserve">El </w:t>
      </w:r>
      <w:r w:rsidR="005D3022" w:rsidRPr="00301D4F">
        <w:rPr>
          <w:rFonts w:ascii="Palatino Linotype" w:hAnsi="Palatino Linotype"/>
        </w:rPr>
        <w:t>veintinueve (29) de abril</w:t>
      </w:r>
      <w:r w:rsidR="00FB54FB" w:rsidRPr="00301D4F">
        <w:rPr>
          <w:rFonts w:ascii="Palatino Linotype" w:hAnsi="Palatino Linotype"/>
        </w:rPr>
        <w:t xml:space="preserve"> de dos mil dieci</w:t>
      </w:r>
      <w:r w:rsidR="0060011B" w:rsidRPr="00301D4F">
        <w:rPr>
          <w:rFonts w:ascii="Palatino Linotype" w:hAnsi="Palatino Linotype"/>
        </w:rPr>
        <w:t>nueve</w:t>
      </w:r>
      <w:r w:rsidR="00585F00" w:rsidRPr="00301D4F">
        <w:rPr>
          <w:rFonts w:ascii="Palatino Linotype" w:hAnsi="Palatino Linotype"/>
        </w:rPr>
        <w:t xml:space="preserve">, el </w:t>
      </w:r>
      <w:r w:rsidR="00585F00" w:rsidRPr="00301D4F">
        <w:rPr>
          <w:rFonts w:ascii="Palatino Linotype" w:hAnsi="Palatino Linotype"/>
          <w:b/>
        </w:rPr>
        <w:t xml:space="preserve">SUJETO OBLIGADO </w:t>
      </w:r>
      <w:r w:rsidR="00585F00" w:rsidRPr="00301D4F">
        <w:rPr>
          <w:rFonts w:ascii="Palatino Linotype" w:hAnsi="Palatino Linotype"/>
        </w:rPr>
        <w:t xml:space="preserve">dio respuesta </w:t>
      </w:r>
      <w:r w:rsidR="00A646F4" w:rsidRPr="00301D4F">
        <w:rPr>
          <w:rFonts w:ascii="Palatino Linotype" w:hAnsi="Palatino Linotype"/>
        </w:rPr>
        <w:t>a la solicitud de información,</w:t>
      </w:r>
      <w:r w:rsidR="004640ED" w:rsidRPr="00301D4F">
        <w:rPr>
          <w:rFonts w:ascii="Palatino Linotype" w:hAnsi="Palatino Linotype"/>
        </w:rPr>
        <w:t xml:space="preserve"> </w:t>
      </w:r>
      <w:r w:rsidR="005D3022" w:rsidRPr="00301D4F">
        <w:rPr>
          <w:rFonts w:ascii="Palatino Linotype" w:hAnsi="Palatino Linotype"/>
        </w:rPr>
        <w:t>mediante tres archivos electrónicos, los cuales se mencionan en su parte sustantiva:</w:t>
      </w:r>
    </w:p>
    <w:p w14:paraId="2D73CC43" w14:textId="77777777" w:rsidR="0091648D" w:rsidRPr="00301D4F" w:rsidRDefault="0091648D" w:rsidP="00301D4F">
      <w:pPr>
        <w:pStyle w:val="Prrafodelista"/>
        <w:tabs>
          <w:tab w:val="left" w:pos="0"/>
          <w:tab w:val="left" w:pos="426"/>
        </w:tabs>
        <w:spacing w:line="360" w:lineRule="auto"/>
        <w:ind w:left="0" w:right="49"/>
        <w:jc w:val="both"/>
        <w:rPr>
          <w:rFonts w:ascii="Palatino Linotype" w:hAnsi="Palatino Linotype"/>
        </w:rPr>
      </w:pPr>
    </w:p>
    <w:p w14:paraId="5C45C599" w14:textId="51D418CE" w:rsidR="005D3022" w:rsidRPr="00301D4F" w:rsidRDefault="005D3022" w:rsidP="00301D4F">
      <w:pPr>
        <w:pStyle w:val="Prrafodelista"/>
        <w:numPr>
          <w:ilvl w:val="0"/>
          <w:numId w:val="17"/>
        </w:numPr>
        <w:tabs>
          <w:tab w:val="left" w:pos="0"/>
          <w:tab w:val="left" w:pos="426"/>
        </w:tabs>
        <w:spacing w:line="360" w:lineRule="auto"/>
        <w:ind w:left="426" w:right="49"/>
        <w:jc w:val="both"/>
        <w:rPr>
          <w:rFonts w:ascii="Palatino Linotype" w:hAnsi="Palatino Linotype"/>
          <w:b/>
        </w:rPr>
      </w:pPr>
      <w:r w:rsidRPr="00301D4F">
        <w:rPr>
          <w:rFonts w:ascii="Palatino Linotype" w:hAnsi="Palatino Linotype"/>
          <w:b/>
        </w:rPr>
        <w:t>JUSTIFICACIÓN DE CLASIFICACIÓN SAIMEX 248 (EXPEDIENTE MTRA. LORENA).</w:t>
      </w:r>
      <w:proofErr w:type="spellStart"/>
      <w:r w:rsidRPr="00301D4F">
        <w:rPr>
          <w:rFonts w:ascii="Palatino Linotype" w:hAnsi="Palatino Linotype"/>
          <w:b/>
        </w:rPr>
        <w:t>docx</w:t>
      </w:r>
      <w:proofErr w:type="spellEnd"/>
      <w:r w:rsidR="0091648D" w:rsidRPr="00301D4F">
        <w:rPr>
          <w:rFonts w:ascii="Palatino Linotype" w:hAnsi="Palatino Linotype"/>
          <w:b/>
        </w:rPr>
        <w:t xml:space="preserve">: </w:t>
      </w:r>
      <w:r w:rsidR="0091648D" w:rsidRPr="00301D4F">
        <w:rPr>
          <w:rFonts w:ascii="Palatino Linotype" w:hAnsi="Palatino Linotype"/>
        </w:rPr>
        <w:t>Documento formato “</w:t>
      </w:r>
      <w:proofErr w:type="spellStart"/>
      <w:r w:rsidR="0091648D" w:rsidRPr="00301D4F">
        <w:rPr>
          <w:rFonts w:ascii="Palatino Linotype" w:hAnsi="Palatino Linotype"/>
        </w:rPr>
        <w:t>docx</w:t>
      </w:r>
      <w:proofErr w:type="spellEnd"/>
      <w:r w:rsidR="0091648D" w:rsidRPr="00301D4F">
        <w:rPr>
          <w:rFonts w:ascii="Palatino Linotype" w:hAnsi="Palatino Linotype"/>
        </w:rPr>
        <w:t>” en el cual se señala que una sesión del Comité de Transparencia se confirmó la clasificación de información con número de acuerdo CT/SO/02/04/19, cuyos documentos que fueron susceptible de clasificar fueron Constancia de no Inhabilitación, Cédula de Datos Personales, Cédula Profesional, Acta de Nacimiento, Titulo de Posgrado y Certificado Médico, como a continuación se muestra:</w:t>
      </w:r>
    </w:p>
    <w:p w14:paraId="369CD73E" w14:textId="22292BEF" w:rsidR="0091648D" w:rsidRPr="00301D4F" w:rsidRDefault="0091648D" w:rsidP="00301D4F">
      <w:pPr>
        <w:pStyle w:val="Prrafodelista"/>
        <w:tabs>
          <w:tab w:val="left" w:pos="0"/>
          <w:tab w:val="left" w:pos="426"/>
        </w:tabs>
        <w:spacing w:line="360" w:lineRule="auto"/>
        <w:ind w:left="426" w:right="49"/>
        <w:jc w:val="both"/>
        <w:rPr>
          <w:rFonts w:ascii="Palatino Linotype" w:hAnsi="Palatino Linotype"/>
          <w:b/>
        </w:rPr>
      </w:pPr>
      <w:r w:rsidRPr="00301D4F">
        <w:rPr>
          <w:rFonts w:ascii="Palatino Linotype" w:hAnsi="Palatino Linotype"/>
          <w:b/>
          <w:noProof/>
          <w:lang w:val="es-MX" w:eastAsia="es-MX"/>
        </w:rPr>
        <w:drawing>
          <wp:inline distT="0" distB="0" distL="0" distR="0" wp14:anchorId="379ED6B9" wp14:editId="3C8106BB">
            <wp:extent cx="5257800" cy="2819400"/>
            <wp:effectExtent l="57150" t="57150" r="11430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28194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DE6B5B" w14:textId="77777777" w:rsidR="009F5313" w:rsidRPr="00301D4F" w:rsidRDefault="0091648D" w:rsidP="00301D4F">
      <w:pPr>
        <w:pStyle w:val="Prrafodelista"/>
        <w:numPr>
          <w:ilvl w:val="0"/>
          <w:numId w:val="17"/>
        </w:numPr>
        <w:tabs>
          <w:tab w:val="left" w:pos="0"/>
          <w:tab w:val="left" w:pos="426"/>
        </w:tabs>
        <w:spacing w:line="360" w:lineRule="auto"/>
        <w:ind w:left="426" w:right="49"/>
        <w:jc w:val="both"/>
        <w:rPr>
          <w:rFonts w:ascii="Palatino Linotype" w:hAnsi="Palatino Linotype"/>
          <w:b/>
        </w:rPr>
      </w:pPr>
      <w:proofErr w:type="spellStart"/>
      <w:r w:rsidRPr="00301D4F">
        <w:rPr>
          <w:rFonts w:ascii="Palatino Linotype" w:hAnsi="Palatino Linotype"/>
          <w:b/>
        </w:rPr>
        <w:t>saimex</w:t>
      </w:r>
      <w:proofErr w:type="spellEnd"/>
      <w:r w:rsidRPr="00301D4F">
        <w:rPr>
          <w:rFonts w:ascii="Palatino Linotype" w:hAnsi="Palatino Linotype"/>
          <w:b/>
        </w:rPr>
        <w:t xml:space="preserve"> 248.pdf:</w:t>
      </w:r>
      <w:r w:rsidR="009F5313" w:rsidRPr="00301D4F">
        <w:rPr>
          <w:rFonts w:ascii="Palatino Linotype" w:hAnsi="Palatino Linotype"/>
          <w:b/>
        </w:rPr>
        <w:t xml:space="preserve"> </w:t>
      </w:r>
      <w:r w:rsidR="009F5313" w:rsidRPr="00301D4F">
        <w:rPr>
          <w:rFonts w:ascii="Palatino Linotype" w:hAnsi="Palatino Linotype"/>
        </w:rPr>
        <w:t>Consiste en el oficio DRH/869/2019, signado por el Director de Recursos Humanos, en el cual comunicó al Servidor Público Habilitado de la Dirección General de Administración lo siguiente:</w:t>
      </w:r>
    </w:p>
    <w:p w14:paraId="1D9E6CE4" w14:textId="77777777" w:rsidR="00462AB9" w:rsidRPr="00301D4F" w:rsidRDefault="00462AB9" w:rsidP="00301D4F">
      <w:pPr>
        <w:pStyle w:val="Prrafodelista"/>
        <w:tabs>
          <w:tab w:val="left" w:pos="0"/>
          <w:tab w:val="left" w:pos="426"/>
        </w:tabs>
        <w:spacing w:line="360" w:lineRule="auto"/>
        <w:ind w:left="426" w:right="49"/>
        <w:jc w:val="both"/>
        <w:rPr>
          <w:rFonts w:ascii="Palatino Linotype" w:hAnsi="Palatino Linotype"/>
          <w:b/>
        </w:rPr>
      </w:pPr>
    </w:p>
    <w:p w14:paraId="620F32AC" w14:textId="2B1B1C44" w:rsidR="0091648D" w:rsidRPr="00301D4F" w:rsidRDefault="009F5313" w:rsidP="00301D4F">
      <w:pPr>
        <w:pStyle w:val="Prrafodelista"/>
        <w:numPr>
          <w:ilvl w:val="0"/>
          <w:numId w:val="18"/>
        </w:numPr>
        <w:tabs>
          <w:tab w:val="left" w:pos="0"/>
          <w:tab w:val="left" w:pos="426"/>
        </w:tabs>
        <w:spacing w:line="360" w:lineRule="auto"/>
        <w:ind w:right="49"/>
        <w:jc w:val="both"/>
        <w:rPr>
          <w:rFonts w:ascii="Palatino Linotype" w:hAnsi="Palatino Linotype"/>
          <w:b/>
        </w:rPr>
      </w:pPr>
      <w:r w:rsidRPr="00301D4F">
        <w:rPr>
          <w:rFonts w:ascii="Palatino Linotype" w:hAnsi="Palatino Linotype"/>
        </w:rPr>
        <w:t>Que se enviaba en medio magnético la información solicitada;</w:t>
      </w:r>
    </w:p>
    <w:p w14:paraId="579931DF" w14:textId="0CC4710C" w:rsidR="009F5313" w:rsidRPr="00301D4F" w:rsidRDefault="009F5313" w:rsidP="00301D4F">
      <w:pPr>
        <w:pStyle w:val="Prrafodelista"/>
        <w:numPr>
          <w:ilvl w:val="0"/>
          <w:numId w:val="18"/>
        </w:numPr>
        <w:tabs>
          <w:tab w:val="left" w:pos="0"/>
          <w:tab w:val="left" w:pos="426"/>
        </w:tabs>
        <w:spacing w:line="360" w:lineRule="auto"/>
        <w:ind w:right="49"/>
        <w:jc w:val="both"/>
        <w:rPr>
          <w:rFonts w:ascii="Palatino Linotype" w:hAnsi="Palatino Linotype"/>
          <w:b/>
        </w:rPr>
      </w:pPr>
      <w:r w:rsidRPr="00301D4F">
        <w:rPr>
          <w:rFonts w:ascii="Palatino Linotype" w:hAnsi="Palatino Linotype"/>
        </w:rPr>
        <w:t xml:space="preserve">Que las cartas de recomendación y el certificado de no antecedentes penales, no son un requisito para ingresar al Ayuntamiento; y, </w:t>
      </w:r>
    </w:p>
    <w:p w14:paraId="1E2501D8" w14:textId="53D88E3A" w:rsidR="009F5313" w:rsidRPr="00301D4F" w:rsidRDefault="009F5313" w:rsidP="00301D4F">
      <w:pPr>
        <w:pStyle w:val="Prrafodelista"/>
        <w:numPr>
          <w:ilvl w:val="0"/>
          <w:numId w:val="18"/>
        </w:numPr>
        <w:tabs>
          <w:tab w:val="left" w:pos="0"/>
          <w:tab w:val="left" w:pos="426"/>
        </w:tabs>
        <w:spacing w:line="360" w:lineRule="auto"/>
        <w:ind w:right="49"/>
        <w:jc w:val="both"/>
        <w:rPr>
          <w:rFonts w:ascii="Palatino Linotype" w:hAnsi="Palatino Linotype"/>
          <w:b/>
        </w:rPr>
      </w:pPr>
      <w:r w:rsidRPr="00301D4F">
        <w:rPr>
          <w:rFonts w:ascii="Palatino Linotype" w:hAnsi="Palatino Linotype"/>
        </w:rPr>
        <w:t>Que sobre la certificación o documento en el que conste que está en trámite, no obra en sus archivos, y que por tanto se deberá solicitar al Órgano Garante que lo emite, el INFOEM.</w:t>
      </w:r>
    </w:p>
    <w:p w14:paraId="3908DECA" w14:textId="77777777" w:rsidR="0091648D" w:rsidRPr="00301D4F" w:rsidRDefault="0091648D" w:rsidP="00301D4F">
      <w:pPr>
        <w:pStyle w:val="Prrafodelista"/>
        <w:spacing w:line="360" w:lineRule="auto"/>
        <w:rPr>
          <w:rFonts w:ascii="Palatino Linotype" w:hAnsi="Palatino Linotype"/>
          <w:b/>
        </w:rPr>
      </w:pPr>
    </w:p>
    <w:p w14:paraId="4E6FFB4F" w14:textId="4DB8EE82" w:rsidR="0091648D" w:rsidRPr="00301D4F" w:rsidRDefault="0091648D" w:rsidP="00301D4F">
      <w:pPr>
        <w:pStyle w:val="Prrafodelista"/>
        <w:numPr>
          <w:ilvl w:val="0"/>
          <w:numId w:val="17"/>
        </w:numPr>
        <w:tabs>
          <w:tab w:val="left" w:pos="0"/>
          <w:tab w:val="left" w:pos="426"/>
        </w:tabs>
        <w:spacing w:line="360" w:lineRule="auto"/>
        <w:ind w:left="426" w:right="49"/>
        <w:jc w:val="both"/>
        <w:rPr>
          <w:rFonts w:ascii="Palatino Linotype" w:hAnsi="Palatino Linotype"/>
          <w:b/>
        </w:rPr>
      </w:pPr>
      <w:r w:rsidRPr="00301D4F">
        <w:rPr>
          <w:rFonts w:ascii="Palatino Linotype" w:hAnsi="Palatino Linotype"/>
          <w:b/>
        </w:rPr>
        <w:t xml:space="preserve">LORENA NAVARRETE CASTAÑEDA unidad de transparencia: </w:t>
      </w:r>
      <w:r w:rsidR="009F5313" w:rsidRPr="00301D4F">
        <w:rPr>
          <w:rFonts w:ascii="Palatino Linotype" w:hAnsi="Palatino Linotype"/>
        </w:rPr>
        <w:t>Consiste en un archivo que contiene cincuenta (50) fojas, con documentos sobre la Titular de la Unidad de Transparencia del Ayuntamiento de Toluca, mismos que serán objeto de análisis más adelante.</w:t>
      </w:r>
    </w:p>
    <w:p w14:paraId="793028C0" w14:textId="77777777" w:rsidR="0091648D" w:rsidRPr="00301D4F" w:rsidRDefault="0091648D" w:rsidP="00301D4F">
      <w:pPr>
        <w:pStyle w:val="Prrafodelista"/>
        <w:spacing w:line="360" w:lineRule="auto"/>
        <w:rPr>
          <w:rFonts w:ascii="Palatino Linotype" w:hAnsi="Palatino Linotype"/>
          <w:b/>
        </w:rPr>
      </w:pPr>
    </w:p>
    <w:p w14:paraId="1BDB340C" w14:textId="672350DD" w:rsidR="00D870F1" w:rsidRPr="00301D4F" w:rsidRDefault="00761B21" w:rsidP="00301D4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301D4F">
        <w:rPr>
          <w:rFonts w:ascii="Palatino Linotype" w:eastAsia="Times New Roman" w:hAnsi="Palatino Linotype" w:cs="Arial"/>
        </w:rPr>
        <w:t xml:space="preserve">El </w:t>
      </w:r>
      <w:r w:rsidR="009F5313" w:rsidRPr="00301D4F">
        <w:rPr>
          <w:rFonts w:ascii="Palatino Linotype" w:eastAsia="Times New Roman" w:hAnsi="Palatino Linotype" w:cs="Arial"/>
        </w:rPr>
        <w:t>quince</w:t>
      </w:r>
      <w:r w:rsidRPr="00301D4F">
        <w:rPr>
          <w:rFonts w:ascii="Palatino Linotype" w:eastAsia="Times New Roman" w:hAnsi="Palatino Linotype" w:cs="Arial"/>
        </w:rPr>
        <w:t xml:space="preserve"> (</w:t>
      </w:r>
      <w:r w:rsidR="009F5313" w:rsidRPr="00301D4F">
        <w:rPr>
          <w:rFonts w:ascii="Palatino Linotype" w:eastAsia="Times New Roman" w:hAnsi="Palatino Linotype" w:cs="Arial"/>
        </w:rPr>
        <w:t>15</w:t>
      </w:r>
      <w:r w:rsidRPr="00301D4F">
        <w:rPr>
          <w:rFonts w:ascii="Palatino Linotype" w:eastAsia="Times New Roman" w:hAnsi="Palatino Linotype" w:cs="Arial"/>
        </w:rPr>
        <w:t>)</w:t>
      </w:r>
      <w:r w:rsidR="00BF2C41" w:rsidRPr="00301D4F">
        <w:rPr>
          <w:rFonts w:ascii="Palatino Linotype" w:eastAsia="Times New Roman" w:hAnsi="Palatino Linotype" w:cs="Arial"/>
        </w:rPr>
        <w:t xml:space="preserve"> de </w:t>
      </w:r>
      <w:r w:rsidR="009F5313" w:rsidRPr="00301D4F">
        <w:rPr>
          <w:rFonts w:ascii="Palatino Linotype" w:eastAsia="Times New Roman" w:hAnsi="Palatino Linotype" w:cs="Arial"/>
        </w:rPr>
        <w:t>may</w:t>
      </w:r>
      <w:r w:rsidR="00271377" w:rsidRPr="00301D4F">
        <w:rPr>
          <w:rFonts w:ascii="Palatino Linotype" w:eastAsia="Times New Roman" w:hAnsi="Palatino Linotype" w:cs="Arial"/>
        </w:rPr>
        <w:t>o</w:t>
      </w:r>
      <w:r w:rsidR="00FA3B14" w:rsidRPr="00301D4F">
        <w:rPr>
          <w:rFonts w:ascii="Palatino Linotype" w:eastAsia="Times New Roman" w:hAnsi="Palatino Linotype" w:cs="Arial"/>
        </w:rPr>
        <w:t xml:space="preserve"> de dos mil dieci</w:t>
      </w:r>
      <w:r w:rsidR="0036519C" w:rsidRPr="00301D4F">
        <w:rPr>
          <w:rFonts w:ascii="Palatino Linotype" w:eastAsia="Times New Roman" w:hAnsi="Palatino Linotype" w:cs="Arial"/>
        </w:rPr>
        <w:t>nueve</w:t>
      </w:r>
      <w:r w:rsidR="00462AB9" w:rsidRPr="00301D4F">
        <w:rPr>
          <w:rFonts w:ascii="Palatino Linotype" w:eastAsia="Times New Roman" w:hAnsi="Palatino Linotype" w:cs="Arial"/>
        </w:rPr>
        <w:t>,</w:t>
      </w:r>
      <w:r w:rsidR="00FA3B14" w:rsidRPr="00301D4F">
        <w:rPr>
          <w:rFonts w:ascii="Palatino Linotype" w:eastAsia="Times New Roman" w:hAnsi="Palatino Linotype" w:cs="Arial"/>
        </w:rPr>
        <w:t xml:space="preserve"> </w:t>
      </w:r>
      <w:r w:rsidR="00271377" w:rsidRPr="00301D4F">
        <w:rPr>
          <w:rFonts w:ascii="Palatino Linotype" w:eastAsia="Times New Roman" w:hAnsi="Palatino Linotype" w:cs="Arial"/>
        </w:rPr>
        <w:t>el</w:t>
      </w:r>
      <w:r w:rsidR="007E4E68" w:rsidRPr="00301D4F">
        <w:rPr>
          <w:rFonts w:ascii="Palatino Linotype" w:hAnsi="Palatino Linotype" w:cs="Arial"/>
        </w:rPr>
        <w:t xml:space="preserve"> particular</w:t>
      </w:r>
      <w:r w:rsidR="00585F00" w:rsidRPr="00301D4F">
        <w:rPr>
          <w:rFonts w:ascii="Palatino Linotype" w:eastAsia="Times New Roman" w:hAnsi="Palatino Linotype" w:cs="Arial"/>
        </w:rPr>
        <w:t xml:space="preserve"> </w:t>
      </w:r>
      <w:r w:rsidR="00462AB9" w:rsidRPr="00301D4F">
        <w:rPr>
          <w:rFonts w:ascii="Palatino Linotype" w:eastAsia="Times New Roman" w:hAnsi="Palatino Linotype" w:cs="Arial"/>
        </w:rPr>
        <w:t>interpuso</w:t>
      </w:r>
      <w:r w:rsidR="00585F00" w:rsidRPr="00301D4F">
        <w:rPr>
          <w:rFonts w:ascii="Palatino Linotype" w:eastAsia="Times New Roman" w:hAnsi="Palatino Linotype" w:cs="Arial"/>
        </w:rPr>
        <w:t xml:space="preserve"> </w:t>
      </w:r>
      <w:r w:rsidRPr="00301D4F">
        <w:rPr>
          <w:rFonts w:ascii="Palatino Linotype" w:eastAsia="Times New Roman" w:hAnsi="Palatino Linotype" w:cs="Arial"/>
        </w:rPr>
        <w:t xml:space="preserve">el recurso </w:t>
      </w:r>
      <w:r w:rsidR="00585F00" w:rsidRPr="00301D4F">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301D4F" w:rsidRDefault="000D5DFD" w:rsidP="00301D4F">
      <w:pPr>
        <w:pStyle w:val="Prrafodelista"/>
        <w:tabs>
          <w:tab w:val="left" w:pos="0"/>
        </w:tabs>
        <w:spacing w:line="360" w:lineRule="auto"/>
        <w:ind w:left="0" w:right="49"/>
        <w:jc w:val="both"/>
        <w:rPr>
          <w:rFonts w:ascii="Palatino Linotype" w:hAnsi="Palatino Linotype"/>
        </w:rPr>
      </w:pPr>
    </w:p>
    <w:p w14:paraId="5654E5A5" w14:textId="0A17AFE5" w:rsidR="00C208DE" w:rsidRPr="00301D4F" w:rsidRDefault="00585F00" w:rsidP="00301D4F">
      <w:pPr>
        <w:pStyle w:val="Prrafodelista"/>
        <w:numPr>
          <w:ilvl w:val="0"/>
          <w:numId w:val="2"/>
        </w:numPr>
        <w:tabs>
          <w:tab w:val="left" w:pos="0"/>
          <w:tab w:val="left" w:pos="709"/>
        </w:tabs>
        <w:spacing w:line="360" w:lineRule="auto"/>
        <w:ind w:left="709" w:right="616" w:hanging="425"/>
        <w:jc w:val="both"/>
        <w:rPr>
          <w:rFonts w:ascii="Palatino Linotype" w:eastAsia="Calibri" w:hAnsi="Palatino Linotype" w:cs="Arial"/>
        </w:rPr>
      </w:pPr>
      <w:bookmarkStart w:id="17" w:name="_Toc504377966"/>
      <w:r w:rsidRPr="00301D4F">
        <w:rPr>
          <w:rFonts w:ascii="Palatino Linotype" w:eastAsia="Calibri" w:hAnsi="Palatino Linotype" w:cs="Arial"/>
          <w:b/>
        </w:rPr>
        <w:t>Acto impugnado</w:t>
      </w:r>
      <w:bookmarkEnd w:id="3"/>
      <w:r w:rsidR="00F95F7E" w:rsidRPr="00301D4F">
        <w:rPr>
          <w:rFonts w:ascii="Palatino Linotype" w:eastAsia="Calibri" w:hAnsi="Palatino Linotype" w:cs="Arial"/>
        </w:rPr>
        <w:t>:</w:t>
      </w:r>
      <w:bookmarkEnd w:id="17"/>
      <w:r w:rsidR="00F95F7E" w:rsidRPr="00301D4F">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301D4F">
        <w:rPr>
          <w:rFonts w:ascii="Palatino Linotype" w:eastAsia="Calibri" w:hAnsi="Palatino Linotype" w:cs="Arial"/>
          <w:i/>
        </w:rPr>
        <w:t>“</w:t>
      </w:r>
      <w:r w:rsidR="009F5313" w:rsidRPr="00301D4F">
        <w:rPr>
          <w:rFonts w:ascii="Palatino Linotype" w:hAnsi="Palatino Linotype"/>
          <w:i/>
        </w:rPr>
        <w:t>INFORMACIÓN INCOMPLETA</w:t>
      </w:r>
      <w:r w:rsidR="003E4A5C" w:rsidRPr="00301D4F">
        <w:rPr>
          <w:rFonts w:ascii="Palatino Linotype" w:eastAsia="Calibri" w:hAnsi="Palatino Linotype" w:cs="Arial"/>
          <w:i/>
        </w:rPr>
        <w:t xml:space="preserve">” </w:t>
      </w:r>
      <w:r w:rsidR="003E4A5C" w:rsidRPr="00301D4F">
        <w:rPr>
          <w:rFonts w:ascii="Palatino Linotype" w:eastAsia="Calibri" w:hAnsi="Palatino Linotype" w:cs="Arial"/>
        </w:rPr>
        <w:t>(Sic)</w:t>
      </w:r>
    </w:p>
    <w:p w14:paraId="26320EC9" w14:textId="56FE206C" w:rsidR="003E4A5C" w:rsidRPr="00301D4F" w:rsidRDefault="00585F00" w:rsidP="00301D4F">
      <w:pPr>
        <w:pStyle w:val="Prrafodelista"/>
        <w:numPr>
          <w:ilvl w:val="0"/>
          <w:numId w:val="2"/>
        </w:numPr>
        <w:tabs>
          <w:tab w:val="left" w:pos="0"/>
          <w:tab w:val="left" w:pos="709"/>
        </w:tabs>
        <w:spacing w:line="360" w:lineRule="auto"/>
        <w:ind w:left="709" w:right="616" w:hanging="425"/>
        <w:jc w:val="both"/>
        <w:rPr>
          <w:rFonts w:ascii="Palatino Linotype" w:eastAsia="Calibri" w:hAnsi="Palatino Linotype" w:cs="Arial"/>
          <w:i/>
        </w:rPr>
      </w:pPr>
      <w:bookmarkStart w:id="32" w:name="_Toc504377967"/>
      <w:r w:rsidRPr="00301D4F">
        <w:rPr>
          <w:rFonts w:ascii="Palatino Linotype" w:eastAsia="Calibri" w:hAnsi="Palatino Linotype" w:cs="Arial"/>
          <w:b/>
        </w:rPr>
        <w:t>Razones o Motivos de inconformidad</w:t>
      </w:r>
      <w:r w:rsidRPr="00301D4F">
        <w:rPr>
          <w:rFonts w:ascii="Palatino Linotype" w:eastAsia="Calibri" w:hAnsi="Palatino Linotype" w:cs="Arial"/>
        </w:rPr>
        <w:t>:</w:t>
      </w:r>
      <w:bookmarkEnd w:id="18"/>
      <w:bookmarkEnd w:id="32"/>
      <w:r w:rsidRPr="00301D4F">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301D4F">
        <w:rPr>
          <w:rFonts w:ascii="Palatino Linotype" w:eastAsia="Calibri" w:hAnsi="Palatino Linotype" w:cs="Arial"/>
          <w:i/>
        </w:rPr>
        <w:t>“</w:t>
      </w:r>
      <w:r w:rsidR="009F5313" w:rsidRPr="00301D4F">
        <w:rPr>
          <w:rFonts w:ascii="Palatino Linotype" w:hAnsi="Palatino Linotype"/>
          <w:i/>
        </w:rPr>
        <w:t>INFORMACIÓN INCOMPLETA</w:t>
      </w:r>
      <w:r w:rsidR="003E4A5C" w:rsidRPr="00301D4F">
        <w:rPr>
          <w:rFonts w:ascii="Palatino Linotype" w:eastAsia="Calibri" w:hAnsi="Palatino Linotype" w:cs="Arial"/>
          <w:i/>
        </w:rPr>
        <w:t xml:space="preserve">” </w:t>
      </w:r>
      <w:r w:rsidR="003E4A5C" w:rsidRPr="00301D4F">
        <w:rPr>
          <w:rFonts w:ascii="Palatino Linotype" w:eastAsia="Calibri" w:hAnsi="Palatino Linotype" w:cs="Arial"/>
        </w:rPr>
        <w:t>(Sic)</w:t>
      </w:r>
    </w:p>
    <w:p w14:paraId="5A307B78" w14:textId="78DAB742" w:rsidR="00BA2844" w:rsidRPr="00301D4F" w:rsidRDefault="00BA2844" w:rsidP="00301D4F">
      <w:pPr>
        <w:pStyle w:val="Prrafodelista"/>
        <w:tabs>
          <w:tab w:val="left" w:pos="0"/>
        </w:tabs>
        <w:spacing w:line="360" w:lineRule="auto"/>
        <w:ind w:left="0" w:right="49"/>
        <w:jc w:val="both"/>
        <w:rPr>
          <w:rFonts w:ascii="Palatino Linotype" w:hAnsi="Palatino Linotype"/>
          <w:i/>
        </w:rPr>
      </w:pPr>
    </w:p>
    <w:p w14:paraId="14718D03" w14:textId="7080107A" w:rsidR="00583389" w:rsidRPr="00301D4F" w:rsidRDefault="00220DD2" w:rsidP="00301D4F">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301D4F">
        <w:rPr>
          <w:rFonts w:ascii="Palatino Linotype" w:eastAsia="Calibri" w:hAnsi="Palatino Linotype" w:cs="Arial"/>
        </w:rPr>
        <w:t xml:space="preserve">El </w:t>
      </w:r>
      <w:r w:rsidRPr="00301D4F">
        <w:rPr>
          <w:rFonts w:ascii="Palatino Linotype" w:eastAsia="Calibri" w:hAnsi="Palatino Linotype" w:cs="Times New Roman"/>
        </w:rPr>
        <w:t>Comisionado</w:t>
      </w:r>
      <w:r w:rsidRPr="00301D4F">
        <w:rPr>
          <w:rFonts w:ascii="Palatino Linotype" w:eastAsia="Calibri" w:hAnsi="Palatino Linotype" w:cs="Arial"/>
        </w:rPr>
        <w:t xml:space="preserve"> Ponente con fundamento en lo dispuesto por el artículo 185 fracción II de la ley de la materia, a través del acuerdo de admisión de fecha </w:t>
      </w:r>
      <w:r w:rsidR="009F5313" w:rsidRPr="00301D4F">
        <w:rPr>
          <w:rFonts w:ascii="Palatino Linotype" w:eastAsia="Calibri" w:hAnsi="Palatino Linotype" w:cs="Arial"/>
        </w:rPr>
        <w:t>veintiuno</w:t>
      </w:r>
      <w:r w:rsidR="00CA5560" w:rsidRPr="00301D4F">
        <w:rPr>
          <w:rFonts w:ascii="Palatino Linotype" w:eastAsia="Calibri" w:hAnsi="Palatino Linotype" w:cs="Arial"/>
        </w:rPr>
        <w:t xml:space="preserve"> (</w:t>
      </w:r>
      <w:r w:rsidR="009F5313" w:rsidRPr="00301D4F">
        <w:rPr>
          <w:rFonts w:ascii="Palatino Linotype" w:eastAsia="Calibri" w:hAnsi="Palatino Linotype" w:cs="Arial"/>
        </w:rPr>
        <w:t>21</w:t>
      </w:r>
      <w:r w:rsidR="00CA5560" w:rsidRPr="00301D4F">
        <w:rPr>
          <w:rFonts w:ascii="Palatino Linotype" w:eastAsia="Calibri" w:hAnsi="Palatino Linotype" w:cs="Arial"/>
        </w:rPr>
        <w:t xml:space="preserve">) </w:t>
      </w:r>
      <w:r w:rsidR="00091508" w:rsidRPr="00301D4F">
        <w:rPr>
          <w:rFonts w:ascii="Palatino Linotype" w:eastAsia="Calibri" w:hAnsi="Palatino Linotype" w:cs="Arial"/>
        </w:rPr>
        <w:t xml:space="preserve">de </w:t>
      </w:r>
      <w:r w:rsidR="009F5313" w:rsidRPr="00301D4F">
        <w:rPr>
          <w:rFonts w:ascii="Palatino Linotype" w:eastAsia="Calibri" w:hAnsi="Palatino Linotype" w:cs="Arial"/>
        </w:rPr>
        <w:t>may</w:t>
      </w:r>
      <w:r w:rsidR="00677308" w:rsidRPr="00301D4F">
        <w:rPr>
          <w:rFonts w:ascii="Palatino Linotype" w:eastAsia="Calibri" w:hAnsi="Palatino Linotype" w:cs="Arial"/>
        </w:rPr>
        <w:t>o</w:t>
      </w:r>
      <w:r w:rsidR="00D03870" w:rsidRPr="00301D4F">
        <w:rPr>
          <w:rFonts w:ascii="Palatino Linotype" w:eastAsia="Calibri" w:hAnsi="Palatino Linotype" w:cs="Arial"/>
        </w:rPr>
        <w:t xml:space="preserve"> </w:t>
      </w:r>
      <w:r w:rsidR="00FA3B14" w:rsidRPr="00301D4F">
        <w:rPr>
          <w:rFonts w:ascii="Palatino Linotype" w:eastAsia="Calibri" w:hAnsi="Palatino Linotype" w:cs="Arial"/>
        </w:rPr>
        <w:t>de dos mil dieci</w:t>
      </w:r>
      <w:r w:rsidR="00677308" w:rsidRPr="00301D4F">
        <w:rPr>
          <w:rFonts w:ascii="Palatino Linotype" w:eastAsia="Calibri" w:hAnsi="Palatino Linotype" w:cs="Arial"/>
        </w:rPr>
        <w:t>nueve</w:t>
      </w:r>
      <w:r w:rsidRPr="00301D4F">
        <w:rPr>
          <w:rFonts w:ascii="Palatino Linotype" w:eastAsia="Calibri" w:hAnsi="Palatino Linotype" w:cs="Arial"/>
        </w:rPr>
        <w:t xml:space="preserve">, puso a disposición de las partes </w:t>
      </w:r>
      <w:r w:rsidR="00BB5769" w:rsidRPr="00301D4F">
        <w:rPr>
          <w:rFonts w:ascii="Palatino Linotype" w:eastAsia="Calibri" w:hAnsi="Palatino Linotype" w:cs="Arial"/>
        </w:rPr>
        <w:t>el</w:t>
      </w:r>
      <w:r w:rsidRPr="00301D4F">
        <w:rPr>
          <w:rFonts w:ascii="Palatino Linotype" w:eastAsia="Calibri" w:hAnsi="Palatino Linotype" w:cs="Arial"/>
        </w:rPr>
        <w:t xml:space="preserve"> expediente electrónico</w:t>
      </w:r>
      <w:r w:rsidR="00BB5769" w:rsidRPr="00301D4F">
        <w:rPr>
          <w:rFonts w:ascii="Palatino Linotype" w:eastAsia="Calibri" w:hAnsi="Palatino Linotype" w:cs="Arial"/>
        </w:rPr>
        <w:t>,</w:t>
      </w:r>
      <w:r w:rsidRPr="00301D4F">
        <w:rPr>
          <w:rFonts w:ascii="Palatino Linotype" w:eastAsia="Calibri" w:hAnsi="Palatino Linotype" w:cs="Arial"/>
        </w:rPr>
        <w:t xml:space="preserve"> vía Sistema de Acceso a la Información Mexiquense </w:t>
      </w:r>
      <w:r w:rsidR="00351202" w:rsidRPr="00301D4F">
        <w:rPr>
          <w:rFonts w:ascii="Palatino Linotype" w:eastAsia="Calibri" w:hAnsi="Palatino Linotype" w:cs="Arial"/>
        </w:rPr>
        <w:t>(</w:t>
      </w:r>
      <w:r w:rsidRPr="00301D4F">
        <w:rPr>
          <w:rFonts w:ascii="Palatino Linotype" w:eastAsia="Calibri" w:hAnsi="Palatino Linotype" w:cs="Arial"/>
          <w:b/>
        </w:rPr>
        <w:t>SAIMEX</w:t>
      </w:r>
      <w:r w:rsidR="00351202" w:rsidRPr="00301D4F">
        <w:rPr>
          <w:rFonts w:ascii="Palatino Linotype" w:eastAsia="Calibri" w:hAnsi="Palatino Linotype" w:cs="Arial"/>
          <w:b/>
        </w:rPr>
        <w:t>),</w:t>
      </w:r>
      <w:r w:rsidRPr="00301D4F">
        <w:rPr>
          <w:rFonts w:ascii="Palatino Linotype" w:eastAsia="Calibri" w:hAnsi="Palatino Linotype" w:cs="Arial"/>
          <w:b/>
        </w:rPr>
        <w:t xml:space="preserve"> </w:t>
      </w:r>
      <w:r w:rsidRPr="00301D4F">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301D4F">
        <w:rPr>
          <w:rFonts w:ascii="Palatino Linotype" w:eastAsia="Calibri" w:hAnsi="Palatino Linotype" w:cs="Arial"/>
        </w:rPr>
        <w:t xml:space="preserve"> </w:t>
      </w:r>
      <w:r w:rsidRPr="00301D4F">
        <w:rPr>
          <w:rFonts w:ascii="Palatino Linotype" w:eastAsia="Calibri" w:hAnsi="Palatino Linotype" w:cs="Arial"/>
        </w:rPr>
        <w:t xml:space="preserve">concretos, de esta forma para que el </w:t>
      </w:r>
      <w:r w:rsidRPr="00301D4F">
        <w:rPr>
          <w:rFonts w:ascii="Palatino Linotype" w:eastAsia="Calibri" w:hAnsi="Palatino Linotype" w:cs="Arial"/>
          <w:b/>
        </w:rPr>
        <w:t>SUJETO OBLIGADO</w:t>
      </w:r>
      <w:r w:rsidRPr="00301D4F">
        <w:rPr>
          <w:rFonts w:ascii="Palatino Linotype" w:eastAsia="Calibri" w:hAnsi="Palatino Linotype" w:cs="Arial"/>
        </w:rPr>
        <w:t xml:space="preserve"> presentará el Informe Justificado procedente.</w:t>
      </w:r>
    </w:p>
    <w:p w14:paraId="76865E16" w14:textId="77777777" w:rsidR="00583389" w:rsidRPr="00301D4F" w:rsidRDefault="00583389" w:rsidP="00301D4F">
      <w:pPr>
        <w:pStyle w:val="Prrafodelista"/>
        <w:tabs>
          <w:tab w:val="left" w:pos="0"/>
        </w:tabs>
        <w:spacing w:line="360" w:lineRule="auto"/>
        <w:ind w:left="142"/>
        <w:jc w:val="both"/>
        <w:rPr>
          <w:rFonts w:ascii="Palatino Linotype" w:hAnsi="Palatino Linotype"/>
          <w:i/>
        </w:rPr>
      </w:pPr>
    </w:p>
    <w:p w14:paraId="19EF8E0B" w14:textId="53851CD0" w:rsidR="007A59A7" w:rsidRPr="00301D4F" w:rsidRDefault="002D1D7F" w:rsidP="00301D4F">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301D4F">
        <w:rPr>
          <w:rFonts w:ascii="Palatino Linotype" w:hAnsi="Palatino Linotype"/>
        </w:rPr>
        <w:t xml:space="preserve">El </w:t>
      </w:r>
      <w:r w:rsidR="009F5313" w:rsidRPr="00301D4F">
        <w:rPr>
          <w:rFonts w:ascii="Palatino Linotype" w:hAnsi="Palatino Linotype"/>
        </w:rPr>
        <w:t>treinta</w:t>
      </w:r>
      <w:r w:rsidRPr="00301D4F">
        <w:rPr>
          <w:rFonts w:ascii="Palatino Linotype" w:hAnsi="Palatino Linotype"/>
        </w:rPr>
        <w:t xml:space="preserve"> (</w:t>
      </w:r>
      <w:r w:rsidR="009F5313" w:rsidRPr="00301D4F">
        <w:rPr>
          <w:rFonts w:ascii="Palatino Linotype" w:hAnsi="Palatino Linotype"/>
        </w:rPr>
        <w:t>30</w:t>
      </w:r>
      <w:r w:rsidRPr="00301D4F">
        <w:rPr>
          <w:rFonts w:ascii="Palatino Linotype" w:hAnsi="Palatino Linotype"/>
        </w:rPr>
        <w:t xml:space="preserve">) de </w:t>
      </w:r>
      <w:r w:rsidR="009F5313" w:rsidRPr="00301D4F">
        <w:rPr>
          <w:rFonts w:ascii="Palatino Linotype" w:hAnsi="Palatino Linotype"/>
        </w:rPr>
        <w:t>mayo</w:t>
      </w:r>
      <w:r w:rsidRPr="00301D4F">
        <w:rPr>
          <w:rFonts w:ascii="Palatino Linotype" w:hAnsi="Palatino Linotype"/>
        </w:rPr>
        <w:t xml:space="preserve"> de dos mil diecinueve, el </w:t>
      </w:r>
      <w:r w:rsidRPr="00301D4F">
        <w:rPr>
          <w:rFonts w:ascii="Palatino Linotype" w:hAnsi="Palatino Linotype"/>
          <w:b/>
        </w:rPr>
        <w:t>SUJETO OBLIGADO</w:t>
      </w:r>
      <w:r w:rsidRPr="00301D4F">
        <w:rPr>
          <w:rFonts w:ascii="Palatino Linotype" w:hAnsi="Palatino Linotype"/>
        </w:rPr>
        <w:t xml:space="preserve"> rindió su </w:t>
      </w:r>
      <w:r w:rsidR="007A59A7" w:rsidRPr="00301D4F">
        <w:rPr>
          <w:rFonts w:ascii="Palatino Linotype" w:hAnsi="Palatino Linotype"/>
        </w:rPr>
        <w:t>informe justificado mediante dos</w:t>
      </w:r>
      <w:r w:rsidRPr="00301D4F">
        <w:rPr>
          <w:rFonts w:ascii="Palatino Linotype" w:hAnsi="Palatino Linotype"/>
        </w:rPr>
        <w:t xml:space="preserve"> archivos electrónicos</w:t>
      </w:r>
      <w:r w:rsidR="00B27C9F" w:rsidRPr="00301D4F">
        <w:rPr>
          <w:rFonts w:ascii="Palatino Linotype" w:hAnsi="Palatino Linotype"/>
        </w:rPr>
        <w:t xml:space="preserve"> denominados “</w:t>
      </w:r>
      <w:r w:rsidR="00B27C9F" w:rsidRPr="00301D4F">
        <w:rPr>
          <w:rFonts w:ascii="Palatino Linotype" w:hAnsi="Palatino Linotype"/>
          <w:b/>
          <w:i/>
        </w:rPr>
        <w:t>ANEXOS DEL RR 04078.pdf</w:t>
      </w:r>
      <w:r w:rsidR="00B27C9F" w:rsidRPr="00301D4F">
        <w:rPr>
          <w:rFonts w:ascii="Palatino Linotype" w:hAnsi="Palatino Linotype"/>
        </w:rPr>
        <w:t>” y “</w:t>
      </w:r>
      <w:r w:rsidR="00B27C9F" w:rsidRPr="00301D4F">
        <w:rPr>
          <w:rFonts w:ascii="Palatino Linotype" w:hAnsi="Palatino Linotype"/>
          <w:b/>
          <w:i/>
        </w:rPr>
        <w:t>INFORME JUST DEL REC 04078.pdf</w:t>
      </w:r>
      <w:r w:rsidR="00B27C9F" w:rsidRPr="00301D4F">
        <w:rPr>
          <w:rFonts w:ascii="Palatino Linotype" w:hAnsi="Palatino Linotype"/>
        </w:rPr>
        <w:t>”</w:t>
      </w:r>
      <w:r w:rsidRPr="00301D4F">
        <w:rPr>
          <w:rFonts w:ascii="Palatino Linotype" w:hAnsi="Palatino Linotype"/>
        </w:rPr>
        <w:t xml:space="preserve"> </w:t>
      </w:r>
      <w:r w:rsidR="007A59A7" w:rsidRPr="00301D4F">
        <w:rPr>
          <w:rFonts w:ascii="Palatino Linotype" w:hAnsi="Palatino Linotype"/>
        </w:rPr>
        <w:t xml:space="preserve">los cuales </w:t>
      </w:r>
      <w:r w:rsidR="009F5313" w:rsidRPr="00301D4F">
        <w:rPr>
          <w:rFonts w:ascii="Palatino Linotype" w:hAnsi="Palatino Linotype"/>
        </w:rPr>
        <w:t>no s</w:t>
      </w:r>
      <w:r w:rsidR="007A59A7" w:rsidRPr="00301D4F">
        <w:rPr>
          <w:rFonts w:ascii="Palatino Linotype" w:hAnsi="Palatino Linotype"/>
        </w:rPr>
        <w:t>e pusieron a la vist</w:t>
      </w:r>
      <w:r w:rsidR="006743C8" w:rsidRPr="00301D4F">
        <w:rPr>
          <w:rFonts w:ascii="Palatino Linotype" w:hAnsi="Palatino Linotype"/>
        </w:rPr>
        <w:t>a del particular en virtud de q</w:t>
      </w:r>
      <w:r w:rsidR="007A59A7" w:rsidRPr="00301D4F">
        <w:rPr>
          <w:rFonts w:ascii="Palatino Linotype" w:hAnsi="Palatino Linotype"/>
        </w:rPr>
        <w:t xml:space="preserve">ue </w:t>
      </w:r>
      <w:r w:rsidR="009F5313" w:rsidRPr="00301D4F">
        <w:rPr>
          <w:rFonts w:ascii="Palatino Linotype" w:hAnsi="Palatino Linotype"/>
        </w:rPr>
        <w:t xml:space="preserve">no </w:t>
      </w:r>
      <w:r w:rsidR="007A59A7" w:rsidRPr="00301D4F">
        <w:rPr>
          <w:rFonts w:ascii="Palatino Linotype" w:hAnsi="Palatino Linotype"/>
        </w:rPr>
        <w:t>aportaban elementos novedosos con relación a la solici</w:t>
      </w:r>
      <w:r w:rsidR="00B27C9F" w:rsidRPr="00301D4F">
        <w:rPr>
          <w:rFonts w:ascii="Palatino Linotype" w:hAnsi="Palatino Linotype"/>
        </w:rPr>
        <w:t>tud de información primigenia; sin embargo a fin de no generar opacidad se harán del conocimiento del particular al momento de notificar la presente resolución.</w:t>
      </w:r>
    </w:p>
    <w:p w14:paraId="0EEFF3FE" w14:textId="77777777" w:rsidR="00FD67E0" w:rsidRPr="00301D4F" w:rsidRDefault="00FD67E0" w:rsidP="00301D4F">
      <w:pPr>
        <w:pStyle w:val="Prrafodelista"/>
        <w:tabs>
          <w:tab w:val="left" w:pos="0"/>
          <w:tab w:val="left" w:pos="426"/>
        </w:tabs>
        <w:spacing w:line="360" w:lineRule="auto"/>
        <w:ind w:left="0" w:right="49"/>
        <w:jc w:val="both"/>
        <w:rPr>
          <w:rFonts w:ascii="Palatino Linotype" w:hAnsi="Palatino Linotype"/>
          <w:i/>
        </w:rPr>
      </w:pPr>
    </w:p>
    <w:p w14:paraId="6BEBCB2D" w14:textId="5B36A0EF" w:rsidR="00A71BC1" w:rsidRPr="00301D4F" w:rsidRDefault="008A72B7" w:rsidP="00301D4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301D4F">
        <w:rPr>
          <w:rFonts w:ascii="Palatino Linotype" w:eastAsia="Calibri" w:hAnsi="Palatino Linotype" w:cs="Arial"/>
        </w:rPr>
        <w:t>Consecutivamente</w:t>
      </w:r>
      <w:r w:rsidR="00A71BC1" w:rsidRPr="00301D4F">
        <w:rPr>
          <w:rFonts w:ascii="Palatino Linotype" w:hAnsi="Palatino Linotype"/>
        </w:rPr>
        <w:t xml:space="preserve">, </w:t>
      </w:r>
      <w:r w:rsidR="005B08B7" w:rsidRPr="00301D4F">
        <w:rPr>
          <w:rFonts w:ascii="Palatino Linotype" w:hAnsi="Palatino Linotype"/>
        </w:rPr>
        <w:t xml:space="preserve">el Comisionado Ponente decretó </w:t>
      </w:r>
      <w:r w:rsidR="00C47B6E" w:rsidRPr="00301D4F">
        <w:rPr>
          <w:rFonts w:ascii="Palatino Linotype" w:hAnsi="Palatino Linotype"/>
        </w:rPr>
        <w:t>el</w:t>
      </w:r>
      <w:r w:rsidR="00A71BC1" w:rsidRPr="00301D4F">
        <w:rPr>
          <w:rFonts w:ascii="Palatino Linotype" w:hAnsi="Palatino Linotype"/>
        </w:rPr>
        <w:t xml:space="preserve"> cierre de instrucción mediante acuerdo de fecha </w:t>
      </w:r>
      <w:r w:rsidR="00B27C9F" w:rsidRPr="00301D4F">
        <w:rPr>
          <w:rFonts w:ascii="Palatino Linotype" w:hAnsi="Palatino Linotype"/>
        </w:rPr>
        <w:t>doce</w:t>
      </w:r>
      <w:r w:rsidR="004A125E" w:rsidRPr="00301D4F">
        <w:rPr>
          <w:rFonts w:ascii="Palatino Linotype" w:hAnsi="Palatino Linotype"/>
        </w:rPr>
        <w:t xml:space="preserve"> (</w:t>
      </w:r>
      <w:r w:rsidR="00B27C9F" w:rsidRPr="00301D4F">
        <w:rPr>
          <w:rFonts w:ascii="Palatino Linotype" w:hAnsi="Palatino Linotype"/>
        </w:rPr>
        <w:t>12</w:t>
      </w:r>
      <w:r w:rsidR="00E442D0" w:rsidRPr="00301D4F">
        <w:rPr>
          <w:rFonts w:ascii="Palatino Linotype" w:hAnsi="Palatino Linotype"/>
        </w:rPr>
        <w:t>)</w:t>
      </w:r>
      <w:r w:rsidR="00A71BC1" w:rsidRPr="00301D4F">
        <w:rPr>
          <w:rFonts w:ascii="Palatino Linotype" w:hAnsi="Palatino Linotype"/>
        </w:rPr>
        <w:t xml:space="preserve"> de </w:t>
      </w:r>
      <w:r w:rsidR="00B27C9F" w:rsidRPr="00301D4F">
        <w:rPr>
          <w:rFonts w:ascii="Palatino Linotype" w:hAnsi="Palatino Linotype"/>
        </w:rPr>
        <w:t>juni</w:t>
      </w:r>
      <w:r w:rsidR="00677308" w:rsidRPr="00301D4F">
        <w:rPr>
          <w:rFonts w:ascii="Palatino Linotype" w:hAnsi="Palatino Linotype"/>
        </w:rPr>
        <w:t>o</w:t>
      </w:r>
      <w:r w:rsidR="00A71BC1" w:rsidRPr="00301D4F">
        <w:rPr>
          <w:rFonts w:ascii="Palatino Linotype" w:hAnsi="Palatino Linotype"/>
        </w:rPr>
        <w:t xml:space="preserve"> de</w:t>
      </w:r>
      <w:r w:rsidR="00C47B6E" w:rsidRPr="00301D4F">
        <w:rPr>
          <w:rFonts w:ascii="Palatino Linotype" w:hAnsi="Palatino Linotype"/>
        </w:rPr>
        <w:t xml:space="preserve"> dos mil dieci</w:t>
      </w:r>
      <w:r w:rsidR="00C93E10" w:rsidRPr="00301D4F">
        <w:rPr>
          <w:rFonts w:ascii="Palatino Linotype" w:hAnsi="Palatino Linotype"/>
        </w:rPr>
        <w:t>nueve</w:t>
      </w:r>
      <w:r w:rsidR="00C47B6E" w:rsidRPr="00301D4F">
        <w:rPr>
          <w:rFonts w:ascii="Palatino Linotype" w:hAnsi="Palatino Linotype"/>
        </w:rPr>
        <w:t>,</w:t>
      </w:r>
      <w:r w:rsidR="00C93E10" w:rsidRPr="00301D4F">
        <w:rPr>
          <w:rFonts w:ascii="Palatino Linotype" w:hAnsi="Palatino Linotype"/>
        </w:rPr>
        <w:t xml:space="preserve"> por lo que </w:t>
      </w:r>
      <w:r w:rsidR="005B08B7" w:rsidRPr="00301D4F">
        <w:rPr>
          <w:rFonts w:ascii="Palatino Linotype" w:hAnsi="Palatino Linotype"/>
        </w:rPr>
        <w:t xml:space="preserve">ordenó turnar </w:t>
      </w:r>
      <w:r w:rsidR="00C47B6E" w:rsidRPr="00301D4F">
        <w:rPr>
          <w:rFonts w:ascii="Palatino Linotype" w:hAnsi="Palatino Linotype"/>
        </w:rPr>
        <w:t>el</w:t>
      </w:r>
      <w:r w:rsidR="00A71BC1" w:rsidRPr="00301D4F">
        <w:rPr>
          <w:rFonts w:ascii="Palatino Linotype" w:hAnsi="Palatino Linotype"/>
        </w:rPr>
        <w:t xml:space="preserve"> expediente a resolución.</w:t>
      </w:r>
    </w:p>
    <w:p w14:paraId="4FDE6965" w14:textId="4CBCF252" w:rsidR="00A71BC1" w:rsidRPr="00301D4F" w:rsidRDefault="00A71BC1" w:rsidP="00301D4F">
      <w:pPr>
        <w:pStyle w:val="Prrafodelista"/>
        <w:tabs>
          <w:tab w:val="left" w:pos="0"/>
        </w:tabs>
        <w:spacing w:line="360" w:lineRule="auto"/>
        <w:ind w:left="284" w:right="34"/>
        <w:jc w:val="both"/>
        <w:rPr>
          <w:rFonts w:ascii="Palatino Linotype" w:hAnsi="Palatino Linotype" w:cs="Arial"/>
        </w:rPr>
      </w:pPr>
    </w:p>
    <w:p w14:paraId="227E1ED6" w14:textId="07D03161" w:rsidR="00A71BC1" w:rsidRPr="00301D4F" w:rsidRDefault="00A71BC1" w:rsidP="00301D4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301D4F">
        <w:rPr>
          <w:rFonts w:ascii="Palatino Linotype" w:hAnsi="Palatino Linotype"/>
        </w:rPr>
        <w:t xml:space="preserve">El </w:t>
      </w:r>
      <w:r w:rsidR="00462AB9" w:rsidRPr="00301D4F">
        <w:rPr>
          <w:rFonts w:ascii="Palatino Linotype" w:hAnsi="Palatino Linotype"/>
        </w:rPr>
        <w:t>veintinueve (29)</w:t>
      </w:r>
      <w:r w:rsidR="004A125E" w:rsidRPr="00301D4F">
        <w:rPr>
          <w:rFonts w:ascii="Palatino Linotype" w:hAnsi="Palatino Linotype"/>
        </w:rPr>
        <w:t xml:space="preserve"> de </w:t>
      </w:r>
      <w:r w:rsidR="00B27C9F" w:rsidRPr="00301D4F">
        <w:rPr>
          <w:rFonts w:ascii="Palatino Linotype" w:hAnsi="Palatino Linotype"/>
        </w:rPr>
        <w:t>juli</w:t>
      </w:r>
      <w:r w:rsidR="009A1BBC" w:rsidRPr="00301D4F">
        <w:rPr>
          <w:rFonts w:ascii="Palatino Linotype" w:hAnsi="Palatino Linotype"/>
        </w:rPr>
        <w:t>o</w:t>
      </w:r>
      <w:r w:rsidR="00E442D0" w:rsidRPr="00301D4F">
        <w:rPr>
          <w:rFonts w:ascii="Palatino Linotype" w:hAnsi="Palatino Linotype"/>
        </w:rPr>
        <w:t xml:space="preserve"> </w:t>
      </w:r>
      <w:r w:rsidRPr="00301D4F">
        <w:rPr>
          <w:rFonts w:ascii="Palatino Linotype" w:hAnsi="Palatino Linotype"/>
        </w:rPr>
        <w:t>de dos mil dieci</w:t>
      </w:r>
      <w:r w:rsidR="005B08B7" w:rsidRPr="00301D4F">
        <w:rPr>
          <w:rFonts w:ascii="Palatino Linotype" w:hAnsi="Palatino Linotype"/>
        </w:rPr>
        <w:t>nueve</w:t>
      </w:r>
      <w:r w:rsidRPr="00301D4F">
        <w:rPr>
          <w:rFonts w:ascii="Palatino Linotype" w:hAnsi="Palatino Linotype"/>
        </w:rPr>
        <w:t>, con fundamento en el</w:t>
      </w:r>
      <w:r w:rsidRPr="00301D4F">
        <w:rPr>
          <w:rFonts w:ascii="Palatino Linotype" w:hAnsi="Palatino Linotype"/>
        </w:rPr>
        <w:br/>
        <w:t>artículo 181 tercer párrafo de la Ley de Transparencia y Acceso a la</w:t>
      </w:r>
      <w:r w:rsidRPr="00301D4F">
        <w:rPr>
          <w:rFonts w:ascii="Palatino Linotype" w:hAnsi="Palatino Linotype"/>
        </w:rPr>
        <w:br/>
        <w:t>Información Pública del Estado de México y Municipios, se noti</w:t>
      </w:r>
      <w:r w:rsidR="002F364F" w:rsidRPr="00301D4F">
        <w:rPr>
          <w:rFonts w:ascii="Palatino Linotype" w:hAnsi="Palatino Linotype"/>
        </w:rPr>
        <w:t>ficó que el</w:t>
      </w:r>
      <w:r w:rsidR="002F364F" w:rsidRPr="00301D4F">
        <w:rPr>
          <w:rFonts w:ascii="Palatino Linotype" w:hAnsi="Palatino Linotype"/>
        </w:rPr>
        <w:br/>
        <w:t>plazo de treinta (</w:t>
      </w:r>
      <w:r w:rsidR="005B08B7" w:rsidRPr="00301D4F">
        <w:rPr>
          <w:rFonts w:ascii="Palatino Linotype" w:hAnsi="Palatino Linotype"/>
        </w:rPr>
        <w:t>30</w:t>
      </w:r>
      <w:r w:rsidRPr="00301D4F">
        <w:rPr>
          <w:rFonts w:ascii="Palatino Linotype" w:hAnsi="Palatino Linotype"/>
        </w:rPr>
        <w:t>) días para resolver el recurso de revisión, sería ampli</w:t>
      </w:r>
      <w:r w:rsidR="002F364F" w:rsidRPr="00301D4F">
        <w:rPr>
          <w:rFonts w:ascii="Palatino Linotype" w:hAnsi="Palatino Linotype"/>
        </w:rPr>
        <w:t>ado por un periodo de quince (</w:t>
      </w:r>
      <w:r w:rsidR="005B08B7" w:rsidRPr="00301D4F">
        <w:rPr>
          <w:rFonts w:ascii="Palatino Linotype" w:hAnsi="Palatino Linotype"/>
        </w:rPr>
        <w:t>15</w:t>
      </w:r>
      <w:r w:rsidRPr="00301D4F">
        <w:rPr>
          <w:rFonts w:ascii="Palatino Linotype" w:hAnsi="Palatino Linotype"/>
        </w:rPr>
        <w:t>) días hábiles adicionales, debido a la naturaleza,</w:t>
      </w:r>
      <w:r w:rsidRPr="00301D4F">
        <w:rPr>
          <w:rFonts w:ascii="Palatino Linotype" w:hAnsi="Palatino Linotype"/>
        </w:rPr>
        <w:br/>
        <w:t>complejidad del asunto y para un mejor estudio.</w:t>
      </w:r>
    </w:p>
    <w:p w14:paraId="6BAD0AA9" w14:textId="271B51D1" w:rsidR="0074154B" w:rsidRDefault="0074154B" w:rsidP="00301D4F">
      <w:pPr>
        <w:pStyle w:val="Prrafodelista"/>
        <w:tabs>
          <w:tab w:val="left" w:pos="0"/>
        </w:tabs>
        <w:spacing w:line="360" w:lineRule="auto"/>
        <w:ind w:left="0"/>
        <w:jc w:val="center"/>
        <w:rPr>
          <w:rFonts w:ascii="Palatino Linotype" w:hAnsi="Palatino Linotype"/>
          <w:lang w:eastAsia="es-MX"/>
        </w:rPr>
      </w:pPr>
    </w:p>
    <w:p w14:paraId="2D8A9ADE" w14:textId="77777777" w:rsidR="00301D4F" w:rsidRDefault="00301D4F" w:rsidP="00301D4F">
      <w:pPr>
        <w:pStyle w:val="Prrafodelista"/>
        <w:tabs>
          <w:tab w:val="left" w:pos="0"/>
        </w:tabs>
        <w:spacing w:line="360" w:lineRule="auto"/>
        <w:ind w:left="0"/>
        <w:jc w:val="center"/>
        <w:rPr>
          <w:rFonts w:ascii="Palatino Linotype" w:hAnsi="Palatino Linotype"/>
          <w:lang w:eastAsia="es-MX"/>
        </w:rPr>
      </w:pPr>
    </w:p>
    <w:p w14:paraId="3963EF72" w14:textId="77777777" w:rsidR="00301D4F" w:rsidRPr="00301D4F" w:rsidRDefault="00301D4F" w:rsidP="00301D4F">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301D4F" w:rsidRDefault="00585F00" w:rsidP="00301D4F">
      <w:pPr>
        <w:pStyle w:val="Ttulo1"/>
        <w:tabs>
          <w:tab w:val="left" w:pos="0"/>
        </w:tabs>
        <w:spacing w:before="0" w:line="360" w:lineRule="auto"/>
        <w:jc w:val="center"/>
        <w:rPr>
          <w:b/>
          <w:szCs w:val="24"/>
        </w:rPr>
      </w:pPr>
      <w:bookmarkStart w:id="33" w:name="_Toc491791302"/>
      <w:bookmarkStart w:id="34" w:name="_Toc13673502"/>
      <w:r w:rsidRPr="00301D4F">
        <w:rPr>
          <w:b/>
          <w:szCs w:val="24"/>
        </w:rPr>
        <w:t>CONSIDERANDO</w:t>
      </w:r>
      <w:bookmarkEnd w:id="33"/>
      <w:bookmarkEnd w:id="34"/>
    </w:p>
    <w:p w14:paraId="7681ED66" w14:textId="77777777" w:rsidR="00585F00" w:rsidRPr="00301D4F" w:rsidRDefault="00585F00" w:rsidP="00301D4F">
      <w:pPr>
        <w:tabs>
          <w:tab w:val="left" w:pos="0"/>
        </w:tabs>
        <w:spacing w:line="360" w:lineRule="auto"/>
        <w:rPr>
          <w:rFonts w:ascii="Palatino Linotype" w:hAnsi="Palatino Linotype"/>
          <w:lang w:eastAsia="en-US"/>
        </w:rPr>
      </w:pPr>
    </w:p>
    <w:p w14:paraId="717D4ABA" w14:textId="77777777" w:rsidR="00585F00" w:rsidRPr="00301D4F" w:rsidRDefault="00585F00" w:rsidP="00301D4F">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3673503"/>
      <w:r w:rsidRPr="00301D4F">
        <w:rPr>
          <w:rFonts w:ascii="Palatino Linotype" w:hAnsi="Palatino Linotype"/>
          <w:b/>
          <w:color w:val="auto"/>
          <w:sz w:val="24"/>
          <w:szCs w:val="24"/>
        </w:rPr>
        <w:t>PRIMERO. De la competencia</w:t>
      </w:r>
      <w:bookmarkEnd w:id="35"/>
      <w:bookmarkEnd w:id="36"/>
    </w:p>
    <w:p w14:paraId="6EA8B854" w14:textId="77777777" w:rsidR="00585F00" w:rsidRPr="00301D4F" w:rsidRDefault="00585F00" w:rsidP="00301D4F">
      <w:pPr>
        <w:tabs>
          <w:tab w:val="left" w:pos="0"/>
        </w:tabs>
        <w:spacing w:line="360" w:lineRule="auto"/>
        <w:rPr>
          <w:rFonts w:ascii="Palatino Linotype" w:hAnsi="Palatino Linotype"/>
          <w:lang w:eastAsia="en-US"/>
        </w:rPr>
      </w:pPr>
    </w:p>
    <w:p w14:paraId="59B46AF8" w14:textId="20EDB66D" w:rsidR="00585F00" w:rsidRPr="00301D4F" w:rsidRDefault="00585F00" w:rsidP="00301D4F">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301D4F">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01D4F">
        <w:rPr>
          <w:rFonts w:ascii="Palatino Linotype" w:eastAsia="Calibri" w:hAnsi="Palatino Linotype" w:cs="Times New Roman"/>
          <w:b/>
        </w:rPr>
        <w:t>Constitución Política de los Estados Unidos Mexicanos</w:t>
      </w:r>
      <w:r w:rsidR="00A81EAE">
        <w:rPr>
          <w:rFonts w:ascii="Palatino Linotype" w:eastAsia="Calibri" w:hAnsi="Palatino Linotype" w:cs="Times New Roman"/>
        </w:rPr>
        <w:t>; 5, párrafos vigésimo segundo, vigésimo tercero y vigésimo cuarto,</w:t>
      </w:r>
      <w:r w:rsidRPr="00301D4F">
        <w:rPr>
          <w:rFonts w:ascii="Palatino Linotype" w:eastAsia="Calibri" w:hAnsi="Palatino Linotype" w:cs="Times New Roman"/>
        </w:rPr>
        <w:t xml:space="preserve"> fracciones IV y V de la </w:t>
      </w:r>
      <w:r w:rsidRPr="00301D4F">
        <w:rPr>
          <w:rFonts w:ascii="Palatino Linotype" w:eastAsia="Calibri" w:hAnsi="Palatino Linotype" w:cs="Times New Roman"/>
          <w:b/>
        </w:rPr>
        <w:t>Constitución Política del Estado Libre y Soberano de México</w:t>
      </w:r>
      <w:r w:rsidRPr="00301D4F">
        <w:rPr>
          <w:rFonts w:ascii="Palatino Linotype" w:eastAsia="Calibri" w:hAnsi="Palatino Linotype" w:cs="Times New Roman"/>
        </w:rPr>
        <w:t xml:space="preserve">; artículos 1, 2 fracción II, 13, 29, 36 fracciones I y II, 176, 178, 179, 181 párrafo tercero y 185 </w:t>
      </w:r>
      <w:r w:rsidRPr="00301D4F">
        <w:rPr>
          <w:rFonts w:ascii="Palatino Linotype" w:eastAsia="Calibri" w:hAnsi="Palatino Linotype" w:cs="Arial"/>
        </w:rPr>
        <w:t xml:space="preserve">de la </w:t>
      </w:r>
      <w:r w:rsidRPr="00301D4F">
        <w:rPr>
          <w:rFonts w:ascii="Palatino Linotype" w:eastAsia="Calibri" w:hAnsi="Palatino Linotype" w:cs="Arial"/>
          <w:b/>
        </w:rPr>
        <w:t>Ley de Transparencia y Acceso a la Información Pública del Estado de México y Municipios</w:t>
      </w:r>
      <w:r w:rsidRPr="00301D4F">
        <w:rPr>
          <w:rFonts w:ascii="Palatino Linotype" w:eastAsia="Calibri" w:hAnsi="Palatino Linotype" w:cs="Arial"/>
        </w:rPr>
        <w:t xml:space="preserve">; y 10, 7, 9 fracciones I y XXIV, y 11 del </w:t>
      </w:r>
      <w:r w:rsidRPr="00301D4F">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301D4F" w:rsidRDefault="001F5AF8" w:rsidP="00301D4F">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301D4F" w:rsidRDefault="00585F00" w:rsidP="00301D4F">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3673504"/>
      <w:r w:rsidRPr="00301D4F">
        <w:rPr>
          <w:rFonts w:ascii="Palatino Linotype" w:hAnsi="Palatino Linotype"/>
          <w:b/>
          <w:color w:val="auto"/>
          <w:sz w:val="24"/>
          <w:szCs w:val="24"/>
        </w:rPr>
        <w:t>SEGUNDO. De la oportunidad y procedencia.</w:t>
      </w:r>
      <w:bookmarkEnd w:id="37"/>
      <w:bookmarkEnd w:id="38"/>
    </w:p>
    <w:p w14:paraId="01C2847E" w14:textId="77777777" w:rsidR="003B6963" w:rsidRPr="00301D4F" w:rsidRDefault="003B6963" w:rsidP="00301D4F">
      <w:pPr>
        <w:tabs>
          <w:tab w:val="left" w:pos="0"/>
        </w:tabs>
        <w:spacing w:line="360" w:lineRule="auto"/>
        <w:rPr>
          <w:rFonts w:ascii="Palatino Linotype" w:hAnsi="Palatino Linotype"/>
          <w:lang w:eastAsia="en-US"/>
        </w:rPr>
      </w:pPr>
    </w:p>
    <w:p w14:paraId="1B6B75A3" w14:textId="5FAF0402" w:rsidR="00B27C9F" w:rsidRPr="00301D4F" w:rsidRDefault="00B27C9F" w:rsidP="00301D4F">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301D4F">
        <w:rPr>
          <w:rFonts w:ascii="Palatino Linotype" w:eastAsia="Calibri" w:hAnsi="Palatino Linotype" w:cs="Arial"/>
        </w:rPr>
        <w:t xml:space="preserve">El medio de </w:t>
      </w:r>
      <w:r w:rsidRPr="00301D4F">
        <w:rPr>
          <w:rFonts w:ascii="Palatino Linotype" w:eastAsia="Calibri" w:hAnsi="Palatino Linotype" w:cs="Times New Roman"/>
        </w:rPr>
        <w:t>impugnación</w:t>
      </w:r>
      <w:r w:rsidRPr="00301D4F">
        <w:rPr>
          <w:rFonts w:ascii="Palatino Linotype" w:eastAsia="Calibri" w:hAnsi="Palatino Linotype" w:cs="Arial"/>
        </w:rPr>
        <w:t xml:space="preserve"> fue presentado a través del </w:t>
      </w:r>
      <w:r w:rsidRPr="00301D4F">
        <w:rPr>
          <w:rFonts w:ascii="Palatino Linotype" w:eastAsia="Calibri" w:hAnsi="Palatino Linotype" w:cs="Arial"/>
          <w:b/>
        </w:rPr>
        <w:t>SAIMEX</w:t>
      </w:r>
      <w:r w:rsidRPr="00301D4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301D4F">
        <w:rPr>
          <w:rFonts w:ascii="Palatino Linotype" w:eastAsia="Calibri" w:hAnsi="Palatino Linotype" w:cs="Arial"/>
          <w:b/>
        </w:rPr>
        <w:t>SUJETO OBLIGADO</w:t>
      </w:r>
      <w:r w:rsidRPr="00301D4F">
        <w:rPr>
          <w:rFonts w:ascii="Palatino Linotype" w:eastAsia="Calibri" w:hAnsi="Palatino Linotype" w:cs="Arial"/>
        </w:rPr>
        <w:t xml:space="preserve"> entregó su respuesta el veintinueve (29) </w:t>
      </w:r>
      <w:r w:rsidRPr="00301D4F">
        <w:rPr>
          <w:rFonts w:ascii="Palatino Linotype" w:hAnsi="Palatino Linotype"/>
        </w:rPr>
        <w:t xml:space="preserve">de abril </w:t>
      </w:r>
      <w:r w:rsidRPr="00301D4F">
        <w:rPr>
          <w:rFonts w:ascii="Palatino Linotype" w:eastAsia="Calibri" w:hAnsi="Palatino Linotype" w:cs="Arial"/>
        </w:rPr>
        <w:t xml:space="preserve">de dos mil diecinueve, de tal forma que el plazo para interponer el recurso transcurrió del treinta (30) de abril al </w:t>
      </w:r>
      <w:r w:rsidR="005F78C5" w:rsidRPr="00301D4F">
        <w:rPr>
          <w:rFonts w:ascii="Palatino Linotype" w:eastAsia="Calibri" w:hAnsi="Palatino Linotype" w:cs="Arial"/>
        </w:rPr>
        <w:t>veintidós</w:t>
      </w:r>
      <w:r w:rsidRPr="00301D4F">
        <w:rPr>
          <w:rFonts w:ascii="Palatino Linotype" w:eastAsia="Calibri" w:hAnsi="Palatino Linotype" w:cs="Arial"/>
        </w:rPr>
        <w:t xml:space="preserve"> (2</w:t>
      </w:r>
      <w:r w:rsidR="005F78C5" w:rsidRPr="00301D4F">
        <w:rPr>
          <w:rFonts w:ascii="Palatino Linotype" w:eastAsia="Calibri" w:hAnsi="Palatino Linotype" w:cs="Arial"/>
        </w:rPr>
        <w:t>2</w:t>
      </w:r>
      <w:r w:rsidRPr="00301D4F">
        <w:rPr>
          <w:rFonts w:ascii="Palatino Linotype" w:eastAsia="Calibri" w:hAnsi="Palatino Linotype" w:cs="Arial"/>
        </w:rPr>
        <w:t xml:space="preserve">) de mayo de dos mil diecinueve; por lo que al presentar su inconformidad el </w:t>
      </w:r>
      <w:r w:rsidR="005F78C5" w:rsidRPr="00301D4F">
        <w:rPr>
          <w:rFonts w:ascii="Palatino Linotype" w:eastAsia="Calibri" w:hAnsi="Palatino Linotype" w:cs="Arial"/>
        </w:rPr>
        <w:t>quince</w:t>
      </w:r>
      <w:r w:rsidRPr="00301D4F">
        <w:rPr>
          <w:rFonts w:ascii="Palatino Linotype" w:eastAsia="Calibri" w:hAnsi="Palatino Linotype" w:cs="Arial"/>
        </w:rPr>
        <w:t xml:space="preserve"> </w:t>
      </w:r>
      <w:r w:rsidRPr="00301D4F">
        <w:rPr>
          <w:rFonts w:ascii="Palatino Linotype" w:hAnsi="Palatino Linotype"/>
        </w:rPr>
        <w:t>(</w:t>
      </w:r>
      <w:r w:rsidR="005F78C5" w:rsidRPr="00301D4F">
        <w:rPr>
          <w:rFonts w:ascii="Palatino Linotype" w:hAnsi="Palatino Linotype"/>
        </w:rPr>
        <w:t>15</w:t>
      </w:r>
      <w:r w:rsidRPr="00301D4F">
        <w:rPr>
          <w:rFonts w:ascii="Palatino Linotype" w:hAnsi="Palatino Linotype"/>
        </w:rPr>
        <w:t xml:space="preserve">) de mayo </w:t>
      </w:r>
      <w:r w:rsidRPr="00301D4F">
        <w:rPr>
          <w:rFonts w:ascii="Palatino Linotype" w:eastAsia="Calibri" w:hAnsi="Palatino Linotype" w:cs="Arial"/>
        </w:rPr>
        <w:t>de dos mil diecinueve, fue</w:t>
      </w:r>
      <w:r w:rsidRPr="00301D4F">
        <w:rPr>
          <w:rFonts w:ascii="Palatino Linotype" w:hAnsi="Palatino Linotype" w:cs="Arial"/>
          <w:lang w:eastAsia="es-MX"/>
        </w:rPr>
        <w:t xml:space="preserve"> dentro del término previsto por la Ley de la materia.</w:t>
      </w:r>
    </w:p>
    <w:p w14:paraId="4F46FC36" w14:textId="77777777" w:rsidR="00051226" w:rsidRPr="00301D4F" w:rsidRDefault="00051226" w:rsidP="00301D4F">
      <w:pPr>
        <w:pStyle w:val="Prrafodelista"/>
        <w:tabs>
          <w:tab w:val="left" w:pos="0"/>
        </w:tabs>
        <w:spacing w:line="360" w:lineRule="auto"/>
        <w:ind w:left="0" w:right="49"/>
        <w:jc w:val="both"/>
        <w:rPr>
          <w:rFonts w:ascii="Palatino Linotype" w:eastAsia="Calibri" w:hAnsi="Palatino Linotype" w:cs="Arial"/>
          <w:i/>
        </w:rPr>
      </w:pPr>
    </w:p>
    <w:p w14:paraId="71469415" w14:textId="77777777" w:rsidR="00051226" w:rsidRPr="00301D4F" w:rsidRDefault="00051226" w:rsidP="00301D4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301D4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301D4F" w:rsidRDefault="008A5A73" w:rsidP="00301D4F">
      <w:pPr>
        <w:pStyle w:val="Prrafodelista"/>
        <w:tabs>
          <w:tab w:val="left" w:pos="0"/>
        </w:tabs>
        <w:spacing w:line="360" w:lineRule="auto"/>
        <w:ind w:left="0" w:right="49"/>
        <w:jc w:val="both"/>
        <w:rPr>
          <w:rFonts w:ascii="Palatino Linotype" w:hAnsi="Palatino Linotype" w:cs="Arial"/>
        </w:rPr>
      </w:pPr>
    </w:p>
    <w:p w14:paraId="0AE4F60A" w14:textId="32435E47" w:rsidR="00F44053" w:rsidRPr="00301D4F" w:rsidRDefault="00F44053" w:rsidP="00301D4F">
      <w:pPr>
        <w:pStyle w:val="Ttulo2"/>
        <w:tabs>
          <w:tab w:val="left" w:pos="0"/>
        </w:tabs>
        <w:spacing w:before="0" w:line="360" w:lineRule="auto"/>
        <w:rPr>
          <w:rFonts w:ascii="Palatino Linotype" w:hAnsi="Palatino Linotype"/>
          <w:b/>
          <w:color w:val="auto"/>
          <w:sz w:val="24"/>
          <w:szCs w:val="24"/>
        </w:rPr>
      </w:pPr>
      <w:bookmarkStart w:id="39" w:name="_Toc2796595"/>
      <w:bookmarkStart w:id="40" w:name="_Toc13673505"/>
      <w:bookmarkStart w:id="41" w:name="_Toc466371865"/>
      <w:bookmarkStart w:id="42" w:name="_Toc466377653"/>
      <w:r w:rsidRPr="00301D4F">
        <w:rPr>
          <w:rFonts w:ascii="Palatino Linotype" w:hAnsi="Palatino Linotype"/>
          <w:b/>
          <w:color w:val="auto"/>
          <w:sz w:val="24"/>
          <w:szCs w:val="24"/>
        </w:rPr>
        <w:t xml:space="preserve">TERCERO. </w:t>
      </w:r>
      <w:bookmarkEnd w:id="39"/>
      <w:r w:rsidR="006D56A7" w:rsidRPr="00301D4F">
        <w:rPr>
          <w:rFonts w:ascii="Palatino Linotype" w:hAnsi="Palatino Linotype"/>
          <w:b/>
          <w:color w:val="auto"/>
          <w:sz w:val="24"/>
          <w:szCs w:val="24"/>
        </w:rPr>
        <w:t>Planteamiento de la Litis.</w:t>
      </w:r>
      <w:bookmarkEnd w:id="40"/>
      <w:r w:rsidRPr="00301D4F">
        <w:rPr>
          <w:rFonts w:ascii="Palatino Linotype" w:hAnsi="Palatino Linotype"/>
          <w:b/>
          <w:color w:val="auto"/>
          <w:sz w:val="24"/>
          <w:szCs w:val="24"/>
        </w:rPr>
        <w:t xml:space="preserve"> </w:t>
      </w:r>
    </w:p>
    <w:p w14:paraId="0CBF8AE5" w14:textId="77777777" w:rsidR="00F44053" w:rsidRPr="00301D4F" w:rsidRDefault="00F44053" w:rsidP="00301D4F">
      <w:pPr>
        <w:pStyle w:val="Prrafodelista"/>
        <w:tabs>
          <w:tab w:val="left" w:pos="0"/>
          <w:tab w:val="left" w:pos="426"/>
        </w:tabs>
        <w:spacing w:line="360" w:lineRule="auto"/>
        <w:ind w:left="0"/>
        <w:jc w:val="both"/>
        <w:rPr>
          <w:rFonts w:ascii="Palatino Linotype" w:eastAsia="MS Mincho" w:hAnsi="Palatino Linotype" w:cs="Arial"/>
          <w:i/>
        </w:rPr>
      </w:pPr>
    </w:p>
    <w:p w14:paraId="556ED2EF" w14:textId="1A3A9D34" w:rsidR="00F44053" w:rsidRPr="00301D4F" w:rsidRDefault="00CD1AB7" w:rsidP="00301D4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301D4F">
        <w:rPr>
          <w:rFonts w:ascii="Palatino Linotype" w:eastAsia="MS Mincho" w:hAnsi="Palatino Linotype" w:cs="Arial"/>
        </w:rPr>
        <w:t>El</w:t>
      </w:r>
      <w:r w:rsidR="00F44053" w:rsidRPr="00301D4F">
        <w:rPr>
          <w:rFonts w:ascii="Palatino Linotype" w:eastAsia="MS Mincho" w:hAnsi="Palatino Linotype" w:cs="Arial"/>
        </w:rPr>
        <w:t xml:space="preserve"> particular solicito al </w:t>
      </w:r>
      <w:r w:rsidR="00F44053" w:rsidRPr="00301D4F">
        <w:rPr>
          <w:rFonts w:ascii="Palatino Linotype" w:eastAsia="MS Mincho" w:hAnsi="Palatino Linotype" w:cs="Arial"/>
          <w:b/>
        </w:rPr>
        <w:t>SUJETO OBLIGADO</w:t>
      </w:r>
      <w:r w:rsidR="00F44053" w:rsidRPr="00301D4F">
        <w:rPr>
          <w:rFonts w:ascii="Palatino Linotype" w:eastAsia="MS Mincho" w:hAnsi="Palatino Linotype" w:cs="Arial"/>
        </w:rPr>
        <w:t xml:space="preserve"> </w:t>
      </w:r>
      <w:r w:rsidR="00E44C05" w:rsidRPr="00301D4F">
        <w:rPr>
          <w:rFonts w:ascii="Palatino Linotype" w:hAnsi="Palatino Linotype" w:cs="Arial"/>
        </w:rPr>
        <w:t>el expediente laboral de la Titular de la Unidad de Transparencia, en cuyo contenido se adviertan documentos donde conste o se aprecie:</w:t>
      </w:r>
    </w:p>
    <w:p w14:paraId="14752E99" w14:textId="77777777" w:rsidR="00E44C05" w:rsidRPr="00301D4F" w:rsidRDefault="00E44C05" w:rsidP="00301D4F">
      <w:pPr>
        <w:pStyle w:val="Prrafodelista"/>
        <w:tabs>
          <w:tab w:val="left" w:pos="0"/>
          <w:tab w:val="left" w:pos="426"/>
        </w:tabs>
        <w:spacing w:line="360" w:lineRule="auto"/>
        <w:ind w:left="0"/>
        <w:jc w:val="both"/>
        <w:rPr>
          <w:rFonts w:ascii="Palatino Linotype" w:hAnsi="Palatino Linotype" w:cs="Arial"/>
        </w:rPr>
      </w:pPr>
    </w:p>
    <w:p w14:paraId="6E897121" w14:textId="7D8AEEAE" w:rsidR="00E44C05" w:rsidRPr="00301D4F" w:rsidRDefault="00E44C05" w:rsidP="00301D4F">
      <w:pPr>
        <w:pStyle w:val="Prrafodelista"/>
        <w:numPr>
          <w:ilvl w:val="0"/>
          <w:numId w:val="19"/>
        </w:numPr>
        <w:tabs>
          <w:tab w:val="left" w:pos="426"/>
        </w:tabs>
        <w:spacing w:line="360" w:lineRule="auto"/>
        <w:jc w:val="both"/>
        <w:rPr>
          <w:rFonts w:ascii="Palatino Linotype" w:hAnsi="Palatino Linotype" w:cs="Arial"/>
          <w:b/>
        </w:rPr>
      </w:pPr>
      <w:r w:rsidRPr="00301D4F">
        <w:rPr>
          <w:rFonts w:ascii="Palatino Linotype" w:hAnsi="Palatino Linotype" w:cs="Arial"/>
          <w:b/>
        </w:rPr>
        <w:t>Certificación o documento donde conste que está en trámite;</w:t>
      </w:r>
    </w:p>
    <w:p w14:paraId="55F3782E" w14:textId="2354701F" w:rsidR="00E44C05" w:rsidRPr="00301D4F" w:rsidRDefault="00E44C05" w:rsidP="00301D4F">
      <w:pPr>
        <w:pStyle w:val="Prrafodelista"/>
        <w:numPr>
          <w:ilvl w:val="0"/>
          <w:numId w:val="19"/>
        </w:numPr>
        <w:tabs>
          <w:tab w:val="left" w:pos="426"/>
        </w:tabs>
        <w:spacing w:line="360" w:lineRule="auto"/>
        <w:jc w:val="both"/>
        <w:rPr>
          <w:rFonts w:ascii="Palatino Linotype" w:hAnsi="Palatino Linotype" w:cs="Arial"/>
          <w:b/>
        </w:rPr>
      </w:pPr>
      <w:r w:rsidRPr="00301D4F">
        <w:rPr>
          <w:rFonts w:ascii="Palatino Linotype" w:hAnsi="Palatino Linotype" w:cs="Arial"/>
          <w:b/>
        </w:rPr>
        <w:t>Experiencia;</w:t>
      </w:r>
    </w:p>
    <w:p w14:paraId="785656FF" w14:textId="297BF593" w:rsidR="00E44C05" w:rsidRPr="00301D4F" w:rsidRDefault="00E44C05" w:rsidP="00301D4F">
      <w:pPr>
        <w:pStyle w:val="Prrafodelista"/>
        <w:numPr>
          <w:ilvl w:val="0"/>
          <w:numId w:val="19"/>
        </w:numPr>
        <w:tabs>
          <w:tab w:val="left" w:pos="426"/>
        </w:tabs>
        <w:spacing w:line="360" w:lineRule="auto"/>
        <w:jc w:val="both"/>
        <w:rPr>
          <w:rFonts w:ascii="Palatino Linotype" w:hAnsi="Palatino Linotype" w:cs="Arial"/>
          <w:b/>
        </w:rPr>
      </w:pPr>
      <w:r w:rsidRPr="00301D4F">
        <w:rPr>
          <w:rFonts w:ascii="Palatino Linotype" w:hAnsi="Palatino Linotype" w:cs="Arial"/>
          <w:b/>
        </w:rPr>
        <w:t>Escolaridad;</w:t>
      </w:r>
    </w:p>
    <w:p w14:paraId="795E15EC" w14:textId="001AF2B9" w:rsidR="00E44C05" w:rsidRPr="00301D4F" w:rsidRDefault="00E44C05" w:rsidP="00301D4F">
      <w:pPr>
        <w:pStyle w:val="Prrafodelista"/>
        <w:numPr>
          <w:ilvl w:val="0"/>
          <w:numId w:val="19"/>
        </w:numPr>
        <w:tabs>
          <w:tab w:val="left" w:pos="426"/>
        </w:tabs>
        <w:spacing w:line="360" w:lineRule="auto"/>
        <w:jc w:val="both"/>
        <w:rPr>
          <w:rFonts w:ascii="Palatino Linotype" w:hAnsi="Palatino Linotype" w:cs="Arial"/>
          <w:b/>
        </w:rPr>
      </w:pPr>
      <w:r w:rsidRPr="00301D4F">
        <w:rPr>
          <w:rFonts w:ascii="Palatino Linotype" w:hAnsi="Palatino Linotype" w:cs="Arial"/>
          <w:b/>
        </w:rPr>
        <w:t>Nombramiento;</w:t>
      </w:r>
    </w:p>
    <w:p w14:paraId="1388BF2E" w14:textId="7119BA06" w:rsidR="00E44C05" w:rsidRPr="00301D4F" w:rsidRDefault="00E44C05" w:rsidP="00301D4F">
      <w:pPr>
        <w:pStyle w:val="Prrafodelista"/>
        <w:numPr>
          <w:ilvl w:val="0"/>
          <w:numId w:val="19"/>
        </w:numPr>
        <w:tabs>
          <w:tab w:val="left" w:pos="426"/>
        </w:tabs>
        <w:spacing w:line="360" w:lineRule="auto"/>
        <w:jc w:val="both"/>
        <w:rPr>
          <w:rFonts w:ascii="Palatino Linotype" w:hAnsi="Palatino Linotype" w:cs="Arial"/>
          <w:b/>
        </w:rPr>
      </w:pPr>
      <w:r w:rsidRPr="00301D4F">
        <w:rPr>
          <w:rFonts w:ascii="Palatino Linotype" w:hAnsi="Palatino Linotype" w:cs="Arial"/>
          <w:b/>
        </w:rPr>
        <w:t xml:space="preserve">Cartas de recomendación; y, </w:t>
      </w:r>
    </w:p>
    <w:p w14:paraId="49E5B61D" w14:textId="40405C0E" w:rsidR="00301D4F" w:rsidRDefault="00E44C05" w:rsidP="00301D4F">
      <w:pPr>
        <w:pStyle w:val="Prrafodelista"/>
        <w:numPr>
          <w:ilvl w:val="0"/>
          <w:numId w:val="19"/>
        </w:numPr>
        <w:tabs>
          <w:tab w:val="left" w:pos="426"/>
        </w:tabs>
        <w:spacing w:line="360" w:lineRule="auto"/>
        <w:jc w:val="both"/>
        <w:rPr>
          <w:rFonts w:ascii="Palatino Linotype" w:hAnsi="Palatino Linotype" w:cs="Arial"/>
          <w:b/>
        </w:rPr>
      </w:pPr>
      <w:r w:rsidRPr="00301D4F">
        <w:rPr>
          <w:rFonts w:ascii="Palatino Linotype" w:hAnsi="Palatino Linotype" w:cs="Arial"/>
          <w:b/>
        </w:rPr>
        <w:t>Antecedentes penales.</w:t>
      </w:r>
    </w:p>
    <w:p w14:paraId="00186167" w14:textId="77777777" w:rsidR="00301D4F" w:rsidRPr="00301D4F" w:rsidRDefault="00301D4F" w:rsidP="00301D4F">
      <w:pPr>
        <w:pStyle w:val="Prrafodelista"/>
        <w:tabs>
          <w:tab w:val="left" w:pos="426"/>
        </w:tabs>
        <w:spacing w:line="360" w:lineRule="auto"/>
        <w:jc w:val="both"/>
        <w:rPr>
          <w:rFonts w:ascii="Palatino Linotype" w:hAnsi="Palatino Linotype" w:cs="Arial"/>
          <w:b/>
        </w:rPr>
      </w:pPr>
    </w:p>
    <w:p w14:paraId="1B4C44A1" w14:textId="493F41BD" w:rsidR="00F44053" w:rsidRPr="00301D4F" w:rsidRDefault="00F44053" w:rsidP="00301D4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301D4F">
        <w:rPr>
          <w:rFonts w:ascii="Palatino Linotype" w:hAnsi="Palatino Linotype" w:cs="Arial"/>
        </w:rPr>
        <w:t xml:space="preserve">En ese sentido, el </w:t>
      </w:r>
      <w:r w:rsidRPr="00301D4F">
        <w:rPr>
          <w:rFonts w:ascii="Palatino Linotype" w:hAnsi="Palatino Linotype" w:cs="Arial"/>
          <w:b/>
        </w:rPr>
        <w:t>SUJETO OBLIGADO</w:t>
      </w:r>
      <w:r w:rsidR="00E44C05" w:rsidRPr="00301D4F">
        <w:rPr>
          <w:rFonts w:ascii="Palatino Linotype" w:hAnsi="Palatino Linotype" w:cs="Arial"/>
        </w:rPr>
        <w:t xml:space="preserve"> en respuesta sustancialmente hizo entrega de diversas documentales en versión pública que acreditan la experiencia, último grado de estudios, y el nombramiento de la Titular de la Unidad de Transparencia, además de pronunciarse en el sentido de referir las razones por las cuales, las cartas de recomendación, el certificado de antecedentes no penales y la certificación no se entregaron.</w:t>
      </w:r>
    </w:p>
    <w:p w14:paraId="7AD15E77" w14:textId="77777777" w:rsidR="007F53D8" w:rsidRPr="00301D4F" w:rsidRDefault="007F53D8" w:rsidP="00301D4F">
      <w:pPr>
        <w:pStyle w:val="Prrafodelista"/>
        <w:tabs>
          <w:tab w:val="left" w:pos="284"/>
          <w:tab w:val="left" w:pos="426"/>
        </w:tabs>
        <w:spacing w:line="360" w:lineRule="auto"/>
        <w:ind w:left="0" w:right="49"/>
        <w:jc w:val="both"/>
        <w:rPr>
          <w:rFonts w:ascii="Palatino Linotype" w:hAnsi="Palatino Linotype" w:cs="Arial"/>
        </w:rPr>
      </w:pPr>
    </w:p>
    <w:p w14:paraId="3C03DA10" w14:textId="21CFC36F" w:rsidR="007F53D8" w:rsidRPr="00301D4F" w:rsidRDefault="007F53D8" w:rsidP="00301D4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301D4F">
        <w:rPr>
          <w:rFonts w:ascii="Palatino Linotype" w:hAnsi="Palatino Linotype" w:cs="Arial"/>
        </w:rPr>
        <w:t xml:space="preserve">Inconforme con la respuesta el particular interpuso el medio de impugnación que nos ocupa, en el cual arguye como razones o motivos de inconformidad que </w:t>
      </w:r>
      <w:r w:rsidR="00E44C05" w:rsidRPr="00301D4F">
        <w:rPr>
          <w:rFonts w:ascii="Palatino Linotype" w:hAnsi="Palatino Linotype" w:cs="Arial"/>
        </w:rPr>
        <w:t>la información es incompleta.</w:t>
      </w:r>
    </w:p>
    <w:p w14:paraId="4DC09343" w14:textId="77777777" w:rsidR="007F53D8" w:rsidRPr="00301D4F" w:rsidRDefault="007F53D8" w:rsidP="00301D4F">
      <w:pPr>
        <w:pStyle w:val="Prrafodelista"/>
        <w:tabs>
          <w:tab w:val="left" w:pos="284"/>
          <w:tab w:val="left" w:pos="426"/>
        </w:tabs>
        <w:spacing w:line="360" w:lineRule="auto"/>
        <w:ind w:left="0" w:right="49"/>
        <w:jc w:val="both"/>
        <w:rPr>
          <w:rFonts w:ascii="Palatino Linotype" w:hAnsi="Palatino Linotype" w:cs="Arial"/>
        </w:rPr>
      </w:pPr>
    </w:p>
    <w:p w14:paraId="483B0044" w14:textId="410543AE" w:rsidR="000615ED" w:rsidRPr="00301D4F" w:rsidRDefault="00F44053" w:rsidP="00301D4F">
      <w:pPr>
        <w:pStyle w:val="Prrafodelista"/>
        <w:numPr>
          <w:ilvl w:val="0"/>
          <w:numId w:val="1"/>
        </w:numPr>
        <w:tabs>
          <w:tab w:val="left" w:pos="284"/>
          <w:tab w:val="left" w:pos="426"/>
        </w:tabs>
        <w:spacing w:line="360" w:lineRule="auto"/>
        <w:ind w:left="0" w:right="49" w:firstLine="0"/>
        <w:jc w:val="both"/>
        <w:rPr>
          <w:rFonts w:ascii="Palatino Linotype" w:hAnsi="Palatino Linotype" w:cs="Arial"/>
          <w:u w:val="single"/>
        </w:rPr>
      </w:pPr>
      <w:r w:rsidRPr="00301D4F">
        <w:rPr>
          <w:rFonts w:ascii="Palatino Linotype" w:hAnsi="Palatino Linotype" w:cs="Arial"/>
        </w:rPr>
        <w:t>De</w:t>
      </w:r>
      <w:r w:rsidR="000615ED" w:rsidRPr="00301D4F">
        <w:rPr>
          <w:rFonts w:ascii="Palatino Linotype" w:hAnsi="Palatino Linotype" w:cs="Arial"/>
        </w:rPr>
        <w:t xml:space="preserve">rivado de lo anterior, el </w:t>
      </w:r>
      <w:r w:rsidR="000615ED" w:rsidRPr="00301D4F">
        <w:rPr>
          <w:rFonts w:ascii="Palatino Linotype" w:hAnsi="Palatino Linotype" w:cs="Arial"/>
          <w:b/>
        </w:rPr>
        <w:t>SUJETO OBLIGADO</w:t>
      </w:r>
      <w:r w:rsidR="000615ED" w:rsidRPr="00301D4F">
        <w:rPr>
          <w:rFonts w:ascii="Palatino Linotype" w:hAnsi="Palatino Linotype" w:cs="Arial"/>
        </w:rPr>
        <w:t xml:space="preserve"> en el periodo de manifestaciones rindió su informe justificado mediante los archivos ya mencionados en el apartado de los antecedentes, en los cuales sustancialmente </w:t>
      </w:r>
      <w:r w:rsidR="00E44C05" w:rsidRPr="00301D4F">
        <w:rPr>
          <w:rFonts w:ascii="Palatino Linotype" w:hAnsi="Palatino Linotype" w:cs="Arial"/>
        </w:rPr>
        <w:t>ratifico su respuesta inicial.</w:t>
      </w:r>
    </w:p>
    <w:p w14:paraId="68193DA8" w14:textId="77777777" w:rsidR="006D56A7" w:rsidRPr="00301D4F" w:rsidRDefault="006D56A7" w:rsidP="00301D4F">
      <w:pPr>
        <w:pStyle w:val="Prrafodelista"/>
        <w:tabs>
          <w:tab w:val="left" w:pos="284"/>
          <w:tab w:val="left" w:pos="426"/>
        </w:tabs>
        <w:spacing w:line="360" w:lineRule="auto"/>
        <w:ind w:left="0" w:right="49"/>
        <w:jc w:val="both"/>
        <w:rPr>
          <w:rFonts w:ascii="Palatino Linotype" w:hAnsi="Palatino Linotype" w:cs="Arial"/>
          <w:u w:val="single"/>
        </w:rPr>
      </w:pPr>
    </w:p>
    <w:p w14:paraId="77EB8EDD" w14:textId="77777777" w:rsidR="006D56A7" w:rsidRPr="00301D4F" w:rsidRDefault="006D56A7" w:rsidP="00301D4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301D4F">
        <w:rPr>
          <w:rFonts w:ascii="Palatino Linotype" w:hAnsi="Palatino Linotype" w:cs="Arial"/>
        </w:rPr>
        <w:t>De</w:t>
      </w:r>
      <w:r w:rsidRPr="00301D4F">
        <w:rPr>
          <w:rFonts w:ascii="Palatino Linotype" w:hAnsi="Palatino Linotype" w:cs="Arial"/>
          <w:lang w:eastAsia="es-MX"/>
        </w:rPr>
        <w:t xml:space="preserve"> tal manera que la Litis que ocupa a este recurso, se </w:t>
      </w:r>
      <w:r w:rsidRPr="00301D4F">
        <w:rPr>
          <w:rFonts w:ascii="Palatino Linotype" w:eastAsia="Calibri" w:hAnsi="Palatino Linotype" w:cs="Arial"/>
        </w:rPr>
        <w:t xml:space="preserve">circunscribe a determinar si </w:t>
      </w:r>
      <w:r w:rsidRPr="00301D4F">
        <w:rPr>
          <w:rFonts w:ascii="Palatino Linotype" w:hAnsi="Palatino Linotype" w:cs="Arial"/>
          <w:lang w:eastAsia="es-MX"/>
        </w:rPr>
        <w:t xml:space="preserve">la respuesta e informe justificado proporcionados por el </w:t>
      </w:r>
      <w:r w:rsidRPr="00301D4F">
        <w:rPr>
          <w:rFonts w:ascii="Palatino Linotype" w:hAnsi="Palatino Linotype" w:cs="Arial"/>
          <w:b/>
          <w:lang w:eastAsia="es-MX"/>
        </w:rPr>
        <w:t>SUJETO OBLIGADO</w:t>
      </w:r>
      <w:r w:rsidRPr="00301D4F">
        <w:rPr>
          <w:rFonts w:ascii="Palatino Linotype" w:hAnsi="Palatino Linotype" w:cs="Arial"/>
          <w:lang w:eastAsia="es-MX"/>
        </w:rPr>
        <w:t>, son suficientes para atender cabalmente el derecho de acceso a la información pública, o en su defecto, si este fue vulnerado ordenar su reparación.</w:t>
      </w:r>
    </w:p>
    <w:p w14:paraId="22D4B6E3" w14:textId="77777777" w:rsidR="006D56A7" w:rsidRPr="00301D4F" w:rsidRDefault="006D56A7" w:rsidP="00301D4F">
      <w:pPr>
        <w:pStyle w:val="Prrafodelista"/>
        <w:tabs>
          <w:tab w:val="left" w:pos="0"/>
        </w:tabs>
        <w:spacing w:line="360" w:lineRule="auto"/>
        <w:ind w:left="0" w:right="49"/>
        <w:jc w:val="both"/>
        <w:rPr>
          <w:rFonts w:ascii="Palatino Linotype" w:hAnsi="Palatino Linotype" w:cs="Arial"/>
        </w:rPr>
      </w:pPr>
    </w:p>
    <w:p w14:paraId="081E716C" w14:textId="77777777" w:rsidR="006E1D51" w:rsidRPr="00301D4F" w:rsidRDefault="006E1D51" w:rsidP="00301D4F">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301D4F">
        <w:rPr>
          <w:rFonts w:ascii="Palatino Linotype" w:eastAsia="Times New Roman" w:hAnsi="Palatino Linotype" w:cs="Arial"/>
        </w:rPr>
        <w:t xml:space="preserve">En </w:t>
      </w:r>
      <w:r w:rsidRPr="00301D4F">
        <w:rPr>
          <w:rFonts w:ascii="Palatino Linotype" w:hAnsi="Palatino Linotype" w:cs="Arial"/>
          <w:lang w:eastAsia="es-MX"/>
        </w:rPr>
        <w:t>dichas</w:t>
      </w:r>
      <w:r w:rsidRPr="00301D4F">
        <w:rPr>
          <w:rFonts w:ascii="Palatino Linotype" w:eastAsia="Times New Roman" w:hAnsi="Palatino Linotype" w:cs="Arial"/>
        </w:rPr>
        <w:t xml:space="preserve"> condiciones, la </w:t>
      </w:r>
      <w:proofErr w:type="spellStart"/>
      <w:r w:rsidRPr="00301D4F">
        <w:rPr>
          <w:rFonts w:ascii="Palatino Linotype" w:eastAsia="Times New Roman" w:hAnsi="Palatino Linotype" w:cs="Arial"/>
          <w:i/>
        </w:rPr>
        <w:t>litis</w:t>
      </w:r>
      <w:proofErr w:type="spellEnd"/>
      <w:r w:rsidRPr="00301D4F">
        <w:rPr>
          <w:rFonts w:ascii="Palatino Linotype" w:eastAsia="Times New Roman" w:hAnsi="Palatino Linotype" w:cs="Arial"/>
        </w:rPr>
        <w:t xml:space="preserve"> a resolver en el presente asunto se circunscribe a determinar si </w:t>
      </w:r>
      <w:r w:rsidRPr="00301D4F">
        <w:rPr>
          <w:rFonts w:ascii="Palatino Linotype" w:eastAsia="MS Mincho" w:hAnsi="Palatino Linotype" w:cs="Arial"/>
        </w:rPr>
        <w:t>se actualiza la causal de procedencia prevista en el artículo 179, fracción V de la Ley de Transparencia y Acceso a la Información Pública del Estado de México y Municipios, el cual dispone lo siguiente:</w:t>
      </w:r>
    </w:p>
    <w:p w14:paraId="12F1DFFA" w14:textId="77777777" w:rsidR="006E1D51" w:rsidRPr="00301D4F" w:rsidRDefault="006E1D51" w:rsidP="00301D4F">
      <w:pPr>
        <w:pStyle w:val="Prrafodelista"/>
        <w:tabs>
          <w:tab w:val="left" w:pos="0"/>
          <w:tab w:val="left" w:pos="426"/>
        </w:tabs>
        <w:spacing w:line="360" w:lineRule="auto"/>
        <w:ind w:left="0" w:right="49"/>
        <w:jc w:val="both"/>
        <w:rPr>
          <w:rFonts w:ascii="Palatino Linotype" w:eastAsia="MS Mincho" w:hAnsi="Palatino Linotype" w:cs="Arial"/>
        </w:rPr>
      </w:pPr>
    </w:p>
    <w:p w14:paraId="642A45F2" w14:textId="77777777" w:rsidR="006E1D51" w:rsidRPr="00301D4F" w:rsidRDefault="006E1D51" w:rsidP="00301D4F">
      <w:pPr>
        <w:pStyle w:val="Prrafodelista"/>
        <w:tabs>
          <w:tab w:val="left" w:pos="426"/>
        </w:tabs>
        <w:spacing w:line="360" w:lineRule="auto"/>
        <w:ind w:left="567" w:right="616"/>
        <w:jc w:val="both"/>
        <w:rPr>
          <w:rFonts w:ascii="Palatino Linotype" w:hAnsi="Palatino Linotype"/>
          <w:i/>
        </w:rPr>
      </w:pPr>
      <w:r w:rsidRPr="00301D4F">
        <w:rPr>
          <w:rFonts w:ascii="Palatino Linotype" w:hAnsi="Palatino Linotype"/>
          <w:i/>
        </w:rPr>
        <w:t>“</w:t>
      </w:r>
      <w:r w:rsidRPr="00301D4F">
        <w:rPr>
          <w:rFonts w:ascii="Palatino Linotype" w:hAnsi="Palatino Linotype"/>
          <w:b/>
          <w:i/>
        </w:rPr>
        <w:t>Artículo 179.</w:t>
      </w:r>
      <w:r w:rsidRPr="00301D4F">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44CA43BC" w14:textId="77777777" w:rsidR="006E1D51" w:rsidRPr="00301D4F" w:rsidRDefault="006E1D51" w:rsidP="00301D4F">
      <w:pPr>
        <w:pStyle w:val="Prrafodelista"/>
        <w:tabs>
          <w:tab w:val="left" w:pos="426"/>
        </w:tabs>
        <w:spacing w:line="360" w:lineRule="auto"/>
        <w:ind w:left="567" w:right="616"/>
        <w:jc w:val="both"/>
        <w:rPr>
          <w:rFonts w:ascii="Palatino Linotype" w:hAnsi="Palatino Linotype"/>
          <w:i/>
        </w:rPr>
      </w:pPr>
      <w:r w:rsidRPr="00301D4F">
        <w:rPr>
          <w:rFonts w:ascii="Palatino Linotype" w:hAnsi="Palatino Linotype"/>
          <w:i/>
        </w:rPr>
        <w:t>(…)</w:t>
      </w:r>
    </w:p>
    <w:p w14:paraId="1E954F94" w14:textId="77777777" w:rsidR="006E1D51" w:rsidRPr="00301D4F" w:rsidRDefault="006E1D51" w:rsidP="00301D4F">
      <w:pPr>
        <w:pStyle w:val="Prrafodelista"/>
        <w:tabs>
          <w:tab w:val="left" w:pos="426"/>
        </w:tabs>
        <w:spacing w:line="360" w:lineRule="auto"/>
        <w:ind w:left="567" w:right="616"/>
        <w:jc w:val="both"/>
        <w:rPr>
          <w:rFonts w:ascii="Palatino Linotype" w:hAnsi="Palatino Linotype"/>
          <w:b/>
          <w:i/>
        </w:rPr>
      </w:pPr>
      <w:r w:rsidRPr="00301D4F">
        <w:rPr>
          <w:rFonts w:ascii="Palatino Linotype" w:hAnsi="Palatino Linotype"/>
          <w:b/>
          <w:i/>
        </w:rPr>
        <w:t>V. La entrega de información incompleta;</w:t>
      </w:r>
    </w:p>
    <w:p w14:paraId="611A90CB" w14:textId="77777777" w:rsidR="006E1D51" w:rsidRPr="00301D4F" w:rsidRDefault="006E1D51" w:rsidP="00301D4F">
      <w:pPr>
        <w:pStyle w:val="Prrafodelista"/>
        <w:tabs>
          <w:tab w:val="left" w:pos="426"/>
        </w:tabs>
        <w:spacing w:line="360" w:lineRule="auto"/>
        <w:ind w:left="567" w:right="616"/>
        <w:jc w:val="both"/>
        <w:rPr>
          <w:rFonts w:ascii="Palatino Linotype" w:hAnsi="Palatino Linotype"/>
          <w:i/>
        </w:rPr>
      </w:pPr>
      <w:r w:rsidRPr="00301D4F">
        <w:rPr>
          <w:rFonts w:ascii="Palatino Linotype" w:hAnsi="Palatino Linotype"/>
          <w:i/>
        </w:rPr>
        <w:t>(…)”</w:t>
      </w:r>
    </w:p>
    <w:p w14:paraId="5331A625" w14:textId="77777777" w:rsidR="006E1D51" w:rsidRPr="00301D4F" w:rsidRDefault="006E1D51" w:rsidP="00301D4F">
      <w:pPr>
        <w:pStyle w:val="Prrafodelista"/>
        <w:tabs>
          <w:tab w:val="left" w:pos="426"/>
        </w:tabs>
        <w:spacing w:line="360" w:lineRule="auto"/>
        <w:ind w:left="567" w:right="616"/>
        <w:jc w:val="both"/>
        <w:rPr>
          <w:rFonts w:ascii="Palatino Linotype" w:hAnsi="Palatino Linotype"/>
          <w:i/>
        </w:rPr>
      </w:pPr>
    </w:p>
    <w:p w14:paraId="32BFB096" w14:textId="77777777" w:rsidR="006E1D51" w:rsidRPr="00301D4F" w:rsidRDefault="006E1D51" w:rsidP="00301D4F">
      <w:pPr>
        <w:pStyle w:val="Prrafodelista"/>
        <w:tabs>
          <w:tab w:val="left" w:pos="426"/>
        </w:tabs>
        <w:spacing w:line="360" w:lineRule="auto"/>
        <w:ind w:left="567" w:right="616"/>
        <w:jc w:val="both"/>
        <w:rPr>
          <w:rFonts w:ascii="Palatino Linotype" w:hAnsi="Palatino Linotype" w:cs="Arial"/>
          <w:b/>
        </w:rPr>
      </w:pPr>
      <w:r w:rsidRPr="00301D4F">
        <w:rPr>
          <w:rFonts w:ascii="Palatino Linotype" w:hAnsi="Palatino Linotype"/>
        </w:rPr>
        <w:t>(Énfasis añadido)</w:t>
      </w:r>
    </w:p>
    <w:p w14:paraId="337FE3C2" w14:textId="77777777" w:rsidR="006D56A7" w:rsidRPr="00301D4F" w:rsidRDefault="006D56A7" w:rsidP="00301D4F">
      <w:pPr>
        <w:pStyle w:val="Prrafodelista"/>
        <w:tabs>
          <w:tab w:val="left" w:pos="0"/>
          <w:tab w:val="left" w:pos="426"/>
        </w:tabs>
        <w:spacing w:line="360" w:lineRule="auto"/>
        <w:ind w:left="0" w:right="49"/>
        <w:jc w:val="both"/>
        <w:rPr>
          <w:rFonts w:ascii="Palatino Linotype" w:hAnsi="Palatino Linotype" w:cs="Arial"/>
          <w:b/>
        </w:rPr>
      </w:pPr>
    </w:p>
    <w:p w14:paraId="09EC57B5" w14:textId="77777777" w:rsidR="006D56A7" w:rsidRPr="00301D4F" w:rsidRDefault="006D56A7" w:rsidP="00301D4F">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2273555"/>
      <w:bookmarkStart w:id="46" w:name="_Toc13673506"/>
      <w:r w:rsidRPr="00301D4F">
        <w:rPr>
          <w:rFonts w:ascii="Palatino Linotype" w:hAnsi="Palatino Linotype"/>
          <w:b/>
          <w:color w:val="auto"/>
          <w:sz w:val="24"/>
          <w:szCs w:val="24"/>
        </w:rPr>
        <w:t>CUARTO.</w:t>
      </w:r>
      <w:bookmarkStart w:id="47" w:name="_Toc515462773"/>
      <w:r w:rsidRPr="00301D4F">
        <w:rPr>
          <w:rFonts w:ascii="Palatino Linotype" w:hAnsi="Palatino Linotype"/>
          <w:b/>
          <w:color w:val="auto"/>
          <w:sz w:val="24"/>
          <w:szCs w:val="24"/>
        </w:rPr>
        <w:t xml:space="preserve"> Estudio y resolución del asunto</w:t>
      </w:r>
      <w:bookmarkEnd w:id="43"/>
      <w:bookmarkEnd w:id="44"/>
      <w:bookmarkEnd w:id="45"/>
      <w:bookmarkEnd w:id="46"/>
      <w:bookmarkEnd w:id="47"/>
    </w:p>
    <w:p w14:paraId="46CEC1DE" w14:textId="77777777" w:rsidR="006E1D51" w:rsidRPr="00301D4F" w:rsidRDefault="006E1D51" w:rsidP="00301D4F">
      <w:pPr>
        <w:spacing w:line="360" w:lineRule="auto"/>
        <w:rPr>
          <w:rFonts w:ascii="Palatino Linotype" w:hAnsi="Palatino Linotype"/>
          <w:lang w:eastAsia="en-US"/>
        </w:rPr>
      </w:pPr>
    </w:p>
    <w:p w14:paraId="4AED6277" w14:textId="2482BE64" w:rsidR="006D56A7" w:rsidRPr="00301D4F" w:rsidRDefault="006E1D51" w:rsidP="00301D4F">
      <w:pPr>
        <w:pStyle w:val="Ttulo1"/>
        <w:spacing w:line="360" w:lineRule="auto"/>
        <w:rPr>
          <w:b/>
          <w:szCs w:val="24"/>
        </w:rPr>
      </w:pPr>
      <w:bookmarkStart w:id="48" w:name="_Toc13673507"/>
      <w:r w:rsidRPr="00301D4F">
        <w:rPr>
          <w:b/>
          <w:szCs w:val="24"/>
        </w:rPr>
        <w:t>I. De la respuesta a la solicitud de información</w:t>
      </w:r>
      <w:bookmarkEnd w:id="48"/>
    </w:p>
    <w:p w14:paraId="04F03CB1" w14:textId="77777777" w:rsidR="006E1D51" w:rsidRPr="00301D4F" w:rsidRDefault="006E1D51" w:rsidP="00301D4F">
      <w:pPr>
        <w:tabs>
          <w:tab w:val="left" w:pos="0"/>
        </w:tabs>
        <w:spacing w:line="360" w:lineRule="auto"/>
        <w:jc w:val="both"/>
        <w:rPr>
          <w:rFonts w:ascii="Palatino Linotype" w:eastAsia="MS Mincho" w:hAnsi="Palatino Linotype" w:cs="Arial"/>
          <w:b/>
        </w:rPr>
      </w:pPr>
    </w:p>
    <w:p w14:paraId="0FE7536A" w14:textId="77777777" w:rsidR="006D56A7" w:rsidRPr="00301D4F" w:rsidRDefault="006D56A7" w:rsidP="00301D4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301D4F">
        <w:rPr>
          <w:rFonts w:ascii="Palatino Linotype" w:hAnsi="Palatino Linotype" w:cs="Arial"/>
          <w:lang w:eastAsia="es-MX"/>
        </w:rPr>
        <w:t>Resulta</w:t>
      </w:r>
      <w:r w:rsidRPr="00301D4F">
        <w:rPr>
          <w:rFonts w:ascii="Palatino Linotype" w:hAnsi="Palatino Linotype"/>
        </w:rPr>
        <w:t xml:space="preserve"> </w:t>
      </w:r>
      <w:r w:rsidRPr="00301D4F">
        <w:rPr>
          <w:rFonts w:ascii="Palatino Linotype" w:hAnsi="Palatino Linotype" w:cs="Arial"/>
        </w:rPr>
        <w:t>necesario</w:t>
      </w:r>
      <w:r w:rsidRPr="00301D4F">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301D4F">
        <w:rPr>
          <w:rFonts w:ascii="Palatino Linotype" w:hAnsi="Palatino Linotype" w:cs="Arial"/>
          <w:lang w:eastAsia="es-MX"/>
        </w:rPr>
        <w:t>artículo</w:t>
      </w:r>
      <w:r w:rsidRPr="00301D4F">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877B75D" w14:textId="77777777" w:rsidR="006D56A7" w:rsidRPr="00301D4F" w:rsidRDefault="006D56A7" w:rsidP="00301D4F">
      <w:pPr>
        <w:pStyle w:val="Prrafodelista"/>
        <w:tabs>
          <w:tab w:val="left" w:pos="0"/>
        </w:tabs>
        <w:spacing w:line="360" w:lineRule="auto"/>
        <w:ind w:left="0"/>
        <w:jc w:val="both"/>
        <w:rPr>
          <w:rFonts w:ascii="Palatino Linotype" w:eastAsia="MS Mincho" w:hAnsi="Palatino Linotype" w:cs="Arial"/>
          <w:i/>
        </w:rPr>
      </w:pPr>
    </w:p>
    <w:p w14:paraId="63C24AEB" w14:textId="77777777" w:rsidR="006D56A7" w:rsidRPr="00301D4F" w:rsidRDefault="006D56A7" w:rsidP="00301D4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301D4F">
        <w:rPr>
          <w:rFonts w:ascii="Palatino Linotype" w:hAnsi="Palatino Linotype" w:cs="Arial"/>
        </w:rPr>
        <w:t xml:space="preserve">Derivado del planteamiento de la Litis, se procede a analizar el contenido íntegro de las  </w:t>
      </w:r>
      <w:r w:rsidRPr="00301D4F">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301D4F">
        <w:rPr>
          <w:rFonts w:ascii="Palatino Linotype" w:eastAsia="Calibri" w:hAnsi="Palatino Linotype" w:cs="Arial"/>
          <w:lang w:val="es-ES" w:eastAsia="en-US"/>
        </w:rPr>
        <w:t>Ley de Transparencia y Acceso a la Información Pública del Estado de México y Municipios</w:t>
      </w:r>
      <w:r w:rsidRPr="00301D4F">
        <w:rPr>
          <w:rFonts w:ascii="Palatino Linotype" w:eastAsia="Times New Roman" w:hAnsi="Palatino Linotype" w:cs="Arial"/>
          <w:lang w:val="es-ES" w:eastAsia="es-MX"/>
        </w:rPr>
        <w:t>.</w:t>
      </w:r>
    </w:p>
    <w:p w14:paraId="2FC0F4EF" w14:textId="77777777" w:rsidR="006D56A7" w:rsidRPr="00301D4F" w:rsidRDefault="006D56A7" w:rsidP="00301D4F">
      <w:pPr>
        <w:pStyle w:val="Prrafodelista"/>
        <w:tabs>
          <w:tab w:val="left" w:pos="0"/>
          <w:tab w:val="left" w:pos="426"/>
        </w:tabs>
        <w:spacing w:line="360" w:lineRule="auto"/>
        <w:ind w:left="0"/>
        <w:jc w:val="both"/>
        <w:rPr>
          <w:rFonts w:ascii="Palatino Linotype" w:eastAsia="MS Mincho" w:hAnsi="Palatino Linotype" w:cs="Arial"/>
          <w:i/>
        </w:rPr>
      </w:pPr>
    </w:p>
    <w:p w14:paraId="38431E54" w14:textId="0713AC02" w:rsidR="006E1D51" w:rsidRPr="00301D4F" w:rsidRDefault="006E1D51" w:rsidP="00301D4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301D4F">
        <w:rPr>
          <w:rFonts w:ascii="Palatino Linotype" w:eastAsia="MS Mincho" w:hAnsi="Palatino Linotype" w:cs="Arial"/>
        </w:rPr>
        <w:t>De igual manera, resulta procedente el análisis individualizado de cada requerimiento del particular, a efecto de determinar si se garantizó su derecho a la información, o si este fue vulnerado ordenar su reparación, con la entrega de la información procedente.</w:t>
      </w:r>
    </w:p>
    <w:p w14:paraId="79996050" w14:textId="1808FAB9" w:rsidR="006E1D51" w:rsidRPr="00301D4F" w:rsidRDefault="006E1D51" w:rsidP="00301D4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301D4F">
        <w:rPr>
          <w:rFonts w:ascii="Palatino Linotype" w:eastAsia="MS Mincho" w:hAnsi="Palatino Linotype" w:cs="Arial"/>
        </w:rPr>
        <w:t xml:space="preserve">Así, en primer término se aprecia que el particular solicito al </w:t>
      </w:r>
      <w:r w:rsidRPr="00301D4F">
        <w:rPr>
          <w:rFonts w:ascii="Palatino Linotype" w:eastAsia="MS Mincho" w:hAnsi="Palatino Linotype" w:cs="Arial"/>
          <w:b/>
        </w:rPr>
        <w:t>SUJETO OBLIGADO</w:t>
      </w:r>
      <w:r w:rsidRPr="00301D4F">
        <w:rPr>
          <w:rFonts w:ascii="Palatino Linotype" w:eastAsia="MS Mincho" w:hAnsi="Palatino Linotype" w:cs="Arial"/>
        </w:rPr>
        <w:t xml:space="preserve"> </w:t>
      </w:r>
      <w:r w:rsidRPr="00301D4F">
        <w:rPr>
          <w:rFonts w:ascii="Palatino Linotype" w:hAnsi="Palatino Linotype" w:cs="Arial"/>
        </w:rPr>
        <w:t>el expediente laboral de la Titular de la Unidad de Transparencia, en cuyo contenido se adviertan documentos donde conste o se aprecie:</w:t>
      </w:r>
    </w:p>
    <w:p w14:paraId="0C10E835" w14:textId="77777777" w:rsidR="006E1D51" w:rsidRPr="00301D4F" w:rsidRDefault="006E1D51" w:rsidP="00301D4F">
      <w:pPr>
        <w:pStyle w:val="Prrafodelista"/>
        <w:tabs>
          <w:tab w:val="left" w:pos="0"/>
          <w:tab w:val="left" w:pos="426"/>
        </w:tabs>
        <w:spacing w:line="360" w:lineRule="auto"/>
        <w:ind w:left="0"/>
        <w:jc w:val="both"/>
        <w:rPr>
          <w:rFonts w:ascii="Palatino Linotype" w:hAnsi="Palatino Linotype" w:cs="Arial"/>
        </w:rPr>
      </w:pPr>
    </w:p>
    <w:p w14:paraId="7FA8F891" w14:textId="77777777" w:rsidR="006E1D51" w:rsidRPr="00301D4F" w:rsidRDefault="006E1D51" w:rsidP="00301D4F">
      <w:pPr>
        <w:pStyle w:val="Prrafodelista"/>
        <w:numPr>
          <w:ilvl w:val="0"/>
          <w:numId w:val="20"/>
        </w:numPr>
        <w:tabs>
          <w:tab w:val="left" w:pos="426"/>
        </w:tabs>
        <w:spacing w:line="360" w:lineRule="auto"/>
        <w:jc w:val="both"/>
        <w:rPr>
          <w:rFonts w:ascii="Palatino Linotype" w:hAnsi="Palatino Linotype" w:cs="Arial"/>
          <w:b/>
        </w:rPr>
      </w:pPr>
      <w:r w:rsidRPr="00301D4F">
        <w:rPr>
          <w:rFonts w:ascii="Palatino Linotype" w:hAnsi="Palatino Linotype" w:cs="Arial"/>
          <w:b/>
        </w:rPr>
        <w:t>Certificación o documento donde conste que está en trámite;</w:t>
      </w:r>
    </w:p>
    <w:p w14:paraId="1054BF2D" w14:textId="77777777" w:rsidR="006E1D51" w:rsidRPr="00301D4F" w:rsidRDefault="006E1D51" w:rsidP="00301D4F">
      <w:pPr>
        <w:pStyle w:val="Prrafodelista"/>
        <w:numPr>
          <w:ilvl w:val="0"/>
          <w:numId w:val="20"/>
        </w:numPr>
        <w:tabs>
          <w:tab w:val="left" w:pos="426"/>
        </w:tabs>
        <w:spacing w:line="360" w:lineRule="auto"/>
        <w:jc w:val="both"/>
        <w:rPr>
          <w:rFonts w:ascii="Palatino Linotype" w:hAnsi="Palatino Linotype" w:cs="Arial"/>
          <w:b/>
        </w:rPr>
      </w:pPr>
      <w:r w:rsidRPr="00301D4F">
        <w:rPr>
          <w:rFonts w:ascii="Palatino Linotype" w:hAnsi="Palatino Linotype" w:cs="Arial"/>
          <w:b/>
        </w:rPr>
        <w:t>Experiencia;</w:t>
      </w:r>
    </w:p>
    <w:p w14:paraId="1E36D56D" w14:textId="77777777" w:rsidR="006E1D51" w:rsidRPr="00301D4F" w:rsidRDefault="006E1D51" w:rsidP="00301D4F">
      <w:pPr>
        <w:pStyle w:val="Prrafodelista"/>
        <w:numPr>
          <w:ilvl w:val="0"/>
          <w:numId w:val="20"/>
        </w:numPr>
        <w:tabs>
          <w:tab w:val="left" w:pos="426"/>
        </w:tabs>
        <w:spacing w:line="360" w:lineRule="auto"/>
        <w:jc w:val="both"/>
        <w:rPr>
          <w:rFonts w:ascii="Palatino Linotype" w:hAnsi="Palatino Linotype" w:cs="Arial"/>
          <w:b/>
        </w:rPr>
      </w:pPr>
      <w:r w:rsidRPr="00301D4F">
        <w:rPr>
          <w:rFonts w:ascii="Palatino Linotype" w:hAnsi="Palatino Linotype" w:cs="Arial"/>
          <w:b/>
        </w:rPr>
        <w:t>Escolaridad;</w:t>
      </w:r>
    </w:p>
    <w:p w14:paraId="38A6734A" w14:textId="77777777" w:rsidR="006E1D51" w:rsidRPr="00301D4F" w:rsidRDefault="006E1D51" w:rsidP="00301D4F">
      <w:pPr>
        <w:pStyle w:val="Prrafodelista"/>
        <w:numPr>
          <w:ilvl w:val="0"/>
          <w:numId w:val="20"/>
        </w:numPr>
        <w:tabs>
          <w:tab w:val="left" w:pos="426"/>
        </w:tabs>
        <w:spacing w:line="360" w:lineRule="auto"/>
        <w:jc w:val="both"/>
        <w:rPr>
          <w:rFonts w:ascii="Palatino Linotype" w:hAnsi="Palatino Linotype" w:cs="Arial"/>
          <w:b/>
        </w:rPr>
      </w:pPr>
      <w:r w:rsidRPr="00301D4F">
        <w:rPr>
          <w:rFonts w:ascii="Palatino Linotype" w:hAnsi="Palatino Linotype" w:cs="Arial"/>
          <w:b/>
        </w:rPr>
        <w:t>Nombramiento;</w:t>
      </w:r>
    </w:p>
    <w:p w14:paraId="64A1BCAA" w14:textId="77777777" w:rsidR="006E1D51" w:rsidRPr="00301D4F" w:rsidRDefault="006E1D51" w:rsidP="00301D4F">
      <w:pPr>
        <w:pStyle w:val="Prrafodelista"/>
        <w:numPr>
          <w:ilvl w:val="0"/>
          <w:numId w:val="20"/>
        </w:numPr>
        <w:tabs>
          <w:tab w:val="left" w:pos="426"/>
        </w:tabs>
        <w:spacing w:line="360" w:lineRule="auto"/>
        <w:jc w:val="both"/>
        <w:rPr>
          <w:rFonts w:ascii="Palatino Linotype" w:hAnsi="Palatino Linotype" w:cs="Arial"/>
          <w:b/>
        </w:rPr>
      </w:pPr>
      <w:r w:rsidRPr="00301D4F">
        <w:rPr>
          <w:rFonts w:ascii="Palatino Linotype" w:hAnsi="Palatino Linotype" w:cs="Arial"/>
          <w:b/>
        </w:rPr>
        <w:t xml:space="preserve">Cartas de recomendación; y, </w:t>
      </w:r>
    </w:p>
    <w:p w14:paraId="2BCFBD58" w14:textId="77777777" w:rsidR="006E1D51" w:rsidRPr="00301D4F" w:rsidRDefault="006E1D51" w:rsidP="00301D4F">
      <w:pPr>
        <w:pStyle w:val="Prrafodelista"/>
        <w:numPr>
          <w:ilvl w:val="0"/>
          <w:numId w:val="20"/>
        </w:numPr>
        <w:tabs>
          <w:tab w:val="left" w:pos="426"/>
        </w:tabs>
        <w:spacing w:line="360" w:lineRule="auto"/>
        <w:jc w:val="both"/>
        <w:rPr>
          <w:rFonts w:ascii="Palatino Linotype" w:hAnsi="Palatino Linotype" w:cs="Arial"/>
          <w:b/>
        </w:rPr>
      </w:pPr>
      <w:r w:rsidRPr="00301D4F">
        <w:rPr>
          <w:rFonts w:ascii="Palatino Linotype" w:hAnsi="Palatino Linotype" w:cs="Arial"/>
          <w:b/>
        </w:rPr>
        <w:t>Antecedentes penales.</w:t>
      </w:r>
    </w:p>
    <w:p w14:paraId="5A5C9482" w14:textId="77777777" w:rsidR="000615ED" w:rsidRPr="00301D4F" w:rsidRDefault="000615ED" w:rsidP="00301D4F">
      <w:pPr>
        <w:pStyle w:val="Prrafodelista"/>
        <w:tabs>
          <w:tab w:val="left" w:pos="284"/>
          <w:tab w:val="left" w:pos="426"/>
        </w:tabs>
        <w:spacing w:line="360" w:lineRule="auto"/>
        <w:ind w:left="0" w:right="49"/>
        <w:jc w:val="both"/>
        <w:rPr>
          <w:rFonts w:ascii="Palatino Linotype" w:hAnsi="Palatino Linotype" w:cs="Arial"/>
        </w:rPr>
      </w:pPr>
    </w:p>
    <w:p w14:paraId="0DF59FDB" w14:textId="7DDECC76" w:rsidR="00537691" w:rsidRPr="00301D4F" w:rsidRDefault="00537691" w:rsidP="00301D4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301D4F">
        <w:rPr>
          <w:rFonts w:ascii="Palatino Linotype" w:hAnsi="Palatino Linotype" w:cs="Arial"/>
        </w:rPr>
        <w:t xml:space="preserve">En respuesta, el </w:t>
      </w:r>
      <w:r w:rsidRPr="00301D4F">
        <w:rPr>
          <w:rFonts w:ascii="Palatino Linotype" w:hAnsi="Palatino Linotype" w:cs="Arial"/>
          <w:b/>
        </w:rPr>
        <w:t>SUJETO OBLIGADO</w:t>
      </w:r>
      <w:r w:rsidRPr="00301D4F">
        <w:rPr>
          <w:rFonts w:ascii="Palatino Linotype" w:hAnsi="Palatino Linotype" w:cs="Arial"/>
        </w:rPr>
        <w:t xml:space="preserve"> únicamente se pronunció en sentido afirmativo respecto de los </w:t>
      </w:r>
      <w:r w:rsidRPr="00301D4F">
        <w:rPr>
          <w:rFonts w:ascii="Palatino Linotype" w:hAnsi="Palatino Linotype" w:cs="Arial"/>
          <w:b/>
        </w:rPr>
        <w:t>numerales 2, 3 y 4.</w:t>
      </w:r>
    </w:p>
    <w:p w14:paraId="6756D508" w14:textId="77777777" w:rsidR="00537691" w:rsidRPr="00301D4F" w:rsidRDefault="00537691" w:rsidP="00301D4F">
      <w:pPr>
        <w:pStyle w:val="Prrafodelista"/>
        <w:tabs>
          <w:tab w:val="left" w:pos="284"/>
          <w:tab w:val="left" w:pos="426"/>
        </w:tabs>
        <w:spacing w:line="360" w:lineRule="auto"/>
        <w:ind w:left="0" w:right="49"/>
        <w:jc w:val="both"/>
        <w:rPr>
          <w:rFonts w:ascii="Palatino Linotype" w:hAnsi="Palatino Linotype" w:cs="Arial"/>
        </w:rPr>
      </w:pPr>
    </w:p>
    <w:p w14:paraId="57CE70DB" w14:textId="73C0D3BD" w:rsidR="00537691" w:rsidRPr="00301D4F" w:rsidRDefault="00537691" w:rsidP="00301D4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301D4F">
        <w:rPr>
          <w:rFonts w:ascii="Palatino Linotype" w:hAnsi="Palatino Linotype" w:cs="Arial"/>
        </w:rPr>
        <w:t xml:space="preserve">Bajo ese contexto, el hecho de que el </w:t>
      </w:r>
      <w:r w:rsidRPr="00301D4F">
        <w:rPr>
          <w:rFonts w:ascii="Palatino Linotype" w:hAnsi="Palatino Linotype" w:cs="Arial"/>
          <w:b/>
        </w:rPr>
        <w:t>SUJETO OBLIGADO</w:t>
      </w:r>
      <w:r w:rsidRPr="00301D4F">
        <w:rPr>
          <w:rFonts w:ascii="Palatino Linotype" w:hAnsi="Palatino Linotype" w:cs="Arial"/>
        </w:rPr>
        <w:t xml:space="preserve"> proporcionara la información marcada bajo dichos numerales, acepta que la genera, posee y administra en ejercicio de sus funciones de derecho público; por tanto a nada practico conduciría un mayor estudio en razón de que la información relativa, por cuanto hace a dichos numerales, ya fue asumida, actualizándose con ello el supuesto jurídico previsto en el artículo 12 de la Ley de Transparencia y Acceso a la Información Pública del Estado de México y Municipios.</w:t>
      </w:r>
    </w:p>
    <w:p w14:paraId="6D364132" w14:textId="77777777" w:rsidR="006F2A6F" w:rsidRPr="00301D4F" w:rsidRDefault="00492C74" w:rsidP="00301D4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301D4F">
        <w:rPr>
          <w:rFonts w:ascii="Palatino Linotype" w:hAnsi="Palatino Linotype" w:cs="Arial"/>
        </w:rPr>
        <w:t xml:space="preserve">En </w:t>
      </w:r>
      <w:r w:rsidR="0086045A" w:rsidRPr="00301D4F">
        <w:rPr>
          <w:rFonts w:ascii="Palatino Linotype" w:hAnsi="Palatino Linotype" w:cs="Arial"/>
        </w:rPr>
        <w:t>esa tesitura</w:t>
      </w:r>
      <w:r w:rsidRPr="00301D4F">
        <w:rPr>
          <w:rFonts w:ascii="Palatino Linotype" w:hAnsi="Palatino Linotype" w:cs="Arial"/>
        </w:rPr>
        <w:t>,</w:t>
      </w:r>
      <w:r w:rsidR="0086045A" w:rsidRPr="00301D4F">
        <w:rPr>
          <w:rFonts w:ascii="Palatino Linotype" w:hAnsi="Palatino Linotype" w:cs="Arial"/>
        </w:rPr>
        <w:t xml:space="preserve"> </w:t>
      </w:r>
      <w:r w:rsidR="006F2A6F" w:rsidRPr="00301D4F">
        <w:rPr>
          <w:rFonts w:ascii="Palatino Linotype" w:hAnsi="Palatino Linotype" w:cs="Arial"/>
        </w:rPr>
        <w:t xml:space="preserve">se procede a analizar </w:t>
      </w:r>
      <w:r w:rsidR="006E1D51" w:rsidRPr="00301D4F">
        <w:rPr>
          <w:rFonts w:ascii="Palatino Linotype" w:hAnsi="Palatino Linotype" w:cs="Arial"/>
        </w:rPr>
        <w:t xml:space="preserve">los </w:t>
      </w:r>
      <w:r w:rsidR="006F2A6F" w:rsidRPr="00301D4F">
        <w:rPr>
          <w:rFonts w:ascii="Palatino Linotype" w:hAnsi="Palatino Linotype" w:cs="Arial"/>
        </w:rPr>
        <w:t xml:space="preserve">requerimientos marcados bajo los </w:t>
      </w:r>
      <w:r w:rsidR="006F2A6F" w:rsidRPr="00301D4F">
        <w:rPr>
          <w:rFonts w:ascii="Palatino Linotype" w:hAnsi="Palatino Linotype" w:cs="Arial"/>
          <w:b/>
        </w:rPr>
        <w:t>numerales 2 y 4</w:t>
      </w:r>
      <w:r w:rsidR="006F2A6F" w:rsidRPr="00301D4F">
        <w:rPr>
          <w:rFonts w:ascii="Palatino Linotype" w:hAnsi="Palatino Linotype" w:cs="Arial"/>
        </w:rPr>
        <w:t xml:space="preserve">, consistentes </w:t>
      </w:r>
      <w:r w:rsidR="006F2A6F" w:rsidRPr="00301D4F">
        <w:rPr>
          <w:rFonts w:ascii="Palatino Linotype" w:hAnsi="Palatino Linotype" w:cs="Arial"/>
          <w:b/>
        </w:rPr>
        <w:t>en la experiencia y nombramiento</w:t>
      </w:r>
      <w:r w:rsidR="006F2A6F" w:rsidRPr="00301D4F">
        <w:rPr>
          <w:rFonts w:ascii="Palatino Linotype" w:hAnsi="Palatino Linotype" w:cs="Arial"/>
        </w:rPr>
        <w:t xml:space="preserve"> de la Titular de la Unidad de Transparencia.</w:t>
      </w:r>
    </w:p>
    <w:p w14:paraId="441C8D6B" w14:textId="77777777" w:rsidR="006F2A6F" w:rsidRPr="00301D4F" w:rsidRDefault="006F2A6F" w:rsidP="00301D4F">
      <w:pPr>
        <w:pStyle w:val="Prrafodelista"/>
        <w:tabs>
          <w:tab w:val="left" w:pos="284"/>
          <w:tab w:val="left" w:pos="426"/>
        </w:tabs>
        <w:spacing w:line="360" w:lineRule="auto"/>
        <w:ind w:left="0" w:right="49"/>
        <w:jc w:val="both"/>
        <w:rPr>
          <w:rFonts w:ascii="Palatino Linotype" w:hAnsi="Palatino Linotype" w:cs="Arial"/>
        </w:rPr>
      </w:pPr>
    </w:p>
    <w:p w14:paraId="04A78EE1" w14:textId="77777777" w:rsidR="006F2A6F" w:rsidRPr="00301D4F" w:rsidRDefault="006F2A6F" w:rsidP="00301D4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301D4F">
        <w:rPr>
          <w:rFonts w:ascii="Palatino Linotype" w:hAnsi="Palatino Linotype" w:cs="Arial"/>
        </w:rPr>
        <w:t xml:space="preserve">A respecto, el </w:t>
      </w:r>
      <w:r w:rsidRPr="00301D4F">
        <w:rPr>
          <w:rFonts w:ascii="Palatino Linotype" w:hAnsi="Palatino Linotype" w:cs="Arial"/>
          <w:b/>
        </w:rPr>
        <w:t>SUJETO OBLIGADO</w:t>
      </w:r>
      <w:r w:rsidRPr="00301D4F">
        <w:rPr>
          <w:rFonts w:ascii="Palatino Linotype" w:hAnsi="Palatino Linotype" w:cs="Arial"/>
        </w:rPr>
        <w:t xml:space="preserve"> mediante su respuesta puso a disposición del particular, el nombramiento expedido a favor de dicha servidor público el uno (01) de enero de dos mil diecinueve.</w:t>
      </w:r>
    </w:p>
    <w:p w14:paraId="2C74E0EE" w14:textId="77777777" w:rsidR="006F2A6F" w:rsidRPr="00301D4F" w:rsidRDefault="006F2A6F" w:rsidP="00301D4F">
      <w:pPr>
        <w:pStyle w:val="Prrafodelista"/>
        <w:tabs>
          <w:tab w:val="left" w:pos="284"/>
          <w:tab w:val="left" w:pos="426"/>
        </w:tabs>
        <w:spacing w:line="360" w:lineRule="auto"/>
        <w:ind w:left="0" w:right="49"/>
        <w:jc w:val="both"/>
        <w:rPr>
          <w:rFonts w:ascii="Palatino Linotype" w:hAnsi="Palatino Linotype" w:cs="Arial"/>
        </w:rPr>
      </w:pPr>
    </w:p>
    <w:p w14:paraId="1459EADD" w14:textId="60BFB22A" w:rsidR="006F2A6F" w:rsidRPr="00301D4F" w:rsidRDefault="006F2A6F" w:rsidP="00301D4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301D4F">
        <w:rPr>
          <w:rFonts w:ascii="Palatino Linotype" w:hAnsi="Palatino Linotype" w:cs="Arial"/>
        </w:rPr>
        <w:t xml:space="preserve">Asimismo, para colmar el requerimiento consistente en la experiencia de la Titular de la Unidad de Transparencia, se entregó la ficha curricular, currículum vitae y diversas constancias, entre las cuales se advierte que en su mayoría </w:t>
      </w:r>
      <w:r w:rsidR="00ED7D59" w:rsidRPr="00301D4F">
        <w:rPr>
          <w:rFonts w:ascii="Palatino Linotype" w:hAnsi="Palatino Linotype" w:cs="Arial"/>
        </w:rPr>
        <w:t xml:space="preserve">son de cursos o talleres que la Titular de la Unidad de Transparencia tomo </w:t>
      </w:r>
      <w:r w:rsidRPr="00301D4F">
        <w:rPr>
          <w:rFonts w:ascii="Palatino Linotype" w:hAnsi="Palatino Linotype" w:cs="Arial"/>
        </w:rPr>
        <w:t>en materia de transparencia, acceso a la información y protección de datos personales</w:t>
      </w:r>
      <w:r w:rsidR="00ED7D59" w:rsidRPr="00301D4F">
        <w:rPr>
          <w:rFonts w:ascii="Palatino Linotype" w:hAnsi="Palatino Linotype" w:cs="Arial"/>
        </w:rPr>
        <w:t>.</w:t>
      </w:r>
    </w:p>
    <w:p w14:paraId="3522D697" w14:textId="77777777" w:rsidR="00ED7D59" w:rsidRPr="00301D4F" w:rsidRDefault="00ED7D59" w:rsidP="00301D4F">
      <w:pPr>
        <w:pStyle w:val="Prrafodelista"/>
        <w:tabs>
          <w:tab w:val="left" w:pos="284"/>
          <w:tab w:val="left" w:pos="426"/>
        </w:tabs>
        <w:spacing w:line="360" w:lineRule="auto"/>
        <w:ind w:left="0" w:right="49"/>
        <w:jc w:val="both"/>
        <w:rPr>
          <w:rFonts w:ascii="Palatino Linotype" w:hAnsi="Palatino Linotype" w:cs="Arial"/>
        </w:rPr>
      </w:pPr>
    </w:p>
    <w:p w14:paraId="58196189" w14:textId="19DDAD60" w:rsidR="00ED7D59" w:rsidRPr="00301D4F" w:rsidRDefault="00ED7D59" w:rsidP="00301D4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301D4F">
        <w:rPr>
          <w:rFonts w:ascii="Palatino Linotype" w:hAnsi="Palatino Linotype" w:cs="Arial"/>
        </w:rPr>
        <w:t>Derivado de lo anterior, conviene señalar que el particular, mediante su solicitud preciso que requería los documentos donde conste la experiencia, sin precisar el documento con el cual su pretensión se pudiera ver satisfecha.</w:t>
      </w:r>
    </w:p>
    <w:p w14:paraId="3C95A122" w14:textId="77777777" w:rsidR="00ED7D59" w:rsidRPr="00301D4F" w:rsidRDefault="00ED7D59" w:rsidP="00301D4F">
      <w:pPr>
        <w:pStyle w:val="Prrafodelista"/>
        <w:tabs>
          <w:tab w:val="left" w:pos="284"/>
          <w:tab w:val="left" w:pos="426"/>
        </w:tabs>
        <w:spacing w:line="360" w:lineRule="auto"/>
        <w:ind w:left="0" w:right="49"/>
        <w:jc w:val="both"/>
        <w:rPr>
          <w:rFonts w:ascii="Palatino Linotype" w:hAnsi="Palatino Linotype" w:cs="Arial"/>
        </w:rPr>
      </w:pPr>
    </w:p>
    <w:p w14:paraId="10632B47" w14:textId="5E63A777" w:rsidR="00ED7D59" w:rsidRDefault="00ED7D59" w:rsidP="00301D4F">
      <w:pPr>
        <w:pStyle w:val="Prrafodelista"/>
        <w:numPr>
          <w:ilvl w:val="0"/>
          <w:numId w:val="1"/>
        </w:numPr>
        <w:tabs>
          <w:tab w:val="left" w:pos="284"/>
          <w:tab w:val="left" w:pos="426"/>
        </w:tabs>
        <w:spacing w:line="360" w:lineRule="auto"/>
        <w:ind w:left="0" w:right="49" w:firstLine="0"/>
        <w:jc w:val="both"/>
        <w:rPr>
          <w:rFonts w:ascii="Palatino Linotype" w:eastAsia="Calibri" w:hAnsi="Palatino Linotype" w:cs="Times New Roman"/>
          <w:color w:val="000000"/>
          <w:lang w:val="es-ES" w:eastAsia="en-US"/>
        </w:rPr>
      </w:pPr>
      <w:r w:rsidRPr="00301D4F">
        <w:rPr>
          <w:rFonts w:ascii="Palatino Linotype" w:hAnsi="Palatino Linotype" w:cs="Arial"/>
        </w:rPr>
        <w:t xml:space="preserve">En ese sentido, </w:t>
      </w:r>
      <w:r w:rsidRPr="00301D4F">
        <w:rPr>
          <w:rFonts w:ascii="Palatino Linotype" w:eastAsia="Calibri" w:hAnsi="Palatino Linotype" w:cs="Times New Roman"/>
          <w:color w:val="000000"/>
          <w:lang w:val="es-ES" w:eastAsia="en-US"/>
        </w:rPr>
        <w:t xml:space="preserve">si bien el particular fue omiso en referir o indicar un documento que pudiera satisfacer su requerimiento, la obligación de otorgar el documento idóneo que satisfaga la pretensión del particular recae en el </w:t>
      </w:r>
      <w:r w:rsidRPr="00301D4F">
        <w:rPr>
          <w:rFonts w:ascii="Palatino Linotype" w:eastAsia="Calibri" w:hAnsi="Palatino Linotype" w:cs="Times New Roman"/>
          <w:b/>
          <w:color w:val="000000"/>
          <w:lang w:val="es-ES" w:eastAsia="en-US"/>
        </w:rPr>
        <w:t xml:space="preserve">SUJETO OBLIGADO, </w:t>
      </w:r>
      <w:r w:rsidRPr="00301D4F">
        <w:rPr>
          <w:rFonts w:ascii="Palatino Linotype" w:eastAsia="Calibri" w:hAnsi="Palatino Linotype" w:cs="Times New Roman"/>
          <w:color w:val="000000"/>
          <w:lang w:val="es-ES" w:eastAsia="en-US"/>
        </w:rPr>
        <w:t xml:space="preserve">ya que este último debe otorgar una expresión documental a la solicitud de información; situación que ocurrió en el presente asunto, ya que el entregar una ficha curricular, el </w:t>
      </w:r>
      <w:proofErr w:type="spellStart"/>
      <w:r w:rsidRPr="00301D4F">
        <w:rPr>
          <w:rFonts w:ascii="Palatino Linotype" w:eastAsia="Calibri" w:hAnsi="Palatino Linotype" w:cs="Times New Roman"/>
          <w:color w:val="000000"/>
          <w:lang w:val="es-ES" w:eastAsia="en-US"/>
        </w:rPr>
        <w:t>curriculum</w:t>
      </w:r>
      <w:proofErr w:type="spellEnd"/>
      <w:r w:rsidRPr="00301D4F">
        <w:rPr>
          <w:rFonts w:ascii="Palatino Linotype" w:eastAsia="Calibri" w:hAnsi="Palatino Linotype" w:cs="Times New Roman"/>
          <w:color w:val="000000"/>
          <w:lang w:val="es-ES" w:eastAsia="en-US"/>
        </w:rPr>
        <w:t xml:space="preserve"> vitae y constancias de cursos tomados en la materia, permitió al particular tener certeza </w:t>
      </w:r>
      <w:r w:rsidR="00AD1FDF" w:rsidRPr="00301D4F">
        <w:rPr>
          <w:rFonts w:ascii="Palatino Linotype" w:eastAsia="Calibri" w:hAnsi="Palatino Linotype" w:cs="Times New Roman"/>
          <w:color w:val="000000"/>
          <w:lang w:val="es-ES" w:eastAsia="en-US"/>
        </w:rPr>
        <w:t>de que</w:t>
      </w:r>
      <w:r w:rsidRPr="00301D4F">
        <w:rPr>
          <w:rFonts w:ascii="Palatino Linotype" w:eastAsia="Calibri" w:hAnsi="Palatino Linotype" w:cs="Times New Roman"/>
          <w:color w:val="000000"/>
          <w:lang w:val="es-ES" w:eastAsia="en-US"/>
        </w:rPr>
        <w:t xml:space="preserve"> la Titular de la Unidad de Transparencia </w:t>
      </w:r>
      <w:r w:rsidR="00AD1FDF" w:rsidRPr="00301D4F">
        <w:rPr>
          <w:rFonts w:ascii="Palatino Linotype" w:eastAsia="Calibri" w:hAnsi="Palatino Linotype" w:cs="Times New Roman"/>
          <w:color w:val="000000"/>
          <w:lang w:val="es-ES" w:eastAsia="en-US"/>
        </w:rPr>
        <w:t>cuanta con la experiencia para ejercer el cargo.</w:t>
      </w:r>
    </w:p>
    <w:p w14:paraId="301C6157" w14:textId="77777777" w:rsidR="00301D4F" w:rsidRPr="00301D4F" w:rsidRDefault="00301D4F" w:rsidP="00301D4F">
      <w:pPr>
        <w:pStyle w:val="Prrafodelista"/>
        <w:tabs>
          <w:tab w:val="left" w:pos="284"/>
          <w:tab w:val="left" w:pos="426"/>
        </w:tabs>
        <w:spacing w:line="360" w:lineRule="auto"/>
        <w:ind w:left="0" w:right="49"/>
        <w:jc w:val="both"/>
        <w:rPr>
          <w:rFonts w:ascii="Palatino Linotype" w:eastAsia="Calibri" w:hAnsi="Palatino Linotype" w:cs="Times New Roman"/>
          <w:color w:val="000000"/>
          <w:lang w:val="es-ES" w:eastAsia="en-US"/>
        </w:rPr>
      </w:pPr>
    </w:p>
    <w:p w14:paraId="4780027B" w14:textId="77777777" w:rsidR="00ED7D59" w:rsidRPr="00301D4F" w:rsidRDefault="00ED7D59" w:rsidP="00301D4F">
      <w:pPr>
        <w:numPr>
          <w:ilvl w:val="0"/>
          <w:numId w:val="1"/>
        </w:numPr>
        <w:tabs>
          <w:tab w:val="left" w:pos="426"/>
        </w:tabs>
        <w:spacing w:after="240" w:line="360" w:lineRule="auto"/>
        <w:ind w:left="0" w:firstLine="0"/>
        <w:contextualSpacing/>
        <w:jc w:val="both"/>
        <w:rPr>
          <w:rFonts w:ascii="Palatino Linotype" w:eastAsia="Calibri" w:hAnsi="Palatino Linotype" w:cs="Times New Roman"/>
          <w:color w:val="000000"/>
          <w:lang w:val="es-ES" w:eastAsia="en-US"/>
        </w:rPr>
      </w:pPr>
      <w:r w:rsidRPr="00301D4F">
        <w:rPr>
          <w:rFonts w:ascii="Palatino Linotype" w:hAnsi="Palatino Linotype"/>
          <w:color w:val="000000" w:themeColor="text1"/>
        </w:rPr>
        <w:t>Robustece lo anterior el criterio orientador 16/17 emitido por el Instituto Nacional de Transparencia, Acceso a la Información y Protección de Datos Personales que a la literalidad prevé:</w:t>
      </w:r>
    </w:p>
    <w:p w14:paraId="14EC11A9" w14:textId="77777777" w:rsidR="00ED7D59" w:rsidRPr="00301D4F" w:rsidRDefault="00ED7D59" w:rsidP="00301D4F">
      <w:pPr>
        <w:shd w:val="clear" w:color="auto" w:fill="FFFFFF"/>
        <w:spacing w:line="360" w:lineRule="auto"/>
        <w:ind w:left="567" w:right="616"/>
        <w:jc w:val="both"/>
        <w:rPr>
          <w:rFonts w:ascii="Palatino Linotype" w:eastAsia="Times New Roman" w:hAnsi="Palatino Linotype" w:cs="Times New Roman"/>
          <w:color w:val="222222"/>
          <w:lang w:val="es-MX" w:eastAsia="es-MX"/>
        </w:rPr>
      </w:pPr>
      <w:r w:rsidRPr="00301D4F">
        <w:rPr>
          <w:rFonts w:ascii="Palatino Linotype" w:eastAsia="Times New Roman" w:hAnsi="Palatino Linotype" w:cs="Times New Roman"/>
          <w:b/>
          <w:bCs/>
          <w:i/>
          <w:iCs/>
          <w:color w:val="222222"/>
          <w:lang w:eastAsia="es-MX"/>
        </w:rPr>
        <w:t>“Expresión documental</w:t>
      </w:r>
      <w:r w:rsidRPr="00301D4F">
        <w:rPr>
          <w:rFonts w:ascii="Palatino Linotype" w:eastAsia="Times New Roman" w:hAnsi="Palatino Linotype" w:cs="Times New Roman"/>
          <w:i/>
          <w:iCs/>
          <w:color w:val="222222"/>
          <w:lang w:eastAsia="es-MX"/>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F6E463A" w14:textId="77777777" w:rsidR="00ED7D59" w:rsidRPr="00301D4F" w:rsidRDefault="00ED7D59" w:rsidP="00301D4F">
      <w:pPr>
        <w:shd w:val="clear" w:color="auto" w:fill="FFFFFF"/>
        <w:spacing w:line="360" w:lineRule="auto"/>
        <w:ind w:left="567" w:right="616"/>
        <w:jc w:val="both"/>
        <w:rPr>
          <w:rFonts w:ascii="Palatino Linotype" w:eastAsia="Times New Roman" w:hAnsi="Palatino Linotype" w:cs="Times New Roman"/>
          <w:color w:val="222222"/>
          <w:lang w:val="es-MX" w:eastAsia="es-MX"/>
        </w:rPr>
      </w:pPr>
      <w:r w:rsidRPr="00301D4F">
        <w:rPr>
          <w:rFonts w:ascii="Palatino Linotype" w:eastAsia="Times New Roman" w:hAnsi="Palatino Linotype" w:cs="Times New Roman"/>
          <w:i/>
          <w:iCs/>
          <w:color w:val="222222"/>
          <w:lang w:eastAsia="es-MX"/>
        </w:rPr>
        <w:t> </w:t>
      </w:r>
    </w:p>
    <w:p w14:paraId="04890401" w14:textId="77777777" w:rsidR="00ED7D59" w:rsidRPr="00301D4F" w:rsidRDefault="00ED7D59" w:rsidP="00301D4F">
      <w:pPr>
        <w:shd w:val="clear" w:color="auto" w:fill="FFFFFF"/>
        <w:spacing w:line="360" w:lineRule="auto"/>
        <w:ind w:left="567" w:right="616"/>
        <w:jc w:val="both"/>
        <w:rPr>
          <w:rFonts w:ascii="Palatino Linotype" w:eastAsia="Times New Roman" w:hAnsi="Palatino Linotype" w:cs="Times New Roman"/>
          <w:color w:val="222222"/>
          <w:lang w:val="es-MX" w:eastAsia="es-MX"/>
        </w:rPr>
      </w:pPr>
      <w:r w:rsidRPr="00301D4F">
        <w:rPr>
          <w:rFonts w:ascii="Palatino Linotype" w:eastAsia="Times New Roman" w:hAnsi="Palatino Linotype" w:cs="Times New Roman"/>
          <w:i/>
          <w:iCs/>
          <w:color w:val="222222"/>
          <w:lang w:eastAsia="es-MX"/>
        </w:rPr>
        <w:t>Resoluciones:</w:t>
      </w:r>
    </w:p>
    <w:p w14:paraId="176B412E" w14:textId="77777777" w:rsidR="00ED7D59" w:rsidRPr="00301D4F" w:rsidRDefault="00ED7D59" w:rsidP="00301D4F">
      <w:pPr>
        <w:shd w:val="clear" w:color="auto" w:fill="FFFFFF"/>
        <w:spacing w:line="360" w:lineRule="auto"/>
        <w:ind w:left="567" w:right="616"/>
        <w:jc w:val="both"/>
        <w:rPr>
          <w:rFonts w:ascii="Palatino Linotype" w:eastAsia="Times New Roman" w:hAnsi="Palatino Linotype" w:cs="Times New Roman"/>
          <w:color w:val="222222"/>
          <w:lang w:val="es-MX" w:eastAsia="es-MX"/>
        </w:rPr>
      </w:pPr>
      <w:r w:rsidRPr="00301D4F">
        <w:rPr>
          <w:rFonts w:ascii="Palatino Linotype" w:eastAsia="Times New Roman" w:hAnsi="Palatino Linotype" w:cs="Times New Roman"/>
          <w:i/>
          <w:iCs/>
          <w:color w:val="222222"/>
          <w:lang w:eastAsia="es-MX"/>
        </w:rPr>
        <w:t xml:space="preserve">•   RRA 0774/16. Secretaría de Salud. 31 de agosto de 2016. Por unanimidad. Comisionada Ponente María Patricia </w:t>
      </w:r>
      <w:proofErr w:type="spellStart"/>
      <w:r w:rsidRPr="00301D4F">
        <w:rPr>
          <w:rFonts w:ascii="Palatino Linotype" w:eastAsia="Times New Roman" w:hAnsi="Palatino Linotype" w:cs="Times New Roman"/>
          <w:i/>
          <w:iCs/>
          <w:color w:val="222222"/>
          <w:lang w:eastAsia="es-MX"/>
        </w:rPr>
        <w:t>Kurczyn</w:t>
      </w:r>
      <w:proofErr w:type="spellEnd"/>
      <w:r w:rsidRPr="00301D4F">
        <w:rPr>
          <w:rFonts w:ascii="Palatino Linotype" w:eastAsia="Times New Roman" w:hAnsi="Palatino Linotype" w:cs="Times New Roman"/>
          <w:i/>
          <w:iCs/>
          <w:color w:val="222222"/>
          <w:lang w:eastAsia="es-MX"/>
        </w:rPr>
        <w:t xml:space="preserve"> Villalobos.</w:t>
      </w:r>
    </w:p>
    <w:p w14:paraId="08B038A3" w14:textId="77777777" w:rsidR="00ED7D59" w:rsidRPr="00301D4F" w:rsidRDefault="00ED7D59" w:rsidP="00301D4F">
      <w:pPr>
        <w:shd w:val="clear" w:color="auto" w:fill="FFFFFF"/>
        <w:spacing w:line="360" w:lineRule="auto"/>
        <w:ind w:left="567" w:right="616"/>
        <w:jc w:val="both"/>
        <w:rPr>
          <w:rFonts w:ascii="Palatino Linotype" w:eastAsia="Times New Roman" w:hAnsi="Palatino Linotype" w:cs="Times New Roman"/>
          <w:color w:val="222222"/>
          <w:lang w:val="es-MX" w:eastAsia="es-MX"/>
        </w:rPr>
      </w:pPr>
      <w:r w:rsidRPr="00301D4F">
        <w:rPr>
          <w:rFonts w:ascii="Palatino Linotype" w:eastAsia="Times New Roman" w:hAnsi="Palatino Linotype" w:cs="Times New Roman"/>
          <w:i/>
          <w:iCs/>
          <w:color w:val="222222"/>
          <w:lang w:eastAsia="es-MX"/>
        </w:rPr>
        <w:t>•   RRA 0143/17. Universidad Autónoma Agraria Antonio Narro. 22 de febrero de 2017. Por unanimidad. Comisionado Ponente Oscar Mauricio Guerra Ford.</w:t>
      </w:r>
    </w:p>
    <w:p w14:paraId="6B797E28" w14:textId="77777777" w:rsidR="00ED7D59" w:rsidRPr="00301D4F" w:rsidRDefault="00ED7D59" w:rsidP="00301D4F">
      <w:pPr>
        <w:shd w:val="clear" w:color="auto" w:fill="FFFFFF"/>
        <w:spacing w:line="360" w:lineRule="auto"/>
        <w:ind w:left="567" w:right="616"/>
        <w:jc w:val="both"/>
        <w:rPr>
          <w:rFonts w:ascii="Palatino Linotype" w:eastAsia="Times New Roman" w:hAnsi="Palatino Linotype" w:cs="Times New Roman"/>
          <w:i/>
          <w:iCs/>
          <w:color w:val="222222"/>
          <w:lang w:eastAsia="es-MX"/>
        </w:rPr>
      </w:pPr>
      <w:r w:rsidRPr="00301D4F">
        <w:rPr>
          <w:rFonts w:ascii="Palatino Linotype" w:eastAsia="Times New Roman" w:hAnsi="Palatino Linotype" w:cs="Times New Roman"/>
          <w:i/>
          <w:iCs/>
          <w:color w:val="222222"/>
          <w:lang w:eastAsia="es-MX"/>
        </w:rPr>
        <w:t>•   RRA 0540/17. Secretaría de Economía. 08 de marzo del 2017. Por unanimidad. Comisionado Ponente Francisco Javier Acuña Llamas”</w:t>
      </w:r>
    </w:p>
    <w:p w14:paraId="6C4320C2" w14:textId="5893CAB2" w:rsidR="0086045A" w:rsidRPr="00301D4F" w:rsidRDefault="0086045A" w:rsidP="00301D4F">
      <w:pPr>
        <w:pStyle w:val="Prrafodelista"/>
        <w:tabs>
          <w:tab w:val="left" w:pos="284"/>
          <w:tab w:val="left" w:pos="426"/>
        </w:tabs>
        <w:spacing w:line="360" w:lineRule="auto"/>
        <w:ind w:left="0" w:right="49"/>
        <w:jc w:val="both"/>
        <w:rPr>
          <w:rFonts w:ascii="Palatino Linotype" w:hAnsi="Palatino Linotype" w:cs="Arial"/>
        </w:rPr>
      </w:pPr>
    </w:p>
    <w:p w14:paraId="37B26A7D" w14:textId="69039C1D" w:rsidR="00AD1FDF" w:rsidRPr="00301D4F" w:rsidRDefault="00AE656C" w:rsidP="00301D4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301D4F">
        <w:rPr>
          <w:rFonts w:ascii="Palatino Linotype" w:hAnsi="Palatino Linotype" w:cs="Arial"/>
        </w:rPr>
        <w:t>Sirve agregar que</w:t>
      </w:r>
      <w:r w:rsidR="00492C74" w:rsidRPr="00301D4F">
        <w:rPr>
          <w:rFonts w:ascii="Palatino Linotype" w:hAnsi="Palatino Linotype" w:cs="Arial"/>
        </w:rPr>
        <w:t xml:space="preserve"> </w:t>
      </w:r>
      <w:r w:rsidR="00AD1FDF" w:rsidRPr="00301D4F">
        <w:rPr>
          <w:rFonts w:ascii="Palatino Linotype" w:hAnsi="Palatino Linotype" w:cs="Arial"/>
        </w:rPr>
        <w:t xml:space="preserve">en la ficha curricular y </w:t>
      </w:r>
      <w:proofErr w:type="spellStart"/>
      <w:r w:rsidR="00AD1FDF" w:rsidRPr="00301D4F">
        <w:rPr>
          <w:rFonts w:ascii="Palatino Linotype" w:hAnsi="Palatino Linotype" w:cs="Arial"/>
        </w:rPr>
        <w:t>curriculum</w:t>
      </w:r>
      <w:proofErr w:type="spellEnd"/>
      <w:r w:rsidR="00AD1FDF" w:rsidRPr="00301D4F">
        <w:rPr>
          <w:rFonts w:ascii="Palatino Linotype" w:hAnsi="Palatino Linotype" w:cs="Arial"/>
        </w:rPr>
        <w:t xml:space="preserve"> vitae se puede apreciar </w:t>
      </w:r>
      <w:r w:rsidR="00AD1FDF" w:rsidRPr="00301D4F">
        <w:rPr>
          <w:rFonts w:ascii="Palatino Linotype" w:hAnsi="Palatino Linotype" w:cs="Arial"/>
          <w:lang w:val="es-ES"/>
        </w:rPr>
        <w:t>información más detallada y relacionada con la trayectoria académica, profesional y laboral, que acrediten la capacidad, habilidades o pericia de dicha servidor público para ocupar el cargo público o desempeñar la función encomendada, y al remitir las constancias que avalan la experiencia en la materia, se garantizó en su totalidad el derecho de acceso a la información del particular, por cuanto hace al presente requerimiento.</w:t>
      </w:r>
    </w:p>
    <w:p w14:paraId="1F2881E9" w14:textId="77777777" w:rsidR="00537691" w:rsidRPr="00301D4F" w:rsidRDefault="00537691" w:rsidP="00301D4F">
      <w:pPr>
        <w:pStyle w:val="Prrafodelista"/>
        <w:tabs>
          <w:tab w:val="left" w:pos="284"/>
          <w:tab w:val="left" w:pos="426"/>
        </w:tabs>
        <w:spacing w:line="360" w:lineRule="auto"/>
        <w:ind w:left="0" w:right="49"/>
        <w:jc w:val="both"/>
        <w:rPr>
          <w:rFonts w:ascii="Palatino Linotype" w:hAnsi="Palatino Linotype" w:cs="Arial"/>
        </w:rPr>
      </w:pPr>
    </w:p>
    <w:p w14:paraId="2D3D2E5D" w14:textId="2D2BF25C" w:rsidR="00537691" w:rsidRPr="00301D4F" w:rsidRDefault="00537691" w:rsidP="00301D4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301D4F">
        <w:rPr>
          <w:rFonts w:ascii="Palatino Linotype" w:hAnsi="Palatino Linotype" w:cs="Arial"/>
        </w:rPr>
        <w:t xml:space="preserve">Además de cumplir con </w:t>
      </w:r>
      <w:r w:rsidR="00485A09" w:rsidRPr="00301D4F">
        <w:rPr>
          <w:rFonts w:ascii="Palatino Linotype" w:hAnsi="Palatino Linotype" w:cs="Arial"/>
        </w:rPr>
        <w:t>lo</w:t>
      </w:r>
      <w:r w:rsidRPr="00301D4F">
        <w:rPr>
          <w:rFonts w:ascii="Palatino Linotype" w:hAnsi="Palatino Linotype" w:cs="Arial"/>
        </w:rPr>
        <w:t xml:space="preserve"> previsto en el artículo 57 fracción II, de la Ley de Transparencia y Acceso a la Información Pública del Estado de México y Municipios, que prevé como uno de los requisitos que debe de cumplir el perfil de la persona que ostentará </w:t>
      </w:r>
      <w:r w:rsidR="00485A09" w:rsidRPr="00301D4F">
        <w:rPr>
          <w:rFonts w:ascii="Palatino Linotype" w:hAnsi="Palatino Linotype" w:cs="Arial"/>
        </w:rPr>
        <w:t>el cargo de Titular o responsable de la Unidad de Transparencia “</w:t>
      </w:r>
      <w:r w:rsidR="00485A09" w:rsidRPr="00301D4F">
        <w:rPr>
          <w:rFonts w:ascii="Palatino Linotype" w:hAnsi="Palatino Linotype" w:cs="Arial"/>
          <w:i/>
        </w:rPr>
        <w:t>experiencia en materia de acceso a la información y protección de datos personales</w:t>
      </w:r>
      <w:r w:rsidR="00485A09" w:rsidRPr="00301D4F">
        <w:rPr>
          <w:rFonts w:ascii="Palatino Linotype" w:hAnsi="Palatino Linotype" w:cs="Arial"/>
        </w:rPr>
        <w:t>”.</w:t>
      </w:r>
    </w:p>
    <w:p w14:paraId="4A88F24E" w14:textId="77777777" w:rsidR="00AD1FDF" w:rsidRPr="00301D4F" w:rsidRDefault="00AD1FDF" w:rsidP="00301D4F">
      <w:pPr>
        <w:pStyle w:val="Prrafodelista"/>
        <w:tabs>
          <w:tab w:val="left" w:pos="284"/>
          <w:tab w:val="left" w:pos="426"/>
        </w:tabs>
        <w:spacing w:line="360" w:lineRule="auto"/>
        <w:ind w:left="0" w:right="49"/>
        <w:jc w:val="both"/>
        <w:rPr>
          <w:rFonts w:ascii="Palatino Linotype" w:hAnsi="Palatino Linotype" w:cs="Arial"/>
        </w:rPr>
      </w:pPr>
    </w:p>
    <w:p w14:paraId="46ECB922" w14:textId="77777777" w:rsidR="00143E5E" w:rsidRPr="00301D4F" w:rsidRDefault="00AD1FDF"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hAnsi="Palatino Linotype" w:cs="Arial"/>
        </w:rPr>
        <w:t xml:space="preserve">Bajo ese contexto, se tiene que los requerimientos marcados bajo los </w:t>
      </w:r>
      <w:r w:rsidRPr="00301D4F">
        <w:rPr>
          <w:rFonts w:ascii="Palatino Linotype" w:hAnsi="Palatino Linotype" w:cs="Arial"/>
          <w:b/>
        </w:rPr>
        <w:t>numerales 2 y 4</w:t>
      </w:r>
      <w:r w:rsidRPr="00301D4F">
        <w:rPr>
          <w:rFonts w:ascii="Palatino Linotype" w:hAnsi="Palatino Linotype" w:cs="Arial"/>
        </w:rPr>
        <w:t xml:space="preserve">, a criterio de esta Ponencia </w:t>
      </w:r>
      <w:proofErr w:type="spellStart"/>
      <w:r w:rsidRPr="00301D4F">
        <w:rPr>
          <w:rFonts w:ascii="Palatino Linotype" w:hAnsi="Palatino Linotype" w:cs="Arial"/>
        </w:rPr>
        <w:t>Re</w:t>
      </w:r>
      <w:r w:rsidR="00143E5E" w:rsidRPr="00301D4F">
        <w:rPr>
          <w:rFonts w:ascii="Palatino Linotype" w:hAnsi="Palatino Linotype" w:cs="Arial"/>
        </w:rPr>
        <w:t>solutora</w:t>
      </w:r>
      <w:proofErr w:type="spellEnd"/>
      <w:r w:rsidR="00143E5E" w:rsidRPr="00301D4F">
        <w:rPr>
          <w:rFonts w:ascii="Palatino Linotype" w:hAnsi="Palatino Linotype" w:cs="Arial"/>
        </w:rPr>
        <w:t xml:space="preserve"> se tienen por colmados, además de que lo proporcionado en respuesta tiene presunción de verás, </w:t>
      </w:r>
      <w:r w:rsidR="00143E5E" w:rsidRPr="00301D4F">
        <w:rPr>
          <w:rFonts w:ascii="Palatino Linotype" w:eastAsia="MS Mincho" w:hAnsi="Palatino Linotype" w:cs="Arial"/>
          <w:color w:val="000000" w:themeColor="text1"/>
          <w:lang w:val="es-MX"/>
        </w:rPr>
        <w:t xml:space="preserve">aunado a que este Órgano Garante carece de facultades para pronunciarse sobre la veracidad de la información de los Sujetos Obligados ponen a disposición de los particulares; </w:t>
      </w:r>
      <w:r w:rsidR="00143E5E" w:rsidRPr="00301D4F">
        <w:rPr>
          <w:rFonts w:ascii="Palatino Linotype" w:eastAsia="MS Mincho" w:hAnsi="Palatino Linotype" w:cs="Arial"/>
        </w:rPr>
        <w:t>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00143E5E" w:rsidRPr="00301D4F">
        <w:rPr>
          <w:rFonts w:ascii="Palatino Linotype" w:eastAsia="MS Mincho" w:hAnsi="Palatino Linotype" w:cs="Arial"/>
          <w:b/>
        </w:rPr>
        <w:t>SAIMEX</w:t>
      </w:r>
      <w:r w:rsidR="00143E5E" w:rsidRPr="00301D4F">
        <w:rPr>
          <w:rFonts w:ascii="Palatino Linotype" w:eastAsia="MS Mincho" w:hAnsi="Palatino Linotype" w:cs="Arial"/>
        </w:rPr>
        <w:t>).</w:t>
      </w:r>
    </w:p>
    <w:p w14:paraId="02873A00" w14:textId="77777777" w:rsidR="00143E5E" w:rsidRPr="00301D4F" w:rsidRDefault="00143E5E" w:rsidP="00301D4F">
      <w:pPr>
        <w:tabs>
          <w:tab w:val="left" w:pos="426"/>
        </w:tabs>
        <w:spacing w:line="360" w:lineRule="auto"/>
        <w:contextualSpacing/>
        <w:jc w:val="both"/>
        <w:rPr>
          <w:rFonts w:ascii="Palatino Linotype" w:eastAsia="MS Mincho" w:hAnsi="Palatino Linotype" w:cs="Arial"/>
          <w:color w:val="000000" w:themeColor="text1"/>
          <w:lang w:val="es-MX"/>
        </w:rPr>
      </w:pPr>
    </w:p>
    <w:p w14:paraId="18C8D404" w14:textId="77777777" w:rsidR="00143E5E" w:rsidRPr="00301D4F" w:rsidRDefault="00143E5E" w:rsidP="00301D4F">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301D4F">
        <w:rPr>
          <w:rFonts w:ascii="Palatino Linotype" w:eastAsia="Times New Roman" w:hAnsi="Palatino Linotype" w:cs="Arial"/>
        </w:rPr>
        <w:t>Sirve de apoyo a lo anterior por analogía, el criterio 31-10 emitido por el ahora Instituto Nacional de Transparencia, Acceso a la Información y Protección de Datos Personales, que a la letra dice:</w:t>
      </w:r>
    </w:p>
    <w:p w14:paraId="6B7A51E7" w14:textId="77777777" w:rsidR="00143E5E" w:rsidRPr="00301D4F" w:rsidRDefault="00143E5E" w:rsidP="00301D4F">
      <w:pPr>
        <w:spacing w:line="360" w:lineRule="auto"/>
        <w:ind w:left="720"/>
        <w:contextualSpacing/>
        <w:rPr>
          <w:rFonts w:ascii="Palatino Linotype" w:eastAsia="Times New Roman" w:hAnsi="Palatino Linotype" w:cs="Arial"/>
        </w:rPr>
      </w:pPr>
    </w:p>
    <w:p w14:paraId="4EA50174" w14:textId="77777777" w:rsidR="00143E5E" w:rsidRPr="00301D4F" w:rsidRDefault="00143E5E" w:rsidP="00301D4F">
      <w:pPr>
        <w:shd w:val="clear" w:color="auto" w:fill="FFFFFF"/>
        <w:spacing w:line="360" w:lineRule="auto"/>
        <w:ind w:left="567" w:right="616"/>
        <w:jc w:val="both"/>
        <w:rPr>
          <w:rFonts w:ascii="Palatino Linotype" w:eastAsia="Times New Roman" w:hAnsi="Palatino Linotype" w:cs="Arial"/>
          <w:i/>
          <w:iCs/>
          <w:color w:val="222222"/>
        </w:rPr>
      </w:pPr>
      <w:r w:rsidRPr="00301D4F">
        <w:rPr>
          <w:rFonts w:ascii="Palatino Linotype" w:eastAsia="Times New Roman" w:hAnsi="Palatino Linotype" w:cs="Arial"/>
          <w:i/>
          <w:iCs/>
          <w:color w:val="222222"/>
        </w:rPr>
        <w:t xml:space="preserve">“El Instituto Federal de Acceso a la Información y Protección de Datos </w:t>
      </w:r>
      <w:r w:rsidRPr="00301D4F">
        <w:rPr>
          <w:rFonts w:ascii="Palatino Linotype" w:eastAsia="Times New Roman" w:hAnsi="Palatino Linotype" w:cs="Arial"/>
          <w:b/>
          <w:bCs/>
          <w:i/>
          <w:iCs/>
          <w:color w:val="222222"/>
        </w:rPr>
        <w:t>no cuenta con facultades para pronunciarse respecto de la veracidad de los documentos proporcionados por los sujetos obligados.</w:t>
      </w:r>
      <w:r w:rsidRPr="00301D4F">
        <w:rPr>
          <w:rFonts w:ascii="Palatino Linotype" w:eastAsia="Times New Roman" w:hAnsi="Palatino Linotype" w:cs="Arial"/>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35A6C5" w14:textId="77777777" w:rsidR="00143E5E" w:rsidRPr="00301D4F" w:rsidRDefault="00143E5E" w:rsidP="00301D4F">
      <w:pPr>
        <w:shd w:val="clear" w:color="auto" w:fill="FFFFFF"/>
        <w:spacing w:line="360" w:lineRule="auto"/>
        <w:ind w:left="567" w:right="616"/>
        <w:jc w:val="both"/>
        <w:rPr>
          <w:rFonts w:ascii="Palatino Linotype" w:eastAsia="Times New Roman" w:hAnsi="Palatino Linotype" w:cs="Arial"/>
          <w:i/>
          <w:iCs/>
          <w:color w:val="222222"/>
        </w:rPr>
      </w:pPr>
    </w:p>
    <w:p w14:paraId="444B8F0F" w14:textId="77777777" w:rsidR="00143E5E" w:rsidRPr="00301D4F" w:rsidRDefault="00143E5E" w:rsidP="00301D4F">
      <w:pPr>
        <w:shd w:val="clear" w:color="auto" w:fill="FFFFFF"/>
        <w:spacing w:line="360" w:lineRule="auto"/>
        <w:ind w:left="567" w:right="616"/>
        <w:jc w:val="both"/>
        <w:rPr>
          <w:rFonts w:ascii="Palatino Linotype" w:eastAsia="Times New Roman" w:hAnsi="Palatino Linotype" w:cs="Arial"/>
          <w:iCs/>
          <w:color w:val="222222"/>
        </w:rPr>
      </w:pPr>
      <w:r w:rsidRPr="00301D4F">
        <w:rPr>
          <w:rFonts w:ascii="Palatino Linotype" w:eastAsia="Times New Roman" w:hAnsi="Palatino Linotype" w:cs="Arial"/>
          <w:iCs/>
          <w:color w:val="222222"/>
        </w:rPr>
        <w:t>(Énfasis añadido)</w:t>
      </w:r>
    </w:p>
    <w:p w14:paraId="21BC14D5" w14:textId="77777777" w:rsidR="00143E5E" w:rsidRPr="00301D4F" w:rsidRDefault="00143E5E" w:rsidP="00301D4F">
      <w:pPr>
        <w:shd w:val="clear" w:color="auto" w:fill="FFFFFF"/>
        <w:spacing w:line="360" w:lineRule="auto"/>
        <w:ind w:left="993" w:right="900"/>
        <w:jc w:val="both"/>
        <w:rPr>
          <w:rFonts w:ascii="Palatino Linotype" w:eastAsia="Times New Roman" w:hAnsi="Palatino Linotype" w:cs="Arial"/>
          <w:color w:val="222222"/>
        </w:rPr>
      </w:pPr>
    </w:p>
    <w:p w14:paraId="4777F5D0" w14:textId="77777777" w:rsidR="00143E5E" w:rsidRPr="00301D4F" w:rsidRDefault="00143E5E" w:rsidP="00301D4F">
      <w:pPr>
        <w:numPr>
          <w:ilvl w:val="0"/>
          <w:numId w:val="1"/>
        </w:numPr>
        <w:tabs>
          <w:tab w:val="left" w:pos="426"/>
        </w:tabs>
        <w:spacing w:after="160" w:line="360" w:lineRule="auto"/>
        <w:ind w:left="0" w:firstLine="0"/>
        <w:contextualSpacing/>
        <w:jc w:val="both"/>
        <w:rPr>
          <w:rFonts w:ascii="Palatino Linotype" w:eastAsia="Times New Roman" w:hAnsi="Palatino Linotype" w:cs="Arial"/>
        </w:rPr>
      </w:pPr>
      <w:r w:rsidRPr="00301D4F">
        <w:rPr>
          <w:rFonts w:ascii="Palatino Linotype" w:eastAsia="Times New Roman" w:hAnsi="Palatino Linotype" w:cs="Arial"/>
        </w:rPr>
        <w:t xml:space="preserve">Numerales que compelen al </w:t>
      </w:r>
      <w:r w:rsidRPr="00301D4F">
        <w:rPr>
          <w:rFonts w:ascii="Palatino Linotype" w:eastAsia="Times New Roman" w:hAnsi="Palatino Linotype" w:cs="Arial"/>
          <w:b/>
          <w:bCs/>
        </w:rPr>
        <w:t>SUJETO OBLIGADO</w:t>
      </w:r>
      <w:r w:rsidRPr="00301D4F">
        <w:rPr>
          <w:rFonts w:ascii="Palatino Linotype" w:eastAsia="Times New Roman" w:hAnsi="Palatino Linotype" w:cs="Arial"/>
        </w:rPr>
        <w:t xml:space="preserve"> a apegarse en todo momento a los criterios ya expuestos, impidiendo a este Órgano Colegiado cuestionar la veracidad de la información.</w:t>
      </w:r>
    </w:p>
    <w:p w14:paraId="601DFC82" w14:textId="77777777" w:rsidR="00143E5E" w:rsidRPr="00301D4F" w:rsidRDefault="00143E5E" w:rsidP="00301D4F">
      <w:pPr>
        <w:pStyle w:val="Prrafodelista"/>
        <w:tabs>
          <w:tab w:val="left" w:pos="284"/>
          <w:tab w:val="left" w:pos="426"/>
        </w:tabs>
        <w:spacing w:line="360" w:lineRule="auto"/>
        <w:ind w:left="0" w:right="49"/>
        <w:jc w:val="both"/>
        <w:rPr>
          <w:rFonts w:ascii="Palatino Linotype" w:hAnsi="Palatino Linotype" w:cs="Arial"/>
        </w:rPr>
      </w:pPr>
    </w:p>
    <w:p w14:paraId="7C88AB4D" w14:textId="045C6285" w:rsidR="00AD1FDF" w:rsidRPr="00301D4F" w:rsidRDefault="00AD1FDF" w:rsidP="00301D4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301D4F">
        <w:rPr>
          <w:rFonts w:ascii="Palatino Linotype" w:hAnsi="Palatino Linotype" w:cs="Arial"/>
        </w:rPr>
        <w:t xml:space="preserve">Ahora, respecto al requerimiento marcado bajo el </w:t>
      </w:r>
      <w:r w:rsidRPr="00301D4F">
        <w:rPr>
          <w:rFonts w:ascii="Palatino Linotype" w:hAnsi="Palatino Linotype" w:cs="Arial"/>
          <w:b/>
        </w:rPr>
        <w:t>numeral 5</w:t>
      </w:r>
      <w:r w:rsidRPr="00301D4F">
        <w:rPr>
          <w:rFonts w:ascii="Palatino Linotype" w:hAnsi="Palatino Linotype" w:cs="Arial"/>
        </w:rPr>
        <w:t xml:space="preserve">, </w:t>
      </w:r>
      <w:r w:rsidR="00F437C0" w:rsidRPr="00301D4F">
        <w:rPr>
          <w:rFonts w:ascii="Palatino Linotype" w:hAnsi="Palatino Linotype" w:cs="Arial"/>
        </w:rPr>
        <w:t xml:space="preserve">consistente en las </w:t>
      </w:r>
      <w:r w:rsidR="00F437C0" w:rsidRPr="00301D4F">
        <w:rPr>
          <w:rFonts w:ascii="Palatino Linotype" w:hAnsi="Palatino Linotype" w:cs="Arial"/>
          <w:b/>
          <w:u w:val="single"/>
        </w:rPr>
        <w:t>cartas de recomendación</w:t>
      </w:r>
      <w:r w:rsidR="00F437C0" w:rsidRPr="00301D4F">
        <w:rPr>
          <w:rFonts w:ascii="Palatino Linotype" w:hAnsi="Palatino Linotype" w:cs="Arial"/>
        </w:rPr>
        <w:t xml:space="preserve"> sirve traer a contexto el contenido del artículo 47, de la Ley del Trabajo de los Servidores Públicos </w:t>
      </w:r>
      <w:r w:rsidR="00537691" w:rsidRPr="00301D4F">
        <w:rPr>
          <w:rFonts w:ascii="Palatino Linotype" w:hAnsi="Palatino Linotype" w:cs="Arial"/>
        </w:rPr>
        <w:t>del Estado y Municipios, el cual de manera literal dispone los siguiente:</w:t>
      </w:r>
    </w:p>
    <w:p w14:paraId="46B762F6" w14:textId="77777777" w:rsidR="00537691" w:rsidRPr="00301D4F" w:rsidRDefault="00537691" w:rsidP="00301D4F">
      <w:pPr>
        <w:pStyle w:val="Prrafodelista"/>
        <w:tabs>
          <w:tab w:val="left" w:pos="284"/>
          <w:tab w:val="left" w:pos="426"/>
        </w:tabs>
        <w:spacing w:line="360" w:lineRule="auto"/>
        <w:ind w:left="0" w:right="49"/>
        <w:jc w:val="both"/>
        <w:rPr>
          <w:rFonts w:ascii="Palatino Linotype" w:hAnsi="Palatino Linotype" w:cs="Arial"/>
        </w:rPr>
      </w:pPr>
    </w:p>
    <w:p w14:paraId="6D7DD462"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r w:rsidRPr="00301D4F">
        <w:rPr>
          <w:rFonts w:ascii="Palatino Linotype" w:hAnsi="Palatino Linotype"/>
          <w:i/>
        </w:rPr>
        <w:t>“</w:t>
      </w:r>
      <w:r w:rsidRPr="00301D4F">
        <w:rPr>
          <w:rFonts w:ascii="Palatino Linotype" w:hAnsi="Palatino Linotype"/>
          <w:b/>
          <w:i/>
        </w:rPr>
        <w:t>ARTÍCULO 47.</w:t>
      </w:r>
      <w:r w:rsidRPr="00301D4F">
        <w:rPr>
          <w:rFonts w:ascii="Palatino Linotype" w:hAnsi="Palatino Linotype"/>
          <w:i/>
        </w:rPr>
        <w:t xml:space="preserve"> Para ingresar al servicio público se requiere: </w:t>
      </w:r>
    </w:p>
    <w:p w14:paraId="0F49B096"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p>
    <w:p w14:paraId="19081D12"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r w:rsidRPr="00301D4F">
        <w:rPr>
          <w:rFonts w:ascii="Palatino Linotype" w:hAnsi="Palatino Linotype"/>
          <w:i/>
        </w:rPr>
        <w:t xml:space="preserve">I. Presentar una solicitud utilizando la forma oficial que se autorice por la institución pública o dependencia correspondiente; </w:t>
      </w:r>
    </w:p>
    <w:p w14:paraId="67500651"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r w:rsidRPr="00301D4F">
        <w:rPr>
          <w:rFonts w:ascii="Palatino Linotype" w:hAnsi="Palatino Linotype"/>
          <w:i/>
        </w:rPr>
        <w:t xml:space="preserve">II. Ser de nacionalidad mexicana, con la excepción prevista en el artículo 17 de la presente ley; </w:t>
      </w:r>
    </w:p>
    <w:p w14:paraId="040F35E9"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p>
    <w:p w14:paraId="5693CF02"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r w:rsidRPr="00301D4F">
        <w:rPr>
          <w:rFonts w:ascii="Palatino Linotype" w:hAnsi="Palatino Linotype"/>
          <w:i/>
        </w:rPr>
        <w:t xml:space="preserve">III. Estar en pleno ejercicio de sus derechos civiles y políticos, en su caso; </w:t>
      </w:r>
    </w:p>
    <w:p w14:paraId="7F7975BC"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p>
    <w:p w14:paraId="71A6B0B8"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r w:rsidRPr="00301D4F">
        <w:rPr>
          <w:rFonts w:ascii="Palatino Linotype" w:hAnsi="Palatino Linotype"/>
          <w:i/>
        </w:rPr>
        <w:t xml:space="preserve">IV. Acreditar, cuando proceda, el cumplimiento de la Ley del Servicio Militar Nacional; </w:t>
      </w:r>
    </w:p>
    <w:p w14:paraId="22D673C3"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p>
    <w:p w14:paraId="1823CF7E"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r w:rsidRPr="00301D4F">
        <w:rPr>
          <w:rFonts w:ascii="Palatino Linotype" w:hAnsi="Palatino Linotype"/>
          <w:i/>
        </w:rPr>
        <w:t xml:space="preserve">V. Derogada. </w:t>
      </w:r>
    </w:p>
    <w:p w14:paraId="30DBCB79"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p>
    <w:p w14:paraId="7B19AB5C"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r w:rsidRPr="00301D4F">
        <w:rPr>
          <w:rFonts w:ascii="Palatino Linotype" w:hAnsi="Palatino Linotype"/>
          <w:i/>
        </w:rPr>
        <w:t xml:space="preserve">VI. No haber sido separado anteriormente del servicio por las causas previstas en el artículo 93 de la presente ley; </w:t>
      </w:r>
    </w:p>
    <w:p w14:paraId="22CFD06D"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p>
    <w:p w14:paraId="197B9D92"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r w:rsidRPr="00301D4F">
        <w:rPr>
          <w:rFonts w:ascii="Palatino Linotype" w:hAnsi="Palatino Linotype"/>
          <w:i/>
        </w:rPr>
        <w:t xml:space="preserve">VII. Tener buena salud, lo que se comprobará con los certificados médicos correspondientes, en la forma en que se establezca en cada institución pública; </w:t>
      </w:r>
    </w:p>
    <w:p w14:paraId="3658B7D1"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p>
    <w:p w14:paraId="0490953C"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r w:rsidRPr="00301D4F">
        <w:rPr>
          <w:rFonts w:ascii="Palatino Linotype" w:hAnsi="Palatino Linotype"/>
          <w:i/>
        </w:rPr>
        <w:t xml:space="preserve">VIII. Cumplir con los requisitos que se establezcan para los diferentes puestos; </w:t>
      </w:r>
    </w:p>
    <w:p w14:paraId="39B9DD23"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p>
    <w:p w14:paraId="2A65665A"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r w:rsidRPr="00301D4F">
        <w:rPr>
          <w:rFonts w:ascii="Palatino Linotype" w:hAnsi="Palatino Linotype"/>
          <w:i/>
        </w:rPr>
        <w:t xml:space="preserve">IX. Acreditar por medio de los exámenes correspondientes los conocimientos y aptitudes necesarios para el desempeño del puesto; y </w:t>
      </w:r>
    </w:p>
    <w:p w14:paraId="0F144DFC"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p>
    <w:p w14:paraId="1900745F"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r w:rsidRPr="00301D4F">
        <w:rPr>
          <w:rFonts w:ascii="Palatino Linotype" w:hAnsi="Palatino Linotype"/>
          <w:i/>
        </w:rPr>
        <w:t>X. No estar inhabilitado para el ejercicio del servicio público.</w:t>
      </w:r>
    </w:p>
    <w:p w14:paraId="417D205A"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p>
    <w:p w14:paraId="784EED3D"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r w:rsidRPr="00301D4F">
        <w:rPr>
          <w:rFonts w:ascii="Palatino Linotype" w:hAnsi="Palatino Linotype"/>
          <w:i/>
        </w:rPr>
        <w:t xml:space="preserve">XI. Presentar certificado expedido por la Unidad del Registro de Deudores Alimentarios Morosos en el que conste, si se encuentra inscrito o no en el mismo. </w:t>
      </w:r>
    </w:p>
    <w:p w14:paraId="06F0477B"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p>
    <w:p w14:paraId="4AF2F926" w14:textId="77777777" w:rsidR="00537691" w:rsidRPr="00301D4F" w:rsidRDefault="00537691" w:rsidP="00301D4F">
      <w:pPr>
        <w:tabs>
          <w:tab w:val="left" w:pos="426"/>
          <w:tab w:val="left" w:pos="567"/>
        </w:tabs>
        <w:spacing w:line="360" w:lineRule="auto"/>
        <w:ind w:left="567" w:right="616"/>
        <w:contextualSpacing/>
        <w:jc w:val="both"/>
        <w:rPr>
          <w:rFonts w:ascii="Palatino Linotype" w:hAnsi="Palatino Linotype"/>
          <w:i/>
        </w:rPr>
      </w:pPr>
      <w:r w:rsidRPr="00301D4F">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22F34FE" w14:textId="77777777" w:rsidR="006E1D51" w:rsidRPr="00301D4F" w:rsidRDefault="006E1D51"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bookmarkStart w:id="49" w:name="_Toc511234456"/>
    </w:p>
    <w:p w14:paraId="78F8BE63" w14:textId="77777777" w:rsidR="00485A09" w:rsidRPr="00301D4F" w:rsidRDefault="00537691"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Como se puede apreciar, dentro de los requisitos para ingresar al servicio público</w:t>
      </w:r>
      <w:r w:rsidR="00485A09" w:rsidRPr="00301D4F">
        <w:rPr>
          <w:rFonts w:ascii="Palatino Linotype" w:eastAsia="MS Mincho" w:hAnsi="Palatino Linotype" w:cs="Arial"/>
          <w:color w:val="000000" w:themeColor="text1"/>
          <w:lang w:val="es-MX"/>
        </w:rPr>
        <w:t xml:space="preserve">, no se advierte entregar </w:t>
      </w:r>
      <w:r w:rsidR="00485A09" w:rsidRPr="00301D4F">
        <w:rPr>
          <w:rFonts w:ascii="Palatino Linotype" w:eastAsia="MS Mincho" w:hAnsi="Palatino Linotype" w:cs="Arial"/>
          <w:b/>
          <w:color w:val="000000" w:themeColor="text1"/>
          <w:u w:val="single"/>
          <w:lang w:val="es-MX"/>
        </w:rPr>
        <w:t>cartas de recomendación</w:t>
      </w:r>
      <w:r w:rsidR="00485A09" w:rsidRPr="00301D4F">
        <w:rPr>
          <w:rFonts w:ascii="Palatino Linotype" w:eastAsia="MS Mincho" w:hAnsi="Palatino Linotype" w:cs="Arial"/>
          <w:color w:val="000000" w:themeColor="text1"/>
          <w:lang w:val="es-MX"/>
        </w:rPr>
        <w:t xml:space="preserve">, situación que fue precisada por el </w:t>
      </w:r>
      <w:r w:rsidR="00485A09" w:rsidRPr="00301D4F">
        <w:rPr>
          <w:rFonts w:ascii="Palatino Linotype" w:eastAsia="MS Mincho" w:hAnsi="Palatino Linotype" w:cs="Arial"/>
          <w:b/>
          <w:color w:val="000000" w:themeColor="text1"/>
          <w:lang w:val="es-MX"/>
        </w:rPr>
        <w:t>SUJETO OBLIGADO</w:t>
      </w:r>
      <w:r w:rsidR="00485A09" w:rsidRPr="00301D4F">
        <w:rPr>
          <w:rFonts w:ascii="Palatino Linotype" w:eastAsia="MS Mincho" w:hAnsi="Palatino Linotype" w:cs="Arial"/>
          <w:color w:val="000000" w:themeColor="text1"/>
          <w:lang w:val="es-MX"/>
        </w:rPr>
        <w:t xml:space="preserve"> mediante el oficio DRH/869/2019, del Director de Recursos Humanos.</w:t>
      </w:r>
    </w:p>
    <w:p w14:paraId="5DBFED95" w14:textId="77777777" w:rsidR="00524AA9" w:rsidRPr="00301D4F" w:rsidRDefault="00524AA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39DD76F" w14:textId="633E93B3" w:rsidR="00524AA9" w:rsidRPr="00301D4F" w:rsidRDefault="00524AA9"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 xml:space="preserve">Por tanto, al no existir fuente obligacional que constriña al </w:t>
      </w:r>
      <w:r w:rsidRPr="00301D4F">
        <w:rPr>
          <w:rFonts w:ascii="Palatino Linotype" w:eastAsia="MS Mincho" w:hAnsi="Palatino Linotype" w:cs="Arial"/>
          <w:b/>
          <w:color w:val="000000" w:themeColor="text1"/>
          <w:lang w:val="es-MX"/>
        </w:rPr>
        <w:t>SUJETO OBLIGADO</w:t>
      </w:r>
      <w:r w:rsidRPr="00301D4F">
        <w:rPr>
          <w:rFonts w:ascii="Palatino Linotype" w:eastAsia="MS Mincho" w:hAnsi="Palatino Linotype" w:cs="Arial"/>
          <w:color w:val="000000" w:themeColor="text1"/>
          <w:lang w:val="es-MX"/>
        </w:rPr>
        <w:t xml:space="preserve"> a contar con la información señalada, a criterio de esta Ponencia </w:t>
      </w:r>
      <w:proofErr w:type="spellStart"/>
      <w:r w:rsidRPr="00301D4F">
        <w:rPr>
          <w:rFonts w:ascii="Palatino Linotype" w:eastAsia="MS Mincho" w:hAnsi="Palatino Linotype" w:cs="Arial"/>
          <w:color w:val="000000" w:themeColor="text1"/>
          <w:lang w:val="es-MX"/>
        </w:rPr>
        <w:t>Resolutora</w:t>
      </w:r>
      <w:proofErr w:type="spellEnd"/>
      <w:r w:rsidRPr="00301D4F">
        <w:rPr>
          <w:rFonts w:ascii="Palatino Linotype" w:eastAsia="MS Mincho" w:hAnsi="Palatino Linotype" w:cs="Arial"/>
          <w:color w:val="000000" w:themeColor="text1"/>
          <w:lang w:val="es-MX"/>
        </w:rPr>
        <w:t xml:space="preserve"> no resulta procedente ordenar su entrega por no existir disposición expresa que así lo señale. </w:t>
      </w:r>
    </w:p>
    <w:p w14:paraId="35FE0511" w14:textId="77777777" w:rsidR="00485A09" w:rsidRPr="00301D4F" w:rsidRDefault="00485A0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17EBBF9" w14:textId="2FDF1C55" w:rsidR="00485A09" w:rsidRPr="00301D4F" w:rsidRDefault="00485A09"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Caso contrario sobre los antecedentes no penales, los cuales como se puede apreciar, el artículo 47, fracción III, de la normatividad precisada, señala como uno de los requisitos para ingresar al servicio público “</w:t>
      </w:r>
      <w:r w:rsidRPr="00301D4F">
        <w:rPr>
          <w:rFonts w:ascii="Palatino Linotype" w:eastAsia="MS Mincho" w:hAnsi="Palatino Linotype" w:cs="Arial"/>
          <w:i/>
          <w:color w:val="000000" w:themeColor="text1"/>
          <w:lang w:val="es-MX"/>
        </w:rPr>
        <w:t>estar en pleno ejercicio de sus derechos civiles y políticos</w:t>
      </w:r>
      <w:r w:rsidRPr="00301D4F">
        <w:rPr>
          <w:rFonts w:ascii="Palatino Linotype" w:eastAsia="MS Mincho" w:hAnsi="Palatino Linotype" w:cs="Arial"/>
          <w:color w:val="000000" w:themeColor="text1"/>
          <w:lang w:val="es-MX"/>
        </w:rPr>
        <w:t>”</w:t>
      </w:r>
      <w:r w:rsidR="007E1D8E" w:rsidRPr="00301D4F">
        <w:rPr>
          <w:rFonts w:ascii="Palatino Linotype" w:eastAsia="MS Mincho" w:hAnsi="Palatino Linotype" w:cs="Arial"/>
          <w:color w:val="000000" w:themeColor="text1"/>
          <w:lang w:val="es-MX"/>
        </w:rPr>
        <w:t>, cuyo documento que acredita dicho requisito es precisamente el certificado de antecedentes NO penales.</w:t>
      </w:r>
    </w:p>
    <w:p w14:paraId="1D4EB1A3" w14:textId="77777777" w:rsidR="007E1D8E" w:rsidRPr="00301D4F" w:rsidRDefault="007E1D8E"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2DF697F" w14:textId="2B5A37D4" w:rsidR="007E1D8E" w:rsidRPr="00301D4F" w:rsidRDefault="007E1D8E"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Para robustecer lo anterior sirve traer a contexto, el contenido del artículo 32, fracción II de la Ley Orgánica Municipal del Estado de México, que dispone lo siguiente:</w:t>
      </w:r>
    </w:p>
    <w:p w14:paraId="2C6B4C48" w14:textId="77777777" w:rsidR="007E1D8E" w:rsidRPr="00301D4F" w:rsidRDefault="007E1D8E" w:rsidP="00301D4F">
      <w:pPr>
        <w:tabs>
          <w:tab w:val="left" w:pos="426"/>
        </w:tabs>
        <w:spacing w:line="360" w:lineRule="auto"/>
        <w:ind w:left="567" w:right="616"/>
        <w:jc w:val="both"/>
        <w:rPr>
          <w:rFonts w:ascii="Palatino Linotype" w:eastAsia="MS Mincho" w:hAnsi="Palatino Linotype" w:cs="Arial"/>
          <w:i/>
          <w:color w:val="000000" w:themeColor="text1"/>
          <w:lang w:val="es-MX"/>
        </w:rPr>
      </w:pPr>
    </w:p>
    <w:p w14:paraId="737B0A9E" w14:textId="594E018E" w:rsidR="007E1D8E" w:rsidRPr="00301D4F" w:rsidRDefault="007E1D8E" w:rsidP="00301D4F">
      <w:pPr>
        <w:tabs>
          <w:tab w:val="left" w:pos="426"/>
        </w:tabs>
        <w:spacing w:line="360" w:lineRule="auto"/>
        <w:ind w:left="567" w:right="616"/>
        <w:jc w:val="both"/>
        <w:rPr>
          <w:rFonts w:ascii="Palatino Linotype" w:hAnsi="Palatino Linotype"/>
          <w:i/>
        </w:rPr>
      </w:pPr>
      <w:r w:rsidRPr="00301D4F">
        <w:rPr>
          <w:rFonts w:ascii="Palatino Linotype" w:hAnsi="Palatino Linotype"/>
          <w:i/>
        </w:rPr>
        <w:t>“</w:t>
      </w:r>
      <w:r w:rsidRPr="00301D4F">
        <w:rPr>
          <w:rFonts w:ascii="Palatino Linotype" w:hAnsi="Palatino Linotype"/>
          <w:b/>
          <w:i/>
        </w:rPr>
        <w:t>Artículo 32.</w:t>
      </w:r>
      <w:r w:rsidRPr="00301D4F">
        <w:rPr>
          <w:rFonts w:ascii="Palatino Linotype" w:hAnsi="Palatino Linotype"/>
          <w:i/>
        </w:rPr>
        <w:t xml:space="preserve"> Para ocupar los cargos de Secretario, Tesorero, Director de Obras Públicas, Director de Desarrollo Económico, Coordinador General Municipal de Mejora Regulatoria, Ecología, Desarrollo Urbano, o equivalentes, </w:t>
      </w:r>
      <w:r w:rsidRPr="00301D4F">
        <w:rPr>
          <w:rFonts w:ascii="Palatino Linotype" w:hAnsi="Palatino Linotype"/>
          <w:b/>
          <w:i/>
          <w:u w:val="single"/>
        </w:rPr>
        <w:t>titulares de las unidades administrativa</w:t>
      </w:r>
      <w:r w:rsidRPr="00301D4F">
        <w:rPr>
          <w:rFonts w:ascii="Palatino Linotype" w:hAnsi="Palatino Linotype"/>
          <w:i/>
        </w:rPr>
        <w:t xml:space="preserve">s, protección Civil, y de los organismos auxiliares se deberán satisfacer los siguientes requisitos: </w:t>
      </w:r>
    </w:p>
    <w:p w14:paraId="60D11C50" w14:textId="77777777" w:rsidR="007E1D8E" w:rsidRPr="00301D4F" w:rsidRDefault="007E1D8E" w:rsidP="00301D4F">
      <w:pPr>
        <w:tabs>
          <w:tab w:val="left" w:pos="426"/>
        </w:tabs>
        <w:spacing w:line="360" w:lineRule="auto"/>
        <w:ind w:left="567" w:right="616"/>
        <w:jc w:val="both"/>
        <w:rPr>
          <w:rFonts w:ascii="Palatino Linotype" w:hAnsi="Palatino Linotype"/>
          <w:i/>
        </w:rPr>
      </w:pPr>
    </w:p>
    <w:p w14:paraId="130F4491" w14:textId="00D7AB9E" w:rsidR="007E1D8E" w:rsidRPr="00301D4F" w:rsidRDefault="007E1D8E" w:rsidP="00301D4F">
      <w:pPr>
        <w:tabs>
          <w:tab w:val="left" w:pos="426"/>
        </w:tabs>
        <w:spacing w:line="360" w:lineRule="auto"/>
        <w:ind w:left="567" w:right="616"/>
        <w:jc w:val="both"/>
        <w:rPr>
          <w:rFonts w:ascii="Palatino Linotype" w:hAnsi="Palatino Linotype"/>
          <w:i/>
        </w:rPr>
      </w:pPr>
      <w:r w:rsidRPr="00301D4F">
        <w:rPr>
          <w:rFonts w:ascii="Palatino Linotype" w:hAnsi="Palatino Linotype"/>
          <w:i/>
        </w:rPr>
        <w:t>(…)</w:t>
      </w:r>
    </w:p>
    <w:p w14:paraId="0CB4115A" w14:textId="77777777" w:rsidR="007E1D8E" w:rsidRPr="00301D4F" w:rsidRDefault="007E1D8E" w:rsidP="00301D4F">
      <w:pPr>
        <w:tabs>
          <w:tab w:val="left" w:pos="426"/>
        </w:tabs>
        <w:spacing w:line="360" w:lineRule="auto"/>
        <w:ind w:left="567" w:right="616"/>
        <w:jc w:val="both"/>
        <w:rPr>
          <w:rFonts w:ascii="Palatino Linotype" w:hAnsi="Palatino Linotype"/>
          <w:i/>
        </w:rPr>
      </w:pPr>
    </w:p>
    <w:p w14:paraId="474D670E" w14:textId="4BC62CDE" w:rsidR="007E1D8E" w:rsidRPr="00301D4F" w:rsidRDefault="007E1D8E" w:rsidP="00301D4F">
      <w:pPr>
        <w:tabs>
          <w:tab w:val="left" w:pos="426"/>
        </w:tabs>
        <w:spacing w:line="360" w:lineRule="auto"/>
        <w:ind w:left="567" w:right="616"/>
        <w:jc w:val="both"/>
        <w:rPr>
          <w:rFonts w:ascii="Palatino Linotype" w:hAnsi="Palatino Linotype"/>
          <w:b/>
          <w:i/>
        </w:rPr>
      </w:pPr>
      <w:r w:rsidRPr="00301D4F">
        <w:rPr>
          <w:rFonts w:ascii="Palatino Linotype" w:hAnsi="Palatino Linotype"/>
          <w:b/>
          <w:i/>
        </w:rPr>
        <w:t>III. No haber sido condenado en proceso penal, por delito intencional que amerite pena privativa de libertad;</w:t>
      </w:r>
    </w:p>
    <w:p w14:paraId="3FD99D9D" w14:textId="6C130F59" w:rsidR="007E1D8E" w:rsidRPr="00301D4F" w:rsidRDefault="007E1D8E" w:rsidP="00301D4F">
      <w:pPr>
        <w:tabs>
          <w:tab w:val="left" w:pos="426"/>
        </w:tabs>
        <w:spacing w:line="360" w:lineRule="auto"/>
        <w:ind w:left="567" w:right="616"/>
        <w:jc w:val="both"/>
        <w:rPr>
          <w:rFonts w:ascii="Palatino Linotype" w:hAnsi="Palatino Linotype"/>
          <w:i/>
        </w:rPr>
      </w:pPr>
      <w:r w:rsidRPr="00301D4F">
        <w:rPr>
          <w:rFonts w:ascii="Palatino Linotype" w:hAnsi="Palatino Linotype"/>
          <w:i/>
        </w:rPr>
        <w:t>(…)”</w:t>
      </w:r>
    </w:p>
    <w:p w14:paraId="209E79A2" w14:textId="77777777" w:rsidR="007E1D8E" w:rsidRPr="00301D4F" w:rsidRDefault="007E1D8E" w:rsidP="00301D4F">
      <w:pPr>
        <w:tabs>
          <w:tab w:val="left" w:pos="426"/>
        </w:tabs>
        <w:spacing w:line="360" w:lineRule="auto"/>
        <w:ind w:left="567" w:right="616"/>
        <w:jc w:val="both"/>
        <w:rPr>
          <w:rFonts w:ascii="Palatino Linotype" w:hAnsi="Palatino Linotype"/>
        </w:rPr>
      </w:pPr>
    </w:p>
    <w:p w14:paraId="7AACF58B" w14:textId="64BABBCB" w:rsidR="007E1D8E" w:rsidRPr="00301D4F" w:rsidRDefault="007E1D8E" w:rsidP="00301D4F">
      <w:pPr>
        <w:tabs>
          <w:tab w:val="left" w:pos="426"/>
        </w:tabs>
        <w:spacing w:line="360" w:lineRule="auto"/>
        <w:ind w:left="567" w:right="616"/>
        <w:jc w:val="both"/>
        <w:rPr>
          <w:rFonts w:ascii="Palatino Linotype" w:eastAsia="MS Mincho" w:hAnsi="Palatino Linotype" w:cs="Arial"/>
          <w:color w:val="000000" w:themeColor="text1"/>
          <w:lang w:val="es-MX"/>
        </w:rPr>
      </w:pPr>
      <w:r w:rsidRPr="00301D4F">
        <w:rPr>
          <w:rFonts w:ascii="Palatino Linotype" w:hAnsi="Palatino Linotype"/>
        </w:rPr>
        <w:t>(Énfasis añadido)</w:t>
      </w:r>
    </w:p>
    <w:p w14:paraId="664CFADF" w14:textId="79ACC5C3" w:rsidR="00537691" w:rsidRPr="00301D4F" w:rsidRDefault="00485A0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 xml:space="preserve"> </w:t>
      </w:r>
    </w:p>
    <w:p w14:paraId="6AC33735" w14:textId="2263538C" w:rsidR="007E1D8E" w:rsidRPr="00301D4F" w:rsidRDefault="007E1D8E"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 xml:space="preserve">Como se puede advertir de tal dispositivo jurídico, existe fuente obligacional para que el </w:t>
      </w:r>
      <w:r w:rsidRPr="00301D4F">
        <w:rPr>
          <w:rFonts w:ascii="Palatino Linotype" w:eastAsia="MS Mincho" w:hAnsi="Palatino Linotype" w:cs="Arial"/>
          <w:b/>
          <w:color w:val="000000" w:themeColor="text1"/>
          <w:lang w:val="es-MX"/>
        </w:rPr>
        <w:t>SUJETO OBLIGADO</w:t>
      </w:r>
      <w:r w:rsidRPr="00301D4F">
        <w:rPr>
          <w:rFonts w:ascii="Palatino Linotype" w:eastAsia="MS Mincho" w:hAnsi="Palatino Linotype" w:cs="Arial"/>
          <w:color w:val="000000" w:themeColor="text1"/>
          <w:lang w:val="es-MX"/>
        </w:rPr>
        <w:t xml:space="preserve"> cuente con el certificado de antecedentes NO penales</w:t>
      </w:r>
      <w:r w:rsidR="00524AA9" w:rsidRPr="00301D4F">
        <w:rPr>
          <w:rFonts w:ascii="Palatino Linotype" w:eastAsia="MS Mincho" w:hAnsi="Palatino Linotype" w:cs="Arial"/>
          <w:color w:val="000000" w:themeColor="text1"/>
          <w:lang w:val="es-MX"/>
        </w:rPr>
        <w:t xml:space="preserve"> de la Titular de la Unidad de Transparencia</w:t>
      </w:r>
      <w:r w:rsidRPr="00301D4F">
        <w:rPr>
          <w:rFonts w:ascii="Palatino Linotype" w:eastAsia="MS Mincho" w:hAnsi="Palatino Linotype" w:cs="Arial"/>
          <w:color w:val="000000" w:themeColor="text1"/>
          <w:lang w:val="es-MX"/>
        </w:rPr>
        <w:t>, en razón de que un</w:t>
      </w:r>
      <w:r w:rsidR="00524AA9" w:rsidRPr="00301D4F">
        <w:rPr>
          <w:rFonts w:ascii="Palatino Linotype" w:eastAsia="MS Mincho" w:hAnsi="Palatino Linotype" w:cs="Arial"/>
          <w:color w:val="000000" w:themeColor="text1"/>
          <w:lang w:val="es-MX"/>
        </w:rPr>
        <w:t>o de los</w:t>
      </w:r>
      <w:r w:rsidRPr="00301D4F">
        <w:rPr>
          <w:rFonts w:ascii="Palatino Linotype" w:eastAsia="MS Mincho" w:hAnsi="Palatino Linotype" w:cs="Arial"/>
          <w:color w:val="000000" w:themeColor="text1"/>
          <w:lang w:val="es-MX"/>
        </w:rPr>
        <w:t xml:space="preserve"> requisito</w:t>
      </w:r>
      <w:r w:rsidR="00524AA9" w:rsidRPr="00301D4F">
        <w:rPr>
          <w:rFonts w:ascii="Palatino Linotype" w:eastAsia="MS Mincho" w:hAnsi="Palatino Linotype" w:cs="Arial"/>
          <w:color w:val="000000" w:themeColor="text1"/>
          <w:lang w:val="es-MX"/>
        </w:rPr>
        <w:t>s</w:t>
      </w:r>
      <w:r w:rsidRPr="00301D4F">
        <w:rPr>
          <w:rFonts w:ascii="Palatino Linotype" w:eastAsia="MS Mincho" w:hAnsi="Palatino Linotype" w:cs="Arial"/>
          <w:color w:val="000000" w:themeColor="text1"/>
          <w:lang w:val="es-MX"/>
        </w:rPr>
        <w:t xml:space="preserve"> que deben de cumplir los titulares de las unidades administrativas, en este caso, la Titular de la Unidad de Transparencia es “</w:t>
      </w:r>
      <w:r w:rsidRPr="00301D4F">
        <w:rPr>
          <w:rFonts w:ascii="Palatino Linotype" w:eastAsia="MS Mincho" w:hAnsi="Palatino Linotype" w:cs="Arial"/>
          <w:i/>
          <w:color w:val="000000" w:themeColor="text1"/>
        </w:rPr>
        <w:t>No haber sido condenado en proceso penal, por delito intencional que amerite pena privativa de libertad”</w:t>
      </w:r>
      <w:r w:rsidRPr="00301D4F">
        <w:rPr>
          <w:rFonts w:ascii="Palatino Linotype" w:eastAsia="MS Mincho" w:hAnsi="Palatino Linotype" w:cs="Arial"/>
          <w:color w:val="000000" w:themeColor="text1"/>
          <w:lang w:val="es-MX"/>
        </w:rPr>
        <w:t>, constituyéndose dicho certificado como el documento idóneo con el cual se pudiera colmar la pretensión del particular, contrario a lo que se manifestó en respuesta a la solicitud de información.</w:t>
      </w:r>
    </w:p>
    <w:p w14:paraId="38A947B0" w14:textId="77777777" w:rsidR="00524AA9" w:rsidRPr="00301D4F" w:rsidRDefault="00524AA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788DD93" w14:textId="224A52F5" w:rsidR="00524AA9" w:rsidRPr="00301D4F" w:rsidRDefault="00524AA9"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 xml:space="preserve">Bajo tal precisa, de la respuesta emitida por el </w:t>
      </w:r>
      <w:r w:rsidRPr="00301D4F">
        <w:rPr>
          <w:rFonts w:ascii="Palatino Linotype" w:eastAsia="MS Mincho" w:hAnsi="Palatino Linotype" w:cs="Arial"/>
          <w:b/>
          <w:color w:val="000000" w:themeColor="text1"/>
          <w:lang w:val="es-MX"/>
        </w:rPr>
        <w:t>SUJETO OBLIGADO</w:t>
      </w:r>
      <w:r w:rsidRPr="00301D4F">
        <w:rPr>
          <w:rFonts w:ascii="Palatino Linotype" w:eastAsia="MS Mincho" w:hAnsi="Palatino Linotype" w:cs="Arial"/>
          <w:color w:val="000000" w:themeColor="text1"/>
          <w:lang w:val="es-MX"/>
        </w:rPr>
        <w:t xml:space="preserve"> se advierte que este únicamente se pronunció en el sentido de referir que no constituye un requisito para ingresar al Ayuntamiento, más no así a referir que no lo tenía en sus archivos.</w:t>
      </w:r>
    </w:p>
    <w:p w14:paraId="185D41AB" w14:textId="77777777" w:rsidR="00524AA9" w:rsidRPr="00301D4F" w:rsidRDefault="00524AA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CAD6F2E" w14:textId="1228D415" w:rsidR="00485A09" w:rsidRPr="00301D4F" w:rsidRDefault="00524AA9"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 xml:space="preserve">Por lo tanto, en tales circunstancias a criterio de esta Ponencia </w:t>
      </w:r>
      <w:proofErr w:type="spellStart"/>
      <w:r w:rsidRPr="00301D4F">
        <w:rPr>
          <w:rFonts w:ascii="Palatino Linotype" w:eastAsia="MS Mincho" w:hAnsi="Palatino Linotype" w:cs="Arial"/>
          <w:color w:val="000000" w:themeColor="text1"/>
          <w:lang w:val="es-MX"/>
        </w:rPr>
        <w:t>Resolutora</w:t>
      </w:r>
      <w:proofErr w:type="spellEnd"/>
      <w:r w:rsidRPr="00301D4F">
        <w:rPr>
          <w:rFonts w:ascii="Palatino Linotype" w:eastAsia="MS Mincho" w:hAnsi="Palatino Linotype" w:cs="Arial"/>
          <w:color w:val="000000" w:themeColor="text1"/>
          <w:lang w:val="es-MX"/>
        </w:rPr>
        <w:t xml:space="preserve"> resulta dable ordenar al </w:t>
      </w:r>
      <w:r w:rsidRPr="00301D4F">
        <w:rPr>
          <w:rFonts w:ascii="Palatino Linotype" w:eastAsia="MS Mincho" w:hAnsi="Palatino Linotype" w:cs="Arial"/>
          <w:b/>
          <w:color w:val="000000" w:themeColor="text1"/>
          <w:lang w:val="es-MX"/>
        </w:rPr>
        <w:t>SUJETO OBLIGADO</w:t>
      </w:r>
      <w:r w:rsidRPr="00301D4F">
        <w:rPr>
          <w:rFonts w:ascii="Palatino Linotype" w:eastAsia="MS Mincho" w:hAnsi="Palatino Linotype" w:cs="Arial"/>
          <w:color w:val="000000" w:themeColor="text1"/>
          <w:lang w:val="es-MX"/>
        </w:rPr>
        <w:t xml:space="preserve"> realice una previa búsqueda exhaustiva y razonable en los archivos de las áreas que sean competentes, a efecto de que ponga a disposición del particular el Certificado de antecedentes no penales de la Titular de la Unidad de Transparencia, en versión pública, con el acuerdo de clasificación que para tal efecto emita el Comité de Transparencia, en el que se funde y motiven las razones por las cuales se debe proteger información de carácter confidencial.</w:t>
      </w:r>
    </w:p>
    <w:p w14:paraId="5E8C701B" w14:textId="77777777" w:rsidR="00524AA9" w:rsidRPr="00301D4F" w:rsidRDefault="00524AA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35CEA11" w14:textId="22E18178" w:rsidR="00524AA9" w:rsidRPr="00301D4F" w:rsidRDefault="00524AA9"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Respecto al documento que se ordena en el párrafo que antecede resulta oportuno señalar su naturaleza y la procedencia de su entrega en versión pública.</w:t>
      </w:r>
    </w:p>
    <w:p w14:paraId="18302BAF" w14:textId="77777777" w:rsidR="00524AA9" w:rsidRPr="00301D4F" w:rsidRDefault="00524AA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73CB8E4" w14:textId="643D0974" w:rsidR="00524AA9" w:rsidRPr="00301D4F" w:rsidRDefault="00524AA9"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hAnsi="Palatino Linotype"/>
          <w:color w:val="000000" w:themeColor="text1"/>
        </w:rPr>
        <w:t>En ese tenor, la Ley Orgánica de la Ley de la Fiscalía General de Justicia del Estado de México</w:t>
      </w:r>
      <w:r w:rsidRPr="00301D4F">
        <w:rPr>
          <w:rFonts w:ascii="Palatino Linotype" w:hAnsi="Palatino Linotype"/>
          <w:b/>
          <w:color w:val="000000" w:themeColor="text1"/>
        </w:rPr>
        <w:t xml:space="preserve"> </w:t>
      </w:r>
      <w:r w:rsidRPr="00301D4F">
        <w:rPr>
          <w:rFonts w:ascii="Palatino Linotype" w:hAnsi="Palatino Linotype"/>
          <w:color w:val="000000" w:themeColor="text1"/>
        </w:rPr>
        <w:t>establece la forma en que habrán de realizarse</w:t>
      </w:r>
      <w:r w:rsidRPr="00301D4F">
        <w:rPr>
          <w:rFonts w:ascii="Palatino Linotype" w:hAnsi="Palatino Linotype"/>
          <w:b/>
          <w:color w:val="000000" w:themeColor="text1"/>
        </w:rPr>
        <w:t xml:space="preserve"> </w:t>
      </w:r>
      <w:r w:rsidRPr="00301D4F">
        <w:rPr>
          <w:rFonts w:ascii="Palatino Linotype" w:hAnsi="Palatino Linotype"/>
          <w:color w:val="000000" w:themeColor="text1"/>
        </w:rPr>
        <w:t>las inscripciones de antecedentes penales y administrativos, así como los supuestos bajo los cuales las inscripciones de antecedentes penales serán cancelados, tal como se cita:</w:t>
      </w:r>
    </w:p>
    <w:p w14:paraId="5F8DB853" w14:textId="77777777" w:rsidR="00524AA9" w:rsidRPr="00301D4F" w:rsidRDefault="00524AA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AE53C84"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r w:rsidRPr="00301D4F">
        <w:rPr>
          <w:rFonts w:ascii="Palatino Linotype" w:hAnsi="Palatino Linotype"/>
          <w:b/>
          <w:i/>
          <w:color w:val="000000" w:themeColor="text1"/>
        </w:rPr>
        <w:t>“Artículo 41.</w:t>
      </w:r>
      <w:r w:rsidRPr="00301D4F">
        <w:rPr>
          <w:rFonts w:ascii="Palatino Linotype" w:hAnsi="Palatino Linotype"/>
          <w:i/>
          <w:color w:val="000000" w:themeColor="text1"/>
        </w:rPr>
        <w:t xml:space="preserve"> Las inscripciones de antecedentes penales y administrativos se harán en las secciones respectivas, de acuerdo con los sistemas que se establezcan en el Reglamento, conforme a lo siguiente: </w:t>
      </w:r>
    </w:p>
    <w:p w14:paraId="274F712A"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r w:rsidRPr="00301D4F">
        <w:rPr>
          <w:rFonts w:ascii="Palatino Linotype" w:hAnsi="Palatino Linotype"/>
          <w:i/>
          <w:color w:val="000000" w:themeColor="text1"/>
        </w:rPr>
        <w:t xml:space="preserve">A. En la sección de antecedentes penales se inscribirán: </w:t>
      </w:r>
    </w:p>
    <w:p w14:paraId="2DB5309A"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r w:rsidRPr="00301D4F">
        <w:rPr>
          <w:rFonts w:ascii="Palatino Linotype" w:hAnsi="Palatino Linotype"/>
          <w:i/>
          <w:color w:val="000000" w:themeColor="text1"/>
        </w:rPr>
        <w:t xml:space="preserve">I. Las sentencias condenatorias ejecutoriadas que dicten las autoridades judiciales del Estado. </w:t>
      </w:r>
    </w:p>
    <w:p w14:paraId="1B163D58"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r w:rsidRPr="00301D4F">
        <w:rPr>
          <w:rFonts w:ascii="Palatino Linotype" w:hAnsi="Palatino Linotype"/>
          <w:i/>
          <w:color w:val="000000" w:themeColor="text1"/>
        </w:rPr>
        <w:t xml:space="preserve">II. Las sentencias condenatorias ejecutoriadas que dicten autoridades judiciales de otras entidades federativas de la República o del extranjero. </w:t>
      </w:r>
    </w:p>
    <w:p w14:paraId="3F3C11B1"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r w:rsidRPr="00301D4F">
        <w:rPr>
          <w:rFonts w:ascii="Palatino Linotype" w:hAnsi="Palatino Linotype"/>
          <w:i/>
          <w:color w:val="000000" w:themeColor="text1"/>
        </w:rPr>
        <w:t xml:space="preserve">B. En la sección de reincidencia y habitualidad, cuando se surtan los presupuestos de los artículos 22 y 23 del Código Penal para el Estado, se inscribirán respectivamente, las sentencias condenatorias ejecutoriadas. C. En la sección de antecedentes administrativos: </w:t>
      </w:r>
    </w:p>
    <w:p w14:paraId="7E7F7A08"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r w:rsidRPr="00301D4F">
        <w:rPr>
          <w:rFonts w:ascii="Palatino Linotype" w:hAnsi="Palatino Linotype"/>
          <w:i/>
          <w:color w:val="000000" w:themeColor="text1"/>
        </w:rPr>
        <w:t xml:space="preserve">I. Las determinaciones del Ministerio Público para la aplicación de formas de solución alterna del procedimiento y de terminación anticipada del proceso. </w:t>
      </w:r>
    </w:p>
    <w:p w14:paraId="7B7970BA"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r w:rsidRPr="00301D4F">
        <w:rPr>
          <w:rFonts w:ascii="Palatino Linotype" w:hAnsi="Palatino Linotype"/>
          <w:i/>
          <w:color w:val="000000" w:themeColor="text1"/>
        </w:rPr>
        <w:t xml:space="preserve">II. Las formas de terminación de la investigación de conformidad con el Código Nacional. </w:t>
      </w:r>
    </w:p>
    <w:p w14:paraId="7CE67818"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r w:rsidRPr="00301D4F">
        <w:rPr>
          <w:rFonts w:ascii="Palatino Linotype" w:hAnsi="Palatino Linotype"/>
          <w:i/>
          <w:color w:val="000000" w:themeColor="text1"/>
        </w:rPr>
        <w:t>III. Los datos que se obtengan con motivo de la expedición de certificados de antecedentes. Los datos relativos a los antecedentes administrativos únicamente serán utilizados por el Ministerio Público para el cumplimiento de sus atribuciones. Las autoridades judiciales o administrativas competentes remitirán a los Servicios Periciales los documentos a que se refiere el presente artículo dentro del término de quince días hábiles contados a partir de la fecha en que, respectivamente, se haya dictado, elaborado o causado ejecutoria.”</w:t>
      </w:r>
    </w:p>
    <w:p w14:paraId="309A198B" w14:textId="77777777" w:rsidR="00524AA9" w:rsidRPr="00301D4F" w:rsidRDefault="00524AA9" w:rsidP="00301D4F">
      <w:pPr>
        <w:pStyle w:val="Prrafodelista"/>
        <w:spacing w:line="360" w:lineRule="auto"/>
        <w:ind w:left="851" w:right="567"/>
        <w:jc w:val="both"/>
        <w:rPr>
          <w:rFonts w:ascii="Palatino Linotype" w:hAnsi="Palatino Linotype"/>
          <w:i/>
          <w:color w:val="000000" w:themeColor="text1"/>
        </w:rPr>
      </w:pPr>
    </w:p>
    <w:p w14:paraId="22D2C7D5"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r w:rsidRPr="00301D4F">
        <w:rPr>
          <w:rFonts w:ascii="Palatino Linotype" w:hAnsi="Palatino Linotype"/>
          <w:b/>
          <w:i/>
          <w:color w:val="000000" w:themeColor="text1"/>
        </w:rPr>
        <w:t>“Artículo 42.</w:t>
      </w:r>
      <w:r w:rsidRPr="00301D4F">
        <w:rPr>
          <w:rFonts w:ascii="Palatino Linotype" w:hAnsi="Palatino Linotype"/>
          <w:i/>
          <w:color w:val="000000" w:themeColor="text1"/>
        </w:rPr>
        <w:t xml:space="preserve"> Las inscripciones de antecedentes penales se cancelarán cuando: </w:t>
      </w:r>
    </w:p>
    <w:p w14:paraId="0B490428"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r w:rsidRPr="00301D4F">
        <w:rPr>
          <w:rFonts w:ascii="Palatino Linotype" w:hAnsi="Palatino Linotype"/>
          <w:i/>
          <w:color w:val="000000" w:themeColor="text1"/>
        </w:rPr>
        <w:t xml:space="preserve">I. La pena se haya declarado extinta. </w:t>
      </w:r>
    </w:p>
    <w:p w14:paraId="0B313AD7"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r w:rsidRPr="00301D4F">
        <w:rPr>
          <w:rFonts w:ascii="Palatino Linotype" w:hAnsi="Palatino Linotype"/>
          <w:i/>
          <w:color w:val="000000" w:themeColor="text1"/>
        </w:rPr>
        <w:t xml:space="preserve">II. La o el sentenciado sea declarado inocente por resolución dictada en recurso de revisión extraordinaria. </w:t>
      </w:r>
    </w:p>
    <w:p w14:paraId="7AAB0871"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r w:rsidRPr="00301D4F">
        <w:rPr>
          <w:rFonts w:ascii="Palatino Linotype" w:hAnsi="Palatino Linotype"/>
          <w:i/>
          <w:color w:val="000000" w:themeColor="text1"/>
        </w:rPr>
        <w:t xml:space="preserve">III. La o el condenado lo haya sido bajo la vigencia de una ley derogada o abrogada por otra que suprima al hecho el carácter de delito. </w:t>
      </w:r>
    </w:p>
    <w:p w14:paraId="0E6FDC0D"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r w:rsidRPr="00301D4F">
        <w:rPr>
          <w:rFonts w:ascii="Palatino Linotype" w:hAnsi="Palatino Linotype"/>
          <w:i/>
          <w:color w:val="000000" w:themeColor="text1"/>
        </w:rPr>
        <w:t xml:space="preserve">IV. A la o el sentenciado se le conceda el beneficio de la amnistía o del indulto. </w:t>
      </w:r>
    </w:p>
    <w:p w14:paraId="7459A215"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r w:rsidRPr="00301D4F">
        <w:rPr>
          <w:rFonts w:ascii="Palatino Linotype" w:hAnsi="Palatino Linotype"/>
          <w:i/>
          <w:color w:val="000000" w:themeColor="text1"/>
        </w:rPr>
        <w:t>Las autoridades judiciales o administrativas remitirán copia certificada de los documentos a que se hace referencia en las fracciones anteriores a los Servicios Periciales para la cancelación de la inscripción de antecedentes penales.”</w:t>
      </w:r>
    </w:p>
    <w:p w14:paraId="2DABE4C9" w14:textId="77777777" w:rsidR="00524AA9" w:rsidRPr="00301D4F" w:rsidRDefault="00524AA9" w:rsidP="00301D4F">
      <w:pPr>
        <w:pStyle w:val="Prrafodelista"/>
        <w:spacing w:line="360" w:lineRule="auto"/>
        <w:ind w:left="567" w:right="616"/>
        <w:jc w:val="both"/>
        <w:rPr>
          <w:rFonts w:ascii="Palatino Linotype" w:hAnsi="Palatino Linotype"/>
          <w:i/>
          <w:color w:val="000000" w:themeColor="text1"/>
        </w:rPr>
      </w:pPr>
    </w:p>
    <w:p w14:paraId="3674AEE3" w14:textId="77777777" w:rsidR="00524AA9" w:rsidRPr="00301D4F" w:rsidRDefault="00524AA9" w:rsidP="00301D4F">
      <w:pPr>
        <w:pStyle w:val="Prrafodelista"/>
        <w:spacing w:line="360" w:lineRule="auto"/>
        <w:ind w:left="567" w:right="616"/>
        <w:jc w:val="both"/>
        <w:rPr>
          <w:rFonts w:ascii="Palatino Linotype" w:hAnsi="Palatino Linotype"/>
          <w:color w:val="000000" w:themeColor="text1"/>
        </w:rPr>
      </w:pPr>
      <w:r w:rsidRPr="00301D4F">
        <w:rPr>
          <w:rFonts w:ascii="Palatino Linotype" w:hAnsi="Palatino Linotype"/>
          <w:color w:val="000000" w:themeColor="text1"/>
        </w:rPr>
        <w:t>(Énfasis añadido)</w:t>
      </w:r>
    </w:p>
    <w:p w14:paraId="35661953" w14:textId="77777777" w:rsidR="00524AA9" w:rsidRPr="00301D4F" w:rsidRDefault="00524AA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8E65D58" w14:textId="77777777" w:rsidR="00524AA9" w:rsidRPr="00301D4F" w:rsidRDefault="00524AA9"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hAnsi="Palatino Linotype"/>
          <w:color w:val="000000" w:themeColor="text1"/>
        </w:rPr>
        <w:t xml:space="preserve">En cualquiera de los supuestos de cancelación a que se hace referencia en el párrafo precedente se considera importante apuntar que aun cuando existan registros de antecedentes penales su existencia no acredita, carencia de probidad y de un modo honesto de vivir, por lo tanto no deben ser motivo de discriminación,  o impedimento para una efectiva reinserción social derecho reconocido en el artículo 18 párrafo segundo de la </w:t>
      </w:r>
      <w:r w:rsidRPr="00301D4F">
        <w:rPr>
          <w:rFonts w:ascii="Palatino Linotype" w:hAnsi="Palatino Linotype"/>
          <w:b/>
          <w:color w:val="000000" w:themeColor="text1"/>
        </w:rPr>
        <w:t>Constitución Política de los Estados Unidos Mexicanos</w:t>
      </w:r>
      <w:r w:rsidRPr="00301D4F">
        <w:rPr>
          <w:rFonts w:ascii="Palatino Linotype" w:hAnsi="Palatino Linotype"/>
          <w:color w:val="000000" w:themeColor="text1"/>
        </w:rPr>
        <w:t>, robustece lo manifestado hasta aquí la siguiente jurisprudencia</w:t>
      </w:r>
      <w:r w:rsidRPr="00301D4F">
        <w:rPr>
          <w:rStyle w:val="Refdenotaalpie"/>
          <w:rFonts w:ascii="Palatino Linotype" w:hAnsi="Palatino Linotype"/>
          <w:color w:val="000000" w:themeColor="text1"/>
        </w:rPr>
        <w:footnoteReference w:id="1"/>
      </w:r>
      <w:r w:rsidRPr="00301D4F">
        <w:rPr>
          <w:rFonts w:ascii="Palatino Linotype" w:hAnsi="Palatino Linotype"/>
          <w:color w:val="000000" w:themeColor="text1"/>
        </w:rPr>
        <w:t>:</w:t>
      </w:r>
    </w:p>
    <w:p w14:paraId="2897CACB" w14:textId="77777777" w:rsidR="00524AA9" w:rsidRPr="00301D4F" w:rsidRDefault="00524AA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24B8EB5" w14:textId="77777777" w:rsidR="00524AA9" w:rsidRPr="00301D4F" w:rsidRDefault="00524AA9" w:rsidP="00301D4F">
      <w:pPr>
        <w:spacing w:line="360" w:lineRule="auto"/>
        <w:ind w:left="567" w:right="616"/>
        <w:jc w:val="both"/>
        <w:rPr>
          <w:rFonts w:ascii="Palatino Linotype" w:hAnsi="Palatino Linotype"/>
          <w:i/>
          <w:color w:val="000000" w:themeColor="text1"/>
        </w:rPr>
      </w:pPr>
      <w:r w:rsidRPr="00301D4F">
        <w:rPr>
          <w:rFonts w:ascii="Palatino Linotype" w:hAnsi="Palatino Linotype"/>
          <w:b/>
          <w:i/>
          <w:color w:val="000000" w:themeColor="text1"/>
        </w:rPr>
        <w:t>ANTECEDENTES PENALES. SU EXISTENCIA NO ACREDITA, POR SÍ SOLA, CARENCIA DE PROBIDAD Y DE UN MODO HONESTO DE VIVIR.</w:t>
      </w:r>
      <w:r w:rsidRPr="00301D4F">
        <w:rPr>
          <w:rFonts w:ascii="Palatino Linotype" w:hAnsi="Palatino Linotype"/>
          <w:i/>
          <w:color w:val="000000" w:themeColor="text1"/>
        </w:rPr>
        <w:t>- El hecho de haber cometido un delito intencional puede llegar a constituir un factor que demuestre la falta de probidad o de honestidad en la conducta, según las circunstancias de la comisión del ilícito, pero no resulta determinante, por sí solo, para tener por acreditada la carencia de esas cualidades. El que una persona goce de las cualidades de probidad y honestidad se presume, por lo que cuando se sostiene su carencia, se debe acreditar que dicha persona llevó a cabo actos u omisiones concretos, no acordes con los fines y principios perseguidos con los mencionados valores. En el caso de quien ha cometido un delito y ha sido condenado por ello, cabe la posibilidad de que por las circunstancias de tiempo, modo y lugar de ejecución de ilícitos, se pudiera contribuir de manera importante para desvirtuar esa presunción; sin embargo, cuando las penas impuestas ya se han compurgado o extinguido y ha transcurrido un tiempo considerable a la fecha de la condena, se reduce en gran medida el indicio que tiende a desvirtuar la presunción apuntada, porque la falta cometida por un individuo en algún tiempo de su vida, no lo define ni lo marca para siempre, ni hace que su conducta sea cuestionable por el resto de su vida. Para arribar a la anterior conclusión, se toma en cuenta que en el moderno estado democrático de derecho, la finalidad de las penas es preponderantemente preventiva, para evitar en lo sucesivo la transgresión del orden jurídico, al constituir una intimidación disuasoria en la comisión de ilícitos y como fuerza integradora, al afirmar, a la vez, las convicciones de la conciencia colectiva, función que es congruente con el fin del estado democrático de derecho, que se basa en el respeto de la persona humana. Así, el valor del ser humano impone una limitación fundamental a la pena, que se manifiesta en la eliminación de las penas infamantes y la posibilidad de readaptación y reinserción social del infractor, principios que se encuentran recogidos en el ámbito constitucional, en los artículos 18 y 22, de los que se advierte la tendencia del sistema punitivo mexicano, hacia la readaptación del infractor y, a su vez, la prohibición de la marca que, en términos generales, constituye la impresión de un signo exterior para señalar a una persona, y con esto, hacer referencia a una determinada situación de ella. Con esto, la marca define o fija en una persona una determinada calidad que, a la vista de todos los demás, lleva implícita una carga discriminatoria o que se le excluya de su entorno social, en contra de su dignidad y la igualdad que debe existir entre todos los individuos en un estado democrático de derecho. Por ende, si una persona comete un ilícito,</w:t>
      </w:r>
      <w:r w:rsidRPr="00301D4F">
        <w:rPr>
          <w:rFonts w:ascii="Palatino Linotype" w:hAnsi="Palatino Linotype"/>
          <w:b/>
          <w:i/>
          <w:color w:val="000000" w:themeColor="text1"/>
        </w:rPr>
        <w:t xml:space="preserve"> no podría quedar marcado con el estigma de ser infractor el resto de su vida, porque ello obstaculizaría su reinserción social</w:t>
      </w:r>
      <w:r w:rsidRPr="00301D4F">
        <w:rPr>
          <w:rFonts w:ascii="Palatino Linotype" w:hAnsi="Palatino Linotype"/>
          <w:i/>
          <w:color w:val="000000" w:themeColor="text1"/>
        </w:rPr>
        <w:t>. En esa virtud, las penas que son impuestas a quien comete un ilícito no pueden tener como función la de marcarlo o señalarlo como un transgresor de la ley ni, por tanto, como una persona carente de probidad y modo honesto de vivir; en todo caso, la falta de probidad y honestidad pudo haberse actualizado en el momento en que los ilícitos fueron cometidos; pero si éstos han sido sancionados legalmente, no podría considerarse que esas cualidades desaparecieron para siempre de esa persona, sino que ésta se encuentra en aptitud de reintegrarse socialmente y actuar conforme a los valores imperantes de la sociedad en la que habita. Tercera Época: Juicio para la protección de los derechos político-electorales del ciudadano. SUP-JDC- 020/2001.-Daniel Ulloa Valenzuela.-8 de junio de 2001.-Unanimidad de votos. Juicio de revisión constitucional electoral. SUP-JRC-303/2001.-Partido Acción Nacional.-19 de diciembre de 2001.-Unanimidad de seis votos.</w:t>
      </w:r>
    </w:p>
    <w:p w14:paraId="07AEA21B" w14:textId="77777777" w:rsidR="00524AA9" w:rsidRPr="00301D4F" w:rsidRDefault="00524AA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18D8BF2" w14:textId="58BB2BA2" w:rsidR="00524AA9" w:rsidRPr="00301D4F" w:rsidRDefault="00524AA9"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hAnsi="Palatino Linotype"/>
          <w:color w:val="000000" w:themeColor="text1"/>
        </w:rPr>
        <w:t>No pasa por desapercibido que al expedirse un certificado de antecedentes NO penales, tal y como su nombre lo dice, se está certificando la inexistencia fáctica de un registro correspondiente a la comisión de un delito, documento diverso a una inscripción de antecedentes penales en una sentencia.</w:t>
      </w:r>
    </w:p>
    <w:p w14:paraId="3E3EAE36" w14:textId="77777777" w:rsidR="00524AA9" w:rsidRPr="00301D4F" w:rsidRDefault="00524AA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5AE2BA8" w14:textId="21AD139F" w:rsidR="00524AA9" w:rsidRPr="00301D4F" w:rsidRDefault="00524AA9"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hAnsi="Palatino Linotype"/>
          <w:color w:val="000000" w:themeColor="text1"/>
        </w:rPr>
        <w:t>En tal guisa, es pertinente señalar que para el caso que nos atañe, como se ha manifestado, uno de los requisitos que establece la Ley Orgánica Municipal del Estado de México, para los titulares de las unidades administrativas,</w:t>
      </w:r>
      <w:r w:rsidR="0078571A" w:rsidRPr="00301D4F">
        <w:rPr>
          <w:rFonts w:ascii="Palatino Linotype" w:hAnsi="Palatino Linotype"/>
          <w:color w:val="000000" w:themeColor="text1"/>
        </w:rPr>
        <w:t xml:space="preserve"> como lo es la titular de la Unidad de Transparencia,</w:t>
      </w:r>
      <w:r w:rsidRPr="00301D4F">
        <w:rPr>
          <w:rFonts w:ascii="Palatino Linotype" w:hAnsi="Palatino Linotype"/>
          <w:color w:val="000000" w:themeColor="text1"/>
        </w:rPr>
        <w:t xml:space="preserve"> es precisamente que la persona acredite no haber sido condenado en proceso penal, por delito intencional que amerite pena privativa de libertad.</w:t>
      </w:r>
    </w:p>
    <w:p w14:paraId="05CD7DF0" w14:textId="77777777" w:rsidR="00524AA9" w:rsidRPr="00301D4F" w:rsidRDefault="00524AA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765129D" w14:textId="11E371B9" w:rsidR="00524AA9" w:rsidRPr="00301D4F" w:rsidRDefault="00524AA9"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hAnsi="Palatino Linotype"/>
          <w:color w:val="000000" w:themeColor="text1"/>
        </w:rPr>
        <w:t xml:space="preserve">Por lo tanto en los expedientes que se deben integral del personal, se debe poseer o administrar el documento donde conste que las personas que pretenden ostentar dichos cargos no han sido condenados por el delito señalado en el párrafo que antecede, mismo que puede ser acreditado con el certificado de antecedentes </w:t>
      </w:r>
      <w:r w:rsidR="0078571A" w:rsidRPr="00301D4F">
        <w:rPr>
          <w:rFonts w:ascii="Palatino Linotype" w:hAnsi="Palatino Linotype"/>
          <w:color w:val="000000" w:themeColor="text1"/>
        </w:rPr>
        <w:t xml:space="preserve">NO </w:t>
      </w:r>
      <w:r w:rsidRPr="00301D4F">
        <w:rPr>
          <w:rFonts w:ascii="Palatino Linotype" w:hAnsi="Palatino Linotype"/>
          <w:color w:val="000000" w:themeColor="text1"/>
        </w:rPr>
        <w:t>penales.</w:t>
      </w:r>
    </w:p>
    <w:p w14:paraId="3B87F43E" w14:textId="77777777" w:rsidR="00524AA9" w:rsidRPr="00301D4F" w:rsidRDefault="00524AA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9B1B4E1" w14:textId="77777777" w:rsidR="00524AA9" w:rsidRPr="00301D4F" w:rsidRDefault="00524AA9"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hAnsi="Palatino Linotype"/>
          <w:color w:val="000000" w:themeColor="text1"/>
        </w:rPr>
        <w:t>De lo anterior, se entiende que el certificado de antecedentes NO penales es considerado un requisito formal que debe presentarse para acreditar la idoneidad para ostentar el cargo al que se pretende acceder; por tal motivo se colige que es un documento que debe obrar bajo el resguardo del ente público de acuerdo sus facultades, competencias y funciones.</w:t>
      </w:r>
    </w:p>
    <w:p w14:paraId="61750B14" w14:textId="77777777" w:rsidR="00524AA9" w:rsidRPr="00301D4F" w:rsidRDefault="00524AA9"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25458B2" w14:textId="26BFCF31" w:rsidR="00524AA9" w:rsidRDefault="00524AA9" w:rsidP="00301D4F">
      <w:pPr>
        <w:numPr>
          <w:ilvl w:val="0"/>
          <w:numId w:val="1"/>
        </w:numPr>
        <w:tabs>
          <w:tab w:val="left" w:pos="426"/>
        </w:tabs>
        <w:spacing w:line="360" w:lineRule="auto"/>
        <w:ind w:left="0"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 xml:space="preserve">En el caso que nos ocupa, al tratarse de personas que, al decidir incursionar en el ejercicio de responsabilidades públicas, han decidido, por sí mismas, someterse al escrutinio de una sociedad democrática. Además es de señalar que, el </w:t>
      </w:r>
      <w:r w:rsidRPr="00301D4F">
        <w:rPr>
          <w:rFonts w:ascii="Palatino Linotype" w:hAnsi="Palatino Linotype" w:cs="Arial"/>
          <w:b/>
          <w:color w:val="000000" w:themeColor="text1"/>
        </w:rPr>
        <w:t xml:space="preserve">certificado de antecedentes </w:t>
      </w:r>
      <w:r w:rsidR="0078571A" w:rsidRPr="00301D4F">
        <w:rPr>
          <w:rFonts w:ascii="Palatino Linotype" w:hAnsi="Palatino Linotype" w:cs="Arial"/>
          <w:b/>
          <w:color w:val="000000" w:themeColor="text1"/>
        </w:rPr>
        <w:t xml:space="preserve">no </w:t>
      </w:r>
      <w:r w:rsidRPr="00301D4F">
        <w:rPr>
          <w:rFonts w:ascii="Palatino Linotype" w:hAnsi="Palatino Linotype" w:cs="Arial"/>
          <w:b/>
          <w:color w:val="000000" w:themeColor="text1"/>
        </w:rPr>
        <w:t xml:space="preserve">penales, </w:t>
      </w:r>
      <w:r w:rsidRPr="00301D4F">
        <w:rPr>
          <w:rFonts w:ascii="Palatino Linotype" w:hAnsi="Palatino Linotype" w:cs="Arial"/>
          <w:color w:val="000000" w:themeColor="text1"/>
        </w:rPr>
        <w:t>no es un documento generado por una persona,  sino por una institución diversa al Sujeto Obligado; sin embargo, constituye un requisito necesario para el ingreso al servicio público.</w:t>
      </w:r>
    </w:p>
    <w:p w14:paraId="277C5C1A" w14:textId="77777777" w:rsidR="00301D4F" w:rsidRPr="00301D4F" w:rsidRDefault="00301D4F" w:rsidP="00301D4F">
      <w:pPr>
        <w:tabs>
          <w:tab w:val="left" w:pos="426"/>
        </w:tabs>
        <w:spacing w:line="360" w:lineRule="auto"/>
        <w:contextualSpacing/>
        <w:jc w:val="both"/>
        <w:rPr>
          <w:rFonts w:ascii="Palatino Linotype" w:hAnsi="Palatino Linotype" w:cs="Arial"/>
          <w:color w:val="000000" w:themeColor="text1"/>
        </w:rPr>
      </w:pPr>
    </w:p>
    <w:p w14:paraId="28DB91B0" w14:textId="77777777" w:rsidR="00524AA9" w:rsidRPr="00301D4F" w:rsidRDefault="00524AA9" w:rsidP="00301D4F">
      <w:pPr>
        <w:numPr>
          <w:ilvl w:val="0"/>
          <w:numId w:val="1"/>
        </w:numPr>
        <w:tabs>
          <w:tab w:val="left" w:pos="426"/>
        </w:tabs>
        <w:spacing w:line="360" w:lineRule="auto"/>
        <w:ind w:left="0"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Al respecto es de señalar que dicho documento cuenta, con fotografía, nombre, fecha de expedición, entre otros, por lo que de dicho documento cuenta con estos elementos; información que tiene el carácter de pública.</w:t>
      </w:r>
    </w:p>
    <w:p w14:paraId="0A70CB82" w14:textId="77777777" w:rsidR="00524AA9" w:rsidRPr="00301D4F" w:rsidRDefault="00524AA9" w:rsidP="00301D4F">
      <w:pPr>
        <w:tabs>
          <w:tab w:val="left" w:pos="426"/>
        </w:tabs>
        <w:spacing w:line="360" w:lineRule="auto"/>
        <w:contextualSpacing/>
        <w:jc w:val="both"/>
        <w:rPr>
          <w:rFonts w:ascii="Palatino Linotype" w:hAnsi="Palatino Linotype" w:cs="Arial"/>
          <w:color w:val="000000" w:themeColor="text1"/>
        </w:rPr>
      </w:pPr>
    </w:p>
    <w:p w14:paraId="712F89F2" w14:textId="2C62A4E8" w:rsidR="0078571A" w:rsidRPr="00301D4F" w:rsidRDefault="00524AA9" w:rsidP="00301D4F">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301D4F">
        <w:rPr>
          <w:rFonts w:ascii="Palatino Linotype" w:hAnsi="Palatino Linotype" w:cs="Arial"/>
          <w:color w:val="000000" w:themeColor="text1"/>
        </w:rPr>
        <w:t>Por lo tanto, es un documento susceptible entregarse, en versión pública.</w:t>
      </w:r>
    </w:p>
    <w:p w14:paraId="11FD279B" w14:textId="77777777" w:rsidR="0078571A" w:rsidRPr="00301D4F" w:rsidRDefault="0078571A" w:rsidP="00301D4F">
      <w:pPr>
        <w:tabs>
          <w:tab w:val="left" w:pos="426"/>
        </w:tabs>
        <w:spacing w:line="360" w:lineRule="auto"/>
        <w:contextualSpacing/>
        <w:jc w:val="both"/>
        <w:rPr>
          <w:rFonts w:ascii="Palatino Linotype" w:eastAsia="MS Mincho" w:hAnsi="Palatino Linotype" w:cs="Arial"/>
          <w:color w:val="000000" w:themeColor="text1"/>
          <w:lang w:val="es-MX"/>
        </w:rPr>
      </w:pPr>
    </w:p>
    <w:p w14:paraId="15A4F388" w14:textId="26A8C638" w:rsidR="0078571A" w:rsidRPr="00301D4F" w:rsidRDefault="0078571A" w:rsidP="00301D4F">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301D4F">
        <w:rPr>
          <w:rFonts w:ascii="Palatino Linotype" w:eastAsia="MS Mincho" w:hAnsi="Palatino Linotype" w:cs="Arial"/>
          <w:color w:val="000000" w:themeColor="text1"/>
          <w:lang w:val="es-MX"/>
        </w:rPr>
        <w:t>Ahora, respecto del documento que acredite la escolaridad</w:t>
      </w:r>
      <w:r w:rsidR="007B70F1" w:rsidRPr="00301D4F">
        <w:rPr>
          <w:rFonts w:ascii="Palatino Linotype" w:eastAsia="MS Mincho" w:hAnsi="Palatino Linotype" w:cs="Arial"/>
          <w:color w:val="000000" w:themeColor="text1"/>
          <w:lang w:val="es-MX"/>
        </w:rPr>
        <w:t xml:space="preserve">, marcado bajo el </w:t>
      </w:r>
      <w:r w:rsidR="007B70F1" w:rsidRPr="00301D4F">
        <w:rPr>
          <w:rFonts w:ascii="Palatino Linotype" w:eastAsia="MS Mincho" w:hAnsi="Palatino Linotype" w:cs="Arial"/>
          <w:b/>
          <w:color w:val="000000" w:themeColor="text1"/>
          <w:lang w:val="es-MX"/>
        </w:rPr>
        <w:t>numeral 3</w:t>
      </w:r>
      <w:r w:rsidRPr="00301D4F">
        <w:rPr>
          <w:rFonts w:ascii="Palatino Linotype" w:eastAsia="MS Mincho" w:hAnsi="Palatino Linotype" w:cs="Arial"/>
          <w:color w:val="000000" w:themeColor="text1"/>
          <w:lang w:val="es-MX"/>
        </w:rPr>
        <w:t xml:space="preserve">, resulta oportuno precisar </w:t>
      </w:r>
      <w:r w:rsidRPr="00301D4F">
        <w:rPr>
          <w:rFonts w:ascii="Palatino Linotype" w:hAnsi="Palatino Linotype" w:cs="Arial"/>
          <w:color w:val="000000" w:themeColor="text1"/>
        </w:rPr>
        <w:t xml:space="preserve">el concepto de grado de estudios, y escolaridad, con la finalidad de saber el tipo de información a la que el particular pretende acceder. </w:t>
      </w:r>
    </w:p>
    <w:p w14:paraId="741F5D9A" w14:textId="77777777" w:rsidR="0078571A" w:rsidRPr="00301D4F" w:rsidRDefault="0078571A" w:rsidP="00301D4F">
      <w:pPr>
        <w:tabs>
          <w:tab w:val="left" w:pos="426"/>
        </w:tabs>
        <w:spacing w:line="360" w:lineRule="auto"/>
        <w:ind w:right="49"/>
        <w:contextualSpacing/>
        <w:jc w:val="both"/>
        <w:rPr>
          <w:rFonts w:ascii="Palatino Linotype" w:hAnsi="Palatino Linotype" w:cs="Arial"/>
          <w:color w:val="000000" w:themeColor="text1"/>
        </w:rPr>
      </w:pPr>
    </w:p>
    <w:p w14:paraId="7256DBCC" w14:textId="77777777" w:rsidR="0078571A" w:rsidRPr="00301D4F" w:rsidRDefault="0078571A" w:rsidP="00301D4F">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El Diccionario de la Real Academia Española refiere como Grado</w:t>
      </w:r>
      <w:r w:rsidRPr="00301D4F">
        <w:rPr>
          <w:rFonts w:ascii="Palatino Linotype" w:hAnsi="Palatino Linotype" w:cs="Arial"/>
          <w:color w:val="000000" w:themeColor="text1"/>
          <w:vertAlign w:val="superscript"/>
        </w:rPr>
        <w:footnoteReference w:id="2"/>
      </w:r>
      <w:r w:rsidRPr="00301D4F">
        <w:rPr>
          <w:rFonts w:ascii="Palatino Linotype" w:hAnsi="Palatino Linotype" w:cs="Arial"/>
          <w:color w:val="000000" w:themeColor="text1"/>
        </w:rPr>
        <w:t>:</w:t>
      </w:r>
    </w:p>
    <w:p w14:paraId="093B0EE2" w14:textId="77777777" w:rsidR="0078571A" w:rsidRPr="00301D4F" w:rsidRDefault="0078571A" w:rsidP="00301D4F">
      <w:pPr>
        <w:tabs>
          <w:tab w:val="left" w:pos="426"/>
        </w:tabs>
        <w:spacing w:line="360" w:lineRule="auto"/>
        <w:ind w:right="49"/>
        <w:contextualSpacing/>
        <w:jc w:val="both"/>
        <w:rPr>
          <w:rFonts w:ascii="Palatino Linotype" w:hAnsi="Palatino Linotype" w:cs="Arial"/>
          <w:color w:val="000000" w:themeColor="text1"/>
        </w:rPr>
      </w:pPr>
    </w:p>
    <w:p w14:paraId="39B6ABA0" w14:textId="77777777" w:rsidR="0078571A" w:rsidRPr="00301D4F" w:rsidRDefault="0078571A" w:rsidP="00301D4F">
      <w:pPr>
        <w:spacing w:line="360" w:lineRule="auto"/>
        <w:ind w:left="567" w:right="616"/>
        <w:contextualSpacing/>
        <w:jc w:val="both"/>
        <w:rPr>
          <w:rFonts w:ascii="Palatino Linotype" w:hAnsi="Palatino Linotype" w:cs="Arial"/>
          <w:i/>
          <w:color w:val="000000" w:themeColor="text1"/>
        </w:rPr>
      </w:pPr>
      <w:r w:rsidRPr="00301D4F">
        <w:rPr>
          <w:rFonts w:ascii="Palatino Linotype" w:hAnsi="Palatino Linotype" w:cs="Arial"/>
          <w:i/>
          <w:color w:val="000000" w:themeColor="text1"/>
        </w:rPr>
        <w:t xml:space="preserve">“1. </w:t>
      </w:r>
      <w:proofErr w:type="spellStart"/>
      <w:r w:rsidRPr="00301D4F">
        <w:rPr>
          <w:rFonts w:ascii="Palatino Linotype" w:hAnsi="Palatino Linotype" w:cs="Arial"/>
          <w:i/>
          <w:color w:val="000000" w:themeColor="text1"/>
        </w:rPr>
        <w:t>Adm</w:t>
      </w:r>
      <w:proofErr w:type="spellEnd"/>
      <w:r w:rsidRPr="00301D4F">
        <w:rPr>
          <w:rFonts w:ascii="Palatino Linotype" w:hAnsi="Palatino Linotype" w:cs="Arial"/>
          <w:i/>
          <w:color w:val="000000" w:themeColor="text1"/>
        </w:rPr>
        <w:t>. Ciclo de la enseñanza universitaria que tiene por finalidad la obtención por parte del estudiante de una formación general, en una o varias disciplinas, orientada a la preparación para el ejercicio de actividades de carácter profesional.</w:t>
      </w:r>
    </w:p>
    <w:p w14:paraId="2FE2E375" w14:textId="77777777" w:rsidR="0078571A" w:rsidRPr="00301D4F" w:rsidRDefault="0078571A" w:rsidP="00301D4F">
      <w:pPr>
        <w:spacing w:line="360" w:lineRule="auto"/>
        <w:ind w:left="567" w:right="616"/>
        <w:contextualSpacing/>
        <w:jc w:val="both"/>
        <w:rPr>
          <w:rFonts w:ascii="Palatino Linotype" w:hAnsi="Palatino Linotype" w:cs="Arial"/>
          <w:i/>
          <w:color w:val="000000" w:themeColor="text1"/>
        </w:rPr>
      </w:pPr>
    </w:p>
    <w:p w14:paraId="2E3CBA2D" w14:textId="77777777" w:rsidR="0078571A" w:rsidRPr="00301D4F" w:rsidRDefault="0078571A" w:rsidP="00301D4F">
      <w:pPr>
        <w:numPr>
          <w:ilvl w:val="0"/>
          <w:numId w:val="21"/>
        </w:numPr>
        <w:spacing w:line="360" w:lineRule="auto"/>
        <w:ind w:left="567" w:right="616"/>
        <w:contextualSpacing/>
        <w:jc w:val="both"/>
        <w:rPr>
          <w:rFonts w:ascii="Palatino Linotype" w:hAnsi="Palatino Linotype" w:cs="Arial"/>
          <w:i/>
          <w:color w:val="000000" w:themeColor="text1"/>
        </w:rPr>
      </w:pPr>
      <w:r w:rsidRPr="00301D4F">
        <w:rPr>
          <w:rFonts w:ascii="Palatino Linotype" w:hAnsi="Palatino Linotype" w:cs="Arial"/>
          <w:i/>
          <w:color w:val="000000" w:themeColor="text1"/>
        </w:rPr>
        <w:t xml:space="preserve">Los planes de estudios son establecidos por las universidades y verificados de acuerdo con las condiciones que fija el ordenamiento jurídico. Real Decreto1027/2011, de 15 de julio, por el que se establece el Marco Español de Cualificaciones para la Educación Superior, art, </w:t>
      </w:r>
      <w:proofErr w:type="gramStart"/>
      <w:r w:rsidRPr="00301D4F">
        <w:rPr>
          <w:rFonts w:ascii="Palatino Linotype" w:hAnsi="Palatino Linotype" w:cs="Arial"/>
          <w:i/>
          <w:color w:val="000000" w:themeColor="text1"/>
        </w:rPr>
        <w:t>6.1(</w:t>
      </w:r>
      <w:proofErr w:type="gramEnd"/>
      <w:r w:rsidRPr="00301D4F">
        <w:rPr>
          <w:rFonts w:ascii="Palatino Linotype" w:hAnsi="Palatino Linotype" w:cs="Arial"/>
          <w:i/>
          <w:color w:val="000000" w:themeColor="text1"/>
        </w:rPr>
        <w:t>BOE n.° 185, de 3 de agosto de 2011); Real Decreto 1393/2007, de 29 de octubre, por el que se establece la ordenación de las enseñanzas universitarias oficiales, arts. 9 y 12 (BOE n.° 206 de 30 de octubre de 2007) en la redacción de la disposición final primera del Real Decreto 99/2011, de 28 de enero, por el que se regulan las enseñanzas oficiales  de doctorado (BOE n.° 35, de 10 de febrero de 2011)”</w:t>
      </w:r>
    </w:p>
    <w:p w14:paraId="6ABF0C70" w14:textId="77777777" w:rsidR="0078571A" w:rsidRPr="00301D4F" w:rsidRDefault="0078571A" w:rsidP="00301D4F">
      <w:pPr>
        <w:spacing w:line="360" w:lineRule="auto"/>
        <w:ind w:right="49"/>
        <w:contextualSpacing/>
        <w:jc w:val="both"/>
        <w:rPr>
          <w:rFonts w:ascii="Palatino Linotype" w:hAnsi="Palatino Linotype" w:cs="Arial"/>
          <w:i/>
          <w:color w:val="000000" w:themeColor="text1"/>
        </w:rPr>
      </w:pPr>
      <w:r w:rsidRPr="00301D4F">
        <w:rPr>
          <w:rFonts w:ascii="Palatino Linotype" w:hAnsi="Palatino Linotype" w:cs="Arial"/>
          <w:i/>
          <w:color w:val="000000" w:themeColor="text1"/>
        </w:rPr>
        <w:t xml:space="preserve"> </w:t>
      </w:r>
    </w:p>
    <w:p w14:paraId="3E4D1874" w14:textId="045E5B69" w:rsidR="0078571A" w:rsidRPr="00301D4F" w:rsidRDefault="0078571A" w:rsidP="00301D4F">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Luego entonces, por un lado, el término de grado de estudios corresponde al nivel de estudios relativos a licenciatura, maestría y doctorado, y entre los  documentos que acreditan dichos niveles está el Título profesional o grado académico como el de la maestría o doctorado.</w:t>
      </w:r>
    </w:p>
    <w:p w14:paraId="2EAFE5F8" w14:textId="77777777" w:rsidR="0078571A" w:rsidRPr="00301D4F" w:rsidRDefault="0078571A" w:rsidP="00301D4F">
      <w:pPr>
        <w:tabs>
          <w:tab w:val="left" w:pos="426"/>
        </w:tabs>
        <w:spacing w:line="360" w:lineRule="auto"/>
        <w:ind w:right="49"/>
        <w:contextualSpacing/>
        <w:jc w:val="both"/>
        <w:rPr>
          <w:rFonts w:ascii="Palatino Linotype" w:hAnsi="Palatino Linotype" w:cs="Arial"/>
          <w:color w:val="000000" w:themeColor="text1"/>
        </w:rPr>
      </w:pPr>
    </w:p>
    <w:p w14:paraId="2A8DF349" w14:textId="77777777" w:rsidR="0078571A" w:rsidRPr="00301D4F" w:rsidRDefault="0078571A" w:rsidP="00301D4F">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301D4F">
        <w:rPr>
          <w:rFonts w:ascii="Palatino Linotype" w:hAnsi="Palatino Linotype" w:cs="Arial"/>
          <w:color w:val="000000" w:themeColor="text1"/>
        </w:rPr>
        <w:t xml:space="preserve">Precisado lo anterior, se tiene que en el caso concreto el particular requirió el documento que acredite la escolaridad; sin embargo, tal término va encaminado al documento que acredite la </w:t>
      </w:r>
      <w:r w:rsidRPr="00301D4F">
        <w:rPr>
          <w:rFonts w:ascii="Palatino Linotype" w:eastAsia="MS Mincho" w:hAnsi="Palatino Linotype" w:cs="Arial"/>
        </w:rPr>
        <w:t>educación básica (pre-escolar, primaria y secundaria), educación media superior (preparatoria o bachillerato), la cual de manera enunciativa más no limitativa se podría colmar con un diploma, certificado o constancia.</w:t>
      </w:r>
    </w:p>
    <w:p w14:paraId="7D6D89E7" w14:textId="77777777" w:rsidR="0078571A" w:rsidRPr="00301D4F" w:rsidRDefault="0078571A" w:rsidP="00301D4F">
      <w:pPr>
        <w:pStyle w:val="Prrafodelista"/>
        <w:tabs>
          <w:tab w:val="left" w:pos="426"/>
        </w:tabs>
        <w:spacing w:line="360" w:lineRule="auto"/>
        <w:ind w:left="0"/>
        <w:jc w:val="both"/>
        <w:rPr>
          <w:rFonts w:ascii="Palatino Linotype" w:eastAsia="MS Mincho" w:hAnsi="Palatino Linotype" w:cs="Arial"/>
        </w:rPr>
      </w:pPr>
    </w:p>
    <w:p w14:paraId="22BB1050" w14:textId="592CAC3A" w:rsidR="0078571A" w:rsidRPr="00301D4F" w:rsidRDefault="0078571A" w:rsidP="00301D4F">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301D4F">
        <w:rPr>
          <w:rFonts w:ascii="Palatino Linotype" w:eastAsia="MS Mincho" w:hAnsi="Palatino Linotype" w:cs="Arial"/>
        </w:rPr>
        <w:t>No obstante, derivado de la interpretación a la solicitud de información, se llega a la conclusión de que la pretensión del particular es acceder al documento que acredite su último grado de estudios, es decir, si tiene una Licenciatura, Maestría o Doctorado.</w:t>
      </w:r>
    </w:p>
    <w:p w14:paraId="60CD4C90" w14:textId="77777777" w:rsidR="0078571A" w:rsidRPr="00301D4F" w:rsidRDefault="0078571A" w:rsidP="00301D4F">
      <w:pPr>
        <w:pStyle w:val="Prrafodelista"/>
        <w:tabs>
          <w:tab w:val="left" w:pos="426"/>
        </w:tabs>
        <w:spacing w:line="360" w:lineRule="auto"/>
        <w:ind w:left="0"/>
        <w:jc w:val="both"/>
        <w:rPr>
          <w:rFonts w:ascii="Palatino Linotype" w:eastAsia="MS Mincho" w:hAnsi="Palatino Linotype" w:cs="Arial"/>
        </w:rPr>
      </w:pPr>
    </w:p>
    <w:p w14:paraId="2A890AFA" w14:textId="2C13DE05" w:rsidR="0078571A" w:rsidRPr="00301D4F" w:rsidRDefault="0078571A" w:rsidP="00301D4F">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301D4F">
        <w:rPr>
          <w:rFonts w:ascii="Palatino Linotype" w:eastAsia="MS Mincho" w:hAnsi="Palatino Linotype" w:cs="Arial"/>
        </w:rPr>
        <w:t xml:space="preserve">En ese sentido, el </w:t>
      </w:r>
      <w:r w:rsidRPr="00301D4F">
        <w:rPr>
          <w:rFonts w:ascii="Palatino Linotype" w:eastAsia="MS Mincho" w:hAnsi="Palatino Linotype" w:cs="Arial"/>
          <w:b/>
        </w:rPr>
        <w:t>SUJETO OBLIGADO</w:t>
      </w:r>
      <w:r w:rsidRPr="00301D4F">
        <w:rPr>
          <w:rFonts w:ascii="Palatino Linotype" w:eastAsia="MS Mincho" w:hAnsi="Palatino Linotype" w:cs="Arial"/>
        </w:rPr>
        <w:t xml:space="preserve"> al interpretar la solicitud, otorgo el documento idóneo con el cual se puede satisfacer el requerimiento del particular, el cual versa en un grado de maestría de la Titular de la Unidad de Transparencia; </w:t>
      </w:r>
      <w:r w:rsidR="00EB533C" w:rsidRPr="00301D4F">
        <w:rPr>
          <w:rFonts w:ascii="Palatino Linotype" w:eastAsia="MS Mincho" w:hAnsi="Palatino Linotype" w:cs="Arial"/>
        </w:rPr>
        <w:t xml:space="preserve">sin, embargo, este documento lo remitió en versión pública, en </w:t>
      </w:r>
      <w:r w:rsidR="007B70F1" w:rsidRPr="00301D4F">
        <w:rPr>
          <w:rFonts w:ascii="Palatino Linotype" w:eastAsia="MS Mincho" w:hAnsi="Palatino Linotype" w:cs="Arial"/>
        </w:rPr>
        <w:t>el</w:t>
      </w:r>
      <w:r w:rsidR="00EB533C" w:rsidRPr="00301D4F">
        <w:rPr>
          <w:rFonts w:ascii="Palatino Linotype" w:eastAsia="MS Mincho" w:hAnsi="Palatino Linotype" w:cs="Arial"/>
        </w:rPr>
        <w:t xml:space="preserve"> cual clasifico datos que son considerado</w:t>
      </w:r>
      <w:r w:rsidR="007B70F1" w:rsidRPr="00301D4F">
        <w:rPr>
          <w:rFonts w:ascii="Palatino Linotype" w:eastAsia="MS Mincho" w:hAnsi="Palatino Linotype" w:cs="Arial"/>
        </w:rPr>
        <w:t>s</w:t>
      </w:r>
      <w:r w:rsidR="00EB533C" w:rsidRPr="00301D4F">
        <w:rPr>
          <w:rFonts w:ascii="Palatino Linotype" w:eastAsia="MS Mincho" w:hAnsi="Palatino Linotype" w:cs="Arial"/>
        </w:rPr>
        <w:t xml:space="preserve"> públicos como lo son las firmas de autoridades escolares de una institución particular.</w:t>
      </w:r>
    </w:p>
    <w:p w14:paraId="41F8E572" w14:textId="77777777" w:rsidR="00EB533C" w:rsidRPr="00301D4F" w:rsidRDefault="00EB533C" w:rsidP="00301D4F">
      <w:pPr>
        <w:pStyle w:val="Prrafodelista"/>
        <w:tabs>
          <w:tab w:val="left" w:pos="426"/>
        </w:tabs>
        <w:spacing w:line="360" w:lineRule="auto"/>
        <w:ind w:left="0"/>
        <w:jc w:val="both"/>
        <w:rPr>
          <w:rFonts w:ascii="Palatino Linotype" w:eastAsia="MS Mincho" w:hAnsi="Palatino Linotype" w:cs="Arial"/>
        </w:rPr>
      </w:pPr>
    </w:p>
    <w:p w14:paraId="7CF4449B" w14:textId="7CE26ACD" w:rsidR="00EB533C" w:rsidRPr="00301D4F" w:rsidRDefault="00EB533C" w:rsidP="00301D4F">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301D4F">
        <w:rPr>
          <w:rFonts w:ascii="Palatino Linotype" w:eastAsia="MS Mincho" w:hAnsi="Palatino Linotype" w:cs="Arial"/>
        </w:rPr>
        <w:t xml:space="preserve">Al respecto, es de señalar que, si bien son firmas de </w:t>
      </w:r>
      <w:r w:rsidR="007A191B" w:rsidRPr="00301D4F">
        <w:rPr>
          <w:rFonts w:ascii="Palatino Linotype" w:eastAsia="MS Mincho" w:hAnsi="Palatino Linotype" w:cs="Arial"/>
        </w:rPr>
        <w:t>personas que no son servidores públicos, este dato le otorga validez a los documentos que acreditan que la persona cumplió con todos los requisitos para su emisión, tan es así que mediante la aprobación de autoridades escolares, ya sean del ámbito público o privado, se permite acreditar que la persona cuenta con los conocimientos para ejercer la profesión, maestría o doctorado, para la cual se inscribió.</w:t>
      </w:r>
    </w:p>
    <w:p w14:paraId="42C49794" w14:textId="77777777" w:rsidR="007A191B" w:rsidRPr="00301D4F" w:rsidRDefault="007A191B" w:rsidP="00301D4F">
      <w:pPr>
        <w:pStyle w:val="Prrafodelista"/>
        <w:tabs>
          <w:tab w:val="left" w:pos="426"/>
        </w:tabs>
        <w:spacing w:line="360" w:lineRule="auto"/>
        <w:ind w:left="0"/>
        <w:jc w:val="both"/>
        <w:rPr>
          <w:rFonts w:ascii="Palatino Linotype" w:eastAsia="MS Mincho" w:hAnsi="Palatino Linotype" w:cs="Arial"/>
        </w:rPr>
      </w:pPr>
    </w:p>
    <w:p w14:paraId="152836A2" w14:textId="1A9498F1" w:rsidR="007A191B" w:rsidRPr="00301D4F" w:rsidRDefault="007A191B" w:rsidP="00301D4F">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301D4F">
        <w:rPr>
          <w:rFonts w:ascii="Palatino Linotype" w:eastAsia="MS Mincho" w:hAnsi="Palatino Linotype" w:cs="Arial"/>
        </w:rPr>
        <w:t>Por tanto, testar la firma constituye una medida restrictiva al derecho de acceso a la información del particular, en razón de que la misma otorga validez al documento expedido a favor de la Titular de la Unidad de Transparencia, que la cataloga como la persona que tiene una preparación académica para ostentar un cargo.</w:t>
      </w:r>
    </w:p>
    <w:p w14:paraId="7E9ADDBE" w14:textId="77777777" w:rsidR="00143E5E" w:rsidRPr="00301D4F" w:rsidRDefault="00143E5E" w:rsidP="00301D4F">
      <w:pPr>
        <w:pStyle w:val="Prrafodelista"/>
        <w:tabs>
          <w:tab w:val="left" w:pos="426"/>
        </w:tabs>
        <w:spacing w:line="360" w:lineRule="auto"/>
        <w:ind w:left="0"/>
        <w:jc w:val="both"/>
        <w:rPr>
          <w:rFonts w:ascii="Palatino Linotype" w:eastAsia="MS Mincho" w:hAnsi="Palatino Linotype" w:cs="Arial"/>
        </w:rPr>
      </w:pPr>
    </w:p>
    <w:p w14:paraId="5F5D1BB7" w14:textId="0F99C6F8" w:rsidR="0078571A" w:rsidRPr="00301D4F" w:rsidRDefault="007A191B" w:rsidP="00301D4F">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301D4F">
        <w:rPr>
          <w:rFonts w:ascii="Palatino Linotype" w:eastAsia="MS Mincho" w:hAnsi="Palatino Linotype" w:cs="Arial"/>
        </w:rPr>
        <w:t xml:space="preserve">Bajo tales consideraciones, es que a criterio de esta Ponencia </w:t>
      </w:r>
      <w:proofErr w:type="spellStart"/>
      <w:r w:rsidRPr="00301D4F">
        <w:rPr>
          <w:rFonts w:ascii="Palatino Linotype" w:eastAsia="MS Mincho" w:hAnsi="Palatino Linotype" w:cs="Arial"/>
        </w:rPr>
        <w:t>Resolutora</w:t>
      </w:r>
      <w:proofErr w:type="spellEnd"/>
      <w:r w:rsidRPr="00301D4F">
        <w:rPr>
          <w:rFonts w:ascii="Palatino Linotype" w:eastAsia="MS Mincho" w:hAnsi="Palatino Linotype" w:cs="Arial"/>
        </w:rPr>
        <w:t xml:space="preserve"> resulta dable ordenar al </w:t>
      </w:r>
      <w:r w:rsidRPr="00301D4F">
        <w:rPr>
          <w:rFonts w:ascii="Palatino Linotype" w:eastAsia="MS Mincho" w:hAnsi="Palatino Linotype" w:cs="Arial"/>
          <w:b/>
        </w:rPr>
        <w:t>SUJETO OBLIGADO</w:t>
      </w:r>
      <w:r w:rsidRPr="00301D4F">
        <w:rPr>
          <w:rFonts w:ascii="Palatino Linotype" w:eastAsia="MS Mincho" w:hAnsi="Palatino Linotype" w:cs="Arial"/>
        </w:rPr>
        <w:t xml:space="preserve">, ponga a disposición del particular el grado de maestría de la Titular de la Unidad de Transparencia, de manera íntegra, en razón de que los datos que fueron clasificados, constituyen información de interés público para la ciudadanía, y en el caso específico, del particular que solicito la información, aunado a que de su análisis no se advierte algún otro dato que sea susceptible de protegerse. </w:t>
      </w:r>
    </w:p>
    <w:p w14:paraId="58F250A3" w14:textId="77777777" w:rsidR="001F719C" w:rsidRPr="00301D4F" w:rsidRDefault="001F719C" w:rsidP="00301D4F">
      <w:pPr>
        <w:pStyle w:val="Prrafodelista"/>
        <w:tabs>
          <w:tab w:val="left" w:pos="426"/>
        </w:tabs>
        <w:spacing w:line="360" w:lineRule="auto"/>
        <w:ind w:left="0"/>
        <w:jc w:val="both"/>
        <w:rPr>
          <w:rFonts w:ascii="Palatino Linotype" w:eastAsia="MS Mincho" w:hAnsi="Palatino Linotype" w:cs="Arial"/>
        </w:rPr>
      </w:pPr>
    </w:p>
    <w:p w14:paraId="4BF03371" w14:textId="2C189D7B" w:rsidR="001F719C" w:rsidRPr="00301D4F" w:rsidRDefault="001F719C" w:rsidP="00301D4F">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301D4F">
        <w:rPr>
          <w:rFonts w:ascii="Palatino Linotype" w:eastAsia="MS Mincho" w:hAnsi="Palatino Linotype" w:cs="Arial"/>
        </w:rPr>
        <w:t xml:space="preserve">Asimismo, se aprecia que el </w:t>
      </w:r>
      <w:r w:rsidRPr="00301D4F">
        <w:rPr>
          <w:rFonts w:ascii="Palatino Linotype" w:eastAsia="MS Mincho" w:hAnsi="Palatino Linotype" w:cs="Arial"/>
          <w:b/>
        </w:rPr>
        <w:t>SUJETO OBLIGADO</w:t>
      </w:r>
      <w:r w:rsidRPr="00301D4F">
        <w:rPr>
          <w:rFonts w:ascii="Palatino Linotype" w:eastAsia="MS Mincho" w:hAnsi="Palatino Linotype" w:cs="Arial"/>
        </w:rPr>
        <w:t xml:space="preserve"> entregó, la cédula profesional de la Licenciatura en Derecho de la Titular de la Unidad de Transparencia, en versión pública, la cual se aprecia fue clasificada de manera correcta, ya que se protegió el dato consistente en la Clave Única de Registro de Población (CURP); sin embrago, el documento con el cual se pretendió considerar como justificación de dicha versión, no fue un acuerdo emitido por el Comité de Transparencia, que cumpla con los requisitos tal y como lo mandata la Ley de la materia, ya que de su análisis únicamente se advierte que es un documento ad hoc, en el cual se mencionan los datos contenidos en diversos documentos que eran susceptibles de clasificarse, y que dicha clasificación tiene sustento en un acuerdo.</w:t>
      </w:r>
    </w:p>
    <w:p w14:paraId="475E5199" w14:textId="77777777" w:rsidR="001F719C" w:rsidRPr="00301D4F" w:rsidRDefault="001F719C" w:rsidP="00301D4F">
      <w:pPr>
        <w:pStyle w:val="Prrafodelista"/>
        <w:tabs>
          <w:tab w:val="left" w:pos="426"/>
        </w:tabs>
        <w:spacing w:line="360" w:lineRule="auto"/>
        <w:ind w:left="0"/>
        <w:jc w:val="both"/>
        <w:rPr>
          <w:rFonts w:ascii="Palatino Linotype" w:eastAsia="MS Mincho" w:hAnsi="Palatino Linotype" w:cs="Arial"/>
        </w:rPr>
      </w:pPr>
    </w:p>
    <w:p w14:paraId="335056A4" w14:textId="4C617ED3" w:rsidR="001F719C" w:rsidRPr="00301D4F" w:rsidRDefault="001F719C" w:rsidP="00301D4F">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301D4F">
        <w:rPr>
          <w:rFonts w:ascii="Palatino Linotype" w:eastAsia="MS Mincho" w:hAnsi="Palatino Linotype" w:cs="Arial"/>
        </w:rPr>
        <w:t xml:space="preserve">Por lo tanto, es que se considera oportuno ordenar al </w:t>
      </w:r>
      <w:r w:rsidRPr="00301D4F">
        <w:rPr>
          <w:rFonts w:ascii="Palatino Linotype" w:eastAsia="MS Mincho" w:hAnsi="Palatino Linotype" w:cs="Arial"/>
          <w:b/>
        </w:rPr>
        <w:t>SUJETO OBLIGADO</w:t>
      </w:r>
      <w:r w:rsidRPr="00301D4F">
        <w:rPr>
          <w:rFonts w:ascii="Palatino Linotype" w:eastAsia="MS Mincho" w:hAnsi="Palatino Linotype" w:cs="Arial"/>
        </w:rPr>
        <w:t xml:space="preserve"> ponga a disposición del particular el Acuerdo que sustente la versión pública de dicho documento remitido en respuesta, en términos del Considerando </w:t>
      </w:r>
      <w:r w:rsidRPr="00301D4F">
        <w:rPr>
          <w:rFonts w:ascii="Palatino Linotype" w:eastAsia="MS Mincho" w:hAnsi="Palatino Linotype" w:cs="Arial"/>
          <w:b/>
        </w:rPr>
        <w:t>QUINTO</w:t>
      </w:r>
      <w:r w:rsidRPr="00301D4F">
        <w:rPr>
          <w:rFonts w:ascii="Palatino Linotype" w:eastAsia="MS Mincho" w:hAnsi="Palatino Linotype" w:cs="Arial"/>
        </w:rPr>
        <w:t>.</w:t>
      </w:r>
    </w:p>
    <w:p w14:paraId="0B45553C" w14:textId="77777777" w:rsidR="007775B7" w:rsidRPr="00301D4F" w:rsidRDefault="007775B7"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972E13A" w14:textId="3360E00B" w:rsidR="007B70F1" w:rsidRPr="00301D4F" w:rsidRDefault="007B70F1"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 xml:space="preserve">Ahora, por cuanto hace al requerimiento marcado bajo el </w:t>
      </w:r>
      <w:r w:rsidRPr="00301D4F">
        <w:rPr>
          <w:rFonts w:ascii="Palatino Linotype" w:eastAsia="MS Mincho" w:hAnsi="Palatino Linotype" w:cs="Arial"/>
          <w:b/>
          <w:color w:val="000000" w:themeColor="text1"/>
          <w:lang w:val="es-MX"/>
        </w:rPr>
        <w:t>numeral 1</w:t>
      </w:r>
      <w:r w:rsidRPr="00301D4F">
        <w:rPr>
          <w:rFonts w:ascii="Palatino Linotype" w:eastAsia="MS Mincho" w:hAnsi="Palatino Linotype" w:cs="Arial"/>
          <w:color w:val="000000" w:themeColor="text1"/>
          <w:lang w:val="es-MX"/>
        </w:rPr>
        <w:t>, consistente en el certificado o documento donde conste que está en trámite, resulta oportuno citar el contenido del artículo 57, fracción primera de la Ley de Transparencia y Acceso a la Información Pública del Estado de México y Municipios, que a la letra dispone lo siguiente:</w:t>
      </w:r>
    </w:p>
    <w:p w14:paraId="47B2817A" w14:textId="77777777" w:rsidR="007B70F1" w:rsidRPr="00301D4F" w:rsidRDefault="007B70F1" w:rsidP="00301D4F">
      <w:pPr>
        <w:pStyle w:val="Prrafodelista"/>
        <w:tabs>
          <w:tab w:val="left" w:pos="426"/>
        </w:tabs>
        <w:spacing w:line="360" w:lineRule="auto"/>
        <w:ind w:left="567" w:right="616"/>
        <w:jc w:val="both"/>
        <w:rPr>
          <w:rFonts w:ascii="Palatino Linotype" w:eastAsia="MS Mincho" w:hAnsi="Palatino Linotype" w:cs="Arial"/>
          <w:i/>
          <w:color w:val="000000" w:themeColor="text1"/>
        </w:rPr>
      </w:pPr>
    </w:p>
    <w:p w14:paraId="08C23E95" w14:textId="77777777" w:rsidR="007B70F1" w:rsidRPr="00301D4F" w:rsidRDefault="007B70F1" w:rsidP="00301D4F">
      <w:pPr>
        <w:pStyle w:val="Prrafodelista"/>
        <w:tabs>
          <w:tab w:val="left" w:pos="426"/>
        </w:tabs>
        <w:spacing w:line="360" w:lineRule="auto"/>
        <w:ind w:left="567" w:right="616"/>
        <w:jc w:val="both"/>
        <w:rPr>
          <w:rFonts w:ascii="Palatino Linotype" w:eastAsia="MS Mincho" w:hAnsi="Palatino Linotype" w:cs="Arial"/>
          <w:i/>
          <w:color w:val="000000" w:themeColor="text1"/>
        </w:rPr>
      </w:pPr>
      <w:r w:rsidRPr="00301D4F">
        <w:rPr>
          <w:rFonts w:ascii="Palatino Linotype" w:eastAsia="MS Mincho" w:hAnsi="Palatino Linotype" w:cs="Arial"/>
          <w:b/>
          <w:i/>
          <w:color w:val="000000" w:themeColor="text1"/>
        </w:rPr>
        <w:t>Artículo 57.</w:t>
      </w:r>
      <w:r w:rsidRPr="00301D4F">
        <w:rPr>
          <w:rFonts w:ascii="Palatino Linotype" w:eastAsia="MS Mincho" w:hAnsi="Palatino Linotype" w:cs="Arial"/>
          <w:i/>
          <w:color w:val="000000" w:themeColor="text1"/>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27E64359" w14:textId="77777777" w:rsidR="007B70F1" w:rsidRPr="00301D4F" w:rsidRDefault="007B70F1" w:rsidP="00301D4F">
      <w:pPr>
        <w:pStyle w:val="Prrafodelista"/>
        <w:tabs>
          <w:tab w:val="left" w:pos="426"/>
        </w:tabs>
        <w:spacing w:line="360" w:lineRule="auto"/>
        <w:ind w:left="567" w:right="616"/>
        <w:jc w:val="both"/>
        <w:rPr>
          <w:rFonts w:ascii="Palatino Linotype" w:eastAsia="MS Mincho" w:hAnsi="Palatino Linotype" w:cs="Arial"/>
          <w:i/>
          <w:color w:val="000000" w:themeColor="text1"/>
        </w:rPr>
      </w:pPr>
    </w:p>
    <w:p w14:paraId="6218E574" w14:textId="1EE789EF" w:rsidR="007B70F1" w:rsidRPr="00301D4F" w:rsidRDefault="007B70F1" w:rsidP="00301D4F">
      <w:pPr>
        <w:pStyle w:val="Prrafodelista"/>
        <w:tabs>
          <w:tab w:val="left" w:pos="426"/>
        </w:tabs>
        <w:spacing w:line="360" w:lineRule="auto"/>
        <w:ind w:left="567" w:right="616"/>
        <w:jc w:val="both"/>
        <w:rPr>
          <w:rFonts w:ascii="Palatino Linotype" w:eastAsia="MS Mincho" w:hAnsi="Palatino Linotype" w:cs="Arial"/>
          <w:i/>
          <w:color w:val="000000" w:themeColor="text1"/>
        </w:rPr>
      </w:pPr>
      <w:r w:rsidRPr="00301D4F">
        <w:rPr>
          <w:rFonts w:ascii="Palatino Linotype" w:eastAsia="MS Mincho" w:hAnsi="Palatino Linotype" w:cs="Arial"/>
          <w:i/>
          <w:color w:val="000000" w:themeColor="text1"/>
        </w:rPr>
        <w:t xml:space="preserve">I. Contar con conocimiento o, </w:t>
      </w:r>
      <w:r w:rsidRPr="00301D4F">
        <w:rPr>
          <w:rFonts w:ascii="Palatino Linotype" w:eastAsia="MS Mincho" w:hAnsi="Palatino Linotype" w:cs="Arial"/>
          <w:b/>
          <w:i/>
          <w:color w:val="000000" w:themeColor="text1"/>
          <w:u w:val="single"/>
        </w:rPr>
        <w:t>tratándose de</w:t>
      </w:r>
      <w:r w:rsidRPr="00301D4F">
        <w:rPr>
          <w:rFonts w:ascii="Palatino Linotype" w:eastAsia="MS Mincho" w:hAnsi="Palatino Linotype" w:cs="Arial"/>
          <w:b/>
          <w:i/>
          <w:color w:val="000000" w:themeColor="text1"/>
        </w:rPr>
        <w:t xml:space="preserve"> </w:t>
      </w:r>
      <w:r w:rsidRPr="00301D4F">
        <w:rPr>
          <w:rFonts w:ascii="Palatino Linotype" w:eastAsia="MS Mincho" w:hAnsi="Palatino Linotype" w:cs="Arial"/>
          <w:i/>
          <w:color w:val="000000" w:themeColor="text1"/>
        </w:rPr>
        <w:t xml:space="preserve">las entidades gubernamentales estatales y </w:t>
      </w:r>
      <w:r w:rsidRPr="00301D4F">
        <w:rPr>
          <w:rFonts w:ascii="Palatino Linotype" w:eastAsia="MS Mincho" w:hAnsi="Palatino Linotype" w:cs="Arial"/>
          <w:b/>
          <w:i/>
          <w:color w:val="000000" w:themeColor="text1"/>
          <w:u w:val="single"/>
        </w:rPr>
        <w:t>los municipios certificación en materia de acceso a la información, transparencia y protección de datos personales, que para tal efecto emita el Instituto</w:t>
      </w:r>
      <w:r w:rsidRPr="00301D4F">
        <w:rPr>
          <w:rFonts w:ascii="Palatino Linotype" w:eastAsia="MS Mincho" w:hAnsi="Palatino Linotype" w:cs="Arial"/>
          <w:i/>
          <w:color w:val="000000" w:themeColor="text1"/>
        </w:rPr>
        <w:t>;</w:t>
      </w:r>
    </w:p>
    <w:p w14:paraId="33A36B52" w14:textId="13409ED0" w:rsidR="007B70F1" w:rsidRPr="00301D4F" w:rsidRDefault="007B70F1" w:rsidP="00301D4F">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301D4F">
        <w:rPr>
          <w:rFonts w:ascii="Palatino Linotype" w:eastAsia="MS Mincho" w:hAnsi="Palatino Linotype" w:cs="Arial"/>
          <w:i/>
          <w:color w:val="000000" w:themeColor="text1"/>
        </w:rPr>
        <w:t>(…)”</w:t>
      </w:r>
    </w:p>
    <w:p w14:paraId="35F98EEC" w14:textId="77777777" w:rsidR="007B70F1" w:rsidRPr="00301D4F" w:rsidRDefault="007B70F1"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E16AE76" w14:textId="0A97B633" w:rsidR="007B70F1" w:rsidRPr="00301D4F" w:rsidRDefault="007B70F1"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Como se puede apreciar, uno de los requisitos para cubrir el perfil del responsable de la Unidad de Transparencia es, en el caso que nos atañe, contar con la certificación en materia de acceso a la informaci</w:t>
      </w:r>
      <w:r w:rsidR="00425E27" w:rsidRPr="00301D4F">
        <w:rPr>
          <w:rFonts w:ascii="Palatino Linotype" w:eastAsia="MS Mincho" w:hAnsi="Palatino Linotype" w:cs="Arial"/>
          <w:color w:val="000000" w:themeColor="text1"/>
          <w:lang w:val="es-MX"/>
        </w:rPr>
        <w:t>ón, transparencia y protección de datos personales, que emite el Instituto.</w:t>
      </w:r>
    </w:p>
    <w:p w14:paraId="7A5ACFFD" w14:textId="77777777" w:rsidR="00425E27" w:rsidRPr="00301D4F" w:rsidRDefault="00425E27"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56CE3B" w14:textId="4924F653" w:rsidR="00425E27" w:rsidRPr="00301D4F" w:rsidRDefault="00425E27"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 xml:space="preserve">En ese sentido, el </w:t>
      </w:r>
      <w:r w:rsidRPr="00301D4F">
        <w:rPr>
          <w:rFonts w:ascii="Palatino Linotype" w:eastAsia="MS Mincho" w:hAnsi="Palatino Linotype" w:cs="Arial"/>
          <w:b/>
          <w:color w:val="000000" w:themeColor="text1"/>
          <w:lang w:val="es-MX"/>
        </w:rPr>
        <w:t>SUJETO OBLIGADO</w:t>
      </w:r>
      <w:r w:rsidRPr="00301D4F">
        <w:rPr>
          <w:rFonts w:ascii="Palatino Linotype" w:eastAsia="MS Mincho" w:hAnsi="Palatino Linotype" w:cs="Arial"/>
          <w:color w:val="000000" w:themeColor="text1"/>
          <w:lang w:val="es-MX"/>
        </w:rPr>
        <w:t xml:space="preserve"> en respuesta sólo se limitó a referir que este no obra en sus archivos, haciendo una indebida orientación al particular, </w:t>
      </w:r>
      <w:r w:rsidR="002E6CA1" w:rsidRPr="00301D4F">
        <w:rPr>
          <w:rFonts w:ascii="Palatino Linotype" w:eastAsia="MS Mincho" w:hAnsi="Palatino Linotype" w:cs="Arial"/>
          <w:color w:val="000000" w:themeColor="text1"/>
          <w:lang w:val="es-MX"/>
        </w:rPr>
        <w:t>para que la requiera a</w:t>
      </w:r>
      <w:r w:rsidRPr="00301D4F">
        <w:rPr>
          <w:rFonts w:ascii="Palatino Linotype" w:eastAsia="MS Mincho" w:hAnsi="Palatino Linotype" w:cs="Arial"/>
          <w:color w:val="000000" w:themeColor="text1"/>
          <w:lang w:val="es-MX"/>
        </w:rPr>
        <w:t xml:space="preserve"> este Órgano</w:t>
      </w:r>
      <w:r w:rsidR="002E6CA1" w:rsidRPr="00301D4F">
        <w:rPr>
          <w:rFonts w:ascii="Palatino Linotype" w:eastAsia="MS Mincho" w:hAnsi="Palatino Linotype" w:cs="Arial"/>
          <w:color w:val="000000" w:themeColor="text1"/>
          <w:lang w:val="es-MX"/>
        </w:rPr>
        <w:t xml:space="preserve"> Garante, puesto que el Instituto es quien lo emite.</w:t>
      </w:r>
    </w:p>
    <w:p w14:paraId="2A0AAD33" w14:textId="77777777" w:rsidR="002E6CA1" w:rsidRPr="00301D4F" w:rsidRDefault="002E6CA1"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9BED603" w14:textId="623CD6AF" w:rsidR="002E6CA1" w:rsidRPr="00301D4F" w:rsidRDefault="002E6CA1"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 xml:space="preserve">Al respecto, es de señalar que una de las obligaciones del </w:t>
      </w:r>
      <w:r w:rsidRPr="00301D4F">
        <w:rPr>
          <w:rFonts w:ascii="Palatino Linotype" w:eastAsia="MS Mincho" w:hAnsi="Palatino Linotype" w:cs="Arial"/>
          <w:b/>
          <w:color w:val="000000" w:themeColor="text1"/>
          <w:lang w:val="es-MX"/>
        </w:rPr>
        <w:t>SUJETO OBLIGADO</w:t>
      </w:r>
      <w:r w:rsidRPr="00301D4F">
        <w:rPr>
          <w:rFonts w:ascii="Palatino Linotype" w:eastAsia="MS Mincho" w:hAnsi="Palatino Linotype" w:cs="Arial"/>
          <w:color w:val="000000" w:themeColor="text1"/>
          <w:lang w:val="es-MX"/>
        </w:rPr>
        <w:t xml:space="preserve"> es proporcionar la información pública que genere, administre o posea en ejercicio se sus atribuciones, con fundamento en el artículo 24, fracción XXV, último párrafo, de la Ley de Transparencia Estatal.</w:t>
      </w:r>
    </w:p>
    <w:p w14:paraId="4E3006A5" w14:textId="77777777" w:rsidR="002E6CA1" w:rsidRPr="00301D4F" w:rsidRDefault="002E6CA1"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2C647D6" w14:textId="47DA9094" w:rsidR="002E6CA1" w:rsidRPr="00301D4F" w:rsidRDefault="002E6CA1"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De tal precepto jurídico se advierte que los Sujetos Obligados no sólo se encuentran constreñidos a contar con la información que generen sino de aquella que posean o administren en ejercicio de sus atribuciones, y dentro de las cuales esta contar con el soporte documental que acredite que los servidores públicos cumplieron con los requisitos para ostentar el cargo.</w:t>
      </w:r>
    </w:p>
    <w:p w14:paraId="63BD3E78" w14:textId="77777777" w:rsidR="00425E27" w:rsidRPr="00301D4F" w:rsidRDefault="00425E27"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3D26ADF" w14:textId="531E31BC" w:rsidR="00425E27" w:rsidRPr="00301D4F" w:rsidRDefault="002E6CA1"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De esta manera</w:t>
      </w:r>
      <w:r w:rsidR="00425E27" w:rsidRPr="00301D4F">
        <w:rPr>
          <w:rFonts w:ascii="Palatino Linotype" w:eastAsia="MS Mincho" w:hAnsi="Palatino Linotype" w:cs="Arial"/>
          <w:color w:val="000000" w:themeColor="text1"/>
          <w:lang w:val="es-MX"/>
        </w:rPr>
        <w:t>, al haberle expedido el nombramiento a la actual Titular de la Unidad de Transparencia, se colige que esta cumplió con los requisitos para ostentar el cargo, entre ellos la certificación en mérito.</w:t>
      </w:r>
    </w:p>
    <w:p w14:paraId="2B8AF9B7" w14:textId="77777777" w:rsidR="002E6CA1" w:rsidRPr="00301D4F" w:rsidRDefault="002E6CA1"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866D1C9" w14:textId="360FFEE2" w:rsidR="002E6CA1" w:rsidRPr="00301D4F" w:rsidRDefault="002E6CA1"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 xml:space="preserve">Ahora, no pasa por desapercibido que del análisis a los documentos entregados, por cuanto hace al </w:t>
      </w:r>
      <w:proofErr w:type="spellStart"/>
      <w:r w:rsidRPr="00301D4F">
        <w:rPr>
          <w:rFonts w:ascii="Palatino Linotype" w:eastAsia="MS Mincho" w:hAnsi="Palatino Linotype" w:cs="Arial"/>
          <w:color w:val="000000" w:themeColor="text1"/>
          <w:lang w:val="es-MX"/>
        </w:rPr>
        <w:t>curriculum</w:t>
      </w:r>
      <w:proofErr w:type="spellEnd"/>
      <w:r w:rsidRPr="00301D4F">
        <w:rPr>
          <w:rFonts w:ascii="Palatino Linotype" w:eastAsia="MS Mincho" w:hAnsi="Palatino Linotype" w:cs="Arial"/>
          <w:color w:val="000000" w:themeColor="text1"/>
          <w:lang w:val="es-MX"/>
        </w:rPr>
        <w:t xml:space="preserve"> vitae de la multicitada servidor público, se aprecia que la misma manifestó que se encuentra en trámite de certificación del año dos mil dieciocho, tal y como a continuación se muestra:</w:t>
      </w:r>
    </w:p>
    <w:p w14:paraId="0ADF5D6E" w14:textId="77777777" w:rsidR="002E6CA1" w:rsidRPr="00301D4F" w:rsidRDefault="002E6CA1"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EB1E73D" w14:textId="4A8C70DE" w:rsidR="002E6CA1" w:rsidRPr="00301D4F" w:rsidRDefault="001F719C" w:rsidP="00301D4F">
      <w:pPr>
        <w:pStyle w:val="Prrafodelista"/>
        <w:tabs>
          <w:tab w:val="left" w:pos="426"/>
        </w:tabs>
        <w:spacing w:line="360" w:lineRule="auto"/>
        <w:ind w:left="0"/>
        <w:jc w:val="center"/>
        <w:rPr>
          <w:rFonts w:ascii="Palatino Linotype" w:eastAsia="MS Mincho" w:hAnsi="Palatino Linotype" w:cs="Arial"/>
          <w:color w:val="000000" w:themeColor="text1"/>
          <w:lang w:val="es-MX"/>
        </w:rPr>
      </w:pPr>
      <w:r w:rsidRPr="00301D4F">
        <w:rPr>
          <w:rFonts w:ascii="Palatino Linotype" w:eastAsia="MS Mincho" w:hAnsi="Palatino Linotype" w:cs="Arial"/>
          <w:noProof/>
          <w:color w:val="000000" w:themeColor="text1"/>
          <w:lang w:val="es-MX" w:eastAsia="es-MX"/>
        </w:rPr>
        <w:drawing>
          <wp:inline distT="0" distB="0" distL="0" distR="0" wp14:anchorId="4BAA8C77" wp14:editId="7695379E">
            <wp:extent cx="3362325" cy="1685925"/>
            <wp:effectExtent l="57150" t="57150" r="123825"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168592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83B0C4" w14:textId="208BDE6A" w:rsidR="001F719C" w:rsidRPr="00301D4F" w:rsidRDefault="001F719C"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 xml:space="preserve">Al respecto, es de señalar que se procedió a observar que el Instituto de Transparencia, Acceso a la Información Pública y Protección de Datos Personales del Estado de México y Municipios (INFOEM) </w:t>
      </w:r>
      <w:r w:rsidR="002D3E4D" w:rsidRPr="00301D4F">
        <w:rPr>
          <w:rFonts w:ascii="Palatino Linotype" w:eastAsia="MS Mincho" w:hAnsi="Palatino Linotype" w:cs="Arial"/>
          <w:color w:val="000000" w:themeColor="text1"/>
          <w:lang w:val="es-MX"/>
        </w:rPr>
        <w:t xml:space="preserve">el día </w:t>
      </w:r>
      <w:r w:rsidR="002D3E4D" w:rsidRPr="00301D4F">
        <w:rPr>
          <w:rFonts w:ascii="Palatino Linotype" w:eastAsia="MS Mincho" w:hAnsi="Palatino Linotype" w:cs="Arial"/>
          <w:color w:val="000000" w:themeColor="text1"/>
        </w:rPr>
        <w:t>uno (1) de agosto de dos mil dieciocho, publicó a través de su página electrónica </w:t>
      </w:r>
      <w:hyperlink r:id="rId10" w:tgtFrame="_blank" w:history="1">
        <w:r w:rsidR="002D3E4D" w:rsidRPr="00301D4F">
          <w:rPr>
            <w:rStyle w:val="Hipervnculo"/>
            <w:rFonts w:ascii="Palatino Linotype" w:eastAsia="MS Mincho" w:hAnsi="Palatino Linotype" w:cs="Arial"/>
          </w:rPr>
          <w:t>https://infoem.org.mx/doc/publicaciones/Convocatoria_Certificacion_WEB.pdf</w:t>
        </w:r>
      </w:hyperlink>
      <w:r w:rsidR="002D3E4D" w:rsidRPr="00301D4F">
        <w:rPr>
          <w:rFonts w:ascii="Palatino Linotype" w:eastAsia="MS Mincho" w:hAnsi="Palatino Linotype" w:cs="Arial"/>
          <w:color w:val="000000" w:themeColor="text1"/>
        </w:rPr>
        <w:t>, la convocatoria para que los Titulares de las Unidades de Transparencia de los Sujetos Obligados, así como servidores públicos estatales y municipales participaran en el proceso de certificación.</w:t>
      </w:r>
    </w:p>
    <w:p w14:paraId="30E048DF" w14:textId="77777777" w:rsidR="002D3E4D" w:rsidRPr="00301D4F" w:rsidRDefault="002D3E4D" w:rsidP="00301D4F">
      <w:pPr>
        <w:pStyle w:val="Prrafodelista"/>
        <w:tabs>
          <w:tab w:val="left" w:pos="426"/>
        </w:tabs>
        <w:spacing w:line="360" w:lineRule="auto"/>
        <w:ind w:left="0"/>
        <w:rPr>
          <w:rFonts w:ascii="Palatino Linotype" w:eastAsia="MS Mincho" w:hAnsi="Palatino Linotype" w:cs="Arial"/>
          <w:color w:val="000000" w:themeColor="text1"/>
          <w:lang w:val="es-MX"/>
        </w:rPr>
      </w:pPr>
    </w:p>
    <w:p w14:paraId="5CDCE00B" w14:textId="1586D3C0" w:rsidR="002D3E4D" w:rsidRPr="00301D4F" w:rsidRDefault="002D3E4D"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 xml:space="preserve">En esta convocatoria </w:t>
      </w:r>
      <w:r w:rsidRPr="00301D4F">
        <w:rPr>
          <w:rFonts w:ascii="Palatino Linotype" w:eastAsia="MS Mincho" w:hAnsi="Palatino Linotype" w:cs="Arial"/>
          <w:color w:val="000000" w:themeColor="text1"/>
        </w:rPr>
        <w:t>se establece que “</w:t>
      </w:r>
      <w:r w:rsidRPr="00301D4F">
        <w:rPr>
          <w:rFonts w:ascii="Palatino Linotype" w:eastAsia="MS Mincho" w:hAnsi="Palatino Linotype" w:cs="Arial"/>
          <w:i/>
          <w:iCs/>
          <w:color w:val="000000" w:themeColor="text1"/>
        </w:rPr>
        <w:t>El dictamen del juicio de competencia se dará a conocer, de manera particular a cada candidato, a través del correo electrónico registrado, </w:t>
      </w:r>
      <w:r w:rsidRPr="00301D4F">
        <w:rPr>
          <w:rFonts w:ascii="Palatino Linotype" w:eastAsia="MS Mincho" w:hAnsi="Palatino Linotype" w:cs="Arial"/>
          <w:b/>
          <w:bCs/>
          <w:i/>
          <w:iCs/>
          <w:color w:val="000000" w:themeColor="text1"/>
          <w:u w:val="single"/>
        </w:rPr>
        <w:t>a más tardar el 14 de diciembre de 2018</w:t>
      </w:r>
      <w:r w:rsidRPr="00301D4F">
        <w:rPr>
          <w:rFonts w:ascii="Palatino Linotype" w:eastAsia="MS Mincho" w:hAnsi="Palatino Linotype" w:cs="Arial"/>
          <w:color w:val="000000" w:themeColor="text1"/>
        </w:rPr>
        <w:t>”  y que “</w:t>
      </w:r>
      <w:r w:rsidRPr="00301D4F">
        <w:rPr>
          <w:rFonts w:ascii="Palatino Linotype" w:eastAsia="MS Mincho" w:hAnsi="Palatino Linotype" w:cs="Arial"/>
          <w:i/>
          <w:iCs/>
          <w:color w:val="000000" w:themeColor="text1"/>
        </w:rPr>
        <w:t>Una vez dictaminado el juicio de competencia, el certificado será entregado </w:t>
      </w:r>
      <w:r w:rsidRPr="00301D4F">
        <w:rPr>
          <w:rFonts w:ascii="Palatino Linotype" w:eastAsia="MS Mincho" w:hAnsi="Palatino Linotype" w:cs="Arial"/>
          <w:b/>
          <w:bCs/>
          <w:i/>
          <w:iCs/>
          <w:color w:val="000000" w:themeColor="text1"/>
        </w:rPr>
        <w:t>30 días hábiles después de la fecha del dictamen</w:t>
      </w:r>
      <w:r w:rsidRPr="00301D4F">
        <w:rPr>
          <w:rFonts w:ascii="Palatino Linotype" w:eastAsia="MS Mincho" w:hAnsi="Palatino Linotype" w:cs="Arial"/>
          <w:i/>
          <w:iCs/>
          <w:color w:val="000000" w:themeColor="text1"/>
        </w:rPr>
        <w:t>, mismo que está avalado por el INFOEM y el CONOCER</w:t>
      </w:r>
      <w:r w:rsidRPr="00301D4F">
        <w:rPr>
          <w:rFonts w:ascii="Palatino Linotype" w:eastAsia="MS Mincho" w:hAnsi="Palatino Linotype" w:cs="Arial"/>
          <w:color w:val="000000" w:themeColor="text1"/>
        </w:rPr>
        <w:t>”.</w:t>
      </w:r>
    </w:p>
    <w:p w14:paraId="77378EED" w14:textId="77777777" w:rsidR="002D3E4D" w:rsidRPr="00301D4F" w:rsidRDefault="002D3E4D"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0762698" w14:textId="5A563E2D" w:rsidR="002D3E4D" w:rsidRPr="00301D4F" w:rsidRDefault="002D3E4D"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Con base en lo anterior, se tiene que, si el dictamen de juicio de competencia se entregó el 14 de diciembre de 2018, siendo esta la fecha límite para darlo a conocer, y con base en ello se entrega el certificado treinta días hábiles posteriores, la fecha en la que la Titular de la Unidad de Transparencia lo pudo haber obtenido, de acuerdo al calendario vigente de este Instituto, el trece (13) de febrero de dos mil diecinueve.</w:t>
      </w:r>
    </w:p>
    <w:p w14:paraId="37CB6BC1" w14:textId="77777777" w:rsidR="002D3E4D" w:rsidRPr="00301D4F" w:rsidRDefault="002D3E4D"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CDBDF90" w14:textId="25ED83C8" w:rsidR="005028C2" w:rsidRPr="00301D4F" w:rsidRDefault="002D3E4D"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 xml:space="preserve">Ante ello, y por el contenido del </w:t>
      </w:r>
      <w:proofErr w:type="spellStart"/>
      <w:r w:rsidRPr="00301D4F">
        <w:rPr>
          <w:rFonts w:ascii="Palatino Linotype" w:eastAsia="MS Mincho" w:hAnsi="Palatino Linotype" w:cs="Arial"/>
          <w:color w:val="000000" w:themeColor="text1"/>
          <w:lang w:val="es-MX"/>
        </w:rPr>
        <w:t>curriculum</w:t>
      </w:r>
      <w:proofErr w:type="spellEnd"/>
      <w:r w:rsidRPr="00301D4F">
        <w:rPr>
          <w:rFonts w:ascii="Palatino Linotype" w:eastAsia="MS Mincho" w:hAnsi="Palatino Linotype" w:cs="Arial"/>
          <w:color w:val="000000" w:themeColor="text1"/>
          <w:lang w:val="es-MX"/>
        </w:rPr>
        <w:t xml:space="preserve"> vitae de la Titular de la Unidad de Transparencia, se colige que si esta servidor público se encontraba en trámite su certificado, en el año dos mil dieciocho</w:t>
      </w:r>
      <w:r w:rsidR="005028C2" w:rsidRPr="00301D4F">
        <w:rPr>
          <w:rFonts w:ascii="Palatino Linotype" w:eastAsia="MS Mincho" w:hAnsi="Palatino Linotype" w:cs="Arial"/>
          <w:color w:val="000000" w:themeColor="text1"/>
          <w:lang w:val="es-MX"/>
        </w:rPr>
        <w:t xml:space="preserve">, y según la convocatoria emitida en este, el mismo tuvo que haber sido entregado en febrero, se tiene que el documento ya se encuentra en posesión del </w:t>
      </w:r>
      <w:r w:rsidR="005028C2" w:rsidRPr="00301D4F">
        <w:rPr>
          <w:rFonts w:ascii="Palatino Linotype" w:eastAsia="MS Mincho" w:hAnsi="Palatino Linotype" w:cs="Arial"/>
          <w:b/>
          <w:color w:val="000000" w:themeColor="text1"/>
          <w:lang w:val="es-MX"/>
        </w:rPr>
        <w:t>SUJETO OBLIGADO</w:t>
      </w:r>
      <w:r w:rsidR="005028C2" w:rsidRPr="00301D4F">
        <w:rPr>
          <w:rFonts w:ascii="Palatino Linotype" w:eastAsia="MS Mincho" w:hAnsi="Palatino Linotype" w:cs="Arial"/>
          <w:color w:val="000000" w:themeColor="text1"/>
          <w:lang w:val="es-MX"/>
        </w:rPr>
        <w:t>.</w:t>
      </w:r>
    </w:p>
    <w:p w14:paraId="2E55B520" w14:textId="77777777" w:rsidR="005028C2" w:rsidRPr="00301D4F" w:rsidRDefault="005028C2"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E54A07" w14:textId="15B51F73" w:rsidR="005028C2" w:rsidRPr="00301D4F" w:rsidRDefault="005028C2"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 xml:space="preserve">Por lo tanto, a criterio de esta Ponencia </w:t>
      </w:r>
      <w:proofErr w:type="spellStart"/>
      <w:r w:rsidRPr="00301D4F">
        <w:rPr>
          <w:rFonts w:ascii="Palatino Linotype" w:eastAsia="MS Mincho" w:hAnsi="Palatino Linotype" w:cs="Arial"/>
          <w:color w:val="000000" w:themeColor="text1"/>
          <w:lang w:val="es-MX"/>
        </w:rPr>
        <w:t>Resolutora</w:t>
      </w:r>
      <w:proofErr w:type="spellEnd"/>
      <w:r w:rsidRPr="00301D4F">
        <w:rPr>
          <w:rFonts w:ascii="Palatino Linotype" w:eastAsia="MS Mincho" w:hAnsi="Palatino Linotype" w:cs="Arial"/>
          <w:color w:val="000000" w:themeColor="text1"/>
          <w:lang w:val="es-MX"/>
        </w:rPr>
        <w:t xml:space="preserve"> resulta dable ordenar el certificado </w:t>
      </w:r>
      <w:r w:rsidRPr="00301D4F">
        <w:rPr>
          <w:rFonts w:ascii="Palatino Linotype" w:eastAsia="MS Mincho" w:hAnsi="Palatino Linotype" w:cs="Arial"/>
          <w:color w:val="000000" w:themeColor="text1"/>
        </w:rPr>
        <w:t>en materia de acceso a la información y protección de datos personales de la actual Titular de la Unidad de Transparencia.</w:t>
      </w:r>
    </w:p>
    <w:p w14:paraId="1A5A2DDC" w14:textId="77777777" w:rsidR="004E6C2B" w:rsidRPr="00301D4F" w:rsidRDefault="004E6C2B"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41349D9" w14:textId="07390BEE" w:rsidR="004E6C2B" w:rsidRPr="00301D4F" w:rsidRDefault="004E6C2B"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hAnsi="Palatino Linotype"/>
        </w:rPr>
        <w:t xml:space="preserve">En el supuesto de no localizarse la información que se ordena en párrafo que antecede, se deberá emitir el acuerdo de inexistencia de la información, que emita el Comité de Transparencia del </w:t>
      </w:r>
      <w:r w:rsidRPr="00301D4F">
        <w:rPr>
          <w:rFonts w:ascii="Palatino Linotype" w:hAnsi="Palatino Linotype"/>
          <w:b/>
        </w:rPr>
        <w:t>SUJETO OBLIGADO</w:t>
      </w:r>
      <w:r w:rsidRPr="00301D4F">
        <w:rPr>
          <w:rFonts w:ascii="Palatino Linotype" w:hAnsi="Palatino Linotype"/>
        </w:rPr>
        <w:t xml:space="preserve">, donde se funden y motiven las razones por las cuales no se posee y/o administra el certificado  </w:t>
      </w:r>
      <w:r w:rsidRPr="00301D4F">
        <w:rPr>
          <w:rFonts w:ascii="Palatino Linotype" w:eastAsia="MS Mincho" w:hAnsi="Palatino Linotype" w:cs="Arial"/>
          <w:color w:val="000000" w:themeColor="text1"/>
        </w:rPr>
        <w:t>en materia de acceso a la información y protección de datos personales de la actual Titular de la Unidad de Transparencia</w:t>
      </w:r>
    </w:p>
    <w:p w14:paraId="328B4C74" w14:textId="77777777" w:rsidR="004E6C2B" w:rsidRPr="00301D4F" w:rsidRDefault="004E6C2B"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304BFB5" w14:textId="19CCF9B5" w:rsidR="004E6C2B" w:rsidRPr="00301D4F" w:rsidRDefault="004E6C2B"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hAnsi="Palatino Linotype" w:cs="Arial"/>
        </w:rPr>
        <w:t xml:space="preserve">Lo anterior, por relacionarse con las atribuciones que tiene el </w:t>
      </w:r>
      <w:r w:rsidRPr="00301D4F">
        <w:rPr>
          <w:rFonts w:ascii="Palatino Linotype" w:hAnsi="Palatino Linotype" w:cs="Arial"/>
          <w:b/>
        </w:rPr>
        <w:t>SUJETO OBLIGADO</w:t>
      </w:r>
      <w:r w:rsidRPr="00301D4F">
        <w:rPr>
          <w:rFonts w:ascii="Palatino Linotype" w:hAnsi="Palatino Linotype" w:cs="Arial"/>
        </w:rPr>
        <w:t xml:space="preserve">, para poseer y/o administrar el certificado </w:t>
      </w:r>
      <w:r w:rsidRPr="00301D4F">
        <w:rPr>
          <w:rFonts w:ascii="Palatino Linotype" w:eastAsia="MS Mincho" w:hAnsi="Palatino Linotype" w:cs="Arial"/>
          <w:color w:val="000000" w:themeColor="text1"/>
        </w:rPr>
        <w:t>en materia de acceso a la información y protección de datos personales de la actual Titular de la Unidad de Transparencia,</w:t>
      </w:r>
      <w:r w:rsidRPr="00301D4F">
        <w:rPr>
          <w:rFonts w:ascii="Palatino Linotype" w:hAnsi="Palatino Linotype" w:cs="Arial"/>
        </w:rPr>
        <w:t xml:space="preserve"> que por Ley se exige tener, y con fundamento en lo dispuesto por el artículo 19, párrafo tercero de la Ley de Transparencia y Acceso a la Información Pública del Estado de México y Municipios.</w:t>
      </w:r>
    </w:p>
    <w:p w14:paraId="383B4D3C" w14:textId="77777777" w:rsidR="004E6C2B" w:rsidRPr="00301D4F" w:rsidRDefault="004E6C2B"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60EBF67" w14:textId="77777777" w:rsidR="004E6C2B" w:rsidRPr="00301D4F" w:rsidRDefault="004E6C2B"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hAnsi="Palatino Linotype" w:cs="Arial"/>
        </w:rPr>
        <w:t xml:space="preserve">Asimismo, 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El segundo supuesto, alude a: 1.- Actos realizados sobre los cuales a) no se generó, poseyó o administró el documento que registre la información solicitada; b) habiendo sido generada, poseída o administrada, no se cuenta con la información solicitada; o bien, </w:t>
      </w:r>
      <w:r w:rsidRPr="00301D4F">
        <w:rPr>
          <w:rFonts w:ascii="Palatino Linotype" w:hAnsi="Palatino Linotype" w:cs="Arial"/>
          <w:b/>
        </w:rPr>
        <w:t>2.- El sujeto obligado fue omiso en el ejercicio de una facultad, competencia o atribución inexcusable</w:t>
      </w:r>
      <w:r w:rsidRPr="00301D4F">
        <w:rPr>
          <w:rFonts w:ascii="Palatino Linotype" w:hAnsi="Palatino Linotype" w:cs="Arial"/>
        </w:rPr>
        <w:t>. En estos casos, será necesario acreditar que se cumplieron los supuestos del artículo 169 del citado ordenamiento y emitir la resolución que confirme la inexistencia cumpliendo con las formalidades señaladas en el artículo 170 de la misma norma.</w:t>
      </w:r>
    </w:p>
    <w:p w14:paraId="0ED1ACA3" w14:textId="77777777" w:rsidR="004E6C2B" w:rsidRPr="00301D4F" w:rsidRDefault="004E6C2B"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CD89101" w14:textId="77777777" w:rsidR="004E6C2B" w:rsidRPr="00301D4F" w:rsidRDefault="004E6C2B"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Calibri" w:hAnsi="Palatino Linotype" w:cs="Arial"/>
        </w:rPr>
        <w:t xml:space="preserve">Para efectos del Acuerdo de Inexistencia, el </w:t>
      </w:r>
      <w:r w:rsidRPr="00301D4F">
        <w:rPr>
          <w:rFonts w:ascii="Palatino Linotype" w:eastAsia="Calibri" w:hAnsi="Palatino Linotype" w:cs="Arial"/>
          <w:b/>
        </w:rPr>
        <w:t>SUJETO OBLIGADO</w:t>
      </w:r>
      <w:r w:rsidRPr="00301D4F">
        <w:rPr>
          <w:rFonts w:ascii="Palatino Linotype" w:eastAsia="Calibri" w:hAnsi="Palatino Linotype" w:cs="Arial"/>
        </w:rPr>
        <w:t xml:space="preserve"> deberá acreditar que se cumplieron los supuestos establecidos en el artículo 169 de la Ley Transparencia, Acceso a la Información Pública del Estado de México y Municipios, cuyo contenido se inserta a continuación, y que a la letra disponen lo siguiente:</w:t>
      </w:r>
    </w:p>
    <w:p w14:paraId="3B3F9826" w14:textId="77777777" w:rsidR="004E6C2B" w:rsidRPr="00301D4F" w:rsidRDefault="004E6C2B"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BCB9E8" w14:textId="77777777" w:rsidR="004E6C2B" w:rsidRPr="00301D4F" w:rsidRDefault="004E6C2B" w:rsidP="00301D4F">
      <w:pPr>
        <w:spacing w:line="360" w:lineRule="auto"/>
        <w:ind w:left="567" w:right="616"/>
        <w:jc w:val="both"/>
        <w:rPr>
          <w:rFonts w:ascii="Palatino Linotype" w:hAnsi="Palatino Linotype"/>
          <w:i/>
        </w:rPr>
      </w:pPr>
      <w:r w:rsidRPr="00301D4F">
        <w:rPr>
          <w:rFonts w:ascii="Palatino Linotype" w:hAnsi="Palatino Linotype"/>
          <w:i/>
        </w:rPr>
        <w:t>“</w:t>
      </w:r>
      <w:r w:rsidRPr="00301D4F">
        <w:rPr>
          <w:rFonts w:ascii="Palatino Linotype" w:hAnsi="Palatino Linotype"/>
          <w:b/>
          <w:i/>
        </w:rPr>
        <w:t>Artículo 169.</w:t>
      </w:r>
      <w:r w:rsidRPr="00301D4F">
        <w:rPr>
          <w:rFonts w:ascii="Palatino Linotype" w:hAnsi="Palatino Linotype"/>
          <w:i/>
        </w:rPr>
        <w:t xml:space="preserve"> Cuando la información no se encuentre en los archivos del sujeto obligado, el Comité de Transparencia: </w:t>
      </w:r>
    </w:p>
    <w:p w14:paraId="1034B36E" w14:textId="77777777" w:rsidR="004E6C2B" w:rsidRPr="00301D4F" w:rsidRDefault="004E6C2B" w:rsidP="00301D4F">
      <w:pPr>
        <w:spacing w:line="360" w:lineRule="auto"/>
        <w:ind w:left="567" w:right="616"/>
        <w:jc w:val="both"/>
        <w:rPr>
          <w:rFonts w:ascii="Palatino Linotype" w:hAnsi="Palatino Linotype"/>
          <w:i/>
        </w:rPr>
      </w:pPr>
    </w:p>
    <w:p w14:paraId="50D434A3" w14:textId="77777777" w:rsidR="004E6C2B" w:rsidRPr="00301D4F" w:rsidRDefault="004E6C2B" w:rsidP="00301D4F">
      <w:pPr>
        <w:spacing w:line="360" w:lineRule="auto"/>
        <w:ind w:left="567" w:right="616"/>
        <w:jc w:val="both"/>
        <w:rPr>
          <w:rFonts w:ascii="Palatino Linotype" w:hAnsi="Palatino Linotype"/>
          <w:i/>
        </w:rPr>
      </w:pPr>
      <w:r w:rsidRPr="00301D4F">
        <w:rPr>
          <w:rFonts w:ascii="Palatino Linotype" w:hAnsi="Palatino Linotype"/>
          <w:i/>
        </w:rPr>
        <w:t xml:space="preserve">I. Analizará el caso y tomará las medidas necesarias para localizar la información; </w:t>
      </w:r>
    </w:p>
    <w:p w14:paraId="77F43B76" w14:textId="77777777" w:rsidR="004E6C2B" w:rsidRPr="00301D4F" w:rsidRDefault="004E6C2B" w:rsidP="00301D4F">
      <w:pPr>
        <w:spacing w:line="360" w:lineRule="auto"/>
        <w:ind w:left="567" w:right="616"/>
        <w:jc w:val="both"/>
        <w:rPr>
          <w:rFonts w:ascii="Palatino Linotype" w:hAnsi="Palatino Linotype"/>
          <w:i/>
        </w:rPr>
      </w:pPr>
    </w:p>
    <w:p w14:paraId="6F9A0D6F" w14:textId="77777777" w:rsidR="004E6C2B" w:rsidRPr="00301D4F" w:rsidRDefault="004E6C2B" w:rsidP="00301D4F">
      <w:pPr>
        <w:spacing w:line="360" w:lineRule="auto"/>
        <w:ind w:left="567" w:right="616"/>
        <w:jc w:val="both"/>
        <w:rPr>
          <w:rFonts w:ascii="Palatino Linotype" w:hAnsi="Palatino Linotype"/>
          <w:i/>
        </w:rPr>
      </w:pPr>
      <w:r w:rsidRPr="00301D4F">
        <w:rPr>
          <w:rFonts w:ascii="Palatino Linotype" w:hAnsi="Palatino Linotype"/>
          <w:i/>
        </w:rPr>
        <w:t xml:space="preserve">II. Expedirá una resolución que confirme la inexistencia del documento; </w:t>
      </w:r>
    </w:p>
    <w:p w14:paraId="04024700" w14:textId="77777777" w:rsidR="004E6C2B" w:rsidRPr="00301D4F" w:rsidRDefault="004E6C2B" w:rsidP="00301D4F">
      <w:pPr>
        <w:spacing w:line="360" w:lineRule="auto"/>
        <w:ind w:left="567" w:right="616"/>
        <w:jc w:val="both"/>
        <w:rPr>
          <w:rFonts w:ascii="Palatino Linotype" w:hAnsi="Palatino Linotype"/>
          <w:i/>
        </w:rPr>
      </w:pPr>
    </w:p>
    <w:p w14:paraId="666A7F39" w14:textId="77777777" w:rsidR="004E6C2B" w:rsidRPr="00301D4F" w:rsidRDefault="004E6C2B" w:rsidP="00301D4F">
      <w:pPr>
        <w:spacing w:line="360" w:lineRule="auto"/>
        <w:ind w:left="567" w:right="616"/>
        <w:jc w:val="both"/>
        <w:rPr>
          <w:rFonts w:ascii="Palatino Linotype" w:hAnsi="Palatino Linotype"/>
          <w:i/>
        </w:rPr>
      </w:pPr>
      <w:r w:rsidRPr="00301D4F">
        <w:rPr>
          <w:rFonts w:ascii="Palatino Linotype" w:hAnsi="Palatino Linotype"/>
          <w:i/>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1E9F9EB4" w14:textId="77777777" w:rsidR="004E6C2B" w:rsidRPr="00301D4F" w:rsidRDefault="004E6C2B" w:rsidP="00301D4F">
      <w:pPr>
        <w:spacing w:line="360" w:lineRule="auto"/>
        <w:ind w:left="567" w:right="616"/>
        <w:jc w:val="both"/>
        <w:rPr>
          <w:rFonts w:ascii="Palatino Linotype" w:hAnsi="Palatino Linotype"/>
          <w:i/>
        </w:rPr>
      </w:pPr>
    </w:p>
    <w:p w14:paraId="6C980F91" w14:textId="77777777" w:rsidR="004E6C2B" w:rsidRPr="00301D4F" w:rsidRDefault="004E6C2B" w:rsidP="00301D4F">
      <w:pPr>
        <w:spacing w:line="360" w:lineRule="auto"/>
        <w:ind w:left="567" w:right="616"/>
        <w:jc w:val="both"/>
        <w:rPr>
          <w:rFonts w:ascii="Palatino Linotype" w:hAnsi="Palatino Linotype"/>
          <w:i/>
        </w:rPr>
      </w:pPr>
      <w:r w:rsidRPr="00301D4F">
        <w:rPr>
          <w:rFonts w:ascii="Palatino Linotype" w:hAnsi="Palatino Linotype"/>
          <w:i/>
        </w:rPr>
        <w:t xml:space="preserve">IV. Notificará al órgano interno de control o equivalente del sujeto obligado quien, en su caso, deberá iniciar el procedimiento de responsabilidad administrativa que corresponda. </w:t>
      </w:r>
    </w:p>
    <w:p w14:paraId="209A2603" w14:textId="77777777" w:rsidR="004E6C2B" w:rsidRPr="00301D4F" w:rsidRDefault="004E6C2B" w:rsidP="00301D4F">
      <w:pPr>
        <w:spacing w:line="360" w:lineRule="auto"/>
        <w:ind w:left="567" w:right="616"/>
        <w:jc w:val="both"/>
        <w:rPr>
          <w:rFonts w:ascii="Palatino Linotype" w:hAnsi="Palatino Linotype"/>
          <w:i/>
        </w:rPr>
      </w:pPr>
    </w:p>
    <w:p w14:paraId="54B11023" w14:textId="77777777" w:rsidR="004E6C2B" w:rsidRPr="00301D4F" w:rsidRDefault="004E6C2B" w:rsidP="00301D4F">
      <w:pPr>
        <w:spacing w:line="360" w:lineRule="auto"/>
        <w:ind w:left="567" w:right="616"/>
        <w:jc w:val="both"/>
        <w:rPr>
          <w:rFonts w:ascii="Palatino Linotype" w:hAnsi="Palatino Linotype"/>
          <w:i/>
        </w:rPr>
      </w:pPr>
      <w:r w:rsidRPr="00301D4F">
        <w:rPr>
          <w:rFonts w:ascii="Palatino Linotype" w:hAnsi="Palatino Linotype"/>
          <w:i/>
        </w:rPr>
        <w:t xml:space="preserve">La Unidad de Transparencia deberá notificarlo al solicitante por escrito, en un plazo que no exceda de quince días hábiles contados a partir del día siguiente a la presentación de la solicitud. </w:t>
      </w:r>
    </w:p>
    <w:p w14:paraId="27C500C2" w14:textId="77777777" w:rsidR="004E6C2B" w:rsidRPr="00301D4F" w:rsidRDefault="004E6C2B" w:rsidP="00301D4F">
      <w:pPr>
        <w:spacing w:line="360" w:lineRule="auto"/>
        <w:ind w:left="567" w:right="616"/>
        <w:jc w:val="both"/>
        <w:rPr>
          <w:rFonts w:ascii="Palatino Linotype" w:hAnsi="Palatino Linotype"/>
          <w:i/>
        </w:rPr>
      </w:pPr>
    </w:p>
    <w:p w14:paraId="4BBAD77C" w14:textId="77777777" w:rsidR="004E6C2B" w:rsidRPr="00301D4F" w:rsidRDefault="004E6C2B" w:rsidP="00301D4F">
      <w:pPr>
        <w:spacing w:line="360" w:lineRule="auto"/>
        <w:ind w:left="567" w:right="616"/>
        <w:jc w:val="both"/>
        <w:rPr>
          <w:rFonts w:ascii="Palatino Linotype" w:hAnsi="Palatino Linotype"/>
          <w:i/>
        </w:rPr>
      </w:pPr>
      <w:r w:rsidRPr="00301D4F">
        <w:rPr>
          <w:rFonts w:ascii="Palatino Linotype" w:hAnsi="Palatino Linotype"/>
          <w:i/>
        </w:rPr>
        <w:t>Este plazo podrá ampliarse hasta por otros siete días hábiles, siempre que existan razones para ello, debiendo notificarse por escrito al solicitante.”</w:t>
      </w:r>
    </w:p>
    <w:p w14:paraId="59E9950D" w14:textId="77777777" w:rsidR="004E6C2B" w:rsidRPr="00301D4F" w:rsidRDefault="004E6C2B" w:rsidP="00301D4F">
      <w:pPr>
        <w:spacing w:line="360" w:lineRule="auto"/>
        <w:ind w:left="567" w:right="616"/>
        <w:jc w:val="both"/>
        <w:rPr>
          <w:rFonts w:ascii="Palatino Linotype" w:hAnsi="Palatino Linotype"/>
          <w:i/>
        </w:rPr>
      </w:pPr>
    </w:p>
    <w:p w14:paraId="7107E7DD" w14:textId="77777777" w:rsidR="004E6C2B" w:rsidRPr="00301D4F" w:rsidRDefault="004E6C2B" w:rsidP="00301D4F">
      <w:pPr>
        <w:spacing w:line="360" w:lineRule="auto"/>
        <w:ind w:left="567" w:right="616"/>
        <w:jc w:val="both"/>
        <w:rPr>
          <w:rFonts w:ascii="Palatino Linotype" w:eastAsia="Calibri" w:hAnsi="Palatino Linotype" w:cs="Arial"/>
        </w:rPr>
      </w:pPr>
      <w:r w:rsidRPr="00301D4F">
        <w:rPr>
          <w:rFonts w:ascii="Palatino Linotype" w:hAnsi="Palatino Linotype"/>
        </w:rPr>
        <w:t>(Énfasis añadido)</w:t>
      </w:r>
    </w:p>
    <w:p w14:paraId="575708D0" w14:textId="77777777" w:rsidR="004E6C2B" w:rsidRPr="00301D4F" w:rsidRDefault="004E6C2B"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0F9F365" w14:textId="77777777" w:rsidR="004E6C2B" w:rsidRPr="00301D4F" w:rsidRDefault="004E6C2B"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Calibri" w:hAnsi="Palatino Linotype" w:cs="Arial"/>
        </w:rPr>
        <w:t>Además se deberán cumplir</w:t>
      </w:r>
      <w:r w:rsidRPr="00301D4F">
        <w:rPr>
          <w:rFonts w:ascii="Palatino Linotype" w:hAnsi="Palatino Linotype" w:cs="Arial"/>
        </w:rPr>
        <w:t xml:space="preserve"> las formalidades señaladas en el artículo 170 del mismo ordenamiento jurídico, cuyo contenido es el siguiente:</w:t>
      </w:r>
    </w:p>
    <w:p w14:paraId="4FFB4FBE" w14:textId="77777777" w:rsidR="004E6C2B" w:rsidRPr="00301D4F" w:rsidRDefault="004E6C2B"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72F14FF" w14:textId="77777777" w:rsidR="004E6C2B" w:rsidRPr="00301D4F" w:rsidRDefault="004E6C2B" w:rsidP="00301D4F">
      <w:pPr>
        <w:tabs>
          <w:tab w:val="left" w:pos="567"/>
        </w:tabs>
        <w:spacing w:line="360" w:lineRule="auto"/>
        <w:ind w:left="567" w:right="616"/>
        <w:jc w:val="both"/>
        <w:rPr>
          <w:rFonts w:ascii="Palatino Linotype" w:hAnsi="Palatino Linotype"/>
          <w:i/>
        </w:rPr>
      </w:pPr>
      <w:r w:rsidRPr="00301D4F">
        <w:rPr>
          <w:rFonts w:ascii="Palatino Linotype" w:hAnsi="Palatino Linotype"/>
          <w:b/>
          <w:i/>
        </w:rPr>
        <w:t>“Artículo 170.</w:t>
      </w:r>
      <w:r w:rsidRPr="00301D4F">
        <w:rPr>
          <w:rFonts w:ascii="Palatino Linotype" w:hAnsi="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644566D5" w14:textId="77777777" w:rsidR="004E6C2B" w:rsidRPr="00301D4F" w:rsidRDefault="004E6C2B" w:rsidP="00301D4F">
      <w:pPr>
        <w:tabs>
          <w:tab w:val="left" w:pos="567"/>
        </w:tabs>
        <w:spacing w:line="360" w:lineRule="auto"/>
        <w:ind w:left="567" w:right="616"/>
        <w:jc w:val="both"/>
        <w:rPr>
          <w:rFonts w:ascii="Palatino Linotype" w:hAnsi="Palatino Linotype"/>
          <w:i/>
        </w:rPr>
      </w:pPr>
    </w:p>
    <w:p w14:paraId="5586DE4E" w14:textId="77777777" w:rsidR="004E6C2B" w:rsidRPr="00301D4F" w:rsidRDefault="004E6C2B" w:rsidP="00301D4F">
      <w:pPr>
        <w:tabs>
          <w:tab w:val="left" w:pos="567"/>
        </w:tabs>
        <w:spacing w:line="360" w:lineRule="auto"/>
        <w:ind w:left="567" w:right="616"/>
        <w:jc w:val="both"/>
        <w:rPr>
          <w:rFonts w:ascii="Palatino Linotype" w:hAnsi="Palatino Linotype" w:cs="Arial"/>
        </w:rPr>
      </w:pPr>
      <w:r w:rsidRPr="00301D4F">
        <w:rPr>
          <w:rFonts w:ascii="Palatino Linotype" w:hAnsi="Palatino Linotype"/>
        </w:rPr>
        <w:t>(Énfasis añadido)</w:t>
      </w:r>
    </w:p>
    <w:p w14:paraId="320B49E0" w14:textId="77777777" w:rsidR="004E6C2B" w:rsidRPr="00301D4F" w:rsidRDefault="004E6C2B"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61DF3A8" w14:textId="77777777" w:rsidR="004E6C2B" w:rsidRPr="00301D4F" w:rsidRDefault="004E6C2B"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hAnsi="Palatino Linotype" w:cs="Arial"/>
        </w:rPr>
        <w:t xml:space="preserve">Sirve agregar, que el </w:t>
      </w:r>
      <w:r w:rsidRPr="00301D4F">
        <w:rPr>
          <w:rFonts w:ascii="Palatino Linotype" w:hAnsi="Palatino Linotype" w:cs="Arial"/>
          <w:b/>
        </w:rPr>
        <w:t>SUJETO OBLIGADO</w:t>
      </w:r>
      <w:r w:rsidRPr="00301D4F">
        <w:rPr>
          <w:rFonts w:ascii="Palatino Linotype" w:hAnsi="Palatino Linotype" w:cs="Arial"/>
        </w:rPr>
        <w:t>, en el acuerdo de inexistencia que emita, deberá cuidar los principios de legalidad y certeza jurídica, no sin enfatizar que el emitir un documento de esta naturaleza conlleva situaciones en que se tengan que iniciar responsabilidades administrativas hacia el o los servidores públicos involucrados.</w:t>
      </w:r>
    </w:p>
    <w:p w14:paraId="55E2B2A6" w14:textId="77777777" w:rsidR="00143E5E" w:rsidRPr="00301D4F" w:rsidRDefault="00143E5E"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BD001D2" w14:textId="07E48968" w:rsidR="00143E5E" w:rsidRPr="00301D4F" w:rsidRDefault="00143E5E"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 xml:space="preserve">En esa tesitura se tiene que las razones o motivos de inconformidad hechos valer por el particular en el recurso de revisión en mérito son fundados en razón de que el </w:t>
      </w:r>
      <w:r w:rsidRPr="00301D4F">
        <w:rPr>
          <w:rFonts w:ascii="Palatino Linotype" w:eastAsia="MS Mincho" w:hAnsi="Palatino Linotype" w:cs="Arial"/>
          <w:b/>
          <w:color w:val="000000" w:themeColor="text1"/>
          <w:lang w:val="es-MX"/>
        </w:rPr>
        <w:t>SUJETO OBLIGADO</w:t>
      </w:r>
      <w:r w:rsidRPr="00301D4F">
        <w:rPr>
          <w:rFonts w:ascii="Palatino Linotype" w:eastAsia="MS Mincho" w:hAnsi="Palatino Linotype" w:cs="Arial"/>
          <w:color w:val="000000" w:themeColor="text1"/>
          <w:lang w:val="es-MX"/>
        </w:rPr>
        <w:t>, omitió entregar información, lo cual se constituye como la entrega de información incompleta.</w:t>
      </w:r>
    </w:p>
    <w:p w14:paraId="6672C3D7" w14:textId="77777777" w:rsidR="00143E5E" w:rsidRPr="00301D4F" w:rsidRDefault="00143E5E"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7CF7067" w14:textId="0238957B" w:rsidR="00143E5E" w:rsidRPr="00301D4F" w:rsidRDefault="00143E5E" w:rsidP="00301D4F">
      <w:pPr>
        <w:keepNext/>
        <w:keepLines/>
        <w:spacing w:before="40" w:line="360" w:lineRule="auto"/>
        <w:outlineLvl w:val="1"/>
        <w:rPr>
          <w:rFonts w:ascii="Palatino Linotype" w:eastAsiaTheme="majorEastAsia" w:hAnsi="Palatino Linotype" w:cstheme="majorBidi"/>
          <w:b/>
          <w:lang w:eastAsia="en-US"/>
        </w:rPr>
      </w:pPr>
      <w:bookmarkStart w:id="50" w:name="_Toc521584745"/>
      <w:bookmarkStart w:id="51" w:name="_Toc2107446"/>
      <w:bookmarkStart w:id="52" w:name="_Toc13673508"/>
      <w:r w:rsidRPr="00301D4F">
        <w:rPr>
          <w:rFonts w:ascii="Palatino Linotype" w:eastAsiaTheme="majorEastAsia" w:hAnsi="Palatino Linotype" w:cstheme="majorBidi"/>
          <w:b/>
          <w:lang w:eastAsia="en-US"/>
        </w:rPr>
        <w:t>II. De la responsabilidad del particular.</w:t>
      </w:r>
      <w:bookmarkEnd w:id="50"/>
      <w:bookmarkEnd w:id="51"/>
      <w:bookmarkEnd w:id="52"/>
    </w:p>
    <w:p w14:paraId="5C17F5E3" w14:textId="77777777" w:rsidR="00143E5E" w:rsidRPr="00301D4F" w:rsidRDefault="00143E5E" w:rsidP="00301D4F">
      <w:pPr>
        <w:tabs>
          <w:tab w:val="left" w:pos="426"/>
        </w:tabs>
        <w:spacing w:line="360" w:lineRule="auto"/>
        <w:contextualSpacing/>
        <w:jc w:val="both"/>
        <w:rPr>
          <w:rFonts w:ascii="Palatino Linotype" w:eastAsia="MS Mincho" w:hAnsi="Palatino Linotype" w:cs="Bookman Old Style"/>
        </w:rPr>
      </w:pPr>
    </w:p>
    <w:p w14:paraId="1E40DBF9" w14:textId="0EE73FD1" w:rsidR="00143E5E" w:rsidRPr="00301D4F" w:rsidRDefault="00143E5E" w:rsidP="00301D4F">
      <w:pPr>
        <w:numPr>
          <w:ilvl w:val="0"/>
          <w:numId w:val="1"/>
        </w:numPr>
        <w:tabs>
          <w:tab w:val="left" w:pos="426"/>
        </w:tabs>
        <w:spacing w:line="360" w:lineRule="auto"/>
        <w:ind w:left="0" w:firstLine="0"/>
        <w:contextualSpacing/>
        <w:jc w:val="both"/>
        <w:rPr>
          <w:rFonts w:ascii="Palatino Linotype" w:eastAsia="MS Mincho" w:hAnsi="Palatino Linotype" w:cs="Bookman Old Style"/>
        </w:rPr>
      </w:pPr>
      <w:r w:rsidRPr="00301D4F">
        <w:rPr>
          <w:rFonts w:ascii="Palatino Linotype" w:eastAsia="MS Mincho" w:hAnsi="Palatino Linotype" w:cs="Bookman Old Style"/>
        </w:rPr>
        <w:t xml:space="preserve">Por último y no menos importante, se debe enfatizar que tal y como se mencionó anteriormente, el </w:t>
      </w:r>
      <w:r w:rsidRPr="00301D4F">
        <w:rPr>
          <w:rFonts w:ascii="Palatino Linotype" w:eastAsia="MS Mincho" w:hAnsi="Palatino Linotype" w:cs="Bookman Old Style"/>
          <w:b/>
        </w:rPr>
        <w:t>SUJETO OBLIGADO</w:t>
      </w:r>
      <w:r w:rsidRPr="00301D4F">
        <w:rPr>
          <w:rFonts w:ascii="Palatino Linotype" w:eastAsia="MS Mincho" w:hAnsi="Palatino Linotype" w:cs="Bookman Old Style"/>
        </w:rPr>
        <w:t xml:space="preserve"> no realizó correctamente la versión pública de la información entregada en respuesta, ya que dejó a la vista datos personales concernientes a la vida privada de la servidor público de quien se requirió la información, de manera específica en las constancias que acreditan su experiencia, en algunas de ellas se dejó a la vista la calificación del curso, así como </w:t>
      </w:r>
      <w:proofErr w:type="spellStart"/>
      <w:r w:rsidRPr="00301D4F">
        <w:rPr>
          <w:rFonts w:ascii="Palatino Linotype" w:eastAsia="MS Mincho" w:hAnsi="Palatino Linotype" w:cs="Bookman Old Style"/>
        </w:rPr>
        <w:t>tambien</w:t>
      </w:r>
      <w:proofErr w:type="spellEnd"/>
      <w:r w:rsidRPr="00301D4F">
        <w:rPr>
          <w:rFonts w:ascii="Palatino Linotype" w:eastAsia="MS Mincho" w:hAnsi="Palatino Linotype" w:cs="Bookman Old Style"/>
        </w:rPr>
        <w:t xml:space="preserve"> se puso a disposición del particular documentos que eran susceptibles de clasificarse en su totalidad, tal y como lo son el acta de nacimiento y el certificado médico; por lo tanto, es fundamental hacer del conocimiento al particular que ahora se encuentra sujeto a la </w:t>
      </w:r>
      <w:r w:rsidRPr="00301D4F">
        <w:rPr>
          <w:rFonts w:ascii="Palatino Linotype" w:eastAsia="MS Mincho" w:hAnsi="Palatino Linotype" w:cs="Bookman Old Style"/>
          <w:b/>
        </w:rPr>
        <w:t>Ley Federal de Protección de Datos Personales en Posesión de los Particulares,</w:t>
      </w:r>
      <w:r w:rsidRPr="00301D4F">
        <w:rPr>
          <w:rFonts w:ascii="Palatino Linotype" w:eastAsia="MS Mincho" w:hAnsi="Palatino Linotype" w:cs="Bookman Old Style"/>
        </w:rPr>
        <w:t xml:space="preserve"> la cual en su artículo 1 señala lo siguiente:</w:t>
      </w:r>
    </w:p>
    <w:p w14:paraId="4FCB43FC" w14:textId="77777777" w:rsidR="00143E5E" w:rsidRPr="00301D4F" w:rsidRDefault="00143E5E" w:rsidP="00301D4F">
      <w:pPr>
        <w:tabs>
          <w:tab w:val="left" w:pos="426"/>
        </w:tabs>
        <w:spacing w:line="360" w:lineRule="auto"/>
        <w:contextualSpacing/>
        <w:jc w:val="both"/>
        <w:rPr>
          <w:rFonts w:ascii="Palatino Linotype" w:eastAsia="MS Mincho" w:hAnsi="Palatino Linotype" w:cs="Bookman Old Style"/>
        </w:rPr>
      </w:pPr>
    </w:p>
    <w:p w14:paraId="39439ACD" w14:textId="77777777" w:rsidR="00143E5E" w:rsidRPr="00301D4F" w:rsidRDefault="00143E5E" w:rsidP="00301D4F">
      <w:pPr>
        <w:spacing w:line="360" w:lineRule="auto"/>
        <w:ind w:left="720"/>
        <w:contextualSpacing/>
        <w:rPr>
          <w:rFonts w:ascii="Palatino Linotype" w:eastAsia="MS Mincho" w:hAnsi="Palatino Linotype" w:cs="Bookman Old Style"/>
        </w:rPr>
      </w:pPr>
    </w:p>
    <w:p w14:paraId="71967EEA" w14:textId="77777777" w:rsidR="00143E5E" w:rsidRPr="00301D4F" w:rsidRDefault="00143E5E" w:rsidP="00301D4F">
      <w:pPr>
        <w:spacing w:line="360" w:lineRule="auto"/>
        <w:ind w:left="567" w:right="616"/>
        <w:contextualSpacing/>
        <w:jc w:val="both"/>
        <w:rPr>
          <w:rFonts w:ascii="Palatino Linotype" w:hAnsi="Palatino Linotype"/>
          <w:i/>
        </w:rPr>
      </w:pPr>
      <w:r w:rsidRPr="00301D4F">
        <w:rPr>
          <w:rFonts w:ascii="Palatino Linotype" w:hAnsi="Palatino Linotype"/>
          <w:i/>
        </w:rPr>
        <w:t>“</w:t>
      </w:r>
      <w:r w:rsidRPr="00301D4F">
        <w:rPr>
          <w:rFonts w:ascii="Palatino Linotype" w:hAnsi="Palatino Linotype"/>
          <w:b/>
          <w:i/>
        </w:rPr>
        <w:t>Artículo 1.-</w:t>
      </w:r>
      <w:r w:rsidRPr="00301D4F">
        <w:rPr>
          <w:rFonts w:ascii="Palatino Linotype" w:hAnsi="Palatino Linotype"/>
          <w:i/>
        </w:rPr>
        <w:t xml:space="preserve"> La presente Ley es de orden público y de observancia general en toda la República y </w:t>
      </w:r>
      <w:r w:rsidRPr="00301D4F">
        <w:rPr>
          <w:rFonts w:ascii="Palatino Linotype" w:hAnsi="Palatino Linotype"/>
          <w:b/>
          <w:i/>
        </w:rPr>
        <w:t>tiene por objeto la protección de los datos personales en posesión de los particulares</w:t>
      </w:r>
      <w:r w:rsidRPr="00301D4F">
        <w:rPr>
          <w:rFonts w:ascii="Palatino Linotype" w:hAnsi="Palatino Linotype"/>
          <w:i/>
        </w:rPr>
        <w:t>, con la finalidad de regular su tratamiento legítimo, controlado e informado, a efecto de garantizar la privacidad y el derecho a la autodeterminación informativa de las personas.”</w:t>
      </w:r>
    </w:p>
    <w:p w14:paraId="358FCC0C" w14:textId="77777777" w:rsidR="00143E5E" w:rsidRPr="00301D4F" w:rsidRDefault="00143E5E" w:rsidP="00301D4F">
      <w:pPr>
        <w:spacing w:line="360" w:lineRule="auto"/>
        <w:ind w:left="567" w:right="616"/>
        <w:contextualSpacing/>
        <w:jc w:val="both"/>
        <w:rPr>
          <w:rFonts w:ascii="Palatino Linotype" w:hAnsi="Palatino Linotype"/>
          <w:i/>
        </w:rPr>
      </w:pPr>
    </w:p>
    <w:p w14:paraId="6893B7B5" w14:textId="77777777" w:rsidR="00143E5E" w:rsidRPr="00301D4F" w:rsidRDefault="00143E5E" w:rsidP="00301D4F">
      <w:pPr>
        <w:spacing w:line="360" w:lineRule="auto"/>
        <w:ind w:left="567" w:right="616"/>
        <w:contextualSpacing/>
        <w:jc w:val="both"/>
        <w:rPr>
          <w:rFonts w:ascii="Palatino Linotype" w:hAnsi="Palatino Linotype"/>
        </w:rPr>
      </w:pPr>
      <w:r w:rsidRPr="00301D4F">
        <w:rPr>
          <w:rFonts w:ascii="Palatino Linotype" w:hAnsi="Palatino Linotype"/>
        </w:rPr>
        <w:t>(Énfasis añadido)</w:t>
      </w:r>
    </w:p>
    <w:p w14:paraId="43FBEC25" w14:textId="77777777" w:rsidR="00143E5E" w:rsidRPr="00301D4F" w:rsidRDefault="00143E5E" w:rsidP="00301D4F">
      <w:pPr>
        <w:spacing w:line="360" w:lineRule="auto"/>
        <w:ind w:left="567" w:right="616"/>
        <w:contextualSpacing/>
        <w:jc w:val="both"/>
        <w:rPr>
          <w:rFonts w:ascii="Palatino Linotype" w:hAnsi="Palatino Linotype"/>
          <w:i/>
        </w:rPr>
      </w:pPr>
    </w:p>
    <w:p w14:paraId="05FB824F" w14:textId="76492AFA" w:rsidR="00143E5E" w:rsidRPr="00301D4F" w:rsidRDefault="00143E5E" w:rsidP="00301D4F">
      <w:pPr>
        <w:numPr>
          <w:ilvl w:val="0"/>
          <w:numId w:val="1"/>
        </w:numPr>
        <w:tabs>
          <w:tab w:val="left" w:pos="426"/>
        </w:tabs>
        <w:spacing w:line="360" w:lineRule="auto"/>
        <w:ind w:left="0" w:right="49" w:firstLine="0"/>
        <w:contextualSpacing/>
        <w:jc w:val="both"/>
        <w:rPr>
          <w:rFonts w:ascii="Palatino Linotype" w:eastAsia="MS Mincho" w:hAnsi="Palatino Linotype" w:cs="Bookman Old Style"/>
        </w:rPr>
      </w:pPr>
      <w:r w:rsidRPr="00301D4F">
        <w:rPr>
          <w:rFonts w:ascii="Palatino Linotype" w:eastAsia="MS Mincho" w:hAnsi="Palatino Linotype" w:cs="Bookman Old Style"/>
        </w:rPr>
        <w:t xml:space="preserve">Lo anterior, ya que de manera involuntaria el particular ha obtenido del </w:t>
      </w:r>
      <w:r w:rsidRPr="00301D4F">
        <w:rPr>
          <w:rFonts w:ascii="Palatino Linotype" w:eastAsia="MS Mincho" w:hAnsi="Palatino Linotype" w:cs="Bookman Old Style"/>
          <w:b/>
        </w:rPr>
        <w:t>SUJETO OBLIGADO</w:t>
      </w:r>
      <w:r w:rsidRPr="00301D4F">
        <w:rPr>
          <w:rFonts w:ascii="Palatino Linotype" w:eastAsia="MS Mincho" w:hAnsi="Palatino Linotype" w:cs="Bookman Old Style"/>
        </w:rPr>
        <w:t xml:space="preserve"> datos personales de carácter confidencial que atañen a la esfera privada de una servidor públicos,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14:paraId="1CC2C53A" w14:textId="77777777" w:rsidR="00143E5E" w:rsidRPr="00301D4F" w:rsidRDefault="00143E5E" w:rsidP="00301D4F">
      <w:pPr>
        <w:spacing w:line="360" w:lineRule="auto"/>
        <w:ind w:right="49"/>
        <w:contextualSpacing/>
        <w:jc w:val="both"/>
        <w:rPr>
          <w:rFonts w:ascii="Palatino Linotype" w:eastAsia="MS Mincho" w:hAnsi="Palatino Linotype" w:cs="Bookman Old Style"/>
        </w:rPr>
      </w:pPr>
    </w:p>
    <w:p w14:paraId="77150235" w14:textId="77777777" w:rsidR="00143E5E" w:rsidRPr="00301D4F" w:rsidRDefault="00143E5E" w:rsidP="00301D4F">
      <w:pPr>
        <w:numPr>
          <w:ilvl w:val="0"/>
          <w:numId w:val="1"/>
        </w:numPr>
        <w:tabs>
          <w:tab w:val="left" w:pos="426"/>
        </w:tabs>
        <w:spacing w:line="360" w:lineRule="auto"/>
        <w:ind w:left="0" w:right="49" w:firstLine="0"/>
        <w:contextualSpacing/>
        <w:jc w:val="both"/>
        <w:rPr>
          <w:rFonts w:ascii="Palatino Linotype" w:eastAsia="MS Mincho" w:hAnsi="Palatino Linotype" w:cs="Bookman Old Style"/>
        </w:rPr>
      </w:pPr>
      <w:r w:rsidRPr="00301D4F">
        <w:rPr>
          <w:rFonts w:ascii="Palatino Linotype" w:eastAsia="MS Mincho" w:hAnsi="Palatino Linotype" w:cs="Bookman Old Style"/>
        </w:rPr>
        <w:t xml:space="preserve"> En ese sentido, sirve traer a contexto el contenido del artículo 3, fracción XVIII de la normatividad citada en el párrafo anterior, que a la letra dispone lo siguiente:</w:t>
      </w:r>
    </w:p>
    <w:p w14:paraId="7C0297AC" w14:textId="77777777" w:rsidR="00143E5E" w:rsidRPr="00301D4F" w:rsidRDefault="00143E5E" w:rsidP="00301D4F">
      <w:pPr>
        <w:tabs>
          <w:tab w:val="left" w:pos="426"/>
        </w:tabs>
        <w:spacing w:line="360" w:lineRule="auto"/>
        <w:ind w:right="49"/>
        <w:contextualSpacing/>
        <w:jc w:val="both"/>
        <w:rPr>
          <w:rFonts w:ascii="Palatino Linotype" w:eastAsia="MS Mincho" w:hAnsi="Palatino Linotype" w:cs="Bookman Old Style"/>
        </w:rPr>
      </w:pPr>
    </w:p>
    <w:p w14:paraId="0A819B65" w14:textId="77777777" w:rsidR="00143E5E" w:rsidRPr="00301D4F" w:rsidRDefault="00143E5E" w:rsidP="00301D4F">
      <w:pPr>
        <w:tabs>
          <w:tab w:val="left" w:pos="426"/>
        </w:tabs>
        <w:spacing w:line="360" w:lineRule="auto"/>
        <w:ind w:left="567" w:right="616"/>
        <w:contextualSpacing/>
        <w:jc w:val="both"/>
        <w:rPr>
          <w:rFonts w:ascii="Palatino Linotype" w:hAnsi="Palatino Linotype"/>
          <w:i/>
        </w:rPr>
      </w:pPr>
      <w:r w:rsidRPr="00301D4F">
        <w:rPr>
          <w:rFonts w:ascii="Palatino Linotype" w:hAnsi="Palatino Linotype"/>
          <w:b/>
          <w:i/>
        </w:rPr>
        <w:t>Artículo 3.-</w:t>
      </w:r>
      <w:r w:rsidRPr="00301D4F">
        <w:rPr>
          <w:rFonts w:ascii="Palatino Linotype" w:hAnsi="Palatino Linotype"/>
          <w:i/>
        </w:rPr>
        <w:t xml:space="preserve"> Para los efectos de esta Ley, se entenderá por:</w:t>
      </w:r>
    </w:p>
    <w:p w14:paraId="2933398D" w14:textId="77777777" w:rsidR="00143E5E" w:rsidRPr="00301D4F" w:rsidRDefault="00143E5E" w:rsidP="00301D4F">
      <w:pPr>
        <w:tabs>
          <w:tab w:val="left" w:pos="426"/>
        </w:tabs>
        <w:spacing w:line="360" w:lineRule="auto"/>
        <w:ind w:left="567" w:right="616"/>
        <w:contextualSpacing/>
        <w:jc w:val="both"/>
        <w:rPr>
          <w:rFonts w:ascii="Palatino Linotype" w:hAnsi="Palatino Linotype"/>
          <w:i/>
        </w:rPr>
      </w:pPr>
      <w:r w:rsidRPr="00301D4F">
        <w:rPr>
          <w:rFonts w:ascii="Palatino Linotype" w:hAnsi="Palatino Linotype"/>
          <w:i/>
        </w:rPr>
        <w:t>(…)</w:t>
      </w:r>
    </w:p>
    <w:p w14:paraId="2D33911E" w14:textId="77777777" w:rsidR="00143E5E" w:rsidRPr="00301D4F" w:rsidRDefault="00143E5E" w:rsidP="00301D4F">
      <w:pPr>
        <w:tabs>
          <w:tab w:val="left" w:pos="426"/>
        </w:tabs>
        <w:spacing w:line="360" w:lineRule="auto"/>
        <w:ind w:left="567" w:right="616"/>
        <w:contextualSpacing/>
        <w:jc w:val="both"/>
        <w:rPr>
          <w:rFonts w:ascii="Palatino Linotype" w:hAnsi="Palatino Linotype"/>
          <w:i/>
        </w:rPr>
      </w:pPr>
      <w:r w:rsidRPr="00301D4F">
        <w:rPr>
          <w:rFonts w:ascii="Palatino Linotype" w:hAnsi="Palatino Linotype"/>
          <w:b/>
          <w:i/>
        </w:rPr>
        <w:t>XVIII. Tratamiento:</w:t>
      </w:r>
      <w:r w:rsidRPr="00301D4F">
        <w:rPr>
          <w:rFonts w:ascii="Palatino Linotype" w:hAnsi="Palatino Linotype"/>
          <w:i/>
        </w:rPr>
        <w:t xml:space="preserve"> La obtención, uso, divulgación o almacenamiento de datos personales, por cualquier medio. El uso abarca cualquier acción de acceso, manejo, aprovechamiento, transferencia o disposición de datos personales.</w:t>
      </w:r>
    </w:p>
    <w:p w14:paraId="2E52FCE6" w14:textId="77777777" w:rsidR="00143E5E" w:rsidRPr="00301D4F" w:rsidRDefault="00143E5E" w:rsidP="00301D4F">
      <w:pPr>
        <w:tabs>
          <w:tab w:val="left" w:pos="426"/>
        </w:tabs>
        <w:spacing w:line="360" w:lineRule="auto"/>
        <w:ind w:left="567" w:right="616"/>
        <w:contextualSpacing/>
        <w:jc w:val="both"/>
        <w:rPr>
          <w:rFonts w:ascii="Palatino Linotype" w:hAnsi="Palatino Linotype"/>
          <w:i/>
        </w:rPr>
      </w:pPr>
      <w:r w:rsidRPr="00301D4F">
        <w:rPr>
          <w:rFonts w:ascii="Palatino Linotype" w:hAnsi="Palatino Linotype"/>
          <w:i/>
        </w:rPr>
        <w:t>(…)”</w:t>
      </w:r>
    </w:p>
    <w:p w14:paraId="40BCC498" w14:textId="77777777" w:rsidR="00143E5E" w:rsidRPr="00301D4F" w:rsidRDefault="00143E5E" w:rsidP="00301D4F">
      <w:pPr>
        <w:tabs>
          <w:tab w:val="left" w:pos="426"/>
        </w:tabs>
        <w:spacing w:line="360" w:lineRule="auto"/>
        <w:ind w:left="567" w:right="616"/>
        <w:contextualSpacing/>
        <w:jc w:val="both"/>
        <w:rPr>
          <w:rFonts w:ascii="Palatino Linotype" w:hAnsi="Palatino Linotype"/>
        </w:rPr>
      </w:pPr>
    </w:p>
    <w:p w14:paraId="24CEC82C" w14:textId="77777777" w:rsidR="00143E5E" w:rsidRPr="00301D4F" w:rsidRDefault="00143E5E" w:rsidP="00301D4F">
      <w:pPr>
        <w:tabs>
          <w:tab w:val="left" w:pos="426"/>
        </w:tabs>
        <w:spacing w:line="360" w:lineRule="auto"/>
        <w:ind w:left="567" w:right="616"/>
        <w:contextualSpacing/>
        <w:jc w:val="both"/>
        <w:rPr>
          <w:rFonts w:ascii="Palatino Linotype" w:eastAsia="MS Mincho" w:hAnsi="Palatino Linotype" w:cs="Bookman Old Style"/>
        </w:rPr>
      </w:pPr>
      <w:r w:rsidRPr="00301D4F">
        <w:rPr>
          <w:rFonts w:ascii="Palatino Linotype" w:hAnsi="Palatino Linotype"/>
        </w:rPr>
        <w:t>(Énfasis añadido)</w:t>
      </w:r>
    </w:p>
    <w:p w14:paraId="2BE2085E" w14:textId="77777777" w:rsidR="00143E5E" w:rsidRPr="00301D4F" w:rsidRDefault="00143E5E" w:rsidP="00301D4F">
      <w:pPr>
        <w:tabs>
          <w:tab w:val="left" w:pos="426"/>
        </w:tabs>
        <w:spacing w:line="360" w:lineRule="auto"/>
        <w:ind w:right="49"/>
        <w:contextualSpacing/>
        <w:jc w:val="both"/>
        <w:rPr>
          <w:rFonts w:ascii="Palatino Linotype" w:eastAsia="MS Mincho" w:hAnsi="Palatino Linotype" w:cs="Bookman Old Style"/>
        </w:rPr>
      </w:pPr>
    </w:p>
    <w:p w14:paraId="680348DA" w14:textId="0641E249" w:rsidR="002D3E4D" w:rsidRPr="00301D4F" w:rsidRDefault="00143E5E" w:rsidP="00301D4F">
      <w:pPr>
        <w:pStyle w:val="Prrafodelista"/>
        <w:numPr>
          <w:ilvl w:val="0"/>
          <w:numId w:val="1"/>
        </w:numPr>
        <w:tabs>
          <w:tab w:val="left" w:pos="426"/>
        </w:tabs>
        <w:spacing w:line="360" w:lineRule="auto"/>
        <w:ind w:left="0" w:right="49" w:firstLine="0"/>
        <w:jc w:val="both"/>
        <w:rPr>
          <w:rFonts w:ascii="Palatino Linotype" w:eastAsia="MS Mincho" w:hAnsi="Palatino Linotype" w:cs="Bookman Old Style"/>
        </w:rPr>
      </w:pPr>
      <w:r w:rsidRPr="00301D4F">
        <w:rPr>
          <w:rFonts w:ascii="Palatino Linotype" w:eastAsia="MS Mincho" w:hAnsi="Palatino Linotype" w:cs="Bookman Old Style"/>
        </w:rPr>
        <w:t>Bajo ese escenario, el particular deberá procurar el buen uso que le dé a la información proporcionada, tratándose de datos personales que le fueron entregados por error, y que en el supuesto de hacer mal uso de los mismos, con la finalidad de producir un daño al titular de los datos le serán aplicables las sanciones previstas en el artículo 64 de</w:t>
      </w:r>
      <w:r w:rsidR="00B903A8" w:rsidRPr="00301D4F">
        <w:rPr>
          <w:rFonts w:ascii="Palatino Linotype" w:eastAsia="MS Mincho" w:hAnsi="Palatino Linotype" w:cs="Bookman Old Style"/>
        </w:rPr>
        <w:t xml:space="preserve">l ordenamiento en mérito, conforme a la infracción que según pudiera llegar a cometerse, independientemente de la responsabilidad que tiene el </w:t>
      </w:r>
      <w:r w:rsidR="00B903A8" w:rsidRPr="00301D4F">
        <w:rPr>
          <w:rFonts w:ascii="Palatino Linotype" w:eastAsia="MS Mincho" w:hAnsi="Palatino Linotype" w:cs="Bookman Old Style"/>
          <w:b/>
        </w:rPr>
        <w:t>SUJETO OBLIGADO</w:t>
      </w:r>
      <w:r w:rsidR="00B903A8" w:rsidRPr="00301D4F">
        <w:rPr>
          <w:rFonts w:ascii="Palatino Linotype" w:eastAsia="MS Mincho" w:hAnsi="Palatino Linotype" w:cs="Bookman Old Style"/>
        </w:rPr>
        <w:t xml:space="preserve"> por la probable violación a la privacidad de las personas, tema que resolverá y analizará el Órgano de Control Interno de este Organismo Garante, bajo los fundamentos jurídicos que se señalan en el Considerando </w:t>
      </w:r>
      <w:r w:rsidR="00B903A8" w:rsidRPr="00301D4F">
        <w:rPr>
          <w:rFonts w:ascii="Palatino Linotype" w:eastAsia="MS Mincho" w:hAnsi="Palatino Linotype" w:cs="Bookman Old Style"/>
          <w:b/>
        </w:rPr>
        <w:t>SEXTO</w:t>
      </w:r>
      <w:r w:rsidR="00B903A8" w:rsidRPr="00301D4F">
        <w:rPr>
          <w:rFonts w:ascii="Palatino Linotype" w:eastAsia="MS Mincho" w:hAnsi="Palatino Linotype" w:cs="Bookman Old Style"/>
        </w:rPr>
        <w:t xml:space="preserve"> de la presente resolución.</w:t>
      </w:r>
    </w:p>
    <w:p w14:paraId="66005B39" w14:textId="083143D8" w:rsidR="00B903A8" w:rsidRPr="00301D4F" w:rsidRDefault="00B903A8" w:rsidP="00301D4F">
      <w:pPr>
        <w:keepNext/>
        <w:keepLines/>
        <w:spacing w:before="240" w:line="360" w:lineRule="auto"/>
        <w:outlineLvl w:val="0"/>
        <w:rPr>
          <w:rFonts w:ascii="Palatino Linotype" w:eastAsia="MS Mincho" w:hAnsi="Palatino Linotype" w:cstheme="majorBidi"/>
          <w:b/>
        </w:rPr>
      </w:pPr>
      <w:bookmarkStart w:id="53" w:name="_Toc523493236"/>
      <w:bookmarkStart w:id="54" w:name="_Toc525153924"/>
      <w:bookmarkStart w:id="55" w:name="_Toc9505968"/>
      <w:bookmarkStart w:id="56" w:name="_Toc9587894"/>
      <w:bookmarkStart w:id="57" w:name="_Toc13673509"/>
      <w:r w:rsidRPr="00301D4F">
        <w:rPr>
          <w:rFonts w:ascii="Palatino Linotype" w:eastAsia="MS Mincho" w:hAnsi="Palatino Linotype" w:cstheme="majorBidi"/>
          <w:b/>
        </w:rPr>
        <w:t>QUINTO. De la elaboración de la versión pública</w:t>
      </w:r>
      <w:bookmarkEnd w:id="53"/>
      <w:bookmarkEnd w:id="54"/>
      <w:r w:rsidRPr="00301D4F">
        <w:rPr>
          <w:rFonts w:ascii="Palatino Linotype" w:eastAsia="MS Mincho" w:hAnsi="Palatino Linotype" w:cstheme="majorBidi"/>
          <w:b/>
        </w:rPr>
        <w:t xml:space="preserve"> y el acuerdo de clasificación.</w:t>
      </w:r>
      <w:bookmarkEnd w:id="55"/>
      <w:bookmarkEnd w:id="56"/>
      <w:bookmarkEnd w:id="57"/>
    </w:p>
    <w:p w14:paraId="36B87D4A" w14:textId="77777777" w:rsidR="00B903A8" w:rsidRPr="00301D4F" w:rsidRDefault="00B903A8" w:rsidP="00301D4F">
      <w:pPr>
        <w:tabs>
          <w:tab w:val="left" w:pos="426"/>
        </w:tabs>
        <w:spacing w:line="360" w:lineRule="auto"/>
        <w:contextualSpacing/>
        <w:jc w:val="both"/>
        <w:rPr>
          <w:rFonts w:ascii="Palatino Linotype" w:eastAsia="MS Mincho" w:hAnsi="Palatino Linotype" w:cs="Arial"/>
          <w:b/>
          <w:color w:val="000000" w:themeColor="text1"/>
          <w:lang w:val="es-MX"/>
        </w:rPr>
      </w:pPr>
    </w:p>
    <w:p w14:paraId="5EAB42B8" w14:textId="77777777" w:rsidR="00B903A8" w:rsidRPr="00301D4F" w:rsidRDefault="00B903A8" w:rsidP="00301D4F">
      <w:pPr>
        <w:numPr>
          <w:ilvl w:val="0"/>
          <w:numId w:val="1"/>
        </w:numPr>
        <w:tabs>
          <w:tab w:val="left" w:pos="426"/>
        </w:tabs>
        <w:spacing w:line="360" w:lineRule="auto"/>
        <w:ind w:left="0" w:firstLine="0"/>
        <w:contextualSpacing/>
        <w:jc w:val="both"/>
        <w:rPr>
          <w:rFonts w:ascii="Palatino Linotype" w:eastAsia="MS Mincho" w:hAnsi="Palatino Linotype" w:cs="Arial"/>
          <w:b/>
          <w:color w:val="000000" w:themeColor="text1"/>
          <w:lang w:val="es-MX"/>
        </w:rPr>
      </w:pPr>
      <w:r w:rsidRPr="00301D4F">
        <w:rPr>
          <w:rFonts w:ascii="Palatino Linotype" w:hAnsi="Palatino Linotype" w:cs="Arial"/>
          <w:color w:val="000000" w:themeColor="text1"/>
        </w:rPr>
        <w:t xml:space="preserve">Es necesario señalar que el </w:t>
      </w:r>
      <w:r w:rsidRPr="00301D4F">
        <w:rPr>
          <w:rFonts w:ascii="Palatino Linotype" w:hAnsi="Palatino Linotype" w:cs="Arial"/>
          <w:b/>
          <w:color w:val="000000" w:themeColor="text1"/>
        </w:rPr>
        <w:t>SUJETO OBLIGADO</w:t>
      </w:r>
      <w:r w:rsidRPr="00301D4F">
        <w:rPr>
          <w:rFonts w:ascii="Palatino Linotype" w:hAnsi="Palatino Linotype" w:cs="Arial"/>
          <w:color w:val="000000" w:themeColor="text1"/>
        </w:rPr>
        <w:t xml:space="preserve">, deberá analizar el contenido de los documentos que entregará en cumplimiento a la presente resolución, y de advertirse datos de carácter confidencial, deberá elaborar y entregar las versiones públicas correspondientes, </w:t>
      </w:r>
      <w:r w:rsidRPr="00301D4F">
        <w:rPr>
          <w:rFonts w:ascii="Palatino Linotype" w:eastAsia="MS Mincho" w:hAnsi="Palatino Linotype" w:cs="Arial"/>
          <w:color w:val="000000" w:themeColor="text1"/>
          <w:lang w:val="es-MX"/>
        </w:rPr>
        <w:t>así como</w:t>
      </w:r>
      <w:r w:rsidRPr="00301D4F">
        <w:rPr>
          <w:rFonts w:ascii="Palatino Linotype" w:eastAsia="MS Mincho" w:hAnsi="Palatino Linotype" w:cs="Arial"/>
          <w:b/>
          <w:color w:val="000000" w:themeColor="text1"/>
          <w:lang w:val="es-MX"/>
        </w:rPr>
        <w:t xml:space="preserve"> </w:t>
      </w:r>
      <w:r w:rsidRPr="00301D4F">
        <w:rPr>
          <w:rFonts w:ascii="Palatino Linotype" w:eastAsia="MS Mincho" w:hAnsi="Palatino Linotype" w:cs="Arial"/>
          <w:color w:val="000000" w:themeColor="text1"/>
          <w:lang w:val="es-MX"/>
        </w:rPr>
        <w:t>el acuerdo que clasifique la información como confidencial, en el que se funde y motiven las razones por las cuales datos de carácter confidencial, son susceptibles de clasificarse.</w:t>
      </w:r>
    </w:p>
    <w:p w14:paraId="0DF900FA" w14:textId="77777777" w:rsidR="00B903A8" w:rsidRPr="00301D4F" w:rsidRDefault="00B903A8" w:rsidP="00301D4F">
      <w:pPr>
        <w:tabs>
          <w:tab w:val="left" w:pos="426"/>
        </w:tabs>
        <w:spacing w:line="360" w:lineRule="auto"/>
        <w:contextualSpacing/>
        <w:jc w:val="both"/>
        <w:rPr>
          <w:rFonts w:ascii="Palatino Linotype" w:eastAsia="MS Mincho" w:hAnsi="Palatino Linotype" w:cs="Arial"/>
          <w:b/>
          <w:color w:val="000000" w:themeColor="text1"/>
          <w:lang w:val="es-MX"/>
        </w:rPr>
      </w:pPr>
    </w:p>
    <w:p w14:paraId="74662727" w14:textId="36AB8FB0" w:rsidR="00B903A8" w:rsidRPr="00301D4F" w:rsidRDefault="00B903A8" w:rsidP="00301D4F">
      <w:pPr>
        <w:numPr>
          <w:ilvl w:val="0"/>
          <w:numId w:val="1"/>
        </w:numPr>
        <w:tabs>
          <w:tab w:val="left" w:pos="426"/>
        </w:tabs>
        <w:spacing w:line="360" w:lineRule="auto"/>
        <w:ind w:left="0" w:firstLine="0"/>
        <w:contextualSpacing/>
        <w:jc w:val="both"/>
        <w:rPr>
          <w:rFonts w:ascii="Palatino Linotype" w:eastAsia="MS Mincho" w:hAnsi="Palatino Linotype" w:cs="Arial"/>
          <w:b/>
          <w:color w:val="000000" w:themeColor="text1"/>
          <w:lang w:val="es-MX"/>
        </w:rPr>
      </w:pPr>
      <w:r w:rsidRPr="00301D4F">
        <w:rPr>
          <w:rFonts w:ascii="Palatino Linotype" w:eastAsia="MS Mincho" w:hAnsi="Palatino Linotype" w:cs="Arial"/>
          <w:color w:val="000000" w:themeColor="text1"/>
          <w:lang w:val="es-MX"/>
        </w:rPr>
        <w:t xml:space="preserve">Asimismo, para el caso de los documentos que se entregaron en respuesta y que colman parcialmente la solicitud de información, por no  entregarse el acuerdo que sustentara la versión pública, el </w:t>
      </w:r>
      <w:r w:rsidRPr="00301D4F">
        <w:rPr>
          <w:rFonts w:ascii="Palatino Linotype" w:eastAsia="MS Mincho" w:hAnsi="Palatino Linotype" w:cs="Arial"/>
          <w:b/>
          <w:color w:val="000000" w:themeColor="text1"/>
          <w:lang w:val="es-MX"/>
        </w:rPr>
        <w:t>SUJETO OBLIGADO</w:t>
      </w:r>
      <w:r w:rsidRPr="00301D4F">
        <w:rPr>
          <w:rFonts w:ascii="Palatino Linotype" w:eastAsia="MS Mincho" w:hAnsi="Palatino Linotype" w:cs="Arial"/>
          <w:color w:val="000000" w:themeColor="text1"/>
          <w:lang w:val="es-MX"/>
        </w:rPr>
        <w:t xml:space="preserve"> en atención a las consideraciones expuestas en el Considerando </w:t>
      </w:r>
      <w:r w:rsidRPr="00301D4F">
        <w:rPr>
          <w:rFonts w:ascii="Palatino Linotype" w:eastAsia="MS Mincho" w:hAnsi="Palatino Linotype" w:cs="Arial"/>
          <w:b/>
          <w:color w:val="000000" w:themeColor="text1"/>
          <w:lang w:val="es-MX"/>
        </w:rPr>
        <w:t>CUARTO</w:t>
      </w:r>
      <w:r w:rsidRPr="00301D4F">
        <w:rPr>
          <w:rFonts w:ascii="Palatino Linotype" w:eastAsia="MS Mincho" w:hAnsi="Palatino Linotype" w:cs="Arial"/>
          <w:color w:val="000000" w:themeColor="text1"/>
          <w:lang w:val="es-MX"/>
        </w:rPr>
        <w:t xml:space="preserve"> deberá elaborar el mismo, a fin de colmar la solicitud del particular, en términos del presente apartado</w:t>
      </w:r>
    </w:p>
    <w:p w14:paraId="6B2B6794" w14:textId="77777777" w:rsidR="00B903A8" w:rsidRPr="00301D4F" w:rsidRDefault="00B903A8" w:rsidP="00301D4F">
      <w:pPr>
        <w:spacing w:line="360" w:lineRule="auto"/>
        <w:contextualSpacing/>
        <w:jc w:val="both"/>
        <w:rPr>
          <w:rFonts w:ascii="Palatino Linotype" w:eastAsia="MS Mincho" w:hAnsi="Palatino Linotype" w:cs="Arial"/>
          <w:b/>
          <w:color w:val="000000" w:themeColor="text1"/>
          <w:lang w:val="es-MX"/>
        </w:rPr>
      </w:pPr>
    </w:p>
    <w:p w14:paraId="7B3197B1"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01D4F">
        <w:rPr>
          <w:rFonts w:ascii="Palatino Linotype" w:hAnsi="Palatino Linotype" w:cs="Arial"/>
          <w:b/>
          <w:color w:val="000000" w:themeColor="text1"/>
          <w:u w:val="single"/>
        </w:rPr>
        <w:t>versión pública</w:t>
      </w:r>
      <w:r w:rsidRPr="00301D4F">
        <w:rPr>
          <w:rFonts w:ascii="Palatino Linotype" w:hAnsi="Palatino Linotype" w:cs="Arial"/>
          <w:color w:val="000000" w:themeColor="text1"/>
        </w:rPr>
        <w:t xml:space="preserve"> del documento por las consideraciones que se estimen pertinentes.</w:t>
      </w:r>
    </w:p>
    <w:p w14:paraId="3895561D"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54157744"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01D4F">
        <w:rPr>
          <w:rFonts w:ascii="Palatino Linotype" w:hAnsi="Palatino Linotype"/>
          <w:vertAlign w:val="superscript"/>
        </w:rPr>
        <w:footnoteReference w:id="3"/>
      </w:r>
      <w:r w:rsidRPr="00301D4F">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01D4F">
        <w:rPr>
          <w:rFonts w:ascii="Palatino Linotype" w:hAnsi="Palatino Linotype"/>
          <w:vertAlign w:val="superscript"/>
        </w:rPr>
        <w:footnoteReference w:id="4"/>
      </w:r>
      <w:r w:rsidRPr="00301D4F">
        <w:rPr>
          <w:rFonts w:ascii="Palatino Linotype" w:hAnsi="Palatino Linotype" w:cs="Arial"/>
          <w:color w:val="000000" w:themeColor="text1"/>
        </w:rPr>
        <w:t xml:space="preserve"> En este caso, la clasificación total o parcial de la información es un supuesto que tanto la </w:t>
      </w:r>
      <w:r w:rsidRPr="00301D4F">
        <w:rPr>
          <w:rFonts w:ascii="Palatino Linotype" w:hAnsi="Palatino Linotype" w:cs="Arial"/>
          <w:b/>
          <w:color w:val="000000" w:themeColor="text1"/>
        </w:rPr>
        <w:t>Ley General de Transparencia y Acceso a la Información Pública</w:t>
      </w:r>
      <w:r w:rsidRPr="00301D4F">
        <w:rPr>
          <w:rFonts w:ascii="Palatino Linotype" w:hAnsi="Palatino Linotype" w:cs="Arial"/>
          <w:color w:val="000000" w:themeColor="text1"/>
        </w:rPr>
        <w:t xml:space="preserve">, en adelante, la </w:t>
      </w:r>
      <w:r w:rsidRPr="00301D4F">
        <w:rPr>
          <w:rFonts w:ascii="Palatino Linotype" w:hAnsi="Palatino Linotype" w:cs="Arial"/>
          <w:b/>
          <w:color w:val="000000" w:themeColor="text1"/>
        </w:rPr>
        <w:t>Ley General</w:t>
      </w:r>
      <w:r w:rsidRPr="00301D4F">
        <w:rPr>
          <w:rFonts w:ascii="Palatino Linotype" w:hAnsi="Palatino Linotype" w:cs="Arial"/>
          <w:color w:val="000000" w:themeColor="text1"/>
        </w:rPr>
        <w:t xml:space="preserve">, como la </w:t>
      </w:r>
      <w:r w:rsidRPr="00301D4F">
        <w:rPr>
          <w:rFonts w:ascii="Palatino Linotype" w:hAnsi="Palatino Linotype" w:cs="Arial"/>
          <w:b/>
          <w:color w:val="000000" w:themeColor="text1"/>
        </w:rPr>
        <w:t>Ley de Transparencia y Acceso a la Información Pública del Estado de México y Municipios</w:t>
      </w:r>
      <w:r w:rsidRPr="00301D4F">
        <w:rPr>
          <w:rFonts w:ascii="Palatino Linotype" w:hAnsi="Palatino Linotype" w:cs="Arial"/>
          <w:color w:val="000000" w:themeColor="text1"/>
        </w:rPr>
        <w:t xml:space="preserve">, en adelante, la </w:t>
      </w:r>
      <w:r w:rsidRPr="00301D4F">
        <w:rPr>
          <w:rFonts w:ascii="Palatino Linotype" w:hAnsi="Palatino Linotype" w:cs="Arial"/>
          <w:b/>
          <w:color w:val="000000" w:themeColor="text1"/>
        </w:rPr>
        <w:t>Ley Estatal</w:t>
      </w:r>
      <w:r w:rsidRPr="00301D4F">
        <w:rPr>
          <w:rFonts w:ascii="Palatino Linotype" w:hAnsi="Palatino Linotype" w:cs="Arial"/>
          <w:color w:val="000000" w:themeColor="text1"/>
        </w:rPr>
        <w:t>, establecen, y agotar el procedimiento legalmente establecido, es precisamente lo que permite acreditar el cumplimiento de los otros dos requisitos.</w:t>
      </w:r>
    </w:p>
    <w:p w14:paraId="568D58A6"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078EB632"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8F04022" w14:textId="77777777" w:rsidR="00B903A8" w:rsidRPr="00301D4F" w:rsidRDefault="00B903A8" w:rsidP="00301D4F">
      <w:pPr>
        <w:spacing w:after="120" w:line="360" w:lineRule="auto"/>
        <w:ind w:right="49"/>
        <w:contextualSpacing/>
        <w:jc w:val="both"/>
        <w:rPr>
          <w:rFonts w:ascii="Palatino Linotype" w:hAnsi="Palatino Linotype" w:cs="Arial"/>
          <w:b/>
          <w:color w:val="000000" w:themeColor="text1"/>
          <w:lang w:val="es-MX"/>
        </w:rPr>
      </w:pPr>
    </w:p>
    <w:p w14:paraId="03D91306" w14:textId="77777777" w:rsidR="00B903A8" w:rsidRPr="00301D4F" w:rsidRDefault="00B903A8" w:rsidP="00301D4F">
      <w:pPr>
        <w:keepNext/>
        <w:keepLines/>
        <w:spacing w:before="240" w:line="360" w:lineRule="auto"/>
        <w:outlineLvl w:val="0"/>
        <w:rPr>
          <w:rFonts w:ascii="Palatino Linotype" w:eastAsiaTheme="majorEastAsia" w:hAnsi="Palatino Linotype" w:cstheme="majorBidi"/>
          <w:b/>
          <w:lang w:val="es-MX" w:eastAsia="en-US"/>
        </w:rPr>
      </w:pPr>
      <w:bookmarkStart w:id="58" w:name="_Toc9587895"/>
      <w:bookmarkStart w:id="59" w:name="_Toc13673510"/>
      <w:r w:rsidRPr="00301D4F">
        <w:rPr>
          <w:rFonts w:ascii="Palatino Linotype" w:eastAsiaTheme="majorEastAsia" w:hAnsi="Palatino Linotype" w:cstheme="majorBidi"/>
          <w:b/>
          <w:lang w:val="es-MX" w:eastAsia="en-US"/>
        </w:rPr>
        <w:t>A. Requisitos previos.</w:t>
      </w:r>
      <w:bookmarkEnd w:id="58"/>
      <w:bookmarkEnd w:id="59"/>
    </w:p>
    <w:p w14:paraId="39BB8946" w14:textId="77777777" w:rsidR="00B903A8" w:rsidRPr="00301D4F" w:rsidRDefault="00B903A8" w:rsidP="00301D4F">
      <w:pPr>
        <w:spacing w:after="120" w:line="360" w:lineRule="auto"/>
        <w:ind w:left="720" w:right="49"/>
        <w:contextualSpacing/>
        <w:jc w:val="both"/>
        <w:rPr>
          <w:rFonts w:ascii="Palatino Linotype" w:hAnsi="Palatino Linotype" w:cs="Arial"/>
          <w:b/>
          <w:color w:val="000000" w:themeColor="text1"/>
          <w:lang w:val="es-MX"/>
        </w:rPr>
      </w:pPr>
    </w:p>
    <w:p w14:paraId="6A8E0FD4" w14:textId="410D7C1E"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rPr>
      </w:pPr>
      <w:r w:rsidRPr="00301D4F">
        <w:rPr>
          <w:rFonts w:ascii="Palatino Linotype" w:hAnsi="Palatino Linotype" w:cs="Arial"/>
          <w:color w:val="000000"/>
        </w:rPr>
        <w:t xml:space="preserve">Los </w:t>
      </w:r>
      <w:r w:rsidRPr="00301D4F">
        <w:rPr>
          <w:rFonts w:ascii="Palatino Linotype" w:hAnsi="Palatino Linotype" w:cs="Arial"/>
          <w:b/>
          <w:color w:val="000000"/>
        </w:rPr>
        <w:t>artículos 122 y 100 de la Ley Estatal y de la Ley General</w:t>
      </w:r>
      <w:r w:rsidRPr="00301D4F">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301D4F">
        <w:rPr>
          <w:rFonts w:ascii="Palatino Linotype" w:hAnsi="Palatino Linotype" w:cs="Arial"/>
          <w:b/>
          <w:color w:val="000000"/>
        </w:rPr>
        <w:t>PROPONEN</w:t>
      </w:r>
      <w:r w:rsidRPr="00301D4F">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clasificar (contrato, licencia, póliza, entre otros), señalando el supuesto de clasificación (confidencialidad o reserva).</w:t>
      </w:r>
    </w:p>
    <w:p w14:paraId="67022A34"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591A0633"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 xml:space="preserve">Además, se debe señalar el procedimiento, de los tres que establecen los </w:t>
      </w:r>
      <w:r w:rsidRPr="00301D4F">
        <w:rPr>
          <w:rFonts w:ascii="Palatino Linotype" w:hAnsi="Palatino Linotype" w:cs="Arial"/>
          <w:b/>
          <w:color w:val="000000" w:themeColor="text1"/>
        </w:rPr>
        <w:t>artículos 132 y 106 de la Ley Estatal y General</w:t>
      </w:r>
      <w:r w:rsidRPr="00301D4F">
        <w:rPr>
          <w:rFonts w:ascii="Palatino Linotype" w:hAnsi="Palatino Linotype" w:cs="Arial"/>
          <w:color w:val="000000" w:themeColor="text1"/>
        </w:rPr>
        <w:t xml:space="preserve">, </w:t>
      </w:r>
      <w:r w:rsidRPr="00301D4F">
        <w:rPr>
          <w:rFonts w:ascii="Palatino Linotype" w:hAnsi="Palatino Linotype" w:cs="Arial"/>
          <w:color w:val="000000"/>
        </w:rPr>
        <w:t>respectivamente</w:t>
      </w:r>
      <w:r w:rsidRPr="00301D4F">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566CAF4A"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228D7EC7"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301D4F">
        <w:rPr>
          <w:rFonts w:ascii="Palatino Linotype" w:hAnsi="Palatino Linotype" w:cs="Arial"/>
          <w:b/>
          <w:color w:val="000000" w:themeColor="text1"/>
        </w:rPr>
        <w:t>artículos 134 y 108 de la Ley Estatal y de la Ley General</w:t>
      </w:r>
      <w:r w:rsidRPr="00301D4F">
        <w:rPr>
          <w:rFonts w:ascii="Palatino Linotype" w:hAnsi="Palatino Linotype" w:cs="Arial"/>
          <w:color w:val="000000" w:themeColor="text1"/>
        </w:rPr>
        <w:t xml:space="preserve">, respectivamente, esto es, </w:t>
      </w:r>
      <w:r w:rsidRPr="00301D4F">
        <w:rPr>
          <w:rFonts w:ascii="Palatino Linotype" w:hAnsi="Palatino Linotype" w:cs="Arial"/>
          <w:b/>
          <w:color w:val="000000" w:themeColor="text1"/>
          <w:u w:val="single"/>
        </w:rPr>
        <w:t xml:space="preserve">no se puede hacer un acuerdo para clasificar de manera general todos los documentos de un expediente o área,  </w:t>
      </w:r>
      <w:r w:rsidRPr="00301D4F">
        <w:rPr>
          <w:rFonts w:ascii="Palatino Linotype" w:hAnsi="Palatino Linotype" w:cs="Arial"/>
          <w:color w:val="000000" w:themeColor="text1"/>
        </w:rPr>
        <w:t xml:space="preserve">sin individualizar su análisis y </w:t>
      </w:r>
      <w:r w:rsidRPr="00301D4F">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29456A6B" w14:textId="77777777" w:rsidR="00B903A8" w:rsidRPr="00301D4F" w:rsidRDefault="00B903A8" w:rsidP="00301D4F">
      <w:pPr>
        <w:tabs>
          <w:tab w:val="left" w:pos="426"/>
        </w:tabs>
        <w:spacing w:after="120" w:line="360" w:lineRule="auto"/>
        <w:ind w:right="49"/>
        <w:contextualSpacing/>
        <w:jc w:val="both"/>
        <w:rPr>
          <w:rFonts w:ascii="Palatino Linotype" w:hAnsi="Palatino Linotype" w:cs="Arial"/>
          <w:b/>
          <w:color w:val="000000" w:themeColor="text1"/>
          <w:u w:val="single"/>
        </w:rPr>
      </w:pPr>
    </w:p>
    <w:p w14:paraId="67104158" w14:textId="77777777" w:rsidR="00B903A8" w:rsidRPr="00301D4F" w:rsidRDefault="00B903A8" w:rsidP="00301D4F">
      <w:pPr>
        <w:keepNext/>
        <w:keepLines/>
        <w:spacing w:before="240" w:line="360" w:lineRule="auto"/>
        <w:outlineLvl w:val="0"/>
        <w:rPr>
          <w:rFonts w:ascii="Palatino Linotype" w:eastAsiaTheme="majorEastAsia" w:hAnsi="Palatino Linotype" w:cstheme="majorBidi"/>
          <w:b/>
          <w:lang w:val="es-MX" w:eastAsia="en-US"/>
        </w:rPr>
      </w:pPr>
      <w:bookmarkStart w:id="60" w:name="_Toc9587896"/>
      <w:bookmarkStart w:id="61" w:name="_Toc13673511"/>
      <w:r w:rsidRPr="00301D4F">
        <w:rPr>
          <w:rFonts w:ascii="Palatino Linotype" w:eastAsiaTheme="majorEastAsia" w:hAnsi="Palatino Linotype" w:cstheme="majorBidi"/>
          <w:b/>
          <w:lang w:val="es-MX" w:eastAsia="en-US"/>
        </w:rPr>
        <w:t>B. Supuestos de clasificación</w:t>
      </w:r>
      <w:bookmarkEnd w:id="60"/>
      <w:bookmarkEnd w:id="61"/>
    </w:p>
    <w:p w14:paraId="75A7A8D4" w14:textId="77777777" w:rsidR="00B903A8" w:rsidRPr="00301D4F" w:rsidRDefault="00B903A8" w:rsidP="00301D4F">
      <w:pPr>
        <w:spacing w:line="360" w:lineRule="auto"/>
        <w:rPr>
          <w:rFonts w:ascii="Palatino Linotype" w:hAnsi="Palatino Linotype"/>
          <w:lang w:val="es-MX" w:eastAsia="en-US"/>
        </w:rPr>
      </w:pPr>
    </w:p>
    <w:p w14:paraId="3C04C161"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lang w:val="es-MX"/>
        </w:rPr>
      </w:pPr>
      <w:r w:rsidRPr="00301D4F">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1D7B8387"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26718AFE"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 xml:space="preserve">Los </w:t>
      </w:r>
      <w:r w:rsidRPr="00301D4F">
        <w:rPr>
          <w:rFonts w:ascii="Palatino Linotype" w:hAnsi="Palatino Linotype" w:cs="Arial"/>
          <w:b/>
          <w:color w:val="000000" w:themeColor="text1"/>
        </w:rPr>
        <w:t>artículos 143 y 116 de la Ley Estatal y de la Ley General</w:t>
      </w:r>
      <w:r w:rsidRPr="00301D4F">
        <w:rPr>
          <w:rFonts w:ascii="Palatino Linotype" w:hAnsi="Palatino Linotype" w:cs="Arial"/>
          <w:color w:val="000000" w:themeColor="text1"/>
        </w:rPr>
        <w:t>, respectivamente, señalan los supuestos para que la información pueda ser clasificada como confidencial:</w:t>
      </w:r>
    </w:p>
    <w:p w14:paraId="6CEDE78C"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7DD8C551" w14:textId="77777777" w:rsidR="00B903A8" w:rsidRPr="00301D4F" w:rsidRDefault="00B903A8" w:rsidP="00301D4F">
      <w:pPr>
        <w:spacing w:after="120" w:line="360" w:lineRule="auto"/>
        <w:ind w:left="567" w:right="616"/>
        <w:contextualSpacing/>
        <w:jc w:val="both"/>
        <w:rPr>
          <w:rFonts w:ascii="Palatino Linotype" w:hAnsi="Palatino Linotype" w:cs="Arial"/>
          <w:i/>
          <w:color w:val="000000" w:themeColor="text1"/>
          <w:lang w:val="es-MX"/>
        </w:rPr>
      </w:pPr>
      <w:r w:rsidRPr="00301D4F">
        <w:rPr>
          <w:rFonts w:ascii="Palatino Linotype" w:hAnsi="Palatino Linotype" w:cs="Arial"/>
          <w:bCs/>
          <w:i/>
          <w:color w:val="000000" w:themeColor="text1"/>
          <w:lang w:val="es-MX"/>
        </w:rPr>
        <w:t xml:space="preserve">“I. </w:t>
      </w:r>
      <w:r w:rsidRPr="00301D4F">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00169E27" w14:textId="77777777" w:rsidR="00B903A8" w:rsidRPr="00301D4F" w:rsidRDefault="00B903A8" w:rsidP="00301D4F">
      <w:pPr>
        <w:spacing w:after="120" w:line="360" w:lineRule="auto"/>
        <w:ind w:left="567" w:right="616"/>
        <w:contextualSpacing/>
        <w:jc w:val="both"/>
        <w:rPr>
          <w:rFonts w:ascii="Palatino Linotype" w:hAnsi="Palatino Linotype" w:cs="Arial"/>
          <w:i/>
          <w:color w:val="000000" w:themeColor="text1"/>
          <w:lang w:val="es-MX"/>
        </w:rPr>
      </w:pPr>
      <w:r w:rsidRPr="00301D4F">
        <w:rPr>
          <w:rFonts w:ascii="Palatino Linotype" w:hAnsi="Palatino Linotype" w:cs="Arial"/>
          <w:bCs/>
          <w:i/>
          <w:color w:val="000000" w:themeColor="text1"/>
          <w:lang w:val="es-MX"/>
        </w:rPr>
        <w:t xml:space="preserve">II. </w:t>
      </w:r>
      <w:r w:rsidRPr="00301D4F">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EBDFD08" w14:textId="77777777" w:rsidR="00B903A8" w:rsidRPr="00301D4F" w:rsidRDefault="00B903A8" w:rsidP="00301D4F">
      <w:pPr>
        <w:spacing w:after="120" w:line="360" w:lineRule="auto"/>
        <w:ind w:left="567" w:right="616"/>
        <w:contextualSpacing/>
        <w:jc w:val="both"/>
        <w:rPr>
          <w:rFonts w:ascii="Palatino Linotype" w:hAnsi="Palatino Linotype" w:cs="Arial"/>
          <w:i/>
          <w:color w:val="000000" w:themeColor="text1"/>
          <w:lang w:val="es-MX"/>
        </w:rPr>
      </w:pPr>
      <w:r w:rsidRPr="00301D4F">
        <w:rPr>
          <w:rFonts w:ascii="Palatino Linotype" w:hAnsi="Palatino Linotype" w:cs="Arial"/>
          <w:bCs/>
          <w:i/>
          <w:color w:val="000000" w:themeColor="text1"/>
          <w:lang w:val="es-MX"/>
        </w:rPr>
        <w:t xml:space="preserve">III. </w:t>
      </w:r>
      <w:r w:rsidRPr="00301D4F">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59A104F5" w14:textId="77777777" w:rsidR="00B903A8" w:rsidRPr="00301D4F" w:rsidRDefault="00B903A8" w:rsidP="00301D4F">
      <w:pPr>
        <w:spacing w:after="120" w:line="360" w:lineRule="auto"/>
        <w:ind w:left="567" w:right="616"/>
        <w:contextualSpacing/>
        <w:jc w:val="both"/>
        <w:rPr>
          <w:rFonts w:ascii="Palatino Linotype" w:hAnsi="Palatino Linotype" w:cs="Arial"/>
          <w:i/>
          <w:color w:val="000000" w:themeColor="text1"/>
          <w:lang w:val="es-MX"/>
        </w:rPr>
      </w:pPr>
      <w:r w:rsidRPr="00301D4F">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11480598" w14:textId="77777777" w:rsidR="00B903A8" w:rsidRPr="00301D4F" w:rsidRDefault="00B903A8" w:rsidP="00301D4F">
      <w:pPr>
        <w:spacing w:after="120" w:line="360" w:lineRule="auto"/>
        <w:ind w:left="567" w:right="616"/>
        <w:contextualSpacing/>
        <w:jc w:val="both"/>
        <w:rPr>
          <w:rFonts w:ascii="Palatino Linotype" w:hAnsi="Palatino Linotype" w:cs="Arial"/>
          <w:i/>
          <w:color w:val="000000" w:themeColor="text1"/>
          <w:lang w:val="es-MX"/>
        </w:rPr>
      </w:pPr>
      <w:r w:rsidRPr="00301D4F">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130B62DA" w14:textId="77777777" w:rsidR="00B903A8" w:rsidRPr="00301D4F" w:rsidRDefault="00B903A8" w:rsidP="00301D4F">
      <w:pPr>
        <w:spacing w:after="120" w:line="360" w:lineRule="auto"/>
        <w:ind w:right="49"/>
        <w:contextualSpacing/>
        <w:jc w:val="both"/>
        <w:rPr>
          <w:rFonts w:ascii="Palatino Linotype" w:hAnsi="Palatino Linotype" w:cs="Arial"/>
          <w:i/>
          <w:color w:val="000000" w:themeColor="text1"/>
          <w:lang w:val="es-MX"/>
        </w:rPr>
      </w:pPr>
    </w:p>
    <w:p w14:paraId="36DBF560"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 xml:space="preserve">Mientras que los </w:t>
      </w:r>
      <w:r w:rsidRPr="00301D4F">
        <w:rPr>
          <w:rFonts w:ascii="Palatino Linotype" w:hAnsi="Palatino Linotype" w:cs="Arial"/>
          <w:b/>
          <w:color w:val="000000" w:themeColor="text1"/>
        </w:rPr>
        <w:t>artículos 130 y 105 de la Ley Estatal y de la Ley General</w:t>
      </w:r>
      <w:r w:rsidRPr="00301D4F">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F6135D9"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lang w:val="es-MX"/>
        </w:rPr>
      </w:pPr>
    </w:p>
    <w:p w14:paraId="3F5B94BB"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Como consecuencia de lo anterior, el sujeto obligado debe identificar claramente el tipo de información y hacer un juicio de subsunción o encaje</w:t>
      </w:r>
      <w:r w:rsidRPr="00301D4F">
        <w:rPr>
          <w:rFonts w:ascii="Palatino Linotype" w:hAnsi="Palatino Linotype" w:cs="Arial"/>
          <w:color w:val="000000" w:themeColor="text1"/>
          <w:vertAlign w:val="superscript"/>
        </w:rPr>
        <w:footnoteReference w:id="5"/>
      </w:r>
      <w:r w:rsidRPr="00301D4F">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765AE0A"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52D282E2" w14:textId="77777777" w:rsidR="00B903A8" w:rsidRPr="00301D4F" w:rsidRDefault="00B903A8" w:rsidP="00301D4F">
      <w:pPr>
        <w:keepNext/>
        <w:keepLines/>
        <w:spacing w:before="240" w:line="360" w:lineRule="auto"/>
        <w:outlineLvl w:val="0"/>
        <w:rPr>
          <w:rFonts w:ascii="Palatino Linotype" w:eastAsiaTheme="majorEastAsia" w:hAnsi="Palatino Linotype" w:cstheme="majorBidi"/>
          <w:b/>
          <w:lang w:val="es-MX" w:eastAsia="en-US"/>
        </w:rPr>
      </w:pPr>
      <w:bookmarkStart w:id="62" w:name="_Toc9587897"/>
      <w:bookmarkStart w:id="63" w:name="_Toc13673512"/>
      <w:r w:rsidRPr="00301D4F">
        <w:rPr>
          <w:rFonts w:ascii="Palatino Linotype" w:eastAsiaTheme="majorEastAsia" w:hAnsi="Palatino Linotype" w:cstheme="majorBidi"/>
          <w:b/>
          <w:lang w:val="es-MX" w:eastAsia="en-US"/>
        </w:rPr>
        <w:t>C. Formalidades para emitir el acuerdo de clasificación.</w:t>
      </w:r>
      <w:bookmarkEnd w:id="62"/>
      <w:bookmarkEnd w:id="63"/>
    </w:p>
    <w:p w14:paraId="70F3FC5A" w14:textId="77777777" w:rsidR="00B903A8" w:rsidRPr="00301D4F" w:rsidRDefault="00B903A8" w:rsidP="00301D4F">
      <w:pPr>
        <w:spacing w:after="120" w:line="360" w:lineRule="auto"/>
        <w:ind w:left="426" w:right="49"/>
        <w:contextualSpacing/>
        <w:jc w:val="both"/>
        <w:rPr>
          <w:rFonts w:ascii="Palatino Linotype" w:hAnsi="Palatino Linotype" w:cs="Arial"/>
          <w:b/>
          <w:color w:val="000000" w:themeColor="text1"/>
          <w:lang w:val="es-MX"/>
        </w:rPr>
      </w:pPr>
    </w:p>
    <w:p w14:paraId="5B250A3F"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 xml:space="preserve">El Comité de Transparencia, según lo dispuesto en los </w:t>
      </w:r>
      <w:r w:rsidRPr="00301D4F">
        <w:rPr>
          <w:rFonts w:ascii="Palatino Linotype" w:hAnsi="Palatino Linotype" w:cs="Arial"/>
          <w:b/>
          <w:color w:val="000000" w:themeColor="text1"/>
        </w:rPr>
        <w:t>artículos 128 y 103 de la Ley Estatal y de la Ley General</w:t>
      </w:r>
      <w:r w:rsidRPr="00301D4F">
        <w:rPr>
          <w:rFonts w:ascii="Palatino Linotype" w:hAnsi="Palatino Linotype" w:cs="Arial"/>
          <w:color w:val="000000" w:themeColor="text1"/>
        </w:rPr>
        <w:t xml:space="preserve">, respectivamente, y la </w:t>
      </w:r>
      <w:r w:rsidRPr="00301D4F">
        <w:rPr>
          <w:rFonts w:ascii="Palatino Linotype" w:hAnsi="Palatino Linotype" w:cs="Arial"/>
          <w:b/>
          <w:color w:val="000000" w:themeColor="text1"/>
        </w:rPr>
        <w:t>fracción III del numeral Segundo de los Lineamientos generales en materia de clasificación y desclasificación de la información</w:t>
      </w:r>
      <w:r w:rsidRPr="00301D4F">
        <w:rPr>
          <w:rFonts w:ascii="Palatino Linotype" w:hAnsi="Palatino Linotype" w:cs="Arial"/>
          <w:color w:val="000000" w:themeColor="text1"/>
        </w:rPr>
        <w:t xml:space="preserve">, así como para la elaboración de versiones públicas, en adelante los </w:t>
      </w:r>
      <w:r w:rsidRPr="00301D4F">
        <w:rPr>
          <w:rFonts w:ascii="Palatino Linotype" w:hAnsi="Palatino Linotype" w:cs="Arial"/>
          <w:b/>
          <w:color w:val="000000" w:themeColor="text1"/>
        </w:rPr>
        <w:t>Lineamientos Generales</w:t>
      </w:r>
      <w:r w:rsidRPr="00301D4F">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3706EEF9"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200AA95D"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301D4F">
        <w:rPr>
          <w:rFonts w:ascii="Palatino Linotype" w:hAnsi="Palatino Linotype" w:cs="Arial"/>
          <w:b/>
          <w:color w:val="000000" w:themeColor="text1"/>
          <w:u w:val="single"/>
        </w:rPr>
        <w:t>el acto reúna con los requisitos elementales</w:t>
      </w:r>
      <w:r w:rsidRPr="00301D4F">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301D4F">
        <w:rPr>
          <w:rFonts w:ascii="Palatino Linotype" w:hAnsi="Palatino Linotype" w:cs="Arial"/>
          <w:b/>
          <w:color w:val="000000" w:themeColor="text1"/>
        </w:rPr>
        <w:t>el artículo 45 de la Ley Estatal</w:t>
      </w:r>
      <w:r w:rsidRPr="00301D4F">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41025A2"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0A809152"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153A5A0"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01058C66" w14:textId="77777777" w:rsidR="00B903A8" w:rsidRPr="00301D4F" w:rsidRDefault="00B903A8" w:rsidP="00301D4F">
      <w:pPr>
        <w:keepNext/>
        <w:keepLines/>
        <w:spacing w:before="240" w:line="360" w:lineRule="auto"/>
        <w:outlineLvl w:val="0"/>
        <w:rPr>
          <w:rFonts w:ascii="Palatino Linotype" w:eastAsiaTheme="majorEastAsia" w:hAnsi="Palatino Linotype" w:cstheme="majorBidi"/>
          <w:b/>
          <w:lang w:val="es-MX" w:eastAsia="en-US"/>
        </w:rPr>
      </w:pPr>
      <w:bookmarkStart w:id="64" w:name="_Toc9587898"/>
      <w:bookmarkStart w:id="65" w:name="_Toc13673513"/>
      <w:r w:rsidRPr="00301D4F">
        <w:rPr>
          <w:rFonts w:ascii="Palatino Linotype" w:eastAsiaTheme="majorEastAsia" w:hAnsi="Palatino Linotype" w:cstheme="majorBidi"/>
          <w:b/>
          <w:lang w:val="es-MX" w:eastAsia="en-US"/>
        </w:rPr>
        <w:t>D. Requisitos de fondo del acuerdo de clasificación</w:t>
      </w:r>
      <w:bookmarkEnd w:id="64"/>
      <w:bookmarkEnd w:id="65"/>
    </w:p>
    <w:p w14:paraId="4CE7CB0B"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lang w:val="es-MX"/>
        </w:rPr>
      </w:pPr>
    </w:p>
    <w:p w14:paraId="73654DDA"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301D4F">
        <w:rPr>
          <w:rFonts w:ascii="Palatino Linotype" w:hAnsi="Palatino Linotype" w:cs="Arial"/>
          <w:b/>
          <w:color w:val="000000" w:themeColor="text1"/>
        </w:rPr>
        <w:t xml:space="preserve">artículos 131 y 105 segundo párrafo de la Ley Estatal y de la Ley General </w:t>
      </w:r>
      <w:r w:rsidRPr="00301D4F">
        <w:rPr>
          <w:rFonts w:ascii="Palatino Linotype" w:hAnsi="Palatino Linotype" w:cs="Arial"/>
          <w:color w:val="000000" w:themeColor="text1"/>
        </w:rPr>
        <w:t xml:space="preserve">respectivamente, y el </w:t>
      </w:r>
      <w:r w:rsidRPr="00301D4F">
        <w:rPr>
          <w:rFonts w:ascii="Palatino Linotype" w:hAnsi="Palatino Linotype" w:cs="Arial"/>
          <w:b/>
          <w:color w:val="000000" w:themeColor="text1"/>
        </w:rPr>
        <w:t>lineamiento sexagésimo segundo de los Lineamientos Generales</w:t>
      </w:r>
      <w:r w:rsidRPr="00301D4F">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1068A886"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1A15C7C4"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 xml:space="preserve">De lo anterior, se desprende que para una correcta </w:t>
      </w:r>
      <w:r w:rsidRPr="00301D4F">
        <w:rPr>
          <w:rFonts w:ascii="Palatino Linotype" w:hAnsi="Palatino Linotype" w:cs="Arial"/>
          <w:b/>
          <w:color w:val="000000" w:themeColor="text1"/>
        </w:rPr>
        <w:t>clasificación total o parcial</w:t>
      </w:r>
      <w:r w:rsidRPr="00301D4F">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09D6EB0"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42AC3087"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62CE75AB" w14:textId="77777777" w:rsidR="00B903A8" w:rsidRPr="00301D4F" w:rsidRDefault="00B903A8" w:rsidP="00301D4F">
      <w:pPr>
        <w:tabs>
          <w:tab w:val="left" w:pos="426"/>
        </w:tabs>
        <w:spacing w:after="120" w:line="360" w:lineRule="auto"/>
        <w:ind w:right="49"/>
        <w:contextualSpacing/>
        <w:jc w:val="both"/>
        <w:rPr>
          <w:rFonts w:ascii="Palatino Linotype" w:hAnsi="Palatino Linotype" w:cs="Arial"/>
          <w:color w:val="000000" w:themeColor="text1"/>
        </w:rPr>
      </w:pPr>
    </w:p>
    <w:p w14:paraId="25851E07"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Por su parte, el intérprete judicial del país ha establecido una jurisprudencia respecto a qué debe entenderse por fundamentación y motivación</w:t>
      </w:r>
      <w:r w:rsidRPr="00301D4F">
        <w:rPr>
          <w:rFonts w:ascii="Palatino Linotype" w:hAnsi="Palatino Linotype" w:cs="Arial"/>
          <w:color w:val="000000" w:themeColor="text1"/>
          <w:vertAlign w:val="superscript"/>
        </w:rPr>
        <w:footnoteReference w:id="6"/>
      </w:r>
      <w:r w:rsidRPr="00301D4F">
        <w:rPr>
          <w:rFonts w:ascii="Palatino Linotype" w:hAnsi="Palatino Linotype" w:cs="Arial"/>
          <w:color w:val="000000" w:themeColor="text1"/>
        </w:rPr>
        <w:t>, en los siguientes términos:</w:t>
      </w:r>
    </w:p>
    <w:p w14:paraId="7EDDC483"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lang w:val="es-MX"/>
        </w:rPr>
      </w:pPr>
    </w:p>
    <w:p w14:paraId="1CC8CADB" w14:textId="77777777" w:rsidR="00B903A8" w:rsidRPr="00301D4F" w:rsidRDefault="00B903A8" w:rsidP="00301D4F">
      <w:pPr>
        <w:spacing w:after="120" w:line="360" w:lineRule="auto"/>
        <w:ind w:left="567" w:right="616"/>
        <w:contextualSpacing/>
        <w:jc w:val="both"/>
        <w:rPr>
          <w:rFonts w:ascii="Palatino Linotype" w:hAnsi="Palatino Linotype" w:cs="Arial"/>
          <w:i/>
          <w:color w:val="000000" w:themeColor="text1"/>
          <w:lang w:val="es-MX"/>
        </w:rPr>
      </w:pPr>
      <w:r w:rsidRPr="00301D4F">
        <w:rPr>
          <w:rFonts w:ascii="Palatino Linotype" w:hAnsi="Palatino Linotype" w:cs="Arial"/>
          <w:b/>
          <w:i/>
          <w:color w:val="000000" w:themeColor="text1"/>
          <w:lang w:val="es-MX"/>
        </w:rPr>
        <w:t>“FUNDAMENTACIÓN Y MOTIVACIÓN.</w:t>
      </w:r>
      <w:r w:rsidRPr="00301D4F">
        <w:rPr>
          <w:rFonts w:ascii="Palatino Linotype" w:hAnsi="Palatino Linotype" w:cs="Arial"/>
          <w:i/>
          <w:color w:val="000000" w:themeColor="text1"/>
          <w:lang w:val="es-MX"/>
        </w:rPr>
        <w:t xml:space="preserve"> La </w:t>
      </w:r>
      <w:r w:rsidRPr="00301D4F">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1D4F">
        <w:rPr>
          <w:rFonts w:ascii="Palatino Linotype" w:hAnsi="Palatino Linotype" w:cs="Arial"/>
          <w:i/>
          <w:color w:val="000000" w:themeColor="text1"/>
          <w:lang w:val="es-MX"/>
        </w:rPr>
        <w:t>.”</w:t>
      </w:r>
    </w:p>
    <w:p w14:paraId="5E1AF15F" w14:textId="77777777" w:rsidR="00B903A8" w:rsidRPr="00301D4F" w:rsidRDefault="00B903A8" w:rsidP="00301D4F">
      <w:pPr>
        <w:spacing w:after="120" w:line="360" w:lineRule="auto"/>
        <w:ind w:left="567" w:right="616"/>
        <w:contextualSpacing/>
        <w:jc w:val="both"/>
        <w:rPr>
          <w:rFonts w:ascii="Palatino Linotype" w:hAnsi="Palatino Linotype" w:cs="Arial"/>
          <w:i/>
          <w:color w:val="000000" w:themeColor="text1"/>
          <w:lang w:val="es-MX"/>
        </w:rPr>
      </w:pPr>
    </w:p>
    <w:p w14:paraId="4AAAC418"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431ACDB" w14:textId="77777777" w:rsidR="00B903A8" w:rsidRPr="00301D4F" w:rsidRDefault="00B903A8" w:rsidP="00301D4F">
      <w:pPr>
        <w:tabs>
          <w:tab w:val="left" w:pos="426"/>
        </w:tabs>
        <w:spacing w:after="120" w:line="360" w:lineRule="auto"/>
        <w:ind w:right="49"/>
        <w:contextualSpacing/>
        <w:jc w:val="both"/>
        <w:rPr>
          <w:rFonts w:ascii="Palatino Linotype" w:hAnsi="Palatino Linotype" w:cs="Arial"/>
          <w:color w:val="000000" w:themeColor="text1"/>
        </w:rPr>
      </w:pPr>
    </w:p>
    <w:p w14:paraId="50C102C2"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793A4F8" w14:textId="77777777" w:rsidR="00B903A8" w:rsidRPr="00301D4F" w:rsidRDefault="00B903A8" w:rsidP="00301D4F">
      <w:pPr>
        <w:tabs>
          <w:tab w:val="left" w:pos="426"/>
        </w:tabs>
        <w:spacing w:after="120" w:line="360" w:lineRule="auto"/>
        <w:ind w:right="49"/>
        <w:contextualSpacing/>
        <w:jc w:val="both"/>
        <w:rPr>
          <w:rFonts w:ascii="Palatino Linotype" w:hAnsi="Palatino Linotype" w:cs="Arial"/>
          <w:color w:val="000000" w:themeColor="text1"/>
        </w:rPr>
      </w:pPr>
    </w:p>
    <w:p w14:paraId="162C856E"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45077D71"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4B641F88"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 xml:space="preserve">Ahora bien, </w:t>
      </w:r>
      <w:r w:rsidRPr="00301D4F">
        <w:rPr>
          <w:rFonts w:ascii="Palatino Linotype" w:hAnsi="Palatino Linotype" w:cs="Arial"/>
          <w:b/>
          <w:color w:val="000000" w:themeColor="text1"/>
          <w:u w:val="single"/>
        </w:rPr>
        <w:t>para cada caso además de fundar y motivar</w:t>
      </w:r>
      <w:r w:rsidRPr="00301D4F">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301D4F">
        <w:rPr>
          <w:rFonts w:ascii="Palatino Linotype" w:hAnsi="Palatino Linotype" w:cs="Arial"/>
          <w:color w:val="000000" w:themeColor="text1"/>
          <w:vertAlign w:val="superscript"/>
        </w:rPr>
        <w:footnoteReference w:id="7"/>
      </w:r>
      <w:r w:rsidRPr="00301D4F">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5B1A892F"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240DB5AE"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301D4F">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3CFF9360" w14:textId="77777777" w:rsidR="00B903A8" w:rsidRPr="00301D4F" w:rsidRDefault="00B903A8" w:rsidP="00301D4F">
      <w:pPr>
        <w:keepNext/>
        <w:keepLines/>
        <w:spacing w:before="240" w:line="360" w:lineRule="auto"/>
        <w:jc w:val="both"/>
        <w:outlineLvl w:val="0"/>
        <w:rPr>
          <w:rFonts w:ascii="Palatino Linotype" w:eastAsiaTheme="majorEastAsia" w:hAnsi="Palatino Linotype" w:cstheme="majorBidi"/>
          <w:b/>
          <w:lang w:val="es-MX" w:eastAsia="en-US"/>
        </w:rPr>
      </w:pPr>
      <w:bookmarkStart w:id="66" w:name="_Toc9587899"/>
      <w:bookmarkStart w:id="67" w:name="_Toc13673514"/>
      <w:r w:rsidRPr="00301D4F">
        <w:rPr>
          <w:rFonts w:ascii="Palatino Linotype" w:eastAsiaTheme="majorEastAsia" w:hAnsi="Palatino Linotype" w:cstheme="majorBidi"/>
          <w:b/>
          <w:lang w:val="es-MX" w:eastAsia="en-US"/>
        </w:rPr>
        <w:t>E. Condiciones especiales de la clasificación de la información como confidencial.</w:t>
      </w:r>
      <w:bookmarkEnd w:id="66"/>
      <w:bookmarkEnd w:id="67"/>
    </w:p>
    <w:p w14:paraId="33C5A870" w14:textId="77777777" w:rsidR="00B903A8" w:rsidRPr="00301D4F" w:rsidRDefault="00B903A8" w:rsidP="00301D4F">
      <w:pPr>
        <w:tabs>
          <w:tab w:val="left" w:pos="426"/>
        </w:tabs>
        <w:spacing w:after="120" w:line="360" w:lineRule="auto"/>
        <w:ind w:right="49"/>
        <w:contextualSpacing/>
        <w:jc w:val="both"/>
        <w:rPr>
          <w:rFonts w:ascii="Palatino Linotype" w:hAnsi="Palatino Linotype" w:cs="Arial"/>
          <w:color w:val="000000" w:themeColor="text1"/>
        </w:rPr>
      </w:pPr>
    </w:p>
    <w:p w14:paraId="40DB8D01"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 xml:space="preserve">Los </w:t>
      </w:r>
      <w:r w:rsidRPr="00301D4F">
        <w:rPr>
          <w:rFonts w:ascii="Palatino Linotype" w:hAnsi="Palatino Linotype" w:cs="Arial"/>
          <w:b/>
          <w:color w:val="000000" w:themeColor="text1"/>
        </w:rPr>
        <w:t>artículos 148 y 120 de la Ley Estatal y de la Ley General</w:t>
      </w:r>
      <w:r w:rsidRPr="00301D4F">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41BD41AB"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148D22F4" w14:textId="77777777" w:rsidR="00B903A8" w:rsidRPr="00301D4F" w:rsidRDefault="00B903A8" w:rsidP="00301D4F">
      <w:pPr>
        <w:spacing w:after="120" w:line="360" w:lineRule="auto"/>
        <w:ind w:left="567" w:right="616"/>
        <w:contextualSpacing/>
        <w:jc w:val="both"/>
        <w:rPr>
          <w:rFonts w:ascii="Palatino Linotype" w:hAnsi="Palatino Linotype" w:cs="Arial"/>
          <w:bCs/>
          <w:i/>
          <w:color w:val="000000" w:themeColor="text1"/>
          <w:lang w:val="es-MX"/>
        </w:rPr>
      </w:pPr>
      <w:r w:rsidRPr="00301D4F">
        <w:rPr>
          <w:rFonts w:ascii="Palatino Linotype" w:hAnsi="Palatino Linotype" w:cs="Arial"/>
          <w:bCs/>
          <w:i/>
          <w:color w:val="000000" w:themeColor="text1"/>
          <w:lang w:val="es-MX"/>
        </w:rPr>
        <w:t>I.</w:t>
      </w:r>
      <w:r w:rsidRPr="00301D4F">
        <w:rPr>
          <w:rFonts w:ascii="Palatino Linotype" w:hAnsi="Palatino Linotype" w:cs="Arial"/>
          <w:i/>
          <w:color w:val="000000" w:themeColor="text1"/>
          <w:lang w:val="es-MX"/>
        </w:rPr>
        <w:t xml:space="preserve"> La información se encuentre en registros públicos o fuentes de acceso público;</w:t>
      </w:r>
    </w:p>
    <w:p w14:paraId="0582985A" w14:textId="77777777" w:rsidR="00B903A8" w:rsidRPr="00301D4F" w:rsidRDefault="00B903A8" w:rsidP="00301D4F">
      <w:pPr>
        <w:spacing w:after="120" w:line="360" w:lineRule="auto"/>
        <w:ind w:left="567" w:right="616"/>
        <w:contextualSpacing/>
        <w:jc w:val="both"/>
        <w:rPr>
          <w:rFonts w:ascii="Palatino Linotype" w:hAnsi="Palatino Linotype" w:cs="Arial"/>
          <w:bCs/>
          <w:i/>
          <w:color w:val="000000" w:themeColor="text1"/>
          <w:lang w:val="es-MX"/>
        </w:rPr>
      </w:pPr>
      <w:r w:rsidRPr="00301D4F">
        <w:rPr>
          <w:rFonts w:ascii="Palatino Linotype" w:hAnsi="Palatino Linotype" w:cs="Arial"/>
          <w:bCs/>
          <w:i/>
          <w:color w:val="000000" w:themeColor="text1"/>
          <w:lang w:val="es-MX"/>
        </w:rPr>
        <w:t xml:space="preserve">II. </w:t>
      </w:r>
      <w:r w:rsidRPr="00301D4F">
        <w:rPr>
          <w:rFonts w:ascii="Palatino Linotype" w:hAnsi="Palatino Linotype" w:cs="Arial"/>
          <w:i/>
          <w:color w:val="000000" w:themeColor="text1"/>
          <w:lang w:val="es-MX"/>
        </w:rPr>
        <w:t>Por Ley tenga el carácter de pública;</w:t>
      </w:r>
    </w:p>
    <w:p w14:paraId="7E1B6086" w14:textId="77777777" w:rsidR="00B903A8" w:rsidRPr="00301D4F" w:rsidRDefault="00B903A8" w:rsidP="00301D4F">
      <w:pPr>
        <w:spacing w:after="120" w:line="360" w:lineRule="auto"/>
        <w:ind w:left="567" w:right="616"/>
        <w:contextualSpacing/>
        <w:jc w:val="both"/>
        <w:rPr>
          <w:rFonts w:ascii="Palatino Linotype" w:hAnsi="Palatino Linotype" w:cs="Arial"/>
          <w:i/>
          <w:color w:val="000000" w:themeColor="text1"/>
          <w:lang w:val="es-MX"/>
        </w:rPr>
      </w:pPr>
      <w:r w:rsidRPr="00301D4F">
        <w:rPr>
          <w:rFonts w:ascii="Palatino Linotype" w:hAnsi="Palatino Linotype" w:cs="Arial"/>
          <w:bCs/>
          <w:i/>
          <w:color w:val="000000" w:themeColor="text1"/>
          <w:lang w:val="es-MX"/>
        </w:rPr>
        <w:t xml:space="preserve">III. </w:t>
      </w:r>
      <w:r w:rsidRPr="00301D4F">
        <w:rPr>
          <w:rFonts w:ascii="Palatino Linotype" w:hAnsi="Palatino Linotype" w:cs="Arial"/>
          <w:i/>
          <w:color w:val="000000" w:themeColor="text1"/>
          <w:lang w:val="es-MX"/>
        </w:rPr>
        <w:t xml:space="preserve">Exista una orden judicial; </w:t>
      </w:r>
    </w:p>
    <w:p w14:paraId="7B52FED8" w14:textId="77777777" w:rsidR="00B903A8" w:rsidRPr="00301D4F" w:rsidRDefault="00B903A8" w:rsidP="00301D4F">
      <w:pPr>
        <w:spacing w:after="120" w:line="360" w:lineRule="auto"/>
        <w:ind w:left="567" w:right="616"/>
        <w:contextualSpacing/>
        <w:jc w:val="both"/>
        <w:rPr>
          <w:rFonts w:ascii="Palatino Linotype" w:hAnsi="Palatino Linotype" w:cs="Arial"/>
          <w:i/>
          <w:color w:val="000000" w:themeColor="text1"/>
          <w:lang w:val="es-MX"/>
        </w:rPr>
      </w:pPr>
      <w:r w:rsidRPr="00301D4F">
        <w:rPr>
          <w:rFonts w:ascii="Palatino Linotype" w:hAnsi="Palatino Linotype" w:cs="Arial"/>
          <w:bCs/>
          <w:i/>
          <w:color w:val="000000" w:themeColor="text1"/>
          <w:lang w:val="es-MX"/>
        </w:rPr>
        <w:t xml:space="preserve">IV. </w:t>
      </w:r>
      <w:r w:rsidRPr="00301D4F">
        <w:rPr>
          <w:rFonts w:ascii="Palatino Linotype" w:hAnsi="Palatino Linotype" w:cs="Arial"/>
          <w:i/>
          <w:color w:val="000000" w:themeColor="text1"/>
          <w:lang w:val="es-MX"/>
        </w:rPr>
        <w:t xml:space="preserve">Por razones de seguridad pública, o para proteger los derechos de terceros, se requiera su publicación; o </w:t>
      </w:r>
    </w:p>
    <w:p w14:paraId="3A07A293" w14:textId="77777777" w:rsidR="00B903A8" w:rsidRPr="00301D4F" w:rsidRDefault="00B903A8" w:rsidP="00301D4F">
      <w:pPr>
        <w:spacing w:after="120" w:line="360" w:lineRule="auto"/>
        <w:ind w:left="567" w:right="616"/>
        <w:contextualSpacing/>
        <w:jc w:val="both"/>
        <w:rPr>
          <w:rFonts w:ascii="Palatino Linotype" w:hAnsi="Palatino Linotype" w:cs="Arial"/>
          <w:i/>
          <w:color w:val="000000" w:themeColor="text1"/>
          <w:lang w:val="es-MX"/>
        </w:rPr>
      </w:pPr>
      <w:r w:rsidRPr="00301D4F">
        <w:rPr>
          <w:rFonts w:ascii="Palatino Linotype" w:hAnsi="Palatino Linotype" w:cs="Arial"/>
          <w:bCs/>
          <w:i/>
          <w:color w:val="000000" w:themeColor="text1"/>
          <w:lang w:val="es-MX"/>
        </w:rPr>
        <w:t xml:space="preserve">V. </w:t>
      </w:r>
      <w:r w:rsidRPr="00301D4F">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1F4AFDA"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330B1EDB" w14:textId="77777777" w:rsidR="00B903A8" w:rsidRPr="00301D4F" w:rsidRDefault="00B903A8" w:rsidP="00301D4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301D4F">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CAB772C" w14:textId="77777777" w:rsidR="00B903A8" w:rsidRPr="00301D4F" w:rsidRDefault="00B903A8" w:rsidP="00301D4F">
      <w:pPr>
        <w:spacing w:after="120" w:line="360" w:lineRule="auto"/>
        <w:ind w:right="49"/>
        <w:contextualSpacing/>
        <w:jc w:val="both"/>
        <w:rPr>
          <w:rFonts w:ascii="Palatino Linotype" w:hAnsi="Palatino Linotype" w:cs="Arial"/>
          <w:color w:val="000000" w:themeColor="text1"/>
        </w:rPr>
      </w:pPr>
    </w:p>
    <w:p w14:paraId="6907B4FD" w14:textId="77777777" w:rsidR="00B903A8" w:rsidRPr="00301D4F" w:rsidRDefault="00B903A8" w:rsidP="00301D4F">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sidRPr="00301D4F">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7B73E3A" w14:textId="77777777" w:rsidR="00B903A8" w:rsidRPr="00301D4F" w:rsidRDefault="00B903A8" w:rsidP="00301D4F">
      <w:pPr>
        <w:keepNext/>
        <w:keepLines/>
        <w:spacing w:before="240" w:line="360" w:lineRule="auto"/>
        <w:outlineLvl w:val="0"/>
        <w:rPr>
          <w:rFonts w:ascii="Palatino Linotype" w:eastAsiaTheme="majorEastAsia" w:hAnsi="Palatino Linotype" w:cstheme="majorBidi"/>
          <w:b/>
          <w:lang w:val="es-MX" w:eastAsia="en-US"/>
        </w:rPr>
      </w:pPr>
      <w:bookmarkStart w:id="68" w:name="_Toc9587900"/>
      <w:bookmarkStart w:id="69" w:name="_Toc13673515"/>
      <w:r w:rsidRPr="00301D4F">
        <w:rPr>
          <w:rFonts w:ascii="Palatino Linotype" w:eastAsiaTheme="majorEastAsia" w:hAnsi="Palatino Linotype" w:cstheme="majorBidi"/>
          <w:b/>
          <w:lang w:val="es-MX" w:eastAsia="en-US"/>
        </w:rPr>
        <w:t>F. De la versión pública del certificado de no antecedentes penales</w:t>
      </w:r>
      <w:bookmarkEnd w:id="68"/>
      <w:bookmarkEnd w:id="69"/>
      <w:r w:rsidRPr="00301D4F">
        <w:rPr>
          <w:rFonts w:ascii="Palatino Linotype" w:eastAsiaTheme="majorEastAsia" w:hAnsi="Palatino Linotype" w:cstheme="majorBidi"/>
          <w:b/>
          <w:lang w:val="es-MX" w:eastAsia="en-US"/>
        </w:rPr>
        <w:t xml:space="preserve"> </w:t>
      </w:r>
    </w:p>
    <w:p w14:paraId="7BDB1B9F" w14:textId="77777777" w:rsidR="00B903A8" w:rsidRPr="00301D4F" w:rsidRDefault="00B903A8" w:rsidP="00301D4F">
      <w:pPr>
        <w:spacing w:line="360" w:lineRule="auto"/>
        <w:rPr>
          <w:rFonts w:ascii="Palatino Linotype" w:hAnsi="Palatino Linotype"/>
          <w:lang w:val="es-MX" w:eastAsia="en-US"/>
        </w:rPr>
      </w:pPr>
    </w:p>
    <w:p w14:paraId="1FBF99D3" w14:textId="77777777" w:rsidR="00B903A8" w:rsidRPr="00301D4F" w:rsidRDefault="00B903A8" w:rsidP="00301D4F">
      <w:pPr>
        <w:numPr>
          <w:ilvl w:val="0"/>
          <w:numId w:val="1"/>
        </w:numPr>
        <w:tabs>
          <w:tab w:val="left" w:pos="426"/>
        </w:tabs>
        <w:spacing w:line="360" w:lineRule="auto"/>
        <w:ind w:left="0" w:right="49" w:firstLine="0"/>
        <w:contextualSpacing/>
        <w:jc w:val="both"/>
        <w:rPr>
          <w:rFonts w:ascii="Palatino Linotype" w:hAnsi="Palatino Linotype" w:cs="Arial"/>
          <w:b/>
        </w:rPr>
      </w:pPr>
      <w:r w:rsidRPr="00301D4F">
        <w:rPr>
          <w:rFonts w:ascii="Palatino Linotype" w:hAnsi="Palatino Linotype" w:cs="Arial"/>
          <w:color w:val="000000" w:themeColor="text1"/>
        </w:rPr>
        <w:t>El certificado de no antecedentes penales, es un documento que la Ley les exigen para ostentarse poder como servidor público, por lo tanto, la imagen representaba a la persona que se desempeña como tal.</w:t>
      </w:r>
    </w:p>
    <w:p w14:paraId="147CFF42" w14:textId="77777777" w:rsidR="00B903A8" w:rsidRPr="00301D4F" w:rsidRDefault="00B903A8" w:rsidP="00301D4F">
      <w:pPr>
        <w:tabs>
          <w:tab w:val="left" w:pos="426"/>
        </w:tabs>
        <w:spacing w:line="360" w:lineRule="auto"/>
        <w:ind w:right="49"/>
        <w:contextualSpacing/>
        <w:jc w:val="both"/>
        <w:rPr>
          <w:rFonts w:ascii="Palatino Linotype" w:hAnsi="Palatino Linotype" w:cs="Arial"/>
          <w:b/>
        </w:rPr>
      </w:pPr>
    </w:p>
    <w:p w14:paraId="1A594505" w14:textId="77777777" w:rsidR="00B903A8" w:rsidRPr="00301D4F" w:rsidRDefault="00B903A8" w:rsidP="00301D4F">
      <w:pPr>
        <w:numPr>
          <w:ilvl w:val="0"/>
          <w:numId w:val="1"/>
        </w:numPr>
        <w:tabs>
          <w:tab w:val="left" w:pos="567"/>
        </w:tabs>
        <w:spacing w:line="360" w:lineRule="auto"/>
        <w:ind w:left="0" w:right="49" w:firstLine="0"/>
        <w:contextualSpacing/>
        <w:jc w:val="both"/>
        <w:rPr>
          <w:rFonts w:ascii="Palatino Linotype" w:hAnsi="Palatino Linotype" w:cs="Arial"/>
          <w:b/>
        </w:rPr>
      </w:pPr>
      <w:r w:rsidRPr="00301D4F">
        <w:rPr>
          <w:rFonts w:ascii="Palatino Linotype" w:hAnsi="Palatino Linotype" w:cs="Arial"/>
          <w:color w:val="000000" w:themeColor="text1"/>
        </w:rPr>
        <w:t>Es de señalar que al momento de elaborar las versiones públicas de los certificados de no antecedentes penales, se debe dejar a la vista los datos públicos concernientes al nombre, fotografía y fecha de expedición, ya que la simultánea concurrencia de estos elementos es justamente lo que le otorga veracidad al documento, y la falta de cualquiera de ellos impide que la particular acceda a la información que pretende para generarse una opinión informada o para, en su caso, ejercer cualquier procedimiento de control administrativo o penal, según considere pertinente.</w:t>
      </w:r>
    </w:p>
    <w:p w14:paraId="6DB99393" w14:textId="77777777" w:rsidR="00B903A8" w:rsidRPr="00301D4F" w:rsidRDefault="00B903A8" w:rsidP="00301D4F">
      <w:pPr>
        <w:tabs>
          <w:tab w:val="left" w:pos="426"/>
        </w:tabs>
        <w:spacing w:line="360" w:lineRule="auto"/>
        <w:ind w:right="49"/>
        <w:contextualSpacing/>
        <w:jc w:val="both"/>
        <w:rPr>
          <w:rFonts w:ascii="Palatino Linotype" w:hAnsi="Palatino Linotype" w:cs="Arial"/>
          <w:b/>
        </w:rPr>
      </w:pPr>
    </w:p>
    <w:p w14:paraId="035F688A" w14:textId="77777777" w:rsidR="00B903A8" w:rsidRPr="00301D4F" w:rsidRDefault="00B903A8" w:rsidP="00301D4F">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sidRPr="00301D4F">
        <w:rPr>
          <w:rFonts w:ascii="Palatino Linotype" w:eastAsia="MS Mincho" w:hAnsi="Palatino Linotype" w:cstheme="majorBidi"/>
        </w:rPr>
        <w:t>Aunado a que estos documentos acreditan que los titulares de las dependencias que integran la administración pública municipal, acreditaron cumplir con los requisitos formales para ostentar el cargo, y de esta manera brindar certeza de que fueron las personas idóneas para ejercer las funciones propias del cargo.</w:t>
      </w:r>
    </w:p>
    <w:p w14:paraId="7E3A2C9A" w14:textId="77777777" w:rsidR="00B903A8" w:rsidRPr="00301D4F" w:rsidRDefault="00B903A8" w:rsidP="00301D4F">
      <w:pPr>
        <w:tabs>
          <w:tab w:val="left" w:pos="426"/>
        </w:tabs>
        <w:spacing w:after="120" w:line="360" w:lineRule="auto"/>
        <w:ind w:right="49"/>
        <w:jc w:val="both"/>
        <w:rPr>
          <w:rFonts w:ascii="Palatino Linotype" w:eastAsia="MS Mincho" w:hAnsi="Palatino Linotype" w:cstheme="majorBidi"/>
        </w:rPr>
      </w:pPr>
    </w:p>
    <w:p w14:paraId="2892B7EE" w14:textId="7BE5B42B" w:rsidR="00301D4F" w:rsidRPr="00301D4F" w:rsidRDefault="00B903A8" w:rsidP="00301D4F">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sidRPr="00301D4F">
        <w:rPr>
          <w:rFonts w:ascii="Palatino Linotype" w:eastAsia="MS Mincho" w:hAnsi="Palatino Linotype" w:cstheme="majorBidi"/>
        </w:rPr>
        <w:t xml:space="preserve">Sirve agregar que, es responsabilidad del </w:t>
      </w:r>
      <w:r w:rsidRPr="00301D4F">
        <w:rPr>
          <w:rFonts w:ascii="Palatino Linotype" w:eastAsia="MS Mincho" w:hAnsi="Palatino Linotype" w:cstheme="majorBidi"/>
          <w:b/>
        </w:rPr>
        <w:t>SUJETO OBLIGADO</w:t>
      </w:r>
      <w:r w:rsidRPr="00301D4F">
        <w:rPr>
          <w:rFonts w:ascii="Palatino Linotype" w:eastAsia="MS Mincho" w:hAnsi="Palatino Linotype" w:cstheme="majorBidi"/>
        </w:rPr>
        <w:t xml:space="preserve"> a través del Comité de Transparencia proporcionar la información solicitada, mediante la versión pública en donde se protejan los datos susceptibles a considerarse como confidenciales, ya que como se ha mencionado el certificado de no antecedentes penales se circunscribe directamente a la esfera de la conducta pública que tiene la persona y no en el terreno de su intimidad.</w:t>
      </w:r>
    </w:p>
    <w:p w14:paraId="44986008" w14:textId="77777777" w:rsidR="00D561F5" w:rsidRPr="00301D4F" w:rsidRDefault="00D561F5" w:rsidP="00301D4F">
      <w:pPr>
        <w:pStyle w:val="Ttulo2"/>
        <w:spacing w:line="360" w:lineRule="auto"/>
        <w:rPr>
          <w:rFonts w:ascii="Palatino Linotype" w:hAnsi="Palatino Linotype"/>
          <w:b/>
          <w:color w:val="auto"/>
          <w:sz w:val="24"/>
          <w:szCs w:val="24"/>
        </w:rPr>
      </w:pPr>
      <w:bookmarkStart w:id="70" w:name="_Toc525153925"/>
      <w:bookmarkStart w:id="71" w:name="_Toc523493237"/>
      <w:bookmarkStart w:id="72" w:name="_Toc516055979"/>
      <w:bookmarkStart w:id="73" w:name="_Toc513638545"/>
      <w:bookmarkStart w:id="74" w:name="_Toc512536001"/>
      <w:bookmarkStart w:id="75" w:name="_Toc1489385"/>
      <w:bookmarkStart w:id="76" w:name="_Toc2107452"/>
      <w:bookmarkStart w:id="77" w:name="_Toc13673516"/>
      <w:r w:rsidRPr="00301D4F">
        <w:rPr>
          <w:rFonts w:ascii="Palatino Linotype" w:hAnsi="Palatino Linotype"/>
          <w:b/>
          <w:color w:val="auto"/>
          <w:sz w:val="24"/>
          <w:szCs w:val="24"/>
        </w:rPr>
        <w:t>SEXTO. Vista al Órgano de Control Interno.</w:t>
      </w:r>
      <w:bookmarkEnd w:id="70"/>
      <w:bookmarkEnd w:id="71"/>
      <w:bookmarkEnd w:id="72"/>
      <w:bookmarkEnd w:id="73"/>
      <w:bookmarkEnd w:id="74"/>
      <w:bookmarkEnd w:id="75"/>
      <w:bookmarkEnd w:id="76"/>
      <w:bookmarkEnd w:id="77"/>
    </w:p>
    <w:p w14:paraId="24A8EB2C" w14:textId="77777777" w:rsidR="00D561F5" w:rsidRPr="00301D4F" w:rsidRDefault="00D561F5"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F52CFC5" w14:textId="77777777" w:rsidR="00D561F5" w:rsidRPr="00301D4F" w:rsidRDefault="00D561F5"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hAnsi="Palatino Linotype"/>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301D4F">
        <w:rPr>
          <w:rFonts w:ascii="Palatino Linotype" w:hAnsi="Palatino Linotype"/>
          <w:u w:val="single"/>
        </w:rPr>
        <w:t xml:space="preserve">por las omisiones detectadas y atribuibles </w:t>
      </w:r>
      <w:r w:rsidRPr="00301D4F">
        <w:rPr>
          <w:rFonts w:ascii="Palatino Linotype" w:hAnsi="Palatino Linotype"/>
        </w:rPr>
        <w:t xml:space="preserve">al </w:t>
      </w:r>
      <w:r w:rsidRPr="00301D4F">
        <w:rPr>
          <w:rFonts w:ascii="Palatino Linotype" w:hAnsi="Palatino Linotype"/>
          <w:b/>
        </w:rPr>
        <w:t>SUJETO OBLIGADO</w:t>
      </w:r>
      <w:r w:rsidRPr="00301D4F">
        <w:rPr>
          <w:rFonts w:ascii="Palatino Linotype" w:hAnsi="Palatino Linotype"/>
        </w:rPr>
        <w:t>.</w:t>
      </w:r>
    </w:p>
    <w:p w14:paraId="26F9C223" w14:textId="77777777" w:rsidR="00D561F5" w:rsidRPr="00301D4F" w:rsidRDefault="00D561F5"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6997F12" w14:textId="77777777" w:rsidR="00D561F5" w:rsidRPr="00301D4F" w:rsidRDefault="00D561F5"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hAnsi="Palatino Linotype"/>
        </w:rPr>
        <w:t xml:space="preserve">Por ello, es conveniente señalar la </w:t>
      </w:r>
      <w:r w:rsidRPr="00301D4F">
        <w:rPr>
          <w:rFonts w:ascii="Palatino Linotype" w:hAnsi="Palatino Linotype"/>
          <w:b/>
        </w:rPr>
        <w:t>fracción X, del artículo 36, de la Ley de Transparencia y Acceso a la Información Pública del Estado de México y Municipios</w:t>
      </w:r>
      <w:r w:rsidRPr="00301D4F">
        <w:rPr>
          <w:rFonts w:ascii="Palatino Linotype" w:hAnsi="Palatino Linotype"/>
        </w:rPr>
        <w:t>, que establece:</w:t>
      </w:r>
    </w:p>
    <w:p w14:paraId="59ACC4E2" w14:textId="77777777" w:rsidR="00D561F5" w:rsidRPr="00301D4F" w:rsidRDefault="00D561F5"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409E8CB" w14:textId="77777777" w:rsidR="00D561F5" w:rsidRPr="00301D4F" w:rsidRDefault="00D561F5" w:rsidP="00301D4F">
      <w:pPr>
        <w:spacing w:line="360" w:lineRule="auto"/>
        <w:ind w:left="567" w:right="616"/>
        <w:jc w:val="both"/>
        <w:rPr>
          <w:rFonts w:ascii="Palatino Linotype" w:hAnsi="Palatino Linotype"/>
          <w:i/>
        </w:rPr>
      </w:pPr>
      <w:r w:rsidRPr="00301D4F">
        <w:rPr>
          <w:rFonts w:ascii="Palatino Linotype" w:hAnsi="Palatino Linotype"/>
          <w:b/>
          <w:i/>
        </w:rPr>
        <w:t>“Artículo 36.</w:t>
      </w:r>
      <w:r w:rsidRPr="00301D4F">
        <w:rPr>
          <w:rFonts w:ascii="Palatino Linotype" w:hAnsi="Palatino Linotype"/>
          <w:i/>
        </w:rPr>
        <w:t xml:space="preserve"> El Instituto tendrá, en el ámbito de su competencia, las siguientes atribuciones:</w:t>
      </w:r>
    </w:p>
    <w:p w14:paraId="1B3493A8" w14:textId="77777777" w:rsidR="00D561F5" w:rsidRPr="00301D4F" w:rsidRDefault="00D561F5" w:rsidP="00301D4F">
      <w:pPr>
        <w:spacing w:line="360" w:lineRule="auto"/>
        <w:ind w:left="567" w:right="616"/>
        <w:jc w:val="both"/>
        <w:rPr>
          <w:rFonts w:ascii="Palatino Linotype" w:hAnsi="Palatino Linotype"/>
          <w:i/>
        </w:rPr>
      </w:pPr>
      <w:r w:rsidRPr="00301D4F">
        <w:rPr>
          <w:rFonts w:ascii="Palatino Linotype" w:hAnsi="Palatino Linotype"/>
          <w:i/>
        </w:rPr>
        <w:t>(…)</w:t>
      </w:r>
    </w:p>
    <w:p w14:paraId="4B115AB0" w14:textId="77777777" w:rsidR="00D561F5" w:rsidRPr="00301D4F" w:rsidRDefault="00D561F5" w:rsidP="00301D4F">
      <w:pPr>
        <w:spacing w:line="360" w:lineRule="auto"/>
        <w:ind w:left="567" w:right="616"/>
        <w:jc w:val="both"/>
        <w:rPr>
          <w:rFonts w:ascii="Palatino Linotype" w:hAnsi="Palatino Linotype"/>
          <w:b/>
          <w:i/>
        </w:rPr>
      </w:pPr>
      <w:r w:rsidRPr="00301D4F">
        <w:rPr>
          <w:rFonts w:ascii="Palatino Linotype" w:hAnsi="Palatino Linotype"/>
          <w:b/>
          <w:i/>
        </w:rPr>
        <w:t xml:space="preserve">X. Hacer del conocimiento del órgano de control interno o equivalente de cada Sujeto Obligado las infracciones a esta Ley; </w:t>
      </w:r>
    </w:p>
    <w:p w14:paraId="73D0F6CA" w14:textId="77777777" w:rsidR="00D561F5" w:rsidRPr="00301D4F" w:rsidRDefault="00D561F5" w:rsidP="00301D4F">
      <w:pPr>
        <w:spacing w:line="360" w:lineRule="auto"/>
        <w:ind w:left="567" w:right="616"/>
        <w:jc w:val="both"/>
        <w:rPr>
          <w:rFonts w:ascii="Palatino Linotype" w:hAnsi="Palatino Linotype"/>
          <w:i/>
        </w:rPr>
      </w:pPr>
      <w:r w:rsidRPr="00301D4F">
        <w:rPr>
          <w:rFonts w:ascii="Palatino Linotype" w:hAnsi="Palatino Linotype"/>
          <w:i/>
        </w:rPr>
        <w:t>(…)”</w:t>
      </w:r>
    </w:p>
    <w:p w14:paraId="32988FF4" w14:textId="77777777" w:rsidR="00D561F5" w:rsidRPr="00301D4F" w:rsidRDefault="00D561F5" w:rsidP="00301D4F">
      <w:pPr>
        <w:spacing w:line="360" w:lineRule="auto"/>
        <w:ind w:left="567" w:right="616"/>
        <w:jc w:val="both"/>
        <w:rPr>
          <w:rFonts w:ascii="Palatino Linotype" w:hAnsi="Palatino Linotype"/>
          <w:i/>
        </w:rPr>
      </w:pPr>
    </w:p>
    <w:p w14:paraId="21D76520" w14:textId="77777777" w:rsidR="00D561F5" w:rsidRPr="00301D4F" w:rsidRDefault="00D561F5" w:rsidP="00301D4F">
      <w:pPr>
        <w:spacing w:line="360" w:lineRule="auto"/>
        <w:ind w:left="567" w:right="616"/>
        <w:jc w:val="both"/>
        <w:rPr>
          <w:rFonts w:ascii="Palatino Linotype" w:hAnsi="Palatino Linotype"/>
        </w:rPr>
      </w:pPr>
      <w:r w:rsidRPr="00301D4F">
        <w:rPr>
          <w:rFonts w:ascii="Palatino Linotype" w:hAnsi="Palatino Linotype"/>
        </w:rPr>
        <w:t>(Énfasis añadido)</w:t>
      </w:r>
    </w:p>
    <w:p w14:paraId="5F4F3C2A" w14:textId="77777777" w:rsidR="00D561F5" w:rsidRPr="00301D4F" w:rsidRDefault="00D561F5"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DC3F24B" w14:textId="77777777" w:rsidR="00D561F5" w:rsidRPr="00301D4F" w:rsidRDefault="00D561F5"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hAnsi="Palatino Linotype"/>
        </w:rPr>
        <w:t xml:space="preserve"> Asimismo, este Pleno hará del conocimiento al Órgano de Control Interno de este Instituto las infracciones en que el </w:t>
      </w:r>
      <w:r w:rsidRPr="00301D4F">
        <w:rPr>
          <w:rFonts w:ascii="Palatino Linotype" w:hAnsi="Palatino Linotype"/>
          <w:b/>
        </w:rPr>
        <w:t>SUJETO OBLIGADO</w:t>
      </w:r>
      <w:r w:rsidRPr="00301D4F">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301D4F">
        <w:rPr>
          <w:rFonts w:ascii="Palatino Linotype" w:eastAsia="MS Mincho" w:hAnsi="Palatino Linotype" w:cs="Arial"/>
        </w:rPr>
        <w:t xml:space="preserve">en la </w:t>
      </w:r>
      <w:r w:rsidRPr="00301D4F">
        <w:rPr>
          <w:rFonts w:ascii="Palatino Linotype" w:eastAsia="MS Mincho" w:hAnsi="Palatino Linotype" w:cs="Arial"/>
          <w:b/>
        </w:rPr>
        <w:t>Ley de Transparencia Acceso a la Información Pública del Estado de México y Municipios específicamente en sus artículos 190 y 223,</w:t>
      </w:r>
      <w:r w:rsidRPr="00301D4F">
        <w:rPr>
          <w:rFonts w:ascii="Palatino Linotype" w:eastAsia="MS Mincho" w:hAnsi="Palatino Linotype" w:cs="Arial"/>
        </w:rPr>
        <w:t xml:space="preserve"> que señalan lo siguiente:</w:t>
      </w:r>
    </w:p>
    <w:p w14:paraId="61331BAF" w14:textId="77777777" w:rsidR="00D561F5" w:rsidRPr="00301D4F" w:rsidRDefault="00D561F5"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0B9ECE8" w14:textId="77777777" w:rsidR="00D561F5" w:rsidRPr="00301D4F" w:rsidRDefault="00D561F5" w:rsidP="00301D4F">
      <w:pPr>
        <w:tabs>
          <w:tab w:val="left" w:pos="567"/>
        </w:tabs>
        <w:spacing w:line="360" w:lineRule="auto"/>
        <w:ind w:left="567" w:right="900"/>
        <w:jc w:val="both"/>
        <w:rPr>
          <w:rFonts w:ascii="Palatino Linotype" w:eastAsiaTheme="minorHAnsi" w:hAnsi="Palatino Linotype"/>
          <w:i/>
        </w:rPr>
      </w:pPr>
      <w:r w:rsidRPr="00301D4F">
        <w:rPr>
          <w:rFonts w:ascii="Palatino Linotype" w:hAnsi="Palatino Linotype"/>
          <w:i/>
        </w:rPr>
        <w:t>“</w:t>
      </w:r>
      <w:r w:rsidRPr="00301D4F">
        <w:rPr>
          <w:rFonts w:ascii="Palatino Linotype" w:hAnsi="Palatino Linotype"/>
          <w:b/>
          <w:i/>
        </w:rPr>
        <w:t>Artículo 190.</w:t>
      </w:r>
      <w:r w:rsidRPr="00301D4F">
        <w:rPr>
          <w:rFonts w:ascii="Palatino Linotype" w:hAnsi="Palatino Linotype"/>
          <w:i/>
        </w:rPr>
        <w:t xml:space="preserve"> </w:t>
      </w:r>
      <w:r w:rsidRPr="00301D4F">
        <w:rPr>
          <w:rFonts w:ascii="Palatino Linotype" w:hAnsi="Palatino Linotype"/>
          <w:i/>
          <w:u w:val="single"/>
        </w:rPr>
        <w:t>Cuando el Instituto determine durante la sustanciación del recurso de revisión que pudo haberse incurrido en una probable responsabilidad por el incumplimiento a las obligaciones</w:t>
      </w:r>
      <w:r w:rsidRPr="00301D4F">
        <w:rPr>
          <w:rFonts w:ascii="Palatino Linotype" w:hAnsi="Palatino Linotype"/>
          <w:i/>
        </w:rPr>
        <w:t xml:space="preserve"> previstas en esta Ley y las demás disposiciones jurídicas aplicables en la materia, </w:t>
      </w:r>
      <w:r w:rsidRPr="00301D4F">
        <w:rPr>
          <w:rFonts w:ascii="Palatino Linotype" w:hAnsi="Palatino Linotype"/>
          <w:i/>
          <w:u w:val="single"/>
        </w:rPr>
        <w:t xml:space="preserve">deberá hacerlo del conocimiento del órgano de control interno </w:t>
      </w:r>
      <w:r w:rsidRPr="00301D4F">
        <w:rPr>
          <w:rFonts w:ascii="Palatino Linotype" w:hAnsi="Palatino Linotype"/>
          <w:i/>
        </w:rPr>
        <w:t>de la instancia competente para que éste inicie, en su caso, el procedimiento de responsabilidad respectivo, cuyo resultado deberá de ser informado al Instituto.</w:t>
      </w:r>
    </w:p>
    <w:p w14:paraId="77C23C12" w14:textId="77777777" w:rsidR="00D561F5" w:rsidRPr="00301D4F" w:rsidRDefault="00D561F5" w:rsidP="00301D4F">
      <w:pPr>
        <w:tabs>
          <w:tab w:val="left" w:pos="567"/>
        </w:tabs>
        <w:spacing w:line="360" w:lineRule="auto"/>
        <w:ind w:left="567" w:right="900"/>
        <w:jc w:val="both"/>
        <w:rPr>
          <w:rFonts w:ascii="Palatino Linotype" w:hAnsi="Palatino Linotype"/>
          <w:i/>
        </w:rPr>
      </w:pPr>
    </w:p>
    <w:p w14:paraId="71877CCB" w14:textId="77777777" w:rsidR="00D561F5" w:rsidRPr="00301D4F" w:rsidRDefault="00D561F5" w:rsidP="00301D4F">
      <w:pPr>
        <w:tabs>
          <w:tab w:val="left" w:pos="567"/>
        </w:tabs>
        <w:spacing w:line="360" w:lineRule="auto"/>
        <w:ind w:left="567" w:right="900"/>
        <w:jc w:val="both"/>
        <w:rPr>
          <w:rFonts w:ascii="Palatino Linotype" w:hAnsi="Palatino Linotype"/>
          <w:i/>
          <w:u w:val="single"/>
        </w:rPr>
      </w:pPr>
      <w:r w:rsidRPr="00301D4F">
        <w:rPr>
          <w:rFonts w:ascii="Palatino Linotype" w:hAnsi="Palatino Linotype"/>
          <w:b/>
          <w:i/>
        </w:rPr>
        <w:t>Artículo 223.</w:t>
      </w:r>
      <w:r w:rsidRPr="00301D4F">
        <w:rPr>
          <w:rFonts w:ascii="Palatino Linotype" w:hAnsi="Palatino Linotype"/>
          <w:i/>
        </w:rPr>
        <w:t xml:space="preserve"> </w:t>
      </w:r>
      <w:r w:rsidRPr="00301D4F">
        <w:rPr>
          <w:rFonts w:ascii="Palatino Linotype" w:hAnsi="Palatino Linotype"/>
          <w:i/>
          <w:u w:val="single"/>
        </w:rPr>
        <w:t>El Instituto dará vista a la Contraloría Interna y Órgano de Control y Vigilancia</w:t>
      </w:r>
      <w:r w:rsidRPr="00301D4F">
        <w:rPr>
          <w:rFonts w:ascii="Palatino Linotype" w:hAnsi="Palatino Linotype"/>
          <w:i/>
        </w:rPr>
        <w:t xml:space="preserve"> en términos de la Ley de Responsabilidades de los Servidores Públicos del Estado y Municipios, </w:t>
      </w:r>
      <w:r w:rsidRPr="00301D4F">
        <w:rPr>
          <w:rFonts w:ascii="Palatino Linotype" w:hAnsi="Palatino Linotype"/>
          <w:i/>
          <w:u w:val="single"/>
        </w:rPr>
        <w:t>para que determine el grado de responsabilidad de quienes incumplan con las obligaciones de la presente Ley.</w:t>
      </w:r>
      <w:r w:rsidRPr="00301D4F">
        <w:rPr>
          <w:rFonts w:ascii="Palatino Linotype" w:hAnsi="Palatino Linotype"/>
          <w:i/>
        </w:rPr>
        <w:t>”</w:t>
      </w:r>
    </w:p>
    <w:p w14:paraId="75CB5FAB" w14:textId="77777777" w:rsidR="00D561F5" w:rsidRPr="00301D4F" w:rsidRDefault="00D561F5" w:rsidP="00301D4F">
      <w:pPr>
        <w:tabs>
          <w:tab w:val="left" w:pos="567"/>
        </w:tabs>
        <w:spacing w:line="360" w:lineRule="auto"/>
        <w:ind w:left="567" w:right="900"/>
        <w:jc w:val="both"/>
        <w:rPr>
          <w:rFonts w:ascii="Palatino Linotype" w:hAnsi="Palatino Linotype"/>
          <w:i/>
        </w:rPr>
      </w:pPr>
    </w:p>
    <w:p w14:paraId="162220EE" w14:textId="77777777" w:rsidR="00D561F5" w:rsidRPr="00301D4F" w:rsidRDefault="00D561F5" w:rsidP="00301D4F">
      <w:pPr>
        <w:tabs>
          <w:tab w:val="left" w:pos="567"/>
        </w:tabs>
        <w:spacing w:line="360" w:lineRule="auto"/>
        <w:ind w:left="567" w:right="900"/>
        <w:jc w:val="both"/>
        <w:rPr>
          <w:rFonts w:ascii="Palatino Linotype" w:hAnsi="Palatino Linotype"/>
        </w:rPr>
      </w:pPr>
      <w:r w:rsidRPr="00301D4F">
        <w:rPr>
          <w:rFonts w:ascii="Palatino Linotype" w:hAnsi="Palatino Linotype"/>
        </w:rPr>
        <w:t>(Énfasis añadido)</w:t>
      </w:r>
    </w:p>
    <w:p w14:paraId="3655FD0A" w14:textId="77777777" w:rsidR="00D561F5" w:rsidRPr="00301D4F" w:rsidRDefault="00D561F5"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D9336A" w14:textId="77777777" w:rsidR="00D561F5" w:rsidRPr="00301D4F" w:rsidRDefault="00D561F5"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Calibri" w:hAnsi="Palatino Linotype" w:cs="Arial"/>
          <w:color w:val="000000"/>
          <w:lang w:eastAsia="es-MX"/>
        </w:rPr>
        <w:t xml:space="preserve">Lo anterior, en razón de que, si bien es cierto el </w:t>
      </w:r>
      <w:r w:rsidRPr="00301D4F">
        <w:rPr>
          <w:rFonts w:ascii="Palatino Linotype" w:eastAsia="Calibri" w:hAnsi="Palatino Linotype" w:cs="Arial"/>
          <w:b/>
          <w:color w:val="000000"/>
          <w:lang w:eastAsia="es-MX"/>
        </w:rPr>
        <w:t>SUJETO OBLIGADO</w:t>
      </w:r>
      <w:r w:rsidRPr="00301D4F">
        <w:rPr>
          <w:rFonts w:ascii="Palatino Linotype" w:eastAsia="Calibri" w:hAnsi="Palatino Linotype" w:cs="Arial"/>
          <w:color w:val="000000"/>
          <w:lang w:eastAsia="es-MX"/>
        </w:rPr>
        <w:t xml:space="preserve"> proporcionó respuesta a la solicitud de acceso a la información, también lo es que, dentro de la información vertida se encuentra información susceptible de clasificarse como confidencial, misma que debió ser protegida, situación que no ocurrió. </w:t>
      </w:r>
    </w:p>
    <w:p w14:paraId="7696279F" w14:textId="77777777" w:rsidR="00D561F5" w:rsidRPr="00301D4F" w:rsidRDefault="00D561F5"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97AEEDA" w14:textId="633BA555" w:rsidR="00D561F5" w:rsidRPr="00301D4F" w:rsidRDefault="00D561F5"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Calibri" w:hAnsi="Palatino Linotype" w:cs="Arial"/>
          <w:color w:val="000000"/>
          <w:lang w:eastAsia="es-MX"/>
        </w:rPr>
        <w:t>Es así que se advierte que en el archivo denominado “</w:t>
      </w:r>
      <w:hyperlink r:id="rId11" w:tgtFrame="_blank" w:history="1">
        <w:r w:rsidRPr="00301D4F">
          <w:rPr>
            <w:rStyle w:val="Hipervnculo"/>
            <w:rFonts w:ascii="Palatino Linotype" w:hAnsi="Palatino Linotype" w:cs="Arial"/>
            <w:b/>
            <w:bCs/>
            <w:i/>
            <w:color w:val="000000" w:themeColor="text1"/>
            <w:u w:val="none"/>
          </w:rPr>
          <w:t>LORENA NAVARRETE CASTAÑEDA unidad de transparencia.pdf</w:t>
        </w:r>
      </w:hyperlink>
      <w:r w:rsidRPr="00301D4F">
        <w:rPr>
          <w:rFonts w:ascii="Palatino Linotype" w:hAnsi="Palatino Linotype"/>
          <w:i/>
          <w:color w:val="000000" w:themeColor="text1"/>
        </w:rPr>
        <w:t>”</w:t>
      </w:r>
      <w:r w:rsidRPr="00301D4F">
        <w:rPr>
          <w:rFonts w:ascii="Palatino Linotype" w:eastAsia="Calibri" w:hAnsi="Palatino Linotype" w:cs="Arial"/>
          <w:b/>
          <w:color w:val="000000"/>
          <w:lang w:eastAsia="es-MX"/>
        </w:rPr>
        <w:t xml:space="preserve">, </w:t>
      </w:r>
      <w:r w:rsidRPr="00301D4F">
        <w:rPr>
          <w:rFonts w:ascii="Palatino Linotype" w:eastAsia="Calibri" w:hAnsi="Palatino Linotype" w:cs="Arial"/>
          <w:color w:val="000000"/>
          <w:lang w:eastAsia="es-MX"/>
        </w:rPr>
        <w:t>que consiste en documentos de la Titular de la Unidad de Transparencia, en diversas constancias expedidas a favor de dicha servidor público por haber tomado cursos en materia de transparencia, acceso a la información y protección de datos personales, se aprecian</w:t>
      </w:r>
      <w:r w:rsidRPr="00301D4F">
        <w:rPr>
          <w:rFonts w:ascii="Palatino Linotype" w:eastAsia="MS Mincho" w:hAnsi="Palatino Linotype" w:cs="Arial"/>
          <w:color w:val="000000" w:themeColor="text1"/>
          <w:lang w:val="es-MX"/>
        </w:rPr>
        <w:t xml:space="preserve"> calificaciones de los cursos, datos personales que debieron ser clasificados como confidenciales, asimismo se entregó un acta de nacimiento y un certificado médico; documentales que por su contenido no eran susceptibles de proporcionarse.</w:t>
      </w:r>
    </w:p>
    <w:p w14:paraId="7C2A1734" w14:textId="77777777" w:rsidR="00D561F5" w:rsidRPr="00301D4F" w:rsidRDefault="00D561F5"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5C92963" w14:textId="77777777" w:rsidR="00D561F5" w:rsidRPr="00301D4F" w:rsidRDefault="00D561F5"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Calibri" w:hAnsi="Palatino Linotype" w:cs="Arial"/>
          <w:color w:val="000000"/>
          <w:lang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301D4F">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75997DD" w14:textId="77777777" w:rsidR="0083087F" w:rsidRPr="00301D4F" w:rsidRDefault="0083087F"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9B83465" w14:textId="2DBD9C8A" w:rsidR="00F44053" w:rsidRPr="00301D4F" w:rsidRDefault="00F44053" w:rsidP="00301D4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01D4F">
        <w:rPr>
          <w:rFonts w:ascii="Palatino Linotype" w:eastAsia="MS Mincho" w:hAnsi="Palatino Linotype" w:cs="Arial"/>
          <w:color w:val="000000" w:themeColor="text1"/>
          <w:lang w:val="es-MX"/>
        </w:rPr>
        <w:t>Consecuentemente, en términos del artículo 186, fracción I</w:t>
      </w:r>
      <w:r w:rsidR="00F008D3" w:rsidRPr="00301D4F">
        <w:rPr>
          <w:rFonts w:ascii="Palatino Linotype" w:eastAsia="MS Mincho" w:hAnsi="Palatino Linotype" w:cs="Arial"/>
          <w:color w:val="000000" w:themeColor="text1"/>
          <w:lang w:val="es-MX"/>
        </w:rPr>
        <w:t>II</w:t>
      </w:r>
      <w:r w:rsidRPr="00301D4F">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B903A8" w:rsidRPr="00301D4F">
        <w:rPr>
          <w:rFonts w:ascii="Palatino Linotype" w:eastAsia="MS Mincho" w:hAnsi="Palatino Linotype" w:cs="Arial"/>
          <w:b/>
          <w:color w:val="000000" w:themeColor="text1"/>
          <w:lang w:val="es-MX"/>
        </w:rPr>
        <w:t>MODIFIC</w:t>
      </w:r>
      <w:r w:rsidR="00F008D3" w:rsidRPr="00301D4F">
        <w:rPr>
          <w:rFonts w:ascii="Palatino Linotype" w:eastAsia="MS Mincho" w:hAnsi="Palatino Linotype" w:cs="Arial"/>
          <w:b/>
          <w:color w:val="000000" w:themeColor="text1"/>
          <w:lang w:val="es-MX"/>
        </w:rPr>
        <w:t>AR</w:t>
      </w:r>
      <w:r w:rsidR="00F008D3" w:rsidRPr="00301D4F">
        <w:rPr>
          <w:rFonts w:ascii="Palatino Linotype" w:eastAsia="MS Mincho" w:hAnsi="Palatino Linotype" w:cs="Arial"/>
          <w:color w:val="000000" w:themeColor="text1"/>
          <w:lang w:val="es-MX"/>
        </w:rPr>
        <w:t xml:space="preserve"> la respuesta del r</w:t>
      </w:r>
      <w:r w:rsidR="003D47A6" w:rsidRPr="00301D4F">
        <w:rPr>
          <w:rFonts w:ascii="Palatino Linotype" w:eastAsia="MS Mincho" w:hAnsi="Palatino Linotype" w:cs="Arial"/>
          <w:color w:val="000000" w:themeColor="text1"/>
          <w:lang w:val="es-MX"/>
        </w:rPr>
        <w:t>ecurso de revisión 0</w:t>
      </w:r>
      <w:r w:rsidR="00B903A8" w:rsidRPr="00301D4F">
        <w:rPr>
          <w:rFonts w:ascii="Palatino Linotype" w:eastAsia="MS Mincho" w:hAnsi="Palatino Linotype" w:cs="Arial"/>
          <w:color w:val="000000" w:themeColor="text1"/>
          <w:lang w:val="es-MX"/>
        </w:rPr>
        <w:t>4078</w:t>
      </w:r>
      <w:r w:rsidR="00F008D3" w:rsidRPr="00301D4F">
        <w:rPr>
          <w:rFonts w:ascii="Palatino Linotype" w:eastAsia="MS Mincho" w:hAnsi="Palatino Linotype" w:cs="Arial"/>
          <w:color w:val="000000" w:themeColor="text1"/>
          <w:lang w:val="es-MX"/>
        </w:rPr>
        <w:t>/INFOEM/IP/RR/2019.</w:t>
      </w:r>
    </w:p>
    <w:p w14:paraId="04E64F2A" w14:textId="77777777" w:rsidR="00B903A8" w:rsidRPr="00301D4F" w:rsidRDefault="00B903A8" w:rsidP="00301D4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BEE029" w14:textId="5E2B2D3A" w:rsidR="00F44053" w:rsidRPr="00301D4F" w:rsidRDefault="00F44053" w:rsidP="00301D4F">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301D4F">
        <w:rPr>
          <w:rFonts w:ascii="Palatino Linotype" w:eastAsia="MS Mincho" w:hAnsi="Palatino Linotype" w:cstheme="majorBidi"/>
        </w:rPr>
        <w:t xml:space="preserve">Por </w:t>
      </w:r>
      <w:r w:rsidRPr="00301D4F">
        <w:rPr>
          <w:rFonts w:ascii="Palatino Linotype" w:hAnsi="Palatino Linotype" w:cs="Arial"/>
          <w:lang w:eastAsia="es-MX"/>
        </w:rPr>
        <w:t>lo</w:t>
      </w:r>
      <w:r w:rsidRPr="00301D4F">
        <w:rPr>
          <w:rFonts w:ascii="Palatino Linotype" w:eastAsia="MS Mincho" w:hAnsi="Palatino Linotype" w:cstheme="majorBidi"/>
        </w:rPr>
        <w:t xml:space="preserve"> anteriormente expuesto y fundado este </w:t>
      </w:r>
      <w:r w:rsidRPr="00301D4F">
        <w:rPr>
          <w:rFonts w:ascii="Palatino Linotype" w:eastAsia="MS Mincho" w:hAnsi="Palatino Linotype" w:cstheme="majorBidi"/>
          <w:b/>
        </w:rPr>
        <w:t>ÓRGANO GARANTE</w:t>
      </w:r>
      <w:r w:rsidRPr="00301D4F">
        <w:rPr>
          <w:rFonts w:ascii="Palatino Linotype" w:eastAsia="MS Mincho" w:hAnsi="Palatino Linotype" w:cstheme="majorBidi"/>
        </w:rPr>
        <w:t xml:space="preserve"> emite los siguientes:</w:t>
      </w:r>
      <w:r w:rsidR="00B903A8" w:rsidRPr="00301D4F">
        <w:rPr>
          <w:rFonts w:ascii="Palatino Linotype" w:eastAsia="MS Mincho" w:hAnsi="Palatino Linotype" w:cstheme="majorBidi"/>
        </w:rPr>
        <w:t>-----------------------------------------------------------------------------------------------</w:t>
      </w:r>
    </w:p>
    <w:p w14:paraId="7E57A2D5" w14:textId="77777777" w:rsidR="003D47A6" w:rsidRPr="00301D4F" w:rsidRDefault="003D47A6" w:rsidP="00301D4F">
      <w:pPr>
        <w:tabs>
          <w:tab w:val="left" w:pos="0"/>
        </w:tabs>
        <w:spacing w:line="360" w:lineRule="auto"/>
        <w:ind w:right="49"/>
        <w:contextualSpacing/>
        <w:jc w:val="both"/>
        <w:rPr>
          <w:rFonts w:ascii="Palatino Linotype" w:eastAsia="MS Mincho" w:hAnsi="Palatino Linotype" w:cs="Arial"/>
          <w:i/>
        </w:rPr>
      </w:pPr>
    </w:p>
    <w:p w14:paraId="5444C65E" w14:textId="77777777" w:rsidR="008175D2" w:rsidRPr="00301D4F" w:rsidRDefault="008175D2" w:rsidP="00301D4F">
      <w:pPr>
        <w:tabs>
          <w:tab w:val="left" w:pos="0"/>
        </w:tabs>
        <w:spacing w:line="360" w:lineRule="auto"/>
        <w:ind w:right="49"/>
        <w:contextualSpacing/>
        <w:jc w:val="both"/>
        <w:rPr>
          <w:rFonts w:ascii="Palatino Linotype" w:eastAsia="MS Mincho" w:hAnsi="Palatino Linotype" w:cs="Arial"/>
          <w:i/>
        </w:rPr>
      </w:pPr>
    </w:p>
    <w:p w14:paraId="272777E9" w14:textId="77777777" w:rsidR="008175D2" w:rsidRPr="00301D4F" w:rsidRDefault="008175D2" w:rsidP="00301D4F">
      <w:pPr>
        <w:tabs>
          <w:tab w:val="left" w:pos="0"/>
        </w:tabs>
        <w:spacing w:line="360" w:lineRule="auto"/>
        <w:ind w:right="49"/>
        <w:contextualSpacing/>
        <w:jc w:val="both"/>
        <w:rPr>
          <w:rFonts w:ascii="Palatino Linotype" w:eastAsia="MS Mincho" w:hAnsi="Palatino Linotype" w:cs="Arial"/>
          <w:i/>
        </w:rPr>
      </w:pPr>
    </w:p>
    <w:p w14:paraId="478F2E34" w14:textId="77777777" w:rsidR="00F44053" w:rsidRPr="00301D4F" w:rsidRDefault="00F44053" w:rsidP="00301D4F">
      <w:pPr>
        <w:pStyle w:val="Ttulo1"/>
        <w:tabs>
          <w:tab w:val="left" w:pos="0"/>
        </w:tabs>
        <w:spacing w:before="0" w:line="360" w:lineRule="auto"/>
        <w:jc w:val="center"/>
        <w:rPr>
          <w:b/>
          <w:szCs w:val="24"/>
        </w:rPr>
      </w:pPr>
      <w:bookmarkStart w:id="78" w:name="_Toc536621635"/>
      <w:bookmarkStart w:id="79" w:name="_Toc2796596"/>
      <w:bookmarkStart w:id="80" w:name="_Toc13673517"/>
      <w:r w:rsidRPr="00301D4F">
        <w:rPr>
          <w:b/>
          <w:szCs w:val="24"/>
        </w:rPr>
        <w:t>RESOLUTIVOS</w:t>
      </w:r>
      <w:bookmarkEnd w:id="78"/>
      <w:bookmarkEnd w:id="79"/>
      <w:bookmarkEnd w:id="80"/>
    </w:p>
    <w:p w14:paraId="5AEC4D3E" w14:textId="77777777" w:rsidR="00F44053" w:rsidRPr="00301D4F" w:rsidRDefault="00F44053" w:rsidP="00301D4F">
      <w:pPr>
        <w:spacing w:line="360" w:lineRule="auto"/>
        <w:rPr>
          <w:rFonts w:ascii="Palatino Linotype" w:hAnsi="Palatino Linotype"/>
          <w:lang w:eastAsia="en-US"/>
        </w:rPr>
      </w:pPr>
    </w:p>
    <w:p w14:paraId="499F58BE" w14:textId="5DD068F1" w:rsidR="00F008D3" w:rsidRPr="00301D4F" w:rsidRDefault="00F008D3" w:rsidP="00301D4F">
      <w:pPr>
        <w:spacing w:line="360" w:lineRule="auto"/>
        <w:jc w:val="both"/>
        <w:rPr>
          <w:rFonts w:ascii="Palatino Linotype" w:eastAsia="Times New Roman" w:hAnsi="Palatino Linotype" w:cs="Times New Roman"/>
        </w:rPr>
      </w:pPr>
      <w:r w:rsidRPr="00301D4F">
        <w:rPr>
          <w:rFonts w:ascii="Palatino Linotype" w:eastAsia="Times New Roman" w:hAnsi="Palatino Linotype" w:cs="Arial"/>
          <w:b/>
        </w:rPr>
        <w:t xml:space="preserve">PRIMERO. </w:t>
      </w:r>
      <w:r w:rsidRPr="00301D4F">
        <w:rPr>
          <w:rFonts w:ascii="Palatino Linotype" w:eastAsia="Times New Roman" w:hAnsi="Palatino Linotype" w:cs="Arial"/>
        </w:rPr>
        <w:t>Resultan fundadas las</w:t>
      </w:r>
      <w:r w:rsidRPr="00301D4F">
        <w:rPr>
          <w:rFonts w:ascii="Palatino Linotype" w:eastAsia="Times New Roman" w:hAnsi="Palatino Linotype" w:cs="Arial"/>
          <w:b/>
        </w:rPr>
        <w:t xml:space="preserve"> </w:t>
      </w:r>
      <w:r w:rsidRPr="00301D4F">
        <w:rPr>
          <w:rFonts w:ascii="Palatino Linotype" w:eastAsia="Times New Roman" w:hAnsi="Palatino Linotype" w:cs="Arial"/>
        </w:rPr>
        <w:t xml:space="preserve">razones y motivos de inconformidad hechos valer </w:t>
      </w:r>
      <w:r w:rsidRPr="00301D4F">
        <w:rPr>
          <w:rFonts w:ascii="Palatino Linotype" w:eastAsia="Calibri" w:hAnsi="Palatino Linotype" w:cs="Arial"/>
        </w:rPr>
        <w:t xml:space="preserve">en el recurso de revisión </w:t>
      </w:r>
      <w:r w:rsidRPr="00301D4F">
        <w:rPr>
          <w:rFonts w:ascii="Palatino Linotype" w:hAnsi="Palatino Linotype" w:cs="Arial"/>
          <w:b/>
          <w:bCs/>
        </w:rPr>
        <w:t>0</w:t>
      </w:r>
      <w:r w:rsidR="00B903A8" w:rsidRPr="00301D4F">
        <w:rPr>
          <w:rFonts w:ascii="Palatino Linotype" w:hAnsi="Palatino Linotype" w:cs="Arial"/>
          <w:b/>
          <w:bCs/>
        </w:rPr>
        <w:t>4078</w:t>
      </w:r>
      <w:r w:rsidRPr="00301D4F">
        <w:rPr>
          <w:rFonts w:ascii="Palatino Linotype" w:hAnsi="Palatino Linotype" w:cs="Arial"/>
          <w:b/>
          <w:bCs/>
        </w:rPr>
        <w:t xml:space="preserve">/INFOEM/IP/RR/2019, </w:t>
      </w:r>
      <w:r w:rsidRPr="00301D4F">
        <w:rPr>
          <w:rFonts w:ascii="Palatino Linotype" w:hAnsi="Palatino Linotype" w:cs="Arial"/>
          <w:bCs/>
        </w:rPr>
        <w:t xml:space="preserve">en términos del </w:t>
      </w:r>
      <w:r w:rsidRPr="00301D4F">
        <w:rPr>
          <w:rFonts w:ascii="Palatino Linotype" w:hAnsi="Palatino Linotype" w:cs="Arial"/>
          <w:b/>
          <w:bCs/>
        </w:rPr>
        <w:t>Considerando</w:t>
      </w:r>
      <w:r w:rsidRPr="00301D4F">
        <w:rPr>
          <w:rFonts w:ascii="Palatino Linotype" w:hAnsi="Palatino Linotype" w:cs="Arial"/>
          <w:bCs/>
        </w:rPr>
        <w:t xml:space="preserve"> </w:t>
      </w:r>
      <w:r w:rsidRPr="00301D4F">
        <w:rPr>
          <w:rFonts w:ascii="Palatino Linotype" w:hAnsi="Palatino Linotype" w:cs="Arial"/>
          <w:b/>
          <w:bCs/>
        </w:rPr>
        <w:t xml:space="preserve">CUARTO </w:t>
      </w:r>
      <w:r w:rsidRPr="00301D4F">
        <w:rPr>
          <w:rFonts w:ascii="Palatino Linotype" w:hAnsi="Palatino Linotype" w:cs="Arial"/>
          <w:bCs/>
        </w:rPr>
        <w:t>de la presente resolución.</w:t>
      </w:r>
    </w:p>
    <w:p w14:paraId="4D3F216D" w14:textId="09F22D31" w:rsidR="00301D4F" w:rsidRDefault="00F008D3" w:rsidP="00301D4F">
      <w:pPr>
        <w:spacing w:before="240" w:line="360" w:lineRule="auto"/>
        <w:jc w:val="both"/>
        <w:rPr>
          <w:rFonts w:ascii="Palatino Linotype" w:hAnsi="Palatino Linotype" w:cs="Arial"/>
          <w:bCs/>
        </w:rPr>
      </w:pPr>
      <w:bookmarkStart w:id="81" w:name="_Toc477891768"/>
      <w:bookmarkStart w:id="82" w:name="_Toc477891858"/>
      <w:bookmarkStart w:id="83" w:name="_Toc481576259"/>
      <w:bookmarkStart w:id="84" w:name="_Toc492590391"/>
      <w:bookmarkStart w:id="85" w:name="_Toc462653937"/>
      <w:bookmarkStart w:id="86" w:name="_Toc453696502"/>
      <w:bookmarkStart w:id="87" w:name="_Toc454301155"/>
      <w:r w:rsidRPr="00301D4F">
        <w:rPr>
          <w:rFonts w:ascii="Palatino Linotype" w:hAnsi="Palatino Linotype"/>
          <w:b/>
        </w:rPr>
        <w:t>SEGUNDO.</w:t>
      </w:r>
      <w:r w:rsidRPr="00301D4F">
        <w:rPr>
          <w:rStyle w:val="Ttulo2Car"/>
          <w:rFonts w:ascii="Palatino Linotype" w:hAnsi="Palatino Linotype"/>
          <w:b/>
          <w:sz w:val="24"/>
          <w:szCs w:val="24"/>
        </w:rPr>
        <w:t xml:space="preserve"> </w:t>
      </w:r>
      <w:bookmarkEnd w:id="81"/>
      <w:bookmarkEnd w:id="82"/>
      <w:bookmarkEnd w:id="83"/>
      <w:bookmarkEnd w:id="84"/>
      <w:bookmarkEnd w:id="85"/>
      <w:bookmarkEnd w:id="86"/>
      <w:bookmarkEnd w:id="87"/>
      <w:r w:rsidRPr="00301D4F">
        <w:rPr>
          <w:rFonts w:ascii="Palatino Linotype" w:eastAsia="Calibri" w:hAnsi="Palatino Linotype" w:cs="Arial"/>
        </w:rPr>
        <w:t>Se</w:t>
      </w:r>
      <w:r w:rsidRPr="00301D4F">
        <w:rPr>
          <w:rFonts w:ascii="Palatino Linotype" w:eastAsia="Calibri" w:hAnsi="Palatino Linotype" w:cs="Arial"/>
          <w:b/>
        </w:rPr>
        <w:t xml:space="preserve"> </w:t>
      </w:r>
      <w:r w:rsidR="00D561F5" w:rsidRPr="00301D4F">
        <w:rPr>
          <w:rFonts w:ascii="Palatino Linotype" w:eastAsia="Calibri" w:hAnsi="Palatino Linotype" w:cs="Arial"/>
          <w:b/>
        </w:rPr>
        <w:t>MODIFI</w:t>
      </w:r>
      <w:r w:rsidRPr="00301D4F">
        <w:rPr>
          <w:rFonts w:ascii="Palatino Linotype" w:eastAsia="Calibri" w:hAnsi="Palatino Linotype" w:cs="Arial"/>
          <w:b/>
        </w:rPr>
        <w:t xml:space="preserve">CA </w:t>
      </w:r>
      <w:r w:rsidRPr="00301D4F">
        <w:rPr>
          <w:rFonts w:ascii="Palatino Linotype" w:eastAsia="Calibri" w:hAnsi="Palatino Linotype" w:cs="Arial"/>
        </w:rPr>
        <w:t xml:space="preserve">la respuesta emitida por el </w:t>
      </w:r>
      <w:r w:rsidRPr="00301D4F">
        <w:rPr>
          <w:rFonts w:ascii="Palatino Linotype" w:eastAsia="Calibri" w:hAnsi="Palatino Linotype" w:cs="Arial"/>
          <w:b/>
        </w:rPr>
        <w:t xml:space="preserve">Ayuntamiento de </w:t>
      </w:r>
      <w:r w:rsidR="00B903A8" w:rsidRPr="00301D4F">
        <w:rPr>
          <w:rFonts w:ascii="Palatino Linotype" w:eastAsia="Calibri" w:hAnsi="Palatino Linotype" w:cs="Arial"/>
          <w:b/>
        </w:rPr>
        <w:t>Toluca</w:t>
      </w:r>
      <w:r w:rsidRPr="00301D4F">
        <w:rPr>
          <w:rFonts w:ascii="Palatino Linotype" w:eastAsia="Calibri" w:hAnsi="Palatino Linotype" w:cs="Arial"/>
        </w:rPr>
        <w:t xml:space="preserve"> y se</w:t>
      </w:r>
      <w:r w:rsidRPr="00301D4F">
        <w:rPr>
          <w:rFonts w:ascii="Palatino Linotype" w:eastAsia="Calibri" w:hAnsi="Palatino Linotype" w:cs="Arial"/>
          <w:b/>
        </w:rPr>
        <w:t xml:space="preserve"> ORDENA </w:t>
      </w:r>
      <w:r w:rsidRPr="00301D4F">
        <w:rPr>
          <w:rFonts w:ascii="Palatino Linotype" w:eastAsia="Times New Roman" w:hAnsi="Palatino Linotype" w:cs="Arial"/>
        </w:rPr>
        <w:t>entregar vía Sistema de Acceso a la Información Mexiquense (SAIMEX)</w:t>
      </w:r>
      <w:r w:rsidRPr="00301D4F">
        <w:rPr>
          <w:rFonts w:ascii="Palatino Linotype" w:eastAsia="Times New Roman" w:hAnsi="Palatino Linotype" w:cs="Arial"/>
          <w:b/>
        </w:rPr>
        <w:t xml:space="preserve">, </w:t>
      </w:r>
      <w:r w:rsidR="00D561F5" w:rsidRPr="00301D4F">
        <w:rPr>
          <w:rFonts w:ascii="Palatino Linotype" w:eastAsia="Times New Roman" w:hAnsi="Palatino Linotype" w:cs="Arial"/>
        </w:rPr>
        <w:t xml:space="preserve">de la </w:t>
      </w:r>
      <w:r w:rsidR="00177D15" w:rsidRPr="00301D4F">
        <w:rPr>
          <w:rFonts w:ascii="Palatino Linotype" w:eastAsia="Times New Roman" w:hAnsi="Palatino Linotype" w:cs="Arial"/>
        </w:rPr>
        <w:t xml:space="preserve">actual </w:t>
      </w:r>
      <w:r w:rsidR="00D561F5" w:rsidRPr="00301D4F">
        <w:rPr>
          <w:rFonts w:ascii="Palatino Linotype" w:eastAsia="Times New Roman" w:hAnsi="Palatino Linotype" w:cs="Arial"/>
        </w:rPr>
        <w:t xml:space="preserve">Titular de la Unidad de Transparencia, en versión pública de ser procedente, </w:t>
      </w:r>
      <w:r w:rsidRPr="00301D4F">
        <w:rPr>
          <w:rFonts w:ascii="Palatino Linotype" w:eastAsia="Times New Roman" w:hAnsi="Palatino Linotype" w:cs="Arial"/>
        </w:rPr>
        <w:t>lo siguiente</w:t>
      </w:r>
      <w:r w:rsidRPr="00301D4F">
        <w:rPr>
          <w:rFonts w:ascii="Palatino Linotype" w:hAnsi="Palatino Linotype" w:cs="Arial"/>
          <w:bCs/>
        </w:rPr>
        <w:t>:</w:t>
      </w:r>
    </w:p>
    <w:p w14:paraId="2ABC5511" w14:textId="77777777" w:rsidR="00301D4F" w:rsidRPr="00301D4F" w:rsidRDefault="00301D4F" w:rsidP="00301D4F">
      <w:pPr>
        <w:spacing w:before="240" w:line="360" w:lineRule="auto"/>
        <w:jc w:val="both"/>
        <w:rPr>
          <w:rFonts w:ascii="Palatino Linotype" w:hAnsi="Palatino Linotype" w:cs="Arial"/>
          <w:bCs/>
          <w:sz w:val="12"/>
        </w:rPr>
      </w:pPr>
    </w:p>
    <w:p w14:paraId="11F04634" w14:textId="01ED3AEE" w:rsidR="00D561F5" w:rsidRPr="00301D4F" w:rsidRDefault="00D561F5" w:rsidP="00301D4F">
      <w:pPr>
        <w:pStyle w:val="Prrafodelista"/>
        <w:numPr>
          <w:ilvl w:val="0"/>
          <w:numId w:val="23"/>
        </w:numPr>
        <w:spacing w:after="160" w:line="360" w:lineRule="auto"/>
        <w:ind w:left="426" w:right="333"/>
        <w:jc w:val="both"/>
        <w:rPr>
          <w:rFonts w:ascii="Palatino Linotype" w:eastAsia="MS Mincho" w:hAnsi="Palatino Linotype" w:cs="Arial"/>
          <w:b/>
          <w:color w:val="000000"/>
          <w:lang w:val="es-MX" w:eastAsia="en-US"/>
        </w:rPr>
      </w:pPr>
      <w:r w:rsidRPr="00301D4F">
        <w:rPr>
          <w:rFonts w:ascii="Palatino Linotype" w:eastAsia="MS Mincho" w:hAnsi="Palatino Linotype" w:cs="Arial"/>
          <w:b/>
          <w:color w:val="000000"/>
          <w:lang w:val="es-MX" w:eastAsia="en-US"/>
        </w:rPr>
        <w:t>Certificado de antecedentes no penales;</w:t>
      </w:r>
    </w:p>
    <w:p w14:paraId="02B12FB2" w14:textId="77777777" w:rsidR="00D561F5" w:rsidRPr="00301D4F" w:rsidRDefault="00D561F5" w:rsidP="00301D4F">
      <w:pPr>
        <w:pStyle w:val="Prrafodelista"/>
        <w:spacing w:after="160" w:line="360" w:lineRule="auto"/>
        <w:ind w:left="426" w:right="333"/>
        <w:jc w:val="both"/>
        <w:rPr>
          <w:rFonts w:ascii="Palatino Linotype" w:eastAsia="MS Mincho" w:hAnsi="Palatino Linotype" w:cs="Arial"/>
          <w:b/>
          <w:color w:val="000000"/>
          <w:lang w:val="es-MX" w:eastAsia="en-US"/>
        </w:rPr>
      </w:pPr>
    </w:p>
    <w:p w14:paraId="49C1E0AD" w14:textId="0DD2C991" w:rsidR="00D561F5" w:rsidRPr="00301D4F" w:rsidRDefault="00D561F5" w:rsidP="00301D4F">
      <w:pPr>
        <w:pStyle w:val="Prrafodelista"/>
        <w:numPr>
          <w:ilvl w:val="0"/>
          <w:numId w:val="23"/>
        </w:numPr>
        <w:spacing w:after="160" w:line="360" w:lineRule="auto"/>
        <w:ind w:left="426" w:right="333"/>
        <w:jc w:val="both"/>
        <w:rPr>
          <w:rFonts w:ascii="Palatino Linotype" w:eastAsia="MS Mincho" w:hAnsi="Palatino Linotype" w:cs="Arial"/>
          <w:b/>
          <w:lang w:val="es-MX" w:eastAsia="en-US"/>
        </w:rPr>
      </w:pPr>
      <w:r w:rsidRPr="00301D4F">
        <w:rPr>
          <w:rFonts w:ascii="Palatino Linotype" w:eastAsia="MS Mincho" w:hAnsi="Palatino Linotype" w:cs="Arial"/>
          <w:b/>
          <w:lang w:val="es-MX" w:eastAsia="en-US"/>
        </w:rPr>
        <w:t>Grado de maestría, mismo que fue entregado en respuesta, en términos del Considerando CUARTO;</w:t>
      </w:r>
    </w:p>
    <w:p w14:paraId="1289E92D" w14:textId="77777777" w:rsidR="00D561F5" w:rsidRPr="00301D4F" w:rsidRDefault="00D561F5" w:rsidP="00301D4F">
      <w:pPr>
        <w:pStyle w:val="Prrafodelista"/>
        <w:spacing w:after="160" w:line="360" w:lineRule="auto"/>
        <w:ind w:left="426" w:right="333"/>
        <w:jc w:val="both"/>
        <w:rPr>
          <w:rFonts w:ascii="Palatino Linotype" w:eastAsia="MS Mincho" w:hAnsi="Palatino Linotype" w:cs="Arial"/>
          <w:b/>
          <w:lang w:val="es-MX" w:eastAsia="en-US"/>
        </w:rPr>
      </w:pPr>
    </w:p>
    <w:p w14:paraId="2DA8915A" w14:textId="5A4AA8CA" w:rsidR="00301D4F" w:rsidRPr="00301D4F" w:rsidRDefault="00D561F5" w:rsidP="00301D4F">
      <w:pPr>
        <w:pStyle w:val="Prrafodelista"/>
        <w:numPr>
          <w:ilvl w:val="0"/>
          <w:numId w:val="23"/>
        </w:numPr>
        <w:spacing w:after="160" w:line="360" w:lineRule="auto"/>
        <w:ind w:left="426" w:right="333"/>
        <w:jc w:val="both"/>
        <w:rPr>
          <w:rStyle w:val="Ttulo2Car"/>
          <w:rFonts w:ascii="Palatino Linotype" w:eastAsia="Calibri" w:hAnsi="Palatino Linotype" w:cs="Arial"/>
          <w:b/>
          <w:color w:val="auto"/>
          <w:sz w:val="24"/>
          <w:szCs w:val="24"/>
        </w:rPr>
      </w:pPr>
      <w:r w:rsidRPr="00301D4F">
        <w:rPr>
          <w:rFonts w:ascii="Palatino Linotype" w:eastAsia="MS Mincho" w:hAnsi="Palatino Linotype" w:cs="Arial"/>
          <w:b/>
          <w:color w:val="000000"/>
          <w:lang w:val="es-MX" w:eastAsia="en-US"/>
        </w:rPr>
        <w:t>Certificado en materia de acceso a la información y protección de datos personales.</w:t>
      </w:r>
      <w:bookmarkStart w:id="88" w:name="_Toc8806952"/>
    </w:p>
    <w:p w14:paraId="198FA943" w14:textId="36EE48D5" w:rsidR="00F42BE2" w:rsidRPr="00301D4F" w:rsidRDefault="00F42BE2" w:rsidP="00301D4F">
      <w:pPr>
        <w:spacing w:line="360" w:lineRule="auto"/>
        <w:jc w:val="both"/>
        <w:rPr>
          <w:rFonts w:ascii="Palatino Linotype" w:eastAsiaTheme="majorEastAsia" w:hAnsi="Palatino Linotype" w:cstheme="majorBidi"/>
          <w:b/>
          <w:bCs/>
          <w:color w:val="000000" w:themeColor="text1"/>
          <w:lang w:eastAsia="en-US"/>
        </w:rPr>
      </w:pPr>
      <w:r w:rsidRPr="00301D4F">
        <w:rPr>
          <w:rFonts w:ascii="Palatino Linotype" w:eastAsiaTheme="majorEastAsia" w:hAnsi="Palatino Linotype" w:cstheme="majorBidi"/>
          <w:bCs/>
          <w:color w:val="000000" w:themeColor="text1"/>
          <w:lang w:eastAsia="en-US"/>
        </w:rPr>
        <w:t>En los casos en que sea procedente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8175D2" w:rsidRPr="00301D4F">
        <w:rPr>
          <w:rFonts w:ascii="Palatino Linotype" w:eastAsiaTheme="majorEastAsia" w:hAnsi="Palatino Linotype" w:cstheme="majorBidi"/>
          <w:bCs/>
          <w:color w:val="000000" w:themeColor="text1"/>
          <w:lang w:eastAsia="en-US"/>
        </w:rPr>
        <w:t xml:space="preserve">rmulen y se ponga a disposición del </w:t>
      </w:r>
      <w:r w:rsidR="008175D2" w:rsidRPr="00301D4F">
        <w:rPr>
          <w:rFonts w:ascii="Palatino Linotype" w:eastAsiaTheme="majorEastAsia" w:hAnsi="Palatino Linotype" w:cstheme="majorBidi"/>
          <w:b/>
          <w:bCs/>
          <w:color w:val="000000" w:themeColor="text1"/>
          <w:lang w:eastAsia="en-US"/>
        </w:rPr>
        <w:t>RECURRENTE.</w:t>
      </w:r>
    </w:p>
    <w:p w14:paraId="0E9E4350" w14:textId="77777777" w:rsidR="00F42BE2" w:rsidRPr="00301D4F" w:rsidRDefault="00F42BE2" w:rsidP="00301D4F">
      <w:pPr>
        <w:spacing w:line="360" w:lineRule="auto"/>
        <w:jc w:val="both"/>
        <w:rPr>
          <w:rStyle w:val="Ttulo2Car"/>
          <w:rFonts w:ascii="Palatino Linotype" w:hAnsi="Palatino Linotype"/>
          <w:color w:val="000000" w:themeColor="text1"/>
          <w:sz w:val="24"/>
          <w:szCs w:val="24"/>
        </w:rPr>
      </w:pPr>
    </w:p>
    <w:p w14:paraId="22106EF9" w14:textId="69F15038" w:rsidR="00D561F5" w:rsidRPr="00301D4F" w:rsidRDefault="00D561F5" w:rsidP="00301D4F">
      <w:pPr>
        <w:spacing w:line="360" w:lineRule="auto"/>
        <w:jc w:val="both"/>
        <w:rPr>
          <w:rFonts w:ascii="Palatino Linotype" w:hAnsi="Palatino Linotype"/>
        </w:rPr>
      </w:pPr>
      <w:bookmarkStart w:id="89" w:name="_Toc13673518"/>
      <w:r w:rsidRPr="00301D4F">
        <w:rPr>
          <w:rStyle w:val="Ttulo2Car"/>
          <w:rFonts w:ascii="Palatino Linotype" w:hAnsi="Palatino Linotype"/>
          <w:color w:val="000000" w:themeColor="text1"/>
          <w:sz w:val="24"/>
          <w:szCs w:val="24"/>
        </w:rPr>
        <w:t xml:space="preserve">De ser el caso que en los archivos del </w:t>
      </w:r>
      <w:r w:rsidRPr="00301D4F">
        <w:rPr>
          <w:rStyle w:val="Ttulo2Car"/>
          <w:rFonts w:ascii="Palatino Linotype" w:hAnsi="Palatino Linotype"/>
          <w:b/>
          <w:color w:val="000000" w:themeColor="text1"/>
          <w:sz w:val="24"/>
          <w:szCs w:val="24"/>
        </w:rPr>
        <w:t>SUJETO OBLIGADO</w:t>
      </w:r>
      <w:r w:rsidRPr="00301D4F">
        <w:rPr>
          <w:rStyle w:val="Ttulo2Car"/>
          <w:rFonts w:ascii="Palatino Linotype" w:hAnsi="Palatino Linotype"/>
          <w:color w:val="000000" w:themeColor="text1"/>
          <w:sz w:val="24"/>
          <w:szCs w:val="24"/>
        </w:rPr>
        <w:t xml:space="preserve"> no obrara la información concerniente al </w:t>
      </w:r>
      <w:r w:rsidRPr="00301D4F">
        <w:rPr>
          <w:rStyle w:val="Ttulo2Car"/>
          <w:rFonts w:ascii="Palatino Linotype" w:hAnsi="Palatino Linotype"/>
          <w:b/>
          <w:color w:val="000000" w:themeColor="text1"/>
          <w:sz w:val="24"/>
          <w:szCs w:val="24"/>
        </w:rPr>
        <w:t>inciso c),</w:t>
      </w:r>
      <w:r w:rsidRPr="00301D4F">
        <w:rPr>
          <w:rStyle w:val="Ttulo2Car"/>
          <w:rFonts w:ascii="Palatino Linotype" w:hAnsi="Palatino Linotype"/>
          <w:color w:val="000000" w:themeColor="text1"/>
          <w:sz w:val="24"/>
          <w:szCs w:val="24"/>
        </w:rPr>
        <w:t xml:space="preserve"> deberá entregar el Acuerdo de Inexistencia en el que funde y motive las razones por las que no cuenta con la información de mérito, en términos del </w:t>
      </w:r>
      <w:r w:rsidRPr="00301D4F">
        <w:rPr>
          <w:rStyle w:val="Ttulo2Car"/>
          <w:rFonts w:ascii="Palatino Linotype" w:hAnsi="Palatino Linotype"/>
          <w:b/>
          <w:color w:val="000000" w:themeColor="text1"/>
          <w:sz w:val="24"/>
          <w:szCs w:val="24"/>
        </w:rPr>
        <w:t>Considerando</w:t>
      </w:r>
      <w:r w:rsidRPr="00301D4F">
        <w:rPr>
          <w:rStyle w:val="Ttulo2Car"/>
          <w:rFonts w:ascii="Palatino Linotype" w:hAnsi="Palatino Linotype"/>
          <w:color w:val="000000" w:themeColor="text1"/>
          <w:sz w:val="24"/>
          <w:szCs w:val="24"/>
        </w:rPr>
        <w:t xml:space="preserve"> </w:t>
      </w:r>
      <w:r w:rsidRPr="00301D4F">
        <w:rPr>
          <w:rStyle w:val="Ttulo2Car"/>
          <w:rFonts w:ascii="Palatino Linotype" w:hAnsi="Palatino Linotype"/>
          <w:b/>
          <w:color w:val="000000" w:themeColor="text1"/>
          <w:sz w:val="24"/>
          <w:szCs w:val="24"/>
        </w:rPr>
        <w:t>CUARTO</w:t>
      </w:r>
      <w:r w:rsidRPr="00301D4F">
        <w:rPr>
          <w:rStyle w:val="Ttulo2Car"/>
          <w:rFonts w:ascii="Palatino Linotype" w:hAnsi="Palatino Linotype"/>
          <w:color w:val="000000" w:themeColor="text1"/>
          <w:sz w:val="24"/>
          <w:szCs w:val="24"/>
        </w:rPr>
        <w:t>.</w:t>
      </w:r>
      <w:bookmarkEnd w:id="88"/>
      <w:bookmarkEnd w:id="89"/>
    </w:p>
    <w:p w14:paraId="1A71739A" w14:textId="77777777" w:rsidR="00813A6B" w:rsidRPr="00301D4F" w:rsidRDefault="00813A6B" w:rsidP="00301D4F">
      <w:pPr>
        <w:spacing w:line="360" w:lineRule="auto"/>
        <w:jc w:val="both"/>
        <w:rPr>
          <w:rFonts w:ascii="Palatino Linotype" w:eastAsia="Calibri" w:hAnsi="Palatino Linotype" w:cs="Arial"/>
          <w:sz w:val="12"/>
        </w:rPr>
      </w:pPr>
      <w:bookmarkStart w:id="90" w:name="_Toc524611461"/>
      <w:bookmarkStart w:id="91" w:name="_Toc526415104"/>
      <w:bookmarkStart w:id="92" w:name="_Toc1489387"/>
      <w:bookmarkStart w:id="93" w:name="_Toc2273557"/>
    </w:p>
    <w:p w14:paraId="3B6A54E8" w14:textId="77777777" w:rsidR="00813A6B" w:rsidRPr="00301D4F" w:rsidRDefault="00813A6B" w:rsidP="00301D4F">
      <w:pPr>
        <w:autoSpaceDE w:val="0"/>
        <w:autoSpaceDN w:val="0"/>
        <w:adjustRightInd w:val="0"/>
        <w:spacing w:line="360" w:lineRule="auto"/>
        <w:ind w:right="49"/>
        <w:jc w:val="both"/>
        <w:rPr>
          <w:rFonts w:ascii="Palatino Linotype" w:hAnsi="Palatino Linotype"/>
          <w:color w:val="222222"/>
          <w:shd w:val="clear" w:color="auto" w:fill="FFFFFF"/>
        </w:rPr>
      </w:pPr>
      <w:r w:rsidRPr="00301D4F">
        <w:rPr>
          <w:rFonts w:ascii="Palatino Linotype" w:eastAsia="Palatino Linotype" w:hAnsi="Palatino Linotype" w:cs="Palatino Linotype"/>
          <w:b/>
        </w:rPr>
        <w:t xml:space="preserve">TERCERO. Notifíquese </w:t>
      </w:r>
      <w:r w:rsidRPr="00301D4F">
        <w:rPr>
          <w:rFonts w:ascii="Palatino Linotype" w:eastAsia="Palatino Linotype" w:hAnsi="Palatino Linotype" w:cs="Palatino Linotype"/>
        </w:rPr>
        <w:t xml:space="preserve">al Titular de la Unidad de Transparencia del </w:t>
      </w:r>
      <w:r w:rsidRPr="00301D4F">
        <w:rPr>
          <w:rFonts w:ascii="Palatino Linotype" w:eastAsia="Palatino Linotype" w:hAnsi="Palatino Linotype" w:cs="Palatino Linotype"/>
          <w:b/>
        </w:rPr>
        <w:t>SUJETO OBLIGADO</w:t>
      </w:r>
      <w:r w:rsidRPr="00301D4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01D4F">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794809FD" w14:textId="77777777" w:rsidR="00813A6B" w:rsidRPr="00301D4F" w:rsidRDefault="00813A6B" w:rsidP="00301D4F">
      <w:pPr>
        <w:autoSpaceDE w:val="0"/>
        <w:autoSpaceDN w:val="0"/>
        <w:adjustRightInd w:val="0"/>
        <w:spacing w:line="360" w:lineRule="auto"/>
        <w:ind w:right="49"/>
        <w:jc w:val="both"/>
        <w:rPr>
          <w:rFonts w:ascii="Palatino Linotype" w:eastAsia="Calibri" w:hAnsi="Palatino Linotype" w:cs="Arial"/>
          <w:sz w:val="12"/>
        </w:rPr>
      </w:pPr>
    </w:p>
    <w:p w14:paraId="5BB43A93" w14:textId="131B9E26" w:rsidR="00813A6B" w:rsidRPr="00301D4F" w:rsidRDefault="00813A6B" w:rsidP="00301D4F">
      <w:pPr>
        <w:autoSpaceDE w:val="0"/>
        <w:autoSpaceDN w:val="0"/>
        <w:adjustRightInd w:val="0"/>
        <w:spacing w:line="360" w:lineRule="auto"/>
        <w:ind w:right="49"/>
        <w:jc w:val="both"/>
        <w:rPr>
          <w:rFonts w:ascii="Palatino Linotype" w:hAnsi="Palatino Linotype"/>
        </w:rPr>
      </w:pPr>
      <w:r w:rsidRPr="00301D4F">
        <w:rPr>
          <w:rFonts w:ascii="Palatino Linotype" w:eastAsia="Times New Roman" w:hAnsi="Palatino Linotype" w:cs="Arial"/>
          <w:b/>
        </w:rPr>
        <w:t xml:space="preserve">CUARTO. </w:t>
      </w:r>
      <w:r w:rsidRPr="00301D4F">
        <w:rPr>
          <w:rFonts w:ascii="Palatino Linotype" w:eastAsia="Times New Roman" w:hAnsi="Palatino Linotype" w:cs="Times New Roman"/>
          <w:b/>
          <w:bCs/>
          <w:color w:val="222222"/>
        </w:rPr>
        <w:t>Notifíquese a</w:t>
      </w:r>
      <w:r w:rsidRPr="00301D4F">
        <w:rPr>
          <w:rFonts w:ascii="Palatino Linotype" w:hAnsi="Palatino Linotype"/>
          <w:b/>
        </w:rPr>
        <w:t xml:space="preserve"> </w:t>
      </w:r>
      <w:r w:rsidR="009F0C6C" w:rsidRPr="009F0C6C">
        <w:rPr>
          <w:rFonts w:ascii="Palatino Linotype" w:eastAsia="Calibri" w:hAnsi="Palatino Linotype" w:cs="Arial"/>
          <w:b/>
          <w:highlight w:val="black"/>
        </w:rPr>
        <w:t>-----------</w:t>
      </w:r>
      <w:r w:rsidRPr="00301D4F">
        <w:rPr>
          <w:rFonts w:ascii="Palatino Linotype" w:hAnsi="Palatino Linotype"/>
        </w:rPr>
        <w:t xml:space="preserve"> la presente resolución</w:t>
      </w:r>
      <w:r w:rsidR="00F42BE2" w:rsidRPr="00301D4F">
        <w:rPr>
          <w:rFonts w:ascii="Palatino Linotype" w:hAnsi="Palatino Linotype"/>
        </w:rPr>
        <w:t xml:space="preserve"> y el informe justificado.</w:t>
      </w:r>
    </w:p>
    <w:p w14:paraId="2C38096C" w14:textId="77777777" w:rsidR="00813A6B" w:rsidRPr="00301D4F" w:rsidRDefault="00813A6B" w:rsidP="00301D4F">
      <w:pPr>
        <w:autoSpaceDE w:val="0"/>
        <w:autoSpaceDN w:val="0"/>
        <w:adjustRightInd w:val="0"/>
        <w:spacing w:line="360" w:lineRule="auto"/>
        <w:ind w:right="49"/>
        <w:jc w:val="both"/>
        <w:rPr>
          <w:rFonts w:ascii="Palatino Linotype" w:eastAsia="Calibri" w:hAnsi="Palatino Linotype" w:cs="Arial"/>
          <w:color w:val="FF0000"/>
          <w:sz w:val="12"/>
        </w:rPr>
      </w:pPr>
    </w:p>
    <w:p w14:paraId="7CCE3CE9" w14:textId="6CBC209E" w:rsidR="00813A6B" w:rsidRPr="00301D4F" w:rsidRDefault="00813A6B" w:rsidP="00301D4F">
      <w:pPr>
        <w:autoSpaceDE w:val="0"/>
        <w:autoSpaceDN w:val="0"/>
        <w:adjustRightInd w:val="0"/>
        <w:spacing w:line="360" w:lineRule="auto"/>
        <w:ind w:right="49"/>
        <w:jc w:val="both"/>
        <w:rPr>
          <w:rFonts w:ascii="Palatino Linotype" w:eastAsia="MS Mincho" w:hAnsi="Palatino Linotype" w:cs="Times New Roman"/>
        </w:rPr>
      </w:pPr>
      <w:r w:rsidRPr="00301D4F">
        <w:rPr>
          <w:rFonts w:ascii="Palatino Linotype" w:eastAsia="MS Mincho" w:hAnsi="Palatino Linotype" w:cs="Times New Roman"/>
          <w:b/>
        </w:rPr>
        <w:t>QUINTO.</w:t>
      </w:r>
      <w:r w:rsidRPr="00301D4F">
        <w:rPr>
          <w:rFonts w:ascii="Palatino Linotype" w:eastAsia="MS Mincho" w:hAnsi="Palatino Linotype" w:cs="Times New Roman"/>
        </w:rPr>
        <w:t xml:space="preserve"> Se hace del conocimiento de </w:t>
      </w:r>
      <w:r w:rsidR="009F0C6C" w:rsidRPr="009F0C6C">
        <w:rPr>
          <w:rFonts w:ascii="Palatino Linotype" w:eastAsia="Calibri" w:hAnsi="Palatino Linotype" w:cs="Arial"/>
          <w:b/>
          <w:highlight w:val="black"/>
        </w:rPr>
        <w:t>--------</w:t>
      </w:r>
      <w:bookmarkStart w:id="94" w:name="_GoBack"/>
      <w:bookmarkEnd w:id="94"/>
      <w:r w:rsidRPr="00301D4F">
        <w:rPr>
          <w:rFonts w:ascii="Palatino Linotype" w:hAnsi="Palatino Linotype"/>
        </w:rPr>
        <w:t xml:space="preserve"> </w:t>
      </w:r>
      <w:r w:rsidRPr="00301D4F">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301D4F">
        <w:rPr>
          <w:rFonts w:ascii="Palatino Linotype" w:eastAsia="MS Mincho" w:hAnsi="Palatino Linotype" w:cs="Times New Roman"/>
          <w:bCs/>
        </w:rPr>
        <w:t>vía juicio de amparo</w:t>
      </w:r>
      <w:r w:rsidRPr="00301D4F">
        <w:rPr>
          <w:rFonts w:ascii="Palatino Linotype" w:eastAsia="MS Mincho" w:hAnsi="Palatino Linotype" w:cs="Times New Roman"/>
        </w:rPr>
        <w:t> en los términos de las leyes aplicables.</w:t>
      </w:r>
    </w:p>
    <w:p w14:paraId="0F03BE31" w14:textId="77777777" w:rsidR="00813A6B" w:rsidRPr="00301D4F" w:rsidRDefault="00813A6B" w:rsidP="00301D4F">
      <w:pPr>
        <w:autoSpaceDE w:val="0"/>
        <w:autoSpaceDN w:val="0"/>
        <w:adjustRightInd w:val="0"/>
        <w:spacing w:line="360" w:lineRule="auto"/>
        <w:ind w:right="49"/>
        <w:jc w:val="both"/>
        <w:rPr>
          <w:rFonts w:ascii="Palatino Linotype" w:eastAsia="MS Mincho" w:hAnsi="Palatino Linotype" w:cs="Times New Roman"/>
        </w:rPr>
      </w:pPr>
    </w:p>
    <w:bookmarkEnd w:id="90"/>
    <w:bookmarkEnd w:id="91"/>
    <w:bookmarkEnd w:id="92"/>
    <w:bookmarkEnd w:id="93"/>
    <w:p w14:paraId="4EC3BBC7" w14:textId="1BCE5FDA" w:rsidR="00F44053" w:rsidRPr="00301D4F" w:rsidRDefault="00F44053" w:rsidP="00301D4F">
      <w:pPr>
        <w:tabs>
          <w:tab w:val="left" w:pos="0"/>
        </w:tabs>
        <w:spacing w:line="360" w:lineRule="auto"/>
        <w:ind w:right="49"/>
        <w:jc w:val="both"/>
        <w:rPr>
          <w:rFonts w:ascii="Palatino Linotype" w:hAnsi="Palatino Linotype" w:cs="Arial"/>
        </w:rPr>
      </w:pPr>
      <w:r w:rsidRPr="00301D4F">
        <w:rPr>
          <w:rFonts w:ascii="Palatino Linotype" w:hAnsi="Palatino Linotype" w:cs="Arial"/>
        </w:rPr>
        <w:t>ASÍ LO RESUELVE, POR UNANIMIDAD DE VOTOS, EL PLENO DEL</w:t>
      </w:r>
      <w:r w:rsidRPr="00301D4F">
        <w:rPr>
          <w:rFonts w:ascii="Palatino Linotype" w:eastAsia="Arial Unicode MS" w:hAnsi="Palatino Linotype" w:cs="Arial"/>
        </w:rPr>
        <w:t xml:space="preserve"> INSTITUTO DE TRANSPARENCIA, ACCESO A LA INFORMACIÓN PÚBLICA Y PROTECCIÓN DE DATOS PERSONALES DEL ESTADO DE MÉXICO Y MUNICIPIOS</w:t>
      </w:r>
      <w:r w:rsidRPr="00301D4F">
        <w:rPr>
          <w:rFonts w:ascii="Palatino Linotype" w:hAnsi="Palatino Linotype" w:cs="Arial"/>
        </w:rPr>
        <w:t>, CONFORMADO POR LOS COMISIONADOS ZULEMA MARTÍNEZ SÁNCHEZ; EVA ABAID YAPUR; JOSÉ GUADALUPE LUNA HERNÁNDEZ; JAVIER MARTÍNEZ</w:t>
      </w:r>
      <w:r w:rsidR="00301D4F">
        <w:rPr>
          <w:rFonts w:ascii="Palatino Linotype" w:hAnsi="Palatino Linotype" w:cs="Arial"/>
        </w:rPr>
        <w:t xml:space="preserve"> CRUZ</w:t>
      </w:r>
      <w:r w:rsidRPr="00301D4F">
        <w:rPr>
          <w:rFonts w:ascii="Palatino Linotype" w:hAnsi="Palatino Linotype" w:cs="Arial"/>
        </w:rPr>
        <w:t xml:space="preserve"> Y LUIS GUSTAVO PARRA NORIEGA; EN LA </w:t>
      </w:r>
      <w:r w:rsidR="00301D4F" w:rsidRPr="00301D4F">
        <w:rPr>
          <w:rFonts w:ascii="Palatino Linotype" w:hAnsi="Palatino Linotype" w:cs="Arial"/>
        </w:rPr>
        <w:t>VIGÉSIMA</w:t>
      </w:r>
      <w:r w:rsidR="00A13670" w:rsidRPr="00301D4F">
        <w:rPr>
          <w:rFonts w:ascii="Palatino Linotype" w:hAnsi="Palatino Linotype" w:cs="Arial"/>
        </w:rPr>
        <w:t xml:space="preserve"> SÉPTIMA</w:t>
      </w:r>
      <w:r w:rsidR="003D47A6" w:rsidRPr="00301D4F">
        <w:rPr>
          <w:rFonts w:ascii="Palatino Linotype" w:hAnsi="Palatino Linotype" w:cs="Arial"/>
        </w:rPr>
        <w:t xml:space="preserve"> </w:t>
      </w:r>
      <w:r w:rsidRPr="00301D4F">
        <w:rPr>
          <w:rFonts w:ascii="Palatino Linotype" w:hAnsi="Palatino Linotype" w:cs="Arial"/>
        </w:rPr>
        <w:t xml:space="preserve">SESIÓN ORDINARIA CELEBRADA EL </w:t>
      </w:r>
      <w:r w:rsidR="00A13670" w:rsidRPr="00301D4F">
        <w:rPr>
          <w:rFonts w:ascii="Palatino Linotype" w:hAnsi="Palatino Linotype" w:cs="Arial"/>
        </w:rPr>
        <w:t>TREINTA Y UNO DE JULIO</w:t>
      </w:r>
      <w:r w:rsidRPr="00301D4F">
        <w:rPr>
          <w:rFonts w:ascii="Palatino Linotype" w:hAnsi="Palatino Linotype" w:cs="Arial"/>
        </w:rPr>
        <w:t xml:space="preserve"> DE DOS MIL DIECINUEVE, ANTE EL SECRETARIO TÉCNICO DEL PLENO, </w:t>
      </w:r>
      <w:r w:rsidRPr="00301D4F">
        <w:rPr>
          <w:rFonts w:ascii="Palatino Linotype" w:hAnsi="Palatino Linotype"/>
        </w:rPr>
        <w:t>ALEXIS TAPIA RAMÍREZ</w:t>
      </w:r>
      <w:r w:rsidRPr="00301D4F">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F44053" w:rsidRPr="00301D4F" w14:paraId="1DE52EC4" w14:textId="77777777" w:rsidTr="00537691">
        <w:trPr>
          <w:jc w:val="center"/>
        </w:trPr>
        <w:tc>
          <w:tcPr>
            <w:tcW w:w="9351" w:type="dxa"/>
            <w:gridSpan w:val="2"/>
          </w:tcPr>
          <w:p w14:paraId="4607B056" w14:textId="77777777" w:rsidR="00F44053" w:rsidRPr="00301D4F" w:rsidRDefault="00F44053" w:rsidP="00301D4F">
            <w:pPr>
              <w:tabs>
                <w:tab w:val="left" w:pos="0"/>
              </w:tabs>
              <w:spacing w:line="360" w:lineRule="auto"/>
              <w:jc w:val="center"/>
              <w:rPr>
                <w:rFonts w:ascii="Palatino Linotype" w:hAnsi="Palatino Linotype" w:cs="Arial"/>
                <w:b/>
              </w:rPr>
            </w:pPr>
          </w:p>
          <w:p w14:paraId="3004B46D" w14:textId="77777777" w:rsidR="00F44053" w:rsidRPr="00301D4F" w:rsidRDefault="00F44053" w:rsidP="00301D4F">
            <w:pPr>
              <w:tabs>
                <w:tab w:val="left" w:pos="0"/>
              </w:tabs>
              <w:spacing w:line="360" w:lineRule="auto"/>
              <w:jc w:val="center"/>
              <w:rPr>
                <w:rFonts w:ascii="Palatino Linotype" w:hAnsi="Palatino Linotype" w:cs="Arial"/>
                <w:b/>
              </w:rPr>
            </w:pPr>
          </w:p>
          <w:p w14:paraId="3FE87CA6" w14:textId="77777777" w:rsidR="00F44053" w:rsidRPr="00301D4F" w:rsidRDefault="00F44053" w:rsidP="00301D4F">
            <w:pPr>
              <w:tabs>
                <w:tab w:val="left" w:pos="0"/>
              </w:tabs>
              <w:spacing w:line="360" w:lineRule="auto"/>
              <w:rPr>
                <w:rFonts w:ascii="Palatino Linotype" w:hAnsi="Palatino Linotype" w:cs="Arial"/>
                <w:b/>
              </w:rPr>
            </w:pPr>
          </w:p>
          <w:p w14:paraId="5502B8E1" w14:textId="77777777" w:rsidR="00F44053" w:rsidRPr="00301D4F" w:rsidRDefault="00F44053" w:rsidP="00301D4F">
            <w:pPr>
              <w:tabs>
                <w:tab w:val="left" w:pos="0"/>
              </w:tabs>
              <w:spacing w:line="360" w:lineRule="auto"/>
              <w:jc w:val="center"/>
              <w:rPr>
                <w:rFonts w:ascii="Palatino Linotype" w:hAnsi="Palatino Linotype" w:cs="Arial"/>
                <w:b/>
              </w:rPr>
            </w:pPr>
          </w:p>
          <w:p w14:paraId="647B8201" w14:textId="77777777" w:rsidR="00F44053" w:rsidRPr="00301D4F" w:rsidRDefault="00F44053" w:rsidP="00301D4F">
            <w:pPr>
              <w:tabs>
                <w:tab w:val="left" w:pos="0"/>
              </w:tabs>
              <w:spacing w:line="360" w:lineRule="auto"/>
              <w:jc w:val="center"/>
              <w:rPr>
                <w:rFonts w:ascii="Palatino Linotype" w:hAnsi="Palatino Linotype" w:cs="Arial"/>
                <w:b/>
              </w:rPr>
            </w:pPr>
            <w:r w:rsidRPr="00301D4F">
              <w:rPr>
                <w:rFonts w:ascii="Palatino Linotype" w:hAnsi="Palatino Linotype" w:cs="Arial"/>
                <w:b/>
              </w:rPr>
              <w:t>Zulema Martínez Sánchez</w:t>
            </w:r>
          </w:p>
          <w:p w14:paraId="71373A46" w14:textId="77777777" w:rsidR="00F44053" w:rsidRPr="00301D4F" w:rsidRDefault="00F44053" w:rsidP="00301D4F">
            <w:pPr>
              <w:tabs>
                <w:tab w:val="left" w:pos="0"/>
              </w:tabs>
              <w:spacing w:line="360" w:lineRule="auto"/>
              <w:jc w:val="center"/>
              <w:rPr>
                <w:rFonts w:ascii="Palatino Linotype" w:hAnsi="Palatino Linotype" w:cs="Arial"/>
                <w:b/>
              </w:rPr>
            </w:pPr>
            <w:r w:rsidRPr="00301D4F">
              <w:rPr>
                <w:rFonts w:ascii="Palatino Linotype" w:hAnsi="Palatino Linotype" w:cs="Arial"/>
              </w:rPr>
              <w:t>Comisionada Presidenta</w:t>
            </w:r>
          </w:p>
          <w:p w14:paraId="6EC38E6E" w14:textId="77777777" w:rsidR="00F44053" w:rsidRPr="00301D4F" w:rsidRDefault="00F44053" w:rsidP="00301D4F">
            <w:pPr>
              <w:tabs>
                <w:tab w:val="left" w:pos="0"/>
              </w:tabs>
              <w:spacing w:line="360" w:lineRule="auto"/>
              <w:jc w:val="center"/>
              <w:rPr>
                <w:rFonts w:ascii="Palatino Linotype" w:hAnsi="Palatino Linotype" w:cs="Arial"/>
                <w:b/>
              </w:rPr>
            </w:pPr>
            <w:r w:rsidRPr="00301D4F">
              <w:rPr>
                <w:rFonts w:ascii="Palatino Linotype" w:hAnsi="Palatino Linotype" w:cs="Arial"/>
                <w:b/>
              </w:rPr>
              <w:t xml:space="preserve">(RÚBRICA) </w:t>
            </w:r>
          </w:p>
          <w:p w14:paraId="5F3C0DAA" w14:textId="77777777" w:rsidR="00F44053" w:rsidRPr="00301D4F" w:rsidRDefault="00F44053" w:rsidP="00301D4F">
            <w:pPr>
              <w:tabs>
                <w:tab w:val="left" w:pos="0"/>
              </w:tabs>
              <w:spacing w:line="360" w:lineRule="auto"/>
              <w:rPr>
                <w:rFonts w:ascii="Palatino Linotype" w:hAnsi="Palatino Linotype" w:cs="Arial"/>
                <w:b/>
              </w:rPr>
            </w:pPr>
          </w:p>
        </w:tc>
      </w:tr>
      <w:tr w:rsidR="00F44053" w:rsidRPr="00301D4F" w14:paraId="7DC3B11C" w14:textId="77777777" w:rsidTr="00537691">
        <w:trPr>
          <w:jc w:val="center"/>
        </w:trPr>
        <w:tc>
          <w:tcPr>
            <w:tcW w:w="4338" w:type="dxa"/>
          </w:tcPr>
          <w:p w14:paraId="7C3FE047" w14:textId="77777777" w:rsidR="00F44053" w:rsidRPr="00301D4F" w:rsidRDefault="00F44053" w:rsidP="00301D4F">
            <w:pPr>
              <w:tabs>
                <w:tab w:val="left" w:pos="0"/>
              </w:tabs>
              <w:spacing w:line="360" w:lineRule="auto"/>
              <w:rPr>
                <w:rFonts w:ascii="Palatino Linotype" w:hAnsi="Palatino Linotype" w:cs="Arial"/>
                <w:b/>
              </w:rPr>
            </w:pPr>
          </w:p>
          <w:p w14:paraId="398C0425" w14:textId="77777777" w:rsidR="00F44053" w:rsidRPr="00301D4F" w:rsidRDefault="00F44053" w:rsidP="00301D4F">
            <w:pPr>
              <w:tabs>
                <w:tab w:val="left" w:pos="0"/>
              </w:tabs>
              <w:spacing w:line="360" w:lineRule="auto"/>
              <w:jc w:val="center"/>
              <w:rPr>
                <w:rFonts w:ascii="Palatino Linotype" w:hAnsi="Palatino Linotype" w:cs="Arial"/>
                <w:b/>
              </w:rPr>
            </w:pPr>
          </w:p>
          <w:p w14:paraId="4B87DF20" w14:textId="77777777" w:rsidR="00F44053" w:rsidRPr="00301D4F" w:rsidRDefault="00F44053" w:rsidP="00301D4F">
            <w:pPr>
              <w:tabs>
                <w:tab w:val="left" w:pos="0"/>
              </w:tabs>
              <w:spacing w:line="360" w:lineRule="auto"/>
              <w:jc w:val="center"/>
              <w:rPr>
                <w:rFonts w:ascii="Palatino Linotype" w:hAnsi="Palatino Linotype" w:cs="Arial"/>
                <w:b/>
              </w:rPr>
            </w:pPr>
          </w:p>
          <w:p w14:paraId="3687A6BE" w14:textId="77777777" w:rsidR="00F44053" w:rsidRPr="00301D4F" w:rsidRDefault="00F44053" w:rsidP="00301D4F">
            <w:pPr>
              <w:tabs>
                <w:tab w:val="left" w:pos="0"/>
              </w:tabs>
              <w:spacing w:line="360" w:lineRule="auto"/>
              <w:jc w:val="center"/>
              <w:rPr>
                <w:rFonts w:ascii="Palatino Linotype" w:hAnsi="Palatino Linotype" w:cs="Arial"/>
                <w:b/>
              </w:rPr>
            </w:pPr>
          </w:p>
          <w:p w14:paraId="0D1491E1" w14:textId="77777777" w:rsidR="00F44053" w:rsidRPr="00301D4F" w:rsidRDefault="00F44053" w:rsidP="00301D4F">
            <w:pPr>
              <w:tabs>
                <w:tab w:val="left" w:pos="0"/>
              </w:tabs>
              <w:spacing w:line="360" w:lineRule="auto"/>
              <w:jc w:val="center"/>
              <w:rPr>
                <w:rFonts w:ascii="Palatino Linotype" w:hAnsi="Palatino Linotype" w:cs="Arial"/>
                <w:b/>
              </w:rPr>
            </w:pPr>
          </w:p>
          <w:p w14:paraId="692D29D2" w14:textId="77777777" w:rsidR="00F44053" w:rsidRDefault="00F44053" w:rsidP="00301D4F">
            <w:pPr>
              <w:tabs>
                <w:tab w:val="left" w:pos="0"/>
              </w:tabs>
              <w:spacing w:line="360" w:lineRule="auto"/>
              <w:jc w:val="center"/>
              <w:rPr>
                <w:rFonts w:ascii="Palatino Linotype" w:hAnsi="Palatino Linotype" w:cs="Arial"/>
                <w:b/>
              </w:rPr>
            </w:pPr>
          </w:p>
          <w:p w14:paraId="161843B9" w14:textId="77777777" w:rsidR="00301D4F" w:rsidRDefault="00301D4F" w:rsidP="00301D4F">
            <w:pPr>
              <w:tabs>
                <w:tab w:val="left" w:pos="0"/>
              </w:tabs>
              <w:spacing w:line="360" w:lineRule="auto"/>
              <w:jc w:val="center"/>
              <w:rPr>
                <w:rFonts w:ascii="Palatino Linotype" w:hAnsi="Palatino Linotype" w:cs="Arial"/>
                <w:b/>
              </w:rPr>
            </w:pPr>
          </w:p>
          <w:p w14:paraId="3BEABBD1" w14:textId="77777777" w:rsidR="00301D4F" w:rsidRPr="00301D4F" w:rsidRDefault="00301D4F" w:rsidP="00301D4F">
            <w:pPr>
              <w:tabs>
                <w:tab w:val="left" w:pos="0"/>
              </w:tabs>
              <w:spacing w:line="360" w:lineRule="auto"/>
              <w:jc w:val="center"/>
              <w:rPr>
                <w:rFonts w:ascii="Palatino Linotype" w:hAnsi="Palatino Linotype" w:cs="Arial"/>
                <w:b/>
              </w:rPr>
            </w:pPr>
          </w:p>
          <w:p w14:paraId="04AA4944" w14:textId="77777777" w:rsidR="00F44053" w:rsidRPr="00301D4F" w:rsidRDefault="00F44053" w:rsidP="00301D4F">
            <w:pPr>
              <w:tabs>
                <w:tab w:val="left" w:pos="0"/>
              </w:tabs>
              <w:spacing w:line="360" w:lineRule="auto"/>
              <w:jc w:val="center"/>
              <w:rPr>
                <w:rFonts w:ascii="Palatino Linotype" w:hAnsi="Palatino Linotype" w:cs="Arial"/>
                <w:b/>
              </w:rPr>
            </w:pPr>
            <w:r w:rsidRPr="00301D4F">
              <w:rPr>
                <w:rFonts w:ascii="Palatino Linotype" w:hAnsi="Palatino Linotype" w:cs="Arial"/>
                <w:b/>
              </w:rPr>
              <w:t xml:space="preserve">Eva </w:t>
            </w:r>
            <w:proofErr w:type="spellStart"/>
            <w:r w:rsidRPr="00301D4F">
              <w:rPr>
                <w:rFonts w:ascii="Palatino Linotype" w:hAnsi="Palatino Linotype" w:cs="Arial"/>
                <w:b/>
              </w:rPr>
              <w:t>Abaid</w:t>
            </w:r>
            <w:proofErr w:type="spellEnd"/>
            <w:r w:rsidRPr="00301D4F">
              <w:rPr>
                <w:rFonts w:ascii="Palatino Linotype" w:hAnsi="Palatino Linotype" w:cs="Arial"/>
                <w:b/>
              </w:rPr>
              <w:t xml:space="preserve"> </w:t>
            </w:r>
            <w:proofErr w:type="spellStart"/>
            <w:r w:rsidRPr="00301D4F">
              <w:rPr>
                <w:rFonts w:ascii="Palatino Linotype" w:hAnsi="Palatino Linotype" w:cs="Arial"/>
                <w:b/>
              </w:rPr>
              <w:t>Yapur</w:t>
            </w:r>
            <w:proofErr w:type="spellEnd"/>
          </w:p>
          <w:p w14:paraId="13C95F5E" w14:textId="77777777" w:rsidR="00F44053" w:rsidRPr="00301D4F" w:rsidRDefault="00F44053" w:rsidP="00301D4F">
            <w:pPr>
              <w:tabs>
                <w:tab w:val="left" w:pos="0"/>
              </w:tabs>
              <w:spacing w:line="360" w:lineRule="auto"/>
              <w:jc w:val="center"/>
              <w:rPr>
                <w:rFonts w:ascii="Palatino Linotype" w:hAnsi="Palatino Linotype" w:cs="Arial"/>
              </w:rPr>
            </w:pPr>
            <w:r w:rsidRPr="00301D4F">
              <w:rPr>
                <w:rFonts w:ascii="Palatino Linotype" w:hAnsi="Palatino Linotype" w:cs="Arial"/>
              </w:rPr>
              <w:t>Comisionada</w:t>
            </w:r>
          </w:p>
          <w:p w14:paraId="2F5C4C53" w14:textId="77777777" w:rsidR="00F44053" w:rsidRPr="00301D4F" w:rsidRDefault="00F44053" w:rsidP="00301D4F">
            <w:pPr>
              <w:tabs>
                <w:tab w:val="left" w:pos="0"/>
              </w:tabs>
              <w:spacing w:line="360" w:lineRule="auto"/>
              <w:jc w:val="center"/>
              <w:rPr>
                <w:rFonts w:ascii="Palatino Linotype" w:hAnsi="Palatino Linotype" w:cs="Arial"/>
                <w:b/>
              </w:rPr>
            </w:pPr>
            <w:r w:rsidRPr="00301D4F">
              <w:rPr>
                <w:rFonts w:ascii="Palatino Linotype" w:hAnsi="Palatino Linotype" w:cs="Arial"/>
                <w:b/>
              </w:rPr>
              <w:t>(RÚBRICA)</w:t>
            </w:r>
          </w:p>
        </w:tc>
        <w:tc>
          <w:tcPr>
            <w:tcW w:w="5013" w:type="dxa"/>
          </w:tcPr>
          <w:p w14:paraId="02E8E851" w14:textId="77777777" w:rsidR="00F44053" w:rsidRPr="00301D4F" w:rsidRDefault="00F44053" w:rsidP="00301D4F">
            <w:pPr>
              <w:tabs>
                <w:tab w:val="left" w:pos="0"/>
              </w:tabs>
              <w:spacing w:line="360" w:lineRule="auto"/>
              <w:jc w:val="center"/>
              <w:rPr>
                <w:rFonts w:ascii="Palatino Linotype" w:hAnsi="Palatino Linotype" w:cs="Arial"/>
                <w:b/>
              </w:rPr>
            </w:pPr>
          </w:p>
          <w:p w14:paraId="3C252EF0" w14:textId="77777777" w:rsidR="00F44053" w:rsidRPr="00301D4F" w:rsidRDefault="00F44053" w:rsidP="00301D4F">
            <w:pPr>
              <w:tabs>
                <w:tab w:val="left" w:pos="0"/>
              </w:tabs>
              <w:spacing w:line="360" w:lineRule="auto"/>
              <w:rPr>
                <w:rFonts w:ascii="Palatino Linotype" w:hAnsi="Palatino Linotype" w:cs="Arial"/>
                <w:b/>
              </w:rPr>
            </w:pPr>
          </w:p>
          <w:p w14:paraId="798679EA" w14:textId="77777777" w:rsidR="00F44053" w:rsidRPr="00301D4F" w:rsidRDefault="00F44053" w:rsidP="00301D4F">
            <w:pPr>
              <w:tabs>
                <w:tab w:val="left" w:pos="0"/>
              </w:tabs>
              <w:spacing w:line="360" w:lineRule="auto"/>
              <w:rPr>
                <w:rFonts w:ascii="Palatino Linotype" w:hAnsi="Palatino Linotype" w:cs="Arial"/>
                <w:b/>
              </w:rPr>
            </w:pPr>
          </w:p>
          <w:p w14:paraId="36FFF6DA" w14:textId="77777777" w:rsidR="00F44053" w:rsidRPr="00301D4F" w:rsidRDefault="00F44053" w:rsidP="00301D4F">
            <w:pPr>
              <w:tabs>
                <w:tab w:val="left" w:pos="0"/>
              </w:tabs>
              <w:spacing w:line="360" w:lineRule="auto"/>
              <w:rPr>
                <w:rFonts w:ascii="Palatino Linotype" w:hAnsi="Palatino Linotype" w:cs="Arial"/>
                <w:b/>
              </w:rPr>
            </w:pPr>
          </w:p>
          <w:p w14:paraId="14ADD1F4" w14:textId="77777777" w:rsidR="00F44053" w:rsidRPr="00301D4F" w:rsidRDefault="00F44053" w:rsidP="00301D4F">
            <w:pPr>
              <w:tabs>
                <w:tab w:val="left" w:pos="0"/>
              </w:tabs>
              <w:spacing w:line="360" w:lineRule="auto"/>
              <w:rPr>
                <w:rFonts w:ascii="Palatino Linotype" w:hAnsi="Palatino Linotype" w:cs="Arial"/>
                <w:b/>
              </w:rPr>
            </w:pPr>
          </w:p>
          <w:p w14:paraId="6B5C3F6D" w14:textId="77777777" w:rsidR="00F44053" w:rsidRDefault="00F44053" w:rsidP="00301D4F">
            <w:pPr>
              <w:tabs>
                <w:tab w:val="left" w:pos="0"/>
              </w:tabs>
              <w:spacing w:line="360" w:lineRule="auto"/>
              <w:rPr>
                <w:rFonts w:ascii="Palatino Linotype" w:hAnsi="Palatino Linotype" w:cs="Arial"/>
                <w:b/>
              </w:rPr>
            </w:pPr>
          </w:p>
          <w:p w14:paraId="37340FD3" w14:textId="77777777" w:rsidR="00301D4F" w:rsidRDefault="00301D4F" w:rsidP="00301D4F">
            <w:pPr>
              <w:tabs>
                <w:tab w:val="left" w:pos="0"/>
              </w:tabs>
              <w:spacing w:line="360" w:lineRule="auto"/>
              <w:rPr>
                <w:rFonts w:ascii="Palatino Linotype" w:hAnsi="Palatino Linotype" w:cs="Arial"/>
                <w:b/>
              </w:rPr>
            </w:pPr>
          </w:p>
          <w:p w14:paraId="634FF5C1" w14:textId="77777777" w:rsidR="00301D4F" w:rsidRPr="00301D4F" w:rsidRDefault="00301D4F" w:rsidP="00301D4F">
            <w:pPr>
              <w:tabs>
                <w:tab w:val="left" w:pos="0"/>
              </w:tabs>
              <w:spacing w:line="360" w:lineRule="auto"/>
              <w:rPr>
                <w:rFonts w:ascii="Palatino Linotype" w:hAnsi="Palatino Linotype" w:cs="Arial"/>
                <w:b/>
              </w:rPr>
            </w:pPr>
          </w:p>
          <w:p w14:paraId="4CFA24DE" w14:textId="77777777" w:rsidR="00F44053" w:rsidRPr="00301D4F" w:rsidRDefault="00F44053" w:rsidP="00301D4F">
            <w:pPr>
              <w:tabs>
                <w:tab w:val="left" w:pos="0"/>
              </w:tabs>
              <w:spacing w:line="360" w:lineRule="auto"/>
              <w:jc w:val="center"/>
              <w:rPr>
                <w:rFonts w:ascii="Palatino Linotype" w:hAnsi="Palatino Linotype" w:cs="Arial"/>
                <w:b/>
              </w:rPr>
            </w:pPr>
            <w:r w:rsidRPr="00301D4F">
              <w:rPr>
                <w:rFonts w:ascii="Palatino Linotype" w:hAnsi="Palatino Linotype" w:cs="Arial"/>
                <w:b/>
              </w:rPr>
              <w:t>José Guadalupe Luna Hernández</w:t>
            </w:r>
          </w:p>
          <w:p w14:paraId="3365449F" w14:textId="77777777" w:rsidR="00F44053" w:rsidRPr="00301D4F" w:rsidRDefault="00F44053" w:rsidP="00301D4F">
            <w:pPr>
              <w:tabs>
                <w:tab w:val="left" w:pos="0"/>
              </w:tabs>
              <w:spacing w:line="360" w:lineRule="auto"/>
              <w:jc w:val="center"/>
              <w:rPr>
                <w:rFonts w:ascii="Palatino Linotype" w:hAnsi="Palatino Linotype" w:cs="Arial"/>
              </w:rPr>
            </w:pPr>
            <w:r w:rsidRPr="00301D4F">
              <w:rPr>
                <w:rFonts w:ascii="Palatino Linotype" w:hAnsi="Palatino Linotype" w:cs="Arial"/>
              </w:rPr>
              <w:t>Comisionado</w:t>
            </w:r>
          </w:p>
          <w:p w14:paraId="4F0657C9" w14:textId="77777777" w:rsidR="00F44053" w:rsidRPr="00301D4F" w:rsidRDefault="00F44053" w:rsidP="00301D4F">
            <w:pPr>
              <w:tabs>
                <w:tab w:val="left" w:pos="0"/>
              </w:tabs>
              <w:spacing w:line="360" w:lineRule="auto"/>
              <w:jc w:val="center"/>
              <w:rPr>
                <w:rFonts w:ascii="Palatino Linotype" w:hAnsi="Palatino Linotype" w:cs="Arial"/>
                <w:b/>
              </w:rPr>
            </w:pPr>
            <w:r w:rsidRPr="00301D4F">
              <w:rPr>
                <w:rFonts w:ascii="Palatino Linotype" w:hAnsi="Palatino Linotype" w:cs="Arial"/>
                <w:b/>
              </w:rPr>
              <w:t>(RÚBRICA)</w:t>
            </w:r>
          </w:p>
          <w:p w14:paraId="4162938F" w14:textId="77777777" w:rsidR="00F44053" w:rsidRPr="00301D4F" w:rsidRDefault="00F44053" w:rsidP="00301D4F">
            <w:pPr>
              <w:tabs>
                <w:tab w:val="left" w:pos="0"/>
              </w:tabs>
              <w:spacing w:line="360" w:lineRule="auto"/>
              <w:jc w:val="center"/>
              <w:rPr>
                <w:rFonts w:ascii="Palatino Linotype" w:hAnsi="Palatino Linotype" w:cs="Arial"/>
                <w:b/>
              </w:rPr>
            </w:pPr>
          </w:p>
        </w:tc>
      </w:tr>
      <w:tr w:rsidR="00F44053" w:rsidRPr="00301D4F" w14:paraId="2E91BC54" w14:textId="77777777" w:rsidTr="00537691">
        <w:trPr>
          <w:jc w:val="center"/>
        </w:trPr>
        <w:tc>
          <w:tcPr>
            <w:tcW w:w="4338" w:type="dxa"/>
          </w:tcPr>
          <w:p w14:paraId="27095648" w14:textId="77777777" w:rsidR="00F44053" w:rsidRPr="00301D4F" w:rsidRDefault="00F44053" w:rsidP="00301D4F">
            <w:pPr>
              <w:tabs>
                <w:tab w:val="left" w:pos="0"/>
              </w:tabs>
              <w:spacing w:line="360" w:lineRule="auto"/>
              <w:rPr>
                <w:rFonts w:ascii="Palatino Linotype" w:hAnsi="Palatino Linotype" w:cs="Arial"/>
                <w:b/>
              </w:rPr>
            </w:pPr>
          </w:p>
          <w:p w14:paraId="2C3FCD3E" w14:textId="77777777" w:rsidR="00F44053" w:rsidRPr="00301D4F" w:rsidRDefault="00F44053" w:rsidP="00301D4F">
            <w:pPr>
              <w:tabs>
                <w:tab w:val="left" w:pos="0"/>
              </w:tabs>
              <w:spacing w:line="360" w:lineRule="auto"/>
              <w:jc w:val="center"/>
              <w:rPr>
                <w:rFonts w:ascii="Palatino Linotype" w:hAnsi="Palatino Linotype" w:cs="Arial"/>
                <w:b/>
              </w:rPr>
            </w:pPr>
          </w:p>
          <w:p w14:paraId="26B18922" w14:textId="77777777" w:rsidR="00F44053" w:rsidRPr="00301D4F" w:rsidRDefault="00F44053" w:rsidP="00301D4F">
            <w:pPr>
              <w:tabs>
                <w:tab w:val="left" w:pos="0"/>
              </w:tabs>
              <w:spacing w:line="360" w:lineRule="auto"/>
              <w:jc w:val="center"/>
              <w:rPr>
                <w:rFonts w:ascii="Palatino Linotype" w:hAnsi="Palatino Linotype" w:cs="Arial"/>
                <w:b/>
              </w:rPr>
            </w:pPr>
            <w:r w:rsidRPr="00301D4F">
              <w:rPr>
                <w:rFonts w:ascii="Palatino Linotype" w:hAnsi="Palatino Linotype" w:cs="Arial"/>
                <w:b/>
              </w:rPr>
              <w:t>Javier Martínez Cruz</w:t>
            </w:r>
          </w:p>
          <w:p w14:paraId="03E6AD61" w14:textId="77777777" w:rsidR="00F44053" w:rsidRPr="00301D4F" w:rsidRDefault="00F44053" w:rsidP="00301D4F">
            <w:pPr>
              <w:tabs>
                <w:tab w:val="left" w:pos="0"/>
              </w:tabs>
              <w:spacing w:line="360" w:lineRule="auto"/>
              <w:jc w:val="center"/>
              <w:rPr>
                <w:rFonts w:ascii="Palatino Linotype" w:hAnsi="Palatino Linotype" w:cs="Arial"/>
              </w:rPr>
            </w:pPr>
            <w:r w:rsidRPr="00301D4F">
              <w:rPr>
                <w:rFonts w:ascii="Palatino Linotype" w:hAnsi="Palatino Linotype" w:cs="Arial"/>
              </w:rPr>
              <w:t>Comisionado</w:t>
            </w:r>
          </w:p>
          <w:p w14:paraId="4396156A" w14:textId="77777777" w:rsidR="00F44053" w:rsidRPr="00301D4F" w:rsidRDefault="00F44053" w:rsidP="00301D4F">
            <w:pPr>
              <w:tabs>
                <w:tab w:val="left" w:pos="0"/>
              </w:tabs>
              <w:spacing w:line="360" w:lineRule="auto"/>
              <w:jc w:val="center"/>
              <w:rPr>
                <w:rFonts w:ascii="Palatino Linotype" w:hAnsi="Palatino Linotype" w:cs="Arial"/>
                <w:b/>
              </w:rPr>
            </w:pPr>
            <w:r w:rsidRPr="00301D4F">
              <w:rPr>
                <w:rFonts w:ascii="Palatino Linotype" w:hAnsi="Palatino Linotype" w:cs="Arial"/>
                <w:b/>
              </w:rPr>
              <w:t>(RÚBRICA)</w:t>
            </w:r>
          </w:p>
        </w:tc>
        <w:tc>
          <w:tcPr>
            <w:tcW w:w="5013" w:type="dxa"/>
          </w:tcPr>
          <w:p w14:paraId="6FC05FAB" w14:textId="77777777" w:rsidR="00F44053" w:rsidRPr="00301D4F" w:rsidRDefault="00F44053" w:rsidP="00301D4F">
            <w:pPr>
              <w:tabs>
                <w:tab w:val="left" w:pos="0"/>
              </w:tabs>
              <w:spacing w:line="360" w:lineRule="auto"/>
              <w:jc w:val="center"/>
              <w:rPr>
                <w:rFonts w:ascii="Palatino Linotype" w:hAnsi="Palatino Linotype" w:cs="Arial"/>
                <w:b/>
              </w:rPr>
            </w:pPr>
          </w:p>
          <w:p w14:paraId="7D3A25F2" w14:textId="77777777" w:rsidR="00301D4F" w:rsidRPr="00301D4F" w:rsidRDefault="00301D4F" w:rsidP="00301D4F">
            <w:pPr>
              <w:tabs>
                <w:tab w:val="left" w:pos="0"/>
              </w:tabs>
              <w:spacing w:line="360" w:lineRule="auto"/>
              <w:rPr>
                <w:rFonts w:ascii="Palatino Linotype" w:hAnsi="Palatino Linotype" w:cs="Arial"/>
                <w:b/>
              </w:rPr>
            </w:pPr>
          </w:p>
          <w:p w14:paraId="2E52803B" w14:textId="77777777" w:rsidR="00F44053" w:rsidRPr="00301D4F" w:rsidRDefault="00F44053" w:rsidP="00301D4F">
            <w:pPr>
              <w:tabs>
                <w:tab w:val="left" w:pos="0"/>
              </w:tabs>
              <w:spacing w:line="360" w:lineRule="auto"/>
              <w:jc w:val="center"/>
              <w:rPr>
                <w:rFonts w:ascii="Palatino Linotype" w:hAnsi="Palatino Linotype" w:cs="Arial"/>
                <w:b/>
              </w:rPr>
            </w:pPr>
            <w:r w:rsidRPr="00301D4F">
              <w:rPr>
                <w:rFonts w:ascii="Palatino Linotype" w:hAnsi="Palatino Linotype" w:cs="Arial"/>
                <w:b/>
              </w:rPr>
              <w:t>Luis Gustavo Parra Noriega</w:t>
            </w:r>
          </w:p>
          <w:p w14:paraId="2E0E2549" w14:textId="77777777" w:rsidR="00F44053" w:rsidRPr="00301D4F" w:rsidRDefault="00F44053" w:rsidP="00301D4F">
            <w:pPr>
              <w:tabs>
                <w:tab w:val="left" w:pos="0"/>
              </w:tabs>
              <w:spacing w:line="360" w:lineRule="auto"/>
              <w:jc w:val="center"/>
              <w:rPr>
                <w:rFonts w:ascii="Palatino Linotype" w:hAnsi="Palatino Linotype" w:cs="Arial"/>
              </w:rPr>
            </w:pPr>
            <w:r w:rsidRPr="00301D4F">
              <w:rPr>
                <w:rFonts w:ascii="Palatino Linotype" w:hAnsi="Palatino Linotype" w:cs="Arial"/>
              </w:rPr>
              <w:t>Comisionado</w:t>
            </w:r>
          </w:p>
          <w:p w14:paraId="6FB930CB" w14:textId="77777777" w:rsidR="00F44053" w:rsidRPr="00301D4F" w:rsidRDefault="00F44053" w:rsidP="00301D4F">
            <w:pPr>
              <w:tabs>
                <w:tab w:val="left" w:pos="0"/>
              </w:tabs>
              <w:spacing w:line="360" w:lineRule="auto"/>
              <w:jc w:val="center"/>
              <w:rPr>
                <w:rFonts w:ascii="Palatino Linotype" w:hAnsi="Palatino Linotype" w:cs="Arial"/>
                <w:b/>
              </w:rPr>
            </w:pPr>
            <w:r w:rsidRPr="00301D4F">
              <w:rPr>
                <w:rFonts w:ascii="Palatino Linotype" w:hAnsi="Palatino Linotype" w:cs="Arial"/>
                <w:b/>
              </w:rPr>
              <w:t>(RÚBRICA)</w:t>
            </w:r>
          </w:p>
        </w:tc>
      </w:tr>
      <w:tr w:rsidR="00F44053" w:rsidRPr="00301D4F" w14:paraId="3CBD3E63" w14:textId="77777777" w:rsidTr="00537691">
        <w:trPr>
          <w:trHeight w:val="2063"/>
          <w:jc w:val="center"/>
        </w:trPr>
        <w:tc>
          <w:tcPr>
            <w:tcW w:w="9351" w:type="dxa"/>
            <w:gridSpan w:val="2"/>
          </w:tcPr>
          <w:p w14:paraId="27F2C19A" w14:textId="77777777" w:rsidR="00F44053" w:rsidRPr="00301D4F" w:rsidRDefault="00F44053" w:rsidP="00301D4F">
            <w:pPr>
              <w:tabs>
                <w:tab w:val="left" w:pos="0"/>
              </w:tabs>
              <w:spacing w:line="360" w:lineRule="auto"/>
              <w:jc w:val="center"/>
              <w:rPr>
                <w:rFonts w:ascii="Palatino Linotype" w:hAnsi="Palatino Linotype" w:cs="Arial"/>
                <w:b/>
              </w:rPr>
            </w:pPr>
          </w:p>
          <w:p w14:paraId="26F9F7AE" w14:textId="77777777" w:rsidR="00F44053" w:rsidRPr="00301D4F" w:rsidRDefault="00F44053" w:rsidP="00301D4F">
            <w:pPr>
              <w:tabs>
                <w:tab w:val="left" w:pos="0"/>
              </w:tabs>
              <w:spacing w:line="360" w:lineRule="auto"/>
              <w:jc w:val="center"/>
              <w:rPr>
                <w:rFonts w:ascii="Palatino Linotype" w:hAnsi="Palatino Linotype" w:cs="Arial"/>
                <w:b/>
              </w:rPr>
            </w:pPr>
          </w:p>
          <w:p w14:paraId="782395D1" w14:textId="77777777" w:rsidR="00F44053" w:rsidRPr="00301D4F" w:rsidRDefault="00F44053" w:rsidP="00301D4F">
            <w:pPr>
              <w:tabs>
                <w:tab w:val="left" w:pos="0"/>
              </w:tabs>
              <w:spacing w:line="360" w:lineRule="auto"/>
              <w:rPr>
                <w:rFonts w:ascii="Palatino Linotype" w:hAnsi="Palatino Linotype" w:cs="Arial"/>
                <w:b/>
              </w:rPr>
            </w:pPr>
          </w:p>
          <w:p w14:paraId="083774B5" w14:textId="77777777" w:rsidR="00F44053" w:rsidRPr="00301D4F" w:rsidRDefault="00F44053" w:rsidP="00301D4F">
            <w:pPr>
              <w:tabs>
                <w:tab w:val="left" w:pos="0"/>
              </w:tabs>
              <w:spacing w:line="360" w:lineRule="auto"/>
              <w:jc w:val="center"/>
              <w:rPr>
                <w:rFonts w:ascii="Palatino Linotype" w:hAnsi="Palatino Linotype" w:cs="Arial"/>
                <w:b/>
              </w:rPr>
            </w:pPr>
            <w:r w:rsidRPr="00301D4F">
              <w:rPr>
                <w:rFonts w:ascii="Palatino Linotype" w:hAnsi="Palatino Linotype" w:cs="Arial"/>
                <w:b/>
              </w:rPr>
              <w:t>Alexis Tapia Ramírez</w:t>
            </w:r>
          </w:p>
          <w:p w14:paraId="5284E7F2" w14:textId="77777777" w:rsidR="00F44053" w:rsidRPr="00301D4F" w:rsidRDefault="00F44053" w:rsidP="00301D4F">
            <w:pPr>
              <w:tabs>
                <w:tab w:val="left" w:pos="0"/>
              </w:tabs>
              <w:spacing w:line="360" w:lineRule="auto"/>
              <w:jc w:val="center"/>
              <w:rPr>
                <w:rFonts w:ascii="Palatino Linotype" w:hAnsi="Palatino Linotype" w:cs="Arial"/>
              </w:rPr>
            </w:pPr>
            <w:r w:rsidRPr="00301D4F">
              <w:rPr>
                <w:rFonts w:ascii="Palatino Linotype" w:hAnsi="Palatino Linotype" w:cs="Arial"/>
              </w:rPr>
              <w:t>Secretario Técnico del Pleno</w:t>
            </w:r>
          </w:p>
          <w:p w14:paraId="4FC2FE7D" w14:textId="77777777" w:rsidR="00F44053" w:rsidRPr="00301D4F" w:rsidRDefault="00F44053" w:rsidP="00301D4F">
            <w:pPr>
              <w:tabs>
                <w:tab w:val="left" w:pos="0"/>
              </w:tabs>
              <w:spacing w:line="360" w:lineRule="auto"/>
              <w:jc w:val="center"/>
              <w:rPr>
                <w:rFonts w:ascii="Palatino Linotype" w:hAnsi="Palatino Linotype" w:cs="Arial"/>
                <w:b/>
              </w:rPr>
            </w:pPr>
            <w:r w:rsidRPr="00301D4F">
              <w:rPr>
                <w:rFonts w:ascii="Palatino Linotype" w:hAnsi="Palatino Linotype" w:cs="Arial"/>
                <w:b/>
              </w:rPr>
              <w:t>(RÚBRICA)</w:t>
            </w:r>
          </w:p>
          <w:p w14:paraId="06A9D782" w14:textId="77777777" w:rsidR="00F44053" w:rsidRPr="00301D4F" w:rsidRDefault="00F44053" w:rsidP="00301D4F">
            <w:pPr>
              <w:tabs>
                <w:tab w:val="left" w:pos="0"/>
              </w:tabs>
              <w:spacing w:line="360" w:lineRule="auto"/>
              <w:jc w:val="center"/>
              <w:rPr>
                <w:rFonts w:ascii="Palatino Linotype" w:hAnsi="Palatino Linotype" w:cs="Arial"/>
                <w:b/>
              </w:rPr>
            </w:pPr>
          </w:p>
        </w:tc>
      </w:tr>
    </w:tbl>
    <w:p w14:paraId="2A5E9E20" w14:textId="2644EAC1" w:rsidR="00F44053" w:rsidRPr="00301D4F" w:rsidRDefault="00F44053" w:rsidP="00301D4F">
      <w:pPr>
        <w:tabs>
          <w:tab w:val="left" w:pos="0"/>
        </w:tabs>
        <w:spacing w:line="360" w:lineRule="auto"/>
        <w:jc w:val="both"/>
        <w:rPr>
          <w:rFonts w:ascii="Palatino Linotype" w:eastAsia="MS Mincho" w:hAnsi="Palatino Linotype" w:cs="Arial"/>
          <w:i/>
        </w:rPr>
      </w:pPr>
      <w:r w:rsidRPr="00301D4F">
        <w:rPr>
          <w:rFonts w:ascii="Palatino Linotype" w:hAnsi="Palatino Linotype" w:cs="Arial"/>
        </w:rPr>
        <w:t xml:space="preserve">Esta hoja corresponde a la resolución de fecha </w:t>
      </w:r>
      <w:r w:rsidR="00A13670" w:rsidRPr="00301D4F">
        <w:rPr>
          <w:rFonts w:ascii="Palatino Linotype" w:hAnsi="Palatino Linotype" w:cs="Arial"/>
        </w:rPr>
        <w:t>treinta y uno de julio</w:t>
      </w:r>
      <w:r w:rsidRPr="00301D4F">
        <w:rPr>
          <w:rFonts w:ascii="Palatino Linotype" w:hAnsi="Palatino Linotype" w:cs="Arial"/>
        </w:rPr>
        <w:t xml:space="preserve"> de dos mil diecinueve, emitida en el recurso de revisión </w:t>
      </w:r>
      <w:r w:rsidRPr="00301D4F">
        <w:rPr>
          <w:rFonts w:ascii="Palatino Linotype" w:hAnsi="Palatino Linotype" w:cs="Arial"/>
          <w:b/>
          <w:bCs/>
        </w:rPr>
        <w:t>0</w:t>
      </w:r>
      <w:r w:rsidR="00A13670" w:rsidRPr="00301D4F">
        <w:rPr>
          <w:rFonts w:ascii="Palatino Linotype" w:hAnsi="Palatino Linotype" w:cs="Arial"/>
          <w:b/>
          <w:bCs/>
        </w:rPr>
        <w:t>4078</w:t>
      </w:r>
      <w:r w:rsidRPr="00301D4F">
        <w:rPr>
          <w:rFonts w:ascii="Palatino Linotype" w:hAnsi="Palatino Linotype" w:cs="Arial"/>
          <w:b/>
          <w:bCs/>
        </w:rPr>
        <w:t>/INFOEM/IP/RR/2019.</w:t>
      </w:r>
      <w:bookmarkEnd w:id="41"/>
      <w:bookmarkEnd w:id="42"/>
      <w:bookmarkEnd w:id="49"/>
    </w:p>
    <w:sectPr w:rsidR="00F44053" w:rsidRPr="00301D4F" w:rsidSect="00301D4F">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D858E" w14:textId="77777777" w:rsidR="002468DA" w:rsidRDefault="002468DA" w:rsidP="00587366">
      <w:r>
        <w:separator/>
      </w:r>
    </w:p>
  </w:endnote>
  <w:endnote w:type="continuationSeparator" w:id="0">
    <w:p w14:paraId="4DCC8E2A" w14:textId="77777777" w:rsidR="002468DA" w:rsidRDefault="002468D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B903A8" w:rsidRPr="00883450" w:rsidRDefault="00B903A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F0C6C">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F0C6C">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6243EC1B" w14:textId="77777777" w:rsidR="00B903A8" w:rsidRDefault="00B903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903A8" w:rsidRPr="00883450" w:rsidRDefault="00B903A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F0C6C" w:rsidRPr="009F0C6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F0C6C" w:rsidRPr="009F0C6C">
      <w:rPr>
        <w:rFonts w:ascii="Palatino Linotype" w:hAnsi="Palatino Linotype"/>
        <w:noProof/>
        <w:sz w:val="22"/>
        <w:szCs w:val="22"/>
        <w:lang w:val="es-ES"/>
      </w:rPr>
      <w:t>64</w:t>
    </w:r>
    <w:r w:rsidRPr="00883450">
      <w:rPr>
        <w:rFonts w:ascii="Palatino Linotype" w:hAnsi="Palatino Linotype"/>
        <w:sz w:val="22"/>
        <w:szCs w:val="22"/>
      </w:rPr>
      <w:fldChar w:fldCharType="end"/>
    </w:r>
  </w:p>
  <w:p w14:paraId="5F5C4865" w14:textId="77777777" w:rsidR="00B903A8" w:rsidRPr="00883450" w:rsidRDefault="00B903A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8A23E" w14:textId="77777777" w:rsidR="002468DA" w:rsidRDefault="002468DA" w:rsidP="00587366">
      <w:r>
        <w:separator/>
      </w:r>
    </w:p>
  </w:footnote>
  <w:footnote w:type="continuationSeparator" w:id="0">
    <w:p w14:paraId="2EFEC0FE" w14:textId="77777777" w:rsidR="002468DA" w:rsidRDefault="002468DA" w:rsidP="00587366">
      <w:r>
        <w:continuationSeparator/>
      </w:r>
    </w:p>
  </w:footnote>
  <w:footnote w:id="1">
    <w:p w14:paraId="283519EC" w14:textId="77777777" w:rsidR="00B903A8" w:rsidRDefault="00B903A8" w:rsidP="00524AA9">
      <w:pPr>
        <w:pStyle w:val="Textonotapie"/>
        <w:jc w:val="both"/>
      </w:pPr>
      <w:r>
        <w:rPr>
          <w:rStyle w:val="Refdenotaalpie"/>
          <w:rFonts w:asciiTheme="majorHAnsi" w:hAnsiTheme="majorHAnsi"/>
        </w:rPr>
        <w:footnoteRef/>
      </w:r>
      <w:r>
        <w:rPr>
          <w:rFonts w:asciiTheme="majorHAnsi" w:hAnsiTheme="majorHAnsi"/>
        </w:rPr>
        <w:t xml:space="preserve"> </w:t>
      </w:r>
      <w:r>
        <w:t>Jurisprudencia “Antecedentes penales. Su existencia no acredita, por sí sola, carencia de probidad y de un modo honesto de vivir.” Sala Superior, 3ª Época. Revista Justicia Electoral 2002, suplemento 5, páginas 32-33, tesis S3EL 015/2001. Registro 920824 consultable en la página electrónica http://sjf.scjn.gob.mx/sjfsist/Documentos/Tesis/922/922626.pdf.</w:t>
      </w:r>
    </w:p>
  </w:footnote>
  <w:footnote w:id="2">
    <w:p w14:paraId="46F11265" w14:textId="77777777" w:rsidR="00B903A8" w:rsidRDefault="00B903A8" w:rsidP="0078571A">
      <w:pPr>
        <w:pStyle w:val="Textonotapie"/>
        <w:jc w:val="both"/>
      </w:pPr>
      <w:r>
        <w:rPr>
          <w:rStyle w:val="Refdenotaalpie"/>
        </w:rPr>
        <w:footnoteRef/>
      </w:r>
      <w:r w:rsidRPr="00C451CF">
        <w:rPr>
          <w:rFonts w:ascii="Palatino Linotype" w:hAnsi="Palatino Linotype"/>
          <w:color w:val="000000" w:themeColor="text1"/>
        </w:rPr>
        <w:t xml:space="preserve"> Diccionario de la Real Academia Española, grado, disponible para su consulta en: </w:t>
      </w:r>
      <w:hyperlink r:id="rId1" w:history="1">
        <w:r w:rsidRPr="00C451CF">
          <w:rPr>
            <w:rFonts w:ascii="Palatino Linotype" w:hAnsi="Palatino Linotype"/>
            <w:color w:val="000000" w:themeColor="text1"/>
          </w:rPr>
          <w:t>https://dej.rae.es/lema/grado</w:t>
        </w:r>
      </w:hyperlink>
    </w:p>
  </w:footnote>
  <w:footnote w:id="3">
    <w:p w14:paraId="349BF023" w14:textId="77777777" w:rsidR="00B903A8" w:rsidRPr="00034B44" w:rsidRDefault="00B903A8" w:rsidP="00B903A8">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D58337F" w14:textId="77777777" w:rsidR="00B903A8" w:rsidRPr="00034B44" w:rsidRDefault="00B903A8" w:rsidP="00B903A8">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1BBC859A" w14:textId="77777777" w:rsidR="00B903A8" w:rsidRPr="00034B44" w:rsidRDefault="00B903A8" w:rsidP="00B903A8">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2A5E1F17" w14:textId="77777777" w:rsidR="00B903A8" w:rsidRPr="00034B44" w:rsidRDefault="00B903A8" w:rsidP="00B903A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7DB8D65" w14:textId="77777777" w:rsidR="00B903A8" w:rsidRPr="00034B44" w:rsidRDefault="00B903A8" w:rsidP="00B903A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CCC45F1" w14:textId="77777777" w:rsidR="00B903A8" w:rsidRPr="00034B44" w:rsidRDefault="00B903A8" w:rsidP="00B903A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03A3F7E9" w14:textId="77777777" w:rsidR="00B903A8" w:rsidRPr="00034B44" w:rsidRDefault="00B903A8" w:rsidP="00B903A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446A5274" w14:textId="77777777" w:rsidR="00B903A8" w:rsidRPr="00034B44" w:rsidRDefault="00B903A8" w:rsidP="00B903A8">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3DE9F772" w14:textId="77777777" w:rsidR="00B903A8" w:rsidRPr="00034B44" w:rsidRDefault="00B903A8" w:rsidP="00B903A8">
      <w:pPr>
        <w:pStyle w:val="Textonotapie"/>
        <w:jc w:val="both"/>
        <w:rPr>
          <w:rFonts w:ascii="Palatino Linotype" w:hAnsi="Palatino Linotype"/>
          <w:sz w:val="18"/>
        </w:rPr>
      </w:pPr>
      <w:r w:rsidRPr="00034B44">
        <w:rPr>
          <w:rFonts w:ascii="Palatino Linotype" w:hAnsi="Palatino Linotype"/>
          <w:sz w:val="18"/>
        </w:rPr>
        <w:t xml:space="preserve"> (…)</w:t>
      </w:r>
    </w:p>
    <w:p w14:paraId="53C698F2" w14:textId="77777777" w:rsidR="00B903A8" w:rsidRPr="00034B44" w:rsidRDefault="00B903A8" w:rsidP="00B903A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903A8" w:rsidRDefault="00B903A8" w:rsidP="001C6012">
    <w:pPr>
      <w:pStyle w:val="Encabezado"/>
      <w:tabs>
        <w:tab w:val="clear" w:pos="4252"/>
        <w:tab w:val="clear" w:pos="8504"/>
        <w:tab w:val="left" w:pos="8460"/>
      </w:tabs>
    </w:pPr>
    <w:r>
      <w:tab/>
    </w:r>
  </w:p>
  <w:p w14:paraId="64F5F23E" w14:textId="390690E5" w:rsidR="00B903A8" w:rsidRDefault="00B903A8">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903A8" w:rsidRPr="00674A46" w14:paraId="07F2896E" w14:textId="77777777" w:rsidTr="008A5A73">
      <w:trPr>
        <w:trHeight w:val="138"/>
      </w:trPr>
      <w:tc>
        <w:tcPr>
          <w:tcW w:w="3544" w:type="dxa"/>
          <w:vAlign w:val="center"/>
        </w:tcPr>
        <w:p w14:paraId="4A5B1974" w14:textId="3B2AB4E0" w:rsidR="00B903A8" w:rsidRPr="00674A46" w:rsidRDefault="00B903A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2145126" w:rsidR="00B903A8" w:rsidRPr="0017265D" w:rsidRDefault="00B903A8" w:rsidP="005D3022">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4078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B903A8" w:rsidRPr="00674A46" w14:paraId="1B5D8690" w14:textId="77777777" w:rsidTr="008A5A73">
      <w:trPr>
        <w:trHeight w:val="233"/>
      </w:trPr>
      <w:tc>
        <w:tcPr>
          <w:tcW w:w="3544" w:type="dxa"/>
          <w:vAlign w:val="center"/>
        </w:tcPr>
        <w:p w14:paraId="3903F2C6" w14:textId="35D57A2C" w:rsidR="00B903A8" w:rsidRPr="00674A46" w:rsidRDefault="00B903A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F1F632D" w:rsidR="00B903A8" w:rsidRPr="00B75F20" w:rsidRDefault="00B903A8" w:rsidP="005D3022">
          <w:pPr>
            <w:pStyle w:val="Encabezado"/>
            <w:jc w:val="both"/>
            <w:rPr>
              <w:rFonts w:ascii="Palatino Linotype" w:hAnsi="Palatino Linotype"/>
              <w:b/>
              <w:sz w:val="22"/>
              <w:szCs w:val="22"/>
            </w:rPr>
          </w:pPr>
          <w:r>
            <w:rPr>
              <w:rFonts w:ascii="Palatino Linotype" w:hAnsi="Palatino Linotype"/>
              <w:b/>
              <w:bCs/>
              <w:color w:val="000000"/>
              <w:sz w:val="22"/>
              <w:szCs w:val="22"/>
            </w:rPr>
            <w:t>Ayuntamiento de Toluca</w:t>
          </w:r>
        </w:p>
      </w:tc>
    </w:tr>
    <w:tr w:rsidR="00B903A8" w:rsidRPr="00674A46" w14:paraId="095EB01B" w14:textId="77777777" w:rsidTr="008A5A73">
      <w:trPr>
        <w:trHeight w:val="321"/>
      </w:trPr>
      <w:tc>
        <w:tcPr>
          <w:tcW w:w="3544" w:type="dxa"/>
          <w:vAlign w:val="center"/>
        </w:tcPr>
        <w:p w14:paraId="6E000A51" w14:textId="25DCC1C7" w:rsidR="00B903A8" w:rsidRPr="00674A46" w:rsidRDefault="00B903A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903A8" w:rsidRPr="00674A46" w:rsidRDefault="00B903A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903A8" w:rsidRDefault="00B903A8"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903A8" w:rsidRDefault="00B903A8"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903A8" w:rsidRPr="00674A46" w14:paraId="0A3256F2" w14:textId="77777777" w:rsidTr="008A5A73">
      <w:trPr>
        <w:trHeight w:val="138"/>
      </w:trPr>
      <w:tc>
        <w:tcPr>
          <w:tcW w:w="3261" w:type="dxa"/>
          <w:vAlign w:val="center"/>
        </w:tcPr>
        <w:p w14:paraId="3D80769D" w14:textId="316F11F8" w:rsidR="00B903A8" w:rsidRPr="00674A46" w:rsidRDefault="00B903A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5EF217A" w:rsidR="00B903A8" w:rsidRPr="00674A46" w:rsidRDefault="004E07DB" w:rsidP="005D3022">
          <w:pPr>
            <w:pStyle w:val="Encabezado"/>
            <w:rPr>
              <w:rFonts w:ascii="Palatino Linotype" w:hAnsi="Palatino Linotype"/>
              <w:b/>
              <w:sz w:val="22"/>
              <w:szCs w:val="22"/>
            </w:rPr>
          </w:pPr>
          <w:r>
            <w:rPr>
              <w:rFonts w:ascii="Palatino Linotype" w:hAnsi="Palatino Linotype" w:cs="Arial"/>
              <w:b/>
              <w:bCs/>
              <w:sz w:val="22"/>
              <w:szCs w:val="22"/>
              <w:lang w:eastAsia="es-MX"/>
            </w:rPr>
            <w:t>04078</w:t>
          </w:r>
          <w:r w:rsidR="00B903A8">
            <w:rPr>
              <w:rFonts w:ascii="Palatino Linotype" w:hAnsi="Palatino Linotype" w:cs="Arial"/>
              <w:b/>
              <w:bCs/>
              <w:sz w:val="22"/>
              <w:szCs w:val="22"/>
              <w:lang w:eastAsia="es-MX"/>
            </w:rPr>
            <w:t>/INFOEM/IP/RR/2019</w:t>
          </w:r>
        </w:p>
      </w:tc>
    </w:tr>
    <w:tr w:rsidR="00B903A8" w:rsidRPr="00B75F20" w14:paraId="128C8B3C" w14:textId="77777777" w:rsidTr="008A5A73">
      <w:trPr>
        <w:trHeight w:val="233"/>
      </w:trPr>
      <w:tc>
        <w:tcPr>
          <w:tcW w:w="3261" w:type="dxa"/>
          <w:vAlign w:val="center"/>
        </w:tcPr>
        <w:p w14:paraId="483E3371" w14:textId="66B1BC74" w:rsidR="00B903A8" w:rsidRPr="00674A46" w:rsidRDefault="00B903A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487F4C8" w:rsidR="00B903A8" w:rsidRPr="00B75F20" w:rsidRDefault="009F0C6C" w:rsidP="00D71D6A">
          <w:pPr>
            <w:pStyle w:val="Encabezado"/>
            <w:ind w:right="234"/>
            <w:rPr>
              <w:rFonts w:ascii="Palatino Linotype" w:hAnsi="Palatino Linotype"/>
              <w:b/>
              <w:sz w:val="22"/>
              <w:szCs w:val="22"/>
            </w:rPr>
          </w:pPr>
          <w:r w:rsidRPr="009F0C6C">
            <w:rPr>
              <w:rFonts w:ascii="Palatino Linotype" w:hAnsi="Palatino Linotype"/>
              <w:b/>
              <w:highlight w:val="black"/>
            </w:rPr>
            <w:t>---------------</w:t>
          </w:r>
        </w:p>
      </w:tc>
    </w:tr>
    <w:tr w:rsidR="00B903A8" w:rsidRPr="00674A46" w14:paraId="41BE0704" w14:textId="77777777" w:rsidTr="008A5A73">
      <w:trPr>
        <w:trHeight w:val="321"/>
      </w:trPr>
      <w:tc>
        <w:tcPr>
          <w:tcW w:w="3261" w:type="dxa"/>
          <w:vAlign w:val="center"/>
        </w:tcPr>
        <w:p w14:paraId="34C64148" w14:textId="10C6C8A9" w:rsidR="00B903A8" w:rsidRPr="00674A46" w:rsidRDefault="00B903A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B6E7D1A" w:rsidR="00B903A8" w:rsidRPr="00674A46" w:rsidRDefault="00B903A8" w:rsidP="005D3022">
          <w:pPr>
            <w:pStyle w:val="Encabezado"/>
            <w:jc w:val="both"/>
            <w:rPr>
              <w:rFonts w:ascii="Palatino Linotype" w:hAnsi="Palatino Linotype"/>
              <w:b/>
              <w:sz w:val="22"/>
              <w:szCs w:val="22"/>
            </w:rPr>
          </w:pPr>
          <w:r>
            <w:rPr>
              <w:rFonts w:ascii="Palatino Linotype" w:hAnsi="Palatino Linotype"/>
              <w:b/>
              <w:bCs/>
              <w:color w:val="000000"/>
              <w:sz w:val="22"/>
              <w:szCs w:val="22"/>
            </w:rPr>
            <w:t>Ayuntamiento de Toluca</w:t>
          </w:r>
        </w:p>
      </w:tc>
    </w:tr>
    <w:tr w:rsidR="00B903A8" w:rsidRPr="00674A46" w14:paraId="0C8B6193" w14:textId="77777777" w:rsidTr="008A5A73">
      <w:trPr>
        <w:trHeight w:val="321"/>
      </w:trPr>
      <w:tc>
        <w:tcPr>
          <w:tcW w:w="3261" w:type="dxa"/>
          <w:vAlign w:val="center"/>
        </w:tcPr>
        <w:p w14:paraId="321FFAFF" w14:textId="40E5A678" w:rsidR="00B903A8" w:rsidRPr="00674A46" w:rsidRDefault="00B903A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903A8" w:rsidRPr="00674A46" w:rsidRDefault="00B903A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903A8" w:rsidRDefault="00B903A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BE0A08"/>
    <w:multiLevelType w:val="hybridMultilevel"/>
    <w:tmpl w:val="026EA7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39E19F6"/>
    <w:multiLevelType w:val="hybridMultilevel"/>
    <w:tmpl w:val="C4FA3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0A1C8D"/>
    <w:multiLevelType w:val="hybridMultilevel"/>
    <w:tmpl w:val="2A00B0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622B56"/>
    <w:multiLevelType w:val="hybridMultilevel"/>
    <w:tmpl w:val="6F6AC426"/>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8964692"/>
    <w:multiLevelType w:val="hybridMultilevel"/>
    <w:tmpl w:val="372CE2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A8A3977"/>
    <w:multiLevelType w:val="hybridMultilevel"/>
    <w:tmpl w:val="948A1494"/>
    <w:lvl w:ilvl="0" w:tplc="B870442A">
      <w:start w:val="1"/>
      <w:numFmt w:val="bullet"/>
      <w:lvlText w:val="-"/>
      <w:lvlJc w:val="left"/>
      <w:pPr>
        <w:ind w:left="786" w:hanging="360"/>
      </w:pPr>
      <w:rPr>
        <w:rFonts w:ascii="Palatino Linotype" w:eastAsiaTheme="minorEastAsia" w:hAnsi="Palatino Linotype" w:cstheme="minorBidi" w:hint="default"/>
        <w:b w:val="0"/>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nsid w:val="6E1B4A1E"/>
    <w:multiLevelType w:val="hybridMultilevel"/>
    <w:tmpl w:val="687265E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1">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1"/>
  </w:num>
  <w:num w:numId="3">
    <w:abstractNumId w:val="16"/>
  </w:num>
  <w:num w:numId="4">
    <w:abstractNumId w:val="1"/>
  </w:num>
  <w:num w:numId="5">
    <w:abstractNumId w:val="6"/>
  </w:num>
  <w:num w:numId="6">
    <w:abstractNumId w:val="15"/>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
  </w:num>
  <w:num w:numId="13">
    <w:abstractNumId w:val="4"/>
  </w:num>
  <w:num w:numId="14">
    <w:abstractNumId w:val="8"/>
  </w:num>
  <w:num w:numId="15">
    <w:abstractNumId w:val="10"/>
  </w:num>
  <w:num w:numId="16">
    <w:abstractNumId w:val="14"/>
  </w:num>
  <w:num w:numId="17">
    <w:abstractNumId w:val="17"/>
  </w:num>
  <w:num w:numId="18">
    <w:abstractNumId w:val="18"/>
  </w:num>
  <w:num w:numId="19">
    <w:abstractNumId w:val="13"/>
  </w:num>
  <w:num w:numId="20">
    <w:abstractNumId w:val="19"/>
  </w:num>
  <w:num w:numId="21">
    <w:abstractNumId w:val="5"/>
  </w:num>
  <w:num w:numId="22">
    <w:abstractNumId w:val="7"/>
  </w:num>
  <w:num w:numId="2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2187"/>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226"/>
    <w:rsid w:val="00051DBD"/>
    <w:rsid w:val="0005237C"/>
    <w:rsid w:val="000529B0"/>
    <w:rsid w:val="00052A3C"/>
    <w:rsid w:val="00053402"/>
    <w:rsid w:val="00053ABC"/>
    <w:rsid w:val="00054A03"/>
    <w:rsid w:val="00056A79"/>
    <w:rsid w:val="00060B80"/>
    <w:rsid w:val="00061344"/>
    <w:rsid w:val="000615ED"/>
    <w:rsid w:val="00061CE1"/>
    <w:rsid w:val="00061FA9"/>
    <w:rsid w:val="00062396"/>
    <w:rsid w:val="0006262D"/>
    <w:rsid w:val="00062648"/>
    <w:rsid w:val="00062CB7"/>
    <w:rsid w:val="000631D9"/>
    <w:rsid w:val="0006407E"/>
    <w:rsid w:val="00064A37"/>
    <w:rsid w:val="00064B95"/>
    <w:rsid w:val="00065621"/>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854"/>
    <w:rsid w:val="000C5A04"/>
    <w:rsid w:val="000C5AF7"/>
    <w:rsid w:val="000D009C"/>
    <w:rsid w:val="000D0306"/>
    <w:rsid w:val="000D0855"/>
    <w:rsid w:val="000D1B4C"/>
    <w:rsid w:val="000D1DE4"/>
    <w:rsid w:val="000D1E0F"/>
    <w:rsid w:val="000D3275"/>
    <w:rsid w:val="000D5445"/>
    <w:rsid w:val="000D5A1D"/>
    <w:rsid w:val="000D5DFD"/>
    <w:rsid w:val="000D7090"/>
    <w:rsid w:val="000D7369"/>
    <w:rsid w:val="000D7BDE"/>
    <w:rsid w:val="000E07DC"/>
    <w:rsid w:val="000E11C3"/>
    <w:rsid w:val="000E1DFA"/>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5D21"/>
    <w:rsid w:val="000F6D7E"/>
    <w:rsid w:val="00100187"/>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17B0D"/>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3E5E"/>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A8"/>
    <w:rsid w:val="00161658"/>
    <w:rsid w:val="00162EDB"/>
    <w:rsid w:val="0016349A"/>
    <w:rsid w:val="00163780"/>
    <w:rsid w:val="0016395D"/>
    <w:rsid w:val="00163B1F"/>
    <w:rsid w:val="00163E3D"/>
    <w:rsid w:val="001648EE"/>
    <w:rsid w:val="00164B65"/>
    <w:rsid w:val="0016554C"/>
    <w:rsid w:val="001660BC"/>
    <w:rsid w:val="00166794"/>
    <w:rsid w:val="00170D28"/>
    <w:rsid w:val="00171D55"/>
    <w:rsid w:val="0017265D"/>
    <w:rsid w:val="00173DDB"/>
    <w:rsid w:val="00174509"/>
    <w:rsid w:val="00175108"/>
    <w:rsid w:val="0017653A"/>
    <w:rsid w:val="001775DF"/>
    <w:rsid w:val="00177CA5"/>
    <w:rsid w:val="00177D15"/>
    <w:rsid w:val="00181E9E"/>
    <w:rsid w:val="0018435D"/>
    <w:rsid w:val="00184FB9"/>
    <w:rsid w:val="001854A8"/>
    <w:rsid w:val="001854E7"/>
    <w:rsid w:val="00185F07"/>
    <w:rsid w:val="00190999"/>
    <w:rsid w:val="0019100C"/>
    <w:rsid w:val="0019160F"/>
    <w:rsid w:val="0019217F"/>
    <w:rsid w:val="00192E4B"/>
    <w:rsid w:val="00193F46"/>
    <w:rsid w:val="00194538"/>
    <w:rsid w:val="001946FE"/>
    <w:rsid w:val="001972CC"/>
    <w:rsid w:val="001A1188"/>
    <w:rsid w:val="001A125F"/>
    <w:rsid w:val="001A138D"/>
    <w:rsid w:val="001A1924"/>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0AB"/>
    <w:rsid w:val="001D07C9"/>
    <w:rsid w:val="001D1A8B"/>
    <w:rsid w:val="001D393C"/>
    <w:rsid w:val="001D39FC"/>
    <w:rsid w:val="001D3AB5"/>
    <w:rsid w:val="001D47E9"/>
    <w:rsid w:val="001D746B"/>
    <w:rsid w:val="001D7E82"/>
    <w:rsid w:val="001E0AD2"/>
    <w:rsid w:val="001E21A5"/>
    <w:rsid w:val="001E356F"/>
    <w:rsid w:val="001E3F91"/>
    <w:rsid w:val="001E5147"/>
    <w:rsid w:val="001E6822"/>
    <w:rsid w:val="001E74A5"/>
    <w:rsid w:val="001E7B9E"/>
    <w:rsid w:val="001F0015"/>
    <w:rsid w:val="001F025B"/>
    <w:rsid w:val="001F031C"/>
    <w:rsid w:val="001F1169"/>
    <w:rsid w:val="001F2FC5"/>
    <w:rsid w:val="001F4299"/>
    <w:rsid w:val="001F4746"/>
    <w:rsid w:val="001F492B"/>
    <w:rsid w:val="001F5AF8"/>
    <w:rsid w:val="001F5F15"/>
    <w:rsid w:val="001F5F65"/>
    <w:rsid w:val="001F653D"/>
    <w:rsid w:val="001F719C"/>
    <w:rsid w:val="001F783F"/>
    <w:rsid w:val="001F7DE2"/>
    <w:rsid w:val="0020074D"/>
    <w:rsid w:val="002021CB"/>
    <w:rsid w:val="002031F3"/>
    <w:rsid w:val="002035BF"/>
    <w:rsid w:val="00203F45"/>
    <w:rsid w:val="0020463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39E1"/>
    <w:rsid w:val="00224A30"/>
    <w:rsid w:val="002252DC"/>
    <w:rsid w:val="00225E04"/>
    <w:rsid w:val="0022739B"/>
    <w:rsid w:val="00230170"/>
    <w:rsid w:val="00230434"/>
    <w:rsid w:val="002305CF"/>
    <w:rsid w:val="002316C8"/>
    <w:rsid w:val="00232469"/>
    <w:rsid w:val="0023346A"/>
    <w:rsid w:val="002345FF"/>
    <w:rsid w:val="00234A2F"/>
    <w:rsid w:val="002350A0"/>
    <w:rsid w:val="00237611"/>
    <w:rsid w:val="00237777"/>
    <w:rsid w:val="0024022A"/>
    <w:rsid w:val="00241FD2"/>
    <w:rsid w:val="00244476"/>
    <w:rsid w:val="00244D17"/>
    <w:rsid w:val="00244DAA"/>
    <w:rsid w:val="002468D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1DA4"/>
    <w:rsid w:val="0026380B"/>
    <w:rsid w:val="00264D02"/>
    <w:rsid w:val="0026500D"/>
    <w:rsid w:val="002656B1"/>
    <w:rsid w:val="00265CD7"/>
    <w:rsid w:val="00266424"/>
    <w:rsid w:val="002665BD"/>
    <w:rsid w:val="00266C52"/>
    <w:rsid w:val="002675FE"/>
    <w:rsid w:val="00271377"/>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375"/>
    <w:rsid w:val="002D0E3D"/>
    <w:rsid w:val="002D10C8"/>
    <w:rsid w:val="002D16D0"/>
    <w:rsid w:val="002D1A38"/>
    <w:rsid w:val="002D1D7F"/>
    <w:rsid w:val="002D28BF"/>
    <w:rsid w:val="002D2990"/>
    <w:rsid w:val="002D2A46"/>
    <w:rsid w:val="002D2A76"/>
    <w:rsid w:val="002D2BE4"/>
    <w:rsid w:val="002D2E16"/>
    <w:rsid w:val="002D373C"/>
    <w:rsid w:val="002D3794"/>
    <w:rsid w:val="002D3E4D"/>
    <w:rsid w:val="002D3F95"/>
    <w:rsid w:val="002D59F1"/>
    <w:rsid w:val="002D6EF8"/>
    <w:rsid w:val="002E14C4"/>
    <w:rsid w:val="002E15EF"/>
    <w:rsid w:val="002E1FA2"/>
    <w:rsid w:val="002E2C1C"/>
    <w:rsid w:val="002E388C"/>
    <w:rsid w:val="002E3986"/>
    <w:rsid w:val="002E482C"/>
    <w:rsid w:val="002E4A6D"/>
    <w:rsid w:val="002E4FC4"/>
    <w:rsid w:val="002E5399"/>
    <w:rsid w:val="002E605E"/>
    <w:rsid w:val="002E6531"/>
    <w:rsid w:val="002E689B"/>
    <w:rsid w:val="002E6CA1"/>
    <w:rsid w:val="002E6CFE"/>
    <w:rsid w:val="002E74CE"/>
    <w:rsid w:val="002E7AD0"/>
    <w:rsid w:val="002F1871"/>
    <w:rsid w:val="002F1EB8"/>
    <w:rsid w:val="002F287A"/>
    <w:rsid w:val="002F2A37"/>
    <w:rsid w:val="002F364F"/>
    <w:rsid w:val="002F3672"/>
    <w:rsid w:val="002F481B"/>
    <w:rsid w:val="002F72FA"/>
    <w:rsid w:val="003007E0"/>
    <w:rsid w:val="0030150B"/>
    <w:rsid w:val="00301B41"/>
    <w:rsid w:val="00301D47"/>
    <w:rsid w:val="00301D4F"/>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59F9"/>
    <w:rsid w:val="00327829"/>
    <w:rsid w:val="00327D79"/>
    <w:rsid w:val="00330239"/>
    <w:rsid w:val="00331011"/>
    <w:rsid w:val="00331DE4"/>
    <w:rsid w:val="003326FE"/>
    <w:rsid w:val="00332E6B"/>
    <w:rsid w:val="00333652"/>
    <w:rsid w:val="00333BE8"/>
    <w:rsid w:val="003344FE"/>
    <w:rsid w:val="00334D3D"/>
    <w:rsid w:val="00335BFE"/>
    <w:rsid w:val="0033608B"/>
    <w:rsid w:val="00336B2C"/>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19C"/>
    <w:rsid w:val="003656E5"/>
    <w:rsid w:val="00365AD3"/>
    <w:rsid w:val="003672CE"/>
    <w:rsid w:val="00370BB1"/>
    <w:rsid w:val="003721B2"/>
    <w:rsid w:val="00372328"/>
    <w:rsid w:val="0037428A"/>
    <w:rsid w:val="00374A4E"/>
    <w:rsid w:val="00374BE8"/>
    <w:rsid w:val="003762FD"/>
    <w:rsid w:val="00376B1F"/>
    <w:rsid w:val="00377CC8"/>
    <w:rsid w:val="0038145C"/>
    <w:rsid w:val="0038160C"/>
    <w:rsid w:val="00381F74"/>
    <w:rsid w:val="00382A03"/>
    <w:rsid w:val="0038369C"/>
    <w:rsid w:val="00383AC7"/>
    <w:rsid w:val="00383B41"/>
    <w:rsid w:val="00383E66"/>
    <w:rsid w:val="00383F27"/>
    <w:rsid w:val="00384D8B"/>
    <w:rsid w:val="0038513E"/>
    <w:rsid w:val="00386D7E"/>
    <w:rsid w:val="003876F1"/>
    <w:rsid w:val="00387DC9"/>
    <w:rsid w:val="003905BB"/>
    <w:rsid w:val="00390F93"/>
    <w:rsid w:val="00391233"/>
    <w:rsid w:val="0039193E"/>
    <w:rsid w:val="00391ADA"/>
    <w:rsid w:val="00391F80"/>
    <w:rsid w:val="00392CDB"/>
    <w:rsid w:val="003931A9"/>
    <w:rsid w:val="0039380F"/>
    <w:rsid w:val="00393B71"/>
    <w:rsid w:val="00394095"/>
    <w:rsid w:val="003940F6"/>
    <w:rsid w:val="0039505B"/>
    <w:rsid w:val="003957C0"/>
    <w:rsid w:val="003958F5"/>
    <w:rsid w:val="00395BE3"/>
    <w:rsid w:val="00396100"/>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42"/>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47A6"/>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023"/>
    <w:rsid w:val="00402179"/>
    <w:rsid w:val="0040278D"/>
    <w:rsid w:val="0040401D"/>
    <w:rsid w:val="00406134"/>
    <w:rsid w:val="00406EED"/>
    <w:rsid w:val="00407166"/>
    <w:rsid w:val="00411C7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5E27"/>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6317"/>
    <w:rsid w:val="00456348"/>
    <w:rsid w:val="0046105E"/>
    <w:rsid w:val="004613B1"/>
    <w:rsid w:val="00461513"/>
    <w:rsid w:val="0046231E"/>
    <w:rsid w:val="0046283C"/>
    <w:rsid w:val="00462AB9"/>
    <w:rsid w:val="004635E2"/>
    <w:rsid w:val="00463E99"/>
    <w:rsid w:val="004640ED"/>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A7B"/>
    <w:rsid w:val="00483667"/>
    <w:rsid w:val="0048386B"/>
    <w:rsid w:val="004838DC"/>
    <w:rsid w:val="00483C14"/>
    <w:rsid w:val="00483EF5"/>
    <w:rsid w:val="004841FF"/>
    <w:rsid w:val="0048460C"/>
    <w:rsid w:val="00484BCC"/>
    <w:rsid w:val="00485A09"/>
    <w:rsid w:val="00485DB6"/>
    <w:rsid w:val="0048658E"/>
    <w:rsid w:val="004879C2"/>
    <w:rsid w:val="00487DE3"/>
    <w:rsid w:val="00491647"/>
    <w:rsid w:val="00491C96"/>
    <w:rsid w:val="004923B6"/>
    <w:rsid w:val="00492C74"/>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602"/>
    <w:rsid w:val="004A7D67"/>
    <w:rsid w:val="004B0546"/>
    <w:rsid w:val="004B176B"/>
    <w:rsid w:val="004B195A"/>
    <w:rsid w:val="004B238B"/>
    <w:rsid w:val="004B293C"/>
    <w:rsid w:val="004B2A3D"/>
    <w:rsid w:val="004B30DA"/>
    <w:rsid w:val="004B3D59"/>
    <w:rsid w:val="004B498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07DB"/>
    <w:rsid w:val="004E0BD6"/>
    <w:rsid w:val="004E11D8"/>
    <w:rsid w:val="004E127A"/>
    <w:rsid w:val="004E27E7"/>
    <w:rsid w:val="004E2B07"/>
    <w:rsid w:val="004E38C8"/>
    <w:rsid w:val="004E3C72"/>
    <w:rsid w:val="004E3E66"/>
    <w:rsid w:val="004E4879"/>
    <w:rsid w:val="004E5988"/>
    <w:rsid w:val="004E65CD"/>
    <w:rsid w:val="004E6C2B"/>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8C2"/>
    <w:rsid w:val="00502BB2"/>
    <w:rsid w:val="00503007"/>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594C"/>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4AA9"/>
    <w:rsid w:val="005255D3"/>
    <w:rsid w:val="005257BD"/>
    <w:rsid w:val="00525C0E"/>
    <w:rsid w:val="00526015"/>
    <w:rsid w:val="005263A1"/>
    <w:rsid w:val="00526446"/>
    <w:rsid w:val="00527495"/>
    <w:rsid w:val="0052776D"/>
    <w:rsid w:val="00527E7A"/>
    <w:rsid w:val="00530B20"/>
    <w:rsid w:val="00531594"/>
    <w:rsid w:val="0053358F"/>
    <w:rsid w:val="005363F7"/>
    <w:rsid w:val="00537691"/>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39E"/>
    <w:rsid w:val="0058283D"/>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039"/>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18BC"/>
    <w:rsid w:val="005D27DD"/>
    <w:rsid w:val="005D3022"/>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5F78C5"/>
    <w:rsid w:val="0060011B"/>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3C8"/>
    <w:rsid w:val="00674701"/>
    <w:rsid w:val="00674A46"/>
    <w:rsid w:val="006752B0"/>
    <w:rsid w:val="00675BDF"/>
    <w:rsid w:val="00676959"/>
    <w:rsid w:val="00676C6B"/>
    <w:rsid w:val="00676E9D"/>
    <w:rsid w:val="00677308"/>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19D6"/>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D56A7"/>
    <w:rsid w:val="006E013D"/>
    <w:rsid w:val="006E1056"/>
    <w:rsid w:val="006E1475"/>
    <w:rsid w:val="006E1D51"/>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A6F"/>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4910"/>
    <w:rsid w:val="00725BBD"/>
    <w:rsid w:val="00725BF5"/>
    <w:rsid w:val="00727F02"/>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5B7"/>
    <w:rsid w:val="00777B16"/>
    <w:rsid w:val="0078079A"/>
    <w:rsid w:val="00784885"/>
    <w:rsid w:val="0078571A"/>
    <w:rsid w:val="007860B9"/>
    <w:rsid w:val="00786183"/>
    <w:rsid w:val="007867FB"/>
    <w:rsid w:val="00786AE8"/>
    <w:rsid w:val="007879FA"/>
    <w:rsid w:val="00790816"/>
    <w:rsid w:val="00791288"/>
    <w:rsid w:val="007914E4"/>
    <w:rsid w:val="00791BE3"/>
    <w:rsid w:val="00791DC2"/>
    <w:rsid w:val="00791E58"/>
    <w:rsid w:val="00792364"/>
    <w:rsid w:val="00793EDF"/>
    <w:rsid w:val="00794008"/>
    <w:rsid w:val="00794673"/>
    <w:rsid w:val="00794BC3"/>
    <w:rsid w:val="00795F6F"/>
    <w:rsid w:val="00796BFE"/>
    <w:rsid w:val="007A0692"/>
    <w:rsid w:val="007A082B"/>
    <w:rsid w:val="007A1217"/>
    <w:rsid w:val="007A1303"/>
    <w:rsid w:val="007A17AA"/>
    <w:rsid w:val="007A191B"/>
    <w:rsid w:val="007A22E2"/>
    <w:rsid w:val="007A2C90"/>
    <w:rsid w:val="007A2FFB"/>
    <w:rsid w:val="007A493E"/>
    <w:rsid w:val="007A59A7"/>
    <w:rsid w:val="007A65E0"/>
    <w:rsid w:val="007A70B9"/>
    <w:rsid w:val="007A7602"/>
    <w:rsid w:val="007A7683"/>
    <w:rsid w:val="007A77C8"/>
    <w:rsid w:val="007B02B9"/>
    <w:rsid w:val="007B1AED"/>
    <w:rsid w:val="007B26B2"/>
    <w:rsid w:val="007B2B63"/>
    <w:rsid w:val="007B30F3"/>
    <w:rsid w:val="007B439C"/>
    <w:rsid w:val="007B694D"/>
    <w:rsid w:val="007B70F1"/>
    <w:rsid w:val="007B753F"/>
    <w:rsid w:val="007C0013"/>
    <w:rsid w:val="007C0CBC"/>
    <w:rsid w:val="007C255D"/>
    <w:rsid w:val="007C37D2"/>
    <w:rsid w:val="007C3985"/>
    <w:rsid w:val="007C3CC7"/>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1D8E"/>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B14"/>
    <w:rsid w:val="007F2D71"/>
    <w:rsid w:val="007F3B4E"/>
    <w:rsid w:val="007F3CB7"/>
    <w:rsid w:val="007F4B0E"/>
    <w:rsid w:val="007F4C88"/>
    <w:rsid w:val="007F53D8"/>
    <w:rsid w:val="007F5C0C"/>
    <w:rsid w:val="007F729E"/>
    <w:rsid w:val="007F763A"/>
    <w:rsid w:val="007F7FB3"/>
    <w:rsid w:val="00800C06"/>
    <w:rsid w:val="00800D9B"/>
    <w:rsid w:val="00800E69"/>
    <w:rsid w:val="00801DE2"/>
    <w:rsid w:val="00802152"/>
    <w:rsid w:val="00802B62"/>
    <w:rsid w:val="008033A7"/>
    <w:rsid w:val="008039C2"/>
    <w:rsid w:val="00803E89"/>
    <w:rsid w:val="00804201"/>
    <w:rsid w:val="008046E4"/>
    <w:rsid w:val="00804D47"/>
    <w:rsid w:val="008055FF"/>
    <w:rsid w:val="008058EB"/>
    <w:rsid w:val="00806D2D"/>
    <w:rsid w:val="00806E81"/>
    <w:rsid w:val="00810F94"/>
    <w:rsid w:val="00811876"/>
    <w:rsid w:val="00812794"/>
    <w:rsid w:val="008131A7"/>
    <w:rsid w:val="00813690"/>
    <w:rsid w:val="00813A6B"/>
    <w:rsid w:val="00813E81"/>
    <w:rsid w:val="0081626A"/>
    <w:rsid w:val="008164F7"/>
    <w:rsid w:val="008167F5"/>
    <w:rsid w:val="008175D2"/>
    <w:rsid w:val="0081794B"/>
    <w:rsid w:val="00817D8E"/>
    <w:rsid w:val="008200A3"/>
    <w:rsid w:val="00820BF2"/>
    <w:rsid w:val="00821A12"/>
    <w:rsid w:val="00821D8E"/>
    <w:rsid w:val="00824C4E"/>
    <w:rsid w:val="008252B1"/>
    <w:rsid w:val="00825F72"/>
    <w:rsid w:val="0083087F"/>
    <w:rsid w:val="008320FF"/>
    <w:rsid w:val="00833E4C"/>
    <w:rsid w:val="00834D56"/>
    <w:rsid w:val="0083555E"/>
    <w:rsid w:val="00836224"/>
    <w:rsid w:val="00836DC1"/>
    <w:rsid w:val="00837B71"/>
    <w:rsid w:val="00837BE4"/>
    <w:rsid w:val="00840559"/>
    <w:rsid w:val="008421F7"/>
    <w:rsid w:val="00843153"/>
    <w:rsid w:val="008437C8"/>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45A"/>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D5D"/>
    <w:rsid w:val="00873FB5"/>
    <w:rsid w:val="0087459A"/>
    <w:rsid w:val="00875167"/>
    <w:rsid w:val="00877086"/>
    <w:rsid w:val="00877E0E"/>
    <w:rsid w:val="008811AA"/>
    <w:rsid w:val="00881418"/>
    <w:rsid w:val="00881572"/>
    <w:rsid w:val="008815D1"/>
    <w:rsid w:val="00882510"/>
    <w:rsid w:val="00882AB3"/>
    <w:rsid w:val="00882FEA"/>
    <w:rsid w:val="00883179"/>
    <w:rsid w:val="00883450"/>
    <w:rsid w:val="0088398C"/>
    <w:rsid w:val="00885C6E"/>
    <w:rsid w:val="008866E5"/>
    <w:rsid w:val="0089031E"/>
    <w:rsid w:val="0089067B"/>
    <w:rsid w:val="00890D80"/>
    <w:rsid w:val="00891381"/>
    <w:rsid w:val="00892BDF"/>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A1E"/>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4D5"/>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045"/>
    <w:rsid w:val="0090174A"/>
    <w:rsid w:val="009018D6"/>
    <w:rsid w:val="00901E1C"/>
    <w:rsid w:val="009036B3"/>
    <w:rsid w:val="009039BC"/>
    <w:rsid w:val="00904222"/>
    <w:rsid w:val="0090478B"/>
    <w:rsid w:val="00905C03"/>
    <w:rsid w:val="009071FE"/>
    <w:rsid w:val="0090758F"/>
    <w:rsid w:val="00907761"/>
    <w:rsid w:val="00910DC6"/>
    <w:rsid w:val="00910E40"/>
    <w:rsid w:val="00911E63"/>
    <w:rsid w:val="0091242A"/>
    <w:rsid w:val="00912756"/>
    <w:rsid w:val="00913385"/>
    <w:rsid w:val="009139D6"/>
    <w:rsid w:val="00913AA4"/>
    <w:rsid w:val="00915778"/>
    <w:rsid w:val="009157E2"/>
    <w:rsid w:val="00915C60"/>
    <w:rsid w:val="0091648D"/>
    <w:rsid w:val="009164DD"/>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638"/>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43C4"/>
    <w:rsid w:val="00995331"/>
    <w:rsid w:val="00995C9F"/>
    <w:rsid w:val="00996436"/>
    <w:rsid w:val="0099752D"/>
    <w:rsid w:val="009A0461"/>
    <w:rsid w:val="009A12A7"/>
    <w:rsid w:val="009A1BBC"/>
    <w:rsid w:val="009A28A2"/>
    <w:rsid w:val="009A4712"/>
    <w:rsid w:val="009A5191"/>
    <w:rsid w:val="009A6119"/>
    <w:rsid w:val="009A63B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F14"/>
    <w:rsid w:val="009C0940"/>
    <w:rsid w:val="009C125E"/>
    <w:rsid w:val="009C1D99"/>
    <w:rsid w:val="009C1F8B"/>
    <w:rsid w:val="009C2099"/>
    <w:rsid w:val="009C20A8"/>
    <w:rsid w:val="009C2F43"/>
    <w:rsid w:val="009C3701"/>
    <w:rsid w:val="009C5625"/>
    <w:rsid w:val="009C589D"/>
    <w:rsid w:val="009C6357"/>
    <w:rsid w:val="009C7053"/>
    <w:rsid w:val="009C717B"/>
    <w:rsid w:val="009D0A17"/>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0C6C"/>
    <w:rsid w:val="009F1758"/>
    <w:rsid w:val="009F1E4B"/>
    <w:rsid w:val="009F307E"/>
    <w:rsid w:val="009F50DE"/>
    <w:rsid w:val="009F5313"/>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670"/>
    <w:rsid w:val="00A13811"/>
    <w:rsid w:val="00A138F7"/>
    <w:rsid w:val="00A14AE3"/>
    <w:rsid w:val="00A14DC5"/>
    <w:rsid w:val="00A16DF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54EC"/>
    <w:rsid w:val="00A5717B"/>
    <w:rsid w:val="00A572BC"/>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1EAE"/>
    <w:rsid w:val="00A820E9"/>
    <w:rsid w:val="00A822CB"/>
    <w:rsid w:val="00A82724"/>
    <w:rsid w:val="00A82C5A"/>
    <w:rsid w:val="00A82CBB"/>
    <w:rsid w:val="00A83FF6"/>
    <w:rsid w:val="00A8561B"/>
    <w:rsid w:val="00A8620F"/>
    <w:rsid w:val="00A8653F"/>
    <w:rsid w:val="00A86AAB"/>
    <w:rsid w:val="00A8769A"/>
    <w:rsid w:val="00A90824"/>
    <w:rsid w:val="00A91A89"/>
    <w:rsid w:val="00A92EC0"/>
    <w:rsid w:val="00A92EED"/>
    <w:rsid w:val="00A95AD0"/>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1FDF"/>
    <w:rsid w:val="00AD22B5"/>
    <w:rsid w:val="00AD3AA6"/>
    <w:rsid w:val="00AD3DB4"/>
    <w:rsid w:val="00AD4C0A"/>
    <w:rsid w:val="00AD5D95"/>
    <w:rsid w:val="00AD5ECA"/>
    <w:rsid w:val="00AD69A6"/>
    <w:rsid w:val="00AD6F04"/>
    <w:rsid w:val="00AE3B0B"/>
    <w:rsid w:val="00AE567C"/>
    <w:rsid w:val="00AE5853"/>
    <w:rsid w:val="00AE656C"/>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203A"/>
    <w:rsid w:val="00B138BB"/>
    <w:rsid w:val="00B13D85"/>
    <w:rsid w:val="00B1414A"/>
    <w:rsid w:val="00B15BD0"/>
    <w:rsid w:val="00B16296"/>
    <w:rsid w:val="00B16FCC"/>
    <w:rsid w:val="00B1786A"/>
    <w:rsid w:val="00B206D8"/>
    <w:rsid w:val="00B21C9A"/>
    <w:rsid w:val="00B23627"/>
    <w:rsid w:val="00B23909"/>
    <w:rsid w:val="00B24217"/>
    <w:rsid w:val="00B25BF3"/>
    <w:rsid w:val="00B27C9F"/>
    <w:rsid w:val="00B312C7"/>
    <w:rsid w:val="00B316B9"/>
    <w:rsid w:val="00B32589"/>
    <w:rsid w:val="00B32E58"/>
    <w:rsid w:val="00B335A2"/>
    <w:rsid w:val="00B34371"/>
    <w:rsid w:val="00B35313"/>
    <w:rsid w:val="00B36666"/>
    <w:rsid w:val="00B37104"/>
    <w:rsid w:val="00B373B2"/>
    <w:rsid w:val="00B40AFF"/>
    <w:rsid w:val="00B414A7"/>
    <w:rsid w:val="00B414D9"/>
    <w:rsid w:val="00B41B18"/>
    <w:rsid w:val="00B42CE1"/>
    <w:rsid w:val="00B447D7"/>
    <w:rsid w:val="00B44E90"/>
    <w:rsid w:val="00B44F9F"/>
    <w:rsid w:val="00B47D0D"/>
    <w:rsid w:val="00B47D39"/>
    <w:rsid w:val="00B503A8"/>
    <w:rsid w:val="00B51454"/>
    <w:rsid w:val="00B515B7"/>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65D0"/>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2B8"/>
    <w:rsid w:val="00B872D9"/>
    <w:rsid w:val="00B87DC4"/>
    <w:rsid w:val="00B87E24"/>
    <w:rsid w:val="00B902E7"/>
    <w:rsid w:val="00B9030B"/>
    <w:rsid w:val="00B903A8"/>
    <w:rsid w:val="00B908A5"/>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17AC3"/>
    <w:rsid w:val="00C20681"/>
    <w:rsid w:val="00C208DE"/>
    <w:rsid w:val="00C20E29"/>
    <w:rsid w:val="00C20EB1"/>
    <w:rsid w:val="00C2139F"/>
    <w:rsid w:val="00C22CF5"/>
    <w:rsid w:val="00C22EFB"/>
    <w:rsid w:val="00C230A3"/>
    <w:rsid w:val="00C2364F"/>
    <w:rsid w:val="00C23AF5"/>
    <w:rsid w:val="00C252F4"/>
    <w:rsid w:val="00C25C86"/>
    <w:rsid w:val="00C2612F"/>
    <w:rsid w:val="00C268B5"/>
    <w:rsid w:val="00C27836"/>
    <w:rsid w:val="00C27ABF"/>
    <w:rsid w:val="00C315FB"/>
    <w:rsid w:val="00C317BD"/>
    <w:rsid w:val="00C32AEA"/>
    <w:rsid w:val="00C32B1A"/>
    <w:rsid w:val="00C32E86"/>
    <w:rsid w:val="00C3315E"/>
    <w:rsid w:val="00C33279"/>
    <w:rsid w:val="00C34B44"/>
    <w:rsid w:val="00C36AFB"/>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B17"/>
    <w:rsid w:val="00C67D73"/>
    <w:rsid w:val="00C70508"/>
    <w:rsid w:val="00C711D3"/>
    <w:rsid w:val="00C71858"/>
    <w:rsid w:val="00C71D53"/>
    <w:rsid w:val="00C722C5"/>
    <w:rsid w:val="00C72EEB"/>
    <w:rsid w:val="00C73C34"/>
    <w:rsid w:val="00C7447A"/>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A7A40"/>
    <w:rsid w:val="00CB0101"/>
    <w:rsid w:val="00CB12C8"/>
    <w:rsid w:val="00CB3524"/>
    <w:rsid w:val="00CB3C69"/>
    <w:rsid w:val="00CB57BF"/>
    <w:rsid w:val="00CB7FE7"/>
    <w:rsid w:val="00CC2DE4"/>
    <w:rsid w:val="00CC360E"/>
    <w:rsid w:val="00CC46A9"/>
    <w:rsid w:val="00CC48D6"/>
    <w:rsid w:val="00CC76D0"/>
    <w:rsid w:val="00CD14C9"/>
    <w:rsid w:val="00CD1AB7"/>
    <w:rsid w:val="00CD221B"/>
    <w:rsid w:val="00CD296A"/>
    <w:rsid w:val="00CD31C1"/>
    <w:rsid w:val="00CD3D8C"/>
    <w:rsid w:val="00CD4DB2"/>
    <w:rsid w:val="00CD5543"/>
    <w:rsid w:val="00CD5CAA"/>
    <w:rsid w:val="00CD6866"/>
    <w:rsid w:val="00CD76D4"/>
    <w:rsid w:val="00CD7893"/>
    <w:rsid w:val="00CD7AA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AFB"/>
    <w:rsid w:val="00D30E77"/>
    <w:rsid w:val="00D31B93"/>
    <w:rsid w:val="00D33323"/>
    <w:rsid w:val="00D3469A"/>
    <w:rsid w:val="00D3478C"/>
    <w:rsid w:val="00D34A5C"/>
    <w:rsid w:val="00D357D7"/>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0AE2"/>
    <w:rsid w:val="00D53F55"/>
    <w:rsid w:val="00D55346"/>
    <w:rsid w:val="00D561F5"/>
    <w:rsid w:val="00D57066"/>
    <w:rsid w:val="00D614CF"/>
    <w:rsid w:val="00D62723"/>
    <w:rsid w:val="00D63990"/>
    <w:rsid w:val="00D64632"/>
    <w:rsid w:val="00D65068"/>
    <w:rsid w:val="00D65243"/>
    <w:rsid w:val="00D658A1"/>
    <w:rsid w:val="00D666A6"/>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2CB3"/>
    <w:rsid w:val="00D82FC0"/>
    <w:rsid w:val="00D8322A"/>
    <w:rsid w:val="00D83C17"/>
    <w:rsid w:val="00D84FFF"/>
    <w:rsid w:val="00D8510C"/>
    <w:rsid w:val="00D85885"/>
    <w:rsid w:val="00D85A93"/>
    <w:rsid w:val="00D866C9"/>
    <w:rsid w:val="00D86C2E"/>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B791A"/>
    <w:rsid w:val="00DC07E3"/>
    <w:rsid w:val="00DC1421"/>
    <w:rsid w:val="00DC230C"/>
    <w:rsid w:val="00DC2CE7"/>
    <w:rsid w:val="00DC301A"/>
    <w:rsid w:val="00DC6AEA"/>
    <w:rsid w:val="00DC7377"/>
    <w:rsid w:val="00DD203A"/>
    <w:rsid w:val="00DD3C18"/>
    <w:rsid w:val="00DD4849"/>
    <w:rsid w:val="00DD4CD3"/>
    <w:rsid w:val="00DD54E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6FE"/>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39AD"/>
    <w:rsid w:val="00E34706"/>
    <w:rsid w:val="00E35EA3"/>
    <w:rsid w:val="00E37290"/>
    <w:rsid w:val="00E373D5"/>
    <w:rsid w:val="00E37AE3"/>
    <w:rsid w:val="00E42427"/>
    <w:rsid w:val="00E4389A"/>
    <w:rsid w:val="00E43ABE"/>
    <w:rsid w:val="00E44148"/>
    <w:rsid w:val="00E442D0"/>
    <w:rsid w:val="00E443E0"/>
    <w:rsid w:val="00E445BD"/>
    <w:rsid w:val="00E44C05"/>
    <w:rsid w:val="00E45562"/>
    <w:rsid w:val="00E4563C"/>
    <w:rsid w:val="00E46497"/>
    <w:rsid w:val="00E47A5F"/>
    <w:rsid w:val="00E507A5"/>
    <w:rsid w:val="00E51842"/>
    <w:rsid w:val="00E528D2"/>
    <w:rsid w:val="00E54E89"/>
    <w:rsid w:val="00E54F6E"/>
    <w:rsid w:val="00E556FC"/>
    <w:rsid w:val="00E55EB2"/>
    <w:rsid w:val="00E579DD"/>
    <w:rsid w:val="00E601CE"/>
    <w:rsid w:val="00E602CF"/>
    <w:rsid w:val="00E60719"/>
    <w:rsid w:val="00E60C73"/>
    <w:rsid w:val="00E61EE8"/>
    <w:rsid w:val="00E62441"/>
    <w:rsid w:val="00E63879"/>
    <w:rsid w:val="00E64036"/>
    <w:rsid w:val="00E64EF0"/>
    <w:rsid w:val="00E66EE6"/>
    <w:rsid w:val="00E6703B"/>
    <w:rsid w:val="00E675C6"/>
    <w:rsid w:val="00E71633"/>
    <w:rsid w:val="00E71C5F"/>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6DEF"/>
    <w:rsid w:val="00E87362"/>
    <w:rsid w:val="00E907B3"/>
    <w:rsid w:val="00E90A16"/>
    <w:rsid w:val="00E91E35"/>
    <w:rsid w:val="00E931C5"/>
    <w:rsid w:val="00E937B5"/>
    <w:rsid w:val="00E93917"/>
    <w:rsid w:val="00E9442F"/>
    <w:rsid w:val="00E94E1B"/>
    <w:rsid w:val="00E969D2"/>
    <w:rsid w:val="00EA0CA1"/>
    <w:rsid w:val="00EA0DB8"/>
    <w:rsid w:val="00EA3249"/>
    <w:rsid w:val="00EA391F"/>
    <w:rsid w:val="00EA3C59"/>
    <w:rsid w:val="00EA5118"/>
    <w:rsid w:val="00EA7A8D"/>
    <w:rsid w:val="00EB08C0"/>
    <w:rsid w:val="00EB0DF0"/>
    <w:rsid w:val="00EB1A2C"/>
    <w:rsid w:val="00EB2B92"/>
    <w:rsid w:val="00EB3B26"/>
    <w:rsid w:val="00EB40DC"/>
    <w:rsid w:val="00EB533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C7796"/>
    <w:rsid w:val="00ED007B"/>
    <w:rsid w:val="00ED11BD"/>
    <w:rsid w:val="00ED1395"/>
    <w:rsid w:val="00ED163A"/>
    <w:rsid w:val="00ED2270"/>
    <w:rsid w:val="00ED424A"/>
    <w:rsid w:val="00ED512E"/>
    <w:rsid w:val="00ED541F"/>
    <w:rsid w:val="00ED5AF4"/>
    <w:rsid w:val="00ED7D59"/>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8D3"/>
    <w:rsid w:val="00F01052"/>
    <w:rsid w:val="00F02E9D"/>
    <w:rsid w:val="00F02F49"/>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02FC"/>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1DB"/>
    <w:rsid w:val="00F425B3"/>
    <w:rsid w:val="00F42BE2"/>
    <w:rsid w:val="00F42DF9"/>
    <w:rsid w:val="00F437C0"/>
    <w:rsid w:val="00F43E7F"/>
    <w:rsid w:val="00F44053"/>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740"/>
    <w:rsid w:val="00F75FBE"/>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3D28"/>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75BDF"/>
    <w:pPr>
      <w:tabs>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3334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4870600">
      <w:bodyDiv w:val="1"/>
      <w:marLeft w:val="0"/>
      <w:marRight w:val="0"/>
      <w:marTop w:val="0"/>
      <w:marBottom w:val="0"/>
      <w:divBdr>
        <w:top w:val="none" w:sz="0" w:space="0" w:color="auto"/>
        <w:left w:val="none" w:sz="0" w:space="0" w:color="auto"/>
        <w:bottom w:val="none" w:sz="0" w:space="0" w:color="auto"/>
        <w:right w:val="none" w:sz="0" w:space="0" w:color="auto"/>
      </w:divBdr>
    </w:div>
    <w:div w:id="9114242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7225680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83810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79611.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foem.org.mx/doc/publicaciones/Convocatoria_Certificacion_WEB.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ej.rae.es/lema/gr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57FD-06AB-4B7A-8950-2204E837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64</Pages>
  <Words>12058</Words>
  <Characters>66324</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cp:revision>
  <cp:lastPrinted>2019-03-21T05:39:00Z</cp:lastPrinted>
  <dcterms:created xsi:type="dcterms:W3CDTF">2019-08-02T16:50:00Z</dcterms:created>
  <dcterms:modified xsi:type="dcterms:W3CDTF">2019-08-22T23:50:00Z</dcterms:modified>
</cp:coreProperties>
</file>