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258146DB" w14:textId="77777777" w:rsidTr="00846603">
        <w:trPr>
          <w:trHeight w:val="144"/>
        </w:trPr>
        <w:tc>
          <w:tcPr>
            <w:tcW w:w="2869" w:type="dxa"/>
          </w:tcPr>
          <w:p w14:paraId="58CE07A7"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73086E6D" w14:textId="5900860F" w:rsidR="00264223" w:rsidRPr="00985849" w:rsidRDefault="004A6BFA" w:rsidP="00417AB6">
            <w:pPr>
              <w:tabs>
                <w:tab w:val="right" w:pos="8838"/>
              </w:tabs>
              <w:ind w:left="-28" w:right="171"/>
              <w:jc w:val="both"/>
              <w:rPr>
                <w:rFonts w:ascii="Palatino Linotype" w:eastAsia="Calibri" w:hAnsi="Palatino Linotype" w:cs="Tahoma"/>
                <w:bCs/>
                <w:sz w:val="22"/>
                <w:szCs w:val="22"/>
                <w:lang w:eastAsia="en-US"/>
              </w:rPr>
            </w:pPr>
            <w:r w:rsidRPr="004A6BFA">
              <w:rPr>
                <w:rFonts w:ascii="Palatino Linotype" w:eastAsia="Calibri" w:hAnsi="Palatino Linotype" w:cs="Tahoma"/>
                <w:bCs/>
                <w:sz w:val="22"/>
                <w:szCs w:val="22"/>
                <w:lang w:eastAsia="en-US"/>
              </w:rPr>
              <w:t>06486/INFOEM/IP/RR/2019</w:t>
            </w:r>
          </w:p>
        </w:tc>
      </w:tr>
      <w:tr w:rsidR="00264223" w:rsidRPr="00985849" w14:paraId="3F7C9B1D" w14:textId="77777777" w:rsidTr="00846603">
        <w:trPr>
          <w:trHeight w:val="144"/>
        </w:trPr>
        <w:tc>
          <w:tcPr>
            <w:tcW w:w="2869" w:type="dxa"/>
          </w:tcPr>
          <w:p w14:paraId="6B8811C1"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5E1DFCEB" w14:textId="3EA737FA" w:rsidR="00264223" w:rsidRPr="00985849" w:rsidRDefault="001C4F13" w:rsidP="00417AB6">
            <w:pPr>
              <w:tabs>
                <w:tab w:val="right" w:pos="8838"/>
              </w:tabs>
              <w:ind w:right="171"/>
              <w:jc w:val="both"/>
              <w:rPr>
                <w:rFonts w:ascii="Palatino Linotype" w:eastAsia="Calibri" w:hAnsi="Palatino Linotype" w:cs="Tahoma"/>
                <w:sz w:val="22"/>
                <w:szCs w:val="22"/>
                <w:lang w:val="es-MX" w:eastAsia="en-US"/>
              </w:rPr>
            </w:pPr>
            <w:r w:rsidRPr="001C4F13">
              <w:rPr>
                <w:rFonts w:ascii="Palatino Linotype" w:eastAsia="Calibri" w:hAnsi="Palatino Linotype" w:cs="Tahoma"/>
                <w:sz w:val="22"/>
                <w:szCs w:val="22"/>
                <w:highlight w:val="black"/>
                <w:lang w:val="es-MX" w:eastAsia="en-US"/>
              </w:rPr>
              <w:t>XXXXXXXXXXXXXXXXXXXXXXXXXXXXXX</w:t>
            </w:r>
          </w:p>
        </w:tc>
      </w:tr>
      <w:tr w:rsidR="00264223" w:rsidRPr="00985849" w14:paraId="2D97B7FB" w14:textId="77777777" w:rsidTr="00846603">
        <w:trPr>
          <w:trHeight w:val="283"/>
        </w:trPr>
        <w:tc>
          <w:tcPr>
            <w:tcW w:w="2869" w:type="dxa"/>
          </w:tcPr>
          <w:p w14:paraId="2A5775E9" w14:textId="743558EC" w:rsidR="00264223" w:rsidRPr="00985849" w:rsidRDefault="00A42473" w:rsidP="00417AB6">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w:t>
            </w:r>
            <w:r w:rsidR="00956793">
              <w:rPr>
                <w:rFonts w:ascii="Palatino Linotype" w:eastAsia="Calibri" w:hAnsi="Palatino Linotype" w:cs="Tahoma"/>
                <w:b/>
                <w:sz w:val="22"/>
                <w:szCs w:val="22"/>
                <w:lang w:val="es-MX" w:eastAsia="en-US"/>
              </w:rPr>
              <w:t xml:space="preserve"> Obligado</w:t>
            </w:r>
            <w:r w:rsidR="00264223" w:rsidRPr="00985849">
              <w:rPr>
                <w:rFonts w:ascii="Palatino Linotype" w:eastAsia="Calibri" w:hAnsi="Palatino Linotype" w:cs="Tahoma"/>
                <w:b/>
                <w:sz w:val="22"/>
                <w:szCs w:val="22"/>
                <w:lang w:val="es-MX" w:eastAsia="en-US"/>
              </w:rPr>
              <w:t>:</w:t>
            </w:r>
          </w:p>
        </w:tc>
        <w:tc>
          <w:tcPr>
            <w:tcW w:w="3539" w:type="dxa"/>
          </w:tcPr>
          <w:p w14:paraId="78534555" w14:textId="2403267D" w:rsidR="00264223" w:rsidRPr="00985849" w:rsidRDefault="00825C43" w:rsidP="00417AB6">
            <w:pPr>
              <w:tabs>
                <w:tab w:val="right" w:pos="8838"/>
              </w:tabs>
              <w:ind w:right="171"/>
              <w:jc w:val="both"/>
              <w:rPr>
                <w:rFonts w:ascii="Palatino Linotype" w:eastAsia="Calibri" w:hAnsi="Palatino Linotype" w:cs="Tahoma"/>
                <w:b/>
                <w:sz w:val="22"/>
                <w:szCs w:val="22"/>
                <w:lang w:val="es-MX" w:eastAsia="en-US"/>
              </w:rPr>
            </w:pPr>
            <w:r w:rsidRPr="00825C43">
              <w:rPr>
                <w:rFonts w:ascii="Palatino Linotype" w:eastAsia="Calibri" w:hAnsi="Palatino Linotype" w:cs="Tahoma"/>
                <w:sz w:val="22"/>
                <w:szCs w:val="22"/>
                <w:lang w:val="es-MX" w:eastAsia="en-US"/>
              </w:rPr>
              <w:t>Ayuntamiento de Tequixquiac</w:t>
            </w:r>
          </w:p>
        </w:tc>
      </w:tr>
      <w:tr w:rsidR="00264223" w:rsidRPr="00985849" w14:paraId="5D833E31" w14:textId="77777777" w:rsidTr="00846603">
        <w:trPr>
          <w:trHeight w:val="283"/>
        </w:trPr>
        <w:tc>
          <w:tcPr>
            <w:tcW w:w="2869" w:type="dxa"/>
          </w:tcPr>
          <w:p w14:paraId="3079D374" w14:textId="77777777" w:rsidR="00264223" w:rsidRPr="00985849" w:rsidRDefault="00264223" w:rsidP="00417AB6">
            <w:pPr>
              <w:tabs>
                <w:tab w:val="right" w:pos="8838"/>
              </w:tabs>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985849" w:rsidRDefault="00264223" w:rsidP="00417AB6">
            <w:pPr>
              <w:tabs>
                <w:tab w:val="right" w:pos="8838"/>
              </w:tabs>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6F16CABB" w14:textId="3338E6F6" w:rsidR="0074285B" w:rsidRPr="00985849" w:rsidRDefault="00D22B6A" w:rsidP="00417AB6">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4A6BFA">
        <w:rPr>
          <w:rFonts w:ascii="Palatino Linotype" w:hAnsi="Palatino Linotype" w:cs="Tahoma"/>
          <w:bCs/>
          <w:sz w:val="22"/>
          <w:szCs w:val="22"/>
        </w:rPr>
        <w:t xml:space="preserve"> dieciséis de octubre</w:t>
      </w:r>
      <w:r w:rsidR="00BB0D53">
        <w:rPr>
          <w:rFonts w:ascii="Palatino Linotype" w:hAnsi="Palatino Linotype" w:cs="Tahoma"/>
          <w:bCs/>
          <w:sz w:val="22"/>
          <w:szCs w:val="22"/>
        </w:rPr>
        <w:t xml:space="preserve"> de dos mil diecinueve</w:t>
      </w:r>
      <w:r w:rsidRPr="00985849">
        <w:rPr>
          <w:rFonts w:ascii="Palatino Linotype" w:hAnsi="Palatino Linotype" w:cs="Tahoma"/>
          <w:bCs/>
          <w:sz w:val="22"/>
          <w:szCs w:val="22"/>
        </w:rPr>
        <w:t>.</w:t>
      </w:r>
    </w:p>
    <w:p w14:paraId="586C4BD0" w14:textId="77777777" w:rsidR="00492DCA" w:rsidRPr="00985849" w:rsidRDefault="00492DCA" w:rsidP="00417AB6">
      <w:pPr>
        <w:spacing w:line="360" w:lineRule="auto"/>
        <w:jc w:val="both"/>
        <w:rPr>
          <w:rFonts w:ascii="Palatino Linotype" w:hAnsi="Palatino Linotype"/>
          <w:noProof/>
          <w:sz w:val="22"/>
          <w:szCs w:val="22"/>
          <w:lang w:val="es-ES"/>
        </w:rPr>
      </w:pPr>
    </w:p>
    <w:p w14:paraId="4DA54959" w14:textId="7FF17E2D" w:rsidR="00400FDE" w:rsidRPr="00BB0D53" w:rsidRDefault="00575DE3" w:rsidP="00417AB6">
      <w:pPr>
        <w:spacing w:line="360" w:lineRule="auto"/>
        <w:jc w:val="both"/>
        <w:rPr>
          <w:rFonts w:ascii="Palatino Linotype" w:hAnsi="Palatino Linotype" w:cs="Tahoma"/>
          <w:b/>
          <w:bCs/>
          <w:color w:val="0D0D0D" w:themeColor="text1" w:themeTint="F2"/>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4A6BFA" w:rsidRPr="004A6BFA">
        <w:rPr>
          <w:rFonts w:ascii="Palatino Linotype" w:hAnsi="Palatino Linotype" w:cs="Tahoma"/>
          <w:b/>
          <w:bCs/>
          <w:color w:val="0D0D0D" w:themeColor="text1" w:themeTint="F2"/>
          <w:sz w:val="22"/>
          <w:szCs w:val="22"/>
        </w:rPr>
        <w:t>06486/INFOEM/IP/RR/2019</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bookmarkStart w:id="0" w:name="_GoBack"/>
      <w:bookmarkEnd w:id="0"/>
      <w:r w:rsidR="001C4F13" w:rsidRPr="001C4F13">
        <w:rPr>
          <w:rFonts w:ascii="Palatino Linotype" w:hAnsi="Palatino Linotype" w:cs="Tahoma"/>
          <w:b/>
          <w:bCs/>
          <w:color w:val="0D0D0D" w:themeColor="text1" w:themeTint="F2"/>
          <w:sz w:val="22"/>
          <w:szCs w:val="22"/>
          <w:highlight w:val="black"/>
        </w:rPr>
        <w:t>XXXXXXXXXXXXXXXXXXXXXXXXXXX</w:t>
      </w:r>
      <w:r w:rsidR="000A238F" w:rsidRPr="00985849">
        <w:rPr>
          <w:rFonts w:ascii="Palatino Linotype" w:hAnsi="Palatino Linotype" w:cs="Tahoma"/>
          <w:bCs/>
          <w:color w:val="0D0D0D" w:themeColor="text1" w:themeTint="F2"/>
          <w:sz w:val="22"/>
          <w:szCs w:val="22"/>
        </w:rPr>
        <w:t xml:space="preserve">, en lo sucesivo </w:t>
      </w:r>
      <w:r w:rsidR="00B240B2">
        <w:rPr>
          <w:rFonts w:ascii="Palatino Linotype" w:hAnsi="Palatino Linotype" w:cs="Tahoma"/>
          <w:bCs/>
          <w:color w:val="0D0D0D" w:themeColor="text1" w:themeTint="F2"/>
          <w:sz w:val="22"/>
          <w:szCs w:val="22"/>
        </w:rPr>
        <w:t>R</w:t>
      </w:r>
      <w:r w:rsidR="00867F9D">
        <w:rPr>
          <w:rFonts w:ascii="Palatino Linotype" w:hAnsi="Palatino Linotype" w:cs="Tahoma"/>
          <w:bCs/>
          <w:color w:val="0D0D0D" w:themeColor="text1" w:themeTint="F2"/>
          <w:sz w:val="22"/>
          <w:szCs w:val="22"/>
        </w:rPr>
        <w:t xml:space="preserve">ecurrente o </w:t>
      </w:r>
      <w:r w:rsidR="00B240B2">
        <w:rPr>
          <w:rFonts w:ascii="Palatino Linotype" w:hAnsi="Palatino Linotype" w:cs="Tahoma"/>
          <w:bCs/>
          <w:color w:val="0D0D0D" w:themeColor="text1" w:themeTint="F2"/>
          <w:sz w:val="22"/>
          <w:szCs w:val="22"/>
        </w:rPr>
        <w:t>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A42473" w:rsidRPr="00E36C85">
        <w:rPr>
          <w:rFonts w:ascii="Palatino Linotype" w:hAnsi="Palatino Linotype" w:cs="Tahoma"/>
          <w:b/>
          <w:bCs/>
          <w:color w:val="0D0D0D" w:themeColor="text1" w:themeTint="F2"/>
          <w:sz w:val="22"/>
          <w:szCs w:val="22"/>
        </w:rPr>
        <w:t>Sujeto</w:t>
      </w:r>
      <w:r w:rsidR="00956793" w:rsidRPr="00E36C85">
        <w:rPr>
          <w:rFonts w:ascii="Palatino Linotype" w:hAnsi="Palatino Linotype" w:cs="Tahoma"/>
          <w:b/>
          <w:bCs/>
          <w:color w:val="0D0D0D" w:themeColor="text1" w:themeTint="F2"/>
          <w:sz w:val="22"/>
          <w:szCs w:val="22"/>
        </w:rPr>
        <w:t xml:space="preserve"> Obligado</w:t>
      </w:r>
      <w:r w:rsidR="002A0FB8" w:rsidRPr="00985849">
        <w:rPr>
          <w:rFonts w:ascii="Palatino Linotype" w:hAnsi="Palatino Linotype" w:cs="Tahoma"/>
          <w:bCs/>
          <w:color w:val="0D0D0D" w:themeColor="text1" w:themeTint="F2"/>
          <w:sz w:val="22"/>
          <w:szCs w:val="22"/>
        </w:rPr>
        <w:t xml:space="preserve"> </w:t>
      </w:r>
      <w:r w:rsidR="00825C43" w:rsidRPr="00825C43">
        <w:rPr>
          <w:rFonts w:ascii="Palatino Linotype" w:hAnsi="Palatino Linotype" w:cs="Tahoma"/>
          <w:b/>
          <w:bCs/>
          <w:color w:val="0D0D0D" w:themeColor="text1" w:themeTint="F2"/>
          <w:sz w:val="22"/>
          <w:szCs w:val="22"/>
        </w:rPr>
        <w:t>Ayuntamiento de Tequixquiac</w:t>
      </w:r>
      <w:r w:rsidR="00DC1594" w:rsidRPr="00867F9D">
        <w:rPr>
          <w:rFonts w:ascii="Palatino Linotype" w:hAnsi="Palatino Linotype" w:cs="Tahoma"/>
          <w:b/>
          <w:bCs/>
          <w:color w:val="0D0D0D" w:themeColor="text1" w:themeTint="F2"/>
          <w:sz w:val="22"/>
          <w:szCs w:val="22"/>
        </w:rPr>
        <w:t>,</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417AB6">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985849" w:rsidRDefault="00B31222" w:rsidP="00417AB6">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0669B700" w14:textId="0834C30F" w:rsidR="00683CB5" w:rsidRPr="00985849" w:rsidRDefault="000A35C8" w:rsidP="00417AB6">
      <w:pPr>
        <w:tabs>
          <w:tab w:val="left" w:pos="8055"/>
        </w:tabs>
        <w:spacing w:line="360" w:lineRule="auto"/>
        <w:rPr>
          <w:rFonts w:ascii="Palatino Linotype" w:hAnsi="Palatino Linotype" w:cs="Tahoma"/>
          <w:b/>
          <w:sz w:val="22"/>
          <w:szCs w:val="22"/>
        </w:rPr>
      </w:pPr>
      <w:r>
        <w:rPr>
          <w:rFonts w:ascii="Palatino Linotype" w:hAnsi="Palatino Linotype" w:cs="Tahoma"/>
          <w:b/>
          <w:sz w:val="22"/>
          <w:szCs w:val="22"/>
        </w:rPr>
        <w:tab/>
      </w:r>
    </w:p>
    <w:p w14:paraId="209E1E25" w14:textId="77777777" w:rsidR="00DC1594" w:rsidRPr="00985849" w:rsidRDefault="00B31222" w:rsidP="00417AB6">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417AB6">
      <w:pPr>
        <w:pStyle w:val="Prrafodelista"/>
        <w:tabs>
          <w:tab w:val="left" w:pos="1050"/>
        </w:tabs>
        <w:spacing w:line="360" w:lineRule="auto"/>
        <w:ind w:left="0"/>
        <w:contextualSpacing w:val="0"/>
        <w:jc w:val="both"/>
        <w:rPr>
          <w:rFonts w:ascii="Palatino Linotype" w:hAnsi="Palatino Linotype" w:cs="Tahoma"/>
          <w:szCs w:val="22"/>
        </w:rPr>
      </w:pPr>
    </w:p>
    <w:p w14:paraId="6166F07F" w14:textId="52414276" w:rsidR="00637179" w:rsidRPr="00985849" w:rsidRDefault="00AA417B" w:rsidP="00417AB6">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D23271">
        <w:rPr>
          <w:rFonts w:ascii="Palatino Linotype" w:hAnsi="Palatino Linotype" w:cs="Tahoma"/>
          <w:szCs w:val="22"/>
        </w:rPr>
        <w:t xml:space="preserve"> veintinueve de abril</w:t>
      </w:r>
      <w:r w:rsidR="00BB0D53">
        <w:rPr>
          <w:rFonts w:ascii="Palatino Linotype" w:hAnsi="Palatino Linotype" w:cs="Tahoma"/>
          <w:szCs w:val="22"/>
        </w:rPr>
        <w:t xml:space="preserve"> </w:t>
      </w:r>
      <w:r w:rsidRPr="00985849">
        <w:rPr>
          <w:rFonts w:ascii="Palatino Linotype" w:hAnsi="Palatino Linotype" w:cs="Tahoma"/>
          <w:szCs w:val="22"/>
        </w:rPr>
        <w:t>de</w:t>
      </w:r>
      <w:r w:rsidR="00B2135D">
        <w:rPr>
          <w:rFonts w:ascii="Palatino Linotype" w:hAnsi="Palatino Linotype" w:cs="Tahoma"/>
          <w:szCs w:val="22"/>
        </w:rPr>
        <w:t xml:space="preserve"> dos mil diecinueve</w:t>
      </w:r>
      <w:r w:rsidR="00B31222" w:rsidRPr="00985849">
        <w:rPr>
          <w:rFonts w:ascii="Palatino Linotype" w:hAnsi="Palatino Linotype" w:cs="Tahoma"/>
          <w:szCs w:val="22"/>
        </w:rPr>
        <w:t xml:space="preserve">,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B2135D" w:rsidRPr="00B2135D">
        <w:rPr>
          <w:rFonts w:ascii="Palatino Linotype" w:hAnsi="Palatino Linotype" w:cs="Tahoma"/>
          <w:b/>
          <w:szCs w:val="22"/>
        </w:rPr>
        <w:t>Ayuntamiento de</w:t>
      </w:r>
      <w:r w:rsidR="00FF132F">
        <w:rPr>
          <w:rFonts w:ascii="Palatino Linotype" w:hAnsi="Palatino Linotype" w:cs="Tahoma"/>
          <w:b/>
          <w:szCs w:val="22"/>
        </w:rPr>
        <w:t xml:space="preserve"> </w:t>
      </w:r>
      <w:r w:rsidR="00FF132F" w:rsidRPr="00FF132F">
        <w:rPr>
          <w:rFonts w:ascii="Palatino Linotype" w:hAnsi="Palatino Linotype" w:cs="Tahoma"/>
          <w:b/>
          <w:szCs w:val="22"/>
        </w:rPr>
        <w:t>Tequixquiac</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452527DB" w14:textId="77777777" w:rsidR="00634CEB" w:rsidRDefault="00634CEB" w:rsidP="00417AB6">
      <w:pPr>
        <w:pStyle w:val="Prrafodelista"/>
        <w:tabs>
          <w:tab w:val="left" w:pos="567"/>
        </w:tabs>
        <w:spacing w:line="360" w:lineRule="auto"/>
        <w:ind w:left="0"/>
        <w:contextualSpacing w:val="0"/>
        <w:jc w:val="both"/>
        <w:rPr>
          <w:rFonts w:ascii="Palatino Linotype" w:hAnsi="Palatino Linotype" w:cs="Tahoma"/>
          <w:szCs w:val="22"/>
        </w:rPr>
      </w:pPr>
    </w:p>
    <w:p w14:paraId="6B2BD131" w14:textId="7E2B7A74" w:rsidR="000A35C8" w:rsidRPr="007D6D68" w:rsidRDefault="00AF4E01" w:rsidP="00417AB6">
      <w:pPr>
        <w:tabs>
          <w:tab w:val="left" w:pos="4667"/>
        </w:tabs>
        <w:spacing w:line="360" w:lineRule="auto"/>
        <w:ind w:left="567" w:right="567"/>
        <w:jc w:val="both"/>
        <w:rPr>
          <w:rFonts w:ascii="Palatino Linotype" w:hAnsi="Palatino Linotype" w:cs="Tahoma"/>
          <w:b/>
          <w:i/>
        </w:rPr>
      </w:pPr>
      <w:r w:rsidRPr="007D6D68">
        <w:rPr>
          <w:rFonts w:ascii="Palatino Linotype" w:hAnsi="Palatino Linotype" w:cs="Tahoma"/>
          <w:b/>
          <w:bCs/>
          <w:i/>
        </w:rPr>
        <w:t>“</w:t>
      </w:r>
      <w:r w:rsidR="000A35C8" w:rsidRPr="007D6D68">
        <w:rPr>
          <w:rFonts w:ascii="Palatino Linotype" w:hAnsi="Palatino Linotype" w:cs="Tahoma"/>
          <w:b/>
          <w:bCs/>
          <w:i/>
        </w:rPr>
        <w:t>DESCRIPCIÓN CLARA Y PRECISA DE LA INFORMACIÓN SOLICITADA</w:t>
      </w:r>
    </w:p>
    <w:p w14:paraId="7F458DE9" w14:textId="045F5A6D" w:rsidR="00BB0D53" w:rsidRPr="007D6D68" w:rsidRDefault="00D23271" w:rsidP="00417AB6">
      <w:pPr>
        <w:tabs>
          <w:tab w:val="left" w:pos="4667"/>
        </w:tabs>
        <w:spacing w:line="360" w:lineRule="auto"/>
        <w:ind w:left="567" w:right="567"/>
        <w:jc w:val="both"/>
        <w:rPr>
          <w:rFonts w:ascii="Palatino Linotype" w:hAnsi="Palatino Linotype" w:cs="Tahoma"/>
          <w:bCs/>
          <w:i/>
        </w:rPr>
      </w:pPr>
      <w:r w:rsidRPr="00D23271">
        <w:rPr>
          <w:rFonts w:ascii="Palatino Linotype" w:hAnsi="Palatino Linotype" w:cs="Tahoma"/>
          <w:bCs/>
          <w:i/>
        </w:rPr>
        <w:t>Solicito saber el sueldo de los integrantes del ayuntamiento, (presidente, síndico y regidores), así como de todos los servidores públicos que laboran en el Ayuntamiento de Tequixquiac, Organismo Municipal del Agua e Instituto de Cultura Física y Deporte del Municipio, desglosado quincenalmente desde el 1o de Enero del 2019 al 30 de Abril del 2019. Detallando puestos, áreas de adscripción y monto total de su percepción (incluyendo bonificaciones y premios)</w:t>
      </w:r>
      <w:r w:rsidR="007D6D68" w:rsidRPr="007D6D68">
        <w:rPr>
          <w:rFonts w:ascii="Palatino Linotype" w:hAnsi="Palatino Linotype" w:cs="Tahoma"/>
          <w:bCs/>
          <w:i/>
        </w:rPr>
        <w:t>.</w:t>
      </w:r>
      <w:r w:rsidR="00AF4E01" w:rsidRPr="007D6D68">
        <w:rPr>
          <w:rFonts w:ascii="Palatino Linotype" w:hAnsi="Palatino Linotype" w:cs="Tahoma"/>
          <w:bCs/>
          <w:i/>
        </w:rPr>
        <w:t>”</w:t>
      </w:r>
      <w:r w:rsidR="00FF132F">
        <w:rPr>
          <w:rFonts w:ascii="Palatino Linotype" w:hAnsi="Palatino Linotype" w:cs="Tahoma"/>
          <w:bCs/>
          <w:i/>
        </w:rPr>
        <w:t xml:space="preserve"> (Sic)</w:t>
      </w:r>
    </w:p>
    <w:p w14:paraId="3119F8A8" w14:textId="77777777" w:rsidR="00AF4E01" w:rsidRPr="007D6D68" w:rsidRDefault="00AF4E01" w:rsidP="00417AB6">
      <w:pPr>
        <w:tabs>
          <w:tab w:val="left" w:pos="4667"/>
        </w:tabs>
        <w:spacing w:line="360" w:lineRule="auto"/>
        <w:ind w:right="567"/>
        <w:jc w:val="both"/>
        <w:rPr>
          <w:rFonts w:ascii="Palatino Linotype" w:hAnsi="Palatino Linotype" w:cs="Tahoma"/>
          <w:bCs/>
          <w:i/>
        </w:rPr>
      </w:pPr>
    </w:p>
    <w:p w14:paraId="720B60B0" w14:textId="770B9F98" w:rsidR="007A2F67" w:rsidRPr="007D6D68" w:rsidRDefault="007D6D68" w:rsidP="00417AB6">
      <w:pPr>
        <w:tabs>
          <w:tab w:val="left" w:pos="4667"/>
        </w:tabs>
        <w:spacing w:line="360" w:lineRule="auto"/>
        <w:ind w:left="567" w:right="567"/>
        <w:jc w:val="both"/>
        <w:rPr>
          <w:rFonts w:ascii="Palatino Linotype" w:hAnsi="Palatino Linotype" w:cs="Tahoma"/>
          <w:b/>
          <w:bCs/>
          <w:i/>
        </w:rPr>
      </w:pPr>
      <w:r w:rsidRPr="007D6D68">
        <w:rPr>
          <w:rFonts w:ascii="Palatino Linotype" w:hAnsi="Palatino Linotype" w:cs="Tahoma"/>
          <w:b/>
          <w:bCs/>
          <w:i/>
        </w:rPr>
        <w:t>“</w:t>
      </w:r>
      <w:r w:rsidR="000C27CA" w:rsidRPr="007D6D68">
        <w:rPr>
          <w:rFonts w:ascii="Palatino Linotype" w:hAnsi="Palatino Linotype" w:cs="Tahoma"/>
          <w:b/>
          <w:bCs/>
          <w:i/>
        </w:rPr>
        <w:t>MODALIDAD DE ENTREGA</w:t>
      </w:r>
    </w:p>
    <w:p w14:paraId="3989398C" w14:textId="4084738F" w:rsidR="00492DCA" w:rsidRPr="007D6D68" w:rsidRDefault="00026EBB" w:rsidP="00417AB6">
      <w:pPr>
        <w:tabs>
          <w:tab w:val="left" w:pos="4667"/>
        </w:tabs>
        <w:spacing w:line="360" w:lineRule="auto"/>
        <w:ind w:left="567" w:right="567"/>
        <w:jc w:val="both"/>
        <w:rPr>
          <w:rFonts w:ascii="Palatino Linotype" w:hAnsi="Palatino Linotype" w:cs="Tahoma"/>
          <w:bCs/>
          <w:i/>
        </w:rPr>
      </w:pPr>
      <w:r w:rsidRPr="007D6D68">
        <w:rPr>
          <w:rFonts w:ascii="Palatino Linotype" w:hAnsi="Palatino Linotype" w:cs="Tahoma"/>
          <w:bCs/>
          <w:i/>
        </w:rPr>
        <w:t>A través del SAIMEX</w:t>
      </w:r>
      <w:r w:rsidR="00EA68DA" w:rsidRPr="007D6D68">
        <w:rPr>
          <w:rFonts w:ascii="Palatino Linotype" w:hAnsi="Palatino Linotype" w:cs="Tahoma"/>
          <w:bCs/>
          <w:i/>
        </w:rPr>
        <w:t>.</w:t>
      </w:r>
      <w:r w:rsidR="007D6D68" w:rsidRPr="007D6D68">
        <w:rPr>
          <w:rFonts w:ascii="Palatino Linotype" w:hAnsi="Palatino Linotype" w:cs="Tahoma"/>
          <w:bCs/>
          <w:i/>
        </w:rPr>
        <w:t>”</w:t>
      </w:r>
    </w:p>
    <w:p w14:paraId="60718234" w14:textId="77777777" w:rsidR="00492DCA" w:rsidRDefault="00492DCA" w:rsidP="00417AB6">
      <w:pPr>
        <w:spacing w:line="360" w:lineRule="auto"/>
        <w:rPr>
          <w:rFonts w:ascii="Palatino Linotype" w:hAnsi="Palatino Linotype" w:cs="Tahoma"/>
          <w:bCs/>
          <w:sz w:val="22"/>
          <w:szCs w:val="22"/>
        </w:rPr>
      </w:pPr>
    </w:p>
    <w:p w14:paraId="7D9CF6A1" w14:textId="4124D116" w:rsidR="00AA5A86" w:rsidRPr="00985849" w:rsidRDefault="006C1B1D" w:rsidP="00417AB6">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lastRenderedPageBreak/>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A42473">
        <w:rPr>
          <w:rFonts w:ascii="Palatino Linotype" w:hAnsi="Palatino Linotype" w:cs="Tahoma"/>
          <w:b/>
          <w:szCs w:val="22"/>
        </w:rPr>
        <w:t>Sujeto</w:t>
      </w:r>
      <w:r w:rsidR="00956793">
        <w:rPr>
          <w:rFonts w:ascii="Palatino Linotype" w:hAnsi="Palatino Linotype" w:cs="Tahoma"/>
          <w:b/>
          <w:szCs w:val="22"/>
        </w:rPr>
        <w:t xml:space="preserve"> Obligado</w:t>
      </w:r>
      <w:r w:rsidR="00AA5A86" w:rsidRPr="00985849">
        <w:rPr>
          <w:rFonts w:ascii="Palatino Linotype" w:hAnsi="Palatino Linotype" w:cs="Tahoma"/>
          <w:b/>
          <w:szCs w:val="22"/>
        </w:rPr>
        <w:t>.</w:t>
      </w:r>
    </w:p>
    <w:p w14:paraId="09AE745B" w14:textId="77777777" w:rsidR="00264223" w:rsidRPr="00985849" w:rsidRDefault="00264223" w:rsidP="00417AB6">
      <w:pPr>
        <w:pStyle w:val="Prrafodelista"/>
        <w:tabs>
          <w:tab w:val="left" w:pos="567"/>
        </w:tabs>
        <w:spacing w:line="360" w:lineRule="auto"/>
        <w:ind w:left="0"/>
        <w:contextualSpacing w:val="0"/>
        <w:jc w:val="both"/>
        <w:rPr>
          <w:rFonts w:ascii="Palatino Linotype" w:hAnsi="Palatino Linotype" w:cs="Tahoma"/>
          <w:b/>
          <w:szCs w:val="22"/>
        </w:rPr>
      </w:pPr>
    </w:p>
    <w:p w14:paraId="04B26FE6" w14:textId="70B7F9E6" w:rsidR="00AA5A86" w:rsidRPr="00985849" w:rsidRDefault="00EA68DA" w:rsidP="00417AB6">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sidR="0098795A">
        <w:rPr>
          <w:rFonts w:ascii="Palatino Linotype" w:hAnsi="Palatino Linotype" w:cs="Tahoma"/>
          <w:sz w:val="22"/>
          <w:szCs w:val="22"/>
        </w:rPr>
        <w:t xml:space="preserve"> </w:t>
      </w:r>
      <w:r w:rsidR="00AA5A86" w:rsidRPr="00985849">
        <w:rPr>
          <w:rFonts w:ascii="Palatino Linotype" w:hAnsi="Palatino Linotype" w:cs="Tahoma"/>
          <w:sz w:val="22"/>
          <w:szCs w:val="22"/>
        </w:rPr>
        <w:t xml:space="preserve">las constancias que obran en el expediente electrónico del </w:t>
      </w:r>
      <w:r w:rsidR="00AA5A86" w:rsidRPr="00985849">
        <w:rPr>
          <w:rFonts w:ascii="Palatino Linotype" w:hAnsi="Palatino Linotype" w:cs="Tahoma"/>
          <w:sz w:val="22"/>
          <w:szCs w:val="22"/>
          <w:lang w:val="es-ES"/>
        </w:rPr>
        <w:t xml:space="preserve">Sistema de Acceso a la Información Mexiquense (SAIMEX), se advierte que </w:t>
      </w:r>
      <w:r w:rsidR="00AA5A86" w:rsidRPr="00985849">
        <w:rPr>
          <w:rFonts w:ascii="Palatino Linotype" w:hAnsi="Palatino Linotype" w:cs="Tahoma"/>
          <w:b/>
          <w:sz w:val="22"/>
          <w:szCs w:val="22"/>
          <w:lang w:val="es-ES"/>
        </w:rPr>
        <w:t xml:space="preserve">el </w:t>
      </w:r>
      <w:r w:rsidR="00A41E0C" w:rsidRPr="00A41E0C">
        <w:rPr>
          <w:rFonts w:ascii="Palatino Linotype" w:hAnsi="Palatino Linotype" w:cs="Tahoma"/>
          <w:b/>
          <w:sz w:val="22"/>
          <w:szCs w:val="22"/>
          <w:lang w:val="es-ES"/>
        </w:rPr>
        <w:t>Ayuntamiento de Tequixquiac</w:t>
      </w:r>
      <w:r w:rsidR="00264B53">
        <w:rPr>
          <w:rFonts w:ascii="Palatino Linotype" w:hAnsi="Palatino Linotype" w:cs="Tahoma"/>
          <w:b/>
          <w:sz w:val="22"/>
          <w:szCs w:val="22"/>
          <w:lang w:val="es-ES"/>
        </w:rPr>
        <w:t xml:space="preserve"> </w:t>
      </w:r>
      <w:r w:rsidR="00AA5A86" w:rsidRPr="00985849">
        <w:rPr>
          <w:rFonts w:ascii="Palatino Linotype" w:hAnsi="Palatino Linotype" w:cs="Tahoma"/>
          <w:b/>
          <w:sz w:val="22"/>
          <w:szCs w:val="22"/>
          <w:lang w:val="es-ES"/>
        </w:rPr>
        <w:t xml:space="preserve">no </w:t>
      </w:r>
      <w:r w:rsidRPr="00985849">
        <w:rPr>
          <w:rFonts w:ascii="Palatino Linotype" w:hAnsi="Palatino Linotype" w:cs="Tahoma"/>
          <w:b/>
          <w:sz w:val="22"/>
          <w:szCs w:val="22"/>
          <w:lang w:val="es-ES"/>
        </w:rPr>
        <w:t xml:space="preserve">otorgó respuesta a la solicitud de acceso a la información pública con número de folio </w:t>
      </w:r>
      <w:r w:rsidR="00790FBE" w:rsidRPr="00790FBE">
        <w:rPr>
          <w:rFonts w:ascii="Palatino Linotype" w:hAnsi="Palatino Linotype" w:cs="Tahoma"/>
          <w:b/>
          <w:bCs/>
          <w:sz w:val="22"/>
          <w:szCs w:val="22"/>
        </w:rPr>
        <w:t>00041/TEQUIXQU/IP/2019</w:t>
      </w:r>
      <w:r w:rsidR="00BB0D53">
        <w:rPr>
          <w:rFonts w:ascii="Palatino Linotype" w:hAnsi="Palatino Linotype" w:cs="Tahoma"/>
          <w:b/>
          <w:bCs/>
          <w:sz w:val="22"/>
          <w:szCs w:val="22"/>
        </w:rPr>
        <w:t>.</w:t>
      </w:r>
    </w:p>
    <w:p w14:paraId="4C7B7DCE" w14:textId="77777777" w:rsidR="00A9024A" w:rsidRPr="009A0C8C" w:rsidRDefault="00A9024A" w:rsidP="00417AB6">
      <w:pPr>
        <w:autoSpaceDE w:val="0"/>
        <w:autoSpaceDN w:val="0"/>
        <w:adjustRightInd w:val="0"/>
        <w:spacing w:line="360" w:lineRule="auto"/>
        <w:jc w:val="both"/>
        <w:rPr>
          <w:rFonts w:ascii="Palatino Linotype" w:hAnsi="Palatino Linotype" w:cs="Tahoma"/>
          <w:sz w:val="22"/>
          <w:szCs w:val="22"/>
          <w:lang w:val="es-ES"/>
        </w:rPr>
      </w:pPr>
    </w:p>
    <w:p w14:paraId="38962AF8" w14:textId="77777777" w:rsidR="00587F23" w:rsidRPr="00985849" w:rsidRDefault="00D95C7A" w:rsidP="00417AB6">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417AB6">
      <w:pPr>
        <w:autoSpaceDE w:val="0"/>
        <w:autoSpaceDN w:val="0"/>
        <w:adjustRightInd w:val="0"/>
        <w:spacing w:line="360" w:lineRule="auto"/>
        <w:jc w:val="both"/>
        <w:rPr>
          <w:rFonts w:ascii="Palatino Linotype" w:hAnsi="Palatino Linotype" w:cs="Tahoma"/>
          <w:b/>
          <w:sz w:val="22"/>
          <w:szCs w:val="22"/>
        </w:rPr>
      </w:pPr>
    </w:p>
    <w:p w14:paraId="05C00127" w14:textId="607CCBA7" w:rsidR="00264223" w:rsidRPr="00985849" w:rsidRDefault="006C1B1D" w:rsidP="00417AB6">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A2003C">
        <w:rPr>
          <w:rFonts w:ascii="Palatino Linotype" w:hAnsi="Palatino Linotype" w:cs="Tahoma"/>
          <w:sz w:val="22"/>
          <w:szCs w:val="22"/>
        </w:rPr>
        <w:t>dos de agosto</w:t>
      </w:r>
      <w:r w:rsidR="00BB0D53">
        <w:rPr>
          <w:rFonts w:ascii="Palatino Linotype" w:hAnsi="Palatino Linotype" w:cs="Tahoma"/>
          <w:sz w:val="22"/>
          <w:szCs w:val="22"/>
        </w:rPr>
        <w:t xml:space="preserve"> </w:t>
      </w:r>
      <w:r w:rsidR="00264B53">
        <w:rPr>
          <w:rFonts w:ascii="Palatino Linotype" w:hAnsi="Palatino Linotype" w:cs="Tahoma"/>
          <w:sz w:val="22"/>
          <w:szCs w:val="22"/>
        </w:rPr>
        <w:t>de dos mil diecinueve</w:t>
      </w:r>
      <w:r w:rsidR="00C25238" w:rsidRPr="00985849">
        <w:rPr>
          <w:rFonts w:ascii="Palatino Linotype" w:hAnsi="Palatino Linotype" w:cs="Tahoma"/>
          <w:sz w:val="22"/>
          <w:szCs w:val="22"/>
        </w:rPr>
        <w:t xml:space="preserve">,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614CD6">
        <w:rPr>
          <w:rFonts w:ascii="Palatino Linotype" w:hAnsi="Palatino Linotype" w:cs="Tahoma"/>
          <w:sz w:val="22"/>
          <w:szCs w:val="22"/>
        </w:rPr>
        <w:t>el P</w:t>
      </w:r>
      <w:r w:rsidR="00E573C6" w:rsidRPr="00985849">
        <w:rPr>
          <w:rFonts w:ascii="Palatino Linotype" w:hAnsi="Palatino Linotype" w:cs="Tahoma"/>
          <w:sz w:val="22"/>
          <w:szCs w:val="22"/>
        </w:rPr>
        <w:t>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A42473">
        <w:rPr>
          <w:rFonts w:ascii="Palatino Linotype" w:hAnsi="Palatino Linotype" w:cs="Tahoma"/>
          <w:sz w:val="22"/>
          <w:szCs w:val="22"/>
        </w:rPr>
        <w:t>Sujeto</w:t>
      </w:r>
      <w:r w:rsidR="00956793">
        <w:rPr>
          <w:rFonts w:ascii="Palatino Linotype" w:hAnsi="Palatino Linotype" w:cs="Tahoma"/>
          <w:sz w:val="22"/>
          <w:szCs w:val="22"/>
        </w:rPr>
        <w:t xml:space="preserve">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31F8E533" w14:textId="77777777" w:rsidR="00264223" w:rsidRPr="00985849" w:rsidRDefault="00264223" w:rsidP="00417AB6">
      <w:pPr>
        <w:autoSpaceDE w:val="0"/>
        <w:autoSpaceDN w:val="0"/>
        <w:adjustRightInd w:val="0"/>
        <w:spacing w:line="360" w:lineRule="auto"/>
        <w:jc w:val="both"/>
        <w:rPr>
          <w:rFonts w:ascii="Palatino Linotype" w:hAnsi="Palatino Linotype" w:cs="Tahoma"/>
          <w:sz w:val="22"/>
          <w:szCs w:val="22"/>
        </w:rPr>
      </w:pPr>
    </w:p>
    <w:p w14:paraId="347D9990" w14:textId="77777777" w:rsidR="00C25238" w:rsidRPr="00614CD6" w:rsidRDefault="00B727C5" w:rsidP="00417AB6">
      <w:pPr>
        <w:tabs>
          <w:tab w:val="left" w:pos="4667"/>
        </w:tabs>
        <w:spacing w:line="360" w:lineRule="auto"/>
        <w:ind w:left="567" w:right="567"/>
        <w:jc w:val="both"/>
        <w:rPr>
          <w:rFonts w:ascii="Palatino Linotype" w:hAnsi="Palatino Linotype" w:cs="Tahoma"/>
          <w:bCs/>
          <w:i/>
        </w:rPr>
      </w:pPr>
      <w:r w:rsidRPr="00614CD6">
        <w:rPr>
          <w:rFonts w:ascii="Palatino Linotype" w:hAnsi="Palatino Linotype" w:cs="Tahoma"/>
          <w:b/>
          <w:bCs/>
          <w:i/>
        </w:rPr>
        <w:t>“</w:t>
      </w:r>
      <w:r w:rsidR="00C25238" w:rsidRPr="00614CD6">
        <w:rPr>
          <w:rFonts w:ascii="Palatino Linotype" w:hAnsi="Palatino Linotype" w:cs="Tahoma"/>
          <w:b/>
          <w:bCs/>
          <w:i/>
        </w:rPr>
        <w:t>ACTO IMPUGNADO</w:t>
      </w:r>
    </w:p>
    <w:p w14:paraId="2A13457F" w14:textId="3B0B8E64" w:rsidR="000313A7" w:rsidRPr="00614CD6" w:rsidRDefault="00A2003C" w:rsidP="00417AB6">
      <w:pPr>
        <w:autoSpaceDE w:val="0"/>
        <w:autoSpaceDN w:val="0"/>
        <w:adjustRightInd w:val="0"/>
        <w:spacing w:line="360" w:lineRule="auto"/>
        <w:ind w:left="567" w:right="567"/>
        <w:jc w:val="both"/>
        <w:rPr>
          <w:rFonts w:ascii="Palatino Linotype" w:hAnsi="Palatino Linotype" w:cs="Tahoma"/>
          <w:i/>
        </w:rPr>
      </w:pPr>
      <w:r w:rsidRPr="00A2003C">
        <w:rPr>
          <w:rFonts w:ascii="Palatino Linotype" w:hAnsi="Palatino Linotype" w:cs="Tahoma"/>
          <w:i/>
        </w:rPr>
        <w:t>Derivado de la solicitud de fecha 29 de abril del 2019, se tuvieron 15 días para emitir respuesta que al día de hoy 31 de julio del 2019 no se ha presentado. Teniendo como Fecha de límite de respuesta: el 22/05/19, como fecha</w:t>
      </w:r>
      <w:r>
        <w:rPr>
          <w:rFonts w:ascii="Palatino Linotype" w:hAnsi="Palatino Linotype" w:cs="Tahoma"/>
          <w:i/>
        </w:rPr>
        <w:t xml:space="preserve"> de respuesta hasta el 31/05/19</w:t>
      </w:r>
      <w:r w:rsidR="00614CD6" w:rsidRPr="00614CD6">
        <w:rPr>
          <w:rFonts w:ascii="Palatino Linotype" w:hAnsi="Palatino Linotype" w:cs="Tahoma"/>
          <w:i/>
        </w:rPr>
        <w:t>.</w:t>
      </w:r>
      <w:r w:rsidR="00376182" w:rsidRPr="00614CD6">
        <w:rPr>
          <w:rFonts w:ascii="Palatino Linotype" w:hAnsi="Palatino Linotype" w:cs="Tahoma"/>
          <w:i/>
        </w:rPr>
        <w:t>”</w:t>
      </w:r>
    </w:p>
    <w:p w14:paraId="6EDC86A6" w14:textId="77777777" w:rsidR="00376182" w:rsidRPr="00985849" w:rsidRDefault="00376182" w:rsidP="00417AB6">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614CD6" w:rsidRDefault="00B727C5" w:rsidP="00417AB6">
      <w:pPr>
        <w:autoSpaceDE w:val="0"/>
        <w:autoSpaceDN w:val="0"/>
        <w:adjustRightInd w:val="0"/>
        <w:spacing w:line="360" w:lineRule="auto"/>
        <w:ind w:left="567" w:right="567"/>
        <w:jc w:val="both"/>
        <w:rPr>
          <w:rFonts w:ascii="Palatino Linotype" w:hAnsi="Palatino Linotype" w:cs="Tahoma"/>
          <w:b/>
          <w:i/>
        </w:rPr>
      </w:pPr>
      <w:r w:rsidRPr="00614CD6">
        <w:rPr>
          <w:rFonts w:ascii="Palatino Linotype" w:hAnsi="Palatino Linotype" w:cs="Tahoma"/>
          <w:b/>
          <w:i/>
        </w:rPr>
        <w:t>“</w:t>
      </w:r>
      <w:r w:rsidR="00C25238" w:rsidRPr="00614CD6">
        <w:rPr>
          <w:rFonts w:ascii="Palatino Linotype" w:hAnsi="Palatino Linotype" w:cs="Tahoma"/>
          <w:b/>
          <w:i/>
        </w:rPr>
        <w:t>RAZONES O MOTIVOS DE LA INCONFORMIDAD</w:t>
      </w:r>
    </w:p>
    <w:p w14:paraId="5016807F" w14:textId="57E9B8E7" w:rsidR="00B074A5" w:rsidRPr="00614CD6" w:rsidRDefault="00A2003C" w:rsidP="00417AB6">
      <w:pPr>
        <w:autoSpaceDE w:val="0"/>
        <w:autoSpaceDN w:val="0"/>
        <w:adjustRightInd w:val="0"/>
        <w:spacing w:line="360" w:lineRule="auto"/>
        <w:ind w:left="567" w:right="567"/>
        <w:jc w:val="both"/>
        <w:rPr>
          <w:rFonts w:ascii="Palatino Linotype" w:hAnsi="Palatino Linotype" w:cs="Tahoma"/>
          <w:i/>
        </w:rPr>
      </w:pPr>
      <w:r w:rsidRPr="00A2003C">
        <w:rPr>
          <w:rFonts w:ascii="Palatino Linotype" w:hAnsi="Palatino Linotype" w:cs="Tahoma"/>
          <w:i/>
        </w:rPr>
        <w:t>Derivado de la solicitud de fecha 29 de abril del 2019, se tuvieron 15 días para emitir respuesta que al día de hoy 31 de julio del 2019 no se ha presentado. Teniendo como Fecha de límite de respuesta: el 22/05/19, como fecha</w:t>
      </w:r>
      <w:r>
        <w:rPr>
          <w:rFonts w:ascii="Palatino Linotype" w:hAnsi="Palatino Linotype" w:cs="Tahoma"/>
          <w:i/>
        </w:rPr>
        <w:t xml:space="preserve"> de respuesta hasta el 31/05/19</w:t>
      </w:r>
      <w:r w:rsidR="00614CD6" w:rsidRPr="00614CD6">
        <w:rPr>
          <w:rFonts w:ascii="Palatino Linotype" w:hAnsi="Palatino Linotype" w:cs="Tahoma"/>
          <w:i/>
        </w:rPr>
        <w:t>.</w:t>
      </w:r>
      <w:r w:rsidR="00376182" w:rsidRPr="00614CD6">
        <w:rPr>
          <w:rFonts w:ascii="Palatino Linotype" w:hAnsi="Palatino Linotype" w:cs="Tahoma"/>
          <w:i/>
        </w:rPr>
        <w:t>”</w:t>
      </w:r>
      <w:r w:rsidR="00A41E0C">
        <w:rPr>
          <w:rFonts w:ascii="Palatino Linotype" w:hAnsi="Palatino Linotype" w:cs="Tahoma"/>
          <w:i/>
        </w:rPr>
        <w:t xml:space="preserve"> </w:t>
      </w:r>
    </w:p>
    <w:p w14:paraId="2DB0F881" w14:textId="77777777" w:rsidR="00B074A5" w:rsidRDefault="00B074A5" w:rsidP="00417AB6">
      <w:pPr>
        <w:autoSpaceDE w:val="0"/>
        <w:autoSpaceDN w:val="0"/>
        <w:adjustRightInd w:val="0"/>
        <w:spacing w:line="360" w:lineRule="auto"/>
        <w:ind w:left="567" w:right="567"/>
        <w:jc w:val="both"/>
        <w:rPr>
          <w:rFonts w:ascii="Palatino Linotype" w:hAnsi="Palatino Linotype" w:cs="Tahoma"/>
          <w:sz w:val="22"/>
          <w:szCs w:val="22"/>
        </w:rPr>
      </w:pPr>
    </w:p>
    <w:p w14:paraId="05D51B8F" w14:textId="77777777" w:rsidR="00B31222" w:rsidRDefault="0096693C" w:rsidP="00417AB6">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417AB6">
      <w:pPr>
        <w:spacing w:line="360" w:lineRule="auto"/>
        <w:jc w:val="both"/>
        <w:rPr>
          <w:rFonts w:ascii="Palatino Linotype" w:eastAsia="Batang" w:hAnsi="Palatino Linotype" w:cs="Tahoma"/>
          <w:b/>
          <w:bCs/>
          <w:sz w:val="22"/>
          <w:szCs w:val="22"/>
        </w:rPr>
      </w:pPr>
    </w:p>
    <w:p w14:paraId="13689144" w14:textId="149030D5" w:rsidR="00B31222" w:rsidRPr="00985849" w:rsidRDefault="00A90F9B" w:rsidP="00417AB6">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w:t>
      </w:r>
      <w:r w:rsidR="00381A64" w:rsidRPr="00381A64">
        <w:rPr>
          <w:rFonts w:ascii="Palatino Linotype" w:hAnsi="Palatino Linotype" w:cs="Tahoma"/>
          <w:sz w:val="22"/>
          <w:szCs w:val="22"/>
        </w:rPr>
        <w:t xml:space="preserve">dos de agosto </w:t>
      </w:r>
      <w:r w:rsidR="005854DC">
        <w:rPr>
          <w:rFonts w:ascii="Palatino Linotype" w:eastAsia="Batang" w:hAnsi="Palatino Linotype" w:cs="Tahoma"/>
          <w:bCs/>
          <w:sz w:val="22"/>
          <w:szCs w:val="22"/>
        </w:rPr>
        <w:t>de dos mil diecinueve</w:t>
      </w:r>
      <w:r w:rsidR="00B31222" w:rsidRPr="00985849">
        <w:rPr>
          <w:rFonts w:ascii="Palatino Linotype" w:eastAsia="Batang" w:hAnsi="Palatino Linotype" w:cs="Tahoma"/>
          <w:bCs/>
          <w:sz w:val="22"/>
          <w:szCs w:val="22"/>
        </w:rPr>
        <w:t>,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381A64" w:rsidRPr="00381A64">
        <w:rPr>
          <w:rFonts w:ascii="Palatino Linotype" w:eastAsia="Batang" w:hAnsi="Palatino Linotype" w:cs="Tahoma"/>
          <w:b/>
          <w:bCs/>
          <w:sz w:val="22"/>
          <w:szCs w:val="22"/>
        </w:rPr>
        <w:t>06486/INFOEM/IP/RR/2019</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w:t>
      </w:r>
      <w:r w:rsidR="00B31222" w:rsidRPr="00985849">
        <w:rPr>
          <w:rFonts w:ascii="Palatino Linotype" w:eastAsia="Batang" w:hAnsi="Palatino Linotype" w:cs="Tahoma"/>
          <w:bCs/>
          <w:sz w:val="22"/>
          <w:szCs w:val="22"/>
        </w:rPr>
        <w:lastRenderedPageBreak/>
        <w:t xml:space="preserve">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2D99A76F" w14:textId="77777777" w:rsidR="00B31222" w:rsidRPr="00985849" w:rsidRDefault="00B31222" w:rsidP="00417AB6">
      <w:pPr>
        <w:spacing w:line="360" w:lineRule="auto"/>
        <w:jc w:val="both"/>
        <w:rPr>
          <w:rFonts w:ascii="Palatino Linotype" w:eastAsia="Batang" w:hAnsi="Palatino Linotype" w:cs="Tahoma"/>
          <w:b/>
          <w:bCs/>
          <w:sz w:val="22"/>
          <w:szCs w:val="22"/>
        </w:rPr>
      </w:pPr>
    </w:p>
    <w:p w14:paraId="7AB91CF8" w14:textId="5E0DA7DB" w:rsidR="002F199F" w:rsidRPr="00985849" w:rsidRDefault="00625DFB" w:rsidP="00417AB6">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A9024A" w:rsidRPr="00985849">
        <w:rPr>
          <w:rFonts w:ascii="Palatino Linotype" w:eastAsia="Batang" w:hAnsi="Palatino Linotype" w:cs="Tahoma"/>
          <w:bCs/>
          <w:sz w:val="22"/>
          <w:szCs w:val="22"/>
          <w:lang w:val="es-ES_tradnl"/>
        </w:rPr>
        <w:t xml:space="preserve"> </w:t>
      </w:r>
      <w:r w:rsidR="00672458">
        <w:rPr>
          <w:rFonts w:ascii="Palatino Linotype" w:eastAsia="Batang" w:hAnsi="Palatino Linotype" w:cs="Tahoma"/>
          <w:bCs/>
          <w:sz w:val="22"/>
          <w:szCs w:val="22"/>
          <w:lang w:val="es-ES_tradnl"/>
        </w:rPr>
        <w:t>ocho de agosto</w:t>
      </w:r>
      <w:r w:rsidR="00376182">
        <w:rPr>
          <w:rFonts w:ascii="Palatino Linotype" w:eastAsia="Batang" w:hAnsi="Palatino Linotype" w:cs="Tahoma"/>
          <w:bCs/>
          <w:sz w:val="22"/>
          <w:szCs w:val="22"/>
          <w:lang w:val="es-ES_tradnl"/>
        </w:rPr>
        <w:t xml:space="preserve"> </w:t>
      </w:r>
      <w:r w:rsidR="00B97905">
        <w:rPr>
          <w:rFonts w:ascii="Palatino Linotype" w:eastAsia="Batang" w:hAnsi="Palatino Linotype" w:cs="Tahoma"/>
          <w:bCs/>
          <w:sz w:val="22"/>
          <w:szCs w:val="22"/>
          <w:lang w:val="es-ES_tradnl"/>
        </w:rPr>
        <w:t>de dos mil diecinueve</w:t>
      </w:r>
      <w:r w:rsidR="00B31222" w:rsidRPr="00985849">
        <w:rPr>
          <w:rFonts w:ascii="Palatino Linotype" w:eastAsia="Batang" w:hAnsi="Palatino Linotype" w:cs="Tahoma"/>
          <w:bCs/>
          <w:sz w:val="22"/>
          <w:szCs w:val="22"/>
          <w:lang w:val="es-ES_tradnl"/>
        </w:rPr>
        <w:t xml:space="preserve">,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00E45142" w:rsidRPr="00E45142">
        <w:rPr>
          <w:rFonts w:ascii="Palatino Linotype" w:hAnsi="Palatino Linotype" w:cs="Tahoma"/>
          <w:b/>
          <w:sz w:val="22"/>
          <w:szCs w:val="22"/>
        </w:rPr>
        <w:t>Ayuntamiento de Tequixquiac</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D44288">
        <w:rPr>
          <w:rFonts w:ascii="Palatino Linotype" w:hAnsi="Palatino Linotype" w:cs="Tahoma"/>
          <w:bCs/>
          <w:sz w:val="22"/>
          <w:szCs w:val="22"/>
          <w:lang w:val="es-ES"/>
        </w:rPr>
        <w:t>integración del expediente y su puesta a disposición</w:t>
      </w:r>
      <w:r w:rsidR="00E573C6" w:rsidRPr="00985849">
        <w:rPr>
          <w:rFonts w:ascii="Palatino Linotype" w:hAnsi="Palatino Linotype" w:cs="Tahoma"/>
          <w:b/>
          <w:bCs/>
          <w:sz w:val="22"/>
          <w:szCs w:val="22"/>
          <w:lang w:val="es-ES"/>
        </w:rPr>
        <w:t xml:space="preserve">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y del </w:t>
      </w:r>
      <w:r w:rsidR="00A42473">
        <w:rPr>
          <w:rFonts w:ascii="Palatino Linotype" w:hAnsi="Palatino Linotype" w:cs="Tahoma"/>
          <w:bCs/>
          <w:sz w:val="22"/>
          <w:szCs w:val="22"/>
        </w:rPr>
        <w:t>Sujeto</w:t>
      </w:r>
      <w:r w:rsidR="00956793">
        <w:rPr>
          <w:rFonts w:ascii="Palatino Linotype" w:hAnsi="Palatino Linotype" w:cs="Tahoma"/>
          <w:bCs/>
          <w:sz w:val="22"/>
          <w:szCs w:val="22"/>
        </w:rPr>
        <w:t xml:space="preserve"> Obligado</w:t>
      </w:r>
      <w:r w:rsidR="002F199F" w:rsidRPr="00985849">
        <w:rPr>
          <w:rFonts w:ascii="Palatino Linotype" w:hAnsi="Palatino Linotype" w:cs="Tahoma"/>
          <w:bCs/>
          <w:sz w:val="22"/>
          <w:szCs w:val="22"/>
        </w:rPr>
        <w:t xml:space="preserve">, por lo que se decretó el cierre de instrucción. </w:t>
      </w:r>
    </w:p>
    <w:p w14:paraId="2A995985" w14:textId="77777777" w:rsidR="005F1701" w:rsidRDefault="005F1701" w:rsidP="00417AB6">
      <w:pPr>
        <w:spacing w:line="360" w:lineRule="auto"/>
        <w:jc w:val="both"/>
        <w:rPr>
          <w:rFonts w:ascii="Palatino Linotype" w:hAnsi="Palatino Linotype" w:cs="Tahoma"/>
          <w:bCs/>
          <w:sz w:val="22"/>
          <w:szCs w:val="22"/>
        </w:rPr>
      </w:pPr>
    </w:p>
    <w:p w14:paraId="580C0DDE" w14:textId="2283997E" w:rsidR="00D44288" w:rsidRPr="00252F91" w:rsidRDefault="00172729" w:rsidP="00417AB6">
      <w:pPr>
        <w:spacing w:line="360" w:lineRule="auto"/>
        <w:jc w:val="both"/>
        <w:rPr>
          <w:rFonts w:ascii="Palatino Linotype" w:hAnsi="Palatino Linotype" w:cs="Tahoma"/>
          <w:b/>
          <w:bCs/>
          <w:sz w:val="22"/>
          <w:szCs w:val="22"/>
        </w:rPr>
      </w:pPr>
      <w:r>
        <w:rPr>
          <w:rFonts w:ascii="Palatino Linotype" w:hAnsi="Palatino Linotype" w:cs="Tahoma"/>
          <w:b/>
          <w:bCs/>
          <w:sz w:val="22"/>
          <w:szCs w:val="22"/>
        </w:rPr>
        <w:t>Es de precisar que ni el</w:t>
      </w:r>
      <w:r w:rsidR="00D44288" w:rsidRPr="00252F91">
        <w:rPr>
          <w:rFonts w:ascii="Palatino Linotype" w:hAnsi="Palatino Linotype" w:cs="Tahoma"/>
          <w:b/>
          <w:bCs/>
          <w:sz w:val="22"/>
          <w:szCs w:val="22"/>
        </w:rPr>
        <w:t xml:space="preserve"> Recurrente ni el </w:t>
      </w:r>
      <w:r w:rsidR="00A42473" w:rsidRPr="00252F91">
        <w:rPr>
          <w:rFonts w:ascii="Palatino Linotype" w:hAnsi="Palatino Linotype" w:cs="Tahoma"/>
          <w:b/>
          <w:bCs/>
          <w:sz w:val="22"/>
          <w:szCs w:val="22"/>
        </w:rPr>
        <w:t>Sujeto</w:t>
      </w:r>
      <w:r w:rsidR="00D44288" w:rsidRPr="00252F91">
        <w:rPr>
          <w:rFonts w:ascii="Palatino Linotype" w:hAnsi="Palatino Linotype" w:cs="Tahoma"/>
          <w:b/>
          <w:bCs/>
          <w:sz w:val="22"/>
          <w:szCs w:val="22"/>
        </w:rPr>
        <w:t xml:space="preserve"> Obligado presentaron </w:t>
      </w:r>
      <w:r w:rsidR="00B074A5" w:rsidRPr="00252F91">
        <w:rPr>
          <w:rFonts w:ascii="Palatino Linotype" w:hAnsi="Palatino Linotype" w:cs="Tahoma"/>
          <w:b/>
          <w:bCs/>
          <w:sz w:val="22"/>
          <w:szCs w:val="22"/>
        </w:rPr>
        <w:t xml:space="preserve">ningún tipo de </w:t>
      </w:r>
      <w:r w:rsidR="00D44288" w:rsidRPr="00252F91">
        <w:rPr>
          <w:rFonts w:ascii="Palatino Linotype" w:hAnsi="Palatino Linotype" w:cs="Tahoma"/>
          <w:b/>
          <w:bCs/>
          <w:sz w:val="22"/>
          <w:szCs w:val="22"/>
        </w:rPr>
        <w:t>manifestaciones</w:t>
      </w:r>
      <w:r w:rsidR="00B074A5" w:rsidRPr="00252F91">
        <w:rPr>
          <w:rFonts w:ascii="Palatino Linotype" w:hAnsi="Palatino Linotype" w:cs="Tahoma"/>
          <w:b/>
          <w:bCs/>
          <w:sz w:val="22"/>
          <w:szCs w:val="22"/>
        </w:rPr>
        <w:t xml:space="preserve"> o alegatos</w:t>
      </w:r>
      <w:r w:rsidR="00D44288" w:rsidRPr="00252F91">
        <w:rPr>
          <w:rFonts w:ascii="Palatino Linotype" w:hAnsi="Palatino Linotype" w:cs="Tahoma"/>
          <w:b/>
          <w:bCs/>
          <w:sz w:val="22"/>
          <w:szCs w:val="22"/>
        </w:rPr>
        <w:t>.</w:t>
      </w:r>
    </w:p>
    <w:p w14:paraId="617CF395" w14:textId="77777777" w:rsidR="00D44288" w:rsidRPr="00985849" w:rsidRDefault="00D44288" w:rsidP="00417AB6">
      <w:pPr>
        <w:spacing w:line="360" w:lineRule="auto"/>
        <w:jc w:val="both"/>
        <w:rPr>
          <w:rFonts w:ascii="Palatino Linotype" w:hAnsi="Palatino Linotype" w:cs="Tahoma"/>
          <w:bCs/>
          <w:sz w:val="22"/>
          <w:szCs w:val="22"/>
        </w:rPr>
      </w:pPr>
    </w:p>
    <w:p w14:paraId="14E0F132" w14:textId="32CAA73F" w:rsidR="004606B1" w:rsidRDefault="004406CF" w:rsidP="00417AB6">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xml:space="preserve">) </w:t>
      </w:r>
      <w:r w:rsidR="004606B1" w:rsidRPr="007A7EE2">
        <w:rPr>
          <w:rFonts w:ascii="Palatino Linotype" w:hAnsi="Palatino Linotype" w:cs="Tahoma"/>
          <w:b/>
          <w:sz w:val="22"/>
          <w:szCs w:val="22"/>
        </w:rPr>
        <w:t>Ampliación de plazo para resolver.</w:t>
      </w:r>
      <w:r w:rsidR="00672458">
        <w:rPr>
          <w:rFonts w:ascii="Palatino Linotype" w:hAnsi="Palatino Linotype" w:cs="Tahoma"/>
          <w:sz w:val="22"/>
          <w:szCs w:val="22"/>
        </w:rPr>
        <w:t xml:space="preserve"> El veinte de septiembre</w:t>
      </w:r>
      <w:r w:rsidR="004606B1" w:rsidRPr="004606B1">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w:t>
      </w:r>
      <w:r w:rsidR="004606B1">
        <w:rPr>
          <w:rFonts w:ascii="Palatino Linotype" w:hAnsi="Palatino Linotype" w:cs="Tahoma"/>
          <w:sz w:val="22"/>
          <w:szCs w:val="22"/>
        </w:rPr>
        <w:t>nformación Mexiquense (SAIMEX).</w:t>
      </w:r>
    </w:p>
    <w:p w14:paraId="237EE6BE" w14:textId="77777777" w:rsidR="00672458" w:rsidRPr="004606B1" w:rsidRDefault="00672458" w:rsidP="00417AB6">
      <w:pPr>
        <w:spacing w:line="360" w:lineRule="auto"/>
        <w:jc w:val="both"/>
        <w:rPr>
          <w:rFonts w:ascii="Palatino Linotype" w:hAnsi="Palatino Linotype" w:cs="Tahoma"/>
          <w:sz w:val="22"/>
          <w:szCs w:val="22"/>
        </w:rPr>
      </w:pPr>
    </w:p>
    <w:p w14:paraId="11999797" w14:textId="73013938" w:rsidR="00B31222" w:rsidRPr="00985849" w:rsidRDefault="004606B1" w:rsidP="00417AB6">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d) </w:t>
      </w:r>
      <w:r w:rsidR="00B31222" w:rsidRPr="00985849">
        <w:rPr>
          <w:rFonts w:ascii="Palatino Linotype" w:hAnsi="Palatino Linotype" w:cs="Tahoma"/>
          <w:b/>
          <w:sz w:val="22"/>
          <w:szCs w:val="22"/>
        </w:rPr>
        <w:t>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 fecha</w:t>
      </w:r>
      <w:r w:rsidR="006D3A39">
        <w:rPr>
          <w:rFonts w:ascii="Palatino Linotype" w:hAnsi="Palatino Linotype" w:cs="Tahoma"/>
          <w:sz w:val="22"/>
          <w:szCs w:val="22"/>
        </w:rPr>
        <w:t xml:space="preserve"> </w:t>
      </w:r>
      <w:r w:rsidR="00672458">
        <w:rPr>
          <w:rFonts w:ascii="Palatino Linotype" w:hAnsi="Palatino Linotype" w:cs="Tahoma"/>
          <w:sz w:val="22"/>
          <w:szCs w:val="22"/>
        </w:rPr>
        <w:t>treinta de septiembre</w:t>
      </w:r>
      <w:r w:rsidR="00376182">
        <w:rPr>
          <w:rFonts w:ascii="Palatino Linotype" w:hAnsi="Palatino Linotype" w:cs="Tahoma"/>
          <w:sz w:val="22"/>
          <w:szCs w:val="22"/>
        </w:rPr>
        <w:t xml:space="preserve"> de dos mil diecinueve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445CC15B" w14:textId="77777777" w:rsidR="004606B1" w:rsidRDefault="004606B1" w:rsidP="00417AB6">
      <w:pPr>
        <w:spacing w:line="360" w:lineRule="auto"/>
        <w:jc w:val="both"/>
        <w:rPr>
          <w:rFonts w:ascii="Palatino Linotype" w:hAnsi="Palatino Linotype" w:cs="Tahoma"/>
          <w:b/>
          <w:sz w:val="22"/>
          <w:szCs w:val="22"/>
        </w:rPr>
      </w:pPr>
    </w:p>
    <w:p w14:paraId="12C79515" w14:textId="77777777" w:rsidR="004F2D88" w:rsidRPr="00985849" w:rsidRDefault="004F2D88" w:rsidP="00417AB6">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14:paraId="0F858800" w14:textId="77777777" w:rsidR="00BE0CA3" w:rsidRDefault="00BE0CA3" w:rsidP="00417AB6">
      <w:pPr>
        <w:spacing w:line="360" w:lineRule="auto"/>
        <w:jc w:val="center"/>
        <w:rPr>
          <w:rFonts w:ascii="Palatino Linotype" w:hAnsi="Palatino Linotype" w:cs="Tahoma"/>
          <w:b/>
          <w:sz w:val="22"/>
          <w:szCs w:val="22"/>
          <w:lang w:val="es-ES"/>
        </w:rPr>
      </w:pPr>
    </w:p>
    <w:p w14:paraId="0DF141A5" w14:textId="19A95098" w:rsidR="00264223" w:rsidRPr="00985849" w:rsidRDefault="009A620E" w:rsidP="00417AB6">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7B701D5F" w14:textId="77777777" w:rsidR="00264223" w:rsidRPr="00985849" w:rsidRDefault="00264223" w:rsidP="00417AB6">
      <w:pPr>
        <w:spacing w:line="360" w:lineRule="auto"/>
        <w:jc w:val="center"/>
        <w:rPr>
          <w:rFonts w:ascii="Palatino Linotype" w:hAnsi="Palatino Linotype" w:cs="Tahoma"/>
          <w:b/>
          <w:sz w:val="22"/>
          <w:szCs w:val="22"/>
          <w:lang w:val="es-ES"/>
        </w:rPr>
      </w:pPr>
    </w:p>
    <w:p w14:paraId="1723BBD4" w14:textId="77777777" w:rsidR="00B64641" w:rsidRPr="00985849" w:rsidRDefault="0096693C" w:rsidP="00417AB6">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50E9604C" w14:textId="77777777" w:rsidR="00B727C5" w:rsidRPr="00985849" w:rsidRDefault="00B727C5" w:rsidP="00417AB6">
      <w:pPr>
        <w:autoSpaceDE w:val="0"/>
        <w:autoSpaceDN w:val="0"/>
        <w:adjustRightInd w:val="0"/>
        <w:spacing w:line="360" w:lineRule="auto"/>
        <w:jc w:val="both"/>
        <w:rPr>
          <w:rFonts w:ascii="Palatino Linotype" w:hAnsi="Palatino Linotype" w:cs="Tahoma"/>
          <w:sz w:val="22"/>
          <w:szCs w:val="22"/>
          <w:lang w:val="es-ES"/>
        </w:rPr>
      </w:pPr>
    </w:p>
    <w:p w14:paraId="7C1E2238" w14:textId="77777777" w:rsidR="00672458" w:rsidRPr="00B16861" w:rsidRDefault="00672458" w:rsidP="00672458">
      <w:pPr>
        <w:spacing w:line="360" w:lineRule="auto"/>
        <w:jc w:val="both"/>
        <w:rPr>
          <w:rFonts w:ascii="Palatino Linotype" w:hAnsi="Palatino Linotype" w:cs="Tahoma"/>
          <w:sz w:val="22"/>
          <w:szCs w:val="22"/>
          <w:shd w:val="clear" w:color="auto" w:fill="FFFFFF"/>
        </w:rPr>
      </w:pPr>
      <w:r w:rsidRPr="00B1686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744C797" w14:textId="47D5B1BE" w:rsidR="00FE597F" w:rsidRPr="00985849" w:rsidRDefault="00FE597F" w:rsidP="00417AB6">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985849" w:rsidRDefault="0096693C" w:rsidP="00417AB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lastRenderedPageBreak/>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985849" w:rsidRDefault="009C408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7777777" w:rsidR="00CF4012" w:rsidRPr="00985849" w:rsidRDefault="00FE5410"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985849" w:rsidRDefault="00683CB5"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985849" w:rsidRDefault="00FE5410" w:rsidP="00417AB6">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w:t>
      </w:r>
      <w:r w:rsidR="00CF4012" w:rsidRPr="003C2C73">
        <w:rPr>
          <w:rFonts w:ascii="Palatino Linotype" w:eastAsia="Calibri" w:hAnsi="Palatino Linotype" w:cs="Tahoma"/>
          <w:b/>
          <w:color w:val="000000"/>
          <w:sz w:val="22"/>
          <w:szCs w:val="22"/>
          <w:lang w:val="es-ES" w:eastAsia="es-MX"/>
        </w:rPr>
        <w:t>no se actualiza ninguna de las causales de improcedencia establecidas en el ordenamiento jurídico previamente señalado</w:t>
      </w:r>
      <w:r w:rsidR="00CF4012" w:rsidRPr="00985849">
        <w:rPr>
          <w:rFonts w:ascii="Palatino Linotype" w:eastAsia="Calibri" w:hAnsi="Palatino Linotype" w:cs="Tahoma"/>
          <w:color w:val="000000"/>
          <w:sz w:val="22"/>
          <w:szCs w:val="22"/>
          <w:lang w:val="es-ES" w:eastAsia="es-MX"/>
        </w:rPr>
        <w:t xml:space="preserve">,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985849" w:rsidRDefault="00CF4012" w:rsidP="00417AB6">
      <w:pPr>
        <w:autoSpaceDE w:val="0"/>
        <w:autoSpaceDN w:val="0"/>
        <w:adjustRightInd w:val="0"/>
        <w:spacing w:line="360" w:lineRule="auto"/>
        <w:jc w:val="both"/>
        <w:rPr>
          <w:rFonts w:ascii="Palatino Linotype" w:hAnsi="Palatino Linotype" w:cs="Tahoma"/>
          <w:sz w:val="22"/>
          <w:szCs w:val="22"/>
          <w:lang w:val="es-ES"/>
        </w:rPr>
      </w:pPr>
    </w:p>
    <w:p w14:paraId="6826B704" w14:textId="356CFB39" w:rsidR="00CF4012" w:rsidRDefault="004F41A2"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w:t>
      </w:r>
      <w:r w:rsidR="007009C1">
        <w:rPr>
          <w:rFonts w:ascii="Palatino Linotype" w:eastAsia="Calibri" w:hAnsi="Palatino Linotype" w:cs="Tahoma"/>
          <w:color w:val="000000"/>
          <w:sz w:val="22"/>
          <w:szCs w:val="22"/>
          <w:lang w:val="es-ES" w:eastAsia="es-MX"/>
        </w:rPr>
        <w:t>,</w:t>
      </w:r>
      <w:r w:rsidR="00CF4012" w:rsidRPr="00985849">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EE7AAC" w14:textId="77777777" w:rsidR="00252F91" w:rsidRPr="00985849" w:rsidRDefault="00252F9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4B1C846A" w:rsidR="003A78B5" w:rsidRPr="00985849" w:rsidRDefault="004F41A2" w:rsidP="00417AB6">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lastRenderedPageBreak/>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w:t>
      </w:r>
      <w:r w:rsidR="00953379">
        <w:rPr>
          <w:rFonts w:ascii="Palatino Linotype" w:eastAsia="Calibri" w:hAnsi="Palatino Linotype" w:cs="Tahoma"/>
          <w:color w:val="000000"/>
          <w:sz w:val="22"/>
          <w:szCs w:val="22"/>
          <w:lang w:val="es-ES" w:eastAsia="es-MX"/>
        </w:rPr>
        <w:t>,</w:t>
      </w:r>
      <w:r w:rsidR="003A78B5" w:rsidRPr="00985849">
        <w:rPr>
          <w:rFonts w:ascii="Palatino Linotype" w:eastAsia="Calibri" w:hAnsi="Palatino Linotype" w:cs="Tahoma"/>
          <w:color w:val="000000"/>
          <w:sz w:val="22"/>
          <w:szCs w:val="22"/>
          <w:lang w:val="es-ES" w:eastAsia="es-MX"/>
        </w:rPr>
        <w:t xml:space="preserve"> de la Ley de la materia</w:t>
      </w:r>
      <w:r w:rsidR="003A78B5" w:rsidRPr="00985849">
        <w:rPr>
          <w:rFonts w:ascii="Palatino Linotype" w:eastAsia="Calibri" w:hAnsi="Palatino Linotype" w:cs="Tahoma"/>
          <w:bCs/>
          <w:color w:val="000000"/>
          <w:sz w:val="22"/>
          <w:szCs w:val="22"/>
          <w:lang w:val="es-ES" w:eastAsia="es-MX"/>
        </w:rPr>
        <w:t xml:space="preserve">, toda vez que la solicitante se inconformó </w:t>
      </w:r>
      <w:r w:rsidR="00953379">
        <w:rPr>
          <w:rFonts w:ascii="Palatino Linotype" w:eastAsia="Calibri" w:hAnsi="Palatino Linotype" w:cs="Tahoma"/>
          <w:bCs/>
          <w:color w:val="000000"/>
          <w:sz w:val="22"/>
          <w:szCs w:val="22"/>
          <w:lang w:val="es-ES" w:eastAsia="es-MX"/>
        </w:rPr>
        <w:t>por</w:t>
      </w:r>
      <w:r w:rsidR="003A78B5" w:rsidRPr="00985849">
        <w:rPr>
          <w:rFonts w:ascii="Palatino Linotype" w:eastAsia="Calibri" w:hAnsi="Palatino Linotype" w:cs="Tahoma"/>
          <w:bCs/>
          <w:color w:val="000000"/>
          <w:sz w:val="22"/>
          <w:szCs w:val="22"/>
          <w:lang w:val="es-ES" w:eastAsia="es-MX"/>
        </w:rPr>
        <w:t xml:space="preserve"> </w:t>
      </w:r>
      <w:r w:rsidR="002C333C">
        <w:rPr>
          <w:rFonts w:ascii="Palatino Linotype" w:eastAsia="Calibri" w:hAnsi="Palatino Linotype" w:cs="Tahoma"/>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la falta de respuesta a su solicitud de información</w:t>
      </w:r>
      <w:r w:rsidR="002C333C">
        <w:rPr>
          <w:rFonts w:ascii="Palatino Linotype" w:eastAsia="Calibri" w:hAnsi="Palatino Linotype" w:cs="Tahoma"/>
          <w:b/>
          <w:bCs/>
          <w:color w:val="000000"/>
          <w:sz w:val="22"/>
          <w:szCs w:val="22"/>
          <w:lang w:val="es-ES" w:eastAsia="es-MX"/>
        </w:rPr>
        <w:t xml:space="preserve"> -</w:t>
      </w:r>
      <w:r w:rsidR="003A78B5" w:rsidRPr="0068213E">
        <w:rPr>
          <w:rFonts w:ascii="Palatino Linotype" w:eastAsia="Calibri" w:hAnsi="Palatino Linotype" w:cs="Tahoma"/>
          <w:b/>
          <w:bCs/>
          <w:color w:val="000000"/>
          <w:sz w:val="22"/>
          <w:szCs w:val="22"/>
          <w:lang w:val="es-ES" w:eastAsia="es-MX"/>
        </w:rPr>
        <w:t>.</w:t>
      </w:r>
    </w:p>
    <w:p w14:paraId="77C9DEBB" w14:textId="49700408" w:rsidR="00BE0CA3" w:rsidRDefault="00BE0CA3" w:rsidP="00417AB6">
      <w:pPr>
        <w:spacing w:line="360" w:lineRule="auto"/>
        <w:jc w:val="both"/>
        <w:rPr>
          <w:rFonts w:ascii="Palatino Linotype" w:eastAsia="Calibri" w:hAnsi="Palatino Linotype" w:cs="Tahoma"/>
          <w:b/>
          <w:sz w:val="22"/>
          <w:szCs w:val="22"/>
          <w:lang w:val="es-ES" w:eastAsia="es-ES_tradnl"/>
        </w:rPr>
      </w:pPr>
    </w:p>
    <w:p w14:paraId="4FBAB976" w14:textId="2A1EB9C7" w:rsidR="008E5077" w:rsidRDefault="004F2D88" w:rsidP="00417AB6">
      <w:pPr>
        <w:spacing w:line="360" w:lineRule="auto"/>
        <w:jc w:val="both"/>
        <w:rPr>
          <w:rFonts w:ascii="Palatino Linotype" w:eastAsia="Calibri" w:hAnsi="Palatino Linotype" w:cs="Tahoma"/>
          <w:b/>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14:paraId="11901C81" w14:textId="77777777" w:rsidR="00376182" w:rsidRPr="00985849" w:rsidRDefault="00376182" w:rsidP="00417AB6">
      <w:pPr>
        <w:spacing w:line="360" w:lineRule="auto"/>
        <w:jc w:val="both"/>
        <w:rPr>
          <w:rFonts w:ascii="Palatino Linotype" w:eastAsia="Calibri" w:hAnsi="Palatino Linotype" w:cs="Tahoma"/>
          <w:sz w:val="22"/>
          <w:szCs w:val="22"/>
          <w:lang w:val="es-ES" w:eastAsia="es-ES_tradnl"/>
        </w:rPr>
      </w:pPr>
    </w:p>
    <w:p w14:paraId="794932CB" w14:textId="0FC3E195" w:rsidR="00F02171" w:rsidRPr="00985849" w:rsidRDefault="004F2D88" w:rsidP="00417AB6">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172729">
        <w:rPr>
          <w:rFonts w:ascii="Palatino Linotype" w:hAnsi="Palatino Linotype" w:cs="Tahoma"/>
          <w:sz w:val="22"/>
          <w:szCs w:val="22"/>
          <w:lang w:val="es-ES"/>
        </w:rPr>
        <w:t>el</w:t>
      </w:r>
      <w:r w:rsidR="006F01E7" w:rsidRPr="00985849">
        <w:rPr>
          <w:rFonts w:ascii="Palatino Linotype" w:hAnsi="Palatino Linotype" w:cs="Tahoma"/>
          <w:sz w:val="22"/>
          <w:szCs w:val="22"/>
          <w:lang w:val="es-ES"/>
        </w:rPr>
        <w:t xml:space="preserve"> </w:t>
      </w:r>
      <w:r w:rsidR="00172729">
        <w:rPr>
          <w:rFonts w:ascii="Palatino Linotype" w:hAnsi="Palatino Linotype" w:cs="Tahoma"/>
          <w:sz w:val="22"/>
          <w:szCs w:val="22"/>
          <w:lang w:val="es-ES"/>
        </w:rPr>
        <w:t>R</w:t>
      </w:r>
      <w:r w:rsidR="00F02171" w:rsidRPr="00985849">
        <w:rPr>
          <w:rFonts w:ascii="Palatino Linotype" w:hAnsi="Palatino Linotype" w:cs="Tahoma"/>
          <w:sz w:val="22"/>
          <w:szCs w:val="22"/>
          <w:lang w:val="es-ES"/>
        </w:rPr>
        <w:t xml:space="preserve">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A42473">
        <w:rPr>
          <w:rFonts w:ascii="Palatino Linotype" w:hAnsi="Palatino Linotype" w:cs="Tahoma"/>
          <w:sz w:val="22"/>
          <w:szCs w:val="22"/>
          <w:lang w:val="es-ES"/>
        </w:rPr>
        <w:t>Sujeto</w:t>
      </w:r>
      <w:r w:rsidR="00956793">
        <w:rPr>
          <w:rFonts w:ascii="Palatino Linotype" w:hAnsi="Palatino Linotype" w:cs="Tahoma"/>
          <w:sz w:val="22"/>
          <w:szCs w:val="22"/>
          <w:lang w:val="es-ES"/>
        </w:rPr>
        <w:t xml:space="preserve">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14:paraId="082E888A" w14:textId="77777777" w:rsidR="00F02171" w:rsidRPr="00985849" w:rsidRDefault="00F02171" w:rsidP="00417AB6">
      <w:pPr>
        <w:spacing w:line="360" w:lineRule="auto"/>
        <w:jc w:val="both"/>
        <w:rPr>
          <w:rFonts w:ascii="Palatino Linotype" w:hAnsi="Palatino Linotype" w:cs="Tahoma"/>
          <w:sz w:val="22"/>
          <w:szCs w:val="22"/>
          <w:lang w:val="es-ES"/>
        </w:rPr>
      </w:pPr>
    </w:p>
    <w:p w14:paraId="7C38D418" w14:textId="77777777" w:rsidR="00F02171" w:rsidRPr="00985849" w:rsidRDefault="00F02171" w:rsidP="00417AB6">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2B2DA53D" w14:textId="77777777" w:rsidR="004F2D88" w:rsidRPr="00985849" w:rsidRDefault="004F2D88" w:rsidP="00417AB6">
      <w:pPr>
        <w:spacing w:line="360" w:lineRule="auto"/>
        <w:jc w:val="both"/>
        <w:rPr>
          <w:rFonts w:ascii="Palatino Linotype" w:hAnsi="Palatino Linotype" w:cs="Tahoma"/>
          <w:b/>
          <w:sz w:val="22"/>
          <w:szCs w:val="22"/>
          <w:lang w:val="es-ES"/>
        </w:rPr>
      </w:pPr>
    </w:p>
    <w:p w14:paraId="1128ED34" w14:textId="77777777" w:rsidR="0025469C" w:rsidRPr="00985849" w:rsidRDefault="0096693C" w:rsidP="00417AB6">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Default="0025469C"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9D25E7C" w14:textId="70A31D84" w:rsidR="003C2C73" w:rsidRDefault="003C2C73" w:rsidP="00417AB6">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w:t>
      </w:r>
      <w:r>
        <w:rPr>
          <w:rFonts w:ascii="Palatino Linotype" w:eastAsia="Calibri" w:hAnsi="Palatino Linotype" w:cs="Tahoma"/>
          <w:iCs/>
          <w:sz w:val="22"/>
          <w:szCs w:val="22"/>
          <w:lang w:val="es-ES" w:eastAsia="es-ES_tradnl"/>
        </w:rPr>
        <w:t xml:space="preserve">ctúa, se desprende que el Recurrente solicitó al </w:t>
      </w:r>
      <w:r w:rsidR="000C389E" w:rsidRPr="000C389E">
        <w:rPr>
          <w:rFonts w:ascii="Palatino Linotype" w:eastAsia="Calibri" w:hAnsi="Palatino Linotype" w:cs="Tahoma"/>
          <w:b/>
          <w:iCs/>
          <w:sz w:val="22"/>
          <w:szCs w:val="22"/>
          <w:lang w:val="es-ES" w:eastAsia="es-ES_tradnl"/>
        </w:rPr>
        <w:t>Ayuntamiento de Tequixquiac</w:t>
      </w:r>
      <w:r>
        <w:rPr>
          <w:rFonts w:ascii="Palatino Linotype" w:eastAsia="Calibri" w:hAnsi="Palatino Linotype" w:cs="Tahoma"/>
          <w:iCs/>
          <w:sz w:val="22"/>
          <w:szCs w:val="22"/>
          <w:lang w:val="es-ES" w:eastAsia="es-ES_tradnl"/>
        </w:rPr>
        <w:t>, lo siguiente:</w:t>
      </w:r>
    </w:p>
    <w:p w14:paraId="548A61BC" w14:textId="77777777" w:rsidR="00753ABF" w:rsidRPr="00985849" w:rsidRDefault="00753ABF" w:rsidP="00417AB6">
      <w:pPr>
        <w:tabs>
          <w:tab w:val="left" w:pos="4962"/>
        </w:tabs>
        <w:spacing w:line="360" w:lineRule="auto"/>
        <w:jc w:val="both"/>
        <w:rPr>
          <w:rFonts w:ascii="Palatino Linotype" w:eastAsia="Calibri" w:hAnsi="Palatino Linotype" w:cs="Tahoma"/>
          <w:iCs/>
          <w:sz w:val="22"/>
          <w:szCs w:val="22"/>
          <w:lang w:val="es-ES" w:eastAsia="es-ES_tradnl"/>
        </w:rPr>
      </w:pPr>
    </w:p>
    <w:p w14:paraId="480E4D3C" w14:textId="054A669C" w:rsidR="000C389E" w:rsidRDefault="004E2B07" w:rsidP="00417AB6">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Sueldo de los integrantes del Ayuntamiento, específicamente Presidente, Síndico y Regidores, así como de todos los servidores públicos que laboran en el </w:t>
      </w:r>
      <w:r w:rsidRPr="00825C43">
        <w:rPr>
          <w:rFonts w:ascii="Palatino Linotype" w:eastAsia="Calibri" w:hAnsi="Palatino Linotype" w:cs="Tahoma"/>
          <w:szCs w:val="22"/>
          <w:lang w:eastAsia="en-US"/>
        </w:rPr>
        <w:t>Ayuntamiento de Tequixquiac</w:t>
      </w:r>
      <w:r>
        <w:rPr>
          <w:rFonts w:ascii="Palatino Linotype" w:eastAsia="Calibri" w:hAnsi="Palatino Linotype" w:cs="Tahoma"/>
          <w:szCs w:val="22"/>
          <w:lang w:eastAsia="en-US"/>
        </w:rPr>
        <w:t xml:space="preserve">; </w:t>
      </w:r>
      <w:r w:rsidRPr="004E2B07">
        <w:rPr>
          <w:rFonts w:ascii="Palatino Linotype" w:eastAsia="Calibri" w:hAnsi="Palatino Linotype" w:cs="Tahoma"/>
          <w:szCs w:val="22"/>
          <w:lang w:eastAsia="en-US"/>
        </w:rPr>
        <w:t>Organismo Municipal del Agua e Instituto de Cultura Física y Deporte del Municipio</w:t>
      </w:r>
      <w:r>
        <w:rPr>
          <w:rFonts w:ascii="Palatino Linotype" w:eastAsia="Calibri" w:hAnsi="Palatino Linotype" w:cs="Tahoma"/>
          <w:iCs/>
          <w:szCs w:val="22"/>
          <w:lang w:val="es-ES" w:eastAsia="es-ES_tradnl"/>
        </w:rPr>
        <w:t>; desglosado quincenalmente desde el primero de enero al treinta de abril de dos mil diecinueve. Detallando puesto, área de adscripción y monto total de percepción, incluyendo bonificaciones y premios.</w:t>
      </w:r>
    </w:p>
    <w:p w14:paraId="60AA7DCF" w14:textId="281EB417" w:rsidR="008E5077" w:rsidRPr="00985849" w:rsidRDefault="00F00407" w:rsidP="00417AB6">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lastRenderedPageBreak/>
        <w:t xml:space="preserve">Concluido el plazo para otorgar respuesta, el </w:t>
      </w:r>
      <w:r w:rsidR="00A42473">
        <w:rPr>
          <w:rFonts w:ascii="Palatino Linotype" w:eastAsia="Calibri" w:hAnsi="Palatino Linotype" w:cs="Tahoma"/>
          <w:iCs/>
          <w:sz w:val="22"/>
          <w:szCs w:val="22"/>
          <w:lang w:val="es-ES" w:eastAsia="es-ES_tradnl"/>
        </w:rPr>
        <w:t>Sujeto</w:t>
      </w:r>
      <w:r w:rsidR="00956793">
        <w:rPr>
          <w:rFonts w:ascii="Palatino Linotype" w:eastAsia="Calibri" w:hAnsi="Palatino Linotype" w:cs="Tahoma"/>
          <w:iCs/>
          <w:sz w:val="22"/>
          <w:szCs w:val="22"/>
          <w:lang w:val="es-ES" w:eastAsia="es-ES_tradnl"/>
        </w:rPr>
        <w:t xml:space="preserve">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985849">
        <w:rPr>
          <w:rFonts w:ascii="Palatino Linotype" w:eastAsia="Calibri" w:hAnsi="Palatino Linotype" w:cs="Tahoma"/>
          <w:iCs/>
          <w:sz w:val="22"/>
          <w:szCs w:val="22"/>
          <w:lang w:val="es-ES" w:eastAsia="es-ES_tradnl"/>
        </w:rPr>
        <w:t>que nos ocupa</w:t>
      </w:r>
      <w:r w:rsidR="00F23E81" w:rsidRPr="00985849">
        <w:rPr>
          <w:rFonts w:ascii="Palatino Linotype" w:eastAsia="Calibri" w:hAnsi="Palatino Linotype" w:cs="Tahoma"/>
          <w:iCs/>
          <w:sz w:val="22"/>
          <w:szCs w:val="22"/>
          <w:lang w:val="es-ES" w:eastAsia="es-ES_tradnl"/>
        </w:rPr>
        <w:t>; r</w:t>
      </w:r>
      <w:r w:rsidR="00BD5CDF" w:rsidRPr="00985849">
        <w:rPr>
          <w:rFonts w:ascii="Palatino Linotype" w:eastAsia="Calibri" w:hAnsi="Palatino Linotype" w:cs="Tahoma"/>
          <w:iCs/>
          <w:sz w:val="22"/>
          <w:szCs w:val="22"/>
          <w:lang w:val="es-ES" w:eastAsia="es-ES_tradnl"/>
        </w:rPr>
        <w:t>azón por la cual</w:t>
      </w:r>
      <w:r w:rsidR="00F23E81" w:rsidRPr="00985849">
        <w:rPr>
          <w:rFonts w:ascii="Palatino Linotype" w:eastAsia="Calibri" w:hAnsi="Palatino Linotype" w:cs="Tahoma"/>
          <w:iCs/>
          <w:sz w:val="22"/>
          <w:szCs w:val="22"/>
          <w:lang w:val="es-ES" w:eastAsia="es-ES_tradnl"/>
        </w:rPr>
        <w:t>,</w:t>
      </w:r>
      <w:r w:rsidR="00172729">
        <w:rPr>
          <w:rFonts w:ascii="Palatino Linotype" w:eastAsia="Calibri" w:hAnsi="Palatino Linotype" w:cs="Tahoma"/>
          <w:iCs/>
          <w:sz w:val="22"/>
          <w:szCs w:val="22"/>
          <w:lang w:val="es-ES" w:eastAsia="es-ES_tradnl"/>
        </w:rPr>
        <w:t xml:space="preserve"> el P</w:t>
      </w:r>
      <w:r w:rsidR="00BD5CDF" w:rsidRPr="00985849">
        <w:rPr>
          <w:rFonts w:ascii="Palatino Linotype" w:eastAsia="Calibri" w:hAnsi="Palatino Linotype" w:cs="Tahoma"/>
          <w:iCs/>
          <w:sz w:val="22"/>
          <w:szCs w:val="22"/>
          <w:lang w:val="es-ES" w:eastAsia="es-ES_tradnl"/>
        </w:rPr>
        <w:t xml:space="preserve">articular presentó un recurso de revisión ante este Instituto, </w:t>
      </w:r>
      <w:r w:rsidR="005A3131" w:rsidRPr="00985849">
        <w:rPr>
          <w:rFonts w:ascii="Palatino Linotype" w:eastAsia="Calibri" w:hAnsi="Palatino Linotype" w:cs="Tahoma"/>
          <w:iCs/>
          <w:sz w:val="22"/>
          <w:szCs w:val="22"/>
          <w:lang w:val="es-ES" w:eastAsia="es-ES_tradnl"/>
        </w:rPr>
        <w:t xml:space="preserve">en el </w:t>
      </w:r>
      <w:r w:rsidR="00F23E81" w:rsidRPr="00985849">
        <w:rPr>
          <w:rFonts w:ascii="Palatino Linotype" w:eastAsia="Calibri" w:hAnsi="Palatino Linotype" w:cs="Tahoma"/>
          <w:iCs/>
          <w:sz w:val="22"/>
          <w:szCs w:val="22"/>
          <w:lang w:val="es-ES" w:eastAsia="es-ES_tradnl"/>
        </w:rPr>
        <w:t>que</w:t>
      </w:r>
      <w:r w:rsidR="00B73823">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manifest</w:t>
      </w:r>
      <w:r w:rsidR="005A3131" w:rsidRPr="00985849">
        <w:rPr>
          <w:rFonts w:ascii="Palatino Linotype" w:eastAsia="Calibri" w:hAnsi="Palatino Linotype" w:cs="Tahoma"/>
          <w:iCs/>
          <w:sz w:val="22"/>
          <w:szCs w:val="22"/>
          <w:lang w:val="es-ES" w:eastAsia="es-ES_tradnl"/>
        </w:rPr>
        <w:t>ó</w:t>
      </w:r>
      <w:r w:rsidR="00BD5CDF" w:rsidRPr="00985849">
        <w:rPr>
          <w:rFonts w:ascii="Palatino Linotype" w:eastAsia="Calibri" w:hAnsi="Palatino Linotype" w:cs="Tahoma"/>
          <w:iCs/>
          <w:sz w:val="22"/>
          <w:szCs w:val="22"/>
          <w:lang w:val="es-ES" w:eastAsia="es-ES_tradnl"/>
        </w:rPr>
        <w:t xml:space="preserve"> como agravio l</w:t>
      </w:r>
      <w:r w:rsidR="00BD5CDF" w:rsidRPr="002E0F19">
        <w:rPr>
          <w:rFonts w:ascii="Palatino Linotype" w:eastAsia="Calibri" w:hAnsi="Palatino Linotype" w:cs="Tahoma"/>
          <w:b/>
          <w:iCs/>
          <w:sz w:val="22"/>
          <w:szCs w:val="22"/>
          <w:lang w:val="es-ES" w:eastAsia="es-ES_tradnl"/>
        </w:rPr>
        <w:t xml:space="preserve">a falta de respuesta del </w:t>
      </w:r>
      <w:r w:rsidR="00A42473" w:rsidRPr="002E0F19">
        <w:rPr>
          <w:rFonts w:ascii="Palatino Linotype" w:eastAsia="Calibri" w:hAnsi="Palatino Linotype" w:cs="Tahoma"/>
          <w:b/>
          <w:iCs/>
          <w:sz w:val="22"/>
          <w:szCs w:val="22"/>
          <w:lang w:val="es-ES" w:eastAsia="es-ES_tradnl"/>
        </w:rPr>
        <w:t>Sujeto</w:t>
      </w:r>
      <w:r w:rsidR="00956793" w:rsidRPr="002E0F19">
        <w:rPr>
          <w:rFonts w:ascii="Palatino Linotype" w:eastAsia="Calibri" w:hAnsi="Palatino Linotype" w:cs="Tahoma"/>
          <w:b/>
          <w:iCs/>
          <w:sz w:val="22"/>
          <w:szCs w:val="22"/>
          <w:lang w:val="es-ES" w:eastAsia="es-ES_tradnl"/>
        </w:rPr>
        <w:t xml:space="preserve"> Obligado</w:t>
      </w:r>
      <w:r w:rsidR="00BD5CDF" w:rsidRPr="00985849">
        <w:rPr>
          <w:rFonts w:ascii="Palatino Linotype" w:eastAsia="Calibri" w:hAnsi="Palatino Linotype" w:cs="Tahoma"/>
          <w:iCs/>
          <w:sz w:val="22"/>
          <w:szCs w:val="22"/>
          <w:lang w:val="es-ES" w:eastAsia="es-ES_tradnl"/>
        </w:rPr>
        <w:t xml:space="preserve"> a la solicitud de acceso a la información </w:t>
      </w:r>
      <w:r w:rsidR="00F23E81" w:rsidRPr="00985849">
        <w:rPr>
          <w:rFonts w:ascii="Palatino Linotype" w:eastAsia="Calibri" w:hAnsi="Palatino Linotype" w:cs="Tahoma"/>
          <w:iCs/>
          <w:sz w:val="22"/>
          <w:szCs w:val="22"/>
          <w:lang w:val="es-ES" w:eastAsia="es-ES_tradnl"/>
        </w:rPr>
        <w:t xml:space="preserve">con </w:t>
      </w:r>
      <w:r w:rsidR="00BD5CDF" w:rsidRPr="00985849">
        <w:rPr>
          <w:rFonts w:ascii="Palatino Linotype" w:eastAsia="Calibri" w:hAnsi="Palatino Linotype" w:cs="Tahoma"/>
          <w:iCs/>
          <w:sz w:val="22"/>
          <w:szCs w:val="22"/>
          <w:lang w:val="es-ES" w:eastAsia="es-ES_tradnl"/>
        </w:rPr>
        <w:t>número</w:t>
      </w:r>
      <w:r w:rsidR="00F23E81" w:rsidRPr="00985849">
        <w:rPr>
          <w:rFonts w:ascii="Palatino Linotype" w:eastAsia="Calibri" w:hAnsi="Palatino Linotype" w:cs="Tahoma"/>
          <w:iCs/>
          <w:sz w:val="22"/>
          <w:szCs w:val="22"/>
          <w:lang w:val="es-ES" w:eastAsia="es-ES_tradnl"/>
        </w:rPr>
        <w:t xml:space="preserve"> de folio </w:t>
      </w:r>
      <w:r w:rsidR="004B5447" w:rsidRPr="004B5447">
        <w:rPr>
          <w:rFonts w:ascii="Palatino Linotype" w:eastAsia="Calibri" w:hAnsi="Palatino Linotype" w:cs="Tahoma"/>
          <w:b/>
          <w:bCs/>
          <w:iCs/>
          <w:sz w:val="22"/>
          <w:szCs w:val="22"/>
          <w:lang w:eastAsia="es-ES_tradnl"/>
        </w:rPr>
        <w:t>00041/TEQUIXQU/IP/2019</w:t>
      </w:r>
      <w:r w:rsidR="00BB49A0" w:rsidRPr="00985849">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dentro de los plazos previstos por la Ley de</w:t>
      </w:r>
      <w:r w:rsidR="00BB49A0" w:rsidRPr="0098584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985849">
        <w:rPr>
          <w:rFonts w:ascii="Palatino Linotype" w:eastAsia="Calibri" w:hAnsi="Palatino Linotype" w:cs="Tahoma"/>
          <w:iCs/>
          <w:sz w:val="22"/>
          <w:szCs w:val="22"/>
          <w:lang w:val="es-ES" w:eastAsia="es-ES_tradnl"/>
        </w:rPr>
        <w:t>.</w:t>
      </w:r>
    </w:p>
    <w:p w14:paraId="07A960C5" w14:textId="77777777" w:rsidR="00315492" w:rsidRPr="00985849" w:rsidRDefault="00315492"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07F20EA2" w14:textId="1F816784" w:rsidR="00BD5CDF" w:rsidRPr="00985849" w:rsidRDefault="00BD5CDF" w:rsidP="00417AB6">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w:t>
      </w:r>
      <w:r w:rsidR="00172729">
        <w:rPr>
          <w:rFonts w:ascii="Palatino Linotype" w:eastAsia="Calibri" w:hAnsi="Palatino Linotype" w:cs="Tahoma"/>
          <w:iCs/>
          <w:sz w:val="22"/>
          <w:szCs w:val="22"/>
          <w:lang w:val="es-ES" w:eastAsia="es-ES_tradnl"/>
        </w:rPr>
        <w:t>ravio manifestado por el ahora R</w:t>
      </w:r>
      <w:r w:rsidRPr="00985849">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985849" w:rsidRDefault="00BD5CDF"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417AB6">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417AB6">
      <w:pPr>
        <w:spacing w:line="360" w:lineRule="auto"/>
        <w:ind w:right="-93"/>
        <w:jc w:val="both"/>
        <w:rPr>
          <w:rFonts w:ascii="Palatino Linotype" w:hAnsi="Palatino Linotype" w:cs="Tahoma"/>
          <w:b/>
          <w:sz w:val="22"/>
          <w:szCs w:val="22"/>
        </w:rPr>
      </w:pPr>
    </w:p>
    <w:p w14:paraId="1A9EFD22" w14:textId="77777777" w:rsidR="00B37CF8" w:rsidRPr="00985849" w:rsidRDefault="00B37CF8" w:rsidP="00417AB6">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9E5A474" w14:textId="77777777" w:rsidR="00632E78" w:rsidRDefault="00632E78" w:rsidP="00417AB6">
      <w:pPr>
        <w:spacing w:line="360" w:lineRule="auto"/>
        <w:jc w:val="both"/>
        <w:rPr>
          <w:rFonts w:ascii="Palatino Linotype" w:hAnsi="Palatino Linotype" w:cs="Tahoma"/>
          <w:sz w:val="22"/>
          <w:szCs w:val="22"/>
        </w:rPr>
      </w:pPr>
    </w:p>
    <w:p w14:paraId="1FE17500" w14:textId="509C3B89"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considera corresponde a las Obligaciones de Transparencia, la </w:t>
      </w:r>
      <w:r w:rsidR="00B34583">
        <w:rPr>
          <w:rFonts w:ascii="Palatino Linotype" w:hAnsi="Palatino Linotype" w:cs="Tahoma"/>
          <w:sz w:val="22"/>
          <w:szCs w:val="22"/>
        </w:rPr>
        <w:t xml:space="preserve">cual debe estar disponible para </w:t>
      </w:r>
      <w:r w:rsidRPr="00985849">
        <w:rPr>
          <w:rFonts w:ascii="Palatino Linotype" w:hAnsi="Palatino Linotype" w:cs="Tahoma"/>
          <w:sz w:val="22"/>
          <w:szCs w:val="22"/>
        </w:rPr>
        <w:t>cualquier persona de manera permanente y actualizada.</w:t>
      </w:r>
    </w:p>
    <w:p w14:paraId="27523E85" w14:textId="77777777" w:rsidR="00B37CF8" w:rsidRPr="00985849" w:rsidRDefault="00B37CF8" w:rsidP="00417AB6">
      <w:pPr>
        <w:spacing w:line="360" w:lineRule="auto"/>
        <w:jc w:val="both"/>
        <w:rPr>
          <w:rFonts w:ascii="Palatino Linotype" w:hAnsi="Palatino Linotype" w:cs="Tahoma"/>
          <w:sz w:val="22"/>
          <w:szCs w:val="22"/>
        </w:rPr>
      </w:pPr>
    </w:p>
    <w:p w14:paraId="19352CAA" w14:textId="01D7BC9D"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985849">
        <w:rPr>
          <w:rFonts w:ascii="Palatino Linotype" w:hAnsi="Palatino Linotype" w:cs="Tahoma"/>
          <w:sz w:val="22"/>
          <w:szCs w:val="22"/>
        </w:rPr>
        <w:lastRenderedPageBreak/>
        <w:t xml:space="preserve">Pública, que deben de difundir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417AB6">
      <w:pPr>
        <w:spacing w:line="360" w:lineRule="auto"/>
        <w:jc w:val="both"/>
        <w:rPr>
          <w:rFonts w:ascii="Palatino Linotype" w:hAnsi="Palatino Linotype" w:cs="Tahoma"/>
          <w:sz w:val="22"/>
          <w:szCs w:val="22"/>
        </w:rPr>
      </w:pPr>
    </w:p>
    <w:p w14:paraId="06478D28"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417AB6">
      <w:pPr>
        <w:spacing w:line="360" w:lineRule="auto"/>
        <w:jc w:val="both"/>
        <w:rPr>
          <w:rFonts w:ascii="Palatino Linotype" w:hAnsi="Palatino Linotype" w:cs="Tahoma"/>
          <w:sz w:val="22"/>
          <w:szCs w:val="22"/>
        </w:rPr>
      </w:pPr>
    </w:p>
    <w:p w14:paraId="2D73276A"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417AB6">
      <w:pPr>
        <w:spacing w:line="360" w:lineRule="auto"/>
        <w:jc w:val="both"/>
        <w:rPr>
          <w:rFonts w:ascii="Palatino Linotype" w:hAnsi="Palatino Linotype" w:cs="Tahoma"/>
          <w:sz w:val="22"/>
          <w:szCs w:val="22"/>
        </w:rPr>
      </w:pPr>
    </w:p>
    <w:p w14:paraId="0314BC1E" w14:textId="77777777"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FD584E2" w14:textId="62654A2D" w:rsidR="00632E78" w:rsidRDefault="00632E78" w:rsidP="00417AB6">
      <w:pPr>
        <w:spacing w:line="360" w:lineRule="auto"/>
        <w:jc w:val="both"/>
        <w:rPr>
          <w:rFonts w:ascii="Palatino Linotype" w:hAnsi="Palatino Linotype" w:cs="Tahoma"/>
          <w:sz w:val="22"/>
          <w:szCs w:val="22"/>
        </w:rPr>
      </w:pPr>
    </w:p>
    <w:p w14:paraId="7AA66862" w14:textId="55367433"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985849" w:rsidRDefault="00B37CF8" w:rsidP="00417AB6">
      <w:pPr>
        <w:spacing w:line="360" w:lineRule="auto"/>
        <w:jc w:val="both"/>
        <w:rPr>
          <w:rFonts w:ascii="Palatino Linotype" w:hAnsi="Palatino Linotype" w:cs="Tahoma"/>
          <w:sz w:val="22"/>
          <w:szCs w:val="22"/>
        </w:rPr>
      </w:pPr>
    </w:p>
    <w:p w14:paraId="501CA626" w14:textId="27E450F0" w:rsidR="00B37CF8" w:rsidRPr="00985849" w:rsidRDefault="00B37CF8" w:rsidP="00417AB6">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w:t>
      </w:r>
      <w:r w:rsidR="00A42473">
        <w:rPr>
          <w:rFonts w:ascii="Palatino Linotype" w:hAnsi="Palatino Linotype" w:cs="Tahoma"/>
          <w:sz w:val="22"/>
          <w:szCs w:val="22"/>
        </w:rPr>
        <w:t>Sujeto</w:t>
      </w:r>
      <w:r w:rsidRPr="00985849">
        <w:rPr>
          <w:rFonts w:ascii="Palatino Linotype" w:hAnsi="Palatino Linotype" w:cs="Tahoma"/>
          <w:sz w:val="22"/>
          <w:szCs w:val="22"/>
        </w:rPr>
        <w:t xml:space="preserve">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761EF2E4" w14:textId="77777777" w:rsidR="00B37CF8" w:rsidRPr="00985849" w:rsidRDefault="00B37CF8" w:rsidP="00417AB6">
      <w:pPr>
        <w:spacing w:line="360" w:lineRule="auto"/>
        <w:jc w:val="both"/>
        <w:rPr>
          <w:rFonts w:ascii="Palatino Linotype" w:hAnsi="Palatino Linotype" w:cs="Tahoma"/>
          <w:sz w:val="22"/>
          <w:szCs w:val="22"/>
        </w:rPr>
      </w:pPr>
    </w:p>
    <w:p w14:paraId="1C591508" w14:textId="0377B59E" w:rsidR="00B37CF8" w:rsidRDefault="00B37CF8" w:rsidP="00417AB6">
      <w:pPr>
        <w:spacing w:line="360" w:lineRule="auto"/>
        <w:jc w:val="both"/>
        <w:rPr>
          <w:rFonts w:ascii="Palatino Linotype" w:hAnsi="Palatino Linotype" w:cs="Tahoma"/>
          <w:b/>
          <w:sz w:val="22"/>
          <w:szCs w:val="22"/>
        </w:rPr>
      </w:pPr>
      <w:r w:rsidRPr="00985849">
        <w:rPr>
          <w:rFonts w:ascii="Palatino Linotype" w:hAnsi="Palatino Linotype" w:cs="Tahoma"/>
          <w:sz w:val="22"/>
          <w:szCs w:val="22"/>
        </w:rPr>
        <w:t xml:space="preserve">El </w:t>
      </w:r>
      <w:r w:rsidRPr="00396882">
        <w:rPr>
          <w:rFonts w:ascii="Palatino Linotype" w:hAnsi="Palatino Linotype" w:cs="Tahoma"/>
          <w:b/>
          <w:sz w:val="22"/>
          <w:szCs w:val="22"/>
        </w:rPr>
        <w:t>artículo 92, fracción VIII</w:t>
      </w:r>
      <w:r w:rsidRPr="00985849">
        <w:rPr>
          <w:rFonts w:ascii="Palatino Linotype" w:hAnsi="Palatino Linotype" w:cs="Tahoma"/>
          <w:sz w:val="22"/>
          <w:szCs w:val="22"/>
        </w:rPr>
        <w:t xml:space="preserve">, que, la información sobre </w:t>
      </w:r>
      <w:r w:rsidRPr="00396882">
        <w:rPr>
          <w:rFonts w:ascii="Palatino Linotype" w:hAnsi="Palatino Linotype" w:cs="Tahoma"/>
          <w:b/>
          <w:sz w:val="22"/>
          <w:szCs w:val="22"/>
        </w:rPr>
        <w:t>las remuneraciones bruta y neta de todos los servidores públicos</w:t>
      </w:r>
      <w:r w:rsidRPr="00985849">
        <w:rPr>
          <w:rFonts w:ascii="Palatino Linotype" w:hAnsi="Palatino Linotype" w:cs="Tahoma"/>
          <w:sz w:val="22"/>
          <w:szCs w:val="22"/>
        </w:rPr>
        <w:t xml:space="preserve"> de base o de confianza, de todas las percepciones, incluyendo </w:t>
      </w:r>
      <w:r w:rsidRPr="00985849">
        <w:rPr>
          <w:rFonts w:ascii="Palatino Linotype" w:hAnsi="Palatino Linotype" w:cs="Tahoma"/>
          <w:sz w:val="22"/>
          <w:szCs w:val="22"/>
        </w:rPr>
        <w:lastRenderedPageBreak/>
        <w:t xml:space="preserve">sueldos, prestaciones, gratificaciones, primas, comisiones, dietas, bonos, estímulos, ingresos y sistemas de compensación, </w:t>
      </w:r>
      <w:r w:rsidRPr="00396882">
        <w:rPr>
          <w:rFonts w:ascii="Palatino Linotype" w:hAnsi="Palatino Linotype" w:cs="Tahoma"/>
          <w:b/>
          <w:sz w:val="22"/>
          <w:szCs w:val="22"/>
        </w:rPr>
        <w:t xml:space="preserve">corresponde a una Obligación Común de Transparencia para los </w:t>
      </w:r>
      <w:r w:rsidR="00A42473" w:rsidRPr="00396882">
        <w:rPr>
          <w:rFonts w:ascii="Palatino Linotype" w:hAnsi="Palatino Linotype" w:cs="Tahoma"/>
          <w:b/>
          <w:sz w:val="22"/>
          <w:szCs w:val="22"/>
        </w:rPr>
        <w:t>Sujeto</w:t>
      </w:r>
      <w:r w:rsidRPr="00396882">
        <w:rPr>
          <w:rFonts w:ascii="Palatino Linotype" w:hAnsi="Palatino Linotype" w:cs="Tahoma"/>
          <w:b/>
          <w:sz w:val="22"/>
          <w:szCs w:val="22"/>
        </w:rPr>
        <w:t xml:space="preserve">s </w:t>
      </w:r>
      <w:r w:rsidR="00956793" w:rsidRPr="00396882">
        <w:rPr>
          <w:rFonts w:ascii="Palatino Linotype" w:hAnsi="Palatino Linotype" w:cs="Tahoma"/>
          <w:b/>
          <w:sz w:val="22"/>
          <w:szCs w:val="22"/>
        </w:rPr>
        <w:t>Obligado</w:t>
      </w:r>
      <w:r w:rsidRPr="00396882">
        <w:rPr>
          <w:rFonts w:ascii="Palatino Linotype" w:hAnsi="Palatino Linotype" w:cs="Tahoma"/>
          <w:b/>
          <w:sz w:val="22"/>
          <w:szCs w:val="22"/>
        </w:rPr>
        <w:t>s.</w:t>
      </w:r>
    </w:p>
    <w:p w14:paraId="227F0FD2" w14:textId="77777777" w:rsidR="004B5447" w:rsidRPr="00396882" w:rsidRDefault="004B5447" w:rsidP="00417AB6">
      <w:pPr>
        <w:spacing w:line="360" w:lineRule="auto"/>
        <w:jc w:val="both"/>
        <w:rPr>
          <w:rFonts w:ascii="Palatino Linotype" w:hAnsi="Palatino Linotype" w:cs="Tahoma"/>
          <w:b/>
          <w:sz w:val="22"/>
          <w:szCs w:val="22"/>
        </w:rPr>
      </w:pPr>
    </w:p>
    <w:p w14:paraId="3547D807" w14:textId="77777777" w:rsidR="00237D0D" w:rsidRDefault="00B37CF8" w:rsidP="00417AB6">
      <w:pPr>
        <w:spacing w:line="360" w:lineRule="auto"/>
        <w:ind w:right="-93"/>
        <w:jc w:val="both"/>
        <w:rPr>
          <w:rFonts w:ascii="Palatino Linotype" w:hAnsi="Palatino Linotype" w:cs="Tahoma"/>
          <w:b/>
          <w:sz w:val="22"/>
          <w:szCs w:val="22"/>
          <w:lang w:val="es-ES"/>
        </w:rPr>
      </w:pPr>
      <w:r w:rsidRPr="00B34583">
        <w:rPr>
          <w:rFonts w:ascii="Palatino Linotype" w:hAnsi="Palatino Linotype" w:cs="Tahoma"/>
          <w:b/>
          <w:sz w:val="22"/>
          <w:szCs w:val="22"/>
          <w:lang w:val="es-ES"/>
        </w:rPr>
        <w:t>QUINTO</w:t>
      </w:r>
      <w:r w:rsidR="009617D3" w:rsidRPr="00B34583">
        <w:rPr>
          <w:rFonts w:ascii="Palatino Linotype" w:hAnsi="Palatino Linotype" w:cs="Tahoma"/>
          <w:b/>
          <w:sz w:val="22"/>
          <w:szCs w:val="22"/>
          <w:lang w:val="es-ES"/>
        </w:rPr>
        <w:t>. Estudio de Fondo.</w:t>
      </w:r>
    </w:p>
    <w:p w14:paraId="691F6E88" w14:textId="77777777" w:rsidR="00325725" w:rsidRPr="00985849" w:rsidRDefault="00325725" w:rsidP="00417AB6">
      <w:pPr>
        <w:spacing w:line="360" w:lineRule="auto"/>
        <w:ind w:right="-93"/>
        <w:jc w:val="both"/>
        <w:rPr>
          <w:rFonts w:ascii="Palatino Linotype" w:hAnsi="Palatino Linotype" w:cs="Tahoma"/>
          <w:b/>
          <w:sz w:val="22"/>
          <w:szCs w:val="22"/>
          <w:lang w:val="es-ES"/>
        </w:rPr>
      </w:pPr>
    </w:p>
    <w:p w14:paraId="04D10270" w14:textId="65D80AD0" w:rsidR="008E6FF3" w:rsidRPr="00985849" w:rsidRDefault="000477E7"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w:t>
      </w:r>
      <w:r w:rsidR="00564F95" w:rsidRPr="00564F95">
        <w:rPr>
          <w:rFonts w:ascii="Palatino Linotype" w:eastAsia="Calibri" w:hAnsi="Palatino Linotype" w:cs="Tahoma"/>
          <w:b/>
          <w:bCs/>
          <w:sz w:val="22"/>
          <w:szCs w:val="22"/>
          <w:lang w:eastAsia="en-US"/>
        </w:rPr>
        <w:t>Ayuntamiento de Tequixquiac</w:t>
      </w:r>
      <w:r w:rsidR="00325725" w:rsidRPr="00325725">
        <w:rPr>
          <w:rFonts w:ascii="Palatino Linotype" w:eastAsia="Calibri" w:hAnsi="Palatino Linotype" w:cs="Tahoma"/>
          <w:bCs/>
          <w:sz w:val="22"/>
          <w:szCs w:val="22"/>
          <w:lang w:eastAsia="en-US"/>
        </w:rPr>
        <w:t xml:space="preserve"> </w:t>
      </w:r>
      <w:r w:rsidR="0032170B" w:rsidRPr="00985849">
        <w:rPr>
          <w:rFonts w:ascii="Palatino Linotype" w:eastAsia="Calibri" w:hAnsi="Palatino Linotype" w:cs="Tahoma"/>
          <w:bCs/>
          <w:sz w:val="22"/>
          <w:szCs w:val="22"/>
          <w:lang w:eastAsia="en-US"/>
        </w:rPr>
        <w:t>al requerimiento informativo.</w:t>
      </w:r>
    </w:p>
    <w:p w14:paraId="615724C7" w14:textId="77777777" w:rsidR="00264223" w:rsidRPr="00985849" w:rsidRDefault="00264223" w:rsidP="00417AB6">
      <w:pPr>
        <w:spacing w:line="360" w:lineRule="auto"/>
        <w:ind w:right="-93"/>
        <w:jc w:val="both"/>
        <w:rPr>
          <w:rFonts w:ascii="Palatino Linotype" w:eastAsia="Calibri" w:hAnsi="Palatino Linotype" w:cs="Tahoma"/>
          <w:bCs/>
          <w:sz w:val="22"/>
          <w:szCs w:val="22"/>
          <w:lang w:eastAsia="en-US"/>
        </w:rPr>
      </w:pPr>
    </w:p>
    <w:p w14:paraId="672AD8EE" w14:textId="799BD867" w:rsidR="008E6FF3" w:rsidRPr="00985849" w:rsidRDefault="00E617BD"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w:t>
      </w:r>
      <w:r w:rsidR="00A42473">
        <w:rPr>
          <w:rFonts w:ascii="Palatino Linotype" w:eastAsia="Calibri" w:hAnsi="Palatino Linotype" w:cs="Tahoma"/>
          <w:bCs/>
          <w:sz w:val="22"/>
          <w:szCs w:val="22"/>
          <w:lang w:eastAsia="en-US"/>
        </w:rPr>
        <w:t>Sujeto</w:t>
      </w:r>
      <w:r w:rsidR="00F91800" w:rsidRPr="00985849">
        <w:rPr>
          <w:rFonts w:ascii="Palatino Linotype" w:eastAsia="Calibri" w:hAnsi="Palatino Linotype" w:cs="Tahoma"/>
          <w:bCs/>
          <w:sz w:val="22"/>
          <w:szCs w:val="22"/>
          <w:lang w:eastAsia="en-US"/>
        </w:rPr>
        <w:t xml:space="preserve">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1D11F37" w14:textId="77777777" w:rsidR="00E617BD" w:rsidRPr="00985849" w:rsidRDefault="00E617BD" w:rsidP="00417AB6">
      <w:pPr>
        <w:spacing w:line="360" w:lineRule="auto"/>
        <w:ind w:right="-93"/>
        <w:jc w:val="both"/>
        <w:rPr>
          <w:rFonts w:ascii="Palatino Linotype" w:eastAsia="Calibri" w:hAnsi="Palatino Linotype" w:cs="Tahoma"/>
          <w:bCs/>
          <w:sz w:val="22"/>
          <w:szCs w:val="22"/>
          <w:lang w:eastAsia="en-US"/>
        </w:rPr>
      </w:pPr>
    </w:p>
    <w:p w14:paraId="7EA76B60" w14:textId="2B7925C3" w:rsidR="00F91800" w:rsidRPr="00985849" w:rsidRDefault="00E617BD"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77CF3F60" w14:textId="77777777" w:rsidR="00264223" w:rsidRPr="00985849" w:rsidRDefault="00264223" w:rsidP="00417AB6">
      <w:pPr>
        <w:spacing w:line="360" w:lineRule="auto"/>
        <w:ind w:left="360" w:right="-93"/>
        <w:jc w:val="both"/>
        <w:rPr>
          <w:rFonts w:ascii="Palatino Linotype" w:eastAsia="Calibri" w:hAnsi="Palatino Linotype" w:cs="Tahoma"/>
          <w:bCs/>
          <w:sz w:val="22"/>
          <w:szCs w:val="22"/>
          <w:lang w:eastAsia="en-US"/>
        </w:rPr>
      </w:pPr>
    </w:p>
    <w:p w14:paraId="64BF4FAB" w14:textId="5B7A7687" w:rsidR="00F91800" w:rsidRPr="0098584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w:t>
      </w:r>
      <w:r w:rsidR="00A42473">
        <w:rPr>
          <w:rFonts w:ascii="Palatino Linotype" w:eastAsia="Calibri" w:hAnsi="Palatino Linotype" w:cs="Tahoma"/>
          <w:bCs/>
          <w:szCs w:val="22"/>
          <w:lang w:eastAsia="en-US"/>
        </w:rPr>
        <w:t>Sujeto</w:t>
      </w:r>
      <w:r w:rsidRPr="00985849">
        <w:rPr>
          <w:rFonts w:ascii="Palatino Linotype" w:eastAsia="Calibri" w:hAnsi="Palatino Linotype" w:cs="Tahoma"/>
          <w:bCs/>
          <w:szCs w:val="22"/>
          <w:lang w:eastAsia="en-US"/>
        </w:rPr>
        <w:t xml:space="preserve">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1A602E76" w14:textId="77777777" w:rsidR="00F91800" w:rsidRPr="00985849" w:rsidRDefault="00F91800" w:rsidP="00417AB6">
      <w:pPr>
        <w:pStyle w:val="Prrafodelista"/>
        <w:spacing w:line="360" w:lineRule="auto"/>
        <w:rPr>
          <w:rFonts w:ascii="Palatino Linotype" w:eastAsia="Calibri" w:hAnsi="Palatino Linotype" w:cs="Tahoma"/>
          <w:bCs/>
          <w:szCs w:val="22"/>
          <w:lang w:eastAsia="en-US"/>
        </w:rPr>
      </w:pPr>
    </w:p>
    <w:p w14:paraId="76E32873" w14:textId="77777777" w:rsidR="00683CB5" w:rsidRPr="00985849" w:rsidRDefault="00F91800" w:rsidP="00417AB6">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985849" w:rsidRDefault="00683CB5" w:rsidP="00417AB6">
      <w:pPr>
        <w:spacing w:line="360" w:lineRule="auto"/>
        <w:ind w:right="-93"/>
        <w:jc w:val="both"/>
        <w:rPr>
          <w:rFonts w:ascii="Palatino Linotype" w:eastAsia="Calibri" w:hAnsi="Palatino Linotype" w:cs="Tahoma"/>
          <w:bCs/>
          <w:sz w:val="22"/>
          <w:szCs w:val="22"/>
          <w:lang w:eastAsia="en-US"/>
        </w:rPr>
      </w:pPr>
    </w:p>
    <w:p w14:paraId="55E69089" w14:textId="3BB372F1" w:rsidR="00F91800" w:rsidRPr="00985849" w:rsidRDefault="00F91800"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AC48AC">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943B0CA" w14:textId="77777777"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p>
    <w:p w14:paraId="04E1E0C5" w14:textId="29C527DB"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w:t>
      </w:r>
      <w:r w:rsidR="00A42473">
        <w:rPr>
          <w:rFonts w:ascii="Palatino Linotype" w:eastAsia="Calibri" w:hAnsi="Palatino Linotype" w:cs="Tahoma"/>
          <w:bCs/>
          <w:sz w:val="22"/>
          <w:szCs w:val="22"/>
          <w:lang w:eastAsia="en-US"/>
        </w:rPr>
        <w:t>Sujeto</w:t>
      </w:r>
      <w:r w:rsidRPr="00985849">
        <w:rPr>
          <w:rFonts w:ascii="Palatino Linotype" w:eastAsia="Calibri" w:hAnsi="Palatino Linotype" w:cs="Tahoma"/>
          <w:bCs/>
          <w:sz w:val="22"/>
          <w:szCs w:val="22"/>
          <w:lang w:eastAsia="en-US"/>
        </w:rPr>
        <w:t xml:space="preserve">s </w:t>
      </w:r>
      <w:r w:rsidR="00190B87">
        <w:rPr>
          <w:rFonts w:ascii="Palatino Linotype" w:eastAsia="Calibri" w:hAnsi="Palatino Linotype" w:cs="Tahoma"/>
          <w:bCs/>
          <w:sz w:val="22"/>
          <w:szCs w:val="22"/>
          <w:lang w:eastAsia="en-US"/>
        </w:rPr>
        <w:t>obligado</w:t>
      </w:r>
      <w:r w:rsidR="00190B87"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p>
    <w:p w14:paraId="768E216A" w14:textId="31EE7849" w:rsidR="0086682F" w:rsidRPr="00985849" w:rsidRDefault="0086682F"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A42473">
        <w:rPr>
          <w:rFonts w:ascii="Palatino Linotype" w:eastAsia="Calibri" w:hAnsi="Palatino Linotype" w:cs="Tahoma"/>
          <w:bCs/>
          <w:sz w:val="22"/>
          <w:szCs w:val="22"/>
          <w:lang w:eastAsia="en-US"/>
        </w:rPr>
        <w:t>Sujeto</w:t>
      </w:r>
      <w:r w:rsidR="00942B44" w:rsidRPr="00985849">
        <w:rPr>
          <w:rFonts w:ascii="Palatino Linotype" w:eastAsia="Calibri" w:hAnsi="Palatino Linotype" w:cs="Tahoma"/>
          <w:bCs/>
          <w:sz w:val="22"/>
          <w:szCs w:val="22"/>
          <w:lang w:eastAsia="en-US"/>
        </w:rPr>
        <w:t xml:space="preserve">s </w:t>
      </w:r>
      <w:r w:rsidR="00942B44">
        <w:rPr>
          <w:rFonts w:ascii="Palatino Linotype" w:eastAsia="Calibri" w:hAnsi="Palatino Linotype" w:cs="Tahoma"/>
          <w:bCs/>
          <w:sz w:val="22"/>
          <w:szCs w:val="22"/>
          <w:lang w:eastAsia="en-US"/>
        </w:rPr>
        <w:t>obligado</w:t>
      </w:r>
      <w:r w:rsidR="00942B4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985849" w:rsidRDefault="001879E1" w:rsidP="00417AB6">
      <w:pPr>
        <w:spacing w:line="360" w:lineRule="auto"/>
        <w:ind w:right="-93"/>
        <w:jc w:val="both"/>
        <w:rPr>
          <w:rFonts w:ascii="Palatino Linotype" w:eastAsia="Calibri" w:hAnsi="Palatino Linotype" w:cs="Tahoma"/>
          <w:bCs/>
          <w:sz w:val="22"/>
          <w:szCs w:val="22"/>
          <w:lang w:eastAsia="en-US"/>
        </w:rPr>
      </w:pPr>
    </w:p>
    <w:p w14:paraId="5F191274" w14:textId="40F4AA1E" w:rsidR="001879E1" w:rsidRPr="00985849" w:rsidRDefault="000212E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Las Unidades de Transparencia de los</w:t>
      </w:r>
      <w:r w:rsidR="00942B44">
        <w:rPr>
          <w:rFonts w:ascii="Palatino Linotype" w:eastAsia="Calibri" w:hAnsi="Palatino Linotype" w:cs="Tahoma"/>
          <w:bCs/>
          <w:szCs w:val="22"/>
          <w:lang w:eastAsia="en-US"/>
        </w:rPr>
        <w:t xml:space="preserve"> </w:t>
      </w:r>
      <w:r w:rsidR="00A42473">
        <w:rPr>
          <w:rFonts w:ascii="Palatino Linotype" w:eastAsia="Calibri" w:hAnsi="Palatino Linotype" w:cs="Tahoma"/>
          <w:bCs/>
          <w:szCs w:val="22"/>
          <w:lang w:eastAsia="en-US"/>
        </w:rPr>
        <w:t>Sujeto</w:t>
      </w:r>
      <w:r w:rsidR="00A571CD" w:rsidRPr="00985849">
        <w:rPr>
          <w:rFonts w:ascii="Palatino Linotype" w:eastAsia="Calibri" w:hAnsi="Palatino Linotype" w:cs="Tahoma"/>
          <w:bCs/>
          <w:szCs w:val="22"/>
          <w:lang w:eastAsia="en-US"/>
        </w:rPr>
        <w:t xml:space="preserve">s </w:t>
      </w:r>
      <w:r w:rsidR="00942B44">
        <w:rPr>
          <w:rFonts w:ascii="Palatino Linotype" w:eastAsia="Calibri" w:hAnsi="Palatino Linotype" w:cs="Tahoma"/>
          <w:bCs/>
          <w:szCs w:val="22"/>
          <w:lang w:eastAsia="en-US"/>
        </w:rPr>
        <w:t>obligado</w:t>
      </w:r>
      <w:r w:rsidR="00942B44"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5FE5DEC7" w14:textId="77777777" w:rsidR="000212E5" w:rsidRPr="00985849" w:rsidRDefault="000212E5" w:rsidP="00417AB6">
      <w:pPr>
        <w:pStyle w:val="Prrafodelista"/>
        <w:spacing w:line="360" w:lineRule="auto"/>
        <w:ind w:right="-93"/>
        <w:jc w:val="both"/>
        <w:rPr>
          <w:rFonts w:ascii="Palatino Linotype" w:eastAsia="Calibri" w:hAnsi="Palatino Linotype" w:cs="Tahoma"/>
          <w:bCs/>
          <w:szCs w:val="22"/>
          <w:lang w:eastAsia="en-US"/>
        </w:rPr>
      </w:pPr>
    </w:p>
    <w:p w14:paraId="10A0750D" w14:textId="72D5EF52" w:rsidR="000212E5" w:rsidRPr="00985849" w:rsidRDefault="001133D5" w:rsidP="00417AB6">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w:t>
      </w:r>
      <w:r w:rsidR="00BD47E9">
        <w:rPr>
          <w:rFonts w:ascii="Palatino Linotype" w:eastAsia="Calibri" w:hAnsi="Palatino Linotype" w:cs="Tahoma"/>
          <w:bCs/>
          <w:szCs w:val="22"/>
          <w:lang w:eastAsia="en-US"/>
        </w:rPr>
        <w:t>,</w:t>
      </w:r>
      <w:r w:rsidRPr="00985849">
        <w:rPr>
          <w:rFonts w:ascii="Palatino Linotype" w:eastAsia="Calibri" w:hAnsi="Palatino Linotype" w:cs="Tahoma"/>
          <w:bCs/>
          <w:szCs w:val="22"/>
          <w:lang w:eastAsia="en-US"/>
        </w:rPr>
        <w:t xml:space="preserve">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CA1610">
        <w:rPr>
          <w:rFonts w:ascii="Palatino Linotype" w:eastAsia="Calibri" w:hAnsi="Palatino Linotype" w:cs="Tahoma"/>
          <w:bCs/>
          <w:szCs w:val="22"/>
          <w:lang w:eastAsia="en-US"/>
        </w:rPr>
        <w:t xml:space="preserve">de </w:t>
      </w:r>
      <w:r w:rsidR="00782EA4" w:rsidRPr="00985849">
        <w:rPr>
          <w:rFonts w:ascii="Palatino Linotype" w:eastAsia="Calibri" w:hAnsi="Palatino Linotype" w:cs="Tahoma"/>
          <w:b/>
          <w:bCs/>
          <w:szCs w:val="22"/>
          <w:lang w:eastAsia="en-US"/>
        </w:rPr>
        <w:t>quince días</w:t>
      </w:r>
      <w:r w:rsidR="00CA1610">
        <w:rPr>
          <w:rFonts w:ascii="Palatino Linotype" w:eastAsia="Calibri" w:hAnsi="Palatino Linotype" w:cs="Tahoma"/>
          <w:b/>
          <w:bCs/>
          <w:szCs w:val="22"/>
          <w:lang w:eastAsia="en-US"/>
        </w:rPr>
        <w:t xml:space="preserve"> hábiles</w:t>
      </w:r>
      <w:r w:rsidR="00782EA4" w:rsidRPr="00985849">
        <w:rPr>
          <w:rFonts w:ascii="Palatino Linotype" w:eastAsia="Calibri" w:hAnsi="Palatino Linotype" w:cs="Tahoma"/>
          <w:b/>
          <w:bCs/>
          <w:szCs w:val="22"/>
          <w:lang w:eastAsia="en-US"/>
        </w:rPr>
        <w:t xml:space="preserve">,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w:t>
      </w:r>
      <w:r w:rsidR="00782EA4" w:rsidRPr="00985849">
        <w:rPr>
          <w:rFonts w:ascii="Palatino Linotype" w:eastAsia="Calibri" w:hAnsi="Palatino Linotype" w:cs="Tahoma"/>
          <w:bCs/>
          <w:szCs w:val="22"/>
          <w:lang w:eastAsia="en-US"/>
        </w:rPr>
        <w:lastRenderedPageBreak/>
        <w:t>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76B737C1" w14:textId="77777777" w:rsidR="00782EA4" w:rsidRPr="00985849" w:rsidRDefault="00782EA4" w:rsidP="00417AB6">
      <w:pPr>
        <w:pStyle w:val="Prrafodelista"/>
        <w:spacing w:line="360" w:lineRule="auto"/>
        <w:rPr>
          <w:rFonts w:ascii="Palatino Linotype" w:eastAsia="Calibri" w:hAnsi="Palatino Linotype" w:cs="Tahoma"/>
          <w:bCs/>
          <w:szCs w:val="22"/>
          <w:lang w:eastAsia="en-US"/>
        </w:rPr>
      </w:pPr>
    </w:p>
    <w:p w14:paraId="6DE2E49E" w14:textId="32DA2F3B" w:rsidR="00782EA4" w:rsidRPr="0098584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985849">
        <w:rPr>
          <w:rFonts w:ascii="Palatino Linotype" w:eastAsia="Calibri" w:hAnsi="Palatino Linotype" w:cs="Tahoma"/>
          <w:bCs/>
          <w:szCs w:val="22"/>
          <w:lang w:eastAsia="en-US"/>
        </w:rPr>
        <w:t>de acuerdo con</w:t>
      </w:r>
      <w:r w:rsidRPr="00985849">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346964D4" w14:textId="77777777" w:rsidR="00782EA4" w:rsidRPr="00985849" w:rsidRDefault="00782EA4" w:rsidP="00417AB6">
      <w:pPr>
        <w:pStyle w:val="Prrafodelista"/>
        <w:spacing w:line="360" w:lineRule="auto"/>
        <w:rPr>
          <w:rFonts w:ascii="Palatino Linotype" w:eastAsia="Calibri" w:hAnsi="Palatino Linotype" w:cs="Tahoma"/>
          <w:b/>
          <w:bCs/>
          <w:szCs w:val="22"/>
          <w:lang w:eastAsia="en-US"/>
        </w:rPr>
      </w:pPr>
    </w:p>
    <w:p w14:paraId="4A4DF45A" w14:textId="7B4F9442" w:rsidR="00782EA4" w:rsidRPr="00985849" w:rsidRDefault="00782EA4" w:rsidP="00417AB6">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w:t>
      </w:r>
      <w:r w:rsidRPr="00985849">
        <w:rPr>
          <w:rFonts w:ascii="Palatino Linotype" w:eastAsia="Calibri" w:hAnsi="Palatino Linotype" w:cs="Tahoma"/>
          <w:bCs/>
          <w:szCs w:val="22"/>
          <w:lang w:eastAsia="en-US"/>
        </w:rPr>
        <w:t>pueda ent</w:t>
      </w:r>
      <w:r w:rsidR="00C459A9" w:rsidRPr="00985849">
        <w:rPr>
          <w:rFonts w:ascii="Palatino Linotype" w:eastAsia="Calibri" w:hAnsi="Palatino Linotype" w:cs="Tahoma"/>
          <w:bCs/>
          <w:szCs w:val="22"/>
          <w:lang w:eastAsia="en-US"/>
        </w:rPr>
        <w:t xml:space="preserve">regarse en dicha modalidad, el </w:t>
      </w:r>
      <w:r w:rsidR="00A42473">
        <w:rPr>
          <w:rFonts w:ascii="Palatino Linotype" w:eastAsia="Calibri" w:hAnsi="Palatino Linotype" w:cs="Tahoma"/>
          <w:bCs/>
          <w:szCs w:val="22"/>
          <w:lang w:eastAsia="en-US"/>
        </w:rPr>
        <w:t>Sujeto</w:t>
      </w:r>
      <w:r w:rsidR="00956793">
        <w:rPr>
          <w:rFonts w:ascii="Palatino Linotype" w:eastAsia="Calibri" w:hAnsi="Palatino Linotype" w:cs="Tahoma"/>
          <w:bCs/>
          <w:szCs w:val="22"/>
          <w:lang w:eastAsia="en-US"/>
        </w:rPr>
        <w:t xml:space="preserve">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05812D8F" w14:textId="77777777" w:rsidR="003D5BEC" w:rsidRPr="00985849" w:rsidRDefault="003D5BEC" w:rsidP="00417AB6">
      <w:pPr>
        <w:pStyle w:val="Prrafodelista"/>
        <w:spacing w:line="360" w:lineRule="auto"/>
        <w:rPr>
          <w:rFonts w:ascii="Palatino Linotype" w:eastAsia="Calibri" w:hAnsi="Palatino Linotype" w:cs="Tahoma"/>
          <w:b/>
          <w:bCs/>
          <w:szCs w:val="22"/>
          <w:lang w:eastAsia="en-US"/>
        </w:rPr>
      </w:pPr>
    </w:p>
    <w:p w14:paraId="4F392FA3" w14:textId="57886C9C" w:rsidR="00782EA4" w:rsidRPr="00985849" w:rsidRDefault="00782EA4" w:rsidP="00417AB6">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A42473">
        <w:rPr>
          <w:rFonts w:ascii="Palatino Linotype" w:eastAsia="Calibri" w:hAnsi="Palatino Linotype" w:cs="Tahoma"/>
          <w:bCs/>
          <w:szCs w:val="22"/>
          <w:lang w:eastAsia="en-US"/>
        </w:rPr>
        <w:t>Sujeto</w:t>
      </w:r>
      <w:r w:rsidR="00AC48AC" w:rsidRPr="00985849">
        <w:rPr>
          <w:rFonts w:ascii="Palatino Linotype" w:eastAsia="Calibri" w:hAnsi="Palatino Linotype" w:cs="Tahoma"/>
          <w:bCs/>
          <w:szCs w:val="22"/>
          <w:lang w:eastAsia="en-US"/>
        </w:rPr>
        <w:t xml:space="preserve">s </w:t>
      </w:r>
      <w:r w:rsidR="00AC48AC">
        <w:rPr>
          <w:rFonts w:ascii="Palatino Linotype" w:eastAsia="Calibri" w:hAnsi="Palatino Linotype" w:cs="Tahoma"/>
          <w:bCs/>
          <w:szCs w:val="22"/>
          <w:lang w:eastAsia="en-US"/>
        </w:rPr>
        <w:t>obligado</w:t>
      </w:r>
      <w:r w:rsidR="00AC48AC"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r w:rsidR="00AC48AC">
        <w:rPr>
          <w:rFonts w:ascii="Palatino Linotype" w:eastAsia="Calibri" w:hAnsi="Palatino Linotype" w:cs="Tahoma"/>
          <w:bCs/>
          <w:szCs w:val="22"/>
          <w:lang w:eastAsia="en-US"/>
        </w:rPr>
        <w:t>.</w:t>
      </w:r>
    </w:p>
    <w:p w14:paraId="5FE555EE" w14:textId="77777777" w:rsidR="00DB7E5F" w:rsidRPr="00985849" w:rsidRDefault="00DB7E5F" w:rsidP="00417AB6">
      <w:pPr>
        <w:pStyle w:val="Prrafodelista"/>
        <w:spacing w:line="360" w:lineRule="auto"/>
        <w:rPr>
          <w:rFonts w:ascii="Palatino Linotype" w:eastAsia="Calibri" w:hAnsi="Palatino Linotype" w:cs="Tahoma"/>
          <w:b/>
          <w:bCs/>
          <w:szCs w:val="22"/>
          <w:lang w:eastAsia="en-US"/>
        </w:rPr>
      </w:pPr>
    </w:p>
    <w:p w14:paraId="7C1E83DE" w14:textId="40AD7635" w:rsidR="00D96BF1" w:rsidRPr="00985849" w:rsidRDefault="00DB7E5F" w:rsidP="00417AB6">
      <w:pPr>
        <w:spacing w:line="360" w:lineRule="auto"/>
        <w:ind w:right="-93"/>
        <w:jc w:val="both"/>
        <w:rPr>
          <w:rFonts w:ascii="Palatino Linotype" w:hAnsi="Palatino Linotype" w:cs="Tahoma"/>
          <w:sz w:val="22"/>
          <w:szCs w:val="22"/>
          <w:lang w:val="es-ES"/>
        </w:rPr>
      </w:pPr>
      <w:r w:rsidRPr="00985849">
        <w:rPr>
          <w:rFonts w:ascii="Palatino Linotype" w:eastAsia="Calibri" w:hAnsi="Palatino Linotype" w:cs="Tahoma"/>
          <w:bCs/>
          <w:sz w:val="22"/>
          <w:szCs w:val="22"/>
          <w:lang w:eastAsia="en-US"/>
        </w:rPr>
        <w:t xml:space="preserve">Una vez establecido lo anterior, es preciso </w:t>
      </w:r>
      <w:r w:rsidR="00F5374C" w:rsidRPr="00985849">
        <w:rPr>
          <w:rFonts w:ascii="Palatino Linotype" w:eastAsia="Calibri" w:hAnsi="Palatino Linotype" w:cs="Tahoma"/>
          <w:bCs/>
          <w:sz w:val="22"/>
          <w:szCs w:val="22"/>
          <w:lang w:eastAsia="en-US"/>
        </w:rPr>
        <w:t xml:space="preserve">indicar </w:t>
      </w:r>
      <w:r w:rsidR="00983AA1" w:rsidRPr="00985849">
        <w:rPr>
          <w:rFonts w:ascii="Palatino Linotype" w:eastAsia="Calibri" w:hAnsi="Palatino Linotype" w:cs="Tahoma"/>
          <w:bCs/>
          <w:sz w:val="22"/>
          <w:szCs w:val="22"/>
          <w:lang w:eastAsia="en-US"/>
        </w:rPr>
        <w:t>que el agravio del</w:t>
      </w:r>
      <w:r w:rsidRPr="00985849">
        <w:rPr>
          <w:rFonts w:ascii="Palatino Linotype" w:eastAsia="Calibri" w:hAnsi="Palatino Linotype" w:cs="Tahoma"/>
          <w:bCs/>
          <w:sz w:val="22"/>
          <w:szCs w:val="22"/>
          <w:lang w:eastAsia="en-US"/>
        </w:rPr>
        <w:t xml:space="preserve"> peticionari</w:t>
      </w:r>
      <w:r w:rsidR="00983AA1" w:rsidRPr="00985849">
        <w:rPr>
          <w:rFonts w:ascii="Palatino Linotype" w:eastAsia="Calibri" w:hAnsi="Palatino Linotype" w:cs="Tahoma"/>
          <w:bCs/>
          <w:sz w:val="22"/>
          <w:szCs w:val="22"/>
          <w:lang w:eastAsia="en-US"/>
        </w:rPr>
        <w:t>o</w:t>
      </w:r>
      <w:r w:rsidRPr="00985849">
        <w:rPr>
          <w:rFonts w:ascii="Palatino Linotype" w:eastAsia="Calibri" w:hAnsi="Palatino Linotype" w:cs="Tahoma"/>
          <w:bCs/>
          <w:sz w:val="22"/>
          <w:szCs w:val="22"/>
          <w:lang w:eastAsia="en-US"/>
        </w:rPr>
        <w:t xml:space="preserve"> consistió en que a la fecha de la </w:t>
      </w:r>
      <w:r w:rsidR="00F5374C" w:rsidRPr="00985849">
        <w:rPr>
          <w:rFonts w:ascii="Palatino Linotype" w:eastAsia="Calibri" w:hAnsi="Palatino Linotype" w:cs="Tahoma"/>
          <w:bCs/>
          <w:sz w:val="22"/>
          <w:szCs w:val="22"/>
          <w:lang w:eastAsia="en-US"/>
        </w:rPr>
        <w:t xml:space="preserve">interposición del </w:t>
      </w:r>
      <w:r w:rsidR="006C7EEA" w:rsidRPr="00985849">
        <w:rPr>
          <w:rFonts w:ascii="Palatino Linotype" w:eastAsia="Calibri" w:hAnsi="Palatino Linotype" w:cs="Tahoma"/>
          <w:bCs/>
          <w:sz w:val="22"/>
          <w:szCs w:val="22"/>
          <w:lang w:eastAsia="en-US"/>
        </w:rPr>
        <w:t>Recurso de Re</w:t>
      </w:r>
      <w:r w:rsidRPr="00985849">
        <w:rPr>
          <w:rFonts w:ascii="Palatino Linotype" w:eastAsia="Calibri" w:hAnsi="Palatino Linotype" w:cs="Tahoma"/>
          <w:bCs/>
          <w:sz w:val="22"/>
          <w:szCs w:val="22"/>
          <w:lang w:eastAsia="en-US"/>
        </w:rPr>
        <w:t xml:space="preserve">visión, el </w:t>
      </w:r>
      <w:r w:rsidR="00564F95" w:rsidRPr="00564F95">
        <w:rPr>
          <w:rFonts w:ascii="Palatino Linotype" w:eastAsia="Calibri" w:hAnsi="Palatino Linotype" w:cs="Tahoma"/>
          <w:b/>
          <w:bCs/>
          <w:sz w:val="22"/>
          <w:szCs w:val="22"/>
          <w:lang w:eastAsia="en-US"/>
        </w:rPr>
        <w:t>Ayuntamiento de Tequixquiac</w:t>
      </w:r>
      <w:r w:rsidR="00564F95">
        <w:rPr>
          <w:rFonts w:ascii="Palatino Linotype" w:eastAsia="Calibri" w:hAnsi="Palatino Linotype" w:cs="Tahoma"/>
          <w:b/>
          <w:bCs/>
          <w:sz w:val="22"/>
          <w:szCs w:val="22"/>
          <w:lang w:eastAsia="en-US"/>
        </w:rPr>
        <w:t xml:space="preserve"> </w:t>
      </w:r>
      <w:r w:rsidR="00176BDA">
        <w:rPr>
          <w:rFonts w:ascii="Palatino Linotype" w:eastAsia="Calibri" w:hAnsi="Palatino Linotype" w:cs="Tahoma"/>
          <w:bCs/>
          <w:sz w:val="22"/>
          <w:szCs w:val="22"/>
          <w:lang w:eastAsia="en-US"/>
        </w:rPr>
        <w:t>no</w:t>
      </w:r>
      <w:r w:rsidR="00485EC7" w:rsidRPr="00985849">
        <w:rPr>
          <w:rFonts w:ascii="Palatino Linotype" w:eastAsia="Calibri" w:hAnsi="Palatino Linotype" w:cs="Tahoma"/>
          <w:bCs/>
          <w:sz w:val="22"/>
          <w:szCs w:val="22"/>
          <w:lang w:eastAsia="en-US"/>
        </w:rPr>
        <w:t xml:space="preserve"> registr</w:t>
      </w:r>
      <w:r w:rsidR="00176BDA">
        <w:rPr>
          <w:rFonts w:ascii="Palatino Linotype" w:eastAsia="Calibri" w:hAnsi="Palatino Linotype" w:cs="Tahoma"/>
          <w:bCs/>
          <w:sz w:val="22"/>
          <w:szCs w:val="22"/>
          <w:lang w:eastAsia="en-US"/>
        </w:rPr>
        <w:t>ó</w:t>
      </w:r>
      <w:r w:rsidR="00485EC7" w:rsidRPr="00985849">
        <w:rPr>
          <w:rFonts w:ascii="Palatino Linotype" w:eastAsia="Calibri" w:hAnsi="Palatino Linotype" w:cs="Tahoma"/>
          <w:bCs/>
          <w:sz w:val="22"/>
          <w:szCs w:val="22"/>
          <w:lang w:eastAsia="en-US"/>
        </w:rPr>
        <w:t xml:space="preserve"> respuesta o prórroga a su requerimiento de acceso a la información</w:t>
      </w:r>
      <w:r w:rsidR="00D96BF1" w:rsidRPr="00985849">
        <w:rPr>
          <w:rFonts w:ascii="Palatino Linotype" w:eastAsia="Calibri" w:hAnsi="Palatino Linotype" w:cs="Tahoma"/>
          <w:b/>
          <w:bCs/>
          <w:sz w:val="22"/>
          <w:szCs w:val="22"/>
          <w:lang w:eastAsia="en-US"/>
        </w:rPr>
        <w:t xml:space="preserve"> </w:t>
      </w:r>
      <w:r w:rsidR="00176BDA">
        <w:rPr>
          <w:rFonts w:ascii="Palatino Linotype" w:eastAsia="Calibri" w:hAnsi="Palatino Linotype" w:cs="Tahoma"/>
          <w:bCs/>
          <w:sz w:val="22"/>
          <w:szCs w:val="22"/>
          <w:lang w:eastAsia="en-US"/>
        </w:rPr>
        <w:t xml:space="preserve">sin que de igual manera consten </w:t>
      </w:r>
      <w:r w:rsidR="00753ABF" w:rsidRPr="00985849">
        <w:rPr>
          <w:rFonts w:ascii="Palatino Linotype" w:eastAsia="Calibri" w:hAnsi="Palatino Linotype" w:cs="Tahoma"/>
          <w:bCs/>
          <w:sz w:val="22"/>
          <w:szCs w:val="22"/>
          <w:lang w:eastAsia="en-US"/>
        </w:rPr>
        <w:t>los turnos de la solicitud a los</w:t>
      </w:r>
      <w:r w:rsidR="00D96BF1" w:rsidRPr="00985849">
        <w:rPr>
          <w:rFonts w:ascii="Palatino Linotype" w:eastAsia="Calibri" w:hAnsi="Palatino Linotype" w:cs="Tahoma"/>
          <w:bCs/>
          <w:sz w:val="22"/>
          <w:szCs w:val="22"/>
          <w:lang w:eastAsia="en-US"/>
        </w:rPr>
        <w:t xml:space="preserve"> servidor</w:t>
      </w:r>
      <w:r w:rsidR="00753ABF" w:rsidRPr="00985849">
        <w:rPr>
          <w:rFonts w:ascii="Palatino Linotype" w:eastAsia="Calibri" w:hAnsi="Palatino Linotype" w:cs="Tahoma"/>
          <w:bCs/>
          <w:sz w:val="22"/>
          <w:szCs w:val="22"/>
          <w:lang w:eastAsia="en-US"/>
        </w:rPr>
        <w:t>es</w:t>
      </w:r>
      <w:r w:rsidR="00D96BF1" w:rsidRPr="00985849">
        <w:rPr>
          <w:rFonts w:ascii="Palatino Linotype" w:eastAsia="Calibri" w:hAnsi="Palatino Linotype" w:cs="Tahoma"/>
          <w:bCs/>
          <w:sz w:val="22"/>
          <w:szCs w:val="22"/>
          <w:lang w:eastAsia="en-US"/>
        </w:rPr>
        <w:t xml:space="preserve"> público</w:t>
      </w:r>
      <w:r w:rsidR="00753ABF" w:rsidRPr="00985849">
        <w:rPr>
          <w:rFonts w:ascii="Palatino Linotype" w:eastAsia="Calibri" w:hAnsi="Palatino Linotype" w:cs="Tahoma"/>
          <w:bCs/>
          <w:sz w:val="22"/>
          <w:szCs w:val="22"/>
          <w:lang w:eastAsia="en-US"/>
        </w:rPr>
        <w:t>s</w:t>
      </w:r>
      <w:r w:rsidR="00D96BF1" w:rsidRPr="00985849">
        <w:rPr>
          <w:rFonts w:ascii="Palatino Linotype" w:eastAsia="Calibri" w:hAnsi="Palatino Linotype" w:cs="Tahoma"/>
          <w:bCs/>
          <w:sz w:val="22"/>
          <w:szCs w:val="22"/>
          <w:lang w:eastAsia="en-US"/>
        </w:rPr>
        <w:t xml:space="preserve"> habilitado</w:t>
      </w:r>
      <w:r w:rsidR="00753ABF" w:rsidRPr="00985849">
        <w:rPr>
          <w:rFonts w:ascii="Palatino Linotype" w:eastAsia="Calibri" w:hAnsi="Palatino Linotype" w:cs="Tahoma"/>
          <w:bCs/>
          <w:sz w:val="22"/>
          <w:szCs w:val="22"/>
          <w:lang w:eastAsia="en-US"/>
        </w:rPr>
        <w:t>s</w:t>
      </w:r>
      <w:r w:rsidR="00176BDA">
        <w:rPr>
          <w:rFonts w:ascii="Palatino Linotype" w:eastAsia="Calibri" w:hAnsi="Palatino Linotype" w:cs="Tahoma"/>
          <w:bCs/>
          <w:sz w:val="22"/>
          <w:szCs w:val="22"/>
          <w:lang w:eastAsia="en-US"/>
        </w:rPr>
        <w:t xml:space="preserve"> del </w:t>
      </w:r>
      <w:r w:rsidR="00A42473">
        <w:rPr>
          <w:rFonts w:ascii="Palatino Linotype" w:eastAsia="Calibri" w:hAnsi="Palatino Linotype" w:cs="Tahoma"/>
          <w:bCs/>
          <w:sz w:val="22"/>
          <w:szCs w:val="22"/>
          <w:lang w:eastAsia="en-US"/>
        </w:rPr>
        <w:t>Sujeto</w:t>
      </w:r>
      <w:r w:rsidR="002A24AE">
        <w:rPr>
          <w:rFonts w:ascii="Palatino Linotype" w:eastAsia="Calibri" w:hAnsi="Palatino Linotype" w:cs="Tahoma"/>
          <w:bCs/>
          <w:sz w:val="22"/>
          <w:szCs w:val="22"/>
          <w:lang w:eastAsia="en-US"/>
        </w:rPr>
        <w:t xml:space="preserve"> </w:t>
      </w:r>
      <w:r w:rsidR="00176BDA">
        <w:rPr>
          <w:rFonts w:ascii="Palatino Linotype" w:eastAsia="Calibri" w:hAnsi="Palatino Linotype" w:cs="Tahoma"/>
          <w:bCs/>
          <w:sz w:val="22"/>
          <w:szCs w:val="22"/>
          <w:lang w:eastAsia="en-US"/>
        </w:rPr>
        <w:lastRenderedPageBreak/>
        <w:t>Obligado,</w:t>
      </w:r>
      <w:r w:rsidR="00D96BF1" w:rsidRPr="00985849">
        <w:rPr>
          <w:rFonts w:ascii="Palatino Linotype" w:eastAsia="Calibri" w:hAnsi="Palatino Linotype" w:cs="Tahoma"/>
          <w:bCs/>
          <w:sz w:val="22"/>
          <w:szCs w:val="22"/>
          <w:lang w:eastAsia="en-US"/>
        </w:rPr>
        <w:t xml:space="preserve"> como se verific</w:t>
      </w:r>
      <w:r w:rsidR="002D5DDD" w:rsidRPr="00985849">
        <w:rPr>
          <w:rFonts w:ascii="Palatino Linotype" w:eastAsia="Calibri" w:hAnsi="Palatino Linotype" w:cs="Tahoma"/>
          <w:bCs/>
          <w:sz w:val="22"/>
          <w:szCs w:val="22"/>
          <w:lang w:eastAsia="en-US"/>
        </w:rPr>
        <w:t>ó</w:t>
      </w:r>
      <w:r w:rsidR="00D96BF1" w:rsidRPr="00985849">
        <w:rPr>
          <w:rFonts w:ascii="Palatino Linotype" w:eastAsia="Calibri" w:hAnsi="Palatino Linotype" w:cs="Tahoma"/>
          <w:bCs/>
          <w:sz w:val="22"/>
          <w:szCs w:val="22"/>
          <w:lang w:eastAsia="en-US"/>
        </w:rPr>
        <w:t xml:space="preserve"> en el  </w:t>
      </w:r>
      <w:r w:rsidR="00D96BF1" w:rsidRPr="00985849">
        <w:rPr>
          <w:rFonts w:ascii="Palatino Linotype" w:hAnsi="Palatino Linotype" w:cs="Tahoma"/>
          <w:sz w:val="22"/>
          <w:szCs w:val="22"/>
          <w:lang w:val="es-ES"/>
        </w:rPr>
        <w:t>Sistema de Acceso a la Información Mexiquense (SAIMEX), plataforma utilizada para presentar el requerimiento de información.</w:t>
      </w:r>
    </w:p>
    <w:p w14:paraId="1027B2E0" w14:textId="77777777" w:rsidR="00D96BF1" w:rsidRPr="00985849" w:rsidRDefault="00D96BF1" w:rsidP="00417AB6">
      <w:pPr>
        <w:spacing w:line="360" w:lineRule="auto"/>
        <w:ind w:right="-93"/>
        <w:jc w:val="both"/>
        <w:rPr>
          <w:rFonts w:ascii="Palatino Linotype" w:hAnsi="Palatino Linotype" w:cs="Tahoma"/>
          <w:sz w:val="22"/>
          <w:szCs w:val="22"/>
          <w:lang w:val="es-ES"/>
        </w:rPr>
      </w:pPr>
    </w:p>
    <w:p w14:paraId="5E05F093" w14:textId="385E32EF" w:rsidR="00AC2C6E" w:rsidRPr="00985849" w:rsidRDefault="00AB7E6A" w:rsidP="00B7541D">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ese orden de ideas</w:t>
      </w:r>
      <w:r w:rsidR="00AC2C6E" w:rsidRPr="00985849">
        <w:rPr>
          <w:rFonts w:ascii="Palatino Linotype" w:eastAsia="Calibri" w:hAnsi="Palatino Linotype" w:cs="Tahoma"/>
          <w:bCs/>
          <w:sz w:val="22"/>
          <w:szCs w:val="22"/>
          <w:lang w:eastAsia="en-US"/>
        </w:rPr>
        <w:t xml:space="preserve">, el plazo con el que contaba el </w:t>
      </w:r>
      <w:r w:rsidR="00A42473">
        <w:rPr>
          <w:rFonts w:ascii="Palatino Linotype" w:eastAsia="Calibri" w:hAnsi="Palatino Linotype" w:cs="Tahoma"/>
          <w:bCs/>
          <w:sz w:val="22"/>
          <w:szCs w:val="22"/>
          <w:lang w:eastAsia="en-US"/>
        </w:rPr>
        <w:t>Sujeto</w:t>
      </w:r>
      <w:r w:rsidR="00956793">
        <w:rPr>
          <w:rFonts w:ascii="Palatino Linotype" w:eastAsia="Calibri" w:hAnsi="Palatino Linotype" w:cs="Tahoma"/>
          <w:bCs/>
          <w:sz w:val="22"/>
          <w:szCs w:val="22"/>
          <w:lang w:eastAsia="en-US"/>
        </w:rPr>
        <w:t xml:space="preserve"> Obligado</w:t>
      </w:r>
      <w:r w:rsidR="00AC2C6E" w:rsidRPr="00985849">
        <w:rPr>
          <w:rFonts w:ascii="Palatino Linotype" w:eastAsia="Calibri" w:hAnsi="Palatino Linotype" w:cs="Tahoma"/>
          <w:bCs/>
          <w:sz w:val="22"/>
          <w:szCs w:val="22"/>
          <w:lang w:eastAsia="en-US"/>
        </w:rPr>
        <w:t xml:space="preserve"> para emitir contestación</w:t>
      </w:r>
      <w:r w:rsidR="00956793">
        <w:rPr>
          <w:rFonts w:ascii="Palatino Linotype" w:eastAsia="Calibri" w:hAnsi="Palatino Linotype" w:cs="Tahoma"/>
          <w:bCs/>
          <w:sz w:val="22"/>
          <w:szCs w:val="22"/>
          <w:lang w:eastAsia="en-US"/>
        </w:rPr>
        <w:t xml:space="preserve"> </w:t>
      </w:r>
      <w:r w:rsidR="00AC2C6E" w:rsidRPr="00985849">
        <w:rPr>
          <w:rFonts w:ascii="Palatino Linotype" w:eastAsia="Calibri" w:hAnsi="Palatino Linotype" w:cs="Tahoma"/>
          <w:bCs/>
          <w:sz w:val="22"/>
          <w:szCs w:val="22"/>
          <w:lang w:eastAsia="en-US"/>
        </w:rPr>
        <w:t xml:space="preserve">al requerimiento informativo, comenzó a correr el </w:t>
      </w:r>
      <w:r w:rsidR="004210BC">
        <w:rPr>
          <w:rFonts w:ascii="Palatino Linotype" w:eastAsia="Calibri" w:hAnsi="Palatino Linotype" w:cs="Tahoma"/>
          <w:b/>
          <w:bCs/>
          <w:sz w:val="22"/>
          <w:szCs w:val="22"/>
          <w:lang w:eastAsia="en-US"/>
        </w:rPr>
        <w:t>treinta de abril</w:t>
      </w:r>
      <w:r w:rsidR="002251B4">
        <w:rPr>
          <w:rFonts w:ascii="Palatino Linotype" w:eastAsia="Calibri" w:hAnsi="Palatino Linotype" w:cs="Tahoma"/>
          <w:b/>
          <w:bCs/>
          <w:sz w:val="22"/>
          <w:szCs w:val="22"/>
          <w:lang w:eastAsia="en-US"/>
        </w:rPr>
        <w:t xml:space="preserve"> de dos mil diecinueve</w:t>
      </w:r>
      <w:r w:rsidR="00FB491F">
        <w:rPr>
          <w:rFonts w:ascii="Palatino Linotype" w:eastAsia="Calibri" w:hAnsi="Palatino Linotype" w:cs="Tahoma"/>
          <w:b/>
          <w:bCs/>
          <w:sz w:val="22"/>
          <w:szCs w:val="22"/>
          <w:lang w:eastAsia="en-US"/>
        </w:rPr>
        <w:t xml:space="preserve"> </w:t>
      </w:r>
      <w:r w:rsidR="00AC2C6E" w:rsidRPr="00985849">
        <w:rPr>
          <w:rFonts w:ascii="Palatino Linotype" w:eastAsia="Calibri" w:hAnsi="Palatino Linotype" w:cs="Tahoma"/>
          <w:bCs/>
          <w:sz w:val="22"/>
          <w:szCs w:val="22"/>
          <w:lang w:eastAsia="en-US"/>
        </w:rPr>
        <w:t xml:space="preserve">y feneció el </w:t>
      </w:r>
      <w:r w:rsidR="004210BC">
        <w:rPr>
          <w:rFonts w:ascii="Palatino Linotype" w:eastAsia="Calibri" w:hAnsi="Palatino Linotype" w:cs="Tahoma"/>
          <w:b/>
          <w:bCs/>
          <w:sz w:val="22"/>
          <w:szCs w:val="22"/>
          <w:lang w:eastAsia="en-US"/>
        </w:rPr>
        <w:t>veintidós</w:t>
      </w:r>
      <w:r w:rsidR="002251B4">
        <w:rPr>
          <w:rFonts w:ascii="Palatino Linotype" w:eastAsia="Calibri" w:hAnsi="Palatino Linotype" w:cs="Tahoma"/>
          <w:b/>
          <w:bCs/>
          <w:sz w:val="22"/>
          <w:szCs w:val="22"/>
          <w:lang w:eastAsia="en-US"/>
        </w:rPr>
        <w:t xml:space="preserve"> de</w:t>
      </w:r>
      <w:r w:rsidR="004210BC">
        <w:rPr>
          <w:rFonts w:ascii="Palatino Linotype" w:eastAsia="Calibri" w:hAnsi="Palatino Linotype" w:cs="Tahoma"/>
          <w:b/>
          <w:bCs/>
          <w:sz w:val="22"/>
          <w:szCs w:val="22"/>
          <w:lang w:eastAsia="en-US"/>
        </w:rPr>
        <w:t xml:space="preserve"> mayo del mismo </w:t>
      </w:r>
      <w:r w:rsidR="002251B4">
        <w:rPr>
          <w:rFonts w:ascii="Palatino Linotype" w:eastAsia="Calibri" w:hAnsi="Palatino Linotype" w:cs="Tahoma"/>
          <w:b/>
          <w:bCs/>
          <w:sz w:val="22"/>
          <w:szCs w:val="22"/>
          <w:lang w:eastAsia="en-US"/>
        </w:rPr>
        <w:t>año</w:t>
      </w:r>
      <w:r w:rsidR="006C7EEA" w:rsidRPr="00985849">
        <w:rPr>
          <w:rFonts w:ascii="Palatino Linotype" w:eastAsia="Calibri" w:hAnsi="Palatino Linotype" w:cs="Tahoma"/>
          <w:b/>
          <w:bCs/>
          <w:sz w:val="22"/>
          <w:szCs w:val="22"/>
          <w:lang w:eastAsia="en-US"/>
        </w:rPr>
        <w:t xml:space="preserve">; </w:t>
      </w:r>
      <w:r w:rsidR="006C7EEA" w:rsidRPr="00985849">
        <w:rPr>
          <w:rFonts w:ascii="Palatino Linotype" w:eastAsia="Calibri" w:hAnsi="Palatino Linotype" w:cs="Tahoma"/>
          <w:bCs/>
          <w:sz w:val="22"/>
          <w:szCs w:val="22"/>
          <w:lang w:eastAsia="en-US"/>
        </w:rPr>
        <w:t xml:space="preserve">lo </w:t>
      </w:r>
      <w:r w:rsidR="00AC2C6E" w:rsidRPr="00985849">
        <w:rPr>
          <w:rFonts w:ascii="Palatino Linotype" w:eastAsia="Calibri" w:hAnsi="Palatino Linotype" w:cs="Tahoma"/>
          <w:bCs/>
          <w:sz w:val="22"/>
          <w:szCs w:val="22"/>
          <w:lang w:eastAsia="en-US"/>
        </w:rPr>
        <w:t xml:space="preserve">anterior, </w:t>
      </w:r>
      <w:r w:rsidR="00D81BAE" w:rsidRPr="00985849">
        <w:rPr>
          <w:rFonts w:ascii="Palatino Linotype" w:eastAsia="Calibri" w:hAnsi="Palatino Linotype" w:cs="Tahoma"/>
          <w:bCs/>
          <w:sz w:val="22"/>
          <w:szCs w:val="22"/>
          <w:lang w:eastAsia="en-US"/>
        </w:rPr>
        <w:t xml:space="preserve">sin contar los días </w:t>
      </w:r>
      <w:r w:rsidR="00B7541D">
        <w:rPr>
          <w:rFonts w:ascii="Palatino Linotype" w:eastAsia="Calibri" w:hAnsi="Palatino Linotype" w:cs="Tahoma"/>
          <w:bCs/>
          <w:sz w:val="22"/>
          <w:szCs w:val="22"/>
          <w:lang w:eastAsia="en-US"/>
        </w:rPr>
        <w:t xml:space="preserve">uno, cuatro, cinco, seis, once, doce, dieciocho y diecinueve de mayo </w:t>
      </w:r>
      <w:r w:rsidR="006A66B0">
        <w:rPr>
          <w:rFonts w:ascii="Palatino Linotype" w:eastAsia="Calibri" w:hAnsi="Palatino Linotype" w:cs="Tahoma"/>
          <w:bCs/>
          <w:sz w:val="22"/>
          <w:szCs w:val="22"/>
          <w:lang w:eastAsia="en-US"/>
        </w:rPr>
        <w:t xml:space="preserve">del presente año </w:t>
      </w:r>
      <w:r w:rsidR="00D81BAE" w:rsidRPr="00985849">
        <w:rPr>
          <w:rFonts w:ascii="Palatino Linotype" w:eastAsia="Calibri" w:hAnsi="Palatino Linotype" w:cs="Tahoma"/>
          <w:bCs/>
          <w:sz w:val="22"/>
          <w:szCs w:val="22"/>
          <w:lang w:eastAsia="en-US"/>
        </w:rPr>
        <w:t>al ser inhábiles de conformidad con el artículo 3</w:t>
      </w:r>
      <w:r w:rsidR="006C7EEA"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fracción X</w:t>
      </w:r>
      <w:r w:rsidR="00481674"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98584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985849">
        <w:rPr>
          <w:rFonts w:ascii="Palatino Linotype" w:eastAsia="Calibri" w:hAnsi="Palatino Linotype" w:cs="Tahoma"/>
          <w:bCs/>
          <w:sz w:val="22"/>
          <w:szCs w:val="22"/>
          <w:lang w:eastAsia="en-US"/>
        </w:rPr>
        <w:t xml:space="preserve">, publicado en el Periódico Oficial </w:t>
      </w:r>
      <w:r w:rsidR="007573B2" w:rsidRPr="00985849">
        <w:rPr>
          <w:rFonts w:ascii="Palatino Linotype" w:eastAsia="Calibri" w:hAnsi="Palatino Linotype" w:cs="Tahoma"/>
          <w:bCs/>
          <w:sz w:val="22"/>
          <w:szCs w:val="22"/>
          <w:lang w:eastAsia="en-US"/>
        </w:rPr>
        <w:t xml:space="preserve">del Gobierno del Estado de México </w:t>
      </w:r>
      <w:r w:rsidR="006C7EEA" w:rsidRPr="00985849">
        <w:rPr>
          <w:rFonts w:ascii="Palatino Linotype" w:eastAsia="Calibri" w:hAnsi="Palatino Linotype" w:cs="Tahoma"/>
          <w:bCs/>
          <w:sz w:val="22"/>
          <w:szCs w:val="22"/>
          <w:lang w:eastAsia="en-US"/>
        </w:rPr>
        <w:t>“Gaceta del Gobierno” el</w:t>
      </w:r>
      <w:r w:rsidR="007573B2" w:rsidRPr="00985849">
        <w:rPr>
          <w:rFonts w:ascii="Palatino Linotype" w:eastAsia="Calibri" w:hAnsi="Palatino Linotype" w:cs="Tahoma"/>
          <w:bCs/>
          <w:sz w:val="22"/>
          <w:szCs w:val="22"/>
          <w:lang w:eastAsia="en-US"/>
        </w:rPr>
        <w:t xml:space="preserve"> ve</w:t>
      </w:r>
      <w:r w:rsidR="00A571CD" w:rsidRPr="00985849">
        <w:rPr>
          <w:rFonts w:ascii="Palatino Linotype" w:eastAsia="Calibri" w:hAnsi="Palatino Linotype" w:cs="Tahoma"/>
          <w:bCs/>
          <w:sz w:val="22"/>
          <w:szCs w:val="22"/>
          <w:lang w:eastAsia="en-US"/>
        </w:rPr>
        <w:t>i</w:t>
      </w:r>
      <w:r w:rsidR="007573B2" w:rsidRPr="00985849">
        <w:rPr>
          <w:rFonts w:ascii="Palatino Linotype" w:eastAsia="Calibri" w:hAnsi="Palatino Linotype" w:cs="Tahoma"/>
          <w:bCs/>
          <w:sz w:val="22"/>
          <w:szCs w:val="22"/>
          <w:lang w:eastAsia="en-US"/>
        </w:rPr>
        <w:t>nte de diciembre de dos mil diecisiete.</w:t>
      </w:r>
    </w:p>
    <w:p w14:paraId="24EB0FE5" w14:textId="77777777" w:rsidR="00264223" w:rsidRPr="00985849" w:rsidRDefault="00264223" w:rsidP="00417AB6">
      <w:pPr>
        <w:spacing w:line="360" w:lineRule="auto"/>
        <w:ind w:right="-93"/>
        <w:jc w:val="both"/>
        <w:rPr>
          <w:rFonts w:ascii="Palatino Linotype" w:eastAsia="Calibri" w:hAnsi="Palatino Linotype" w:cs="Tahoma"/>
          <w:bCs/>
          <w:sz w:val="22"/>
          <w:szCs w:val="22"/>
          <w:lang w:eastAsia="en-US"/>
        </w:rPr>
      </w:pPr>
    </w:p>
    <w:p w14:paraId="16F95E2A" w14:textId="4C5456D7" w:rsidR="00CE1BC9" w:rsidRPr="00985849" w:rsidRDefault="001F45C6" w:rsidP="00417AB6">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lo anterior</w:t>
      </w:r>
      <w:r w:rsidR="00CE1BC9" w:rsidRPr="00985849">
        <w:rPr>
          <w:rFonts w:ascii="Palatino Linotype" w:eastAsia="Calibri" w:hAnsi="Palatino Linotype" w:cs="Tahoma"/>
          <w:bCs/>
          <w:sz w:val="22"/>
          <w:szCs w:val="22"/>
          <w:lang w:eastAsia="en-US"/>
        </w:rPr>
        <w:t>, se advi</w:t>
      </w:r>
      <w:r w:rsidR="00AA70FB" w:rsidRPr="00985849">
        <w:rPr>
          <w:rFonts w:ascii="Palatino Linotype" w:eastAsia="Calibri" w:hAnsi="Palatino Linotype" w:cs="Tahoma"/>
          <w:bCs/>
          <w:sz w:val="22"/>
          <w:szCs w:val="22"/>
          <w:lang w:eastAsia="en-US"/>
        </w:rPr>
        <w:t xml:space="preserve">erte que, tal como lo indicó el </w:t>
      </w:r>
      <w:r w:rsidR="00172729">
        <w:rPr>
          <w:rFonts w:ascii="Palatino Linotype" w:eastAsia="Calibri" w:hAnsi="Palatino Linotype" w:cs="Tahoma"/>
          <w:bCs/>
          <w:sz w:val="22"/>
          <w:szCs w:val="22"/>
          <w:lang w:eastAsia="en-US"/>
        </w:rPr>
        <w:t>P</w:t>
      </w:r>
      <w:r w:rsidR="00CE1BC9" w:rsidRPr="00985849">
        <w:rPr>
          <w:rFonts w:ascii="Palatino Linotype" w:eastAsia="Calibri" w:hAnsi="Palatino Linotype" w:cs="Tahoma"/>
          <w:bCs/>
          <w:sz w:val="22"/>
          <w:szCs w:val="22"/>
          <w:lang w:eastAsia="en-US"/>
        </w:rPr>
        <w:t xml:space="preserve">articular, el </w:t>
      </w:r>
      <w:r w:rsidR="008F01EB" w:rsidRPr="008F01EB">
        <w:rPr>
          <w:rFonts w:ascii="Palatino Linotype" w:eastAsia="Calibri" w:hAnsi="Palatino Linotype" w:cs="Tahoma"/>
          <w:b/>
          <w:bCs/>
          <w:sz w:val="22"/>
          <w:szCs w:val="22"/>
          <w:lang w:eastAsia="en-US"/>
        </w:rPr>
        <w:t>Ayuntamiento de Tequixquiac</w:t>
      </w:r>
      <w:r w:rsidR="004715E2" w:rsidRPr="004715E2">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no emitió respuesta, ni solicitó una prórroga </w:t>
      </w:r>
      <w:r w:rsidR="00F20633" w:rsidRPr="00985849">
        <w:rPr>
          <w:rFonts w:ascii="Palatino Linotype" w:eastAsia="Calibri" w:hAnsi="Palatino Linotype" w:cs="Tahoma"/>
          <w:bCs/>
          <w:sz w:val="22"/>
          <w:szCs w:val="22"/>
          <w:lang w:eastAsia="en-US"/>
        </w:rPr>
        <w:t>para</w:t>
      </w:r>
      <w:r w:rsidR="005743D2" w:rsidRPr="0098584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985849">
        <w:rPr>
          <w:rFonts w:ascii="Palatino Linotype" w:eastAsia="Calibri" w:hAnsi="Palatino Linotype" w:cs="Tahoma"/>
          <w:bCs/>
          <w:sz w:val="22"/>
          <w:szCs w:val="22"/>
          <w:lang w:eastAsia="en-US"/>
        </w:rPr>
        <w:t xml:space="preserve"> el artículo 163 de</w:t>
      </w:r>
      <w:r w:rsidR="005743D2" w:rsidRPr="00985849">
        <w:rPr>
          <w:rFonts w:ascii="Palatino Linotype" w:eastAsia="Calibri" w:hAnsi="Palatino Linotype" w:cs="Tahoma"/>
          <w:bCs/>
          <w:sz w:val="22"/>
          <w:szCs w:val="22"/>
          <w:lang w:eastAsia="en-US"/>
        </w:rPr>
        <w:t xml:space="preserve"> la Ley de la materia, pues tenía hasta el </w:t>
      </w:r>
      <w:r w:rsidR="00B7541D" w:rsidRPr="00B7541D">
        <w:rPr>
          <w:rFonts w:ascii="Palatino Linotype" w:eastAsia="Calibri" w:hAnsi="Palatino Linotype" w:cs="Tahoma"/>
          <w:b/>
          <w:bCs/>
          <w:sz w:val="22"/>
          <w:szCs w:val="22"/>
          <w:lang w:eastAsia="en-US"/>
        </w:rPr>
        <w:t xml:space="preserve">veintidós de mayo </w:t>
      </w:r>
      <w:r w:rsidR="005A63F7" w:rsidRPr="005A63F7">
        <w:rPr>
          <w:rFonts w:ascii="Palatino Linotype" w:eastAsia="Calibri" w:hAnsi="Palatino Linotype" w:cs="Tahoma"/>
          <w:b/>
          <w:bCs/>
          <w:sz w:val="22"/>
          <w:szCs w:val="22"/>
          <w:lang w:eastAsia="en-US"/>
        </w:rPr>
        <w:t>de dos mil diecinueve</w:t>
      </w:r>
      <w:r w:rsidR="005A63F7" w:rsidRPr="005A63F7">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para notificar alguna de las dos situaciones; </w:t>
      </w:r>
      <w:r w:rsidR="004578AD" w:rsidRPr="00985849">
        <w:rPr>
          <w:rFonts w:ascii="Palatino Linotype" w:eastAsia="Calibri" w:hAnsi="Palatino Linotype" w:cs="Tahoma"/>
          <w:bCs/>
          <w:sz w:val="22"/>
          <w:szCs w:val="22"/>
          <w:lang w:eastAsia="en-US"/>
        </w:rPr>
        <w:t>inclus</w:t>
      </w:r>
      <w:r w:rsidR="004578AD">
        <w:rPr>
          <w:rFonts w:ascii="Palatino Linotype" w:eastAsia="Calibri" w:hAnsi="Palatino Linotype" w:cs="Tahoma"/>
          <w:bCs/>
          <w:sz w:val="22"/>
          <w:szCs w:val="22"/>
          <w:lang w:eastAsia="en-US"/>
        </w:rPr>
        <w:t>o</w:t>
      </w:r>
      <w:r w:rsidR="004578AD" w:rsidRPr="00985849">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a la fecha de</w:t>
      </w:r>
      <w:r w:rsidR="00CA1610">
        <w:rPr>
          <w:rFonts w:ascii="Palatino Linotype" w:eastAsia="Calibri" w:hAnsi="Palatino Linotype" w:cs="Tahoma"/>
          <w:bCs/>
          <w:sz w:val="22"/>
          <w:szCs w:val="22"/>
          <w:lang w:eastAsia="en-US"/>
        </w:rPr>
        <w:t>l cierre de instrucción</w:t>
      </w:r>
      <w:r w:rsidR="005743D2" w:rsidRPr="00985849">
        <w:rPr>
          <w:rFonts w:ascii="Palatino Linotype" w:eastAsia="Calibri" w:hAnsi="Palatino Linotype" w:cs="Tahoma"/>
          <w:bCs/>
          <w:sz w:val="22"/>
          <w:szCs w:val="22"/>
          <w:lang w:eastAsia="en-US"/>
        </w:rPr>
        <w:t xml:space="preserve"> no </w:t>
      </w:r>
      <w:r w:rsidR="00CA1610">
        <w:rPr>
          <w:rFonts w:ascii="Palatino Linotype" w:eastAsia="Calibri" w:hAnsi="Palatino Linotype" w:cs="Tahoma"/>
          <w:bCs/>
          <w:sz w:val="22"/>
          <w:szCs w:val="22"/>
          <w:lang w:eastAsia="en-US"/>
        </w:rPr>
        <w:t>otorgó</w:t>
      </w:r>
      <w:r w:rsidR="005743D2" w:rsidRPr="00985849">
        <w:rPr>
          <w:rFonts w:ascii="Palatino Linotype" w:eastAsia="Calibri" w:hAnsi="Palatino Linotype" w:cs="Tahoma"/>
          <w:bCs/>
          <w:sz w:val="22"/>
          <w:szCs w:val="22"/>
          <w:lang w:eastAsia="en-US"/>
        </w:rPr>
        <w:t xml:space="preserve"> información o documentación alguna que atienda la solicitud de información; por lo que, resulta evidente que </w:t>
      </w:r>
      <w:r w:rsidR="00AA70FB" w:rsidRPr="00985849">
        <w:rPr>
          <w:rFonts w:ascii="Palatino Linotype" w:eastAsia="Calibri" w:hAnsi="Palatino Linotype" w:cs="Tahoma"/>
          <w:b/>
          <w:bCs/>
          <w:sz w:val="22"/>
          <w:szCs w:val="22"/>
          <w:lang w:eastAsia="en-US"/>
        </w:rPr>
        <w:t>el agravio hecho valer por el</w:t>
      </w:r>
      <w:r w:rsidR="006A3EA8" w:rsidRPr="00985849">
        <w:rPr>
          <w:rFonts w:ascii="Palatino Linotype" w:eastAsia="Calibri" w:hAnsi="Palatino Linotype" w:cs="Tahoma"/>
          <w:b/>
          <w:bCs/>
          <w:sz w:val="22"/>
          <w:szCs w:val="22"/>
          <w:lang w:eastAsia="en-US"/>
        </w:rPr>
        <w:t xml:space="preserve"> </w:t>
      </w:r>
      <w:r w:rsidR="004E345F" w:rsidRPr="00985849">
        <w:rPr>
          <w:rFonts w:ascii="Palatino Linotype" w:eastAsia="Calibri" w:hAnsi="Palatino Linotype" w:cs="Tahoma"/>
          <w:b/>
          <w:bCs/>
          <w:sz w:val="22"/>
          <w:szCs w:val="22"/>
          <w:lang w:eastAsia="en-US"/>
        </w:rPr>
        <w:t xml:space="preserve">Recurrente resulta </w:t>
      </w:r>
      <w:r w:rsidR="00172729" w:rsidRPr="00985849">
        <w:rPr>
          <w:rFonts w:ascii="Palatino Linotype" w:eastAsia="Calibri" w:hAnsi="Palatino Linotype" w:cs="Tahoma"/>
          <w:b/>
          <w:bCs/>
          <w:sz w:val="22"/>
          <w:szCs w:val="22"/>
          <w:lang w:eastAsia="en-US"/>
        </w:rPr>
        <w:t>FUNDADO.</w:t>
      </w:r>
    </w:p>
    <w:p w14:paraId="779E2FAC" w14:textId="77777777" w:rsidR="0096463B" w:rsidRDefault="0096463B" w:rsidP="00417AB6">
      <w:pPr>
        <w:spacing w:line="360" w:lineRule="auto"/>
        <w:ind w:right="-93"/>
        <w:jc w:val="both"/>
        <w:rPr>
          <w:rFonts w:ascii="Palatino Linotype" w:eastAsia="Calibri" w:hAnsi="Palatino Linotype" w:cs="Tahoma"/>
          <w:bCs/>
          <w:sz w:val="22"/>
          <w:szCs w:val="22"/>
          <w:lang w:eastAsia="en-US"/>
        </w:rPr>
      </w:pPr>
    </w:p>
    <w:p w14:paraId="0A97BF17" w14:textId="659FD34E" w:rsidR="00AD7301" w:rsidRDefault="00AD7301"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 xml:space="preserve">l </w:t>
      </w:r>
      <w:r w:rsidR="008F01EB" w:rsidRPr="008F01EB">
        <w:rPr>
          <w:rFonts w:ascii="Palatino Linotype" w:eastAsia="Calibri" w:hAnsi="Palatino Linotype" w:cs="Tahoma"/>
          <w:b/>
          <w:bCs/>
          <w:sz w:val="22"/>
          <w:szCs w:val="22"/>
          <w:lang w:eastAsia="en-US"/>
        </w:rPr>
        <w:t>Ayuntamiento de Tequixquiac</w:t>
      </w:r>
      <w:r w:rsidR="008F01EB">
        <w:rPr>
          <w:rFonts w:ascii="Palatino Linotype" w:eastAsia="Calibri" w:hAnsi="Palatino Linotype" w:cs="Tahoma"/>
          <w:b/>
          <w:bCs/>
          <w:sz w:val="22"/>
          <w:szCs w:val="22"/>
          <w:lang w:eastAsia="en-US"/>
        </w:rPr>
        <w:t xml:space="preserve"> </w:t>
      </w:r>
      <w:r w:rsidR="001F45C6">
        <w:rPr>
          <w:rFonts w:ascii="Palatino Linotype" w:eastAsia="Calibri" w:hAnsi="Palatino Linotype" w:cs="Tahoma"/>
          <w:bCs/>
          <w:sz w:val="22"/>
          <w:szCs w:val="22"/>
          <w:lang w:eastAsia="en-US"/>
        </w:rPr>
        <w:t xml:space="preserve">de igual manera fue omiso en </w:t>
      </w:r>
      <w:r w:rsidRPr="00F67BDF">
        <w:rPr>
          <w:rFonts w:ascii="Palatino Linotype" w:eastAsia="Calibri" w:hAnsi="Palatino Linotype" w:cs="Tahoma"/>
          <w:bCs/>
          <w:sz w:val="22"/>
          <w:szCs w:val="22"/>
          <w:lang w:eastAsia="en-US"/>
        </w:rPr>
        <w:t>turn</w:t>
      </w:r>
      <w:r w:rsidR="001F45C6">
        <w:rPr>
          <w:rFonts w:ascii="Palatino Linotype" w:eastAsia="Calibri" w:hAnsi="Palatino Linotype" w:cs="Tahoma"/>
          <w:bCs/>
          <w:sz w:val="22"/>
          <w:szCs w:val="22"/>
          <w:lang w:eastAsia="en-US"/>
        </w:rPr>
        <w:t>ar</w:t>
      </w:r>
      <w:r w:rsidRPr="00F67BDF">
        <w:rPr>
          <w:rFonts w:ascii="Palatino Linotype" w:eastAsia="Calibri" w:hAnsi="Palatino Linotype" w:cs="Tahoma"/>
          <w:bCs/>
          <w:sz w:val="22"/>
          <w:szCs w:val="22"/>
          <w:lang w:eastAsia="en-US"/>
        </w:rPr>
        <w:t xml:space="preserve"> la solicitud de información </w:t>
      </w:r>
      <w:r>
        <w:rPr>
          <w:rFonts w:ascii="Palatino Linotype" w:eastAsia="Calibri" w:hAnsi="Palatino Linotype" w:cs="Tahoma"/>
          <w:bCs/>
          <w:sz w:val="22"/>
          <w:szCs w:val="22"/>
          <w:lang w:eastAsia="en-US"/>
        </w:rPr>
        <w:t xml:space="preserve">a los </w:t>
      </w:r>
      <w:r w:rsidR="004578AD">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ervidores </w:t>
      </w:r>
      <w:r w:rsidR="004578AD">
        <w:rPr>
          <w:rFonts w:ascii="Palatino Linotype" w:eastAsia="Calibri" w:hAnsi="Palatino Linotype" w:cs="Tahoma"/>
          <w:bCs/>
          <w:sz w:val="22"/>
          <w:szCs w:val="22"/>
          <w:lang w:eastAsia="en-US"/>
        </w:rPr>
        <w:t xml:space="preserve">públicos habilitados </w:t>
      </w:r>
      <w:r w:rsidR="001F45C6">
        <w:rPr>
          <w:rFonts w:ascii="Palatino Linotype" w:eastAsia="Calibri" w:hAnsi="Palatino Linotype" w:cs="Tahoma"/>
          <w:bCs/>
          <w:sz w:val="22"/>
          <w:szCs w:val="22"/>
          <w:lang w:eastAsia="en-US"/>
        </w:rPr>
        <w:t>que pudieran atender la solicitud de información</w:t>
      </w:r>
      <w:r w:rsidRPr="00F67BDF">
        <w:rPr>
          <w:rFonts w:ascii="Palatino Linotype" w:eastAsia="Calibri" w:hAnsi="Palatino Linotype" w:cs="Tahoma"/>
          <w:bCs/>
          <w:sz w:val="22"/>
          <w:szCs w:val="22"/>
          <w:lang w:eastAsia="en-US"/>
        </w:rPr>
        <w:t xml:space="preserve">; por lo que, es necesario hacer referencia </w:t>
      </w:r>
      <w:r w:rsidRPr="00F67BDF">
        <w:rPr>
          <w:rFonts w:ascii="Palatino Linotype" w:hAnsi="Palatino Linotype" w:cs="Tahoma"/>
          <w:sz w:val="22"/>
          <w:szCs w:val="22"/>
        </w:rPr>
        <w:t xml:space="preserve">al </w:t>
      </w:r>
      <w:r w:rsidRPr="00F67BDF">
        <w:rPr>
          <w:rFonts w:ascii="Palatino Linotype" w:hAnsi="Palatino Linotype" w:cs="Tahoma"/>
          <w:b/>
          <w:sz w:val="22"/>
          <w:szCs w:val="22"/>
        </w:rPr>
        <w:t xml:space="preserve">procedimiento de búsqueda que deben de seguir los </w:t>
      </w:r>
      <w:r w:rsidR="00A42473">
        <w:rPr>
          <w:rFonts w:ascii="Palatino Linotype" w:hAnsi="Palatino Linotype" w:cs="Tahoma"/>
          <w:b/>
          <w:sz w:val="22"/>
          <w:szCs w:val="22"/>
        </w:rPr>
        <w:t>Sujeto</w:t>
      </w:r>
      <w:r w:rsidR="0041597F" w:rsidRPr="00F67BDF">
        <w:rPr>
          <w:rFonts w:ascii="Palatino Linotype" w:hAnsi="Palatino Linotype" w:cs="Tahoma"/>
          <w:b/>
          <w:sz w:val="22"/>
          <w:szCs w:val="22"/>
        </w:rPr>
        <w:t xml:space="preserve">s </w:t>
      </w:r>
      <w:r w:rsidR="0041597F">
        <w:rPr>
          <w:rFonts w:ascii="Palatino Linotype" w:hAnsi="Palatino Linotype" w:cs="Tahoma"/>
          <w:b/>
          <w:sz w:val="22"/>
          <w:szCs w:val="22"/>
        </w:rPr>
        <w:t>obligado</w:t>
      </w:r>
      <w:r w:rsidR="0041597F" w:rsidRPr="00F67BDF">
        <w:rPr>
          <w:rFonts w:ascii="Palatino Linotype" w:hAnsi="Palatino Linotype" w:cs="Tahoma"/>
          <w:b/>
          <w:sz w:val="22"/>
          <w:szCs w:val="22"/>
        </w:rPr>
        <w:t xml:space="preserve">s </w:t>
      </w:r>
      <w:r w:rsidRPr="00F67BDF">
        <w:rPr>
          <w:rFonts w:ascii="Palatino Linotype" w:hAnsi="Palatino Linotype" w:cs="Tahoma"/>
          <w:b/>
          <w:sz w:val="22"/>
          <w:szCs w:val="22"/>
        </w:rPr>
        <w:t>para localizar la información</w:t>
      </w:r>
      <w:r w:rsidRPr="00F67BDF">
        <w:rPr>
          <w:rFonts w:ascii="Palatino Linotype" w:hAnsi="Palatino Linotype" w:cs="Tahoma"/>
          <w:sz w:val="22"/>
          <w:szCs w:val="22"/>
        </w:rPr>
        <w:t>, el cual se encuentra previsto en los artículos</w:t>
      </w:r>
      <w:r w:rsidRPr="00F67BDF">
        <w:rPr>
          <w:rFonts w:ascii="Palatino Linotype" w:eastAsia="Calibri" w:hAnsi="Palatino Linotype" w:cs="Tahoma"/>
          <w:bCs/>
          <w:sz w:val="22"/>
          <w:szCs w:val="22"/>
          <w:lang w:eastAsia="en-US"/>
        </w:rPr>
        <w:t xml:space="preserve"> 160 y 162</w:t>
      </w:r>
      <w:r>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de la Ley de Transparencia y Acceso a la Información Pública del Estado de México y Municipios,  mismo que es el siguiente:</w:t>
      </w:r>
    </w:p>
    <w:p w14:paraId="4D479FAA" w14:textId="77777777" w:rsidR="003D5BEC" w:rsidRPr="003E3CBF" w:rsidRDefault="003D5BEC" w:rsidP="00417AB6">
      <w:pPr>
        <w:spacing w:line="360" w:lineRule="auto"/>
        <w:ind w:right="-93"/>
        <w:jc w:val="both"/>
        <w:rPr>
          <w:rFonts w:ascii="Palatino Linotype" w:eastAsia="Calibri" w:hAnsi="Palatino Linotype" w:cs="Tahoma"/>
          <w:bCs/>
          <w:sz w:val="22"/>
          <w:szCs w:val="22"/>
          <w:lang w:eastAsia="en-US"/>
        </w:rPr>
      </w:pPr>
    </w:p>
    <w:p w14:paraId="317090E1" w14:textId="51E9F289" w:rsidR="00AD7301" w:rsidRPr="00F67BDF" w:rsidRDefault="00AD7301" w:rsidP="00417AB6">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deban tenerla -de acuerdo </w:t>
      </w:r>
      <w:r w:rsidR="00A63932">
        <w:rPr>
          <w:rFonts w:ascii="Palatino Linotype" w:eastAsia="Calibri" w:hAnsi="Palatino Linotype" w:cs="Tahoma"/>
          <w:bCs/>
          <w:sz w:val="22"/>
          <w:szCs w:val="22"/>
          <w:lang w:val="es-ES" w:eastAsia="en-US"/>
        </w:rPr>
        <w:t>con</w:t>
      </w:r>
      <w:r w:rsidR="00A63932" w:rsidRPr="00F67BDF">
        <w:rPr>
          <w:rFonts w:ascii="Palatino Linotype" w:eastAsia="Calibri" w:hAnsi="Palatino Linotype" w:cs="Tahoma"/>
          <w:bCs/>
          <w:sz w:val="22"/>
          <w:szCs w:val="22"/>
          <w:lang w:val="es-ES" w:eastAsia="en-US"/>
        </w:rPr>
        <w:t xml:space="preserve"> </w:t>
      </w:r>
      <w:r w:rsidRPr="00F67BDF">
        <w:rPr>
          <w:rFonts w:ascii="Palatino Linotype" w:eastAsia="Calibri" w:hAnsi="Palatino Linotype" w:cs="Tahoma"/>
          <w:bCs/>
          <w:sz w:val="22"/>
          <w:szCs w:val="22"/>
          <w:lang w:val="es-ES" w:eastAsia="en-US"/>
        </w:rPr>
        <w:t>las facultades, competencias y funciones-, con el objeto de que dichas áreas realicen una búsqueda exhaustiva y razonable de la información requerida, y</w:t>
      </w:r>
    </w:p>
    <w:p w14:paraId="4672C435" w14:textId="77777777" w:rsidR="00AD7301" w:rsidRPr="00417843" w:rsidRDefault="00AD7301" w:rsidP="00417AB6">
      <w:pPr>
        <w:spacing w:line="360" w:lineRule="auto"/>
        <w:ind w:left="720"/>
        <w:jc w:val="both"/>
        <w:rPr>
          <w:rFonts w:ascii="Palatino Linotype" w:eastAsia="Calibri" w:hAnsi="Palatino Linotype" w:cs="Tahoma"/>
          <w:bCs/>
          <w:sz w:val="16"/>
          <w:szCs w:val="22"/>
          <w:lang w:val="es-ES" w:eastAsia="en-US"/>
        </w:rPr>
      </w:pPr>
    </w:p>
    <w:p w14:paraId="3BDDEF22" w14:textId="183CC26A" w:rsidR="00AD7301" w:rsidRPr="0070683A" w:rsidRDefault="00AD7301" w:rsidP="00417AB6">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w:t>
      </w:r>
      <w:r w:rsidR="00A42473">
        <w:rPr>
          <w:rFonts w:ascii="Palatino Linotype" w:eastAsia="Calibri" w:hAnsi="Palatino Linotype" w:cs="Tahoma"/>
          <w:bCs/>
          <w:sz w:val="22"/>
          <w:szCs w:val="22"/>
          <w:lang w:val="es-ES" w:eastAsia="en-US"/>
        </w:rPr>
        <w:t>Sujeto</w:t>
      </w:r>
      <w:r w:rsidRPr="00F67BDF">
        <w:rPr>
          <w:rFonts w:ascii="Palatino Linotype" w:eastAsia="Calibri" w:hAnsi="Palatino Linotype" w:cs="Tahoma"/>
          <w:bCs/>
          <w:sz w:val="22"/>
          <w:szCs w:val="22"/>
          <w:lang w:val="es-ES" w:eastAsia="en-US"/>
        </w:rPr>
        <w:t xml:space="preserve">s </w:t>
      </w:r>
      <w:r w:rsidR="00E97092">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sidR="00E97092">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4C2BC8F0" w14:textId="77777777" w:rsidR="00AD7301" w:rsidRPr="00417843" w:rsidRDefault="00AD7301" w:rsidP="00417AB6">
      <w:pPr>
        <w:spacing w:line="360" w:lineRule="auto"/>
        <w:ind w:right="-93"/>
        <w:jc w:val="both"/>
        <w:rPr>
          <w:rFonts w:ascii="Palatino Linotype" w:eastAsia="Calibri" w:hAnsi="Palatino Linotype" w:cs="Tahoma"/>
          <w:bCs/>
          <w:sz w:val="16"/>
          <w:szCs w:val="22"/>
          <w:lang w:eastAsia="en-US"/>
        </w:rPr>
      </w:pPr>
    </w:p>
    <w:p w14:paraId="202344F7" w14:textId="77777777" w:rsidR="00396A78" w:rsidRDefault="00396A78" w:rsidP="00417AB6">
      <w:pPr>
        <w:spacing w:line="360" w:lineRule="auto"/>
        <w:jc w:val="both"/>
        <w:rPr>
          <w:rFonts w:ascii="Palatino Linotype" w:eastAsia="Calibri" w:hAnsi="Palatino Linotype" w:cs="Tahoma"/>
          <w:bCs/>
          <w:sz w:val="22"/>
          <w:szCs w:val="22"/>
          <w:lang w:eastAsia="en-US"/>
        </w:rPr>
      </w:pPr>
      <w:r w:rsidRPr="00A653E0">
        <w:rPr>
          <w:rFonts w:ascii="Palatino Linotype" w:eastAsia="Calibri" w:hAnsi="Palatino Linotype" w:cs="Tahoma"/>
          <w:bCs/>
          <w:sz w:val="22"/>
          <w:szCs w:val="22"/>
          <w:lang w:eastAsia="en-US"/>
        </w:rPr>
        <w:t>Por lo anterior, es conveniente analizar la naturaleza de la información para determinar si el Sujeto Obligado tiene atribuciones o competencias para entregar lo solicitado por el ahora Recurrente.</w:t>
      </w:r>
    </w:p>
    <w:p w14:paraId="3ECE2D72" w14:textId="77777777" w:rsidR="00396A78" w:rsidRPr="00417843" w:rsidRDefault="00396A78" w:rsidP="00417AB6">
      <w:pPr>
        <w:spacing w:line="360" w:lineRule="auto"/>
        <w:ind w:right="-93"/>
        <w:jc w:val="both"/>
        <w:rPr>
          <w:rFonts w:ascii="Palatino Linotype" w:eastAsia="Calibri" w:hAnsi="Palatino Linotype" w:cs="Tahoma"/>
          <w:bCs/>
          <w:sz w:val="16"/>
          <w:szCs w:val="22"/>
          <w:lang w:eastAsia="en-US"/>
        </w:rPr>
      </w:pPr>
    </w:p>
    <w:p w14:paraId="7F1B48FF" w14:textId="0E686683" w:rsidR="00785721" w:rsidRDefault="00396A78" w:rsidP="00417843">
      <w:pPr>
        <w:spacing w:line="360" w:lineRule="auto"/>
        <w:jc w:val="both"/>
        <w:rPr>
          <w:rFonts w:ascii="Palatino Linotype" w:eastAsia="Calibri" w:hAnsi="Palatino Linotype" w:cs="Tahoma"/>
          <w:b/>
          <w:bCs/>
          <w:sz w:val="22"/>
          <w:szCs w:val="22"/>
          <w:lang w:eastAsia="en-US"/>
        </w:rPr>
      </w:pPr>
      <w:r w:rsidRPr="00396A78">
        <w:rPr>
          <w:rFonts w:ascii="Palatino Linotype" w:eastAsia="Calibri" w:hAnsi="Palatino Linotype" w:cs="Tahoma"/>
          <w:b/>
          <w:bCs/>
          <w:sz w:val="22"/>
          <w:szCs w:val="22"/>
          <w:lang w:eastAsia="en-US"/>
        </w:rPr>
        <w:t>Análisis de la naturaleza de la información solicitada por el Recurrente:</w:t>
      </w:r>
    </w:p>
    <w:p w14:paraId="56316949" w14:textId="77777777" w:rsidR="00417843" w:rsidRPr="00417843" w:rsidRDefault="00417843" w:rsidP="00417843">
      <w:pPr>
        <w:spacing w:line="360" w:lineRule="auto"/>
        <w:jc w:val="both"/>
        <w:rPr>
          <w:rFonts w:ascii="Palatino Linotype" w:eastAsia="Calibri" w:hAnsi="Palatino Linotype" w:cs="Tahoma"/>
          <w:b/>
          <w:bCs/>
          <w:sz w:val="16"/>
          <w:szCs w:val="22"/>
          <w:lang w:eastAsia="en-US"/>
        </w:rPr>
      </w:pPr>
    </w:p>
    <w:p w14:paraId="2E93E528" w14:textId="673B7B8A" w:rsidR="0020381F" w:rsidRDefault="0020381F" w:rsidP="00417843">
      <w:pPr>
        <w:spacing w:line="360" w:lineRule="auto"/>
        <w:ind w:right="-93"/>
        <w:jc w:val="both"/>
        <w:rPr>
          <w:rFonts w:ascii="Palatino Linotype" w:eastAsia="Calibri" w:hAnsi="Palatino Linotype" w:cs="Tahoma"/>
          <w:bCs/>
          <w:sz w:val="22"/>
          <w:szCs w:val="22"/>
          <w:lang w:eastAsia="en-US"/>
        </w:rPr>
      </w:pPr>
      <w:r w:rsidRPr="00417843">
        <w:rPr>
          <w:rFonts w:ascii="Palatino Linotype" w:eastAsia="Calibri" w:hAnsi="Palatino Linotype" w:cs="Tahoma"/>
          <w:bCs/>
          <w:sz w:val="22"/>
          <w:szCs w:val="22"/>
          <w:lang w:eastAsia="en-US"/>
        </w:rPr>
        <w:t>En este sentido,</w:t>
      </w:r>
      <w:r w:rsidRPr="00F2689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la </w:t>
      </w:r>
      <w:r w:rsidRPr="00CF212E">
        <w:rPr>
          <w:rFonts w:ascii="Palatino Linotype" w:eastAsia="Calibri" w:hAnsi="Palatino Linotype" w:cs="Tahoma"/>
          <w:b/>
          <w:bCs/>
          <w:sz w:val="22"/>
          <w:szCs w:val="22"/>
          <w:lang w:eastAsia="en-US"/>
        </w:rPr>
        <w:t>Constitución Política de los Estados Unidos Mexicanos</w:t>
      </w:r>
      <w:r>
        <w:rPr>
          <w:rFonts w:ascii="Palatino Linotype" w:eastAsia="Calibri" w:hAnsi="Palatino Linotype" w:cs="Tahoma"/>
          <w:bCs/>
          <w:sz w:val="22"/>
          <w:szCs w:val="22"/>
          <w:lang w:eastAsia="en-US"/>
        </w:rPr>
        <w:t xml:space="preserve"> en su artículo 115, fracción IV, establece</w:t>
      </w:r>
      <w:r>
        <w:rPr>
          <w:rFonts w:ascii="Palatino Linotype" w:eastAsia="Calibri" w:hAnsi="Palatino Linotype" w:cs="Tahoma"/>
          <w:bCs/>
          <w:i/>
          <w:sz w:val="22"/>
          <w:szCs w:val="22"/>
          <w:lang w:eastAsia="en-US"/>
        </w:rPr>
        <w:t xml:space="preserve">: </w:t>
      </w:r>
    </w:p>
    <w:p w14:paraId="6FFF382B" w14:textId="77777777" w:rsidR="00417843" w:rsidRPr="00417843" w:rsidRDefault="00417843" w:rsidP="00417843">
      <w:pPr>
        <w:spacing w:line="360" w:lineRule="auto"/>
        <w:ind w:right="-93"/>
        <w:jc w:val="both"/>
        <w:rPr>
          <w:rFonts w:ascii="Palatino Linotype" w:eastAsia="Calibri" w:hAnsi="Palatino Linotype" w:cs="Tahoma"/>
          <w:bCs/>
          <w:sz w:val="22"/>
          <w:szCs w:val="22"/>
          <w:lang w:eastAsia="en-US"/>
        </w:rPr>
      </w:pPr>
    </w:p>
    <w:p w14:paraId="7EDFEAFC" w14:textId="412D14D1" w:rsidR="007E1AFA" w:rsidRPr="00396A78" w:rsidRDefault="0020381F" w:rsidP="00417AB6">
      <w:pPr>
        <w:spacing w:line="360" w:lineRule="auto"/>
        <w:ind w:left="567" w:right="539"/>
        <w:jc w:val="both"/>
        <w:rPr>
          <w:rFonts w:ascii="Palatino Linotype" w:eastAsia="Calibri" w:hAnsi="Palatino Linotype" w:cs="Tahoma"/>
          <w:bCs/>
          <w:i/>
          <w:lang w:eastAsia="en-US"/>
        </w:rPr>
      </w:pPr>
      <w:r w:rsidRPr="00396A78">
        <w:rPr>
          <w:rFonts w:ascii="Palatino Linotype" w:eastAsia="Calibri" w:hAnsi="Palatino Linotype" w:cs="Tahoma"/>
          <w:b/>
          <w:bCs/>
          <w:i/>
          <w:lang w:eastAsia="en-US"/>
        </w:rPr>
        <w:t>Artículo 115</w:t>
      </w:r>
      <w:r w:rsidRPr="00396A78">
        <w:rPr>
          <w:rFonts w:ascii="Palatino Linotype" w:eastAsia="Calibri" w:hAnsi="Palatino Linotype" w:cs="Tahoma"/>
          <w:bCs/>
          <w:i/>
          <w:lang w:eastAsia="en-US"/>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F46B676" w14:textId="79846605" w:rsidR="007E1AFA" w:rsidRPr="00396A78" w:rsidRDefault="0020381F" w:rsidP="00417AB6">
      <w:pPr>
        <w:spacing w:line="360" w:lineRule="auto"/>
        <w:ind w:left="567" w:right="539"/>
        <w:jc w:val="both"/>
        <w:rPr>
          <w:rFonts w:ascii="Palatino Linotype" w:eastAsia="Calibri" w:hAnsi="Palatino Linotype" w:cs="Tahoma"/>
          <w:bCs/>
          <w:i/>
          <w:lang w:eastAsia="en-US"/>
        </w:rPr>
      </w:pPr>
      <w:r w:rsidRPr="00396A78">
        <w:rPr>
          <w:rFonts w:ascii="Palatino Linotype" w:eastAsia="Calibri" w:hAnsi="Palatino Linotype" w:cs="Tahoma"/>
          <w:bCs/>
          <w:i/>
          <w:lang w:eastAsia="en-US"/>
        </w:rPr>
        <w:t>I. a III. …</w:t>
      </w:r>
    </w:p>
    <w:p w14:paraId="0E5A3204" w14:textId="2E4A4033" w:rsidR="0020381F" w:rsidRPr="00396A78" w:rsidRDefault="0020381F" w:rsidP="00417AB6">
      <w:pPr>
        <w:spacing w:line="360" w:lineRule="auto"/>
        <w:ind w:left="567" w:right="539"/>
        <w:jc w:val="both"/>
        <w:rPr>
          <w:rFonts w:ascii="Palatino Linotype" w:eastAsia="Calibri" w:hAnsi="Palatino Linotype" w:cs="Tahoma"/>
          <w:bCs/>
          <w:i/>
          <w:lang w:eastAsia="en-US"/>
        </w:rPr>
      </w:pPr>
      <w:r w:rsidRPr="00396A78">
        <w:rPr>
          <w:rFonts w:ascii="Palatino Linotype" w:eastAsia="Calibri" w:hAnsi="Palatino Linotype" w:cs="Tahoma"/>
          <w:bCs/>
          <w:i/>
          <w:lang w:eastAsia="en-US"/>
        </w:rPr>
        <w:t>IV</w:t>
      </w:r>
      <w:r w:rsidRPr="00396A78">
        <w:rPr>
          <w:rFonts w:ascii="Palatino Linotype" w:eastAsia="Calibri" w:hAnsi="Palatino Linotype" w:cs="Tahoma"/>
          <w:b/>
          <w:bCs/>
          <w:i/>
          <w:lang w:eastAsia="en-US"/>
        </w:rPr>
        <w:t xml:space="preserve">. </w:t>
      </w:r>
      <w:r w:rsidRPr="00396A78">
        <w:rPr>
          <w:rFonts w:ascii="Palatino Linotype" w:eastAsia="Calibri" w:hAnsi="Palatino Linotype" w:cs="Tahoma"/>
          <w:bCs/>
          <w:i/>
          <w:lang w:eastAsia="en-US"/>
        </w:rPr>
        <w:t xml:space="preserve">Los </w:t>
      </w:r>
      <w:r w:rsidRPr="00396A78">
        <w:rPr>
          <w:rFonts w:ascii="Palatino Linotype" w:eastAsia="Calibri" w:hAnsi="Palatino Linotype" w:cs="Tahoma"/>
          <w:b/>
          <w:bCs/>
          <w:i/>
          <w:lang w:eastAsia="en-US"/>
        </w:rPr>
        <w:t>municipios administrarán libremente su hacienda</w:t>
      </w:r>
      <w:r w:rsidRPr="00396A78">
        <w:rPr>
          <w:rFonts w:ascii="Palatino Linotype" w:eastAsia="Calibri" w:hAnsi="Palatino Linotype" w:cs="Tahoma"/>
          <w:bCs/>
          <w:i/>
          <w:lang w:eastAsia="en-US"/>
        </w:rPr>
        <w:t>, la cual se formará de los rendimientos de los bienes que les pertenezcan, así como de las contribuciones y otros ingresos que las legislaturas estable</w:t>
      </w:r>
      <w:r w:rsidR="007E1AFA" w:rsidRPr="00396A78">
        <w:rPr>
          <w:rFonts w:ascii="Palatino Linotype" w:eastAsia="Calibri" w:hAnsi="Palatino Linotype" w:cs="Tahoma"/>
          <w:bCs/>
          <w:i/>
          <w:lang w:eastAsia="en-US"/>
        </w:rPr>
        <w:t>zcan a su favor.</w:t>
      </w:r>
    </w:p>
    <w:p w14:paraId="0642086F" w14:textId="33699F2B" w:rsidR="007E1AFA" w:rsidRPr="00396A78" w:rsidRDefault="007E1AFA" w:rsidP="00417AB6">
      <w:pPr>
        <w:spacing w:line="360" w:lineRule="auto"/>
        <w:ind w:left="567" w:right="539"/>
        <w:jc w:val="both"/>
        <w:rPr>
          <w:rFonts w:ascii="Palatino Linotype" w:eastAsia="Calibri" w:hAnsi="Palatino Linotype" w:cs="Tahoma"/>
          <w:bCs/>
          <w:i/>
          <w:sz w:val="22"/>
          <w:szCs w:val="22"/>
          <w:lang w:eastAsia="en-US"/>
        </w:rPr>
      </w:pPr>
      <w:r w:rsidRPr="00396A78">
        <w:rPr>
          <w:rFonts w:ascii="Palatino Linotype" w:eastAsia="Calibri" w:hAnsi="Palatino Linotype" w:cs="Tahoma"/>
          <w:bCs/>
          <w:i/>
          <w:lang w:eastAsia="en-US"/>
        </w:rPr>
        <w:t>…</w:t>
      </w:r>
    </w:p>
    <w:p w14:paraId="07C5BE57" w14:textId="77777777" w:rsidR="00417843" w:rsidRDefault="00417843" w:rsidP="00417AB6">
      <w:pPr>
        <w:spacing w:line="360" w:lineRule="auto"/>
        <w:ind w:right="-93"/>
        <w:jc w:val="both"/>
        <w:rPr>
          <w:rFonts w:ascii="Palatino Linotype" w:eastAsia="Calibri" w:hAnsi="Palatino Linotype" w:cs="Tahoma"/>
          <w:bCs/>
          <w:sz w:val="22"/>
          <w:szCs w:val="22"/>
          <w:lang w:eastAsia="en-US"/>
        </w:rPr>
      </w:pPr>
    </w:p>
    <w:p w14:paraId="0FDF3781" w14:textId="1F2079A5" w:rsidR="00417843" w:rsidRDefault="00417843"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el </w:t>
      </w:r>
      <w:r w:rsidRPr="00417843">
        <w:rPr>
          <w:rFonts w:ascii="Palatino Linotype" w:eastAsia="Calibri" w:hAnsi="Palatino Linotype" w:cs="Tahoma"/>
          <w:b/>
          <w:bCs/>
          <w:sz w:val="22"/>
          <w:szCs w:val="22"/>
          <w:lang w:eastAsia="en-US"/>
        </w:rPr>
        <w:t>Bando Municipal del Ayuntamiento de Tequixquiac 2019</w:t>
      </w:r>
      <w:r>
        <w:rPr>
          <w:rFonts w:ascii="Palatino Linotype" w:eastAsia="Calibri" w:hAnsi="Palatino Linotype" w:cs="Tahoma"/>
          <w:b/>
          <w:bCs/>
          <w:sz w:val="22"/>
          <w:szCs w:val="22"/>
          <w:lang w:eastAsia="en-US"/>
        </w:rPr>
        <w:t xml:space="preserve">, </w:t>
      </w:r>
      <w:r w:rsidRPr="00417843">
        <w:rPr>
          <w:rFonts w:ascii="Palatino Linotype" w:eastAsia="Calibri" w:hAnsi="Palatino Linotype" w:cs="Tahoma"/>
          <w:bCs/>
          <w:sz w:val="22"/>
          <w:szCs w:val="22"/>
          <w:lang w:eastAsia="en-US"/>
        </w:rPr>
        <w:t>es</w:t>
      </w:r>
      <w:r>
        <w:rPr>
          <w:rFonts w:ascii="Palatino Linotype" w:eastAsia="Calibri" w:hAnsi="Palatino Linotype" w:cs="Tahoma"/>
          <w:bCs/>
          <w:sz w:val="22"/>
          <w:szCs w:val="22"/>
          <w:lang w:eastAsia="en-US"/>
        </w:rPr>
        <w:t>tablece en su artículo 100, lo siguiente:</w:t>
      </w:r>
    </w:p>
    <w:p w14:paraId="3CC0FF04" w14:textId="77777777" w:rsidR="00417843" w:rsidRDefault="00417843" w:rsidP="00417843">
      <w:pPr>
        <w:spacing w:line="360" w:lineRule="auto"/>
        <w:ind w:left="567" w:right="539"/>
        <w:jc w:val="center"/>
        <w:rPr>
          <w:rFonts w:ascii="Palatino Linotype" w:eastAsia="Calibri" w:hAnsi="Palatino Linotype" w:cs="Tahoma"/>
          <w:b/>
          <w:bCs/>
          <w:i/>
          <w:lang w:eastAsia="en-US"/>
        </w:rPr>
      </w:pPr>
      <w:r w:rsidRPr="00417843">
        <w:rPr>
          <w:rFonts w:ascii="Palatino Linotype" w:eastAsia="Calibri" w:hAnsi="Palatino Linotype" w:cs="Tahoma"/>
          <w:b/>
          <w:bCs/>
          <w:i/>
          <w:lang w:eastAsia="en-US"/>
        </w:rPr>
        <w:t xml:space="preserve">CAPÍTULO XXIII </w:t>
      </w:r>
    </w:p>
    <w:p w14:paraId="47921ED6" w14:textId="45572F5E" w:rsidR="00417843" w:rsidRDefault="00417843" w:rsidP="00417843">
      <w:pPr>
        <w:spacing w:line="360" w:lineRule="auto"/>
        <w:ind w:left="567" w:right="539"/>
        <w:jc w:val="center"/>
        <w:rPr>
          <w:rFonts w:ascii="Palatino Linotype" w:eastAsia="Calibri" w:hAnsi="Palatino Linotype" w:cs="Tahoma"/>
          <w:b/>
          <w:bCs/>
          <w:i/>
          <w:lang w:eastAsia="en-US"/>
        </w:rPr>
      </w:pPr>
      <w:r w:rsidRPr="00417843">
        <w:rPr>
          <w:rFonts w:ascii="Palatino Linotype" w:eastAsia="Calibri" w:hAnsi="Palatino Linotype" w:cs="Tahoma"/>
          <w:b/>
          <w:bCs/>
          <w:i/>
          <w:lang w:eastAsia="en-US"/>
        </w:rPr>
        <w:t>DE LAS AUTORIDADES MUNICIPALES</w:t>
      </w:r>
    </w:p>
    <w:p w14:paraId="012B0D39" w14:textId="77777777" w:rsidR="00417843" w:rsidRDefault="00417843" w:rsidP="00417843">
      <w:pPr>
        <w:spacing w:line="360" w:lineRule="auto"/>
        <w:ind w:left="567" w:right="539"/>
        <w:jc w:val="both"/>
        <w:rPr>
          <w:rFonts w:ascii="Palatino Linotype" w:eastAsia="Calibri" w:hAnsi="Palatino Linotype" w:cs="Tahoma"/>
          <w:b/>
          <w:bCs/>
          <w:i/>
          <w:lang w:eastAsia="en-US"/>
        </w:rPr>
      </w:pPr>
      <w:r w:rsidRPr="00417843">
        <w:rPr>
          <w:rFonts w:ascii="Palatino Linotype" w:eastAsia="Calibri" w:hAnsi="Palatino Linotype" w:cs="Tahoma"/>
          <w:b/>
          <w:bCs/>
          <w:i/>
          <w:lang w:eastAsia="en-US"/>
        </w:rPr>
        <w:t xml:space="preserve">Artículo 100.- </w:t>
      </w:r>
      <w:r w:rsidRPr="00417843">
        <w:rPr>
          <w:rFonts w:ascii="Palatino Linotype" w:eastAsia="Calibri" w:hAnsi="Palatino Linotype" w:cs="Tahoma"/>
          <w:bCs/>
          <w:i/>
          <w:lang w:eastAsia="en-US"/>
        </w:rPr>
        <w:t>Son autoridades municipales:</w:t>
      </w:r>
    </w:p>
    <w:p w14:paraId="12A90992" w14:textId="56074A39"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20"/>
          <w:lang w:eastAsia="en-US"/>
        </w:rPr>
      </w:pPr>
      <w:r w:rsidRPr="00417843">
        <w:rPr>
          <w:rFonts w:ascii="Palatino Linotype" w:eastAsia="Calibri" w:hAnsi="Palatino Linotype" w:cs="Tahoma"/>
          <w:bCs/>
          <w:i/>
          <w:sz w:val="20"/>
          <w:lang w:eastAsia="en-US"/>
        </w:rPr>
        <w:t xml:space="preserve">El Ayuntamiento; </w:t>
      </w:r>
    </w:p>
    <w:p w14:paraId="2DACDC07"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
          <w:bCs/>
          <w:i/>
          <w:sz w:val="18"/>
          <w:szCs w:val="20"/>
          <w:lang w:eastAsia="en-US"/>
        </w:rPr>
      </w:pPr>
      <w:r w:rsidRPr="00417843">
        <w:rPr>
          <w:rFonts w:ascii="Palatino Linotype" w:eastAsia="Calibri" w:hAnsi="Palatino Linotype" w:cs="Tahoma"/>
          <w:b/>
          <w:bCs/>
          <w:i/>
          <w:sz w:val="20"/>
          <w:lang w:eastAsia="en-US"/>
        </w:rPr>
        <w:t xml:space="preserve">El Presidente Municipal; </w:t>
      </w:r>
    </w:p>
    <w:p w14:paraId="21F6CC84"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
          <w:bCs/>
          <w:i/>
          <w:sz w:val="18"/>
          <w:szCs w:val="20"/>
          <w:lang w:eastAsia="en-US"/>
        </w:rPr>
      </w:pPr>
      <w:r w:rsidRPr="00417843">
        <w:rPr>
          <w:rFonts w:ascii="Palatino Linotype" w:eastAsia="Calibri" w:hAnsi="Palatino Linotype" w:cs="Tahoma"/>
          <w:b/>
          <w:bCs/>
          <w:i/>
          <w:sz w:val="20"/>
          <w:lang w:eastAsia="en-US"/>
        </w:rPr>
        <w:t xml:space="preserve">La Síndico Municipal; </w:t>
      </w:r>
    </w:p>
    <w:p w14:paraId="4F5FF5D5"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
          <w:bCs/>
          <w:i/>
          <w:sz w:val="18"/>
          <w:szCs w:val="20"/>
          <w:lang w:eastAsia="en-US"/>
        </w:rPr>
      </w:pPr>
      <w:r w:rsidRPr="00417843">
        <w:rPr>
          <w:rFonts w:ascii="Palatino Linotype" w:eastAsia="Calibri" w:hAnsi="Palatino Linotype" w:cs="Tahoma"/>
          <w:b/>
          <w:bCs/>
          <w:i/>
          <w:sz w:val="20"/>
          <w:lang w:eastAsia="en-US"/>
        </w:rPr>
        <w:t xml:space="preserve">Los Regidores; </w:t>
      </w:r>
    </w:p>
    <w:p w14:paraId="6024C72E"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18"/>
          <w:szCs w:val="20"/>
          <w:lang w:eastAsia="en-US"/>
        </w:rPr>
      </w:pPr>
      <w:r w:rsidRPr="00417843">
        <w:rPr>
          <w:rFonts w:ascii="Palatino Linotype" w:eastAsia="Calibri" w:hAnsi="Palatino Linotype" w:cs="Tahoma"/>
          <w:bCs/>
          <w:i/>
          <w:sz w:val="20"/>
          <w:lang w:eastAsia="en-US"/>
        </w:rPr>
        <w:t>El Secretario del Ayuntamiento;</w:t>
      </w:r>
    </w:p>
    <w:p w14:paraId="2C6B96C8"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18"/>
          <w:szCs w:val="20"/>
          <w:lang w:eastAsia="en-US"/>
        </w:rPr>
      </w:pPr>
      <w:r w:rsidRPr="00417843">
        <w:rPr>
          <w:rFonts w:ascii="Palatino Linotype" w:eastAsia="Calibri" w:hAnsi="Palatino Linotype" w:cs="Tahoma"/>
          <w:bCs/>
          <w:i/>
          <w:sz w:val="20"/>
          <w:lang w:eastAsia="en-US"/>
        </w:rPr>
        <w:t>El Oficial Conciliador-Mediador y El Oficial Calificador;</w:t>
      </w:r>
    </w:p>
    <w:p w14:paraId="32C60237" w14:textId="1FD857AE"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18"/>
          <w:szCs w:val="20"/>
          <w:lang w:eastAsia="en-US"/>
        </w:rPr>
      </w:pPr>
      <w:r w:rsidRPr="00417843">
        <w:rPr>
          <w:rFonts w:ascii="Palatino Linotype" w:eastAsia="Calibri" w:hAnsi="Palatino Linotype" w:cs="Tahoma"/>
          <w:bCs/>
          <w:i/>
          <w:sz w:val="20"/>
          <w:lang w:eastAsia="en-US"/>
        </w:rPr>
        <w:t>El Comisario de Seguridad Pública, Tránsito y Vialidad.</w:t>
      </w:r>
    </w:p>
    <w:p w14:paraId="6431C86E" w14:textId="77777777"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18"/>
          <w:szCs w:val="20"/>
          <w:lang w:eastAsia="en-US"/>
        </w:rPr>
      </w:pPr>
      <w:r w:rsidRPr="00417843">
        <w:rPr>
          <w:rFonts w:ascii="Palatino Linotype" w:eastAsia="Calibri" w:hAnsi="Palatino Linotype" w:cs="Tahoma"/>
          <w:bCs/>
          <w:i/>
          <w:sz w:val="20"/>
          <w:lang w:eastAsia="en-US"/>
        </w:rPr>
        <w:t>El Titular de la Unidad Municipal de Protección Civil.</w:t>
      </w:r>
    </w:p>
    <w:p w14:paraId="40E7DEA3" w14:textId="38099F51" w:rsidR="00417843" w:rsidRPr="00417843" w:rsidRDefault="00417843" w:rsidP="00417843">
      <w:pPr>
        <w:pStyle w:val="Prrafodelista"/>
        <w:numPr>
          <w:ilvl w:val="0"/>
          <w:numId w:val="39"/>
        </w:numPr>
        <w:spacing w:line="360" w:lineRule="auto"/>
        <w:ind w:right="539"/>
        <w:jc w:val="both"/>
        <w:rPr>
          <w:rFonts w:ascii="Palatino Linotype" w:eastAsia="Calibri" w:hAnsi="Palatino Linotype" w:cs="Tahoma"/>
          <w:bCs/>
          <w:i/>
          <w:sz w:val="18"/>
          <w:szCs w:val="20"/>
          <w:lang w:eastAsia="en-US"/>
        </w:rPr>
      </w:pPr>
      <w:r w:rsidRPr="00417843">
        <w:rPr>
          <w:rFonts w:ascii="Palatino Linotype" w:eastAsia="Calibri" w:hAnsi="Palatino Linotype" w:cs="Tahoma"/>
          <w:bCs/>
          <w:i/>
          <w:sz w:val="20"/>
          <w:lang w:eastAsia="en-US"/>
        </w:rPr>
        <w:t>Los elementos de la Policía Municipal y los elementos de la Unidad Municipal de Protección Civil.</w:t>
      </w:r>
    </w:p>
    <w:p w14:paraId="1204FF13" w14:textId="673DAE9F" w:rsidR="0020381F" w:rsidRPr="00A35BBB" w:rsidRDefault="0020381F" w:rsidP="00A35BBB">
      <w:pPr>
        <w:autoSpaceDE w:val="0"/>
        <w:autoSpaceDN w:val="0"/>
        <w:adjustRightInd w:val="0"/>
        <w:spacing w:line="360" w:lineRule="auto"/>
        <w:ind w:right="567"/>
        <w:jc w:val="both"/>
        <w:rPr>
          <w:rFonts w:ascii="Palatino Linotype" w:hAnsi="Palatino Linotype" w:cs="Arial"/>
          <w:i/>
        </w:rPr>
      </w:pPr>
    </w:p>
    <w:p w14:paraId="3973BAFB" w14:textId="6CB5D53A" w:rsidR="00A35BBB" w:rsidRDefault="0020381F"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los preceptos jurídicos citados, se advierte que todos los Ayuntamientos </w:t>
      </w:r>
      <w:r w:rsidR="00A35BBB" w:rsidRPr="00A35BBB">
        <w:rPr>
          <w:rFonts w:ascii="Palatino Linotype" w:eastAsia="Calibri" w:hAnsi="Palatino Linotype" w:cs="Tahoma"/>
          <w:bCs/>
          <w:sz w:val="22"/>
          <w:szCs w:val="22"/>
          <w:lang w:eastAsia="en-US"/>
        </w:rPr>
        <w:t>tie</w:t>
      </w:r>
      <w:r w:rsidR="00A35BBB">
        <w:rPr>
          <w:rFonts w:ascii="Palatino Linotype" w:eastAsia="Calibri" w:hAnsi="Palatino Linotype" w:cs="Tahoma"/>
          <w:bCs/>
          <w:sz w:val="22"/>
          <w:szCs w:val="22"/>
          <w:lang w:eastAsia="en-US"/>
        </w:rPr>
        <w:t xml:space="preserve">ne entre sus atribuciones, </w:t>
      </w:r>
      <w:r w:rsidR="00A35BBB" w:rsidRPr="00A35BBB">
        <w:rPr>
          <w:rFonts w:ascii="Palatino Linotype" w:eastAsia="Calibri" w:hAnsi="Palatino Linotype" w:cs="Tahoma"/>
          <w:bCs/>
          <w:sz w:val="22"/>
          <w:szCs w:val="22"/>
          <w:lang w:eastAsia="en-US"/>
        </w:rPr>
        <w:t xml:space="preserve">administrar la </w:t>
      </w:r>
      <w:r w:rsidR="00A35BBB" w:rsidRPr="003F236B">
        <w:rPr>
          <w:rFonts w:ascii="Palatino Linotype" w:eastAsia="Calibri" w:hAnsi="Palatino Linotype" w:cs="Tahoma"/>
          <w:b/>
          <w:bCs/>
          <w:sz w:val="22"/>
          <w:szCs w:val="22"/>
          <w:lang w:eastAsia="en-US"/>
        </w:rPr>
        <w:t>hacienda pública</w:t>
      </w:r>
      <w:r w:rsidR="00A35BBB" w:rsidRPr="00A35BBB">
        <w:rPr>
          <w:rFonts w:ascii="Palatino Linotype" w:eastAsia="Calibri" w:hAnsi="Palatino Linotype" w:cs="Tahoma"/>
          <w:bCs/>
          <w:sz w:val="22"/>
          <w:szCs w:val="22"/>
          <w:lang w:eastAsia="en-US"/>
        </w:rPr>
        <w:t xml:space="preserve"> y llevar los registros contables, financieros y administrativos de los ingresos, </w:t>
      </w:r>
      <w:r w:rsidR="00A35BBB" w:rsidRPr="003F236B">
        <w:rPr>
          <w:rFonts w:ascii="Palatino Linotype" w:eastAsia="Calibri" w:hAnsi="Palatino Linotype" w:cs="Tahoma"/>
          <w:b/>
          <w:bCs/>
          <w:sz w:val="22"/>
          <w:szCs w:val="22"/>
          <w:lang w:eastAsia="en-US"/>
        </w:rPr>
        <w:t>egresos</w:t>
      </w:r>
      <w:r w:rsidR="00A35BBB" w:rsidRPr="00A35BBB">
        <w:rPr>
          <w:rFonts w:ascii="Palatino Linotype" w:eastAsia="Calibri" w:hAnsi="Palatino Linotype" w:cs="Tahoma"/>
          <w:bCs/>
          <w:sz w:val="22"/>
          <w:szCs w:val="22"/>
          <w:lang w:eastAsia="en-US"/>
        </w:rPr>
        <w:t xml:space="preserve"> e inventarios.</w:t>
      </w:r>
      <w:r w:rsidR="00A35BBB">
        <w:rPr>
          <w:rFonts w:ascii="Palatino Linotype" w:eastAsia="Calibri" w:hAnsi="Palatino Linotype" w:cs="Tahoma"/>
          <w:bCs/>
          <w:sz w:val="22"/>
          <w:szCs w:val="22"/>
          <w:lang w:eastAsia="en-US"/>
        </w:rPr>
        <w:t xml:space="preserve"> Del mismo modo, contarán con el </w:t>
      </w:r>
      <w:r w:rsidR="00A35BBB" w:rsidRPr="003F236B">
        <w:rPr>
          <w:rFonts w:ascii="Palatino Linotype" w:eastAsia="Calibri" w:hAnsi="Palatino Linotype" w:cs="Tahoma"/>
          <w:b/>
          <w:bCs/>
          <w:sz w:val="22"/>
          <w:szCs w:val="22"/>
          <w:lang w:eastAsia="en-US"/>
        </w:rPr>
        <w:t>Presidente Municipal</w:t>
      </w:r>
      <w:r w:rsidR="00A35BBB">
        <w:rPr>
          <w:rFonts w:ascii="Palatino Linotype" w:eastAsia="Calibri" w:hAnsi="Palatino Linotype" w:cs="Tahoma"/>
          <w:bCs/>
          <w:sz w:val="22"/>
          <w:szCs w:val="22"/>
          <w:lang w:eastAsia="en-US"/>
        </w:rPr>
        <w:t xml:space="preserve">, el </w:t>
      </w:r>
      <w:r w:rsidR="00A35BBB" w:rsidRPr="003F236B">
        <w:rPr>
          <w:rFonts w:ascii="Palatino Linotype" w:eastAsia="Calibri" w:hAnsi="Palatino Linotype" w:cs="Tahoma"/>
          <w:b/>
          <w:bCs/>
          <w:sz w:val="22"/>
          <w:szCs w:val="22"/>
          <w:lang w:eastAsia="en-US"/>
        </w:rPr>
        <w:t>Síndico</w:t>
      </w:r>
      <w:r w:rsidR="00A35BBB">
        <w:rPr>
          <w:rFonts w:ascii="Palatino Linotype" w:eastAsia="Calibri" w:hAnsi="Palatino Linotype" w:cs="Tahoma"/>
          <w:bCs/>
          <w:sz w:val="22"/>
          <w:szCs w:val="22"/>
          <w:lang w:eastAsia="en-US"/>
        </w:rPr>
        <w:t xml:space="preserve"> y los </w:t>
      </w:r>
      <w:r w:rsidR="00A35BBB" w:rsidRPr="003F236B">
        <w:rPr>
          <w:rFonts w:ascii="Palatino Linotype" w:eastAsia="Calibri" w:hAnsi="Palatino Linotype" w:cs="Tahoma"/>
          <w:b/>
          <w:bCs/>
          <w:sz w:val="22"/>
          <w:szCs w:val="22"/>
          <w:lang w:eastAsia="en-US"/>
        </w:rPr>
        <w:t>Regidores</w:t>
      </w:r>
      <w:r w:rsidR="00A35BBB">
        <w:rPr>
          <w:rFonts w:ascii="Palatino Linotype" w:eastAsia="Calibri" w:hAnsi="Palatino Linotype" w:cs="Tahoma"/>
          <w:bCs/>
          <w:sz w:val="22"/>
          <w:szCs w:val="22"/>
          <w:lang w:eastAsia="en-US"/>
        </w:rPr>
        <w:t xml:space="preserve"> co</w:t>
      </w:r>
      <w:r w:rsidR="00454392">
        <w:rPr>
          <w:rFonts w:ascii="Palatino Linotype" w:eastAsia="Calibri" w:hAnsi="Palatino Linotype" w:cs="Tahoma"/>
          <w:bCs/>
          <w:sz w:val="22"/>
          <w:szCs w:val="22"/>
          <w:lang w:eastAsia="en-US"/>
        </w:rPr>
        <w:t>mo autoridades del Ayuntamiento; ello sin dejar de lado que se solicitó la información de todos los servidores públicos del Municipio.</w:t>
      </w:r>
    </w:p>
    <w:p w14:paraId="64BA3E49" w14:textId="4844E33D" w:rsidR="0020381F" w:rsidRDefault="0020381F" w:rsidP="00417AB6">
      <w:pPr>
        <w:spacing w:line="360" w:lineRule="auto"/>
        <w:ind w:right="-93"/>
        <w:jc w:val="both"/>
        <w:rPr>
          <w:rFonts w:ascii="Palatino Linotype" w:eastAsia="Calibri" w:hAnsi="Palatino Linotype" w:cs="Tahoma"/>
          <w:bCs/>
          <w:sz w:val="22"/>
          <w:szCs w:val="22"/>
          <w:lang w:eastAsia="en-US"/>
        </w:rPr>
      </w:pPr>
    </w:p>
    <w:p w14:paraId="24B384EA" w14:textId="475B853A" w:rsidR="00915C1F" w:rsidRDefault="00DA40EC"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tomando en consideración que el ahora Recurrente solicitó información relacionada </w:t>
      </w:r>
      <w:r w:rsidR="00A80ADE">
        <w:rPr>
          <w:rFonts w:ascii="Palatino Linotype" w:eastAsia="Calibri" w:hAnsi="Palatino Linotype" w:cs="Tahoma"/>
          <w:bCs/>
          <w:sz w:val="22"/>
          <w:szCs w:val="22"/>
          <w:lang w:eastAsia="en-US"/>
        </w:rPr>
        <w:t xml:space="preserve">con el sueldo de todos los servidores públicos del </w:t>
      </w:r>
      <w:r w:rsidR="00A80ADE" w:rsidRPr="00A80ADE">
        <w:rPr>
          <w:rFonts w:ascii="Palatino Linotype" w:eastAsia="Calibri" w:hAnsi="Palatino Linotype" w:cs="Tahoma"/>
          <w:b/>
          <w:bCs/>
          <w:sz w:val="22"/>
          <w:szCs w:val="22"/>
          <w:lang w:eastAsia="en-US"/>
        </w:rPr>
        <w:t>Ayuntamiento de Tequixquiac</w:t>
      </w:r>
      <w:r w:rsidR="00A80ADE">
        <w:rPr>
          <w:rFonts w:ascii="Palatino Linotype" w:eastAsia="Calibri" w:hAnsi="Palatino Linotype" w:cs="Tahoma"/>
          <w:b/>
          <w:bCs/>
          <w:sz w:val="22"/>
          <w:szCs w:val="22"/>
          <w:lang w:eastAsia="en-US"/>
        </w:rPr>
        <w:t xml:space="preserve">, </w:t>
      </w:r>
      <w:r w:rsidR="00A80ADE" w:rsidRPr="00A80ADE">
        <w:rPr>
          <w:rFonts w:ascii="Palatino Linotype" w:eastAsia="Calibri" w:hAnsi="Palatino Linotype" w:cs="Tahoma"/>
          <w:bCs/>
          <w:sz w:val="22"/>
          <w:szCs w:val="22"/>
          <w:lang w:eastAsia="en-US"/>
        </w:rPr>
        <w:t xml:space="preserve">incluyendo </w:t>
      </w:r>
      <w:r w:rsidR="00A80ADE">
        <w:rPr>
          <w:rFonts w:ascii="Palatino Linotype" w:eastAsia="Calibri" w:hAnsi="Palatino Linotype" w:cs="Tahoma"/>
          <w:bCs/>
          <w:sz w:val="22"/>
          <w:szCs w:val="22"/>
          <w:lang w:eastAsia="en-US"/>
        </w:rPr>
        <w:t xml:space="preserve">al Presidente Municipal, al Síndico y a los Regidores, </w:t>
      </w:r>
      <w:r w:rsidR="00EC762B" w:rsidRPr="0081054F">
        <w:rPr>
          <w:rFonts w:ascii="Palatino Linotype" w:eastAsia="Calibri" w:hAnsi="Palatino Linotype" w:cs="Tahoma"/>
          <w:bCs/>
          <w:sz w:val="22"/>
          <w:szCs w:val="22"/>
          <w:lang w:eastAsia="en-US"/>
        </w:rPr>
        <w:t xml:space="preserve">es necesario contextualizar la solicitud de información, para lo cual, resulta necesario precisar </w:t>
      </w:r>
      <w:r w:rsidR="005400F2">
        <w:rPr>
          <w:rFonts w:ascii="Palatino Linotype" w:eastAsia="Calibri" w:hAnsi="Palatino Linotype" w:cs="Tahoma"/>
          <w:bCs/>
          <w:sz w:val="22"/>
          <w:szCs w:val="22"/>
          <w:lang w:eastAsia="en-US"/>
        </w:rPr>
        <w:t>lo siguiente:</w:t>
      </w:r>
    </w:p>
    <w:p w14:paraId="3C1E127A" w14:textId="3E8ADE32" w:rsidR="005400F2" w:rsidRDefault="005400F2" w:rsidP="00417AB6">
      <w:pPr>
        <w:spacing w:line="360" w:lineRule="auto"/>
        <w:ind w:right="-93"/>
        <w:jc w:val="both"/>
        <w:rPr>
          <w:rFonts w:ascii="Palatino Linotype" w:eastAsia="Calibri" w:hAnsi="Palatino Linotype" w:cs="Tahoma"/>
          <w:bCs/>
          <w:sz w:val="22"/>
          <w:szCs w:val="22"/>
          <w:lang w:eastAsia="en-US"/>
        </w:rPr>
      </w:pPr>
    </w:p>
    <w:p w14:paraId="28E069A9" w14:textId="77777777" w:rsidR="005400F2" w:rsidRPr="00C30F25" w:rsidRDefault="005400F2" w:rsidP="005400F2">
      <w:pPr>
        <w:pStyle w:val="Prrafodelista"/>
        <w:numPr>
          <w:ilvl w:val="0"/>
          <w:numId w:val="40"/>
        </w:numPr>
        <w:spacing w:line="360" w:lineRule="auto"/>
        <w:ind w:right="-93"/>
        <w:jc w:val="both"/>
        <w:rPr>
          <w:rFonts w:ascii="Palatino Linotype" w:hAnsi="Palatino Linotype" w:cs="Tahoma"/>
          <w:b/>
          <w:szCs w:val="22"/>
          <w:lang w:val="es-ES"/>
        </w:rPr>
      </w:pPr>
      <w:r w:rsidRPr="00C30F25">
        <w:rPr>
          <w:rFonts w:ascii="Palatino Linotype" w:hAnsi="Palatino Linotype" w:cs="Tahoma"/>
          <w:b/>
          <w:szCs w:val="22"/>
          <w:lang w:val="es-ES"/>
        </w:rPr>
        <w:lastRenderedPageBreak/>
        <w:t>Nómina.</w:t>
      </w:r>
    </w:p>
    <w:p w14:paraId="6A8C951C" w14:textId="0CFB5C87" w:rsidR="00915C1F" w:rsidRPr="00915C1F" w:rsidRDefault="00915C1F" w:rsidP="00417AB6">
      <w:pPr>
        <w:spacing w:line="360" w:lineRule="auto"/>
        <w:ind w:right="-93"/>
        <w:jc w:val="both"/>
        <w:rPr>
          <w:rFonts w:ascii="Palatino Linotype" w:eastAsia="Calibri" w:hAnsi="Palatino Linotype" w:cs="Tahoma"/>
          <w:b/>
          <w:bCs/>
          <w:szCs w:val="22"/>
          <w:lang w:eastAsia="en-US"/>
        </w:rPr>
      </w:pPr>
    </w:p>
    <w:p w14:paraId="2E414E5B" w14:textId="103C6220" w:rsidR="00EC762B" w:rsidRPr="0081054F" w:rsidRDefault="00915C1F"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00EC762B" w:rsidRPr="0081054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8" w:history="1">
        <w:r w:rsidR="00EC762B" w:rsidRPr="00DB11C3">
          <w:rPr>
            <w:rStyle w:val="Hipervnculo"/>
            <w:rFonts w:ascii="Palatino Linotype" w:eastAsia="Calibri" w:hAnsi="Palatino Linotype" w:cs="Tahoma"/>
            <w:bCs/>
            <w:sz w:val="22"/>
            <w:szCs w:val="22"/>
            <w:lang w:eastAsia="en-US"/>
          </w:rPr>
          <w:t>http://www.transparenciapresupuestaria.gob.mx/es/PTP/Glosario</w:t>
        </w:r>
      </w:hyperlink>
      <w:r w:rsidR="00EC762B" w:rsidRPr="0081054F">
        <w:rPr>
          <w:rFonts w:ascii="Palatino Linotype" w:eastAsia="Calibri" w:hAnsi="Palatino Linotype" w:cs="Tahoma"/>
          <w:bCs/>
          <w:sz w:val="22"/>
          <w:szCs w:val="22"/>
          <w:lang w:eastAsia="en-US"/>
        </w:rPr>
        <w:t xml:space="preserve">, consultada el </w:t>
      </w:r>
      <w:r w:rsidR="00393F75">
        <w:rPr>
          <w:rFonts w:ascii="Palatino Linotype" w:eastAsia="Calibri" w:hAnsi="Palatino Linotype" w:cs="Tahoma"/>
          <w:bCs/>
          <w:sz w:val="22"/>
          <w:szCs w:val="22"/>
          <w:lang w:eastAsia="en-US"/>
        </w:rPr>
        <w:t>ocho</w:t>
      </w:r>
      <w:r w:rsidR="0099611B">
        <w:rPr>
          <w:rFonts w:ascii="Palatino Linotype" w:eastAsia="Calibri" w:hAnsi="Palatino Linotype" w:cs="Tahoma"/>
          <w:bCs/>
          <w:sz w:val="22"/>
          <w:szCs w:val="22"/>
          <w:lang w:eastAsia="en-US"/>
        </w:rPr>
        <w:t xml:space="preserve"> </w:t>
      </w:r>
      <w:r w:rsidR="0015559D">
        <w:rPr>
          <w:rFonts w:ascii="Palatino Linotype" w:eastAsia="Calibri" w:hAnsi="Palatino Linotype" w:cs="Tahoma"/>
          <w:bCs/>
          <w:sz w:val="22"/>
          <w:szCs w:val="22"/>
          <w:lang w:eastAsia="en-US"/>
        </w:rPr>
        <w:t xml:space="preserve">de </w:t>
      </w:r>
      <w:r w:rsidR="00393F75">
        <w:rPr>
          <w:rFonts w:ascii="Palatino Linotype" w:eastAsia="Calibri" w:hAnsi="Palatino Linotype" w:cs="Tahoma"/>
          <w:bCs/>
          <w:sz w:val="22"/>
          <w:szCs w:val="22"/>
          <w:lang w:eastAsia="en-US"/>
        </w:rPr>
        <w:t>octubre</w:t>
      </w:r>
      <w:r w:rsidR="0015559D">
        <w:rPr>
          <w:rFonts w:ascii="Palatino Linotype" w:eastAsia="Calibri" w:hAnsi="Palatino Linotype" w:cs="Tahoma"/>
          <w:bCs/>
          <w:sz w:val="22"/>
          <w:szCs w:val="22"/>
          <w:lang w:eastAsia="en-US"/>
        </w:rPr>
        <w:t xml:space="preserve"> de dos mil diecinueve</w:t>
      </w:r>
      <w:r w:rsidR="00EC762B" w:rsidRPr="0081054F">
        <w:rPr>
          <w:rFonts w:ascii="Palatino Linotype" w:eastAsia="Calibri" w:hAnsi="Palatino Linotype" w:cs="Tahoma"/>
          <w:bCs/>
          <w:sz w:val="22"/>
          <w:szCs w:val="22"/>
          <w:lang w:eastAsia="en-US"/>
        </w:rPr>
        <w:t xml:space="preserve">, a las </w:t>
      </w:r>
      <w:r w:rsidR="00393F75">
        <w:rPr>
          <w:rFonts w:ascii="Palatino Linotype" w:eastAsia="Calibri" w:hAnsi="Palatino Linotype" w:cs="Tahoma"/>
          <w:bCs/>
          <w:sz w:val="22"/>
          <w:szCs w:val="22"/>
          <w:lang w:eastAsia="en-US"/>
        </w:rPr>
        <w:t>nueve</w:t>
      </w:r>
      <w:r w:rsidR="0015559D">
        <w:rPr>
          <w:rFonts w:ascii="Palatino Linotype" w:eastAsia="Calibri" w:hAnsi="Palatino Linotype" w:cs="Tahoma"/>
          <w:bCs/>
          <w:sz w:val="22"/>
          <w:szCs w:val="22"/>
          <w:lang w:eastAsia="en-US"/>
        </w:rPr>
        <w:t xml:space="preserve"> </w:t>
      </w:r>
      <w:r w:rsidR="00EC762B" w:rsidRPr="0081054F">
        <w:rPr>
          <w:rFonts w:ascii="Palatino Linotype" w:eastAsia="Calibri" w:hAnsi="Palatino Linotype" w:cs="Tahoma"/>
          <w:bCs/>
          <w:sz w:val="22"/>
          <w:szCs w:val="22"/>
          <w:lang w:eastAsia="en-US"/>
        </w:rPr>
        <w:t>horas</w:t>
      </w:r>
      <w:r w:rsidR="0015559D">
        <w:rPr>
          <w:rFonts w:ascii="Palatino Linotype" w:eastAsia="Calibri" w:hAnsi="Palatino Linotype" w:cs="Tahoma"/>
          <w:bCs/>
          <w:sz w:val="22"/>
          <w:szCs w:val="22"/>
          <w:lang w:eastAsia="en-US"/>
        </w:rPr>
        <w:t xml:space="preserve"> con treinta y ocho minutos</w:t>
      </w:r>
      <w:r w:rsidR="00EC762B" w:rsidRPr="0081054F">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A67C437" w14:textId="77777777"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p>
    <w:p w14:paraId="19DF2C94" w14:textId="228225AD"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sidR="00393F75" w:rsidRPr="00393F75">
        <w:rPr>
          <w:rFonts w:ascii="Palatino Linotype" w:eastAsia="Calibri" w:hAnsi="Palatino Linotype" w:cs="Tahoma"/>
          <w:bCs/>
          <w:sz w:val="22"/>
          <w:szCs w:val="22"/>
          <w:lang w:eastAsia="en-US"/>
        </w:rPr>
        <w:t>ocho de octubre de dos mil diecinueve, a las nueve</w:t>
      </w:r>
      <w:r w:rsidR="003E08B5">
        <w:rPr>
          <w:rFonts w:ascii="Palatino Linotype" w:eastAsia="Calibri" w:hAnsi="Palatino Linotype" w:cs="Tahoma"/>
          <w:bCs/>
          <w:sz w:val="22"/>
          <w:szCs w:val="22"/>
          <w:lang w:eastAsia="en-US"/>
        </w:rPr>
        <w:t xml:space="preserve"> horas con </w:t>
      </w:r>
      <w:r w:rsidR="004308D5">
        <w:rPr>
          <w:rFonts w:ascii="Palatino Linotype" w:eastAsia="Calibri" w:hAnsi="Palatino Linotype" w:cs="Tahoma"/>
          <w:bCs/>
          <w:sz w:val="22"/>
          <w:szCs w:val="22"/>
          <w:lang w:eastAsia="en-US"/>
        </w:rPr>
        <w:t xml:space="preserve">cuarenta </w:t>
      </w:r>
      <w:r w:rsidR="003E08B5" w:rsidRPr="003E08B5">
        <w:rPr>
          <w:rFonts w:ascii="Palatino Linotype" w:eastAsia="Calibri" w:hAnsi="Palatino Linotype" w:cs="Tahoma"/>
          <w:bCs/>
          <w:sz w:val="22"/>
          <w:szCs w:val="22"/>
          <w:lang w:eastAsia="en-US"/>
        </w:rPr>
        <w:t>minutos</w:t>
      </w:r>
      <w:r w:rsidRPr="0081054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1BDDEE4" w14:textId="77777777"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p>
    <w:p w14:paraId="0C1CA25B" w14:textId="77777777"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418D2226" w14:textId="77777777"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p>
    <w:p w14:paraId="4C4EB230" w14:textId="7D3A0A4A" w:rsidR="00663A0B" w:rsidRPr="0081054F" w:rsidRDefault="00EC762B" w:rsidP="00417AB6">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3ACDE6A2" w14:textId="36A9AB39" w:rsidR="00663A0B" w:rsidRPr="0081054F" w:rsidRDefault="00EC762B" w:rsidP="00417AB6">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5F890F58" w14:textId="77777777" w:rsidR="00EC762B" w:rsidRPr="0081054F" w:rsidRDefault="00EC762B" w:rsidP="00417AB6">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81E86B3" w14:textId="77777777" w:rsidR="00EC762B" w:rsidRPr="0081054F" w:rsidRDefault="00EC762B" w:rsidP="00417AB6">
      <w:pPr>
        <w:spacing w:line="360" w:lineRule="auto"/>
        <w:ind w:right="-93"/>
        <w:jc w:val="both"/>
        <w:rPr>
          <w:rFonts w:ascii="Palatino Linotype" w:eastAsia="Calibri" w:hAnsi="Palatino Linotype" w:cs="Tahoma"/>
          <w:bCs/>
          <w:sz w:val="22"/>
          <w:szCs w:val="22"/>
          <w:lang w:eastAsia="en-US"/>
        </w:rPr>
      </w:pPr>
    </w:p>
    <w:p w14:paraId="362251CD" w14:textId="40D14C3A" w:rsidR="00EC762B" w:rsidRDefault="00EC762B" w:rsidP="00417AB6">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lastRenderedPageBreak/>
        <w:t xml:space="preserve">En ese </w:t>
      </w:r>
      <w:r w:rsidR="00172729">
        <w:rPr>
          <w:rFonts w:ascii="Palatino Linotype" w:eastAsia="Calibri" w:hAnsi="Palatino Linotype" w:cs="Tahoma"/>
          <w:bCs/>
          <w:sz w:val="22"/>
          <w:szCs w:val="22"/>
          <w:lang w:eastAsia="en-US"/>
        </w:rPr>
        <w:t>contexto, cabe recordar que el P</w:t>
      </w:r>
      <w:r w:rsidRPr="0081054F">
        <w:rPr>
          <w:rFonts w:ascii="Palatino Linotype" w:eastAsia="Calibri" w:hAnsi="Palatino Linotype" w:cs="Tahoma"/>
          <w:bCs/>
          <w:sz w:val="22"/>
          <w:szCs w:val="22"/>
          <w:lang w:eastAsia="en-US"/>
        </w:rPr>
        <w:t>articular solicitó</w:t>
      </w:r>
      <w:r w:rsidR="0086401B">
        <w:rPr>
          <w:rFonts w:ascii="Palatino Linotype" w:eastAsia="Calibri" w:hAnsi="Palatino Linotype" w:cs="Tahoma"/>
          <w:bCs/>
          <w:sz w:val="22"/>
          <w:szCs w:val="22"/>
          <w:lang w:eastAsia="en-US"/>
        </w:rPr>
        <w:t xml:space="preserve"> </w:t>
      </w:r>
      <w:r w:rsidR="0086401B" w:rsidRPr="00D74BFF">
        <w:rPr>
          <w:rFonts w:ascii="Palatino Linotype" w:eastAsia="Calibri" w:hAnsi="Palatino Linotype" w:cs="Tahoma"/>
          <w:b/>
          <w:bCs/>
          <w:i/>
          <w:sz w:val="22"/>
          <w:szCs w:val="22"/>
          <w:lang w:eastAsia="en-US"/>
        </w:rPr>
        <w:t>los</w:t>
      </w:r>
      <w:r w:rsidR="0086401B">
        <w:rPr>
          <w:rFonts w:ascii="Palatino Linotype" w:eastAsia="Calibri" w:hAnsi="Palatino Linotype" w:cs="Tahoma"/>
          <w:bCs/>
          <w:sz w:val="22"/>
          <w:szCs w:val="22"/>
          <w:lang w:eastAsia="en-US"/>
        </w:rPr>
        <w:t xml:space="preserve"> </w:t>
      </w:r>
      <w:r w:rsidR="0086401B">
        <w:rPr>
          <w:rFonts w:ascii="Palatino Linotype" w:eastAsia="Calibri" w:hAnsi="Palatino Linotype" w:cs="Tahoma"/>
          <w:b/>
          <w:bCs/>
          <w:i/>
          <w:sz w:val="22"/>
          <w:szCs w:val="22"/>
          <w:lang w:eastAsia="en-US"/>
        </w:rPr>
        <w:t>r</w:t>
      </w:r>
      <w:r w:rsidR="0086401B" w:rsidRPr="0086401B">
        <w:rPr>
          <w:rFonts w:ascii="Palatino Linotype" w:eastAsia="Calibri" w:hAnsi="Palatino Linotype" w:cs="Tahoma"/>
          <w:b/>
          <w:bCs/>
          <w:i/>
          <w:sz w:val="22"/>
          <w:szCs w:val="22"/>
          <w:lang w:eastAsia="en-US"/>
        </w:rPr>
        <w:t>ecibos de pago del personal adscrito al área de Tesorería</w:t>
      </w:r>
      <w:r w:rsidR="0086401B">
        <w:rPr>
          <w:rFonts w:ascii="Palatino Linotype" w:eastAsia="Calibri" w:hAnsi="Palatino Linotype" w:cs="Tahoma"/>
          <w:b/>
          <w:bCs/>
          <w:i/>
          <w:sz w:val="22"/>
          <w:szCs w:val="22"/>
          <w:lang w:eastAsia="en-US"/>
        </w:rPr>
        <w:t xml:space="preserve"> del Ayuntamiento de Tequixquiac,</w:t>
      </w:r>
      <w:r w:rsidR="0086401B" w:rsidRPr="0086401B">
        <w:rPr>
          <w:rFonts w:ascii="Palatino Linotype" w:eastAsia="Calibri" w:hAnsi="Palatino Linotype" w:cs="Tahoma"/>
          <w:b/>
          <w:bCs/>
          <w:i/>
          <w:sz w:val="22"/>
          <w:szCs w:val="22"/>
          <w:lang w:eastAsia="en-US"/>
        </w:rPr>
        <w:t xml:space="preserve"> correspondientes a la primera y segunda quincena del mes de dici</w:t>
      </w:r>
      <w:r w:rsidR="0086401B">
        <w:rPr>
          <w:rFonts w:ascii="Palatino Linotype" w:eastAsia="Calibri" w:hAnsi="Palatino Linotype" w:cs="Tahoma"/>
          <w:b/>
          <w:bCs/>
          <w:i/>
          <w:sz w:val="22"/>
          <w:szCs w:val="22"/>
          <w:lang w:eastAsia="en-US"/>
        </w:rPr>
        <w:t>embre del año dos mil dieciocho</w:t>
      </w:r>
      <w:r w:rsidRPr="0081054F">
        <w:rPr>
          <w:rFonts w:ascii="Palatino Linotype" w:eastAsia="Calibri" w:hAnsi="Palatino Linotype" w:cs="Tahoma"/>
          <w:bCs/>
          <w:sz w:val="22"/>
          <w:szCs w:val="22"/>
          <w:lang w:eastAsia="en-US"/>
        </w:rPr>
        <w:t>; por lo que, en el presente caso, su pretensión</w:t>
      </w:r>
      <w:r w:rsidR="00CF212E">
        <w:rPr>
          <w:rFonts w:ascii="Palatino Linotype" w:eastAsia="Calibri" w:hAnsi="Palatino Linotype" w:cs="Tahoma"/>
          <w:bCs/>
          <w:sz w:val="22"/>
          <w:szCs w:val="22"/>
          <w:lang w:eastAsia="en-US"/>
        </w:rPr>
        <w:t xml:space="preserve"> evidentemente </w:t>
      </w:r>
      <w:r w:rsidRPr="0081054F">
        <w:rPr>
          <w:rFonts w:ascii="Palatino Linotype" w:eastAsia="Calibri" w:hAnsi="Palatino Linotype" w:cs="Tahoma"/>
          <w:bCs/>
          <w:sz w:val="22"/>
          <w:szCs w:val="22"/>
          <w:lang w:eastAsia="en-US"/>
        </w:rPr>
        <w:t>es obtener el documento, que contenga</w:t>
      </w:r>
      <w:r w:rsidR="005272A7">
        <w:rPr>
          <w:rFonts w:ascii="Palatino Linotype" w:eastAsia="Calibri" w:hAnsi="Palatino Linotype" w:cs="Tahoma"/>
          <w:bCs/>
          <w:sz w:val="22"/>
          <w:szCs w:val="22"/>
          <w:lang w:eastAsia="en-US"/>
        </w:rPr>
        <w:t xml:space="preserve"> dichas percepciones.</w:t>
      </w:r>
    </w:p>
    <w:p w14:paraId="5DA8F7F8" w14:textId="77777777" w:rsidR="00EC762B" w:rsidRPr="00985849" w:rsidRDefault="00EC762B" w:rsidP="00417AB6">
      <w:pPr>
        <w:spacing w:line="360" w:lineRule="auto"/>
        <w:ind w:right="-93"/>
        <w:jc w:val="both"/>
        <w:rPr>
          <w:rFonts w:ascii="Palatino Linotype" w:eastAsia="Calibri" w:hAnsi="Palatino Linotype" w:cs="Tahoma"/>
          <w:bCs/>
          <w:sz w:val="22"/>
          <w:szCs w:val="22"/>
          <w:lang w:eastAsia="en-US"/>
        </w:rPr>
      </w:pPr>
    </w:p>
    <w:p w14:paraId="363DBE69" w14:textId="77777777" w:rsidR="00EC762B" w:rsidRPr="00985849" w:rsidRDefault="00EC762B"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 xml:space="preserve">el artículo 147 de la </w:t>
      </w:r>
      <w:r w:rsidRPr="006151F7">
        <w:rPr>
          <w:rFonts w:ascii="Palatino Linotype" w:eastAsia="Calibri" w:hAnsi="Palatino Linotype" w:cs="Tahoma"/>
          <w:b/>
          <w:bCs/>
          <w:sz w:val="22"/>
          <w:szCs w:val="22"/>
          <w:lang w:eastAsia="en-US"/>
        </w:rPr>
        <w:t>Constitución Política del Estado Libre y Soberano de México,</w:t>
      </w:r>
      <w:r w:rsidRPr="00985849">
        <w:rPr>
          <w:rFonts w:ascii="Palatino Linotype" w:eastAsia="Calibri" w:hAnsi="Palatino Linotype" w:cs="Tahoma"/>
          <w:bCs/>
          <w:sz w:val="22"/>
          <w:szCs w:val="22"/>
          <w:lang w:eastAsia="en-US"/>
        </w:rPr>
        <w:t xml:space="preserve">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79BE8966" w14:textId="77777777" w:rsidR="00EC762B" w:rsidRPr="00985849" w:rsidRDefault="00EC762B" w:rsidP="00417AB6">
      <w:pPr>
        <w:spacing w:line="360" w:lineRule="auto"/>
        <w:ind w:right="-93"/>
        <w:jc w:val="both"/>
        <w:rPr>
          <w:rFonts w:ascii="Palatino Linotype" w:eastAsia="Calibri" w:hAnsi="Palatino Linotype" w:cs="Tahoma"/>
          <w:bCs/>
          <w:sz w:val="22"/>
          <w:szCs w:val="22"/>
          <w:lang w:eastAsia="en-US"/>
        </w:rPr>
      </w:pPr>
    </w:p>
    <w:p w14:paraId="1DAA044B" w14:textId="77777777" w:rsidR="00EC762B" w:rsidRPr="00985849" w:rsidRDefault="00EC762B"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orden de ideas, el artículo 3°, fracción XXXII, del </w:t>
      </w:r>
      <w:r w:rsidRPr="006151F7">
        <w:rPr>
          <w:rFonts w:ascii="Palatino Linotype" w:eastAsia="Calibri" w:hAnsi="Palatino Linotype" w:cs="Tahoma"/>
          <w:b/>
          <w:bCs/>
          <w:sz w:val="22"/>
          <w:szCs w:val="22"/>
          <w:lang w:eastAsia="en-US"/>
        </w:rPr>
        <w:t>Código Financiero del Estado de México y Municipios</w:t>
      </w:r>
      <w:r w:rsidRPr="00985849">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1E737D00" w14:textId="77777777" w:rsidR="00EC762B" w:rsidRDefault="00EC762B" w:rsidP="00417AB6">
      <w:pPr>
        <w:spacing w:line="360" w:lineRule="auto"/>
        <w:ind w:right="-93"/>
        <w:jc w:val="both"/>
        <w:rPr>
          <w:rFonts w:ascii="Palatino Linotype" w:eastAsia="Calibri" w:hAnsi="Palatino Linotype" w:cs="Tahoma"/>
          <w:bCs/>
          <w:sz w:val="22"/>
          <w:szCs w:val="22"/>
          <w:lang w:eastAsia="en-US"/>
        </w:rPr>
      </w:pPr>
    </w:p>
    <w:p w14:paraId="4F8F34FA" w14:textId="58391C0F" w:rsidR="00EC762B" w:rsidRDefault="00EC762B"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w:t>
      </w:r>
      <w:r w:rsidR="0099611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la</w:t>
      </w:r>
      <w:r w:rsidRPr="002C5695">
        <w:rPr>
          <w:rFonts w:ascii="Palatino Linotype" w:eastAsia="Calibri" w:hAnsi="Palatino Linotype" w:cs="Tahoma"/>
          <w:bCs/>
          <w:sz w:val="22"/>
          <w:szCs w:val="22"/>
          <w:lang w:eastAsia="en-US"/>
        </w:rPr>
        <w:t xml:space="preserve"> </w:t>
      </w:r>
      <w:r w:rsidRPr="006151F7">
        <w:rPr>
          <w:rFonts w:ascii="Palatino Linotype" w:eastAsia="Calibri" w:hAnsi="Palatino Linotype" w:cs="Tahoma"/>
          <w:b/>
          <w:bCs/>
          <w:sz w:val="22"/>
          <w:szCs w:val="22"/>
          <w:lang w:eastAsia="en-US"/>
        </w:rPr>
        <w:t>Ley del Trabajo de los Servidores Públicos del Estado y Municipios</w:t>
      </w:r>
      <w:r w:rsidRPr="002C5695">
        <w:rPr>
          <w:rFonts w:ascii="Palatino Linotype" w:eastAsia="Calibri" w:hAnsi="Palatino Linotype" w:cs="Tahoma"/>
          <w:bCs/>
          <w:sz w:val="22"/>
          <w:szCs w:val="22"/>
          <w:lang w:eastAsia="en-US"/>
        </w:rPr>
        <w:t>, en su artículo 220</w:t>
      </w:r>
      <w:r>
        <w:rPr>
          <w:rFonts w:ascii="Palatino Linotype" w:eastAsia="Calibri" w:hAnsi="Palatino Linotype" w:cs="Tahoma"/>
          <w:bCs/>
          <w:sz w:val="22"/>
          <w:szCs w:val="22"/>
          <w:lang w:eastAsia="en-US"/>
        </w:rPr>
        <w:t xml:space="preserve"> K, establece los documentos que tiene la obligación de conservar el </w:t>
      </w:r>
      <w:r w:rsidR="00A42473">
        <w:rPr>
          <w:rFonts w:ascii="Palatino Linotype" w:eastAsia="Calibri" w:hAnsi="Palatino Linotype" w:cs="Tahoma"/>
          <w:bCs/>
          <w:sz w:val="22"/>
          <w:szCs w:val="22"/>
          <w:lang w:eastAsia="en-US"/>
        </w:rPr>
        <w:t>Sujeto</w:t>
      </w:r>
      <w:r>
        <w:rPr>
          <w:rFonts w:ascii="Palatino Linotype" w:eastAsia="Calibri" w:hAnsi="Palatino Linotype" w:cs="Tahoma"/>
          <w:bCs/>
          <w:sz w:val="22"/>
          <w:szCs w:val="22"/>
          <w:lang w:eastAsia="en-US"/>
        </w:rPr>
        <w:t xml:space="preserve"> Obligado, entre los que se encuentran los recibos de pagos: </w:t>
      </w:r>
    </w:p>
    <w:p w14:paraId="43F03BB4" w14:textId="77777777" w:rsidR="00EC762B" w:rsidRDefault="00EC762B" w:rsidP="00417AB6">
      <w:pPr>
        <w:tabs>
          <w:tab w:val="left" w:pos="4962"/>
        </w:tabs>
        <w:spacing w:line="360" w:lineRule="auto"/>
        <w:ind w:left="567" w:right="539"/>
        <w:jc w:val="both"/>
        <w:rPr>
          <w:rFonts w:ascii="Palatino Linotype" w:hAnsi="Palatino Linotype" w:cs="Tahoma"/>
        </w:rPr>
      </w:pPr>
    </w:p>
    <w:p w14:paraId="722F3CE8" w14:textId="56863D4C" w:rsidR="00EC762B" w:rsidRPr="003C5E34" w:rsidRDefault="00EC762B" w:rsidP="00417AB6">
      <w:pPr>
        <w:tabs>
          <w:tab w:val="left" w:pos="4962"/>
        </w:tabs>
        <w:spacing w:line="360" w:lineRule="auto"/>
        <w:ind w:left="567" w:right="567"/>
        <w:jc w:val="both"/>
        <w:rPr>
          <w:rFonts w:ascii="Palatino Linotype" w:hAnsi="Palatino Linotype" w:cs="Tahoma"/>
          <w:i/>
        </w:rPr>
      </w:pPr>
      <w:r w:rsidRPr="003C5E34">
        <w:rPr>
          <w:rFonts w:ascii="Palatino Linotype" w:hAnsi="Palatino Linotype" w:cs="Tahoma"/>
          <w:b/>
          <w:i/>
        </w:rPr>
        <w:t>ARTÍCULO 220 K</w:t>
      </w:r>
      <w:r w:rsidRPr="003C5E34">
        <w:rPr>
          <w:rFonts w:ascii="Palatino Linotype" w:hAnsi="Palatino Linotype" w:cs="Tahoma"/>
          <w:i/>
        </w:rPr>
        <w:t>.- La institución o dependencia pública tiene la obligación de conservar y exhibir en el proceso los documentos que a continuación se precisan:</w:t>
      </w:r>
    </w:p>
    <w:p w14:paraId="3F1E0BAF" w14:textId="77777777" w:rsidR="006151F7" w:rsidRPr="003C5E34" w:rsidRDefault="006151F7" w:rsidP="00417AB6">
      <w:pPr>
        <w:tabs>
          <w:tab w:val="left" w:pos="4962"/>
        </w:tabs>
        <w:spacing w:line="360" w:lineRule="auto"/>
        <w:ind w:left="567" w:right="567"/>
        <w:jc w:val="both"/>
        <w:rPr>
          <w:rFonts w:ascii="Palatino Linotype" w:hAnsi="Palatino Linotype" w:cs="Tahoma"/>
          <w:i/>
        </w:rPr>
      </w:pPr>
    </w:p>
    <w:p w14:paraId="19408C4A" w14:textId="3903E517" w:rsidR="00EC762B" w:rsidRPr="003C5E34"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t>Contratos, Nombramientos o Formato Único de Movimientos de Personal, cuando no exista Convenio de condiciones generales de trabajo aplicable;</w:t>
      </w:r>
    </w:p>
    <w:p w14:paraId="5C52BE09" w14:textId="391D7057" w:rsidR="00EC762B" w:rsidRPr="003C5E34"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b/>
          <w:i/>
          <w:sz w:val="20"/>
          <w:szCs w:val="20"/>
          <w:u w:val="single"/>
        </w:rPr>
        <w:t>Recibos de pagos de salarios o las constancias documentales del pago de salario cuando sea por depósito o mediante información electrónica;</w:t>
      </w:r>
    </w:p>
    <w:p w14:paraId="6D514039" w14:textId="2E47F52F" w:rsidR="00EC762B" w:rsidRPr="003C5E34"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lastRenderedPageBreak/>
        <w:t>Controles de asistencia o la información magnética o electrónica de asistencia de los servidores públicos;</w:t>
      </w:r>
    </w:p>
    <w:p w14:paraId="6119CC8E" w14:textId="2039BB4C" w:rsidR="00EC762B" w:rsidRPr="003C5E34"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b/>
          <w:i/>
          <w:sz w:val="20"/>
          <w:szCs w:val="20"/>
          <w:u w:val="single"/>
        </w:rPr>
        <w:t>Recibos o las constancias de depósito o del medio de información magnética o electrónica que sean utilizadas para el pago de salarios, prima vacacional, aguinaldo y demás prestaciones establecidas en la presente ley;</w:t>
      </w:r>
      <w:r w:rsidRPr="003C5E34">
        <w:rPr>
          <w:rFonts w:ascii="Palatino Linotype" w:hAnsi="Palatino Linotype" w:cs="Tahoma"/>
          <w:i/>
          <w:sz w:val="20"/>
          <w:szCs w:val="20"/>
        </w:rPr>
        <w:t xml:space="preserve"> y</w:t>
      </w:r>
    </w:p>
    <w:p w14:paraId="35C95B8C" w14:textId="17CAE1A6" w:rsidR="00EC762B" w:rsidRPr="003C5E34" w:rsidRDefault="00EC762B" w:rsidP="00417AB6">
      <w:pPr>
        <w:pStyle w:val="Prrafodelista"/>
        <w:numPr>
          <w:ilvl w:val="0"/>
          <w:numId w:val="3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t>Los demás que señalen las leyes.</w:t>
      </w:r>
    </w:p>
    <w:p w14:paraId="08C9DC49" w14:textId="77777777" w:rsidR="00915C1F" w:rsidRDefault="00915C1F" w:rsidP="00417AB6">
      <w:pPr>
        <w:tabs>
          <w:tab w:val="left" w:pos="4962"/>
        </w:tabs>
        <w:spacing w:line="360" w:lineRule="auto"/>
        <w:ind w:left="567" w:right="567"/>
        <w:jc w:val="both"/>
        <w:rPr>
          <w:rFonts w:ascii="Palatino Linotype" w:hAnsi="Palatino Linotype" w:cs="Tahoma"/>
        </w:rPr>
      </w:pPr>
    </w:p>
    <w:p w14:paraId="43148881" w14:textId="3559C032" w:rsidR="006A3E93" w:rsidRDefault="006A3E93" w:rsidP="00417AB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sidR="00ED7318">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w:t>
      </w:r>
      <w:r w:rsidRPr="006151F7">
        <w:rPr>
          <w:rFonts w:ascii="Palatino Linotype" w:eastAsia="Calibri" w:hAnsi="Palatino Linotype" w:cs="Tahoma"/>
          <w:b/>
          <w:bCs/>
          <w:sz w:val="22"/>
          <w:szCs w:val="22"/>
          <w:lang w:eastAsia="en-US"/>
        </w:rPr>
        <w:t>Órgano Superior de Fiscalización</w:t>
      </w:r>
      <w:r w:rsidR="00C34BF0" w:rsidRPr="006151F7">
        <w:rPr>
          <w:rFonts w:ascii="Palatino Linotype" w:eastAsia="Calibri" w:hAnsi="Palatino Linotype" w:cs="Tahoma"/>
          <w:b/>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w:t>
      </w:r>
      <w:r w:rsidRPr="006151F7">
        <w:rPr>
          <w:rFonts w:ascii="Palatino Linotype" w:eastAsia="Calibri" w:hAnsi="Palatino Linotype" w:cs="Tahoma"/>
          <w:b/>
          <w:bCs/>
          <w:sz w:val="22"/>
          <w:szCs w:val="22"/>
          <w:lang w:eastAsia="en-US"/>
        </w:rPr>
        <w:t>Lineamientos para la elaboración y presentación del Informe Mensual Municipal</w:t>
      </w:r>
      <w:r>
        <w:rPr>
          <w:rFonts w:ascii="Palatino Linotype" w:eastAsia="Calibri" w:hAnsi="Palatino Linotype" w:cs="Tahoma"/>
          <w:bCs/>
          <w:sz w:val="22"/>
          <w:szCs w:val="22"/>
          <w:lang w:eastAsia="en-US"/>
        </w:rPr>
        <w:t>, los cuales tienen como objetivo establecer las especificaciones necesarias que las entidades fiscalizables deben cumplir para la elaboración y presentación de los informes mensuales</w:t>
      </w:r>
      <w:r w:rsidR="00ED7318">
        <w:rPr>
          <w:rFonts w:ascii="Palatino Linotype" w:eastAsia="Calibri" w:hAnsi="Palatino Linotype" w:cs="Tahoma"/>
          <w:bCs/>
          <w:sz w:val="22"/>
          <w:szCs w:val="22"/>
          <w:lang w:eastAsia="en-US"/>
        </w:rPr>
        <w:t>.</w:t>
      </w:r>
    </w:p>
    <w:p w14:paraId="05C5883F" w14:textId="77777777" w:rsidR="00ED7318" w:rsidRPr="006A3E93" w:rsidRDefault="00ED7318" w:rsidP="00417AB6">
      <w:pPr>
        <w:spacing w:line="360" w:lineRule="auto"/>
        <w:ind w:right="-93"/>
        <w:jc w:val="both"/>
        <w:rPr>
          <w:rFonts w:ascii="Palatino Linotype" w:eastAsia="Calibri" w:hAnsi="Palatino Linotype" w:cs="Tahoma"/>
          <w:bCs/>
          <w:i/>
          <w:sz w:val="22"/>
          <w:szCs w:val="22"/>
          <w:lang w:eastAsia="en-US"/>
        </w:rPr>
      </w:pPr>
    </w:p>
    <w:p w14:paraId="06088207" w14:textId="2A1905A3" w:rsidR="00ED7318" w:rsidRDefault="006A3E93" w:rsidP="00417AB6">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w:t>
      </w:r>
      <w:r w:rsidR="00ED7318" w:rsidRPr="006A3E93">
        <w:rPr>
          <w:rFonts w:ascii="Palatino Linotype" w:eastAsia="Calibri" w:hAnsi="Palatino Linotype" w:cs="Tahoma"/>
          <w:bCs/>
          <w:sz w:val="22"/>
          <w:szCs w:val="22"/>
          <w:lang w:eastAsia="en-US"/>
        </w:rPr>
        <w:t xml:space="preserve">Lineamientos </w:t>
      </w:r>
      <w:r w:rsidRPr="006A3E93">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como lo son los </w:t>
      </w:r>
      <w:r w:rsidR="00ED7318" w:rsidRPr="006A3E93">
        <w:rPr>
          <w:rFonts w:ascii="Palatino Linotype" w:eastAsia="Calibri" w:hAnsi="Palatino Linotype" w:cs="Tahoma"/>
          <w:bCs/>
          <w:sz w:val="22"/>
          <w:szCs w:val="22"/>
          <w:lang w:eastAsia="en-US"/>
        </w:rPr>
        <w:t>Municipios</w:t>
      </w:r>
      <w:r w:rsidRPr="006A3E93">
        <w:rPr>
          <w:rFonts w:ascii="Palatino Linotype" w:eastAsia="Calibri" w:hAnsi="Palatino Linotype" w:cs="Tahoma"/>
          <w:bCs/>
          <w:sz w:val="22"/>
          <w:szCs w:val="22"/>
          <w:lang w:eastAsia="en-US"/>
        </w:rPr>
        <w:t xml:space="preserve">; en atención a ello, el informe mensual deberá ser presentado al Órgano Superior </w:t>
      </w:r>
      <w:r w:rsidRPr="00663A0B">
        <w:rPr>
          <w:rFonts w:ascii="Palatino Linotype" w:eastAsia="Calibri" w:hAnsi="Palatino Linotype" w:cs="Tahoma"/>
          <w:bCs/>
          <w:sz w:val="22"/>
          <w:szCs w:val="22"/>
          <w:lang w:eastAsia="en-US"/>
        </w:rPr>
        <w:t xml:space="preserve">de Fiscalización </w:t>
      </w:r>
      <w:r w:rsidR="0099611B" w:rsidRPr="00663A0B">
        <w:rPr>
          <w:rFonts w:ascii="Palatino Linotype" w:eastAsia="Calibri" w:hAnsi="Palatino Linotype" w:cs="Tahoma"/>
          <w:bCs/>
          <w:sz w:val="22"/>
          <w:szCs w:val="22"/>
          <w:lang w:eastAsia="en-US"/>
        </w:rPr>
        <w:t xml:space="preserve"> </w:t>
      </w:r>
      <w:r w:rsidRPr="00663A0B">
        <w:rPr>
          <w:rFonts w:ascii="Palatino Linotype" w:eastAsia="Calibri" w:hAnsi="Palatino Linotype" w:cs="Tahoma"/>
          <w:bCs/>
          <w:sz w:val="22"/>
          <w:szCs w:val="22"/>
          <w:lang w:eastAsia="en-US"/>
        </w:rPr>
        <w:t xml:space="preserve">dentro de los </w:t>
      </w:r>
      <w:r w:rsidR="000E4FBE" w:rsidRPr="00663A0B">
        <w:rPr>
          <w:rFonts w:ascii="Palatino Linotype" w:eastAsia="Calibri" w:hAnsi="Palatino Linotype" w:cs="Tahoma"/>
          <w:bCs/>
          <w:sz w:val="22"/>
          <w:szCs w:val="22"/>
          <w:lang w:eastAsia="en-US"/>
        </w:rPr>
        <w:t xml:space="preserve">veinte </w:t>
      </w:r>
      <w:r w:rsidRPr="00663A0B">
        <w:rPr>
          <w:rFonts w:ascii="Palatino Linotype" w:eastAsia="Calibri" w:hAnsi="Palatino Linotype" w:cs="Tahoma"/>
          <w:bCs/>
          <w:sz w:val="22"/>
          <w:szCs w:val="22"/>
          <w:lang w:eastAsia="en-US"/>
        </w:rPr>
        <w:t xml:space="preserve">días posteriores al término del mes correspondiente </w:t>
      </w:r>
      <w:r w:rsidR="00ED7318" w:rsidRPr="00663A0B">
        <w:rPr>
          <w:rFonts w:ascii="Palatino Linotype" w:eastAsia="Calibri" w:hAnsi="Palatino Linotype" w:cs="Tahoma"/>
          <w:bCs/>
          <w:sz w:val="22"/>
          <w:szCs w:val="22"/>
          <w:lang w:eastAsia="en-US"/>
        </w:rPr>
        <w:t xml:space="preserve">tal y como lo señala </w:t>
      </w:r>
      <w:r w:rsidRPr="00663A0B">
        <w:rPr>
          <w:rFonts w:ascii="Palatino Linotype" w:eastAsia="Calibri" w:hAnsi="Palatino Linotype" w:cs="Tahoma"/>
          <w:bCs/>
          <w:sz w:val="22"/>
          <w:szCs w:val="22"/>
          <w:lang w:eastAsia="en-US"/>
        </w:rPr>
        <w:t xml:space="preserve">el artículo 32 de la </w:t>
      </w:r>
      <w:r w:rsidRPr="006151F7">
        <w:rPr>
          <w:rFonts w:ascii="Palatino Linotype" w:eastAsia="Calibri" w:hAnsi="Palatino Linotype" w:cs="Tahoma"/>
          <w:b/>
          <w:bCs/>
          <w:sz w:val="22"/>
          <w:szCs w:val="22"/>
          <w:lang w:eastAsia="en-US"/>
        </w:rPr>
        <w:t>Ley de Fiscalización Superior del Estado de México</w:t>
      </w:r>
      <w:r w:rsidR="00ED7318" w:rsidRPr="00663A0B">
        <w:rPr>
          <w:rFonts w:ascii="Palatino Linotype" w:eastAsia="Calibri" w:hAnsi="Palatino Linotype" w:cs="Tahoma"/>
          <w:bCs/>
          <w:sz w:val="22"/>
          <w:szCs w:val="22"/>
          <w:lang w:eastAsia="en-US"/>
        </w:rPr>
        <w:t>.</w:t>
      </w:r>
    </w:p>
    <w:p w14:paraId="0F70EF4F" w14:textId="77777777" w:rsidR="00ED7318" w:rsidRDefault="00ED7318" w:rsidP="00417AB6">
      <w:pPr>
        <w:spacing w:line="360" w:lineRule="auto"/>
        <w:ind w:right="-93"/>
        <w:jc w:val="both"/>
        <w:rPr>
          <w:rFonts w:ascii="Palatino Linotype" w:eastAsia="Calibri" w:hAnsi="Palatino Linotype" w:cs="Tahoma"/>
          <w:bCs/>
          <w:sz w:val="22"/>
          <w:szCs w:val="22"/>
          <w:lang w:eastAsia="en-US"/>
        </w:rPr>
      </w:pPr>
    </w:p>
    <w:p w14:paraId="626DA2AE" w14:textId="633CEB38" w:rsidR="00C174BC" w:rsidRPr="00A50EAF" w:rsidRDefault="00C174BC" w:rsidP="00417AB6">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sidR="00B074A5">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2306D2D1" w14:textId="2714DC31" w:rsidR="00C174BC" w:rsidRPr="00A50EAF" w:rsidRDefault="00C174BC" w:rsidP="00417AB6">
      <w:pPr>
        <w:spacing w:line="360" w:lineRule="auto"/>
        <w:ind w:right="-93"/>
        <w:jc w:val="both"/>
        <w:rPr>
          <w:rFonts w:ascii="Palatino Linotype" w:eastAsia="Calibri" w:hAnsi="Palatino Linotype" w:cs="Tahoma"/>
          <w:bCs/>
          <w:sz w:val="22"/>
          <w:szCs w:val="22"/>
          <w:lang w:eastAsia="en-US"/>
        </w:rPr>
      </w:pPr>
    </w:p>
    <w:p w14:paraId="57D25B17" w14:textId="1D1AF7F7" w:rsidR="00C174BC" w:rsidRDefault="00124A72" w:rsidP="00417AB6">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75648" behindDoc="0" locked="0" layoutInCell="1" allowOverlap="1" wp14:anchorId="65706D77" wp14:editId="4E72C04E">
                <wp:simplePos x="0" y="0"/>
                <wp:positionH relativeFrom="margin">
                  <wp:posOffset>557953</wp:posOffset>
                </wp:positionH>
                <wp:positionV relativeFrom="paragraph">
                  <wp:posOffset>2920788</wp:posOffset>
                </wp:positionV>
                <wp:extent cx="1892300" cy="842434"/>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842434"/>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7066DF6A" id="Rectángulo redondeado 18" o:spid="_x0000_s1026" style="position:absolute;margin-left:43.95pt;margin-top:230pt;width:149pt;height:66.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" filled="f" strokecolor="#ffc000" strokeweight="2.25pt">
                <v:shadow on="t" color="black" opacity="22937f" origin=",.5" offset="0,.63889mm"/>
                <w10:wrap anchorx="margin"/>
              </v:roundrect>
            </w:pict>
          </mc:Fallback>
        </mc:AlternateContent>
      </w:r>
      <w:r w:rsidR="00663A0B"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77696" behindDoc="0" locked="0" layoutInCell="1" allowOverlap="1" wp14:anchorId="2DFF43B2" wp14:editId="2EA78D55">
                <wp:simplePos x="0" y="0"/>
                <wp:positionH relativeFrom="margin">
                  <wp:posOffset>2458932</wp:posOffset>
                </wp:positionH>
                <wp:positionV relativeFrom="paragraph">
                  <wp:posOffset>994621</wp:posOffset>
                </wp:positionV>
                <wp:extent cx="540440" cy="142848"/>
                <wp:effectExtent l="76200" t="38100" r="50165" b="86360"/>
                <wp:wrapNone/>
                <wp:docPr id="5"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4F87D121" id="Rectángulo redondeado 31" o:spid="_x0000_s1026" style="position:absolute;margin-left:193.6pt;margin-top:78.3pt;width:42.55pt;height:1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PotQIAAGE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" filled="f" strokecolor="#ffc000" strokeweight="2.25pt">
                <v:shadow on="t" color="black" opacity="22937f" origin=",.5" offset="0,.63889mm"/>
                <w10:wrap anchorx="margin"/>
              </v:roundrect>
            </w:pict>
          </mc:Fallback>
        </mc:AlternateContent>
      </w:r>
      <w:r w:rsidR="00C174BC" w:rsidRPr="00A50EAF">
        <w:rPr>
          <w:rFonts w:ascii="Palatino Linotype" w:eastAsia="Calibri" w:hAnsi="Palatino Linotype" w:cs="Tahoma"/>
          <w:bCs/>
          <w:sz w:val="22"/>
          <w:szCs w:val="22"/>
          <w:lang w:eastAsia="en-US"/>
        </w:rPr>
        <w:t xml:space="preserve"> </w:t>
      </w:r>
      <w:r w:rsidR="00C174BC" w:rsidRPr="00BC1085">
        <w:rPr>
          <w:rFonts w:ascii="Palatino Linotype" w:eastAsia="Calibri" w:hAnsi="Palatino Linotype" w:cs="Tahoma"/>
          <w:bCs/>
          <w:noProof/>
          <w:sz w:val="22"/>
          <w:szCs w:val="22"/>
          <w:lang w:val="es-ES"/>
        </w:rPr>
        <w:drawing>
          <wp:inline distT="0" distB="0" distL="0" distR="0" wp14:anchorId="7D7A5A5C" wp14:editId="6EE11A45">
            <wp:extent cx="5732780" cy="4322233"/>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74600" cy="4353763"/>
                    </a:xfrm>
                    <a:prstGeom prst="rect">
                      <a:avLst/>
                    </a:prstGeom>
                    <a:ln>
                      <a:noFill/>
                    </a:ln>
                    <a:extLst>
                      <a:ext uri="{53640926-AAD7-44D8-BBD7-CCE9431645EC}">
                        <a14:shadowObscured xmlns:a14="http://schemas.microsoft.com/office/drawing/2010/main"/>
                      </a:ext>
                    </a:extLst>
                  </pic:spPr>
                </pic:pic>
              </a:graphicData>
            </a:graphic>
          </wp:inline>
        </w:drawing>
      </w:r>
    </w:p>
    <w:p w14:paraId="2D546055" w14:textId="3417409B" w:rsidR="00124A72" w:rsidRDefault="00934805" w:rsidP="00417AB6">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80768" behindDoc="0" locked="0" layoutInCell="1" allowOverlap="1" wp14:anchorId="7B163FC4" wp14:editId="0A08AC54">
                <wp:simplePos x="0" y="0"/>
                <wp:positionH relativeFrom="column">
                  <wp:posOffset>36649</wp:posOffset>
                </wp:positionH>
                <wp:positionV relativeFrom="paragraph">
                  <wp:posOffset>198160</wp:posOffset>
                </wp:positionV>
                <wp:extent cx="5545776" cy="2945081"/>
                <wp:effectExtent l="0" t="0" r="36195" b="27305"/>
                <wp:wrapNone/>
                <wp:docPr id="2" name="Conector recto 2"/>
                <wp:cNvGraphicFramePr/>
                <a:graphic xmlns:a="http://schemas.openxmlformats.org/drawingml/2006/main">
                  <a:graphicData uri="http://schemas.microsoft.com/office/word/2010/wordprocessingShape">
                    <wps:wsp>
                      <wps:cNvCnPr/>
                      <wps:spPr>
                        <a:xfrm>
                          <a:off x="0" y="0"/>
                          <a:ext cx="5545776" cy="29450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FB751" id="Conector recto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5.6pt" to="439.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" strokecolor="#4472c4 [3204]" strokeweight=".5pt">
                <v:stroke joinstyle="miter"/>
              </v:line>
            </w:pict>
          </mc:Fallback>
        </mc:AlternateContent>
      </w:r>
    </w:p>
    <w:p w14:paraId="5D5FF5E4" w14:textId="4569030B" w:rsidR="00124A72" w:rsidRDefault="00124A72" w:rsidP="00417AB6">
      <w:pPr>
        <w:spacing w:line="360" w:lineRule="auto"/>
        <w:ind w:right="-93"/>
        <w:jc w:val="both"/>
        <w:rPr>
          <w:rFonts w:ascii="Palatino Linotype" w:eastAsia="Calibri" w:hAnsi="Palatino Linotype" w:cs="Tahoma"/>
          <w:bCs/>
          <w:sz w:val="22"/>
          <w:szCs w:val="22"/>
          <w:lang w:val="es-ES" w:eastAsia="en-US"/>
        </w:rPr>
      </w:pPr>
    </w:p>
    <w:p w14:paraId="68A6A751" w14:textId="5C6DC4F6" w:rsidR="00124A72" w:rsidRDefault="00124A72" w:rsidP="00417AB6">
      <w:pPr>
        <w:spacing w:line="360" w:lineRule="auto"/>
        <w:ind w:right="-93"/>
        <w:jc w:val="both"/>
        <w:rPr>
          <w:rFonts w:ascii="Palatino Linotype" w:eastAsia="Calibri" w:hAnsi="Palatino Linotype" w:cs="Tahoma"/>
          <w:bCs/>
          <w:sz w:val="22"/>
          <w:szCs w:val="22"/>
          <w:lang w:val="es-ES" w:eastAsia="en-US"/>
        </w:rPr>
      </w:pPr>
    </w:p>
    <w:p w14:paraId="7A29F8D7" w14:textId="77777777" w:rsidR="00124A72" w:rsidRPr="00A50EAF" w:rsidRDefault="00124A72" w:rsidP="00417AB6">
      <w:pPr>
        <w:spacing w:line="360" w:lineRule="auto"/>
        <w:ind w:right="-93"/>
        <w:jc w:val="both"/>
        <w:rPr>
          <w:rFonts w:ascii="Palatino Linotype" w:eastAsia="Calibri" w:hAnsi="Palatino Linotype" w:cs="Tahoma"/>
          <w:bCs/>
          <w:sz w:val="22"/>
          <w:szCs w:val="22"/>
          <w:lang w:val="es-ES" w:eastAsia="en-US"/>
        </w:rPr>
      </w:pPr>
    </w:p>
    <w:p w14:paraId="3BFD5FEA" w14:textId="6CE5BE1B" w:rsidR="00C174BC" w:rsidRPr="00A50EAF" w:rsidRDefault="00124A72" w:rsidP="00417AB6">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78720" behindDoc="0" locked="0" layoutInCell="1" allowOverlap="1" wp14:anchorId="66F02ABA" wp14:editId="4E99744E">
                <wp:simplePos x="0" y="0"/>
                <wp:positionH relativeFrom="margin">
                  <wp:posOffset>153670</wp:posOffset>
                </wp:positionH>
                <wp:positionV relativeFrom="paragraph">
                  <wp:posOffset>5207001</wp:posOffset>
                </wp:positionV>
                <wp:extent cx="5502275" cy="1830070"/>
                <wp:effectExtent l="0" t="0" r="22225" b="36830"/>
                <wp:wrapNone/>
                <wp:docPr id="19" name="Conector recto 19"/>
                <wp:cNvGraphicFramePr/>
                <a:graphic xmlns:a="http://schemas.openxmlformats.org/drawingml/2006/main">
                  <a:graphicData uri="http://schemas.microsoft.com/office/word/2010/wordprocessingShape">
                    <wps:wsp>
                      <wps:cNvCnPr/>
                      <wps:spPr>
                        <a:xfrm>
                          <a:off x="0" y="0"/>
                          <a:ext cx="5502275" cy="1830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1690BCE" id="Conector recto 19"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pt,410pt" to="445.3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" strokecolor="#4472c4 [3204]" strokeweight=".5pt">
                <v:stroke joinstyle="miter"/>
                <w10:wrap anchorx="margin"/>
              </v:line>
            </w:pict>
          </mc:Fallback>
        </mc:AlternateContent>
      </w:r>
      <w:r w:rsidR="00C174BC" w:rsidRPr="00BC1085">
        <w:rPr>
          <w:rFonts w:ascii="Palatino Linotype" w:eastAsia="Calibri" w:hAnsi="Palatino Linotype" w:cs="Tahoma"/>
          <w:bCs/>
          <w:noProof/>
          <w:sz w:val="22"/>
          <w:szCs w:val="22"/>
          <w:lang w:val="es-ES"/>
        </w:rPr>
        <w:drawing>
          <wp:inline distT="0" distB="0" distL="0" distR="0" wp14:anchorId="688260CC" wp14:editId="4E8F4A6A">
            <wp:extent cx="5887232" cy="49614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5957357" cy="5020564"/>
                    </a:xfrm>
                    <a:prstGeom prst="rect">
                      <a:avLst/>
                    </a:prstGeom>
                    <a:ln>
                      <a:noFill/>
                    </a:ln>
                    <a:extLst>
                      <a:ext uri="{53640926-AAD7-44D8-BBD7-CCE9431645EC}">
                        <a14:shadowObscured xmlns:a14="http://schemas.microsoft.com/office/drawing/2010/main"/>
                      </a:ext>
                    </a:extLst>
                  </pic:spPr>
                </pic:pic>
              </a:graphicData>
            </a:graphic>
          </wp:inline>
        </w:drawing>
      </w:r>
    </w:p>
    <w:p w14:paraId="025576B1" w14:textId="496EA408" w:rsidR="00C174BC" w:rsidRPr="00A50EAF" w:rsidRDefault="00C174BC" w:rsidP="00417AB6">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w:drawing>
          <wp:inline distT="0" distB="0" distL="0" distR="0" wp14:anchorId="5CC8876B" wp14:editId="14000B3C">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23B7203F" w14:textId="77777777" w:rsidR="00C174BC" w:rsidRPr="00A50EAF" w:rsidRDefault="00C174BC" w:rsidP="00417AB6">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w:drawing>
          <wp:inline distT="0" distB="0" distL="0" distR="0" wp14:anchorId="60BBBDD5" wp14:editId="1D6E87B2">
            <wp:extent cx="4539717" cy="30048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435CD05A" w14:textId="77777777" w:rsidR="00C174BC" w:rsidRDefault="00C174BC" w:rsidP="00417AB6">
      <w:pPr>
        <w:spacing w:line="360" w:lineRule="auto"/>
        <w:ind w:right="-93"/>
        <w:jc w:val="both"/>
        <w:rPr>
          <w:rFonts w:ascii="Palatino Linotype" w:eastAsia="Calibri" w:hAnsi="Palatino Linotype" w:cs="Tahoma"/>
          <w:bCs/>
          <w:sz w:val="22"/>
          <w:szCs w:val="22"/>
          <w:lang w:eastAsia="en-US"/>
        </w:rPr>
      </w:pPr>
    </w:p>
    <w:p w14:paraId="4814AEC6" w14:textId="04B65E95" w:rsidR="00B34583" w:rsidRDefault="005272A7" w:rsidP="00417AB6">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w:t>
      </w:r>
      <w:r w:rsidR="003C5E34">
        <w:rPr>
          <w:rFonts w:ascii="Palatino Linotype" w:eastAsia="Calibri" w:hAnsi="Palatino Linotype" w:cs="Tahoma"/>
          <w:bCs/>
          <w:sz w:val="22"/>
          <w:szCs w:val="22"/>
          <w:lang w:eastAsia="en-US"/>
        </w:rPr>
        <w:t>la información solicitada por el</w:t>
      </w:r>
      <w:r w:rsidRPr="00A50EAF">
        <w:rPr>
          <w:rFonts w:ascii="Palatino Linotype" w:eastAsia="Calibri" w:hAnsi="Palatino Linotype" w:cs="Tahoma"/>
          <w:bCs/>
          <w:sz w:val="22"/>
          <w:szCs w:val="22"/>
          <w:lang w:eastAsia="en-US"/>
        </w:rPr>
        <w:t xml:space="preserve"> Recurrente, corresponde </w:t>
      </w:r>
      <w:r w:rsidR="002461BA">
        <w:rPr>
          <w:rFonts w:ascii="Palatino Linotype" w:eastAsia="Calibri" w:hAnsi="Palatino Linotype" w:cs="Tahoma"/>
          <w:bCs/>
          <w:sz w:val="22"/>
          <w:szCs w:val="22"/>
          <w:lang w:eastAsia="en-US"/>
        </w:rPr>
        <w:t xml:space="preserve">al </w:t>
      </w:r>
      <w:r w:rsidR="002461BA" w:rsidRPr="002461BA">
        <w:rPr>
          <w:rFonts w:ascii="Palatino Linotype" w:eastAsia="Calibri" w:hAnsi="Palatino Linotype" w:cs="Tahoma"/>
          <w:b/>
          <w:bCs/>
          <w:i/>
          <w:sz w:val="22"/>
          <w:szCs w:val="22"/>
          <w:lang w:eastAsia="en-US"/>
        </w:rPr>
        <w:t>sueldo de los servidores públicos del</w:t>
      </w:r>
      <w:r w:rsidR="002461BA">
        <w:rPr>
          <w:rFonts w:ascii="Palatino Linotype" w:eastAsia="Calibri" w:hAnsi="Palatino Linotype" w:cs="Tahoma"/>
          <w:bCs/>
          <w:sz w:val="22"/>
          <w:szCs w:val="22"/>
          <w:lang w:eastAsia="en-US"/>
        </w:rPr>
        <w:t xml:space="preserve"> </w:t>
      </w:r>
      <w:r w:rsidR="002461BA" w:rsidRPr="00D74BFF">
        <w:rPr>
          <w:rFonts w:ascii="Palatino Linotype" w:eastAsia="Calibri" w:hAnsi="Palatino Linotype" w:cs="Tahoma"/>
          <w:b/>
          <w:bCs/>
          <w:i/>
          <w:sz w:val="22"/>
          <w:szCs w:val="22"/>
          <w:lang w:eastAsia="en-US"/>
        </w:rPr>
        <w:t xml:space="preserve">Ayuntamiento </w:t>
      </w:r>
      <w:r w:rsidR="002461BA">
        <w:rPr>
          <w:rFonts w:ascii="Palatino Linotype" w:eastAsia="Calibri" w:hAnsi="Palatino Linotype" w:cs="Tahoma"/>
          <w:b/>
          <w:bCs/>
          <w:i/>
          <w:sz w:val="22"/>
          <w:szCs w:val="22"/>
          <w:lang w:eastAsia="en-US"/>
        </w:rPr>
        <w:t xml:space="preserve">de Tequixquiac, correspondiente al periodo </w:t>
      </w:r>
      <w:r w:rsidR="002461BA" w:rsidRPr="002461BA">
        <w:rPr>
          <w:rFonts w:ascii="Palatino Linotype" w:eastAsia="Calibri" w:hAnsi="Palatino Linotype" w:cs="Tahoma"/>
          <w:b/>
          <w:bCs/>
          <w:i/>
          <w:sz w:val="22"/>
          <w:szCs w:val="22"/>
          <w:lang w:eastAsia="en-US"/>
        </w:rPr>
        <w:t>d</w:t>
      </w:r>
      <w:r w:rsidR="002461BA" w:rsidRPr="002461BA">
        <w:rPr>
          <w:rFonts w:ascii="Palatino Linotype" w:eastAsia="Calibri" w:hAnsi="Palatino Linotype" w:cs="Tahoma"/>
          <w:b/>
          <w:i/>
          <w:iCs/>
          <w:sz w:val="22"/>
          <w:szCs w:val="22"/>
          <w:lang w:val="es-ES" w:eastAsia="es-ES_tradnl"/>
        </w:rPr>
        <w:t>el primero de enero al treinta de abril de dos mil diecinueve</w:t>
      </w:r>
      <w:r>
        <w:rPr>
          <w:rFonts w:ascii="Palatino Linotype" w:eastAsia="Calibri" w:hAnsi="Palatino Linotype" w:cs="Tahoma"/>
          <w:bCs/>
          <w:sz w:val="22"/>
          <w:szCs w:val="22"/>
          <w:lang w:eastAsia="en-US"/>
        </w:rPr>
        <w:t>;</w:t>
      </w:r>
      <w:r w:rsidR="00B34583" w:rsidRPr="00A50EAF">
        <w:rPr>
          <w:rFonts w:ascii="Palatino Linotype" w:eastAsia="Calibri" w:hAnsi="Palatino Linotype" w:cs="Tahoma"/>
          <w:bCs/>
          <w:sz w:val="22"/>
          <w:szCs w:val="22"/>
          <w:lang w:eastAsia="en-US"/>
        </w:rPr>
        <w:t xml:space="preserve"> en este sentido,</w:t>
      </w:r>
      <w:r w:rsidR="003C5E34">
        <w:rPr>
          <w:rFonts w:ascii="Palatino Linotype" w:eastAsia="Calibri" w:hAnsi="Palatino Linotype" w:cs="Tahoma"/>
          <w:bCs/>
          <w:sz w:val="22"/>
          <w:szCs w:val="22"/>
          <w:lang w:eastAsia="en-US"/>
        </w:rPr>
        <w:t xml:space="preserve"> de manera enunciativa, más no limitativa,</w:t>
      </w:r>
      <w:r w:rsidR="00B34583" w:rsidRPr="00A50EAF">
        <w:rPr>
          <w:rFonts w:ascii="Palatino Linotype" w:eastAsia="Calibri" w:hAnsi="Palatino Linotype" w:cs="Tahoma"/>
          <w:bCs/>
          <w:sz w:val="22"/>
          <w:szCs w:val="22"/>
          <w:lang w:eastAsia="en-US"/>
        </w:rPr>
        <w:t xml:space="preserve"> </w:t>
      </w:r>
      <w:r w:rsidR="003B5FCB">
        <w:rPr>
          <w:rFonts w:ascii="Palatino Linotype" w:eastAsia="Calibri" w:hAnsi="Palatino Linotype" w:cs="Tahoma"/>
          <w:bCs/>
          <w:sz w:val="22"/>
          <w:szCs w:val="22"/>
          <w:lang w:eastAsia="en-US"/>
        </w:rPr>
        <w:t>entregar</w:t>
      </w:r>
      <w:r w:rsidR="002461BA">
        <w:rPr>
          <w:rFonts w:ascii="Palatino Linotype" w:eastAsia="Calibri" w:hAnsi="Palatino Linotype" w:cs="Tahoma"/>
          <w:bCs/>
          <w:sz w:val="22"/>
          <w:szCs w:val="22"/>
          <w:lang w:eastAsia="en-US"/>
        </w:rPr>
        <w:t xml:space="preserve"> la nómina o</w:t>
      </w:r>
      <w:r w:rsidR="003B5FCB">
        <w:rPr>
          <w:rFonts w:ascii="Palatino Linotype" w:eastAsia="Calibri" w:hAnsi="Palatino Linotype" w:cs="Tahoma"/>
          <w:bCs/>
          <w:sz w:val="22"/>
          <w:szCs w:val="22"/>
          <w:lang w:eastAsia="en-US"/>
        </w:rPr>
        <w:t xml:space="preserve"> </w:t>
      </w:r>
      <w:r w:rsidR="00B34583" w:rsidRPr="00A50EAF">
        <w:rPr>
          <w:rFonts w:ascii="Palatino Linotype" w:eastAsia="Calibri" w:hAnsi="Palatino Linotype" w:cs="Tahoma"/>
          <w:bCs/>
          <w:sz w:val="22"/>
          <w:szCs w:val="22"/>
          <w:lang w:eastAsia="en-US"/>
        </w:rPr>
        <w:t>los recibos de n</w:t>
      </w:r>
      <w:r w:rsidR="00B34583">
        <w:rPr>
          <w:rFonts w:ascii="Palatino Linotype" w:eastAsia="Calibri" w:hAnsi="Palatino Linotype" w:cs="Tahoma"/>
          <w:bCs/>
          <w:sz w:val="22"/>
          <w:szCs w:val="22"/>
          <w:lang w:eastAsia="en-US"/>
        </w:rPr>
        <w:t>ómina de los servidores públicos solicitados</w:t>
      </w:r>
      <w:r w:rsidR="003C5E34">
        <w:rPr>
          <w:rFonts w:ascii="Palatino Linotype" w:eastAsia="Calibri" w:hAnsi="Palatino Linotype" w:cs="Tahoma"/>
          <w:bCs/>
          <w:sz w:val="22"/>
          <w:szCs w:val="22"/>
          <w:lang w:eastAsia="en-US"/>
        </w:rPr>
        <w:t>, satisface</w:t>
      </w:r>
      <w:r w:rsidR="00B34583" w:rsidRPr="00A50EAF">
        <w:rPr>
          <w:rFonts w:ascii="Palatino Linotype" w:eastAsia="Calibri" w:hAnsi="Palatino Linotype" w:cs="Tahoma"/>
          <w:bCs/>
          <w:sz w:val="22"/>
          <w:szCs w:val="22"/>
          <w:lang w:eastAsia="en-US"/>
        </w:rPr>
        <w:t xml:space="preserve"> el derecho de</w:t>
      </w:r>
      <w:r w:rsidR="003C5E34">
        <w:rPr>
          <w:rFonts w:ascii="Palatino Linotype" w:eastAsia="Calibri" w:hAnsi="Palatino Linotype" w:cs="Tahoma"/>
          <w:bCs/>
          <w:sz w:val="22"/>
          <w:szCs w:val="22"/>
          <w:lang w:eastAsia="en-US"/>
        </w:rPr>
        <w:t xml:space="preserve">l </w:t>
      </w:r>
      <w:r w:rsidR="00CA1610">
        <w:rPr>
          <w:rFonts w:ascii="Palatino Linotype" w:eastAsia="Calibri" w:hAnsi="Palatino Linotype" w:cs="Tahoma"/>
          <w:bCs/>
          <w:sz w:val="22"/>
          <w:szCs w:val="22"/>
          <w:lang w:eastAsia="en-US"/>
        </w:rPr>
        <w:t>P</w:t>
      </w:r>
      <w:r w:rsidR="00B34583" w:rsidRPr="00A50EAF">
        <w:rPr>
          <w:rFonts w:ascii="Palatino Linotype" w:eastAsia="Calibri" w:hAnsi="Palatino Linotype" w:cs="Tahoma"/>
          <w:bCs/>
          <w:sz w:val="22"/>
          <w:szCs w:val="22"/>
          <w:lang w:eastAsia="en-US"/>
        </w:rPr>
        <w:t>articula</w:t>
      </w:r>
      <w:r w:rsidR="00B34583">
        <w:rPr>
          <w:rFonts w:ascii="Palatino Linotype" w:eastAsia="Calibri" w:hAnsi="Palatino Linotype" w:cs="Tahoma"/>
          <w:bCs/>
          <w:sz w:val="22"/>
          <w:szCs w:val="22"/>
          <w:lang w:eastAsia="en-US"/>
        </w:rPr>
        <w:t>r.</w:t>
      </w:r>
    </w:p>
    <w:p w14:paraId="47C8319A" w14:textId="25B406C6" w:rsidR="00112F2C" w:rsidRDefault="00112F2C" w:rsidP="00112F2C">
      <w:pPr>
        <w:spacing w:line="360" w:lineRule="auto"/>
        <w:ind w:right="-93"/>
        <w:jc w:val="both"/>
        <w:rPr>
          <w:rFonts w:ascii="Palatino Linotype" w:eastAsia="Calibri" w:hAnsi="Palatino Linotype" w:cs="Tahoma"/>
          <w:bCs/>
          <w:sz w:val="22"/>
          <w:szCs w:val="22"/>
          <w:lang w:val="es-ES_tradnl" w:eastAsia="en-US"/>
        </w:rPr>
      </w:pPr>
    </w:p>
    <w:p w14:paraId="6623AAE6" w14:textId="7A2CCD46" w:rsidR="00112F2C" w:rsidRDefault="00112F2C" w:rsidP="00112F2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corresponde entregar </w:t>
      </w:r>
      <w:r w:rsidRPr="00112F2C">
        <w:rPr>
          <w:rFonts w:ascii="Palatino Linotype" w:eastAsia="Calibri" w:hAnsi="Palatino Linotype" w:cs="Tahoma"/>
          <w:b/>
          <w:bCs/>
          <w:i/>
          <w:sz w:val="22"/>
          <w:szCs w:val="22"/>
          <w:lang w:eastAsia="en-US"/>
        </w:rPr>
        <w:t>la nómina o los recibos de nómina del primero de enero al treinta de abril de dos mil diecinueve</w:t>
      </w:r>
      <w:r>
        <w:rPr>
          <w:rFonts w:ascii="Palatino Linotype" w:eastAsia="Calibri" w:hAnsi="Palatino Linotype" w:cs="Tahoma"/>
          <w:bCs/>
          <w:sz w:val="22"/>
          <w:szCs w:val="22"/>
          <w:lang w:eastAsia="en-US"/>
        </w:rPr>
        <w:t>, a efecto de que el Particular pueda tener acceso al monto total de percepciones, inc</w:t>
      </w:r>
      <w:r w:rsidR="00AB006B">
        <w:rPr>
          <w:rFonts w:ascii="Palatino Linotype" w:eastAsia="Calibri" w:hAnsi="Palatino Linotype" w:cs="Tahoma"/>
          <w:bCs/>
          <w:sz w:val="22"/>
          <w:szCs w:val="22"/>
          <w:lang w:eastAsia="en-US"/>
        </w:rPr>
        <w:t xml:space="preserve">luyendo bonificaciones o cualquier otro estímulo que incluya un aumento a su salario, como el ahora Recurrente lo indicó en su solicitud de información. </w:t>
      </w:r>
    </w:p>
    <w:p w14:paraId="0F889B0A" w14:textId="77777777" w:rsidR="00A23F89" w:rsidRDefault="00A23F89" w:rsidP="00112F2C">
      <w:pPr>
        <w:spacing w:line="360" w:lineRule="auto"/>
        <w:ind w:right="-93"/>
        <w:jc w:val="both"/>
        <w:rPr>
          <w:rFonts w:ascii="Palatino Linotype" w:eastAsia="Calibri" w:hAnsi="Palatino Linotype" w:cs="Tahoma"/>
          <w:bCs/>
          <w:sz w:val="22"/>
          <w:szCs w:val="22"/>
          <w:lang w:eastAsia="en-US"/>
        </w:rPr>
      </w:pPr>
    </w:p>
    <w:p w14:paraId="06B08EA0" w14:textId="4884716B" w:rsidR="00A23F89" w:rsidRPr="00EF201C" w:rsidRDefault="00A23F89" w:rsidP="00112F2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eastAsia="en-US"/>
        </w:rPr>
        <w:t xml:space="preserve">No se deja de lado, que dentro de la información solicitada también se encuentra la entrega de </w:t>
      </w:r>
      <w:r w:rsidRPr="00A23F89">
        <w:rPr>
          <w:rFonts w:ascii="Palatino Linotype" w:eastAsia="Calibri" w:hAnsi="Palatino Linotype" w:cs="Tahoma"/>
          <w:b/>
          <w:bCs/>
          <w:sz w:val="22"/>
          <w:szCs w:val="22"/>
          <w:lang w:eastAsia="en-US"/>
        </w:rPr>
        <w:t>bonificaciones o premios</w:t>
      </w:r>
      <w:r>
        <w:rPr>
          <w:rFonts w:ascii="Palatino Linotype" w:eastAsia="Calibri" w:hAnsi="Palatino Linotype" w:cs="Tahoma"/>
          <w:bCs/>
          <w:sz w:val="22"/>
          <w:szCs w:val="22"/>
          <w:lang w:eastAsia="en-US"/>
        </w:rPr>
        <w:t>, los cuales no están incluidos en la Nómina que se remite al Órgano Superior de Fiscalización</w:t>
      </w:r>
      <w:r w:rsidR="001B0FCB">
        <w:rPr>
          <w:rFonts w:ascii="Palatino Linotype" w:eastAsia="Calibri" w:hAnsi="Palatino Linotype" w:cs="Tahoma"/>
          <w:bCs/>
          <w:sz w:val="22"/>
          <w:szCs w:val="22"/>
          <w:lang w:eastAsia="en-US"/>
        </w:rPr>
        <w:t xml:space="preserve"> del Estado de México, además de que tampoco existe obligación </w:t>
      </w:r>
      <w:r w:rsidR="001B0FCB">
        <w:rPr>
          <w:rFonts w:ascii="Palatino Linotype" w:eastAsia="Calibri" w:hAnsi="Palatino Linotype" w:cs="Tahoma"/>
          <w:bCs/>
          <w:sz w:val="22"/>
          <w:szCs w:val="22"/>
          <w:lang w:eastAsia="en-US"/>
        </w:rPr>
        <w:lastRenderedPageBreak/>
        <w:t>normativa de proporcionar dichas prestaciones, por lo que, en caso de que estas se otorguen, deberán entregarse el documento o documentos en donde estos consten.</w:t>
      </w:r>
    </w:p>
    <w:p w14:paraId="5CF0F0D3" w14:textId="28845080" w:rsidR="005272A7" w:rsidRDefault="005272A7" w:rsidP="00417AB6">
      <w:pPr>
        <w:spacing w:line="360" w:lineRule="auto"/>
        <w:ind w:right="-93"/>
        <w:jc w:val="both"/>
        <w:rPr>
          <w:rFonts w:ascii="Palatino Linotype" w:eastAsia="Calibri" w:hAnsi="Palatino Linotype" w:cs="Tahoma"/>
          <w:bCs/>
          <w:sz w:val="22"/>
          <w:szCs w:val="22"/>
          <w:lang w:val="es-ES_tradnl" w:eastAsia="en-US"/>
        </w:rPr>
      </w:pPr>
    </w:p>
    <w:p w14:paraId="039456DC" w14:textId="6A98A891" w:rsidR="00B92E12" w:rsidRPr="00B92E12" w:rsidRDefault="00112F2C" w:rsidP="00B92E12">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Del mismo modo, es importante recordar que el </w:t>
      </w:r>
      <w:r w:rsidR="00AB006B">
        <w:rPr>
          <w:rFonts w:ascii="Palatino Linotype" w:eastAsia="Calibri" w:hAnsi="Palatino Linotype" w:cs="Tahoma"/>
          <w:bCs/>
          <w:sz w:val="22"/>
          <w:szCs w:val="22"/>
          <w:lang w:val="es-ES_tradnl" w:eastAsia="en-US"/>
        </w:rPr>
        <w:t>Particular</w:t>
      </w:r>
      <w:r>
        <w:rPr>
          <w:rFonts w:ascii="Palatino Linotype" w:eastAsia="Calibri" w:hAnsi="Palatino Linotype" w:cs="Tahoma"/>
          <w:bCs/>
          <w:sz w:val="22"/>
          <w:szCs w:val="22"/>
          <w:lang w:val="es-ES_tradnl" w:eastAsia="en-US"/>
        </w:rPr>
        <w:t xml:space="preserve"> solicitó el sueldo de los servidores públicos que integran el </w:t>
      </w:r>
      <w:r w:rsidR="00AB006B" w:rsidRPr="006D5D14">
        <w:rPr>
          <w:rFonts w:ascii="Palatino Linotype" w:eastAsia="Calibri" w:hAnsi="Palatino Linotype" w:cs="Tahoma"/>
          <w:b/>
          <w:bCs/>
          <w:sz w:val="22"/>
          <w:szCs w:val="22"/>
          <w:lang w:val="es-ES_tradnl" w:eastAsia="en-US"/>
        </w:rPr>
        <w:t xml:space="preserve">Organismo Municipal del </w:t>
      </w:r>
      <w:r w:rsidR="00B21E90" w:rsidRPr="006D5D14">
        <w:rPr>
          <w:rFonts w:ascii="Palatino Linotype" w:eastAsia="Calibri" w:hAnsi="Palatino Linotype" w:cs="Tahoma"/>
          <w:b/>
          <w:bCs/>
          <w:sz w:val="22"/>
          <w:szCs w:val="22"/>
          <w:lang w:val="es-ES_tradnl" w:eastAsia="en-US"/>
        </w:rPr>
        <w:t>Agua y</w:t>
      </w:r>
      <w:r w:rsidR="00AB006B" w:rsidRPr="006D5D14">
        <w:rPr>
          <w:rFonts w:ascii="Palatino Linotype" w:eastAsia="Calibri" w:hAnsi="Palatino Linotype" w:cs="Tahoma"/>
          <w:b/>
          <w:bCs/>
          <w:sz w:val="22"/>
          <w:szCs w:val="22"/>
          <w:lang w:val="es-ES_tradnl" w:eastAsia="en-US"/>
        </w:rPr>
        <w:t xml:space="preserve"> </w:t>
      </w:r>
      <w:r w:rsidR="00B21E90" w:rsidRPr="006D5D14">
        <w:rPr>
          <w:rFonts w:ascii="Palatino Linotype" w:eastAsia="Calibri" w:hAnsi="Palatino Linotype" w:cs="Tahoma"/>
          <w:b/>
          <w:bCs/>
          <w:sz w:val="22"/>
          <w:szCs w:val="22"/>
          <w:lang w:val="es-ES_tradnl" w:eastAsia="en-US"/>
        </w:rPr>
        <w:t>el Instituto</w:t>
      </w:r>
      <w:r w:rsidRPr="006D5D14">
        <w:rPr>
          <w:rFonts w:ascii="Palatino Linotype" w:eastAsia="Calibri" w:hAnsi="Palatino Linotype" w:cs="Tahoma"/>
          <w:b/>
          <w:bCs/>
          <w:sz w:val="22"/>
          <w:szCs w:val="22"/>
          <w:lang w:val="es-ES_tradnl" w:eastAsia="en-US"/>
        </w:rPr>
        <w:t xml:space="preserve"> de Cultura Física y Deporte del Municipio</w:t>
      </w:r>
      <w:r w:rsidR="00B92E12">
        <w:rPr>
          <w:rFonts w:ascii="Palatino Linotype" w:eastAsia="Calibri" w:hAnsi="Palatino Linotype" w:cs="Tahoma"/>
          <w:bCs/>
          <w:sz w:val="22"/>
          <w:szCs w:val="22"/>
          <w:lang w:val="es-ES_tradnl" w:eastAsia="en-US"/>
        </w:rPr>
        <w:t xml:space="preserve">, por lo tanto, </w:t>
      </w:r>
      <w:r w:rsidR="00B92E12">
        <w:rPr>
          <w:rFonts w:ascii="Palatino Linotype" w:eastAsia="Calibri" w:hAnsi="Palatino Linotype" w:cs="Tahoma"/>
          <w:bCs/>
          <w:sz w:val="22"/>
          <w:szCs w:val="22"/>
          <w:lang w:eastAsia="en-US"/>
        </w:rPr>
        <w:t xml:space="preserve">se procede analizar el objeto y atribuciones del Sujeto Obligado a fin de determinar si cuenta con las </w:t>
      </w:r>
      <w:r w:rsidR="006D5D14">
        <w:rPr>
          <w:rFonts w:ascii="Palatino Linotype" w:eastAsia="Calibri" w:hAnsi="Palatino Linotype" w:cs="Tahoma"/>
          <w:bCs/>
          <w:sz w:val="22"/>
          <w:szCs w:val="22"/>
          <w:lang w:eastAsia="en-US"/>
        </w:rPr>
        <w:t>facultades</w:t>
      </w:r>
      <w:r w:rsidR="00B92E12">
        <w:rPr>
          <w:rFonts w:ascii="Palatino Linotype" w:eastAsia="Calibri" w:hAnsi="Palatino Linotype" w:cs="Tahoma"/>
          <w:bCs/>
          <w:sz w:val="22"/>
          <w:szCs w:val="22"/>
          <w:lang w:eastAsia="en-US"/>
        </w:rPr>
        <w:t xml:space="preserve"> y/o competencias para satisfacer esta parte de la solicitud de acceso a la información del Particular.</w:t>
      </w:r>
    </w:p>
    <w:p w14:paraId="6CD4E69F" w14:textId="5654BA83" w:rsidR="00B92E12" w:rsidRDefault="00B92E12" w:rsidP="00B92E12">
      <w:pPr>
        <w:spacing w:line="360" w:lineRule="auto"/>
        <w:ind w:right="-93"/>
        <w:jc w:val="both"/>
        <w:rPr>
          <w:rFonts w:ascii="Palatino Linotype" w:eastAsia="Calibri" w:hAnsi="Palatino Linotype" w:cs="Tahoma"/>
          <w:bCs/>
          <w:sz w:val="22"/>
          <w:szCs w:val="22"/>
          <w:lang w:eastAsia="en-US"/>
        </w:rPr>
      </w:pPr>
    </w:p>
    <w:p w14:paraId="64054681" w14:textId="77777777" w:rsidR="00B92E12" w:rsidRDefault="00B92E12" w:rsidP="00B92E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lo anterior, </w:t>
      </w:r>
      <w:r w:rsidRPr="0052564D">
        <w:rPr>
          <w:rFonts w:ascii="Palatino Linotype" w:eastAsia="Calibri" w:hAnsi="Palatino Linotype" w:cs="Tahoma"/>
          <w:bCs/>
          <w:sz w:val="22"/>
          <w:szCs w:val="22"/>
          <w:lang w:eastAsia="en-US"/>
        </w:rPr>
        <w:t xml:space="preserve">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w:t>
      </w:r>
      <w:r w:rsidRPr="00B1202D">
        <w:rPr>
          <w:rFonts w:ascii="Palatino Linotype" w:eastAsia="Calibri" w:hAnsi="Palatino Linotype" w:cs="Tahoma"/>
          <w:b/>
          <w:bCs/>
          <w:sz w:val="22"/>
          <w:szCs w:val="22"/>
          <w:lang w:eastAsia="en-US"/>
        </w:rPr>
        <w:t>Padrón de Sujetos Obligados en Materia de Transparencia y Acceso a la Información Pública del Estado de México y Municipios</w:t>
      </w:r>
      <w:r w:rsidRPr="0052564D">
        <w:rPr>
          <w:rFonts w:ascii="Palatino Linotype" w:eastAsia="Calibri" w:hAnsi="Palatino Linotype" w:cs="Tahoma"/>
          <w:bCs/>
          <w:sz w:val="22"/>
          <w:szCs w:val="22"/>
          <w:lang w:eastAsia="en-US"/>
        </w:rPr>
        <w:t>, entrando en vigor al día siguiente de su publicación; esto es, el veintiocho de febrero de dos mil diecisiete.</w:t>
      </w:r>
    </w:p>
    <w:p w14:paraId="0B84282F" w14:textId="4F239710" w:rsidR="00B92E12" w:rsidRDefault="00B92E12" w:rsidP="00B92E12">
      <w:pPr>
        <w:spacing w:line="360" w:lineRule="auto"/>
        <w:ind w:right="-93"/>
        <w:jc w:val="both"/>
        <w:rPr>
          <w:rFonts w:ascii="Palatino Linotype" w:eastAsia="Calibri" w:hAnsi="Palatino Linotype" w:cs="Tahoma"/>
          <w:bCs/>
          <w:sz w:val="22"/>
          <w:szCs w:val="22"/>
          <w:lang w:eastAsia="en-US"/>
        </w:rPr>
      </w:pPr>
    </w:p>
    <w:p w14:paraId="7CACAAD5" w14:textId="77777777" w:rsidR="00B92E12" w:rsidRDefault="00B92E12" w:rsidP="00B92E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Dicho Padrón nos </w:t>
      </w:r>
      <w:r w:rsidRPr="0052564D">
        <w:rPr>
          <w:rFonts w:ascii="Palatino Linotype" w:eastAsia="Calibri" w:hAnsi="Palatino Linotype" w:cs="Tahoma"/>
          <w:bCs/>
          <w:sz w:val="22"/>
          <w:szCs w:val="22"/>
          <w:lang w:eastAsia="en-US"/>
        </w:rPr>
        <w:t>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23671CE7" w14:textId="1629A912" w:rsidR="00B92E12" w:rsidRDefault="00B92E12" w:rsidP="00B92E12">
      <w:pPr>
        <w:spacing w:line="360" w:lineRule="auto"/>
        <w:ind w:right="-93"/>
        <w:jc w:val="both"/>
        <w:rPr>
          <w:rFonts w:ascii="Palatino Linotype" w:eastAsia="Calibri" w:hAnsi="Palatino Linotype" w:cs="Tahoma"/>
          <w:bCs/>
          <w:sz w:val="22"/>
          <w:szCs w:val="22"/>
          <w:lang w:eastAsia="en-US"/>
        </w:rPr>
      </w:pPr>
    </w:p>
    <w:p w14:paraId="229771AF" w14:textId="73704BD9" w:rsidR="00B92E12" w:rsidRDefault="00B92E12" w:rsidP="00B92E12">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En este sentido de</w:t>
      </w:r>
      <w:r>
        <w:rPr>
          <w:rFonts w:ascii="Palatino Linotype" w:eastAsia="Calibri" w:hAnsi="Palatino Linotype" w:cs="Tahoma"/>
          <w:bCs/>
          <w:sz w:val="22"/>
          <w:szCs w:val="22"/>
          <w:lang w:eastAsia="en-US"/>
        </w:rPr>
        <w:t>be precisarse que del referido A</w:t>
      </w:r>
      <w:r w:rsidRPr="0052564D">
        <w:rPr>
          <w:rFonts w:ascii="Palatino Linotype" w:eastAsia="Calibri" w:hAnsi="Palatino Linotype" w:cs="Tahoma"/>
          <w:bCs/>
          <w:sz w:val="22"/>
          <w:szCs w:val="22"/>
          <w:lang w:eastAsia="en-US"/>
        </w:rPr>
        <w:t xml:space="preserve">cuerdo </w:t>
      </w:r>
      <w:r w:rsidR="006D5D14">
        <w:rPr>
          <w:rFonts w:ascii="Palatino Linotype" w:eastAsia="Calibri" w:hAnsi="Palatino Linotype" w:cs="Tahoma"/>
          <w:bCs/>
          <w:sz w:val="22"/>
          <w:szCs w:val="22"/>
          <w:lang w:eastAsia="en-US"/>
        </w:rPr>
        <w:t xml:space="preserve">se </w:t>
      </w:r>
      <w:r w:rsidRPr="0052564D">
        <w:rPr>
          <w:rFonts w:ascii="Palatino Linotype" w:eastAsia="Calibri" w:hAnsi="Palatino Linotype" w:cs="Tahoma"/>
          <w:bCs/>
          <w:sz w:val="22"/>
          <w:szCs w:val="22"/>
          <w:lang w:eastAsia="en-US"/>
        </w:rPr>
        <w:t>establece como</w:t>
      </w:r>
      <w:r>
        <w:rPr>
          <w:rFonts w:ascii="Palatino Linotype" w:eastAsia="Calibri" w:hAnsi="Palatino Linotype" w:cs="Tahoma"/>
          <w:bCs/>
          <w:sz w:val="22"/>
          <w:szCs w:val="22"/>
          <w:lang w:eastAsia="en-US"/>
        </w:rPr>
        <w:t xml:space="preserve"> único</w:t>
      </w:r>
      <w:r w:rsidRPr="0052564D">
        <w:rPr>
          <w:rFonts w:ascii="Palatino Linotype" w:eastAsia="Calibri" w:hAnsi="Palatino Linotype" w:cs="Tahoma"/>
          <w:bCs/>
          <w:sz w:val="22"/>
          <w:szCs w:val="22"/>
          <w:lang w:eastAsia="en-US"/>
        </w:rPr>
        <w:t xml:space="preserve"> Sujeto Obligado</w:t>
      </w:r>
      <w:r>
        <w:rPr>
          <w:rFonts w:ascii="Palatino Linotype" w:eastAsia="Calibri" w:hAnsi="Palatino Linotype" w:cs="Tahoma"/>
          <w:bCs/>
          <w:sz w:val="22"/>
          <w:szCs w:val="22"/>
          <w:lang w:eastAsia="en-US"/>
        </w:rPr>
        <w:t xml:space="preserve"> al </w:t>
      </w:r>
      <w:r w:rsidRPr="00B92E12">
        <w:rPr>
          <w:rFonts w:ascii="Palatino Linotype" w:eastAsia="Calibri" w:hAnsi="Palatino Linotype" w:cs="Tahoma"/>
          <w:b/>
          <w:bCs/>
          <w:sz w:val="22"/>
          <w:szCs w:val="22"/>
          <w:lang w:eastAsia="en-US"/>
        </w:rPr>
        <w:t>Ayuntamiento de Tequixquiac</w:t>
      </w:r>
      <w:r>
        <w:rPr>
          <w:rFonts w:ascii="Palatino Linotype" w:eastAsia="Calibri" w:hAnsi="Palatino Linotype" w:cs="Tahoma"/>
          <w:bCs/>
          <w:sz w:val="22"/>
          <w:szCs w:val="22"/>
          <w:lang w:eastAsia="en-US"/>
        </w:rPr>
        <w:t xml:space="preserve">, es decir, que tanto el </w:t>
      </w:r>
      <w:r w:rsidRPr="00B92E12">
        <w:rPr>
          <w:rFonts w:ascii="Palatino Linotype" w:eastAsia="Calibri" w:hAnsi="Palatino Linotype" w:cs="Tahoma"/>
          <w:b/>
          <w:bCs/>
          <w:sz w:val="22"/>
          <w:szCs w:val="22"/>
          <w:lang w:eastAsia="en-US"/>
        </w:rPr>
        <w:t>Organismo Municipal del Agua</w:t>
      </w:r>
      <w:r>
        <w:rPr>
          <w:rFonts w:ascii="Palatino Linotype" w:eastAsia="Calibri" w:hAnsi="Palatino Linotype" w:cs="Tahoma"/>
          <w:bCs/>
          <w:sz w:val="22"/>
          <w:szCs w:val="22"/>
          <w:lang w:eastAsia="en-US"/>
        </w:rPr>
        <w:t>, como</w:t>
      </w:r>
      <w:r w:rsidRPr="00B92E12">
        <w:rPr>
          <w:rFonts w:ascii="Palatino Linotype" w:eastAsia="Calibri" w:hAnsi="Palatino Linotype" w:cs="Tahoma"/>
          <w:bCs/>
          <w:sz w:val="22"/>
          <w:szCs w:val="22"/>
          <w:lang w:eastAsia="en-US"/>
        </w:rPr>
        <w:t xml:space="preserve"> el </w:t>
      </w:r>
      <w:r w:rsidRPr="00B92E12">
        <w:rPr>
          <w:rFonts w:ascii="Palatino Linotype" w:eastAsia="Calibri" w:hAnsi="Palatino Linotype" w:cs="Tahoma"/>
          <w:b/>
          <w:bCs/>
          <w:sz w:val="22"/>
          <w:szCs w:val="22"/>
          <w:lang w:eastAsia="en-US"/>
        </w:rPr>
        <w:t>Instituto de Cultura Física y Deporte del Municipio</w:t>
      </w:r>
      <w:r>
        <w:rPr>
          <w:rFonts w:ascii="Palatino Linotype" w:eastAsia="Calibri" w:hAnsi="Palatino Linotype" w:cs="Tahoma"/>
          <w:b/>
          <w:bCs/>
          <w:sz w:val="22"/>
          <w:szCs w:val="22"/>
          <w:lang w:eastAsia="en-US"/>
        </w:rPr>
        <w:t xml:space="preserve"> </w:t>
      </w:r>
      <w:r w:rsidRPr="006D5D14">
        <w:rPr>
          <w:rFonts w:ascii="Palatino Linotype" w:eastAsia="Calibri" w:hAnsi="Palatino Linotype" w:cs="Tahoma"/>
          <w:bCs/>
          <w:sz w:val="22"/>
          <w:szCs w:val="22"/>
          <w:lang w:eastAsia="en-US"/>
        </w:rPr>
        <w:t xml:space="preserve">corresponden a la estructura </w:t>
      </w:r>
      <w:r w:rsidR="006D5D14" w:rsidRPr="006D5D14">
        <w:rPr>
          <w:rFonts w:ascii="Palatino Linotype" w:eastAsia="Calibri" w:hAnsi="Palatino Linotype" w:cs="Tahoma"/>
          <w:bCs/>
          <w:sz w:val="22"/>
          <w:szCs w:val="22"/>
          <w:lang w:eastAsia="en-US"/>
        </w:rPr>
        <w:t>orgánica</w:t>
      </w:r>
      <w:r w:rsidRPr="006D5D14">
        <w:rPr>
          <w:rFonts w:ascii="Palatino Linotype" w:eastAsia="Calibri" w:hAnsi="Palatino Linotype" w:cs="Tahoma"/>
          <w:bCs/>
          <w:sz w:val="22"/>
          <w:szCs w:val="22"/>
          <w:lang w:eastAsia="en-US"/>
        </w:rPr>
        <w:t xml:space="preserve"> del Ayuntamiento</w:t>
      </w:r>
      <w:r>
        <w:rPr>
          <w:rFonts w:ascii="Palatino Linotype" w:eastAsia="Calibri" w:hAnsi="Palatino Linotype" w:cs="Tahoma"/>
          <w:bCs/>
          <w:sz w:val="22"/>
          <w:szCs w:val="22"/>
          <w:lang w:eastAsia="en-US"/>
        </w:rPr>
        <w:t>;</w:t>
      </w:r>
      <w:r w:rsidRPr="0052564D">
        <w:rPr>
          <w:rFonts w:ascii="Palatino Linotype" w:eastAsia="Calibri" w:hAnsi="Palatino Linotype" w:cs="Tahoma"/>
          <w:bCs/>
          <w:sz w:val="22"/>
          <w:szCs w:val="22"/>
          <w:lang w:eastAsia="en-US"/>
        </w:rPr>
        <w:t xml:space="preserve"> tal y como se muestra a continuación: </w:t>
      </w:r>
    </w:p>
    <w:p w14:paraId="361AC708" w14:textId="4D27374B" w:rsidR="006D5D14" w:rsidRDefault="006D5D14" w:rsidP="00B92E12">
      <w:pPr>
        <w:spacing w:line="360" w:lineRule="auto"/>
        <w:ind w:right="-93"/>
        <w:jc w:val="both"/>
        <w:rPr>
          <w:rFonts w:ascii="Palatino Linotype" w:eastAsia="Calibri" w:hAnsi="Palatino Linotype" w:cs="Tahoma"/>
          <w:bCs/>
          <w:sz w:val="22"/>
          <w:szCs w:val="22"/>
          <w:lang w:eastAsia="en-US"/>
        </w:rPr>
      </w:pPr>
    </w:p>
    <w:p w14:paraId="74812257" w14:textId="3BAAD492" w:rsidR="006D5D14" w:rsidRDefault="006D5D14" w:rsidP="006D5D14">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lastRenderedPageBreak/>
        <w:drawing>
          <wp:inline distT="0" distB="0" distL="0" distR="0" wp14:anchorId="0B2BA48C" wp14:editId="6371789D">
            <wp:extent cx="5742305" cy="3581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305" cy="358140"/>
                    </a:xfrm>
                    <a:prstGeom prst="rect">
                      <a:avLst/>
                    </a:prstGeom>
                    <a:noFill/>
                    <a:ln>
                      <a:noFill/>
                    </a:ln>
                  </pic:spPr>
                </pic:pic>
              </a:graphicData>
            </a:graphic>
          </wp:inline>
        </w:drawing>
      </w:r>
    </w:p>
    <w:p w14:paraId="23A9AF2F" w14:textId="19A78C5E" w:rsidR="006D5D14" w:rsidRDefault="006D5D14" w:rsidP="006D5D14">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3D58BB1D" wp14:editId="65CCCA1B">
            <wp:extent cx="5676900" cy="2851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85115"/>
                    </a:xfrm>
                    <a:prstGeom prst="rect">
                      <a:avLst/>
                    </a:prstGeom>
                    <a:noFill/>
                    <a:ln>
                      <a:noFill/>
                    </a:ln>
                  </pic:spPr>
                </pic:pic>
              </a:graphicData>
            </a:graphic>
          </wp:inline>
        </w:drawing>
      </w:r>
    </w:p>
    <w:p w14:paraId="4BC0A254" w14:textId="5A5DA0D6" w:rsidR="006D5D14" w:rsidRDefault="006D5D14" w:rsidP="006D5D14">
      <w:pPr>
        <w:spacing w:line="360" w:lineRule="auto"/>
        <w:ind w:right="-93"/>
        <w:jc w:val="center"/>
        <w:rPr>
          <w:rFonts w:ascii="Palatino Linotype" w:eastAsia="Calibri" w:hAnsi="Palatino Linotype" w:cs="Tahoma"/>
          <w:bCs/>
          <w:sz w:val="22"/>
          <w:szCs w:val="22"/>
          <w:lang w:eastAsia="en-US"/>
        </w:rPr>
      </w:pPr>
    </w:p>
    <w:p w14:paraId="54F01146" w14:textId="60022014" w:rsidR="006D5D14" w:rsidRDefault="006D5D14" w:rsidP="006D5D1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mismo modo, este Instituto verificó en el Portal de Transparencia de IPOMEX, donde se pudo corroborar la información antes mencionada</w:t>
      </w:r>
      <w:r w:rsidR="007C2C7C">
        <w:rPr>
          <w:rFonts w:ascii="Palatino Linotype" w:eastAsia="Calibri" w:hAnsi="Palatino Linotype" w:cs="Tahoma"/>
          <w:bCs/>
          <w:sz w:val="22"/>
          <w:szCs w:val="22"/>
          <w:lang w:eastAsia="en-US"/>
        </w:rPr>
        <w:t>, como a continuación se ilustra:</w:t>
      </w:r>
    </w:p>
    <w:p w14:paraId="495E4905" w14:textId="5C60B7F3" w:rsidR="007C2C7C" w:rsidRDefault="007C2C7C" w:rsidP="007C2C7C">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003FA894" wp14:editId="721C741C">
            <wp:extent cx="4292626" cy="22521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8756" cy="2271149"/>
                    </a:xfrm>
                    <a:prstGeom prst="rect">
                      <a:avLst/>
                    </a:prstGeom>
                    <a:noFill/>
                    <a:ln>
                      <a:noFill/>
                    </a:ln>
                  </pic:spPr>
                </pic:pic>
              </a:graphicData>
            </a:graphic>
          </wp:inline>
        </w:drawing>
      </w:r>
    </w:p>
    <w:p w14:paraId="057DC6FD" w14:textId="1CD60EF0" w:rsidR="007C2C7C" w:rsidRDefault="007C2C7C" w:rsidP="007C2C7C">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4CEE30A8" wp14:editId="0B2EBDF6">
            <wp:extent cx="4319625" cy="27432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669" cy="274640"/>
                    </a:xfrm>
                    <a:prstGeom prst="rect">
                      <a:avLst/>
                    </a:prstGeom>
                    <a:noFill/>
                    <a:ln>
                      <a:noFill/>
                    </a:ln>
                  </pic:spPr>
                </pic:pic>
              </a:graphicData>
            </a:graphic>
          </wp:inline>
        </w:drawing>
      </w:r>
    </w:p>
    <w:p w14:paraId="5B07BEA4" w14:textId="70E85745" w:rsidR="007C2C7C" w:rsidRDefault="007C2C7C" w:rsidP="007C2C7C">
      <w:pPr>
        <w:spacing w:line="360" w:lineRule="auto"/>
        <w:ind w:right="-93"/>
        <w:jc w:val="center"/>
        <w:rPr>
          <w:rFonts w:ascii="Palatino Linotype" w:eastAsia="Calibri" w:hAnsi="Palatino Linotype" w:cs="Tahoma"/>
          <w:bCs/>
          <w:sz w:val="22"/>
          <w:szCs w:val="22"/>
          <w:lang w:eastAsia="en-US"/>
        </w:rPr>
      </w:pPr>
    </w:p>
    <w:p w14:paraId="701B8E39" w14:textId="545E4243" w:rsidR="00E14BDA" w:rsidRPr="005B3636" w:rsidRDefault="00E14BDA" w:rsidP="00E14BDA">
      <w:pPr>
        <w:spacing w:line="360" w:lineRule="auto"/>
        <w:ind w:right="-93"/>
        <w:jc w:val="both"/>
        <w:rPr>
          <w:rFonts w:ascii="Palatino Linotype" w:hAnsi="Palatino Linotype" w:cs="Tahoma"/>
          <w:szCs w:val="24"/>
        </w:rPr>
      </w:pPr>
      <w:r>
        <w:rPr>
          <w:rFonts w:ascii="Palatino Linotype" w:hAnsi="Palatino Linotype" w:cs="Tahoma"/>
          <w:sz w:val="22"/>
          <w:szCs w:val="22"/>
        </w:rPr>
        <w:t>En relación con lo anterior</w:t>
      </w:r>
      <w:r w:rsidRPr="006B5363">
        <w:rPr>
          <w:rFonts w:ascii="Palatino Linotype" w:hAnsi="Palatino Linotype" w:cs="Tahoma"/>
          <w:sz w:val="22"/>
          <w:szCs w:val="22"/>
        </w:rPr>
        <w:t xml:space="preserve">, se entiende que </w:t>
      </w:r>
      <w:r w:rsidRPr="006B5363">
        <w:rPr>
          <w:rFonts w:ascii="Palatino Linotype" w:hAnsi="Palatino Linotype" w:cs="Tahoma"/>
          <w:b/>
          <w:sz w:val="22"/>
          <w:szCs w:val="22"/>
        </w:rPr>
        <w:t>el Sujeto Obligado</w:t>
      </w:r>
      <w:r>
        <w:rPr>
          <w:rFonts w:ascii="Palatino Linotype" w:hAnsi="Palatino Linotype" w:cs="Tahoma"/>
          <w:sz w:val="22"/>
          <w:szCs w:val="22"/>
        </w:rPr>
        <w:t xml:space="preserve"> tiene competencia para</w:t>
      </w:r>
      <w:r w:rsidRPr="006B5363">
        <w:rPr>
          <w:rFonts w:ascii="Palatino Linotype" w:hAnsi="Palatino Linotype" w:cs="Tahoma"/>
          <w:sz w:val="22"/>
          <w:szCs w:val="22"/>
        </w:rPr>
        <w:t xml:space="preserve"> </w:t>
      </w:r>
      <w:r>
        <w:rPr>
          <w:rFonts w:ascii="Palatino Linotype" w:hAnsi="Palatino Linotype" w:cs="Tahoma"/>
          <w:sz w:val="22"/>
          <w:szCs w:val="22"/>
        </w:rPr>
        <w:t xml:space="preserve">atender </w:t>
      </w:r>
      <w:r w:rsidRPr="006B5363">
        <w:rPr>
          <w:rFonts w:ascii="Palatino Linotype" w:hAnsi="Palatino Linotype" w:cs="Tahoma"/>
          <w:sz w:val="22"/>
          <w:szCs w:val="22"/>
        </w:rPr>
        <w:t xml:space="preserve">de la </w:t>
      </w:r>
      <w:r>
        <w:rPr>
          <w:rFonts w:ascii="Palatino Linotype" w:hAnsi="Palatino Linotype" w:cs="Tahoma"/>
          <w:sz w:val="22"/>
          <w:szCs w:val="22"/>
        </w:rPr>
        <w:t>forma en que requiere el Particular su solicitud de información, en razón de que ésta</w:t>
      </w:r>
      <w:r w:rsidRPr="006B5363">
        <w:rPr>
          <w:rFonts w:ascii="Palatino Linotype" w:hAnsi="Palatino Linotype" w:cs="Tahoma"/>
          <w:sz w:val="22"/>
          <w:szCs w:val="22"/>
        </w:rPr>
        <w:t xml:space="preserve"> obra en sus archi</w:t>
      </w:r>
      <w:r>
        <w:rPr>
          <w:rFonts w:ascii="Palatino Linotype" w:hAnsi="Palatino Linotype" w:cs="Tahoma"/>
          <w:sz w:val="22"/>
          <w:szCs w:val="22"/>
        </w:rPr>
        <w:t xml:space="preserve">vos, ya </w:t>
      </w:r>
      <w:r w:rsidRPr="006B5363">
        <w:rPr>
          <w:rFonts w:ascii="Palatino Linotype" w:hAnsi="Palatino Linotype" w:cs="Tahoma"/>
          <w:sz w:val="22"/>
          <w:szCs w:val="22"/>
        </w:rPr>
        <w:t>que los sujetos obligados sólo proporcionarán la información pública que se les requ</w:t>
      </w:r>
      <w:r>
        <w:rPr>
          <w:rFonts w:ascii="Palatino Linotype" w:hAnsi="Palatino Linotype" w:cs="Tahoma"/>
          <w:sz w:val="22"/>
          <w:szCs w:val="22"/>
        </w:rPr>
        <w:t xml:space="preserve">iera y que obre en sus archivos. </w:t>
      </w:r>
    </w:p>
    <w:p w14:paraId="2887572A" w14:textId="77777777" w:rsidR="00E14BDA" w:rsidRDefault="00E14BDA" w:rsidP="007C2C7C">
      <w:pPr>
        <w:spacing w:line="360" w:lineRule="auto"/>
        <w:ind w:right="-93"/>
        <w:jc w:val="both"/>
        <w:rPr>
          <w:rFonts w:ascii="Palatino Linotype" w:eastAsia="Calibri" w:hAnsi="Palatino Linotype" w:cs="Tahoma"/>
          <w:sz w:val="22"/>
          <w:szCs w:val="22"/>
          <w:lang w:eastAsia="es-ES_tradnl"/>
        </w:rPr>
      </w:pPr>
    </w:p>
    <w:p w14:paraId="400C5DA0" w14:textId="7986D04D" w:rsidR="00B92E12" w:rsidRDefault="007C2C7C" w:rsidP="00B92E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tanto, es dable </w:t>
      </w:r>
      <w:r w:rsidR="004F72FE">
        <w:rPr>
          <w:rFonts w:ascii="Palatino Linotype" w:eastAsia="Calibri" w:hAnsi="Palatino Linotype" w:cs="Tahoma"/>
          <w:bCs/>
          <w:sz w:val="22"/>
          <w:szCs w:val="22"/>
          <w:lang w:eastAsia="en-US"/>
        </w:rPr>
        <w:t>ordenar</w:t>
      </w:r>
      <w:r>
        <w:rPr>
          <w:rFonts w:ascii="Palatino Linotype" w:eastAsia="Calibri" w:hAnsi="Palatino Linotype" w:cs="Tahoma"/>
          <w:bCs/>
          <w:sz w:val="22"/>
          <w:szCs w:val="22"/>
          <w:lang w:eastAsia="en-US"/>
        </w:rPr>
        <w:t xml:space="preserve"> al </w:t>
      </w:r>
      <w:r w:rsidRPr="007C2C7C">
        <w:rPr>
          <w:rFonts w:ascii="Palatino Linotype" w:eastAsia="Calibri" w:hAnsi="Palatino Linotype" w:cs="Tahoma"/>
          <w:b/>
          <w:bCs/>
          <w:sz w:val="22"/>
          <w:szCs w:val="22"/>
          <w:lang w:eastAsia="en-US"/>
        </w:rPr>
        <w:t>Ayuntamiento de Tequixquiac</w:t>
      </w:r>
      <w:r>
        <w:rPr>
          <w:rFonts w:ascii="Palatino Linotype" w:eastAsia="Calibri" w:hAnsi="Palatino Linotype" w:cs="Tahoma"/>
          <w:b/>
          <w:bCs/>
          <w:sz w:val="22"/>
          <w:szCs w:val="22"/>
          <w:lang w:eastAsia="en-US"/>
        </w:rPr>
        <w:t xml:space="preserve"> </w:t>
      </w:r>
      <w:r w:rsidRPr="007C2C7C">
        <w:rPr>
          <w:rFonts w:ascii="Palatino Linotype" w:eastAsia="Calibri" w:hAnsi="Palatino Linotype" w:cs="Tahoma"/>
          <w:bCs/>
          <w:sz w:val="22"/>
          <w:szCs w:val="22"/>
          <w:lang w:eastAsia="en-US"/>
        </w:rPr>
        <w:t xml:space="preserve">el salario de los servidores públicos del </w:t>
      </w:r>
      <w:r w:rsidRPr="007C2C7C">
        <w:rPr>
          <w:rFonts w:ascii="Palatino Linotype" w:eastAsia="Calibri" w:hAnsi="Palatino Linotype" w:cs="Tahoma"/>
          <w:bCs/>
          <w:sz w:val="22"/>
          <w:szCs w:val="22"/>
          <w:lang w:val="es-ES_tradnl" w:eastAsia="en-US"/>
        </w:rPr>
        <w:t>Organismo Municipal del Agua y el Instituto de Cultura Física y Deporte del Municipio</w:t>
      </w:r>
      <w:r w:rsidR="00E14BDA">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por ser parte integrante del M</w:t>
      </w:r>
      <w:r w:rsidR="00E14BDA">
        <w:rPr>
          <w:rFonts w:ascii="Palatino Linotype" w:eastAsia="Calibri" w:hAnsi="Palatino Linotype" w:cs="Tahoma"/>
          <w:bCs/>
          <w:sz w:val="22"/>
          <w:szCs w:val="22"/>
          <w:lang w:val="es-ES_tradnl" w:eastAsia="en-US"/>
        </w:rPr>
        <w:t>unicipio; además de los demás empleados que laboran en el Ayuntamiento, tal y como lo solicit</w:t>
      </w:r>
      <w:r w:rsidR="00E76313">
        <w:rPr>
          <w:rFonts w:ascii="Palatino Linotype" w:eastAsia="Calibri" w:hAnsi="Palatino Linotype" w:cs="Tahoma"/>
          <w:bCs/>
          <w:sz w:val="22"/>
          <w:szCs w:val="22"/>
          <w:lang w:val="es-ES_tradnl" w:eastAsia="en-US"/>
        </w:rPr>
        <w:t xml:space="preserve">ó el Particular en su requerimiento informativo. </w:t>
      </w:r>
    </w:p>
    <w:p w14:paraId="54AF2D7F" w14:textId="067DBA39" w:rsidR="00E76313" w:rsidRDefault="00E76313" w:rsidP="00B92E12">
      <w:pPr>
        <w:spacing w:line="360" w:lineRule="auto"/>
        <w:ind w:right="-93"/>
        <w:jc w:val="both"/>
        <w:rPr>
          <w:rFonts w:ascii="Palatino Linotype" w:eastAsia="Calibri" w:hAnsi="Palatino Linotype" w:cs="Tahoma"/>
          <w:bCs/>
          <w:sz w:val="22"/>
          <w:szCs w:val="22"/>
          <w:lang w:eastAsia="en-US"/>
        </w:rPr>
      </w:pPr>
    </w:p>
    <w:p w14:paraId="109487D5" w14:textId="08EF9274" w:rsidR="00524851" w:rsidRPr="00524851" w:rsidRDefault="00524851" w:rsidP="00524851">
      <w:pPr>
        <w:spacing w:line="360" w:lineRule="auto"/>
        <w:jc w:val="both"/>
        <w:rPr>
          <w:rFonts w:ascii="Palatino Linotype" w:eastAsia="Calibri" w:hAnsi="Palatino Linotype" w:cs="Tahoma"/>
          <w:b/>
          <w:bCs/>
          <w:sz w:val="22"/>
          <w:szCs w:val="22"/>
          <w:u w:val="single"/>
          <w:lang w:val="es-ES_tradnl" w:eastAsia="en-US"/>
        </w:rPr>
      </w:pPr>
      <w:r w:rsidRPr="0036639F">
        <w:rPr>
          <w:rFonts w:ascii="Palatino Linotype" w:eastAsia="Calibri" w:hAnsi="Palatino Linotype" w:cs="Tahoma"/>
          <w:bCs/>
          <w:sz w:val="22"/>
          <w:szCs w:val="22"/>
          <w:lang w:eastAsia="en-US"/>
        </w:rPr>
        <w:t xml:space="preserve">Finalmente, se revisó en la página del Órgano Superior de Fiscalización del Estado de México, su apartado de Cumplimiento de Obligaciones Periódicas de Entidades Fiscalizables, referentes al Informe Mensual Ayuntamiento dos mil diecinueve (consultada en la página </w:t>
      </w:r>
      <w:hyperlink r:id="rId18" w:history="1">
        <w:r w:rsidRPr="00524851">
          <w:rPr>
            <w:rStyle w:val="Hipervnculo"/>
            <w:rFonts w:ascii="Palatino Linotype" w:hAnsi="Palatino Linotype"/>
            <w:sz w:val="22"/>
            <w:szCs w:val="22"/>
          </w:rPr>
          <w:t>https://www.osfem.gob.mx/09_Iconografia/Cumplimiento/Aytto/Aytto_19.html</w:t>
        </w:r>
      </w:hyperlink>
      <w:r w:rsidRPr="00524851">
        <w:rPr>
          <w:rFonts w:ascii="Palatino Linotype" w:eastAsia="Calibri" w:hAnsi="Palatino Linotype" w:cs="Tahoma"/>
          <w:bCs/>
          <w:sz w:val="22"/>
          <w:szCs w:val="22"/>
          <w:lang w:eastAsia="en-US"/>
        </w:rPr>
        <w:t xml:space="preserve">, </w:t>
      </w:r>
      <w:r w:rsidRPr="0036639F">
        <w:rPr>
          <w:rFonts w:ascii="Palatino Linotype" w:eastAsia="Calibri" w:hAnsi="Palatino Linotype" w:cs="Tahoma"/>
          <w:bCs/>
          <w:sz w:val="22"/>
          <w:szCs w:val="22"/>
          <w:lang w:eastAsia="en-US"/>
        </w:rPr>
        <w:t xml:space="preserve">el tres de octubre de dos mil diecinueve, a las dieciséis horas), y se logró corroborar que el Ente Recurrido a la fecha de la presente resolución, ya había proporcionado su Informe con la documentación de </w:t>
      </w:r>
      <w:r w:rsidRPr="00524851">
        <w:rPr>
          <w:rFonts w:ascii="Palatino Linotype" w:eastAsia="Calibri" w:hAnsi="Palatino Linotype" w:cs="Tahoma"/>
          <w:b/>
          <w:bCs/>
          <w:sz w:val="22"/>
          <w:szCs w:val="22"/>
          <w:lang w:eastAsia="en-US"/>
        </w:rPr>
        <w:t>enero, febrero, marzo, abril</w:t>
      </w:r>
      <w:r w:rsidRPr="0036639F">
        <w:rPr>
          <w:rFonts w:ascii="Palatino Linotype" w:eastAsia="Calibri" w:hAnsi="Palatino Linotype" w:cs="Tahoma"/>
          <w:bCs/>
          <w:sz w:val="22"/>
          <w:szCs w:val="22"/>
          <w:lang w:eastAsia="en-US"/>
        </w:rPr>
        <w:t xml:space="preserve">, mayo, </w:t>
      </w:r>
      <w:r w:rsidRPr="00524851">
        <w:rPr>
          <w:rFonts w:ascii="Palatino Linotype" w:eastAsia="Calibri" w:hAnsi="Palatino Linotype" w:cs="Tahoma"/>
          <w:bCs/>
          <w:sz w:val="22"/>
          <w:szCs w:val="22"/>
          <w:lang w:eastAsia="en-US"/>
        </w:rPr>
        <w:t xml:space="preserve">junio </w:t>
      </w:r>
      <w:r w:rsidRPr="0036639F">
        <w:rPr>
          <w:rFonts w:ascii="Palatino Linotype" w:eastAsia="Calibri" w:hAnsi="Palatino Linotype" w:cs="Tahoma"/>
          <w:bCs/>
          <w:sz w:val="22"/>
          <w:szCs w:val="22"/>
          <w:lang w:eastAsia="en-US"/>
        </w:rPr>
        <w:t>y julio del presente año, como se visualiza a continuación:</w:t>
      </w:r>
    </w:p>
    <w:p w14:paraId="2D2BC056" w14:textId="77777777" w:rsidR="00524851" w:rsidRPr="0036639F"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2BB99E91" w14:textId="1376A8AE" w:rsidR="00524851" w:rsidRDefault="00524851" w:rsidP="00B44D5D">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10BCD778" wp14:editId="7C0686E9">
            <wp:extent cx="5735320" cy="20993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320" cy="2099310"/>
                    </a:xfrm>
                    <a:prstGeom prst="rect">
                      <a:avLst/>
                    </a:prstGeom>
                    <a:noFill/>
                    <a:ln>
                      <a:noFill/>
                    </a:ln>
                  </pic:spPr>
                </pic:pic>
              </a:graphicData>
            </a:graphic>
          </wp:inline>
        </w:drawing>
      </w:r>
    </w:p>
    <w:p w14:paraId="4A31D8F4" w14:textId="77777777" w:rsidR="00B44D5D" w:rsidRDefault="00B44D5D" w:rsidP="00B44D5D">
      <w:pPr>
        <w:spacing w:line="360" w:lineRule="auto"/>
        <w:ind w:right="-93"/>
        <w:jc w:val="center"/>
        <w:rPr>
          <w:rFonts w:ascii="Palatino Linotype" w:eastAsia="Calibri" w:hAnsi="Palatino Linotype" w:cs="Tahoma"/>
          <w:bCs/>
          <w:sz w:val="22"/>
          <w:szCs w:val="22"/>
          <w:lang w:eastAsia="en-US"/>
        </w:rPr>
      </w:pPr>
    </w:p>
    <w:p w14:paraId="0E9FE2C3" w14:textId="698D7805" w:rsidR="00B92E12" w:rsidRDefault="00B92E12" w:rsidP="00B92E12">
      <w:pPr>
        <w:spacing w:line="360" w:lineRule="auto"/>
        <w:ind w:right="-93"/>
        <w:jc w:val="both"/>
        <w:rPr>
          <w:rFonts w:ascii="Palatino Linotype" w:eastAsia="Calibri" w:hAnsi="Palatino Linotype" w:cs="Tahoma"/>
          <w:bCs/>
          <w:sz w:val="22"/>
          <w:szCs w:val="22"/>
          <w:lang w:val="es-ES_tradnl" w:eastAsia="en-US"/>
        </w:rPr>
      </w:pPr>
      <w:r w:rsidRPr="008E5F79">
        <w:rPr>
          <w:rFonts w:ascii="Palatino Linotype" w:eastAsia="Calibri" w:hAnsi="Palatino Linotype" w:cs="Tahoma"/>
          <w:bCs/>
          <w:sz w:val="22"/>
          <w:szCs w:val="22"/>
          <w:lang w:val="es-ES_tradnl" w:eastAsia="en-US"/>
        </w:rPr>
        <w:t xml:space="preserve">De tal manera, que la información solicitada por el Recurrente, corresponde a la información de los recibos o constancias documentales del pago de salarios y prestaciones conforme a lo expuesto, en este sentido, </w:t>
      </w:r>
      <w:r w:rsidRPr="00112F2C">
        <w:rPr>
          <w:rFonts w:ascii="Palatino Linotype" w:eastAsia="Calibri" w:hAnsi="Palatino Linotype" w:cs="Tahoma"/>
          <w:b/>
          <w:bCs/>
          <w:sz w:val="22"/>
          <w:szCs w:val="22"/>
          <w:lang w:val="es-ES_tradnl" w:eastAsia="en-US"/>
        </w:rPr>
        <w:t>la nómina o</w:t>
      </w:r>
      <w:r>
        <w:rPr>
          <w:rFonts w:ascii="Palatino Linotype" w:eastAsia="Calibri" w:hAnsi="Palatino Linotype" w:cs="Tahoma"/>
          <w:bCs/>
          <w:sz w:val="22"/>
          <w:szCs w:val="22"/>
          <w:lang w:val="es-ES_tradnl" w:eastAsia="en-US"/>
        </w:rPr>
        <w:t xml:space="preserve"> </w:t>
      </w:r>
      <w:r w:rsidRPr="008E5F79">
        <w:rPr>
          <w:rFonts w:ascii="Palatino Linotype" w:eastAsia="Calibri" w:hAnsi="Palatino Linotype" w:cs="Tahoma"/>
          <w:b/>
          <w:bCs/>
          <w:sz w:val="22"/>
          <w:szCs w:val="22"/>
          <w:lang w:val="es-ES_tradnl" w:eastAsia="en-US"/>
        </w:rPr>
        <w:t>los recibos de nómina de</w:t>
      </w:r>
      <w:r w:rsidR="007C2C7C">
        <w:rPr>
          <w:rFonts w:ascii="Palatino Linotype" w:eastAsia="Calibri" w:hAnsi="Palatino Linotype" w:cs="Tahoma"/>
          <w:b/>
          <w:bCs/>
          <w:sz w:val="22"/>
          <w:szCs w:val="22"/>
          <w:lang w:val="es-ES_tradnl" w:eastAsia="en-US"/>
        </w:rPr>
        <w:t xml:space="preserve"> todo e</w:t>
      </w:r>
      <w:r w:rsidRPr="008E5F79">
        <w:rPr>
          <w:rFonts w:ascii="Palatino Linotype" w:eastAsia="Calibri" w:hAnsi="Palatino Linotype" w:cs="Tahoma"/>
          <w:b/>
          <w:bCs/>
          <w:sz w:val="22"/>
          <w:szCs w:val="22"/>
          <w:lang w:val="es-ES_tradnl" w:eastAsia="en-US"/>
        </w:rPr>
        <w:t xml:space="preserve">l personal adscrito al </w:t>
      </w:r>
      <w:r>
        <w:rPr>
          <w:rFonts w:ascii="Palatino Linotype" w:eastAsia="Calibri" w:hAnsi="Palatino Linotype" w:cs="Tahoma"/>
          <w:b/>
          <w:bCs/>
          <w:sz w:val="22"/>
          <w:szCs w:val="22"/>
          <w:lang w:val="es-ES_tradnl" w:eastAsia="en-US"/>
        </w:rPr>
        <w:t>A</w:t>
      </w:r>
      <w:r w:rsidRPr="008E5F79">
        <w:rPr>
          <w:rFonts w:ascii="Palatino Linotype" w:eastAsia="Calibri" w:hAnsi="Palatino Linotype" w:cs="Tahoma"/>
          <w:b/>
          <w:bCs/>
          <w:sz w:val="22"/>
          <w:szCs w:val="22"/>
          <w:lang w:val="es-ES_tradnl" w:eastAsia="en-US"/>
        </w:rPr>
        <w:t xml:space="preserve">yuntamiento de Tequixquiac </w:t>
      </w:r>
      <w:r w:rsidRPr="00112F2C">
        <w:rPr>
          <w:rFonts w:ascii="Palatino Linotype" w:eastAsia="Calibri" w:hAnsi="Palatino Linotype" w:cs="Tahoma"/>
          <w:b/>
          <w:bCs/>
          <w:sz w:val="22"/>
          <w:szCs w:val="22"/>
          <w:lang w:val="es-ES_tradnl" w:eastAsia="en-US"/>
        </w:rPr>
        <w:t>correspondiente al periodo del primero de enero al treinta de abril de dos mil diecinueve</w:t>
      </w:r>
      <w:r w:rsidRPr="008E5F79">
        <w:rPr>
          <w:rFonts w:ascii="Palatino Linotype" w:eastAsia="Calibri" w:hAnsi="Palatino Linotype" w:cs="Tahoma"/>
          <w:bCs/>
          <w:sz w:val="22"/>
          <w:szCs w:val="22"/>
          <w:lang w:val="es-ES_tradnl" w:eastAsia="en-US"/>
        </w:rPr>
        <w:t>, satisfacen el derecho del particular; por lo que, el Sujeto Obligado tiene com</w:t>
      </w:r>
      <w:r w:rsidR="00B44D5D">
        <w:rPr>
          <w:rFonts w:ascii="Palatino Linotype" w:eastAsia="Calibri" w:hAnsi="Palatino Linotype" w:cs="Tahoma"/>
          <w:bCs/>
          <w:sz w:val="22"/>
          <w:szCs w:val="22"/>
          <w:lang w:val="es-ES_tradnl" w:eastAsia="en-US"/>
        </w:rPr>
        <w:t xml:space="preserve">petencia para conocer y poseer </w:t>
      </w:r>
      <w:r w:rsidRPr="008E5F79">
        <w:rPr>
          <w:rFonts w:ascii="Palatino Linotype" w:eastAsia="Calibri" w:hAnsi="Palatino Linotype" w:cs="Tahoma"/>
          <w:bCs/>
          <w:sz w:val="22"/>
          <w:szCs w:val="22"/>
          <w:lang w:val="es-ES_tradnl" w:eastAsia="en-US"/>
        </w:rPr>
        <w:t xml:space="preserve">la información solicitada, por lo que es dable </w:t>
      </w:r>
      <w:r w:rsidRPr="008E5F79">
        <w:rPr>
          <w:rFonts w:ascii="Palatino Linotype" w:eastAsia="Calibri" w:hAnsi="Palatino Linotype" w:cs="Tahoma"/>
          <w:b/>
          <w:bCs/>
          <w:sz w:val="22"/>
          <w:szCs w:val="22"/>
          <w:lang w:val="es-ES_tradnl" w:eastAsia="en-US"/>
        </w:rPr>
        <w:t>ORDENAR</w:t>
      </w:r>
      <w:r w:rsidRPr="008E5F79">
        <w:rPr>
          <w:rFonts w:ascii="Palatino Linotype" w:eastAsia="Calibri" w:hAnsi="Palatino Linotype" w:cs="Tahoma"/>
          <w:bCs/>
          <w:sz w:val="22"/>
          <w:szCs w:val="22"/>
          <w:lang w:val="es-ES_tradnl" w:eastAsia="en-US"/>
        </w:rPr>
        <w:t xml:space="preserve"> una búsqueda exhaustiva y razonable de la información, en las áreas competentes, </w:t>
      </w:r>
      <w:r w:rsidRPr="00112F2C">
        <w:rPr>
          <w:rFonts w:ascii="Palatino Linotype" w:eastAsia="Calibri" w:hAnsi="Palatino Linotype" w:cs="Tahoma"/>
          <w:b/>
          <w:bCs/>
          <w:sz w:val="22"/>
          <w:szCs w:val="22"/>
          <w:lang w:val="es-ES_tradnl" w:eastAsia="en-US"/>
        </w:rPr>
        <w:t xml:space="preserve">a </w:t>
      </w:r>
      <w:r>
        <w:rPr>
          <w:rFonts w:ascii="Palatino Linotype" w:eastAsia="Calibri" w:hAnsi="Palatino Linotype" w:cs="Tahoma"/>
          <w:b/>
          <w:bCs/>
          <w:sz w:val="22"/>
          <w:szCs w:val="22"/>
          <w:lang w:val="es-ES_tradnl" w:eastAsia="en-US"/>
        </w:rPr>
        <w:t xml:space="preserve">la </w:t>
      </w:r>
      <w:r w:rsidRPr="00112F2C">
        <w:rPr>
          <w:rFonts w:ascii="Palatino Linotype" w:eastAsia="Calibri" w:hAnsi="Palatino Linotype" w:cs="Tahoma"/>
          <w:b/>
          <w:bCs/>
          <w:sz w:val="22"/>
          <w:szCs w:val="22"/>
          <w:lang w:val="es-ES_tradnl" w:eastAsia="en-US"/>
        </w:rPr>
        <w:t>nómina o los recibos de nómina</w:t>
      </w:r>
      <w:r>
        <w:rPr>
          <w:rFonts w:ascii="Palatino Linotype" w:eastAsia="Calibri" w:hAnsi="Palatino Linotype" w:cs="Tahoma"/>
          <w:b/>
          <w:bCs/>
          <w:sz w:val="22"/>
          <w:szCs w:val="22"/>
          <w:lang w:val="es-ES_tradnl" w:eastAsia="en-US"/>
        </w:rPr>
        <w:t xml:space="preserve"> </w:t>
      </w:r>
      <w:r w:rsidRPr="00112F2C">
        <w:rPr>
          <w:rFonts w:ascii="Palatino Linotype" w:eastAsia="Calibri" w:hAnsi="Palatino Linotype" w:cs="Tahoma"/>
          <w:b/>
          <w:bCs/>
          <w:sz w:val="22"/>
          <w:szCs w:val="22"/>
          <w:lang w:val="es-ES_tradnl" w:eastAsia="en-US"/>
        </w:rPr>
        <w:t xml:space="preserve">del primero de enero al treinta de abril de dos mil </w:t>
      </w:r>
      <w:r w:rsidRPr="00112F2C">
        <w:rPr>
          <w:rFonts w:ascii="Palatino Linotype" w:eastAsia="Calibri" w:hAnsi="Palatino Linotype" w:cs="Tahoma"/>
          <w:b/>
          <w:bCs/>
          <w:sz w:val="22"/>
          <w:szCs w:val="22"/>
          <w:lang w:val="es-ES_tradnl" w:eastAsia="en-US"/>
        </w:rPr>
        <w:lastRenderedPageBreak/>
        <w:t>diecinueve</w:t>
      </w:r>
      <w:r w:rsidRPr="008E5F79">
        <w:rPr>
          <w:rFonts w:ascii="Palatino Linotype" w:eastAsia="Calibri" w:hAnsi="Palatino Linotype" w:cs="Tahoma"/>
          <w:bCs/>
          <w:sz w:val="22"/>
          <w:szCs w:val="22"/>
          <w:lang w:val="es-ES_tradnl" w:eastAsia="en-US"/>
        </w:rPr>
        <w:t>, y hacer entrega de los mismos vía el Sistema de Acceso a la Información Mexiquense (SAIMEX) en versión pública en los términos lo que se expondrá más adelante.</w:t>
      </w:r>
    </w:p>
    <w:p w14:paraId="26CB0797" w14:textId="77777777" w:rsidR="00B92E12" w:rsidRDefault="00B92E12" w:rsidP="00B92E12">
      <w:pPr>
        <w:spacing w:line="360" w:lineRule="auto"/>
        <w:ind w:right="-93"/>
        <w:jc w:val="both"/>
        <w:rPr>
          <w:rFonts w:ascii="Palatino Linotype" w:eastAsia="Calibri" w:hAnsi="Palatino Linotype" w:cs="Tahoma"/>
          <w:bCs/>
          <w:sz w:val="22"/>
          <w:szCs w:val="22"/>
          <w:lang w:val="es-ES_tradnl" w:eastAsia="en-US"/>
        </w:rPr>
      </w:pPr>
    </w:p>
    <w:p w14:paraId="5523E6E0" w14:textId="1EA4C4B1" w:rsidR="00B44D5D" w:rsidRPr="0036639F" w:rsidRDefault="00524851" w:rsidP="00524851">
      <w:pPr>
        <w:rPr>
          <w:rFonts w:ascii="Palatino Linotype" w:eastAsia="Calibri" w:hAnsi="Palatino Linotype" w:cs="Tahoma"/>
          <w:b/>
          <w:bCs/>
          <w:sz w:val="22"/>
          <w:szCs w:val="22"/>
          <w:lang w:val="es-ES_tradnl" w:eastAsia="en-US"/>
        </w:rPr>
      </w:pPr>
      <w:r w:rsidRPr="0036639F">
        <w:rPr>
          <w:rFonts w:ascii="Palatino Linotype" w:eastAsia="Calibri" w:hAnsi="Palatino Linotype" w:cs="Tahoma"/>
          <w:b/>
          <w:bCs/>
          <w:sz w:val="22"/>
          <w:szCs w:val="22"/>
          <w:lang w:val="es-ES_tradnl" w:eastAsia="en-US"/>
        </w:rPr>
        <w:t>Información sobre el personal de seguridad pública.</w:t>
      </w:r>
    </w:p>
    <w:p w14:paraId="44FBB73D" w14:textId="77777777" w:rsidR="00524851" w:rsidRPr="0036639F" w:rsidRDefault="00524851" w:rsidP="00524851">
      <w:pPr>
        <w:rPr>
          <w:rFonts w:ascii="Palatino Linotype" w:eastAsia="Calibri" w:hAnsi="Palatino Linotype" w:cs="Tahoma"/>
          <w:b/>
          <w:bCs/>
          <w:sz w:val="22"/>
          <w:szCs w:val="22"/>
          <w:lang w:val="es-ES_tradnl" w:eastAsia="en-US"/>
        </w:rPr>
      </w:pPr>
    </w:p>
    <w:p w14:paraId="07B188E3" w14:textId="77777777" w:rsidR="00524851" w:rsidRPr="0036639F" w:rsidRDefault="00524851" w:rsidP="00524851">
      <w:pPr>
        <w:spacing w:line="360" w:lineRule="auto"/>
        <w:jc w:val="both"/>
        <w:rPr>
          <w:rFonts w:ascii="Palatino Linotype" w:eastAsia="Calibri" w:hAnsi="Palatino Linotype" w:cs="Tahoma"/>
          <w:bCs/>
          <w:sz w:val="22"/>
          <w:szCs w:val="22"/>
          <w:lang w:val="es-ES_tradnl" w:eastAsia="en-US"/>
        </w:rPr>
      </w:pPr>
      <w:r w:rsidRPr="0036639F">
        <w:rPr>
          <w:rFonts w:ascii="Palatino Linotype" w:eastAsia="Calibri" w:hAnsi="Palatino Linotype" w:cs="Tahoma"/>
          <w:bCs/>
          <w:sz w:val="22"/>
          <w:szCs w:val="22"/>
          <w:lang w:val="es-ES_tradnl" w:eastAsia="en-US"/>
        </w:rPr>
        <w:t>El particular solicitó la lista de nómina de todos los servidores públicos del Ayuntamiento,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40DD2B41" w14:textId="77777777" w:rsidR="00524851" w:rsidRPr="0036639F" w:rsidRDefault="00524851" w:rsidP="00524851">
      <w:pPr>
        <w:spacing w:line="360" w:lineRule="auto"/>
        <w:jc w:val="both"/>
        <w:rPr>
          <w:rFonts w:ascii="Palatino Linotype" w:eastAsia="Calibri" w:hAnsi="Palatino Linotype" w:cs="Tahoma"/>
          <w:bCs/>
          <w:sz w:val="22"/>
          <w:szCs w:val="22"/>
          <w:lang w:val="es-ES_tradnl" w:eastAsia="en-US"/>
        </w:rPr>
      </w:pPr>
    </w:p>
    <w:p w14:paraId="0434622D" w14:textId="3842022E" w:rsidR="00524851" w:rsidRDefault="00524851" w:rsidP="00B44D5D">
      <w:pPr>
        <w:spacing w:line="360" w:lineRule="auto"/>
        <w:jc w:val="both"/>
        <w:rPr>
          <w:rFonts w:ascii="Palatino Linotype" w:hAnsi="Palatino Linotype" w:cs="Tahoma"/>
          <w:bCs/>
          <w:sz w:val="22"/>
          <w:szCs w:val="22"/>
        </w:rPr>
      </w:pPr>
      <w:r w:rsidRPr="0036639F">
        <w:rPr>
          <w:rFonts w:ascii="Palatino Linotype" w:eastAsia="Calibri" w:hAnsi="Palatino Linotype" w:cs="Tahoma"/>
          <w:bCs/>
          <w:sz w:val="22"/>
          <w:szCs w:val="22"/>
          <w:lang w:val="es-ES_tradnl" w:eastAsia="en-US"/>
        </w:rPr>
        <w:t xml:space="preserve">Se llevó a cabo la búsqueda en el </w:t>
      </w:r>
      <w:r w:rsidRPr="00B44D5D">
        <w:rPr>
          <w:rFonts w:ascii="Palatino Linotype" w:eastAsia="Calibri" w:hAnsi="Palatino Linotype" w:cs="Tahoma"/>
          <w:b/>
          <w:bCs/>
          <w:sz w:val="22"/>
          <w:szCs w:val="22"/>
          <w:lang w:val="es-ES_tradnl" w:eastAsia="en-US"/>
        </w:rPr>
        <w:t xml:space="preserve">Bando Municipal del </w:t>
      </w:r>
      <w:r w:rsidR="00B44D5D" w:rsidRPr="00B44D5D">
        <w:rPr>
          <w:rFonts w:ascii="Palatino Linotype" w:eastAsia="Calibri" w:hAnsi="Palatino Linotype" w:cs="Tahoma"/>
          <w:b/>
          <w:bCs/>
          <w:sz w:val="22"/>
          <w:szCs w:val="22"/>
          <w:lang w:val="es-ES_tradnl" w:eastAsia="en-US"/>
        </w:rPr>
        <w:t>Ayuntamiento de Tequixquiac 2019</w:t>
      </w:r>
      <w:r w:rsidRPr="0036639F">
        <w:rPr>
          <w:rFonts w:ascii="Palatino Linotype" w:eastAsia="Calibri" w:hAnsi="Palatino Linotype" w:cs="Tahoma"/>
          <w:bCs/>
          <w:sz w:val="22"/>
          <w:szCs w:val="22"/>
          <w:lang w:val="es-ES_tradnl" w:eastAsia="en-US"/>
        </w:rPr>
        <w:t xml:space="preserve">, en el cual, el </w:t>
      </w:r>
      <w:r w:rsidR="00B44D5D">
        <w:rPr>
          <w:rFonts w:ascii="Palatino Linotype" w:hAnsi="Palatino Linotype" w:cs="Tahoma"/>
          <w:bCs/>
          <w:sz w:val="22"/>
          <w:szCs w:val="22"/>
        </w:rPr>
        <w:t xml:space="preserve">artículo 117, </w:t>
      </w:r>
      <w:r w:rsidRPr="0036639F">
        <w:rPr>
          <w:rFonts w:ascii="Palatino Linotype" w:hAnsi="Palatino Linotype" w:cs="Tahoma"/>
          <w:bCs/>
          <w:sz w:val="22"/>
          <w:szCs w:val="22"/>
        </w:rPr>
        <w:t xml:space="preserve">establece que </w:t>
      </w:r>
      <w:r w:rsidR="00B44D5D">
        <w:rPr>
          <w:rFonts w:ascii="Palatino Linotype" w:hAnsi="Palatino Linotype" w:cs="Tahoma"/>
          <w:bCs/>
          <w:sz w:val="22"/>
          <w:szCs w:val="22"/>
        </w:rPr>
        <w:t>e</w:t>
      </w:r>
      <w:r w:rsidR="00B44D5D" w:rsidRPr="00B44D5D">
        <w:rPr>
          <w:rFonts w:ascii="Palatino Linotype" w:hAnsi="Palatino Linotype" w:cs="Tahoma"/>
          <w:bCs/>
          <w:sz w:val="22"/>
          <w:szCs w:val="22"/>
        </w:rPr>
        <w:t xml:space="preserve">n el Municipio se constituirá un </w:t>
      </w:r>
      <w:r w:rsidR="00B44D5D" w:rsidRPr="00B44D5D">
        <w:rPr>
          <w:rFonts w:ascii="Palatino Linotype" w:hAnsi="Palatino Linotype" w:cs="Tahoma"/>
          <w:b/>
          <w:bCs/>
          <w:sz w:val="22"/>
          <w:szCs w:val="22"/>
        </w:rPr>
        <w:t>Consejo Municipal de Seguridad Pública</w:t>
      </w:r>
      <w:r w:rsidR="00B44D5D">
        <w:rPr>
          <w:rFonts w:ascii="Palatino Linotype" w:hAnsi="Palatino Linotype" w:cs="Tahoma"/>
          <w:bCs/>
          <w:sz w:val="22"/>
          <w:szCs w:val="22"/>
        </w:rPr>
        <w:t xml:space="preserve">, que </w:t>
      </w:r>
      <w:r w:rsidR="00B44D5D" w:rsidRPr="00B44D5D">
        <w:rPr>
          <w:rFonts w:ascii="Palatino Linotype" w:hAnsi="Palatino Linotype" w:cs="Tahoma"/>
          <w:bCs/>
          <w:sz w:val="22"/>
          <w:szCs w:val="22"/>
        </w:rPr>
        <w:t>presidirá el alcalde, coadyuvante en combatir las causas que generan la comisión de delitos y conductas antijurídicas, desarrollando políticas, programas y acciones</w:t>
      </w:r>
      <w:r w:rsidR="00B44D5D">
        <w:rPr>
          <w:rFonts w:ascii="Palatino Linotype" w:hAnsi="Palatino Linotype" w:cs="Tahoma"/>
          <w:bCs/>
          <w:sz w:val="22"/>
          <w:szCs w:val="22"/>
        </w:rPr>
        <w:t xml:space="preserve"> para que la sociedad participe </w:t>
      </w:r>
      <w:r w:rsidR="00B44D5D" w:rsidRPr="00B44D5D">
        <w:rPr>
          <w:rFonts w:ascii="Palatino Linotype" w:hAnsi="Palatino Linotype" w:cs="Tahoma"/>
          <w:bCs/>
          <w:sz w:val="22"/>
          <w:szCs w:val="22"/>
        </w:rPr>
        <w:t>en la planeación y supervisión de la seguridad pública municipal.</w:t>
      </w:r>
    </w:p>
    <w:p w14:paraId="575A642B" w14:textId="5A528525" w:rsidR="00B44D5D" w:rsidRDefault="00B44D5D" w:rsidP="00B44D5D">
      <w:pPr>
        <w:spacing w:line="360" w:lineRule="auto"/>
        <w:jc w:val="both"/>
        <w:rPr>
          <w:rFonts w:ascii="Palatino Linotype" w:hAnsi="Palatino Linotype" w:cs="Tahoma"/>
          <w:bCs/>
          <w:sz w:val="22"/>
          <w:szCs w:val="22"/>
        </w:rPr>
      </w:pPr>
    </w:p>
    <w:p w14:paraId="2ACAC5DE" w14:textId="5EFC65E2" w:rsidR="00B44D5D" w:rsidRDefault="00B44D5D" w:rsidP="00B44D5D">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Del mismo modo, el artículo 118 del mismo ordenamiento, menciona las </w:t>
      </w:r>
      <w:r w:rsidRPr="00B44D5D">
        <w:rPr>
          <w:rFonts w:ascii="Palatino Linotype" w:hAnsi="Palatino Linotype" w:cs="Tahoma"/>
          <w:bCs/>
          <w:sz w:val="22"/>
          <w:szCs w:val="22"/>
        </w:rPr>
        <w:t xml:space="preserve">atribuciones del </w:t>
      </w:r>
      <w:r w:rsidRPr="00B44D5D">
        <w:rPr>
          <w:rFonts w:ascii="Palatino Linotype" w:hAnsi="Palatino Linotype" w:cs="Tahoma"/>
          <w:b/>
          <w:bCs/>
          <w:sz w:val="22"/>
          <w:szCs w:val="22"/>
        </w:rPr>
        <w:t>Consejo Municipal de Seguridad Publica</w:t>
      </w:r>
      <w:r>
        <w:rPr>
          <w:rFonts w:ascii="Palatino Linotype" w:hAnsi="Palatino Linotype" w:cs="Tahoma"/>
          <w:bCs/>
          <w:sz w:val="22"/>
          <w:szCs w:val="22"/>
        </w:rPr>
        <w:t>, las cuales son</w:t>
      </w:r>
      <w:r w:rsidRPr="00B44D5D">
        <w:rPr>
          <w:rFonts w:ascii="Palatino Linotype" w:hAnsi="Palatino Linotype" w:cs="Tahoma"/>
          <w:bCs/>
          <w:sz w:val="22"/>
          <w:szCs w:val="22"/>
        </w:rPr>
        <w:t>:</w:t>
      </w:r>
      <w:r>
        <w:rPr>
          <w:rFonts w:ascii="Palatino Linotype" w:hAnsi="Palatino Linotype" w:cs="Tahoma"/>
          <w:bCs/>
          <w:sz w:val="22"/>
          <w:szCs w:val="22"/>
        </w:rPr>
        <w:t xml:space="preserve"> </w:t>
      </w:r>
    </w:p>
    <w:p w14:paraId="13DD6ABE" w14:textId="4253BBD9" w:rsidR="00B44D5D" w:rsidRDefault="00B44D5D" w:rsidP="00B44D5D">
      <w:pPr>
        <w:spacing w:line="360" w:lineRule="auto"/>
        <w:jc w:val="both"/>
        <w:rPr>
          <w:rFonts w:ascii="Palatino Linotype" w:hAnsi="Palatino Linotype" w:cs="Tahoma"/>
          <w:bCs/>
          <w:sz w:val="22"/>
          <w:szCs w:val="22"/>
        </w:rPr>
      </w:pPr>
    </w:p>
    <w:p w14:paraId="06FBC7CD" w14:textId="0DB2DD45" w:rsidR="007D2CEF" w:rsidRPr="007D2CEF" w:rsidRDefault="00B44D5D" w:rsidP="007D2CEF">
      <w:pPr>
        <w:pStyle w:val="Prrafodelista"/>
        <w:numPr>
          <w:ilvl w:val="0"/>
          <w:numId w:val="42"/>
        </w:numPr>
        <w:spacing w:line="360" w:lineRule="auto"/>
        <w:jc w:val="both"/>
        <w:rPr>
          <w:rFonts w:ascii="Palatino Linotype" w:hAnsi="Palatino Linotype"/>
          <w:szCs w:val="22"/>
        </w:rPr>
      </w:pPr>
      <w:r w:rsidRPr="007D2CEF">
        <w:rPr>
          <w:rFonts w:ascii="Palatino Linotype" w:hAnsi="Palatino Linotype"/>
          <w:szCs w:val="22"/>
        </w:rPr>
        <w:t xml:space="preserve">Elaborar y poner en práctica programas, manuales y estrategias en esta materia aplicables al ámbito municipal que dignifiquen los cuerpos de policía y protección civil, </w:t>
      </w:r>
      <w:r w:rsidRPr="007D2CEF">
        <w:rPr>
          <w:rFonts w:ascii="Palatino Linotype" w:hAnsi="Palatino Linotype"/>
          <w:b/>
          <w:szCs w:val="22"/>
        </w:rPr>
        <w:t>prevengan la delincuencia y combatan las acciones delictivas con la finalidad de garantizar la seguridad pública de los habitantes, vecinas (os), visitantes y transeúntes del municipio</w:t>
      </w:r>
      <w:r w:rsidRPr="007D2CEF">
        <w:rPr>
          <w:rFonts w:ascii="Palatino Linotype" w:hAnsi="Palatino Linotype"/>
          <w:szCs w:val="22"/>
        </w:rPr>
        <w:t xml:space="preserve">, coordinándose para tal efecto con las autoridades federales, estatales y/o municipales; </w:t>
      </w:r>
    </w:p>
    <w:p w14:paraId="43EA400B" w14:textId="77777777" w:rsidR="007D2CEF" w:rsidRPr="007D2CEF" w:rsidRDefault="00B44D5D" w:rsidP="007D2CEF">
      <w:pPr>
        <w:pStyle w:val="Prrafodelista"/>
        <w:numPr>
          <w:ilvl w:val="0"/>
          <w:numId w:val="42"/>
        </w:numPr>
        <w:spacing w:line="360" w:lineRule="auto"/>
        <w:jc w:val="both"/>
        <w:rPr>
          <w:rFonts w:ascii="Palatino Linotype" w:hAnsi="Palatino Linotype" w:cs="Tahoma"/>
          <w:bCs/>
          <w:szCs w:val="22"/>
        </w:rPr>
      </w:pPr>
      <w:r w:rsidRPr="007D2CEF">
        <w:rPr>
          <w:rFonts w:ascii="Palatino Linotype" w:hAnsi="Palatino Linotype"/>
          <w:szCs w:val="22"/>
        </w:rPr>
        <w:lastRenderedPageBreak/>
        <w:t>Asumir la coordinación, planeación y supervisión, del Sistema Nacional de Seguridad Pública e</w:t>
      </w:r>
      <w:r w:rsidR="007D2CEF" w:rsidRPr="007D2CEF">
        <w:rPr>
          <w:rFonts w:ascii="Palatino Linotype" w:hAnsi="Palatino Linotype"/>
          <w:szCs w:val="22"/>
        </w:rPr>
        <w:t>n el territorio municipal;</w:t>
      </w:r>
    </w:p>
    <w:p w14:paraId="7826EE5F" w14:textId="77777777" w:rsidR="007D2CEF" w:rsidRPr="007D2CEF" w:rsidRDefault="00B44D5D" w:rsidP="007D2CEF">
      <w:pPr>
        <w:pStyle w:val="Prrafodelista"/>
        <w:numPr>
          <w:ilvl w:val="0"/>
          <w:numId w:val="42"/>
        </w:numPr>
        <w:spacing w:line="360" w:lineRule="auto"/>
        <w:jc w:val="both"/>
        <w:rPr>
          <w:rFonts w:ascii="Palatino Linotype" w:hAnsi="Palatino Linotype" w:cs="Tahoma"/>
          <w:bCs/>
          <w:szCs w:val="22"/>
        </w:rPr>
      </w:pPr>
      <w:r w:rsidRPr="007D2CEF">
        <w:rPr>
          <w:rFonts w:ascii="Palatino Linotype" w:hAnsi="Palatino Linotype"/>
          <w:szCs w:val="22"/>
        </w:rPr>
        <w:t>Proponer a las instancias federal y estatal, acuerdos, programas y convenios en ma</w:t>
      </w:r>
      <w:r w:rsidR="007D2CEF" w:rsidRPr="007D2CEF">
        <w:rPr>
          <w:rFonts w:ascii="Palatino Linotype" w:hAnsi="Palatino Linotype"/>
          <w:szCs w:val="22"/>
        </w:rPr>
        <w:t>teria de seguridad pública;</w:t>
      </w:r>
    </w:p>
    <w:p w14:paraId="52E10A25" w14:textId="77777777" w:rsidR="007D2CEF" w:rsidRPr="007D2CEF" w:rsidRDefault="00B44D5D" w:rsidP="007D2CEF">
      <w:pPr>
        <w:pStyle w:val="Prrafodelista"/>
        <w:numPr>
          <w:ilvl w:val="0"/>
          <w:numId w:val="42"/>
        </w:numPr>
        <w:spacing w:line="360" w:lineRule="auto"/>
        <w:jc w:val="both"/>
        <w:rPr>
          <w:rFonts w:ascii="Palatino Linotype" w:hAnsi="Palatino Linotype" w:cs="Tahoma"/>
          <w:bCs/>
          <w:szCs w:val="22"/>
        </w:rPr>
      </w:pPr>
      <w:r w:rsidRPr="007D2CEF">
        <w:rPr>
          <w:rFonts w:ascii="Palatino Linotype" w:hAnsi="Palatino Linotype"/>
          <w:szCs w:val="22"/>
        </w:rPr>
        <w:t>Proponer al Ayuntamien</w:t>
      </w:r>
      <w:r w:rsidR="007D2CEF" w:rsidRPr="007D2CEF">
        <w:rPr>
          <w:rFonts w:ascii="Palatino Linotype" w:hAnsi="Palatino Linotype"/>
          <w:szCs w:val="22"/>
        </w:rPr>
        <w:t>to su reglamento interior; y</w:t>
      </w:r>
    </w:p>
    <w:p w14:paraId="06A63BCB" w14:textId="210B5E01" w:rsidR="00B44D5D" w:rsidRPr="007D2CEF" w:rsidRDefault="00B44D5D" w:rsidP="00524851">
      <w:pPr>
        <w:pStyle w:val="Prrafodelista"/>
        <w:numPr>
          <w:ilvl w:val="0"/>
          <w:numId w:val="42"/>
        </w:numPr>
        <w:spacing w:line="360" w:lineRule="auto"/>
        <w:jc w:val="both"/>
        <w:rPr>
          <w:rFonts w:ascii="Palatino Linotype" w:hAnsi="Palatino Linotype" w:cs="Tahoma"/>
          <w:bCs/>
          <w:szCs w:val="22"/>
        </w:rPr>
      </w:pPr>
      <w:r w:rsidRPr="007D2CEF">
        <w:rPr>
          <w:rFonts w:ascii="Palatino Linotype" w:hAnsi="Palatino Linotype"/>
          <w:szCs w:val="22"/>
        </w:rPr>
        <w:t>Las demás que le reserven las leyes, convenios, acuerdos y resoluciones que se tomen con otras instancias de coordinación y las señaladas en su propio reglamento.</w:t>
      </w:r>
    </w:p>
    <w:p w14:paraId="4C2205D5" w14:textId="77777777" w:rsidR="007D2CEF" w:rsidRPr="007D2CEF" w:rsidRDefault="007D2CEF" w:rsidP="007D2CEF">
      <w:pPr>
        <w:pStyle w:val="Prrafodelista"/>
        <w:spacing w:line="360" w:lineRule="auto"/>
        <w:ind w:left="1080"/>
        <w:jc w:val="both"/>
        <w:rPr>
          <w:rFonts w:ascii="Palatino Linotype" w:hAnsi="Palatino Linotype" w:cs="Tahoma"/>
          <w:bCs/>
          <w:sz w:val="24"/>
          <w:szCs w:val="22"/>
        </w:rPr>
      </w:pPr>
    </w:p>
    <w:p w14:paraId="70644D34" w14:textId="5D49DEC2" w:rsidR="007D2CEF" w:rsidRPr="007D2CEF" w:rsidRDefault="007D2CEF" w:rsidP="007D2CEF">
      <w:pPr>
        <w:spacing w:line="360" w:lineRule="auto"/>
        <w:jc w:val="both"/>
        <w:rPr>
          <w:rFonts w:ascii="Palatino Linotype" w:hAnsi="Palatino Linotype" w:cs="Tahoma"/>
          <w:bCs/>
          <w:sz w:val="22"/>
          <w:szCs w:val="22"/>
        </w:rPr>
      </w:pPr>
      <w:r w:rsidRPr="007D2CEF">
        <w:rPr>
          <w:rFonts w:ascii="Palatino Linotype" w:hAnsi="Palatino Linotype" w:cs="Tahoma"/>
          <w:bCs/>
          <w:sz w:val="22"/>
          <w:szCs w:val="22"/>
        </w:rPr>
        <w:t xml:space="preserve">Finalmente, el artículo 119 del Bando Municipal, menciona que el Comité Municipal de Consulta y Participación de la Comunidad, es la instancia de participación comunitaria vinculado con el </w:t>
      </w:r>
      <w:r w:rsidRPr="007D2CEF">
        <w:rPr>
          <w:rFonts w:ascii="Palatino Linotype" w:hAnsi="Palatino Linotype" w:cs="Tahoma"/>
          <w:b/>
          <w:bCs/>
          <w:sz w:val="22"/>
          <w:szCs w:val="22"/>
        </w:rPr>
        <w:t>Consejo Municipal de Seguridad Pública</w:t>
      </w:r>
      <w:r w:rsidRPr="007D2CEF">
        <w:rPr>
          <w:rFonts w:ascii="Palatino Linotype" w:hAnsi="Palatino Linotype" w:cs="Tahoma"/>
          <w:bCs/>
          <w:sz w:val="22"/>
          <w:szCs w:val="22"/>
        </w:rPr>
        <w:t>, encargado de la planeación y supervisión de la seguridad pública.</w:t>
      </w:r>
    </w:p>
    <w:p w14:paraId="75F3B12F" w14:textId="77777777" w:rsidR="007D2CEF" w:rsidRPr="007D2CEF" w:rsidRDefault="007D2CEF" w:rsidP="007D2CEF">
      <w:pPr>
        <w:spacing w:line="360" w:lineRule="auto"/>
        <w:jc w:val="both"/>
        <w:rPr>
          <w:rFonts w:ascii="Palatino Linotype" w:hAnsi="Palatino Linotype" w:cs="Tahoma"/>
          <w:bCs/>
          <w:sz w:val="24"/>
          <w:szCs w:val="22"/>
        </w:rPr>
      </w:pPr>
    </w:p>
    <w:p w14:paraId="68A6FA23" w14:textId="7105CD69" w:rsidR="00524851" w:rsidRPr="0036639F" w:rsidRDefault="00524851" w:rsidP="00524851">
      <w:pPr>
        <w:spacing w:line="360" w:lineRule="auto"/>
        <w:jc w:val="both"/>
        <w:rPr>
          <w:rFonts w:ascii="Palatino Linotype" w:hAnsi="Palatino Linotype"/>
          <w:bCs/>
          <w:sz w:val="22"/>
          <w:szCs w:val="22"/>
        </w:rPr>
      </w:pPr>
      <w:r w:rsidRPr="0036639F">
        <w:rPr>
          <w:rFonts w:ascii="Palatino Linotype" w:eastAsia="Calibri" w:hAnsi="Palatino Linotype" w:cs="Tahoma"/>
          <w:bCs/>
          <w:sz w:val="22"/>
          <w:szCs w:val="22"/>
          <w:lang w:eastAsia="en-US"/>
        </w:rPr>
        <w:t xml:space="preserve">En ese contexto, cabe señalar que este Instituto </w:t>
      </w:r>
      <w:r w:rsidRPr="0036639F">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36639F">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36639F">
        <w:rPr>
          <w:rFonts w:ascii="Palatino Linotype" w:hAnsi="Palatino Linotype"/>
          <w:b/>
          <w:bCs/>
          <w:sz w:val="22"/>
          <w:szCs w:val="22"/>
        </w:rPr>
        <w:t>vulnerar la vida, seguridad o salud de dichos elementos, incluso la de sus familias o entorno social.</w:t>
      </w:r>
      <w:r w:rsidRPr="0036639F">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68D70DD8" w14:textId="77777777" w:rsidR="00524851" w:rsidRPr="0036639F"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1D3AFE59"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eastAsia="Calibri" w:hAnsi="Palatino Linotype" w:cs="Tahoma"/>
          <w:bCs/>
          <w:sz w:val="22"/>
          <w:szCs w:val="22"/>
          <w:lang w:eastAsia="en-US"/>
        </w:rPr>
        <w:lastRenderedPageBreak/>
        <w:t xml:space="preserve">Del mismo modo, </w:t>
      </w:r>
      <w:r w:rsidRPr="0036639F">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7B3C5EDD" w14:textId="77777777" w:rsidR="00524851" w:rsidRPr="0036639F" w:rsidRDefault="00524851" w:rsidP="00524851">
      <w:pPr>
        <w:spacing w:line="360" w:lineRule="auto"/>
        <w:jc w:val="both"/>
        <w:rPr>
          <w:rFonts w:ascii="Palatino Linotype" w:hAnsi="Palatino Linotype"/>
          <w:sz w:val="22"/>
          <w:szCs w:val="22"/>
          <w:lang w:val="es-ES"/>
        </w:rPr>
      </w:pPr>
    </w:p>
    <w:p w14:paraId="56104FE0"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hAnsi="Palatino Linotype"/>
          <w:bCs/>
          <w:sz w:val="22"/>
          <w:szCs w:val="22"/>
        </w:rPr>
        <w:t>En ese contexto, según Solange, María (2018), en la “</w:t>
      </w:r>
      <w:r w:rsidRPr="0036639F">
        <w:rPr>
          <w:rFonts w:ascii="Palatino Linotype" w:hAnsi="Palatino Linotype"/>
          <w:bCs/>
          <w:i/>
          <w:sz w:val="22"/>
          <w:szCs w:val="22"/>
        </w:rPr>
        <w:t>Ley General de Protección de Datos Personales en Posesión de Sujetos Obligados Comentada”</w:t>
      </w:r>
      <w:r w:rsidRPr="0036639F">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4AD52D80" w14:textId="77777777" w:rsidR="00524851" w:rsidRPr="0036639F"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6F3F5B44" w14:textId="77777777" w:rsidR="00524851" w:rsidRPr="0036639F"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6C9D42C0" w14:textId="77777777" w:rsidR="00524851" w:rsidRPr="0036639F"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6816B41D" w14:textId="77777777" w:rsidR="00524851" w:rsidRDefault="00524851" w:rsidP="00524851">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según Solange, María (2019), en el “</w:t>
      </w:r>
      <w:r w:rsidRPr="0036639F">
        <w:rPr>
          <w:rFonts w:ascii="Palatino Linotype" w:eastAsia="Calibri" w:hAnsi="Palatino Linotype" w:cs="Tahoma"/>
          <w:bCs/>
          <w:i/>
          <w:sz w:val="22"/>
          <w:szCs w:val="22"/>
          <w:lang w:eastAsia="en-US"/>
        </w:rPr>
        <w:t xml:space="preserve">Diccionario de Transparencia y Acceso a la Información Pública” </w:t>
      </w:r>
      <w:r w:rsidRPr="0036639F">
        <w:rPr>
          <w:rFonts w:ascii="Palatino Linotype" w:eastAsia="Calibri" w:hAnsi="Palatino Linotype" w:cs="Tahoma"/>
          <w:bCs/>
          <w:sz w:val="22"/>
          <w:szCs w:val="22"/>
          <w:lang w:eastAsia="en-US"/>
        </w:rPr>
        <w:t xml:space="preserve">(p.65), establece que la </w:t>
      </w:r>
      <w:r w:rsidRPr="0036639F">
        <w:rPr>
          <w:rFonts w:ascii="Palatino Linotype" w:eastAsia="Calibri" w:hAnsi="Palatino Linotype" w:cs="Tahoma"/>
          <w:b/>
          <w:bCs/>
          <w:sz w:val="22"/>
          <w:szCs w:val="22"/>
          <w:lang w:eastAsia="en-US"/>
        </w:rPr>
        <w:t xml:space="preserve">anonimización, </w:t>
      </w:r>
      <w:r w:rsidRPr="0036639F">
        <w:rPr>
          <w:rFonts w:ascii="Palatino Linotype" w:eastAsia="Calibri" w:hAnsi="Palatino Linotype" w:cs="Tahoma"/>
          <w:bCs/>
          <w:sz w:val="22"/>
          <w:szCs w:val="22"/>
          <w:lang w:eastAsia="en-US"/>
        </w:rPr>
        <w:t xml:space="preserve">es una técnica que suponen el tratamiento de datos personales con el objeto de </w:t>
      </w:r>
      <w:r w:rsidRPr="0036639F">
        <w:rPr>
          <w:rFonts w:ascii="Palatino Linotype" w:eastAsia="Calibri" w:hAnsi="Palatino Linotype" w:cs="Tahoma"/>
          <w:b/>
          <w:bCs/>
          <w:sz w:val="22"/>
          <w:szCs w:val="22"/>
          <w:lang w:eastAsia="en-US"/>
        </w:rPr>
        <w:t>disociar</w:t>
      </w:r>
      <w:r w:rsidRPr="0036639F">
        <w:rPr>
          <w:rFonts w:ascii="Palatino Linotype" w:eastAsia="Calibri" w:hAnsi="Palatino Linotype" w:cs="Tahoma"/>
          <w:bCs/>
          <w:sz w:val="22"/>
          <w:szCs w:val="22"/>
          <w:lang w:eastAsia="en-US"/>
        </w:rPr>
        <w:t xml:space="preserve"> de </w:t>
      </w:r>
      <w:r w:rsidRPr="0036639F">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36639F">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1848C242" w14:textId="77777777" w:rsidR="00BC5E6A" w:rsidRPr="0036639F" w:rsidRDefault="00BC5E6A" w:rsidP="00524851">
      <w:pPr>
        <w:shd w:val="clear" w:color="auto" w:fill="FFFFFF" w:themeFill="background1"/>
        <w:spacing w:line="360" w:lineRule="auto"/>
        <w:jc w:val="both"/>
        <w:rPr>
          <w:rFonts w:ascii="Palatino Linotype" w:eastAsia="Calibri" w:hAnsi="Palatino Linotype" w:cs="Tahoma"/>
          <w:bCs/>
          <w:sz w:val="22"/>
          <w:szCs w:val="22"/>
          <w:lang w:eastAsia="en-US"/>
        </w:rPr>
      </w:pPr>
    </w:p>
    <w:p w14:paraId="4A0899D2"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lastRenderedPageBreak/>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4701EC99" w14:textId="77777777" w:rsidR="00524851" w:rsidRPr="0036639F" w:rsidRDefault="00524851" w:rsidP="00524851">
      <w:pPr>
        <w:spacing w:line="360" w:lineRule="auto"/>
        <w:jc w:val="both"/>
        <w:rPr>
          <w:rFonts w:ascii="Palatino Linotype" w:hAnsi="Palatino Linotype"/>
          <w:sz w:val="22"/>
          <w:szCs w:val="22"/>
          <w:lang w:val="es-ES"/>
        </w:rPr>
      </w:pPr>
    </w:p>
    <w:p w14:paraId="2FDE8538" w14:textId="77777777" w:rsidR="00524851" w:rsidRPr="0036639F" w:rsidRDefault="00524851" w:rsidP="00524851">
      <w:pPr>
        <w:pStyle w:val="Prrafodelista"/>
        <w:numPr>
          <w:ilvl w:val="0"/>
          <w:numId w:val="41"/>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Aleatorización: </w:t>
      </w:r>
      <w:r w:rsidRPr="0036639F">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06A994CE" w14:textId="77777777" w:rsidR="00524851" w:rsidRPr="0036639F" w:rsidRDefault="00524851" w:rsidP="00524851">
      <w:pPr>
        <w:pStyle w:val="Prrafodelista"/>
        <w:spacing w:line="360" w:lineRule="auto"/>
        <w:jc w:val="both"/>
        <w:rPr>
          <w:rFonts w:ascii="Palatino Linotype" w:hAnsi="Palatino Linotype"/>
          <w:b/>
          <w:szCs w:val="22"/>
          <w:lang w:val="es-ES"/>
        </w:rPr>
      </w:pPr>
    </w:p>
    <w:p w14:paraId="32BE660C" w14:textId="77777777" w:rsidR="00524851" w:rsidRPr="0036639F" w:rsidRDefault="00524851" w:rsidP="00524851">
      <w:pPr>
        <w:pStyle w:val="Prrafodelista"/>
        <w:numPr>
          <w:ilvl w:val="0"/>
          <w:numId w:val="41"/>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Agregación y Anonimato: </w:t>
      </w:r>
      <w:r w:rsidRPr="0036639F">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6639F">
        <w:rPr>
          <w:rFonts w:ascii="Palatino Linotype" w:hAnsi="Palatino Linotype"/>
          <w:b/>
          <w:szCs w:val="22"/>
          <w:lang w:val="es-ES"/>
        </w:rPr>
        <w:t>de supresión</w:t>
      </w:r>
      <w:r w:rsidRPr="0036639F">
        <w:rPr>
          <w:rFonts w:ascii="Palatino Linotype" w:hAnsi="Palatino Linotype"/>
          <w:szCs w:val="22"/>
          <w:lang w:val="es-ES"/>
        </w:rPr>
        <w:t>, en la cual todos o algunos valores son remplazados por “*”.</w:t>
      </w:r>
    </w:p>
    <w:p w14:paraId="4D5DB193" w14:textId="77777777" w:rsidR="00524851" w:rsidRPr="0036639F" w:rsidRDefault="00524851" w:rsidP="00524851">
      <w:pPr>
        <w:spacing w:line="360" w:lineRule="auto"/>
        <w:jc w:val="both"/>
        <w:rPr>
          <w:rFonts w:ascii="Palatino Linotype" w:hAnsi="Palatino Linotype"/>
          <w:sz w:val="22"/>
          <w:szCs w:val="22"/>
          <w:lang w:val="es-ES"/>
        </w:rPr>
      </w:pPr>
    </w:p>
    <w:p w14:paraId="1E723EBA"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analizado, se puede advertir que la disociación no es un proceso que tenga que pasar ante el Comité de Transparencia, </w:t>
      </w:r>
      <w:r w:rsidRPr="0036639F">
        <w:rPr>
          <w:rFonts w:ascii="Palatino Linotype" w:hAnsi="Palatino Linotype"/>
          <w:b/>
          <w:sz w:val="22"/>
          <w:szCs w:val="22"/>
          <w:lang w:val="es-ES"/>
        </w:rPr>
        <w:t>pues no implica la actualización de una inexistencia, una incompetencia o clasificación,</w:t>
      </w:r>
      <w:r w:rsidRPr="0036639F">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36639F">
        <w:rPr>
          <w:rFonts w:ascii="Palatino Linotype" w:hAnsi="Palatino Linotype"/>
          <w:b/>
          <w:sz w:val="22"/>
          <w:szCs w:val="22"/>
          <w:lang w:val="es-ES"/>
        </w:rPr>
        <w:t xml:space="preserve">anonimización, </w:t>
      </w:r>
      <w:r w:rsidRPr="0036639F">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1FDD35BF" w14:textId="77777777" w:rsidR="00524851" w:rsidRPr="0036639F" w:rsidRDefault="00524851" w:rsidP="00524851">
      <w:pPr>
        <w:spacing w:line="360" w:lineRule="auto"/>
        <w:jc w:val="both"/>
        <w:rPr>
          <w:rFonts w:ascii="Palatino Linotype" w:hAnsi="Palatino Linotype"/>
          <w:sz w:val="22"/>
          <w:szCs w:val="22"/>
          <w:lang w:val="es-ES"/>
        </w:rPr>
      </w:pPr>
    </w:p>
    <w:p w14:paraId="0463A181"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7D377F6B" w14:textId="77777777" w:rsidR="00524851" w:rsidRPr="0036639F" w:rsidRDefault="00524851" w:rsidP="00524851">
      <w:pPr>
        <w:spacing w:line="360" w:lineRule="auto"/>
        <w:jc w:val="both"/>
        <w:rPr>
          <w:rFonts w:ascii="Palatino Linotype" w:hAnsi="Palatino Linotype"/>
          <w:sz w:val="22"/>
          <w:szCs w:val="22"/>
          <w:lang w:val="es-ES"/>
        </w:rPr>
      </w:pPr>
    </w:p>
    <w:p w14:paraId="5520167E" w14:textId="77777777" w:rsidR="00524851" w:rsidRPr="0036639F" w:rsidRDefault="00524851" w:rsidP="00524851">
      <w:pPr>
        <w:numPr>
          <w:ilvl w:val="0"/>
          <w:numId w:val="41"/>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lastRenderedPageBreak/>
        <w:t xml:space="preserve">Aleatorización: </w:t>
      </w:r>
      <w:r w:rsidRPr="0036639F">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4B0BCBE5" w14:textId="77777777" w:rsidR="00524851" w:rsidRPr="0036639F" w:rsidRDefault="00524851" w:rsidP="00524851">
      <w:pPr>
        <w:spacing w:line="360" w:lineRule="auto"/>
        <w:jc w:val="both"/>
        <w:rPr>
          <w:rFonts w:ascii="Palatino Linotype" w:hAnsi="Palatino Linotype"/>
          <w:b/>
          <w:sz w:val="22"/>
          <w:szCs w:val="22"/>
          <w:lang w:val="es-ES"/>
        </w:rPr>
      </w:pPr>
    </w:p>
    <w:p w14:paraId="1E99EE27" w14:textId="77777777" w:rsidR="00524851" w:rsidRPr="0036639F" w:rsidRDefault="00524851" w:rsidP="00524851">
      <w:pPr>
        <w:numPr>
          <w:ilvl w:val="0"/>
          <w:numId w:val="41"/>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Supresión: </w:t>
      </w:r>
      <w:r w:rsidRPr="0036639F">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12521F78" w14:textId="77777777" w:rsidR="00524851" w:rsidRPr="0036639F" w:rsidRDefault="00524851" w:rsidP="00524851">
      <w:pPr>
        <w:spacing w:line="360" w:lineRule="auto"/>
        <w:jc w:val="both"/>
        <w:rPr>
          <w:rFonts w:ascii="Palatino Linotype" w:hAnsi="Palatino Linotype"/>
          <w:sz w:val="22"/>
          <w:szCs w:val="22"/>
          <w:lang w:val="es-ES"/>
        </w:rPr>
      </w:pPr>
    </w:p>
    <w:p w14:paraId="738DF524" w14:textId="77777777" w:rsidR="00524851" w:rsidRPr="0036639F" w:rsidRDefault="00524851" w:rsidP="00524851">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6639F">
        <w:rPr>
          <w:rFonts w:ascii="Palatino Linotype" w:hAnsi="Palatino Linotype"/>
          <w:b/>
          <w:sz w:val="22"/>
          <w:szCs w:val="22"/>
          <w:lang w:val="es-ES"/>
        </w:rPr>
        <w:t>disociada,</w:t>
      </w:r>
      <w:r w:rsidRPr="0036639F">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36639F">
        <w:rPr>
          <w:rFonts w:ascii="Palatino Linotype" w:hAnsi="Palatino Linotype"/>
          <w:b/>
          <w:bCs/>
          <w:sz w:val="22"/>
          <w:szCs w:val="22"/>
        </w:rPr>
        <w:t xml:space="preserve"> vida, seguridad o salud, o bien, de sus familias o entorno social; </w:t>
      </w:r>
      <w:r w:rsidRPr="0036639F">
        <w:rPr>
          <w:rFonts w:ascii="Palatino Linotype" w:hAnsi="Palatino Linotype"/>
          <w:bCs/>
          <w:sz w:val="22"/>
          <w:szCs w:val="22"/>
        </w:rPr>
        <w:t>además, de evitar que se menoscaben las actividades de prevención y persecución de delitos, que realiza la Dirección de Seguridad Pública y Tránsito.</w:t>
      </w:r>
    </w:p>
    <w:p w14:paraId="6E4A2074" w14:textId="1EB6D5F3" w:rsidR="008E5F79" w:rsidRPr="00A50EAF" w:rsidRDefault="008E5F79" w:rsidP="00417AB6">
      <w:pPr>
        <w:spacing w:line="360" w:lineRule="auto"/>
        <w:ind w:right="-93"/>
        <w:jc w:val="both"/>
        <w:rPr>
          <w:rFonts w:ascii="Palatino Linotype" w:eastAsia="Calibri" w:hAnsi="Palatino Linotype" w:cs="Tahoma"/>
          <w:bCs/>
          <w:sz w:val="22"/>
          <w:szCs w:val="22"/>
          <w:lang w:eastAsia="en-US"/>
        </w:rPr>
      </w:pPr>
    </w:p>
    <w:p w14:paraId="714CC9E0" w14:textId="766D94A5" w:rsidR="00C174BC" w:rsidRPr="0068213E" w:rsidRDefault="00C174BC" w:rsidP="00417AB6">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sidR="000167B5">
        <w:rPr>
          <w:rFonts w:ascii="Palatino Linotype" w:hAnsi="Palatino Linotype" w:cs="Tahoma"/>
          <w:b/>
          <w:sz w:val="22"/>
          <w:szCs w:val="22"/>
        </w:rPr>
        <w:t>D</w:t>
      </w:r>
      <w:r w:rsidRPr="0068213E">
        <w:rPr>
          <w:rFonts w:ascii="Palatino Linotype" w:hAnsi="Palatino Linotype" w:cs="Tahoma"/>
          <w:b/>
          <w:sz w:val="22"/>
          <w:szCs w:val="22"/>
        </w:rPr>
        <w:t>e la versión pública.</w:t>
      </w:r>
      <w:r w:rsidR="00C91797">
        <w:rPr>
          <w:rFonts w:ascii="Palatino Linotype" w:hAnsi="Palatino Linotype" w:cs="Tahoma"/>
          <w:b/>
          <w:sz w:val="22"/>
          <w:szCs w:val="22"/>
        </w:rPr>
        <w:tab/>
      </w:r>
    </w:p>
    <w:p w14:paraId="29E9808D" w14:textId="77777777" w:rsidR="00C174BC" w:rsidRDefault="00C174BC" w:rsidP="00417AB6">
      <w:pPr>
        <w:tabs>
          <w:tab w:val="left" w:pos="4962"/>
        </w:tabs>
        <w:spacing w:line="360" w:lineRule="auto"/>
        <w:jc w:val="both"/>
        <w:rPr>
          <w:rFonts w:ascii="Palatino Linotype" w:hAnsi="Palatino Linotype" w:cs="Tahoma"/>
          <w:b/>
          <w:caps/>
          <w:sz w:val="22"/>
          <w:szCs w:val="22"/>
        </w:rPr>
      </w:pPr>
    </w:p>
    <w:p w14:paraId="55FF1AC4" w14:textId="1F97703F" w:rsidR="00C174BC" w:rsidRPr="00B34583" w:rsidRDefault="00B34583" w:rsidP="00417AB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expresó, </w:t>
      </w:r>
      <w:r w:rsidR="00C174BC">
        <w:rPr>
          <w:rFonts w:ascii="Palatino Linotype" w:hAnsi="Palatino Linotype" w:cs="Tahoma"/>
          <w:sz w:val="22"/>
          <w:szCs w:val="22"/>
          <w:lang w:val="es-ES"/>
        </w:rPr>
        <w:t xml:space="preserve">del análisis que se realizó </w:t>
      </w:r>
      <w:r>
        <w:rPr>
          <w:rFonts w:ascii="Palatino Linotype" w:hAnsi="Palatino Linotype" w:cs="Tahoma"/>
          <w:sz w:val="22"/>
          <w:szCs w:val="22"/>
          <w:lang w:val="es-ES"/>
        </w:rPr>
        <w:t>de la nómina</w:t>
      </w:r>
      <w:r w:rsidR="007D2CEF">
        <w:rPr>
          <w:rFonts w:ascii="Palatino Linotype" w:hAnsi="Palatino Linotype" w:cs="Tahoma"/>
          <w:sz w:val="22"/>
          <w:szCs w:val="22"/>
          <w:lang w:val="es-ES"/>
        </w:rPr>
        <w:t xml:space="preserve"> y/o recibos de nómina</w:t>
      </w:r>
      <w:r>
        <w:rPr>
          <w:rFonts w:ascii="Palatino Linotype" w:hAnsi="Palatino Linotype" w:cs="Tahoma"/>
          <w:sz w:val="22"/>
          <w:szCs w:val="22"/>
          <w:lang w:val="es-ES"/>
        </w:rPr>
        <w:t>, se advierte que en</w:t>
      </w:r>
      <w:r w:rsidR="00C174BC">
        <w:rPr>
          <w:rFonts w:ascii="Palatino Linotype" w:hAnsi="Palatino Linotype" w:cs="Tahoma"/>
          <w:sz w:val="22"/>
          <w:szCs w:val="22"/>
          <w:lang w:val="es-ES"/>
        </w:rPr>
        <w:t xml:space="preserve"> la misma se consignan diversos datos personales relacionados con la vida privada de los servidores públicos, por lo que conviene analizar la naturaleza de </w:t>
      </w:r>
      <w:r w:rsidR="00B13DFA">
        <w:rPr>
          <w:rFonts w:ascii="Palatino Linotype" w:hAnsi="Palatino Linotype" w:cs="Tahoma"/>
          <w:sz w:val="22"/>
          <w:szCs w:val="22"/>
          <w:lang w:val="es-ES"/>
        </w:rPr>
        <w:t>estos</w:t>
      </w:r>
      <w:r w:rsidR="00C174BC">
        <w:rPr>
          <w:rFonts w:ascii="Palatino Linotype" w:hAnsi="Palatino Linotype" w:cs="Tahoma"/>
          <w:sz w:val="22"/>
          <w:szCs w:val="22"/>
          <w:lang w:val="es-ES"/>
        </w:rPr>
        <w:t>.</w:t>
      </w:r>
    </w:p>
    <w:p w14:paraId="36B2C33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02F90CE6" w14:textId="77777777" w:rsidR="00C174BC" w:rsidRPr="00A50EAF" w:rsidRDefault="00C174BC" w:rsidP="00417AB6">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4A55C50"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6D332DD"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F534545"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951AA4"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B2BF6B8" w14:textId="4D053A5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10A4D553"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E989AF6" w14:textId="060A58AD"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5F7D7F9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C95CFB3"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4A4DF72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2C101140" w14:textId="5E5668BE" w:rsidR="00C174BC" w:rsidRPr="00A50EAF" w:rsidRDefault="00C174BC" w:rsidP="00417AB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w:t>
      </w:r>
      <w:r w:rsidR="00A42473">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7F729BE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AD44DC7"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DB8A92D"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p>
    <w:p w14:paraId="603F141D" w14:textId="77777777" w:rsidR="00C174BC" w:rsidRPr="00A50EAF"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6EF3849C" w14:textId="77777777" w:rsidR="00C174BC" w:rsidRPr="00A50EAF" w:rsidRDefault="00C174BC" w:rsidP="00417AB6">
      <w:pPr>
        <w:spacing w:line="360" w:lineRule="auto"/>
        <w:ind w:right="-93"/>
        <w:jc w:val="both"/>
        <w:rPr>
          <w:rFonts w:ascii="Palatino Linotype" w:hAnsi="Palatino Linotype" w:cs="Tahoma"/>
          <w:bCs/>
          <w:iCs/>
          <w:sz w:val="22"/>
          <w:szCs w:val="22"/>
          <w:lang w:val="es-ES"/>
        </w:rPr>
      </w:pPr>
    </w:p>
    <w:p w14:paraId="0F3339FA" w14:textId="77777777" w:rsidR="00C174BC" w:rsidRPr="00A50EAF" w:rsidRDefault="00C174BC" w:rsidP="00417AB6">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3B43F57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92D1200" w14:textId="0F6F884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11186B2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70D4B41A"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2B0E34F8"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5B12DABE" w14:textId="75A70FFA"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sidR="00A42473">
        <w:rPr>
          <w:rFonts w:ascii="Palatino Linotype" w:hAnsi="Palatino Linotype" w:cs="Tahoma"/>
          <w:bCs/>
          <w:iCs/>
          <w:sz w:val="22"/>
          <w:szCs w:val="22"/>
        </w:rPr>
        <w:t>Sujeto</w:t>
      </w:r>
      <w:r w:rsidRPr="00A50EAF">
        <w:rPr>
          <w:rFonts w:ascii="Palatino Linotype" w:hAnsi="Palatino Linotype" w:cs="Tahoma"/>
          <w:bCs/>
          <w:iCs/>
          <w:sz w:val="22"/>
          <w:szCs w:val="22"/>
        </w:rPr>
        <w:t>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5EA441"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2D04DC5"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C4457A7"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64E3A0BF"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0B9A9BA1"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551139B" w14:textId="3F673DF0"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las instituciones públicas tienen la doble responsabilidad, por un </w:t>
      </w:r>
      <w:r w:rsidR="000F5E9D" w:rsidRPr="00A50EAF">
        <w:rPr>
          <w:rFonts w:ascii="Palatino Linotype" w:hAnsi="Palatino Linotype" w:cs="Tahoma"/>
          <w:bCs/>
          <w:iCs/>
          <w:sz w:val="22"/>
          <w:szCs w:val="22"/>
        </w:rPr>
        <w:t>lado,</w:t>
      </w:r>
      <w:r w:rsidRPr="00A50EAF">
        <w:rPr>
          <w:rFonts w:ascii="Palatino Linotype" w:hAnsi="Palatino Linotype" w:cs="Tahoma"/>
          <w:bCs/>
          <w:iCs/>
          <w:sz w:val="22"/>
          <w:szCs w:val="22"/>
        </w:rPr>
        <w:t xml:space="preserve"> de proteger los datos personales y por otro, darles publicidad cuando la relevancia de esos datos sea de interés público.</w:t>
      </w:r>
    </w:p>
    <w:p w14:paraId="5269E9EA"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43F9039"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58CA8D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1036C4B6"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02523D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BDD42B4"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254CB6F"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0A0D2536" w14:textId="282D990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w:t>
      </w:r>
      <w:r w:rsidR="006E20EB" w:rsidRPr="00A50EAF">
        <w:rPr>
          <w:rFonts w:ascii="Palatino Linotype" w:hAnsi="Palatino Linotype" w:cs="Tahoma"/>
          <w:bCs/>
          <w:iCs/>
          <w:sz w:val="22"/>
          <w:szCs w:val="22"/>
        </w:rPr>
        <w:t>de los</w:t>
      </w:r>
      <w:r w:rsidRPr="00A50EAF">
        <w:rPr>
          <w:rFonts w:ascii="Palatino Linotype" w:hAnsi="Palatino Linotype" w:cs="Tahoma"/>
          <w:bCs/>
          <w:iCs/>
          <w:sz w:val="22"/>
          <w:szCs w:val="22"/>
        </w:rPr>
        <w:t xml:space="preserve">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55951D3"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EA4E7E1" w14:textId="77777777" w:rsidR="00C174BC" w:rsidRPr="00A50EAF" w:rsidRDefault="00C174BC" w:rsidP="00417AB6">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57608455" w14:textId="77777777" w:rsidR="00C174BC" w:rsidRPr="00A50EAF" w:rsidRDefault="00C174BC" w:rsidP="00417AB6">
      <w:pPr>
        <w:spacing w:line="360" w:lineRule="auto"/>
        <w:ind w:left="360" w:right="-93"/>
        <w:jc w:val="both"/>
        <w:rPr>
          <w:rFonts w:ascii="Palatino Linotype" w:hAnsi="Palatino Linotype" w:cs="Tahoma"/>
          <w:bCs/>
          <w:iCs/>
          <w:szCs w:val="22"/>
        </w:rPr>
      </w:pPr>
    </w:p>
    <w:p w14:paraId="2CC18E17" w14:textId="64D2A7F6" w:rsidR="00C174BC" w:rsidRDefault="00C174BC" w:rsidP="00417AB6">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w:t>
      </w:r>
      <w:r w:rsidR="000F5E9D" w:rsidRPr="00A50EAF">
        <w:rPr>
          <w:rFonts w:ascii="Palatino Linotype" w:hAnsi="Palatino Linotype" w:cs="Tahoma"/>
          <w:bCs/>
          <w:iCs/>
          <w:sz w:val="22"/>
          <w:szCs w:val="22"/>
        </w:rPr>
        <w:t>de acuerdo con el</w:t>
      </w:r>
      <w:r w:rsidRPr="00A50EAF">
        <w:rPr>
          <w:rFonts w:ascii="Palatino Linotype" w:hAnsi="Palatino Linotype" w:cs="Tahoma"/>
          <w:bCs/>
          <w:iCs/>
          <w:sz w:val="22"/>
          <w:szCs w:val="22"/>
        </w:rPr>
        <w:t xml:space="preserve"> artículo 27 del Código Fiscal de la Federación.</w:t>
      </w:r>
    </w:p>
    <w:p w14:paraId="6649DDC4" w14:textId="77777777" w:rsidR="00B34583" w:rsidRPr="00A50EAF" w:rsidRDefault="00B34583" w:rsidP="00417AB6">
      <w:pPr>
        <w:spacing w:line="360" w:lineRule="auto"/>
        <w:ind w:right="-93"/>
        <w:jc w:val="both"/>
        <w:rPr>
          <w:rFonts w:ascii="Palatino Linotype" w:hAnsi="Palatino Linotype" w:cs="Tahoma"/>
          <w:bCs/>
          <w:iCs/>
          <w:sz w:val="22"/>
          <w:szCs w:val="22"/>
        </w:rPr>
      </w:pPr>
    </w:p>
    <w:p w14:paraId="1874E0B3" w14:textId="1FAE976B" w:rsidR="00C174BC" w:rsidRPr="00A50EAF" w:rsidRDefault="000F5E9D"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w:t>
      </w:r>
      <w:r w:rsidR="00C174BC" w:rsidRPr="00A50EAF">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w:t>
      </w:r>
      <w:r w:rsidR="00C174BC" w:rsidRPr="00A50EAF">
        <w:rPr>
          <w:rFonts w:ascii="Palatino Linotype" w:hAnsi="Palatino Linotype" w:cs="Tahoma"/>
          <w:bCs/>
          <w:iCs/>
          <w:sz w:val="22"/>
          <w:szCs w:val="22"/>
        </w:rPr>
        <w:lastRenderedPageBreak/>
        <w:t>del titular, más una homoclave que establece el sistema automático del Servicio de Administración Tributaria.</w:t>
      </w:r>
    </w:p>
    <w:p w14:paraId="56DCEC6C"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7466CA51" w14:textId="297EB65C"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w:t>
      </w:r>
      <w:r w:rsidR="000F5E9D" w:rsidRPr="00A50EAF">
        <w:rPr>
          <w:rFonts w:ascii="Palatino Linotype" w:hAnsi="Palatino Linotype" w:cs="Tahoma"/>
          <w:bCs/>
          <w:iCs/>
          <w:sz w:val="22"/>
          <w:szCs w:val="22"/>
        </w:rPr>
        <w:t>Contribuyentes</w:t>
      </w:r>
      <w:r w:rsidRPr="00A50EAF">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6C7286"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29724424"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FACDB2B"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4560BC0A" w14:textId="77777777" w:rsidR="00C174BC" w:rsidRPr="00A50EAF"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B1AA70C"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388741EA" w14:textId="77777777" w:rsidR="00C174BC" w:rsidRPr="00A50EAF" w:rsidRDefault="00C174BC" w:rsidP="00417AB6">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F87D95" w14:textId="77777777" w:rsidR="00C174BC" w:rsidRPr="00A50EAF" w:rsidRDefault="00C174BC" w:rsidP="00417AB6">
      <w:pPr>
        <w:spacing w:line="360" w:lineRule="auto"/>
        <w:ind w:right="-93"/>
        <w:jc w:val="both"/>
        <w:rPr>
          <w:rFonts w:ascii="Palatino Linotype" w:hAnsi="Palatino Linotype" w:cs="Tahoma"/>
          <w:bCs/>
          <w:iCs/>
          <w:sz w:val="22"/>
          <w:szCs w:val="22"/>
        </w:rPr>
      </w:pPr>
    </w:p>
    <w:p w14:paraId="52F69338" w14:textId="197B4EA0" w:rsidR="00C174BC" w:rsidRDefault="00C174BC" w:rsidP="00417AB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A50EAF">
        <w:rPr>
          <w:rFonts w:ascii="Palatino Linotype" w:hAnsi="Palatino Linotype" w:cs="Tahoma"/>
          <w:bCs/>
          <w:iCs/>
          <w:sz w:val="22"/>
          <w:szCs w:val="22"/>
        </w:rPr>
        <w:lastRenderedPageBreak/>
        <w:t>actualizar el supuesto normativo del artículo 143, fracción I de la Ley de Transparencia y Acceso a la Información Pública del Estado de México y Municipios.</w:t>
      </w:r>
    </w:p>
    <w:p w14:paraId="2A840001" w14:textId="77777777" w:rsidR="007D2CEF" w:rsidRDefault="007D2CEF" w:rsidP="00417AB6">
      <w:pPr>
        <w:spacing w:line="360" w:lineRule="auto"/>
        <w:ind w:right="-93"/>
        <w:jc w:val="both"/>
        <w:rPr>
          <w:rFonts w:ascii="Palatino Linotype" w:hAnsi="Palatino Linotype" w:cs="Tahoma"/>
          <w:bCs/>
          <w:iCs/>
          <w:sz w:val="22"/>
          <w:szCs w:val="22"/>
        </w:rPr>
      </w:pPr>
    </w:p>
    <w:p w14:paraId="587AC03B" w14:textId="547CAC85" w:rsidR="00C174BC" w:rsidRDefault="00C174BC" w:rsidP="00417AB6">
      <w:pPr>
        <w:pStyle w:val="Prrafodelista"/>
        <w:numPr>
          <w:ilvl w:val="0"/>
          <w:numId w:val="2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4DF3601A" w14:textId="77777777" w:rsidR="007D2CEF" w:rsidRPr="00A50EAF" w:rsidRDefault="007D2CEF" w:rsidP="007D2CEF">
      <w:pPr>
        <w:pStyle w:val="Prrafodelista"/>
        <w:spacing w:line="360" w:lineRule="auto"/>
        <w:jc w:val="both"/>
        <w:rPr>
          <w:rFonts w:ascii="Palatino Linotype" w:hAnsi="Palatino Linotype" w:cs="Tahoma"/>
          <w:b/>
          <w:szCs w:val="22"/>
        </w:rPr>
      </w:pPr>
    </w:p>
    <w:p w14:paraId="782D7F0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470444F"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61F946DD" w14:textId="510F1D40"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85 de la Ley General de Población, prevé que corresponde a </w:t>
      </w:r>
      <w:r w:rsidR="000F5E9D" w:rsidRPr="00A50EAF">
        <w:rPr>
          <w:rFonts w:ascii="Palatino Linotype" w:hAnsi="Palatino Linotype" w:cs="Tahoma"/>
          <w:sz w:val="22"/>
          <w:szCs w:val="22"/>
          <w:lang w:eastAsia="es-MX"/>
        </w:rPr>
        <w:t>la Secretaría</w:t>
      </w:r>
      <w:r w:rsidRPr="00A50EAF">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33208705"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01E89287"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49F200" w14:textId="77777777" w:rsidR="00C174BC" w:rsidRPr="00A50EAF" w:rsidRDefault="00C174BC" w:rsidP="00417AB6">
      <w:pPr>
        <w:spacing w:line="360" w:lineRule="auto"/>
        <w:contextualSpacing/>
        <w:jc w:val="both"/>
        <w:rPr>
          <w:rFonts w:ascii="Palatino Linotype" w:hAnsi="Palatino Linotype" w:cs="Tahoma"/>
          <w:b/>
          <w:sz w:val="22"/>
          <w:szCs w:val="22"/>
          <w:lang w:eastAsia="es-MX"/>
        </w:rPr>
      </w:pPr>
    </w:p>
    <w:p w14:paraId="79D5C33D"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0"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18AFF8D1"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31E934E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 • El primero y segundo apellidos, así como al nombre de pila.</w:t>
      </w:r>
    </w:p>
    <w:p w14:paraId="5AA0617B"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55C88F6A"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0A32A649"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421EAA7"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3433E1FC"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457147CE"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p>
    <w:p w14:paraId="25DC79B6" w14:textId="77777777" w:rsidR="00C174BC" w:rsidRPr="00A50EAF" w:rsidRDefault="00C174BC" w:rsidP="00417AB6">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3606B9" w14:textId="77777777" w:rsidR="00C174BC" w:rsidRPr="00A50EAF" w:rsidRDefault="00C174BC" w:rsidP="00417AB6">
      <w:pPr>
        <w:spacing w:line="360" w:lineRule="auto"/>
        <w:contextualSpacing/>
        <w:jc w:val="both"/>
        <w:rPr>
          <w:rFonts w:ascii="Palatino Linotype" w:hAnsi="Palatino Linotype" w:cs="Tahoma"/>
          <w:sz w:val="22"/>
          <w:szCs w:val="22"/>
        </w:rPr>
      </w:pPr>
    </w:p>
    <w:p w14:paraId="31ACA540"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74C4B03" w14:textId="77777777" w:rsidR="00C174BC" w:rsidRPr="00A50EAF" w:rsidRDefault="00C174BC" w:rsidP="00417AB6">
      <w:pPr>
        <w:spacing w:line="360" w:lineRule="auto"/>
        <w:contextualSpacing/>
        <w:jc w:val="both"/>
        <w:rPr>
          <w:rFonts w:ascii="Palatino Linotype" w:hAnsi="Palatino Linotype" w:cs="Tahoma"/>
          <w:sz w:val="22"/>
          <w:szCs w:val="22"/>
        </w:rPr>
      </w:pPr>
    </w:p>
    <w:p w14:paraId="7C4FCBA5" w14:textId="3BB85F3E" w:rsidR="00B34583" w:rsidRPr="00BC5E6A" w:rsidRDefault="00C174BC" w:rsidP="00417AB6">
      <w:pPr>
        <w:autoSpaceDE w:val="0"/>
        <w:autoSpaceDN w:val="0"/>
        <w:adjustRightInd w:val="0"/>
        <w:spacing w:line="360" w:lineRule="auto"/>
        <w:ind w:left="567" w:right="567"/>
        <w:jc w:val="both"/>
        <w:rPr>
          <w:rFonts w:ascii="Palatino Linotype" w:eastAsia="Calibri" w:hAnsi="Palatino Linotype" w:cs="Tahoma"/>
          <w:i/>
          <w:color w:val="000000"/>
        </w:rPr>
      </w:pPr>
      <w:r w:rsidRPr="00BC5E6A">
        <w:rPr>
          <w:rFonts w:ascii="Palatino Linotype" w:eastAsia="Calibri" w:hAnsi="Palatino Linotype" w:cs="Tahoma"/>
          <w:b/>
          <w:bCs/>
          <w:i/>
          <w:color w:val="000000"/>
        </w:rPr>
        <w:t xml:space="preserve">Clave Única de Registro de Población (CURP) es un dato personal confidencial. </w:t>
      </w:r>
      <w:r w:rsidRPr="00BC5E6A">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915CAD" w:rsidRPr="00BC5E6A">
        <w:rPr>
          <w:rFonts w:ascii="Palatino Linotype" w:eastAsia="Calibri" w:hAnsi="Palatino Linotype" w:cs="Tahoma"/>
          <w:i/>
          <w:color w:val="000000"/>
        </w:rPr>
        <w:t>los artículos anteriormente señalados</w:t>
      </w:r>
      <w:r w:rsidRPr="00BC5E6A">
        <w:rPr>
          <w:rFonts w:ascii="Palatino Linotype" w:eastAsia="Calibri" w:hAnsi="Palatino Linotype" w:cs="Tahoma"/>
          <w:i/>
          <w:color w:val="000000"/>
        </w:rPr>
        <w:t xml:space="preserve">. </w:t>
      </w:r>
    </w:p>
    <w:p w14:paraId="2100E48E" w14:textId="77777777" w:rsidR="00915CAD" w:rsidRPr="00DA07D5" w:rsidRDefault="00915CAD" w:rsidP="00417AB6">
      <w:pPr>
        <w:autoSpaceDE w:val="0"/>
        <w:autoSpaceDN w:val="0"/>
        <w:adjustRightInd w:val="0"/>
        <w:spacing w:line="360" w:lineRule="auto"/>
        <w:ind w:left="567" w:right="567"/>
        <w:jc w:val="both"/>
        <w:rPr>
          <w:rFonts w:ascii="Palatino Linotype" w:eastAsia="Calibri" w:hAnsi="Palatino Linotype" w:cs="Tahoma"/>
          <w:color w:val="000000"/>
        </w:rPr>
      </w:pPr>
    </w:p>
    <w:p w14:paraId="2AAA259C" w14:textId="77777777" w:rsidR="00C174BC" w:rsidRDefault="00C174BC" w:rsidP="00417AB6">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14:paraId="4B40746F" w14:textId="77777777" w:rsidR="00417AB6" w:rsidRDefault="00417AB6" w:rsidP="00417AB6">
      <w:pPr>
        <w:spacing w:line="360" w:lineRule="auto"/>
        <w:jc w:val="both"/>
        <w:rPr>
          <w:rFonts w:ascii="Palatino Linotype" w:hAnsi="Palatino Linotype" w:cs="Tahoma"/>
          <w:sz w:val="22"/>
          <w:szCs w:val="22"/>
        </w:rPr>
      </w:pPr>
    </w:p>
    <w:p w14:paraId="5C719F99" w14:textId="77777777" w:rsidR="00C174BC" w:rsidRPr="00A50EAF" w:rsidRDefault="00C174BC" w:rsidP="00417AB6">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0E0486D4"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5EB5291D" w14:textId="77777777" w:rsidR="00C174BC" w:rsidRPr="00A50EAF" w:rsidRDefault="00C174BC" w:rsidP="00417AB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6F71CEB" w14:textId="77777777" w:rsidR="00C174BC" w:rsidRPr="00A50EAF" w:rsidRDefault="00C174BC" w:rsidP="00417AB6">
      <w:pPr>
        <w:spacing w:line="360" w:lineRule="auto"/>
        <w:jc w:val="both"/>
        <w:rPr>
          <w:rFonts w:ascii="Palatino Linotype" w:hAnsi="Palatino Linotype" w:cs="Tahoma"/>
          <w:sz w:val="22"/>
          <w:szCs w:val="22"/>
          <w:lang w:eastAsia="es-MX"/>
        </w:rPr>
      </w:pPr>
    </w:p>
    <w:p w14:paraId="311D45FA" w14:textId="77777777" w:rsidR="00C174BC" w:rsidRPr="00A50EAF" w:rsidRDefault="00C174BC" w:rsidP="00417AB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B126328"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1B72DF7B" w14:textId="77777777" w:rsidR="00C174BC" w:rsidRPr="00A50EAF"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0F44561" w14:textId="77777777" w:rsidR="00C174BC" w:rsidRPr="00A50EAF" w:rsidRDefault="00C174BC" w:rsidP="00417AB6">
      <w:pPr>
        <w:pStyle w:val="Prrafodelista"/>
        <w:spacing w:line="360" w:lineRule="auto"/>
        <w:jc w:val="both"/>
        <w:rPr>
          <w:rFonts w:ascii="Palatino Linotype" w:hAnsi="Palatino Linotype" w:cs="Tahoma"/>
          <w:szCs w:val="22"/>
          <w:lang w:eastAsia="es-MX"/>
        </w:rPr>
      </w:pPr>
    </w:p>
    <w:p w14:paraId="56166FF5" w14:textId="77777777" w:rsidR="00C174BC" w:rsidRDefault="00C174BC" w:rsidP="00417AB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5D1DC0D" w14:textId="77777777" w:rsidR="00C174BC" w:rsidRDefault="00C174BC" w:rsidP="00417AB6">
      <w:pPr>
        <w:spacing w:line="360" w:lineRule="auto"/>
        <w:contextualSpacing/>
        <w:jc w:val="both"/>
        <w:rPr>
          <w:rFonts w:ascii="Palatino Linotype" w:hAnsi="Palatino Linotype" w:cs="Tahoma"/>
          <w:b/>
          <w:sz w:val="22"/>
          <w:szCs w:val="22"/>
        </w:rPr>
      </w:pPr>
    </w:p>
    <w:p w14:paraId="4EF3B497" w14:textId="77777777" w:rsidR="00C174BC" w:rsidRPr="00B34583" w:rsidRDefault="00C174BC" w:rsidP="00417AB6">
      <w:pPr>
        <w:pStyle w:val="Prrafodelista"/>
        <w:numPr>
          <w:ilvl w:val="0"/>
          <w:numId w:val="21"/>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7663E4D6" w14:textId="77777777" w:rsidR="00C174BC" w:rsidRDefault="00C174BC" w:rsidP="00417AB6">
      <w:pPr>
        <w:spacing w:line="360" w:lineRule="auto"/>
        <w:ind w:right="-93"/>
        <w:jc w:val="both"/>
        <w:rPr>
          <w:rFonts w:ascii="Palatino Linotype" w:hAnsi="Palatino Linotype" w:cs="Tahoma"/>
          <w:b/>
          <w:bCs/>
          <w:iCs/>
          <w:szCs w:val="22"/>
        </w:rPr>
      </w:pPr>
    </w:p>
    <w:p w14:paraId="714ED9BA" w14:textId="77777777"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903BBAA" w14:textId="77777777" w:rsidR="00C174BC" w:rsidRPr="00784DBB" w:rsidRDefault="00C174BC" w:rsidP="00417AB6">
      <w:pPr>
        <w:spacing w:line="360" w:lineRule="auto"/>
        <w:ind w:right="-93"/>
        <w:jc w:val="both"/>
        <w:rPr>
          <w:rFonts w:ascii="Palatino Linotype" w:hAnsi="Palatino Linotype" w:cs="Tahoma"/>
          <w:sz w:val="22"/>
          <w:szCs w:val="22"/>
        </w:rPr>
      </w:pPr>
    </w:p>
    <w:p w14:paraId="1F4355C8" w14:textId="6023E5E5"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53E9838" w14:textId="77777777" w:rsidR="00C174BC" w:rsidRPr="00784DBB" w:rsidRDefault="00C174BC" w:rsidP="00417AB6">
      <w:pPr>
        <w:spacing w:line="360" w:lineRule="auto"/>
        <w:ind w:right="-93"/>
        <w:jc w:val="both"/>
        <w:rPr>
          <w:rFonts w:ascii="Palatino Linotype" w:hAnsi="Palatino Linotype" w:cs="Tahoma"/>
          <w:sz w:val="22"/>
          <w:szCs w:val="22"/>
        </w:rPr>
      </w:pPr>
    </w:p>
    <w:p w14:paraId="7D628FE1" w14:textId="79432270" w:rsidR="00C174BC"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43E098DD" w14:textId="77777777" w:rsidR="00BC5E6A" w:rsidRPr="00784DBB" w:rsidRDefault="00BC5E6A" w:rsidP="00417AB6">
      <w:pPr>
        <w:spacing w:line="360" w:lineRule="auto"/>
        <w:ind w:right="-93"/>
        <w:jc w:val="both"/>
        <w:rPr>
          <w:rFonts w:ascii="Palatino Linotype" w:hAnsi="Palatino Linotype" w:cs="Tahoma"/>
          <w:sz w:val="22"/>
          <w:szCs w:val="22"/>
        </w:rPr>
      </w:pPr>
    </w:p>
    <w:p w14:paraId="4936AE89" w14:textId="7854607B" w:rsidR="00C174BC" w:rsidRPr="00784DBB" w:rsidRDefault="00C174BC" w:rsidP="00417AB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sidR="006E20EB">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19FA6BB9" w14:textId="77777777" w:rsidR="00C174BC" w:rsidRPr="00A50EAF" w:rsidRDefault="00C174BC" w:rsidP="00417AB6">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lastRenderedPageBreak/>
        <w:t>Número de cuenta bancario.</w:t>
      </w:r>
    </w:p>
    <w:p w14:paraId="37034DEE" w14:textId="77777777" w:rsidR="00C174BC" w:rsidRPr="00A50EAF" w:rsidRDefault="00C174BC" w:rsidP="00417AB6">
      <w:pPr>
        <w:spacing w:line="360" w:lineRule="auto"/>
        <w:ind w:right="-93"/>
        <w:jc w:val="both"/>
        <w:rPr>
          <w:rFonts w:ascii="Palatino Linotype" w:hAnsi="Palatino Linotype" w:cs="Tahoma"/>
          <w:sz w:val="22"/>
          <w:szCs w:val="22"/>
        </w:rPr>
      </w:pPr>
    </w:p>
    <w:p w14:paraId="14D1865F" w14:textId="07D6FA16" w:rsidR="00C174BC" w:rsidRDefault="00C174BC" w:rsidP="00417AB6">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451C94FF" w14:textId="77777777" w:rsidR="00C174BC" w:rsidRDefault="00C174BC" w:rsidP="00417AB6">
      <w:pPr>
        <w:spacing w:line="360" w:lineRule="auto"/>
        <w:contextualSpacing/>
        <w:jc w:val="both"/>
        <w:rPr>
          <w:rFonts w:ascii="Palatino Linotype" w:hAnsi="Palatino Linotype" w:cs="Tahoma"/>
          <w:sz w:val="22"/>
          <w:szCs w:val="22"/>
          <w:lang w:eastAsia="es-MX"/>
        </w:rPr>
      </w:pPr>
    </w:p>
    <w:p w14:paraId="54F52B9D" w14:textId="58C42BFD" w:rsidR="00F11503" w:rsidRDefault="00F11503" w:rsidP="00417AB6">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w:t>
      </w:r>
      <w:r w:rsidR="007D2CEF">
        <w:rPr>
          <w:rFonts w:ascii="Palatino Linotype" w:hAnsi="Palatino Linotype" w:cs="Tahoma"/>
          <w:sz w:val="22"/>
          <w:szCs w:val="22"/>
        </w:rPr>
        <w:t xml:space="preserve">Personales </w:t>
      </w:r>
      <w:r w:rsidR="007D2CEF" w:rsidRPr="00B810E2">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5C97081D" w14:textId="77777777" w:rsidR="00F11503" w:rsidRPr="005141C6" w:rsidRDefault="00F11503" w:rsidP="00417AB6">
      <w:pPr>
        <w:shd w:val="clear" w:color="auto" w:fill="FFFFFF" w:themeFill="background1"/>
        <w:spacing w:line="360" w:lineRule="auto"/>
        <w:ind w:left="567" w:right="567"/>
        <w:jc w:val="both"/>
        <w:rPr>
          <w:rFonts w:ascii="Palatino Linotype" w:hAnsi="Palatino Linotype" w:cs="Tahoma"/>
          <w:sz w:val="22"/>
        </w:rPr>
      </w:pPr>
    </w:p>
    <w:p w14:paraId="291F37D3" w14:textId="77777777" w:rsidR="00F11503" w:rsidRPr="00531CF0" w:rsidRDefault="00F11503" w:rsidP="00417AB6">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AB5BFE" w14:textId="77777777" w:rsidR="00F11503" w:rsidRDefault="00F11503" w:rsidP="00417AB6">
      <w:pPr>
        <w:spacing w:line="360" w:lineRule="auto"/>
        <w:contextualSpacing/>
        <w:jc w:val="both"/>
        <w:rPr>
          <w:rFonts w:ascii="Palatino Linotype" w:hAnsi="Palatino Linotype" w:cs="Tahoma"/>
          <w:sz w:val="22"/>
          <w:szCs w:val="22"/>
          <w:lang w:eastAsia="es-MX"/>
        </w:rPr>
      </w:pPr>
    </w:p>
    <w:p w14:paraId="748CD419" w14:textId="620B5156" w:rsidR="00C174BC" w:rsidRPr="00784DBB" w:rsidRDefault="00C174BC" w:rsidP="00417AB6">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00A42473">
        <w:rPr>
          <w:rFonts w:ascii="Palatino Linotype" w:hAnsi="Palatino Linotype" w:cs="Tahoma"/>
          <w:sz w:val="22"/>
          <w:szCs w:val="22"/>
          <w:lang w:eastAsia="es-MX"/>
        </w:rPr>
        <w:t>Sujeto</w:t>
      </w:r>
      <w:r>
        <w:rPr>
          <w:rFonts w:ascii="Palatino Linotype" w:hAnsi="Palatino Linotype" w:cs="Tahoma"/>
          <w:sz w:val="22"/>
          <w:szCs w:val="22"/>
          <w:lang w:eastAsia="es-MX"/>
        </w:rPr>
        <w:t xml:space="preserve">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9B1BEA3" w14:textId="77777777" w:rsidR="00C174BC" w:rsidRDefault="00C174BC" w:rsidP="00417AB6">
      <w:pPr>
        <w:spacing w:line="360" w:lineRule="auto"/>
        <w:contextualSpacing/>
        <w:jc w:val="both"/>
        <w:rPr>
          <w:rFonts w:ascii="Palatino Linotype" w:hAnsi="Palatino Linotype" w:cs="Tahoma"/>
          <w:sz w:val="22"/>
          <w:szCs w:val="22"/>
          <w:lang w:eastAsia="es-MX"/>
        </w:rPr>
      </w:pPr>
    </w:p>
    <w:p w14:paraId="10A078AC" w14:textId="26D185CD" w:rsidR="00512CAB" w:rsidRPr="00160AAF" w:rsidRDefault="00C174BC" w:rsidP="00417AB6">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5A831AA6" w14:textId="77777777" w:rsidR="00BA547A" w:rsidRPr="00985849" w:rsidRDefault="00BA547A" w:rsidP="00417AB6">
      <w:pPr>
        <w:spacing w:line="360" w:lineRule="auto"/>
        <w:ind w:right="-93"/>
        <w:jc w:val="both"/>
        <w:rPr>
          <w:rFonts w:ascii="Palatino Linotype" w:hAnsi="Palatino Linotype" w:cs="Tahoma"/>
          <w:sz w:val="22"/>
          <w:szCs w:val="22"/>
        </w:rPr>
      </w:pPr>
    </w:p>
    <w:p w14:paraId="22863F22" w14:textId="77777777" w:rsidR="006342CE" w:rsidRDefault="005E3922" w:rsidP="00417AB6">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002E6811" w:rsidRPr="00985849">
        <w:rPr>
          <w:rFonts w:ascii="Palatino Linotype" w:hAnsi="Palatino Linotype" w:cs="Tahoma"/>
          <w:b/>
          <w:sz w:val="22"/>
          <w:szCs w:val="22"/>
        </w:rPr>
        <w:t xml:space="preserve">. Decisión. </w:t>
      </w:r>
    </w:p>
    <w:p w14:paraId="2FB7D007" w14:textId="77777777" w:rsidR="006342CE" w:rsidRDefault="006342CE" w:rsidP="00417AB6">
      <w:pPr>
        <w:spacing w:line="360" w:lineRule="auto"/>
        <w:ind w:right="-93"/>
        <w:jc w:val="both"/>
        <w:rPr>
          <w:rFonts w:ascii="Palatino Linotype" w:hAnsi="Palatino Linotype" w:cs="Tahoma"/>
          <w:b/>
          <w:sz w:val="22"/>
          <w:szCs w:val="22"/>
        </w:rPr>
      </w:pPr>
    </w:p>
    <w:p w14:paraId="5655E902" w14:textId="3C61D080" w:rsidR="00F94902" w:rsidRDefault="00EB0C59" w:rsidP="00417AB6">
      <w:pPr>
        <w:spacing w:line="360" w:lineRule="auto"/>
        <w:ind w:right="-93"/>
        <w:jc w:val="both"/>
        <w:rPr>
          <w:rFonts w:ascii="Palatino Linotype" w:hAnsi="Palatino Linotype" w:cs="Tahoma"/>
          <w:sz w:val="22"/>
          <w:szCs w:val="22"/>
        </w:rPr>
      </w:pPr>
      <w:r w:rsidRPr="00EB0C59">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EB0C59">
        <w:rPr>
          <w:rFonts w:ascii="Palatino Linotype" w:hAnsi="Palatino Linotype" w:cs="Tahoma"/>
          <w:b/>
          <w:sz w:val="22"/>
          <w:szCs w:val="22"/>
        </w:rPr>
        <w:t>ORDENAR</w:t>
      </w:r>
      <w:r w:rsidRPr="00EB0C59">
        <w:rPr>
          <w:rFonts w:ascii="Palatino Linotype" w:hAnsi="Palatino Linotype" w:cs="Tahoma"/>
          <w:sz w:val="22"/>
          <w:szCs w:val="22"/>
        </w:rPr>
        <w:t xml:space="preserve"> al </w:t>
      </w:r>
      <w:r w:rsidR="006342CE" w:rsidRPr="006342CE">
        <w:rPr>
          <w:rFonts w:ascii="Palatino Linotype" w:hAnsi="Palatino Linotype" w:cs="Tahoma"/>
          <w:b/>
          <w:sz w:val="22"/>
          <w:szCs w:val="22"/>
        </w:rPr>
        <w:t>Ayuntamiento de Tequixquiac</w:t>
      </w:r>
      <w:r w:rsidRPr="00EB0C59">
        <w:rPr>
          <w:rFonts w:ascii="Palatino Linotype" w:hAnsi="Palatino Linotype" w:cs="Tahoma"/>
          <w:sz w:val="22"/>
          <w:szCs w:val="22"/>
        </w:rPr>
        <w:t>, previa búsqueda exhaustiva y razonable en todas las áreas competentes, otorgue acceso vía el Sistema de Acceso a la Información Mexiquense (SAIMEX), versión pública de lo siguiente:</w:t>
      </w:r>
    </w:p>
    <w:p w14:paraId="04DD7203" w14:textId="77777777" w:rsidR="00EB0C59" w:rsidRDefault="00EB0C59" w:rsidP="00417AB6">
      <w:pPr>
        <w:spacing w:line="360" w:lineRule="auto"/>
        <w:ind w:right="-93"/>
        <w:jc w:val="both"/>
        <w:rPr>
          <w:rFonts w:ascii="Palatino Linotype" w:hAnsi="Palatino Linotype" w:cs="Tahoma"/>
          <w:sz w:val="22"/>
          <w:szCs w:val="22"/>
        </w:rPr>
      </w:pPr>
    </w:p>
    <w:p w14:paraId="3468C9A2" w14:textId="77777777" w:rsidR="009A49C2" w:rsidRDefault="009A49C2" w:rsidP="009A49C2">
      <w:pPr>
        <w:pStyle w:val="Prrafodelista"/>
        <w:numPr>
          <w:ilvl w:val="0"/>
          <w:numId w:val="21"/>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del</w:t>
      </w:r>
      <w:r w:rsidRPr="001C3980">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Municipio</w:t>
      </w:r>
      <w:r w:rsidRPr="001C3980">
        <w:rPr>
          <w:rFonts w:ascii="Palatino Linotype" w:eastAsia="Calibri" w:hAnsi="Palatino Linotype" w:cs="Tahoma"/>
          <w:szCs w:val="22"/>
          <w:lang w:val="es-ES" w:eastAsia="es-ES_tradnl"/>
        </w:rPr>
        <w:t xml:space="preserve"> de Tequixquiac</w:t>
      </w:r>
      <w:r w:rsidRPr="0036639F">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 xml:space="preserve">correspondiente al periodo del </w:t>
      </w:r>
      <w:r>
        <w:rPr>
          <w:rFonts w:ascii="Palatino Linotype" w:eastAsia="Calibri" w:hAnsi="Palatino Linotype" w:cs="Tahoma"/>
          <w:iCs/>
          <w:szCs w:val="22"/>
          <w:lang w:val="es-ES" w:eastAsia="es-ES_tradnl"/>
        </w:rPr>
        <w:t>primero de enero al treinta de abril de dos mil diecinueve</w:t>
      </w:r>
      <w:r w:rsidRPr="0036639F">
        <w:rPr>
          <w:rFonts w:ascii="Palatino Linotype" w:eastAsia="Calibri" w:hAnsi="Palatino Linotype" w:cs="Tahoma"/>
          <w:szCs w:val="22"/>
          <w:lang w:val="es-ES" w:eastAsia="es-ES_tradnl"/>
        </w:rPr>
        <w:t>.</w:t>
      </w:r>
    </w:p>
    <w:p w14:paraId="330C16B5" w14:textId="77777777" w:rsidR="009A49C2" w:rsidRDefault="009A49C2" w:rsidP="009A49C2">
      <w:pPr>
        <w:pStyle w:val="Prrafodelista"/>
        <w:spacing w:line="360" w:lineRule="auto"/>
        <w:jc w:val="both"/>
        <w:rPr>
          <w:rFonts w:ascii="Palatino Linotype" w:eastAsia="Calibri" w:hAnsi="Palatino Linotype" w:cs="Tahoma"/>
          <w:szCs w:val="22"/>
          <w:lang w:val="es-ES" w:eastAsia="es-ES_tradnl"/>
        </w:rPr>
      </w:pPr>
    </w:p>
    <w:p w14:paraId="71CFE2D6" w14:textId="77777777" w:rsidR="009A49C2" w:rsidRPr="0036639F" w:rsidRDefault="009A49C2" w:rsidP="009A49C2">
      <w:pPr>
        <w:pStyle w:val="Prrafodelista"/>
        <w:numPr>
          <w:ilvl w:val="0"/>
          <w:numId w:val="21"/>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Documento que dé cuenta de prestaciones diversas otorgadas a los servidores públicos del Municipio, tales como bonificaciones y premios, correspondiente al periodo del </w:t>
      </w:r>
      <w:r>
        <w:rPr>
          <w:rFonts w:ascii="Palatino Linotype" w:eastAsia="Calibri" w:hAnsi="Palatino Linotype" w:cs="Tahoma"/>
          <w:iCs/>
          <w:szCs w:val="22"/>
          <w:lang w:val="es-ES" w:eastAsia="es-ES_tradnl"/>
        </w:rPr>
        <w:t>primero de enero al treinta de abril de dos mil diecinueve</w:t>
      </w:r>
      <w:r>
        <w:rPr>
          <w:rFonts w:ascii="Palatino Linotype" w:eastAsia="Calibri" w:hAnsi="Palatino Linotype" w:cs="Tahoma"/>
          <w:szCs w:val="22"/>
          <w:lang w:val="es-ES" w:eastAsia="es-ES_tradnl"/>
        </w:rPr>
        <w:t xml:space="preserve">; </w:t>
      </w:r>
    </w:p>
    <w:p w14:paraId="27B3FCC9" w14:textId="77777777" w:rsidR="00EB0C59" w:rsidRDefault="00EB0C59" w:rsidP="00417AB6">
      <w:pPr>
        <w:spacing w:line="360" w:lineRule="auto"/>
        <w:ind w:right="-93"/>
        <w:jc w:val="both"/>
        <w:rPr>
          <w:rFonts w:ascii="Palatino Linotype" w:hAnsi="Palatino Linotype" w:cs="Tahoma"/>
          <w:bCs/>
          <w:sz w:val="22"/>
          <w:szCs w:val="22"/>
        </w:rPr>
      </w:pPr>
    </w:p>
    <w:p w14:paraId="03117E36" w14:textId="371A5379" w:rsidR="004B55D1" w:rsidRPr="00985849" w:rsidRDefault="004B55D1" w:rsidP="00417AB6">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w:t>
      </w:r>
      <w:r w:rsidRPr="004B55D1">
        <w:rPr>
          <w:rFonts w:ascii="Palatino Linotype" w:hAnsi="Palatino Linotype" w:cs="Tahoma"/>
          <w:b/>
          <w:sz w:val="22"/>
          <w:szCs w:val="22"/>
          <w:lang w:val="es-ES"/>
        </w:rPr>
        <w:t>Acuerdo del Comité de Transparencia</w:t>
      </w:r>
      <w:r w:rsidRPr="00A50EAF">
        <w:rPr>
          <w:rFonts w:ascii="Palatino Linotype" w:hAnsi="Palatino Linotype" w:cs="Tahoma"/>
          <w:sz w:val="22"/>
          <w:szCs w:val="22"/>
          <w:lang w:val="es-ES"/>
        </w:rPr>
        <w:t xml:space="preserve"> mediante el cual se funde y motive la eliminación de la información</w:t>
      </w:r>
      <w:r>
        <w:rPr>
          <w:rFonts w:ascii="Palatino Linotype" w:hAnsi="Palatino Linotype" w:cs="Tahoma"/>
          <w:sz w:val="22"/>
          <w:szCs w:val="22"/>
          <w:lang w:val="es-ES"/>
        </w:rPr>
        <w:t xml:space="preserve"> confidencial, en términos de los artículos 49, fracciones II y VII,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w:t>
      </w:r>
      <w:r w:rsidR="009A49C2">
        <w:rPr>
          <w:rFonts w:ascii="Palatino Linotype" w:hAnsi="Palatino Linotype" w:cs="Tahoma"/>
          <w:sz w:val="22"/>
          <w:szCs w:val="22"/>
          <w:lang w:val="es-ES"/>
        </w:rPr>
        <w:t>l Estado de México y Municipios y, en caso de que no se hayan otorgado prestaciones diversas, deberá hacerlo del conocimiento del Recurrente.</w:t>
      </w:r>
    </w:p>
    <w:p w14:paraId="42624197" w14:textId="77777777" w:rsidR="00C56AE3" w:rsidRPr="009A0C8C" w:rsidRDefault="00C56AE3" w:rsidP="00417AB6">
      <w:pPr>
        <w:spacing w:line="360" w:lineRule="auto"/>
        <w:ind w:right="-93"/>
        <w:jc w:val="both"/>
        <w:rPr>
          <w:rFonts w:ascii="Palatino Linotype" w:hAnsi="Palatino Linotype" w:cs="Tahoma"/>
          <w:sz w:val="22"/>
          <w:szCs w:val="22"/>
          <w:lang w:val="es-ES"/>
        </w:rPr>
      </w:pPr>
    </w:p>
    <w:p w14:paraId="4E7B2508" w14:textId="77777777" w:rsidR="00EA40A2" w:rsidRPr="00985849" w:rsidRDefault="005E3922" w:rsidP="00417AB6">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0038438A" w:rsidRPr="00985849">
        <w:rPr>
          <w:rFonts w:ascii="Palatino Linotype" w:hAnsi="Palatino Linotype" w:cs="Tahoma"/>
          <w:b/>
          <w:sz w:val="22"/>
          <w:szCs w:val="22"/>
        </w:rPr>
        <w:t xml:space="preserve">. </w:t>
      </w:r>
      <w:r w:rsidR="00107D2F" w:rsidRPr="00985849">
        <w:rPr>
          <w:rFonts w:ascii="Palatino Linotype" w:hAnsi="Palatino Linotype" w:cs="Tahoma"/>
          <w:b/>
          <w:sz w:val="22"/>
          <w:szCs w:val="22"/>
        </w:rPr>
        <w:t xml:space="preserve">Vista a la Contraloría </w:t>
      </w:r>
      <w:r w:rsidR="00EA4CD5" w:rsidRPr="00985849">
        <w:rPr>
          <w:rFonts w:ascii="Palatino Linotype" w:hAnsi="Palatino Linotype" w:cs="Tahoma"/>
          <w:b/>
          <w:sz w:val="22"/>
          <w:szCs w:val="22"/>
        </w:rPr>
        <w:t xml:space="preserve">Interna y </w:t>
      </w:r>
      <w:r w:rsidR="00EA4CD5" w:rsidRPr="00985849">
        <w:rPr>
          <w:rFonts w:ascii="Palatino Linotype" w:eastAsia="Calibri" w:hAnsi="Palatino Linotype" w:cs="Tahoma"/>
          <w:b/>
          <w:bCs/>
          <w:sz w:val="22"/>
          <w:szCs w:val="22"/>
          <w:lang w:val="es-ES_tradnl" w:eastAsia="en-US"/>
        </w:rPr>
        <w:t>Órgano de Control y Vigilancia</w:t>
      </w:r>
      <w:r w:rsidR="00107D2F" w:rsidRPr="00985849">
        <w:rPr>
          <w:rFonts w:ascii="Palatino Linotype" w:hAnsi="Palatino Linotype" w:cs="Tahoma"/>
          <w:b/>
          <w:sz w:val="22"/>
          <w:szCs w:val="22"/>
        </w:rPr>
        <w:t xml:space="preserve">. </w:t>
      </w:r>
    </w:p>
    <w:p w14:paraId="65488250" w14:textId="77777777" w:rsidR="00EA40A2" w:rsidRPr="00985849" w:rsidRDefault="00EA40A2" w:rsidP="00417AB6">
      <w:pPr>
        <w:spacing w:line="360" w:lineRule="auto"/>
        <w:ind w:right="-93"/>
        <w:jc w:val="both"/>
        <w:rPr>
          <w:rFonts w:ascii="Palatino Linotype" w:hAnsi="Palatino Linotype" w:cs="Tahoma"/>
          <w:b/>
          <w:sz w:val="22"/>
          <w:szCs w:val="22"/>
        </w:rPr>
      </w:pPr>
    </w:p>
    <w:p w14:paraId="29BC322C" w14:textId="2C09A299" w:rsidR="00C56AE3" w:rsidRDefault="00EA40A2" w:rsidP="00417AB6">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E</w:t>
      </w:r>
      <w:r w:rsidR="0038438A" w:rsidRPr="00985849">
        <w:rPr>
          <w:rFonts w:ascii="Palatino Linotype" w:hAnsi="Palatino Linotype" w:cs="Tahoma"/>
          <w:sz w:val="22"/>
          <w:szCs w:val="22"/>
        </w:rPr>
        <w:t xml:space="preserve">n el caso en estudio, ha quedado </w:t>
      </w:r>
      <w:r w:rsidR="00754A72">
        <w:rPr>
          <w:rFonts w:ascii="Palatino Linotype" w:hAnsi="Palatino Linotype" w:cs="Tahoma"/>
          <w:sz w:val="22"/>
          <w:szCs w:val="22"/>
        </w:rPr>
        <w:t>señalado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que el </w:t>
      </w:r>
      <w:r w:rsidR="007B459B" w:rsidRPr="007B459B">
        <w:rPr>
          <w:rFonts w:ascii="Palatino Linotype" w:hAnsi="Palatino Linotype" w:cs="Tahoma"/>
          <w:b/>
          <w:sz w:val="22"/>
          <w:szCs w:val="22"/>
        </w:rPr>
        <w:t>Ayuntamiento de Tequixquiac</w:t>
      </w:r>
      <w:r w:rsidR="00EC33DA">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no emitió respuesta en el plazo </w:t>
      </w:r>
      <w:r w:rsidR="00754A72">
        <w:rPr>
          <w:rFonts w:ascii="Palatino Linotype" w:hAnsi="Palatino Linotype" w:cs="Tahoma"/>
          <w:sz w:val="22"/>
          <w:szCs w:val="22"/>
        </w:rPr>
        <w:t>establecido</w:t>
      </w:r>
      <w:r w:rsidR="00754A72"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en el artículo </w:t>
      </w:r>
      <w:r w:rsidR="000528E6" w:rsidRPr="00985849">
        <w:rPr>
          <w:rFonts w:ascii="Palatino Linotype" w:hAnsi="Palatino Linotype" w:cs="Tahoma"/>
          <w:sz w:val="22"/>
          <w:szCs w:val="22"/>
        </w:rPr>
        <w:t>163 de la Ley de Transparencia y Acceso a la Información Pública del Estado de México y Municipios.</w:t>
      </w:r>
    </w:p>
    <w:p w14:paraId="33DD862C" w14:textId="77777777" w:rsidR="002751CF" w:rsidRPr="00264223" w:rsidRDefault="002751CF" w:rsidP="00417AB6">
      <w:pPr>
        <w:spacing w:line="360" w:lineRule="auto"/>
        <w:ind w:right="-93"/>
        <w:jc w:val="both"/>
        <w:rPr>
          <w:rFonts w:ascii="Palatino Linotype" w:hAnsi="Palatino Linotype" w:cs="Tahoma"/>
          <w:sz w:val="22"/>
          <w:szCs w:val="22"/>
        </w:rPr>
      </w:pPr>
    </w:p>
    <w:p w14:paraId="547104B3" w14:textId="0B0A4F16" w:rsidR="00C56AE3" w:rsidRPr="005C0DBE" w:rsidRDefault="00C56AE3" w:rsidP="00417AB6">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 xml:space="preserve">Al respecto, el artículo 36, fracción X, del ordenamiento jurídico en cita, establece que es atribución de este Instituto hacer del conocimiento del Órgano Interno de Control o equivalente de cada </w:t>
      </w:r>
      <w:r w:rsidR="00A42473">
        <w:rPr>
          <w:rFonts w:ascii="Palatino Linotype" w:hAnsi="Palatino Linotype" w:cs="Tahoma"/>
          <w:sz w:val="22"/>
          <w:szCs w:val="22"/>
        </w:rPr>
        <w:t>Sujeto</w:t>
      </w:r>
      <w:r w:rsidRPr="00264223">
        <w:rPr>
          <w:rFonts w:ascii="Palatino Linotype" w:hAnsi="Palatino Linotype" w:cs="Tahoma"/>
          <w:sz w:val="22"/>
          <w:szCs w:val="22"/>
        </w:rPr>
        <w:t xml:space="preserve">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sidR="00754A72">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0ECE2225" w14:textId="77777777" w:rsidR="00C56AE3" w:rsidRPr="00264223" w:rsidRDefault="00C56AE3" w:rsidP="00417AB6">
      <w:pPr>
        <w:spacing w:line="360" w:lineRule="auto"/>
        <w:ind w:right="-93"/>
        <w:jc w:val="both"/>
        <w:rPr>
          <w:rFonts w:ascii="Palatino Linotype" w:eastAsia="Calibri" w:hAnsi="Palatino Linotype" w:cs="Tahoma"/>
          <w:bCs/>
          <w:sz w:val="22"/>
          <w:szCs w:val="22"/>
          <w:lang w:eastAsia="en-US"/>
        </w:rPr>
      </w:pPr>
    </w:p>
    <w:p w14:paraId="15009420" w14:textId="77777777" w:rsidR="00C56AE3" w:rsidRPr="00264223" w:rsidRDefault="00C56AE3" w:rsidP="00417AB6">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523F4952" w14:textId="77777777" w:rsidR="00C56AE3" w:rsidRPr="00264223" w:rsidRDefault="00C56AE3" w:rsidP="00417AB6">
      <w:pPr>
        <w:spacing w:line="360" w:lineRule="auto"/>
        <w:ind w:right="-93"/>
        <w:jc w:val="both"/>
        <w:rPr>
          <w:rFonts w:ascii="Palatino Linotype" w:eastAsia="Calibri" w:hAnsi="Palatino Linotype" w:cs="Tahoma"/>
          <w:bCs/>
          <w:sz w:val="22"/>
          <w:szCs w:val="22"/>
          <w:lang w:eastAsia="en-US"/>
        </w:rPr>
      </w:pPr>
    </w:p>
    <w:p w14:paraId="60ECA362" w14:textId="0B163608" w:rsidR="00C56AE3" w:rsidRPr="00264223" w:rsidRDefault="00C56AE3" w:rsidP="00417AB6">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w:t>
      </w:r>
      <w:r w:rsidR="00A42473">
        <w:rPr>
          <w:rFonts w:ascii="Palatino Linotype" w:eastAsia="Calibri" w:hAnsi="Palatino Linotype" w:cs="Tahoma"/>
          <w:bCs/>
          <w:sz w:val="22"/>
          <w:szCs w:val="22"/>
          <w:lang w:eastAsia="en-US"/>
        </w:rPr>
        <w:t>Sujeto</w:t>
      </w:r>
      <w:r w:rsidRPr="00264223">
        <w:rPr>
          <w:rFonts w:ascii="Palatino Linotype" w:eastAsia="Calibri" w:hAnsi="Palatino Linotype" w:cs="Tahoma"/>
          <w:bCs/>
          <w:sz w:val="22"/>
          <w:szCs w:val="22"/>
          <w:lang w:eastAsia="en-US"/>
        </w:rPr>
        <w:t xml:space="preserve">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7144C336" w14:textId="77777777" w:rsidR="003C6934" w:rsidRPr="00985849" w:rsidRDefault="003C6934" w:rsidP="00417AB6">
      <w:pPr>
        <w:spacing w:line="360" w:lineRule="auto"/>
        <w:ind w:right="-93"/>
        <w:jc w:val="both"/>
        <w:rPr>
          <w:rFonts w:ascii="Palatino Linotype" w:eastAsia="Calibri" w:hAnsi="Palatino Linotype" w:cs="Tahoma"/>
          <w:bCs/>
          <w:sz w:val="22"/>
          <w:szCs w:val="22"/>
          <w:lang w:eastAsia="en-US"/>
        </w:rPr>
      </w:pPr>
    </w:p>
    <w:p w14:paraId="24941BEE" w14:textId="2C19295E" w:rsidR="00867F9D" w:rsidRDefault="003C6934" w:rsidP="00417AB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Por lo </w:t>
      </w:r>
      <w:r w:rsidR="00EC33DA">
        <w:rPr>
          <w:rFonts w:ascii="Palatino Linotype" w:eastAsia="Calibri" w:hAnsi="Palatino Linotype" w:cs="Tahoma"/>
          <w:bCs/>
          <w:sz w:val="22"/>
          <w:szCs w:val="22"/>
          <w:lang w:eastAsia="en-US"/>
        </w:rPr>
        <w:t>expuesto y fundado, este Pleno:</w:t>
      </w:r>
    </w:p>
    <w:p w14:paraId="61004643" w14:textId="77777777" w:rsidR="00867F9D" w:rsidRDefault="00867F9D" w:rsidP="00417AB6">
      <w:pPr>
        <w:spacing w:line="360" w:lineRule="auto"/>
        <w:ind w:right="-93"/>
        <w:jc w:val="both"/>
        <w:rPr>
          <w:rFonts w:ascii="Palatino Linotype" w:eastAsia="Calibri" w:hAnsi="Palatino Linotype" w:cs="Tahoma"/>
          <w:bCs/>
          <w:sz w:val="22"/>
          <w:szCs w:val="22"/>
          <w:lang w:eastAsia="en-US"/>
        </w:rPr>
      </w:pPr>
    </w:p>
    <w:p w14:paraId="18A70867" w14:textId="77777777" w:rsidR="00A87808" w:rsidRDefault="00A87808" w:rsidP="00417AB6">
      <w:pPr>
        <w:spacing w:line="360" w:lineRule="auto"/>
        <w:ind w:right="-93"/>
        <w:jc w:val="both"/>
        <w:rPr>
          <w:rFonts w:ascii="Palatino Linotype" w:eastAsia="Calibri" w:hAnsi="Palatino Linotype" w:cs="Tahoma"/>
          <w:bCs/>
          <w:sz w:val="22"/>
          <w:szCs w:val="22"/>
          <w:lang w:eastAsia="en-US"/>
        </w:rPr>
      </w:pPr>
    </w:p>
    <w:p w14:paraId="5AFA2677" w14:textId="77777777" w:rsidR="00A87808" w:rsidRPr="00985849" w:rsidRDefault="00A87808" w:rsidP="00417AB6">
      <w:pPr>
        <w:spacing w:line="360" w:lineRule="auto"/>
        <w:ind w:right="-93"/>
        <w:jc w:val="both"/>
        <w:rPr>
          <w:rFonts w:ascii="Palatino Linotype" w:eastAsia="Calibri" w:hAnsi="Palatino Linotype" w:cs="Tahoma"/>
          <w:bCs/>
          <w:sz w:val="22"/>
          <w:szCs w:val="22"/>
          <w:lang w:eastAsia="en-US"/>
        </w:rPr>
      </w:pPr>
    </w:p>
    <w:p w14:paraId="260ABD42" w14:textId="77777777" w:rsidR="003C6934" w:rsidRPr="00985849" w:rsidRDefault="003C6934" w:rsidP="00417AB6">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lastRenderedPageBreak/>
        <w:t>RESUELVE:</w:t>
      </w:r>
    </w:p>
    <w:p w14:paraId="050B4C5F" w14:textId="77777777" w:rsidR="003C6934" w:rsidRPr="00985849" w:rsidRDefault="003C6934" w:rsidP="00417AB6">
      <w:pPr>
        <w:spacing w:line="360" w:lineRule="auto"/>
        <w:ind w:right="-93"/>
        <w:rPr>
          <w:rFonts w:ascii="Palatino Linotype" w:eastAsia="Calibri" w:hAnsi="Palatino Linotype" w:cs="Tahoma"/>
          <w:b/>
          <w:bCs/>
          <w:sz w:val="22"/>
          <w:szCs w:val="22"/>
          <w:lang w:eastAsia="en-US"/>
        </w:rPr>
      </w:pPr>
    </w:p>
    <w:p w14:paraId="1D7D7F41" w14:textId="15E195E2" w:rsidR="00BE725A" w:rsidRPr="00985849" w:rsidRDefault="003C6934" w:rsidP="00417AB6">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0813B0" w:rsidRPr="00985849">
        <w:rPr>
          <w:rFonts w:ascii="Palatino Linotype" w:eastAsia="Calibri" w:hAnsi="Palatino Linotype" w:cs="Tahoma"/>
          <w:b/>
          <w:bCs/>
          <w:sz w:val="22"/>
          <w:szCs w:val="22"/>
          <w:lang w:eastAsia="en-US"/>
        </w:rPr>
        <w:t>FUNDADAS</w:t>
      </w:r>
      <w:r w:rsidR="00BE725A" w:rsidRPr="00985849">
        <w:rPr>
          <w:rFonts w:ascii="Palatino Linotype" w:eastAsia="Calibri" w:hAnsi="Palatino Linotype" w:cs="Tahoma"/>
          <w:bCs/>
          <w:sz w:val="22"/>
          <w:szCs w:val="22"/>
          <w:lang w:eastAsia="en-US"/>
        </w:rPr>
        <w:t xml:space="preserve"> las razones o motivos de inconformidad hechos valer por </w:t>
      </w:r>
      <w:r w:rsidR="00754A72" w:rsidRPr="00985849">
        <w:rPr>
          <w:rFonts w:ascii="Palatino Linotype" w:eastAsia="Calibri" w:hAnsi="Palatino Linotype" w:cs="Tahoma"/>
          <w:bCs/>
          <w:sz w:val="22"/>
          <w:szCs w:val="22"/>
          <w:lang w:eastAsia="en-US"/>
        </w:rPr>
        <w:t>el Recurrente</w:t>
      </w:r>
      <w:r w:rsidR="00BE725A" w:rsidRPr="00985849">
        <w:rPr>
          <w:rFonts w:ascii="Palatino Linotype" w:eastAsia="Calibri" w:hAnsi="Palatino Linotype" w:cs="Tahoma"/>
          <w:bCs/>
          <w:sz w:val="22"/>
          <w:szCs w:val="22"/>
          <w:lang w:eastAsia="en-US"/>
        </w:rPr>
        <w:t>, en términos de</w:t>
      </w:r>
      <w:r w:rsidR="00ED5E2E">
        <w:rPr>
          <w:rFonts w:ascii="Palatino Linotype" w:eastAsia="Calibri" w:hAnsi="Palatino Linotype" w:cs="Tahoma"/>
          <w:bCs/>
          <w:sz w:val="22"/>
          <w:szCs w:val="22"/>
          <w:lang w:eastAsia="en-US"/>
        </w:rPr>
        <w:t xml:space="preserve"> los</w:t>
      </w:r>
      <w:r w:rsidR="00BE725A" w:rsidRPr="00985849">
        <w:rPr>
          <w:rFonts w:ascii="Palatino Linotype" w:eastAsia="Calibri" w:hAnsi="Palatino Linotype" w:cs="Tahoma"/>
          <w:bCs/>
          <w:sz w:val="22"/>
          <w:szCs w:val="22"/>
          <w:lang w:eastAsia="en-US"/>
        </w:rPr>
        <w:t xml:space="preserve"> </w:t>
      </w:r>
      <w:r w:rsidR="00ED5E2E">
        <w:rPr>
          <w:rFonts w:ascii="Palatino Linotype" w:eastAsia="Calibri" w:hAnsi="Palatino Linotype" w:cs="Tahoma"/>
          <w:bCs/>
          <w:sz w:val="22"/>
          <w:szCs w:val="22"/>
          <w:lang w:eastAsia="en-US"/>
        </w:rPr>
        <w:t>C</w:t>
      </w:r>
      <w:r w:rsidR="00BE725A" w:rsidRPr="00985849">
        <w:rPr>
          <w:rFonts w:ascii="Palatino Linotype" w:eastAsia="Calibri" w:hAnsi="Palatino Linotype" w:cs="Tahoma"/>
          <w:bCs/>
          <w:sz w:val="22"/>
          <w:szCs w:val="22"/>
          <w:lang w:eastAsia="en-US"/>
        </w:rPr>
        <w:t>onsiderando</w:t>
      </w:r>
      <w:r w:rsidR="00ED5E2E">
        <w:rPr>
          <w:rFonts w:ascii="Palatino Linotype" w:eastAsia="Calibri" w:hAnsi="Palatino Linotype" w:cs="Tahoma"/>
          <w:bCs/>
          <w:sz w:val="22"/>
          <w:szCs w:val="22"/>
          <w:lang w:eastAsia="en-US"/>
        </w:rPr>
        <w:t>s</w:t>
      </w:r>
      <w:r w:rsidR="00BE725A" w:rsidRPr="00985849">
        <w:rPr>
          <w:rFonts w:ascii="Palatino Linotype" w:eastAsia="Calibri" w:hAnsi="Palatino Linotype" w:cs="Tahoma"/>
          <w:bCs/>
          <w:sz w:val="22"/>
          <w:szCs w:val="22"/>
          <w:lang w:eastAsia="en-US"/>
        </w:rPr>
        <w:t xml:space="preserve"> </w:t>
      </w:r>
      <w:r w:rsidR="00956793" w:rsidRPr="00813B33">
        <w:rPr>
          <w:rFonts w:ascii="Palatino Linotype" w:eastAsia="Calibri" w:hAnsi="Palatino Linotype" w:cs="Tahoma"/>
          <w:b/>
          <w:bCs/>
          <w:sz w:val="22"/>
          <w:szCs w:val="22"/>
          <w:lang w:eastAsia="en-US"/>
        </w:rPr>
        <w:t xml:space="preserve">QUINTO </w:t>
      </w:r>
      <w:r w:rsidR="00EC33DA" w:rsidRPr="00813B33">
        <w:rPr>
          <w:rFonts w:ascii="Palatino Linotype" w:eastAsia="Calibri" w:hAnsi="Palatino Linotype" w:cs="Tahoma"/>
          <w:b/>
          <w:bCs/>
          <w:sz w:val="22"/>
          <w:szCs w:val="22"/>
          <w:lang w:eastAsia="en-US"/>
        </w:rPr>
        <w:t xml:space="preserve">y </w:t>
      </w:r>
      <w:r w:rsidR="001C3980" w:rsidRPr="00813B33">
        <w:rPr>
          <w:rFonts w:ascii="Palatino Linotype" w:eastAsia="Calibri" w:hAnsi="Palatino Linotype" w:cs="Tahoma"/>
          <w:b/>
          <w:bCs/>
          <w:sz w:val="22"/>
          <w:szCs w:val="22"/>
          <w:lang w:eastAsia="en-US"/>
        </w:rPr>
        <w:t>SÉPTIMO</w:t>
      </w:r>
      <w:r w:rsidR="001C3980">
        <w:rPr>
          <w:rFonts w:ascii="Palatino Linotype" w:eastAsia="Calibri" w:hAnsi="Palatino Linotype" w:cs="Tahoma"/>
          <w:bCs/>
          <w:sz w:val="22"/>
          <w:szCs w:val="22"/>
          <w:lang w:eastAsia="en-US"/>
        </w:rPr>
        <w:t xml:space="preserve"> de</w:t>
      </w:r>
      <w:r w:rsidR="00BE725A" w:rsidRPr="00985849">
        <w:rPr>
          <w:rFonts w:ascii="Palatino Linotype" w:eastAsia="Calibri" w:hAnsi="Palatino Linotype" w:cs="Tahoma"/>
          <w:bCs/>
          <w:sz w:val="22"/>
          <w:szCs w:val="22"/>
          <w:lang w:eastAsia="en-US"/>
        </w:rPr>
        <w:t xml:space="preserve"> la presente </w:t>
      </w:r>
      <w:r w:rsidR="00ED5E2E">
        <w:rPr>
          <w:rFonts w:ascii="Palatino Linotype" w:eastAsia="Calibri" w:hAnsi="Palatino Linotype" w:cs="Tahoma"/>
          <w:bCs/>
          <w:sz w:val="22"/>
          <w:szCs w:val="22"/>
          <w:lang w:eastAsia="en-US"/>
        </w:rPr>
        <w:t>R</w:t>
      </w:r>
      <w:r w:rsidR="00BE725A" w:rsidRPr="00985849">
        <w:rPr>
          <w:rFonts w:ascii="Palatino Linotype" w:eastAsia="Calibri" w:hAnsi="Palatino Linotype" w:cs="Tahoma"/>
          <w:bCs/>
          <w:sz w:val="22"/>
          <w:szCs w:val="22"/>
          <w:lang w:eastAsia="en-US"/>
        </w:rPr>
        <w:t>esolución.</w:t>
      </w:r>
    </w:p>
    <w:p w14:paraId="72879091" w14:textId="77777777" w:rsidR="00BE725A" w:rsidRPr="00985849" w:rsidRDefault="00BE725A" w:rsidP="00417AB6">
      <w:pPr>
        <w:shd w:val="clear" w:color="auto" w:fill="FFFFFF" w:themeFill="background1"/>
        <w:spacing w:line="360" w:lineRule="auto"/>
        <w:jc w:val="both"/>
        <w:rPr>
          <w:rFonts w:ascii="Palatino Linotype" w:eastAsia="Calibri" w:hAnsi="Palatino Linotype" w:cs="Tahoma"/>
          <w:bCs/>
          <w:sz w:val="22"/>
          <w:szCs w:val="22"/>
          <w:lang w:eastAsia="en-US"/>
        </w:rPr>
      </w:pPr>
    </w:p>
    <w:p w14:paraId="558EB5D9" w14:textId="74A184C9" w:rsidR="00917D8F" w:rsidRDefault="00BE725A" w:rsidP="00417AB6">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SEGUNDO.</w:t>
      </w:r>
      <w:r w:rsidR="00E70503" w:rsidRPr="00985849">
        <w:rPr>
          <w:rFonts w:ascii="Palatino Linotype" w:eastAsia="Calibri" w:hAnsi="Palatino Linotype" w:cs="Tahoma"/>
          <w:b/>
          <w:bCs/>
          <w:sz w:val="22"/>
          <w:szCs w:val="22"/>
          <w:lang w:eastAsia="en-US"/>
        </w:rPr>
        <w:t xml:space="preserve"> </w:t>
      </w:r>
      <w:r w:rsidR="00130F33" w:rsidRPr="00985849">
        <w:rPr>
          <w:rFonts w:ascii="Palatino Linotype" w:eastAsia="Calibri" w:hAnsi="Palatino Linotype" w:cs="Tahoma"/>
          <w:sz w:val="22"/>
          <w:szCs w:val="22"/>
          <w:lang w:eastAsia="es-MX"/>
        </w:rPr>
        <w:t xml:space="preserve">Se </w:t>
      </w:r>
      <w:r w:rsidR="00130F33" w:rsidRPr="00985849">
        <w:rPr>
          <w:rFonts w:ascii="Palatino Linotype" w:eastAsia="Calibri" w:hAnsi="Palatino Linotype" w:cs="Tahoma"/>
          <w:b/>
          <w:sz w:val="22"/>
          <w:szCs w:val="22"/>
          <w:lang w:eastAsia="es-MX"/>
        </w:rPr>
        <w:t xml:space="preserve">ORDENA </w:t>
      </w:r>
      <w:r w:rsidR="00130F33" w:rsidRPr="00985849">
        <w:rPr>
          <w:rFonts w:ascii="Palatino Linotype" w:eastAsia="Calibri" w:hAnsi="Palatino Linotype" w:cs="Tahoma"/>
          <w:sz w:val="22"/>
          <w:szCs w:val="22"/>
          <w:lang w:eastAsia="es-MX"/>
        </w:rPr>
        <w:t xml:space="preserve">al </w:t>
      </w:r>
      <w:r w:rsidR="007B459B" w:rsidRPr="007B459B">
        <w:rPr>
          <w:rFonts w:ascii="Palatino Linotype" w:eastAsia="Calibri" w:hAnsi="Palatino Linotype" w:cs="Tahoma"/>
          <w:b/>
          <w:sz w:val="22"/>
          <w:szCs w:val="22"/>
          <w:lang w:eastAsia="es-MX"/>
        </w:rPr>
        <w:t>Ayuntamiento de Tequixquiac</w:t>
      </w:r>
      <w:r w:rsidR="00130F33" w:rsidRPr="00985849">
        <w:rPr>
          <w:rFonts w:ascii="Palatino Linotype" w:eastAsia="Calibri" w:hAnsi="Palatino Linotype" w:cs="Tahoma"/>
          <w:sz w:val="22"/>
          <w:szCs w:val="22"/>
          <w:lang w:eastAsia="es-MX"/>
        </w:rPr>
        <w:t xml:space="preserve">, </w:t>
      </w:r>
      <w:r w:rsidR="00BA0ED5" w:rsidRPr="00985849">
        <w:rPr>
          <w:rFonts w:ascii="Palatino Linotype" w:eastAsia="Calibri" w:hAnsi="Palatino Linotype" w:cs="Tahoma"/>
          <w:sz w:val="22"/>
          <w:szCs w:val="22"/>
          <w:lang w:eastAsia="es-MX"/>
        </w:rPr>
        <w:t>previa búsqueda exhaustiva</w:t>
      </w:r>
      <w:r w:rsidR="005C0DBE" w:rsidRPr="00985849">
        <w:rPr>
          <w:rFonts w:ascii="Palatino Linotype" w:eastAsia="Calibri" w:hAnsi="Palatino Linotype" w:cs="Tahoma"/>
          <w:sz w:val="22"/>
          <w:szCs w:val="22"/>
          <w:lang w:eastAsia="es-MX"/>
        </w:rPr>
        <w:t xml:space="preserve"> y razonable</w:t>
      </w:r>
      <w:r w:rsidR="00BA0ED5" w:rsidRPr="00985849">
        <w:rPr>
          <w:rFonts w:ascii="Palatino Linotype" w:eastAsia="Calibri" w:hAnsi="Palatino Linotype" w:cs="Tahoma"/>
          <w:sz w:val="22"/>
          <w:szCs w:val="22"/>
          <w:lang w:eastAsia="es-MX"/>
        </w:rPr>
        <w:t xml:space="preserve"> en todas las áreas compe</w:t>
      </w:r>
      <w:r w:rsidR="00B6258B" w:rsidRPr="00985849">
        <w:rPr>
          <w:rFonts w:ascii="Palatino Linotype" w:eastAsia="Calibri" w:hAnsi="Palatino Linotype" w:cs="Tahoma"/>
          <w:sz w:val="22"/>
          <w:szCs w:val="22"/>
          <w:lang w:eastAsia="es-MX"/>
        </w:rPr>
        <w:t xml:space="preserve">tentes, </w:t>
      </w:r>
      <w:r w:rsidR="00917D8F" w:rsidRPr="00A50EAF">
        <w:rPr>
          <w:rFonts w:ascii="Palatino Linotype" w:hAnsi="Palatino Linotype" w:cs="Tahoma"/>
          <w:bCs/>
          <w:sz w:val="22"/>
          <w:szCs w:val="22"/>
        </w:rPr>
        <w:t xml:space="preserve">otorgue </w:t>
      </w:r>
      <w:r w:rsidR="00917D8F">
        <w:rPr>
          <w:rFonts w:ascii="Palatino Linotype" w:hAnsi="Palatino Linotype" w:cs="Tahoma"/>
          <w:bCs/>
          <w:sz w:val="22"/>
          <w:szCs w:val="22"/>
        </w:rPr>
        <w:t>acceso vía el Sistema de Acceso a la Información Mexiquen</w:t>
      </w:r>
      <w:r w:rsidR="00EC33DA">
        <w:rPr>
          <w:rFonts w:ascii="Palatino Linotype" w:hAnsi="Palatino Linotype" w:cs="Tahoma"/>
          <w:bCs/>
          <w:sz w:val="22"/>
          <w:szCs w:val="22"/>
        </w:rPr>
        <w:t xml:space="preserve">se (SAIMEX), </w:t>
      </w:r>
      <w:r w:rsidR="00BE0CA3">
        <w:rPr>
          <w:rFonts w:ascii="Palatino Linotype" w:hAnsi="Palatino Linotype" w:cs="Tahoma"/>
          <w:bCs/>
          <w:sz w:val="22"/>
          <w:szCs w:val="22"/>
        </w:rPr>
        <w:t xml:space="preserve">en </w:t>
      </w:r>
      <w:r w:rsidR="00EC33DA">
        <w:rPr>
          <w:rFonts w:ascii="Palatino Linotype" w:hAnsi="Palatino Linotype" w:cs="Tahoma"/>
          <w:bCs/>
          <w:sz w:val="22"/>
          <w:szCs w:val="22"/>
        </w:rPr>
        <w:t>versión pública de la siguiente información:</w:t>
      </w:r>
    </w:p>
    <w:p w14:paraId="4651310B" w14:textId="77777777" w:rsidR="00EC33DA" w:rsidRDefault="00EC33DA" w:rsidP="00417AB6">
      <w:pPr>
        <w:spacing w:line="360" w:lineRule="auto"/>
        <w:ind w:right="-93"/>
        <w:jc w:val="both"/>
        <w:rPr>
          <w:rFonts w:ascii="Palatino Linotype" w:hAnsi="Palatino Linotype" w:cs="Tahoma"/>
          <w:bCs/>
          <w:sz w:val="22"/>
          <w:szCs w:val="22"/>
        </w:rPr>
      </w:pPr>
    </w:p>
    <w:p w14:paraId="13B7A65D" w14:textId="3F994C77" w:rsidR="00BC5E6A" w:rsidRDefault="00BC5E6A" w:rsidP="009A49C2">
      <w:pPr>
        <w:pStyle w:val="Prrafodelista"/>
        <w:numPr>
          <w:ilvl w:val="0"/>
          <w:numId w:val="43"/>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del</w:t>
      </w:r>
      <w:r w:rsidR="001C3980" w:rsidRPr="001C3980">
        <w:rPr>
          <w:rFonts w:ascii="Palatino Linotype" w:eastAsia="Calibri" w:hAnsi="Palatino Linotype" w:cs="Tahoma"/>
          <w:szCs w:val="22"/>
          <w:lang w:val="es-ES" w:eastAsia="es-ES_tradnl"/>
        </w:rPr>
        <w:t xml:space="preserve"> </w:t>
      </w:r>
      <w:r w:rsidR="009A49C2">
        <w:rPr>
          <w:rFonts w:ascii="Palatino Linotype" w:eastAsia="Calibri" w:hAnsi="Palatino Linotype" w:cs="Tahoma"/>
          <w:szCs w:val="22"/>
          <w:lang w:val="es-ES" w:eastAsia="es-ES_tradnl"/>
        </w:rPr>
        <w:t>Municipio</w:t>
      </w:r>
      <w:r w:rsidR="001C3980" w:rsidRPr="001C3980">
        <w:rPr>
          <w:rFonts w:ascii="Palatino Linotype" w:eastAsia="Calibri" w:hAnsi="Palatino Linotype" w:cs="Tahoma"/>
          <w:szCs w:val="22"/>
          <w:lang w:val="es-ES" w:eastAsia="es-ES_tradnl"/>
        </w:rPr>
        <w:t xml:space="preserve"> de Tequixquiac</w:t>
      </w:r>
      <w:r w:rsidR="001C3980" w:rsidRPr="0036639F">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 xml:space="preserve">correspondiente al periodo del </w:t>
      </w:r>
      <w:r>
        <w:rPr>
          <w:rFonts w:ascii="Palatino Linotype" w:eastAsia="Calibri" w:hAnsi="Palatino Linotype" w:cs="Tahoma"/>
          <w:iCs/>
          <w:szCs w:val="22"/>
          <w:lang w:val="es-ES" w:eastAsia="es-ES_tradnl"/>
        </w:rPr>
        <w:t>primero de enero al treinta de abril de dos mil diecinueve</w:t>
      </w:r>
      <w:r w:rsidRPr="0036639F">
        <w:rPr>
          <w:rFonts w:ascii="Palatino Linotype" w:eastAsia="Calibri" w:hAnsi="Palatino Linotype" w:cs="Tahoma"/>
          <w:szCs w:val="22"/>
          <w:lang w:val="es-ES" w:eastAsia="es-ES_tradnl"/>
        </w:rPr>
        <w:t>.</w:t>
      </w:r>
    </w:p>
    <w:p w14:paraId="5E0783DE" w14:textId="77777777" w:rsidR="009A49C2" w:rsidRDefault="009A49C2" w:rsidP="009A49C2">
      <w:pPr>
        <w:pStyle w:val="Prrafodelista"/>
        <w:spacing w:line="360" w:lineRule="auto"/>
        <w:jc w:val="both"/>
        <w:rPr>
          <w:rFonts w:ascii="Palatino Linotype" w:eastAsia="Calibri" w:hAnsi="Palatino Linotype" w:cs="Tahoma"/>
          <w:szCs w:val="22"/>
          <w:lang w:val="es-ES" w:eastAsia="es-ES_tradnl"/>
        </w:rPr>
      </w:pPr>
    </w:p>
    <w:p w14:paraId="5358B50E" w14:textId="5F54439E" w:rsidR="001C3980" w:rsidRPr="0036639F" w:rsidRDefault="009A49C2" w:rsidP="009A49C2">
      <w:pPr>
        <w:pStyle w:val="Prrafodelista"/>
        <w:numPr>
          <w:ilvl w:val="0"/>
          <w:numId w:val="43"/>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Documento que dé cuenta de prestaciones diversas otorgadas a los servidores públicos del Municipio, tales como </w:t>
      </w:r>
      <w:r w:rsidR="001C3980">
        <w:rPr>
          <w:rFonts w:ascii="Palatino Linotype" w:eastAsia="Calibri" w:hAnsi="Palatino Linotype" w:cs="Tahoma"/>
          <w:szCs w:val="22"/>
          <w:lang w:val="es-ES" w:eastAsia="es-ES_tradnl"/>
        </w:rPr>
        <w:t>bonificaciones y premios</w:t>
      </w:r>
      <w:r>
        <w:rPr>
          <w:rFonts w:ascii="Palatino Linotype" w:eastAsia="Calibri" w:hAnsi="Palatino Linotype" w:cs="Tahoma"/>
          <w:szCs w:val="22"/>
          <w:lang w:val="es-ES" w:eastAsia="es-ES_tradnl"/>
        </w:rPr>
        <w:t xml:space="preserve">, correspondiente al periodo del </w:t>
      </w:r>
      <w:r>
        <w:rPr>
          <w:rFonts w:ascii="Palatino Linotype" w:eastAsia="Calibri" w:hAnsi="Palatino Linotype" w:cs="Tahoma"/>
          <w:iCs/>
          <w:szCs w:val="22"/>
          <w:lang w:val="es-ES" w:eastAsia="es-ES_tradnl"/>
        </w:rPr>
        <w:t>primero de enero al treinta de abril de dos mil diecinueve</w:t>
      </w:r>
      <w:r w:rsidR="001C3980">
        <w:rPr>
          <w:rFonts w:ascii="Palatino Linotype" w:eastAsia="Calibri" w:hAnsi="Palatino Linotype" w:cs="Tahoma"/>
          <w:szCs w:val="22"/>
          <w:lang w:val="es-ES" w:eastAsia="es-ES_tradnl"/>
        </w:rPr>
        <w:t xml:space="preserve">; </w:t>
      </w:r>
    </w:p>
    <w:p w14:paraId="50604F9D" w14:textId="77777777" w:rsidR="00917D8F" w:rsidRPr="00A50EAF" w:rsidRDefault="00917D8F" w:rsidP="00417AB6">
      <w:pPr>
        <w:spacing w:line="360" w:lineRule="auto"/>
        <w:ind w:right="-93"/>
        <w:jc w:val="both"/>
        <w:rPr>
          <w:rFonts w:ascii="Palatino Linotype" w:hAnsi="Palatino Linotype" w:cs="Tahoma"/>
          <w:sz w:val="22"/>
          <w:szCs w:val="22"/>
          <w:lang w:val="es-ES"/>
        </w:rPr>
      </w:pPr>
    </w:p>
    <w:p w14:paraId="0BD85D26" w14:textId="722EB0C3" w:rsidR="00B6258B" w:rsidRDefault="00417AB6" w:rsidP="00417AB6">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J</w:t>
      </w:r>
      <w:r w:rsidR="00BE0CA3" w:rsidRPr="00CA3FED">
        <w:rPr>
          <w:rFonts w:ascii="Palatino Linotype" w:hAnsi="Palatino Linotype" w:cs="Tahoma"/>
          <w:sz w:val="22"/>
          <w:szCs w:val="22"/>
          <w:lang w:val="es-ES"/>
        </w:rPr>
        <w:t xml:space="preserve">unto </w:t>
      </w:r>
      <w:r w:rsidR="00CA3FED" w:rsidRPr="00CA3FED">
        <w:rPr>
          <w:rFonts w:ascii="Palatino Linotype" w:hAnsi="Palatino Linotype" w:cs="Tahoma"/>
          <w:sz w:val="22"/>
          <w:szCs w:val="22"/>
          <w:lang w:val="es-ES"/>
        </w:rPr>
        <w:t>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02ADB7D9" w14:textId="77777777" w:rsidR="009A49C2" w:rsidRDefault="009A49C2" w:rsidP="00417AB6">
      <w:pPr>
        <w:shd w:val="clear" w:color="auto" w:fill="FFFFFF" w:themeFill="background1"/>
        <w:spacing w:line="360" w:lineRule="auto"/>
        <w:jc w:val="both"/>
        <w:rPr>
          <w:rFonts w:ascii="Palatino Linotype" w:hAnsi="Palatino Linotype" w:cs="Tahoma"/>
          <w:sz w:val="22"/>
          <w:szCs w:val="22"/>
          <w:lang w:val="es-ES"/>
        </w:rPr>
      </w:pPr>
    </w:p>
    <w:p w14:paraId="5D72A2D2" w14:textId="788BC240" w:rsidR="009A49C2" w:rsidRDefault="009A49C2" w:rsidP="00417AB6">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caso de que el Sujeto Obligado no haya otorgado las prestaciones diversas que se ordena entregar en el punto 2, deberá hacerlo del conocimiento del Recurrente, de conformidad con lo establecido en el artículo 19, párrafo segundo de la </w:t>
      </w:r>
      <w:r w:rsidRPr="009A49C2">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hAnsi="Palatino Linotype" w:cs="Tahoma"/>
          <w:sz w:val="22"/>
          <w:szCs w:val="22"/>
          <w:lang w:val="es-ES"/>
        </w:rPr>
        <w:t>.</w:t>
      </w:r>
    </w:p>
    <w:p w14:paraId="13E5DD20" w14:textId="77777777" w:rsidR="00CA3FED" w:rsidRPr="00985849" w:rsidRDefault="00CA3FED" w:rsidP="00417AB6">
      <w:pPr>
        <w:shd w:val="clear" w:color="auto" w:fill="FFFFFF" w:themeFill="background1"/>
        <w:spacing w:line="360" w:lineRule="auto"/>
        <w:jc w:val="both"/>
        <w:rPr>
          <w:rFonts w:ascii="Palatino Linotype" w:hAnsi="Palatino Linotype" w:cs="Arial"/>
          <w:sz w:val="22"/>
          <w:szCs w:val="22"/>
        </w:rPr>
      </w:pPr>
    </w:p>
    <w:p w14:paraId="067A3E65" w14:textId="65CAFC0E" w:rsidR="00130F33" w:rsidRPr="00985849" w:rsidRDefault="00D8718E" w:rsidP="00417AB6">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lastRenderedPageBreak/>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resolución al Titular de la Unidad de Transparencia del </w:t>
      </w:r>
      <w:r w:rsidR="00A42473">
        <w:rPr>
          <w:rFonts w:ascii="Palatino Linotype" w:hAnsi="Palatino Linotype" w:cs="Tahoma"/>
          <w:sz w:val="22"/>
          <w:szCs w:val="22"/>
        </w:rPr>
        <w:t>Sujeto</w:t>
      </w:r>
      <w:r w:rsidR="00956793">
        <w:rPr>
          <w:rFonts w:ascii="Palatino Linotype" w:hAnsi="Palatino Linotype" w:cs="Tahoma"/>
          <w:sz w:val="22"/>
          <w:szCs w:val="22"/>
        </w:rPr>
        <w:t xml:space="preserve">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AB85607" w14:textId="77777777" w:rsidR="00130F33" w:rsidRPr="00985849" w:rsidRDefault="00130F33" w:rsidP="00417AB6">
      <w:pPr>
        <w:shd w:val="clear" w:color="auto" w:fill="FFFFFF" w:themeFill="background1"/>
        <w:spacing w:line="360" w:lineRule="auto"/>
        <w:jc w:val="both"/>
        <w:rPr>
          <w:rFonts w:ascii="Palatino Linotype" w:eastAsia="Calibri" w:hAnsi="Palatino Linotype" w:cs="Tahoma"/>
          <w:sz w:val="22"/>
          <w:szCs w:val="22"/>
          <w:lang w:eastAsia="es-MX"/>
        </w:rPr>
      </w:pPr>
    </w:p>
    <w:p w14:paraId="2CC8F9E6" w14:textId="4B1ECA0B" w:rsidR="00130F33" w:rsidRPr="00985849" w:rsidRDefault="00D8718E" w:rsidP="00417AB6">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w:t>
      </w:r>
      <w:r w:rsidR="00CA3FED">
        <w:rPr>
          <w:rFonts w:ascii="Palatino Linotype" w:hAnsi="Palatino Linotype" w:cs="Tahoma"/>
          <w:sz w:val="22"/>
          <w:szCs w:val="22"/>
        </w:rPr>
        <w:t>l</w:t>
      </w:r>
      <w:r w:rsidR="00130F33" w:rsidRPr="00985849">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527BE9A" w14:textId="77777777" w:rsidR="00B6258B" w:rsidRPr="00985849" w:rsidRDefault="00B6258B" w:rsidP="00417AB6">
      <w:pPr>
        <w:spacing w:line="360" w:lineRule="auto"/>
        <w:ind w:right="-93"/>
        <w:jc w:val="both"/>
        <w:rPr>
          <w:rFonts w:ascii="Palatino Linotype" w:eastAsia="Calibri" w:hAnsi="Palatino Linotype" w:cs="Tahoma"/>
          <w:b/>
          <w:bCs/>
          <w:sz w:val="22"/>
          <w:szCs w:val="22"/>
          <w:lang w:eastAsia="en-US"/>
        </w:rPr>
      </w:pPr>
    </w:p>
    <w:p w14:paraId="50C7EFD0" w14:textId="705E8F41" w:rsidR="00E51E18" w:rsidRPr="00985849" w:rsidRDefault="00130F33" w:rsidP="00417AB6">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003C6934" w:rsidRPr="00985849">
        <w:rPr>
          <w:rFonts w:ascii="Palatino Linotype" w:eastAsia="Calibri" w:hAnsi="Palatino Linotype" w:cs="Tahoma"/>
          <w:b/>
          <w:bCs/>
          <w:sz w:val="22"/>
          <w:szCs w:val="22"/>
          <w:lang w:eastAsia="en-US"/>
        </w:rPr>
        <w:t>.</w:t>
      </w:r>
      <w:r w:rsidR="00ED5E2E">
        <w:rPr>
          <w:rFonts w:ascii="Palatino Linotype" w:eastAsia="Calibri" w:hAnsi="Palatino Linotype" w:cs="Tahoma"/>
          <w:b/>
          <w:bCs/>
          <w:sz w:val="22"/>
          <w:szCs w:val="22"/>
          <w:lang w:eastAsia="en-US"/>
        </w:rPr>
        <w:t xml:space="preserve"> </w:t>
      </w:r>
      <w:r w:rsidR="008E2327" w:rsidRPr="00985849">
        <w:rPr>
          <w:rFonts w:ascii="Palatino Linotype" w:eastAsia="Calibri" w:hAnsi="Palatino Linotype" w:cs="Tahoma"/>
          <w:bCs/>
          <w:sz w:val="22"/>
          <w:szCs w:val="22"/>
          <w:lang w:val="es-ES_tradnl" w:eastAsia="en-US"/>
        </w:rPr>
        <w:t xml:space="preserve">Con fundamento en lo dispuesto en los artículos 190 de la </w:t>
      </w:r>
      <w:r w:rsidR="008E2327" w:rsidRPr="00985849">
        <w:rPr>
          <w:rFonts w:ascii="Palatino Linotype" w:hAnsi="Palatino Linotype" w:cs="Tahoma"/>
          <w:sz w:val="22"/>
          <w:szCs w:val="22"/>
        </w:rPr>
        <w:t>Ley de Transparencia y Acceso a la Información Pública del Estado de México y Municipios,</w:t>
      </w:r>
      <w:r w:rsidR="00E70503" w:rsidRPr="00985849">
        <w:rPr>
          <w:rFonts w:ascii="Palatino Linotype" w:hAnsi="Palatino Linotype" w:cs="Tahoma"/>
          <w:sz w:val="22"/>
          <w:szCs w:val="22"/>
        </w:rPr>
        <w:t xml:space="preserve"> </w:t>
      </w:r>
      <w:r w:rsidR="00C31552">
        <w:rPr>
          <w:rFonts w:ascii="Palatino Linotype" w:hAnsi="Palatino Linotype" w:cs="Tahoma"/>
          <w:sz w:val="22"/>
          <w:szCs w:val="22"/>
        </w:rPr>
        <w:t xml:space="preserve">gírese </w:t>
      </w:r>
      <w:r w:rsidR="00E51E18"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71645E" w:rsidRPr="00CA3FED">
        <w:rPr>
          <w:rFonts w:ascii="Palatino Linotype" w:eastAsia="Calibri" w:hAnsi="Palatino Linotype" w:cs="Tahoma"/>
          <w:b/>
          <w:bCs/>
          <w:caps/>
          <w:sz w:val="22"/>
          <w:szCs w:val="22"/>
          <w:lang w:val="es-ES_tradnl" w:eastAsia="en-US"/>
        </w:rPr>
        <w:t>Octavo</w:t>
      </w:r>
      <w:r w:rsidR="00E51E18" w:rsidRPr="00CA3FED">
        <w:rPr>
          <w:rFonts w:ascii="Palatino Linotype" w:eastAsia="Calibri" w:hAnsi="Palatino Linotype" w:cs="Tahoma"/>
          <w:b/>
          <w:bCs/>
          <w:sz w:val="22"/>
          <w:szCs w:val="22"/>
          <w:lang w:val="es-ES_tradnl" w:eastAsia="en-US"/>
        </w:rPr>
        <w:t xml:space="preserve"> </w:t>
      </w:r>
      <w:r w:rsidR="00E51E18" w:rsidRPr="00985849">
        <w:rPr>
          <w:rFonts w:ascii="Palatino Linotype" w:eastAsia="Calibri" w:hAnsi="Palatino Linotype" w:cs="Tahoma"/>
          <w:bCs/>
          <w:sz w:val="22"/>
          <w:szCs w:val="22"/>
          <w:lang w:val="es-ES_tradnl" w:eastAsia="en-US"/>
        </w:rPr>
        <w:t>de la presente resolución.</w:t>
      </w:r>
    </w:p>
    <w:p w14:paraId="2147DE8C" w14:textId="77777777" w:rsidR="003C6934" w:rsidRPr="00985849" w:rsidRDefault="003C6934" w:rsidP="00417AB6">
      <w:pPr>
        <w:spacing w:line="360" w:lineRule="auto"/>
        <w:ind w:right="-93"/>
        <w:jc w:val="both"/>
        <w:rPr>
          <w:rFonts w:ascii="Palatino Linotype" w:eastAsia="Calibri" w:hAnsi="Palatino Linotype" w:cs="Tahoma"/>
          <w:b/>
          <w:bCs/>
          <w:sz w:val="22"/>
          <w:szCs w:val="22"/>
          <w:lang w:eastAsia="en-US"/>
        </w:rPr>
      </w:pPr>
    </w:p>
    <w:p w14:paraId="3188F181" w14:textId="24F6B0AF"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w:t>
      </w:r>
      <w:r w:rsidR="004A7319">
        <w:rPr>
          <w:rFonts w:ascii="Palatino Linotype" w:eastAsia="Calibri" w:hAnsi="Palatino Linotype" w:cs="Tahoma"/>
          <w:bCs/>
          <w:sz w:val="22"/>
          <w:szCs w:val="22"/>
          <w:lang w:val="es-ES_tradnl" w:eastAsia="en-US"/>
        </w:rPr>
        <w:t xml:space="preserve">DE LOS PRESENTES </w:t>
      </w:r>
      <w:r>
        <w:rPr>
          <w:rFonts w:ascii="Palatino Linotype" w:eastAsia="Calibri" w:hAnsi="Palatino Linotype" w:cs="Tahoma"/>
          <w:bCs/>
          <w:sz w:val="22"/>
          <w:szCs w:val="22"/>
          <w:lang w:val="es-ES_tradnl" w:eastAsia="en-US"/>
        </w:rPr>
        <w:t xml:space="preserve">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w:t>
      </w:r>
      <w:r w:rsidR="004A7319">
        <w:rPr>
          <w:rFonts w:ascii="Palatino Linotype" w:eastAsia="Calibri" w:hAnsi="Palatino Linotype" w:cs="Tahoma"/>
          <w:bCs/>
          <w:sz w:val="22"/>
          <w:szCs w:val="22"/>
          <w:lang w:val="es-ES_tradnl" w:eastAsia="en-US"/>
        </w:rPr>
        <w:t xml:space="preserve"> AUSENTE EN VOTACIÓN</w:t>
      </w:r>
      <w:r w:rsidRPr="00F012DF">
        <w:rPr>
          <w:rFonts w:ascii="Palatino Linotype" w:eastAsia="Calibri" w:hAnsi="Palatino Linotype" w:cs="Tahoma"/>
          <w:bCs/>
          <w:sz w:val="22"/>
          <w:szCs w:val="22"/>
          <w:lang w:val="es-ES_tradnl" w:eastAsia="en-US"/>
        </w:rPr>
        <w:t xml:space="preserve">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DA5B6AE" w14:textId="77777777" w:rsidR="00A87808" w:rsidRDefault="00A87808" w:rsidP="00A87808">
      <w:pPr>
        <w:spacing w:line="360" w:lineRule="auto"/>
        <w:ind w:right="-93"/>
        <w:jc w:val="both"/>
        <w:rPr>
          <w:rFonts w:ascii="Palatino Linotype" w:eastAsia="Calibri" w:hAnsi="Palatino Linotype" w:cs="Tahoma"/>
          <w:bCs/>
          <w:sz w:val="22"/>
          <w:szCs w:val="22"/>
          <w:lang w:eastAsia="en-US"/>
        </w:rPr>
      </w:pPr>
    </w:p>
    <w:p w14:paraId="19B6267D" w14:textId="77777777" w:rsidR="00A87808" w:rsidRDefault="00A87808" w:rsidP="00A87808">
      <w:pPr>
        <w:spacing w:line="360" w:lineRule="auto"/>
        <w:ind w:right="-93"/>
        <w:jc w:val="both"/>
        <w:rPr>
          <w:rFonts w:ascii="Palatino Linotype" w:eastAsia="Calibri" w:hAnsi="Palatino Linotype" w:cs="Tahoma"/>
          <w:bCs/>
          <w:sz w:val="22"/>
          <w:szCs w:val="22"/>
          <w:lang w:eastAsia="en-US"/>
        </w:rPr>
      </w:pPr>
    </w:p>
    <w:p w14:paraId="7BEF3EE8" w14:textId="77777777" w:rsidR="00A87808" w:rsidRDefault="00A87808" w:rsidP="00A87808">
      <w:pPr>
        <w:spacing w:line="360" w:lineRule="auto"/>
        <w:ind w:right="-93"/>
        <w:jc w:val="both"/>
        <w:rPr>
          <w:rFonts w:ascii="Palatino Linotype" w:eastAsia="Calibri" w:hAnsi="Palatino Linotype" w:cs="Tahoma"/>
          <w:bCs/>
          <w:sz w:val="22"/>
          <w:szCs w:val="22"/>
          <w:lang w:eastAsia="en-US"/>
        </w:rPr>
      </w:pPr>
    </w:p>
    <w:p w14:paraId="095E22BB" w14:textId="77777777"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p>
    <w:p w14:paraId="7B671A99"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2816" behindDoc="0" locked="0" layoutInCell="1" allowOverlap="1" wp14:anchorId="40837178" wp14:editId="0DA4F28C">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116014"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9FBE33"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35089AF"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53BEF2A3" w14:textId="77777777" w:rsidR="00A87808" w:rsidRPr="00016AF3" w:rsidRDefault="00A87808" w:rsidP="00A8780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37178"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4F116014"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9FBE33"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35089AF"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53BEF2A3" w14:textId="77777777" w:rsidR="00A87808" w:rsidRPr="00016AF3" w:rsidRDefault="00A87808" w:rsidP="00A87808">
                      <w:pPr>
                        <w:jc w:val="center"/>
                        <w:rPr>
                          <w:rFonts w:ascii="Palatino Linotype" w:hAnsi="Palatino Linotype"/>
                          <w:b/>
                          <w:sz w:val="24"/>
                          <w:szCs w:val="24"/>
                        </w:rPr>
                      </w:pPr>
                    </w:p>
                  </w:txbxContent>
                </v:textbox>
                <w10:wrap anchorx="margin"/>
              </v:shape>
            </w:pict>
          </mc:Fallback>
        </mc:AlternateContent>
      </w:r>
    </w:p>
    <w:p w14:paraId="3D746867"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35D604F8"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6E8977DB"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244D3EA6"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42691D3A"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2AC7FDA1" w14:textId="77777777" w:rsidR="00A87808" w:rsidRPr="00F012DF" w:rsidRDefault="00A87808" w:rsidP="00A87808">
      <w:pPr>
        <w:spacing w:line="360" w:lineRule="auto"/>
        <w:ind w:right="-93"/>
        <w:jc w:val="both"/>
        <w:rPr>
          <w:rFonts w:ascii="Palatino Linotype" w:eastAsia="Calibri" w:hAnsi="Palatino Linotype" w:cs="Tahoma"/>
          <w:b/>
          <w:bCs/>
          <w:sz w:val="22"/>
          <w:szCs w:val="22"/>
          <w:lang w:eastAsia="en-US"/>
        </w:rPr>
      </w:pPr>
    </w:p>
    <w:p w14:paraId="5559C0B6" w14:textId="77777777" w:rsidR="00A87808" w:rsidRPr="00F012DF" w:rsidRDefault="00A87808" w:rsidP="00A8780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4864" behindDoc="0" locked="0" layoutInCell="1" allowOverlap="1" wp14:anchorId="0BF99232" wp14:editId="006A3786">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CD7FD5"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BADECA3"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A5C1664"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09D3A078" w14:textId="77777777" w:rsidR="00A87808" w:rsidRPr="00DA1AD1" w:rsidRDefault="00A87808" w:rsidP="00A8780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9232" id="Cuadro de texto 35" o:spid="_x0000_s1027" type="#_x0000_t202" style="position:absolute;left:0;text-align:left;margin-left:237.15pt;margin-top:.75pt;width:220.5pt;height:6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9CD7FD5"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BADECA3"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A5C1664"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09D3A078" w14:textId="77777777" w:rsidR="00A87808" w:rsidRPr="00DA1AD1" w:rsidRDefault="00A87808" w:rsidP="00A8780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05E0BB5E" wp14:editId="1980B4A8">
                <wp:simplePos x="0" y="0"/>
                <wp:positionH relativeFrom="margin">
                  <wp:align>left</wp:align>
                </wp:positionH>
                <wp:positionV relativeFrom="paragraph">
                  <wp:posOffset>12328</wp:posOffset>
                </wp:positionV>
                <wp:extent cx="1943100" cy="752475"/>
                <wp:effectExtent l="0" t="0" r="19050" b="285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157914"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4D2CC89"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5FD5633"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02E09F60" w14:textId="77777777" w:rsidR="00A87808" w:rsidRPr="00DA1AD1" w:rsidRDefault="00A87808" w:rsidP="00A8780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BB5E" id="Cuadro de texto 9" o:spid="_x0000_s1028" type="#_x0000_t202" style="position:absolute;left:0;text-align:left;margin-left:0;margin-top:.95pt;width:153pt;height:59.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5AnwIAANkFAAAOAAAAZHJzL2Uyb0RvYy54bWysVFtv2jAUfp+0/2D5fQQotAM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OXo/kCfAgAA2QUAAA4AAAAAAAAAAAAAAAAALgIAAGRycy9lMm9E&#10;b2MueG1sUEsBAi0AFAAGAAgAAAAhABJTHqPYAAAABgEAAA8AAAAAAAAAAAAAAAAA+QQAAGRycy9k&#10;b3ducmV2LnhtbFBLBQYAAAAABAAEAPMAAAD+BQAAAAA=&#10;" fillcolor="white [3201]" strokecolor="white [3212]" strokeweight=".5pt">
                <v:path arrowok="t"/>
                <v:textbox>
                  <w:txbxContent>
                    <w:p w14:paraId="5A157914"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4D2CC89"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5FD5633" w14:textId="77777777" w:rsidR="00A87808" w:rsidRPr="00DA1AD1"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02E09F60" w14:textId="77777777" w:rsidR="00A87808" w:rsidRPr="00DA1AD1" w:rsidRDefault="00A87808" w:rsidP="00A87808">
                      <w:pPr>
                        <w:jc w:val="center"/>
                        <w:rPr>
                          <w:sz w:val="18"/>
                        </w:rPr>
                      </w:pPr>
                    </w:p>
                  </w:txbxContent>
                </v:textbox>
                <w10:wrap anchorx="margin"/>
              </v:shape>
            </w:pict>
          </mc:Fallback>
        </mc:AlternateContent>
      </w:r>
    </w:p>
    <w:p w14:paraId="6F42DAEF" w14:textId="77777777" w:rsidR="00A87808" w:rsidRPr="00F012DF" w:rsidRDefault="00A87808" w:rsidP="00A87808">
      <w:pPr>
        <w:spacing w:line="360" w:lineRule="auto"/>
        <w:ind w:right="-93"/>
        <w:jc w:val="both"/>
        <w:rPr>
          <w:rFonts w:ascii="Palatino Linotype" w:eastAsia="Calibri" w:hAnsi="Palatino Linotype" w:cs="Tahoma"/>
          <w:b/>
          <w:bCs/>
          <w:sz w:val="22"/>
          <w:szCs w:val="22"/>
          <w:lang w:eastAsia="en-US"/>
        </w:rPr>
      </w:pPr>
    </w:p>
    <w:p w14:paraId="72D5F456" w14:textId="77777777" w:rsidR="00A87808" w:rsidRPr="00F012DF" w:rsidRDefault="00A87808" w:rsidP="00A87808">
      <w:pPr>
        <w:spacing w:line="360" w:lineRule="auto"/>
        <w:ind w:right="-93"/>
        <w:jc w:val="both"/>
        <w:rPr>
          <w:rFonts w:ascii="Palatino Linotype" w:eastAsia="Calibri" w:hAnsi="Palatino Linotype" w:cs="Tahoma"/>
          <w:b/>
          <w:bCs/>
          <w:sz w:val="22"/>
          <w:szCs w:val="22"/>
          <w:lang w:eastAsia="en-US"/>
        </w:rPr>
      </w:pPr>
    </w:p>
    <w:p w14:paraId="150B8EA4"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55931961" w14:textId="77777777" w:rsidR="00A87808" w:rsidRPr="00F012DF" w:rsidRDefault="00A87808" w:rsidP="00A87808">
      <w:pPr>
        <w:spacing w:line="360" w:lineRule="auto"/>
        <w:ind w:right="-93"/>
        <w:jc w:val="both"/>
        <w:rPr>
          <w:rFonts w:ascii="Palatino Linotype" w:eastAsia="Calibri" w:hAnsi="Palatino Linotype" w:cs="Tahoma"/>
          <w:b/>
          <w:bCs/>
          <w:sz w:val="22"/>
          <w:szCs w:val="22"/>
          <w:lang w:eastAsia="en-US"/>
        </w:rPr>
      </w:pPr>
    </w:p>
    <w:p w14:paraId="776BE5BE" w14:textId="77777777" w:rsidR="00A87808" w:rsidRDefault="00A87808" w:rsidP="00A87808">
      <w:pPr>
        <w:spacing w:line="360" w:lineRule="auto"/>
        <w:ind w:right="-93"/>
        <w:jc w:val="both"/>
        <w:rPr>
          <w:rFonts w:ascii="Palatino Linotype" w:eastAsia="Calibri" w:hAnsi="Palatino Linotype" w:cs="Tahoma"/>
          <w:b/>
          <w:bCs/>
          <w:sz w:val="22"/>
          <w:szCs w:val="22"/>
          <w:lang w:eastAsia="en-US"/>
        </w:rPr>
      </w:pPr>
    </w:p>
    <w:p w14:paraId="0159A4C3" w14:textId="77777777"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7936" behindDoc="0" locked="0" layoutInCell="1" allowOverlap="1" wp14:anchorId="799F5625" wp14:editId="70B8C474">
                <wp:simplePos x="0" y="0"/>
                <wp:positionH relativeFrom="margin">
                  <wp:align>right</wp:align>
                </wp:positionH>
                <wp:positionV relativeFrom="paragraph">
                  <wp:posOffset>5080</wp:posOffset>
                </wp:positionV>
                <wp:extent cx="2276475" cy="724618"/>
                <wp:effectExtent l="0" t="0" r="28575" b="18415"/>
                <wp:wrapNone/>
                <wp:docPr id="1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09C4FF"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4D7320C"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EA7ADCE" w14:textId="77777777" w:rsidR="00A87808" w:rsidRPr="00DA1AD1" w:rsidRDefault="00A87808" w:rsidP="00A87808">
                            <w:pPr>
                              <w:jc w:val="center"/>
                              <w:rPr>
                                <w:rFonts w:ascii="Palatino Linotype" w:hAnsi="Palatino Linotype"/>
                                <w:b/>
                                <w:sz w:val="18"/>
                              </w:rPr>
                            </w:pPr>
                            <w:r w:rsidRPr="00DA1AD1">
                              <w:rPr>
                                <w:rFonts w:ascii="Palatino Linotype" w:hAnsi="Palatino Linotype"/>
                                <w:b/>
                                <w:sz w:val="22"/>
                                <w:szCs w:val="24"/>
                              </w:rPr>
                              <w:t>(Rúbrica)</w:t>
                            </w:r>
                          </w:p>
                          <w:p w14:paraId="31C3A190" w14:textId="77777777" w:rsidR="00A87808" w:rsidRDefault="00A87808" w:rsidP="00A87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5625" id="_x0000_s1029" type="#_x0000_t202" style="position:absolute;left:0;text-align:left;margin-left:128.05pt;margin-top:.4pt;width:179.25pt;height:57.0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zO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poyzOoQIAANoFAAAOAAAAAAAAAAAAAAAAAC4CAABkcnMv&#10;ZTJvRG9jLnhtbFBLAQItABQABgAIAAAAIQBKKZtS2gAAAAUBAAAPAAAAAAAAAAAAAAAAAPsEAABk&#10;cnMvZG93bnJldi54bWxQSwUGAAAAAAQABADzAAAAAgYAAAAA&#10;" fillcolor="white [3201]" strokecolor="white [3212]" strokeweight=".5pt">
                <v:path arrowok="t"/>
                <v:textbox>
                  <w:txbxContent>
                    <w:p w14:paraId="2F09C4FF"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4D7320C"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EA7ADCE" w14:textId="77777777" w:rsidR="00A87808" w:rsidRPr="00DA1AD1" w:rsidRDefault="00A87808" w:rsidP="00A87808">
                      <w:pPr>
                        <w:jc w:val="center"/>
                        <w:rPr>
                          <w:rFonts w:ascii="Palatino Linotype" w:hAnsi="Palatino Linotype"/>
                          <w:b/>
                          <w:sz w:val="18"/>
                        </w:rPr>
                      </w:pPr>
                      <w:r w:rsidRPr="00DA1AD1">
                        <w:rPr>
                          <w:rFonts w:ascii="Palatino Linotype" w:hAnsi="Palatino Linotype"/>
                          <w:b/>
                          <w:sz w:val="22"/>
                          <w:szCs w:val="24"/>
                        </w:rPr>
                        <w:t>(Rúbrica)</w:t>
                      </w:r>
                    </w:p>
                    <w:p w14:paraId="31C3A190" w14:textId="77777777" w:rsidR="00A87808" w:rsidRDefault="00A87808" w:rsidP="00A87808"/>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6912" behindDoc="0" locked="0" layoutInCell="1" allowOverlap="1" wp14:anchorId="7B5581A9" wp14:editId="1A5C2369">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543766"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FDE10DB"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39825E" w14:textId="3B8B36A7" w:rsidR="00A87808" w:rsidRPr="00DA1AD1" w:rsidRDefault="00A87808" w:rsidP="00A87808">
                            <w:pPr>
                              <w:jc w:val="center"/>
                              <w:rPr>
                                <w:rFonts w:ascii="Palatino Linotype" w:hAnsi="Palatino Linotype"/>
                                <w:b/>
                                <w:sz w:val="18"/>
                              </w:rPr>
                            </w:pPr>
                            <w:r w:rsidRPr="00DA1AD1">
                              <w:rPr>
                                <w:rFonts w:ascii="Palatino Linotype" w:hAnsi="Palatino Linotype"/>
                                <w:b/>
                                <w:sz w:val="22"/>
                                <w:szCs w:val="24"/>
                              </w:rPr>
                              <w:t>(</w:t>
                            </w:r>
                            <w:r w:rsidR="004A7319">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581A9"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53.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2E543766"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FDE10DB"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39825E" w14:textId="3B8B36A7" w:rsidR="00A87808" w:rsidRPr="00DA1AD1" w:rsidRDefault="00A87808" w:rsidP="00A87808">
                      <w:pPr>
                        <w:jc w:val="center"/>
                        <w:rPr>
                          <w:rFonts w:ascii="Palatino Linotype" w:hAnsi="Palatino Linotype"/>
                          <w:b/>
                          <w:sz w:val="18"/>
                        </w:rPr>
                      </w:pPr>
                      <w:r w:rsidRPr="00DA1AD1">
                        <w:rPr>
                          <w:rFonts w:ascii="Palatino Linotype" w:hAnsi="Palatino Linotype"/>
                          <w:b/>
                          <w:sz w:val="22"/>
                          <w:szCs w:val="24"/>
                        </w:rPr>
                        <w:t>(</w:t>
                      </w:r>
                      <w:r w:rsidR="004A7319">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v:textbox>
                <w10:wrap anchorx="margin"/>
              </v:shape>
            </w:pict>
          </mc:Fallback>
        </mc:AlternateContent>
      </w:r>
    </w:p>
    <w:p w14:paraId="67126E55" w14:textId="77777777"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p>
    <w:p w14:paraId="491F9423" w14:textId="77777777"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p>
    <w:p w14:paraId="5B82DF2D" w14:textId="77777777" w:rsidR="00A87808" w:rsidRDefault="00A87808" w:rsidP="00A87808">
      <w:pPr>
        <w:spacing w:line="360" w:lineRule="auto"/>
        <w:ind w:right="-93"/>
        <w:jc w:val="both"/>
        <w:rPr>
          <w:rFonts w:ascii="Palatino Linotype" w:eastAsia="Calibri" w:hAnsi="Palatino Linotype" w:cs="Tahoma"/>
          <w:bCs/>
          <w:sz w:val="22"/>
          <w:szCs w:val="22"/>
          <w:lang w:eastAsia="en-US"/>
        </w:rPr>
      </w:pPr>
    </w:p>
    <w:p w14:paraId="074179E1" w14:textId="77777777" w:rsidR="00A87808" w:rsidRDefault="00A87808" w:rsidP="00A87808">
      <w:pPr>
        <w:spacing w:line="360" w:lineRule="auto"/>
        <w:ind w:right="-93"/>
        <w:jc w:val="both"/>
        <w:rPr>
          <w:rFonts w:ascii="Palatino Linotype" w:eastAsia="Calibri" w:hAnsi="Palatino Linotype" w:cs="Tahoma"/>
          <w:bCs/>
          <w:sz w:val="22"/>
          <w:szCs w:val="22"/>
          <w:lang w:eastAsia="en-US"/>
        </w:rPr>
      </w:pPr>
    </w:p>
    <w:p w14:paraId="75ED65D5" w14:textId="77777777" w:rsidR="00A87808" w:rsidRPr="00F012DF" w:rsidRDefault="00A87808" w:rsidP="00A87808">
      <w:pPr>
        <w:spacing w:line="360" w:lineRule="auto"/>
        <w:ind w:right="-93"/>
        <w:jc w:val="both"/>
        <w:rPr>
          <w:rFonts w:ascii="Palatino Linotype" w:eastAsia="Calibri" w:hAnsi="Palatino Linotype" w:cs="Tahoma"/>
          <w:bCs/>
          <w:sz w:val="22"/>
          <w:szCs w:val="22"/>
          <w:lang w:eastAsia="en-US"/>
        </w:rPr>
      </w:pPr>
    </w:p>
    <w:p w14:paraId="46B8A0BB" w14:textId="77777777" w:rsidR="00A87808" w:rsidRDefault="00A87808" w:rsidP="00A87808">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5888" behindDoc="0" locked="0" layoutInCell="1" allowOverlap="1" wp14:anchorId="5BC74617" wp14:editId="06D8BD1F">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BF35CB"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87F7799"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D1C1407" w14:textId="77777777" w:rsidR="00A87808"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49393CAA" w14:textId="77777777" w:rsidR="00A87808" w:rsidRDefault="00A87808" w:rsidP="00A87808">
                            <w:pPr>
                              <w:jc w:val="center"/>
                              <w:rPr>
                                <w:rFonts w:ascii="Palatino Linotype" w:hAnsi="Palatino Linotype"/>
                                <w:b/>
                                <w:sz w:val="22"/>
                                <w:szCs w:val="24"/>
                              </w:rPr>
                            </w:pPr>
                          </w:p>
                          <w:p w14:paraId="33D923B8" w14:textId="77777777" w:rsidR="00A87808" w:rsidRPr="00DA1AD1" w:rsidRDefault="00A87808" w:rsidP="00A87808">
                            <w:pPr>
                              <w:jc w:val="center"/>
                              <w:rPr>
                                <w:rFonts w:ascii="Palatino Linotype" w:hAnsi="Palatino Linotype"/>
                                <w:b/>
                                <w:sz w:val="22"/>
                                <w:szCs w:val="24"/>
                              </w:rPr>
                            </w:pPr>
                          </w:p>
                          <w:p w14:paraId="2C3C1B24" w14:textId="77777777" w:rsidR="00A87808" w:rsidRPr="00DA1AD1" w:rsidRDefault="00A87808" w:rsidP="00A87808">
                            <w:pPr>
                              <w:jc w:val="center"/>
                              <w:rPr>
                                <w:rFonts w:ascii="Palatino Linotype" w:hAnsi="Palatino Linotype"/>
                                <w:sz w:val="22"/>
                                <w:szCs w:val="24"/>
                              </w:rPr>
                            </w:pPr>
                          </w:p>
                          <w:p w14:paraId="18EA10FE" w14:textId="77777777" w:rsidR="00A87808" w:rsidRPr="00EF2FC0" w:rsidRDefault="00A87808" w:rsidP="00A87808">
                            <w:pPr>
                              <w:jc w:val="center"/>
                              <w:rPr>
                                <w:rFonts w:ascii="Palatino Linotype" w:hAnsi="Palatino Linotype"/>
                                <w:sz w:val="24"/>
                                <w:szCs w:val="24"/>
                              </w:rPr>
                            </w:pPr>
                          </w:p>
                          <w:p w14:paraId="669A9CBD" w14:textId="77777777" w:rsidR="00A87808" w:rsidRDefault="00A87808" w:rsidP="00A87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4617" id="Cuadro de texto 24" o:spid="_x0000_s1031" type="#_x0000_t202" style="position:absolute;left:0;text-align:left;margin-left:180.7pt;margin-top:.8pt;width:248.25pt;height:5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EBF35CB" w14:textId="77777777" w:rsidR="00A87808" w:rsidRPr="00DA1AD1" w:rsidRDefault="00A87808" w:rsidP="00A8780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87F7799" w14:textId="77777777" w:rsidR="00A87808" w:rsidRPr="00DA1AD1" w:rsidRDefault="00A87808" w:rsidP="00A8780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D1C1407" w14:textId="77777777" w:rsidR="00A87808" w:rsidRDefault="00A87808" w:rsidP="00A87808">
                      <w:pPr>
                        <w:jc w:val="center"/>
                        <w:rPr>
                          <w:rFonts w:ascii="Palatino Linotype" w:hAnsi="Palatino Linotype"/>
                          <w:b/>
                          <w:sz w:val="22"/>
                          <w:szCs w:val="24"/>
                        </w:rPr>
                      </w:pPr>
                      <w:r w:rsidRPr="00DA1AD1">
                        <w:rPr>
                          <w:rFonts w:ascii="Palatino Linotype" w:hAnsi="Palatino Linotype"/>
                          <w:b/>
                          <w:sz w:val="22"/>
                          <w:szCs w:val="24"/>
                        </w:rPr>
                        <w:t>(Rúbrica)</w:t>
                      </w:r>
                    </w:p>
                    <w:p w14:paraId="49393CAA" w14:textId="77777777" w:rsidR="00A87808" w:rsidRDefault="00A87808" w:rsidP="00A87808">
                      <w:pPr>
                        <w:jc w:val="center"/>
                        <w:rPr>
                          <w:rFonts w:ascii="Palatino Linotype" w:hAnsi="Palatino Linotype"/>
                          <w:b/>
                          <w:sz w:val="22"/>
                          <w:szCs w:val="24"/>
                        </w:rPr>
                      </w:pPr>
                    </w:p>
                    <w:p w14:paraId="33D923B8" w14:textId="77777777" w:rsidR="00A87808" w:rsidRPr="00DA1AD1" w:rsidRDefault="00A87808" w:rsidP="00A87808">
                      <w:pPr>
                        <w:jc w:val="center"/>
                        <w:rPr>
                          <w:rFonts w:ascii="Palatino Linotype" w:hAnsi="Palatino Linotype"/>
                          <w:b/>
                          <w:sz w:val="22"/>
                          <w:szCs w:val="24"/>
                        </w:rPr>
                      </w:pPr>
                    </w:p>
                    <w:p w14:paraId="2C3C1B24" w14:textId="77777777" w:rsidR="00A87808" w:rsidRPr="00DA1AD1" w:rsidRDefault="00A87808" w:rsidP="00A87808">
                      <w:pPr>
                        <w:jc w:val="center"/>
                        <w:rPr>
                          <w:rFonts w:ascii="Palatino Linotype" w:hAnsi="Palatino Linotype"/>
                          <w:sz w:val="22"/>
                          <w:szCs w:val="24"/>
                        </w:rPr>
                      </w:pPr>
                    </w:p>
                    <w:p w14:paraId="18EA10FE" w14:textId="77777777" w:rsidR="00A87808" w:rsidRPr="00EF2FC0" w:rsidRDefault="00A87808" w:rsidP="00A87808">
                      <w:pPr>
                        <w:jc w:val="center"/>
                        <w:rPr>
                          <w:rFonts w:ascii="Palatino Linotype" w:hAnsi="Palatino Linotype"/>
                          <w:sz w:val="24"/>
                          <w:szCs w:val="24"/>
                        </w:rPr>
                      </w:pPr>
                    </w:p>
                    <w:p w14:paraId="669A9CBD" w14:textId="77777777" w:rsidR="00A87808" w:rsidRDefault="00A87808" w:rsidP="00A87808"/>
                  </w:txbxContent>
                </v:textbox>
                <w10:wrap anchorx="page"/>
              </v:shape>
            </w:pict>
          </mc:Fallback>
        </mc:AlternateContent>
      </w:r>
    </w:p>
    <w:p w14:paraId="33FB088A" w14:textId="77777777" w:rsidR="00A87808" w:rsidRPr="006A36F7" w:rsidRDefault="00A87808" w:rsidP="00A87808">
      <w:pPr>
        <w:spacing w:line="360" w:lineRule="auto"/>
        <w:jc w:val="both"/>
        <w:rPr>
          <w:rFonts w:ascii="Palatino Linotype" w:hAnsi="Palatino Linotype" w:cs="Tahoma"/>
          <w:sz w:val="22"/>
          <w:szCs w:val="22"/>
        </w:rPr>
      </w:pPr>
    </w:p>
    <w:p w14:paraId="697DC9DE" w14:textId="77777777" w:rsidR="00A87808" w:rsidRDefault="00A87808" w:rsidP="00417AB6">
      <w:pPr>
        <w:tabs>
          <w:tab w:val="left" w:pos="8931"/>
        </w:tabs>
        <w:spacing w:line="360" w:lineRule="auto"/>
        <w:ind w:right="-93"/>
        <w:jc w:val="both"/>
        <w:rPr>
          <w:rFonts w:ascii="Palatino Linotype" w:eastAsia="Calibri" w:hAnsi="Palatino Linotype" w:cs="Arial"/>
          <w:sz w:val="22"/>
          <w:szCs w:val="22"/>
          <w:lang w:eastAsia="en-US"/>
        </w:rPr>
      </w:pPr>
    </w:p>
    <w:p w14:paraId="335848C9" w14:textId="129B7F2B" w:rsidR="000A238F" w:rsidRPr="00985849" w:rsidRDefault="000813B0" w:rsidP="00417AB6">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w:t>
      </w:r>
      <w:r w:rsidR="000B0048">
        <w:rPr>
          <w:rFonts w:ascii="Palatino Linotype" w:eastAsia="Calibri" w:hAnsi="Palatino Linotype" w:cs="Arial"/>
          <w:sz w:val="22"/>
          <w:szCs w:val="22"/>
          <w:lang w:eastAsia="en-US"/>
        </w:rPr>
        <w:t xml:space="preserve"> </w:t>
      </w:r>
      <w:r w:rsidR="001C3980">
        <w:rPr>
          <w:rFonts w:ascii="Palatino Linotype" w:eastAsia="Calibri" w:hAnsi="Palatino Linotype" w:cs="Arial"/>
          <w:sz w:val="22"/>
          <w:szCs w:val="22"/>
          <w:lang w:eastAsia="en-US"/>
        </w:rPr>
        <w:t>dieciséis de octubre</w:t>
      </w:r>
      <w:r w:rsidR="00A42473">
        <w:rPr>
          <w:rFonts w:ascii="Palatino Linotype" w:eastAsia="Calibri" w:hAnsi="Palatino Linotype" w:cs="Arial"/>
          <w:sz w:val="22"/>
          <w:szCs w:val="22"/>
          <w:lang w:eastAsia="en-US"/>
        </w:rPr>
        <w:t xml:space="preserve"> de dos mil diecinueve</w:t>
      </w:r>
      <w:r w:rsidR="00F4018F" w:rsidRPr="00985849">
        <w:rPr>
          <w:rFonts w:ascii="Palatino Linotype" w:eastAsia="Calibri" w:hAnsi="Palatino Linotype" w:cs="Arial"/>
          <w:sz w:val="22"/>
          <w:szCs w:val="22"/>
          <w:lang w:eastAsia="en-US"/>
        </w:rPr>
        <w:t xml:space="preserve">, emitida en el </w:t>
      </w:r>
      <w:r w:rsidR="00A87808">
        <w:rPr>
          <w:rFonts w:ascii="Palatino Linotype" w:eastAsia="Calibri" w:hAnsi="Palatino Linotype" w:cs="Arial"/>
          <w:sz w:val="22"/>
          <w:szCs w:val="22"/>
          <w:lang w:eastAsia="en-US"/>
        </w:rPr>
        <w:t>R</w:t>
      </w:r>
      <w:r w:rsidR="00F4018F" w:rsidRPr="00985849">
        <w:rPr>
          <w:rFonts w:ascii="Palatino Linotype" w:eastAsia="Calibri" w:hAnsi="Palatino Linotype" w:cs="Arial"/>
          <w:sz w:val="22"/>
          <w:szCs w:val="22"/>
          <w:lang w:eastAsia="en-US"/>
        </w:rPr>
        <w:t xml:space="preserve">ecurso de </w:t>
      </w:r>
      <w:r w:rsidR="00A87808">
        <w:rPr>
          <w:rFonts w:ascii="Palatino Linotype" w:eastAsia="Calibri" w:hAnsi="Palatino Linotype" w:cs="Arial"/>
          <w:sz w:val="22"/>
          <w:szCs w:val="22"/>
          <w:lang w:eastAsia="en-US"/>
        </w:rPr>
        <w:t>R</w:t>
      </w:r>
      <w:r w:rsidR="00F4018F" w:rsidRPr="00985849">
        <w:rPr>
          <w:rFonts w:ascii="Palatino Linotype" w:eastAsia="Calibri" w:hAnsi="Palatino Linotype" w:cs="Arial"/>
          <w:sz w:val="22"/>
          <w:szCs w:val="22"/>
          <w:lang w:eastAsia="en-US"/>
        </w:rPr>
        <w:t xml:space="preserve">evisión número </w:t>
      </w:r>
      <w:r w:rsidR="001C3980" w:rsidRPr="001C3980">
        <w:rPr>
          <w:rFonts w:ascii="Palatino Linotype" w:eastAsia="Calibri" w:hAnsi="Palatino Linotype" w:cs="Arial"/>
          <w:b/>
          <w:bCs/>
          <w:sz w:val="22"/>
          <w:szCs w:val="22"/>
          <w:lang w:eastAsia="en-US"/>
        </w:rPr>
        <w:t>06486/INFOEM/IP/RR/2019</w:t>
      </w:r>
      <w:r w:rsidR="00E86361" w:rsidRPr="00E36C85">
        <w:rPr>
          <w:rFonts w:ascii="Palatino Linotype" w:eastAsia="Calibri" w:hAnsi="Palatino Linotype" w:cs="Arial"/>
          <w:b/>
          <w:sz w:val="22"/>
          <w:szCs w:val="22"/>
          <w:lang w:eastAsia="en-US"/>
        </w:rPr>
        <w:t>.</w:t>
      </w:r>
    </w:p>
    <w:sectPr w:rsidR="000A238F" w:rsidRPr="00985849" w:rsidSect="00DB7E5F">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AB2BA" w14:textId="77777777" w:rsidR="0055276C" w:rsidRDefault="0055276C" w:rsidP="00B31222">
      <w:r>
        <w:separator/>
      </w:r>
    </w:p>
  </w:endnote>
  <w:endnote w:type="continuationSeparator" w:id="0">
    <w:p w14:paraId="2B42ED8A" w14:textId="77777777" w:rsidR="0055276C" w:rsidRDefault="0055276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6434C87F" w:rsidR="00A23F89" w:rsidRDefault="00A23F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4F13">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4F13">
              <w:rPr>
                <w:b/>
                <w:bCs/>
                <w:noProof/>
              </w:rPr>
              <w:t>45</w:t>
            </w:r>
            <w:r>
              <w:rPr>
                <w:b/>
                <w:bCs/>
                <w:sz w:val="24"/>
                <w:szCs w:val="24"/>
              </w:rPr>
              <w:fldChar w:fldCharType="end"/>
            </w:r>
          </w:p>
        </w:sdtContent>
      </w:sdt>
    </w:sdtContent>
  </w:sdt>
  <w:p w14:paraId="0D1A5E3D" w14:textId="77777777" w:rsidR="00A23F89" w:rsidRDefault="00A23F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526CF31C" w:rsidR="00A23F89" w:rsidRDefault="00A23F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4F1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4F13">
              <w:rPr>
                <w:b/>
                <w:bCs/>
                <w:noProof/>
              </w:rPr>
              <w:t>45</w:t>
            </w:r>
            <w:r>
              <w:rPr>
                <w:b/>
                <w:bCs/>
                <w:sz w:val="24"/>
                <w:szCs w:val="24"/>
              </w:rPr>
              <w:fldChar w:fldCharType="end"/>
            </w:r>
          </w:p>
        </w:sdtContent>
      </w:sdt>
    </w:sdtContent>
  </w:sdt>
  <w:p w14:paraId="6B8C3AC6" w14:textId="77777777" w:rsidR="00A23F89" w:rsidRDefault="00A23F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CB810" w14:textId="77777777" w:rsidR="0055276C" w:rsidRDefault="0055276C" w:rsidP="00B31222">
      <w:r>
        <w:separator/>
      </w:r>
    </w:p>
  </w:footnote>
  <w:footnote w:type="continuationSeparator" w:id="0">
    <w:p w14:paraId="2A936C4D" w14:textId="77777777" w:rsidR="0055276C" w:rsidRDefault="0055276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23F89" w:rsidRPr="005C106F" w14:paraId="1215758E" w14:textId="77777777" w:rsidTr="00202DB8">
      <w:trPr>
        <w:trHeight w:val="1435"/>
      </w:trPr>
      <w:tc>
        <w:tcPr>
          <w:tcW w:w="2835" w:type="dxa"/>
          <w:shd w:val="clear" w:color="auto" w:fill="auto"/>
        </w:tcPr>
        <w:p w14:paraId="597850E4" w14:textId="77777777" w:rsidR="00A23F89" w:rsidRPr="005C106F" w:rsidRDefault="00A23F89"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A23F89" w:rsidRDefault="00A23F89"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A23F89" w14:paraId="1AF675D1" w14:textId="77777777" w:rsidTr="00753ABF">
            <w:trPr>
              <w:gridBefore w:val="1"/>
              <w:gridAfter w:val="1"/>
              <w:wBefore w:w="572" w:type="dxa"/>
              <w:wAfter w:w="142" w:type="dxa"/>
              <w:trHeight w:val="144"/>
            </w:trPr>
            <w:tc>
              <w:tcPr>
                <w:tcW w:w="2552" w:type="dxa"/>
              </w:tcPr>
              <w:p w14:paraId="3814B8E6" w14:textId="77777777" w:rsidR="00A23F89" w:rsidRPr="00026EBB" w:rsidRDefault="00A23F8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2B2A13F8" w:rsidR="00A23F89" w:rsidRPr="00026EBB" w:rsidRDefault="00A23F89" w:rsidP="001F45C6">
                <w:pPr>
                  <w:tabs>
                    <w:tab w:val="right" w:pos="8838"/>
                  </w:tabs>
                  <w:ind w:left="-28"/>
                  <w:jc w:val="both"/>
                  <w:rPr>
                    <w:rFonts w:ascii="Palatino Linotype" w:eastAsia="Calibri" w:hAnsi="Palatino Linotype" w:cs="Tahoma"/>
                    <w:bCs/>
                    <w:sz w:val="22"/>
                    <w:szCs w:val="22"/>
                    <w:lang w:eastAsia="en-US"/>
                  </w:rPr>
                </w:pPr>
                <w:r w:rsidRPr="004A6BFA">
                  <w:rPr>
                    <w:rFonts w:ascii="Palatino Linotype" w:eastAsia="Calibri" w:hAnsi="Palatino Linotype" w:cs="Tahoma"/>
                    <w:bCs/>
                    <w:sz w:val="22"/>
                    <w:szCs w:val="22"/>
                    <w:lang w:eastAsia="en-US"/>
                  </w:rPr>
                  <w:t>06486/INFOEM/IP/RR/2019</w:t>
                </w:r>
              </w:p>
            </w:tc>
          </w:tr>
          <w:tr w:rsidR="00A23F89" w14:paraId="32EAA7FA" w14:textId="77777777" w:rsidTr="00753ABF">
            <w:trPr>
              <w:gridBefore w:val="1"/>
              <w:gridAfter w:val="1"/>
              <w:wBefore w:w="572" w:type="dxa"/>
              <w:wAfter w:w="142" w:type="dxa"/>
              <w:trHeight w:val="138"/>
            </w:trPr>
            <w:tc>
              <w:tcPr>
                <w:tcW w:w="2552" w:type="dxa"/>
              </w:tcPr>
              <w:p w14:paraId="7C129E3A" w14:textId="77777777" w:rsidR="00A23F89" w:rsidRPr="00026EBB" w:rsidRDefault="00A23F8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0B8723EC" w:rsidR="00A23F89" w:rsidRPr="00026EBB" w:rsidRDefault="00A23F89" w:rsidP="00617367">
                <w:pPr>
                  <w:tabs>
                    <w:tab w:val="right" w:pos="8838"/>
                  </w:tabs>
                  <w:ind w:right="171"/>
                  <w:jc w:val="both"/>
                  <w:rPr>
                    <w:rFonts w:ascii="Palatino Linotype" w:eastAsia="Calibri" w:hAnsi="Palatino Linotype" w:cs="Tahoma"/>
                    <w:b/>
                    <w:sz w:val="22"/>
                    <w:szCs w:val="22"/>
                    <w:lang w:val="es-MX" w:eastAsia="en-US"/>
                  </w:rPr>
                </w:pPr>
                <w:r w:rsidRPr="00825C43">
                  <w:rPr>
                    <w:rFonts w:ascii="Palatino Linotype" w:eastAsia="Calibri" w:hAnsi="Palatino Linotype" w:cs="Tahoma"/>
                    <w:sz w:val="22"/>
                    <w:szCs w:val="22"/>
                    <w:lang w:val="es-MX" w:eastAsia="en-US"/>
                  </w:rPr>
                  <w:t>Ayuntamiento de Tequixquiac</w:t>
                </w:r>
              </w:p>
            </w:tc>
          </w:tr>
          <w:tr w:rsidR="00A23F89" w14:paraId="33858CA6" w14:textId="77777777" w:rsidTr="00753ABF">
            <w:trPr>
              <w:trHeight w:val="283"/>
            </w:trPr>
            <w:tc>
              <w:tcPr>
                <w:tcW w:w="3124" w:type="dxa"/>
                <w:gridSpan w:val="2"/>
              </w:tcPr>
              <w:p w14:paraId="6F3AF42A" w14:textId="77777777" w:rsidR="00A23F89" w:rsidRPr="00026EBB" w:rsidRDefault="00A23F89"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43B5E100" w14:textId="77777777" w:rsidR="00A23F89" w:rsidRPr="00026EBB" w:rsidRDefault="00A23F89"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571995E" w14:textId="77777777" w:rsidR="00A23F89" w:rsidRPr="005C106F" w:rsidRDefault="00A23F89" w:rsidP="005743D2">
          <w:pPr>
            <w:tabs>
              <w:tab w:val="right" w:pos="8838"/>
            </w:tabs>
            <w:ind w:left="-28"/>
            <w:jc w:val="both"/>
            <w:rPr>
              <w:rFonts w:ascii="Arial" w:eastAsia="Calibri" w:hAnsi="Arial" w:cs="Arial"/>
              <w:b/>
              <w:sz w:val="22"/>
              <w:szCs w:val="22"/>
              <w:lang w:eastAsia="en-US"/>
            </w:rPr>
          </w:pPr>
        </w:p>
      </w:tc>
    </w:tr>
  </w:tbl>
  <w:p w14:paraId="5C4B8A39" w14:textId="77777777" w:rsidR="00A23F89" w:rsidRPr="00443C6B" w:rsidRDefault="00A23F8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23F89" w:rsidRPr="005C106F" w14:paraId="39FCF530" w14:textId="77777777" w:rsidTr="003B165A">
      <w:trPr>
        <w:trHeight w:val="1435"/>
      </w:trPr>
      <w:tc>
        <w:tcPr>
          <w:tcW w:w="2835" w:type="dxa"/>
          <w:shd w:val="clear" w:color="auto" w:fill="auto"/>
        </w:tcPr>
        <w:p w14:paraId="14B8F523" w14:textId="77777777" w:rsidR="00A23F89" w:rsidRPr="005C106F" w:rsidRDefault="00A23F89"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A23F89" w:rsidRPr="005C106F" w:rsidRDefault="00A23F89" w:rsidP="00DB7E5F">
          <w:pPr>
            <w:tabs>
              <w:tab w:val="right" w:pos="8838"/>
            </w:tabs>
            <w:ind w:left="-28"/>
            <w:jc w:val="both"/>
            <w:rPr>
              <w:rFonts w:ascii="Arial" w:eastAsia="Calibri" w:hAnsi="Arial" w:cs="Arial"/>
              <w:b/>
              <w:sz w:val="22"/>
              <w:szCs w:val="22"/>
              <w:lang w:eastAsia="en-US"/>
            </w:rPr>
          </w:pPr>
        </w:p>
      </w:tc>
    </w:tr>
  </w:tbl>
  <w:p w14:paraId="3856F247" w14:textId="77777777" w:rsidR="00A23F89" w:rsidRDefault="00A23F89"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292918"/>
    <w:multiLevelType w:val="hybridMultilevel"/>
    <w:tmpl w:val="B2643206"/>
    <w:lvl w:ilvl="0" w:tplc="52724B3C">
      <w:start w:val="1"/>
      <w:numFmt w:val="upp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 w15:restartNumberingAfterBreak="0">
    <w:nsid w:val="21DF0F3E"/>
    <w:multiLevelType w:val="hybridMultilevel"/>
    <w:tmpl w:val="13B67B24"/>
    <w:lvl w:ilvl="0" w:tplc="3494A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24182"/>
    <w:multiLevelType w:val="hybridMultilevel"/>
    <w:tmpl w:val="C986AEAA"/>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3D1C20"/>
    <w:multiLevelType w:val="hybridMultilevel"/>
    <w:tmpl w:val="52C6F1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2B1F39"/>
    <w:multiLevelType w:val="hybridMultilevel"/>
    <w:tmpl w:val="2BE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26742C"/>
    <w:multiLevelType w:val="hybridMultilevel"/>
    <w:tmpl w:val="72E6869E"/>
    <w:lvl w:ilvl="0" w:tplc="4DDED16A">
      <w:start w:val="1"/>
      <w:numFmt w:val="lowerLetter"/>
      <w:lvlText w:val="%1)"/>
      <w:lvlJc w:val="left"/>
      <w:pPr>
        <w:ind w:left="3900" w:hanging="360"/>
      </w:pPr>
      <w:rPr>
        <w:rFonts w:hint="default"/>
      </w:rPr>
    </w:lvl>
    <w:lvl w:ilvl="1" w:tplc="0C0A0019" w:tentative="1">
      <w:start w:val="1"/>
      <w:numFmt w:val="lowerLetter"/>
      <w:lvlText w:val="%2."/>
      <w:lvlJc w:val="left"/>
      <w:pPr>
        <w:ind w:left="4620" w:hanging="360"/>
      </w:pPr>
    </w:lvl>
    <w:lvl w:ilvl="2" w:tplc="0C0A001B" w:tentative="1">
      <w:start w:val="1"/>
      <w:numFmt w:val="lowerRoman"/>
      <w:lvlText w:val="%3."/>
      <w:lvlJc w:val="right"/>
      <w:pPr>
        <w:ind w:left="5340" w:hanging="180"/>
      </w:pPr>
    </w:lvl>
    <w:lvl w:ilvl="3" w:tplc="0C0A000F" w:tentative="1">
      <w:start w:val="1"/>
      <w:numFmt w:val="decimal"/>
      <w:lvlText w:val="%4."/>
      <w:lvlJc w:val="left"/>
      <w:pPr>
        <w:ind w:left="6060" w:hanging="360"/>
      </w:pPr>
    </w:lvl>
    <w:lvl w:ilvl="4" w:tplc="0C0A0019" w:tentative="1">
      <w:start w:val="1"/>
      <w:numFmt w:val="lowerLetter"/>
      <w:lvlText w:val="%5."/>
      <w:lvlJc w:val="left"/>
      <w:pPr>
        <w:ind w:left="6780" w:hanging="360"/>
      </w:pPr>
    </w:lvl>
    <w:lvl w:ilvl="5" w:tplc="0C0A001B" w:tentative="1">
      <w:start w:val="1"/>
      <w:numFmt w:val="lowerRoman"/>
      <w:lvlText w:val="%6."/>
      <w:lvlJc w:val="right"/>
      <w:pPr>
        <w:ind w:left="7500" w:hanging="180"/>
      </w:pPr>
    </w:lvl>
    <w:lvl w:ilvl="6" w:tplc="0C0A000F" w:tentative="1">
      <w:start w:val="1"/>
      <w:numFmt w:val="decimal"/>
      <w:lvlText w:val="%7."/>
      <w:lvlJc w:val="left"/>
      <w:pPr>
        <w:ind w:left="8220" w:hanging="360"/>
      </w:pPr>
    </w:lvl>
    <w:lvl w:ilvl="7" w:tplc="0C0A0019" w:tentative="1">
      <w:start w:val="1"/>
      <w:numFmt w:val="lowerLetter"/>
      <w:lvlText w:val="%8."/>
      <w:lvlJc w:val="left"/>
      <w:pPr>
        <w:ind w:left="8940" w:hanging="360"/>
      </w:pPr>
    </w:lvl>
    <w:lvl w:ilvl="8" w:tplc="0C0A001B" w:tentative="1">
      <w:start w:val="1"/>
      <w:numFmt w:val="lowerRoman"/>
      <w:lvlText w:val="%9."/>
      <w:lvlJc w:val="right"/>
      <w:pPr>
        <w:ind w:left="9660" w:hanging="180"/>
      </w:pPr>
    </w:lvl>
  </w:abstractNum>
  <w:abstractNum w:abstractNumId="28"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775B41"/>
    <w:multiLevelType w:val="hybridMultilevel"/>
    <w:tmpl w:val="CEE85AC4"/>
    <w:lvl w:ilvl="0" w:tplc="B220246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0B642EE"/>
    <w:multiLevelType w:val="hybridMultilevel"/>
    <w:tmpl w:val="C38A188C"/>
    <w:lvl w:ilvl="0" w:tplc="0AAA771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4"/>
  </w:num>
  <w:num w:numId="4">
    <w:abstractNumId w:val="40"/>
  </w:num>
  <w:num w:numId="5">
    <w:abstractNumId w:val="11"/>
  </w:num>
  <w:num w:numId="6">
    <w:abstractNumId w:val="39"/>
  </w:num>
  <w:num w:numId="7">
    <w:abstractNumId w:val="9"/>
  </w:num>
  <w:num w:numId="8">
    <w:abstractNumId w:val="35"/>
  </w:num>
  <w:num w:numId="9">
    <w:abstractNumId w:val="19"/>
  </w:num>
  <w:num w:numId="10">
    <w:abstractNumId w:val="1"/>
  </w:num>
  <w:num w:numId="11">
    <w:abstractNumId w:val="18"/>
  </w:num>
  <w:num w:numId="12">
    <w:abstractNumId w:val="22"/>
  </w:num>
  <w:num w:numId="13">
    <w:abstractNumId w:val="12"/>
  </w:num>
  <w:num w:numId="14">
    <w:abstractNumId w:val="16"/>
  </w:num>
  <w:num w:numId="15">
    <w:abstractNumId w:val="17"/>
  </w:num>
  <w:num w:numId="16">
    <w:abstractNumId w:val="28"/>
  </w:num>
  <w:num w:numId="17">
    <w:abstractNumId w:val="20"/>
  </w:num>
  <w:num w:numId="18">
    <w:abstractNumId w:val="21"/>
  </w:num>
  <w:num w:numId="19">
    <w:abstractNumId w:val="32"/>
  </w:num>
  <w:num w:numId="20">
    <w:abstractNumId w:val="31"/>
  </w:num>
  <w:num w:numId="21">
    <w:abstractNumId w:val="26"/>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4"/>
  </w:num>
  <w:num w:numId="25">
    <w:abstractNumId w:val="6"/>
  </w:num>
  <w:num w:numId="26">
    <w:abstractNumId w:val="33"/>
  </w:num>
  <w:num w:numId="27">
    <w:abstractNumId w:val="3"/>
  </w:num>
  <w:num w:numId="28">
    <w:abstractNumId w:val="10"/>
  </w:num>
  <w:num w:numId="29">
    <w:abstractNumId w:val="29"/>
  </w:num>
  <w:num w:numId="30">
    <w:abstractNumId w:val="2"/>
  </w:num>
  <w:num w:numId="31">
    <w:abstractNumId w:val="15"/>
  </w:num>
  <w:num w:numId="32">
    <w:abstractNumId w:val="5"/>
  </w:num>
  <w:num w:numId="33">
    <w:abstractNumId w:val="13"/>
  </w:num>
  <w:num w:numId="34">
    <w:abstractNumId w:val="7"/>
  </w:num>
  <w:num w:numId="35">
    <w:abstractNumId w:val="27"/>
  </w:num>
  <w:num w:numId="36">
    <w:abstractNumId w:val="30"/>
  </w:num>
  <w:num w:numId="37">
    <w:abstractNumId w:val="37"/>
  </w:num>
  <w:num w:numId="38">
    <w:abstractNumId w:val="25"/>
  </w:num>
  <w:num w:numId="39">
    <w:abstractNumId w:val="36"/>
  </w:num>
  <w:num w:numId="40">
    <w:abstractNumId w:val="14"/>
  </w:num>
  <w:num w:numId="41">
    <w:abstractNumId w:val="42"/>
  </w:num>
  <w:num w:numId="42">
    <w:abstractNumId w:val="8"/>
  </w:num>
  <w:num w:numId="4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BDA"/>
    <w:rsid w:val="000027EB"/>
    <w:rsid w:val="0000485A"/>
    <w:rsid w:val="00006543"/>
    <w:rsid w:val="0001068E"/>
    <w:rsid w:val="00013A19"/>
    <w:rsid w:val="00014465"/>
    <w:rsid w:val="000167B5"/>
    <w:rsid w:val="00017019"/>
    <w:rsid w:val="000212E5"/>
    <w:rsid w:val="00021C64"/>
    <w:rsid w:val="000241C5"/>
    <w:rsid w:val="00026EBB"/>
    <w:rsid w:val="00030E6E"/>
    <w:rsid w:val="000313A7"/>
    <w:rsid w:val="00032EEA"/>
    <w:rsid w:val="00032F5B"/>
    <w:rsid w:val="00034E9D"/>
    <w:rsid w:val="000373BC"/>
    <w:rsid w:val="00037B34"/>
    <w:rsid w:val="00037F4B"/>
    <w:rsid w:val="0004168D"/>
    <w:rsid w:val="00043C4B"/>
    <w:rsid w:val="0004646B"/>
    <w:rsid w:val="000477E7"/>
    <w:rsid w:val="00047D67"/>
    <w:rsid w:val="000528E6"/>
    <w:rsid w:val="0005465A"/>
    <w:rsid w:val="0006017B"/>
    <w:rsid w:val="000813B0"/>
    <w:rsid w:val="0008148B"/>
    <w:rsid w:val="0008165E"/>
    <w:rsid w:val="00094124"/>
    <w:rsid w:val="00096F18"/>
    <w:rsid w:val="00097211"/>
    <w:rsid w:val="000A14EF"/>
    <w:rsid w:val="000A20A4"/>
    <w:rsid w:val="000A238F"/>
    <w:rsid w:val="000A35C8"/>
    <w:rsid w:val="000A7211"/>
    <w:rsid w:val="000B0048"/>
    <w:rsid w:val="000B1D37"/>
    <w:rsid w:val="000B2C93"/>
    <w:rsid w:val="000B36DD"/>
    <w:rsid w:val="000B5711"/>
    <w:rsid w:val="000B6020"/>
    <w:rsid w:val="000B691A"/>
    <w:rsid w:val="000C2283"/>
    <w:rsid w:val="000C27CA"/>
    <w:rsid w:val="000C2BB9"/>
    <w:rsid w:val="000C389E"/>
    <w:rsid w:val="000C5940"/>
    <w:rsid w:val="000C59CB"/>
    <w:rsid w:val="000D0B08"/>
    <w:rsid w:val="000D11DF"/>
    <w:rsid w:val="000D3A59"/>
    <w:rsid w:val="000D5332"/>
    <w:rsid w:val="000E0BEA"/>
    <w:rsid w:val="000E4FBE"/>
    <w:rsid w:val="000E67E4"/>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2F2C"/>
    <w:rsid w:val="001133D5"/>
    <w:rsid w:val="00114068"/>
    <w:rsid w:val="001150E9"/>
    <w:rsid w:val="001205FA"/>
    <w:rsid w:val="00124A72"/>
    <w:rsid w:val="00127757"/>
    <w:rsid w:val="00130F33"/>
    <w:rsid w:val="00132A80"/>
    <w:rsid w:val="00132F95"/>
    <w:rsid w:val="001426E4"/>
    <w:rsid w:val="0014307A"/>
    <w:rsid w:val="00144D0B"/>
    <w:rsid w:val="00147566"/>
    <w:rsid w:val="00151053"/>
    <w:rsid w:val="00151FBB"/>
    <w:rsid w:val="0015211F"/>
    <w:rsid w:val="0015559D"/>
    <w:rsid w:val="00155F96"/>
    <w:rsid w:val="00156408"/>
    <w:rsid w:val="00156A6B"/>
    <w:rsid w:val="0015797D"/>
    <w:rsid w:val="00161DF9"/>
    <w:rsid w:val="0016268A"/>
    <w:rsid w:val="00162CCE"/>
    <w:rsid w:val="00165891"/>
    <w:rsid w:val="00167281"/>
    <w:rsid w:val="00170545"/>
    <w:rsid w:val="00171ADD"/>
    <w:rsid w:val="00172729"/>
    <w:rsid w:val="00173688"/>
    <w:rsid w:val="0017459B"/>
    <w:rsid w:val="00176BDA"/>
    <w:rsid w:val="00182F0F"/>
    <w:rsid w:val="00183D24"/>
    <w:rsid w:val="001851A6"/>
    <w:rsid w:val="00185DCC"/>
    <w:rsid w:val="001875A7"/>
    <w:rsid w:val="00187882"/>
    <w:rsid w:val="001879E1"/>
    <w:rsid w:val="00190B87"/>
    <w:rsid w:val="0019389B"/>
    <w:rsid w:val="00194582"/>
    <w:rsid w:val="001A1B94"/>
    <w:rsid w:val="001A22F5"/>
    <w:rsid w:val="001A7FD2"/>
    <w:rsid w:val="001B0FCB"/>
    <w:rsid w:val="001B107D"/>
    <w:rsid w:val="001B2CD9"/>
    <w:rsid w:val="001B62A0"/>
    <w:rsid w:val="001C1CE9"/>
    <w:rsid w:val="001C282F"/>
    <w:rsid w:val="001C2F0B"/>
    <w:rsid w:val="001C3980"/>
    <w:rsid w:val="001C4F13"/>
    <w:rsid w:val="001D0086"/>
    <w:rsid w:val="001D0094"/>
    <w:rsid w:val="001D7012"/>
    <w:rsid w:val="001D7BD2"/>
    <w:rsid w:val="001E2A4D"/>
    <w:rsid w:val="001E3BA6"/>
    <w:rsid w:val="001E53C2"/>
    <w:rsid w:val="001F0002"/>
    <w:rsid w:val="001F0E9C"/>
    <w:rsid w:val="001F1540"/>
    <w:rsid w:val="001F45C6"/>
    <w:rsid w:val="001F652C"/>
    <w:rsid w:val="001F739F"/>
    <w:rsid w:val="001F78D9"/>
    <w:rsid w:val="00202DB8"/>
    <w:rsid w:val="0020381F"/>
    <w:rsid w:val="0020486A"/>
    <w:rsid w:val="00207736"/>
    <w:rsid w:val="00212460"/>
    <w:rsid w:val="00215D0D"/>
    <w:rsid w:val="00217AEF"/>
    <w:rsid w:val="00221EC9"/>
    <w:rsid w:val="00223ECD"/>
    <w:rsid w:val="002241A6"/>
    <w:rsid w:val="002241E8"/>
    <w:rsid w:val="00224774"/>
    <w:rsid w:val="002247B0"/>
    <w:rsid w:val="00224F7A"/>
    <w:rsid w:val="00225152"/>
    <w:rsid w:val="002251B4"/>
    <w:rsid w:val="00230E81"/>
    <w:rsid w:val="00232673"/>
    <w:rsid w:val="00236863"/>
    <w:rsid w:val="00237C1F"/>
    <w:rsid w:val="00237D0D"/>
    <w:rsid w:val="00240764"/>
    <w:rsid w:val="002433A4"/>
    <w:rsid w:val="002435DC"/>
    <w:rsid w:val="002461BA"/>
    <w:rsid w:val="00247B17"/>
    <w:rsid w:val="00250389"/>
    <w:rsid w:val="00252669"/>
    <w:rsid w:val="00252DA8"/>
    <w:rsid w:val="00252F91"/>
    <w:rsid w:val="00254209"/>
    <w:rsid w:val="00254288"/>
    <w:rsid w:val="0025469C"/>
    <w:rsid w:val="002579CE"/>
    <w:rsid w:val="00260FEC"/>
    <w:rsid w:val="00261DD6"/>
    <w:rsid w:val="00264223"/>
    <w:rsid w:val="00264B53"/>
    <w:rsid w:val="002657E2"/>
    <w:rsid w:val="002673CB"/>
    <w:rsid w:val="002700DD"/>
    <w:rsid w:val="002705D2"/>
    <w:rsid w:val="002727CC"/>
    <w:rsid w:val="00273679"/>
    <w:rsid w:val="002739E6"/>
    <w:rsid w:val="002751CF"/>
    <w:rsid w:val="002803B6"/>
    <w:rsid w:val="00281A35"/>
    <w:rsid w:val="00283E90"/>
    <w:rsid w:val="00284486"/>
    <w:rsid w:val="00285644"/>
    <w:rsid w:val="0028581E"/>
    <w:rsid w:val="00293491"/>
    <w:rsid w:val="00293A8C"/>
    <w:rsid w:val="00293E0D"/>
    <w:rsid w:val="00294036"/>
    <w:rsid w:val="002A0FB8"/>
    <w:rsid w:val="002A24AE"/>
    <w:rsid w:val="002A3B3C"/>
    <w:rsid w:val="002A6193"/>
    <w:rsid w:val="002A7BD4"/>
    <w:rsid w:val="002A7F32"/>
    <w:rsid w:val="002B20A1"/>
    <w:rsid w:val="002B226E"/>
    <w:rsid w:val="002B46D4"/>
    <w:rsid w:val="002B54CF"/>
    <w:rsid w:val="002C333C"/>
    <w:rsid w:val="002C4EE6"/>
    <w:rsid w:val="002C5695"/>
    <w:rsid w:val="002D1BE4"/>
    <w:rsid w:val="002D5DDD"/>
    <w:rsid w:val="002E0F19"/>
    <w:rsid w:val="002E2C78"/>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43B0"/>
    <w:rsid w:val="00325069"/>
    <w:rsid w:val="00325725"/>
    <w:rsid w:val="00325EC0"/>
    <w:rsid w:val="003340EC"/>
    <w:rsid w:val="003350FF"/>
    <w:rsid w:val="00336B2E"/>
    <w:rsid w:val="0034057C"/>
    <w:rsid w:val="00350142"/>
    <w:rsid w:val="00353B6D"/>
    <w:rsid w:val="00354920"/>
    <w:rsid w:val="00355DC6"/>
    <w:rsid w:val="003604D7"/>
    <w:rsid w:val="0036351E"/>
    <w:rsid w:val="00364521"/>
    <w:rsid w:val="00365026"/>
    <w:rsid w:val="00367F82"/>
    <w:rsid w:val="00372E76"/>
    <w:rsid w:val="003756AF"/>
    <w:rsid w:val="00375815"/>
    <w:rsid w:val="00376182"/>
    <w:rsid w:val="00380441"/>
    <w:rsid w:val="00380FCF"/>
    <w:rsid w:val="00381A64"/>
    <w:rsid w:val="00382696"/>
    <w:rsid w:val="0038438A"/>
    <w:rsid w:val="003864D2"/>
    <w:rsid w:val="00390249"/>
    <w:rsid w:val="00390BF8"/>
    <w:rsid w:val="00392877"/>
    <w:rsid w:val="00392E12"/>
    <w:rsid w:val="00393F75"/>
    <w:rsid w:val="00394D7E"/>
    <w:rsid w:val="003956E9"/>
    <w:rsid w:val="00395837"/>
    <w:rsid w:val="003965EC"/>
    <w:rsid w:val="00396882"/>
    <w:rsid w:val="00396A78"/>
    <w:rsid w:val="00396BA0"/>
    <w:rsid w:val="003A0E17"/>
    <w:rsid w:val="003A110C"/>
    <w:rsid w:val="003A357E"/>
    <w:rsid w:val="003A67E6"/>
    <w:rsid w:val="003A6E62"/>
    <w:rsid w:val="003A78B5"/>
    <w:rsid w:val="003A7BE8"/>
    <w:rsid w:val="003A7C85"/>
    <w:rsid w:val="003A7FBE"/>
    <w:rsid w:val="003B0D09"/>
    <w:rsid w:val="003B165A"/>
    <w:rsid w:val="003B2140"/>
    <w:rsid w:val="003B5FCB"/>
    <w:rsid w:val="003C2478"/>
    <w:rsid w:val="003C28B8"/>
    <w:rsid w:val="003C2C73"/>
    <w:rsid w:val="003C5742"/>
    <w:rsid w:val="003C5E34"/>
    <w:rsid w:val="003C6934"/>
    <w:rsid w:val="003C74F9"/>
    <w:rsid w:val="003C7FD0"/>
    <w:rsid w:val="003D0268"/>
    <w:rsid w:val="003D1A43"/>
    <w:rsid w:val="003D1A64"/>
    <w:rsid w:val="003D5BEC"/>
    <w:rsid w:val="003E08B5"/>
    <w:rsid w:val="003E13A6"/>
    <w:rsid w:val="003E31E5"/>
    <w:rsid w:val="003E32ED"/>
    <w:rsid w:val="003E3A39"/>
    <w:rsid w:val="003E3CBF"/>
    <w:rsid w:val="003E58C9"/>
    <w:rsid w:val="003F236B"/>
    <w:rsid w:val="003F578D"/>
    <w:rsid w:val="003F650B"/>
    <w:rsid w:val="003F67B8"/>
    <w:rsid w:val="004004E9"/>
    <w:rsid w:val="00400FDE"/>
    <w:rsid w:val="00402595"/>
    <w:rsid w:val="004052C5"/>
    <w:rsid w:val="004100AA"/>
    <w:rsid w:val="00412203"/>
    <w:rsid w:val="0041563A"/>
    <w:rsid w:val="0041597F"/>
    <w:rsid w:val="00417843"/>
    <w:rsid w:val="00417AB6"/>
    <w:rsid w:val="00417DE3"/>
    <w:rsid w:val="00420B07"/>
    <w:rsid w:val="004210BC"/>
    <w:rsid w:val="00422869"/>
    <w:rsid w:val="00425DAB"/>
    <w:rsid w:val="00426448"/>
    <w:rsid w:val="00430462"/>
    <w:rsid w:val="004308D5"/>
    <w:rsid w:val="00431BFF"/>
    <w:rsid w:val="0043257A"/>
    <w:rsid w:val="00433562"/>
    <w:rsid w:val="00436FD3"/>
    <w:rsid w:val="004406CF"/>
    <w:rsid w:val="00441804"/>
    <w:rsid w:val="004435B4"/>
    <w:rsid w:val="0045217C"/>
    <w:rsid w:val="00454392"/>
    <w:rsid w:val="004578AD"/>
    <w:rsid w:val="0046048A"/>
    <w:rsid w:val="004606B1"/>
    <w:rsid w:val="00461690"/>
    <w:rsid w:val="00466346"/>
    <w:rsid w:val="00470AC2"/>
    <w:rsid w:val="004715E2"/>
    <w:rsid w:val="004751D6"/>
    <w:rsid w:val="004774CE"/>
    <w:rsid w:val="00477DBA"/>
    <w:rsid w:val="00477E20"/>
    <w:rsid w:val="00480BB8"/>
    <w:rsid w:val="00481674"/>
    <w:rsid w:val="00481D51"/>
    <w:rsid w:val="0048519E"/>
    <w:rsid w:val="00485EC7"/>
    <w:rsid w:val="004860BD"/>
    <w:rsid w:val="00487430"/>
    <w:rsid w:val="00490398"/>
    <w:rsid w:val="00491E45"/>
    <w:rsid w:val="00492DCA"/>
    <w:rsid w:val="004947FF"/>
    <w:rsid w:val="004A0A7B"/>
    <w:rsid w:val="004A0BB0"/>
    <w:rsid w:val="004A26CD"/>
    <w:rsid w:val="004A3584"/>
    <w:rsid w:val="004A5121"/>
    <w:rsid w:val="004A577A"/>
    <w:rsid w:val="004A6BFA"/>
    <w:rsid w:val="004A7319"/>
    <w:rsid w:val="004A7990"/>
    <w:rsid w:val="004B1796"/>
    <w:rsid w:val="004B5447"/>
    <w:rsid w:val="004B55D1"/>
    <w:rsid w:val="004B591D"/>
    <w:rsid w:val="004B7542"/>
    <w:rsid w:val="004C4ACC"/>
    <w:rsid w:val="004C7603"/>
    <w:rsid w:val="004C7E83"/>
    <w:rsid w:val="004D5DB3"/>
    <w:rsid w:val="004D65B7"/>
    <w:rsid w:val="004E2B07"/>
    <w:rsid w:val="004E2D6F"/>
    <w:rsid w:val="004E345F"/>
    <w:rsid w:val="004E41C7"/>
    <w:rsid w:val="004F2D88"/>
    <w:rsid w:val="004F41A2"/>
    <w:rsid w:val="004F72FE"/>
    <w:rsid w:val="005070C3"/>
    <w:rsid w:val="005124DC"/>
    <w:rsid w:val="00512CAB"/>
    <w:rsid w:val="00514036"/>
    <w:rsid w:val="005154C9"/>
    <w:rsid w:val="00521524"/>
    <w:rsid w:val="005220BE"/>
    <w:rsid w:val="0052252D"/>
    <w:rsid w:val="00524851"/>
    <w:rsid w:val="005272A7"/>
    <w:rsid w:val="00531CF0"/>
    <w:rsid w:val="005400F2"/>
    <w:rsid w:val="00542D5F"/>
    <w:rsid w:val="005435DE"/>
    <w:rsid w:val="00544C28"/>
    <w:rsid w:val="00546BAE"/>
    <w:rsid w:val="00547AFD"/>
    <w:rsid w:val="0055276C"/>
    <w:rsid w:val="00552EBD"/>
    <w:rsid w:val="00553827"/>
    <w:rsid w:val="00555F71"/>
    <w:rsid w:val="00560ABD"/>
    <w:rsid w:val="00564F95"/>
    <w:rsid w:val="0057338D"/>
    <w:rsid w:val="005740F6"/>
    <w:rsid w:val="005743D2"/>
    <w:rsid w:val="00575DE3"/>
    <w:rsid w:val="00576F74"/>
    <w:rsid w:val="00577051"/>
    <w:rsid w:val="005802BD"/>
    <w:rsid w:val="005854DC"/>
    <w:rsid w:val="00586FA8"/>
    <w:rsid w:val="00587F23"/>
    <w:rsid w:val="00591E3A"/>
    <w:rsid w:val="00593CB4"/>
    <w:rsid w:val="005A1803"/>
    <w:rsid w:val="005A3131"/>
    <w:rsid w:val="005A63F7"/>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E64DF"/>
    <w:rsid w:val="005F03DB"/>
    <w:rsid w:val="005F16CF"/>
    <w:rsid w:val="005F1701"/>
    <w:rsid w:val="005F5E06"/>
    <w:rsid w:val="005F63DD"/>
    <w:rsid w:val="00603A46"/>
    <w:rsid w:val="00607678"/>
    <w:rsid w:val="00611A49"/>
    <w:rsid w:val="006123D3"/>
    <w:rsid w:val="00613017"/>
    <w:rsid w:val="00613A54"/>
    <w:rsid w:val="00614CD6"/>
    <w:rsid w:val="006151F7"/>
    <w:rsid w:val="00616189"/>
    <w:rsid w:val="00617367"/>
    <w:rsid w:val="00620A51"/>
    <w:rsid w:val="00621760"/>
    <w:rsid w:val="006217BB"/>
    <w:rsid w:val="00625BD5"/>
    <w:rsid w:val="00625DFB"/>
    <w:rsid w:val="00632E78"/>
    <w:rsid w:val="006342CE"/>
    <w:rsid w:val="00634CEB"/>
    <w:rsid w:val="00637179"/>
    <w:rsid w:val="00646100"/>
    <w:rsid w:val="006476CA"/>
    <w:rsid w:val="006552AE"/>
    <w:rsid w:val="00655773"/>
    <w:rsid w:val="006563CA"/>
    <w:rsid w:val="006578FC"/>
    <w:rsid w:val="00660044"/>
    <w:rsid w:val="006608AB"/>
    <w:rsid w:val="00663A0B"/>
    <w:rsid w:val="00664587"/>
    <w:rsid w:val="00666F25"/>
    <w:rsid w:val="00667C1C"/>
    <w:rsid w:val="00671885"/>
    <w:rsid w:val="00672458"/>
    <w:rsid w:val="00673DD4"/>
    <w:rsid w:val="00674AEB"/>
    <w:rsid w:val="006753B0"/>
    <w:rsid w:val="00681656"/>
    <w:rsid w:val="0068213E"/>
    <w:rsid w:val="00683CB5"/>
    <w:rsid w:val="0068455C"/>
    <w:rsid w:val="006850A8"/>
    <w:rsid w:val="006851C1"/>
    <w:rsid w:val="00685328"/>
    <w:rsid w:val="0069188E"/>
    <w:rsid w:val="0069333E"/>
    <w:rsid w:val="00693C8E"/>
    <w:rsid w:val="006969BA"/>
    <w:rsid w:val="006A026A"/>
    <w:rsid w:val="006A0425"/>
    <w:rsid w:val="006A1D62"/>
    <w:rsid w:val="006A3E93"/>
    <w:rsid w:val="006A3EA8"/>
    <w:rsid w:val="006A66B0"/>
    <w:rsid w:val="006A6D7F"/>
    <w:rsid w:val="006B0298"/>
    <w:rsid w:val="006B0E83"/>
    <w:rsid w:val="006B340C"/>
    <w:rsid w:val="006B5493"/>
    <w:rsid w:val="006C10C0"/>
    <w:rsid w:val="006C1B1D"/>
    <w:rsid w:val="006C32BB"/>
    <w:rsid w:val="006C3747"/>
    <w:rsid w:val="006C52F6"/>
    <w:rsid w:val="006C7760"/>
    <w:rsid w:val="006C7EEA"/>
    <w:rsid w:val="006D3A39"/>
    <w:rsid w:val="006D522C"/>
    <w:rsid w:val="006D56AA"/>
    <w:rsid w:val="006D5D14"/>
    <w:rsid w:val="006D7795"/>
    <w:rsid w:val="006D7ACB"/>
    <w:rsid w:val="006E00EF"/>
    <w:rsid w:val="006E1A7A"/>
    <w:rsid w:val="006E20EB"/>
    <w:rsid w:val="006E433A"/>
    <w:rsid w:val="006E5E1B"/>
    <w:rsid w:val="006E76AC"/>
    <w:rsid w:val="006F01E7"/>
    <w:rsid w:val="006F1F3A"/>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515BC"/>
    <w:rsid w:val="00753ABF"/>
    <w:rsid w:val="00754A72"/>
    <w:rsid w:val="007572CC"/>
    <w:rsid w:val="007573B2"/>
    <w:rsid w:val="007574BB"/>
    <w:rsid w:val="0075764C"/>
    <w:rsid w:val="00762198"/>
    <w:rsid w:val="00763CE8"/>
    <w:rsid w:val="00764E7C"/>
    <w:rsid w:val="00770792"/>
    <w:rsid w:val="00774FFE"/>
    <w:rsid w:val="00775638"/>
    <w:rsid w:val="00775677"/>
    <w:rsid w:val="0077599A"/>
    <w:rsid w:val="00777353"/>
    <w:rsid w:val="007801BC"/>
    <w:rsid w:val="00780A99"/>
    <w:rsid w:val="00780CD6"/>
    <w:rsid w:val="00781253"/>
    <w:rsid w:val="00782EA4"/>
    <w:rsid w:val="00785461"/>
    <w:rsid w:val="00785721"/>
    <w:rsid w:val="00786FF3"/>
    <w:rsid w:val="007876CF"/>
    <w:rsid w:val="00787778"/>
    <w:rsid w:val="00790FBE"/>
    <w:rsid w:val="00793090"/>
    <w:rsid w:val="00796F2A"/>
    <w:rsid w:val="007A0176"/>
    <w:rsid w:val="007A2F67"/>
    <w:rsid w:val="007A3918"/>
    <w:rsid w:val="007B0E7E"/>
    <w:rsid w:val="007B0E89"/>
    <w:rsid w:val="007B2C38"/>
    <w:rsid w:val="007B2E54"/>
    <w:rsid w:val="007B459B"/>
    <w:rsid w:val="007B6F5A"/>
    <w:rsid w:val="007B7498"/>
    <w:rsid w:val="007B7AEE"/>
    <w:rsid w:val="007C2C7C"/>
    <w:rsid w:val="007C6E6C"/>
    <w:rsid w:val="007C7EB6"/>
    <w:rsid w:val="007D2889"/>
    <w:rsid w:val="007D2CEF"/>
    <w:rsid w:val="007D2F75"/>
    <w:rsid w:val="007D3C0E"/>
    <w:rsid w:val="007D6D68"/>
    <w:rsid w:val="007E1AFA"/>
    <w:rsid w:val="007E22E7"/>
    <w:rsid w:val="007E2F34"/>
    <w:rsid w:val="007E4232"/>
    <w:rsid w:val="007E69BB"/>
    <w:rsid w:val="007E6AB8"/>
    <w:rsid w:val="007F2109"/>
    <w:rsid w:val="007F21C5"/>
    <w:rsid w:val="007F3EF1"/>
    <w:rsid w:val="00801BCE"/>
    <w:rsid w:val="00802515"/>
    <w:rsid w:val="008034CF"/>
    <w:rsid w:val="0081283F"/>
    <w:rsid w:val="00813B33"/>
    <w:rsid w:val="0081480A"/>
    <w:rsid w:val="008202EB"/>
    <w:rsid w:val="008233EE"/>
    <w:rsid w:val="008240D3"/>
    <w:rsid w:val="00825C43"/>
    <w:rsid w:val="00827F88"/>
    <w:rsid w:val="008336A5"/>
    <w:rsid w:val="00835474"/>
    <w:rsid w:val="008373C0"/>
    <w:rsid w:val="0084145F"/>
    <w:rsid w:val="00841DA2"/>
    <w:rsid w:val="00843071"/>
    <w:rsid w:val="008458F6"/>
    <w:rsid w:val="00845AED"/>
    <w:rsid w:val="00846603"/>
    <w:rsid w:val="00846B4D"/>
    <w:rsid w:val="0084708E"/>
    <w:rsid w:val="008515ED"/>
    <w:rsid w:val="00851AE4"/>
    <w:rsid w:val="0085598D"/>
    <w:rsid w:val="00862771"/>
    <w:rsid w:val="0086401B"/>
    <w:rsid w:val="0086682F"/>
    <w:rsid w:val="00867F9D"/>
    <w:rsid w:val="0087095E"/>
    <w:rsid w:val="00876F54"/>
    <w:rsid w:val="00877292"/>
    <w:rsid w:val="0087754A"/>
    <w:rsid w:val="0087766C"/>
    <w:rsid w:val="00880552"/>
    <w:rsid w:val="008839DA"/>
    <w:rsid w:val="00884EE8"/>
    <w:rsid w:val="00885168"/>
    <w:rsid w:val="00886776"/>
    <w:rsid w:val="00890EE2"/>
    <w:rsid w:val="0089173B"/>
    <w:rsid w:val="00891E76"/>
    <w:rsid w:val="0089220F"/>
    <w:rsid w:val="008935AA"/>
    <w:rsid w:val="008963F0"/>
    <w:rsid w:val="008A03A5"/>
    <w:rsid w:val="008A0DF3"/>
    <w:rsid w:val="008A4138"/>
    <w:rsid w:val="008A5D96"/>
    <w:rsid w:val="008A60E4"/>
    <w:rsid w:val="008B5C93"/>
    <w:rsid w:val="008B60FB"/>
    <w:rsid w:val="008B6848"/>
    <w:rsid w:val="008C2FA1"/>
    <w:rsid w:val="008D2C4C"/>
    <w:rsid w:val="008D7E0D"/>
    <w:rsid w:val="008D7EDB"/>
    <w:rsid w:val="008E1829"/>
    <w:rsid w:val="008E2327"/>
    <w:rsid w:val="008E44D8"/>
    <w:rsid w:val="008E5077"/>
    <w:rsid w:val="008E5F79"/>
    <w:rsid w:val="008E64F0"/>
    <w:rsid w:val="008E6FF3"/>
    <w:rsid w:val="008E7B05"/>
    <w:rsid w:val="008F01EB"/>
    <w:rsid w:val="008F18ED"/>
    <w:rsid w:val="008F3EA1"/>
    <w:rsid w:val="008F46C2"/>
    <w:rsid w:val="008F4BEA"/>
    <w:rsid w:val="009001FC"/>
    <w:rsid w:val="009020A8"/>
    <w:rsid w:val="00903D37"/>
    <w:rsid w:val="0091055D"/>
    <w:rsid w:val="00914C61"/>
    <w:rsid w:val="00915C1F"/>
    <w:rsid w:val="00915CAD"/>
    <w:rsid w:val="00917D6F"/>
    <w:rsid w:val="00917D8F"/>
    <w:rsid w:val="00920D3C"/>
    <w:rsid w:val="00921B1A"/>
    <w:rsid w:val="00921DDA"/>
    <w:rsid w:val="0092600D"/>
    <w:rsid w:val="00927085"/>
    <w:rsid w:val="00927D70"/>
    <w:rsid w:val="0093039D"/>
    <w:rsid w:val="00931E4F"/>
    <w:rsid w:val="0093364D"/>
    <w:rsid w:val="00934805"/>
    <w:rsid w:val="00936574"/>
    <w:rsid w:val="009424B7"/>
    <w:rsid w:val="00942B44"/>
    <w:rsid w:val="00943BCE"/>
    <w:rsid w:val="00953379"/>
    <w:rsid w:val="00954D2F"/>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DB7"/>
    <w:rsid w:val="0098795A"/>
    <w:rsid w:val="009934CF"/>
    <w:rsid w:val="0099611B"/>
    <w:rsid w:val="009A0C8C"/>
    <w:rsid w:val="009A0D75"/>
    <w:rsid w:val="009A347A"/>
    <w:rsid w:val="009A49C2"/>
    <w:rsid w:val="009A521D"/>
    <w:rsid w:val="009A620E"/>
    <w:rsid w:val="009A67E7"/>
    <w:rsid w:val="009B548D"/>
    <w:rsid w:val="009B6A6F"/>
    <w:rsid w:val="009C1AFE"/>
    <w:rsid w:val="009C4081"/>
    <w:rsid w:val="009C5F24"/>
    <w:rsid w:val="009D048B"/>
    <w:rsid w:val="009D2154"/>
    <w:rsid w:val="009D69C6"/>
    <w:rsid w:val="009E5419"/>
    <w:rsid w:val="009E5A6E"/>
    <w:rsid w:val="009F46DC"/>
    <w:rsid w:val="009F4DBE"/>
    <w:rsid w:val="009F7FD4"/>
    <w:rsid w:val="00A01C00"/>
    <w:rsid w:val="00A112F7"/>
    <w:rsid w:val="00A11CAD"/>
    <w:rsid w:val="00A1620D"/>
    <w:rsid w:val="00A16AC0"/>
    <w:rsid w:val="00A2003C"/>
    <w:rsid w:val="00A23D31"/>
    <w:rsid w:val="00A23F89"/>
    <w:rsid w:val="00A24C9B"/>
    <w:rsid w:val="00A27D2B"/>
    <w:rsid w:val="00A301A7"/>
    <w:rsid w:val="00A30C34"/>
    <w:rsid w:val="00A30FD3"/>
    <w:rsid w:val="00A35BBB"/>
    <w:rsid w:val="00A35E2F"/>
    <w:rsid w:val="00A35EFA"/>
    <w:rsid w:val="00A37891"/>
    <w:rsid w:val="00A40A51"/>
    <w:rsid w:val="00A41E0C"/>
    <w:rsid w:val="00A42473"/>
    <w:rsid w:val="00A43E45"/>
    <w:rsid w:val="00A47916"/>
    <w:rsid w:val="00A50FAD"/>
    <w:rsid w:val="00A51035"/>
    <w:rsid w:val="00A53588"/>
    <w:rsid w:val="00A536DA"/>
    <w:rsid w:val="00A571CD"/>
    <w:rsid w:val="00A574D6"/>
    <w:rsid w:val="00A57C3D"/>
    <w:rsid w:val="00A63932"/>
    <w:rsid w:val="00A6697B"/>
    <w:rsid w:val="00A71BA3"/>
    <w:rsid w:val="00A74C2D"/>
    <w:rsid w:val="00A76B34"/>
    <w:rsid w:val="00A80ADE"/>
    <w:rsid w:val="00A83487"/>
    <w:rsid w:val="00A854FF"/>
    <w:rsid w:val="00A87035"/>
    <w:rsid w:val="00A8745D"/>
    <w:rsid w:val="00A87808"/>
    <w:rsid w:val="00A9024A"/>
    <w:rsid w:val="00A90F9B"/>
    <w:rsid w:val="00A91456"/>
    <w:rsid w:val="00A92694"/>
    <w:rsid w:val="00A93072"/>
    <w:rsid w:val="00A9629C"/>
    <w:rsid w:val="00AA3395"/>
    <w:rsid w:val="00AA35D5"/>
    <w:rsid w:val="00AA417B"/>
    <w:rsid w:val="00AA533F"/>
    <w:rsid w:val="00AA5A86"/>
    <w:rsid w:val="00AA70FB"/>
    <w:rsid w:val="00AB006B"/>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5696"/>
    <w:rsid w:val="00AD7301"/>
    <w:rsid w:val="00AE0BC5"/>
    <w:rsid w:val="00AE47BF"/>
    <w:rsid w:val="00AF2DE3"/>
    <w:rsid w:val="00AF4E01"/>
    <w:rsid w:val="00AF6432"/>
    <w:rsid w:val="00AF79BD"/>
    <w:rsid w:val="00B04421"/>
    <w:rsid w:val="00B06437"/>
    <w:rsid w:val="00B074A5"/>
    <w:rsid w:val="00B07F12"/>
    <w:rsid w:val="00B13DFA"/>
    <w:rsid w:val="00B1415B"/>
    <w:rsid w:val="00B15278"/>
    <w:rsid w:val="00B176F0"/>
    <w:rsid w:val="00B2135D"/>
    <w:rsid w:val="00B21BEE"/>
    <w:rsid w:val="00B21E90"/>
    <w:rsid w:val="00B234EC"/>
    <w:rsid w:val="00B240B2"/>
    <w:rsid w:val="00B274AE"/>
    <w:rsid w:val="00B274BF"/>
    <w:rsid w:val="00B31222"/>
    <w:rsid w:val="00B34583"/>
    <w:rsid w:val="00B37CF8"/>
    <w:rsid w:val="00B42E81"/>
    <w:rsid w:val="00B4329D"/>
    <w:rsid w:val="00B443F5"/>
    <w:rsid w:val="00B44D5D"/>
    <w:rsid w:val="00B517D5"/>
    <w:rsid w:val="00B520F9"/>
    <w:rsid w:val="00B52812"/>
    <w:rsid w:val="00B5495A"/>
    <w:rsid w:val="00B577A3"/>
    <w:rsid w:val="00B6258B"/>
    <w:rsid w:val="00B64641"/>
    <w:rsid w:val="00B67D38"/>
    <w:rsid w:val="00B7262F"/>
    <w:rsid w:val="00B727C5"/>
    <w:rsid w:val="00B73823"/>
    <w:rsid w:val="00B73FD4"/>
    <w:rsid w:val="00B74FC5"/>
    <w:rsid w:val="00B7541D"/>
    <w:rsid w:val="00B75A6C"/>
    <w:rsid w:val="00B82F2D"/>
    <w:rsid w:val="00B83E2A"/>
    <w:rsid w:val="00B83E38"/>
    <w:rsid w:val="00B85DF3"/>
    <w:rsid w:val="00B86C19"/>
    <w:rsid w:val="00B86FBC"/>
    <w:rsid w:val="00B92E12"/>
    <w:rsid w:val="00B92EDF"/>
    <w:rsid w:val="00B93510"/>
    <w:rsid w:val="00B93E33"/>
    <w:rsid w:val="00B954F3"/>
    <w:rsid w:val="00B95BCD"/>
    <w:rsid w:val="00B95CDC"/>
    <w:rsid w:val="00B95CE5"/>
    <w:rsid w:val="00B97905"/>
    <w:rsid w:val="00BA0D0B"/>
    <w:rsid w:val="00BA0ED5"/>
    <w:rsid w:val="00BA3B4C"/>
    <w:rsid w:val="00BA547A"/>
    <w:rsid w:val="00BA5988"/>
    <w:rsid w:val="00BB0D53"/>
    <w:rsid w:val="00BB375D"/>
    <w:rsid w:val="00BB49A0"/>
    <w:rsid w:val="00BB515F"/>
    <w:rsid w:val="00BC1FA5"/>
    <w:rsid w:val="00BC2C0C"/>
    <w:rsid w:val="00BC5E6A"/>
    <w:rsid w:val="00BC732A"/>
    <w:rsid w:val="00BC758B"/>
    <w:rsid w:val="00BD0C28"/>
    <w:rsid w:val="00BD181B"/>
    <w:rsid w:val="00BD2EAC"/>
    <w:rsid w:val="00BD47D4"/>
    <w:rsid w:val="00BD47E9"/>
    <w:rsid w:val="00BD4BB3"/>
    <w:rsid w:val="00BD5CDF"/>
    <w:rsid w:val="00BE0CA3"/>
    <w:rsid w:val="00BE17C6"/>
    <w:rsid w:val="00BE2BD3"/>
    <w:rsid w:val="00BE4865"/>
    <w:rsid w:val="00BE69BF"/>
    <w:rsid w:val="00BE725A"/>
    <w:rsid w:val="00BE7430"/>
    <w:rsid w:val="00BE7B48"/>
    <w:rsid w:val="00BF1F5E"/>
    <w:rsid w:val="00BF3381"/>
    <w:rsid w:val="00C105B6"/>
    <w:rsid w:val="00C10FCF"/>
    <w:rsid w:val="00C15516"/>
    <w:rsid w:val="00C16B4B"/>
    <w:rsid w:val="00C172B9"/>
    <w:rsid w:val="00C17427"/>
    <w:rsid w:val="00C174BC"/>
    <w:rsid w:val="00C20C00"/>
    <w:rsid w:val="00C210FD"/>
    <w:rsid w:val="00C21EB2"/>
    <w:rsid w:val="00C22901"/>
    <w:rsid w:val="00C22F6B"/>
    <w:rsid w:val="00C25238"/>
    <w:rsid w:val="00C305F2"/>
    <w:rsid w:val="00C31552"/>
    <w:rsid w:val="00C31CC0"/>
    <w:rsid w:val="00C3345C"/>
    <w:rsid w:val="00C34BF0"/>
    <w:rsid w:val="00C407E5"/>
    <w:rsid w:val="00C42DAC"/>
    <w:rsid w:val="00C4342B"/>
    <w:rsid w:val="00C459A9"/>
    <w:rsid w:val="00C502A5"/>
    <w:rsid w:val="00C50A4B"/>
    <w:rsid w:val="00C521F7"/>
    <w:rsid w:val="00C53008"/>
    <w:rsid w:val="00C54FED"/>
    <w:rsid w:val="00C55151"/>
    <w:rsid w:val="00C558FF"/>
    <w:rsid w:val="00C560FA"/>
    <w:rsid w:val="00C56AE3"/>
    <w:rsid w:val="00C570C5"/>
    <w:rsid w:val="00C57FF9"/>
    <w:rsid w:val="00C6034B"/>
    <w:rsid w:val="00C64434"/>
    <w:rsid w:val="00C7063C"/>
    <w:rsid w:val="00C73C57"/>
    <w:rsid w:val="00C74D43"/>
    <w:rsid w:val="00C75348"/>
    <w:rsid w:val="00C75CA7"/>
    <w:rsid w:val="00C8079B"/>
    <w:rsid w:val="00C81961"/>
    <w:rsid w:val="00C901BB"/>
    <w:rsid w:val="00C90CD3"/>
    <w:rsid w:val="00C91797"/>
    <w:rsid w:val="00C92552"/>
    <w:rsid w:val="00C93F1B"/>
    <w:rsid w:val="00C976D1"/>
    <w:rsid w:val="00CA1610"/>
    <w:rsid w:val="00CA3EFB"/>
    <w:rsid w:val="00CA3FED"/>
    <w:rsid w:val="00CA6EEE"/>
    <w:rsid w:val="00CA71D4"/>
    <w:rsid w:val="00CB0D06"/>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212E"/>
    <w:rsid w:val="00CF4012"/>
    <w:rsid w:val="00CF4648"/>
    <w:rsid w:val="00CF5C25"/>
    <w:rsid w:val="00D00C1B"/>
    <w:rsid w:val="00D02BC6"/>
    <w:rsid w:val="00D0310D"/>
    <w:rsid w:val="00D05667"/>
    <w:rsid w:val="00D05803"/>
    <w:rsid w:val="00D05C7C"/>
    <w:rsid w:val="00D06906"/>
    <w:rsid w:val="00D07742"/>
    <w:rsid w:val="00D1094D"/>
    <w:rsid w:val="00D12107"/>
    <w:rsid w:val="00D1276A"/>
    <w:rsid w:val="00D14B28"/>
    <w:rsid w:val="00D14DB7"/>
    <w:rsid w:val="00D15ED5"/>
    <w:rsid w:val="00D214DD"/>
    <w:rsid w:val="00D22B6A"/>
    <w:rsid w:val="00D23271"/>
    <w:rsid w:val="00D348F7"/>
    <w:rsid w:val="00D35289"/>
    <w:rsid w:val="00D3703D"/>
    <w:rsid w:val="00D40BC3"/>
    <w:rsid w:val="00D434EC"/>
    <w:rsid w:val="00D44288"/>
    <w:rsid w:val="00D44ADB"/>
    <w:rsid w:val="00D44E9D"/>
    <w:rsid w:val="00D472A7"/>
    <w:rsid w:val="00D47869"/>
    <w:rsid w:val="00D61A0E"/>
    <w:rsid w:val="00D71CF9"/>
    <w:rsid w:val="00D74BFF"/>
    <w:rsid w:val="00D75FF9"/>
    <w:rsid w:val="00D80F9D"/>
    <w:rsid w:val="00D81BAE"/>
    <w:rsid w:val="00D849DD"/>
    <w:rsid w:val="00D84B17"/>
    <w:rsid w:val="00D8507D"/>
    <w:rsid w:val="00D85817"/>
    <w:rsid w:val="00D86735"/>
    <w:rsid w:val="00D8718E"/>
    <w:rsid w:val="00D871FB"/>
    <w:rsid w:val="00D90C9D"/>
    <w:rsid w:val="00D90E57"/>
    <w:rsid w:val="00D91910"/>
    <w:rsid w:val="00D91AA8"/>
    <w:rsid w:val="00D944A6"/>
    <w:rsid w:val="00D95B92"/>
    <w:rsid w:val="00D95C7A"/>
    <w:rsid w:val="00D96BF1"/>
    <w:rsid w:val="00D96FC3"/>
    <w:rsid w:val="00DA12C3"/>
    <w:rsid w:val="00DA1A30"/>
    <w:rsid w:val="00DA2571"/>
    <w:rsid w:val="00DA3C4A"/>
    <w:rsid w:val="00DA40EC"/>
    <w:rsid w:val="00DA495D"/>
    <w:rsid w:val="00DA7BA0"/>
    <w:rsid w:val="00DB469A"/>
    <w:rsid w:val="00DB52C3"/>
    <w:rsid w:val="00DB5DA3"/>
    <w:rsid w:val="00DB7E5F"/>
    <w:rsid w:val="00DC10B0"/>
    <w:rsid w:val="00DC1594"/>
    <w:rsid w:val="00DC4BCD"/>
    <w:rsid w:val="00DD1107"/>
    <w:rsid w:val="00DD178F"/>
    <w:rsid w:val="00DD1FE4"/>
    <w:rsid w:val="00DD53DC"/>
    <w:rsid w:val="00DD5A39"/>
    <w:rsid w:val="00DE2966"/>
    <w:rsid w:val="00DE4107"/>
    <w:rsid w:val="00DF06C2"/>
    <w:rsid w:val="00DF0B5E"/>
    <w:rsid w:val="00DF0ED5"/>
    <w:rsid w:val="00DF72D9"/>
    <w:rsid w:val="00DF7B3D"/>
    <w:rsid w:val="00DF7EC8"/>
    <w:rsid w:val="00E028ED"/>
    <w:rsid w:val="00E104F6"/>
    <w:rsid w:val="00E10748"/>
    <w:rsid w:val="00E12F57"/>
    <w:rsid w:val="00E14282"/>
    <w:rsid w:val="00E14BDA"/>
    <w:rsid w:val="00E17FC3"/>
    <w:rsid w:val="00E21345"/>
    <w:rsid w:val="00E27DDF"/>
    <w:rsid w:val="00E27E01"/>
    <w:rsid w:val="00E30A90"/>
    <w:rsid w:val="00E32DBA"/>
    <w:rsid w:val="00E350F4"/>
    <w:rsid w:val="00E36C85"/>
    <w:rsid w:val="00E42ED4"/>
    <w:rsid w:val="00E43469"/>
    <w:rsid w:val="00E445DA"/>
    <w:rsid w:val="00E45142"/>
    <w:rsid w:val="00E45379"/>
    <w:rsid w:val="00E50B22"/>
    <w:rsid w:val="00E51E18"/>
    <w:rsid w:val="00E533BD"/>
    <w:rsid w:val="00E53706"/>
    <w:rsid w:val="00E573C6"/>
    <w:rsid w:val="00E57CE2"/>
    <w:rsid w:val="00E617BD"/>
    <w:rsid w:val="00E70503"/>
    <w:rsid w:val="00E705B4"/>
    <w:rsid w:val="00E72967"/>
    <w:rsid w:val="00E74EFF"/>
    <w:rsid w:val="00E76313"/>
    <w:rsid w:val="00E8155D"/>
    <w:rsid w:val="00E83218"/>
    <w:rsid w:val="00E857D9"/>
    <w:rsid w:val="00E86361"/>
    <w:rsid w:val="00E90C37"/>
    <w:rsid w:val="00E94BD3"/>
    <w:rsid w:val="00E97092"/>
    <w:rsid w:val="00EA0E04"/>
    <w:rsid w:val="00EA220D"/>
    <w:rsid w:val="00EA3156"/>
    <w:rsid w:val="00EA360B"/>
    <w:rsid w:val="00EA40A2"/>
    <w:rsid w:val="00EA4478"/>
    <w:rsid w:val="00EA4CD5"/>
    <w:rsid w:val="00EA575D"/>
    <w:rsid w:val="00EA5D2C"/>
    <w:rsid w:val="00EA5D8E"/>
    <w:rsid w:val="00EA68DA"/>
    <w:rsid w:val="00EA7FC8"/>
    <w:rsid w:val="00EB07CF"/>
    <w:rsid w:val="00EB087B"/>
    <w:rsid w:val="00EB0C59"/>
    <w:rsid w:val="00EB3B88"/>
    <w:rsid w:val="00EC0135"/>
    <w:rsid w:val="00EC0E96"/>
    <w:rsid w:val="00EC33DA"/>
    <w:rsid w:val="00EC3B8F"/>
    <w:rsid w:val="00EC5CA0"/>
    <w:rsid w:val="00EC7372"/>
    <w:rsid w:val="00EC762B"/>
    <w:rsid w:val="00ED30E8"/>
    <w:rsid w:val="00ED3B69"/>
    <w:rsid w:val="00ED5E2E"/>
    <w:rsid w:val="00ED6CD1"/>
    <w:rsid w:val="00ED729D"/>
    <w:rsid w:val="00ED7318"/>
    <w:rsid w:val="00EE4CE7"/>
    <w:rsid w:val="00EE5F2E"/>
    <w:rsid w:val="00EF3CB9"/>
    <w:rsid w:val="00EF4A64"/>
    <w:rsid w:val="00F00407"/>
    <w:rsid w:val="00F02171"/>
    <w:rsid w:val="00F033EF"/>
    <w:rsid w:val="00F061A6"/>
    <w:rsid w:val="00F107AF"/>
    <w:rsid w:val="00F11503"/>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2E9"/>
    <w:rsid w:val="00F6497E"/>
    <w:rsid w:val="00F677E2"/>
    <w:rsid w:val="00F73751"/>
    <w:rsid w:val="00F75EAD"/>
    <w:rsid w:val="00F77154"/>
    <w:rsid w:val="00F80F33"/>
    <w:rsid w:val="00F846D6"/>
    <w:rsid w:val="00F9173A"/>
    <w:rsid w:val="00F91800"/>
    <w:rsid w:val="00F94902"/>
    <w:rsid w:val="00F94E99"/>
    <w:rsid w:val="00F957A3"/>
    <w:rsid w:val="00F9650A"/>
    <w:rsid w:val="00F967C7"/>
    <w:rsid w:val="00FA0437"/>
    <w:rsid w:val="00FA233F"/>
    <w:rsid w:val="00FA2E05"/>
    <w:rsid w:val="00FA4111"/>
    <w:rsid w:val="00FA741E"/>
    <w:rsid w:val="00FA7D57"/>
    <w:rsid w:val="00FB0008"/>
    <w:rsid w:val="00FB071C"/>
    <w:rsid w:val="00FB1056"/>
    <w:rsid w:val="00FB12CE"/>
    <w:rsid w:val="00FB3EA0"/>
    <w:rsid w:val="00FB4127"/>
    <w:rsid w:val="00FB491F"/>
    <w:rsid w:val="00FB494E"/>
    <w:rsid w:val="00FB55F4"/>
    <w:rsid w:val="00FB64C5"/>
    <w:rsid w:val="00FC0B63"/>
    <w:rsid w:val="00FC2209"/>
    <w:rsid w:val="00FC293B"/>
    <w:rsid w:val="00FC2BDE"/>
    <w:rsid w:val="00FC7531"/>
    <w:rsid w:val="00FC7EAA"/>
    <w:rsid w:val="00FD4FA5"/>
    <w:rsid w:val="00FD5166"/>
    <w:rsid w:val="00FE0A55"/>
    <w:rsid w:val="00FE5410"/>
    <w:rsid w:val="00FE597F"/>
    <w:rsid w:val="00FF0689"/>
    <w:rsid w:val="00FF132F"/>
    <w:rsid w:val="00FF1A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30266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76857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3635169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33133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hyperlink" Target="https://www.osfem.gob.mx/09_Iconografia/Cumplimiento/Aytto/Aytto_19.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01612-3B6A-4E75-A56C-9ECC5A07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45</Pages>
  <Words>10713</Words>
  <Characters>58925</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11</cp:revision>
  <cp:lastPrinted>2019-10-21T22:44:00Z</cp:lastPrinted>
  <dcterms:created xsi:type="dcterms:W3CDTF">2019-10-09T20:01:00Z</dcterms:created>
  <dcterms:modified xsi:type="dcterms:W3CDTF">2020-01-31T16:33:00Z</dcterms:modified>
</cp:coreProperties>
</file>