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48FC" w14:textId="77777777" w:rsidR="00AB07E1" w:rsidRPr="00A04D0C" w:rsidRDefault="00AB07E1" w:rsidP="00AB07E1">
      <w:pPr>
        <w:spacing w:before="240" w:after="240" w:line="360" w:lineRule="auto"/>
        <w:jc w:val="center"/>
        <w:rPr>
          <w:rFonts w:ascii="Palatino Linotype" w:hAnsi="Palatino Linotype"/>
          <w:b/>
        </w:rPr>
      </w:pPr>
      <w:r w:rsidRPr="00A04D0C">
        <w:rPr>
          <w:rFonts w:ascii="Palatino Linotype" w:hAnsi="Palatino Linotype"/>
          <w:b/>
        </w:rPr>
        <w:t>Sinopsis</w:t>
      </w:r>
    </w:p>
    <w:p w14:paraId="53CDB666" w14:textId="1EDDAEF1" w:rsidR="00AB07E1" w:rsidRPr="00A04D0C" w:rsidRDefault="00AB07E1" w:rsidP="00AB07E1">
      <w:pPr>
        <w:spacing w:before="240" w:after="240" w:line="360" w:lineRule="auto"/>
        <w:jc w:val="both"/>
        <w:rPr>
          <w:rFonts w:ascii="Palatino Linotype" w:hAnsi="Palatino Linotype" w:cs="Arial"/>
        </w:rPr>
      </w:pPr>
      <w:r w:rsidRPr="00A04D0C">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9F8E479" wp14:editId="7F50605D">
                <wp:simplePos x="0" y="0"/>
                <wp:positionH relativeFrom="margin">
                  <wp:align>left</wp:align>
                </wp:positionH>
                <wp:positionV relativeFrom="paragraph">
                  <wp:posOffset>2432961</wp:posOffset>
                </wp:positionV>
                <wp:extent cx="5501855" cy="4318059"/>
                <wp:effectExtent l="38100" t="19050" r="60960" b="82550"/>
                <wp:wrapNone/>
                <wp:docPr id="8" name="Conector recto 8"/>
                <wp:cNvGraphicFramePr/>
                <a:graphic xmlns:a="http://schemas.openxmlformats.org/drawingml/2006/main">
                  <a:graphicData uri="http://schemas.microsoft.com/office/word/2010/wordprocessingShape">
                    <wps:wsp>
                      <wps:cNvCnPr/>
                      <wps:spPr>
                        <a:xfrm>
                          <a:off x="0" y="0"/>
                          <a:ext cx="5501855" cy="4318059"/>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0CE06"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1.55pt" to="433.2pt,5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" strokecolor="#4f81bd [3204]">
                <v:shadow on="t" color="black" opacity="24903f" origin=",.5" offset="0,.55556mm"/>
                <w10:wrap anchorx="margin"/>
              </v:line>
            </w:pict>
          </mc:Fallback>
        </mc:AlternateContent>
      </w:r>
      <w:r w:rsidR="00775579" w:rsidRPr="00A04D0C">
        <w:rPr>
          <w:rFonts w:ascii="Palatino Linotype" w:hAnsi="Palatino Linotype" w:cs="Arial"/>
        </w:rPr>
        <w:t xml:space="preserve"> En razón de que la información solicitada por la </w:t>
      </w:r>
      <w:r w:rsidR="00775579" w:rsidRPr="00A04D0C">
        <w:rPr>
          <w:rFonts w:ascii="Palatino Linotype" w:hAnsi="Palatino Linotype" w:cs="Arial"/>
          <w:b/>
        </w:rPr>
        <w:t xml:space="preserve">RECURRENTE </w:t>
      </w:r>
      <w:r w:rsidR="00775579" w:rsidRPr="00A04D0C">
        <w:rPr>
          <w:rFonts w:ascii="Palatino Linotype" w:hAnsi="Palatino Linotype" w:cs="Arial"/>
        </w:rPr>
        <w:t xml:space="preserve">no se localiza en los archivos del </w:t>
      </w:r>
      <w:r w:rsidR="00775579" w:rsidRPr="00A04D0C">
        <w:rPr>
          <w:rFonts w:ascii="Palatino Linotype" w:hAnsi="Palatino Linotype" w:cs="Arial"/>
          <w:b/>
        </w:rPr>
        <w:t xml:space="preserve">SUJETO OBLIGADO, </w:t>
      </w:r>
      <w:r w:rsidR="00775579" w:rsidRPr="00A04D0C">
        <w:rPr>
          <w:rFonts w:ascii="Palatino Linotype" w:hAnsi="Palatino Linotype" w:cs="Arial"/>
        </w:rPr>
        <w:t xml:space="preserve">entonces no existe la fuente obligacional ni material que determine su entrega, aunado a que no existe la obligación a cargo del </w:t>
      </w:r>
      <w:r w:rsidR="00775579" w:rsidRPr="00A04D0C">
        <w:rPr>
          <w:rFonts w:ascii="Palatino Linotype" w:hAnsi="Palatino Linotype" w:cs="Arial"/>
          <w:b/>
        </w:rPr>
        <w:t xml:space="preserve">SUJETO OBLIGADO </w:t>
      </w:r>
      <w:r w:rsidR="00775579" w:rsidRPr="00A04D0C">
        <w:rPr>
          <w:rFonts w:ascii="Palatino Linotype" w:hAnsi="Palatino Linotype" w:cs="Arial"/>
        </w:rPr>
        <w:t>de procesarla, resumirla, efectuar cálculos o practicar investigaciones, por lo que este Órgano Garante determina infundados</w:t>
      </w:r>
      <w:r w:rsidR="00775579" w:rsidRPr="00A04D0C">
        <w:rPr>
          <w:rFonts w:ascii="Palatino Linotype" w:hAnsi="Palatino Linotype" w:cs="Arial"/>
          <w:b/>
        </w:rPr>
        <w:t xml:space="preserve"> </w:t>
      </w:r>
      <w:r w:rsidR="00775579" w:rsidRPr="00A04D0C">
        <w:rPr>
          <w:rFonts w:ascii="Palatino Linotype" w:hAnsi="Palatino Linotype" w:cs="Arial"/>
        </w:rPr>
        <w:t xml:space="preserve">los motivos o razones de inconformidad esgrimidos por el </w:t>
      </w:r>
      <w:r w:rsidR="00A04D0C" w:rsidRPr="00A04D0C">
        <w:rPr>
          <w:rFonts w:ascii="Palatino Linotype" w:hAnsi="Palatino Linotype" w:cs="Arial"/>
          <w:b/>
        </w:rPr>
        <w:t>RECURRENTE</w:t>
      </w:r>
      <w:r w:rsidR="00775579" w:rsidRPr="00A04D0C">
        <w:rPr>
          <w:rFonts w:ascii="Palatino Linotype" w:hAnsi="Palatino Linotype" w:cs="Arial"/>
          <w:b/>
        </w:rPr>
        <w:t xml:space="preserve"> </w:t>
      </w:r>
      <w:r w:rsidR="00775579" w:rsidRPr="00A04D0C">
        <w:rPr>
          <w:rFonts w:ascii="Palatino Linotype" w:hAnsi="Palatino Linotype" w:cs="Arial"/>
        </w:rPr>
        <w:t xml:space="preserve">y lo procedente es </w:t>
      </w:r>
      <w:r w:rsidR="00775579" w:rsidRPr="00A04D0C">
        <w:rPr>
          <w:rFonts w:ascii="Palatino Linotype" w:hAnsi="Palatino Linotype" w:cs="Arial"/>
          <w:b/>
        </w:rPr>
        <w:t xml:space="preserve">CONFIRMAR, </w:t>
      </w:r>
      <w:r w:rsidR="00775579" w:rsidRPr="00A04D0C">
        <w:rPr>
          <w:rFonts w:ascii="Palatino Linotype" w:hAnsi="Palatino Linotype" w:cs="Arial"/>
        </w:rPr>
        <w:t xml:space="preserve">la respuesta emitida por el </w:t>
      </w:r>
      <w:r w:rsidR="00775579" w:rsidRPr="00A04D0C">
        <w:rPr>
          <w:rFonts w:ascii="Palatino Linotype" w:hAnsi="Palatino Linotype" w:cs="Arial"/>
          <w:b/>
        </w:rPr>
        <w:t xml:space="preserve">SUJETO OBLIGADO </w:t>
      </w:r>
      <w:r w:rsidR="00775579" w:rsidRPr="00A04D0C">
        <w:rPr>
          <w:rFonts w:ascii="Palatino Linotype" w:hAnsi="Palatino Linotype" w:cs="Arial"/>
        </w:rPr>
        <w:t>a la solicitud de información.</w:t>
      </w:r>
      <w:r w:rsidRPr="00A04D0C">
        <w:rPr>
          <w:rFonts w:ascii="Palatino Linotype" w:hAnsi="Palatino Linotype" w:cs="Arial"/>
        </w:rPr>
        <w:t xml:space="preserve"> </w:t>
      </w:r>
    </w:p>
    <w:p w14:paraId="15DB5281" w14:textId="44C0AC7B" w:rsidR="00AB07E1" w:rsidRPr="00A04D0C" w:rsidRDefault="00AB07E1" w:rsidP="00AB07E1">
      <w:pPr>
        <w:spacing w:before="240" w:after="240" w:line="360" w:lineRule="auto"/>
        <w:jc w:val="both"/>
        <w:rPr>
          <w:rFonts w:ascii="Palatino Linotype" w:hAnsi="Palatino Linotype" w:cs="Arial"/>
        </w:rPr>
      </w:pPr>
    </w:p>
    <w:p w14:paraId="0982389B" w14:textId="77777777" w:rsidR="00EB67FD" w:rsidRPr="00A04D0C" w:rsidRDefault="00EB67FD" w:rsidP="00EB67FD">
      <w:pPr>
        <w:spacing w:before="240" w:after="240" w:line="360" w:lineRule="auto"/>
        <w:jc w:val="both"/>
        <w:rPr>
          <w:rFonts w:ascii="Palatino Linotype" w:hAnsi="Palatino Linotype" w:cs="Arial"/>
        </w:rPr>
      </w:pPr>
    </w:p>
    <w:p w14:paraId="4DF507B9" w14:textId="77777777" w:rsidR="00AB07E1" w:rsidRPr="00A04D0C" w:rsidRDefault="00AB07E1" w:rsidP="00EB67FD">
      <w:pPr>
        <w:spacing w:before="240" w:after="240" w:line="360" w:lineRule="auto"/>
        <w:jc w:val="both"/>
        <w:rPr>
          <w:rFonts w:ascii="Palatino Linotype" w:hAnsi="Palatino Linotype" w:cs="Arial"/>
        </w:rPr>
      </w:pPr>
    </w:p>
    <w:p w14:paraId="4C362071" w14:textId="77777777" w:rsidR="00AB07E1" w:rsidRPr="00A04D0C" w:rsidRDefault="00AB07E1" w:rsidP="00EB67FD">
      <w:pPr>
        <w:spacing w:before="240" w:after="240" w:line="360" w:lineRule="auto"/>
        <w:jc w:val="both"/>
        <w:rPr>
          <w:rFonts w:ascii="Palatino Linotype" w:hAnsi="Palatino Linotype" w:cs="Arial"/>
        </w:rPr>
      </w:pPr>
    </w:p>
    <w:p w14:paraId="53877FE4" w14:textId="77777777" w:rsidR="00AB07E1" w:rsidRPr="00A04D0C" w:rsidRDefault="00AB07E1" w:rsidP="00EB67FD">
      <w:pPr>
        <w:spacing w:before="240" w:after="240" w:line="360" w:lineRule="auto"/>
        <w:jc w:val="both"/>
        <w:rPr>
          <w:rFonts w:ascii="Palatino Linotype" w:hAnsi="Palatino Linotype" w:cs="Arial"/>
        </w:rPr>
      </w:pPr>
    </w:p>
    <w:p w14:paraId="10423CCD" w14:textId="77777777" w:rsidR="00AB07E1" w:rsidRPr="00A04D0C" w:rsidRDefault="00AB07E1" w:rsidP="00EB67FD">
      <w:pPr>
        <w:spacing w:before="240" w:after="240" w:line="360" w:lineRule="auto"/>
        <w:jc w:val="both"/>
        <w:rPr>
          <w:rFonts w:ascii="Palatino Linotype" w:hAnsi="Palatino Linotype" w:cs="Arial"/>
        </w:rPr>
      </w:pPr>
    </w:p>
    <w:p w14:paraId="58233852" w14:textId="77777777" w:rsidR="00AB07E1" w:rsidRPr="00A04D0C" w:rsidRDefault="00AB07E1" w:rsidP="00EB67FD">
      <w:pPr>
        <w:spacing w:before="240" w:after="240" w:line="360" w:lineRule="auto"/>
        <w:jc w:val="both"/>
        <w:rPr>
          <w:rFonts w:ascii="Palatino Linotype" w:hAnsi="Palatino Linotype" w:cs="Arial"/>
        </w:rPr>
      </w:pPr>
    </w:p>
    <w:p w14:paraId="5A34964D" w14:textId="77777777" w:rsidR="00AB07E1" w:rsidRPr="00A04D0C" w:rsidRDefault="00AB07E1" w:rsidP="00EB67FD">
      <w:pPr>
        <w:spacing w:before="240" w:after="240" w:line="360" w:lineRule="auto"/>
        <w:jc w:val="both"/>
        <w:rPr>
          <w:rFonts w:ascii="Palatino Linotype" w:hAnsi="Palatino Linotype" w:cs="Arial"/>
        </w:rPr>
      </w:pPr>
    </w:p>
    <w:p w14:paraId="31137936" w14:textId="302D1D0F" w:rsidR="00BC61B2" w:rsidRPr="00A04D0C" w:rsidRDefault="00A20B1F" w:rsidP="001105B5">
      <w:pPr>
        <w:tabs>
          <w:tab w:val="left" w:pos="0"/>
        </w:tabs>
        <w:spacing w:line="360" w:lineRule="auto"/>
        <w:jc w:val="center"/>
        <w:rPr>
          <w:rFonts w:ascii="Palatino Linotype" w:eastAsia="Times New Roman" w:hAnsi="Palatino Linotype" w:cs="Times New Roman"/>
          <w:b/>
        </w:rPr>
      </w:pPr>
      <w:r w:rsidRPr="00A04D0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A04D0C" w:rsidRDefault="00763298" w:rsidP="00763298">
          <w:pPr>
            <w:pStyle w:val="TtulodeTDC"/>
            <w:tabs>
              <w:tab w:val="left" w:pos="0"/>
            </w:tabs>
            <w:spacing w:before="0" w:line="360" w:lineRule="auto"/>
            <w:rPr>
              <w:szCs w:val="24"/>
            </w:rPr>
          </w:pPr>
        </w:p>
        <w:p w14:paraId="467E076D" w14:textId="77777777" w:rsidR="00C5575F" w:rsidRPr="00A04D0C" w:rsidRDefault="00763298" w:rsidP="00C5575F">
          <w:pPr>
            <w:pStyle w:val="TDC1"/>
            <w:spacing w:line="480" w:lineRule="auto"/>
            <w:ind w:left="0" w:firstLine="14"/>
            <w:rPr>
              <w:rFonts w:ascii="Palatino Linotype" w:hAnsi="Palatino Linotype"/>
              <w:noProof/>
              <w:sz w:val="22"/>
              <w:szCs w:val="22"/>
              <w:lang w:val="es-MX" w:eastAsia="es-MX"/>
            </w:rPr>
          </w:pPr>
          <w:r w:rsidRPr="00A04D0C">
            <w:rPr>
              <w:rFonts w:ascii="Palatino Linotype" w:hAnsi="Palatino Linotype"/>
            </w:rPr>
            <w:fldChar w:fldCharType="begin"/>
          </w:r>
          <w:r w:rsidRPr="00A04D0C">
            <w:rPr>
              <w:rFonts w:ascii="Palatino Linotype" w:hAnsi="Palatino Linotype"/>
            </w:rPr>
            <w:instrText xml:space="preserve"> TOC \o "1-3" \h \z \u </w:instrText>
          </w:r>
          <w:r w:rsidRPr="00A04D0C">
            <w:rPr>
              <w:rFonts w:ascii="Palatino Linotype" w:hAnsi="Palatino Linotype"/>
            </w:rPr>
            <w:fldChar w:fldCharType="separate"/>
          </w:r>
          <w:hyperlink w:anchor="_Toc26955332" w:history="1">
            <w:r w:rsidR="00C5575F" w:rsidRPr="00A04D0C">
              <w:rPr>
                <w:rStyle w:val="Hipervnculo"/>
                <w:rFonts w:ascii="Palatino Linotype" w:hAnsi="Palatino Linotype"/>
                <w:b/>
                <w:noProof/>
              </w:rPr>
              <w:t>ANTECEDENTES</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_Toc26955332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3</w:t>
            </w:r>
            <w:r w:rsidR="00C5575F" w:rsidRPr="00A04D0C">
              <w:rPr>
                <w:rFonts w:ascii="Palatino Linotype" w:hAnsi="Palatino Linotype"/>
                <w:noProof/>
                <w:webHidden/>
              </w:rPr>
              <w:fldChar w:fldCharType="end"/>
            </w:r>
          </w:hyperlink>
        </w:p>
        <w:p w14:paraId="6BEFB1BE" w14:textId="77777777" w:rsidR="00C5575F" w:rsidRPr="00A04D0C" w:rsidRDefault="003807A1" w:rsidP="00C5575F">
          <w:pPr>
            <w:pStyle w:val="TDC1"/>
            <w:spacing w:line="480" w:lineRule="auto"/>
            <w:ind w:left="0" w:firstLine="14"/>
            <w:rPr>
              <w:rFonts w:ascii="Palatino Linotype" w:hAnsi="Palatino Linotype"/>
              <w:noProof/>
              <w:sz w:val="22"/>
              <w:szCs w:val="22"/>
              <w:lang w:val="es-MX" w:eastAsia="es-MX"/>
            </w:rPr>
          </w:pPr>
          <w:hyperlink w:anchor="_Toc26955333" w:history="1">
            <w:r w:rsidR="00C5575F" w:rsidRPr="00A04D0C">
              <w:rPr>
                <w:rStyle w:val="Hipervnculo"/>
                <w:rFonts w:ascii="Palatino Linotype" w:hAnsi="Palatino Linotype"/>
                <w:b/>
                <w:noProof/>
              </w:rPr>
              <w:t>CONSIDERANDO</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_Toc26955333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9</w:t>
            </w:r>
            <w:r w:rsidR="00C5575F" w:rsidRPr="00A04D0C">
              <w:rPr>
                <w:rFonts w:ascii="Palatino Linotype" w:hAnsi="Palatino Linotype"/>
                <w:noProof/>
                <w:webHidden/>
              </w:rPr>
              <w:fldChar w:fldCharType="end"/>
            </w:r>
          </w:hyperlink>
        </w:p>
        <w:p w14:paraId="6582BB5C" w14:textId="77777777" w:rsidR="00C5575F" w:rsidRPr="00A04D0C" w:rsidRDefault="003807A1" w:rsidP="00C5575F">
          <w:pPr>
            <w:pStyle w:val="TDC2"/>
            <w:ind w:left="0" w:firstLine="14"/>
            <w:rPr>
              <w:rFonts w:ascii="Palatino Linotype" w:hAnsi="Palatino Linotype"/>
              <w:noProof/>
              <w:sz w:val="22"/>
              <w:szCs w:val="22"/>
              <w:lang w:val="es-MX" w:eastAsia="es-MX"/>
            </w:rPr>
          </w:pPr>
          <w:hyperlink w:anchor="_Toc26955334" w:history="1">
            <w:r w:rsidR="00C5575F" w:rsidRPr="00A04D0C">
              <w:rPr>
                <w:rStyle w:val="Hipervnculo"/>
                <w:rFonts w:ascii="Palatino Linotype" w:hAnsi="Palatino Linotype"/>
                <w:b/>
                <w:noProof/>
              </w:rPr>
              <w:t>PRIMERO. De la competencia</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_Toc26955334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9</w:t>
            </w:r>
            <w:r w:rsidR="00C5575F" w:rsidRPr="00A04D0C">
              <w:rPr>
                <w:rFonts w:ascii="Palatino Linotype" w:hAnsi="Palatino Linotype"/>
                <w:noProof/>
                <w:webHidden/>
              </w:rPr>
              <w:fldChar w:fldCharType="end"/>
            </w:r>
          </w:hyperlink>
        </w:p>
        <w:p w14:paraId="635AA3A4" w14:textId="77777777" w:rsidR="00C5575F" w:rsidRPr="00A04D0C" w:rsidRDefault="003807A1" w:rsidP="00C5575F">
          <w:pPr>
            <w:pStyle w:val="TDC2"/>
            <w:ind w:left="0" w:firstLine="14"/>
            <w:rPr>
              <w:rFonts w:ascii="Palatino Linotype" w:hAnsi="Palatino Linotype"/>
              <w:noProof/>
              <w:sz w:val="22"/>
              <w:szCs w:val="22"/>
              <w:lang w:val="es-MX" w:eastAsia="es-MX"/>
            </w:rPr>
          </w:pPr>
          <w:hyperlink w:anchor="_Toc26955335" w:history="1">
            <w:r w:rsidR="00C5575F" w:rsidRPr="00A04D0C">
              <w:rPr>
                <w:rStyle w:val="Hipervnculo"/>
                <w:rFonts w:ascii="Palatino Linotype" w:hAnsi="Palatino Linotype"/>
                <w:b/>
                <w:noProof/>
              </w:rPr>
              <w:t>SEGUNDO. De la oportunidad y procedencia.</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_Toc26955335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10</w:t>
            </w:r>
            <w:r w:rsidR="00C5575F" w:rsidRPr="00A04D0C">
              <w:rPr>
                <w:rFonts w:ascii="Palatino Linotype" w:hAnsi="Palatino Linotype"/>
                <w:noProof/>
                <w:webHidden/>
              </w:rPr>
              <w:fldChar w:fldCharType="end"/>
            </w:r>
          </w:hyperlink>
        </w:p>
        <w:p w14:paraId="2744C803" w14:textId="77777777" w:rsidR="00C5575F" w:rsidRPr="00A04D0C" w:rsidRDefault="003807A1" w:rsidP="00C5575F">
          <w:pPr>
            <w:pStyle w:val="TDC1"/>
            <w:spacing w:line="480" w:lineRule="auto"/>
            <w:ind w:left="0" w:firstLine="14"/>
            <w:rPr>
              <w:rFonts w:ascii="Palatino Linotype" w:hAnsi="Palatino Linotype"/>
              <w:noProof/>
              <w:sz w:val="22"/>
              <w:szCs w:val="22"/>
              <w:lang w:val="es-MX" w:eastAsia="es-MX"/>
            </w:rPr>
          </w:pPr>
          <w:hyperlink w:anchor="_Toc26955336" w:history="1">
            <w:r w:rsidR="00C5575F" w:rsidRPr="00A04D0C">
              <w:rPr>
                <w:rStyle w:val="Hipervnculo"/>
                <w:rFonts w:ascii="Palatino Linotype" w:eastAsia="Calibri" w:hAnsi="Palatino Linotype" w:cs="Times New Roman"/>
                <w:b/>
                <w:bCs/>
                <w:noProof/>
                <w:lang w:val="es-ES"/>
              </w:rPr>
              <w:t xml:space="preserve">TERCERO. </w:t>
            </w:r>
            <w:r w:rsidR="00C5575F" w:rsidRPr="00A04D0C">
              <w:rPr>
                <w:rStyle w:val="Hipervnculo"/>
                <w:rFonts w:ascii="Palatino Linotype" w:hAnsi="Palatino Linotype"/>
                <w:b/>
                <w:noProof/>
              </w:rPr>
              <w:t>Del planteamiento de la litis</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_Toc26955336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13</w:t>
            </w:r>
            <w:r w:rsidR="00C5575F" w:rsidRPr="00A04D0C">
              <w:rPr>
                <w:rFonts w:ascii="Palatino Linotype" w:hAnsi="Palatino Linotype"/>
                <w:noProof/>
                <w:webHidden/>
              </w:rPr>
              <w:fldChar w:fldCharType="end"/>
            </w:r>
          </w:hyperlink>
        </w:p>
        <w:p w14:paraId="14B9D11E" w14:textId="77777777" w:rsidR="00C5575F" w:rsidRPr="00A04D0C" w:rsidRDefault="003807A1" w:rsidP="00C5575F">
          <w:pPr>
            <w:pStyle w:val="TDC2"/>
            <w:ind w:left="0" w:firstLine="14"/>
            <w:rPr>
              <w:rFonts w:ascii="Palatino Linotype" w:hAnsi="Palatino Linotype"/>
              <w:noProof/>
              <w:sz w:val="22"/>
              <w:szCs w:val="22"/>
              <w:lang w:val="es-MX" w:eastAsia="es-MX"/>
            </w:rPr>
          </w:pPr>
          <w:hyperlink w:anchor="_Toc26955337" w:history="1">
            <w:r w:rsidR="00C5575F" w:rsidRPr="00A04D0C">
              <w:rPr>
                <w:rStyle w:val="Hipervnculo"/>
                <w:rFonts w:ascii="Palatino Linotype" w:eastAsia="Calibri" w:hAnsi="Palatino Linotype" w:cs="Times New Roman"/>
                <w:b/>
                <w:bCs/>
                <w:noProof/>
                <w:lang w:val="es-ES"/>
              </w:rPr>
              <w:t xml:space="preserve">QUINTO. </w:t>
            </w:r>
            <w:r w:rsidR="00C5575F" w:rsidRPr="00A04D0C">
              <w:rPr>
                <w:rStyle w:val="Hipervnculo"/>
                <w:rFonts w:ascii="Palatino Linotype" w:eastAsia="MS Gothic" w:hAnsi="Palatino Linotype" w:cs="Times New Roman"/>
                <w:b/>
                <w:noProof/>
              </w:rPr>
              <w:t>Del estudio y resolución del asunto.</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_Toc26955337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14</w:t>
            </w:r>
            <w:r w:rsidR="00C5575F" w:rsidRPr="00A04D0C">
              <w:rPr>
                <w:rFonts w:ascii="Palatino Linotype" w:hAnsi="Palatino Linotype"/>
                <w:noProof/>
                <w:webHidden/>
              </w:rPr>
              <w:fldChar w:fldCharType="end"/>
            </w:r>
          </w:hyperlink>
        </w:p>
        <w:p w14:paraId="37981DF4" w14:textId="77777777" w:rsidR="00C5575F" w:rsidRPr="00A04D0C" w:rsidRDefault="003807A1" w:rsidP="00C5575F">
          <w:pPr>
            <w:pStyle w:val="TDC1"/>
            <w:spacing w:line="480" w:lineRule="auto"/>
            <w:ind w:left="0" w:firstLine="14"/>
            <w:rPr>
              <w:noProof/>
              <w:sz w:val="22"/>
              <w:szCs w:val="22"/>
              <w:lang w:val="es-MX" w:eastAsia="es-MX"/>
            </w:rPr>
          </w:pPr>
          <w:hyperlink w:anchor="_Toc26955338" w:history="1">
            <w:r w:rsidR="00C5575F" w:rsidRPr="00A04D0C">
              <w:rPr>
                <w:rStyle w:val="Hipervnculo"/>
                <w:rFonts w:ascii="Palatino Linotype" w:eastAsia="Calibri" w:hAnsi="Palatino Linotype"/>
                <w:b/>
                <w:noProof/>
                <w:lang w:val="es-ES"/>
              </w:rPr>
              <w:t>R E S O L U T I V O S</w:t>
            </w:r>
            <w:r w:rsidR="00C5575F" w:rsidRPr="00A04D0C">
              <w:rPr>
                <w:rFonts w:ascii="Palatino Linotype" w:hAnsi="Palatino Linotype"/>
                <w:noProof/>
                <w:webHidden/>
              </w:rPr>
              <w:tab/>
            </w:r>
            <w:r w:rsidR="00C5575F" w:rsidRPr="00A04D0C">
              <w:rPr>
                <w:rFonts w:ascii="Palatino Linotype" w:hAnsi="Palatino Linotype"/>
                <w:noProof/>
                <w:webHidden/>
              </w:rPr>
              <w:fldChar w:fldCharType="begin"/>
            </w:r>
            <w:r w:rsidR="00C5575F" w:rsidRPr="00A04D0C">
              <w:rPr>
                <w:rFonts w:ascii="Palatino Linotype" w:hAnsi="Palatino Linotype"/>
                <w:noProof/>
                <w:webHidden/>
              </w:rPr>
              <w:instrText xml:space="preserve"> PAGEREF _Toc26955338 \h </w:instrText>
            </w:r>
            <w:r w:rsidR="00C5575F" w:rsidRPr="00A04D0C">
              <w:rPr>
                <w:rFonts w:ascii="Palatino Linotype" w:hAnsi="Palatino Linotype"/>
                <w:noProof/>
                <w:webHidden/>
              </w:rPr>
            </w:r>
            <w:r w:rsidR="00C5575F" w:rsidRPr="00A04D0C">
              <w:rPr>
                <w:rFonts w:ascii="Palatino Linotype" w:hAnsi="Palatino Linotype"/>
                <w:noProof/>
                <w:webHidden/>
              </w:rPr>
              <w:fldChar w:fldCharType="separate"/>
            </w:r>
            <w:r w:rsidR="00A04D0C">
              <w:rPr>
                <w:rFonts w:ascii="Palatino Linotype" w:hAnsi="Palatino Linotype"/>
                <w:noProof/>
                <w:webHidden/>
              </w:rPr>
              <w:t>22</w:t>
            </w:r>
            <w:r w:rsidR="00C5575F" w:rsidRPr="00A04D0C">
              <w:rPr>
                <w:rFonts w:ascii="Palatino Linotype" w:hAnsi="Palatino Linotype"/>
                <w:noProof/>
                <w:webHidden/>
              </w:rPr>
              <w:fldChar w:fldCharType="end"/>
            </w:r>
          </w:hyperlink>
        </w:p>
        <w:p w14:paraId="1E9D7E1E" w14:textId="77777777" w:rsidR="00763298" w:rsidRPr="00A04D0C" w:rsidRDefault="00763298" w:rsidP="004F33CC">
          <w:pPr>
            <w:tabs>
              <w:tab w:val="left" w:pos="0"/>
            </w:tabs>
            <w:spacing w:line="480" w:lineRule="auto"/>
            <w:ind w:left="709" w:hanging="14"/>
            <w:rPr>
              <w:rFonts w:ascii="Palatino Linotype" w:hAnsi="Palatino Linotype"/>
            </w:rPr>
          </w:pPr>
          <w:r w:rsidRPr="00A04D0C">
            <w:rPr>
              <w:rFonts w:ascii="Palatino Linotype" w:hAnsi="Palatino Linotype"/>
              <w:b/>
              <w:bCs/>
            </w:rPr>
            <w:fldChar w:fldCharType="end"/>
          </w:r>
        </w:p>
      </w:sdtContent>
    </w:sdt>
    <w:p w14:paraId="4918BD0D" w14:textId="77777777" w:rsidR="00763298" w:rsidRPr="00A04D0C" w:rsidRDefault="00763298" w:rsidP="001105B5">
      <w:pPr>
        <w:tabs>
          <w:tab w:val="left" w:pos="0"/>
          <w:tab w:val="left" w:pos="3465"/>
        </w:tabs>
        <w:spacing w:line="360" w:lineRule="auto"/>
        <w:jc w:val="both"/>
        <w:rPr>
          <w:rFonts w:ascii="Palatino Linotype" w:hAnsi="Palatino Linotype"/>
        </w:rPr>
      </w:pPr>
    </w:p>
    <w:p w14:paraId="06D1884B" w14:textId="77777777" w:rsidR="00C5575F" w:rsidRPr="00A04D0C" w:rsidRDefault="00C5575F" w:rsidP="001105B5">
      <w:pPr>
        <w:tabs>
          <w:tab w:val="left" w:pos="0"/>
          <w:tab w:val="left" w:pos="3465"/>
        </w:tabs>
        <w:spacing w:line="360" w:lineRule="auto"/>
        <w:jc w:val="both"/>
        <w:rPr>
          <w:rFonts w:ascii="Palatino Linotype" w:hAnsi="Palatino Linotype"/>
        </w:rPr>
      </w:pPr>
    </w:p>
    <w:p w14:paraId="2F665B0C" w14:textId="77777777" w:rsidR="00C5575F" w:rsidRPr="00A04D0C" w:rsidRDefault="00C5575F" w:rsidP="001105B5">
      <w:pPr>
        <w:tabs>
          <w:tab w:val="left" w:pos="0"/>
          <w:tab w:val="left" w:pos="3465"/>
        </w:tabs>
        <w:spacing w:line="360" w:lineRule="auto"/>
        <w:jc w:val="both"/>
        <w:rPr>
          <w:rFonts w:ascii="Palatino Linotype" w:hAnsi="Palatino Linotype"/>
        </w:rPr>
      </w:pPr>
    </w:p>
    <w:p w14:paraId="04BF9EE0" w14:textId="77777777" w:rsidR="00C5575F" w:rsidRPr="00A04D0C" w:rsidRDefault="00C5575F" w:rsidP="001105B5">
      <w:pPr>
        <w:tabs>
          <w:tab w:val="left" w:pos="0"/>
          <w:tab w:val="left" w:pos="3465"/>
        </w:tabs>
        <w:spacing w:line="360" w:lineRule="auto"/>
        <w:jc w:val="both"/>
        <w:rPr>
          <w:rFonts w:ascii="Palatino Linotype" w:hAnsi="Palatino Linotype"/>
        </w:rPr>
      </w:pPr>
    </w:p>
    <w:p w14:paraId="463E9DBD" w14:textId="77777777" w:rsidR="00C5575F" w:rsidRPr="00A04D0C" w:rsidRDefault="00C5575F" w:rsidP="001105B5">
      <w:pPr>
        <w:tabs>
          <w:tab w:val="left" w:pos="0"/>
          <w:tab w:val="left" w:pos="3465"/>
        </w:tabs>
        <w:spacing w:line="360" w:lineRule="auto"/>
        <w:jc w:val="both"/>
        <w:rPr>
          <w:rFonts w:ascii="Palatino Linotype" w:hAnsi="Palatino Linotype"/>
        </w:rPr>
      </w:pPr>
    </w:p>
    <w:p w14:paraId="6B36357F" w14:textId="77777777" w:rsidR="00C5575F" w:rsidRPr="00A04D0C" w:rsidRDefault="00C5575F" w:rsidP="001105B5">
      <w:pPr>
        <w:tabs>
          <w:tab w:val="left" w:pos="0"/>
          <w:tab w:val="left" w:pos="3465"/>
        </w:tabs>
        <w:spacing w:line="360" w:lineRule="auto"/>
        <w:jc w:val="both"/>
        <w:rPr>
          <w:rFonts w:ascii="Palatino Linotype" w:hAnsi="Palatino Linotype"/>
        </w:rPr>
      </w:pPr>
    </w:p>
    <w:p w14:paraId="19AF412D" w14:textId="77777777" w:rsidR="00C5575F" w:rsidRPr="00A04D0C" w:rsidRDefault="00C5575F" w:rsidP="001105B5">
      <w:pPr>
        <w:tabs>
          <w:tab w:val="left" w:pos="0"/>
          <w:tab w:val="left" w:pos="3465"/>
        </w:tabs>
        <w:spacing w:line="360" w:lineRule="auto"/>
        <w:jc w:val="both"/>
        <w:rPr>
          <w:rFonts w:ascii="Palatino Linotype" w:hAnsi="Palatino Linotype"/>
        </w:rPr>
      </w:pPr>
    </w:p>
    <w:p w14:paraId="73640E85" w14:textId="77777777" w:rsidR="00C5575F" w:rsidRPr="00A04D0C" w:rsidRDefault="00C5575F" w:rsidP="001105B5">
      <w:pPr>
        <w:tabs>
          <w:tab w:val="left" w:pos="0"/>
          <w:tab w:val="left" w:pos="3465"/>
        </w:tabs>
        <w:spacing w:line="360" w:lineRule="auto"/>
        <w:jc w:val="both"/>
        <w:rPr>
          <w:rFonts w:ascii="Palatino Linotype" w:hAnsi="Palatino Linotype"/>
        </w:rPr>
      </w:pPr>
    </w:p>
    <w:p w14:paraId="73F7F940" w14:textId="68815B6C" w:rsidR="00662C69" w:rsidRPr="00A04D0C" w:rsidRDefault="009B11D6" w:rsidP="001105B5">
      <w:pPr>
        <w:tabs>
          <w:tab w:val="left" w:pos="0"/>
          <w:tab w:val="left" w:pos="3465"/>
        </w:tabs>
        <w:spacing w:line="360" w:lineRule="auto"/>
        <w:jc w:val="both"/>
        <w:rPr>
          <w:rFonts w:ascii="Palatino Linotype" w:hAnsi="Palatino Linotype"/>
        </w:rPr>
      </w:pPr>
      <w:r w:rsidRPr="00A04D0C">
        <w:rPr>
          <w:rFonts w:ascii="Palatino Linotype" w:hAnsi="Palatino Linotype"/>
        </w:rPr>
        <w:lastRenderedPageBreak/>
        <w:t>R</w:t>
      </w:r>
      <w:r w:rsidR="00662C69" w:rsidRPr="00A04D0C">
        <w:rPr>
          <w:rFonts w:ascii="Palatino Linotype" w:hAnsi="Palatino Linotype"/>
        </w:rPr>
        <w:t>esolución del Pleno del Instituto de Transparencia, Acceso a la Información Pública y Protección de Datos Personales del Estado de México y Mun</w:t>
      </w:r>
      <w:r w:rsidR="000D5A1D" w:rsidRPr="00A04D0C">
        <w:rPr>
          <w:rFonts w:ascii="Palatino Linotype" w:hAnsi="Palatino Linotype"/>
        </w:rPr>
        <w:t>icipios, con</w:t>
      </w:r>
      <w:r w:rsidR="00662C69" w:rsidRPr="00A04D0C">
        <w:rPr>
          <w:rFonts w:ascii="Palatino Linotype" w:hAnsi="Palatino Linotype"/>
        </w:rPr>
        <w:t xml:space="preserve"> </w:t>
      </w:r>
      <w:r w:rsidR="00485DB6" w:rsidRPr="00A04D0C">
        <w:rPr>
          <w:rFonts w:ascii="Palatino Linotype" w:hAnsi="Palatino Linotype"/>
        </w:rPr>
        <w:t xml:space="preserve">domicilio </w:t>
      </w:r>
      <w:r w:rsidR="00662C69" w:rsidRPr="00A04D0C">
        <w:rPr>
          <w:rFonts w:ascii="Palatino Linotype" w:hAnsi="Palatino Linotype"/>
        </w:rPr>
        <w:t xml:space="preserve">en Metepec, Estado de México; de </w:t>
      </w:r>
      <w:r w:rsidR="000D5A1D" w:rsidRPr="00A04D0C">
        <w:rPr>
          <w:rFonts w:ascii="Palatino Linotype" w:hAnsi="Palatino Linotype"/>
        </w:rPr>
        <w:t xml:space="preserve">fecha </w:t>
      </w:r>
      <w:r w:rsidR="00455AE6" w:rsidRPr="00A04D0C">
        <w:rPr>
          <w:rFonts w:ascii="Palatino Linotype" w:hAnsi="Palatino Linotype"/>
        </w:rPr>
        <w:t>cinco</w:t>
      </w:r>
      <w:r w:rsidR="006B149F" w:rsidRPr="00A04D0C">
        <w:rPr>
          <w:rFonts w:ascii="Palatino Linotype" w:hAnsi="Palatino Linotype"/>
        </w:rPr>
        <w:t xml:space="preserve"> (</w:t>
      </w:r>
      <w:r w:rsidR="00455AE6" w:rsidRPr="00A04D0C">
        <w:rPr>
          <w:rFonts w:ascii="Palatino Linotype" w:hAnsi="Palatino Linotype"/>
        </w:rPr>
        <w:t>05</w:t>
      </w:r>
      <w:r w:rsidR="00552467" w:rsidRPr="00A04D0C">
        <w:rPr>
          <w:rFonts w:ascii="Palatino Linotype" w:hAnsi="Palatino Linotype"/>
        </w:rPr>
        <w:t>)</w:t>
      </w:r>
      <w:r w:rsidR="006B149F" w:rsidRPr="00A04D0C">
        <w:rPr>
          <w:rFonts w:ascii="Palatino Linotype" w:hAnsi="Palatino Linotype"/>
        </w:rPr>
        <w:t xml:space="preserve"> de </w:t>
      </w:r>
      <w:r w:rsidR="00455AE6" w:rsidRPr="00A04D0C">
        <w:rPr>
          <w:rFonts w:ascii="Palatino Linotype" w:hAnsi="Palatino Linotype"/>
        </w:rPr>
        <w:t>marzo</w:t>
      </w:r>
      <w:r w:rsidR="00071AD2" w:rsidRPr="00A04D0C">
        <w:rPr>
          <w:rFonts w:ascii="Palatino Linotype" w:hAnsi="Palatino Linotype"/>
        </w:rPr>
        <w:t xml:space="preserve"> </w:t>
      </w:r>
      <w:r w:rsidR="00B414A7" w:rsidRPr="00A04D0C">
        <w:rPr>
          <w:rFonts w:ascii="Palatino Linotype" w:hAnsi="Palatino Linotype"/>
        </w:rPr>
        <w:t xml:space="preserve">de dos mil </w:t>
      </w:r>
      <w:r w:rsidR="00455AE6" w:rsidRPr="00A04D0C">
        <w:rPr>
          <w:rFonts w:ascii="Palatino Linotype" w:hAnsi="Palatino Linotype"/>
        </w:rPr>
        <w:t>veinte</w:t>
      </w:r>
      <w:r w:rsidR="00662C69" w:rsidRPr="00A04D0C">
        <w:rPr>
          <w:rFonts w:ascii="Palatino Linotype" w:hAnsi="Palatino Linotype"/>
        </w:rPr>
        <w:t>.</w:t>
      </w:r>
    </w:p>
    <w:p w14:paraId="5A51B5EC" w14:textId="77777777" w:rsidR="008A5A73" w:rsidRPr="00A04D0C" w:rsidRDefault="008A5A73" w:rsidP="001105B5">
      <w:pPr>
        <w:tabs>
          <w:tab w:val="left" w:pos="0"/>
          <w:tab w:val="left" w:pos="3465"/>
        </w:tabs>
        <w:spacing w:line="360" w:lineRule="auto"/>
        <w:jc w:val="both"/>
        <w:rPr>
          <w:rFonts w:ascii="Palatino Linotype" w:hAnsi="Palatino Linotype"/>
        </w:rPr>
      </w:pPr>
    </w:p>
    <w:p w14:paraId="02C1324E" w14:textId="1172FBE0" w:rsidR="00662C69" w:rsidRPr="00A04D0C" w:rsidRDefault="00662C69" w:rsidP="001105B5">
      <w:pPr>
        <w:tabs>
          <w:tab w:val="left" w:pos="0"/>
        </w:tabs>
        <w:spacing w:line="360" w:lineRule="auto"/>
        <w:jc w:val="both"/>
        <w:rPr>
          <w:rFonts w:ascii="Palatino Linotype" w:hAnsi="Palatino Linotype"/>
          <w:b/>
        </w:rPr>
      </w:pPr>
      <w:r w:rsidRPr="00A04D0C">
        <w:rPr>
          <w:rFonts w:ascii="Palatino Linotype" w:hAnsi="Palatino Linotype"/>
          <w:b/>
        </w:rPr>
        <w:t>VISTO</w:t>
      </w:r>
      <w:r w:rsidRPr="00A04D0C">
        <w:rPr>
          <w:rFonts w:ascii="Palatino Linotype" w:hAnsi="Palatino Linotype"/>
        </w:rPr>
        <w:t xml:space="preserve"> el expediente electrónico for</w:t>
      </w:r>
      <w:r w:rsidR="00D37494" w:rsidRPr="00A04D0C">
        <w:rPr>
          <w:rFonts w:ascii="Palatino Linotype" w:hAnsi="Palatino Linotype"/>
        </w:rPr>
        <w:t>mado con motivo del</w:t>
      </w:r>
      <w:r w:rsidRPr="00A04D0C">
        <w:rPr>
          <w:rFonts w:ascii="Palatino Linotype" w:hAnsi="Palatino Linotype"/>
        </w:rPr>
        <w:t xml:space="preserve"> recurso de revisión </w:t>
      </w:r>
      <w:r w:rsidR="00455AE6" w:rsidRPr="00A04D0C">
        <w:rPr>
          <w:rFonts w:ascii="Palatino Linotype" w:hAnsi="Palatino Linotype"/>
          <w:b/>
        </w:rPr>
        <w:t>12703</w:t>
      </w:r>
      <w:r w:rsidR="009E7F2A" w:rsidRPr="00A04D0C">
        <w:rPr>
          <w:rFonts w:ascii="Palatino Linotype" w:hAnsi="Palatino Linotype"/>
          <w:b/>
          <w:bCs/>
        </w:rPr>
        <w:t>/</w:t>
      </w:r>
      <w:r w:rsidR="00AF4269" w:rsidRPr="00A04D0C">
        <w:rPr>
          <w:rFonts w:ascii="Palatino Linotype" w:hAnsi="Palatino Linotype"/>
          <w:b/>
          <w:bCs/>
        </w:rPr>
        <w:t>INFOEM/IP/</w:t>
      </w:r>
      <w:proofErr w:type="spellStart"/>
      <w:r w:rsidR="00AF4269" w:rsidRPr="00A04D0C">
        <w:rPr>
          <w:rFonts w:ascii="Palatino Linotype" w:hAnsi="Palatino Linotype"/>
          <w:b/>
          <w:bCs/>
        </w:rPr>
        <w:t>RR</w:t>
      </w:r>
      <w:proofErr w:type="spellEnd"/>
      <w:r w:rsidR="00AF4269" w:rsidRPr="00A04D0C">
        <w:rPr>
          <w:rFonts w:ascii="Palatino Linotype" w:hAnsi="Palatino Linotype"/>
          <w:b/>
          <w:bCs/>
        </w:rPr>
        <w:t>/2019</w:t>
      </w:r>
      <w:r w:rsidR="003E4A5C" w:rsidRPr="00A04D0C">
        <w:rPr>
          <w:rFonts w:ascii="Palatino Linotype" w:hAnsi="Palatino Linotype"/>
          <w:b/>
        </w:rPr>
        <w:t xml:space="preserve"> </w:t>
      </w:r>
      <w:r w:rsidRPr="00A04D0C">
        <w:rPr>
          <w:rFonts w:ascii="Palatino Linotype" w:hAnsi="Palatino Linotype"/>
        </w:rPr>
        <w:t xml:space="preserve">promovido </w:t>
      </w:r>
      <w:r w:rsidR="00455AE6" w:rsidRPr="00A04D0C">
        <w:rPr>
          <w:rFonts w:ascii="Palatino Linotype" w:hAnsi="Palatino Linotype"/>
        </w:rPr>
        <w:t xml:space="preserve">por </w:t>
      </w:r>
      <w:r w:rsidR="00455AE6" w:rsidRPr="00A04D0C">
        <w:rPr>
          <w:rFonts w:ascii="Palatino Linotype" w:hAnsi="Palatino Linotype"/>
          <w:bCs/>
        </w:rPr>
        <w:t>una persona usuaria del Sistema de Acceso a la Información Mexiquense</w:t>
      </w:r>
      <w:r w:rsidR="00455AE6" w:rsidRPr="00A04D0C">
        <w:rPr>
          <w:rFonts w:ascii="Palatino Linotype" w:hAnsi="Palatino Linotype"/>
          <w:b/>
          <w:bCs/>
        </w:rPr>
        <w:t xml:space="preserve"> (</w:t>
      </w:r>
      <w:proofErr w:type="spellStart"/>
      <w:r w:rsidR="00455AE6" w:rsidRPr="00A04D0C">
        <w:rPr>
          <w:rFonts w:ascii="Palatino Linotype" w:hAnsi="Palatino Linotype"/>
          <w:b/>
          <w:bCs/>
        </w:rPr>
        <w:t>SAIMEX</w:t>
      </w:r>
      <w:proofErr w:type="spellEnd"/>
      <w:r w:rsidR="00455AE6" w:rsidRPr="00A04D0C">
        <w:rPr>
          <w:rFonts w:ascii="Palatino Linotype" w:hAnsi="Palatino Linotype"/>
          <w:b/>
          <w:bCs/>
        </w:rPr>
        <w:t xml:space="preserve">), </w:t>
      </w:r>
      <w:r w:rsidR="00455AE6" w:rsidRPr="00A04D0C">
        <w:rPr>
          <w:rFonts w:ascii="Palatino Linotype" w:hAnsi="Palatino Linotype"/>
          <w:bCs/>
        </w:rPr>
        <w:t>quien no proporciono ningún nombre, seudónimo o carácter para poder ser identificado</w:t>
      </w:r>
      <w:r w:rsidR="00455AE6" w:rsidRPr="00A04D0C">
        <w:rPr>
          <w:rFonts w:ascii="Palatino Linotype" w:hAnsi="Palatino Linotype" w:cs="Arial"/>
        </w:rPr>
        <w:t xml:space="preserve">, por lo que en lo sucesivo será identificado </w:t>
      </w:r>
      <w:r w:rsidRPr="00A04D0C">
        <w:rPr>
          <w:rFonts w:ascii="Palatino Linotype" w:hAnsi="Palatino Linotype" w:cs="Arial"/>
        </w:rPr>
        <w:t xml:space="preserve">en su </w:t>
      </w:r>
      <w:r w:rsidR="00D83C17" w:rsidRPr="00A04D0C">
        <w:rPr>
          <w:rFonts w:ascii="Palatino Linotype" w:hAnsi="Palatino Linotype" w:cs="Arial"/>
        </w:rPr>
        <w:t>calidad</w:t>
      </w:r>
      <w:r w:rsidRPr="00A04D0C">
        <w:rPr>
          <w:rFonts w:ascii="Palatino Linotype" w:hAnsi="Palatino Linotype" w:cs="Arial"/>
        </w:rPr>
        <w:t xml:space="preserve"> de </w:t>
      </w:r>
      <w:r w:rsidRPr="00A04D0C">
        <w:rPr>
          <w:rFonts w:ascii="Palatino Linotype" w:hAnsi="Palatino Linotype" w:cs="Arial"/>
          <w:b/>
        </w:rPr>
        <w:t>RECURRENTE</w:t>
      </w:r>
      <w:r w:rsidRPr="00A04D0C">
        <w:rPr>
          <w:rFonts w:ascii="Palatino Linotype" w:hAnsi="Palatino Linotype" w:cs="Arial"/>
        </w:rPr>
        <w:t xml:space="preserve">, en contra </w:t>
      </w:r>
      <w:r w:rsidR="000D5A1D" w:rsidRPr="00A04D0C">
        <w:rPr>
          <w:rFonts w:ascii="Palatino Linotype" w:hAnsi="Palatino Linotype" w:cs="Arial"/>
        </w:rPr>
        <w:t xml:space="preserve">de </w:t>
      </w:r>
      <w:r w:rsidR="00843908" w:rsidRPr="00A04D0C">
        <w:rPr>
          <w:rFonts w:ascii="Palatino Linotype" w:hAnsi="Palatino Linotype" w:cs="Arial"/>
        </w:rPr>
        <w:t>la respuesta del</w:t>
      </w:r>
      <w:r w:rsidR="00ED007B" w:rsidRPr="00A04D0C">
        <w:rPr>
          <w:rFonts w:ascii="Palatino Linotype" w:hAnsi="Palatino Linotype" w:cs="Arial"/>
        </w:rPr>
        <w:t xml:space="preserve"> </w:t>
      </w:r>
      <w:r w:rsidR="00891EA6" w:rsidRPr="00A04D0C">
        <w:rPr>
          <w:rFonts w:ascii="Palatino Linotype" w:hAnsi="Palatino Linotype"/>
          <w:b/>
        </w:rPr>
        <w:t>Ayuntam</w:t>
      </w:r>
      <w:r w:rsidR="00071AD2" w:rsidRPr="00A04D0C">
        <w:rPr>
          <w:rFonts w:ascii="Palatino Linotype" w:hAnsi="Palatino Linotype"/>
          <w:b/>
        </w:rPr>
        <w:t xml:space="preserve">iento de </w:t>
      </w:r>
      <w:r w:rsidR="00455AE6" w:rsidRPr="00A04D0C">
        <w:rPr>
          <w:rFonts w:ascii="Palatino Linotype" w:hAnsi="Palatino Linotype"/>
          <w:b/>
        </w:rPr>
        <w:t>Villa Victoria</w:t>
      </w:r>
      <w:r w:rsidR="009E7F2A" w:rsidRPr="00A04D0C">
        <w:rPr>
          <w:rFonts w:ascii="Palatino Linotype" w:hAnsi="Palatino Linotype"/>
          <w:b/>
        </w:rPr>
        <w:t xml:space="preserve"> </w:t>
      </w:r>
      <w:r w:rsidRPr="00A04D0C">
        <w:rPr>
          <w:rFonts w:ascii="Palatino Linotype" w:hAnsi="Palatino Linotype"/>
        </w:rPr>
        <w:t>en lo sucesivo el</w:t>
      </w:r>
      <w:r w:rsidRPr="00A04D0C">
        <w:rPr>
          <w:rFonts w:ascii="Palatino Linotype" w:hAnsi="Palatino Linotype"/>
          <w:b/>
        </w:rPr>
        <w:t xml:space="preserve"> SUJETO OBLIGADO, </w:t>
      </w:r>
      <w:r w:rsidRPr="00A04D0C">
        <w:rPr>
          <w:rFonts w:ascii="Palatino Linotype" w:hAnsi="Palatino Linotype"/>
        </w:rPr>
        <w:t>se procede a dictar la presente resolución, con base en los siguientes:</w:t>
      </w:r>
    </w:p>
    <w:p w14:paraId="0BBCF3EE" w14:textId="77777777" w:rsidR="008A5A73" w:rsidRPr="00A04D0C" w:rsidRDefault="008A5A73" w:rsidP="001105B5">
      <w:pPr>
        <w:tabs>
          <w:tab w:val="left" w:pos="0"/>
        </w:tabs>
        <w:spacing w:line="360" w:lineRule="auto"/>
        <w:jc w:val="both"/>
        <w:rPr>
          <w:rFonts w:ascii="Palatino Linotype" w:hAnsi="Palatino Linotype"/>
        </w:rPr>
      </w:pPr>
    </w:p>
    <w:p w14:paraId="769E1410" w14:textId="5740327F" w:rsidR="00587366" w:rsidRPr="00A04D0C"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26955332"/>
      <w:r w:rsidRPr="00A04D0C">
        <w:rPr>
          <w:b/>
          <w:szCs w:val="24"/>
        </w:rPr>
        <w:t>ANTECEDENTES</w:t>
      </w:r>
      <w:bookmarkEnd w:id="0"/>
      <w:bookmarkEnd w:id="1"/>
      <w:bookmarkEnd w:id="2"/>
    </w:p>
    <w:p w14:paraId="468D1AB4" w14:textId="77777777" w:rsidR="008A5A73" w:rsidRPr="00A04D0C" w:rsidRDefault="008A5A73" w:rsidP="001105B5">
      <w:pPr>
        <w:tabs>
          <w:tab w:val="left" w:pos="0"/>
        </w:tabs>
        <w:spacing w:line="360" w:lineRule="auto"/>
        <w:rPr>
          <w:rFonts w:ascii="Palatino Linotype" w:hAnsi="Palatino Linotype"/>
          <w:lang w:eastAsia="en-US"/>
        </w:rPr>
      </w:pPr>
    </w:p>
    <w:p w14:paraId="501A421E" w14:textId="7B7B7A41" w:rsidR="00FA1437" w:rsidRPr="00A04D0C"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A04D0C">
        <w:rPr>
          <w:rFonts w:ascii="Palatino Linotype" w:eastAsia="Calibri" w:hAnsi="Palatino Linotype" w:cs="Arial"/>
        </w:rPr>
        <w:t xml:space="preserve">El </w:t>
      </w:r>
      <w:r w:rsidR="00C233B2" w:rsidRPr="00A04D0C">
        <w:rPr>
          <w:rFonts w:ascii="Palatino Linotype" w:eastAsia="Calibri" w:hAnsi="Palatino Linotype" w:cs="Arial"/>
        </w:rPr>
        <w:t>diecinueve</w:t>
      </w:r>
      <w:r w:rsidR="0014400B" w:rsidRPr="00A04D0C">
        <w:rPr>
          <w:rFonts w:ascii="Palatino Linotype" w:eastAsia="Calibri" w:hAnsi="Palatino Linotype" w:cs="Arial"/>
        </w:rPr>
        <w:t xml:space="preserve"> </w:t>
      </w:r>
      <w:r w:rsidR="003E4A5C" w:rsidRPr="00A04D0C">
        <w:rPr>
          <w:rFonts w:ascii="Palatino Linotype" w:hAnsi="Palatino Linotype"/>
        </w:rPr>
        <w:t>(</w:t>
      </w:r>
      <w:r w:rsidR="00C233B2" w:rsidRPr="00A04D0C">
        <w:rPr>
          <w:rFonts w:ascii="Palatino Linotype" w:hAnsi="Palatino Linotype"/>
        </w:rPr>
        <w:t>19</w:t>
      </w:r>
      <w:r w:rsidR="000035F6" w:rsidRPr="00A04D0C">
        <w:rPr>
          <w:rFonts w:ascii="Palatino Linotype" w:hAnsi="Palatino Linotype"/>
        </w:rPr>
        <w:t>)</w:t>
      </w:r>
      <w:r w:rsidR="00A53AF8" w:rsidRPr="00A04D0C">
        <w:rPr>
          <w:rFonts w:ascii="Palatino Linotype" w:hAnsi="Palatino Linotype"/>
        </w:rPr>
        <w:t xml:space="preserve"> de </w:t>
      </w:r>
      <w:r w:rsidR="00455AE6" w:rsidRPr="00A04D0C">
        <w:rPr>
          <w:rFonts w:ascii="Palatino Linotype" w:hAnsi="Palatino Linotype"/>
        </w:rPr>
        <w:t>novie</w:t>
      </w:r>
      <w:r w:rsidR="00071AD2" w:rsidRPr="00A04D0C">
        <w:rPr>
          <w:rFonts w:ascii="Palatino Linotype" w:hAnsi="Palatino Linotype"/>
        </w:rPr>
        <w:t xml:space="preserve">mbre </w:t>
      </w:r>
      <w:r w:rsidR="00F8587B" w:rsidRPr="00A04D0C">
        <w:rPr>
          <w:rFonts w:ascii="Palatino Linotype" w:eastAsia="Calibri" w:hAnsi="Palatino Linotype" w:cs="Arial"/>
        </w:rPr>
        <w:t>de dos mil dieci</w:t>
      </w:r>
      <w:r w:rsidR="00103D24" w:rsidRPr="00A04D0C">
        <w:rPr>
          <w:rFonts w:ascii="Palatino Linotype" w:eastAsia="Calibri" w:hAnsi="Palatino Linotype" w:cs="Arial"/>
        </w:rPr>
        <w:t>nueve</w:t>
      </w:r>
      <w:r w:rsidRPr="00A04D0C">
        <w:rPr>
          <w:rFonts w:ascii="Palatino Linotype" w:hAnsi="Palatino Linotype"/>
          <w:b/>
        </w:rPr>
        <w:t xml:space="preserve">, </w:t>
      </w:r>
      <w:r w:rsidRPr="00A04D0C">
        <w:rPr>
          <w:rFonts w:ascii="Palatino Linotype" w:eastAsia="Calibri" w:hAnsi="Palatino Linotype" w:cs="Arial"/>
        </w:rPr>
        <w:t xml:space="preserve">se presentó ante el </w:t>
      </w:r>
      <w:r w:rsidRPr="00A04D0C">
        <w:rPr>
          <w:rFonts w:ascii="Palatino Linotype" w:eastAsia="Calibri" w:hAnsi="Palatino Linotype" w:cs="Arial"/>
          <w:b/>
        </w:rPr>
        <w:t>SUJETO OBLIGADO</w:t>
      </w:r>
      <w:r w:rsidRPr="00A04D0C">
        <w:rPr>
          <w:rFonts w:ascii="Palatino Linotype" w:eastAsia="Calibri" w:hAnsi="Palatino Linotype" w:cs="Arial"/>
        </w:rPr>
        <w:t xml:space="preserve"> </w:t>
      </w:r>
      <w:r w:rsidR="00A53AF8" w:rsidRPr="00A04D0C">
        <w:rPr>
          <w:rFonts w:ascii="Palatino Linotype" w:eastAsia="Calibri" w:hAnsi="Palatino Linotype" w:cs="Arial"/>
        </w:rPr>
        <w:t xml:space="preserve">vía </w:t>
      </w:r>
      <w:r w:rsidR="00A53AF8" w:rsidRPr="00A04D0C">
        <w:rPr>
          <w:rFonts w:ascii="Palatino Linotype" w:eastAsia="Calibri" w:hAnsi="Palatino Linotype" w:cs="Arial"/>
          <w:lang w:val="es-ES"/>
        </w:rPr>
        <w:t>Sistema de Acceso a la Información Mexiquense (</w:t>
      </w:r>
      <w:proofErr w:type="spellStart"/>
      <w:r w:rsidR="00A53AF8" w:rsidRPr="00A04D0C">
        <w:rPr>
          <w:rFonts w:ascii="Palatino Linotype" w:eastAsia="Calibri" w:hAnsi="Palatino Linotype" w:cs="Arial"/>
          <w:b/>
          <w:lang w:val="es-ES"/>
        </w:rPr>
        <w:t>SAIMEX</w:t>
      </w:r>
      <w:proofErr w:type="spellEnd"/>
      <w:r w:rsidR="00A53AF8" w:rsidRPr="00A04D0C">
        <w:rPr>
          <w:rFonts w:ascii="Palatino Linotype" w:eastAsia="Calibri" w:hAnsi="Palatino Linotype" w:cs="Arial"/>
          <w:b/>
          <w:lang w:val="es-ES"/>
        </w:rPr>
        <w:t>)</w:t>
      </w:r>
      <w:r w:rsidRPr="00A04D0C">
        <w:rPr>
          <w:rFonts w:ascii="Palatino Linotype" w:eastAsia="Calibri" w:hAnsi="Palatino Linotype" w:cs="Arial"/>
        </w:rPr>
        <w:t>, la solicitud de información pública registrada con el número</w:t>
      </w:r>
      <w:r w:rsidR="003E4A5C" w:rsidRPr="00A04D0C">
        <w:rPr>
          <w:rFonts w:ascii="Palatino Linotype" w:eastAsia="Calibri" w:hAnsi="Palatino Linotype" w:cs="Arial"/>
        </w:rPr>
        <w:t xml:space="preserve"> </w:t>
      </w:r>
      <w:r w:rsidR="00A7308C" w:rsidRPr="00A04D0C">
        <w:rPr>
          <w:rFonts w:ascii="Palatino Linotype" w:eastAsia="Times New Roman" w:hAnsi="Palatino Linotype" w:cs="Arial"/>
          <w:b/>
          <w:lang w:val="es-ES"/>
        </w:rPr>
        <w:t>00</w:t>
      </w:r>
      <w:r w:rsidR="00455AE6" w:rsidRPr="00A04D0C">
        <w:rPr>
          <w:rFonts w:ascii="Palatino Linotype" w:eastAsia="Times New Roman" w:hAnsi="Palatino Linotype" w:cs="Arial"/>
          <w:b/>
          <w:lang w:val="es-ES"/>
        </w:rPr>
        <w:t>320</w:t>
      </w:r>
      <w:r w:rsidR="00A7308C" w:rsidRPr="00A04D0C">
        <w:rPr>
          <w:rFonts w:ascii="Palatino Linotype" w:eastAsia="Times New Roman" w:hAnsi="Palatino Linotype" w:cs="Arial"/>
          <w:b/>
          <w:lang w:val="es-ES"/>
        </w:rPr>
        <w:t>/</w:t>
      </w:r>
      <w:proofErr w:type="spellStart"/>
      <w:r w:rsidR="00455AE6" w:rsidRPr="00A04D0C">
        <w:rPr>
          <w:rFonts w:ascii="Palatino Linotype" w:eastAsia="Times New Roman" w:hAnsi="Palatino Linotype" w:cs="Arial"/>
          <w:b/>
          <w:lang w:val="es-ES"/>
        </w:rPr>
        <w:t>VIVICTOR</w:t>
      </w:r>
      <w:proofErr w:type="spellEnd"/>
      <w:r w:rsidR="00A7308C" w:rsidRPr="00A04D0C">
        <w:rPr>
          <w:rFonts w:ascii="Palatino Linotype" w:eastAsia="Times New Roman" w:hAnsi="Palatino Linotype" w:cs="Arial"/>
          <w:b/>
          <w:lang w:val="es-ES"/>
        </w:rPr>
        <w:t>/IP/201</w:t>
      </w:r>
      <w:r w:rsidR="00103D24" w:rsidRPr="00A04D0C">
        <w:rPr>
          <w:rFonts w:ascii="Palatino Linotype" w:eastAsia="Times New Roman" w:hAnsi="Palatino Linotype" w:cs="Arial"/>
          <w:b/>
          <w:lang w:val="es-ES"/>
        </w:rPr>
        <w:t>9</w:t>
      </w:r>
      <w:r w:rsidR="00E17F3A" w:rsidRPr="00A04D0C">
        <w:rPr>
          <w:rFonts w:ascii="Palatino Linotype" w:eastAsia="Calibri" w:hAnsi="Palatino Linotype" w:cs="Arial"/>
        </w:rPr>
        <w:t>,</w:t>
      </w:r>
      <w:r w:rsidR="00FB54FB" w:rsidRPr="00A04D0C">
        <w:rPr>
          <w:rFonts w:ascii="Palatino Linotype" w:eastAsia="Calibri" w:hAnsi="Palatino Linotype" w:cs="Arial"/>
          <w:b/>
        </w:rPr>
        <w:t xml:space="preserve"> </w:t>
      </w:r>
      <w:r w:rsidRPr="00A04D0C">
        <w:rPr>
          <w:rFonts w:ascii="Palatino Linotype" w:eastAsia="Calibri" w:hAnsi="Palatino Linotype" w:cs="Arial"/>
        </w:rPr>
        <w:t>media</w:t>
      </w:r>
      <w:r w:rsidR="00455AE6" w:rsidRPr="00A04D0C">
        <w:rPr>
          <w:rFonts w:ascii="Palatino Linotype" w:eastAsia="Calibri" w:hAnsi="Palatino Linotype" w:cs="Arial"/>
        </w:rPr>
        <w:t>nte la cual solicitó</w:t>
      </w:r>
      <w:r w:rsidR="00FA1437" w:rsidRPr="00A04D0C">
        <w:rPr>
          <w:rFonts w:ascii="Palatino Linotype" w:eastAsia="Calibri" w:hAnsi="Palatino Linotype" w:cs="Arial"/>
        </w:rPr>
        <w:t>:</w:t>
      </w:r>
    </w:p>
    <w:p w14:paraId="01AD3FA8" w14:textId="77777777" w:rsidR="00FA1437" w:rsidRPr="00A04D0C"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03BAB9EB" w:rsidR="001C34D6" w:rsidRPr="00A04D0C" w:rsidRDefault="001C34D6" w:rsidP="00FA1437">
      <w:pPr>
        <w:pStyle w:val="Prrafodelista"/>
        <w:spacing w:line="360" w:lineRule="auto"/>
        <w:ind w:left="851" w:right="616"/>
        <w:jc w:val="both"/>
        <w:rPr>
          <w:rFonts w:ascii="Palatino Linotype" w:hAnsi="Palatino Linotype"/>
          <w:sz w:val="22"/>
          <w:szCs w:val="22"/>
        </w:rPr>
      </w:pPr>
      <w:r w:rsidRPr="00A04D0C">
        <w:rPr>
          <w:rFonts w:ascii="Palatino Linotype" w:hAnsi="Palatino Linotype"/>
          <w:i/>
          <w:sz w:val="22"/>
          <w:szCs w:val="22"/>
        </w:rPr>
        <w:t>“</w:t>
      </w:r>
      <w:r w:rsidR="00455AE6" w:rsidRPr="00A04D0C">
        <w:rPr>
          <w:rFonts w:ascii="Palatino Linotype" w:hAnsi="Palatino Linotype"/>
          <w:i/>
          <w:sz w:val="22"/>
          <w:szCs w:val="22"/>
        </w:rPr>
        <w:t>Solicito las resoluciones que ha emitido la sindicatura en el presente año.</w:t>
      </w:r>
      <w:r w:rsidR="003E4A5C" w:rsidRPr="00A04D0C">
        <w:rPr>
          <w:rFonts w:ascii="Palatino Linotype" w:hAnsi="Palatino Linotype"/>
          <w:i/>
          <w:sz w:val="22"/>
          <w:szCs w:val="22"/>
        </w:rPr>
        <w:t>”</w:t>
      </w:r>
      <w:r w:rsidRPr="00A04D0C">
        <w:rPr>
          <w:rFonts w:ascii="Palatino Linotype" w:hAnsi="Palatino Linotype"/>
          <w:sz w:val="22"/>
          <w:szCs w:val="22"/>
        </w:rPr>
        <w:t xml:space="preserve"> (Sic)</w:t>
      </w:r>
    </w:p>
    <w:p w14:paraId="282765A5" w14:textId="77777777" w:rsidR="00A7308C" w:rsidRPr="00A04D0C"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A04D0C" w:rsidRDefault="00A8769A" w:rsidP="001105B5">
      <w:pPr>
        <w:pStyle w:val="Prrafodelista"/>
        <w:tabs>
          <w:tab w:val="left" w:pos="0"/>
        </w:tabs>
        <w:spacing w:line="360" w:lineRule="auto"/>
        <w:ind w:left="567"/>
        <w:jc w:val="both"/>
        <w:rPr>
          <w:rFonts w:ascii="Palatino Linotype" w:hAnsi="Palatino Linotype"/>
          <w:b/>
        </w:rPr>
      </w:pPr>
      <w:r w:rsidRPr="00A04D0C">
        <w:rPr>
          <w:rFonts w:ascii="Palatino Linotype" w:eastAsia="Times New Roman" w:hAnsi="Palatino Linotype" w:cs="Arial"/>
        </w:rPr>
        <w:t xml:space="preserve">Señaló </w:t>
      </w:r>
      <w:r w:rsidR="00750A80" w:rsidRPr="00A04D0C">
        <w:rPr>
          <w:rFonts w:ascii="Palatino Linotype" w:eastAsia="Times New Roman" w:hAnsi="Palatino Linotype" w:cs="Arial"/>
        </w:rPr>
        <w:t>como modalidad de entrega de información</w:t>
      </w:r>
      <w:r w:rsidR="00750A80" w:rsidRPr="00A04D0C">
        <w:rPr>
          <w:rFonts w:ascii="Palatino Linotype" w:eastAsia="Times New Roman" w:hAnsi="Palatino Linotype" w:cs="Arial"/>
          <w:b/>
        </w:rPr>
        <w:t>:</w:t>
      </w:r>
      <w:r w:rsidR="00750A80" w:rsidRPr="00A04D0C">
        <w:rPr>
          <w:rFonts w:ascii="Palatino Linotype" w:eastAsia="Times New Roman" w:hAnsi="Palatino Linotype" w:cs="Arial"/>
        </w:rPr>
        <w:t xml:space="preserve"> </w:t>
      </w:r>
      <w:r w:rsidR="007B30F3" w:rsidRPr="00A04D0C">
        <w:rPr>
          <w:rFonts w:ascii="Palatino Linotype" w:hAnsi="Palatino Linotype"/>
        </w:rPr>
        <w:t>A través de</w:t>
      </w:r>
      <w:r w:rsidR="00E83035" w:rsidRPr="00A04D0C">
        <w:rPr>
          <w:rFonts w:ascii="Palatino Linotype" w:hAnsi="Palatino Linotype"/>
        </w:rPr>
        <w:t>l</w:t>
      </w:r>
      <w:r w:rsidR="00A53AF8" w:rsidRPr="00A04D0C">
        <w:rPr>
          <w:rFonts w:ascii="Palatino Linotype" w:hAnsi="Palatino Linotype"/>
          <w:b/>
        </w:rPr>
        <w:t xml:space="preserve"> </w:t>
      </w:r>
      <w:proofErr w:type="spellStart"/>
      <w:r w:rsidR="00A7308C" w:rsidRPr="00A04D0C">
        <w:rPr>
          <w:rFonts w:ascii="Palatino Linotype" w:eastAsia="Times New Roman" w:hAnsi="Palatino Linotype" w:cs="Arial"/>
          <w:b/>
          <w:lang w:val="es-ES"/>
        </w:rPr>
        <w:t>SAIMEX</w:t>
      </w:r>
      <w:proofErr w:type="spellEnd"/>
      <w:r w:rsidR="003E4A5C" w:rsidRPr="00A04D0C">
        <w:rPr>
          <w:rFonts w:ascii="Palatino Linotype" w:hAnsi="Palatino Linotype"/>
          <w:b/>
        </w:rPr>
        <w:t>.</w:t>
      </w:r>
    </w:p>
    <w:p w14:paraId="76286230" w14:textId="51CD7B5D" w:rsidR="009E7F2A" w:rsidRPr="00A04D0C" w:rsidRDefault="00455AE6" w:rsidP="00BB0AE0">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A04D0C">
        <w:rPr>
          <w:rFonts w:ascii="Palatino Linotype" w:hAnsi="Palatino Linotype"/>
        </w:rPr>
        <w:lastRenderedPageBreak/>
        <w:t>El diez</w:t>
      </w:r>
      <w:r w:rsidR="009E7F2A" w:rsidRPr="00A04D0C">
        <w:rPr>
          <w:rFonts w:ascii="Palatino Linotype" w:hAnsi="Palatino Linotype"/>
        </w:rPr>
        <w:t xml:space="preserve"> (</w:t>
      </w:r>
      <w:r w:rsidRPr="00A04D0C">
        <w:rPr>
          <w:rFonts w:ascii="Palatino Linotype" w:hAnsi="Palatino Linotype"/>
        </w:rPr>
        <w:t>10</w:t>
      </w:r>
      <w:r w:rsidR="009E7F2A" w:rsidRPr="00A04D0C">
        <w:rPr>
          <w:rFonts w:ascii="Palatino Linotype" w:hAnsi="Palatino Linotype"/>
        </w:rPr>
        <w:t xml:space="preserve">) de </w:t>
      </w:r>
      <w:r w:rsidRPr="00A04D0C">
        <w:rPr>
          <w:rFonts w:ascii="Palatino Linotype" w:hAnsi="Palatino Linotype"/>
        </w:rPr>
        <w:t>diciem</w:t>
      </w:r>
      <w:r w:rsidR="009E7F2A" w:rsidRPr="00A04D0C">
        <w:rPr>
          <w:rFonts w:ascii="Palatino Linotype" w:hAnsi="Palatino Linotype"/>
        </w:rPr>
        <w:t xml:space="preserve">bre de dos mil diecinueve, el </w:t>
      </w:r>
      <w:r w:rsidR="009E7F2A" w:rsidRPr="00A04D0C">
        <w:rPr>
          <w:rFonts w:ascii="Palatino Linotype" w:hAnsi="Palatino Linotype"/>
          <w:b/>
        </w:rPr>
        <w:t xml:space="preserve">SUJETO OBLIGADO </w:t>
      </w:r>
      <w:r w:rsidR="00C233B2" w:rsidRPr="00A04D0C">
        <w:rPr>
          <w:rFonts w:ascii="Palatino Linotype" w:hAnsi="Palatino Linotype"/>
        </w:rPr>
        <w:t xml:space="preserve">respondió en los siguientes términos: </w:t>
      </w:r>
      <w:r w:rsidR="009E7F2A" w:rsidRPr="00A04D0C">
        <w:rPr>
          <w:rFonts w:ascii="Palatino Linotype" w:hAnsi="Palatino Linotype"/>
        </w:rPr>
        <w:t xml:space="preserve"> </w:t>
      </w:r>
    </w:p>
    <w:p w14:paraId="5E96E920" w14:textId="77777777" w:rsidR="00FA596F" w:rsidRPr="00A04D0C" w:rsidRDefault="00FA596F" w:rsidP="00FA596F">
      <w:pPr>
        <w:pStyle w:val="Prrafodelista"/>
        <w:tabs>
          <w:tab w:val="left" w:pos="0"/>
        </w:tabs>
        <w:spacing w:line="360" w:lineRule="auto"/>
        <w:ind w:left="284" w:right="34"/>
        <w:jc w:val="both"/>
        <w:rPr>
          <w:rFonts w:ascii="Palatino Linotype" w:hAnsi="Palatino Linotype"/>
          <w:i/>
          <w:sz w:val="22"/>
          <w:szCs w:val="22"/>
        </w:rPr>
      </w:pPr>
    </w:p>
    <w:p w14:paraId="74F7D97C" w14:textId="09A16201" w:rsidR="009E7F2A" w:rsidRPr="00A04D0C" w:rsidRDefault="009E7F2A" w:rsidP="00FA596F">
      <w:pPr>
        <w:pStyle w:val="Prrafodelista"/>
        <w:tabs>
          <w:tab w:val="left" w:pos="0"/>
        </w:tabs>
        <w:spacing w:line="360" w:lineRule="auto"/>
        <w:ind w:left="851" w:right="616"/>
        <w:jc w:val="both"/>
        <w:rPr>
          <w:rFonts w:ascii="Palatino Linotype" w:hAnsi="Palatino Linotype"/>
          <w:i/>
          <w:sz w:val="22"/>
          <w:szCs w:val="22"/>
        </w:rPr>
      </w:pPr>
      <w:r w:rsidRPr="00A04D0C">
        <w:rPr>
          <w:rFonts w:ascii="Palatino Linotype" w:hAnsi="Palatino Linotype"/>
          <w:sz w:val="22"/>
          <w:szCs w:val="22"/>
        </w:rPr>
        <w:t>“</w:t>
      </w:r>
      <w:r w:rsidR="00C233B2" w:rsidRPr="00A04D0C">
        <w:rPr>
          <w:rFonts w:ascii="Palatino Linotype" w:hAnsi="Palatino Linotype"/>
          <w:sz w:val="22"/>
          <w:szCs w:val="22"/>
        </w:rPr>
        <w:t>…</w:t>
      </w:r>
      <w:r w:rsidR="00455AE6" w:rsidRPr="00A04D0C">
        <w:rPr>
          <w:rFonts w:ascii="Palatino Linotype" w:hAnsi="Palatino Linotype"/>
          <w:i/>
          <w:sz w:val="22"/>
          <w:szCs w:val="22"/>
        </w:rPr>
        <w:t>En relación a la solicitud de información ingresada a través del Sistema de Acceso a la Información Mexiquense (</w:t>
      </w:r>
      <w:proofErr w:type="spellStart"/>
      <w:r w:rsidR="00455AE6" w:rsidRPr="00A04D0C">
        <w:rPr>
          <w:rFonts w:ascii="Palatino Linotype" w:hAnsi="Palatino Linotype"/>
          <w:i/>
          <w:sz w:val="22"/>
          <w:szCs w:val="22"/>
        </w:rPr>
        <w:t>SAIMEX</w:t>
      </w:r>
      <w:proofErr w:type="spellEnd"/>
      <w:r w:rsidR="00455AE6" w:rsidRPr="00A04D0C">
        <w:rPr>
          <w:rFonts w:ascii="Palatino Linotype" w:hAnsi="Palatino Linotype"/>
          <w:i/>
          <w:sz w:val="22"/>
          <w:szCs w:val="22"/>
        </w:rPr>
        <w:t>), registrada con el número de solicitud 00320/</w:t>
      </w:r>
      <w:proofErr w:type="spellStart"/>
      <w:r w:rsidR="00455AE6" w:rsidRPr="00A04D0C">
        <w:rPr>
          <w:rFonts w:ascii="Palatino Linotype" w:hAnsi="Palatino Linotype"/>
          <w:i/>
          <w:sz w:val="22"/>
          <w:szCs w:val="22"/>
        </w:rPr>
        <w:t>VIVICTOR</w:t>
      </w:r>
      <w:proofErr w:type="spellEnd"/>
      <w:r w:rsidR="00455AE6" w:rsidRPr="00A04D0C">
        <w:rPr>
          <w:rFonts w:ascii="Palatino Linotype" w:hAnsi="Palatino Linotype"/>
          <w:i/>
          <w:sz w:val="22"/>
          <w:szCs w:val="22"/>
        </w:rPr>
        <w:t>/IP/2019, que requiere lo siguiente: Solicito las resoluciones que ha emitido la sindicatura en el presente año.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entrega de la respuesta proporcionada por la Sindicatura Municipal, donde se manifiesta que no se ha emitido ninguna resolución en el año que transcurre. Sin otro particular, con el presente escrito se tiene por atendida la solicitud de información</w:t>
      </w:r>
      <w:r w:rsidR="00C233B2" w:rsidRPr="00A04D0C">
        <w:rPr>
          <w:rFonts w:ascii="Palatino Linotype" w:hAnsi="Palatino Linotype"/>
          <w:i/>
          <w:sz w:val="22"/>
          <w:szCs w:val="22"/>
        </w:rPr>
        <w:t>.</w:t>
      </w:r>
      <w:r w:rsidRPr="00A04D0C">
        <w:rPr>
          <w:rFonts w:ascii="Palatino Linotype" w:hAnsi="Palatino Linotype"/>
          <w:i/>
          <w:sz w:val="22"/>
          <w:szCs w:val="22"/>
        </w:rPr>
        <w:t>(Sic)</w:t>
      </w:r>
    </w:p>
    <w:p w14:paraId="5E7A5E78" w14:textId="77777777" w:rsidR="00FA596F" w:rsidRPr="00A04D0C" w:rsidRDefault="00FA596F" w:rsidP="00FA596F">
      <w:pPr>
        <w:pStyle w:val="Prrafodelista"/>
        <w:tabs>
          <w:tab w:val="left" w:pos="0"/>
        </w:tabs>
        <w:spacing w:line="360" w:lineRule="auto"/>
        <w:ind w:left="851" w:right="616"/>
        <w:jc w:val="both"/>
        <w:rPr>
          <w:rFonts w:ascii="Palatino Linotype" w:hAnsi="Palatino Linotype"/>
          <w:i/>
          <w:sz w:val="22"/>
          <w:szCs w:val="22"/>
        </w:rPr>
      </w:pPr>
    </w:p>
    <w:p w14:paraId="39F16BCF" w14:textId="0B71AC44" w:rsidR="00455AE6" w:rsidRPr="00A04D0C" w:rsidRDefault="00BB0AE0" w:rsidP="00BB0AE0">
      <w:pPr>
        <w:pStyle w:val="Prrafodelista"/>
        <w:spacing w:line="360" w:lineRule="auto"/>
        <w:ind w:left="851" w:right="-93"/>
        <w:jc w:val="both"/>
        <w:rPr>
          <w:rFonts w:ascii="Palatino Linotype" w:hAnsi="Palatino Linotype"/>
        </w:rPr>
      </w:pPr>
      <w:r w:rsidRPr="00A04D0C">
        <w:rPr>
          <w:rFonts w:ascii="Palatino Linotype" w:hAnsi="Palatino Linotype"/>
        </w:rPr>
        <w:t xml:space="preserve">Respuesta a la que adjuntó </w:t>
      </w:r>
      <w:r w:rsidR="00455AE6" w:rsidRPr="00A04D0C">
        <w:rPr>
          <w:rFonts w:ascii="Palatino Linotype" w:hAnsi="Palatino Linotype"/>
        </w:rPr>
        <w:t>los</w:t>
      </w:r>
      <w:r w:rsidR="00DC0236" w:rsidRPr="00A04D0C">
        <w:rPr>
          <w:rFonts w:ascii="Palatino Linotype" w:hAnsi="Palatino Linotype"/>
        </w:rPr>
        <w:t xml:space="preserve"> archivo</w:t>
      </w:r>
      <w:r w:rsidR="00455AE6" w:rsidRPr="00A04D0C">
        <w:rPr>
          <w:rFonts w:ascii="Palatino Linotype" w:hAnsi="Palatino Linotype"/>
        </w:rPr>
        <w:t>s</w:t>
      </w:r>
      <w:r w:rsidR="00FA596F" w:rsidRPr="00A04D0C">
        <w:rPr>
          <w:rFonts w:ascii="Palatino Linotype" w:hAnsi="Palatino Linotype"/>
        </w:rPr>
        <w:t xml:space="preserve"> electrónico</w:t>
      </w:r>
      <w:r w:rsidR="00455AE6" w:rsidRPr="00A04D0C">
        <w:rPr>
          <w:rFonts w:ascii="Palatino Linotype" w:hAnsi="Palatino Linotype"/>
        </w:rPr>
        <w:t>s</w:t>
      </w:r>
      <w:r w:rsidR="00FA596F" w:rsidRPr="00A04D0C">
        <w:rPr>
          <w:rFonts w:ascii="Palatino Linotype" w:hAnsi="Palatino Linotype"/>
        </w:rPr>
        <w:t xml:space="preserve"> </w:t>
      </w:r>
      <w:r w:rsidR="00455AE6" w:rsidRPr="00A04D0C">
        <w:rPr>
          <w:rFonts w:ascii="Palatino Linotype" w:hAnsi="Palatino Linotype"/>
        </w:rPr>
        <w:t xml:space="preserve">descritos en el orden siguiente: </w:t>
      </w:r>
    </w:p>
    <w:p w14:paraId="0D58318D" w14:textId="77777777" w:rsidR="00455AE6" w:rsidRPr="00A04D0C" w:rsidRDefault="00455AE6" w:rsidP="00BB0AE0">
      <w:pPr>
        <w:pStyle w:val="Prrafodelista"/>
        <w:spacing w:line="360" w:lineRule="auto"/>
        <w:ind w:left="851" w:right="-93"/>
        <w:jc w:val="both"/>
        <w:rPr>
          <w:rFonts w:ascii="Palatino Linotype" w:hAnsi="Palatino Linotype"/>
        </w:rPr>
      </w:pPr>
    </w:p>
    <w:p w14:paraId="2CBCB995" w14:textId="6A9318AF" w:rsidR="00DC0236" w:rsidRPr="00A04D0C" w:rsidRDefault="00455AE6" w:rsidP="00FA5E1C">
      <w:pPr>
        <w:pStyle w:val="Prrafodelista"/>
        <w:numPr>
          <w:ilvl w:val="0"/>
          <w:numId w:val="35"/>
        </w:numPr>
        <w:spacing w:line="360" w:lineRule="auto"/>
        <w:ind w:left="851" w:right="-93" w:hanging="284"/>
        <w:jc w:val="both"/>
        <w:rPr>
          <w:rFonts w:ascii="Palatino Linotype" w:hAnsi="Palatino Linotype"/>
        </w:rPr>
      </w:pPr>
      <w:r w:rsidRPr="00A04D0C">
        <w:rPr>
          <w:rFonts w:ascii="Palatino Linotype" w:hAnsi="Palatino Linotype"/>
          <w:b/>
          <w:i/>
        </w:rPr>
        <w:lastRenderedPageBreak/>
        <w:t>RESPUESTA SINDICATURA-</w:t>
      </w:r>
      <w:proofErr w:type="spellStart"/>
      <w:r w:rsidRPr="00A04D0C">
        <w:rPr>
          <w:rFonts w:ascii="Palatino Linotype" w:hAnsi="Palatino Linotype"/>
          <w:b/>
          <w:i/>
        </w:rPr>
        <w:t>00320.pdf</w:t>
      </w:r>
      <w:proofErr w:type="spellEnd"/>
      <w:r w:rsidRPr="00A04D0C">
        <w:rPr>
          <w:rFonts w:ascii="Palatino Linotype" w:hAnsi="Palatino Linotype"/>
        </w:rPr>
        <w:t xml:space="preserve">: Oficio número </w:t>
      </w:r>
      <w:proofErr w:type="spellStart"/>
      <w:r w:rsidRPr="00A04D0C">
        <w:rPr>
          <w:rFonts w:ascii="Palatino Linotype" w:hAnsi="Palatino Linotype"/>
        </w:rPr>
        <w:t>SMVV</w:t>
      </w:r>
      <w:proofErr w:type="spellEnd"/>
      <w:r w:rsidRPr="00A04D0C">
        <w:rPr>
          <w:rFonts w:ascii="Palatino Linotype" w:hAnsi="Palatino Linotype"/>
        </w:rPr>
        <w:t xml:space="preserve">/039/2019 de fecha cinco (05) de diciembre de dos mil diecinueve, suscrito y signado por la Síndico Municipal </w:t>
      </w:r>
      <w:r w:rsidR="00FA5E1C" w:rsidRPr="00A04D0C">
        <w:rPr>
          <w:rFonts w:ascii="Palatino Linotype" w:hAnsi="Palatino Linotype"/>
        </w:rPr>
        <w:t>mediante la</w:t>
      </w:r>
      <w:r w:rsidRPr="00A04D0C">
        <w:rPr>
          <w:rFonts w:ascii="Palatino Linotype" w:hAnsi="Palatino Linotype"/>
        </w:rPr>
        <w:t xml:space="preserve"> cual manifestó: </w:t>
      </w:r>
      <w:r w:rsidRPr="00A04D0C">
        <w:rPr>
          <w:rFonts w:ascii="Palatino Linotype" w:hAnsi="Palatino Linotype"/>
          <w:i/>
        </w:rPr>
        <w:t>“A este respecto le informo que no hemos tenido ninguna resolución en el año que transcurre a través de esta Sindicatura Municipal dando así contestación.”</w:t>
      </w:r>
    </w:p>
    <w:p w14:paraId="2ABF30F1" w14:textId="324ADF83" w:rsidR="00DC0236" w:rsidRPr="00A04D0C" w:rsidRDefault="00FA5E1C" w:rsidP="00FA5E1C">
      <w:pPr>
        <w:pStyle w:val="Prrafodelista"/>
        <w:numPr>
          <w:ilvl w:val="0"/>
          <w:numId w:val="35"/>
        </w:numPr>
        <w:spacing w:line="360" w:lineRule="auto"/>
        <w:ind w:left="851" w:right="-93" w:hanging="284"/>
        <w:jc w:val="both"/>
        <w:rPr>
          <w:rFonts w:ascii="Palatino Linotype" w:hAnsi="Palatino Linotype"/>
          <w:i/>
        </w:rPr>
      </w:pPr>
      <w:r w:rsidRPr="00A04D0C">
        <w:rPr>
          <w:rFonts w:ascii="Palatino Linotype" w:hAnsi="Palatino Linotype"/>
          <w:b/>
          <w:i/>
        </w:rPr>
        <w:t xml:space="preserve">RESPUESTA </w:t>
      </w:r>
      <w:proofErr w:type="spellStart"/>
      <w:r w:rsidRPr="00A04D0C">
        <w:rPr>
          <w:rFonts w:ascii="Palatino Linotype" w:hAnsi="Palatino Linotype"/>
          <w:b/>
          <w:i/>
        </w:rPr>
        <w:t>UTAI-00320.pdf</w:t>
      </w:r>
      <w:proofErr w:type="spellEnd"/>
      <w:r w:rsidR="00DC0236" w:rsidRPr="00A04D0C">
        <w:rPr>
          <w:rFonts w:ascii="Palatino Linotype" w:hAnsi="Palatino Linotype"/>
          <w:b/>
          <w:i/>
        </w:rPr>
        <w:t xml:space="preserve">: </w:t>
      </w:r>
      <w:r w:rsidRPr="00A04D0C">
        <w:rPr>
          <w:rFonts w:ascii="Palatino Linotype" w:hAnsi="Palatino Linotype"/>
        </w:rPr>
        <w:t xml:space="preserve">Escrito emitido por la Unidad de Transparencia y Acceso a la Información Pública por medio del cual entrega la respuesta proporcionada por la Sindicatura Municipal. </w:t>
      </w:r>
      <w:r w:rsidR="00DC0236" w:rsidRPr="00A04D0C">
        <w:rPr>
          <w:rFonts w:ascii="Palatino Linotype" w:hAnsi="Palatino Linotype"/>
          <w:b/>
          <w:i/>
        </w:rPr>
        <w:t xml:space="preserve"> </w:t>
      </w:r>
    </w:p>
    <w:p w14:paraId="04DD572C" w14:textId="7D6D6074" w:rsidR="00DC0236" w:rsidRPr="00A04D0C" w:rsidRDefault="00DC0236" w:rsidP="003C3D20">
      <w:pPr>
        <w:spacing w:line="360" w:lineRule="auto"/>
        <w:ind w:left="851" w:right="49"/>
        <w:jc w:val="both"/>
        <w:rPr>
          <w:rFonts w:ascii="Palatino Linotype" w:hAnsi="Palatino Linotype"/>
          <w:i/>
        </w:rPr>
      </w:pPr>
    </w:p>
    <w:p w14:paraId="1BDB340C" w14:textId="0C6B6F09" w:rsidR="00D870F1" w:rsidRPr="00A04D0C"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Times New Roman" w:hAnsi="Palatino Linotype" w:cs="Arial"/>
        </w:rPr>
        <w:t>E</w:t>
      </w:r>
      <w:r w:rsidR="00FA5E1C" w:rsidRPr="00A04D0C">
        <w:rPr>
          <w:rFonts w:ascii="Palatino Linotype" w:eastAsia="Times New Roman" w:hAnsi="Palatino Linotype" w:cs="Arial"/>
        </w:rPr>
        <w:t>l veinte</w:t>
      </w:r>
      <w:r w:rsidR="003E4A5C" w:rsidRPr="00A04D0C">
        <w:rPr>
          <w:rFonts w:ascii="Palatino Linotype" w:eastAsia="Times New Roman" w:hAnsi="Palatino Linotype" w:cs="Arial"/>
        </w:rPr>
        <w:t xml:space="preserve"> (</w:t>
      </w:r>
      <w:r w:rsidR="00FA5E1C" w:rsidRPr="00A04D0C">
        <w:rPr>
          <w:rFonts w:ascii="Palatino Linotype" w:eastAsia="Times New Roman" w:hAnsi="Palatino Linotype" w:cs="Arial"/>
        </w:rPr>
        <w:t>20</w:t>
      </w:r>
      <w:r w:rsidR="00BF2C41" w:rsidRPr="00A04D0C">
        <w:rPr>
          <w:rFonts w:ascii="Palatino Linotype" w:eastAsia="Times New Roman" w:hAnsi="Palatino Linotype" w:cs="Arial"/>
        </w:rPr>
        <w:t xml:space="preserve">) de </w:t>
      </w:r>
      <w:r w:rsidR="006A413D" w:rsidRPr="00A04D0C">
        <w:rPr>
          <w:rFonts w:ascii="Palatino Linotype" w:eastAsia="Times New Roman" w:hAnsi="Palatino Linotype" w:cs="Arial"/>
        </w:rPr>
        <w:t>diciem</w:t>
      </w:r>
      <w:r w:rsidR="00D72E98" w:rsidRPr="00A04D0C">
        <w:rPr>
          <w:rFonts w:ascii="Palatino Linotype" w:eastAsia="Times New Roman" w:hAnsi="Palatino Linotype" w:cs="Arial"/>
        </w:rPr>
        <w:t xml:space="preserve">bre </w:t>
      </w:r>
      <w:r w:rsidR="00AA09C3" w:rsidRPr="00A04D0C">
        <w:rPr>
          <w:rFonts w:ascii="Palatino Linotype" w:eastAsia="Times New Roman" w:hAnsi="Palatino Linotype" w:cs="Arial"/>
        </w:rPr>
        <w:t>de dos mil diecinueve</w:t>
      </w:r>
      <w:r w:rsidR="009E0595" w:rsidRPr="00A04D0C">
        <w:rPr>
          <w:rFonts w:ascii="Palatino Linotype" w:eastAsia="Times New Roman" w:hAnsi="Palatino Linotype" w:cs="Arial"/>
        </w:rPr>
        <w:t xml:space="preserve">, </w:t>
      </w:r>
      <w:r w:rsidR="00FA3B14" w:rsidRPr="00A04D0C">
        <w:rPr>
          <w:rFonts w:ascii="Palatino Linotype" w:eastAsia="Times New Roman" w:hAnsi="Palatino Linotype" w:cs="Arial"/>
        </w:rPr>
        <w:t>el</w:t>
      </w:r>
      <w:r w:rsidR="007E4E68" w:rsidRPr="00A04D0C">
        <w:rPr>
          <w:rFonts w:ascii="Palatino Linotype" w:hAnsi="Palatino Linotype" w:cs="Arial"/>
        </w:rPr>
        <w:t xml:space="preserve"> particular</w:t>
      </w:r>
      <w:r w:rsidRPr="00A04D0C">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A04D0C" w:rsidRDefault="00FA3B14" w:rsidP="001105B5">
      <w:pPr>
        <w:pStyle w:val="Prrafodelista"/>
        <w:tabs>
          <w:tab w:val="left" w:pos="0"/>
        </w:tabs>
        <w:spacing w:line="360" w:lineRule="auto"/>
        <w:ind w:left="284" w:right="34"/>
        <w:jc w:val="both"/>
        <w:rPr>
          <w:rFonts w:ascii="Palatino Linotype" w:hAnsi="Palatino Linotype"/>
        </w:rPr>
      </w:pPr>
    </w:p>
    <w:p w14:paraId="5654E5A5" w14:textId="18E0B80E" w:rsidR="00C208DE" w:rsidRPr="00A04D0C" w:rsidRDefault="00585F00" w:rsidP="006A413D">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A04D0C">
        <w:rPr>
          <w:rFonts w:ascii="Palatino Linotype" w:eastAsia="Calibri" w:hAnsi="Palatino Linotype" w:cs="Arial"/>
          <w:b/>
        </w:rPr>
        <w:t>Acto impugnado</w:t>
      </w:r>
      <w:bookmarkEnd w:id="3"/>
      <w:r w:rsidR="00F95F7E" w:rsidRPr="00A04D0C">
        <w:rPr>
          <w:rFonts w:ascii="Palatino Linotype" w:eastAsia="Calibri" w:hAnsi="Palatino Linotype" w:cs="Arial"/>
        </w:rPr>
        <w:t>:</w:t>
      </w:r>
      <w:bookmarkEnd w:id="17"/>
      <w:r w:rsidR="00F95F7E" w:rsidRPr="00A04D0C">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A04D0C">
        <w:rPr>
          <w:rFonts w:ascii="Palatino Linotype" w:eastAsia="Calibri" w:hAnsi="Palatino Linotype" w:cs="Arial"/>
        </w:rPr>
        <w:t>“</w:t>
      </w:r>
      <w:r w:rsidR="006A413D" w:rsidRPr="00A04D0C">
        <w:rPr>
          <w:rFonts w:ascii="Palatino Linotype" w:eastAsia="Calibri" w:hAnsi="Palatino Linotype" w:cs="Arial"/>
          <w:i/>
          <w:sz w:val="22"/>
          <w:szCs w:val="22"/>
        </w:rPr>
        <w:t>No me entregan la información que solicite, no fundan y motivan la respuesta para limitar mi derecho de acceso a la información pública.</w:t>
      </w:r>
      <w:r w:rsidR="003E4A5C" w:rsidRPr="00A04D0C">
        <w:rPr>
          <w:rFonts w:ascii="Palatino Linotype" w:eastAsia="Calibri" w:hAnsi="Palatino Linotype" w:cs="Arial"/>
          <w:i/>
          <w:sz w:val="22"/>
          <w:szCs w:val="22"/>
        </w:rPr>
        <w:t>” (Sic)</w:t>
      </w:r>
    </w:p>
    <w:p w14:paraId="63B20642" w14:textId="4EF5E8C8" w:rsidR="006C0831" w:rsidRPr="00A04D0C"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0A827C27" w:rsidR="003E4A5C" w:rsidRPr="00A04D0C" w:rsidRDefault="00585F00" w:rsidP="006A413D">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A04D0C">
        <w:rPr>
          <w:rFonts w:ascii="Palatino Linotype" w:eastAsia="Calibri" w:hAnsi="Palatino Linotype" w:cs="Arial"/>
          <w:b/>
        </w:rPr>
        <w:t>Razones o Motivos de inconformidad</w:t>
      </w:r>
      <w:r w:rsidRPr="00A04D0C">
        <w:rPr>
          <w:rFonts w:ascii="Palatino Linotype" w:eastAsia="Calibri" w:hAnsi="Palatino Linotype" w:cs="Arial"/>
        </w:rPr>
        <w:t>:</w:t>
      </w:r>
      <w:bookmarkEnd w:id="18"/>
      <w:bookmarkEnd w:id="32"/>
      <w:r w:rsidRPr="00A04D0C">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04D0C">
        <w:rPr>
          <w:rFonts w:ascii="Palatino Linotype" w:eastAsia="Calibri" w:hAnsi="Palatino Linotype" w:cs="Arial"/>
          <w:i/>
        </w:rPr>
        <w:t>“</w:t>
      </w:r>
      <w:r w:rsidR="006A413D" w:rsidRPr="00A04D0C">
        <w:rPr>
          <w:rFonts w:ascii="Palatino Linotype" w:eastAsia="Calibri" w:hAnsi="Palatino Linotype" w:cs="Arial"/>
          <w:i/>
          <w:sz w:val="22"/>
          <w:szCs w:val="22"/>
        </w:rPr>
        <w:t>El municipio me niega mi derecho de acceso a la información pública.</w:t>
      </w:r>
      <w:r w:rsidR="000D5162" w:rsidRPr="00A04D0C">
        <w:rPr>
          <w:rFonts w:ascii="Palatino Linotype" w:eastAsia="Calibri" w:hAnsi="Palatino Linotype" w:cs="Arial"/>
          <w:i/>
          <w:sz w:val="22"/>
          <w:szCs w:val="22"/>
        </w:rPr>
        <w:t>”</w:t>
      </w:r>
      <w:r w:rsidR="003E4A5C" w:rsidRPr="00A04D0C">
        <w:rPr>
          <w:rFonts w:ascii="Palatino Linotype" w:eastAsia="Calibri" w:hAnsi="Palatino Linotype" w:cs="Arial"/>
          <w:i/>
          <w:sz w:val="22"/>
          <w:szCs w:val="22"/>
        </w:rPr>
        <w:t>(Sic)</w:t>
      </w:r>
    </w:p>
    <w:p w14:paraId="7AD682F7" w14:textId="77777777" w:rsidR="006C0831" w:rsidRPr="00A04D0C"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4FEC1E1E" w:rsidR="00583389" w:rsidRPr="00A04D0C"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A04D0C">
        <w:rPr>
          <w:rFonts w:ascii="Palatino Linotype" w:eastAsia="Calibri" w:hAnsi="Palatino Linotype" w:cs="Arial"/>
        </w:rPr>
        <w:t xml:space="preserve">El </w:t>
      </w:r>
      <w:r w:rsidRPr="00A04D0C">
        <w:rPr>
          <w:rFonts w:ascii="Palatino Linotype" w:eastAsia="Calibri" w:hAnsi="Palatino Linotype" w:cs="Times New Roman"/>
        </w:rPr>
        <w:t>Comisionado</w:t>
      </w:r>
      <w:r w:rsidRPr="00A04D0C">
        <w:rPr>
          <w:rFonts w:ascii="Palatino Linotype" w:eastAsia="Calibri" w:hAnsi="Palatino Linotype" w:cs="Arial"/>
        </w:rPr>
        <w:t xml:space="preserve"> Ponente con fundamento en lo dispuesto por el artículo 185 fracción II de la ley de la materia, a través del acuerdo de admisión de fecha </w:t>
      </w:r>
      <w:r w:rsidR="006A413D" w:rsidRPr="00A04D0C">
        <w:rPr>
          <w:rFonts w:ascii="Palatino Linotype" w:eastAsia="Calibri" w:hAnsi="Palatino Linotype" w:cs="Arial"/>
        </w:rPr>
        <w:t>trece</w:t>
      </w:r>
      <w:r w:rsidR="00B850F2" w:rsidRPr="00A04D0C">
        <w:rPr>
          <w:rFonts w:ascii="Palatino Linotype" w:eastAsia="Calibri" w:hAnsi="Palatino Linotype" w:cs="Arial"/>
        </w:rPr>
        <w:t xml:space="preserve"> </w:t>
      </w:r>
      <w:r w:rsidR="00B850F2" w:rsidRPr="00A04D0C">
        <w:rPr>
          <w:rFonts w:ascii="Palatino Linotype" w:eastAsia="Calibri" w:hAnsi="Palatino Linotype" w:cs="Arial"/>
        </w:rPr>
        <w:lastRenderedPageBreak/>
        <w:t>(</w:t>
      </w:r>
      <w:r w:rsidR="006A413D" w:rsidRPr="00A04D0C">
        <w:rPr>
          <w:rFonts w:ascii="Palatino Linotype" w:eastAsia="Calibri" w:hAnsi="Palatino Linotype" w:cs="Arial"/>
        </w:rPr>
        <w:t>13</w:t>
      </w:r>
      <w:r w:rsidR="00091508" w:rsidRPr="00A04D0C">
        <w:rPr>
          <w:rFonts w:ascii="Palatino Linotype" w:eastAsia="Calibri" w:hAnsi="Palatino Linotype" w:cs="Arial"/>
        </w:rPr>
        <w:t xml:space="preserve">) de </w:t>
      </w:r>
      <w:r w:rsidR="006A413D" w:rsidRPr="00A04D0C">
        <w:rPr>
          <w:rFonts w:ascii="Palatino Linotype" w:eastAsia="Calibri" w:hAnsi="Palatino Linotype" w:cs="Arial"/>
        </w:rPr>
        <w:t>enero</w:t>
      </w:r>
      <w:r w:rsidR="00B850F2" w:rsidRPr="00A04D0C">
        <w:rPr>
          <w:rFonts w:ascii="Palatino Linotype" w:eastAsia="Calibri" w:hAnsi="Palatino Linotype" w:cs="Arial"/>
        </w:rPr>
        <w:t xml:space="preserve"> </w:t>
      </w:r>
      <w:r w:rsidR="00FA3B14" w:rsidRPr="00A04D0C">
        <w:rPr>
          <w:rFonts w:ascii="Palatino Linotype" w:eastAsia="Calibri" w:hAnsi="Palatino Linotype" w:cs="Arial"/>
        </w:rPr>
        <w:t xml:space="preserve">de dos mil </w:t>
      </w:r>
      <w:r w:rsidR="006A413D" w:rsidRPr="00A04D0C">
        <w:rPr>
          <w:rFonts w:ascii="Palatino Linotype" w:eastAsia="Calibri" w:hAnsi="Palatino Linotype" w:cs="Arial"/>
        </w:rPr>
        <w:t>veinte</w:t>
      </w:r>
      <w:r w:rsidRPr="00A04D0C">
        <w:rPr>
          <w:rFonts w:ascii="Palatino Linotype" w:eastAsia="Calibri" w:hAnsi="Palatino Linotype" w:cs="Arial"/>
        </w:rPr>
        <w:t xml:space="preserve">, puso a disposición de las partes el expediente electrónico vía Sistema de Acceso a la Información Mexiquense </w:t>
      </w:r>
      <w:r w:rsidR="00B5159E" w:rsidRPr="00A04D0C">
        <w:rPr>
          <w:rFonts w:ascii="Palatino Linotype" w:eastAsia="Calibri" w:hAnsi="Palatino Linotype" w:cs="Arial"/>
        </w:rPr>
        <w:t>(</w:t>
      </w:r>
      <w:proofErr w:type="spellStart"/>
      <w:r w:rsidRPr="00A04D0C">
        <w:rPr>
          <w:rFonts w:ascii="Palatino Linotype" w:eastAsia="Calibri" w:hAnsi="Palatino Linotype" w:cs="Arial"/>
        </w:rPr>
        <w:t>SAIMEX</w:t>
      </w:r>
      <w:proofErr w:type="spellEnd"/>
      <w:r w:rsidR="00B5159E" w:rsidRPr="00A04D0C">
        <w:rPr>
          <w:rFonts w:ascii="Palatino Linotype" w:eastAsia="Calibri" w:hAnsi="Palatino Linotype" w:cs="Arial"/>
        </w:rPr>
        <w:t>)</w:t>
      </w:r>
      <w:r w:rsidRPr="00A04D0C">
        <w:rPr>
          <w:rFonts w:ascii="Palatino Linotype" w:eastAsia="Calibri" w:hAnsi="Palatino Linotype" w:cs="Arial"/>
          <w:b/>
        </w:rPr>
        <w:t xml:space="preserve"> </w:t>
      </w:r>
      <w:r w:rsidRPr="00A04D0C">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A04D0C">
        <w:rPr>
          <w:rFonts w:ascii="Palatino Linotype" w:eastAsia="Calibri" w:hAnsi="Palatino Linotype" w:cs="Arial"/>
          <w:b/>
        </w:rPr>
        <w:t>SUJETO OBLIGADO</w:t>
      </w:r>
      <w:r w:rsidRPr="00A04D0C">
        <w:rPr>
          <w:rFonts w:ascii="Palatino Linotype" w:eastAsia="Calibri" w:hAnsi="Palatino Linotype" w:cs="Arial"/>
        </w:rPr>
        <w:t xml:space="preserve"> presentará el Informe Justificado procedente.</w:t>
      </w:r>
    </w:p>
    <w:p w14:paraId="76865E16" w14:textId="77777777" w:rsidR="00583389" w:rsidRPr="00A04D0C" w:rsidRDefault="00583389" w:rsidP="001105B5">
      <w:pPr>
        <w:pStyle w:val="Prrafodelista"/>
        <w:tabs>
          <w:tab w:val="left" w:pos="0"/>
        </w:tabs>
        <w:spacing w:line="360" w:lineRule="auto"/>
        <w:ind w:left="142"/>
        <w:jc w:val="both"/>
        <w:rPr>
          <w:rFonts w:ascii="Palatino Linotype" w:hAnsi="Palatino Linotype"/>
          <w:i/>
        </w:rPr>
      </w:pPr>
    </w:p>
    <w:p w14:paraId="6A243BF5" w14:textId="77777777" w:rsidR="006A413D" w:rsidRPr="00A04D0C" w:rsidRDefault="006A413D" w:rsidP="0085016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A04D0C">
        <w:rPr>
          <w:rFonts w:ascii="Palatino Linotype" w:eastAsia="Calibri" w:hAnsi="Palatino Linotype" w:cs="Arial"/>
          <w:lang w:val="es-ES"/>
        </w:rPr>
        <w:t>El veintitrés (23) de enero</w:t>
      </w:r>
      <w:r w:rsidR="00D72E98" w:rsidRPr="00A04D0C">
        <w:rPr>
          <w:rFonts w:ascii="Palatino Linotype" w:eastAsia="Calibri" w:hAnsi="Palatino Linotype" w:cs="Arial"/>
          <w:lang w:val="es-ES"/>
        </w:rPr>
        <w:t xml:space="preserve"> de dos mil </w:t>
      </w:r>
      <w:r w:rsidRPr="00A04D0C">
        <w:rPr>
          <w:rFonts w:ascii="Palatino Linotype" w:eastAsia="Calibri" w:hAnsi="Palatino Linotype" w:cs="Arial"/>
          <w:lang w:val="es-ES"/>
        </w:rPr>
        <w:t>veinte</w:t>
      </w:r>
      <w:r w:rsidR="00D72E98" w:rsidRPr="00A04D0C">
        <w:rPr>
          <w:rFonts w:ascii="Palatino Linotype" w:eastAsia="Calibri" w:hAnsi="Palatino Linotype" w:cs="Arial"/>
          <w:lang w:val="es-ES"/>
        </w:rPr>
        <w:t xml:space="preserve">, el </w:t>
      </w:r>
      <w:r w:rsidR="00D72E98" w:rsidRPr="00A04D0C">
        <w:rPr>
          <w:rFonts w:ascii="Palatino Linotype" w:eastAsia="Calibri" w:hAnsi="Palatino Linotype" w:cs="Arial"/>
          <w:b/>
          <w:lang w:val="es-ES"/>
        </w:rPr>
        <w:t>SUJETO OBLIGADO</w:t>
      </w:r>
      <w:r w:rsidR="00FB1521" w:rsidRPr="00A04D0C">
        <w:rPr>
          <w:rFonts w:ascii="Palatino Linotype" w:eastAsia="Calibri" w:hAnsi="Palatino Linotype" w:cs="Arial"/>
          <w:b/>
          <w:lang w:val="es-ES"/>
        </w:rPr>
        <w:t xml:space="preserve"> </w:t>
      </w:r>
      <w:r w:rsidRPr="00A04D0C">
        <w:rPr>
          <w:rFonts w:ascii="Palatino Linotype" w:eastAsia="Calibri" w:hAnsi="Palatino Linotype" w:cs="Arial"/>
          <w:lang w:val="es-ES"/>
        </w:rPr>
        <w:t xml:space="preserve">ratificó su respuesta inicial a través del informe justificado, el cual al no encontrarse en el supuesto jurídico establecido en la fracción III del artículo 185 de la Ley de Transparencia y Acceso a la Información Pública del Estado de México y Municipios no se notificó al </w:t>
      </w:r>
      <w:r w:rsidRPr="00A04D0C">
        <w:rPr>
          <w:rFonts w:ascii="Palatino Linotype" w:eastAsia="Calibri" w:hAnsi="Palatino Linotype" w:cs="Arial"/>
          <w:b/>
          <w:lang w:val="es-ES"/>
        </w:rPr>
        <w:t xml:space="preserve">RECURRENTE, </w:t>
      </w:r>
      <w:r w:rsidRPr="00A04D0C">
        <w:rPr>
          <w:rFonts w:ascii="Palatino Linotype" w:eastAsia="Calibri" w:hAnsi="Palatino Linotype" w:cs="Arial"/>
          <w:lang w:val="es-ES"/>
        </w:rPr>
        <w:t xml:space="preserve">sin embargo, para que no exista opacidad respecto del contenido del mismo se inserta en el presente. </w:t>
      </w:r>
    </w:p>
    <w:p w14:paraId="774FBC6F" w14:textId="6427C8B2" w:rsidR="006A413D" w:rsidRPr="00A04D0C" w:rsidRDefault="006A413D" w:rsidP="006A413D">
      <w:pPr>
        <w:pStyle w:val="Prrafodelista"/>
        <w:rPr>
          <w:rFonts w:ascii="Palatino Linotype" w:eastAsia="Calibri" w:hAnsi="Palatino Linotype" w:cs="Arial"/>
          <w:lang w:val="es-ES"/>
        </w:rPr>
      </w:pPr>
      <w:r w:rsidRPr="00A04D0C">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14:anchorId="654B3B77" wp14:editId="025142E3">
                <wp:simplePos x="0" y="0"/>
                <wp:positionH relativeFrom="column">
                  <wp:posOffset>222454</wp:posOffset>
                </wp:positionH>
                <wp:positionV relativeFrom="paragraph">
                  <wp:posOffset>63523</wp:posOffset>
                </wp:positionV>
                <wp:extent cx="5236234" cy="3424687"/>
                <wp:effectExtent l="38100" t="19050" r="59690" b="80645"/>
                <wp:wrapNone/>
                <wp:docPr id="11" name="Conector recto 11"/>
                <wp:cNvGraphicFramePr/>
                <a:graphic xmlns:a="http://schemas.openxmlformats.org/drawingml/2006/main">
                  <a:graphicData uri="http://schemas.microsoft.com/office/word/2010/wordprocessingShape">
                    <wps:wsp>
                      <wps:cNvCnPr/>
                      <wps:spPr>
                        <a:xfrm>
                          <a:off x="0" y="0"/>
                          <a:ext cx="5236234" cy="3424687"/>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0DF3D5" id="Conector recto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5pt" to="429.8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" strokecolor="#4f81bd [3204]" strokeweight="1pt">
                <v:shadow on="t" color="black" opacity="24903f" origin=",.5" offset="0,.55556mm"/>
              </v:line>
            </w:pict>
          </mc:Fallback>
        </mc:AlternateContent>
      </w:r>
    </w:p>
    <w:p w14:paraId="2270CCC0" w14:textId="0C0184C4" w:rsidR="006A413D" w:rsidRPr="00A04D0C" w:rsidRDefault="006A413D" w:rsidP="006A413D">
      <w:pPr>
        <w:pStyle w:val="Prrafodelista"/>
        <w:tabs>
          <w:tab w:val="left" w:pos="0"/>
        </w:tabs>
        <w:spacing w:line="360" w:lineRule="auto"/>
        <w:ind w:left="0" w:right="49"/>
        <w:jc w:val="both"/>
        <w:rPr>
          <w:rFonts w:ascii="Palatino Linotype" w:hAnsi="Palatino Linotype"/>
          <w:i/>
          <w:color w:val="000000"/>
        </w:rPr>
      </w:pPr>
      <w:r w:rsidRPr="00A04D0C">
        <w:rPr>
          <w:rFonts w:ascii="Palatino Linotype" w:eastAsia="Calibri" w:hAnsi="Palatino Linotype" w:cs="Arial"/>
          <w:noProof/>
          <w:lang w:val="es-MX" w:eastAsia="es-MX"/>
        </w:rPr>
        <w:lastRenderedPageBreak/>
        <w:drawing>
          <wp:inline distT="0" distB="0" distL="0" distR="0" wp14:anchorId="619FDC05" wp14:editId="6B0A1804">
            <wp:extent cx="5451894" cy="6814820"/>
            <wp:effectExtent l="57150" t="57150" r="111125" b="1193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3741" cy="68171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04D0C">
        <w:rPr>
          <w:rFonts w:ascii="Palatino Linotype" w:eastAsia="Calibri" w:hAnsi="Palatino Linotype" w:cs="Arial"/>
          <w:lang w:val="es-ES"/>
        </w:rPr>
        <w:t xml:space="preserve"> </w:t>
      </w:r>
      <w:r w:rsidR="00D72E98" w:rsidRPr="00A04D0C">
        <w:rPr>
          <w:rFonts w:ascii="Palatino Linotype" w:eastAsia="Calibri" w:hAnsi="Palatino Linotype" w:cs="Arial"/>
          <w:b/>
          <w:lang w:val="es-ES"/>
        </w:rPr>
        <w:t xml:space="preserve"> </w:t>
      </w:r>
    </w:p>
    <w:p w14:paraId="27CF9228" w14:textId="23078555" w:rsidR="006A413D" w:rsidRPr="00A04D0C" w:rsidRDefault="006A413D" w:rsidP="006A413D">
      <w:pPr>
        <w:pStyle w:val="Prrafodelista"/>
        <w:ind w:left="0"/>
        <w:rPr>
          <w:rFonts w:ascii="Palatino Linotype" w:eastAsia="Calibri" w:hAnsi="Palatino Linotype" w:cs="Arial"/>
          <w:lang w:val="es-ES"/>
        </w:rPr>
      </w:pPr>
      <w:r w:rsidRPr="00A04D0C">
        <w:rPr>
          <w:rFonts w:ascii="Palatino Linotype" w:eastAsia="Calibri" w:hAnsi="Palatino Linotype" w:cs="Arial"/>
          <w:noProof/>
          <w:lang w:val="es-MX" w:eastAsia="es-MX"/>
        </w:rPr>
        <w:lastRenderedPageBreak/>
        <w:drawing>
          <wp:inline distT="0" distB="0" distL="0" distR="0" wp14:anchorId="6F17CD16" wp14:editId="115E1DC0">
            <wp:extent cx="5426015" cy="6814676"/>
            <wp:effectExtent l="57150" t="57150" r="118110" b="1200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3658" cy="68242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38EFD2" w14:textId="77981F32" w:rsidR="0085016E" w:rsidRPr="00A04D0C" w:rsidRDefault="006A413D" w:rsidP="0085016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A04D0C">
        <w:rPr>
          <w:rFonts w:ascii="Palatino Linotype" w:eastAsia="Calibri" w:hAnsi="Palatino Linotype" w:cs="Arial"/>
          <w:lang w:val="es-ES"/>
        </w:rPr>
        <w:lastRenderedPageBreak/>
        <w:t>P</w:t>
      </w:r>
      <w:r w:rsidR="00300B95" w:rsidRPr="00A04D0C">
        <w:rPr>
          <w:rFonts w:ascii="Palatino Linotype" w:eastAsia="Calibri" w:hAnsi="Palatino Linotype" w:cs="Arial"/>
          <w:lang w:val="es-ES"/>
        </w:rPr>
        <w:t xml:space="preserve">or su parte </w:t>
      </w:r>
      <w:r w:rsidR="0085016E" w:rsidRPr="00A04D0C">
        <w:rPr>
          <w:rFonts w:ascii="Palatino Linotype" w:eastAsia="Calibri" w:hAnsi="Palatino Linotype" w:cs="Arial"/>
          <w:lang w:val="es-ES"/>
        </w:rPr>
        <w:t xml:space="preserve">el </w:t>
      </w:r>
      <w:r w:rsidR="0085016E" w:rsidRPr="00A04D0C">
        <w:rPr>
          <w:rFonts w:ascii="Palatino Linotype" w:eastAsia="Calibri" w:hAnsi="Palatino Linotype" w:cs="Arial"/>
          <w:b/>
          <w:lang w:val="es-ES"/>
        </w:rPr>
        <w:t xml:space="preserve">RECURRENTE </w:t>
      </w:r>
      <w:r w:rsidR="0085016E" w:rsidRPr="00A04D0C">
        <w:rPr>
          <w:rFonts w:ascii="Palatino Linotype" w:eastAsia="Calibri" w:hAnsi="Palatino Linotype" w:cs="Arial"/>
          <w:lang w:val="es-ES"/>
        </w:rPr>
        <w:t xml:space="preserve">no presentó alegatos, ni ofreció los medios de prueba, </w:t>
      </w:r>
      <w:r w:rsidR="0085016E" w:rsidRPr="00A04D0C">
        <w:rPr>
          <w:rFonts w:ascii="Palatino Linotype" w:eastAsia="Calibri" w:hAnsi="Palatino Linotype" w:cs="Times New Roman"/>
          <w:lang w:val="es-ES"/>
        </w:rPr>
        <w:t xml:space="preserve">según consta en el Sistema </w:t>
      </w:r>
      <w:r w:rsidR="0085016E" w:rsidRPr="00A04D0C">
        <w:rPr>
          <w:rFonts w:ascii="Palatino Linotype" w:eastAsia="Calibri" w:hAnsi="Palatino Linotype" w:cs="Arial"/>
          <w:lang w:val="es-ES"/>
        </w:rPr>
        <w:t xml:space="preserve">de Acceso a la Información Mexiquense </w:t>
      </w:r>
      <w:proofErr w:type="spellStart"/>
      <w:r w:rsidR="00D72E98" w:rsidRPr="00A04D0C">
        <w:rPr>
          <w:rFonts w:ascii="Palatino Linotype" w:eastAsia="Calibri" w:hAnsi="Palatino Linotype" w:cs="Arial"/>
          <w:b/>
          <w:lang w:val="es-ES"/>
        </w:rPr>
        <w:t>SAIMEX</w:t>
      </w:r>
      <w:proofErr w:type="spellEnd"/>
      <w:r w:rsidR="00D72E98" w:rsidRPr="00A04D0C">
        <w:rPr>
          <w:rFonts w:ascii="Palatino Linotype" w:eastAsia="Calibri" w:hAnsi="Palatino Linotype" w:cs="Arial"/>
          <w:b/>
          <w:lang w:val="es-ES"/>
        </w:rPr>
        <w:t xml:space="preserve">, </w:t>
      </w:r>
    </w:p>
    <w:p w14:paraId="61EBC067" w14:textId="77777777" w:rsidR="00300B95" w:rsidRPr="00A04D0C" w:rsidRDefault="00300B95" w:rsidP="00300B95">
      <w:pPr>
        <w:pStyle w:val="Prrafodelista"/>
        <w:tabs>
          <w:tab w:val="left" w:pos="0"/>
        </w:tabs>
        <w:spacing w:line="360" w:lineRule="auto"/>
        <w:ind w:left="0" w:right="49"/>
        <w:jc w:val="both"/>
        <w:rPr>
          <w:rFonts w:ascii="Palatino Linotype" w:hAnsi="Palatino Linotype"/>
          <w:i/>
          <w:color w:val="000000"/>
        </w:rPr>
      </w:pPr>
    </w:p>
    <w:p w14:paraId="28D5A448" w14:textId="28E3FE29" w:rsidR="004F5736" w:rsidRPr="00A04D0C" w:rsidRDefault="004F5736" w:rsidP="008B3EB6">
      <w:pPr>
        <w:pStyle w:val="Prrafodelista"/>
        <w:numPr>
          <w:ilvl w:val="0"/>
          <w:numId w:val="1"/>
        </w:numPr>
        <w:spacing w:before="240" w:after="240" w:line="360" w:lineRule="auto"/>
        <w:ind w:left="0" w:firstLine="0"/>
        <w:jc w:val="both"/>
        <w:rPr>
          <w:rFonts w:ascii="Palatino Linotype" w:hAnsi="Palatino Linotype"/>
        </w:rPr>
      </w:pPr>
      <w:r w:rsidRPr="00A04D0C">
        <w:rPr>
          <w:rFonts w:ascii="Palatino Linotype" w:eastAsia="Calibri" w:hAnsi="Palatino Linotype" w:cs="Arial"/>
        </w:rPr>
        <w:t xml:space="preserve">El </w:t>
      </w:r>
      <w:r w:rsidR="006A413D" w:rsidRPr="00A04D0C">
        <w:rPr>
          <w:rFonts w:ascii="Palatino Linotype" w:eastAsia="Calibri" w:hAnsi="Palatino Linotype" w:cs="Arial"/>
        </w:rPr>
        <w:t xml:space="preserve">veintisiete </w:t>
      </w:r>
      <w:r w:rsidRPr="00A04D0C">
        <w:rPr>
          <w:rFonts w:ascii="Palatino Linotype" w:eastAsia="Calibri" w:hAnsi="Palatino Linotype" w:cs="Arial"/>
        </w:rPr>
        <w:t>(</w:t>
      </w:r>
      <w:r w:rsidR="006A413D" w:rsidRPr="00A04D0C">
        <w:rPr>
          <w:rFonts w:ascii="Palatino Linotype" w:eastAsia="Calibri" w:hAnsi="Palatino Linotype" w:cs="Arial"/>
        </w:rPr>
        <w:t>27</w:t>
      </w:r>
      <w:r w:rsidRPr="00A04D0C">
        <w:rPr>
          <w:rFonts w:ascii="Palatino Linotype" w:eastAsia="Calibri" w:hAnsi="Palatino Linotype" w:cs="Arial"/>
        </w:rPr>
        <w:t xml:space="preserve">) de </w:t>
      </w:r>
      <w:r w:rsidR="006A413D" w:rsidRPr="00A04D0C">
        <w:rPr>
          <w:rFonts w:ascii="Palatino Linotype" w:eastAsia="Calibri" w:hAnsi="Palatino Linotype" w:cs="Arial"/>
        </w:rPr>
        <w:t>febrero</w:t>
      </w:r>
      <w:r w:rsidRPr="00A04D0C">
        <w:rPr>
          <w:rFonts w:ascii="Palatino Linotype" w:eastAsia="Calibri" w:hAnsi="Palatino Linotype" w:cs="Arial"/>
        </w:rPr>
        <w:t xml:space="preserve"> de dos mil </w:t>
      </w:r>
      <w:r w:rsidR="006A413D" w:rsidRPr="00A04D0C">
        <w:rPr>
          <w:rFonts w:ascii="Palatino Linotype" w:eastAsia="Calibri" w:hAnsi="Palatino Linotype" w:cs="Arial"/>
        </w:rPr>
        <w:t>veinte</w:t>
      </w:r>
      <w:r w:rsidRPr="00A04D0C">
        <w:rPr>
          <w:rFonts w:ascii="Palatino Linotype" w:eastAsia="Calibri" w:hAnsi="Palatino Linotype" w:cs="Arial"/>
        </w:rPr>
        <w:t xml:space="preserve">,  </w:t>
      </w:r>
      <w:r w:rsidRPr="00A04D0C">
        <w:rPr>
          <w:rFonts w:ascii="Palatino Linotype" w:hAnsi="Palatino Linotype"/>
        </w:rPr>
        <w:t>con fundamento en el artículo 181 tercer párrafo de la Ley</w:t>
      </w:r>
      <w:r w:rsidR="00300B95" w:rsidRPr="00A04D0C">
        <w:rPr>
          <w:rFonts w:ascii="Palatino Linotype" w:hAnsi="Palatino Linotype"/>
        </w:rPr>
        <w:t xml:space="preserve"> de Transparencia y Acceso a la </w:t>
      </w:r>
      <w:r w:rsidRPr="00A04D0C">
        <w:rPr>
          <w:rFonts w:ascii="Palatino Linotype" w:hAnsi="Palatino Linotype"/>
        </w:rPr>
        <w:t>Información Pública del Estado de México y</w:t>
      </w:r>
      <w:r w:rsidR="00300B95" w:rsidRPr="00A04D0C">
        <w:rPr>
          <w:rFonts w:ascii="Palatino Linotype" w:hAnsi="Palatino Linotype"/>
        </w:rPr>
        <w:t xml:space="preserve"> Municipios, se notificó que el </w:t>
      </w:r>
      <w:r w:rsidRPr="00A04D0C">
        <w:rPr>
          <w:rFonts w:ascii="Palatino Linotype" w:hAnsi="Palatino Linotype"/>
        </w:rPr>
        <w:t>plazo de treinta (30) días para resolver los recursos de revisión, serían ampliados por un periodo de quince (15) días hábiles adicionales, con el fin de contar con los elementos suficientes para proponer al Pleno de este Instituto la resolu</w:t>
      </w:r>
      <w:r w:rsidR="008B3EB6" w:rsidRPr="00A04D0C">
        <w:rPr>
          <w:rFonts w:ascii="Palatino Linotype" w:hAnsi="Palatino Linotype"/>
        </w:rPr>
        <w:t xml:space="preserve">ción que a derecho corresponda; así mismo se </w:t>
      </w:r>
      <w:r w:rsidRPr="00A04D0C">
        <w:rPr>
          <w:rFonts w:ascii="Palatino Linotype" w:hAnsi="Palatino Linotype"/>
        </w:rPr>
        <w:t xml:space="preserve">decretó el cierre de instrucción, por lo que, ordenó turnar </w:t>
      </w:r>
      <w:r w:rsidR="008B3EB6" w:rsidRPr="00A04D0C">
        <w:rPr>
          <w:rFonts w:ascii="Palatino Linotype" w:hAnsi="Palatino Linotype"/>
        </w:rPr>
        <w:t xml:space="preserve">el </w:t>
      </w:r>
      <w:r w:rsidRPr="00A04D0C">
        <w:rPr>
          <w:rFonts w:ascii="Palatino Linotype" w:hAnsi="Palatino Linotype"/>
        </w:rPr>
        <w:t>expediente a resolución</w:t>
      </w:r>
      <w:r w:rsidRPr="00A04D0C">
        <w:rPr>
          <w:rFonts w:ascii="Palatino Linotype" w:eastAsia="Calibri" w:hAnsi="Palatino Linotype" w:cs="Arial"/>
        </w:rPr>
        <w:t xml:space="preserve">, misma que ahora se pronuncia; y - - - - - - - - - - - - - - - - - - - - - - - - - - - - - </w:t>
      </w:r>
    </w:p>
    <w:p w14:paraId="54144A6C" w14:textId="77777777" w:rsidR="00300B95" w:rsidRPr="00A04D0C" w:rsidRDefault="00300B95" w:rsidP="00B642C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A04D0C" w:rsidRDefault="00585F00" w:rsidP="001105B5">
      <w:pPr>
        <w:pStyle w:val="Ttulo1"/>
        <w:tabs>
          <w:tab w:val="left" w:pos="0"/>
        </w:tabs>
        <w:spacing w:before="0" w:line="360" w:lineRule="auto"/>
        <w:jc w:val="center"/>
        <w:rPr>
          <w:b/>
          <w:szCs w:val="24"/>
        </w:rPr>
      </w:pPr>
      <w:bookmarkStart w:id="33" w:name="_Toc491791302"/>
      <w:bookmarkStart w:id="34" w:name="_Toc26955333"/>
      <w:r w:rsidRPr="00A04D0C">
        <w:rPr>
          <w:b/>
          <w:szCs w:val="24"/>
        </w:rPr>
        <w:t>CONSIDERANDO</w:t>
      </w:r>
      <w:bookmarkEnd w:id="33"/>
      <w:bookmarkEnd w:id="34"/>
    </w:p>
    <w:p w14:paraId="7681ED66" w14:textId="77777777" w:rsidR="00585F00" w:rsidRPr="00A04D0C" w:rsidRDefault="00585F00" w:rsidP="001105B5">
      <w:pPr>
        <w:tabs>
          <w:tab w:val="left" w:pos="0"/>
        </w:tabs>
        <w:spacing w:line="360" w:lineRule="auto"/>
        <w:rPr>
          <w:rFonts w:ascii="Palatino Linotype" w:hAnsi="Palatino Linotype"/>
          <w:lang w:eastAsia="en-US"/>
        </w:rPr>
      </w:pPr>
    </w:p>
    <w:p w14:paraId="7DA2EB7E" w14:textId="77777777" w:rsidR="0032581C" w:rsidRPr="00A04D0C"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6955334"/>
      <w:bookmarkStart w:id="38" w:name="_Toc511234456"/>
      <w:bookmarkStart w:id="39" w:name="_Toc466371865"/>
      <w:bookmarkStart w:id="40" w:name="_Toc466377653"/>
      <w:r w:rsidRPr="00A04D0C">
        <w:rPr>
          <w:rFonts w:ascii="Palatino Linotype" w:hAnsi="Palatino Linotype"/>
          <w:b/>
          <w:color w:val="auto"/>
          <w:sz w:val="24"/>
          <w:szCs w:val="24"/>
        </w:rPr>
        <w:t>PRIMERO. De la competencia</w:t>
      </w:r>
      <w:bookmarkEnd w:id="35"/>
      <w:bookmarkEnd w:id="36"/>
      <w:bookmarkEnd w:id="37"/>
    </w:p>
    <w:p w14:paraId="6E314099" w14:textId="77777777" w:rsidR="0032581C" w:rsidRPr="00A04D0C" w:rsidRDefault="0032581C" w:rsidP="0032581C">
      <w:pPr>
        <w:tabs>
          <w:tab w:val="left" w:pos="0"/>
        </w:tabs>
        <w:spacing w:line="360" w:lineRule="auto"/>
        <w:rPr>
          <w:rFonts w:ascii="Palatino Linotype" w:hAnsi="Palatino Linotype"/>
          <w:lang w:eastAsia="en-US"/>
        </w:rPr>
      </w:pPr>
    </w:p>
    <w:p w14:paraId="72882949" w14:textId="4DD7AA29" w:rsidR="0032581C" w:rsidRPr="00A04D0C"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A04D0C">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4D0C">
        <w:rPr>
          <w:rFonts w:ascii="Palatino Linotype" w:eastAsia="Calibri" w:hAnsi="Palatino Linotype" w:cs="Times New Roman"/>
          <w:b/>
        </w:rPr>
        <w:t>Constitución Política de los Estados Unidos Mexicanos</w:t>
      </w:r>
      <w:r w:rsidRPr="00A04D0C">
        <w:rPr>
          <w:rFonts w:ascii="Palatino Linotype" w:eastAsia="Calibri" w:hAnsi="Palatino Linotype" w:cs="Times New Roman"/>
        </w:rPr>
        <w:t xml:space="preserve">; 5, párrafos </w:t>
      </w:r>
      <w:r w:rsidR="0005716B" w:rsidRPr="00A04D0C">
        <w:rPr>
          <w:rFonts w:ascii="Palatino Linotype" w:eastAsia="Calibri" w:hAnsi="Palatino Linotype" w:cs="Times New Roman"/>
        </w:rPr>
        <w:t xml:space="preserve">vigésimo </w:t>
      </w:r>
      <w:r w:rsidR="0005716B" w:rsidRPr="00A04D0C">
        <w:rPr>
          <w:rFonts w:ascii="Palatino Linotype" w:hAnsi="Palatino Linotype" w:cs="Arial"/>
          <w:bCs/>
          <w:color w:val="222222"/>
          <w:lang w:val="es-ES"/>
        </w:rPr>
        <w:t>segundo, vigésimo tercero y vigésimo cuarto</w:t>
      </w:r>
      <w:r w:rsidR="0005716B" w:rsidRPr="00A04D0C">
        <w:rPr>
          <w:rFonts w:ascii="Palatino Linotype" w:eastAsia="Calibri" w:hAnsi="Palatino Linotype" w:cs="Times New Roman"/>
        </w:rPr>
        <w:t xml:space="preserve"> </w:t>
      </w:r>
      <w:r w:rsidRPr="00A04D0C">
        <w:rPr>
          <w:rFonts w:ascii="Palatino Linotype" w:eastAsia="Calibri" w:hAnsi="Palatino Linotype" w:cs="Times New Roman"/>
        </w:rPr>
        <w:t xml:space="preserve">fracciones IV y V </w:t>
      </w:r>
      <w:r w:rsidRPr="00A04D0C">
        <w:rPr>
          <w:rFonts w:ascii="Palatino Linotype" w:eastAsia="Calibri" w:hAnsi="Palatino Linotype" w:cs="Times New Roman"/>
        </w:rPr>
        <w:lastRenderedPageBreak/>
        <w:t xml:space="preserve">de la </w:t>
      </w:r>
      <w:r w:rsidRPr="00A04D0C">
        <w:rPr>
          <w:rFonts w:ascii="Palatino Linotype" w:eastAsia="Calibri" w:hAnsi="Palatino Linotype" w:cs="Times New Roman"/>
          <w:b/>
        </w:rPr>
        <w:t>Constitución Política del Estado Libre y Soberano de México</w:t>
      </w:r>
      <w:r w:rsidRPr="00A04D0C">
        <w:rPr>
          <w:rFonts w:ascii="Palatino Linotype" w:eastAsia="Calibri" w:hAnsi="Palatino Linotype" w:cs="Times New Roman"/>
        </w:rPr>
        <w:t xml:space="preserve">; artículos 1, 2 fracción II, 13, 29, 36 fracciones I y II, 176, 178, 179, 181 párrafo tercero y 185 </w:t>
      </w:r>
      <w:r w:rsidRPr="00A04D0C">
        <w:rPr>
          <w:rFonts w:ascii="Palatino Linotype" w:eastAsia="Calibri" w:hAnsi="Palatino Linotype" w:cs="Arial"/>
        </w:rPr>
        <w:t xml:space="preserve">de la </w:t>
      </w:r>
      <w:r w:rsidRPr="00A04D0C">
        <w:rPr>
          <w:rFonts w:ascii="Palatino Linotype" w:eastAsia="Calibri" w:hAnsi="Palatino Linotype" w:cs="Arial"/>
          <w:b/>
        </w:rPr>
        <w:t>Ley de Transparencia y Acceso a la Información Pública del Estado de México y Municipios</w:t>
      </w:r>
      <w:r w:rsidRPr="00A04D0C">
        <w:rPr>
          <w:rFonts w:ascii="Palatino Linotype" w:eastAsia="Calibri" w:hAnsi="Palatino Linotype" w:cs="Arial"/>
        </w:rPr>
        <w:t xml:space="preserve">; y 10, 7, 9 fracciones I y XXIV, y 11 del </w:t>
      </w:r>
      <w:r w:rsidRPr="00A04D0C">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A04D0C"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A04D0C"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6955335"/>
      <w:r w:rsidRPr="00A04D0C">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A04D0C" w:rsidRDefault="002001FA" w:rsidP="002001FA">
      <w:pPr>
        <w:rPr>
          <w:lang w:val="es-MX" w:eastAsia="en-US"/>
        </w:rPr>
      </w:pPr>
    </w:p>
    <w:p w14:paraId="537E0ED6" w14:textId="358ABC33" w:rsidR="009B146D" w:rsidRPr="00A04D0C"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A04D0C">
        <w:rPr>
          <w:rFonts w:ascii="Palatino Linotype" w:eastAsia="Calibri" w:hAnsi="Palatino Linotype" w:cs="Arial"/>
        </w:rPr>
        <w:t>El medio de impugnación fue presentado a través del Sistema de Acceso a la Información Mexiquense (</w:t>
      </w:r>
      <w:proofErr w:type="spellStart"/>
      <w:r w:rsidRPr="00A04D0C">
        <w:rPr>
          <w:rFonts w:ascii="Palatino Linotype" w:eastAsia="Calibri" w:hAnsi="Palatino Linotype" w:cs="Arial"/>
        </w:rPr>
        <w:t>SAIMEX</w:t>
      </w:r>
      <w:proofErr w:type="spellEnd"/>
      <w:r w:rsidRPr="00A04D0C">
        <w:rPr>
          <w:rFonts w:ascii="Palatino Linotype" w:eastAsia="Calibri" w:hAnsi="Palatino Linotype" w:cs="Arial"/>
        </w:rPr>
        <w:t>)</w:t>
      </w:r>
      <w:r w:rsidRPr="00A04D0C">
        <w:rPr>
          <w:rFonts w:ascii="Palatino Linotype" w:eastAsia="Calibri" w:hAnsi="Palatino Linotype" w:cs="Arial"/>
          <w:b/>
        </w:rPr>
        <w:t>,</w:t>
      </w:r>
      <w:r w:rsidRPr="00A04D0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04D0C">
        <w:rPr>
          <w:rFonts w:ascii="Palatino Linotype" w:eastAsia="Calibri" w:hAnsi="Palatino Linotype" w:cs="Arial"/>
          <w:b/>
        </w:rPr>
        <w:t>SUJETO OBLIGADO</w:t>
      </w:r>
      <w:r w:rsidRPr="00A04D0C">
        <w:rPr>
          <w:rFonts w:ascii="Palatino Linotype" w:eastAsia="Calibri" w:hAnsi="Palatino Linotype" w:cs="Arial"/>
        </w:rPr>
        <w:t xml:space="preserve"> emit</w:t>
      </w:r>
      <w:r w:rsidR="008617C4" w:rsidRPr="00A04D0C">
        <w:rPr>
          <w:rFonts w:ascii="Palatino Linotype" w:eastAsia="Calibri" w:hAnsi="Palatino Linotype" w:cs="Arial"/>
        </w:rPr>
        <w:t xml:space="preserve">ió respuesta el </w:t>
      </w:r>
      <w:r w:rsidR="008B3EB6" w:rsidRPr="00A04D0C">
        <w:rPr>
          <w:rFonts w:ascii="Palatino Linotype" w:eastAsia="Calibri" w:hAnsi="Palatino Linotype" w:cs="Arial"/>
        </w:rPr>
        <w:t>diez</w:t>
      </w:r>
      <w:r w:rsidR="00300B95" w:rsidRPr="00A04D0C">
        <w:rPr>
          <w:rFonts w:ascii="Palatino Linotype" w:eastAsia="Calibri" w:hAnsi="Palatino Linotype" w:cs="Arial"/>
        </w:rPr>
        <w:t xml:space="preserve"> </w:t>
      </w:r>
      <w:r w:rsidRPr="00A04D0C">
        <w:rPr>
          <w:rFonts w:ascii="Palatino Linotype" w:eastAsia="Calibri" w:hAnsi="Palatino Linotype" w:cs="Arial"/>
        </w:rPr>
        <w:t>(</w:t>
      </w:r>
      <w:r w:rsidR="008B3EB6" w:rsidRPr="00A04D0C">
        <w:rPr>
          <w:rFonts w:ascii="Palatino Linotype" w:eastAsia="Calibri" w:hAnsi="Palatino Linotype" w:cs="Arial"/>
        </w:rPr>
        <w:t>10</w:t>
      </w:r>
      <w:r w:rsidRPr="00A04D0C">
        <w:rPr>
          <w:rFonts w:ascii="Palatino Linotype" w:eastAsia="Calibri" w:hAnsi="Palatino Linotype" w:cs="Arial"/>
        </w:rPr>
        <w:t xml:space="preserve">) de </w:t>
      </w:r>
      <w:r w:rsidR="008B3EB6" w:rsidRPr="00A04D0C">
        <w:rPr>
          <w:rFonts w:ascii="Palatino Linotype" w:eastAsia="Calibri" w:hAnsi="Palatino Linotype" w:cs="Arial"/>
        </w:rPr>
        <w:t>diciem</w:t>
      </w:r>
      <w:r w:rsidR="004F5736" w:rsidRPr="00A04D0C">
        <w:rPr>
          <w:rFonts w:ascii="Palatino Linotype" w:eastAsia="Calibri" w:hAnsi="Palatino Linotype" w:cs="Arial"/>
        </w:rPr>
        <w:t>bre</w:t>
      </w:r>
      <w:r w:rsidR="008617C4" w:rsidRPr="00A04D0C">
        <w:rPr>
          <w:rFonts w:ascii="Palatino Linotype" w:eastAsia="Calibri" w:hAnsi="Palatino Linotype" w:cs="Arial"/>
        </w:rPr>
        <w:t xml:space="preserve"> </w:t>
      </w:r>
      <w:r w:rsidRPr="00A04D0C">
        <w:rPr>
          <w:rFonts w:ascii="Palatino Linotype" w:eastAsia="Calibri" w:hAnsi="Palatino Linotype" w:cs="Arial"/>
        </w:rPr>
        <w:t>de dos mil diecinueve, de tal forma que el plazo para interponer el recurso</w:t>
      </w:r>
      <w:r w:rsidR="0010482C" w:rsidRPr="00A04D0C">
        <w:rPr>
          <w:rFonts w:ascii="Palatino Linotype" w:eastAsia="Calibri" w:hAnsi="Palatino Linotype" w:cs="Arial"/>
        </w:rPr>
        <w:t xml:space="preserve"> transcurrió del </w:t>
      </w:r>
      <w:r w:rsidR="008B3EB6" w:rsidRPr="00A04D0C">
        <w:rPr>
          <w:rFonts w:ascii="Palatino Linotype" w:eastAsia="Calibri" w:hAnsi="Palatino Linotype" w:cs="Arial"/>
        </w:rPr>
        <w:t>once</w:t>
      </w:r>
      <w:r w:rsidRPr="00A04D0C">
        <w:rPr>
          <w:rFonts w:ascii="Palatino Linotype" w:eastAsia="Calibri" w:hAnsi="Palatino Linotype" w:cs="Arial"/>
        </w:rPr>
        <w:t xml:space="preserve"> (</w:t>
      </w:r>
      <w:r w:rsidR="008B3EB6" w:rsidRPr="00A04D0C">
        <w:rPr>
          <w:rFonts w:ascii="Palatino Linotype" w:eastAsia="Calibri" w:hAnsi="Palatino Linotype" w:cs="Arial"/>
        </w:rPr>
        <w:t xml:space="preserve">11) de diciembre de dos mil diecinueve </w:t>
      </w:r>
      <w:r w:rsidRPr="00A04D0C">
        <w:rPr>
          <w:rFonts w:ascii="Palatino Linotype" w:eastAsia="Calibri" w:hAnsi="Palatino Linotype" w:cs="Arial"/>
        </w:rPr>
        <w:t>al</w:t>
      </w:r>
      <w:r w:rsidR="00B42511" w:rsidRPr="00A04D0C">
        <w:rPr>
          <w:rFonts w:ascii="Palatino Linotype" w:eastAsia="Calibri" w:hAnsi="Palatino Linotype" w:cs="Arial"/>
        </w:rPr>
        <w:t xml:space="preserve"> </w:t>
      </w:r>
      <w:r w:rsidR="008B3EB6" w:rsidRPr="00A04D0C">
        <w:rPr>
          <w:rFonts w:ascii="Palatino Linotype" w:eastAsia="Calibri" w:hAnsi="Palatino Linotype" w:cs="Arial"/>
        </w:rPr>
        <w:t xml:space="preserve">dieciséis </w:t>
      </w:r>
      <w:r w:rsidR="008617C4" w:rsidRPr="00A04D0C">
        <w:rPr>
          <w:rFonts w:ascii="Palatino Linotype" w:eastAsia="Calibri" w:hAnsi="Palatino Linotype" w:cs="Arial"/>
        </w:rPr>
        <w:t>(</w:t>
      </w:r>
      <w:r w:rsidR="008B3EB6" w:rsidRPr="00A04D0C">
        <w:rPr>
          <w:rFonts w:ascii="Palatino Linotype" w:eastAsia="Calibri" w:hAnsi="Palatino Linotype" w:cs="Arial"/>
        </w:rPr>
        <w:t>16) de enero</w:t>
      </w:r>
      <w:r w:rsidR="008617C4" w:rsidRPr="00A04D0C">
        <w:rPr>
          <w:rFonts w:ascii="Palatino Linotype" w:eastAsia="Calibri" w:hAnsi="Palatino Linotype" w:cs="Arial"/>
        </w:rPr>
        <w:t xml:space="preserve"> </w:t>
      </w:r>
      <w:r w:rsidRPr="00A04D0C">
        <w:rPr>
          <w:rFonts w:ascii="Palatino Linotype" w:eastAsia="Calibri" w:hAnsi="Palatino Linotype" w:cs="Arial"/>
        </w:rPr>
        <w:t xml:space="preserve">de dos mil </w:t>
      </w:r>
      <w:r w:rsidR="008B3EB6" w:rsidRPr="00A04D0C">
        <w:rPr>
          <w:rFonts w:ascii="Palatino Linotype" w:eastAsia="Calibri" w:hAnsi="Palatino Linotype" w:cs="Arial"/>
        </w:rPr>
        <w:t>veinte; en consecuencia, si el</w:t>
      </w:r>
      <w:r w:rsidRPr="00A04D0C">
        <w:rPr>
          <w:rFonts w:ascii="Palatino Linotype" w:eastAsia="Calibri" w:hAnsi="Palatino Linotype" w:cs="Arial"/>
        </w:rPr>
        <w:t xml:space="preserve"> </w:t>
      </w:r>
      <w:r w:rsidRPr="00A04D0C">
        <w:rPr>
          <w:rFonts w:ascii="Palatino Linotype" w:eastAsia="Calibri" w:hAnsi="Palatino Linotype" w:cs="Arial"/>
          <w:b/>
        </w:rPr>
        <w:t>RECURRENTE</w:t>
      </w:r>
      <w:r w:rsidRPr="00A04D0C">
        <w:rPr>
          <w:rFonts w:ascii="Palatino Linotype" w:eastAsia="Calibri" w:hAnsi="Palatino Linotype" w:cs="Arial"/>
        </w:rPr>
        <w:t xml:space="preserve">  presentó su</w:t>
      </w:r>
      <w:r w:rsidR="008D14F9" w:rsidRPr="00A04D0C">
        <w:rPr>
          <w:rFonts w:ascii="Palatino Linotype" w:eastAsia="Calibri" w:hAnsi="Palatino Linotype" w:cs="Arial"/>
        </w:rPr>
        <w:t xml:space="preserve"> inconformidad el </w:t>
      </w:r>
      <w:r w:rsidR="008B3EB6" w:rsidRPr="00A04D0C">
        <w:rPr>
          <w:rFonts w:ascii="Palatino Linotype" w:eastAsia="Calibri" w:hAnsi="Palatino Linotype" w:cs="Arial"/>
        </w:rPr>
        <w:t>veinte</w:t>
      </w:r>
      <w:r w:rsidRPr="00A04D0C">
        <w:rPr>
          <w:rFonts w:ascii="Palatino Linotype" w:eastAsia="Calibri" w:hAnsi="Palatino Linotype" w:cs="Arial"/>
        </w:rPr>
        <w:t xml:space="preserve"> (</w:t>
      </w:r>
      <w:r w:rsidR="008B3EB6" w:rsidRPr="00A04D0C">
        <w:rPr>
          <w:rFonts w:ascii="Palatino Linotype" w:eastAsia="Calibri" w:hAnsi="Palatino Linotype" w:cs="Arial"/>
        </w:rPr>
        <w:t>20</w:t>
      </w:r>
      <w:r w:rsidRPr="00A04D0C">
        <w:rPr>
          <w:rFonts w:ascii="Palatino Linotype" w:eastAsia="Calibri" w:hAnsi="Palatino Linotype" w:cs="Arial"/>
        </w:rPr>
        <w:t>) de</w:t>
      </w:r>
      <w:r w:rsidR="008D14F9" w:rsidRPr="00A04D0C">
        <w:rPr>
          <w:rFonts w:ascii="Palatino Linotype" w:eastAsia="Calibri" w:hAnsi="Palatino Linotype" w:cs="Arial"/>
        </w:rPr>
        <w:t xml:space="preserve"> </w:t>
      </w:r>
      <w:r w:rsidR="008B3EB6" w:rsidRPr="00A04D0C">
        <w:rPr>
          <w:rFonts w:ascii="Palatino Linotype" w:eastAsia="Calibri" w:hAnsi="Palatino Linotype" w:cs="Arial"/>
        </w:rPr>
        <w:t>diciem</w:t>
      </w:r>
      <w:r w:rsidR="008617C4" w:rsidRPr="00A04D0C">
        <w:rPr>
          <w:rFonts w:ascii="Palatino Linotype" w:eastAsia="Calibri" w:hAnsi="Palatino Linotype" w:cs="Arial"/>
        </w:rPr>
        <w:t xml:space="preserve">bre </w:t>
      </w:r>
      <w:r w:rsidRPr="00A04D0C">
        <w:rPr>
          <w:rFonts w:ascii="Palatino Linotype" w:eastAsia="Calibri" w:hAnsi="Palatino Linotype" w:cs="Arial"/>
        </w:rPr>
        <w:t xml:space="preserve">de </w:t>
      </w:r>
      <w:r w:rsidR="00B42511" w:rsidRPr="00A04D0C">
        <w:rPr>
          <w:rFonts w:ascii="Palatino Linotype" w:eastAsia="Calibri" w:hAnsi="Palatino Linotype" w:cs="Arial"/>
        </w:rPr>
        <w:t>dos mil diecinueve</w:t>
      </w:r>
      <w:r w:rsidRPr="00A04D0C">
        <w:rPr>
          <w:rFonts w:ascii="Palatino Linotype" w:eastAsia="Calibri" w:hAnsi="Palatino Linotype" w:cs="Arial"/>
        </w:rPr>
        <w:t xml:space="preserve">, </w:t>
      </w:r>
      <w:r w:rsidR="008B3EB6" w:rsidRPr="00A04D0C">
        <w:rPr>
          <w:rFonts w:ascii="Palatino Linotype" w:eastAsia="Calibri" w:hAnsi="Palatino Linotype" w:cs="Arial"/>
        </w:rPr>
        <w:t xml:space="preserve">este </w:t>
      </w:r>
      <w:r w:rsidRPr="00A04D0C">
        <w:rPr>
          <w:rFonts w:ascii="Palatino Linotype" w:eastAsia="Calibri" w:hAnsi="Palatino Linotype" w:cs="Arial"/>
        </w:rPr>
        <w:t xml:space="preserve">se encuentra dentro de los márgenes temporales previstos en el artículo 178 de la </w:t>
      </w:r>
      <w:r w:rsidRPr="00A04D0C">
        <w:rPr>
          <w:rFonts w:ascii="Palatino Linotype" w:eastAsia="Calibri" w:hAnsi="Palatino Linotype" w:cs="Arial"/>
          <w:b/>
        </w:rPr>
        <w:t xml:space="preserve">Ley de Transparencia y Acceso a la Información Pública del Estado </w:t>
      </w:r>
      <w:r w:rsidR="008617C4" w:rsidRPr="00A04D0C">
        <w:rPr>
          <w:rFonts w:ascii="Palatino Linotype" w:eastAsia="Calibri" w:hAnsi="Palatino Linotype" w:cs="Arial"/>
          <w:b/>
        </w:rPr>
        <w:t>de México y Municipios</w:t>
      </w:r>
      <w:r w:rsidR="008617C4" w:rsidRPr="00A04D0C">
        <w:rPr>
          <w:rFonts w:ascii="Palatino Linotype" w:eastAsia="Calibri" w:hAnsi="Palatino Linotype" w:cs="Arial"/>
        </w:rPr>
        <w:t>.</w:t>
      </w:r>
    </w:p>
    <w:p w14:paraId="0793D55A" w14:textId="77777777" w:rsidR="0010482C" w:rsidRPr="00A04D0C" w:rsidRDefault="0010482C" w:rsidP="0010482C">
      <w:pPr>
        <w:pStyle w:val="Prrafodelista"/>
        <w:spacing w:before="240" w:after="240" w:line="360" w:lineRule="auto"/>
        <w:ind w:left="0" w:right="49"/>
        <w:jc w:val="both"/>
        <w:rPr>
          <w:rFonts w:ascii="Palatino Linotype" w:eastAsia="Calibri" w:hAnsi="Palatino Linotype" w:cs="Arial"/>
          <w:i/>
        </w:rPr>
      </w:pPr>
    </w:p>
    <w:p w14:paraId="6A21A4CE" w14:textId="77777777" w:rsidR="008B3EB6" w:rsidRPr="00A04D0C"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Calibri" w:hAnsi="Palatino Linotype" w:cs="Times New Roman"/>
          <w:lang w:val="es-ES"/>
        </w:rPr>
        <w:lastRenderedPageBreak/>
        <w:t xml:space="preserve">De la revisión al expediente electrónico del </w:t>
      </w:r>
      <w:proofErr w:type="spellStart"/>
      <w:r w:rsidRPr="00A04D0C">
        <w:rPr>
          <w:rFonts w:ascii="Palatino Linotype" w:eastAsia="Calibri" w:hAnsi="Palatino Linotype" w:cs="Times New Roman"/>
          <w:lang w:val="es-ES"/>
        </w:rPr>
        <w:t>SAIMEX</w:t>
      </w:r>
      <w:proofErr w:type="spellEnd"/>
      <w:r w:rsidRPr="00A04D0C">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A04D0C">
        <w:rPr>
          <w:rFonts w:ascii="Palatino Linotype" w:eastAsia="Calibri" w:hAnsi="Palatino Linotype" w:cs="Times New Roman"/>
          <w:b/>
          <w:lang w:val="es-ES"/>
        </w:rPr>
        <w:t xml:space="preserve">no proporciona su nombre completo para que sea </w:t>
      </w:r>
      <w:r w:rsidRPr="00A04D0C">
        <w:rPr>
          <w:rFonts w:ascii="Palatino Linotype" w:eastAsia="Calibri" w:hAnsi="Palatino Linotype" w:cs="Times New Roman"/>
          <w:b/>
          <w:u w:val="single"/>
          <w:lang w:val="es-ES"/>
        </w:rPr>
        <w:t>identificado</w:t>
      </w:r>
      <w:r w:rsidRPr="00A04D0C">
        <w:rPr>
          <w:rFonts w:ascii="Palatino Linotype" w:eastAsia="Calibri" w:hAnsi="Palatino Linotype" w:cs="Times New Roman"/>
          <w:b/>
          <w:lang w:val="es-ES"/>
        </w:rPr>
        <w:t>,</w:t>
      </w:r>
      <w:r w:rsidRPr="00A04D0C">
        <w:rPr>
          <w:rFonts w:ascii="Palatino Linotype" w:eastAsia="Calibri" w:hAnsi="Palatino Linotype" w:cs="Times New Roman"/>
          <w:lang w:val="es-ES"/>
        </w:rPr>
        <w:t xml:space="preserve"> ni se tiene la certeza sobre su identidad, sin embargo, es importante señalar también que </w:t>
      </w:r>
      <w:r w:rsidRPr="00A04D0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7BC5E96" w14:textId="77777777" w:rsidR="008B3EB6" w:rsidRPr="00A04D0C" w:rsidRDefault="008B3EB6" w:rsidP="008B3EB6">
      <w:pPr>
        <w:pStyle w:val="Prrafodelista"/>
        <w:ind w:left="4330"/>
        <w:rPr>
          <w:rFonts w:ascii="Palatino Linotype" w:eastAsia="Calibri" w:hAnsi="Palatino Linotype" w:cs="Times New Roman"/>
          <w:lang w:val="es-ES"/>
        </w:rPr>
      </w:pPr>
    </w:p>
    <w:p w14:paraId="00855B9D" w14:textId="77777777" w:rsidR="008B3EB6" w:rsidRPr="00A04D0C"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A04D0C">
        <w:rPr>
          <w:rFonts w:ascii="Palatino Linotype" w:eastAsia="Calibri" w:hAnsi="Palatino Linotype" w:cs="Times New Roman"/>
        </w:rPr>
        <w:t xml:space="preserve">vigésimo, </w:t>
      </w:r>
      <w:r w:rsidRPr="00A04D0C">
        <w:rPr>
          <w:rFonts w:ascii="Palatino Linotype" w:hAnsi="Palatino Linotype" w:cs="Arial"/>
          <w:bCs/>
          <w:color w:val="222222"/>
          <w:lang w:val="es-ES"/>
        </w:rPr>
        <w:t>segundo, vigésimo tercero y vigésimo cuarto</w:t>
      </w:r>
      <w:r w:rsidRPr="00A04D0C">
        <w:rPr>
          <w:rFonts w:ascii="Palatino Linotype" w:eastAsia="Calibri" w:hAnsi="Palatino Linotype" w:cs="Times New Roman"/>
        </w:rPr>
        <w:t xml:space="preserve"> fracciones IV y V </w:t>
      </w:r>
      <w:r w:rsidRPr="00A04D0C">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185594" w14:textId="77777777" w:rsidR="008B3EB6" w:rsidRPr="00A04D0C" w:rsidRDefault="008B3EB6" w:rsidP="008B3EB6">
      <w:pPr>
        <w:pStyle w:val="Prrafodelista"/>
        <w:ind w:left="4330"/>
        <w:rPr>
          <w:rFonts w:ascii="Palatino Linotype" w:eastAsia="Calibri" w:hAnsi="Palatino Linotype" w:cs="Times New Roman"/>
          <w:lang w:val="es-ES"/>
        </w:rPr>
      </w:pPr>
    </w:p>
    <w:p w14:paraId="1B97C372" w14:textId="77777777" w:rsidR="008B3EB6" w:rsidRPr="00A04D0C"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w:t>
      </w:r>
      <w:r w:rsidRPr="00A04D0C">
        <w:rPr>
          <w:rFonts w:ascii="Palatino Linotype" w:eastAsia="Calibri" w:hAnsi="Palatino Linotype" w:cs="Times New Roman"/>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319FA1" w14:textId="77777777" w:rsidR="008B3EB6" w:rsidRPr="00A04D0C" w:rsidRDefault="008B3EB6" w:rsidP="008B3EB6">
      <w:pPr>
        <w:pStyle w:val="Prrafodelista"/>
        <w:ind w:left="4330"/>
        <w:rPr>
          <w:rFonts w:ascii="Palatino Linotype" w:eastAsia="Calibri" w:hAnsi="Palatino Linotype" w:cs="Times New Roman"/>
          <w:lang w:val="es-ES"/>
        </w:rPr>
      </w:pPr>
    </w:p>
    <w:p w14:paraId="12C5AFF5" w14:textId="77777777" w:rsidR="008B3EB6" w:rsidRPr="00A04D0C"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FBF846" w14:textId="77777777" w:rsidR="008B3EB6" w:rsidRPr="00A04D0C" w:rsidRDefault="008B3EB6" w:rsidP="008B3EB6">
      <w:pPr>
        <w:pStyle w:val="Prrafodelista"/>
        <w:ind w:left="4330"/>
        <w:rPr>
          <w:rFonts w:ascii="Palatino Linotype" w:eastAsia="Times New Roman" w:hAnsi="Palatino Linotype" w:cs="Arial"/>
          <w:lang w:val="es-ES"/>
        </w:rPr>
      </w:pPr>
    </w:p>
    <w:p w14:paraId="11706259" w14:textId="77777777" w:rsidR="008B3EB6" w:rsidRPr="00A04D0C"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eastAsia="Calibri" w:hAnsi="Palatino Linotype" w:cs="Times New Roman"/>
          <w:lang w:val="es-ES"/>
        </w:rPr>
        <w:t>Por</w:t>
      </w:r>
      <w:r w:rsidRPr="00A04D0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04D0C">
        <w:rPr>
          <w:rFonts w:ascii="Palatino Linotype" w:eastAsia="Times New Roman" w:hAnsi="Palatino Linotype" w:cs="Arial"/>
          <w:lang w:val="es-ES"/>
        </w:rPr>
        <w:t>Resolutor</w:t>
      </w:r>
      <w:proofErr w:type="spellEnd"/>
      <w:r w:rsidRPr="00A04D0C">
        <w:rPr>
          <w:rFonts w:ascii="Palatino Linotype" w:eastAsia="Times New Roman" w:hAnsi="Palatino Linotype" w:cs="Arial"/>
          <w:lang w:val="es-ES"/>
        </w:rPr>
        <w:t>.</w:t>
      </w:r>
    </w:p>
    <w:p w14:paraId="695327C3" w14:textId="77777777" w:rsidR="008B3EB6" w:rsidRPr="00A04D0C" w:rsidRDefault="008B3EB6" w:rsidP="008B3EB6">
      <w:pPr>
        <w:pStyle w:val="Prrafodelista"/>
        <w:rPr>
          <w:rFonts w:ascii="Palatino Linotype" w:eastAsia="Calibri" w:hAnsi="Palatino Linotype" w:cs="Arial"/>
        </w:rPr>
      </w:pPr>
    </w:p>
    <w:p w14:paraId="6F363215" w14:textId="77777777" w:rsidR="0032581C" w:rsidRPr="00A04D0C"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A04D0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16DD9D" w14:textId="7C4BB776" w:rsidR="004D468B" w:rsidRPr="00A04D0C" w:rsidRDefault="00300B95" w:rsidP="004D468B">
      <w:pPr>
        <w:pStyle w:val="Ttulo1"/>
        <w:rPr>
          <w:b/>
        </w:rPr>
      </w:pPr>
      <w:bookmarkStart w:id="44" w:name="_Toc26955336"/>
      <w:r w:rsidRPr="00A04D0C">
        <w:rPr>
          <w:rFonts w:eastAsia="Calibri" w:cs="Times New Roman"/>
          <w:b/>
          <w:bCs/>
          <w:lang w:val="es-ES"/>
        </w:rPr>
        <w:lastRenderedPageBreak/>
        <w:t>TERCERO</w:t>
      </w:r>
      <w:r w:rsidR="004D468B" w:rsidRPr="00A04D0C">
        <w:rPr>
          <w:rFonts w:eastAsia="Calibri" w:cs="Times New Roman"/>
          <w:b/>
          <w:bCs/>
          <w:lang w:val="es-ES"/>
        </w:rPr>
        <w:t xml:space="preserve">. </w:t>
      </w:r>
      <w:r w:rsidR="004D468B" w:rsidRPr="00A04D0C">
        <w:rPr>
          <w:b/>
        </w:rPr>
        <w:t xml:space="preserve">Del planteamiento de la </w:t>
      </w:r>
      <w:proofErr w:type="spellStart"/>
      <w:r w:rsidR="004D468B" w:rsidRPr="00A04D0C">
        <w:rPr>
          <w:b/>
        </w:rPr>
        <w:t>litis</w:t>
      </w:r>
      <w:bookmarkEnd w:id="44"/>
      <w:proofErr w:type="spellEnd"/>
    </w:p>
    <w:p w14:paraId="4840B9C2" w14:textId="77777777" w:rsidR="004D468B" w:rsidRPr="00A04D0C" w:rsidRDefault="004D468B" w:rsidP="004D468B">
      <w:pPr>
        <w:pStyle w:val="Ttulo1"/>
        <w:rPr>
          <w:rFonts w:cstheme="minorBidi"/>
          <w:i/>
          <w:sz w:val="22"/>
          <w:szCs w:val="24"/>
        </w:rPr>
      </w:pPr>
    </w:p>
    <w:p w14:paraId="76232CA0" w14:textId="77777777" w:rsidR="004D468B" w:rsidRPr="00A04D0C"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A04D0C">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A04D0C">
        <w:rPr>
          <w:rFonts w:ascii="Palatino Linotype" w:eastAsia="Calibri" w:hAnsi="Palatino Linotype" w:cs="Arial"/>
          <w:b/>
          <w:lang w:val="es-ES"/>
        </w:rPr>
        <w:t>Ley de Transparencia y Acceso a la Información Pública del Estado de México y Municipios</w:t>
      </w:r>
      <w:r w:rsidRPr="00A04D0C">
        <w:rPr>
          <w:rFonts w:ascii="Palatino Linotype" w:hAnsi="Palatino Linotype" w:cs="Arial"/>
          <w:szCs w:val="23"/>
        </w:rPr>
        <w:t xml:space="preserve"> y determinar la confirmación; revocación o modificación; </w:t>
      </w:r>
      <w:proofErr w:type="spellStart"/>
      <w:r w:rsidRPr="00A04D0C">
        <w:rPr>
          <w:rFonts w:ascii="Palatino Linotype" w:hAnsi="Palatino Linotype" w:cs="Arial"/>
          <w:szCs w:val="23"/>
        </w:rPr>
        <w:t>desechamiento</w:t>
      </w:r>
      <w:proofErr w:type="spellEnd"/>
      <w:r w:rsidRPr="00A04D0C">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A04D0C"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121E8A8A" w:rsidR="004D468B" w:rsidRPr="00A04D0C" w:rsidRDefault="004D468B" w:rsidP="0042206B">
      <w:pPr>
        <w:pStyle w:val="Prrafodelista"/>
        <w:numPr>
          <w:ilvl w:val="0"/>
          <w:numId w:val="1"/>
        </w:numPr>
        <w:spacing w:line="360" w:lineRule="auto"/>
        <w:ind w:left="0" w:firstLine="0"/>
        <w:jc w:val="both"/>
        <w:rPr>
          <w:rFonts w:ascii="Palatino Linotype" w:hAnsi="Palatino Linotype" w:cs="Arial"/>
          <w:color w:val="000000" w:themeColor="text1"/>
        </w:rPr>
      </w:pPr>
      <w:r w:rsidRPr="00A04D0C">
        <w:rPr>
          <w:rFonts w:ascii="Palatino Linotype" w:eastAsia="Calibri" w:hAnsi="Palatino Linotype" w:cs="Arial"/>
        </w:rPr>
        <w:t xml:space="preserve">En respuesta a la solicitud de información el </w:t>
      </w:r>
      <w:r w:rsidRPr="00A04D0C">
        <w:rPr>
          <w:rFonts w:ascii="Palatino Linotype" w:hAnsi="Palatino Linotype" w:cs="Arial"/>
          <w:b/>
        </w:rPr>
        <w:t xml:space="preserve">SUJETO OBLIGADO </w:t>
      </w:r>
      <w:r w:rsidR="008B3EB6" w:rsidRPr="00A04D0C">
        <w:rPr>
          <w:rFonts w:ascii="Palatino Linotype" w:hAnsi="Palatino Linotype" w:cs="Arial"/>
        </w:rPr>
        <w:t xml:space="preserve">entrego la respuesta emitida por el Servidor Público Habilitado, quien manifestó que en el año dos mil diecinueve no emitió ninguna resolución. </w:t>
      </w:r>
    </w:p>
    <w:p w14:paraId="2E8DE83A" w14:textId="77777777" w:rsidR="007B7E08" w:rsidRPr="00A04D0C" w:rsidRDefault="007B7E08" w:rsidP="007B7E08">
      <w:pPr>
        <w:pStyle w:val="Prrafodelista"/>
        <w:rPr>
          <w:rFonts w:ascii="Palatino Linotype" w:hAnsi="Palatino Linotype" w:cs="Arial"/>
          <w:color w:val="000000" w:themeColor="text1"/>
        </w:rPr>
      </w:pPr>
    </w:p>
    <w:p w14:paraId="772F8B6F" w14:textId="38B5924C" w:rsidR="004D468B" w:rsidRPr="00A04D0C" w:rsidRDefault="004D468B"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A04D0C">
        <w:rPr>
          <w:rFonts w:ascii="Palatino Linotype" w:hAnsi="Palatino Linotype" w:cs="Arial"/>
          <w:color w:val="000000" w:themeColor="text1"/>
        </w:rPr>
        <w:t xml:space="preserve">El </w:t>
      </w:r>
      <w:r w:rsidRPr="00A04D0C">
        <w:rPr>
          <w:rFonts w:ascii="Palatino Linotype" w:hAnsi="Palatino Linotype" w:cs="Arial"/>
          <w:b/>
          <w:color w:val="000000" w:themeColor="text1"/>
        </w:rPr>
        <w:t>RECURRENTE</w:t>
      </w:r>
      <w:r w:rsidRPr="00A04D0C">
        <w:rPr>
          <w:rFonts w:ascii="Palatino Linotype" w:hAnsi="Palatino Linotype" w:cs="Arial"/>
          <w:color w:val="000000" w:themeColor="text1"/>
        </w:rPr>
        <w:t xml:space="preserve"> inconforme con la respuesta presentó el medio de impugnación al rubro descrito,  señalando como razones o motivo</w:t>
      </w:r>
      <w:r w:rsidR="008B3EB6" w:rsidRPr="00A04D0C">
        <w:rPr>
          <w:rFonts w:ascii="Palatino Linotype" w:hAnsi="Palatino Linotype" w:cs="Arial"/>
          <w:color w:val="000000" w:themeColor="text1"/>
        </w:rPr>
        <w:t>s</w:t>
      </w:r>
      <w:r w:rsidRPr="00A04D0C">
        <w:rPr>
          <w:rFonts w:ascii="Palatino Linotype" w:hAnsi="Palatino Linotype" w:cs="Arial"/>
          <w:color w:val="000000" w:themeColor="text1"/>
        </w:rPr>
        <w:t xml:space="preserve"> de la inconformidad los ya transcritos. </w:t>
      </w:r>
    </w:p>
    <w:p w14:paraId="76052711" w14:textId="77777777" w:rsidR="004D468B" w:rsidRPr="00A04D0C" w:rsidRDefault="004D468B" w:rsidP="004D468B">
      <w:pPr>
        <w:pStyle w:val="Prrafodelista"/>
        <w:rPr>
          <w:rFonts w:ascii="Palatino Linotype" w:hAnsi="Palatino Linotype" w:cs="Arial"/>
          <w:color w:val="000000" w:themeColor="text1"/>
        </w:rPr>
      </w:pPr>
    </w:p>
    <w:p w14:paraId="3EB8C038" w14:textId="165CEF16" w:rsidR="004D468B" w:rsidRPr="00A04D0C"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A04D0C">
        <w:rPr>
          <w:rFonts w:ascii="Palatino Linotype" w:eastAsia="MS Mincho" w:hAnsi="Palatino Linotype" w:cs="Arial"/>
        </w:rPr>
        <w:t>En</w:t>
      </w:r>
      <w:r w:rsidRPr="00A04D0C">
        <w:rPr>
          <w:rFonts w:ascii="Palatino Linotype" w:eastAsia="Times New Roman" w:hAnsi="Palatino Linotype" w:cs="Arial"/>
        </w:rPr>
        <w:t xml:space="preserve"> </w:t>
      </w:r>
      <w:r w:rsidRPr="00A04D0C">
        <w:rPr>
          <w:rFonts w:ascii="Palatino Linotype" w:hAnsi="Palatino Linotype" w:cs="Arial"/>
          <w:lang w:eastAsia="es-MX"/>
        </w:rPr>
        <w:t>dichas</w:t>
      </w:r>
      <w:r w:rsidRPr="00A04D0C">
        <w:rPr>
          <w:rFonts w:ascii="Palatino Linotype" w:eastAsia="Times New Roman" w:hAnsi="Palatino Linotype" w:cs="Arial"/>
        </w:rPr>
        <w:t xml:space="preserve"> condiciones, la </w:t>
      </w:r>
      <w:r w:rsidRPr="00A04D0C">
        <w:rPr>
          <w:rFonts w:ascii="Palatino Linotype" w:eastAsia="Times New Roman" w:hAnsi="Palatino Linotype" w:cs="Arial"/>
          <w:i/>
        </w:rPr>
        <w:t>Litis</w:t>
      </w:r>
      <w:r w:rsidRPr="00A04D0C">
        <w:rPr>
          <w:rFonts w:ascii="Palatino Linotype" w:eastAsia="Times New Roman" w:hAnsi="Palatino Linotype" w:cs="Arial"/>
        </w:rPr>
        <w:t xml:space="preserve"> a resolver en este recurso se circunscribe a determinar si </w:t>
      </w:r>
      <w:r w:rsidRPr="00A04D0C">
        <w:rPr>
          <w:rFonts w:ascii="Palatino Linotype" w:eastAsia="MS Mincho" w:hAnsi="Palatino Linotype" w:cs="Arial"/>
        </w:rPr>
        <w:t>se actualiza la causal de procedencia prevista en la</w:t>
      </w:r>
      <w:r w:rsidR="007B7E08" w:rsidRPr="00A04D0C">
        <w:rPr>
          <w:rFonts w:ascii="Palatino Linotype" w:eastAsia="MS Mincho" w:hAnsi="Palatino Linotype" w:cs="Arial"/>
        </w:rPr>
        <w:t xml:space="preserve"> fracción </w:t>
      </w:r>
      <w:r w:rsidR="008B3EB6" w:rsidRPr="00A04D0C">
        <w:rPr>
          <w:rFonts w:ascii="Palatino Linotype" w:eastAsia="MS Mincho" w:hAnsi="Palatino Linotype" w:cs="Arial"/>
        </w:rPr>
        <w:t>I</w:t>
      </w:r>
      <w:r w:rsidR="000358B8" w:rsidRPr="00A04D0C">
        <w:rPr>
          <w:rFonts w:ascii="Palatino Linotype" w:eastAsia="MS Mincho" w:hAnsi="Palatino Linotype" w:cs="Arial"/>
        </w:rPr>
        <w:t xml:space="preserve"> </w:t>
      </w:r>
      <w:r w:rsidRPr="00A04D0C">
        <w:rPr>
          <w:rFonts w:ascii="Palatino Linotype" w:eastAsia="MS Mincho" w:hAnsi="Palatino Linotype" w:cs="Arial"/>
        </w:rPr>
        <w:t xml:space="preserve">del artículo 179 de la </w:t>
      </w:r>
      <w:r w:rsidRPr="00A04D0C">
        <w:rPr>
          <w:rFonts w:ascii="Palatino Linotype" w:eastAsia="MS Mincho" w:hAnsi="Palatino Linotype" w:cs="Arial"/>
          <w:b/>
        </w:rPr>
        <w:t>Ley de Transparencia y Acceso a la Información Pública del Estado de México y Municipios</w:t>
      </w:r>
      <w:r w:rsidRPr="00A04D0C">
        <w:rPr>
          <w:rFonts w:ascii="Palatino Linotype" w:eastAsia="MS Mincho" w:hAnsi="Palatino Linotype" w:cs="Arial"/>
        </w:rPr>
        <w:t xml:space="preserve">, en virtud </w:t>
      </w:r>
      <w:r w:rsidR="007B7E08" w:rsidRPr="00A04D0C">
        <w:rPr>
          <w:rFonts w:ascii="Palatino Linotype" w:eastAsia="MS Mincho" w:hAnsi="Palatino Linotype" w:cs="Arial"/>
        </w:rPr>
        <w:t xml:space="preserve">de </w:t>
      </w:r>
      <w:r w:rsidRPr="00A04D0C">
        <w:rPr>
          <w:rFonts w:ascii="Palatino Linotype" w:eastAsia="MS Mincho" w:hAnsi="Palatino Linotype" w:cs="Arial"/>
        </w:rPr>
        <w:t xml:space="preserve">que la misma </w:t>
      </w:r>
      <w:r w:rsidR="007B7E08" w:rsidRPr="00A04D0C">
        <w:rPr>
          <w:rFonts w:ascii="Palatino Linotype" w:eastAsia="MS Mincho" w:hAnsi="Palatino Linotype" w:cs="Arial"/>
        </w:rPr>
        <w:t xml:space="preserve">establece </w:t>
      </w:r>
      <w:r w:rsidR="008B3EB6" w:rsidRPr="00A04D0C">
        <w:rPr>
          <w:rFonts w:ascii="Palatino Linotype" w:eastAsia="MS Mincho" w:hAnsi="Palatino Linotype" w:cs="Arial"/>
        </w:rPr>
        <w:t>la negativa a la información solicitada</w:t>
      </w:r>
      <w:r w:rsidRPr="00A04D0C">
        <w:rPr>
          <w:rFonts w:ascii="Palatino Linotype" w:eastAsia="MS Mincho" w:hAnsi="Palatino Linotype" w:cs="Arial"/>
        </w:rPr>
        <w:t xml:space="preserve">; contexto del cual se dolió la </w:t>
      </w:r>
      <w:r w:rsidRPr="00A04D0C">
        <w:rPr>
          <w:rFonts w:ascii="Palatino Linotype" w:eastAsia="MS Mincho" w:hAnsi="Palatino Linotype" w:cs="Arial"/>
          <w:b/>
        </w:rPr>
        <w:t>RECURRENTE</w:t>
      </w:r>
      <w:r w:rsidRPr="00A04D0C">
        <w:rPr>
          <w:rFonts w:ascii="Palatino Linotype" w:eastAsia="MS Mincho" w:hAnsi="Palatino Linotype" w:cs="Arial"/>
        </w:rPr>
        <w:t xml:space="preserve"> al momento de interponer el recurso</w:t>
      </w:r>
      <w:r w:rsidR="008B3EB6" w:rsidRPr="00A04D0C">
        <w:rPr>
          <w:rFonts w:ascii="Palatino Linotype" w:eastAsia="MS Mincho" w:hAnsi="Palatino Linotype" w:cs="Arial"/>
        </w:rPr>
        <w:t xml:space="preserve"> de revisión de </w:t>
      </w:r>
      <w:r w:rsidRPr="00A04D0C">
        <w:rPr>
          <w:rFonts w:ascii="Palatino Linotype" w:eastAsia="MS Mincho" w:hAnsi="Palatino Linotype" w:cs="Arial"/>
        </w:rPr>
        <w:t>mérito.</w:t>
      </w:r>
    </w:p>
    <w:p w14:paraId="50B306B9" w14:textId="77777777" w:rsidR="004D468B" w:rsidRPr="00A04D0C" w:rsidRDefault="004D468B" w:rsidP="004D468B">
      <w:pPr>
        <w:pStyle w:val="Prrafodelista"/>
        <w:rPr>
          <w:rFonts w:ascii="Palatino Linotype" w:eastAsia="MS Mincho" w:hAnsi="Palatino Linotype" w:cs="Arial"/>
        </w:rPr>
      </w:pPr>
    </w:p>
    <w:p w14:paraId="7F15D400" w14:textId="0148F87D" w:rsidR="004D468B" w:rsidRPr="00A04D0C" w:rsidRDefault="00FB7DE4" w:rsidP="004D468B">
      <w:pPr>
        <w:keepNext/>
        <w:keepLines/>
        <w:spacing w:before="40"/>
        <w:outlineLvl w:val="1"/>
        <w:rPr>
          <w:rFonts w:ascii="Palatino Linotype" w:eastAsia="MS Gothic" w:hAnsi="Palatino Linotype" w:cs="Times New Roman"/>
          <w:b/>
        </w:rPr>
      </w:pPr>
      <w:bookmarkStart w:id="45" w:name="_Toc531781772"/>
      <w:bookmarkStart w:id="46" w:name="_Toc24025323"/>
      <w:bookmarkStart w:id="47" w:name="_Toc24530256"/>
      <w:bookmarkStart w:id="48" w:name="_Toc26955337"/>
      <w:r w:rsidRPr="00A04D0C">
        <w:rPr>
          <w:rFonts w:ascii="Palatino Linotype" w:eastAsia="Calibri" w:hAnsi="Palatino Linotype" w:cs="Times New Roman"/>
          <w:b/>
          <w:bCs/>
          <w:lang w:val="es-ES"/>
        </w:rPr>
        <w:t>QUINTO</w:t>
      </w:r>
      <w:r w:rsidR="004D468B" w:rsidRPr="00A04D0C">
        <w:rPr>
          <w:rFonts w:ascii="Palatino Linotype" w:eastAsia="Calibri" w:hAnsi="Palatino Linotype" w:cs="Times New Roman"/>
          <w:b/>
          <w:bCs/>
          <w:lang w:val="es-ES"/>
        </w:rPr>
        <w:t xml:space="preserve">. </w:t>
      </w:r>
      <w:r w:rsidR="004D468B" w:rsidRPr="00A04D0C">
        <w:rPr>
          <w:rFonts w:ascii="Palatino Linotype" w:eastAsia="MS Gothic" w:hAnsi="Palatino Linotype" w:cs="Times New Roman"/>
          <w:b/>
        </w:rPr>
        <w:t>Del estudio y resolución del asunto</w:t>
      </w:r>
      <w:bookmarkEnd w:id="45"/>
      <w:r w:rsidR="004D468B" w:rsidRPr="00A04D0C">
        <w:rPr>
          <w:rFonts w:ascii="Palatino Linotype" w:eastAsia="MS Gothic" w:hAnsi="Palatino Linotype" w:cs="Times New Roman"/>
          <w:b/>
        </w:rPr>
        <w:t>.</w:t>
      </w:r>
      <w:bookmarkEnd w:id="46"/>
      <w:bookmarkEnd w:id="47"/>
      <w:bookmarkEnd w:id="48"/>
      <w:r w:rsidR="004D468B" w:rsidRPr="00A04D0C">
        <w:rPr>
          <w:rFonts w:ascii="Palatino Linotype" w:eastAsia="MS Gothic" w:hAnsi="Palatino Linotype" w:cs="Times New Roman"/>
          <w:b/>
        </w:rPr>
        <w:t xml:space="preserve"> </w:t>
      </w:r>
    </w:p>
    <w:p w14:paraId="0372FA51" w14:textId="77777777" w:rsidR="004D468B" w:rsidRPr="00A04D0C" w:rsidRDefault="004D468B" w:rsidP="004D468B">
      <w:pPr>
        <w:keepNext/>
        <w:keepLines/>
        <w:spacing w:before="40"/>
        <w:outlineLvl w:val="1"/>
        <w:rPr>
          <w:rFonts w:ascii="Palatino Linotype" w:eastAsia="MS Gothic" w:hAnsi="Palatino Linotype" w:cs="Times New Roman"/>
          <w:b/>
        </w:rPr>
      </w:pPr>
    </w:p>
    <w:p w14:paraId="15CFE863" w14:textId="77777777" w:rsidR="004D468B" w:rsidRPr="00A04D0C"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A04D0C">
        <w:rPr>
          <w:rFonts w:ascii="Palatino Linotype" w:hAnsi="Palatino Linotype" w:cs="Arial"/>
        </w:rPr>
        <w:t xml:space="preserve">Derivado del planteamiento de la Litis, se procede a analizar el contenido íntegro de las  </w:t>
      </w:r>
      <w:r w:rsidRPr="00A04D0C">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04D0C">
        <w:rPr>
          <w:rFonts w:ascii="Palatino Linotype" w:eastAsia="Calibri" w:hAnsi="Palatino Linotype" w:cs="Arial"/>
          <w:lang w:val="es-ES" w:eastAsia="en-US"/>
        </w:rPr>
        <w:t>Ley de Transparencia y Acceso a la Información Pública del Estado de México y Municipios</w:t>
      </w:r>
      <w:r w:rsidRPr="00A04D0C">
        <w:rPr>
          <w:rFonts w:ascii="Palatino Linotype" w:eastAsia="Times New Roman" w:hAnsi="Palatino Linotype" w:cs="Arial"/>
          <w:lang w:val="es-ES" w:eastAsia="es-MX"/>
        </w:rPr>
        <w:t>.</w:t>
      </w:r>
    </w:p>
    <w:p w14:paraId="6412EA04" w14:textId="77777777" w:rsidR="004D468B" w:rsidRPr="00A04D0C"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6A8FEF" w14:textId="5DF9186F" w:rsidR="004D468B" w:rsidRPr="00A04D0C" w:rsidRDefault="004D468B" w:rsidP="008B3EB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A04D0C">
        <w:rPr>
          <w:rFonts w:ascii="Palatino Linotype" w:eastAsia="MS Mincho" w:hAnsi="Palatino Linotype" w:cs="Times New Roman"/>
          <w:color w:val="000000"/>
        </w:rPr>
        <w:t xml:space="preserve">En el caso concreto que nos ocupa analizar, el particular requirió del </w:t>
      </w:r>
      <w:r w:rsidRPr="00A04D0C">
        <w:rPr>
          <w:rFonts w:ascii="Palatino Linotype" w:eastAsia="MS Mincho" w:hAnsi="Palatino Linotype" w:cs="Times New Roman"/>
          <w:b/>
          <w:color w:val="000000"/>
        </w:rPr>
        <w:t xml:space="preserve">SUJETO OBLIGADO </w:t>
      </w:r>
      <w:r w:rsidR="008B3EB6" w:rsidRPr="00A04D0C">
        <w:rPr>
          <w:rFonts w:ascii="Palatino Linotype" w:eastAsia="MS Mincho" w:hAnsi="Palatino Linotype" w:cs="Times New Roman"/>
          <w:color w:val="000000"/>
        </w:rPr>
        <w:t xml:space="preserve">las resoluciones emitidas por la Sindicatura Municipal en el presente año. </w:t>
      </w:r>
    </w:p>
    <w:p w14:paraId="382B4805" w14:textId="77777777" w:rsidR="008B3EB6" w:rsidRPr="00A04D0C" w:rsidRDefault="008B3EB6" w:rsidP="008B3EB6">
      <w:pPr>
        <w:pStyle w:val="Prrafodelista"/>
        <w:spacing w:before="240" w:after="240" w:line="360" w:lineRule="auto"/>
        <w:ind w:left="0"/>
        <w:jc w:val="both"/>
        <w:rPr>
          <w:rFonts w:ascii="Palatino Linotype" w:hAnsi="Palatino Linotype" w:cs="Arial"/>
        </w:rPr>
      </w:pPr>
    </w:p>
    <w:p w14:paraId="0FBAFC54" w14:textId="5BE43E20" w:rsidR="00471EDF" w:rsidRPr="00A04D0C" w:rsidRDefault="00471EDF" w:rsidP="007A4F95">
      <w:pPr>
        <w:pStyle w:val="Prrafodelista"/>
        <w:numPr>
          <w:ilvl w:val="0"/>
          <w:numId w:val="1"/>
        </w:numPr>
        <w:spacing w:before="240" w:after="240" w:line="360" w:lineRule="auto"/>
        <w:ind w:left="0" w:firstLine="0"/>
        <w:jc w:val="both"/>
        <w:rPr>
          <w:rFonts w:ascii="Palatino Linotype" w:hAnsi="Palatino Linotype" w:cs="Arial"/>
        </w:rPr>
      </w:pPr>
      <w:r w:rsidRPr="00A04D0C">
        <w:rPr>
          <w:rFonts w:ascii="Palatino Linotype" w:hAnsi="Palatino Linotype" w:cs="Arial"/>
        </w:rPr>
        <w:t xml:space="preserve">En atención a la solicitud de información, la Síndico Municipal respondió a través del oficio número </w:t>
      </w:r>
      <w:proofErr w:type="spellStart"/>
      <w:r w:rsidRPr="00A04D0C">
        <w:rPr>
          <w:rFonts w:ascii="Palatino Linotype" w:hAnsi="Palatino Linotype" w:cs="Arial"/>
        </w:rPr>
        <w:t>SMVV</w:t>
      </w:r>
      <w:proofErr w:type="spellEnd"/>
      <w:r w:rsidRPr="00A04D0C">
        <w:rPr>
          <w:rFonts w:ascii="Palatino Linotype" w:hAnsi="Palatino Linotype" w:cs="Arial"/>
        </w:rPr>
        <w:t xml:space="preserve">/039/2019 el cual se muestra en la siguiente captura de pantalla. </w:t>
      </w:r>
    </w:p>
    <w:p w14:paraId="51548067" w14:textId="08D57AE3" w:rsidR="00471EDF" w:rsidRPr="00A04D0C" w:rsidRDefault="00471EDF" w:rsidP="00471EDF">
      <w:pPr>
        <w:pStyle w:val="Prrafodelista"/>
        <w:rPr>
          <w:rFonts w:ascii="Palatino Linotype" w:hAnsi="Palatino Linotype" w:cs="Arial"/>
        </w:rPr>
      </w:pPr>
      <w:r w:rsidRPr="00A04D0C">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00D81A47" wp14:editId="69FAFC5A">
                <wp:simplePos x="0" y="0"/>
                <wp:positionH relativeFrom="column">
                  <wp:posOffset>179321</wp:posOffset>
                </wp:positionH>
                <wp:positionV relativeFrom="paragraph">
                  <wp:posOffset>21123</wp:posOffset>
                </wp:positionV>
                <wp:extent cx="5348377" cy="2173856"/>
                <wp:effectExtent l="38100" t="38100" r="62230" b="93345"/>
                <wp:wrapNone/>
                <wp:docPr id="13" name="Conector recto 13"/>
                <wp:cNvGraphicFramePr/>
                <a:graphic xmlns:a="http://schemas.openxmlformats.org/drawingml/2006/main">
                  <a:graphicData uri="http://schemas.microsoft.com/office/word/2010/wordprocessingShape">
                    <wps:wsp>
                      <wps:cNvCnPr/>
                      <wps:spPr>
                        <a:xfrm>
                          <a:off x="0" y="0"/>
                          <a:ext cx="5348377" cy="2173856"/>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E97DE7" id="Conector recto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pt,1.65pt" to="435.2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" strokecolor="#4f81bd [3204]" strokeweight="1pt">
                <v:shadow on="t" color="black" opacity="24903f" origin=",.5" offset="0,.55556mm"/>
              </v:line>
            </w:pict>
          </mc:Fallback>
        </mc:AlternateContent>
      </w:r>
    </w:p>
    <w:p w14:paraId="7FA1B367" w14:textId="4CCE0890" w:rsidR="00471EDF" w:rsidRPr="00A04D0C" w:rsidRDefault="00471EDF" w:rsidP="00471EDF">
      <w:pPr>
        <w:pStyle w:val="Prrafodelista"/>
        <w:spacing w:before="240" w:after="240" w:line="360" w:lineRule="auto"/>
        <w:ind w:left="0"/>
        <w:jc w:val="both"/>
        <w:rPr>
          <w:rFonts w:ascii="Palatino Linotype" w:hAnsi="Palatino Linotype" w:cs="Arial"/>
        </w:rPr>
      </w:pPr>
      <w:r w:rsidRPr="00A04D0C">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172B6D3B" wp14:editId="1B348375">
                <wp:simplePos x="0" y="0"/>
                <wp:positionH relativeFrom="column">
                  <wp:posOffset>489873</wp:posOffset>
                </wp:positionH>
                <wp:positionV relativeFrom="paragraph">
                  <wp:posOffset>4340333</wp:posOffset>
                </wp:positionV>
                <wp:extent cx="4408098" cy="526211"/>
                <wp:effectExtent l="57150" t="19050" r="69215" b="102870"/>
                <wp:wrapNone/>
                <wp:docPr id="14" name="Rectángulo 14"/>
                <wp:cNvGraphicFramePr/>
                <a:graphic xmlns:a="http://schemas.openxmlformats.org/drawingml/2006/main">
                  <a:graphicData uri="http://schemas.microsoft.com/office/word/2010/wordprocessingShape">
                    <wps:wsp>
                      <wps:cNvSpPr/>
                      <wps:spPr>
                        <a:xfrm>
                          <a:off x="0" y="0"/>
                          <a:ext cx="4408098" cy="526211"/>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65610" id="Rectángulo 14" o:spid="_x0000_s1026" style="position:absolute;margin-left:38.55pt;margin-top:341.75pt;width:347.1pt;height:4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" filled="f" strokecolor="red" strokeweight="1pt">
                <v:shadow on="t" color="black" opacity="22937f" origin=",.5" offset="0,.63889mm"/>
              </v:rect>
            </w:pict>
          </mc:Fallback>
        </mc:AlternateContent>
      </w:r>
      <w:r w:rsidRPr="00A04D0C">
        <w:rPr>
          <w:rFonts w:ascii="Palatino Linotype" w:hAnsi="Palatino Linotype" w:cs="Arial"/>
          <w:noProof/>
          <w:lang w:val="es-MX" w:eastAsia="es-MX"/>
        </w:rPr>
        <w:drawing>
          <wp:inline distT="0" distB="0" distL="0" distR="0" wp14:anchorId="16757DF3" wp14:editId="0517741C">
            <wp:extent cx="5417388" cy="7263130"/>
            <wp:effectExtent l="57150" t="57150" r="107315" b="1092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0708" cy="72675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6ED312" w14:textId="77777777" w:rsidR="00471EDF" w:rsidRPr="00A04D0C" w:rsidRDefault="00471EDF" w:rsidP="00471EDF">
      <w:pPr>
        <w:pStyle w:val="Prrafodelista"/>
        <w:rPr>
          <w:rFonts w:ascii="Palatino Linotype" w:eastAsia="MS Mincho" w:hAnsi="Palatino Linotype" w:cs="Arial"/>
          <w:color w:val="000000" w:themeColor="text1"/>
          <w:lang w:val="es-MX"/>
        </w:rPr>
      </w:pPr>
    </w:p>
    <w:p w14:paraId="499A31E9" w14:textId="77777777" w:rsidR="007A4F95" w:rsidRPr="00A04D0C" w:rsidRDefault="007A4F95" w:rsidP="007A4F95">
      <w:pPr>
        <w:pStyle w:val="Prrafodelista"/>
        <w:numPr>
          <w:ilvl w:val="0"/>
          <w:numId w:val="1"/>
        </w:numPr>
        <w:spacing w:before="240" w:after="240" w:line="360" w:lineRule="auto"/>
        <w:ind w:left="0" w:firstLine="0"/>
        <w:jc w:val="both"/>
        <w:rPr>
          <w:rFonts w:ascii="Palatino Linotype" w:hAnsi="Palatino Linotype" w:cs="Arial"/>
        </w:rPr>
      </w:pPr>
      <w:r w:rsidRPr="00A04D0C">
        <w:rPr>
          <w:rFonts w:ascii="Palatino Linotype" w:eastAsia="MS Mincho" w:hAnsi="Palatino Linotype" w:cs="Arial"/>
          <w:color w:val="000000" w:themeColor="text1"/>
          <w:lang w:val="es-MX"/>
        </w:rPr>
        <w:t xml:space="preserve">Previo a analizar si la información remitida en la respuesta a la solicitud de información colma cada uno de los planteamientos formulados por el particular, es importante referir que </w:t>
      </w:r>
      <w:r w:rsidRPr="00A04D0C">
        <w:rPr>
          <w:rFonts w:ascii="Palatino Linotype" w:eastAsia="MS Mincho" w:hAnsi="Palatino Linotype" w:cs="Times New Roman"/>
          <w:color w:val="000000"/>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w:t>
      </w:r>
      <w:r w:rsidRPr="00A04D0C">
        <w:rPr>
          <w:rFonts w:ascii="Palatino Linotype" w:hAnsi="Palatino Linotype" w:cs="Arial"/>
        </w:rPr>
        <w:t xml:space="preserve">establece principios, bases generales y procedimientos para tutelar y garantizar la transparencia y el derecho humano de acceso a la información pública que los Sujetos Obligados generan, administran o poseen. </w:t>
      </w:r>
    </w:p>
    <w:p w14:paraId="3B798EA3" w14:textId="77777777" w:rsidR="007A4F95" w:rsidRPr="00A04D0C" w:rsidRDefault="007A4F95" w:rsidP="007A4F95">
      <w:pPr>
        <w:pStyle w:val="Prrafodelista"/>
        <w:rPr>
          <w:rFonts w:ascii="Palatino Linotype" w:hAnsi="Palatino Linotype" w:cs="Arial"/>
        </w:rPr>
      </w:pPr>
    </w:p>
    <w:p w14:paraId="4161D8A2" w14:textId="77777777" w:rsidR="007A4F95" w:rsidRPr="00A04D0C" w:rsidRDefault="007A4F95" w:rsidP="007A4F95">
      <w:pPr>
        <w:pStyle w:val="Prrafodelista"/>
        <w:numPr>
          <w:ilvl w:val="0"/>
          <w:numId w:val="1"/>
        </w:numPr>
        <w:spacing w:before="240" w:after="240" w:line="360" w:lineRule="auto"/>
        <w:ind w:left="0" w:firstLine="0"/>
        <w:jc w:val="both"/>
        <w:rPr>
          <w:rFonts w:ascii="Palatino Linotype" w:hAnsi="Palatino Linotype" w:cs="Arial"/>
        </w:rPr>
      </w:pPr>
      <w:r w:rsidRPr="00A04D0C">
        <w:rPr>
          <w:rFonts w:ascii="Palatino Linotype" w:hAnsi="Palatino Linotype" w:cs="Arial"/>
        </w:rPr>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A04D0C">
        <w:rPr>
          <w:rFonts w:ascii="Palatino Linotype" w:hAnsi="Palatino Linotype"/>
        </w:rPr>
        <w:t xml:space="preserve">facultades, competencias y funciones, con el objeto de que realicen una búsqueda exhaustiva y razonable de la información solicitada; cumpliendo así con lo dispuesto en el artículo 162 de la Ley que a la letra dice: </w:t>
      </w:r>
    </w:p>
    <w:p w14:paraId="61C09B63" w14:textId="77777777" w:rsidR="007A4F95" w:rsidRPr="00A04D0C" w:rsidRDefault="007A4F95" w:rsidP="007A4F95">
      <w:pPr>
        <w:pStyle w:val="Prrafodelista"/>
        <w:rPr>
          <w:rFonts w:ascii="Palatino Linotype" w:hAnsi="Palatino Linotype" w:cs="Arial"/>
        </w:rPr>
      </w:pPr>
    </w:p>
    <w:p w14:paraId="35160B51" w14:textId="77777777" w:rsidR="007A4F95" w:rsidRPr="00A04D0C" w:rsidRDefault="007A4F95" w:rsidP="007A4F95">
      <w:pPr>
        <w:pStyle w:val="Prrafodelista"/>
        <w:spacing w:before="240" w:after="240" w:line="360" w:lineRule="auto"/>
        <w:ind w:left="851" w:right="616"/>
        <w:jc w:val="both"/>
        <w:rPr>
          <w:rFonts w:ascii="Palatino Linotype" w:hAnsi="Palatino Linotype"/>
          <w:i/>
          <w:sz w:val="22"/>
          <w:szCs w:val="22"/>
        </w:rPr>
      </w:pPr>
      <w:r w:rsidRPr="00A04D0C">
        <w:rPr>
          <w:rFonts w:ascii="Palatino Linotype" w:hAnsi="Palatino Linotype"/>
          <w:i/>
          <w:sz w:val="22"/>
          <w:szCs w:val="22"/>
        </w:rPr>
        <w:t>“</w:t>
      </w:r>
      <w:r w:rsidRPr="00A04D0C">
        <w:rPr>
          <w:rFonts w:ascii="Palatino Linotype" w:hAnsi="Palatino Linotype"/>
          <w:b/>
          <w:i/>
          <w:sz w:val="22"/>
          <w:szCs w:val="22"/>
        </w:rPr>
        <w:t>Artículo 162</w:t>
      </w:r>
      <w:r w:rsidRPr="00A04D0C">
        <w:rPr>
          <w:rFonts w:ascii="Palatino Linotype" w:hAnsi="Palatino Linotype"/>
          <w:i/>
          <w:sz w:val="22"/>
          <w:szCs w:val="22"/>
        </w:rPr>
        <w:t xml:space="preserve">. Las unidades de transparencia deberán garantizar que las solicitudes </w:t>
      </w:r>
      <w:r w:rsidRPr="00A04D0C">
        <w:rPr>
          <w:rFonts w:ascii="Palatino Linotype" w:hAnsi="Palatino Linotype"/>
          <w:b/>
          <w:i/>
          <w:sz w:val="22"/>
          <w:szCs w:val="22"/>
        </w:rPr>
        <w:t>se turnen a todas las Áreas competentes</w:t>
      </w:r>
      <w:r w:rsidRPr="00A04D0C">
        <w:rPr>
          <w:rFonts w:ascii="Palatino Linotype" w:hAnsi="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14:paraId="613E777C" w14:textId="77777777" w:rsidR="007A4F95" w:rsidRPr="00A04D0C" w:rsidRDefault="007A4F95" w:rsidP="007A4F95">
      <w:pPr>
        <w:pStyle w:val="Prrafodelista"/>
        <w:spacing w:before="240" w:after="240" w:line="360" w:lineRule="auto"/>
        <w:ind w:left="851" w:right="616"/>
        <w:jc w:val="both"/>
        <w:rPr>
          <w:rFonts w:ascii="Palatino Linotype" w:hAnsi="Palatino Linotype" w:cs="Arial"/>
          <w:i/>
          <w:sz w:val="22"/>
          <w:szCs w:val="22"/>
        </w:rPr>
      </w:pPr>
    </w:p>
    <w:p w14:paraId="4B31F7AE" w14:textId="0B71AEE1" w:rsidR="00471EDF" w:rsidRPr="00A04D0C" w:rsidRDefault="007A4F95" w:rsidP="00471EDF">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hAnsi="Palatino Linotype"/>
        </w:rPr>
        <w:lastRenderedPageBreak/>
        <w:t xml:space="preserve">Es así que derivado de los requerimientos realizados por el Titular </w:t>
      </w:r>
      <w:r w:rsidR="00471EDF" w:rsidRPr="00A04D0C">
        <w:rPr>
          <w:rFonts w:ascii="Palatino Linotype" w:hAnsi="Palatino Linotype"/>
        </w:rPr>
        <w:t>de la Unidad de Transparencia a</w:t>
      </w:r>
      <w:r w:rsidRPr="00A04D0C">
        <w:rPr>
          <w:rFonts w:ascii="Palatino Linotype" w:hAnsi="Palatino Linotype"/>
        </w:rPr>
        <w:t xml:space="preserve">l Servidor Público Habilitado del </w:t>
      </w:r>
      <w:r w:rsidRPr="00A04D0C">
        <w:rPr>
          <w:rFonts w:ascii="Palatino Linotype" w:hAnsi="Palatino Linotype"/>
          <w:b/>
        </w:rPr>
        <w:t xml:space="preserve">Municipio de </w:t>
      </w:r>
      <w:r w:rsidR="00471EDF" w:rsidRPr="00A04D0C">
        <w:rPr>
          <w:rFonts w:ascii="Palatino Linotype" w:hAnsi="Palatino Linotype"/>
          <w:b/>
        </w:rPr>
        <w:t>Villa Victoria</w:t>
      </w:r>
      <w:r w:rsidRPr="00A04D0C">
        <w:rPr>
          <w:rFonts w:ascii="Palatino Linotype" w:hAnsi="Palatino Linotype"/>
        </w:rPr>
        <w:t xml:space="preserve"> con las facultades, competencias y funciones para generar, administrar o pos</w:t>
      </w:r>
      <w:r w:rsidR="00471EDF" w:rsidRPr="00A04D0C">
        <w:rPr>
          <w:rFonts w:ascii="Palatino Linotype" w:hAnsi="Palatino Linotype"/>
        </w:rPr>
        <w:t xml:space="preserve">eer la información solicitada, siendo importante traer a contexto lo dispuesto en el artículo 19 del Bando Municipal de Villa Victoria, que a la letra dice: </w:t>
      </w:r>
    </w:p>
    <w:p w14:paraId="7E16E326" w14:textId="77777777" w:rsidR="00471EDF" w:rsidRPr="00A04D0C" w:rsidRDefault="00471EDF" w:rsidP="00471EDF">
      <w:pPr>
        <w:pStyle w:val="Prrafodelista"/>
        <w:tabs>
          <w:tab w:val="left" w:pos="0"/>
        </w:tabs>
        <w:spacing w:line="360" w:lineRule="auto"/>
        <w:ind w:left="0" w:right="49"/>
        <w:jc w:val="both"/>
        <w:rPr>
          <w:rFonts w:ascii="Palatino Linotype" w:hAnsi="Palatino Linotype"/>
        </w:rPr>
      </w:pPr>
    </w:p>
    <w:p w14:paraId="62DE766A" w14:textId="5B8A5FC4" w:rsidR="00471EDF" w:rsidRPr="00A04D0C" w:rsidRDefault="00471EDF" w:rsidP="00471EDF">
      <w:pPr>
        <w:pStyle w:val="Prrafodelista"/>
        <w:tabs>
          <w:tab w:val="left" w:pos="284"/>
        </w:tabs>
        <w:spacing w:line="360" w:lineRule="auto"/>
        <w:ind w:left="851" w:right="616"/>
        <w:jc w:val="both"/>
        <w:rPr>
          <w:rStyle w:val="Hipervnculo"/>
          <w:rFonts w:ascii="Palatino Linotype" w:hAnsi="Palatino Linotype"/>
          <w:i/>
          <w:color w:val="auto"/>
          <w:sz w:val="22"/>
          <w:szCs w:val="22"/>
          <w:u w:val="none"/>
        </w:rPr>
      </w:pPr>
      <w:r w:rsidRPr="00A04D0C">
        <w:rPr>
          <w:rFonts w:ascii="Palatino Linotype" w:hAnsi="Palatino Linotype"/>
          <w:i/>
          <w:sz w:val="22"/>
          <w:szCs w:val="22"/>
        </w:rPr>
        <w:t>“</w:t>
      </w:r>
      <w:r w:rsidRPr="00A04D0C">
        <w:rPr>
          <w:rFonts w:ascii="Palatino Linotype" w:hAnsi="Palatino Linotype"/>
          <w:b/>
          <w:i/>
          <w:sz w:val="22"/>
          <w:szCs w:val="22"/>
        </w:rPr>
        <w:t>Artículo 19</w:t>
      </w:r>
      <w:r w:rsidRPr="00A04D0C">
        <w:rPr>
          <w:rFonts w:ascii="Palatino Linotype" w:hAnsi="Palatino Linotype"/>
          <w:i/>
          <w:sz w:val="22"/>
          <w:szCs w:val="22"/>
        </w:rPr>
        <w:t xml:space="preserve">.- El Ayuntamiento está integrado por una Presidencia, </w:t>
      </w:r>
      <w:r w:rsidRPr="00A04D0C">
        <w:rPr>
          <w:rFonts w:ascii="Palatino Linotype" w:hAnsi="Palatino Linotype"/>
          <w:b/>
          <w:i/>
          <w:sz w:val="22"/>
          <w:szCs w:val="22"/>
          <w:u w:val="single"/>
        </w:rPr>
        <w:t>una Sindicatura</w:t>
      </w:r>
      <w:r w:rsidRPr="00A04D0C">
        <w:rPr>
          <w:rFonts w:ascii="Palatino Linotype" w:hAnsi="Palatino Linotype"/>
          <w:i/>
          <w:sz w:val="22"/>
          <w:szCs w:val="22"/>
        </w:rPr>
        <w:t xml:space="preserve"> y diez Regidurías, elegidos por sufragio popular, libre y secreto, a través de los principios de mayoría relativa y representación proporcional.</w:t>
      </w:r>
      <w:r w:rsidR="005B2FBA" w:rsidRPr="00A04D0C">
        <w:rPr>
          <w:rFonts w:ascii="Palatino Linotype" w:hAnsi="Palatino Linotype"/>
          <w:i/>
          <w:sz w:val="22"/>
          <w:szCs w:val="22"/>
        </w:rPr>
        <w:t xml:space="preserve">” </w:t>
      </w:r>
    </w:p>
    <w:p w14:paraId="56F7A0C8" w14:textId="77777777" w:rsidR="00471EDF" w:rsidRPr="00A04D0C" w:rsidRDefault="00471EDF" w:rsidP="00471EDF">
      <w:pPr>
        <w:pStyle w:val="Prrafodelista"/>
        <w:tabs>
          <w:tab w:val="left" w:pos="284"/>
        </w:tabs>
        <w:ind w:left="851" w:right="616"/>
        <w:rPr>
          <w:rStyle w:val="Hipervnculo"/>
          <w:rFonts w:ascii="Palatino Linotype" w:hAnsi="Palatino Linotype"/>
          <w:i/>
          <w:color w:val="auto"/>
          <w:sz w:val="22"/>
          <w:szCs w:val="22"/>
          <w:u w:val="none"/>
        </w:rPr>
      </w:pPr>
    </w:p>
    <w:p w14:paraId="12ED619E" w14:textId="77777777" w:rsidR="00C232D5" w:rsidRPr="00A04D0C" w:rsidRDefault="00C232D5" w:rsidP="00471EDF">
      <w:pPr>
        <w:pStyle w:val="Prrafodelista"/>
        <w:tabs>
          <w:tab w:val="left" w:pos="284"/>
        </w:tabs>
        <w:ind w:left="851" w:right="616"/>
        <w:rPr>
          <w:rStyle w:val="Hipervnculo"/>
          <w:rFonts w:ascii="Palatino Linotype" w:hAnsi="Palatino Linotype"/>
          <w:i/>
          <w:color w:val="auto"/>
          <w:sz w:val="22"/>
          <w:szCs w:val="22"/>
          <w:u w:val="none"/>
        </w:rPr>
      </w:pPr>
    </w:p>
    <w:p w14:paraId="56400D06" w14:textId="3474B376" w:rsidR="003B43C2" w:rsidRPr="00A04D0C" w:rsidRDefault="00C232D5" w:rsidP="00896B6B">
      <w:pPr>
        <w:pStyle w:val="Prrafodelista"/>
        <w:numPr>
          <w:ilvl w:val="0"/>
          <w:numId w:val="1"/>
        </w:numPr>
        <w:tabs>
          <w:tab w:val="left" w:pos="0"/>
        </w:tabs>
        <w:spacing w:line="360" w:lineRule="auto"/>
        <w:ind w:left="0" w:right="49" w:firstLine="0"/>
        <w:jc w:val="both"/>
        <w:rPr>
          <w:rFonts w:ascii="Palatino Linotype" w:hAnsi="Palatino Linotype"/>
        </w:rPr>
      </w:pPr>
      <w:r w:rsidRPr="00A04D0C">
        <w:rPr>
          <w:rFonts w:ascii="Palatino Linotype" w:hAnsi="Palatino Linotype"/>
        </w:rPr>
        <w:t xml:space="preserve">Del precepto jurídico se advierte, que el </w:t>
      </w:r>
      <w:r w:rsidRPr="00A04D0C">
        <w:rPr>
          <w:rFonts w:ascii="Palatino Linotype" w:hAnsi="Palatino Linotype"/>
          <w:b/>
        </w:rPr>
        <w:t>Ayuntamiento de  Villa Victoria</w:t>
      </w:r>
      <w:r w:rsidRPr="00A04D0C">
        <w:rPr>
          <w:rFonts w:ascii="Palatino Linotype" w:hAnsi="Palatino Linotype"/>
        </w:rPr>
        <w:t xml:space="preserve"> está integrado además del presidente y diez regidores por </w:t>
      </w:r>
      <w:r w:rsidRPr="00A04D0C">
        <w:rPr>
          <w:rFonts w:ascii="Palatino Linotype" w:hAnsi="Palatino Linotype"/>
          <w:u w:val="single"/>
        </w:rPr>
        <w:t>un Síndico Municipal</w:t>
      </w:r>
      <w:r w:rsidRPr="00A04D0C">
        <w:rPr>
          <w:rFonts w:ascii="Palatino Linotype" w:hAnsi="Palatino Linotype"/>
        </w:rPr>
        <w:t xml:space="preserve"> que en ejercicio de sus funciones manifestó que durante el año dos mil diecinueve, no emitió ninguna resolución.  </w:t>
      </w:r>
    </w:p>
    <w:p w14:paraId="18756E24" w14:textId="77777777" w:rsidR="00C232D5" w:rsidRPr="00A04D0C" w:rsidRDefault="00C232D5" w:rsidP="00C232D5">
      <w:pPr>
        <w:pStyle w:val="Prrafodelista"/>
        <w:tabs>
          <w:tab w:val="left" w:pos="0"/>
        </w:tabs>
        <w:spacing w:line="360" w:lineRule="auto"/>
        <w:ind w:left="0" w:right="49"/>
        <w:jc w:val="both"/>
        <w:rPr>
          <w:rFonts w:ascii="Palatino Linotype" w:hAnsi="Palatino Linotype"/>
        </w:rPr>
      </w:pPr>
    </w:p>
    <w:p w14:paraId="309463A3" w14:textId="4823C9CB" w:rsidR="003B43C2" w:rsidRPr="00A04D0C" w:rsidRDefault="00C232D5" w:rsidP="003B43C2">
      <w:pPr>
        <w:pStyle w:val="Prrafodelista"/>
        <w:numPr>
          <w:ilvl w:val="0"/>
          <w:numId w:val="1"/>
        </w:numPr>
        <w:spacing w:before="240" w:after="240" w:line="360" w:lineRule="auto"/>
        <w:ind w:left="0" w:firstLine="0"/>
        <w:jc w:val="both"/>
        <w:rPr>
          <w:rFonts w:ascii="Palatino Linotype" w:hAnsi="Palatino Linotype" w:cs="Arial"/>
        </w:rPr>
      </w:pPr>
      <w:r w:rsidRPr="00A04D0C">
        <w:rPr>
          <w:rFonts w:ascii="Palatino Linotype" w:eastAsia="Times New Roman" w:hAnsi="Palatino Linotype" w:cs="Times New Roman"/>
          <w:bCs/>
          <w:lang w:eastAsia="es-MX"/>
        </w:rPr>
        <w:t>Por tanto</w:t>
      </w:r>
      <w:r w:rsidR="003B43C2" w:rsidRPr="00A04D0C">
        <w:rPr>
          <w:rFonts w:ascii="Palatino Linotype" w:eastAsia="Times New Roman" w:hAnsi="Palatino Linotype" w:cs="Times New Roman"/>
          <w:bCs/>
          <w:lang w:eastAsia="es-MX"/>
        </w:rPr>
        <w:t>,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proofErr w:type="spellStart"/>
      <w:r w:rsidR="003B43C2" w:rsidRPr="00A04D0C">
        <w:rPr>
          <w:rFonts w:ascii="Palatino Linotype" w:eastAsia="Times New Roman" w:hAnsi="Palatino Linotype" w:cs="Times New Roman"/>
          <w:bCs/>
          <w:lang w:eastAsia="es-MX"/>
        </w:rPr>
        <w:t>SAIMEX</w:t>
      </w:r>
      <w:proofErr w:type="spellEnd"/>
      <w:r w:rsidR="003B43C2" w:rsidRPr="00A04D0C">
        <w:rPr>
          <w:rFonts w:ascii="Palatino Linotype" w:eastAsia="Times New Roman" w:hAnsi="Palatino Linotype" w:cs="Times New Roman"/>
          <w:bCs/>
          <w:lang w:eastAsia="es-MX"/>
        </w:rPr>
        <w:t>).</w:t>
      </w:r>
    </w:p>
    <w:p w14:paraId="47BF25ED" w14:textId="77777777" w:rsidR="003B43C2" w:rsidRPr="00A04D0C" w:rsidRDefault="003B43C2" w:rsidP="003B43C2">
      <w:pPr>
        <w:pStyle w:val="Prrafodelista"/>
        <w:spacing w:before="240" w:after="240" w:line="360" w:lineRule="auto"/>
        <w:ind w:left="0"/>
        <w:jc w:val="both"/>
        <w:rPr>
          <w:rFonts w:ascii="Palatino Linotype" w:hAnsi="Palatino Linotype" w:cs="Arial"/>
        </w:rPr>
      </w:pPr>
    </w:p>
    <w:p w14:paraId="0B1EDA67" w14:textId="77777777" w:rsidR="003B43C2" w:rsidRPr="00A04D0C" w:rsidRDefault="003B43C2" w:rsidP="003B43C2">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A04D0C">
        <w:rPr>
          <w:rFonts w:ascii="Palatino Linotype" w:eastAsia="Times New Roman" w:hAnsi="Palatino Linotype" w:cs="Arial"/>
          <w:bCs/>
          <w:lang w:eastAsia="es-MX"/>
        </w:rPr>
        <w:lastRenderedPageBreak/>
        <w:t>Sirviendo de apoyo a lo anterior por analogía, el criterio 31-10 emitido por el ahora Instituto Nacional de Transparencia, Acceso a la Información y Protección de Datos Personales, que a la letra dice:</w:t>
      </w:r>
    </w:p>
    <w:p w14:paraId="39AD6B13" w14:textId="77777777" w:rsidR="003B43C2" w:rsidRPr="00A04D0C" w:rsidRDefault="003B43C2" w:rsidP="00431076">
      <w:pPr>
        <w:spacing w:before="240" w:after="360" w:line="360" w:lineRule="auto"/>
        <w:ind w:left="851" w:right="616"/>
        <w:jc w:val="both"/>
        <w:rPr>
          <w:rFonts w:ascii="Palatino Linotype" w:eastAsia="Times New Roman" w:hAnsi="Palatino Linotype" w:cs="Arial"/>
          <w:bCs/>
          <w:sz w:val="22"/>
          <w:szCs w:val="22"/>
          <w:lang w:eastAsia="es-MX"/>
        </w:rPr>
      </w:pPr>
      <w:r w:rsidRPr="00A04D0C">
        <w:rPr>
          <w:rFonts w:ascii="Palatino Linotype" w:eastAsia="Times New Roman" w:hAnsi="Palatino Linotype" w:cs="Arial"/>
          <w:bCs/>
          <w:i/>
          <w:iCs/>
          <w:sz w:val="22"/>
          <w:szCs w:val="22"/>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A393D2" w14:textId="77777777" w:rsidR="00B33468" w:rsidRPr="00A04D0C" w:rsidRDefault="00B33468" w:rsidP="00B33468">
      <w:pPr>
        <w:numPr>
          <w:ilvl w:val="0"/>
          <w:numId w:val="1"/>
        </w:numPr>
        <w:spacing w:line="360" w:lineRule="auto"/>
        <w:ind w:left="0" w:firstLine="0"/>
        <w:contextualSpacing/>
        <w:jc w:val="both"/>
        <w:rPr>
          <w:rFonts w:ascii="Palatino Linotype" w:hAnsi="Palatino Linotype" w:cs="Arial"/>
          <w:lang w:eastAsia="es-MX"/>
        </w:rPr>
      </w:pPr>
      <w:r w:rsidRPr="00A04D0C">
        <w:rPr>
          <w:rFonts w:ascii="Palatino Linotype" w:hAnsi="Palatino Linotype" w:cs="Arial"/>
        </w:rPr>
        <w:t xml:space="preserve">Conforme a lo anterior, se concluye </w:t>
      </w:r>
      <w:r w:rsidRPr="00A04D0C">
        <w:rPr>
          <w:rFonts w:ascii="Palatino Linotype" w:hAnsi="Palatino Linotype" w:cs="Arial"/>
          <w:lang w:eastAsia="es-MX"/>
        </w:rPr>
        <w:t xml:space="preserve">que el </w:t>
      </w:r>
      <w:r w:rsidRPr="00A04D0C">
        <w:rPr>
          <w:rFonts w:ascii="Palatino Linotype" w:hAnsi="Palatino Linotype" w:cs="Arial"/>
          <w:b/>
          <w:lang w:eastAsia="es-MX"/>
        </w:rPr>
        <w:t xml:space="preserve">SUJETO OBLIGADO </w:t>
      </w:r>
      <w:r w:rsidRPr="00A04D0C">
        <w:rPr>
          <w:rFonts w:ascii="Palatino Linotype" w:hAnsi="Palatino Linotype" w:cs="Arial"/>
          <w:lang w:eastAsia="es-MX"/>
        </w:rPr>
        <w:t xml:space="preserve">al no poseer, generar o administrar la información requerida, no se actualiza el supuesto jurídico, previsto en los artículos 12 y 24 de la </w:t>
      </w:r>
      <w:r w:rsidRPr="00A04D0C">
        <w:rPr>
          <w:rFonts w:ascii="Palatino Linotype" w:hAnsi="Palatino Linotype" w:cs="Arial"/>
          <w:b/>
          <w:lang w:eastAsia="es-MX"/>
        </w:rPr>
        <w:t>Ley de Transparencia y Acceso a la Información Pública del Estado de México y Municipios</w:t>
      </w:r>
      <w:r w:rsidRPr="00A04D0C">
        <w:rPr>
          <w:rFonts w:ascii="Palatino Linotype" w:hAnsi="Palatino Linotype" w:cs="Arial"/>
          <w:lang w:eastAsia="es-MX"/>
        </w:rPr>
        <w:t>, que a la letra dicen:</w:t>
      </w:r>
    </w:p>
    <w:p w14:paraId="0B6AC8A4" w14:textId="77777777" w:rsidR="00B33468" w:rsidRPr="00A04D0C" w:rsidRDefault="00B33468" w:rsidP="00B33468">
      <w:pPr>
        <w:spacing w:line="360" w:lineRule="auto"/>
        <w:ind w:left="851" w:right="567"/>
        <w:jc w:val="both"/>
        <w:rPr>
          <w:rFonts w:ascii="Palatino Linotype" w:hAnsi="Palatino Linotype" w:cs="Arial"/>
          <w:i/>
          <w:sz w:val="22"/>
          <w:lang w:eastAsia="es-MX"/>
        </w:rPr>
      </w:pPr>
      <w:r w:rsidRPr="00A04D0C">
        <w:rPr>
          <w:rFonts w:ascii="Palatino Linotype" w:hAnsi="Palatino Linotype" w:cs="Arial"/>
          <w:i/>
          <w:sz w:val="22"/>
          <w:lang w:eastAsia="es-MX"/>
        </w:rPr>
        <w:lastRenderedPageBreak/>
        <w:t>“</w:t>
      </w:r>
      <w:r w:rsidRPr="00A04D0C">
        <w:rPr>
          <w:rFonts w:ascii="Palatino Linotype" w:hAnsi="Palatino Linotype" w:cs="Arial"/>
          <w:b/>
          <w:i/>
          <w:sz w:val="22"/>
          <w:lang w:eastAsia="es-MX"/>
        </w:rPr>
        <w:t>Artículo 12</w:t>
      </w:r>
      <w:r w:rsidRPr="00A04D0C">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1A9FFDE4" w14:textId="77777777" w:rsidR="00B33468" w:rsidRPr="00A04D0C" w:rsidRDefault="00B33468" w:rsidP="00B33468">
      <w:pPr>
        <w:spacing w:line="360" w:lineRule="auto"/>
        <w:ind w:left="851" w:right="567"/>
        <w:jc w:val="both"/>
        <w:rPr>
          <w:rFonts w:ascii="Palatino Linotype" w:hAnsi="Palatino Linotype" w:cs="Arial"/>
          <w:i/>
          <w:sz w:val="22"/>
          <w:lang w:eastAsia="es-MX"/>
        </w:rPr>
      </w:pPr>
    </w:p>
    <w:p w14:paraId="06DBE428" w14:textId="77777777" w:rsidR="00B33468" w:rsidRPr="00A04D0C" w:rsidRDefault="00B33468" w:rsidP="00B33468">
      <w:pPr>
        <w:spacing w:line="360" w:lineRule="auto"/>
        <w:ind w:left="851" w:right="567"/>
        <w:jc w:val="both"/>
        <w:rPr>
          <w:rFonts w:ascii="Palatino Linotype" w:hAnsi="Palatino Linotype" w:cs="Arial"/>
          <w:i/>
          <w:sz w:val="22"/>
          <w:lang w:eastAsia="es-MX"/>
        </w:rPr>
      </w:pPr>
      <w:r w:rsidRPr="00A04D0C">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CC7B38" w14:textId="77777777" w:rsidR="00B33468" w:rsidRPr="00A04D0C" w:rsidRDefault="00B33468" w:rsidP="00B33468">
      <w:pPr>
        <w:tabs>
          <w:tab w:val="left" w:pos="3750"/>
        </w:tabs>
        <w:spacing w:line="360" w:lineRule="auto"/>
        <w:ind w:left="851" w:right="567"/>
        <w:jc w:val="both"/>
        <w:rPr>
          <w:rFonts w:ascii="Palatino Linotype" w:hAnsi="Palatino Linotype" w:cs="Arial"/>
          <w:i/>
          <w:sz w:val="22"/>
          <w:lang w:eastAsia="es-MX"/>
        </w:rPr>
      </w:pPr>
      <w:r w:rsidRPr="00A04D0C">
        <w:rPr>
          <w:rFonts w:ascii="Palatino Linotype" w:hAnsi="Palatino Linotype" w:cs="Arial"/>
          <w:i/>
          <w:sz w:val="22"/>
          <w:lang w:eastAsia="es-MX"/>
        </w:rPr>
        <w:tab/>
      </w:r>
    </w:p>
    <w:p w14:paraId="0B9FDF06" w14:textId="77777777" w:rsidR="00B33468" w:rsidRPr="00A04D0C" w:rsidRDefault="00B33468" w:rsidP="00B33468">
      <w:pPr>
        <w:spacing w:line="360" w:lineRule="auto"/>
        <w:ind w:left="851" w:right="567"/>
        <w:jc w:val="both"/>
        <w:rPr>
          <w:rFonts w:ascii="Palatino Linotype" w:hAnsi="Palatino Linotype" w:cs="Arial"/>
          <w:i/>
          <w:sz w:val="22"/>
          <w:lang w:eastAsia="es-MX"/>
        </w:rPr>
      </w:pPr>
      <w:r w:rsidRPr="00A04D0C">
        <w:rPr>
          <w:rFonts w:ascii="Palatino Linotype" w:hAnsi="Palatino Linotype" w:cs="Arial"/>
          <w:b/>
          <w:i/>
          <w:sz w:val="22"/>
          <w:lang w:eastAsia="es-MX"/>
        </w:rPr>
        <w:t>Artículo 24.</w:t>
      </w:r>
      <w:r w:rsidRPr="00A04D0C">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0F3BAE31" w14:textId="77777777" w:rsidR="00B33468" w:rsidRPr="00A04D0C" w:rsidRDefault="00B33468" w:rsidP="00B33468">
      <w:pPr>
        <w:spacing w:line="360" w:lineRule="auto"/>
        <w:ind w:left="851" w:right="567"/>
        <w:jc w:val="both"/>
        <w:rPr>
          <w:rFonts w:ascii="Palatino Linotype" w:hAnsi="Palatino Linotype" w:cs="Arial"/>
          <w:i/>
          <w:sz w:val="22"/>
          <w:lang w:eastAsia="es-MX"/>
        </w:rPr>
      </w:pPr>
      <w:r w:rsidRPr="00A04D0C">
        <w:rPr>
          <w:rFonts w:ascii="Palatino Linotype" w:hAnsi="Palatino Linotype" w:cs="Arial"/>
          <w:b/>
          <w:i/>
          <w:sz w:val="22"/>
          <w:lang w:eastAsia="es-MX"/>
        </w:rPr>
        <w:t>…</w:t>
      </w:r>
    </w:p>
    <w:p w14:paraId="7F964C70" w14:textId="77777777" w:rsidR="00B33468" w:rsidRPr="00A04D0C" w:rsidRDefault="00B33468" w:rsidP="00B33468">
      <w:pPr>
        <w:spacing w:line="360" w:lineRule="auto"/>
        <w:ind w:left="851" w:right="567"/>
        <w:jc w:val="both"/>
        <w:rPr>
          <w:rFonts w:ascii="Palatino Linotype" w:hAnsi="Palatino Linotype" w:cs="Arial"/>
          <w:i/>
          <w:sz w:val="22"/>
          <w:lang w:eastAsia="es-MX"/>
        </w:rPr>
      </w:pPr>
      <w:r w:rsidRPr="00A04D0C">
        <w:rPr>
          <w:rFonts w:ascii="Palatino Linotype" w:hAnsi="Palatino Linotype" w:cs="Arial"/>
          <w:i/>
          <w:sz w:val="22"/>
          <w:lang w:eastAsia="es-MX"/>
        </w:rPr>
        <w:t xml:space="preserve">Los sujetos obligados solo proporcionarán la información pública que generen, administren o posean en el ejercicio de sus atribuciones.” </w:t>
      </w:r>
    </w:p>
    <w:p w14:paraId="43FF5F32" w14:textId="77777777" w:rsidR="00B33468" w:rsidRPr="00A04D0C" w:rsidRDefault="00B33468" w:rsidP="00B33468">
      <w:pPr>
        <w:spacing w:line="360" w:lineRule="auto"/>
        <w:ind w:left="851" w:right="567"/>
        <w:jc w:val="both"/>
        <w:rPr>
          <w:i/>
          <w:sz w:val="22"/>
          <w:lang w:eastAsia="ja-JP"/>
        </w:rPr>
      </w:pPr>
    </w:p>
    <w:p w14:paraId="36F3DA68" w14:textId="77777777" w:rsidR="00B33468" w:rsidRPr="00A04D0C" w:rsidRDefault="00B33468" w:rsidP="00B33468">
      <w:pPr>
        <w:numPr>
          <w:ilvl w:val="0"/>
          <w:numId w:val="1"/>
        </w:numPr>
        <w:spacing w:line="360" w:lineRule="auto"/>
        <w:ind w:left="0" w:firstLine="0"/>
        <w:contextualSpacing/>
        <w:jc w:val="both"/>
        <w:rPr>
          <w:rFonts w:ascii="Palatino Linotype" w:hAnsi="Palatino Linotype" w:cs="Arial"/>
        </w:rPr>
      </w:pPr>
      <w:r w:rsidRPr="00A04D0C">
        <w:rPr>
          <w:rFonts w:ascii="Palatino Linotype" w:hAnsi="Palatino Linotype" w:cs="Arial"/>
          <w:lang w:eastAsia="es-MX"/>
        </w:rPr>
        <w:t>Por consiguiente toda vez que no posee, administra ni genera la información requerida por el particular,</w:t>
      </w:r>
      <w:r w:rsidRPr="00A04D0C">
        <w:rPr>
          <w:rFonts w:ascii="Palatino Linotype" w:hAnsi="Palatino Linotype"/>
        </w:rPr>
        <w:t xml:space="preserve"> constituye un hecho negativo; entonces, </w:t>
      </w:r>
      <w:r w:rsidRPr="00A04D0C">
        <w:rPr>
          <w:rFonts w:ascii="Palatino Linotype" w:hAnsi="Palatino Linotype" w:cs="Arial"/>
        </w:rPr>
        <w:t xml:space="preserve">si se considera el hecho negativo, es obvio que éste no puede fácticamente obrar en los archivos del </w:t>
      </w:r>
      <w:r w:rsidRPr="00A04D0C">
        <w:rPr>
          <w:rFonts w:ascii="Palatino Linotype" w:hAnsi="Palatino Linotype" w:cs="Arial"/>
          <w:b/>
        </w:rPr>
        <w:t>SUJETO OBLIGADO</w:t>
      </w:r>
      <w:r w:rsidRPr="00A04D0C">
        <w:rPr>
          <w:rFonts w:ascii="Palatino Linotype" w:hAnsi="Palatino Linotype" w:cs="Arial"/>
        </w:rPr>
        <w:t>, ya que no puede probarse por ser lógica y materialmente imposible.</w:t>
      </w:r>
    </w:p>
    <w:p w14:paraId="440E8812" w14:textId="77777777" w:rsidR="00B33468" w:rsidRPr="00A04D0C" w:rsidRDefault="00B33468" w:rsidP="00B33468">
      <w:pPr>
        <w:numPr>
          <w:ilvl w:val="0"/>
          <w:numId w:val="1"/>
        </w:numPr>
        <w:spacing w:line="360" w:lineRule="auto"/>
        <w:ind w:left="0" w:firstLine="0"/>
        <w:contextualSpacing/>
        <w:jc w:val="both"/>
        <w:rPr>
          <w:rFonts w:ascii="Palatino Linotype" w:hAnsi="Palatino Linotype" w:cs="Arial"/>
        </w:rPr>
      </w:pPr>
      <w:r w:rsidRPr="00A04D0C">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7C86EE88" w14:textId="77777777" w:rsidR="00B33468" w:rsidRPr="00A04D0C" w:rsidRDefault="00B33468" w:rsidP="00B33468">
      <w:pPr>
        <w:pStyle w:val="Prrafodelista"/>
        <w:rPr>
          <w:rFonts w:ascii="Palatino Linotype" w:hAnsi="Palatino Linotype" w:cs="Arial"/>
        </w:rPr>
      </w:pPr>
    </w:p>
    <w:p w14:paraId="5F79C8FF" w14:textId="77777777" w:rsidR="00B33468" w:rsidRPr="00A04D0C" w:rsidRDefault="00B33468" w:rsidP="00B33468">
      <w:pPr>
        <w:numPr>
          <w:ilvl w:val="0"/>
          <w:numId w:val="1"/>
        </w:numPr>
        <w:spacing w:line="360" w:lineRule="auto"/>
        <w:ind w:left="0" w:firstLine="0"/>
        <w:contextualSpacing/>
        <w:jc w:val="both"/>
        <w:rPr>
          <w:rFonts w:ascii="Palatino Linotype" w:hAnsi="Palatino Linotype" w:cs="Arial"/>
        </w:rPr>
      </w:pPr>
      <w:r w:rsidRPr="00A04D0C">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E20C690" w14:textId="77777777" w:rsidR="00B33468" w:rsidRPr="00A04D0C" w:rsidRDefault="00B33468" w:rsidP="00B33468">
      <w:pPr>
        <w:spacing w:line="360" w:lineRule="auto"/>
        <w:ind w:left="851" w:right="567"/>
        <w:jc w:val="both"/>
        <w:rPr>
          <w:rFonts w:ascii="Palatino Linotype" w:hAnsi="Palatino Linotype"/>
          <w:b/>
          <w:i/>
          <w:sz w:val="22"/>
          <w:szCs w:val="22"/>
        </w:rPr>
      </w:pPr>
      <w:r w:rsidRPr="00A04D0C">
        <w:rPr>
          <w:rFonts w:ascii="Palatino Linotype" w:hAnsi="Palatino Linotype"/>
          <w:b/>
          <w:i/>
          <w:sz w:val="22"/>
          <w:szCs w:val="22"/>
        </w:rPr>
        <w:t xml:space="preserve">HECHOS NEGATIVOS, NO SON SUSCEPTIBLES DE DEMOSTRACIÓN. </w:t>
      </w:r>
    </w:p>
    <w:p w14:paraId="2A6E59AE" w14:textId="77777777" w:rsidR="00B33468" w:rsidRPr="00A04D0C" w:rsidRDefault="00B33468" w:rsidP="00B33468">
      <w:pPr>
        <w:spacing w:line="360" w:lineRule="auto"/>
        <w:ind w:left="851" w:right="567"/>
        <w:jc w:val="both"/>
        <w:rPr>
          <w:rFonts w:ascii="Palatino Linotype" w:hAnsi="Palatino Linotype"/>
          <w:i/>
          <w:sz w:val="22"/>
          <w:szCs w:val="22"/>
        </w:rPr>
      </w:pPr>
      <w:r w:rsidRPr="00A04D0C">
        <w:rPr>
          <w:rFonts w:ascii="Palatino Linotype" w:hAnsi="Palatino Linotype"/>
          <w:i/>
          <w:sz w:val="22"/>
          <w:szCs w:val="22"/>
        </w:rPr>
        <w:t xml:space="preserve">Tratándose de un hecho negativo, el Juez no tiene </w:t>
      </w:r>
      <w:proofErr w:type="spellStart"/>
      <w:r w:rsidRPr="00A04D0C">
        <w:rPr>
          <w:rFonts w:ascii="Palatino Linotype" w:hAnsi="Palatino Linotype"/>
          <w:i/>
          <w:sz w:val="22"/>
          <w:szCs w:val="22"/>
        </w:rPr>
        <w:t>por que</w:t>
      </w:r>
      <w:proofErr w:type="spellEnd"/>
      <w:r w:rsidRPr="00A04D0C">
        <w:rPr>
          <w:rFonts w:ascii="Palatino Linotype" w:hAnsi="Palatino Linotype"/>
          <w:i/>
          <w:sz w:val="22"/>
          <w:szCs w:val="22"/>
        </w:rPr>
        <w:t xml:space="preserve"> invocar prueba alguna de la que se desprenda, ya que es bien sabido que esta clase de hechos no son susceptibles de demostración.</w:t>
      </w:r>
    </w:p>
    <w:p w14:paraId="66733A1B" w14:textId="77777777" w:rsidR="00B33468" w:rsidRPr="00A04D0C" w:rsidRDefault="00B33468" w:rsidP="00B33468">
      <w:pPr>
        <w:spacing w:line="360" w:lineRule="auto"/>
        <w:ind w:left="851" w:right="567"/>
        <w:jc w:val="both"/>
        <w:rPr>
          <w:rFonts w:ascii="Palatino Linotype" w:hAnsi="Palatino Linotype"/>
          <w:i/>
          <w:sz w:val="22"/>
          <w:szCs w:val="22"/>
        </w:rPr>
      </w:pPr>
      <w:r w:rsidRPr="00A04D0C">
        <w:rPr>
          <w:rFonts w:ascii="Palatino Linotype" w:hAnsi="Palatino Linotype"/>
          <w:i/>
          <w:sz w:val="22"/>
          <w:szCs w:val="22"/>
        </w:rPr>
        <w:t>Amparo en revisión 2022/61. José García Florín (Menor). 9 de octubre de 1961. Cinco votos. Ponente: José Rivera Pérez Campos.”</w:t>
      </w:r>
    </w:p>
    <w:p w14:paraId="6D890C1A" w14:textId="77777777" w:rsidR="00B33468" w:rsidRPr="00A04D0C" w:rsidRDefault="00B33468" w:rsidP="00B33468">
      <w:pPr>
        <w:spacing w:line="360" w:lineRule="auto"/>
        <w:ind w:left="709" w:right="758"/>
        <w:jc w:val="both"/>
        <w:rPr>
          <w:rFonts w:ascii="Palatino Linotype" w:hAnsi="Palatino Linotype"/>
          <w:i/>
          <w:sz w:val="22"/>
        </w:rPr>
      </w:pPr>
    </w:p>
    <w:p w14:paraId="3DA229AC" w14:textId="77777777" w:rsidR="00B33468" w:rsidRPr="00A04D0C" w:rsidRDefault="00B33468" w:rsidP="00B33468">
      <w:pPr>
        <w:numPr>
          <w:ilvl w:val="0"/>
          <w:numId w:val="1"/>
        </w:numPr>
        <w:spacing w:line="360" w:lineRule="auto"/>
        <w:ind w:left="0" w:firstLine="0"/>
        <w:contextualSpacing/>
        <w:jc w:val="both"/>
        <w:rPr>
          <w:rFonts w:ascii="Palatino Linotype" w:hAnsi="Palatino Linotype"/>
        </w:rPr>
      </w:pPr>
      <w:r w:rsidRPr="00A04D0C">
        <w:rPr>
          <w:rFonts w:ascii="Palatino Linotype" w:hAnsi="Palatino Linotype"/>
        </w:rPr>
        <w:t xml:space="preserve">Además, y de conformidad con lo establecido en el artículo 12 de la </w:t>
      </w:r>
      <w:r w:rsidRPr="00A04D0C">
        <w:rPr>
          <w:rFonts w:ascii="Palatino Linotype" w:hAnsi="Palatino Linotype"/>
          <w:b/>
        </w:rPr>
        <w:t>Ley de Transparencia y Acceso a la Información Pública del Estado de México y Municipios</w:t>
      </w:r>
      <w:r w:rsidRPr="00A04D0C">
        <w:rPr>
          <w:rFonts w:ascii="Palatino Linotype" w:hAnsi="Palatino Linotype"/>
        </w:rPr>
        <w:t xml:space="preserve">, anteriormente invocado, el </w:t>
      </w:r>
      <w:r w:rsidRPr="00A04D0C">
        <w:rPr>
          <w:rFonts w:ascii="Palatino Linotype" w:hAnsi="Palatino Linotype"/>
          <w:b/>
        </w:rPr>
        <w:t>SUJETO OBLIGADO</w:t>
      </w:r>
      <w:r w:rsidRPr="00A04D0C">
        <w:rPr>
          <w:rFonts w:ascii="Palatino Linotype" w:hAnsi="Palatino Linotype"/>
        </w:rPr>
        <w:t xml:space="preserve"> únicamente proporcionará la información que obra en sus archivos, lo que a</w:t>
      </w:r>
      <w:r w:rsidRPr="00A04D0C">
        <w:rPr>
          <w:rFonts w:ascii="Palatino Linotype" w:hAnsi="Palatino Linotype"/>
          <w:i/>
        </w:rPr>
        <w:t xml:space="preserve"> contrario sensu</w:t>
      </w:r>
      <w:r w:rsidRPr="00A04D0C">
        <w:rPr>
          <w:rFonts w:ascii="Palatino Linotype" w:hAnsi="Palatino Linotype"/>
        </w:rPr>
        <w:t xml:space="preserve"> significa que no se está obligado a proporcionar lo que no obre en sus archivos.</w:t>
      </w:r>
    </w:p>
    <w:p w14:paraId="11257870" w14:textId="77777777" w:rsidR="00B33468" w:rsidRPr="00A04D0C" w:rsidRDefault="00B33468" w:rsidP="00B3346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5F59D74" w14:textId="00565CDA" w:rsidR="00570923" w:rsidRPr="00A04D0C" w:rsidRDefault="00570923" w:rsidP="0057092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4D0C">
        <w:rPr>
          <w:rFonts w:ascii="Palatino Linotype" w:eastAsia="Times New Roman" w:hAnsi="Palatino Linotype" w:cs="Arial"/>
          <w:lang w:val="es-ES"/>
        </w:rPr>
        <w:lastRenderedPageBreak/>
        <w:t xml:space="preserve">Por lo anteriormente expuesto, resultan infundadas las razones o motivos de </w:t>
      </w:r>
      <w:r w:rsidRPr="00A04D0C">
        <w:rPr>
          <w:rFonts w:ascii="Palatino Linotype" w:hAnsi="Palatino Linotype" w:cs="Arial"/>
        </w:rPr>
        <w:t>inconformidad hechos valer por el</w:t>
      </w:r>
      <w:r w:rsidRPr="00A04D0C">
        <w:rPr>
          <w:rFonts w:ascii="Palatino Linotype" w:hAnsi="Palatino Linotype"/>
        </w:rPr>
        <w:t xml:space="preserve"> </w:t>
      </w:r>
      <w:r w:rsidRPr="00A04D0C">
        <w:rPr>
          <w:rFonts w:ascii="Palatino Linotype" w:hAnsi="Palatino Linotype"/>
          <w:b/>
        </w:rPr>
        <w:t>RECURRENTE</w:t>
      </w:r>
      <w:r w:rsidRPr="00A04D0C">
        <w:rPr>
          <w:rFonts w:ascii="Palatino Linotype" w:hAnsi="Palatino Linotype" w:cs="Arial"/>
        </w:rPr>
        <w:t>, toda vez que</w:t>
      </w:r>
      <w:r w:rsidRPr="00A04D0C">
        <w:rPr>
          <w:rFonts w:ascii="Palatino Linotype" w:eastAsia="Times New Roman" w:hAnsi="Palatino Linotype" w:cs="Times New Roman"/>
        </w:rPr>
        <w:t xml:space="preserve"> no se actualiza la hipótesis de procedencia</w:t>
      </w:r>
      <w:r w:rsidRPr="00A04D0C">
        <w:rPr>
          <w:rFonts w:ascii="Palatino Linotype" w:eastAsia="Times New Roman" w:hAnsi="Palatino Linotype" w:cs="Times New Roman"/>
          <w:b/>
        </w:rPr>
        <w:t xml:space="preserve"> </w:t>
      </w:r>
      <w:r w:rsidRPr="00A04D0C">
        <w:rPr>
          <w:rFonts w:ascii="Palatino Linotype" w:eastAsia="Times New Roman" w:hAnsi="Palatino Linotype" w:cs="Arial"/>
          <w:color w:val="222222"/>
          <w:lang w:eastAsia="es-MX"/>
        </w:rPr>
        <w:t xml:space="preserve">contenida en </w:t>
      </w:r>
      <w:r w:rsidRPr="00A04D0C">
        <w:rPr>
          <w:rFonts w:ascii="Palatino Linotype" w:eastAsia="Times New Roman" w:hAnsi="Palatino Linotype" w:cs="Arial"/>
          <w:color w:val="222222"/>
          <w:lang w:val="es-ES" w:eastAsia="es-MX"/>
        </w:rPr>
        <w:t xml:space="preserve">el artículo 179 fracción I de la </w:t>
      </w:r>
      <w:r w:rsidRPr="00A04D0C">
        <w:rPr>
          <w:rFonts w:ascii="Palatino Linotype" w:eastAsia="Calibri" w:hAnsi="Palatino Linotype" w:cs="Arial"/>
          <w:b/>
          <w:lang w:val="es-ES"/>
        </w:rPr>
        <w:t>Ley de Transparencia y Acceso a la Información Pública del Estado de México y Municipios</w:t>
      </w:r>
      <w:r w:rsidRPr="00A04D0C">
        <w:rPr>
          <w:rFonts w:ascii="Palatino Linotype" w:eastAsia="Times New Roman" w:hAnsi="Palatino Linotype" w:cs="Arial"/>
          <w:color w:val="222222"/>
          <w:lang w:val="es-ES" w:eastAsia="es-MX"/>
        </w:rPr>
        <w:t>, por lo que este Órgano Garante emite los siguientes</w:t>
      </w:r>
      <w:r w:rsidRPr="00A04D0C">
        <w:rPr>
          <w:rFonts w:ascii="Palatino Linotype" w:eastAsia="MS Mincho" w:hAnsi="Palatino Linotype" w:cs="Arial"/>
          <w:color w:val="000000" w:themeColor="text1"/>
          <w:lang w:val="es-MX"/>
        </w:rPr>
        <w:t xml:space="preserve">: </w:t>
      </w:r>
    </w:p>
    <w:p w14:paraId="3AA60E35" w14:textId="77777777" w:rsidR="00570923" w:rsidRPr="00A04D0C" w:rsidRDefault="00570923" w:rsidP="00570923">
      <w:pPr>
        <w:pStyle w:val="Prrafodelista"/>
        <w:tabs>
          <w:tab w:val="left" w:pos="426"/>
        </w:tabs>
        <w:spacing w:line="360" w:lineRule="auto"/>
        <w:ind w:left="0" w:right="49"/>
        <w:jc w:val="both"/>
        <w:rPr>
          <w:rFonts w:ascii="Arial" w:eastAsia="MS Mincho" w:hAnsi="Arial" w:cs="Arial"/>
          <w:sz w:val="18"/>
          <w:szCs w:val="18"/>
        </w:rPr>
      </w:pPr>
    </w:p>
    <w:p w14:paraId="0F7BE165" w14:textId="77777777" w:rsidR="00570923" w:rsidRPr="00A04D0C" w:rsidRDefault="00570923" w:rsidP="00570923">
      <w:pPr>
        <w:pStyle w:val="Prrafodelista"/>
        <w:tabs>
          <w:tab w:val="left" w:pos="426"/>
        </w:tabs>
        <w:spacing w:line="360" w:lineRule="auto"/>
        <w:ind w:left="0" w:right="49"/>
        <w:jc w:val="both"/>
        <w:rPr>
          <w:rFonts w:ascii="Arial" w:eastAsia="MS Mincho" w:hAnsi="Arial" w:cs="Arial"/>
          <w:sz w:val="18"/>
          <w:szCs w:val="18"/>
        </w:rPr>
      </w:pPr>
    </w:p>
    <w:p w14:paraId="0C34CB59" w14:textId="1D486CED" w:rsidR="00B33468" w:rsidRPr="00A04D0C" w:rsidRDefault="003679DF" w:rsidP="00570923">
      <w:pPr>
        <w:pStyle w:val="Prrafodelista"/>
        <w:tabs>
          <w:tab w:val="left" w:pos="426"/>
        </w:tabs>
        <w:spacing w:line="360" w:lineRule="auto"/>
        <w:ind w:left="0" w:right="49"/>
        <w:jc w:val="both"/>
        <w:rPr>
          <w:rFonts w:ascii="Arial" w:eastAsia="MS Mincho" w:hAnsi="Arial" w:cs="Arial"/>
          <w:sz w:val="18"/>
          <w:szCs w:val="18"/>
        </w:rPr>
      </w:pPr>
      <w:r w:rsidRPr="00A04D0C">
        <w:rPr>
          <w:rFonts w:ascii="Arial" w:eastAsia="MS Mincho" w:hAnsi="Arial" w:cs="Arial"/>
          <w:noProof/>
          <w:sz w:val="18"/>
          <w:szCs w:val="18"/>
          <w:lang w:val="es-MX" w:eastAsia="es-MX"/>
        </w:rPr>
        <mc:AlternateContent>
          <mc:Choice Requires="wps">
            <w:drawing>
              <wp:anchor distT="0" distB="0" distL="114300" distR="114300" simplePos="0" relativeHeight="251663360" behindDoc="0" locked="0" layoutInCell="1" allowOverlap="1" wp14:anchorId="7E8794EA" wp14:editId="642697F4">
                <wp:simplePos x="0" y="0"/>
                <wp:positionH relativeFrom="column">
                  <wp:posOffset>472439</wp:posOffset>
                </wp:positionH>
                <wp:positionV relativeFrom="paragraph">
                  <wp:posOffset>43815</wp:posOffset>
                </wp:positionV>
                <wp:extent cx="4886325" cy="45148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4886325" cy="451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972253"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2pt,3.45pt" to="421.95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" strokecolor="#4f81bd [3204]" strokeweight="2pt">
                <v:shadow on="t" color="black" opacity="24903f" origin=",.5" offset="0,.55556mm"/>
              </v:line>
            </w:pict>
          </mc:Fallback>
        </mc:AlternateContent>
      </w:r>
    </w:p>
    <w:p w14:paraId="6069D8FE"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57B67150"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0D25EDF2"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03261544"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670A7597"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174E224A"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2B8621BD"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53C9139F"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64028AEF"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5098DA4D"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12FB8FE5"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57CC0873"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496D0FD3"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7804E8A4"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6F5DD75B"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7E1BC0F4" w14:textId="77777777" w:rsidR="00B33468" w:rsidRPr="00A04D0C"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1E82A6E0" w14:textId="77777777" w:rsidR="00570923" w:rsidRPr="00A04D0C" w:rsidRDefault="00570923" w:rsidP="00570923">
      <w:pPr>
        <w:pStyle w:val="Prrafodelista"/>
        <w:tabs>
          <w:tab w:val="left" w:pos="426"/>
        </w:tabs>
        <w:spacing w:line="360" w:lineRule="auto"/>
        <w:ind w:left="0" w:right="49"/>
        <w:jc w:val="both"/>
        <w:rPr>
          <w:rFonts w:ascii="Arial" w:eastAsia="MS Mincho" w:hAnsi="Arial" w:cs="Arial"/>
          <w:sz w:val="18"/>
          <w:szCs w:val="18"/>
        </w:rPr>
      </w:pPr>
    </w:p>
    <w:p w14:paraId="37526F70" w14:textId="77777777" w:rsidR="003B43C2" w:rsidRPr="00A04D0C" w:rsidRDefault="003B43C2" w:rsidP="00570923">
      <w:pPr>
        <w:pStyle w:val="Prrafodelista"/>
        <w:tabs>
          <w:tab w:val="left" w:pos="0"/>
        </w:tabs>
        <w:spacing w:line="360" w:lineRule="auto"/>
        <w:ind w:left="0" w:right="49"/>
        <w:jc w:val="both"/>
        <w:rPr>
          <w:rFonts w:ascii="Palatino Linotype" w:hAnsi="Palatino Linotype"/>
        </w:rPr>
      </w:pPr>
    </w:p>
    <w:p w14:paraId="644203D9" w14:textId="77777777" w:rsidR="00570923" w:rsidRPr="00A04D0C" w:rsidRDefault="00570923" w:rsidP="00570923">
      <w:pPr>
        <w:pStyle w:val="Prrafodelista"/>
        <w:tabs>
          <w:tab w:val="left" w:pos="0"/>
        </w:tabs>
        <w:spacing w:line="360" w:lineRule="auto"/>
        <w:ind w:left="0" w:right="49"/>
        <w:jc w:val="both"/>
        <w:rPr>
          <w:rFonts w:ascii="Palatino Linotype" w:hAnsi="Palatino Linotype"/>
        </w:rPr>
      </w:pPr>
    </w:p>
    <w:p w14:paraId="1C618951" w14:textId="73184C5D" w:rsidR="00675F80" w:rsidRPr="00A04D0C" w:rsidRDefault="00675F80" w:rsidP="00675F80">
      <w:pPr>
        <w:pStyle w:val="Prrafodelista"/>
        <w:tabs>
          <w:tab w:val="left" w:pos="0"/>
        </w:tabs>
        <w:spacing w:line="360" w:lineRule="auto"/>
        <w:ind w:left="0" w:right="49"/>
        <w:jc w:val="both"/>
        <w:rPr>
          <w:rFonts w:ascii="Palatino Linotype" w:hAnsi="Palatino Linotype"/>
        </w:rPr>
      </w:pPr>
    </w:p>
    <w:p w14:paraId="4342ADFB" w14:textId="77777777" w:rsidR="00A345A3" w:rsidRPr="00A04D0C" w:rsidRDefault="00A345A3" w:rsidP="00A345A3">
      <w:pPr>
        <w:pStyle w:val="Ttulo1"/>
        <w:jc w:val="center"/>
        <w:rPr>
          <w:rFonts w:eastAsia="Calibri"/>
          <w:b/>
          <w:szCs w:val="24"/>
          <w:lang w:val="es-ES" w:eastAsia="es-ES"/>
        </w:rPr>
      </w:pPr>
      <w:bookmarkStart w:id="49" w:name="_Toc504500693"/>
      <w:bookmarkStart w:id="50" w:name="_Toc534742545"/>
      <w:bookmarkStart w:id="51" w:name="_Toc26955338"/>
      <w:r w:rsidRPr="00A04D0C">
        <w:rPr>
          <w:rFonts w:eastAsia="Calibri"/>
          <w:b/>
          <w:szCs w:val="24"/>
          <w:lang w:val="es-ES" w:eastAsia="es-ES"/>
        </w:rPr>
        <w:lastRenderedPageBreak/>
        <w:t>R E S O L U T I V O S</w:t>
      </w:r>
      <w:bookmarkEnd w:id="49"/>
      <w:bookmarkEnd w:id="50"/>
      <w:bookmarkEnd w:id="51"/>
      <w:r w:rsidRPr="00A04D0C">
        <w:rPr>
          <w:rFonts w:eastAsia="Calibri"/>
          <w:b/>
          <w:szCs w:val="24"/>
          <w:lang w:val="es-ES" w:eastAsia="es-ES"/>
        </w:rPr>
        <w:t xml:space="preserve"> </w:t>
      </w:r>
    </w:p>
    <w:p w14:paraId="7AA24C7C" w14:textId="77777777" w:rsidR="009D1DD7" w:rsidRPr="00A04D0C" w:rsidRDefault="009D1DD7" w:rsidP="009D1DD7">
      <w:pPr>
        <w:rPr>
          <w:lang w:val="es-ES"/>
        </w:rPr>
      </w:pPr>
    </w:p>
    <w:p w14:paraId="4D99E402" w14:textId="61E02C9F" w:rsidR="00570923" w:rsidRPr="00A04D0C" w:rsidRDefault="00570923" w:rsidP="00570923">
      <w:pPr>
        <w:spacing w:before="240" w:after="360" w:line="360" w:lineRule="auto"/>
        <w:jc w:val="both"/>
        <w:rPr>
          <w:rFonts w:ascii="Palatino Linotype" w:eastAsia="Calibri" w:hAnsi="Palatino Linotype" w:cs="Arial"/>
          <w:lang w:val="es-ES"/>
        </w:rPr>
      </w:pPr>
      <w:bookmarkStart w:id="52" w:name="_Toc455991148"/>
      <w:bookmarkStart w:id="53" w:name="_Toc452722829"/>
      <w:bookmarkStart w:id="54" w:name="_Toc454373811"/>
      <w:bookmarkStart w:id="55" w:name="_Toc476675991"/>
      <w:bookmarkEnd w:id="38"/>
      <w:r w:rsidRPr="00A04D0C">
        <w:rPr>
          <w:rFonts w:ascii="Palatino Linotype" w:eastAsia="MS Mincho" w:hAnsi="Palatino Linotype" w:cs="Times New Roman"/>
          <w:b/>
          <w:color w:val="000000"/>
        </w:rPr>
        <w:t>PRIMERO.</w:t>
      </w:r>
      <w:r w:rsidRPr="00A04D0C">
        <w:rPr>
          <w:rFonts w:ascii="Palatino Linotype" w:eastAsia="MS Gothic" w:hAnsi="Palatino Linotype" w:cs="Times New Roman"/>
          <w:b/>
          <w:color w:val="000000"/>
        </w:rPr>
        <w:t xml:space="preserve"> </w:t>
      </w:r>
      <w:bookmarkEnd w:id="52"/>
      <w:r w:rsidRPr="00A04D0C">
        <w:rPr>
          <w:rFonts w:ascii="Palatino Linotype" w:eastAsia="Times New Roman" w:hAnsi="Palatino Linotype" w:cs="Arial"/>
          <w:lang w:val="es-ES"/>
        </w:rPr>
        <w:t xml:space="preserve">Resultan infundadas las razones y motivos de inconformidad hechos valer </w:t>
      </w:r>
      <w:r w:rsidRPr="00A04D0C">
        <w:rPr>
          <w:rFonts w:ascii="Palatino Linotype" w:eastAsia="Calibri" w:hAnsi="Palatino Linotype" w:cs="Arial"/>
          <w:lang w:val="es-ES"/>
        </w:rPr>
        <w:t xml:space="preserve">en el recurso de revisión </w:t>
      </w:r>
      <w:r w:rsidR="00B33468" w:rsidRPr="00A04D0C">
        <w:rPr>
          <w:rFonts w:ascii="Palatino Linotype" w:eastAsia="Calibri" w:hAnsi="Palatino Linotype" w:cs="Arial"/>
          <w:b/>
          <w:lang w:val="es-ES"/>
        </w:rPr>
        <w:t>12703</w:t>
      </w:r>
      <w:r w:rsidRPr="00A04D0C">
        <w:rPr>
          <w:rFonts w:ascii="Palatino Linotype" w:eastAsia="Calibri" w:hAnsi="Palatino Linotype" w:cs="Arial"/>
          <w:b/>
          <w:bCs/>
        </w:rPr>
        <w:t>/INFOEM/IP/</w:t>
      </w:r>
      <w:proofErr w:type="spellStart"/>
      <w:r w:rsidRPr="00A04D0C">
        <w:rPr>
          <w:rFonts w:ascii="Palatino Linotype" w:eastAsia="Calibri" w:hAnsi="Palatino Linotype" w:cs="Arial"/>
          <w:b/>
          <w:bCs/>
        </w:rPr>
        <w:t>RR</w:t>
      </w:r>
      <w:proofErr w:type="spellEnd"/>
      <w:r w:rsidRPr="00A04D0C">
        <w:rPr>
          <w:rFonts w:ascii="Palatino Linotype" w:eastAsia="Calibri" w:hAnsi="Palatino Linotype" w:cs="Arial"/>
          <w:b/>
          <w:bCs/>
        </w:rPr>
        <w:t>/2019</w:t>
      </w:r>
      <w:r w:rsidRPr="00A04D0C">
        <w:rPr>
          <w:rFonts w:ascii="Palatino Linotype" w:eastAsia="Calibri" w:hAnsi="Palatino Linotype" w:cs="Arial"/>
          <w:lang w:val="es-ES"/>
        </w:rPr>
        <w:t xml:space="preserve"> </w:t>
      </w:r>
      <w:r w:rsidRPr="00A04D0C">
        <w:rPr>
          <w:rFonts w:ascii="Palatino Linotype" w:eastAsia="Times New Roman" w:hAnsi="Palatino Linotype" w:cs="Times New Roman"/>
        </w:rPr>
        <w:t xml:space="preserve">en términos del considerando </w:t>
      </w:r>
      <w:r w:rsidRPr="00A04D0C">
        <w:rPr>
          <w:rFonts w:ascii="Palatino Linotype" w:eastAsia="Times New Roman" w:hAnsi="Palatino Linotype" w:cs="Times New Roman"/>
          <w:b/>
        </w:rPr>
        <w:t xml:space="preserve">CUARTO </w:t>
      </w:r>
      <w:r w:rsidRPr="00A04D0C">
        <w:rPr>
          <w:rFonts w:ascii="Palatino Linotype" w:eastAsia="Times New Roman" w:hAnsi="Palatino Linotype" w:cs="Times New Roman"/>
        </w:rPr>
        <w:t>de la presente resolución.</w:t>
      </w:r>
    </w:p>
    <w:p w14:paraId="23CCF399" w14:textId="7A5A6BC0" w:rsidR="00570923" w:rsidRPr="00A04D0C" w:rsidRDefault="00570923" w:rsidP="00570923">
      <w:pPr>
        <w:spacing w:before="240" w:after="240" w:line="360" w:lineRule="auto"/>
        <w:jc w:val="both"/>
        <w:rPr>
          <w:rFonts w:ascii="Palatino Linotype" w:eastAsia="Calibri" w:hAnsi="Palatino Linotype" w:cs="Arial"/>
          <w:b/>
          <w:lang w:val="es-ES"/>
        </w:rPr>
      </w:pPr>
      <w:r w:rsidRPr="00A04D0C">
        <w:rPr>
          <w:rFonts w:ascii="Palatino Linotype" w:eastAsia="Calibri" w:hAnsi="Palatino Linotype" w:cs="Arial"/>
          <w:b/>
          <w:bCs/>
          <w:lang w:val="es-ES"/>
        </w:rPr>
        <w:t xml:space="preserve">SEGUNDO. </w:t>
      </w:r>
      <w:r w:rsidRPr="00A04D0C">
        <w:rPr>
          <w:rFonts w:ascii="Palatino Linotype" w:eastAsia="Calibri" w:hAnsi="Palatino Linotype" w:cs="Arial"/>
          <w:lang w:val="es-ES"/>
        </w:rPr>
        <w:t xml:space="preserve">Se </w:t>
      </w:r>
      <w:r w:rsidRPr="00A04D0C">
        <w:rPr>
          <w:rFonts w:ascii="Palatino Linotype" w:eastAsia="Calibri" w:hAnsi="Palatino Linotype" w:cs="Arial"/>
          <w:b/>
          <w:lang w:val="es-ES"/>
        </w:rPr>
        <w:t xml:space="preserve">CONFIRMA </w:t>
      </w:r>
      <w:r w:rsidRPr="00A04D0C">
        <w:rPr>
          <w:rFonts w:ascii="Palatino Linotype" w:eastAsia="Calibri" w:hAnsi="Palatino Linotype" w:cs="Arial"/>
          <w:lang w:val="es-ES"/>
        </w:rPr>
        <w:t xml:space="preserve">la respuesta emitida por el </w:t>
      </w:r>
      <w:r w:rsidRPr="00A04D0C">
        <w:rPr>
          <w:rFonts w:ascii="Palatino Linotype" w:hAnsi="Palatino Linotype" w:cs="Arial"/>
          <w:b/>
        </w:rPr>
        <w:t xml:space="preserve"> </w:t>
      </w:r>
      <w:r w:rsidRPr="00A04D0C">
        <w:rPr>
          <w:rFonts w:ascii="Palatino Linotype" w:hAnsi="Palatino Linotype"/>
          <w:b/>
          <w:sz w:val="22"/>
          <w:szCs w:val="22"/>
        </w:rPr>
        <w:t xml:space="preserve">Ayuntamiento de </w:t>
      </w:r>
      <w:r w:rsidR="00B33468" w:rsidRPr="00A04D0C">
        <w:rPr>
          <w:rFonts w:ascii="Palatino Linotype" w:hAnsi="Palatino Linotype"/>
          <w:b/>
          <w:sz w:val="22"/>
          <w:szCs w:val="22"/>
        </w:rPr>
        <w:t xml:space="preserve">Villa Victoria </w:t>
      </w:r>
      <w:r w:rsidRPr="00A04D0C">
        <w:rPr>
          <w:rFonts w:ascii="Palatino Linotype" w:eastAsia="Calibri" w:hAnsi="Palatino Linotype" w:cs="Arial"/>
          <w:lang w:val="es-ES"/>
        </w:rPr>
        <w:t xml:space="preserve">a la solicitud </w:t>
      </w:r>
      <w:r w:rsidRPr="00A04D0C">
        <w:rPr>
          <w:rFonts w:ascii="Palatino Linotype" w:eastAsia="Calibri" w:hAnsi="Palatino Linotype" w:cs="Arial"/>
          <w:b/>
          <w:lang w:val="es-ES"/>
        </w:rPr>
        <w:t>00</w:t>
      </w:r>
      <w:r w:rsidR="00B33468" w:rsidRPr="00A04D0C">
        <w:rPr>
          <w:rFonts w:ascii="Palatino Linotype" w:eastAsia="Calibri" w:hAnsi="Palatino Linotype" w:cs="Arial"/>
          <w:b/>
          <w:lang w:val="es-ES"/>
        </w:rPr>
        <w:t>320</w:t>
      </w:r>
      <w:r w:rsidRPr="00A04D0C">
        <w:rPr>
          <w:rFonts w:ascii="Palatino Linotype" w:eastAsia="Calibri" w:hAnsi="Palatino Linotype" w:cs="Arial"/>
          <w:b/>
          <w:lang w:val="es-ES"/>
        </w:rPr>
        <w:t>/</w:t>
      </w:r>
      <w:proofErr w:type="spellStart"/>
      <w:r w:rsidR="00B33468" w:rsidRPr="00A04D0C">
        <w:rPr>
          <w:rFonts w:ascii="Palatino Linotype" w:eastAsia="Calibri" w:hAnsi="Palatino Linotype" w:cs="Arial"/>
          <w:b/>
          <w:lang w:val="es-ES"/>
        </w:rPr>
        <w:t>V</w:t>
      </w:r>
      <w:r w:rsidR="00431076" w:rsidRPr="00A04D0C">
        <w:rPr>
          <w:rFonts w:ascii="Palatino Linotype" w:eastAsia="Calibri" w:hAnsi="Palatino Linotype" w:cs="Arial"/>
          <w:b/>
          <w:lang w:val="es-ES"/>
        </w:rPr>
        <w:t>IVICTOR</w:t>
      </w:r>
      <w:proofErr w:type="spellEnd"/>
      <w:r w:rsidRPr="00A04D0C">
        <w:rPr>
          <w:rFonts w:ascii="Palatino Linotype" w:eastAsia="Calibri" w:hAnsi="Palatino Linotype" w:cs="Arial"/>
          <w:b/>
          <w:lang w:val="es-ES"/>
        </w:rPr>
        <w:t>/IP/2019.</w:t>
      </w:r>
    </w:p>
    <w:p w14:paraId="08AA0A61" w14:textId="77777777" w:rsidR="00570923" w:rsidRPr="00A04D0C" w:rsidRDefault="00570923" w:rsidP="00570923">
      <w:pPr>
        <w:tabs>
          <w:tab w:val="left" w:pos="8080"/>
        </w:tabs>
        <w:spacing w:before="240" w:line="360" w:lineRule="auto"/>
        <w:ind w:right="49"/>
        <w:jc w:val="both"/>
        <w:rPr>
          <w:rFonts w:ascii="Palatino Linotype" w:hAnsi="Palatino Linotype" w:cs="Arial"/>
        </w:rPr>
      </w:pPr>
      <w:r w:rsidRPr="00A04D0C">
        <w:rPr>
          <w:rFonts w:ascii="Palatino Linotype" w:hAnsi="Palatino Linotype" w:cs="Arial"/>
          <w:b/>
        </w:rPr>
        <w:t xml:space="preserve">TERCERO. REMÍTASE, </w:t>
      </w:r>
      <w:r w:rsidRPr="00A04D0C">
        <w:rPr>
          <w:rFonts w:ascii="Palatino Linotype" w:hAnsi="Palatino Linotype" w:cs="Arial"/>
        </w:rPr>
        <w:t>vía Sistema de Acceso a la Información Mexiquense (</w:t>
      </w:r>
      <w:proofErr w:type="spellStart"/>
      <w:r w:rsidRPr="00A04D0C">
        <w:rPr>
          <w:rFonts w:ascii="Palatino Linotype" w:hAnsi="Palatino Linotype" w:cs="Arial"/>
        </w:rPr>
        <w:t>SAIMEX</w:t>
      </w:r>
      <w:proofErr w:type="spellEnd"/>
      <w:r w:rsidRPr="00A04D0C">
        <w:rPr>
          <w:rFonts w:ascii="Palatino Linotype" w:hAnsi="Palatino Linotype" w:cs="Arial"/>
        </w:rPr>
        <w:t xml:space="preserve">), la presente resolución al Titular de la Unidad de Transparencia del </w:t>
      </w:r>
      <w:r w:rsidRPr="00A04D0C">
        <w:rPr>
          <w:rFonts w:ascii="Palatino Linotype" w:hAnsi="Palatino Linotype" w:cs="Arial"/>
          <w:b/>
        </w:rPr>
        <w:t>SUJETO OBLIGADO</w:t>
      </w:r>
      <w:r w:rsidRPr="00A04D0C">
        <w:rPr>
          <w:rFonts w:ascii="Palatino Linotype" w:hAnsi="Palatino Linotype" w:cs="Arial"/>
        </w:rPr>
        <w:t>.</w:t>
      </w:r>
    </w:p>
    <w:p w14:paraId="7E5CDDE3" w14:textId="1A0D7812" w:rsidR="00570923" w:rsidRPr="00A04D0C" w:rsidRDefault="00570923" w:rsidP="00570923">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A04D0C">
        <w:rPr>
          <w:rFonts w:ascii="Palatino Linotype" w:eastAsia="MS Mincho" w:hAnsi="Palatino Linotype" w:cs="Times New Roman"/>
          <w:b/>
          <w:color w:val="000000"/>
        </w:rPr>
        <w:t xml:space="preserve">CUARTO. </w:t>
      </w:r>
      <w:r w:rsidR="00B33468" w:rsidRPr="00A04D0C">
        <w:rPr>
          <w:rFonts w:ascii="Palatino Linotype" w:eastAsia="MS Gothic" w:hAnsi="Palatino Linotype" w:cs="Times New Roman"/>
        </w:rPr>
        <w:t xml:space="preserve">Notifíquese al </w:t>
      </w:r>
      <w:r w:rsidR="00B33468" w:rsidRPr="00A04D0C">
        <w:rPr>
          <w:rFonts w:ascii="Palatino Linotype" w:eastAsia="MS Gothic" w:hAnsi="Palatino Linotype" w:cs="Times New Roman"/>
          <w:b/>
        </w:rPr>
        <w:t xml:space="preserve">RECURRENTE </w:t>
      </w:r>
      <w:r w:rsidRPr="00A04D0C">
        <w:rPr>
          <w:rFonts w:ascii="Palatino Linotype" w:eastAsia="MS Gothic" w:hAnsi="Palatino Linotype" w:cs="Times New Roman"/>
        </w:rPr>
        <w:t>la presente</w:t>
      </w:r>
      <w:r w:rsidRPr="00A04D0C">
        <w:rPr>
          <w:rFonts w:ascii="Palatino Linotype" w:eastAsia="Times New Roman" w:hAnsi="Palatino Linotype" w:cs="Times New Roman"/>
          <w:color w:val="222222"/>
          <w:lang w:val="es-ES" w:eastAsia="es-MX"/>
        </w:rPr>
        <w:t xml:space="preserve"> resolución. </w:t>
      </w:r>
    </w:p>
    <w:p w14:paraId="4BB94593" w14:textId="468A2953" w:rsidR="00570923" w:rsidRPr="00A04D0C" w:rsidRDefault="00570923" w:rsidP="00570923">
      <w:pPr>
        <w:spacing w:line="360" w:lineRule="auto"/>
        <w:jc w:val="both"/>
        <w:rPr>
          <w:rFonts w:ascii="Palatino Linotype" w:eastAsia="MS Mincho" w:hAnsi="Palatino Linotype" w:cs="Times New Roman"/>
          <w:color w:val="000000"/>
        </w:rPr>
      </w:pPr>
      <w:r w:rsidRPr="00A04D0C">
        <w:rPr>
          <w:rFonts w:ascii="Palatino Linotype" w:eastAsia="MS Mincho" w:hAnsi="Palatino Linotype" w:cs="Times New Roman"/>
          <w:b/>
          <w:color w:val="000000"/>
        </w:rPr>
        <w:t>QUINTO.</w:t>
      </w:r>
      <w:r w:rsidRPr="00A04D0C">
        <w:rPr>
          <w:rFonts w:ascii="Palatino Linotype" w:eastAsia="MS Mincho" w:hAnsi="Palatino Linotype" w:cs="Times New Roman"/>
          <w:color w:val="000000"/>
        </w:rPr>
        <w:t xml:space="preserve"> Se hace del conocimiento de</w:t>
      </w:r>
      <w:r w:rsidR="00775579" w:rsidRPr="00A04D0C">
        <w:rPr>
          <w:rFonts w:ascii="Palatino Linotype" w:eastAsia="MS Mincho" w:hAnsi="Palatino Linotype" w:cs="Times New Roman"/>
          <w:color w:val="000000"/>
        </w:rPr>
        <w:t>l</w:t>
      </w:r>
      <w:r w:rsidRPr="00A04D0C">
        <w:rPr>
          <w:rFonts w:ascii="Palatino Linotype" w:eastAsia="MS Mincho" w:hAnsi="Palatino Linotype" w:cs="Times New Roman"/>
          <w:color w:val="000000"/>
        </w:rPr>
        <w:t xml:space="preserve"> </w:t>
      </w:r>
      <w:r w:rsidR="00B33468" w:rsidRPr="00A04D0C">
        <w:rPr>
          <w:rFonts w:ascii="Palatino Linotype" w:eastAsia="MS Gothic" w:hAnsi="Palatino Linotype" w:cs="Times New Roman"/>
          <w:b/>
        </w:rPr>
        <w:t>RECURRENTE</w:t>
      </w:r>
      <w:r w:rsidRPr="00A04D0C">
        <w:rPr>
          <w:rFonts w:ascii="Palatino Linotype" w:eastAsia="Times New Roman" w:hAnsi="Palatino Linotype" w:cs="Arial"/>
          <w:b/>
          <w:lang w:val="es-ES"/>
        </w:rPr>
        <w:t xml:space="preserve"> </w:t>
      </w:r>
      <w:r w:rsidRPr="00A04D0C">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3"/>
    <w:bookmarkEnd w:id="54"/>
    <w:bookmarkEnd w:id="55"/>
    <w:p w14:paraId="1DAEF8D6" w14:textId="77777777" w:rsidR="00570923" w:rsidRDefault="00570923" w:rsidP="00570923">
      <w:pPr>
        <w:rPr>
          <w:lang w:val="es-ES"/>
        </w:rPr>
      </w:pPr>
    </w:p>
    <w:p w14:paraId="1FD47F37" w14:textId="77777777" w:rsidR="00A04D0C" w:rsidRPr="000574CD" w:rsidRDefault="00A04D0C" w:rsidP="00A04D0C">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w:t>
      </w:r>
      <w:r w:rsidRPr="000574CD">
        <w:rPr>
          <w:rFonts w:ascii="Palatino Linotype" w:hAnsi="Palatino Linotype"/>
          <w:color w:val="000000" w:themeColor="text1"/>
          <w:sz w:val="22"/>
        </w:rPr>
        <w:lastRenderedPageBreak/>
        <w:t xml:space="preserve">LOS COMISIONADOS ZULEMA MARTÍNEZ SÁNCHEZ; EVA </w:t>
      </w:r>
      <w:proofErr w:type="spellStart"/>
      <w:r w:rsidRPr="000574CD">
        <w:rPr>
          <w:rFonts w:ascii="Palatino Linotype" w:hAnsi="Palatino Linotype"/>
          <w:color w:val="000000" w:themeColor="text1"/>
          <w:sz w:val="22"/>
        </w:rPr>
        <w:t>ABAID</w:t>
      </w:r>
      <w:proofErr w:type="spellEnd"/>
      <w:r w:rsidRPr="000574CD">
        <w:rPr>
          <w:rFonts w:ascii="Palatino Linotype" w:hAnsi="Palatino Linotype"/>
          <w:color w:val="000000" w:themeColor="text1"/>
          <w:sz w:val="22"/>
        </w:rPr>
        <w:t xml:space="preserve"> </w:t>
      </w:r>
      <w:proofErr w:type="spellStart"/>
      <w:r w:rsidRPr="000574CD">
        <w:rPr>
          <w:rFonts w:ascii="Palatino Linotype" w:hAnsi="Palatino Linotype"/>
          <w:color w:val="000000" w:themeColor="text1"/>
          <w:sz w:val="22"/>
        </w:rPr>
        <w:t>YAPUR</w:t>
      </w:r>
      <w:proofErr w:type="spellEnd"/>
      <w:r w:rsidRPr="000574CD">
        <w:rPr>
          <w:rFonts w:ascii="Palatino Linotype" w:hAnsi="Palatino Linotype"/>
          <w:color w:val="000000" w:themeColor="text1"/>
          <w:sz w:val="22"/>
        </w:rPr>
        <w:t>;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36212D2F" w14:textId="77777777" w:rsidR="00A04D0C" w:rsidRPr="007B021C" w:rsidRDefault="00A04D0C" w:rsidP="00A04D0C">
      <w:pPr>
        <w:pStyle w:val="Prrafodelista"/>
        <w:ind w:left="0"/>
        <w:jc w:val="both"/>
        <w:rPr>
          <w:rFonts w:ascii="Palatino Linotype" w:hAnsi="Palatino Linotype" w:cs="Arial"/>
          <w:color w:val="000000" w:themeColor="text1"/>
        </w:rPr>
      </w:pPr>
    </w:p>
    <w:tbl>
      <w:tblPr>
        <w:tblStyle w:val="Tablaconcuadrcula1"/>
        <w:tblW w:w="92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892"/>
      </w:tblGrid>
      <w:tr w:rsidR="00A04D0C" w:rsidRPr="008741D8" w14:paraId="37C29E93" w14:textId="77777777" w:rsidTr="00A04D0C">
        <w:trPr>
          <w:trHeight w:val="1625"/>
        </w:trPr>
        <w:tc>
          <w:tcPr>
            <w:tcW w:w="9208" w:type="dxa"/>
            <w:gridSpan w:val="2"/>
            <w:vAlign w:val="center"/>
          </w:tcPr>
          <w:p w14:paraId="31CF3380" w14:textId="77777777" w:rsidR="00A04D0C" w:rsidRPr="000574CD" w:rsidRDefault="00A04D0C" w:rsidP="00FB1665">
            <w:pPr>
              <w:jc w:val="center"/>
              <w:rPr>
                <w:rFonts w:ascii="Palatino Linotype" w:eastAsia="MS Mincho" w:hAnsi="Palatino Linotype" w:cs="Times New Roman"/>
              </w:rPr>
            </w:pPr>
            <w:r>
              <w:rPr>
                <w:rFonts w:ascii="Palatino Linotype" w:eastAsia="MS Mincho" w:hAnsi="Palatino Linotype" w:cs="Times New Roman"/>
              </w:rPr>
              <w:tab/>
            </w:r>
          </w:p>
          <w:p w14:paraId="74F77DA7" w14:textId="77777777" w:rsidR="00A04D0C" w:rsidRDefault="00A04D0C" w:rsidP="00FB1665">
            <w:pPr>
              <w:jc w:val="center"/>
              <w:rPr>
                <w:rFonts w:ascii="Palatino Linotype" w:hAnsi="Palatino Linotype" w:cs="Times New Roman"/>
              </w:rPr>
            </w:pPr>
          </w:p>
          <w:p w14:paraId="559C6CCC" w14:textId="77777777" w:rsidR="00A04D0C" w:rsidRPr="008741D8" w:rsidRDefault="00A04D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6D06B522" w14:textId="77777777" w:rsidR="00A04D0C" w:rsidRPr="008741D8" w:rsidRDefault="00A04D0C"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355FD030" w14:textId="77777777" w:rsidR="00A04D0C" w:rsidRPr="008741D8" w:rsidRDefault="00A04D0C"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A04D0C" w:rsidRPr="008741D8" w14:paraId="27BF86BF" w14:textId="77777777" w:rsidTr="00A04D0C">
        <w:trPr>
          <w:trHeight w:val="1939"/>
        </w:trPr>
        <w:tc>
          <w:tcPr>
            <w:tcW w:w="4316" w:type="dxa"/>
            <w:vAlign w:val="center"/>
          </w:tcPr>
          <w:p w14:paraId="404A3EC6" w14:textId="77777777" w:rsidR="00A04D0C" w:rsidRDefault="00A04D0C" w:rsidP="00FB1665">
            <w:pPr>
              <w:jc w:val="center"/>
              <w:rPr>
                <w:rFonts w:ascii="Palatino Linotype" w:hAnsi="Palatino Linotype" w:cs="Times New Roman"/>
                <w:b/>
                <w:color w:val="000000" w:themeColor="text1"/>
              </w:rPr>
            </w:pPr>
          </w:p>
          <w:p w14:paraId="7B5715CE" w14:textId="77777777" w:rsidR="00A04D0C" w:rsidRDefault="00A04D0C" w:rsidP="00FB1665">
            <w:pPr>
              <w:rPr>
                <w:rFonts w:ascii="Palatino Linotype" w:hAnsi="Palatino Linotype" w:cs="Times New Roman"/>
                <w:b/>
                <w:color w:val="000000" w:themeColor="text1"/>
              </w:rPr>
            </w:pPr>
          </w:p>
          <w:p w14:paraId="56EC84E8" w14:textId="77777777" w:rsidR="00A04D0C" w:rsidRDefault="00A04D0C" w:rsidP="00FB1665">
            <w:pPr>
              <w:jc w:val="center"/>
              <w:rPr>
                <w:rFonts w:ascii="Palatino Linotype" w:hAnsi="Palatino Linotype" w:cs="Times New Roman"/>
                <w:b/>
                <w:color w:val="000000" w:themeColor="text1"/>
              </w:rPr>
            </w:pPr>
          </w:p>
          <w:p w14:paraId="4AB3A8E6" w14:textId="77777777" w:rsidR="00A04D0C" w:rsidRPr="008741D8" w:rsidRDefault="00A04D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14:paraId="6963599E"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2371E8FA"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91" w:type="dxa"/>
            <w:vAlign w:val="center"/>
          </w:tcPr>
          <w:p w14:paraId="64038BD8" w14:textId="77777777" w:rsidR="00A04D0C" w:rsidRDefault="00A04D0C" w:rsidP="00FB1665">
            <w:pPr>
              <w:jc w:val="center"/>
              <w:rPr>
                <w:rFonts w:ascii="Palatino Linotype" w:hAnsi="Palatino Linotype" w:cs="Times New Roman"/>
                <w:b/>
                <w:color w:val="000000" w:themeColor="text1"/>
              </w:rPr>
            </w:pPr>
          </w:p>
          <w:p w14:paraId="7718D32E" w14:textId="77777777" w:rsidR="00A04D0C" w:rsidRDefault="00A04D0C" w:rsidP="00FB1665">
            <w:pPr>
              <w:jc w:val="center"/>
              <w:rPr>
                <w:rFonts w:ascii="Palatino Linotype" w:hAnsi="Palatino Linotype" w:cs="Times New Roman"/>
                <w:b/>
                <w:color w:val="000000" w:themeColor="text1"/>
              </w:rPr>
            </w:pPr>
          </w:p>
          <w:p w14:paraId="0E6A7344" w14:textId="77777777" w:rsidR="00A04D0C" w:rsidRDefault="00A04D0C" w:rsidP="00FB1665">
            <w:pPr>
              <w:jc w:val="center"/>
              <w:rPr>
                <w:rFonts w:ascii="Palatino Linotype" w:hAnsi="Palatino Linotype" w:cs="Times New Roman"/>
                <w:b/>
                <w:color w:val="000000" w:themeColor="text1"/>
              </w:rPr>
            </w:pPr>
          </w:p>
          <w:p w14:paraId="24D4AC61" w14:textId="77777777" w:rsidR="00A04D0C" w:rsidRPr="008741D8" w:rsidRDefault="00A04D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DE5D351"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4E8883E"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04D0C" w:rsidRPr="008741D8" w14:paraId="189C0D65" w14:textId="77777777" w:rsidTr="00A04D0C">
        <w:trPr>
          <w:trHeight w:val="2018"/>
        </w:trPr>
        <w:tc>
          <w:tcPr>
            <w:tcW w:w="4316" w:type="dxa"/>
            <w:vAlign w:val="center"/>
          </w:tcPr>
          <w:p w14:paraId="79A10727" w14:textId="77777777" w:rsidR="00A04D0C" w:rsidRDefault="00A04D0C" w:rsidP="00FB1665">
            <w:pPr>
              <w:jc w:val="center"/>
              <w:rPr>
                <w:rFonts w:ascii="Palatino Linotype" w:hAnsi="Palatino Linotype" w:cs="Times New Roman"/>
                <w:b/>
                <w:color w:val="000000" w:themeColor="text1"/>
              </w:rPr>
            </w:pPr>
          </w:p>
          <w:p w14:paraId="319C6518" w14:textId="77777777" w:rsidR="00A04D0C" w:rsidRDefault="00A04D0C" w:rsidP="00FB1665">
            <w:pPr>
              <w:jc w:val="center"/>
              <w:rPr>
                <w:rFonts w:ascii="Palatino Linotype" w:hAnsi="Palatino Linotype" w:cs="Times New Roman"/>
                <w:b/>
                <w:color w:val="000000" w:themeColor="text1"/>
              </w:rPr>
            </w:pPr>
          </w:p>
          <w:p w14:paraId="57DF225C" w14:textId="77777777" w:rsidR="00A04D0C" w:rsidRDefault="00A04D0C" w:rsidP="00FB1665">
            <w:pPr>
              <w:jc w:val="center"/>
              <w:rPr>
                <w:rFonts w:ascii="Palatino Linotype" w:hAnsi="Palatino Linotype" w:cs="Times New Roman"/>
                <w:b/>
                <w:color w:val="000000" w:themeColor="text1"/>
              </w:rPr>
            </w:pPr>
          </w:p>
          <w:p w14:paraId="2635F8B1" w14:textId="77777777" w:rsidR="00A04D0C" w:rsidRPr="008741D8" w:rsidRDefault="00A04D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7F926CE6"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F68A226"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91" w:type="dxa"/>
            <w:vAlign w:val="center"/>
          </w:tcPr>
          <w:p w14:paraId="5C21698A" w14:textId="77777777" w:rsidR="00A04D0C" w:rsidRDefault="00A04D0C" w:rsidP="00FB1665">
            <w:pPr>
              <w:jc w:val="center"/>
              <w:rPr>
                <w:rFonts w:ascii="Palatino Linotype" w:hAnsi="Palatino Linotype"/>
                <w:b/>
                <w:color w:val="000000" w:themeColor="text1"/>
              </w:rPr>
            </w:pPr>
          </w:p>
          <w:p w14:paraId="08DAB5E4" w14:textId="77777777" w:rsidR="00A04D0C" w:rsidRDefault="00A04D0C" w:rsidP="00FB1665">
            <w:pPr>
              <w:jc w:val="center"/>
              <w:rPr>
                <w:rFonts w:ascii="Palatino Linotype" w:hAnsi="Palatino Linotype"/>
                <w:b/>
                <w:color w:val="000000" w:themeColor="text1"/>
              </w:rPr>
            </w:pPr>
          </w:p>
          <w:p w14:paraId="4980AEBD" w14:textId="77777777" w:rsidR="00A04D0C" w:rsidRDefault="00A04D0C" w:rsidP="00FB1665">
            <w:pPr>
              <w:jc w:val="center"/>
              <w:rPr>
                <w:rFonts w:ascii="Palatino Linotype" w:hAnsi="Palatino Linotype"/>
                <w:b/>
                <w:color w:val="000000" w:themeColor="text1"/>
              </w:rPr>
            </w:pPr>
          </w:p>
          <w:p w14:paraId="68BC6A5D" w14:textId="77777777" w:rsidR="00A04D0C" w:rsidRPr="008741D8" w:rsidRDefault="00A04D0C"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F496C98"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ED7D1E4" w14:textId="77777777" w:rsidR="00A04D0C" w:rsidRPr="008741D8" w:rsidRDefault="00A04D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04D0C" w:rsidRPr="008741D8" w14:paraId="3376B30F" w14:textId="77777777" w:rsidTr="00A04D0C">
        <w:trPr>
          <w:trHeight w:val="1756"/>
        </w:trPr>
        <w:tc>
          <w:tcPr>
            <w:tcW w:w="9208" w:type="dxa"/>
            <w:gridSpan w:val="2"/>
            <w:vAlign w:val="center"/>
          </w:tcPr>
          <w:p w14:paraId="35BA8EF1" w14:textId="77777777" w:rsidR="00A04D0C" w:rsidRDefault="00A04D0C" w:rsidP="00FB1665">
            <w:pPr>
              <w:pStyle w:val="Prrafodelista"/>
              <w:ind w:left="0"/>
              <w:jc w:val="both"/>
              <w:rPr>
                <w:rFonts w:ascii="Palatino Linotype" w:hAnsi="Palatino Linotype"/>
                <w:color w:val="000000" w:themeColor="text1"/>
              </w:rPr>
            </w:pPr>
          </w:p>
          <w:p w14:paraId="510A96AE" w14:textId="77777777" w:rsidR="00A04D0C" w:rsidRDefault="00A04D0C" w:rsidP="00FB1665">
            <w:pPr>
              <w:pStyle w:val="Prrafodelista"/>
              <w:ind w:left="0"/>
              <w:jc w:val="both"/>
              <w:rPr>
                <w:rFonts w:ascii="Palatino Linotype" w:hAnsi="Palatino Linotype"/>
                <w:color w:val="000000" w:themeColor="text1"/>
              </w:rPr>
            </w:pPr>
          </w:p>
          <w:p w14:paraId="1E4376F7" w14:textId="77777777" w:rsidR="00A04D0C" w:rsidRPr="008741D8" w:rsidRDefault="00A04D0C" w:rsidP="00FB1665">
            <w:pPr>
              <w:pStyle w:val="Prrafodelista"/>
              <w:ind w:left="0"/>
              <w:jc w:val="both"/>
              <w:rPr>
                <w:rFonts w:ascii="Palatino Linotype" w:hAnsi="Palatino Linotype"/>
                <w:color w:val="000000" w:themeColor="text1"/>
              </w:rPr>
            </w:pPr>
          </w:p>
          <w:p w14:paraId="1D37AED6" w14:textId="77777777" w:rsidR="00A04D0C" w:rsidRPr="008741D8" w:rsidRDefault="00A04D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7C3AF7B1" w14:textId="77777777" w:rsidR="00A04D0C" w:rsidRPr="008741D8" w:rsidRDefault="00A04D0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7D3D4B17" w14:textId="77777777" w:rsidR="00A04D0C" w:rsidRPr="007B021C" w:rsidRDefault="00A04D0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1FD2D18" w14:textId="1914750E" w:rsidR="00A04D0C" w:rsidRPr="00A04D0C" w:rsidRDefault="00A04D0C" w:rsidP="00A04D0C">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12703</w:t>
      </w:r>
      <w:r w:rsidRPr="007B021C">
        <w:rPr>
          <w:rFonts w:ascii="Palatino Linotype" w:hAnsi="Palatino Linotype"/>
        </w:rPr>
        <w:t>/INFOEM/IP/</w:t>
      </w:r>
      <w:proofErr w:type="spellStart"/>
      <w:r w:rsidRPr="007B021C">
        <w:rPr>
          <w:rFonts w:ascii="Palatino Linotype" w:hAnsi="Palatino Linotype"/>
        </w:rPr>
        <w:t>RR</w:t>
      </w:r>
      <w:proofErr w:type="spellEnd"/>
      <w:r>
        <w:rPr>
          <w:rFonts w:ascii="Palatino Linotype" w:hAnsi="Palatino Linotype"/>
        </w:rPr>
        <w:t>/2019.</w:t>
      </w:r>
      <w:bookmarkStart w:id="56" w:name="_GoBack"/>
      <w:bookmarkEnd w:id="39"/>
      <w:bookmarkEnd w:id="40"/>
      <w:bookmarkEnd w:id="56"/>
    </w:p>
    <w:sectPr w:rsidR="00A04D0C" w:rsidRPr="00A04D0C" w:rsidSect="004B5677">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DF89C" w14:textId="77777777" w:rsidR="003807A1" w:rsidRDefault="003807A1" w:rsidP="00587366">
      <w:r>
        <w:separator/>
      </w:r>
    </w:p>
  </w:endnote>
  <w:endnote w:type="continuationSeparator" w:id="0">
    <w:p w14:paraId="4845A2EF" w14:textId="77777777" w:rsidR="003807A1" w:rsidRDefault="003807A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72E98" w:rsidRPr="00883450" w:rsidRDefault="00D72E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04D0C">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04D0C">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D72E98" w:rsidRDefault="00D72E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72E98" w:rsidRPr="00883450" w:rsidRDefault="00D72E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04D0C" w:rsidRPr="00A04D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04D0C" w:rsidRPr="00A04D0C">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D72E98" w:rsidRPr="00883450" w:rsidRDefault="00D72E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95D73" w14:textId="77777777" w:rsidR="003807A1" w:rsidRDefault="003807A1" w:rsidP="00587366">
      <w:r>
        <w:separator/>
      </w:r>
    </w:p>
  </w:footnote>
  <w:footnote w:type="continuationSeparator" w:id="0">
    <w:p w14:paraId="097619C0" w14:textId="77777777" w:rsidR="003807A1" w:rsidRDefault="003807A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72E98" w:rsidRDefault="00D72E98" w:rsidP="001C6012">
    <w:pPr>
      <w:pStyle w:val="Encabezado"/>
      <w:tabs>
        <w:tab w:val="clear" w:pos="4252"/>
        <w:tab w:val="clear" w:pos="8504"/>
        <w:tab w:val="left" w:pos="8460"/>
      </w:tabs>
    </w:pPr>
    <w:r>
      <w:tab/>
    </w:r>
  </w:p>
  <w:p w14:paraId="64F5F23E" w14:textId="390690E5" w:rsidR="00D72E98" w:rsidRDefault="00D72E9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72E98" w:rsidRPr="00674A46" w14:paraId="07F2896E" w14:textId="77777777" w:rsidTr="00F3586F">
      <w:trPr>
        <w:trHeight w:val="138"/>
      </w:trPr>
      <w:tc>
        <w:tcPr>
          <w:tcW w:w="3544" w:type="dxa"/>
          <w:vAlign w:val="center"/>
        </w:tcPr>
        <w:p w14:paraId="4A5B1974" w14:textId="3B2AB4E0"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1514001" w:rsidR="00D72E98" w:rsidRPr="0017265D" w:rsidRDefault="00455AE6" w:rsidP="00C233B2">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12703</w:t>
          </w:r>
          <w:r w:rsidR="00D72E98" w:rsidRPr="00ED007B">
            <w:rPr>
              <w:rFonts w:ascii="Palatino Linotype" w:hAnsi="Palatino Linotype" w:cs="Arial"/>
              <w:b/>
              <w:bCs/>
              <w:sz w:val="22"/>
              <w:szCs w:val="22"/>
              <w:lang w:eastAsia="es-MX"/>
            </w:rPr>
            <w:t>/INFOEM/IP/</w:t>
          </w:r>
          <w:proofErr w:type="spellStart"/>
          <w:r w:rsidR="00D72E98" w:rsidRPr="00ED007B">
            <w:rPr>
              <w:rFonts w:ascii="Palatino Linotype" w:hAnsi="Palatino Linotype" w:cs="Arial"/>
              <w:b/>
              <w:bCs/>
              <w:sz w:val="22"/>
              <w:szCs w:val="22"/>
              <w:lang w:eastAsia="es-MX"/>
            </w:rPr>
            <w:t>RR</w:t>
          </w:r>
          <w:proofErr w:type="spellEnd"/>
          <w:r w:rsidR="00D72E98" w:rsidRPr="00ED007B">
            <w:rPr>
              <w:rFonts w:ascii="Palatino Linotype" w:hAnsi="Palatino Linotype" w:cs="Arial"/>
              <w:b/>
              <w:bCs/>
              <w:sz w:val="22"/>
              <w:szCs w:val="22"/>
              <w:lang w:eastAsia="es-MX"/>
            </w:rPr>
            <w:t>/201</w:t>
          </w:r>
          <w:r w:rsidR="00D72E98">
            <w:rPr>
              <w:rFonts w:ascii="Palatino Linotype" w:hAnsi="Palatino Linotype" w:cs="Arial"/>
              <w:b/>
              <w:bCs/>
              <w:sz w:val="22"/>
              <w:szCs w:val="22"/>
              <w:lang w:eastAsia="es-MX"/>
            </w:rPr>
            <w:t>9</w:t>
          </w:r>
        </w:p>
      </w:tc>
    </w:tr>
    <w:tr w:rsidR="00D72E98" w:rsidRPr="00674A46" w14:paraId="1B5D8690" w14:textId="77777777" w:rsidTr="00F3586F">
      <w:trPr>
        <w:trHeight w:val="233"/>
      </w:trPr>
      <w:tc>
        <w:tcPr>
          <w:tcW w:w="3544" w:type="dxa"/>
          <w:vAlign w:val="center"/>
        </w:tcPr>
        <w:p w14:paraId="3903F2C6" w14:textId="35D57A2C"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174E0C2" w:rsidR="00D72E98" w:rsidRPr="00B75F20" w:rsidRDefault="00D72E98" w:rsidP="00455AE6">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455AE6">
            <w:rPr>
              <w:rFonts w:ascii="Palatino Linotype" w:hAnsi="Palatino Linotype"/>
              <w:b/>
              <w:sz w:val="22"/>
              <w:szCs w:val="22"/>
            </w:rPr>
            <w:t>Villa Victoria</w:t>
          </w:r>
        </w:p>
      </w:tc>
    </w:tr>
    <w:tr w:rsidR="00D72E98" w:rsidRPr="00674A46" w14:paraId="095EB01B" w14:textId="77777777" w:rsidTr="00F3586F">
      <w:trPr>
        <w:trHeight w:val="321"/>
      </w:trPr>
      <w:tc>
        <w:tcPr>
          <w:tcW w:w="3544" w:type="dxa"/>
          <w:vAlign w:val="center"/>
        </w:tcPr>
        <w:p w14:paraId="6E000A51" w14:textId="25DCC1C7"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72E98" w:rsidRPr="00674A46" w:rsidRDefault="00D72E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72E98" w:rsidRDefault="00D72E9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72E98" w:rsidRDefault="00D72E98"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2E98" w:rsidRPr="00674A46" w14:paraId="0A3256F2" w14:textId="77777777" w:rsidTr="00F3586F">
      <w:trPr>
        <w:trHeight w:val="138"/>
      </w:trPr>
      <w:tc>
        <w:tcPr>
          <w:tcW w:w="3261" w:type="dxa"/>
          <w:vAlign w:val="center"/>
        </w:tcPr>
        <w:p w14:paraId="3D80769D" w14:textId="316F11F8"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B2285E9" w:rsidR="00D72E98" w:rsidRPr="00674A46" w:rsidRDefault="00455AE6" w:rsidP="00455AE6">
          <w:pPr>
            <w:pStyle w:val="Encabezado"/>
            <w:rPr>
              <w:rFonts w:ascii="Palatino Linotype" w:hAnsi="Palatino Linotype"/>
              <w:b/>
              <w:sz w:val="22"/>
              <w:szCs w:val="22"/>
            </w:rPr>
          </w:pPr>
          <w:r>
            <w:rPr>
              <w:rFonts w:ascii="Palatino Linotype" w:hAnsi="Palatino Linotype" w:cs="Arial"/>
              <w:b/>
              <w:bCs/>
              <w:sz w:val="22"/>
              <w:szCs w:val="22"/>
              <w:lang w:eastAsia="es-MX"/>
            </w:rPr>
            <w:t>12703</w:t>
          </w:r>
          <w:r w:rsidR="00D72E98">
            <w:rPr>
              <w:rFonts w:ascii="Palatino Linotype" w:hAnsi="Palatino Linotype" w:cs="Arial"/>
              <w:b/>
              <w:bCs/>
              <w:sz w:val="22"/>
              <w:szCs w:val="22"/>
              <w:lang w:eastAsia="es-MX"/>
            </w:rPr>
            <w:t>/INFOEM/IP/</w:t>
          </w:r>
          <w:proofErr w:type="spellStart"/>
          <w:r w:rsidR="00D72E98">
            <w:rPr>
              <w:rFonts w:ascii="Palatino Linotype" w:hAnsi="Palatino Linotype" w:cs="Arial"/>
              <w:b/>
              <w:bCs/>
              <w:sz w:val="22"/>
              <w:szCs w:val="22"/>
              <w:lang w:eastAsia="es-MX"/>
            </w:rPr>
            <w:t>RR</w:t>
          </w:r>
          <w:proofErr w:type="spellEnd"/>
          <w:r w:rsidR="00D72E98">
            <w:rPr>
              <w:rFonts w:ascii="Palatino Linotype" w:hAnsi="Palatino Linotype" w:cs="Arial"/>
              <w:b/>
              <w:bCs/>
              <w:sz w:val="22"/>
              <w:szCs w:val="22"/>
              <w:lang w:eastAsia="es-MX"/>
            </w:rPr>
            <w:t>/2019</w:t>
          </w:r>
        </w:p>
      </w:tc>
    </w:tr>
    <w:tr w:rsidR="00D72E98" w:rsidRPr="00B75F20" w14:paraId="128C8B3C" w14:textId="77777777" w:rsidTr="00F3586F">
      <w:trPr>
        <w:trHeight w:val="233"/>
      </w:trPr>
      <w:tc>
        <w:tcPr>
          <w:tcW w:w="3261" w:type="dxa"/>
          <w:vAlign w:val="center"/>
        </w:tcPr>
        <w:p w14:paraId="483E3371" w14:textId="66B1BC74"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41ECCD" w:rsidR="00D72E98" w:rsidRPr="00B75F20" w:rsidRDefault="00455AE6" w:rsidP="00F0190C">
          <w:pPr>
            <w:pStyle w:val="Encabezado"/>
            <w:ind w:right="234"/>
            <w:rPr>
              <w:rFonts w:ascii="Palatino Linotype" w:hAnsi="Palatino Linotype"/>
              <w:b/>
              <w:sz w:val="22"/>
              <w:szCs w:val="22"/>
            </w:rPr>
          </w:pPr>
          <w:r>
            <w:rPr>
              <w:rFonts w:ascii="Palatino Linotype" w:hAnsi="Palatino Linotype"/>
              <w:b/>
              <w:sz w:val="22"/>
              <w:szCs w:val="22"/>
            </w:rPr>
            <w:t>RECURRENTE</w:t>
          </w:r>
        </w:p>
      </w:tc>
    </w:tr>
    <w:tr w:rsidR="00D72E98" w:rsidRPr="00674A46" w14:paraId="41BE0704" w14:textId="77777777" w:rsidTr="00F3586F">
      <w:trPr>
        <w:trHeight w:val="321"/>
      </w:trPr>
      <w:tc>
        <w:tcPr>
          <w:tcW w:w="3261" w:type="dxa"/>
          <w:vAlign w:val="center"/>
        </w:tcPr>
        <w:p w14:paraId="34C64148" w14:textId="10C6C8A9"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6C84F51" w:rsidR="00D72E98" w:rsidRPr="00674A46" w:rsidRDefault="00D72E98" w:rsidP="00455AE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455AE6">
            <w:rPr>
              <w:rFonts w:ascii="Palatino Linotype" w:hAnsi="Palatino Linotype"/>
              <w:b/>
              <w:bCs/>
              <w:color w:val="000000"/>
              <w:sz w:val="22"/>
              <w:szCs w:val="22"/>
            </w:rPr>
            <w:t>Villa Victoria</w:t>
          </w:r>
        </w:p>
      </w:tc>
    </w:tr>
    <w:tr w:rsidR="00D72E98" w:rsidRPr="00674A46" w14:paraId="0C8B6193" w14:textId="77777777" w:rsidTr="00F3586F">
      <w:trPr>
        <w:trHeight w:val="321"/>
      </w:trPr>
      <w:tc>
        <w:tcPr>
          <w:tcW w:w="3261" w:type="dxa"/>
          <w:vAlign w:val="center"/>
        </w:tcPr>
        <w:p w14:paraId="321FFAFF" w14:textId="40E5A678"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72E98" w:rsidRPr="00674A46" w:rsidRDefault="00D72E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72E98" w:rsidRDefault="00D72E9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D535E70"/>
    <w:multiLevelType w:val="hybridMultilevel"/>
    <w:tmpl w:val="45D42D8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0371DDC"/>
    <w:multiLevelType w:val="hybridMultilevel"/>
    <w:tmpl w:val="6CA8F0F0"/>
    <w:lvl w:ilvl="0" w:tplc="080A000F">
      <w:start w:val="1"/>
      <w:numFmt w:val="decimal"/>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22"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2"/>
  </w:num>
  <w:num w:numId="5">
    <w:abstractNumId w:val="33"/>
  </w:num>
  <w:num w:numId="6">
    <w:abstractNumId w:val="25"/>
  </w:num>
  <w:num w:numId="7">
    <w:abstractNumId w:val="27"/>
  </w:num>
  <w:num w:numId="8">
    <w:abstractNumId w:val="1"/>
  </w:num>
  <w:num w:numId="9">
    <w:abstractNumId w:val="23"/>
  </w:num>
  <w:num w:numId="10">
    <w:abstractNumId w:val="24"/>
  </w:num>
  <w:num w:numId="11">
    <w:abstractNumId w:val="2"/>
  </w:num>
  <w:num w:numId="12">
    <w:abstractNumId w:val="7"/>
  </w:num>
  <w:num w:numId="13">
    <w:abstractNumId w:val="6"/>
  </w:num>
  <w:num w:numId="14">
    <w:abstractNumId w:val="28"/>
  </w:num>
  <w:num w:numId="15">
    <w:abstractNumId w:val="35"/>
  </w:num>
  <w:num w:numId="16">
    <w:abstractNumId w:val="31"/>
  </w:num>
  <w:num w:numId="17">
    <w:abstractNumId w:val="34"/>
  </w:num>
  <w:num w:numId="18">
    <w:abstractNumId w:val="5"/>
  </w:num>
  <w:num w:numId="19">
    <w:abstractNumId w:val="3"/>
  </w:num>
  <w:num w:numId="20">
    <w:abstractNumId w:val="30"/>
  </w:num>
  <w:num w:numId="21">
    <w:abstractNumId w:val="8"/>
  </w:num>
  <w:num w:numId="22">
    <w:abstractNumId w:val="13"/>
  </w:num>
  <w:num w:numId="23">
    <w:abstractNumId w:val="14"/>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
  </w:num>
  <w:num w:numId="28">
    <w:abstractNumId w:val="10"/>
  </w:num>
  <w:num w:numId="29">
    <w:abstractNumId w:val="17"/>
  </w:num>
  <w:num w:numId="30">
    <w:abstractNumId w:val="19"/>
  </w:num>
  <w:num w:numId="31">
    <w:abstractNumId w:val="22"/>
  </w:num>
  <w:num w:numId="32">
    <w:abstractNumId w:val="20"/>
  </w:num>
  <w:num w:numId="33">
    <w:abstractNumId w:val="9"/>
  </w:num>
  <w:num w:numId="34">
    <w:abstractNumId w:val="26"/>
  </w:num>
  <w:num w:numId="35">
    <w:abstractNumId w:val="16"/>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2CB4"/>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B95"/>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0F8C"/>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38E"/>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764"/>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37"/>
    <w:rsid w:val="001C79FA"/>
    <w:rsid w:val="001D07C9"/>
    <w:rsid w:val="001D1A8B"/>
    <w:rsid w:val="001D393C"/>
    <w:rsid w:val="001D39FC"/>
    <w:rsid w:val="001D3AB5"/>
    <w:rsid w:val="001D47E9"/>
    <w:rsid w:val="001D5ECD"/>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0B95"/>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679DF"/>
    <w:rsid w:val="00370BB1"/>
    <w:rsid w:val="00371F58"/>
    <w:rsid w:val="003720AB"/>
    <w:rsid w:val="003721B2"/>
    <w:rsid w:val="00372328"/>
    <w:rsid w:val="0037428A"/>
    <w:rsid w:val="00374A4E"/>
    <w:rsid w:val="00374BE8"/>
    <w:rsid w:val="003762FD"/>
    <w:rsid w:val="00377CC8"/>
    <w:rsid w:val="003807A1"/>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3C2"/>
    <w:rsid w:val="003B45B6"/>
    <w:rsid w:val="003B46AB"/>
    <w:rsid w:val="003B50CD"/>
    <w:rsid w:val="003B5187"/>
    <w:rsid w:val="003B544F"/>
    <w:rsid w:val="003B55AD"/>
    <w:rsid w:val="003B565C"/>
    <w:rsid w:val="003B5C89"/>
    <w:rsid w:val="003B5D48"/>
    <w:rsid w:val="003B6119"/>
    <w:rsid w:val="003B6963"/>
    <w:rsid w:val="003B7421"/>
    <w:rsid w:val="003B7EC4"/>
    <w:rsid w:val="003C0D68"/>
    <w:rsid w:val="003C1996"/>
    <w:rsid w:val="003C3086"/>
    <w:rsid w:val="003C3BB9"/>
    <w:rsid w:val="003C3D20"/>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076"/>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AE6"/>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1EDF"/>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429"/>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0C2"/>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0923"/>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2FBA"/>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54A"/>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13D"/>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2DC"/>
    <w:rsid w:val="00722B93"/>
    <w:rsid w:val="007234C4"/>
    <w:rsid w:val="00725BBD"/>
    <w:rsid w:val="00725BF5"/>
    <w:rsid w:val="00730041"/>
    <w:rsid w:val="007300E3"/>
    <w:rsid w:val="00731F1F"/>
    <w:rsid w:val="0073321B"/>
    <w:rsid w:val="007332BB"/>
    <w:rsid w:val="007342ED"/>
    <w:rsid w:val="00734BB2"/>
    <w:rsid w:val="0073505D"/>
    <w:rsid w:val="007351D1"/>
    <w:rsid w:val="007357EC"/>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5579"/>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4F95"/>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976ED"/>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EB6"/>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5C6"/>
    <w:rsid w:val="00A02B5C"/>
    <w:rsid w:val="00A036C5"/>
    <w:rsid w:val="00A037D8"/>
    <w:rsid w:val="00A03AD2"/>
    <w:rsid w:val="00A03D24"/>
    <w:rsid w:val="00A041F5"/>
    <w:rsid w:val="00A042C9"/>
    <w:rsid w:val="00A04D0C"/>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07E1"/>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468"/>
    <w:rsid w:val="00B335A2"/>
    <w:rsid w:val="00B34371"/>
    <w:rsid w:val="00B352A2"/>
    <w:rsid w:val="00B35313"/>
    <w:rsid w:val="00B356B9"/>
    <w:rsid w:val="00B36666"/>
    <w:rsid w:val="00B37104"/>
    <w:rsid w:val="00B40AFF"/>
    <w:rsid w:val="00B414A7"/>
    <w:rsid w:val="00B42511"/>
    <w:rsid w:val="00B42CE1"/>
    <w:rsid w:val="00B439F4"/>
    <w:rsid w:val="00B447D7"/>
    <w:rsid w:val="00B44C0E"/>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2D5"/>
    <w:rsid w:val="00C233B2"/>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75F"/>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E98"/>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236"/>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AB5"/>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2ED8"/>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87F9D"/>
    <w:rsid w:val="00F9000A"/>
    <w:rsid w:val="00F9002A"/>
    <w:rsid w:val="00F90CC8"/>
    <w:rsid w:val="00F91183"/>
    <w:rsid w:val="00F94E43"/>
    <w:rsid w:val="00F95F7E"/>
    <w:rsid w:val="00F97AFE"/>
    <w:rsid w:val="00FA0128"/>
    <w:rsid w:val="00FA1437"/>
    <w:rsid w:val="00FA14BA"/>
    <w:rsid w:val="00FA1786"/>
    <w:rsid w:val="00FA215F"/>
    <w:rsid w:val="00FA3191"/>
    <w:rsid w:val="00FA3B14"/>
    <w:rsid w:val="00FA4681"/>
    <w:rsid w:val="00FA596F"/>
    <w:rsid w:val="00FA5AE3"/>
    <w:rsid w:val="00FA5E1C"/>
    <w:rsid w:val="00FA602E"/>
    <w:rsid w:val="00FA69A5"/>
    <w:rsid w:val="00FA7073"/>
    <w:rsid w:val="00FA73DD"/>
    <w:rsid w:val="00FB13C2"/>
    <w:rsid w:val="00FB1521"/>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2DBD-44C9-4EAD-8CB6-700969B2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3523</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2020-03-10T00:38:00Z</cp:lastPrinted>
  <dcterms:created xsi:type="dcterms:W3CDTF">2020-02-28T03:43:00Z</dcterms:created>
  <dcterms:modified xsi:type="dcterms:W3CDTF">2020-03-10T00:38:00Z</dcterms:modified>
</cp:coreProperties>
</file>