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C7354D" w:rsidRDefault="001B26AA" w:rsidP="004E7E4C">
      <w:pPr>
        <w:tabs>
          <w:tab w:val="left" w:pos="567"/>
        </w:tabs>
        <w:spacing w:line="360" w:lineRule="auto"/>
        <w:jc w:val="center"/>
        <w:rPr>
          <w:rFonts w:ascii="Palatino Linotype" w:eastAsia="Times New Roman" w:hAnsi="Palatino Linotype" w:cs="Times New Roman"/>
          <w:b/>
        </w:rPr>
      </w:pPr>
      <w:r w:rsidRPr="00C7354D">
        <w:rPr>
          <w:rFonts w:ascii="Palatino Linotype" w:eastAsia="Times New Roman" w:hAnsi="Palatino Linotype" w:cs="Times New Roman"/>
          <w:b/>
        </w:rPr>
        <w:t>LÍNEAS ARGUMENTATIVAS</w:t>
      </w:r>
    </w:p>
    <w:p w14:paraId="7B893EAF" w14:textId="77777777" w:rsidR="0000092F" w:rsidRPr="00C7354D" w:rsidRDefault="0000092F" w:rsidP="004E7E4C">
      <w:pPr>
        <w:tabs>
          <w:tab w:val="left" w:pos="567"/>
        </w:tabs>
        <w:spacing w:line="360" w:lineRule="auto"/>
        <w:jc w:val="center"/>
        <w:rPr>
          <w:rFonts w:ascii="Palatino Linotype" w:eastAsia="Times New Roman" w:hAnsi="Palatino Linotype" w:cs="Times New Roman"/>
          <w:b/>
        </w:rPr>
      </w:pPr>
    </w:p>
    <w:p w14:paraId="0FF9F554" w14:textId="4D3843BC" w:rsidR="00B50131" w:rsidRDefault="00CC5DC5" w:rsidP="004E7E4C">
      <w:pPr>
        <w:tabs>
          <w:tab w:val="left" w:pos="567"/>
        </w:tabs>
        <w:spacing w:line="360" w:lineRule="auto"/>
        <w:jc w:val="both"/>
        <w:rPr>
          <w:rFonts w:ascii="Palatino Linotype" w:hAnsi="Palatino Linotype"/>
          <w:iCs/>
          <w:color w:val="000000"/>
          <w:sz w:val="22"/>
          <w:szCs w:val="22"/>
        </w:rPr>
      </w:pPr>
      <w:r w:rsidRPr="00CC5DC5">
        <w:rPr>
          <w:rFonts w:ascii="Palatino Linotype" w:hAnsi="Palatino Linotype"/>
          <w:b/>
          <w:iCs/>
          <w:color w:val="000000"/>
          <w:sz w:val="22"/>
          <w:szCs w:val="22"/>
        </w:rPr>
        <w:t xml:space="preserve">REQUERIMIENTO DE ACLARACIÓN A UNA SOLICITUD, IMPORTANCIA DE OBSERVAR EL PLAZO.  </w:t>
      </w:r>
      <w:r w:rsidRPr="00CC5DC5">
        <w:rPr>
          <w:rFonts w:ascii="Palatino Linotype" w:hAnsi="Palatino Linotype"/>
          <w:iCs/>
          <w:color w:val="000000"/>
          <w:sz w:val="22"/>
          <w:szCs w:val="22"/>
        </w:rPr>
        <w:t>El requerimiento para que la persona aclare su solicitud de acceso a la información debe efectuarse en el plazo de cinco días hábiles a partir de que se ha presentado la misma, lo anterior para respetar adecuadamente el derecho</w:t>
      </w:r>
    </w:p>
    <w:p w14:paraId="52010D23" w14:textId="77777777" w:rsidR="007A5267" w:rsidRPr="00CC5DC5" w:rsidRDefault="007A5267" w:rsidP="004E7E4C">
      <w:pPr>
        <w:tabs>
          <w:tab w:val="left" w:pos="567"/>
        </w:tabs>
        <w:spacing w:line="360" w:lineRule="auto"/>
        <w:jc w:val="both"/>
        <w:rPr>
          <w:rFonts w:ascii="Palatino Linotype" w:hAnsi="Palatino Linotype"/>
          <w:b/>
          <w:sz w:val="22"/>
          <w:szCs w:val="22"/>
        </w:rPr>
      </w:pPr>
    </w:p>
    <w:p w14:paraId="3A0891EB" w14:textId="77777777" w:rsidR="0094711A" w:rsidRDefault="0094711A" w:rsidP="004E7E4C">
      <w:pPr>
        <w:tabs>
          <w:tab w:val="left" w:pos="567"/>
        </w:tabs>
        <w:spacing w:line="360" w:lineRule="auto"/>
        <w:jc w:val="both"/>
        <w:rPr>
          <w:rFonts w:ascii="Palatino Linotype" w:hAnsi="Palatino Linotype"/>
          <w:sz w:val="22"/>
          <w:szCs w:val="22"/>
          <w:lang w:eastAsia="es-MX"/>
        </w:rPr>
      </w:pPr>
      <w:r w:rsidRPr="00CC5DC5">
        <w:rPr>
          <w:rFonts w:ascii="Palatino Linotype" w:hAnsi="Palatino Linotype"/>
          <w:b/>
          <w:sz w:val="22"/>
          <w:szCs w:val="22"/>
        </w:rPr>
        <w:t xml:space="preserve">RESPUESTAS IMPRECISAS O INCOMPLETAS, DEBER DE REPARACIÓN. </w:t>
      </w:r>
      <w:r w:rsidRPr="00CC5DC5">
        <w:rPr>
          <w:rFonts w:ascii="Palatino Linotype" w:hAnsi="Palatino Linotype"/>
          <w:sz w:val="22"/>
          <w:szCs w:val="22"/>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0D61D0BC" w14:textId="77777777" w:rsidR="007A5267" w:rsidRPr="00CC5DC5" w:rsidRDefault="007A5267" w:rsidP="004E7E4C">
      <w:pPr>
        <w:tabs>
          <w:tab w:val="left" w:pos="567"/>
        </w:tabs>
        <w:spacing w:line="360" w:lineRule="auto"/>
        <w:jc w:val="both"/>
        <w:rPr>
          <w:rFonts w:ascii="Palatino Linotype" w:hAnsi="Palatino Linotype"/>
          <w:sz w:val="22"/>
          <w:szCs w:val="22"/>
          <w:lang w:eastAsia="es-MX"/>
        </w:rPr>
      </w:pPr>
    </w:p>
    <w:p w14:paraId="79299012" w14:textId="77777777" w:rsidR="00CC5DC5" w:rsidRPr="00CC5DC5" w:rsidRDefault="00CC5DC5" w:rsidP="004E7E4C">
      <w:pPr>
        <w:spacing w:line="360" w:lineRule="auto"/>
        <w:jc w:val="both"/>
        <w:rPr>
          <w:rFonts w:ascii="Palatino Linotype" w:hAnsi="Palatino Linotype"/>
          <w:b/>
          <w:sz w:val="22"/>
          <w:szCs w:val="22"/>
        </w:rPr>
      </w:pPr>
      <w:r w:rsidRPr="00CC5DC5">
        <w:rPr>
          <w:rFonts w:ascii="Palatino Linotype" w:hAnsi="Palatino Linotype"/>
          <w:b/>
          <w:sz w:val="22"/>
          <w:szCs w:val="22"/>
        </w:rPr>
        <w:t xml:space="preserve">INFORMACIÓN CONFIDENCIAL, CLASIFICACIÓN DE LA. </w:t>
      </w:r>
      <w:r w:rsidRPr="00CC5DC5">
        <w:rPr>
          <w:rFonts w:ascii="Palatino Linotype" w:hAnsi="Palatino Linotype"/>
          <w:sz w:val="22"/>
          <w:szCs w:val="22"/>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E36FF22" w14:textId="75347CCD" w:rsidR="0027523A" w:rsidRPr="00CC5DC5" w:rsidRDefault="00CC5DC5" w:rsidP="004E7E4C">
      <w:pPr>
        <w:spacing w:line="360" w:lineRule="auto"/>
        <w:jc w:val="both"/>
        <w:rPr>
          <w:rFonts w:ascii="Palatino Linotype" w:eastAsia="MS Mincho" w:hAnsi="Palatino Linotype" w:cs="Arial"/>
          <w:sz w:val="22"/>
          <w:szCs w:val="22"/>
        </w:rPr>
      </w:pPr>
      <w:r w:rsidRPr="00CC5DC5">
        <w:rPr>
          <w:rFonts w:ascii="Palatino Linotype" w:eastAsia="MS Mincho" w:hAnsi="Palatino Linotype" w:cs="Arial"/>
          <w:b/>
          <w:sz w:val="22"/>
          <w:szCs w:val="22"/>
        </w:rPr>
        <w:t xml:space="preserve">VERSIÓN PÚBLICA. </w:t>
      </w:r>
      <w:r w:rsidRPr="00CC5DC5">
        <w:rPr>
          <w:rFonts w:ascii="Palatino Linotype" w:eastAsia="MS Mincho" w:hAnsi="Palatino Linotype" w:cs="Arial"/>
          <w:sz w:val="22"/>
          <w:szCs w:val="22"/>
        </w:rPr>
        <w:t>Para generar la versión pública de un documento es necesario que el Comité de Transparencia emita el Acuerdo de Clasificación correspondiente que la sustente, explicando las razones que la motivan y los datos que se protegen.</w:t>
      </w:r>
    </w:p>
    <w:p w14:paraId="5863F2D0" w14:textId="5EE685E7" w:rsidR="0027523A" w:rsidRDefault="0027523A" w:rsidP="004E7E4C">
      <w:pPr>
        <w:spacing w:line="360" w:lineRule="auto"/>
        <w:rPr>
          <w:rFonts w:ascii="Palatino Linotype" w:eastAsia="Times New Roman" w:hAnsi="Palatino Linotype" w:cs="Times New Roman"/>
          <w:b/>
        </w:rPr>
      </w:pPr>
      <w:r>
        <w:rPr>
          <w:rFonts w:ascii="Palatino Linotype" w:eastAsia="Times New Roman" w:hAnsi="Palatino Linotype" w:cs="Times New Roman"/>
          <w:b/>
        </w:rPr>
        <w:br w:type="page"/>
      </w:r>
    </w:p>
    <w:p w14:paraId="4CABE4DB" w14:textId="77777777" w:rsidR="00265381" w:rsidRPr="00C7354D" w:rsidRDefault="00265381" w:rsidP="004E7E4C">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0CF3A33C" w:rsidR="0011338C" w:rsidRPr="00C7354D" w:rsidRDefault="0011338C" w:rsidP="004E7E4C">
          <w:pPr>
            <w:pStyle w:val="TtulodeTDC"/>
            <w:spacing w:before="0" w:line="360" w:lineRule="auto"/>
            <w:jc w:val="center"/>
            <w:rPr>
              <w:szCs w:val="24"/>
              <w:lang w:val="es-ES"/>
            </w:rPr>
          </w:pPr>
          <w:r w:rsidRPr="00C7354D">
            <w:rPr>
              <w:szCs w:val="24"/>
              <w:lang w:val="es-ES"/>
            </w:rPr>
            <w:t>ÍNDICE</w:t>
          </w:r>
        </w:p>
        <w:p w14:paraId="54D7BD84" w14:textId="77777777" w:rsidR="008826F4" w:rsidRPr="007A5267" w:rsidRDefault="008826F4" w:rsidP="004E7E4C">
          <w:pPr>
            <w:spacing w:line="360" w:lineRule="auto"/>
            <w:rPr>
              <w:rFonts w:ascii="Palatino Linotype" w:hAnsi="Palatino Linotype"/>
              <w:b/>
              <w:lang w:val="es-ES" w:eastAsia="es-MX"/>
            </w:rPr>
          </w:pPr>
        </w:p>
        <w:p w14:paraId="6E6FE6D0" w14:textId="77777777" w:rsidR="007A5267" w:rsidRPr="004E7E4C" w:rsidRDefault="0011338C" w:rsidP="004E7E4C">
          <w:pPr>
            <w:pStyle w:val="TDC1"/>
            <w:spacing w:after="0"/>
            <w:rPr>
              <w:rFonts w:ascii="Palatino Linotype" w:hAnsi="Palatino Linotype"/>
              <w:b/>
              <w:noProof/>
              <w:sz w:val="22"/>
              <w:szCs w:val="22"/>
              <w:lang w:val="es-MX" w:eastAsia="es-MX"/>
            </w:rPr>
          </w:pPr>
          <w:r w:rsidRPr="004E7E4C">
            <w:rPr>
              <w:rFonts w:ascii="Palatino Linotype" w:hAnsi="Palatino Linotype"/>
              <w:b/>
            </w:rPr>
            <w:fldChar w:fldCharType="begin"/>
          </w:r>
          <w:r w:rsidRPr="004E7E4C">
            <w:rPr>
              <w:rFonts w:ascii="Palatino Linotype" w:hAnsi="Palatino Linotype"/>
              <w:b/>
            </w:rPr>
            <w:instrText xml:space="preserve"> TOC \o "1-3" \h \z \u </w:instrText>
          </w:r>
          <w:r w:rsidRPr="004E7E4C">
            <w:rPr>
              <w:rFonts w:ascii="Palatino Linotype" w:hAnsi="Palatino Linotype"/>
              <w:b/>
            </w:rPr>
            <w:fldChar w:fldCharType="separate"/>
          </w:r>
          <w:hyperlink w:anchor="_Toc30060443" w:history="1">
            <w:r w:rsidR="007A5267" w:rsidRPr="004E7E4C">
              <w:rPr>
                <w:rStyle w:val="Hipervnculo"/>
                <w:rFonts w:ascii="Palatino Linotype" w:hAnsi="Palatino Linotype"/>
                <w:b/>
                <w:noProof/>
              </w:rPr>
              <w:t>ANTECEDENTES</w:t>
            </w:r>
            <w:r w:rsidR="007A5267" w:rsidRPr="004E7E4C">
              <w:rPr>
                <w:rFonts w:ascii="Palatino Linotype" w:hAnsi="Palatino Linotype"/>
                <w:b/>
                <w:noProof/>
                <w:webHidden/>
              </w:rPr>
              <w:tab/>
            </w:r>
            <w:r w:rsidR="007A5267" w:rsidRPr="004E7E4C">
              <w:rPr>
                <w:rFonts w:ascii="Palatino Linotype" w:hAnsi="Palatino Linotype"/>
                <w:b/>
                <w:noProof/>
                <w:webHidden/>
              </w:rPr>
              <w:fldChar w:fldCharType="begin"/>
            </w:r>
            <w:r w:rsidR="007A5267" w:rsidRPr="004E7E4C">
              <w:rPr>
                <w:rFonts w:ascii="Palatino Linotype" w:hAnsi="Palatino Linotype"/>
                <w:b/>
                <w:noProof/>
                <w:webHidden/>
              </w:rPr>
              <w:instrText xml:space="preserve"> PAGEREF _Toc30060443 \h </w:instrText>
            </w:r>
            <w:r w:rsidR="007A5267" w:rsidRPr="004E7E4C">
              <w:rPr>
                <w:rFonts w:ascii="Palatino Linotype" w:hAnsi="Palatino Linotype"/>
                <w:b/>
                <w:noProof/>
                <w:webHidden/>
              </w:rPr>
            </w:r>
            <w:r w:rsidR="007A5267" w:rsidRPr="004E7E4C">
              <w:rPr>
                <w:rFonts w:ascii="Palatino Linotype" w:hAnsi="Palatino Linotype"/>
                <w:b/>
                <w:noProof/>
                <w:webHidden/>
              </w:rPr>
              <w:fldChar w:fldCharType="separate"/>
            </w:r>
            <w:r w:rsidR="008623B5">
              <w:rPr>
                <w:rFonts w:ascii="Palatino Linotype" w:hAnsi="Palatino Linotype"/>
                <w:b/>
                <w:noProof/>
                <w:webHidden/>
              </w:rPr>
              <w:t>3</w:t>
            </w:r>
            <w:r w:rsidR="007A5267" w:rsidRPr="004E7E4C">
              <w:rPr>
                <w:rFonts w:ascii="Palatino Linotype" w:hAnsi="Palatino Linotype"/>
                <w:b/>
                <w:noProof/>
                <w:webHidden/>
              </w:rPr>
              <w:fldChar w:fldCharType="end"/>
            </w:r>
          </w:hyperlink>
        </w:p>
        <w:p w14:paraId="55F6A097" w14:textId="77777777" w:rsidR="007A5267" w:rsidRPr="004E7E4C" w:rsidRDefault="005E2FCD" w:rsidP="004E7E4C">
          <w:pPr>
            <w:pStyle w:val="TDC2"/>
            <w:spacing w:after="0" w:line="360" w:lineRule="auto"/>
            <w:rPr>
              <w:rFonts w:ascii="Palatino Linotype" w:hAnsi="Palatino Linotype"/>
              <w:b/>
              <w:noProof/>
              <w:sz w:val="22"/>
              <w:szCs w:val="22"/>
              <w:lang w:val="es-MX" w:eastAsia="es-MX"/>
            </w:rPr>
          </w:pPr>
          <w:hyperlink w:anchor="_Toc30060444" w:history="1">
            <w:r w:rsidR="007A5267" w:rsidRPr="004E7E4C">
              <w:rPr>
                <w:rStyle w:val="Hipervnculo"/>
                <w:rFonts w:ascii="Palatino Linotype" w:hAnsi="Palatino Linotype"/>
                <w:b/>
                <w:noProof/>
                <w:lang w:val="es-ES"/>
              </w:rPr>
              <w:t>a) Acto impugnado:</w:t>
            </w:r>
            <w:r w:rsidR="007A5267" w:rsidRPr="004E7E4C">
              <w:rPr>
                <w:rFonts w:ascii="Palatino Linotype" w:hAnsi="Palatino Linotype"/>
                <w:b/>
                <w:noProof/>
                <w:webHidden/>
              </w:rPr>
              <w:tab/>
            </w:r>
            <w:r w:rsidR="007A5267" w:rsidRPr="004E7E4C">
              <w:rPr>
                <w:rFonts w:ascii="Palatino Linotype" w:hAnsi="Palatino Linotype"/>
                <w:b/>
                <w:noProof/>
                <w:webHidden/>
              </w:rPr>
              <w:fldChar w:fldCharType="begin"/>
            </w:r>
            <w:r w:rsidR="007A5267" w:rsidRPr="004E7E4C">
              <w:rPr>
                <w:rFonts w:ascii="Palatino Linotype" w:hAnsi="Palatino Linotype"/>
                <w:b/>
                <w:noProof/>
                <w:webHidden/>
              </w:rPr>
              <w:instrText xml:space="preserve"> PAGEREF _Toc30060444 \h </w:instrText>
            </w:r>
            <w:r w:rsidR="007A5267" w:rsidRPr="004E7E4C">
              <w:rPr>
                <w:rFonts w:ascii="Palatino Linotype" w:hAnsi="Palatino Linotype"/>
                <w:b/>
                <w:noProof/>
                <w:webHidden/>
              </w:rPr>
            </w:r>
            <w:r w:rsidR="007A5267" w:rsidRPr="004E7E4C">
              <w:rPr>
                <w:rFonts w:ascii="Palatino Linotype" w:hAnsi="Palatino Linotype"/>
                <w:b/>
                <w:noProof/>
                <w:webHidden/>
              </w:rPr>
              <w:fldChar w:fldCharType="separate"/>
            </w:r>
            <w:r w:rsidR="008623B5">
              <w:rPr>
                <w:rFonts w:ascii="Palatino Linotype" w:hAnsi="Palatino Linotype"/>
                <w:b/>
                <w:noProof/>
                <w:webHidden/>
              </w:rPr>
              <w:t>5</w:t>
            </w:r>
            <w:r w:rsidR="007A5267" w:rsidRPr="004E7E4C">
              <w:rPr>
                <w:rFonts w:ascii="Palatino Linotype" w:hAnsi="Palatino Linotype"/>
                <w:b/>
                <w:noProof/>
                <w:webHidden/>
              </w:rPr>
              <w:fldChar w:fldCharType="end"/>
            </w:r>
          </w:hyperlink>
        </w:p>
        <w:p w14:paraId="717B9167" w14:textId="77777777" w:rsidR="007A5267" w:rsidRPr="004E7E4C" w:rsidRDefault="005E2FCD" w:rsidP="004E7E4C">
          <w:pPr>
            <w:pStyle w:val="TDC2"/>
            <w:spacing w:after="0" w:line="360" w:lineRule="auto"/>
            <w:rPr>
              <w:rFonts w:ascii="Palatino Linotype" w:hAnsi="Palatino Linotype"/>
              <w:b/>
              <w:noProof/>
              <w:sz w:val="22"/>
              <w:szCs w:val="22"/>
              <w:lang w:val="es-MX" w:eastAsia="es-MX"/>
            </w:rPr>
          </w:pPr>
          <w:hyperlink w:anchor="_Toc30060445" w:history="1">
            <w:r w:rsidR="007A5267" w:rsidRPr="004E7E4C">
              <w:rPr>
                <w:rStyle w:val="Hipervnculo"/>
                <w:rFonts w:ascii="Palatino Linotype" w:hAnsi="Palatino Linotype"/>
                <w:b/>
                <w:noProof/>
                <w:lang w:val="es-ES"/>
              </w:rPr>
              <w:t>b) Razones o Motivos de inconformidad:</w:t>
            </w:r>
            <w:r w:rsidR="007A5267" w:rsidRPr="004E7E4C">
              <w:rPr>
                <w:rFonts w:ascii="Palatino Linotype" w:hAnsi="Palatino Linotype"/>
                <w:b/>
                <w:noProof/>
                <w:webHidden/>
              </w:rPr>
              <w:tab/>
            </w:r>
            <w:r w:rsidR="007A5267" w:rsidRPr="004E7E4C">
              <w:rPr>
                <w:rFonts w:ascii="Palatino Linotype" w:hAnsi="Palatino Linotype"/>
                <w:b/>
                <w:noProof/>
                <w:webHidden/>
              </w:rPr>
              <w:fldChar w:fldCharType="begin"/>
            </w:r>
            <w:r w:rsidR="007A5267" w:rsidRPr="004E7E4C">
              <w:rPr>
                <w:rFonts w:ascii="Palatino Linotype" w:hAnsi="Palatino Linotype"/>
                <w:b/>
                <w:noProof/>
                <w:webHidden/>
              </w:rPr>
              <w:instrText xml:space="preserve"> PAGEREF _Toc30060445 \h </w:instrText>
            </w:r>
            <w:r w:rsidR="007A5267" w:rsidRPr="004E7E4C">
              <w:rPr>
                <w:rFonts w:ascii="Palatino Linotype" w:hAnsi="Palatino Linotype"/>
                <w:b/>
                <w:noProof/>
                <w:webHidden/>
              </w:rPr>
            </w:r>
            <w:r w:rsidR="007A5267" w:rsidRPr="004E7E4C">
              <w:rPr>
                <w:rFonts w:ascii="Palatino Linotype" w:hAnsi="Palatino Linotype"/>
                <w:b/>
                <w:noProof/>
                <w:webHidden/>
              </w:rPr>
              <w:fldChar w:fldCharType="separate"/>
            </w:r>
            <w:r w:rsidR="008623B5">
              <w:rPr>
                <w:rFonts w:ascii="Palatino Linotype" w:hAnsi="Palatino Linotype"/>
                <w:b/>
                <w:noProof/>
                <w:webHidden/>
              </w:rPr>
              <w:t>5</w:t>
            </w:r>
            <w:r w:rsidR="007A5267" w:rsidRPr="004E7E4C">
              <w:rPr>
                <w:rFonts w:ascii="Palatino Linotype" w:hAnsi="Palatino Linotype"/>
                <w:b/>
                <w:noProof/>
                <w:webHidden/>
              </w:rPr>
              <w:fldChar w:fldCharType="end"/>
            </w:r>
          </w:hyperlink>
        </w:p>
        <w:p w14:paraId="2C860060" w14:textId="77777777" w:rsidR="007A5267" w:rsidRPr="004E7E4C" w:rsidRDefault="005E2FCD" w:rsidP="004E7E4C">
          <w:pPr>
            <w:pStyle w:val="TDC1"/>
            <w:spacing w:after="0"/>
            <w:rPr>
              <w:rFonts w:ascii="Palatino Linotype" w:hAnsi="Palatino Linotype"/>
              <w:b/>
              <w:noProof/>
              <w:sz w:val="22"/>
              <w:szCs w:val="22"/>
              <w:lang w:val="es-MX" w:eastAsia="es-MX"/>
            </w:rPr>
          </w:pPr>
          <w:hyperlink w:anchor="_Toc30060446" w:history="1">
            <w:r w:rsidR="007A5267" w:rsidRPr="004E7E4C">
              <w:rPr>
                <w:rStyle w:val="Hipervnculo"/>
                <w:rFonts w:ascii="Palatino Linotype" w:hAnsi="Palatino Linotype"/>
                <w:b/>
                <w:noProof/>
              </w:rPr>
              <w:t>CONSIDERANDO</w:t>
            </w:r>
            <w:r w:rsidR="007A5267" w:rsidRPr="004E7E4C">
              <w:rPr>
                <w:rFonts w:ascii="Palatino Linotype" w:hAnsi="Palatino Linotype"/>
                <w:b/>
                <w:noProof/>
                <w:webHidden/>
              </w:rPr>
              <w:tab/>
            </w:r>
            <w:r w:rsidR="007A5267" w:rsidRPr="004E7E4C">
              <w:rPr>
                <w:rFonts w:ascii="Palatino Linotype" w:hAnsi="Palatino Linotype"/>
                <w:b/>
                <w:noProof/>
                <w:webHidden/>
              </w:rPr>
              <w:fldChar w:fldCharType="begin"/>
            </w:r>
            <w:r w:rsidR="007A5267" w:rsidRPr="004E7E4C">
              <w:rPr>
                <w:rFonts w:ascii="Palatino Linotype" w:hAnsi="Palatino Linotype"/>
                <w:b/>
                <w:noProof/>
                <w:webHidden/>
              </w:rPr>
              <w:instrText xml:space="preserve"> PAGEREF _Toc30060446 \h </w:instrText>
            </w:r>
            <w:r w:rsidR="007A5267" w:rsidRPr="004E7E4C">
              <w:rPr>
                <w:rFonts w:ascii="Palatino Linotype" w:hAnsi="Palatino Linotype"/>
                <w:b/>
                <w:noProof/>
                <w:webHidden/>
              </w:rPr>
            </w:r>
            <w:r w:rsidR="007A5267" w:rsidRPr="004E7E4C">
              <w:rPr>
                <w:rFonts w:ascii="Palatino Linotype" w:hAnsi="Palatino Linotype"/>
                <w:b/>
                <w:noProof/>
                <w:webHidden/>
              </w:rPr>
              <w:fldChar w:fldCharType="separate"/>
            </w:r>
            <w:r w:rsidR="008623B5">
              <w:rPr>
                <w:rFonts w:ascii="Palatino Linotype" w:hAnsi="Palatino Linotype"/>
                <w:b/>
                <w:noProof/>
                <w:webHidden/>
              </w:rPr>
              <w:t>7</w:t>
            </w:r>
            <w:r w:rsidR="007A5267" w:rsidRPr="004E7E4C">
              <w:rPr>
                <w:rFonts w:ascii="Palatino Linotype" w:hAnsi="Palatino Linotype"/>
                <w:b/>
                <w:noProof/>
                <w:webHidden/>
              </w:rPr>
              <w:fldChar w:fldCharType="end"/>
            </w:r>
          </w:hyperlink>
        </w:p>
        <w:p w14:paraId="2BC92257" w14:textId="77777777" w:rsidR="007A5267" w:rsidRPr="004E7E4C" w:rsidRDefault="005E2FCD" w:rsidP="004E7E4C">
          <w:pPr>
            <w:pStyle w:val="TDC1"/>
            <w:spacing w:after="0"/>
            <w:rPr>
              <w:rFonts w:ascii="Palatino Linotype" w:hAnsi="Palatino Linotype"/>
              <w:b/>
              <w:noProof/>
              <w:sz w:val="22"/>
              <w:szCs w:val="22"/>
              <w:lang w:val="es-MX" w:eastAsia="es-MX"/>
            </w:rPr>
          </w:pPr>
          <w:hyperlink w:anchor="_Toc30060447" w:history="1">
            <w:r w:rsidR="007A5267" w:rsidRPr="004E7E4C">
              <w:rPr>
                <w:rStyle w:val="Hipervnculo"/>
                <w:rFonts w:ascii="Palatino Linotype" w:hAnsi="Palatino Linotype"/>
                <w:b/>
                <w:noProof/>
              </w:rPr>
              <w:t>PRIMERO. De la competencia</w:t>
            </w:r>
            <w:r w:rsidR="007A5267" w:rsidRPr="004E7E4C">
              <w:rPr>
                <w:rFonts w:ascii="Palatino Linotype" w:hAnsi="Palatino Linotype"/>
                <w:b/>
                <w:noProof/>
                <w:webHidden/>
              </w:rPr>
              <w:tab/>
            </w:r>
            <w:r w:rsidR="007A5267" w:rsidRPr="004E7E4C">
              <w:rPr>
                <w:rFonts w:ascii="Palatino Linotype" w:hAnsi="Palatino Linotype"/>
                <w:b/>
                <w:noProof/>
                <w:webHidden/>
              </w:rPr>
              <w:fldChar w:fldCharType="begin"/>
            </w:r>
            <w:r w:rsidR="007A5267" w:rsidRPr="004E7E4C">
              <w:rPr>
                <w:rFonts w:ascii="Palatino Linotype" w:hAnsi="Palatino Linotype"/>
                <w:b/>
                <w:noProof/>
                <w:webHidden/>
              </w:rPr>
              <w:instrText xml:space="preserve"> PAGEREF _Toc30060447 \h </w:instrText>
            </w:r>
            <w:r w:rsidR="007A5267" w:rsidRPr="004E7E4C">
              <w:rPr>
                <w:rFonts w:ascii="Palatino Linotype" w:hAnsi="Palatino Linotype"/>
                <w:b/>
                <w:noProof/>
                <w:webHidden/>
              </w:rPr>
            </w:r>
            <w:r w:rsidR="007A5267" w:rsidRPr="004E7E4C">
              <w:rPr>
                <w:rFonts w:ascii="Palatino Linotype" w:hAnsi="Palatino Linotype"/>
                <w:b/>
                <w:noProof/>
                <w:webHidden/>
              </w:rPr>
              <w:fldChar w:fldCharType="separate"/>
            </w:r>
            <w:r w:rsidR="008623B5">
              <w:rPr>
                <w:rFonts w:ascii="Palatino Linotype" w:hAnsi="Palatino Linotype"/>
                <w:b/>
                <w:noProof/>
                <w:webHidden/>
              </w:rPr>
              <w:t>7</w:t>
            </w:r>
            <w:r w:rsidR="007A5267" w:rsidRPr="004E7E4C">
              <w:rPr>
                <w:rFonts w:ascii="Palatino Linotype" w:hAnsi="Palatino Linotype"/>
                <w:b/>
                <w:noProof/>
                <w:webHidden/>
              </w:rPr>
              <w:fldChar w:fldCharType="end"/>
            </w:r>
          </w:hyperlink>
        </w:p>
        <w:p w14:paraId="5E3737AC" w14:textId="77777777" w:rsidR="007A5267" w:rsidRPr="004E7E4C" w:rsidRDefault="005E2FCD" w:rsidP="004E7E4C">
          <w:pPr>
            <w:pStyle w:val="TDC1"/>
            <w:spacing w:after="0"/>
            <w:rPr>
              <w:rFonts w:ascii="Palatino Linotype" w:hAnsi="Palatino Linotype"/>
              <w:b/>
              <w:noProof/>
              <w:sz w:val="22"/>
              <w:szCs w:val="22"/>
              <w:lang w:val="es-MX" w:eastAsia="es-MX"/>
            </w:rPr>
          </w:pPr>
          <w:hyperlink w:anchor="_Toc30060448" w:history="1">
            <w:r w:rsidR="007A5267" w:rsidRPr="004E7E4C">
              <w:rPr>
                <w:rStyle w:val="Hipervnculo"/>
                <w:rFonts w:ascii="Palatino Linotype" w:hAnsi="Palatino Linotype"/>
                <w:b/>
                <w:noProof/>
              </w:rPr>
              <w:t>SEGUNDO. De la oportunidad y procedencia.</w:t>
            </w:r>
            <w:r w:rsidR="007A5267" w:rsidRPr="004E7E4C">
              <w:rPr>
                <w:rFonts w:ascii="Palatino Linotype" w:hAnsi="Palatino Linotype"/>
                <w:b/>
                <w:noProof/>
                <w:webHidden/>
              </w:rPr>
              <w:tab/>
            </w:r>
            <w:r w:rsidR="007A5267" w:rsidRPr="004E7E4C">
              <w:rPr>
                <w:rFonts w:ascii="Palatino Linotype" w:hAnsi="Palatino Linotype"/>
                <w:b/>
                <w:noProof/>
                <w:webHidden/>
              </w:rPr>
              <w:fldChar w:fldCharType="begin"/>
            </w:r>
            <w:r w:rsidR="007A5267" w:rsidRPr="004E7E4C">
              <w:rPr>
                <w:rFonts w:ascii="Palatino Linotype" w:hAnsi="Palatino Linotype"/>
                <w:b/>
                <w:noProof/>
                <w:webHidden/>
              </w:rPr>
              <w:instrText xml:space="preserve"> PAGEREF _Toc30060448 \h </w:instrText>
            </w:r>
            <w:r w:rsidR="007A5267" w:rsidRPr="004E7E4C">
              <w:rPr>
                <w:rFonts w:ascii="Palatino Linotype" w:hAnsi="Palatino Linotype"/>
                <w:b/>
                <w:noProof/>
                <w:webHidden/>
              </w:rPr>
            </w:r>
            <w:r w:rsidR="007A5267" w:rsidRPr="004E7E4C">
              <w:rPr>
                <w:rFonts w:ascii="Palatino Linotype" w:hAnsi="Palatino Linotype"/>
                <w:b/>
                <w:noProof/>
                <w:webHidden/>
              </w:rPr>
              <w:fldChar w:fldCharType="separate"/>
            </w:r>
            <w:r w:rsidR="008623B5">
              <w:rPr>
                <w:rFonts w:ascii="Palatino Linotype" w:hAnsi="Palatino Linotype"/>
                <w:b/>
                <w:noProof/>
                <w:webHidden/>
              </w:rPr>
              <w:t>7</w:t>
            </w:r>
            <w:r w:rsidR="007A5267" w:rsidRPr="004E7E4C">
              <w:rPr>
                <w:rFonts w:ascii="Palatino Linotype" w:hAnsi="Palatino Linotype"/>
                <w:b/>
                <w:noProof/>
                <w:webHidden/>
              </w:rPr>
              <w:fldChar w:fldCharType="end"/>
            </w:r>
          </w:hyperlink>
        </w:p>
        <w:p w14:paraId="075FBA0C" w14:textId="77777777" w:rsidR="007A5267" w:rsidRPr="004E7E4C" w:rsidRDefault="005E2FCD" w:rsidP="004E7E4C">
          <w:pPr>
            <w:pStyle w:val="TDC2"/>
            <w:spacing w:after="0" w:line="360" w:lineRule="auto"/>
            <w:rPr>
              <w:rFonts w:ascii="Palatino Linotype" w:hAnsi="Palatino Linotype"/>
              <w:b/>
              <w:noProof/>
              <w:sz w:val="22"/>
              <w:szCs w:val="22"/>
              <w:lang w:val="es-MX" w:eastAsia="es-MX"/>
            </w:rPr>
          </w:pPr>
          <w:hyperlink w:anchor="_Toc30060449" w:history="1">
            <w:r w:rsidR="007A5267" w:rsidRPr="004E7E4C">
              <w:rPr>
                <w:rStyle w:val="Hipervnculo"/>
                <w:rFonts w:ascii="Palatino Linotype" w:hAnsi="Palatino Linotype"/>
                <w:b/>
                <w:noProof/>
              </w:rPr>
              <w:t>CUARTO. Del estudio y resolución del asunto.</w:t>
            </w:r>
            <w:r w:rsidR="007A5267" w:rsidRPr="004E7E4C">
              <w:rPr>
                <w:rFonts w:ascii="Palatino Linotype" w:hAnsi="Palatino Linotype"/>
                <w:b/>
                <w:noProof/>
                <w:webHidden/>
              </w:rPr>
              <w:tab/>
            </w:r>
            <w:r w:rsidR="007A5267" w:rsidRPr="004E7E4C">
              <w:rPr>
                <w:rFonts w:ascii="Palatino Linotype" w:hAnsi="Palatino Linotype"/>
                <w:b/>
                <w:noProof/>
                <w:webHidden/>
              </w:rPr>
              <w:fldChar w:fldCharType="begin"/>
            </w:r>
            <w:r w:rsidR="007A5267" w:rsidRPr="004E7E4C">
              <w:rPr>
                <w:rFonts w:ascii="Palatino Linotype" w:hAnsi="Palatino Linotype"/>
                <w:b/>
                <w:noProof/>
                <w:webHidden/>
              </w:rPr>
              <w:instrText xml:space="preserve"> PAGEREF _Toc30060449 \h </w:instrText>
            </w:r>
            <w:r w:rsidR="007A5267" w:rsidRPr="004E7E4C">
              <w:rPr>
                <w:rFonts w:ascii="Palatino Linotype" w:hAnsi="Palatino Linotype"/>
                <w:b/>
                <w:noProof/>
                <w:webHidden/>
              </w:rPr>
            </w:r>
            <w:r w:rsidR="007A5267" w:rsidRPr="004E7E4C">
              <w:rPr>
                <w:rFonts w:ascii="Palatino Linotype" w:hAnsi="Palatino Linotype"/>
                <w:b/>
                <w:noProof/>
                <w:webHidden/>
              </w:rPr>
              <w:fldChar w:fldCharType="separate"/>
            </w:r>
            <w:r w:rsidR="008623B5">
              <w:rPr>
                <w:rFonts w:ascii="Palatino Linotype" w:hAnsi="Palatino Linotype"/>
                <w:b/>
                <w:noProof/>
                <w:webHidden/>
              </w:rPr>
              <w:t>8</w:t>
            </w:r>
            <w:r w:rsidR="007A5267" w:rsidRPr="004E7E4C">
              <w:rPr>
                <w:rFonts w:ascii="Palatino Linotype" w:hAnsi="Palatino Linotype"/>
                <w:b/>
                <w:noProof/>
                <w:webHidden/>
              </w:rPr>
              <w:fldChar w:fldCharType="end"/>
            </w:r>
          </w:hyperlink>
        </w:p>
        <w:p w14:paraId="7E711BCC" w14:textId="77777777" w:rsidR="007A5267" w:rsidRPr="004E7E4C" w:rsidRDefault="005E2FCD" w:rsidP="004E7E4C">
          <w:pPr>
            <w:pStyle w:val="TDC2"/>
            <w:spacing w:after="0" w:line="360" w:lineRule="auto"/>
            <w:rPr>
              <w:rFonts w:ascii="Palatino Linotype" w:hAnsi="Palatino Linotype"/>
              <w:b/>
              <w:noProof/>
              <w:sz w:val="22"/>
              <w:szCs w:val="22"/>
              <w:lang w:val="es-MX" w:eastAsia="es-MX"/>
            </w:rPr>
          </w:pPr>
          <w:hyperlink w:anchor="_Toc30060450" w:history="1">
            <w:r w:rsidR="007A5267" w:rsidRPr="004E7E4C">
              <w:rPr>
                <w:rStyle w:val="Hipervnculo"/>
                <w:rFonts w:ascii="Palatino Linotype" w:hAnsi="Palatino Linotype"/>
                <w:b/>
                <w:noProof/>
              </w:rPr>
              <w:t>I. De la respuesta del Sujeto Obligado.</w:t>
            </w:r>
            <w:r w:rsidR="007A5267" w:rsidRPr="004E7E4C">
              <w:rPr>
                <w:rFonts w:ascii="Palatino Linotype" w:hAnsi="Palatino Linotype"/>
                <w:b/>
                <w:noProof/>
                <w:webHidden/>
              </w:rPr>
              <w:tab/>
            </w:r>
            <w:r w:rsidR="007A5267" w:rsidRPr="004E7E4C">
              <w:rPr>
                <w:rFonts w:ascii="Palatino Linotype" w:hAnsi="Palatino Linotype"/>
                <w:b/>
                <w:noProof/>
                <w:webHidden/>
              </w:rPr>
              <w:fldChar w:fldCharType="begin"/>
            </w:r>
            <w:r w:rsidR="007A5267" w:rsidRPr="004E7E4C">
              <w:rPr>
                <w:rFonts w:ascii="Palatino Linotype" w:hAnsi="Palatino Linotype"/>
                <w:b/>
                <w:noProof/>
                <w:webHidden/>
              </w:rPr>
              <w:instrText xml:space="preserve"> PAGEREF _Toc30060450 \h </w:instrText>
            </w:r>
            <w:r w:rsidR="007A5267" w:rsidRPr="004E7E4C">
              <w:rPr>
                <w:rFonts w:ascii="Palatino Linotype" w:hAnsi="Palatino Linotype"/>
                <w:b/>
                <w:noProof/>
                <w:webHidden/>
              </w:rPr>
            </w:r>
            <w:r w:rsidR="007A5267" w:rsidRPr="004E7E4C">
              <w:rPr>
                <w:rFonts w:ascii="Palatino Linotype" w:hAnsi="Palatino Linotype"/>
                <w:b/>
                <w:noProof/>
                <w:webHidden/>
              </w:rPr>
              <w:fldChar w:fldCharType="separate"/>
            </w:r>
            <w:r w:rsidR="008623B5">
              <w:rPr>
                <w:rFonts w:ascii="Palatino Linotype" w:hAnsi="Palatino Linotype"/>
                <w:b/>
                <w:noProof/>
                <w:webHidden/>
              </w:rPr>
              <w:t>8</w:t>
            </w:r>
            <w:r w:rsidR="007A5267" w:rsidRPr="004E7E4C">
              <w:rPr>
                <w:rFonts w:ascii="Palatino Linotype" w:hAnsi="Palatino Linotype"/>
                <w:b/>
                <w:noProof/>
                <w:webHidden/>
              </w:rPr>
              <w:fldChar w:fldCharType="end"/>
            </w:r>
          </w:hyperlink>
        </w:p>
        <w:p w14:paraId="54445F36" w14:textId="77777777" w:rsidR="007A5267" w:rsidRPr="004E7E4C" w:rsidRDefault="005E2FCD" w:rsidP="004E7E4C">
          <w:pPr>
            <w:pStyle w:val="TDC2"/>
            <w:spacing w:after="0" w:line="360" w:lineRule="auto"/>
            <w:rPr>
              <w:rFonts w:ascii="Palatino Linotype" w:hAnsi="Palatino Linotype"/>
              <w:b/>
              <w:noProof/>
              <w:sz w:val="22"/>
              <w:szCs w:val="22"/>
              <w:lang w:val="es-MX" w:eastAsia="es-MX"/>
            </w:rPr>
          </w:pPr>
          <w:hyperlink w:anchor="_Toc30060451" w:history="1">
            <w:r w:rsidR="007A5267" w:rsidRPr="004E7E4C">
              <w:rPr>
                <w:rStyle w:val="Hipervnculo"/>
                <w:rFonts w:ascii="Palatino Linotype" w:hAnsi="Palatino Linotype"/>
                <w:b/>
                <w:noProof/>
              </w:rPr>
              <w:t>I.I. De la solicitud de aclaración.</w:t>
            </w:r>
            <w:r w:rsidR="007A5267" w:rsidRPr="004E7E4C">
              <w:rPr>
                <w:rFonts w:ascii="Palatino Linotype" w:hAnsi="Palatino Linotype"/>
                <w:b/>
                <w:noProof/>
                <w:webHidden/>
              </w:rPr>
              <w:tab/>
            </w:r>
            <w:r w:rsidR="007A5267" w:rsidRPr="004E7E4C">
              <w:rPr>
                <w:rFonts w:ascii="Palatino Linotype" w:hAnsi="Palatino Linotype"/>
                <w:b/>
                <w:noProof/>
                <w:webHidden/>
              </w:rPr>
              <w:fldChar w:fldCharType="begin"/>
            </w:r>
            <w:r w:rsidR="007A5267" w:rsidRPr="004E7E4C">
              <w:rPr>
                <w:rFonts w:ascii="Palatino Linotype" w:hAnsi="Palatino Linotype"/>
                <w:b/>
                <w:noProof/>
                <w:webHidden/>
              </w:rPr>
              <w:instrText xml:space="preserve"> PAGEREF _Toc30060451 \h </w:instrText>
            </w:r>
            <w:r w:rsidR="007A5267" w:rsidRPr="004E7E4C">
              <w:rPr>
                <w:rFonts w:ascii="Palatino Linotype" w:hAnsi="Palatino Linotype"/>
                <w:b/>
                <w:noProof/>
                <w:webHidden/>
              </w:rPr>
            </w:r>
            <w:r w:rsidR="007A5267" w:rsidRPr="004E7E4C">
              <w:rPr>
                <w:rFonts w:ascii="Palatino Linotype" w:hAnsi="Palatino Linotype"/>
                <w:b/>
                <w:noProof/>
                <w:webHidden/>
              </w:rPr>
              <w:fldChar w:fldCharType="separate"/>
            </w:r>
            <w:r w:rsidR="008623B5">
              <w:rPr>
                <w:rFonts w:ascii="Palatino Linotype" w:hAnsi="Palatino Linotype"/>
                <w:b/>
                <w:noProof/>
                <w:webHidden/>
              </w:rPr>
              <w:t>8</w:t>
            </w:r>
            <w:r w:rsidR="007A5267" w:rsidRPr="004E7E4C">
              <w:rPr>
                <w:rFonts w:ascii="Palatino Linotype" w:hAnsi="Palatino Linotype"/>
                <w:b/>
                <w:noProof/>
                <w:webHidden/>
              </w:rPr>
              <w:fldChar w:fldCharType="end"/>
            </w:r>
          </w:hyperlink>
        </w:p>
        <w:p w14:paraId="5E058F6E" w14:textId="77777777" w:rsidR="007A5267" w:rsidRPr="004E7E4C" w:rsidRDefault="005E2FCD" w:rsidP="004E7E4C">
          <w:pPr>
            <w:pStyle w:val="TDC2"/>
            <w:spacing w:after="0" w:line="360" w:lineRule="auto"/>
            <w:rPr>
              <w:rFonts w:ascii="Palatino Linotype" w:hAnsi="Palatino Linotype"/>
              <w:b/>
              <w:noProof/>
              <w:sz w:val="22"/>
              <w:szCs w:val="22"/>
              <w:lang w:val="es-MX" w:eastAsia="es-MX"/>
            </w:rPr>
          </w:pPr>
          <w:hyperlink w:anchor="_Toc30060452" w:history="1">
            <w:r w:rsidR="007A5267" w:rsidRPr="004E7E4C">
              <w:rPr>
                <w:rStyle w:val="Hipervnculo"/>
                <w:rFonts w:ascii="Palatino Linotype" w:hAnsi="Palatino Linotype"/>
                <w:b/>
                <w:noProof/>
              </w:rPr>
              <w:t>I.II. De fuente de atribuciones del SUJETO OBLIGADO.</w:t>
            </w:r>
            <w:r w:rsidR="007A5267" w:rsidRPr="004E7E4C">
              <w:rPr>
                <w:rFonts w:ascii="Palatino Linotype" w:hAnsi="Palatino Linotype"/>
                <w:b/>
                <w:noProof/>
                <w:webHidden/>
              </w:rPr>
              <w:tab/>
            </w:r>
            <w:r w:rsidR="007A5267" w:rsidRPr="004E7E4C">
              <w:rPr>
                <w:rFonts w:ascii="Palatino Linotype" w:hAnsi="Palatino Linotype"/>
                <w:b/>
                <w:noProof/>
                <w:webHidden/>
              </w:rPr>
              <w:fldChar w:fldCharType="begin"/>
            </w:r>
            <w:r w:rsidR="007A5267" w:rsidRPr="004E7E4C">
              <w:rPr>
                <w:rFonts w:ascii="Palatino Linotype" w:hAnsi="Palatino Linotype"/>
                <w:b/>
                <w:noProof/>
                <w:webHidden/>
              </w:rPr>
              <w:instrText xml:space="preserve"> PAGEREF _Toc30060452 \h </w:instrText>
            </w:r>
            <w:r w:rsidR="007A5267" w:rsidRPr="004E7E4C">
              <w:rPr>
                <w:rFonts w:ascii="Palatino Linotype" w:hAnsi="Palatino Linotype"/>
                <w:b/>
                <w:noProof/>
                <w:webHidden/>
              </w:rPr>
            </w:r>
            <w:r w:rsidR="007A5267" w:rsidRPr="004E7E4C">
              <w:rPr>
                <w:rFonts w:ascii="Palatino Linotype" w:hAnsi="Palatino Linotype"/>
                <w:b/>
                <w:noProof/>
                <w:webHidden/>
              </w:rPr>
              <w:fldChar w:fldCharType="separate"/>
            </w:r>
            <w:r w:rsidR="008623B5">
              <w:rPr>
                <w:rFonts w:ascii="Palatino Linotype" w:hAnsi="Palatino Linotype"/>
                <w:b/>
                <w:noProof/>
                <w:webHidden/>
              </w:rPr>
              <w:t>9</w:t>
            </w:r>
            <w:r w:rsidR="007A5267" w:rsidRPr="004E7E4C">
              <w:rPr>
                <w:rFonts w:ascii="Palatino Linotype" w:hAnsi="Palatino Linotype"/>
                <w:b/>
                <w:noProof/>
                <w:webHidden/>
              </w:rPr>
              <w:fldChar w:fldCharType="end"/>
            </w:r>
          </w:hyperlink>
        </w:p>
        <w:p w14:paraId="165C4F9F" w14:textId="77777777" w:rsidR="007A5267" w:rsidRPr="004E7E4C" w:rsidRDefault="005E2FCD" w:rsidP="004E7E4C">
          <w:pPr>
            <w:pStyle w:val="TDC1"/>
            <w:spacing w:after="0"/>
            <w:rPr>
              <w:rFonts w:ascii="Palatino Linotype" w:hAnsi="Palatino Linotype"/>
              <w:b/>
              <w:noProof/>
              <w:sz w:val="22"/>
              <w:szCs w:val="22"/>
              <w:lang w:val="es-MX" w:eastAsia="es-MX"/>
            </w:rPr>
          </w:pPr>
          <w:hyperlink w:anchor="_Toc30060453" w:history="1">
            <w:r w:rsidR="007A5267" w:rsidRPr="004E7E4C">
              <w:rPr>
                <w:rStyle w:val="Hipervnculo"/>
                <w:rFonts w:ascii="Palatino Linotype" w:hAnsi="Palatino Linotype"/>
                <w:b/>
                <w:noProof/>
              </w:rPr>
              <w:t>QUINTO. De la versión pública.</w:t>
            </w:r>
            <w:r w:rsidR="007A5267" w:rsidRPr="004E7E4C">
              <w:rPr>
                <w:rFonts w:ascii="Palatino Linotype" w:hAnsi="Palatino Linotype"/>
                <w:b/>
                <w:noProof/>
                <w:webHidden/>
              </w:rPr>
              <w:tab/>
            </w:r>
            <w:r w:rsidR="007A5267" w:rsidRPr="004E7E4C">
              <w:rPr>
                <w:rFonts w:ascii="Palatino Linotype" w:hAnsi="Palatino Linotype"/>
                <w:b/>
                <w:noProof/>
                <w:webHidden/>
              </w:rPr>
              <w:fldChar w:fldCharType="begin"/>
            </w:r>
            <w:r w:rsidR="007A5267" w:rsidRPr="004E7E4C">
              <w:rPr>
                <w:rFonts w:ascii="Palatino Linotype" w:hAnsi="Palatino Linotype"/>
                <w:b/>
                <w:noProof/>
                <w:webHidden/>
              </w:rPr>
              <w:instrText xml:space="preserve"> PAGEREF _Toc30060453 \h </w:instrText>
            </w:r>
            <w:r w:rsidR="007A5267" w:rsidRPr="004E7E4C">
              <w:rPr>
                <w:rFonts w:ascii="Palatino Linotype" w:hAnsi="Palatino Linotype"/>
                <w:b/>
                <w:noProof/>
                <w:webHidden/>
              </w:rPr>
            </w:r>
            <w:r w:rsidR="007A5267" w:rsidRPr="004E7E4C">
              <w:rPr>
                <w:rFonts w:ascii="Palatino Linotype" w:hAnsi="Palatino Linotype"/>
                <w:b/>
                <w:noProof/>
                <w:webHidden/>
              </w:rPr>
              <w:fldChar w:fldCharType="separate"/>
            </w:r>
            <w:r w:rsidR="008623B5">
              <w:rPr>
                <w:rFonts w:ascii="Palatino Linotype" w:hAnsi="Palatino Linotype"/>
                <w:b/>
                <w:noProof/>
                <w:webHidden/>
              </w:rPr>
              <w:t>24</w:t>
            </w:r>
            <w:r w:rsidR="007A5267" w:rsidRPr="004E7E4C">
              <w:rPr>
                <w:rFonts w:ascii="Palatino Linotype" w:hAnsi="Palatino Linotype"/>
                <w:b/>
                <w:noProof/>
                <w:webHidden/>
              </w:rPr>
              <w:fldChar w:fldCharType="end"/>
            </w:r>
          </w:hyperlink>
        </w:p>
        <w:p w14:paraId="6E674660" w14:textId="77777777" w:rsidR="007A5267" w:rsidRPr="004E7E4C" w:rsidRDefault="005E2FCD" w:rsidP="004E7E4C">
          <w:pPr>
            <w:pStyle w:val="TDC2"/>
            <w:tabs>
              <w:tab w:val="left" w:pos="880"/>
            </w:tabs>
            <w:spacing w:after="0" w:line="360" w:lineRule="auto"/>
            <w:rPr>
              <w:rFonts w:ascii="Palatino Linotype" w:hAnsi="Palatino Linotype"/>
              <w:b/>
              <w:noProof/>
              <w:sz w:val="22"/>
              <w:szCs w:val="22"/>
              <w:lang w:val="es-MX" w:eastAsia="es-MX"/>
            </w:rPr>
          </w:pPr>
          <w:hyperlink w:anchor="_Toc30060454" w:history="1">
            <w:r w:rsidR="007A5267" w:rsidRPr="004E7E4C">
              <w:rPr>
                <w:rStyle w:val="Hipervnculo"/>
                <w:rFonts w:ascii="Palatino Linotype" w:hAnsi="Palatino Linotype"/>
                <w:b/>
                <w:noProof/>
              </w:rPr>
              <w:t>A.</w:t>
            </w:r>
            <w:r w:rsidR="007A5267" w:rsidRPr="004E7E4C">
              <w:rPr>
                <w:rFonts w:ascii="Palatino Linotype" w:hAnsi="Palatino Linotype"/>
                <w:b/>
                <w:noProof/>
                <w:sz w:val="22"/>
                <w:szCs w:val="22"/>
                <w:lang w:val="es-MX" w:eastAsia="es-MX"/>
              </w:rPr>
              <w:tab/>
            </w:r>
            <w:r w:rsidR="007A5267" w:rsidRPr="004E7E4C">
              <w:rPr>
                <w:rStyle w:val="Hipervnculo"/>
                <w:rFonts w:ascii="Palatino Linotype" w:hAnsi="Palatino Linotype"/>
                <w:b/>
                <w:noProof/>
              </w:rPr>
              <w:t>Requisitos de fondo del acuerdo de clasificación.</w:t>
            </w:r>
            <w:r w:rsidR="007A5267" w:rsidRPr="004E7E4C">
              <w:rPr>
                <w:rFonts w:ascii="Palatino Linotype" w:hAnsi="Palatino Linotype"/>
                <w:b/>
                <w:noProof/>
                <w:webHidden/>
              </w:rPr>
              <w:tab/>
            </w:r>
            <w:r w:rsidR="007A5267" w:rsidRPr="004E7E4C">
              <w:rPr>
                <w:rFonts w:ascii="Palatino Linotype" w:hAnsi="Palatino Linotype"/>
                <w:b/>
                <w:noProof/>
                <w:webHidden/>
              </w:rPr>
              <w:fldChar w:fldCharType="begin"/>
            </w:r>
            <w:r w:rsidR="007A5267" w:rsidRPr="004E7E4C">
              <w:rPr>
                <w:rFonts w:ascii="Palatino Linotype" w:hAnsi="Palatino Linotype"/>
                <w:b/>
                <w:noProof/>
                <w:webHidden/>
              </w:rPr>
              <w:instrText xml:space="preserve"> PAGEREF _Toc30060454 \h </w:instrText>
            </w:r>
            <w:r w:rsidR="007A5267" w:rsidRPr="004E7E4C">
              <w:rPr>
                <w:rFonts w:ascii="Palatino Linotype" w:hAnsi="Palatino Linotype"/>
                <w:b/>
                <w:noProof/>
                <w:webHidden/>
              </w:rPr>
            </w:r>
            <w:r w:rsidR="007A5267" w:rsidRPr="004E7E4C">
              <w:rPr>
                <w:rFonts w:ascii="Palatino Linotype" w:hAnsi="Palatino Linotype"/>
                <w:b/>
                <w:noProof/>
                <w:webHidden/>
              </w:rPr>
              <w:fldChar w:fldCharType="separate"/>
            </w:r>
            <w:r w:rsidR="008623B5">
              <w:rPr>
                <w:rFonts w:ascii="Palatino Linotype" w:hAnsi="Palatino Linotype"/>
                <w:b/>
                <w:noProof/>
                <w:webHidden/>
              </w:rPr>
              <w:t>27</w:t>
            </w:r>
            <w:r w:rsidR="007A5267" w:rsidRPr="004E7E4C">
              <w:rPr>
                <w:rFonts w:ascii="Palatino Linotype" w:hAnsi="Palatino Linotype"/>
                <w:b/>
                <w:noProof/>
                <w:webHidden/>
              </w:rPr>
              <w:fldChar w:fldCharType="end"/>
            </w:r>
          </w:hyperlink>
        </w:p>
        <w:p w14:paraId="0B03B2E2" w14:textId="77777777" w:rsidR="007A5267" w:rsidRPr="004E7E4C" w:rsidRDefault="005E2FCD" w:rsidP="004E7E4C">
          <w:pPr>
            <w:pStyle w:val="TDC1"/>
            <w:spacing w:after="0"/>
            <w:rPr>
              <w:rFonts w:ascii="Palatino Linotype" w:hAnsi="Palatino Linotype"/>
              <w:b/>
              <w:noProof/>
              <w:sz w:val="22"/>
              <w:szCs w:val="22"/>
              <w:lang w:val="es-MX" w:eastAsia="es-MX"/>
            </w:rPr>
          </w:pPr>
          <w:hyperlink w:anchor="_Toc30060455" w:history="1">
            <w:r w:rsidR="007A5267" w:rsidRPr="004E7E4C">
              <w:rPr>
                <w:rStyle w:val="Hipervnculo"/>
                <w:rFonts w:ascii="Palatino Linotype" w:eastAsia="Calibri" w:hAnsi="Palatino Linotype"/>
                <w:b/>
                <w:noProof/>
                <w:lang w:val="es-ES"/>
              </w:rPr>
              <w:t>R E S O L U T I V O S</w:t>
            </w:r>
            <w:r w:rsidR="007A5267" w:rsidRPr="004E7E4C">
              <w:rPr>
                <w:rFonts w:ascii="Palatino Linotype" w:hAnsi="Palatino Linotype"/>
                <w:b/>
                <w:noProof/>
                <w:webHidden/>
              </w:rPr>
              <w:tab/>
            </w:r>
            <w:r w:rsidR="007A5267" w:rsidRPr="004E7E4C">
              <w:rPr>
                <w:rFonts w:ascii="Palatino Linotype" w:hAnsi="Palatino Linotype"/>
                <w:b/>
                <w:noProof/>
                <w:webHidden/>
              </w:rPr>
              <w:fldChar w:fldCharType="begin"/>
            </w:r>
            <w:r w:rsidR="007A5267" w:rsidRPr="004E7E4C">
              <w:rPr>
                <w:rFonts w:ascii="Palatino Linotype" w:hAnsi="Palatino Linotype"/>
                <w:b/>
                <w:noProof/>
                <w:webHidden/>
              </w:rPr>
              <w:instrText xml:space="preserve"> PAGEREF _Toc30060455 \h </w:instrText>
            </w:r>
            <w:r w:rsidR="007A5267" w:rsidRPr="004E7E4C">
              <w:rPr>
                <w:rFonts w:ascii="Palatino Linotype" w:hAnsi="Palatino Linotype"/>
                <w:b/>
                <w:noProof/>
                <w:webHidden/>
              </w:rPr>
            </w:r>
            <w:r w:rsidR="007A5267" w:rsidRPr="004E7E4C">
              <w:rPr>
                <w:rFonts w:ascii="Palatino Linotype" w:hAnsi="Palatino Linotype"/>
                <w:b/>
                <w:noProof/>
                <w:webHidden/>
              </w:rPr>
              <w:fldChar w:fldCharType="separate"/>
            </w:r>
            <w:r w:rsidR="008623B5">
              <w:rPr>
                <w:rFonts w:ascii="Palatino Linotype" w:hAnsi="Palatino Linotype"/>
                <w:b/>
                <w:noProof/>
                <w:webHidden/>
              </w:rPr>
              <w:t>33</w:t>
            </w:r>
            <w:r w:rsidR="007A5267" w:rsidRPr="004E7E4C">
              <w:rPr>
                <w:rFonts w:ascii="Palatino Linotype" w:hAnsi="Palatino Linotype"/>
                <w:b/>
                <w:noProof/>
                <w:webHidden/>
              </w:rPr>
              <w:fldChar w:fldCharType="end"/>
            </w:r>
          </w:hyperlink>
        </w:p>
        <w:p w14:paraId="15889ED4" w14:textId="33D86B7A" w:rsidR="00273B0A" w:rsidRPr="00CE43BB" w:rsidRDefault="007A5267" w:rsidP="004E7E4C">
          <w:pPr>
            <w:spacing w:line="360" w:lineRule="auto"/>
            <w:rPr>
              <w:rFonts w:ascii="Palatino Linotype" w:hAnsi="Palatino Linotype"/>
              <w:bCs/>
              <w:lang w:val="es-ES"/>
            </w:rPr>
          </w:pPr>
          <w:r w:rsidRPr="004E7E4C">
            <w:rPr>
              <w:rFonts w:ascii="Palatino Linotype" w:hAnsi="Palatino Linotype"/>
              <w:b/>
              <w:bCs/>
              <w:noProof/>
              <w:lang w:val="es-MX" w:eastAsia="es-MX"/>
            </w:rPr>
            <mc:AlternateContent>
              <mc:Choice Requires="wps">
                <w:drawing>
                  <wp:anchor distT="0" distB="0" distL="114300" distR="114300" simplePos="0" relativeHeight="251660288" behindDoc="0" locked="0" layoutInCell="1" allowOverlap="1" wp14:anchorId="109FF45A" wp14:editId="007DC115">
                    <wp:simplePos x="0" y="0"/>
                    <wp:positionH relativeFrom="column">
                      <wp:posOffset>214409</wp:posOffset>
                    </wp:positionH>
                    <wp:positionV relativeFrom="paragraph">
                      <wp:posOffset>146692</wp:posOffset>
                    </wp:positionV>
                    <wp:extent cx="5383658" cy="2332234"/>
                    <wp:effectExtent l="76200" t="57150" r="45720" b="87630"/>
                    <wp:wrapNone/>
                    <wp:docPr id="2" name="Conector recto 2"/>
                    <wp:cNvGraphicFramePr/>
                    <a:graphic xmlns:a="http://schemas.openxmlformats.org/drawingml/2006/main">
                      <a:graphicData uri="http://schemas.microsoft.com/office/word/2010/wordprocessingShape">
                        <wps:wsp>
                          <wps:cNvCnPr/>
                          <wps:spPr>
                            <a:xfrm flipH="1" flipV="1">
                              <a:off x="0" y="0"/>
                              <a:ext cx="5383658" cy="233223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93ADB" id="Conector recto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11.55pt" to="440.8pt,1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" strokecolor="#4f81bd [3204]" strokeweight="3pt">
                    <v:shadow on="t" color="black" opacity="24903f" origin=",.5" offset="0,.55556mm"/>
                  </v:line>
                </w:pict>
              </mc:Fallback>
            </mc:AlternateContent>
          </w:r>
          <w:r w:rsidR="0011338C" w:rsidRPr="004E7E4C">
            <w:rPr>
              <w:rFonts w:ascii="Palatino Linotype" w:hAnsi="Palatino Linotype"/>
              <w:b/>
              <w:bCs/>
              <w:lang w:val="es-ES"/>
            </w:rPr>
            <w:fldChar w:fldCharType="end"/>
          </w:r>
        </w:p>
        <w:p w14:paraId="23B350DB" w14:textId="77777777" w:rsidR="004B6C52" w:rsidRPr="00CE43BB" w:rsidRDefault="004B6C52" w:rsidP="004E7E4C">
          <w:pPr>
            <w:spacing w:line="360" w:lineRule="auto"/>
            <w:rPr>
              <w:rFonts w:ascii="Palatino Linotype" w:hAnsi="Palatino Linotype"/>
              <w:bCs/>
              <w:lang w:val="es-ES"/>
            </w:rPr>
          </w:pPr>
        </w:p>
        <w:p w14:paraId="3131BA0D" w14:textId="77777777" w:rsidR="004B6C52" w:rsidRPr="00CE43BB" w:rsidRDefault="004B6C52" w:rsidP="004E7E4C">
          <w:pPr>
            <w:spacing w:line="360" w:lineRule="auto"/>
            <w:rPr>
              <w:rFonts w:ascii="Palatino Linotype" w:hAnsi="Palatino Linotype"/>
              <w:bCs/>
              <w:lang w:val="es-ES"/>
            </w:rPr>
          </w:pPr>
        </w:p>
        <w:p w14:paraId="5BBB4C0E" w14:textId="77777777" w:rsidR="004B6C52" w:rsidRDefault="004B6C52" w:rsidP="004E7E4C">
          <w:pPr>
            <w:spacing w:line="360" w:lineRule="auto"/>
            <w:rPr>
              <w:rFonts w:ascii="Palatino Linotype" w:hAnsi="Palatino Linotype"/>
              <w:bCs/>
              <w:lang w:val="es-ES"/>
            </w:rPr>
          </w:pPr>
        </w:p>
        <w:p w14:paraId="3B618BEE" w14:textId="77777777" w:rsidR="004B6C52" w:rsidRDefault="004B6C52" w:rsidP="004E7E4C">
          <w:pPr>
            <w:spacing w:line="360" w:lineRule="auto"/>
            <w:rPr>
              <w:rFonts w:ascii="Palatino Linotype" w:hAnsi="Palatino Linotype"/>
              <w:bCs/>
              <w:lang w:val="es-ES"/>
            </w:rPr>
          </w:pPr>
        </w:p>
        <w:p w14:paraId="2841F0F2" w14:textId="77777777" w:rsidR="004B6C52" w:rsidRDefault="004B6C52" w:rsidP="004E7E4C">
          <w:pPr>
            <w:spacing w:line="360" w:lineRule="auto"/>
            <w:rPr>
              <w:rFonts w:ascii="Palatino Linotype" w:hAnsi="Palatino Linotype"/>
              <w:bCs/>
              <w:lang w:val="es-ES"/>
            </w:rPr>
          </w:pPr>
        </w:p>
        <w:p w14:paraId="1E5D8737" w14:textId="77777777" w:rsidR="004B6C52" w:rsidRDefault="004B6C52" w:rsidP="004E7E4C">
          <w:pPr>
            <w:spacing w:line="360" w:lineRule="auto"/>
            <w:rPr>
              <w:rFonts w:ascii="Palatino Linotype" w:hAnsi="Palatino Linotype"/>
              <w:bCs/>
              <w:lang w:val="es-ES"/>
            </w:rPr>
          </w:pPr>
        </w:p>
        <w:p w14:paraId="148F0308" w14:textId="77777777" w:rsidR="004E7E4C" w:rsidRDefault="005E2FCD" w:rsidP="004E7E4C">
          <w:pPr>
            <w:spacing w:line="360" w:lineRule="auto"/>
            <w:rPr>
              <w:bCs/>
              <w:sz w:val="20"/>
              <w:szCs w:val="20"/>
              <w:lang w:val="es-ES"/>
            </w:rPr>
          </w:pPr>
        </w:p>
      </w:sdtContent>
    </w:sdt>
    <w:p w14:paraId="4D73F870" w14:textId="750EB2CE" w:rsidR="004E7E4C" w:rsidRPr="004E7E4C" w:rsidRDefault="001B26AA" w:rsidP="008623B5">
      <w:pPr>
        <w:spacing w:line="360" w:lineRule="auto"/>
        <w:jc w:val="both"/>
        <w:rPr>
          <w:rFonts w:ascii="Palatino Linotype" w:hAnsi="Palatino Linotype"/>
          <w:lang w:val="es-MX"/>
        </w:rPr>
      </w:pPr>
      <w:r w:rsidRPr="00C7354D">
        <w:rPr>
          <w:rFonts w:ascii="Palatino Linotype" w:hAnsi="Palatino Linotype"/>
        </w:rPr>
        <w:lastRenderedPageBreak/>
        <w:t>R</w:t>
      </w:r>
      <w:proofErr w:type="spellStart"/>
      <w:r w:rsidR="00662C69" w:rsidRPr="00C7354D">
        <w:rPr>
          <w:rFonts w:ascii="Palatino Linotype" w:hAnsi="Palatino Linotype"/>
          <w:lang w:val="es-MX"/>
        </w:rPr>
        <w:t>esolución</w:t>
      </w:r>
      <w:proofErr w:type="spellEnd"/>
      <w:r w:rsidR="00662C69" w:rsidRPr="00C7354D">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w:t>
      </w:r>
      <w:r w:rsidR="00662C69" w:rsidRPr="007A5267">
        <w:rPr>
          <w:rFonts w:ascii="Palatino Linotype" w:hAnsi="Palatino Linotype"/>
          <w:lang w:val="es-MX"/>
        </w:rPr>
        <w:t xml:space="preserve">de </w:t>
      </w:r>
      <w:r w:rsidR="00084FD5" w:rsidRPr="007A5267">
        <w:rPr>
          <w:rFonts w:ascii="Palatino Linotype" w:hAnsi="Palatino Linotype"/>
          <w:lang w:val="es-MX"/>
        </w:rPr>
        <w:t xml:space="preserve">fecha </w:t>
      </w:r>
      <w:r w:rsidR="00F15D8C" w:rsidRPr="007A5267">
        <w:rPr>
          <w:rFonts w:ascii="Palatino Linotype" w:hAnsi="Palatino Linotype"/>
          <w:lang w:val="es-MX"/>
        </w:rPr>
        <w:t xml:space="preserve">quince (15) </w:t>
      </w:r>
      <w:r w:rsidR="00D755D6" w:rsidRPr="007A5267">
        <w:rPr>
          <w:rFonts w:ascii="Palatino Linotype" w:hAnsi="Palatino Linotype"/>
          <w:lang w:val="es-MX"/>
        </w:rPr>
        <w:t xml:space="preserve">de </w:t>
      </w:r>
      <w:r w:rsidR="00CE43BB" w:rsidRPr="007A5267">
        <w:rPr>
          <w:rFonts w:ascii="Palatino Linotype" w:hAnsi="Palatino Linotype"/>
          <w:lang w:val="es-MX"/>
        </w:rPr>
        <w:t>enero</w:t>
      </w:r>
      <w:r w:rsidR="008A334C" w:rsidRPr="007A5267">
        <w:rPr>
          <w:rFonts w:ascii="Palatino Linotype" w:hAnsi="Palatino Linotype"/>
          <w:lang w:val="es-MX"/>
        </w:rPr>
        <w:t xml:space="preserve"> </w:t>
      </w:r>
      <w:r w:rsidR="00662C69" w:rsidRPr="007A5267">
        <w:rPr>
          <w:rFonts w:ascii="Palatino Linotype" w:hAnsi="Palatino Linotype"/>
          <w:lang w:val="es-MX"/>
        </w:rPr>
        <w:t xml:space="preserve">de dos mil </w:t>
      </w:r>
      <w:r w:rsidR="00CE43BB" w:rsidRPr="007A5267">
        <w:rPr>
          <w:rFonts w:ascii="Palatino Linotype" w:hAnsi="Palatino Linotype"/>
          <w:lang w:val="es-MX"/>
        </w:rPr>
        <w:t>veinte</w:t>
      </w:r>
      <w:r w:rsidR="00662C69" w:rsidRPr="007A5267">
        <w:rPr>
          <w:rFonts w:ascii="Palatino Linotype" w:hAnsi="Palatino Linotype"/>
          <w:lang w:val="es-MX"/>
        </w:rPr>
        <w:t>.</w:t>
      </w:r>
    </w:p>
    <w:p w14:paraId="678D20AB" w14:textId="7E6754DD" w:rsidR="009B359D" w:rsidRDefault="00924CEA" w:rsidP="004E7E4C">
      <w:pPr>
        <w:pStyle w:val="Encabezado"/>
        <w:spacing w:line="360" w:lineRule="auto"/>
        <w:jc w:val="both"/>
        <w:rPr>
          <w:rFonts w:ascii="Palatino Linotype" w:eastAsia="Times New Roman" w:hAnsi="Palatino Linotype" w:cs="Times New Roman"/>
        </w:rPr>
      </w:pPr>
      <w:r w:rsidRPr="00C7354D">
        <w:rPr>
          <w:rFonts w:ascii="Palatino Linotype" w:eastAsia="Times New Roman" w:hAnsi="Palatino Linotype" w:cs="Times New Roman"/>
          <w:b/>
        </w:rPr>
        <w:t>VISTO</w:t>
      </w:r>
      <w:r w:rsidR="003122CE" w:rsidRPr="00C7354D">
        <w:rPr>
          <w:rFonts w:ascii="Palatino Linotype" w:eastAsia="Times New Roman" w:hAnsi="Palatino Linotype" w:cs="Times New Roman"/>
        </w:rPr>
        <w:t xml:space="preserve"> </w:t>
      </w:r>
      <w:r w:rsidRPr="00C7354D">
        <w:rPr>
          <w:rFonts w:ascii="Palatino Linotype" w:eastAsia="Times New Roman" w:hAnsi="Palatino Linotype" w:cs="Times New Roman"/>
        </w:rPr>
        <w:t>el expediente</w:t>
      </w:r>
      <w:r w:rsidR="003122CE" w:rsidRPr="00C7354D">
        <w:rPr>
          <w:rFonts w:ascii="Palatino Linotype" w:eastAsia="Times New Roman" w:hAnsi="Palatino Linotype" w:cs="Times New Roman"/>
        </w:rPr>
        <w:t xml:space="preserve"> electrón</w:t>
      </w:r>
      <w:r w:rsidRPr="00C7354D">
        <w:rPr>
          <w:rFonts w:ascii="Palatino Linotype" w:eastAsia="Times New Roman" w:hAnsi="Palatino Linotype" w:cs="Times New Roman"/>
        </w:rPr>
        <w:t>ico formado</w:t>
      </w:r>
      <w:r w:rsidR="00417E0F" w:rsidRPr="00C7354D">
        <w:rPr>
          <w:rFonts w:ascii="Palatino Linotype" w:eastAsia="Times New Roman" w:hAnsi="Palatino Linotype" w:cs="Times New Roman"/>
        </w:rPr>
        <w:t xml:space="preserve"> con motivo del recurso de revisión número</w:t>
      </w:r>
      <w:r w:rsidRPr="00C7354D">
        <w:rPr>
          <w:rFonts w:ascii="Palatino Linotype" w:eastAsia="Times New Roman" w:hAnsi="Palatino Linotype" w:cs="Times New Roman"/>
        </w:rPr>
        <w:t xml:space="preserve"> </w:t>
      </w:r>
      <w:r w:rsidR="00C951C9">
        <w:rPr>
          <w:rFonts w:ascii="Palatino Linotype" w:hAnsi="Palatino Linotype" w:cs="Arial"/>
          <w:b/>
          <w:bCs/>
          <w:lang w:eastAsia="es-MX"/>
        </w:rPr>
        <w:t>08218/INFOEM/IP/RR/2019</w:t>
      </w:r>
      <w:r w:rsidR="003122CE" w:rsidRPr="00C7354D">
        <w:rPr>
          <w:rFonts w:ascii="Palatino Linotype" w:eastAsia="Times New Roman" w:hAnsi="Palatino Linotype" w:cs="Arial"/>
          <w:bCs/>
        </w:rPr>
        <w:t xml:space="preserve">, </w:t>
      </w:r>
      <w:r w:rsidR="00417E0F" w:rsidRPr="00C7354D">
        <w:rPr>
          <w:rFonts w:ascii="Palatino Linotype" w:eastAsia="Times New Roman" w:hAnsi="Palatino Linotype" w:cs="Times New Roman"/>
        </w:rPr>
        <w:t>promovido</w:t>
      </w:r>
      <w:r w:rsidR="003122CE" w:rsidRPr="00C7354D">
        <w:rPr>
          <w:rFonts w:ascii="Palatino Linotype" w:eastAsia="Times New Roman" w:hAnsi="Palatino Linotype" w:cs="Times New Roman"/>
        </w:rPr>
        <w:t xml:space="preserve"> por</w:t>
      </w:r>
      <w:r w:rsidR="00EF75F9">
        <w:rPr>
          <w:rFonts w:ascii="Palatino Linotype" w:eastAsia="Times New Roman" w:hAnsi="Palatino Linotype" w:cs="Times New Roman"/>
        </w:rPr>
        <w:t xml:space="preserve"> </w:t>
      </w:r>
      <w:r w:rsidR="00F468DF" w:rsidRPr="00F468DF">
        <w:rPr>
          <w:rFonts w:ascii="Palatino Linotype" w:eastAsia="Times New Roman" w:hAnsi="Palatino Linotype" w:cs="Arial"/>
          <w:b/>
          <w:highlight w:val="black"/>
        </w:rPr>
        <w:t>----------------------------</w:t>
      </w:r>
      <w:r w:rsidR="0027523A" w:rsidRPr="0027523A">
        <w:rPr>
          <w:rFonts w:ascii="Palatino Linotype" w:eastAsia="Times New Roman" w:hAnsi="Palatino Linotype" w:cs="Arial"/>
          <w:b/>
        </w:rPr>
        <w:t xml:space="preserve"> </w:t>
      </w:r>
      <w:r w:rsidR="003122CE" w:rsidRPr="00C7354D">
        <w:rPr>
          <w:rFonts w:ascii="Palatino Linotype" w:eastAsia="Times New Roman" w:hAnsi="Palatino Linotype" w:cs="Arial"/>
        </w:rPr>
        <w:t xml:space="preserve">en su calidad de </w:t>
      </w:r>
      <w:r w:rsidR="003122CE" w:rsidRPr="00C7354D">
        <w:rPr>
          <w:rFonts w:ascii="Palatino Linotype" w:eastAsia="Times New Roman" w:hAnsi="Palatino Linotype" w:cs="Arial"/>
          <w:b/>
        </w:rPr>
        <w:t>RECURRENTE</w:t>
      </w:r>
      <w:r w:rsidR="003122CE" w:rsidRPr="00C7354D">
        <w:rPr>
          <w:rFonts w:ascii="Palatino Linotype" w:eastAsia="Times New Roman" w:hAnsi="Palatino Linotype" w:cs="Arial"/>
        </w:rPr>
        <w:t>, en contra de la respuesta</w:t>
      </w:r>
      <w:r w:rsidRPr="00C7354D">
        <w:rPr>
          <w:rFonts w:ascii="Palatino Linotype" w:eastAsia="Times New Roman" w:hAnsi="Palatino Linotype" w:cs="Arial"/>
        </w:rPr>
        <w:t xml:space="preserve"> </w:t>
      </w:r>
      <w:r w:rsidR="002C30ED" w:rsidRPr="00C7354D">
        <w:rPr>
          <w:rFonts w:ascii="Palatino Linotype" w:eastAsia="Times New Roman" w:hAnsi="Palatino Linotype" w:cs="Arial"/>
        </w:rPr>
        <w:t>de</w:t>
      </w:r>
      <w:r w:rsidR="00CC7863">
        <w:rPr>
          <w:rFonts w:ascii="Palatino Linotype" w:eastAsia="Times New Roman" w:hAnsi="Palatino Linotype" w:cs="Arial"/>
        </w:rPr>
        <w:t>l</w:t>
      </w:r>
      <w:r w:rsidR="00F523D6" w:rsidRPr="00C7354D">
        <w:rPr>
          <w:rFonts w:ascii="Palatino Linotype" w:eastAsia="Times New Roman" w:hAnsi="Palatino Linotype" w:cs="Arial"/>
        </w:rPr>
        <w:t xml:space="preserve"> </w:t>
      </w:r>
      <w:r w:rsidR="00E10CD6">
        <w:rPr>
          <w:rFonts w:ascii="Palatino Linotype" w:eastAsia="Times New Roman" w:hAnsi="Palatino Linotype" w:cs="Arial"/>
          <w:b/>
        </w:rPr>
        <w:t>Ayuntamiento de Ecatepec de Morelos</w:t>
      </w:r>
      <w:r w:rsidR="003122CE" w:rsidRPr="00C7354D">
        <w:rPr>
          <w:rFonts w:ascii="Palatino Linotype" w:eastAsia="Calibri" w:hAnsi="Palatino Linotype" w:cs="Arial"/>
          <w:lang w:val="es-ES"/>
        </w:rPr>
        <w:t xml:space="preserve">, </w:t>
      </w:r>
      <w:r w:rsidR="003122CE" w:rsidRPr="00C7354D">
        <w:rPr>
          <w:rFonts w:ascii="Palatino Linotype" w:eastAsia="Times New Roman" w:hAnsi="Palatino Linotype" w:cs="Times New Roman"/>
        </w:rPr>
        <w:t>en lo sucesivo el</w:t>
      </w:r>
      <w:r w:rsidR="003122CE" w:rsidRPr="00C7354D">
        <w:rPr>
          <w:rFonts w:ascii="Palatino Linotype" w:eastAsia="Times New Roman" w:hAnsi="Palatino Linotype" w:cs="Times New Roman"/>
          <w:b/>
        </w:rPr>
        <w:t xml:space="preserve"> SUJETO OBLIGADO, </w:t>
      </w:r>
      <w:r w:rsidR="003122CE" w:rsidRPr="00C7354D">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4FEE8C09" w14:textId="77777777" w:rsidR="004E7E4C" w:rsidRDefault="004E7E4C" w:rsidP="004E7E4C">
      <w:pPr>
        <w:pStyle w:val="Encabezado"/>
        <w:spacing w:line="360" w:lineRule="auto"/>
        <w:jc w:val="both"/>
        <w:rPr>
          <w:rFonts w:ascii="Palatino Linotype" w:eastAsia="Times New Roman" w:hAnsi="Palatino Linotype" w:cs="Times New Roman"/>
        </w:rPr>
      </w:pPr>
    </w:p>
    <w:p w14:paraId="02320B65" w14:textId="77777777" w:rsidR="00F34201" w:rsidRPr="00C7354D" w:rsidRDefault="00F34201" w:rsidP="004E7E4C">
      <w:pPr>
        <w:pStyle w:val="Ttulo1"/>
        <w:tabs>
          <w:tab w:val="left" w:pos="567"/>
        </w:tabs>
        <w:spacing w:before="0" w:line="360" w:lineRule="auto"/>
        <w:jc w:val="center"/>
        <w:rPr>
          <w:b w:val="0"/>
          <w:color w:val="auto"/>
        </w:rPr>
      </w:pPr>
      <w:bookmarkStart w:id="2" w:name="_Toc473812222"/>
      <w:bookmarkStart w:id="3" w:name="_Toc495430765"/>
      <w:bookmarkStart w:id="4" w:name="_Toc30060443"/>
      <w:r w:rsidRPr="00C7354D">
        <w:rPr>
          <w:color w:val="auto"/>
        </w:rPr>
        <w:t>ANTECEDENTES</w:t>
      </w:r>
      <w:bookmarkEnd w:id="2"/>
      <w:bookmarkEnd w:id="3"/>
      <w:bookmarkEnd w:id="4"/>
    </w:p>
    <w:p w14:paraId="54EBC941" w14:textId="77777777" w:rsidR="00F34201" w:rsidRPr="00C7354D" w:rsidRDefault="00F34201" w:rsidP="004E7E4C">
      <w:pPr>
        <w:tabs>
          <w:tab w:val="left" w:pos="567"/>
        </w:tabs>
        <w:spacing w:line="360" w:lineRule="auto"/>
        <w:rPr>
          <w:rFonts w:ascii="Palatino Linotype" w:hAnsi="Palatino Linotype"/>
          <w:lang w:val="es-MX" w:eastAsia="en-US"/>
        </w:rPr>
      </w:pPr>
    </w:p>
    <w:p w14:paraId="749498DB" w14:textId="4B624D3F" w:rsidR="00F34201" w:rsidRDefault="00F34201" w:rsidP="004E7E4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7354D">
        <w:rPr>
          <w:rFonts w:ascii="Palatino Linotype" w:eastAsia="Calibri" w:hAnsi="Palatino Linotype" w:cs="Arial"/>
          <w:color w:val="000000" w:themeColor="text1"/>
          <w:lang w:val="es-ES"/>
        </w:rPr>
        <w:t xml:space="preserve">El día </w:t>
      </w:r>
      <w:r w:rsidR="00E10CD6">
        <w:rPr>
          <w:rFonts w:ascii="Palatino Linotype" w:eastAsia="Calibri" w:hAnsi="Palatino Linotype" w:cs="Arial"/>
          <w:color w:val="000000" w:themeColor="text1"/>
          <w:lang w:val="es-ES"/>
        </w:rPr>
        <w:t>veintiséis</w:t>
      </w:r>
      <w:r w:rsidR="003529DF">
        <w:rPr>
          <w:rFonts w:ascii="Palatino Linotype" w:eastAsia="Calibri" w:hAnsi="Palatino Linotype" w:cs="Arial"/>
          <w:color w:val="000000" w:themeColor="text1"/>
          <w:lang w:val="es-ES"/>
        </w:rPr>
        <w:t xml:space="preserve"> </w:t>
      </w:r>
      <w:r w:rsidRPr="00C7354D">
        <w:rPr>
          <w:rFonts w:ascii="Palatino Linotype" w:eastAsia="Calibri" w:hAnsi="Palatino Linotype" w:cs="Arial"/>
          <w:color w:val="000000" w:themeColor="text1"/>
          <w:lang w:val="es-ES"/>
        </w:rPr>
        <w:t>(</w:t>
      </w:r>
      <w:r w:rsidR="00E10CD6">
        <w:rPr>
          <w:rFonts w:ascii="Palatino Linotype" w:eastAsia="Calibri" w:hAnsi="Palatino Linotype" w:cs="Arial"/>
          <w:color w:val="000000" w:themeColor="text1"/>
          <w:lang w:val="es-ES"/>
        </w:rPr>
        <w:t>26</w:t>
      </w:r>
      <w:r w:rsidRPr="00C7354D">
        <w:rPr>
          <w:rFonts w:ascii="Palatino Linotype" w:eastAsia="Calibri" w:hAnsi="Palatino Linotype" w:cs="Arial"/>
          <w:color w:val="000000" w:themeColor="text1"/>
          <w:lang w:val="es-ES"/>
        </w:rPr>
        <w:t xml:space="preserve">) de </w:t>
      </w:r>
      <w:r w:rsidR="009921D7">
        <w:rPr>
          <w:rFonts w:ascii="Palatino Linotype" w:eastAsia="Calibri" w:hAnsi="Palatino Linotype" w:cs="Arial"/>
          <w:color w:val="000000" w:themeColor="text1"/>
          <w:lang w:val="es-ES"/>
        </w:rPr>
        <w:t>septiembre</w:t>
      </w:r>
      <w:r w:rsidRPr="00C7354D">
        <w:rPr>
          <w:rFonts w:ascii="Palatino Linotype" w:eastAsia="Calibri" w:hAnsi="Palatino Linotype" w:cs="Arial"/>
          <w:color w:val="000000" w:themeColor="text1"/>
          <w:lang w:val="es-ES"/>
        </w:rPr>
        <w:t xml:space="preserve"> de </w:t>
      </w:r>
      <w:r w:rsidR="00E91B4E" w:rsidRPr="00C7354D">
        <w:rPr>
          <w:rFonts w:ascii="Palatino Linotype" w:eastAsia="Calibri" w:hAnsi="Palatino Linotype" w:cs="Arial"/>
          <w:color w:val="000000" w:themeColor="text1"/>
          <w:lang w:val="es-ES"/>
        </w:rPr>
        <w:t>dos mil diecinueve</w:t>
      </w:r>
      <w:r w:rsidRPr="00C7354D">
        <w:rPr>
          <w:rFonts w:ascii="Palatino Linotype" w:eastAsia="Calibri" w:hAnsi="Palatino Linotype" w:cs="Arial"/>
          <w:color w:val="000000" w:themeColor="text1"/>
          <w:lang w:val="es-ES"/>
        </w:rPr>
        <w:t>,</w:t>
      </w:r>
      <w:r w:rsidRPr="00C7354D">
        <w:rPr>
          <w:rFonts w:ascii="Palatino Linotype" w:eastAsia="Calibri" w:hAnsi="Palatino Linotype" w:cs="Times New Roman"/>
          <w:color w:val="000000" w:themeColor="text1"/>
          <w:lang w:val="es-ES"/>
        </w:rPr>
        <w:t xml:space="preserve"> </w:t>
      </w:r>
      <w:r w:rsidR="00F523D6" w:rsidRPr="00C7354D">
        <w:rPr>
          <w:rFonts w:ascii="Palatino Linotype" w:eastAsia="Calibri" w:hAnsi="Palatino Linotype" w:cs="Arial"/>
          <w:lang w:val="es-ES"/>
        </w:rPr>
        <w:t>se</w:t>
      </w:r>
      <w:r w:rsidR="002F768F" w:rsidRPr="00C7354D">
        <w:rPr>
          <w:rFonts w:ascii="Palatino Linotype" w:eastAsia="Calibri" w:hAnsi="Palatino Linotype" w:cs="Arial"/>
          <w:b/>
          <w:lang w:val="es-ES"/>
        </w:rPr>
        <w:t xml:space="preserve"> </w:t>
      </w:r>
      <w:r w:rsidRPr="00C7354D">
        <w:rPr>
          <w:rFonts w:ascii="Palatino Linotype" w:hAnsi="Palatino Linotype"/>
          <w:color w:val="000000" w:themeColor="text1"/>
        </w:rPr>
        <w:t>presentó</w:t>
      </w:r>
      <w:r w:rsidRPr="00C7354D">
        <w:rPr>
          <w:rFonts w:ascii="Palatino Linotype" w:hAnsi="Palatino Linotype"/>
          <w:b/>
          <w:color w:val="000000" w:themeColor="text1"/>
        </w:rPr>
        <w:t xml:space="preserve"> </w:t>
      </w:r>
      <w:r w:rsidRPr="00C7354D">
        <w:rPr>
          <w:rFonts w:ascii="Palatino Linotype" w:eastAsia="Calibri" w:hAnsi="Palatino Linotype" w:cs="Arial"/>
          <w:color w:val="000000" w:themeColor="text1"/>
        </w:rPr>
        <w:t xml:space="preserve">vía </w:t>
      </w:r>
      <w:r w:rsidRPr="00C7354D">
        <w:rPr>
          <w:rFonts w:ascii="Palatino Linotype" w:eastAsia="Calibri" w:hAnsi="Palatino Linotype" w:cs="Arial"/>
          <w:color w:val="000000" w:themeColor="text1"/>
          <w:lang w:val="es-ES"/>
        </w:rPr>
        <w:t xml:space="preserve">Sistema de Acceso a la Información Mexiquense </w:t>
      </w:r>
      <w:r w:rsidRPr="00C7354D">
        <w:rPr>
          <w:rFonts w:ascii="Palatino Linotype" w:eastAsia="Calibri" w:hAnsi="Palatino Linotype" w:cs="Arial"/>
          <w:b/>
          <w:color w:val="000000" w:themeColor="text1"/>
          <w:lang w:val="es-ES"/>
        </w:rPr>
        <w:t>(SAIMEX)</w:t>
      </w:r>
      <w:r w:rsidRPr="00C7354D">
        <w:rPr>
          <w:rFonts w:ascii="Palatino Linotype" w:eastAsia="Calibri" w:hAnsi="Palatino Linotype" w:cs="Arial"/>
          <w:color w:val="000000" w:themeColor="text1"/>
          <w:lang w:val="es-ES"/>
        </w:rPr>
        <w:t>, la solicitud de información p</w:t>
      </w:r>
      <w:r w:rsidR="00924CEA" w:rsidRPr="00C7354D">
        <w:rPr>
          <w:rFonts w:ascii="Palatino Linotype" w:eastAsia="Calibri" w:hAnsi="Palatino Linotype" w:cs="Arial"/>
          <w:color w:val="000000" w:themeColor="text1"/>
          <w:lang w:val="es-ES"/>
        </w:rPr>
        <w:t>ública registrada con el número</w:t>
      </w:r>
      <w:r w:rsidR="00305279" w:rsidRPr="00C7354D">
        <w:rPr>
          <w:rFonts w:ascii="Palatino Linotype" w:hAnsi="Palatino Linotype"/>
          <w:b/>
          <w:bCs/>
          <w:color w:val="000000" w:themeColor="text1"/>
        </w:rPr>
        <w:t xml:space="preserve"> </w:t>
      </w:r>
      <w:r w:rsidR="00E10CD6">
        <w:rPr>
          <w:rFonts w:ascii="Palatino Linotype" w:eastAsia="Calibri" w:hAnsi="Palatino Linotype" w:cs="Arial"/>
          <w:b/>
          <w:color w:val="000000" w:themeColor="text1"/>
          <w:lang w:val="es-ES"/>
        </w:rPr>
        <w:t>00594/ECATEPEC/IP/2019</w:t>
      </w:r>
      <w:r w:rsidRPr="00C7354D">
        <w:rPr>
          <w:rFonts w:ascii="Palatino Linotype" w:hAnsi="Palatino Linotype"/>
          <w:b/>
          <w:bCs/>
          <w:color w:val="000000" w:themeColor="text1"/>
        </w:rPr>
        <w:t>,</w:t>
      </w:r>
      <w:r w:rsidRPr="00C7354D">
        <w:rPr>
          <w:rFonts w:ascii="Palatino Linotype" w:eastAsia="Calibri" w:hAnsi="Palatino Linotype" w:cs="Arial"/>
          <w:color w:val="000000" w:themeColor="text1"/>
          <w:lang w:val="es-ES"/>
        </w:rPr>
        <w:t xml:space="preserve"> mediante la cual </w:t>
      </w:r>
      <w:r w:rsidR="00097D8A" w:rsidRPr="00C7354D">
        <w:rPr>
          <w:rFonts w:ascii="Palatino Linotype" w:eastAsia="Calibri" w:hAnsi="Palatino Linotype" w:cs="Arial"/>
          <w:color w:val="000000" w:themeColor="text1"/>
          <w:lang w:val="es-ES"/>
        </w:rPr>
        <w:t xml:space="preserve">se </w:t>
      </w:r>
      <w:r w:rsidR="00924CEA" w:rsidRPr="00C7354D">
        <w:rPr>
          <w:rFonts w:ascii="Palatino Linotype" w:eastAsia="Calibri" w:hAnsi="Palatino Linotype" w:cs="Arial"/>
          <w:color w:val="000000" w:themeColor="text1"/>
          <w:lang w:val="es-ES"/>
        </w:rPr>
        <w:t>requirió</w:t>
      </w:r>
      <w:r w:rsidRPr="00C7354D">
        <w:rPr>
          <w:rFonts w:ascii="Palatino Linotype" w:eastAsia="Calibri" w:hAnsi="Palatino Linotype" w:cs="Arial"/>
          <w:color w:val="000000" w:themeColor="text1"/>
          <w:lang w:val="es-ES"/>
        </w:rPr>
        <w:t>:</w:t>
      </w:r>
    </w:p>
    <w:p w14:paraId="11FC98E0" w14:textId="77777777" w:rsidR="003529DF" w:rsidRPr="00C7354D" w:rsidRDefault="003529DF" w:rsidP="004E7E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8C47AD" w14:textId="7334EB7A" w:rsidR="00C20BFF" w:rsidRPr="00C951C9" w:rsidRDefault="00252C4D" w:rsidP="004E7E4C">
      <w:pPr>
        <w:spacing w:line="360" w:lineRule="auto"/>
        <w:ind w:left="567" w:right="567"/>
        <w:jc w:val="both"/>
        <w:rPr>
          <w:rFonts w:ascii="Palatino Linotype" w:eastAsia="Times New Roman" w:hAnsi="Palatino Linotype" w:cs="Times New Roman"/>
          <w:i/>
          <w:sz w:val="22"/>
          <w:szCs w:val="22"/>
          <w:lang w:val="es-MX" w:eastAsia="es-MX"/>
        </w:rPr>
      </w:pPr>
      <w:r w:rsidRPr="00C951C9">
        <w:rPr>
          <w:rFonts w:ascii="Palatino Linotype" w:hAnsi="Palatino Linotype"/>
          <w:i/>
          <w:color w:val="000000"/>
          <w:sz w:val="22"/>
          <w:szCs w:val="22"/>
        </w:rPr>
        <w:t>“</w:t>
      </w:r>
      <w:r w:rsidR="00C951C9" w:rsidRPr="00C951C9">
        <w:rPr>
          <w:rFonts w:ascii="Palatino Linotype" w:hAnsi="Palatino Linotype"/>
          <w:i/>
          <w:color w:val="000000"/>
          <w:sz w:val="22"/>
          <w:szCs w:val="22"/>
        </w:rPr>
        <w:t>Solicito información detallada sobre el gasto erogado para la contratación de pirotecnia utilizada la noche del 15 de septiembre, durante los festejos patrios organizados por el Gobierno de Ecatepec; la cual debe incluir: - Listado de los fuegos pirotécnicos adquiridos y quemados durante la celebración - Nombre de la empresa y/o empresas y/o persona física con las que se realizó el contrato para la adquisición de dicha pirotecnia - Copia del contrato u otro documento que ampare la adquisición del mencionado servicio - Copia de la factura y/u otro documento que ampare el pago por dicho servicio</w:t>
      </w:r>
      <w:r w:rsidRPr="00C951C9">
        <w:rPr>
          <w:rFonts w:ascii="Palatino Linotype" w:hAnsi="Palatino Linotype"/>
          <w:i/>
          <w:color w:val="000000"/>
          <w:sz w:val="22"/>
          <w:szCs w:val="22"/>
        </w:rPr>
        <w:t>”</w:t>
      </w:r>
      <w:r w:rsidR="00F34201" w:rsidRPr="00C951C9">
        <w:rPr>
          <w:rFonts w:ascii="Palatino Linotype" w:hAnsi="Palatino Linotype"/>
          <w:i/>
          <w:color w:val="000000"/>
          <w:sz w:val="22"/>
          <w:szCs w:val="22"/>
        </w:rPr>
        <w:t xml:space="preserve"> (Sic)</w:t>
      </w:r>
    </w:p>
    <w:p w14:paraId="53EAD726" w14:textId="77777777" w:rsidR="00916840" w:rsidRPr="00027153" w:rsidRDefault="00916840" w:rsidP="004E7E4C">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C7354D">
        <w:rPr>
          <w:rFonts w:ascii="Palatino Linotype" w:hAnsi="Palatino Linotype" w:cs="Arial"/>
          <w:color w:val="000000" w:themeColor="text1"/>
        </w:rPr>
        <w:t xml:space="preserve">Se hace constar que </w:t>
      </w:r>
      <w:r w:rsidRPr="00C7354D">
        <w:rPr>
          <w:rFonts w:ascii="Palatino Linotype" w:eastAsia="Times New Roman" w:hAnsi="Palatino Linotype" w:cs="Arial"/>
          <w:color w:val="000000" w:themeColor="text1"/>
          <w:lang w:val="es-ES"/>
        </w:rPr>
        <w:t>se señaló como modalidad de entrega de la información</w:t>
      </w:r>
      <w:r w:rsidRPr="00C7354D">
        <w:rPr>
          <w:rFonts w:ascii="Palatino Linotype" w:eastAsia="Times New Roman" w:hAnsi="Palatino Linotype" w:cs="Arial"/>
          <w:b/>
          <w:color w:val="000000" w:themeColor="text1"/>
          <w:lang w:val="es-ES"/>
        </w:rPr>
        <w:t>:</w:t>
      </w:r>
      <w:r w:rsidRPr="00C7354D">
        <w:rPr>
          <w:rFonts w:ascii="Palatino Linotype" w:eastAsia="Times New Roman" w:hAnsi="Palatino Linotype" w:cs="Arial"/>
          <w:color w:val="000000" w:themeColor="text1"/>
          <w:lang w:val="es-ES"/>
        </w:rPr>
        <w:t xml:space="preserve"> a través </w:t>
      </w:r>
      <w:r w:rsidRPr="00C7354D">
        <w:rPr>
          <w:rFonts w:ascii="Palatino Linotype" w:hAnsi="Palatino Linotype"/>
          <w:color w:val="000000" w:themeColor="text1"/>
        </w:rPr>
        <w:t xml:space="preserve">del </w:t>
      </w:r>
      <w:r w:rsidRPr="00C7354D">
        <w:rPr>
          <w:rFonts w:ascii="Palatino Linotype" w:eastAsia="Calibri" w:hAnsi="Palatino Linotype" w:cs="Arial"/>
          <w:color w:val="000000" w:themeColor="text1"/>
          <w:lang w:val="es-ES"/>
        </w:rPr>
        <w:t xml:space="preserve">Sistema de Acceso a la Información Mexiquense </w:t>
      </w:r>
      <w:r w:rsidRPr="00C7354D">
        <w:rPr>
          <w:rFonts w:ascii="Palatino Linotype" w:eastAsia="Calibri" w:hAnsi="Palatino Linotype" w:cs="Arial"/>
          <w:b/>
          <w:color w:val="000000" w:themeColor="text1"/>
          <w:lang w:val="es-ES"/>
        </w:rPr>
        <w:t>(SAIMEX).</w:t>
      </w:r>
    </w:p>
    <w:p w14:paraId="277D6E54" w14:textId="77777777" w:rsidR="00027153" w:rsidRPr="00027153" w:rsidRDefault="00027153" w:rsidP="004E7E4C">
      <w:pPr>
        <w:pStyle w:val="Prrafodelista"/>
        <w:tabs>
          <w:tab w:val="left" w:pos="567"/>
        </w:tabs>
        <w:spacing w:line="360" w:lineRule="auto"/>
        <w:ind w:left="0"/>
        <w:jc w:val="both"/>
        <w:rPr>
          <w:rFonts w:ascii="Palatino Linotype" w:hAnsi="Palatino Linotype" w:cs="Arial"/>
          <w:color w:val="000000" w:themeColor="text1"/>
        </w:rPr>
      </w:pPr>
    </w:p>
    <w:p w14:paraId="733EEF33" w14:textId="5B1B4580" w:rsidR="00D245D0" w:rsidRDefault="00770B33" w:rsidP="004E7E4C">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027153">
        <w:rPr>
          <w:rFonts w:ascii="Palatino Linotype" w:eastAsia="Calibri" w:hAnsi="Palatino Linotype" w:cs="Arial"/>
          <w:lang w:val="es-AR"/>
        </w:rPr>
        <w:t xml:space="preserve">El día </w:t>
      </w:r>
      <w:r w:rsidR="00E10CD6">
        <w:rPr>
          <w:rFonts w:ascii="Palatino Linotype" w:eastAsia="Calibri" w:hAnsi="Palatino Linotype" w:cs="Arial"/>
          <w:lang w:val="es-AR"/>
        </w:rPr>
        <w:t>dieciséis</w:t>
      </w:r>
      <w:r w:rsidR="00A34054" w:rsidRPr="00027153">
        <w:rPr>
          <w:rFonts w:ascii="Palatino Linotype" w:eastAsia="Calibri" w:hAnsi="Palatino Linotype" w:cs="Arial"/>
          <w:lang w:val="es-AR"/>
        </w:rPr>
        <w:t xml:space="preserve"> </w:t>
      </w:r>
      <w:r w:rsidRPr="00027153">
        <w:rPr>
          <w:rFonts w:ascii="Palatino Linotype" w:eastAsia="Calibri" w:hAnsi="Palatino Linotype" w:cs="Arial"/>
          <w:lang w:val="es-AR"/>
        </w:rPr>
        <w:t>(</w:t>
      </w:r>
      <w:r w:rsidR="00E10CD6">
        <w:rPr>
          <w:rFonts w:ascii="Palatino Linotype" w:eastAsia="Calibri" w:hAnsi="Palatino Linotype" w:cs="Arial"/>
          <w:lang w:val="es-AR"/>
        </w:rPr>
        <w:t>16</w:t>
      </w:r>
      <w:r w:rsidRPr="00027153">
        <w:rPr>
          <w:rFonts w:ascii="Palatino Linotype" w:hAnsi="Palatino Linotype"/>
          <w:i/>
        </w:rPr>
        <w:t xml:space="preserve">) </w:t>
      </w:r>
      <w:r w:rsidRPr="00027153">
        <w:rPr>
          <w:rFonts w:ascii="Palatino Linotype" w:hAnsi="Palatino Linotype"/>
        </w:rPr>
        <w:t xml:space="preserve">de </w:t>
      </w:r>
      <w:r w:rsidR="003529DF">
        <w:rPr>
          <w:rFonts w:ascii="Palatino Linotype" w:hAnsi="Palatino Linotype"/>
        </w:rPr>
        <w:t>octubre</w:t>
      </w:r>
      <w:r w:rsidRPr="00027153">
        <w:rPr>
          <w:rFonts w:ascii="Palatino Linotype" w:hAnsi="Palatino Linotype"/>
        </w:rPr>
        <w:t xml:space="preserve"> de </w:t>
      </w:r>
      <w:r w:rsidR="00E91B4E" w:rsidRPr="00027153">
        <w:rPr>
          <w:rFonts w:ascii="Palatino Linotype" w:hAnsi="Palatino Linotype"/>
        </w:rPr>
        <w:t>dos mil diecinueve</w:t>
      </w:r>
      <w:r w:rsidRPr="00027153">
        <w:rPr>
          <w:rFonts w:ascii="Palatino Linotype" w:eastAsia="Times New Roman" w:hAnsi="Palatino Linotype" w:cs="Arial"/>
          <w:lang w:val="es-ES"/>
        </w:rPr>
        <w:t xml:space="preserve">, el </w:t>
      </w:r>
      <w:r w:rsidRPr="00027153">
        <w:rPr>
          <w:rFonts w:ascii="Palatino Linotype" w:eastAsia="Times New Roman" w:hAnsi="Palatino Linotype" w:cs="Arial"/>
          <w:b/>
          <w:lang w:val="es-ES"/>
        </w:rPr>
        <w:t xml:space="preserve">SUJETO OBLIGADO </w:t>
      </w:r>
      <w:r w:rsidR="00B90D3C" w:rsidRPr="00027153">
        <w:rPr>
          <w:rFonts w:ascii="Palatino Linotype" w:eastAsia="Times New Roman" w:hAnsi="Palatino Linotype" w:cs="Arial"/>
          <w:color w:val="000000" w:themeColor="text1"/>
          <w:lang w:val="es-ES"/>
        </w:rPr>
        <w:t>respondi</w:t>
      </w:r>
      <w:r w:rsidR="00EB1460" w:rsidRPr="00027153">
        <w:rPr>
          <w:rFonts w:ascii="Palatino Linotype" w:eastAsia="Times New Roman" w:hAnsi="Palatino Linotype" w:cs="Arial"/>
          <w:color w:val="000000" w:themeColor="text1"/>
          <w:lang w:val="es-ES"/>
        </w:rPr>
        <w:t>ó a la solic</w:t>
      </w:r>
      <w:r w:rsidR="00677042">
        <w:rPr>
          <w:rFonts w:ascii="Palatino Linotype" w:eastAsia="Times New Roman" w:hAnsi="Palatino Linotype" w:cs="Arial"/>
          <w:color w:val="000000" w:themeColor="text1"/>
          <w:lang w:val="es-ES"/>
        </w:rPr>
        <w:t>itud de información a través de</w:t>
      </w:r>
      <w:r w:rsidR="00EB1460" w:rsidRPr="00027153">
        <w:rPr>
          <w:rFonts w:ascii="Palatino Linotype" w:eastAsia="Times New Roman" w:hAnsi="Palatino Linotype" w:cs="Arial"/>
          <w:color w:val="000000" w:themeColor="text1"/>
          <w:lang w:val="es-ES"/>
        </w:rPr>
        <w:t>l</w:t>
      </w:r>
      <w:r w:rsidR="00677042">
        <w:rPr>
          <w:rFonts w:ascii="Palatino Linotype" w:eastAsia="Times New Roman" w:hAnsi="Palatino Linotype" w:cs="Arial"/>
          <w:color w:val="000000" w:themeColor="text1"/>
          <w:lang w:val="es-ES"/>
        </w:rPr>
        <w:t xml:space="preserve"> archivo electrónico</w:t>
      </w:r>
      <w:r w:rsidR="00EB1460" w:rsidRPr="00027153">
        <w:rPr>
          <w:rFonts w:ascii="Palatino Linotype" w:eastAsia="Times New Roman" w:hAnsi="Palatino Linotype" w:cs="Arial"/>
          <w:color w:val="000000" w:themeColor="text1"/>
          <w:lang w:val="es-ES"/>
        </w:rPr>
        <w:t xml:space="preserve"> </w:t>
      </w:r>
      <w:r w:rsidR="00C64E15">
        <w:rPr>
          <w:rFonts w:ascii="Palatino Linotype" w:hAnsi="Palatino Linotype" w:cs="Arial"/>
          <w:color w:val="000000" w:themeColor="text1"/>
        </w:rPr>
        <w:t>en los siguientes términos</w:t>
      </w:r>
      <w:r w:rsidR="00677042">
        <w:rPr>
          <w:rFonts w:ascii="Palatino Linotype" w:hAnsi="Palatino Linotype" w:cs="Arial"/>
          <w:color w:val="000000" w:themeColor="text1"/>
        </w:rPr>
        <w:t>:</w:t>
      </w:r>
    </w:p>
    <w:p w14:paraId="05FE015C" w14:textId="77777777" w:rsidR="00C64E15" w:rsidRPr="003529DF" w:rsidRDefault="00C64E15" w:rsidP="004E7E4C">
      <w:pPr>
        <w:pStyle w:val="Prrafodelista"/>
        <w:tabs>
          <w:tab w:val="left" w:pos="567"/>
        </w:tabs>
        <w:spacing w:line="360" w:lineRule="auto"/>
        <w:ind w:left="0"/>
        <w:jc w:val="both"/>
        <w:rPr>
          <w:rFonts w:ascii="Palatino Linotype" w:hAnsi="Palatino Linotype" w:cs="Arial"/>
          <w:i/>
          <w:color w:val="000000" w:themeColor="text1"/>
          <w:sz w:val="22"/>
          <w:szCs w:val="22"/>
        </w:rPr>
      </w:pPr>
    </w:p>
    <w:p w14:paraId="07C54509" w14:textId="74B11A3A" w:rsidR="00C64E15" w:rsidRPr="00E10CD6" w:rsidRDefault="00C64E15" w:rsidP="004E7E4C">
      <w:pPr>
        <w:pStyle w:val="Prrafodelista"/>
        <w:spacing w:line="360" w:lineRule="auto"/>
        <w:ind w:left="567" w:right="567"/>
        <w:jc w:val="both"/>
        <w:rPr>
          <w:rFonts w:ascii="Palatino Linotype" w:hAnsi="Palatino Linotype"/>
          <w:i/>
          <w:color w:val="000000"/>
          <w:sz w:val="22"/>
          <w:szCs w:val="22"/>
          <w:u w:val="single"/>
        </w:rPr>
      </w:pPr>
      <w:r w:rsidRPr="00E10CD6">
        <w:rPr>
          <w:rFonts w:ascii="Palatino Linotype" w:hAnsi="Palatino Linotype" w:cs="Arial"/>
          <w:i/>
          <w:color w:val="000000" w:themeColor="text1"/>
          <w:sz w:val="22"/>
          <w:szCs w:val="22"/>
        </w:rPr>
        <w:t>“</w:t>
      </w:r>
      <w:r w:rsidR="00E10CD6" w:rsidRPr="00E10CD6">
        <w:rPr>
          <w:rFonts w:ascii="Palatino Linotype" w:hAnsi="Palatino Linotype"/>
          <w:i/>
          <w:color w:val="000000"/>
          <w:sz w:val="22"/>
          <w:szCs w:val="22"/>
        </w:rPr>
        <w:t>El H. Ayuntamiento Constitucional de Ecatepec de Morelos hace de su conocimiento la respuesta emitida por: Tesorería Municipal Sobre el particular, me permito informar que la solicitud es vaga e imprecisa ya que no especifica un periodo o ejercicio fiscal correspondiente, por lo que una vez que el solicitante aclare su petición estaremos en posibilidades de proporcionarla. Lo descrito de acuerdo al oficio N° SE/ECA/0318/2019</w:t>
      </w:r>
      <w:proofErr w:type="gramStart"/>
      <w:r w:rsidR="00E10CD6" w:rsidRPr="00E10CD6">
        <w:rPr>
          <w:rFonts w:ascii="Palatino Linotype" w:hAnsi="Palatino Linotype"/>
          <w:i/>
          <w:color w:val="000000"/>
          <w:sz w:val="22"/>
          <w:szCs w:val="22"/>
        </w:rPr>
        <w:t>,emitido</w:t>
      </w:r>
      <w:proofErr w:type="gramEnd"/>
      <w:r w:rsidR="00E10CD6" w:rsidRPr="00E10CD6">
        <w:rPr>
          <w:rFonts w:ascii="Palatino Linotype" w:hAnsi="Palatino Linotype"/>
          <w:i/>
          <w:color w:val="000000"/>
          <w:sz w:val="22"/>
          <w:szCs w:val="22"/>
        </w:rPr>
        <w:t xml:space="preserve"> por la Subdirección de Egresos. Se anexa al presente en formato PDF la respuesta emitida por el área antes mencionada.</w:t>
      </w:r>
      <w:r w:rsidRPr="00E10CD6">
        <w:rPr>
          <w:rFonts w:ascii="Palatino Linotype" w:hAnsi="Palatino Linotype" w:cs="Arial"/>
          <w:i/>
          <w:color w:val="000000" w:themeColor="text1"/>
          <w:sz w:val="22"/>
          <w:szCs w:val="22"/>
        </w:rPr>
        <w:t>”</w:t>
      </w:r>
    </w:p>
    <w:p w14:paraId="28023124" w14:textId="0086C9AF" w:rsidR="00BA7BD2" w:rsidRPr="00C64E15" w:rsidRDefault="00BA7BD2" w:rsidP="004E7E4C">
      <w:pPr>
        <w:pStyle w:val="Prrafodelista"/>
        <w:tabs>
          <w:tab w:val="left" w:pos="567"/>
        </w:tabs>
        <w:spacing w:line="360" w:lineRule="auto"/>
        <w:ind w:left="0"/>
        <w:jc w:val="both"/>
        <w:rPr>
          <w:rStyle w:val="Hipervnculo"/>
          <w:rFonts w:ascii="Palatino Linotype" w:hAnsi="Palatino Linotype" w:cs="Arial"/>
          <w:color w:val="000000" w:themeColor="text1"/>
          <w:u w:val="none"/>
        </w:rPr>
      </w:pPr>
    </w:p>
    <w:p w14:paraId="14E67543" w14:textId="14C593CE" w:rsidR="0096626B" w:rsidRPr="0096626B" w:rsidRDefault="0096626B" w:rsidP="004E7E4C">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96626B">
        <w:rPr>
          <w:rFonts w:ascii="Palatino Linotype" w:hAnsi="Palatino Linotype" w:cs="Arial"/>
          <w:color w:val="000000" w:themeColor="text1"/>
        </w:rPr>
        <w:t xml:space="preserve">Asimismo el </w:t>
      </w:r>
      <w:r w:rsidRPr="0096626B">
        <w:rPr>
          <w:rFonts w:ascii="Palatino Linotype" w:eastAsia="Times New Roman" w:hAnsi="Palatino Linotype" w:cs="Arial"/>
          <w:b/>
          <w:lang w:val="es-ES"/>
        </w:rPr>
        <w:t>SUJETO OBLIGADO</w:t>
      </w:r>
      <w:r w:rsidRPr="0096626B">
        <w:rPr>
          <w:rFonts w:ascii="Palatino Linotype" w:eastAsia="Times New Roman" w:hAnsi="Palatino Linotype" w:cs="Arial"/>
          <w:lang w:val="es-ES"/>
        </w:rPr>
        <w:t xml:space="preserve"> adjuntó el archivo electrónico </w:t>
      </w:r>
      <w:r w:rsidRPr="0096626B">
        <w:rPr>
          <w:rFonts w:ascii="Palatino Linotype" w:hAnsi="Palatino Linotype"/>
          <w:i/>
          <w:color w:val="000000"/>
        </w:rPr>
        <w:t>“</w:t>
      </w:r>
      <w:hyperlink r:id="rId8" w:tgtFrame="_blank" w:history="1">
        <w:r w:rsidRPr="0096626B">
          <w:rPr>
            <w:rFonts w:ascii="Palatino Linotype" w:hAnsi="Palatino Linotype"/>
            <w:i/>
            <w:color w:val="000000"/>
          </w:rPr>
          <w:t>S.I.0594-2019.pdf</w:t>
        </w:r>
      </w:hyperlink>
      <w:r w:rsidRPr="0096626B">
        <w:rPr>
          <w:rFonts w:ascii="Palatino Linotype" w:hAnsi="Palatino Linotype"/>
          <w:i/>
          <w:color w:val="000000"/>
        </w:rPr>
        <w:t>”</w:t>
      </w:r>
      <w:r w:rsidRPr="0096626B">
        <w:rPr>
          <w:rFonts w:ascii="Palatino Linotype" w:hAnsi="Palatino Linotype"/>
          <w:color w:val="000000"/>
        </w:rPr>
        <w:t>constante en tres hojas en cuyo contenido se aprecian las respuestas de los servidores públicos habilitados de la Unidad de Transparencia, Tesorería y Subdirección de E</w:t>
      </w:r>
      <w:r>
        <w:rPr>
          <w:rFonts w:ascii="Palatino Linotype" w:hAnsi="Palatino Linotype"/>
          <w:color w:val="000000"/>
        </w:rPr>
        <w:t>gresos, mismas que no se insertan en este apartado en obviedad de repeticiones innecesarias toda vez que ya son del conocimiento de las partes, además de ser motivo de análisis en el cuerpo de la presente resolución.</w:t>
      </w:r>
    </w:p>
    <w:p w14:paraId="2B70A25B" w14:textId="77777777" w:rsidR="0096626B" w:rsidRPr="0096626B" w:rsidRDefault="0096626B" w:rsidP="004E7E4C">
      <w:pPr>
        <w:pStyle w:val="Prrafodelista"/>
        <w:tabs>
          <w:tab w:val="left" w:pos="426"/>
          <w:tab w:val="left" w:pos="567"/>
        </w:tabs>
        <w:spacing w:line="360" w:lineRule="auto"/>
        <w:ind w:left="0"/>
        <w:jc w:val="both"/>
        <w:rPr>
          <w:rFonts w:ascii="Palatino Linotype" w:hAnsi="Palatino Linotype"/>
          <w:color w:val="000000"/>
          <w:sz w:val="22"/>
          <w:szCs w:val="22"/>
        </w:rPr>
      </w:pPr>
    </w:p>
    <w:p w14:paraId="507E86AF" w14:textId="2FB13A86" w:rsidR="00F34201" w:rsidRPr="00C7354D" w:rsidRDefault="00F34201" w:rsidP="004E7E4C">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C7354D">
        <w:rPr>
          <w:rFonts w:ascii="Palatino Linotype" w:eastAsia="Times New Roman" w:hAnsi="Palatino Linotype" w:cs="Arial"/>
          <w:lang w:val="es-ES"/>
        </w:rPr>
        <w:t xml:space="preserve">El día </w:t>
      </w:r>
      <w:r w:rsidR="00E41012">
        <w:rPr>
          <w:rFonts w:ascii="Palatino Linotype" w:eastAsia="Times New Roman" w:hAnsi="Palatino Linotype" w:cs="Arial"/>
          <w:lang w:val="es-ES"/>
        </w:rPr>
        <w:t>veintidós</w:t>
      </w:r>
      <w:r w:rsidR="00280260" w:rsidRPr="00C7354D">
        <w:rPr>
          <w:rFonts w:ascii="Palatino Linotype" w:eastAsia="Times New Roman" w:hAnsi="Palatino Linotype" w:cs="Arial"/>
          <w:lang w:val="es-ES"/>
        </w:rPr>
        <w:t xml:space="preserve"> </w:t>
      </w:r>
      <w:r w:rsidR="00E239DF" w:rsidRPr="00C7354D">
        <w:rPr>
          <w:rFonts w:ascii="Palatino Linotype" w:eastAsia="Times New Roman" w:hAnsi="Palatino Linotype" w:cs="Arial"/>
          <w:lang w:val="es-ES"/>
        </w:rPr>
        <w:t>(</w:t>
      </w:r>
      <w:r w:rsidR="00E41012">
        <w:rPr>
          <w:rFonts w:ascii="Palatino Linotype" w:eastAsia="Times New Roman" w:hAnsi="Palatino Linotype" w:cs="Arial"/>
          <w:lang w:val="es-ES"/>
        </w:rPr>
        <w:t>22</w:t>
      </w:r>
      <w:r w:rsidR="00E239DF" w:rsidRPr="00C7354D">
        <w:rPr>
          <w:rFonts w:ascii="Palatino Linotype" w:eastAsia="Times New Roman" w:hAnsi="Palatino Linotype" w:cs="Arial"/>
          <w:lang w:val="es-ES"/>
        </w:rPr>
        <w:t xml:space="preserve">) de </w:t>
      </w:r>
      <w:r w:rsidR="003529DF">
        <w:rPr>
          <w:rFonts w:ascii="Palatino Linotype" w:eastAsia="Times New Roman" w:hAnsi="Palatino Linotype" w:cs="Arial"/>
          <w:lang w:val="es-ES"/>
        </w:rPr>
        <w:t>octubre</w:t>
      </w:r>
      <w:r w:rsidR="00DC6FF3" w:rsidRPr="00C7354D">
        <w:rPr>
          <w:rFonts w:ascii="Palatino Linotype" w:eastAsia="Times New Roman" w:hAnsi="Palatino Linotype" w:cs="Arial"/>
          <w:lang w:val="es-ES"/>
        </w:rPr>
        <w:t xml:space="preserve"> </w:t>
      </w:r>
      <w:r w:rsidR="00E239DF" w:rsidRPr="00C7354D">
        <w:rPr>
          <w:rFonts w:ascii="Palatino Linotype" w:eastAsia="Times New Roman" w:hAnsi="Palatino Linotype" w:cs="Arial"/>
          <w:lang w:val="es-ES"/>
        </w:rPr>
        <w:t xml:space="preserve">de </w:t>
      </w:r>
      <w:r w:rsidR="00E91B4E" w:rsidRPr="00C7354D">
        <w:rPr>
          <w:rFonts w:ascii="Palatino Linotype" w:eastAsia="Times New Roman" w:hAnsi="Palatino Linotype" w:cs="Arial"/>
          <w:lang w:val="es-ES"/>
        </w:rPr>
        <w:t>dos mil diecinueve</w:t>
      </w:r>
      <w:r w:rsidRPr="00C7354D">
        <w:rPr>
          <w:rFonts w:ascii="Palatino Linotype" w:eastAsia="Times New Roman" w:hAnsi="Palatino Linotype" w:cs="Arial"/>
          <w:lang w:val="es-ES"/>
        </w:rPr>
        <w:t xml:space="preserve">, </w:t>
      </w:r>
      <w:r w:rsidR="00797148" w:rsidRPr="00C7354D">
        <w:rPr>
          <w:rFonts w:ascii="Palatino Linotype" w:hAnsi="Palatino Linotype"/>
          <w:color w:val="000000"/>
        </w:rPr>
        <w:t>se</w:t>
      </w:r>
      <w:r w:rsidR="00C15336" w:rsidRPr="00C7354D">
        <w:rPr>
          <w:rFonts w:ascii="Palatino Linotype" w:hAnsi="Palatino Linotype"/>
          <w:color w:val="000000"/>
        </w:rPr>
        <w:t xml:space="preserve"> </w:t>
      </w:r>
      <w:r w:rsidRPr="00C7354D">
        <w:rPr>
          <w:rFonts w:ascii="Palatino Linotype" w:eastAsia="Times New Roman" w:hAnsi="Palatino Linotype" w:cs="Arial"/>
          <w:lang w:val="es-ES"/>
        </w:rPr>
        <w:t xml:space="preserve">interpuso el recurso de revisión, en contra de la respuesta </w:t>
      </w:r>
      <w:r w:rsidR="00826130">
        <w:rPr>
          <w:rFonts w:ascii="Palatino Linotype" w:eastAsia="Times New Roman" w:hAnsi="Palatino Linotype" w:cs="Arial"/>
          <w:lang w:val="es-ES"/>
        </w:rPr>
        <w:t xml:space="preserve">emitida por el </w:t>
      </w:r>
      <w:r w:rsidR="00826130" w:rsidRPr="00826130">
        <w:rPr>
          <w:rFonts w:ascii="Palatino Linotype" w:eastAsia="Times New Roman" w:hAnsi="Palatino Linotype" w:cs="Arial"/>
          <w:b/>
          <w:lang w:val="es-ES"/>
        </w:rPr>
        <w:t>SUJETO OBLIGADO</w:t>
      </w:r>
      <w:r w:rsidRPr="00C7354D">
        <w:rPr>
          <w:rFonts w:ascii="Palatino Linotype" w:eastAsia="Times New Roman" w:hAnsi="Palatino Linotype" w:cs="Arial"/>
          <w:lang w:val="es-ES"/>
        </w:rPr>
        <w:t>, señalando como:</w:t>
      </w:r>
    </w:p>
    <w:p w14:paraId="5D195D9E" w14:textId="77777777" w:rsidR="00C15336" w:rsidRPr="00C7354D" w:rsidRDefault="00C15336" w:rsidP="004E7E4C">
      <w:pPr>
        <w:pStyle w:val="Prrafodelista"/>
        <w:tabs>
          <w:tab w:val="left" w:pos="567"/>
        </w:tabs>
        <w:spacing w:line="360" w:lineRule="auto"/>
        <w:ind w:left="0"/>
        <w:jc w:val="both"/>
        <w:rPr>
          <w:rFonts w:ascii="Palatino Linotype" w:hAnsi="Palatino Linotype"/>
        </w:rPr>
      </w:pPr>
    </w:p>
    <w:p w14:paraId="59970600" w14:textId="1EFF3F26" w:rsidR="00F34201" w:rsidRPr="00E41012" w:rsidRDefault="006711DB" w:rsidP="004E7E4C">
      <w:pPr>
        <w:spacing w:line="360" w:lineRule="auto"/>
        <w:ind w:left="567" w:right="567"/>
        <w:jc w:val="both"/>
        <w:rPr>
          <w:rFonts w:ascii="Palatino Linotype" w:eastAsia="Calibri" w:hAnsi="Palatino Linotype" w:cs="Arial"/>
          <w:i/>
          <w:sz w:val="22"/>
          <w:szCs w:val="22"/>
          <w:lang w:val="es-ES"/>
        </w:rPr>
      </w:pPr>
      <w:bookmarkStart w:id="5" w:name="_Toc30060444"/>
      <w:r w:rsidRPr="00C7354D">
        <w:rPr>
          <w:rStyle w:val="Ttulo2Car"/>
          <w:color w:val="auto"/>
          <w:sz w:val="22"/>
          <w:szCs w:val="22"/>
          <w:lang w:val="es-ES"/>
        </w:rPr>
        <w:t xml:space="preserve">a) </w:t>
      </w: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00F34201" w:rsidRPr="00C7354D">
        <w:rPr>
          <w:rStyle w:val="Ttulo2Car"/>
          <w:color w:val="auto"/>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C7354D">
        <w:rPr>
          <w:rStyle w:val="Ttulo2Car"/>
          <w:color w:val="auto"/>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E41012">
        <w:rPr>
          <w:rFonts w:ascii="Palatino Linotype" w:hAnsi="Palatino Linotype"/>
          <w:i/>
          <w:sz w:val="22"/>
          <w:szCs w:val="22"/>
        </w:rPr>
        <w:t>“</w:t>
      </w:r>
      <w:r w:rsidR="00E41012" w:rsidRPr="00E41012">
        <w:rPr>
          <w:rFonts w:ascii="Palatino Linotype" w:hAnsi="Palatino Linotype"/>
          <w:i/>
          <w:color w:val="000000"/>
          <w:sz w:val="22"/>
          <w:szCs w:val="22"/>
        </w:rPr>
        <w:t>La solicitud de información no ha sido respondida de acuerdo a lo solicitado.</w:t>
      </w:r>
      <w:r w:rsidR="00E41012" w:rsidRPr="00E41012">
        <w:rPr>
          <w:rFonts w:ascii="Palatino Linotype" w:eastAsia="Times New Roman" w:hAnsi="Palatino Linotype" w:cs="Times New Roman"/>
          <w:i/>
          <w:sz w:val="22"/>
          <w:szCs w:val="22"/>
          <w:lang w:val="es-MX" w:eastAsia="es-MX"/>
        </w:rPr>
        <w:t xml:space="preserve"> </w:t>
      </w:r>
      <w:r w:rsidR="00451EB6" w:rsidRPr="00E41012">
        <w:rPr>
          <w:rFonts w:ascii="Palatino Linotype" w:eastAsia="Times New Roman" w:hAnsi="Palatino Linotype" w:cs="Times New Roman"/>
          <w:i/>
          <w:sz w:val="22"/>
          <w:szCs w:val="22"/>
          <w:lang w:val="es-MX" w:eastAsia="es-MX"/>
        </w:rPr>
        <w:t>"</w:t>
      </w:r>
      <w:r w:rsidR="00451EB6" w:rsidRPr="00E41012">
        <w:rPr>
          <w:rFonts w:ascii="Palatino Linotype" w:eastAsia="Calibri" w:hAnsi="Palatino Linotype" w:cs="Arial"/>
          <w:i/>
          <w:sz w:val="22"/>
          <w:szCs w:val="22"/>
          <w:lang w:val="es-ES"/>
        </w:rPr>
        <w:t xml:space="preserve"> </w:t>
      </w:r>
      <w:r w:rsidR="00AC6585" w:rsidRPr="00E41012">
        <w:rPr>
          <w:rFonts w:ascii="Palatino Linotype" w:eastAsia="Calibri" w:hAnsi="Palatino Linotype" w:cs="Arial"/>
          <w:i/>
          <w:sz w:val="22"/>
          <w:szCs w:val="22"/>
          <w:lang w:val="es-ES"/>
        </w:rPr>
        <w:t>(Sic)</w:t>
      </w:r>
    </w:p>
    <w:p w14:paraId="7961E1B1" w14:textId="77777777" w:rsidR="00C64E15" w:rsidRPr="00C64E15" w:rsidRDefault="00C64E15" w:rsidP="004E7E4C">
      <w:pPr>
        <w:pStyle w:val="Prrafodelista"/>
        <w:tabs>
          <w:tab w:val="left" w:pos="567"/>
        </w:tabs>
        <w:spacing w:line="360" w:lineRule="auto"/>
        <w:ind w:left="0"/>
        <w:jc w:val="both"/>
        <w:rPr>
          <w:rFonts w:ascii="Palatino Linotype" w:hAnsi="Palatino Linotype"/>
        </w:rPr>
      </w:pPr>
    </w:p>
    <w:p w14:paraId="5DF021EB" w14:textId="5DCECF83" w:rsidR="00B33884" w:rsidRDefault="006711DB" w:rsidP="004E7E4C">
      <w:pPr>
        <w:spacing w:line="360" w:lineRule="auto"/>
        <w:ind w:left="567" w:right="567"/>
        <w:jc w:val="both"/>
        <w:rPr>
          <w:rFonts w:ascii="Palatino Linotype" w:hAnsi="Palatino Linotype"/>
          <w:i/>
          <w:color w:val="000000"/>
          <w:sz w:val="22"/>
          <w:szCs w:val="22"/>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30060445"/>
      <w:r w:rsidRPr="00C7354D">
        <w:rPr>
          <w:rStyle w:val="Ttulo2Car"/>
          <w:color w:val="auto"/>
          <w:sz w:val="22"/>
          <w:szCs w:val="22"/>
          <w:lang w:val="es-ES"/>
        </w:rPr>
        <w:t xml:space="preserve">b) </w:t>
      </w:r>
      <w:r w:rsidR="00F34201" w:rsidRPr="00C7354D">
        <w:rPr>
          <w:rStyle w:val="Ttulo2Car"/>
          <w:color w:val="auto"/>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C7354D">
        <w:rPr>
          <w:rFonts w:ascii="Palatino Linotype" w:hAnsi="Palatino Linotype"/>
          <w:sz w:val="22"/>
          <w:szCs w:val="22"/>
        </w:rPr>
        <w:t xml:space="preserve"> </w:t>
      </w:r>
      <w:r w:rsidR="00F34201" w:rsidRPr="00E41012">
        <w:rPr>
          <w:rFonts w:ascii="Palatino Linotype" w:hAnsi="Palatino Linotype"/>
          <w:i/>
          <w:color w:val="000000"/>
          <w:sz w:val="22"/>
          <w:szCs w:val="22"/>
        </w:rPr>
        <w:t>“</w:t>
      </w:r>
      <w:r w:rsidR="00E41012" w:rsidRPr="00E41012">
        <w:rPr>
          <w:rFonts w:ascii="Palatino Linotype" w:hAnsi="Palatino Linotype"/>
          <w:i/>
          <w:color w:val="000000"/>
          <w:sz w:val="22"/>
          <w:szCs w:val="22"/>
        </w:rPr>
        <w:t xml:space="preserve">La persona obligada a responder la solicitud de </w:t>
      </w:r>
      <w:proofErr w:type="gramStart"/>
      <w:r w:rsidR="00E41012" w:rsidRPr="00E41012">
        <w:rPr>
          <w:rFonts w:ascii="Palatino Linotype" w:hAnsi="Palatino Linotype"/>
          <w:i/>
          <w:color w:val="000000"/>
          <w:sz w:val="22"/>
          <w:szCs w:val="22"/>
        </w:rPr>
        <w:t>información ,</w:t>
      </w:r>
      <w:proofErr w:type="gramEnd"/>
      <w:r w:rsidR="00E41012" w:rsidRPr="00E41012">
        <w:rPr>
          <w:rFonts w:ascii="Palatino Linotype" w:hAnsi="Palatino Linotype"/>
          <w:i/>
          <w:color w:val="000000"/>
          <w:sz w:val="22"/>
          <w:szCs w:val="22"/>
        </w:rPr>
        <w:t xml:space="preserve"> en este caso el H. Ayuntamiento de Ecatepec solicita un periodo de tiempo y este se especifica en la solicitud como 15 de septiembre</w:t>
      </w:r>
      <w:r w:rsidR="00F34201" w:rsidRPr="00E41012">
        <w:rPr>
          <w:rFonts w:ascii="Palatino Linotype" w:hAnsi="Palatino Linotype"/>
          <w:i/>
          <w:color w:val="000000"/>
          <w:sz w:val="22"/>
          <w:szCs w:val="22"/>
        </w:rPr>
        <w:t>” (Sic)</w:t>
      </w:r>
    </w:p>
    <w:p w14:paraId="55F55F22" w14:textId="77777777" w:rsidR="004E7E4C" w:rsidRPr="00E41012" w:rsidRDefault="004E7E4C" w:rsidP="004E7E4C">
      <w:pPr>
        <w:spacing w:line="360" w:lineRule="auto"/>
        <w:ind w:left="567" w:right="567"/>
        <w:jc w:val="both"/>
        <w:rPr>
          <w:rFonts w:ascii="Palatino Linotype" w:hAnsi="Palatino Linotype"/>
          <w:i/>
          <w:color w:val="000000"/>
          <w:sz w:val="22"/>
          <w:szCs w:val="22"/>
        </w:rPr>
      </w:pPr>
    </w:p>
    <w:p w14:paraId="6EAD69D3" w14:textId="0EC2B52E" w:rsidR="00F34201" w:rsidRPr="003B7B65" w:rsidRDefault="00F34201" w:rsidP="004E7E4C">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C7354D">
        <w:rPr>
          <w:rFonts w:ascii="Palatino Linotype" w:eastAsia="Times New Roman" w:hAnsi="Palatino Linotype" w:cs="Arial"/>
          <w:lang w:val="es-ES"/>
        </w:rPr>
        <w:t xml:space="preserve">Se registró el recurso de revisión bajo el número de expediente </w:t>
      </w:r>
      <w:r w:rsidRPr="00C7354D">
        <w:rPr>
          <w:rFonts w:ascii="Palatino Linotype" w:hAnsi="Palatino Linotype" w:cs="Arial"/>
          <w:bCs/>
        </w:rPr>
        <w:t xml:space="preserve">al rubro indicado, así mismo con fundamento en lo dispuesto por el </w:t>
      </w:r>
      <w:r w:rsidRPr="00C7354D">
        <w:rPr>
          <w:rFonts w:ascii="Palatino Linotype" w:eastAsia="Calibri" w:hAnsi="Palatino Linotype" w:cs="Arial"/>
          <w:lang w:val="es-ES"/>
        </w:rPr>
        <w:t xml:space="preserve">artículo 185 fracción I de la </w:t>
      </w:r>
      <w:r w:rsidRPr="00C7354D">
        <w:rPr>
          <w:rFonts w:ascii="Palatino Linotype" w:eastAsia="Calibri" w:hAnsi="Palatino Linotype" w:cs="Arial"/>
          <w:b/>
          <w:lang w:val="es-ES"/>
        </w:rPr>
        <w:t xml:space="preserve">Ley de Transparencia y Acceso a la Información Pública del Estado de México y Municipios </w:t>
      </w:r>
      <w:r w:rsidRPr="00C7354D">
        <w:rPr>
          <w:rFonts w:ascii="Palatino Linotype" w:eastAsia="Times New Roman" w:hAnsi="Palatino Linotype" w:cs="Arial"/>
          <w:lang w:val="es-ES"/>
        </w:rPr>
        <w:t xml:space="preserve">se turnó al </w:t>
      </w:r>
      <w:r w:rsidRPr="00C7354D">
        <w:rPr>
          <w:rFonts w:ascii="Palatino Linotype" w:eastAsia="Times New Roman" w:hAnsi="Palatino Linotype" w:cs="Arial"/>
          <w:b/>
          <w:lang w:val="es-ES"/>
        </w:rPr>
        <w:t xml:space="preserve">Comisionado José Guadalupe Luna Hernández, </w:t>
      </w:r>
      <w:r w:rsidRPr="00C7354D">
        <w:rPr>
          <w:rFonts w:ascii="Palatino Linotype" w:eastAsia="Times New Roman" w:hAnsi="Palatino Linotype" w:cs="Arial"/>
          <w:lang w:val="es-ES"/>
        </w:rPr>
        <w:t xml:space="preserve">con el objeto de </w:t>
      </w:r>
      <w:r w:rsidRPr="00C7354D">
        <w:rPr>
          <w:rFonts w:ascii="Palatino Linotype" w:eastAsia="Times New Roman" w:hAnsi="Palatino Linotype" w:cs="Arial"/>
          <w:lang w:val="es-MX"/>
        </w:rPr>
        <w:t>su análisis.</w:t>
      </w:r>
    </w:p>
    <w:p w14:paraId="17513FB7" w14:textId="77777777" w:rsidR="003B7B65" w:rsidRPr="009A0CB9" w:rsidRDefault="003B7B65" w:rsidP="004E7E4C">
      <w:pPr>
        <w:pStyle w:val="Prrafodelista"/>
        <w:tabs>
          <w:tab w:val="left" w:pos="426"/>
          <w:tab w:val="left" w:pos="567"/>
        </w:tabs>
        <w:spacing w:line="360" w:lineRule="auto"/>
        <w:ind w:left="0"/>
        <w:jc w:val="both"/>
        <w:rPr>
          <w:rFonts w:ascii="Palatino Linotype" w:hAnsi="Palatino Linotype"/>
          <w:color w:val="000000"/>
        </w:rPr>
      </w:pPr>
    </w:p>
    <w:p w14:paraId="27645CCA" w14:textId="18194F57" w:rsidR="003B187B" w:rsidRPr="000F6593" w:rsidRDefault="00F34201" w:rsidP="004E7E4C">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3B7B65">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C64E15">
        <w:rPr>
          <w:rFonts w:ascii="Palatino Linotype" w:eastAsia="Calibri" w:hAnsi="Palatino Linotype" w:cs="Arial"/>
          <w:lang w:val="es-ES"/>
        </w:rPr>
        <w:t>veinti</w:t>
      </w:r>
      <w:r w:rsidR="00E41012">
        <w:rPr>
          <w:rFonts w:ascii="Palatino Linotype" w:eastAsia="Calibri" w:hAnsi="Palatino Linotype" w:cs="Arial"/>
          <w:lang w:val="es-ES"/>
        </w:rPr>
        <w:t>ocho</w:t>
      </w:r>
      <w:r w:rsidR="00027153">
        <w:rPr>
          <w:rFonts w:ascii="Palatino Linotype" w:eastAsia="Calibri" w:hAnsi="Palatino Linotype" w:cs="Arial"/>
          <w:lang w:val="es-ES"/>
        </w:rPr>
        <w:t xml:space="preserve"> </w:t>
      </w:r>
      <w:r w:rsidRPr="003B7B65">
        <w:rPr>
          <w:rFonts w:ascii="Palatino Linotype" w:eastAsia="Calibri" w:hAnsi="Palatino Linotype" w:cs="Arial"/>
          <w:lang w:val="es-ES"/>
        </w:rPr>
        <w:t>(</w:t>
      </w:r>
      <w:r w:rsidR="00C64E15">
        <w:rPr>
          <w:rFonts w:ascii="Palatino Linotype" w:eastAsia="Calibri" w:hAnsi="Palatino Linotype" w:cs="Arial"/>
          <w:lang w:val="es-ES"/>
        </w:rPr>
        <w:t>2</w:t>
      </w:r>
      <w:r w:rsidR="00E41012">
        <w:rPr>
          <w:rFonts w:ascii="Palatino Linotype" w:eastAsia="Calibri" w:hAnsi="Palatino Linotype" w:cs="Arial"/>
          <w:lang w:val="es-ES"/>
        </w:rPr>
        <w:t>8</w:t>
      </w:r>
      <w:r w:rsidRPr="003B7B65">
        <w:rPr>
          <w:rFonts w:ascii="Palatino Linotype" w:eastAsia="Calibri" w:hAnsi="Palatino Linotype" w:cs="Arial"/>
          <w:lang w:val="es-ES"/>
        </w:rPr>
        <w:t xml:space="preserve">) </w:t>
      </w:r>
      <w:r w:rsidR="00D423B5">
        <w:rPr>
          <w:rFonts w:ascii="Palatino Linotype" w:eastAsia="Times New Roman" w:hAnsi="Palatino Linotype" w:cs="Arial"/>
          <w:lang w:val="es-ES"/>
        </w:rPr>
        <w:t xml:space="preserve">de </w:t>
      </w:r>
      <w:r w:rsidR="00BA7BD2">
        <w:rPr>
          <w:rFonts w:ascii="Palatino Linotype" w:eastAsia="Times New Roman" w:hAnsi="Palatino Linotype" w:cs="Arial"/>
          <w:lang w:val="es-ES"/>
        </w:rPr>
        <w:t>octubre</w:t>
      </w:r>
      <w:r w:rsidR="005508E5" w:rsidRPr="003B7B65">
        <w:rPr>
          <w:rFonts w:ascii="Palatino Linotype" w:eastAsia="Times New Roman" w:hAnsi="Palatino Linotype" w:cs="Arial"/>
          <w:lang w:val="es-ES"/>
        </w:rPr>
        <w:t xml:space="preserve"> de dos mil diecinueve</w:t>
      </w:r>
      <w:r w:rsidRPr="003B7B65">
        <w:rPr>
          <w:rFonts w:ascii="Palatino Linotype" w:eastAsia="Calibri" w:hAnsi="Palatino Linotype" w:cs="Arial"/>
          <w:lang w:val="es-ES"/>
        </w:rPr>
        <w:t xml:space="preserve">, puso a disposición de las partes el expediente electrónico </w:t>
      </w:r>
      <w:r w:rsidRPr="003B7B65">
        <w:rPr>
          <w:rFonts w:ascii="Palatino Linotype" w:eastAsia="Calibri" w:hAnsi="Palatino Linotype" w:cs="Arial"/>
        </w:rPr>
        <w:t xml:space="preserve">vía </w:t>
      </w:r>
      <w:r w:rsidRPr="003B7B65">
        <w:rPr>
          <w:rFonts w:ascii="Palatino Linotype" w:eastAsia="Calibri" w:hAnsi="Palatino Linotype" w:cs="Arial"/>
          <w:lang w:val="es-ES"/>
        </w:rPr>
        <w:t xml:space="preserve">Sistema de Acceso a la Información Mexiquense </w:t>
      </w:r>
      <w:r w:rsidRPr="003B7B65">
        <w:rPr>
          <w:rFonts w:ascii="Palatino Linotype" w:eastAsia="Calibri" w:hAnsi="Palatino Linotype" w:cs="Arial"/>
          <w:b/>
          <w:lang w:val="es-ES"/>
        </w:rPr>
        <w:t xml:space="preserve">(SAIMEX) </w:t>
      </w:r>
      <w:r w:rsidRPr="003B7B65">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3B7B65">
        <w:rPr>
          <w:rFonts w:ascii="Palatino Linotype" w:eastAsia="Calibri" w:hAnsi="Palatino Linotype" w:cs="Arial"/>
          <w:lang w:val="es-ES"/>
        </w:rPr>
        <w:t>.</w:t>
      </w:r>
    </w:p>
    <w:p w14:paraId="244827A8" w14:textId="77777777" w:rsidR="000F6593" w:rsidRPr="000F6593" w:rsidRDefault="000F6593" w:rsidP="004E7E4C">
      <w:pPr>
        <w:pStyle w:val="Prrafodelista"/>
        <w:tabs>
          <w:tab w:val="left" w:pos="426"/>
          <w:tab w:val="left" w:pos="567"/>
        </w:tabs>
        <w:spacing w:line="360" w:lineRule="auto"/>
        <w:ind w:left="0"/>
        <w:jc w:val="both"/>
        <w:rPr>
          <w:rFonts w:ascii="Palatino Linotype" w:hAnsi="Palatino Linotype"/>
          <w:b/>
          <w:color w:val="000000" w:themeColor="text1"/>
        </w:rPr>
      </w:pPr>
    </w:p>
    <w:p w14:paraId="76599A0E" w14:textId="4FA040D2" w:rsidR="00E64CEE" w:rsidRPr="00EF3659" w:rsidRDefault="00E64CEE" w:rsidP="004E7E4C">
      <w:pPr>
        <w:pStyle w:val="Prrafodelista"/>
        <w:numPr>
          <w:ilvl w:val="0"/>
          <w:numId w:val="1"/>
        </w:numPr>
        <w:tabs>
          <w:tab w:val="left" w:pos="426"/>
          <w:tab w:val="left" w:pos="567"/>
        </w:tabs>
        <w:spacing w:line="360" w:lineRule="auto"/>
        <w:ind w:left="0" w:firstLine="0"/>
        <w:jc w:val="both"/>
        <w:rPr>
          <w:rFonts w:ascii="Palatino Linotype" w:hAnsi="Palatino Linotype" w:cs="Arial"/>
          <w:b/>
          <w:color w:val="000000" w:themeColor="text1"/>
        </w:rPr>
      </w:pPr>
      <w:r w:rsidRPr="00E64CEE">
        <w:rPr>
          <w:rFonts w:ascii="Palatino Linotype" w:eastAsia="Calibri" w:hAnsi="Palatino Linotype" w:cs="Arial"/>
          <w:lang w:val="es-ES"/>
        </w:rPr>
        <w:t>El</w:t>
      </w:r>
      <w:r w:rsidR="003B7B65" w:rsidRPr="00E64CEE">
        <w:rPr>
          <w:rFonts w:ascii="Palatino Linotype" w:eastAsia="Calibri" w:hAnsi="Palatino Linotype" w:cs="Arial"/>
          <w:lang w:val="es-ES"/>
        </w:rPr>
        <w:t xml:space="preserve"> día</w:t>
      </w:r>
      <w:r w:rsidRPr="00E64CEE">
        <w:rPr>
          <w:rFonts w:ascii="Palatino Linotype" w:eastAsia="Calibri" w:hAnsi="Palatino Linotype" w:cs="Arial"/>
          <w:lang w:val="es-ES"/>
        </w:rPr>
        <w:t xml:space="preserve"> </w:t>
      </w:r>
      <w:r w:rsidR="00E557D6">
        <w:rPr>
          <w:rFonts w:ascii="Palatino Linotype" w:eastAsia="Calibri" w:hAnsi="Palatino Linotype" w:cs="Arial"/>
          <w:lang w:val="es-ES"/>
        </w:rPr>
        <w:t>veintiocho</w:t>
      </w:r>
      <w:r w:rsidR="00C75B75">
        <w:rPr>
          <w:rFonts w:ascii="Palatino Linotype" w:eastAsia="Calibri" w:hAnsi="Palatino Linotype" w:cs="Arial"/>
          <w:lang w:val="es-ES"/>
        </w:rPr>
        <w:t xml:space="preserve"> (</w:t>
      </w:r>
      <w:r w:rsidR="00E557D6">
        <w:rPr>
          <w:rFonts w:ascii="Palatino Linotype" w:eastAsia="Calibri" w:hAnsi="Palatino Linotype" w:cs="Arial"/>
          <w:lang w:val="es-ES"/>
        </w:rPr>
        <w:t>28</w:t>
      </w:r>
      <w:r w:rsidR="00573813" w:rsidRPr="00E64CEE">
        <w:rPr>
          <w:rFonts w:ascii="Palatino Linotype" w:eastAsia="Calibri" w:hAnsi="Palatino Linotype" w:cs="Arial"/>
          <w:lang w:val="es-ES"/>
        </w:rPr>
        <w:t xml:space="preserve">) </w:t>
      </w:r>
      <w:r w:rsidRPr="00E64CEE">
        <w:rPr>
          <w:rFonts w:ascii="Palatino Linotype" w:eastAsia="Calibri" w:hAnsi="Palatino Linotype" w:cs="Arial"/>
          <w:lang w:val="es-ES"/>
        </w:rPr>
        <w:t xml:space="preserve">de </w:t>
      </w:r>
      <w:r w:rsidR="00E557D6">
        <w:rPr>
          <w:rFonts w:ascii="Palatino Linotype" w:eastAsia="Calibri" w:hAnsi="Palatino Linotype" w:cs="Arial"/>
          <w:lang w:val="es-ES"/>
        </w:rPr>
        <w:t>octu</w:t>
      </w:r>
      <w:r w:rsidRPr="00E64CEE">
        <w:rPr>
          <w:rFonts w:ascii="Palatino Linotype" w:eastAsia="Calibri" w:hAnsi="Palatino Linotype" w:cs="Arial"/>
          <w:lang w:val="es-ES"/>
        </w:rPr>
        <w:t xml:space="preserve">bre </w:t>
      </w:r>
      <w:r w:rsidR="00E00510" w:rsidRPr="00E64CEE">
        <w:rPr>
          <w:rFonts w:ascii="Palatino Linotype" w:eastAsia="Calibri" w:hAnsi="Palatino Linotype" w:cs="Arial"/>
          <w:color w:val="000000" w:themeColor="text1"/>
          <w:lang w:val="es-ES"/>
        </w:rPr>
        <w:t>de dos mil diecinueve</w:t>
      </w:r>
      <w:r w:rsidR="00CD3580" w:rsidRPr="00E64CEE">
        <w:rPr>
          <w:rFonts w:ascii="Palatino Linotype" w:eastAsia="Calibri" w:hAnsi="Palatino Linotype" w:cs="Arial"/>
          <w:lang w:val="es-ES"/>
        </w:rPr>
        <w:t xml:space="preserve">, el </w:t>
      </w:r>
      <w:r w:rsidRPr="00C75B75">
        <w:rPr>
          <w:rStyle w:val="Hipervnculo"/>
          <w:rFonts w:ascii="Palatino Linotype" w:hAnsi="Palatino Linotype" w:cs="Arial"/>
          <w:b/>
          <w:color w:val="000000" w:themeColor="text1"/>
          <w:u w:val="none"/>
        </w:rPr>
        <w:t>SUJETO OBLIGADO</w:t>
      </w:r>
      <w:r w:rsidRPr="00C75B75">
        <w:rPr>
          <w:rStyle w:val="Hipervnculo"/>
          <w:rFonts w:ascii="Palatino Linotype" w:hAnsi="Palatino Linotype" w:cs="Arial"/>
          <w:color w:val="000000" w:themeColor="text1"/>
          <w:u w:val="none"/>
        </w:rPr>
        <w:t xml:space="preserve"> rindió su informe justificado para manifestar lo que a su</w:t>
      </w:r>
      <w:r w:rsidR="00C75B75">
        <w:rPr>
          <w:rStyle w:val="Hipervnculo"/>
          <w:rFonts w:ascii="Palatino Linotype" w:hAnsi="Palatino Linotype" w:cs="Arial"/>
          <w:color w:val="000000" w:themeColor="text1"/>
          <w:u w:val="none"/>
        </w:rPr>
        <w:t xml:space="preserve"> derecho asistiera y conviniera</w:t>
      </w:r>
      <w:r w:rsidR="00E557D6">
        <w:rPr>
          <w:rStyle w:val="Hipervnculo"/>
          <w:rFonts w:ascii="Palatino Linotype" w:hAnsi="Palatino Linotype" w:cs="Arial"/>
          <w:color w:val="000000" w:themeColor="text1"/>
          <w:u w:val="none"/>
        </w:rPr>
        <w:t xml:space="preserve">, </w:t>
      </w:r>
      <w:r w:rsidR="000554F3">
        <w:rPr>
          <w:rStyle w:val="Hipervnculo"/>
          <w:rFonts w:ascii="Palatino Linotype" w:hAnsi="Palatino Linotype" w:cs="Arial"/>
          <w:color w:val="000000" w:themeColor="text1"/>
          <w:u w:val="none"/>
        </w:rPr>
        <w:t xml:space="preserve">a través de los archivos electrónicos </w:t>
      </w:r>
      <w:r w:rsidR="000554F3" w:rsidRPr="000554F3">
        <w:rPr>
          <w:rStyle w:val="Hipervnculo"/>
          <w:rFonts w:ascii="Palatino Linotype" w:hAnsi="Palatino Linotype" w:cs="Arial"/>
          <w:color w:val="000000" w:themeColor="text1"/>
          <w:u w:val="none"/>
        </w:rPr>
        <w:t>“</w:t>
      </w:r>
      <w:hyperlink r:id="rId9" w:history="1">
        <w:r w:rsidR="000554F3" w:rsidRPr="000554F3">
          <w:rPr>
            <w:rStyle w:val="Hipervnculo"/>
            <w:rFonts w:ascii="Palatino Linotype" w:hAnsi="Palatino Linotype" w:cs="Arial"/>
            <w:b/>
            <w:bCs/>
            <w:i/>
            <w:color w:val="000000" w:themeColor="text1"/>
            <w:u w:val="none"/>
          </w:rPr>
          <w:t>Respuesta del área 0594.pdf</w:t>
        </w:r>
      </w:hyperlink>
      <w:r w:rsidR="000554F3">
        <w:rPr>
          <w:rFonts w:ascii="Palatino Linotype" w:hAnsi="Palatino Linotype" w:cs="Arial"/>
          <w:i/>
          <w:color w:val="000000" w:themeColor="text1"/>
        </w:rPr>
        <w:t xml:space="preserve">” </w:t>
      </w:r>
      <w:r w:rsidR="000554F3" w:rsidRPr="000554F3">
        <w:rPr>
          <w:rFonts w:ascii="Palatino Linotype" w:hAnsi="Palatino Linotype" w:cs="Arial"/>
          <w:color w:val="000000" w:themeColor="text1"/>
        </w:rPr>
        <w:t xml:space="preserve">constante en </w:t>
      </w:r>
      <w:r w:rsidR="007F45B4">
        <w:rPr>
          <w:rFonts w:ascii="Palatino Linotype" w:hAnsi="Palatino Linotype" w:cs="Arial"/>
          <w:color w:val="000000" w:themeColor="text1"/>
        </w:rPr>
        <w:t xml:space="preserve">el oficio </w:t>
      </w:r>
      <w:r w:rsidR="007F45B4" w:rsidRPr="007F45B4">
        <w:rPr>
          <w:rFonts w:ascii="Palatino Linotype" w:hAnsi="Palatino Linotype"/>
        </w:rPr>
        <w:t>TM/ECA/06486/2011</w:t>
      </w:r>
      <w:r w:rsidR="007F45B4">
        <w:rPr>
          <w:rFonts w:ascii="Palatino Linotype" w:hAnsi="Palatino Linotype" w:cs="Arial"/>
          <w:b/>
          <w:i/>
          <w:color w:val="000000" w:themeColor="text1"/>
        </w:rPr>
        <w:t xml:space="preserve"> </w:t>
      </w:r>
      <w:r w:rsidR="007F45B4" w:rsidRPr="007F45B4">
        <w:rPr>
          <w:rFonts w:ascii="Palatino Linotype" w:hAnsi="Palatino Linotype" w:cs="Arial"/>
          <w:color w:val="000000" w:themeColor="text1"/>
        </w:rPr>
        <w:t xml:space="preserve">signado por </w:t>
      </w:r>
      <w:r w:rsidR="007F45B4">
        <w:rPr>
          <w:rFonts w:ascii="Palatino Linotype" w:hAnsi="Palatino Linotype" w:cs="Arial"/>
          <w:color w:val="000000" w:themeColor="text1"/>
        </w:rPr>
        <w:t xml:space="preserve">la </w:t>
      </w:r>
      <w:r w:rsidR="007F45B4" w:rsidRPr="007F45B4">
        <w:rPr>
          <w:rFonts w:ascii="Palatino Linotype" w:hAnsi="Palatino Linotype" w:cs="Arial"/>
          <w:color w:val="000000" w:themeColor="text1"/>
        </w:rPr>
        <w:t xml:space="preserve">Tesorera Municipal y una factura </w:t>
      </w:r>
      <w:r w:rsidR="007F45B4">
        <w:rPr>
          <w:rFonts w:ascii="Palatino Linotype" w:hAnsi="Palatino Linotype" w:cs="Arial"/>
          <w:color w:val="000000" w:themeColor="text1"/>
        </w:rPr>
        <w:t xml:space="preserve">por concepto de pago correspondiente al contrato de insumos para el evento del día quince de septiembre </w:t>
      </w:r>
      <w:r w:rsidR="000554F3" w:rsidRPr="007F45B4">
        <w:rPr>
          <w:rFonts w:ascii="Palatino Linotype" w:hAnsi="Palatino Linotype" w:cs="Arial"/>
          <w:color w:val="000000" w:themeColor="text1"/>
        </w:rPr>
        <w:t>y</w:t>
      </w:r>
      <w:r w:rsidR="000554F3" w:rsidRPr="007F45B4">
        <w:rPr>
          <w:rFonts w:ascii="Palatino Linotype" w:hAnsi="Palatino Linotype" w:cs="Arial"/>
          <w:i/>
          <w:color w:val="000000" w:themeColor="text1"/>
        </w:rPr>
        <w:t xml:space="preserve"> </w:t>
      </w:r>
      <w:r w:rsidR="007F45B4" w:rsidRPr="007F45B4">
        <w:rPr>
          <w:rFonts w:ascii="Palatino Linotype" w:hAnsi="Palatino Linotype" w:cs="Arial"/>
          <w:i/>
          <w:color w:val="000000" w:themeColor="text1"/>
        </w:rPr>
        <w:t>“</w:t>
      </w:r>
      <w:hyperlink r:id="rId10" w:history="1">
        <w:r w:rsidR="000554F3" w:rsidRPr="007F45B4">
          <w:rPr>
            <w:rStyle w:val="Hipervnculo"/>
            <w:rFonts w:ascii="Palatino Linotype" w:hAnsi="Palatino Linotype" w:cs="Arial"/>
            <w:b/>
            <w:bCs/>
            <w:i/>
            <w:color w:val="000000" w:themeColor="text1"/>
            <w:u w:val="none"/>
          </w:rPr>
          <w:t>S.I.0594_19.pdf</w:t>
        </w:r>
      </w:hyperlink>
      <w:r w:rsidR="000554F3" w:rsidRPr="007F45B4">
        <w:rPr>
          <w:rFonts w:ascii="Palatino Linotype" w:hAnsi="Palatino Linotype" w:cs="Arial"/>
          <w:color w:val="000000" w:themeColor="text1"/>
        </w:rPr>
        <w:t xml:space="preserve">” </w:t>
      </w:r>
      <w:r w:rsidR="007F45B4" w:rsidRPr="007F45B4">
        <w:rPr>
          <w:rFonts w:ascii="Palatino Linotype" w:hAnsi="Palatino Linotype" w:cs="Arial"/>
          <w:color w:val="000000" w:themeColor="text1"/>
        </w:rPr>
        <w:t xml:space="preserve">con </w:t>
      </w:r>
      <w:r w:rsidR="007F45B4">
        <w:rPr>
          <w:rFonts w:ascii="Palatino Linotype" w:hAnsi="Palatino Linotype" w:cs="Arial"/>
          <w:color w:val="000000" w:themeColor="text1"/>
        </w:rPr>
        <w:t>un documento emitido</w:t>
      </w:r>
      <w:r w:rsidR="007F45B4" w:rsidRPr="007F45B4">
        <w:rPr>
          <w:rFonts w:ascii="Palatino Linotype" w:hAnsi="Palatino Linotype" w:cs="Arial"/>
          <w:color w:val="000000" w:themeColor="text1"/>
        </w:rPr>
        <w:t xml:space="preserve"> por la Titular de la Unidad de Transparencia</w:t>
      </w:r>
      <w:r w:rsidR="007F45B4">
        <w:rPr>
          <w:rFonts w:ascii="Palatino Linotype" w:hAnsi="Palatino Linotype" w:cs="Arial"/>
          <w:color w:val="000000" w:themeColor="text1"/>
        </w:rPr>
        <w:t xml:space="preserve"> para remitir los documentos antes descritos</w:t>
      </w:r>
      <w:r w:rsidR="007F45B4" w:rsidRPr="007F45B4">
        <w:rPr>
          <w:rFonts w:ascii="Palatino Linotype" w:hAnsi="Palatino Linotype" w:cs="Arial"/>
          <w:color w:val="000000" w:themeColor="text1"/>
        </w:rPr>
        <w:t>.</w:t>
      </w:r>
    </w:p>
    <w:p w14:paraId="7920554D" w14:textId="77777777" w:rsidR="00EF3659" w:rsidRPr="00EF3659" w:rsidRDefault="00EF3659" w:rsidP="004E7E4C">
      <w:pPr>
        <w:pStyle w:val="Prrafodelista"/>
        <w:spacing w:line="360" w:lineRule="auto"/>
        <w:rPr>
          <w:rFonts w:ascii="Palatino Linotype" w:hAnsi="Palatino Linotype" w:cs="Arial"/>
          <w:b/>
          <w:color w:val="000000" w:themeColor="text1"/>
        </w:rPr>
      </w:pPr>
    </w:p>
    <w:p w14:paraId="0DAB2112" w14:textId="706E17D6" w:rsidR="00EF3659" w:rsidRPr="00EF3659" w:rsidRDefault="00EF3659" w:rsidP="004E7E4C">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EF3659">
        <w:rPr>
          <w:rFonts w:ascii="Palatino Linotype" w:hAnsi="Palatino Linotype" w:cs="Arial"/>
          <w:color w:val="000000" w:themeColor="text1"/>
        </w:rPr>
        <w:t>En fecha dieciocho (18)</w:t>
      </w:r>
      <w:r>
        <w:rPr>
          <w:rFonts w:ascii="Palatino Linotype" w:hAnsi="Palatino Linotype" w:cs="Arial"/>
          <w:color w:val="000000" w:themeColor="text1"/>
        </w:rPr>
        <w:t xml:space="preserve"> de diciembre de dos mil diecinueve éste Instituto puso a disposición del particular el informe justificado rendido por el </w:t>
      </w:r>
      <w:r w:rsidRPr="00EF3659">
        <w:rPr>
          <w:rFonts w:ascii="Palatino Linotype" w:hAnsi="Palatino Linotype" w:cs="Arial"/>
          <w:b/>
          <w:color w:val="000000" w:themeColor="text1"/>
        </w:rPr>
        <w:t>SUJETO OBLIGADO</w:t>
      </w:r>
      <w:r>
        <w:rPr>
          <w:rFonts w:ascii="Palatino Linotype" w:hAnsi="Palatino Linotype" w:cs="Arial"/>
          <w:color w:val="000000" w:themeColor="text1"/>
        </w:rPr>
        <w:t>, sin que hubiera manifestación alguna del particular al respecto.</w:t>
      </w:r>
    </w:p>
    <w:p w14:paraId="5AE7FA8E" w14:textId="772108F0" w:rsidR="007F45B4" w:rsidRPr="007F45B4" w:rsidRDefault="007F45B4" w:rsidP="004E7E4C">
      <w:pPr>
        <w:pStyle w:val="Prrafodelista"/>
        <w:spacing w:line="360" w:lineRule="auto"/>
        <w:ind w:left="0"/>
        <w:rPr>
          <w:rStyle w:val="Hipervnculo"/>
          <w:color w:val="000000" w:themeColor="text1"/>
          <w:u w:val="none"/>
        </w:rPr>
      </w:pPr>
    </w:p>
    <w:p w14:paraId="3AF9CE4E" w14:textId="12D1976E" w:rsidR="00EF3659" w:rsidRPr="00C7354D" w:rsidRDefault="00EF3659" w:rsidP="004E7E4C">
      <w:pPr>
        <w:pStyle w:val="Prrafodelista"/>
        <w:numPr>
          <w:ilvl w:val="0"/>
          <w:numId w:val="1"/>
        </w:numPr>
        <w:tabs>
          <w:tab w:val="left" w:pos="426"/>
        </w:tabs>
        <w:spacing w:line="360" w:lineRule="auto"/>
        <w:ind w:left="0" w:firstLine="0"/>
        <w:jc w:val="both"/>
        <w:rPr>
          <w:rFonts w:ascii="Palatino Linotype" w:hAnsi="Palatino Linotype"/>
        </w:rPr>
      </w:pPr>
      <w:r w:rsidRPr="00C7354D">
        <w:rPr>
          <w:rFonts w:ascii="Palatino Linotype" w:hAnsi="Palatino Linotype"/>
        </w:rPr>
        <w:t>El</w:t>
      </w:r>
      <w:r>
        <w:rPr>
          <w:rFonts w:ascii="Palatino Linotype" w:hAnsi="Palatino Linotype"/>
        </w:rPr>
        <w:t xml:space="preserve"> día </w:t>
      </w:r>
      <w:r>
        <w:rPr>
          <w:rFonts w:ascii="Palatino Linotype" w:hAnsi="Palatino Linotype"/>
          <w:color w:val="000000" w:themeColor="text1"/>
        </w:rPr>
        <w:t>diecisiete</w:t>
      </w:r>
      <w:r w:rsidRPr="009304FC">
        <w:rPr>
          <w:rFonts w:ascii="Palatino Linotype" w:hAnsi="Palatino Linotype"/>
          <w:color w:val="000000" w:themeColor="text1"/>
        </w:rPr>
        <w:t xml:space="preserve"> (</w:t>
      </w:r>
      <w:r>
        <w:rPr>
          <w:rFonts w:ascii="Palatino Linotype" w:hAnsi="Palatino Linotype"/>
          <w:color w:val="000000" w:themeColor="text1"/>
        </w:rPr>
        <w:t>17</w:t>
      </w:r>
      <w:r w:rsidRPr="009304FC">
        <w:rPr>
          <w:rFonts w:ascii="Palatino Linotype" w:hAnsi="Palatino Linotype"/>
          <w:color w:val="000000" w:themeColor="text1"/>
        </w:rPr>
        <w:t xml:space="preserve">) de </w:t>
      </w:r>
      <w:r>
        <w:rPr>
          <w:rFonts w:ascii="Palatino Linotype" w:hAnsi="Palatino Linotype"/>
          <w:color w:val="000000" w:themeColor="text1"/>
        </w:rPr>
        <w:t>diciembre</w:t>
      </w:r>
      <w:r w:rsidRPr="009304FC">
        <w:rPr>
          <w:rFonts w:ascii="Palatino Linotype" w:hAnsi="Palatino Linotype"/>
          <w:color w:val="000000" w:themeColor="text1"/>
        </w:rPr>
        <w:t xml:space="preserve"> de dos mil diecinueve</w:t>
      </w:r>
      <w:r w:rsidRPr="00C7354D">
        <w:rPr>
          <w:rFonts w:ascii="Palatino Linotype" w:eastAsia="Calibri" w:hAnsi="Palatino Linotype" w:cs="Arial"/>
          <w:lang w:val="es-ES"/>
        </w:rPr>
        <w:t xml:space="preserve">, </w:t>
      </w:r>
      <w:r w:rsidRPr="00C7354D">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2C8AAFBB" w14:textId="77777777" w:rsidR="00EF3659" w:rsidRPr="00EF3659" w:rsidRDefault="00EF3659" w:rsidP="004E7E4C">
      <w:pPr>
        <w:pStyle w:val="Prrafodelista"/>
        <w:spacing w:line="360" w:lineRule="auto"/>
        <w:ind w:left="0"/>
        <w:rPr>
          <w:rStyle w:val="Hipervnculo"/>
          <w:color w:val="000000" w:themeColor="text1"/>
          <w:u w:val="none"/>
        </w:rPr>
      </w:pPr>
    </w:p>
    <w:p w14:paraId="177436C4" w14:textId="605FCE0E" w:rsidR="002077BE" w:rsidRPr="0037770F" w:rsidRDefault="00B36C00" w:rsidP="004E7E4C">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C7354D">
        <w:rPr>
          <w:rFonts w:ascii="Palatino Linotype" w:hAnsi="Palatino Linotype"/>
        </w:rPr>
        <w:t xml:space="preserve">El </w:t>
      </w:r>
      <w:r w:rsidR="00F34201" w:rsidRPr="00C7354D">
        <w:rPr>
          <w:rFonts w:ascii="Palatino Linotype" w:hAnsi="Palatino Linotype"/>
        </w:rPr>
        <w:t>Comisionado Ponente decretó el cierre de instrucción</w:t>
      </w:r>
      <w:r w:rsidR="00F34201" w:rsidRPr="00C7354D">
        <w:rPr>
          <w:rFonts w:ascii="Palatino Linotype" w:hAnsi="Palatino Linotype" w:cs="Arial"/>
        </w:rPr>
        <w:t xml:space="preserve"> </w:t>
      </w:r>
      <w:r w:rsidR="00F34201" w:rsidRPr="00C7354D">
        <w:rPr>
          <w:rFonts w:ascii="Palatino Linotype" w:hAnsi="Palatino Linotype"/>
        </w:rPr>
        <w:t>mediante acuerdo de fecha</w:t>
      </w:r>
      <w:r w:rsidR="002D2A90">
        <w:rPr>
          <w:rFonts w:ascii="Palatino Linotype" w:hAnsi="Palatino Linotype"/>
          <w:color w:val="FF0000"/>
        </w:rPr>
        <w:t xml:space="preserve"> </w:t>
      </w:r>
      <w:r w:rsidR="00F15D8C">
        <w:rPr>
          <w:rFonts w:ascii="Palatino Linotype" w:hAnsi="Palatino Linotype"/>
          <w:color w:val="000000" w:themeColor="text1"/>
        </w:rPr>
        <w:t>diez</w:t>
      </w:r>
      <w:r w:rsidR="002D2A90" w:rsidRPr="009304FC">
        <w:rPr>
          <w:rFonts w:ascii="Palatino Linotype" w:hAnsi="Palatino Linotype"/>
          <w:color w:val="000000" w:themeColor="text1"/>
        </w:rPr>
        <w:t xml:space="preserve"> </w:t>
      </w:r>
      <w:r w:rsidR="00DB6CC6" w:rsidRPr="009304FC">
        <w:rPr>
          <w:rFonts w:ascii="Palatino Linotype" w:hAnsi="Palatino Linotype"/>
          <w:color w:val="000000" w:themeColor="text1"/>
        </w:rPr>
        <w:t>(</w:t>
      </w:r>
      <w:r w:rsidR="00F15D8C">
        <w:rPr>
          <w:rFonts w:ascii="Palatino Linotype" w:hAnsi="Palatino Linotype"/>
          <w:color w:val="000000" w:themeColor="text1"/>
        </w:rPr>
        <w:t>10</w:t>
      </w:r>
      <w:r w:rsidR="00DB6CC6" w:rsidRPr="009304FC">
        <w:rPr>
          <w:rFonts w:ascii="Palatino Linotype" w:hAnsi="Palatino Linotype"/>
          <w:color w:val="000000" w:themeColor="text1"/>
        </w:rPr>
        <w:t xml:space="preserve">) de </w:t>
      </w:r>
      <w:r w:rsidR="007F45B4">
        <w:rPr>
          <w:rFonts w:ascii="Palatino Linotype" w:hAnsi="Palatino Linotype"/>
          <w:color w:val="000000" w:themeColor="text1"/>
        </w:rPr>
        <w:t>enero</w:t>
      </w:r>
      <w:r w:rsidR="002D2A90" w:rsidRPr="009304FC">
        <w:rPr>
          <w:rFonts w:ascii="Palatino Linotype" w:hAnsi="Palatino Linotype"/>
          <w:color w:val="000000" w:themeColor="text1"/>
        </w:rPr>
        <w:t xml:space="preserve"> </w:t>
      </w:r>
      <w:r w:rsidR="00632B31" w:rsidRPr="009304FC">
        <w:rPr>
          <w:rFonts w:ascii="Palatino Linotype" w:hAnsi="Palatino Linotype"/>
          <w:color w:val="000000" w:themeColor="text1"/>
        </w:rPr>
        <w:t xml:space="preserve">de dos mil </w:t>
      </w:r>
      <w:r w:rsidR="00EF3659">
        <w:rPr>
          <w:rFonts w:ascii="Palatino Linotype" w:hAnsi="Palatino Linotype"/>
          <w:color w:val="000000" w:themeColor="text1"/>
        </w:rPr>
        <w:t>veinte</w:t>
      </w:r>
      <w:r w:rsidR="00F34201" w:rsidRPr="00C7354D">
        <w:rPr>
          <w:rFonts w:ascii="Palatino Linotype" w:hAnsi="Palatino Linotype"/>
        </w:rPr>
        <w:t xml:space="preserve">, </w:t>
      </w:r>
      <w:r w:rsidR="00F34201" w:rsidRPr="00C7354D">
        <w:rPr>
          <w:rFonts w:ascii="Palatino Linotype" w:hAnsi="Palatino Linotype" w:cs="Arial"/>
        </w:rPr>
        <w:t>por lo que</w:t>
      </w:r>
      <w:r w:rsidR="00A81509" w:rsidRPr="00C7354D">
        <w:rPr>
          <w:rFonts w:ascii="Palatino Linotype" w:hAnsi="Palatino Linotype" w:cs="Arial"/>
        </w:rPr>
        <w:t xml:space="preserve"> </w:t>
      </w:r>
      <w:r w:rsidR="00F34201" w:rsidRPr="00C7354D">
        <w:rPr>
          <w:rFonts w:ascii="Palatino Linotype" w:hAnsi="Palatino Linotype" w:cs="Arial"/>
        </w:rPr>
        <w:t>ordenó t</w:t>
      </w:r>
      <w:r w:rsidR="00086A19" w:rsidRPr="00C7354D">
        <w:rPr>
          <w:rFonts w:ascii="Palatino Linotype" w:hAnsi="Palatino Linotype" w:cs="Arial"/>
        </w:rPr>
        <w:t>u</w:t>
      </w:r>
      <w:r w:rsidR="009017D1" w:rsidRPr="00C7354D">
        <w:rPr>
          <w:rFonts w:ascii="Palatino Linotype" w:hAnsi="Palatino Linotype" w:cs="Arial"/>
        </w:rPr>
        <w:t>rnar el expediente a resolución</w:t>
      </w:r>
      <w:r w:rsidR="002E22A4">
        <w:rPr>
          <w:rFonts w:ascii="Palatino Linotype" w:hAnsi="Palatino Linotype" w:cs="Arial"/>
        </w:rPr>
        <w:t>.</w:t>
      </w:r>
    </w:p>
    <w:p w14:paraId="1122A195" w14:textId="77777777" w:rsidR="0037770F" w:rsidRDefault="0037770F" w:rsidP="004E7E4C">
      <w:pPr>
        <w:pStyle w:val="Prrafodelista"/>
        <w:spacing w:line="360" w:lineRule="auto"/>
        <w:ind w:left="0"/>
        <w:rPr>
          <w:rStyle w:val="Hipervnculo"/>
          <w:rFonts w:ascii="Palatino Linotype" w:hAnsi="Palatino Linotype" w:cs="Arial"/>
          <w:color w:val="000000" w:themeColor="text1"/>
          <w:u w:val="none"/>
        </w:rPr>
      </w:pPr>
    </w:p>
    <w:p w14:paraId="7E36FFB3" w14:textId="77777777" w:rsidR="004E7E4C" w:rsidRDefault="004E7E4C" w:rsidP="004E7E4C">
      <w:pPr>
        <w:pStyle w:val="Prrafodelista"/>
        <w:spacing w:line="360" w:lineRule="auto"/>
        <w:ind w:left="0"/>
        <w:rPr>
          <w:rStyle w:val="Hipervnculo"/>
          <w:rFonts w:ascii="Palatino Linotype" w:hAnsi="Palatino Linotype" w:cs="Arial"/>
          <w:color w:val="000000" w:themeColor="text1"/>
          <w:u w:val="none"/>
        </w:rPr>
      </w:pPr>
    </w:p>
    <w:p w14:paraId="1EFC66A6" w14:textId="77777777" w:rsidR="004E7E4C" w:rsidRPr="00E6302E" w:rsidRDefault="004E7E4C" w:rsidP="004E7E4C">
      <w:pPr>
        <w:pStyle w:val="Prrafodelista"/>
        <w:spacing w:line="360" w:lineRule="auto"/>
        <w:ind w:left="0"/>
        <w:rPr>
          <w:rStyle w:val="Hipervnculo"/>
          <w:rFonts w:ascii="Palatino Linotype" w:hAnsi="Palatino Linotype" w:cs="Arial"/>
          <w:color w:val="000000" w:themeColor="text1"/>
          <w:u w:val="none"/>
        </w:rPr>
      </w:pPr>
    </w:p>
    <w:p w14:paraId="216E385F" w14:textId="1291F9EE" w:rsidR="00962E79" w:rsidRDefault="00962E79" w:rsidP="004E7E4C">
      <w:pPr>
        <w:pStyle w:val="Ttulo1"/>
        <w:tabs>
          <w:tab w:val="left" w:pos="567"/>
        </w:tabs>
        <w:spacing w:before="0" w:line="360" w:lineRule="auto"/>
        <w:jc w:val="center"/>
        <w:rPr>
          <w:szCs w:val="24"/>
        </w:rPr>
      </w:pPr>
      <w:bookmarkStart w:id="56" w:name="_Toc495430768"/>
      <w:bookmarkStart w:id="57" w:name="_Toc30060446"/>
      <w:r w:rsidRPr="00C7354D">
        <w:rPr>
          <w:szCs w:val="24"/>
        </w:rPr>
        <w:t>CONSIDERANDO</w:t>
      </w:r>
      <w:bookmarkEnd w:id="56"/>
      <w:bookmarkEnd w:id="57"/>
    </w:p>
    <w:p w14:paraId="602C1877" w14:textId="77777777" w:rsidR="009A0CB9" w:rsidRPr="009A0CB9" w:rsidRDefault="009A0CB9" w:rsidP="004E7E4C">
      <w:pPr>
        <w:spacing w:line="360" w:lineRule="auto"/>
        <w:rPr>
          <w:lang w:val="es-MX" w:eastAsia="en-US"/>
        </w:rPr>
      </w:pPr>
    </w:p>
    <w:p w14:paraId="1C754B23" w14:textId="77777777" w:rsidR="00962E79" w:rsidRPr="00C7354D" w:rsidRDefault="00962E79" w:rsidP="004E7E4C">
      <w:pPr>
        <w:pStyle w:val="Ttulo1"/>
        <w:tabs>
          <w:tab w:val="left" w:pos="567"/>
        </w:tabs>
        <w:spacing w:before="0" w:line="360" w:lineRule="auto"/>
        <w:rPr>
          <w:b w:val="0"/>
          <w:bCs/>
          <w:spacing w:val="60"/>
        </w:rPr>
      </w:pPr>
      <w:bookmarkStart w:id="58" w:name="_Toc473812224"/>
      <w:bookmarkStart w:id="59" w:name="_Toc495430769"/>
      <w:bookmarkStart w:id="60" w:name="_Toc30060447"/>
      <w:r w:rsidRPr="00C7354D">
        <w:t>PRIMERO. De la competencia</w:t>
      </w:r>
      <w:bookmarkEnd w:id="58"/>
      <w:bookmarkEnd w:id="59"/>
      <w:bookmarkEnd w:id="60"/>
    </w:p>
    <w:p w14:paraId="5DFB4714" w14:textId="77777777" w:rsidR="00962E79" w:rsidRPr="00C7354D" w:rsidRDefault="00962E79" w:rsidP="004E7E4C">
      <w:pPr>
        <w:pStyle w:val="Prrafodelista"/>
        <w:tabs>
          <w:tab w:val="left" w:pos="567"/>
        </w:tabs>
        <w:spacing w:line="360" w:lineRule="auto"/>
        <w:ind w:left="0"/>
        <w:jc w:val="both"/>
        <w:rPr>
          <w:rFonts w:ascii="Palatino Linotype" w:hAnsi="Palatino Linotype"/>
          <w:color w:val="000000"/>
        </w:rPr>
      </w:pPr>
    </w:p>
    <w:p w14:paraId="0873CBF9" w14:textId="4CE72826" w:rsidR="00DA59C7" w:rsidRPr="00C7354D" w:rsidRDefault="00F34201" w:rsidP="004E7E4C">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C7354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7354D">
        <w:rPr>
          <w:rFonts w:ascii="Palatino Linotype" w:eastAsia="Calibri" w:hAnsi="Palatino Linotype" w:cs="Times New Roman"/>
          <w:b/>
          <w:lang w:val="es-ES"/>
        </w:rPr>
        <w:t>Constitución Política de los Estados Unidos Mexicanos</w:t>
      </w:r>
      <w:r w:rsidRPr="00C7354D">
        <w:rPr>
          <w:rFonts w:ascii="Palatino Linotype" w:eastAsia="Calibri" w:hAnsi="Palatino Linotype" w:cs="Times New Roman"/>
          <w:lang w:val="es-ES"/>
        </w:rPr>
        <w:t xml:space="preserve">; 5, </w:t>
      </w:r>
      <w:r w:rsidRPr="00217B09">
        <w:rPr>
          <w:rFonts w:ascii="Palatino Linotype" w:eastAsia="Calibri" w:hAnsi="Palatino Linotype" w:cs="Times New Roman"/>
          <w:lang w:val="es-ES"/>
        </w:rPr>
        <w:t xml:space="preserve">párrafos </w:t>
      </w:r>
      <w:r w:rsidR="00217B09" w:rsidRPr="00CB0348">
        <w:rPr>
          <w:rFonts w:ascii="Palatino Linotype" w:eastAsia="Calibri" w:hAnsi="Palatino Linotype" w:cs="Times New Roman"/>
          <w:color w:val="000000" w:themeColor="text1"/>
          <w:lang w:val="es-ES"/>
        </w:rPr>
        <w:t>vigésimo segundo</w:t>
      </w:r>
      <w:r w:rsidR="00217B09">
        <w:rPr>
          <w:rFonts w:ascii="Palatino Linotype" w:eastAsia="Calibri" w:hAnsi="Palatino Linotype" w:cs="Times New Roman"/>
          <w:color w:val="000000" w:themeColor="text1"/>
          <w:lang w:val="es-ES"/>
        </w:rPr>
        <w:t xml:space="preserve">, </w:t>
      </w:r>
      <w:r w:rsidR="00217B09" w:rsidRPr="00CB0348">
        <w:rPr>
          <w:rFonts w:ascii="Palatino Linotype" w:eastAsia="Calibri" w:hAnsi="Palatino Linotype" w:cs="Times New Roman"/>
          <w:color w:val="000000" w:themeColor="text1"/>
          <w:lang w:val="es-ES"/>
        </w:rPr>
        <w:t xml:space="preserve">vigésimo </w:t>
      </w:r>
      <w:r w:rsidR="00217B09">
        <w:rPr>
          <w:rFonts w:ascii="Palatino Linotype" w:eastAsia="Calibri" w:hAnsi="Palatino Linotype" w:cs="Times New Roman"/>
          <w:color w:val="000000" w:themeColor="text1"/>
          <w:lang w:val="es-ES"/>
        </w:rPr>
        <w:t>tercero y vigésimo cuarto</w:t>
      </w:r>
      <w:r w:rsidR="00217B09" w:rsidRPr="00CB0348">
        <w:rPr>
          <w:rFonts w:ascii="Palatino Linotype" w:eastAsia="Calibri" w:hAnsi="Palatino Linotype" w:cs="Times New Roman"/>
          <w:color w:val="000000" w:themeColor="text1"/>
          <w:lang w:val="es-ES"/>
        </w:rPr>
        <w:t xml:space="preserve"> </w:t>
      </w:r>
      <w:r w:rsidRPr="00C7354D">
        <w:rPr>
          <w:rFonts w:ascii="Palatino Linotype" w:eastAsia="Calibri" w:hAnsi="Palatino Linotype" w:cs="Times New Roman"/>
          <w:lang w:val="es-ES"/>
        </w:rPr>
        <w:t xml:space="preserve">fracciones IV y V de la </w:t>
      </w:r>
      <w:r w:rsidRPr="00C7354D">
        <w:rPr>
          <w:rFonts w:ascii="Palatino Linotype" w:eastAsia="Calibri" w:hAnsi="Palatino Linotype" w:cs="Times New Roman"/>
          <w:b/>
          <w:lang w:val="es-ES"/>
        </w:rPr>
        <w:t>Constitución Política del Estado Libre y Soberano de México</w:t>
      </w:r>
      <w:r w:rsidRPr="00C7354D">
        <w:rPr>
          <w:rFonts w:ascii="Palatino Linotype" w:eastAsia="Calibri" w:hAnsi="Palatino Linotype" w:cs="Times New Roman"/>
          <w:lang w:val="es-ES"/>
        </w:rPr>
        <w:t xml:space="preserve">; artículos 1, 2 fracción II, 13, 29, 36 fracciones I y II, 176, 178, 179, 181 párrafo tercero y 185 </w:t>
      </w:r>
      <w:r w:rsidRPr="00C7354D">
        <w:rPr>
          <w:rFonts w:ascii="Palatino Linotype" w:eastAsia="Calibri" w:hAnsi="Palatino Linotype" w:cs="Arial"/>
          <w:lang w:val="es-ES"/>
        </w:rPr>
        <w:t xml:space="preserve">de la </w:t>
      </w:r>
      <w:r w:rsidRPr="00C7354D">
        <w:rPr>
          <w:rFonts w:ascii="Palatino Linotype" w:eastAsia="Calibri" w:hAnsi="Palatino Linotype" w:cs="Arial"/>
          <w:b/>
          <w:lang w:val="es-ES"/>
        </w:rPr>
        <w:t>Ley de Transparencia y Acceso a la Información Pública del Estado de México y Municipios</w:t>
      </w:r>
      <w:r w:rsidRPr="00C7354D">
        <w:rPr>
          <w:rFonts w:ascii="Palatino Linotype" w:eastAsia="Calibri" w:hAnsi="Palatino Linotype" w:cs="Arial"/>
          <w:lang w:val="es-ES"/>
        </w:rPr>
        <w:t xml:space="preserve">; y </w:t>
      </w:r>
      <w:r w:rsidR="00011036" w:rsidRPr="00C7354D">
        <w:rPr>
          <w:rFonts w:ascii="Palatino Linotype" w:eastAsia="Calibri" w:hAnsi="Palatino Linotype" w:cs="Arial"/>
          <w:lang w:val="es-ES"/>
        </w:rPr>
        <w:t xml:space="preserve">10, </w:t>
      </w:r>
      <w:r w:rsidRPr="00C7354D">
        <w:rPr>
          <w:rFonts w:ascii="Palatino Linotype" w:eastAsia="Calibri" w:hAnsi="Palatino Linotype" w:cs="Arial"/>
          <w:lang w:val="es-ES"/>
        </w:rPr>
        <w:t xml:space="preserve">7, 9 fracciones I y XXIV, y 11 del </w:t>
      </w:r>
      <w:r w:rsidRPr="00C7354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7354D">
        <w:rPr>
          <w:rFonts w:ascii="Palatino Linotype" w:hAnsi="Palatino Linotype"/>
        </w:rPr>
        <w:t>.</w:t>
      </w:r>
    </w:p>
    <w:p w14:paraId="522CEB67" w14:textId="77777777" w:rsidR="002E4871" w:rsidRPr="00C7354D" w:rsidRDefault="002E4871" w:rsidP="004E7E4C">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C7354D" w:rsidRDefault="00F34201" w:rsidP="004E7E4C">
      <w:pPr>
        <w:pStyle w:val="Ttulo1"/>
        <w:tabs>
          <w:tab w:val="left" w:pos="567"/>
        </w:tabs>
        <w:spacing w:before="0" w:line="360" w:lineRule="auto"/>
      </w:pPr>
      <w:bookmarkStart w:id="61" w:name="_Toc471845444"/>
      <w:bookmarkStart w:id="62" w:name="_Toc473812225"/>
      <w:bookmarkStart w:id="63" w:name="_Toc495430770"/>
      <w:bookmarkStart w:id="64" w:name="_Toc30060448"/>
      <w:r w:rsidRPr="00C7354D">
        <w:t>SEGUNDO. De la oportunidad y proced</w:t>
      </w:r>
      <w:r w:rsidR="00903242" w:rsidRPr="00C7354D">
        <w:t>encia</w:t>
      </w:r>
      <w:r w:rsidRPr="00C7354D">
        <w:t>.</w:t>
      </w:r>
      <w:bookmarkEnd w:id="61"/>
      <w:bookmarkEnd w:id="62"/>
      <w:bookmarkEnd w:id="63"/>
      <w:bookmarkEnd w:id="64"/>
    </w:p>
    <w:p w14:paraId="195EC81A" w14:textId="2891151F" w:rsidR="00F34201" w:rsidRPr="00C7354D" w:rsidRDefault="00F34201" w:rsidP="004E7E4C">
      <w:pPr>
        <w:pStyle w:val="Prrafodelista"/>
        <w:tabs>
          <w:tab w:val="left" w:pos="567"/>
        </w:tabs>
        <w:spacing w:line="360" w:lineRule="auto"/>
        <w:ind w:left="0"/>
        <w:jc w:val="both"/>
        <w:rPr>
          <w:rFonts w:ascii="Palatino Linotype" w:hAnsi="Palatino Linotype"/>
          <w:b/>
          <w:color w:val="000000" w:themeColor="text1"/>
        </w:rPr>
      </w:pPr>
    </w:p>
    <w:p w14:paraId="231967D3" w14:textId="0E6CBA79" w:rsidR="005F0CF0" w:rsidRPr="002F3CA8" w:rsidRDefault="00F34201" w:rsidP="004E7E4C">
      <w:pPr>
        <w:pStyle w:val="Prrafodelista"/>
        <w:numPr>
          <w:ilvl w:val="0"/>
          <w:numId w:val="1"/>
        </w:numPr>
        <w:tabs>
          <w:tab w:val="left" w:pos="567"/>
        </w:tabs>
        <w:spacing w:line="360" w:lineRule="auto"/>
        <w:ind w:left="0" w:firstLine="0"/>
        <w:jc w:val="both"/>
        <w:rPr>
          <w:rFonts w:ascii="Palatino Linotype" w:hAnsi="Palatino Linotype"/>
          <w:b/>
          <w:color w:val="000000" w:themeColor="text1"/>
        </w:rPr>
      </w:pPr>
      <w:bookmarkStart w:id="65" w:name="_Toc463524052"/>
      <w:r w:rsidRPr="00C7354D">
        <w:rPr>
          <w:rFonts w:ascii="Palatino Linotype" w:eastAsia="Calibri" w:hAnsi="Palatino Linotype" w:cs="Arial"/>
        </w:rPr>
        <w:t>El medio de impugnación fue presentado a través del Sistema de Acceso a la Información Mexiquense (SAIMEX)</w:t>
      </w:r>
      <w:r w:rsidRPr="00C7354D">
        <w:rPr>
          <w:rFonts w:ascii="Palatino Linotype" w:eastAsia="Calibri" w:hAnsi="Palatino Linotype" w:cs="Arial"/>
          <w:b/>
        </w:rPr>
        <w:t>,</w:t>
      </w:r>
      <w:r w:rsidRPr="00C7354D">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C7354D">
        <w:rPr>
          <w:rFonts w:ascii="Palatino Linotype" w:eastAsia="Calibri" w:hAnsi="Palatino Linotype" w:cs="Arial"/>
          <w:b/>
        </w:rPr>
        <w:t>SUJETO OBLIGADO</w:t>
      </w:r>
      <w:r w:rsidRPr="00C7354D">
        <w:rPr>
          <w:rFonts w:ascii="Palatino Linotype" w:eastAsia="Calibri" w:hAnsi="Palatino Linotype" w:cs="Arial"/>
        </w:rPr>
        <w:t xml:space="preserve"> entregó respuesta el </w:t>
      </w:r>
      <w:bookmarkStart w:id="66" w:name="_Toc468394898"/>
      <w:r w:rsidR="002E22A4">
        <w:rPr>
          <w:rFonts w:ascii="Palatino Linotype" w:eastAsia="Calibri" w:hAnsi="Palatino Linotype" w:cs="Arial"/>
        </w:rPr>
        <w:t xml:space="preserve">día </w:t>
      </w:r>
      <w:r w:rsidR="004677E6">
        <w:rPr>
          <w:rFonts w:ascii="Palatino Linotype" w:eastAsia="Calibri" w:hAnsi="Palatino Linotype" w:cs="Arial"/>
          <w:lang w:val="es-AR"/>
        </w:rPr>
        <w:t xml:space="preserve">dieciséis </w:t>
      </w:r>
      <w:r w:rsidR="00807ED7" w:rsidRPr="00C7354D">
        <w:rPr>
          <w:rFonts w:ascii="Palatino Linotype" w:eastAsia="Calibri" w:hAnsi="Palatino Linotype" w:cs="Arial"/>
          <w:lang w:val="es-AR"/>
        </w:rPr>
        <w:t>(</w:t>
      </w:r>
      <w:r w:rsidR="004677E6">
        <w:rPr>
          <w:rFonts w:ascii="Palatino Linotype" w:eastAsia="Calibri" w:hAnsi="Palatino Linotype" w:cs="Arial"/>
          <w:lang w:val="es-AR"/>
        </w:rPr>
        <w:t>16</w:t>
      </w:r>
      <w:r w:rsidR="00807ED7" w:rsidRPr="00C7354D">
        <w:rPr>
          <w:rFonts w:ascii="Palatino Linotype" w:hAnsi="Palatino Linotype"/>
          <w:i/>
        </w:rPr>
        <w:t xml:space="preserve">) </w:t>
      </w:r>
      <w:r w:rsidR="00216B6F">
        <w:rPr>
          <w:rFonts w:ascii="Palatino Linotype" w:hAnsi="Palatino Linotype"/>
        </w:rPr>
        <w:t xml:space="preserve">de </w:t>
      </w:r>
      <w:r w:rsidR="00514F83">
        <w:rPr>
          <w:rFonts w:ascii="Palatino Linotype" w:hAnsi="Palatino Linotype"/>
        </w:rPr>
        <w:t>octu</w:t>
      </w:r>
      <w:r w:rsidR="005D38C8">
        <w:rPr>
          <w:rFonts w:ascii="Palatino Linotype" w:hAnsi="Palatino Linotype"/>
        </w:rPr>
        <w:t>bre</w:t>
      </w:r>
      <w:r w:rsidR="00216B6F">
        <w:rPr>
          <w:rFonts w:ascii="Palatino Linotype" w:hAnsi="Palatino Linotype"/>
        </w:rPr>
        <w:t xml:space="preserve"> </w:t>
      </w:r>
      <w:r w:rsidR="00807ED7" w:rsidRPr="00C7354D">
        <w:rPr>
          <w:rFonts w:ascii="Palatino Linotype" w:hAnsi="Palatino Linotype"/>
        </w:rPr>
        <w:t xml:space="preserve">de </w:t>
      </w:r>
      <w:r w:rsidR="00E91B4E" w:rsidRPr="00C7354D">
        <w:rPr>
          <w:rFonts w:ascii="Palatino Linotype" w:hAnsi="Palatino Linotype"/>
        </w:rPr>
        <w:t>dos mil diecinueve</w:t>
      </w:r>
      <w:r w:rsidR="00807ED7" w:rsidRPr="00C7354D">
        <w:rPr>
          <w:rFonts w:ascii="Palatino Linotype" w:eastAsia="Calibri" w:hAnsi="Palatino Linotype" w:cs="Arial"/>
        </w:rPr>
        <w:t xml:space="preserve">, </w:t>
      </w:r>
      <w:r w:rsidR="00807ED7" w:rsidRPr="00C7354D">
        <w:rPr>
          <w:rFonts w:ascii="Palatino Linotype" w:hAnsi="Palatino Linotype" w:cs="Arial"/>
        </w:rPr>
        <w:t xml:space="preserve">de tal forma que el plazo para interponer el recurso de revisión transcurrió del día </w:t>
      </w:r>
      <w:r w:rsidR="00312FD5">
        <w:rPr>
          <w:rFonts w:ascii="Palatino Linotype" w:eastAsia="Calibri" w:hAnsi="Palatino Linotype" w:cs="Arial"/>
        </w:rPr>
        <w:t xml:space="preserve">diecisiete </w:t>
      </w:r>
      <w:r w:rsidR="00807ED7" w:rsidRPr="00C7354D">
        <w:rPr>
          <w:rFonts w:ascii="Palatino Linotype" w:eastAsia="Calibri" w:hAnsi="Palatino Linotype" w:cs="Arial"/>
        </w:rPr>
        <w:t>(</w:t>
      </w:r>
      <w:r w:rsidR="00312FD5">
        <w:rPr>
          <w:rFonts w:ascii="Palatino Linotype" w:eastAsia="Calibri" w:hAnsi="Palatino Linotype" w:cs="Arial"/>
        </w:rPr>
        <w:t>17</w:t>
      </w:r>
      <w:r w:rsidR="00807ED7" w:rsidRPr="00C7354D">
        <w:rPr>
          <w:rFonts w:ascii="Palatino Linotype" w:eastAsia="Calibri" w:hAnsi="Palatino Linotype" w:cs="Arial"/>
        </w:rPr>
        <w:t>)</w:t>
      </w:r>
      <w:r w:rsidR="00807ED7" w:rsidRPr="00C7354D">
        <w:rPr>
          <w:rFonts w:ascii="Palatino Linotype" w:hAnsi="Palatino Linotype" w:cs="Arial"/>
        </w:rPr>
        <w:t xml:space="preserve"> </w:t>
      </w:r>
      <w:r w:rsidR="002E22A4" w:rsidRPr="00C7354D">
        <w:rPr>
          <w:rFonts w:ascii="Palatino Linotype" w:hAnsi="Palatino Linotype"/>
        </w:rPr>
        <w:t xml:space="preserve">de </w:t>
      </w:r>
      <w:r w:rsidR="00514F83">
        <w:rPr>
          <w:rFonts w:ascii="Palatino Linotype" w:hAnsi="Palatino Linotype"/>
        </w:rPr>
        <w:t>octubre</w:t>
      </w:r>
      <w:r w:rsidR="00216B6F">
        <w:rPr>
          <w:rFonts w:ascii="Palatino Linotype" w:hAnsi="Palatino Linotype"/>
        </w:rPr>
        <w:t xml:space="preserve"> </w:t>
      </w:r>
      <w:r w:rsidR="00807ED7" w:rsidRPr="00C7354D">
        <w:rPr>
          <w:rFonts w:ascii="Palatino Linotype" w:hAnsi="Palatino Linotype" w:cs="Arial"/>
        </w:rPr>
        <w:t xml:space="preserve">al </w:t>
      </w:r>
      <w:r w:rsidR="00312FD5">
        <w:rPr>
          <w:rFonts w:ascii="Palatino Linotype" w:hAnsi="Palatino Linotype" w:cs="Arial"/>
        </w:rPr>
        <w:t>seis</w:t>
      </w:r>
      <w:r w:rsidR="00216B6F">
        <w:rPr>
          <w:rFonts w:ascii="Palatino Linotype" w:hAnsi="Palatino Linotype" w:cs="Arial"/>
        </w:rPr>
        <w:t xml:space="preserve"> </w:t>
      </w:r>
      <w:r w:rsidR="00807ED7" w:rsidRPr="00C7354D">
        <w:rPr>
          <w:rFonts w:ascii="Palatino Linotype" w:hAnsi="Palatino Linotype" w:cs="Arial"/>
        </w:rPr>
        <w:t>(</w:t>
      </w:r>
      <w:r w:rsidR="00312FD5">
        <w:rPr>
          <w:rFonts w:ascii="Palatino Linotype" w:hAnsi="Palatino Linotype" w:cs="Arial"/>
        </w:rPr>
        <w:t>06</w:t>
      </w:r>
      <w:r w:rsidR="00807ED7" w:rsidRPr="00C7354D">
        <w:rPr>
          <w:rFonts w:ascii="Palatino Linotype" w:hAnsi="Palatino Linotype" w:cs="Arial"/>
        </w:rPr>
        <w:t>) de</w:t>
      </w:r>
      <w:r w:rsidR="00216B6F">
        <w:rPr>
          <w:rFonts w:ascii="Palatino Linotype" w:hAnsi="Palatino Linotype" w:cs="Arial"/>
        </w:rPr>
        <w:t xml:space="preserve"> </w:t>
      </w:r>
      <w:r w:rsidR="00312FD5">
        <w:rPr>
          <w:rFonts w:ascii="Palatino Linotype" w:hAnsi="Palatino Linotype" w:cs="Arial"/>
        </w:rPr>
        <w:t>noviembre</w:t>
      </w:r>
      <w:r w:rsidR="00807ED7" w:rsidRPr="00C7354D">
        <w:rPr>
          <w:rFonts w:ascii="Palatino Linotype" w:hAnsi="Palatino Linotype" w:cs="Arial"/>
        </w:rPr>
        <w:t xml:space="preserve"> de dos mil diecinueve;</w:t>
      </w:r>
      <w:r w:rsidR="00807ED7" w:rsidRPr="00C7354D">
        <w:rPr>
          <w:rFonts w:ascii="Palatino Linotype" w:eastAsia="Calibri" w:hAnsi="Palatino Linotype" w:cs="Arial"/>
        </w:rPr>
        <w:t xml:space="preserve"> </w:t>
      </w:r>
      <w:r w:rsidR="00807ED7" w:rsidRPr="00C7354D">
        <w:rPr>
          <w:rFonts w:ascii="Palatino Linotype" w:hAnsi="Palatino Linotype" w:cs="Arial"/>
        </w:rPr>
        <w:t xml:space="preserve">por lo que si presentó su inconformidad el día </w:t>
      </w:r>
      <w:r w:rsidR="00312FD5">
        <w:rPr>
          <w:rFonts w:ascii="Palatino Linotype" w:hAnsi="Palatino Linotype" w:cs="Arial"/>
        </w:rPr>
        <w:t>veintidós</w:t>
      </w:r>
      <w:r w:rsidR="00514F83">
        <w:rPr>
          <w:rFonts w:ascii="Palatino Linotype" w:hAnsi="Palatino Linotype" w:cs="Arial"/>
        </w:rPr>
        <w:t xml:space="preserve"> </w:t>
      </w:r>
      <w:r w:rsidR="005D38C8" w:rsidRPr="00C7354D">
        <w:rPr>
          <w:rFonts w:ascii="Palatino Linotype" w:eastAsia="Calibri" w:hAnsi="Palatino Linotype" w:cs="Arial"/>
          <w:lang w:val="es-AR"/>
        </w:rPr>
        <w:t>(</w:t>
      </w:r>
      <w:r w:rsidR="00312FD5">
        <w:rPr>
          <w:rFonts w:ascii="Palatino Linotype" w:eastAsia="Calibri" w:hAnsi="Palatino Linotype" w:cs="Arial"/>
          <w:lang w:val="es-AR"/>
        </w:rPr>
        <w:t>22</w:t>
      </w:r>
      <w:r w:rsidR="005D38C8" w:rsidRPr="00C7354D">
        <w:rPr>
          <w:rFonts w:ascii="Palatino Linotype" w:hAnsi="Palatino Linotype"/>
          <w:i/>
        </w:rPr>
        <w:t xml:space="preserve">) </w:t>
      </w:r>
      <w:r w:rsidR="005D38C8">
        <w:rPr>
          <w:rFonts w:ascii="Palatino Linotype" w:hAnsi="Palatino Linotype"/>
        </w:rPr>
        <w:t xml:space="preserve">de </w:t>
      </w:r>
      <w:r w:rsidR="00312FD5">
        <w:rPr>
          <w:rFonts w:ascii="Palatino Linotype" w:hAnsi="Palatino Linotype"/>
        </w:rPr>
        <w:t>octu</w:t>
      </w:r>
      <w:r w:rsidR="005D38C8">
        <w:rPr>
          <w:rFonts w:ascii="Palatino Linotype" w:hAnsi="Palatino Linotype"/>
        </w:rPr>
        <w:t xml:space="preserve">bre </w:t>
      </w:r>
      <w:r w:rsidR="005D38C8" w:rsidRPr="00C7354D">
        <w:rPr>
          <w:rFonts w:ascii="Palatino Linotype" w:hAnsi="Palatino Linotype"/>
        </w:rPr>
        <w:t>de dos mil diecinueve</w:t>
      </w:r>
      <w:bookmarkStart w:id="67" w:name="_Toc495430771"/>
      <w:bookmarkStart w:id="68" w:name="_Toc517976096"/>
      <w:bookmarkStart w:id="69" w:name="_Toc458528990"/>
      <w:bookmarkStart w:id="70" w:name="_Toc473812227"/>
      <w:bookmarkEnd w:id="65"/>
      <w:bookmarkEnd w:id="66"/>
      <w:r w:rsidR="005F0CF0">
        <w:rPr>
          <w:rFonts w:ascii="Palatino Linotype" w:hAnsi="Palatino Linotype" w:cs="Arial"/>
        </w:rPr>
        <w:t xml:space="preserve">, </w:t>
      </w:r>
      <w:r w:rsidR="005F0CF0" w:rsidRPr="00C7354D">
        <w:rPr>
          <w:rFonts w:ascii="Palatino Linotype" w:hAnsi="Palatino Linotype" w:cs="Arial"/>
          <w:color w:val="000000" w:themeColor="text1"/>
        </w:rPr>
        <w:t xml:space="preserve">éste se encuentra dentro de los márgenes temporales previstos en el artículo 178 de la </w:t>
      </w:r>
      <w:r w:rsidR="005F0CF0" w:rsidRPr="00C7354D">
        <w:rPr>
          <w:rFonts w:ascii="Palatino Linotype" w:hAnsi="Palatino Linotype" w:cs="Arial"/>
          <w:b/>
          <w:color w:val="000000" w:themeColor="text1"/>
        </w:rPr>
        <w:t>Ley de Transparencia y Acceso a la Información Pública del Estado de México y Municipios.</w:t>
      </w:r>
    </w:p>
    <w:p w14:paraId="45F17E1F" w14:textId="3B572906" w:rsidR="0002372A" w:rsidRDefault="0002372A" w:rsidP="004E7E4C">
      <w:pPr>
        <w:pStyle w:val="Prrafodelista"/>
        <w:tabs>
          <w:tab w:val="left" w:pos="567"/>
        </w:tabs>
        <w:spacing w:line="360" w:lineRule="auto"/>
        <w:ind w:left="0"/>
        <w:jc w:val="both"/>
        <w:rPr>
          <w:rFonts w:ascii="Palatino Linotype" w:hAnsi="Palatino Linotype" w:cs="Arial"/>
        </w:rPr>
      </w:pPr>
    </w:p>
    <w:p w14:paraId="2F201676" w14:textId="77777777" w:rsidR="00312FD5" w:rsidRPr="009D3C35" w:rsidRDefault="00312FD5" w:rsidP="004E7E4C">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9D3C35">
        <w:rPr>
          <w:rFonts w:ascii="Palatino Linotype" w:eastAsia="Calibri" w:hAnsi="Palatino Linotype" w:cs="Arial"/>
          <w:color w:val="000000" w:themeColor="text1"/>
        </w:rPr>
        <w:t xml:space="preserve">Por otro lado, el escrito contiene las formalidades previstas por el artículo 180 último párrafo de la </w:t>
      </w:r>
      <w:r w:rsidRPr="009D3C35">
        <w:rPr>
          <w:rFonts w:ascii="Palatino Linotype" w:hAnsi="Palatino Linotype" w:cs="Arial"/>
          <w:b/>
          <w:color w:val="000000" w:themeColor="text1"/>
        </w:rPr>
        <w:t>Ley de Transparencia y Acceso a la Información Pública del Estado de México y Municipios</w:t>
      </w:r>
      <w:r w:rsidRPr="009D3C35">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02930947" w14:textId="77777777" w:rsidR="005D38C8" w:rsidRPr="00CB0348" w:rsidRDefault="005D38C8" w:rsidP="004E7E4C">
      <w:pPr>
        <w:pStyle w:val="Prrafodelista"/>
        <w:spacing w:line="360" w:lineRule="auto"/>
        <w:ind w:left="0"/>
        <w:jc w:val="both"/>
        <w:rPr>
          <w:rFonts w:ascii="Palatino Linotype" w:hAnsi="Palatino Linotype"/>
          <w:b/>
          <w:color w:val="000000" w:themeColor="text1"/>
        </w:rPr>
      </w:pPr>
    </w:p>
    <w:p w14:paraId="5DD787E3" w14:textId="77777777" w:rsidR="005D38C8" w:rsidRDefault="005D38C8" w:rsidP="004E7E4C">
      <w:pPr>
        <w:pStyle w:val="Ttulo2"/>
        <w:spacing w:before="0" w:line="360" w:lineRule="auto"/>
      </w:pPr>
      <w:bookmarkStart w:id="71" w:name="_Toc503429775"/>
      <w:bookmarkStart w:id="72" w:name="_Toc505889807"/>
      <w:bookmarkStart w:id="73" w:name="_Toc508908146"/>
      <w:bookmarkStart w:id="74" w:name="_Toc17311661"/>
      <w:bookmarkStart w:id="75" w:name="_Toc30060449"/>
      <w:bookmarkStart w:id="76" w:name="_Toc482887020"/>
      <w:r w:rsidRPr="00CB0348">
        <w:t>CUARTO. Del estudio y resolución del asunto.</w:t>
      </w:r>
      <w:bookmarkEnd w:id="71"/>
      <w:bookmarkEnd w:id="72"/>
      <w:bookmarkEnd w:id="73"/>
      <w:bookmarkEnd w:id="74"/>
      <w:bookmarkEnd w:id="75"/>
    </w:p>
    <w:p w14:paraId="2325BD2B" w14:textId="77777777" w:rsidR="00CC5DC5" w:rsidRPr="00D21347" w:rsidRDefault="00CC5DC5" w:rsidP="004E7E4C">
      <w:pPr>
        <w:spacing w:line="360" w:lineRule="auto"/>
        <w:rPr>
          <w:lang w:val="es-MX" w:eastAsia="en-US"/>
        </w:rPr>
      </w:pPr>
    </w:p>
    <w:p w14:paraId="79D6F2E2" w14:textId="77777777" w:rsidR="00CC5DC5" w:rsidRDefault="00CC5DC5" w:rsidP="004E7E4C">
      <w:pPr>
        <w:pStyle w:val="Ttulo2"/>
        <w:spacing w:before="0" w:line="360" w:lineRule="auto"/>
        <w:rPr>
          <w:b w:val="0"/>
          <w:szCs w:val="24"/>
        </w:rPr>
      </w:pPr>
      <w:bookmarkStart w:id="77" w:name="_Toc485061272"/>
      <w:bookmarkStart w:id="78" w:name="_Toc485890642"/>
      <w:bookmarkStart w:id="79" w:name="_Toc30060450"/>
      <w:r w:rsidRPr="00D632F0">
        <w:rPr>
          <w:szCs w:val="24"/>
        </w:rPr>
        <w:t>I. De la respuesta del Sujeto Obligado.</w:t>
      </w:r>
      <w:bookmarkEnd w:id="77"/>
      <w:bookmarkEnd w:id="78"/>
      <w:bookmarkEnd w:id="79"/>
    </w:p>
    <w:p w14:paraId="4630C741" w14:textId="77777777" w:rsidR="00CC5DC5" w:rsidRPr="00290A03" w:rsidRDefault="00CC5DC5" w:rsidP="004E7E4C">
      <w:pPr>
        <w:spacing w:line="360" w:lineRule="auto"/>
        <w:rPr>
          <w:lang w:val="es-MX" w:eastAsia="en-US"/>
        </w:rPr>
      </w:pPr>
    </w:p>
    <w:p w14:paraId="5858EBE4" w14:textId="77777777" w:rsidR="00CC5DC5" w:rsidRPr="00290A03" w:rsidRDefault="00CC5DC5" w:rsidP="004E7E4C">
      <w:pPr>
        <w:pStyle w:val="Ttulo2"/>
        <w:spacing w:before="0" w:line="360" w:lineRule="auto"/>
        <w:rPr>
          <w:b w:val="0"/>
          <w:szCs w:val="24"/>
        </w:rPr>
      </w:pPr>
      <w:bookmarkStart w:id="80" w:name="_Toc485890643"/>
      <w:bookmarkStart w:id="81" w:name="_Toc30060451"/>
      <w:r w:rsidRPr="00290A03">
        <w:rPr>
          <w:szCs w:val="24"/>
        </w:rPr>
        <w:t>I.I. De la solicitud de aclaración.</w:t>
      </w:r>
      <w:bookmarkEnd w:id="80"/>
      <w:bookmarkEnd w:id="81"/>
    </w:p>
    <w:p w14:paraId="665E7D84" w14:textId="77777777" w:rsidR="00CC5DC5" w:rsidRPr="00D21347" w:rsidRDefault="00CC5DC5" w:rsidP="004E7E4C">
      <w:pPr>
        <w:spacing w:line="360" w:lineRule="auto"/>
        <w:rPr>
          <w:lang w:val="es-MX" w:eastAsia="en-US"/>
        </w:rPr>
      </w:pPr>
    </w:p>
    <w:p w14:paraId="52021C2D" w14:textId="411309C6" w:rsidR="00CC5DC5" w:rsidRPr="00AD2068" w:rsidRDefault="00CC5DC5" w:rsidP="004E7E4C">
      <w:pPr>
        <w:pStyle w:val="Prrafodelista"/>
        <w:numPr>
          <w:ilvl w:val="0"/>
          <w:numId w:val="1"/>
        </w:numPr>
        <w:spacing w:line="360" w:lineRule="auto"/>
        <w:ind w:left="0" w:right="49" w:firstLine="0"/>
        <w:jc w:val="both"/>
        <w:rPr>
          <w:rFonts w:ascii="Palatino Linotype" w:hAnsi="Palatino Linotype"/>
          <w:color w:val="000000"/>
          <w:sz w:val="22"/>
          <w:szCs w:val="22"/>
          <w:lang w:val="es-MX"/>
        </w:rPr>
      </w:pPr>
      <w:r w:rsidRPr="00CD6FF1">
        <w:rPr>
          <w:rFonts w:ascii="Palatino Linotype" w:hAnsi="Palatino Linotype" w:cs="Arial"/>
        </w:rPr>
        <w:t>En primer término es necesario</w:t>
      </w:r>
      <w:r w:rsidRPr="00CD6FF1">
        <w:rPr>
          <w:rFonts w:ascii="Palatino Linotype" w:eastAsia="Calibri" w:hAnsi="Palatino Linotype" w:cs="Arial"/>
          <w:lang w:val="es-ES"/>
        </w:rPr>
        <w:t xml:space="preserve"> señalar que si una solicitud de información resulta imprecisa, poco clara o confusa, es deber de los Sujetos Obligados hacerlo de conocimiento a los particulares </w:t>
      </w:r>
      <w:r w:rsidRPr="00CD6FF1">
        <w:rPr>
          <w:rFonts w:ascii="Palatino Linotype" w:eastAsia="Calibri" w:hAnsi="Palatino Linotype" w:cs="Arial"/>
          <w:b/>
          <w:u w:val="single"/>
          <w:lang w:val="es-ES"/>
        </w:rPr>
        <w:t>en un término no mayor a cinco días hábiles</w:t>
      </w:r>
      <w:r w:rsidRPr="00CD6FF1">
        <w:rPr>
          <w:rFonts w:ascii="Palatino Linotype" w:eastAsia="Calibri" w:hAnsi="Palatino Linotype" w:cs="Arial"/>
          <w:lang w:val="es-ES"/>
        </w:rPr>
        <w:t xml:space="preserve"> para que corrijan, amplíen o completen su solicitud inicial, orientándolos a fin de que se encuentren en posibilidad de subsanar las deficiencias o errores cometidos al momento de presentarla </w:t>
      </w:r>
      <w:r w:rsidRPr="00CD6FF1">
        <w:rPr>
          <w:rFonts w:ascii="Palatino Linotype" w:hAnsi="Palatino Linotype"/>
          <w:color w:val="000000"/>
        </w:rPr>
        <w:t xml:space="preserve">tal y como lo señala el artículo 159 de la </w:t>
      </w:r>
      <w:r w:rsidRPr="00CD6FF1">
        <w:rPr>
          <w:rFonts w:ascii="Palatino Linotype" w:hAnsi="Palatino Linotype" w:cs="Arial"/>
          <w:b/>
        </w:rPr>
        <w:t xml:space="preserve">Ley de Transparencia y Acceso a la Información Pública del Estado de México y Municipios, </w:t>
      </w:r>
      <w:r w:rsidRPr="00CD6FF1">
        <w:rPr>
          <w:rFonts w:ascii="Palatino Linotype" w:eastAsia="Calibri" w:hAnsi="Palatino Linotype" w:cs="Arial"/>
          <w:lang w:val="es-ES"/>
        </w:rPr>
        <w:t xml:space="preserve">ahora bien por lo que hace al presente asunto se observa que el </w:t>
      </w:r>
      <w:r w:rsidRPr="00CD6FF1">
        <w:rPr>
          <w:rFonts w:ascii="Palatino Linotype" w:eastAsia="Calibri" w:hAnsi="Palatino Linotype" w:cs="Arial"/>
          <w:b/>
          <w:lang w:val="es-ES"/>
        </w:rPr>
        <w:t>SUJETO OBLIGADO</w:t>
      </w:r>
      <w:r w:rsidRPr="00CD6FF1">
        <w:rPr>
          <w:rFonts w:ascii="Palatino Linotype" w:eastAsia="Calibri" w:hAnsi="Palatino Linotype" w:cs="Arial"/>
          <w:lang w:val="es-ES"/>
        </w:rPr>
        <w:t xml:space="preserve"> no actuó en éste sentido, es decir </w:t>
      </w:r>
      <w:r>
        <w:rPr>
          <w:rFonts w:ascii="Palatino Linotype" w:eastAsia="Calibri" w:hAnsi="Palatino Linotype" w:cs="Arial"/>
          <w:lang w:val="es-ES"/>
        </w:rPr>
        <w:t>la solicitud de aclaración no se hizo en el plazo legalmente establecido toda vez que si la solicitud fue realizada el día treinta y uno de marzo, el plazo para solicitar el desahogo de una aclaración venció el día siete de abril del presente año.</w:t>
      </w:r>
    </w:p>
    <w:p w14:paraId="35FFC16A" w14:textId="77777777" w:rsidR="00CC5DC5" w:rsidRPr="00AD2068" w:rsidRDefault="00CC5DC5" w:rsidP="004E7E4C">
      <w:pPr>
        <w:pStyle w:val="Prrafodelista"/>
        <w:spacing w:line="360" w:lineRule="auto"/>
        <w:ind w:left="0" w:right="49"/>
        <w:jc w:val="both"/>
        <w:rPr>
          <w:rFonts w:ascii="Palatino Linotype" w:hAnsi="Palatino Linotype"/>
          <w:color w:val="000000"/>
          <w:sz w:val="22"/>
          <w:szCs w:val="22"/>
          <w:lang w:val="es-MX"/>
        </w:rPr>
      </w:pPr>
    </w:p>
    <w:p w14:paraId="2FABDBE5" w14:textId="4F65D9AD" w:rsidR="00CC5DC5" w:rsidRPr="0099640F" w:rsidRDefault="00CC5DC5" w:rsidP="004E7E4C">
      <w:pPr>
        <w:pStyle w:val="Prrafodelista"/>
        <w:numPr>
          <w:ilvl w:val="0"/>
          <w:numId w:val="1"/>
        </w:numPr>
        <w:spacing w:line="360" w:lineRule="auto"/>
        <w:ind w:left="0" w:right="49" w:firstLine="0"/>
        <w:jc w:val="both"/>
        <w:rPr>
          <w:rFonts w:ascii="Palatino Linotype" w:hAnsi="Palatino Linotype"/>
          <w:i/>
          <w:color w:val="000000"/>
          <w:sz w:val="22"/>
          <w:szCs w:val="22"/>
          <w:lang w:val="es-MX"/>
        </w:rPr>
      </w:pPr>
      <w:r w:rsidRPr="00AD2068">
        <w:rPr>
          <w:rFonts w:ascii="Palatino Linotype" w:hAnsi="Palatino Linotype" w:cs="Arial"/>
        </w:rPr>
        <w:t xml:space="preserve">En ese sentido </w:t>
      </w:r>
      <w:r w:rsidRPr="00AD2068">
        <w:rPr>
          <w:rFonts w:ascii="Palatino Linotype" w:eastAsia="Calibri" w:hAnsi="Palatino Linotype" w:cs="Arial"/>
          <w:lang w:val="es-ES"/>
        </w:rPr>
        <w:t xml:space="preserve">el </w:t>
      </w:r>
      <w:r w:rsidRPr="00AD2068">
        <w:rPr>
          <w:rFonts w:ascii="Palatino Linotype" w:eastAsia="Calibri" w:hAnsi="Palatino Linotype" w:cs="Arial"/>
          <w:b/>
          <w:lang w:val="es-ES"/>
        </w:rPr>
        <w:t>SUJETO OBLIGADO</w:t>
      </w:r>
      <w:r w:rsidRPr="00AD2068">
        <w:rPr>
          <w:rFonts w:ascii="Palatino Linotype" w:eastAsia="Calibri" w:hAnsi="Palatino Linotype" w:cs="Arial"/>
          <w:lang w:val="es-ES"/>
        </w:rPr>
        <w:t xml:space="preserve"> </w:t>
      </w:r>
      <w:r>
        <w:rPr>
          <w:rFonts w:ascii="Palatino Linotype" w:eastAsia="Calibri" w:hAnsi="Palatino Linotype" w:cs="Arial"/>
          <w:lang w:val="es-ES"/>
        </w:rPr>
        <w:t>al solicitar que se especificara la fecha</w:t>
      </w:r>
      <w:r w:rsidR="0099640F">
        <w:rPr>
          <w:rFonts w:ascii="Palatino Linotype" w:eastAsia="Calibri" w:hAnsi="Palatino Linotype" w:cs="Arial"/>
          <w:lang w:val="es-ES"/>
        </w:rPr>
        <w:t xml:space="preserve"> respecto de la cual se solicitaba la información</w:t>
      </w:r>
      <w:r>
        <w:rPr>
          <w:rFonts w:ascii="Palatino Linotype" w:eastAsia="Calibri" w:hAnsi="Palatino Linotype" w:cs="Arial"/>
          <w:lang w:val="es-ES"/>
        </w:rPr>
        <w:t xml:space="preserve">, hasta el día </w:t>
      </w:r>
      <w:r w:rsidR="0099640F">
        <w:rPr>
          <w:rFonts w:ascii="Palatino Linotype" w:eastAsia="Calibri" w:hAnsi="Palatino Linotype" w:cs="Arial"/>
          <w:lang w:val="es-ES"/>
        </w:rPr>
        <w:t xml:space="preserve">dieciséis de octubre </w:t>
      </w:r>
      <w:r>
        <w:rPr>
          <w:rFonts w:ascii="Palatino Linotype" w:eastAsia="Calibri" w:hAnsi="Palatino Linotype" w:cs="Arial"/>
          <w:lang w:val="es-ES"/>
        </w:rPr>
        <w:t xml:space="preserve">está incumpliendo con un término establecido por la Ley de Transparencia Local y a su vez causando una afectación al Derecho de Acceso a la información sobre todo porque </w:t>
      </w:r>
      <w:r w:rsidR="0099640F">
        <w:rPr>
          <w:rFonts w:ascii="Palatino Linotype" w:eastAsia="Calibri" w:hAnsi="Palatino Linotype" w:cs="Arial"/>
          <w:lang w:val="es-ES"/>
        </w:rPr>
        <w:t xml:space="preserve">se especificó que los documentos requeridos correspondían al </w:t>
      </w:r>
      <w:r w:rsidR="0099640F" w:rsidRPr="0099640F">
        <w:rPr>
          <w:rFonts w:ascii="Palatino Linotype" w:eastAsia="Calibri" w:hAnsi="Palatino Linotype" w:cs="Arial"/>
          <w:i/>
          <w:sz w:val="22"/>
          <w:szCs w:val="22"/>
          <w:lang w:val="es-ES"/>
        </w:rPr>
        <w:t>(</w:t>
      </w:r>
      <w:r w:rsidR="0099640F" w:rsidRPr="0099640F">
        <w:rPr>
          <w:rFonts w:ascii="Palatino Linotype" w:hAnsi="Palatino Linotype"/>
          <w:i/>
          <w:color w:val="000000"/>
          <w:sz w:val="22"/>
          <w:szCs w:val="22"/>
        </w:rPr>
        <w:t xml:space="preserve">gasto erogado para la contratación de pirotecnia utilizada la noche del </w:t>
      </w:r>
      <w:r w:rsidR="0099640F" w:rsidRPr="00740584">
        <w:rPr>
          <w:rFonts w:ascii="Palatino Linotype" w:hAnsi="Palatino Linotype"/>
          <w:b/>
          <w:i/>
          <w:color w:val="000000"/>
          <w:sz w:val="22"/>
          <w:szCs w:val="22"/>
          <w:u w:val="single"/>
        </w:rPr>
        <w:t>15 de septiembre, durante los festejos patrios</w:t>
      </w:r>
      <w:r w:rsidR="0099640F" w:rsidRPr="0099640F">
        <w:rPr>
          <w:rFonts w:ascii="Palatino Linotype" w:hAnsi="Palatino Linotype"/>
          <w:i/>
          <w:color w:val="000000"/>
          <w:sz w:val="22"/>
          <w:szCs w:val="22"/>
        </w:rPr>
        <w:t xml:space="preserve"> organizados por el Gobierno de Ecatepec</w:t>
      </w:r>
      <w:r w:rsidR="0099640F" w:rsidRPr="0099640F">
        <w:rPr>
          <w:rFonts w:ascii="Palatino Linotype" w:eastAsia="Calibri" w:hAnsi="Palatino Linotype" w:cs="Arial"/>
          <w:i/>
          <w:sz w:val="22"/>
          <w:szCs w:val="22"/>
          <w:lang w:val="es-ES"/>
        </w:rPr>
        <w:t>)</w:t>
      </w:r>
      <w:r w:rsidRPr="0099640F">
        <w:rPr>
          <w:rFonts w:ascii="Palatino Linotype" w:eastAsia="Calibri" w:hAnsi="Palatino Linotype" w:cs="Arial"/>
          <w:b/>
          <w:i/>
          <w:sz w:val="22"/>
          <w:szCs w:val="22"/>
          <w:lang w:val="es-ES"/>
        </w:rPr>
        <w:t>.</w:t>
      </w:r>
    </w:p>
    <w:p w14:paraId="6F1FB89B" w14:textId="77777777" w:rsidR="00CC5DC5" w:rsidRPr="00AD2068" w:rsidRDefault="00CC5DC5" w:rsidP="004E7E4C">
      <w:pPr>
        <w:pStyle w:val="Prrafodelista"/>
        <w:spacing w:line="360" w:lineRule="auto"/>
        <w:ind w:left="0" w:right="49"/>
        <w:jc w:val="both"/>
        <w:rPr>
          <w:rFonts w:ascii="Palatino Linotype" w:hAnsi="Palatino Linotype"/>
          <w:color w:val="000000"/>
          <w:sz w:val="22"/>
          <w:szCs w:val="22"/>
          <w:lang w:val="es-MX"/>
        </w:rPr>
      </w:pPr>
    </w:p>
    <w:p w14:paraId="2EF9F909" w14:textId="77777777" w:rsidR="00CC5DC5" w:rsidRPr="00290A03" w:rsidRDefault="00CC5DC5" w:rsidP="004E7E4C">
      <w:pPr>
        <w:pStyle w:val="Prrafodelista"/>
        <w:numPr>
          <w:ilvl w:val="0"/>
          <w:numId w:val="1"/>
        </w:numPr>
        <w:spacing w:line="360" w:lineRule="auto"/>
        <w:ind w:left="0" w:right="49" w:firstLine="0"/>
        <w:jc w:val="both"/>
        <w:rPr>
          <w:rFonts w:ascii="Palatino Linotype" w:hAnsi="Palatino Linotype"/>
          <w:color w:val="000000"/>
          <w:sz w:val="22"/>
          <w:szCs w:val="22"/>
          <w:lang w:val="es-MX"/>
        </w:rPr>
      </w:pPr>
      <w:r>
        <w:rPr>
          <w:rFonts w:ascii="Palatino Linotype" w:eastAsia="Calibri" w:hAnsi="Palatino Linotype" w:cs="Arial"/>
          <w:lang w:val="es-ES"/>
        </w:rPr>
        <w:t>Por lo tanto es preciso reiterar que e</w:t>
      </w:r>
      <w:r w:rsidRPr="00AD2068">
        <w:rPr>
          <w:rFonts w:ascii="Palatino Linotype" w:hAnsi="Palatino Linotype"/>
          <w:iCs/>
          <w:color w:val="000000"/>
        </w:rPr>
        <w:t>l requerimiento para que la persona aclare su solicitud de acceso a la información debe efectuarse en el plazo de cinco días hábiles a partir de que se ha presentado la misma, lo anterior para res</w:t>
      </w:r>
      <w:r>
        <w:rPr>
          <w:rFonts w:ascii="Palatino Linotype" w:hAnsi="Palatino Linotype"/>
          <w:iCs/>
          <w:color w:val="000000"/>
        </w:rPr>
        <w:t>petar adecuadamente el derecho.</w:t>
      </w:r>
    </w:p>
    <w:p w14:paraId="3084F7EB" w14:textId="77777777" w:rsidR="005D38C8" w:rsidRPr="00390657" w:rsidRDefault="005D38C8" w:rsidP="004E7E4C">
      <w:pPr>
        <w:spacing w:line="360" w:lineRule="auto"/>
        <w:rPr>
          <w:lang w:val="es-MX" w:eastAsia="en-US"/>
        </w:rPr>
      </w:pPr>
    </w:p>
    <w:p w14:paraId="7827C4CA" w14:textId="4AE82DE1" w:rsidR="005D38C8" w:rsidRDefault="005D38C8" w:rsidP="004E7E4C">
      <w:pPr>
        <w:pStyle w:val="Ttulo2"/>
        <w:spacing w:before="0" w:line="360" w:lineRule="auto"/>
      </w:pPr>
      <w:bookmarkStart w:id="82" w:name="_Toc17311662"/>
      <w:bookmarkStart w:id="83" w:name="_Toc30060452"/>
      <w:bookmarkEnd w:id="76"/>
      <w:r>
        <w:t>I</w:t>
      </w:r>
      <w:bookmarkEnd w:id="82"/>
      <w:r w:rsidR="00CC5DC5">
        <w:t>.II. De fuente de atribuciones del SUJETO OBLIGADO.</w:t>
      </w:r>
      <w:bookmarkEnd w:id="83"/>
    </w:p>
    <w:p w14:paraId="28B57218" w14:textId="77777777" w:rsidR="005D38C8" w:rsidRPr="00F338D7" w:rsidRDefault="005D38C8" w:rsidP="004E7E4C">
      <w:pPr>
        <w:spacing w:line="360" w:lineRule="auto"/>
        <w:rPr>
          <w:lang w:val="es-MX" w:eastAsia="en-US"/>
        </w:rPr>
      </w:pPr>
    </w:p>
    <w:p w14:paraId="53E6CE2C" w14:textId="5C6BFB7C" w:rsidR="00312FD5" w:rsidRPr="00CC5DC5" w:rsidRDefault="005D38C8" w:rsidP="004E7E4C">
      <w:pPr>
        <w:pStyle w:val="Prrafodelista"/>
        <w:numPr>
          <w:ilvl w:val="0"/>
          <w:numId w:val="1"/>
        </w:numPr>
        <w:shd w:val="clear" w:color="auto" w:fill="FFFFFF"/>
        <w:tabs>
          <w:tab w:val="left" w:pos="567"/>
        </w:tabs>
        <w:spacing w:line="360" w:lineRule="auto"/>
        <w:ind w:left="0" w:firstLine="0"/>
        <w:jc w:val="both"/>
        <w:rPr>
          <w:rFonts w:ascii="Palatino Linotype" w:eastAsia="MS Mincho" w:hAnsi="Palatino Linotype" w:cs="Times New Roman"/>
        </w:rPr>
      </w:pPr>
      <w:r w:rsidRPr="00CC5DC5">
        <w:rPr>
          <w:rFonts w:ascii="Palatino Linotype" w:hAnsi="Palatino Linotype" w:cs="Arial"/>
        </w:rPr>
        <w:t xml:space="preserve">Es menester reiterar que </w:t>
      </w:r>
      <w:r w:rsidRPr="00CC5DC5">
        <w:rPr>
          <w:rFonts w:ascii="Palatino Linotype" w:hAnsi="Palatino Linotype"/>
          <w:color w:val="000000"/>
        </w:rPr>
        <w:t xml:space="preserve">en la solicitud </w:t>
      </w:r>
      <w:r w:rsidR="00312FD5" w:rsidRPr="00CC5DC5">
        <w:rPr>
          <w:rFonts w:ascii="Palatino Linotype" w:hAnsi="Palatino Linotype"/>
          <w:color w:val="000000"/>
        </w:rPr>
        <w:t xml:space="preserve">que hoy nos ocupa </w:t>
      </w:r>
      <w:r w:rsidR="00CC5DC5" w:rsidRPr="00CC5DC5">
        <w:rPr>
          <w:rFonts w:ascii="Palatino Linotype" w:hAnsi="Palatino Linotype"/>
          <w:color w:val="000000"/>
        </w:rPr>
        <w:t xml:space="preserve">se requirió </w:t>
      </w:r>
      <w:r w:rsidR="00CC5DC5">
        <w:rPr>
          <w:rFonts w:ascii="Palatino Linotype" w:hAnsi="Palatino Linotype"/>
          <w:color w:val="000000"/>
        </w:rPr>
        <w:t xml:space="preserve">de </w:t>
      </w:r>
      <w:r w:rsidR="00CC5DC5" w:rsidRPr="00CC5DC5">
        <w:rPr>
          <w:rFonts w:ascii="Palatino Linotype" w:hAnsi="Palatino Linotype"/>
          <w:color w:val="000000"/>
        </w:rPr>
        <w:t>la información sobre el gasto erogado para la contratación de pirotecnia utilizada la noche del 15 de septiembre, durante los festejos patrios organizados por el Gobierno de Ecatepec, lo siguiente</w:t>
      </w:r>
      <w:r w:rsidR="00312FD5" w:rsidRPr="00CC5DC5">
        <w:rPr>
          <w:rFonts w:ascii="Palatino Linotype" w:hAnsi="Palatino Linotype" w:cs="Arial"/>
        </w:rPr>
        <w:t>:</w:t>
      </w:r>
    </w:p>
    <w:p w14:paraId="3071C334" w14:textId="2F10F89B" w:rsidR="00CC5DC5" w:rsidRPr="00F15D8C" w:rsidRDefault="00312FD5" w:rsidP="004E7E4C">
      <w:pPr>
        <w:pStyle w:val="Prrafodelista"/>
        <w:numPr>
          <w:ilvl w:val="3"/>
          <w:numId w:val="1"/>
        </w:numPr>
        <w:shd w:val="clear" w:color="auto" w:fill="FFFFFF"/>
        <w:tabs>
          <w:tab w:val="left" w:pos="567"/>
        </w:tabs>
        <w:spacing w:line="360" w:lineRule="auto"/>
        <w:ind w:left="567" w:right="567" w:firstLine="0"/>
        <w:jc w:val="both"/>
        <w:rPr>
          <w:rFonts w:ascii="Palatino Linotype" w:eastAsia="MS Mincho" w:hAnsi="Palatino Linotype" w:cs="Times New Roman"/>
        </w:rPr>
      </w:pPr>
      <w:r w:rsidRPr="00F15D8C">
        <w:rPr>
          <w:rFonts w:ascii="Palatino Linotype" w:hAnsi="Palatino Linotype"/>
          <w:color w:val="000000"/>
          <w:sz w:val="22"/>
          <w:szCs w:val="22"/>
        </w:rPr>
        <w:t>Listado de los fuegos pirotécnicos adquiridos y quemados durante la celebración</w:t>
      </w:r>
      <w:r w:rsidR="00CC5DC5" w:rsidRPr="00F15D8C">
        <w:rPr>
          <w:rFonts w:ascii="Palatino Linotype" w:hAnsi="Palatino Linotype"/>
          <w:color w:val="000000"/>
          <w:sz w:val="22"/>
          <w:szCs w:val="22"/>
        </w:rPr>
        <w:t>.</w:t>
      </w:r>
    </w:p>
    <w:p w14:paraId="404EBB34" w14:textId="1095EA17" w:rsidR="00CC5DC5" w:rsidRPr="00F15D8C" w:rsidRDefault="00CC5DC5" w:rsidP="004E7E4C">
      <w:pPr>
        <w:pStyle w:val="Prrafodelista"/>
        <w:numPr>
          <w:ilvl w:val="3"/>
          <w:numId w:val="1"/>
        </w:numPr>
        <w:shd w:val="clear" w:color="auto" w:fill="FFFFFF"/>
        <w:tabs>
          <w:tab w:val="left" w:pos="567"/>
        </w:tabs>
        <w:spacing w:line="360" w:lineRule="auto"/>
        <w:ind w:left="567" w:right="567" w:firstLine="0"/>
        <w:jc w:val="both"/>
        <w:rPr>
          <w:rFonts w:ascii="Palatino Linotype" w:eastAsia="MS Mincho" w:hAnsi="Palatino Linotype" w:cs="Times New Roman"/>
        </w:rPr>
      </w:pPr>
      <w:r w:rsidRPr="00F15D8C">
        <w:rPr>
          <w:rFonts w:ascii="Palatino Linotype" w:hAnsi="Palatino Linotype"/>
          <w:color w:val="000000"/>
          <w:sz w:val="22"/>
          <w:szCs w:val="22"/>
        </w:rPr>
        <w:t>Documento donde conste el n</w:t>
      </w:r>
      <w:r w:rsidR="00312FD5" w:rsidRPr="00F15D8C">
        <w:rPr>
          <w:rFonts w:ascii="Palatino Linotype" w:hAnsi="Palatino Linotype"/>
          <w:color w:val="000000"/>
          <w:sz w:val="22"/>
          <w:szCs w:val="22"/>
        </w:rPr>
        <w:t>ombre de la empresa y/o empresas y/o persona física con las que se realizó el contrato para la adquisición de dicha pirotecnia</w:t>
      </w:r>
      <w:r w:rsidRPr="00F15D8C">
        <w:rPr>
          <w:rFonts w:ascii="Palatino Linotype" w:hAnsi="Palatino Linotype"/>
          <w:color w:val="000000"/>
          <w:sz w:val="22"/>
          <w:szCs w:val="22"/>
        </w:rPr>
        <w:t>.</w:t>
      </w:r>
    </w:p>
    <w:p w14:paraId="7EB04CB7" w14:textId="391E1E23" w:rsidR="00CC5DC5" w:rsidRPr="00F15D8C" w:rsidRDefault="00312FD5" w:rsidP="004E7E4C">
      <w:pPr>
        <w:pStyle w:val="Prrafodelista"/>
        <w:numPr>
          <w:ilvl w:val="3"/>
          <w:numId w:val="1"/>
        </w:numPr>
        <w:shd w:val="clear" w:color="auto" w:fill="FFFFFF"/>
        <w:tabs>
          <w:tab w:val="left" w:pos="567"/>
        </w:tabs>
        <w:spacing w:line="360" w:lineRule="auto"/>
        <w:ind w:left="567" w:right="567" w:firstLine="0"/>
        <w:jc w:val="both"/>
        <w:rPr>
          <w:rFonts w:ascii="Palatino Linotype" w:eastAsia="MS Mincho" w:hAnsi="Palatino Linotype" w:cs="Times New Roman"/>
        </w:rPr>
      </w:pPr>
      <w:r w:rsidRPr="00F15D8C">
        <w:rPr>
          <w:rFonts w:ascii="Palatino Linotype" w:hAnsi="Palatino Linotype"/>
          <w:color w:val="000000"/>
          <w:sz w:val="22"/>
          <w:szCs w:val="22"/>
        </w:rPr>
        <w:t>Copia del contrato u otro documento que ampare la adquis</w:t>
      </w:r>
      <w:r w:rsidR="00CC5DC5" w:rsidRPr="00F15D8C">
        <w:rPr>
          <w:rFonts w:ascii="Palatino Linotype" w:hAnsi="Palatino Linotype"/>
          <w:color w:val="000000"/>
          <w:sz w:val="22"/>
          <w:szCs w:val="22"/>
        </w:rPr>
        <w:t>ición del mencionado servicio.</w:t>
      </w:r>
    </w:p>
    <w:p w14:paraId="1150506D" w14:textId="5376F7A9" w:rsidR="00312FD5" w:rsidRPr="0085635F" w:rsidRDefault="00312FD5" w:rsidP="004E7E4C">
      <w:pPr>
        <w:pStyle w:val="Prrafodelista"/>
        <w:numPr>
          <w:ilvl w:val="3"/>
          <w:numId w:val="1"/>
        </w:numPr>
        <w:shd w:val="clear" w:color="auto" w:fill="FFFFFF"/>
        <w:tabs>
          <w:tab w:val="left" w:pos="567"/>
        </w:tabs>
        <w:spacing w:line="360" w:lineRule="auto"/>
        <w:ind w:left="567" w:right="567" w:firstLine="0"/>
        <w:jc w:val="both"/>
        <w:rPr>
          <w:rFonts w:ascii="Palatino Linotype" w:eastAsia="MS Mincho" w:hAnsi="Palatino Linotype" w:cs="Times New Roman"/>
        </w:rPr>
      </w:pPr>
      <w:r w:rsidRPr="0085635F">
        <w:rPr>
          <w:rFonts w:ascii="Palatino Linotype" w:hAnsi="Palatino Linotype"/>
          <w:color w:val="000000"/>
          <w:sz w:val="22"/>
          <w:szCs w:val="22"/>
        </w:rPr>
        <w:t>Copia de la factura y/u otro documento que ampare el pago por dicho servicio</w:t>
      </w:r>
      <w:r w:rsidR="00CC5DC5" w:rsidRPr="0085635F">
        <w:rPr>
          <w:rFonts w:ascii="Palatino Linotype" w:hAnsi="Palatino Linotype"/>
          <w:color w:val="000000"/>
          <w:sz w:val="22"/>
          <w:szCs w:val="22"/>
        </w:rPr>
        <w:t>.</w:t>
      </w:r>
    </w:p>
    <w:p w14:paraId="26895CDC" w14:textId="77777777" w:rsidR="00312FD5" w:rsidRDefault="00312FD5" w:rsidP="004E7E4C">
      <w:pPr>
        <w:pStyle w:val="Prrafodelista"/>
        <w:shd w:val="clear" w:color="auto" w:fill="FFFFFF"/>
        <w:tabs>
          <w:tab w:val="left" w:pos="567"/>
        </w:tabs>
        <w:spacing w:line="360" w:lineRule="auto"/>
        <w:ind w:left="0"/>
        <w:jc w:val="both"/>
        <w:rPr>
          <w:rFonts w:ascii="Palatino Linotype" w:eastAsia="MS Mincho" w:hAnsi="Palatino Linotype" w:cs="Times New Roman"/>
        </w:rPr>
      </w:pPr>
    </w:p>
    <w:p w14:paraId="1EE09AD1" w14:textId="7F243632" w:rsidR="0099640F" w:rsidRPr="00DD7EDB" w:rsidRDefault="0099640F" w:rsidP="004E7E4C">
      <w:pPr>
        <w:pStyle w:val="Prrafodelista"/>
        <w:numPr>
          <w:ilvl w:val="0"/>
          <w:numId w:val="1"/>
        </w:numPr>
        <w:spacing w:line="360" w:lineRule="auto"/>
        <w:ind w:left="0" w:firstLine="0"/>
        <w:jc w:val="both"/>
        <w:rPr>
          <w:rFonts w:ascii="Palatino Linotype" w:hAnsi="Palatino Linotype"/>
          <w:i/>
        </w:rPr>
      </w:pPr>
      <w:r>
        <w:rPr>
          <w:rFonts w:ascii="Palatino Linotype" w:hAnsi="Palatino Linotype"/>
        </w:rPr>
        <w:t xml:space="preserve">Como antes fue referido el </w:t>
      </w:r>
      <w:r w:rsidRPr="00303C72">
        <w:rPr>
          <w:rFonts w:ascii="Palatino Linotype" w:hAnsi="Palatino Linotype"/>
          <w:b/>
        </w:rPr>
        <w:t>SUJETO OBLIGADO</w:t>
      </w:r>
      <w:r>
        <w:rPr>
          <w:rFonts w:ascii="Palatino Linotype" w:hAnsi="Palatino Linotype"/>
        </w:rPr>
        <w:t xml:space="preserve"> al responder </w:t>
      </w:r>
      <w:r w:rsidR="00303C72">
        <w:rPr>
          <w:rFonts w:ascii="Palatino Linotype" w:hAnsi="Palatino Linotype"/>
        </w:rPr>
        <w:t xml:space="preserve">únicamente </w:t>
      </w:r>
      <w:r w:rsidR="00DD7EDB">
        <w:rPr>
          <w:rFonts w:ascii="Palatino Linotype" w:hAnsi="Palatino Linotype"/>
        </w:rPr>
        <w:t xml:space="preserve">solicitó una aclaración respecto de la fecha de su requerimiento al argumentar </w:t>
      </w:r>
      <w:r w:rsidR="00DD7EDB" w:rsidRPr="00DD7EDB">
        <w:rPr>
          <w:rFonts w:ascii="Palatino Linotype" w:hAnsi="Palatino Linotype"/>
          <w:i/>
        </w:rPr>
        <w:t>“</w:t>
      </w:r>
      <w:r w:rsidR="00DD7EDB" w:rsidRPr="00DD7EDB">
        <w:rPr>
          <w:rFonts w:ascii="Palatino Linotype" w:hAnsi="Palatino Linotype"/>
          <w:i/>
          <w:color w:val="000000"/>
        </w:rPr>
        <w:t>no especifica un periodo o ejercicio fiscal correspondiente”</w:t>
      </w:r>
      <w:r w:rsidR="00DD7EDB">
        <w:rPr>
          <w:rFonts w:ascii="Palatino Linotype" w:hAnsi="Palatino Linotype"/>
          <w:i/>
          <w:color w:val="000000"/>
        </w:rPr>
        <w:t>.</w:t>
      </w:r>
    </w:p>
    <w:p w14:paraId="1E309F85" w14:textId="77777777" w:rsidR="00303C72" w:rsidRDefault="00303C72" w:rsidP="004E7E4C">
      <w:pPr>
        <w:pStyle w:val="Prrafodelista"/>
        <w:spacing w:line="360" w:lineRule="auto"/>
        <w:ind w:left="0"/>
        <w:jc w:val="both"/>
        <w:rPr>
          <w:rFonts w:ascii="Palatino Linotype" w:hAnsi="Palatino Linotype"/>
        </w:rPr>
      </w:pPr>
    </w:p>
    <w:p w14:paraId="2B400AFC" w14:textId="71B0FF12" w:rsidR="00DD7EDB" w:rsidRPr="0085635F" w:rsidRDefault="00DD7EDB" w:rsidP="004E7E4C">
      <w:pPr>
        <w:pStyle w:val="Prrafodelista"/>
        <w:numPr>
          <w:ilvl w:val="0"/>
          <w:numId w:val="1"/>
        </w:numPr>
        <w:spacing w:line="360" w:lineRule="auto"/>
        <w:ind w:left="0" w:firstLine="0"/>
        <w:jc w:val="both"/>
        <w:rPr>
          <w:rFonts w:ascii="Palatino Linotype" w:hAnsi="Palatino Linotype"/>
        </w:rPr>
      </w:pPr>
      <w:r>
        <w:rPr>
          <w:rFonts w:ascii="Palatino Linotype" w:hAnsi="Palatino Linotype"/>
        </w:rPr>
        <w:t xml:space="preserve">Aunado a lo anterior el </w:t>
      </w:r>
      <w:r w:rsidRPr="00303C72">
        <w:rPr>
          <w:rFonts w:ascii="Palatino Linotype" w:hAnsi="Palatino Linotype"/>
          <w:b/>
        </w:rPr>
        <w:t>SUJETO OBLIGADO</w:t>
      </w:r>
      <w:r w:rsidRPr="00DD7EDB">
        <w:rPr>
          <w:rFonts w:ascii="Palatino Linotype" w:hAnsi="Palatino Linotype"/>
        </w:rPr>
        <w:t xml:space="preserve"> </w:t>
      </w:r>
      <w:r>
        <w:rPr>
          <w:rFonts w:ascii="Palatino Linotype" w:hAnsi="Palatino Linotype"/>
        </w:rPr>
        <w:t>mediante su informe justificado hizo del conocimiento del particular que “</w:t>
      </w:r>
      <w:r w:rsidRPr="00293006">
        <w:rPr>
          <w:rFonts w:ascii="Palatino Linotype" w:hAnsi="Palatino Linotype"/>
          <w:i/>
        </w:rPr>
        <w:t xml:space="preserve">el Municipio de Ecatepec de Morelos, no llevó a cabo a contratación de Espectáculos de </w:t>
      </w:r>
      <w:r w:rsidR="00293006" w:rsidRPr="00293006">
        <w:rPr>
          <w:rFonts w:ascii="Palatino Linotype" w:hAnsi="Palatino Linotype"/>
          <w:i/>
        </w:rPr>
        <w:t>Pirotecnia I</w:t>
      </w:r>
      <w:r w:rsidRPr="00293006">
        <w:rPr>
          <w:rFonts w:ascii="Palatino Linotype" w:hAnsi="Palatino Linotype"/>
          <w:i/>
        </w:rPr>
        <w:t xml:space="preserve">ndividual, ya que dicho servicio se incluye dentro de la </w:t>
      </w:r>
      <w:r w:rsidRPr="00293006">
        <w:rPr>
          <w:rFonts w:ascii="Palatino Linotype" w:hAnsi="Palatino Linotype"/>
          <w:b/>
          <w:i/>
          <w:u w:val="single"/>
        </w:rPr>
        <w:t>contrato de servicio de insumos</w:t>
      </w:r>
      <w:r w:rsidRPr="00293006">
        <w:rPr>
          <w:rFonts w:ascii="Palatino Linotype" w:hAnsi="Palatino Linotype"/>
          <w:i/>
        </w:rPr>
        <w:t xml:space="preserve"> para el evento del 15 de Septiembre, realizó dicha prestación la empresa </w:t>
      </w:r>
      <w:r w:rsidRPr="00293006">
        <w:rPr>
          <w:rFonts w:ascii="Palatino Linotype" w:hAnsi="Palatino Linotype"/>
          <w:b/>
          <w:i/>
          <w:u w:val="single"/>
        </w:rPr>
        <w:t>High &amp; Elite Operadora de Eventos, S.A. de C.V.</w:t>
      </w:r>
      <w:r w:rsidRPr="00293006">
        <w:rPr>
          <w:rFonts w:ascii="Palatino Linotype" w:hAnsi="Palatino Linotype"/>
          <w:i/>
        </w:rPr>
        <w:t xml:space="preserve"> por </w:t>
      </w:r>
      <w:r w:rsidRPr="000714A4">
        <w:rPr>
          <w:rFonts w:ascii="Palatino Linotype" w:hAnsi="Palatino Linotype"/>
          <w:b/>
          <w:i/>
          <w:u w:val="single"/>
        </w:rPr>
        <w:t>la cantidad de $30,000,000.0</w:t>
      </w:r>
      <w:r w:rsidR="00293006" w:rsidRPr="000714A4">
        <w:rPr>
          <w:rFonts w:ascii="Palatino Linotype" w:hAnsi="Palatino Linotype"/>
          <w:b/>
          <w:i/>
          <w:u w:val="single"/>
        </w:rPr>
        <w:t>0</w:t>
      </w:r>
      <w:r w:rsidR="00293006">
        <w:rPr>
          <w:rFonts w:ascii="Palatino Linotype" w:hAnsi="Palatino Linotype"/>
          <w:i/>
        </w:rPr>
        <w:t xml:space="preserve"> (Treinta Millones de Pesos 00</w:t>
      </w:r>
      <w:r w:rsidRPr="00293006">
        <w:rPr>
          <w:rFonts w:ascii="Palatino Linotype" w:hAnsi="Palatino Linotype"/>
          <w:i/>
        </w:rPr>
        <w:t>/100 M.N, a través de la factura número 1714 ( un mil setecientos catorce), de fecha tres de septiembre del año en curso</w:t>
      </w:r>
      <w:r>
        <w:rPr>
          <w:rFonts w:ascii="Palatino Linotype" w:hAnsi="Palatino Linotype"/>
        </w:rPr>
        <w:t>”</w:t>
      </w:r>
      <w:r w:rsidR="000714A4">
        <w:rPr>
          <w:rFonts w:ascii="Palatino Linotype" w:hAnsi="Palatino Linotype"/>
        </w:rPr>
        <w:t>.</w:t>
      </w:r>
      <w:r>
        <w:rPr>
          <w:rFonts w:ascii="Palatino Linotype" w:hAnsi="Palatino Linotype"/>
        </w:rPr>
        <w:t xml:space="preserve"> </w:t>
      </w:r>
      <w:r w:rsidR="00293006" w:rsidRPr="00293006">
        <w:rPr>
          <w:rFonts w:ascii="Palatino Linotype" w:hAnsi="Palatino Linotype"/>
          <w:i/>
        </w:rPr>
        <w:t>(Énfasis añadido)</w:t>
      </w:r>
    </w:p>
    <w:p w14:paraId="7E9298A9" w14:textId="77777777" w:rsidR="0085635F" w:rsidRPr="0085635F" w:rsidRDefault="0085635F" w:rsidP="004E7E4C">
      <w:pPr>
        <w:pStyle w:val="Prrafodelista"/>
        <w:spacing w:line="360" w:lineRule="auto"/>
        <w:rPr>
          <w:rFonts w:ascii="Palatino Linotype" w:hAnsi="Palatino Linotype"/>
        </w:rPr>
      </w:pPr>
    </w:p>
    <w:p w14:paraId="6D07278A" w14:textId="77777777" w:rsidR="00FD1C55" w:rsidRPr="00FD1C55" w:rsidRDefault="00FD1C55" w:rsidP="004E7E4C">
      <w:pPr>
        <w:pStyle w:val="Prrafodelista"/>
        <w:spacing w:line="360" w:lineRule="auto"/>
        <w:rPr>
          <w:rFonts w:ascii="Palatino Linotype" w:hAnsi="Palatino Linotype"/>
        </w:rPr>
      </w:pPr>
    </w:p>
    <w:p w14:paraId="52F231E6" w14:textId="65243637" w:rsidR="00DD7EDB" w:rsidRPr="00BF1F04" w:rsidRDefault="00FD1C55" w:rsidP="004E7E4C">
      <w:pPr>
        <w:pStyle w:val="Prrafodelista"/>
        <w:numPr>
          <w:ilvl w:val="0"/>
          <w:numId w:val="1"/>
        </w:numPr>
        <w:spacing w:line="360" w:lineRule="auto"/>
        <w:ind w:left="0" w:firstLine="0"/>
        <w:jc w:val="both"/>
        <w:rPr>
          <w:rFonts w:ascii="Palatino Linotype" w:hAnsi="Palatino Linotype"/>
        </w:rPr>
      </w:pPr>
      <w:r w:rsidRPr="00BF1F04">
        <w:rPr>
          <w:rFonts w:ascii="Palatino Linotype" w:hAnsi="Palatino Linotype"/>
        </w:rPr>
        <w:t xml:space="preserve">También se debe hacer saber al particular que </w:t>
      </w:r>
      <w:r w:rsidR="00BF1F04">
        <w:rPr>
          <w:rFonts w:ascii="Palatino Linotype" w:hAnsi="Palatino Linotype"/>
        </w:rPr>
        <w:t xml:space="preserve">el </w:t>
      </w:r>
      <w:r w:rsidR="00BF1F04" w:rsidRPr="00BF1F04">
        <w:rPr>
          <w:rFonts w:ascii="Palatino Linotype" w:hAnsi="Palatino Linotype"/>
          <w:b/>
        </w:rPr>
        <w:t>SUJETO OBLIGADO</w:t>
      </w:r>
      <w:r w:rsidR="00BF1F04">
        <w:rPr>
          <w:rFonts w:ascii="Palatino Linotype" w:hAnsi="Palatino Linotype"/>
        </w:rPr>
        <w:t xml:space="preserve"> señaló que “</w:t>
      </w:r>
      <w:r w:rsidR="00BF1F04" w:rsidRPr="00BF1F04">
        <w:rPr>
          <w:rFonts w:ascii="Palatino Linotype" w:hAnsi="Palatino Linotype"/>
          <w:i/>
        </w:rPr>
        <w:t xml:space="preserve">no llevó a cabo a contratación de Espectáculos de </w:t>
      </w:r>
      <w:proofErr w:type="spellStart"/>
      <w:r w:rsidR="00BF1F04" w:rsidRPr="00BF1F04">
        <w:rPr>
          <w:rFonts w:ascii="Palatino Linotype" w:hAnsi="Palatino Linotype"/>
          <w:i/>
        </w:rPr>
        <w:t>Pirotécnia</w:t>
      </w:r>
      <w:proofErr w:type="spellEnd"/>
      <w:r w:rsidR="00BF1F04" w:rsidRPr="00BF1F04">
        <w:rPr>
          <w:rFonts w:ascii="Palatino Linotype" w:hAnsi="Palatino Linotype"/>
          <w:i/>
        </w:rPr>
        <w:t xml:space="preserve"> individual, ya que dicho servicio se incluye dentro de la contrato de servicio de insumos</w:t>
      </w:r>
      <w:r w:rsidR="00BF1F04">
        <w:rPr>
          <w:rFonts w:ascii="Palatino Linotype" w:hAnsi="Palatino Linotype"/>
        </w:rPr>
        <w:t xml:space="preserve">” por lo que </w:t>
      </w:r>
      <w:r w:rsidRPr="00BF1F04">
        <w:rPr>
          <w:rFonts w:ascii="Palatino Linotype" w:hAnsi="Palatino Linotype"/>
        </w:rPr>
        <w:t xml:space="preserve">no se tiene certeza de que el listado </w:t>
      </w:r>
      <w:r w:rsidRPr="00BF1F04">
        <w:rPr>
          <w:rFonts w:ascii="Palatino Linotype" w:hAnsi="Palatino Linotype"/>
          <w:color w:val="000000"/>
        </w:rPr>
        <w:t xml:space="preserve">de los fuegos pirotécnicos adquiridos y quemados durante la celebración, </w:t>
      </w:r>
      <w:r w:rsidR="00BF1F04">
        <w:rPr>
          <w:rFonts w:ascii="Palatino Linotype" w:hAnsi="Palatino Linotype"/>
          <w:color w:val="000000"/>
        </w:rPr>
        <w:t>conste en</w:t>
      </w:r>
      <w:r w:rsidRPr="00BF1F04">
        <w:rPr>
          <w:rFonts w:ascii="Palatino Linotype" w:hAnsi="Palatino Linotype"/>
          <w:color w:val="000000"/>
        </w:rPr>
        <w:t xml:space="preserve"> </w:t>
      </w:r>
      <w:r w:rsidR="00BF1F04">
        <w:rPr>
          <w:rFonts w:ascii="Palatino Linotype" w:hAnsi="Palatino Linotype"/>
          <w:color w:val="000000"/>
        </w:rPr>
        <w:t>el contrato celebrado o alg</w:t>
      </w:r>
      <w:r w:rsidR="00BF1F04" w:rsidRPr="00BF1F04">
        <w:rPr>
          <w:rFonts w:ascii="Palatino Linotype" w:hAnsi="Palatino Linotype"/>
          <w:color w:val="000000"/>
        </w:rPr>
        <w:t>ún</w:t>
      </w:r>
      <w:r w:rsidRPr="00BF1F04">
        <w:rPr>
          <w:rFonts w:ascii="Palatino Linotype" w:hAnsi="Palatino Linotype"/>
          <w:color w:val="000000"/>
        </w:rPr>
        <w:t xml:space="preserve"> </w:t>
      </w:r>
      <w:r w:rsidR="00BF1F04">
        <w:rPr>
          <w:rFonts w:ascii="Palatino Linotype" w:hAnsi="Palatino Linotype"/>
          <w:color w:val="000000"/>
        </w:rPr>
        <w:t xml:space="preserve">otro </w:t>
      </w:r>
      <w:r w:rsidRPr="00BF1F04">
        <w:rPr>
          <w:rFonts w:ascii="Palatino Linotype" w:hAnsi="Palatino Linotype"/>
          <w:color w:val="000000"/>
        </w:rPr>
        <w:t xml:space="preserve">documento generado, poseído o administrado </w:t>
      </w:r>
      <w:r w:rsidR="00BF1F04" w:rsidRPr="00BF1F04">
        <w:rPr>
          <w:rFonts w:ascii="Palatino Linotype" w:eastAsia="Arial Unicode MS" w:hAnsi="Palatino Linotype" w:cs="Arial"/>
        </w:rPr>
        <w:t>en el marco de las funciones de derecho público</w:t>
      </w:r>
      <w:r w:rsidR="00BF1F04" w:rsidRPr="00BF1F04">
        <w:rPr>
          <w:rFonts w:ascii="Palatino Linotype" w:hAnsi="Palatino Linotype"/>
          <w:color w:val="000000"/>
        </w:rPr>
        <w:t xml:space="preserve"> conferidas al </w:t>
      </w:r>
      <w:r w:rsidR="00BF1F04" w:rsidRPr="00BF1F04">
        <w:rPr>
          <w:rFonts w:ascii="Palatino Linotype" w:hAnsi="Palatino Linotype"/>
          <w:b/>
          <w:color w:val="000000"/>
        </w:rPr>
        <w:t>Ayuntamiento de Ecatepec de Morelos</w:t>
      </w:r>
      <w:r w:rsidR="00BF1F04" w:rsidRPr="00BF1F04">
        <w:rPr>
          <w:rFonts w:ascii="Palatino Linotype" w:hAnsi="Palatino Linotype"/>
          <w:color w:val="000000"/>
        </w:rPr>
        <w:t xml:space="preserve"> </w:t>
      </w:r>
      <w:r w:rsidRPr="00BF1F04">
        <w:rPr>
          <w:rFonts w:ascii="Palatino Linotype" w:hAnsi="Palatino Linotype"/>
          <w:color w:val="000000"/>
        </w:rPr>
        <w:t xml:space="preserve">de forma previa a la solicitud de información, </w:t>
      </w:r>
      <w:r w:rsidR="00BF1F04">
        <w:rPr>
          <w:rFonts w:ascii="Palatino Linotype" w:hAnsi="Palatino Linotype"/>
          <w:color w:val="000000"/>
        </w:rPr>
        <w:t>por lo que en caso de contar con el listado o cualquier otro registro de ellos deberá hacer su entrega, en caso contrario se deberá hacer saber al particular de manera fundada y motivada.</w:t>
      </w:r>
    </w:p>
    <w:p w14:paraId="438A4379" w14:textId="77777777" w:rsidR="00BF1F04" w:rsidRPr="00BF1F04" w:rsidRDefault="00BF1F04" w:rsidP="004E7E4C">
      <w:pPr>
        <w:pStyle w:val="Prrafodelista"/>
        <w:spacing w:line="360" w:lineRule="auto"/>
        <w:rPr>
          <w:rFonts w:ascii="Palatino Linotype" w:hAnsi="Palatino Linotype"/>
        </w:rPr>
      </w:pPr>
    </w:p>
    <w:p w14:paraId="1B3ABFA1" w14:textId="77777777" w:rsidR="00BF1F04" w:rsidRDefault="00BF1F04" w:rsidP="004E7E4C">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rPr>
      </w:pPr>
      <w:r w:rsidRPr="00524178">
        <w:rPr>
          <w:rFonts w:ascii="Palatino Linotype" w:eastAsia="Arial Unicode MS" w:hAnsi="Palatino Linotype" w:cs="Arial"/>
        </w:rPr>
        <w:t xml:space="preserve">Por otra parte, es de suma importancia subrayar que </w:t>
      </w:r>
      <w:r>
        <w:rPr>
          <w:rFonts w:ascii="Palatino Linotype" w:eastAsia="Arial Unicode MS" w:hAnsi="Palatino Linotype" w:cs="Arial"/>
        </w:rPr>
        <w:t>la declaratoria de inexistencia</w:t>
      </w:r>
      <w:r w:rsidRPr="00524178">
        <w:rPr>
          <w:rFonts w:ascii="Palatino Linotype" w:eastAsia="Arial Unicode MS" w:hAnsi="Palatino Linotype" w:cs="Arial"/>
        </w:rPr>
        <w:t xml:space="preserve"> </w:t>
      </w:r>
      <w:r>
        <w:rPr>
          <w:rFonts w:ascii="Palatino Linotype" w:eastAsia="Arial Unicode MS" w:hAnsi="Palatino Linotype" w:cs="Arial"/>
          <w:b/>
          <w:u w:val="single"/>
        </w:rPr>
        <w:t>no es necesaria</w:t>
      </w:r>
      <w:r w:rsidRPr="00524178">
        <w:rPr>
          <w:rFonts w:ascii="Palatino Linotype" w:eastAsia="Arial Unicode MS" w:hAnsi="Palatino Linotype" w:cs="Arial"/>
        </w:rPr>
        <w:t xml:space="preserve">, en aquellos supuestos en los que el </w:t>
      </w:r>
      <w:r w:rsidRPr="00524178">
        <w:rPr>
          <w:rFonts w:ascii="Palatino Linotype" w:eastAsia="Arial Unicode MS" w:hAnsi="Palatino Linotype" w:cs="Arial"/>
          <w:b/>
        </w:rPr>
        <w:t>SUJETO OBLIGADO</w:t>
      </w:r>
      <w:r>
        <w:rPr>
          <w:rFonts w:ascii="Palatino Linotype" w:eastAsia="Arial Unicode MS" w:hAnsi="Palatino Linotype" w:cs="Arial"/>
        </w:rPr>
        <w:t>, no tenga explícitamente el deber de generarlos, administrarlos o poseerlos, es decir, cuando no exista fuente obligacional que señale con claridad que se debe generar el documento, administrarlo o poseerlo derivado del ejercicio de sus atribuciones, funciones y competencias.</w:t>
      </w:r>
    </w:p>
    <w:p w14:paraId="37D6413B" w14:textId="77777777" w:rsidR="00BF1F04" w:rsidRPr="00FC3B27" w:rsidRDefault="00BF1F04" w:rsidP="004E7E4C">
      <w:pPr>
        <w:pStyle w:val="Sinespaciado"/>
        <w:spacing w:line="360" w:lineRule="auto"/>
        <w:rPr>
          <w:highlight w:val="lightGray"/>
        </w:rPr>
      </w:pPr>
    </w:p>
    <w:p w14:paraId="319141B0" w14:textId="333B525D" w:rsidR="00BF1F04" w:rsidRDefault="00BF1F04" w:rsidP="004E7E4C">
      <w:pPr>
        <w:pStyle w:val="NormalWeb"/>
        <w:numPr>
          <w:ilvl w:val="0"/>
          <w:numId w:val="1"/>
        </w:numPr>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rPr>
      </w:pPr>
      <w:r w:rsidRPr="00524178">
        <w:rPr>
          <w:rFonts w:ascii="Palatino Linotype" w:eastAsia="Arial Unicode MS" w:hAnsi="Palatino Linotype" w:cs="Arial"/>
        </w:rPr>
        <w:t xml:space="preserve">Bajo estas circunstancias, este Órgano Garante, concluye que </w:t>
      </w:r>
      <w:r w:rsidRPr="00524178">
        <w:rPr>
          <w:rFonts w:ascii="Palatino Linotype" w:eastAsia="Arial Unicode MS" w:hAnsi="Palatino Linotype" w:cs="Arial"/>
          <w:b/>
          <w:u w:val="single"/>
        </w:rPr>
        <w:t>no es necesario</w:t>
      </w:r>
      <w:r w:rsidRPr="00524178">
        <w:rPr>
          <w:rFonts w:ascii="Palatino Linotype" w:eastAsia="Arial Unicode MS" w:hAnsi="Palatino Linotype" w:cs="Arial"/>
        </w:rPr>
        <w:t xml:space="preserve"> que el Comité efectúe la declaratoria de inexistencia, sino que basta con</w:t>
      </w:r>
      <w:r>
        <w:rPr>
          <w:rFonts w:ascii="Palatino Linotype" w:eastAsia="Arial Unicode MS" w:hAnsi="Palatino Linotype" w:cs="Arial"/>
        </w:rPr>
        <w:t xml:space="preserve"> la manifestación expresa que los</w:t>
      </w:r>
      <w:r w:rsidRPr="00524178">
        <w:rPr>
          <w:rFonts w:ascii="Palatino Linotype" w:eastAsia="Arial Unicode MS" w:hAnsi="Palatino Linotype" w:cs="Arial"/>
        </w:rPr>
        <w:t xml:space="preserve"> servidor</w:t>
      </w:r>
      <w:r>
        <w:rPr>
          <w:rFonts w:ascii="Palatino Linotype" w:eastAsia="Arial Unicode MS" w:hAnsi="Palatino Linotype" w:cs="Arial"/>
        </w:rPr>
        <w:t>es</w:t>
      </w:r>
      <w:r w:rsidRPr="00524178">
        <w:rPr>
          <w:rFonts w:ascii="Palatino Linotype" w:eastAsia="Arial Unicode MS" w:hAnsi="Palatino Linotype" w:cs="Arial"/>
        </w:rPr>
        <w:t xml:space="preserve"> público</w:t>
      </w:r>
      <w:r>
        <w:rPr>
          <w:rFonts w:ascii="Palatino Linotype" w:eastAsia="Arial Unicode MS" w:hAnsi="Palatino Linotype" w:cs="Arial"/>
        </w:rPr>
        <w:t>s</w:t>
      </w:r>
      <w:r w:rsidRPr="00524178">
        <w:rPr>
          <w:rFonts w:ascii="Palatino Linotype" w:eastAsia="Arial Unicode MS" w:hAnsi="Palatino Linotype" w:cs="Arial"/>
        </w:rPr>
        <w:t xml:space="preserve"> habilitado</w:t>
      </w:r>
      <w:r>
        <w:rPr>
          <w:rFonts w:ascii="Palatino Linotype" w:eastAsia="Arial Unicode MS" w:hAnsi="Palatino Linotype" w:cs="Arial"/>
        </w:rPr>
        <w:t>s</w:t>
      </w:r>
      <w:r w:rsidR="00527888">
        <w:rPr>
          <w:rFonts w:ascii="Palatino Linotype" w:eastAsia="Arial Unicode MS" w:hAnsi="Palatino Linotype" w:cs="Arial"/>
        </w:rPr>
        <w:t xml:space="preserve"> formulen</w:t>
      </w:r>
      <w:r w:rsidRPr="00524178">
        <w:rPr>
          <w:rFonts w:ascii="Palatino Linotype" w:eastAsia="Arial Unicode MS" w:hAnsi="Palatino Linotype" w:cs="Arial"/>
        </w:rPr>
        <w:t>.</w:t>
      </w:r>
    </w:p>
    <w:p w14:paraId="2C91BAD4" w14:textId="77777777" w:rsidR="00BF1F04" w:rsidRDefault="00BF1F04" w:rsidP="004E7E4C">
      <w:pPr>
        <w:pStyle w:val="Sinespaciado"/>
        <w:spacing w:line="360" w:lineRule="auto"/>
      </w:pPr>
    </w:p>
    <w:p w14:paraId="6DB93233" w14:textId="77777777" w:rsidR="00BF1F04" w:rsidRPr="00FB1814" w:rsidRDefault="00BF1F04" w:rsidP="004E7E4C">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FB1814">
        <w:rPr>
          <w:rFonts w:ascii="Palatino Linotype" w:hAnsi="Palatino Linotype"/>
          <w:color w:val="000000" w:themeColor="text1"/>
          <w:shd w:val="clear" w:color="auto" w:fill="FFFFFF"/>
        </w:rPr>
        <w:t>Es menester señalar que la manifestación hecha por el</w:t>
      </w:r>
      <w:r w:rsidRPr="00FB1814">
        <w:rPr>
          <w:rStyle w:val="apple-converted-space"/>
          <w:rFonts w:ascii="Palatino Linotype" w:hAnsi="Palatino Linotype"/>
          <w:color w:val="000000" w:themeColor="text1"/>
          <w:shd w:val="clear" w:color="auto" w:fill="FFFFFF"/>
        </w:rPr>
        <w:t xml:space="preserve"> </w:t>
      </w:r>
      <w:r w:rsidRPr="00FB1814">
        <w:rPr>
          <w:rFonts w:ascii="Palatino Linotype" w:hAnsi="Palatino Linotype"/>
          <w:b/>
          <w:bCs/>
          <w:color w:val="000000" w:themeColor="text1"/>
          <w:shd w:val="clear" w:color="auto" w:fill="FFFFFF"/>
        </w:rPr>
        <w:t>SUJETO OBLIGADO</w:t>
      </w:r>
      <w:r w:rsidRPr="00FB1814">
        <w:rPr>
          <w:rStyle w:val="apple-converted-space"/>
          <w:rFonts w:ascii="Palatino Linotype" w:hAnsi="Palatino Linotype"/>
          <w:b/>
          <w:bCs/>
          <w:color w:val="000000" w:themeColor="text1"/>
          <w:shd w:val="clear" w:color="auto" w:fill="FFFFFF"/>
        </w:rPr>
        <w:t xml:space="preserve"> </w:t>
      </w:r>
      <w:r w:rsidRPr="00FB1814">
        <w:rPr>
          <w:rFonts w:ascii="Palatino Linotype" w:hAnsi="Palatino Linotype"/>
          <w:color w:val="000000" w:themeColor="text1"/>
          <w:shd w:val="clear" w:color="auto" w:fill="FFFFFF"/>
        </w:rPr>
        <w:t>tanto en la respuesta inicial</w:t>
      </w:r>
      <w:r w:rsidRPr="00FB1814">
        <w:rPr>
          <w:rStyle w:val="apple-converted-space"/>
          <w:rFonts w:ascii="Palatino Linotype" w:hAnsi="Palatino Linotype"/>
          <w:color w:val="000000" w:themeColor="text1"/>
          <w:shd w:val="clear" w:color="auto" w:fill="FFFFFF"/>
        </w:rPr>
        <w:t xml:space="preserve"> </w:t>
      </w:r>
      <w:r w:rsidRPr="00FB1814">
        <w:rPr>
          <w:rFonts w:ascii="Palatino Linotype" w:hAnsi="Palatino Linotype"/>
          <w:color w:val="000000" w:themeColor="text1"/>
          <w:shd w:val="clear" w:color="auto" w:fill="FFFFFF"/>
          <w:lang w:val="es-ES_tradnl"/>
        </w:rPr>
        <w:t xml:space="preserve">constituye una confesión expresa en virtud de que concurren las circunstancia dispuestas en el numeral 97 del </w:t>
      </w:r>
      <w:r w:rsidRPr="00FB1814">
        <w:rPr>
          <w:rFonts w:ascii="Palatino Linotype" w:hAnsi="Palatino Linotype"/>
          <w:b/>
          <w:color w:val="000000" w:themeColor="text1"/>
          <w:shd w:val="clear" w:color="auto" w:fill="FFFFFF"/>
          <w:lang w:val="es-ES_tradnl"/>
        </w:rPr>
        <w:t>Código de Procedimientos Administrativos del Estado de México</w:t>
      </w:r>
      <w:r w:rsidRPr="00FB1814">
        <w:rPr>
          <w:rFonts w:ascii="Palatino Linotype" w:hAnsi="Palatino Linotype"/>
          <w:color w:val="000000" w:themeColor="text1"/>
          <w:shd w:val="clear" w:color="auto" w:fill="FFFFFF"/>
          <w:lang w:val="es-ES_tradnl"/>
        </w:rPr>
        <w:t>, consistentes en que fue realizada por persona capacitada para obligarse, con pleno conocimiento, sin coacción ni violencia y respecto de un hecho propio.</w:t>
      </w:r>
    </w:p>
    <w:p w14:paraId="74C7D0E6" w14:textId="77777777" w:rsidR="00BF1F04" w:rsidRPr="008B669F" w:rsidRDefault="00BF1F04" w:rsidP="004E7E4C">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rPr>
      </w:pPr>
    </w:p>
    <w:p w14:paraId="30A609DB" w14:textId="196071CA" w:rsidR="00BF1F04" w:rsidRDefault="00BF1F04" w:rsidP="004E7E4C">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rPr>
      </w:pPr>
      <w:r w:rsidRPr="00524178">
        <w:rPr>
          <w:rFonts w:ascii="Palatino Linotype" w:eastAsia="Arial Unicode MS" w:hAnsi="Palatino Linotype" w:cs="Arial"/>
        </w:rPr>
        <w:t xml:space="preserve">En efecto, el servidor público habilitado al hacer del conocimiento del </w:t>
      </w:r>
      <w:r w:rsidR="00527888">
        <w:rPr>
          <w:rFonts w:ascii="Palatino Linotype" w:eastAsia="Arial Unicode MS" w:hAnsi="Palatino Linotype" w:cs="Arial"/>
        </w:rPr>
        <w:t>particular</w:t>
      </w:r>
      <w:r w:rsidRPr="00524178">
        <w:rPr>
          <w:rFonts w:ascii="Palatino Linotype" w:eastAsia="Arial Unicode MS" w:hAnsi="Palatino Linotype" w:cs="Arial"/>
        </w:rPr>
        <w:t xml:space="preserve"> que no se ha generado la información solicitada, est</w:t>
      </w:r>
      <w:r w:rsidR="00527888">
        <w:rPr>
          <w:rFonts w:ascii="Palatino Linotype" w:eastAsia="Arial Unicode MS" w:hAnsi="Palatino Linotype" w:cs="Arial"/>
        </w:rPr>
        <w:t>aría</w:t>
      </w:r>
      <w:r w:rsidRPr="00524178">
        <w:rPr>
          <w:rFonts w:ascii="Palatino Linotype" w:eastAsia="Arial Unicode MS" w:hAnsi="Palatino Linotype" w:cs="Arial"/>
        </w:rPr>
        <w:t xml:space="preserve"> realizando un acto administrativo,</w:t>
      </w:r>
      <w:r>
        <w:rPr>
          <w:rFonts w:ascii="Palatino Linotype" w:eastAsia="Arial Unicode MS" w:hAnsi="Palatino Linotype" w:cs="Arial"/>
        </w:rPr>
        <w:t xml:space="preserve"> en otras palabras est</w:t>
      </w:r>
      <w:r w:rsidR="00527888">
        <w:rPr>
          <w:rFonts w:ascii="Palatino Linotype" w:eastAsia="Arial Unicode MS" w:hAnsi="Palatino Linotype" w:cs="Arial"/>
        </w:rPr>
        <w:t>aría</w:t>
      </w:r>
      <w:r>
        <w:rPr>
          <w:rFonts w:ascii="Palatino Linotype" w:eastAsia="Arial Unicode MS" w:hAnsi="Palatino Linotype" w:cs="Arial"/>
        </w:rPr>
        <w:t xml:space="preserve"> haciendo una confesión expresa </w:t>
      </w:r>
      <w:r w:rsidRPr="00524178">
        <w:rPr>
          <w:rFonts w:ascii="Palatino Linotype" w:eastAsia="Arial Unicode MS" w:hAnsi="Palatino Linotype" w:cs="Arial"/>
        </w:rPr>
        <w:t>el cual ti</w:t>
      </w:r>
      <w:r>
        <w:rPr>
          <w:rFonts w:ascii="Palatino Linotype" w:eastAsia="Arial Unicode MS" w:hAnsi="Palatino Linotype" w:cs="Arial"/>
        </w:rPr>
        <w:t>ene la presunción de ser veraz.</w:t>
      </w:r>
    </w:p>
    <w:p w14:paraId="3F5F5301" w14:textId="3D264F23" w:rsidR="00BF1F04" w:rsidRDefault="00527888" w:rsidP="004E7E4C">
      <w:pPr>
        <w:pStyle w:val="Prrafodelista"/>
        <w:numPr>
          <w:ilvl w:val="0"/>
          <w:numId w:val="1"/>
        </w:numPr>
        <w:spacing w:line="360" w:lineRule="auto"/>
        <w:ind w:left="0" w:firstLine="0"/>
        <w:jc w:val="both"/>
        <w:rPr>
          <w:rFonts w:ascii="Palatino Linotype" w:hAnsi="Palatino Linotype"/>
        </w:rPr>
      </w:pPr>
      <w:r>
        <w:rPr>
          <w:rFonts w:ascii="Palatino Linotype" w:hAnsi="Palatino Linotype"/>
        </w:rPr>
        <w:t>Por otra parte</w:t>
      </w:r>
      <w:r w:rsidR="00BF1F04">
        <w:rPr>
          <w:rFonts w:ascii="Palatino Linotype" w:hAnsi="Palatino Linotype"/>
        </w:rPr>
        <w:t xml:space="preserve"> a todas luces se aprecia que el punto identificado para mejor proveer con el inciso </w:t>
      </w:r>
      <w:r w:rsidR="00BF1F04" w:rsidRPr="0085635F">
        <w:rPr>
          <w:rFonts w:ascii="Palatino Linotype" w:hAnsi="Palatino Linotype"/>
          <w:b/>
          <w:u w:val="single"/>
        </w:rPr>
        <w:t>b)</w:t>
      </w:r>
      <w:r w:rsidR="00BF1F04">
        <w:rPr>
          <w:rFonts w:ascii="Palatino Linotype" w:hAnsi="Palatino Linotype"/>
        </w:rPr>
        <w:t xml:space="preserve"> fue colmado pues mediante la factura enviada se indicó el nombre de la empresa con la que el Ayuntamiento de Ecatepec de Morelos celebró el contrato de servicio de insumos para el evento del día quince de septiembre.</w:t>
      </w:r>
    </w:p>
    <w:p w14:paraId="08A52BB4" w14:textId="77777777" w:rsidR="00BF1F04" w:rsidRPr="00BF1F04" w:rsidRDefault="00BF1F04" w:rsidP="004E7E4C">
      <w:pPr>
        <w:pStyle w:val="Prrafodelista"/>
        <w:spacing w:line="360" w:lineRule="auto"/>
        <w:ind w:left="0"/>
        <w:jc w:val="both"/>
        <w:rPr>
          <w:rFonts w:ascii="Palatino Linotype" w:hAnsi="Palatino Linotype"/>
        </w:rPr>
      </w:pPr>
    </w:p>
    <w:p w14:paraId="3E6AAAC1" w14:textId="54B064C4" w:rsidR="0099640F" w:rsidRDefault="0099640F" w:rsidP="004E7E4C">
      <w:pPr>
        <w:pStyle w:val="Prrafodelista"/>
        <w:numPr>
          <w:ilvl w:val="0"/>
          <w:numId w:val="1"/>
        </w:numPr>
        <w:spacing w:line="360" w:lineRule="auto"/>
        <w:ind w:left="0" w:firstLine="0"/>
        <w:jc w:val="both"/>
        <w:rPr>
          <w:rFonts w:ascii="Palatino Linotype" w:hAnsi="Palatino Linotype"/>
        </w:rPr>
      </w:pPr>
      <w:r w:rsidRPr="00553C20">
        <w:rPr>
          <w:rFonts w:ascii="Palatino Linotype" w:hAnsi="Palatino Linotype"/>
        </w:rPr>
        <w:t xml:space="preserve">De esta forma, es de precisar que se obvia el análisis de la competencia por parte del </w:t>
      </w:r>
      <w:r w:rsidRPr="00553C20">
        <w:rPr>
          <w:rFonts w:ascii="Palatino Linotype" w:hAnsi="Palatino Linotype"/>
          <w:b/>
        </w:rPr>
        <w:t>SUJETO OBLIGADO</w:t>
      </w:r>
      <w:r w:rsidRPr="00553C20">
        <w:rPr>
          <w:rFonts w:ascii="Palatino Linotype" w:hAnsi="Palatino Linotype"/>
        </w:rPr>
        <w:t xml:space="preserve">, para generar, administrar o poseer la información solicitada, dado que éste ha asumido la misma, en razón de que en su respuesta </w:t>
      </w:r>
      <w:r w:rsidR="000714A4">
        <w:rPr>
          <w:rFonts w:ascii="Palatino Linotype" w:hAnsi="Palatino Linotype"/>
        </w:rPr>
        <w:t>asume la existencia de un contrato, señala el nombre de la empresa con la que se celebró dicho contrato y la cantidad erogada por los insumos</w:t>
      </w:r>
      <w:r>
        <w:rPr>
          <w:rFonts w:ascii="Palatino Linotype" w:hAnsi="Palatino Linotype"/>
        </w:rPr>
        <w:t>.</w:t>
      </w:r>
    </w:p>
    <w:p w14:paraId="1D258DA6" w14:textId="77777777" w:rsidR="0099640F" w:rsidRPr="00553C20" w:rsidRDefault="0099640F" w:rsidP="004E7E4C">
      <w:pPr>
        <w:pStyle w:val="Prrafodelista"/>
        <w:spacing w:line="360" w:lineRule="auto"/>
        <w:ind w:left="0"/>
        <w:jc w:val="both"/>
        <w:rPr>
          <w:rFonts w:ascii="Palatino Linotype" w:hAnsi="Palatino Linotype"/>
        </w:rPr>
      </w:pPr>
    </w:p>
    <w:p w14:paraId="44B7E37C" w14:textId="5C4CFC86" w:rsidR="0099640F" w:rsidRDefault="0099640F" w:rsidP="004E7E4C">
      <w:pPr>
        <w:pStyle w:val="Prrafodelista"/>
        <w:numPr>
          <w:ilvl w:val="0"/>
          <w:numId w:val="1"/>
        </w:numPr>
        <w:spacing w:line="360" w:lineRule="auto"/>
        <w:ind w:left="0" w:firstLine="0"/>
        <w:jc w:val="both"/>
        <w:rPr>
          <w:rFonts w:ascii="Palatino Linotype" w:hAnsi="Palatino Linotype"/>
        </w:rPr>
      </w:pPr>
      <w:r w:rsidRPr="00553C20">
        <w:rPr>
          <w:rFonts w:ascii="Palatino Linotype" w:hAnsi="Palatino Linotype"/>
        </w:rPr>
        <w:t xml:space="preserve">En efecto, el hecho de que </w:t>
      </w:r>
      <w:r w:rsidR="00527888" w:rsidRPr="00527888">
        <w:rPr>
          <w:rFonts w:ascii="Palatino Linotype" w:hAnsi="Palatino Linotype"/>
        </w:rPr>
        <w:t xml:space="preserve">el </w:t>
      </w:r>
      <w:r w:rsidRPr="00553C20">
        <w:rPr>
          <w:rFonts w:ascii="Palatino Linotype" w:hAnsi="Palatino Linotype"/>
          <w:b/>
        </w:rPr>
        <w:t>SUJETO OBLIGADO</w:t>
      </w:r>
      <w:r w:rsidRPr="00553C20">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w:t>
      </w:r>
      <w:r>
        <w:rPr>
          <w:rFonts w:ascii="Palatino Linotype" w:hAnsi="Palatino Linotype"/>
        </w:rPr>
        <w:t xml:space="preserve"> Estado de México y Municipios.</w:t>
      </w:r>
    </w:p>
    <w:p w14:paraId="5D9EDF24" w14:textId="77777777" w:rsidR="0099640F" w:rsidRPr="00553C20" w:rsidRDefault="0099640F" w:rsidP="004E7E4C">
      <w:pPr>
        <w:pStyle w:val="Prrafodelista"/>
        <w:spacing w:line="360" w:lineRule="auto"/>
        <w:ind w:left="0"/>
        <w:jc w:val="both"/>
        <w:rPr>
          <w:rFonts w:ascii="Palatino Linotype" w:hAnsi="Palatino Linotype"/>
        </w:rPr>
      </w:pPr>
    </w:p>
    <w:p w14:paraId="32E352C7" w14:textId="0E169BCE" w:rsidR="0099640F" w:rsidRDefault="0099640F" w:rsidP="004E7E4C">
      <w:pPr>
        <w:pStyle w:val="Prrafodelista"/>
        <w:numPr>
          <w:ilvl w:val="0"/>
          <w:numId w:val="1"/>
        </w:numPr>
        <w:spacing w:line="360" w:lineRule="auto"/>
        <w:ind w:left="0" w:firstLine="0"/>
        <w:jc w:val="both"/>
        <w:rPr>
          <w:rFonts w:ascii="Palatino Linotype" w:hAnsi="Palatino Linotype"/>
        </w:rPr>
      </w:pPr>
      <w:r w:rsidRPr="00553C20">
        <w:rPr>
          <w:rFonts w:ascii="Palatino Linotype" w:hAnsi="Palatino Linotype"/>
        </w:rPr>
        <w:t xml:space="preserve">De hecho, el estudio de la naturaleza jurídica de la información pública solicitada, tiene por objeto determinar si ésta la genera, posee o administra </w:t>
      </w:r>
      <w:r>
        <w:rPr>
          <w:rFonts w:ascii="Palatino Linotype" w:hAnsi="Palatino Linotype"/>
        </w:rPr>
        <w:t xml:space="preserve">el </w:t>
      </w:r>
      <w:r w:rsidRPr="00553C20">
        <w:rPr>
          <w:rFonts w:ascii="Palatino Linotype" w:hAnsi="Palatino Linotype"/>
          <w:b/>
        </w:rPr>
        <w:t>SUJETO OBLIGADO</w:t>
      </w:r>
      <w:r w:rsidRPr="00553C20">
        <w:rPr>
          <w:rFonts w:ascii="Palatino Linotype" w:hAnsi="Palatino Linotype"/>
        </w:rPr>
        <w:t>; sin embargo, en aquellos casos en que éste la asume; en virtud de que da respuesta que si obra en su poder, a nada práctico nos conduciría su estudio, ya que se insiste, dicha información, fue asumida por el mismo; por lo que, la genera, posee y administra, en ejercicio de sus funciones de derecho público, motivo por el cual, se actualiza el supuesto jurídico, previsto en el artículo 12 de la Ley de la materia, anteriormente referido.</w:t>
      </w:r>
    </w:p>
    <w:p w14:paraId="55EB68F2" w14:textId="77777777" w:rsidR="0099640F" w:rsidRPr="009722A5" w:rsidRDefault="0099640F" w:rsidP="004E7E4C">
      <w:pPr>
        <w:pStyle w:val="Prrafodelista"/>
        <w:spacing w:line="360" w:lineRule="auto"/>
        <w:rPr>
          <w:rFonts w:ascii="Palatino Linotype" w:hAnsi="Palatino Linotype"/>
        </w:rPr>
      </w:pPr>
    </w:p>
    <w:p w14:paraId="543B2465" w14:textId="73B59ABB" w:rsidR="00D84A43" w:rsidRPr="00AB77E1" w:rsidRDefault="0099640F" w:rsidP="004E7E4C">
      <w:pPr>
        <w:pStyle w:val="Prrafodelista"/>
        <w:numPr>
          <w:ilvl w:val="0"/>
          <w:numId w:val="1"/>
        </w:numPr>
        <w:tabs>
          <w:tab w:val="left" w:pos="142"/>
          <w:tab w:val="left" w:pos="284"/>
          <w:tab w:val="left" w:pos="426"/>
        </w:tabs>
        <w:spacing w:line="360" w:lineRule="auto"/>
        <w:ind w:left="0" w:firstLine="0"/>
        <w:jc w:val="both"/>
        <w:rPr>
          <w:rFonts w:ascii="Palatino Linotype" w:eastAsia="MS Mincho" w:hAnsi="Palatino Linotype" w:cs="Times New Roman"/>
        </w:rPr>
      </w:pPr>
      <w:r w:rsidRPr="009722A5">
        <w:rPr>
          <w:rFonts w:ascii="Palatino Linotype" w:eastAsia="MS Mincho" w:hAnsi="Palatino Linotype" w:cs="Times New Roman"/>
        </w:rPr>
        <w:t xml:space="preserve">Ahora bien, respecto de la información solicitada, </w:t>
      </w:r>
      <w:r w:rsidRPr="009722A5">
        <w:rPr>
          <w:rFonts w:ascii="Palatino Linotype" w:hAnsi="Palatino Linotype"/>
        </w:rPr>
        <w:t>es necesario partir de</w:t>
      </w:r>
      <w:r w:rsidR="000714A4">
        <w:rPr>
          <w:rFonts w:ascii="Palatino Linotype" w:hAnsi="Palatino Linotype"/>
        </w:rPr>
        <w:t xml:space="preserve"> que si bien es cierto que asume la existencia de un contrato, también lo es que no hace entrega del mismo, documento en el que se podría constatar el nombre de la empresa y</w:t>
      </w:r>
      <w:r w:rsidR="000714A4" w:rsidRPr="000714A4">
        <w:rPr>
          <w:rFonts w:ascii="Palatino Linotype" w:hAnsi="Palatino Linotype"/>
        </w:rPr>
        <w:t xml:space="preserve"> la cantidad de insumos</w:t>
      </w:r>
      <w:r w:rsidR="000714A4" w:rsidRPr="000714A4">
        <w:rPr>
          <w:rFonts w:ascii="Palatino Linotype" w:hAnsi="Palatino Linotype"/>
          <w:color w:val="000000"/>
        </w:rPr>
        <w:t xml:space="preserve"> o fuegos pirotécnicos adquiridos</w:t>
      </w:r>
      <w:r w:rsidR="000714A4">
        <w:rPr>
          <w:rFonts w:ascii="Palatino Linotype" w:hAnsi="Palatino Linotype"/>
          <w:color w:val="000000"/>
        </w:rPr>
        <w:t>.</w:t>
      </w:r>
    </w:p>
    <w:p w14:paraId="4DEA7C04" w14:textId="77777777" w:rsidR="00AB77E1" w:rsidRPr="00AB77E1" w:rsidRDefault="00AB77E1" w:rsidP="004E7E4C">
      <w:pPr>
        <w:pStyle w:val="Prrafodelista"/>
        <w:spacing w:line="360" w:lineRule="auto"/>
        <w:rPr>
          <w:rFonts w:ascii="Palatino Linotype" w:eastAsia="MS Mincho" w:hAnsi="Palatino Linotype" w:cs="Times New Roman"/>
        </w:rPr>
      </w:pPr>
    </w:p>
    <w:p w14:paraId="05E16488" w14:textId="4AF37FA9" w:rsidR="00AB77E1" w:rsidRPr="008723CA" w:rsidRDefault="000714A4" w:rsidP="004E7E4C">
      <w:pPr>
        <w:pStyle w:val="Prrafodelista"/>
        <w:numPr>
          <w:ilvl w:val="0"/>
          <w:numId w:val="1"/>
        </w:numPr>
        <w:tabs>
          <w:tab w:val="left" w:pos="142"/>
          <w:tab w:val="left" w:pos="284"/>
          <w:tab w:val="left" w:pos="426"/>
        </w:tabs>
        <w:spacing w:line="360" w:lineRule="auto"/>
        <w:ind w:left="0" w:firstLine="0"/>
        <w:jc w:val="both"/>
        <w:rPr>
          <w:rFonts w:ascii="Palatino Linotype" w:eastAsia="MS Mincho" w:hAnsi="Palatino Linotype" w:cs="Times New Roman"/>
        </w:rPr>
      </w:pPr>
      <w:r w:rsidRPr="00AB77E1">
        <w:rPr>
          <w:rFonts w:ascii="Palatino Linotype" w:eastAsia="MS Mincho" w:hAnsi="Palatino Linotype" w:cs="Times New Roman"/>
        </w:rPr>
        <w:t xml:space="preserve">No se soslaya que </w:t>
      </w:r>
      <w:r w:rsidR="00AB77E1" w:rsidRPr="00AB77E1">
        <w:rPr>
          <w:rFonts w:ascii="Palatino Linotype" w:eastAsia="MS Mincho" w:hAnsi="Palatino Linotype" w:cs="Times New Roman"/>
        </w:rPr>
        <w:t xml:space="preserve">mediante su informe justificado también entregó una factura, misma que se encuentra testada en la parte relativa al </w:t>
      </w:r>
      <w:r w:rsidR="00AB77E1" w:rsidRPr="00AB77E1">
        <w:rPr>
          <w:rFonts w:ascii="Palatino Linotype" w:hAnsi="Palatino Linotype"/>
          <w:bCs/>
          <w:color w:val="000000" w:themeColor="text1"/>
        </w:rPr>
        <w:t xml:space="preserve">RFC tanto del emisor como del receptor, Código Postal, folio fiscal, cadena original y código </w:t>
      </w:r>
      <w:r w:rsidR="008723CA">
        <w:rPr>
          <w:rFonts w:ascii="Palatino Linotype" w:hAnsi="Palatino Linotype"/>
          <w:bCs/>
          <w:color w:val="000000" w:themeColor="text1"/>
        </w:rPr>
        <w:t xml:space="preserve">bidimensional, y dentro de dichos datos se encuentra información a la que le reviste el carácter de pública, como lo es verbigracia el </w:t>
      </w:r>
      <w:r w:rsidR="006E633F">
        <w:rPr>
          <w:rFonts w:ascii="Palatino Linotype" w:hAnsi="Palatino Linotype"/>
          <w:bCs/>
          <w:color w:val="000000" w:themeColor="text1"/>
        </w:rPr>
        <w:t xml:space="preserve">RFC, el folio fiscal, la cadena original y </w:t>
      </w:r>
      <w:r w:rsidR="008723CA">
        <w:rPr>
          <w:rFonts w:ascii="Palatino Linotype" w:hAnsi="Palatino Linotype"/>
          <w:bCs/>
          <w:color w:val="000000" w:themeColor="text1"/>
        </w:rPr>
        <w:t>el Código Postal del Ayuntamiento de Ecatepec de Morelos, tema que será abordado en párrafos posteriores.</w:t>
      </w:r>
    </w:p>
    <w:p w14:paraId="3475DCB8" w14:textId="77777777" w:rsidR="008723CA" w:rsidRPr="008723CA" w:rsidRDefault="008723CA" w:rsidP="004E7E4C">
      <w:pPr>
        <w:pStyle w:val="Prrafodelista"/>
        <w:spacing w:line="360" w:lineRule="auto"/>
        <w:rPr>
          <w:rFonts w:ascii="Palatino Linotype" w:eastAsia="MS Mincho" w:hAnsi="Palatino Linotype" w:cs="Times New Roman"/>
        </w:rPr>
      </w:pPr>
    </w:p>
    <w:p w14:paraId="05043E96" w14:textId="4070F4F0" w:rsidR="0085635F" w:rsidRPr="00CE0B1A" w:rsidRDefault="0085635F" w:rsidP="004E7E4C">
      <w:pPr>
        <w:pStyle w:val="Prrafodelista"/>
        <w:numPr>
          <w:ilvl w:val="0"/>
          <w:numId w:val="1"/>
        </w:numPr>
        <w:spacing w:line="360" w:lineRule="auto"/>
        <w:ind w:left="0" w:firstLine="0"/>
        <w:jc w:val="both"/>
        <w:rPr>
          <w:rFonts w:ascii="Palatino Linotype" w:hAnsi="Palatino Linotype" w:cs="Arial"/>
        </w:rPr>
      </w:pPr>
      <w:r w:rsidRPr="00CE0B1A">
        <w:rPr>
          <w:rFonts w:ascii="Palatino Linotype" w:hAnsi="Palatino Linotype" w:cs="Arial"/>
        </w:rPr>
        <w:t>Primeramente, en razón al Registro Federal de Contribuyentes</w:t>
      </w:r>
      <w:r>
        <w:rPr>
          <w:rFonts w:ascii="Palatino Linotype" w:hAnsi="Palatino Linotype" w:cs="Arial"/>
        </w:rPr>
        <w:t xml:space="preserve"> (RFC)</w:t>
      </w:r>
      <w:r w:rsidRPr="00CE0B1A">
        <w:rPr>
          <w:rFonts w:ascii="Palatino Linotype" w:hAnsi="Palatino Linotype" w:cs="Arial"/>
        </w:rPr>
        <w:t xml:space="preserve"> del </w:t>
      </w:r>
      <w:r w:rsidRPr="00CE0B1A">
        <w:rPr>
          <w:rFonts w:ascii="Palatino Linotype" w:hAnsi="Palatino Linotype" w:cs="Arial"/>
          <w:b/>
        </w:rPr>
        <w:t xml:space="preserve">Ayuntamiento de </w:t>
      </w:r>
      <w:r>
        <w:rPr>
          <w:rFonts w:ascii="Palatino Linotype" w:hAnsi="Palatino Linotype" w:cs="Arial"/>
          <w:b/>
        </w:rPr>
        <w:t>Ecatepec de Morelos</w:t>
      </w:r>
      <w:r w:rsidRPr="00CE0B1A">
        <w:rPr>
          <w:rFonts w:ascii="Palatino Linotype" w:hAnsi="Palatino Linotype" w:cs="Arial"/>
        </w:rPr>
        <w:t xml:space="preserve">, como persona jurídico colectiva oficial es un contribuyente, y como tal, debe contar con su RFC a fin de dar cumplimiento a sus obligaciones fiscales, información que, cabe destacar, que tiene el carácter de pública, sin que de ninguna manera pueda clasificarse como confidencial, ya que a diferencia del RFC de una persona física, el de una persona jurídico colectiva no revela ningún dato de índole personal, como lo es el caso de la edad y el sexo de la persona. </w:t>
      </w:r>
    </w:p>
    <w:p w14:paraId="0EE1A30A" w14:textId="77777777" w:rsidR="0085635F" w:rsidRPr="00CE0B1A" w:rsidRDefault="0085635F" w:rsidP="004E7E4C">
      <w:pPr>
        <w:spacing w:line="360" w:lineRule="auto"/>
        <w:jc w:val="both"/>
        <w:rPr>
          <w:rFonts w:ascii="Palatino Linotype" w:hAnsi="Palatino Linotype" w:cs="Arial"/>
        </w:rPr>
      </w:pPr>
    </w:p>
    <w:p w14:paraId="01385FFF" w14:textId="77777777" w:rsidR="0085635F" w:rsidRDefault="0085635F" w:rsidP="004E7E4C">
      <w:pPr>
        <w:pStyle w:val="Prrafodelista"/>
        <w:numPr>
          <w:ilvl w:val="0"/>
          <w:numId w:val="1"/>
        </w:numPr>
        <w:spacing w:line="360" w:lineRule="auto"/>
        <w:ind w:left="0" w:firstLine="0"/>
        <w:jc w:val="both"/>
        <w:rPr>
          <w:rFonts w:ascii="Palatino Linotype" w:hAnsi="Palatino Linotype" w:cs="Arial"/>
        </w:rPr>
      </w:pPr>
      <w:r w:rsidRPr="00CE0B1A">
        <w:rPr>
          <w:rFonts w:ascii="Palatino Linotype" w:hAnsi="Palatino Linotype" w:cs="Arial"/>
        </w:rPr>
        <w:t xml:space="preserve">Argumento que es compartido por el ahora Instituto Nacional de Transparencia, Acceso a la Información y Protección de Datos Personales en el criterio 1/2014, cuyo texto y sentido literal es el siguiente: </w:t>
      </w:r>
    </w:p>
    <w:p w14:paraId="6AC7774D" w14:textId="77777777" w:rsidR="0085635F" w:rsidRDefault="0085635F" w:rsidP="004E7E4C">
      <w:pPr>
        <w:pStyle w:val="Prrafodelista"/>
        <w:spacing w:line="360" w:lineRule="auto"/>
        <w:ind w:left="0"/>
        <w:jc w:val="both"/>
        <w:rPr>
          <w:rFonts w:ascii="Palatino Linotype" w:hAnsi="Palatino Linotype" w:cs="Arial"/>
        </w:rPr>
      </w:pPr>
    </w:p>
    <w:p w14:paraId="0138B1A0" w14:textId="77777777" w:rsidR="0085635F" w:rsidRPr="00CE0B1A" w:rsidRDefault="0085635F" w:rsidP="004E7E4C">
      <w:pPr>
        <w:spacing w:line="360" w:lineRule="auto"/>
        <w:ind w:left="567" w:right="567"/>
        <w:jc w:val="both"/>
        <w:rPr>
          <w:rFonts w:ascii="Palatino Linotype" w:hAnsi="Palatino Linotype" w:cs="Arial"/>
        </w:rPr>
      </w:pPr>
      <w:r w:rsidRPr="00CE0B1A">
        <w:rPr>
          <w:rFonts w:ascii="Palatino Linotype" w:hAnsi="Palatino Linotype"/>
          <w:b/>
          <w:i/>
          <w:sz w:val="22"/>
          <w:szCs w:val="22"/>
        </w:rPr>
        <w:t xml:space="preserve">“Denominación o razón social, y Registro Federal de Contribuyentes de personas morales, no constituyen información confidencial. </w:t>
      </w:r>
      <w:r w:rsidRPr="00CE0B1A">
        <w:rPr>
          <w:rFonts w:ascii="Palatino Linotype" w:hAnsi="Palatino Linotype"/>
          <w:i/>
          <w:sz w:val="22"/>
          <w:szCs w:val="22"/>
          <w:u w:val="single"/>
        </w:rPr>
        <w:t xml:space="preserve">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w:t>
      </w:r>
      <w:r w:rsidRPr="00CE0B1A">
        <w:rPr>
          <w:rFonts w:ascii="Palatino Linotype" w:hAnsi="Palatino Linotype"/>
          <w:i/>
          <w:sz w:val="22"/>
          <w:szCs w:val="22"/>
        </w:rPr>
        <w:t>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14:paraId="7702EE4F" w14:textId="77777777" w:rsidR="0085635F" w:rsidRPr="00CE0B1A" w:rsidRDefault="0085635F" w:rsidP="004E7E4C">
      <w:pPr>
        <w:spacing w:line="360" w:lineRule="auto"/>
        <w:ind w:left="567" w:right="567"/>
        <w:jc w:val="both"/>
        <w:rPr>
          <w:rFonts w:ascii="Palatino Linotype" w:hAnsi="Palatino Linotype"/>
          <w:i/>
          <w:sz w:val="22"/>
          <w:szCs w:val="22"/>
        </w:rPr>
      </w:pPr>
      <w:r w:rsidRPr="00CE0B1A">
        <w:rPr>
          <w:rFonts w:ascii="Palatino Linotype" w:hAnsi="Palatino Linotype"/>
          <w:i/>
          <w:sz w:val="22"/>
          <w:szCs w:val="22"/>
        </w:rPr>
        <w:t>Resoluciones</w:t>
      </w:r>
    </w:p>
    <w:p w14:paraId="467D4CD4" w14:textId="77777777" w:rsidR="0085635F" w:rsidRPr="00CE0B1A" w:rsidRDefault="0085635F" w:rsidP="004E7E4C">
      <w:pPr>
        <w:spacing w:line="360" w:lineRule="auto"/>
        <w:ind w:left="567" w:right="567"/>
        <w:jc w:val="both"/>
        <w:rPr>
          <w:rFonts w:ascii="Palatino Linotype" w:hAnsi="Palatino Linotype"/>
          <w:i/>
          <w:sz w:val="22"/>
          <w:szCs w:val="22"/>
        </w:rPr>
      </w:pPr>
      <w:r w:rsidRPr="00CE0B1A">
        <w:rPr>
          <w:rFonts w:ascii="Palatino Linotype" w:hAnsi="Palatino Linotype"/>
          <w:i/>
          <w:sz w:val="22"/>
          <w:szCs w:val="22"/>
        </w:rPr>
        <w:t xml:space="preserve">   RDA 1809/13. Interpuesto en contra de la Secretaría de Comunicaciones y Transportes.  Comisionada Ponente Jacqueline </w:t>
      </w:r>
      <w:proofErr w:type="spellStart"/>
      <w:r w:rsidRPr="00CE0B1A">
        <w:rPr>
          <w:rFonts w:ascii="Palatino Linotype" w:hAnsi="Palatino Linotype"/>
          <w:i/>
          <w:sz w:val="22"/>
          <w:szCs w:val="22"/>
        </w:rPr>
        <w:t>Peschard</w:t>
      </w:r>
      <w:proofErr w:type="spellEnd"/>
      <w:r w:rsidRPr="00CE0B1A">
        <w:rPr>
          <w:rFonts w:ascii="Palatino Linotype" w:hAnsi="Palatino Linotype"/>
          <w:i/>
          <w:sz w:val="22"/>
          <w:szCs w:val="22"/>
        </w:rPr>
        <w:t xml:space="preserve"> Mariscal.</w:t>
      </w:r>
    </w:p>
    <w:p w14:paraId="4FF93742" w14:textId="77777777" w:rsidR="0085635F" w:rsidRPr="00CE0B1A" w:rsidRDefault="0085635F" w:rsidP="004E7E4C">
      <w:pPr>
        <w:spacing w:line="360" w:lineRule="auto"/>
        <w:ind w:left="567" w:right="567"/>
        <w:jc w:val="both"/>
        <w:rPr>
          <w:rFonts w:ascii="Palatino Linotype" w:hAnsi="Palatino Linotype"/>
          <w:i/>
          <w:sz w:val="22"/>
          <w:szCs w:val="22"/>
        </w:rPr>
      </w:pPr>
      <w:r w:rsidRPr="00CE0B1A">
        <w:rPr>
          <w:rFonts w:ascii="Palatino Linotype" w:hAnsi="Palatino Linotype"/>
          <w:i/>
          <w:sz w:val="22"/>
          <w:szCs w:val="22"/>
        </w:rPr>
        <w:t>   RDA 0308/13. Interpuesto en contra de la Secretaría del Trabajo y Previsión Social. Comisionada Ponente María Elena Pérez-Jaén Zermeño.</w:t>
      </w:r>
    </w:p>
    <w:p w14:paraId="26C9BB71" w14:textId="77777777" w:rsidR="0085635F" w:rsidRPr="00CE0B1A" w:rsidRDefault="0085635F" w:rsidP="004E7E4C">
      <w:pPr>
        <w:spacing w:line="360" w:lineRule="auto"/>
        <w:ind w:left="567" w:right="567"/>
        <w:jc w:val="both"/>
        <w:rPr>
          <w:rFonts w:ascii="Palatino Linotype" w:hAnsi="Palatino Linotype"/>
          <w:i/>
          <w:sz w:val="22"/>
          <w:szCs w:val="22"/>
        </w:rPr>
      </w:pPr>
      <w:r w:rsidRPr="00CE0B1A">
        <w:rPr>
          <w:rFonts w:ascii="Palatino Linotype" w:hAnsi="Palatino Linotype"/>
          <w:i/>
          <w:sz w:val="22"/>
          <w:szCs w:val="22"/>
        </w:rPr>
        <w:t xml:space="preserve"> RDA 0647/12. Interpuesto en contra del Servicio de Administración y Enajenación de Bienes. Comisionada Ponente Jacqueline </w:t>
      </w:r>
      <w:proofErr w:type="spellStart"/>
      <w:r w:rsidRPr="00CE0B1A">
        <w:rPr>
          <w:rFonts w:ascii="Palatino Linotype" w:hAnsi="Palatino Linotype"/>
          <w:i/>
          <w:sz w:val="22"/>
          <w:szCs w:val="22"/>
        </w:rPr>
        <w:t>Peschard</w:t>
      </w:r>
      <w:proofErr w:type="spellEnd"/>
      <w:r w:rsidRPr="00CE0B1A">
        <w:rPr>
          <w:rFonts w:ascii="Palatino Linotype" w:hAnsi="Palatino Linotype"/>
          <w:i/>
          <w:sz w:val="22"/>
          <w:szCs w:val="22"/>
        </w:rPr>
        <w:t xml:space="preserve"> Mariscal.</w:t>
      </w:r>
    </w:p>
    <w:p w14:paraId="24289713" w14:textId="77777777" w:rsidR="0085635F" w:rsidRPr="00CE0B1A" w:rsidRDefault="0085635F" w:rsidP="004E7E4C">
      <w:pPr>
        <w:spacing w:line="360" w:lineRule="auto"/>
        <w:ind w:left="567" w:right="567"/>
        <w:jc w:val="both"/>
        <w:rPr>
          <w:rFonts w:ascii="Palatino Linotype" w:hAnsi="Palatino Linotype"/>
          <w:i/>
          <w:sz w:val="22"/>
          <w:szCs w:val="22"/>
        </w:rPr>
      </w:pPr>
      <w:r w:rsidRPr="00CE0B1A">
        <w:rPr>
          <w:rFonts w:ascii="Palatino Linotype" w:hAnsi="Palatino Linotype"/>
          <w:i/>
          <w:sz w:val="22"/>
          <w:szCs w:val="22"/>
        </w:rPr>
        <w:t>   RDA 0417/12. Interpuesto en contra del Instituto Mexicano del Seguro Social.</w:t>
      </w:r>
    </w:p>
    <w:p w14:paraId="44387025" w14:textId="77777777" w:rsidR="0085635F" w:rsidRPr="00CE0B1A" w:rsidRDefault="0085635F" w:rsidP="004E7E4C">
      <w:pPr>
        <w:spacing w:line="360" w:lineRule="auto"/>
        <w:ind w:left="567" w:right="567"/>
        <w:jc w:val="both"/>
        <w:rPr>
          <w:rFonts w:ascii="Palatino Linotype" w:hAnsi="Palatino Linotype"/>
          <w:i/>
          <w:sz w:val="22"/>
          <w:szCs w:val="22"/>
        </w:rPr>
      </w:pPr>
      <w:r w:rsidRPr="00CE0B1A">
        <w:rPr>
          <w:rFonts w:ascii="Palatino Linotype" w:hAnsi="Palatino Linotype"/>
          <w:i/>
          <w:sz w:val="22"/>
          <w:szCs w:val="22"/>
        </w:rPr>
        <w:t xml:space="preserve">Comisionada Ponente Sigrid </w:t>
      </w:r>
      <w:proofErr w:type="spellStart"/>
      <w:r w:rsidRPr="00CE0B1A">
        <w:rPr>
          <w:rFonts w:ascii="Palatino Linotype" w:hAnsi="Palatino Linotype"/>
          <w:i/>
          <w:sz w:val="22"/>
          <w:szCs w:val="22"/>
        </w:rPr>
        <w:t>Arzt</w:t>
      </w:r>
      <w:proofErr w:type="spellEnd"/>
      <w:r w:rsidRPr="00CE0B1A">
        <w:rPr>
          <w:rFonts w:ascii="Palatino Linotype" w:hAnsi="Palatino Linotype"/>
          <w:i/>
          <w:sz w:val="22"/>
          <w:szCs w:val="22"/>
        </w:rPr>
        <w:t xml:space="preserve"> Colunga.</w:t>
      </w:r>
    </w:p>
    <w:p w14:paraId="443316C7" w14:textId="77777777" w:rsidR="0085635F" w:rsidRPr="00CE0B1A" w:rsidRDefault="0085635F" w:rsidP="004E7E4C">
      <w:pPr>
        <w:spacing w:line="360" w:lineRule="auto"/>
        <w:ind w:left="567" w:right="567"/>
        <w:jc w:val="both"/>
        <w:rPr>
          <w:rFonts w:ascii="Palatino Linotype" w:hAnsi="Palatino Linotype"/>
          <w:i/>
          <w:sz w:val="22"/>
          <w:szCs w:val="22"/>
        </w:rPr>
      </w:pPr>
      <w:r w:rsidRPr="00CE0B1A">
        <w:rPr>
          <w:rFonts w:ascii="Palatino Linotype" w:hAnsi="Palatino Linotype"/>
          <w:i/>
          <w:sz w:val="22"/>
          <w:szCs w:val="22"/>
        </w:rPr>
        <w:t>   RDA 0358/12. Interpuesto en contra de la Comisión Federal para la Protección contra Riesgos Sanitarios. Comisionada Ponente María Elena Pérez-Jaén Zermeño“</w:t>
      </w:r>
    </w:p>
    <w:p w14:paraId="76FDBA3D" w14:textId="77777777" w:rsidR="0085635F" w:rsidRPr="00CE0B1A" w:rsidRDefault="0085635F" w:rsidP="004E7E4C">
      <w:pPr>
        <w:spacing w:line="360" w:lineRule="auto"/>
        <w:ind w:left="567" w:right="567"/>
        <w:jc w:val="both"/>
        <w:rPr>
          <w:rFonts w:ascii="Palatino Linotype" w:hAnsi="Palatino Linotype" w:cs="Arial"/>
        </w:rPr>
      </w:pPr>
      <w:r w:rsidRPr="00CE0B1A">
        <w:rPr>
          <w:rFonts w:ascii="Palatino Linotype" w:hAnsi="Palatino Linotype"/>
          <w:i/>
          <w:sz w:val="22"/>
        </w:rPr>
        <w:t>(Énfasis añadido)</w:t>
      </w:r>
    </w:p>
    <w:p w14:paraId="7EDEB037" w14:textId="77777777" w:rsidR="0085635F" w:rsidRPr="00CE0B1A" w:rsidRDefault="0085635F" w:rsidP="004E7E4C">
      <w:pPr>
        <w:spacing w:line="360" w:lineRule="auto"/>
        <w:jc w:val="both"/>
        <w:rPr>
          <w:rFonts w:ascii="Palatino Linotype" w:hAnsi="Palatino Linotype" w:cs="Arial"/>
        </w:rPr>
      </w:pPr>
    </w:p>
    <w:p w14:paraId="401B2A23" w14:textId="77777777" w:rsidR="0085635F" w:rsidRPr="00CE0B1A" w:rsidRDefault="0085635F" w:rsidP="004E7E4C">
      <w:pPr>
        <w:pStyle w:val="Prrafodelista"/>
        <w:numPr>
          <w:ilvl w:val="0"/>
          <w:numId w:val="1"/>
        </w:numPr>
        <w:spacing w:line="360" w:lineRule="auto"/>
        <w:ind w:left="0" w:firstLine="0"/>
        <w:jc w:val="both"/>
        <w:rPr>
          <w:rFonts w:ascii="Palatino Linotype" w:hAnsi="Palatino Linotype" w:cs="Arial"/>
        </w:rPr>
      </w:pPr>
      <w:r w:rsidRPr="00CE0B1A">
        <w:rPr>
          <w:rFonts w:ascii="Palatino Linotype" w:hAnsi="Palatino Linotype" w:cs="Arial"/>
        </w:rPr>
        <w:t>Conforme a ello, se reitera que el RFC del Sujeto Obligado es información pública que se encuentra en su poder por lo que debe proporcionarse en aquellos casos en que se solicite, lo anterior conforme a lo dispuesto en los artículos 3, fracciones XI y XXII, 4, último párrafo y 12 de la Ley de Transparencia y Acceso a la Información Pública del Estado de México y Municipios.</w:t>
      </w:r>
    </w:p>
    <w:p w14:paraId="0777218B" w14:textId="77777777" w:rsidR="0085635F" w:rsidRPr="0085635F" w:rsidRDefault="0085635F" w:rsidP="004E7E4C">
      <w:pPr>
        <w:pStyle w:val="Prrafodelista"/>
        <w:tabs>
          <w:tab w:val="left" w:pos="142"/>
          <w:tab w:val="left" w:pos="284"/>
          <w:tab w:val="left" w:pos="426"/>
        </w:tabs>
        <w:spacing w:line="360" w:lineRule="auto"/>
        <w:ind w:left="0"/>
        <w:jc w:val="both"/>
        <w:rPr>
          <w:rFonts w:ascii="Palatino Linotype" w:eastAsia="MS Mincho" w:hAnsi="Palatino Linotype" w:cs="Times New Roman"/>
        </w:rPr>
      </w:pPr>
    </w:p>
    <w:p w14:paraId="4A996A85" w14:textId="7B6A677A" w:rsidR="008723CA" w:rsidRPr="008723CA" w:rsidRDefault="0085635F" w:rsidP="004E7E4C">
      <w:pPr>
        <w:pStyle w:val="Prrafodelista"/>
        <w:numPr>
          <w:ilvl w:val="0"/>
          <w:numId w:val="1"/>
        </w:numPr>
        <w:tabs>
          <w:tab w:val="left" w:pos="142"/>
          <w:tab w:val="left" w:pos="284"/>
          <w:tab w:val="left" w:pos="426"/>
        </w:tabs>
        <w:spacing w:line="360" w:lineRule="auto"/>
        <w:ind w:left="0" w:firstLine="0"/>
        <w:jc w:val="both"/>
        <w:rPr>
          <w:rFonts w:ascii="Palatino Linotype" w:eastAsia="MS Mincho" w:hAnsi="Palatino Linotype" w:cs="Times New Roman"/>
        </w:rPr>
      </w:pPr>
      <w:r w:rsidRPr="0085635F">
        <w:rPr>
          <w:rFonts w:ascii="Palatino Linotype" w:hAnsi="Palatino Linotype" w:cs="Arial"/>
        </w:rPr>
        <w:t>Aunado a lo anterior</w:t>
      </w:r>
      <w:r w:rsidR="008723CA" w:rsidRPr="0085635F">
        <w:rPr>
          <w:rFonts w:ascii="Palatino Linotype" w:hAnsi="Palatino Linotype" w:cs="Arial"/>
        </w:rPr>
        <w:t xml:space="preserve"> se </w:t>
      </w:r>
      <w:r w:rsidRPr="0085635F">
        <w:rPr>
          <w:rFonts w:ascii="Palatino Linotype" w:hAnsi="Palatino Linotype" w:cs="Arial"/>
        </w:rPr>
        <w:t xml:space="preserve">debe </w:t>
      </w:r>
      <w:r w:rsidR="008723CA" w:rsidRPr="0085635F">
        <w:rPr>
          <w:rFonts w:ascii="Palatino Linotype" w:hAnsi="Palatino Linotype" w:cs="Arial"/>
        </w:rPr>
        <w:t>precisa</w:t>
      </w:r>
      <w:r w:rsidRPr="0085635F">
        <w:rPr>
          <w:rFonts w:ascii="Palatino Linotype" w:hAnsi="Palatino Linotype" w:cs="Arial"/>
        </w:rPr>
        <w:t>r</w:t>
      </w:r>
      <w:r w:rsidR="008723CA" w:rsidRPr="0085635F">
        <w:rPr>
          <w:rFonts w:ascii="Palatino Linotype" w:hAnsi="Palatino Linotype" w:cs="Arial"/>
        </w:rPr>
        <w:t xml:space="preserve"> que </w:t>
      </w:r>
      <w:r w:rsidRPr="0085635F">
        <w:rPr>
          <w:rFonts w:ascii="Palatino Linotype" w:hAnsi="Palatino Linotype" w:cs="Arial"/>
        </w:rPr>
        <w:t xml:space="preserve">las Cadenas Originales, los Sellos Digitales del Servicio de Administración Tributaria y los folios </w:t>
      </w:r>
      <w:r w:rsidRPr="0085635F">
        <w:rPr>
          <w:rFonts w:ascii="Palatino Linotype" w:hAnsi="Palatino Linotype" w:cs="Arial"/>
          <w:bCs/>
          <w:noProof/>
        </w:rPr>
        <w:t>del comprobante fiscal digital</w:t>
      </w:r>
      <w:r w:rsidRPr="0085635F">
        <w:rPr>
          <w:rFonts w:ascii="Palatino Linotype" w:hAnsi="Palatino Linotype" w:cs="Arial"/>
        </w:rPr>
        <w:t xml:space="preserve"> </w:t>
      </w:r>
      <w:r w:rsidR="008723CA" w:rsidRPr="0085635F">
        <w:rPr>
          <w:rFonts w:ascii="Palatino Linotype" w:hAnsi="Palatino Linotype" w:cs="Arial"/>
        </w:rPr>
        <w:t xml:space="preserve">son </w:t>
      </w:r>
      <w:r>
        <w:rPr>
          <w:rFonts w:ascii="Palatino Linotype" w:hAnsi="Palatino Linotype" w:cs="Arial"/>
        </w:rPr>
        <w:t xml:space="preserve">datos </w:t>
      </w:r>
      <w:r w:rsidR="008723CA" w:rsidRPr="0085635F">
        <w:rPr>
          <w:rFonts w:ascii="Palatino Linotype" w:hAnsi="Palatino Linotype" w:cs="Arial"/>
        </w:rPr>
        <w:t>certificados que emite el SAT, que de conformidad con los artículos 17-G fracción I y 29 primer y segundo párrafos,</w:t>
      </w:r>
      <w:r w:rsidR="008723CA" w:rsidRPr="008723CA">
        <w:rPr>
          <w:rFonts w:ascii="Palatino Linotype" w:hAnsi="Palatino Linotype" w:cs="Arial"/>
        </w:rPr>
        <w:t xml:space="preserve">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7A984163" w14:textId="77777777" w:rsidR="008723CA" w:rsidRPr="003A5929" w:rsidRDefault="008723CA" w:rsidP="004E7E4C">
      <w:pPr>
        <w:spacing w:line="360" w:lineRule="auto"/>
        <w:ind w:right="49"/>
        <w:jc w:val="both"/>
        <w:rPr>
          <w:rFonts w:ascii="Palatino Linotype" w:eastAsia="Arial Unicode MS" w:hAnsi="Palatino Linotype" w:cs="Arial"/>
        </w:rPr>
      </w:pPr>
    </w:p>
    <w:p w14:paraId="3E116156" w14:textId="77777777" w:rsidR="008723CA" w:rsidRPr="003A5929" w:rsidRDefault="008723CA" w:rsidP="004E7E4C">
      <w:pPr>
        <w:spacing w:line="360" w:lineRule="auto"/>
        <w:ind w:left="567" w:right="567"/>
        <w:jc w:val="both"/>
        <w:rPr>
          <w:rFonts w:ascii="Palatino Linotype" w:hAnsi="Palatino Linotype" w:cs="Arial"/>
          <w:bCs/>
          <w:i/>
          <w:noProof/>
          <w:sz w:val="22"/>
        </w:rPr>
      </w:pPr>
      <w:r w:rsidRPr="003A5929">
        <w:rPr>
          <w:rFonts w:ascii="Palatino Linotype" w:hAnsi="Palatino Linotype" w:cs="Arial"/>
          <w:bCs/>
          <w:i/>
          <w:noProof/>
          <w:sz w:val="22"/>
        </w:rPr>
        <w:t>“</w:t>
      </w:r>
      <w:r w:rsidRPr="003A5929">
        <w:rPr>
          <w:rFonts w:ascii="Palatino Linotype" w:hAnsi="Palatino Linotype" w:cs="Arial"/>
          <w:b/>
          <w:bCs/>
          <w:i/>
          <w:noProof/>
          <w:sz w:val="22"/>
        </w:rPr>
        <w:t>Artículo 17-G</w:t>
      </w:r>
      <w:r w:rsidRPr="003A5929">
        <w:rPr>
          <w:rFonts w:ascii="Palatino Linotype" w:hAnsi="Palatino Linotype" w:cs="Arial"/>
          <w:bCs/>
          <w:i/>
          <w:noProof/>
          <w:sz w:val="22"/>
        </w:rPr>
        <w:t xml:space="preserve">.- Los certificados que emita el Servicio de Administración Tributaria para ser considerados válidos deberán contener los datos siguientes: </w:t>
      </w:r>
    </w:p>
    <w:p w14:paraId="3BCFE926" w14:textId="77777777" w:rsidR="008723CA" w:rsidRPr="003A5929" w:rsidRDefault="008723CA" w:rsidP="004E7E4C">
      <w:pPr>
        <w:spacing w:line="360" w:lineRule="auto"/>
        <w:ind w:left="567" w:right="567"/>
        <w:jc w:val="both"/>
        <w:rPr>
          <w:rFonts w:ascii="Palatino Linotype" w:hAnsi="Palatino Linotype" w:cs="Arial"/>
          <w:bCs/>
          <w:i/>
          <w:noProof/>
          <w:sz w:val="22"/>
        </w:rPr>
      </w:pPr>
      <w:r w:rsidRPr="003A5929">
        <w:rPr>
          <w:rFonts w:ascii="Palatino Linotype" w:hAnsi="Palatino Linotype" w:cs="Arial"/>
          <w:b/>
          <w:bCs/>
          <w:i/>
          <w:noProof/>
          <w:sz w:val="22"/>
        </w:rPr>
        <w:t>I.</w:t>
      </w:r>
      <w:r w:rsidRPr="003A5929">
        <w:rPr>
          <w:rFonts w:ascii="Palatino Linotype" w:hAnsi="Palatino Linotype" w:cs="Arial"/>
          <w:bCs/>
          <w:i/>
          <w:noProof/>
          <w:sz w:val="22"/>
        </w:rPr>
        <w:tab/>
      </w:r>
      <w:r w:rsidRPr="003A5929">
        <w:rPr>
          <w:rFonts w:ascii="Palatino Linotype" w:hAnsi="Palatino Linotype" w:cs="Arial"/>
          <w:b/>
          <w:bCs/>
          <w:i/>
          <w:noProof/>
          <w:sz w:val="22"/>
        </w:rPr>
        <w:t>La mención de que se expiden como tales</w:t>
      </w:r>
      <w:r w:rsidRPr="003A5929">
        <w:rPr>
          <w:rFonts w:ascii="Palatino Linotype" w:hAnsi="Palatino Linotype" w:cs="Arial"/>
          <w:bCs/>
          <w:i/>
          <w:noProof/>
          <w:sz w:val="22"/>
        </w:rPr>
        <w:t xml:space="preserve">. </w:t>
      </w:r>
      <w:r w:rsidRPr="003A5929">
        <w:rPr>
          <w:rFonts w:ascii="Palatino Linotype" w:hAnsi="Palatino Linotype" w:cs="Arial"/>
          <w:b/>
          <w:bCs/>
          <w:i/>
          <w:noProof/>
          <w:sz w:val="22"/>
        </w:rPr>
        <w:t>Tratándose de certificados de sellos digitales, se deberán especificar las limitantes que tengan para su uso</w:t>
      </w:r>
      <w:r w:rsidRPr="003A5929">
        <w:rPr>
          <w:rFonts w:ascii="Palatino Linotype" w:hAnsi="Palatino Linotype" w:cs="Arial"/>
          <w:bCs/>
          <w:i/>
          <w:noProof/>
          <w:sz w:val="22"/>
        </w:rPr>
        <w:t>.</w:t>
      </w:r>
    </w:p>
    <w:p w14:paraId="32302688" w14:textId="77777777" w:rsidR="008723CA" w:rsidRPr="003A5929" w:rsidRDefault="008723CA" w:rsidP="004E7E4C">
      <w:pPr>
        <w:spacing w:line="360" w:lineRule="auto"/>
        <w:ind w:left="567" w:right="567"/>
        <w:jc w:val="both"/>
        <w:rPr>
          <w:rFonts w:ascii="Palatino Linotype" w:hAnsi="Palatino Linotype" w:cs="Arial"/>
          <w:bCs/>
          <w:i/>
          <w:noProof/>
          <w:sz w:val="22"/>
        </w:rPr>
      </w:pPr>
      <w:r w:rsidRPr="003A5929">
        <w:rPr>
          <w:rFonts w:ascii="Palatino Linotype" w:hAnsi="Palatino Linotype" w:cs="Arial"/>
          <w:b/>
          <w:bCs/>
          <w:i/>
          <w:noProof/>
          <w:sz w:val="22"/>
        </w:rPr>
        <w:t xml:space="preserve">Artículo 29. </w:t>
      </w:r>
      <w:r w:rsidRPr="003A5929">
        <w:rPr>
          <w:rFonts w:ascii="Palatino Linotype" w:hAnsi="Palatino Linotype" w:cs="Arial"/>
          <w:bCs/>
          <w:i/>
          <w:noProof/>
          <w:sz w:val="22"/>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C42ED12" w14:textId="77777777" w:rsidR="008723CA" w:rsidRPr="003A5929" w:rsidRDefault="008723CA" w:rsidP="004E7E4C">
      <w:pPr>
        <w:spacing w:line="360" w:lineRule="auto"/>
        <w:ind w:left="567" w:right="567"/>
        <w:jc w:val="both"/>
        <w:rPr>
          <w:rFonts w:ascii="Palatino Linotype" w:hAnsi="Palatino Linotype" w:cs="Arial"/>
          <w:bCs/>
          <w:i/>
          <w:noProof/>
          <w:sz w:val="22"/>
        </w:rPr>
      </w:pPr>
      <w:r w:rsidRPr="003A5929">
        <w:rPr>
          <w:rFonts w:ascii="Palatino Linotype" w:hAnsi="Palatino Linotype" w:cs="Arial"/>
          <w:bCs/>
          <w:i/>
          <w:noProof/>
          <w:sz w:val="22"/>
        </w:rPr>
        <w:t>Los contribuyentes a que se refiere el párrafo anterior deberán cumplir con las obligaciones siguientes:</w:t>
      </w:r>
    </w:p>
    <w:p w14:paraId="2E8DB830" w14:textId="77777777" w:rsidR="008723CA" w:rsidRPr="003A5929" w:rsidRDefault="008723CA" w:rsidP="004E7E4C">
      <w:pPr>
        <w:spacing w:line="360" w:lineRule="auto"/>
        <w:ind w:left="567" w:right="567"/>
        <w:jc w:val="both"/>
        <w:rPr>
          <w:rFonts w:ascii="Palatino Linotype" w:hAnsi="Palatino Linotype" w:cs="Arial"/>
          <w:bCs/>
          <w:i/>
          <w:noProof/>
          <w:sz w:val="22"/>
        </w:rPr>
      </w:pPr>
      <w:r w:rsidRPr="003A5929">
        <w:rPr>
          <w:rFonts w:ascii="Palatino Linotype" w:hAnsi="Palatino Linotype" w:cs="Arial"/>
          <w:bCs/>
          <w:i/>
          <w:noProof/>
          <w:sz w:val="22"/>
        </w:rPr>
        <w:t>[…]</w:t>
      </w:r>
    </w:p>
    <w:p w14:paraId="0DDFCB9A" w14:textId="77777777" w:rsidR="008723CA" w:rsidRPr="003A5929" w:rsidRDefault="008723CA" w:rsidP="004E7E4C">
      <w:pPr>
        <w:spacing w:line="360" w:lineRule="auto"/>
        <w:ind w:left="567" w:right="567"/>
        <w:jc w:val="both"/>
        <w:rPr>
          <w:rFonts w:ascii="Palatino Linotype" w:hAnsi="Palatino Linotype" w:cs="Arial"/>
          <w:bCs/>
          <w:i/>
          <w:noProof/>
          <w:sz w:val="22"/>
        </w:rPr>
      </w:pPr>
      <w:r w:rsidRPr="003A5929">
        <w:rPr>
          <w:rFonts w:ascii="Palatino Linotype" w:hAnsi="Palatino Linotype" w:cs="Arial"/>
          <w:b/>
          <w:bCs/>
          <w:i/>
          <w:noProof/>
          <w:sz w:val="22"/>
        </w:rPr>
        <w:t>II.</w:t>
      </w:r>
      <w:r w:rsidRPr="003A5929">
        <w:rPr>
          <w:rFonts w:ascii="Palatino Linotype" w:hAnsi="Palatino Linotype" w:cs="Arial"/>
          <w:bCs/>
          <w:i/>
          <w:noProof/>
          <w:sz w:val="22"/>
        </w:rPr>
        <w:tab/>
      </w:r>
      <w:r w:rsidRPr="003A5929">
        <w:rPr>
          <w:rFonts w:ascii="Palatino Linotype" w:hAnsi="Palatino Linotype" w:cs="Arial"/>
          <w:b/>
          <w:bCs/>
          <w:i/>
          <w:noProof/>
          <w:sz w:val="22"/>
        </w:rPr>
        <w:t>Tramitar ante el Servicio de Administración Tributaria el certificado para el uso de los sellos digitales</w:t>
      </w:r>
      <w:r w:rsidRPr="003A5929">
        <w:rPr>
          <w:rFonts w:ascii="Palatino Linotype" w:hAnsi="Palatino Linotype" w:cs="Arial"/>
          <w:bCs/>
          <w:i/>
          <w:noProof/>
          <w:sz w:val="22"/>
        </w:rPr>
        <w:t>.</w:t>
      </w:r>
    </w:p>
    <w:p w14:paraId="5D929555" w14:textId="77777777" w:rsidR="008723CA" w:rsidRPr="003A5929" w:rsidRDefault="008723CA" w:rsidP="004E7E4C">
      <w:pPr>
        <w:spacing w:line="360" w:lineRule="auto"/>
        <w:ind w:left="567" w:right="567"/>
        <w:jc w:val="both"/>
        <w:rPr>
          <w:rFonts w:ascii="Palatino Linotype" w:hAnsi="Palatino Linotype" w:cs="Arial"/>
          <w:bCs/>
          <w:i/>
          <w:noProof/>
          <w:sz w:val="22"/>
        </w:rPr>
      </w:pPr>
      <w:r w:rsidRPr="003A5929">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3A5929">
        <w:rPr>
          <w:rFonts w:ascii="Palatino Linotype" w:hAnsi="Palatino Linotype" w:cs="Arial"/>
          <w:b/>
          <w:bCs/>
          <w:i/>
          <w:noProof/>
          <w:sz w:val="22"/>
        </w:rPr>
        <w:t>El sello digital permitirá acreditar la autoría de los comprobantes fiscales digitales</w:t>
      </w:r>
      <w:r w:rsidRPr="003A5929">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5B77B52B" w14:textId="77777777" w:rsidR="008723CA" w:rsidRPr="003A5929" w:rsidRDefault="008723CA" w:rsidP="004E7E4C">
      <w:pPr>
        <w:spacing w:line="360" w:lineRule="auto"/>
        <w:ind w:left="567" w:right="567" w:firstLine="142"/>
        <w:jc w:val="both"/>
        <w:rPr>
          <w:rFonts w:ascii="Palatino Linotype" w:hAnsi="Palatino Linotype" w:cs="Arial"/>
          <w:bCs/>
          <w:i/>
          <w:noProof/>
          <w:sz w:val="22"/>
        </w:rPr>
      </w:pPr>
      <w:r w:rsidRPr="003A5929">
        <w:rPr>
          <w:rFonts w:ascii="Palatino Linotype" w:hAnsi="Palatino Linotype" w:cs="Arial"/>
          <w:bCs/>
          <w:i/>
          <w:noProof/>
          <w:sz w:val="22"/>
        </w:rPr>
        <w:t>[…]</w:t>
      </w:r>
    </w:p>
    <w:p w14:paraId="1A6E23EA" w14:textId="77777777" w:rsidR="008723CA" w:rsidRPr="003A5929" w:rsidRDefault="008723CA" w:rsidP="004E7E4C">
      <w:pPr>
        <w:spacing w:line="360" w:lineRule="auto"/>
        <w:ind w:left="567" w:right="567"/>
        <w:jc w:val="both"/>
        <w:rPr>
          <w:rFonts w:ascii="Palatino Linotype" w:hAnsi="Palatino Linotype" w:cs="Arial"/>
          <w:bCs/>
          <w:i/>
          <w:noProof/>
          <w:sz w:val="22"/>
        </w:rPr>
      </w:pPr>
      <w:r w:rsidRPr="003A5929">
        <w:rPr>
          <w:rFonts w:ascii="Palatino Linotype" w:hAnsi="Palatino Linotype" w:cs="Arial"/>
          <w:b/>
          <w:bCs/>
          <w:i/>
          <w:noProof/>
          <w:sz w:val="22"/>
        </w:rPr>
        <w:t>IV.</w:t>
      </w:r>
      <w:r w:rsidRPr="003A5929">
        <w:rPr>
          <w:rFonts w:ascii="Palatino Linotype" w:hAnsi="Palatino Linotype" w:cs="Arial"/>
          <w:b/>
          <w:bCs/>
          <w:i/>
          <w:noProof/>
          <w:sz w:val="22"/>
        </w:rPr>
        <w:tab/>
        <w:t>Remitir al Servicio de Administración Tributaria, antes de su expedición, el comprobante fiscal digital por Internet respectivo</w:t>
      </w:r>
      <w:r w:rsidRPr="003A5929">
        <w:rPr>
          <w:rFonts w:ascii="Palatino Linotype" w:hAnsi="Palatino Linotype" w:cs="Arial"/>
          <w:bCs/>
          <w:i/>
          <w:noProof/>
          <w:sz w:val="22"/>
        </w:rPr>
        <w:t xml:space="preserve"> a través de los mecanismos digitales que para tal efecto determine dicho órgano desconcentrado mediante reglas de carácter general, </w:t>
      </w:r>
      <w:r w:rsidRPr="003A5929">
        <w:rPr>
          <w:rFonts w:ascii="Palatino Linotype" w:hAnsi="Palatino Linotype" w:cs="Arial"/>
          <w:b/>
          <w:bCs/>
          <w:i/>
          <w:noProof/>
          <w:sz w:val="22"/>
        </w:rPr>
        <w:t>con el objeto de que éste proceda a</w:t>
      </w:r>
      <w:r w:rsidRPr="003A5929">
        <w:rPr>
          <w:rFonts w:ascii="Palatino Linotype" w:hAnsi="Palatino Linotype" w:cs="Arial"/>
          <w:bCs/>
          <w:i/>
          <w:noProof/>
          <w:sz w:val="22"/>
        </w:rPr>
        <w:t>:</w:t>
      </w:r>
    </w:p>
    <w:p w14:paraId="0E649410" w14:textId="77777777" w:rsidR="008723CA" w:rsidRPr="003A5929" w:rsidRDefault="008723CA" w:rsidP="004E7E4C">
      <w:pPr>
        <w:spacing w:line="360" w:lineRule="auto"/>
        <w:ind w:left="567" w:right="567"/>
        <w:jc w:val="both"/>
        <w:rPr>
          <w:rFonts w:ascii="Palatino Linotype" w:hAnsi="Palatino Linotype" w:cs="Arial"/>
          <w:bCs/>
          <w:i/>
          <w:noProof/>
          <w:sz w:val="22"/>
        </w:rPr>
      </w:pPr>
      <w:r w:rsidRPr="003A5929">
        <w:rPr>
          <w:rFonts w:ascii="Palatino Linotype" w:hAnsi="Palatino Linotype" w:cs="Arial"/>
          <w:bCs/>
          <w:i/>
          <w:noProof/>
          <w:sz w:val="22"/>
        </w:rPr>
        <w:t>a)</w:t>
      </w:r>
      <w:r w:rsidRPr="003A5929">
        <w:rPr>
          <w:rFonts w:ascii="Palatino Linotype" w:hAnsi="Palatino Linotype" w:cs="Arial"/>
          <w:bCs/>
          <w:i/>
          <w:noProof/>
          <w:sz w:val="22"/>
        </w:rPr>
        <w:tab/>
        <w:t>Validar el cumplimiento de los requisitos establecidos en el artículo 29-A de este Código.</w:t>
      </w:r>
    </w:p>
    <w:p w14:paraId="4390EB4D" w14:textId="77777777" w:rsidR="008723CA" w:rsidRPr="003A5929" w:rsidRDefault="008723CA" w:rsidP="004E7E4C">
      <w:pPr>
        <w:spacing w:line="360" w:lineRule="auto"/>
        <w:ind w:left="567" w:right="567"/>
        <w:jc w:val="both"/>
        <w:rPr>
          <w:rFonts w:ascii="Palatino Linotype" w:hAnsi="Palatino Linotype" w:cs="Arial"/>
          <w:bCs/>
          <w:i/>
          <w:noProof/>
          <w:sz w:val="22"/>
        </w:rPr>
      </w:pPr>
      <w:r w:rsidRPr="003A5929">
        <w:rPr>
          <w:rFonts w:ascii="Palatino Linotype" w:hAnsi="Palatino Linotype" w:cs="Arial"/>
          <w:bCs/>
          <w:i/>
          <w:noProof/>
          <w:sz w:val="22"/>
        </w:rPr>
        <w:t>b)</w:t>
      </w:r>
      <w:r w:rsidRPr="003A5929">
        <w:rPr>
          <w:rFonts w:ascii="Palatino Linotype" w:hAnsi="Palatino Linotype" w:cs="Arial"/>
          <w:bCs/>
          <w:i/>
          <w:noProof/>
          <w:sz w:val="22"/>
        </w:rPr>
        <w:tab/>
        <w:t xml:space="preserve">Asignar el </w:t>
      </w:r>
      <w:r w:rsidRPr="003A5929">
        <w:rPr>
          <w:rFonts w:ascii="Palatino Linotype" w:hAnsi="Palatino Linotype" w:cs="Arial"/>
          <w:b/>
          <w:bCs/>
          <w:i/>
          <w:noProof/>
          <w:sz w:val="22"/>
        </w:rPr>
        <w:t>folio del comprobante fiscal digital</w:t>
      </w:r>
      <w:r w:rsidRPr="003A5929">
        <w:rPr>
          <w:rFonts w:ascii="Palatino Linotype" w:hAnsi="Palatino Linotype" w:cs="Arial"/>
          <w:bCs/>
          <w:i/>
          <w:noProof/>
          <w:sz w:val="22"/>
        </w:rPr>
        <w:t>.</w:t>
      </w:r>
    </w:p>
    <w:p w14:paraId="299FB95F" w14:textId="77777777" w:rsidR="008723CA" w:rsidRPr="003A5929" w:rsidRDefault="008723CA" w:rsidP="004E7E4C">
      <w:pPr>
        <w:spacing w:line="360" w:lineRule="auto"/>
        <w:ind w:left="567" w:right="567"/>
        <w:jc w:val="both"/>
        <w:rPr>
          <w:rFonts w:ascii="Palatino Linotype" w:hAnsi="Palatino Linotype" w:cs="Arial"/>
          <w:bCs/>
          <w:i/>
          <w:noProof/>
          <w:sz w:val="22"/>
        </w:rPr>
      </w:pPr>
      <w:r w:rsidRPr="003A5929">
        <w:rPr>
          <w:rFonts w:ascii="Palatino Linotype" w:hAnsi="Palatino Linotype" w:cs="Arial"/>
          <w:b/>
          <w:bCs/>
          <w:i/>
          <w:noProof/>
          <w:sz w:val="22"/>
        </w:rPr>
        <w:t>c)</w:t>
      </w:r>
      <w:r w:rsidRPr="003A5929">
        <w:rPr>
          <w:rFonts w:ascii="Palatino Linotype" w:hAnsi="Palatino Linotype" w:cs="Arial"/>
          <w:b/>
          <w:bCs/>
          <w:i/>
          <w:noProof/>
          <w:sz w:val="22"/>
        </w:rPr>
        <w:tab/>
        <w:t>Incorporar el sello digital del Servicio de Administración Tributaria</w:t>
      </w:r>
      <w:r w:rsidRPr="003A5929">
        <w:rPr>
          <w:rFonts w:ascii="Palatino Linotype" w:hAnsi="Palatino Linotype" w:cs="Arial"/>
          <w:bCs/>
          <w:i/>
          <w:noProof/>
          <w:sz w:val="22"/>
        </w:rPr>
        <w:t>.</w:t>
      </w:r>
    </w:p>
    <w:p w14:paraId="6F974787" w14:textId="77777777" w:rsidR="008723CA" w:rsidRPr="003A5929" w:rsidRDefault="008723CA" w:rsidP="004E7E4C">
      <w:pPr>
        <w:spacing w:line="360" w:lineRule="auto"/>
        <w:ind w:left="567" w:right="567"/>
        <w:jc w:val="both"/>
        <w:rPr>
          <w:rFonts w:ascii="Palatino Linotype" w:hAnsi="Palatino Linotype" w:cs="Arial"/>
          <w:bCs/>
          <w:i/>
          <w:noProof/>
          <w:sz w:val="22"/>
        </w:rPr>
      </w:pPr>
      <w:r w:rsidRPr="003A5929">
        <w:rPr>
          <w:rFonts w:ascii="Palatino Linotype" w:hAnsi="Palatino Linotype" w:cs="Arial"/>
          <w:bCs/>
          <w:i/>
          <w:noProof/>
          <w:sz w:val="22"/>
        </w:rPr>
        <w:t xml:space="preserve">El Servicio de Administración Tributaria podrá autorizar a proveedores de </w:t>
      </w:r>
      <w:r w:rsidRPr="003A5929">
        <w:rPr>
          <w:rFonts w:ascii="Palatino Linotype" w:hAnsi="Palatino Linotype" w:cs="Arial"/>
          <w:b/>
          <w:bCs/>
          <w:i/>
          <w:noProof/>
          <w:sz w:val="22"/>
        </w:rPr>
        <w:t>certificación de comprobantes fiscales digitales por Internet para que efectúen la validación, asignación de folio e incorporación del sello a que se refiere esta fracción.</w:t>
      </w:r>
    </w:p>
    <w:p w14:paraId="199FF3F7" w14:textId="77777777" w:rsidR="008723CA" w:rsidRPr="003A5929" w:rsidRDefault="008723CA" w:rsidP="004E7E4C">
      <w:pPr>
        <w:spacing w:line="360" w:lineRule="auto"/>
        <w:ind w:left="567" w:right="567"/>
        <w:jc w:val="both"/>
        <w:rPr>
          <w:rFonts w:ascii="Palatino Linotype" w:hAnsi="Palatino Linotype" w:cs="Arial"/>
          <w:bCs/>
          <w:i/>
          <w:noProof/>
          <w:sz w:val="22"/>
        </w:rPr>
      </w:pPr>
      <w:r w:rsidRPr="003A5929">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285F1031" w14:textId="77777777" w:rsidR="008723CA" w:rsidRPr="003A5929" w:rsidRDefault="008723CA" w:rsidP="004E7E4C">
      <w:pPr>
        <w:spacing w:line="360" w:lineRule="auto"/>
        <w:ind w:left="567" w:right="567"/>
        <w:jc w:val="both"/>
        <w:rPr>
          <w:rFonts w:ascii="Palatino Linotype" w:hAnsi="Palatino Linotype" w:cs="Arial"/>
          <w:bCs/>
          <w:i/>
          <w:noProof/>
          <w:sz w:val="22"/>
        </w:rPr>
      </w:pPr>
      <w:r w:rsidRPr="003A5929">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61FCE9E3" w14:textId="77777777" w:rsidR="008723CA" w:rsidRPr="003A5929" w:rsidRDefault="008723CA" w:rsidP="004E7E4C">
      <w:pPr>
        <w:spacing w:line="360" w:lineRule="auto"/>
        <w:ind w:left="567" w:right="567"/>
        <w:jc w:val="both"/>
        <w:rPr>
          <w:rFonts w:ascii="Palatino Linotype" w:hAnsi="Palatino Linotype" w:cs="Arial"/>
          <w:bCs/>
          <w:i/>
          <w:noProof/>
          <w:sz w:val="22"/>
        </w:rPr>
      </w:pPr>
      <w:r w:rsidRPr="003A5929">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14:paraId="3EA58B3F" w14:textId="77777777" w:rsidR="008723CA" w:rsidRPr="003A5929" w:rsidRDefault="008723CA" w:rsidP="004E7E4C">
      <w:pPr>
        <w:spacing w:line="360" w:lineRule="auto"/>
        <w:ind w:left="567" w:right="567" w:firstLine="142"/>
        <w:jc w:val="both"/>
        <w:rPr>
          <w:rFonts w:ascii="Palatino Linotype" w:hAnsi="Palatino Linotype" w:cs="Arial"/>
          <w:bCs/>
          <w:i/>
          <w:noProof/>
          <w:sz w:val="22"/>
        </w:rPr>
      </w:pPr>
      <w:r w:rsidRPr="003A5929">
        <w:rPr>
          <w:rFonts w:ascii="Palatino Linotype" w:hAnsi="Palatino Linotype" w:cs="Arial"/>
          <w:b/>
          <w:bCs/>
          <w:i/>
          <w:noProof/>
          <w:sz w:val="22"/>
        </w:rPr>
        <w:t>Artículo 31</w:t>
      </w:r>
      <w:r w:rsidRPr="003A5929">
        <w:rPr>
          <w:rFonts w:ascii="Palatino Linotype" w:hAnsi="Palatino Linotype" w:cs="Arial"/>
          <w:bCs/>
          <w:i/>
          <w:noProof/>
          <w:sz w:val="22"/>
        </w:rPr>
        <w:t>. […]</w:t>
      </w:r>
    </w:p>
    <w:p w14:paraId="6FDBCB4C" w14:textId="77777777" w:rsidR="008723CA" w:rsidRPr="003A5929" w:rsidRDefault="008723CA" w:rsidP="004E7E4C">
      <w:pPr>
        <w:spacing w:line="360" w:lineRule="auto"/>
        <w:ind w:left="567" w:right="567"/>
        <w:jc w:val="both"/>
        <w:rPr>
          <w:rFonts w:ascii="Palatino Linotype" w:hAnsi="Palatino Linotype" w:cs="Arial"/>
          <w:bCs/>
          <w:i/>
          <w:noProof/>
          <w:sz w:val="22"/>
        </w:rPr>
      </w:pPr>
      <w:r w:rsidRPr="003A5929">
        <w:rPr>
          <w:rFonts w:ascii="Palatino Linotype" w:hAnsi="Palatino Linotype" w:cs="Arial"/>
          <w:bCs/>
          <w:i/>
          <w:noProof/>
          <w:sz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5E131386" w14:textId="77777777" w:rsidR="008723CA" w:rsidRPr="003A5929" w:rsidRDefault="008723CA" w:rsidP="004E7E4C">
      <w:pPr>
        <w:spacing w:line="360" w:lineRule="auto"/>
        <w:ind w:left="567" w:right="567"/>
        <w:jc w:val="both"/>
        <w:rPr>
          <w:rFonts w:ascii="Palatino Linotype" w:hAnsi="Palatino Linotype" w:cs="Arial"/>
          <w:sz w:val="22"/>
          <w:szCs w:val="22"/>
          <w:lang w:eastAsia="es-MX"/>
        </w:rPr>
      </w:pPr>
      <w:r w:rsidRPr="003A5929">
        <w:rPr>
          <w:rFonts w:ascii="Palatino Linotype" w:hAnsi="Palatino Linotype" w:cs="Arial"/>
          <w:sz w:val="22"/>
          <w:szCs w:val="22"/>
          <w:lang w:eastAsia="es-MX"/>
        </w:rPr>
        <w:t>(Énfasis añadido)</w:t>
      </w:r>
    </w:p>
    <w:p w14:paraId="1CE0F1B2" w14:textId="77777777" w:rsidR="008723CA" w:rsidRPr="007A5267" w:rsidRDefault="008723CA" w:rsidP="004E7E4C">
      <w:pPr>
        <w:spacing w:line="360" w:lineRule="auto"/>
        <w:ind w:left="567" w:right="567"/>
        <w:jc w:val="both"/>
        <w:rPr>
          <w:rFonts w:ascii="Palatino Linotype" w:hAnsi="Palatino Linotype" w:cs="Arial"/>
          <w:sz w:val="10"/>
          <w:szCs w:val="22"/>
          <w:lang w:eastAsia="es-MX"/>
        </w:rPr>
      </w:pPr>
    </w:p>
    <w:p w14:paraId="7CA4F05C" w14:textId="7F40DA3C" w:rsidR="008723CA" w:rsidRPr="00D2416E" w:rsidRDefault="008723CA" w:rsidP="004E7E4C">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rPr>
      </w:pPr>
      <w:r w:rsidRPr="00D2416E">
        <w:rPr>
          <w:rFonts w:ascii="Palatino Linotype" w:hAnsi="Palatino Linotype" w:cs="Arial"/>
        </w:rPr>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w:t>
      </w:r>
      <w:r w:rsidRPr="006E633F">
        <w:rPr>
          <w:rFonts w:ascii="Palatino Linotype" w:hAnsi="Palatino Linotype" w:cs="Arial"/>
          <w:b/>
        </w:rPr>
        <w:t>Código Fiscal de la Federación</w:t>
      </w:r>
      <w:r w:rsidRPr="00D2416E">
        <w:rPr>
          <w:rFonts w:ascii="Palatino Linotype" w:hAnsi="Palatino Linotype" w:cs="Arial"/>
        </w:rPr>
        <w:t xml:space="preserve">,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por lo que, si bien son datos personales de una persona moral, lo cierto es que al recibir recursos públicos, pierden su naturaleza como tal. </w:t>
      </w:r>
    </w:p>
    <w:p w14:paraId="5EA5EA30" w14:textId="77777777" w:rsidR="008723CA" w:rsidRPr="007A5267" w:rsidRDefault="008723CA" w:rsidP="004E7E4C">
      <w:pPr>
        <w:widowControl w:val="0"/>
        <w:autoSpaceDE w:val="0"/>
        <w:autoSpaceDN w:val="0"/>
        <w:adjustRightInd w:val="0"/>
        <w:spacing w:line="360" w:lineRule="auto"/>
        <w:jc w:val="both"/>
        <w:rPr>
          <w:rFonts w:ascii="Palatino Linotype" w:hAnsi="Palatino Linotype" w:cs="Arial"/>
          <w:sz w:val="14"/>
        </w:rPr>
      </w:pPr>
    </w:p>
    <w:p w14:paraId="1E161B84" w14:textId="77777777" w:rsidR="008723CA" w:rsidRPr="00D2416E" w:rsidRDefault="008723CA" w:rsidP="004E7E4C">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rPr>
      </w:pPr>
      <w:r w:rsidRPr="00D2416E">
        <w:rPr>
          <w:rFonts w:ascii="Palatino Linotype" w:hAnsi="Palatino Linotype" w:cs="Arial"/>
        </w:rPr>
        <w:t>Aunado a lo anterior, es conviene traer a contexto lo siguiente:</w:t>
      </w:r>
    </w:p>
    <w:p w14:paraId="512A55E4" w14:textId="77777777" w:rsidR="008723CA" w:rsidRPr="006E633F" w:rsidRDefault="008723CA" w:rsidP="004E7E4C">
      <w:pPr>
        <w:widowControl w:val="0"/>
        <w:autoSpaceDE w:val="0"/>
        <w:autoSpaceDN w:val="0"/>
        <w:adjustRightInd w:val="0"/>
        <w:spacing w:line="360" w:lineRule="auto"/>
        <w:jc w:val="both"/>
        <w:rPr>
          <w:rFonts w:ascii="Palatino Linotype" w:hAnsi="Palatino Linotype" w:cs="Arial"/>
          <w:sz w:val="22"/>
          <w:szCs w:val="22"/>
        </w:rPr>
      </w:pPr>
    </w:p>
    <w:p w14:paraId="602DFBD8" w14:textId="77777777" w:rsidR="008723CA" w:rsidRPr="006E633F" w:rsidRDefault="008723CA" w:rsidP="004E7E4C">
      <w:pPr>
        <w:spacing w:line="360" w:lineRule="auto"/>
        <w:ind w:left="709" w:right="709"/>
        <w:jc w:val="center"/>
        <w:rPr>
          <w:rFonts w:ascii="Palatino Linotype" w:hAnsi="Palatino Linotype" w:cs="Arial"/>
          <w:b/>
          <w:bCs/>
          <w:i/>
          <w:noProof/>
          <w:sz w:val="22"/>
          <w:szCs w:val="22"/>
        </w:rPr>
      </w:pPr>
      <w:r w:rsidRPr="006E633F">
        <w:rPr>
          <w:rFonts w:ascii="Palatino Linotype" w:hAnsi="Palatino Linotype" w:cs="Arial"/>
          <w:b/>
          <w:bCs/>
          <w:i/>
          <w:noProof/>
          <w:sz w:val="22"/>
          <w:szCs w:val="22"/>
        </w:rPr>
        <w:t>Código Fiscal de la Federación</w:t>
      </w:r>
    </w:p>
    <w:p w14:paraId="5F237C83"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w:t>
      </w:r>
      <w:r w:rsidRPr="006E633F">
        <w:rPr>
          <w:rFonts w:ascii="Palatino Linotype" w:hAnsi="Palatino Linotype" w:cs="Arial"/>
          <w:b/>
          <w:bCs/>
          <w:i/>
          <w:noProof/>
          <w:sz w:val="22"/>
          <w:szCs w:val="22"/>
        </w:rPr>
        <w:t xml:space="preserve">Artículo 33.- </w:t>
      </w:r>
      <w:r w:rsidRPr="006E633F">
        <w:rPr>
          <w:rFonts w:ascii="Palatino Linotype" w:hAnsi="Palatino Linotype" w:cs="Arial"/>
          <w:bCs/>
          <w:i/>
          <w:noProof/>
          <w:sz w:val="22"/>
          <w:szCs w:val="22"/>
        </w:rPr>
        <w:t>Las autoridades fiscales para el mejor cumplimiento de sus facultades, estarán a lo siguiente:</w:t>
      </w:r>
    </w:p>
    <w:p w14:paraId="6F6C8EC5"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I.- Proporcionarán asistencia gratuita a los contribuyentes y para ello procurarán:</w:t>
      </w:r>
    </w:p>
    <w:p w14:paraId="32AE0BF6"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w:t>
      </w:r>
    </w:p>
    <w:p w14:paraId="5A0DA186"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
          <w:bCs/>
          <w:i/>
          <w:noProof/>
          <w:sz w:val="22"/>
          <w:szCs w:val="22"/>
        </w:rPr>
        <w:t>g)</w:t>
      </w:r>
      <w:r w:rsidRPr="006E633F">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6E633F">
        <w:rPr>
          <w:rFonts w:ascii="Palatino Linotype" w:hAnsi="Palatino Linotype" w:cs="Arial"/>
          <w:bCs/>
          <w:i/>
          <w:noProof/>
          <w:sz w:val="22"/>
          <w:szCs w:val="22"/>
        </w:rPr>
        <w:t xml:space="preserve">; </w:t>
      </w:r>
      <w:r w:rsidRPr="006E633F">
        <w:rPr>
          <w:rFonts w:ascii="Palatino Linotype" w:hAnsi="Palatino Linotype" w:cs="Arial"/>
          <w:b/>
          <w:bCs/>
          <w:i/>
          <w:noProof/>
          <w:sz w:val="22"/>
          <w:szCs w:val="22"/>
        </w:rPr>
        <w:t>se podrán publicar aisladamente aquellas disposiciones cuyos efectos se limitan a periodos inferiores a un año</w:t>
      </w:r>
      <w:r w:rsidRPr="006E633F">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14:paraId="57FA849E" w14:textId="77777777" w:rsidR="008723CA" w:rsidRPr="006E633F" w:rsidRDefault="008723CA" w:rsidP="004E7E4C">
      <w:pPr>
        <w:spacing w:line="360" w:lineRule="auto"/>
        <w:ind w:left="851" w:right="899"/>
        <w:jc w:val="center"/>
        <w:rPr>
          <w:rFonts w:ascii="Palatino Linotype" w:hAnsi="Palatino Linotype" w:cs="Arial"/>
          <w:b/>
          <w:bCs/>
          <w:i/>
          <w:noProof/>
          <w:sz w:val="22"/>
          <w:szCs w:val="22"/>
        </w:rPr>
      </w:pPr>
    </w:p>
    <w:p w14:paraId="40BE93AA" w14:textId="77777777" w:rsidR="008723CA" w:rsidRPr="006E633F" w:rsidRDefault="008723CA" w:rsidP="004E7E4C">
      <w:pPr>
        <w:spacing w:line="360" w:lineRule="auto"/>
        <w:ind w:left="851" w:right="899"/>
        <w:jc w:val="center"/>
        <w:rPr>
          <w:rFonts w:ascii="Palatino Linotype" w:hAnsi="Palatino Linotype" w:cs="Arial"/>
          <w:b/>
          <w:bCs/>
          <w:i/>
          <w:noProof/>
          <w:sz w:val="22"/>
          <w:szCs w:val="22"/>
        </w:rPr>
      </w:pPr>
      <w:r w:rsidRPr="006E633F">
        <w:rPr>
          <w:rFonts w:ascii="Palatino Linotype" w:hAnsi="Palatino Linotype" w:cs="Arial"/>
          <w:b/>
          <w:bCs/>
          <w:i/>
          <w:noProof/>
          <w:sz w:val="22"/>
          <w:szCs w:val="22"/>
        </w:rPr>
        <w:t>Resolución Miscelánea Fiscal 2018</w:t>
      </w:r>
    </w:p>
    <w:p w14:paraId="6A33BAAB"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p>
    <w:p w14:paraId="5D8D3120" w14:textId="77777777" w:rsidR="008723CA" w:rsidRPr="006E633F" w:rsidRDefault="008723CA" w:rsidP="004E7E4C">
      <w:pPr>
        <w:spacing w:line="360" w:lineRule="auto"/>
        <w:ind w:left="851" w:right="899"/>
        <w:jc w:val="both"/>
        <w:rPr>
          <w:rFonts w:ascii="Palatino Linotype" w:hAnsi="Palatino Linotype" w:cs="Arial"/>
          <w:b/>
          <w:bCs/>
          <w:i/>
          <w:noProof/>
          <w:sz w:val="22"/>
          <w:szCs w:val="22"/>
        </w:rPr>
      </w:pPr>
      <w:r w:rsidRPr="006E633F">
        <w:rPr>
          <w:rFonts w:ascii="Palatino Linotype" w:hAnsi="Palatino Linotype" w:cs="Arial"/>
          <w:bCs/>
          <w:i/>
          <w:noProof/>
          <w:sz w:val="22"/>
          <w:szCs w:val="22"/>
        </w:rPr>
        <w:t>“</w:t>
      </w:r>
      <w:r w:rsidRPr="006E633F">
        <w:rPr>
          <w:rFonts w:ascii="Palatino Linotype" w:hAnsi="Palatino Linotype" w:cs="Arial"/>
          <w:b/>
          <w:bCs/>
          <w:i/>
          <w:noProof/>
          <w:sz w:val="22"/>
          <w:szCs w:val="22"/>
        </w:rPr>
        <w:t>Generación del CFDI</w:t>
      </w:r>
    </w:p>
    <w:p w14:paraId="0CA26DE6" w14:textId="77777777" w:rsidR="008723CA" w:rsidRPr="006E633F" w:rsidRDefault="008723CA" w:rsidP="004E7E4C">
      <w:pPr>
        <w:spacing w:line="360" w:lineRule="auto"/>
        <w:ind w:left="851" w:right="899"/>
        <w:jc w:val="both"/>
        <w:rPr>
          <w:rFonts w:ascii="Palatino Linotype" w:hAnsi="Palatino Linotype" w:cs="Arial"/>
          <w:b/>
          <w:bCs/>
          <w:i/>
          <w:noProof/>
          <w:sz w:val="22"/>
          <w:szCs w:val="22"/>
        </w:rPr>
      </w:pPr>
    </w:p>
    <w:p w14:paraId="4E5EB8CA"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
          <w:bCs/>
          <w:i/>
          <w:noProof/>
          <w:sz w:val="22"/>
          <w:szCs w:val="22"/>
        </w:rPr>
        <w:t>2.7.1.2.</w:t>
      </w:r>
      <w:r w:rsidRPr="006E633F">
        <w:rPr>
          <w:rFonts w:ascii="Palatino Linotype" w:hAnsi="Palatino Linotype" w:cs="Arial"/>
          <w:b/>
          <w:bCs/>
          <w:i/>
          <w:noProof/>
          <w:sz w:val="22"/>
          <w:szCs w:val="22"/>
        </w:rPr>
        <w:tab/>
        <w:t>Para los efectos del artículo 29, primer y segundo párrafos del CFF, los CFDI que generen los contribuyentes</w:t>
      </w:r>
      <w:r w:rsidRPr="006E633F">
        <w:rPr>
          <w:rFonts w:ascii="Palatino Linotype" w:hAnsi="Palatino Linotype" w:cs="Arial"/>
          <w:bCs/>
          <w:i/>
          <w:noProof/>
          <w:sz w:val="22"/>
          <w:szCs w:val="22"/>
        </w:rPr>
        <w:t xml:space="preserve"> y que posteriormente envíen a un proveedor de certificación de CFDI, </w:t>
      </w:r>
      <w:r w:rsidRPr="006E633F">
        <w:rPr>
          <w:rFonts w:ascii="Palatino Linotype" w:hAnsi="Palatino Linotype" w:cs="Arial"/>
          <w:b/>
          <w:bCs/>
          <w:i/>
          <w:noProof/>
          <w:sz w:val="22"/>
          <w:szCs w:val="22"/>
        </w:rPr>
        <w:t>para su validación, asignación del folio e incorporación del sello digital del SAT otorgado para dicho efecto (certificación), deberán cumplir con las especificaciones técnicas previstas en los rubros</w:t>
      </w:r>
      <w:r w:rsidRPr="006E633F">
        <w:rPr>
          <w:rFonts w:ascii="Palatino Linotype" w:hAnsi="Palatino Linotype" w:cs="Arial"/>
          <w:bCs/>
          <w:i/>
          <w:noProof/>
          <w:sz w:val="22"/>
          <w:szCs w:val="22"/>
        </w:rPr>
        <w:t xml:space="preserve"> I.A “Estándar de comprobante fiscal digital por Internet” y </w:t>
      </w:r>
      <w:r w:rsidRPr="006E633F">
        <w:rPr>
          <w:rFonts w:ascii="Palatino Linotype" w:hAnsi="Palatino Linotype" w:cs="Arial"/>
          <w:b/>
          <w:bCs/>
          <w:i/>
          <w:noProof/>
          <w:sz w:val="22"/>
          <w:szCs w:val="22"/>
        </w:rPr>
        <w:t>I.B “Generación de sellos digitales para comprobantes fiscales digitales por Internet” del Anexo 20</w:t>
      </w:r>
      <w:r w:rsidRPr="006E633F">
        <w:rPr>
          <w:rFonts w:ascii="Palatino Linotype" w:hAnsi="Palatino Linotype" w:cs="Arial"/>
          <w:bCs/>
          <w:i/>
          <w:noProof/>
          <w:sz w:val="22"/>
          <w:szCs w:val="22"/>
        </w:rPr>
        <w:t>. …”</w:t>
      </w:r>
    </w:p>
    <w:p w14:paraId="22E40BFB" w14:textId="77777777" w:rsidR="008723CA" w:rsidRPr="006E633F" w:rsidRDefault="008723CA" w:rsidP="004E7E4C">
      <w:pPr>
        <w:spacing w:line="360" w:lineRule="auto"/>
        <w:ind w:left="851" w:right="899"/>
        <w:jc w:val="center"/>
        <w:rPr>
          <w:rFonts w:ascii="Palatino Linotype" w:hAnsi="Palatino Linotype" w:cs="Arial"/>
          <w:b/>
          <w:bCs/>
          <w:i/>
          <w:noProof/>
          <w:sz w:val="22"/>
          <w:szCs w:val="22"/>
        </w:rPr>
      </w:pPr>
    </w:p>
    <w:p w14:paraId="21AC538F" w14:textId="77777777" w:rsidR="008723CA" w:rsidRPr="006E633F" w:rsidRDefault="008723CA" w:rsidP="004E7E4C">
      <w:pPr>
        <w:spacing w:line="360" w:lineRule="auto"/>
        <w:ind w:left="851" w:right="899"/>
        <w:jc w:val="center"/>
        <w:rPr>
          <w:rFonts w:ascii="Palatino Linotype" w:hAnsi="Palatino Linotype" w:cs="Arial"/>
          <w:b/>
          <w:bCs/>
          <w:i/>
          <w:noProof/>
          <w:sz w:val="22"/>
          <w:szCs w:val="22"/>
        </w:rPr>
      </w:pPr>
    </w:p>
    <w:p w14:paraId="6B0E5157" w14:textId="77777777" w:rsidR="008723CA" w:rsidRPr="006E633F" w:rsidRDefault="008723CA" w:rsidP="004E7E4C">
      <w:pPr>
        <w:spacing w:line="360" w:lineRule="auto"/>
        <w:ind w:left="851" w:right="899"/>
        <w:jc w:val="center"/>
        <w:rPr>
          <w:rFonts w:ascii="Palatino Linotype" w:hAnsi="Palatino Linotype" w:cs="Arial"/>
          <w:b/>
          <w:bCs/>
          <w:i/>
          <w:noProof/>
          <w:sz w:val="22"/>
          <w:szCs w:val="22"/>
        </w:rPr>
      </w:pPr>
      <w:r w:rsidRPr="006E633F">
        <w:rPr>
          <w:rFonts w:ascii="Palatino Linotype" w:hAnsi="Palatino Linotype" w:cs="Arial"/>
          <w:b/>
          <w:bCs/>
          <w:i/>
          <w:noProof/>
          <w:sz w:val="22"/>
          <w:szCs w:val="22"/>
        </w:rPr>
        <w:t>Anexo 20 de la Segunda Resolución de modificaciones a la Resolución Miscelánea Fiscal para 2017</w:t>
      </w:r>
    </w:p>
    <w:p w14:paraId="1F535FE2" w14:textId="77777777" w:rsidR="008723CA" w:rsidRPr="006E633F" w:rsidRDefault="008723CA" w:rsidP="004E7E4C">
      <w:pPr>
        <w:spacing w:line="360" w:lineRule="auto"/>
        <w:ind w:left="851" w:right="899"/>
        <w:jc w:val="center"/>
        <w:rPr>
          <w:rFonts w:ascii="Palatino Linotype" w:hAnsi="Palatino Linotype" w:cs="Arial"/>
          <w:b/>
          <w:bCs/>
          <w:i/>
          <w:noProof/>
          <w:sz w:val="22"/>
          <w:szCs w:val="22"/>
        </w:rPr>
      </w:pPr>
    </w:p>
    <w:p w14:paraId="5C921C85" w14:textId="77777777" w:rsidR="008723CA" w:rsidRPr="006E633F" w:rsidRDefault="008723CA" w:rsidP="004E7E4C">
      <w:pPr>
        <w:spacing w:line="360" w:lineRule="auto"/>
        <w:ind w:left="851" w:right="899"/>
        <w:jc w:val="both"/>
        <w:rPr>
          <w:rFonts w:ascii="Palatino Linotype" w:hAnsi="Palatino Linotype" w:cs="Arial"/>
          <w:b/>
          <w:bCs/>
          <w:i/>
          <w:noProof/>
          <w:sz w:val="22"/>
          <w:szCs w:val="22"/>
        </w:rPr>
      </w:pPr>
      <w:r w:rsidRPr="006E633F">
        <w:rPr>
          <w:rFonts w:ascii="Palatino Linotype" w:hAnsi="Palatino Linotype" w:cs="Arial"/>
          <w:b/>
          <w:bCs/>
          <w:i/>
          <w:noProof/>
          <w:sz w:val="22"/>
          <w:szCs w:val="22"/>
        </w:rPr>
        <w:t>I. Del Comprobante fiscal digital por Internet:</w:t>
      </w:r>
    </w:p>
    <w:p w14:paraId="6C5CF5BA"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w:t>
      </w:r>
    </w:p>
    <w:p w14:paraId="454BD17D" w14:textId="77777777" w:rsidR="008723CA" w:rsidRPr="006E633F" w:rsidRDefault="008723CA" w:rsidP="004E7E4C">
      <w:pPr>
        <w:spacing w:line="360" w:lineRule="auto"/>
        <w:ind w:left="851" w:right="899"/>
        <w:jc w:val="both"/>
        <w:rPr>
          <w:rFonts w:ascii="Palatino Linotype" w:hAnsi="Palatino Linotype" w:cs="Arial"/>
          <w:b/>
          <w:bCs/>
          <w:i/>
          <w:noProof/>
          <w:sz w:val="22"/>
          <w:szCs w:val="22"/>
        </w:rPr>
      </w:pPr>
      <w:r w:rsidRPr="006E633F">
        <w:rPr>
          <w:rFonts w:ascii="Palatino Linotype" w:hAnsi="Palatino Linotype" w:cs="Arial"/>
          <w:b/>
          <w:bCs/>
          <w:i/>
          <w:noProof/>
          <w:sz w:val="22"/>
          <w:szCs w:val="22"/>
        </w:rPr>
        <w:t>B. Generación de sellos digitales para comprobantes fiscales digitales por Internet.</w:t>
      </w:r>
    </w:p>
    <w:p w14:paraId="08B07810" w14:textId="77777777" w:rsidR="008723CA" w:rsidRPr="006E633F" w:rsidRDefault="008723CA" w:rsidP="004E7E4C">
      <w:pPr>
        <w:spacing w:line="360" w:lineRule="auto"/>
        <w:ind w:left="851" w:right="899"/>
        <w:jc w:val="both"/>
        <w:rPr>
          <w:rFonts w:ascii="Palatino Linotype" w:hAnsi="Palatino Linotype" w:cs="Arial"/>
          <w:b/>
          <w:bCs/>
          <w:i/>
          <w:noProof/>
          <w:sz w:val="22"/>
          <w:szCs w:val="22"/>
        </w:rPr>
      </w:pPr>
      <w:r w:rsidRPr="006E633F">
        <w:rPr>
          <w:rFonts w:ascii="Palatino Linotype" w:hAnsi="Palatino Linotype" w:cs="Arial"/>
          <w:b/>
          <w:bCs/>
          <w:i/>
          <w:noProof/>
          <w:sz w:val="22"/>
          <w:szCs w:val="22"/>
        </w:rPr>
        <w:t>Elementos utilizados en la generación de Sellos Digitales:</w:t>
      </w:r>
    </w:p>
    <w:p w14:paraId="74FAB482" w14:textId="77777777" w:rsidR="008723CA" w:rsidRPr="006E633F" w:rsidRDefault="008723CA" w:rsidP="004E7E4C">
      <w:pPr>
        <w:numPr>
          <w:ilvl w:val="0"/>
          <w:numId w:val="50"/>
        </w:numPr>
        <w:spacing w:line="360" w:lineRule="auto"/>
        <w:ind w:left="851" w:right="899" w:firstLine="0"/>
        <w:jc w:val="both"/>
        <w:rPr>
          <w:rFonts w:ascii="Palatino Linotype" w:hAnsi="Palatino Linotype" w:cs="Arial"/>
          <w:bCs/>
          <w:i/>
          <w:noProof/>
          <w:sz w:val="22"/>
          <w:szCs w:val="22"/>
        </w:rPr>
      </w:pPr>
      <w:r w:rsidRPr="006E633F">
        <w:rPr>
          <w:rFonts w:ascii="Palatino Linotype" w:hAnsi="Palatino Linotype" w:cs="Arial"/>
          <w:b/>
          <w:bCs/>
          <w:i/>
          <w:noProof/>
          <w:sz w:val="22"/>
          <w:szCs w:val="22"/>
        </w:rPr>
        <w:t xml:space="preserve">Cadena Original </w:t>
      </w:r>
      <w:r w:rsidRPr="006E633F">
        <w:rPr>
          <w:rFonts w:ascii="Palatino Linotype" w:hAnsi="Palatino Linotype" w:cs="Arial"/>
          <w:bCs/>
          <w:i/>
          <w:noProof/>
          <w:sz w:val="22"/>
          <w:szCs w:val="22"/>
        </w:rPr>
        <w:t>del elemento a sellar.</w:t>
      </w:r>
    </w:p>
    <w:p w14:paraId="50EBCFFE" w14:textId="77777777" w:rsidR="008723CA" w:rsidRPr="006E633F" w:rsidRDefault="008723CA" w:rsidP="004E7E4C">
      <w:pPr>
        <w:numPr>
          <w:ilvl w:val="0"/>
          <w:numId w:val="50"/>
        </w:numPr>
        <w:spacing w:line="360" w:lineRule="auto"/>
        <w:ind w:left="851" w:right="899" w:firstLine="0"/>
        <w:jc w:val="both"/>
        <w:rPr>
          <w:rFonts w:ascii="Palatino Linotype" w:hAnsi="Palatino Linotype" w:cs="Arial"/>
          <w:b/>
          <w:bCs/>
          <w:i/>
          <w:noProof/>
          <w:sz w:val="22"/>
          <w:szCs w:val="22"/>
        </w:rPr>
      </w:pPr>
      <w:r w:rsidRPr="006E633F">
        <w:rPr>
          <w:rFonts w:ascii="Palatino Linotype" w:hAnsi="Palatino Linotype" w:cs="Arial"/>
          <w:b/>
          <w:bCs/>
          <w:i/>
          <w:noProof/>
          <w:sz w:val="22"/>
          <w:szCs w:val="22"/>
        </w:rPr>
        <w:t xml:space="preserve">Certificado de Sello Digital </w:t>
      </w:r>
      <w:r w:rsidRPr="006E633F">
        <w:rPr>
          <w:rFonts w:ascii="Palatino Linotype" w:hAnsi="Palatino Linotype" w:cs="Arial"/>
          <w:bCs/>
          <w:i/>
          <w:noProof/>
          <w:sz w:val="22"/>
          <w:szCs w:val="22"/>
        </w:rPr>
        <w:t>y su correspondiente clave privada</w:t>
      </w:r>
      <w:r w:rsidRPr="006E633F">
        <w:rPr>
          <w:rFonts w:ascii="Palatino Linotype" w:hAnsi="Palatino Linotype" w:cs="Arial"/>
          <w:b/>
          <w:bCs/>
          <w:i/>
          <w:noProof/>
          <w:sz w:val="22"/>
          <w:szCs w:val="22"/>
        </w:rPr>
        <w:t>.</w:t>
      </w:r>
    </w:p>
    <w:p w14:paraId="01972B5A" w14:textId="77777777" w:rsidR="008723CA" w:rsidRPr="006E633F" w:rsidRDefault="008723CA" w:rsidP="004E7E4C">
      <w:pPr>
        <w:numPr>
          <w:ilvl w:val="0"/>
          <w:numId w:val="50"/>
        </w:numPr>
        <w:spacing w:line="360" w:lineRule="auto"/>
        <w:ind w:left="851" w:right="899" w:firstLine="0"/>
        <w:jc w:val="both"/>
        <w:rPr>
          <w:rFonts w:ascii="Palatino Linotype" w:hAnsi="Palatino Linotype" w:cs="Arial"/>
          <w:bCs/>
          <w:i/>
          <w:noProof/>
          <w:sz w:val="22"/>
          <w:szCs w:val="22"/>
        </w:rPr>
      </w:pPr>
      <w:r w:rsidRPr="006E633F">
        <w:rPr>
          <w:rFonts w:ascii="Palatino Linotype" w:hAnsi="Palatino Linotype" w:cs="Arial"/>
          <w:bCs/>
          <w:i/>
          <w:noProof/>
          <w:sz w:val="22"/>
          <w:szCs w:val="22"/>
        </w:rPr>
        <w:t>Algoritmos de criptografía de clave pública para firma electrónica avanzada.</w:t>
      </w:r>
    </w:p>
    <w:p w14:paraId="1F66DAA3" w14:textId="77777777" w:rsidR="008723CA" w:rsidRPr="006E633F" w:rsidRDefault="008723CA" w:rsidP="004E7E4C">
      <w:pPr>
        <w:numPr>
          <w:ilvl w:val="0"/>
          <w:numId w:val="50"/>
        </w:numPr>
        <w:spacing w:line="360" w:lineRule="auto"/>
        <w:ind w:left="851" w:right="899" w:firstLine="0"/>
        <w:jc w:val="both"/>
        <w:rPr>
          <w:rFonts w:ascii="Palatino Linotype" w:hAnsi="Palatino Linotype" w:cs="Arial"/>
          <w:bCs/>
          <w:i/>
          <w:noProof/>
          <w:sz w:val="22"/>
          <w:szCs w:val="22"/>
        </w:rPr>
      </w:pPr>
      <w:r w:rsidRPr="006E633F">
        <w:rPr>
          <w:rFonts w:ascii="Palatino Linotype" w:hAnsi="Palatino Linotype" w:cs="Arial"/>
          <w:bCs/>
          <w:i/>
          <w:noProof/>
          <w:sz w:val="22"/>
          <w:szCs w:val="22"/>
        </w:rPr>
        <w:t>Especificaciones de conversión de la firma electrónica avanzada a Base 64.</w:t>
      </w:r>
    </w:p>
    <w:p w14:paraId="47DE68DF"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w:t>
      </w:r>
    </w:p>
    <w:p w14:paraId="3A6A0732" w14:textId="77777777" w:rsidR="008723CA" w:rsidRPr="006E633F" w:rsidRDefault="008723CA" w:rsidP="004E7E4C">
      <w:pPr>
        <w:spacing w:line="360" w:lineRule="auto"/>
        <w:ind w:left="851" w:right="899"/>
        <w:jc w:val="both"/>
        <w:rPr>
          <w:rFonts w:ascii="Palatino Linotype" w:hAnsi="Palatino Linotype" w:cs="Arial"/>
          <w:b/>
          <w:bCs/>
          <w:i/>
          <w:noProof/>
          <w:sz w:val="22"/>
          <w:szCs w:val="22"/>
        </w:rPr>
      </w:pPr>
      <w:r w:rsidRPr="006E633F">
        <w:rPr>
          <w:rFonts w:ascii="Palatino Linotype" w:hAnsi="Palatino Linotype" w:cs="Arial"/>
          <w:b/>
          <w:bCs/>
          <w:i/>
          <w:noProof/>
          <w:sz w:val="22"/>
          <w:szCs w:val="22"/>
        </w:rPr>
        <w:t>Cadena Original</w:t>
      </w:r>
    </w:p>
    <w:p w14:paraId="10A2D299" w14:textId="77777777" w:rsidR="008723CA" w:rsidRPr="006E633F" w:rsidRDefault="008723CA" w:rsidP="004E7E4C">
      <w:pPr>
        <w:spacing w:line="360" w:lineRule="auto"/>
        <w:ind w:left="851" w:right="899"/>
        <w:jc w:val="both"/>
        <w:rPr>
          <w:rFonts w:ascii="Palatino Linotype" w:hAnsi="Palatino Linotype" w:cs="Arial"/>
          <w:b/>
          <w:bCs/>
          <w:i/>
          <w:noProof/>
          <w:sz w:val="22"/>
          <w:szCs w:val="22"/>
        </w:rPr>
      </w:pPr>
    </w:p>
    <w:p w14:paraId="5175EB5B" w14:textId="77777777" w:rsidR="008723CA" w:rsidRPr="006E633F" w:rsidRDefault="008723CA" w:rsidP="004E7E4C">
      <w:pPr>
        <w:spacing w:line="360" w:lineRule="auto"/>
        <w:ind w:left="851" w:right="899"/>
        <w:jc w:val="both"/>
        <w:rPr>
          <w:rFonts w:ascii="Palatino Linotype" w:hAnsi="Palatino Linotype" w:cs="Arial"/>
          <w:b/>
          <w:bCs/>
          <w:i/>
          <w:noProof/>
          <w:sz w:val="22"/>
          <w:szCs w:val="22"/>
        </w:rPr>
      </w:pPr>
      <w:r w:rsidRPr="006E633F">
        <w:rPr>
          <w:rFonts w:ascii="Palatino Linotype" w:hAnsi="Palatino Linotype" w:cs="Arial"/>
          <w:b/>
          <w:bCs/>
          <w:i/>
          <w:noProof/>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33D2EF9B" w14:textId="77777777" w:rsidR="008723CA" w:rsidRPr="006E633F" w:rsidRDefault="008723CA" w:rsidP="004E7E4C">
      <w:pPr>
        <w:spacing w:line="360" w:lineRule="auto"/>
        <w:ind w:left="851" w:right="899"/>
        <w:jc w:val="both"/>
        <w:rPr>
          <w:rFonts w:ascii="Palatino Linotype" w:hAnsi="Palatino Linotype" w:cs="Arial"/>
          <w:b/>
          <w:bCs/>
          <w:i/>
          <w:noProof/>
          <w:sz w:val="22"/>
          <w:szCs w:val="22"/>
        </w:rPr>
      </w:pPr>
    </w:p>
    <w:p w14:paraId="3E3ED637" w14:textId="77777777" w:rsidR="008723CA" w:rsidRPr="006E633F" w:rsidRDefault="008723CA" w:rsidP="004E7E4C">
      <w:pPr>
        <w:spacing w:line="360" w:lineRule="auto"/>
        <w:ind w:left="851" w:right="899"/>
        <w:jc w:val="both"/>
        <w:rPr>
          <w:rFonts w:ascii="Palatino Linotype" w:hAnsi="Palatino Linotype" w:cs="Arial"/>
          <w:b/>
          <w:bCs/>
          <w:i/>
          <w:noProof/>
          <w:sz w:val="22"/>
          <w:szCs w:val="22"/>
        </w:rPr>
      </w:pPr>
      <w:r w:rsidRPr="006E633F">
        <w:rPr>
          <w:rFonts w:ascii="Palatino Linotype" w:hAnsi="Palatino Linotype" w:cs="Arial"/>
          <w:b/>
          <w:bCs/>
          <w:i/>
          <w:noProof/>
          <w:sz w:val="22"/>
          <w:szCs w:val="22"/>
        </w:rPr>
        <w:t>Reglas Generales:</w:t>
      </w:r>
    </w:p>
    <w:p w14:paraId="0BACCBB5"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1. Ninguno de los atributos que conforman al comprobante fiscal digital por Internet debe contener el carácter | (pleca) debido a que éste es utilizado como carácter de control en la formación de la cadena original.</w:t>
      </w:r>
    </w:p>
    <w:p w14:paraId="7F0F9C6B"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2. El inicio de la cadena original se encuentra marcado mediante una secuencia de caracteres || (doble pleca).</w:t>
      </w:r>
    </w:p>
    <w:p w14:paraId="14F0A185"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3. Se expresa únicamente la información del dato sin expresar el atributo al que hace referencia. Esto es, si el valor de un campo es "A" y el nombre del campo es "Concepto", sólo se expresa |A| y nunca |Concepto A|.</w:t>
      </w:r>
    </w:p>
    <w:p w14:paraId="6E712D7A"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4. Cada dato individual se debe separar de su dato subsiguiente, en caso de existir, mediante un carácter | (pleca sencilla).</w:t>
      </w:r>
    </w:p>
    <w:p w14:paraId="06EA8A13"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5. Los espacios en blanco que se presenten dentro de la cadena original son tratados de la siguiente manera:</w:t>
      </w:r>
    </w:p>
    <w:p w14:paraId="6EBFABFA"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a. Se deben reemplazar todos los tabuladores, retornos de carro y saltos de línea por el carácter espacio (ASCII 32).</w:t>
      </w:r>
    </w:p>
    <w:p w14:paraId="4A35950C"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b. Acto seguido se elimina cualquier espacio al principio y al final de cada separador | (pleca).</w:t>
      </w:r>
    </w:p>
    <w:p w14:paraId="04A3D7B0"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c. Finalmente, toda secuencia de caracteres en blanco se sustituye por un único carácter espacio (ASCII 32).</w:t>
      </w:r>
    </w:p>
    <w:p w14:paraId="1C9624C0"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6. Los datos opcionales no expresados, no aparecen en la cadena original y no tienen delimitador alguno.</w:t>
      </w:r>
    </w:p>
    <w:p w14:paraId="470C9ADD"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7. El final de la cadena original se expresa mediante una cadena de caracteres || (doble pleca).</w:t>
      </w:r>
    </w:p>
    <w:p w14:paraId="499DE434"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8. Toda la cadena original se expresa en el formato de codificación UTF-8.</w:t>
      </w:r>
    </w:p>
    <w:p w14:paraId="49488983"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9. El nodo o nodos adicionales &lt;ComplementoConcepto&gt; se integran a la cadena original como se indica en la secuencia de formación en su numeral 10, respetando la secuencia de formación y número de orden del ComplementoConcepto.</w:t>
      </w:r>
    </w:p>
    <w:p w14:paraId="7ED052A2"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10. El nodo o nodos adicionales &lt;Complemento&gt; se integra al final de la cadena original respetando la secuencia de formación para cada complemento y número de orden del Complemento.</w:t>
      </w:r>
    </w:p>
    <w:p w14:paraId="18FF0E36"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 xml:space="preserve">11. El nodo </w:t>
      </w:r>
      <w:r w:rsidRPr="006E633F">
        <w:rPr>
          <w:rFonts w:ascii="Palatino Linotype" w:hAnsi="Palatino Linotype" w:cs="Arial"/>
          <w:b/>
          <w:bCs/>
          <w:i/>
          <w:noProof/>
          <w:sz w:val="22"/>
          <w:szCs w:val="22"/>
        </w:rPr>
        <w:t>Timbre Fiscal Digital del SAT</w:t>
      </w:r>
      <w:r w:rsidRPr="006E633F">
        <w:rPr>
          <w:rFonts w:ascii="Palatino Linotype" w:hAnsi="Palatino Linotype" w:cs="Arial"/>
          <w:bCs/>
          <w:i/>
          <w:noProof/>
          <w:sz w:val="22"/>
          <w:szCs w:val="22"/>
        </w:rPr>
        <w:t xml:space="preserve"> se integra posterior a la validación realizada por un proveedor autorizado por el SAT que </w:t>
      </w:r>
      <w:r w:rsidRPr="006E633F">
        <w:rPr>
          <w:rFonts w:ascii="Palatino Linotype" w:hAnsi="Palatino Linotype" w:cs="Arial"/>
          <w:b/>
          <w:bCs/>
          <w:i/>
          <w:noProof/>
          <w:sz w:val="22"/>
          <w:szCs w:val="22"/>
        </w:rPr>
        <w:t>forma parte de la Certificación Digital del SAT</w:t>
      </w:r>
      <w:r w:rsidRPr="006E633F">
        <w:rPr>
          <w:rFonts w:ascii="Palatino Linotype" w:hAnsi="Palatino Linotype" w:cs="Arial"/>
          <w:bCs/>
          <w:i/>
          <w:noProof/>
          <w:sz w:val="22"/>
          <w:szCs w:val="22"/>
        </w:rPr>
        <w:t>. Dicho nodo no se integra a la formación de la cadena original del CFDI, las reglas de conformación de la cadena original del nodo se describen en el Rubro III.B. del presente anexo.</w:t>
      </w:r>
    </w:p>
    <w:p w14:paraId="0BD0DCC0"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w:t>
      </w:r>
    </w:p>
    <w:p w14:paraId="66B16EE4" w14:textId="77777777" w:rsidR="008723CA" w:rsidRPr="006E633F" w:rsidRDefault="008723CA" w:rsidP="004E7E4C">
      <w:pPr>
        <w:spacing w:line="360" w:lineRule="auto"/>
        <w:ind w:left="851" w:right="899"/>
        <w:jc w:val="both"/>
        <w:rPr>
          <w:rFonts w:ascii="Palatino Linotype" w:hAnsi="Palatino Linotype" w:cs="Arial"/>
          <w:b/>
          <w:bCs/>
          <w:i/>
          <w:noProof/>
          <w:sz w:val="22"/>
          <w:szCs w:val="22"/>
        </w:rPr>
      </w:pPr>
      <w:r w:rsidRPr="006E633F">
        <w:rPr>
          <w:rFonts w:ascii="Palatino Linotype" w:hAnsi="Palatino Linotype" w:cs="Arial"/>
          <w:b/>
          <w:bCs/>
          <w:i/>
          <w:noProof/>
          <w:sz w:val="22"/>
          <w:szCs w:val="22"/>
        </w:rPr>
        <w:t>Generación del Sello Digital</w:t>
      </w:r>
    </w:p>
    <w:p w14:paraId="3FF8030F" w14:textId="77777777" w:rsidR="008723CA" w:rsidRPr="006E633F" w:rsidRDefault="008723CA" w:rsidP="004E7E4C">
      <w:pPr>
        <w:spacing w:line="360" w:lineRule="auto"/>
        <w:ind w:left="851" w:right="899"/>
        <w:jc w:val="both"/>
        <w:rPr>
          <w:rFonts w:ascii="Palatino Linotype" w:hAnsi="Palatino Linotype" w:cs="Arial"/>
          <w:b/>
          <w:bCs/>
          <w:i/>
          <w:noProof/>
          <w:sz w:val="22"/>
          <w:szCs w:val="22"/>
        </w:rPr>
      </w:pPr>
    </w:p>
    <w:p w14:paraId="289A354F"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
          <w:bCs/>
          <w:i/>
          <w:noProof/>
          <w:sz w:val="22"/>
          <w:szCs w:val="22"/>
        </w:rPr>
        <w:t>Para toda cadena original a ser sellada digitalmente, la secuencia de algoritmos a aplicar es la siguiente</w:t>
      </w:r>
      <w:r w:rsidRPr="006E633F">
        <w:rPr>
          <w:rFonts w:ascii="Palatino Linotype" w:hAnsi="Palatino Linotype" w:cs="Arial"/>
          <w:bCs/>
          <w:i/>
          <w:noProof/>
          <w:sz w:val="22"/>
          <w:szCs w:val="22"/>
        </w:rPr>
        <w:t>:</w:t>
      </w:r>
    </w:p>
    <w:p w14:paraId="3EFBEFE4"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w:t>
      </w:r>
    </w:p>
    <w:p w14:paraId="622ECFA6" w14:textId="77777777" w:rsidR="008723CA" w:rsidRPr="006E633F" w:rsidRDefault="008723CA" w:rsidP="004E7E4C">
      <w:pPr>
        <w:spacing w:line="360" w:lineRule="auto"/>
        <w:ind w:left="851" w:right="899"/>
        <w:jc w:val="both"/>
        <w:rPr>
          <w:rFonts w:ascii="Palatino Linotype" w:hAnsi="Palatino Linotype" w:cs="Arial"/>
          <w:b/>
          <w:bCs/>
          <w:i/>
          <w:noProof/>
          <w:sz w:val="22"/>
          <w:szCs w:val="22"/>
        </w:rPr>
      </w:pPr>
      <w:r w:rsidRPr="006E633F">
        <w:rPr>
          <w:rFonts w:ascii="Palatino Linotype" w:hAnsi="Palatino Linotype" w:cs="Arial"/>
          <w:b/>
          <w:bCs/>
          <w:i/>
          <w:noProof/>
          <w:sz w:val="22"/>
          <w:szCs w:val="22"/>
        </w:rPr>
        <w:t>E. Secuencia de formación para generar la cadena original para comprobantes fiscales digitalespor Internet</w:t>
      </w:r>
    </w:p>
    <w:p w14:paraId="38E0FAA2" w14:textId="77777777" w:rsidR="008723CA" w:rsidRPr="006E633F" w:rsidRDefault="008723CA" w:rsidP="004E7E4C">
      <w:pPr>
        <w:spacing w:line="360" w:lineRule="auto"/>
        <w:ind w:left="851" w:right="899"/>
        <w:jc w:val="both"/>
        <w:rPr>
          <w:rFonts w:ascii="Palatino Linotype" w:hAnsi="Palatino Linotype" w:cs="Arial"/>
          <w:b/>
          <w:bCs/>
          <w:i/>
          <w:noProof/>
          <w:sz w:val="22"/>
          <w:szCs w:val="22"/>
        </w:rPr>
      </w:pPr>
    </w:p>
    <w:p w14:paraId="29FBDED6" w14:textId="77777777" w:rsidR="008723CA" w:rsidRPr="006E633F" w:rsidRDefault="008723CA" w:rsidP="004E7E4C">
      <w:pPr>
        <w:spacing w:line="360" w:lineRule="auto"/>
        <w:ind w:left="851" w:right="899"/>
        <w:jc w:val="both"/>
        <w:rPr>
          <w:rFonts w:ascii="Palatino Linotype" w:hAnsi="Palatino Linotype" w:cs="Arial"/>
          <w:b/>
          <w:bCs/>
          <w:i/>
          <w:noProof/>
          <w:sz w:val="22"/>
          <w:szCs w:val="22"/>
        </w:rPr>
      </w:pPr>
      <w:r w:rsidRPr="006E633F">
        <w:rPr>
          <w:rFonts w:ascii="Palatino Linotype" w:hAnsi="Palatino Linotype" w:cs="Arial"/>
          <w:b/>
          <w:bCs/>
          <w:i/>
          <w:noProof/>
          <w:sz w:val="22"/>
          <w:szCs w:val="22"/>
        </w:rPr>
        <w:t>Secuencia de Formación:</w:t>
      </w:r>
    </w:p>
    <w:p w14:paraId="3EA0843F"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
          <w:bCs/>
          <w:i/>
          <w:noProof/>
          <w:sz w:val="22"/>
          <w:szCs w:val="22"/>
        </w:rPr>
        <w:t>La secuencia de formación siempre se registra en el orden que se expresa a continuación</w:t>
      </w:r>
      <w:r w:rsidRPr="006E633F">
        <w:rPr>
          <w:rFonts w:ascii="Palatino Linotype" w:hAnsi="Palatino Linotype" w:cs="Arial"/>
          <w:bCs/>
          <w:i/>
          <w:noProof/>
          <w:sz w:val="22"/>
          <w:szCs w:val="22"/>
        </w:rPr>
        <w:t>,</w:t>
      </w:r>
    </w:p>
    <w:p w14:paraId="2EFE29D2"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w:t>
      </w:r>
    </w:p>
    <w:p w14:paraId="67973B52"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 xml:space="preserve">3. </w:t>
      </w:r>
      <w:r w:rsidRPr="006E633F">
        <w:rPr>
          <w:rFonts w:ascii="Palatino Linotype" w:hAnsi="Palatino Linotype" w:cs="Arial"/>
          <w:b/>
          <w:bCs/>
          <w:i/>
          <w:noProof/>
          <w:sz w:val="22"/>
          <w:szCs w:val="22"/>
        </w:rPr>
        <w:t>Información del nodo Emisor</w:t>
      </w:r>
    </w:p>
    <w:p w14:paraId="2FCBB76B"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a. Rfc</w:t>
      </w:r>
    </w:p>
    <w:p w14:paraId="35485CA9"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b. Nombre</w:t>
      </w:r>
    </w:p>
    <w:p w14:paraId="3417A29A"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c. RegimenFiscal</w:t>
      </w:r>
    </w:p>
    <w:p w14:paraId="09C5B44E" w14:textId="77777777" w:rsidR="008723CA" w:rsidRPr="006E633F" w:rsidRDefault="008723CA" w:rsidP="004E7E4C">
      <w:pPr>
        <w:spacing w:line="360" w:lineRule="auto"/>
        <w:ind w:left="851" w:right="899"/>
        <w:jc w:val="both"/>
        <w:rPr>
          <w:rFonts w:ascii="Palatino Linotype" w:hAnsi="Palatino Linotype" w:cs="Arial"/>
          <w:b/>
          <w:bCs/>
          <w:i/>
          <w:noProof/>
          <w:sz w:val="22"/>
          <w:szCs w:val="22"/>
        </w:rPr>
      </w:pPr>
      <w:r w:rsidRPr="006E633F">
        <w:rPr>
          <w:rFonts w:ascii="Palatino Linotype" w:hAnsi="Palatino Linotype" w:cs="Arial"/>
          <w:b/>
          <w:bCs/>
          <w:i/>
          <w:noProof/>
          <w:sz w:val="22"/>
          <w:szCs w:val="22"/>
        </w:rPr>
        <w:t>4. Información del nodo Receptor</w:t>
      </w:r>
    </w:p>
    <w:p w14:paraId="00A2DD52"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a. Rfc</w:t>
      </w:r>
    </w:p>
    <w:p w14:paraId="0311431F"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b. Nombre</w:t>
      </w:r>
    </w:p>
    <w:p w14:paraId="4848B5CF"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c. Residencia Fiscal</w:t>
      </w:r>
    </w:p>
    <w:p w14:paraId="2873985C" w14:textId="77777777" w:rsidR="008723CA" w:rsidRPr="006E633F" w:rsidRDefault="008723CA" w:rsidP="004E7E4C">
      <w:pPr>
        <w:spacing w:line="360" w:lineRule="auto"/>
        <w:ind w:left="851" w:right="899"/>
        <w:jc w:val="both"/>
        <w:rPr>
          <w:rFonts w:ascii="Palatino Linotype" w:hAnsi="Palatino Linotype" w:cs="Arial"/>
          <w:bCs/>
          <w:i/>
          <w:noProof/>
          <w:sz w:val="22"/>
          <w:szCs w:val="22"/>
        </w:rPr>
      </w:pPr>
      <w:r w:rsidRPr="006E633F">
        <w:rPr>
          <w:rFonts w:ascii="Palatino Linotype" w:hAnsi="Palatino Linotype" w:cs="Arial"/>
          <w:bCs/>
          <w:i/>
          <w:noProof/>
          <w:sz w:val="22"/>
          <w:szCs w:val="22"/>
        </w:rPr>
        <w:t>d. NumRegIdTrib</w:t>
      </w:r>
    </w:p>
    <w:p w14:paraId="62D0FA48" w14:textId="5E925067" w:rsidR="006E633F" w:rsidRPr="003A5929" w:rsidRDefault="008723CA" w:rsidP="004E7E4C">
      <w:pPr>
        <w:spacing w:line="360" w:lineRule="auto"/>
        <w:ind w:left="851" w:right="899"/>
        <w:jc w:val="both"/>
        <w:rPr>
          <w:rFonts w:ascii="Palatino Linotype" w:hAnsi="Palatino Linotype" w:cs="Arial"/>
          <w:sz w:val="22"/>
          <w:szCs w:val="22"/>
          <w:lang w:eastAsia="es-MX"/>
        </w:rPr>
      </w:pPr>
      <w:r w:rsidRPr="006E633F">
        <w:rPr>
          <w:rFonts w:ascii="Palatino Linotype" w:hAnsi="Palatino Linotype" w:cs="Arial"/>
          <w:bCs/>
          <w:i/>
          <w:noProof/>
          <w:sz w:val="22"/>
          <w:szCs w:val="22"/>
        </w:rPr>
        <w:t>e. UsoCFDI”</w:t>
      </w:r>
      <w:r w:rsidR="006E633F">
        <w:rPr>
          <w:rFonts w:ascii="Palatino Linotype" w:hAnsi="Palatino Linotype" w:cs="Arial"/>
          <w:bCs/>
          <w:i/>
          <w:noProof/>
          <w:sz w:val="22"/>
          <w:szCs w:val="22"/>
        </w:rPr>
        <w:t xml:space="preserve"> </w:t>
      </w:r>
    </w:p>
    <w:p w14:paraId="1030279F" w14:textId="3C10A7E9" w:rsidR="006E633F" w:rsidRDefault="006E633F" w:rsidP="004E7E4C">
      <w:pPr>
        <w:spacing w:line="360" w:lineRule="auto"/>
        <w:ind w:left="851" w:right="899"/>
        <w:jc w:val="both"/>
        <w:rPr>
          <w:rFonts w:ascii="Palatino Linotype" w:hAnsi="Palatino Linotype" w:cs="Arial"/>
          <w:sz w:val="22"/>
          <w:szCs w:val="22"/>
          <w:lang w:eastAsia="es-MX"/>
        </w:rPr>
      </w:pPr>
      <w:r w:rsidRPr="003A5929">
        <w:rPr>
          <w:rFonts w:ascii="Palatino Linotype" w:hAnsi="Palatino Linotype" w:cs="Arial"/>
          <w:sz w:val="22"/>
          <w:szCs w:val="22"/>
          <w:lang w:eastAsia="es-MX"/>
        </w:rPr>
        <w:t>(Énfasis añadido)</w:t>
      </w:r>
    </w:p>
    <w:p w14:paraId="53FAA214" w14:textId="77777777" w:rsidR="004E7E4C" w:rsidRPr="0085635F" w:rsidRDefault="004E7E4C" w:rsidP="004E7E4C">
      <w:pPr>
        <w:spacing w:line="360" w:lineRule="auto"/>
        <w:ind w:left="851" w:right="899"/>
        <w:jc w:val="both"/>
        <w:rPr>
          <w:rFonts w:ascii="Palatino Linotype" w:hAnsi="Palatino Linotype" w:cs="Arial"/>
          <w:bCs/>
          <w:i/>
          <w:noProof/>
          <w:sz w:val="22"/>
          <w:szCs w:val="22"/>
        </w:rPr>
      </w:pPr>
    </w:p>
    <w:p w14:paraId="7AC3A588" w14:textId="30347938" w:rsidR="008723CA" w:rsidRPr="00D409C3" w:rsidRDefault="008723CA" w:rsidP="004E7E4C">
      <w:pPr>
        <w:pStyle w:val="Prrafodelista"/>
        <w:numPr>
          <w:ilvl w:val="0"/>
          <w:numId w:val="1"/>
        </w:numPr>
        <w:spacing w:line="360" w:lineRule="auto"/>
        <w:ind w:left="0" w:firstLine="0"/>
        <w:jc w:val="both"/>
        <w:rPr>
          <w:rFonts w:ascii="Palatino Linotype" w:hAnsi="Palatino Linotype" w:cs="Arial"/>
        </w:rPr>
      </w:pPr>
      <w:r w:rsidRPr="00D409C3">
        <w:rPr>
          <w:rFonts w:ascii="Palatino Linotype" w:hAnsi="Palatino Linotype" w:cs="Arial"/>
        </w:rPr>
        <w:t xml:space="preserve">En conclusión y en razón de que </w:t>
      </w:r>
      <w:r>
        <w:rPr>
          <w:rFonts w:ascii="Palatino Linotype" w:hAnsi="Palatino Linotype" w:cs="Arial"/>
        </w:rPr>
        <w:t xml:space="preserve">el RFC del </w:t>
      </w:r>
      <w:r w:rsidR="006E633F">
        <w:rPr>
          <w:rFonts w:ascii="Palatino Linotype" w:hAnsi="Palatino Linotype" w:cs="Arial"/>
        </w:rPr>
        <w:t xml:space="preserve">Ayuntamiento de Ecatepec de </w:t>
      </w:r>
      <w:r w:rsidR="0085635F">
        <w:rPr>
          <w:rFonts w:ascii="Palatino Linotype" w:hAnsi="Palatino Linotype" w:cs="Arial"/>
        </w:rPr>
        <w:t>Morelos</w:t>
      </w:r>
      <w:r w:rsidRPr="00D409C3">
        <w:rPr>
          <w:rFonts w:ascii="Palatino Linotype" w:hAnsi="Palatino Linotype" w:cs="Arial"/>
        </w:rPr>
        <w:t>, así como las Cadenas Originales y Sellos Digitales del Servicio de Administración Tributaria,</w:t>
      </w:r>
      <w:r w:rsidRPr="00D409C3">
        <w:rPr>
          <w:rFonts w:ascii="Palatino Linotype" w:hAnsi="Palatino Linotype"/>
          <w:bCs/>
        </w:rPr>
        <w:t xml:space="preserve"> son las que permiten la acreditación de la </w:t>
      </w:r>
      <w:r w:rsidR="00F15D8C">
        <w:rPr>
          <w:rFonts w:ascii="Palatino Linotype" w:hAnsi="Palatino Linotype"/>
          <w:bCs/>
        </w:rPr>
        <w:t xml:space="preserve">autenticidad </w:t>
      </w:r>
      <w:r w:rsidRPr="00D409C3">
        <w:rPr>
          <w:rFonts w:ascii="Palatino Linotype" w:hAnsi="Palatino Linotype"/>
          <w:bCs/>
        </w:rPr>
        <w:t xml:space="preserve">de los comprobantes fiscales; en consecuencia, este </w:t>
      </w:r>
      <w:r w:rsidRPr="00D409C3">
        <w:rPr>
          <w:rFonts w:ascii="Palatino Linotype" w:hAnsi="Palatino Linotype" w:cs="Arial"/>
        </w:rPr>
        <w:t xml:space="preserve">Órgano Garante determina ordenar </w:t>
      </w:r>
      <w:r w:rsidR="0085635F">
        <w:rPr>
          <w:rFonts w:ascii="Palatino Linotype" w:hAnsi="Palatino Linotype" w:cs="Arial"/>
        </w:rPr>
        <w:t>la factura ya entregada pero en una correcta</w:t>
      </w:r>
      <w:r w:rsidRPr="00D409C3">
        <w:rPr>
          <w:rFonts w:ascii="Palatino Linotype" w:hAnsi="Palatino Linotype" w:cs="Arial"/>
        </w:rPr>
        <w:t xml:space="preserve"> versión pública, en </w:t>
      </w:r>
      <w:r w:rsidR="00F15D8C">
        <w:rPr>
          <w:rFonts w:ascii="Palatino Linotype" w:hAnsi="Palatino Linotype" w:cs="Arial"/>
        </w:rPr>
        <w:t>donde deberá dejarse</w:t>
      </w:r>
      <w:r w:rsidRPr="00D409C3">
        <w:rPr>
          <w:rFonts w:ascii="Palatino Linotype" w:hAnsi="Palatino Linotype" w:cs="Arial"/>
        </w:rPr>
        <w:t xml:space="preserve"> visible dichos rubros; asimismo, el Acuerdo de Clasificación que sustente dicha versión pública.</w:t>
      </w:r>
    </w:p>
    <w:p w14:paraId="5BF24701" w14:textId="77777777" w:rsidR="008723CA" w:rsidRPr="0024022A" w:rsidRDefault="008723CA" w:rsidP="004E7E4C">
      <w:pPr>
        <w:pStyle w:val="Prrafodelista"/>
        <w:spacing w:line="360" w:lineRule="auto"/>
        <w:ind w:left="0"/>
        <w:jc w:val="both"/>
        <w:rPr>
          <w:rFonts w:ascii="Palatino Linotype" w:hAnsi="Palatino Linotype"/>
          <w:b/>
        </w:rPr>
      </w:pPr>
    </w:p>
    <w:p w14:paraId="789AD551" w14:textId="77777777" w:rsidR="008723CA" w:rsidRPr="00D1168C" w:rsidRDefault="008723CA" w:rsidP="004E7E4C">
      <w:pPr>
        <w:pStyle w:val="Prrafodelista"/>
        <w:numPr>
          <w:ilvl w:val="0"/>
          <w:numId w:val="1"/>
        </w:numPr>
        <w:spacing w:line="360" w:lineRule="auto"/>
        <w:ind w:left="0" w:firstLine="0"/>
        <w:jc w:val="both"/>
        <w:rPr>
          <w:rFonts w:ascii="Palatino Linotype" w:hAnsi="Palatino Linotype"/>
          <w:b/>
        </w:rPr>
      </w:pPr>
      <w:r w:rsidRPr="00D1168C">
        <w:rPr>
          <w:rFonts w:ascii="Palatino Linotype" w:hAnsi="Palatino Linotype"/>
        </w:rPr>
        <w:t>De todo lo anteriormente expuesto se concluye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6F66A1A" w14:textId="77777777" w:rsidR="008723CA" w:rsidRPr="00D1168C" w:rsidRDefault="008723CA" w:rsidP="004E7E4C">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16515405" w14:textId="77777777" w:rsidR="008723CA" w:rsidRDefault="008723CA" w:rsidP="004E7E4C">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D1168C">
        <w:rPr>
          <w:rFonts w:ascii="Palatino Linotype" w:eastAsia="Calibri" w:hAnsi="Palatino Linotype" w:cs="Arial"/>
          <w:lang w:val="es-ES" w:eastAsia="es-MX"/>
        </w:rPr>
        <w:t xml:space="preserve">Ante una solicitud de acceso a la información que resulte con información clasificada como confidencial, es viable de acuerdo a las disposiciones legales elaborar una </w:t>
      </w:r>
      <w:r w:rsidRPr="00DD4C3B">
        <w:rPr>
          <w:rFonts w:ascii="Palatino Linotype" w:eastAsia="Calibri" w:hAnsi="Palatino Linotype" w:cs="Arial"/>
          <w:b/>
          <w:u w:val="single"/>
          <w:lang w:val="es-ES" w:eastAsia="es-MX"/>
        </w:rPr>
        <w:t>versión pública</w:t>
      </w:r>
      <w:r w:rsidRPr="00D1168C">
        <w:rPr>
          <w:rFonts w:ascii="Palatino Linotype" w:eastAsia="Calibri" w:hAnsi="Palatino Linotype" w:cs="Arial"/>
          <w:lang w:val="es-ES" w:eastAsia="es-MX"/>
        </w:rPr>
        <w:t>. La versión pública debe ser autorizada por el Comité de Transparencia, se debe de emitir un acuerdo de clasificación, previo a la entrega de la información al recurrente, el cual se debe de elaborar.</w:t>
      </w:r>
    </w:p>
    <w:p w14:paraId="79AFF228" w14:textId="0EE86E6F" w:rsidR="005F1446" w:rsidRPr="00AB77E1" w:rsidRDefault="005F1446" w:rsidP="004E7E4C">
      <w:pPr>
        <w:pStyle w:val="Prrafodelista"/>
        <w:tabs>
          <w:tab w:val="left" w:pos="142"/>
          <w:tab w:val="left" w:pos="284"/>
          <w:tab w:val="left" w:pos="426"/>
        </w:tabs>
        <w:spacing w:line="360" w:lineRule="auto"/>
        <w:ind w:left="0" w:right="51"/>
        <w:jc w:val="both"/>
        <w:rPr>
          <w:rFonts w:ascii="Palatino Linotype" w:eastAsia="Calibri" w:hAnsi="Palatino Linotype" w:cs="Arial"/>
          <w:u w:val="single"/>
          <w:lang w:val="es-ES"/>
        </w:rPr>
      </w:pPr>
    </w:p>
    <w:p w14:paraId="520BBFB9" w14:textId="359C1398" w:rsidR="00010B0F" w:rsidRPr="003024D4" w:rsidRDefault="00010B0F" w:rsidP="004E7E4C">
      <w:pPr>
        <w:pStyle w:val="Ttulo1"/>
        <w:spacing w:before="0" w:line="360" w:lineRule="auto"/>
        <w:rPr>
          <w:b w:val="0"/>
          <w:szCs w:val="24"/>
        </w:rPr>
      </w:pPr>
      <w:bookmarkStart w:id="84" w:name="_Toc490060411"/>
      <w:bookmarkStart w:id="85" w:name="_Toc492468080"/>
      <w:bookmarkStart w:id="86" w:name="_Toc2878595"/>
      <w:bookmarkStart w:id="87" w:name="_Toc5359174"/>
      <w:bookmarkStart w:id="88" w:name="_Toc30060453"/>
      <w:r>
        <w:rPr>
          <w:szCs w:val="24"/>
        </w:rPr>
        <w:t>QUINTO.</w:t>
      </w:r>
      <w:r w:rsidRPr="003024D4">
        <w:rPr>
          <w:szCs w:val="24"/>
        </w:rPr>
        <w:t xml:space="preserve"> De la versión pública.</w:t>
      </w:r>
      <w:bookmarkEnd w:id="84"/>
      <w:bookmarkEnd w:id="85"/>
      <w:bookmarkEnd w:id="86"/>
      <w:bookmarkEnd w:id="87"/>
      <w:bookmarkEnd w:id="88"/>
    </w:p>
    <w:p w14:paraId="27C6F719" w14:textId="77777777" w:rsidR="00010B0F" w:rsidRPr="003024D4" w:rsidRDefault="00010B0F" w:rsidP="004E7E4C">
      <w:pPr>
        <w:spacing w:line="360" w:lineRule="auto"/>
        <w:rPr>
          <w:rFonts w:ascii="Palatino Linotype" w:hAnsi="Palatino Linotype"/>
          <w:color w:val="000000" w:themeColor="text1"/>
          <w:lang w:val="es-MX" w:eastAsia="en-US"/>
        </w:rPr>
      </w:pPr>
    </w:p>
    <w:p w14:paraId="17023A39" w14:textId="155C1D7A" w:rsidR="00010B0F" w:rsidRPr="003024D4" w:rsidRDefault="00010B0F" w:rsidP="004E7E4C">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rPr>
      </w:pPr>
      <w:r>
        <w:rPr>
          <w:rFonts w:ascii="Palatino Linotype" w:hAnsi="Palatino Linotype" w:cs="Arial"/>
          <w:color w:val="000000" w:themeColor="text1"/>
        </w:rPr>
        <w:t>D</w:t>
      </w:r>
      <w:r w:rsidRPr="003024D4">
        <w:rPr>
          <w:rFonts w:ascii="Palatino Linotype" w:hAnsi="Palatino Linotype" w:cs="Arial"/>
          <w:color w:val="000000" w:themeColor="text1"/>
        </w:rPr>
        <w:t xml:space="preserve">ebe destacarse que debido a la naturaleza de </w:t>
      </w:r>
      <w:r w:rsidRPr="003024D4">
        <w:rPr>
          <w:rFonts w:ascii="Palatino Linotype" w:hAnsi="Palatino Linotype"/>
          <w:color w:val="000000" w:themeColor="text1"/>
        </w:rPr>
        <w:t>la información que se ordena entregar</w:t>
      </w:r>
      <w:r w:rsidRPr="003024D4">
        <w:rPr>
          <w:rFonts w:ascii="Palatino Linotype" w:hAnsi="Palatino Linotype" w:cs="Arial"/>
          <w:color w:val="000000" w:themeColor="text1"/>
        </w:rPr>
        <w:t xml:space="preserve"> como son</w:t>
      </w:r>
      <w:r>
        <w:rPr>
          <w:rFonts w:ascii="Palatino Linotype" w:hAnsi="Palatino Linotype" w:cs="Arial"/>
          <w:color w:val="000000" w:themeColor="text1"/>
        </w:rPr>
        <w:t xml:space="preserve"> </w:t>
      </w:r>
      <w:r w:rsidR="00661749">
        <w:rPr>
          <w:rFonts w:ascii="Palatino Linotype" w:hAnsi="Palatino Linotype" w:cs="Arial"/>
          <w:color w:val="000000" w:themeColor="text1"/>
        </w:rPr>
        <w:t>el acta y los permisos</w:t>
      </w:r>
      <w:r w:rsidRPr="00C777A6">
        <w:rPr>
          <w:rFonts w:ascii="Palatino Linotype" w:hAnsi="Palatino Linotype"/>
          <w:color w:val="000000" w:themeColor="text1"/>
        </w:rPr>
        <w:t>,</w:t>
      </w:r>
      <w:r w:rsidRPr="003024D4">
        <w:rPr>
          <w:rFonts w:ascii="Palatino Linotype" w:hAnsi="Palatino Linotype"/>
          <w:color w:val="000000" w:themeColor="text1"/>
        </w:rPr>
        <w:t xml:space="preserve"> </w:t>
      </w:r>
      <w:r w:rsidRPr="003024D4">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por lo tanto </w:t>
      </w:r>
      <w:r w:rsidRPr="003024D4">
        <w:rPr>
          <w:rFonts w:ascii="Palatino Linotype" w:eastAsia="Times New Roman" w:hAnsi="Palatino Linotype" w:cs="Times New Roman"/>
          <w:color w:val="000000" w:themeColor="text1"/>
          <w:lang w:val="es-ES"/>
        </w:rPr>
        <w:t xml:space="preserve">la información solicitada se deberá entregar en </w:t>
      </w:r>
      <w:r>
        <w:rPr>
          <w:rFonts w:ascii="Palatino Linotype" w:eastAsia="Times New Roman" w:hAnsi="Palatino Linotype" w:cs="Times New Roman"/>
          <w:color w:val="000000" w:themeColor="text1"/>
          <w:lang w:val="es-ES"/>
        </w:rPr>
        <w:t xml:space="preserve">su caso en </w:t>
      </w:r>
      <w:r w:rsidRPr="003024D4">
        <w:rPr>
          <w:rFonts w:ascii="Palatino Linotype" w:eastAsia="Times New Roman" w:hAnsi="Palatino Linotype" w:cs="Times New Roman"/>
          <w:color w:val="000000" w:themeColor="text1"/>
          <w:lang w:val="es-ES"/>
        </w:rPr>
        <w:t>versión pública.</w:t>
      </w:r>
    </w:p>
    <w:p w14:paraId="4B8062C4" w14:textId="77777777" w:rsidR="00010B0F" w:rsidRPr="003024D4" w:rsidRDefault="00010B0F" w:rsidP="004E7E4C">
      <w:pPr>
        <w:pStyle w:val="Prrafodelista"/>
        <w:shd w:val="clear" w:color="auto" w:fill="FFFFFF"/>
        <w:spacing w:line="360" w:lineRule="auto"/>
        <w:ind w:left="0"/>
        <w:jc w:val="both"/>
        <w:rPr>
          <w:rFonts w:ascii="Palatino Linotype" w:eastAsia="Times New Roman" w:hAnsi="Palatino Linotype" w:cs="Arial"/>
          <w:color w:val="000000" w:themeColor="text1"/>
        </w:rPr>
      </w:pPr>
    </w:p>
    <w:p w14:paraId="1759CCAD" w14:textId="77777777" w:rsidR="00010B0F" w:rsidRPr="003024D4" w:rsidRDefault="00010B0F" w:rsidP="004E7E4C">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rPr>
      </w:pPr>
      <w:r w:rsidRPr="003024D4">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3024D4">
        <w:rPr>
          <w:rFonts w:ascii="Palatino Linotype" w:eastAsia="Times New Roman" w:hAnsi="Palatino Linotype" w:cs="Arial"/>
          <w:b/>
          <w:color w:val="000000" w:themeColor="text1"/>
        </w:rPr>
        <w:t xml:space="preserve">SUJETOS OBLIGADOS </w:t>
      </w:r>
      <w:r w:rsidRPr="003024D4">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6B0DC9A9" w14:textId="77777777" w:rsidR="00010B0F" w:rsidRPr="003024D4" w:rsidRDefault="00010B0F" w:rsidP="004E7E4C">
      <w:pPr>
        <w:pStyle w:val="Prrafodelista"/>
        <w:autoSpaceDE w:val="0"/>
        <w:autoSpaceDN w:val="0"/>
        <w:adjustRightInd w:val="0"/>
        <w:spacing w:line="360" w:lineRule="auto"/>
        <w:ind w:left="0"/>
        <w:jc w:val="both"/>
        <w:rPr>
          <w:rFonts w:ascii="Palatino Linotype" w:eastAsia="Calibri" w:hAnsi="Palatino Linotype" w:cs="Arial"/>
          <w:color w:val="000000" w:themeColor="text1"/>
          <w:highlight w:val="cyan"/>
          <w:lang w:val="es-ES" w:eastAsia="es-MX"/>
        </w:rPr>
      </w:pPr>
    </w:p>
    <w:p w14:paraId="0AFE36CF" w14:textId="77777777" w:rsidR="00010B0F" w:rsidRDefault="00010B0F" w:rsidP="004E7E4C">
      <w:pPr>
        <w:pStyle w:val="Prrafodelista"/>
        <w:numPr>
          <w:ilvl w:val="0"/>
          <w:numId w:val="1"/>
        </w:numPr>
        <w:spacing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7E8D3874" w14:textId="77777777" w:rsidR="004E7E4C" w:rsidRPr="004E7E4C" w:rsidRDefault="004E7E4C" w:rsidP="004E7E4C">
      <w:pPr>
        <w:pStyle w:val="Prrafodelista"/>
        <w:rPr>
          <w:rFonts w:ascii="Palatino Linotype" w:hAnsi="Palatino Linotype" w:cs="Arial"/>
          <w:color w:val="000000" w:themeColor="text1"/>
        </w:rPr>
      </w:pPr>
    </w:p>
    <w:p w14:paraId="0D7FE552" w14:textId="77777777" w:rsidR="004E7E4C" w:rsidRPr="003024D4" w:rsidRDefault="004E7E4C" w:rsidP="004E7E4C">
      <w:pPr>
        <w:pStyle w:val="Prrafodelista"/>
        <w:spacing w:line="360" w:lineRule="auto"/>
        <w:ind w:left="0"/>
        <w:jc w:val="both"/>
        <w:rPr>
          <w:rFonts w:ascii="Palatino Linotype" w:hAnsi="Palatino Linotype" w:cs="Arial"/>
          <w:color w:val="000000" w:themeColor="text1"/>
        </w:rPr>
      </w:pPr>
    </w:p>
    <w:p w14:paraId="55895194" w14:textId="77777777" w:rsidR="00010B0F" w:rsidRPr="003024D4" w:rsidRDefault="00010B0F" w:rsidP="004E7E4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3024D4">
        <w:rPr>
          <w:rFonts w:ascii="Palatino Linotype" w:hAnsi="Palatino Linotype" w:cs="Bookman Old Style"/>
          <w:bCs/>
          <w:color w:val="000000" w:themeColor="text1"/>
        </w:rPr>
        <w:t xml:space="preserve">I. </w:t>
      </w:r>
      <w:r w:rsidRPr="003024D4">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3024D4">
        <w:rPr>
          <w:rFonts w:ascii="Palatino Linotype" w:hAnsi="Palatino Linotype" w:cs="Bookman Old Style"/>
          <w:color w:val="000000" w:themeColor="text1"/>
        </w:rPr>
        <w:t>jurídico</w:t>
      </w:r>
      <w:proofErr w:type="gramEnd"/>
      <w:r w:rsidRPr="003024D4">
        <w:rPr>
          <w:rFonts w:ascii="Palatino Linotype" w:hAnsi="Palatino Linotype" w:cs="Bookman Old Style"/>
          <w:color w:val="000000" w:themeColor="text1"/>
        </w:rPr>
        <w:t xml:space="preserve"> colectiva identificada o identificable; </w:t>
      </w:r>
    </w:p>
    <w:p w14:paraId="100B8551" w14:textId="77777777" w:rsidR="00010B0F" w:rsidRPr="003024D4" w:rsidRDefault="00010B0F" w:rsidP="004E7E4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3024D4">
        <w:rPr>
          <w:rFonts w:ascii="Palatino Linotype" w:hAnsi="Palatino Linotype" w:cs="Bookman Old Style"/>
          <w:bCs/>
          <w:color w:val="000000" w:themeColor="text1"/>
        </w:rPr>
        <w:t xml:space="preserve">II. </w:t>
      </w:r>
      <w:r w:rsidRPr="003024D4">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5063325" w14:textId="77777777" w:rsidR="00010B0F" w:rsidRPr="003024D4" w:rsidRDefault="00010B0F" w:rsidP="004E7E4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3024D4">
        <w:rPr>
          <w:rFonts w:ascii="Palatino Linotype" w:hAnsi="Palatino Linotype" w:cs="Bookman Old Style"/>
          <w:bCs/>
          <w:color w:val="000000" w:themeColor="text1"/>
        </w:rPr>
        <w:t xml:space="preserve">III. </w:t>
      </w:r>
      <w:r w:rsidRPr="003024D4">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79E4C730" w14:textId="77777777" w:rsidR="00010B0F" w:rsidRPr="003024D4" w:rsidRDefault="00010B0F" w:rsidP="004E7E4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3024D4">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58BA77D8" w14:textId="77777777" w:rsidR="00010B0F" w:rsidRPr="003024D4" w:rsidRDefault="00010B0F" w:rsidP="004E7E4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3024D4">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0494799B" w14:textId="77777777" w:rsidR="00010B0F" w:rsidRPr="003024D4" w:rsidRDefault="00010B0F" w:rsidP="004E7E4C">
      <w:pPr>
        <w:pStyle w:val="Prrafodelista"/>
        <w:spacing w:line="360" w:lineRule="auto"/>
        <w:ind w:left="0"/>
        <w:jc w:val="both"/>
        <w:rPr>
          <w:rFonts w:ascii="Palatino Linotype" w:hAnsi="Palatino Linotype" w:cs="Arial"/>
          <w:color w:val="000000" w:themeColor="text1"/>
          <w:highlight w:val="cyan"/>
        </w:rPr>
      </w:pPr>
    </w:p>
    <w:p w14:paraId="4F09E482" w14:textId="77777777" w:rsidR="00010B0F" w:rsidRPr="003024D4" w:rsidRDefault="00010B0F" w:rsidP="004E7E4C">
      <w:pPr>
        <w:pStyle w:val="Prrafodelista"/>
        <w:numPr>
          <w:ilvl w:val="0"/>
          <w:numId w:val="1"/>
        </w:numPr>
        <w:spacing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99027B7" w14:textId="77777777" w:rsidR="00010B0F" w:rsidRPr="003024D4" w:rsidRDefault="00010B0F" w:rsidP="004E7E4C">
      <w:pPr>
        <w:pStyle w:val="Prrafodelista"/>
        <w:spacing w:line="360" w:lineRule="auto"/>
        <w:ind w:left="0"/>
        <w:jc w:val="both"/>
        <w:rPr>
          <w:rFonts w:ascii="Palatino Linotype" w:hAnsi="Palatino Linotype" w:cs="Arial"/>
          <w:color w:val="000000" w:themeColor="text1"/>
          <w:highlight w:val="cyan"/>
        </w:rPr>
      </w:pPr>
    </w:p>
    <w:p w14:paraId="3A50852D" w14:textId="77777777" w:rsidR="00010B0F" w:rsidRPr="003024D4" w:rsidRDefault="00010B0F" w:rsidP="004E7E4C">
      <w:pPr>
        <w:pStyle w:val="Prrafodelista"/>
        <w:numPr>
          <w:ilvl w:val="0"/>
          <w:numId w:val="1"/>
        </w:numPr>
        <w:spacing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 xml:space="preserve">Como consecuencia de lo anterior, el </w:t>
      </w:r>
      <w:r w:rsidRPr="003024D4">
        <w:rPr>
          <w:rFonts w:ascii="Palatino Linotype" w:hAnsi="Palatino Linotype" w:cs="Arial"/>
          <w:b/>
          <w:color w:val="000000" w:themeColor="text1"/>
        </w:rPr>
        <w:t>SUJETO OBLIGADO</w:t>
      </w:r>
      <w:r w:rsidRPr="003024D4">
        <w:rPr>
          <w:rFonts w:ascii="Palatino Linotype" w:hAnsi="Palatino Linotype" w:cs="Arial"/>
          <w:color w:val="000000" w:themeColor="text1"/>
        </w:rPr>
        <w:t xml:space="preserve"> debe identificar claramente el tipo de información y hacer un juicio de subsunción o encaje</w:t>
      </w:r>
      <w:r w:rsidRPr="003024D4">
        <w:rPr>
          <w:rStyle w:val="Refdenotaalpie"/>
          <w:rFonts w:ascii="Palatino Linotype" w:hAnsi="Palatino Linotype" w:cs="Arial"/>
          <w:color w:val="000000" w:themeColor="text1"/>
        </w:rPr>
        <w:footnoteReference w:id="1"/>
      </w:r>
      <w:r w:rsidRPr="003024D4">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E11E631" w14:textId="77777777" w:rsidR="00010B0F" w:rsidRPr="003024D4" w:rsidRDefault="00010B0F" w:rsidP="004E7E4C">
      <w:pPr>
        <w:pStyle w:val="Prrafodelista"/>
        <w:spacing w:line="360" w:lineRule="auto"/>
        <w:ind w:left="0"/>
        <w:jc w:val="both"/>
        <w:rPr>
          <w:rFonts w:ascii="Palatino Linotype" w:hAnsi="Palatino Linotype" w:cs="Arial"/>
          <w:color w:val="000000" w:themeColor="text1"/>
        </w:rPr>
      </w:pPr>
    </w:p>
    <w:p w14:paraId="4FB8AD48" w14:textId="77777777" w:rsidR="00010B0F" w:rsidRDefault="00010B0F" w:rsidP="004E7E4C">
      <w:pPr>
        <w:pStyle w:val="Prrafodelista"/>
        <w:numPr>
          <w:ilvl w:val="0"/>
          <w:numId w:val="1"/>
        </w:numPr>
        <w:spacing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43EC5857" w14:textId="77777777" w:rsidR="004E7E4C" w:rsidRPr="004E7E4C" w:rsidRDefault="004E7E4C" w:rsidP="004E7E4C">
      <w:pPr>
        <w:pStyle w:val="Prrafodelista"/>
        <w:rPr>
          <w:rFonts w:ascii="Palatino Linotype" w:hAnsi="Palatino Linotype" w:cs="Arial"/>
          <w:color w:val="000000" w:themeColor="text1"/>
        </w:rPr>
      </w:pPr>
    </w:p>
    <w:p w14:paraId="66CF90A1" w14:textId="77777777" w:rsidR="004E7E4C" w:rsidRPr="003024D4" w:rsidRDefault="004E7E4C" w:rsidP="004E7E4C">
      <w:pPr>
        <w:pStyle w:val="Prrafodelista"/>
        <w:spacing w:line="360" w:lineRule="auto"/>
        <w:ind w:left="0"/>
        <w:jc w:val="both"/>
        <w:rPr>
          <w:rFonts w:ascii="Palatino Linotype" w:hAnsi="Palatino Linotype" w:cs="Arial"/>
          <w:color w:val="000000" w:themeColor="text1"/>
        </w:rPr>
      </w:pPr>
    </w:p>
    <w:p w14:paraId="7ADC87EE" w14:textId="77777777" w:rsidR="00010B0F" w:rsidRPr="003024D4" w:rsidRDefault="00010B0F" w:rsidP="004E7E4C">
      <w:pPr>
        <w:pStyle w:val="Prrafodelista"/>
        <w:spacing w:line="360" w:lineRule="auto"/>
        <w:ind w:left="0"/>
        <w:jc w:val="both"/>
        <w:rPr>
          <w:rFonts w:ascii="Palatino Linotype" w:eastAsia="Times New Roman" w:hAnsi="Palatino Linotype"/>
          <w:color w:val="000000" w:themeColor="text1"/>
          <w:lang w:eastAsia="es-ES_tradnl"/>
        </w:rPr>
      </w:pPr>
    </w:p>
    <w:p w14:paraId="7957C16C" w14:textId="77777777" w:rsidR="00010B0F" w:rsidRPr="003024D4" w:rsidRDefault="00010B0F" w:rsidP="004E7E4C">
      <w:pPr>
        <w:pStyle w:val="Ttulo2"/>
        <w:numPr>
          <w:ilvl w:val="0"/>
          <w:numId w:val="7"/>
        </w:numPr>
        <w:pBdr>
          <w:top w:val="nil"/>
          <w:left w:val="nil"/>
          <w:bottom w:val="nil"/>
          <w:right w:val="nil"/>
          <w:between w:val="nil"/>
          <w:bar w:val="nil"/>
        </w:pBdr>
        <w:spacing w:before="0" w:line="360" w:lineRule="auto"/>
        <w:ind w:left="0" w:firstLine="0"/>
        <w:rPr>
          <w:b w:val="0"/>
          <w:szCs w:val="24"/>
        </w:rPr>
      </w:pPr>
      <w:bookmarkStart w:id="89" w:name="_Toc485631705"/>
      <w:bookmarkStart w:id="90" w:name="_Toc485733666"/>
      <w:bookmarkStart w:id="91" w:name="_Toc487139037"/>
      <w:bookmarkStart w:id="92" w:name="_Toc490060412"/>
      <w:bookmarkStart w:id="93" w:name="_Toc492468081"/>
      <w:bookmarkStart w:id="94" w:name="_Toc2878596"/>
      <w:bookmarkStart w:id="95" w:name="_Toc5359175"/>
      <w:bookmarkStart w:id="96" w:name="_Toc30060454"/>
      <w:r w:rsidRPr="003024D4">
        <w:rPr>
          <w:szCs w:val="24"/>
        </w:rPr>
        <w:t>Requisitos de fondo del acuerdo de clasificación.</w:t>
      </w:r>
      <w:bookmarkEnd w:id="89"/>
      <w:bookmarkEnd w:id="90"/>
      <w:bookmarkEnd w:id="91"/>
      <w:bookmarkEnd w:id="92"/>
      <w:bookmarkEnd w:id="93"/>
      <w:bookmarkEnd w:id="94"/>
      <w:bookmarkEnd w:id="95"/>
      <w:bookmarkEnd w:id="96"/>
    </w:p>
    <w:p w14:paraId="36A45820" w14:textId="77777777" w:rsidR="00010B0F" w:rsidRPr="003024D4" w:rsidRDefault="00010B0F" w:rsidP="004E7E4C">
      <w:pPr>
        <w:pStyle w:val="Prrafodelista"/>
        <w:spacing w:line="360" w:lineRule="auto"/>
        <w:ind w:left="0"/>
        <w:jc w:val="both"/>
        <w:rPr>
          <w:rFonts w:ascii="Palatino Linotype" w:hAnsi="Palatino Linotype" w:cs="Arial"/>
          <w:color w:val="000000" w:themeColor="text1"/>
        </w:rPr>
      </w:pPr>
    </w:p>
    <w:p w14:paraId="59D5A242" w14:textId="77777777" w:rsidR="00010B0F" w:rsidRPr="003024D4" w:rsidRDefault="00010B0F" w:rsidP="004E7E4C">
      <w:pPr>
        <w:pStyle w:val="Prrafodelista"/>
        <w:numPr>
          <w:ilvl w:val="0"/>
          <w:numId w:val="1"/>
        </w:numPr>
        <w:spacing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3BEA79F" w14:textId="77777777" w:rsidR="00010B0F" w:rsidRPr="003024D4" w:rsidRDefault="00010B0F" w:rsidP="004E7E4C">
      <w:pPr>
        <w:pStyle w:val="Prrafodelista"/>
        <w:spacing w:line="360" w:lineRule="auto"/>
        <w:ind w:left="0"/>
        <w:jc w:val="both"/>
        <w:rPr>
          <w:rFonts w:ascii="Palatino Linotype" w:hAnsi="Palatino Linotype" w:cs="Arial"/>
          <w:color w:val="000000" w:themeColor="text1"/>
        </w:rPr>
      </w:pPr>
    </w:p>
    <w:p w14:paraId="7431834F" w14:textId="77777777" w:rsidR="00010B0F" w:rsidRPr="003024D4" w:rsidRDefault="00010B0F" w:rsidP="004E7E4C">
      <w:pPr>
        <w:pStyle w:val="Prrafodelista"/>
        <w:numPr>
          <w:ilvl w:val="0"/>
          <w:numId w:val="1"/>
        </w:numPr>
        <w:spacing w:line="360" w:lineRule="auto"/>
        <w:ind w:left="0" w:firstLine="0"/>
        <w:jc w:val="both"/>
        <w:rPr>
          <w:rFonts w:ascii="Palatino Linotype" w:hAnsi="Palatino Linotype" w:cs="Arial"/>
          <w:color w:val="000000" w:themeColor="text1"/>
        </w:rPr>
      </w:pPr>
      <w:r w:rsidRPr="003024D4">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A8753FA" w14:textId="77777777" w:rsidR="00010B0F" w:rsidRPr="003024D4" w:rsidRDefault="00010B0F" w:rsidP="004E7E4C">
      <w:pPr>
        <w:pStyle w:val="Prrafodelista"/>
        <w:spacing w:line="360" w:lineRule="auto"/>
        <w:ind w:left="0"/>
        <w:jc w:val="both"/>
        <w:rPr>
          <w:rFonts w:ascii="Palatino Linotype" w:hAnsi="Palatino Linotype" w:cs="Arial"/>
          <w:color w:val="000000" w:themeColor="text1"/>
        </w:rPr>
      </w:pPr>
    </w:p>
    <w:p w14:paraId="24AD756A" w14:textId="77777777" w:rsidR="00010B0F" w:rsidRPr="003024D4" w:rsidRDefault="00010B0F" w:rsidP="004E7E4C">
      <w:pPr>
        <w:pStyle w:val="Prrafodelista"/>
        <w:numPr>
          <w:ilvl w:val="0"/>
          <w:numId w:val="1"/>
        </w:numPr>
        <w:spacing w:line="360" w:lineRule="auto"/>
        <w:ind w:left="0" w:firstLine="0"/>
        <w:jc w:val="both"/>
        <w:rPr>
          <w:rFonts w:ascii="Palatino Linotype" w:hAnsi="Palatino Linotype" w:cs="Arial"/>
          <w:color w:val="000000" w:themeColor="text1"/>
        </w:rPr>
      </w:pPr>
      <w:r w:rsidRPr="003024D4">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024D4">
        <w:rPr>
          <w:rStyle w:val="Refdenotaalpie"/>
          <w:rFonts w:ascii="Palatino Linotype" w:eastAsia="Times New Roman" w:hAnsi="Palatino Linotype" w:cs="Arial"/>
          <w:color w:val="000000" w:themeColor="text1"/>
          <w:lang w:eastAsia="es-MX"/>
        </w:rPr>
        <w:footnoteReference w:id="2"/>
      </w:r>
    </w:p>
    <w:p w14:paraId="2D7E23F3" w14:textId="77777777" w:rsidR="00010B0F" w:rsidRPr="003024D4" w:rsidRDefault="00010B0F" w:rsidP="004E7E4C">
      <w:pPr>
        <w:pStyle w:val="Prrafodelista"/>
        <w:spacing w:line="360" w:lineRule="auto"/>
        <w:ind w:left="0"/>
        <w:jc w:val="both"/>
        <w:rPr>
          <w:rFonts w:ascii="Palatino Linotype" w:hAnsi="Palatino Linotype" w:cs="Arial"/>
          <w:color w:val="000000" w:themeColor="text1"/>
        </w:rPr>
      </w:pPr>
    </w:p>
    <w:p w14:paraId="5B35DCD8" w14:textId="77777777" w:rsidR="00010B0F" w:rsidRPr="003024D4" w:rsidRDefault="00010B0F" w:rsidP="004E7E4C">
      <w:pPr>
        <w:pStyle w:val="Prrafodelista"/>
        <w:numPr>
          <w:ilvl w:val="0"/>
          <w:numId w:val="1"/>
        </w:numPr>
        <w:spacing w:line="360" w:lineRule="auto"/>
        <w:ind w:left="0" w:firstLine="0"/>
        <w:jc w:val="both"/>
        <w:rPr>
          <w:rFonts w:ascii="Palatino Linotype" w:hAnsi="Palatino Linotype" w:cs="Arial"/>
          <w:color w:val="000000" w:themeColor="text1"/>
        </w:rPr>
      </w:pPr>
      <w:r w:rsidRPr="003024D4">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3C6633D2" w14:textId="77777777" w:rsidR="00010B0F" w:rsidRPr="003024D4" w:rsidRDefault="00010B0F" w:rsidP="004E7E4C">
      <w:pPr>
        <w:spacing w:line="360" w:lineRule="auto"/>
        <w:ind w:right="618"/>
        <w:contextualSpacing/>
        <w:jc w:val="both"/>
        <w:rPr>
          <w:rFonts w:ascii="Palatino Linotype" w:hAnsi="Palatino Linotype" w:cs="Arial"/>
          <w:color w:val="000000" w:themeColor="text1"/>
        </w:rPr>
      </w:pPr>
    </w:p>
    <w:p w14:paraId="37DEC19A" w14:textId="77777777" w:rsidR="00010B0F" w:rsidRPr="00250B9A" w:rsidRDefault="00010B0F" w:rsidP="004E7E4C">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b/>
          <w:i/>
          <w:color w:val="000000" w:themeColor="text1"/>
          <w:sz w:val="22"/>
          <w:szCs w:val="22"/>
        </w:rPr>
        <w:t>FUNDAMENTACIÓN Y MOTIVACIÓN.</w:t>
      </w:r>
      <w:r w:rsidRPr="00250B9A">
        <w:rPr>
          <w:rFonts w:ascii="Palatino Linotype" w:hAnsi="Palatino Linotype" w:cs="Arial"/>
          <w:i/>
          <w:color w:val="000000" w:themeColor="text1"/>
          <w:sz w:val="22"/>
          <w:szCs w:val="22"/>
        </w:rPr>
        <w:t xml:space="preserve"> La </w:t>
      </w:r>
      <w:r w:rsidRPr="00250B9A">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50B9A">
        <w:rPr>
          <w:rFonts w:ascii="Palatino Linotype" w:hAnsi="Palatino Linotype" w:cs="Arial"/>
          <w:i/>
          <w:color w:val="000000" w:themeColor="text1"/>
          <w:sz w:val="22"/>
          <w:szCs w:val="22"/>
        </w:rPr>
        <w:t>.</w:t>
      </w:r>
    </w:p>
    <w:p w14:paraId="77B60144" w14:textId="77777777" w:rsidR="00010B0F" w:rsidRPr="00250B9A" w:rsidRDefault="00010B0F" w:rsidP="004E7E4C">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SEGUNDO TRIBUNAL COLEGIADO DEL SEXTO CIRCUITO.</w:t>
      </w:r>
    </w:p>
    <w:p w14:paraId="1C5B831E" w14:textId="77777777" w:rsidR="00010B0F" w:rsidRPr="00250B9A" w:rsidRDefault="00010B0F" w:rsidP="004E7E4C">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7DC1E1A6" w14:textId="77777777" w:rsidR="00010B0F" w:rsidRPr="00250B9A" w:rsidRDefault="00010B0F" w:rsidP="004E7E4C">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 xml:space="preserve">Revisión fiscal 103/88. Instituto Mexicano del Seguro Social. 18 de octubre de 1988. Unanimidad de votos. Ponente: Arnoldo Nájera Virgen. Secretario: Alejandro </w:t>
      </w:r>
      <w:proofErr w:type="spellStart"/>
      <w:r w:rsidRPr="00250B9A">
        <w:rPr>
          <w:rFonts w:ascii="Palatino Linotype" w:hAnsi="Palatino Linotype" w:cs="Arial"/>
          <w:i/>
          <w:color w:val="000000" w:themeColor="text1"/>
          <w:sz w:val="22"/>
          <w:szCs w:val="22"/>
        </w:rPr>
        <w:t>Esponda</w:t>
      </w:r>
      <w:proofErr w:type="spellEnd"/>
      <w:r w:rsidRPr="00250B9A">
        <w:rPr>
          <w:rFonts w:ascii="Palatino Linotype" w:hAnsi="Palatino Linotype" w:cs="Arial"/>
          <w:i/>
          <w:color w:val="000000" w:themeColor="text1"/>
          <w:sz w:val="22"/>
          <w:szCs w:val="22"/>
        </w:rPr>
        <w:t xml:space="preserve"> Rincón.</w:t>
      </w:r>
    </w:p>
    <w:p w14:paraId="11FA8FA6" w14:textId="77777777" w:rsidR="00010B0F" w:rsidRPr="00250B9A" w:rsidRDefault="00010B0F" w:rsidP="004E7E4C">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 xml:space="preserve">Amparo en revisión 333/88. </w:t>
      </w:r>
      <w:proofErr w:type="spellStart"/>
      <w:r w:rsidRPr="00250B9A">
        <w:rPr>
          <w:rFonts w:ascii="Palatino Linotype" w:hAnsi="Palatino Linotype" w:cs="Arial"/>
          <w:i/>
          <w:color w:val="000000" w:themeColor="text1"/>
          <w:sz w:val="22"/>
          <w:szCs w:val="22"/>
        </w:rPr>
        <w:t>Adilia</w:t>
      </w:r>
      <w:proofErr w:type="spellEnd"/>
      <w:r w:rsidRPr="00250B9A">
        <w:rPr>
          <w:rFonts w:ascii="Palatino Linotype" w:hAnsi="Palatino Linotype" w:cs="Arial"/>
          <w:i/>
          <w:color w:val="000000" w:themeColor="text1"/>
          <w:sz w:val="22"/>
          <w:szCs w:val="22"/>
        </w:rPr>
        <w:t xml:space="preserve"> Romero. 26 de octubre de 1988. Unanimidad de votos. Ponente: Arnoldo Nájera Virgen. Secretario: Enrique Crispín Campos Ramírez.</w:t>
      </w:r>
    </w:p>
    <w:p w14:paraId="54658DF9" w14:textId="77777777" w:rsidR="00010B0F" w:rsidRPr="00250B9A" w:rsidRDefault="00010B0F" w:rsidP="004E7E4C">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 xml:space="preserve">Amparo en revisión 597/95. Emilio Maurer Bretón. 15 de noviembre de 1995. Unanimidad de votos. Ponente: Clementina Ramírez Moguel </w:t>
      </w:r>
      <w:proofErr w:type="spellStart"/>
      <w:r w:rsidRPr="00250B9A">
        <w:rPr>
          <w:rFonts w:ascii="Palatino Linotype" w:hAnsi="Palatino Linotype" w:cs="Arial"/>
          <w:i/>
          <w:color w:val="000000" w:themeColor="text1"/>
          <w:sz w:val="22"/>
          <w:szCs w:val="22"/>
        </w:rPr>
        <w:t>Goyzueta</w:t>
      </w:r>
      <w:proofErr w:type="spellEnd"/>
      <w:r w:rsidRPr="00250B9A">
        <w:rPr>
          <w:rFonts w:ascii="Palatino Linotype" w:hAnsi="Palatino Linotype" w:cs="Arial"/>
          <w:i/>
          <w:color w:val="000000" w:themeColor="text1"/>
          <w:sz w:val="22"/>
          <w:szCs w:val="22"/>
        </w:rPr>
        <w:t>. Secretario: Gonzalo Carrera Molina.</w:t>
      </w:r>
    </w:p>
    <w:p w14:paraId="57046BE9" w14:textId="77777777" w:rsidR="00010B0F" w:rsidRPr="00250B9A" w:rsidRDefault="00010B0F" w:rsidP="004E7E4C">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250B9A">
        <w:rPr>
          <w:rFonts w:ascii="Palatino Linotype" w:hAnsi="Palatino Linotype" w:cs="Arial"/>
          <w:i/>
          <w:color w:val="000000" w:themeColor="text1"/>
          <w:sz w:val="22"/>
          <w:szCs w:val="22"/>
        </w:rPr>
        <w:t>Baigts</w:t>
      </w:r>
      <w:proofErr w:type="spellEnd"/>
      <w:r w:rsidRPr="00250B9A">
        <w:rPr>
          <w:rFonts w:ascii="Palatino Linotype" w:hAnsi="Palatino Linotype" w:cs="Arial"/>
          <w:i/>
          <w:color w:val="000000" w:themeColor="text1"/>
          <w:sz w:val="22"/>
          <w:szCs w:val="22"/>
        </w:rPr>
        <w:t xml:space="preserve"> Muñoz.</w:t>
      </w:r>
      <w:r w:rsidRPr="00250B9A">
        <w:rPr>
          <w:rStyle w:val="Refdenotaalpie"/>
          <w:rFonts w:ascii="Palatino Linotype" w:hAnsi="Palatino Linotype" w:cs="Arial"/>
          <w:i/>
          <w:color w:val="000000" w:themeColor="text1"/>
          <w:sz w:val="22"/>
          <w:szCs w:val="22"/>
        </w:rPr>
        <w:footnoteReference w:id="3"/>
      </w:r>
    </w:p>
    <w:p w14:paraId="5FACBD68" w14:textId="77777777" w:rsidR="00010B0F" w:rsidRPr="00250B9A" w:rsidRDefault="00010B0F" w:rsidP="004E7E4C">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00EB30FA" w14:textId="77777777" w:rsidR="00010B0F" w:rsidRPr="003024D4" w:rsidRDefault="00010B0F" w:rsidP="004E7E4C">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3024D4">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9C29367" w14:textId="77777777" w:rsidR="00010B0F" w:rsidRPr="003024D4" w:rsidRDefault="00010B0F" w:rsidP="004E7E4C">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189DB32F" w14:textId="77777777" w:rsidR="00010B0F" w:rsidRPr="003024D4" w:rsidRDefault="00010B0F" w:rsidP="004E7E4C">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3024D4">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4EFCC11" w14:textId="77777777" w:rsidR="00010B0F" w:rsidRPr="003024D4" w:rsidRDefault="00010B0F" w:rsidP="004E7E4C">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E7498A5" w14:textId="77777777" w:rsidR="00010B0F" w:rsidRPr="003024D4" w:rsidRDefault="00010B0F" w:rsidP="004E7E4C">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3024D4">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3F4E66A5" w14:textId="77777777" w:rsidR="00010B0F" w:rsidRPr="00AD78E0" w:rsidRDefault="00010B0F" w:rsidP="004E7E4C">
      <w:pPr>
        <w:pStyle w:val="Prrafodelista"/>
        <w:spacing w:line="360" w:lineRule="auto"/>
        <w:ind w:left="0"/>
        <w:jc w:val="both"/>
        <w:rPr>
          <w:rFonts w:ascii="Palatino Linotype" w:hAnsi="Palatino Linotype"/>
          <w:color w:val="000000" w:themeColor="text1"/>
        </w:rPr>
      </w:pPr>
    </w:p>
    <w:p w14:paraId="3DC48F0C" w14:textId="77777777" w:rsidR="00010B0F" w:rsidRPr="003024D4" w:rsidRDefault="00010B0F" w:rsidP="004E7E4C">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38B0A7A9" w14:textId="77777777" w:rsidR="00010B0F" w:rsidRPr="003024D4" w:rsidRDefault="00010B0F" w:rsidP="004E7E4C">
      <w:pPr>
        <w:spacing w:line="360" w:lineRule="auto"/>
        <w:jc w:val="both"/>
        <w:rPr>
          <w:rFonts w:ascii="Palatino Linotype" w:hAnsi="Palatino Linotype"/>
          <w:color w:val="000000" w:themeColor="text1"/>
        </w:rPr>
      </w:pPr>
    </w:p>
    <w:p w14:paraId="28BA51D1" w14:textId="0A5DA2EC" w:rsidR="00010B0F" w:rsidRPr="004E7E4C" w:rsidRDefault="00010B0F" w:rsidP="004E7E4C">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Calibri" w:hAnsi="Palatino Linotype" w:cs="Arial"/>
          <w:color w:val="000000" w:themeColor="text1"/>
          <w:lang w:val="es-ES" w:eastAsia="es-MX"/>
        </w:rPr>
        <w:t xml:space="preserve">Es de señalar, que por lo que hace a las versiones públicas, el </w:t>
      </w:r>
      <w:r w:rsidRPr="003024D4">
        <w:rPr>
          <w:rFonts w:ascii="Palatino Linotype" w:eastAsia="Calibri" w:hAnsi="Palatino Linotype" w:cs="Arial"/>
          <w:b/>
          <w:color w:val="000000" w:themeColor="text1"/>
          <w:lang w:val="es-ES" w:eastAsia="es-MX"/>
        </w:rPr>
        <w:t>SUJETO OBLIGADO</w:t>
      </w:r>
      <w:r w:rsidRPr="003024D4">
        <w:rPr>
          <w:rFonts w:ascii="Palatino Linotype" w:eastAsia="Calibri" w:hAnsi="Palatino Linotype" w:cs="Arial"/>
          <w:color w:val="000000" w:themeColor="text1"/>
          <w:lang w:val="es-ES" w:eastAsia="es-MX"/>
        </w:rPr>
        <w:t xml:space="preserve"> debe cumplir con las formalidades exigidas en la Ley, por lo que </w:t>
      </w:r>
      <w:r w:rsidRPr="003024D4">
        <w:rPr>
          <w:rFonts w:ascii="Palatino Linotype" w:eastAsia="Times New Roman" w:hAnsi="Palatino Linotype" w:cs="Arial"/>
          <w:color w:val="000000" w:themeColor="text1"/>
          <w:lang w:eastAsia="es-MX"/>
        </w:rPr>
        <w:t xml:space="preserve">para tal efecto emitirá el </w:t>
      </w:r>
      <w:r w:rsidRPr="003024D4">
        <w:rPr>
          <w:rFonts w:ascii="Palatino Linotype" w:eastAsia="Calibri" w:hAnsi="Palatino Linotype" w:cs="Arial"/>
          <w:color w:val="000000" w:themeColor="text1"/>
          <w:lang w:val="es-ES" w:eastAsia="es-MX"/>
        </w:rPr>
        <w:t>Acuerdo del Comité de Transparencia en términos de los artículos 49 fracción</w:t>
      </w:r>
      <w:r w:rsidRPr="003024D4">
        <w:rPr>
          <w:rFonts w:ascii="Palatino Linotype" w:eastAsia="Calibri" w:hAnsi="Palatino Linotype" w:cs="Arial"/>
          <w:bCs/>
          <w:color w:val="000000" w:themeColor="text1"/>
        </w:rPr>
        <w:t xml:space="preserve"> VIII,</w:t>
      </w:r>
      <w:r w:rsidRPr="003024D4">
        <w:rPr>
          <w:rFonts w:ascii="Palatino Linotype" w:eastAsia="Calibri" w:hAnsi="Palatino Linotype" w:cs="Arial"/>
          <w:color w:val="000000" w:themeColor="text1"/>
          <w:lang w:val="es-ES" w:eastAsia="es-MX"/>
        </w:rPr>
        <w:t xml:space="preserve"> 122</w:t>
      </w:r>
      <w:r w:rsidRPr="003024D4">
        <w:rPr>
          <w:rFonts w:ascii="Palatino Linotype" w:hAnsi="Palatino Linotype" w:cs="Times New Roman"/>
          <w:color w:val="000000" w:themeColor="text1"/>
          <w:vertAlign w:val="superscript"/>
          <w:lang w:val="es-ES" w:eastAsia="es-MX"/>
        </w:rPr>
        <w:footnoteReference w:id="4"/>
      </w:r>
      <w:r w:rsidRPr="003024D4">
        <w:rPr>
          <w:rFonts w:ascii="Palatino Linotype" w:eastAsia="Calibri" w:hAnsi="Palatino Linotype" w:cs="Arial"/>
          <w:color w:val="000000" w:themeColor="text1"/>
          <w:lang w:val="es-ES" w:eastAsia="es-MX"/>
        </w:rPr>
        <w:t>, 135</w:t>
      </w:r>
      <w:r w:rsidRPr="003024D4">
        <w:rPr>
          <w:rFonts w:ascii="Palatino Linotype" w:hAnsi="Palatino Linotype" w:cs="Times New Roman"/>
          <w:color w:val="000000" w:themeColor="text1"/>
          <w:vertAlign w:val="superscript"/>
          <w:lang w:val="es-ES" w:eastAsia="es-MX"/>
        </w:rPr>
        <w:footnoteReference w:id="5"/>
      </w:r>
      <w:r w:rsidRPr="003024D4">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0EE188E2" w14:textId="77777777" w:rsidR="00010B0F" w:rsidRPr="003024D4" w:rsidRDefault="00010B0F" w:rsidP="004E7E4C">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3024D4">
        <w:rPr>
          <w:rFonts w:ascii="Palatino Linotype" w:eastAsia="Calibri" w:hAnsi="Palatino Linotype" w:cs="Arial"/>
          <w:b/>
          <w:color w:val="000000" w:themeColor="text1"/>
          <w:lang w:val="es-ES" w:eastAsia="es-CO"/>
        </w:rPr>
        <w:t>SUJETO OBLIGADO</w:t>
      </w:r>
      <w:r w:rsidRPr="003024D4">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D4D044A" w14:textId="77777777" w:rsidR="00010B0F" w:rsidRPr="003024D4" w:rsidRDefault="00010B0F" w:rsidP="004E7E4C">
      <w:pPr>
        <w:pStyle w:val="Prrafodelista"/>
        <w:spacing w:line="360" w:lineRule="auto"/>
        <w:ind w:left="0"/>
        <w:jc w:val="both"/>
        <w:rPr>
          <w:rFonts w:ascii="Palatino Linotype" w:hAnsi="Palatino Linotype"/>
          <w:color w:val="000000" w:themeColor="text1"/>
        </w:rPr>
      </w:pPr>
    </w:p>
    <w:p w14:paraId="0EAA81F2" w14:textId="77777777" w:rsidR="00010B0F" w:rsidRPr="003024D4" w:rsidRDefault="00010B0F" w:rsidP="004E7E4C">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Times New Roman" w:hAnsi="Palatino Linotype" w:cs="Arial"/>
          <w:color w:val="000000" w:themeColor="text1"/>
          <w:lang w:eastAsia="es-MX"/>
        </w:rPr>
        <w:t xml:space="preserve">Siendo así que, </w:t>
      </w:r>
      <w:r w:rsidRPr="003024D4">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3024D4">
        <w:rPr>
          <w:rFonts w:ascii="Palatino Linotype" w:hAnsi="Palatino Linotype"/>
          <w:b/>
          <w:color w:val="000000" w:themeColor="text1"/>
        </w:rPr>
        <w:t>SUJETO OBLIGADO</w:t>
      </w:r>
      <w:r w:rsidRPr="003024D4">
        <w:rPr>
          <w:rFonts w:ascii="Palatino Linotype" w:hAnsi="Palatino Linotype"/>
          <w:color w:val="000000" w:themeColor="text1"/>
        </w:rPr>
        <w:t xml:space="preserve">. Dicho acuerdo deberá de contener los </w:t>
      </w:r>
      <w:r w:rsidRPr="003024D4">
        <w:rPr>
          <w:rFonts w:ascii="Palatino Linotype" w:hAnsi="Palatino Linotype"/>
          <w:b/>
          <w:color w:val="000000" w:themeColor="text1"/>
        </w:rPr>
        <w:t>razonamientos lógicos</w:t>
      </w:r>
      <w:r w:rsidRPr="003024D4">
        <w:rPr>
          <w:rFonts w:ascii="Palatino Linotype" w:hAnsi="Palatino Linotype"/>
          <w:color w:val="000000" w:themeColor="text1"/>
        </w:rPr>
        <w:t xml:space="preserve"> mediante los cuales se </w:t>
      </w:r>
      <w:r w:rsidRPr="003024D4">
        <w:rPr>
          <w:rFonts w:ascii="Palatino Linotype" w:hAnsi="Palatino Linotype"/>
          <w:b/>
          <w:color w:val="000000" w:themeColor="text1"/>
        </w:rPr>
        <w:t xml:space="preserve">demuestre </w:t>
      </w:r>
      <w:r w:rsidRPr="003024D4">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3E47EC84" w14:textId="77777777" w:rsidR="00010B0F" w:rsidRPr="003024D4" w:rsidRDefault="00010B0F" w:rsidP="004E7E4C">
      <w:pPr>
        <w:pStyle w:val="Prrafodelista"/>
        <w:spacing w:line="360" w:lineRule="auto"/>
        <w:ind w:left="0"/>
        <w:jc w:val="both"/>
        <w:rPr>
          <w:rFonts w:ascii="Palatino Linotype" w:hAnsi="Palatino Linotype"/>
          <w:color w:val="000000" w:themeColor="text1"/>
        </w:rPr>
      </w:pPr>
    </w:p>
    <w:p w14:paraId="6849685B" w14:textId="77777777" w:rsidR="00010B0F" w:rsidRPr="003024D4" w:rsidRDefault="00010B0F" w:rsidP="004E7E4C">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335542E" w14:textId="77777777" w:rsidR="00010B0F" w:rsidRPr="007A5267" w:rsidRDefault="00010B0F" w:rsidP="004E7E4C">
      <w:pPr>
        <w:pStyle w:val="Prrafodelista"/>
        <w:spacing w:line="360" w:lineRule="auto"/>
        <w:ind w:left="0"/>
        <w:jc w:val="both"/>
        <w:rPr>
          <w:rFonts w:ascii="Palatino Linotype" w:hAnsi="Palatino Linotype"/>
          <w:color w:val="000000" w:themeColor="text1"/>
          <w:sz w:val="16"/>
        </w:rPr>
      </w:pPr>
    </w:p>
    <w:p w14:paraId="0FEB62D9" w14:textId="77777777" w:rsidR="00010B0F" w:rsidRPr="003024D4" w:rsidRDefault="00010B0F" w:rsidP="004E7E4C">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43BD527" w14:textId="77777777" w:rsidR="00010B0F" w:rsidRPr="007A5267" w:rsidRDefault="00010B0F" w:rsidP="004E7E4C">
      <w:pPr>
        <w:pStyle w:val="Prrafodelista"/>
        <w:spacing w:line="360" w:lineRule="auto"/>
        <w:ind w:left="0"/>
        <w:jc w:val="both"/>
        <w:rPr>
          <w:rFonts w:ascii="Palatino Linotype" w:hAnsi="Palatino Linotype"/>
          <w:color w:val="000000" w:themeColor="text1"/>
          <w:sz w:val="16"/>
        </w:rPr>
      </w:pPr>
    </w:p>
    <w:p w14:paraId="166D2D76" w14:textId="77777777" w:rsidR="00010B0F" w:rsidRPr="00561287" w:rsidRDefault="00010B0F" w:rsidP="004E7E4C">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49A3C78A" w14:textId="77777777" w:rsidR="00561287" w:rsidRPr="007A5267" w:rsidRDefault="00561287" w:rsidP="004E7E4C">
      <w:pPr>
        <w:pStyle w:val="Prrafodelista"/>
        <w:spacing w:line="360" w:lineRule="auto"/>
        <w:ind w:left="0"/>
        <w:jc w:val="both"/>
        <w:rPr>
          <w:rFonts w:ascii="Palatino Linotype" w:hAnsi="Palatino Linotype"/>
          <w:color w:val="000000" w:themeColor="text1"/>
          <w:sz w:val="16"/>
        </w:rPr>
      </w:pPr>
    </w:p>
    <w:p w14:paraId="607FBFCE" w14:textId="5B68F7CD" w:rsidR="00DB631B" w:rsidRPr="00561287" w:rsidRDefault="00DB631B" w:rsidP="004E7E4C">
      <w:pPr>
        <w:pStyle w:val="Prrafodelista"/>
        <w:numPr>
          <w:ilvl w:val="0"/>
          <w:numId w:val="1"/>
        </w:numPr>
        <w:spacing w:line="360" w:lineRule="auto"/>
        <w:ind w:left="0" w:right="49" w:firstLine="0"/>
        <w:jc w:val="both"/>
        <w:rPr>
          <w:rFonts w:ascii="Palatino Linotype" w:hAnsi="Palatino Linotype"/>
        </w:rPr>
      </w:pPr>
      <w:r w:rsidRPr="006D0309">
        <w:rPr>
          <w:rFonts w:ascii="Palatino Linotype" w:eastAsia="Times New Roman" w:hAnsi="Palatino Linotype" w:cs="Arial"/>
          <w:color w:val="222222"/>
          <w:lang w:eastAsia="es-MX"/>
        </w:rPr>
        <w:t xml:space="preserve">Por lo anteriormente expuesto y fundado, este </w:t>
      </w:r>
      <w:r w:rsidRPr="006D0309">
        <w:rPr>
          <w:rFonts w:ascii="Palatino Linotype" w:eastAsia="Times New Roman" w:hAnsi="Palatino Linotype" w:cs="Arial"/>
          <w:b/>
          <w:bCs/>
          <w:color w:val="222222"/>
          <w:lang w:eastAsia="es-MX"/>
        </w:rPr>
        <w:t>ÓRGANO GARANTE</w:t>
      </w:r>
      <w:r w:rsidRPr="006D0309">
        <w:rPr>
          <w:rFonts w:ascii="Palatino Linotype" w:eastAsia="Times New Roman" w:hAnsi="Palatino Linotype" w:cs="Arial"/>
          <w:color w:val="222222"/>
          <w:lang w:eastAsia="es-MX"/>
        </w:rPr>
        <w:t xml:space="preserve"> emite los siguientes:</w:t>
      </w:r>
    </w:p>
    <w:p w14:paraId="6DBC961E" w14:textId="6189B9CE" w:rsidR="00561287" w:rsidRDefault="004E7E4C" w:rsidP="004E7E4C">
      <w:pPr>
        <w:pStyle w:val="Prrafodelista"/>
        <w:spacing w:line="360" w:lineRule="auto"/>
        <w:ind w:left="0" w:right="49"/>
        <w:jc w:val="both"/>
        <w:rPr>
          <w:rFonts w:ascii="Palatino Linotype" w:hAnsi="Palatino Linotype"/>
        </w:rPr>
      </w:pPr>
      <w:r>
        <w:rPr>
          <w:rFonts w:ascii="Palatino Linotype" w:eastAsia="Times New Roman" w:hAnsi="Palatino Linotype" w:cs="Arial"/>
          <w:noProof/>
          <w:color w:val="222222"/>
          <w:lang w:val="es-MX" w:eastAsia="es-MX"/>
        </w:rPr>
        <mc:AlternateContent>
          <mc:Choice Requires="wps">
            <w:drawing>
              <wp:anchor distT="0" distB="0" distL="114300" distR="114300" simplePos="0" relativeHeight="251659264" behindDoc="0" locked="0" layoutInCell="1" allowOverlap="1" wp14:anchorId="1525DB44" wp14:editId="74B3E20C">
                <wp:simplePos x="0" y="0"/>
                <wp:positionH relativeFrom="margin">
                  <wp:align>left</wp:align>
                </wp:positionH>
                <wp:positionV relativeFrom="paragraph">
                  <wp:posOffset>54225</wp:posOffset>
                </wp:positionV>
                <wp:extent cx="5475791" cy="2424316"/>
                <wp:effectExtent l="57150" t="38100" r="67945" b="90805"/>
                <wp:wrapNone/>
                <wp:docPr id="1" name="Conector recto 1"/>
                <wp:cNvGraphicFramePr/>
                <a:graphic xmlns:a="http://schemas.openxmlformats.org/drawingml/2006/main">
                  <a:graphicData uri="http://schemas.microsoft.com/office/word/2010/wordprocessingShape">
                    <wps:wsp>
                      <wps:cNvCnPr/>
                      <wps:spPr>
                        <a:xfrm>
                          <a:off x="0" y="0"/>
                          <a:ext cx="5475791" cy="242431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C663F"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25pt" to="431.15pt,1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" strokecolor="#4f81bd [3204]" strokeweight="3pt">
                <v:shadow on="t" color="black" opacity="24903f" origin=",.5" offset="0,.55556mm"/>
                <w10:wrap anchorx="margin"/>
              </v:line>
            </w:pict>
          </mc:Fallback>
        </mc:AlternateContent>
      </w:r>
    </w:p>
    <w:p w14:paraId="681B2372" w14:textId="704D5383" w:rsidR="00F15D8C" w:rsidRDefault="00F15D8C" w:rsidP="004E7E4C">
      <w:pPr>
        <w:pStyle w:val="Prrafodelista"/>
        <w:spacing w:line="360" w:lineRule="auto"/>
        <w:ind w:left="0" w:right="49"/>
        <w:jc w:val="both"/>
        <w:rPr>
          <w:rFonts w:ascii="Palatino Linotype" w:hAnsi="Palatino Linotype"/>
        </w:rPr>
      </w:pPr>
    </w:p>
    <w:p w14:paraId="54DAEF8D" w14:textId="77777777" w:rsidR="00F15D8C" w:rsidRDefault="00F15D8C" w:rsidP="004E7E4C">
      <w:pPr>
        <w:pStyle w:val="Prrafodelista"/>
        <w:spacing w:line="360" w:lineRule="auto"/>
        <w:ind w:left="0" w:right="49"/>
        <w:jc w:val="both"/>
        <w:rPr>
          <w:rFonts w:ascii="Palatino Linotype" w:hAnsi="Palatino Linotype"/>
        </w:rPr>
      </w:pPr>
    </w:p>
    <w:p w14:paraId="6E24D600" w14:textId="77777777" w:rsidR="00F15D8C" w:rsidRDefault="00F15D8C" w:rsidP="004E7E4C">
      <w:pPr>
        <w:pStyle w:val="Prrafodelista"/>
        <w:spacing w:line="360" w:lineRule="auto"/>
        <w:ind w:left="0" w:right="49"/>
        <w:jc w:val="both"/>
        <w:rPr>
          <w:rFonts w:ascii="Palatino Linotype" w:hAnsi="Palatino Linotype"/>
        </w:rPr>
      </w:pPr>
    </w:p>
    <w:p w14:paraId="1632BFC7" w14:textId="77777777" w:rsidR="00F15D8C" w:rsidRDefault="00F15D8C" w:rsidP="004E7E4C">
      <w:pPr>
        <w:pStyle w:val="Prrafodelista"/>
        <w:spacing w:line="360" w:lineRule="auto"/>
        <w:ind w:left="0" w:right="49"/>
        <w:jc w:val="both"/>
        <w:rPr>
          <w:rFonts w:ascii="Palatino Linotype" w:hAnsi="Palatino Linotype"/>
        </w:rPr>
      </w:pPr>
    </w:p>
    <w:p w14:paraId="7EC1D04E" w14:textId="77777777" w:rsidR="00F15D8C" w:rsidRDefault="00F15D8C" w:rsidP="004E7E4C">
      <w:pPr>
        <w:pStyle w:val="Prrafodelista"/>
        <w:spacing w:line="360" w:lineRule="auto"/>
        <w:ind w:left="0" w:right="49"/>
        <w:jc w:val="both"/>
        <w:rPr>
          <w:rFonts w:ascii="Palatino Linotype" w:hAnsi="Palatino Linotype"/>
        </w:rPr>
      </w:pPr>
    </w:p>
    <w:p w14:paraId="11D3D0B7" w14:textId="77777777" w:rsidR="004E7E4C" w:rsidRPr="00DB631B" w:rsidRDefault="004E7E4C" w:rsidP="004E7E4C">
      <w:pPr>
        <w:pStyle w:val="Prrafodelista"/>
        <w:spacing w:line="360" w:lineRule="auto"/>
        <w:ind w:left="0" w:right="49"/>
        <w:jc w:val="both"/>
        <w:rPr>
          <w:rFonts w:ascii="Palatino Linotype" w:hAnsi="Palatino Linotype"/>
        </w:rPr>
      </w:pPr>
    </w:p>
    <w:p w14:paraId="73370EB3" w14:textId="52D8A338" w:rsidR="002C38C9" w:rsidRPr="00C7354D" w:rsidRDefault="002C38C9" w:rsidP="004E7E4C">
      <w:pPr>
        <w:pStyle w:val="Ttulo1"/>
        <w:spacing w:before="0" w:line="360" w:lineRule="auto"/>
        <w:ind w:left="2912"/>
        <w:rPr>
          <w:rFonts w:eastAsia="Calibri"/>
          <w:b w:val="0"/>
          <w:color w:val="auto"/>
          <w:szCs w:val="24"/>
          <w:lang w:val="es-ES" w:eastAsia="es-ES"/>
        </w:rPr>
      </w:pPr>
      <w:bookmarkStart w:id="97" w:name="_Toc475014715"/>
      <w:bookmarkStart w:id="98" w:name="_Toc475381194"/>
      <w:bookmarkStart w:id="99" w:name="_Toc490155969"/>
      <w:bookmarkStart w:id="100" w:name="_Toc490734332"/>
      <w:bookmarkStart w:id="101" w:name="_Toc491854740"/>
      <w:bookmarkStart w:id="102" w:name="_Toc494991893"/>
      <w:bookmarkStart w:id="103" w:name="_Toc513664628"/>
      <w:bookmarkStart w:id="104" w:name="_Toc30060455"/>
      <w:bookmarkEnd w:id="67"/>
      <w:bookmarkEnd w:id="68"/>
      <w:r w:rsidRPr="00C7354D">
        <w:rPr>
          <w:rFonts w:eastAsia="Calibri"/>
          <w:color w:val="auto"/>
          <w:szCs w:val="24"/>
          <w:lang w:val="es-ES" w:eastAsia="es-ES"/>
        </w:rPr>
        <w:t>R E S O L U T I V O S</w:t>
      </w:r>
      <w:bookmarkEnd w:id="97"/>
      <w:bookmarkEnd w:id="98"/>
      <w:bookmarkEnd w:id="99"/>
      <w:bookmarkEnd w:id="100"/>
      <w:bookmarkEnd w:id="101"/>
      <w:bookmarkEnd w:id="102"/>
      <w:bookmarkEnd w:id="103"/>
      <w:bookmarkEnd w:id="104"/>
    </w:p>
    <w:p w14:paraId="223BD30E" w14:textId="77777777" w:rsidR="002C38C9" w:rsidRPr="00C7354D" w:rsidRDefault="002C38C9" w:rsidP="004E7E4C">
      <w:pPr>
        <w:spacing w:line="360" w:lineRule="auto"/>
        <w:rPr>
          <w:rFonts w:ascii="Palatino Linotype" w:hAnsi="Palatino Linotype"/>
          <w:lang w:val="es-ES"/>
        </w:rPr>
      </w:pPr>
    </w:p>
    <w:p w14:paraId="7E975EF8" w14:textId="0A72D9CB" w:rsidR="001427AA" w:rsidRDefault="001427AA" w:rsidP="004E7E4C">
      <w:pPr>
        <w:spacing w:line="360" w:lineRule="auto"/>
        <w:jc w:val="both"/>
        <w:rPr>
          <w:rFonts w:ascii="Palatino Linotype" w:hAnsi="Palatino Linotype" w:cs="Arial"/>
          <w:bCs/>
          <w:lang w:eastAsia="es-MX"/>
        </w:rPr>
      </w:pPr>
      <w:r w:rsidRPr="008057A7">
        <w:rPr>
          <w:rFonts w:ascii="Palatino Linotype" w:eastAsia="Times New Roman" w:hAnsi="Palatino Linotype" w:cs="Arial"/>
          <w:b/>
        </w:rPr>
        <w:t xml:space="preserve">PRIMERO. </w:t>
      </w:r>
      <w:r w:rsidRPr="00F15D8C">
        <w:rPr>
          <w:rFonts w:ascii="Palatino Linotype" w:eastAsia="Times New Roman" w:hAnsi="Palatino Linotype" w:cs="Arial"/>
        </w:rPr>
        <w:t>Resultan fundadas las</w:t>
      </w:r>
      <w:r w:rsidRPr="00F15D8C">
        <w:rPr>
          <w:rFonts w:ascii="Palatino Linotype" w:eastAsia="Times New Roman" w:hAnsi="Palatino Linotype" w:cs="Arial"/>
          <w:b/>
        </w:rPr>
        <w:t xml:space="preserve"> </w:t>
      </w:r>
      <w:r w:rsidRPr="00F15D8C">
        <w:rPr>
          <w:rFonts w:ascii="Palatino Linotype" w:eastAsia="Times New Roman" w:hAnsi="Palatino Linotype" w:cs="Arial"/>
          <w:lang w:val="es-ES"/>
        </w:rPr>
        <w:t xml:space="preserve">razones o motivos de inconformidad hechos valer </w:t>
      </w:r>
      <w:r w:rsidRPr="00F15D8C">
        <w:rPr>
          <w:rFonts w:ascii="Palatino Linotype" w:eastAsia="Calibri" w:hAnsi="Palatino Linotype" w:cs="Arial"/>
          <w:lang w:val="es-ES"/>
        </w:rPr>
        <w:t xml:space="preserve">en el recurso de revisión </w:t>
      </w:r>
      <w:r w:rsidR="00C951C9" w:rsidRPr="00F15D8C">
        <w:rPr>
          <w:rFonts w:ascii="Palatino Linotype" w:hAnsi="Palatino Linotype"/>
          <w:b/>
          <w:bCs/>
        </w:rPr>
        <w:t>08218/INFOEM/IP/RR/2019</w:t>
      </w:r>
      <w:r w:rsidRPr="00F15D8C">
        <w:rPr>
          <w:rFonts w:ascii="Palatino Linotype" w:hAnsi="Palatino Linotype" w:cs="Arial"/>
          <w:b/>
          <w:bCs/>
          <w:lang w:eastAsia="es-MX"/>
        </w:rPr>
        <w:t xml:space="preserve"> </w:t>
      </w:r>
      <w:r w:rsidRPr="00F15D8C">
        <w:rPr>
          <w:rFonts w:ascii="Palatino Linotype" w:hAnsi="Palatino Linotype" w:cs="Arial"/>
          <w:bCs/>
          <w:lang w:eastAsia="es-MX"/>
        </w:rPr>
        <w:t xml:space="preserve">en términos de los </w:t>
      </w:r>
      <w:r w:rsidRPr="00F15D8C">
        <w:rPr>
          <w:rFonts w:ascii="Palatino Linotype" w:hAnsi="Palatino Linotype" w:cs="Arial"/>
          <w:b/>
          <w:bCs/>
          <w:lang w:eastAsia="es-MX"/>
        </w:rPr>
        <w:t xml:space="preserve">Considerandos CUARTO y QUINTO </w:t>
      </w:r>
      <w:r w:rsidRPr="00F15D8C">
        <w:rPr>
          <w:rFonts w:ascii="Palatino Linotype" w:hAnsi="Palatino Linotype" w:cs="Arial"/>
          <w:bCs/>
          <w:lang w:eastAsia="es-MX"/>
        </w:rPr>
        <w:t>de la presente resolución.</w:t>
      </w:r>
    </w:p>
    <w:p w14:paraId="0205E07F" w14:textId="77777777" w:rsidR="004E7E4C" w:rsidRPr="00F15D8C" w:rsidRDefault="004E7E4C" w:rsidP="004E7E4C">
      <w:pPr>
        <w:spacing w:line="360" w:lineRule="auto"/>
        <w:jc w:val="both"/>
        <w:rPr>
          <w:rFonts w:ascii="Palatino Linotype" w:hAnsi="Palatino Linotype" w:cs="Arial"/>
          <w:bCs/>
          <w:lang w:eastAsia="es-MX"/>
        </w:rPr>
      </w:pPr>
    </w:p>
    <w:p w14:paraId="10235AF0" w14:textId="2EACD2B4" w:rsidR="001427AA" w:rsidRDefault="001427AA" w:rsidP="004E7E4C">
      <w:pPr>
        <w:spacing w:line="360" w:lineRule="auto"/>
        <w:jc w:val="both"/>
        <w:rPr>
          <w:rFonts w:ascii="Palatino Linotype" w:eastAsia="Calibri" w:hAnsi="Palatino Linotype" w:cs="Arial"/>
          <w:lang w:val="es-ES"/>
        </w:rPr>
      </w:pPr>
      <w:r w:rsidRPr="00F15D8C">
        <w:rPr>
          <w:rFonts w:ascii="Palatino Linotype" w:hAnsi="Palatino Linotype"/>
          <w:b/>
        </w:rPr>
        <w:t>SEGUNDO.</w:t>
      </w:r>
      <w:r w:rsidRPr="00F15D8C">
        <w:rPr>
          <w:rStyle w:val="Ttulo2Car"/>
          <w:b w:val="0"/>
        </w:rPr>
        <w:t xml:space="preserve"> </w:t>
      </w:r>
      <w:r w:rsidRPr="00F15D8C">
        <w:rPr>
          <w:rFonts w:ascii="Palatino Linotype" w:eastAsia="Calibri" w:hAnsi="Palatino Linotype" w:cs="Arial"/>
          <w:lang w:val="es-ES"/>
        </w:rPr>
        <w:t>Se</w:t>
      </w:r>
      <w:r w:rsidRPr="00F15D8C">
        <w:rPr>
          <w:rFonts w:ascii="Palatino Linotype" w:eastAsia="Calibri" w:hAnsi="Palatino Linotype" w:cs="Arial"/>
          <w:b/>
          <w:lang w:val="es-ES"/>
        </w:rPr>
        <w:t xml:space="preserve"> REVOCA </w:t>
      </w:r>
      <w:r w:rsidRPr="00F15D8C">
        <w:rPr>
          <w:rFonts w:ascii="Palatino Linotype" w:eastAsia="Calibri" w:hAnsi="Palatino Linotype" w:cs="Arial"/>
          <w:lang w:val="es-ES"/>
        </w:rPr>
        <w:t>la respuesta</w:t>
      </w:r>
      <w:r>
        <w:rPr>
          <w:rFonts w:ascii="Palatino Linotype" w:eastAsia="Calibri" w:hAnsi="Palatino Linotype" w:cs="Arial"/>
          <w:lang w:val="es-ES"/>
        </w:rPr>
        <w:t xml:space="preserve"> emitida por el </w:t>
      </w:r>
      <w:r w:rsidR="00E10CD6">
        <w:rPr>
          <w:rFonts w:ascii="Palatino Linotype" w:eastAsia="Calibri" w:hAnsi="Palatino Linotype" w:cs="Arial"/>
          <w:b/>
          <w:lang w:val="es-ES"/>
        </w:rPr>
        <w:t>Ayuntamiento de Ecatepec de Morelos</w:t>
      </w:r>
      <w:r w:rsidRPr="007D4303">
        <w:rPr>
          <w:rFonts w:ascii="Palatino Linotype" w:hAnsi="Palatino Linotype"/>
          <w:b/>
          <w:bCs/>
        </w:rPr>
        <w:t xml:space="preserve"> </w:t>
      </w:r>
      <w:r w:rsidRPr="007D4303">
        <w:rPr>
          <w:rFonts w:ascii="Palatino Linotype" w:hAnsi="Palatino Linotype"/>
          <w:bCs/>
        </w:rPr>
        <w:t>y se</w:t>
      </w:r>
      <w:r w:rsidRPr="007D4303">
        <w:rPr>
          <w:rFonts w:ascii="Palatino Linotype" w:hAnsi="Palatino Linotype"/>
          <w:b/>
          <w:bCs/>
        </w:rPr>
        <w:t xml:space="preserve"> ORDENA</w:t>
      </w:r>
      <w:r w:rsidRPr="007D4303">
        <w:rPr>
          <w:rFonts w:ascii="Palatino Linotype" w:eastAsia="Times New Roman" w:hAnsi="Palatino Linotype" w:cs="Arial"/>
          <w:lang w:val="es-ES"/>
        </w:rPr>
        <w:t xml:space="preserve"> </w:t>
      </w:r>
      <w:r w:rsidRPr="00006BF9">
        <w:rPr>
          <w:rFonts w:ascii="Palatino Linotype" w:eastAsia="Calibri" w:hAnsi="Palatino Linotype" w:cs="Arial"/>
          <w:lang w:val="es-ES"/>
        </w:rPr>
        <w:t>entregar</w:t>
      </w:r>
      <w:r w:rsidRPr="007D4303">
        <w:rPr>
          <w:rFonts w:ascii="Palatino Linotype" w:eastAsia="Calibri" w:hAnsi="Palatino Linotype" w:cs="Arial"/>
          <w:lang w:val="es-ES"/>
        </w:rPr>
        <w:t xml:space="preserve"> vía Sistema de Acceso a la Información Mexiquense </w:t>
      </w:r>
      <w:r>
        <w:rPr>
          <w:rFonts w:ascii="Palatino Linotype" w:eastAsia="Calibri" w:hAnsi="Palatino Linotype" w:cs="Arial"/>
          <w:b/>
          <w:lang w:val="es-ES"/>
        </w:rPr>
        <w:t xml:space="preserve">(SAIMEX), </w:t>
      </w:r>
      <w:r w:rsidRPr="007D4303">
        <w:rPr>
          <w:rFonts w:ascii="Palatino Linotype" w:eastAsia="Calibri" w:hAnsi="Palatino Linotype" w:cs="Arial"/>
          <w:lang w:val="es-ES"/>
        </w:rPr>
        <w:t xml:space="preserve">en </w:t>
      </w:r>
      <w:r>
        <w:rPr>
          <w:rFonts w:ascii="Palatino Linotype" w:eastAsia="Calibri" w:hAnsi="Palatino Linotype" w:cs="Arial"/>
          <w:lang w:val="es-ES"/>
        </w:rPr>
        <w:t xml:space="preserve">su caso en </w:t>
      </w:r>
      <w:r w:rsidRPr="007D4303">
        <w:rPr>
          <w:rFonts w:ascii="Palatino Linotype" w:eastAsia="Calibri" w:hAnsi="Palatino Linotype" w:cs="Arial"/>
          <w:lang w:val="es-ES"/>
        </w:rPr>
        <w:t>versión pública, la siguiente información:</w:t>
      </w:r>
    </w:p>
    <w:p w14:paraId="43B6A186" w14:textId="77777777" w:rsidR="004E7E4C" w:rsidRPr="007D4303" w:rsidRDefault="004E7E4C" w:rsidP="004E7E4C">
      <w:pPr>
        <w:spacing w:line="360" w:lineRule="auto"/>
        <w:jc w:val="both"/>
        <w:rPr>
          <w:rFonts w:ascii="Palatino Linotype" w:eastAsia="Calibri" w:hAnsi="Palatino Linotype" w:cs="Arial"/>
          <w:lang w:val="es-ES"/>
        </w:rPr>
      </w:pPr>
    </w:p>
    <w:p w14:paraId="12D5950B" w14:textId="35048FCB" w:rsidR="00527888" w:rsidRPr="004E7E4C" w:rsidRDefault="00527888" w:rsidP="004E7E4C">
      <w:pPr>
        <w:pStyle w:val="Prrafodelista"/>
        <w:numPr>
          <w:ilvl w:val="3"/>
          <w:numId w:val="1"/>
        </w:numPr>
        <w:shd w:val="clear" w:color="auto" w:fill="FFFFFF"/>
        <w:tabs>
          <w:tab w:val="left" w:pos="567"/>
        </w:tabs>
        <w:spacing w:line="360" w:lineRule="auto"/>
        <w:ind w:left="567" w:right="567" w:firstLine="0"/>
        <w:jc w:val="both"/>
        <w:rPr>
          <w:rFonts w:ascii="Palatino Linotype" w:eastAsia="MS Mincho" w:hAnsi="Palatino Linotype" w:cs="Times New Roman"/>
          <w:b/>
          <w:sz w:val="22"/>
          <w:szCs w:val="22"/>
        </w:rPr>
      </w:pPr>
      <w:r w:rsidRPr="004E7E4C">
        <w:rPr>
          <w:rFonts w:ascii="Palatino Linotype" w:hAnsi="Palatino Linotype"/>
          <w:b/>
          <w:color w:val="000000"/>
          <w:sz w:val="22"/>
          <w:szCs w:val="22"/>
        </w:rPr>
        <w:t xml:space="preserve">El documento donde conste el listado de los fuegos pirotécnicos </w:t>
      </w:r>
      <w:bookmarkStart w:id="105" w:name="_GoBack"/>
      <w:bookmarkEnd w:id="105"/>
      <w:r w:rsidRPr="004E7E4C">
        <w:rPr>
          <w:rFonts w:ascii="Palatino Linotype" w:hAnsi="Palatino Linotype"/>
          <w:b/>
          <w:color w:val="000000"/>
          <w:sz w:val="22"/>
          <w:szCs w:val="22"/>
        </w:rPr>
        <w:t xml:space="preserve">adquiridos con motivo de los festejos patrios </w:t>
      </w:r>
      <w:r w:rsidR="00B81798" w:rsidRPr="004E7E4C">
        <w:rPr>
          <w:rFonts w:ascii="Palatino Linotype" w:hAnsi="Palatino Linotype"/>
          <w:b/>
          <w:color w:val="000000"/>
          <w:sz w:val="22"/>
          <w:szCs w:val="22"/>
        </w:rPr>
        <w:t>realizados</w:t>
      </w:r>
      <w:r w:rsidRPr="004E7E4C">
        <w:rPr>
          <w:rFonts w:ascii="Palatino Linotype" w:hAnsi="Palatino Linotype"/>
          <w:b/>
          <w:color w:val="000000"/>
          <w:sz w:val="22"/>
          <w:szCs w:val="22"/>
        </w:rPr>
        <w:t xml:space="preserve"> por el Ayuntamiento de Ecatepec </w:t>
      </w:r>
      <w:r w:rsidR="00B81798" w:rsidRPr="004E7E4C">
        <w:rPr>
          <w:rFonts w:ascii="Palatino Linotype" w:hAnsi="Palatino Linotype"/>
          <w:b/>
          <w:color w:val="000000"/>
          <w:sz w:val="22"/>
          <w:szCs w:val="22"/>
        </w:rPr>
        <w:t xml:space="preserve">el día </w:t>
      </w:r>
      <w:r w:rsidR="00F15D8C" w:rsidRPr="004E7E4C">
        <w:rPr>
          <w:rFonts w:ascii="Palatino Linotype" w:hAnsi="Palatino Linotype"/>
          <w:b/>
          <w:color w:val="000000"/>
          <w:sz w:val="22"/>
          <w:szCs w:val="22"/>
        </w:rPr>
        <w:t>quince (</w:t>
      </w:r>
      <w:r w:rsidR="00B81798" w:rsidRPr="004E7E4C">
        <w:rPr>
          <w:rFonts w:ascii="Palatino Linotype" w:hAnsi="Palatino Linotype"/>
          <w:b/>
          <w:color w:val="000000"/>
          <w:sz w:val="22"/>
          <w:szCs w:val="22"/>
        </w:rPr>
        <w:t>15</w:t>
      </w:r>
      <w:r w:rsidR="00F15D8C" w:rsidRPr="004E7E4C">
        <w:rPr>
          <w:rFonts w:ascii="Palatino Linotype" w:hAnsi="Palatino Linotype"/>
          <w:b/>
          <w:color w:val="000000"/>
          <w:sz w:val="22"/>
          <w:szCs w:val="22"/>
        </w:rPr>
        <w:t>)</w:t>
      </w:r>
      <w:r w:rsidR="00B81798" w:rsidRPr="004E7E4C">
        <w:rPr>
          <w:rFonts w:ascii="Palatino Linotype" w:hAnsi="Palatino Linotype"/>
          <w:b/>
          <w:color w:val="000000"/>
          <w:sz w:val="22"/>
          <w:szCs w:val="22"/>
        </w:rPr>
        <w:t xml:space="preserve"> de septiembre de</w:t>
      </w:r>
      <w:r w:rsidR="00F15D8C" w:rsidRPr="004E7E4C">
        <w:rPr>
          <w:rFonts w:ascii="Palatino Linotype" w:hAnsi="Palatino Linotype"/>
          <w:b/>
          <w:color w:val="000000"/>
          <w:sz w:val="22"/>
          <w:szCs w:val="22"/>
        </w:rPr>
        <w:t>l año 2019;</w:t>
      </w:r>
    </w:p>
    <w:p w14:paraId="26C374B4" w14:textId="356EA3CA" w:rsidR="00527888" w:rsidRPr="004E7E4C" w:rsidRDefault="00B81798" w:rsidP="004E7E4C">
      <w:pPr>
        <w:pStyle w:val="Prrafodelista"/>
        <w:numPr>
          <w:ilvl w:val="3"/>
          <w:numId w:val="1"/>
        </w:numPr>
        <w:shd w:val="clear" w:color="auto" w:fill="FFFFFF"/>
        <w:tabs>
          <w:tab w:val="left" w:pos="567"/>
        </w:tabs>
        <w:spacing w:line="360" w:lineRule="auto"/>
        <w:ind w:left="567" w:right="567" w:firstLine="0"/>
        <w:jc w:val="both"/>
        <w:rPr>
          <w:rFonts w:ascii="Palatino Linotype" w:hAnsi="Palatino Linotype"/>
          <w:b/>
          <w:color w:val="000000"/>
          <w:sz w:val="22"/>
          <w:szCs w:val="22"/>
        </w:rPr>
      </w:pPr>
      <w:r w:rsidRPr="004E7E4C">
        <w:rPr>
          <w:rFonts w:ascii="Palatino Linotype" w:hAnsi="Palatino Linotype"/>
          <w:b/>
          <w:color w:val="000000"/>
          <w:sz w:val="22"/>
          <w:szCs w:val="22"/>
        </w:rPr>
        <w:t>El c</w:t>
      </w:r>
      <w:r w:rsidR="00527888" w:rsidRPr="004E7E4C">
        <w:rPr>
          <w:rFonts w:ascii="Palatino Linotype" w:hAnsi="Palatino Linotype"/>
          <w:b/>
          <w:color w:val="000000"/>
          <w:sz w:val="22"/>
          <w:szCs w:val="22"/>
        </w:rPr>
        <w:t>ontrato</w:t>
      </w:r>
      <w:r w:rsidRPr="004E7E4C">
        <w:rPr>
          <w:rFonts w:ascii="Palatino Linotype" w:hAnsi="Palatino Linotype"/>
          <w:b/>
          <w:color w:val="000000"/>
          <w:sz w:val="22"/>
          <w:szCs w:val="22"/>
        </w:rPr>
        <w:t xml:space="preserve"> de servicio de insumos celebrado con el Ayuntamiento de Ecatepec para el evento del día quince</w:t>
      </w:r>
      <w:r w:rsidR="00F15D8C" w:rsidRPr="004E7E4C">
        <w:rPr>
          <w:rFonts w:ascii="Palatino Linotype" w:hAnsi="Palatino Linotype"/>
          <w:b/>
          <w:color w:val="000000"/>
          <w:sz w:val="22"/>
          <w:szCs w:val="22"/>
        </w:rPr>
        <w:t xml:space="preserve"> de s</w:t>
      </w:r>
      <w:r w:rsidRPr="004E7E4C">
        <w:rPr>
          <w:rFonts w:ascii="Palatino Linotype" w:hAnsi="Palatino Linotype"/>
          <w:b/>
          <w:color w:val="000000"/>
          <w:sz w:val="22"/>
          <w:szCs w:val="22"/>
        </w:rPr>
        <w:t>eptiembre</w:t>
      </w:r>
      <w:r w:rsidR="00F15D8C" w:rsidRPr="004E7E4C">
        <w:rPr>
          <w:rFonts w:ascii="Palatino Linotype" w:hAnsi="Palatino Linotype"/>
          <w:b/>
          <w:color w:val="000000"/>
          <w:sz w:val="22"/>
          <w:szCs w:val="22"/>
        </w:rPr>
        <w:t xml:space="preserve"> del año 2019; y</w:t>
      </w:r>
    </w:p>
    <w:p w14:paraId="3360EF97" w14:textId="1B19EF72" w:rsidR="00527888" w:rsidRPr="004E7E4C" w:rsidRDefault="00B81798" w:rsidP="004E7E4C">
      <w:pPr>
        <w:pStyle w:val="Prrafodelista"/>
        <w:numPr>
          <w:ilvl w:val="3"/>
          <w:numId w:val="1"/>
        </w:numPr>
        <w:shd w:val="clear" w:color="auto" w:fill="FFFFFF"/>
        <w:tabs>
          <w:tab w:val="left" w:pos="567"/>
        </w:tabs>
        <w:spacing w:line="360" w:lineRule="auto"/>
        <w:ind w:left="567" w:right="567" w:firstLine="0"/>
        <w:jc w:val="both"/>
        <w:rPr>
          <w:rFonts w:ascii="Palatino Linotype" w:hAnsi="Palatino Linotype"/>
          <w:b/>
          <w:color w:val="000000"/>
          <w:sz w:val="22"/>
          <w:szCs w:val="22"/>
        </w:rPr>
      </w:pPr>
      <w:r w:rsidRPr="004E7E4C">
        <w:rPr>
          <w:rFonts w:ascii="Palatino Linotype" w:hAnsi="Palatino Linotype"/>
          <w:b/>
          <w:color w:val="000000"/>
          <w:sz w:val="22"/>
          <w:szCs w:val="22"/>
        </w:rPr>
        <w:t>L</w:t>
      </w:r>
      <w:r w:rsidR="00527888" w:rsidRPr="004E7E4C">
        <w:rPr>
          <w:rFonts w:ascii="Palatino Linotype" w:hAnsi="Palatino Linotype"/>
          <w:b/>
          <w:color w:val="000000"/>
          <w:sz w:val="22"/>
          <w:szCs w:val="22"/>
        </w:rPr>
        <w:t xml:space="preserve">a factura </w:t>
      </w:r>
      <w:r w:rsidRPr="004E7E4C">
        <w:rPr>
          <w:rFonts w:ascii="Palatino Linotype" w:hAnsi="Palatino Linotype"/>
          <w:b/>
          <w:color w:val="000000"/>
          <w:sz w:val="22"/>
          <w:szCs w:val="22"/>
        </w:rPr>
        <w:t xml:space="preserve">enviada mediante el </w:t>
      </w:r>
      <w:r w:rsidR="00F15D8C" w:rsidRPr="004E7E4C">
        <w:rPr>
          <w:rFonts w:ascii="Palatino Linotype" w:hAnsi="Palatino Linotype"/>
          <w:b/>
          <w:color w:val="000000"/>
          <w:sz w:val="22"/>
          <w:szCs w:val="22"/>
        </w:rPr>
        <w:t>informe justificado.</w:t>
      </w:r>
    </w:p>
    <w:p w14:paraId="0C6E05A5" w14:textId="77777777" w:rsidR="00C45579" w:rsidRPr="004E7E4C" w:rsidRDefault="00C45579" w:rsidP="004E7E4C">
      <w:pPr>
        <w:spacing w:line="360" w:lineRule="auto"/>
        <w:ind w:right="567"/>
        <w:jc w:val="both"/>
        <w:rPr>
          <w:rFonts w:ascii="Palatino Linotype" w:hAnsi="Palatino Linotype"/>
          <w:b/>
          <w:sz w:val="22"/>
          <w:szCs w:val="22"/>
        </w:rPr>
      </w:pPr>
    </w:p>
    <w:p w14:paraId="4C070F72" w14:textId="07969A17" w:rsidR="001427AA" w:rsidRDefault="001427AA" w:rsidP="004E7E4C">
      <w:pPr>
        <w:spacing w:line="360" w:lineRule="auto"/>
        <w:jc w:val="both"/>
        <w:rPr>
          <w:rFonts w:ascii="Palatino Linotype" w:hAnsi="Palatino Linotype"/>
          <w:szCs w:val="22"/>
        </w:rPr>
      </w:pPr>
      <w:r w:rsidRPr="00D276A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Pr>
          <w:rFonts w:ascii="Palatino Linotype" w:hAnsi="Palatino Linotype"/>
          <w:b/>
          <w:szCs w:val="22"/>
        </w:rPr>
        <w:t xml:space="preserve"> </w:t>
      </w:r>
      <w:r w:rsidRPr="006279AF">
        <w:rPr>
          <w:rFonts w:ascii="Palatino Linotype" w:hAnsi="Palatino Linotype"/>
          <w:szCs w:val="22"/>
        </w:rPr>
        <w:t>la parte recurrente.</w:t>
      </w:r>
    </w:p>
    <w:p w14:paraId="0CAA71AB" w14:textId="77777777" w:rsidR="004E7E4C" w:rsidRPr="007A5267" w:rsidRDefault="004E7E4C" w:rsidP="004E7E4C">
      <w:pPr>
        <w:spacing w:line="360" w:lineRule="auto"/>
        <w:jc w:val="both"/>
        <w:rPr>
          <w:rFonts w:ascii="Palatino Linotype" w:eastAsia="Calibri" w:hAnsi="Palatino Linotype" w:cs="Arial"/>
          <w:lang w:val="es-ES"/>
        </w:rPr>
      </w:pPr>
    </w:p>
    <w:p w14:paraId="505F77CE" w14:textId="798409C7" w:rsidR="004E7E4C" w:rsidRPr="004E7E4C" w:rsidRDefault="001427AA" w:rsidP="004E7E4C">
      <w:pPr>
        <w:tabs>
          <w:tab w:val="left" w:pos="8080"/>
        </w:tabs>
        <w:spacing w:line="360" w:lineRule="auto"/>
        <w:ind w:right="49"/>
        <w:contextualSpacing/>
        <w:jc w:val="both"/>
        <w:rPr>
          <w:rFonts w:ascii="Palatino Linotype" w:hAnsi="Palatino Linotype"/>
          <w:color w:val="222222"/>
          <w:shd w:val="clear" w:color="auto" w:fill="FFFFFF"/>
        </w:rPr>
      </w:pPr>
      <w:r w:rsidRPr="008057A7">
        <w:rPr>
          <w:rFonts w:ascii="Palatino Linotype" w:eastAsia="Palatino Linotype" w:hAnsi="Palatino Linotype" w:cs="Palatino Linotype"/>
          <w:b/>
        </w:rPr>
        <w:t xml:space="preserve">TERCERO. Notifíquese </w:t>
      </w:r>
      <w:r w:rsidRPr="008057A7">
        <w:rPr>
          <w:rFonts w:ascii="Palatino Linotype" w:eastAsia="Palatino Linotype" w:hAnsi="Palatino Linotype" w:cs="Palatino Linotype"/>
        </w:rPr>
        <w:t xml:space="preserve">al Titular de la Unidad de Transparencia del </w:t>
      </w:r>
      <w:r w:rsidRPr="008057A7">
        <w:rPr>
          <w:rFonts w:ascii="Palatino Linotype" w:eastAsia="Palatino Linotype" w:hAnsi="Palatino Linotype" w:cs="Palatino Linotype"/>
          <w:b/>
        </w:rPr>
        <w:t>SUJETO OBLIGADO</w:t>
      </w:r>
      <w:r w:rsidRPr="008057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57A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263F9E2" w14:textId="77777777" w:rsidR="001427AA" w:rsidRPr="007A5267" w:rsidRDefault="001427AA" w:rsidP="004E7E4C">
      <w:pPr>
        <w:shd w:val="clear" w:color="auto" w:fill="FFFFFF"/>
        <w:spacing w:line="360" w:lineRule="auto"/>
        <w:jc w:val="both"/>
        <w:rPr>
          <w:rFonts w:ascii="Palatino Linotype" w:eastAsia="Times New Roman" w:hAnsi="Palatino Linotype" w:cs="Arial"/>
          <w:b/>
          <w:sz w:val="8"/>
        </w:rPr>
      </w:pPr>
    </w:p>
    <w:p w14:paraId="5977FF5E" w14:textId="6B8C9E86" w:rsidR="004E7E4C" w:rsidRPr="004E7E4C" w:rsidRDefault="001427AA" w:rsidP="004E7E4C">
      <w:pPr>
        <w:spacing w:line="360" w:lineRule="auto"/>
        <w:jc w:val="both"/>
        <w:rPr>
          <w:rFonts w:ascii="Palatino Linotype" w:hAnsi="Palatino Linotype"/>
        </w:rPr>
      </w:pPr>
      <w:r w:rsidRPr="008057A7">
        <w:rPr>
          <w:rFonts w:ascii="Palatino Linotype" w:eastAsia="Times New Roman" w:hAnsi="Palatino Linotype" w:cs="Arial"/>
          <w:b/>
        </w:rPr>
        <w:t xml:space="preserve">CUARTO. </w:t>
      </w:r>
      <w:r w:rsidRPr="008057A7">
        <w:rPr>
          <w:rFonts w:ascii="Palatino Linotype" w:eastAsia="Times New Roman" w:hAnsi="Palatino Linotype" w:cs="Times New Roman"/>
          <w:b/>
          <w:bCs/>
          <w:color w:val="222222"/>
          <w:lang w:val="es-ES"/>
        </w:rPr>
        <w:t>Notifíquese a</w:t>
      </w:r>
      <w:r w:rsidRPr="001427AA">
        <w:rPr>
          <w:rFonts w:ascii="Palatino Linotype" w:hAnsi="Palatino Linotype"/>
        </w:rPr>
        <w:t xml:space="preserve"> </w:t>
      </w:r>
      <w:r w:rsidRPr="001427AA">
        <w:rPr>
          <w:rFonts w:ascii="Palatino Linotype" w:eastAsia="Calibri" w:hAnsi="Palatino Linotype" w:cs="Arial"/>
        </w:rPr>
        <w:t>la parte recurrente</w:t>
      </w:r>
      <w:r>
        <w:rPr>
          <w:rFonts w:ascii="Palatino Linotype" w:hAnsi="Palatino Linotype"/>
        </w:rPr>
        <w:t xml:space="preserve"> </w:t>
      </w:r>
      <w:r w:rsidRPr="008057A7">
        <w:rPr>
          <w:rFonts w:ascii="Palatino Linotype" w:hAnsi="Palatino Linotype"/>
        </w:rPr>
        <w:t>la presente resolución</w:t>
      </w:r>
      <w:r>
        <w:rPr>
          <w:rFonts w:ascii="Palatino Linotype" w:hAnsi="Palatino Linotype"/>
        </w:rPr>
        <w:t>.</w:t>
      </w:r>
    </w:p>
    <w:p w14:paraId="5A06F787" w14:textId="77777777" w:rsidR="001427AA" w:rsidRPr="007A5267" w:rsidRDefault="001427AA" w:rsidP="004E7E4C">
      <w:pPr>
        <w:shd w:val="clear" w:color="auto" w:fill="FFFFFF"/>
        <w:spacing w:line="360" w:lineRule="auto"/>
        <w:jc w:val="both"/>
        <w:rPr>
          <w:rFonts w:ascii="Palatino Linotype" w:hAnsi="Palatino Linotype"/>
          <w:sz w:val="12"/>
        </w:rPr>
      </w:pPr>
    </w:p>
    <w:p w14:paraId="7BCD04F8" w14:textId="5709AE4E" w:rsidR="001427AA" w:rsidRDefault="001427AA" w:rsidP="004E7E4C">
      <w:pPr>
        <w:shd w:val="clear" w:color="auto" w:fill="FFFFFF"/>
        <w:spacing w:line="360" w:lineRule="auto"/>
        <w:jc w:val="both"/>
        <w:rPr>
          <w:rFonts w:ascii="Palatino Linotype" w:eastAsia="MS Mincho" w:hAnsi="Palatino Linotype" w:cs="Times New Roman"/>
          <w:lang w:val="es-ES"/>
        </w:rPr>
      </w:pPr>
      <w:r w:rsidRPr="00CD475E">
        <w:rPr>
          <w:rFonts w:ascii="Palatino Linotype" w:eastAsia="MS Mincho" w:hAnsi="Palatino Linotype" w:cs="Times New Roman"/>
          <w:b/>
          <w:lang w:val="es-MX"/>
        </w:rPr>
        <w:t>QUINTO.</w:t>
      </w:r>
      <w:r w:rsidRPr="00CD475E">
        <w:rPr>
          <w:rFonts w:ascii="Palatino Linotype" w:eastAsia="MS Mincho" w:hAnsi="Palatino Linotype" w:cs="Times New Roman"/>
          <w:lang w:val="es-MX"/>
        </w:rPr>
        <w:t xml:space="preserve"> </w:t>
      </w:r>
      <w:r w:rsidRPr="00CD475E">
        <w:rPr>
          <w:rFonts w:ascii="Palatino Linotype" w:eastAsia="MS Mincho" w:hAnsi="Palatino Linotype" w:cs="Times New Roman"/>
          <w:lang w:val="es-ES"/>
        </w:rPr>
        <w:t xml:space="preserve">Se hace del conocimiento de </w:t>
      </w:r>
      <w:r w:rsidRPr="001427AA">
        <w:rPr>
          <w:rFonts w:ascii="Palatino Linotype" w:eastAsia="Calibri" w:hAnsi="Palatino Linotype" w:cs="Arial"/>
        </w:rPr>
        <w:t>la parte recurrente</w:t>
      </w:r>
      <w:r>
        <w:rPr>
          <w:rFonts w:ascii="Palatino Linotype" w:hAnsi="Palatino Linotype"/>
        </w:rPr>
        <w:t xml:space="preserve"> </w:t>
      </w:r>
      <w:r w:rsidRPr="00CD475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Pr>
          <w:rFonts w:ascii="Palatino Linotype" w:eastAsia="MS Mincho" w:hAnsi="Palatino Linotype" w:cs="Times New Roman"/>
          <w:lang w:val="es-ES"/>
        </w:rPr>
        <w:t xml:space="preserve">lgún perjuicio podrá impugnarla </w:t>
      </w:r>
      <w:r w:rsidRPr="00CD475E">
        <w:rPr>
          <w:rFonts w:ascii="Palatino Linotype" w:eastAsia="MS Mincho" w:hAnsi="Palatino Linotype" w:cs="Times New Roman"/>
          <w:bCs/>
          <w:lang w:val="es-ES"/>
        </w:rPr>
        <w:t>vía juicio de amparo</w:t>
      </w:r>
      <w:r>
        <w:rPr>
          <w:rFonts w:ascii="Palatino Linotype" w:eastAsia="MS Mincho" w:hAnsi="Palatino Linotype" w:cs="Times New Roman"/>
          <w:lang w:val="es-ES"/>
        </w:rPr>
        <w:t xml:space="preserve"> </w:t>
      </w:r>
      <w:r w:rsidRPr="00CD475E">
        <w:rPr>
          <w:rFonts w:ascii="Palatino Linotype" w:eastAsia="MS Mincho" w:hAnsi="Palatino Linotype" w:cs="Times New Roman"/>
          <w:lang w:val="es-ES"/>
        </w:rPr>
        <w:t>en los términos de las leyes aplicables.</w:t>
      </w:r>
    </w:p>
    <w:p w14:paraId="061BB86A" w14:textId="77777777" w:rsidR="00DB631B" w:rsidRPr="007A5267" w:rsidRDefault="00DB631B" w:rsidP="004E7E4C">
      <w:pPr>
        <w:shd w:val="clear" w:color="auto" w:fill="FFFFFF"/>
        <w:spacing w:line="360" w:lineRule="auto"/>
        <w:jc w:val="both"/>
        <w:rPr>
          <w:rFonts w:ascii="Palatino Linotype" w:eastAsia="MS Mincho" w:hAnsi="Palatino Linotype" w:cs="Times New Roman"/>
          <w:sz w:val="14"/>
          <w:lang w:val="es-ES"/>
        </w:rPr>
      </w:pPr>
    </w:p>
    <w:bookmarkEnd w:id="0"/>
    <w:bookmarkEnd w:id="1"/>
    <w:bookmarkEnd w:id="69"/>
    <w:bookmarkEnd w:id="70"/>
    <w:p w14:paraId="11846E65" w14:textId="0DF4DC4B" w:rsidR="00151FD7" w:rsidRPr="005C136D" w:rsidRDefault="00151FD7" w:rsidP="004E7E4C">
      <w:pPr>
        <w:spacing w:line="360" w:lineRule="auto"/>
        <w:jc w:val="both"/>
        <w:rPr>
          <w:rFonts w:ascii="Palatino Linotype" w:hAnsi="Palatino Linotype"/>
        </w:rPr>
      </w:pPr>
      <w:r w:rsidRPr="005C136D">
        <w:rPr>
          <w:rFonts w:ascii="Palatino Linotype" w:hAnsi="Palatino Linotype" w:cs="Arial"/>
        </w:rPr>
        <w:t>ASÍ LO RESUELVE, POR UNANIMIDAD DE VOTOS, EL PLENO DEL</w:t>
      </w:r>
      <w:r w:rsidRPr="005C136D">
        <w:rPr>
          <w:rFonts w:ascii="Palatino Linotype" w:eastAsia="Arial Unicode MS" w:hAnsi="Palatino Linotype" w:cs="Arial"/>
        </w:rPr>
        <w:t xml:space="preserve"> INSTITUTO DE TRANSPARENCIA, ACCESO A LA INFORMACIÓN PÚBLICA Y PROTECCIÓN DE DATOS PERSONALES DEL ESTADO DE MÉXICO Y MUNICIPIOS</w:t>
      </w:r>
      <w:r w:rsidRPr="005C136D">
        <w:rPr>
          <w:rFonts w:ascii="Palatino Linotype" w:hAnsi="Palatino Linotype" w:cs="Arial"/>
        </w:rPr>
        <w:t xml:space="preserve">, CONFORMADO POR LOS COMISIONADOS ZULEMA MARTÍNEZ SÁNCHEZ, EVA ABAID YAPUR, JOSÉ GUADALUPE LUNA HERNÁNDEZ, JAVIER MARTÍNEZ CRUZ Y LUIS GUSTAVO PARRA NORIEGA, EN LA </w:t>
      </w:r>
      <w:r w:rsidR="007A5267">
        <w:rPr>
          <w:rFonts w:ascii="Palatino Linotype" w:hAnsi="Palatino Linotype" w:cs="Arial"/>
        </w:rPr>
        <w:t>PRIMERA</w:t>
      </w:r>
      <w:r w:rsidRPr="005C136D">
        <w:rPr>
          <w:rFonts w:ascii="Palatino Linotype" w:hAnsi="Palatino Linotype" w:cs="Arial"/>
        </w:rPr>
        <w:t xml:space="preserve"> SESIÓN ORDINARIA CELEBRADA EL </w:t>
      </w:r>
      <w:r w:rsidR="007A5267">
        <w:rPr>
          <w:rFonts w:ascii="Palatino Linotype" w:eastAsia="Times New Roman" w:hAnsi="Palatino Linotype" w:cs="Arial"/>
          <w:color w:val="000000"/>
          <w:lang w:eastAsia="es-MX"/>
        </w:rPr>
        <w:t>QUINCE (15)</w:t>
      </w:r>
      <w:r w:rsidRPr="007A5267">
        <w:rPr>
          <w:rFonts w:ascii="Palatino Linotype" w:eastAsia="Times New Roman" w:hAnsi="Palatino Linotype" w:cs="Arial"/>
          <w:color w:val="000000"/>
          <w:lang w:eastAsia="es-MX"/>
        </w:rPr>
        <w:t xml:space="preserve"> DE </w:t>
      </w:r>
      <w:r w:rsidR="00CE43BB">
        <w:rPr>
          <w:rFonts w:ascii="Palatino Linotype" w:eastAsia="Times New Roman" w:hAnsi="Palatino Linotype" w:cs="Arial"/>
          <w:color w:val="000000"/>
          <w:lang w:eastAsia="es-MX"/>
        </w:rPr>
        <w:t>ENERO</w:t>
      </w:r>
      <w:r>
        <w:rPr>
          <w:rFonts w:ascii="Palatino Linotype" w:eastAsia="Times New Roman" w:hAnsi="Palatino Linotype" w:cs="Arial"/>
          <w:color w:val="000000"/>
          <w:lang w:eastAsia="es-MX"/>
        </w:rPr>
        <w:t xml:space="preserve"> </w:t>
      </w:r>
      <w:r w:rsidRPr="005C136D">
        <w:rPr>
          <w:rFonts w:ascii="Palatino Linotype" w:eastAsia="Times New Roman" w:hAnsi="Palatino Linotype" w:cs="Arial"/>
          <w:color w:val="000000"/>
          <w:lang w:eastAsia="es-MX"/>
        </w:rPr>
        <w:t>DE</w:t>
      </w:r>
      <w:r w:rsidRPr="005C136D">
        <w:rPr>
          <w:rFonts w:ascii="Palatino Linotype" w:hAnsi="Palatino Linotype" w:cs="Arial"/>
        </w:rPr>
        <w:t xml:space="preserve"> DOS MIL </w:t>
      </w:r>
      <w:r w:rsidR="00CE43BB">
        <w:rPr>
          <w:rFonts w:ascii="Palatino Linotype" w:hAnsi="Palatino Linotype" w:cs="Arial"/>
        </w:rPr>
        <w:t>VEINTE</w:t>
      </w:r>
      <w:r w:rsidRPr="005C136D">
        <w:rPr>
          <w:rFonts w:ascii="Palatino Linotype" w:hAnsi="Palatino Linotype" w:cs="Arial"/>
        </w:rPr>
        <w:t>, ANTE EL SECRETARIO TÉCNICO DEL PLENO, ALEXIS TAPIA RAMÍREZ.</w:t>
      </w:r>
    </w:p>
    <w:p w14:paraId="44323424" w14:textId="280BF87A" w:rsidR="00273B0A" w:rsidRPr="00C7354D" w:rsidRDefault="00273B0A" w:rsidP="004E7E4C">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273B0A" w:rsidRPr="00C7354D" w14:paraId="281526A4" w14:textId="77777777" w:rsidTr="00551D75">
        <w:trPr>
          <w:jc w:val="center"/>
        </w:trPr>
        <w:tc>
          <w:tcPr>
            <w:tcW w:w="10368" w:type="dxa"/>
            <w:gridSpan w:val="2"/>
          </w:tcPr>
          <w:p w14:paraId="550712F5" w14:textId="77777777" w:rsidR="00273B0A" w:rsidRPr="00C7354D" w:rsidRDefault="00273B0A" w:rsidP="004E7E4C">
            <w:pPr>
              <w:spacing w:line="360" w:lineRule="auto"/>
              <w:rPr>
                <w:rFonts w:ascii="Palatino Linotype" w:hAnsi="Palatino Linotype"/>
              </w:rPr>
            </w:pPr>
          </w:p>
          <w:tbl>
            <w:tblPr>
              <w:tblW w:w="10240" w:type="dxa"/>
              <w:jc w:val="center"/>
              <w:tblLayout w:type="fixed"/>
              <w:tblLook w:val="04A0" w:firstRow="1" w:lastRow="0" w:firstColumn="1" w:lastColumn="0" w:noHBand="0" w:noVBand="1"/>
            </w:tblPr>
            <w:tblGrid>
              <w:gridCol w:w="5182"/>
              <w:gridCol w:w="5058"/>
            </w:tblGrid>
            <w:tr w:rsidR="00273B0A" w:rsidRPr="00C7354D" w14:paraId="45B7804C" w14:textId="77777777" w:rsidTr="00273B0A">
              <w:trPr>
                <w:jc w:val="center"/>
              </w:trPr>
              <w:tc>
                <w:tcPr>
                  <w:tcW w:w="10240" w:type="dxa"/>
                  <w:gridSpan w:val="2"/>
                  <w:shd w:val="clear" w:color="auto" w:fill="auto"/>
                </w:tcPr>
                <w:p w14:paraId="40F55BAD" w14:textId="77777777" w:rsidR="00273B0A" w:rsidRPr="00C7354D" w:rsidRDefault="00273B0A" w:rsidP="004E7E4C">
                  <w:pPr>
                    <w:spacing w:line="360" w:lineRule="auto"/>
                    <w:rPr>
                      <w:rFonts w:ascii="Palatino Linotype" w:hAnsi="Palatino Linotype" w:cs="Arial"/>
                      <w:b/>
                    </w:rPr>
                  </w:pPr>
                </w:p>
                <w:p w14:paraId="1FCAC701" w14:textId="77777777" w:rsidR="00273B0A" w:rsidRPr="00C7354D" w:rsidRDefault="00273B0A" w:rsidP="004E7E4C">
                  <w:pPr>
                    <w:spacing w:line="360" w:lineRule="auto"/>
                    <w:jc w:val="center"/>
                    <w:rPr>
                      <w:rFonts w:ascii="Palatino Linotype" w:hAnsi="Palatino Linotype" w:cs="Arial"/>
                      <w:b/>
                    </w:rPr>
                  </w:pPr>
                  <w:r w:rsidRPr="00C7354D">
                    <w:rPr>
                      <w:rFonts w:ascii="Palatino Linotype" w:hAnsi="Palatino Linotype" w:cs="Arial"/>
                      <w:b/>
                    </w:rPr>
                    <w:t>Zulema Martínez Sánchez</w:t>
                  </w:r>
                </w:p>
                <w:p w14:paraId="41412BF5" w14:textId="77777777" w:rsidR="00273B0A" w:rsidRPr="00C7354D" w:rsidRDefault="00273B0A" w:rsidP="004E7E4C">
                  <w:pPr>
                    <w:spacing w:line="360" w:lineRule="auto"/>
                    <w:jc w:val="center"/>
                    <w:rPr>
                      <w:rFonts w:ascii="Palatino Linotype" w:hAnsi="Palatino Linotype" w:cs="Arial"/>
                      <w:b/>
                    </w:rPr>
                  </w:pPr>
                  <w:r w:rsidRPr="00C7354D">
                    <w:rPr>
                      <w:rFonts w:ascii="Palatino Linotype" w:hAnsi="Palatino Linotype" w:cs="Arial"/>
                    </w:rPr>
                    <w:t>Comisionada Presidenta</w:t>
                  </w:r>
                </w:p>
                <w:p w14:paraId="7C40317D" w14:textId="77777777" w:rsidR="00273B0A" w:rsidRPr="00C7354D" w:rsidRDefault="00273B0A" w:rsidP="004E7E4C">
                  <w:pPr>
                    <w:spacing w:line="360" w:lineRule="auto"/>
                    <w:jc w:val="center"/>
                    <w:rPr>
                      <w:rFonts w:ascii="Palatino Linotype" w:hAnsi="Palatino Linotype" w:cs="Arial"/>
                      <w:b/>
                    </w:rPr>
                  </w:pPr>
                  <w:r w:rsidRPr="00C7354D">
                    <w:rPr>
                      <w:rFonts w:ascii="Palatino Linotype" w:hAnsi="Palatino Linotype" w:cs="Arial"/>
                      <w:b/>
                    </w:rPr>
                    <w:t xml:space="preserve">(RÚBRICA) </w:t>
                  </w:r>
                </w:p>
              </w:tc>
            </w:tr>
            <w:tr w:rsidR="00273B0A" w:rsidRPr="00C7354D" w14:paraId="0B6282FF" w14:textId="77777777" w:rsidTr="00273B0A">
              <w:trPr>
                <w:jc w:val="center"/>
              </w:trPr>
              <w:tc>
                <w:tcPr>
                  <w:tcW w:w="5182" w:type="dxa"/>
                  <w:shd w:val="clear" w:color="auto" w:fill="auto"/>
                </w:tcPr>
                <w:p w14:paraId="1CCDC829" w14:textId="77777777" w:rsidR="00273B0A" w:rsidRPr="00C7354D" w:rsidRDefault="00273B0A" w:rsidP="004E7E4C">
                  <w:pPr>
                    <w:spacing w:line="360" w:lineRule="auto"/>
                    <w:rPr>
                      <w:rFonts w:ascii="Palatino Linotype" w:hAnsi="Palatino Linotype" w:cs="Arial"/>
                      <w:b/>
                    </w:rPr>
                  </w:pPr>
                </w:p>
                <w:p w14:paraId="1D849FEB" w14:textId="77777777" w:rsidR="00273B0A" w:rsidRPr="00C7354D" w:rsidRDefault="00273B0A" w:rsidP="004E7E4C">
                  <w:pPr>
                    <w:spacing w:line="360" w:lineRule="auto"/>
                    <w:jc w:val="center"/>
                    <w:rPr>
                      <w:rFonts w:ascii="Palatino Linotype" w:hAnsi="Palatino Linotype" w:cs="Arial"/>
                      <w:b/>
                    </w:rPr>
                  </w:pPr>
                  <w:r w:rsidRPr="00C7354D">
                    <w:rPr>
                      <w:rFonts w:ascii="Palatino Linotype" w:hAnsi="Palatino Linotype" w:cs="Arial"/>
                      <w:b/>
                    </w:rPr>
                    <w:t xml:space="preserve">Eva </w:t>
                  </w:r>
                  <w:proofErr w:type="spellStart"/>
                  <w:r w:rsidRPr="00C7354D">
                    <w:rPr>
                      <w:rFonts w:ascii="Palatino Linotype" w:hAnsi="Palatino Linotype" w:cs="Arial"/>
                      <w:b/>
                    </w:rPr>
                    <w:t>Abaid</w:t>
                  </w:r>
                  <w:proofErr w:type="spellEnd"/>
                  <w:r w:rsidRPr="00C7354D">
                    <w:rPr>
                      <w:rFonts w:ascii="Palatino Linotype" w:hAnsi="Palatino Linotype" w:cs="Arial"/>
                      <w:b/>
                    </w:rPr>
                    <w:t xml:space="preserve"> </w:t>
                  </w:r>
                  <w:proofErr w:type="spellStart"/>
                  <w:r w:rsidRPr="00C7354D">
                    <w:rPr>
                      <w:rFonts w:ascii="Palatino Linotype" w:hAnsi="Palatino Linotype" w:cs="Arial"/>
                      <w:b/>
                    </w:rPr>
                    <w:t>Yapur</w:t>
                  </w:r>
                  <w:proofErr w:type="spellEnd"/>
                </w:p>
                <w:p w14:paraId="03F7B7BE" w14:textId="77777777" w:rsidR="00273B0A" w:rsidRPr="00C7354D" w:rsidRDefault="00273B0A" w:rsidP="004E7E4C">
                  <w:pPr>
                    <w:spacing w:line="360" w:lineRule="auto"/>
                    <w:jc w:val="center"/>
                    <w:rPr>
                      <w:rFonts w:ascii="Palatino Linotype" w:hAnsi="Palatino Linotype" w:cs="Arial"/>
                    </w:rPr>
                  </w:pPr>
                  <w:r w:rsidRPr="00C7354D">
                    <w:rPr>
                      <w:rFonts w:ascii="Palatino Linotype" w:hAnsi="Palatino Linotype" w:cs="Arial"/>
                    </w:rPr>
                    <w:t>Comisionada</w:t>
                  </w:r>
                </w:p>
                <w:p w14:paraId="51509E6F" w14:textId="77777777" w:rsidR="00273B0A" w:rsidRPr="00C7354D" w:rsidRDefault="00273B0A" w:rsidP="004E7E4C">
                  <w:pPr>
                    <w:spacing w:line="360" w:lineRule="auto"/>
                    <w:jc w:val="center"/>
                    <w:rPr>
                      <w:rFonts w:ascii="Palatino Linotype" w:hAnsi="Palatino Linotype" w:cs="Arial"/>
                      <w:b/>
                    </w:rPr>
                  </w:pPr>
                  <w:r w:rsidRPr="00C7354D">
                    <w:rPr>
                      <w:rFonts w:ascii="Palatino Linotype" w:hAnsi="Palatino Linotype" w:cs="Arial"/>
                      <w:b/>
                    </w:rPr>
                    <w:t>(RÚBRICA)</w:t>
                  </w:r>
                </w:p>
              </w:tc>
              <w:tc>
                <w:tcPr>
                  <w:tcW w:w="5058" w:type="dxa"/>
                  <w:shd w:val="clear" w:color="auto" w:fill="auto"/>
                </w:tcPr>
                <w:p w14:paraId="0479CF77" w14:textId="77777777" w:rsidR="007A5267" w:rsidRPr="00C7354D" w:rsidRDefault="007A5267" w:rsidP="004E7E4C">
                  <w:pPr>
                    <w:spacing w:line="360" w:lineRule="auto"/>
                    <w:rPr>
                      <w:rFonts w:ascii="Palatino Linotype" w:hAnsi="Palatino Linotype" w:cs="Arial"/>
                      <w:b/>
                    </w:rPr>
                  </w:pPr>
                </w:p>
                <w:p w14:paraId="048BC28E" w14:textId="77777777" w:rsidR="00273B0A" w:rsidRPr="00C7354D" w:rsidRDefault="00273B0A" w:rsidP="004E7E4C">
                  <w:pPr>
                    <w:spacing w:line="360" w:lineRule="auto"/>
                    <w:jc w:val="center"/>
                    <w:rPr>
                      <w:rFonts w:ascii="Palatino Linotype" w:hAnsi="Palatino Linotype" w:cs="Arial"/>
                      <w:b/>
                    </w:rPr>
                  </w:pPr>
                  <w:r w:rsidRPr="00C7354D">
                    <w:rPr>
                      <w:rFonts w:ascii="Palatino Linotype" w:hAnsi="Palatino Linotype" w:cs="Arial"/>
                      <w:b/>
                    </w:rPr>
                    <w:t>José Guadalupe Luna Hernández</w:t>
                  </w:r>
                </w:p>
                <w:p w14:paraId="00B366FB" w14:textId="77777777" w:rsidR="00273B0A" w:rsidRPr="00C7354D" w:rsidRDefault="00273B0A" w:rsidP="004E7E4C">
                  <w:pPr>
                    <w:spacing w:line="360" w:lineRule="auto"/>
                    <w:jc w:val="center"/>
                    <w:rPr>
                      <w:rFonts w:ascii="Palatino Linotype" w:hAnsi="Palatino Linotype" w:cs="Arial"/>
                    </w:rPr>
                  </w:pPr>
                  <w:r w:rsidRPr="00C7354D">
                    <w:rPr>
                      <w:rFonts w:ascii="Palatino Linotype" w:hAnsi="Palatino Linotype" w:cs="Arial"/>
                    </w:rPr>
                    <w:t>Comisionado</w:t>
                  </w:r>
                </w:p>
                <w:p w14:paraId="7D8250CB" w14:textId="77777777" w:rsidR="00273B0A" w:rsidRPr="00C7354D" w:rsidRDefault="00273B0A" w:rsidP="004E7E4C">
                  <w:pPr>
                    <w:spacing w:line="360" w:lineRule="auto"/>
                    <w:jc w:val="center"/>
                    <w:rPr>
                      <w:rFonts w:ascii="Palatino Linotype" w:hAnsi="Palatino Linotype" w:cs="Arial"/>
                      <w:b/>
                    </w:rPr>
                  </w:pPr>
                  <w:r w:rsidRPr="00C7354D">
                    <w:rPr>
                      <w:rFonts w:ascii="Palatino Linotype" w:hAnsi="Palatino Linotype" w:cs="Arial"/>
                      <w:b/>
                    </w:rPr>
                    <w:t>(RÚBRICA)</w:t>
                  </w:r>
                </w:p>
              </w:tc>
            </w:tr>
            <w:tr w:rsidR="00273B0A" w:rsidRPr="00C7354D" w14:paraId="79CD4A7F" w14:textId="77777777" w:rsidTr="00273B0A">
              <w:trPr>
                <w:jc w:val="center"/>
              </w:trPr>
              <w:tc>
                <w:tcPr>
                  <w:tcW w:w="5182" w:type="dxa"/>
                  <w:shd w:val="clear" w:color="auto" w:fill="auto"/>
                </w:tcPr>
                <w:p w14:paraId="07E00F76" w14:textId="77777777" w:rsidR="00273B0A" w:rsidRDefault="00273B0A" w:rsidP="004E7E4C">
                  <w:pPr>
                    <w:spacing w:line="360" w:lineRule="auto"/>
                    <w:rPr>
                      <w:rFonts w:ascii="Palatino Linotype" w:hAnsi="Palatino Linotype" w:cs="Arial"/>
                      <w:b/>
                    </w:rPr>
                  </w:pPr>
                </w:p>
                <w:p w14:paraId="6B5A0309" w14:textId="77777777" w:rsidR="004E7E4C" w:rsidRPr="00C7354D" w:rsidRDefault="004E7E4C" w:rsidP="004E7E4C">
                  <w:pPr>
                    <w:spacing w:line="360" w:lineRule="auto"/>
                    <w:jc w:val="center"/>
                    <w:rPr>
                      <w:rFonts w:ascii="Palatino Linotype" w:hAnsi="Palatino Linotype" w:cs="Arial"/>
                      <w:b/>
                    </w:rPr>
                  </w:pPr>
                </w:p>
                <w:p w14:paraId="39BDE933" w14:textId="77777777" w:rsidR="00273B0A" w:rsidRPr="00C7354D" w:rsidRDefault="00273B0A" w:rsidP="004E7E4C">
                  <w:pPr>
                    <w:spacing w:line="360" w:lineRule="auto"/>
                    <w:jc w:val="center"/>
                    <w:rPr>
                      <w:rFonts w:ascii="Palatino Linotype" w:hAnsi="Palatino Linotype" w:cs="Arial"/>
                      <w:b/>
                    </w:rPr>
                  </w:pPr>
                  <w:r w:rsidRPr="00C7354D">
                    <w:rPr>
                      <w:rFonts w:ascii="Palatino Linotype" w:hAnsi="Palatino Linotype" w:cs="Arial"/>
                      <w:b/>
                    </w:rPr>
                    <w:t>Javier Martínez Cruz</w:t>
                  </w:r>
                </w:p>
                <w:p w14:paraId="45A8205F" w14:textId="77777777" w:rsidR="00273B0A" w:rsidRPr="00C7354D" w:rsidRDefault="00273B0A" w:rsidP="004E7E4C">
                  <w:pPr>
                    <w:spacing w:line="360" w:lineRule="auto"/>
                    <w:jc w:val="center"/>
                    <w:rPr>
                      <w:rFonts w:ascii="Palatino Linotype" w:hAnsi="Palatino Linotype" w:cs="Arial"/>
                    </w:rPr>
                  </w:pPr>
                  <w:r w:rsidRPr="00C7354D">
                    <w:rPr>
                      <w:rFonts w:ascii="Palatino Linotype" w:hAnsi="Palatino Linotype" w:cs="Arial"/>
                    </w:rPr>
                    <w:t>Comisionado</w:t>
                  </w:r>
                </w:p>
                <w:p w14:paraId="5DEEA3FE" w14:textId="77777777" w:rsidR="00273B0A" w:rsidRPr="00C7354D" w:rsidRDefault="00273B0A" w:rsidP="004E7E4C">
                  <w:pPr>
                    <w:spacing w:line="360" w:lineRule="auto"/>
                    <w:jc w:val="center"/>
                    <w:rPr>
                      <w:rFonts w:ascii="Palatino Linotype" w:hAnsi="Palatino Linotype" w:cs="Arial"/>
                    </w:rPr>
                  </w:pPr>
                  <w:r w:rsidRPr="00C7354D">
                    <w:rPr>
                      <w:rFonts w:ascii="Palatino Linotype" w:hAnsi="Palatino Linotype" w:cs="Arial"/>
                      <w:b/>
                    </w:rPr>
                    <w:t>(RÚBRICA)</w:t>
                  </w:r>
                </w:p>
              </w:tc>
              <w:tc>
                <w:tcPr>
                  <w:tcW w:w="5058" w:type="dxa"/>
                  <w:shd w:val="clear" w:color="auto" w:fill="auto"/>
                </w:tcPr>
                <w:p w14:paraId="5FFFBF43" w14:textId="77777777" w:rsidR="007A5267" w:rsidRDefault="007A5267" w:rsidP="004E7E4C">
                  <w:pPr>
                    <w:spacing w:line="360" w:lineRule="auto"/>
                    <w:rPr>
                      <w:rFonts w:ascii="Palatino Linotype" w:hAnsi="Palatino Linotype" w:cs="Arial"/>
                      <w:b/>
                    </w:rPr>
                  </w:pPr>
                </w:p>
                <w:p w14:paraId="773351C0" w14:textId="77777777" w:rsidR="004E7E4C" w:rsidRPr="00C7354D" w:rsidRDefault="004E7E4C" w:rsidP="004E7E4C">
                  <w:pPr>
                    <w:spacing w:line="360" w:lineRule="auto"/>
                    <w:rPr>
                      <w:rFonts w:ascii="Palatino Linotype" w:hAnsi="Palatino Linotype" w:cs="Arial"/>
                      <w:b/>
                    </w:rPr>
                  </w:pPr>
                </w:p>
                <w:p w14:paraId="6BE746C5" w14:textId="77777777" w:rsidR="00273B0A" w:rsidRPr="00C7354D" w:rsidRDefault="00273B0A" w:rsidP="004E7E4C">
                  <w:pPr>
                    <w:spacing w:line="360" w:lineRule="auto"/>
                    <w:jc w:val="center"/>
                    <w:rPr>
                      <w:rFonts w:ascii="Palatino Linotype" w:hAnsi="Palatino Linotype" w:cs="Arial"/>
                      <w:b/>
                    </w:rPr>
                  </w:pPr>
                  <w:r w:rsidRPr="00C7354D">
                    <w:rPr>
                      <w:rFonts w:ascii="Palatino Linotype" w:hAnsi="Palatino Linotype" w:cs="Arial"/>
                      <w:b/>
                    </w:rPr>
                    <w:t>Luis Gustavo Parra Noriega</w:t>
                  </w:r>
                </w:p>
                <w:p w14:paraId="2292D640" w14:textId="77777777" w:rsidR="00273B0A" w:rsidRPr="00C7354D" w:rsidRDefault="00273B0A" w:rsidP="004E7E4C">
                  <w:pPr>
                    <w:spacing w:line="360" w:lineRule="auto"/>
                    <w:jc w:val="center"/>
                    <w:rPr>
                      <w:rFonts w:ascii="Palatino Linotype" w:hAnsi="Palatino Linotype" w:cs="Arial"/>
                    </w:rPr>
                  </w:pPr>
                  <w:r w:rsidRPr="00C7354D">
                    <w:rPr>
                      <w:rFonts w:ascii="Palatino Linotype" w:hAnsi="Palatino Linotype" w:cs="Arial"/>
                    </w:rPr>
                    <w:t>Comisionado</w:t>
                  </w:r>
                </w:p>
                <w:p w14:paraId="76321144" w14:textId="77777777" w:rsidR="00273B0A" w:rsidRPr="00C7354D" w:rsidRDefault="00273B0A" w:rsidP="004E7E4C">
                  <w:pPr>
                    <w:spacing w:line="360" w:lineRule="auto"/>
                    <w:jc w:val="center"/>
                    <w:rPr>
                      <w:rFonts w:ascii="Palatino Linotype" w:hAnsi="Palatino Linotype" w:cs="Arial"/>
                      <w:b/>
                    </w:rPr>
                  </w:pPr>
                  <w:r w:rsidRPr="00C7354D">
                    <w:rPr>
                      <w:rFonts w:ascii="Palatino Linotype" w:hAnsi="Palatino Linotype" w:cs="Arial"/>
                      <w:b/>
                    </w:rPr>
                    <w:t>(RÚBRICA)</w:t>
                  </w:r>
                </w:p>
              </w:tc>
            </w:tr>
            <w:tr w:rsidR="00273B0A" w:rsidRPr="00C7354D" w14:paraId="2B4DC956" w14:textId="77777777" w:rsidTr="00273B0A">
              <w:trPr>
                <w:jc w:val="center"/>
              </w:trPr>
              <w:tc>
                <w:tcPr>
                  <w:tcW w:w="10240" w:type="dxa"/>
                  <w:gridSpan w:val="2"/>
                  <w:shd w:val="clear" w:color="auto" w:fill="auto"/>
                </w:tcPr>
                <w:p w14:paraId="1D426E6D" w14:textId="11C579A8" w:rsidR="00273B0A" w:rsidRPr="00C7354D" w:rsidRDefault="00273B0A" w:rsidP="004E7E4C">
                  <w:pPr>
                    <w:tabs>
                      <w:tab w:val="left" w:pos="3720"/>
                    </w:tabs>
                    <w:spacing w:line="360" w:lineRule="auto"/>
                    <w:rPr>
                      <w:rFonts w:ascii="Palatino Linotype" w:hAnsi="Palatino Linotype" w:cs="Arial"/>
                      <w:b/>
                    </w:rPr>
                  </w:pPr>
                </w:p>
                <w:p w14:paraId="18930C7D" w14:textId="77777777" w:rsidR="00273B0A" w:rsidRPr="00C7354D" w:rsidRDefault="00273B0A" w:rsidP="004E7E4C">
                  <w:pPr>
                    <w:spacing w:line="360" w:lineRule="auto"/>
                    <w:jc w:val="center"/>
                    <w:rPr>
                      <w:rFonts w:ascii="Palatino Linotype" w:hAnsi="Palatino Linotype" w:cs="Arial"/>
                      <w:b/>
                    </w:rPr>
                  </w:pPr>
                </w:p>
                <w:p w14:paraId="5C52D66C" w14:textId="77777777" w:rsidR="00273B0A" w:rsidRPr="00C7354D" w:rsidRDefault="00273B0A" w:rsidP="004E7E4C">
                  <w:pPr>
                    <w:spacing w:line="360" w:lineRule="auto"/>
                    <w:jc w:val="center"/>
                    <w:rPr>
                      <w:rFonts w:ascii="Palatino Linotype" w:hAnsi="Palatino Linotype" w:cs="Arial"/>
                      <w:b/>
                    </w:rPr>
                  </w:pPr>
                  <w:r w:rsidRPr="00C7354D">
                    <w:rPr>
                      <w:rFonts w:ascii="Palatino Linotype" w:hAnsi="Palatino Linotype" w:cs="Arial"/>
                      <w:b/>
                    </w:rPr>
                    <w:t>Alexis Tapia Ramírez</w:t>
                  </w:r>
                </w:p>
                <w:p w14:paraId="70F8E438" w14:textId="77777777" w:rsidR="00273B0A" w:rsidRPr="00C7354D" w:rsidRDefault="00273B0A" w:rsidP="004E7E4C">
                  <w:pPr>
                    <w:spacing w:line="360" w:lineRule="auto"/>
                    <w:jc w:val="center"/>
                    <w:rPr>
                      <w:rFonts w:ascii="Palatino Linotype" w:hAnsi="Palatino Linotype" w:cs="Arial"/>
                    </w:rPr>
                  </w:pPr>
                  <w:r w:rsidRPr="00C7354D">
                    <w:rPr>
                      <w:rFonts w:ascii="Palatino Linotype" w:hAnsi="Palatino Linotype" w:cs="Arial"/>
                    </w:rPr>
                    <w:t>Secretario Técnico del Pleno</w:t>
                  </w:r>
                </w:p>
                <w:p w14:paraId="17582345" w14:textId="77777777" w:rsidR="00273B0A" w:rsidRPr="00C7354D" w:rsidRDefault="00273B0A" w:rsidP="004E7E4C">
                  <w:pPr>
                    <w:spacing w:line="360" w:lineRule="auto"/>
                    <w:jc w:val="center"/>
                    <w:rPr>
                      <w:rFonts w:ascii="Palatino Linotype" w:hAnsi="Palatino Linotype" w:cs="Arial"/>
                    </w:rPr>
                  </w:pPr>
                  <w:r w:rsidRPr="00C7354D">
                    <w:rPr>
                      <w:rFonts w:ascii="Palatino Linotype" w:hAnsi="Palatino Linotype" w:cs="Arial"/>
                      <w:b/>
                    </w:rPr>
                    <w:t>(RÚBRICA)</w:t>
                  </w:r>
                  <w:r w:rsidRPr="00C7354D">
                    <w:rPr>
                      <w:rFonts w:ascii="Palatino Linotype" w:hAnsi="Palatino Linotype" w:cs="Arial"/>
                    </w:rPr>
                    <w:t xml:space="preserve"> </w:t>
                  </w:r>
                </w:p>
              </w:tc>
            </w:tr>
          </w:tbl>
          <w:p w14:paraId="6231B5B7" w14:textId="77777777" w:rsidR="00273B0A" w:rsidRPr="00C7354D" w:rsidRDefault="00273B0A" w:rsidP="004E7E4C">
            <w:pPr>
              <w:spacing w:line="360" w:lineRule="auto"/>
              <w:jc w:val="both"/>
              <w:rPr>
                <w:rFonts w:ascii="Palatino Linotype" w:hAnsi="Palatino Linotype" w:cs="Arial"/>
                <w:lang w:val="es-ES"/>
              </w:rPr>
            </w:pPr>
          </w:p>
        </w:tc>
      </w:tr>
      <w:tr w:rsidR="00273B0A" w:rsidRPr="00C7354D" w14:paraId="4F7F64F5" w14:textId="77777777" w:rsidTr="00551D75">
        <w:trPr>
          <w:jc w:val="center"/>
        </w:trPr>
        <w:tc>
          <w:tcPr>
            <w:tcW w:w="5184" w:type="dxa"/>
            <w:hideMark/>
          </w:tcPr>
          <w:p w14:paraId="4E783067" w14:textId="77777777" w:rsidR="00273B0A" w:rsidRPr="00C7354D" w:rsidRDefault="00273B0A" w:rsidP="004E7E4C">
            <w:pPr>
              <w:spacing w:line="360" w:lineRule="auto"/>
              <w:jc w:val="both"/>
              <w:rPr>
                <w:rFonts w:ascii="Palatino Linotype" w:hAnsi="Palatino Linotype" w:cs="Arial"/>
                <w:lang w:val="es-ES"/>
              </w:rPr>
            </w:pPr>
          </w:p>
        </w:tc>
        <w:tc>
          <w:tcPr>
            <w:tcW w:w="5184" w:type="dxa"/>
          </w:tcPr>
          <w:p w14:paraId="73E5BC8D" w14:textId="77777777" w:rsidR="00273B0A" w:rsidRPr="00C7354D" w:rsidRDefault="00273B0A" w:rsidP="004E7E4C">
            <w:pPr>
              <w:spacing w:line="360" w:lineRule="auto"/>
              <w:jc w:val="center"/>
              <w:rPr>
                <w:rFonts w:ascii="Palatino Linotype" w:hAnsi="Palatino Linotype" w:cs="Arial"/>
                <w:b/>
              </w:rPr>
            </w:pPr>
          </w:p>
        </w:tc>
      </w:tr>
    </w:tbl>
    <w:p w14:paraId="6550EF08" w14:textId="77777777" w:rsidR="00273B0A" w:rsidRPr="00C7354D" w:rsidRDefault="00273B0A" w:rsidP="004E7E4C">
      <w:pPr>
        <w:tabs>
          <w:tab w:val="left" w:pos="567"/>
        </w:tabs>
        <w:spacing w:line="360" w:lineRule="auto"/>
        <w:jc w:val="both"/>
        <w:rPr>
          <w:rFonts w:ascii="Palatino Linotype" w:eastAsia="Times New Roman" w:hAnsi="Palatino Linotype" w:cs="Arial"/>
          <w:color w:val="000000" w:themeColor="text1"/>
          <w:sz w:val="22"/>
          <w:szCs w:val="22"/>
        </w:rPr>
      </w:pPr>
    </w:p>
    <w:p w14:paraId="6CEEF28D" w14:textId="77777777" w:rsidR="00273B0A" w:rsidRPr="00C7354D" w:rsidRDefault="00273B0A" w:rsidP="004E7E4C">
      <w:pPr>
        <w:tabs>
          <w:tab w:val="left" w:pos="567"/>
        </w:tabs>
        <w:spacing w:line="360" w:lineRule="auto"/>
        <w:jc w:val="both"/>
        <w:rPr>
          <w:rFonts w:ascii="Palatino Linotype" w:eastAsia="Times New Roman" w:hAnsi="Palatino Linotype" w:cs="Arial"/>
          <w:color w:val="000000" w:themeColor="text1"/>
          <w:sz w:val="22"/>
          <w:szCs w:val="22"/>
        </w:rPr>
      </w:pPr>
    </w:p>
    <w:p w14:paraId="0CFE34E2" w14:textId="0782A8F7" w:rsidR="007914E4" w:rsidRPr="00964322" w:rsidRDefault="00273B0A" w:rsidP="004E7E4C">
      <w:pPr>
        <w:tabs>
          <w:tab w:val="left" w:pos="567"/>
        </w:tabs>
        <w:spacing w:line="360" w:lineRule="auto"/>
        <w:jc w:val="both"/>
        <w:rPr>
          <w:rFonts w:ascii="Palatino Linotype" w:hAnsi="Palatino Linotype" w:cs="Arial"/>
          <w:sz w:val="22"/>
          <w:szCs w:val="22"/>
          <w:lang w:val="es-MX"/>
        </w:rPr>
      </w:pPr>
      <w:r w:rsidRPr="00C7354D">
        <w:rPr>
          <w:rFonts w:ascii="Palatino Linotype" w:eastAsia="Times New Roman" w:hAnsi="Palatino Linotype" w:cs="Arial"/>
          <w:sz w:val="22"/>
          <w:szCs w:val="22"/>
          <w:lang w:val="es-MX"/>
        </w:rPr>
        <w:t xml:space="preserve">Esta hoja corresponde a la resolución de </w:t>
      </w:r>
      <w:r w:rsidR="007A5267">
        <w:rPr>
          <w:rFonts w:ascii="Palatino Linotype" w:eastAsia="Times New Roman" w:hAnsi="Palatino Linotype" w:cs="Arial"/>
          <w:sz w:val="22"/>
          <w:szCs w:val="22"/>
          <w:lang w:val="es-MX"/>
        </w:rPr>
        <w:t>quince (15) de enero de dos mil  veinte</w:t>
      </w:r>
      <w:r w:rsidRPr="00C7354D">
        <w:rPr>
          <w:rFonts w:ascii="Palatino Linotype" w:eastAsia="Times New Roman" w:hAnsi="Palatino Linotype" w:cs="Arial"/>
          <w:sz w:val="22"/>
          <w:szCs w:val="22"/>
          <w:lang w:val="es-MX"/>
        </w:rPr>
        <w:t xml:space="preserve">, emitida en el recurso de revisión </w:t>
      </w:r>
      <w:r w:rsidR="00882DE1" w:rsidRPr="00C7354D">
        <w:rPr>
          <w:rFonts w:ascii="Palatino Linotype" w:hAnsi="Palatino Linotype" w:cs="Arial"/>
          <w:b/>
          <w:bCs/>
          <w:sz w:val="22"/>
          <w:szCs w:val="22"/>
          <w:lang w:val="es-MX" w:eastAsia="es-MX"/>
        </w:rPr>
        <w:t>0</w:t>
      </w:r>
      <w:r w:rsidR="00C951C9">
        <w:rPr>
          <w:rFonts w:ascii="Palatino Linotype" w:hAnsi="Palatino Linotype" w:cs="Arial"/>
          <w:b/>
          <w:bCs/>
          <w:sz w:val="22"/>
          <w:szCs w:val="22"/>
          <w:lang w:val="es-MX" w:eastAsia="es-MX"/>
        </w:rPr>
        <w:t>08218/INFOEM/IP/RR/2019</w:t>
      </w:r>
      <w:r w:rsidR="00417E0F" w:rsidRPr="00C7354D">
        <w:rPr>
          <w:rFonts w:ascii="Palatino Linotype" w:hAnsi="Palatino Linotype" w:cs="Arial"/>
          <w:b/>
          <w:bCs/>
          <w:sz w:val="22"/>
          <w:szCs w:val="22"/>
          <w:lang w:val="es-MX" w:eastAsia="es-MX"/>
        </w:rPr>
        <w:t>.</w:t>
      </w:r>
    </w:p>
    <w:sectPr w:rsidR="007914E4" w:rsidRPr="00964322" w:rsidSect="00F801DD">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4E408" w14:textId="77777777" w:rsidR="005E633F" w:rsidRDefault="005E633F" w:rsidP="00587366">
      <w:r>
        <w:separator/>
      </w:r>
    </w:p>
    <w:p w14:paraId="7ABCDD98" w14:textId="77777777" w:rsidR="005E633F" w:rsidRDefault="005E633F"/>
  </w:endnote>
  <w:endnote w:type="continuationSeparator" w:id="0">
    <w:p w14:paraId="7801A66D" w14:textId="77777777" w:rsidR="005E633F" w:rsidRDefault="005E633F" w:rsidP="00587366">
      <w:r>
        <w:continuationSeparator/>
      </w:r>
    </w:p>
    <w:p w14:paraId="725AAED0" w14:textId="77777777" w:rsidR="005E633F" w:rsidRDefault="005E6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02918"/>
      <w:docPartObj>
        <w:docPartGallery w:val="Page Numbers (Bottom of Page)"/>
        <w:docPartUnique/>
      </w:docPartObj>
    </w:sdtPr>
    <w:sdtEndPr/>
    <w:sdtContent>
      <w:sdt>
        <w:sdtPr>
          <w:id w:val="-1769616900"/>
          <w:docPartObj>
            <w:docPartGallery w:val="Page Numbers (Top of Page)"/>
            <w:docPartUnique/>
          </w:docPartObj>
        </w:sdtPr>
        <w:sdtEndPr/>
        <w:sdtContent>
          <w:p w14:paraId="56D29FD8" w14:textId="00100F6A" w:rsidR="004E7E4C" w:rsidRDefault="004E7E4C">
            <w:pPr>
              <w:pStyle w:val="Piedepgina"/>
              <w:jc w:val="right"/>
            </w:pPr>
            <w:r>
              <w:rPr>
                <w:lang w:val="es-ES"/>
              </w:rPr>
              <w:t xml:space="preserve">Página </w:t>
            </w:r>
            <w:r>
              <w:rPr>
                <w:b/>
                <w:bCs/>
              </w:rPr>
              <w:fldChar w:fldCharType="begin"/>
            </w:r>
            <w:r>
              <w:rPr>
                <w:b/>
                <w:bCs/>
              </w:rPr>
              <w:instrText>PAGE</w:instrText>
            </w:r>
            <w:r>
              <w:rPr>
                <w:b/>
                <w:bCs/>
              </w:rPr>
              <w:fldChar w:fldCharType="separate"/>
            </w:r>
            <w:r w:rsidR="005E2FCD">
              <w:rPr>
                <w:b/>
                <w:bCs/>
                <w:noProof/>
              </w:rPr>
              <w:t>33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E2FCD">
              <w:rPr>
                <w:b/>
                <w:bCs/>
                <w:noProof/>
              </w:rPr>
              <w:t>35</w:t>
            </w:r>
            <w:r>
              <w:rPr>
                <w:b/>
                <w:bCs/>
              </w:rPr>
              <w:fldChar w:fldCharType="end"/>
            </w:r>
          </w:p>
        </w:sdtContent>
      </w:sdt>
    </w:sdtContent>
  </w:sdt>
  <w:p w14:paraId="1AED78E8" w14:textId="3491C22A" w:rsidR="00E41012" w:rsidRDefault="00E41012" w:rsidP="007A5267">
    <w:pPr>
      <w:tabs>
        <w:tab w:val="left" w:pos="228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41012" w:rsidRPr="00883450" w:rsidRDefault="00E4101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E2FCD" w:rsidRPr="005E2FC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E2FCD" w:rsidRPr="005E2FCD">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77777777" w:rsidR="00E41012" w:rsidRPr="00883450" w:rsidRDefault="00E41012">
    <w:pPr>
      <w:pStyle w:val="Piedepgina"/>
      <w:rPr>
        <w:rFonts w:ascii="Palatino Linotype" w:hAnsi="Palatino Linotype"/>
        <w:sz w:val="22"/>
        <w:szCs w:val="22"/>
      </w:rPr>
    </w:pPr>
  </w:p>
  <w:p w14:paraId="2E09EA83" w14:textId="77777777" w:rsidR="00E41012" w:rsidRDefault="00E410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D5D16" w14:textId="77777777" w:rsidR="005E633F" w:rsidRDefault="005E633F" w:rsidP="00587366">
      <w:r>
        <w:separator/>
      </w:r>
    </w:p>
    <w:p w14:paraId="1E48F79A" w14:textId="77777777" w:rsidR="005E633F" w:rsidRDefault="005E633F"/>
  </w:footnote>
  <w:footnote w:type="continuationSeparator" w:id="0">
    <w:p w14:paraId="3584B852" w14:textId="77777777" w:rsidR="005E633F" w:rsidRDefault="005E633F" w:rsidP="00587366">
      <w:r>
        <w:continuationSeparator/>
      </w:r>
    </w:p>
    <w:p w14:paraId="3F9FF5A2" w14:textId="77777777" w:rsidR="005E633F" w:rsidRDefault="005E633F"/>
  </w:footnote>
  <w:footnote w:id="1">
    <w:p w14:paraId="7575B7BE" w14:textId="77777777" w:rsidR="00E41012" w:rsidRPr="009020DD" w:rsidRDefault="00E41012" w:rsidP="00010B0F">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016F6D9" w14:textId="77777777" w:rsidR="00E41012" w:rsidRPr="009020DD" w:rsidRDefault="00E41012" w:rsidP="00010B0F">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C08C25D" w14:textId="77777777" w:rsidR="00E41012" w:rsidRPr="009020DD" w:rsidRDefault="00E41012" w:rsidP="00010B0F">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2">
    <w:p w14:paraId="07155A55" w14:textId="77777777" w:rsidR="00E41012" w:rsidRPr="007F43A5" w:rsidRDefault="00E41012" w:rsidP="00010B0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3">
    <w:p w14:paraId="59371B9C" w14:textId="77777777" w:rsidR="00E41012" w:rsidRPr="0037004E" w:rsidRDefault="00E41012" w:rsidP="00010B0F">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322B1A5F" w14:textId="77777777" w:rsidR="00E41012" w:rsidRDefault="00E41012" w:rsidP="00010B0F">
      <w:pPr>
        <w:pStyle w:val="Textonotapie"/>
      </w:pPr>
    </w:p>
  </w:footnote>
  <w:footnote w:id="4">
    <w:p w14:paraId="738811AB" w14:textId="77777777" w:rsidR="00E41012" w:rsidRDefault="00E41012" w:rsidP="00010B0F">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461AC53B" w14:textId="77777777" w:rsidR="00E41012" w:rsidRDefault="00E41012" w:rsidP="00010B0F">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0C0D48DF" w14:textId="77777777" w:rsidR="00E41012" w:rsidRDefault="00E41012" w:rsidP="00010B0F">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74B13DB8" w14:textId="77777777" w:rsidR="00E41012" w:rsidRDefault="00E41012" w:rsidP="00010B0F">
      <w:pPr>
        <w:autoSpaceDE w:val="0"/>
        <w:autoSpaceDN w:val="0"/>
        <w:adjustRightInd w:val="0"/>
        <w:jc w:val="both"/>
      </w:pPr>
    </w:p>
  </w:footnote>
  <w:footnote w:id="5">
    <w:p w14:paraId="4E99AA36" w14:textId="77777777" w:rsidR="00E41012" w:rsidRDefault="00E41012" w:rsidP="00010B0F">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E41012" w:rsidRDefault="00E41012">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41012" w:rsidRPr="00E84957" w14:paraId="07F2896E" w14:textId="77777777" w:rsidTr="003116A6">
      <w:trPr>
        <w:trHeight w:val="138"/>
        <w:jc w:val="right"/>
      </w:trPr>
      <w:tc>
        <w:tcPr>
          <w:tcW w:w="2552" w:type="dxa"/>
          <w:vAlign w:val="center"/>
        </w:tcPr>
        <w:p w14:paraId="4A5B1974" w14:textId="77777777" w:rsidR="00E41012" w:rsidRPr="00E84957" w:rsidRDefault="00E41012"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59252C4D" w:rsidR="00E41012" w:rsidRPr="002D0ECC" w:rsidRDefault="00E41012" w:rsidP="00C951C9">
          <w:pPr>
            <w:pStyle w:val="Encabezado"/>
            <w:jc w:val="right"/>
            <w:rPr>
              <w:rFonts w:ascii="Palatino Linotype" w:hAnsi="Palatino Linotype"/>
              <w:b/>
              <w:sz w:val="20"/>
              <w:szCs w:val="20"/>
            </w:rPr>
          </w:pPr>
          <w:r>
            <w:rPr>
              <w:rFonts w:ascii="Palatino Linotype" w:hAnsi="Palatino Linotype" w:cs="Arial"/>
              <w:b/>
              <w:bCs/>
              <w:sz w:val="20"/>
              <w:szCs w:val="20"/>
              <w:lang w:eastAsia="es-MX"/>
            </w:rPr>
            <w:t>08218/INFOEM/IP/RR/2019</w:t>
          </w:r>
        </w:p>
      </w:tc>
    </w:tr>
    <w:tr w:rsidR="00E41012" w:rsidRPr="00E84957" w14:paraId="095EB01B" w14:textId="77777777" w:rsidTr="003116A6">
      <w:trPr>
        <w:trHeight w:val="321"/>
        <w:jc w:val="right"/>
      </w:trPr>
      <w:tc>
        <w:tcPr>
          <w:tcW w:w="2552" w:type="dxa"/>
          <w:vAlign w:val="center"/>
        </w:tcPr>
        <w:p w14:paraId="6E000A51" w14:textId="4DA3E277" w:rsidR="00E41012" w:rsidRPr="00E84957" w:rsidRDefault="00E41012"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737AB7CC" w14:textId="77777777" w:rsidR="00E41012" w:rsidRDefault="00E41012" w:rsidP="006D3FCE">
          <w:pPr>
            <w:pStyle w:val="Encabezado"/>
            <w:jc w:val="right"/>
            <w:rPr>
              <w:rFonts w:ascii="Palatino Linotype" w:hAnsi="Palatino Linotype"/>
              <w:b/>
              <w:sz w:val="20"/>
              <w:szCs w:val="20"/>
            </w:rPr>
          </w:pPr>
          <w:r>
            <w:rPr>
              <w:rFonts w:ascii="Palatino Linotype" w:hAnsi="Palatino Linotype"/>
              <w:b/>
              <w:sz w:val="20"/>
              <w:szCs w:val="20"/>
            </w:rPr>
            <w:t xml:space="preserve">Ayuntamiento de </w:t>
          </w:r>
        </w:p>
        <w:p w14:paraId="07560085" w14:textId="57082BF5" w:rsidR="00E41012" w:rsidRPr="002D2A90" w:rsidRDefault="00E41012" w:rsidP="006D3FCE">
          <w:pPr>
            <w:pStyle w:val="Encabezado"/>
            <w:jc w:val="right"/>
            <w:rPr>
              <w:rFonts w:ascii="Palatino Linotype" w:hAnsi="Palatino Linotype"/>
              <w:b/>
              <w:sz w:val="20"/>
              <w:szCs w:val="20"/>
            </w:rPr>
          </w:pPr>
          <w:r>
            <w:rPr>
              <w:rFonts w:ascii="Palatino Linotype" w:hAnsi="Palatino Linotype"/>
              <w:b/>
              <w:sz w:val="20"/>
              <w:szCs w:val="20"/>
            </w:rPr>
            <w:t>Ecatepec de Morelos</w:t>
          </w:r>
        </w:p>
      </w:tc>
    </w:tr>
    <w:tr w:rsidR="00E41012" w:rsidRPr="00E84957" w14:paraId="14F3CE0D" w14:textId="77777777" w:rsidTr="003116A6">
      <w:trPr>
        <w:trHeight w:val="321"/>
        <w:jc w:val="right"/>
      </w:trPr>
      <w:tc>
        <w:tcPr>
          <w:tcW w:w="2552" w:type="dxa"/>
          <w:vAlign w:val="center"/>
        </w:tcPr>
        <w:p w14:paraId="12248485" w14:textId="081B3348" w:rsidR="00E41012" w:rsidRPr="00E84957" w:rsidRDefault="00E41012"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E41012" w:rsidRPr="002D0ECC" w:rsidRDefault="00E41012"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E41012" w:rsidRDefault="00E41012" w:rsidP="00587366">
    <w:pPr>
      <w:pStyle w:val="Encabezado"/>
    </w:pPr>
  </w:p>
  <w:p w14:paraId="01FCACBC" w14:textId="77777777" w:rsidR="00E41012" w:rsidRDefault="00E410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E41012" w:rsidRDefault="00E41012"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E41012" w:rsidRPr="00182113" w14:paraId="665387B4" w14:textId="77777777" w:rsidTr="000B5D79">
      <w:trPr>
        <w:trHeight w:val="138"/>
      </w:trPr>
      <w:tc>
        <w:tcPr>
          <w:tcW w:w="2532" w:type="dxa"/>
          <w:vAlign w:val="center"/>
        </w:tcPr>
        <w:p w14:paraId="01509DD6" w14:textId="77777777" w:rsidR="00E41012" w:rsidRPr="00182113" w:rsidRDefault="00E41012"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E41012" w:rsidRPr="00182113" w:rsidRDefault="00E41012" w:rsidP="000B5D79">
          <w:pPr>
            <w:pStyle w:val="Encabezado"/>
            <w:jc w:val="center"/>
            <w:rPr>
              <w:rFonts w:ascii="Palatino Linotype" w:hAnsi="Palatino Linotype"/>
              <w:b/>
              <w:sz w:val="22"/>
              <w:szCs w:val="22"/>
            </w:rPr>
          </w:pPr>
        </w:p>
      </w:tc>
      <w:tc>
        <w:tcPr>
          <w:tcW w:w="3261" w:type="dxa"/>
          <w:vAlign w:val="center"/>
        </w:tcPr>
        <w:p w14:paraId="4FAE21CD" w14:textId="5FE87A2C" w:rsidR="00E41012" w:rsidRPr="00182113" w:rsidRDefault="00E41012" w:rsidP="00C951C9">
          <w:pPr>
            <w:pStyle w:val="Encabezado"/>
            <w:rPr>
              <w:rFonts w:ascii="Palatino Linotype" w:hAnsi="Palatino Linotype"/>
              <w:b/>
              <w:sz w:val="22"/>
              <w:szCs w:val="22"/>
            </w:rPr>
          </w:pPr>
          <w:r>
            <w:rPr>
              <w:rFonts w:ascii="Palatino Linotype" w:hAnsi="Palatino Linotype" w:cs="Arial"/>
              <w:b/>
              <w:bCs/>
              <w:sz w:val="20"/>
              <w:szCs w:val="20"/>
              <w:lang w:eastAsia="es-MX"/>
            </w:rPr>
            <w:t>08218/INFOEM/IP/RR/2019</w:t>
          </w:r>
        </w:p>
      </w:tc>
    </w:tr>
    <w:tr w:rsidR="00E41012" w:rsidRPr="00182113" w14:paraId="78C9F2F4" w14:textId="77777777" w:rsidTr="000B5D79">
      <w:trPr>
        <w:trHeight w:val="227"/>
      </w:trPr>
      <w:tc>
        <w:tcPr>
          <w:tcW w:w="2532" w:type="dxa"/>
          <w:vAlign w:val="center"/>
        </w:tcPr>
        <w:p w14:paraId="2D89FED3" w14:textId="77777777" w:rsidR="00E41012" w:rsidRPr="00182113" w:rsidRDefault="00E41012"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E41012" w:rsidRPr="00182113" w:rsidRDefault="00E41012" w:rsidP="000B5D79">
          <w:pPr>
            <w:pStyle w:val="Encabezado"/>
            <w:jc w:val="center"/>
            <w:rPr>
              <w:rFonts w:ascii="Palatino Linotype" w:hAnsi="Palatino Linotype"/>
              <w:b/>
              <w:sz w:val="22"/>
              <w:szCs w:val="22"/>
            </w:rPr>
          </w:pPr>
        </w:p>
      </w:tc>
      <w:tc>
        <w:tcPr>
          <w:tcW w:w="3261" w:type="dxa"/>
          <w:vAlign w:val="center"/>
        </w:tcPr>
        <w:p w14:paraId="36D086A3" w14:textId="116B1BAF" w:rsidR="00E41012" w:rsidRPr="0027523A" w:rsidRDefault="00F468DF" w:rsidP="0027523A">
          <w:pPr>
            <w:spacing w:line="276" w:lineRule="auto"/>
            <w:jc w:val="both"/>
            <w:rPr>
              <w:rFonts w:ascii="Palatino Linotype" w:hAnsi="Palatino Linotype"/>
              <w:b/>
              <w:sz w:val="22"/>
              <w:szCs w:val="22"/>
            </w:rPr>
          </w:pPr>
          <w:r w:rsidRPr="00F468DF">
            <w:rPr>
              <w:rFonts w:ascii="Palatino Linotype" w:hAnsi="Palatino Linotype"/>
              <w:b/>
              <w:sz w:val="18"/>
              <w:szCs w:val="18"/>
              <w:highlight w:val="black"/>
            </w:rPr>
            <w:t>---------------------------------</w:t>
          </w:r>
        </w:p>
      </w:tc>
    </w:tr>
    <w:tr w:rsidR="00E41012" w:rsidRPr="00182113" w14:paraId="1A862673" w14:textId="77777777" w:rsidTr="000B5D79">
      <w:trPr>
        <w:trHeight w:val="232"/>
      </w:trPr>
      <w:tc>
        <w:tcPr>
          <w:tcW w:w="2532" w:type="dxa"/>
          <w:vAlign w:val="center"/>
        </w:tcPr>
        <w:p w14:paraId="767A6F60" w14:textId="77777777" w:rsidR="00E41012" w:rsidRPr="00182113" w:rsidRDefault="00E41012"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E41012" w:rsidRPr="00182113" w:rsidRDefault="00E41012" w:rsidP="000B5D79">
          <w:pPr>
            <w:pStyle w:val="Encabezado"/>
            <w:jc w:val="center"/>
            <w:rPr>
              <w:rFonts w:ascii="Palatino Linotype" w:hAnsi="Palatino Linotype"/>
              <w:b/>
              <w:sz w:val="22"/>
              <w:szCs w:val="22"/>
            </w:rPr>
          </w:pPr>
        </w:p>
      </w:tc>
      <w:tc>
        <w:tcPr>
          <w:tcW w:w="3261" w:type="dxa"/>
          <w:vAlign w:val="center"/>
        </w:tcPr>
        <w:p w14:paraId="7CAF0879" w14:textId="77777777" w:rsidR="00E41012" w:rsidRDefault="00E41012" w:rsidP="00F41E88">
          <w:pPr>
            <w:pStyle w:val="Encabezado"/>
            <w:rPr>
              <w:rFonts w:ascii="Palatino Linotype" w:hAnsi="Palatino Linotype"/>
              <w:b/>
              <w:sz w:val="18"/>
              <w:szCs w:val="18"/>
            </w:rPr>
          </w:pPr>
          <w:r>
            <w:rPr>
              <w:rFonts w:ascii="Palatino Linotype" w:hAnsi="Palatino Linotype"/>
              <w:b/>
              <w:sz w:val="18"/>
              <w:szCs w:val="18"/>
            </w:rPr>
            <w:t xml:space="preserve">Ayuntamiento de </w:t>
          </w:r>
        </w:p>
        <w:p w14:paraId="3FC8EF03" w14:textId="1CC0B5EF" w:rsidR="00E41012" w:rsidRPr="00114C6B" w:rsidRDefault="00E41012" w:rsidP="00F41E88">
          <w:pPr>
            <w:pStyle w:val="Encabezado"/>
            <w:rPr>
              <w:rFonts w:ascii="Palatino Linotype" w:hAnsi="Palatino Linotype"/>
              <w:b/>
              <w:sz w:val="20"/>
              <w:szCs w:val="20"/>
            </w:rPr>
          </w:pPr>
          <w:r>
            <w:rPr>
              <w:rFonts w:ascii="Palatino Linotype" w:hAnsi="Palatino Linotype"/>
              <w:b/>
              <w:sz w:val="18"/>
              <w:szCs w:val="18"/>
            </w:rPr>
            <w:t>Ecatepec de Morelos</w:t>
          </w:r>
        </w:p>
      </w:tc>
    </w:tr>
    <w:tr w:rsidR="00E41012" w:rsidRPr="00182113" w14:paraId="4416531B" w14:textId="77777777" w:rsidTr="000B5D79">
      <w:trPr>
        <w:trHeight w:val="320"/>
      </w:trPr>
      <w:tc>
        <w:tcPr>
          <w:tcW w:w="2532" w:type="dxa"/>
          <w:vAlign w:val="center"/>
        </w:tcPr>
        <w:p w14:paraId="277DD3E2" w14:textId="7989BCC5" w:rsidR="00E41012" w:rsidRPr="00182113" w:rsidRDefault="00E41012"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E41012" w:rsidRPr="00182113" w:rsidRDefault="00E41012" w:rsidP="000B5D79">
          <w:pPr>
            <w:pStyle w:val="Encabezado"/>
            <w:jc w:val="center"/>
            <w:rPr>
              <w:rFonts w:ascii="Palatino Linotype" w:hAnsi="Palatino Linotype"/>
              <w:b/>
              <w:sz w:val="22"/>
              <w:szCs w:val="22"/>
            </w:rPr>
          </w:pPr>
        </w:p>
      </w:tc>
      <w:tc>
        <w:tcPr>
          <w:tcW w:w="3261" w:type="dxa"/>
          <w:vAlign w:val="center"/>
        </w:tcPr>
        <w:p w14:paraId="3BD70CE4" w14:textId="61A13249" w:rsidR="00E41012" w:rsidRPr="00182113" w:rsidRDefault="00E41012" w:rsidP="000B5D79">
          <w:pPr>
            <w:pStyle w:val="Encabezado"/>
            <w:rPr>
              <w:rFonts w:ascii="Palatino Linotype" w:hAnsi="Palatino Linotype"/>
              <w:b/>
              <w:sz w:val="22"/>
              <w:szCs w:val="22"/>
            </w:rPr>
          </w:pPr>
          <w:r w:rsidRPr="0027523A">
            <w:rPr>
              <w:rFonts w:ascii="Palatino Linotype" w:hAnsi="Palatino Linotype"/>
              <w:b/>
              <w:sz w:val="18"/>
              <w:szCs w:val="18"/>
            </w:rPr>
            <w:t>José Guadalupe Luna Hernández</w:t>
          </w:r>
        </w:p>
      </w:tc>
    </w:tr>
  </w:tbl>
  <w:p w14:paraId="156B5574" w14:textId="35A2B07E" w:rsidR="00E41012" w:rsidRDefault="00E41012">
    <w:pPr>
      <w:pStyle w:val="Encabezado"/>
    </w:pPr>
  </w:p>
  <w:p w14:paraId="2C496126" w14:textId="77777777" w:rsidR="00E41012" w:rsidRDefault="00E410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4B84"/>
    <w:multiLevelType w:val="hybridMultilevel"/>
    <w:tmpl w:val="ABEC3108"/>
    <w:lvl w:ilvl="0" w:tplc="07D24A8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EF4ED5"/>
    <w:multiLevelType w:val="multilevel"/>
    <w:tmpl w:val="2248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366EF"/>
    <w:multiLevelType w:val="hybridMultilevel"/>
    <w:tmpl w:val="69EE5DEE"/>
    <w:lvl w:ilvl="0" w:tplc="26922D52">
      <w:start w:val="1"/>
      <w:numFmt w:val="upperRoman"/>
      <w:lvlText w:val="%1."/>
      <w:lvlJc w:val="left"/>
      <w:pPr>
        <w:ind w:left="180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027ED4"/>
    <w:multiLevelType w:val="hybridMultilevel"/>
    <w:tmpl w:val="A0686444"/>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956961"/>
    <w:multiLevelType w:val="multilevel"/>
    <w:tmpl w:val="DAC0888A"/>
    <w:lvl w:ilvl="0">
      <w:start w:val="62"/>
      <w:numFmt w:val="decimal"/>
      <w:lvlText w:val="%1."/>
      <w:lvlJc w:val="left"/>
      <w:pPr>
        <w:ind w:left="5039" w:hanging="360"/>
      </w:pPr>
      <w:rPr>
        <w:rFonts w:ascii="Palatino Linotype" w:hAnsi="Palatino Linotype" w:hint="default"/>
        <w:b/>
        <w:i w:val="0"/>
        <w:sz w:val="24"/>
      </w:rPr>
    </w:lvl>
    <w:lvl w:ilvl="1">
      <w:start w:val="1"/>
      <w:numFmt w:val="lowerLetter"/>
      <w:lvlText w:val="%2."/>
      <w:lvlJc w:val="left"/>
      <w:pPr>
        <w:ind w:left="5759" w:hanging="360"/>
      </w:pPr>
      <w:rPr>
        <w:rFonts w:hint="default"/>
      </w:rPr>
    </w:lvl>
    <w:lvl w:ilvl="2">
      <w:start w:val="1"/>
      <w:numFmt w:val="lowerRoman"/>
      <w:lvlText w:val="%3."/>
      <w:lvlJc w:val="right"/>
      <w:pPr>
        <w:ind w:left="6479" w:hanging="180"/>
      </w:pPr>
      <w:rPr>
        <w:rFonts w:hint="default"/>
      </w:rPr>
    </w:lvl>
    <w:lvl w:ilvl="3">
      <w:start w:val="1"/>
      <w:numFmt w:val="decimal"/>
      <w:lvlText w:val="%4."/>
      <w:lvlJc w:val="left"/>
      <w:pPr>
        <w:ind w:left="7199" w:hanging="360"/>
      </w:pPr>
      <w:rPr>
        <w:rFonts w:hint="default"/>
      </w:rPr>
    </w:lvl>
    <w:lvl w:ilvl="4">
      <w:start w:val="1"/>
      <w:numFmt w:val="lowerLetter"/>
      <w:lvlText w:val="%5."/>
      <w:lvlJc w:val="left"/>
      <w:pPr>
        <w:ind w:left="7919" w:hanging="360"/>
      </w:pPr>
      <w:rPr>
        <w:rFonts w:hint="default"/>
      </w:rPr>
    </w:lvl>
    <w:lvl w:ilvl="5">
      <w:start w:val="1"/>
      <w:numFmt w:val="lowerRoman"/>
      <w:lvlText w:val="%6."/>
      <w:lvlJc w:val="right"/>
      <w:pPr>
        <w:ind w:left="8639" w:hanging="180"/>
      </w:pPr>
      <w:rPr>
        <w:rFonts w:hint="default"/>
      </w:rPr>
    </w:lvl>
    <w:lvl w:ilvl="6">
      <w:start w:val="1"/>
      <w:numFmt w:val="decimal"/>
      <w:lvlText w:val="%7."/>
      <w:lvlJc w:val="left"/>
      <w:pPr>
        <w:ind w:left="9359" w:hanging="360"/>
      </w:pPr>
      <w:rPr>
        <w:rFonts w:hint="default"/>
      </w:rPr>
    </w:lvl>
    <w:lvl w:ilvl="7">
      <w:start w:val="1"/>
      <w:numFmt w:val="lowerLetter"/>
      <w:lvlText w:val="%8."/>
      <w:lvlJc w:val="left"/>
      <w:pPr>
        <w:ind w:left="10079" w:hanging="360"/>
      </w:pPr>
      <w:rPr>
        <w:rFonts w:hint="default"/>
      </w:rPr>
    </w:lvl>
    <w:lvl w:ilvl="8">
      <w:start w:val="1"/>
      <w:numFmt w:val="lowerRoman"/>
      <w:lvlText w:val="%9."/>
      <w:lvlJc w:val="right"/>
      <w:pPr>
        <w:ind w:left="10799" w:hanging="180"/>
      </w:pPr>
      <w:rPr>
        <w:rFonts w:hint="default"/>
      </w:rPr>
    </w:lvl>
  </w:abstractNum>
  <w:abstractNum w:abstractNumId="7">
    <w:nsid w:val="1C7C7EDB"/>
    <w:multiLevelType w:val="hybridMultilevel"/>
    <w:tmpl w:val="DD98B948"/>
    <w:lvl w:ilvl="0" w:tplc="26922D52">
      <w:start w:val="1"/>
      <w:numFmt w:val="upperRoman"/>
      <w:lvlText w:val="%1."/>
      <w:lvlJc w:val="left"/>
      <w:pPr>
        <w:ind w:left="180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A60502"/>
    <w:multiLevelType w:val="hybridMultilevel"/>
    <w:tmpl w:val="9128422C"/>
    <w:lvl w:ilvl="0" w:tplc="76FAE40E">
      <w:start w:val="1"/>
      <w:numFmt w:val="lowerLetter"/>
      <w:lvlText w:val="%1)"/>
      <w:lvlJc w:val="left"/>
      <w:pPr>
        <w:ind w:left="389" w:hanging="360"/>
      </w:pPr>
      <w:rPr>
        <w:rFonts w:cstheme="minorBidi" w:hint="default"/>
        <w:b w:val="0"/>
        <w:color w:val="000000"/>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1">
    <w:nsid w:val="2C6F5AF3"/>
    <w:multiLevelType w:val="hybridMultilevel"/>
    <w:tmpl w:val="AB74129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D5A6682"/>
    <w:multiLevelType w:val="hybridMultilevel"/>
    <w:tmpl w:val="CE727F22"/>
    <w:lvl w:ilvl="0" w:tplc="4458560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EB01DBB"/>
    <w:multiLevelType w:val="hybridMultilevel"/>
    <w:tmpl w:val="A0686444"/>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42593D"/>
    <w:multiLevelType w:val="hybridMultilevel"/>
    <w:tmpl w:val="6CEADA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3072C5F"/>
    <w:multiLevelType w:val="hybridMultilevel"/>
    <w:tmpl w:val="6CDCB21E"/>
    <w:lvl w:ilvl="0" w:tplc="757A29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4578449A"/>
    <w:multiLevelType w:val="hybridMultilevel"/>
    <w:tmpl w:val="2490F5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59C2E00"/>
    <w:multiLevelType w:val="hybridMultilevel"/>
    <w:tmpl w:val="ADB2038E"/>
    <w:lvl w:ilvl="0" w:tplc="E96A461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5">
    <w:nsid w:val="48BB704D"/>
    <w:multiLevelType w:val="multilevel"/>
    <w:tmpl w:val="2686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F57953"/>
    <w:multiLevelType w:val="hybridMultilevel"/>
    <w:tmpl w:val="786C4058"/>
    <w:lvl w:ilvl="0" w:tplc="26922D52">
      <w:start w:val="1"/>
      <w:numFmt w:val="upperRoman"/>
      <w:lvlText w:val="%1."/>
      <w:lvlJc w:val="left"/>
      <w:pPr>
        <w:ind w:left="180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09717A"/>
    <w:multiLevelType w:val="hybridMultilevel"/>
    <w:tmpl w:val="68DE6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5334275"/>
    <w:multiLevelType w:val="hybridMultilevel"/>
    <w:tmpl w:val="90A81D14"/>
    <w:lvl w:ilvl="0" w:tplc="080A000F">
      <w:start w:val="1"/>
      <w:numFmt w:val="decimal"/>
      <w:lvlText w:val="%1."/>
      <w:lvlJc w:val="left"/>
      <w:pPr>
        <w:ind w:left="777" w:hanging="360"/>
      </w:pPr>
    </w:lvl>
    <w:lvl w:ilvl="1" w:tplc="080A0019" w:tentative="1">
      <w:start w:val="1"/>
      <w:numFmt w:val="lowerLetter"/>
      <w:lvlText w:val="%2."/>
      <w:lvlJc w:val="left"/>
      <w:pPr>
        <w:ind w:left="1497" w:hanging="360"/>
      </w:pPr>
    </w:lvl>
    <w:lvl w:ilvl="2" w:tplc="080A001B" w:tentative="1">
      <w:start w:val="1"/>
      <w:numFmt w:val="lowerRoman"/>
      <w:lvlText w:val="%3."/>
      <w:lvlJc w:val="right"/>
      <w:pPr>
        <w:ind w:left="2217" w:hanging="180"/>
      </w:pPr>
    </w:lvl>
    <w:lvl w:ilvl="3" w:tplc="080A000F" w:tentative="1">
      <w:start w:val="1"/>
      <w:numFmt w:val="decimal"/>
      <w:lvlText w:val="%4."/>
      <w:lvlJc w:val="left"/>
      <w:pPr>
        <w:ind w:left="2937" w:hanging="360"/>
      </w:pPr>
    </w:lvl>
    <w:lvl w:ilvl="4" w:tplc="080A0019" w:tentative="1">
      <w:start w:val="1"/>
      <w:numFmt w:val="lowerLetter"/>
      <w:lvlText w:val="%5."/>
      <w:lvlJc w:val="left"/>
      <w:pPr>
        <w:ind w:left="3657" w:hanging="360"/>
      </w:pPr>
    </w:lvl>
    <w:lvl w:ilvl="5" w:tplc="080A001B" w:tentative="1">
      <w:start w:val="1"/>
      <w:numFmt w:val="lowerRoman"/>
      <w:lvlText w:val="%6."/>
      <w:lvlJc w:val="right"/>
      <w:pPr>
        <w:ind w:left="4377" w:hanging="180"/>
      </w:pPr>
    </w:lvl>
    <w:lvl w:ilvl="6" w:tplc="080A000F" w:tentative="1">
      <w:start w:val="1"/>
      <w:numFmt w:val="decimal"/>
      <w:lvlText w:val="%7."/>
      <w:lvlJc w:val="left"/>
      <w:pPr>
        <w:ind w:left="5097" w:hanging="360"/>
      </w:pPr>
    </w:lvl>
    <w:lvl w:ilvl="7" w:tplc="080A0019" w:tentative="1">
      <w:start w:val="1"/>
      <w:numFmt w:val="lowerLetter"/>
      <w:lvlText w:val="%8."/>
      <w:lvlJc w:val="left"/>
      <w:pPr>
        <w:ind w:left="5817" w:hanging="360"/>
      </w:pPr>
    </w:lvl>
    <w:lvl w:ilvl="8" w:tplc="080A001B" w:tentative="1">
      <w:start w:val="1"/>
      <w:numFmt w:val="lowerRoman"/>
      <w:lvlText w:val="%9."/>
      <w:lvlJc w:val="right"/>
      <w:pPr>
        <w:ind w:left="6537" w:hanging="180"/>
      </w:pPr>
    </w:lvl>
  </w:abstractNum>
  <w:abstractNum w:abstractNumId="29">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5C5A2FA2"/>
    <w:multiLevelType w:val="hybridMultilevel"/>
    <w:tmpl w:val="28965AFE"/>
    <w:lvl w:ilvl="0" w:tplc="F2C2C02E">
      <w:start w:val="1"/>
      <w:numFmt w:val="lowerLetter"/>
      <w:lvlText w:val="%1)"/>
      <w:lvlJc w:val="left"/>
      <w:pPr>
        <w:ind w:left="720" w:hanging="360"/>
      </w:pPr>
      <w:rPr>
        <w:rFonts w:eastAsiaTheme="minorEastAsia"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DEB443E"/>
    <w:multiLevelType w:val="hybridMultilevel"/>
    <w:tmpl w:val="67EA0A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E692516"/>
    <w:multiLevelType w:val="hybridMultilevel"/>
    <w:tmpl w:val="EBB893E4"/>
    <w:lvl w:ilvl="0" w:tplc="E882483A">
      <w:start w:val="1"/>
      <w:numFmt w:val="lowerLetter"/>
      <w:lvlText w:val="%1)"/>
      <w:lvlJc w:val="left"/>
      <w:pPr>
        <w:ind w:left="2895" w:hanging="375"/>
      </w:pPr>
      <w:rPr>
        <w:rFonts w:eastAsia="Times New Roman" w:cs="Times New Roman"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FC5550B"/>
    <w:multiLevelType w:val="hybridMultilevel"/>
    <w:tmpl w:val="9302614E"/>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A3F40A3"/>
    <w:multiLevelType w:val="hybridMultilevel"/>
    <w:tmpl w:val="900EEE24"/>
    <w:lvl w:ilvl="0" w:tplc="26922D52">
      <w:start w:val="1"/>
      <w:numFmt w:val="upperRoman"/>
      <w:lvlText w:val="%1."/>
      <w:lvlJc w:val="left"/>
      <w:pPr>
        <w:ind w:left="720" w:hanging="360"/>
      </w:pPr>
      <w:rPr>
        <w:rFonts w:hint="default"/>
      </w:rPr>
    </w:lvl>
    <w:lvl w:ilvl="1" w:tplc="26922D52">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DC74AB1"/>
    <w:multiLevelType w:val="hybridMultilevel"/>
    <w:tmpl w:val="8064F1A0"/>
    <w:lvl w:ilvl="0" w:tplc="B7282B00">
      <w:start w:val="1"/>
      <w:numFmt w:val="upperRoman"/>
      <w:lvlText w:val="%1."/>
      <w:lvlJc w:val="left"/>
      <w:pPr>
        <w:ind w:left="6958"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6E091233"/>
    <w:multiLevelType w:val="hybridMultilevel"/>
    <w:tmpl w:val="A9BC0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FF437A2"/>
    <w:multiLevelType w:val="hybridMultilevel"/>
    <w:tmpl w:val="F5B82E28"/>
    <w:lvl w:ilvl="0" w:tplc="26922D52">
      <w:start w:val="1"/>
      <w:numFmt w:val="upperRoman"/>
      <w:lvlText w:val="%1."/>
      <w:lvlJc w:val="left"/>
      <w:pPr>
        <w:ind w:left="180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58A7A55"/>
    <w:multiLevelType w:val="hybridMultilevel"/>
    <w:tmpl w:val="BB60C4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6754B4E"/>
    <w:multiLevelType w:val="hybridMultilevel"/>
    <w:tmpl w:val="23C814C8"/>
    <w:lvl w:ilvl="0" w:tplc="7C949792">
      <w:start w:val="1"/>
      <w:numFmt w:val="lowerLetter"/>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nsid w:val="770136A0"/>
    <w:multiLevelType w:val="hybridMultilevel"/>
    <w:tmpl w:val="E8C6B2C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6">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4"/>
  </w:num>
  <w:num w:numId="2">
    <w:abstractNumId w:val="13"/>
  </w:num>
  <w:num w:numId="3">
    <w:abstractNumId w:val="8"/>
  </w:num>
  <w:num w:numId="4">
    <w:abstractNumId w:val="9"/>
  </w:num>
  <w:num w:numId="5">
    <w:abstractNumId w:val="24"/>
  </w:num>
  <w:num w:numId="6">
    <w:abstractNumId w:val="16"/>
  </w:num>
  <w:num w:numId="7">
    <w:abstractNumId w:val="37"/>
  </w:num>
  <w:num w:numId="8">
    <w:abstractNumId w:val="46"/>
  </w:num>
  <w:num w:numId="9">
    <w:abstractNumId w:val="30"/>
  </w:num>
  <w:num w:numId="10">
    <w:abstractNumId w:val="1"/>
  </w:num>
  <w:num w:numId="11">
    <w:abstractNumId w:val="35"/>
  </w:num>
  <w:num w:numId="12">
    <w:abstractNumId w:val="29"/>
  </w:num>
  <w:num w:numId="13">
    <w:abstractNumId w:val="4"/>
  </w:num>
  <w:num w:numId="14">
    <w:abstractNumId w:val="23"/>
  </w:num>
  <w:num w:numId="15">
    <w:abstractNumId w:val="19"/>
  </w:num>
  <w:num w:numId="16">
    <w:abstractNumId w:val="43"/>
  </w:num>
  <w:num w:numId="17">
    <w:abstractNumId w:val="20"/>
  </w:num>
  <w:num w:numId="18">
    <w:abstractNumId w:val="0"/>
  </w:num>
  <w:num w:numId="19">
    <w:abstractNumId w:val="47"/>
  </w:num>
  <w:num w:numId="20">
    <w:abstractNumId w:val="12"/>
  </w:num>
  <w:num w:numId="21">
    <w:abstractNumId w:val="25"/>
  </w:num>
  <w:num w:numId="22">
    <w:abstractNumId w:val="18"/>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8"/>
  </w:num>
  <w:num w:numId="29">
    <w:abstractNumId w:val="32"/>
  </w:num>
  <w:num w:numId="30">
    <w:abstractNumId w:val="38"/>
  </w:num>
  <w:num w:numId="31">
    <w:abstractNumId w:val="21"/>
  </w:num>
  <w:num w:numId="32">
    <w:abstractNumId w:val="42"/>
  </w:num>
  <w:num w:numId="33">
    <w:abstractNumId w:val="40"/>
  </w:num>
  <w:num w:numId="34">
    <w:abstractNumId w:val="41"/>
  </w:num>
  <w:num w:numId="35">
    <w:abstractNumId w:val="3"/>
  </w:num>
  <w:num w:numId="36">
    <w:abstractNumId w:val="7"/>
  </w:num>
  <w:num w:numId="37">
    <w:abstractNumId w:val="26"/>
  </w:num>
  <w:num w:numId="38">
    <w:abstractNumId w:val="11"/>
  </w:num>
  <w:num w:numId="39">
    <w:abstractNumId w:val="5"/>
  </w:num>
  <w:num w:numId="40">
    <w:abstractNumId w:val="14"/>
  </w:num>
  <w:num w:numId="41">
    <w:abstractNumId w:val="36"/>
  </w:num>
  <w:num w:numId="42">
    <w:abstractNumId w:val="31"/>
  </w:num>
  <w:num w:numId="43">
    <w:abstractNumId w:val="2"/>
  </w:num>
  <w:num w:numId="44">
    <w:abstractNumId w:val="33"/>
  </w:num>
  <w:num w:numId="45">
    <w:abstractNumId w:val="10"/>
  </w:num>
  <w:num w:numId="46">
    <w:abstractNumId w:val="17"/>
  </w:num>
  <w:num w:numId="47">
    <w:abstractNumId w:val="6"/>
  </w:num>
  <w:num w:numId="48">
    <w:abstractNumId w:val="15"/>
  </w:num>
  <w:num w:numId="49">
    <w:abstractNumId w:val="34"/>
  </w:num>
  <w:num w:numId="50">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057"/>
    <w:rsid w:val="00007A8A"/>
    <w:rsid w:val="00010B0F"/>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0F4"/>
    <w:rsid w:val="00024548"/>
    <w:rsid w:val="0002623B"/>
    <w:rsid w:val="00027153"/>
    <w:rsid w:val="0003063D"/>
    <w:rsid w:val="00031C89"/>
    <w:rsid w:val="00032493"/>
    <w:rsid w:val="00032B32"/>
    <w:rsid w:val="00034578"/>
    <w:rsid w:val="000348AB"/>
    <w:rsid w:val="00034AEC"/>
    <w:rsid w:val="00034D0E"/>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539"/>
    <w:rsid w:val="00050682"/>
    <w:rsid w:val="00050767"/>
    <w:rsid w:val="00050C57"/>
    <w:rsid w:val="00051730"/>
    <w:rsid w:val="00051F9D"/>
    <w:rsid w:val="00052007"/>
    <w:rsid w:val="000520C1"/>
    <w:rsid w:val="0005282A"/>
    <w:rsid w:val="000533EE"/>
    <w:rsid w:val="000536A4"/>
    <w:rsid w:val="000536C4"/>
    <w:rsid w:val="0005420C"/>
    <w:rsid w:val="00054220"/>
    <w:rsid w:val="00054585"/>
    <w:rsid w:val="00054A7C"/>
    <w:rsid w:val="000554F3"/>
    <w:rsid w:val="00055B29"/>
    <w:rsid w:val="00055FF9"/>
    <w:rsid w:val="00056A79"/>
    <w:rsid w:val="000616D2"/>
    <w:rsid w:val="00061822"/>
    <w:rsid w:val="00062AC3"/>
    <w:rsid w:val="000634AC"/>
    <w:rsid w:val="00064750"/>
    <w:rsid w:val="00064822"/>
    <w:rsid w:val="00064B95"/>
    <w:rsid w:val="0007139C"/>
    <w:rsid w:val="000714A4"/>
    <w:rsid w:val="000725E7"/>
    <w:rsid w:val="00072D85"/>
    <w:rsid w:val="00073D21"/>
    <w:rsid w:val="00075505"/>
    <w:rsid w:val="000769BB"/>
    <w:rsid w:val="00076F07"/>
    <w:rsid w:val="00077456"/>
    <w:rsid w:val="00077F9A"/>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124"/>
    <w:rsid w:val="000A379E"/>
    <w:rsid w:val="000A4150"/>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2013"/>
    <w:rsid w:val="000E29E0"/>
    <w:rsid w:val="000E41A9"/>
    <w:rsid w:val="000E48E7"/>
    <w:rsid w:val="000E5A4F"/>
    <w:rsid w:val="000E6945"/>
    <w:rsid w:val="000E6BDE"/>
    <w:rsid w:val="000E7F64"/>
    <w:rsid w:val="000F1EFE"/>
    <w:rsid w:val="000F214D"/>
    <w:rsid w:val="000F2D38"/>
    <w:rsid w:val="000F366D"/>
    <w:rsid w:val="000F3F8B"/>
    <w:rsid w:val="000F483B"/>
    <w:rsid w:val="000F6593"/>
    <w:rsid w:val="000F6621"/>
    <w:rsid w:val="000F675E"/>
    <w:rsid w:val="000F760A"/>
    <w:rsid w:val="000F773F"/>
    <w:rsid w:val="00100767"/>
    <w:rsid w:val="00100A1D"/>
    <w:rsid w:val="001012FE"/>
    <w:rsid w:val="00102ADC"/>
    <w:rsid w:val="00103B78"/>
    <w:rsid w:val="001041D7"/>
    <w:rsid w:val="0010528C"/>
    <w:rsid w:val="001054A7"/>
    <w:rsid w:val="001064DB"/>
    <w:rsid w:val="0010722C"/>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6E2"/>
    <w:rsid w:val="00133B79"/>
    <w:rsid w:val="0013492B"/>
    <w:rsid w:val="0013583D"/>
    <w:rsid w:val="001358E8"/>
    <w:rsid w:val="00136014"/>
    <w:rsid w:val="001365A4"/>
    <w:rsid w:val="001374A0"/>
    <w:rsid w:val="00140070"/>
    <w:rsid w:val="00140A4D"/>
    <w:rsid w:val="00140D44"/>
    <w:rsid w:val="001415F8"/>
    <w:rsid w:val="0014188A"/>
    <w:rsid w:val="0014190B"/>
    <w:rsid w:val="0014199E"/>
    <w:rsid w:val="001427AA"/>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65C9"/>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B76"/>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A7FD1"/>
    <w:rsid w:val="001B0EFF"/>
    <w:rsid w:val="001B26AA"/>
    <w:rsid w:val="001B53A0"/>
    <w:rsid w:val="001B57F2"/>
    <w:rsid w:val="001B5F70"/>
    <w:rsid w:val="001B6C18"/>
    <w:rsid w:val="001C0C2E"/>
    <w:rsid w:val="001C13B1"/>
    <w:rsid w:val="001C16B6"/>
    <w:rsid w:val="001C1C2A"/>
    <w:rsid w:val="001C1FFF"/>
    <w:rsid w:val="001C4087"/>
    <w:rsid w:val="001C53A0"/>
    <w:rsid w:val="001C572C"/>
    <w:rsid w:val="001C5D12"/>
    <w:rsid w:val="001C67B0"/>
    <w:rsid w:val="001C79FA"/>
    <w:rsid w:val="001D2662"/>
    <w:rsid w:val="001D3EEA"/>
    <w:rsid w:val="001D64F6"/>
    <w:rsid w:val="001E09F4"/>
    <w:rsid w:val="001E0EE9"/>
    <w:rsid w:val="001E18B8"/>
    <w:rsid w:val="001E2813"/>
    <w:rsid w:val="001E4951"/>
    <w:rsid w:val="001E69E2"/>
    <w:rsid w:val="001E6C2C"/>
    <w:rsid w:val="001E726D"/>
    <w:rsid w:val="001E7B9E"/>
    <w:rsid w:val="001E7EE1"/>
    <w:rsid w:val="001F0B43"/>
    <w:rsid w:val="001F2F13"/>
    <w:rsid w:val="001F3293"/>
    <w:rsid w:val="001F33D2"/>
    <w:rsid w:val="001F3453"/>
    <w:rsid w:val="001F39CE"/>
    <w:rsid w:val="001F3B5D"/>
    <w:rsid w:val="001F4083"/>
    <w:rsid w:val="001F4366"/>
    <w:rsid w:val="001F4EA5"/>
    <w:rsid w:val="001F61FC"/>
    <w:rsid w:val="00200562"/>
    <w:rsid w:val="00200D19"/>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B6F"/>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5661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523A"/>
    <w:rsid w:val="0027645C"/>
    <w:rsid w:val="00277D3D"/>
    <w:rsid w:val="00280260"/>
    <w:rsid w:val="002802AC"/>
    <w:rsid w:val="00281389"/>
    <w:rsid w:val="002823A0"/>
    <w:rsid w:val="0028429B"/>
    <w:rsid w:val="00286BCA"/>
    <w:rsid w:val="0028727E"/>
    <w:rsid w:val="0029059C"/>
    <w:rsid w:val="002920F5"/>
    <w:rsid w:val="00292CBE"/>
    <w:rsid w:val="00293006"/>
    <w:rsid w:val="00293DE8"/>
    <w:rsid w:val="00295595"/>
    <w:rsid w:val="00295CAC"/>
    <w:rsid w:val="00297486"/>
    <w:rsid w:val="002A00A2"/>
    <w:rsid w:val="002A0C6D"/>
    <w:rsid w:val="002A13C4"/>
    <w:rsid w:val="002A1509"/>
    <w:rsid w:val="002A2E3D"/>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2A90"/>
    <w:rsid w:val="002D3714"/>
    <w:rsid w:val="002D373C"/>
    <w:rsid w:val="002D4559"/>
    <w:rsid w:val="002D5424"/>
    <w:rsid w:val="002D59A8"/>
    <w:rsid w:val="002D6F04"/>
    <w:rsid w:val="002D7363"/>
    <w:rsid w:val="002D77C8"/>
    <w:rsid w:val="002E12C3"/>
    <w:rsid w:val="002E22A4"/>
    <w:rsid w:val="002E2686"/>
    <w:rsid w:val="002E2E98"/>
    <w:rsid w:val="002E3C8D"/>
    <w:rsid w:val="002E41F0"/>
    <w:rsid w:val="002E4871"/>
    <w:rsid w:val="002E5B3F"/>
    <w:rsid w:val="002E6A53"/>
    <w:rsid w:val="002E6E73"/>
    <w:rsid w:val="002E74CE"/>
    <w:rsid w:val="002E754F"/>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3C72"/>
    <w:rsid w:val="00305279"/>
    <w:rsid w:val="003071F9"/>
    <w:rsid w:val="00307227"/>
    <w:rsid w:val="00307E34"/>
    <w:rsid w:val="003102A6"/>
    <w:rsid w:val="0031056C"/>
    <w:rsid w:val="003105D0"/>
    <w:rsid w:val="00310962"/>
    <w:rsid w:val="003116A6"/>
    <w:rsid w:val="003118CB"/>
    <w:rsid w:val="003122CE"/>
    <w:rsid w:val="00312FD5"/>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30149"/>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29DF"/>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73A4"/>
    <w:rsid w:val="00377556"/>
    <w:rsid w:val="0037770F"/>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665B"/>
    <w:rsid w:val="003C66EF"/>
    <w:rsid w:val="003C7282"/>
    <w:rsid w:val="003D0435"/>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020"/>
    <w:rsid w:val="003E4742"/>
    <w:rsid w:val="003E562F"/>
    <w:rsid w:val="003E64F3"/>
    <w:rsid w:val="003E6C90"/>
    <w:rsid w:val="003E720E"/>
    <w:rsid w:val="003F05EC"/>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BD3"/>
    <w:rsid w:val="00433C27"/>
    <w:rsid w:val="004342F1"/>
    <w:rsid w:val="00434710"/>
    <w:rsid w:val="00434EB9"/>
    <w:rsid w:val="00435C67"/>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7E6"/>
    <w:rsid w:val="00467EB5"/>
    <w:rsid w:val="0047025A"/>
    <w:rsid w:val="0047055A"/>
    <w:rsid w:val="0047344D"/>
    <w:rsid w:val="00473924"/>
    <w:rsid w:val="004739E8"/>
    <w:rsid w:val="00473D11"/>
    <w:rsid w:val="00476957"/>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118"/>
    <w:rsid w:val="00497E8C"/>
    <w:rsid w:val="00497F63"/>
    <w:rsid w:val="004A00DC"/>
    <w:rsid w:val="004A14C2"/>
    <w:rsid w:val="004A2BF5"/>
    <w:rsid w:val="004A5B12"/>
    <w:rsid w:val="004A6B0A"/>
    <w:rsid w:val="004B1ACE"/>
    <w:rsid w:val="004B1D5D"/>
    <w:rsid w:val="004B293C"/>
    <w:rsid w:val="004B2AEB"/>
    <w:rsid w:val="004B31A6"/>
    <w:rsid w:val="004B3B1A"/>
    <w:rsid w:val="004B40BF"/>
    <w:rsid w:val="004B4396"/>
    <w:rsid w:val="004B4A7B"/>
    <w:rsid w:val="004B57A3"/>
    <w:rsid w:val="004B5AC8"/>
    <w:rsid w:val="004B607D"/>
    <w:rsid w:val="004B64D1"/>
    <w:rsid w:val="004B6C52"/>
    <w:rsid w:val="004B6F5C"/>
    <w:rsid w:val="004B7B21"/>
    <w:rsid w:val="004C00C8"/>
    <w:rsid w:val="004C2799"/>
    <w:rsid w:val="004C324B"/>
    <w:rsid w:val="004C3727"/>
    <w:rsid w:val="004C3779"/>
    <w:rsid w:val="004C3A91"/>
    <w:rsid w:val="004C3FBD"/>
    <w:rsid w:val="004C412C"/>
    <w:rsid w:val="004C494D"/>
    <w:rsid w:val="004C4A44"/>
    <w:rsid w:val="004C51CE"/>
    <w:rsid w:val="004C6780"/>
    <w:rsid w:val="004C6BE7"/>
    <w:rsid w:val="004C6EFC"/>
    <w:rsid w:val="004C7579"/>
    <w:rsid w:val="004C75EE"/>
    <w:rsid w:val="004C78C3"/>
    <w:rsid w:val="004D00B3"/>
    <w:rsid w:val="004D1102"/>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8AF"/>
    <w:rsid w:val="004E7AF3"/>
    <w:rsid w:val="004E7E4C"/>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3165"/>
    <w:rsid w:val="00514311"/>
    <w:rsid w:val="00514404"/>
    <w:rsid w:val="005147B2"/>
    <w:rsid w:val="00514F83"/>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27888"/>
    <w:rsid w:val="00530E3B"/>
    <w:rsid w:val="00531016"/>
    <w:rsid w:val="005311FA"/>
    <w:rsid w:val="00531C72"/>
    <w:rsid w:val="00532551"/>
    <w:rsid w:val="0053513D"/>
    <w:rsid w:val="00540029"/>
    <w:rsid w:val="00540F3C"/>
    <w:rsid w:val="005419B4"/>
    <w:rsid w:val="00542B3A"/>
    <w:rsid w:val="00544EC9"/>
    <w:rsid w:val="00545E6A"/>
    <w:rsid w:val="005508E5"/>
    <w:rsid w:val="00550F81"/>
    <w:rsid w:val="00551714"/>
    <w:rsid w:val="00551D75"/>
    <w:rsid w:val="005520BF"/>
    <w:rsid w:val="005527B6"/>
    <w:rsid w:val="00553C20"/>
    <w:rsid w:val="00554431"/>
    <w:rsid w:val="00555C32"/>
    <w:rsid w:val="00556814"/>
    <w:rsid w:val="00557D6A"/>
    <w:rsid w:val="00561287"/>
    <w:rsid w:val="00561858"/>
    <w:rsid w:val="00562474"/>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3813"/>
    <w:rsid w:val="0057438B"/>
    <w:rsid w:val="00574B70"/>
    <w:rsid w:val="00575BB2"/>
    <w:rsid w:val="00576944"/>
    <w:rsid w:val="00577B42"/>
    <w:rsid w:val="00580021"/>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8C8"/>
    <w:rsid w:val="005D3D76"/>
    <w:rsid w:val="005D3DD0"/>
    <w:rsid w:val="005D524A"/>
    <w:rsid w:val="005D5658"/>
    <w:rsid w:val="005D6604"/>
    <w:rsid w:val="005D665B"/>
    <w:rsid w:val="005D78CD"/>
    <w:rsid w:val="005D7EC6"/>
    <w:rsid w:val="005E00EF"/>
    <w:rsid w:val="005E066A"/>
    <w:rsid w:val="005E079B"/>
    <w:rsid w:val="005E24A3"/>
    <w:rsid w:val="005E29F2"/>
    <w:rsid w:val="005E2FCD"/>
    <w:rsid w:val="005E338F"/>
    <w:rsid w:val="005E4710"/>
    <w:rsid w:val="005E4721"/>
    <w:rsid w:val="005E4B46"/>
    <w:rsid w:val="005E633F"/>
    <w:rsid w:val="005E6F79"/>
    <w:rsid w:val="005E7DF7"/>
    <w:rsid w:val="005F0812"/>
    <w:rsid w:val="005F0B21"/>
    <w:rsid w:val="005F0CF0"/>
    <w:rsid w:val="005F1310"/>
    <w:rsid w:val="005F1446"/>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17963"/>
    <w:rsid w:val="00620179"/>
    <w:rsid w:val="006228BC"/>
    <w:rsid w:val="00622B06"/>
    <w:rsid w:val="0062357F"/>
    <w:rsid w:val="0062365A"/>
    <w:rsid w:val="006238D2"/>
    <w:rsid w:val="0062416F"/>
    <w:rsid w:val="00625557"/>
    <w:rsid w:val="0062622B"/>
    <w:rsid w:val="006269D4"/>
    <w:rsid w:val="00627DF5"/>
    <w:rsid w:val="00630609"/>
    <w:rsid w:val="00631337"/>
    <w:rsid w:val="00631A28"/>
    <w:rsid w:val="00632B31"/>
    <w:rsid w:val="00633171"/>
    <w:rsid w:val="0063422F"/>
    <w:rsid w:val="00637311"/>
    <w:rsid w:val="006402EE"/>
    <w:rsid w:val="006412FD"/>
    <w:rsid w:val="00641AB0"/>
    <w:rsid w:val="00642B18"/>
    <w:rsid w:val="006437A4"/>
    <w:rsid w:val="00643B42"/>
    <w:rsid w:val="00643D5D"/>
    <w:rsid w:val="00644C6E"/>
    <w:rsid w:val="006460B5"/>
    <w:rsid w:val="006460DE"/>
    <w:rsid w:val="00646A08"/>
    <w:rsid w:val="006508C1"/>
    <w:rsid w:val="00651B1B"/>
    <w:rsid w:val="0065212B"/>
    <w:rsid w:val="00654AB8"/>
    <w:rsid w:val="00656B81"/>
    <w:rsid w:val="00657974"/>
    <w:rsid w:val="0066068C"/>
    <w:rsid w:val="00661749"/>
    <w:rsid w:val="00661C3C"/>
    <w:rsid w:val="006624DB"/>
    <w:rsid w:val="006625D3"/>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42"/>
    <w:rsid w:val="006770E9"/>
    <w:rsid w:val="00677556"/>
    <w:rsid w:val="006803E4"/>
    <w:rsid w:val="0068178C"/>
    <w:rsid w:val="00682B40"/>
    <w:rsid w:val="00684F0B"/>
    <w:rsid w:val="00685D21"/>
    <w:rsid w:val="00686CD7"/>
    <w:rsid w:val="006870BD"/>
    <w:rsid w:val="00692B64"/>
    <w:rsid w:val="00693427"/>
    <w:rsid w:val="00693495"/>
    <w:rsid w:val="00693EF3"/>
    <w:rsid w:val="00694432"/>
    <w:rsid w:val="00694CAC"/>
    <w:rsid w:val="006950EE"/>
    <w:rsid w:val="0069518A"/>
    <w:rsid w:val="00696955"/>
    <w:rsid w:val="00696990"/>
    <w:rsid w:val="006969CA"/>
    <w:rsid w:val="00696EF8"/>
    <w:rsid w:val="006A1EE9"/>
    <w:rsid w:val="006A1FD4"/>
    <w:rsid w:val="006A207D"/>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109B"/>
    <w:rsid w:val="006D158E"/>
    <w:rsid w:val="006D223D"/>
    <w:rsid w:val="006D27EF"/>
    <w:rsid w:val="006D3FCE"/>
    <w:rsid w:val="006D453F"/>
    <w:rsid w:val="006D45A3"/>
    <w:rsid w:val="006D473F"/>
    <w:rsid w:val="006D4B87"/>
    <w:rsid w:val="006D52D1"/>
    <w:rsid w:val="006D7994"/>
    <w:rsid w:val="006E1056"/>
    <w:rsid w:val="006E21D4"/>
    <w:rsid w:val="006E27CA"/>
    <w:rsid w:val="006E4010"/>
    <w:rsid w:val="006E47E7"/>
    <w:rsid w:val="006E54D3"/>
    <w:rsid w:val="006E633F"/>
    <w:rsid w:val="006E694E"/>
    <w:rsid w:val="006F07F8"/>
    <w:rsid w:val="006F1CC5"/>
    <w:rsid w:val="006F24D3"/>
    <w:rsid w:val="006F27F3"/>
    <w:rsid w:val="006F2894"/>
    <w:rsid w:val="006F2AE2"/>
    <w:rsid w:val="006F2C12"/>
    <w:rsid w:val="006F2F92"/>
    <w:rsid w:val="006F648B"/>
    <w:rsid w:val="006F673D"/>
    <w:rsid w:val="006F6E1A"/>
    <w:rsid w:val="006F6FE0"/>
    <w:rsid w:val="006F7AF2"/>
    <w:rsid w:val="00700173"/>
    <w:rsid w:val="00701F2C"/>
    <w:rsid w:val="007025D1"/>
    <w:rsid w:val="00702F7F"/>
    <w:rsid w:val="00703B76"/>
    <w:rsid w:val="0070401B"/>
    <w:rsid w:val="0070525F"/>
    <w:rsid w:val="00705544"/>
    <w:rsid w:val="00706175"/>
    <w:rsid w:val="00706934"/>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071"/>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584"/>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5686"/>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800B3"/>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2C34"/>
    <w:rsid w:val="007A5267"/>
    <w:rsid w:val="007A52D0"/>
    <w:rsid w:val="007A6016"/>
    <w:rsid w:val="007A645D"/>
    <w:rsid w:val="007A6979"/>
    <w:rsid w:val="007A77F5"/>
    <w:rsid w:val="007A7B06"/>
    <w:rsid w:val="007B0020"/>
    <w:rsid w:val="007B0864"/>
    <w:rsid w:val="007B173E"/>
    <w:rsid w:val="007B215C"/>
    <w:rsid w:val="007B2228"/>
    <w:rsid w:val="007B30F3"/>
    <w:rsid w:val="007B3846"/>
    <w:rsid w:val="007B3C8F"/>
    <w:rsid w:val="007C0013"/>
    <w:rsid w:val="007C23C4"/>
    <w:rsid w:val="007C37D2"/>
    <w:rsid w:val="007C393A"/>
    <w:rsid w:val="007C3B22"/>
    <w:rsid w:val="007C6C5A"/>
    <w:rsid w:val="007C7277"/>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5B4"/>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16A05"/>
    <w:rsid w:val="008200A3"/>
    <w:rsid w:val="0082054B"/>
    <w:rsid w:val="00822C7A"/>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586"/>
    <w:rsid w:val="008346D3"/>
    <w:rsid w:val="00837056"/>
    <w:rsid w:val="00837EFE"/>
    <w:rsid w:val="008403BB"/>
    <w:rsid w:val="00840559"/>
    <w:rsid w:val="00840DFB"/>
    <w:rsid w:val="008422B8"/>
    <w:rsid w:val="008424CA"/>
    <w:rsid w:val="00843238"/>
    <w:rsid w:val="00843FEB"/>
    <w:rsid w:val="008440CB"/>
    <w:rsid w:val="008440D7"/>
    <w:rsid w:val="008442D9"/>
    <w:rsid w:val="00846689"/>
    <w:rsid w:val="008467A4"/>
    <w:rsid w:val="00846EF6"/>
    <w:rsid w:val="008473FA"/>
    <w:rsid w:val="008478DB"/>
    <w:rsid w:val="00847AE4"/>
    <w:rsid w:val="008505AC"/>
    <w:rsid w:val="00850D13"/>
    <w:rsid w:val="0085214E"/>
    <w:rsid w:val="008523BA"/>
    <w:rsid w:val="00852BB9"/>
    <w:rsid w:val="00854F1E"/>
    <w:rsid w:val="008560F4"/>
    <w:rsid w:val="0085624E"/>
    <w:rsid w:val="0085625E"/>
    <w:rsid w:val="0085635F"/>
    <w:rsid w:val="00856E44"/>
    <w:rsid w:val="00857422"/>
    <w:rsid w:val="008601A5"/>
    <w:rsid w:val="008615F9"/>
    <w:rsid w:val="008623B5"/>
    <w:rsid w:val="00862B5A"/>
    <w:rsid w:val="00862DB1"/>
    <w:rsid w:val="008637BA"/>
    <w:rsid w:val="00864B22"/>
    <w:rsid w:val="00866DE8"/>
    <w:rsid w:val="00866F1B"/>
    <w:rsid w:val="00867D0D"/>
    <w:rsid w:val="00870C2F"/>
    <w:rsid w:val="00870D08"/>
    <w:rsid w:val="0087111F"/>
    <w:rsid w:val="008723CA"/>
    <w:rsid w:val="00872A7B"/>
    <w:rsid w:val="0087356C"/>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41A7"/>
    <w:rsid w:val="008C46F3"/>
    <w:rsid w:val="008C48EB"/>
    <w:rsid w:val="008C52BE"/>
    <w:rsid w:val="008C57F7"/>
    <w:rsid w:val="008C61EB"/>
    <w:rsid w:val="008C67D3"/>
    <w:rsid w:val="008C6F4D"/>
    <w:rsid w:val="008D02A3"/>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261E2"/>
    <w:rsid w:val="009304FC"/>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51FC"/>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26B"/>
    <w:rsid w:val="009669BC"/>
    <w:rsid w:val="0096735F"/>
    <w:rsid w:val="00967CE6"/>
    <w:rsid w:val="00967CF8"/>
    <w:rsid w:val="00970865"/>
    <w:rsid w:val="0097117E"/>
    <w:rsid w:val="009711DA"/>
    <w:rsid w:val="00971509"/>
    <w:rsid w:val="00971DDF"/>
    <w:rsid w:val="009722A5"/>
    <w:rsid w:val="0097236F"/>
    <w:rsid w:val="00972668"/>
    <w:rsid w:val="009727B4"/>
    <w:rsid w:val="0097394F"/>
    <w:rsid w:val="00975AA1"/>
    <w:rsid w:val="00976FF9"/>
    <w:rsid w:val="0098098A"/>
    <w:rsid w:val="00981A0B"/>
    <w:rsid w:val="009824EC"/>
    <w:rsid w:val="00985DA6"/>
    <w:rsid w:val="00985FD8"/>
    <w:rsid w:val="00986102"/>
    <w:rsid w:val="00991076"/>
    <w:rsid w:val="009921D7"/>
    <w:rsid w:val="009924D5"/>
    <w:rsid w:val="0099409F"/>
    <w:rsid w:val="0099482D"/>
    <w:rsid w:val="00994E5A"/>
    <w:rsid w:val="00995311"/>
    <w:rsid w:val="0099640F"/>
    <w:rsid w:val="0099752D"/>
    <w:rsid w:val="009A0CB9"/>
    <w:rsid w:val="009A11F0"/>
    <w:rsid w:val="009A1E1D"/>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2708"/>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1B07"/>
    <w:rsid w:val="00A22284"/>
    <w:rsid w:val="00A235D0"/>
    <w:rsid w:val="00A237F8"/>
    <w:rsid w:val="00A23AB7"/>
    <w:rsid w:val="00A23B93"/>
    <w:rsid w:val="00A2445C"/>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7925"/>
    <w:rsid w:val="00A40ACB"/>
    <w:rsid w:val="00A41E4A"/>
    <w:rsid w:val="00A42506"/>
    <w:rsid w:val="00A42BC6"/>
    <w:rsid w:val="00A4327F"/>
    <w:rsid w:val="00A43392"/>
    <w:rsid w:val="00A442C4"/>
    <w:rsid w:val="00A443C1"/>
    <w:rsid w:val="00A44EF0"/>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66E5"/>
    <w:rsid w:val="00A67D28"/>
    <w:rsid w:val="00A70CF3"/>
    <w:rsid w:val="00A715B0"/>
    <w:rsid w:val="00A716C2"/>
    <w:rsid w:val="00A719DE"/>
    <w:rsid w:val="00A72690"/>
    <w:rsid w:val="00A72857"/>
    <w:rsid w:val="00A72A35"/>
    <w:rsid w:val="00A73AB4"/>
    <w:rsid w:val="00A73F54"/>
    <w:rsid w:val="00A743FB"/>
    <w:rsid w:val="00A74E9D"/>
    <w:rsid w:val="00A75260"/>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2F8"/>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3F28"/>
    <w:rsid w:val="00AB5092"/>
    <w:rsid w:val="00AB6358"/>
    <w:rsid w:val="00AB6BE3"/>
    <w:rsid w:val="00AB7113"/>
    <w:rsid w:val="00AB77E1"/>
    <w:rsid w:val="00AC07E5"/>
    <w:rsid w:val="00AC10C7"/>
    <w:rsid w:val="00AC13B7"/>
    <w:rsid w:val="00AC1518"/>
    <w:rsid w:val="00AC19BA"/>
    <w:rsid w:val="00AC241C"/>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5BF6"/>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3A3"/>
    <w:rsid w:val="00B44755"/>
    <w:rsid w:val="00B45356"/>
    <w:rsid w:val="00B453A8"/>
    <w:rsid w:val="00B4563D"/>
    <w:rsid w:val="00B477D1"/>
    <w:rsid w:val="00B50131"/>
    <w:rsid w:val="00B5126B"/>
    <w:rsid w:val="00B51FEE"/>
    <w:rsid w:val="00B549E4"/>
    <w:rsid w:val="00B54A5F"/>
    <w:rsid w:val="00B54D52"/>
    <w:rsid w:val="00B570AB"/>
    <w:rsid w:val="00B606B7"/>
    <w:rsid w:val="00B60E95"/>
    <w:rsid w:val="00B62B87"/>
    <w:rsid w:val="00B63502"/>
    <w:rsid w:val="00B63636"/>
    <w:rsid w:val="00B644C2"/>
    <w:rsid w:val="00B64BF1"/>
    <w:rsid w:val="00B64D8A"/>
    <w:rsid w:val="00B64EF9"/>
    <w:rsid w:val="00B66073"/>
    <w:rsid w:val="00B66075"/>
    <w:rsid w:val="00B678B4"/>
    <w:rsid w:val="00B67A76"/>
    <w:rsid w:val="00B700BB"/>
    <w:rsid w:val="00B70791"/>
    <w:rsid w:val="00B71632"/>
    <w:rsid w:val="00B717C1"/>
    <w:rsid w:val="00B72A61"/>
    <w:rsid w:val="00B73838"/>
    <w:rsid w:val="00B74C84"/>
    <w:rsid w:val="00B74D9D"/>
    <w:rsid w:val="00B75548"/>
    <w:rsid w:val="00B75DD8"/>
    <w:rsid w:val="00B76E3F"/>
    <w:rsid w:val="00B77623"/>
    <w:rsid w:val="00B81371"/>
    <w:rsid w:val="00B81798"/>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A7BD2"/>
    <w:rsid w:val="00BB15A6"/>
    <w:rsid w:val="00BB17BF"/>
    <w:rsid w:val="00BB2B24"/>
    <w:rsid w:val="00BB30F0"/>
    <w:rsid w:val="00BB3156"/>
    <w:rsid w:val="00BB3E82"/>
    <w:rsid w:val="00BB56F5"/>
    <w:rsid w:val="00BB6662"/>
    <w:rsid w:val="00BB68DC"/>
    <w:rsid w:val="00BC09E5"/>
    <w:rsid w:val="00BC0DA6"/>
    <w:rsid w:val="00BC13F7"/>
    <w:rsid w:val="00BC25C5"/>
    <w:rsid w:val="00BC2836"/>
    <w:rsid w:val="00BC2AAB"/>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1F04"/>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BB8"/>
    <w:rsid w:val="00C05C75"/>
    <w:rsid w:val="00C06DE1"/>
    <w:rsid w:val="00C073BF"/>
    <w:rsid w:val="00C10372"/>
    <w:rsid w:val="00C126E3"/>
    <w:rsid w:val="00C12D36"/>
    <w:rsid w:val="00C13B9F"/>
    <w:rsid w:val="00C14291"/>
    <w:rsid w:val="00C14542"/>
    <w:rsid w:val="00C15336"/>
    <w:rsid w:val="00C16AA8"/>
    <w:rsid w:val="00C16BBA"/>
    <w:rsid w:val="00C201C1"/>
    <w:rsid w:val="00C20722"/>
    <w:rsid w:val="00C20BFF"/>
    <w:rsid w:val="00C21141"/>
    <w:rsid w:val="00C2139F"/>
    <w:rsid w:val="00C2181B"/>
    <w:rsid w:val="00C225BA"/>
    <w:rsid w:val="00C22F9F"/>
    <w:rsid w:val="00C23941"/>
    <w:rsid w:val="00C24339"/>
    <w:rsid w:val="00C24682"/>
    <w:rsid w:val="00C251E9"/>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1AA4"/>
    <w:rsid w:val="00C43270"/>
    <w:rsid w:val="00C43B2C"/>
    <w:rsid w:val="00C440BE"/>
    <w:rsid w:val="00C44212"/>
    <w:rsid w:val="00C45579"/>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4E15"/>
    <w:rsid w:val="00C6595D"/>
    <w:rsid w:val="00C66059"/>
    <w:rsid w:val="00C66443"/>
    <w:rsid w:val="00C66C67"/>
    <w:rsid w:val="00C67920"/>
    <w:rsid w:val="00C7024C"/>
    <w:rsid w:val="00C71E96"/>
    <w:rsid w:val="00C733E9"/>
    <w:rsid w:val="00C7354D"/>
    <w:rsid w:val="00C73C25"/>
    <w:rsid w:val="00C74F56"/>
    <w:rsid w:val="00C750A0"/>
    <w:rsid w:val="00C75B75"/>
    <w:rsid w:val="00C76080"/>
    <w:rsid w:val="00C76498"/>
    <w:rsid w:val="00C76908"/>
    <w:rsid w:val="00C776E5"/>
    <w:rsid w:val="00C80542"/>
    <w:rsid w:val="00C80991"/>
    <w:rsid w:val="00C80BE8"/>
    <w:rsid w:val="00C80EFB"/>
    <w:rsid w:val="00C81097"/>
    <w:rsid w:val="00C816A5"/>
    <w:rsid w:val="00C82422"/>
    <w:rsid w:val="00C83A91"/>
    <w:rsid w:val="00C84A05"/>
    <w:rsid w:val="00C851D9"/>
    <w:rsid w:val="00C86964"/>
    <w:rsid w:val="00C87160"/>
    <w:rsid w:val="00C90BE5"/>
    <w:rsid w:val="00C90C75"/>
    <w:rsid w:val="00C910AC"/>
    <w:rsid w:val="00C9357D"/>
    <w:rsid w:val="00C9486B"/>
    <w:rsid w:val="00C951C9"/>
    <w:rsid w:val="00C9545D"/>
    <w:rsid w:val="00C978B2"/>
    <w:rsid w:val="00CA063C"/>
    <w:rsid w:val="00CA06D5"/>
    <w:rsid w:val="00CA0769"/>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5B35"/>
    <w:rsid w:val="00CB6AAB"/>
    <w:rsid w:val="00CB7A22"/>
    <w:rsid w:val="00CC0815"/>
    <w:rsid w:val="00CC0EA9"/>
    <w:rsid w:val="00CC360E"/>
    <w:rsid w:val="00CC3656"/>
    <w:rsid w:val="00CC41A7"/>
    <w:rsid w:val="00CC5686"/>
    <w:rsid w:val="00CC5DC5"/>
    <w:rsid w:val="00CC5FB0"/>
    <w:rsid w:val="00CC6748"/>
    <w:rsid w:val="00CC75C5"/>
    <w:rsid w:val="00CC7863"/>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ACB"/>
    <w:rsid w:val="00CE43BB"/>
    <w:rsid w:val="00CE57DE"/>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55F9"/>
    <w:rsid w:val="00D062B8"/>
    <w:rsid w:val="00D0686D"/>
    <w:rsid w:val="00D06C36"/>
    <w:rsid w:val="00D10089"/>
    <w:rsid w:val="00D11AE0"/>
    <w:rsid w:val="00D11B56"/>
    <w:rsid w:val="00D12A22"/>
    <w:rsid w:val="00D13690"/>
    <w:rsid w:val="00D13CD2"/>
    <w:rsid w:val="00D143D7"/>
    <w:rsid w:val="00D1644D"/>
    <w:rsid w:val="00D16490"/>
    <w:rsid w:val="00D16EEC"/>
    <w:rsid w:val="00D1727F"/>
    <w:rsid w:val="00D172C0"/>
    <w:rsid w:val="00D216FA"/>
    <w:rsid w:val="00D23509"/>
    <w:rsid w:val="00D245D0"/>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0A05"/>
    <w:rsid w:val="00D41301"/>
    <w:rsid w:val="00D41E2D"/>
    <w:rsid w:val="00D423B5"/>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5390"/>
    <w:rsid w:val="00D5594A"/>
    <w:rsid w:val="00D55B7A"/>
    <w:rsid w:val="00D573A8"/>
    <w:rsid w:val="00D57969"/>
    <w:rsid w:val="00D57990"/>
    <w:rsid w:val="00D6024B"/>
    <w:rsid w:val="00D60281"/>
    <w:rsid w:val="00D608A1"/>
    <w:rsid w:val="00D60E1C"/>
    <w:rsid w:val="00D6131A"/>
    <w:rsid w:val="00D622AB"/>
    <w:rsid w:val="00D624E8"/>
    <w:rsid w:val="00D62A2E"/>
    <w:rsid w:val="00D637CB"/>
    <w:rsid w:val="00D6497C"/>
    <w:rsid w:val="00D64B5C"/>
    <w:rsid w:val="00D65068"/>
    <w:rsid w:val="00D67455"/>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A43"/>
    <w:rsid w:val="00D84CDE"/>
    <w:rsid w:val="00D85016"/>
    <w:rsid w:val="00D85797"/>
    <w:rsid w:val="00D85885"/>
    <w:rsid w:val="00D87652"/>
    <w:rsid w:val="00D9132D"/>
    <w:rsid w:val="00D91522"/>
    <w:rsid w:val="00D9298F"/>
    <w:rsid w:val="00D92AAF"/>
    <w:rsid w:val="00D94A65"/>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631B"/>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D7EDB"/>
    <w:rsid w:val="00DE00D7"/>
    <w:rsid w:val="00DE015A"/>
    <w:rsid w:val="00DE156E"/>
    <w:rsid w:val="00DE236C"/>
    <w:rsid w:val="00DE28A7"/>
    <w:rsid w:val="00DE329E"/>
    <w:rsid w:val="00DE3ABB"/>
    <w:rsid w:val="00DE3D8D"/>
    <w:rsid w:val="00DE5DB4"/>
    <w:rsid w:val="00DE70DC"/>
    <w:rsid w:val="00DE74C8"/>
    <w:rsid w:val="00DF19AE"/>
    <w:rsid w:val="00DF2328"/>
    <w:rsid w:val="00DF241E"/>
    <w:rsid w:val="00DF2421"/>
    <w:rsid w:val="00DF265C"/>
    <w:rsid w:val="00DF32B0"/>
    <w:rsid w:val="00DF3FA2"/>
    <w:rsid w:val="00DF5C1A"/>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0CD6"/>
    <w:rsid w:val="00E12D1C"/>
    <w:rsid w:val="00E140CC"/>
    <w:rsid w:val="00E15453"/>
    <w:rsid w:val="00E15875"/>
    <w:rsid w:val="00E15B5E"/>
    <w:rsid w:val="00E1688C"/>
    <w:rsid w:val="00E16A8F"/>
    <w:rsid w:val="00E16EE5"/>
    <w:rsid w:val="00E2104E"/>
    <w:rsid w:val="00E21490"/>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012"/>
    <w:rsid w:val="00E41154"/>
    <w:rsid w:val="00E412B2"/>
    <w:rsid w:val="00E41937"/>
    <w:rsid w:val="00E41B88"/>
    <w:rsid w:val="00E4282D"/>
    <w:rsid w:val="00E43ABE"/>
    <w:rsid w:val="00E44129"/>
    <w:rsid w:val="00E44326"/>
    <w:rsid w:val="00E445BD"/>
    <w:rsid w:val="00E447E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57D6"/>
    <w:rsid w:val="00E563A0"/>
    <w:rsid w:val="00E5713E"/>
    <w:rsid w:val="00E573EE"/>
    <w:rsid w:val="00E609BA"/>
    <w:rsid w:val="00E6120E"/>
    <w:rsid w:val="00E61CB9"/>
    <w:rsid w:val="00E62066"/>
    <w:rsid w:val="00E627D0"/>
    <w:rsid w:val="00E62DAE"/>
    <w:rsid w:val="00E6302E"/>
    <w:rsid w:val="00E63062"/>
    <w:rsid w:val="00E63879"/>
    <w:rsid w:val="00E64CEE"/>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978D8"/>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477"/>
    <w:rsid w:val="00EF285F"/>
    <w:rsid w:val="00EF3659"/>
    <w:rsid w:val="00EF58D4"/>
    <w:rsid w:val="00EF5E91"/>
    <w:rsid w:val="00EF6658"/>
    <w:rsid w:val="00EF70B0"/>
    <w:rsid w:val="00EF740B"/>
    <w:rsid w:val="00EF74B6"/>
    <w:rsid w:val="00EF75F9"/>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5D8C"/>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1CC3"/>
    <w:rsid w:val="00F41E88"/>
    <w:rsid w:val="00F42D31"/>
    <w:rsid w:val="00F42FB3"/>
    <w:rsid w:val="00F43D97"/>
    <w:rsid w:val="00F452A0"/>
    <w:rsid w:val="00F458B2"/>
    <w:rsid w:val="00F468DB"/>
    <w:rsid w:val="00F468DF"/>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87919"/>
    <w:rsid w:val="00F9000A"/>
    <w:rsid w:val="00F936ED"/>
    <w:rsid w:val="00F93EBF"/>
    <w:rsid w:val="00F95826"/>
    <w:rsid w:val="00F959DA"/>
    <w:rsid w:val="00F9720E"/>
    <w:rsid w:val="00F97457"/>
    <w:rsid w:val="00F97ABA"/>
    <w:rsid w:val="00FA03E6"/>
    <w:rsid w:val="00FA11F7"/>
    <w:rsid w:val="00FA32A8"/>
    <w:rsid w:val="00FA3F8D"/>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236"/>
    <w:rsid w:val="00FC4A20"/>
    <w:rsid w:val="00FC57ED"/>
    <w:rsid w:val="00FC5DF8"/>
    <w:rsid w:val="00FC60AD"/>
    <w:rsid w:val="00FC7E40"/>
    <w:rsid w:val="00FD0568"/>
    <w:rsid w:val="00FD09AE"/>
    <w:rsid w:val="00FD0F3D"/>
    <w:rsid w:val="00FD1C55"/>
    <w:rsid w:val="00FD2612"/>
    <w:rsid w:val="00FD2EDF"/>
    <w:rsid w:val="00FD323A"/>
    <w:rsid w:val="00FD37D4"/>
    <w:rsid w:val="00FD42D6"/>
    <w:rsid w:val="00FD67EC"/>
    <w:rsid w:val="00FE2025"/>
    <w:rsid w:val="00FE2651"/>
    <w:rsid w:val="00FE2E18"/>
    <w:rsid w:val="00FE3061"/>
    <w:rsid w:val="00FE3266"/>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uiPriority w:val="99"/>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table" w:customStyle="1" w:styleId="Tablanormal11">
    <w:name w:val="Tabla normal 11"/>
    <w:basedOn w:val="Tablanormal"/>
    <w:uiPriority w:val="41"/>
    <w:rsid w:val="00B66073"/>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262832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22046211">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61774865">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163583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2864798">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3128246">
      <w:bodyDiv w:val="1"/>
      <w:marLeft w:val="0"/>
      <w:marRight w:val="0"/>
      <w:marTop w:val="0"/>
      <w:marBottom w:val="0"/>
      <w:divBdr>
        <w:top w:val="none" w:sz="0" w:space="0" w:color="auto"/>
        <w:left w:val="none" w:sz="0" w:space="0" w:color="auto"/>
        <w:bottom w:val="none" w:sz="0" w:space="0" w:color="auto"/>
        <w:right w:val="none" w:sz="0" w:space="0" w:color="auto"/>
      </w:divBdr>
      <w:divsChild>
        <w:div w:id="441269403">
          <w:marLeft w:val="0"/>
          <w:marRight w:val="0"/>
          <w:marTop w:val="0"/>
          <w:marBottom w:val="0"/>
          <w:divBdr>
            <w:top w:val="none" w:sz="0" w:space="0" w:color="auto"/>
            <w:left w:val="none" w:sz="0" w:space="0" w:color="auto"/>
            <w:bottom w:val="none" w:sz="0" w:space="0" w:color="auto"/>
            <w:right w:val="none" w:sz="0" w:space="0" w:color="auto"/>
          </w:divBdr>
        </w:div>
        <w:div w:id="340670125">
          <w:marLeft w:val="0"/>
          <w:marRight w:val="0"/>
          <w:marTop w:val="0"/>
          <w:marBottom w:val="0"/>
          <w:divBdr>
            <w:top w:val="none" w:sz="0" w:space="0" w:color="auto"/>
            <w:left w:val="none" w:sz="0" w:space="0" w:color="auto"/>
            <w:bottom w:val="none" w:sz="0" w:space="0" w:color="auto"/>
            <w:right w:val="none" w:sz="0" w:space="0" w:color="auto"/>
          </w:divBdr>
        </w:div>
      </w:divsChild>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9367053">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64769473">
      <w:bodyDiv w:val="1"/>
      <w:marLeft w:val="0"/>
      <w:marRight w:val="0"/>
      <w:marTop w:val="0"/>
      <w:marBottom w:val="0"/>
      <w:divBdr>
        <w:top w:val="none" w:sz="0" w:space="0" w:color="auto"/>
        <w:left w:val="none" w:sz="0" w:space="0" w:color="auto"/>
        <w:bottom w:val="none" w:sz="0" w:space="0" w:color="auto"/>
        <w:right w:val="none" w:sz="0" w:space="0" w:color="auto"/>
      </w:divBdr>
    </w:div>
    <w:div w:id="994257349">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3845739">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90895017">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158130">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268463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5079108">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79374021">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1515991">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6275393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08541.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824763.page" TargetMode="External"/><Relationship Id="rId4" Type="http://schemas.openxmlformats.org/officeDocument/2006/relationships/settings" Target="settings.xml"/><Relationship Id="rId9" Type="http://schemas.openxmlformats.org/officeDocument/2006/relationships/hyperlink" Target="https://www.saimex.org.mx/saimex/solicitud/downloadAttach/824762.page"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28EC7-CB9C-4FA6-8662-D9D3E02A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35</Pages>
  <Words>7329</Words>
  <Characters>40314</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2020-01-20T23:24:00Z</cp:lastPrinted>
  <dcterms:created xsi:type="dcterms:W3CDTF">2020-01-10T00:19:00Z</dcterms:created>
  <dcterms:modified xsi:type="dcterms:W3CDTF">2020-01-31T20:43:00Z</dcterms:modified>
</cp:coreProperties>
</file>