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9D12B5">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07BE6">
        <w:rPr>
          <w:rFonts w:ascii="Palatino Linotype" w:hAnsi="Palatino Linotype"/>
        </w:rPr>
        <w:t>veintiséis</w:t>
      </w:r>
      <w:r w:rsidR="00B8127F">
        <w:rPr>
          <w:rFonts w:ascii="Palatino Linotype" w:hAnsi="Palatino Linotype"/>
        </w:rPr>
        <w:t xml:space="preserve"> de febrero de dos mil veinte</w:t>
      </w:r>
      <w:r>
        <w:rPr>
          <w:rFonts w:ascii="Palatino Linotype" w:hAnsi="Palatino Linotype"/>
        </w:rPr>
        <w:t>.</w:t>
      </w:r>
    </w:p>
    <w:p w:rsidR="009D12B5" w:rsidRDefault="009D12B5" w:rsidP="009D12B5">
      <w:pPr>
        <w:spacing w:line="360" w:lineRule="auto"/>
        <w:jc w:val="both"/>
        <w:rPr>
          <w:rFonts w:ascii="Palatino Linotype" w:hAnsi="Palatino Linotype"/>
        </w:rPr>
      </w:pPr>
    </w:p>
    <w:p w:rsidR="009D12B5" w:rsidRPr="009D12B5" w:rsidRDefault="009D12B5" w:rsidP="009D12B5">
      <w:pPr>
        <w:spacing w:line="360" w:lineRule="auto"/>
        <w:jc w:val="both"/>
        <w:rPr>
          <w:rFonts w:ascii="Palatino Linotype" w:hAnsi="Palatino Linotype"/>
          <w:b/>
        </w:rPr>
      </w:pPr>
      <w:r w:rsidRPr="00B13D95">
        <w:rPr>
          <w:rFonts w:ascii="Palatino Linotype" w:hAnsi="Palatino Linotype"/>
          <w:sz w:val="28"/>
        </w:rPr>
        <w:t xml:space="preserve">VISTO </w:t>
      </w:r>
      <w:r>
        <w:rPr>
          <w:rFonts w:ascii="Palatino Linotype" w:hAnsi="Palatino Linotype"/>
        </w:rPr>
        <w:t xml:space="preserve">el expediente formado con motivo del recurso de revisión </w:t>
      </w:r>
      <w:r w:rsidR="00E202FB" w:rsidRPr="00E202FB">
        <w:rPr>
          <w:rFonts w:ascii="Palatino Linotype" w:hAnsi="Palatino Linotype"/>
          <w:b/>
        </w:rPr>
        <w:t>0</w:t>
      </w:r>
      <w:r w:rsidR="00B8127F">
        <w:rPr>
          <w:rFonts w:ascii="Palatino Linotype" w:hAnsi="Palatino Linotype"/>
          <w:b/>
        </w:rPr>
        <w:t>9</w:t>
      </w:r>
      <w:r w:rsidR="004F3459">
        <w:rPr>
          <w:rFonts w:ascii="Palatino Linotype" w:hAnsi="Palatino Linotype"/>
          <w:b/>
        </w:rPr>
        <w:t>4</w:t>
      </w:r>
      <w:r w:rsidR="003C4353">
        <w:rPr>
          <w:rFonts w:ascii="Palatino Linotype" w:hAnsi="Palatino Linotype"/>
          <w:b/>
        </w:rPr>
        <w:t>27</w:t>
      </w:r>
      <w:r w:rsidR="00E202FB" w:rsidRPr="00E202FB">
        <w:rPr>
          <w:rFonts w:ascii="Palatino Linotype" w:hAnsi="Palatino Linotype"/>
          <w:b/>
        </w:rPr>
        <w:t>/INFOEM/IP/RR/2019</w:t>
      </w:r>
      <w:r w:rsidR="004F3459">
        <w:rPr>
          <w:rFonts w:ascii="Palatino Linotype" w:hAnsi="Palatino Linotype"/>
        </w:rPr>
        <w:t xml:space="preserve">, promovido </w:t>
      </w:r>
      <w:r w:rsidR="00B70349">
        <w:rPr>
          <w:rFonts w:ascii="Palatino Linotype" w:hAnsi="Palatino Linotype"/>
        </w:rPr>
        <w:t xml:space="preserve">por una persona </w:t>
      </w:r>
      <w:r w:rsidR="004F3459">
        <w:rPr>
          <w:rFonts w:ascii="Palatino Linotype" w:hAnsi="Palatino Linotype"/>
        </w:rPr>
        <w:t>de manera anónima en</w:t>
      </w:r>
      <w:r>
        <w:rPr>
          <w:rFonts w:ascii="Palatino Linotype" w:hAnsi="Palatino Linotype"/>
        </w:rPr>
        <w:t xml:space="preserve"> lo sucesivo</w:t>
      </w:r>
      <w:r w:rsidR="004F3459">
        <w:rPr>
          <w:rFonts w:ascii="Palatino Linotype" w:hAnsi="Palatino Linotype"/>
        </w:rPr>
        <w:t xml:space="preserve">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sidR="004F3459" w:rsidRPr="004F3459">
        <w:rPr>
          <w:rFonts w:ascii="Palatino Linotype" w:hAnsi="Palatino Linotype"/>
          <w:b/>
        </w:rPr>
        <w:t>Ayuntamiento de Isidro Fabela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9D12B5">
      <w:pPr>
        <w:tabs>
          <w:tab w:val="left" w:pos="9072"/>
        </w:tabs>
        <w:spacing w:line="360" w:lineRule="auto"/>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9D12B5">
      <w:pPr>
        <w:spacing w:line="360" w:lineRule="auto"/>
        <w:jc w:val="center"/>
        <w:rPr>
          <w:rFonts w:ascii="Palatino Linotype" w:hAnsi="Palatino Linotype"/>
          <w:b/>
          <w:bCs/>
          <w:spacing w:val="60"/>
        </w:rPr>
      </w:pPr>
    </w:p>
    <w:p w:rsidR="009D12B5" w:rsidRDefault="009D12B5" w:rsidP="004F345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4F3459">
        <w:rPr>
          <w:rFonts w:ascii="Palatino Linotype" w:hAnsi="Palatino Linotype"/>
        </w:rPr>
        <w:t>veintiséis</w:t>
      </w:r>
      <w:r w:rsidR="008F116C">
        <w:rPr>
          <w:rFonts w:ascii="Palatino Linotype" w:hAnsi="Palatino Linotype"/>
        </w:rPr>
        <w:t xml:space="preserve"> de noviembre de</w:t>
      </w:r>
      <w:r w:rsidR="00E202FB">
        <w:rPr>
          <w:rFonts w:ascii="Palatino Linotype" w:hAnsi="Palatino Linotype"/>
        </w:rPr>
        <w:t xml:space="preserve"> dos mil diecinueve</w:t>
      </w:r>
      <w:r>
        <w:rPr>
          <w:rFonts w:ascii="Palatino Linotype" w:hAnsi="Palatino Linotype"/>
        </w:rPr>
        <w:t xml:space="preser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4F3459" w:rsidRPr="004F3459">
        <w:rPr>
          <w:rFonts w:ascii="Palatino Linotype" w:hAnsi="Palatino Linotype"/>
          <w:b/>
          <w:bCs/>
        </w:rPr>
        <w:t>00</w:t>
      </w:r>
      <w:r w:rsidR="003C4353">
        <w:rPr>
          <w:rFonts w:ascii="Palatino Linotype" w:hAnsi="Palatino Linotype"/>
          <w:b/>
          <w:bCs/>
        </w:rPr>
        <w:t>481</w:t>
      </w:r>
      <w:r w:rsidR="004F3459" w:rsidRPr="004F3459">
        <w:rPr>
          <w:rFonts w:ascii="Palatino Linotype" w:hAnsi="Palatino Linotype"/>
          <w:b/>
          <w:bCs/>
        </w:rPr>
        <w:t>/ISIFABE/IP/2019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9D12B5">
      <w:pPr>
        <w:pStyle w:val="Prrafodelista"/>
        <w:spacing w:line="360" w:lineRule="auto"/>
        <w:ind w:left="851" w:right="899"/>
        <w:jc w:val="both"/>
        <w:rPr>
          <w:rFonts w:ascii="Palatino Linotype" w:hAnsi="Palatino Linotype" w:cs="Arial"/>
          <w:i/>
        </w:rPr>
      </w:pPr>
    </w:p>
    <w:p w:rsidR="009D12B5" w:rsidRDefault="009D12B5" w:rsidP="009D12B5">
      <w:pPr>
        <w:pStyle w:val="Prrafodelista"/>
        <w:ind w:left="709" w:right="757"/>
        <w:jc w:val="both"/>
        <w:rPr>
          <w:rFonts w:ascii="Palatino Linotype" w:hAnsi="Palatino Linotype" w:cs="Arial"/>
          <w:i/>
          <w:sz w:val="22"/>
        </w:rPr>
      </w:pPr>
      <w:r>
        <w:rPr>
          <w:rFonts w:ascii="Palatino Linotype" w:hAnsi="Palatino Linotype" w:cs="Arial"/>
          <w:i/>
          <w:sz w:val="22"/>
        </w:rPr>
        <w:t>“</w:t>
      </w:r>
      <w:r w:rsidR="003C4353" w:rsidRPr="003C4353">
        <w:rPr>
          <w:rFonts w:ascii="Palatino Linotype" w:hAnsi="Palatino Linotype" w:cs="Arial"/>
          <w:i/>
          <w:sz w:val="22"/>
        </w:rPr>
        <w:t>Solicito el informe que presento el presidente con motivo de su gestión en este año.</w:t>
      </w:r>
      <w:r>
        <w:rPr>
          <w:rFonts w:ascii="Palatino Linotype" w:hAnsi="Palatino Linotype" w:cs="Arial"/>
          <w:i/>
          <w:sz w:val="22"/>
        </w:rPr>
        <w:t xml:space="preserve">” </w:t>
      </w:r>
      <w:r>
        <w:rPr>
          <w:rFonts w:ascii="Palatino Linotype" w:hAnsi="Palatino Linotype"/>
          <w:sz w:val="22"/>
        </w:rPr>
        <w:t>(Sic)</w:t>
      </w:r>
    </w:p>
    <w:p w:rsidR="009D12B5" w:rsidRDefault="009D12B5" w:rsidP="009D12B5">
      <w:pPr>
        <w:spacing w:line="360" w:lineRule="auto"/>
        <w:ind w:right="709"/>
        <w:jc w:val="both"/>
        <w:rPr>
          <w:rFonts w:ascii="Palatino Linotype" w:hAnsi="Palatino Linotype"/>
        </w:rPr>
      </w:pPr>
    </w:p>
    <w:p w:rsidR="00A76AE8" w:rsidRDefault="009D12B5" w:rsidP="00A76AE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4F3459">
        <w:rPr>
          <w:rFonts w:ascii="Palatino Linotype" w:hAnsi="Palatino Linotype" w:cs="Arial"/>
        </w:rPr>
        <w:t>veintinueve de noviembre</w:t>
      </w:r>
      <w:r w:rsidR="003F14E8">
        <w:rPr>
          <w:rFonts w:ascii="Palatino Linotype" w:hAnsi="Palatino Linotype" w:cs="Arial"/>
        </w:rPr>
        <w:t xml:space="preserve"> de dos mil diecinueve</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w:t>
      </w:r>
      <w:r w:rsidR="004F3459">
        <w:rPr>
          <w:rFonts w:ascii="Palatino Linotype" w:hAnsi="Palatino Linotype" w:cs="Arial"/>
        </w:rPr>
        <w:t>dio</w:t>
      </w:r>
      <w:r>
        <w:rPr>
          <w:rFonts w:ascii="Palatino Linotype" w:hAnsi="Palatino Linotype" w:cs="Arial"/>
        </w:rPr>
        <w:t xml:space="preserve"> de respuesta a la </w:t>
      </w:r>
      <w:r>
        <w:rPr>
          <w:rFonts w:ascii="Palatino Linotype" w:hAnsi="Palatino Linotype" w:cs="Arial"/>
        </w:rPr>
        <w:lastRenderedPageBreak/>
        <w:t xml:space="preserve">solicitud de acceso a la información pública requerida por </w:t>
      </w:r>
      <w:r>
        <w:rPr>
          <w:rFonts w:ascii="Palatino Linotype" w:hAnsi="Palatino Linotype" w:cs="Arial"/>
          <w:b/>
        </w:rPr>
        <w:t>EL RECURRENTE</w:t>
      </w:r>
      <w:r>
        <w:rPr>
          <w:rFonts w:ascii="Palatino Linotype" w:hAnsi="Palatino Linotype" w:cs="Arial"/>
        </w:rPr>
        <w:t xml:space="preserve">, </w:t>
      </w:r>
      <w:r w:rsidR="004F3459">
        <w:rPr>
          <w:rFonts w:ascii="Palatino Linotype" w:hAnsi="Palatino Linotype" w:cs="Arial"/>
        </w:rPr>
        <w:t>en los siguientes</w:t>
      </w:r>
      <w:r>
        <w:rPr>
          <w:rFonts w:ascii="Palatino Linotype" w:hAnsi="Palatino Linotype" w:cs="Arial"/>
        </w:rPr>
        <w:t xml:space="preserve"> términos:</w:t>
      </w:r>
    </w:p>
    <w:p w:rsidR="004F3459" w:rsidRDefault="004F3459" w:rsidP="004F3459">
      <w:pPr>
        <w:ind w:right="757"/>
        <w:rPr>
          <w:rFonts w:ascii="Palatino Linotype" w:hAnsi="Palatino Linotype" w:cs="Arial"/>
        </w:rPr>
      </w:pPr>
    </w:p>
    <w:p w:rsidR="003C4353" w:rsidRPr="003C4353" w:rsidRDefault="009D12B5" w:rsidP="003C4353">
      <w:pPr>
        <w:ind w:right="757"/>
        <w:jc w:val="right"/>
        <w:rPr>
          <w:rFonts w:ascii="Palatino Linotype" w:hAnsi="Palatino Linotype" w:cs="Arial"/>
          <w:i/>
          <w:sz w:val="22"/>
        </w:rPr>
      </w:pPr>
      <w:r w:rsidRPr="004F3459">
        <w:rPr>
          <w:rFonts w:ascii="Palatino Linotype" w:hAnsi="Palatino Linotype" w:cs="Arial"/>
          <w:i/>
          <w:sz w:val="22"/>
        </w:rPr>
        <w:t>“</w:t>
      </w:r>
      <w:r w:rsidR="003C4353" w:rsidRPr="003C4353">
        <w:rPr>
          <w:rFonts w:ascii="Palatino Linotype" w:hAnsi="Palatino Linotype" w:cs="Arial"/>
          <w:i/>
          <w:sz w:val="22"/>
        </w:rPr>
        <w:t>Isidro Fabela, México a 29 de Noviembre de 2019</w:t>
      </w:r>
    </w:p>
    <w:p w:rsidR="003C4353" w:rsidRPr="003C4353" w:rsidRDefault="003C4353" w:rsidP="003C4353">
      <w:pPr>
        <w:ind w:right="757"/>
        <w:jc w:val="right"/>
        <w:rPr>
          <w:rFonts w:ascii="Palatino Linotype" w:hAnsi="Palatino Linotype" w:cs="Arial"/>
          <w:i/>
          <w:sz w:val="22"/>
        </w:rPr>
      </w:pPr>
      <w:r w:rsidRPr="003C4353">
        <w:rPr>
          <w:rFonts w:ascii="Palatino Linotype" w:hAnsi="Palatino Linotype" w:cs="Arial"/>
          <w:i/>
          <w:sz w:val="22"/>
        </w:rPr>
        <w:t>Nombre del solicitante:</w:t>
      </w:r>
    </w:p>
    <w:p w:rsidR="003C4353" w:rsidRDefault="003C4353" w:rsidP="003C4353">
      <w:pPr>
        <w:ind w:right="757"/>
        <w:jc w:val="right"/>
        <w:rPr>
          <w:rFonts w:ascii="Palatino Linotype" w:hAnsi="Palatino Linotype" w:cs="Arial"/>
          <w:i/>
          <w:sz w:val="22"/>
        </w:rPr>
      </w:pPr>
      <w:r w:rsidRPr="003C4353">
        <w:rPr>
          <w:rFonts w:ascii="Palatino Linotype" w:hAnsi="Palatino Linotype" w:cs="Arial"/>
          <w:i/>
          <w:sz w:val="22"/>
        </w:rPr>
        <w:t>Folio de la solicitud: 00481/ISIFABE/IP/2019</w:t>
      </w:r>
    </w:p>
    <w:p w:rsidR="003C4353" w:rsidRPr="003C4353" w:rsidRDefault="003C4353" w:rsidP="003C4353">
      <w:pPr>
        <w:ind w:right="757"/>
        <w:jc w:val="right"/>
        <w:rPr>
          <w:rFonts w:ascii="Palatino Linotype" w:hAnsi="Palatino Linotype" w:cs="Arial"/>
          <w:i/>
          <w:sz w:val="22"/>
        </w:rPr>
      </w:pPr>
    </w:p>
    <w:p w:rsidR="003C4353" w:rsidRDefault="003C4353" w:rsidP="003C4353">
      <w:pPr>
        <w:ind w:left="709" w:right="757"/>
        <w:jc w:val="both"/>
        <w:rPr>
          <w:rFonts w:ascii="Palatino Linotype" w:hAnsi="Palatino Linotype" w:cs="Arial"/>
          <w:i/>
          <w:sz w:val="22"/>
        </w:rPr>
      </w:pPr>
      <w:r w:rsidRPr="003C4353">
        <w:rPr>
          <w:rFonts w:ascii="Palatino Linotype" w:hAnsi="Palatino Linotype" w:cs="Arial"/>
          <w:i/>
          <w:sz w:val="22"/>
        </w:rPr>
        <w:t>EL DOCUMENTO SOLICITADO NO EXISTE, DEBIDO A QUE NO SE HA LLEVADO EL PRIMER INFORME DE LA AUTORIDAD MUNICIPAL</w:t>
      </w:r>
    </w:p>
    <w:p w:rsidR="003C4353" w:rsidRPr="003C4353" w:rsidRDefault="003C4353" w:rsidP="003C4353">
      <w:pPr>
        <w:ind w:left="709" w:right="757"/>
        <w:jc w:val="both"/>
        <w:rPr>
          <w:rFonts w:ascii="Palatino Linotype" w:hAnsi="Palatino Linotype" w:cs="Arial"/>
          <w:i/>
          <w:sz w:val="22"/>
        </w:rPr>
      </w:pPr>
      <w:r w:rsidRPr="003C4353">
        <w:rPr>
          <w:rFonts w:ascii="Palatino Linotype" w:hAnsi="Palatino Linotype" w:cs="Arial"/>
          <w:i/>
          <w:sz w:val="22"/>
        </w:rPr>
        <w:t>.</w:t>
      </w:r>
    </w:p>
    <w:p w:rsidR="003C4353" w:rsidRPr="003C4353" w:rsidRDefault="003C4353" w:rsidP="003C4353">
      <w:pPr>
        <w:ind w:left="709" w:right="757"/>
        <w:jc w:val="both"/>
        <w:rPr>
          <w:rFonts w:ascii="Palatino Linotype" w:hAnsi="Palatino Linotype" w:cs="Arial"/>
          <w:i/>
          <w:sz w:val="22"/>
        </w:rPr>
      </w:pPr>
      <w:r w:rsidRPr="003C4353">
        <w:rPr>
          <w:rFonts w:ascii="Palatino Linotype" w:hAnsi="Palatino Linotype" w:cs="Arial"/>
          <w:i/>
          <w:sz w:val="22"/>
        </w:rPr>
        <w:t>ATENTAMENTE</w:t>
      </w:r>
    </w:p>
    <w:p w:rsidR="009D12B5" w:rsidRPr="009D12B5" w:rsidRDefault="003C4353" w:rsidP="003C4353">
      <w:pPr>
        <w:ind w:left="709" w:right="757"/>
        <w:jc w:val="both"/>
        <w:rPr>
          <w:rFonts w:ascii="Palatino Linotype" w:hAnsi="Palatino Linotype" w:cs="Arial"/>
          <w:i/>
          <w:sz w:val="22"/>
        </w:rPr>
      </w:pPr>
      <w:r w:rsidRPr="003C4353">
        <w:rPr>
          <w:rFonts w:ascii="Palatino Linotype" w:hAnsi="Palatino Linotype" w:cs="Arial"/>
          <w:i/>
          <w:sz w:val="22"/>
        </w:rPr>
        <w:t>C. JUAN ANTONIO CHAVARRIA NOLASCO</w:t>
      </w:r>
      <w:r w:rsidR="009D12B5">
        <w:rPr>
          <w:rFonts w:ascii="Palatino Linotype" w:hAnsi="Palatino Linotype" w:cs="Arial"/>
          <w:i/>
          <w:sz w:val="22"/>
        </w:rPr>
        <w:t>”</w:t>
      </w:r>
    </w:p>
    <w:p w:rsidR="009D12B5" w:rsidRDefault="009D12B5" w:rsidP="009D12B5">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4F3459">
        <w:rPr>
          <w:rFonts w:ascii="Palatino Linotype" w:hAnsi="Palatino Linotype"/>
        </w:rPr>
        <w:t>once</w:t>
      </w:r>
      <w:r w:rsidR="00183BD6">
        <w:rPr>
          <w:rFonts w:ascii="Palatino Linotype" w:hAnsi="Palatino Linotype"/>
        </w:rPr>
        <w:t xml:space="preserve"> de diciembre</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E87878">
        <w:rPr>
          <w:rFonts w:ascii="Palatino Linotype" w:hAnsi="Palatino Linotype" w:cs="Arial"/>
          <w:b/>
          <w:bCs/>
        </w:rPr>
        <w:t>9</w:t>
      </w:r>
      <w:r w:rsidR="004F3459">
        <w:rPr>
          <w:rFonts w:ascii="Palatino Linotype" w:hAnsi="Palatino Linotype" w:cs="Arial"/>
          <w:b/>
          <w:bCs/>
        </w:rPr>
        <w:t>402</w:t>
      </w:r>
      <w:r>
        <w:rPr>
          <w:rFonts w:ascii="Palatino Linotype" w:hAnsi="Palatino Linotype" w:cs="Arial"/>
          <w:b/>
          <w:bCs/>
        </w:rPr>
        <w:t>/INFOEM/IP/RR/2019</w:t>
      </w:r>
      <w:r>
        <w:rPr>
          <w:rFonts w:ascii="Palatino Linotype" w:hAnsi="Palatino Linotype" w:cs="Arial"/>
        </w:rPr>
        <w:t>, en el que señaló como acto impugnado lo siguiente:</w:t>
      </w:r>
    </w:p>
    <w:p w:rsidR="009D12B5" w:rsidRDefault="009D12B5" w:rsidP="00E87878">
      <w:pPr>
        <w:pStyle w:val="Prrafodelista"/>
        <w:spacing w:line="360" w:lineRule="auto"/>
        <w:ind w:left="0"/>
        <w:jc w:val="both"/>
        <w:rPr>
          <w:rFonts w:ascii="Palatino Linotype" w:hAnsi="Palatino Linotype" w:cs="Arial"/>
        </w:rPr>
      </w:pPr>
    </w:p>
    <w:p w:rsidR="009D12B5" w:rsidRDefault="009D12B5" w:rsidP="00E87878">
      <w:pPr>
        <w:pStyle w:val="Prrafodelista"/>
        <w:spacing w:line="360" w:lineRule="auto"/>
        <w:ind w:left="709" w:right="757"/>
        <w:jc w:val="both"/>
        <w:rPr>
          <w:rFonts w:ascii="Palatino Linotype" w:hAnsi="Palatino Linotype"/>
          <w:i/>
          <w:color w:val="000000"/>
          <w:sz w:val="22"/>
        </w:rPr>
      </w:pPr>
      <w:r>
        <w:rPr>
          <w:rFonts w:ascii="Palatino Linotype" w:hAnsi="Palatino Linotype"/>
          <w:i/>
          <w:color w:val="000000"/>
          <w:sz w:val="22"/>
        </w:rPr>
        <w:t>“</w:t>
      </w:r>
      <w:r w:rsidR="003C4353" w:rsidRPr="003C4353">
        <w:rPr>
          <w:rFonts w:ascii="Palatino Linotype" w:hAnsi="Palatino Linotype"/>
          <w:i/>
          <w:color w:val="000000"/>
          <w:sz w:val="22"/>
        </w:rPr>
        <w:t xml:space="preserve">La solicitud </w:t>
      </w:r>
      <w:r w:rsidR="00A35FD3" w:rsidRPr="003C4353">
        <w:rPr>
          <w:rFonts w:ascii="Palatino Linotype" w:hAnsi="Palatino Linotype"/>
          <w:i/>
          <w:color w:val="000000"/>
          <w:sz w:val="22"/>
        </w:rPr>
        <w:t>está</w:t>
      </w:r>
      <w:r w:rsidR="003C4353" w:rsidRPr="003C4353">
        <w:rPr>
          <w:rFonts w:ascii="Palatino Linotype" w:hAnsi="Palatino Linotype"/>
          <w:i/>
          <w:color w:val="000000"/>
          <w:sz w:val="22"/>
        </w:rPr>
        <w:t xml:space="preserve"> parcialmente completa.</w:t>
      </w:r>
      <w:r>
        <w:rPr>
          <w:rFonts w:ascii="Palatino Linotype" w:hAnsi="Palatino Linotype"/>
          <w:i/>
          <w:color w:val="000000"/>
          <w:sz w:val="22"/>
        </w:rPr>
        <w:t>”</w:t>
      </w:r>
    </w:p>
    <w:p w:rsidR="009D12B5" w:rsidRDefault="009D12B5" w:rsidP="00E87878">
      <w:pPr>
        <w:spacing w:line="360" w:lineRule="auto"/>
        <w:ind w:right="757"/>
        <w:jc w:val="both"/>
        <w:rPr>
          <w:rFonts w:ascii="Palatino Linotype" w:hAnsi="Palatino Linotype" w:cs="Arial"/>
          <w:spacing w:val="-6"/>
          <w:lang w:eastAsia="es-MX"/>
        </w:rPr>
      </w:pPr>
    </w:p>
    <w:p w:rsidR="009D12B5" w:rsidRDefault="009D12B5" w:rsidP="00E87878">
      <w:pPr>
        <w:spacing w:line="360" w:lineRule="auto"/>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D12B5"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Default="009D12B5" w:rsidP="004F3459">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3C4353" w:rsidRPr="003C4353">
        <w:rPr>
          <w:rFonts w:ascii="Palatino Linotype" w:hAnsi="Palatino Linotype" w:cs="Arial"/>
          <w:i/>
          <w:spacing w:val="-6"/>
          <w:sz w:val="22"/>
          <w:lang w:eastAsia="es-MX"/>
        </w:rPr>
        <w:t>No anexa el acuerdo de inexistencia para la información solicitada</w:t>
      </w:r>
      <w:r>
        <w:rPr>
          <w:rFonts w:ascii="Palatino Linotype" w:hAnsi="Palatino Linotype" w:cs="Arial"/>
          <w:i/>
          <w:spacing w:val="-6"/>
          <w:sz w:val="22"/>
          <w:lang w:eastAsia="es-MX"/>
        </w:rPr>
        <w:t xml:space="preserve">” </w:t>
      </w:r>
    </w:p>
    <w:p w:rsidR="009D12B5" w:rsidRDefault="009D12B5" w:rsidP="00E87878">
      <w:pPr>
        <w:spacing w:line="360" w:lineRule="auto"/>
        <w:ind w:right="49"/>
        <w:rPr>
          <w:rFonts w:ascii="Palatino Linotype" w:hAnsi="Palatino Linotype" w:cs="Arial"/>
          <w:spacing w:val="-6"/>
          <w:lang w:eastAsia="es-MX"/>
        </w:rPr>
      </w:pPr>
    </w:p>
    <w:p w:rsidR="009D12B5" w:rsidRDefault="009D12B5" w:rsidP="00E8787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4F3459">
        <w:rPr>
          <w:rFonts w:ascii="Palatino Linotype" w:hAnsi="Palatino Linotype"/>
        </w:rPr>
        <w:t>once</w:t>
      </w:r>
      <w:r w:rsidR="00E87878">
        <w:rPr>
          <w:rFonts w:ascii="Palatino Linotype" w:hAnsi="Palatino Linotype"/>
        </w:rPr>
        <w:t xml:space="preserve"> de diciembre de dos mil diecinueve</w:t>
      </w:r>
      <w:r>
        <w:rPr>
          <w:rFonts w:ascii="Palatino Linotype" w:hAnsi="Palatino Linotype" w:cs="Arial"/>
        </w:rPr>
        <w:t xml:space="preserve"> y con fundamento en el artículo 185, fracción I de la </w:t>
      </w:r>
      <w:r>
        <w:rPr>
          <w:rFonts w:ascii="Palatino Linotype" w:hAnsi="Palatino Linotype"/>
        </w:rPr>
        <w:t xml:space="preserve">Ley de Transparencia y Acceso a la Información Pública </w:t>
      </w:r>
      <w:r>
        <w:rPr>
          <w:rFonts w:ascii="Palatino Linotype" w:hAnsi="Palatino Linotype"/>
        </w:rPr>
        <w:lastRenderedPageBreak/>
        <w:t>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4F3459">
        <w:rPr>
          <w:rFonts w:ascii="Palatino Linotype" w:hAnsi="Palatino Linotype" w:cs="Arial"/>
        </w:rPr>
        <w:t>diecisiete</w:t>
      </w:r>
      <w:r w:rsidR="00E87878">
        <w:rPr>
          <w:rFonts w:ascii="Palatino Linotype" w:hAnsi="Palatino Linotype" w:cs="Arial"/>
        </w:rPr>
        <w:t xml:space="preserve"> de diciembre </w:t>
      </w:r>
      <w:r>
        <w:rPr>
          <w:rFonts w:ascii="Palatino Linotype" w:hAnsi="Palatino Linotype" w:cs="Arial"/>
        </w:rPr>
        <w:t xml:space="preserve">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9D12B5">
      <w:pPr>
        <w:pStyle w:val="Prrafodelista"/>
        <w:spacing w:line="360" w:lineRule="auto"/>
        <w:ind w:left="0"/>
        <w:jc w:val="both"/>
        <w:rPr>
          <w:rFonts w:ascii="Palatino Linotype" w:hAnsi="Palatino Linotype" w:cs="Arial"/>
        </w:rPr>
      </w:pPr>
    </w:p>
    <w:p w:rsidR="004F3459" w:rsidRDefault="004F3459" w:rsidP="004F345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rsidR="004F3459" w:rsidRDefault="004F3459" w:rsidP="004F3459">
      <w:pPr>
        <w:pStyle w:val="Prrafodelista"/>
        <w:spacing w:line="360" w:lineRule="auto"/>
        <w:ind w:left="0"/>
        <w:jc w:val="both"/>
        <w:rPr>
          <w:rFonts w:ascii="Palatino Linotype" w:hAnsi="Palatino Linotype" w:cs="Arial"/>
        </w:rPr>
      </w:pPr>
    </w:p>
    <w:p w:rsidR="009D12B5" w:rsidRDefault="003C4353" w:rsidP="009D12B5">
      <w:pPr>
        <w:pStyle w:val="Prrafodelista"/>
        <w:spacing w:line="360" w:lineRule="auto"/>
        <w:ind w:left="0"/>
        <w:jc w:val="both"/>
        <w:rPr>
          <w:rFonts w:ascii="Palatino Linotype" w:hAnsi="Palatino Linotype" w:cs="Arial"/>
        </w:rPr>
      </w:pPr>
      <w:r>
        <w:rPr>
          <w:noProof/>
          <w:lang w:eastAsia="es-MX"/>
        </w:rPr>
        <w:drawing>
          <wp:inline distT="0" distB="0" distL="0" distR="0" wp14:anchorId="70F8203B" wp14:editId="4C1817AE">
            <wp:extent cx="5791835" cy="1718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8945"/>
                    </a:xfrm>
                    <a:prstGeom prst="rect">
                      <a:avLst/>
                    </a:prstGeom>
                  </pic:spPr>
                </pic:pic>
              </a:graphicData>
            </a:graphic>
          </wp:inline>
        </w:drawing>
      </w:r>
    </w:p>
    <w:p w:rsidR="001F1795" w:rsidRDefault="001F1795" w:rsidP="009D12B5">
      <w:pPr>
        <w:pStyle w:val="Prrafodelista"/>
        <w:spacing w:line="360" w:lineRule="auto"/>
        <w:ind w:left="0"/>
        <w:jc w:val="both"/>
        <w:rPr>
          <w:rFonts w:ascii="Palatino Linotype" w:hAnsi="Palatino Linotype" w:cs="Arial"/>
        </w:rPr>
      </w:pPr>
    </w:p>
    <w:p w:rsidR="009D12B5" w:rsidRDefault="009D12B5" w:rsidP="009D12B5">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Transcurrido el plazo señalado en el párrafo anterior y, una vez analizado el estado procesal que guardaba el expediente, en fecha </w:t>
      </w:r>
      <w:r w:rsidR="003C4353">
        <w:rPr>
          <w:rFonts w:ascii="Palatino Linotype" w:hAnsi="Palatino Linotype" w:cs="Arial"/>
        </w:rPr>
        <w:t>doce</w:t>
      </w:r>
      <w:r w:rsidR="005C27AB">
        <w:rPr>
          <w:rFonts w:ascii="Palatino Linotype" w:hAnsi="Palatino Linotype" w:cs="Arial"/>
        </w:rPr>
        <w:t xml:space="preserve"> de febrero</w:t>
      </w:r>
      <w:r w:rsidR="001F1795">
        <w:rPr>
          <w:rFonts w:ascii="Palatino Linotype" w:hAnsi="Palatino Linotype" w:cs="Arial"/>
        </w:rPr>
        <w:t xml:space="preserve"> de dos mil veinte</w:t>
      </w:r>
      <w:r>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9D12B5">
      <w:pPr>
        <w:spacing w:line="360" w:lineRule="auto"/>
        <w:jc w:val="center"/>
        <w:rPr>
          <w:rFonts w:ascii="Palatino Linotype" w:hAnsi="Palatino Linotype"/>
          <w:b/>
          <w:bCs/>
          <w:spacing w:val="60"/>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74732D">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7F326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7F3264" w:rsidRPr="007F3264">
        <w:rPr>
          <w:rFonts w:ascii="Palatino Linotype" w:hAnsi="Palatino Linotype" w:cs="Arial"/>
          <w:b/>
          <w:bCs/>
          <w:snapToGrid w:val="0"/>
        </w:rPr>
        <w:t>0</w:t>
      </w:r>
      <w:r w:rsidR="005C27AB">
        <w:rPr>
          <w:rFonts w:ascii="Palatino Linotype" w:hAnsi="Palatino Linotype" w:cs="Arial"/>
          <w:b/>
          <w:bCs/>
          <w:snapToGrid w:val="0"/>
        </w:rPr>
        <w:t>0</w:t>
      </w:r>
      <w:r w:rsidR="003C4353">
        <w:rPr>
          <w:rFonts w:ascii="Palatino Linotype" w:hAnsi="Palatino Linotype" w:cs="Arial"/>
          <w:b/>
          <w:bCs/>
          <w:snapToGrid w:val="0"/>
        </w:rPr>
        <w:t>481</w:t>
      </w:r>
      <w:r w:rsidR="007F3264" w:rsidRPr="007F3264">
        <w:rPr>
          <w:rFonts w:ascii="Palatino Linotype" w:hAnsi="Palatino Linotype" w:cs="Arial"/>
          <w:b/>
          <w:bCs/>
          <w:snapToGrid w:val="0"/>
        </w:rPr>
        <w:t>/</w:t>
      </w:r>
      <w:r w:rsidR="005C27AB">
        <w:rPr>
          <w:rFonts w:ascii="Palatino Linotype" w:hAnsi="Palatino Linotype" w:cs="Arial"/>
          <w:b/>
          <w:bCs/>
          <w:snapToGrid w:val="0"/>
        </w:rPr>
        <w:t>ISIFABE</w:t>
      </w:r>
      <w:r w:rsidR="007F3264" w:rsidRPr="007F3264">
        <w:rPr>
          <w:rFonts w:ascii="Palatino Linotype" w:hAnsi="Palatino Linotype" w:cs="Arial"/>
          <w:b/>
          <w:bCs/>
          <w:snapToGrid w:val="0"/>
        </w:rPr>
        <w:t>/IP/2019</w:t>
      </w:r>
      <w:r w:rsidR="008207C5">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w:t>
      </w:r>
      <w:r>
        <w:rPr>
          <w:rFonts w:ascii="Palatino Linotype" w:hAnsi="Palatino Linotype" w:cs="Arial"/>
          <w:b/>
          <w:snapToGrid w:val="0"/>
        </w:rPr>
        <w:lastRenderedPageBreak/>
        <w:t>SUJETO OBLIGADO</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9D12B5" w:rsidRDefault="009D12B5" w:rsidP="009D12B5">
      <w:pPr>
        <w:spacing w:line="360" w:lineRule="auto"/>
        <w:ind w:left="709" w:right="709"/>
        <w:jc w:val="both"/>
        <w:rPr>
          <w:rFonts w:ascii="Palatino Linotype" w:hAnsi="Palatino Linotype" w:cs="Arial"/>
          <w:i/>
        </w:rPr>
      </w:pPr>
    </w:p>
    <w:p w:rsidR="006C5096" w:rsidRPr="008D0468" w:rsidRDefault="009D12B5" w:rsidP="006C5096">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5C27AB">
        <w:rPr>
          <w:rFonts w:ascii="Palatino Linotype" w:hAnsi="Palatino Linotype" w:cs="Arial"/>
          <w:b/>
        </w:rPr>
        <w:t>veintinueve de noviembre</w:t>
      </w:r>
      <w:r>
        <w:rPr>
          <w:rFonts w:ascii="Palatino Linotype" w:hAnsi="Palatino Linotype" w:cs="Arial"/>
          <w:b/>
        </w:rPr>
        <w:t xml:space="preserve"> de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5C27AB">
        <w:rPr>
          <w:rFonts w:ascii="Palatino Linotype" w:hAnsi="Palatino Linotype" w:cs="Arial"/>
          <w:b/>
        </w:rPr>
        <w:t>dos al veinte</w:t>
      </w:r>
      <w:r w:rsidR="0031506E">
        <w:rPr>
          <w:rFonts w:ascii="Palatino Linotype" w:hAnsi="Palatino Linotype" w:cs="Arial"/>
          <w:b/>
        </w:rPr>
        <w:t xml:space="preserve"> de diciembre de dos mil diecinueve</w:t>
      </w:r>
      <w:r>
        <w:rPr>
          <w:rFonts w:ascii="Palatino Linotype" w:hAnsi="Palatino Linotype" w:cs="Arial"/>
        </w:rPr>
        <w:t xml:space="preserve">, sin contemplar en el cómputo los días </w:t>
      </w:r>
      <w:r w:rsidR="005C27AB">
        <w:rPr>
          <w:rFonts w:ascii="Palatino Linotype" w:hAnsi="Palatino Linotype" w:cs="Arial"/>
        </w:rPr>
        <w:t xml:space="preserve">treinta de noviembre; así como el uno, </w:t>
      </w:r>
      <w:r w:rsidR="0031506E">
        <w:rPr>
          <w:rFonts w:ascii="Palatino Linotype" w:hAnsi="Palatino Linotype" w:cs="Arial"/>
        </w:rPr>
        <w:t>siete, ocho, catorce</w:t>
      </w:r>
      <w:r w:rsidR="005C27AB">
        <w:rPr>
          <w:rFonts w:ascii="Palatino Linotype" w:hAnsi="Palatino Linotype" w:cs="Arial"/>
        </w:rPr>
        <w:t xml:space="preserve"> y</w:t>
      </w:r>
      <w:r w:rsidR="0031506E">
        <w:rPr>
          <w:rFonts w:ascii="Palatino Linotype" w:hAnsi="Palatino Linotype" w:cs="Arial"/>
        </w:rPr>
        <w:t xml:space="preserve"> quince de diciembre de dos mil diecinueve, </w:t>
      </w:r>
      <w:r w:rsidR="005C27AB" w:rsidRPr="008D0468">
        <w:rPr>
          <w:rFonts w:ascii="Palatino Linotype" w:hAnsi="Palatino Linotype" w:cs="Arial"/>
        </w:rPr>
        <w:t>por corresponder a sábados y domingos, en</w:t>
      </w:r>
      <w:r>
        <w:rPr>
          <w:rFonts w:ascii="Palatino Linotype" w:hAnsi="Palatino Linotype" w:cs="Arial"/>
        </w:rPr>
        <w:t xml:space="preserve"> términos del artículo 3, </w:t>
      </w:r>
      <w:r>
        <w:rPr>
          <w:rFonts w:ascii="Palatino Linotype" w:hAnsi="Palatino Linotype" w:cs="Arial"/>
        </w:rPr>
        <w:lastRenderedPageBreak/>
        <w:t>fracción X, de la Ley de Transparencia y Acceso a la Información Pública de</w:t>
      </w:r>
      <w:r w:rsidR="008207C5">
        <w:rPr>
          <w:rFonts w:ascii="Palatino Linotype" w:hAnsi="Palatino Linotype" w:cs="Arial"/>
        </w:rPr>
        <w:t>l Estado de México y Municipios</w:t>
      </w:r>
      <w:r w:rsidR="006C5096">
        <w:rPr>
          <w:rFonts w:ascii="Palatino Linotype" w:hAnsi="Palatino Linotype" w:cs="Arial"/>
        </w:rPr>
        <w:t>.</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5C27AB">
        <w:rPr>
          <w:rFonts w:ascii="Palatino Linotype" w:hAnsi="Palatino Linotype" w:cs="Arial"/>
          <w:b/>
          <w:u w:val="single"/>
        </w:rPr>
        <w:t>once</w:t>
      </w:r>
      <w:r w:rsidR="006C5096">
        <w:rPr>
          <w:rFonts w:ascii="Palatino Linotype" w:hAnsi="Palatino Linotype" w:cs="Arial"/>
          <w:b/>
          <w:u w:val="single"/>
        </w:rPr>
        <w:t xml:space="preserve"> de diciembre</w:t>
      </w:r>
      <w:r w:rsidR="0074732D">
        <w:rPr>
          <w:rFonts w:ascii="Palatino Linotype" w:hAnsi="Palatino Linotype" w:cs="Arial"/>
          <w:b/>
          <w:u w:val="single"/>
        </w:rPr>
        <w:t xml:space="preserve"> d</w:t>
      </w:r>
      <w:r>
        <w:rPr>
          <w:rFonts w:ascii="Palatino Linotype" w:hAnsi="Palatino Linotype" w:cs="Arial"/>
          <w:b/>
          <w:u w:val="single"/>
        </w:rPr>
        <w:t>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5C27AB" w:rsidRPr="005B60E0" w:rsidRDefault="005C27AB" w:rsidP="005C27AB">
      <w:pPr>
        <w:pStyle w:val="Prrafodelista"/>
        <w:numPr>
          <w:ilvl w:val="0"/>
          <w:numId w:val="3"/>
        </w:numPr>
        <w:spacing w:line="360" w:lineRule="auto"/>
        <w:ind w:left="0" w:firstLine="0"/>
        <w:jc w:val="both"/>
        <w:rPr>
          <w:rFonts w:ascii="Palatino Linotype" w:hAnsi="Palatino Linotype"/>
        </w:rPr>
      </w:pPr>
      <w:r w:rsidRPr="002767E3">
        <w:rPr>
          <w:rFonts w:ascii="Palatino Linotype" w:hAnsi="Palatino Linotype" w:cs="Arial"/>
        </w:rPr>
        <w:tab/>
      </w:r>
      <w:r w:rsidRPr="002767E3">
        <w:rPr>
          <w:rFonts w:ascii="Palatino Linotype" w:hAnsi="Palatino Linotype" w:cs="Arial"/>
          <w:b/>
        </w:rPr>
        <w:t xml:space="preserve">Procedibilidad. </w:t>
      </w:r>
      <w:r w:rsidRPr="005B60E0">
        <w:rPr>
          <w:rFonts w:ascii="Palatino Linotype" w:hAnsi="Palatino Linotype" w:cs="Arial"/>
        </w:rPr>
        <w:t xml:space="preserve">Esta Ponencia considera importante abordar el análisis de los requisitos de </w:t>
      </w:r>
      <w:proofErr w:type="spellStart"/>
      <w:r w:rsidRPr="005B60E0">
        <w:rPr>
          <w:rFonts w:ascii="Palatino Linotype" w:hAnsi="Palatino Linotype" w:cs="Arial"/>
        </w:rPr>
        <w:t>procedibilidad</w:t>
      </w:r>
      <w:proofErr w:type="spellEnd"/>
      <w:r w:rsidRPr="005B60E0">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5C27AB" w:rsidRDefault="005C27AB" w:rsidP="005C27AB">
      <w:pPr>
        <w:spacing w:line="360" w:lineRule="auto"/>
        <w:jc w:val="both"/>
        <w:rPr>
          <w:rFonts w:ascii="Palatino Linotype" w:hAnsi="Palatino Linotype" w:cs="Arial"/>
        </w:rPr>
      </w:pPr>
    </w:p>
    <w:p w:rsidR="005C27AB" w:rsidRDefault="005C27AB" w:rsidP="005C27AB">
      <w:pPr>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5C27AB" w:rsidRDefault="005C27AB" w:rsidP="005C27AB">
      <w:pPr>
        <w:ind w:left="709" w:right="814"/>
        <w:jc w:val="both"/>
        <w:rPr>
          <w:color w:val="21212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lastRenderedPageBreak/>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5C27A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902"/>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xml:space="preserve"> para que los particulares ejerzan el derecho de acceso a la información pública, pues por el contrario la Ley de la materia prevé en su artículo 155, párrafo segundo la posibilidad de que las </w:t>
      </w:r>
      <w:r>
        <w:rPr>
          <w:rFonts w:ascii="Palatino Linotype" w:hAnsi="Palatino Linotype"/>
          <w:color w:val="000000"/>
          <w:bdr w:val="none" w:sz="0" w:space="0" w:color="auto" w:frame="1"/>
          <w:lang w:eastAsia="es-MX"/>
        </w:rPr>
        <w:lastRenderedPageBreak/>
        <w:t>solicitudes de información sean anónimas, al utilizar un nombre incompleto o, inclusive un seudónimo.</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Default="005C27AB" w:rsidP="005C27AB">
      <w:pPr>
        <w:shd w:val="clear" w:color="auto" w:fill="FFFFFF"/>
        <w:ind w:left="851" w:right="814"/>
        <w:jc w:val="center"/>
        <w:rPr>
          <w:color w:val="21212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Pr>
          <w:rFonts w:ascii="Palatino Linotype" w:hAnsi="Palatino Linotype"/>
          <w:b/>
          <w:bCs/>
          <w:i/>
          <w:iCs/>
          <w:color w:val="212121"/>
          <w:sz w:val="22"/>
          <w:szCs w:val="22"/>
          <w:bdr w:val="none" w:sz="0" w:space="0" w:color="auto" w:frame="1"/>
          <w:lang w:eastAsia="es-MX"/>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 xml:space="preserve">Para garantizar el ejercicio del derecho de transparencia, acceso a la información pública y protección de datos personales, los poderes públicos y los organismos </w:t>
      </w:r>
      <w:r>
        <w:rPr>
          <w:rFonts w:ascii="Palatino Linotype" w:hAnsi="Palatino Linotype"/>
          <w:i/>
          <w:iCs/>
          <w:color w:val="212121"/>
          <w:sz w:val="22"/>
          <w:szCs w:val="22"/>
          <w:bdr w:val="none" w:sz="0" w:space="0" w:color="auto" w:frame="1"/>
          <w:lang w:eastAsia="es-MX"/>
        </w:rPr>
        <w:lastRenderedPageBreak/>
        <w:t>autónomos, transparentarán sus acciones, en términos de las disposiciones aplicables, la información será oportuna, clara, veraz y de fácil acceso.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w:t>
      </w:r>
      <w:r>
        <w:rPr>
          <w:rFonts w:ascii="Palatino Linotype" w:hAnsi="Palatino Linotype"/>
          <w:i/>
          <w:iCs/>
          <w:color w:val="212121"/>
          <w:sz w:val="22"/>
          <w:szCs w:val="22"/>
          <w:bdr w:val="none" w:sz="0" w:space="0" w:color="auto" w:frame="1"/>
          <w:lang w:eastAsia="es-MX"/>
        </w:rPr>
        <w:lastRenderedPageBreak/>
        <w:t>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5C27AB" w:rsidRPr="00775CA1"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5C27AB" w:rsidRPr="00BD5D0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9D12B5" w:rsidRDefault="009D12B5" w:rsidP="009D12B5">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w:t>
      </w:r>
      <w:r>
        <w:rPr>
          <w:rFonts w:ascii="Palatino Linotype" w:hAnsi="Palatino Linotype" w:cs="Arial"/>
        </w:rPr>
        <w:lastRenderedPageBreak/>
        <w:t xml:space="preserve">da origen,  </w:t>
      </w:r>
      <w:r>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9D12B5"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Default="003C4353" w:rsidP="009D12B5">
      <w:pPr>
        <w:widowControl w:val="0"/>
        <w:autoSpaceDE w:val="0"/>
        <w:autoSpaceDN w:val="0"/>
        <w:adjustRightInd w:val="0"/>
        <w:ind w:left="709" w:right="757"/>
        <w:jc w:val="both"/>
        <w:rPr>
          <w:rFonts w:ascii="Palatino Linotype" w:eastAsia="Arial Unicode MS" w:hAnsi="Palatino Linotype" w:cs="Arial"/>
          <w:i/>
          <w:sz w:val="22"/>
        </w:rPr>
      </w:pPr>
      <w:r w:rsidRPr="003C4353">
        <w:rPr>
          <w:rFonts w:ascii="Palatino Linotype" w:eastAsia="Arial Unicode MS" w:hAnsi="Palatino Linotype" w:cs="Arial"/>
          <w:b/>
          <w:i/>
          <w:sz w:val="22"/>
          <w:u w:val="single"/>
        </w:rPr>
        <w:t>I. La negativa a la información solicitada;</w:t>
      </w:r>
      <w:r w:rsidR="009D12B5">
        <w:rPr>
          <w:rFonts w:ascii="Palatino Linotype" w:eastAsia="Arial Unicode MS" w:hAnsi="Palatino Linotype" w:cs="Arial"/>
          <w:i/>
          <w:sz w:val="22"/>
        </w:rPr>
        <w:t>…”</w:t>
      </w:r>
    </w:p>
    <w:p w:rsidR="009D12B5"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sidR="003C4353">
        <w:rPr>
          <w:rFonts w:ascii="Palatino Linotype" w:eastAsia="Arial Unicode MS" w:hAnsi="Palatino Linotype" w:cs="Arial"/>
        </w:rPr>
        <w:t xml:space="preserve">en la respuesta a </w:t>
      </w:r>
      <w:r w:rsidR="00383843">
        <w:rPr>
          <w:rFonts w:ascii="Palatino Linotype" w:eastAsia="Arial Unicode MS" w:hAnsi="Palatino Linotype" w:cs="Arial"/>
        </w:rPr>
        <w:t xml:space="preserve">la </w:t>
      </w:r>
      <w:r w:rsidR="003C4353">
        <w:rPr>
          <w:rFonts w:ascii="Palatino Linotype" w:eastAsia="Arial Unicode MS" w:hAnsi="Palatino Linotype" w:cs="Arial"/>
        </w:rPr>
        <w:t xml:space="preserve">solicitud de información, </w:t>
      </w:r>
      <w:r>
        <w:rPr>
          <w:rFonts w:ascii="Palatino Linotype" w:eastAsia="Arial Unicode MS" w:hAnsi="Palatino Linotype" w:cs="Arial"/>
          <w:b/>
        </w:rPr>
        <w:t xml:space="preserve">EL SUJETO OBLIGADO </w:t>
      </w:r>
      <w:r w:rsidR="003C4353">
        <w:rPr>
          <w:rFonts w:ascii="Palatino Linotype" w:eastAsia="Arial Unicode MS" w:hAnsi="Palatino Linotype" w:cs="Arial"/>
        </w:rPr>
        <w:t>argumenta alguna circunstancia o impedimento para que en consecuencia no le sea posible la entrega de la documentación.</w:t>
      </w: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383843" w:rsidRDefault="009D12B5" w:rsidP="006C5096">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sidR="00067E7D">
        <w:rPr>
          <w:rFonts w:ascii="Palatino Linotype" w:hAnsi="Palatino Linotype"/>
        </w:rPr>
        <w:t>él informe de Gobierno del Presidente Municipal, para el año 2019.</w:t>
      </w:r>
    </w:p>
    <w:p w:rsidR="00383843"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E07FA8"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Así, como se indicó en </w:t>
      </w:r>
      <w:r w:rsidR="00383843">
        <w:rPr>
          <w:rFonts w:ascii="Palatino Linotype" w:hAnsi="Palatino Linotype" w:cs="Arial"/>
        </w:rPr>
        <w:t xml:space="preserve">el Resultando </w:t>
      </w:r>
      <w:r w:rsidR="00E05680">
        <w:rPr>
          <w:rFonts w:ascii="Palatino Linotype" w:hAnsi="Palatino Linotype" w:cs="Arial"/>
        </w:rPr>
        <w:t>II de</w:t>
      </w:r>
      <w:r w:rsidRPr="00532A88">
        <w:rPr>
          <w:rFonts w:ascii="Palatino Linotype" w:hAnsi="Palatino Linotype" w:cs="Arial"/>
        </w:rPr>
        <w:t xml:space="preserve"> la presente Resolución, </w:t>
      </w:r>
      <w:r w:rsidRPr="00532A88">
        <w:rPr>
          <w:rFonts w:ascii="Palatino Linotype" w:hAnsi="Palatino Linotype" w:cs="Arial"/>
          <w:b/>
        </w:rPr>
        <w:t>EL SUJETO OBLIGADO</w:t>
      </w:r>
      <w:r w:rsidRPr="00532A88">
        <w:rPr>
          <w:rFonts w:ascii="Palatino Linotype" w:hAnsi="Palatino Linotype" w:cs="Arial"/>
        </w:rPr>
        <w:t xml:space="preserve"> </w:t>
      </w:r>
      <w:r>
        <w:rPr>
          <w:rFonts w:ascii="Palatino Linotype" w:hAnsi="Palatino Linotype" w:cs="Arial"/>
        </w:rPr>
        <w:t>en su</w:t>
      </w:r>
      <w:r w:rsidRPr="00532A88">
        <w:rPr>
          <w:rFonts w:ascii="Palatino Linotype" w:hAnsi="Palatino Linotype" w:cs="Arial"/>
        </w:rPr>
        <w:t xml:space="preserve"> respuesta a la solicitud de información</w:t>
      </w:r>
      <w:r>
        <w:rPr>
          <w:rFonts w:ascii="Palatino Linotype" w:hAnsi="Palatino Linotype" w:cs="Arial"/>
        </w:rPr>
        <w:t xml:space="preserve">, </w:t>
      </w:r>
      <w:r w:rsidR="00E07FA8">
        <w:rPr>
          <w:rFonts w:ascii="Palatino Linotype" w:hAnsi="Palatino Linotype" w:cs="Arial"/>
        </w:rPr>
        <w:t>se manifestó en sentido negativo, señalando que aún no se contaba con dicho informe por parte del Presidente Municipal.</w:t>
      </w:r>
    </w:p>
    <w:p w:rsidR="00383843" w:rsidRDefault="00E07FA8" w:rsidP="003E34B9">
      <w:pPr>
        <w:spacing w:line="360" w:lineRule="auto"/>
        <w:jc w:val="both"/>
        <w:rPr>
          <w:rFonts w:ascii="Palatino Linotype" w:hAnsi="Palatino Linotype" w:cs="Arial"/>
        </w:rPr>
      </w:pPr>
      <w:r>
        <w:rPr>
          <w:rFonts w:ascii="Palatino Linotype" w:hAnsi="Palatino Linotype" w:cs="Arial"/>
        </w:rPr>
        <w:t xml:space="preserve"> </w:t>
      </w:r>
    </w:p>
    <w:p w:rsidR="006A4EFD" w:rsidRDefault="003E34B9" w:rsidP="00041DDE">
      <w:pPr>
        <w:spacing w:line="360" w:lineRule="auto"/>
        <w:jc w:val="both"/>
        <w:rPr>
          <w:rFonts w:ascii="Palatino Linotype" w:hAnsi="Palatino Linotype" w:cs="Arial"/>
        </w:rPr>
      </w:pPr>
      <w:r w:rsidRPr="00532A88">
        <w:rPr>
          <w:rFonts w:ascii="Palatino Linotype" w:hAnsi="Palatino Linotype" w:cs="Arial"/>
        </w:rPr>
        <w:lastRenderedPageBreak/>
        <w:t xml:space="preserve">Asimismo, en el presente recurso </w:t>
      </w:r>
      <w:r w:rsidR="00764C32" w:rsidRPr="00764C32">
        <w:rPr>
          <w:rFonts w:ascii="Palatino Linotype" w:hAnsi="Palatino Linotype" w:cs="Arial"/>
          <w:b/>
        </w:rPr>
        <w:t>EL RECURRENTE</w:t>
      </w:r>
      <w:r w:rsidR="00764C32">
        <w:rPr>
          <w:rFonts w:ascii="Palatino Linotype" w:hAnsi="Palatino Linotype" w:cs="Arial"/>
        </w:rPr>
        <w:t xml:space="preserve"> </w:t>
      </w:r>
      <w:r w:rsidR="006A4EFD">
        <w:rPr>
          <w:rFonts w:ascii="Palatino Linotype" w:hAnsi="Palatino Linotype" w:cs="Arial"/>
        </w:rPr>
        <w:t xml:space="preserve">fue omiso en verter sus </w:t>
      </w:r>
      <w:r w:rsidR="006A4EFD" w:rsidRPr="006A4EFD">
        <w:rPr>
          <w:rFonts w:ascii="Palatino Linotype" w:hAnsi="Palatino Linotype" w:cs="Arial"/>
        </w:rPr>
        <w:t xml:space="preserve">manifestaciones y </w:t>
      </w:r>
      <w:r w:rsidR="006A4EFD">
        <w:rPr>
          <w:rFonts w:ascii="Palatino Linotype" w:hAnsi="Palatino Linotype" w:cs="Arial"/>
        </w:rPr>
        <w:t xml:space="preserve">presentar los </w:t>
      </w:r>
      <w:r w:rsidR="006A4EFD" w:rsidRPr="006A4EFD">
        <w:rPr>
          <w:rFonts w:ascii="Palatino Linotype" w:hAnsi="Palatino Linotype" w:cs="Arial"/>
        </w:rPr>
        <w:t>alegatos</w:t>
      </w:r>
      <w:r w:rsidR="006A4EFD">
        <w:rPr>
          <w:rFonts w:ascii="Palatino Linotype" w:hAnsi="Palatino Linotype" w:cs="Arial"/>
        </w:rPr>
        <w:t xml:space="preserve"> que a su derecho convinieran, por su parte </w:t>
      </w:r>
      <w:r w:rsidRPr="00532A88">
        <w:rPr>
          <w:rFonts w:ascii="Palatino Linotype" w:hAnsi="Palatino Linotype" w:cs="Arial"/>
          <w:b/>
        </w:rPr>
        <w:t>EL SUJETO OBLIGADO</w:t>
      </w:r>
      <w:r w:rsidRPr="00532A88">
        <w:rPr>
          <w:rFonts w:ascii="Palatino Linotype" w:hAnsi="Palatino Linotype" w:cs="Arial"/>
        </w:rPr>
        <w:t xml:space="preserve"> </w:t>
      </w:r>
      <w:r w:rsidR="00041DDE">
        <w:rPr>
          <w:rFonts w:ascii="Palatino Linotype" w:hAnsi="Palatino Linotype" w:cs="Arial"/>
        </w:rPr>
        <w:t>omitió rendir el Informe Justificado respectivo.</w:t>
      </w:r>
    </w:p>
    <w:p w:rsidR="006A4EFD" w:rsidRDefault="006A4EFD" w:rsidP="003E34B9">
      <w:pPr>
        <w:spacing w:line="360" w:lineRule="auto"/>
        <w:jc w:val="both"/>
        <w:rPr>
          <w:rFonts w:ascii="Palatino Linotype" w:hAnsi="Palatino Linotype" w:cs="Arial"/>
        </w:rPr>
      </w:pPr>
    </w:p>
    <w:p w:rsidR="00BF3E85" w:rsidRDefault="00BF3E85" w:rsidP="00BF3E85">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Pr>
          <w:rFonts w:ascii="Palatino Linotype" w:hAnsi="Palatino Linotype"/>
          <w:b/>
        </w:rPr>
        <w:t xml:space="preserve">infundadas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BF3E85" w:rsidRDefault="00BF3E85" w:rsidP="00BF3E85">
      <w:pPr>
        <w:spacing w:line="360" w:lineRule="auto"/>
        <w:jc w:val="both"/>
        <w:rPr>
          <w:rFonts w:ascii="Palatino Linotype" w:hAnsi="Palatino Linotype"/>
        </w:rPr>
      </w:pPr>
    </w:p>
    <w:p w:rsidR="00BF3E85" w:rsidRPr="00FB49CA" w:rsidRDefault="00BF3E85" w:rsidP="00BF3E85">
      <w:pPr>
        <w:spacing w:line="360" w:lineRule="auto"/>
        <w:jc w:val="both"/>
        <w:rPr>
          <w:rFonts w:ascii="Palatino Linotype" w:hAnsi="Palatino Linotype" w:cs="Arial"/>
          <w:lang w:eastAsia="es-MX"/>
        </w:rPr>
      </w:pPr>
      <w:r>
        <w:rPr>
          <w:rFonts w:ascii="Palatino Linotype" w:hAnsi="Palatino Linotype" w:cs="Arial"/>
        </w:rPr>
        <w:t>Precisado ello,</w:t>
      </w:r>
      <w:r>
        <w:rPr>
          <w:rFonts w:ascii="Palatino Linotype" w:hAnsi="Palatino Linotype"/>
        </w:rPr>
        <w:t xml:space="preserve"> es importante señalar que dentro de las constancias que integran el expediente del recurso de revisión no se advierte que se haya actualizado </w:t>
      </w:r>
      <w:r w:rsidRPr="00FB49CA">
        <w:rPr>
          <w:rFonts w:ascii="Palatino Linotype" w:hAnsi="Palatino Linotype" w:cs="Arial"/>
          <w:lang w:eastAsia="es-MX"/>
        </w:rPr>
        <w:t>lo dispuesto en el artículo en 162 de la Ley de la materia, mismo que señala:</w:t>
      </w:r>
    </w:p>
    <w:p w:rsidR="00BF3E85" w:rsidRPr="00FB49CA" w:rsidRDefault="00BF3E85" w:rsidP="00BF3E85">
      <w:pPr>
        <w:spacing w:line="360" w:lineRule="auto"/>
        <w:jc w:val="both"/>
        <w:rPr>
          <w:rFonts w:ascii="Palatino Linotype" w:hAnsi="Palatino Linotype" w:cs="Arial"/>
          <w:lang w:eastAsia="es-MX"/>
        </w:rPr>
      </w:pPr>
    </w:p>
    <w:p w:rsidR="00BF3E85" w:rsidRDefault="00BF3E85" w:rsidP="00BF3E85">
      <w:pPr>
        <w:ind w:left="709" w:right="757"/>
        <w:jc w:val="both"/>
        <w:rPr>
          <w:rFonts w:ascii="Palatino Linotype" w:hAnsi="Palatino Linotype" w:cs="Arial"/>
          <w:i/>
          <w:sz w:val="22"/>
          <w:szCs w:val="22"/>
          <w:lang w:eastAsia="es-MX"/>
        </w:rPr>
      </w:pPr>
      <w:r w:rsidRPr="00FB49CA">
        <w:rPr>
          <w:rFonts w:ascii="Palatino Linotype" w:hAnsi="Palatino Linotype" w:cs="Arial"/>
          <w:i/>
          <w:sz w:val="22"/>
          <w:lang w:eastAsia="es-MX"/>
        </w:rPr>
        <w:t xml:space="preserve"> </w:t>
      </w:r>
      <w:r>
        <w:rPr>
          <w:rFonts w:ascii="Palatino Linotype" w:hAnsi="Palatino Linotype" w:cs="Arial"/>
          <w:i/>
          <w:sz w:val="22"/>
          <w:lang w:eastAsia="es-MX"/>
        </w:rPr>
        <w:t>“</w:t>
      </w:r>
      <w:r w:rsidRPr="00FB49CA">
        <w:rPr>
          <w:rFonts w:ascii="Palatino Linotype" w:hAnsi="Palatino Linotype" w:cs="Arial"/>
          <w:b/>
          <w:i/>
          <w:sz w:val="22"/>
          <w:lang w:eastAsia="es-MX"/>
        </w:rPr>
        <w:t>Artículo 162</w:t>
      </w:r>
      <w:r w:rsidRPr="00FB49CA">
        <w:rPr>
          <w:rFonts w:ascii="Palatino Linotype" w:hAnsi="Palatino Linotype" w:cs="Arial"/>
          <w:i/>
          <w:sz w:val="22"/>
          <w:lang w:eastAsia="es-MX"/>
        </w:rPr>
        <w:t xml:space="preserve">. Las unidades de transparencia deberán </w:t>
      </w:r>
      <w:r w:rsidRPr="00FB49CA">
        <w:rPr>
          <w:rFonts w:ascii="Palatino Linotype" w:hAnsi="Palatino Linotype" w:cs="Arial"/>
          <w:b/>
          <w:i/>
          <w:sz w:val="22"/>
          <w:lang w:eastAsia="es-MX"/>
        </w:rPr>
        <w:t>garantizar que las solicitudes se turnen a todas las Áreas competentes</w:t>
      </w:r>
      <w:r w:rsidRPr="00FB49CA">
        <w:rPr>
          <w:rFonts w:ascii="Palatino Linotype" w:hAnsi="Palatino Linotype" w:cs="Arial"/>
          <w:i/>
          <w:sz w:val="22"/>
          <w:lang w:eastAsia="es-MX"/>
        </w:rPr>
        <w:t xml:space="preserve"> que </w:t>
      </w:r>
      <w:r w:rsidRPr="00FB49CA">
        <w:rPr>
          <w:rFonts w:ascii="Palatino Linotype" w:hAnsi="Palatino Linotype" w:cs="Arial"/>
          <w:i/>
          <w:sz w:val="22"/>
          <w:szCs w:val="22"/>
          <w:lang w:eastAsia="es-MX"/>
        </w:rPr>
        <w:t>cuenten con la información o deban tenerla de acuerdo a sus facultades, competencias y funciones, con el objeto de que realicen una búsqueda exhaustiva y razonable de la información solicitada.</w:t>
      </w:r>
      <w:r>
        <w:rPr>
          <w:rFonts w:ascii="Palatino Linotype" w:hAnsi="Palatino Linotype" w:cs="Arial"/>
          <w:i/>
          <w:sz w:val="22"/>
          <w:szCs w:val="22"/>
          <w:lang w:eastAsia="es-MX"/>
        </w:rPr>
        <w:t>”</w:t>
      </w:r>
    </w:p>
    <w:p w:rsidR="00BF3E85" w:rsidRPr="00FB49CA" w:rsidRDefault="00BF3E85" w:rsidP="00BF3E85">
      <w:pPr>
        <w:spacing w:line="360" w:lineRule="auto"/>
        <w:ind w:left="709" w:right="757"/>
        <w:jc w:val="both"/>
        <w:rPr>
          <w:rFonts w:ascii="Palatino Linotype" w:hAnsi="Palatino Linotype" w:cs="Arial"/>
          <w:i/>
          <w:sz w:val="22"/>
          <w:szCs w:val="22"/>
          <w:lang w:eastAsia="es-MX"/>
        </w:rPr>
      </w:pPr>
    </w:p>
    <w:p w:rsidR="00BF3E85" w:rsidRDefault="00BF3E85" w:rsidP="00BF3E85">
      <w:pPr>
        <w:spacing w:line="360" w:lineRule="auto"/>
        <w:jc w:val="both"/>
        <w:rPr>
          <w:rFonts w:ascii="Palatino Linotype" w:hAnsi="Palatino Linotype" w:cs="Arial"/>
          <w:lang w:eastAsia="es-MX"/>
        </w:rPr>
      </w:pPr>
      <w:r w:rsidRPr="00FB49CA">
        <w:rPr>
          <w:rFonts w:ascii="Palatino Linotype" w:hAnsi="Palatino Linotype" w:cs="Arial"/>
          <w:lang w:eastAsia="es-MX"/>
        </w:rPr>
        <w:t xml:space="preserve">Así, </w:t>
      </w:r>
      <w:r>
        <w:rPr>
          <w:rFonts w:ascii="Palatino Linotype" w:hAnsi="Palatino Linotype" w:cs="Arial"/>
          <w:b/>
          <w:lang w:eastAsia="es-MX"/>
        </w:rPr>
        <w:t xml:space="preserve">EL </w:t>
      </w:r>
      <w:r w:rsidRPr="007B7327">
        <w:rPr>
          <w:rFonts w:ascii="Palatino Linotype" w:hAnsi="Palatino Linotype" w:cs="Arial"/>
          <w:b/>
          <w:lang w:eastAsia="es-MX"/>
        </w:rPr>
        <w:t>SUJETO OBLIGADO</w:t>
      </w:r>
      <w:r w:rsidRPr="00FB49CA">
        <w:rPr>
          <w:rFonts w:ascii="Palatino Linotype" w:hAnsi="Palatino Linotype" w:cs="Arial"/>
          <w:lang w:eastAsia="es-MX"/>
        </w:rPr>
        <w:t xml:space="preserve"> </w:t>
      </w:r>
      <w:r>
        <w:rPr>
          <w:rFonts w:ascii="Palatino Linotype" w:hAnsi="Palatino Linotype" w:cs="Arial"/>
          <w:lang w:eastAsia="es-MX"/>
        </w:rPr>
        <w:t xml:space="preserve">debió turnar </w:t>
      </w:r>
      <w:r w:rsidRPr="00FB49CA">
        <w:rPr>
          <w:rFonts w:ascii="Palatino Linotype" w:hAnsi="Palatino Linotype" w:cs="Arial"/>
          <w:lang w:eastAsia="es-MX"/>
        </w:rPr>
        <w:t>a</w:t>
      </w:r>
      <w:r>
        <w:rPr>
          <w:rFonts w:ascii="Palatino Linotype" w:hAnsi="Palatino Linotype" w:cs="Arial"/>
          <w:lang w:eastAsia="es-MX"/>
        </w:rPr>
        <w:t xml:space="preserve"> </w:t>
      </w:r>
      <w:r w:rsidRPr="00FB49CA">
        <w:rPr>
          <w:rFonts w:ascii="Palatino Linotype" w:hAnsi="Palatino Linotype" w:cs="Arial"/>
          <w:lang w:eastAsia="es-MX"/>
        </w:rPr>
        <w:t>l</w:t>
      </w:r>
      <w:r>
        <w:rPr>
          <w:rFonts w:ascii="Palatino Linotype" w:hAnsi="Palatino Linotype" w:cs="Arial"/>
          <w:lang w:eastAsia="es-MX"/>
        </w:rPr>
        <w:t>as</w:t>
      </w:r>
      <w:r w:rsidRPr="00FB49CA">
        <w:rPr>
          <w:rFonts w:ascii="Palatino Linotype" w:hAnsi="Palatino Linotype" w:cs="Arial"/>
          <w:lang w:eastAsia="es-MX"/>
        </w:rPr>
        <w:t xml:space="preserve"> área</w:t>
      </w:r>
      <w:r>
        <w:rPr>
          <w:rFonts w:ascii="Palatino Linotype" w:hAnsi="Palatino Linotype" w:cs="Arial"/>
          <w:lang w:eastAsia="es-MX"/>
        </w:rPr>
        <w:t>s competentes</w:t>
      </w:r>
      <w:r w:rsidRPr="00FB49CA">
        <w:rPr>
          <w:rFonts w:ascii="Palatino Linotype" w:hAnsi="Palatino Linotype" w:cs="Arial"/>
          <w:lang w:eastAsia="es-MX"/>
        </w:rPr>
        <w:t xml:space="preserve"> y atendiendo a las funciones que ésta</w:t>
      </w:r>
      <w:r>
        <w:rPr>
          <w:rFonts w:ascii="Palatino Linotype" w:hAnsi="Palatino Linotype" w:cs="Arial"/>
          <w:lang w:eastAsia="es-MX"/>
        </w:rPr>
        <w:t>s</w:t>
      </w:r>
      <w:r w:rsidRPr="00FB49CA">
        <w:rPr>
          <w:rFonts w:ascii="Palatino Linotype" w:hAnsi="Palatino Linotype" w:cs="Arial"/>
          <w:lang w:eastAsia="es-MX"/>
        </w:rPr>
        <w:t xml:space="preserve"> realiza</w:t>
      </w:r>
      <w:r>
        <w:rPr>
          <w:rFonts w:ascii="Palatino Linotype" w:hAnsi="Palatino Linotype" w:cs="Arial"/>
          <w:lang w:eastAsia="es-MX"/>
        </w:rPr>
        <w:t>n</w:t>
      </w:r>
      <w:r w:rsidRPr="00FB49CA">
        <w:rPr>
          <w:rFonts w:ascii="Palatino Linotype" w:hAnsi="Palatino Linotype" w:cs="Arial"/>
          <w:lang w:eastAsia="es-MX"/>
        </w:rPr>
        <w:t>, acredita</w:t>
      </w:r>
      <w:r>
        <w:rPr>
          <w:rFonts w:ascii="Palatino Linotype" w:hAnsi="Palatino Linotype" w:cs="Arial"/>
          <w:lang w:eastAsia="es-MX"/>
        </w:rPr>
        <w:t>r</w:t>
      </w:r>
      <w:r w:rsidRPr="00FB49CA">
        <w:rPr>
          <w:rFonts w:ascii="Palatino Linotype" w:hAnsi="Palatino Linotype" w:cs="Arial"/>
          <w:lang w:eastAsia="es-MX"/>
        </w:rPr>
        <w:t xml:space="preserve"> la hipótesis prevista </w:t>
      </w:r>
      <w:r>
        <w:rPr>
          <w:rFonts w:ascii="Palatino Linotype" w:hAnsi="Palatino Linotype" w:cs="Arial"/>
          <w:lang w:eastAsia="es-MX"/>
        </w:rPr>
        <w:t xml:space="preserve">a fin de que realizaran </w:t>
      </w:r>
      <w:proofErr w:type="gramStart"/>
      <w:r>
        <w:rPr>
          <w:rFonts w:ascii="Palatino Linotype" w:hAnsi="Palatino Linotype" w:cs="Arial"/>
          <w:lang w:eastAsia="es-MX"/>
        </w:rPr>
        <w:t xml:space="preserve">una </w:t>
      </w:r>
      <w:r w:rsidRPr="00FB49CA">
        <w:rPr>
          <w:rFonts w:ascii="Palatino Linotype" w:hAnsi="Palatino Linotype" w:cs="Arial"/>
          <w:lang w:eastAsia="es-MX"/>
        </w:rPr>
        <w:t xml:space="preserve"> búsqueda</w:t>
      </w:r>
      <w:proofErr w:type="gramEnd"/>
      <w:r w:rsidRPr="00FB49CA">
        <w:rPr>
          <w:rFonts w:ascii="Palatino Linotype" w:hAnsi="Palatino Linotype" w:cs="Arial"/>
          <w:lang w:eastAsia="es-MX"/>
        </w:rPr>
        <w:t xml:space="preserve"> exhaustiva </w:t>
      </w:r>
      <w:r>
        <w:rPr>
          <w:rFonts w:ascii="Palatino Linotype" w:hAnsi="Palatino Linotype" w:cs="Arial"/>
          <w:lang w:eastAsia="es-MX"/>
        </w:rPr>
        <w:t>y razonable para poder localizar la información.</w:t>
      </w:r>
    </w:p>
    <w:p w:rsidR="00BF3E85" w:rsidRDefault="00BF3E85" w:rsidP="00BF3E85">
      <w:pPr>
        <w:spacing w:line="360" w:lineRule="auto"/>
        <w:jc w:val="both"/>
        <w:rPr>
          <w:rFonts w:ascii="Palatino Linotype" w:hAnsi="Palatino Linotype" w:cs="Arial"/>
          <w:lang w:eastAsia="es-MX"/>
        </w:rPr>
      </w:pPr>
    </w:p>
    <w:p w:rsidR="00760752" w:rsidRDefault="00BF3E85" w:rsidP="00760752">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cs="Arial"/>
          <w:lang w:eastAsia="es-MX"/>
        </w:rPr>
        <w:t xml:space="preserve">No obstante lo anterior, no debe obviar que </w:t>
      </w:r>
      <w:r w:rsidR="00760752" w:rsidRPr="00583AB0">
        <w:rPr>
          <w:rFonts w:ascii="Palatino Linotype" w:eastAsia="Arial Unicode MS" w:hAnsi="Palatino Linotype" w:cs="Arial"/>
        </w:rPr>
        <w:t>el artículo 4, párrafo segundo de la Ley de Transparencia y Acceso a la Información Pública del Estado de México y Municipios, dispone:</w:t>
      </w: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760752" w:rsidRPr="00583AB0"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0752" w:rsidRPr="00583AB0" w:rsidRDefault="00760752" w:rsidP="00760752">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760752" w:rsidRPr="00583AB0" w:rsidRDefault="006A4539" w:rsidP="0076075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Ello</w:t>
      </w:r>
      <w:r w:rsidR="00760752" w:rsidRPr="00583AB0">
        <w:rPr>
          <w:rFonts w:ascii="Palatino Linotype" w:eastAsia="Arial Unicode MS" w:hAnsi="Palatino Linotype" w:cs="Arial"/>
        </w:rPr>
        <w:t xml:space="preserve">, conforme al artículo 12 de la Ley de la materia que establece que los Sujetos Obligados </w:t>
      </w:r>
      <w:r w:rsidR="00760752" w:rsidRPr="00760752">
        <w:rPr>
          <w:rFonts w:ascii="Palatino Linotype" w:eastAsia="Arial Unicode MS" w:hAnsi="Palatino Linotype" w:cs="Arial"/>
          <w:b/>
        </w:rPr>
        <w:t>sólo proporcionarán la información que generen, recopilen, administren, manejen, procesen, archiven o conserven, que se les requiera y que obre en sus archivos</w:t>
      </w:r>
      <w:r w:rsidR="00760752" w:rsidRPr="00583AB0">
        <w:rPr>
          <w:rFonts w:ascii="Palatino Linotype" w:eastAsia="Arial Unicode MS" w:hAnsi="Palatino Linotype" w:cs="Arial"/>
        </w:rPr>
        <w:t xml:space="preserve"> y en el estado en el que se encuentre, sin que haya obligación de generarla, resumirla, efectuar cálculos o practicar investigaciones; tal y como se señala a continuación: </w:t>
      </w: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760752" w:rsidRPr="00583AB0"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760752" w:rsidRPr="00583AB0"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760752" w:rsidRPr="00583AB0"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760752" w:rsidRPr="00583AB0" w:rsidRDefault="00760752" w:rsidP="00760752">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lastRenderedPageBreak/>
        <w:t>En síntesis, el derecho de acceso a la información pública se satisface en aquellos casos en que se entregue el soporte documental en qu</w:t>
      </w:r>
      <w:r>
        <w:rPr>
          <w:rFonts w:ascii="Palatino Linotype" w:eastAsia="Arial Unicode MS" w:hAnsi="Palatino Linotype" w:cs="Arial"/>
        </w:rPr>
        <w:t>e conste la información pública;</w:t>
      </w:r>
      <w:r w:rsidRPr="00583AB0">
        <w:rPr>
          <w:rFonts w:ascii="Palatino Linotype" w:eastAsia="Arial Unicode MS" w:hAnsi="Palatino Linotype" w:cs="Arial"/>
        </w:rPr>
        <w:t xml:space="preserve"> </w:t>
      </w:r>
      <w:r>
        <w:rPr>
          <w:rFonts w:ascii="Palatino Linotype" w:eastAsia="Arial Unicode MS" w:hAnsi="Palatino Linotype" w:cs="Arial"/>
        </w:rPr>
        <w:t>a</w:t>
      </w:r>
      <w:r w:rsidRPr="00583AB0">
        <w:rPr>
          <w:rFonts w:ascii="Palatino Linotype" w:eastAsia="Arial Unicode MS" w:hAnsi="Palatino Linotype" w:cs="Arial"/>
        </w:rPr>
        <w:t xml:space="preserve">simismo, el artículo 24 de la Ley de la materia, señala que los Sujetos Obligados </w:t>
      </w:r>
      <w:r w:rsidRPr="006A4539">
        <w:rPr>
          <w:rFonts w:ascii="Palatino Linotype" w:eastAsia="Arial Unicode MS" w:hAnsi="Palatino Linotype" w:cs="Arial"/>
          <w:b/>
        </w:rPr>
        <w:t>sólo proporcionarán la información pública que generen, administren o posean en el ejercicio de sus atribuciones</w:t>
      </w:r>
      <w:r w:rsidRPr="00583AB0">
        <w:rPr>
          <w:rFonts w:ascii="Palatino Linotype" w:eastAsia="Arial Unicode MS" w:hAnsi="Palatino Linotype" w:cs="Arial"/>
        </w:rPr>
        <w:t>; por consiguiente, la información pública se encuentra a disposición de cualquier persona, lo que implica que es deber de los Sujetos Obligados, garantizar a toda persona el derecho de acceso a la información pública.</w:t>
      </w:r>
    </w:p>
    <w:p w:rsidR="00760752"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6A4539" w:rsidRDefault="00760752" w:rsidP="00760752">
      <w:pPr>
        <w:spacing w:line="360" w:lineRule="auto"/>
        <w:ind w:right="49"/>
        <w:jc w:val="both"/>
        <w:rPr>
          <w:rFonts w:ascii="Palatino Linotype" w:hAnsi="Palatino Linotype" w:cs="Arial"/>
        </w:rPr>
      </w:pPr>
      <w:r>
        <w:rPr>
          <w:rFonts w:ascii="Palatino Linotype" w:eastAsia="Arial Unicode MS" w:hAnsi="Palatino Linotype" w:cs="Arial"/>
        </w:rPr>
        <w:t xml:space="preserve">Sin embargo, </w:t>
      </w:r>
      <w:r w:rsidR="006A4539">
        <w:rPr>
          <w:rFonts w:ascii="Palatino Linotype" w:eastAsia="Arial Unicode MS" w:hAnsi="Palatino Linotype" w:cs="Arial"/>
        </w:rPr>
        <w:t xml:space="preserve">atendiendo a las manifestaciones del </w:t>
      </w:r>
      <w:r w:rsidR="006A4539">
        <w:rPr>
          <w:rFonts w:ascii="Palatino Linotype" w:eastAsia="Arial Unicode MS" w:hAnsi="Palatino Linotype" w:cs="Arial"/>
          <w:b/>
        </w:rPr>
        <w:t xml:space="preserve">RECURRENTE </w:t>
      </w:r>
      <w:r w:rsidR="006A4539">
        <w:rPr>
          <w:rFonts w:ascii="Palatino Linotype" w:eastAsia="Arial Unicode MS" w:hAnsi="Palatino Linotype" w:cs="Arial"/>
        </w:rPr>
        <w:t xml:space="preserve">vertidas en la interposición de su recurso de revisión, respecto a que </w:t>
      </w:r>
      <w:r w:rsidR="006A4539" w:rsidRPr="006A4539">
        <w:rPr>
          <w:rFonts w:ascii="Palatino Linotype" w:eastAsia="Arial Unicode MS" w:hAnsi="Palatino Linotype" w:cs="Arial"/>
        </w:rPr>
        <w:t>“</w:t>
      </w:r>
      <w:r w:rsidR="006A4539" w:rsidRPr="006A4539">
        <w:rPr>
          <w:rFonts w:ascii="Palatino Linotype" w:eastAsia="Arial Unicode MS" w:hAnsi="Palatino Linotype" w:cs="Arial"/>
          <w:i/>
        </w:rPr>
        <w:t>No anexa el acuerdo de inexistencia para la información solicitada</w:t>
      </w:r>
      <w:r w:rsidR="006A4539" w:rsidRPr="006A4539">
        <w:rPr>
          <w:rFonts w:ascii="Palatino Linotype" w:eastAsia="Arial Unicode MS" w:hAnsi="Palatino Linotype" w:cs="Arial"/>
        </w:rPr>
        <w:t>”</w:t>
      </w:r>
      <w:r w:rsidR="006A4539">
        <w:rPr>
          <w:rFonts w:ascii="Palatino Linotype" w:eastAsia="Arial Unicode MS" w:hAnsi="Palatino Linotype" w:cs="Arial"/>
        </w:rPr>
        <w:t xml:space="preserve">, dicha circunstancia resultara fundada </w:t>
      </w:r>
      <w:r>
        <w:rPr>
          <w:rFonts w:ascii="Palatino Linotype" w:eastAsia="Arial Unicode MS" w:hAnsi="Palatino Linotype" w:cs="Arial"/>
        </w:rPr>
        <w:t xml:space="preserve">en los casos que ante la interposición de una solicitud de acceso a la información y como resultado de la actuación de </w:t>
      </w:r>
      <w:r w:rsidRPr="00F947DA">
        <w:rPr>
          <w:rFonts w:ascii="Palatino Linotype" w:eastAsia="Arial Unicode MS" w:hAnsi="Palatino Linotype" w:cs="Arial"/>
        </w:rPr>
        <w:t xml:space="preserve">la Unidad de Transparencia </w:t>
      </w:r>
      <w:r>
        <w:rPr>
          <w:rFonts w:ascii="Palatino Linotype" w:eastAsia="Arial Unicode MS" w:hAnsi="Palatino Linotype" w:cs="Arial"/>
        </w:rPr>
        <w:t>en la que se haya</w:t>
      </w:r>
      <w:r w:rsidRPr="00F947DA">
        <w:rPr>
          <w:rFonts w:ascii="Palatino Linotype" w:eastAsia="Arial Unicode MS" w:hAnsi="Palatino Linotype" w:cs="Arial"/>
        </w:rPr>
        <w:t xml:space="preserve"> garantiza</w:t>
      </w:r>
      <w:r>
        <w:rPr>
          <w:rFonts w:ascii="Palatino Linotype" w:eastAsia="Arial Unicode MS" w:hAnsi="Palatino Linotype" w:cs="Arial"/>
        </w:rPr>
        <w:t>do</w:t>
      </w:r>
      <w:r w:rsidRPr="00F947DA">
        <w:rPr>
          <w:rFonts w:ascii="Palatino Linotype" w:eastAsia="Arial Unicode MS" w:hAnsi="Palatino Linotype" w:cs="Arial"/>
        </w:rPr>
        <w:t xml:space="preserve">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Arial Unicode MS" w:hAnsi="Palatino Linotype" w:cs="Arial"/>
        </w:rPr>
        <w:t xml:space="preserve"> y ésta no haya sido localizada</w:t>
      </w:r>
      <w:r w:rsidRPr="006B6ACF">
        <w:rPr>
          <w:rFonts w:ascii="Palatino Linotype" w:hAnsi="Palatino Linotype" w:cs="Arial"/>
        </w:rPr>
        <w:t xml:space="preserve"> </w:t>
      </w:r>
      <w:r>
        <w:rPr>
          <w:rFonts w:ascii="Palatino Linotype" w:hAnsi="Palatino Linotype" w:cs="Arial"/>
        </w:rPr>
        <w:t>en los archivos del Sujeto Obligado</w:t>
      </w:r>
      <w:r w:rsidR="006A4539">
        <w:rPr>
          <w:rFonts w:ascii="Palatino Linotype" w:hAnsi="Palatino Linotype" w:cs="Arial"/>
        </w:rPr>
        <w:t xml:space="preserve">. </w:t>
      </w:r>
    </w:p>
    <w:p w:rsidR="00760752" w:rsidRDefault="006A4539" w:rsidP="00760752">
      <w:pPr>
        <w:spacing w:line="360" w:lineRule="auto"/>
        <w:ind w:right="49"/>
        <w:jc w:val="both"/>
        <w:rPr>
          <w:rFonts w:ascii="Palatino Linotype" w:hAnsi="Palatino Linotype" w:cs="Arial"/>
        </w:rPr>
      </w:pPr>
      <w:r>
        <w:rPr>
          <w:rFonts w:ascii="Palatino Linotype" w:hAnsi="Palatino Linotype" w:cs="Arial"/>
        </w:rPr>
        <w:t>Así,</w:t>
      </w:r>
      <w:r w:rsidR="00760752">
        <w:rPr>
          <w:rFonts w:ascii="Palatino Linotype" w:eastAsia="Arial Unicode MS" w:hAnsi="Palatino Linotype" w:cs="Arial"/>
        </w:rPr>
        <w:t xml:space="preserve"> conforme al </w:t>
      </w:r>
      <w:r w:rsidR="00760752">
        <w:rPr>
          <w:rFonts w:ascii="Palatino Linotype" w:hAnsi="Palatino Linotype" w:cs="Arial"/>
        </w:rPr>
        <w:t>artículo 169 de la Ley de la materia, el Comité de Transparencia en consecuencia deberá proceder a la emisión de un Acuerdo de Inexistencia, debidamente fundado y motivado en el que se detallen las razones por las cuales no existe la información a través del siguiente procedimiento:</w:t>
      </w:r>
    </w:p>
    <w:p w:rsidR="00760752" w:rsidRDefault="00760752" w:rsidP="00760752">
      <w:pPr>
        <w:spacing w:line="360" w:lineRule="auto"/>
        <w:ind w:right="49"/>
        <w:jc w:val="both"/>
        <w:rPr>
          <w:rFonts w:ascii="Palatino Linotype" w:hAnsi="Palatino Linotype" w:cs="Arial"/>
        </w:rPr>
      </w:pPr>
    </w:p>
    <w:p w:rsidR="00760752" w:rsidRDefault="00760752" w:rsidP="00760752">
      <w:pPr>
        <w:spacing w:line="360" w:lineRule="auto"/>
        <w:ind w:left="709" w:right="757"/>
        <w:jc w:val="both"/>
        <w:rPr>
          <w:rFonts w:ascii="Palatino Linotype" w:hAnsi="Palatino Linotype" w:cs="Arial"/>
        </w:rPr>
      </w:pPr>
      <w:r>
        <w:rPr>
          <w:rFonts w:ascii="Palatino Linotype" w:hAnsi="Palatino Linotype" w:cs="Arial"/>
        </w:rPr>
        <w:t>I. Analizará el caso y tomará las medidas necesarias para localizar la información;</w:t>
      </w:r>
    </w:p>
    <w:p w:rsidR="00760752" w:rsidRDefault="00760752" w:rsidP="00760752">
      <w:pPr>
        <w:spacing w:line="360" w:lineRule="auto"/>
        <w:ind w:left="709" w:right="757"/>
        <w:jc w:val="both"/>
        <w:rPr>
          <w:rFonts w:ascii="Palatino Linotype" w:hAnsi="Palatino Linotype" w:cs="Arial"/>
        </w:rPr>
      </w:pPr>
    </w:p>
    <w:p w:rsidR="00760752" w:rsidRDefault="00760752" w:rsidP="00760752">
      <w:pPr>
        <w:spacing w:line="360" w:lineRule="auto"/>
        <w:ind w:left="709" w:right="757"/>
        <w:jc w:val="both"/>
        <w:rPr>
          <w:rFonts w:ascii="Palatino Linotype" w:hAnsi="Palatino Linotype" w:cs="Arial"/>
        </w:rPr>
      </w:pPr>
      <w:r>
        <w:rPr>
          <w:rFonts w:ascii="Palatino Linotype" w:hAnsi="Palatino Linotype" w:cs="Arial"/>
        </w:rPr>
        <w:lastRenderedPageBreak/>
        <w:t>II. Expedirá una resolución que confirme la inexistencia del documento;</w:t>
      </w:r>
    </w:p>
    <w:p w:rsidR="00760752" w:rsidRDefault="00760752" w:rsidP="00760752">
      <w:pPr>
        <w:spacing w:line="360" w:lineRule="auto"/>
        <w:ind w:left="709" w:right="757"/>
        <w:jc w:val="both"/>
        <w:rPr>
          <w:rFonts w:ascii="Palatino Linotype" w:hAnsi="Palatino Linotype" w:cs="Arial"/>
        </w:rPr>
      </w:pPr>
    </w:p>
    <w:p w:rsidR="00760752" w:rsidRDefault="00760752" w:rsidP="00760752">
      <w:pPr>
        <w:spacing w:line="360" w:lineRule="auto"/>
        <w:ind w:left="709" w:right="757"/>
        <w:jc w:val="both"/>
        <w:rPr>
          <w:rFonts w:ascii="Palatino Linotype" w:hAnsi="Palatino Linotype" w:cs="Arial"/>
        </w:rPr>
      </w:pPr>
      <w:r>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60752" w:rsidRDefault="00760752" w:rsidP="00760752">
      <w:pPr>
        <w:spacing w:line="360" w:lineRule="auto"/>
        <w:ind w:left="709" w:right="757"/>
        <w:jc w:val="both"/>
        <w:rPr>
          <w:rFonts w:ascii="Palatino Linotype" w:hAnsi="Palatino Linotype" w:cs="Arial"/>
        </w:rPr>
      </w:pPr>
    </w:p>
    <w:p w:rsidR="00760752" w:rsidRDefault="00760752" w:rsidP="00760752">
      <w:pPr>
        <w:spacing w:line="360" w:lineRule="auto"/>
        <w:ind w:left="709" w:right="757"/>
        <w:jc w:val="both"/>
        <w:rPr>
          <w:rFonts w:ascii="Palatino Linotype" w:hAnsi="Palatino Linotype" w:cs="Arial"/>
        </w:rPr>
      </w:pPr>
      <w:r>
        <w:rPr>
          <w:rFonts w:ascii="Palatino Linotype" w:hAnsi="Palatino Linotype" w:cs="Arial"/>
        </w:rPr>
        <w:t>IV. Notificará al órgano interno de control o equivalente del sujeto obligado quien, en su caso, deberá iniciar el procedimiento de responsabilidad administrativa que corresponda.</w:t>
      </w:r>
    </w:p>
    <w:p w:rsidR="00760752" w:rsidRDefault="00760752" w:rsidP="00760752">
      <w:pPr>
        <w:spacing w:line="360" w:lineRule="auto"/>
        <w:ind w:right="49"/>
        <w:jc w:val="both"/>
        <w:rPr>
          <w:rFonts w:ascii="Palatino Linotype" w:hAnsi="Palatino Linotype" w:cs="Arial"/>
        </w:rPr>
      </w:pPr>
    </w:p>
    <w:p w:rsidR="006A4539" w:rsidRDefault="00760752" w:rsidP="0076075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w:t>
      </w:r>
    </w:p>
    <w:p w:rsidR="006A4539" w:rsidRDefault="006A4539" w:rsidP="00760752">
      <w:pPr>
        <w:widowControl w:val="0"/>
        <w:autoSpaceDE w:val="0"/>
        <w:autoSpaceDN w:val="0"/>
        <w:adjustRightInd w:val="0"/>
        <w:spacing w:line="360" w:lineRule="auto"/>
        <w:jc w:val="both"/>
        <w:rPr>
          <w:rFonts w:ascii="Palatino Linotype" w:eastAsia="Arial Unicode MS" w:hAnsi="Palatino Linotype" w:cs="Arial"/>
        </w:rPr>
      </w:pPr>
    </w:p>
    <w:p w:rsidR="00760752" w:rsidRDefault="00760752" w:rsidP="0076075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De este modo, el particular puede tener la certeza de que se hizo una búsqueda exhaustiva de la información solicitada y de que se le dio la adecuada atención a su solicitud, atendiendo a lo dispuesto en los numerales 19, 169 y 170 de la Ley de la </w:t>
      </w:r>
      <w:r>
        <w:rPr>
          <w:rFonts w:ascii="Palatino Linotype" w:eastAsia="Arial Unicode MS" w:hAnsi="Palatino Linotype" w:cs="Arial"/>
        </w:rPr>
        <w:lastRenderedPageBreak/>
        <w:t>materia;</w:t>
      </w:r>
    </w:p>
    <w:p w:rsidR="00760752" w:rsidRDefault="00760752" w:rsidP="00760752">
      <w:pPr>
        <w:widowControl w:val="0"/>
        <w:autoSpaceDE w:val="0"/>
        <w:autoSpaceDN w:val="0"/>
        <w:adjustRightInd w:val="0"/>
        <w:spacing w:line="360" w:lineRule="auto"/>
        <w:jc w:val="both"/>
        <w:rPr>
          <w:rFonts w:ascii="Palatino Linotype" w:eastAsia="Arial Unicode MS" w:hAnsi="Palatino Linotype" w:cs="Arial"/>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19.</w:t>
      </w:r>
      <w:r>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Si el sujeto obligado, en el ejercicio de sus atribuciones, debía generar, </w:t>
      </w:r>
      <w:r>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169</w:t>
      </w:r>
      <w:r>
        <w:rPr>
          <w:rFonts w:ascii="Palatino Linotype" w:eastAsia="Arial Unicode MS" w:hAnsi="Palatino Linotype" w:cs="Arial"/>
          <w:i/>
          <w:sz w:val="22"/>
        </w:rPr>
        <w:t>. Cuando la información no se encuentre en los archivos del sujeto obligado, el Comité de Transparencia:</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 Analizará el caso y tomará las medidas necesarias para localizar la información;</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 Expedirá una resolución que confirme la inexistencia del documento;</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p>
    <w:p w:rsidR="00760752" w:rsidRDefault="00760752" w:rsidP="00760752">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lastRenderedPageBreak/>
        <w:t>Artículo 170</w:t>
      </w:r>
      <w:r>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760752" w:rsidRDefault="00760752" w:rsidP="00760752">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760752" w:rsidRDefault="00760752" w:rsidP="00760752">
      <w:pPr>
        <w:spacing w:line="360" w:lineRule="auto"/>
        <w:ind w:right="49"/>
        <w:jc w:val="both"/>
        <w:rPr>
          <w:rFonts w:ascii="Palatino Linotype" w:hAnsi="Palatino Linotype" w:cs="Arial"/>
        </w:rPr>
      </w:pPr>
      <w:r>
        <w:rPr>
          <w:rFonts w:ascii="Palatino Linotype" w:hAnsi="Palatino Linotype" w:cs="Arial"/>
        </w:rPr>
        <w:t>Corolario de lo anterior, la Inexistencia debe provenir de un Comité de Transparencia, el cual previamente ha verificado</w:t>
      </w:r>
      <w:r w:rsidR="00582649">
        <w:rPr>
          <w:rFonts w:ascii="Palatino Linotype" w:hAnsi="Palatino Linotype" w:cs="Arial"/>
        </w:rPr>
        <w:t>,</w:t>
      </w:r>
      <w:r>
        <w:rPr>
          <w:rFonts w:ascii="Palatino Linotype" w:hAnsi="Palatino Linotype" w:cs="Arial"/>
        </w:rPr>
        <w:t xml:space="preserve"> </w:t>
      </w:r>
      <w:r w:rsidR="00582649">
        <w:rPr>
          <w:rFonts w:ascii="Palatino Linotype" w:hAnsi="Palatino Linotype" w:cs="Arial"/>
        </w:rPr>
        <w:t xml:space="preserve">NO </w:t>
      </w:r>
      <w:r>
        <w:rPr>
          <w:rFonts w:ascii="Palatino Linotype" w:hAnsi="Palatino Linotype" w:cs="Arial"/>
        </w:rPr>
        <w:t>que efectivamente el documento que contiene la información solicitada no se encuentra en los archivos de la dependencia o entidad</w:t>
      </w:r>
      <w:r w:rsidR="00582649">
        <w:rPr>
          <w:rFonts w:ascii="Palatino Linotype" w:hAnsi="Palatino Linotype" w:cs="Arial"/>
        </w:rPr>
        <w:t>,</w:t>
      </w:r>
      <w:r>
        <w:rPr>
          <w:rFonts w:ascii="Palatino Linotype" w:hAnsi="Palatino Linotype" w:cs="Arial"/>
        </w:rPr>
        <w:t xml:space="preserve"> </w:t>
      </w:r>
      <w:r w:rsidR="00582649">
        <w:rPr>
          <w:rFonts w:ascii="Palatino Linotype" w:hAnsi="Palatino Linotype" w:cs="Arial"/>
        </w:rPr>
        <w:t xml:space="preserve">sino que primeramente se debe establecer claramente que la información </w:t>
      </w:r>
      <w:r w:rsidR="00B70349">
        <w:rPr>
          <w:rFonts w:ascii="Palatino Linotype" w:hAnsi="Palatino Linotype" w:cs="Arial"/>
        </w:rPr>
        <w:t xml:space="preserve">que </w:t>
      </w:r>
      <w:r w:rsidR="00582649">
        <w:rPr>
          <w:rFonts w:ascii="Palatino Linotype" w:hAnsi="Palatino Linotype" w:cs="Arial"/>
        </w:rPr>
        <w:t>fue generada, obraba en sus archivos o en su caso, conforme a sus funciones y atribuciones debió suceder, para que entonces sí, en todo caso proceder a la búsqueda de la misma.</w:t>
      </w:r>
    </w:p>
    <w:p w:rsidR="00760752" w:rsidRDefault="00760752" w:rsidP="00760752">
      <w:pPr>
        <w:spacing w:line="360" w:lineRule="auto"/>
        <w:ind w:right="49"/>
        <w:jc w:val="both"/>
        <w:rPr>
          <w:rFonts w:ascii="Palatino Linotype" w:hAnsi="Palatino Linotype" w:cs="Arial"/>
        </w:rPr>
      </w:pPr>
    </w:p>
    <w:p w:rsidR="00760752" w:rsidRDefault="00582649" w:rsidP="00760752">
      <w:pPr>
        <w:spacing w:line="360" w:lineRule="auto"/>
        <w:ind w:right="49"/>
        <w:jc w:val="both"/>
        <w:rPr>
          <w:rFonts w:ascii="Palatino Linotype" w:hAnsi="Palatino Linotype" w:cs="Arial"/>
        </w:rPr>
      </w:pPr>
      <w:r>
        <w:rPr>
          <w:rFonts w:ascii="Palatino Linotype" w:hAnsi="Palatino Linotype" w:cs="Arial"/>
        </w:rPr>
        <w:t xml:space="preserve">En síntesis, para el caso que nos ocupa, si bien es cierto que no se tiene constancia de que la solicitud se haya turnado a todas las áreas que pudieran contar con la información a fin de que realizaran la búsqueda de la misma, </w:t>
      </w:r>
      <w:r w:rsidR="008E69A5">
        <w:rPr>
          <w:rFonts w:ascii="Palatino Linotype" w:hAnsi="Palatino Linotype" w:cs="Arial"/>
        </w:rPr>
        <w:t xml:space="preserve">también lo es que dicha circunstancia resultaba ociosa al momento de la solicitud, en razón de que conforme a lo que a continuación se expone, los documentos requeridos no podrían obran en los archivos del </w:t>
      </w:r>
      <w:r w:rsidR="008E69A5">
        <w:rPr>
          <w:rFonts w:ascii="Palatino Linotype" w:hAnsi="Palatino Linotype" w:cs="Arial"/>
          <w:b/>
        </w:rPr>
        <w:t xml:space="preserve">SUJETO OBLIGADO </w:t>
      </w:r>
      <w:r w:rsidR="008E69A5">
        <w:rPr>
          <w:rFonts w:ascii="Palatino Linotype" w:hAnsi="Palatino Linotype" w:cs="Arial"/>
        </w:rPr>
        <w:t>por existir en la vida jurídica que rige a este, ni actualizarse los supuestos para que fuera generada.</w:t>
      </w:r>
    </w:p>
    <w:p w:rsidR="008E69A5" w:rsidRDefault="008E69A5" w:rsidP="00760752">
      <w:pPr>
        <w:spacing w:line="360" w:lineRule="auto"/>
        <w:ind w:right="49"/>
        <w:jc w:val="both"/>
        <w:rPr>
          <w:rFonts w:ascii="Palatino Linotype" w:hAnsi="Palatino Linotype" w:cs="Arial"/>
        </w:rPr>
      </w:pPr>
    </w:p>
    <w:p w:rsidR="00813957" w:rsidRDefault="00813957" w:rsidP="008E69A5">
      <w:pPr>
        <w:spacing w:line="360" w:lineRule="auto"/>
        <w:ind w:right="49"/>
        <w:jc w:val="both"/>
        <w:rPr>
          <w:rFonts w:ascii="Palatino Linotype" w:hAnsi="Palatino Linotype" w:cs="Arial"/>
        </w:rPr>
      </w:pPr>
      <w:r>
        <w:rPr>
          <w:rFonts w:ascii="Palatino Linotype" w:hAnsi="Palatino Linotype" w:cs="Arial"/>
        </w:rPr>
        <w:t>Dicha obligación para que el titular del Ejecutivo Municipal rinda un informe respecto a su gestión en el ejercicio que corresponda se consagra en la Ley Orgánica Municipal del Estado de México</w:t>
      </w:r>
    </w:p>
    <w:p w:rsidR="00813957" w:rsidRDefault="00813957" w:rsidP="008E69A5">
      <w:pPr>
        <w:spacing w:line="360" w:lineRule="auto"/>
        <w:ind w:right="49"/>
        <w:jc w:val="both"/>
        <w:rPr>
          <w:rFonts w:ascii="Palatino Linotype" w:hAnsi="Palatino Linotype" w:cs="Arial"/>
        </w:rPr>
      </w:pPr>
    </w:p>
    <w:p w:rsidR="008E69A5" w:rsidRPr="004330A2" w:rsidRDefault="004330A2" w:rsidP="004330A2">
      <w:pPr>
        <w:ind w:left="709" w:right="757"/>
        <w:jc w:val="both"/>
        <w:rPr>
          <w:rFonts w:ascii="Palatino Linotype" w:hAnsi="Palatino Linotype" w:cs="Arial"/>
          <w:i/>
          <w:sz w:val="22"/>
        </w:rPr>
      </w:pPr>
      <w:r>
        <w:rPr>
          <w:rFonts w:ascii="Palatino Linotype" w:hAnsi="Palatino Linotype" w:cs="Arial"/>
          <w:i/>
          <w:sz w:val="22"/>
        </w:rPr>
        <w:t>“</w:t>
      </w:r>
      <w:r w:rsidR="008E69A5" w:rsidRPr="004330A2">
        <w:rPr>
          <w:rFonts w:ascii="Palatino Linotype" w:hAnsi="Palatino Linotype" w:cs="Arial"/>
          <w:i/>
          <w:sz w:val="22"/>
        </w:rPr>
        <w:t xml:space="preserve">Artículo 17.- </w:t>
      </w:r>
      <w:r w:rsidR="008E69A5" w:rsidRPr="004330A2">
        <w:rPr>
          <w:rFonts w:ascii="Palatino Linotype" w:hAnsi="Palatino Linotype" w:cs="Arial"/>
          <w:b/>
          <w:i/>
          <w:sz w:val="22"/>
        </w:rPr>
        <w:t>Dentro de los primeros cinco días hábiles del mes de diciembre</w:t>
      </w:r>
      <w:r w:rsidR="008E69A5" w:rsidRPr="004330A2">
        <w:rPr>
          <w:rFonts w:ascii="Palatino Linotype" w:hAnsi="Palatino Linotype" w:cs="Arial"/>
          <w:i/>
          <w:sz w:val="22"/>
        </w:rPr>
        <w:t xml:space="preserve"> de cada año, el</w:t>
      </w:r>
      <w:r w:rsidR="00813957" w:rsidRPr="004330A2">
        <w:rPr>
          <w:rFonts w:ascii="Palatino Linotype" w:hAnsi="Palatino Linotype" w:cs="Arial"/>
          <w:i/>
          <w:sz w:val="22"/>
        </w:rPr>
        <w:t xml:space="preserve"> </w:t>
      </w:r>
      <w:r w:rsidR="008E69A5" w:rsidRPr="004330A2">
        <w:rPr>
          <w:rFonts w:ascii="Palatino Linotype" w:hAnsi="Palatino Linotype" w:cs="Arial"/>
          <w:i/>
          <w:sz w:val="22"/>
        </w:rPr>
        <w:t>ayuntamiento se constituirá solemnemente en cabildo, a efecto de que el presidente municipal</w:t>
      </w:r>
      <w:r w:rsidRPr="004330A2">
        <w:rPr>
          <w:rFonts w:ascii="Palatino Linotype" w:hAnsi="Palatino Linotype" w:cs="Arial"/>
          <w:i/>
          <w:sz w:val="22"/>
        </w:rPr>
        <w:t xml:space="preserve"> </w:t>
      </w:r>
      <w:r w:rsidR="008E69A5" w:rsidRPr="004330A2">
        <w:rPr>
          <w:rFonts w:ascii="Palatino Linotype" w:hAnsi="Palatino Linotype" w:cs="Arial"/>
          <w:i/>
          <w:sz w:val="22"/>
        </w:rPr>
        <w:t xml:space="preserve">rinda un informe por escrito y en medio electrónico del estado que </w:t>
      </w:r>
      <w:r w:rsidR="008E69A5" w:rsidRPr="004330A2">
        <w:rPr>
          <w:rFonts w:ascii="Palatino Linotype" w:hAnsi="Palatino Linotype" w:cs="Arial"/>
          <w:i/>
          <w:sz w:val="22"/>
        </w:rPr>
        <w:lastRenderedPageBreak/>
        <w:t>guarda la administración</w:t>
      </w:r>
      <w:r w:rsidRPr="004330A2">
        <w:rPr>
          <w:rFonts w:ascii="Palatino Linotype" w:hAnsi="Palatino Linotype" w:cs="Arial"/>
          <w:i/>
          <w:sz w:val="22"/>
        </w:rPr>
        <w:t xml:space="preserve"> </w:t>
      </w:r>
      <w:r w:rsidR="008E69A5" w:rsidRPr="004330A2">
        <w:rPr>
          <w:rFonts w:ascii="Palatino Linotype" w:hAnsi="Palatino Linotype" w:cs="Arial"/>
          <w:i/>
          <w:sz w:val="22"/>
        </w:rPr>
        <w:t>pública municipal y de las labores realizadas durante el ejercicio.</w:t>
      </w:r>
    </w:p>
    <w:p w:rsidR="004330A2" w:rsidRPr="004330A2" w:rsidRDefault="004330A2" w:rsidP="004330A2">
      <w:pPr>
        <w:ind w:left="709" w:right="757"/>
        <w:jc w:val="both"/>
        <w:rPr>
          <w:rFonts w:ascii="Palatino Linotype" w:hAnsi="Palatino Linotype" w:cs="Arial"/>
          <w:i/>
          <w:sz w:val="22"/>
        </w:rPr>
      </w:pPr>
    </w:p>
    <w:p w:rsidR="008E69A5" w:rsidRPr="004330A2" w:rsidRDefault="008E69A5" w:rsidP="004330A2">
      <w:pPr>
        <w:ind w:left="709" w:right="757"/>
        <w:jc w:val="both"/>
        <w:rPr>
          <w:rFonts w:ascii="Palatino Linotype" w:hAnsi="Palatino Linotype" w:cs="Arial"/>
          <w:i/>
          <w:sz w:val="22"/>
        </w:rPr>
      </w:pPr>
      <w:r w:rsidRPr="004330A2">
        <w:rPr>
          <w:rFonts w:ascii="Palatino Linotype" w:hAnsi="Palatino Linotype" w:cs="Arial"/>
          <w:i/>
          <w:sz w:val="22"/>
        </w:rPr>
        <w:t>Dicho informe se publicará en la página oficial, en la Gaceta Municipal y en los estrados de la</w:t>
      </w:r>
      <w:r w:rsidR="004330A2" w:rsidRPr="004330A2">
        <w:rPr>
          <w:rFonts w:ascii="Palatino Linotype" w:hAnsi="Palatino Linotype" w:cs="Arial"/>
          <w:i/>
          <w:sz w:val="22"/>
        </w:rPr>
        <w:t xml:space="preserve"> </w:t>
      </w:r>
      <w:r w:rsidRPr="004330A2">
        <w:rPr>
          <w:rFonts w:ascii="Palatino Linotype" w:hAnsi="Palatino Linotype" w:cs="Arial"/>
          <w:i/>
          <w:sz w:val="22"/>
        </w:rPr>
        <w:t>Secretaría del ayuntamiento para su consulta.</w:t>
      </w:r>
    </w:p>
    <w:p w:rsidR="00813957" w:rsidRPr="004330A2" w:rsidRDefault="00813957" w:rsidP="004330A2">
      <w:pPr>
        <w:ind w:left="709" w:right="757"/>
        <w:jc w:val="both"/>
        <w:rPr>
          <w:rFonts w:ascii="Palatino Linotype" w:hAnsi="Palatino Linotype" w:cs="Arial"/>
          <w:i/>
          <w:sz w:val="22"/>
        </w:rPr>
      </w:pPr>
    </w:p>
    <w:p w:rsidR="004330A2" w:rsidRPr="004330A2" w:rsidRDefault="00813957" w:rsidP="004330A2">
      <w:pPr>
        <w:ind w:left="709" w:right="757"/>
        <w:jc w:val="both"/>
        <w:rPr>
          <w:rFonts w:ascii="Palatino Linotype" w:hAnsi="Palatino Linotype" w:cs="Arial"/>
          <w:i/>
          <w:sz w:val="22"/>
        </w:rPr>
      </w:pPr>
      <w:r w:rsidRPr="004330A2">
        <w:rPr>
          <w:rFonts w:ascii="Palatino Linotype" w:hAnsi="Palatino Linotype" w:cs="Arial"/>
          <w:i/>
          <w:sz w:val="22"/>
        </w:rPr>
        <w:t>Artículo 48.- El presidente municipal tiene las siguientes atribuciones:</w:t>
      </w:r>
      <w:r w:rsidR="004330A2" w:rsidRPr="004330A2">
        <w:rPr>
          <w:rFonts w:ascii="Palatino Linotype" w:hAnsi="Palatino Linotype" w:cs="Arial"/>
          <w:i/>
          <w:sz w:val="22"/>
        </w:rPr>
        <w:t xml:space="preserve"> </w:t>
      </w:r>
    </w:p>
    <w:p w:rsidR="004330A2" w:rsidRPr="004330A2" w:rsidRDefault="004330A2" w:rsidP="004330A2">
      <w:pPr>
        <w:ind w:left="709" w:right="757"/>
        <w:jc w:val="both"/>
        <w:rPr>
          <w:rFonts w:ascii="Palatino Linotype" w:hAnsi="Palatino Linotype" w:cs="Arial"/>
          <w:i/>
          <w:sz w:val="22"/>
        </w:rPr>
      </w:pPr>
      <w:r w:rsidRPr="004330A2">
        <w:rPr>
          <w:rFonts w:ascii="Palatino Linotype" w:hAnsi="Palatino Linotype" w:cs="Arial"/>
          <w:i/>
          <w:sz w:val="22"/>
        </w:rPr>
        <w:t>…</w:t>
      </w:r>
    </w:p>
    <w:p w:rsidR="00813957" w:rsidRPr="004330A2" w:rsidRDefault="00813957" w:rsidP="004330A2">
      <w:pPr>
        <w:ind w:left="709" w:right="757"/>
        <w:jc w:val="both"/>
        <w:rPr>
          <w:rFonts w:ascii="Palatino Linotype" w:hAnsi="Palatino Linotype" w:cs="Arial"/>
          <w:i/>
          <w:sz w:val="22"/>
        </w:rPr>
      </w:pPr>
      <w:r w:rsidRPr="004330A2">
        <w:rPr>
          <w:rFonts w:ascii="Palatino Linotype" w:hAnsi="Palatino Linotype" w:cs="Arial"/>
          <w:i/>
          <w:sz w:val="22"/>
        </w:rPr>
        <w:t xml:space="preserve">XV. Entregar por escrito y en medio electrónico al ayuntamiento, </w:t>
      </w:r>
      <w:r w:rsidRPr="004330A2">
        <w:rPr>
          <w:rFonts w:ascii="Palatino Linotype" w:hAnsi="Palatino Linotype" w:cs="Arial"/>
          <w:b/>
          <w:i/>
          <w:sz w:val="22"/>
        </w:rPr>
        <w:t>dentro de los primeros cinco</w:t>
      </w:r>
      <w:r w:rsidR="004330A2" w:rsidRPr="004330A2">
        <w:rPr>
          <w:rFonts w:ascii="Palatino Linotype" w:hAnsi="Palatino Linotype" w:cs="Arial"/>
          <w:b/>
          <w:i/>
          <w:sz w:val="22"/>
        </w:rPr>
        <w:t xml:space="preserve"> </w:t>
      </w:r>
      <w:r w:rsidRPr="004330A2">
        <w:rPr>
          <w:rFonts w:ascii="Palatino Linotype" w:hAnsi="Palatino Linotype" w:cs="Arial"/>
          <w:b/>
          <w:i/>
          <w:sz w:val="22"/>
        </w:rPr>
        <w:t>días hábiles del mes de diciembre</w:t>
      </w:r>
      <w:r w:rsidRPr="004330A2">
        <w:rPr>
          <w:rFonts w:ascii="Palatino Linotype" w:hAnsi="Palatino Linotype" w:cs="Arial"/>
          <w:i/>
          <w:sz w:val="22"/>
        </w:rPr>
        <w:t xml:space="preserve"> de cada año, en sesión solemne de cabildo, un informe del</w:t>
      </w:r>
      <w:r w:rsidR="004330A2" w:rsidRPr="004330A2">
        <w:rPr>
          <w:rFonts w:ascii="Palatino Linotype" w:hAnsi="Palatino Linotype" w:cs="Arial"/>
          <w:i/>
          <w:sz w:val="22"/>
        </w:rPr>
        <w:t xml:space="preserve"> </w:t>
      </w:r>
      <w:r w:rsidRPr="004330A2">
        <w:rPr>
          <w:rFonts w:ascii="Palatino Linotype" w:hAnsi="Palatino Linotype" w:cs="Arial"/>
          <w:i/>
          <w:sz w:val="22"/>
        </w:rPr>
        <w:t>estado que guarda la administración pública municipal y de las labores realizadas durante el</w:t>
      </w:r>
      <w:r w:rsidR="004330A2" w:rsidRPr="004330A2">
        <w:rPr>
          <w:rFonts w:ascii="Palatino Linotype" w:hAnsi="Palatino Linotype" w:cs="Arial"/>
          <w:i/>
          <w:sz w:val="22"/>
        </w:rPr>
        <w:t xml:space="preserve"> </w:t>
      </w:r>
      <w:r w:rsidRPr="004330A2">
        <w:rPr>
          <w:rFonts w:ascii="Palatino Linotype" w:hAnsi="Palatino Linotype" w:cs="Arial"/>
          <w:i/>
          <w:sz w:val="22"/>
        </w:rPr>
        <w:t>ejercicio.</w:t>
      </w:r>
    </w:p>
    <w:p w:rsidR="00813957" w:rsidRPr="004330A2" w:rsidRDefault="00813957" w:rsidP="004330A2">
      <w:pPr>
        <w:ind w:left="709" w:right="757"/>
        <w:jc w:val="both"/>
        <w:rPr>
          <w:rFonts w:ascii="Palatino Linotype" w:hAnsi="Palatino Linotype" w:cs="Arial"/>
          <w:i/>
          <w:sz w:val="22"/>
        </w:rPr>
      </w:pPr>
    </w:p>
    <w:p w:rsidR="00813957" w:rsidRPr="008E69A5" w:rsidRDefault="00813957" w:rsidP="004330A2">
      <w:pPr>
        <w:ind w:left="709" w:right="757"/>
        <w:jc w:val="both"/>
        <w:rPr>
          <w:rFonts w:ascii="Palatino Linotype" w:hAnsi="Palatino Linotype" w:cs="Arial"/>
        </w:rPr>
      </w:pPr>
      <w:r w:rsidRPr="004330A2">
        <w:rPr>
          <w:rFonts w:ascii="Palatino Linotype" w:hAnsi="Palatino Linotype" w:cs="Arial"/>
          <w:i/>
          <w:sz w:val="22"/>
        </w:rPr>
        <w:t>Dicho informe se publicará en la página oficial, en la Gaceta Municipal y en los estrados de la</w:t>
      </w:r>
      <w:r w:rsidR="004330A2">
        <w:rPr>
          <w:rFonts w:ascii="Palatino Linotype" w:hAnsi="Palatino Linotype" w:cs="Arial"/>
          <w:i/>
          <w:sz w:val="22"/>
        </w:rPr>
        <w:t xml:space="preserve"> </w:t>
      </w:r>
      <w:r w:rsidRPr="004330A2">
        <w:rPr>
          <w:rFonts w:ascii="Palatino Linotype" w:hAnsi="Palatino Linotype" w:cs="Arial"/>
          <w:i/>
          <w:sz w:val="22"/>
        </w:rPr>
        <w:t>Secretaría del ayuntamiento para su consulta.</w:t>
      </w:r>
      <w:r w:rsidR="004330A2">
        <w:rPr>
          <w:rFonts w:ascii="Palatino Linotype" w:hAnsi="Palatino Linotype" w:cs="Arial"/>
          <w:i/>
          <w:sz w:val="22"/>
        </w:rPr>
        <w:t>”</w:t>
      </w:r>
      <w:r w:rsidRPr="00813957">
        <w:rPr>
          <w:rFonts w:ascii="Palatino Linotype" w:hAnsi="Palatino Linotype" w:cs="Arial"/>
        </w:rPr>
        <w:cr/>
      </w:r>
    </w:p>
    <w:p w:rsidR="006C104F" w:rsidRDefault="004330A2" w:rsidP="006C104F">
      <w:pPr>
        <w:spacing w:line="360" w:lineRule="auto"/>
        <w:jc w:val="both"/>
        <w:rPr>
          <w:rFonts w:ascii="Palatino Linotype" w:hAnsi="Palatino Linotype" w:cs="Arial"/>
          <w:lang w:eastAsia="es-MX"/>
        </w:rPr>
      </w:pPr>
      <w:r>
        <w:rPr>
          <w:rFonts w:ascii="Palatino Linotype" w:hAnsi="Palatino Linotype" w:cs="Arial"/>
          <w:lang w:eastAsia="es-MX"/>
        </w:rPr>
        <w:t xml:space="preserve">Así, </w:t>
      </w:r>
      <w:r>
        <w:rPr>
          <w:rFonts w:ascii="Palatino Linotype" w:hAnsi="Palatino Linotype" w:cs="Arial"/>
          <w:b/>
          <w:lang w:eastAsia="es-MX"/>
        </w:rPr>
        <w:t xml:space="preserve">EL SUJETO OBLIGADO </w:t>
      </w:r>
      <w:r>
        <w:rPr>
          <w:rFonts w:ascii="Palatino Linotype" w:hAnsi="Palatino Linotype" w:cs="Arial"/>
          <w:lang w:eastAsia="es-MX"/>
        </w:rPr>
        <w:t xml:space="preserve">se encontraba constreñido a contar con la información a partir del 2 y hasta el 6 de diciembre de 2019; es decir, los primeros cinco días hábiles del mes de diciembre de dicha anualidad y en virtud de que la solicitud fue formulada el 26 de noviembre de 2019 y la respuesta </w:t>
      </w:r>
      <w:r w:rsidR="006C104F">
        <w:rPr>
          <w:rFonts w:ascii="Palatino Linotype" w:hAnsi="Palatino Linotype" w:cs="Arial"/>
          <w:lang w:eastAsia="es-MX"/>
        </w:rPr>
        <w:t>otorgada</w:t>
      </w:r>
      <w:r>
        <w:rPr>
          <w:rFonts w:ascii="Palatino Linotype" w:hAnsi="Palatino Linotype" w:cs="Arial"/>
          <w:lang w:eastAsia="es-MX"/>
        </w:rPr>
        <w:t xml:space="preserve"> en fecha 29 de noviembre de 2019, es claro que n</w:t>
      </w:r>
      <w:r w:rsidR="00B70349">
        <w:rPr>
          <w:rFonts w:ascii="Palatino Linotype" w:hAnsi="Palatino Linotype" w:cs="Arial"/>
          <w:lang w:eastAsia="es-MX"/>
        </w:rPr>
        <w:t>o</w:t>
      </w:r>
      <w:r>
        <w:rPr>
          <w:rFonts w:ascii="Palatino Linotype" w:hAnsi="Palatino Linotype" w:cs="Arial"/>
          <w:lang w:eastAsia="es-MX"/>
        </w:rPr>
        <w:t xml:space="preserve"> se habían actualizado los supuestos legales para que existiera la documentación requerida por lo que </w:t>
      </w:r>
      <w:r>
        <w:rPr>
          <w:rFonts w:ascii="Palatino Linotype" w:hAnsi="Palatino Linotype" w:cs="Arial"/>
          <w:b/>
          <w:lang w:eastAsia="es-MX"/>
        </w:rPr>
        <w:t xml:space="preserve">EL SUJETO OBLIGADO </w:t>
      </w:r>
      <w:r>
        <w:rPr>
          <w:rFonts w:ascii="Palatino Linotype" w:hAnsi="Palatino Linotype" w:cs="Arial"/>
          <w:lang w:eastAsia="es-MX"/>
        </w:rPr>
        <w:t xml:space="preserve">estaba imposibilitado para </w:t>
      </w:r>
      <w:r w:rsidR="006C104F">
        <w:rPr>
          <w:rFonts w:ascii="Palatino Linotype" w:hAnsi="Palatino Linotype" w:cs="Arial"/>
          <w:lang w:eastAsia="es-MX"/>
        </w:rPr>
        <w:t>hacer entrega de la misma.</w:t>
      </w:r>
    </w:p>
    <w:p w:rsidR="006C104F" w:rsidRDefault="006C104F" w:rsidP="006C104F">
      <w:pPr>
        <w:spacing w:line="360" w:lineRule="auto"/>
        <w:jc w:val="both"/>
        <w:rPr>
          <w:rFonts w:ascii="Palatino Linotype" w:hAnsi="Palatino Linotype" w:cs="Arial"/>
          <w:lang w:eastAsia="es-MX"/>
        </w:rPr>
      </w:pPr>
    </w:p>
    <w:p w:rsidR="00BF3E85" w:rsidRPr="006C104F" w:rsidRDefault="00BF3E85" w:rsidP="006C104F">
      <w:pPr>
        <w:spacing w:line="360" w:lineRule="auto"/>
        <w:jc w:val="both"/>
        <w:rPr>
          <w:rFonts w:ascii="Palatino Linotype" w:hAnsi="Palatino Linotype" w:cs="Arial"/>
          <w:lang w:eastAsia="es-MX"/>
        </w:rPr>
      </w:pPr>
      <w:r>
        <w:rPr>
          <w:noProof/>
          <w:lang w:eastAsia="es-MX"/>
        </w:rPr>
        <mc:AlternateContent>
          <mc:Choice Requires="wps">
            <w:drawing>
              <wp:anchor distT="0" distB="0" distL="114300" distR="114300" simplePos="0" relativeHeight="251672576" behindDoc="0" locked="0" layoutInCell="1" allowOverlap="1" wp14:anchorId="1523BA2E" wp14:editId="16AA37E7">
                <wp:simplePos x="0" y="0"/>
                <wp:positionH relativeFrom="column">
                  <wp:posOffset>3779400</wp:posOffset>
                </wp:positionH>
                <wp:positionV relativeFrom="paragraph">
                  <wp:posOffset>5688929</wp:posOffset>
                </wp:positionV>
                <wp:extent cx="1514475" cy="400050"/>
                <wp:effectExtent l="38100" t="19050" r="28575" b="95250"/>
                <wp:wrapNone/>
                <wp:docPr id="6" name="Conector recto de flecha 6"/>
                <wp:cNvGraphicFramePr/>
                <a:graphic xmlns:a="http://schemas.openxmlformats.org/drawingml/2006/main">
                  <a:graphicData uri="http://schemas.microsoft.com/office/word/2010/wordprocessingShape">
                    <wps:wsp>
                      <wps:cNvCnPr/>
                      <wps:spPr>
                        <a:xfrm flipH="1">
                          <a:off x="0" y="0"/>
                          <a:ext cx="1514475" cy="400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105285" id="_x0000_t32" coordsize="21600,21600" o:spt="32" o:oned="t" path="m,l21600,21600e" filled="f">
                <v:path arrowok="t" fillok="f" o:connecttype="none"/>
                <o:lock v:ext="edit" shapetype="t"/>
              </v:shapetype>
              <v:shape id="Conector recto de flecha 6" o:spid="_x0000_s1026" type="#_x0000_t32" style="position:absolute;margin-left:297.6pt;margin-top:447.95pt;width:119.25pt;height:3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" strokecolor="red" strokeweight="4.5pt">
                <v:stroke endarrow="block" joinstyle="miter"/>
              </v:shape>
            </w:pict>
          </mc:Fallback>
        </mc:AlternateContent>
      </w:r>
      <w:r w:rsidRPr="00BA0792">
        <w:rPr>
          <w:rFonts w:ascii="Palatino Linotype" w:hAnsi="Palatino Linotype"/>
        </w:rPr>
        <w:t>En consecuencia, esta Ponencia Resolutora, en términos</w:t>
      </w:r>
      <w:r w:rsidR="006C104F">
        <w:rPr>
          <w:rFonts w:ascii="Palatino Linotype" w:hAnsi="Palatino Linotype"/>
        </w:rPr>
        <w:t xml:space="preserve"> de lo dispuesto en el artículo </w:t>
      </w:r>
      <w:r w:rsidRPr="00BA0792">
        <w:rPr>
          <w:rFonts w:ascii="Palatino Linotype" w:hAnsi="Palatino Linotype"/>
        </w:rPr>
        <w:t xml:space="preserve">186 fracción II de la Ley de Transparencia y Acceso a la </w:t>
      </w:r>
      <w:r w:rsidRPr="00BA0792">
        <w:rPr>
          <w:rFonts w:ascii="Palatino Linotype" w:hAnsi="Palatino Linotype" w:cs="Arial"/>
        </w:rPr>
        <w:t>Información</w:t>
      </w:r>
      <w:r w:rsidRPr="00BA0792">
        <w:rPr>
          <w:rFonts w:ascii="Palatino Linotype" w:hAnsi="Palatino Linotype"/>
        </w:rPr>
        <w:t xml:space="preserve"> Pública del Estado de México y Municipios, determina </w:t>
      </w:r>
      <w:r w:rsidRPr="00BA0792">
        <w:rPr>
          <w:rFonts w:ascii="Palatino Linotype" w:hAnsi="Palatino Linotype"/>
          <w:b/>
        </w:rPr>
        <w:t>CONFIRMAR</w:t>
      </w:r>
      <w:r w:rsidRPr="00BA0792">
        <w:rPr>
          <w:rFonts w:ascii="Palatino Linotype" w:hAnsi="Palatino Linotype"/>
        </w:rPr>
        <w:t xml:space="preserve"> la respuesta del </w:t>
      </w:r>
      <w:r w:rsidRPr="00BA0792">
        <w:rPr>
          <w:rFonts w:ascii="Palatino Linotype" w:hAnsi="Palatino Linotype"/>
          <w:b/>
        </w:rPr>
        <w:t>SUJETO OBLIGADO.</w:t>
      </w:r>
    </w:p>
    <w:p w:rsidR="00BF3E85" w:rsidRDefault="00BF3E85" w:rsidP="00BF3E85">
      <w:pPr>
        <w:widowControl w:val="0"/>
        <w:autoSpaceDE w:val="0"/>
        <w:autoSpaceDN w:val="0"/>
        <w:adjustRightInd w:val="0"/>
        <w:spacing w:line="360" w:lineRule="auto"/>
        <w:jc w:val="both"/>
        <w:rPr>
          <w:rFonts w:ascii="Palatino Linotype" w:eastAsia="Calibri" w:hAnsi="Palatino Linotype" w:cs="Arial"/>
        </w:rPr>
      </w:pPr>
    </w:p>
    <w:p w:rsidR="006C104F" w:rsidRDefault="006C104F" w:rsidP="00BF3E85">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Por último, privilegiando el principio de máxima publicidad, </w:t>
      </w:r>
      <w:r w:rsidR="00B70349">
        <w:rPr>
          <w:rFonts w:ascii="Palatino Linotype" w:eastAsia="Calibri" w:hAnsi="Palatino Linotype" w:cs="Arial"/>
        </w:rPr>
        <w:t xml:space="preserve">y a efecto de no dilatar el derecho de acceso a la información pública accionado por el particular, </w:t>
      </w:r>
      <w:r>
        <w:rPr>
          <w:rFonts w:ascii="Palatino Linotype" w:eastAsia="Calibri" w:hAnsi="Palatino Linotype" w:cs="Arial"/>
        </w:rPr>
        <w:t xml:space="preserve">se hace del </w:t>
      </w:r>
      <w:r>
        <w:rPr>
          <w:rFonts w:ascii="Palatino Linotype" w:eastAsia="Calibri" w:hAnsi="Palatino Linotype" w:cs="Arial"/>
        </w:rPr>
        <w:lastRenderedPageBreak/>
        <w:t>conocimiento que el Informe de mérito se encuentra publicado en el Portal electrónico oficial de Municipio como se ilustra con la siguiente imagen:</w:t>
      </w:r>
    </w:p>
    <w:p w:rsidR="006C104F" w:rsidRDefault="006C104F" w:rsidP="00BF3E85">
      <w:pPr>
        <w:widowControl w:val="0"/>
        <w:autoSpaceDE w:val="0"/>
        <w:autoSpaceDN w:val="0"/>
        <w:adjustRightInd w:val="0"/>
        <w:spacing w:line="360" w:lineRule="auto"/>
        <w:jc w:val="both"/>
        <w:rPr>
          <w:rFonts w:ascii="Palatino Linotype" w:eastAsia="Calibri" w:hAnsi="Palatino Linotype" w:cs="Arial"/>
        </w:rPr>
      </w:pPr>
    </w:p>
    <w:p w:rsidR="006C104F" w:rsidRDefault="006C104F" w:rsidP="00BF3E85">
      <w:pPr>
        <w:widowControl w:val="0"/>
        <w:autoSpaceDE w:val="0"/>
        <w:autoSpaceDN w:val="0"/>
        <w:adjustRightInd w:val="0"/>
        <w:spacing w:line="360" w:lineRule="auto"/>
        <w:jc w:val="both"/>
        <w:rPr>
          <w:rFonts w:ascii="Palatino Linotype" w:eastAsia="Calibri" w:hAnsi="Palatino Linotype" w:cs="Arial"/>
        </w:rPr>
      </w:pPr>
      <w:r>
        <w:rPr>
          <w:noProof/>
          <w:lang w:eastAsia="es-MX"/>
        </w:rPr>
        <w:drawing>
          <wp:inline distT="0" distB="0" distL="0" distR="0" wp14:anchorId="3334046A" wp14:editId="48578E86">
            <wp:extent cx="5791835" cy="48596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859655"/>
                    </a:xfrm>
                    <a:prstGeom prst="rect">
                      <a:avLst/>
                    </a:prstGeom>
                  </pic:spPr>
                </pic:pic>
              </a:graphicData>
            </a:graphic>
          </wp:inline>
        </w:drawing>
      </w:r>
    </w:p>
    <w:p w:rsidR="006C104F" w:rsidRDefault="006C104F" w:rsidP="00BF3E85">
      <w:pPr>
        <w:widowControl w:val="0"/>
        <w:autoSpaceDE w:val="0"/>
        <w:autoSpaceDN w:val="0"/>
        <w:adjustRightInd w:val="0"/>
        <w:spacing w:line="360" w:lineRule="auto"/>
        <w:jc w:val="both"/>
        <w:rPr>
          <w:rFonts w:ascii="Palatino Linotype" w:eastAsia="Calibri" w:hAnsi="Palatino Linotype" w:cs="Arial"/>
        </w:rPr>
      </w:pPr>
    </w:p>
    <w:p w:rsidR="006C104F" w:rsidRDefault="006C104F" w:rsidP="00BF3E85">
      <w:pPr>
        <w:widowControl w:val="0"/>
        <w:autoSpaceDE w:val="0"/>
        <w:autoSpaceDN w:val="0"/>
        <w:adjustRightInd w:val="0"/>
        <w:spacing w:line="360" w:lineRule="auto"/>
        <w:jc w:val="both"/>
        <w:rPr>
          <w:rStyle w:val="Hipervnculo"/>
          <w:rFonts w:eastAsiaTheme="majorEastAsia"/>
        </w:rPr>
      </w:pPr>
      <w:r>
        <w:rPr>
          <w:rFonts w:ascii="Palatino Linotype" w:eastAsia="Calibri" w:hAnsi="Palatino Linotype" w:cs="Arial"/>
        </w:rPr>
        <w:t xml:space="preserve">Y disponible para su consulta en la siguiente liga electrónica </w:t>
      </w:r>
      <w:hyperlink r:id="rId10" w:history="1">
        <w:r>
          <w:rPr>
            <w:rStyle w:val="Hipervnculo"/>
            <w:rFonts w:eastAsiaTheme="majorEastAsia"/>
          </w:rPr>
          <w:t>https://drive.google.com/file/d/1v6A6OvvhlE8hGNH_RfXFlPgOfdQ7sf2v/view</w:t>
        </w:r>
      </w:hyperlink>
      <w:r w:rsidR="00B70349">
        <w:rPr>
          <w:rStyle w:val="Hipervnculo"/>
          <w:rFonts w:eastAsiaTheme="majorEastAsia"/>
        </w:rPr>
        <w:t>.</w:t>
      </w:r>
    </w:p>
    <w:p w:rsidR="00B70349" w:rsidRDefault="00B70349" w:rsidP="00BF3E85">
      <w:pPr>
        <w:widowControl w:val="0"/>
        <w:autoSpaceDE w:val="0"/>
        <w:autoSpaceDN w:val="0"/>
        <w:adjustRightInd w:val="0"/>
        <w:spacing w:line="360" w:lineRule="auto"/>
        <w:jc w:val="both"/>
        <w:rPr>
          <w:rFonts w:ascii="Palatino Linotype" w:eastAsia="Calibri" w:hAnsi="Palatino Linotype" w:cs="Arial"/>
        </w:rPr>
      </w:pPr>
    </w:p>
    <w:p w:rsidR="00BF3E85" w:rsidRDefault="00BF3E85" w:rsidP="00BF3E85">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vigésimo cuarto y fracciones IV y V de la Constitución Política del </w:t>
      </w:r>
      <w:r>
        <w:rPr>
          <w:rFonts w:ascii="Palatino Linotype" w:eastAsia="Calibri" w:hAnsi="Palatino Linotype" w:cs="Arial"/>
        </w:rPr>
        <w:lastRenderedPageBreak/>
        <w:t>Estado Libre y Soberano de México; 2, fracción II, 29, 36, fracciones I y II, 176, 178, 179, 181, 185, fracción I, 186 y 188 de la Ley de Transparencia y Acceso a la Información Pública del Estado de México y Municipios, este Pleno:</w:t>
      </w:r>
    </w:p>
    <w:p w:rsidR="000C1E80" w:rsidRDefault="000C1E80" w:rsidP="000C1E80">
      <w:pPr>
        <w:spacing w:line="360" w:lineRule="auto"/>
        <w:jc w:val="center"/>
        <w:rPr>
          <w:rFonts w:ascii="Palatino Linotype" w:eastAsia="Calibri" w:hAnsi="Palatino Linotype" w:cs="Arial"/>
          <w:b/>
          <w:sz w:val="28"/>
        </w:rPr>
      </w:pPr>
    </w:p>
    <w:p w:rsidR="000C1E80" w:rsidRDefault="000C1E80" w:rsidP="000C1E80">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0C1E80" w:rsidRDefault="000C1E80" w:rsidP="000C1E80">
      <w:pPr>
        <w:spacing w:line="360" w:lineRule="auto"/>
        <w:jc w:val="center"/>
        <w:rPr>
          <w:rFonts w:ascii="Palatino Linotype" w:eastAsia="Calibri" w:hAnsi="Palatino Linotype" w:cs="Arial"/>
          <w:b/>
          <w:sz w:val="28"/>
        </w:rPr>
      </w:pPr>
    </w:p>
    <w:p w:rsidR="006C104F" w:rsidRPr="003C0161" w:rsidRDefault="006C104F" w:rsidP="006C104F">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Resultan </w:t>
      </w:r>
      <w:r w:rsidRPr="00BA0792">
        <w:rPr>
          <w:rFonts w:ascii="Palatino Linotype" w:hAnsi="Palatino Linotype" w:cs="Arial"/>
          <w:b/>
        </w:rPr>
        <w:t>infundadas</w:t>
      </w:r>
      <w:r w:rsidRPr="00BA0792">
        <w:rPr>
          <w:rFonts w:ascii="Palatino Linotype" w:hAnsi="Palatino Linotype"/>
        </w:rPr>
        <w:t xml:space="preserve"> las razones o motivos de inconformidad planteadas por </w:t>
      </w:r>
      <w:r>
        <w:rPr>
          <w:rFonts w:ascii="Palatino Linotype" w:hAnsi="Palatino Linotype"/>
          <w:b/>
        </w:rPr>
        <w:t>EL</w:t>
      </w:r>
      <w:r w:rsidRPr="00BA0792">
        <w:rPr>
          <w:rFonts w:ascii="Palatino Linotype" w:hAnsi="Palatino Linotype"/>
          <w:b/>
        </w:rPr>
        <w:t xml:space="preserve"> RECURRENTE </w:t>
      </w:r>
      <w:r w:rsidRPr="00BA0792">
        <w:rPr>
          <w:rFonts w:ascii="Palatino Linotype" w:hAnsi="Palatino Linotype"/>
        </w:rPr>
        <w:t xml:space="preserve">y analizadas en el Considerando </w:t>
      </w:r>
      <w:r w:rsidRPr="00BA0792">
        <w:rPr>
          <w:rFonts w:ascii="Palatino Linotype" w:hAnsi="Palatino Linotype"/>
          <w:b/>
        </w:rPr>
        <w:t>QUINTO</w:t>
      </w:r>
      <w:r w:rsidRPr="00BA0792">
        <w:rPr>
          <w:rFonts w:ascii="Palatino Linotype" w:hAnsi="Palatino Linotype"/>
        </w:rPr>
        <w:t xml:space="preserve"> de esta resolución.</w:t>
      </w:r>
    </w:p>
    <w:p w:rsidR="006C104F" w:rsidRPr="00BA0792" w:rsidRDefault="006C104F" w:rsidP="006C104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6C104F" w:rsidRPr="003C0161" w:rsidRDefault="006C104F" w:rsidP="006C104F">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Se </w:t>
      </w:r>
      <w:r w:rsidRPr="00BA0792">
        <w:rPr>
          <w:rFonts w:ascii="Palatino Linotype" w:hAnsi="Palatino Linotype"/>
          <w:b/>
        </w:rPr>
        <w:t>CONFIRMA</w:t>
      </w:r>
      <w:r w:rsidRPr="00BA0792">
        <w:rPr>
          <w:rFonts w:ascii="Palatino Linotype" w:hAnsi="Palatino Linotype"/>
        </w:rPr>
        <w:t xml:space="preserve"> la respuesta del </w:t>
      </w:r>
      <w:r w:rsidRPr="00BA0792">
        <w:rPr>
          <w:rFonts w:ascii="Palatino Linotype" w:hAnsi="Palatino Linotype"/>
          <w:b/>
        </w:rPr>
        <w:t>SUJETO OBLIGADO</w:t>
      </w:r>
      <w:r w:rsidRPr="00BA0792">
        <w:rPr>
          <w:rFonts w:ascii="Palatino Linotype" w:hAnsi="Palatino Linotype"/>
        </w:rPr>
        <w:t xml:space="preserve"> otorgada a la solicitud de información número </w:t>
      </w:r>
      <w:r w:rsidRPr="006C104F">
        <w:rPr>
          <w:rFonts w:ascii="Palatino Linotype" w:hAnsi="Palatino Linotype"/>
          <w:b/>
          <w:bCs/>
        </w:rPr>
        <w:t>00481/ISIFABE/IP/2019</w:t>
      </w:r>
      <w:r w:rsidRPr="00BA0792">
        <w:rPr>
          <w:rFonts w:ascii="Palatino Linotype" w:hAnsi="Palatino Linotype"/>
        </w:rPr>
        <w:t xml:space="preserve">, en términos del Considerando </w:t>
      </w:r>
      <w:r w:rsidRPr="00BA0792">
        <w:rPr>
          <w:rFonts w:ascii="Palatino Linotype" w:hAnsi="Palatino Linotype"/>
          <w:b/>
        </w:rPr>
        <w:t>QUINTO</w:t>
      </w:r>
      <w:r w:rsidRPr="00BA0792">
        <w:rPr>
          <w:rFonts w:ascii="Palatino Linotype" w:hAnsi="Palatino Linotype"/>
        </w:rPr>
        <w:t>.</w:t>
      </w:r>
    </w:p>
    <w:p w:rsidR="006C104F" w:rsidRPr="00BA0792" w:rsidRDefault="006C104F" w:rsidP="006C104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6C104F" w:rsidRPr="003C0161" w:rsidRDefault="006C104F" w:rsidP="006C104F">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b/>
        </w:rPr>
        <w:t>Notifíquese</w:t>
      </w:r>
      <w:r w:rsidRPr="00BA0792">
        <w:rPr>
          <w:rFonts w:ascii="Palatino Linotype" w:hAnsi="Palatino Linotype"/>
        </w:rPr>
        <w:t xml:space="preserve"> la presente resolución al Titular de la Unidad de Transparencia del </w:t>
      </w:r>
      <w:r w:rsidRPr="00BA0792">
        <w:rPr>
          <w:rFonts w:ascii="Palatino Linotype" w:hAnsi="Palatino Linotype"/>
          <w:b/>
        </w:rPr>
        <w:t>SUJETO OBLIGADO</w:t>
      </w:r>
      <w:r w:rsidRPr="00BA0792">
        <w:rPr>
          <w:rFonts w:ascii="Palatino Linotype" w:hAnsi="Palatino Linotype"/>
        </w:rPr>
        <w:t xml:space="preserve"> para su conocimiento.</w:t>
      </w:r>
    </w:p>
    <w:p w:rsidR="006C104F" w:rsidRPr="00BA0792" w:rsidRDefault="006C104F" w:rsidP="006C104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6C104F" w:rsidRDefault="006C104F" w:rsidP="006C104F">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BA0792">
        <w:rPr>
          <w:rFonts w:ascii="Palatino Linotype" w:hAnsi="Palatino Linotype"/>
          <w:b/>
          <w:lang w:eastAsia="es-ES_tradnl"/>
        </w:rPr>
        <w:t>Notifíquese</w:t>
      </w:r>
      <w:r w:rsidRPr="00BA0792">
        <w:rPr>
          <w:rFonts w:ascii="Palatino Linotype" w:hAnsi="Palatino Linotype"/>
          <w:lang w:eastAsia="es-ES_tradnl"/>
        </w:rPr>
        <w:t xml:space="preserve"> a</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la </w:t>
      </w:r>
      <w:r w:rsidRPr="00BA0792">
        <w:rPr>
          <w:rFonts w:ascii="Palatino Linotype" w:hAnsi="Palatino Linotype"/>
        </w:rPr>
        <w:t>presente</w:t>
      </w:r>
      <w:r w:rsidRPr="00BA0792">
        <w:rPr>
          <w:rFonts w:ascii="Palatino Linotype" w:hAnsi="Palatino Linotype"/>
          <w:lang w:eastAsia="es-ES_tradnl"/>
        </w:rPr>
        <w:t xml:space="preserve"> resolución</w:t>
      </w:r>
      <w:r>
        <w:rPr>
          <w:rFonts w:ascii="Palatino Linotype" w:hAnsi="Palatino Linotype"/>
          <w:lang w:eastAsia="es-ES_tradnl"/>
        </w:rPr>
        <w:t>.</w:t>
      </w:r>
    </w:p>
    <w:p w:rsidR="006C104F" w:rsidRPr="00BA0792" w:rsidRDefault="006C104F" w:rsidP="006C104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rsidR="006C104F" w:rsidRDefault="006C104F" w:rsidP="006C104F">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BA0792">
        <w:rPr>
          <w:rFonts w:ascii="Palatino Linotype" w:hAnsi="Palatino Linotype"/>
          <w:b/>
          <w:lang w:eastAsia="es-ES_tradnl"/>
        </w:rPr>
        <w:t>Hágase</w:t>
      </w:r>
      <w:r w:rsidRPr="00BA0792">
        <w:rPr>
          <w:rFonts w:ascii="Palatino Linotype" w:hAnsi="Palatino Linotype"/>
          <w:lang w:eastAsia="es-ES_tradnl"/>
        </w:rPr>
        <w:t xml:space="preserve"> </w:t>
      </w:r>
      <w:r w:rsidRPr="00BA0792">
        <w:rPr>
          <w:rFonts w:ascii="Palatino Linotype" w:hAnsi="Palatino Linotype"/>
          <w:b/>
          <w:lang w:eastAsia="es-ES_tradnl"/>
        </w:rPr>
        <w:t xml:space="preserve">del </w:t>
      </w:r>
      <w:r w:rsidRPr="00BA0792">
        <w:rPr>
          <w:rFonts w:ascii="Palatino Linotype" w:hAnsi="Palatino Linotype"/>
          <w:b/>
        </w:rPr>
        <w:t>conocimiento</w:t>
      </w:r>
      <w:r w:rsidRPr="00BA0792">
        <w:rPr>
          <w:rFonts w:ascii="Palatino Linotype" w:hAnsi="Palatino Linotype"/>
          <w:b/>
          <w:lang w:eastAsia="es-ES_tradnl"/>
        </w:rPr>
        <w:t xml:space="preserve"> </w:t>
      </w:r>
      <w:r w:rsidRPr="00BA0792">
        <w:rPr>
          <w:rFonts w:ascii="Palatino Linotype" w:hAnsi="Palatino Linotype"/>
          <w:lang w:eastAsia="es-ES_tradnl"/>
        </w:rPr>
        <w:t>de</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que de </w:t>
      </w:r>
      <w:r w:rsidRPr="00BA0792">
        <w:rPr>
          <w:rFonts w:ascii="Palatino Linotype" w:hAnsi="Palatino Linotype"/>
        </w:rPr>
        <w:t>conformidad</w:t>
      </w:r>
      <w:r w:rsidRPr="00BA0792">
        <w:rPr>
          <w:rFonts w:ascii="Palatino Linotype" w:hAnsi="Palatino Linotype"/>
          <w:lang w:eastAsia="es-ES_tradnl"/>
        </w:rPr>
        <w:t xml:space="preserve"> </w:t>
      </w:r>
      <w:r w:rsidRPr="00BA0792">
        <w:rPr>
          <w:rFonts w:ascii="Palatino Linotype" w:hAnsi="Palatino Linotype" w:cs="Arial"/>
        </w:rPr>
        <w:t>con</w:t>
      </w:r>
      <w:r w:rsidRPr="00BA0792">
        <w:rPr>
          <w:rFonts w:ascii="Palatino Linotype" w:hAnsi="Palatino Linotype"/>
          <w:lang w:eastAsia="es-ES_tradnl"/>
        </w:rPr>
        <w:t xml:space="preserve"> lo </w:t>
      </w:r>
      <w:r w:rsidRPr="00BA0792">
        <w:rPr>
          <w:rFonts w:ascii="Palatino Linotype" w:hAnsi="Palatino Linotype" w:cs="Arial"/>
        </w:rPr>
        <w:t>establecido</w:t>
      </w:r>
      <w:r w:rsidRPr="00BA079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C134D9" w:rsidRDefault="00C134D9" w:rsidP="009D12B5">
      <w:pPr>
        <w:spacing w:line="360" w:lineRule="auto"/>
        <w:jc w:val="both"/>
        <w:rPr>
          <w:rFonts w:ascii="Palatino Linotype" w:eastAsia="Calibri" w:hAnsi="Palatino Linotype" w:cs="Arial"/>
        </w:rPr>
      </w:pPr>
    </w:p>
    <w:p w:rsidR="00A35FD3" w:rsidRDefault="00A35FD3" w:rsidP="00A35FD3">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lastRenderedPageBreak/>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w:t>
      </w:r>
      <w:r w:rsidR="003A04A9">
        <w:rPr>
          <w:rFonts w:ascii="Palatino Linotype" w:hAnsi="Palatino Linotype" w:cs="Arial"/>
        </w:rPr>
        <w:t xml:space="preserve">, </w:t>
      </w:r>
      <w:r w:rsidR="003A04A9">
        <w:rPr>
          <w:rFonts w:ascii="Palatino Linotype" w:hAnsi="Palatino Linotype" w:cs="Arial"/>
        </w:rPr>
        <w:t>EMITIENDO VOTO PARTICULAR</w:t>
      </w:r>
      <w:r w:rsidRPr="0047309A">
        <w:rPr>
          <w:rFonts w:ascii="Palatino Linotype" w:hAnsi="Palatino Linotype" w:cs="Arial"/>
        </w:rPr>
        <w:t>;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A35FD3">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A35FD3" w:rsidRDefault="00A35FD3" w:rsidP="009D12B5">
            <w:pPr>
              <w:spacing w:line="276" w:lineRule="auto"/>
              <w:jc w:val="center"/>
              <w:rPr>
                <w:rFonts w:ascii="Palatino Linotype" w:hAnsi="Palatino Linotype" w:cs="Arial"/>
                <w:b/>
              </w:rPr>
            </w:pPr>
            <w:bookmarkStart w:id="0" w:name="_GoBack"/>
            <w:bookmarkEnd w:id="0"/>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A35FD3" w:rsidRDefault="00A35FD3"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Pr="00D24BF9" w:rsidRDefault="00D24BF9" w:rsidP="00A35FD3">
            <w:pPr>
              <w:spacing w:line="276" w:lineRule="auto"/>
              <w:jc w:val="center"/>
              <w:rPr>
                <w:rFonts w:ascii="Palatino Linotype" w:hAnsi="Palatino Linotype" w:cs="Arial"/>
              </w:rPr>
            </w:pPr>
            <w:r>
              <w:rPr>
                <w:rFonts w:ascii="Palatino Linotype" w:hAnsi="Palatino Linotype" w:cs="Arial"/>
                <w:b/>
              </w:rPr>
              <w:t>(RÚBRICA)</w:t>
            </w:r>
          </w:p>
        </w:tc>
        <w:tc>
          <w:tcPr>
            <w:tcW w:w="5183" w:type="dxa"/>
          </w:tcPr>
          <w:p w:rsidR="009D12B5" w:rsidRDefault="009D12B5" w:rsidP="00A35FD3">
            <w:pPr>
              <w:spacing w:line="276" w:lineRule="auto"/>
              <w:jc w:val="center"/>
              <w:rPr>
                <w:rFonts w:ascii="Palatino Linotype" w:hAnsi="Palatino Linotype" w:cs="Arial"/>
                <w:b/>
              </w:rPr>
            </w:pPr>
          </w:p>
          <w:p w:rsidR="00D24BF9" w:rsidRDefault="00D24BF9" w:rsidP="00A35FD3">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3F13DA" w:rsidRDefault="00D24BF9" w:rsidP="00A35FD3">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A35FD3" w:rsidRDefault="00A35FD3" w:rsidP="00D24BF9">
            <w:pPr>
              <w:spacing w:line="276" w:lineRule="auto"/>
              <w:jc w:val="center"/>
              <w:rPr>
                <w:rFonts w:ascii="Palatino Linotype" w:hAnsi="Palatino Linotype" w:cs="Arial"/>
                <w:b/>
              </w:rPr>
            </w:pPr>
          </w:p>
          <w:p w:rsidR="009D12B5" w:rsidRDefault="009D12B5" w:rsidP="00D24BF9">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807BE6" w:rsidRPr="00807BE6" w:rsidRDefault="009D12B5" w:rsidP="00A35FD3">
            <w:pPr>
              <w:spacing w:line="276" w:lineRule="auto"/>
              <w:jc w:val="center"/>
              <w:rPr>
                <w:rFonts w:ascii="Palatino Linotype" w:hAnsi="Palatino Linotype" w:cs="Arial"/>
                <w:b/>
              </w:rPr>
            </w:pPr>
            <w:r>
              <w:rPr>
                <w:rFonts w:ascii="Palatino Linotype" w:hAnsi="Palatino Linotype" w:cs="Arial"/>
                <w:b/>
              </w:rPr>
              <w:t>(RÚBRICA)</w:t>
            </w:r>
          </w:p>
        </w:tc>
      </w:tr>
    </w:tbl>
    <w:p w:rsidR="00A35FD3" w:rsidRDefault="009D12B5" w:rsidP="00D24BF9">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807BE6">
        <w:rPr>
          <w:rFonts w:ascii="Palatino Linotype" w:hAnsi="Palatino Linotype" w:cs="Arial"/>
          <w:sz w:val="22"/>
        </w:rPr>
        <w:t>veintiséis</w:t>
      </w:r>
      <w:r w:rsidR="00254F76">
        <w:rPr>
          <w:rFonts w:ascii="Palatino Linotype" w:hAnsi="Palatino Linotype" w:cs="Arial"/>
          <w:sz w:val="22"/>
        </w:rPr>
        <w:t xml:space="preserve"> de febrero de dos mil veinte</w:t>
      </w:r>
      <w:r>
        <w:rPr>
          <w:rFonts w:ascii="Palatino Linotype" w:hAnsi="Palatino Linotype" w:cs="Arial"/>
          <w:sz w:val="22"/>
        </w:rPr>
        <w:t xml:space="preserve">, emitida </w:t>
      </w:r>
      <w:proofErr w:type="gramStart"/>
      <w:r>
        <w:rPr>
          <w:rFonts w:ascii="Palatino Linotype" w:hAnsi="Palatino Linotype" w:cs="Arial"/>
          <w:sz w:val="22"/>
        </w:rPr>
        <w:t>en</w:t>
      </w:r>
      <w:proofErr w:type="gramEnd"/>
      <w:r>
        <w:rPr>
          <w:rFonts w:ascii="Palatino Linotype" w:hAnsi="Palatino Linotype" w:cs="Arial"/>
          <w:sz w:val="22"/>
        </w:rPr>
        <w:t xml:space="preserve"> el recurso de revisión número 0</w:t>
      </w:r>
      <w:r w:rsidR="00D24BF9">
        <w:rPr>
          <w:rFonts w:ascii="Palatino Linotype" w:hAnsi="Palatino Linotype" w:cs="Arial"/>
          <w:sz w:val="22"/>
        </w:rPr>
        <w:t>9</w:t>
      </w:r>
      <w:r w:rsidR="00807BE6">
        <w:rPr>
          <w:rFonts w:ascii="Palatino Linotype" w:hAnsi="Palatino Linotype" w:cs="Arial"/>
          <w:sz w:val="22"/>
        </w:rPr>
        <w:t>427</w:t>
      </w:r>
      <w:r w:rsidR="00A35FD3">
        <w:rPr>
          <w:rFonts w:ascii="Palatino Linotype" w:hAnsi="Palatino Linotype" w:cs="Arial"/>
          <w:sz w:val="22"/>
        </w:rPr>
        <w:t xml:space="preserve">/INFOEM/IP/RR/2019. </w:t>
      </w:r>
    </w:p>
    <w:p w:rsidR="006E2A57" w:rsidRDefault="003F13DA" w:rsidP="00D24BF9">
      <w:pPr>
        <w:jc w:val="both"/>
      </w:pPr>
      <w:r>
        <w:rPr>
          <w:rFonts w:ascii="Palatino Linotype" w:hAnsi="Palatino Linotype" w:cs="Arial"/>
          <w:sz w:val="22"/>
        </w:rPr>
        <w:t>YSM/ATU</w:t>
      </w:r>
    </w:p>
    <w:sectPr w:rsidR="006E2A57"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C5" w:rsidRDefault="000303C5" w:rsidP="00502CD3">
      <w:r>
        <w:separator/>
      </w:r>
    </w:p>
  </w:endnote>
  <w:endnote w:type="continuationSeparator" w:id="0">
    <w:p w:rsidR="000303C5" w:rsidRDefault="000303C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B00495" w:rsidRDefault="00B00495">
            <w:pPr>
              <w:pStyle w:val="Piedepgina"/>
              <w:jc w:val="right"/>
            </w:pPr>
            <w:r>
              <w:rPr>
                <w:lang w:val="es-ES"/>
              </w:rPr>
              <w:t xml:space="preserve">Página </w:t>
            </w:r>
            <w:r>
              <w:rPr>
                <w:b/>
                <w:bCs/>
              </w:rPr>
              <w:fldChar w:fldCharType="begin"/>
            </w:r>
            <w:r>
              <w:rPr>
                <w:b/>
                <w:bCs/>
              </w:rPr>
              <w:instrText>PAGE</w:instrText>
            </w:r>
            <w:r>
              <w:rPr>
                <w:b/>
                <w:bCs/>
              </w:rPr>
              <w:fldChar w:fldCharType="separate"/>
            </w:r>
            <w:r w:rsidR="00DE5FDD">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E5FDD">
              <w:rPr>
                <w:b/>
                <w:bCs/>
                <w:noProof/>
              </w:rPr>
              <w:t>24</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B00495" w:rsidRDefault="00B00495">
            <w:pPr>
              <w:pStyle w:val="Piedepgina"/>
              <w:jc w:val="right"/>
            </w:pPr>
            <w:r>
              <w:rPr>
                <w:lang w:val="es-ES"/>
              </w:rPr>
              <w:t xml:space="preserve">Página </w:t>
            </w:r>
            <w:r>
              <w:rPr>
                <w:b/>
                <w:bCs/>
              </w:rPr>
              <w:fldChar w:fldCharType="begin"/>
            </w:r>
            <w:r>
              <w:rPr>
                <w:b/>
                <w:bCs/>
              </w:rPr>
              <w:instrText>PAGE</w:instrText>
            </w:r>
            <w:r>
              <w:rPr>
                <w:b/>
                <w:bCs/>
              </w:rPr>
              <w:fldChar w:fldCharType="separate"/>
            </w:r>
            <w:r w:rsidR="003A04A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04A9">
              <w:rPr>
                <w:b/>
                <w:bCs/>
                <w:noProof/>
              </w:rPr>
              <w:t>24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C5" w:rsidRDefault="000303C5" w:rsidP="00502CD3">
      <w:r>
        <w:separator/>
      </w:r>
    </w:p>
  </w:footnote>
  <w:footnote w:type="continuationSeparator" w:id="0">
    <w:p w:rsidR="000303C5" w:rsidRDefault="000303C5"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95" w:rsidRDefault="00B00495"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A35FD3" w:rsidRPr="008F2CCC" w:rsidTr="00CE4BBD">
      <w:tc>
        <w:tcPr>
          <w:tcW w:w="3402" w:type="dxa"/>
          <w:vMerge w:val="restart"/>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A35FD3" w:rsidRPr="008F2CCC" w:rsidRDefault="00A35FD3" w:rsidP="00A35FD3">
          <w:pPr>
            <w:ind w:left="34" w:right="-107"/>
            <w:jc w:val="both"/>
            <w:rPr>
              <w:rFonts w:ascii="Palatino Linotype" w:hAnsi="Palatino Linotype"/>
              <w:b/>
              <w:sz w:val="22"/>
              <w:szCs w:val="22"/>
              <w:lang w:val="es-ES_tradnl"/>
            </w:rPr>
          </w:pPr>
          <w:r w:rsidRPr="004F3459">
            <w:rPr>
              <w:rFonts w:ascii="Palatino Linotype" w:hAnsi="Palatino Linotype"/>
              <w:b/>
              <w:sz w:val="22"/>
              <w:szCs w:val="22"/>
              <w:lang w:val="es-ES_tradnl"/>
            </w:rPr>
            <w:t>094</w:t>
          </w:r>
          <w:r>
            <w:rPr>
              <w:rFonts w:ascii="Palatino Linotype" w:hAnsi="Palatino Linotype"/>
              <w:b/>
              <w:sz w:val="22"/>
              <w:szCs w:val="22"/>
              <w:lang w:val="es-ES_tradnl"/>
            </w:rPr>
            <w:t>27</w:t>
          </w:r>
          <w:r w:rsidRPr="004F3459">
            <w:rPr>
              <w:rFonts w:ascii="Palatino Linotype" w:hAnsi="Palatino Linotype"/>
              <w:b/>
              <w:sz w:val="22"/>
              <w:szCs w:val="22"/>
              <w:lang w:val="es-ES_tradnl"/>
            </w:rPr>
            <w:t>/INFOEM/IP/RR/2019</w:t>
          </w:r>
        </w:p>
      </w:tc>
    </w:tr>
    <w:tr w:rsidR="00A35FD3" w:rsidRPr="008F2CCC" w:rsidTr="00CE4BBD">
      <w:trPr>
        <w:trHeight w:val="228"/>
      </w:trPr>
      <w:tc>
        <w:tcPr>
          <w:tcW w:w="3402" w:type="dxa"/>
          <w:vMerge/>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A35FD3" w:rsidRPr="00462829" w:rsidRDefault="00A35FD3" w:rsidP="00A35FD3">
          <w:pPr>
            <w:ind w:left="34" w:right="-107"/>
            <w:jc w:val="both"/>
            <w:rPr>
              <w:rFonts w:ascii="Palatino Linotype" w:hAnsi="Palatino Linotype"/>
              <w:b/>
              <w:sz w:val="22"/>
              <w:szCs w:val="22"/>
            </w:rPr>
          </w:pPr>
          <w:r w:rsidRPr="004F3459">
            <w:rPr>
              <w:rFonts w:ascii="Palatino Linotype" w:hAnsi="Palatino Linotype"/>
              <w:b/>
              <w:sz w:val="22"/>
              <w:szCs w:val="22"/>
            </w:rPr>
            <w:t>Ayuntamiento de Isidro Fabela</w:t>
          </w:r>
        </w:p>
      </w:tc>
    </w:tr>
    <w:tr w:rsidR="00A35FD3" w:rsidRPr="008F2CCC" w:rsidTr="00CE4BBD">
      <w:tc>
        <w:tcPr>
          <w:tcW w:w="3402" w:type="dxa"/>
          <w:vMerge/>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A35FD3" w:rsidRPr="008F2CCC" w:rsidRDefault="00A35FD3" w:rsidP="00A35F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35FD3" w:rsidRPr="00A35FD3" w:rsidRDefault="00A35FD3"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95" w:rsidRDefault="00B00495">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402"/>
      <w:gridCol w:w="2410"/>
      <w:gridCol w:w="3685"/>
    </w:tblGrid>
    <w:tr w:rsidR="00A35FD3" w:rsidRPr="008F2CCC" w:rsidTr="00CE4BBD">
      <w:tc>
        <w:tcPr>
          <w:tcW w:w="3402" w:type="dxa"/>
          <w:vMerge w:val="restart"/>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A35FD3" w:rsidRPr="008F2CCC" w:rsidRDefault="00A35FD3" w:rsidP="00A35FD3">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w:t>
          </w:r>
          <w:r>
            <w:rPr>
              <w:rFonts w:ascii="Palatino Linotype" w:hAnsi="Palatino Linotype"/>
              <w:b/>
              <w:sz w:val="22"/>
              <w:szCs w:val="22"/>
              <w:lang w:val="es-ES_tradnl"/>
            </w:rPr>
            <w:t>9427</w:t>
          </w:r>
          <w:r w:rsidRPr="00E202FB">
            <w:rPr>
              <w:rFonts w:ascii="Palatino Linotype" w:hAnsi="Palatino Linotype"/>
              <w:b/>
              <w:sz w:val="22"/>
              <w:szCs w:val="22"/>
              <w:lang w:val="es-ES_tradnl"/>
            </w:rPr>
            <w:t>/INFOEM/IP/RR/2019</w:t>
          </w:r>
        </w:p>
      </w:tc>
    </w:tr>
    <w:tr w:rsidR="00A35FD3" w:rsidRPr="008F2CCC" w:rsidTr="00CE4BBD">
      <w:trPr>
        <w:trHeight w:val="228"/>
      </w:trPr>
      <w:tc>
        <w:tcPr>
          <w:tcW w:w="3402" w:type="dxa"/>
          <w:vMerge/>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A35FD3" w:rsidRPr="00C273F6" w:rsidRDefault="00A35FD3" w:rsidP="00A35FD3">
          <w:pPr>
            <w:ind w:left="34" w:right="-107"/>
            <w:jc w:val="both"/>
            <w:rPr>
              <w:rFonts w:ascii="Palatino Linotype" w:hAnsi="Palatino Linotype"/>
              <w:b/>
              <w:sz w:val="22"/>
              <w:szCs w:val="22"/>
            </w:rPr>
          </w:pPr>
        </w:p>
      </w:tc>
    </w:tr>
    <w:tr w:rsidR="00A35FD3" w:rsidRPr="008F2CCC" w:rsidTr="00CE4BBD">
      <w:trPr>
        <w:trHeight w:val="228"/>
      </w:trPr>
      <w:tc>
        <w:tcPr>
          <w:tcW w:w="3402" w:type="dxa"/>
          <w:vMerge/>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A35FD3" w:rsidRPr="00462829" w:rsidRDefault="00A35FD3" w:rsidP="00A35FD3">
          <w:pPr>
            <w:ind w:left="34" w:right="-107"/>
            <w:jc w:val="both"/>
            <w:rPr>
              <w:rFonts w:ascii="Palatino Linotype" w:hAnsi="Palatino Linotype"/>
              <w:b/>
              <w:sz w:val="22"/>
              <w:szCs w:val="22"/>
            </w:rPr>
          </w:pPr>
          <w:r w:rsidRPr="00B62129">
            <w:rPr>
              <w:rFonts w:ascii="Palatino Linotype" w:hAnsi="Palatino Linotype"/>
              <w:b/>
              <w:sz w:val="22"/>
              <w:szCs w:val="22"/>
            </w:rPr>
            <w:t>Ayuntamiento de Isidro Fabela</w:t>
          </w:r>
        </w:p>
      </w:tc>
    </w:tr>
    <w:tr w:rsidR="00A35FD3" w:rsidRPr="008F2CCC" w:rsidTr="00CE4BBD">
      <w:tc>
        <w:tcPr>
          <w:tcW w:w="3402" w:type="dxa"/>
          <w:vMerge/>
        </w:tcPr>
        <w:p w:rsidR="00A35FD3" w:rsidRPr="008F2CCC" w:rsidRDefault="00A35FD3" w:rsidP="00A35FD3">
          <w:pPr>
            <w:rPr>
              <w:rFonts w:ascii="Palatino Linotype" w:hAnsi="Palatino Linotype"/>
              <w:b/>
              <w:sz w:val="22"/>
              <w:szCs w:val="22"/>
              <w:lang w:val="es-ES_tradnl"/>
            </w:rPr>
          </w:pPr>
        </w:p>
      </w:tc>
      <w:tc>
        <w:tcPr>
          <w:tcW w:w="2410" w:type="dxa"/>
          <w:shd w:val="clear" w:color="auto" w:fill="auto"/>
        </w:tcPr>
        <w:p w:rsidR="00A35FD3" w:rsidRPr="008F2CCC" w:rsidRDefault="00A35FD3" w:rsidP="00A35FD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A35FD3" w:rsidRPr="008F2CCC" w:rsidRDefault="00A35FD3" w:rsidP="00A35F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35FD3" w:rsidRPr="00A35FD3" w:rsidRDefault="00A35FD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C3712EC"/>
    <w:multiLevelType w:val="hybridMultilevel"/>
    <w:tmpl w:val="252E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D60510"/>
    <w:multiLevelType w:val="hybridMultilevel"/>
    <w:tmpl w:val="92507D4E"/>
    <w:lvl w:ilvl="0" w:tplc="83DE395A">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0"/>
  </w:num>
  <w:num w:numId="6">
    <w:abstractNumId w:val="0"/>
  </w:num>
  <w:num w:numId="7">
    <w:abstractNumId w:val="5"/>
  </w:num>
  <w:num w:numId="8">
    <w:abstractNumId w:val="5"/>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3"/>
  </w:num>
  <w:num w:numId="14">
    <w:abstractNumId w:val="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303C5"/>
    <w:rsid w:val="00041DDE"/>
    <w:rsid w:val="00067E7D"/>
    <w:rsid w:val="000B11E8"/>
    <w:rsid w:val="000C1E80"/>
    <w:rsid w:val="00117299"/>
    <w:rsid w:val="00130D3B"/>
    <w:rsid w:val="00183BD6"/>
    <w:rsid w:val="001D6B9A"/>
    <w:rsid w:val="001F1795"/>
    <w:rsid w:val="0020698A"/>
    <w:rsid w:val="002508A3"/>
    <w:rsid w:val="00254F76"/>
    <w:rsid w:val="00273886"/>
    <w:rsid w:val="00292291"/>
    <w:rsid w:val="002A43BA"/>
    <w:rsid w:val="002C0BB9"/>
    <w:rsid w:val="002D363C"/>
    <w:rsid w:val="0031506E"/>
    <w:rsid w:val="00383843"/>
    <w:rsid w:val="00396EF4"/>
    <w:rsid w:val="003A02A8"/>
    <w:rsid w:val="003A04A9"/>
    <w:rsid w:val="003C4353"/>
    <w:rsid w:val="003C5BF2"/>
    <w:rsid w:val="003E34B9"/>
    <w:rsid w:val="003E749D"/>
    <w:rsid w:val="003F13DA"/>
    <w:rsid w:val="003F14E8"/>
    <w:rsid w:val="004037E2"/>
    <w:rsid w:val="00413F3E"/>
    <w:rsid w:val="004330A2"/>
    <w:rsid w:val="00455AB2"/>
    <w:rsid w:val="00472FC6"/>
    <w:rsid w:val="004F2FBA"/>
    <w:rsid w:val="004F3459"/>
    <w:rsid w:val="00502CD3"/>
    <w:rsid w:val="0050591D"/>
    <w:rsid w:val="00517F05"/>
    <w:rsid w:val="00582649"/>
    <w:rsid w:val="005C27AB"/>
    <w:rsid w:val="005D471C"/>
    <w:rsid w:val="00627536"/>
    <w:rsid w:val="006313B0"/>
    <w:rsid w:val="00675898"/>
    <w:rsid w:val="006917E8"/>
    <w:rsid w:val="006A4539"/>
    <w:rsid w:val="006A4EFD"/>
    <w:rsid w:val="006C104F"/>
    <w:rsid w:val="006C5096"/>
    <w:rsid w:val="006D0FC8"/>
    <w:rsid w:val="006E0F7A"/>
    <w:rsid w:val="006E2A57"/>
    <w:rsid w:val="00732CB9"/>
    <w:rsid w:val="0074732D"/>
    <w:rsid w:val="007548F7"/>
    <w:rsid w:val="00755CC6"/>
    <w:rsid w:val="00760752"/>
    <w:rsid w:val="00764C32"/>
    <w:rsid w:val="007859F6"/>
    <w:rsid w:val="007F291A"/>
    <w:rsid w:val="007F3264"/>
    <w:rsid w:val="00802D9F"/>
    <w:rsid w:val="00807BE6"/>
    <w:rsid w:val="00813957"/>
    <w:rsid w:val="00815497"/>
    <w:rsid w:val="008207C5"/>
    <w:rsid w:val="008B1CAF"/>
    <w:rsid w:val="008C4A00"/>
    <w:rsid w:val="008E69A5"/>
    <w:rsid w:val="008F116C"/>
    <w:rsid w:val="00907423"/>
    <w:rsid w:val="009258DE"/>
    <w:rsid w:val="009B0EA4"/>
    <w:rsid w:val="009D12B5"/>
    <w:rsid w:val="00A006CF"/>
    <w:rsid w:val="00A35FD3"/>
    <w:rsid w:val="00A63157"/>
    <w:rsid w:val="00A76AE8"/>
    <w:rsid w:val="00AA2D50"/>
    <w:rsid w:val="00AA688F"/>
    <w:rsid w:val="00AA74EB"/>
    <w:rsid w:val="00AB2DAF"/>
    <w:rsid w:val="00B00495"/>
    <w:rsid w:val="00B00A0F"/>
    <w:rsid w:val="00B06D8A"/>
    <w:rsid w:val="00B07450"/>
    <w:rsid w:val="00B07BB3"/>
    <w:rsid w:val="00B13D95"/>
    <w:rsid w:val="00B173C8"/>
    <w:rsid w:val="00B62129"/>
    <w:rsid w:val="00B70349"/>
    <w:rsid w:val="00B800C6"/>
    <w:rsid w:val="00B8127F"/>
    <w:rsid w:val="00B92682"/>
    <w:rsid w:val="00BB3A0F"/>
    <w:rsid w:val="00BD72AB"/>
    <w:rsid w:val="00BF047F"/>
    <w:rsid w:val="00BF3E85"/>
    <w:rsid w:val="00C134D9"/>
    <w:rsid w:val="00C273F6"/>
    <w:rsid w:val="00C368A6"/>
    <w:rsid w:val="00C43F00"/>
    <w:rsid w:val="00C506F0"/>
    <w:rsid w:val="00C7559F"/>
    <w:rsid w:val="00C853FE"/>
    <w:rsid w:val="00C92D38"/>
    <w:rsid w:val="00CF6262"/>
    <w:rsid w:val="00D24BF9"/>
    <w:rsid w:val="00D91706"/>
    <w:rsid w:val="00DB524C"/>
    <w:rsid w:val="00DE5FDD"/>
    <w:rsid w:val="00E05680"/>
    <w:rsid w:val="00E07FA8"/>
    <w:rsid w:val="00E202FB"/>
    <w:rsid w:val="00E65663"/>
    <w:rsid w:val="00E87878"/>
    <w:rsid w:val="00E902C6"/>
    <w:rsid w:val="00EB6B1D"/>
    <w:rsid w:val="00F93077"/>
    <w:rsid w:val="00FA0C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v6A6OvvhlE8hGNH_RfXFlPgOfdQ7sf2v/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0C9F-C9B8-442B-96CE-44B77A89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5777</Words>
  <Characters>31776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2020-02-12T20:26:00Z</cp:lastPrinted>
  <dcterms:created xsi:type="dcterms:W3CDTF">2020-02-21T01:30:00Z</dcterms:created>
  <dcterms:modified xsi:type="dcterms:W3CDTF">2020-02-27T16:11:00Z</dcterms:modified>
</cp:coreProperties>
</file>