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0C6BD0" w:rsidRDefault="00626372" w:rsidP="000C6BD0">
      <w:pPr>
        <w:tabs>
          <w:tab w:val="center" w:pos="4394"/>
          <w:tab w:val="right" w:pos="8789"/>
        </w:tabs>
        <w:spacing w:before="240" w:after="240" w:line="360" w:lineRule="auto"/>
        <w:rPr>
          <w:rFonts w:ascii="Palatino Linotype" w:hAnsi="Palatino Linotype"/>
          <w:b/>
        </w:rPr>
      </w:pPr>
      <w:r w:rsidRPr="000C6BD0">
        <w:rPr>
          <w:rFonts w:ascii="Palatino Linotype" w:hAnsi="Palatino Linotype"/>
          <w:b/>
        </w:rPr>
        <w:tab/>
      </w:r>
      <w:r w:rsidR="008C15B3" w:rsidRPr="000C6BD0">
        <w:rPr>
          <w:rFonts w:ascii="Palatino Linotype" w:hAnsi="Palatino Linotype"/>
          <w:b/>
        </w:rPr>
        <w:t>LÍNEAS ARGUMENTATIVAS</w:t>
      </w:r>
      <w:r w:rsidRPr="000C6BD0">
        <w:rPr>
          <w:rFonts w:ascii="Palatino Linotype" w:hAnsi="Palatino Linotype"/>
          <w:b/>
        </w:rPr>
        <w:tab/>
      </w:r>
    </w:p>
    <w:p w:rsidR="000E73D9" w:rsidRPr="000C6BD0" w:rsidRDefault="000E73D9" w:rsidP="000C6BD0">
      <w:pPr>
        <w:spacing w:before="240" w:after="360" w:line="360" w:lineRule="auto"/>
        <w:contextualSpacing/>
        <w:jc w:val="both"/>
        <w:rPr>
          <w:rFonts w:ascii="Palatino Linotype" w:eastAsia="Times New Roman" w:hAnsi="Palatino Linotype" w:cs="Times New Roman"/>
        </w:rPr>
      </w:pPr>
      <w:r w:rsidRPr="000C6BD0">
        <w:rPr>
          <w:rFonts w:ascii="Palatino Linotype" w:eastAsia="Times New Roman" w:hAnsi="Palatino Linotype" w:cs="Times New Roman"/>
          <w:b/>
        </w:rPr>
        <w:t>DEBERES DE LAS AUTORIDADES.</w:t>
      </w:r>
      <w:r w:rsidRPr="000C6BD0">
        <w:rPr>
          <w:rFonts w:ascii="Palatino Linotype" w:eastAsia="Times New Roman" w:hAnsi="Palatino Linotype" w:cs="Times New Roman"/>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0E73D9" w:rsidRPr="000C6BD0" w:rsidRDefault="000E73D9" w:rsidP="000C6BD0">
      <w:pPr>
        <w:spacing w:before="240" w:after="360" w:line="360" w:lineRule="auto"/>
        <w:contextualSpacing/>
        <w:jc w:val="both"/>
        <w:rPr>
          <w:rFonts w:ascii="Palatino Linotype" w:eastAsia="Times New Roman" w:hAnsi="Palatino Linotype" w:cs="Times New Roman"/>
        </w:rPr>
      </w:pPr>
    </w:p>
    <w:p w:rsidR="000E73D9" w:rsidRPr="000C6BD0" w:rsidRDefault="000E73D9" w:rsidP="000C6BD0">
      <w:pPr>
        <w:spacing w:before="240" w:after="360" w:line="360" w:lineRule="auto"/>
        <w:contextualSpacing/>
        <w:jc w:val="both"/>
        <w:rPr>
          <w:rFonts w:ascii="Palatino Linotype" w:eastAsia="Times New Roman" w:hAnsi="Palatino Linotype" w:cs="Times New Roman"/>
        </w:rPr>
      </w:pPr>
      <w:r w:rsidRPr="000C6BD0">
        <w:rPr>
          <w:rFonts w:ascii="Palatino Linotype" w:eastAsia="Times New Roman" w:hAnsi="Palatino Linotype" w:cs="Times New Roman"/>
          <w:b/>
        </w:rPr>
        <w:t xml:space="preserve">DERECHO DE ACCESO A LA INFORMACIÓN PÚBLICA. </w:t>
      </w:r>
      <w:r w:rsidRPr="000C6BD0">
        <w:rPr>
          <w:rFonts w:ascii="Palatino Linotype" w:eastAsia="Times New Roman"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0E73D9" w:rsidRPr="000C6BD0" w:rsidRDefault="000E73D9" w:rsidP="000C6BD0">
      <w:pPr>
        <w:spacing w:before="240" w:after="360" w:line="360" w:lineRule="auto"/>
        <w:contextualSpacing/>
        <w:jc w:val="both"/>
        <w:rPr>
          <w:rFonts w:ascii="Palatino Linotype" w:eastAsia="Times New Roman" w:hAnsi="Palatino Linotype" w:cs="Times New Roman"/>
        </w:rPr>
      </w:pPr>
    </w:p>
    <w:p w:rsidR="000E73D9" w:rsidRPr="000C6BD0" w:rsidRDefault="000E73D9" w:rsidP="000C6BD0">
      <w:pPr>
        <w:spacing w:before="240" w:after="360" w:line="360" w:lineRule="auto"/>
        <w:contextualSpacing/>
        <w:jc w:val="both"/>
        <w:rPr>
          <w:rFonts w:ascii="Palatino Linotype" w:eastAsia="Times New Roman" w:hAnsi="Palatino Linotype" w:cs="Times New Roman"/>
        </w:rPr>
      </w:pPr>
      <w:r w:rsidRPr="000C6BD0">
        <w:rPr>
          <w:rFonts w:ascii="Palatino Linotype" w:eastAsia="Times New Roman" w:hAnsi="Palatino Linotype" w:cs="Times New Roman"/>
          <w:b/>
        </w:rPr>
        <w:t>RESPUESTAS IMPRECISAS O INCOMPLETAS, DEBER DE REPARACIÓN.</w:t>
      </w:r>
      <w:r w:rsidRPr="000C6BD0">
        <w:rPr>
          <w:rFonts w:ascii="Palatino Linotype" w:eastAsia="Times New Roman" w:hAnsi="Palatino Linotype" w:cs="Times New Roman"/>
        </w:rPr>
        <w:t xml:space="preserve"> Es obligación de todas las autoridades, promover, respetar y garantizar los derechos </w:t>
      </w:r>
      <w:proofErr w:type="gramStart"/>
      <w:r w:rsidRPr="000C6BD0">
        <w:rPr>
          <w:rFonts w:ascii="Palatino Linotype" w:eastAsia="Times New Roman" w:hAnsi="Palatino Linotype" w:cs="Times New Roman"/>
        </w:rPr>
        <w:t>humanos</w:t>
      </w:r>
      <w:proofErr w:type="gramEnd"/>
      <w:r w:rsidRPr="000C6BD0">
        <w:rPr>
          <w:rFonts w:ascii="Palatino Linotype" w:eastAsia="Times New Roman" w:hAnsi="Palatino Linotype" w:cs="Times New Roman"/>
        </w:rPr>
        <w:t>, entre ellos el de acceso a la información pública, por lo que las respuestas ilegibles, imprecisas o incompletas generan una afectación inicial susceptible de ser reparada mediante el recurso de revisión.</w:t>
      </w:r>
    </w:p>
    <w:p w:rsidR="000E73D9" w:rsidRPr="000C6BD0" w:rsidRDefault="000E73D9" w:rsidP="000C6BD0">
      <w:pPr>
        <w:spacing w:before="240" w:after="360" w:line="360" w:lineRule="auto"/>
        <w:contextualSpacing/>
        <w:jc w:val="both"/>
        <w:rPr>
          <w:rFonts w:ascii="Palatino Linotype" w:eastAsia="MS Mincho" w:hAnsi="Palatino Linotype" w:cs="Arial"/>
        </w:rPr>
      </w:pPr>
    </w:p>
    <w:p w:rsidR="000E73D9" w:rsidRPr="000C6BD0" w:rsidRDefault="000E73D9" w:rsidP="000C6BD0">
      <w:pPr>
        <w:spacing w:line="360" w:lineRule="auto"/>
        <w:jc w:val="both"/>
        <w:rPr>
          <w:rFonts w:ascii="Palatino Linotype" w:eastAsia="Times New Roman" w:hAnsi="Palatino Linotype" w:cs="Arial"/>
          <w:noProof/>
          <w:color w:val="000000"/>
          <w:lang w:val="es-MX"/>
        </w:rPr>
      </w:pPr>
      <w:r w:rsidRPr="000C6BD0">
        <w:rPr>
          <w:rFonts w:ascii="Palatino Linotype" w:eastAsia="MS Mincho" w:hAnsi="Palatino Linotype" w:cs="Arial"/>
          <w:b/>
          <w:noProof/>
          <w:color w:val="000000"/>
          <w:lang w:val="es-MX"/>
        </w:rPr>
        <w:t>DOCUMENTOS GENERADOS POR LOS SUJETOS OBLIGADOS EN EJERCICIO DE SUS ATRIBUCIONES, LA INFORMACIÓN PÚBLICA SE ENCUENTRA CONTENIDA EN LOS</w:t>
      </w:r>
      <w:r w:rsidRPr="000C6BD0">
        <w:rPr>
          <w:rFonts w:ascii="Palatino Linotype" w:eastAsia="MS Mincho" w:hAnsi="Palatino Linotype" w:cs="Arial"/>
          <w:noProof/>
          <w:color w:val="000000"/>
          <w:lang w:val="es-MX"/>
        </w:rPr>
        <w:t>. L</w:t>
      </w:r>
      <w:r w:rsidRPr="000C6BD0">
        <w:rPr>
          <w:rFonts w:ascii="Palatino Linotype" w:eastAsia="Times New Roman" w:hAnsi="Palatino Linotype" w:cs="Arial"/>
          <w:noProof/>
          <w:color w:val="000000"/>
          <w:lang w:val="es-MX"/>
        </w:rPr>
        <w:t xml:space="preserve">a materia elemental del acceso a la información pública, consiste en que la información solicitada conste en un soporte </w:t>
      </w:r>
      <w:r w:rsidRPr="000C6BD0">
        <w:rPr>
          <w:rFonts w:ascii="Palatino Linotype" w:eastAsia="Times New Roman" w:hAnsi="Palatino Linotype" w:cs="Arial"/>
          <w:noProof/>
          <w:color w:val="000000"/>
          <w:lang w:val="es-MX"/>
        </w:rPr>
        <w:lastRenderedPageBreak/>
        <w:t>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C6BD0">
        <w:rPr>
          <w:rFonts w:ascii="Palatino Linotype" w:eastAsia="MS Mincho" w:hAnsi="Palatino Linotype" w:cs="Arial"/>
          <w:noProof/>
          <w:color w:val="000000"/>
          <w:lang w:val="es-MX"/>
        </w:rPr>
        <w:t xml:space="preserve"> </w:t>
      </w:r>
      <w:r w:rsidRPr="000C6BD0">
        <w:rPr>
          <w:rFonts w:ascii="Palatino Linotype" w:eastAsia="Times New Roman" w:hAnsi="Palatino Linotype" w:cs="Arial"/>
          <w:noProof/>
          <w:color w:val="000000"/>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854EE8" w:rsidRPr="000C6BD0" w:rsidRDefault="000C6BD0" w:rsidP="000C6BD0">
      <w:pPr>
        <w:spacing w:line="360" w:lineRule="auto"/>
        <w:jc w:val="both"/>
        <w:rPr>
          <w:rFonts w:ascii="Palatino Linotype" w:eastAsia="MS Mincho" w:hAnsi="Palatino Linotype" w:cs="Times New Roman"/>
          <w:b/>
          <w:color w:val="000000"/>
        </w:rPr>
      </w:pPr>
      <w:r w:rsidRPr="000C6BD0">
        <w:rPr>
          <w:rFonts w:ascii="Palatino Linotype" w:eastAsia="MS Mincho" w:hAnsi="Palatino Linotype" w:cs="Times New Roman"/>
          <w:b/>
          <w:noProof/>
          <w:color w:val="000000"/>
          <w:lang w:val="es-MX" w:eastAsia="es-MX"/>
        </w:rPr>
        <mc:AlternateContent>
          <mc:Choice Requires="wps">
            <w:drawing>
              <wp:anchor distT="0" distB="0" distL="114300" distR="114300" simplePos="0" relativeHeight="251667456" behindDoc="0" locked="0" layoutInCell="1" allowOverlap="1">
                <wp:simplePos x="0" y="0"/>
                <wp:positionH relativeFrom="column">
                  <wp:posOffset>14265</wp:posOffset>
                </wp:positionH>
                <wp:positionV relativeFrom="paragraph">
                  <wp:posOffset>26675</wp:posOffset>
                </wp:positionV>
                <wp:extent cx="5558400" cy="4161600"/>
                <wp:effectExtent l="19050" t="19050" r="23495" b="29845"/>
                <wp:wrapNone/>
                <wp:docPr id="2" name="Conector recto 2"/>
                <wp:cNvGraphicFramePr/>
                <a:graphic xmlns:a="http://schemas.openxmlformats.org/drawingml/2006/main">
                  <a:graphicData uri="http://schemas.microsoft.com/office/word/2010/wordprocessingShape">
                    <wps:wsp>
                      <wps:cNvCnPr/>
                      <wps:spPr>
                        <a:xfrm flipH="1" flipV="1">
                          <a:off x="0" y="0"/>
                          <a:ext cx="5558400" cy="4161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F9CF8" id="Conector recto 2"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1.1pt,2.1pt" to="438.7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6QzgEAAOoDAAAOAAAAZHJzL2Uyb0RvYy54bWysU02P0zAQvSPxHyzfaZKyraqo6R66Ag4I&#10;Kli4e51xa8lfGpum/feMnWxYAULaFRdnxjPv+c1HtrcXa9gZMGrvOt4sas7ASd9rd+z4t/t3bzac&#10;xSRcL4x30PErRH67e/1qO4QWlv7kTQ/IiMTFdggdP6UU2qqK8gRWxIUP4CioPFqRyMVj1aMYiN2a&#10;alnX62rw2Af0EmKk27sxyHeFXymQ6bNSERIzHSdtqZxYzod8VrutaI8owknLSYZ4gQortKNHZ6o7&#10;kQT7gfoPKqsl+uhVWkhvK6+UllBqoGqa+rdqvp5EgFILNSeGuU3x/9HKT+cDMt13fMmZE5ZGtKdB&#10;yeSRYf6wZe7REGJLqXt3wMmL4YC54ItCy5TR4QONnxfre7ZyjMpjl9Lr69xruCQm6XK1Wm1uahqJ&#10;pNhNs27W5BB3NVJmeMCY3oO3LBsdN9rlZohWnD/GNKY+puRr49jQ8bebZiLKmkeVxUpXA2PaF1BU&#10;MWkYVZZdg71Bdha0JUJKcKmZtBhH2RmmtDEzsC46/gmc8jMUyh4+BzwjysvepRlstfP4t9fT5VGy&#10;GvOplU/qzuaD769lfiVAC1W6PS1/3tinfoH/+kV3PwEAAP//AwBQSwMEFAAGAAgAAAAhAGBZf4je&#10;AAAABwEAAA8AAABkcnMvZG93bnJldi54bWxMjkFLw0AUhO+C/2F5ghexm4Y2aWNeSlDEm2DaQ71t&#10;s9skmH0bsts0/nufJz0NwwwzX76bbS8mM/rOEcJyEYEwVDvdUYNw2L8+bkD4oEir3pFB+DYedsXt&#10;Ta4y7a70YaYqNIJHyGcKoQ1hyKT0dWus8gs3GOLs7EarAtuxkXpUVx63vYyjKJFWdcQPrRrMc2vq&#10;r+piEd5cWpW6Kffd8fDyOR1XD1G3fEe8v5vLJxDBzOGvDL/4jA4FM53chbQXPUIccxFhxcLpJk3X&#10;IE4IyXqbgCxy+Z+/+AEAAP//AwBQSwECLQAUAAYACAAAACEAtoM4kv4AAADhAQAAEwAAAAAAAAAA&#10;AAAAAAAAAAAAW0NvbnRlbnRfVHlwZXNdLnhtbFBLAQItABQABgAIAAAAIQA4/SH/1gAAAJQBAAAL&#10;AAAAAAAAAAAAAAAAAC8BAABfcmVscy8ucmVsc1BLAQItABQABgAIAAAAIQADeg6QzgEAAOoDAAAO&#10;AAAAAAAAAAAAAAAAAC4CAABkcnMvZTJvRG9jLnhtbFBLAQItABQABgAIAAAAIQBgWX+I3gAAAAcB&#10;AAAPAAAAAAAAAAAAAAAAACgEAABkcnMvZG93bnJldi54bWxQSwUGAAAAAAQABADzAAAAMwUAAAAA&#10;" strokecolor="#5b9bd5 [3204]" strokeweight="3pt">
                <v:stroke joinstyle="miter"/>
              </v:line>
            </w:pict>
          </mc:Fallback>
        </mc:AlternateContent>
      </w: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eastAsia="MS Mincho" w:hAnsi="Palatino Linotype" w:cs="Times New Roman"/>
          <w:b/>
          <w:color w:val="000000"/>
        </w:rPr>
      </w:pPr>
    </w:p>
    <w:p w:rsidR="00946890" w:rsidRPr="000C6BD0" w:rsidRDefault="00946890" w:rsidP="000C6BD0">
      <w:pPr>
        <w:spacing w:line="360" w:lineRule="auto"/>
        <w:jc w:val="both"/>
        <w:rPr>
          <w:rFonts w:ascii="Palatino Linotype" w:hAnsi="Palatino Linotype"/>
          <w:b/>
        </w:rPr>
      </w:pPr>
    </w:p>
    <w:p w:rsidR="000E73D9" w:rsidRPr="000C6BD0" w:rsidRDefault="000E73D9" w:rsidP="000C6BD0">
      <w:pPr>
        <w:spacing w:line="360" w:lineRule="auto"/>
        <w:jc w:val="both"/>
        <w:rPr>
          <w:rFonts w:ascii="Palatino Linotype" w:hAnsi="Palatino Linotype"/>
          <w:b/>
        </w:rPr>
      </w:pPr>
    </w:p>
    <w:p w:rsidR="00A55BA0" w:rsidRPr="000C6BD0" w:rsidRDefault="00626372" w:rsidP="000C6BD0">
      <w:pPr>
        <w:spacing w:before="240" w:after="240" w:line="360" w:lineRule="auto"/>
        <w:jc w:val="center"/>
        <w:rPr>
          <w:rFonts w:ascii="Palatino Linotype" w:hAnsi="Palatino Linotype"/>
        </w:rPr>
      </w:pPr>
      <w:r w:rsidRPr="000C6BD0">
        <w:rPr>
          <w:rFonts w:ascii="Palatino Linotype" w:hAnsi="Palatino Linotype"/>
          <w:b/>
        </w:rPr>
        <w:lastRenderedPageBreak/>
        <w:t>ÍNDICE</w:t>
      </w:r>
      <w:r w:rsidRPr="000C6BD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0C6BD0" w:rsidRDefault="00A55BA0" w:rsidP="000C6BD0">
          <w:pPr>
            <w:pStyle w:val="TtulodeTDC"/>
            <w:spacing w:line="360" w:lineRule="auto"/>
            <w:rPr>
              <w:szCs w:val="24"/>
            </w:rPr>
          </w:pPr>
        </w:p>
        <w:p w:rsidR="002A203B" w:rsidRPr="000C6BD0" w:rsidRDefault="00A55BA0" w:rsidP="000C6BD0">
          <w:pPr>
            <w:pStyle w:val="TDC1"/>
            <w:tabs>
              <w:tab w:val="right" w:leader="dot" w:pos="8779"/>
            </w:tabs>
            <w:spacing w:line="360" w:lineRule="auto"/>
            <w:rPr>
              <w:rFonts w:ascii="Palatino Linotype" w:hAnsi="Palatino Linotype"/>
              <w:noProof/>
              <w:lang w:val="es-MX" w:eastAsia="es-MX"/>
            </w:rPr>
          </w:pPr>
          <w:r w:rsidRPr="000C6BD0">
            <w:rPr>
              <w:rFonts w:ascii="Palatino Linotype" w:hAnsi="Palatino Linotype"/>
              <w:b/>
            </w:rPr>
            <w:fldChar w:fldCharType="begin"/>
          </w:r>
          <w:r w:rsidRPr="000C6BD0">
            <w:rPr>
              <w:rFonts w:ascii="Palatino Linotype" w:hAnsi="Palatino Linotype"/>
              <w:b/>
            </w:rPr>
            <w:instrText xml:space="preserve"> TOC \o "1-3" \h \z \u </w:instrText>
          </w:r>
          <w:r w:rsidRPr="000C6BD0">
            <w:rPr>
              <w:rFonts w:ascii="Palatino Linotype" w:hAnsi="Palatino Linotype"/>
              <w:b/>
            </w:rPr>
            <w:fldChar w:fldCharType="separate"/>
          </w:r>
          <w:hyperlink w:anchor="_Toc15648761" w:history="1">
            <w:r w:rsidR="002A203B" w:rsidRPr="000C6BD0">
              <w:rPr>
                <w:rStyle w:val="Hipervnculo"/>
                <w:rFonts w:ascii="Palatino Linotype" w:hAnsi="Palatino Linotype"/>
                <w:noProof/>
              </w:rPr>
              <w:t>ANTECEDENTES</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_Toc15648761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4</w:t>
            </w:r>
            <w:r w:rsidR="002A203B" w:rsidRPr="000C6BD0">
              <w:rPr>
                <w:rFonts w:ascii="Palatino Linotype" w:hAnsi="Palatino Linotype"/>
                <w:noProof/>
                <w:webHidden/>
              </w:rPr>
              <w:fldChar w:fldCharType="end"/>
            </w:r>
          </w:hyperlink>
        </w:p>
        <w:p w:rsidR="002A203B" w:rsidRPr="000C6BD0" w:rsidRDefault="001229CF" w:rsidP="000C6BD0">
          <w:pPr>
            <w:pStyle w:val="TDC2"/>
            <w:spacing w:line="360" w:lineRule="auto"/>
            <w:rPr>
              <w:rFonts w:ascii="Palatino Linotype" w:hAnsi="Palatino Linotype"/>
              <w:noProof/>
              <w:lang w:val="es-MX" w:eastAsia="es-MX"/>
            </w:rPr>
          </w:pPr>
          <w:hyperlink w:anchor="_Toc15648762" w:history="1">
            <w:r w:rsidR="002A203B" w:rsidRPr="000C6BD0">
              <w:rPr>
                <w:rStyle w:val="Hipervnculo"/>
                <w:rFonts w:ascii="Palatino Linotype" w:hAnsi="Palatino Linotype"/>
                <w:b/>
                <w:noProof/>
                <w:lang w:val="es-ES"/>
              </w:rPr>
              <w:t>Acto impugnado</w:t>
            </w:r>
            <w:r w:rsidR="002A203B" w:rsidRPr="000C6BD0">
              <w:rPr>
                <w:rStyle w:val="Hipervnculo"/>
                <w:rFonts w:ascii="Palatino Linotype" w:hAnsi="Palatino Linotype"/>
                <w:b/>
                <w:i/>
                <w:noProof/>
                <w:lang w:val="es-ES"/>
              </w:rPr>
              <w:t xml:space="preserve">: </w:t>
            </w:r>
            <w:r w:rsidR="002A203B" w:rsidRPr="000C6BD0">
              <w:rPr>
                <w:rStyle w:val="Hipervnculo"/>
                <w:rFonts w:ascii="Palatino Linotype" w:hAnsi="Palatino Linotype"/>
                <w:i/>
                <w:noProof/>
                <w:lang w:val="es-ES"/>
              </w:rPr>
              <w:t>“</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_Toc15648762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w:t>
            </w:r>
            <w:r w:rsidR="002A203B" w:rsidRPr="000C6BD0">
              <w:rPr>
                <w:rFonts w:ascii="Palatino Linotype" w:hAnsi="Palatino Linotype"/>
                <w:noProof/>
                <w:webHidden/>
              </w:rPr>
              <w:fldChar w:fldCharType="end"/>
            </w:r>
          </w:hyperlink>
        </w:p>
        <w:p w:rsidR="002A203B" w:rsidRPr="000C6BD0" w:rsidRDefault="001229CF" w:rsidP="000C6BD0">
          <w:pPr>
            <w:pStyle w:val="TDC2"/>
            <w:spacing w:line="360" w:lineRule="auto"/>
            <w:rPr>
              <w:rFonts w:ascii="Palatino Linotype" w:hAnsi="Palatino Linotype"/>
              <w:noProof/>
              <w:lang w:val="es-MX" w:eastAsia="es-MX"/>
            </w:rPr>
          </w:pPr>
          <w:hyperlink w:anchor="_Toc15648763" w:history="1">
            <w:r w:rsidR="002A203B" w:rsidRPr="000C6BD0">
              <w:rPr>
                <w:rStyle w:val="Hipervnculo"/>
                <w:rFonts w:ascii="Palatino Linotype" w:hAnsi="Palatino Linotype"/>
                <w:b/>
                <w:noProof/>
                <w:lang w:val="es-ES"/>
              </w:rPr>
              <w:t>Razones o Motivos de inconformidad:</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_Toc15648763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64" w:history="1">
            <w:r w:rsidR="002A203B" w:rsidRPr="000C6BD0">
              <w:rPr>
                <w:rStyle w:val="Hipervnculo"/>
                <w:rFonts w:ascii="Palatino Linotype" w:hAnsi="Palatino Linotype"/>
                <w:noProof/>
              </w:rPr>
              <w:t>CONSIDERANDO</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_Toc15648764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11</w:t>
            </w:r>
            <w:r w:rsidR="002A203B" w:rsidRPr="000C6BD0">
              <w:rPr>
                <w:rFonts w:ascii="Palatino Linotype" w:hAnsi="Palatino Linotype"/>
                <w:noProof/>
                <w:webHidden/>
              </w:rPr>
              <w:fldChar w:fldCharType="end"/>
            </w:r>
          </w:hyperlink>
        </w:p>
        <w:p w:rsidR="002A203B" w:rsidRPr="000C6BD0" w:rsidRDefault="001229CF" w:rsidP="000C6BD0">
          <w:pPr>
            <w:pStyle w:val="TDC2"/>
            <w:spacing w:line="360" w:lineRule="auto"/>
            <w:rPr>
              <w:rFonts w:ascii="Palatino Linotype" w:hAnsi="Palatino Linotype"/>
              <w:noProof/>
              <w:lang w:val="es-MX" w:eastAsia="es-MX"/>
            </w:rPr>
          </w:pPr>
          <w:hyperlink w:anchor="_Toc15648765" w:history="1">
            <w:r w:rsidR="002A203B" w:rsidRPr="000C6BD0">
              <w:rPr>
                <w:rStyle w:val="Hipervnculo"/>
                <w:rFonts w:ascii="Palatino Linotype" w:hAnsi="Palatino Linotype"/>
                <w:b/>
                <w:noProof/>
              </w:rPr>
              <w:t>PRIMERO. De la competencia.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_Toc15648765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11</w:t>
            </w:r>
            <w:r w:rsidR="002A203B" w:rsidRPr="000C6BD0">
              <w:rPr>
                <w:rFonts w:ascii="Palatino Linotype" w:hAnsi="Palatino Linotype"/>
                <w:noProof/>
                <w:webHidden/>
              </w:rPr>
              <w:fldChar w:fldCharType="end"/>
            </w:r>
          </w:hyperlink>
        </w:p>
        <w:p w:rsidR="002A203B" w:rsidRPr="000C6BD0" w:rsidRDefault="001229CF" w:rsidP="000C6BD0">
          <w:pPr>
            <w:pStyle w:val="TDC2"/>
            <w:spacing w:line="360" w:lineRule="auto"/>
            <w:rPr>
              <w:rFonts w:ascii="Palatino Linotype" w:hAnsi="Palatino Linotype"/>
              <w:noProof/>
              <w:lang w:val="es-MX" w:eastAsia="es-MX"/>
            </w:rPr>
          </w:pPr>
          <w:hyperlink w:anchor="_Toc15648766" w:history="1">
            <w:r w:rsidR="002A203B" w:rsidRPr="000C6BD0">
              <w:rPr>
                <w:rStyle w:val="Hipervnculo"/>
                <w:rFonts w:ascii="Palatino Linotype" w:hAnsi="Palatino Linotype"/>
                <w:b/>
                <w:noProof/>
              </w:rPr>
              <w:t>SEGUNDO. De la oportunidad y procedencia.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_Toc15648766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11</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67" w:history="1">
            <w:r w:rsidR="002A203B" w:rsidRPr="000C6BD0">
              <w:rPr>
                <w:rStyle w:val="Hipervnculo"/>
                <w:rFonts w:ascii="Palatino Linotype" w:eastAsia="Calibri" w:hAnsi="Palatino Linotype" w:cs="Times New Roman"/>
                <w:b/>
                <w:bCs/>
                <w:noProof/>
                <w:lang w:val="es-ES"/>
              </w:rPr>
              <w:t>TERCERO. Del planteamiento de la litis.</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_Toc15648767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14</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68" w:history="1">
            <w:r w:rsidR="002A203B" w:rsidRPr="000C6BD0">
              <w:rPr>
                <w:rStyle w:val="Hipervnculo"/>
                <w:rFonts w:ascii="Palatino Linotype" w:eastAsia="MS Gothic" w:hAnsi="Palatino Linotype"/>
                <w:noProof/>
              </w:rPr>
              <w:t>CUARTO. De previo y especial pronunciamiento.</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_Toc15648768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15</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69" w:history="1">
            <w:r w:rsidR="002A203B" w:rsidRPr="000C6BD0">
              <w:rPr>
                <w:rStyle w:val="Hipervnculo"/>
                <w:rFonts w:ascii="Palatino Linotype" w:eastAsia="MS Gothic" w:hAnsi="Palatino Linotype"/>
                <w:noProof/>
              </w:rPr>
              <w:t xml:space="preserve">QUINTO. </w:t>
            </w:r>
            <w:r w:rsidR="002A203B" w:rsidRPr="000C6BD0">
              <w:rPr>
                <w:rStyle w:val="Hipervnculo"/>
                <w:rFonts w:ascii="Palatino Linotype" w:eastAsia="MS Gothic" w:hAnsi="Palatino Linotype" w:cs="Times New Roman"/>
                <w:noProof/>
              </w:rPr>
              <w:t>Del estudio y resolución del asunto.</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_Toc15648769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21</w:t>
            </w:r>
            <w:r w:rsidR="002A203B" w:rsidRPr="000C6BD0">
              <w:rPr>
                <w:rFonts w:ascii="Palatino Linotype" w:hAnsi="Palatino Linotype"/>
                <w:noProof/>
                <w:webHidden/>
              </w:rPr>
              <w:fldChar w:fldCharType="end"/>
            </w:r>
          </w:hyperlink>
        </w:p>
        <w:p w:rsidR="002A203B" w:rsidRPr="000C6BD0" w:rsidRDefault="001229CF" w:rsidP="000C6BD0">
          <w:pPr>
            <w:pStyle w:val="TDC2"/>
            <w:tabs>
              <w:tab w:val="left" w:pos="440"/>
            </w:tabs>
            <w:spacing w:line="360" w:lineRule="auto"/>
            <w:rPr>
              <w:rFonts w:ascii="Palatino Linotype" w:hAnsi="Palatino Linotype"/>
              <w:noProof/>
              <w:lang w:val="es-MX" w:eastAsia="es-MX"/>
            </w:rPr>
          </w:pPr>
          <w:hyperlink w:anchor="_Toc15648770" w:history="1">
            <w:r w:rsidR="002A203B" w:rsidRPr="000C6BD0">
              <w:rPr>
                <w:rStyle w:val="Hipervnculo"/>
                <w:rFonts w:ascii="Palatino Linotype" w:hAnsi="Palatino Linotype"/>
                <w:b/>
                <w:noProof/>
              </w:rPr>
              <w:t>I.</w:t>
            </w:r>
            <w:r w:rsidR="002A203B" w:rsidRPr="000C6BD0">
              <w:rPr>
                <w:rFonts w:ascii="Palatino Linotype" w:hAnsi="Palatino Linotype"/>
                <w:noProof/>
                <w:lang w:val="es-MX" w:eastAsia="es-MX"/>
              </w:rPr>
              <w:tab/>
            </w:r>
            <w:r w:rsidR="002A203B" w:rsidRPr="000C6BD0">
              <w:rPr>
                <w:rStyle w:val="Hipervnculo"/>
                <w:rFonts w:ascii="Palatino Linotype" w:eastAsia="MS Gothic" w:hAnsi="Palatino Linotype" w:cs="Times New Roman"/>
                <w:b/>
                <w:noProof/>
              </w:rPr>
              <w:t>Del deber de las autoridades de promover, respetar, proteger y garantizar el derecho de acceso a la información pública.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_Toc15648770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21</w:t>
            </w:r>
            <w:r w:rsidR="002A203B" w:rsidRPr="000C6BD0">
              <w:rPr>
                <w:rFonts w:ascii="Palatino Linotype" w:hAnsi="Palatino Linotype"/>
                <w:noProof/>
                <w:webHidden/>
              </w:rPr>
              <w:fldChar w:fldCharType="end"/>
            </w:r>
          </w:hyperlink>
        </w:p>
        <w:p w:rsidR="002A203B" w:rsidRPr="000C6BD0" w:rsidRDefault="001229CF" w:rsidP="000C6BD0">
          <w:pPr>
            <w:pStyle w:val="TDC2"/>
            <w:tabs>
              <w:tab w:val="left" w:pos="660"/>
            </w:tabs>
            <w:spacing w:line="360" w:lineRule="auto"/>
            <w:rPr>
              <w:rFonts w:ascii="Palatino Linotype" w:hAnsi="Palatino Linotype"/>
              <w:noProof/>
              <w:lang w:val="es-MX" w:eastAsia="es-MX"/>
            </w:rPr>
          </w:pPr>
          <w:hyperlink w:anchor="_Toc15648771" w:history="1">
            <w:r w:rsidR="002A203B" w:rsidRPr="000C6BD0">
              <w:rPr>
                <w:rStyle w:val="Hipervnculo"/>
                <w:rFonts w:ascii="Palatino Linotype" w:eastAsia="MS Gothic" w:hAnsi="Palatino Linotype" w:cs="Times New Roman"/>
                <w:b/>
                <w:noProof/>
              </w:rPr>
              <w:t>II.</w:t>
            </w:r>
            <w:r w:rsidR="002A203B" w:rsidRPr="000C6BD0">
              <w:rPr>
                <w:rFonts w:ascii="Palatino Linotype" w:hAnsi="Palatino Linotype"/>
                <w:noProof/>
                <w:lang w:val="es-MX" w:eastAsia="es-MX"/>
              </w:rPr>
              <w:tab/>
            </w:r>
            <w:r w:rsidR="002A203B" w:rsidRPr="000C6BD0">
              <w:rPr>
                <w:rStyle w:val="Hipervnculo"/>
                <w:rFonts w:ascii="Palatino Linotype" w:eastAsia="MS Gothic" w:hAnsi="Palatino Linotype" w:cs="Times New Roman"/>
                <w:b/>
                <w:noProof/>
              </w:rPr>
              <w:t>De la competencia del Sujeto Obligado y la naturaleza de la  información solicitada.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_Toc15648771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23</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72" w:history="1">
            <w:r w:rsidR="002A203B" w:rsidRPr="000C6BD0">
              <w:rPr>
                <w:rStyle w:val="Hipervnculo"/>
                <w:rFonts w:ascii="Palatino Linotype" w:eastAsia="MS Gothic" w:hAnsi="Palatino Linotype" w:cstheme="majorBidi"/>
                <w:b/>
                <w:noProof/>
                <w:lang w:val="es-MX" w:eastAsia="en-US"/>
              </w:rPr>
              <w:t>SEXTO. De la Versión Pública.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_Toc15648772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64</w:t>
            </w:r>
            <w:r w:rsidR="002A203B" w:rsidRPr="000C6BD0">
              <w:rPr>
                <w:rFonts w:ascii="Palatino Linotype" w:hAnsi="Palatino Linotype"/>
                <w:noProof/>
                <w:webHidden/>
              </w:rPr>
              <w:fldChar w:fldCharType="end"/>
            </w:r>
          </w:hyperlink>
        </w:p>
        <w:p w:rsidR="002A203B" w:rsidRPr="000C6BD0" w:rsidRDefault="001229CF" w:rsidP="000C6BD0">
          <w:pPr>
            <w:pStyle w:val="TDC1"/>
            <w:tabs>
              <w:tab w:val="left" w:pos="440"/>
              <w:tab w:val="right" w:leader="dot" w:pos="8779"/>
            </w:tabs>
            <w:spacing w:line="360" w:lineRule="auto"/>
            <w:rPr>
              <w:rFonts w:ascii="Palatino Linotype" w:hAnsi="Palatino Linotype"/>
              <w:noProof/>
              <w:lang w:val="es-MX" w:eastAsia="es-MX"/>
            </w:rPr>
          </w:pPr>
          <w:hyperlink w:anchor="_Toc15648773" w:history="1">
            <w:r w:rsidR="002A203B" w:rsidRPr="000C6BD0">
              <w:rPr>
                <w:rStyle w:val="Hipervnculo"/>
                <w:rFonts w:ascii="Palatino Linotype" w:hAnsi="Palatino Linotype"/>
                <w:noProof/>
              </w:rPr>
              <w:t>I.</w:t>
            </w:r>
            <w:r w:rsidR="002A203B" w:rsidRPr="000C6BD0">
              <w:rPr>
                <w:rFonts w:ascii="Palatino Linotype" w:hAnsi="Palatino Linotype"/>
                <w:noProof/>
                <w:lang w:val="es-MX" w:eastAsia="es-MX"/>
              </w:rPr>
              <w:tab/>
            </w:r>
            <w:r w:rsidR="002A203B" w:rsidRPr="000C6BD0">
              <w:rPr>
                <w:rStyle w:val="Hipervnculo"/>
                <w:rFonts w:ascii="Palatino Linotype" w:hAnsi="Palatino Linotype"/>
                <w:noProof/>
              </w:rPr>
              <w:t>Requisitos previos.</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_Toc15648773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65</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74" w:history="1">
            <w:r w:rsidR="002A203B" w:rsidRPr="000C6BD0">
              <w:rPr>
                <w:rStyle w:val="Hipervnculo"/>
                <w:rFonts w:ascii="Palatino Linotype" w:hAnsi="Palatino Linotype"/>
                <w:noProof/>
              </w:rPr>
              <w:t>II. Supuestos de clasificación</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_Toc15648774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67</w:t>
            </w:r>
            <w:r w:rsidR="002A203B" w:rsidRPr="000C6BD0">
              <w:rPr>
                <w:rFonts w:ascii="Palatino Linotype" w:hAnsi="Palatino Linotype"/>
                <w:noProof/>
                <w:webHidden/>
              </w:rPr>
              <w:fldChar w:fldCharType="end"/>
            </w:r>
          </w:hyperlink>
        </w:p>
        <w:p w:rsidR="002A203B" w:rsidRPr="000C6BD0" w:rsidRDefault="001229CF" w:rsidP="000C6BD0">
          <w:pPr>
            <w:pStyle w:val="TDC1"/>
            <w:tabs>
              <w:tab w:val="left" w:pos="440"/>
              <w:tab w:val="right" w:leader="dot" w:pos="8779"/>
            </w:tabs>
            <w:spacing w:line="360" w:lineRule="auto"/>
            <w:rPr>
              <w:rFonts w:ascii="Palatino Linotype" w:hAnsi="Palatino Linotype"/>
              <w:noProof/>
              <w:lang w:val="es-MX" w:eastAsia="es-MX"/>
            </w:rPr>
          </w:pPr>
          <w:hyperlink w:anchor="_Toc15648775" w:history="1">
            <w:r w:rsidR="002A203B" w:rsidRPr="000C6BD0">
              <w:rPr>
                <w:rStyle w:val="Hipervnculo"/>
                <w:rFonts w:ascii="Palatino Linotype" w:hAnsi="Palatino Linotype"/>
                <w:noProof/>
              </w:rPr>
              <w:t>I.</w:t>
            </w:r>
            <w:r w:rsidR="002A203B" w:rsidRPr="000C6BD0">
              <w:rPr>
                <w:rFonts w:ascii="Palatino Linotype" w:hAnsi="Palatino Linotype"/>
                <w:noProof/>
                <w:lang w:val="es-MX" w:eastAsia="es-MX"/>
              </w:rPr>
              <w:tab/>
            </w:r>
            <w:r w:rsidR="002A203B" w:rsidRPr="000C6BD0">
              <w:rPr>
                <w:rStyle w:val="Hipervnculo"/>
                <w:rFonts w:ascii="Palatino Linotype" w:hAnsi="Palatino Linotype"/>
                <w:noProof/>
              </w:rPr>
              <w:t>La intervención del Comité de Transparencia.</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_Toc15648775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69</w:t>
            </w:r>
            <w:r w:rsidR="002A203B" w:rsidRPr="000C6BD0">
              <w:rPr>
                <w:rFonts w:ascii="Palatino Linotype" w:hAnsi="Palatino Linotype"/>
                <w:noProof/>
                <w:webHidden/>
              </w:rPr>
              <w:fldChar w:fldCharType="end"/>
            </w:r>
          </w:hyperlink>
        </w:p>
        <w:p w:rsidR="002A203B" w:rsidRPr="000C6BD0" w:rsidRDefault="001229CF" w:rsidP="000C6BD0">
          <w:pPr>
            <w:pStyle w:val="TDC1"/>
            <w:tabs>
              <w:tab w:val="left" w:pos="440"/>
              <w:tab w:val="right" w:leader="dot" w:pos="8779"/>
            </w:tabs>
            <w:spacing w:line="360" w:lineRule="auto"/>
            <w:rPr>
              <w:rFonts w:ascii="Palatino Linotype" w:hAnsi="Palatino Linotype"/>
              <w:noProof/>
              <w:lang w:val="es-MX" w:eastAsia="es-MX"/>
            </w:rPr>
          </w:pPr>
          <w:hyperlink w:anchor="_Toc15648776" w:history="1">
            <w:r w:rsidR="002A203B" w:rsidRPr="000C6BD0">
              <w:rPr>
                <w:rStyle w:val="Hipervnculo"/>
                <w:rFonts w:ascii="Palatino Linotype" w:hAnsi="Palatino Linotype"/>
                <w:noProof/>
              </w:rPr>
              <w:t>a)</w:t>
            </w:r>
            <w:r w:rsidR="002A203B" w:rsidRPr="000C6BD0">
              <w:rPr>
                <w:rFonts w:ascii="Palatino Linotype" w:hAnsi="Palatino Linotype"/>
                <w:noProof/>
                <w:lang w:val="es-MX" w:eastAsia="es-MX"/>
              </w:rPr>
              <w:tab/>
            </w:r>
            <w:r w:rsidR="002A203B" w:rsidRPr="000C6BD0">
              <w:rPr>
                <w:rStyle w:val="Hipervnculo"/>
                <w:rFonts w:ascii="Palatino Linotype" w:hAnsi="Palatino Linotype"/>
                <w:noProof/>
              </w:rPr>
              <w:t>Formalidades para emitir el acuerdo de clasificación.</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_Toc15648776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69</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77" w:history="1">
            <w:r w:rsidR="002A203B" w:rsidRPr="000C6BD0">
              <w:rPr>
                <w:rStyle w:val="Hipervnculo"/>
                <w:rFonts w:ascii="Palatino Linotype" w:hAnsi="Palatino Linotype"/>
                <w:noProof/>
              </w:rPr>
              <w:t>b) Requisitos de fondo del acuerdo de clasificación.</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_Toc15648777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70</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78" w:history="1">
            <w:r w:rsidR="002A203B" w:rsidRPr="000C6BD0">
              <w:rPr>
                <w:rStyle w:val="Hipervnculo"/>
                <w:rFonts w:ascii="Palatino Linotype" w:hAnsi="Palatino Linotype"/>
                <w:noProof/>
              </w:rPr>
              <w:t>IV. Condiciones especiales de la clasificación de la información como confidencial.</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_Toc15648778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74</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79" w:history="1">
            <w:r w:rsidR="002A203B" w:rsidRPr="000C6BD0">
              <w:rPr>
                <w:rStyle w:val="Hipervnculo"/>
                <w:rFonts w:ascii="Palatino Linotype" w:eastAsia="MS Gothic" w:hAnsi="Palatino Linotype" w:cs="Times New Roman"/>
                <w:b/>
                <w:noProof/>
                <w:lang w:val="es-MX" w:eastAsia="en-US"/>
              </w:rPr>
              <w:t>IV.I. Del consentimiento.</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_Toc15648779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74</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80" w:history="1">
            <w:r w:rsidR="002A203B" w:rsidRPr="000C6BD0">
              <w:rPr>
                <w:rStyle w:val="Hipervnculo"/>
                <w:rFonts w:ascii="Palatino Linotype" w:eastAsia="MS Gothic" w:hAnsi="Palatino Linotype" w:cs="Times New Roman"/>
                <w:b/>
                <w:noProof/>
                <w:lang w:val="es-MX" w:eastAsia="en-US"/>
              </w:rPr>
              <w:t>IV.II. De los títulos y cedulas profesionales solicitados.</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_Toc15648780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75</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81" w:history="1">
            <w:r w:rsidR="002A203B" w:rsidRPr="000C6BD0">
              <w:rPr>
                <w:rStyle w:val="Hipervnculo"/>
                <w:rFonts w:ascii="Palatino Linotype" w:eastAsia="MS Gothic" w:hAnsi="Palatino Linotype" w:cs="Times New Roman"/>
                <w:b/>
                <w:noProof/>
                <w:lang w:val="es-MX" w:eastAsia="en-US"/>
              </w:rPr>
              <w:t>a) Juicio de idoneidad.</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_Toc15648781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77</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82" w:history="1">
            <w:r w:rsidR="002A203B" w:rsidRPr="000C6BD0">
              <w:rPr>
                <w:rStyle w:val="Hipervnculo"/>
                <w:rFonts w:ascii="Palatino Linotype" w:eastAsia="MS Gothic" w:hAnsi="Palatino Linotype" w:cs="Times New Roman"/>
                <w:b/>
                <w:noProof/>
                <w:lang w:val="es-MX" w:eastAsia="en-US"/>
              </w:rPr>
              <w:t>b) Juicio de necesidad.</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_Toc15648782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78</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83" w:history="1">
            <w:r w:rsidR="002A203B" w:rsidRPr="000C6BD0">
              <w:rPr>
                <w:rStyle w:val="Hipervnculo"/>
                <w:rFonts w:ascii="Palatino Linotype" w:eastAsia="MS Gothic" w:hAnsi="Palatino Linotype" w:cs="Times New Roman"/>
                <w:b/>
                <w:noProof/>
                <w:lang w:val="es-MX" w:eastAsia="en-US"/>
              </w:rPr>
              <w:t>c) Juicio de estricta proporcionalidad.</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_Toc15648783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79</w:t>
            </w:r>
            <w:r w:rsidR="002A203B" w:rsidRPr="000C6BD0">
              <w:rPr>
                <w:rFonts w:ascii="Palatino Linotype" w:hAnsi="Palatino Linotype"/>
                <w:noProof/>
                <w:webHidden/>
              </w:rPr>
              <w:fldChar w:fldCharType="end"/>
            </w:r>
          </w:hyperlink>
        </w:p>
        <w:p w:rsidR="002A203B" w:rsidRPr="000C6BD0" w:rsidRDefault="001229CF" w:rsidP="000C6BD0">
          <w:pPr>
            <w:pStyle w:val="TDC1"/>
            <w:tabs>
              <w:tab w:val="right" w:leader="dot" w:pos="8779"/>
            </w:tabs>
            <w:spacing w:line="360" w:lineRule="auto"/>
            <w:rPr>
              <w:rFonts w:ascii="Palatino Linotype" w:hAnsi="Palatino Linotype"/>
              <w:noProof/>
              <w:lang w:val="es-MX" w:eastAsia="es-MX"/>
            </w:rPr>
          </w:pPr>
          <w:hyperlink w:anchor="_Toc15648784" w:history="1">
            <w:r w:rsidR="002A203B" w:rsidRPr="000C6BD0">
              <w:rPr>
                <w:rStyle w:val="Hipervnculo"/>
                <w:rFonts w:ascii="Palatino Linotype" w:eastAsia="Calibri" w:hAnsi="Palatino Linotype" w:cstheme="majorBidi"/>
                <w:b/>
                <w:noProof/>
                <w:lang w:val="es-ES"/>
              </w:rPr>
              <w:t>R E S O L U T I V O S</w:t>
            </w:r>
            <w:r w:rsidR="002A203B" w:rsidRPr="000C6BD0">
              <w:rPr>
                <w:rFonts w:ascii="Palatino Linotype" w:hAnsi="Palatino Linotype"/>
                <w:noProof/>
                <w:webHidden/>
              </w:rPr>
              <w:tab/>
            </w:r>
            <w:r w:rsidR="002A203B" w:rsidRPr="000C6BD0">
              <w:rPr>
                <w:rFonts w:ascii="Palatino Linotype" w:hAnsi="Palatino Linotype"/>
                <w:noProof/>
                <w:webHidden/>
              </w:rPr>
              <w:fldChar w:fldCharType="begin"/>
            </w:r>
            <w:r w:rsidR="002A203B" w:rsidRPr="000C6BD0">
              <w:rPr>
                <w:rFonts w:ascii="Palatino Linotype" w:hAnsi="Palatino Linotype"/>
                <w:noProof/>
                <w:webHidden/>
              </w:rPr>
              <w:instrText xml:space="preserve"> PAGEREF _Toc15648784 \h </w:instrText>
            </w:r>
            <w:r w:rsidR="002A203B" w:rsidRPr="000C6BD0">
              <w:rPr>
                <w:rFonts w:ascii="Palatino Linotype" w:hAnsi="Palatino Linotype"/>
                <w:noProof/>
                <w:webHidden/>
              </w:rPr>
            </w:r>
            <w:r w:rsidR="002A203B" w:rsidRPr="000C6BD0">
              <w:rPr>
                <w:rFonts w:ascii="Palatino Linotype" w:hAnsi="Palatino Linotype"/>
                <w:noProof/>
                <w:webHidden/>
              </w:rPr>
              <w:fldChar w:fldCharType="separate"/>
            </w:r>
            <w:r w:rsidR="002A203B" w:rsidRPr="000C6BD0">
              <w:rPr>
                <w:rFonts w:ascii="Palatino Linotype" w:hAnsi="Palatino Linotype"/>
                <w:noProof/>
                <w:webHidden/>
              </w:rPr>
              <w:t>81</w:t>
            </w:r>
            <w:r w:rsidR="002A203B" w:rsidRPr="000C6BD0">
              <w:rPr>
                <w:rFonts w:ascii="Palatino Linotype" w:hAnsi="Palatino Linotype"/>
                <w:noProof/>
                <w:webHidden/>
              </w:rPr>
              <w:fldChar w:fldCharType="end"/>
            </w:r>
          </w:hyperlink>
        </w:p>
        <w:p w:rsidR="0041408B" w:rsidRPr="000C6BD0" w:rsidRDefault="000C6BD0" w:rsidP="000C6BD0">
          <w:pPr>
            <w:spacing w:line="360" w:lineRule="auto"/>
            <w:rPr>
              <w:rFonts w:ascii="Palatino Linotype" w:hAnsi="Palatino Linotype"/>
              <w:bCs/>
              <w:lang w:val="es-ES"/>
            </w:rPr>
          </w:pPr>
          <w:r w:rsidRPr="000C6BD0">
            <w:rPr>
              <w:rFonts w:ascii="Palatino Linotype" w:hAnsi="Palatino Linotype"/>
              <w:b/>
              <w:bCs/>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21465</wp:posOffset>
                    </wp:positionH>
                    <wp:positionV relativeFrom="paragraph">
                      <wp:posOffset>58985</wp:posOffset>
                    </wp:positionV>
                    <wp:extent cx="5508000" cy="3924000"/>
                    <wp:effectExtent l="19050" t="19050" r="16510" b="19685"/>
                    <wp:wrapNone/>
                    <wp:docPr id="3" name="Conector recto 3"/>
                    <wp:cNvGraphicFramePr/>
                    <a:graphic xmlns:a="http://schemas.openxmlformats.org/drawingml/2006/main">
                      <a:graphicData uri="http://schemas.microsoft.com/office/word/2010/wordprocessingShape">
                        <wps:wsp>
                          <wps:cNvCnPr/>
                          <wps:spPr>
                            <a:xfrm flipH="1" flipV="1">
                              <a:off x="0" y="0"/>
                              <a:ext cx="5508000" cy="3924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B60D0" id="Conector recto 3"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7pt,4.65pt" to="435.4pt,3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azAEAAOoDAAAOAAAAZHJzL2Uyb0RvYy54bWysU02P0zAQvSPxHyzfadKWRSVquoeugAOC&#10;igXuXmfcWPKXxqZJ/z1jJxtWgJBAXJwZz7znNx/Z347WsAtg1N61fL2qOQMnfafdueVfPr95seMs&#10;JuE6YbyDll8h8tvD82f7ITSw8b03HSAjEhebIbS8Tyk0VRVlD1bElQ/gKKg8WpHIxXPVoRiI3Zpq&#10;U9evqsFjF9BLiJFu76YgPxR+pUCmj0pFSMy0nLSlcmI5H/JZHfaiOaMIvZazDPEPKqzQjh5dqO5E&#10;Euwb6l+orJboo1dpJb2tvFJaQqmBqlnXP1Vz34sApRZqTgxLm+L/o5UfLidkumv5ljMnLI3oSIOS&#10;ySPD/GHb3KMhxIZSj+6EsxfDCXPBo0LLlNHhHY2fF+trtnKMymNj6fV16TWMiUm6vLmpd3VNI5EU&#10;277evMwOcVcTZYYHjOkteMuy0XKjXW6GaMTlfUxT6mNKvjaODUS1W89EWfOksljpamBK+wSKKiYN&#10;k8qya3A0yC6CtkRICS6tZy3GUXaGKW3MAqyLjj8C5/wMhbKHfwNeEOVl79ICttp5/N3raXyUrKZ8&#10;auWTurP54LtrmV8J0EKVbs/Lnzf2qV/gP37Rw3cAAAD//wMAUEsDBBQABgAIAAAAIQD5pY6A3gAA&#10;AAcBAAAPAAAAZHJzL2Rvd25yZXYueG1sTI/BTsMwEETvSPyDtUhcELXbVE0JcaoIhLghkfZQbm68&#10;JBHxOordNPw9ywmOoxnNvMl3s+vFhGPoPGlYLhQIpNrbjhoNh/3L/RZEiIas6T2hhm8MsCuur3KT&#10;WX+hd5yq2AguoZAZDW2MQyZlqFt0Jiz8gMTepx+diSzHRtrRXLjc9XKl1EY60xEvtGbApxbrr+rs&#10;NLz6tCptU+674+H5Yzqu71S3fNP69mYuH0FEnONfGH7xGR0KZjr5M9kgeg3JmoMaHhIQ7G5TxUdO&#10;GjarNAFZ5PI/f/EDAAD//wMAUEsBAi0AFAAGAAgAAAAhALaDOJL+AAAA4QEAABMAAAAAAAAAAAAA&#10;AAAAAAAAAFtDb250ZW50X1R5cGVzXS54bWxQSwECLQAUAAYACAAAACEAOP0h/9YAAACUAQAACwAA&#10;AAAAAAAAAAAAAAAvAQAAX3JlbHMvLnJlbHNQSwECLQAUAAYACAAAACEAvsCr2swBAADqAwAADgAA&#10;AAAAAAAAAAAAAAAuAgAAZHJzL2Uyb0RvYy54bWxQSwECLQAUAAYACAAAACEA+aWOgN4AAAAHAQAA&#10;DwAAAAAAAAAAAAAAAAAmBAAAZHJzL2Rvd25yZXYueG1sUEsFBgAAAAAEAAQA8wAAADEFAAAAAA==&#10;" strokecolor="#5b9bd5 [3204]" strokeweight="3pt">
                    <v:stroke joinstyle="miter"/>
                  </v:line>
                </w:pict>
              </mc:Fallback>
            </mc:AlternateContent>
          </w:r>
          <w:r w:rsidR="00A55BA0" w:rsidRPr="000C6BD0">
            <w:rPr>
              <w:rFonts w:ascii="Palatino Linotype" w:hAnsi="Palatino Linotype"/>
              <w:b/>
              <w:bCs/>
              <w:lang w:val="es-ES"/>
            </w:rPr>
            <w:fldChar w:fldCharType="end"/>
          </w:r>
        </w:p>
      </w:sdtContent>
    </w:sdt>
    <w:p w:rsidR="000C6BD0" w:rsidRPr="000C6BD0" w:rsidRDefault="000C6BD0" w:rsidP="000C6BD0">
      <w:pPr>
        <w:spacing w:before="240" w:after="240" w:line="360" w:lineRule="auto"/>
        <w:jc w:val="both"/>
        <w:rPr>
          <w:rFonts w:ascii="Palatino Linotype" w:hAnsi="Palatino Linotype"/>
        </w:rPr>
      </w:pPr>
    </w:p>
    <w:p w:rsidR="000C6BD0" w:rsidRPr="000C6BD0" w:rsidRDefault="000C6BD0" w:rsidP="000C6BD0">
      <w:pPr>
        <w:spacing w:before="240" w:after="240" w:line="360" w:lineRule="auto"/>
        <w:jc w:val="both"/>
        <w:rPr>
          <w:rFonts w:ascii="Palatino Linotype" w:hAnsi="Palatino Linotype"/>
        </w:rPr>
      </w:pPr>
    </w:p>
    <w:p w:rsidR="000C6BD0" w:rsidRPr="000C6BD0" w:rsidRDefault="000C6BD0" w:rsidP="000C6BD0">
      <w:pPr>
        <w:spacing w:before="240" w:after="240" w:line="360" w:lineRule="auto"/>
        <w:jc w:val="both"/>
        <w:rPr>
          <w:rFonts w:ascii="Palatino Linotype" w:hAnsi="Palatino Linotype"/>
        </w:rPr>
      </w:pPr>
    </w:p>
    <w:p w:rsidR="000C6BD0" w:rsidRPr="000C6BD0" w:rsidRDefault="000C6BD0" w:rsidP="000C6BD0">
      <w:pPr>
        <w:spacing w:before="240" w:after="240" w:line="360" w:lineRule="auto"/>
        <w:jc w:val="both"/>
        <w:rPr>
          <w:rFonts w:ascii="Palatino Linotype" w:hAnsi="Palatino Linotype"/>
        </w:rPr>
      </w:pPr>
    </w:p>
    <w:p w:rsidR="000C6BD0" w:rsidRPr="000C6BD0" w:rsidRDefault="000C6BD0" w:rsidP="000C6BD0">
      <w:pPr>
        <w:spacing w:before="240" w:after="240" w:line="360" w:lineRule="auto"/>
        <w:jc w:val="both"/>
        <w:rPr>
          <w:rFonts w:ascii="Palatino Linotype" w:hAnsi="Palatino Linotype"/>
        </w:rPr>
      </w:pPr>
    </w:p>
    <w:p w:rsidR="000C6BD0" w:rsidRPr="000C6BD0" w:rsidRDefault="000C6BD0" w:rsidP="000C6BD0">
      <w:pPr>
        <w:spacing w:before="240" w:after="240" w:line="360" w:lineRule="auto"/>
        <w:jc w:val="both"/>
        <w:rPr>
          <w:rFonts w:ascii="Palatino Linotype" w:hAnsi="Palatino Linotype"/>
        </w:rPr>
      </w:pPr>
    </w:p>
    <w:p w:rsidR="00A55BA0" w:rsidRPr="000C6BD0" w:rsidRDefault="00A55BA0" w:rsidP="000C6BD0">
      <w:pPr>
        <w:spacing w:before="240" w:after="240" w:line="360" w:lineRule="auto"/>
        <w:jc w:val="both"/>
        <w:rPr>
          <w:rFonts w:ascii="Palatino Linotype" w:hAnsi="Palatino Linotype"/>
        </w:rPr>
      </w:pPr>
      <w:r w:rsidRPr="000C6BD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0C6BD0">
        <w:rPr>
          <w:rFonts w:ascii="Palatino Linotype" w:hAnsi="Palatino Linotype"/>
        </w:rPr>
        <w:t>de fecha catorce (14</w:t>
      </w:r>
      <w:r w:rsidR="00423CD7" w:rsidRPr="000C6BD0">
        <w:rPr>
          <w:rFonts w:ascii="Palatino Linotype" w:hAnsi="Palatino Linotype"/>
        </w:rPr>
        <w:t>) de</w:t>
      </w:r>
      <w:r w:rsidR="00946890" w:rsidRPr="000C6BD0">
        <w:rPr>
          <w:rFonts w:ascii="Palatino Linotype" w:hAnsi="Palatino Linotype"/>
        </w:rPr>
        <w:t xml:space="preserve"> agosto</w:t>
      </w:r>
      <w:r w:rsidR="00423CD7" w:rsidRPr="000C6BD0">
        <w:rPr>
          <w:rFonts w:ascii="Palatino Linotype" w:hAnsi="Palatino Linotype"/>
        </w:rPr>
        <w:t xml:space="preserve"> </w:t>
      </w:r>
      <w:r w:rsidR="00C3012D" w:rsidRPr="000C6BD0">
        <w:rPr>
          <w:rFonts w:ascii="Palatino Linotype" w:hAnsi="Palatino Linotype"/>
        </w:rPr>
        <w:t xml:space="preserve">de dos mil diecinueve. </w:t>
      </w:r>
    </w:p>
    <w:p w:rsidR="00946890" w:rsidRPr="000C6BD0" w:rsidRDefault="00946890" w:rsidP="000C6BD0">
      <w:pPr>
        <w:spacing w:line="360" w:lineRule="auto"/>
        <w:jc w:val="both"/>
        <w:rPr>
          <w:rFonts w:ascii="Palatino Linotype" w:eastAsia="MS Mincho" w:hAnsi="Palatino Linotype" w:cs="Times New Roman"/>
        </w:rPr>
      </w:pPr>
      <w:r w:rsidRPr="000C6BD0">
        <w:rPr>
          <w:rFonts w:ascii="Palatino Linotype" w:eastAsia="MS Mincho" w:hAnsi="Palatino Linotype" w:cs="Times New Roman"/>
          <w:b/>
        </w:rPr>
        <w:t>VISTO</w:t>
      </w:r>
      <w:r w:rsidRPr="000C6BD0">
        <w:rPr>
          <w:rFonts w:ascii="Palatino Linotype" w:eastAsia="MS Mincho" w:hAnsi="Palatino Linotype" w:cs="Times New Roman"/>
        </w:rPr>
        <w:t xml:space="preserve"> el expediente electrónico formado con motivo del recurso de revisión </w:t>
      </w:r>
      <w:r w:rsidRPr="000C6BD0">
        <w:rPr>
          <w:rFonts w:ascii="Palatino Linotype" w:eastAsia="MS Mincho" w:hAnsi="Palatino Linotype" w:cs="Times New Roman"/>
          <w:b/>
          <w:bCs/>
        </w:rPr>
        <w:t>04468/INFOEM/IP/RR/2019</w:t>
      </w:r>
      <w:r w:rsidRPr="000C6BD0">
        <w:rPr>
          <w:rFonts w:ascii="Palatino Linotype" w:eastAsia="MS Mincho" w:hAnsi="Palatino Linotype" w:cs="Arial"/>
          <w:b/>
          <w:bCs/>
        </w:rPr>
        <w:t xml:space="preserve">; </w:t>
      </w:r>
      <w:r w:rsidRPr="000C6BD0">
        <w:rPr>
          <w:rFonts w:ascii="Palatino Linotype" w:eastAsia="MS Mincho" w:hAnsi="Palatino Linotype" w:cs="Times New Roman"/>
        </w:rPr>
        <w:t>promovido por</w:t>
      </w:r>
      <w:r w:rsidRPr="000C6BD0">
        <w:rPr>
          <w:rFonts w:ascii="Palatino Linotype" w:eastAsia="MS Mincho" w:hAnsi="Palatino Linotype" w:cs="Times New Roman"/>
          <w:b/>
        </w:rPr>
        <w:t xml:space="preserve"> </w:t>
      </w:r>
      <w:r w:rsidR="005A3D55" w:rsidRPr="005A3D55">
        <w:rPr>
          <w:rFonts w:ascii="Palatino Linotype" w:eastAsia="MS Mincho" w:hAnsi="Palatino Linotype" w:cs="Times New Roman"/>
          <w:b/>
          <w:highlight w:val="black"/>
        </w:rPr>
        <w:t>-------------------------------------</w:t>
      </w:r>
      <w:r w:rsidRPr="000C6BD0">
        <w:rPr>
          <w:rFonts w:ascii="Palatino Linotype" w:eastAsia="MS Mincho" w:hAnsi="Palatino Linotype" w:cs="Times New Roman"/>
          <w:b/>
        </w:rPr>
        <w:t xml:space="preserve">, </w:t>
      </w:r>
      <w:r w:rsidRPr="000C6BD0">
        <w:rPr>
          <w:rFonts w:ascii="Palatino Linotype" w:eastAsia="MS Mincho" w:hAnsi="Palatino Linotype" w:cs="Arial"/>
        </w:rPr>
        <w:t xml:space="preserve">en su calidad de </w:t>
      </w:r>
      <w:r w:rsidRPr="000C6BD0">
        <w:rPr>
          <w:rFonts w:ascii="Palatino Linotype" w:eastAsia="MS Mincho" w:hAnsi="Palatino Linotype" w:cs="Arial"/>
          <w:b/>
        </w:rPr>
        <w:t>RECURRENTE</w:t>
      </w:r>
      <w:r w:rsidRPr="000C6BD0">
        <w:rPr>
          <w:rFonts w:ascii="Palatino Linotype" w:eastAsia="MS Mincho" w:hAnsi="Palatino Linotype" w:cs="Arial"/>
        </w:rPr>
        <w:t xml:space="preserve">, en contra de la respuesta del </w:t>
      </w:r>
      <w:r w:rsidRPr="000C6BD0">
        <w:rPr>
          <w:rFonts w:ascii="Palatino Linotype" w:eastAsia="MS Mincho" w:hAnsi="Palatino Linotype" w:cs="Arial"/>
          <w:b/>
        </w:rPr>
        <w:t xml:space="preserve">Ayuntamiento de </w:t>
      </w:r>
      <w:proofErr w:type="spellStart"/>
      <w:r w:rsidRPr="000C6BD0">
        <w:rPr>
          <w:rFonts w:ascii="Palatino Linotype" w:eastAsia="MS Mincho" w:hAnsi="Palatino Linotype" w:cs="Arial"/>
          <w:b/>
        </w:rPr>
        <w:t>Chicoloapan</w:t>
      </w:r>
      <w:proofErr w:type="spellEnd"/>
      <w:r w:rsidRPr="000C6BD0">
        <w:rPr>
          <w:rFonts w:ascii="Palatino Linotype" w:eastAsia="MS Mincho" w:hAnsi="Palatino Linotype" w:cs="Times New Roman"/>
          <w:b/>
        </w:rPr>
        <w:t xml:space="preserve">, </w:t>
      </w:r>
      <w:r w:rsidRPr="000C6BD0">
        <w:rPr>
          <w:rFonts w:ascii="Palatino Linotype" w:eastAsia="MS Mincho" w:hAnsi="Palatino Linotype" w:cs="Times New Roman"/>
        </w:rPr>
        <w:t>en lo sucesivo el</w:t>
      </w:r>
      <w:r w:rsidRPr="000C6BD0">
        <w:rPr>
          <w:rFonts w:ascii="Palatino Linotype" w:eastAsia="MS Mincho" w:hAnsi="Palatino Linotype" w:cs="Times New Roman"/>
          <w:b/>
        </w:rPr>
        <w:t xml:space="preserve"> SUJETO OBLIGADO</w:t>
      </w:r>
      <w:r w:rsidRPr="000C6BD0">
        <w:rPr>
          <w:rFonts w:ascii="Palatino Linotype" w:eastAsia="MS Mincho" w:hAnsi="Palatino Linotype" w:cs="Times New Roman"/>
        </w:rPr>
        <w:t>, se procede a dictar la presente resolución, con base en los siguientes:</w:t>
      </w:r>
    </w:p>
    <w:p w:rsidR="00A55BA0" w:rsidRPr="000C6BD0" w:rsidRDefault="00A55BA0" w:rsidP="000C6BD0">
      <w:pPr>
        <w:pStyle w:val="Ttulo1"/>
        <w:spacing w:line="360" w:lineRule="auto"/>
        <w:jc w:val="center"/>
        <w:rPr>
          <w:b w:val="0"/>
          <w:szCs w:val="24"/>
        </w:rPr>
      </w:pPr>
      <w:bookmarkStart w:id="0" w:name="_Toc15648761"/>
      <w:r w:rsidRPr="000C6BD0">
        <w:rPr>
          <w:szCs w:val="24"/>
        </w:rPr>
        <w:t>ANTECEDENTES</w:t>
      </w:r>
      <w:bookmarkEnd w:id="0"/>
    </w:p>
    <w:p w:rsidR="004F35F2" w:rsidRPr="000C6BD0" w:rsidRDefault="00946890" w:rsidP="000C6BD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C6BD0">
        <w:rPr>
          <w:rFonts w:ascii="Palatino Linotype" w:eastAsia="Calibri" w:hAnsi="Palatino Linotype" w:cs="Arial"/>
          <w:lang w:val="es-ES"/>
        </w:rPr>
        <w:t>El día doce</w:t>
      </w:r>
      <w:r w:rsidR="00373373" w:rsidRPr="000C6BD0">
        <w:rPr>
          <w:rFonts w:ascii="Palatino Linotype" w:eastAsia="Calibri" w:hAnsi="Palatino Linotype" w:cs="Arial"/>
          <w:lang w:val="es-ES"/>
        </w:rPr>
        <w:t xml:space="preserve"> </w:t>
      </w:r>
      <w:r w:rsidR="00A55BA0" w:rsidRPr="000C6BD0">
        <w:rPr>
          <w:rFonts w:ascii="Palatino Linotype" w:eastAsia="Calibri" w:hAnsi="Palatino Linotype" w:cs="Arial"/>
          <w:lang w:val="es-ES"/>
        </w:rPr>
        <w:t>(</w:t>
      </w:r>
      <w:r w:rsidRPr="000C6BD0">
        <w:rPr>
          <w:rFonts w:ascii="Palatino Linotype" w:eastAsia="Calibri" w:hAnsi="Palatino Linotype" w:cs="Arial"/>
          <w:lang w:val="es-ES"/>
        </w:rPr>
        <w:t>12) de abril</w:t>
      </w:r>
      <w:r w:rsidR="00F1006A" w:rsidRPr="000C6BD0">
        <w:rPr>
          <w:rFonts w:ascii="Palatino Linotype" w:eastAsia="Calibri" w:hAnsi="Palatino Linotype" w:cs="Arial"/>
          <w:lang w:val="es-ES"/>
        </w:rPr>
        <w:t xml:space="preserve"> </w:t>
      </w:r>
      <w:r w:rsidR="0030660D" w:rsidRPr="000C6BD0">
        <w:rPr>
          <w:rFonts w:ascii="Palatino Linotype" w:eastAsia="Calibri" w:hAnsi="Palatino Linotype" w:cs="Arial"/>
          <w:lang w:val="es-ES"/>
        </w:rPr>
        <w:t>d</w:t>
      </w:r>
      <w:r w:rsidR="00A55BA0" w:rsidRPr="000C6BD0">
        <w:rPr>
          <w:rFonts w:ascii="Palatino Linotype" w:eastAsia="Calibri" w:hAnsi="Palatino Linotype" w:cs="Arial"/>
          <w:lang w:val="es-ES"/>
        </w:rPr>
        <w:t xml:space="preserve">e dos mil </w:t>
      </w:r>
      <w:r w:rsidR="00B819AE" w:rsidRPr="000C6BD0">
        <w:rPr>
          <w:rFonts w:ascii="Palatino Linotype" w:eastAsia="Calibri" w:hAnsi="Palatino Linotype" w:cs="Arial"/>
          <w:lang w:val="es-ES"/>
        </w:rPr>
        <w:t>dieci</w:t>
      </w:r>
      <w:r w:rsidR="00F1006A" w:rsidRPr="000C6BD0">
        <w:rPr>
          <w:rFonts w:ascii="Palatino Linotype" w:eastAsia="Calibri" w:hAnsi="Palatino Linotype" w:cs="Arial"/>
          <w:lang w:val="es-ES"/>
        </w:rPr>
        <w:t>nueve</w:t>
      </w:r>
      <w:r w:rsidR="00A55BA0" w:rsidRPr="000C6BD0">
        <w:rPr>
          <w:rFonts w:ascii="Palatino Linotype" w:eastAsia="Calibri" w:hAnsi="Palatino Linotype" w:cs="Arial"/>
          <w:lang w:val="es-ES"/>
        </w:rPr>
        <w:t>,</w:t>
      </w:r>
      <w:r w:rsidR="00A55BA0" w:rsidRPr="000C6BD0">
        <w:rPr>
          <w:rFonts w:ascii="Palatino Linotype" w:eastAsia="Calibri" w:hAnsi="Palatino Linotype" w:cs="Times New Roman"/>
          <w:lang w:val="es-ES"/>
        </w:rPr>
        <w:t xml:space="preserve"> se</w:t>
      </w:r>
      <w:r w:rsidR="00A55BA0" w:rsidRPr="000C6BD0">
        <w:rPr>
          <w:rFonts w:ascii="Palatino Linotype" w:hAnsi="Palatino Linotype"/>
          <w:b/>
        </w:rPr>
        <w:t xml:space="preserve"> </w:t>
      </w:r>
      <w:r w:rsidR="00A55BA0" w:rsidRPr="000C6BD0">
        <w:rPr>
          <w:rFonts w:ascii="Palatino Linotype" w:hAnsi="Palatino Linotype"/>
        </w:rPr>
        <w:t xml:space="preserve">presentó </w:t>
      </w:r>
      <w:r w:rsidR="00A55BA0" w:rsidRPr="000C6BD0">
        <w:rPr>
          <w:rFonts w:ascii="Palatino Linotype" w:eastAsia="Calibri" w:hAnsi="Palatino Linotype" w:cs="Arial"/>
          <w:lang w:val="es-ES"/>
        </w:rPr>
        <w:t xml:space="preserve">ante el </w:t>
      </w:r>
      <w:r w:rsidR="00A55BA0" w:rsidRPr="000C6BD0">
        <w:rPr>
          <w:rFonts w:ascii="Palatino Linotype" w:eastAsia="Calibri" w:hAnsi="Palatino Linotype" w:cs="Arial"/>
          <w:b/>
          <w:lang w:val="es-ES"/>
        </w:rPr>
        <w:t>SUJETO OBLIGADO,</w:t>
      </w:r>
      <w:r w:rsidR="00A55BA0" w:rsidRPr="000C6BD0">
        <w:rPr>
          <w:rFonts w:ascii="Palatino Linotype" w:eastAsia="Calibri" w:hAnsi="Palatino Linotype" w:cs="Arial"/>
        </w:rPr>
        <w:t xml:space="preserve"> vía </w:t>
      </w:r>
      <w:r w:rsidR="00A55BA0" w:rsidRPr="000C6BD0">
        <w:rPr>
          <w:rFonts w:ascii="Palatino Linotype" w:eastAsia="Calibri" w:hAnsi="Palatino Linotype" w:cs="Arial"/>
          <w:lang w:val="es-ES"/>
        </w:rPr>
        <w:t xml:space="preserve">Sistema de Acceso a la Información Mexiquense </w:t>
      </w:r>
      <w:r w:rsidR="00A55BA0" w:rsidRPr="000C6BD0">
        <w:rPr>
          <w:rFonts w:ascii="Palatino Linotype" w:eastAsia="Calibri" w:hAnsi="Palatino Linotype" w:cs="Arial"/>
          <w:b/>
          <w:lang w:val="es-ES"/>
        </w:rPr>
        <w:t>(SAIMEX),</w:t>
      </w:r>
      <w:r w:rsidR="00A55BA0" w:rsidRPr="000C6BD0">
        <w:rPr>
          <w:rFonts w:ascii="Palatino Linotype" w:eastAsia="Calibri" w:hAnsi="Palatino Linotype" w:cs="Arial"/>
          <w:lang w:val="es-ES"/>
        </w:rPr>
        <w:t xml:space="preserve"> la solicitud de información pública registrada con el número</w:t>
      </w:r>
      <w:r w:rsidRPr="000C6BD0">
        <w:rPr>
          <w:rFonts w:ascii="Palatino Linotype" w:eastAsia="Calibri" w:hAnsi="Palatino Linotype" w:cs="Arial"/>
          <w:b/>
          <w:bCs/>
        </w:rPr>
        <w:t xml:space="preserve"> 00105/CHICOLOA/IP/2019</w:t>
      </w:r>
      <w:r w:rsidR="00A55BA0" w:rsidRPr="000C6BD0">
        <w:rPr>
          <w:rFonts w:ascii="Palatino Linotype" w:eastAsia="Calibri" w:hAnsi="Palatino Linotype" w:cs="Arial"/>
          <w:lang w:val="es-ES"/>
        </w:rPr>
        <w:t>, mediante la cual requirió:</w:t>
      </w:r>
    </w:p>
    <w:p w:rsidR="00A55BA0" w:rsidRPr="000C6BD0" w:rsidRDefault="00423CD7" w:rsidP="000C6BD0">
      <w:pPr>
        <w:spacing w:line="360" w:lineRule="auto"/>
        <w:ind w:left="851" w:right="709"/>
        <w:jc w:val="both"/>
        <w:rPr>
          <w:rFonts w:ascii="Palatino Linotype" w:eastAsia="Times New Roman" w:hAnsi="Palatino Linotype" w:cs="Times New Roman"/>
          <w:i/>
          <w:lang w:val="es-MX" w:eastAsia="es-MX"/>
        </w:rPr>
      </w:pPr>
      <w:r w:rsidRPr="000C6BD0">
        <w:rPr>
          <w:rFonts w:ascii="Palatino Linotype" w:eastAsia="Calibri" w:hAnsi="Palatino Linotype" w:cs="Times New Roman"/>
          <w:i/>
          <w:color w:val="000000"/>
          <w:lang w:eastAsia="en-US"/>
        </w:rPr>
        <w:t>“</w:t>
      </w:r>
      <w:r w:rsidR="00946890" w:rsidRPr="000C6BD0">
        <w:rPr>
          <w:rFonts w:ascii="Palatino Linotype" w:eastAsia="Calibri" w:hAnsi="Palatino Linotype" w:cs="Times New Roman"/>
          <w:i/>
          <w:color w:val="000000"/>
          <w:lang w:eastAsia="en-US"/>
        </w:rPr>
        <w:t xml:space="preserve">Buenas tardes solicito respetuosamente al Instituto Municipal de Cultura Física y Deporte de </w:t>
      </w:r>
      <w:proofErr w:type="spellStart"/>
      <w:r w:rsidR="00946890" w:rsidRPr="000C6BD0">
        <w:rPr>
          <w:rFonts w:ascii="Palatino Linotype" w:eastAsia="Calibri" w:hAnsi="Palatino Linotype" w:cs="Times New Roman"/>
          <w:i/>
          <w:color w:val="000000"/>
          <w:lang w:eastAsia="en-US"/>
        </w:rPr>
        <w:t>Chicoloapan</w:t>
      </w:r>
      <w:proofErr w:type="spellEnd"/>
      <w:r w:rsidR="00946890" w:rsidRPr="000C6BD0">
        <w:rPr>
          <w:rFonts w:ascii="Palatino Linotype" w:eastAsia="Calibri" w:hAnsi="Palatino Linotype" w:cs="Times New Roman"/>
          <w:i/>
          <w:color w:val="000000"/>
          <w:lang w:eastAsia="en-US"/>
        </w:rPr>
        <w:t xml:space="preserve"> administración 2019 - 2021 la siguiente documentación: 1. Documento que detalle la experiencia profesional/laboral así como los grados académicos o historia académica de la servidor público Francisca Barrera Morales, enunciando especialmente si cuenta con certificaciones en temas de Cultura Física y Deporte. 2. Documento que especifique a cuántos días corresponde el sueldo pagado de 10,000.00 </w:t>
      </w:r>
      <w:proofErr w:type="gramStart"/>
      <w:r w:rsidR="00946890" w:rsidRPr="000C6BD0">
        <w:rPr>
          <w:rFonts w:ascii="Palatino Linotype" w:eastAsia="Calibri" w:hAnsi="Palatino Linotype" w:cs="Times New Roman"/>
          <w:i/>
          <w:color w:val="000000"/>
          <w:lang w:eastAsia="en-US"/>
        </w:rPr>
        <w:t>a la</w:t>
      </w:r>
      <w:proofErr w:type="gramEnd"/>
      <w:r w:rsidR="00946890" w:rsidRPr="000C6BD0">
        <w:rPr>
          <w:rFonts w:ascii="Palatino Linotype" w:eastAsia="Calibri" w:hAnsi="Palatino Linotype" w:cs="Times New Roman"/>
          <w:i/>
          <w:color w:val="000000"/>
          <w:lang w:eastAsia="en-US"/>
        </w:rPr>
        <w:t xml:space="preserve"> servidor público Francisca Barrera Morales. 3. Documento, si existe, que confirme si </w:t>
      </w:r>
      <w:proofErr w:type="gramStart"/>
      <w:r w:rsidR="00946890" w:rsidRPr="000C6BD0">
        <w:rPr>
          <w:rFonts w:ascii="Palatino Linotype" w:eastAsia="Calibri" w:hAnsi="Palatino Linotype" w:cs="Times New Roman"/>
          <w:i/>
          <w:color w:val="000000"/>
          <w:lang w:eastAsia="en-US"/>
        </w:rPr>
        <w:t>la</w:t>
      </w:r>
      <w:proofErr w:type="gramEnd"/>
      <w:r w:rsidR="00946890" w:rsidRPr="000C6BD0">
        <w:rPr>
          <w:rFonts w:ascii="Palatino Linotype" w:eastAsia="Calibri" w:hAnsi="Palatino Linotype" w:cs="Times New Roman"/>
          <w:i/>
          <w:color w:val="000000"/>
          <w:lang w:eastAsia="en-US"/>
        </w:rPr>
        <w:t xml:space="preserve"> servidor público Francisca Barrera Morales presentó su declaración patrimonial y de intereses. Por su atención, Gracias.</w:t>
      </w:r>
      <w:r w:rsidR="00A55BA0" w:rsidRPr="000C6BD0">
        <w:rPr>
          <w:rFonts w:ascii="Palatino Linotype" w:hAnsi="Palatino Linotype"/>
          <w:i/>
        </w:rPr>
        <w:t>” (Sic)</w:t>
      </w:r>
    </w:p>
    <w:p w:rsidR="00A55BA0" w:rsidRPr="000C6BD0" w:rsidRDefault="00A55BA0" w:rsidP="000C6BD0">
      <w:pPr>
        <w:pStyle w:val="Prrafodelista"/>
        <w:spacing w:line="360" w:lineRule="auto"/>
        <w:ind w:left="0" w:right="34"/>
        <w:jc w:val="both"/>
        <w:rPr>
          <w:rFonts w:ascii="Palatino Linotype" w:hAnsi="Palatino Linotype" w:cs="Arial"/>
          <w:i/>
        </w:rPr>
      </w:pPr>
    </w:p>
    <w:p w:rsidR="004F35F2" w:rsidRPr="000C6BD0" w:rsidRDefault="004F35F2" w:rsidP="000C6BD0">
      <w:pPr>
        <w:pStyle w:val="Prrafodelista"/>
        <w:numPr>
          <w:ilvl w:val="0"/>
          <w:numId w:val="2"/>
        </w:numPr>
        <w:spacing w:before="240" w:after="240" w:line="360" w:lineRule="auto"/>
        <w:ind w:left="0" w:firstLine="0"/>
        <w:jc w:val="both"/>
        <w:rPr>
          <w:rFonts w:ascii="Palatino Linotype" w:hAnsi="Palatino Linotype" w:cs="Arial"/>
          <w:i/>
        </w:rPr>
      </w:pPr>
      <w:r w:rsidRPr="000C6BD0">
        <w:rPr>
          <w:rFonts w:ascii="Palatino Linotype" w:hAnsi="Palatino Linotype" w:cs="Arial"/>
        </w:rPr>
        <w:t>Se hace constar que se señaló como modalidad de e</w:t>
      </w:r>
      <w:r w:rsidR="002C777D" w:rsidRPr="000C6BD0">
        <w:rPr>
          <w:rFonts w:ascii="Palatino Linotype" w:hAnsi="Palatino Linotype" w:cs="Arial"/>
        </w:rPr>
        <w:t xml:space="preserve">ntrega de la información </w:t>
      </w:r>
      <w:r w:rsidRPr="000C6BD0">
        <w:rPr>
          <w:rFonts w:ascii="Palatino Linotype" w:hAnsi="Palatino Linotype" w:cs="Arial"/>
        </w:rPr>
        <w:t xml:space="preserve">a través del Sistema de Acceso a la Información Mexiquense </w:t>
      </w:r>
      <w:r w:rsidRPr="000C6BD0">
        <w:rPr>
          <w:rFonts w:ascii="Palatino Linotype" w:hAnsi="Palatino Linotype" w:cs="Arial"/>
          <w:b/>
        </w:rPr>
        <w:t xml:space="preserve">(SAIMEX). </w:t>
      </w:r>
    </w:p>
    <w:p w:rsidR="00423CD7" w:rsidRPr="000C6BD0" w:rsidRDefault="00423CD7" w:rsidP="000C6BD0">
      <w:pPr>
        <w:pStyle w:val="Prrafodelista"/>
        <w:spacing w:before="240" w:after="240" w:line="360" w:lineRule="auto"/>
        <w:ind w:left="0"/>
        <w:jc w:val="both"/>
        <w:rPr>
          <w:rFonts w:ascii="Palatino Linotype" w:hAnsi="Palatino Linotype" w:cs="Arial"/>
          <w:i/>
        </w:rPr>
      </w:pPr>
    </w:p>
    <w:p w:rsidR="00D369A5" w:rsidRPr="000C6BD0" w:rsidRDefault="00946890" w:rsidP="000C6BD0">
      <w:pPr>
        <w:pStyle w:val="Prrafodelista"/>
        <w:numPr>
          <w:ilvl w:val="0"/>
          <w:numId w:val="2"/>
        </w:numPr>
        <w:spacing w:before="240" w:after="240" w:line="360" w:lineRule="auto"/>
        <w:ind w:left="0" w:firstLine="0"/>
        <w:jc w:val="both"/>
        <w:rPr>
          <w:rFonts w:ascii="Palatino Linotype" w:hAnsi="Palatino Linotype" w:cs="Arial"/>
          <w:i/>
        </w:rPr>
      </w:pPr>
      <w:r w:rsidRPr="000C6BD0">
        <w:rPr>
          <w:rFonts w:ascii="Palatino Linotype" w:hAnsi="Palatino Linotype" w:cs="Arial"/>
        </w:rPr>
        <w:t>En fecha quince (15) de mayo</w:t>
      </w:r>
      <w:r w:rsidR="002C777D" w:rsidRPr="000C6BD0">
        <w:rPr>
          <w:rFonts w:ascii="Palatino Linotype" w:hAnsi="Palatino Linotype" w:cs="Arial"/>
        </w:rPr>
        <w:t xml:space="preserve"> del año dos mil diecinueve, el </w:t>
      </w:r>
      <w:r w:rsidR="002C777D" w:rsidRPr="000C6BD0">
        <w:rPr>
          <w:rFonts w:ascii="Palatino Linotype" w:hAnsi="Palatino Linotype" w:cs="Arial"/>
          <w:b/>
        </w:rPr>
        <w:t xml:space="preserve">SUJETO OBLIGADO </w:t>
      </w:r>
      <w:r w:rsidR="002C777D" w:rsidRPr="000C6BD0">
        <w:rPr>
          <w:rFonts w:ascii="Palatino Linotype" w:hAnsi="Palatino Linotype" w:cs="Arial"/>
        </w:rPr>
        <w:t xml:space="preserve">emitió su respectiva respuesta a la solicitud de información presentada, a través del escrito siguiente: </w:t>
      </w:r>
    </w:p>
    <w:p w:rsidR="002C777D" w:rsidRPr="000C6BD0" w:rsidRDefault="002C777D" w:rsidP="000C6BD0">
      <w:pPr>
        <w:pStyle w:val="Prrafodelista"/>
        <w:spacing w:line="360" w:lineRule="auto"/>
        <w:rPr>
          <w:rFonts w:ascii="Palatino Linotype" w:hAnsi="Palatino Linotype" w:cs="Arial"/>
          <w:i/>
        </w:rPr>
      </w:pPr>
    </w:p>
    <w:p w:rsidR="00946890" w:rsidRPr="000C6BD0" w:rsidRDefault="002C777D" w:rsidP="000C6BD0">
      <w:pPr>
        <w:pStyle w:val="Prrafodelista"/>
        <w:spacing w:before="240" w:after="240" w:line="360" w:lineRule="auto"/>
        <w:ind w:left="567" w:right="567"/>
        <w:jc w:val="right"/>
        <w:rPr>
          <w:rFonts w:ascii="Palatino Linotype" w:hAnsi="Palatino Linotype" w:cs="Arial"/>
          <w:i/>
        </w:rPr>
      </w:pPr>
      <w:r w:rsidRPr="000C6BD0">
        <w:rPr>
          <w:rFonts w:ascii="Palatino Linotype" w:hAnsi="Palatino Linotype" w:cs="Arial"/>
          <w:i/>
        </w:rPr>
        <w:t>“</w:t>
      </w:r>
      <w:proofErr w:type="spellStart"/>
      <w:r w:rsidR="00946890" w:rsidRPr="000C6BD0">
        <w:rPr>
          <w:rFonts w:ascii="Palatino Linotype" w:hAnsi="Palatino Linotype" w:cs="Arial"/>
          <w:i/>
        </w:rPr>
        <w:t>Chicoloapan</w:t>
      </w:r>
      <w:proofErr w:type="spellEnd"/>
      <w:r w:rsidR="00946890" w:rsidRPr="000C6BD0">
        <w:rPr>
          <w:rFonts w:ascii="Palatino Linotype" w:hAnsi="Palatino Linotype" w:cs="Arial"/>
          <w:i/>
        </w:rPr>
        <w:t>, México a 15 de Mayo de 2019</w:t>
      </w:r>
    </w:p>
    <w:p w:rsidR="00946890" w:rsidRPr="000C6BD0" w:rsidRDefault="00946890" w:rsidP="000C6BD0">
      <w:pPr>
        <w:pStyle w:val="Prrafodelista"/>
        <w:spacing w:before="240" w:after="240" w:line="360" w:lineRule="auto"/>
        <w:ind w:left="567" w:right="567"/>
        <w:jc w:val="right"/>
        <w:rPr>
          <w:rFonts w:ascii="Palatino Linotype" w:hAnsi="Palatino Linotype" w:cs="Arial"/>
          <w:i/>
        </w:rPr>
      </w:pPr>
      <w:r w:rsidRPr="000C6BD0">
        <w:rPr>
          <w:rFonts w:ascii="Palatino Linotype" w:hAnsi="Palatino Linotype" w:cs="Arial"/>
          <w:i/>
        </w:rPr>
        <w:t xml:space="preserve">Nombre del solicitante: </w:t>
      </w:r>
      <w:r w:rsidR="005A3D55" w:rsidRPr="005A3D55">
        <w:rPr>
          <w:rFonts w:ascii="Palatino Linotype" w:hAnsi="Palatino Linotype" w:cs="Arial"/>
          <w:i/>
          <w:highlight w:val="black"/>
        </w:rPr>
        <w:t>--------------------------------------------------------</w:t>
      </w:r>
    </w:p>
    <w:p w:rsidR="00946890" w:rsidRPr="000C6BD0" w:rsidRDefault="00946890" w:rsidP="000C6BD0">
      <w:pPr>
        <w:pStyle w:val="Prrafodelista"/>
        <w:spacing w:before="240" w:after="240" w:line="360" w:lineRule="auto"/>
        <w:ind w:left="567" w:right="567"/>
        <w:jc w:val="right"/>
        <w:rPr>
          <w:rFonts w:ascii="Palatino Linotype" w:hAnsi="Palatino Linotype" w:cs="Arial"/>
          <w:i/>
        </w:rPr>
      </w:pPr>
      <w:r w:rsidRPr="000C6BD0">
        <w:rPr>
          <w:rFonts w:ascii="Palatino Linotype" w:hAnsi="Palatino Linotype" w:cs="Arial"/>
          <w:i/>
        </w:rPr>
        <w:t>Folio de la solicitud: 00105/CHICOLOA/IP/2019</w:t>
      </w:r>
    </w:p>
    <w:p w:rsidR="00946890" w:rsidRPr="000C6BD0" w:rsidRDefault="00946890" w:rsidP="000C6BD0">
      <w:pPr>
        <w:pStyle w:val="Prrafodelista"/>
        <w:spacing w:before="240" w:after="240" w:line="360" w:lineRule="auto"/>
        <w:ind w:left="567" w:right="567"/>
        <w:jc w:val="right"/>
        <w:rPr>
          <w:rFonts w:ascii="Palatino Linotype" w:hAnsi="Palatino Linotype" w:cs="Arial"/>
          <w:i/>
        </w:rPr>
      </w:pPr>
    </w:p>
    <w:p w:rsidR="00946890" w:rsidRPr="000C6BD0" w:rsidRDefault="00946890" w:rsidP="000C6BD0">
      <w:pPr>
        <w:pStyle w:val="Prrafodelista"/>
        <w:spacing w:before="240" w:after="240" w:line="360" w:lineRule="auto"/>
        <w:ind w:left="567" w:right="567"/>
        <w:jc w:val="both"/>
        <w:rPr>
          <w:rFonts w:ascii="Palatino Linotype" w:hAnsi="Palatino Linotype" w:cs="Arial"/>
          <w:i/>
        </w:rPr>
      </w:pPr>
      <w:proofErr w:type="gramStart"/>
      <w:r w:rsidRPr="000C6BD0">
        <w:rPr>
          <w:rFonts w:ascii="Palatino Linotype" w:hAnsi="Palatino Linotype" w:cs="Arial"/>
          <w:i/>
        </w:rPr>
        <w:t>conforme</w:t>
      </w:r>
      <w:proofErr w:type="gramEnd"/>
      <w:r w:rsidRPr="000C6BD0">
        <w:rPr>
          <w:rFonts w:ascii="Palatino Linotype" w:hAnsi="Palatino Linotype" w:cs="Arial"/>
          <w:i/>
        </w:rPr>
        <w:t xml:space="preserve"> al </w:t>
      </w:r>
      <w:proofErr w:type="spellStart"/>
      <w:r w:rsidRPr="000C6BD0">
        <w:rPr>
          <w:rFonts w:ascii="Palatino Linotype" w:hAnsi="Palatino Linotype" w:cs="Arial"/>
          <w:i/>
        </w:rPr>
        <w:t>articulo</w:t>
      </w:r>
      <w:proofErr w:type="spellEnd"/>
      <w:r w:rsidRPr="000C6BD0">
        <w:rPr>
          <w:rFonts w:ascii="Palatino Linotype" w:hAnsi="Palatino Linotype" w:cs="Arial"/>
          <w:i/>
        </w:rPr>
        <w:t xml:space="preserve"> 167 de la Ley de Información y Transparencia del estado de México y Municipios, nos dirigimos a usted respetuosamente, a lo que le solicitamos dirigirse a la plataforma de INCUFIDE ya que es una área que cuenta con plataforma de Información y Transparencia.</w:t>
      </w:r>
    </w:p>
    <w:p w:rsidR="00946890" w:rsidRPr="000C6BD0" w:rsidRDefault="00946890" w:rsidP="000C6BD0">
      <w:pPr>
        <w:pStyle w:val="Prrafodelista"/>
        <w:spacing w:before="240" w:after="240" w:line="360" w:lineRule="auto"/>
        <w:ind w:left="567" w:right="567"/>
        <w:jc w:val="both"/>
        <w:rPr>
          <w:rFonts w:ascii="Palatino Linotype" w:hAnsi="Palatino Linotype" w:cs="Arial"/>
          <w:i/>
        </w:rPr>
      </w:pPr>
    </w:p>
    <w:p w:rsidR="00946890" w:rsidRPr="000C6BD0" w:rsidRDefault="00946890" w:rsidP="000C6BD0">
      <w:pPr>
        <w:pStyle w:val="Prrafodelista"/>
        <w:spacing w:before="240" w:after="240" w:line="360" w:lineRule="auto"/>
        <w:ind w:left="567" w:right="567"/>
        <w:jc w:val="right"/>
        <w:rPr>
          <w:rFonts w:ascii="Palatino Linotype" w:hAnsi="Palatino Linotype" w:cs="Arial"/>
          <w:i/>
        </w:rPr>
      </w:pPr>
      <w:r w:rsidRPr="000C6BD0">
        <w:rPr>
          <w:rFonts w:ascii="Palatino Linotype" w:hAnsi="Palatino Linotype" w:cs="Arial"/>
          <w:i/>
        </w:rPr>
        <w:t>ATENTAMENTE</w:t>
      </w:r>
    </w:p>
    <w:p w:rsidR="00D369A5" w:rsidRPr="000C6BD0" w:rsidRDefault="00946890" w:rsidP="000C6BD0">
      <w:pPr>
        <w:pStyle w:val="Prrafodelista"/>
        <w:spacing w:before="240" w:after="240" w:line="360" w:lineRule="auto"/>
        <w:ind w:left="567" w:right="567"/>
        <w:jc w:val="right"/>
        <w:rPr>
          <w:rFonts w:ascii="Palatino Linotype" w:hAnsi="Palatino Linotype" w:cs="Arial"/>
          <w:i/>
        </w:rPr>
      </w:pPr>
      <w:r w:rsidRPr="000C6BD0">
        <w:rPr>
          <w:rFonts w:ascii="Palatino Linotype" w:hAnsi="Palatino Linotype" w:cs="Arial"/>
          <w:i/>
        </w:rPr>
        <w:t>M. EN P.J. YANETT MARIBEL SOTO DIAZ</w:t>
      </w:r>
      <w:r w:rsidR="002C777D" w:rsidRPr="000C6BD0">
        <w:rPr>
          <w:rFonts w:ascii="Palatino Linotype" w:hAnsi="Palatino Linotype" w:cs="Arial"/>
          <w:i/>
        </w:rPr>
        <w:t>”</w:t>
      </w:r>
      <w:r w:rsidRPr="000C6BD0">
        <w:rPr>
          <w:rFonts w:ascii="Palatino Linotype" w:hAnsi="Palatino Linotype" w:cs="Arial"/>
          <w:i/>
        </w:rPr>
        <w:t xml:space="preserve"> (Sic)</w:t>
      </w:r>
    </w:p>
    <w:p w:rsidR="00DC2DC6" w:rsidRPr="000C6BD0" w:rsidRDefault="00DC2DC6" w:rsidP="000C6BD0">
      <w:pPr>
        <w:pStyle w:val="Prrafodelista"/>
        <w:spacing w:before="240" w:after="240" w:line="360" w:lineRule="auto"/>
        <w:ind w:left="0"/>
        <w:jc w:val="both"/>
        <w:rPr>
          <w:rFonts w:ascii="Palatino Linotype" w:hAnsi="Palatino Linotype" w:cs="Arial"/>
          <w:i/>
        </w:rPr>
      </w:pPr>
    </w:p>
    <w:p w:rsidR="00D32C76" w:rsidRPr="000C6BD0" w:rsidRDefault="00A55BA0" w:rsidP="000C6BD0">
      <w:pPr>
        <w:pStyle w:val="Prrafodelista"/>
        <w:numPr>
          <w:ilvl w:val="0"/>
          <w:numId w:val="2"/>
        </w:numPr>
        <w:spacing w:before="240" w:after="240" w:line="360" w:lineRule="auto"/>
        <w:ind w:left="0" w:firstLine="0"/>
        <w:jc w:val="both"/>
        <w:rPr>
          <w:rFonts w:ascii="Palatino Linotype" w:hAnsi="Palatino Linotype" w:cs="Arial"/>
          <w:i/>
        </w:rPr>
      </w:pPr>
      <w:r w:rsidRPr="000C6BD0">
        <w:rPr>
          <w:rFonts w:ascii="Palatino Linotype" w:eastAsia="Calibri" w:hAnsi="Palatino Linotype" w:cs="Arial"/>
          <w:lang w:val="es-AR"/>
        </w:rPr>
        <w:t>El</w:t>
      </w:r>
      <w:r w:rsidR="00C3012D" w:rsidRPr="000C6BD0">
        <w:rPr>
          <w:rFonts w:ascii="Palatino Linotype" w:eastAsia="Times New Roman" w:hAnsi="Palatino Linotype" w:cs="Arial"/>
          <w:lang w:val="es-ES"/>
        </w:rPr>
        <w:t xml:space="preserve"> día</w:t>
      </w:r>
      <w:r w:rsidR="004552C4" w:rsidRPr="000C6BD0">
        <w:rPr>
          <w:rFonts w:ascii="Palatino Linotype" w:eastAsia="Times New Roman" w:hAnsi="Palatino Linotype" w:cs="Arial"/>
          <w:lang w:val="es-ES"/>
        </w:rPr>
        <w:t xml:space="preserve"> veintiuno (21</w:t>
      </w:r>
      <w:r w:rsidR="00A01811" w:rsidRPr="000C6BD0">
        <w:rPr>
          <w:rFonts w:ascii="Palatino Linotype" w:eastAsia="Times New Roman" w:hAnsi="Palatino Linotype" w:cs="Arial"/>
          <w:lang w:val="es-ES"/>
        </w:rPr>
        <w:t>)</w:t>
      </w:r>
      <w:r w:rsidR="00946890" w:rsidRPr="000C6BD0">
        <w:rPr>
          <w:rFonts w:ascii="Palatino Linotype" w:eastAsia="Times New Roman" w:hAnsi="Palatino Linotype" w:cs="Arial"/>
          <w:lang w:val="es-ES"/>
        </w:rPr>
        <w:t xml:space="preserve"> de mayo</w:t>
      </w:r>
      <w:r w:rsidR="004552C4" w:rsidRPr="000C6BD0">
        <w:rPr>
          <w:rFonts w:ascii="Palatino Linotype" w:eastAsia="Times New Roman" w:hAnsi="Palatino Linotype" w:cs="Arial"/>
          <w:lang w:val="es-ES"/>
        </w:rPr>
        <w:t xml:space="preserve"> de dos mil diecinueve, estando en tiempo y forma, el particular, interpuso recurso de revisión en contra de la respuesta anteriormente referida, señalando como: </w:t>
      </w:r>
      <w:r w:rsidR="00A01811" w:rsidRPr="000C6BD0">
        <w:rPr>
          <w:rFonts w:ascii="Palatino Linotype" w:eastAsia="Times New Roman" w:hAnsi="Palatino Linotype" w:cs="Arial"/>
          <w:lang w:val="es-ES"/>
        </w:rPr>
        <w:t xml:space="preserve"> </w:t>
      </w:r>
      <w:r w:rsidR="00C3012D" w:rsidRPr="000C6BD0">
        <w:rPr>
          <w:rFonts w:ascii="Palatino Linotype" w:eastAsia="Times New Roman" w:hAnsi="Palatino Linotype" w:cs="Arial"/>
          <w:lang w:val="es-ES"/>
        </w:rPr>
        <w:t xml:space="preserve"> </w:t>
      </w:r>
      <w:bookmarkStart w:id="1" w:name="_Toc462307683"/>
      <w:bookmarkStart w:id="2" w:name="_Toc472427085"/>
      <w:bookmarkStart w:id="3" w:name="_Toc472500652"/>
    </w:p>
    <w:p w:rsidR="00A55BA0" w:rsidRPr="000C6BD0" w:rsidRDefault="00A55BA0" w:rsidP="000C6BD0">
      <w:pPr>
        <w:tabs>
          <w:tab w:val="left" w:pos="7938"/>
        </w:tabs>
        <w:spacing w:line="360" w:lineRule="auto"/>
        <w:ind w:left="426"/>
        <w:jc w:val="both"/>
        <w:rPr>
          <w:rFonts w:ascii="Palatino Linotype" w:eastAsiaTheme="majorEastAsia" w:hAnsi="Palatino Linotype" w:cstheme="majorBidi"/>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15645343"/>
      <w:bookmarkStart w:id="16" w:name="_Toc15645436"/>
      <w:bookmarkStart w:id="17" w:name="_Toc15648762"/>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bookmarkStart w:id="34" w:name="_Toc536105836"/>
      <w:bookmarkStart w:id="35" w:name="_Toc536106254"/>
      <w:bookmarkStart w:id="36" w:name="_Toc536106962"/>
      <w:bookmarkStart w:id="37" w:name="_Toc5885560"/>
      <w:bookmarkStart w:id="38" w:name="_Toc5885859"/>
      <w:bookmarkStart w:id="39" w:name="_Toc5886193"/>
      <w:bookmarkStart w:id="40" w:name="_Toc5890450"/>
      <w:bookmarkStart w:id="41" w:name="_Toc9958133"/>
      <w:bookmarkStart w:id="42" w:name="_Toc10112022"/>
      <w:r w:rsidRPr="000C6BD0">
        <w:rPr>
          <w:rStyle w:val="Ttulo2Car"/>
          <w:rFonts w:ascii="Palatino Linotype" w:hAnsi="Palatino Linotype"/>
          <w:b/>
          <w:color w:val="auto"/>
          <w:sz w:val="24"/>
          <w:szCs w:val="24"/>
          <w:lang w:val="es-ES"/>
        </w:rPr>
        <w:t>Acto impugnado</w:t>
      </w:r>
      <w:r w:rsidRPr="000C6BD0">
        <w:rPr>
          <w:rStyle w:val="Ttulo2Car"/>
          <w:rFonts w:ascii="Palatino Linotype" w:hAnsi="Palatino Linotype"/>
          <w:b/>
          <w:i/>
          <w:color w:val="auto"/>
          <w:sz w:val="24"/>
          <w:szCs w:val="24"/>
          <w:lang w:val="es-ES"/>
        </w:rPr>
        <w:t>:</w:t>
      </w:r>
      <w:bookmarkEnd w:id="1"/>
      <w:bookmarkEnd w:id="2"/>
      <w:bookmarkEnd w:id="3"/>
      <w:r w:rsidRPr="000C6BD0">
        <w:rPr>
          <w:rStyle w:val="Ttulo2Car"/>
          <w:rFonts w:ascii="Palatino Linotype" w:hAnsi="Palatino Linotype"/>
          <w:b/>
          <w:i/>
          <w:color w:val="auto"/>
          <w:sz w:val="24"/>
          <w:szCs w:val="24"/>
          <w:lang w:val="es-ES"/>
        </w:rPr>
        <w:t xml:space="preserve"> </w:t>
      </w:r>
      <w:bookmarkEnd w:id="4"/>
      <w:bookmarkEnd w:id="5"/>
      <w:bookmarkEnd w:id="6"/>
      <w:bookmarkEnd w:id="7"/>
      <w:bookmarkEnd w:id="8"/>
      <w:bookmarkEnd w:id="9"/>
      <w:bookmarkEnd w:id="10"/>
      <w:bookmarkEnd w:id="11"/>
      <w:r w:rsidR="00321228" w:rsidRPr="000C6BD0">
        <w:rPr>
          <w:rStyle w:val="Ttulo2Car"/>
          <w:rFonts w:ascii="Palatino Linotype" w:hAnsi="Palatino Linotype"/>
          <w:i/>
          <w:color w:val="auto"/>
          <w:sz w:val="24"/>
          <w:szCs w:val="24"/>
          <w:lang w:val="es-ES"/>
        </w:rPr>
        <w:t>“</w:t>
      </w:r>
      <w:bookmarkEnd w:id="12"/>
      <w:bookmarkEnd w:id="13"/>
      <w:bookmarkEnd w:id="14"/>
      <w:bookmarkEnd w:id="15"/>
      <w:bookmarkEnd w:id="16"/>
      <w:bookmarkEnd w:id="17"/>
      <w:r w:rsidR="00DD6198" w:rsidRPr="000C6BD0">
        <w:rPr>
          <w:rFonts w:ascii="Palatino Linotype" w:eastAsiaTheme="majorEastAsia" w:hAnsi="Palatino Linotype" w:cstheme="majorBidi"/>
          <w:i/>
        </w:rPr>
        <w:t xml:space="preserve">Respuesta evasiva del Ayuntamiento de </w:t>
      </w:r>
      <w:proofErr w:type="spellStart"/>
      <w:r w:rsidR="00DD6198" w:rsidRPr="000C6BD0">
        <w:rPr>
          <w:rFonts w:ascii="Palatino Linotype" w:eastAsiaTheme="majorEastAsia" w:hAnsi="Palatino Linotype" w:cstheme="majorBidi"/>
          <w:i/>
        </w:rPr>
        <w:t>Chicoloapan</w:t>
      </w:r>
      <w:proofErr w:type="spellEnd"/>
      <w:r w:rsidR="00DD6198" w:rsidRPr="000C6BD0">
        <w:rPr>
          <w:rFonts w:ascii="Palatino Linotype" w:eastAsiaTheme="majorEastAsia" w:hAnsi="Palatino Linotype" w:cstheme="majorBidi"/>
          <w:i/>
        </w:rPr>
        <w:t xml:space="preserve">, ya que no resuelve la solicitud de información, no entrega la información, ofrece información inexacta y evade su compromiso de gestión o canalización para la entrega de información de una dependencia municipal como lo es el IMCUFIDE </w:t>
      </w:r>
      <w:proofErr w:type="spellStart"/>
      <w:r w:rsidR="00DD6198" w:rsidRPr="000C6BD0">
        <w:rPr>
          <w:rFonts w:ascii="Palatino Linotype" w:eastAsiaTheme="majorEastAsia" w:hAnsi="Palatino Linotype" w:cstheme="majorBidi"/>
          <w:i/>
        </w:rPr>
        <w:t>Chicoloapan</w:t>
      </w:r>
      <w:proofErr w:type="spellEnd"/>
      <w:r w:rsidR="00DD6198" w:rsidRPr="000C6BD0">
        <w:rPr>
          <w:rFonts w:ascii="Palatino Linotype" w:eastAsiaTheme="majorEastAsia" w:hAnsi="Palatino Linotype" w:cstheme="majorBidi"/>
          <w:i/>
        </w:rPr>
        <w:t>.</w:t>
      </w:r>
      <w:r w:rsidRPr="000C6BD0">
        <w:rPr>
          <w:rStyle w:val="Ttulo2Car"/>
          <w:rFonts w:ascii="Palatino Linotype" w:hAnsi="Palatino Linotype"/>
          <w:i/>
          <w:color w:val="auto"/>
          <w:sz w:val="24"/>
          <w:szCs w:val="24"/>
          <w:lang w:val="es-ES"/>
        </w:rPr>
        <w: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C6BD0">
        <w:rPr>
          <w:rFonts w:ascii="Palatino Linotype" w:eastAsia="Calibri" w:hAnsi="Palatino Linotype" w:cs="Arial"/>
          <w:i/>
          <w:lang w:val="es-ES"/>
        </w:rPr>
        <w:t xml:space="preserve">(Sic); </w:t>
      </w:r>
    </w:p>
    <w:p w:rsidR="00A55BA0" w:rsidRPr="000C6BD0" w:rsidRDefault="00A55BA0" w:rsidP="000C6BD0">
      <w:pPr>
        <w:pStyle w:val="Prrafodelista"/>
        <w:spacing w:line="360" w:lineRule="auto"/>
        <w:ind w:right="34"/>
        <w:jc w:val="both"/>
        <w:rPr>
          <w:rFonts w:ascii="Palatino Linotype" w:hAnsi="Palatino Linotype" w:cs="Arial"/>
          <w:i/>
        </w:rPr>
      </w:pPr>
    </w:p>
    <w:p w:rsidR="00A55BA0" w:rsidRPr="000C6BD0" w:rsidRDefault="00A55BA0" w:rsidP="000C6BD0">
      <w:pPr>
        <w:spacing w:line="360" w:lineRule="auto"/>
        <w:ind w:left="426" w:right="34"/>
        <w:jc w:val="both"/>
        <w:rPr>
          <w:rFonts w:ascii="Palatino Linotype" w:eastAsiaTheme="majorEastAsia" w:hAnsi="Palatino Linotype" w:cstheme="majorBidi"/>
          <w:b/>
          <w:lang w:val="es-ES"/>
        </w:rPr>
      </w:pPr>
      <w:bookmarkStart w:id="43" w:name="_Toc462307685"/>
      <w:bookmarkStart w:id="44" w:name="_Toc472427087"/>
      <w:bookmarkStart w:id="45" w:name="_Toc472500654"/>
      <w:bookmarkStart w:id="46" w:name="_Toc475015153"/>
      <w:bookmarkStart w:id="47" w:name="_Toc476078668"/>
      <w:bookmarkStart w:id="48" w:name="_Toc476675984"/>
      <w:bookmarkStart w:id="49" w:name="_Toc477345125"/>
      <w:bookmarkStart w:id="50" w:name="_Toc477345203"/>
      <w:bookmarkStart w:id="51" w:name="_Toc480987169"/>
      <w:bookmarkStart w:id="52" w:name="_Toc480996302"/>
      <w:bookmarkStart w:id="53" w:name="_Toc485145204"/>
      <w:bookmarkStart w:id="54" w:name="_Toc492489254"/>
      <w:bookmarkStart w:id="55" w:name="_Toc492590384"/>
      <w:bookmarkStart w:id="56" w:name="_Toc536106255"/>
      <w:bookmarkStart w:id="57" w:name="_Toc536106963"/>
      <w:bookmarkStart w:id="58" w:name="_Toc496807000"/>
      <w:bookmarkStart w:id="59" w:name="_Toc496807890"/>
      <w:bookmarkStart w:id="60" w:name="_Toc498528854"/>
      <w:bookmarkStart w:id="61" w:name="_Toc498528942"/>
      <w:bookmarkStart w:id="62" w:name="_Toc499059265"/>
      <w:bookmarkStart w:id="63" w:name="_Toc499658726"/>
      <w:bookmarkStart w:id="64" w:name="_Toc499659073"/>
      <w:bookmarkStart w:id="65" w:name="_Toc499810484"/>
      <w:bookmarkStart w:id="66" w:name="_Toc500414596"/>
      <w:bookmarkStart w:id="67" w:name="_Toc500414653"/>
      <w:bookmarkStart w:id="68" w:name="_Toc503366328"/>
      <w:bookmarkStart w:id="69" w:name="_Toc503891594"/>
      <w:bookmarkStart w:id="70" w:name="_Toc504069532"/>
      <w:bookmarkStart w:id="71" w:name="_Toc504500687"/>
      <w:bookmarkStart w:id="72" w:name="_Toc526438769"/>
      <w:bookmarkStart w:id="73" w:name="_Toc526438810"/>
      <w:bookmarkStart w:id="74" w:name="_Toc526438925"/>
      <w:bookmarkStart w:id="75" w:name="_Toc5885561"/>
      <w:bookmarkStart w:id="76" w:name="_Toc5885860"/>
      <w:bookmarkStart w:id="77" w:name="_Toc5886194"/>
      <w:bookmarkStart w:id="78" w:name="_Toc5890451"/>
      <w:bookmarkStart w:id="79" w:name="_Toc9958134"/>
      <w:bookmarkStart w:id="80" w:name="_Toc10112023"/>
      <w:bookmarkStart w:id="81" w:name="_Toc15645344"/>
      <w:bookmarkStart w:id="82" w:name="_Toc15645437"/>
      <w:bookmarkStart w:id="83" w:name="_Toc15648763"/>
      <w:r w:rsidRPr="000C6BD0">
        <w:rPr>
          <w:rStyle w:val="Ttulo2Car"/>
          <w:rFonts w:ascii="Palatino Linotype" w:hAnsi="Palatino Linotype"/>
          <w:b/>
          <w:color w:val="auto"/>
          <w:sz w:val="24"/>
          <w:szCs w:val="24"/>
          <w:lang w:val="es-ES"/>
        </w:rPr>
        <w:t>Razones o Motivos de inconformidad: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0C6BD0">
        <w:rPr>
          <w:rFonts w:ascii="Palatino Linotype" w:hAnsi="Palatino Linotype"/>
          <w:i/>
        </w:rPr>
        <w:t>”</w:t>
      </w:r>
      <w:r w:rsidR="00DD6198" w:rsidRPr="000C6BD0">
        <w:rPr>
          <w:rFonts w:ascii="Palatino Linotype" w:hAnsi="Palatino Linotype"/>
          <w:color w:val="000000"/>
        </w:rPr>
        <w:t xml:space="preserve"> </w:t>
      </w:r>
      <w:r w:rsidR="00DD6198" w:rsidRPr="000C6BD0">
        <w:rPr>
          <w:rFonts w:ascii="Palatino Linotype" w:hAnsi="Palatino Linotype"/>
          <w:i/>
        </w:rPr>
        <w:t xml:space="preserve">El 12 de abril de 2019 se realizó la siguiente solicitud de información marcada con el número de folio: 00105/CHICOLOA/IP/2019 en la que se describe la siguiente petición: Buenas tardes solicito respetuosamente al Instituto Municipal de Cultura Física y Deporte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administración 2019 - 2021 la siguiente documentación: 1. Documento que detalle la experiencia profesional/laboral así como los grados académicos o historia académica de la servidor público Francisca Barrera Morales, enunciando especialmente si cuenta con certificaciones en temas de Cultura Física y Deporte. 2. Documento que especifique a cuántos días corresponde el sueldo pagado de 10,000.00 </w:t>
      </w:r>
      <w:proofErr w:type="gramStart"/>
      <w:r w:rsidR="00DD6198" w:rsidRPr="000C6BD0">
        <w:rPr>
          <w:rFonts w:ascii="Palatino Linotype" w:hAnsi="Palatino Linotype"/>
          <w:i/>
        </w:rPr>
        <w:t>a la</w:t>
      </w:r>
      <w:proofErr w:type="gramEnd"/>
      <w:r w:rsidR="00DD6198" w:rsidRPr="000C6BD0">
        <w:rPr>
          <w:rFonts w:ascii="Palatino Linotype" w:hAnsi="Palatino Linotype"/>
          <w:i/>
        </w:rPr>
        <w:t xml:space="preserve"> servidor público Francisca Barrera Morales. 3. Documento, si existe, que confirme si </w:t>
      </w:r>
      <w:proofErr w:type="gramStart"/>
      <w:r w:rsidR="00DD6198" w:rsidRPr="000C6BD0">
        <w:rPr>
          <w:rFonts w:ascii="Palatino Linotype" w:hAnsi="Palatino Linotype"/>
          <w:i/>
        </w:rPr>
        <w:t>la</w:t>
      </w:r>
      <w:proofErr w:type="gramEnd"/>
      <w:r w:rsidR="00DD6198" w:rsidRPr="000C6BD0">
        <w:rPr>
          <w:rFonts w:ascii="Palatino Linotype" w:hAnsi="Palatino Linotype"/>
          <w:i/>
        </w:rPr>
        <w:t xml:space="preserve"> servidor público Francisca Barrera Morales presentó su declaración patrimonial y de intereses. Por su atención, Gracias. El 15 de mayo el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respondió lo siguiente: Nombre del solicitante: </w:t>
      </w:r>
      <w:r w:rsidR="005A3D55" w:rsidRPr="005A3D55">
        <w:rPr>
          <w:rFonts w:ascii="Palatino Linotype" w:hAnsi="Palatino Linotype"/>
          <w:i/>
          <w:highlight w:val="black"/>
        </w:rPr>
        <w:t>-----------------------------------------</w:t>
      </w:r>
      <w:r w:rsidR="00DD6198" w:rsidRPr="000C6BD0">
        <w:rPr>
          <w:rFonts w:ascii="Palatino Linotype" w:hAnsi="Palatino Linotype"/>
          <w:i/>
        </w:rPr>
        <w:t xml:space="preserve"> Folio de la solicitud: 00105/CHICOLOA/IP/2019 conforme al </w:t>
      </w:r>
      <w:proofErr w:type="spellStart"/>
      <w:r w:rsidR="00DD6198" w:rsidRPr="000C6BD0">
        <w:rPr>
          <w:rFonts w:ascii="Palatino Linotype" w:hAnsi="Palatino Linotype"/>
          <w:i/>
        </w:rPr>
        <w:t>articulo</w:t>
      </w:r>
      <w:proofErr w:type="spellEnd"/>
      <w:r w:rsidR="00DD6198" w:rsidRPr="000C6BD0">
        <w:rPr>
          <w:rFonts w:ascii="Palatino Linotype" w:hAnsi="Palatino Linotype"/>
          <w:i/>
        </w:rPr>
        <w:t xml:space="preserve"> 167 de la Ley de Información y Transparencia del estado de México y Municipios, nos dirigimos a usted respetuosamente, a lo que le solicitamos dirigirse a la plataforma de INCUFIDE ya que es una área que cuenta con plataforma de Información y Transparencia. ATENTAMENTE M. EN P.J. YANETT MARIBEL SOTO DIAZ El recurso de revisión ha sido invocado por lo siguiente: 1. El Sistema de Acceso a la Información Mexiquense no registra en su menú de opciones a los Institutos Municipales de Cultura Física y Deporte como sujetos obligados, pero sí menciona a sus respectivos Ayuntamientos como los facultados para tramitar y gestionar la solicitud de información que se les solicita a estos organismos descentralizados municipales, como son los IMCUFIDE. 2. En este sentido, el solicitante marcó como sujeto obligado al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para gestionar la información a su organismo descentralizado como lo es el IMCUFIDE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3. Si el Sistema de Acceso a la Información Mexiquense no registra en su menú de sujetos obligados a los Institutos Municipales de Cultura Física y Deporte, la </w:t>
      </w:r>
      <w:proofErr w:type="spellStart"/>
      <w:r w:rsidR="00DD6198" w:rsidRPr="000C6BD0">
        <w:rPr>
          <w:rFonts w:ascii="Palatino Linotype" w:hAnsi="Palatino Linotype"/>
          <w:i/>
        </w:rPr>
        <w:t>lógia</w:t>
      </w:r>
      <w:proofErr w:type="spellEnd"/>
      <w:r w:rsidR="00DD6198" w:rsidRPr="000C6BD0">
        <w:rPr>
          <w:rFonts w:ascii="Palatino Linotype" w:hAnsi="Palatino Linotype"/>
          <w:i/>
        </w:rPr>
        <w:t xml:space="preserve"> y máxima de experiencia es acudir a solicitar la información al Ayuntamiento correspondiente. ¿En caso contrario a quién se debe acudir? 4. Este procedimiento se ha realizado en administraciones anteriores al año 2019, haciendo solicitudes al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sobre información relativa a organismos descentralizados como son el IMCUFIDE o el ODAPAS o el DIF, sin haber tenido negativa alguna al respecto. Lo que nos hace suponer que las personas encargadas del sistema municipal de acceso a la información no cuentan con la experiencia o conocimiento para gestionar este tipo de solicitudes y claramente se observa en la respuesta que ofrecen: "Nombre del solicitante: </w:t>
      </w:r>
      <w:r w:rsidR="005A3D55" w:rsidRPr="005A3D55">
        <w:rPr>
          <w:rFonts w:ascii="Palatino Linotype" w:hAnsi="Palatino Linotype"/>
          <w:i/>
          <w:highlight w:val="black"/>
        </w:rPr>
        <w:t>-------------------------</w:t>
      </w:r>
      <w:r w:rsidR="00DD6198" w:rsidRPr="005A3D55">
        <w:rPr>
          <w:rFonts w:ascii="Palatino Linotype" w:hAnsi="Palatino Linotype"/>
          <w:i/>
          <w:highlight w:val="black"/>
        </w:rPr>
        <w:t xml:space="preserve"> </w:t>
      </w:r>
      <w:r w:rsidR="005A3D55" w:rsidRPr="005A3D55">
        <w:rPr>
          <w:rFonts w:ascii="Palatino Linotype" w:hAnsi="Palatino Linotype"/>
          <w:i/>
          <w:highlight w:val="black"/>
        </w:rPr>
        <w:t>-------------------------</w:t>
      </w:r>
      <w:r w:rsidR="00DD6198" w:rsidRPr="000C6BD0">
        <w:rPr>
          <w:rFonts w:ascii="Palatino Linotype" w:hAnsi="Palatino Linotype"/>
          <w:i/>
        </w:rPr>
        <w:t xml:space="preserve"> Folio de la solicitud: 00105/CHICOLOA/IP/2019 conforme al </w:t>
      </w:r>
      <w:proofErr w:type="spellStart"/>
      <w:r w:rsidR="00DD6198" w:rsidRPr="000C6BD0">
        <w:rPr>
          <w:rFonts w:ascii="Palatino Linotype" w:hAnsi="Palatino Linotype"/>
          <w:i/>
        </w:rPr>
        <w:t>articulo</w:t>
      </w:r>
      <w:proofErr w:type="spellEnd"/>
      <w:r w:rsidR="00DD6198" w:rsidRPr="000C6BD0">
        <w:rPr>
          <w:rFonts w:ascii="Palatino Linotype" w:hAnsi="Palatino Linotype"/>
          <w:i/>
        </w:rPr>
        <w:t xml:space="preserve"> 167 de la Ley de Información y Transparencia del estado de México y Municipios, nos dirigimos a usted respetuosamente, a lo que le solicitamos dirigirse a la plataforma de INCUFIDE ya que es una área que cuenta con plataforma de Información y Transparencia. Responsable de la Unidad de </w:t>
      </w:r>
      <w:proofErr w:type="spellStart"/>
      <w:r w:rsidR="00DD6198" w:rsidRPr="000C6BD0">
        <w:rPr>
          <w:rFonts w:ascii="Palatino Linotype" w:hAnsi="Palatino Linotype"/>
          <w:i/>
        </w:rPr>
        <w:t>Informacion</w:t>
      </w:r>
      <w:proofErr w:type="spellEnd"/>
      <w:r w:rsidR="00DD6198" w:rsidRPr="000C6BD0">
        <w:rPr>
          <w:rFonts w:ascii="Palatino Linotype" w:hAnsi="Palatino Linotype"/>
          <w:i/>
        </w:rPr>
        <w:t xml:space="preserve"> M. EN P.J. YANETT MARIBEL SOTO DIAZ" La M. en P.J. </w:t>
      </w:r>
      <w:proofErr w:type="spellStart"/>
      <w:r w:rsidR="00DD6198" w:rsidRPr="000C6BD0">
        <w:rPr>
          <w:rFonts w:ascii="Palatino Linotype" w:hAnsi="Palatino Linotype"/>
          <w:i/>
        </w:rPr>
        <w:t>Yanett</w:t>
      </w:r>
      <w:proofErr w:type="spellEnd"/>
      <w:r w:rsidR="00DD6198" w:rsidRPr="000C6BD0">
        <w:rPr>
          <w:rFonts w:ascii="Palatino Linotype" w:hAnsi="Palatino Linotype"/>
          <w:i/>
        </w:rPr>
        <w:t xml:space="preserve"> Maribel Soto Díaz, responde al solicitante que el INCUFIDE (sic) cuenta con una plataforma de Información y Transparencia, la cual no existe, Si uno busca IMCUFIDE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2019, no existe ni siquiera página web del Instituto, menos la plataforma que se menciona, por lo tanto resulta imposible hacer una solicitud con la respuesta que ofrece el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quien en todo caso, evade su responsabilidad de gestionar con el IMCUFIDE la solicitud de información, toda vez que quien responde a la solicitud menciona la existencia de una plataforma sin ofrecer datos que le hagan al solicitante poder acceder a esta plataforma, no ofrece una dirección </w:t>
      </w:r>
      <w:proofErr w:type="spellStart"/>
      <w:r w:rsidR="00DD6198" w:rsidRPr="000C6BD0">
        <w:rPr>
          <w:rFonts w:ascii="Palatino Linotype" w:hAnsi="Palatino Linotype"/>
          <w:i/>
        </w:rPr>
        <w:t>www</w:t>
      </w:r>
      <w:proofErr w:type="spellEnd"/>
      <w:r w:rsidR="00DD6198" w:rsidRPr="000C6BD0">
        <w:rPr>
          <w:rFonts w:ascii="Palatino Linotype" w:hAnsi="Palatino Linotype"/>
          <w:i/>
        </w:rPr>
        <w:t xml:space="preserve">, tampoco un correo electrónico, ni siquiera datos de contacto de esta supuesta plataforma que para cualquier solicitante es inexistente. Si dicha plataforma no existe, es lógico que se acuda al sujeto obligado como es el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para gestionar la solicitud de información. En este sentido se pide un recurso de revisión para que: 1. Se le entregue al solicitante la información que requiere de parte del IMCUFIDE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a través del sujeto obligado que es el mismo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2. Si los Institutos Municipales de Cultura Física y Deporte no están inscritos en el menú del Sistema de Acceso a la Información Mexiquense como sujetos obligados, orientar al solicitante a quien debe entonces acudir para que le sea entregada esta información que solicita. 3. Sugerir a los órganos internos de control o a las áreas competentes, la supervisión o visita a quienes administran las solicitudes de información en el Ayuntamiento de </w:t>
      </w:r>
      <w:proofErr w:type="spellStart"/>
      <w:r w:rsidR="00DD6198" w:rsidRPr="000C6BD0">
        <w:rPr>
          <w:rFonts w:ascii="Palatino Linotype" w:hAnsi="Palatino Linotype"/>
          <w:i/>
        </w:rPr>
        <w:t>Chicoloapan</w:t>
      </w:r>
      <w:proofErr w:type="spellEnd"/>
      <w:r w:rsidR="00DD6198" w:rsidRPr="000C6BD0">
        <w:rPr>
          <w:rFonts w:ascii="Palatino Linotype" w:hAnsi="Palatino Linotype"/>
          <w:i/>
        </w:rPr>
        <w:t xml:space="preserve"> porque al parecer desconocen los procedimientos y sus respuestas no provocan otra cosa más que el incumplimiento a la ley y debe darse al menos alguna llamada de atención o sanción al respecto. Ajunto documentos para orientación de quien resuelva al respecto. Gracias.</w:t>
      </w:r>
      <w:r w:rsidR="00D32C76" w:rsidRPr="000C6BD0">
        <w:rPr>
          <w:rFonts w:ascii="Palatino Linotype" w:hAnsi="Palatino Linotype"/>
          <w:i/>
        </w:rPr>
        <w:t>”</w:t>
      </w:r>
      <w:r w:rsidRPr="000C6BD0">
        <w:rPr>
          <w:rFonts w:ascii="Palatino Linotype" w:hAnsi="Palatino Linotype" w:cs="Arial"/>
          <w:i/>
        </w:rPr>
        <w:t>(Sic)</w:t>
      </w:r>
    </w:p>
    <w:p w:rsidR="00A55BA0" w:rsidRPr="000C6BD0" w:rsidRDefault="00A55BA0" w:rsidP="000C6BD0">
      <w:pPr>
        <w:pStyle w:val="Prrafodelista"/>
        <w:spacing w:line="360" w:lineRule="auto"/>
        <w:ind w:left="851" w:right="567"/>
        <w:jc w:val="both"/>
        <w:rPr>
          <w:rFonts w:ascii="Palatino Linotype" w:hAnsi="Palatino Linotype" w:cs="Arial"/>
        </w:rPr>
      </w:pPr>
    </w:p>
    <w:p w:rsidR="00DD6198" w:rsidRPr="000C6BD0" w:rsidRDefault="00DD6198" w:rsidP="000C6BD0">
      <w:pPr>
        <w:pStyle w:val="Prrafodelista"/>
        <w:numPr>
          <w:ilvl w:val="0"/>
          <w:numId w:val="2"/>
        </w:numPr>
        <w:spacing w:before="240" w:after="240" w:line="360" w:lineRule="auto"/>
        <w:ind w:left="0" w:firstLine="0"/>
        <w:jc w:val="both"/>
        <w:rPr>
          <w:rFonts w:ascii="Palatino Linotype" w:hAnsi="Palatino Linotype"/>
          <w:i/>
          <w:color w:val="000000"/>
        </w:rPr>
      </w:pPr>
      <w:r w:rsidRPr="000C6BD0">
        <w:rPr>
          <w:rFonts w:ascii="Palatino Linotype" w:hAnsi="Palatino Linotype"/>
          <w:color w:val="000000"/>
        </w:rPr>
        <w:t xml:space="preserve">A dicho medio de impugnación se anexaron dos (02) documentos: </w:t>
      </w:r>
    </w:p>
    <w:p w:rsidR="00DD6198" w:rsidRPr="000C6BD0" w:rsidRDefault="001229CF" w:rsidP="000C6BD0">
      <w:pPr>
        <w:numPr>
          <w:ilvl w:val="0"/>
          <w:numId w:val="38"/>
        </w:numPr>
        <w:spacing w:before="100" w:beforeAutospacing="1" w:after="100" w:afterAutospacing="1" w:line="360" w:lineRule="auto"/>
        <w:ind w:right="567"/>
        <w:jc w:val="both"/>
        <w:rPr>
          <w:rFonts w:ascii="Palatino Linotype" w:eastAsia="Times New Roman" w:hAnsi="Palatino Linotype" w:cs="Arial"/>
          <w:b/>
          <w:color w:val="000000" w:themeColor="text1"/>
          <w:lang w:val="es-MX" w:eastAsia="es-MX"/>
        </w:rPr>
      </w:pPr>
      <w:hyperlink r:id="rId8" w:tgtFrame="_blank" w:history="1">
        <w:r w:rsidR="00DD6198" w:rsidRPr="000C6BD0">
          <w:rPr>
            <w:rStyle w:val="Hipervnculo"/>
            <w:rFonts w:ascii="Palatino Linotype" w:hAnsi="Palatino Linotype" w:cs="Arial"/>
            <w:b/>
            <w:bCs/>
            <w:color w:val="000000" w:themeColor="text1"/>
            <w:u w:val="none"/>
          </w:rPr>
          <w:t>Solicitud de información al IMCUFIDE Chicoloapan.pdf</w:t>
        </w:r>
      </w:hyperlink>
      <w:r w:rsidR="00DD6198" w:rsidRPr="000C6BD0">
        <w:rPr>
          <w:rFonts w:ascii="Palatino Linotype" w:hAnsi="Palatino Linotype" w:cs="Arial"/>
          <w:b/>
          <w:color w:val="000000" w:themeColor="text1"/>
        </w:rPr>
        <w:t xml:space="preserve">: </w:t>
      </w:r>
      <w:r w:rsidR="00DD6198" w:rsidRPr="000C6BD0">
        <w:rPr>
          <w:rFonts w:ascii="Palatino Linotype" w:hAnsi="Palatino Linotype" w:cs="Arial"/>
          <w:color w:val="000000" w:themeColor="text1"/>
        </w:rPr>
        <w:t xml:space="preserve">Documento electrónico que en una hoja contiene un “Acuse de Solicitud de Información Pública” realizada al Ayuntamiento de </w:t>
      </w:r>
      <w:proofErr w:type="spellStart"/>
      <w:r w:rsidR="00DD6198" w:rsidRPr="000C6BD0">
        <w:rPr>
          <w:rFonts w:ascii="Palatino Linotype" w:hAnsi="Palatino Linotype" w:cs="Arial"/>
          <w:color w:val="000000" w:themeColor="text1"/>
        </w:rPr>
        <w:t>Chicoloapan</w:t>
      </w:r>
      <w:proofErr w:type="spellEnd"/>
      <w:r w:rsidR="00DD6198" w:rsidRPr="000C6BD0">
        <w:rPr>
          <w:rFonts w:ascii="Palatino Linotype" w:hAnsi="Palatino Linotype" w:cs="Arial"/>
          <w:color w:val="000000" w:themeColor="text1"/>
        </w:rPr>
        <w:t xml:space="preserve"> con número de folio 00105/CHICOLOA/IP/2019, emitido por el Sistema de Acceso a la Información Mexiquense. </w:t>
      </w:r>
    </w:p>
    <w:p w:rsidR="00DD6198" w:rsidRPr="000C6BD0" w:rsidRDefault="001229CF" w:rsidP="000C6BD0">
      <w:pPr>
        <w:numPr>
          <w:ilvl w:val="0"/>
          <w:numId w:val="39"/>
        </w:numPr>
        <w:spacing w:before="100" w:beforeAutospacing="1" w:after="100" w:afterAutospacing="1" w:line="360" w:lineRule="auto"/>
        <w:ind w:right="567"/>
        <w:jc w:val="both"/>
        <w:rPr>
          <w:rFonts w:ascii="Palatino Linotype" w:eastAsia="Times New Roman" w:hAnsi="Palatino Linotype" w:cs="Arial"/>
          <w:b/>
          <w:color w:val="000000" w:themeColor="text1"/>
          <w:lang w:val="es-MX" w:eastAsia="es-MX"/>
        </w:rPr>
      </w:pPr>
      <w:hyperlink r:id="rId9" w:tgtFrame="_blank" w:history="1">
        <w:r w:rsidR="00DD6198" w:rsidRPr="000C6BD0">
          <w:rPr>
            <w:rStyle w:val="Hipervnculo"/>
            <w:rFonts w:ascii="Palatino Linotype" w:hAnsi="Palatino Linotype" w:cs="Arial"/>
            <w:b/>
            <w:bCs/>
            <w:color w:val="000000" w:themeColor="text1"/>
            <w:u w:val="none"/>
          </w:rPr>
          <w:t>Respuesta del Ayuntamiento de Chicoloapan.pdf</w:t>
        </w:r>
      </w:hyperlink>
      <w:r w:rsidR="00DD6198" w:rsidRPr="000C6BD0">
        <w:rPr>
          <w:rFonts w:ascii="Palatino Linotype" w:hAnsi="Palatino Linotype" w:cs="Arial"/>
          <w:color w:val="000000" w:themeColor="text1"/>
        </w:rPr>
        <w:t xml:space="preserve">: </w:t>
      </w:r>
      <w:r w:rsidR="00DD6198" w:rsidRPr="000C6BD0">
        <w:rPr>
          <w:rFonts w:ascii="Palatino Linotype" w:eastAsia="Times New Roman" w:hAnsi="Palatino Linotype" w:cs="Arial"/>
          <w:color w:val="000000" w:themeColor="text1"/>
          <w:lang w:eastAsia="es-MX"/>
        </w:rPr>
        <w:t xml:space="preserve">Documento electrónico que en una hoja contiene la respuesta  emitida por el Ayuntamiento de </w:t>
      </w:r>
      <w:proofErr w:type="spellStart"/>
      <w:r w:rsidR="00DD6198" w:rsidRPr="000C6BD0">
        <w:rPr>
          <w:rFonts w:ascii="Palatino Linotype" w:eastAsia="Times New Roman" w:hAnsi="Palatino Linotype" w:cs="Arial"/>
          <w:color w:val="000000" w:themeColor="text1"/>
          <w:lang w:eastAsia="es-MX"/>
        </w:rPr>
        <w:t>Chicoloapan</w:t>
      </w:r>
      <w:proofErr w:type="spellEnd"/>
      <w:r w:rsidR="00DD6198" w:rsidRPr="000C6BD0">
        <w:rPr>
          <w:rFonts w:ascii="Palatino Linotype" w:eastAsia="Times New Roman" w:hAnsi="Palatino Linotype" w:cs="Arial"/>
          <w:color w:val="000000" w:themeColor="text1"/>
          <w:lang w:eastAsia="es-MX"/>
        </w:rPr>
        <w:t xml:space="preserve"> a la solicitud</w:t>
      </w:r>
      <w:r w:rsidR="0082712C" w:rsidRPr="000C6BD0">
        <w:rPr>
          <w:rFonts w:ascii="Palatino Linotype" w:eastAsia="Times New Roman" w:hAnsi="Palatino Linotype" w:cs="Arial"/>
          <w:color w:val="000000" w:themeColor="text1"/>
          <w:lang w:eastAsia="es-MX"/>
        </w:rPr>
        <w:t xml:space="preserve"> de información</w:t>
      </w:r>
      <w:r w:rsidR="00DD6198" w:rsidRPr="000C6BD0">
        <w:rPr>
          <w:rFonts w:ascii="Palatino Linotype" w:eastAsia="Times New Roman" w:hAnsi="Palatino Linotype" w:cs="Arial"/>
          <w:color w:val="000000" w:themeColor="text1"/>
          <w:lang w:eastAsia="es-MX"/>
        </w:rPr>
        <w:t xml:space="preserve"> </w:t>
      </w:r>
      <w:r w:rsidR="00DD6198" w:rsidRPr="000C6BD0">
        <w:rPr>
          <w:rFonts w:ascii="Palatino Linotype" w:eastAsia="Times New Roman" w:hAnsi="Palatino Linotype" w:cs="Arial"/>
          <w:b/>
          <w:color w:val="000000" w:themeColor="text1"/>
          <w:lang w:eastAsia="es-MX"/>
        </w:rPr>
        <w:t>00105/CHICOLOA/IP/2019</w:t>
      </w:r>
      <w:r w:rsidR="00DD6198" w:rsidRPr="000C6BD0">
        <w:rPr>
          <w:rFonts w:ascii="Palatino Linotype" w:eastAsia="Times New Roman" w:hAnsi="Palatino Linotype" w:cs="Arial"/>
          <w:color w:val="000000" w:themeColor="text1"/>
          <w:lang w:eastAsia="es-MX"/>
        </w:rPr>
        <w:t xml:space="preserve">. </w:t>
      </w:r>
    </w:p>
    <w:p w:rsidR="00A55BA0" w:rsidRPr="000C6BD0" w:rsidRDefault="00A55BA0" w:rsidP="000C6BD0">
      <w:pPr>
        <w:pStyle w:val="Prrafodelista"/>
        <w:numPr>
          <w:ilvl w:val="0"/>
          <w:numId w:val="2"/>
        </w:numPr>
        <w:spacing w:before="240" w:after="240" w:line="360" w:lineRule="auto"/>
        <w:ind w:left="0" w:firstLine="0"/>
        <w:jc w:val="both"/>
        <w:rPr>
          <w:rFonts w:ascii="Palatino Linotype" w:hAnsi="Palatino Linotype"/>
          <w:i/>
          <w:color w:val="000000"/>
        </w:rPr>
      </w:pPr>
      <w:r w:rsidRPr="000C6BD0">
        <w:rPr>
          <w:rFonts w:ascii="Palatino Linotype" w:eastAsia="Times New Roman" w:hAnsi="Palatino Linotype" w:cs="Arial"/>
          <w:lang w:val="es-ES"/>
        </w:rPr>
        <w:t xml:space="preserve">Se registró el recurso de revisión bajo el número de expediente </w:t>
      </w:r>
      <w:r w:rsidRPr="000C6BD0">
        <w:rPr>
          <w:rFonts w:ascii="Palatino Linotype" w:hAnsi="Palatino Linotype" w:cs="Arial"/>
          <w:bCs/>
        </w:rPr>
        <w:t xml:space="preserve">al rubro indicado, asimismo con fundamento en lo dispuesto por el </w:t>
      </w:r>
      <w:r w:rsidRPr="000C6BD0">
        <w:rPr>
          <w:rFonts w:ascii="Palatino Linotype" w:eastAsia="Calibri" w:hAnsi="Palatino Linotype" w:cs="Arial"/>
          <w:lang w:val="es-ES"/>
        </w:rPr>
        <w:t xml:space="preserve">artículo 185 fracción I de la </w:t>
      </w:r>
      <w:r w:rsidRPr="000C6BD0">
        <w:rPr>
          <w:rFonts w:ascii="Palatino Linotype" w:eastAsia="Calibri" w:hAnsi="Palatino Linotype" w:cs="Arial"/>
          <w:b/>
          <w:lang w:val="es-ES"/>
        </w:rPr>
        <w:t xml:space="preserve">Ley de Transparencia y Acceso a la Información Pública del Estado de México y Municipios </w:t>
      </w:r>
      <w:r w:rsidRPr="000C6BD0">
        <w:rPr>
          <w:rFonts w:ascii="Palatino Linotype" w:eastAsia="Times New Roman" w:hAnsi="Palatino Linotype" w:cs="Arial"/>
          <w:lang w:val="es-ES"/>
        </w:rPr>
        <w:t xml:space="preserve">se turnó al </w:t>
      </w:r>
      <w:r w:rsidRPr="000C6BD0">
        <w:rPr>
          <w:rFonts w:ascii="Palatino Linotype" w:eastAsia="Times New Roman" w:hAnsi="Palatino Linotype" w:cs="Arial"/>
          <w:b/>
          <w:lang w:val="es-ES"/>
        </w:rPr>
        <w:t xml:space="preserve">Comisionado José Guadalupe Luna Hernández, </w:t>
      </w:r>
      <w:r w:rsidRPr="000C6BD0">
        <w:rPr>
          <w:rFonts w:ascii="Palatino Linotype" w:eastAsia="Times New Roman" w:hAnsi="Palatino Linotype" w:cs="Arial"/>
          <w:lang w:val="es-ES"/>
        </w:rPr>
        <w:t xml:space="preserve">con el objeto de </w:t>
      </w:r>
      <w:r w:rsidRPr="000C6BD0">
        <w:rPr>
          <w:rFonts w:ascii="Palatino Linotype" w:eastAsia="Times New Roman" w:hAnsi="Palatino Linotype" w:cs="Arial"/>
          <w:lang w:val="es-MX"/>
        </w:rPr>
        <w:t>su análisis.</w:t>
      </w:r>
    </w:p>
    <w:p w:rsidR="000C6BD0" w:rsidRPr="000C6BD0" w:rsidRDefault="000C6BD0" w:rsidP="000C6BD0">
      <w:pPr>
        <w:pStyle w:val="Prrafodelista"/>
        <w:spacing w:before="240" w:after="240" w:line="360" w:lineRule="auto"/>
        <w:ind w:left="0"/>
        <w:jc w:val="both"/>
        <w:rPr>
          <w:rFonts w:ascii="Palatino Linotype" w:hAnsi="Palatino Linotype"/>
          <w:i/>
          <w:color w:val="000000"/>
        </w:rPr>
      </w:pPr>
    </w:p>
    <w:p w:rsidR="00A55BA0" w:rsidRPr="000C6BD0" w:rsidRDefault="00A55BA0" w:rsidP="000C6BD0">
      <w:pPr>
        <w:pStyle w:val="Prrafodelista"/>
        <w:numPr>
          <w:ilvl w:val="0"/>
          <w:numId w:val="2"/>
        </w:numPr>
        <w:spacing w:before="240" w:after="240" w:line="360" w:lineRule="auto"/>
        <w:ind w:left="0" w:firstLine="0"/>
        <w:jc w:val="both"/>
        <w:rPr>
          <w:rFonts w:ascii="Palatino Linotype" w:hAnsi="Palatino Linotype"/>
          <w:i/>
          <w:color w:val="000000"/>
        </w:rPr>
      </w:pPr>
      <w:r w:rsidRPr="000C6BD0">
        <w:rPr>
          <w:rFonts w:ascii="Palatino Linotype" w:eastAsia="Calibri" w:hAnsi="Palatino Linotype" w:cs="Arial"/>
          <w:lang w:val="es-ES"/>
        </w:rPr>
        <w:t>El Comisionado Ponente con fundamento en lo dispuesto por el artículo 185 fracción II de la ley de la materia, a través d</w:t>
      </w:r>
      <w:r w:rsidR="004C37B1" w:rsidRPr="000C6BD0">
        <w:rPr>
          <w:rFonts w:ascii="Palatino Linotype" w:eastAsia="Calibri" w:hAnsi="Palatino Linotype" w:cs="Arial"/>
          <w:lang w:val="es-ES"/>
        </w:rPr>
        <w:t>el acuerd</w:t>
      </w:r>
      <w:r w:rsidR="004552C4" w:rsidRPr="000C6BD0">
        <w:rPr>
          <w:rFonts w:ascii="Palatino Linotype" w:eastAsia="Calibri" w:hAnsi="Palatino Linotype" w:cs="Arial"/>
          <w:lang w:val="es-ES"/>
        </w:rPr>
        <w:t>o de admisión de fecha veintisiete</w:t>
      </w:r>
      <w:r w:rsidR="004C37B1" w:rsidRPr="000C6BD0">
        <w:rPr>
          <w:rFonts w:ascii="Palatino Linotype" w:eastAsia="Calibri" w:hAnsi="Palatino Linotype" w:cs="Arial"/>
          <w:lang w:val="es-ES"/>
        </w:rPr>
        <w:t xml:space="preserve"> </w:t>
      </w:r>
      <w:r w:rsidRPr="000C6BD0">
        <w:rPr>
          <w:rFonts w:ascii="Palatino Linotype" w:eastAsia="Calibri" w:hAnsi="Palatino Linotype" w:cs="Arial"/>
          <w:lang w:val="es-ES"/>
        </w:rPr>
        <w:t>(</w:t>
      </w:r>
      <w:r w:rsidR="004552C4" w:rsidRPr="000C6BD0">
        <w:rPr>
          <w:rFonts w:ascii="Palatino Linotype" w:eastAsia="Calibri" w:hAnsi="Palatino Linotype" w:cs="Arial"/>
          <w:lang w:val="es-ES"/>
        </w:rPr>
        <w:t>27</w:t>
      </w:r>
      <w:r w:rsidR="004C37B1" w:rsidRPr="000C6BD0">
        <w:rPr>
          <w:rFonts w:ascii="Palatino Linotype" w:eastAsia="Calibri" w:hAnsi="Palatino Linotype" w:cs="Arial"/>
          <w:lang w:val="es-ES"/>
        </w:rPr>
        <w:t>) de</w:t>
      </w:r>
      <w:r w:rsidR="00DD6198" w:rsidRPr="000C6BD0">
        <w:rPr>
          <w:rFonts w:ascii="Palatino Linotype" w:eastAsia="Calibri" w:hAnsi="Palatino Linotype" w:cs="Arial"/>
          <w:lang w:val="es-ES"/>
        </w:rPr>
        <w:t xml:space="preserve"> may</w:t>
      </w:r>
      <w:r w:rsidR="004552C4" w:rsidRPr="000C6BD0">
        <w:rPr>
          <w:rFonts w:ascii="Palatino Linotype" w:eastAsia="Calibri" w:hAnsi="Palatino Linotype" w:cs="Arial"/>
          <w:lang w:val="es-ES"/>
        </w:rPr>
        <w:t xml:space="preserve">o </w:t>
      </w:r>
      <w:r w:rsidR="00030E8B" w:rsidRPr="000C6BD0">
        <w:rPr>
          <w:rFonts w:ascii="Palatino Linotype" w:eastAsia="Calibri" w:hAnsi="Palatino Linotype" w:cs="Arial"/>
          <w:lang w:val="es-ES"/>
        </w:rPr>
        <w:t xml:space="preserve">de </w:t>
      </w:r>
      <w:r w:rsidRPr="000C6BD0">
        <w:rPr>
          <w:rFonts w:ascii="Palatino Linotype" w:eastAsia="Calibri" w:hAnsi="Palatino Linotype" w:cs="Arial"/>
          <w:lang w:val="es-ES"/>
        </w:rPr>
        <w:t>dos mil dieci</w:t>
      </w:r>
      <w:r w:rsidR="00C3012D" w:rsidRPr="000C6BD0">
        <w:rPr>
          <w:rFonts w:ascii="Palatino Linotype" w:eastAsia="Calibri" w:hAnsi="Palatino Linotype" w:cs="Arial"/>
          <w:lang w:val="es-ES"/>
        </w:rPr>
        <w:t>nueve</w:t>
      </w:r>
      <w:r w:rsidRPr="000C6BD0">
        <w:rPr>
          <w:rFonts w:ascii="Palatino Linotype" w:eastAsia="Calibri" w:hAnsi="Palatino Linotype" w:cs="Arial"/>
          <w:lang w:val="es-ES"/>
        </w:rPr>
        <w:t xml:space="preserve">, puso a disposición de las partes el expediente electrónico </w:t>
      </w:r>
      <w:r w:rsidRPr="000C6BD0">
        <w:rPr>
          <w:rFonts w:ascii="Palatino Linotype" w:eastAsia="Calibri" w:hAnsi="Palatino Linotype" w:cs="Arial"/>
        </w:rPr>
        <w:t xml:space="preserve">vía </w:t>
      </w:r>
      <w:r w:rsidRPr="000C6BD0">
        <w:rPr>
          <w:rFonts w:ascii="Palatino Linotype" w:eastAsia="Calibri" w:hAnsi="Palatino Linotype" w:cs="Arial"/>
          <w:lang w:val="es-ES"/>
        </w:rPr>
        <w:t xml:space="preserve">Sistema de Acceso a la Información Mexiquense </w:t>
      </w:r>
      <w:r w:rsidRPr="000C6BD0">
        <w:rPr>
          <w:rFonts w:ascii="Palatino Linotype" w:eastAsia="Calibri" w:hAnsi="Palatino Linotype" w:cs="Arial"/>
          <w:b/>
          <w:lang w:val="es-ES"/>
        </w:rPr>
        <w:t xml:space="preserve">SAIMEX </w:t>
      </w:r>
      <w:r w:rsidRPr="000C6BD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C6BD0">
        <w:rPr>
          <w:rFonts w:ascii="Palatino Linotype" w:eastAsia="Calibri" w:hAnsi="Palatino Linotype" w:cs="Arial"/>
          <w:b/>
          <w:lang w:val="es-ES"/>
        </w:rPr>
        <w:t>SUJETO OBLIGADO</w:t>
      </w:r>
      <w:r w:rsidRPr="000C6BD0">
        <w:rPr>
          <w:rFonts w:ascii="Palatino Linotype" w:eastAsia="Calibri" w:hAnsi="Palatino Linotype" w:cs="Arial"/>
          <w:lang w:val="es-ES"/>
        </w:rPr>
        <w:t xml:space="preserve"> presentará el Informe Justificado procedente.  </w:t>
      </w:r>
    </w:p>
    <w:p w:rsidR="004C37B1" w:rsidRPr="000C6BD0" w:rsidRDefault="004C37B1" w:rsidP="000C6BD0">
      <w:pPr>
        <w:pStyle w:val="Prrafodelista"/>
        <w:spacing w:line="360" w:lineRule="auto"/>
        <w:rPr>
          <w:rFonts w:ascii="Palatino Linotype" w:hAnsi="Palatino Linotype"/>
          <w:i/>
          <w:color w:val="000000"/>
        </w:rPr>
      </w:pPr>
    </w:p>
    <w:p w:rsidR="00DC272F" w:rsidRPr="000C6BD0" w:rsidRDefault="004552C4" w:rsidP="000C6BD0">
      <w:pPr>
        <w:pStyle w:val="Prrafodelista"/>
        <w:numPr>
          <w:ilvl w:val="0"/>
          <w:numId w:val="2"/>
        </w:numPr>
        <w:spacing w:line="360" w:lineRule="auto"/>
        <w:ind w:left="0" w:firstLine="0"/>
        <w:jc w:val="both"/>
        <w:rPr>
          <w:rFonts w:ascii="Palatino Linotype" w:hAnsi="Palatino Linotype"/>
          <w:color w:val="000000" w:themeColor="text1"/>
        </w:rPr>
      </w:pPr>
      <w:r w:rsidRPr="000C6BD0">
        <w:rPr>
          <w:rFonts w:ascii="Palatino Linotype" w:eastAsia="Calibri" w:hAnsi="Palatino Linotype" w:cs="Arial"/>
          <w:color w:val="000000" w:themeColor="text1"/>
          <w:lang w:val="es-ES"/>
        </w:rPr>
        <w:t xml:space="preserve">El </w:t>
      </w:r>
      <w:r w:rsidRPr="000C6BD0">
        <w:rPr>
          <w:rFonts w:ascii="Palatino Linotype" w:eastAsia="Calibri" w:hAnsi="Palatino Linotype" w:cs="Arial"/>
          <w:b/>
          <w:color w:val="000000" w:themeColor="text1"/>
          <w:lang w:val="es-ES"/>
        </w:rPr>
        <w:t xml:space="preserve">SUJETO OBLIGADO </w:t>
      </w:r>
      <w:r w:rsidR="00DD6198" w:rsidRPr="000C6BD0">
        <w:rPr>
          <w:rFonts w:ascii="Palatino Linotype" w:eastAsia="Calibri" w:hAnsi="Palatino Linotype" w:cs="Arial"/>
          <w:color w:val="000000" w:themeColor="text1"/>
          <w:lang w:val="es-ES"/>
        </w:rPr>
        <w:t>el  día uno (01</w:t>
      </w:r>
      <w:r w:rsidRPr="000C6BD0">
        <w:rPr>
          <w:rFonts w:ascii="Palatino Linotype" w:eastAsia="Calibri" w:hAnsi="Palatino Linotype" w:cs="Arial"/>
          <w:color w:val="000000" w:themeColor="text1"/>
          <w:lang w:val="es-ES"/>
        </w:rPr>
        <w:t>) de</w:t>
      </w:r>
      <w:r w:rsidR="00DD6198" w:rsidRPr="000C6BD0">
        <w:rPr>
          <w:rFonts w:ascii="Palatino Linotype" w:eastAsia="Calibri" w:hAnsi="Palatino Linotype" w:cs="Arial"/>
          <w:color w:val="000000" w:themeColor="text1"/>
          <w:lang w:val="es-ES"/>
        </w:rPr>
        <w:t xml:space="preserve"> junio</w:t>
      </w:r>
      <w:r w:rsidRPr="000C6BD0">
        <w:rPr>
          <w:rFonts w:ascii="Palatino Linotype" w:eastAsia="Calibri" w:hAnsi="Palatino Linotype" w:cs="Arial"/>
          <w:color w:val="000000" w:themeColor="text1"/>
          <w:lang w:val="es-ES"/>
        </w:rPr>
        <w:t xml:space="preserve"> de dos mil diecinueve, rindió informe justificado dentro del recurso de revisión que se resuelve; no obstante, no fue puesto a disposición de la parte </w:t>
      </w:r>
      <w:r w:rsidRPr="000C6BD0">
        <w:rPr>
          <w:rFonts w:ascii="Palatino Linotype" w:eastAsia="Calibri" w:hAnsi="Palatino Linotype" w:cs="Arial"/>
          <w:b/>
          <w:color w:val="000000" w:themeColor="text1"/>
          <w:lang w:val="es-ES"/>
        </w:rPr>
        <w:t>RECURRENTE</w:t>
      </w:r>
      <w:r w:rsidRPr="000C6BD0">
        <w:rPr>
          <w:rFonts w:ascii="Palatino Linotype" w:eastAsia="Calibri" w:hAnsi="Palatino Linotype" w:cs="Arial"/>
          <w:color w:val="000000" w:themeColor="text1"/>
          <w:lang w:val="es-ES"/>
        </w:rPr>
        <w:t xml:space="preserve"> en razón de que no aporta elementos novedosos con relación a la respuesta primigenia. Sin embargo, con la finalidad de que no exista opacidad, se harán del conocimiento del particular. al momento de la notificación de la presente resolución. Por su parte el recurrente fue omiso en realizar manifestaciones que a su derecho convinieran y asistieran. </w:t>
      </w:r>
    </w:p>
    <w:p w:rsidR="0082712C" w:rsidRPr="000C6BD0" w:rsidRDefault="0082712C" w:rsidP="000C6BD0">
      <w:pPr>
        <w:pStyle w:val="Prrafodelista"/>
        <w:spacing w:line="360" w:lineRule="auto"/>
        <w:ind w:left="0"/>
        <w:jc w:val="both"/>
        <w:rPr>
          <w:rFonts w:ascii="Palatino Linotype" w:hAnsi="Palatino Linotype"/>
          <w:color w:val="000000" w:themeColor="text1"/>
        </w:rPr>
      </w:pPr>
    </w:p>
    <w:p w:rsidR="001A3336" w:rsidRPr="000C6BD0" w:rsidRDefault="00A55BA0" w:rsidP="000C6BD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C6BD0">
        <w:rPr>
          <w:rFonts w:ascii="Palatino Linotype" w:hAnsi="Palatino Linotype"/>
        </w:rPr>
        <w:t>El Comisionado Ponente decretó el cierre de instrucción</w:t>
      </w:r>
      <w:r w:rsidRPr="000C6BD0">
        <w:rPr>
          <w:rFonts w:ascii="Palatino Linotype" w:hAnsi="Palatino Linotype" w:cs="Arial"/>
        </w:rPr>
        <w:t xml:space="preserve"> </w:t>
      </w:r>
      <w:r w:rsidR="00C3012D" w:rsidRPr="000C6BD0">
        <w:rPr>
          <w:rFonts w:ascii="Palatino Linotype" w:hAnsi="Palatino Linotype"/>
        </w:rPr>
        <w:t>medi</w:t>
      </w:r>
      <w:r w:rsidR="00DD6198" w:rsidRPr="000C6BD0">
        <w:rPr>
          <w:rFonts w:ascii="Palatino Linotype" w:hAnsi="Palatino Linotype"/>
        </w:rPr>
        <w:t>ante acuerdo de fecha dieciocho</w:t>
      </w:r>
      <w:r w:rsidR="00C3012D" w:rsidRPr="000C6BD0">
        <w:rPr>
          <w:rFonts w:ascii="Palatino Linotype" w:hAnsi="Palatino Linotype"/>
        </w:rPr>
        <w:t xml:space="preserve"> </w:t>
      </w:r>
      <w:r w:rsidRPr="000C6BD0">
        <w:rPr>
          <w:rFonts w:ascii="Palatino Linotype" w:hAnsi="Palatino Linotype"/>
        </w:rPr>
        <w:t>(</w:t>
      </w:r>
      <w:r w:rsidR="00DD6198" w:rsidRPr="000C6BD0">
        <w:rPr>
          <w:rFonts w:ascii="Palatino Linotype" w:hAnsi="Palatino Linotype"/>
        </w:rPr>
        <w:t>18</w:t>
      </w:r>
      <w:r w:rsidR="001A3336" w:rsidRPr="000C6BD0">
        <w:rPr>
          <w:rFonts w:ascii="Palatino Linotype" w:hAnsi="Palatino Linotype"/>
        </w:rPr>
        <w:t>) de</w:t>
      </w:r>
      <w:r w:rsidR="00DD6198" w:rsidRPr="000C6BD0">
        <w:rPr>
          <w:rFonts w:ascii="Palatino Linotype" w:hAnsi="Palatino Linotype"/>
        </w:rPr>
        <w:t xml:space="preserve"> junio </w:t>
      </w:r>
      <w:r w:rsidR="00C3012D" w:rsidRPr="000C6BD0">
        <w:rPr>
          <w:rFonts w:ascii="Palatino Linotype" w:hAnsi="Palatino Linotype"/>
        </w:rPr>
        <w:t>de dos mil diecinueve</w:t>
      </w:r>
      <w:r w:rsidRPr="000C6BD0">
        <w:rPr>
          <w:rFonts w:ascii="Palatino Linotype" w:hAnsi="Palatino Linotype"/>
        </w:rPr>
        <w:t xml:space="preserve">, </w:t>
      </w:r>
      <w:r w:rsidRPr="000C6BD0">
        <w:rPr>
          <w:rFonts w:ascii="Palatino Linotype" w:hAnsi="Palatino Linotype" w:cs="Arial"/>
        </w:rPr>
        <w:t>por lo que, ordenó turnar el expediente a resolución, mis</w:t>
      </w:r>
      <w:r w:rsidR="001A3336" w:rsidRPr="000C6BD0">
        <w:rPr>
          <w:rFonts w:ascii="Palatino Linotype" w:hAnsi="Palatino Linotype" w:cs="Arial"/>
        </w:rPr>
        <w:t>ma que ahora se pronuncia.</w:t>
      </w:r>
    </w:p>
    <w:p w:rsidR="001A3336" w:rsidRPr="000C6BD0" w:rsidRDefault="001A3336" w:rsidP="000C6BD0">
      <w:pPr>
        <w:pStyle w:val="Prrafodelista"/>
        <w:spacing w:line="360" w:lineRule="auto"/>
        <w:rPr>
          <w:rFonts w:ascii="Palatino Linotype" w:eastAsia="Calibri" w:hAnsi="Palatino Linotype" w:cs="Arial"/>
          <w:lang w:val="es-ES"/>
        </w:rPr>
      </w:pPr>
    </w:p>
    <w:p w:rsidR="00F1006A" w:rsidRDefault="00DD6198" w:rsidP="000C6BD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C6BD0">
        <w:rPr>
          <w:rFonts w:ascii="Palatino Linotype" w:eastAsia="Calibri" w:hAnsi="Palatino Linotype" w:cs="Arial"/>
          <w:lang w:val="es-ES"/>
        </w:rPr>
        <w:t>El día nueve (09</w:t>
      </w:r>
      <w:r w:rsidR="001A3336" w:rsidRPr="000C6BD0">
        <w:rPr>
          <w:rFonts w:ascii="Palatino Linotype" w:eastAsia="Calibri" w:hAnsi="Palatino Linotype" w:cs="Arial"/>
          <w:lang w:val="es-ES"/>
        </w:rPr>
        <w:t>) de</w:t>
      </w:r>
      <w:r w:rsidRPr="000C6BD0">
        <w:rPr>
          <w:rFonts w:ascii="Palatino Linotype" w:eastAsia="Calibri" w:hAnsi="Palatino Linotype" w:cs="Arial"/>
          <w:lang w:val="es-ES"/>
        </w:rPr>
        <w:t xml:space="preserve"> julio </w:t>
      </w:r>
      <w:r w:rsidR="001A3336" w:rsidRPr="000C6BD0">
        <w:rPr>
          <w:rFonts w:ascii="Palatino Linotype" w:eastAsia="Calibri" w:hAnsi="Palatino Linotype" w:cs="Arial"/>
          <w:lang w:val="es-ES"/>
        </w:rPr>
        <w:t>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rsidR="000C6BD0" w:rsidRPr="000C6BD0" w:rsidRDefault="000C6BD0" w:rsidP="000C6BD0">
      <w:pPr>
        <w:pStyle w:val="Prrafodelista"/>
        <w:spacing w:before="240" w:after="240" w:line="360" w:lineRule="auto"/>
        <w:ind w:left="0"/>
        <w:jc w:val="both"/>
        <w:rPr>
          <w:rFonts w:ascii="Palatino Linotype" w:eastAsia="Calibri" w:hAnsi="Palatino Linotype" w:cs="Arial"/>
          <w:lang w:val="es-ES"/>
        </w:rPr>
      </w:pPr>
    </w:p>
    <w:p w:rsidR="00A55BA0" w:rsidRPr="000C6BD0" w:rsidRDefault="00A55BA0" w:rsidP="000C6BD0">
      <w:pPr>
        <w:pStyle w:val="Ttulo1"/>
        <w:spacing w:line="360" w:lineRule="auto"/>
        <w:jc w:val="center"/>
        <w:rPr>
          <w:szCs w:val="24"/>
        </w:rPr>
      </w:pPr>
      <w:bookmarkStart w:id="84" w:name="_Toc15648764"/>
      <w:r w:rsidRPr="000C6BD0">
        <w:rPr>
          <w:szCs w:val="24"/>
        </w:rPr>
        <w:t>CONSIDERANDO</w:t>
      </w:r>
      <w:bookmarkEnd w:id="84"/>
    </w:p>
    <w:p w:rsidR="00A55BA0" w:rsidRPr="000C6BD0" w:rsidRDefault="00A55BA0" w:rsidP="000C6BD0">
      <w:pPr>
        <w:spacing w:line="360" w:lineRule="auto"/>
        <w:rPr>
          <w:rFonts w:ascii="Palatino Linotype" w:hAnsi="Palatino Linotype"/>
          <w:lang w:val="es-MX" w:eastAsia="en-US"/>
        </w:rPr>
      </w:pPr>
    </w:p>
    <w:p w:rsidR="00A55BA0" w:rsidRPr="000C6BD0" w:rsidRDefault="00A55BA0" w:rsidP="000C6BD0">
      <w:pPr>
        <w:pStyle w:val="Ttulo2"/>
        <w:spacing w:line="360" w:lineRule="auto"/>
        <w:rPr>
          <w:rFonts w:ascii="Palatino Linotype" w:hAnsi="Palatino Linotype"/>
          <w:b/>
          <w:color w:val="auto"/>
          <w:sz w:val="24"/>
          <w:szCs w:val="24"/>
        </w:rPr>
      </w:pPr>
      <w:bookmarkStart w:id="85" w:name="_Toc15648765"/>
      <w:r w:rsidRPr="000C6BD0">
        <w:rPr>
          <w:rFonts w:ascii="Palatino Linotype" w:hAnsi="Palatino Linotype"/>
          <w:b/>
          <w:color w:val="auto"/>
          <w:sz w:val="24"/>
          <w:szCs w:val="24"/>
        </w:rPr>
        <w:t>PRIMERO. De la competencia</w:t>
      </w:r>
      <w:r w:rsidR="00D92F5E" w:rsidRPr="000C6BD0">
        <w:rPr>
          <w:rFonts w:ascii="Palatino Linotype" w:hAnsi="Palatino Linotype"/>
          <w:b/>
          <w:color w:val="auto"/>
          <w:sz w:val="24"/>
          <w:szCs w:val="24"/>
        </w:rPr>
        <w:t>.</w:t>
      </w:r>
      <w:bookmarkEnd w:id="85"/>
    </w:p>
    <w:p w:rsidR="00A55BA0" w:rsidRPr="000C6BD0" w:rsidRDefault="00A55BA0" w:rsidP="000C6BD0">
      <w:pPr>
        <w:spacing w:line="360" w:lineRule="auto"/>
        <w:rPr>
          <w:rFonts w:ascii="Palatino Linotype" w:hAnsi="Palatino Linotype"/>
          <w:lang w:val="es-MX" w:eastAsia="en-US"/>
        </w:rPr>
      </w:pPr>
    </w:p>
    <w:p w:rsidR="00D92F5E" w:rsidRPr="000C6BD0" w:rsidRDefault="00A55BA0" w:rsidP="000C6BD0">
      <w:pPr>
        <w:pStyle w:val="Prrafodelista"/>
        <w:numPr>
          <w:ilvl w:val="0"/>
          <w:numId w:val="2"/>
        </w:numPr>
        <w:tabs>
          <w:tab w:val="left" w:pos="0"/>
        </w:tabs>
        <w:spacing w:before="240" w:after="240" w:line="360" w:lineRule="auto"/>
        <w:ind w:left="0" w:firstLine="0"/>
        <w:jc w:val="both"/>
        <w:rPr>
          <w:rFonts w:ascii="Palatino Linotype" w:hAnsi="Palatino Linotype"/>
        </w:rPr>
      </w:pPr>
      <w:r w:rsidRPr="000C6BD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6BD0">
        <w:rPr>
          <w:rFonts w:ascii="Palatino Linotype" w:eastAsia="Calibri" w:hAnsi="Palatino Linotype" w:cs="Times New Roman"/>
          <w:b/>
          <w:lang w:val="es-ES"/>
        </w:rPr>
        <w:t>Constitución Política de los Estados Unidos Mexicanos</w:t>
      </w:r>
      <w:r w:rsidRPr="000C6BD0">
        <w:rPr>
          <w:rFonts w:ascii="Palatino Linotype" w:eastAsia="Calibri" w:hAnsi="Palatino Linotype" w:cs="Times New Roman"/>
          <w:lang w:val="es-ES"/>
        </w:rPr>
        <w:t xml:space="preserve">; 5, párrafos </w:t>
      </w:r>
      <w:r w:rsidRPr="000C6BD0">
        <w:rPr>
          <w:rFonts w:ascii="Palatino Linotype" w:hAnsi="Palatino Linotype" w:cs="Arial"/>
          <w:bCs/>
          <w:color w:val="222222"/>
          <w:lang w:val="es-ES"/>
        </w:rPr>
        <w:t>vigésimo</w:t>
      </w:r>
      <w:r w:rsidR="003C732A">
        <w:rPr>
          <w:rFonts w:ascii="Palatino Linotype" w:hAnsi="Palatino Linotype" w:cs="Arial"/>
          <w:bCs/>
          <w:color w:val="222222"/>
          <w:lang w:val="es-ES"/>
        </w:rPr>
        <w:t xml:space="preserve"> segundo , vigésimo tercero y vigésimo cuarto,</w:t>
      </w:r>
      <w:r w:rsidRPr="000C6BD0">
        <w:rPr>
          <w:rFonts w:ascii="Palatino Linotype" w:hAnsi="Palatino Linotype" w:cs="Arial"/>
          <w:bCs/>
          <w:color w:val="222222"/>
          <w:lang w:val="es-ES"/>
        </w:rPr>
        <w:t xml:space="preserve"> </w:t>
      </w:r>
      <w:r w:rsidRPr="000C6BD0">
        <w:rPr>
          <w:rFonts w:ascii="Palatino Linotype" w:eastAsia="Calibri" w:hAnsi="Palatino Linotype" w:cs="Times New Roman"/>
          <w:lang w:val="es-ES"/>
        </w:rPr>
        <w:t xml:space="preserve">fracciones IV y V de la </w:t>
      </w:r>
      <w:r w:rsidRPr="000C6BD0">
        <w:rPr>
          <w:rFonts w:ascii="Palatino Linotype" w:eastAsia="Calibri" w:hAnsi="Palatino Linotype" w:cs="Times New Roman"/>
          <w:b/>
          <w:lang w:val="es-ES"/>
        </w:rPr>
        <w:t>Constitución Política del Estado Libre y Soberano de México</w:t>
      </w:r>
      <w:r w:rsidRPr="000C6BD0">
        <w:rPr>
          <w:rFonts w:ascii="Palatino Linotype" w:eastAsia="Calibri" w:hAnsi="Palatino Linotype" w:cs="Times New Roman"/>
          <w:lang w:val="es-ES"/>
        </w:rPr>
        <w:t xml:space="preserve">; artículos 1, 2 fracción II, 13, 29, 36 fracciones I y II, 176, 178, 179, 181 párrafo tercero y 185 </w:t>
      </w:r>
      <w:r w:rsidRPr="000C6BD0">
        <w:rPr>
          <w:rFonts w:ascii="Palatino Linotype" w:eastAsia="Calibri" w:hAnsi="Palatino Linotype" w:cs="Arial"/>
          <w:lang w:val="es-ES"/>
        </w:rPr>
        <w:t xml:space="preserve">de la </w:t>
      </w:r>
      <w:r w:rsidRPr="000C6BD0">
        <w:rPr>
          <w:rFonts w:ascii="Palatino Linotype" w:eastAsia="Calibri" w:hAnsi="Palatino Linotype" w:cs="Arial"/>
          <w:b/>
          <w:lang w:val="es-ES"/>
        </w:rPr>
        <w:t>Ley de Transparencia y Acceso a la Información Pública del Estado de México y Municipios</w:t>
      </w:r>
      <w:r w:rsidRPr="000C6BD0">
        <w:rPr>
          <w:rFonts w:ascii="Palatino Linotype" w:eastAsia="Calibri" w:hAnsi="Palatino Linotype" w:cs="Arial"/>
          <w:lang w:val="es-ES"/>
        </w:rPr>
        <w:t xml:space="preserve">; y 7, 9 fracciones I y XXIV, y 11 del </w:t>
      </w:r>
      <w:r w:rsidRPr="000C6BD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C6BD0">
        <w:rPr>
          <w:rFonts w:ascii="Palatino Linotype" w:hAnsi="Palatino Linotype"/>
        </w:rPr>
        <w:t>.</w:t>
      </w:r>
    </w:p>
    <w:p w:rsidR="00A55BA0" w:rsidRPr="000C6BD0" w:rsidRDefault="00A55BA0" w:rsidP="000C6BD0">
      <w:pPr>
        <w:pStyle w:val="Ttulo2"/>
        <w:spacing w:line="360" w:lineRule="auto"/>
        <w:rPr>
          <w:rFonts w:ascii="Palatino Linotype" w:hAnsi="Palatino Linotype"/>
          <w:b/>
          <w:color w:val="auto"/>
          <w:sz w:val="24"/>
          <w:szCs w:val="24"/>
        </w:rPr>
      </w:pPr>
      <w:bookmarkStart w:id="86" w:name="_Toc15648766"/>
      <w:r w:rsidRPr="000C6BD0">
        <w:rPr>
          <w:rFonts w:ascii="Palatino Linotype" w:hAnsi="Palatino Linotype"/>
          <w:b/>
          <w:color w:val="auto"/>
          <w:sz w:val="24"/>
          <w:szCs w:val="24"/>
        </w:rPr>
        <w:t>SEGUNDO. De la oportunidad y procedencia.</w:t>
      </w:r>
      <w:bookmarkEnd w:id="86"/>
    </w:p>
    <w:p w:rsidR="00A34D82" w:rsidRPr="000C6BD0" w:rsidRDefault="00A34D82" w:rsidP="000C6BD0">
      <w:pPr>
        <w:spacing w:line="360" w:lineRule="auto"/>
        <w:rPr>
          <w:rFonts w:ascii="Palatino Linotype" w:hAnsi="Palatino Linotype"/>
          <w:lang w:val="es-MX" w:eastAsia="en-US"/>
        </w:rPr>
      </w:pPr>
    </w:p>
    <w:p w:rsidR="00A34D82" w:rsidRPr="000C6BD0" w:rsidRDefault="00A34D82" w:rsidP="000C6BD0">
      <w:pPr>
        <w:numPr>
          <w:ilvl w:val="0"/>
          <w:numId w:val="2"/>
        </w:numPr>
        <w:spacing w:before="240" w:after="240" w:line="360" w:lineRule="auto"/>
        <w:ind w:left="0" w:right="49" w:firstLine="0"/>
        <w:contextualSpacing/>
        <w:jc w:val="both"/>
        <w:rPr>
          <w:rFonts w:ascii="Palatino Linotype" w:eastAsia="Times New Roman" w:hAnsi="Palatino Linotype" w:cs="Times New Roman"/>
        </w:rPr>
      </w:pPr>
      <w:r w:rsidRPr="000C6BD0">
        <w:rPr>
          <w:rFonts w:ascii="Palatino Linotype" w:eastAsia="Times New Roman" w:hAnsi="Palatino Linotype" w:cs="Times New Roman"/>
        </w:rPr>
        <w:t xml:space="preserve">Por cuanto hace a los conceptos de oportunidad y procedencia es  necesario señalar que en el desarrollo del presente asunto, y derivado del estudio a las documentales que integran el expediente electrónico en el </w:t>
      </w:r>
      <w:r w:rsidR="0082712C" w:rsidRPr="000C6BD0">
        <w:rPr>
          <w:rFonts w:ascii="Palatino Linotype" w:eastAsia="Times New Roman" w:hAnsi="Palatino Linotype" w:cs="Times New Roman"/>
          <w:b/>
        </w:rPr>
        <w:t xml:space="preserve">Sistema de Acceso a </w:t>
      </w:r>
      <w:r w:rsidRPr="000C6BD0">
        <w:rPr>
          <w:rFonts w:ascii="Palatino Linotype" w:eastAsia="Times New Roman" w:hAnsi="Palatino Linotype" w:cs="Times New Roman"/>
          <w:b/>
        </w:rPr>
        <w:t>l</w:t>
      </w:r>
      <w:r w:rsidR="0082712C" w:rsidRPr="000C6BD0">
        <w:rPr>
          <w:rFonts w:ascii="Palatino Linotype" w:eastAsia="Times New Roman" w:hAnsi="Palatino Linotype" w:cs="Times New Roman"/>
          <w:b/>
        </w:rPr>
        <w:t>a</w:t>
      </w:r>
      <w:r w:rsidRPr="000C6BD0">
        <w:rPr>
          <w:rFonts w:ascii="Palatino Linotype" w:eastAsia="Times New Roman" w:hAnsi="Palatino Linotype" w:cs="Times New Roman"/>
          <w:b/>
        </w:rPr>
        <w:t xml:space="preserve"> Información Mexiquense (SAIMEX)</w:t>
      </w:r>
      <w:r w:rsidRPr="000C6BD0">
        <w:rPr>
          <w:rFonts w:ascii="Palatino Linotype" w:eastAsia="Times New Roman" w:hAnsi="Palatino Linotype" w:cs="Times New Roman"/>
        </w:rPr>
        <w:t xml:space="preserve">, no es posible tener a </w:t>
      </w:r>
      <w:r w:rsidR="005A3D55" w:rsidRPr="005A3D55">
        <w:rPr>
          <w:rFonts w:ascii="Palatino Linotype" w:eastAsia="Times New Roman" w:hAnsi="Palatino Linotype" w:cs="Times New Roman"/>
          <w:b/>
          <w:highlight w:val="black"/>
        </w:rPr>
        <w:t>--------------------------</w:t>
      </w:r>
      <w:r w:rsidRPr="005A3D55">
        <w:rPr>
          <w:rFonts w:ascii="Palatino Linotype" w:eastAsia="Times New Roman" w:hAnsi="Palatino Linotype" w:cs="Times New Roman"/>
          <w:b/>
          <w:highlight w:val="black"/>
        </w:rPr>
        <w:t xml:space="preserve"> </w:t>
      </w:r>
      <w:r w:rsidR="005A3D55" w:rsidRPr="005A3D55">
        <w:rPr>
          <w:rFonts w:ascii="Palatino Linotype" w:eastAsia="Times New Roman" w:hAnsi="Palatino Linotype" w:cs="Times New Roman"/>
          <w:b/>
          <w:highlight w:val="black"/>
        </w:rPr>
        <w:t>--------------------</w:t>
      </w:r>
      <w:r w:rsidRPr="000C6BD0">
        <w:rPr>
          <w:rFonts w:ascii="Palatino Linotype" w:eastAsia="Times New Roman" w:hAnsi="Palatino Linotype" w:cs="Times New Roman"/>
          <w:b/>
        </w:rPr>
        <w:t xml:space="preserve"> </w:t>
      </w:r>
      <w:r w:rsidRPr="000C6BD0">
        <w:rPr>
          <w:rFonts w:ascii="Palatino Linotype" w:eastAsia="Times New Roman" w:hAnsi="Palatino Linotype" w:cs="Times New Roman"/>
        </w:rPr>
        <w:t xml:space="preserve">como representante legal de </w:t>
      </w:r>
      <w:r w:rsidR="005A3D55" w:rsidRPr="005A3D55">
        <w:rPr>
          <w:rFonts w:ascii="Palatino Linotype" w:eastAsia="Times New Roman" w:hAnsi="Palatino Linotype" w:cs="Times New Roman"/>
          <w:b/>
          <w:highlight w:val="black"/>
        </w:rPr>
        <w:t>----------------</w:t>
      </w:r>
      <w:r w:rsidRPr="000C6BD0">
        <w:rPr>
          <w:rFonts w:ascii="Palatino Linotype" w:eastAsia="Times New Roman" w:hAnsi="Palatino Linotype" w:cs="Times New Roman"/>
          <w:b/>
        </w:rPr>
        <w:t xml:space="preserve">: </w:t>
      </w:r>
      <w:r w:rsidR="005A3D55" w:rsidRPr="005A3D55">
        <w:rPr>
          <w:rFonts w:ascii="Palatino Linotype" w:eastAsia="Times New Roman" w:hAnsi="Palatino Linotype" w:cs="Times New Roman"/>
          <w:b/>
          <w:highlight w:val="black"/>
        </w:rPr>
        <w:t>----------------------------------------------------------------------------------------</w:t>
      </w:r>
      <w:r w:rsidRPr="000C6BD0">
        <w:rPr>
          <w:rFonts w:ascii="Palatino Linotype" w:eastAsia="Times New Roman" w:hAnsi="Palatino Linotype" w:cs="Times New Roman"/>
          <w:b/>
        </w:rPr>
        <w:t xml:space="preserve"> </w:t>
      </w:r>
      <w:r w:rsidRPr="000C6BD0">
        <w:rPr>
          <w:rFonts w:ascii="Palatino Linotype" w:eastAsia="Times New Roman" w:hAnsi="Palatino Linotype" w:cs="Times New Roman"/>
        </w:rPr>
        <w:t xml:space="preserve">tal y como fuere señalado en la solicitud de información y subsecuentemente en el recurso de revisión, lo anterior, porque no se advierte el ofrecimiento de documento alguno mediante el cual se acredite dicha representación, razón por la cual conforme a lo establecido en los artículos 180 y 181 de la Ley de Transparencia y Acceso a la Información Pública del Estado de México y Municipios, se tendrá al solicitante en calidad de persona física. </w:t>
      </w:r>
    </w:p>
    <w:p w:rsidR="00A34D82" w:rsidRPr="000C6BD0" w:rsidRDefault="00A34D82" w:rsidP="000C6BD0">
      <w:pPr>
        <w:spacing w:before="240" w:after="240" w:line="360" w:lineRule="auto"/>
        <w:ind w:right="49"/>
        <w:contextualSpacing/>
        <w:jc w:val="both"/>
        <w:rPr>
          <w:rFonts w:ascii="Palatino Linotype" w:eastAsia="Times New Roman" w:hAnsi="Palatino Linotype" w:cs="Times New Roman"/>
        </w:rPr>
      </w:pPr>
    </w:p>
    <w:p w:rsidR="000C6BD0" w:rsidRDefault="00A34D82" w:rsidP="000C6BD0">
      <w:pPr>
        <w:numPr>
          <w:ilvl w:val="0"/>
          <w:numId w:val="2"/>
        </w:numPr>
        <w:spacing w:before="240" w:after="240" w:line="360" w:lineRule="auto"/>
        <w:ind w:left="0" w:right="49" w:firstLine="0"/>
        <w:contextualSpacing/>
        <w:jc w:val="both"/>
        <w:rPr>
          <w:rFonts w:ascii="Palatino Linotype" w:eastAsia="Times New Roman" w:hAnsi="Palatino Linotype" w:cs="Times New Roman"/>
        </w:rPr>
      </w:pPr>
      <w:r w:rsidRPr="000C6BD0">
        <w:rPr>
          <w:rFonts w:ascii="Palatino Linotype" w:eastAsia="Times New Roman" w:hAnsi="Palatino Linotype" w:cs="Times New Roman"/>
        </w:rPr>
        <w:t>Lo anterior porque si bien dicha condición procesal pudiere considerarse de manera estricta como una causal de improcedencia del recurso de revisión lo cierto es que este Instituto se encuentra compelido a subsanar las deficiencias de los recursos en su admisión y resolución, así , el omitir la acreditación de la personalidad como representante de una persona moral, es una situación subsanable por este Órgano Garante, en el entendido de que no constituye un elemento indispensable y que influya en el sentido de la resolución del expediente al rubro indicado.</w:t>
      </w:r>
    </w:p>
    <w:p w:rsidR="000C6BD0" w:rsidRPr="000C6BD0" w:rsidRDefault="000C6BD0" w:rsidP="000C6BD0">
      <w:pPr>
        <w:spacing w:before="240" w:after="240" w:line="360" w:lineRule="auto"/>
        <w:ind w:right="49"/>
        <w:contextualSpacing/>
        <w:jc w:val="both"/>
        <w:rPr>
          <w:rFonts w:ascii="Palatino Linotype" w:eastAsia="Times New Roman" w:hAnsi="Palatino Linotype" w:cs="Times New Roman"/>
        </w:rPr>
      </w:pPr>
    </w:p>
    <w:p w:rsidR="00A34D82" w:rsidRPr="000C6BD0" w:rsidRDefault="00A34D82" w:rsidP="000C6BD0">
      <w:pPr>
        <w:numPr>
          <w:ilvl w:val="0"/>
          <w:numId w:val="2"/>
        </w:numPr>
        <w:spacing w:before="240" w:after="240" w:line="360" w:lineRule="auto"/>
        <w:ind w:left="0" w:firstLine="0"/>
        <w:contextualSpacing/>
        <w:jc w:val="both"/>
        <w:rPr>
          <w:rFonts w:ascii="Palatino Linotype" w:eastAsia="Calibri" w:hAnsi="Palatino Linotype" w:cs="Arial"/>
        </w:rPr>
      </w:pPr>
      <w:r w:rsidRPr="000C6BD0">
        <w:rPr>
          <w:rFonts w:ascii="Palatino Linotype" w:eastAsia="Calibri" w:hAnsi="Palatino Linotype" w:cs="Arial"/>
        </w:rPr>
        <w:t>Asimismo, como lo establece la Convención Americana de Derechos Humanos en su artículo 13, el derecho de acceso a la información es un derecho humano universal y en consecuencia, toda persona tiene derecho a solicitar acceso a la información.</w:t>
      </w:r>
    </w:p>
    <w:p w:rsidR="00A34D82" w:rsidRPr="000C6BD0" w:rsidRDefault="00A34D82" w:rsidP="000C6BD0">
      <w:pPr>
        <w:spacing w:before="240" w:after="240" w:line="360" w:lineRule="auto"/>
        <w:contextualSpacing/>
        <w:jc w:val="both"/>
        <w:rPr>
          <w:rFonts w:ascii="Palatino Linotype" w:eastAsia="Calibri" w:hAnsi="Palatino Linotype" w:cs="Arial"/>
        </w:rPr>
      </w:pPr>
    </w:p>
    <w:p w:rsidR="00A34D82" w:rsidRPr="000C6BD0" w:rsidRDefault="00A34D82" w:rsidP="000C6BD0">
      <w:pPr>
        <w:numPr>
          <w:ilvl w:val="0"/>
          <w:numId w:val="2"/>
        </w:numPr>
        <w:spacing w:before="240" w:after="240" w:line="360" w:lineRule="auto"/>
        <w:ind w:left="0" w:firstLine="0"/>
        <w:contextualSpacing/>
        <w:jc w:val="both"/>
        <w:rPr>
          <w:rFonts w:ascii="Palatino Linotype" w:eastAsia="Calibri" w:hAnsi="Palatino Linotype" w:cs="Arial"/>
        </w:rPr>
      </w:pPr>
      <w:r w:rsidRPr="000C6BD0">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A34D82" w:rsidRPr="000C6BD0" w:rsidRDefault="00A34D82" w:rsidP="000C6BD0">
      <w:pPr>
        <w:spacing w:before="240" w:after="240" w:line="360" w:lineRule="auto"/>
        <w:contextualSpacing/>
        <w:jc w:val="both"/>
        <w:rPr>
          <w:rFonts w:ascii="Palatino Linotype" w:eastAsia="Calibri" w:hAnsi="Palatino Linotype" w:cs="Arial"/>
        </w:rPr>
      </w:pPr>
    </w:p>
    <w:p w:rsidR="00A34D82" w:rsidRPr="000C6BD0" w:rsidRDefault="00A34D82" w:rsidP="000C6BD0">
      <w:pPr>
        <w:numPr>
          <w:ilvl w:val="0"/>
          <w:numId w:val="2"/>
        </w:numPr>
        <w:spacing w:before="240" w:after="240" w:line="360" w:lineRule="auto"/>
        <w:ind w:left="0" w:firstLine="0"/>
        <w:contextualSpacing/>
        <w:jc w:val="both"/>
        <w:rPr>
          <w:rFonts w:ascii="Palatino Linotype" w:eastAsia="Calibri" w:hAnsi="Palatino Linotype" w:cs="Arial"/>
        </w:rPr>
      </w:pPr>
      <w:r w:rsidRPr="000C6BD0">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34D82" w:rsidRPr="000C6BD0" w:rsidRDefault="00A34D82" w:rsidP="000C6BD0">
      <w:pPr>
        <w:spacing w:line="360" w:lineRule="auto"/>
        <w:rPr>
          <w:rFonts w:ascii="Palatino Linotype" w:eastAsia="Calibri" w:hAnsi="Palatino Linotype" w:cs="Arial"/>
        </w:rPr>
      </w:pPr>
    </w:p>
    <w:p w:rsidR="00A34D82" w:rsidRPr="000C6BD0" w:rsidRDefault="00A34D82" w:rsidP="000C6BD0">
      <w:pPr>
        <w:numPr>
          <w:ilvl w:val="0"/>
          <w:numId w:val="2"/>
        </w:numPr>
        <w:spacing w:line="360" w:lineRule="auto"/>
        <w:ind w:left="0" w:firstLine="0"/>
        <w:contextualSpacing/>
        <w:jc w:val="both"/>
        <w:rPr>
          <w:rFonts w:ascii="Palatino Linotype" w:eastAsia="Calibri" w:hAnsi="Palatino Linotype" w:cs="Arial"/>
        </w:rPr>
      </w:pPr>
      <w:r w:rsidRPr="000C6BD0">
        <w:rPr>
          <w:rFonts w:ascii="Palatino Linotype" w:eastAsia="Calibri" w:hAnsi="Palatino Linotype" w:cs="Arial"/>
        </w:rPr>
        <w:t xml:space="preserve">Por ende, se estima subsanada la deficiencia relativa a la falta de acreditación de la personalidad de </w:t>
      </w:r>
      <w:r w:rsidR="00AC44F4" w:rsidRPr="00AC44F4">
        <w:rPr>
          <w:rFonts w:ascii="Palatino Linotype" w:eastAsia="Times New Roman" w:hAnsi="Palatino Linotype" w:cs="Times New Roman"/>
          <w:b/>
          <w:highlight w:val="black"/>
        </w:rPr>
        <w:t>-------------------------------------------</w:t>
      </w:r>
      <w:r w:rsidRPr="000C6BD0">
        <w:rPr>
          <w:rFonts w:ascii="Palatino Linotype" w:eastAsia="Times New Roman" w:hAnsi="Palatino Linotype" w:cs="Times New Roman"/>
        </w:rPr>
        <w:t xml:space="preserve"> como representante de </w:t>
      </w:r>
      <w:r w:rsidR="00AC44F4" w:rsidRPr="00AC44F4">
        <w:rPr>
          <w:rFonts w:ascii="Palatino Linotype" w:eastAsia="Times New Roman" w:hAnsi="Palatino Linotype" w:cs="Times New Roman"/>
          <w:b/>
          <w:highlight w:val="black"/>
        </w:rPr>
        <w:t>------------------------------------------------</w:t>
      </w:r>
      <w:r w:rsidRPr="000C6BD0">
        <w:rPr>
          <w:rFonts w:ascii="Palatino Linotype" w:eastAsia="Calibri" w:hAnsi="Palatino Linotype" w:cs="Arial"/>
        </w:rPr>
        <w:t xml:space="preserve"> y se tiene únicamente como persona física, en cumplimiento a lo dispuesto el artículo 181 de la Ley de Transparencia y Acceso a la Información Pública del Estado de México y Municipios.</w:t>
      </w:r>
    </w:p>
    <w:p w:rsidR="00A34D82" w:rsidRPr="000C6BD0" w:rsidRDefault="00A34D82" w:rsidP="000C6BD0">
      <w:pPr>
        <w:spacing w:line="360" w:lineRule="auto"/>
        <w:rPr>
          <w:rFonts w:ascii="Palatino Linotype" w:hAnsi="Palatino Linotype"/>
          <w:lang w:val="es-MX" w:eastAsia="en-US"/>
        </w:rPr>
      </w:pPr>
    </w:p>
    <w:p w:rsidR="00A34D82" w:rsidRPr="000C6BD0" w:rsidRDefault="00A34D82" w:rsidP="000C6BD0">
      <w:pPr>
        <w:numPr>
          <w:ilvl w:val="0"/>
          <w:numId w:val="2"/>
        </w:numPr>
        <w:tabs>
          <w:tab w:val="left" w:pos="0"/>
        </w:tabs>
        <w:spacing w:line="360" w:lineRule="auto"/>
        <w:ind w:left="0" w:right="49" w:firstLine="0"/>
        <w:contextualSpacing/>
        <w:jc w:val="both"/>
        <w:rPr>
          <w:rFonts w:ascii="Palatino Linotype" w:eastAsia="MS Mincho" w:hAnsi="Palatino Linotype" w:cs="Times New Roman"/>
        </w:rPr>
      </w:pPr>
      <w:r w:rsidRPr="000C6BD0">
        <w:rPr>
          <w:rFonts w:ascii="Palatino Linotype" w:eastAsia="Calibri" w:hAnsi="Palatino Linotype" w:cs="Arial"/>
        </w:rPr>
        <w:t>Precisado lo anterior, e</w:t>
      </w:r>
      <w:r w:rsidR="00D92F5E" w:rsidRPr="000C6BD0">
        <w:rPr>
          <w:rFonts w:ascii="Palatino Linotype" w:eastAsia="Calibri" w:hAnsi="Palatino Linotype" w:cs="Arial"/>
        </w:rPr>
        <w:t xml:space="preserve">l medio de impugnación fue presentado a través del </w:t>
      </w:r>
      <w:r w:rsidR="00D92F5E" w:rsidRPr="000C6BD0">
        <w:rPr>
          <w:rFonts w:ascii="Palatino Linotype" w:eastAsia="Calibri" w:hAnsi="Palatino Linotype" w:cs="Arial"/>
          <w:b/>
        </w:rPr>
        <w:t>SAIMEX,</w:t>
      </w:r>
      <w:r w:rsidR="00D92F5E" w:rsidRPr="000C6BD0">
        <w:rPr>
          <w:rFonts w:ascii="Palatino Linotype" w:eastAsia="Calibri" w:hAnsi="Palatino Linotype" w:cs="Arial"/>
        </w:rPr>
        <w:t xml:space="preserve"> en el formato previamente aprobado para tal efecto y dentro del plazo legal de quince días hábiles otorgados; siendo así que el </w:t>
      </w:r>
      <w:r w:rsidR="00D92F5E" w:rsidRPr="000C6BD0">
        <w:rPr>
          <w:rFonts w:ascii="Palatino Linotype" w:eastAsia="Calibri" w:hAnsi="Palatino Linotype" w:cs="Arial"/>
          <w:b/>
        </w:rPr>
        <w:t>SUJETO OBLIGADO</w:t>
      </w:r>
      <w:r w:rsidR="00D92F5E" w:rsidRPr="000C6BD0">
        <w:rPr>
          <w:rFonts w:ascii="Palatino Linotype" w:eastAsia="Calibri" w:hAnsi="Palatino Linotype" w:cs="Arial"/>
        </w:rPr>
        <w:t xml:space="preserve"> emitió respuesta el</w:t>
      </w:r>
      <w:r w:rsidR="00585404" w:rsidRPr="000C6BD0">
        <w:rPr>
          <w:rFonts w:ascii="Palatino Linotype" w:eastAsia="Calibri" w:hAnsi="Palatino Linotype" w:cs="Arial"/>
        </w:rPr>
        <w:t xml:space="preserve"> día quince</w:t>
      </w:r>
      <w:r w:rsidR="00D92F5E" w:rsidRPr="000C6BD0">
        <w:rPr>
          <w:rFonts w:ascii="Palatino Linotype" w:eastAsia="Calibri" w:hAnsi="Palatino Linotype" w:cs="Arial"/>
        </w:rPr>
        <w:t xml:space="preserve"> (</w:t>
      </w:r>
      <w:r w:rsidR="00585404" w:rsidRPr="000C6BD0">
        <w:rPr>
          <w:rFonts w:ascii="Palatino Linotype" w:eastAsia="Calibri" w:hAnsi="Palatino Linotype" w:cs="Arial"/>
        </w:rPr>
        <w:t>15</w:t>
      </w:r>
      <w:r w:rsidR="00D92F5E" w:rsidRPr="000C6BD0">
        <w:rPr>
          <w:rFonts w:ascii="Palatino Linotype" w:eastAsia="Calibri" w:hAnsi="Palatino Linotype" w:cs="Arial"/>
        </w:rPr>
        <w:t>) de</w:t>
      </w:r>
      <w:r w:rsidRPr="000C6BD0">
        <w:rPr>
          <w:rFonts w:ascii="Palatino Linotype" w:eastAsia="Calibri" w:hAnsi="Palatino Linotype" w:cs="Arial"/>
        </w:rPr>
        <w:t xml:space="preserve"> may</w:t>
      </w:r>
      <w:r w:rsidR="00585404" w:rsidRPr="000C6BD0">
        <w:rPr>
          <w:rFonts w:ascii="Palatino Linotype" w:eastAsia="Calibri" w:hAnsi="Palatino Linotype" w:cs="Arial"/>
        </w:rPr>
        <w:t xml:space="preserve">o </w:t>
      </w:r>
      <w:r w:rsidR="00D92F5E" w:rsidRPr="000C6BD0">
        <w:rPr>
          <w:rFonts w:ascii="Palatino Linotype" w:eastAsia="Calibri" w:hAnsi="Palatino Linotype" w:cs="Arial"/>
        </w:rPr>
        <w:t xml:space="preserve">de dos mil </w:t>
      </w:r>
      <w:r w:rsidR="00D92F5E" w:rsidRPr="000C6BD0">
        <w:rPr>
          <w:rFonts w:ascii="Palatino Linotype" w:eastAsia="Calibri" w:hAnsi="Palatino Linotype" w:cs="Arial"/>
          <w:lang w:val="es-ES"/>
        </w:rPr>
        <w:t>dieci</w:t>
      </w:r>
      <w:r w:rsidR="00585404" w:rsidRPr="000C6BD0">
        <w:rPr>
          <w:rFonts w:ascii="Palatino Linotype" w:eastAsia="Calibri" w:hAnsi="Palatino Linotype" w:cs="Arial"/>
          <w:lang w:val="es-ES"/>
        </w:rPr>
        <w:t>nueve</w:t>
      </w:r>
      <w:r w:rsidR="00D92F5E" w:rsidRPr="000C6BD0">
        <w:rPr>
          <w:rFonts w:ascii="Palatino Linotype" w:eastAsia="Calibri" w:hAnsi="Palatino Linotype" w:cs="Arial"/>
        </w:rPr>
        <w:t xml:space="preserve">, de tal forma que el plazo para interponer el recurso de revisión transcurrió del </w:t>
      </w:r>
      <w:r w:rsidRPr="000C6BD0">
        <w:rPr>
          <w:rFonts w:ascii="Palatino Linotype" w:eastAsia="Calibri" w:hAnsi="Palatino Linotype" w:cs="Arial"/>
        </w:rPr>
        <w:t xml:space="preserve">día dieciséis </w:t>
      </w:r>
      <w:r w:rsidR="00D92F5E" w:rsidRPr="000C6BD0">
        <w:rPr>
          <w:rFonts w:ascii="Palatino Linotype" w:eastAsia="Calibri" w:hAnsi="Palatino Linotype" w:cs="Arial"/>
        </w:rPr>
        <w:t>(</w:t>
      </w:r>
      <w:r w:rsidRPr="000C6BD0">
        <w:rPr>
          <w:rFonts w:ascii="Palatino Linotype" w:eastAsia="Calibri" w:hAnsi="Palatino Linotype" w:cs="Arial"/>
        </w:rPr>
        <w:t>16</w:t>
      </w:r>
      <w:r w:rsidR="00D92F5E" w:rsidRPr="000C6BD0">
        <w:rPr>
          <w:rFonts w:ascii="Palatino Linotype" w:eastAsia="Calibri" w:hAnsi="Palatino Linotype" w:cs="Arial"/>
        </w:rPr>
        <w:t xml:space="preserve">) de </w:t>
      </w:r>
      <w:r w:rsidRPr="000C6BD0">
        <w:rPr>
          <w:rFonts w:ascii="Palatino Linotype" w:eastAsia="Calibri" w:hAnsi="Palatino Linotype" w:cs="Arial"/>
        </w:rPr>
        <w:t>may</w:t>
      </w:r>
      <w:r w:rsidR="00585404" w:rsidRPr="000C6BD0">
        <w:rPr>
          <w:rFonts w:ascii="Palatino Linotype" w:eastAsia="Calibri" w:hAnsi="Palatino Linotype" w:cs="Arial"/>
        </w:rPr>
        <w:t xml:space="preserve">o </w:t>
      </w:r>
      <w:r w:rsidR="008844C2" w:rsidRPr="000C6BD0">
        <w:rPr>
          <w:rFonts w:ascii="Palatino Linotype" w:eastAsia="Calibri" w:hAnsi="Palatino Linotype" w:cs="Arial"/>
        </w:rPr>
        <w:t xml:space="preserve">al cinco </w:t>
      </w:r>
      <w:r w:rsidR="00D92F5E" w:rsidRPr="000C6BD0">
        <w:rPr>
          <w:rFonts w:ascii="Palatino Linotype" w:eastAsia="Calibri" w:hAnsi="Palatino Linotype" w:cs="Arial"/>
        </w:rPr>
        <w:t>(</w:t>
      </w:r>
      <w:r w:rsidR="008844C2" w:rsidRPr="000C6BD0">
        <w:rPr>
          <w:rFonts w:ascii="Palatino Linotype" w:eastAsia="Calibri" w:hAnsi="Palatino Linotype" w:cs="Arial"/>
        </w:rPr>
        <w:t>05</w:t>
      </w:r>
      <w:r w:rsidR="00D92F5E" w:rsidRPr="000C6BD0">
        <w:rPr>
          <w:rFonts w:ascii="Palatino Linotype" w:eastAsia="Calibri" w:hAnsi="Palatino Linotype" w:cs="Arial"/>
        </w:rPr>
        <w:t>) de</w:t>
      </w:r>
      <w:r w:rsidR="008844C2" w:rsidRPr="000C6BD0">
        <w:rPr>
          <w:rFonts w:ascii="Palatino Linotype" w:eastAsia="Calibri" w:hAnsi="Palatino Linotype" w:cs="Arial"/>
        </w:rPr>
        <w:t xml:space="preserve"> junio</w:t>
      </w:r>
      <w:r w:rsidR="00D92F5E" w:rsidRPr="000C6BD0">
        <w:rPr>
          <w:rFonts w:ascii="Palatino Linotype" w:eastAsia="Calibri" w:hAnsi="Palatino Linotype" w:cs="Arial"/>
        </w:rPr>
        <w:t xml:space="preserve"> de dos mil diecinueve, en consecuencia, si la parte </w:t>
      </w:r>
      <w:r w:rsidR="00D92F5E" w:rsidRPr="000C6BD0">
        <w:rPr>
          <w:rFonts w:ascii="Palatino Linotype" w:eastAsia="Calibri" w:hAnsi="Palatino Linotype" w:cs="Arial"/>
          <w:b/>
        </w:rPr>
        <w:t>RECURRENTE</w:t>
      </w:r>
      <w:r w:rsidR="00D92F5E" w:rsidRPr="000C6BD0">
        <w:rPr>
          <w:rFonts w:ascii="Palatino Linotype" w:eastAsia="Calibri" w:hAnsi="Palatino Linotype" w:cs="Arial"/>
        </w:rPr>
        <w:t xml:space="preserve"> presentó su </w:t>
      </w:r>
      <w:r w:rsidR="00585404" w:rsidRPr="000C6BD0">
        <w:rPr>
          <w:rFonts w:ascii="Palatino Linotype" w:eastAsia="Calibri" w:hAnsi="Palatino Linotype" w:cs="Arial"/>
        </w:rPr>
        <w:t>inconformidad el día veintiuno (21</w:t>
      </w:r>
      <w:r w:rsidR="00D92F5E" w:rsidRPr="000C6BD0">
        <w:rPr>
          <w:rFonts w:ascii="Palatino Linotype" w:eastAsia="Calibri" w:hAnsi="Palatino Linotype" w:cs="Arial"/>
        </w:rPr>
        <w:t>) de</w:t>
      </w:r>
      <w:r w:rsidR="008844C2" w:rsidRPr="000C6BD0">
        <w:rPr>
          <w:rFonts w:ascii="Palatino Linotype" w:eastAsia="Calibri" w:hAnsi="Palatino Linotype" w:cs="Arial"/>
        </w:rPr>
        <w:t xml:space="preserve"> may</w:t>
      </w:r>
      <w:r w:rsidR="00585404" w:rsidRPr="000C6BD0">
        <w:rPr>
          <w:rFonts w:ascii="Palatino Linotype" w:eastAsia="Calibri" w:hAnsi="Palatino Linotype" w:cs="Arial"/>
        </w:rPr>
        <w:t xml:space="preserve">o </w:t>
      </w:r>
      <w:r w:rsidR="00D92F5E" w:rsidRPr="000C6BD0">
        <w:rPr>
          <w:rFonts w:ascii="Palatino Linotype" w:eastAsia="Calibri" w:hAnsi="Palatino Linotype" w:cs="Arial"/>
        </w:rPr>
        <w:t xml:space="preserve"> de dos mil diecinueve, se encuentra dentro de los márgenes temporales previstos en el artículo 178 de la Ley de Transparencia y Acceso a la Información Pública del Estado de México y Municipios. En ese sentido, no existiendo causas de </w:t>
      </w:r>
      <w:proofErr w:type="spellStart"/>
      <w:r w:rsidR="00D92F5E" w:rsidRPr="000C6BD0">
        <w:rPr>
          <w:rFonts w:ascii="Palatino Linotype" w:eastAsia="Calibri" w:hAnsi="Palatino Linotype" w:cs="Arial"/>
        </w:rPr>
        <w:t>desechamiento</w:t>
      </w:r>
      <w:proofErr w:type="spellEnd"/>
      <w:r w:rsidR="00D92F5E" w:rsidRPr="000C6BD0">
        <w:rPr>
          <w:rFonts w:ascii="Palatino Linotype" w:eastAsia="Calibri" w:hAnsi="Palatino Linotype" w:cs="Arial"/>
        </w:rPr>
        <w:t xml:space="preserve"> por extemporaneidad, el recurso de revisión que hoy nos ocupa, resulta procedente.</w:t>
      </w:r>
      <w:r w:rsidRPr="000C6BD0">
        <w:rPr>
          <w:rFonts w:ascii="Palatino Linotype" w:eastAsia="MS Mincho" w:hAnsi="Palatino Linotype" w:cs="Times New Roman"/>
        </w:rPr>
        <w:t xml:space="preserve"> </w:t>
      </w:r>
      <w:bookmarkStart w:id="87" w:name="_Toc445745137"/>
      <w:bookmarkStart w:id="88" w:name="_Toc447699318"/>
      <w:bookmarkStart w:id="89" w:name="_Toc452379730"/>
      <w:bookmarkStart w:id="90" w:name="_Toc459195482"/>
      <w:bookmarkStart w:id="91" w:name="_Toc461555892"/>
      <w:bookmarkStart w:id="92" w:name="_Toc462307689"/>
      <w:bookmarkStart w:id="93" w:name="_Toc473628138"/>
    </w:p>
    <w:p w:rsidR="00A34D82" w:rsidRPr="000C6BD0" w:rsidRDefault="00A34D82" w:rsidP="000C6BD0">
      <w:pPr>
        <w:tabs>
          <w:tab w:val="left" w:pos="0"/>
        </w:tabs>
        <w:spacing w:line="360" w:lineRule="auto"/>
        <w:ind w:right="49"/>
        <w:contextualSpacing/>
        <w:jc w:val="both"/>
        <w:rPr>
          <w:rFonts w:ascii="Palatino Linotype" w:eastAsia="MS Mincho" w:hAnsi="Palatino Linotype" w:cs="Times New Roman"/>
        </w:rPr>
      </w:pPr>
    </w:p>
    <w:p w:rsidR="00A34D82" w:rsidRPr="000C6BD0" w:rsidRDefault="00A34D82" w:rsidP="000C6BD0">
      <w:pPr>
        <w:numPr>
          <w:ilvl w:val="0"/>
          <w:numId w:val="2"/>
        </w:numPr>
        <w:tabs>
          <w:tab w:val="left" w:pos="0"/>
        </w:tabs>
        <w:spacing w:line="360" w:lineRule="auto"/>
        <w:ind w:left="0" w:right="49" w:firstLine="0"/>
        <w:contextualSpacing/>
        <w:jc w:val="both"/>
        <w:rPr>
          <w:rFonts w:ascii="Palatino Linotype" w:eastAsia="MS Mincho" w:hAnsi="Palatino Linotype" w:cs="Times New Roman"/>
        </w:rPr>
      </w:pPr>
      <w:r w:rsidRPr="000C6BD0">
        <w:rPr>
          <w:rFonts w:ascii="Palatino Linotype" w:eastAsia="Calibri" w:hAnsi="Palatino Linotype" w:cs="Arial"/>
        </w:rPr>
        <w:t>En términos de lo anteriormente expuesto,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82400" w:rsidRPr="000C6BD0" w:rsidRDefault="00EA0917" w:rsidP="000C6BD0">
      <w:pPr>
        <w:pStyle w:val="Prrafodelista"/>
        <w:tabs>
          <w:tab w:val="left" w:pos="4185"/>
        </w:tabs>
        <w:spacing w:line="360" w:lineRule="auto"/>
        <w:rPr>
          <w:rFonts w:ascii="Palatino Linotype" w:hAnsi="Palatino Linotype"/>
        </w:rPr>
      </w:pPr>
      <w:r w:rsidRPr="000C6BD0">
        <w:rPr>
          <w:rFonts w:ascii="Palatino Linotype" w:hAnsi="Palatino Linotype"/>
        </w:rPr>
        <w:tab/>
      </w:r>
    </w:p>
    <w:p w:rsidR="00585404" w:rsidRPr="000C6BD0" w:rsidRDefault="0054193B" w:rsidP="000C6BD0">
      <w:pPr>
        <w:keepNext/>
        <w:keepLines/>
        <w:spacing w:line="360" w:lineRule="auto"/>
        <w:outlineLvl w:val="0"/>
        <w:rPr>
          <w:rFonts w:ascii="Palatino Linotype" w:eastAsia="Calibri" w:hAnsi="Palatino Linotype" w:cs="Times New Roman"/>
          <w:b/>
          <w:bCs/>
          <w:lang w:val="es-ES"/>
        </w:rPr>
      </w:pPr>
      <w:bookmarkStart w:id="94" w:name="_Toc15648767"/>
      <w:r w:rsidRPr="000C6BD0">
        <w:rPr>
          <w:rFonts w:ascii="Palatino Linotype" w:eastAsia="Calibri" w:hAnsi="Palatino Linotype" w:cs="Times New Roman"/>
          <w:b/>
          <w:bCs/>
          <w:lang w:val="es-ES"/>
        </w:rPr>
        <w:t>TERCERO</w:t>
      </w:r>
      <w:r w:rsidR="00B549FD" w:rsidRPr="000C6BD0">
        <w:rPr>
          <w:rFonts w:ascii="Palatino Linotype" w:eastAsia="Calibri" w:hAnsi="Palatino Linotype" w:cs="Times New Roman"/>
          <w:b/>
          <w:bCs/>
          <w:lang w:val="es-ES"/>
        </w:rPr>
        <w:t xml:space="preserve">. </w:t>
      </w:r>
      <w:r w:rsidR="00A55BA0" w:rsidRPr="000C6BD0">
        <w:rPr>
          <w:rFonts w:ascii="Palatino Linotype" w:eastAsia="Calibri" w:hAnsi="Palatino Linotype" w:cs="Times New Roman"/>
          <w:b/>
          <w:bCs/>
          <w:lang w:val="es-ES"/>
        </w:rPr>
        <w:t xml:space="preserve">Del planteamiento de la </w:t>
      </w:r>
      <w:proofErr w:type="spellStart"/>
      <w:r w:rsidR="00A55BA0" w:rsidRPr="000C6BD0">
        <w:rPr>
          <w:rFonts w:ascii="Palatino Linotype" w:eastAsia="Calibri" w:hAnsi="Palatino Linotype" w:cs="Times New Roman"/>
          <w:b/>
          <w:bCs/>
          <w:lang w:val="es-ES"/>
        </w:rPr>
        <w:t>litis</w:t>
      </w:r>
      <w:proofErr w:type="spellEnd"/>
      <w:r w:rsidR="00A55BA0" w:rsidRPr="000C6BD0">
        <w:rPr>
          <w:rFonts w:ascii="Palatino Linotype" w:eastAsia="Calibri" w:hAnsi="Palatino Linotype" w:cs="Times New Roman"/>
          <w:b/>
          <w:bCs/>
          <w:lang w:val="es-ES"/>
        </w:rPr>
        <w:t>.</w:t>
      </w:r>
      <w:bookmarkEnd w:id="94"/>
      <w:r w:rsidR="00A55BA0" w:rsidRPr="000C6BD0">
        <w:rPr>
          <w:rFonts w:ascii="Palatino Linotype" w:eastAsia="Calibri" w:hAnsi="Palatino Linotype" w:cs="Times New Roman"/>
          <w:b/>
          <w:bCs/>
          <w:lang w:val="es-ES"/>
        </w:rPr>
        <w:t xml:space="preserve"> </w:t>
      </w:r>
    </w:p>
    <w:p w:rsidR="00585404" w:rsidRPr="000C6BD0" w:rsidRDefault="00585404" w:rsidP="000C6BD0">
      <w:pPr>
        <w:keepNext/>
        <w:keepLines/>
        <w:spacing w:line="360" w:lineRule="auto"/>
        <w:outlineLvl w:val="0"/>
        <w:rPr>
          <w:rFonts w:ascii="Palatino Linotype" w:eastAsia="Calibri" w:hAnsi="Palatino Linotype" w:cs="Times New Roman"/>
          <w:b/>
          <w:bCs/>
          <w:lang w:val="es-ES"/>
        </w:rPr>
      </w:pPr>
    </w:p>
    <w:p w:rsidR="00585404" w:rsidRPr="000C6BD0" w:rsidRDefault="00585404" w:rsidP="000C6BD0">
      <w:pPr>
        <w:pStyle w:val="Prrafodelista"/>
        <w:numPr>
          <w:ilvl w:val="0"/>
          <w:numId w:val="2"/>
        </w:numPr>
        <w:tabs>
          <w:tab w:val="left" w:pos="709"/>
        </w:tabs>
        <w:spacing w:line="360" w:lineRule="auto"/>
        <w:ind w:left="0" w:firstLine="0"/>
        <w:jc w:val="both"/>
        <w:rPr>
          <w:rFonts w:ascii="Palatino Linotype" w:eastAsia="MS Mincho" w:hAnsi="Palatino Linotype" w:cs="Times New Roman"/>
        </w:rPr>
      </w:pPr>
      <w:bookmarkStart w:id="95" w:name="_Toc454968928"/>
      <w:bookmarkStart w:id="96" w:name="_Toc455743517"/>
      <w:bookmarkStart w:id="97" w:name="_Toc458016386"/>
      <w:bookmarkStart w:id="98" w:name="_Toc461555893"/>
      <w:bookmarkStart w:id="99" w:name="_Toc462307690"/>
      <w:bookmarkStart w:id="100" w:name="_Toc475005143"/>
      <w:bookmarkEnd w:id="87"/>
      <w:bookmarkEnd w:id="88"/>
      <w:bookmarkEnd w:id="89"/>
      <w:bookmarkEnd w:id="90"/>
      <w:bookmarkEnd w:id="91"/>
      <w:bookmarkEnd w:id="92"/>
      <w:bookmarkEnd w:id="93"/>
      <w:r w:rsidRPr="000C6BD0">
        <w:rPr>
          <w:rFonts w:ascii="Palatino Linotype" w:eastAsia="MS Mincho" w:hAnsi="Palatino Linotype" w:cs="Times New Roman"/>
          <w:lang w:val="es-MX"/>
        </w:rPr>
        <w:t>El particular, mediante su solicitud de información, esencialmente requirió del</w:t>
      </w:r>
      <w:r w:rsidR="008844C2" w:rsidRPr="000C6BD0">
        <w:rPr>
          <w:rFonts w:ascii="Palatino Linotype" w:eastAsia="MS Mincho" w:hAnsi="Palatino Linotype" w:cs="Times New Roman"/>
          <w:lang w:val="es-MX"/>
        </w:rPr>
        <w:t xml:space="preserve"> Ayuntamiento de </w:t>
      </w:r>
      <w:proofErr w:type="spellStart"/>
      <w:r w:rsidR="008844C2" w:rsidRPr="000C6BD0">
        <w:rPr>
          <w:rFonts w:ascii="Palatino Linotype" w:eastAsia="MS Mincho" w:hAnsi="Palatino Linotype" w:cs="Times New Roman"/>
          <w:lang w:val="es-MX"/>
        </w:rPr>
        <w:t>Chicoloapan</w:t>
      </w:r>
      <w:proofErr w:type="spellEnd"/>
      <w:r w:rsidRPr="000C6BD0">
        <w:rPr>
          <w:rFonts w:ascii="Palatino Linotype" w:eastAsia="MS Mincho" w:hAnsi="Palatino Linotype" w:cs="Times New Roman"/>
          <w:lang w:val="es-MX"/>
        </w:rPr>
        <w:t>, la siguiente información:</w:t>
      </w:r>
    </w:p>
    <w:p w:rsidR="008844C2" w:rsidRPr="000C6BD0" w:rsidRDefault="008844C2" w:rsidP="000C6BD0">
      <w:pPr>
        <w:pStyle w:val="Prrafodelista"/>
        <w:tabs>
          <w:tab w:val="left" w:pos="709"/>
        </w:tabs>
        <w:spacing w:line="360" w:lineRule="auto"/>
        <w:ind w:left="0"/>
        <w:jc w:val="both"/>
        <w:rPr>
          <w:rFonts w:ascii="Palatino Linotype" w:eastAsia="MS Mincho" w:hAnsi="Palatino Linotype" w:cs="Times New Roman"/>
        </w:rPr>
      </w:pPr>
    </w:p>
    <w:p w:rsidR="008844C2" w:rsidRPr="000C6BD0" w:rsidRDefault="008844C2" w:rsidP="000C6BD0">
      <w:pPr>
        <w:pStyle w:val="Prrafodelista"/>
        <w:numPr>
          <w:ilvl w:val="0"/>
          <w:numId w:val="41"/>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que detalle la experiencia profesional/laboral así como los grados académicos o historia académica </w:t>
      </w:r>
      <w:proofErr w:type="gramStart"/>
      <w:r w:rsidRPr="000C6BD0">
        <w:rPr>
          <w:rFonts w:ascii="Palatino Linotype" w:eastAsia="MS Mincho" w:hAnsi="Palatino Linotype" w:cs="Times New Roman"/>
          <w:b/>
        </w:rPr>
        <w:t>de la</w:t>
      </w:r>
      <w:proofErr w:type="gramEnd"/>
      <w:r w:rsidRPr="000C6BD0">
        <w:rPr>
          <w:rFonts w:ascii="Palatino Linotype" w:eastAsia="MS Mincho" w:hAnsi="Palatino Linotype" w:cs="Times New Roman"/>
          <w:b/>
        </w:rPr>
        <w:t xml:space="preserve"> servidor público Francisca Barrera Morales, enunciando especialmente si cuenta con certificaciones en temas de Cultura Física y Deporte.</w:t>
      </w:r>
    </w:p>
    <w:p w:rsidR="008844C2" w:rsidRPr="000C6BD0" w:rsidRDefault="008844C2" w:rsidP="000C6BD0">
      <w:pPr>
        <w:pStyle w:val="Prrafodelista"/>
        <w:tabs>
          <w:tab w:val="left" w:pos="851"/>
        </w:tabs>
        <w:spacing w:line="360" w:lineRule="auto"/>
        <w:ind w:left="567" w:right="567" w:hanging="11"/>
        <w:jc w:val="both"/>
        <w:rPr>
          <w:rFonts w:ascii="Palatino Linotype" w:eastAsia="MS Mincho" w:hAnsi="Palatino Linotype" w:cs="Times New Roman"/>
          <w:b/>
        </w:rPr>
      </w:pPr>
    </w:p>
    <w:p w:rsidR="008844C2" w:rsidRPr="000C6BD0" w:rsidRDefault="008844C2" w:rsidP="000C6BD0">
      <w:pPr>
        <w:pStyle w:val="Prrafodelista"/>
        <w:numPr>
          <w:ilvl w:val="0"/>
          <w:numId w:val="41"/>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 Documento que especifique a cuántos días corresponde el sueldo pagado de 10,000.00 </w:t>
      </w:r>
      <w:proofErr w:type="gramStart"/>
      <w:r w:rsidRPr="000C6BD0">
        <w:rPr>
          <w:rFonts w:ascii="Palatino Linotype" w:eastAsia="MS Mincho" w:hAnsi="Palatino Linotype" w:cs="Times New Roman"/>
          <w:b/>
        </w:rPr>
        <w:t>a la</w:t>
      </w:r>
      <w:proofErr w:type="gramEnd"/>
      <w:r w:rsidRPr="000C6BD0">
        <w:rPr>
          <w:rFonts w:ascii="Palatino Linotype" w:eastAsia="MS Mincho" w:hAnsi="Palatino Linotype" w:cs="Times New Roman"/>
          <w:b/>
        </w:rPr>
        <w:t xml:space="preserve"> servidor público Francisca Barrera Morales. </w:t>
      </w:r>
    </w:p>
    <w:p w:rsidR="008844C2" w:rsidRPr="000C6BD0" w:rsidRDefault="008844C2" w:rsidP="000C6BD0">
      <w:pPr>
        <w:tabs>
          <w:tab w:val="left" w:pos="851"/>
        </w:tabs>
        <w:spacing w:line="360" w:lineRule="auto"/>
        <w:ind w:left="567" w:right="567" w:hanging="11"/>
        <w:jc w:val="both"/>
        <w:rPr>
          <w:rFonts w:ascii="Palatino Linotype" w:eastAsia="MS Mincho" w:hAnsi="Palatino Linotype" w:cs="Times New Roman"/>
          <w:b/>
        </w:rPr>
      </w:pPr>
    </w:p>
    <w:p w:rsidR="008844C2" w:rsidRPr="000C6BD0" w:rsidRDefault="008844C2" w:rsidP="000C6BD0">
      <w:pPr>
        <w:pStyle w:val="Prrafodelista"/>
        <w:numPr>
          <w:ilvl w:val="0"/>
          <w:numId w:val="41"/>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si existe, que confirme si </w:t>
      </w:r>
      <w:proofErr w:type="gramStart"/>
      <w:r w:rsidRPr="000C6BD0">
        <w:rPr>
          <w:rFonts w:ascii="Palatino Linotype" w:eastAsia="MS Mincho" w:hAnsi="Palatino Linotype" w:cs="Times New Roman"/>
          <w:b/>
        </w:rPr>
        <w:t>la</w:t>
      </w:r>
      <w:proofErr w:type="gramEnd"/>
      <w:r w:rsidRPr="000C6BD0">
        <w:rPr>
          <w:rFonts w:ascii="Palatino Linotype" w:eastAsia="MS Mincho" w:hAnsi="Palatino Linotype" w:cs="Times New Roman"/>
          <w:b/>
        </w:rPr>
        <w:t xml:space="preserve"> servidor público Francisca Barrera Morales presentó su declaración patrimonial y de intereses. </w:t>
      </w:r>
    </w:p>
    <w:p w:rsidR="00402472" w:rsidRPr="000C6BD0" w:rsidRDefault="00402472" w:rsidP="000C6BD0">
      <w:pPr>
        <w:spacing w:line="360" w:lineRule="auto"/>
        <w:ind w:right="425"/>
        <w:jc w:val="both"/>
        <w:rPr>
          <w:rFonts w:ascii="Palatino Linotype" w:eastAsia="MS Mincho" w:hAnsi="Palatino Linotype" w:cs="Times New Roman"/>
          <w:b/>
        </w:rPr>
      </w:pPr>
    </w:p>
    <w:p w:rsidR="000C6BD0" w:rsidRDefault="00585404" w:rsidP="000C6BD0">
      <w:pPr>
        <w:numPr>
          <w:ilvl w:val="0"/>
          <w:numId w:val="2"/>
        </w:numPr>
        <w:spacing w:line="360" w:lineRule="auto"/>
        <w:ind w:left="0" w:firstLine="0"/>
        <w:jc w:val="both"/>
        <w:rPr>
          <w:rFonts w:ascii="Palatino Linotype" w:eastAsia="MS Mincho" w:hAnsi="Palatino Linotype" w:cs="Times New Roman"/>
          <w:bCs/>
          <w:i/>
          <w:lang w:val="es-MX"/>
        </w:rPr>
      </w:pPr>
      <w:r w:rsidRPr="000C6BD0">
        <w:rPr>
          <w:rFonts w:ascii="Palatino Linotype" w:eastAsia="MS Mincho" w:hAnsi="Palatino Linotype" w:cs="Times New Roman"/>
        </w:rPr>
        <w:t xml:space="preserve">En su respuesta, el </w:t>
      </w:r>
      <w:r w:rsidRPr="000C6BD0">
        <w:rPr>
          <w:rFonts w:ascii="Palatino Linotype" w:eastAsia="MS Mincho" w:hAnsi="Palatino Linotype" w:cs="Times New Roman"/>
          <w:b/>
        </w:rPr>
        <w:t>SUJETO OBLIGADO</w:t>
      </w:r>
      <w:r w:rsidR="008844C2" w:rsidRPr="000C6BD0">
        <w:rPr>
          <w:rFonts w:ascii="Palatino Linotype" w:eastAsia="MS Mincho" w:hAnsi="Palatino Linotype" w:cs="Times New Roman"/>
        </w:rPr>
        <w:t xml:space="preserve"> refirió incompetencia para dar atención a lo solicitado</w:t>
      </w:r>
      <w:r w:rsidR="00402472" w:rsidRPr="000C6BD0">
        <w:rPr>
          <w:rFonts w:ascii="Palatino Linotype" w:eastAsia="MS Mincho" w:hAnsi="Palatino Linotype" w:cs="Times New Roman"/>
        </w:rPr>
        <w:t xml:space="preserve">. </w:t>
      </w:r>
      <w:r w:rsidRPr="000C6BD0">
        <w:rPr>
          <w:rFonts w:ascii="Palatino Linotype" w:eastAsia="MS Mincho" w:hAnsi="Palatino Linotype" w:cs="Times New Roman"/>
        </w:rPr>
        <w:t xml:space="preserve"> </w:t>
      </w:r>
    </w:p>
    <w:p w:rsidR="000C6BD0" w:rsidRPr="000C6BD0" w:rsidRDefault="000C6BD0" w:rsidP="000C6BD0">
      <w:pPr>
        <w:spacing w:line="360" w:lineRule="auto"/>
        <w:jc w:val="both"/>
        <w:rPr>
          <w:rFonts w:ascii="Palatino Linotype" w:eastAsia="MS Mincho" w:hAnsi="Palatino Linotype" w:cs="Times New Roman"/>
          <w:bCs/>
          <w:i/>
          <w:lang w:val="es-MX"/>
        </w:rPr>
      </w:pPr>
    </w:p>
    <w:p w:rsidR="00585404" w:rsidRDefault="00585404" w:rsidP="000C6BD0">
      <w:pPr>
        <w:numPr>
          <w:ilvl w:val="0"/>
          <w:numId w:val="2"/>
        </w:numPr>
        <w:spacing w:line="360" w:lineRule="auto"/>
        <w:ind w:left="0" w:firstLine="0"/>
        <w:jc w:val="both"/>
        <w:rPr>
          <w:rFonts w:ascii="Palatino Linotype" w:eastAsia="MS Mincho" w:hAnsi="Palatino Linotype" w:cs="Times New Roman"/>
        </w:rPr>
      </w:pPr>
      <w:r w:rsidRPr="000C6BD0">
        <w:rPr>
          <w:rFonts w:ascii="Palatino Linotype" w:eastAsia="MS Mincho" w:hAnsi="Palatino Linotype" w:cs="Times New Roman"/>
        </w:rPr>
        <w:t xml:space="preserve">Por su parte, la </w:t>
      </w:r>
      <w:r w:rsidRPr="000C6BD0">
        <w:rPr>
          <w:rFonts w:ascii="Palatino Linotype" w:eastAsia="MS Mincho" w:hAnsi="Palatino Linotype" w:cs="Times New Roman"/>
          <w:b/>
        </w:rPr>
        <w:t xml:space="preserve">RECURRENTE </w:t>
      </w:r>
      <w:r w:rsidRPr="000C6BD0">
        <w:rPr>
          <w:rFonts w:ascii="Palatino Linotype" w:eastAsia="MS Mincho" w:hAnsi="Palatino Linotype" w:cs="Times New Roman"/>
        </w:rPr>
        <w:t>en términos generales se inconformó dentro del recurso de revisión materia de ésta resolución,</w:t>
      </w:r>
      <w:r w:rsidR="00D27580" w:rsidRPr="000C6BD0">
        <w:rPr>
          <w:rFonts w:ascii="Palatino Linotype" w:eastAsia="MS Mincho" w:hAnsi="Palatino Linotype" w:cs="Times New Roman"/>
        </w:rPr>
        <w:t xml:space="preserve"> debido a que no se le entregó la información solicitada. </w:t>
      </w:r>
    </w:p>
    <w:p w:rsidR="000C6BD0" w:rsidRPr="000C6BD0" w:rsidRDefault="000C6BD0" w:rsidP="000C6BD0">
      <w:pPr>
        <w:spacing w:line="360" w:lineRule="auto"/>
        <w:jc w:val="both"/>
        <w:rPr>
          <w:rFonts w:ascii="Palatino Linotype" w:eastAsia="MS Mincho" w:hAnsi="Palatino Linotype" w:cs="Times New Roman"/>
        </w:rPr>
      </w:pPr>
    </w:p>
    <w:p w:rsidR="00A55BA0" w:rsidRPr="000C6BD0" w:rsidRDefault="00585404" w:rsidP="000C6BD0">
      <w:pPr>
        <w:numPr>
          <w:ilvl w:val="0"/>
          <w:numId w:val="2"/>
        </w:numPr>
        <w:spacing w:line="360" w:lineRule="auto"/>
        <w:ind w:left="0" w:firstLine="0"/>
        <w:jc w:val="both"/>
        <w:rPr>
          <w:rFonts w:ascii="Palatino Linotype" w:eastAsia="MS Mincho" w:hAnsi="Palatino Linotype" w:cs="Times New Roman"/>
        </w:rPr>
      </w:pPr>
      <w:r w:rsidRPr="000C6BD0">
        <w:rPr>
          <w:rFonts w:ascii="Palatino Linotype" w:eastAsia="MS Mincho" w:hAnsi="Palatino Linotype" w:cs="Times New Roman"/>
        </w:rPr>
        <w:t xml:space="preserve">En dichas condiciones el presente recurso de revisión se circunscribe a determinar si el </w:t>
      </w:r>
      <w:r w:rsidRPr="000C6BD0">
        <w:rPr>
          <w:rFonts w:ascii="Palatino Linotype" w:eastAsia="MS Mincho" w:hAnsi="Palatino Linotype" w:cs="Times New Roman"/>
          <w:b/>
        </w:rPr>
        <w:t>SUJETO OBLIGADO</w:t>
      </w:r>
      <w:r w:rsidRPr="000C6BD0">
        <w:rPr>
          <w:rFonts w:ascii="Palatino Linotype" w:eastAsia="MS Mincho" w:hAnsi="Palatino Linotype" w:cs="Times New Roman"/>
        </w:rPr>
        <w:t xml:space="preserve"> con su respuesta a la solicitud satisface el derecho de acceso a la información o por el contrario actualiza las causales de procedencia prevista en el </w:t>
      </w:r>
      <w:r w:rsidR="008844C2" w:rsidRPr="000C6BD0">
        <w:rPr>
          <w:rFonts w:ascii="Palatino Linotype" w:eastAsia="MS Mincho" w:hAnsi="Palatino Linotype" w:cs="Times New Roman"/>
          <w:color w:val="000000"/>
        </w:rPr>
        <w:t xml:space="preserve">artículo 179 fracciones </w:t>
      </w:r>
      <w:r w:rsidRPr="000C6BD0">
        <w:rPr>
          <w:rFonts w:ascii="Palatino Linotype" w:eastAsia="MS Mincho" w:hAnsi="Palatino Linotype" w:cs="Times New Roman"/>
          <w:color w:val="000000"/>
        </w:rPr>
        <w:t>I</w:t>
      </w:r>
      <w:r w:rsidR="008844C2" w:rsidRPr="000C6BD0">
        <w:rPr>
          <w:rFonts w:ascii="Palatino Linotype" w:eastAsia="MS Mincho" w:hAnsi="Palatino Linotype" w:cs="Times New Roman"/>
          <w:color w:val="000000"/>
        </w:rPr>
        <w:t>V y VI</w:t>
      </w:r>
      <w:r w:rsidRPr="000C6BD0">
        <w:rPr>
          <w:rFonts w:ascii="Palatino Linotype" w:eastAsia="MS Mincho" w:hAnsi="Palatino Linotype" w:cs="Times New Roman"/>
          <w:color w:val="000000"/>
        </w:rPr>
        <w:t xml:space="preserve"> de la </w:t>
      </w:r>
      <w:r w:rsidRPr="000C6BD0">
        <w:rPr>
          <w:rFonts w:ascii="Palatino Linotype" w:eastAsia="MS Mincho" w:hAnsi="Palatino Linotype" w:cs="Times New Roman"/>
        </w:rPr>
        <w:t xml:space="preserve">Ley de Transparencia y Acceso a la Información del Estado de México y Municipios. </w:t>
      </w:r>
    </w:p>
    <w:p w:rsidR="00E97A59" w:rsidRPr="000C6BD0" w:rsidRDefault="002572AE" w:rsidP="000C6BD0">
      <w:pPr>
        <w:pStyle w:val="Ttulo1"/>
        <w:spacing w:line="360" w:lineRule="auto"/>
        <w:rPr>
          <w:rFonts w:eastAsia="MS Gothic"/>
          <w:szCs w:val="24"/>
        </w:rPr>
      </w:pPr>
      <w:bookmarkStart w:id="101" w:name="_Toc15648768"/>
      <w:bookmarkStart w:id="102" w:name="_Toc499659080"/>
      <w:r w:rsidRPr="000C6BD0">
        <w:rPr>
          <w:rFonts w:eastAsia="MS Gothic"/>
          <w:szCs w:val="24"/>
        </w:rPr>
        <w:t>CUARTO</w:t>
      </w:r>
      <w:r w:rsidR="00D61911" w:rsidRPr="000C6BD0">
        <w:rPr>
          <w:rFonts w:eastAsia="MS Gothic"/>
          <w:szCs w:val="24"/>
        </w:rPr>
        <w:t>.</w:t>
      </w:r>
      <w:r w:rsidR="00D27580" w:rsidRPr="000C6BD0">
        <w:rPr>
          <w:rFonts w:eastAsia="MS Gothic"/>
          <w:szCs w:val="24"/>
        </w:rPr>
        <w:t xml:space="preserve"> </w:t>
      </w:r>
      <w:r w:rsidR="00E97A59" w:rsidRPr="000C6BD0">
        <w:rPr>
          <w:rFonts w:eastAsia="MS Gothic"/>
          <w:szCs w:val="24"/>
        </w:rPr>
        <w:t>De previo y especial pronunciamiento.</w:t>
      </w:r>
      <w:bookmarkEnd w:id="101"/>
      <w:r w:rsidR="00E97A59" w:rsidRPr="000C6BD0">
        <w:rPr>
          <w:rFonts w:eastAsia="MS Gothic"/>
          <w:szCs w:val="24"/>
        </w:rPr>
        <w:t xml:space="preserve"> </w:t>
      </w:r>
    </w:p>
    <w:p w:rsidR="00362729" w:rsidRPr="000C6BD0" w:rsidRDefault="00E97A59" w:rsidP="000C6BD0">
      <w:pPr>
        <w:pStyle w:val="Sinespaciado"/>
        <w:numPr>
          <w:ilvl w:val="0"/>
          <w:numId w:val="46"/>
        </w:numPr>
        <w:tabs>
          <w:tab w:val="left" w:pos="426"/>
          <w:tab w:val="left" w:pos="8222"/>
        </w:tabs>
        <w:spacing w:before="240" w:after="240" w:line="360" w:lineRule="auto"/>
        <w:ind w:left="0" w:right="51" w:firstLine="0"/>
        <w:jc w:val="both"/>
        <w:rPr>
          <w:rFonts w:ascii="Palatino Linotype" w:hAnsi="Palatino Linotype" w:cs="Times New Roman"/>
          <w:color w:val="000000"/>
        </w:rPr>
      </w:pPr>
      <w:r w:rsidRPr="000C6BD0">
        <w:rPr>
          <w:rFonts w:ascii="Palatino Linotype" w:hAnsi="Palatino Linotype"/>
          <w:lang w:val="es-MX" w:eastAsia="en-US"/>
        </w:rPr>
        <w:t>Previo al estudio y resolución del asunto, es oportuno advertir que derivado del estudio</w:t>
      </w:r>
      <w:r w:rsidR="00362729" w:rsidRPr="000C6BD0">
        <w:rPr>
          <w:rFonts w:ascii="Palatino Linotype" w:hAnsi="Palatino Linotype"/>
          <w:lang w:val="es-MX" w:eastAsia="en-US"/>
        </w:rPr>
        <w:t xml:space="preserve"> al caso que nos ocupa, es importante mencionar que el </w:t>
      </w:r>
      <w:r w:rsidR="00362729" w:rsidRPr="000C6BD0">
        <w:rPr>
          <w:rFonts w:ascii="Palatino Linotype" w:hAnsi="Palatino Linotype"/>
          <w:b/>
          <w:lang w:val="es-MX" w:eastAsia="en-US"/>
        </w:rPr>
        <w:t>RECURRENTE</w:t>
      </w:r>
      <w:r w:rsidR="00362729" w:rsidRPr="000C6BD0">
        <w:rPr>
          <w:rFonts w:ascii="Palatino Linotype" w:hAnsi="Palatino Linotype"/>
          <w:lang w:val="es-MX" w:eastAsia="en-US"/>
        </w:rPr>
        <w:t xml:space="preserve"> en sus motivos y razones </w:t>
      </w:r>
      <w:r w:rsidR="00362729" w:rsidRPr="000C6BD0">
        <w:rPr>
          <w:rFonts w:ascii="Palatino Linotype" w:hAnsi="Palatino Linotype" w:cs="Times New Roman"/>
          <w:color w:val="000000"/>
        </w:rPr>
        <w:t xml:space="preserve">de inconformidad realiza manifestaciones que resultan ser  una ampliación a lo que inicialmente requirió en su solicitud de información primigenia, como a continuación se observa: </w:t>
      </w:r>
    </w:p>
    <w:p w:rsidR="00E97A59" w:rsidRDefault="00362729" w:rsidP="000C6BD0">
      <w:pPr>
        <w:spacing w:line="360" w:lineRule="auto"/>
        <w:ind w:left="567" w:right="567"/>
        <w:jc w:val="both"/>
        <w:rPr>
          <w:rFonts w:ascii="Palatino Linotype" w:hAnsi="Palatino Linotype" w:cs="Arial"/>
          <w:i/>
        </w:rPr>
      </w:pPr>
      <w:r w:rsidRPr="000C6BD0">
        <w:rPr>
          <w:rFonts w:ascii="Palatino Linotype" w:hAnsi="Palatino Linotype"/>
          <w:i/>
        </w:rPr>
        <w:t>”</w:t>
      </w:r>
      <w:r w:rsidRPr="000C6BD0">
        <w:rPr>
          <w:rFonts w:ascii="Palatino Linotype" w:hAnsi="Palatino Linotype"/>
          <w:color w:val="000000"/>
        </w:rPr>
        <w:t xml:space="preserve"> </w:t>
      </w:r>
      <w:r w:rsidRPr="000C6BD0">
        <w:rPr>
          <w:rFonts w:ascii="Palatino Linotype" w:hAnsi="Palatino Linotype"/>
          <w:i/>
        </w:rPr>
        <w:t xml:space="preserve">El 12 de abril de 2019 se realizó la siguiente solicitud de información marcada con el número de folio: 00105/CHICOLOA/IP/2019 en la que se describe la siguiente petición: Buenas tardes solicito respetuosamente al Instituto Municipal de Cultura Física y Deporte de </w:t>
      </w:r>
      <w:proofErr w:type="spellStart"/>
      <w:r w:rsidRPr="000C6BD0">
        <w:rPr>
          <w:rFonts w:ascii="Palatino Linotype" w:hAnsi="Palatino Linotype"/>
          <w:i/>
        </w:rPr>
        <w:t>Chicoloapan</w:t>
      </w:r>
      <w:proofErr w:type="spellEnd"/>
      <w:r w:rsidRPr="000C6BD0">
        <w:rPr>
          <w:rFonts w:ascii="Palatino Linotype" w:hAnsi="Palatino Linotype"/>
          <w:i/>
        </w:rPr>
        <w:t xml:space="preserve"> administración 2019 - 2021 la siguiente documentación: 1. Documento que detalle la experiencia profesional/laboral así como los grados académicos o historia académica de la servidor público Francisca Barrera Morales, enunciando especialmente si cuenta con certificaciones en temas de Cultura Física y Deporte. 2. Documento que especifique a cuántos días corresponde el sueldo pagado de 10,000.00 </w:t>
      </w:r>
      <w:proofErr w:type="gramStart"/>
      <w:r w:rsidRPr="000C6BD0">
        <w:rPr>
          <w:rFonts w:ascii="Palatino Linotype" w:hAnsi="Palatino Linotype"/>
          <w:i/>
        </w:rPr>
        <w:t>a la</w:t>
      </w:r>
      <w:proofErr w:type="gramEnd"/>
      <w:r w:rsidRPr="000C6BD0">
        <w:rPr>
          <w:rFonts w:ascii="Palatino Linotype" w:hAnsi="Palatino Linotype"/>
          <w:i/>
        </w:rPr>
        <w:t xml:space="preserve"> servidor público Francisca Barrera Morales. 3. Documento, si existe, que confirme si </w:t>
      </w:r>
      <w:proofErr w:type="gramStart"/>
      <w:r w:rsidRPr="000C6BD0">
        <w:rPr>
          <w:rFonts w:ascii="Palatino Linotype" w:hAnsi="Palatino Linotype"/>
          <w:i/>
        </w:rPr>
        <w:t>la</w:t>
      </w:r>
      <w:proofErr w:type="gramEnd"/>
      <w:r w:rsidRPr="000C6BD0">
        <w:rPr>
          <w:rFonts w:ascii="Palatino Linotype" w:hAnsi="Palatino Linotype"/>
          <w:i/>
        </w:rPr>
        <w:t xml:space="preserve"> servidor público Francisca Barrera Morales presentó su declaración patrimonial y de intereses. Por su atención, Gracias. El 15 de mayo el Ayuntamiento de </w:t>
      </w:r>
      <w:proofErr w:type="spellStart"/>
      <w:r w:rsidRPr="000C6BD0">
        <w:rPr>
          <w:rFonts w:ascii="Palatino Linotype" w:hAnsi="Palatino Linotype"/>
          <w:i/>
        </w:rPr>
        <w:t>Chicoloapan</w:t>
      </w:r>
      <w:proofErr w:type="spellEnd"/>
      <w:r w:rsidRPr="000C6BD0">
        <w:rPr>
          <w:rFonts w:ascii="Palatino Linotype" w:hAnsi="Palatino Linotype"/>
          <w:i/>
        </w:rPr>
        <w:t xml:space="preserve"> respondió lo siguiente: Nombre del solicitante: </w:t>
      </w:r>
      <w:r w:rsidR="00AC44F4" w:rsidRPr="00AC44F4">
        <w:rPr>
          <w:rFonts w:ascii="Palatino Linotype" w:hAnsi="Palatino Linotype"/>
          <w:i/>
          <w:highlight w:val="black"/>
        </w:rPr>
        <w:t>---------------------------------------------------</w:t>
      </w:r>
      <w:r w:rsidRPr="000C6BD0">
        <w:rPr>
          <w:rFonts w:ascii="Palatino Linotype" w:hAnsi="Palatino Linotype"/>
          <w:i/>
        </w:rPr>
        <w:t xml:space="preserve"> Folio de la solicitud: 00105/CHICOLOA/IP/2019 conforme al </w:t>
      </w:r>
      <w:proofErr w:type="spellStart"/>
      <w:r w:rsidRPr="000C6BD0">
        <w:rPr>
          <w:rFonts w:ascii="Palatino Linotype" w:hAnsi="Palatino Linotype"/>
          <w:i/>
        </w:rPr>
        <w:t>articulo</w:t>
      </w:r>
      <w:proofErr w:type="spellEnd"/>
      <w:r w:rsidRPr="000C6BD0">
        <w:rPr>
          <w:rFonts w:ascii="Palatino Linotype" w:hAnsi="Palatino Linotype"/>
          <w:i/>
        </w:rPr>
        <w:t xml:space="preserve"> 167 de la Ley de Información y Transparencia del estado de México y Municipios, nos dirigimos a usted respetuosamente, a lo que le solicitamos dirigirse a la plataforma de INCUFIDE ya que es una área que cuenta con plataforma de Información y Transparencia. ATENTAMENTE M. EN P.J. YANETT MARIBEL SOTO DIAZ El recurso de revisión ha sido invocado por lo siguiente: 1. El Sistema de Acceso a la Información Mexiquense no registra en su menú de opciones a los Institutos Municipales de Cultura Física y Deporte como sujetos obligados, pero sí menciona a sus respectivos Ayuntamientos como los facultados para tramitar y gestionar la solicitud de información que se les solicita a estos organismos descentralizados municipales, como son los IMCUFIDE. 2. En este sentido, el solicitante marcó como sujeto obligado al Ayuntamiento de </w:t>
      </w:r>
      <w:proofErr w:type="spellStart"/>
      <w:r w:rsidRPr="000C6BD0">
        <w:rPr>
          <w:rFonts w:ascii="Palatino Linotype" w:hAnsi="Palatino Linotype"/>
          <w:i/>
        </w:rPr>
        <w:t>Chicoloapan</w:t>
      </w:r>
      <w:proofErr w:type="spellEnd"/>
      <w:r w:rsidRPr="000C6BD0">
        <w:rPr>
          <w:rFonts w:ascii="Palatino Linotype" w:hAnsi="Palatino Linotype"/>
          <w:i/>
        </w:rPr>
        <w:t xml:space="preserve"> para gestionar la información a su organismo descentralizado como lo es el IMCUFIDE </w:t>
      </w:r>
      <w:proofErr w:type="spellStart"/>
      <w:r w:rsidRPr="000C6BD0">
        <w:rPr>
          <w:rFonts w:ascii="Palatino Linotype" w:hAnsi="Palatino Linotype"/>
          <w:i/>
        </w:rPr>
        <w:t>Chicoloapan</w:t>
      </w:r>
      <w:proofErr w:type="spellEnd"/>
      <w:r w:rsidRPr="000C6BD0">
        <w:rPr>
          <w:rFonts w:ascii="Palatino Linotype" w:hAnsi="Palatino Linotype"/>
          <w:i/>
        </w:rPr>
        <w:t xml:space="preserve">. 3. Si el Sistema de Acceso a la Información Mexiquense no registra en su menú de sujetos obligados a los Institutos Municipales de Cultura Física y Deporte, la </w:t>
      </w:r>
      <w:proofErr w:type="spellStart"/>
      <w:r w:rsidRPr="000C6BD0">
        <w:rPr>
          <w:rFonts w:ascii="Palatino Linotype" w:hAnsi="Palatino Linotype"/>
          <w:i/>
        </w:rPr>
        <w:t>lógia</w:t>
      </w:r>
      <w:proofErr w:type="spellEnd"/>
      <w:r w:rsidRPr="000C6BD0">
        <w:rPr>
          <w:rFonts w:ascii="Palatino Linotype" w:hAnsi="Palatino Linotype"/>
          <w:i/>
        </w:rPr>
        <w:t xml:space="preserve"> y máxima de experiencia es acudir a solicitar la información al Ayuntamiento correspondiente.</w:t>
      </w:r>
      <w:r w:rsidRPr="000C6BD0">
        <w:rPr>
          <w:rFonts w:ascii="Palatino Linotype" w:hAnsi="Palatino Linotype"/>
          <w:b/>
          <w:i/>
        </w:rPr>
        <w:t xml:space="preserve"> ¿En caso contrario a quién se debe acudir? </w:t>
      </w:r>
      <w:r w:rsidRPr="000C6BD0">
        <w:rPr>
          <w:rFonts w:ascii="Palatino Linotype" w:hAnsi="Palatino Linotype"/>
          <w:i/>
        </w:rPr>
        <w:t xml:space="preserve">4. Este procedimiento se ha realizado en administraciones anteriores al año 2019, haciendo solicitudes al Ayuntamiento de </w:t>
      </w:r>
      <w:proofErr w:type="spellStart"/>
      <w:r w:rsidRPr="000C6BD0">
        <w:rPr>
          <w:rFonts w:ascii="Palatino Linotype" w:hAnsi="Palatino Linotype"/>
          <w:i/>
        </w:rPr>
        <w:t>Chicoloapan</w:t>
      </w:r>
      <w:proofErr w:type="spellEnd"/>
      <w:r w:rsidRPr="000C6BD0">
        <w:rPr>
          <w:rFonts w:ascii="Palatino Linotype" w:hAnsi="Palatino Linotype"/>
          <w:i/>
        </w:rPr>
        <w:t xml:space="preserve"> sobre información relativa a organismos descentralizados como son el IMCUFIDE o el ODAPAS o el DIF, sin haber tenido negativa alguna al respecto. Lo que nos hace suponer que las personas encargadas del sistema municipal de acceso a la información no cuentan con la experiencia o conocimiento para gestionar este tipo de solicitudes y claramente se observa en la respuesta que ofrecen: "Nombre del solicitante: </w:t>
      </w:r>
      <w:r w:rsidR="00AC44F4" w:rsidRPr="00AC44F4">
        <w:rPr>
          <w:rFonts w:ascii="Palatino Linotype" w:hAnsi="Palatino Linotype"/>
          <w:i/>
          <w:highlight w:val="black"/>
        </w:rPr>
        <w:t>------------------------------------------------</w:t>
      </w:r>
      <w:r w:rsidRPr="000C6BD0">
        <w:rPr>
          <w:rFonts w:ascii="Palatino Linotype" w:hAnsi="Palatino Linotype"/>
          <w:i/>
        </w:rPr>
        <w:t xml:space="preserve"> Folio de la solicitud: 00105/CHICOLOA/IP/2019 conforme al </w:t>
      </w:r>
      <w:proofErr w:type="spellStart"/>
      <w:r w:rsidRPr="000C6BD0">
        <w:rPr>
          <w:rFonts w:ascii="Palatino Linotype" w:hAnsi="Palatino Linotype"/>
          <w:i/>
        </w:rPr>
        <w:t>articulo</w:t>
      </w:r>
      <w:proofErr w:type="spellEnd"/>
      <w:r w:rsidRPr="000C6BD0">
        <w:rPr>
          <w:rFonts w:ascii="Palatino Linotype" w:hAnsi="Palatino Linotype"/>
          <w:i/>
        </w:rPr>
        <w:t xml:space="preserve"> 167 de la Ley de Información y Transparencia del estado de México y Municipios, nos dirigimos a usted respetuosamente, a lo que le solicitamos dirigirse a la plataforma de INCUFIDE ya que es una área que cuenta con plataforma de Información y Transparencia. Responsable de la Unidad de </w:t>
      </w:r>
      <w:proofErr w:type="spellStart"/>
      <w:r w:rsidRPr="000C6BD0">
        <w:rPr>
          <w:rFonts w:ascii="Palatino Linotype" w:hAnsi="Palatino Linotype"/>
          <w:i/>
        </w:rPr>
        <w:t>Informacion</w:t>
      </w:r>
      <w:proofErr w:type="spellEnd"/>
      <w:r w:rsidRPr="000C6BD0">
        <w:rPr>
          <w:rFonts w:ascii="Palatino Linotype" w:hAnsi="Palatino Linotype"/>
          <w:i/>
        </w:rPr>
        <w:t xml:space="preserve"> M. EN P.J. YANETT MARIBEL SOTO DIAZ" La M. en P.J. </w:t>
      </w:r>
      <w:proofErr w:type="spellStart"/>
      <w:r w:rsidRPr="000C6BD0">
        <w:rPr>
          <w:rFonts w:ascii="Palatino Linotype" w:hAnsi="Palatino Linotype"/>
          <w:i/>
        </w:rPr>
        <w:t>Yanett</w:t>
      </w:r>
      <w:proofErr w:type="spellEnd"/>
      <w:r w:rsidRPr="000C6BD0">
        <w:rPr>
          <w:rFonts w:ascii="Palatino Linotype" w:hAnsi="Palatino Linotype"/>
          <w:i/>
        </w:rPr>
        <w:t xml:space="preserve"> Maribel Soto Díaz, responde al solicitante que el INCUFIDE (sic) cuenta con una plataforma de Información y Transparencia, la cual no existe, Si uno busca IMCUFIDE </w:t>
      </w:r>
      <w:proofErr w:type="spellStart"/>
      <w:r w:rsidRPr="000C6BD0">
        <w:rPr>
          <w:rFonts w:ascii="Palatino Linotype" w:hAnsi="Palatino Linotype"/>
          <w:i/>
        </w:rPr>
        <w:t>Chicoloapan</w:t>
      </w:r>
      <w:proofErr w:type="spellEnd"/>
      <w:r w:rsidRPr="000C6BD0">
        <w:rPr>
          <w:rFonts w:ascii="Palatino Linotype" w:hAnsi="Palatino Linotype"/>
          <w:i/>
        </w:rPr>
        <w:t xml:space="preserve"> 2019, no existe ni siquiera página web del Instituto, menos la plataforma que se menciona, por lo tanto resulta imposible hacer una solicitud con la respuesta que ofrece el Ayuntamiento de </w:t>
      </w:r>
      <w:proofErr w:type="spellStart"/>
      <w:r w:rsidRPr="000C6BD0">
        <w:rPr>
          <w:rFonts w:ascii="Palatino Linotype" w:hAnsi="Palatino Linotype"/>
          <w:i/>
        </w:rPr>
        <w:t>Chicoloapan</w:t>
      </w:r>
      <w:proofErr w:type="spellEnd"/>
      <w:r w:rsidRPr="000C6BD0">
        <w:rPr>
          <w:rFonts w:ascii="Palatino Linotype" w:hAnsi="Palatino Linotype"/>
          <w:i/>
        </w:rPr>
        <w:t xml:space="preserve">, quien en todo caso, evade su responsabilidad de gestionar con el IMCUFIDE la solicitud de información, toda vez que quien responde a la solicitud menciona la existencia de una plataforma sin ofrecer datos que le hagan al solicitante poder acceder a esta plataforma, no ofrece una dirección </w:t>
      </w:r>
      <w:proofErr w:type="spellStart"/>
      <w:r w:rsidRPr="000C6BD0">
        <w:rPr>
          <w:rFonts w:ascii="Palatino Linotype" w:hAnsi="Palatino Linotype"/>
          <w:i/>
        </w:rPr>
        <w:t>www</w:t>
      </w:r>
      <w:proofErr w:type="spellEnd"/>
      <w:r w:rsidRPr="000C6BD0">
        <w:rPr>
          <w:rFonts w:ascii="Palatino Linotype" w:hAnsi="Palatino Linotype"/>
          <w:i/>
        </w:rPr>
        <w:t xml:space="preserve">, tampoco un correo electrónico, ni siquiera datos de contacto de esta supuesta plataforma que para cualquier solicitante es inexistente. Si dicha plataforma no existe, es lógico que se acuda al sujeto obligado como es el Ayuntamiento de </w:t>
      </w:r>
      <w:proofErr w:type="spellStart"/>
      <w:r w:rsidRPr="000C6BD0">
        <w:rPr>
          <w:rFonts w:ascii="Palatino Linotype" w:hAnsi="Palatino Linotype"/>
          <w:i/>
        </w:rPr>
        <w:t>Chicoloapan</w:t>
      </w:r>
      <w:proofErr w:type="spellEnd"/>
      <w:r w:rsidRPr="000C6BD0">
        <w:rPr>
          <w:rFonts w:ascii="Palatino Linotype" w:hAnsi="Palatino Linotype"/>
          <w:i/>
        </w:rPr>
        <w:t xml:space="preserve"> para gestionar la solicitud de información. En este sentido se pide un recurso de revisión para que: 1</w:t>
      </w:r>
      <w:r w:rsidRPr="000C6BD0">
        <w:rPr>
          <w:rFonts w:ascii="Palatino Linotype" w:hAnsi="Palatino Linotype"/>
          <w:b/>
          <w:i/>
        </w:rPr>
        <w:t xml:space="preserve">. Se le entregue al solicitante la información que requiere de parte del IMCUFIDE </w:t>
      </w:r>
      <w:proofErr w:type="spellStart"/>
      <w:r w:rsidRPr="000C6BD0">
        <w:rPr>
          <w:rFonts w:ascii="Palatino Linotype" w:hAnsi="Palatino Linotype"/>
          <w:b/>
          <w:i/>
        </w:rPr>
        <w:t>Chicoloapan</w:t>
      </w:r>
      <w:proofErr w:type="spellEnd"/>
      <w:r w:rsidRPr="000C6BD0">
        <w:rPr>
          <w:rFonts w:ascii="Palatino Linotype" w:hAnsi="Palatino Linotype"/>
          <w:b/>
          <w:i/>
        </w:rPr>
        <w:t xml:space="preserve">, a través del sujeto obligado que es el mismo Ayuntamiento de </w:t>
      </w:r>
      <w:proofErr w:type="spellStart"/>
      <w:r w:rsidRPr="000C6BD0">
        <w:rPr>
          <w:rFonts w:ascii="Palatino Linotype" w:hAnsi="Palatino Linotype"/>
          <w:b/>
          <w:i/>
        </w:rPr>
        <w:t>Chicoloapan</w:t>
      </w:r>
      <w:proofErr w:type="spellEnd"/>
      <w:r w:rsidRPr="000C6BD0">
        <w:rPr>
          <w:rFonts w:ascii="Palatino Linotype" w:hAnsi="Palatino Linotype"/>
          <w:b/>
          <w:i/>
        </w:rPr>
        <w:t xml:space="preserve">. 2. Si los Institutos Municipales de Cultura Física y Deporte no están inscritos en el menú del Sistema de Acceso a la Información Mexiquense como sujetos obligados, orientar al solicitante a quien debe entonces acudir para que le sea entregada esta información que solicita. 3. Sugerir a los órganos internos de control o a las áreas competentes, la supervisión o visita a quienes administran las solicitudes de información en el Ayuntamiento de </w:t>
      </w:r>
      <w:proofErr w:type="spellStart"/>
      <w:r w:rsidRPr="000C6BD0">
        <w:rPr>
          <w:rFonts w:ascii="Palatino Linotype" w:hAnsi="Palatino Linotype"/>
          <w:b/>
          <w:i/>
        </w:rPr>
        <w:t>Chicoloapan</w:t>
      </w:r>
      <w:proofErr w:type="spellEnd"/>
      <w:r w:rsidRPr="000C6BD0">
        <w:rPr>
          <w:rFonts w:ascii="Palatino Linotype" w:hAnsi="Palatino Linotype"/>
          <w:b/>
          <w:i/>
        </w:rPr>
        <w:t xml:space="preserve"> </w:t>
      </w:r>
      <w:r w:rsidRPr="000C6BD0">
        <w:rPr>
          <w:rFonts w:ascii="Palatino Linotype" w:hAnsi="Palatino Linotype"/>
          <w:i/>
        </w:rPr>
        <w:t>porque al parecer desconocen los procedimientos y sus respuestas no provocan otra cosa más que el incumplimiento a la ley y debe darse al menos alguna llamada de atención o sanción al respecto. Ajunto documentos para orientación de quien resuelva al respecto. Gracias.”</w:t>
      </w:r>
      <w:r w:rsidRPr="000C6BD0">
        <w:rPr>
          <w:rFonts w:ascii="Palatino Linotype" w:hAnsi="Palatino Linotype" w:cs="Arial"/>
          <w:i/>
        </w:rPr>
        <w:t>(Sic)</w:t>
      </w:r>
    </w:p>
    <w:p w:rsidR="000C6BD0" w:rsidRPr="000C6BD0" w:rsidRDefault="000C6BD0" w:rsidP="000C6BD0">
      <w:pPr>
        <w:spacing w:line="360" w:lineRule="auto"/>
        <w:ind w:right="567"/>
        <w:jc w:val="both"/>
        <w:rPr>
          <w:rFonts w:ascii="Palatino Linotype" w:eastAsiaTheme="majorEastAsia" w:hAnsi="Palatino Linotype" w:cstheme="majorBidi"/>
          <w:b/>
          <w:lang w:val="es-ES"/>
        </w:rPr>
      </w:pPr>
    </w:p>
    <w:p w:rsidR="0041408B" w:rsidRPr="000C6BD0" w:rsidRDefault="00362729" w:rsidP="000C6BD0">
      <w:pPr>
        <w:pStyle w:val="Prrafodelista"/>
        <w:numPr>
          <w:ilvl w:val="0"/>
          <w:numId w:val="46"/>
        </w:numPr>
        <w:spacing w:line="360" w:lineRule="auto"/>
        <w:ind w:left="0" w:right="-142" w:firstLine="0"/>
        <w:rPr>
          <w:rFonts w:ascii="Palatino Linotype" w:hAnsi="Palatino Linotype"/>
          <w:lang w:val="es-MX" w:eastAsia="en-US"/>
        </w:rPr>
      </w:pPr>
      <w:r w:rsidRPr="000C6BD0">
        <w:rPr>
          <w:rFonts w:ascii="Palatino Linotype" w:hAnsi="Palatino Linotype"/>
          <w:lang w:val="es-MX" w:eastAsia="en-US"/>
        </w:rPr>
        <w:t xml:space="preserve">Así es menester señalar que nos encontramos ante la figura de </w:t>
      </w:r>
      <w:r w:rsidRPr="000C6BD0">
        <w:rPr>
          <w:rFonts w:ascii="Palatino Linotype" w:eastAsia="Times New Roman" w:hAnsi="Palatino Linotype" w:cs="Arial"/>
          <w:b/>
          <w:bCs/>
          <w:i/>
          <w:iCs/>
          <w:color w:val="000000"/>
          <w:lang w:val="es-ES"/>
        </w:rPr>
        <w:t xml:space="preserve">Plus </w:t>
      </w:r>
      <w:proofErr w:type="spellStart"/>
      <w:r w:rsidRPr="000C6BD0">
        <w:rPr>
          <w:rFonts w:ascii="Palatino Linotype" w:eastAsia="Times New Roman" w:hAnsi="Palatino Linotype" w:cs="Arial"/>
          <w:b/>
          <w:bCs/>
          <w:i/>
          <w:iCs/>
          <w:color w:val="000000"/>
          <w:lang w:val="es-ES"/>
        </w:rPr>
        <w:t>Petitio</w:t>
      </w:r>
      <w:proofErr w:type="spellEnd"/>
      <w:r w:rsidRPr="000C6BD0">
        <w:rPr>
          <w:rFonts w:ascii="Palatino Linotype" w:eastAsia="Times New Roman" w:hAnsi="Palatino Linotype" w:cs="Arial"/>
          <w:b/>
          <w:bCs/>
          <w:i/>
          <w:iCs/>
          <w:color w:val="000000"/>
          <w:lang w:val="es-ES"/>
        </w:rPr>
        <w:t xml:space="preserve">, </w:t>
      </w:r>
      <w:r w:rsidRPr="000C6BD0">
        <w:rPr>
          <w:rFonts w:ascii="Palatino Linotype" w:eastAsia="Times New Roman" w:hAnsi="Palatino Linotype" w:cs="Arial"/>
          <w:bCs/>
          <w:iCs/>
          <w:color w:val="000000"/>
          <w:lang w:val="es-ES"/>
        </w:rPr>
        <w:t xml:space="preserve">lo que constituye en sí una ampliación a la a solicitud de información primigenia, encontrándose este órgano garante </w:t>
      </w:r>
      <w:r w:rsidR="0041408B" w:rsidRPr="000C6BD0">
        <w:rPr>
          <w:rFonts w:ascii="Palatino Linotype" w:eastAsia="Times New Roman" w:hAnsi="Palatino Linotype" w:cs="Arial"/>
          <w:bCs/>
          <w:iCs/>
          <w:color w:val="000000"/>
          <w:lang w:val="es-ES"/>
        </w:rPr>
        <w:t>imposibilitado a su tratamiento.</w:t>
      </w:r>
    </w:p>
    <w:p w:rsidR="0041408B" w:rsidRPr="000C6BD0" w:rsidRDefault="0041408B" w:rsidP="000C6BD0">
      <w:pPr>
        <w:numPr>
          <w:ilvl w:val="0"/>
          <w:numId w:val="46"/>
        </w:numPr>
        <w:tabs>
          <w:tab w:val="left" w:pos="426"/>
          <w:tab w:val="left" w:pos="8222"/>
        </w:tabs>
        <w:spacing w:before="240" w:after="240" w:line="360" w:lineRule="auto"/>
        <w:ind w:left="0" w:right="51" w:firstLine="0"/>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 xml:space="preserve">Robusteciendo lo anterior, </w:t>
      </w:r>
      <w:r w:rsidRPr="000C6BD0">
        <w:rPr>
          <w:rFonts w:ascii="Palatino Linotype" w:eastAsia="Times New Roman" w:hAnsi="Palatino Linotype" w:cs="Arial"/>
          <w:color w:val="000000"/>
          <w:lang w:val="es-ES"/>
        </w:rPr>
        <w:t>tiene aplicación por analogía la tesis aislada número I.8o.A.136 A, de la Novena Época, publicada en el Semanario Oficial de la Federación y su Gaceta Tomo XXIX, Marzo de 2009, página 2887, con número de registro 167607, que lleva por rubro y texto los siguientes:</w:t>
      </w:r>
    </w:p>
    <w:p w:rsidR="0041408B" w:rsidRPr="000C6BD0" w:rsidRDefault="0041408B" w:rsidP="000C6BD0">
      <w:pPr>
        <w:tabs>
          <w:tab w:val="left" w:pos="426"/>
        </w:tabs>
        <w:spacing w:line="360" w:lineRule="auto"/>
        <w:ind w:left="851" w:right="567"/>
        <w:jc w:val="both"/>
        <w:rPr>
          <w:rFonts w:ascii="Palatino Linotype" w:eastAsia="MS Mincho" w:hAnsi="Palatino Linotype" w:cs="Times New Roman"/>
          <w:i/>
          <w:lang w:val="es-ES"/>
        </w:rPr>
      </w:pPr>
      <w:r w:rsidRPr="000C6BD0">
        <w:rPr>
          <w:rFonts w:ascii="Palatino Linotype" w:eastAsia="MS Mincho" w:hAnsi="Palatino Linotype" w:cs="Times New Roman"/>
          <w:b/>
          <w:i/>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0C6BD0">
        <w:rPr>
          <w:rFonts w:ascii="Palatino Linotype" w:eastAsia="MS Mincho" w:hAnsi="Palatino Linotype" w:cs="Times New Roman"/>
          <w:i/>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w:t>
      </w:r>
      <w:r w:rsidRPr="000C6BD0">
        <w:rPr>
          <w:rFonts w:ascii="Palatino Linotype" w:eastAsia="MS Mincho" w:hAnsi="Palatino Linotype" w:cs="Times New Roman"/>
          <w:b/>
          <w:i/>
          <w:lang w:val="es-ES"/>
        </w:rPr>
        <w:t>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w:t>
      </w:r>
      <w:r w:rsidRPr="000C6BD0">
        <w:rPr>
          <w:rFonts w:ascii="Palatino Linotype" w:eastAsia="MS Mincho" w:hAnsi="Palatino Linotype" w:cs="Times New Roman"/>
          <w:i/>
          <w:lang w:val="es-ES"/>
        </w:rPr>
        <w:t xml:space="preserve"> -los solicitados- y que la obligación de acceso a la información se dará por cumplida cuando se pongan a disposición del solicitante para consulta en el sitio donde se encuentren.”</w:t>
      </w:r>
    </w:p>
    <w:p w:rsidR="0041408B" w:rsidRPr="000C6BD0" w:rsidRDefault="0041408B" w:rsidP="000C6BD0">
      <w:pPr>
        <w:tabs>
          <w:tab w:val="left" w:pos="426"/>
        </w:tabs>
        <w:spacing w:line="360" w:lineRule="auto"/>
        <w:ind w:left="851" w:right="567"/>
        <w:jc w:val="both"/>
        <w:rPr>
          <w:rFonts w:ascii="Palatino Linotype" w:eastAsia="MS Mincho" w:hAnsi="Palatino Linotype" w:cs="Times New Roman"/>
          <w:lang w:val="es-ES"/>
        </w:rPr>
      </w:pPr>
      <w:r w:rsidRPr="000C6BD0">
        <w:rPr>
          <w:rFonts w:ascii="Palatino Linotype" w:eastAsia="MS Mincho" w:hAnsi="Palatino Linotype" w:cs="Times New Roman"/>
          <w:i/>
          <w:lang w:val="es-ES"/>
        </w:rPr>
        <w:t>OCTAVO TRIBUNAL COLEGIADO EN MATERIA ADMINISTRATIVA DEL PRIMER CIRCUITO.</w:t>
      </w:r>
    </w:p>
    <w:p w:rsidR="0041408B" w:rsidRPr="000C6BD0" w:rsidRDefault="0041408B" w:rsidP="000C6BD0">
      <w:pPr>
        <w:tabs>
          <w:tab w:val="left" w:pos="426"/>
        </w:tabs>
        <w:spacing w:line="360" w:lineRule="auto"/>
        <w:ind w:left="851" w:right="567"/>
        <w:jc w:val="both"/>
        <w:rPr>
          <w:rFonts w:ascii="Palatino Linotype" w:eastAsia="MS Mincho" w:hAnsi="Palatino Linotype" w:cs="Times New Roman"/>
          <w:lang w:val="es-ES"/>
        </w:rPr>
      </w:pPr>
      <w:r w:rsidRPr="000C6BD0">
        <w:rPr>
          <w:rFonts w:ascii="Palatino Linotype" w:eastAsia="MS Mincho" w:hAnsi="Palatino Linotype" w:cs="Times New Roman"/>
          <w:lang w:val="es-ES"/>
        </w:rPr>
        <w:t>(Énfasis añadido)</w:t>
      </w:r>
    </w:p>
    <w:p w:rsidR="0041408B" w:rsidRPr="000C6BD0" w:rsidRDefault="0041408B" w:rsidP="000C6BD0">
      <w:pPr>
        <w:tabs>
          <w:tab w:val="left" w:pos="426"/>
          <w:tab w:val="left" w:pos="8222"/>
        </w:tabs>
        <w:spacing w:before="240" w:after="240" w:line="360" w:lineRule="auto"/>
        <w:ind w:rightChars="567" w:right="1361"/>
        <w:jc w:val="both"/>
        <w:rPr>
          <w:rFonts w:ascii="Palatino Linotype" w:eastAsia="Times New Roman" w:hAnsi="Palatino Linotype" w:cs="Arial"/>
          <w:color w:val="000000"/>
          <w:lang w:val="es-ES"/>
        </w:rPr>
      </w:pPr>
    </w:p>
    <w:p w:rsidR="0041408B" w:rsidRPr="000C6BD0" w:rsidRDefault="0041408B" w:rsidP="000C6BD0">
      <w:pPr>
        <w:numPr>
          <w:ilvl w:val="0"/>
          <w:numId w:val="46"/>
        </w:numPr>
        <w:tabs>
          <w:tab w:val="left" w:pos="426"/>
          <w:tab w:val="left" w:pos="8222"/>
        </w:tabs>
        <w:spacing w:before="240" w:after="240" w:line="360" w:lineRule="auto"/>
        <w:ind w:left="0" w:right="51" w:firstLine="0"/>
        <w:jc w:val="both"/>
        <w:rPr>
          <w:rFonts w:ascii="Palatino Linotype" w:eastAsia="MS Mincho" w:hAnsi="Palatino Linotype" w:cs="Times New Roman"/>
          <w:color w:val="000000"/>
        </w:rPr>
      </w:pPr>
      <w:r w:rsidRPr="000C6BD0">
        <w:rPr>
          <w:rFonts w:ascii="Palatino Linotype" w:eastAsia="MS Mincho" w:hAnsi="Palatino Linotype" w:cs="Times New Roman"/>
          <w:color w:val="000000"/>
          <w:lang w:val="es-ES"/>
        </w:rPr>
        <w:t xml:space="preserve">Asimismo, </w:t>
      </w:r>
      <w:r w:rsidRPr="000C6BD0">
        <w:rPr>
          <w:rFonts w:ascii="Palatino Linotype" w:eastAsia="MS Mincho" w:hAnsi="Palatino Linotype" w:cs="Times New Roman"/>
          <w:color w:val="000000"/>
        </w:rPr>
        <w:t xml:space="preserve">ha sido criterio del Instituto Nacional de Transparencia, Acceso a la Información y Protección de Datos Personales </w:t>
      </w:r>
      <w:r w:rsidRPr="000C6BD0">
        <w:rPr>
          <w:rFonts w:ascii="Palatino Linotype" w:eastAsia="Times New Roman" w:hAnsi="Palatino Linotype" w:cs="Arial"/>
          <w:color w:val="000000"/>
          <w:lang w:val="es-ES"/>
        </w:rPr>
        <w:t>bajo el número 27/10 que</w:t>
      </w:r>
      <w:r w:rsidRPr="000C6BD0">
        <w:rPr>
          <w:rFonts w:ascii="Palatino Linotype" w:eastAsia="Times New Roman" w:hAnsi="Palatino Linotype" w:cs="Arial"/>
          <w:b/>
          <w:color w:val="000000"/>
          <w:lang w:val="es-ES"/>
        </w:rPr>
        <w:t xml:space="preserve"> </w:t>
      </w:r>
      <w:r w:rsidRPr="000C6BD0">
        <w:rPr>
          <w:rFonts w:ascii="Palatino Linotype" w:eastAsia="Times New Roman" w:hAnsi="Palatino Linotype" w:cs="Arial"/>
          <w:b/>
          <w:bCs/>
          <w:color w:val="000000"/>
          <w:lang w:val="es-ES"/>
        </w:rPr>
        <w:t>resulta improcedente ampliar las solicitudes de información pública</w:t>
      </w:r>
      <w:r w:rsidRPr="000C6BD0">
        <w:rPr>
          <w:rFonts w:ascii="Palatino Linotype" w:eastAsia="Times New Roman" w:hAnsi="Palatino Linotype" w:cs="Arial"/>
          <w:b/>
          <w:color w:val="000000"/>
          <w:lang w:val="es-ES"/>
        </w:rPr>
        <w:t xml:space="preserve"> o de datos personales a través de la interposición del recurso de revisión,</w:t>
      </w:r>
      <w:r w:rsidRPr="000C6BD0">
        <w:rPr>
          <w:rFonts w:ascii="Palatino Linotype" w:eastAsia="Times New Roman" w:hAnsi="Palatino Linotype" w:cs="Arial"/>
          <w:color w:val="000000"/>
          <w:lang w:val="es-ES"/>
        </w:rPr>
        <w:t xml:space="preserve"> como se estima acontece en el presente asunto, al aumentar datos a la solicitud inicial, </w:t>
      </w:r>
      <w:r w:rsidRPr="000C6BD0">
        <w:rPr>
          <w:rFonts w:ascii="Palatino Linotype" w:eastAsia="Times New Roman" w:hAnsi="Palatino Linotype" w:cs="Arial"/>
          <w:b/>
          <w:bCs/>
          <w:color w:val="000000"/>
          <w:lang w:val="es-ES"/>
        </w:rPr>
        <w:t>por lo que se insiste no se puede entrar al estudio de la información novedosa</w:t>
      </w:r>
      <w:r w:rsidRPr="000C6BD0">
        <w:rPr>
          <w:rFonts w:ascii="Palatino Linotype" w:eastAsia="Times New Roman" w:hAnsi="Palatino Linotype" w:cs="Arial"/>
          <w:color w:val="000000"/>
          <w:lang w:val="es-ES"/>
        </w:rPr>
        <w:t>, criterio que es de la literalidad siguiente:</w:t>
      </w:r>
    </w:p>
    <w:p w:rsidR="00E97A59" w:rsidRPr="000C6BD0" w:rsidRDefault="0041408B" w:rsidP="000C6BD0">
      <w:pPr>
        <w:tabs>
          <w:tab w:val="left" w:pos="426"/>
          <w:tab w:val="left" w:pos="8222"/>
        </w:tabs>
        <w:spacing w:before="240" w:after="240" w:line="360" w:lineRule="auto"/>
        <w:ind w:left="851" w:right="567"/>
        <w:jc w:val="both"/>
        <w:rPr>
          <w:rFonts w:ascii="Palatino Linotype" w:eastAsia="Times New Roman" w:hAnsi="Palatino Linotype" w:cs="Arial"/>
          <w:color w:val="000000"/>
          <w:lang w:val="es-ES"/>
        </w:rPr>
      </w:pPr>
      <w:r w:rsidRPr="000C6BD0">
        <w:rPr>
          <w:rFonts w:ascii="Palatino Linotype" w:eastAsia="MS Mincho" w:hAnsi="Palatino Linotype" w:cs="Times New Roman"/>
          <w:i/>
          <w:lang w:val="es-ES"/>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390C2D" w:rsidRDefault="00E97A59" w:rsidP="000C6BD0">
      <w:pPr>
        <w:pStyle w:val="Ttulo1"/>
        <w:spacing w:line="360" w:lineRule="auto"/>
        <w:rPr>
          <w:rFonts w:eastAsia="MS Gothic" w:cs="Times New Roman"/>
          <w:szCs w:val="24"/>
        </w:rPr>
      </w:pPr>
      <w:bookmarkStart w:id="103" w:name="_Toc15648769"/>
      <w:r w:rsidRPr="000C6BD0">
        <w:rPr>
          <w:rFonts w:eastAsia="MS Gothic"/>
          <w:szCs w:val="24"/>
        </w:rPr>
        <w:t xml:space="preserve">QUINTO. </w:t>
      </w:r>
      <w:r w:rsidR="00390C2D" w:rsidRPr="000C6BD0">
        <w:rPr>
          <w:rFonts w:eastAsia="MS Gothic" w:cs="Times New Roman"/>
          <w:szCs w:val="24"/>
        </w:rPr>
        <w:t>Del estudio y resolución del asunto</w:t>
      </w:r>
      <w:bookmarkEnd w:id="103"/>
    </w:p>
    <w:p w:rsidR="000C6BD0" w:rsidRPr="000C6BD0" w:rsidRDefault="000C6BD0" w:rsidP="000C6BD0">
      <w:pPr>
        <w:rPr>
          <w:lang w:val="es-MX" w:eastAsia="en-US"/>
        </w:rPr>
      </w:pPr>
    </w:p>
    <w:p w:rsidR="00390C2D" w:rsidRPr="000C6BD0" w:rsidRDefault="00390C2D" w:rsidP="000C6BD0">
      <w:pPr>
        <w:pStyle w:val="Prrafodelista"/>
        <w:keepNext/>
        <w:keepLines/>
        <w:numPr>
          <w:ilvl w:val="1"/>
          <w:numId w:val="2"/>
        </w:numPr>
        <w:spacing w:before="40" w:line="360" w:lineRule="auto"/>
        <w:ind w:left="0" w:firstLine="0"/>
        <w:outlineLvl w:val="1"/>
        <w:rPr>
          <w:rFonts w:ascii="Palatino Linotype" w:eastAsia="MS Gothic" w:hAnsi="Palatino Linotype" w:cs="Times New Roman"/>
          <w:b/>
        </w:rPr>
      </w:pPr>
      <w:bookmarkStart w:id="104" w:name="_Toc498528948"/>
      <w:bookmarkStart w:id="105" w:name="_Toc536105844"/>
      <w:bookmarkStart w:id="106" w:name="_Toc15648770"/>
      <w:r w:rsidRPr="000C6BD0">
        <w:rPr>
          <w:rFonts w:ascii="Palatino Linotype" w:eastAsia="MS Gothic" w:hAnsi="Palatino Linotype" w:cs="Times New Roman"/>
          <w:b/>
        </w:rPr>
        <w:t>Del deber de las autoridades de promover, respetar, proteger y garantizar el derecho de acceso a la información pública.</w:t>
      </w:r>
      <w:bookmarkEnd w:id="104"/>
      <w:bookmarkEnd w:id="105"/>
      <w:bookmarkEnd w:id="106"/>
      <w:r w:rsidRPr="000C6BD0">
        <w:rPr>
          <w:rFonts w:ascii="Palatino Linotype" w:eastAsia="MS Gothic" w:hAnsi="Palatino Linotype" w:cs="Times New Roman"/>
          <w:b/>
        </w:rPr>
        <w:t xml:space="preserve"> </w:t>
      </w:r>
    </w:p>
    <w:p w:rsidR="00390C2D" w:rsidRPr="000C6BD0" w:rsidRDefault="00390C2D" w:rsidP="000C6BD0">
      <w:pPr>
        <w:pStyle w:val="Prrafodelista"/>
        <w:spacing w:line="360" w:lineRule="auto"/>
        <w:rPr>
          <w:rFonts w:ascii="Palatino Linotype" w:eastAsia="MS Mincho" w:hAnsi="Palatino Linotype" w:cs="Arial"/>
        </w:rPr>
      </w:pPr>
    </w:p>
    <w:p w:rsidR="00390C2D" w:rsidRPr="000C6BD0" w:rsidRDefault="0041408B" w:rsidP="000C6BD0">
      <w:pPr>
        <w:pStyle w:val="Prrafodelista"/>
        <w:numPr>
          <w:ilvl w:val="0"/>
          <w:numId w:val="46"/>
        </w:numPr>
        <w:spacing w:before="240" w:after="240" w:line="360" w:lineRule="auto"/>
        <w:ind w:left="0" w:hanging="11"/>
        <w:jc w:val="both"/>
        <w:rPr>
          <w:rFonts w:ascii="Palatino Linotype" w:eastAsia="MS Mincho" w:hAnsi="Palatino Linotype" w:cs="Times New Roman"/>
          <w:color w:val="000000"/>
        </w:rPr>
      </w:pPr>
      <w:r w:rsidRPr="000C6BD0">
        <w:rPr>
          <w:rFonts w:ascii="Palatino Linotype" w:hAnsi="Palatino Linotype"/>
        </w:rPr>
        <w:t xml:space="preserve">Tratado lo anterior es </w:t>
      </w:r>
      <w:r w:rsidR="00390C2D" w:rsidRPr="000C6BD0">
        <w:rPr>
          <w:rFonts w:ascii="Palatino Linotype" w:hAnsi="Palatino Linotype"/>
        </w:rPr>
        <w:t xml:space="preserve">menester precisar que este </w:t>
      </w:r>
      <w:r w:rsidR="00390C2D" w:rsidRPr="000C6BD0">
        <w:rPr>
          <w:rFonts w:ascii="Palatino Linotype" w:eastAsia="MS Mincho" w:hAnsi="Palatino Linotype" w:cs="Times New Roman"/>
          <w:color w:val="000000"/>
        </w:rPr>
        <w:t xml:space="preserve">Órgano Garante parte de que </w:t>
      </w:r>
      <w:r w:rsidR="00390C2D" w:rsidRPr="000C6BD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390C2D" w:rsidRPr="000C6BD0">
        <w:rPr>
          <w:rFonts w:ascii="Palatino Linotype" w:eastAsia="Times New Roman" w:hAnsi="Palatino Linotype" w:cs="Arial"/>
          <w:color w:val="000000"/>
        </w:rPr>
        <w:t xml:space="preserve"> </w:t>
      </w:r>
      <w:r w:rsidR="00390C2D" w:rsidRPr="000C6BD0">
        <w:rPr>
          <w:rFonts w:ascii="Palatino Linotype" w:eastAsia="Times New Roman" w:hAnsi="Palatino Linotype" w:cs="Arial"/>
          <w:b/>
          <w:color w:val="000000"/>
        </w:rPr>
        <w:t>SUJETO OBLIGADO</w:t>
      </w:r>
      <w:r w:rsidR="00390C2D" w:rsidRPr="000C6BD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390C2D" w:rsidRPr="000C6BD0">
        <w:rPr>
          <w:rFonts w:ascii="Palatino Linotype" w:eastAsia="Times New Roman" w:hAnsi="Palatino Linotype" w:cs="Arial"/>
          <w:b/>
          <w:color w:val="000000"/>
        </w:rPr>
        <w:t xml:space="preserve">Constitución Política de los Estados Unidos Mexicanos </w:t>
      </w:r>
      <w:r w:rsidR="00390C2D" w:rsidRPr="000C6BD0">
        <w:rPr>
          <w:rFonts w:ascii="Palatino Linotype" w:eastAsia="Times New Roman" w:hAnsi="Palatino Linotype" w:cs="Arial"/>
          <w:color w:val="000000"/>
        </w:rPr>
        <w:t xml:space="preserve">al señalar la obligación de “promover, </w:t>
      </w:r>
      <w:r w:rsidR="00390C2D" w:rsidRPr="000C6BD0">
        <w:rPr>
          <w:rFonts w:ascii="Palatino Linotype" w:eastAsia="Times New Roman" w:hAnsi="Palatino Linotype" w:cs="Arial"/>
          <w:b/>
          <w:color w:val="000000"/>
        </w:rPr>
        <w:t>respetar</w:t>
      </w:r>
      <w:r w:rsidR="00390C2D" w:rsidRPr="000C6BD0">
        <w:rPr>
          <w:rFonts w:ascii="Palatino Linotype" w:eastAsia="Times New Roman" w:hAnsi="Palatino Linotype" w:cs="Arial"/>
          <w:color w:val="000000"/>
        </w:rPr>
        <w:t xml:space="preserve">, proteger y </w:t>
      </w:r>
      <w:r w:rsidR="00390C2D" w:rsidRPr="000C6BD0">
        <w:rPr>
          <w:rFonts w:ascii="Palatino Linotype" w:eastAsia="Times New Roman" w:hAnsi="Palatino Linotype" w:cs="Arial"/>
          <w:b/>
          <w:color w:val="000000"/>
        </w:rPr>
        <w:t>garantizar</w:t>
      </w:r>
      <w:r w:rsidR="00390C2D" w:rsidRPr="000C6BD0">
        <w:rPr>
          <w:rFonts w:ascii="Palatino Linotype" w:eastAsia="Times New Roman" w:hAnsi="Palatino Linotype" w:cs="Arial"/>
          <w:color w:val="000000"/>
        </w:rPr>
        <w:t xml:space="preserve"> los derechos humanos”, entre los cuales se encuentra dicho derecho. </w:t>
      </w:r>
    </w:p>
    <w:p w:rsidR="00390C2D" w:rsidRPr="000C6BD0" w:rsidRDefault="00390C2D" w:rsidP="000C6BD0">
      <w:pPr>
        <w:pStyle w:val="Prrafodelista"/>
        <w:spacing w:before="240" w:after="240" w:line="360" w:lineRule="auto"/>
        <w:ind w:left="0" w:right="49"/>
        <w:jc w:val="both"/>
        <w:rPr>
          <w:rFonts w:ascii="Palatino Linotype" w:eastAsia="MS Mincho" w:hAnsi="Palatino Linotype" w:cs="Times New Roman"/>
          <w:color w:val="000000"/>
        </w:rPr>
      </w:pPr>
    </w:p>
    <w:p w:rsidR="00390C2D" w:rsidRPr="000C6BD0" w:rsidRDefault="00390C2D" w:rsidP="000C6BD0">
      <w:pPr>
        <w:pStyle w:val="Prrafodelista"/>
        <w:numPr>
          <w:ilvl w:val="0"/>
          <w:numId w:val="46"/>
        </w:numPr>
        <w:spacing w:before="240" w:after="240" w:line="360" w:lineRule="auto"/>
        <w:ind w:left="0" w:firstLine="0"/>
        <w:jc w:val="both"/>
        <w:rPr>
          <w:rFonts w:ascii="Palatino Linotype" w:eastAsia="Times New Roman" w:hAnsi="Palatino Linotype"/>
        </w:rPr>
      </w:pPr>
      <w:r w:rsidRPr="000C6BD0">
        <w:rPr>
          <w:rFonts w:ascii="Palatino Linotype" w:eastAsia="Times New Roman" w:hAnsi="Palatino Linotype"/>
        </w:rPr>
        <w:t xml:space="preserve">Definiendo el Derecho de Acceso a la Información Pública como: </w:t>
      </w:r>
      <w:r w:rsidRPr="000C6BD0">
        <w:rPr>
          <w:rFonts w:ascii="Palatino Linotype" w:hAnsi="Palatino Linotype"/>
          <w:i/>
          <w:color w:val="000000"/>
        </w:rPr>
        <w:t>La igualdad de oportunidades para recibir, buscar e impartir información</w:t>
      </w:r>
      <w:r w:rsidRPr="000C6BD0">
        <w:rPr>
          <w:rStyle w:val="Refdenotaalpie"/>
          <w:rFonts w:ascii="Palatino Linotype" w:hAnsi="Palatino Linotype"/>
          <w:i/>
          <w:color w:val="000000"/>
        </w:rPr>
        <w:footnoteReference w:id="1"/>
      </w:r>
      <w:r w:rsidRPr="000C6BD0">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C6BD0">
        <w:rPr>
          <w:rStyle w:val="Refdenotaalpie"/>
          <w:rFonts w:ascii="Palatino Linotype" w:hAnsi="Palatino Linotype"/>
          <w:i/>
          <w:color w:val="000000"/>
        </w:rPr>
        <w:footnoteReference w:id="2"/>
      </w:r>
      <w:r w:rsidRPr="000C6BD0">
        <w:rPr>
          <w:rFonts w:ascii="Palatino Linotype" w:hAnsi="Palatino Linotype"/>
          <w:color w:val="000000"/>
        </w:rPr>
        <w:t>que se constituye como una herramienta fundamental para ejercer</w:t>
      </w:r>
      <w:r w:rsidRPr="000C6BD0">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C6BD0">
        <w:rPr>
          <w:rStyle w:val="Refdenotaalpie"/>
          <w:rFonts w:ascii="Palatino Linotype" w:hAnsi="Palatino Linotype"/>
          <w:i/>
          <w:color w:val="000000"/>
        </w:rPr>
        <w:footnoteReference w:id="3"/>
      </w:r>
      <w:r w:rsidRPr="000C6BD0">
        <w:rPr>
          <w:rFonts w:ascii="Palatino Linotype" w:hAnsi="Palatino Linotype"/>
          <w:color w:val="000000"/>
        </w:rPr>
        <w:t>fomentando</w:t>
      </w:r>
      <w:r w:rsidRPr="000C6BD0">
        <w:rPr>
          <w:rFonts w:ascii="Palatino Linotype" w:hAnsi="Palatino Linotype"/>
          <w:i/>
          <w:color w:val="000000"/>
        </w:rPr>
        <w:t xml:space="preserve"> la transparencia de las actividades estatales y </w:t>
      </w:r>
      <w:r w:rsidRPr="000C6BD0">
        <w:rPr>
          <w:rFonts w:ascii="Palatino Linotype" w:hAnsi="Palatino Linotype"/>
          <w:color w:val="000000"/>
        </w:rPr>
        <w:t>promoviendo</w:t>
      </w:r>
      <w:r w:rsidRPr="000C6BD0">
        <w:rPr>
          <w:rFonts w:ascii="Palatino Linotype" w:hAnsi="Palatino Linotype"/>
          <w:i/>
          <w:color w:val="000000"/>
        </w:rPr>
        <w:t xml:space="preserve"> la responsabilidad de los funcionarios sobre su gestión pública,</w:t>
      </w:r>
      <w:r w:rsidRPr="000C6BD0">
        <w:rPr>
          <w:rStyle w:val="Refdenotaalpie"/>
          <w:rFonts w:ascii="Palatino Linotype" w:hAnsi="Palatino Linotype"/>
          <w:i/>
          <w:color w:val="000000"/>
        </w:rPr>
        <w:footnoteReference w:id="4"/>
      </w:r>
      <w:r w:rsidRPr="000C6BD0">
        <w:rPr>
          <w:rFonts w:ascii="Palatino Linotype" w:hAnsi="Palatino Linotype"/>
          <w:color w:val="000000"/>
        </w:rPr>
        <w:t>que permite</w:t>
      </w:r>
      <w:r w:rsidRPr="000C6BD0">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0C6BD0" w:rsidRDefault="00390C2D" w:rsidP="000C6BD0">
      <w:pPr>
        <w:pStyle w:val="Prrafodelista"/>
        <w:spacing w:line="360" w:lineRule="auto"/>
        <w:rPr>
          <w:rFonts w:ascii="Palatino Linotype" w:eastAsia="Times New Roman" w:hAnsi="Palatino Linotype"/>
        </w:rPr>
      </w:pPr>
    </w:p>
    <w:p w:rsidR="00390C2D" w:rsidRPr="000C6BD0" w:rsidRDefault="00390C2D" w:rsidP="000C6BD0">
      <w:pPr>
        <w:pStyle w:val="Prrafodelista"/>
        <w:numPr>
          <w:ilvl w:val="0"/>
          <w:numId w:val="46"/>
        </w:numPr>
        <w:spacing w:before="240" w:after="240" w:line="360" w:lineRule="auto"/>
        <w:ind w:left="0" w:firstLine="0"/>
        <w:jc w:val="both"/>
        <w:rPr>
          <w:rFonts w:ascii="Palatino Linotype" w:eastAsia="Times New Roman" w:hAnsi="Palatino Linotype"/>
        </w:rPr>
      </w:pPr>
      <w:r w:rsidRPr="000C6BD0">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R="000E2E37" w:rsidRPr="000C6BD0">
        <w:rPr>
          <w:rFonts w:ascii="Palatino Linotype" w:eastAsia="Times New Roman" w:hAnsi="Palatino Linotype"/>
        </w:rPr>
        <w:t>.</w:t>
      </w:r>
    </w:p>
    <w:p w:rsidR="00390C2D" w:rsidRPr="000C6BD0" w:rsidRDefault="00390C2D" w:rsidP="000C6BD0">
      <w:pPr>
        <w:pStyle w:val="Prrafodelista"/>
        <w:spacing w:line="360" w:lineRule="auto"/>
        <w:rPr>
          <w:rFonts w:ascii="Palatino Linotype" w:eastAsia="Times New Roman" w:hAnsi="Palatino Linotype"/>
        </w:rPr>
      </w:pPr>
    </w:p>
    <w:p w:rsidR="00EA02C1" w:rsidRPr="000C6BD0" w:rsidRDefault="00390C2D" w:rsidP="000C6BD0">
      <w:pPr>
        <w:pStyle w:val="Prrafodelista"/>
        <w:numPr>
          <w:ilvl w:val="0"/>
          <w:numId w:val="46"/>
        </w:numPr>
        <w:spacing w:before="240" w:after="240" w:line="360" w:lineRule="auto"/>
        <w:ind w:left="0" w:firstLine="0"/>
        <w:jc w:val="both"/>
        <w:rPr>
          <w:rFonts w:ascii="Palatino Linotype" w:hAnsi="Palatino Linotype" w:cs="Arial"/>
        </w:rPr>
      </w:pPr>
      <w:r w:rsidRPr="000C6BD0">
        <w:rPr>
          <w:rFonts w:ascii="Palatino Linotype" w:eastAsia="Times New Roman" w:hAnsi="Palatino Linotype"/>
        </w:rPr>
        <w:t>En el caso concreto que nos ocupa analizar, el particular</w:t>
      </w:r>
      <w:r w:rsidR="00C35E21" w:rsidRPr="000C6BD0">
        <w:rPr>
          <w:rFonts w:ascii="Palatino Linotype" w:eastAsia="Times New Roman" w:hAnsi="Palatino Linotype"/>
        </w:rPr>
        <w:t xml:space="preserve"> requirió</w:t>
      </w:r>
      <w:r w:rsidR="000E2E37" w:rsidRPr="000C6BD0">
        <w:rPr>
          <w:rFonts w:ascii="Palatino Linotype" w:eastAsia="Times New Roman" w:hAnsi="Palatino Linotype"/>
        </w:rPr>
        <w:t xml:space="preserve"> </w:t>
      </w:r>
      <w:r w:rsidR="00C35E21" w:rsidRPr="000C6BD0">
        <w:rPr>
          <w:rFonts w:ascii="Palatino Linotype" w:eastAsia="Times New Roman" w:hAnsi="Palatino Linotype"/>
        </w:rPr>
        <w:t>diversa información de un servidor público</w:t>
      </w:r>
      <w:r w:rsidR="00EA02C1" w:rsidRPr="000C6BD0">
        <w:rPr>
          <w:rFonts w:ascii="Palatino Linotype" w:eastAsia="Times New Roman" w:hAnsi="Palatino Linotype"/>
        </w:rPr>
        <w:t xml:space="preserve">, </w:t>
      </w:r>
      <w:r w:rsidRPr="000C6BD0">
        <w:rPr>
          <w:rFonts w:ascii="Palatino Linotype" w:eastAsia="Times New Roman" w:hAnsi="Palatino Linotype"/>
        </w:rPr>
        <w:t xml:space="preserve">solicitud que de acuerdo a las constancias que obran en el Sistema de Acceso a la Información Mexiquense </w:t>
      </w:r>
      <w:r w:rsidRPr="000C6BD0">
        <w:rPr>
          <w:rFonts w:ascii="Palatino Linotype" w:eastAsia="Times New Roman" w:hAnsi="Palatino Linotype"/>
          <w:b/>
        </w:rPr>
        <w:t>(SAIMEX)</w:t>
      </w:r>
      <w:r w:rsidR="00EA02C1" w:rsidRPr="000C6BD0">
        <w:rPr>
          <w:rFonts w:ascii="Palatino Linotype" w:eastAsia="Times New Roman" w:hAnsi="Palatino Linotype"/>
        </w:rPr>
        <w:t xml:space="preserve">, no fue </w:t>
      </w:r>
      <w:r w:rsidR="00C35E21" w:rsidRPr="000C6BD0">
        <w:rPr>
          <w:rFonts w:ascii="Palatino Linotype" w:eastAsia="Times New Roman" w:hAnsi="Palatino Linotype"/>
        </w:rPr>
        <w:t>atendida satisfactoriamente</w:t>
      </w:r>
      <w:r w:rsidR="00EA02C1" w:rsidRPr="000C6BD0">
        <w:rPr>
          <w:rFonts w:ascii="Palatino Linotype" w:eastAsia="Times New Roman" w:hAnsi="Palatino Linotype"/>
        </w:rPr>
        <w:t xml:space="preserve">, </w:t>
      </w:r>
      <w:r w:rsidR="00EA02C1" w:rsidRPr="000C6BD0">
        <w:rPr>
          <w:rFonts w:ascii="Palatino Linotype" w:eastAsia="MS Mincho" w:hAnsi="Palatino Linotype" w:cs="Arial"/>
          <w:lang w:val="es-MX"/>
        </w:rPr>
        <w:t>lo que constituye una afectación indiscutible al derecho en cuestión</w:t>
      </w:r>
      <w:r w:rsidR="008267D3" w:rsidRPr="000C6BD0">
        <w:rPr>
          <w:rFonts w:ascii="Palatino Linotype" w:eastAsia="MS Mincho" w:hAnsi="Palatino Linotype" w:cs="Arial"/>
          <w:lang w:val="es-MX"/>
        </w:rPr>
        <w:t xml:space="preserve">. </w:t>
      </w:r>
      <w:r w:rsidR="00EA02C1" w:rsidRPr="000C6BD0">
        <w:rPr>
          <w:rFonts w:ascii="Palatino Linotype" w:eastAsia="MS Mincho" w:hAnsi="Palatino Linotype" w:cs="Arial"/>
          <w:lang w:val="es-MX"/>
        </w:rPr>
        <w:t xml:space="preserve"> </w:t>
      </w:r>
    </w:p>
    <w:p w:rsidR="00EA02C1" w:rsidRPr="000C6BD0" w:rsidRDefault="00EA02C1" w:rsidP="000C6BD0">
      <w:pPr>
        <w:pStyle w:val="Prrafodelista"/>
        <w:spacing w:before="240" w:after="240" w:line="360" w:lineRule="auto"/>
        <w:ind w:left="0"/>
        <w:jc w:val="both"/>
        <w:rPr>
          <w:rFonts w:ascii="Palatino Linotype" w:hAnsi="Palatino Linotype" w:cs="Arial"/>
        </w:rPr>
      </w:pPr>
    </w:p>
    <w:p w:rsidR="00390C2D" w:rsidRPr="000C6BD0" w:rsidRDefault="008267D3" w:rsidP="000C6BD0">
      <w:pPr>
        <w:pStyle w:val="Prrafodelista"/>
        <w:numPr>
          <w:ilvl w:val="0"/>
          <w:numId w:val="46"/>
        </w:numPr>
        <w:spacing w:before="240" w:after="240" w:line="360" w:lineRule="auto"/>
        <w:ind w:left="0" w:firstLine="0"/>
        <w:jc w:val="both"/>
        <w:rPr>
          <w:rFonts w:ascii="Palatino Linotype" w:eastAsia="Times New Roman" w:hAnsi="Palatino Linotype"/>
        </w:rPr>
      </w:pPr>
      <w:r w:rsidRPr="000C6BD0">
        <w:rPr>
          <w:rFonts w:ascii="Palatino Linotype" w:hAnsi="Palatino Linotype" w:cs="Arial"/>
        </w:rPr>
        <w:t>Así</w:t>
      </w:r>
      <w:r w:rsidR="00390C2D" w:rsidRPr="000C6BD0">
        <w:rPr>
          <w:rFonts w:ascii="Palatino Linotype" w:hAnsi="Palatino Linotype" w:cs="Arial"/>
        </w:rPr>
        <w:t xml:space="preserve">, el artículo primero Constitucional de forma clara y precisa dispone que como consecuencia de la obligación que tienen las autoridades de promover, respetar, proteger y garantizar el derecho humano; el Estado deberá </w:t>
      </w:r>
      <w:r w:rsidR="00390C2D" w:rsidRPr="000C6BD0">
        <w:rPr>
          <w:rFonts w:ascii="Palatino Linotype" w:hAnsi="Palatino Linotype" w:cs="Arial"/>
          <w:u w:val="single"/>
        </w:rPr>
        <w:t>prevenir, investigar, sancionar y reparar las violaciones a los derechos humanos</w:t>
      </w:r>
      <w:r w:rsidR="00390C2D" w:rsidRPr="000C6BD0">
        <w:rPr>
          <w:rFonts w:ascii="Palatino Linotype" w:hAnsi="Palatino Linotype" w:cs="Arial"/>
        </w:rPr>
        <w:t xml:space="preserve">.  </w:t>
      </w:r>
    </w:p>
    <w:p w:rsidR="00390C2D" w:rsidRPr="000C6BD0" w:rsidRDefault="00390C2D" w:rsidP="000C6BD0">
      <w:pPr>
        <w:pStyle w:val="Prrafodelista"/>
        <w:spacing w:line="360" w:lineRule="auto"/>
        <w:rPr>
          <w:rFonts w:ascii="Palatino Linotype" w:eastAsia="Times New Roman" w:hAnsi="Palatino Linotype"/>
        </w:rPr>
      </w:pPr>
    </w:p>
    <w:p w:rsidR="00896CB6" w:rsidRPr="000C6BD0" w:rsidRDefault="00390C2D" w:rsidP="000C6BD0">
      <w:pPr>
        <w:pStyle w:val="Prrafodelista"/>
        <w:numPr>
          <w:ilvl w:val="0"/>
          <w:numId w:val="46"/>
        </w:numPr>
        <w:spacing w:before="240" w:after="240" w:line="360" w:lineRule="auto"/>
        <w:ind w:left="0" w:firstLine="0"/>
        <w:jc w:val="both"/>
        <w:rPr>
          <w:rFonts w:ascii="Palatino Linotype" w:eastAsia="Times New Roman" w:hAnsi="Palatino Linotype"/>
        </w:rPr>
      </w:pPr>
      <w:r w:rsidRPr="000C6BD0">
        <w:rPr>
          <w:rFonts w:ascii="Palatino Linotype" w:eastAsia="Times New Roman" w:hAnsi="Palatino Linotype"/>
        </w:rPr>
        <w:t xml:space="preserve">Es así que la </w:t>
      </w:r>
      <w:r w:rsidRPr="000C6BD0">
        <w:rPr>
          <w:rFonts w:ascii="Palatino Linotype" w:eastAsia="Times New Roman" w:hAnsi="Palatino Linotype"/>
          <w:b/>
        </w:rPr>
        <w:t xml:space="preserve">Ley de Transparencia y Acceso a la Información Pública del Estado de México y Municipios, </w:t>
      </w:r>
      <w:r w:rsidRPr="000C6BD0">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0C6BD0">
        <w:rPr>
          <w:rFonts w:ascii="Palatino Linotype" w:eastAsia="Times New Roman" w:hAnsi="Palatino Linotype"/>
          <w:b/>
        </w:rPr>
        <w:t xml:space="preserve"> </w:t>
      </w:r>
      <w:r w:rsidRPr="000C6BD0">
        <w:rPr>
          <w:rFonts w:ascii="Palatino Linotype" w:eastAsia="Times New Roman" w:hAnsi="Palatino Linotype"/>
        </w:rPr>
        <w:t xml:space="preserve">establece que </w:t>
      </w:r>
      <w:r w:rsidRPr="000C6BD0">
        <w:rPr>
          <w:rFonts w:ascii="Palatino Linotype" w:eastAsia="Times New Roman" w:hAnsi="Palatino Linotype"/>
          <w:i/>
        </w:rPr>
        <w:t xml:space="preserve">el </w:t>
      </w:r>
      <w:r w:rsidRPr="000C6BD0">
        <w:rPr>
          <w:rFonts w:ascii="Palatino Linotype" w:eastAsia="Times New Roman" w:hAnsi="Palatino Linotype"/>
          <w:i/>
          <w:u w:val="single"/>
        </w:rPr>
        <w:t>recurso de revisión</w:t>
      </w:r>
      <w:r w:rsidRPr="000C6BD0">
        <w:rPr>
          <w:rFonts w:ascii="Palatino Linotype" w:eastAsia="Times New Roman" w:hAnsi="Palatino Linotype"/>
          <w:i/>
        </w:rPr>
        <w:t xml:space="preserve"> es la garantía secundaria mediante la cual se pretende reparar cualquier posible afectación al derecho de acceso a la información pública</w:t>
      </w:r>
      <w:r w:rsidRPr="000C6BD0">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C35E21" w:rsidRPr="000C6BD0" w:rsidRDefault="00C35E21" w:rsidP="000C6BD0">
      <w:pPr>
        <w:pStyle w:val="Prrafodelista"/>
        <w:spacing w:before="240" w:after="240" w:line="360" w:lineRule="auto"/>
        <w:ind w:left="0"/>
        <w:jc w:val="both"/>
        <w:rPr>
          <w:rFonts w:ascii="Palatino Linotype" w:eastAsia="Times New Roman" w:hAnsi="Palatino Linotype"/>
        </w:rPr>
      </w:pPr>
    </w:p>
    <w:p w:rsidR="00027009" w:rsidRPr="000C6BD0" w:rsidRDefault="00390C2D" w:rsidP="000C6BD0">
      <w:pPr>
        <w:pStyle w:val="Prrafodelista"/>
        <w:keepNext/>
        <w:keepLines/>
        <w:numPr>
          <w:ilvl w:val="0"/>
          <w:numId w:val="6"/>
        </w:numPr>
        <w:spacing w:before="40" w:line="360" w:lineRule="auto"/>
        <w:ind w:left="0" w:firstLine="0"/>
        <w:outlineLvl w:val="1"/>
        <w:rPr>
          <w:rFonts w:ascii="Palatino Linotype" w:eastAsia="MS Gothic" w:hAnsi="Palatino Linotype" w:cs="Times New Roman"/>
          <w:b/>
        </w:rPr>
      </w:pPr>
      <w:bookmarkStart w:id="107" w:name="_Toc536105845"/>
      <w:bookmarkStart w:id="108" w:name="_Toc15648771"/>
      <w:r w:rsidRPr="000C6BD0">
        <w:rPr>
          <w:rFonts w:ascii="Palatino Linotype" w:eastAsia="MS Gothic" w:hAnsi="Palatino Linotype" w:cs="Times New Roman"/>
          <w:b/>
        </w:rPr>
        <w:t xml:space="preserve">De </w:t>
      </w:r>
      <w:r w:rsidR="00352BB2" w:rsidRPr="000C6BD0">
        <w:rPr>
          <w:rFonts w:ascii="Palatino Linotype" w:eastAsia="MS Gothic" w:hAnsi="Palatino Linotype" w:cs="Times New Roman"/>
          <w:b/>
        </w:rPr>
        <w:t>la</w:t>
      </w:r>
      <w:r w:rsidR="00D50834" w:rsidRPr="000C6BD0">
        <w:rPr>
          <w:rFonts w:ascii="Palatino Linotype" w:eastAsia="MS Gothic" w:hAnsi="Palatino Linotype" w:cs="Times New Roman"/>
          <w:b/>
        </w:rPr>
        <w:t xml:space="preserve"> competencia del Sujeto Obligado y la naturaleza de la </w:t>
      </w:r>
      <w:r w:rsidR="00352BB2" w:rsidRPr="000C6BD0">
        <w:rPr>
          <w:rFonts w:ascii="Palatino Linotype" w:eastAsia="MS Gothic" w:hAnsi="Palatino Linotype" w:cs="Times New Roman"/>
          <w:b/>
        </w:rPr>
        <w:t xml:space="preserve"> información solicitada</w:t>
      </w:r>
      <w:bookmarkEnd w:id="107"/>
      <w:r w:rsidR="00896CB6" w:rsidRPr="000C6BD0">
        <w:rPr>
          <w:rFonts w:ascii="Palatino Linotype" w:eastAsia="MS Gothic" w:hAnsi="Palatino Linotype" w:cs="Times New Roman"/>
          <w:b/>
        </w:rPr>
        <w:t>.</w:t>
      </w:r>
      <w:bookmarkEnd w:id="108"/>
      <w:r w:rsidR="00896CB6" w:rsidRPr="000C6BD0">
        <w:rPr>
          <w:rFonts w:ascii="Palatino Linotype" w:eastAsia="MS Gothic" w:hAnsi="Palatino Linotype" w:cs="Times New Roman"/>
          <w:b/>
        </w:rPr>
        <w:t xml:space="preserve"> </w:t>
      </w:r>
    </w:p>
    <w:p w:rsidR="00390C2D" w:rsidRPr="000C6BD0" w:rsidRDefault="00390C2D" w:rsidP="000C6BD0">
      <w:pPr>
        <w:spacing w:line="360" w:lineRule="auto"/>
        <w:rPr>
          <w:rFonts w:ascii="Palatino Linotype" w:eastAsia="MS Mincho" w:hAnsi="Palatino Linotype" w:cs="Arial"/>
        </w:rPr>
      </w:pPr>
    </w:p>
    <w:p w:rsidR="00F40A44" w:rsidRPr="000C6BD0" w:rsidRDefault="000E015D" w:rsidP="000C6BD0">
      <w:pPr>
        <w:numPr>
          <w:ilvl w:val="0"/>
          <w:numId w:val="46"/>
        </w:numPr>
        <w:spacing w:before="240" w:after="360" w:line="360" w:lineRule="auto"/>
        <w:ind w:left="0" w:firstLine="0"/>
        <w:contextualSpacing/>
        <w:jc w:val="both"/>
        <w:rPr>
          <w:rFonts w:ascii="Palatino Linotype" w:eastAsia="MS Mincho" w:hAnsi="Palatino Linotype" w:cs="Arial"/>
          <w:i/>
          <w:lang w:val="es-MX"/>
        </w:rPr>
      </w:pPr>
      <w:r w:rsidRPr="000C6BD0">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0C6BD0">
        <w:rPr>
          <w:rFonts w:ascii="Palatino Linotype" w:eastAsia="Calibri" w:hAnsi="Palatino Linotype" w:cs="Arial"/>
          <w:b/>
          <w:lang w:val="es-ES" w:eastAsia="en-US"/>
        </w:rPr>
        <w:t>Ley de Transparencia y Acceso a la Información Pública del Estado de México y Municipios</w:t>
      </w:r>
      <w:r w:rsidRPr="000C6BD0">
        <w:rPr>
          <w:rFonts w:ascii="Palatino Linotype" w:eastAsia="Times New Roman" w:hAnsi="Palatino Linotype" w:cs="Arial"/>
          <w:lang w:val="es-ES" w:eastAsia="es-MX"/>
        </w:rPr>
        <w:t>.</w:t>
      </w:r>
    </w:p>
    <w:p w:rsidR="00F40A44" w:rsidRPr="000C6BD0" w:rsidRDefault="00F40A44" w:rsidP="000C6BD0">
      <w:pPr>
        <w:spacing w:before="240" w:after="360" w:line="360" w:lineRule="auto"/>
        <w:contextualSpacing/>
        <w:jc w:val="both"/>
        <w:rPr>
          <w:rFonts w:ascii="Palatino Linotype" w:eastAsia="MS Mincho" w:hAnsi="Palatino Linotype" w:cs="Arial"/>
          <w:i/>
          <w:lang w:val="es-MX"/>
        </w:rPr>
      </w:pPr>
    </w:p>
    <w:p w:rsidR="00C35E21" w:rsidRPr="000C6BD0" w:rsidRDefault="00F40A44" w:rsidP="000C6BD0">
      <w:pPr>
        <w:numPr>
          <w:ilvl w:val="0"/>
          <w:numId w:val="46"/>
        </w:numPr>
        <w:spacing w:before="240" w:after="360" w:line="360" w:lineRule="auto"/>
        <w:ind w:left="0" w:firstLine="0"/>
        <w:contextualSpacing/>
        <w:jc w:val="both"/>
        <w:rPr>
          <w:rFonts w:ascii="Palatino Linotype" w:eastAsia="MS Mincho" w:hAnsi="Palatino Linotype" w:cs="Arial"/>
          <w:i/>
          <w:lang w:val="es-MX"/>
        </w:rPr>
      </w:pPr>
      <w:r w:rsidRPr="000C6BD0">
        <w:rPr>
          <w:rFonts w:ascii="Palatino Linotype" w:eastAsia="MS Mincho" w:hAnsi="Palatino Linotype" w:cs="Times New Roman"/>
        </w:rPr>
        <w:t>Así, de acuerdo a la Ley de Transparencia</w:t>
      </w:r>
      <w:r w:rsidR="00EA02C1" w:rsidRPr="000C6BD0">
        <w:rPr>
          <w:rFonts w:ascii="Palatino Linotype" w:eastAsia="MS Mincho" w:hAnsi="Palatino Linotype" w:cs="Times New Roman"/>
        </w:rPr>
        <w:t xml:space="preserve"> que </w:t>
      </w:r>
      <w:r w:rsidRPr="000C6BD0">
        <w:rPr>
          <w:rFonts w:ascii="Palatino Linotype" w:eastAsia="MS Mincho" w:hAnsi="Palatino Linotype" w:cs="Times New Roman"/>
        </w:rPr>
        <w:t>en</w:t>
      </w:r>
      <w:r w:rsidR="00EA02C1" w:rsidRPr="000C6BD0">
        <w:rPr>
          <w:rFonts w:ascii="Palatino Linotype" w:eastAsia="MS Mincho" w:hAnsi="Palatino Linotype" w:cs="Times New Roman"/>
        </w:rPr>
        <w:t xml:space="preserve"> términos generales, establece </w:t>
      </w:r>
      <w:r w:rsidRPr="000C6BD0">
        <w:rPr>
          <w:rFonts w:ascii="Palatino Linotype" w:eastAsia="MS Mincho" w:hAnsi="Palatino Linotype" w:cs="Times New Roman"/>
        </w:rPr>
        <w:t>como uno de</w:t>
      </w:r>
      <w:r w:rsidR="00EA02C1" w:rsidRPr="000C6BD0">
        <w:rPr>
          <w:rFonts w:ascii="Palatino Linotype" w:eastAsia="MS Mincho" w:hAnsi="Palatino Linotype" w:cs="Times New Roman"/>
        </w:rPr>
        <w:t xml:space="preserve"> sus objetivos, </w:t>
      </w:r>
      <w:r w:rsidRPr="000C6BD0">
        <w:rPr>
          <w:rFonts w:ascii="Palatino Linotype" w:eastAsia="MS Mincho" w:hAnsi="Palatino Linotype" w:cs="Times New Roman"/>
        </w:rPr>
        <w:t>el de garantizar a toda persona el derecho de acceso a la información pública, mediante los procedimientos establecidos de forma sencilla, expeditos, oportunos y gratuitos, y con ello contribuir a la mejora de procedimientos y mecanismos que permitan tra</w:t>
      </w:r>
      <w:r w:rsidR="008C0190" w:rsidRPr="000C6BD0">
        <w:rPr>
          <w:rFonts w:ascii="Palatino Linotype" w:eastAsia="MS Mincho" w:hAnsi="Palatino Linotype" w:cs="Times New Roman"/>
        </w:rPr>
        <w:t>n</w:t>
      </w:r>
      <w:r w:rsidRPr="000C6BD0">
        <w:rPr>
          <w:rFonts w:ascii="Palatino Linotype" w:eastAsia="MS Mincho" w:hAnsi="Palatino Linotype" w:cs="Times New Roman"/>
        </w:rPr>
        <w:t>sparentar la gestión pública y mejora la toma decisiones, a través de la difusión de la información que obra en poder de los S</w:t>
      </w:r>
      <w:r w:rsidR="008267D3" w:rsidRPr="000C6BD0">
        <w:rPr>
          <w:rFonts w:ascii="Palatino Linotype" w:eastAsia="MS Mincho" w:hAnsi="Palatino Linotype" w:cs="Times New Roman"/>
        </w:rPr>
        <w:t>ujetos Obligados</w:t>
      </w:r>
      <w:r w:rsidR="00682861" w:rsidRPr="000C6BD0">
        <w:rPr>
          <w:rFonts w:ascii="Palatino Linotype" w:eastAsia="Calibri" w:hAnsi="Palatino Linotype" w:cs="Times New Roman"/>
        </w:rPr>
        <w:t xml:space="preserve">, resulta evidente que las razones o motivos de inconformidad hechos valer en el recurso de revisión resultan </w:t>
      </w:r>
      <w:r w:rsidR="00682861" w:rsidRPr="000C6BD0">
        <w:rPr>
          <w:rFonts w:ascii="Palatino Linotype" w:eastAsia="Calibri" w:hAnsi="Palatino Linotype" w:cs="Times New Roman"/>
          <w:b/>
        </w:rPr>
        <w:t>fundadas y procedentes</w:t>
      </w:r>
      <w:r w:rsidR="008267D3" w:rsidRPr="000C6BD0">
        <w:rPr>
          <w:rFonts w:ascii="Palatino Linotype" w:eastAsia="Calibri" w:hAnsi="Palatino Linotype" w:cs="Times New Roman"/>
        </w:rPr>
        <w:t>.</w:t>
      </w:r>
      <w:r w:rsidR="00682861" w:rsidRPr="000C6BD0">
        <w:rPr>
          <w:rFonts w:ascii="Palatino Linotype" w:eastAsia="Calibri" w:hAnsi="Palatino Linotype" w:cs="Times New Roman"/>
        </w:rPr>
        <w:t xml:space="preserve"> </w:t>
      </w:r>
    </w:p>
    <w:p w:rsidR="00C35E21" w:rsidRPr="000C6BD0" w:rsidRDefault="00C35E21" w:rsidP="000C6BD0">
      <w:pPr>
        <w:spacing w:before="240" w:after="360" w:line="360" w:lineRule="auto"/>
        <w:contextualSpacing/>
        <w:jc w:val="both"/>
        <w:rPr>
          <w:rFonts w:ascii="Palatino Linotype" w:eastAsia="MS Mincho" w:hAnsi="Palatino Linotype" w:cs="Arial"/>
          <w:i/>
          <w:lang w:val="es-MX"/>
        </w:rPr>
      </w:pPr>
    </w:p>
    <w:p w:rsidR="00C35E21" w:rsidRPr="000C6BD0" w:rsidRDefault="00896CB6" w:rsidP="000C6BD0">
      <w:pPr>
        <w:widowControl w:val="0"/>
        <w:numPr>
          <w:ilvl w:val="0"/>
          <w:numId w:val="46"/>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C6BD0">
        <w:rPr>
          <w:rFonts w:ascii="Palatino Linotype" w:eastAsia="MS Mincho" w:hAnsi="Palatino Linotype" w:cs="Arial"/>
          <w:color w:val="000000"/>
        </w:rPr>
        <w:t xml:space="preserve">Determinado lo anterior, </w:t>
      </w:r>
      <w:r w:rsidR="00E411D4" w:rsidRPr="000C6BD0">
        <w:rPr>
          <w:rFonts w:ascii="Palatino Linotype" w:eastAsia="MS Mincho" w:hAnsi="Palatino Linotype" w:cs="Arial"/>
          <w:color w:val="000000"/>
        </w:rPr>
        <w:t>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rsidR="0089793E" w:rsidRPr="000C6BD0" w:rsidRDefault="00E411D4" w:rsidP="000C6BD0">
      <w:pPr>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0C6BD0">
        <w:rPr>
          <w:rFonts w:ascii="Palatino Linotype" w:eastAsia="MS Mincho" w:hAnsi="Palatino Linotype" w:cs="Times New Roman"/>
          <w:b/>
          <w:i/>
          <w:lang w:eastAsia="es-ES_tradnl"/>
        </w:rPr>
        <w:t>Artículo 18.</w:t>
      </w:r>
      <w:r w:rsidRPr="000C6BD0">
        <w:rPr>
          <w:rFonts w:ascii="Palatino Linotype" w:eastAsia="MS Mincho"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E411D4" w:rsidRPr="000C6BD0" w:rsidRDefault="00E411D4" w:rsidP="000C6BD0">
      <w:pPr>
        <w:numPr>
          <w:ilvl w:val="0"/>
          <w:numId w:val="46"/>
        </w:numPr>
        <w:spacing w:before="240" w:after="240" w:line="360" w:lineRule="auto"/>
        <w:ind w:left="0" w:right="49" w:firstLine="0"/>
        <w:contextualSpacing/>
        <w:jc w:val="both"/>
        <w:rPr>
          <w:rFonts w:ascii="Palatino Linotype" w:eastAsia="MS Mincho" w:hAnsi="Palatino Linotype" w:cs="Arial"/>
        </w:rPr>
      </w:pPr>
      <w:r w:rsidRPr="000C6BD0">
        <w:rPr>
          <w:rFonts w:ascii="Palatino Linotype" w:eastAsia="MS Mincho" w:hAnsi="Palatino Linotype" w:cs="Arial"/>
          <w:color w:val="000000"/>
        </w:rPr>
        <w:t xml:space="preserve">Así por otro lado </w:t>
      </w:r>
      <w:r w:rsidRPr="000C6BD0">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0C6BD0">
        <w:rPr>
          <w:rFonts w:ascii="Palatino Linotype" w:eastAsia="Times New Roman" w:hAnsi="Palatino Linotype" w:cs="Times New Roman"/>
          <w:b/>
          <w:lang w:val="es-MX" w:eastAsia="es-MX"/>
        </w:rPr>
        <w:t>SUJETOS OBLIGADOS</w:t>
      </w:r>
      <w:r w:rsidRPr="000C6BD0">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rsidR="0089793E" w:rsidRPr="000C6BD0" w:rsidRDefault="0089793E" w:rsidP="000C6BD0">
      <w:pPr>
        <w:spacing w:before="240" w:after="240" w:line="360" w:lineRule="auto"/>
        <w:ind w:right="49"/>
        <w:contextualSpacing/>
        <w:jc w:val="both"/>
        <w:rPr>
          <w:rFonts w:ascii="Palatino Linotype" w:eastAsia="MS Mincho" w:hAnsi="Palatino Linotype" w:cs="Arial"/>
        </w:rPr>
      </w:pPr>
    </w:p>
    <w:p w:rsidR="00E411D4" w:rsidRPr="000C6BD0" w:rsidRDefault="00E411D4" w:rsidP="000C6BD0">
      <w:pPr>
        <w:spacing w:line="360" w:lineRule="auto"/>
        <w:ind w:left="567" w:right="567"/>
        <w:jc w:val="both"/>
        <w:rPr>
          <w:rFonts w:ascii="Palatino Linotype" w:eastAsia="Times New Roman" w:hAnsi="Palatino Linotype" w:cs="Times New Roman"/>
          <w:i/>
          <w:lang w:val="es-ES"/>
        </w:rPr>
      </w:pPr>
      <w:r w:rsidRPr="000C6BD0">
        <w:rPr>
          <w:rFonts w:ascii="Palatino Linotype" w:eastAsia="Times New Roman" w:hAnsi="Palatino Linotype" w:cs="Times New Roman"/>
          <w:i/>
          <w:lang w:val="es-ES"/>
        </w:rPr>
        <w:t>“</w:t>
      </w:r>
      <w:r w:rsidRPr="000C6BD0">
        <w:rPr>
          <w:rFonts w:ascii="Palatino Linotype" w:eastAsia="Times New Roman" w:hAnsi="Palatino Linotype" w:cs="Times New Roman"/>
          <w:b/>
          <w:i/>
          <w:lang w:val="es-ES"/>
        </w:rPr>
        <w:t>Artículo 4.</w:t>
      </w:r>
      <w:r w:rsidRPr="000C6BD0">
        <w:rPr>
          <w:rFonts w:ascii="Palatino Linotype" w:eastAsia="Times New Roman" w:hAnsi="Palatino Linotype" w:cs="Times New Roman"/>
          <w:i/>
          <w:lang w:val="es-ES"/>
        </w:rPr>
        <w:t xml:space="preserve"> (…)</w:t>
      </w:r>
    </w:p>
    <w:p w:rsidR="00E411D4" w:rsidRPr="000C6BD0" w:rsidRDefault="00E411D4" w:rsidP="000C6BD0">
      <w:pPr>
        <w:spacing w:line="360" w:lineRule="auto"/>
        <w:ind w:left="567" w:right="567"/>
        <w:jc w:val="both"/>
        <w:rPr>
          <w:rFonts w:ascii="Palatino Linotype" w:eastAsia="Times New Roman" w:hAnsi="Palatino Linotype" w:cs="Times New Roman"/>
          <w:i/>
          <w:lang w:val="es-ES"/>
        </w:rPr>
      </w:pPr>
    </w:p>
    <w:p w:rsidR="00E411D4" w:rsidRPr="000C6BD0" w:rsidRDefault="00E411D4" w:rsidP="000C6BD0">
      <w:pPr>
        <w:spacing w:line="360" w:lineRule="auto"/>
        <w:ind w:left="567" w:right="567"/>
        <w:jc w:val="both"/>
        <w:rPr>
          <w:rFonts w:ascii="Palatino Linotype" w:eastAsia="Times New Roman" w:hAnsi="Palatino Linotype" w:cs="Times New Roman"/>
          <w:i/>
          <w:lang w:val="es-ES"/>
        </w:rPr>
      </w:pPr>
      <w:r w:rsidRPr="000C6BD0">
        <w:rPr>
          <w:rFonts w:ascii="Palatino Linotype" w:eastAsia="Times New Roman" w:hAnsi="Palatino Linotype" w:cs="Times New Roman"/>
          <w:i/>
          <w:lang w:val="es-ES"/>
        </w:rPr>
        <w:t xml:space="preserve">Toda la información </w:t>
      </w:r>
      <w:r w:rsidRPr="000C6BD0">
        <w:rPr>
          <w:rFonts w:ascii="Palatino Linotype" w:eastAsia="Times New Roman" w:hAnsi="Palatino Linotype" w:cs="Times New Roman"/>
          <w:b/>
          <w:i/>
          <w:lang w:val="es-ES"/>
        </w:rPr>
        <w:t>generada, obtenida, adquirida, transformada, administrada o en posesión</w:t>
      </w:r>
      <w:r w:rsidRPr="000C6BD0">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0C6BD0">
        <w:rPr>
          <w:rFonts w:ascii="Palatino Linotype" w:eastAsia="Times New Roman" w:hAnsi="Palatino Linotype" w:cs="Times New Roman"/>
          <w:b/>
          <w:i/>
          <w:lang w:val="es-ES"/>
        </w:rPr>
        <w:t>principio de máxima publicidad</w:t>
      </w:r>
      <w:r w:rsidRPr="000C6BD0">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rsidR="00E411D4" w:rsidRPr="000C6BD0" w:rsidRDefault="00E411D4" w:rsidP="000C6BD0">
      <w:pPr>
        <w:spacing w:line="360" w:lineRule="auto"/>
        <w:ind w:left="567" w:right="567"/>
        <w:jc w:val="both"/>
        <w:rPr>
          <w:rFonts w:ascii="Palatino Linotype" w:eastAsia="Times New Roman" w:hAnsi="Palatino Linotype" w:cs="Times New Roman"/>
          <w:i/>
          <w:lang w:val="es-ES"/>
        </w:rPr>
      </w:pPr>
    </w:p>
    <w:p w:rsidR="00E411D4" w:rsidRPr="000C6BD0" w:rsidRDefault="00E411D4" w:rsidP="000C6BD0">
      <w:pPr>
        <w:spacing w:line="360" w:lineRule="auto"/>
        <w:ind w:left="567" w:right="567"/>
        <w:jc w:val="both"/>
        <w:rPr>
          <w:rFonts w:ascii="Palatino Linotype" w:eastAsia="Times New Roman" w:hAnsi="Palatino Linotype" w:cs="Times New Roman"/>
          <w:b/>
          <w:i/>
          <w:lang w:val="es-ES"/>
        </w:rPr>
      </w:pPr>
      <w:r w:rsidRPr="000C6BD0">
        <w:rPr>
          <w:rFonts w:ascii="Palatino Linotype" w:eastAsia="Times New Roman" w:hAnsi="Palatino Linotype" w:cs="Times New Roman"/>
          <w:b/>
          <w:i/>
          <w:lang w:val="es-ES"/>
        </w:rPr>
        <w:t>(…)</w:t>
      </w:r>
    </w:p>
    <w:p w:rsidR="00E411D4" w:rsidRPr="000C6BD0" w:rsidRDefault="00E411D4" w:rsidP="000C6BD0">
      <w:pPr>
        <w:spacing w:line="360" w:lineRule="auto"/>
        <w:ind w:right="567"/>
        <w:jc w:val="both"/>
        <w:rPr>
          <w:rFonts w:ascii="Palatino Linotype" w:eastAsia="Times New Roman" w:hAnsi="Palatino Linotype" w:cs="Times New Roman"/>
          <w:lang w:val="es-ES"/>
        </w:rPr>
      </w:pPr>
    </w:p>
    <w:p w:rsidR="00E411D4" w:rsidRPr="000C6BD0" w:rsidRDefault="00E411D4" w:rsidP="000C6BD0">
      <w:pPr>
        <w:spacing w:line="360" w:lineRule="auto"/>
        <w:ind w:left="567" w:right="567"/>
        <w:jc w:val="both"/>
        <w:rPr>
          <w:rFonts w:ascii="Palatino Linotype" w:eastAsia="Times New Roman" w:hAnsi="Palatino Linotype" w:cs="Times New Roman"/>
          <w:i/>
          <w:lang w:val="es-ES"/>
        </w:rPr>
      </w:pPr>
      <w:r w:rsidRPr="000C6BD0">
        <w:rPr>
          <w:rFonts w:ascii="Palatino Linotype" w:eastAsia="Times New Roman" w:hAnsi="Palatino Linotype" w:cs="Times New Roman"/>
          <w:i/>
          <w:lang w:val="es-ES"/>
        </w:rPr>
        <w:t>(Énfasis añadido)</w:t>
      </w:r>
    </w:p>
    <w:p w:rsidR="00E411D4" w:rsidRPr="000C6BD0" w:rsidRDefault="00E411D4" w:rsidP="000C6BD0">
      <w:pPr>
        <w:spacing w:line="360" w:lineRule="auto"/>
        <w:ind w:right="567"/>
        <w:jc w:val="both"/>
        <w:rPr>
          <w:rFonts w:ascii="Palatino Linotype" w:eastAsia="Times New Roman" w:hAnsi="Palatino Linotype" w:cs="Times New Roman"/>
          <w:i/>
          <w:lang w:val="es-ES"/>
        </w:rPr>
      </w:pPr>
    </w:p>
    <w:p w:rsidR="00E411D4" w:rsidRPr="000C6BD0" w:rsidRDefault="00E411D4" w:rsidP="000C6BD0">
      <w:pPr>
        <w:numPr>
          <w:ilvl w:val="0"/>
          <w:numId w:val="46"/>
        </w:numPr>
        <w:spacing w:before="240" w:after="240" w:line="360" w:lineRule="auto"/>
        <w:ind w:left="0" w:right="49" w:firstLine="0"/>
        <w:contextualSpacing/>
        <w:jc w:val="both"/>
        <w:rPr>
          <w:rFonts w:ascii="Palatino Linotype" w:eastAsia="MS Mincho" w:hAnsi="Palatino Linotype" w:cs="Arial"/>
        </w:rPr>
      </w:pPr>
      <w:r w:rsidRPr="000C6BD0">
        <w:rPr>
          <w:rFonts w:ascii="Palatino Linotype" w:eastAsia="MS Mincho" w:hAnsi="Palatino Linotype" w:cs="Arial"/>
        </w:rPr>
        <w:t xml:space="preserve">En ese sentido, no debe de pasar de vista para el </w:t>
      </w:r>
      <w:r w:rsidRPr="000C6BD0">
        <w:rPr>
          <w:rFonts w:ascii="Palatino Linotype" w:eastAsia="MS Mincho" w:hAnsi="Palatino Linotype" w:cs="Arial"/>
          <w:b/>
        </w:rPr>
        <w:t>SUJETO OBLIGADO</w:t>
      </w:r>
      <w:r w:rsidRPr="000C6BD0">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E411D4" w:rsidRPr="000C6BD0" w:rsidRDefault="00E411D4" w:rsidP="000C6BD0">
      <w:pPr>
        <w:spacing w:before="240" w:after="240" w:line="360" w:lineRule="auto"/>
        <w:ind w:left="426" w:right="49"/>
        <w:contextualSpacing/>
        <w:jc w:val="both"/>
        <w:rPr>
          <w:rFonts w:ascii="Palatino Linotype" w:eastAsia="MS Mincho" w:hAnsi="Palatino Linotype" w:cs="Arial"/>
        </w:rPr>
      </w:pPr>
    </w:p>
    <w:p w:rsidR="00E411D4" w:rsidRPr="000C6BD0" w:rsidRDefault="00E411D4" w:rsidP="000C6BD0">
      <w:pPr>
        <w:spacing w:line="360" w:lineRule="auto"/>
        <w:ind w:left="567" w:right="567"/>
        <w:jc w:val="both"/>
        <w:rPr>
          <w:rFonts w:ascii="Palatino Linotype" w:eastAsia="MS Mincho" w:hAnsi="Palatino Linotype" w:cs="Times New Roman"/>
          <w:i/>
        </w:rPr>
      </w:pPr>
      <w:r w:rsidRPr="000C6BD0">
        <w:rPr>
          <w:rFonts w:ascii="Palatino Linotype" w:eastAsia="MS Mincho" w:hAnsi="Palatino Linotype" w:cs="Times New Roman"/>
          <w:i/>
        </w:rPr>
        <w:t>“</w:t>
      </w:r>
      <w:r w:rsidRPr="000C6BD0">
        <w:rPr>
          <w:rFonts w:ascii="Palatino Linotype" w:eastAsia="MS Mincho" w:hAnsi="Palatino Linotype" w:cs="Times New Roman"/>
          <w:b/>
          <w:i/>
        </w:rPr>
        <w:t>Artículo 8.</w:t>
      </w:r>
      <w:r w:rsidRPr="000C6BD0">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E411D4" w:rsidRPr="000C6BD0" w:rsidRDefault="00E411D4" w:rsidP="000C6BD0">
      <w:pPr>
        <w:spacing w:line="360" w:lineRule="auto"/>
        <w:ind w:left="567" w:right="567"/>
        <w:jc w:val="both"/>
        <w:rPr>
          <w:rFonts w:ascii="Palatino Linotype" w:eastAsia="MS Mincho" w:hAnsi="Palatino Linotype" w:cs="Times New Roman"/>
          <w:i/>
        </w:rPr>
      </w:pPr>
    </w:p>
    <w:p w:rsidR="00E411D4" w:rsidRPr="000C6BD0" w:rsidRDefault="00E411D4" w:rsidP="000C6BD0">
      <w:pPr>
        <w:spacing w:line="360" w:lineRule="auto"/>
        <w:ind w:left="567" w:right="567"/>
        <w:jc w:val="both"/>
        <w:rPr>
          <w:rFonts w:ascii="Palatino Linotype" w:eastAsia="MS Mincho" w:hAnsi="Palatino Linotype" w:cs="Times New Roman"/>
          <w:i/>
        </w:rPr>
      </w:pPr>
      <w:r w:rsidRPr="000C6BD0">
        <w:rPr>
          <w:rFonts w:ascii="Palatino Linotype" w:eastAsia="MS Mincho" w:hAnsi="Palatino Linotype" w:cs="Times New Roman"/>
          <w:b/>
          <w:i/>
        </w:rPr>
        <w:t>En la aplicación e interpretación de la presente Ley deberá prevalecer el principio de máxima publicidad,</w:t>
      </w:r>
      <w:r w:rsidRPr="000C6BD0">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C6BD0">
        <w:rPr>
          <w:rFonts w:ascii="Palatino Linotype" w:eastAsia="MS Mincho" w:hAnsi="Palatino Linotype" w:cs="Times New Roman"/>
          <w:i/>
        </w:rPr>
        <w:t>pro</w:t>
      </w:r>
      <w:proofErr w:type="spellEnd"/>
      <w:r w:rsidRPr="000C6BD0">
        <w:rPr>
          <w:rFonts w:ascii="Palatino Linotype" w:eastAsia="MS Mincho" w:hAnsi="Palatino Linotype" w:cs="Times New Roman"/>
          <w:i/>
        </w:rPr>
        <w:t xml:space="preserve"> persona.</w:t>
      </w:r>
    </w:p>
    <w:p w:rsidR="00E411D4" w:rsidRPr="000C6BD0" w:rsidRDefault="00E411D4" w:rsidP="000C6BD0">
      <w:pPr>
        <w:spacing w:line="360" w:lineRule="auto"/>
        <w:ind w:left="567" w:right="567"/>
        <w:jc w:val="both"/>
        <w:rPr>
          <w:rFonts w:ascii="Palatino Linotype" w:eastAsia="MS Mincho" w:hAnsi="Palatino Linotype" w:cs="Times New Roman"/>
          <w:i/>
        </w:rPr>
      </w:pPr>
    </w:p>
    <w:p w:rsidR="00E411D4" w:rsidRPr="000C6BD0" w:rsidRDefault="00E411D4" w:rsidP="000C6BD0">
      <w:pPr>
        <w:spacing w:line="360" w:lineRule="auto"/>
        <w:ind w:left="567" w:right="567"/>
        <w:jc w:val="both"/>
        <w:rPr>
          <w:rFonts w:ascii="Palatino Linotype" w:eastAsia="MS Mincho" w:hAnsi="Palatino Linotype" w:cs="Times New Roman"/>
          <w:i/>
        </w:rPr>
      </w:pPr>
      <w:r w:rsidRPr="000C6BD0">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rsidR="00E411D4" w:rsidRPr="000C6BD0" w:rsidRDefault="00E411D4" w:rsidP="000C6BD0">
      <w:pPr>
        <w:spacing w:line="360" w:lineRule="auto"/>
        <w:ind w:left="567" w:right="567"/>
        <w:jc w:val="both"/>
        <w:rPr>
          <w:rFonts w:ascii="Palatino Linotype" w:eastAsia="MS Mincho" w:hAnsi="Palatino Linotype" w:cs="Times New Roman"/>
          <w:i/>
        </w:rPr>
      </w:pPr>
    </w:p>
    <w:p w:rsidR="00E411D4" w:rsidRPr="000C6BD0" w:rsidRDefault="00E411D4" w:rsidP="000C6BD0">
      <w:pPr>
        <w:spacing w:line="360" w:lineRule="auto"/>
        <w:ind w:left="567" w:right="567"/>
        <w:jc w:val="both"/>
        <w:rPr>
          <w:rFonts w:ascii="Palatino Linotype" w:eastAsia="MS Mincho" w:hAnsi="Palatino Linotype" w:cs="Times New Roman"/>
          <w:i/>
        </w:rPr>
      </w:pPr>
      <w:r w:rsidRPr="000C6BD0">
        <w:rPr>
          <w:rFonts w:ascii="Palatino Linotype" w:eastAsia="MS Mincho" w:hAnsi="Palatino Linotype" w:cs="Times New Roman"/>
          <w:i/>
        </w:rPr>
        <w:t>(Énfasis añadido)</w:t>
      </w:r>
    </w:p>
    <w:p w:rsidR="00E411D4" w:rsidRPr="000C6BD0" w:rsidRDefault="00E411D4" w:rsidP="000C6BD0">
      <w:pPr>
        <w:spacing w:line="360" w:lineRule="auto"/>
        <w:ind w:right="567"/>
        <w:jc w:val="both"/>
        <w:rPr>
          <w:rFonts w:ascii="Palatino Linotype" w:eastAsia="MS Mincho" w:hAnsi="Palatino Linotype" w:cs="Times New Roman"/>
          <w:i/>
        </w:rPr>
      </w:pPr>
    </w:p>
    <w:p w:rsidR="00E411D4" w:rsidRPr="000C6BD0" w:rsidRDefault="00E411D4" w:rsidP="000C6BD0">
      <w:pPr>
        <w:numPr>
          <w:ilvl w:val="0"/>
          <w:numId w:val="46"/>
        </w:numPr>
        <w:spacing w:before="240" w:after="240" w:line="360" w:lineRule="auto"/>
        <w:ind w:left="0" w:right="49" w:firstLine="0"/>
        <w:contextualSpacing/>
        <w:jc w:val="both"/>
        <w:rPr>
          <w:rFonts w:ascii="Palatino Linotype" w:eastAsia="MS Mincho" w:hAnsi="Palatino Linotype" w:cs="Arial"/>
        </w:rPr>
      </w:pPr>
      <w:r w:rsidRPr="000C6BD0">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rsidR="00E411D4" w:rsidRPr="000C6BD0" w:rsidRDefault="00E411D4" w:rsidP="000C6BD0">
      <w:pPr>
        <w:spacing w:before="240" w:after="240" w:line="360" w:lineRule="auto"/>
        <w:ind w:right="49"/>
        <w:contextualSpacing/>
        <w:jc w:val="both"/>
        <w:rPr>
          <w:rFonts w:ascii="Palatino Linotype" w:eastAsia="MS Mincho" w:hAnsi="Palatino Linotype" w:cs="Arial"/>
        </w:rPr>
      </w:pP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b/>
          <w:i/>
        </w:rPr>
      </w:pPr>
      <w:r w:rsidRPr="000C6BD0">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r w:rsidRPr="000C6BD0">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0C6BD0">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r w:rsidRPr="000C6BD0">
        <w:rPr>
          <w:rFonts w:ascii="Palatino Linotype" w:eastAsia="MS Mincho" w:hAnsi="Palatino Linotype" w:cs="Times New Roman"/>
          <w:b/>
          <w:i/>
        </w:rPr>
        <w:t xml:space="preserve">“Artículo 160. </w:t>
      </w:r>
      <w:r w:rsidRPr="000C6BD0">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r w:rsidRPr="000C6BD0">
        <w:rPr>
          <w:rFonts w:ascii="Palatino Linotype" w:eastAsia="MS Mincho" w:hAnsi="Palatino Linotype" w:cs="Times New Roman"/>
          <w:i/>
        </w:rPr>
        <w:t>En caso que la información solicitada consista en bases de datos se deberá privilegiar la entrega de la misma en formatos abiertos. “</w:t>
      </w:r>
    </w:p>
    <w:p w:rsidR="00E411D4" w:rsidRPr="000C6BD0" w:rsidRDefault="00E411D4" w:rsidP="000C6BD0">
      <w:pPr>
        <w:spacing w:before="240" w:after="240" w:line="360" w:lineRule="auto"/>
        <w:ind w:left="567" w:right="567"/>
        <w:contextualSpacing/>
        <w:jc w:val="both"/>
        <w:rPr>
          <w:rFonts w:ascii="Palatino Linotype" w:eastAsia="MS Mincho" w:hAnsi="Palatino Linotype" w:cs="Times New Roman"/>
          <w:i/>
        </w:rPr>
      </w:pPr>
    </w:p>
    <w:p w:rsidR="00E411D4" w:rsidRPr="000C6BD0" w:rsidRDefault="00E411D4" w:rsidP="000C6BD0">
      <w:pPr>
        <w:widowControl w:val="0"/>
        <w:numPr>
          <w:ilvl w:val="0"/>
          <w:numId w:val="46"/>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C6BD0">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rsidR="00E411D4" w:rsidRPr="000C6BD0" w:rsidRDefault="00E411D4" w:rsidP="000C6BD0">
      <w:pPr>
        <w:spacing w:line="360" w:lineRule="auto"/>
        <w:ind w:left="426" w:right="567"/>
        <w:contextualSpacing/>
        <w:rPr>
          <w:rFonts w:ascii="Palatino Linotype" w:eastAsia="Times New Roman" w:hAnsi="Palatino Linotype" w:cs="Arial"/>
          <w:b/>
          <w:i/>
        </w:rPr>
      </w:pPr>
      <w:r w:rsidRPr="000C6BD0">
        <w:rPr>
          <w:rFonts w:ascii="Palatino Linotype" w:eastAsia="Times New Roman" w:hAnsi="Palatino Linotype" w:cs="Arial"/>
          <w:b/>
          <w:i/>
        </w:rPr>
        <w:t>IV.- Los ayuntamientos y las dependencias, organismos, órganos y entidades de la administración municipal;</w:t>
      </w:r>
    </w:p>
    <w:p w:rsidR="00E411D4" w:rsidRPr="000C6BD0" w:rsidRDefault="00E411D4" w:rsidP="000C6BD0">
      <w:pPr>
        <w:spacing w:line="360" w:lineRule="auto"/>
        <w:ind w:right="567"/>
        <w:contextualSpacing/>
        <w:rPr>
          <w:rFonts w:ascii="Palatino Linotype" w:eastAsia="Times New Roman" w:hAnsi="Palatino Linotype" w:cs="Arial"/>
          <w:b/>
          <w:i/>
        </w:rPr>
      </w:pPr>
    </w:p>
    <w:p w:rsidR="00F6034F" w:rsidRPr="000C6BD0" w:rsidRDefault="00C35E21" w:rsidP="000C6BD0">
      <w:pPr>
        <w:numPr>
          <w:ilvl w:val="0"/>
          <w:numId w:val="46"/>
        </w:numPr>
        <w:spacing w:line="360" w:lineRule="auto"/>
        <w:ind w:left="0" w:firstLine="0"/>
        <w:contextualSpacing/>
        <w:jc w:val="both"/>
        <w:rPr>
          <w:rFonts w:ascii="Palatino Linotype" w:eastAsia="Times New Roman" w:hAnsi="Palatino Linotype" w:cs="Arial"/>
          <w:lang w:val="es-ES" w:eastAsia="es-MX"/>
        </w:rPr>
      </w:pPr>
      <w:r w:rsidRPr="000C6BD0">
        <w:rPr>
          <w:rFonts w:ascii="Palatino Linotype" w:eastAsia="MS Mincho" w:hAnsi="Palatino Linotype" w:cs="Times New Roman"/>
          <w:lang w:eastAsia="es-ES_tradnl"/>
        </w:rPr>
        <w:t>E</w:t>
      </w:r>
      <w:r w:rsidR="00E411D4" w:rsidRPr="000C6BD0">
        <w:rPr>
          <w:rFonts w:ascii="Palatino Linotype" w:eastAsia="MS Mincho" w:hAnsi="Palatino Linotype" w:cs="Times New Roman"/>
          <w:lang w:eastAsia="es-ES_tradnl"/>
        </w:rPr>
        <w:t xml:space="preserve">xpuesto lo anterior </w:t>
      </w:r>
      <w:r w:rsidR="00E411D4" w:rsidRPr="000C6BD0">
        <w:rPr>
          <w:rFonts w:ascii="Palatino Linotype" w:eastAsia="Times New Roman" w:hAnsi="Palatino Linotype" w:cs="Arial"/>
          <w:lang w:val="es-ES" w:eastAsia="es-MX"/>
        </w:rPr>
        <w:t>es pertinente mencionar que</w:t>
      </w:r>
      <w:r w:rsidR="00E411D4" w:rsidRPr="000C6BD0">
        <w:rPr>
          <w:rFonts w:ascii="Palatino Linotype" w:eastAsia="Calibri" w:hAnsi="Palatino Linotype" w:cs="Arial"/>
          <w:bCs/>
          <w:lang w:val="es-ES"/>
        </w:rPr>
        <w:t xml:space="preserve"> el </w:t>
      </w:r>
      <w:r w:rsidR="00611390" w:rsidRPr="000C6BD0">
        <w:rPr>
          <w:rFonts w:ascii="Palatino Linotype" w:eastAsia="Calibri" w:hAnsi="Palatino Linotype" w:cs="Arial"/>
          <w:b/>
          <w:bCs/>
          <w:lang w:val="es-ES"/>
        </w:rPr>
        <w:t xml:space="preserve">Ayuntamiento de </w:t>
      </w:r>
      <w:proofErr w:type="spellStart"/>
      <w:r w:rsidR="00611390" w:rsidRPr="000C6BD0">
        <w:rPr>
          <w:rFonts w:ascii="Palatino Linotype" w:eastAsia="Calibri" w:hAnsi="Palatino Linotype" w:cs="Arial"/>
          <w:b/>
          <w:bCs/>
          <w:lang w:val="es-ES"/>
        </w:rPr>
        <w:t>Chicoloapan</w:t>
      </w:r>
      <w:proofErr w:type="spellEnd"/>
      <w:r w:rsidR="00E411D4" w:rsidRPr="000C6BD0">
        <w:rPr>
          <w:rFonts w:ascii="Palatino Linotype" w:eastAsia="Calibri" w:hAnsi="Palatino Linotype" w:cs="Arial"/>
          <w:bCs/>
          <w:lang w:val="es-ES"/>
        </w:rPr>
        <w:t xml:space="preserve"> </w:t>
      </w:r>
      <w:r w:rsidRPr="000C6BD0">
        <w:rPr>
          <w:rFonts w:ascii="Palatino Linotype" w:eastAsia="Calibri" w:hAnsi="Palatino Linotype" w:cs="Arial"/>
          <w:bCs/>
          <w:lang w:val="es-ES"/>
        </w:rPr>
        <w:t xml:space="preserve">a través </w:t>
      </w:r>
      <w:r w:rsidR="00611390" w:rsidRPr="000C6BD0">
        <w:rPr>
          <w:rFonts w:ascii="Palatino Linotype" w:eastAsia="Calibri" w:hAnsi="Palatino Linotype" w:cs="Arial"/>
          <w:bCs/>
          <w:lang w:val="es-ES"/>
        </w:rPr>
        <w:t>de su respuesta refiere que la información solicitada se encuentra en posesión de sujeto obligado diverso, no obstante lo anterior y dado el grado de incertidumbre que se advierte, es necesario traer a colación el</w:t>
      </w:r>
      <w:r w:rsidR="00611390" w:rsidRPr="000C6BD0">
        <w:rPr>
          <w:rFonts w:ascii="Palatino Linotype" w:eastAsia="Calibri" w:hAnsi="Palatino Linotype" w:cs="Arial"/>
          <w:bCs/>
          <w:i/>
          <w:lang w:val="es-ES"/>
        </w:rPr>
        <w:t xml:space="preserve"> </w:t>
      </w:r>
      <w:r w:rsidR="008C0758" w:rsidRPr="000C6BD0">
        <w:rPr>
          <w:rFonts w:ascii="Palatino Linotype" w:eastAsia="Calibri" w:hAnsi="Palatino Linotype" w:cs="Arial"/>
          <w:b/>
          <w:bCs/>
          <w:lang w:val="es-ES"/>
        </w:rPr>
        <w:t>“</w:t>
      </w:r>
      <w:r w:rsidR="00611390" w:rsidRPr="000C6BD0">
        <w:rPr>
          <w:rFonts w:ascii="Palatino Linotype" w:eastAsia="Calibri" w:hAnsi="Palatino Linotype" w:cs="Arial"/>
          <w:b/>
          <w:bCs/>
          <w:lang w:val="es-ES"/>
        </w:rPr>
        <w:t xml:space="preserve">Acuerdo Mediante </w:t>
      </w:r>
      <w:r w:rsidR="008C0758" w:rsidRPr="000C6BD0">
        <w:rPr>
          <w:rFonts w:ascii="Palatino Linotype" w:eastAsia="Calibri" w:hAnsi="Palatino Linotype" w:cs="Arial"/>
          <w:b/>
          <w:bCs/>
          <w:lang w:val="es-ES"/>
        </w:rPr>
        <w:t>el cual el Pleno del Instituto d</w:t>
      </w:r>
      <w:r w:rsidR="00611390" w:rsidRPr="000C6BD0">
        <w:rPr>
          <w:rFonts w:ascii="Palatino Linotype" w:eastAsia="Calibri" w:hAnsi="Palatino Linotype" w:cs="Arial"/>
          <w:b/>
          <w:bCs/>
          <w:lang w:val="es-ES"/>
        </w:rPr>
        <w:t>e Transparencia,</w:t>
      </w:r>
      <w:r w:rsidR="008C0758" w:rsidRPr="000C6BD0">
        <w:rPr>
          <w:rFonts w:ascii="Palatino Linotype" w:eastAsia="Calibri" w:hAnsi="Palatino Linotype" w:cs="Arial"/>
          <w:b/>
          <w:bCs/>
          <w:lang w:val="es-ES"/>
        </w:rPr>
        <w:t xml:space="preserve"> Acceso a la Información Pública y Protección de Datos Personales, Aprueba el Padrón de Sujetos Obligados en Materia de Transparencia y Acceso a la Información pública del Estado de México y Municipios”</w:t>
      </w:r>
      <w:r w:rsidR="00793D8E" w:rsidRPr="000C6BD0">
        <w:rPr>
          <w:rStyle w:val="Refdenotaalpie"/>
          <w:rFonts w:ascii="Palatino Linotype" w:eastAsia="Calibri" w:hAnsi="Palatino Linotype" w:cs="Arial"/>
          <w:b/>
          <w:bCs/>
          <w:lang w:val="es-ES"/>
        </w:rPr>
        <w:footnoteReference w:id="5"/>
      </w:r>
      <w:r w:rsidR="00611390" w:rsidRPr="000C6BD0">
        <w:rPr>
          <w:rFonts w:ascii="Palatino Linotype" w:eastAsia="Calibri" w:hAnsi="Palatino Linotype" w:cs="Arial"/>
          <w:bCs/>
          <w:lang w:val="es-ES"/>
        </w:rPr>
        <w:t xml:space="preserve"> </w:t>
      </w:r>
      <w:r w:rsidR="008C0758" w:rsidRPr="000C6BD0">
        <w:rPr>
          <w:rFonts w:ascii="Palatino Linotype" w:eastAsia="Calibri" w:hAnsi="Palatino Linotype" w:cs="Arial"/>
          <w:bCs/>
          <w:lang w:val="es-ES"/>
        </w:rPr>
        <w:t xml:space="preserve"> de fecha</w:t>
      </w:r>
      <w:r w:rsidR="00793D8E" w:rsidRPr="000C6BD0">
        <w:rPr>
          <w:rFonts w:ascii="Palatino Linotype" w:eastAsia="Calibri" w:hAnsi="Palatino Linotype" w:cs="Arial"/>
          <w:bCs/>
          <w:lang w:val="es-ES"/>
        </w:rPr>
        <w:t xml:space="preserve"> primero de febrero de dos mil diecisiete, el cual refiere que para efectos de trasparencia, el </w:t>
      </w:r>
      <w:r w:rsidR="00793D8E" w:rsidRPr="000C6BD0">
        <w:rPr>
          <w:rFonts w:ascii="Palatino Linotype" w:eastAsia="Calibri" w:hAnsi="Palatino Linotype" w:cs="Arial"/>
          <w:b/>
          <w:bCs/>
          <w:lang w:val="es-ES"/>
        </w:rPr>
        <w:t xml:space="preserve">Instituto Municipal de Cultura Física y Deporte de </w:t>
      </w:r>
      <w:proofErr w:type="spellStart"/>
      <w:r w:rsidR="00793D8E" w:rsidRPr="000C6BD0">
        <w:rPr>
          <w:rFonts w:ascii="Palatino Linotype" w:eastAsia="Calibri" w:hAnsi="Palatino Linotype" w:cs="Arial"/>
          <w:b/>
          <w:bCs/>
          <w:lang w:val="es-ES"/>
        </w:rPr>
        <w:t>Chicoloapan</w:t>
      </w:r>
      <w:proofErr w:type="spellEnd"/>
      <w:r w:rsidR="00793D8E" w:rsidRPr="000C6BD0">
        <w:rPr>
          <w:rFonts w:ascii="Palatino Linotype" w:eastAsia="Calibri" w:hAnsi="Palatino Linotype" w:cs="Arial"/>
          <w:b/>
          <w:bCs/>
          <w:lang w:val="es-ES"/>
        </w:rPr>
        <w:t xml:space="preserve"> </w:t>
      </w:r>
      <w:r w:rsidR="00793D8E" w:rsidRPr="000C6BD0">
        <w:rPr>
          <w:rFonts w:ascii="Palatino Linotype" w:eastAsia="Calibri" w:hAnsi="Palatino Linotype" w:cs="Arial"/>
          <w:bCs/>
          <w:lang w:val="es-ES"/>
        </w:rPr>
        <w:t xml:space="preserve">no es </w:t>
      </w:r>
      <w:r w:rsidR="00793D8E" w:rsidRPr="000C6BD0">
        <w:rPr>
          <w:rFonts w:ascii="Palatino Linotype" w:eastAsia="Calibri" w:hAnsi="Palatino Linotype" w:cs="Arial"/>
          <w:b/>
          <w:bCs/>
          <w:lang w:val="es-ES"/>
        </w:rPr>
        <w:t>Sujeto Obligado</w:t>
      </w:r>
      <w:r w:rsidR="00793D8E" w:rsidRPr="000C6BD0">
        <w:rPr>
          <w:rFonts w:ascii="Palatino Linotype" w:eastAsia="Calibri" w:hAnsi="Palatino Linotype" w:cs="Arial"/>
          <w:bCs/>
          <w:lang w:val="es-ES"/>
        </w:rPr>
        <w:t xml:space="preserve"> independiente como a continuación se observa: </w:t>
      </w:r>
    </w:p>
    <w:p w:rsidR="00DA4D45" w:rsidRPr="000C6BD0" w:rsidRDefault="00DA4D45" w:rsidP="000C6BD0">
      <w:pPr>
        <w:spacing w:line="360" w:lineRule="auto"/>
        <w:contextualSpacing/>
        <w:jc w:val="both"/>
        <w:rPr>
          <w:rFonts w:ascii="Palatino Linotype" w:eastAsia="Times New Roman" w:hAnsi="Palatino Linotype" w:cs="Arial"/>
          <w:lang w:val="es-ES" w:eastAsia="es-MX"/>
        </w:rPr>
      </w:pPr>
    </w:p>
    <w:p w:rsidR="00DA4D45" w:rsidRPr="000C6BD0" w:rsidRDefault="00F6034F" w:rsidP="000C6BD0">
      <w:pPr>
        <w:tabs>
          <w:tab w:val="left" w:pos="3261"/>
        </w:tabs>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681990</wp:posOffset>
                </wp:positionH>
                <wp:positionV relativeFrom="paragraph">
                  <wp:posOffset>29210</wp:posOffset>
                </wp:positionV>
                <wp:extent cx="4419600" cy="5143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4419600"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C8DAF" id="Rectángulo 9" o:spid="_x0000_s1026" style="position:absolute;margin-left:53.7pt;margin-top:2.3pt;width:348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fnpAIAAJEFAAAOAAAAZHJzL2Uyb0RvYy54bWysVM1u2zAMvg/YOwi6r7azpG2COkWQIsOA&#10;og3aDj0rshQbkEVNUuJkb7Nn2YuNkn8SdMUOw3JQRJP8KH78ubk91IrshXUV6JxmFyklQnMoKr3N&#10;6beX1adrSpxnumAKtMjpUTh6O//44aYxMzGCElQhLEEQ7WaNyWnpvZklieOlqJm7ACM0KiXYmnkU&#10;7TYpLGsQvVbJKE0vkwZsYSxw4Rx+vWuVdB7xpRTcP0rphCcqp/g2H08bz004k/kNm20tM2XFu2ew&#10;f3hFzSqNQQeoO+YZ2dnqD6i64hYcSH/BoU5AyoqLmANmk6VvsnkumRExFyTHmYEm9/9g+cN+bUlV&#10;5HRKiWY1lugJSfv1U293Csg0ENQYN0O7Z7O2neTwGrI9SFuHf8yDHCKpx4FUcfCE48fxOJtepsg9&#10;R90kG3+eRNaTk7exzn8RUJNwyanF+JFLtr93HiOiaW8SgmlYVUrFwilNmpyOridXk+jhQFVF0AY7&#10;Z7ebpbJkz7D2q1WKv5ANop2ZoaQ0fgw5tlnFmz8qETCUfhIS6cE8Rm2E0JhigGWcC+2zVlWyQrTR&#10;JufBeo8YOgIGZImvHLA7gN6yBemx2zd39sFVxL4enNO/Pax1HjxiZNB+cK4rDfY9AIVZdZFb+56k&#10;lprA0gaKIzaPhXaqnOGrCit4z5xfM4tjhEXH1eAf8ZAKsFLQ3Sgpwf5473uwx+5GLSUNjmVO3fcd&#10;s4IS9VVj30+z8TjMcRTGk6sRCvZcsznX6F29BKx+hkvI8HgN9l71V2mhfsUNsghRUcU0x9g55d72&#10;wtK36wJ3EBeLRTTD2TXM3+tnwwN4YDV06MvhlVnTtbHHAXiAfoTZ7E03t7bBU8Ni50FWsdVPvHZ8&#10;49zHxul2VFgs53K0Om3S+W8AAAD//wMAUEsDBBQABgAIAAAAIQCeSi363QAAAAgBAAAPAAAAZHJz&#10;L2Rvd25yZXYueG1sTI/BTsMwEETvSPyDtUhcUGsDJVQhToWoELdKDai9bmI3ibDXUey2ga9nOcFt&#10;n2Y0O1OsJu/EyY6xD6Thdq5AWGqC6anV8PH+OluCiAnJoAtkNXzZCKvy8qLA3IQzbe2pSq3gEIo5&#10;auhSGnIpY9NZj3EeBkusHcLoMTGOrTQjnjncO3mnVCY99sQfOhzsS2ebz+roNdS7wX0f1n4/7aqM&#10;cPO2QVrfaH19NT0/gUh2Sn9m+K3P1aHkTnU4konCMavHBVs1LDIQrC/VPXPNx0MGsizk/wHlDwAA&#10;AP//AwBQSwECLQAUAAYACAAAACEAtoM4kv4AAADhAQAAEwAAAAAAAAAAAAAAAAAAAAAAW0NvbnRl&#10;bnRfVHlwZXNdLnhtbFBLAQItABQABgAIAAAAIQA4/SH/1gAAAJQBAAALAAAAAAAAAAAAAAAAAC8B&#10;AABfcmVscy8ucmVsc1BLAQItABQABgAIAAAAIQAclkfnpAIAAJEFAAAOAAAAAAAAAAAAAAAAAC4C&#10;AABkcnMvZTJvRG9jLnhtbFBLAQItABQABgAIAAAAIQCeSi363QAAAAgBAAAPAAAAAAAAAAAAAAAA&#10;AP4EAABkcnMvZG93bnJldi54bWxQSwUGAAAAAAQABADzAAAACAYAAAAA&#10;" filled="f" strokecolor="red" strokeweight="2.25pt"/>
            </w:pict>
          </mc:Fallback>
        </mc:AlternateContent>
      </w:r>
      <w:r w:rsidR="00DA4D45" w:rsidRPr="000C6BD0">
        <w:rPr>
          <w:rFonts w:ascii="Palatino Linotype" w:hAnsi="Palatino Linotype"/>
          <w:noProof/>
          <w:lang w:val="es-MX" w:eastAsia="es-MX"/>
        </w:rPr>
        <w:drawing>
          <wp:inline distT="0" distB="0" distL="0" distR="0" wp14:anchorId="48CD2BAB" wp14:editId="5F698033">
            <wp:extent cx="4953000" cy="1907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199" t="26699" r="9034" b="53580"/>
                    <a:stretch/>
                  </pic:blipFill>
                  <pic:spPr bwMode="auto">
                    <a:xfrm>
                      <a:off x="0" y="0"/>
                      <a:ext cx="4979522" cy="1917659"/>
                    </a:xfrm>
                    <a:prstGeom prst="rect">
                      <a:avLst/>
                    </a:prstGeom>
                    <a:ln>
                      <a:noFill/>
                    </a:ln>
                    <a:extLst>
                      <a:ext uri="{53640926-AAD7-44D8-BBD7-CCE9431645EC}">
                        <a14:shadowObscured xmlns:a14="http://schemas.microsoft.com/office/drawing/2010/main"/>
                      </a:ext>
                    </a:extLst>
                  </pic:spPr>
                </pic:pic>
              </a:graphicData>
            </a:graphic>
          </wp:inline>
        </w:drawing>
      </w:r>
    </w:p>
    <w:p w:rsidR="00DA4D45" w:rsidRPr="000C6BD0" w:rsidRDefault="00DA4D45" w:rsidP="000C6BD0">
      <w:pPr>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w:drawing>
          <wp:inline distT="0" distB="0" distL="0" distR="0" wp14:anchorId="225B8061" wp14:editId="7194D7DB">
            <wp:extent cx="5520712" cy="54673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0" t="21137" r="6228" b="11368"/>
                    <a:stretch/>
                  </pic:blipFill>
                  <pic:spPr bwMode="auto">
                    <a:xfrm>
                      <a:off x="0" y="0"/>
                      <a:ext cx="5555609" cy="5501910"/>
                    </a:xfrm>
                    <a:prstGeom prst="rect">
                      <a:avLst/>
                    </a:prstGeom>
                    <a:ln>
                      <a:noFill/>
                    </a:ln>
                    <a:extLst>
                      <a:ext uri="{53640926-AAD7-44D8-BBD7-CCE9431645EC}">
                        <a14:shadowObscured xmlns:a14="http://schemas.microsoft.com/office/drawing/2010/main"/>
                      </a:ext>
                    </a:extLst>
                  </pic:spPr>
                </pic:pic>
              </a:graphicData>
            </a:graphic>
          </wp:inline>
        </w:drawing>
      </w:r>
    </w:p>
    <w:p w:rsidR="00DA4D45" w:rsidRPr="000C6BD0" w:rsidRDefault="00DA4D45" w:rsidP="000C6BD0">
      <w:pPr>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w:drawing>
          <wp:inline distT="0" distB="0" distL="0" distR="0" wp14:anchorId="4B7C5156" wp14:editId="328AE7F7">
            <wp:extent cx="5945485" cy="6905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93" t="7691" r="6735" b="15969"/>
                    <a:stretch/>
                  </pic:blipFill>
                  <pic:spPr bwMode="auto">
                    <a:xfrm>
                      <a:off x="0" y="0"/>
                      <a:ext cx="5969981" cy="6934076"/>
                    </a:xfrm>
                    <a:prstGeom prst="rect">
                      <a:avLst/>
                    </a:prstGeom>
                    <a:ln>
                      <a:noFill/>
                    </a:ln>
                    <a:extLst>
                      <a:ext uri="{53640926-AAD7-44D8-BBD7-CCE9431645EC}">
                        <a14:shadowObscured xmlns:a14="http://schemas.microsoft.com/office/drawing/2010/main"/>
                      </a:ext>
                    </a:extLst>
                  </pic:spPr>
                </pic:pic>
              </a:graphicData>
            </a:graphic>
          </wp:inline>
        </w:drawing>
      </w:r>
    </w:p>
    <w:p w:rsidR="00DA4D45" w:rsidRPr="000C6BD0" w:rsidRDefault="00F6034F" w:rsidP="000C6BD0">
      <w:pPr>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5A1A0B0" wp14:editId="749E3D27">
                <wp:simplePos x="0" y="0"/>
                <wp:positionH relativeFrom="column">
                  <wp:posOffset>1005840</wp:posOffset>
                </wp:positionH>
                <wp:positionV relativeFrom="paragraph">
                  <wp:posOffset>2707639</wp:posOffset>
                </wp:positionV>
                <wp:extent cx="4038600" cy="21907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4038600"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669CE" id="Rectángulo 10" o:spid="_x0000_s1026" style="position:absolute;margin-left:79.2pt;margin-top:213.2pt;width:3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VcAIAAMwEAAAOAAAAZHJzL2Uyb0RvYy54bWysVMFu2zAMvQ/YPwi6r3aytE2NOkXQIsOA&#10;oi3WDj0zsuwIkERNUuJ0f7Nv2Y+Nkp2263YaloNCiuST+PTo84u90WwnfVBoaz45KjmTVmCjbFfz&#10;rw+rD3POQgTbgEYra/4kA79YvH933rtKTnGDupGeEYgNVe9qvonRVUURxEYaCEfopKVgi95AJNd3&#10;ReOhJ3Sji2lZnhQ9+sZ5FDIE2r0agnyR8dtWinjbtkFGpmtOd4t59Xldp7VYnEPVeXAbJcZrwD/c&#10;woCydOgz1BVEYFuv/oAySngM2MYjgabAtlVC5h6om0n5ppv7DTiZeyFygnumKfw/WHGzu/NMNfR2&#10;RI8FQ2/0hVj7+cN2W42Mdomi3oWKMu/dnR+9QGbqd996k/6pE7bPtD490yr3kQnanJUf5yclwQuK&#10;TSdn5elxAi1eqp0P8ZNEw5JRc08XyGzC7jrEIfWQkg6zuFJa0z5U2rKeQOfHhMkEkIJaDZFM46in&#10;YDvOQHckTRF9hgyoVZPKU3Xw3fpSe7YDksdqVdJvvNlvaensKwibIS+HUhpURkVSr1am5vNUfKjW&#10;NkVl1t/YQaJwIC1Za2yeiHePgyCDEytFh1xDiHfgSYHEFk1VvKWl1Ugt4mhxtkH//W/7KZ+EQVHO&#10;elI0tf9tC15ypj9bkszZZDZLI5Cd2fHplBz/OrJ+HbFbc4nEyoTm14lspvyoD2br0TzS8C3TqRQC&#10;K+jsgejRuYzDpNH4Crlc5jSSvYN4be+dSOCJp0Tvw/4RvBvfP5JybvCgfqjeyGDITZUWl9uIrcoa&#10;eeGVtJUcGpmssnG800y+9nPWy0do8QsAAP//AwBQSwMEFAAGAAgAAAAhAM6jDxTfAAAACwEAAA8A&#10;AABkcnMvZG93bnJldi54bWxMj0FPwzAMhe9I/IfISFzQljKVspWmE2JC3CatoO3qNllbkThVk22F&#10;X485we09++n5c7GenBVnM4bek4L7eQLCUON1T62Cj/fX2RJEiEgarSej4MsEWJfXVwXm2l9oZ85V&#10;bAWXUMhRQRfjkEsZms44DHM/GOLd0Y8OI9uxlXrEC5c7KxdJkkmHPfGFDgfz0pnmszo5BfV+sN/H&#10;jTtM+yoj3L5tkTZ3St3eTM9PIKKZ4l8YfvEZHUpmqv2JdBCW/cMy5aiCdJGx4MTjKmVR8yRLViDL&#10;Qv7/ofwBAAD//wMAUEsBAi0AFAAGAAgAAAAhALaDOJL+AAAA4QEAABMAAAAAAAAAAAAAAAAAAAAA&#10;AFtDb250ZW50X1R5cGVzXS54bWxQSwECLQAUAAYACAAAACEAOP0h/9YAAACUAQAACwAAAAAAAAAA&#10;AAAAAAAvAQAAX3JlbHMvLnJlbHNQSwECLQAUAAYACAAAACEA+Q/oFXACAADMBAAADgAAAAAAAAAA&#10;AAAAAAAuAgAAZHJzL2Uyb0RvYy54bWxQSwECLQAUAAYACAAAACEAzqMPFN8AAAALAQAADwAAAAAA&#10;AAAAAAAAAADKBAAAZHJzL2Rvd25yZXYueG1sUEsFBgAAAAAEAAQA8wAAANYFAAAAAA==&#10;" filled="f" strokecolor="red" strokeweight="2.25pt"/>
            </w:pict>
          </mc:Fallback>
        </mc:AlternateContent>
      </w:r>
      <w:r w:rsidR="00DA4D45" w:rsidRPr="000C6BD0">
        <w:rPr>
          <w:rFonts w:ascii="Palatino Linotype" w:hAnsi="Palatino Linotype"/>
          <w:noProof/>
          <w:lang w:val="es-MX" w:eastAsia="es-MX"/>
        </w:rPr>
        <w:drawing>
          <wp:inline distT="0" distB="0" distL="0" distR="0" wp14:anchorId="130FB340" wp14:editId="70A3FE21">
            <wp:extent cx="5759077" cy="7077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830" t="13097" r="7982" b="15018"/>
                    <a:stretch/>
                  </pic:blipFill>
                  <pic:spPr bwMode="auto">
                    <a:xfrm>
                      <a:off x="0" y="0"/>
                      <a:ext cx="5775994" cy="7097863"/>
                    </a:xfrm>
                    <a:prstGeom prst="rect">
                      <a:avLst/>
                    </a:prstGeom>
                    <a:ln>
                      <a:noFill/>
                    </a:ln>
                    <a:extLst>
                      <a:ext uri="{53640926-AAD7-44D8-BBD7-CCE9431645EC}">
                        <a14:shadowObscured xmlns:a14="http://schemas.microsoft.com/office/drawing/2010/main"/>
                      </a:ext>
                    </a:extLst>
                  </pic:spPr>
                </pic:pic>
              </a:graphicData>
            </a:graphic>
          </wp:inline>
        </w:drawing>
      </w:r>
    </w:p>
    <w:p w:rsidR="00DA4D45" w:rsidRPr="000C6BD0" w:rsidRDefault="00DA4D45" w:rsidP="000C6BD0">
      <w:pPr>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w:drawing>
          <wp:inline distT="0" distB="0" distL="0" distR="0" wp14:anchorId="789B7AD3" wp14:editId="3A840BED">
            <wp:extent cx="5820289" cy="730567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368" t="10011" r="8863" b="16870"/>
                    <a:stretch/>
                  </pic:blipFill>
                  <pic:spPr bwMode="auto">
                    <a:xfrm>
                      <a:off x="0" y="0"/>
                      <a:ext cx="5831367" cy="7319580"/>
                    </a:xfrm>
                    <a:prstGeom prst="rect">
                      <a:avLst/>
                    </a:prstGeom>
                    <a:ln>
                      <a:noFill/>
                    </a:ln>
                    <a:extLst>
                      <a:ext uri="{53640926-AAD7-44D8-BBD7-CCE9431645EC}">
                        <a14:shadowObscured xmlns:a14="http://schemas.microsoft.com/office/drawing/2010/main"/>
                      </a:ext>
                    </a:extLst>
                  </pic:spPr>
                </pic:pic>
              </a:graphicData>
            </a:graphic>
          </wp:inline>
        </w:drawing>
      </w:r>
    </w:p>
    <w:p w:rsidR="00DA4D45" w:rsidRPr="000C6BD0" w:rsidRDefault="00DA4D45" w:rsidP="000C6BD0">
      <w:pPr>
        <w:spacing w:line="360" w:lineRule="auto"/>
        <w:contextualSpacing/>
        <w:jc w:val="center"/>
        <w:rPr>
          <w:rFonts w:ascii="Palatino Linotype" w:eastAsia="Times New Roman" w:hAnsi="Palatino Linotype" w:cs="Arial"/>
          <w:lang w:val="es-ES" w:eastAsia="es-MX"/>
        </w:rPr>
      </w:pPr>
      <w:r w:rsidRPr="000C6BD0">
        <w:rPr>
          <w:rFonts w:ascii="Palatino Linotype" w:hAnsi="Palatino Linotype"/>
          <w:noProof/>
          <w:lang w:val="es-MX" w:eastAsia="es-MX"/>
        </w:rPr>
        <w:drawing>
          <wp:inline distT="0" distB="0" distL="0" distR="0" wp14:anchorId="06F3A37B" wp14:editId="5FC54A49">
            <wp:extent cx="5900676" cy="69437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515" t="17294" r="8693" b="12014"/>
                    <a:stretch/>
                  </pic:blipFill>
                  <pic:spPr bwMode="auto">
                    <a:xfrm>
                      <a:off x="0" y="0"/>
                      <a:ext cx="5918012" cy="6964125"/>
                    </a:xfrm>
                    <a:prstGeom prst="rect">
                      <a:avLst/>
                    </a:prstGeom>
                    <a:ln>
                      <a:noFill/>
                    </a:ln>
                    <a:extLst>
                      <a:ext uri="{53640926-AAD7-44D8-BBD7-CCE9431645EC}">
                        <a14:shadowObscured xmlns:a14="http://schemas.microsoft.com/office/drawing/2010/main"/>
                      </a:ext>
                    </a:extLst>
                  </pic:spPr>
                </pic:pic>
              </a:graphicData>
            </a:graphic>
          </wp:inline>
        </w:drawing>
      </w:r>
    </w:p>
    <w:p w:rsidR="00F6034F" w:rsidRPr="000C6BD0" w:rsidRDefault="00DA4D45" w:rsidP="000C6BD0">
      <w:pPr>
        <w:numPr>
          <w:ilvl w:val="0"/>
          <w:numId w:val="46"/>
        </w:numPr>
        <w:spacing w:line="360" w:lineRule="auto"/>
        <w:ind w:left="0" w:firstLine="0"/>
        <w:contextualSpacing/>
        <w:jc w:val="both"/>
        <w:rPr>
          <w:rFonts w:ascii="Palatino Linotype" w:eastAsia="Times New Roman" w:hAnsi="Palatino Linotype" w:cs="Arial"/>
          <w:lang w:val="es-ES" w:eastAsia="es-MX"/>
        </w:rPr>
      </w:pPr>
      <w:r w:rsidRPr="000C6BD0">
        <w:rPr>
          <w:rFonts w:ascii="Palatino Linotype" w:eastAsia="Calibri" w:hAnsi="Palatino Linotype" w:cs="Arial"/>
          <w:bCs/>
          <w:lang w:val="es-ES"/>
        </w:rPr>
        <w:t xml:space="preserve">Así de lo anterior </w:t>
      </w:r>
      <w:r w:rsidR="00F6034F" w:rsidRPr="000C6BD0">
        <w:rPr>
          <w:rFonts w:ascii="Palatino Linotype" w:eastAsia="Calibri" w:hAnsi="Palatino Linotype" w:cs="Arial"/>
          <w:bCs/>
          <w:lang w:val="es-ES"/>
        </w:rPr>
        <w:t xml:space="preserve">es posible advertir que </w:t>
      </w:r>
      <w:r w:rsidRPr="000C6BD0">
        <w:rPr>
          <w:rFonts w:ascii="Palatino Linotype" w:eastAsia="Calibri" w:hAnsi="Palatino Linotype" w:cs="Arial"/>
          <w:bCs/>
          <w:lang w:val="es-ES"/>
        </w:rPr>
        <w:t>el apartado IX denominado “</w:t>
      </w:r>
      <w:r w:rsidRPr="000C6BD0">
        <w:rPr>
          <w:rFonts w:ascii="Palatino Linotype" w:eastAsia="Calibri" w:hAnsi="Palatino Linotype" w:cs="Arial"/>
          <w:b/>
          <w:bCs/>
          <w:lang w:val="es-ES"/>
        </w:rPr>
        <w:t>Organismos Descentralizados Municipales</w:t>
      </w:r>
      <w:r w:rsidRPr="000C6BD0">
        <w:rPr>
          <w:rFonts w:ascii="Palatino Linotype" w:eastAsia="Calibri" w:hAnsi="Palatino Linotype" w:cs="Arial"/>
          <w:bCs/>
          <w:lang w:val="es-ES"/>
        </w:rPr>
        <w:t xml:space="preserve">” </w:t>
      </w:r>
      <w:r w:rsidR="00F6034F" w:rsidRPr="000C6BD0">
        <w:rPr>
          <w:rFonts w:ascii="Palatino Linotype" w:eastAsia="Calibri" w:hAnsi="Palatino Linotype" w:cs="Arial"/>
          <w:bCs/>
          <w:lang w:val="es-ES"/>
        </w:rPr>
        <w:t xml:space="preserve">no contempla ningún organismo descentralizado en materia de cultura física y deporte, por lo que el  </w:t>
      </w:r>
      <w:r w:rsidR="00F6034F" w:rsidRPr="000C6BD0">
        <w:rPr>
          <w:rFonts w:ascii="Palatino Linotype" w:eastAsia="Calibri" w:hAnsi="Palatino Linotype" w:cs="Arial"/>
          <w:b/>
          <w:bCs/>
          <w:lang w:val="es-ES"/>
        </w:rPr>
        <w:t xml:space="preserve">Instituto Municipal de Cultura Física y Deporte de </w:t>
      </w:r>
      <w:proofErr w:type="spellStart"/>
      <w:r w:rsidR="00F6034F" w:rsidRPr="000C6BD0">
        <w:rPr>
          <w:rFonts w:ascii="Palatino Linotype" w:eastAsia="Calibri" w:hAnsi="Palatino Linotype" w:cs="Arial"/>
          <w:b/>
          <w:bCs/>
          <w:lang w:val="es-ES"/>
        </w:rPr>
        <w:t>Chicoloapan</w:t>
      </w:r>
      <w:proofErr w:type="spellEnd"/>
      <w:r w:rsidR="00F6034F" w:rsidRPr="000C6BD0">
        <w:rPr>
          <w:rFonts w:ascii="Palatino Linotype" w:eastAsia="Calibri" w:hAnsi="Palatino Linotype" w:cs="Arial"/>
          <w:bCs/>
          <w:lang w:val="es-ES"/>
        </w:rPr>
        <w:t xml:space="preserve"> en materia de trasparencia, se encuentra</w:t>
      </w:r>
      <w:r w:rsidR="00D50834" w:rsidRPr="000C6BD0">
        <w:rPr>
          <w:rFonts w:ascii="Palatino Linotype" w:eastAsia="Calibri" w:hAnsi="Palatino Linotype" w:cs="Arial"/>
          <w:bCs/>
          <w:lang w:val="es-ES"/>
        </w:rPr>
        <w:t xml:space="preserve"> adjunto</w:t>
      </w:r>
      <w:r w:rsidR="00F6034F" w:rsidRPr="000C6BD0">
        <w:rPr>
          <w:rFonts w:ascii="Palatino Linotype" w:eastAsia="Calibri" w:hAnsi="Palatino Linotype" w:cs="Arial"/>
          <w:bCs/>
          <w:lang w:val="es-ES"/>
        </w:rPr>
        <w:t xml:space="preserve"> al </w:t>
      </w:r>
      <w:r w:rsidR="00F6034F" w:rsidRPr="000C6BD0">
        <w:rPr>
          <w:rFonts w:ascii="Palatino Linotype" w:eastAsia="Calibri" w:hAnsi="Palatino Linotype" w:cs="Arial"/>
          <w:b/>
          <w:bCs/>
          <w:lang w:val="es-ES"/>
        </w:rPr>
        <w:t xml:space="preserve">Ayuntamiento de </w:t>
      </w:r>
      <w:proofErr w:type="spellStart"/>
      <w:r w:rsidR="00F6034F" w:rsidRPr="000C6BD0">
        <w:rPr>
          <w:rFonts w:ascii="Palatino Linotype" w:eastAsia="Calibri" w:hAnsi="Palatino Linotype" w:cs="Arial"/>
          <w:b/>
          <w:bCs/>
          <w:lang w:val="es-ES"/>
        </w:rPr>
        <w:t>Chicoloapan</w:t>
      </w:r>
      <w:proofErr w:type="spellEnd"/>
      <w:r w:rsidR="00F6034F" w:rsidRPr="000C6BD0">
        <w:rPr>
          <w:rFonts w:ascii="Palatino Linotype" w:eastAsia="Calibri" w:hAnsi="Palatino Linotype" w:cs="Arial"/>
          <w:b/>
          <w:bCs/>
          <w:lang w:val="es-ES"/>
        </w:rPr>
        <w:t>.</w:t>
      </w:r>
      <w:r w:rsidR="00F6034F" w:rsidRPr="000C6BD0">
        <w:rPr>
          <w:rFonts w:ascii="Palatino Linotype" w:eastAsia="Calibri" w:hAnsi="Palatino Linotype" w:cs="Arial"/>
          <w:bCs/>
          <w:lang w:val="es-ES"/>
        </w:rPr>
        <w:t xml:space="preserve">   </w:t>
      </w:r>
    </w:p>
    <w:p w:rsidR="00F6034F" w:rsidRPr="000C6BD0" w:rsidRDefault="00F6034F" w:rsidP="000C6BD0">
      <w:pPr>
        <w:spacing w:line="360" w:lineRule="auto"/>
        <w:contextualSpacing/>
        <w:jc w:val="both"/>
        <w:rPr>
          <w:rFonts w:ascii="Palatino Linotype" w:eastAsia="Times New Roman" w:hAnsi="Palatino Linotype" w:cs="Arial"/>
          <w:lang w:val="es-ES" w:eastAsia="es-MX"/>
        </w:rPr>
      </w:pPr>
    </w:p>
    <w:p w:rsidR="00A71B01" w:rsidRPr="000C6BD0" w:rsidRDefault="00F6034F" w:rsidP="000C6BD0">
      <w:pPr>
        <w:numPr>
          <w:ilvl w:val="0"/>
          <w:numId w:val="46"/>
        </w:numPr>
        <w:spacing w:line="360" w:lineRule="auto"/>
        <w:ind w:left="0" w:firstLine="0"/>
        <w:contextualSpacing/>
        <w:jc w:val="both"/>
        <w:rPr>
          <w:rFonts w:ascii="Palatino Linotype" w:eastAsia="Times New Roman" w:hAnsi="Palatino Linotype" w:cs="Arial"/>
          <w:lang w:val="es-ES" w:eastAsia="es-MX"/>
        </w:rPr>
      </w:pPr>
      <w:r w:rsidRPr="000C6BD0">
        <w:rPr>
          <w:rFonts w:ascii="Palatino Linotype" w:eastAsia="Calibri" w:hAnsi="Palatino Linotype" w:cs="Arial"/>
          <w:bCs/>
          <w:lang w:val="es-ES"/>
        </w:rPr>
        <w:t xml:space="preserve">Precisado lo anterior, y una vez determinada la competencia del </w:t>
      </w:r>
      <w:r w:rsidRPr="000C6BD0">
        <w:rPr>
          <w:rFonts w:ascii="Palatino Linotype" w:eastAsia="Calibri" w:hAnsi="Palatino Linotype" w:cs="Arial"/>
          <w:b/>
          <w:bCs/>
          <w:lang w:val="es-ES"/>
        </w:rPr>
        <w:t>Ayuntamiento</w:t>
      </w:r>
      <w:r w:rsidR="00834FA5" w:rsidRPr="000C6BD0">
        <w:rPr>
          <w:rFonts w:ascii="Palatino Linotype" w:eastAsia="Calibri" w:hAnsi="Palatino Linotype" w:cs="Arial"/>
          <w:b/>
          <w:bCs/>
          <w:lang w:val="es-ES"/>
        </w:rPr>
        <w:t xml:space="preserve"> de </w:t>
      </w:r>
      <w:proofErr w:type="spellStart"/>
      <w:r w:rsidR="00834FA5" w:rsidRPr="000C6BD0">
        <w:rPr>
          <w:rFonts w:ascii="Palatino Linotype" w:eastAsia="Calibri" w:hAnsi="Palatino Linotype" w:cs="Arial"/>
          <w:b/>
          <w:bCs/>
          <w:lang w:val="es-ES"/>
        </w:rPr>
        <w:t>Chicoloapan</w:t>
      </w:r>
      <w:proofErr w:type="spellEnd"/>
      <w:r w:rsidRPr="000C6BD0">
        <w:rPr>
          <w:rFonts w:ascii="Palatino Linotype" w:eastAsia="Calibri" w:hAnsi="Palatino Linotype" w:cs="Arial"/>
          <w:b/>
          <w:bCs/>
          <w:lang w:val="es-ES"/>
        </w:rPr>
        <w:t xml:space="preserve"> </w:t>
      </w:r>
      <w:r w:rsidRPr="000C6BD0">
        <w:rPr>
          <w:rFonts w:ascii="Palatino Linotype" w:eastAsia="Calibri" w:hAnsi="Palatino Linotype" w:cs="Arial"/>
          <w:bCs/>
          <w:lang w:val="es-ES"/>
        </w:rPr>
        <w:t>para atender la solicitud de informaci</w:t>
      </w:r>
      <w:r w:rsidR="00834FA5" w:rsidRPr="000C6BD0">
        <w:rPr>
          <w:rFonts w:ascii="Palatino Linotype" w:eastAsia="Calibri" w:hAnsi="Palatino Linotype" w:cs="Arial"/>
          <w:bCs/>
          <w:lang w:val="es-ES"/>
        </w:rPr>
        <w:t>ón</w:t>
      </w:r>
      <w:r w:rsidRPr="000C6BD0">
        <w:rPr>
          <w:rFonts w:ascii="Palatino Linotype" w:eastAsia="Calibri" w:hAnsi="Palatino Linotype" w:cs="Arial"/>
          <w:bCs/>
          <w:lang w:val="es-ES"/>
        </w:rPr>
        <w:t>,</w:t>
      </w:r>
      <w:r w:rsidR="00834FA5" w:rsidRPr="000C6BD0">
        <w:rPr>
          <w:rFonts w:ascii="Palatino Linotype" w:eastAsia="Calibri" w:hAnsi="Palatino Linotype" w:cs="Arial"/>
          <w:bCs/>
          <w:lang w:val="es-ES"/>
        </w:rPr>
        <w:t xml:space="preserve"> es procedente entrar al estudio de la información solicitada, </w:t>
      </w:r>
      <w:r w:rsidRPr="000C6BD0">
        <w:rPr>
          <w:rFonts w:ascii="Palatino Linotype" w:eastAsia="Calibri" w:hAnsi="Palatino Linotype" w:cs="Arial"/>
          <w:bCs/>
          <w:lang w:val="es-ES"/>
        </w:rPr>
        <w:t xml:space="preserve">por </w:t>
      </w:r>
      <w:r w:rsidR="00834FA5" w:rsidRPr="000C6BD0">
        <w:rPr>
          <w:rFonts w:ascii="Palatino Linotype" w:eastAsia="Calibri" w:hAnsi="Palatino Linotype" w:cs="Arial"/>
          <w:bCs/>
          <w:lang w:val="es-ES"/>
        </w:rPr>
        <w:t xml:space="preserve">lo que de conformidad con la solicitud de información </w:t>
      </w:r>
      <w:r w:rsidR="00834FA5" w:rsidRPr="000C6BD0">
        <w:rPr>
          <w:rFonts w:ascii="Palatino Linotype" w:eastAsia="Calibri" w:hAnsi="Palatino Linotype" w:cs="Arial"/>
          <w:b/>
          <w:bCs/>
        </w:rPr>
        <w:t xml:space="preserve">00105/CHICOLOA/IP/2019 </w:t>
      </w:r>
      <w:r w:rsidR="00834FA5" w:rsidRPr="000C6BD0">
        <w:rPr>
          <w:rFonts w:ascii="Palatino Linotype" w:eastAsia="Calibri" w:hAnsi="Palatino Linotype" w:cs="Arial"/>
          <w:bCs/>
        </w:rPr>
        <w:t>el particular requirió acceso a</w:t>
      </w:r>
      <w:r w:rsidR="00A71B01" w:rsidRPr="000C6BD0">
        <w:rPr>
          <w:rFonts w:ascii="Palatino Linotype" w:eastAsia="Calibri" w:hAnsi="Palatino Linotype" w:cs="Arial"/>
          <w:bCs/>
        </w:rPr>
        <w:t xml:space="preserve"> el </w:t>
      </w:r>
      <w:r w:rsidR="00834FA5" w:rsidRPr="000C6BD0">
        <w:rPr>
          <w:rFonts w:ascii="Palatino Linotype" w:eastAsia="Calibri" w:hAnsi="Palatino Linotype" w:cs="Arial"/>
          <w:bCs/>
        </w:rPr>
        <w:t>:</w:t>
      </w:r>
    </w:p>
    <w:p w:rsidR="00834FA5" w:rsidRPr="000C6BD0" w:rsidRDefault="00834FA5" w:rsidP="000C6BD0">
      <w:pPr>
        <w:pStyle w:val="Prrafodelista"/>
        <w:spacing w:line="360" w:lineRule="auto"/>
        <w:rPr>
          <w:rFonts w:ascii="Palatino Linotype" w:eastAsia="Times New Roman" w:hAnsi="Palatino Linotype" w:cs="Arial"/>
          <w:lang w:val="es-ES" w:eastAsia="es-MX"/>
        </w:rPr>
      </w:pPr>
    </w:p>
    <w:p w:rsidR="00A71B01" w:rsidRPr="000C6BD0" w:rsidRDefault="00A71B01" w:rsidP="000C6BD0">
      <w:pPr>
        <w:pStyle w:val="Prrafodelista"/>
        <w:numPr>
          <w:ilvl w:val="0"/>
          <w:numId w:val="43"/>
        </w:numPr>
        <w:tabs>
          <w:tab w:val="left" w:pos="851"/>
        </w:tabs>
        <w:spacing w:line="360" w:lineRule="auto"/>
        <w:ind w:right="567"/>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que detalle la experiencia profesional/laboral así como los grados académicos o historia académica </w:t>
      </w:r>
      <w:proofErr w:type="gramStart"/>
      <w:r w:rsidRPr="000C6BD0">
        <w:rPr>
          <w:rFonts w:ascii="Palatino Linotype" w:eastAsia="MS Mincho" w:hAnsi="Palatino Linotype" w:cs="Times New Roman"/>
          <w:b/>
        </w:rPr>
        <w:t>de la</w:t>
      </w:r>
      <w:proofErr w:type="gramEnd"/>
      <w:r w:rsidRPr="000C6BD0">
        <w:rPr>
          <w:rFonts w:ascii="Palatino Linotype" w:eastAsia="MS Mincho" w:hAnsi="Palatino Linotype" w:cs="Times New Roman"/>
          <w:b/>
        </w:rPr>
        <w:t xml:space="preserve"> servidor público Francisca Barrera Morales, enunciando especialmente si cuenta con certificaciones en temas de Cultura Física y Deporte.</w:t>
      </w:r>
    </w:p>
    <w:p w:rsidR="00A71B01" w:rsidRPr="000C6BD0" w:rsidRDefault="00A71B01" w:rsidP="000C6BD0">
      <w:pPr>
        <w:pStyle w:val="Prrafodelista"/>
        <w:tabs>
          <w:tab w:val="left" w:pos="851"/>
        </w:tabs>
        <w:spacing w:line="360" w:lineRule="auto"/>
        <w:ind w:left="567" w:right="567" w:hanging="11"/>
        <w:jc w:val="both"/>
        <w:rPr>
          <w:rFonts w:ascii="Palatino Linotype" w:eastAsia="MS Mincho" w:hAnsi="Palatino Linotype" w:cs="Times New Roman"/>
          <w:b/>
        </w:rPr>
      </w:pPr>
    </w:p>
    <w:p w:rsidR="00A71B01" w:rsidRPr="000C6BD0" w:rsidRDefault="00A71B01" w:rsidP="000C6BD0">
      <w:pPr>
        <w:pStyle w:val="Prrafodelista"/>
        <w:numPr>
          <w:ilvl w:val="0"/>
          <w:numId w:val="43"/>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 Documento que especifique a cuántos días corresponde el sueldo pagado de 10,000.00 </w:t>
      </w:r>
      <w:proofErr w:type="gramStart"/>
      <w:r w:rsidRPr="000C6BD0">
        <w:rPr>
          <w:rFonts w:ascii="Palatino Linotype" w:eastAsia="MS Mincho" w:hAnsi="Palatino Linotype" w:cs="Times New Roman"/>
          <w:b/>
        </w:rPr>
        <w:t>a la</w:t>
      </w:r>
      <w:proofErr w:type="gramEnd"/>
      <w:r w:rsidRPr="000C6BD0">
        <w:rPr>
          <w:rFonts w:ascii="Palatino Linotype" w:eastAsia="MS Mincho" w:hAnsi="Palatino Linotype" w:cs="Times New Roman"/>
          <w:b/>
        </w:rPr>
        <w:t xml:space="preserve"> servidor público Francisca Barrera Morales. </w:t>
      </w:r>
    </w:p>
    <w:p w:rsidR="00A71B01" w:rsidRPr="000C6BD0" w:rsidRDefault="00A71B01" w:rsidP="000C6BD0">
      <w:pPr>
        <w:tabs>
          <w:tab w:val="left" w:pos="851"/>
        </w:tabs>
        <w:spacing w:line="360" w:lineRule="auto"/>
        <w:ind w:left="567" w:right="567" w:hanging="11"/>
        <w:jc w:val="both"/>
        <w:rPr>
          <w:rFonts w:ascii="Palatino Linotype" w:eastAsia="MS Mincho" w:hAnsi="Palatino Linotype" w:cs="Times New Roman"/>
          <w:b/>
        </w:rPr>
      </w:pPr>
    </w:p>
    <w:p w:rsidR="00A71B01" w:rsidRPr="000C6BD0" w:rsidRDefault="00A71B01" w:rsidP="000C6BD0">
      <w:pPr>
        <w:pStyle w:val="Prrafodelista"/>
        <w:numPr>
          <w:ilvl w:val="0"/>
          <w:numId w:val="43"/>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si existe, que confirme si </w:t>
      </w:r>
      <w:proofErr w:type="gramStart"/>
      <w:r w:rsidRPr="000C6BD0">
        <w:rPr>
          <w:rFonts w:ascii="Palatino Linotype" w:eastAsia="MS Mincho" w:hAnsi="Palatino Linotype" w:cs="Times New Roman"/>
          <w:b/>
        </w:rPr>
        <w:t>la</w:t>
      </w:r>
      <w:proofErr w:type="gramEnd"/>
      <w:r w:rsidRPr="000C6BD0">
        <w:rPr>
          <w:rFonts w:ascii="Palatino Linotype" w:eastAsia="MS Mincho" w:hAnsi="Palatino Linotype" w:cs="Times New Roman"/>
          <w:b/>
        </w:rPr>
        <w:t xml:space="preserve"> servidor público Francisca Barrera Morales presentó su declaración patrimonial y de intereses. </w:t>
      </w:r>
    </w:p>
    <w:p w:rsidR="00834FA5" w:rsidRPr="000C6BD0" w:rsidRDefault="00834FA5" w:rsidP="000C6BD0">
      <w:pPr>
        <w:spacing w:line="360" w:lineRule="auto"/>
        <w:contextualSpacing/>
        <w:jc w:val="both"/>
        <w:rPr>
          <w:rFonts w:ascii="Palatino Linotype" w:eastAsia="Times New Roman" w:hAnsi="Palatino Linotype" w:cs="Arial"/>
          <w:lang w:val="es-ES" w:eastAsia="es-MX"/>
        </w:rPr>
      </w:pPr>
    </w:p>
    <w:p w:rsidR="0089793E" w:rsidRPr="000C6BD0" w:rsidRDefault="00A71B01" w:rsidP="000C6BD0">
      <w:pPr>
        <w:numPr>
          <w:ilvl w:val="0"/>
          <w:numId w:val="46"/>
        </w:numPr>
        <w:spacing w:line="360" w:lineRule="auto"/>
        <w:ind w:left="0" w:firstLine="0"/>
        <w:contextualSpacing/>
        <w:jc w:val="both"/>
        <w:rPr>
          <w:rFonts w:ascii="Palatino Linotype" w:eastAsia="Times New Roman" w:hAnsi="Palatino Linotype" w:cs="Arial"/>
          <w:lang w:val="es-ES" w:eastAsia="es-MX"/>
        </w:rPr>
      </w:pPr>
      <w:r w:rsidRPr="000C6BD0">
        <w:rPr>
          <w:rFonts w:ascii="Palatino Linotype" w:eastAsia="Calibri" w:hAnsi="Palatino Linotype" w:cs="Arial"/>
          <w:bCs/>
          <w:lang w:val="es-ES"/>
        </w:rPr>
        <w:t>En ese sentido por cuanto hace al requerimiento marcado con el inciso</w:t>
      </w:r>
      <w:r w:rsidR="000005C9" w:rsidRPr="000C6BD0">
        <w:rPr>
          <w:rFonts w:ascii="Palatino Linotype" w:eastAsia="Calibri" w:hAnsi="Palatino Linotype" w:cs="Arial"/>
          <w:bCs/>
          <w:lang w:val="es-ES"/>
        </w:rPr>
        <w:t xml:space="preserve"> a) consistente en acceder al </w:t>
      </w:r>
      <w:r w:rsidR="00F004AF" w:rsidRPr="000C6BD0">
        <w:rPr>
          <w:rFonts w:ascii="Palatino Linotype" w:eastAsia="Calibri" w:hAnsi="Palatino Linotype" w:cs="Arial"/>
          <w:bCs/>
          <w:i/>
          <w:lang w:val="es-ES"/>
        </w:rPr>
        <w:t>“</w:t>
      </w:r>
      <w:r w:rsidR="000005C9" w:rsidRPr="000C6BD0">
        <w:rPr>
          <w:rFonts w:ascii="Palatino Linotype" w:eastAsia="MS Mincho" w:hAnsi="Palatino Linotype" w:cs="Times New Roman"/>
          <w:i/>
        </w:rPr>
        <w:t>documento que detalle la experiencia profesional o laboral así como los grados académicos o historia académica de la servidor público Francisca Barrera Morales, enunciando especialmente si cuenta con certificaciones en temas de Cultura Física y Deporte,</w:t>
      </w:r>
      <w:r w:rsidR="00F004AF" w:rsidRPr="000C6BD0">
        <w:rPr>
          <w:rFonts w:ascii="Palatino Linotype" w:eastAsia="MS Mincho" w:hAnsi="Palatino Linotype" w:cs="Times New Roman"/>
          <w:i/>
        </w:rPr>
        <w:t>”</w:t>
      </w:r>
      <w:r w:rsidR="000005C9" w:rsidRPr="000C6BD0">
        <w:rPr>
          <w:rFonts w:ascii="Palatino Linotype" w:eastAsia="MS Mincho" w:hAnsi="Palatino Linotype" w:cs="Times New Roman"/>
        </w:rPr>
        <w:t xml:space="preserve"> es oportuno precisar que </w:t>
      </w:r>
      <w:r w:rsidR="004F390C" w:rsidRPr="000C6BD0">
        <w:rPr>
          <w:rFonts w:ascii="Palatino Linotype" w:eastAsia="Times New Roman" w:hAnsi="Palatino Linotype" w:cs="Arial"/>
          <w:lang w:val="es-ES" w:eastAsia="es-MX"/>
        </w:rPr>
        <w:t xml:space="preserve">la información curricular de los servidores </w:t>
      </w:r>
      <w:r w:rsidR="0089793E" w:rsidRPr="000C6BD0">
        <w:rPr>
          <w:rFonts w:ascii="Palatino Linotype" w:eastAsia="Times New Roman" w:hAnsi="Palatino Linotype" w:cs="Arial"/>
          <w:lang w:val="es-ES" w:eastAsia="es-MX"/>
        </w:rPr>
        <w:t xml:space="preserve">es susceptible de encontrase en su posesión </w:t>
      </w:r>
      <w:r w:rsidR="004F390C" w:rsidRPr="000C6BD0">
        <w:rPr>
          <w:rFonts w:ascii="Palatino Linotype" w:eastAsia="Times New Roman" w:hAnsi="Palatino Linotype" w:cs="Arial"/>
          <w:lang w:val="es-ES" w:eastAsia="es-MX"/>
        </w:rPr>
        <w:t>de</w:t>
      </w:r>
      <w:r w:rsidR="00F004AF" w:rsidRPr="000C6BD0">
        <w:rPr>
          <w:rFonts w:ascii="Palatino Linotype" w:eastAsia="Times New Roman" w:hAnsi="Palatino Linotype" w:cs="Arial"/>
          <w:lang w:val="es-ES" w:eastAsia="es-MX"/>
        </w:rPr>
        <w:t xml:space="preserve"> los Sujetos Obligados </w:t>
      </w:r>
      <w:r w:rsidR="004F390C" w:rsidRPr="000C6BD0">
        <w:rPr>
          <w:rFonts w:ascii="Palatino Linotype" w:eastAsia="Times New Roman" w:hAnsi="Palatino Linotype" w:cs="Arial"/>
          <w:lang w:val="es-ES" w:eastAsia="es-MX"/>
        </w:rPr>
        <w:t xml:space="preserve"> </w:t>
      </w:r>
      <w:r w:rsidR="0089793E" w:rsidRPr="000C6BD0">
        <w:rPr>
          <w:rFonts w:ascii="Palatino Linotype" w:eastAsia="Times New Roman" w:hAnsi="Palatino Linotype" w:cs="Arial"/>
          <w:lang w:val="es-ES" w:eastAsia="es-MX"/>
        </w:rPr>
        <w:t xml:space="preserve">ya que </w:t>
      </w:r>
      <w:r w:rsidR="00800470" w:rsidRPr="000C6BD0">
        <w:rPr>
          <w:rFonts w:ascii="Palatino Linotype" w:eastAsia="Calibri" w:hAnsi="Palatino Linotype" w:cs="Arial"/>
          <w:lang w:val="es-ES"/>
        </w:rPr>
        <w:t xml:space="preserve">la </w:t>
      </w:r>
      <w:r w:rsidR="0089793E" w:rsidRPr="000C6BD0">
        <w:rPr>
          <w:rFonts w:ascii="Palatino Linotype" w:eastAsia="Calibri" w:hAnsi="Palatino Linotype" w:cs="Arial"/>
          <w:lang w:val="es-ES"/>
        </w:rPr>
        <w:t>Ley del Trabajo de los Servidores Públicos del Estado de México y Municipios establece que, las personas que ingresan al servicio público, deben de cumplir ciertos requisitos, de los cuales</w:t>
      </w:r>
      <w:r w:rsidR="00800470" w:rsidRPr="000C6BD0">
        <w:rPr>
          <w:rFonts w:ascii="Palatino Linotype" w:eastAsia="Calibri" w:hAnsi="Palatino Linotype" w:cs="Arial"/>
          <w:lang w:val="es-ES"/>
        </w:rPr>
        <w:t>,</w:t>
      </w:r>
      <w:r w:rsidR="0089793E" w:rsidRPr="000C6BD0">
        <w:rPr>
          <w:rFonts w:ascii="Palatino Linotype" w:eastAsia="Calibri" w:hAnsi="Palatino Linotype" w:cs="Arial"/>
          <w:lang w:val="es-ES"/>
        </w:rPr>
        <w:t xml:space="preserve"> se pudiera desprender la información curricular solicitada, </w:t>
      </w:r>
      <w:r w:rsidR="00800470" w:rsidRPr="000C6BD0">
        <w:rPr>
          <w:rFonts w:ascii="Palatino Linotype" w:eastAsia="Calibri" w:hAnsi="Palatino Linotype" w:cs="Arial"/>
          <w:lang w:val="es-ES"/>
        </w:rPr>
        <w:t xml:space="preserve">como a continuación se observa: </w:t>
      </w:r>
    </w:p>
    <w:p w:rsidR="0089793E" w:rsidRPr="000C6BD0" w:rsidRDefault="0089793E" w:rsidP="000C6BD0">
      <w:pPr>
        <w:spacing w:before="100" w:beforeAutospacing="1" w:after="100" w:afterAutospacing="1" w:line="360" w:lineRule="auto"/>
        <w:contextualSpacing/>
        <w:jc w:val="both"/>
        <w:rPr>
          <w:rFonts w:ascii="Palatino Linotype" w:eastAsia="Calibri" w:hAnsi="Palatino Linotype" w:cs="Segoe UI"/>
          <w:lang w:val="es-ES"/>
        </w:rPr>
      </w:pP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w:t>
      </w:r>
      <w:r w:rsidRPr="000C6BD0">
        <w:rPr>
          <w:rFonts w:ascii="Palatino Linotype" w:eastAsia="Calibri" w:hAnsi="Palatino Linotype" w:cs="Arial"/>
          <w:b/>
          <w:i/>
          <w:lang w:val="es-ES"/>
        </w:rPr>
        <w:t>ARTÍCULO 47</w:t>
      </w:r>
      <w:r w:rsidRPr="000C6BD0">
        <w:rPr>
          <w:rFonts w:ascii="Palatino Linotype" w:eastAsia="Calibri" w:hAnsi="Palatino Linotype" w:cs="Arial"/>
          <w:i/>
          <w:lang w:val="es-ES"/>
        </w:rPr>
        <w:t xml:space="preserve">. Para ingresar al servicio público se requiere: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b/>
          <w:i/>
          <w:lang w:val="es-ES"/>
        </w:rPr>
      </w:pPr>
      <w:r w:rsidRPr="000C6BD0">
        <w:rPr>
          <w:rFonts w:ascii="Palatino Linotype" w:eastAsia="Calibri" w:hAnsi="Palatino Linotype" w:cs="Arial"/>
          <w:b/>
          <w:i/>
          <w:lang w:val="es-ES"/>
        </w:rPr>
        <w:t xml:space="preserve">I. Presentar una solicitud utilizando la forma oficial que se autorice por la institución pública o dependencia correspondiente;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II. Ser de nacionalidad mexicana, con la excepción prevista en el artículo 17 de la presente ley;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III. Estar en pleno ejercicio de sus derechos civiles y políticos, en su caso;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IV. Acreditar, cuando proceda, el cumplimiento de la Ley del Servicio Militar Nacional;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V. Derogada.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VII. Tener buena salud, lo que se comprobará con los certificados médicos correspondientes, en la forma en que se establezca en cada institución pública;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VIII. Cumplir con los requisitos que se establezcan para los diferentes puestos;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IX. Acreditar por medio de los exámenes correspondientes los conocimientos y aptitudes necesarios para el desempeño del puesto; y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X. No estar inhabilitado para el ejercicio del servicio público.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89793E" w:rsidRPr="000C6BD0" w:rsidRDefault="0089793E" w:rsidP="000C6BD0">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(Énfasis añadido)</w:t>
      </w:r>
    </w:p>
    <w:p w:rsidR="0089793E" w:rsidRPr="00E21860" w:rsidRDefault="0089793E" w:rsidP="00E21860">
      <w:pPr>
        <w:pStyle w:val="Prrafodelista"/>
        <w:numPr>
          <w:ilvl w:val="0"/>
          <w:numId w:val="46"/>
        </w:numPr>
        <w:spacing w:before="100" w:beforeAutospacing="1" w:after="100" w:afterAutospacing="1" w:line="360" w:lineRule="auto"/>
        <w:ind w:left="0" w:hanging="11"/>
        <w:jc w:val="both"/>
        <w:rPr>
          <w:rFonts w:ascii="Palatino Linotype" w:eastAsia="Calibri" w:hAnsi="Palatino Linotype" w:cs="Arial"/>
          <w:lang w:val="es-ES"/>
        </w:rPr>
      </w:pPr>
      <w:r w:rsidRPr="00E21860">
        <w:rPr>
          <w:rFonts w:ascii="Palatino Linotype" w:eastAsia="Calibri" w:hAnsi="Palatino Linotype" w:cs="Arial"/>
          <w:lang w:val="es-ES"/>
        </w:rPr>
        <w:t xml:space="preserve">En ese orden de ideas es posible advertir que si bien es cierto la ley no exige la entrega del currículum vitae, también lo es que contempla la entrega de una solicitud de empleo, por lo que es posible determinar que, tanto la solicitud de empleo como el currículum vítae contienen información relacionada con la trayectoria académica, profesional y  laboral, que acredita la capacidad, habilidades, experiencia o pericia de una persona para ocupar un cargo, puesto o comisión. </w:t>
      </w:r>
    </w:p>
    <w:p w:rsidR="0089793E" w:rsidRPr="000C6BD0" w:rsidRDefault="0089793E" w:rsidP="000C6BD0">
      <w:pPr>
        <w:spacing w:before="100" w:beforeAutospacing="1" w:after="100" w:afterAutospacing="1" w:line="360" w:lineRule="auto"/>
        <w:contextualSpacing/>
        <w:jc w:val="both"/>
        <w:rPr>
          <w:rFonts w:ascii="Palatino Linotype" w:eastAsia="Calibri" w:hAnsi="Palatino Linotype" w:cs="Arial"/>
          <w:lang w:val="es-ES"/>
        </w:rPr>
      </w:pPr>
    </w:p>
    <w:p w:rsidR="0089793E" w:rsidRPr="000C6BD0" w:rsidRDefault="0089793E" w:rsidP="00E21860">
      <w:pPr>
        <w:numPr>
          <w:ilvl w:val="0"/>
          <w:numId w:val="46"/>
        </w:numPr>
        <w:spacing w:before="100" w:beforeAutospacing="1" w:after="100" w:afterAutospacing="1" w:line="360" w:lineRule="auto"/>
        <w:ind w:left="0" w:firstLine="0"/>
        <w:contextualSpacing/>
        <w:jc w:val="both"/>
        <w:rPr>
          <w:rFonts w:ascii="Palatino Linotype" w:eastAsia="Calibri" w:hAnsi="Palatino Linotype" w:cs="Arial"/>
          <w:lang w:val="es-ES"/>
        </w:rPr>
      </w:pPr>
      <w:r w:rsidRPr="000C6BD0">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89793E" w:rsidRPr="000C6BD0" w:rsidRDefault="0089793E" w:rsidP="000C6BD0">
      <w:pPr>
        <w:spacing w:before="100" w:beforeAutospacing="1" w:after="100" w:afterAutospacing="1" w:line="360" w:lineRule="auto"/>
        <w:contextualSpacing/>
        <w:jc w:val="both"/>
        <w:rPr>
          <w:rFonts w:ascii="Palatino Linotype" w:eastAsia="Calibri" w:hAnsi="Palatino Linotype" w:cs="Arial"/>
          <w:lang w:val="es-ES"/>
        </w:rPr>
      </w:pPr>
    </w:p>
    <w:p w:rsidR="0089793E" w:rsidRPr="000C6BD0" w:rsidRDefault="0089793E" w:rsidP="000C6BD0">
      <w:pPr>
        <w:spacing w:before="240" w:after="240" w:line="360" w:lineRule="auto"/>
        <w:ind w:left="567" w:right="616"/>
        <w:jc w:val="both"/>
        <w:rPr>
          <w:rFonts w:ascii="Palatino Linotype" w:eastAsia="Calibri" w:hAnsi="Palatino Linotype" w:cs="Arial"/>
          <w:i/>
          <w:lang w:val="es-ES"/>
        </w:rPr>
      </w:pPr>
      <w:r w:rsidRPr="000C6BD0">
        <w:rPr>
          <w:rFonts w:ascii="Palatino Linotype" w:eastAsia="Calibri" w:hAnsi="Palatino Linotype" w:cs="Arial"/>
          <w:i/>
          <w:lang w:val="es-ES"/>
        </w:rPr>
        <w:t>“</w:t>
      </w:r>
      <w:proofErr w:type="spellStart"/>
      <w:r w:rsidRPr="000C6BD0">
        <w:rPr>
          <w:rFonts w:ascii="Palatino Linotype" w:eastAsia="Calibri" w:hAnsi="Palatino Linotype" w:cs="Arial"/>
          <w:b/>
          <w:i/>
          <w:lang w:val="es-ES"/>
        </w:rPr>
        <w:t>Curriculum</w:t>
      </w:r>
      <w:proofErr w:type="spellEnd"/>
      <w:r w:rsidRPr="000C6BD0">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0C6BD0">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0C6BD0">
        <w:rPr>
          <w:rFonts w:ascii="Palatino Linotype" w:eastAsia="Calibri" w:hAnsi="Palatino Linotype" w:cs="Arial"/>
          <w:i/>
          <w:lang w:val="es-ES"/>
        </w:rPr>
        <w:t>curriculum</w:t>
      </w:r>
      <w:proofErr w:type="spellEnd"/>
      <w:r w:rsidRPr="000C6BD0">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0C6BD0">
        <w:rPr>
          <w:rFonts w:ascii="Palatino Linotype" w:eastAsia="Calibri" w:hAnsi="Palatino Linotype" w:cs="Arial"/>
          <w:i/>
          <w:lang w:val="es-ES"/>
        </w:rPr>
        <w:t>curriculum</w:t>
      </w:r>
      <w:proofErr w:type="spellEnd"/>
      <w:r w:rsidRPr="000C6BD0">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89793E" w:rsidRPr="000C6BD0" w:rsidRDefault="0089793E" w:rsidP="00E21860">
      <w:pPr>
        <w:numPr>
          <w:ilvl w:val="0"/>
          <w:numId w:val="46"/>
        </w:numPr>
        <w:spacing w:before="240" w:after="240" w:line="360" w:lineRule="auto"/>
        <w:ind w:left="0" w:firstLine="0"/>
        <w:contextualSpacing/>
        <w:jc w:val="both"/>
        <w:rPr>
          <w:rFonts w:ascii="Palatino Linotype" w:eastAsia="Calibri" w:hAnsi="Palatino Linotype" w:cs="Arial"/>
          <w:lang w:val="es-ES"/>
        </w:rPr>
      </w:pPr>
      <w:r w:rsidRPr="000C6BD0">
        <w:rPr>
          <w:rFonts w:ascii="Palatino Linotype" w:eastAsia="Calibri" w:hAnsi="Palatino Linotype" w:cs="Arial"/>
          <w:lang w:val="es-ES"/>
        </w:rPr>
        <w:t>En relación con lo anterior también es importante mencionar que es una obligación de transparencia común para el Sujeto Obligado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que se transcribe a continuación:</w:t>
      </w:r>
    </w:p>
    <w:p w:rsidR="0089793E" w:rsidRPr="000C6BD0" w:rsidRDefault="0089793E" w:rsidP="000C6BD0">
      <w:pPr>
        <w:spacing w:before="240" w:after="240" w:line="360" w:lineRule="auto"/>
        <w:contextualSpacing/>
        <w:jc w:val="both"/>
        <w:rPr>
          <w:rFonts w:ascii="Palatino Linotype" w:eastAsia="Calibri" w:hAnsi="Palatino Linotype" w:cs="Arial"/>
          <w:lang w:val="es-ES"/>
        </w:rPr>
      </w:pPr>
    </w:p>
    <w:p w:rsidR="0089793E" w:rsidRPr="000C6BD0" w:rsidRDefault="0089793E" w:rsidP="000C6BD0">
      <w:pPr>
        <w:spacing w:before="100" w:beforeAutospacing="1" w:after="100" w:afterAutospacing="1" w:line="360" w:lineRule="auto"/>
        <w:ind w:left="567" w:right="616"/>
        <w:jc w:val="both"/>
        <w:rPr>
          <w:rFonts w:ascii="Palatino Linotype" w:eastAsia="Calibri" w:hAnsi="Palatino Linotype" w:cs="Arial"/>
          <w:i/>
          <w:lang w:val="es-MX"/>
        </w:rPr>
      </w:pPr>
      <w:r w:rsidRPr="000C6BD0">
        <w:rPr>
          <w:rFonts w:ascii="Palatino Linotype" w:eastAsia="Calibri" w:hAnsi="Palatino Linotype" w:cs="Arial"/>
          <w:b/>
          <w:bCs/>
          <w:i/>
          <w:lang w:val="es-MX"/>
        </w:rPr>
        <w:t xml:space="preserve">“Artículo 92. </w:t>
      </w:r>
      <w:r w:rsidRPr="000C6BD0">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9793E" w:rsidRPr="000C6BD0" w:rsidRDefault="0089793E" w:rsidP="000C6BD0">
      <w:pPr>
        <w:spacing w:before="100" w:beforeAutospacing="1" w:after="100" w:afterAutospacing="1" w:line="360" w:lineRule="auto"/>
        <w:ind w:left="567" w:right="616"/>
        <w:jc w:val="both"/>
        <w:rPr>
          <w:rFonts w:ascii="Palatino Linotype" w:eastAsia="Calibri" w:hAnsi="Palatino Linotype" w:cs="Arial"/>
          <w:i/>
          <w:lang w:val="es-MX"/>
        </w:rPr>
      </w:pPr>
      <w:r w:rsidRPr="000C6BD0">
        <w:rPr>
          <w:rFonts w:ascii="Palatino Linotype" w:eastAsia="Calibri" w:hAnsi="Palatino Linotype" w:cs="Arial"/>
          <w:i/>
          <w:lang w:val="es-MX"/>
        </w:rPr>
        <w:t>(…)</w:t>
      </w:r>
    </w:p>
    <w:p w:rsidR="0089793E" w:rsidRPr="000C6BD0" w:rsidRDefault="0089793E" w:rsidP="000C6BD0">
      <w:pPr>
        <w:spacing w:before="100" w:beforeAutospacing="1" w:after="100" w:afterAutospacing="1" w:line="360" w:lineRule="auto"/>
        <w:ind w:left="567" w:right="616"/>
        <w:jc w:val="both"/>
        <w:rPr>
          <w:rFonts w:ascii="Palatino Linotype" w:eastAsia="Calibri" w:hAnsi="Palatino Linotype" w:cs="Arial"/>
          <w:i/>
          <w:lang w:val="es-MX"/>
        </w:rPr>
      </w:pPr>
      <w:r w:rsidRPr="000C6BD0">
        <w:rPr>
          <w:rFonts w:ascii="Palatino Linotype" w:eastAsia="Calibri" w:hAnsi="Palatino Linotype" w:cs="Arial"/>
          <w:b/>
          <w:bCs/>
          <w:i/>
          <w:lang w:val="es-MX"/>
        </w:rPr>
        <w:t>XXI</w:t>
      </w:r>
      <w:r w:rsidRPr="000C6BD0">
        <w:rPr>
          <w:rFonts w:ascii="Palatino Linotype" w:eastAsia="Calibri" w:hAnsi="Palatino Linotype" w:cs="Arial"/>
          <w:bCs/>
          <w:i/>
          <w:lang w:val="es-MX"/>
        </w:rPr>
        <w:t xml:space="preserve">. </w:t>
      </w:r>
      <w:r w:rsidRPr="000C6BD0">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rsidR="00FE22A9" w:rsidRPr="000C6BD0" w:rsidRDefault="0089793E" w:rsidP="00E21860">
      <w:pPr>
        <w:numPr>
          <w:ilvl w:val="0"/>
          <w:numId w:val="46"/>
        </w:numPr>
        <w:spacing w:before="240" w:after="240" w:line="360" w:lineRule="auto"/>
        <w:ind w:left="0" w:firstLine="0"/>
        <w:contextualSpacing/>
        <w:jc w:val="both"/>
        <w:rPr>
          <w:rFonts w:ascii="Palatino Linotype" w:eastAsia="Calibri" w:hAnsi="Palatino Linotype" w:cs="Arial"/>
          <w:lang w:val="es-ES"/>
        </w:rPr>
      </w:pPr>
      <w:r w:rsidRPr="000C6BD0">
        <w:rPr>
          <w:rFonts w:ascii="Palatino Linotype" w:eastAsia="Calibri" w:hAnsi="Palatino Linotype" w:cs="Arial"/>
          <w:lang w:val="es-ES"/>
        </w:rPr>
        <w:t>Expuesto lo anterior se hace pate</w:t>
      </w:r>
      <w:r w:rsidR="00607D45" w:rsidRPr="000C6BD0">
        <w:rPr>
          <w:rFonts w:ascii="Palatino Linotype" w:eastAsia="Calibri" w:hAnsi="Palatino Linotype" w:cs="Arial"/>
          <w:lang w:val="es-ES"/>
        </w:rPr>
        <w:t>nte la necesidad de precisar  que</w:t>
      </w:r>
      <w:r w:rsidRPr="000C6BD0">
        <w:rPr>
          <w:rFonts w:ascii="Palatino Linotype" w:eastAsia="Calibri" w:hAnsi="Palatino Linotype" w:cs="Arial"/>
          <w:lang w:val="es-ES"/>
        </w:rPr>
        <w:t>, es menester de los sujetos obligados darle a las solicitudes de infor</w:t>
      </w:r>
      <w:r w:rsidR="00F004AF" w:rsidRPr="000C6BD0">
        <w:rPr>
          <w:rFonts w:ascii="Palatino Linotype" w:eastAsia="Calibri" w:hAnsi="Palatino Linotype" w:cs="Arial"/>
          <w:lang w:val="es-ES"/>
        </w:rPr>
        <w:t xml:space="preserve">mación una expresión documental, por lo que </w:t>
      </w:r>
      <w:r w:rsidRPr="000C6BD0">
        <w:rPr>
          <w:rFonts w:ascii="Palatino Linotype" w:eastAsia="Calibri" w:hAnsi="Palatino Linotype" w:cs="Arial"/>
          <w:lang w:val="es-MX"/>
        </w:rPr>
        <w:t xml:space="preserve">en el caso en el que el </w:t>
      </w:r>
      <w:r w:rsidRPr="000C6BD0">
        <w:rPr>
          <w:rFonts w:ascii="Palatino Linotype" w:eastAsia="Calibri" w:hAnsi="Palatino Linotype" w:cs="Arial"/>
          <w:b/>
          <w:lang w:val="es-MX"/>
        </w:rPr>
        <w:t>SUJETO OBLIGADO</w:t>
      </w:r>
      <w:r w:rsidRPr="000C6BD0">
        <w:rPr>
          <w:rFonts w:ascii="Palatino Linotype" w:eastAsia="Calibri" w:hAnsi="Palatino Linotype" w:cs="Arial"/>
          <w:lang w:val="es-MX"/>
        </w:rPr>
        <w:t xml:space="preserve"> no cuente específicamente con el currículum vitae de</w:t>
      </w:r>
      <w:r w:rsidR="00607D45" w:rsidRPr="000C6BD0">
        <w:rPr>
          <w:rFonts w:ascii="Palatino Linotype" w:eastAsia="Calibri" w:hAnsi="Palatino Linotype" w:cs="Arial"/>
          <w:lang w:val="es-MX"/>
        </w:rPr>
        <w:t xml:space="preserve"> la servidor público solicitada</w:t>
      </w:r>
      <w:r w:rsidRPr="000C6BD0">
        <w:rPr>
          <w:rFonts w:ascii="Palatino Linotype" w:eastAsia="Calibri" w:hAnsi="Palatino Linotype" w:cs="Arial"/>
          <w:lang w:val="es-MX"/>
        </w:rPr>
        <w:t>, deberá darle una expresión documental al requerimiento de la parte recurrente y satisfacer plenamente el derecho de acceso a la información pública, por lo que es dable ordenar el currículum vitae, solicitud de empleo o documento análogo donde conste</w:t>
      </w:r>
      <w:r w:rsidR="00607D45" w:rsidRPr="000C6BD0">
        <w:rPr>
          <w:rFonts w:ascii="Palatino Linotype" w:eastAsia="Calibri" w:hAnsi="Palatino Linotype" w:cs="Arial"/>
          <w:lang w:val="es-MX"/>
        </w:rPr>
        <w:t xml:space="preserve"> la información curricular de la</w:t>
      </w:r>
      <w:r w:rsidRPr="000C6BD0">
        <w:rPr>
          <w:rFonts w:ascii="Palatino Linotype" w:eastAsia="Calibri" w:hAnsi="Palatino Linotype" w:cs="Arial"/>
          <w:lang w:val="es-MX"/>
        </w:rPr>
        <w:t xml:space="preserve"> ser</w:t>
      </w:r>
      <w:r w:rsidR="00607D45" w:rsidRPr="000C6BD0">
        <w:rPr>
          <w:rFonts w:ascii="Palatino Linotype" w:eastAsia="Calibri" w:hAnsi="Palatino Linotype" w:cs="Arial"/>
          <w:lang w:val="es-MX"/>
        </w:rPr>
        <w:t>vidor público referida</w:t>
      </w:r>
      <w:r w:rsidRPr="000C6BD0">
        <w:rPr>
          <w:rFonts w:ascii="Palatino Linotype" w:eastAsia="Calibri" w:hAnsi="Palatino Linotype" w:cs="Arial"/>
          <w:lang w:val="es-MX"/>
        </w:rPr>
        <w:t xml:space="preserve"> en la solicitud</w:t>
      </w:r>
      <w:r w:rsidR="00FE22A9" w:rsidRPr="000C6BD0">
        <w:rPr>
          <w:rFonts w:ascii="Palatino Linotype" w:eastAsia="Calibri" w:hAnsi="Palatino Linotype" w:cs="Arial"/>
          <w:lang w:val="es-MX"/>
        </w:rPr>
        <w:t xml:space="preserve">, </w:t>
      </w:r>
      <w:r w:rsidR="00FE22A9" w:rsidRPr="000C6BD0">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rsidR="00FE22A9" w:rsidRPr="000C6BD0" w:rsidRDefault="00FE22A9" w:rsidP="000C6BD0">
      <w:pPr>
        <w:spacing w:before="240" w:after="240" w:line="360" w:lineRule="auto"/>
        <w:ind w:right="49"/>
        <w:contextualSpacing/>
        <w:jc w:val="both"/>
        <w:rPr>
          <w:rFonts w:ascii="Palatino Linotype" w:eastAsia="MS Mincho" w:hAnsi="Palatino Linotype" w:cs="Arial"/>
        </w:rPr>
      </w:pPr>
    </w:p>
    <w:p w:rsidR="00FE22A9" w:rsidRPr="000C6BD0" w:rsidRDefault="00FE22A9"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w:t>
      </w:r>
      <w:r w:rsidRPr="000C6BD0">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0C6BD0">
        <w:rPr>
          <w:rFonts w:ascii="Palatino Linotype" w:eastAsia="MS Mincho" w:hAnsi="Palatino Linotype" w:cs="Times New Roman"/>
          <w:i/>
        </w:rPr>
        <w:t xml:space="preserve">. La Ley Federal de Transparencia y Acceso a la Información Pública Gubernamental tiene por objeto </w:t>
      </w:r>
      <w:proofErr w:type="spellStart"/>
      <w:r w:rsidRPr="000C6BD0">
        <w:rPr>
          <w:rFonts w:ascii="Palatino Linotype" w:eastAsia="MS Mincho" w:hAnsi="Palatino Linotype" w:cs="Times New Roman"/>
          <w:i/>
        </w:rPr>
        <w:t>objeto</w:t>
      </w:r>
      <w:proofErr w:type="spellEnd"/>
      <w:r w:rsidRPr="000C6BD0">
        <w:rPr>
          <w:rFonts w:ascii="Palatino Linotype" w:eastAsia="MS Mincho" w:hAnsi="Palatino Linotype" w:cs="Times New Roman"/>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0C6BD0">
        <w:rPr>
          <w:rFonts w:ascii="Palatino Linotype" w:eastAsia="MS Mincho" w:hAnsi="Palatino Linotype" w:cs="Times New Roman"/>
          <w:b/>
          <w:i/>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C6BD0">
        <w:rPr>
          <w:rFonts w:ascii="Palatino Linotype" w:eastAsia="MS Mincho" w:hAnsi="Palatino Linotype" w:cs="Times New Roman"/>
          <w:i/>
        </w:rPr>
        <w:t xml:space="preserve"> Es decir, si la respuesta a la solicitud obra en algún documento en poder de la autoridad, pero el particular no hace referencia específica a tal documento, se deberá hacer entrega del mismo al solicitante.” (</w:t>
      </w:r>
      <w:r w:rsidRPr="000C6BD0">
        <w:rPr>
          <w:rFonts w:ascii="Palatino Linotype" w:eastAsia="MS Mincho" w:hAnsi="Palatino Linotype" w:cs="Times New Roman"/>
        </w:rPr>
        <w:t>Sic</w:t>
      </w:r>
      <w:r w:rsidRPr="000C6BD0">
        <w:rPr>
          <w:rFonts w:ascii="Palatino Linotype" w:eastAsia="MS Mincho" w:hAnsi="Palatino Linotype" w:cs="Times New Roman"/>
          <w:i/>
        </w:rPr>
        <w:t>).</w:t>
      </w:r>
    </w:p>
    <w:p w:rsidR="00FE22A9" w:rsidRPr="000C6BD0" w:rsidRDefault="00FE22A9" w:rsidP="000C6BD0">
      <w:pPr>
        <w:spacing w:line="360" w:lineRule="auto"/>
        <w:ind w:left="567" w:right="616"/>
        <w:jc w:val="both"/>
        <w:rPr>
          <w:rFonts w:ascii="Palatino Linotype" w:eastAsia="MS Mincho" w:hAnsi="Palatino Linotype" w:cs="Times New Roman"/>
          <w:i/>
        </w:rPr>
      </w:pPr>
    </w:p>
    <w:p w:rsidR="00FE22A9" w:rsidRPr="000C6BD0" w:rsidRDefault="00FE22A9" w:rsidP="000C6BD0">
      <w:pPr>
        <w:spacing w:line="360" w:lineRule="auto"/>
        <w:ind w:left="567" w:right="616"/>
        <w:jc w:val="both"/>
        <w:rPr>
          <w:rFonts w:ascii="Palatino Linotype" w:eastAsia="MS Mincho" w:hAnsi="Palatino Linotype" w:cs="Times New Roman"/>
        </w:rPr>
      </w:pPr>
      <w:r w:rsidRPr="000C6BD0">
        <w:rPr>
          <w:rFonts w:ascii="Palatino Linotype" w:eastAsia="MS Mincho" w:hAnsi="Palatino Linotype" w:cs="Times New Roman"/>
        </w:rPr>
        <w:t>(Énfasis añadido)</w:t>
      </w:r>
    </w:p>
    <w:p w:rsidR="00FE22A9" w:rsidRPr="000C6BD0" w:rsidRDefault="00FE22A9" w:rsidP="000C6BD0">
      <w:pPr>
        <w:spacing w:before="240" w:after="240" w:line="360" w:lineRule="auto"/>
        <w:ind w:right="49"/>
        <w:contextualSpacing/>
        <w:jc w:val="both"/>
        <w:rPr>
          <w:rFonts w:ascii="Palatino Linotype" w:eastAsia="MS Mincho" w:hAnsi="Palatino Linotype" w:cs="Arial"/>
        </w:rPr>
      </w:pPr>
    </w:p>
    <w:p w:rsidR="00FE22A9" w:rsidRPr="000C6BD0" w:rsidRDefault="00FE22A9" w:rsidP="00E21860">
      <w:pPr>
        <w:numPr>
          <w:ilvl w:val="0"/>
          <w:numId w:val="46"/>
        </w:numPr>
        <w:spacing w:before="240" w:after="240" w:line="360" w:lineRule="auto"/>
        <w:ind w:left="0" w:right="49" w:firstLine="0"/>
        <w:contextualSpacing/>
        <w:jc w:val="both"/>
        <w:rPr>
          <w:rFonts w:ascii="Palatino Linotype" w:eastAsia="MS Mincho" w:hAnsi="Palatino Linotype" w:cs="Arial"/>
        </w:rPr>
      </w:pPr>
      <w:r w:rsidRPr="000C6BD0">
        <w:rPr>
          <w:rFonts w:ascii="Palatino Linotype" w:eastAsia="MS Mincho" w:hAnsi="Palatino Linotype" w:cs="Arial"/>
          <w:lang w:val="es-ES"/>
        </w:rPr>
        <w:t xml:space="preserve">Robustece lo anterior </w:t>
      </w:r>
      <w:r w:rsidRPr="000C6BD0">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rsidR="00FE22A9" w:rsidRPr="000C6BD0" w:rsidRDefault="00FE22A9" w:rsidP="000C6BD0">
      <w:pPr>
        <w:spacing w:before="240" w:after="240" w:line="360" w:lineRule="auto"/>
        <w:ind w:right="49"/>
        <w:contextualSpacing/>
        <w:jc w:val="both"/>
        <w:rPr>
          <w:rFonts w:ascii="Palatino Linotype" w:eastAsia="MS Mincho" w:hAnsi="Palatino Linotype" w:cs="Arial"/>
        </w:rPr>
      </w:pPr>
    </w:p>
    <w:p w:rsidR="00FE22A9" w:rsidRPr="000C6BD0" w:rsidRDefault="00FE22A9" w:rsidP="000C6BD0">
      <w:pPr>
        <w:spacing w:before="240" w:after="240" w:line="360" w:lineRule="auto"/>
        <w:ind w:left="567" w:right="616"/>
        <w:jc w:val="both"/>
        <w:rPr>
          <w:rFonts w:ascii="Palatino Linotype" w:eastAsia="MS Mincho" w:hAnsi="Palatino Linotype" w:cs="Arial"/>
          <w:i/>
        </w:rPr>
      </w:pPr>
      <w:r w:rsidRPr="000C6BD0">
        <w:rPr>
          <w:rFonts w:ascii="Palatino Linotype" w:eastAsia="MS Mincho" w:hAnsi="Palatino Linotype" w:cs="Arial"/>
          <w:b/>
          <w:i/>
        </w:rPr>
        <w:t>“Expresión documental</w:t>
      </w:r>
      <w:r w:rsidRPr="000C6BD0">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FE22A9" w:rsidRPr="000C6BD0" w:rsidRDefault="00FE22A9" w:rsidP="000C6BD0">
      <w:pPr>
        <w:spacing w:before="240" w:after="240" w:line="360" w:lineRule="auto"/>
        <w:ind w:left="567" w:right="567"/>
        <w:jc w:val="both"/>
        <w:rPr>
          <w:rFonts w:ascii="Palatino Linotype" w:eastAsia="MS Mincho" w:hAnsi="Palatino Linotype" w:cs="Arial"/>
          <w:i/>
        </w:rPr>
      </w:pPr>
      <w:r w:rsidRPr="000C6BD0">
        <w:rPr>
          <w:rFonts w:ascii="Palatino Linotype" w:eastAsia="MS Mincho" w:hAnsi="Palatino Linotype" w:cs="Arial"/>
          <w:i/>
        </w:rPr>
        <w:t>Resoluciones:</w:t>
      </w:r>
    </w:p>
    <w:p w:rsidR="00FE22A9" w:rsidRPr="000C6BD0" w:rsidRDefault="00FE22A9" w:rsidP="000C6BD0">
      <w:pPr>
        <w:spacing w:before="240" w:after="240" w:line="360" w:lineRule="auto"/>
        <w:ind w:left="567" w:right="567"/>
        <w:jc w:val="both"/>
        <w:rPr>
          <w:rFonts w:ascii="Palatino Linotype" w:eastAsia="MS Mincho" w:hAnsi="Palatino Linotype" w:cs="Arial"/>
          <w:i/>
        </w:rPr>
      </w:pPr>
      <w:r w:rsidRPr="000C6BD0">
        <w:rPr>
          <w:rFonts w:ascii="Palatino Linotype" w:eastAsia="MS Mincho" w:hAnsi="Palatino Linotype" w:cs="Arial"/>
          <w:i/>
        </w:rPr>
        <w:t>•</w:t>
      </w:r>
      <w:r w:rsidRPr="000C6BD0">
        <w:rPr>
          <w:rFonts w:ascii="Palatino Linotype" w:eastAsia="MS Mincho" w:hAnsi="Palatino Linotype" w:cs="Arial"/>
          <w:i/>
        </w:rPr>
        <w:tab/>
        <w:t xml:space="preserve">RRA 0774/16. Secretaría de Salud. 31 de agosto de 2016. Por unanimidad. Comisionada Ponente María Patricia </w:t>
      </w:r>
      <w:proofErr w:type="spellStart"/>
      <w:r w:rsidRPr="000C6BD0">
        <w:rPr>
          <w:rFonts w:ascii="Palatino Linotype" w:eastAsia="MS Mincho" w:hAnsi="Palatino Linotype" w:cs="Arial"/>
          <w:i/>
        </w:rPr>
        <w:t>Kurczyn</w:t>
      </w:r>
      <w:proofErr w:type="spellEnd"/>
      <w:r w:rsidRPr="000C6BD0">
        <w:rPr>
          <w:rFonts w:ascii="Palatino Linotype" w:eastAsia="MS Mincho" w:hAnsi="Palatino Linotype" w:cs="Arial"/>
          <w:i/>
        </w:rPr>
        <w:t xml:space="preserve"> Villalobos.</w:t>
      </w:r>
    </w:p>
    <w:p w:rsidR="00FE22A9" w:rsidRPr="000C6BD0" w:rsidRDefault="00FE22A9" w:rsidP="000C6BD0">
      <w:pPr>
        <w:spacing w:before="240" w:after="240" w:line="360" w:lineRule="auto"/>
        <w:ind w:left="567" w:right="567"/>
        <w:jc w:val="both"/>
        <w:rPr>
          <w:rFonts w:ascii="Palatino Linotype" w:eastAsia="MS Mincho" w:hAnsi="Palatino Linotype" w:cs="Arial"/>
          <w:i/>
        </w:rPr>
      </w:pPr>
      <w:r w:rsidRPr="000C6BD0">
        <w:rPr>
          <w:rFonts w:ascii="Palatino Linotype" w:eastAsia="MS Mincho" w:hAnsi="Palatino Linotype" w:cs="Arial"/>
          <w:i/>
        </w:rPr>
        <w:t>•</w:t>
      </w:r>
      <w:r w:rsidRPr="000C6BD0">
        <w:rPr>
          <w:rFonts w:ascii="Palatino Linotype" w:eastAsia="MS Mincho" w:hAnsi="Palatino Linotype" w:cs="Arial"/>
          <w:i/>
        </w:rPr>
        <w:tab/>
        <w:t xml:space="preserve">RRA 0143/17. Universidad Autónoma Agraria Antonio Narro. 22 de febrero de 2017. Por unanimidad. Comisionado Ponente Oscar Mauricio Guerra Ford. </w:t>
      </w:r>
    </w:p>
    <w:p w:rsidR="00800470" w:rsidRPr="000C6BD0" w:rsidRDefault="00FE22A9" w:rsidP="000C6BD0">
      <w:pPr>
        <w:spacing w:before="240" w:after="240" w:line="360" w:lineRule="auto"/>
        <w:ind w:left="567" w:right="567"/>
        <w:jc w:val="both"/>
        <w:rPr>
          <w:rFonts w:ascii="Palatino Linotype" w:eastAsia="MS Mincho" w:hAnsi="Palatino Linotype" w:cs="Arial"/>
          <w:i/>
        </w:rPr>
      </w:pPr>
      <w:r w:rsidRPr="000C6BD0">
        <w:rPr>
          <w:rFonts w:ascii="Palatino Linotype" w:eastAsia="MS Mincho" w:hAnsi="Palatino Linotype" w:cs="Arial"/>
          <w:i/>
        </w:rPr>
        <w:t>•</w:t>
      </w:r>
      <w:r w:rsidRPr="000C6BD0">
        <w:rPr>
          <w:rFonts w:ascii="Palatino Linotype" w:eastAsia="MS Mincho" w:hAnsi="Palatino Linotype" w:cs="Arial"/>
          <w:i/>
        </w:rPr>
        <w:tab/>
        <w:t>RRA 0540/17. Secretaría de Economía. 08 de marzo del 2017. Por unanimidad. Comisionado Ponente Francisco Javier Acuña Llamas”</w:t>
      </w:r>
    </w:p>
    <w:p w:rsidR="00F004AF" w:rsidRPr="000C6BD0" w:rsidRDefault="00607D45" w:rsidP="00E21860">
      <w:pPr>
        <w:numPr>
          <w:ilvl w:val="0"/>
          <w:numId w:val="46"/>
        </w:numPr>
        <w:spacing w:before="240" w:after="240" w:line="360" w:lineRule="auto"/>
        <w:ind w:left="0" w:firstLine="0"/>
        <w:contextualSpacing/>
        <w:jc w:val="both"/>
        <w:rPr>
          <w:rFonts w:ascii="Palatino Linotype" w:eastAsia="Calibri" w:hAnsi="Palatino Linotype" w:cs="Arial"/>
          <w:lang w:val="es-MX"/>
        </w:rPr>
      </w:pPr>
      <w:r w:rsidRPr="000C6BD0">
        <w:rPr>
          <w:rFonts w:ascii="Palatino Linotype" w:eastAsia="Calibri" w:hAnsi="Palatino Linotype" w:cs="Arial"/>
          <w:lang w:val="es-MX"/>
        </w:rPr>
        <w:t xml:space="preserve">Ahora bien, por cuanto hace al punto marcado con el inciso b) consistente en </w:t>
      </w:r>
      <w:r w:rsidR="00F004AF" w:rsidRPr="000C6BD0">
        <w:rPr>
          <w:rFonts w:ascii="Palatino Linotype" w:eastAsia="Calibri" w:hAnsi="Palatino Linotype" w:cs="Arial"/>
          <w:lang w:val="es-MX"/>
        </w:rPr>
        <w:t xml:space="preserve">acceder al documento donde conste </w:t>
      </w:r>
      <w:r w:rsidRPr="000C6BD0">
        <w:rPr>
          <w:rFonts w:ascii="Palatino Linotype" w:eastAsia="Calibri" w:hAnsi="Palatino Linotype" w:cs="Arial"/>
          <w:lang w:val="es-MX"/>
        </w:rPr>
        <w:t xml:space="preserve"> </w:t>
      </w:r>
      <w:r w:rsidR="00F004AF" w:rsidRPr="000C6BD0">
        <w:rPr>
          <w:rFonts w:ascii="Palatino Linotype" w:eastAsia="Calibri" w:hAnsi="Palatino Linotype" w:cs="Arial"/>
          <w:i/>
        </w:rPr>
        <w:t>“…</w:t>
      </w:r>
      <w:r w:rsidR="008844C2" w:rsidRPr="000C6BD0">
        <w:rPr>
          <w:rFonts w:ascii="Palatino Linotype" w:eastAsia="Calibri" w:hAnsi="Palatino Linotype" w:cs="Arial"/>
          <w:i/>
        </w:rPr>
        <w:t>cuántos días corresponde el sueldo pagado de 10,000.00 a la servidor pú</w:t>
      </w:r>
      <w:r w:rsidRPr="000C6BD0">
        <w:rPr>
          <w:rFonts w:ascii="Palatino Linotype" w:eastAsia="Calibri" w:hAnsi="Palatino Linotype" w:cs="Arial"/>
          <w:i/>
        </w:rPr>
        <w:t>blico Francisca Barrera Morales</w:t>
      </w:r>
      <w:r w:rsidR="00F004AF" w:rsidRPr="000C6BD0">
        <w:rPr>
          <w:rFonts w:ascii="Palatino Linotype" w:eastAsia="Calibri" w:hAnsi="Palatino Linotype" w:cs="Arial"/>
          <w:i/>
        </w:rPr>
        <w:t>”</w:t>
      </w:r>
      <w:r w:rsidRPr="000C6BD0">
        <w:rPr>
          <w:rFonts w:ascii="Palatino Linotype" w:eastAsia="Calibri" w:hAnsi="Palatino Linotype" w:cs="Arial"/>
          <w:b/>
        </w:rPr>
        <w:t xml:space="preserve">, </w:t>
      </w:r>
      <w:r w:rsidRPr="000C6BD0">
        <w:rPr>
          <w:rFonts w:ascii="Palatino Linotype" w:eastAsia="Calibri" w:hAnsi="Palatino Linotype" w:cs="Arial"/>
        </w:rPr>
        <w:t>es necesario precisar que</w:t>
      </w:r>
      <w:r w:rsidRPr="000C6BD0">
        <w:rPr>
          <w:rFonts w:ascii="Palatino Linotype" w:eastAsia="Calibri" w:hAnsi="Palatino Linotype" w:cs="Arial"/>
          <w:b/>
        </w:rPr>
        <w:t xml:space="preserve"> </w:t>
      </w:r>
      <w:r w:rsidR="00E86285" w:rsidRPr="000C6BD0">
        <w:rPr>
          <w:rFonts w:ascii="Palatino Linotype" w:eastAsia="Times New Roman" w:hAnsi="Palatino Linotype" w:cs="Arial"/>
          <w:lang w:val="es-ES"/>
        </w:rPr>
        <w:t xml:space="preserve">la información a la que el particular  </w:t>
      </w:r>
      <w:r w:rsidR="00E86285" w:rsidRPr="000C6BD0">
        <w:rPr>
          <w:rFonts w:ascii="Palatino Linotype" w:eastAsia="MS Mincho" w:hAnsi="Palatino Linotype" w:cs="Times New Roman"/>
          <w:lang w:val="es-MX" w:eastAsia="en-US"/>
        </w:rPr>
        <w:t>requiere tener acceso se trata de información que</w:t>
      </w:r>
      <w:r w:rsidR="00FB1F4C" w:rsidRPr="000C6BD0">
        <w:rPr>
          <w:rFonts w:ascii="Palatino Linotype" w:eastAsia="MS Mincho" w:hAnsi="Palatino Linotype" w:cs="Times New Roman"/>
          <w:lang w:val="es-MX" w:eastAsia="en-US"/>
        </w:rPr>
        <w:t xml:space="preserve"> deriva de manera enunciativa </w:t>
      </w:r>
      <w:r w:rsidR="00E86285" w:rsidRPr="000C6BD0">
        <w:rPr>
          <w:rFonts w:ascii="Palatino Linotype" w:eastAsia="MS Mincho" w:hAnsi="Palatino Linotype" w:cs="Times New Roman"/>
          <w:lang w:val="es-MX" w:eastAsia="en-US"/>
        </w:rPr>
        <w:t>más no limitativa</w:t>
      </w:r>
      <w:r w:rsidR="00FB1F4C" w:rsidRPr="000C6BD0">
        <w:rPr>
          <w:rFonts w:ascii="Palatino Linotype" w:eastAsia="MS Mincho" w:hAnsi="Palatino Linotype" w:cs="Times New Roman"/>
          <w:lang w:val="es-MX" w:eastAsia="en-US"/>
        </w:rPr>
        <w:t xml:space="preserve"> de la</w:t>
      </w:r>
      <w:r w:rsidR="00E86285" w:rsidRPr="000C6BD0">
        <w:rPr>
          <w:rFonts w:ascii="Palatino Linotype" w:eastAsia="MS Mincho" w:hAnsi="Palatino Linotype" w:cs="Times New Roman"/>
          <w:lang w:val="es-MX" w:eastAsia="en-US"/>
        </w:rPr>
        <w:t xml:space="preserve"> </w:t>
      </w:r>
      <w:r w:rsidR="00E86285" w:rsidRPr="000C6BD0">
        <w:rPr>
          <w:rFonts w:ascii="Palatino Linotype" w:eastAsia="MS Mincho" w:hAnsi="Palatino Linotype" w:cs="Times New Roman"/>
          <w:b/>
          <w:lang w:val="es-MX" w:eastAsia="en-US"/>
        </w:rPr>
        <w:t>nómina</w:t>
      </w:r>
      <w:r w:rsidR="00FB1F4C" w:rsidRPr="000C6BD0">
        <w:rPr>
          <w:rFonts w:ascii="Palatino Linotype" w:eastAsia="MS Mincho" w:hAnsi="Palatino Linotype" w:cs="Times New Roman"/>
          <w:b/>
          <w:lang w:val="es-MX" w:eastAsia="en-US"/>
        </w:rPr>
        <w:t xml:space="preserve"> o recibo de nómina</w:t>
      </w:r>
      <w:r w:rsidR="00E86285" w:rsidRPr="000C6BD0">
        <w:rPr>
          <w:rFonts w:ascii="Palatino Linotype" w:eastAsia="MS Mincho" w:hAnsi="Palatino Linotype" w:cs="Times New Roman"/>
          <w:b/>
          <w:lang w:val="es-MX" w:eastAsia="en-US"/>
        </w:rPr>
        <w:t xml:space="preserve">, </w:t>
      </w:r>
      <w:r w:rsidR="00E86285" w:rsidRPr="000C6BD0">
        <w:rPr>
          <w:rFonts w:ascii="Palatino Linotype" w:eastAsia="Times New Roman" w:hAnsi="Palatino Linotype" w:cs="Times New Roman"/>
        </w:rPr>
        <w:t xml:space="preserve">que si bien es cierto </w:t>
      </w:r>
      <w:r w:rsidR="00E86285" w:rsidRPr="000C6BD0">
        <w:rPr>
          <w:rFonts w:ascii="Palatino Linotype" w:eastAsia="Times New Roman" w:hAnsi="Palatino Linotype" w:cs="Arial"/>
        </w:rPr>
        <w:t xml:space="preserve">en nuestra legislación no existe como tal una definición de </w:t>
      </w:r>
      <w:r w:rsidR="00E86285" w:rsidRPr="000C6BD0">
        <w:rPr>
          <w:rFonts w:ascii="Palatino Linotype" w:eastAsia="Times New Roman" w:hAnsi="Palatino Linotype" w:cs="Arial"/>
          <w:i/>
        </w:rPr>
        <w:t>nómina</w:t>
      </w:r>
      <w:r w:rsidR="00E86285" w:rsidRPr="000C6BD0">
        <w:rPr>
          <w:rFonts w:ascii="Palatino Linotype" w:eastAsia="Times New Roman" w:hAnsi="Palatino Linotype" w:cs="Arial"/>
        </w:rPr>
        <w:t xml:space="preserve">; </w:t>
      </w:r>
      <w:r w:rsidR="00E86285" w:rsidRPr="000C6BD0">
        <w:rPr>
          <w:rFonts w:ascii="Palatino Linotype" w:eastAsia="Times New Roman" w:hAnsi="Palatino Linotype" w:cs="Arial"/>
          <w:lang w:eastAsia="es-MX"/>
        </w:rPr>
        <w:t xml:space="preserve">el </w:t>
      </w:r>
      <w:r w:rsidR="00E86285" w:rsidRPr="000C6BD0">
        <w:rPr>
          <w:rFonts w:ascii="Palatino Linotype" w:eastAsia="Times New Roman" w:hAnsi="Palatino Linotype" w:cs="Arial"/>
          <w:i/>
          <w:lang w:eastAsia="es-MX"/>
        </w:rPr>
        <w:t xml:space="preserve">“Glosario de Términos Usuales de Finanzas Públicas” </w:t>
      </w:r>
      <w:r w:rsidR="00E86285" w:rsidRPr="000C6BD0">
        <w:rPr>
          <w:rFonts w:ascii="Palatino Linotype" w:eastAsia="Times New Roman" w:hAnsi="Palatino Linotype" w:cs="Arial"/>
          <w:lang w:eastAsia="es-MX"/>
        </w:rPr>
        <w:t xml:space="preserve">del Centro de Estudios de las Finanzas Públicas de la Cámara de Diputados del H. Congreso de la Unión, el </w:t>
      </w:r>
      <w:r w:rsidR="00E86285" w:rsidRPr="000C6BD0">
        <w:rPr>
          <w:rFonts w:ascii="Palatino Linotype" w:eastAsia="Times New Roman" w:hAnsi="Palatino Linotype" w:cs="Arial"/>
          <w:i/>
          <w:lang w:eastAsia="es-MX"/>
        </w:rPr>
        <w:t>“Glosario de Términos Administrativos”</w:t>
      </w:r>
      <w:r w:rsidR="00E86285" w:rsidRPr="000C6BD0">
        <w:rPr>
          <w:rFonts w:ascii="Palatino Linotype" w:eastAsia="Times New Roman" w:hAnsi="Palatino Linotype" w:cs="Arial"/>
          <w:lang w:eastAsia="es-MX"/>
        </w:rPr>
        <w:t xml:space="preserve">, emitido por el Instituto Nacional de Administración Pública, A.C. y el </w:t>
      </w:r>
      <w:r w:rsidR="00E86285" w:rsidRPr="000C6BD0">
        <w:rPr>
          <w:rFonts w:ascii="Palatino Linotype" w:eastAsia="Times New Roman" w:hAnsi="Palatino Linotype" w:cs="Arial"/>
          <w:i/>
          <w:lang w:eastAsia="es-MX"/>
        </w:rPr>
        <w:t xml:space="preserve">“Glosario de Términos para el Proceso de Planeación, Programación, </w:t>
      </w:r>
      <w:proofErr w:type="spellStart"/>
      <w:r w:rsidR="00E86285" w:rsidRPr="000C6BD0">
        <w:rPr>
          <w:rFonts w:ascii="Palatino Linotype" w:eastAsia="Times New Roman" w:hAnsi="Palatino Linotype" w:cs="Arial"/>
          <w:i/>
          <w:lang w:eastAsia="es-MX"/>
        </w:rPr>
        <w:t>Presupuestación</w:t>
      </w:r>
      <w:proofErr w:type="spellEnd"/>
      <w:r w:rsidR="00E86285" w:rsidRPr="000C6BD0">
        <w:rPr>
          <w:rFonts w:ascii="Palatino Linotype" w:eastAsia="Times New Roman" w:hAnsi="Palatino Linotype" w:cs="Arial"/>
          <w:i/>
          <w:lang w:eastAsia="es-MX"/>
        </w:rPr>
        <w:t xml:space="preserve"> y Evaluación en la Administración Pública”,</w:t>
      </w:r>
      <w:r w:rsidR="00E86285" w:rsidRPr="000C6BD0">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B1F4C" w:rsidRPr="000C6BD0" w:rsidRDefault="00FB1F4C" w:rsidP="000C6BD0">
      <w:pPr>
        <w:spacing w:before="240" w:after="240" w:line="360" w:lineRule="auto"/>
        <w:contextualSpacing/>
        <w:jc w:val="both"/>
        <w:rPr>
          <w:rFonts w:ascii="Palatino Linotype" w:eastAsia="Calibri" w:hAnsi="Palatino Linotype" w:cs="Arial"/>
          <w:lang w:val="es-MX"/>
        </w:rPr>
      </w:pPr>
    </w:p>
    <w:p w:rsidR="00E86285" w:rsidRPr="000C6BD0" w:rsidRDefault="00E86285" w:rsidP="000C6BD0">
      <w:pPr>
        <w:autoSpaceDE w:val="0"/>
        <w:autoSpaceDN w:val="0"/>
        <w:adjustRightInd w:val="0"/>
        <w:spacing w:before="240" w:after="240" w:line="360" w:lineRule="auto"/>
        <w:ind w:left="567" w:right="567"/>
        <w:jc w:val="both"/>
        <w:rPr>
          <w:rFonts w:ascii="Palatino Linotype" w:eastAsia="Times New Roman" w:hAnsi="Palatino Linotype" w:cs="Arial"/>
          <w:i/>
          <w:lang w:eastAsia="es-MX"/>
        </w:rPr>
      </w:pPr>
      <w:r w:rsidRPr="000C6BD0">
        <w:rPr>
          <w:rFonts w:ascii="Palatino Linotype" w:eastAsia="Times New Roman" w:hAnsi="Palatino Linotype" w:cs="Arial"/>
          <w:b/>
          <w:bCs/>
          <w:i/>
          <w:lang w:eastAsia="es-MX"/>
        </w:rPr>
        <w:t xml:space="preserve">“NÓMINA: </w:t>
      </w:r>
      <w:r w:rsidRPr="000C6BD0">
        <w:rPr>
          <w:rFonts w:ascii="Palatino Linotype" w:eastAsia="Times New Roman" w:hAnsi="Palatino Linotype" w:cs="Arial"/>
          <w:i/>
          <w:lang w:eastAsia="es-MX"/>
        </w:rPr>
        <w:t>Listado general de los trabajadores de una institución, en</w:t>
      </w:r>
      <w:r w:rsidRPr="000C6BD0">
        <w:rPr>
          <w:rFonts w:ascii="Palatino Linotype" w:eastAsia="Times New Roman" w:hAnsi="Palatino Linotype" w:cs="Arial"/>
          <w:b/>
          <w:bCs/>
          <w:i/>
          <w:lang w:eastAsia="es-MX"/>
        </w:rPr>
        <w:t xml:space="preserve"> </w:t>
      </w:r>
      <w:r w:rsidRPr="000C6BD0">
        <w:rPr>
          <w:rFonts w:ascii="Palatino Linotype" w:eastAsia="Times New Roman" w:hAnsi="Palatino Linotype" w:cs="Arial"/>
          <w:i/>
          <w:lang w:eastAsia="es-MX"/>
        </w:rPr>
        <w:t>el cual se asientan las percepciones brutas, deducciones y</w:t>
      </w:r>
      <w:r w:rsidRPr="000C6BD0">
        <w:rPr>
          <w:rFonts w:ascii="Palatino Linotype" w:eastAsia="Times New Roman" w:hAnsi="Palatino Linotype" w:cs="Arial"/>
          <w:b/>
          <w:bCs/>
          <w:i/>
          <w:lang w:eastAsia="es-MX"/>
        </w:rPr>
        <w:t xml:space="preserve"> </w:t>
      </w:r>
      <w:r w:rsidRPr="000C6BD0">
        <w:rPr>
          <w:rFonts w:ascii="Palatino Linotype" w:eastAsia="Times New Roman" w:hAnsi="Palatino Linotype" w:cs="Arial"/>
          <w:i/>
          <w:lang w:eastAsia="es-MX"/>
        </w:rPr>
        <w:t>alcance neto de las mismas; la nómina es utilizada para</w:t>
      </w:r>
      <w:r w:rsidRPr="000C6BD0">
        <w:rPr>
          <w:rFonts w:ascii="Palatino Linotype" w:eastAsia="Times New Roman" w:hAnsi="Palatino Linotype" w:cs="Arial"/>
          <w:b/>
          <w:bCs/>
          <w:i/>
          <w:lang w:eastAsia="es-MX"/>
        </w:rPr>
        <w:t xml:space="preserve"> </w:t>
      </w:r>
      <w:r w:rsidRPr="000C6BD0">
        <w:rPr>
          <w:rFonts w:ascii="Palatino Linotype" w:eastAsia="Times New Roman" w:hAnsi="Palatino Linotype" w:cs="Arial"/>
          <w:i/>
          <w:lang w:eastAsia="es-MX"/>
        </w:rPr>
        <w:t>efectuar los pagos periódicos (semanales, quincenales o</w:t>
      </w:r>
      <w:r w:rsidRPr="000C6BD0">
        <w:rPr>
          <w:rFonts w:ascii="Palatino Linotype" w:eastAsia="Times New Roman" w:hAnsi="Palatino Linotype" w:cs="Arial"/>
          <w:b/>
          <w:bCs/>
          <w:i/>
          <w:lang w:eastAsia="es-MX"/>
        </w:rPr>
        <w:t xml:space="preserve"> </w:t>
      </w:r>
      <w:r w:rsidRPr="000C6BD0">
        <w:rPr>
          <w:rFonts w:ascii="Palatino Linotype" w:eastAsia="Times New Roman" w:hAnsi="Palatino Linotype" w:cs="Arial"/>
          <w:i/>
          <w:lang w:eastAsia="es-MX"/>
        </w:rPr>
        <w:t>mensuales) a los trabajadores por concepto de sueldos y</w:t>
      </w:r>
      <w:r w:rsidRPr="000C6BD0">
        <w:rPr>
          <w:rFonts w:ascii="Palatino Linotype" w:eastAsia="Times New Roman" w:hAnsi="Palatino Linotype" w:cs="Arial"/>
          <w:b/>
          <w:bCs/>
          <w:i/>
          <w:lang w:eastAsia="es-MX"/>
        </w:rPr>
        <w:t xml:space="preserve"> </w:t>
      </w:r>
      <w:r w:rsidRPr="000C6BD0">
        <w:rPr>
          <w:rFonts w:ascii="Palatino Linotype" w:eastAsia="Times New Roman" w:hAnsi="Palatino Linotype" w:cs="Arial"/>
          <w:i/>
          <w:lang w:eastAsia="es-MX"/>
        </w:rPr>
        <w:t>salarios.”</w:t>
      </w:r>
    </w:p>
    <w:p w:rsidR="00FB1F4C" w:rsidRPr="000C6BD0" w:rsidRDefault="00FB1F4C" w:rsidP="000C6BD0">
      <w:pPr>
        <w:pStyle w:val="Prrafodelista"/>
        <w:numPr>
          <w:ilvl w:val="0"/>
          <w:numId w:val="46"/>
        </w:numPr>
        <w:spacing w:before="240" w:after="240" w:line="360" w:lineRule="auto"/>
        <w:ind w:left="0" w:firstLine="0"/>
        <w:jc w:val="both"/>
        <w:rPr>
          <w:rFonts w:ascii="Palatino Linotype" w:eastAsia="Times New Roman" w:hAnsi="Palatino Linotype" w:cs="Arial"/>
        </w:rPr>
      </w:pPr>
      <w:r w:rsidRPr="000C6BD0">
        <w:rPr>
          <w:rFonts w:ascii="Palatino Linotype" w:eastAsia="Times New Roman" w:hAnsi="Palatino Linotype" w:cs="Arial"/>
        </w:rPr>
        <w:t xml:space="preserve">Así, relativo al tema que nos ocupa, </w:t>
      </w:r>
      <w:r w:rsidRPr="000C6BD0">
        <w:rPr>
          <w:rFonts w:ascii="Palatino Linotype" w:eastAsia="MS Mincho" w:hAnsi="Palatino Linotype" w:cs="Times New Roman"/>
        </w:rPr>
        <w:t xml:space="preserve">resulta necesario traer a colación que el artículo 147 primer párrafo de la Constitución Política del Estado Libre y Soberano de México, establece que los trabajadores al servicio del Estado y los miembros de los Ayuntamientos, recibirán una remuneración adecuada e irrenunciable por el desempeño de su empleo, cargo no comisión que será determinada en el presupuesto de egresos que corresponda. </w:t>
      </w:r>
    </w:p>
    <w:p w:rsidR="00FB1F4C" w:rsidRPr="000C6BD0" w:rsidRDefault="00FB1F4C" w:rsidP="000C6BD0">
      <w:pPr>
        <w:pStyle w:val="Prrafodelista"/>
        <w:spacing w:before="240" w:after="240" w:line="360" w:lineRule="auto"/>
        <w:ind w:left="0"/>
        <w:jc w:val="both"/>
        <w:rPr>
          <w:rFonts w:ascii="Palatino Linotype" w:eastAsia="Times New Roman" w:hAnsi="Palatino Linotype" w:cs="Arial"/>
        </w:rPr>
      </w:pPr>
    </w:p>
    <w:p w:rsidR="00FB1F4C" w:rsidRPr="000C6BD0" w:rsidRDefault="00FB1F4C" w:rsidP="000C6BD0">
      <w:pPr>
        <w:pStyle w:val="Prrafodelista"/>
        <w:spacing w:before="240" w:after="240" w:line="360" w:lineRule="auto"/>
        <w:ind w:left="567" w:right="567"/>
        <w:jc w:val="both"/>
        <w:rPr>
          <w:rFonts w:ascii="Palatino Linotype" w:hAnsi="Palatino Linotype"/>
          <w:i/>
        </w:rPr>
      </w:pPr>
      <w:r w:rsidRPr="000C6BD0">
        <w:rPr>
          <w:rFonts w:ascii="Palatino Linotype" w:hAnsi="Palatino Linotype"/>
          <w:i/>
        </w:rPr>
        <w:t>“</w:t>
      </w:r>
      <w:r w:rsidRPr="000C6BD0">
        <w:rPr>
          <w:rFonts w:ascii="Palatino Linotype" w:hAnsi="Palatino Linotype"/>
          <w:b/>
          <w:i/>
        </w:rPr>
        <w:t>Artículo 147.</w:t>
      </w:r>
      <w:r w:rsidRPr="000C6BD0">
        <w:rPr>
          <w:rFonts w:ascii="Palatino Linotype" w:hAnsi="Palatino Linotype"/>
          <w:i/>
        </w:rPr>
        <w:t xml:space="preserve"> El Gobernador, los Diputados, y los Magistrados de los Tribunales Superior de Justicia y de Justicia Administrativa del Estado de México, los miembros del Consejo de la Judicatura, los trabajadores al servicio del Estado, los integrantes y los servidores de los organismos constitucionalmente autónomos, así como los miembros de los ayuntamientos y demás servidores públicos municipales recibirán una retribución adecuada e irrenunciable por el desempeño de su empleo, cargo o comisión, que será determinada en el presupuesto de egresos que corresponda.}</w:t>
      </w:r>
    </w:p>
    <w:p w:rsidR="00FB1F4C" w:rsidRPr="000C6BD0" w:rsidRDefault="00FB1F4C" w:rsidP="000C6BD0">
      <w:pPr>
        <w:pStyle w:val="Prrafodelista"/>
        <w:spacing w:before="240" w:after="240" w:line="360" w:lineRule="auto"/>
        <w:ind w:left="567" w:right="567"/>
        <w:jc w:val="both"/>
        <w:rPr>
          <w:rFonts w:ascii="Palatino Linotype" w:hAnsi="Palatino Linotype"/>
          <w:i/>
        </w:rPr>
      </w:pPr>
    </w:p>
    <w:p w:rsidR="00FB1F4C" w:rsidRPr="000C6BD0" w:rsidRDefault="00FB1F4C" w:rsidP="000C6BD0">
      <w:pPr>
        <w:pStyle w:val="Prrafodelista"/>
        <w:spacing w:before="240" w:after="240" w:line="360" w:lineRule="auto"/>
        <w:ind w:left="567" w:right="567"/>
        <w:jc w:val="both"/>
        <w:rPr>
          <w:rFonts w:ascii="Palatino Linotype" w:eastAsia="Times New Roman" w:hAnsi="Palatino Linotype" w:cs="Arial"/>
          <w:i/>
        </w:rPr>
      </w:pPr>
      <w:r w:rsidRPr="000C6BD0">
        <w:rPr>
          <w:rFonts w:ascii="Palatino Linotype" w:hAnsi="Palatino Linotype"/>
          <w:i/>
        </w:rPr>
        <w:t>(…)”</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En el mismo sentido, el Código Financiero del Estado de México y Municipios, en su artículo 3° fracción XXXXII estipula lo siguiente: </w:t>
      </w:r>
    </w:p>
    <w:p w:rsidR="00FB1F4C" w:rsidRPr="000C6BD0" w:rsidRDefault="00FB1F4C" w:rsidP="000C6BD0">
      <w:pPr>
        <w:pStyle w:val="Prrafodelista"/>
        <w:spacing w:line="360" w:lineRule="auto"/>
        <w:rPr>
          <w:rFonts w:ascii="Palatino Linotype" w:eastAsia="MS Mincho" w:hAnsi="Palatino Linotype" w:cs="Times New Roman"/>
        </w:rPr>
      </w:pPr>
    </w:p>
    <w:p w:rsidR="00FB1F4C" w:rsidRPr="000C6BD0" w:rsidRDefault="00FB1F4C" w:rsidP="000C6BD0">
      <w:pPr>
        <w:pStyle w:val="Prrafodelista"/>
        <w:spacing w:line="360" w:lineRule="auto"/>
        <w:ind w:left="567" w:right="567"/>
        <w:jc w:val="both"/>
        <w:rPr>
          <w:rFonts w:ascii="Palatino Linotype" w:eastAsia="MS Mincho" w:hAnsi="Palatino Linotype" w:cs="Times New Roman"/>
          <w:i/>
        </w:rPr>
      </w:pPr>
      <w:r w:rsidRPr="000C6BD0">
        <w:rPr>
          <w:rFonts w:ascii="Palatino Linotype" w:eastAsia="MS Mincho" w:hAnsi="Palatino Linotype" w:cs="Times New Roman"/>
          <w:i/>
        </w:rPr>
        <w:t>“</w:t>
      </w:r>
      <w:r w:rsidRPr="000C6BD0">
        <w:rPr>
          <w:rFonts w:ascii="Palatino Linotype" w:eastAsia="MS Mincho" w:hAnsi="Palatino Linotype" w:cs="Times New Roman"/>
          <w:b/>
          <w:i/>
        </w:rPr>
        <w:t>Artículo 3°</w:t>
      </w:r>
      <w:r w:rsidRPr="000C6BD0">
        <w:rPr>
          <w:rFonts w:ascii="Palatino Linotype" w:eastAsia="MS Mincho" w:hAnsi="Palatino Linotype" w:cs="Times New Roman"/>
          <w:i/>
        </w:rPr>
        <w:t xml:space="preserve">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Ahora bien, tratándose de servidores públicos de los Municipios la Ley del Trabajo de los Servidores Públicos del Estado y Municipios, en sus artículos 71 y 220-K, fracciones II y IV y su penúltimo párrafo establecen: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b/>
          <w:bCs/>
          <w:i/>
          <w:iCs/>
        </w:rPr>
        <w:t>“ARTÍCULO 71.</w:t>
      </w:r>
      <w:r w:rsidRPr="000C6BD0">
        <w:rPr>
          <w:rFonts w:ascii="Palatino Linotype" w:hAnsi="Palatino Linotype" w:cs="Tahoma"/>
          <w:i/>
          <w:iCs/>
        </w:rPr>
        <w:t xml:space="preserve"> El sueldo es la retribución que la institución pública debe pagar al servidor público por los servicios prestados.</w:t>
      </w:r>
      <w:r w:rsidRPr="000C6BD0">
        <w:rPr>
          <w:rFonts w:ascii="Palatino Linotype" w:hAnsi="Palatino Linotype" w:cs="Tahoma"/>
          <w:i/>
          <w:iCs/>
        </w:rPr>
        <w:cr/>
      </w: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b/>
          <w:bCs/>
          <w:i/>
          <w:iCs/>
        </w:rPr>
        <w:t>ARTÍCULO 220 K.-</w:t>
      </w:r>
      <w:r w:rsidRPr="000C6BD0">
        <w:rPr>
          <w:rFonts w:ascii="Palatino Linotype" w:hAnsi="Palatino Linotype" w:cs="Tahoma"/>
          <w:i/>
          <w:iCs/>
        </w:rPr>
        <w:t xml:space="preserve"> La institución o dependencia pública tiene la obligación de conservar y exhibir en el proceso los documentos que a continuación se precisan:</w:t>
      </w: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i/>
          <w:iCs/>
        </w:rPr>
        <w:t>I. Contratos, Nombramientos o Formato Único de Movimientos de Personal, cuando no exista Convenio de condiciones generales de trabajo aplicable;</w:t>
      </w:r>
    </w:p>
    <w:p w:rsidR="00FB1F4C" w:rsidRPr="000C6BD0" w:rsidRDefault="00FB1F4C" w:rsidP="000C6BD0">
      <w:pPr>
        <w:tabs>
          <w:tab w:val="left" w:pos="4962"/>
        </w:tabs>
        <w:spacing w:line="360" w:lineRule="auto"/>
        <w:ind w:left="567" w:right="567"/>
        <w:jc w:val="both"/>
        <w:rPr>
          <w:rFonts w:ascii="Palatino Linotype" w:hAnsi="Palatino Linotype" w:cs="Tahoma"/>
          <w:b/>
          <w:i/>
          <w:iCs/>
        </w:rPr>
      </w:pPr>
      <w:r w:rsidRPr="000C6BD0">
        <w:rPr>
          <w:rFonts w:ascii="Palatino Linotype" w:hAnsi="Palatino Linotype" w:cs="Tahoma"/>
          <w:b/>
          <w:i/>
          <w:iCs/>
        </w:rPr>
        <w:t>II. Recibos de pagos de salarios o las constancias documentales del pago de salario cuando sea por depósito o mediante información electrónica;</w:t>
      </w: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i/>
          <w:iCs/>
        </w:rPr>
        <w:t>III. Controles de asistencia o la información magnética o electrónica de asistencia de los servidores públicos;</w:t>
      </w: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b/>
          <w:i/>
          <w:iCs/>
        </w:rPr>
        <w:t>IV. Recibos o las constancias de depósito o del medio de información magnética o electrónica que sean utilizadas para el pago de salarios, prima vacacional, aguinaldo y demás prestaciones establecidas en la presente ley;</w:t>
      </w:r>
      <w:r w:rsidRPr="000C6BD0">
        <w:rPr>
          <w:rFonts w:ascii="Palatino Linotype" w:hAnsi="Palatino Linotype" w:cs="Tahoma"/>
          <w:i/>
          <w:iCs/>
        </w:rPr>
        <w:t xml:space="preserve"> y</w:t>
      </w:r>
    </w:p>
    <w:p w:rsidR="00FB1F4C" w:rsidRPr="000C6BD0" w:rsidRDefault="00FB1F4C" w:rsidP="000C6BD0">
      <w:pPr>
        <w:tabs>
          <w:tab w:val="left" w:pos="4962"/>
        </w:tabs>
        <w:spacing w:line="360" w:lineRule="auto"/>
        <w:ind w:left="567" w:right="567"/>
        <w:jc w:val="both"/>
        <w:rPr>
          <w:rFonts w:ascii="Palatino Linotype" w:hAnsi="Palatino Linotype" w:cs="Tahoma"/>
          <w:i/>
          <w:iCs/>
        </w:rPr>
      </w:pPr>
      <w:r w:rsidRPr="000C6BD0">
        <w:rPr>
          <w:rFonts w:ascii="Palatino Linotype" w:hAnsi="Palatino Linotype" w:cs="Tahoma"/>
          <w:i/>
          <w:iCs/>
        </w:rPr>
        <w:t>V. Los demás que señalen las leyes.</w:t>
      </w:r>
    </w:p>
    <w:p w:rsidR="00FB1F4C" w:rsidRPr="000C6BD0" w:rsidRDefault="00FB1F4C" w:rsidP="000C6BD0">
      <w:pPr>
        <w:tabs>
          <w:tab w:val="left" w:pos="8222"/>
          <w:tab w:val="left" w:pos="8789"/>
        </w:tabs>
        <w:spacing w:line="360" w:lineRule="auto"/>
        <w:ind w:left="567" w:right="567"/>
        <w:jc w:val="both"/>
        <w:rPr>
          <w:rFonts w:ascii="Palatino Linotype" w:eastAsia="Times New Roman" w:hAnsi="Palatino Linotype"/>
          <w:bCs/>
          <w:i/>
          <w:iCs/>
        </w:rPr>
      </w:pPr>
      <w:r w:rsidRPr="000C6BD0">
        <w:rPr>
          <w:rFonts w:ascii="Palatino Linotype" w:eastAsia="Times New Roman" w:hAnsi="Palatino Linotype"/>
          <w:bCs/>
          <w:i/>
          <w:iCs/>
        </w:rPr>
        <w:t xml:space="preserve">Los documentos señalados en la fracción I de este artículo, deberán conservarse mientras dure la relación laboral y hasta un año después; los señalados por las fracciones </w:t>
      </w:r>
      <w:r w:rsidRPr="000C6BD0">
        <w:rPr>
          <w:rFonts w:ascii="Palatino Linotype" w:eastAsia="Times New Roman" w:hAnsi="Palatino Linotype"/>
          <w:b/>
          <w:bCs/>
          <w:i/>
          <w:iCs/>
        </w:rPr>
        <w:t>II, III, IV durante el último año y un año después de que se extinga la relación laboral,</w:t>
      </w:r>
      <w:r w:rsidRPr="000C6BD0">
        <w:rPr>
          <w:rFonts w:ascii="Palatino Linotype" w:eastAsia="Times New Roman" w:hAnsi="Palatino Linotype"/>
          <w:bCs/>
          <w:i/>
          <w:iC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FB1F4C" w:rsidRPr="000C6BD0" w:rsidRDefault="00FB1F4C" w:rsidP="000C6BD0">
      <w:pPr>
        <w:tabs>
          <w:tab w:val="left" w:pos="8222"/>
          <w:tab w:val="left" w:pos="8789"/>
        </w:tabs>
        <w:spacing w:line="360" w:lineRule="auto"/>
        <w:ind w:left="567" w:right="567"/>
        <w:jc w:val="both"/>
        <w:rPr>
          <w:rFonts w:ascii="Palatino Linotype" w:eastAsia="Times New Roman" w:hAnsi="Palatino Linotype"/>
          <w:bCs/>
          <w:i/>
          <w:iCs/>
        </w:rPr>
      </w:pPr>
      <w:r w:rsidRPr="000C6BD0">
        <w:rPr>
          <w:rFonts w:ascii="Palatino Linotype" w:eastAsia="Times New Roman" w:hAnsi="Palatino Linotype"/>
          <w:bCs/>
          <w:i/>
          <w:iCs/>
        </w:rPr>
        <w:t>El incumplimiento por lo dispuesto por este artículo, establecerá la presunción de ser ciertos los hechos que el actor exprese en su demanda, en relación con tales documentos, salvo prueba en contrario.”</w:t>
      </w:r>
    </w:p>
    <w:p w:rsidR="00FB1F4C" w:rsidRPr="000C6BD0" w:rsidRDefault="00FB1F4C" w:rsidP="000C6BD0">
      <w:pPr>
        <w:tabs>
          <w:tab w:val="left" w:pos="8222"/>
          <w:tab w:val="left" w:pos="8789"/>
        </w:tabs>
        <w:spacing w:line="360" w:lineRule="auto"/>
        <w:ind w:left="567" w:right="567"/>
        <w:jc w:val="both"/>
        <w:rPr>
          <w:rFonts w:ascii="Palatino Linotype" w:eastAsia="Times New Roman" w:hAnsi="Palatino Linotype"/>
          <w:bCs/>
          <w:i/>
          <w:iCs/>
        </w:rPr>
      </w:pPr>
      <w:r w:rsidRPr="000C6BD0">
        <w:rPr>
          <w:rFonts w:ascii="Palatino Linotype" w:eastAsia="Times New Roman" w:hAnsi="Palatino Linotype"/>
          <w:bCs/>
          <w:i/>
          <w:iCs/>
        </w:rPr>
        <w:t>(Énfasis añadido)</w:t>
      </w:r>
    </w:p>
    <w:p w:rsidR="00FB1F4C" w:rsidRPr="000C6BD0" w:rsidRDefault="00FB1F4C" w:rsidP="000C6BD0">
      <w:pPr>
        <w:tabs>
          <w:tab w:val="left" w:pos="8222"/>
          <w:tab w:val="left" w:pos="8789"/>
        </w:tabs>
        <w:spacing w:line="360" w:lineRule="auto"/>
        <w:ind w:left="567" w:right="567"/>
        <w:jc w:val="both"/>
        <w:rPr>
          <w:rFonts w:ascii="Palatino Linotype" w:eastAsia="Times New Roman" w:hAnsi="Palatino Linotype"/>
          <w:bCs/>
          <w:iCs/>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De lo anterior, se advierte que toda institución pública o dependencia del Estado de México </w:t>
      </w:r>
      <w:r w:rsidRPr="000C6BD0">
        <w:rPr>
          <w:rFonts w:ascii="Palatino Linotype" w:eastAsia="MS Mincho" w:hAnsi="Palatino Linotype" w:cs="Times New Roman"/>
          <w:b/>
          <w:bCs/>
        </w:rPr>
        <w:t>debe conservar las constancias documentales del pago de salario</w:t>
      </w:r>
      <w:r w:rsidRPr="000C6BD0">
        <w:rPr>
          <w:rFonts w:ascii="Palatino Linotype" w:eastAsia="MS Mincho" w:hAnsi="Palatino Linotype" w:cs="Times New Roman"/>
        </w:rPr>
        <w:t xml:space="preserve">,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0C6BD0">
        <w:rPr>
          <w:rFonts w:ascii="Palatino Linotype" w:eastAsia="MS Mincho" w:hAnsi="Palatino Linotype" w:cs="Times New Roman"/>
          <w:b/>
          <w:bCs/>
        </w:rPr>
        <w:t>“recibos o comprobantes de pago”</w:t>
      </w:r>
      <w:r w:rsidRPr="000C6BD0">
        <w:rPr>
          <w:rFonts w:ascii="Palatino Linotype" w:eastAsia="MS Mincho" w:hAnsi="Palatino Linotype" w:cs="Times New Roman"/>
        </w:rPr>
        <w:t>, los cuales constituyen un instrumento mediante el cual el Sujeto</w:t>
      </w:r>
      <w:r w:rsidRPr="000C6BD0">
        <w:rPr>
          <w:rFonts w:ascii="Palatino Linotype" w:eastAsia="MS Mincho" w:hAnsi="Palatino Linotype" w:cs="Times New Roman"/>
          <w:b/>
          <w:bCs/>
        </w:rPr>
        <w:t xml:space="preserve"> Obligado </w:t>
      </w:r>
      <w:r w:rsidRPr="000C6BD0">
        <w:rPr>
          <w:rFonts w:ascii="Palatino Linotype" w:eastAsia="MS Mincho" w:hAnsi="Palatino Linotype" w:cs="Times New Roman"/>
        </w:rPr>
        <w:t xml:space="preserve">acredita las remuneraciones al personal.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0C6BD0">
        <w:rPr>
          <w:rFonts w:ascii="Palatino Linotype" w:eastAsia="MS Mincho" w:hAnsi="Palatino Linotype" w:cs="Times New Roman"/>
          <w:b/>
          <w:bCs/>
        </w:rPr>
        <w:t xml:space="preserve">públicas.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Calibri" w:hAnsi="Palatino Linotype" w:cs="Arial"/>
          <w:color w:val="000000"/>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0C6BD0">
        <w:rPr>
          <w:rFonts w:ascii="Palatino Linotype" w:eastAsia="Calibri" w:hAnsi="Palatino Linotype" w:cs="Arial"/>
          <w:b/>
          <w:i/>
          <w:iCs/>
          <w:color w:val="000000"/>
          <w:shd w:val="clear" w:color="auto" w:fill="FFFFFF"/>
        </w:rPr>
        <w:t>Criterio 01/2003.</w:t>
      </w:r>
    </w:p>
    <w:p w:rsidR="00FB1F4C" w:rsidRPr="000C6BD0" w:rsidRDefault="00FB1F4C" w:rsidP="000C6BD0">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0C6BD0">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0C6BD0">
        <w:rPr>
          <w:rFonts w:ascii="Palatino Linotype" w:eastAsia="Calibri" w:hAnsi="Palatino Linotype" w:cs="Arial"/>
          <w:i/>
          <w:iCs/>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FB1F4C" w:rsidRPr="000C6BD0" w:rsidRDefault="00FB1F4C" w:rsidP="000C6BD0">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0C6BD0">
        <w:rPr>
          <w:rFonts w:ascii="Palatino Linotype" w:eastAsia="Calibri" w:hAnsi="Palatino Linotype" w:cs="Arial"/>
          <w:i/>
          <w:iCs/>
          <w:color w:val="000000"/>
          <w:shd w:val="clear" w:color="auto" w:fill="FFFFFF"/>
        </w:rPr>
        <w:t>Clasificación de información 2/2003-A, derivada de la solicitud presentada por Laura Carrillo Anaya.- 24 de septiembre de 2003, Unanimidad de votos…”</w:t>
      </w:r>
    </w:p>
    <w:p w:rsidR="00FB1F4C" w:rsidRPr="000C6BD0" w:rsidRDefault="00FB1F4C" w:rsidP="000C6BD0">
      <w:pPr>
        <w:tabs>
          <w:tab w:val="left" w:pos="851"/>
        </w:tabs>
        <w:spacing w:line="360" w:lineRule="auto"/>
        <w:ind w:left="851" w:right="616"/>
        <w:contextualSpacing/>
        <w:jc w:val="both"/>
        <w:rPr>
          <w:rFonts w:ascii="Palatino Linotype" w:eastAsia="Calibri" w:hAnsi="Palatino Linotype" w:cs="Arial"/>
          <w:i/>
          <w:color w:val="000000"/>
          <w:shd w:val="clear" w:color="auto" w:fill="FFFFFF"/>
        </w:rPr>
      </w:pPr>
    </w:p>
    <w:p w:rsidR="00FB1F4C" w:rsidRPr="000C6BD0" w:rsidRDefault="00FB1F4C" w:rsidP="000C6BD0">
      <w:pPr>
        <w:tabs>
          <w:tab w:val="left" w:pos="851"/>
          <w:tab w:val="center" w:pos="4394"/>
        </w:tabs>
        <w:spacing w:line="360" w:lineRule="auto"/>
        <w:ind w:left="567" w:right="567"/>
        <w:contextualSpacing/>
        <w:rPr>
          <w:rFonts w:ascii="Palatino Linotype" w:eastAsia="Calibri" w:hAnsi="Palatino Linotype" w:cs="Arial"/>
          <w:b/>
          <w:iCs/>
          <w:color w:val="000000"/>
          <w:shd w:val="clear" w:color="auto" w:fill="FFFFFF"/>
        </w:rPr>
      </w:pPr>
      <w:r w:rsidRPr="000C6BD0">
        <w:rPr>
          <w:rFonts w:ascii="Palatino Linotype" w:eastAsia="Calibri" w:hAnsi="Palatino Linotype" w:cs="Arial"/>
          <w:b/>
          <w:iCs/>
          <w:color w:val="000000"/>
          <w:shd w:val="clear" w:color="auto" w:fill="FFFFFF"/>
        </w:rPr>
        <w:tab/>
      </w:r>
      <w:r w:rsidRPr="000C6BD0">
        <w:rPr>
          <w:rFonts w:ascii="Palatino Linotype" w:eastAsia="Calibri" w:hAnsi="Palatino Linotype" w:cs="Arial"/>
          <w:b/>
          <w:iCs/>
          <w:color w:val="000000"/>
          <w:shd w:val="clear" w:color="auto" w:fill="FFFFFF"/>
        </w:rPr>
        <w:tab/>
        <w:t>Criterio 02/2003.</w:t>
      </w:r>
    </w:p>
    <w:p w:rsidR="00FB1F4C" w:rsidRPr="000C6BD0" w:rsidRDefault="00FB1F4C" w:rsidP="000C6BD0">
      <w:pPr>
        <w:tabs>
          <w:tab w:val="left" w:pos="851"/>
        </w:tabs>
        <w:spacing w:line="360" w:lineRule="auto"/>
        <w:ind w:left="567" w:right="567"/>
        <w:contextualSpacing/>
        <w:jc w:val="both"/>
        <w:rPr>
          <w:rFonts w:ascii="Palatino Linotype" w:eastAsia="Calibri" w:hAnsi="Palatino Linotype" w:cs="Arial"/>
          <w:iCs/>
          <w:color w:val="000000"/>
          <w:shd w:val="clear" w:color="auto" w:fill="FFFFFF"/>
        </w:rPr>
      </w:pPr>
      <w:r w:rsidRPr="000C6BD0">
        <w:rPr>
          <w:rFonts w:ascii="Palatino Linotype" w:eastAsia="Calibri" w:hAnsi="Palatino Linotype" w:cs="Arial"/>
          <w:b/>
          <w:iCs/>
          <w:color w:val="000000"/>
          <w:shd w:val="clear" w:color="auto" w:fill="FFFFFF"/>
        </w:rPr>
        <w:t>“INGRESOS DE LOS SERVIDORES PÚBLICOS, SON INFORMACIÓN PÚBLICA AÚN CUANDO CONSTITUYEN DATOS PERSONALES QUE SE REFIEREN AL PATRIMONIO DE AQUÉLLOS.</w:t>
      </w:r>
      <w:r w:rsidRPr="000C6BD0">
        <w:rPr>
          <w:rFonts w:ascii="Palatino Linotype" w:eastAsia="Calibri" w:hAnsi="Palatino Linotype" w:cs="Arial"/>
          <w:iCs/>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FB1F4C" w:rsidRPr="000C6BD0" w:rsidRDefault="00FB1F4C" w:rsidP="000C6BD0">
      <w:pPr>
        <w:tabs>
          <w:tab w:val="left" w:pos="851"/>
        </w:tabs>
        <w:spacing w:line="360" w:lineRule="auto"/>
        <w:ind w:left="567" w:right="567"/>
        <w:contextualSpacing/>
        <w:jc w:val="both"/>
        <w:rPr>
          <w:rFonts w:ascii="Palatino Linotype" w:eastAsia="Calibri" w:hAnsi="Palatino Linotype" w:cs="Arial"/>
          <w:iCs/>
          <w:color w:val="000000"/>
          <w:shd w:val="clear" w:color="auto" w:fill="FFFFFF"/>
        </w:rPr>
      </w:pPr>
      <w:r w:rsidRPr="000C6BD0">
        <w:rPr>
          <w:rFonts w:ascii="Palatino Linotype" w:eastAsia="Calibri" w:hAnsi="Palatino Linotype" w:cs="Arial"/>
          <w:iCs/>
          <w:color w:val="000000"/>
          <w:shd w:val="clear" w:color="auto" w:fill="FFFFFF"/>
        </w:rPr>
        <w:t>Clasificación de información 2/2003-A, derivada de la solicitud presentada por Laura Carrillo Anaya.- 24 de septiembre de 2003, Unanimidad de votos.”</w:t>
      </w:r>
    </w:p>
    <w:p w:rsidR="00FB1F4C" w:rsidRPr="000C6BD0" w:rsidRDefault="00FB1F4C" w:rsidP="000C6BD0">
      <w:pPr>
        <w:tabs>
          <w:tab w:val="left" w:pos="851"/>
        </w:tabs>
        <w:spacing w:line="360" w:lineRule="auto"/>
        <w:ind w:right="567"/>
        <w:contextualSpacing/>
        <w:jc w:val="both"/>
        <w:rPr>
          <w:rFonts w:ascii="Palatino Linotype" w:eastAsia="Calibri" w:hAnsi="Palatino Linotype" w:cs="Arial"/>
          <w:iCs/>
          <w:color w:val="000000"/>
          <w:shd w:val="clear" w:color="auto" w:fill="FFFFFF"/>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pStyle w:val="Prrafodelista"/>
        <w:spacing w:line="360" w:lineRule="auto"/>
        <w:ind w:left="360" w:right="567"/>
        <w:jc w:val="both"/>
        <w:rPr>
          <w:rFonts w:ascii="Palatino Linotype" w:eastAsia="Times New Roman" w:hAnsi="Palatino Linotype" w:cs="Arial"/>
          <w:b/>
          <w:i/>
          <w:iCs/>
          <w:lang w:val="es-ES"/>
        </w:rPr>
      </w:pPr>
      <w:r w:rsidRPr="000C6BD0">
        <w:rPr>
          <w:rFonts w:ascii="Palatino Linotype" w:eastAsia="Times New Roman" w:hAnsi="Palatino Linotype" w:cs="Arial"/>
          <w:b/>
          <w:i/>
          <w:iCs/>
          <w:lang w:val="es-ES"/>
        </w:rPr>
        <w:t xml:space="preserve">“Artículo 61. </w:t>
      </w:r>
    </w:p>
    <w:p w:rsidR="00FB1F4C" w:rsidRPr="000C6BD0" w:rsidRDefault="00FB1F4C" w:rsidP="000C6BD0">
      <w:pPr>
        <w:pStyle w:val="Prrafodelista"/>
        <w:spacing w:line="360" w:lineRule="auto"/>
        <w:ind w:left="360" w:right="567"/>
        <w:jc w:val="both"/>
        <w:rPr>
          <w:rFonts w:ascii="Palatino Linotype" w:eastAsia="Times New Roman" w:hAnsi="Palatino Linotype" w:cs="Arial"/>
          <w:b/>
          <w:i/>
          <w:iCs/>
          <w:lang w:val="es-ES"/>
        </w:rPr>
      </w:pPr>
      <w:r w:rsidRPr="000C6BD0">
        <w:rPr>
          <w:rFonts w:ascii="Palatino Linotype" w:eastAsia="Times New Roman" w:hAnsi="Palatino Linotype" w:cs="Arial"/>
          <w:bCs/>
          <w:i/>
          <w:iCs/>
          <w:lang w:val="es-ES"/>
        </w:rPr>
        <w:t xml:space="preserve">[…] </w:t>
      </w:r>
    </w:p>
    <w:p w:rsidR="00FB1F4C" w:rsidRPr="000C6BD0" w:rsidRDefault="00FB1F4C" w:rsidP="000C6BD0">
      <w:pPr>
        <w:pStyle w:val="Prrafodelista"/>
        <w:spacing w:line="360" w:lineRule="auto"/>
        <w:ind w:left="360" w:right="567"/>
        <w:jc w:val="both"/>
        <w:rPr>
          <w:rFonts w:ascii="Palatino Linotype" w:eastAsia="Times New Roman" w:hAnsi="Palatino Linotype" w:cs="Arial"/>
          <w:b/>
          <w:i/>
          <w:iCs/>
          <w:lang w:val="es-ES"/>
        </w:rPr>
      </w:pPr>
    </w:p>
    <w:p w:rsidR="00FB1F4C" w:rsidRPr="000C6BD0" w:rsidRDefault="00FB1F4C" w:rsidP="000C6BD0">
      <w:pPr>
        <w:pStyle w:val="Prrafodelista"/>
        <w:autoSpaceDE w:val="0"/>
        <w:autoSpaceDN w:val="0"/>
        <w:adjustRightInd w:val="0"/>
        <w:spacing w:line="360" w:lineRule="auto"/>
        <w:ind w:left="360" w:right="567"/>
        <w:jc w:val="both"/>
        <w:rPr>
          <w:rFonts w:ascii="Palatino Linotype" w:hAnsi="Palatino Linotype" w:cs="Bookman Old Style"/>
          <w:i/>
          <w:iCs/>
        </w:rPr>
      </w:pPr>
      <w:r w:rsidRPr="000C6BD0">
        <w:rPr>
          <w:rFonts w:ascii="Palatino Linotype" w:hAnsi="Palatino Linotype" w:cs="Bookman Old Style"/>
          <w:i/>
          <w:iCs/>
        </w:rPr>
        <w:t xml:space="preserve">XXXIII. Revisar, por conducto del </w:t>
      </w:r>
      <w:r w:rsidRPr="000C6BD0">
        <w:rPr>
          <w:rFonts w:ascii="Palatino Linotype" w:hAnsi="Palatino Linotype" w:cs="Bookman Old Style"/>
          <w:b/>
          <w:i/>
          <w:iCs/>
        </w:rPr>
        <w:t>Órgano Superior de Fiscalización del Estado de México</w:t>
      </w:r>
      <w:r w:rsidRPr="000C6BD0">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FB1F4C" w:rsidRPr="000C6BD0" w:rsidRDefault="00FB1F4C" w:rsidP="000C6BD0">
      <w:pPr>
        <w:pStyle w:val="Prrafodelista"/>
        <w:autoSpaceDE w:val="0"/>
        <w:autoSpaceDN w:val="0"/>
        <w:adjustRightInd w:val="0"/>
        <w:spacing w:line="360" w:lineRule="auto"/>
        <w:ind w:left="360" w:right="567"/>
        <w:jc w:val="both"/>
        <w:rPr>
          <w:rFonts w:ascii="Palatino Linotype" w:hAnsi="Palatino Linotype" w:cs="Bookman Old Style"/>
          <w:i/>
          <w:iCs/>
        </w:rPr>
      </w:pPr>
      <w:r w:rsidRPr="000C6BD0">
        <w:rPr>
          <w:rFonts w:ascii="Palatino Linotype" w:hAnsi="Palatino Linotype" w:cs="Bookman Old Style"/>
          <w:i/>
          <w:iCs/>
        </w:rPr>
        <w:t xml:space="preserve">[…] </w:t>
      </w:r>
    </w:p>
    <w:p w:rsidR="00FB1F4C" w:rsidRPr="000C6BD0" w:rsidRDefault="00FB1F4C" w:rsidP="000C6BD0">
      <w:pPr>
        <w:pStyle w:val="Prrafodelista"/>
        <w:autoSpaceDE w:val="0"/>
        <w:autoSpaceDN w:val="0"/>
        <w:adjustRightInd w:val="0"/>
        <w:spacing w:line="360" w:lineRule="auto"/>
        <w:ind w:left="360" w:right="567"/>
        <w:jc w:val="both"/>
        <w:rPr>
          <w:rFonts w:ascii="Palatino Linotype" w:hAnsi="Palatino Linotype" w:cs="Bookman Old Style"/>
          <w:i/>
          <w:iCs/>
        </w:rPr>
      </w:pPr>
      <w:r w:rsidRPr="000C6BD0">
        <w:rPr>
          <w:rFonts w:ascii="Palatino Linotype" w:hAnsi="Palatino Linotype" w:cs="Bookman Old Style"/>
          <w:i/>
          <w:iCs/>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C6BD0">
        <w:rPr>
          <w:rFonts w:ascii="Palatino Linotype" w:hAnsi="Palatino Linotype" w:cs="Bookman Old Style"/>
          <w:b/>
          <w:i/>
          <w:iCs/>
        </w:rPr>
        <w:t>Órgano Superior de Fiscalización</w:t>
      </w:r>
      <w:r w:rsidRPr="000C6BD0">
        <w:rPr>
          <w:rFonts w:ascii="Palatino Linotype" w:hAnsi="Palatino Linotype" w:cs="Bookman Old Style"/>
          <w:i/>
          <w:iCs/>
        </w:rPr>
        <w:t>.”</w:t>
      </w:r>
    </w:p>
    <w:p w:rsidR="00FB1F4C" w:rsidRPr="000C6BD0" w:rsidRDefault="00FB1F4C" w:rsidP="000C6BD0">
      <w:pPr>
        <w:pStyle w:val="Prrafodelista"/>
        <w:autoSpaceDE w:val="0"/>
        <w:autoSpaceDN w:val="0"/>
        <w:adjustRightInd w:val="0"/>
        <w:spacing w:line="360" w:lineRule="auto"/>
        <w:ind w:left="360" w:right="567"/>
        <w:jc w:val="both"/>
        <w:rPr>
          <w:rFonts w:ascii="Palatino Linotype" w:hAnsi="Palatino Linotype" w:cs="Bookman Old Style"/>
          <w:iCs/>
        </w:rPr>
      </w:pPr>
    </w:p>
    <w:p w:rsidR="00FB1F4C" w:rsidRPr="000C6BD0" w:rsidRDefault="00FB1F4C" w:rsidP="000C6BD0">
      <w:pPr>
        <w:pStyle w:val="Prrafodelista"/>
        <w:autoSpaceDE w:val="0"/>
        <w:autoSpaceDN w:val="0"/>
        <w:adjustRightInd w:val="0"/>
        <w:spacing w:line="360" w:lineRule="auto"/>
        <w:ind w:left="360" w:right="567"/>
        <w:jc w:val="both"/>
        <w:rPr>
          <w:rFonts w:ascii="Palatino Linotype" w:hAnsi="Palatino Linotype" w:cs="Bookman Old Style"/>
          <w:iCs/>
        </w:rPr>
      </w:pPr>
      <w:r w:rsidRPr="000C6BD0">
        <w:rPr>
          <w:rFonts w:ascii="Palatino Linotype" w:hAnsi="Palatino Linotype" w:cs="Bookman Old Style"/>
          <w:iCs/>
        </w:rPr>
        <w:t>(Énfasis añadido)</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Ahora bien,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0C6BD0">
        <w:rPr>
          <w:rFonts w:ascii="Palatino Linotype" w:eastAsia="MS Mincho" w:hAnsi="Palatino Linotype" w:cs="Times New Roman"/>
          <w:b/>
          <w:bCs/>
        </w:rPr>
        <w:t>Informe Mensual</w:t>
      </w:r>
      <w:r w:rsidRPr="000C6BD0">
        <w:rPr>
          <w:rFonts w:ascii="Palatino Linotype" w:eastAsia="MS Mincho" w:hAnsi="Palatino Linotype" w:cs="Times New Roman"/>
        </w:rPr>
        <w:t xml:space="preserve">, para ello el artículo 32 de la ley en cita establece: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pStyle w:val="Prrafodelista"/>
        <w:tabs>
          <w:tab w:val="left" w:pos="7797"/>
        </w:tabs>
        <w:autoSpaceDE w:val="0"/>
        <w:autoSpaceDN w:val="0"/>
        <w:adjustRightInd w:val="0"/>
        <w:spacing w:line="360" w:lineRule="auto"/>
        <w:ind w:left="567" w:right="567"/>
        <w:jc w:val="both"/>
        <w:rPr>
          <w:rFonts w:ascii="Palatino Linotype" w:hAnsi="Palatino Linotype" w:cs="Bookman Old Style"/>
          <w:i/>
          <w:iCs/>
        </w:rPr>
      </w:pPr>
      <w:r w:rsidRPr="000C6BD0">
        <w:rPr>
          <w:rFonts w:ascii="Palatino Linotype" w:hAnsi="Palatino Linotype" w:cs="Bookman Old Style"/>
          <w:b/>
          <w:i/>
          <w:iCs/>
        </w:rPr>
        <w:t xml:space="preserve">“Artículo 32. </w:t>
      </w:r>
      <w:r w:rsidRPr="000C6BD0">
        <w:rPr>
          <w:rFonts w:ascii="Palatino Linotype" w:hAnsi="Palatino Linotype" w:cs="Bookman Old Style"/>
          <w:bCs/>
          <w:i/>
          <w:iCs/>
        </w:rPr>
        <w:t xml:space="preserve">[…] </w:t>
      </w:r>
      <w:r w:rsidRPr="000C6BD0">
        <w:rPr>
          <w:rFonts w:ascii="Palatino Linotype" w:hAnsi="Palatino Linotype" w:cs="Bookman Old Style"/>
          <w:i/>
          <w:iCs/>
        </w:rPr>
        <w:t xml:space="preserve">Los Presidentes Municipales presentarán a la Legislatura las cuentas públicas anuales de sus respectivos municipios, del ejercicio fiscal inmediato anterior, dentro de los quince primeros días del mes de marzo de cada año; asimismo, </w:t>
      </w:r>
      <w:r w:rsidRPr="000C6BD0">
        <w:rPr>
          <w:rFonts w:ascii="Palatino Linotype" w:hAnsi="Palatino Linotype" w:cs="Bookman Old Style"/>
          <w:b/>
          <w:i/>
          <w:iCs/>
        </w:rPr>
        <w:t>los informes mensuales</w:t>
      </w:r>
      <w:r w:rsidRPr="000C6BD0">
        <w:rPr>
          <w:rFonts w:ascii="Palatino Linotype" w:hAnsi="Palatino Linotype" w:cs="Bookman Old Style"/>
          <w:i/>
          <w:iCs/>
        </w:rPr>
        <w:t xml:space="preserve"> los deberán presentar dentro de los veinte días posteriores al término del mes correspondiente.</w:t>
      </w:r>
    </w:p>
    <w:p w:rsidR="00FB1F4C" w:rsidRPr="000C6BD0" w:rsidRDefault="00FB1F4C" w:rsidP="000C6BD0">
      <w:pPr>
        <w:pStyle w:val="Prrafodelista"/>
        <w:tabs>
          <w:tab w:val="left" w:pos="7797"/>
        </w:tabs>
        <w:autoSpaceDE w:val="0"/>
        <w:autoSpaceDN w:val="0"/>
        <w:adjustRightInd w:val="0"/>
        <w:spacing w:line="360" w:lineRule="auto"/>
        <w:ind w:left="567" w:right="567"/>
        <w:jc w:val="both"/>
        <w:rPr>
          <w:rFonts w:ascii="Palatino Linotype" w:hAnsi="Palatino Linotype" w:cs="Bookman Old Style"/>
          <w:i/>
          <w:iCs/>
        </w:rPr>
      </w:pPr>
    </w:p>
    <w:p w:rsidR="00FB1F4C" w:rsidRPr="000C6BD0" w:rsidRDefault="00FB1F4C" w:rsidP="000C6BD0">
      <w:pPr>
        <w:pStyle w:val="Prrafodelista"/>
        <w:tabs>
          <w:tab w:val="left" w:pos="7797"/>
        </w:tabs>
        <w:autoSpaceDE w:val="0"/>
        <w:autoSpaceDN w:val="0"/>
        <w:adjustRightInd w:val="0"/>
        <w:spacing w:line="360" w:lineRule="auto"/>
        <w:ind w:left="567" w:right="567"/>
        <w:jc w:val="both"/>
        <w:rPr>
          <w:rFonts w:ascii="Palatino Linotype" w:hAnsi="Palatino Linotype" w:cs="Bookman Old Style"/>
          <w:b/>
          <w:i/>
          <w:iCs/>
        </w:rPr>
      </w:pPr>
      <w:r w:rsidRPr="000C6BD0">
        <w:rPr>
          <w:rFonts w:ascii="Palatino Linotype" w:hAnsi="Palatino Linotype" w:cs="Bookman Old Style"/>
          <w:b/>
          <w:i/>
          <w:iCs/>
        </w:rPr>
        <w:t>(…)”</w:t>
      </w:r>
    </w:p>
    <w:p w:rsidR="00FB1F4C" w:rsidRPr="000C6BD0" w:rsidRDefault="00FB1F4C" w:rsidP="000C6BD0">
      <w:pPr>
        <w:pStyle w:val="Prrafodelista"/>
        <w:tabs>
          <w:tab w:val="left" w:pos="7797"/>
        </w:tabs>
        <w:autoSpaceDE w:val="0"/>
        <w:autoSpaceDN w:val="0"/>
        <w:adjustRightInd w:val="0"/>
        <w:spacing w:line="360" w:lineRule="auto"/>
        <w:ind w:left="567" w:right="567"/>
        <w:jc w:val="both"/>
        <w:rPr>
          <w:rFonts w:ascii="Palatino Linotype" w:hAnsi="Palatino Linotype" w:cs="Bookman Old Style"/>
          <w:b/>
          <w:i/>
          <w:iCs/>
        </w:rPr>
      </w:pPr>
    </w:p>
    <w:p w:rsidR="00FB1F4C" w:rsidRPr="000C6BD0" w:rsidRDefault="00FB1F4C" w:rsidP="000C6BD0">
      <w:pPr>
        <w:pStyle w:val="Prrafodelista"/>
        <w:tabs>
          <w:tab w:val="left" w:pos="7797"/>
        </w:tabs>
        <w:autoSpaceDE w:val="0"/>
        <w:autoSpaceDN w:val="0"/>
        <w:adjustRightInd w:val="0"/>
        <w:spacing w:line="360" w:lineRule="auto"/>
        <w:ind w:left="567" w:right="567"/>
        <w:jc w:val="both"/>
        <w:rPr>
          <w:rFonts w:ascii="Palatino Linotype" w:hAnsi="Palatino Linotype" w:cs="Bookman Old Style"/>
          <w:i/>
          <w:iCs/>
        </w:rPr>
      </w:pPr>
      <w:r w:rsidRPr="000C6BD0">
        <w:rPr>
          <w:rFonts w:ascii="Palatino Linotype" w:hAnsi="Palatino Linotype" w:cs="Bookman Old Style"/>
          <w:i/>
          <w:iCs/>
        </w:rPr>
        <w:t xml:space="preserve">(Énfasis añadido)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Es entonces que se tiene que el Órgano Superior de Fiscalización del Estado de México (OSFEM), emite anualmente una herramienta para elaborar y presentar los informes mensuales, denominado </w:t>
      </w:r>
      <w:r w:rsidRPr="000C6BD0">
        <w:rPr>
          <w:rFonts w:ascii="Palatino Linotype" w:eastAsia="MS Mincho" w:hAnsi="Palatino Linotype" w:cs="Times New Roman"/>
          <w:b/>
          <w:bCs/>
        </w:rPr>
        <w:t>“Lineamientos para la Integración del Informe Mensual”</w:t>
      </w:r>
      <w:r w:rsidRPr="000C6BD0">
        <w:rPr>
          <w:rFonts w:ascii="Palatino Linotype" w:eastAsia="MS Mincho" w:hAnsi="Palatino Linotype" w:cs="Times New Roman"/>
        </w:rPr>
        <w:t xml:space="preserve">, cuyo objetivo es establecer las especificaciones necesarias para que las entidades fiscales elaboren y presentes los referidos informes. </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FB1F4C" w:rsidRPr="000C6BD0" w:rsidRDefault="00FB1F4C" w:rsidP="000C6BD0">
      <w:pPr>
        <w:pStyle w:val="Prrafodelista"/>
        <w:spacing w:line="360" w:lineRule="auto"/>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La integración del Informe Mensual se detallará en seis (06) discos, los cuales son;</w:t>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E21860" w:rsidRDefault="00E21860" w:rsidP="000C6BD0">
      <w:pPr>
        <w:pStyle w:val="Prrafodelista"/>
        <w:autoSpaceDE w:val="0"/>
        <w:autoSpaceDN w:val="0"/>
        <w:adjustRightInd w:val="0"/>
        <w:spacing w:line="360" w:lineRule="auto"/>
        <w:ind w:left="567" w:right="616"/>
        <w:jc w:val="both"/>
        <w:rPr>
          <w:rFonts w:ascii="Palatino Linotype" w:hAnsi="Palatino Linotype" w:cs="Arial"/>
          <w:b/>
          <w:i/>
          <w:iCs/>
        </w:rPr>
      </w:pPr>
    </w:p>
    <w:p w:rsidR="00E21860" w:rsidRDefault="00E21860" w:rsidP="000C6BD0">
      <w:pPr>
        <w:pStyle w:val="Prrafodelista"/>
        <w:autoSpaceDE w:val="0"/>
        <w:autoSpaceDN w:val="0"/>
        <w:adjustRightInd w:val="0"/>
        <w:spacing w:line="360" w:lineRule="auto"/>
        <w:ind w:left="567" w:right="616"/>
        <w:jc w:val="both"/>
        <w:rPr>
          <w:rFonts w:ascii="Palatino Linotype" w:hAnsi="Palatino Linotype" w:cs="Arial"/>
          <w:b/>
          <w:i/>
          <w:iCs/>
        </w:rPr>
      </w:pPr>
    </w:p>
    <w:p w:rsidR="00FB1F4C" w:rsidRPr="000C6BD0" w:rsidRDefault="003D20D4" w:rsidP="000C6BD0">
      <w:pPr>
        <w:pStyle w:val="Prrafodelista"/>
        <w:autoSpaceDE w:val="0"/>
        <w:autoSpaceDN w:val="0"/>
        <w:adjustRightInd w:val="0"/>
        <w:spacing w:line="360" w:lineRule="auto"/>
        <w:ind w:left="567" w:right="616"/>
        <w:jc w:val="both"/>
        <w:rPr>
          <w:rFonts w:ascii="Palatino Linotype" w:hAnsi="Palatino Linotype" w:cs="Arial"/>
          <w:i/>
          <w:iCs/>
        </w:rPr>
      </w:pPr>
      <w:r w:rsidRPr="000C6BD0">
        <w:rPr>
          <w:rFonts w:ascii="Palatino Linotype" w:hAnsi="Palatino Linotype" w:cs="Arial"/>
          <w:b/>
          <w:i/>
          <w:iCs/>
        </w:rPr>
        <w:t>“</w:t>
      </w:r>
      <w:r w:rsidR="00FB1F4C" w:rsidRPr="000C6BD0">
        <w:rPr>
          <w:rFonts w:ascii="Palatino Linotype" w:hAnsi="Palatino Linotype" w:cs="Arial"/>
          <w:b/>
          <w:i/>
          <w:iCs/>
        </w:rPr>
        <w:t>Disco 1.-</w:t>
      </w:r>
      <w:r w:rsidR="00FB1F4C" w:rsidRPr="000C6BD0">
        <w:rPr>
          <w:rFonts w:ascii="Palatino Linotype" w:hAnsi="Palatino Linotype" w:cs="Arial"/>
          <w:i/>
          <w:iCs/>
        </w:rPr>
        <w:t xml:space="preserve"> Información Patrimonial (Contable y Administrativa) y para el Sistema Electrónico Auditor (Archivos </w:t>
      </w:r>
      <w:proofErr w:type="spellStart"/>
      <w:r w:rsidR="00FB1F4C" w:rsidRPr="000C6BD0">
        <w:rPr>
          <w:rFonts w:ascii="Palatino Linotype" w:hAnsi="Palatino Linotype" w:cs="Arial"/>
          <w:i/>
          <w:iCs/>
        </w:rPr>
        <w:t>txt</w:t>
      </w:r>
      <w:proofErr w:type="spellEnd"/>
      <w:r w:rsidR="00FB1F4C" w:rsidRPr="000C6BD0">
        <w:rPr>
          <w:rFonts w:ascii="Palatino Linotype" w:hAnsi="Palatino Linotype" w:cs="Arial"/>
          <w:i/>
          <w:iCs/>
        </w:rPr>
        <w:t>).</w:t>
      </w:r>
    </w:p>
    <w:p w:rsidR="00FB1F4C" w:rsidRPr="000C6BD0" w:rsidRDefault="00FB1F4C" w:rsidP="000C6BD0">
      <w:pPr>
        <w:pStyle w:val="Prrafodelista"/>
        <w:autoSpaceDE w:val="0"/>
        <w:autoSpaceDN w:val="0"/>
        <w:adjustRightInd w:val="0"/>
        <w:spacing w:line="360" w:lineRule="auto"/>
        <w:ind w:left="567" w:right="616"/>
        <w:jc w:val="both"/>
        <w:rPr>
          <w:rFonts w:ascii="Palatino Linotype" w:hAnsi="Palatino Linotype" w:cs="Arial"/>
          <w:i/>
          <w:iCs/>
        </w:rPr>
      </w:pPr>
      <w:r w:rsidRPr="000C6BD0">
        <w:rPr>
          <w:rFonts w:ascii="Palatino Linotype" w:hAnsi="Palatino Linotype" w:cs="Arial"/>
          <w:b/>
          <w:i/>
          <w:iCs/>
        </w:rPr>
        <w:t>Disco 2.-</w:t>
      </w:r>
      <w:r w:rsidRPr="000C6BD0">
        <w:rPr>
          <w:rFonts w:ascii="Palatino Linotype" w:hAnsi="Palatino Linotype" w:cs="Arial"/>
          <w:i/>
          <w:iCs/>
        </w:rPr>
        <w:t xml:space="preserve"> Información Presupuestal, de Bienes Muebles e Inmuebles y de Recaudación de Predio y Agua.</w:t>
      </w:r>
    </w:p>
    <w:p w:rsidR="00FB1F4C" w:rsidRPr="000C6BD0" w:rsidRDefault="00FB1F4C" w:rsidP="000C6BD0">
      <w:pPr>
        <w:pStyle w:val="Prrafodelista"/>
        <w:autoSpaceDE w:val="0"/>
        <w:autoSpaceDN w:val="0"/>
        <w:adjustRightInd w:val="0"/>
        <w:spacing w:line="360" w:lineRule="auto"/>
        <w:ind w:left="567" w:right="616"/>
        <w:jc w:val="both"/>
        <w:rPr>
          <w:rFonts w:ascii="Palatino Linotype" w:hAnsi="Palatino Linotype" w:cs="Arial"/>
          <w:i/>
          <w:iCs/>
        </w:rPr>
      </w:pPr>
      <w:r w:rsidRPr="000C6BD0">
        <w:rPr>
          <w:rFonts w:ascii="Palatino Linotype" w:hAnsi="Palatino Linotype" w:cs="Arial"/>
          <w:b/>
          <w:i/>
          <w:iCs/>
        </w:rPr>
        <w:t xml:space="preserve">Disco 3.- </w:t>
      </w:r>
      <w:r w:rsidRPr="000C6BD0">
        <w:rPr>
          <w:rFonts w:ascii="Palatino Linotype" w:hAnsi="Palatino Linotype" w:cs="Arial"/>
          <w:i/>
          <w:iCs/>
        </w:rPr>
        <w:t>Información de Obra.</w:t>
      </w:r>
    </w:p>
    <w:p w:rsidR="00FB1F4C" w:rsidRPr="000C6BD0" w:rsidRDefault="00FB1F4C" w:rsidP="000C6BD0">
      <w:pPr>
        <w:pStyle w:val="Prrafodelista"/>
        <w:autoSpaceDE w:val="0"/>
        <w:autoSpaceDN w:val="0"/>
        <w:adjustRightInd w:val="0"/>
        <w:spacing w:line="360" w:lineRule="auto"/>
        <w:ind w:left="567" w:right="616"/>
        <w:jc w:val="both"/>
        <w:rPr>
          <w:rFonts w:ascii="Palatino Linotype" w:hAnsi="Palatino Linotype" w:cs="Arial"/>
          <w:b/>
          <w:i/>
          <w:iCs/>
        </w:rPr>
      </w:pPr>
      <w:r w:rsidRPr="000C6BD0">
        <w:rPr>
          <w:rFonts w:ascii="Palatino Linotype" w:hAnsi="Palatino Linotype" w:cs="Arial"/>
          <w:b/>
          <w:i/>
          <w:iCs/>
        </w:rPr>
        <w:t>Disco 4.- Información de Nómina.</w:t>
      </w:r>
    </w:p>
    <w:p w:rsidR="00FB1F4C" w:rsidRPr="000C6BD0" w:rsidRDefault="00FB1F4C" w:rsidP="000C6BD0">
      <w:pPr>
        <w:pStyle w:val="Prrafodelista"/>
        <w:autoSpaceDE w:val="0"/>
        <w:autoSpaceDN w:val="0"/>
        <w:adjustRightInd w:val="0"/>
        <w:spacing w:line="360" w:lineRule="auto"/>
        <w:ind w:left="567" w:right="616"/>
        <w:jc w:val="both"/>
        <w:rPr>
          <w:rFonts w:ascii="Palatino Linotype" w:hAnsi="Palatino Linotype" w:cs="Arial"/>
          <w:i/>
          <w:iCs/>
        </w:rPr>
      </w:pPr>
      <w:r w:rsidRPr="000C6BD0">
        <w:rPr>
          <w:rFonts w:ascii="Palatino Linotype" w:hAnsi="Palatino Linotype" w:cs="Arial"/>
          <w:b/>
          <w:i/>
          <w:iCs/>
        </w:rPr>
        <w:t>Disco 5.-</w:t>
      </w:r>
      <w:r w:rsidRPr="000C6BD0">
        <w:rPr>
          <w:rFonts w:ascii="Palatino Linotype" w:hAnsi="Palatino Linotype" w:cs="Arial"/>
          <w:i/>
          <w:iCs/>
        </w:rPr>
        <w:t xml:space="preserve"> Imágenes Digitalizadas.</w:t>
      </w:r>
    </w:p>
    <w:p w:rsidR="00FB1F4C" w:rsidRPr="000C6BD0" w:rsidRDefault="00FB1F4C" w:rsidP="000C6BD0">
      <w:pPr>
        <w:pStyle w:val="Prrafodelista"/>
        <w:autoSpaceDE w:val="0"/>
        <w:autoSpaceDN w:val="0"/>
        <w:adjustRightInd w:val="0"/>
        <w:spacing w:line="360" w:lineRule="auto"/>
        <w:ind w:left="567" w:right="616"/>
        <w:jc w:val="both"/>
        <w:rPr>
          <w:rFonts w:ascii="Palatino Linotype" w:hAnsi="Palatino Linotype" w:cs="Arial"/>
          <w:i/>
          <w:iCs/>
        </w:rPr>
      </w:pPr>
      <w:r w:rsidRPr="000C6BD0">
        <w:rPr>
          <w:rFonts w:ascii="Palatino Linotype" w:hAnsi="Palatino Linotype" w:cs="Arial"/>
          <w:b/>
          <w:i/>
          <w:iCs/>
        </w:rPr>
        <w:t>Disco 6.-</w:t>
      </w:r>
      <w:r w:rsidRPr="000C6BD0">
        <w:rPr>
          <w:rFonts w:ascii="Palatino Linotype" w:hAnsi="Palatino Linotype" w:cs="Arial"/>
          <w:i/>
          <w:iCs/>
        </w:rPr>
        <w:t xml:space="preserve"> Información de Evaluación de Programas (Archivo de texto plano .</w:t>
      </w:r>
      <w:proofErr w:type="spellStart"/>
      <w:r w:rsidRPr="000C6BD0">
        <w:rPr>
          <w:rFonts w:ascii="Palatino Linotype" w:hAnsi="Palatino Linotype" w:cs="Arial"/>
          <w:i/>
          <w:iCs/>
        </w:rPr>
        <w:t>txt</w:t>
      </w:r>
      <w:proofErr w:type="spellEnd"/>
      <w:r w:rsidRPr="000C6BD0">
        <w:rPr>
          <w:rFonts w:ascii="Palatino Linotype" w:hAnsi="Palatino Linotype" w:cs="Arial"/>
          <w:i/>
          <w:iCs/>
        </w:rPr>
        <w:t xml:space="preserve"> y PDF).</w:t>
      </w:r>
      <w:r w:rsidR="003D20D4" w:rsidRPr="000C6BD0">
        <w:rPr>
          <w:rFonts w:ascii="Palatino Linotype" w:hAnsi="Palatino Linotype" w:cs="Arial"/>
          <w:i/>
          <w:iCs/>
        </w:rPr>
        <w:t>”</w:t>
      </w:r>
    </w:p>
    <w:p w:rsidR="00FB1F4C" w:rsidRDefault="00FB1F4C" w:rsidP="000C6BD0">
      <w:pPr>
        <w:spacing w:line="360" w:lineRule="auto"/>
        <w:ind w:right="49"/>
        <w:contextualSpacing/>
        <w:jc w:val="both"/>
        <w:rPr>
          <w:rFonts w:ascii="Palatino Linotype" w:eastAsia="MS Mincho" w:hAnsi="Palatino Linotype" w:cs="Times New Roman"/>
        </w:rPr>
      </w:pPr>
    </w:p>
    <w:p w:rsidR="00E21860" w:rsidRPr="000C6BD0" w:rsidRDefault="00E21860"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De lo anterior, se advierte que el análisis que nos ocupa estudiar es específicamente lo relativo al </w:t>
      </w:r>
      <w:r w:rsidRPr="000C6BD0">
        <w:rPr>
          <w:rFonts w:ascii="Palatino Linotype" w:eastAsia="MS Mincho" w:hAnsi="Palatino Linotype" w:cs="Times New Roman"/>
          <w:b/>
          <w:bCs/>
        </w:rPr>
        <w:t>Disco 4.- Información de Nómina</w:t>
      </w:r>
      <w:r w:rsidRPr="000C6BD0">
        <w:rPr>
          <w:rFonts w:ascii="Palatino Linotype" w:eastAsia="MS Mincho" w:hAnsi="Palatino Linotype" w:cs="Times New Roman"/>
        </w:rPr>
        <w:t xml:space="preserve">, el cual describe cómo debe llevarse a cabo la presentación de la información de la nómina y qué documentos o archivos debe contener, los cuales son los siguientes;  </w:t>
      </w:r>
    </w:p>
    <w:p w:rsidR="00FB1F4C" w:rsidRPr="000C6BD0" w:rsidRDefault="00FB1F4C" w:rsidP="000C6BD0">
      <w:pPr>
        <w:spacing w:line="360" w:lineRule="auto"/>
        <w:ind w:left="567" w:right="567"/>
        <w:contextualSpacing/>
        <w:jc w:val="both"/>
        <w:rPr>
          <w:rFonts w:ascii="Palatino Linotype" w:eastAsia="MS Mincho" w:hAnsi="Palatino Linotype" w:cs="Times New Roman"/>
        </w:rPr>
      </w:pPr>
      <w:r w:rsidRPr="000C6BD0">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C02299B" wp14:editId="1A02D6E8">
                <wp:simplePos x="0" y="0"/>
                <wp:positionH relativeFrom="column">
                  <wp:posOffset>672465</wp:posOffset>
                </wp:positionH>
                <wp:positionV relativeFrom="paragraph">
                  <wp:posOffset>2797175</wp:posOffset>
                </wp:positionV>
                <wp:extent cx="2781300" cy="5715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781300" cy="571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EB89F" id="Rectángulo 13" o:spid="_x0000_s1026" style="position:absolute;margin-left:52.95pt;margin-top:220.25pt;width:219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dSoQIAAJMFAAAOAAAAZHJzL2Uyb0RvYy54bWysVMFu2zAMvQ/YPwi6r47Tdu2MOkWQosOA&#10;og3aDj0rshQbkEVNUuJkf7Nv2Y+Vkmwn6IodhuXgkCL5KD6RvLretYpshXUN6JLmJxNKhOZQNXpd&#10;0u/Pt58uKXGe6Yop0KKke+Ho9ezjh6vOFGIKNahKWIIg2hWdKWntvSmyzPFatMydgBEajRJsyzyq&#10;dp1VlnWI3qpsOpl8zjqwlbHAhXN4epOMdBbxpRTcP0jphCeqpHg3H782flfhm82uWLG2zNQN76/B&#10;/uEWLWs0Jh2hbphnZGObP6DahltwIP0JhzYDKRsuYg1YTT55U81TzYyItSA5zow0uf8Hy++3S0ua&#10;Ct/ulBLNWnyjR2Tt9y+93iggeIoUdcYV6PlklrbXHIqh3p20bfjHSsgu0rofaRU7TzgeTi8u89MJ&#10;ss/Rdn6Rn6OMMNkh2ljnvwpoSRBKavECkU22vXM+uQ4uIZmG20YpPGeF0qQr6elljphBd6CaKlij&#10;YterhbJky/D1F5Pw6xMfueE1lMbbhBpTVVHyeyVSgkchkaBQR8oQWlOMsIxzoX2eTDWrRMqGNR6S&#10;DRGxZqURMCBLvOWI3QMMnglkwE4M9P4hVMTOHoP70v8WPEbEzKD9GNw2Gux7lSmsqs+c/AeSEjWB&#10;pRVUe2wfC2munOG3Db7gHXN+ySwOEj46Lgf/gB+pAF8KeomSGuzP986DP/Y3WinpcDBL6n5smBWU&#10;qG8aO/9LfnYWJjkqZ+cXU1TssWV1bNGbdgH4+jmuIcOjGPy9GkRpoX3BHTIPWdHENMfcJeXeDsrC&#10;p4WBW4iL+Ty64fQa5u/0k+EBPLAaOvR598Ks6dvY4wDcwzDErHjTzck3RGqYbzzIJrb6gdeeb5z8&#10;2Dj9lgqr5ViPXoddOnsFAAD//wMAUEsDBBQABgAIAAAAIQB6W6kj3wAAAAsBAAAPAAAAZHJzL2Rv&#10;d25yZXYueG1sTI/BTsMwEETvSPyDtUjcqE2bIJrGqSIIEhJSEWk/wI2XJCJeR7Hbhr9nOcFtZ3Y0&#10;+zbfzm4QZ5xC70nD/UKBQGq87anVcNi/3D2CCNGQNYMn1PCNAbbF9VVuMusv9IHnOraCSyhkRkMX&#10;45hJGZoOnQkLPyLx7tNPzkSWUyvtZC5c7ga5VOpBOtMTX+jMiE8dNl/1yWnYV7GpysP8vKze5GvE&#10;ciffa9T69mYuNyAizvEvDL/4jA4FMx39iWwQA2uVrjmqIUlUCoITabJi58jDih1Z5PL/D8UPAAAA&#10;//8DAFBLAQItABQABgAIAAAAIQC2gziS/gAAAOEBAAATAAAAAAAAAAAAAAAAAAAAAABbQ29udGVu&#10;dF9UeXBlc10ueG1sUEsBAi0AFAAGAAgAAAAhADj9If/WAAAAlAEAAAsAAAAAAAAAAAAAAAAALwEA&#10;AF9yZWxzLy5yZWxzUEsBAi0AFAAGAAgAAAAhAKPXZ1KhAgAAkwUAAA4AAAAAAAAAAAAAAAAALgIA&#10;AGRycy9lMm9Eb2MueG1sUEsBAi0AFAAGAAgAAAAhAHpbqSPfAAAACwEAAA8AAAAAAAAAAAAAAAAA&#10;+wQAAGRycy9kb3ducmV2LnhtbFBLBQYAAAAABAAEAPMAAAAHBgAAAAA=&#10;" filled="f" strokecolor="#c00000" strokeweight="3pt"/>
            </w:pict>
          </mc:Fallback>
        </mc:AlternateContent>
      </w:r>
      <w:r w:rsidRPr="000C6BD0">
        <w:rPr>
          <w:rFonts w:ascii="Palatino Linotype" w:hAnsi="Palatino Linotype"/>
          <w:noProof/>
          <w:lang w:val="es-MX" w:eastAsia="es-MX"/>
        </w:rPr>
        <w:drawing>
          <wp:inline distT="0" distB="0" distL="0" distR="0" wp14:anchorId="79FB5393" wp14:editId="39C231AD">
            <wp:extent cx="4838700" cy="3971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44" t="20631" r="33952" b="25667"/>
                    <a:stretch/>
                  </pic:blipFill>
                  <pic:spPr bwMode="auto">
                    <a:xfrm>
                      <a:off x="0" y="0"/>
                      <a:ext cx="4838700" cy="3971925"/>
                    </a:xfrm>
                    <a:prstGeom prst="rect">
                      <a:avLst/>
                    </a:prstGeom>
                    <a:ln>
                      <a:noFill/>
                    </a:ln>
                    <a:extLst>
                      <a:ext uri="{53640926-AAD7-44D8-BBD7-CCE9431645EC}">
                        <a14:shadowObscured xmlns:a14="http://schemas.microsoft.com/office/drawing/2010/main"/>
                      </a:ext>
                    </a:extLst>
                  </pic:spPr>
                </pic:pic>
              </a:graphicData>
            </a:graphic>
          </wp:inline>
        </w:drawing>
      </w:r>
    </w:p>
    <w:p w:rsidR="00FB1F4C" w:rsidRPr="000C6BD0" w:rsidRDefault="00FB1F4C" w:rsidP="000C6BD0">
      <w:pPr>
        <w:spacing w:line="360" w:lineRule="auto"/>
        <w:ind w:left="567" w:right="567"/>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Es entonces que, como se observó, el Disco referido contiene todo lo relativo a la nómina y con ello sus comprobantes, documentos que deben obrar en los archivos del </w:t>
      </w:r>
      <w:r w:rsidRPr="000C6BD0">
        <w:rPr>
          <w:rFonts w:ascii="Palatino Linotype" w:eastAsia="MS Mincho" w:hAnsi="Palatino Linotype" w:cs="Times New Roman"/>
          <w:b/>
          <w:bCs/>
        </w:rPr>
        <w:t>Sujeto Obligado</w:t>
      </w:r>
      <w:r w:rsidRPr="000C6BD0">
        <w:rPr>
          <w:rFonts w:ascii="Palatino Linotype" w:eastAsia="MS Mincho" w:hAnsi="Palatino Linotype" w:cs="Times New Roman"/>
        </w:rPr>
        <w:t xml:space="preserve">, pues éstos lo generan quincenalmente y lo remiten mensualmente al Órgano Superior de Fiscalización del Estado de México (OSFEM) y que deben ser firmados por los siguientes servidores públicos: </w:t>
      </w:r>
    </w:p>
    <w:p w:rsidR="00FB1F4C" w:rsidRPr="000C6BD0" w:rsidRDefault="00FB1F4C" w:rsidP="000C6BD0">
      <w:pPr>
        <w:spacing w:line="360" w:lineRule="auto"/>
        <w:ind w:right="49"/>
        <w:contextualSpacing/>
        <w:jc w:val="both"/>
        <w:rPr>
          <w:rFonts w:ascii="Palatino Linotype" w:eastAsia="MS Mincho" w:hAnsi="Palatino Linotype" w:cs="Times New Roman"/>
        </w:rPr>
      </w:pPr>
      <w:r w:rsidRPr="000C6BD0">
        <w:rPr>
          <w:rFonts w:ascii="Palatino Linotype" w:hAnsi="Palatino Linotype"/>
          <w:noProof/>
          <w:lang w:val="es-MX" w:eastAsia="es-MX"/>
        </w:rPr>
        <w:drawing>
          <wp:inline distT="0" distB="0" distL="0" distR="0" wp14:anchorId="69F89CAD" wp14:editId="019F8918">
            <wp:extent cx="5657850" cy="3181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09" t="23536" r="28208" b="20942"/>
                    <a:stretch/>
                  </pic:blipFill>
                  <pic:spPr bwMode="auto">
                    <a:xfrm>
                      <a:off x="0" y="0"/>
                      <a:ext cx="5657850" cy="3181350"/>
                    </a:xfrm>
                    <a:prstGeom prst="rect">
                      <a:avLst/>
                    </a:prstGeom>
                    <a:ln>
                      <a:noFill/>
                    </a:ln>
                    <a:extLst>
                      <a:ext uri="{53640926-AAD7-44D8-BBD7-CCE9431645EC}">
                        <a14:shadowObscured xmlns:a14="http://schemas.microsoft.com/office/drawing/2010/main"/>
                      </a:ext>
                    </a:extLst>
                  </pic:spPr>
                </pic:pic>
              </a:graphicData>
            </a:graphic>
          </wp:inline>
        </w:drawing>
      </w:r>
    </w:p>
    <w:p w:rsidR="00FB1F4C" w:rsidRPr="000C6BD0" w:rsidRDefault="00FB1F4C" w:rsidP="000C6BD0">
      <w:pPr>
        <w:spacing w:line="360" w:lineRule="auto"/>
        <w:ind w:right="49"/>
        <w:contextualSpacing/>
        <w:jc w:val="both"/>
        <w:rPr>
          <w:rFonts w:ascii="Palatino Linotype" w:eastAsia="MS Mincho" w:hAnsi="Palatino Linotype" w:cs="Times New Roman"/>
        </w:rPr>
      </w:pPr>
    </w:p>
    <w:p w:rsidR="00FB1F4C" w:rsidRPr="000C6BD0" w:rsidRDefault="00FB1F4C" w:rsidP="000C6BD0">
      <w:pPr>
        <w:numPr>
          <w:ilvl w:val="0"/>
          <w:numId w:val="46"/>
        </w:numPr>
        <w:spacing w:line="360" w:lineRule="auto"/>
        <w:ind w:left="0" w:right="49"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De lo anteriormente expuesto este Instituto advierte que, de acuerdo con la naturaleza de la información solicitada, es de interés general y de alcance público, en atención a lo dispuesto por el artículo 23 fracción IV y penúltimo párrafo de la Ley de Transparencia y Acceso a la Información Pública del Estado de México y Municipios, el cual a la letra establece que: </w:t>
      </w:r>
    </w:p>
    <w:p w:rsidR="00FB1F4C" w:rsidRPr="000C6BD0" w:rsidRDefault="00FB1F4C" w:rsidP="000C6BD0">
      <w:pPr>
        <w:pStyle w:val="Prrafodelista"/>
        <w:spacing w:line="360" w:lineRule="auto"/>
        <w:rPr>
          <w:rFonts w:ascii="Palatino Linotype" w:eastAsia="MS Mincho" w:hAnsi="Palatino Linotype" w:cs="Times New Roman"/>
        </w:rPr>
      </w:pPr>
    </w:p>
    <w:p w:rsidR="003D20D4" w:rsidRPr="000C6BD0" w:rsidRDefault="003D20D4" w:rsidP="000C6BD0">
      <w:pPr>
        <w:spacing w:line="360" w:lineRule="auto"/>
        <w:ind w:left="567" w:right="567"/>
        <w:contextualSpacing/>
        <w:jc w:val="both"/>
        <w:rPr>
          <w:rFonts w:ascii="Palatino Linotype" w:hAnsi="Palatino Linotype"/>
          <w:i/>
        </w:rPr>
      </w:pPr>
      <w:r w:rsidRPr="000C6BD0">
        <w:rPr>
          <w:rFonts w:ascii="Palatino Linotype" w:hAnsi="Palatino Linotype"/>
          <w:b/>
          <w:bCs/>
          <w:i/>
        </w:rPr>
        <w:t>“</w:t>
      </w:r>
      <w:r w:rsidR="00FB1F4C" w:rsidRPr="000C6BD0">
        <w:rPr>
          <w:rFonts w:ascii="Palatino Linotype" w:hAnsi="Palatino Linotype"/>
          <w:b/>
          <w:bCs/>
          <w:i/>
        </w:rPr>
        <w:t>Artículo 23.</w:t>
      </w:r>
      <w:r w:rsidR="00FB1F4C" w:rsidRPr="000C6BD0">
        <w:rPr>
          <w:rFonts w:ascii="Palatino Linotype" w:hAnsi="Palatino Linotype"/>
          <w:i/>
        </w:rPr>
        <w:t xml:space="preserve"> Son sujetos obligados a transparentar y permitir el acceso a su información y proteger los datos personales que obren en su poder: </w:t>
      </w:r>
    </w:p>
    <w:p w:rsidR="003D20D4" w:rsidRPr="000C6BD0" w:rsidRDefault="003D20D4" w:rsidP="000C6BD0">
      <w:pPr>
        <w:spacing w:line="360" w:lineRule="auto"/>
        <w:ind w:left="567" w:right="567"/>
        <w:contextualSpacing/>
        <w:jc w:val="both"/>
        <w:rPr>
          <w:rFonts w:ascii="Palatino Linotype" w:hAnsi="Palatino Linotype"/>
          <w:i/>
        </w:rPr>
      </w:pPr>
    </w:p>
    <w:p w:rsidR="00FB1F4C" w:rsidRPr="000C6BD0" w:rsidRDefault="003D20D4" w:rsidP="000C6BD0">
      <w:pPr>
        <w:spacing w:line="360" w:lineRule="auto"/>
        <w:ind w:left="567" w:right="567"/>
        <w:contextualSpacing/>
        <w:jc w:val="both"/>
        <w:rPr>
          <w:rFonts w:ascii="Palatino Linotype" w:hAnsi="Palatino Linotype"/>
          <w:i/>
        </w:rPr>
      </w:pPr>
      <w:r w:rsidRPr="000C6BD0">
        <w:rPr>
          <w:rFonts w:ascii="Palatino Linotype" w:hAnsi="Palatino Linotype"/>
          <w:i/>
        </w:rPr>
        <w:t>(…)</w:t>
      </w:r>
    </w:p>
    <w:p w:rsidR="00FB1F4C" w:rsidRPr="000C6BD0" w:rsidRDefault="00FB1F4C" w:rsidP="000C6BD0">
      <w:pPr>
        <w:spacing w:line="360" w:lineRule="auto"/>
        <w:ind w:left="567" w:right="567"/>
        <w:contextualSpacing/>
        <w:jc w:val="both"/>
        <w:rPr>
          <w:rFonts w:ascii="Palatino Linotype" w:hAnsi="Palatino Linotype"/>
          <w:i/>
        </w:rPr>
      </w:pPr>
      <w:r w:rsidRPr="000C6BD0">
        <w:rPr>
          <w:rFonts w:ascii="Palatino Linotype" w:hAnsi="Palatino Linotype"/>
          <w:i/>
        </w:rPr>
        <w:t>IV. Los ayuntamientos y las dependencias, organismos, órganos y entidades de la administración municipal;</w:t>
      </w:r>
    </w:p>
    <w:p w:rsidR="00FB1F4C" w:rsidRPr="000C6BD0" w:rsidRDefault="003D20D4" w:rsidP="000C6BD0">
      <w:pPr>
        <w:spacing w:line="360" w:lineRule="auto"/>
        <w:ind w:left="567" w:right="567"/>
        <w:contextualSpacing/>
        <w:jc w:val="both"/>
        <w:rPr>
          <w:rFonts w:ascii="Palatino Linotype" w:hAnsi="Palatino Linotype"/>
          <w:i/>
        </w:rPr>
      </w:pPr>
      <w:r w:rsidRPr="000C6BD0">
        <w:rPr>
          <w:rFonts w:ascii="Palatino Linotype" w:hAnsi="Palatino Linotype"/>
          <w:i/>
        </w:rPr>
        <w:t>(…)</w:t>
      </w:r>
    </w:p>
    <w:p w:rsidR="003D20D4" w:rsidRPr="000C6BD0" w:rsidRDefault="00FB1F4C" w:rsidP="000C6BD0">
      <w:pPr>
        <w:spacing w:line="360" w:lineRule="auto"/>
        <w:ind w:left="567" w:right="567"/>
        <w:contextualSpacing/>
        <w:jc w:val="both"/>
        <w:rPr>
          <w:rFonts w:ascii="Palatino Linotype" w:hAnsi="Palatino Linotype"/>
          <w:i/>
        </w:rPr>
      </w:pPr>
      <w:r w:rsidRPr="000C6BD0">
        <w:rPr>
          <w:rFonts w:ascii="Palatino Linotype" w:hAnsi="Palatino Linotype"/>
          <w:b/>
          <w:bCs/>
          <w:i/>
        </w:rPr>
        <w:t>Los sujetos obligados deberán hacer pública toda aquella información relativa a los montos y las personas a quienes entreguen</w:t>
      </w:r>
      <w:r w:rsidRPr="000C6BD0">
        <w:rPr>
          <w:rFonts w:ascii="Palatino Linotype" w:hAnsi="Palatino Linotype"/>
          <w:i/>
        </w:rPr>
        <w:t>, por cualquier motivo, recursos públicos, así como los informes que dichas personas les entreguen sobre el uso y destino de dichos recursos.</w:t>
      </w:r>
    </w:p>
    <w:p w:rsidR="003D20D4" w:rsidRPr="000C6BD0" w:rsidRDefault="003D20D4" w:rsidP="000C6BD0">
      <w:pPr>
        <w:spacing w:line="360" w:lineRule="auto"/>
        <w:ind w:left="567" w:right="567"/>
        <w:contextualSpacing/>
        <w:jc w:val="both"/>
        <w:rPr>
          <w:rFonts w:ascii="Palatino Linotype" w:hAnsi="Palatino Linotype"/>
          <w:i/>
        </w:rPr>
      </w:pPr>
    </w:p>
    <w:p w:rsidR="003D20D4" w:rsidRPr="000C6BD0" w:rsidRDefault="003D20D4" w:rsidP="000C6BD0">
      <w:pPr>
        <w:spacing w:line="360" w:lineRule="auto"/>
        <w:ind w:left="567" w:right="567"/>
        <w:contextualSpacing/>
        <w:jc w:val="both"/>
        <w:rPr>
          <w:rFonts w:ascii="Palatino Linotype" w:hAnsi="Palatino Linotype"/>
          <w:i/>
        </w:rPr>
      </w:pPr>
      <w:r w:rsidRPr="000C6BD0">
        <w:rPr>
          <w:rFonts w:ascii="Palatino Linotype" w:hAnsi="Palatino Linotype"/>
          <w:i/>
        </w:rPr>
        <w:t>([…)”</w:t>
      </w:r>
    </w:p>
    <w:p w:rsidR="003D20D4" w:rsidRPr="000C6BD0" w:rsidRDefault="003D20D4" w:rsidP="000C6BD0">
      <w:pPr>
        <w:spacing w:line="360" w:lineRule="auto"/>
        <w:ind w:left="567" w:right="567"/>
        <w:contextualSpacing/>
        <w:jc w:val="both"/>
        <w:rPr>
          <w:rFonts w:ascii="Palatino Linotype" w:hAnsi="Palatino Linotype"/>
          <w:i/>
        </w:rPr>
      </w:pPr>
    </w:p>
    <w:p w:rsidR="00FB1F4C" w:rsidRPr="000C6BD0" w:rsidRDefault="003D20D4" w:rsidP="000C6BD0">
      <w:pPr>
        <w:spacing w:line="360" w:lineRule="auto"/>
        <w:ind w:left="567" w:right="567"/>
        <w:contextualSpacing/>
        <w:jc w:val="both"/>
        <w:rPr>
          <w:rFonts w:ascii="Palatino Linotype" w:eastAsia="MS Mincho" w:hAnsi="Palatino Linotype" w:cs="Times New Roman"/>
          <w:i/>
        </w:rPr>
      </w:pPr>
      <w:r w:rsidRPr="000C6BD0">
        <w:rPr>
          <w:rFonts w:ascii="Palatino Linotype" w:hAnsi="Palatino Linotype"/>
          <w:i/>
        </w:rPr>
        <w:t xml:space="preserve">(Énfasis añadido) </w:t>
      </w:r>
      <w:r w:rsidR="00FB1F4C" w:rsidRPr="000C6BD0">
        <w:rPr>
          <w:rFonts w:ascii="Palatino Linotype" w:hAnsi="Palatino Linotype"/>
          <w:i/>
        </w:rPr>
        <w:t xml:space="preserve"> </w:t>
      </w:r>
    </w:p>
    <w:p w:rsidR="003D20D4" w:rsidRPr="000C6BD0" w:rsidRDefault="003D20D4" w:rsidP="000C6BD0">
      <w:pPr>
        <w:spacing w:line="360" w:lineRule="auto"/>
        <w:ind w:right="49"/>
        <w:contextualSpacing/>
        <w:jc w:val="both"/>
        <w:rPr>
          <w:rFonts w:ascii="Palatino Linotype" w:eastAsia="MS Mincho" w:hAnsi="Palatino Linotype" w:cs="Times New Roman"/>
        </w:rPr>
      </w:pPr>
    </w:p>
    <w:p w:rsidR="00607D45" w:rsidRPr="000C6BD0" w:rsidRDefault="00FB1F4C" w:rsidP="000C6BD0">
      <w:pPr>
        <w:numPr>
          <w:ilvl w:val="0"/>
          <w:numId w:val="46"/>
        </w:numPr>
        <w:spacing w:line="360" w:lineRule="auto"/>
        <w:ind w:left="0" w:right="49" w:firstLine="0"/>
        <w:contextualSpacing/>
        <w:jc w:val="both"/>
        <w:rPr>
          <w:rFonts w:ascii="Palatino Linotype" w:eastAsia="Calibri" w:hAnsi="Palatino Linotype" w:cs="Arial"/>
          <w:lang w:val="es-MX"/>
        </w:rPr>
      </w:pPr>
      <w:r w:rsidRPr="000C6BD0">
        <w:rPr>
          <w:rFonts w:ascii="Palatino Linotype" w:eastAsia="MS Mincho" w:hAnsi="Palatino Linotype" w:cs="Times New Roman"/>
        </w:rPr>
        <w:t xml:space="preserve">De tal manera y derivado de lo anterior, </w:t>
      </w:r>
      <w:r w:rsidR="003D20D4" w:rsidRPr="000C6BD0">
        <w:rPr>
          <w:rFonts w:ascii="Palatino Linotype" w:eastAsia="MS Mincho" w:hAnsi="Palatino Linotype" w:cs="Times New Roman"/>
        </w:rPr>
        <w:t xml:space="preserve"> es posible determinar que en el recibo de nómina consta la información relacionada a el sueldo del servidor público y los días pagados, por lo que a efecto de atender el requerimiento del particular  es </w:t>
      </w:r>
      <w:r w:rsidRPr="000C6BD0">
        <w:rPr>
          <w:rFonts w:ascii="Palatino Linotype" w:eastAsia="MS Mincho" w:hAnsi="Palatino Linotype" w:cs="Times New Roman"/>
        </w:rPr>
        <w:t xml:space="preserve">dable </w:t>
      </w:r>
      <w:r w:rsidR="003D20D4" w:rsidRPr="000C6BD0">
        <w:rPr>
          <w:rFonts w:ascii="Palatino Linotype" w:eastAsia="MS Mincho" w:hAnsi="Palatino Linotype" w:cs="Times New Roman"/>
          <w:b/>
          <w:bCs/>
        </w:rPr>
        <w:t xml:space="preserve">ORDENAR </w:t>
      </w:r>
      <w:r w:rsidR="003D20D4" w:rsidRPr="000C6BD0">
        <w:rPr>
          <w:rFonts w:ascii="Palatino Linotype" w:eastAsia="MS Mincho" w:hAnsi="Palatino Linotype" w:cs="Times New Roman"/>
          <w:bCs/>
        </w:rPr>
        <w:t xml:space="preserve">los recibos de nómina de la servidor público referida en la solicitud de la primera y segunda quincena de marzo del año dos mil diecinueve.   </w:t>
      </w:r>
    </w:p>
    <w:p w:rsidR="003D20D4" w:rsidRPr="000C6BD0" w:rsidRDefault="003D20D4" w:rsidP="000C6BD0">
      <w:pPr>
        <w:spacing w:line="360" w:lineRule="auto"/>
        <w:ind w:right="49"/>
        <w:contextualSpacing/>
        <w:jc w:val="both"/>
        <w:rPr>
          <w:rFonts w:ascii="Palatino Linotype" w:eastAsia="Calibri" w:hAnsi="Palatino Linotype" w:cs="Arial"/>
          <w:lang w:val="es-MX"/>
        </w:rPr>
      </w:pPr>
    </w:p>
    <w:p w:rsidR="005B63E0" w:rsidRPr="000C6BD0" w:rsidRDefault="008844C2" w:rsidP="00E21860">
      <w:pPr>
        <w:numPr>
          <w:ilvl w:val="0"/>
          <w:numId w:val="46"/>
        </w:numPr>
        <w:spacing w:before="240" w:after="240" w:line="360" w:lineRule="auto"/>
        <w:ind w:left="0" w:firstLine="0"/>
        <w:contextualSpacing/>
        <w:jc w:val="both"/>
        <w:rPr>
          <w:rFonts w:ascii="Palatino Linotype" w:eastAsia="Calibri" w:hAnsi="Palatino Linotype" w:cs="Arial"/>
          <w:lang w:val="es-MX"/>
        </w:rPr>
      </w:pPr>
      <w:r w:rsidRPr="000C6BD0">
        <w:rPr>
          <w:rFonts w:ascii="Palatino Linotype" w:eastAsia="Calibri" w:hAnsi="Palatino Linotype" w:cs="Arial"/>
          <w:b/>
        </w:rPr>
        <w:t xml:space="preserve"> </w:t>
      </w:r>
      <w:r w:rsidR="005B63E0" w:rsidRPr="000C6BD0">
        <w:rPr>
          <w:rFonts w:ascii="Palatino Linotype" w:eastAsia="Calibri" w:hAnsi="Palatino Linotype" w:cs="Arial"/>
          <w:lang w:val="es-MX"/>
        </w:rPr>
        <w:t xml:space="preserve">Finalmente por cuanto hace al requerimiento consistente en el inciso c) tendiente a conocer si </w:t>
      </w:r>
      <w:r w:rsidR="00EA7DB8" w:rsidRPr="000C6BD0">
        <w:rPr>
          <w:rFonts w:ascii="Palatino Linotype" w:eastAsia="Calibri" w:hAnsi="Palatino Linotype" w:cs="Arial"/>
          <w:i/>
          <w:lang w:val="es-MX"/>
        </w:rPr>
        <w:t>“</w:t>
      </w:r>
      <w:r w:rsidR="005B63E0" w:rsidRPr="000C6BD0">
        <w:rPr>
          <w:rFonts w:ascii="Palatino Linotype" w:eastAsia="Calibri" w:hAnsi="Palatino Linotype" w:cs="Arial"/>
          <w:i/>
          <w:lang w:val="es-MX"/>
        </w:rPr>
        <w:t>la servidor público</w:t>
      </w:r>
      <w:r w:rsidR="00EA7DB8" w:rsidRPr="000C6BD0">
        <w:rPr>
          <w:rFonts w:ascii="Palatino Linotype" w:eastAsia="Calibri" w:hAnsi="Palatino Linotype" w:cs="Arial"/>
          <w:i/>
          <w:lang w:val="es-MX"/>
        </w:rPr>
        <w:t xml:space="preserve"> Francisca Barrera Morales presentó su declaración patrimonial y de intereses”</w:t>
      </w:r>
      <w:r w:rsidR="005B63E0" w:rsidRPr="000C6BD0">
        <w:rPr>
          <w:rFonts w:ascii="Palatino Linotype" w:eastAsia="Calibri" w:hAnsi="Palatino Linotype" w:cs="Arial"/>
          <w:lang w:val="es-MX"/>
        </w:rPr>
        <w:t xml:space="preserve">, </w:t>
      </w:r>
      <w:r w:rsidR="005B63E0" w:rsidRPr="000C6BD0">
        <w:rPr>
          <w:rFonts w:ascii="Palatino Linotype" w:eastAsia="Times New Roman" w:hAnsi="Palatino Linotype" w:cs="Times New Roman"/>
          <w:lang w:val="es-MX"/>
        </w:rPr>
        <w:t>resulta dable traer a contexto la Ley de Responsabilidades Administrativas del Estado de Méxic</w:t>
      </w:r>
      <w:r w:rsidR="00EA7DB8" w:rsidRPr="000C6BD0">
        <w:rPr>
          <w:rFonts w:ascii="Palatino Linotype" w:eastAsia="Times New Roman" w:hAnsi="Palatino Linotype" w:cs="Times New Roman"/>
          <w:lang w:val="es-MX"/>
        </w:rPr>
        <w:t xml:space="preserve">o y Municipios que en su artículo 33 </w:t>
      </w:r>
      <w:r w:rsidR="005B63E0" w:rsidRPr="000C6BD0">
        <w:rPr>
          <w:rFonts w:ascii="Palatino Linotype" w:eastAsia="Times New Roman" w:hAnsi="Palatino Linotype" w:cs="Times New Roman"/>
          <w:lang w:val="es-MX"/>
        </w:rPr>
        <w:t xml:space="preserve"> establece lo siguiente: </w:t>
      </w:r>
    </w:p>
    <w:p w:rsidR="005B63E0" w:rsidRPr="000C6BD0" w:rsidRDefault="005B63E0" w:rsidP="000C6BD0">
      <w:pPr>
        <w:spacing w:before="240" w:after="240" w:line="360" w:lineRule="auto"/>
        <w:ind w:left="567" w:right="616"/>
        <w:contextualSpacing/>
        <w:jc w:val="both"/>
        <w:rPr>
          <w:rFonts w:ascii="Palatino Linotype" w:eastAsia="MS Mincho" w:hAnsi="Palatino Linotype" w:cs="Arial"/>
        </w:rPr>
      </w:pPr>
    </w:p>
    <w:p w:rsidR="005B63E0" w:rsidRPr="000C6BD0" w:rsidRDefault="005B63E0" w:rsidP="000C6BD0">
      <w:pPr>
        <w:spacing w:before="240" w:after="240" w:line="360" w:lineRule="auto"/>
        <w:ind w:left="567" w:right="616"/>
        <w:contextualSpacing/>
        <w:jc w:val="both"/>
        <w:rPr>
          <w:rFonts w:ascii="Palatino Linotype" w:eastAsia="MS Mincho" w:hAnsi="Palatino Linotype" w:cs="Arial"/>
          <w:i/>
        </w:rPr>
      </w:pPr>
      <w:r w:rsidRPr="000C6BD0">
        <w:rPr>
          <w:rFonts w:ascii="Palatino Linotype" w:eastAsia="MS Mincho" w:hAnsi="Palatino Linotype" w:cs="Arial"/>
          <w:i/>
        </w:rPr>
        <w:t>“</w:t>
      </w:r>
      <w:r w:rsidR="00EA7DB8" w:rsidRPr="000C6BD0">
        <w:rPr>
          <w:rFonts w:ascii="Palatino Linotype" w:eastAsia="MS Mincho" w:hAnsi="Palatino Linotype" w:cs="Arial"/>
          <w:b/>
          <w:i/>
        </w:rPr>
        <w:t>Artículo 33.</w:t>
      </w:r>
      <w:r w:rsidR="00EA7DB8" w:rsidRPr="000C6BD0">
        <w:rPr>
          <w:rFonts w:ascii="Palatino Linotype" w:eastAsia="MS Mincho" w:hAnsi="Palatino Linotype" w:cs="Arial"/>
          <w:i/>
        </w:rPr>
        <w:t xml:space="preserve">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Asimismo, deberán presentar su declaración fiscal anual, en los términos que disponga la legislación de la materia.</w:t>
      </w:r>
    </w:p>
    <w:p w:rsidR="00EA7DB8" w:rsidRPr="000C6BD0" w:rsidRDefault="00EA7DB8" w:rsidP="000C6BD0">
      <w:pPr>
        <w:spacing w:before="240" w:after="240" w:line="360" w:lineRule="auto"/>
        <w:ind w:left="567" w:right="616"/>
        <w:contextualSpacing/>
        <w:jc w:val="both"/>
        <w:rPr>
          <w:rFonts w:ascii="Palatino Linotype" w:eastAsia="MS Mincho" w:hAnsi="Palatino Linotype" w:cs="Arial"/>
          <w:i/>
        </w:rPr>
      </w:pPr>
    </w:p>
    <w:p w:rsidR="005B63E0" w:rsidRPr="000C6BD0" w:rsidRDefault="00B0264C" w:rsidP="000C6BD0">
      <w:pPr>
        <w:spacing w:before="240" w:after="240" w:line="360" w:lineRule="auto"/>
        <w:ind w:left="567" w:right="616"/>
        <w:contextualSpacing/>
        <w:jc w:val="both"/>
        <w:rPr>
          <w:rFonts w:ascii="Palatino Linotype" w:eastAsia="MS Mincho" w:hAnsi="Palatino Linotype" w:cs="Arial"/>
          <w:i/>
        </w:rPr>
      </w:pPr>
      <w:r w:rsidRPr="000C6BD0">
        <w:rPr>
          <w:rFonts w:ascii="Palatino Linotype" w:eastAsia="MS Mincho" w:hAnsi="Palatino Linotype" w:cs="Arial"/>
          <w:i/>
        </w:rPr>
        <w:t xml:space="preserve">…” </w:t>
      </w:r>
    </w:p>
    <w:p w:rsidR="005B63E0" w:rsidRPr="000C6BD0" w:rsidRDefault="005B63E0" w:rsidP="00E21860">
      <w:pPr>
        <w:pStyle w:val="Prrafodelista"/>
        <w:numPr>
          <w:ilvl w:val="0"/>
          <w:numId w:val="46"/>
        </w:numPr>
        <w:spacing w:before="240" w:after="240" w:line="360" w:lineRule="auto"/>
        <w:ind w:left="0" w:firstLine="0"/>
        <w:jc w:val="both"/>
        <w:rPr>
          <w:rFonts w:ascii="Palatino Linotype" w:eastAsia="MS Mincho" w:hAnsi="Palatino Linotype" w:cs="Arial"/>
        </w:rPr>
      </w:pPr>
      <w:r w:rsidRPr="000C6BD0">
        <w:rPr>
          <w:rFonts w:ascii="Palatino Linotype" w:eastAsia="MS Mincho" w:hAnsi="Palatino Linotype" w:cs="Arial"/>
        </w:rPr>
        <w:t xml:space="preserve">Del precepto jurídico señalado, se advierte que efectivamente los servidores públicos deberán presentar una declaración mediante la cual manifiesten el </w:t>
      </w:r>
      <w:r w:rsidR="00B0264C" w:rsidRPr="000C6BD0">
        <w:rPr>
          <w:rFonts w:ascii="Palatino Linotype" w:eastAsia="MS Mincho" w:hAnsi="Palatino Linotype" w:cs="Arial"/>
        </w:rPr>
        <w:t>estado que guardan sus intereses y</w:t>
      </w:r>
      <w:r w:rsidR="001870FD" w:rsidRPr="000C6BD0">
        <w:rPr>
          <w:rFonts w:ascii="Palatino Linotype" w:eastAsia="MS Mincho" w:hAnsi="Palatino Linotype" w:cs="Arial"/>
        </w:rPr>
        <w:t xml:space="preserve"> su </w:t>
      </w:r>
      <w:r w:rsidR="00B0264C" w:rsidRPr="000C6BD0">
        <w:rPr>
          <w:rFonts w:ascii="Palatino Linotype" w:eastAsia="MS Mincho" w:hAnsi="Palatino Linotype" w:cs="Arial"/>
        </w:rPr>
        <w:t xml:space="preserve">patrimonio </w:t>
      </w:r>
      <w:r w:rsidRPr="000C6BD0">
        <w:rPr>
          <w:rFonts w:ascii="Palatino Linotype" w:eastAsia="MS Mincho" w:hAnsi="Palatino Linotype" w:cs="Arial"/>
        </w:rPr>
        <w:t xml:space="preserve"> lo anterior de c</w:t>
      </w:r>
      <w:r w:rsidR="00EA7DB8" w:rsidRPr="000C6BD0">
        <w:rPr>
          <w:rFonts w:ascii="Palatino Linotype" w:eastAsia="MS Mincho" w:hAnsi="Palatino Linotype" w:cs="Arial"/>
        </w:rPr>
        <w:t xml:space="preserve">onformidad con los artículos </w:t>
      </w:r>
      <w:r w:rsidR="001870FD" w:rsidRPr="000C6BD0">
        <w:rPr>
          <w:rFonts w:ascii="Palatino Linotype" w:eastAsia="MS Mincho" w:hAnsi="Palatino Linotype" w:cs="Arial"/>
        </w:rPr>
        <w:t xml:space="preserve">36  y 45 </w:t>
      </w:r>
      <w:r w:rsidRPr="000C6BD0">
        <w:rPr>
          <w:rFonts w:ascii="Palatino Linotype" w:eastAsia="MS Mincho" w:hAnsi="Palatino Linotype" w:cs="Arial"/>
        </w:rPr>
        <w:t xml:space="preserve">de la ley anteriormente señalada: </w:t>
      </w:r>
    </w:p>
    <w:p w:rsidR="005B63E0" w:rsidRPr="000C6BD0" w:rsidRDefault="005B63E0" w:rsidP="000C6BD0">
      <w:pPr>
        <w:spacing w:before="240" w:after="240" w:line="360" w:lineRule="auto"/>
        <w:ind w:left="426" w:right="616"/>
        <w:contextualSpacing/>
        <w:jc w:val="both"/>
        <w:rPr>
          <w:rFonts w:ascii="Palatino Linotype" w:eastAsia="MS Mincho" w:hAnsi="Palatino Linotype" w:cs="Arial"/>
          <w:color w:val="000000"/>
        </w:rPr>
      </w:pPr>
    </w:p>
    <w:p w:rsidR="005B63E0" w:rsidRPr="000C6BD0" w:rsidRDefault="005B63E0" w:rsidP="000C6BD0">
      <w:pPr>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 xml:space="preserve">“Artículo 36. En la declaración inicial y de </w:t>
      </w:r>
      <w:r w:rsidRPr="000C6BD0">
        <w:rPr>
          <w:rFonts w:ascii="Palatino Linotype" w:eastAsia="MS Mincho" w:hAnsi="Palatino Linotype" w:cs="Arial"/>
          <w:b/>
          <w:i/>
          <w:color w:val="000000"/>
        </w:rPr>
        <w:t>conclusión del encargo se manifestarán los bienes inmuebles, con la fecha y valor de adquisición</w:t>
      </w:r>
      <w:r w:rsidRPr="000C6BD0">
        <w:rPr>
          <w:rFonts w:ascii="Palatino Linotype" w:eastAsia="MS Mincho" w:hAnsi="Palatino Linotype" w:cs="Arial"/>
          <w:i/>
          <w:color w:val="000000"/>
        </w:rPr>
        <w:t>.</w:t>
      </w:r>
    </w:p>
    <w:p w:rsidR="005B63E0" w:rsidRPr="000C6BD0" w:rsidRDefault="005B63E0" w:rsidP="000C6BD0">
      <w:pPr>
        <w:spacing w:before="240" w:after="240" w:line="360" w:lineRule="auto"/>
        <w:ind w:left="851" w:right="616"/>
        <w:contextualSpacing/>
        <w:jc w:val="both"/>
        <w:rPr>
          <w:rFonts w:ascii="Palatino Linotype" w:eastAsia="MS Mincho" w:hAnsi="Palatino Linotype" w:cs="Arial"/>
          <w:i/>
          <w:color w:val="000000"/>
        </w:rPr>
      </w:pPr>
    </w:p>
    <w:p w:rsidR="005B63E0" w:rsidRPr="000C6BD0" w:rsidRDefault="005B63E0" w:rsidP="000C6BD0">
      <w:pPr>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En las declaraciones de modificación patrimonial se manifestarán sólo las modificaciones al patrimonio, con fecha y valor de adquisición. En todo caso se deberá indicar el medio por</w:t>
      </w:r>
      <w:r w:rsidR="001870FD" w:rsidRPr="000C6BD0">
        <w:rPr>
          <w:rFonts w:ascii="Palatino Linotype" w:eastAsia="MS Mincho" w:hAnsi="Palatino Linotype" w:cs="Arial"/>
          <w:i/>
          <w:color w:val="000000"/>
        </w:rPr>
        <w:t xml:space="preserve"> el que se hizo la adquisición.</w:t>
      </w: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b/>
          <w:i/>
          <w:color w:val="000000"/>
        </w:rPr>
        <w:t>Artículo 45.</w:t>
      </w:r>
      <w:r w:rsidRPr="000C6BD0">
        <w:rPr>
          <w:rFonts w:ascii="Palatino Linotype" w:eastAsia="MS Mincho" w:hAnsi="Palatino Linotype" w:cs="Arial"/>
          <w:i/>
          <w:color w:val="000000"/>
        </w:rPr>
        <w:t xml:space="preserve"> Para efectos del artículo anterior habrá conflicto de interés en los supuestos establecidos en la fracción V del artículo 3 de la presente Ley. </w:t>
      </w: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La declaración de intereses tendrá por objeto informar y determinar el conjunto de intereses de un servidor público a fin de delimitar cuando éstos entran en conflicto con su función, la cual deberá contener por lo menos:</w:t>
      </w: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p>
    <w:p w:rsidR="001870FD" w:rsidRPr="000C6BD0" w:rsidRDefault="001870FD" w:rsidP="000C6BD0">
      <w:pPr>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w:t>
      </w:r>
    </w:p>
    <w:p w:rsidR="005B63E0" w:rsidRPr="000C6BD0" w:rsidRDefault="005B63E0" w:rsidP="000C6BD0">
      <w:pPr>
        <w:spacing w:before="240" w:after="240" w:line="360" w:lineRule="auto"/>
        <w:ind w:left="851" w:right="474"/>
        <w:contextualSpacing/>
        <w:jc w:val="both"/>
        <w:rPr>
          <w:rFonts w:ascii="Palatino Linotype" w:eastAsia="MS Mincho" w:hAnsi="Palatino Linotype" w:cs="Arial"/>
          <w:i/>
          <w:color w:val="000000"/>
        </w:rPr>
      </w:pPr>
    </w:p>
    <w:p w:rsidR="005B63E0" w:rsidRPr="000C6BD0" w:rsidRDefault="005B63E0" w:rsidP="000C6BD0">
      <w:pPr>
        <w:spacing w:before="240" w:after="240" w:line="360" w:lineRule="auto"/>
        <w:ind w:left="851" w:right="474"/>
        <w:contextualSpacing/>
        <w:jc w:val="both"/>
        <w:rPr>
          <w:rFonts w:ascii="Palatino Linotype" w:eastAsia="MS Mincho" w:hAnsi="Palatino Linotype" w:cs="Arial"/>
          <w:color w:val="000000"/>
        </w:rPr>
      </w:pPr>
      <w:r w:rsidRPr="000C6BD0">
        <w:rPr>
          <w:rFonts w:ascii="Palatino Linotype" w:eastAsia="MS Mincho" w:hAnsi="Palatino Linotype" w:cs="Arial"/>
          <w:color w:val="000000"/>
        </w:rPr>
        <w:t>(Énfasis añadido.)</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Por otro lado como anteriormente se expusiera la declaración de situación patrimonial </w:t>
      </w:r>
      <w:r w:rsidR="00B0264C" w:rsidRPr="000C6BD0">
        <w:rPr>
          <w:rFonts w:ascii="Palatino Linotype" w:eastAsia="MS Mincho" w:hAnsi="Palatino Linotype" w:cs="Arial"/>
        </w:rPr>
        <w:t xml:space="preserve">y de intereses </w:t>
      </w:r>
      <w:r w:rsidRPr="000C6BD0">
        <w:rPr>
          <w:rFonts w:ascii="Palatino Linotype" w:eastAsia="MS Mincho" w:hAnsi="Palatino Linotype" w:cs="Arial"/>
        </w:rPr>
        <w:t xml:space="preserve">corresponde a una manifestación que se realiza del </w:t>
      </w:r>
      <w:r w:rsidRPr="000C6BD0">
        <w:rPr>
          <w:rFonts w:ascii="Palatino Linotype" w:eastAsia="MS Mincho" w:hAnsi="Palatino Linotype" w:cs="Arial"/>
          <w:b/>
        </w:rPr>
        <w:t>patrimonio</w:t>
      </w:r>
      <w:r w:rsidR="001870FD" w:rsidRPr="000C6BD0">
        <w:rPr>
          <w:rFonts w:ascii="Palatino Linotype" w:eastAsia="MS Mincho" w:hAnsi="Palatino Linotype" w:cs="Arial"/>
          <w:b/>
        </w:rPr>
        <w:t xml:space="preserve"> y  los intereses de un servidor público a efecto de determinar cuando éstos entran en conflicto con su función</w:t>
      </w:r>
      <w:r w:rsidRPr="000C6BD0">
        <w:rPr>
          <w:rFonts w:ascii="Palatino Linotype" w:eastAsia="MS Mincho" w:hAnsi="Palatino Linotype" w:cs="Arial"/>
        </w:rPr>
        <w:t xml:space="preserve">, en ese sentido de conformidad con el artículo 92, fracción XIII de la Ley de Trasparencia Estatal, la información en versión pública de las declaraciones patrimoniales que se debe poner a disposición del público, se encuentra condicionada a la autorización de los servidores públicos, como a continuación se aprecia: </w:t>
      </w:r>
    </w:p>
    <w:p w:rsidR="005B63E0" w:rsidRPr="000C6BD0" w:rsidRDefault="005B63E0" w:rsidP="000C6BD0">
      <w:pPr>
        <w:spacing w:before="240" w:after="240" w:line="360" w:lineRule="auto"/>
        <w:contextualSpacing/>
        <w:jc w:val="both"/>
        <w:rPr>
          <w:rFonts w:ascii="Palatino Linotype" w:eastAsia="MS Mincho" w:hAnsi="Palatino Linotype" w:cs="Arial"/>
        </w:rPr>
      </w:pPr>
      <w:r w:rsidRPr="000C6BD0">
        <w:rPr>
          <w:rFonts w:ascii="Palatino Linotype" w:eastAsia="MS Mincho" w:hAnsi="Palatino Linotype" w:cs="Arial"/>
        </w:rPr>
        <w:t xml:space="preserve"> </w:t>
      </w:r>
    </w:p>
    <w:p w:rsidR="005B63E0" w:rsidRPr="000C6BD0" w:rsidRDefault="005B63E0" w:rsidP="000C6BD0">
      <w:pPr>
        <w:tabs>
          <w:tab w:val="left" w:pos="8222"/>
        </w:tabs>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w:t>
      </w:r>
      <w:r w:rsidRPr="000C6BD0">
        <w:rPr>
          <w:rFonts w:ascii="Palatino Linotype" w:eastAsia="MS Mincho" w:hAnsi="Palatino Linotype" w:cs="Arial"/>
          <w:b/>
          <w:i/>
          <w:color w:val="000000"/>
        </w:rPr>
        <w:t>Artículo 92.</w:t>
      </w:r>
      <w:r w:rsidRPr="000C6BD0">
        <w:rPr>
          <w:rFonts w:ascii="Palatino Linotype" w:eastAsia="MS Mincho" w:hAnsi="Palatino Linotype" w:cs="Arial"/>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B63E0" w:rsidRPr="000C6BD0" w:rsidRDefault="005B63E0" w:rsidP="000C6BD0">
      <w:pPr>
        <w:tabs>
          <w:tab w:val="left" w:pos="8222"/>
        </w:tabs>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w:t>
      </w:r>
    </w:p>
    <w:p w:rsidR="005B63E0" w:rsidRPr="000C6BD0" w:rsidRDefault="005B63E0" w:rsidP="000C6BD0">
      <w:pPr>
        <w:tabs>
          <w:tab w:val="left" w:pos="8222"/>
        </w:tabs>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 xml:space="preserve">XIII. La información en versión pública de las declaraciones patrimoniales y de intereses </w:t>
      </w:r>
      <w:r w:rsidRPr="000C6BD0">
        <w:rPr>
          <w:rFonts w:ascii="Palatino Linotype" w:eastAsia="MS Mincho" w:hAnsi="Palatino Linotype" w:cs="Arial"/>
          <w:b/>
          <w:i/>
          <w:color w:val="000000"/>
          <w:u w:val="single"/>
        </w:rPr>
        <w:t>de los servidores públicos que así lo determinen</w:t>
      </w:r>
      <w:r w:rsidRPr="000C6BD0">
        <w:rPr>
          <w:rFonts w:ascii="Palatino Linotype" w:eastAsia="MS Mincho" w:hAnsi="Palatino Linotype" w:cs="Arial"/>
          <w:i/>
          <w:color w:val="000000"/>
        </w:rPr>
        <w:t>, en los sistemas habilitados para ello, de acuerdo a la normatividad aplicable;</w:t>
      </w:r>
    </w:p>
    <w:p w:rsidR="005B63E0" w:rsidRPr="000C6BD0" w:rsidRDefault="005B63E0" w:rsidP="000C6BD0">
      <w:pPr>
        <w:tabs>
          <w:tab w:val="left" w:pos="8222"/>
        </w:tabs>
        <w:spacing w:before="240" w:after="240" w:line="360" w:lineRule="auto"/>
        <w:ind w:left="851" w:right="616"/>
        <w:contextualSpacing/>
        <w:jc w:val="both"/>
        <w:rPr>
          <w:rFonts w:ascii="Palatino Linotype" w:eastAsia="MS Mincho" w:hAnsi="Palatino Linotype" w:cs="Arial"/>
          <w:color w:val="000000"/>
        </w:rPr>
      </w:pPr>
      <w:r w:rsidRPr="000C6BD0">
        <w:rPr>
          <w:rFonts w:ascii="Palatino Linotype" w:eastAsia="MS Mincho" w:hAnsi="Palatino Linotype" w:cs="Arial"/>
          <w:color w:val="000000"/>
        </w:rPr>
        <w:t>...”</w:t>
      </w:r>
    </w:p>
    <w:p w:rsidR="005B63E0" w:rsidRPr="000C6BD0" w:rsidRDefault="005B63E0" w:rsidP="000C6BD0">
      <w:pPr>
        <w:tabs>
          <w:tab w:val="left" w:pos="8222"/>
        </w:tabs>
        <w:spacing w:before="240" w:after="240" w:line="360" w:lineRule="auto"/>
        <w:ind w:left="851" w:right="616"/>
        <w:contextualSpacing/>
        <w:jc w:val="both"/>
        <w:rPr>
          <w:rFonts w:ascii="Palatino Linotype" w:eastAsia="MS Mincho" w:hAnsi="Palatino Linotype" w:cs="Arial"/>
          <w:i/>
          <w:color w:val="000000"/>
        </w:rPr>
      </w:pPr>
      <w:r w:rsidRPr="000C6BD0">
        <w:rPr>
          <w:rFonts w:ascii="Palatino Linotype" w:eastAsia="MS Mincho" w:hAnsi="Palatino Linotype" w:cs="Arial"/>
          <w:i/>
          <w:color w:val="000000"/>
        </w:rPr>
        <w:t>(Énfasis añadido)</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En ese tenor la Ley General de Responsabilidades Administrativas en su artículo 29, así como el artículo 30 de la similar legislación local establecen lo siguiente: </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0C6BD0">
      <w:pPr>
        <w:spacing w:before="240" w:after="240" w:line="360" w:lineRule="auto"/>
        <w:ind w:left="851"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 xml:space="preserve">“Artículo 29. </w:t>
      </w:r>
      <w:r w:rsidRPr="000C6BD0">
        <w:rPr>
          <w:rFonts w:ascii="Palatino Linotype" w:eastAsia="MS Mincho" w:hAnsi="Palatino Linotype" w:cs="Times New Roman"/>
          <w:b/>
          <w:i/>
          <w:color w:val="000000"/>
        </w:rPr>
        <w:t>Las declaraciones patrimoniales y de intereses serán públicas salvo los rubros cuya publicidad pueda afectar la vida privada</w:t>
      </w:r>
      <w:r w:rsidRPr="000C6BD0">
        <w:rPr>
          <w:rFonts w:ascii="Palatino Linotype" w:eastAsia="MS Mincho" w:hAnsi="Palatino Linotype" w:cs="Times New Roman"/>
          <w:i/>
          <w:color w:val="000000"/>
        </w:rPr>
        <w:t xml:space="preserve"> </w:t>
      </w:r>
      <w:r w:rsidRPr="000C6BD0">
        <w:rPr>
          <w:rFonts w:ascii="Palatino Linotype" w:eastAsia="MS Mincho" w:hAnsi="Palatino Linotype" w:cs="Times New Roman"/>
          <w:b/>
          <w:i/>
          <w:color w:val="000000"/>
        </w:rPr>
        <w:t>o los datos personales protegidos por la Constitución</w:t>
      </w:r>
      <w:r w:rsidRPr="000C6BD0">
        <w:rPr>
          <w:rFonts w:ascii="Palatino Linotype" w:eastAsia="MS Mincho" w:hAnsi="Palatino Linotype" w:cs="Times New Roman"/>
          <w:i/>
          <w:color w:val="000000"/>
        </w:rPr>
        <w:t xml:space="preserve">. Para tal efecto, el Comité Coordinador, a propuesta del Comité de Participación Ciudadana, </w:t>
      </w:r>
      <w:r w:rsidRPr="000C6BD0">
        <w:rPr>
          <w:rFonts w:ascii="Palatino Linotype" w:eastAsia="MS Mincho" w:hAnsi="Palatino Linotype" w:cs="Times New Roman"/>
          <w:b/>
          <w:i/>
          <w:color w:val="000000"/>
        </w:rPr>
        <w:t xml:space="preserve">emitirá los </w:t>
      </w:r>
      <w:r w:rsidRPr="000C6BD0">
        <w:rPr>
          <w:rFonts w:ascii="Palatino Linotype" w:eastAsia="MS Mincho" w:hAnsi="Palatino Linotype" w:cs="Times New Roman"/>
          <w:b/>
          <w:i/>
          <w:color w:val="000000"/>
          <w:u w:val="single"/>
        </w:rPr>
        <w:t xml:space="preserve">formatos </w:t>
      </w:r>
      <w:r w:rsidRPr="000C6BD0">
        <w:rPr>
          <w:rFonts w:ascii="Palatino Linotype" w:eastAsia="MS Mincho" w:hAnsi="Palatino Linotype" w:cs="Times New Roman"/>
          <w:b/>
          <w:i/>
          <w:color w:val="000000"/>
        </w:rPr>
        <w:t>respectivos</w:t>
      </w:r>
      <w:r w:rsidRPr="000C6BD0">
        <w:rPr>
          <w:rFonts w:ascii="Palatino Linotype" w:eastAsia="MS Mincho" w:hAnsi="Palatino Linotype" w:cs="Times New Roman"/>
          <w:i/>
          <w:color w:val="000000"/>
        </w:rPr>
        <w:t xml:space="preserve">, garantizando que los rubros que pudieran afectar los derechos aludidos queden en resguardo de las autoridades competentes.” </w:t>
      </w:r>
    </w:p>
    <w:p w:rsidR="005B63E0" w:rsidRPr="000C6BD0" w:rsidRDefault="005B63E0" w:rsidP="000C6BD0">
      <w:pPr>
        <w:spacing w:before="240" w:after="240" w:line="360" w:lineRule="auto"/>
        <w:ind w:left="851" w:right="474"/>
        <w:contextualSpacing/>
        <w:jc w:val="both"/>
        <w:rPr>
          <w:rFonts w:ascii="Palatino Linotype" w:eastAsia="MS Mincho" w:hAnsi="Palatino Linotype" w:cs="Times New Roman"/>
          <w:i/>
          <w:color w:val="000000"/>
        </w:rPr>
      </w:pPr>
    </w:p>
    <w:p w:rsidR="005B63E0" w:rsidRPr="000C6BD0" w:rsidRDefault="005B63E0" w:rsidP="000C6BD0">
      <w:pPr>
        <w:spacing w:before="240" w:after="240" w:line="360" w:lineRule="auto"/>
        <w:ind w:left="851" w:right="474"/>
        <w:contextualSpacing/>
        <w:jc w:val="both"/>
        <w:rPr>
          <w:rFonts w:ascii="Palatino Linotype" w:eastAsia="MS Mincho" w:hAnsi="Palatino Linotype" w:cs="Times New Roman"/>
          <w:i/>
        </w:rPr>
      </w:pPr>
      <w:r w:rsidRPr="000C6BD0">
        <w:rPr>
          <w:rFonts w:ascii="Palatino Linotype" w:eastAsia="MS Mincho" w:hAnsi="Palatino Linotype" w:cs="Times New Roman"/>
          <w:i/>
        </w:rPr>
        <w:t xml:space="preserve">“Artículo 30. </w:t>
      </w:r>
      <w:r w:rsidRPr="000C6BD0">
        <w:rPr>
          <w:rFonts w:ascii="Palatino Linotype" w:eastAsia="MS Mincho" w:hAnsi="Palatino Linotype" w:cs="Times New Roman"/>
          <w:b/>
          <w:i/>
          <w:u w:val="single"/>
        </w:rPr>
        <w:t>Las declaraciones patrimonial y de intereses</w:t>
      </w:r>
      <w:r w:rsidRPr="000C6BD0">
        <w:rPr>
          <w:rFonts w:ascii="Palatino Linotype" w:eastAsia="MS Mincho" w:hAnsi="Palatino Linotype" w:cs="Times New Roman"/>
          <w:b/>
          <w:i/>
        </w:rPr>
        <w:t>, serán públicas salvo los rubros cuya publicidad pueda afectar la vida privada o los datos personales protegidos por las Constituciones federal y local.</w:t>
      </w:r>
      <w:r w:rsidRPr="000C6BD0">
        <w:rPr>
          <w:rFonts w:ascii="Palatino Linotype" w:eastAsia="MS Mincho" w:hAnsi="Palatino Linotype" w:cs="Times New Roman"/>
          <w:i/>
        </w:rPr>
        <w:t xml:space="preserve"> Para tal efecto, el Comité Coordinador, a propuesta del Comité de Participación Ciudadana, </w:t>
      </w:r>
      <w:r w:rsidRPr="000C6BD0">
        <w:rPr>
          <w:rFonts w:ascii="Palatino Linotype" w:eastAsia="MS Mincho" w:hAnsi="Palatino Linotype" w:cs="Times New Roman"/>
          <w:b/>
          <w:i/>
        </w:rPr>
        <w:t xml:space="preserve">emitirá los </w:t>
      </w:r>
      <w:r w:rsidRPr="000C6BD0">
        <w:rPr>
          <w:rFonts w:ascii="Palatino Linotype" w:eastAsia="MS Mincho" w:hAnsi="Palatino Linotype" w:cs="Times New Roman"/>
          <w:b/>
          <w:i/>
          <w:u w:val="single"/>
        </w:rPr>
        <w:t>formatos</w:t>
      </w:r>
      <w:r w:rsidRPr="000C6BD0">
        <w:rPr>
          <w:rFonts w:ascii="Palatino Linotype" w:eastAsia="MS Mincho" w:hAnsi="Palatino Linotype" w:cs="Times New Roman"/>
          <w:b/>
          <w:i/>
        </w:rPr>
        <w:t xml:space="preserve"> respectivos</w:t>
      </w:r>
      <w:r w:rsidRPr="000C6BD0">
        <w:rPr>
          <w:rFonts w:ascii="Palatino Linotype" w:eastAsia="MS Mincho" w:hAnsi="Palatino Linotype" w:cs="Times New Roman"/>
          <w:i/>
        </w:rPr>
        <w:t>, en apego a las leyes y ordenamientos en la materia, garantizando que los rubros que pudieran afectar los derechos aludidos queden en resguardo de las autoridades competentes.”</w:t>
      </w:r>
    </w:p>
    <w:p w:rsidR="005B63E0" w:rsidRPr="000C6BD0" w:rsidRDefault="005B63E0" w:rsidP="000C6BD0">
      <w:pPr>
        <w:spacing w:before="240" w:after="240" w:line="360" w:lineRule="auto"/>
        <w:ind w:left="851"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rPr>
        <w:t xml:space="preserve">(Énfasis añadido) </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 xml:space="preserve">De lo anterior, se advierte que las declaraciones patrimoniales y de intereses </w:t>
      </w:r>
      <w:r w:rsidRPr="000C6BD0">
        <w:rPr>
          <w:rFonts w:ascii="Palatino Linotype" w:eastAsia="MS Mincho" w:hAnsi="Palatino Linotype" w:cs="Times New Roman"/>
          <w:b/>
          <w:color w:val="000000"/>
        </w:rPr>
        <w:t>serán públicas</w:t>
      </w:r>
      <w:r w:rsidRPr="000C6BD0">
        <w:rPr>
          <w:rFonts w:ascii="Palatino Linotype" w:eastAsia="MS Mincho" w:hAnsi="Palatino Linotype" w:cs="Times New Roman"/>
          <w:color w:val="000000"/>
        </w:rPr>
        <w:t xml:space="preserve">, salvo los rubros cuya publicidad pueda </w:t>
      </w:r>
      <w:r w:rsidRPr="000C6BD0">
        <w:rPr>
          <w:rFonts w:ascii="Palatino Linotype" w:eastAsia="MS Mincho" w:hAnsi="Palatino Linotype" w:cs="Times New Roman"/>
          <w:b/>
          <w:color w:val="000000"/>
        </w:rPr>
        <w:t>afectar la vida privada o los datos personales protegidos por la Constitución</w:t>
      </w:r>
      <w:r w:rsidRPr="000C6BD0">
        <w:rPr>
          <w:rFonts w:ascii="Palatino Linotype" w:eastAsia="MS Mincho" w:hAnsi="Palatino Linotype" w:cs="Times New Roman"/>
          <w:color w:val="000000"/>
        </w:rPr>
        <w:t xml:space="preserve">; para tal efecto, el Comité Coordinador del Sistema Nacional Anticorrupción, a propuesta del Comité de Participación Ciudadana, emitirá los </w:t>
      </w:r>
      <w:r w:rsidRPr="000C6BD0">
        <w:rPr>
          <w:rFonts w:ascii="Palatino Linotype" w:eastAsia="MS Mincho" w:hAnsi="Palatino Linotype" w:cs="Times New Roman"/>
          <w:b/>
          <w:color w:val="000000"/>
          <w:u w:val="single"/>
        </w:rPr>
        <w:t xml:space="preserve">formatos </w:t>
      </w:r>
      <w:r w:rsidRPr="000C6BD0">
        <w:rPr>
          <w:rFonts w:ascii="Palatino Linotype" w:eastAsia="MS Mincho" w:hAnsi="Palatino Linotype" w:cs="Times New Roman"/>
          <w:color w:val="000000"/>
        </w:rPr>
        <w:t xml:space="preserve">respectivos, </w:t>
      </w:r>
      <w:r w:rsidRPr="000C6BD0">
        <w:rPr>
          <w:rFonts w:ascii="Palatino Linotype" w:eastAsia="MS Mincho" w:hAnsi="Palatino Linotype" w:cs="Times New Roman"/>
          <w:b/>
          <w:color w:val="000000"/>
        </w:rPr>
        <w:t xml:space="preserve">garantizando que los rubros que pudieran afectar los derechos aludidos </w:t>
      </w:r>
      <w:r w:rsidRPr="000C6BD0">
        <w:rPr>
          <w:rFonts w:ascii="Palatino Linotype" w:eastAsia="MS Mincho" w:hAnsi="Palatino Linotype" w:cs="Times New Roman"/>
          <w:color w:val="000000"/>
        </w:rPr>
        <w:t>queden en resguardo de las autoridades competentes.</w:t>
      </w:r>
    </w:p>
    <w:p w:rsidR="005B63E0" w:rsidRPr="000C6BD0" w:rsidRDefault="005B63E0" w:rsidP="000C6BD0">
      <w:pPr>
        <w:spacing w:before="240" w:after="240" w:line="360" w:lineRule="auto"/>
        <w:contextualSpacing/>
        <w:jc w:val="both"/>
        <w:rPr>
          <w:rFonts w:ascii="Palatino Linotype" w:eastAsia="MS Mincho" w:hAnsi="Palatino Linotype" w:cs="Times New Roman"/>
          <w:color w:val="000000"/>
        </w:rPr>
      </w:pPr>
    </w:p>
    <w:p w:rsidR="00B45F6E"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 xml:space="preserve">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federal, sino también al estatal y municipal, esta Ponencia </w:t>
      </w:r>
      <w:proofErr w:type="spellStart"/>
      <w:r w:rsidRPr="000C6BD0">
        <w:rPr>
          <w:rFonts w:ascii="Palatino Linotype" w:eastAsia="MS Mincho" w:hAnsi="Palatino Linotype" w:cs="Times New Roman"/>
          <w:color w:val="000000"/>
        </w:rPr>
        <w:t>Resolutora</w:t>
      </w:r>
      <w:proofErr w:type="spellEnd"/>
      <w:r w:rsidRPr="000C6BD0">
        <w:rPr>
          <w:rFonts w:ascii="Palatino Linotype" w:eastAsia="MS Mincho" w:hAnsi="Palatino Linotype" w:cs="Times New Roman"/>
          <w:color w:val="000000"/>
        </w:rPr>
        <w:t>, observó que el Comité</w:t>
      </w:r>
      <w:r w:rsidR="00B0264C" w:rsidRPr="000C6BD0">
        <w:rPr>
          <w:rFonts w:ascii="Palatino Linotype" w:eastAsia="MS Mincho" w:hAnsi="Palatino Linotype" w:cs="Times New Roman"/>
          <w:color w:val="000000"/>
        </w:rPr>
        <w:t xml:space="preserve"> Coordinador del Sistema Nacional Anticorrupción </w:t>
      </w:r>
      <w:r w:rsidR="00345CF9" w:rsidRPr="000C6BD0">
        <w:rPr>
          <w:rFonts w:ascii="Palatino Linotype" w:eastAsia="MS Mincho" w:hAnsi="Palatino Linotype" w:cs="Times New Roman"/>
          <w:color w:val="000000"/>
        </w:rPr>
        <w:t xml:space="preserve">aprobó por unanimidad en su primera sesión extraordinaria 2019 adecuar el formato de la declaración patrimonial y de conflicto de intereses, estableciendo un plazo hasta el 31 de diciembre de 2019 para su publicación en la diario oficial de la federación como sea precia en la siguiente página web </w:t>
      </w:r>
      <w:hyperlink r:id="rId18" w:history="1">
        <w:r w:rsidR="00345CF9" w:rsidRPr="000C6BD0">
          <w:rPr>
            <w:rStyle w:val="Hipervnculo"/>
            <w:rFonts w:ascii="Palatino Linotype" w:eastAsia="MS Mincho" w:hAnsi="Palatino Linotype" w:cs="Times New Roman"/>
          </w:rPr>
          <w:t>https://www.gob.mx/sfp/articulos/acuerdan-por-unanimidad-adecuar-el-formato-de-declaracion-patrimonial-y-de-conflicto-de-intereses?idiom=es</w:t>
        </w:r>
      </w:hyperlink>
      <w:r w:rsidR="00345CF9" w:rsidRPr="000C6BD0">
        <w:rPr>
          <w:rFonts w:ascii="Palatino Linotype" w:eastAsia="MS Mincho" w:hAnsi="Palatino Linotype" w:cs="Times New Roman"/>
          <w:color w:val="000000"/>
        </w:rPr>
        <w:t xml:space="preserve">, como a </w:t>
      </w:r>
      <w:r w:rsidR="002B6F7D" w:rsidRPr="000C6BD0">
        <w:rPr>
          <w:rFonts w:ascii="Palatino Linotype" w:eastAsia="MS Mincho" w:hAnsi="Palatino Linotype" w:cs="Times New Roman"/>
          <w:color w:val="000000"/>
        </w:rPr>
        <w:t>continuación</w:t>
      </w:r>
      <w:r w:rsidR="00345CF9" w:rsidRPr="000C6BD0">
        <w:rPr>
          <w:rFonts w:ascii="Palatino Linotype" w:eastAsia="MS Mincho" w:hAnsi="Palatino Linotype" w:cs="Times New Roman"/>
          <w:color w:val="000000"/>
        </w:rPr>
        <w:t xml:space="preserve"> se </w:t>
      </w:r>
      <w:r w:rsidR="002B6F7D" w:rsidRPr="000C6BD0">
        <w:rPr>
          <w:rFonts w:ascii="Palatino Linotype" w:eastAsia="MS Mincho" w:hAnsi="Palatino Linotype" w:cs="Times New Roman"/>
          <w:color w:val="000000"/>
        </w:rPr>
        <w:t>observa</w:t>
      </w:r>
      <w:r w:rsidR="00345CF9" w:rsidRPr="000C6BD0">
        <w:rPr>
          <w:rFonts w:ascii="Palatino Linotype" w:eastAsia="MS Mincho" w:hAnsi="Palatino Linotype" w:cs="Times New Roman"/>
          <w:color w:val="000000"/>
        </w:rPr>
        <w:t xml:space="preserve">:   </w:t>
      </w:r>
      <w:r w:rsidRPr="000C6BD0">
        <w:rPr>
          <w:rFonts w:ascii="Palatino Linotype" w:eastAsia="MS Mincho" w:hAnsi="Palatino Linotype" w:cs="Times New Roman"/>
          <w:color w:val="000000"/>
        </w:rPr>
        <w:t xml:space="preserve"> </w:t>
      </w:r>
    </w:p>
    <w:p w:rsidR="00B45F6E" w:rsidRPr="000C6BD0" w:rsidRDefault="00B45F6E" w:rsidP="000C6BD0">
      <w:pPr>
        <w:spacing w:before="240" w:after="240" w:line="360" w:lineRule="auto"/>
        <w:contextualSpacing/>
        <w:jc w:val="center"/>
        <w:rPr>
          <w:rFonts w:ascii="Palatino Linotype" w:eastAsia="MS Mincho" w:hAnsi="Palatino Linotype" w:cs="Times New Roman"/>
          <w:color w:val="000000"/>
        </w:rPr>
      </w:pPr>
      <w:r w:rsidRPr="000C6BD0">
        <w:rPr>
          <w:rFonts w:ascii="Palatino Linotype" w:hAnsi="Palatino Linotype"/>
          <w:noProof/>
          <w:lang w:val="es-MX" w:eastAsia="es-MX"/>
        </w:rPr>
        <w:drawing>
          <wp:inline distT="0" distB="0" distL="0" distR="0" wp14:anchorId="3AFD840A" wp14:editId="5D5BF2AF">
            <wp:extent cx="4598604" cy="3419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20" t="7283" r="15520" b="4733"/>
                    <a:stretch/>
                  </pic:blipFill>
                  <pic:spPr bwMode="auto">
                    <a:xfrm>
                      <a:off x="0" y="0"/>
                      <a:ext cx="4600003" cy="3420515"/>
                    </a:xfrm>
                    <a:prstGeom prst="rect">
                      <a:avLst/>
                    </a:prstGeom>
                    <a:ln>
                      <a:noFill/>
                    </a:ln>
                    <a:extLst>
                      <a:ext uri="{53640926-AAD7-44D8-BBD7-CCE9431645EC}">
                        <a14:shadowObscured xmlns:a14="http://schemas.microsoft.com/office/drawing/2010/main"/>
                      </a:ext>
                    </a:extLst>
                  </pic:spPr>
                </pic:pic>
              </a:graphicData>
            </a:graphic>
          </wp:inline>
        </w:drawing>
      </w:r>
    </w:p>
    <w:p w:rsidR="005B63E0" w:rsidRPr="000C6BD0" w:rsidRDefault="005B63E0" w:rsidP="000C6BD0">
      <w:pPr>
        <w:spacing w:line="360" w:lineRule="auto"/>
        <w:ind w:left="720"/>
        <w:contextualSpacing/>
        <w:rPr>
          <w:rFonts w:ascii="Palatino Linotype" w:eastAsia="MS Mincho" w:hAnsi="Palatino Linotype" w:cs="Times New Roman"/>
          <w:color w:val="000000"/>
        </w:rPr>
      </w:pPr>
    </w:p>
    <w:p w:rsidR="005B63E0" w:rsidRPr="000C6BD0" w:rsidRDefault="00B45F6E" w:rsidP="00E21860">
      <w:pPr>
        <w:numPr>
          <w:ilvl w:val="0"/>
          <w:numId w:val="46"/>
        </w:numPr>
        <w:spacing w:before="240" w:after="240"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 E</w:t>
      </w:r>
      <w:r w:rsidR="005B63E0" w:rsidRPr="000C6BD0">
        <w:rPr>
          <w:rFonts w:ascii="Palatino Linotype" w:eastAsia="MS Mincho" w:hAnsi="Palatino Linotype" w:cs="Arial"/>
        </w:rPr>
        <w:t xml:space="preserve">n ese sentido el </w:t>
      </w:r>
      <w:r w:rsidR="005B63E0" w:rsidRPr="000C6BD0">
        <w:rPr>
          <w:rFonts w:ascii="Palatino Linotype" w:eastAsia="MS Mincho" w:hAnsi="Palatino Linotype" w:cs="Arial"/>
          <w:b/>
        </w:rPr>
        <w:t>Transitorio Tercero</w:t>
      </w:r>
      <w:r w:rsidR="005B63E0" w:rsidRPr="000C6BD0">
        <w:rPr>
          <w:rFonts w:ascii="Palatino Linotype" w:eastAsia="MS Mincho" w:hAnsi="Palatino Linotype" w:cs="Arial"/>
        </w:rPr>
        <w:t xml:space="preserve"> de la multicitada Ley General de Responsabilidades Administrativas, </w:t>
      </w:r>
      <w:r w:rsidR="005B63E0" w:rsidRPr="000C6BD0">
        <w:rPr>
          <w:rFonts w:ascii="Palatino Linotype" w:eastAsia="MS Mincho" w:hAnsi="Palatino Linotype" w:cs="Arial"/>
          <w:b/>
        </w:rPr>
        <w:t>Transitorio Noveno</w:t>
      </w:r>
      <w:r w:rsidR="005B63E0" w:rsidRPr="000C6BD0">
        <w:rPr>
          <w:rFonts w:ascii="Palatino Linotype" w:eastAsia="MS Mincho" w:hAnsi="Palatino Linotype" w:cs="Arial"/>
        </w:rPr>
        <w:t xml:space="preserve"> de la Ley de Responsabilidades Administrativas del Estado de México y </w:t>
      </w:r>
      <w:r w:rsidR="005B63E0" w:rsidRPr="000C6BD0">
        <w:rPr>
          <w:rFonts w:ascii="Palatino Linotype" w:eastAsia="MS Mincho" w:hAnsi="Palatino Linotype" w:cs="Arial"/>
          <w:b/>
        </w:rPr>
        <w:t>Transitorio Tercero</w:t>
      </w:r>
      <w:r w:rsidR="005B63E0" w:rsidRPr="000C6BD0">
        <w:rPr>
          <w:rFonts w:ascii="Palatino Linotype" w:eastAsia="MS Mincho" w:hAnsi="Palatino Linotype" w:cs="Arial"/>
        </w:rPr>
        <w:t xml:space="preserve"> de la Ley General del Sistema Nacional Anticorrupción indican respectivamente lo siguiente: </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0C6BD0">
      <w:pPr>
        <w:spacing w:before="240" w:after="240" w:line="360" w:lineRule="auto"/>
        <w:ind w:left="709"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b/>
          <w:i/>
          <w:color w:val="000000"/>
        </w:rPr>
        <w:t>Tercero.</w:t>
      </w:r>
      <w:r w:rsidRPr="000C6BD0">
        <w:rPr>
          <w:rFonts w:ascii="Palatino Linotype" w:eastAsia="MS Mincho" w:hAnsi="Palatino Linotype" w:cs="Times New Roman"/>
          <w:i/>
          <w:color w:val="000000"/>
        </w:rPr>
        <w:t xml:space="preserve"> …</w:t>
      </w:r>
    </w:p>
    <w:p w:rsidR="005B63E0" w:rsidRPr="000C6BD0" w:rsidRDefault="005B63E0" w:rsidP="000C6BD0">
      <w:pPr>
        <w:spacing w:before="240" w:after="240" w:line="360" w:lineRule="auto"/>
        <w:ind w:left="709"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b/>
          <w:i/>
          <w:color w:val="000000"/>
        </w:rPr>
        <w:t>El cumplimiento de las obligaciones</w:t>
      </w:r>
      <w:r w:rsidRPr="000C6BD0">
        <w:rPr>
          <w:rFonts w:ascii="Palatino Linotype" w:eastAsia="MS Mincho" w:hAnsi="Palatino Linotype" w:cs="Times New Roman"/>
          <w:i/>
          <w:color w:val="000000"/>
        </w:rPr>
        <w:t xml:space="preserve"> previstas en la Ley General de Responsabilidades Administrativas, una vez que ésta entre en vigor, </w:t>
      </w:r>
      <w:r w:rsidRPr="000C6BD0">
        <w:rPr>
          <w:rFonts w:ascii="Palatino Linotype" w:eastAsia="MS Mincho" w:hAnsi="Palatino Linotype" w:cs="Times New Roman"/>
          <w:b/>
          <w:i/>
          <w:color w:val="000000"/>
        </w:rPr>
        <w:t>serán exigibles, en lo que resulte aplicable, hasta en tanto el Comité Coordinador del Sistema Nacional Anticorrupción, de conformidad con la ley de la materia, emita los lineamientos, criterios y demás resoluciones conducentes de su competencia</w:t>
      </w: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right="474"/>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426"/>
        <w:contextualSpacing/>
        <w:jc w:val="both"/>
        <w:rPr>
          <w:rFonts w:ascii="Palatino Linotype" w:eastAsia="MS Mincho" w:hAnsi="Palatino Linotype" w:cs="Times New Roman"/>
          <w:b/>
          <w:i/>
          <w:color w:val="000000"/>
        </w:rPr>
      </w:pP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b/>
          <w:i/>
          <w:color w:val="000000"/>
        </w:rPr>
      </w:pPr>
      <w:r w:rsidRPr="000C6BD0">
        <w:rPr>
          <w:rFonts w:ascii="Palatino Linotype" w:eastAsia="MS Mincho" w:hAnsi="Palatino Linotype" w:cs="Times New Roman"/>
          <w:b/>
          <w:i/>
          <w:color w:val="000000"/>
        </w:rPr>
        <w:t xml:space="preserve">“NOVENO. </w:t>
      </w: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 xml:space="preserve">Hasta en tanto el </w:t>
      </w:r>
      <w:r w:rsidRPr="000C6BD0">
        <w:rPr>
          <w:rFonts w:ascii="Palatino Linotype" w:eastAsia="MS Mincho" w:hAnsi="Palatino Linotype" w:cs="Times New Roman"/>
          <w:b/>
          <w:i/>
          <w:color w:val="000000"/>
        </w:rPr>
        <w:t>Comité Coordinador del Sistema Estatal Anticorrupción</w:t>
      </w:r>
      <w:r w:rsidRPr="000C6BD0">
        <w:rPr>
          <w:rFonts w:ascii="Palatino Linotype" w:eastAsia="MS Mincho" w:hAnsi="Palatino Linotype" w:cs="Times New Roman"/>
          <w:i/>
          <w:color w:val="000000"/>
        </w:rPr>
        <w:t xml:space="preserve">, </w:t>
      </w:r>
      <w:r w:rsidRPr="000C6BD0">
        <w:rPr>
          <w:rFonts w:ascii="Palatino Linotype" w:eastAsia="MS Mincho" w:hAnsi="Palatino Linotype" w:cs="Times New Roman"/>
          <w:b/>
          <w:i/>
          <w:color w:val="000000"/>
        </w:rPr>
        <w:t>determina los formatos</w:t>
      </w:r>
      <w:r w:rsidRPr="000C6BD0">
        <w:rPr>
          <w:rFonts w:ascii="Palatino Linotype" w:eastAsia="MS Mincho" w:hAnsi="Palatino Linotype" w:cs="Times New Roman"/>
          <w:i/>
          <w:color w:val="000000"/>
        </w:rPr>
        <w:t xml:space="preserve"> para la presentación de las declaraciones patrimonial y de intereses, los servidores públicos estatales y municipales, presentarán sus declaraciones en los formatos que, a la entrada en vigor del presente Decreto, se utilicen en la Entidad.”</w:t>
      </w:r>
    </w:p>
    <w:p w:rsidR="005B63E0" w:rsidRPr="000C6BD0" w:rsidRDefault="005B63E0" w:rsidP="000C6BD0">
      <w:pPr>
        <w:spacing w:before="240" w:after="240" w:line="360" w:lineRule="auto"/>
        <w:ind w:left="426"/>
        <w:contextualSpacing/>
        <w:jc w:val="both"/>
        <w:rPr>
          <w:rFonts w:ascii="Palatino Linotype" w:eastAsia="MS Mincho" w:hAnsi="Palatino Linotype" w:cs="Times New Roman"/>
          <w:i/>
          <w:color w:val="000000"/>
        </w:rPr>
      </w:pP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b/>
          <w:i/>
          <w:color w:val="000000"/>
        </w:rPr>
      </w:pPr>
      <w:r w:rsidRPr="000C6BD0">
        <w:rPr>
          <w:rFonts w:ascii="Palatino Linotype" w:eastAsia="MS Mincho" w:hAnsi="Palatino Linotype" w:cs="Times New Roman"/>
          <w:b/>
          <w:i/>
          <w:color w:val="000000"/>
        </w:rPr>
        <w:t xml:space="preserve">“Tercero. </w:t>
      </w: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El cumplimiento de las obligaciones previstas en la Ley General de Responsabilidades Administrativas, una vez que ésta entre en vigor,</w:t>
      </w:r>
      <w:r w:rsidRPr="000C6BD0">
        <w:rPr>
          <w:rFonts w:ascii="Palatino Linotype" w:eastAsia="MS Mincho" w:hAnsi="Palatino Linotype" w:cs="Times New Roman"/>
          <w:b/>
          <w:i/>
          <w:color w:val="000000"/>
        </w:rPr>
        <w:t xml:space="preserve"> serán exigibles, en lo que resulte aplicable, hasta en tanto el Comité Coordinador del Sistema Nacional Anticorrupción, de conformidad con la ley de la materia, emita los lineamientos, criterios y demás resoluciones conducentes de su competencia.</w:t>
      </w:r>
      <w:r w:rsidRPr="000C6BD0">
        <w:rPr>
          <w:rFonts w:ascii="Palatino Linotype" w:eastAsia="MS Mincho" w:hAnsi="Palatino Linotype" w:cs="Times New Roman"/>
          <w:b/>
          <w:i/>
          <w:color w:val="000000"/>
        </w:rPr>
        <w:cr/>
      </w:r>
      <w:r w:rsidRPr="000C6BD0">
        <w:rPr>
          <w:rFonts w:ascii="Palatino Linotype" w:eastAsia="MS Mincho" w:hAnsi="Palatino Linotype" w:cs="Times New Roman"/>
          <w:i/>
          <w:color w:val="000000"/>
        </w:rPr>
        <w:t>...</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 xml:space="preserve">Una vez en vigor la Ley General de Responsabilidades Administrativas y hasta en tanto el </w:t>
      </w:r>
      <w:r w:rsidRPr="000C6BD0">
        <w:rPr>
          <w:rFonts w:ascii="Palatino Linotype" w:eastAsia="MS Mincho" w:hAnsi="Palatino Linotype" w:cs="Times New Roman"/>
          <w:b/>
          <w:i/>
          <w:color w:val="000000"/>
        </w:rPr>
        <w:t>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referida Ley General, se utilicen en el ámbito federal.”</w:t>
      </w:r>
      <w:r w:rsidRPr="000C6BD0">
        <w:rPr>
          <w:rFonts w:ascii="Palatino Linotype" w:eastAsia="MS Mincho" w:hAnsi="Palatino Linotype" w:cs="Times New Roman"/>
          <w:i/>
          <w:color w:val="000000"/>
        </w:rPr>
        <w:t xml:space="preserve"> </w:t>
      </w:r>
    </w:p>
    <w:p w:rsidR="005B63E0" w:rsidRPr="000C6BD0" w:rsidRDefault="005B63E0" w:rsidP="000C6BD0">
      <w:pPr>
        <w:spacing w:before="240" w:after="240" w:line="360" w:lineRule="auto"/>
        <w:ind w:left="709"/>
        <w:contextualSpacing/>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(Énfasis añadido)</w:t>
      </w:r>
    </w:p>
    <w:p w:rsidR="005B63E0" w:rsidRPr="000C6BD0" w:rsidRDefault="005B63E0" w:rsidP="000C6BD0">
      <w:pPr>
        <w:spacing w:before="240" w:after="240" w:line="360" w:lineRule="auto"/>
        <w:contextualSpacing/>
        <w:jc w:val="both"/>
        <w:rPr>
          <w:rFonts w:ascii="Palatino Linotype" w:eastAsia="MS Mincho" w:hAnsi="Palatino Linotype" w:cs="Arial"/>
        </w:rPr>
      </w:pPr>
    </w:p>
    <w:p w:rsidR="005B63E0"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 xml:space="preserve">Luego entonces, aun y cuando ya se encuentran vigentes las citadas legislaciones, no es dable ordenar al </w:t>
      </w:r>
      <w:r w:rsidRPr="000C6BD0">
        <w:rPr>
          <w:rFonts w:ascii="Palatino Linotype" w:eastAsia="MS Mincho" w:hAnsi="Palatino Linotype" w:cs="Times New Roman"/>
          <w:b/>
          <w:color w:val="000000"/>
        </w:rPr>
        <w:t>SUJETO OBLIGADO</w:t>
      </w:r>
      <w:r w:rsidRPr="000C6BD0">
        <w:rPr>
          <w:rFonts w:ascii="Palatino Linotype" w:eastAsia="MS Mincho" w:hAnsi="Palatino Linotype" w:cs="Times New Roman"/>
          <w:color w:val="000000"/>
        </w:rPr>
        <w:t xml:space="preserve"> haga entrega de la información de referencia en los formatos</w:t>
      </w:r>
      <w:r w:rsidRPr="000C6BD0">
        <w:rPr>
          <w:rFonts w:ascii="Palatino Linotype" w:eastAsia="MS Mincho" w:hAnsi="Palatino Linotype" w:cs="Times New Roman"/>
          <w:b/>
          <w:color w:val="000000"/>
        </w:rPr>
        <w:t xml:space="preserve">, </w:t>
      </w:r>
      <w:r w:rsidRPr="000C6BD0">
        <w:rPr>
          <w:rFonts w:ascii="Palatino Linotype" w:eastAsia="MS Mincho" w:hAnsi="Palatino Linotype" w:cs="Times New Roman"/>
          <w:color w:val="000000"/>
        </w:rPr>
        <w:t>porque por un lado,</w:t>
      </w:r>
      <w:r w:rsidRPr="000C6BD0">
        <w:rPr>
          <w:rFonts w:ascii="Palatino Linotype" w:eastAsia="MS Mincho" w:hAnsi="Palatino Linotype" w:cs="Times New Roman"/>
          <w:b/>
          <w:color w:val="000000"/>
        </w:rPr>
        <w:t xml:space="preserve"> no han entrado en vigor los formatos </w:t>
      </w:r>
      <w:r w:rsidRPr="000C6BD0">
        <w:rPr>
          <w:rFonts w:ascii="Palatino Linotype" w:eastAsia="MS Mincho" w:hAnsi="Palatino Linotype" w:cs="Times New Roman"/>
          <w:color w:val="000000"/>
        </w:rPr>
        <w:t>y  dado que dichos documentos como se ha señalado, en su contenido muestran datos personales concernientes a la vida privada y de carácter patrimonial de los servidores públicos, que si bien, ellos por tener ese carácter tienen un régimen menor de protección, no significa que la protección de sus datos deba desaparecer, por el contrario deben ser cuidados y protegidos lo que resulten necesarios y expuestos todos aquellos que se relacionan directamente con el cargo que se ejerce.</w:t>
      </w:r>
    </w:p>
    <w:p w:rsidR="005B63E0" w:rsidRPr="000C6BD0" w:rsidRDefault="005B63E0" w:rsidP="000C6BD0">
      <w:pPr>
        <w:spacing w:before="240" w:after="240" w:line="360" w:lineRule="auto"/>
        <w:contextualSpacing/>
        <w:jc w:val="both"/>
        <w:rPr>
          <w:rFonts w:ascii="Palatino Linotype" w:eastAsia="MS Mincho" w:hAnsi="Palatino Linotype" w:cs="Times New Roman"/>
          <w:color w:val="000000"/>
        </w:rPr>
      </w:pPr>
    </w:p>
    <w:p w:rsidR="001870FD"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Por lo que este Órgano Garante advierte que si no han entrado en vigor los formatos por la autoridad competente para proporcionar las documentales en versión pública, no pueden ser  de acceso público, al menos, no sin el consentimiento, situación que no se tiene en el presente asunto,</w:t>
      </w:r>
      <w:r w:rsidR="001870FD" w:rsidRPr="000C6BD0">
        <w:rPr>
          <w:rFonts w:ascii="Palatino Linotype" w:eastAsia="MS Mincho" w:hAnsi="Palatino Linotype" w:cs="Times New Roman"/>
          <w:color w:val="000000"/>
        </w:rPr>
        <w:t xml:space="preserve"> no obstante lo ante</w:t>
      </w:r>
      <w:r w:rsidR="00B8598A" w:rsidRPr="000C6BD0">
        <w:rPr>
          <w:rFonts w:ascii="Palatino Linotype" w:eastAsia="MS Mincho" w:hAnsi="Palatino Linotype" w:cs="Times New Roman"/>
          <w:color w:val="000000"/>
        </w:rPr>
        <w:t xml:space="preserve">rior es oportuno referir que los órganos de control interno de se encuentran facultados para verificar que las declaraciones patrimoniales y de intereses se encuentren debidamente registradas en el Sistema de Evolución Patrimonial  como lo refiere el artículo 30 de la Ley de Responsabilidades Administrativas del Estado de México y Municipios como a continuación se observa: </w:t>
      </w:r>
    </w:p>
    <w:p w:rsidR="00B8598A" w:rsidRPr="000C6BD0" w:rsidRDefault="00B8598A" w:rsidP="000C6BD0">
      <w:pPr>
        <w:pStyle w:val="Prrafodelista"/>
        <w:tabs>
          <w:tab w:val="left" w:pos="8505"/>
        </w:tabs>
        <w:spacing w:line="360" w:lineRule="auto"/>
        <w:ind w:right="567"/>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 xml:space="preserve">“Artículo 31. La Secretaría de la Contraloría y los órganos internos de control, según sea el caso, </w:t>
      </w:r>
      <w:r w:rsidRPr="000C6BD0">
        <w:rPr>
          <w:rFonts w:ascii="Palatino Linotype" w:eastAsia="MS Mincho" w:hAnsi="Palatino Linotype" w:cs="Times New Roman"/>
          <w:b/>
          <w:i/>
          <w:color w:val="000000"/>
        </w:rPr>
        <w:t>deberán realizar una verificación aleatoria de las declaraciones patrimoniales que obren en el sistema de evolución patrimonial, de declaración de intereses</w:t>
      </w:r>
      <w:r w:rsidRPr="000C6BD0">
        <w:rPr>
          <w:rFonts w:ascii="Palatino Linotype" w:eastAsia="MS Mincho" w:hAnsi="Palatino Linotype" w:cs="Times New Roman"/>
          <w:i/>
          <w:color w:val="000000"/>
        </w:rPr>
        <w:t xml:space="preserve"> y constancia de presentación de declaración fiscal, así como de la evolución del patrimonio de los servidores públicos. </w:t>
      </w:r>
    </w:p>
    <w:p w:rsidR="00B8598A" w:rsidRPr="000C6BD0" w:rsidRDefault="00B8598A" w:rsidP="000C6BD0">
      <w:pPr>
        <w:pStyle w:val="Prrafodelista"/>
        <w:tabs>
          <w:tab w:val="left" w:pos="8505"/>
        </w:tabs>
        <w:spacing w:line="360" w:lineRule="auto"/>
        <w:ind w:right="567"/>
        <w:jc w:val="both"/>
        <w:rPr>
          <w:rFonts w:ascii="Palatino Linotype" w:eastAsia="MS Mincho" w:hAnsi="Palatino Linotype" w:cs="Times New Roman"/>
          <w:i/>
          <w:color w:val="000000"/>
        </w:rPr>
      </w:pPr>
    </w:p>
    <w:p w:rsidR="001870FD" w:rsidRPr="000C6BD0" w:rsidRDefault="00B8598A" w:rsidP="000C6BD0">
      <w:pPr>
        <w:pStyle w:val="Prrafodelista"/>
        <w:tabs>
          <w:tab w:val="left" w:pos="8505"/>
        </w:tabs>
        <w:spacing w:line="360" w:lineRule="auto"/>
        <w:ind w:right="567"/>
        <w:jc w:val="both"/>
        <w:rPr>
          <w:rFonts w:ascii="Palatino Linotype" w:eastAsia="MS Mincho" w:hAnsi="Palatino Linotype" w:cs="Times New Roman"/>
          <w:i/>
          <w:color w:val="000000"/>
        </w:rPr>
      </w:pPr>
      <w:r w:rsidRPr="000C6BD0">
        <w:rPr>
          <w:rFonts w:ascii="Palatino Linotype" w:eastAsia="MS Mincho" w:hAnsi="Palatino Linotype" w:cs="Times New Roman"/>
          <w:i/>
          <w:color w:val="000000"/>
        </w:rPr>
        <w:t>De no existir ninguna anomalía o inconsistencia, se expedirá la certificación correspondiente, la cual se anotará en dicho sistema, en caso contrario se iniciará la investigación respectiva.”</w:t>
      </w:r>
    </w:p>
    <w:p w:rsidR="005B4B8C" w:rsidRPr="000C6BD0" w:rsidRDefault="005B63E0"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MS Mincho" w:hAnsi="Palatino Linotype" w:cs="Times New Roman"/>
          <w:color w:val="000000"/>
        </w:rPr>
        <w:t xml:space="preserve"> </w:t>
      </w:r>
      <w:r w:rsidR="00B8598A" w:rsidRPr="000C6BD0">
        <w:rPr>
          <w:rFonts w:ascii="Palatino Linotype" w:eastAsia="MS Mincho" w:hAnsi="Palatino Linotype" w:cs="Times New Roman"/>
          <w:color w:val="000000"/>
        </w:rPr>
        <w:t>P</w:t>
      </w:r>
      <w:r w:rsidRPr="000C6BD0">
        <w:rPr>
          <w:rFonts w:ascii="Palatino Linotype" w:eastAsia="MS Mincho" w:hAnsi="Palatino Linotype" w:cs="Times New Roman"/>
          <w:color w:val="000000"/>
        </w:rPr>
        <w:t>or lo que</w:t>
      </w:r>
      <w:r w:rsidR="00B45F6E" w:rsidRPr="000C6BD0">
        <w:rPr>
          <w:rFonts w:ascii="Palatino Linotype" w:eastAsia="MS Mincho" w:hAnsi="Palatino Linotype" w:cs="Times New Roman"/>
          <w:color w:val="000000"/>
        </w:rPr>
        <w:t xml:space="preserve"> </w:t>
      </w:r>
      <w:r w:rsidR="002B6F7D" w:rsidRPr="000C6BD0">
        <w:rPr>
          <w:rFonts w:ascii="Palatino Linotype" w:eastAsia="MS Mincho" w:hAnsi="Palatino Linotype" w:cs="Times New Roman"/>
          <w:color w:val="000000"/>
        </w:rPr>
        <w:t>a efecto de garantizar el principio de máxima publicidad</w:t>
      </w:r>
      <w:r w:rsidR="00B45F6E" w:rsidRPr="000C6BD0">
        <w:rPr>
          <w:rFonts w:ascii="Palatino Linotype" w:eastAsia="MS Mincho" w:hAnsi="Palatino Linotype" w:cs="Times New Roman"/>
          <w:color w:val="000000"/>
        </w:rPr>
        <w:t xml:space="preserve"> </w:t>
      </w:r>
      <w:r w:rsidR="002B6F7D" w:rsidRPr="000C6BD0">
        <w:rPr>
          <w:rFonts w:ascii="Palatino Linotype" w:eastAsia="MS Mincho" w:hAnsi="Palatino Linotype" w:cs="Times New Roman"/>
          <w:color w:val="000000"/>
        </w:rPr>
        <w:t>se</w:t>
      </w:r>
      <w:r w:rsidR="00B45F6E" w:rsidRPr="000C6BD0">
        <w:rPr>
          <w:rFonts w:ascii="Palatino Linotype" w:eastAsia="MS Mincho" w:hAnsi="Palatino Linotype" w:cs="Times New Roman"/>
          <w:color w:val="000000"/>
        </w:rPr>
        <w:t xml:space="preserve"> podría considerar que </w:t>
      </w:r>
      <w:r w:rsidRPr="000C6BD0">
        <w:rPr>
          <w:rFonts w:ascii="Palatino Linotype" w:eastAsia="MS Mincho" w:hAnsi="Palatino Linotype" w:cs="Times New Roman"/>
          <w:color w:val="000000"/>
        </w:rPr>
        <w:t xml:space="preserve">el </w:t>
      </w:r>
      <w:r w:rsidRPr="000C6BD0">
        <w:rPr>
          <w:rFonts w:ascii="Palatino Linotype" w:eastAsia="MS Mincho" w:hAnsi="Palatino Linotype" w:cs="Times New Roman"/>
          <w:b/>
          <w:color w:val="000000"/>
        </w:rPr>
        <w:t>SUJETO OBBLIGADO</w:t>
      </w:r>
      <w:r w:rsidR="00B45F6E" w:rsidRPr="000C6BD0">
        <w:rPr>
          <w:rFonts w:ascii="Palatino Linotype" w:eastAsia="MS Mincho" w:hAnsi="Palatino Linotype" w:cs="Times New Roman"/>
          <w:color w:val="000000"/>
        </w:rPr>
        <w:t xml:space="preserve"> informe si </w:t>
      </w:r>
      <w:proofErr w:type="gramStart"/>
      <w:r w:rsidR="00B8598A" w:rsidRPr="000C6BD0">
        <w:rPr>
          <w:rFonts w:ascii="Palatino Linotype" w:eastAsia="MS Mincho" w:hAnsi="Palatino Linotype" w:cs="Times New Roman"/>
          <w:color w:val="000000"/>
        </w:rPr>
        <w:t>la servidor público referida</w:t>
      </w:r>
      <w:proofErr w:type="gramEnd"/>
      <w:r w:rsidR="002B6F7D" w:rsidRPr="000C6BD0">
        <w:rPr>
          <w:rFonts w:ascii="Palatino Linotype" w:eastAsia="MS Mincho" w:hAnsi="Palatino Linotype" w:cs="Times New Roman"/>
          <w:color w:val="000000"/>
        </w:rPr>
        <w:t xml:space="preserve"> en la solicitud ha realizado </w:t>
      </w:r>
      <w:r w:rsidR="00B45F6E" w:rsidRPr="000C6BD0">
        <w:rPr>
          <w:rFonts w:ascii="Palatino Linotype" w:eastAsia="MS Mincho" w:hAnsi="Palatino Linotype" w:cs="Times New Roman"/>
          <w:color w:val="000000"/>
        </w:rPr>
        <w:t xml:space="preserve">las declaraciones </w:t>
      </w:r>
      <w:r w:rsidR="002B6F7D" w:rsidRPr="000C6BD0">
        <w:rPr>
          <w:rFonts w:ascii="Palatino Linotype" w:eastAsia="MS Mincho" w:hAnsi="Palatino Linotype" w:cs="Times New Roman"/>
          <w:color w:val="000000"/>
        </w:rPr>
        <w:t>solicitadas</w:t>
      </w:r>
      <w:r w:rsidR="00B8598A" w:rsidRPr="000C6BD0">
        <w:rPr>
          <w:rFonts w:ascii="Palatino Linotype" w:eastAsia="MS Mincho" w:hAnsi="Palatino Linotype" w:cs="Times New Roman"/>
          <w:color w:val="000000"/>
        </w:rPr>
        <w:t>, así es dable ordenar el documento donde conste o se aprecie s</w:t>
      </w:r>
      <w:r w:rsidR="00B8598A" w:rsidRPr="000C6BD0">
        <w:rPr>
          <w:rFonts w:ascii="Palatino Linotype" w:eastAsia="Times New Roman" w:hAnsi="Palatino Linotype" w:cs="Arial"/>
        </w:rPr>
        <w:t>i la persona referida en la solicitud ha realizado declaraciones patrimoniales y de intereses.</w:t>
      </w:r>
    </w:p>
    <w:p w:rsidR="005B4B8C" w:rsidRPr="000C6BD0" w:rsidRDefault="005B4B8C" w:rsidP="000C6BD0">
      <w:pPr>
        <w:spacing w:before="240" w:after="240" w:line="360" w:lineRule="auto"/>
        <w:contextualSpacing/>
        <w:jc w:val="both"/>
        <w:rPr>
          <w:rFonts w:ascii="Palatino Linotype" w:eastAsia="MS Mincho" w:hAnsi="Palatino Linotype" w:cs="Times New Roman"/>
          <w:color w:val="000000"/>
        </w:rPr>
      </w:pPr>
    </w:p>
    <w:p w:rsidR="005B4B8C" w:rsidRPr="000C6BD0" w:rsidRDefault="005B4B8C" w:rsidP="00E21860">
      <w:pPr>
        <w:numPr>
          <w:ilvl w:val="0"/>
          <w:numId w:val="46"/>
        </w:numPr>
        <w:spacing w:before="240" w:after="240" w:line="360" w:lineRule="auto"/>
        <w:ind w:left="0" w:firstLine="0"/>
        <w:contextualSpacing/>
        <w:jc w:val="both"/>
        <w:rPr>
          <w:rFonts w:ascii="Palatino Linotype" w:eastAsia="MS Mincho" w:hAnsi="Palatino Linotype" w:cs="Times New Roman"/>
          <w:color w:val="000000"/>
        </w:rPr>
      </w:pPr>
      <w:r w:rsidRPr="000C6BD0">
        <w:rPr>
          <w:rFonts w:ascii="Palatino Linotype" w:eastAsia="Times New Roman" w:hAnsi="Palatino Linotype" w:cs="Arial"/>
        </w:rPr>
        <w:t xml:space="preserve">Finalmente es necesario precisar que, </w:t>
      </w:r>
      <w:r w:rsidRPr="000C6BD0">
        <w:rPr>
          <w:rFonts w:ascii="Palatino Linotype" w:eastAsia="MS Mincho" w:hAnsi="Palatino Linotype" w:cs="Times New Roman"/>
          <w:color w:val="000000"/>
        </w:rPr>
        <w:t>e</w:t>
      </w:r>
      <w:r w:rsidRPr="000C6BD0">
        <w:rPr>
          <w:rFonts w:ascii="Palatino Linotype" w:eastAsia="MS Mincho" w:hAnsi="Palatino Linotype" w:cs="Arial"/>
        </w:rPr>
        <w:t xml:space="preserv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w:t>
      </w:r>
      <w:r w:rsidRPr="000C6BD0">
        <w:rPr>
          <w:rFonts w:ascii="Palatino Linotype" w:eastAsia="MS Mincho" w:hAnsi="Palatino Linotype" w:cs="Arial"/>
          <w:i/>
        </w:rPr>
        <w:t xml:space="preserve">a todas las áreas competentes que cuenten con la información o deban tenerla de acuerdo a sus facultades, competencias y funciones, </w:t>
      </w:r>
      <w:r w:rsidRPr="000C6BD0">
        <w:rPr>
          <w:rFonts w:ascii="Palatino Linotype" w:eastAsia="MS Mincho" w:hAnsi="Palatino Linotype" w:cs="Arial"/>
          <w:b/>
        </w:rPr>
        <w:t xml:space="preserve">con el objeto de que realicen una búsqueda exhaustiva y razonable de la información solicitada, </w:t>
      </w:r>
      <w:r w:rsidRPr="000C6BD0">
        <w:rPr>
          <w:rFonts w:ascii="Palatino Linotype" w:eastAsia="MS Mincho" w:hAnsi="Palatino Linotype" w:cs="Arial"/>
        </w:rPr>
        <w:t xml:space="preserve">según se asienta en el artículo 162 de la ley citada. </w:t>
      </w:r>
    </w:p>
    <w:p w:rsidR="005B4B8C" w:rsidRPr="000C6BD0" w:rsidRDefault="005B4B8C" w:rsidP="000C6BD0">
      <w:pPr>
        <w:spacing w:line="360" w:lineRule="auto"/>
        <w:contextualSpacing/>
        <w:jc w:val="both"/>
        <w:rPr>
          <w:rFonts w:ascii="Palatino Linotype" w:eastAsia="Times New Roman" w:hAnsi="Palatino Linotype" w:cs="Arial"/>
          <w:lang w:eastAsia="en-US"/>
        </w:rPr>
      </w:pPr>
    </w:p>
    <w:p w:rsidR="005B4B8C" w:rsidRPr="000C6BD0" w:rsidRDefault="005B4B8C" w:rsidP="000C6BD0">
      <w:pPr>
        <w:numPr>
          <w:ilvl w:val="0"/>
          <w:numId w:val="46"/>
        </w:numPr>
        <w:spacing w:line="360" w:lineRule="auto"/>
        <w:ind w:left="0" w:firstLine="0"/>
        <w:contextualSpacing/>
        <w:jc w:val="both"/>
        <w:rPr>
          <w:rFonts w:ascii="Palatino Linotype" w:eastAsia="Times New Roman" w:hAnsi="Palatino Linotype" w:cs="Arial"/>
          <w:lang w:eastAsia="en-US"/>
        </w:rPr>
      </w:pPr>
      <w:r w:rsidRPr="000C6BD0">
        <w:rPr>
          <w:rFonts w:ascii="Palatino Linotype" w:eastAsia="Times New Roman" w:hAnsi="Palatino Linotype" w:cs="Arial"/>
          <w:lang w:eastAsia="en-US"/>
        </w:rPr>
        <w:t xml:space="preserve">En efecto, </w:t>
      </w:r>
      <w:r w:rsidRPr="000C6BD0">
        <w:rPr>
          <w:rFonts w:ascii="Palatino Linotype" w:eastAsia="MS Mincho" w:hAnsi="Palatino Linotype" w:cs="Times New Roman"/>
        </w:rPr>
        <w:t>la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expediente electrónico integrado en el</w:t>
      </w:r>
      <w:r w:rsidRPr="000C6BD0">
        <w:rPr>
          <w:rFonts w:ascii="Palatino Linotype" w:eastAsia="MS Mincho" w:hAnsi="Palatino Linotype" w:cs="Times New Roman"/>
          <w:b/>
        </w:rPr>
        <w:t xml:space="preserve"> SAIMEX</w:t>
      </w:r>
      <w:r w:rsidRPr="000C6BD0">
        <w:rPr>
          <w:rFonts w:ascii="Palatino Linotype" w:eastAsia="MS Mincho" w:hAnsi="Palatino Linotype" w:cs="Times New Roman"/>
        </w:rPr>
        <w:t xml:space="preserve"> se aprecia que el titular de la Unidad de Transparencia no realizó requerimientos a  las áreas correspondientes, tal y como se muestra en la imagen de referencia:</w:t>
      </w:r>
      <w:bookmarkStart w:id="109" w:name="_GoBack"/>
      <w:bookmarkEnd w:id="109"/>
    </w:p>
    <w:p w:rsidR="005B4B8C" w:rsidRPr="000C6BD0" w:rsidRDefault="00857344" w:rsidP="000C6BD0">
      <w:pPr>
        <w:spacing w:line="360" w:lineRule="auto"/>
        <w:contextualSpacing/>
        <w:jc w:val="both"/>
        <w:rPr>
          <w:rFonts w:ascii="Palatino Linotype" w:eastAsia="Times New Roman" w:hAnsi="Palatino Linotype" w:cs="Arial"/>
          <w:lang w:eastAsia="en-US"/>
        </w:rPr>
      </w:pPr>
      <w:r w:rsidRPr="00857344">
        <w:rPr>
          <w:rFonts w:ascii="Palatino Linotype" w:eastAsia="Times New Roman" w:hAnsi="Palatino Linotype" w:cs="Arial"/>
          <w:noProof/>
          <w:lang w:val="es-MX" w:eastAsia="es-MX"/>
        </w:rPr>
        <w:drawing>
          <wp:inline distT="0" distB="0" distL="0" distR="0">
            <wp:extent cx="5579745" cy="2532776"/>
            <wp:effectExtent l="0" t="0" r="190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2532776"/>
                    </a:xfrm>
                    <a:prstGeom prst="rect">
                      <a:avLst/>
                    </a:prstGeom>
                    <a:noFill/>
                    <a:ln>
                      <a:noFill/>
                    </a:ln>
                  </pic:spPr>
                </pic:pic>
              </a:graphicData>
            </a:graphic>
          </wp:inline>
        </w:drawing>
      </w:r>
    </w:p>
    <w:p w:rsidR="005B4B8C" w:rsidRPr="000C6BD0" w:rsidRDefault="005B4B8C" w:rsidP="000C6BD0">
      <w:pPr>
        <w:spacing w:line="360" w:lineRule="auto"/>
        <w:contextualSpacing/>
        <w:jc w:val="both"/>
        <w:rPr>
          <w:rFonts w:ascii="Palatino Linotype" w:eastAsia="Times New Roman" w:hAnsi="Palatino Linotype" w:cs="Arial"/>
          <w:lang w:eastAsia="en-US"/>
        </w:rPr>
      </w:pPr>
    </w:p>
    <w:p w:rsidR="005B4B8C" w:rsidRPr="000C6BD0" w:rsidRDefault="005B4B8C" w:rsidP="000C6BD0">
      <w:pPr>
        <w:numPr>
          <w:ilvl w:val="0"/>
          <w:numId w:val="46"/>
        </w:numPr>
        <w:spacing w:line="360" w:lineRule="auto"/>
        <w:ind w:left="0" w:firstLine="0"/>
        <w:contextualSpacing/>
        <w:jc w:val="both"/>
        <w:rPr>
          <w:rFonts w:ascii="Palatino Linotype" w:eastAsia="Times New Roman" w:hAnsi="Palatino Linotype" w:cs="Arial"/>
          <w:lang w:eastAsia="en-US"/>
        </w:rPr>
      </w:pPr>
      <w:r w:rsidRPr="000C6BD0">
        <w:rPr>
          <w:rFonts w:ascii="Palatino Linotype" w:eastAsia="Times New Roman" w:hAnsi="Palatino Linotype" w:cs="Arial"/>
          <w:lang w:val="es-ES" w:eastAsia="en-US"/>
        </w:rPr>
        <w:t xml:space="preserve"> Como se acredita con lo anterior, no se realizó requerimiento a ningún área administrativa</w:t>
      </w:r>
      <w:r w:rsidRPr="000C6BD0">
        <w:rPr>
          <w:rFonts w:ascii="Palatino Linotype" w:eastAsia="Times New Roman" w:hAnsi="Palatino Linotype" w:cs="Arial"/>
          <w:b/>
          <w:lang w:val="es-ES" w:eastAsia="en-US"/>
        </w:rPr>
        <w:t xml:space="preserve">, </w:t>
      </w:r>
      <w:r w:rsidRPr="000C6BD0">
        <w:rPr>
          <w:rFonts w:ascii="Palatino Linotype" w:eastAsia="Times New Roman" w:hAnsi="Palatino Linotype" w:cs="Arial"/>
          <w:lang w:val="es-ES" w:eastAsia="en-US"/>
        </w:rPr>
        <w:t xml:space="preserve">por lo que no es posible considerar que se realizó una búsqueda exhaustiva y razonable de la información por parte de la titular de la unidad de transparencia, violentando evidentemente el derecho de acceso a la información de la hoy recurrente y los artículo 51 y 53 de la Ley de la materia que señalan: </w:t>
      </w:r>
    </w:p>
    <w:p w:rsidR="005B4B8C" w:rsidRPr="000C6BD0" w:rsidRDefault="005B4B8C" w:rsidP="000C6BD0">
      <w:pPr>
        <w:spacing w:line="360" w:lineRule="auto"/>
        <w:contextualSpacing/>
        <w:jc w:val="both"/>
        <w:rPr>
          <w:rFonts w:ascii="Palatino Linotype" w:eastAsia="Times New Roman" w:hAnsi="Palatino Linotype" w:cs="Arial"/>
          <w:lang w:eastAsia="en-US"/>
        </w:rPr>
      </w:pP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b/>
          <w:i/>
        </w:rPr>
        <w:t xml:space="preserve">“Artículo 51. </w:t>
      </w:r>
      <w:r w:rsidRPr="000C6BD0">
        <w:rPr>
          <w:rFonts w:ascii="Palatino Linotype" w:eastAsia="MS Mincho" w:hAnsi="Palatino Linotype" w:cs="Times New Roman"/>
          <w:i/>
        </w:rPr>
        <w:t>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b/>
          <w:i/>
        </w:rPr>
        <w:t>Artículo 53.</w:t>
      </w:r>
      <w:r w:rsidRPr="000C6BD0">
        <w:rPr>
          <w:rFonts w:ascii="Palatino Linotype" w:eastAsia="MS Mincho" w:hAnsi="Palatino Linotype" w:cs="Times New Roman"/>
          <w:i/>
        </w:rPr>
        <w:t xml:space="preserve"> Las Unidades de Transparencia tendrán las siguientes funciones:</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 xml:space="preserve">II. Recibir, </w:t>
      </w:r>
      <w:r w:rsidRPr="000C6BD0">
        <w:rPr>
          <w:rFonts w:ascii="Palatino Linotype" w:eastAsia="MS Mincho" w:hAnsi="Palatino Linotype" w:cs="Times New Roman"/>
          <w:b/>
          <w:i/>
          <w:u w:val="single"/>
        </w:rPr>
        <w:t>tramitar</w:t>
      </w:r>
      <w:r w:rsidRPr="000C6BD0">
        <w:rPr>
          <w:rFonts w:ascii="Palatino Linotype" w:eastAsia="MS Mincho" w:hAnsi="Palatino Linotype" w:cs="Times New Roman"/>
          <w:i/>
        </w:rPr>
        <w:t xml:space="preserve"> y dar respuesta a las solicitudes de acceso a la información;</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w:t>
      </w:r>
    </w:p>
    <w:p w:rsidR="005B4B8C" w:rsidRPr="000C6BD0" w:rsidRDefault="005B4B8C" w:rsidP="000C6BD0">
      <w:pPr>
        <w:spacing w:line="360" w:lineRule="auto"/>
        <w:ind w:left="567" w:right="616"/>
        <w:jc w:val="both"/>
        <w:rPr>
          <w:rFonts w:ascii="Palatino Linotype" w:eastAsia="MS Mincho" w:hAnsi="Palatino Linotype" w:cs="Times New Roman"/>
          <w:b/>
          <w:i/>
          <w:u w:val="single"/>
        </w:rPr>
      </w:pPr>
      <w:r w:rsidRPr="000C6BD0">
        <w:rPr>
          <w:rFonts w:ascii="Palatino Linotype" w:eastAsia="MS Mincho" w:hAnsi="Palatino Linotype" w:cs="Times New Roman"/>
          <w:i/>
        </w:rPr>
        <w:t>IV.</w:t>
      </w:r>
      <w:r w:rsidRPr="000C6BD0">
        <w:rPr>
          <w:rFonts w:ascii="Palatino Linotype" w:eastAsia="MS Mincho" w:hAnsi="Palatino Linotype" w:cs="Times New Roman"/>
          <w:i/>
          <w:u w:val="single"/>
        </w:rPr>
        <w:t xml:space="preserve"> </w:t>
      </w:r>
      <w:r w:rsidRPr="000C6BD0">
        <w:rPr>
          <w:rFonts w:ascii="Palatino Linotype" w:eastAsia="MS Mincho" w:hAnsi="Palatino Linotype" w:cs="Times New Roman"/>
          <w:b/>
          <w:i/>
          <w:u w:val="single"/>
        </w:rPr>
        <w:t>Realizar, con efectividad, los trámites internos necesarios para la atención de las solicitudes de acceso a la información;</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w:t>
      </w:r>
    </w:p>
    <w:p w:rsidR="005B4B8C" w:rsidRPr="000C6BD0" w:rsidRDefault="005B4B8C" w:rsidP="000C6BD0">
      <w:pPr>
        <w:spacing w:line="360" w:lineRule="auto"/>
        <w:ind w:left="567" w:right="616"/>
        <w:jc w:val="both"/>
        <w:rPr>
          <w:rFonts w:ascii="Palatino Linotype" w:eastAsia="MS Mincho" w:hAnsi="Palatino Linotype" w:cs="Times New Roman"/>
          <w:i/>
        </w:rPr>
      </w:pPr>
      <w:r w:rsidRPr="000C6BD0">
        <w:rPr>
          <w:rFonts w:ascii="Palatino Linotype" w:eastAsia="MS Mincho" w:hAnsi="Palatino Linotype" w:cs="Times New Roman"/>
          <w:i/>
        </w:rPr>
        <w:t>XII. Fomentar la transparencia y accesibilidad al interior del sujeto obligado;”</w:t>
      </w:r>
    </w:p>
    <w:p w:rsidR="005B4B8C" w:rsidRPr="000C6BD0" w:rsidRDefault="005B4B8C" w:rsidP="000C6BD0">
      <w:pPr>
        <w:spacing w:line="360" w:lineRule="auto"/>
        <w:contextualSpacing/>
        <w:jc w:val="both"/>
        <w:rPr>
          <w:rFonts w:ascii="Palatino Linotype" w:eastAsia="Times New Roman" w:hAnsi="Palatino Linotype" w:cs="Arial"/>
          <w:lang w:eastAsia="en-US"/>
        </w:rPr>
      </w:pPr>
    </w:p>
    <w:p w:rsidR="005B4B8C" w:rsidRPr="000C6BD0" w:rsidRDefault="005B4B8C" w:rsidP="000C6BD0">
      <w:pPr>
        <w:numPr>
          <w:ilvl w:val="0"/>
          <w:numId w:val="46"/>
        </w:numPr>
        <w:spacing w:line="360" w:lineRule="auto"/>
        <w:ind w:left="0" w:firstLine="0"/>
        <w:contextualSpacing/>
        <w:jc w:val="both"/>
        <w:rPr>
          <w:rFonts w:ascii="Palatino Linotype" w:eastAsia="MS Mincho" w:hAnsi="Palatino Linotype" w:cs="Times New Roman"/>
        </w:rPr>
      </w:pPr>
      <w:r w:rsidRPr="000C6BD0">
        <w:rPr>
          <w:rFonts w:ascii="Palatino Linotype" w:eastAsia="Times New Roman" w:hAnsi="Palatino Linotype" w:cs="Arial"/>
          <w:lang w:val="es-ES" w:eastAsia="en-US"/>
        </w:rPr>
        <w:t xml:space="preserve">  </w:t>
      </w:r>
      <w:r w:rsidRPr="000C6BD0">
        <w:rPr>
          <w:rFonts w:ascii="Palatino Linotype" w:eastAsia="MS Mincho" w:hAnsi="Palatino Linotype" w:cs="Times New Roman"/>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rsidR="005B4B8C" w:rsidRPr="000C6BD0" w:rsidRDefault="005B4B8C" w:rsidP="000C6BD0">
      <w:pPr>
        <w:spacing w:line="360" w:lineRule="auto"/>
        <w:contextualSpacing/>
        <w:jc w:val="both"/>
        <w:rPr>
          <w:rFonts w:ascii="Palatino Linotype" w:eastAsia="MS Mincho" w:hAnsi="Palatino Linotype" w:cs="Times New Roman"/>
        </w:rPr>
      </w:pPr>
    </w:p>
    <w:p w:rsidR="005B4B8C" w:rsidRPr="000C6BD0" w:rsidRDefault="005B4B8C" w:rsidP="000C6BD0">
      <w:pPr>
        <w:numPr>
          <w:ilvl w:val="0"/>
          <w:numId w:val="46"/>
        </w:numPr>
        <w:spacing w:line="360" w:lineRule="auto"/>
        <w:ind w:left="0"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L</w:t>
      </w:r>
      <w:r w:rsidRPr="000C6BD0">
        <w:rPr>
          <w:rFonts w:ascii="Palatino Linotype" w:eastAsia="Times New Roman" w:hAnsi="Palatino Linotype" w:cs="Arial"/>
          <w:lang w:eastAsia="en-US"/>
        </w:rPr>
        <w:t>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del Comité de Transparencia para la realización del acuerdo que avale la versión pública del documento.</w:t>
      </w:r>
    </w:p>
    <w:p w:rsidR="005B4B8C" w:rsidRPr="000C6BD0" w:rsidRDefault="005B4B8C" w:rsidP="000C6BD0">
      <w:pPr>
        <w:spacing w:line="360" w:lineRule="auto"/>
        <w:contextualSpacing/>
        <w:jc w:val="both"/>
        <w:rPr>
          <w:rFonts w:ascii="Palatino Linotype" w:eastAsia="MS Mincho" w:hAnsi="Palatino Linotype" w:cs="Times New Roman"/>
        </w:rPr>
      </w:pPr>
    </w:p>
    <w:p w:rsidR="005B4B8C" w:rsidRPr="000C6BD0" w:rsidRDefault="005B4B8C" w:rsidP="000C6BD0">
      <w:pPr>
        <w:numPr>
          <w:ilvl w:val="0"/>
          <w:numId w:val="46"/>
        </w:numPr>
        <w:spacing w:line="360" w:lineRule="auto"/>
        <w:ind w:left="0" w:firstLine="0"/>
        <w:contextualSpacing/>
        <w:jc w:val="both"/>
        <w:rPr>
          <w:rFonts w:ascii="Palatino Linotype" w:eastAsia="MS Mincho" w:hAnsi="Palatino Linotype" w:cs="Times New Roman"/>
        </w:rPr>
      </w:pPr>
      <w:r w:rsidRPr="000C6BD0">
        <w:rPr>
          <w:rFonts w:ascii="Palatino Linotype" w:eastAsia="Times New Roman" w:hAnsi="Palatino Linotype" w:cs="Arial"/>
          <w:lang w:eastAsia="en-US"/>
        </w:rPr>
        <w:t xml:space="preserve">Como se puede apreciar en el presente asunto, la titular de la unidad no tramitó la solicitud de información de forma, pues omitió remitirlas  a todas las áreas que pudieran contener la información solicitada. Con acciones como esas se afecta evidentemente el derecho de acceso a la información pública de las personas y el Sujeto Obligado incumple con su obligación constitucional de garantizarlo y ello constituye una afectación al derecho que en cuestión. </w:t>
      </w:r>
    </w:p>
    <w:p w:rsidR="005B4B8C" w:rsidRPr="000C6BD0" w:rsidRDefault="005B4B8C" w:rsidP="000C6BD0">
      <w:pPr>
        <w:spacing w:line="360" w:lineRule="auto"/>
        <w:ind w:left="720"/>
        <w:contextualSpacing/>
        <w:rPr>
          <w:rFonts w:ascii="Palatino Linotype" w:eastAsia="MS Mincho" w:hAnsi="Palatino Linotype" w:cs="Times New Roman"/>
        </w:rPr>
      </w:pPr>
    </w:p>
    <w:p w:rsidR="005B4B8C" w:rsidRPr="000C6BD0" w:rsidRDefault="005B4B8C" w:rsidP="000C6BD0">
      <w:pPr>
        <w:numPr>
          <w:ilvl w:val="0"/>
          <w:numId w:val="46"/>
        </w:numPr>
        <w:spacing w:line="360" w:lineRule="auto"/>
        <w:ind w:left="0" w:firstLine="0"/>
        <w:contextualSpacing/>
        <w:jc w:val="both"/>
        <w:rPr>
          <w:rFonts w:ascii="Palatino Linotype" w:eastAsia="MS Mincho" w:hAnsi="Palatino Linotype" w:cs="Times New Roman"/>
        </w:rPr>
      </w:pPr>
      <w:r w:rsidRPr="000C6BD0">
        <w:rPr>
          <w:rFonts w:ascii="Palatino Linotype" w:eastAsia="MS Mincho" w:hAnsi="Palatino Linotype" w:cs="Times New Roman"/>
        </w:rPr>
        <w:t xml:space="preserve">Así es necesario recapitular que la particular solicitó acceder a: </w:t>
      </w:r>
    </w:p>
    <w:p w:rsidR="005B4B8C" w:rsidRPr="000C6BD0" w:rsidRDefault="005B4B8C" w:rsidP="000C6BD0">
      <w:pPr>
        <w:spacing w:line="360" w:lineRule="auto"/>
        <w:ind w:left="720"/>
        <w:contextualSpacing/>
        <w:rPr>
          <w:rFonts w:ascii="Palatino Linotype" w:eastAsia="Times New Roman" w:hAnsi="Palatino Linotype" w:cs="Arial"/>
          <w:lang w:eastAsia="en-US"/>
        </w:rPr>
      </w:pPr>
    </w:p>
    <w:p w:rsidR="005B4B8C" w:rsidRPr="000C6BD0" w:rsidRDefault="005B4B8C" w:rsidP="000C6BD0">
      <w:pPr>
        <w:pStyle w:val="Prrafodelista"/>
        <w:numPr>
          <w:ilvl w:val="0"/>
          <w:numId w:val="45"/>
        </w:numPr>
        <w:tabs>
          <w:tab w:val="left" w:pos="851"/>
        </w:tabs>
        <w:spacing w:line="360" w:lineRule="auto"/>
        <w:ind w:right="567"/>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que detalle la experiencia profesional/laboral así como los grados académicos o historia académica </w:t>
      </w:r>
      <w:proofErr w:type="gramStart"/>
      <w:r w:rsidRPr="000C6BD0">
        <w:rPr>
          <w:rFonts w:ascii="Palatino Linotype" w:eastAsia="MS Mincho" w:hAnsi="Palatino Linotype" w:cs="Times New Roman"/>
          <w:b/>
        </w:rPr>
        <w:t>de la</w:t>
      </w:r>
      <w:proofErr w:type="gramEnd"/>
      <w:r w:rsidRPr="000C6BD0">
        <w:rPr>
          <w:rFonts w:ascii="Palatino Linotype" w:eastAsia="MS Mincho" w:hAnsi="Palatino Linotype" w:cs="Times New Roman"/>
          <w:b/>
        </w:rPr>
        <w:t xml:space="preserve"> servidor público Francisca Barrera Morales, enunciando especialmente si cuenta con certificaciones en temas de Cultura Física y Deporte.</w:t>
      </w:r>
    </w:p>
    <w:p w:rsidR="005B4B8C" w:rsidRPr="000C6BD0" w:rsidRDefault="005B4B8C" w:rsidP="000C6BD0">
      <w:pPr>
        <w:pStyle w:val="Prrafodelista"/>
        <w:tabs>
          <w:tab w:val="left" w:pos="851"/>
        </w:tabs>
        <w:spacing w:line="360" w:lineRule="auto"/>
        <w:ind w:left="567" w:right="567" w:hanging="11"/>
        <w:jc w:val="both"/>
        <w:rPr>
          <w:rFonts w:ascii="Palatino Linotype" w:eastAsia="MS Mincho" w:hAnsi="Palatino Linotype" w:cs="Times New Roman"/>
          <w:b/>
        </w:rPr>
      </w:pPr>
    </w:p>
    <w:p w:rsidR="005B4B8C" w:rsidRPr="000C6BD0" w:rsidRDefault="005B4B8C" w:rsidP="000C6BD0">
      <w:pPr>
        <w:pStyle w:val="Prrafodelista"/>
        <w:numPr>
          <w:ilvl w:val="0"/>
          <w:numId w:val="45"/>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 Documento que especifique a cuántos días corresponde el sueldo pagado de 10,000.00 </w:t>
      </w:r>
      <w:proofErr w:type="gramStart"/>
      <w:r w:rsidRPr="000C6BD0">
        <w:rPr>
          <w:rFonts w:ascii="Palatino Linotype" w:eastAsia="MS Mincho" w:hAnsi="Palatino Linotype" w:cs="Times New Roman"/>
          <w:b/>
        </w:rPr>
        <w:t>a la</w:t>
      </w:r>
      <w:proofErr w:type="gramEnd"/>
      <w:r w:rsidRPr="000C6BD0">
        <w:rPr>
          <w:rFonts w:ascii="Palatino Linotype" w:eastAsia="MS Mincho" w:hAnsi="Palatino Linotype" w:cs="Times New Roman"/>
          <w:b/>
        </w:rPr>
        <w:t xml:space="preserve"> servidor público Francisca Barrera Morales. </w:t>
      </w:r>
    </w:p>
    <w:p w:rsidR="005B4B8C" w:rsidRPr="000C6BD0" w:rsidRDefault="005B4B8C" w:rsidP="000C6BD0">
      <w:pPr>
        <w:tabs>
          <w:tab w:val="left" w:pos="851"/>
        </w:tabs>
        <w:spacing w:line="360" w:lineRule="auto"/>
        <w:ind w:left="567" w:right="567" w:hanging="11"/>
        <w:jc w:val="both"/>
        <w:rPr>
          <w:rFonts w:ascii="Palatino Linotype" w:eastAsia="MS Mincho" w:hAnsi="Palatino Linotype" w:cs="Times New Roman"/>
          <w:b/>
        </w:rPr>
      </w:pPr>
    </w:p>
    <w:p w:rsidR="005B4B8C" w:rsidRPr="000C6BD0" w:rsidRDefault="005B4B8C" w:rsidP="000C6BD0">
      <w:pPr>
        <w:pStyle w:val="Prrafodelista"/>
        <w:numPr>
          <w:ilvl w:val="0"/>
          <w:numId w:val="45"/>
        </w:numPr>
        <w:tabs>
          <w:tab w:val="left" w:pos="851"/>
        </w:tabs>
        <w:spacing w:line="360" w:lineRule="auto"/>
        <w:ind w:left="567" w:right="567" w:hanging="11"/>
        <w:jc w:val="both"/>
        <w:rPr>
          <w:rFonts w:ascii="Palatino Linotype" w:eastAsia="MS Mincho" w:hAnsi="Palatino Linotype" w:cs="Times New Roman"/>
          <w:b/>
        </w:rPr>
      </w:pPr>
      <w:r w:rsidRPr="000C6BD0">
        <w:rPr>
          <w:rFonts w:ascii="Palatino Linotype" w:eastAsia="MS Mincho" w:hAnsi="Palatino Linotype" w:cs="Times New Roman"/>
          <w:b/>
        </w:rPr>
        <w:t xml:space="preserve">Documento, si existe, que confirme si </w:t>
      </w:r>
      <w:proofErr w:type="gramStart"/>
      <w:r w:rsidRPr="000C6BD0">
        <w:rPr>
          <w:rFonts w:ascii="Palatino Linotype" w:eastAsia="MS Mincho" w:hAnsi="Palatino Linotype" w:cs="Times New Roman"/>
          <w:b/>
        </w:rPr>
        <w:t>la</w:t>
      </w:r>
      <w:proofErr w:type="gramEnd"/>
      <w:r w:rsidRPr="000C6BD0">
        <w:rPr>
          <w:rFonts w:ascii="Palatino Linotype" w:eastAsia="MS Mincho" w:hAnsi="Palatino Linotype" w:cs="Times New Roman"/>
          <w:b/>
        </w:rPr>
        <w:t xml:space="preserve"> servidor público Francisca Barrera Morales presentó su declaración patrimonial y de intereses. </w:t>
      </w:r>
    </w:p>
    <w:p w:rsidR="005B4B8C" w:rsidRPr="000C6BD0" w:rsidRDefault="005B4B8C" w:rsidP="000C6BD0">
      <w:pPr>
        <w:spacing w:line="360" w:lineRule="auto"/>
        <w:ind w:left="567" w:right="616"/>
        <w:contextualSpacing/>
        <w:jc w:val="both"/>
        <w:rPr>
          <w:rFonts w:ascii="Palatino Linotype" w:eastAsia="Times New Roman" w:hAnsi="Palatino Linotype" w:cs="Arial"/>
          <w:b/>
          <w:lang w:val="es-ES" w:eastAsia="en-US"/>
        </w:rPr>
      </w:pPr>
    </w:p>
    <w:p w:rsidR="005B4B8C" w:rsidRPr="000C6BD0" w:rsidRDefault="005B4B8C" w:rsidP="000C6BD0">
      <w:pPr>
        <w:numPr>
          <w:ilvl w:val="0"/>
          <w:numId w:val="46"/>
        </w:numPr>
        <w:spacing w:line="360" w:lineRule="auto"/>
        <w:ind w:left="0" w:right="49" w:firstLine="0"/>
        <w:contextualSpacing/>
        <w:jc w:val="both"/>
        <w:rPr>
          <w:rFonts w:ascii="Palatino Linotype" w:eastAsia="Times New Roman" w:hAnsi="Palatino Linotype" w:cs="Arial"/>
          <w:b/>
          <w:lang w:eastAsia="en-US"/>
        </w:rPr>
      </w:pPr>
      <w:r w:rsidRPr="000C6BD0">
        <w:rPr>
          <w:rFonts w:ascii="Palatino Linotype" w:eastAsia="Times New Roman" w:hAnsi="Palatino Linotype" w:cs="Arial"/>
          <w:lang w:eastAsia="en-US"/>
        </w:rPr>
        <w:t xml:space="preserve">En ese sentido el </w:t>
      </w:r>
      <w:r w:rsidRPr="000C6BD0">
        <w:rPr>
          <w:rFonts w:ascii="Palatino Linotype" w:eastAsia="Times New Roman" w:hAnsi="Palatino Linotype" w:cs="Arial"/>
          <w:b/>
          <w:lang w:eastAsia="en-US"/>
        </w:rPr>
        <w:t xml:space="preserve">Bando Municipal de </w:t>
      </w:r>
      <w:proofErr w:type="spellStart"/>
      <w:r w:rsidRPr="000C6BD0">
        <w:rPr>
          <w:rFonts w:ascii="Palatino Linotype" w:eastAsia="Times New Roman" w:hAnsi="Palatino Linotype" w:cs="Arial"/>
          <w:b/>
          <w:lang w:eastAsia="en-US"/>
        </w:rPr>
        <w:t>Chicoloapan</w:t>
      </w:r>
      <w:proofErr w:type="spellEnd"/>
      <w:r w:rsidRPr="000C6BD0">
        <w:rPr>
          <w:rFonts w:ascii="Palatino Linotype" w:eastAsia="Times New Roman" w:hAnsi="Palatino Linotype" w:cs="Arial"/>
          <w:b/>
          <w:lang w:eastAsia="en-US"/>
        </w:rPr>
        <w:t xml:space="preserve"> 2019</w:t>
      </w:r>
      <w:r w:rsidRPr="000C6BD0">
        <w:rPr>
          <w:rFonts w:ascii="Palatino Linotype" w:eastAsia="Times New Roman" w:hAnsi="Palatino Linotype" w:cs="Arial"/>
          <w:lang w:eastAsia="en-US"/>
        </w:rPr>
        <w:t xml:space="preserve"> refiere que existen áreas que </w:t>
      </w:r>
      <w:r w:rsidR="00E97A59" w:rsidRPr="000C6BD0">
        <w:rPr>
          <w:rFonts w:ascii="Palatino Linotype" w:eastAsia="Times New Roman" w:hAnsi="Palatino Linotype" w:cs="Arial"/>
          <w:lang w:eastAsia="en-US"/>
        </w:rPr>
        <w:t xml:space="preserve">por su naturaleza </w:t>
      </w:r>
      <w:r w:rsidRPr="000C6BD0">
        <w:rPr>
          <w:rFonts w:ascii="Palatino Linotype" w:eastAsia="Times New Roman" w:hAnsi="Palatino Linotype" w:cs="Arial"/>
          <w:lang w:eastAsia="en-US"/>
        </w:rPr>
        <w:t xml:space="preserve">pudieran contar con la información solicitada como a continuación se observa: </w:t>
      </w:r>
    </w:p>
    <w:p w:rsidR="005B4B8C" w:rsidRPr="000C6BD0" w:rsidRDefault="005B4B8C" w:rsidP="000C6BD0">
      <w:pPr>
        <w:spacing w:line="360" w:lineRule="auto"/>
        <w:ind w:right="616"/>
        <w:contextualSpacing/>
        <w:jc w:val="both"/>
        <w:rPr>
          <w:rFonts w:ascii="Palatino Linotype" w:eastAsia="Times New Roman" w:hAnsi="Palatino Linotype" w:cs="Arial"/>
          <w:b/>
          <w:lang w:eastAsia="en-US"/>
        </w:rPr>
      </w:pPr>
    </w:p>
    <w:p w:rsidR="005B4B8C" w:rsidRPr="000C6BD0" w:rsidRDefault="005B4B8C" w:rsidP="000C6BD0">
      <w:pPr>
        <w:spacing w:line="360" w:lineRule="auto"/>
        <w:ind w:left="567" w:right="616"/>
        <w:contextualSpacing/>
        <w:jc w:val="both"/>
        <w:rPr>
          <w:rFonts w:ascii="Palatino Linotype" w:eastAsia="Times New Roman" w:hAnsi="Palatino Linotype" w:cs="Arial"/>
          <w:i/>
          <w:lang w:eastAsia="en-US"/>
        </w:rPr>
      </w:pPr>
      <w:r w:rsidRPr="000C6BD0">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9BF5076" wp14:editId="2B7E7EDC">
                <wp:simplePos x="0" y="0"/>
                <wp:positionH relativeFrom="column">
                  <wp:posOffset>386715</wp:posOffset>
                </wp:positionH>
                <wp:positionV relativeFrom="paragraph">
                  <wp:posOffset>2202814</wp:posOffset>
                </wp:positionV>
                <wp:extent cx="1447800" cy="1238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1447800"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61FFB" id="Rectángulo 25" o:spid="_x0000_s1026" style="position:absolute;margin-left:30.45pt;margin-top:173.45pt;width:114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SbgIAAMwEAAAOAAAAZHJzL2Uyb0RvYy54bWysVNtOGzEQfa/Uf7D8XnaTQoEoGxSBUlVC&#10;gAoVz47Xu2vJt9pONvRv+i39MY69C0lpn6rmwZnxjM94js/s/GKnFdkKH6Q1FZ0clZQIw20tTVvR&#10;bw+rD2eUhMhMzZQ1oqJPItCLxft3897NxNR2VtXCE4CYMOtdRbsY3awoAu+EZuHIOmEQbKzXLML1&#10;bVF71gNdq2Jalp+K3vraectFCNi9GoJ0kfGbRvB42zRBRKIqirvFvPq8rtNaLOZs1nrmOsnHa7B/&#10;uIVm0qDoK9QVi4xsvPwDSkvubbBNPOJWF7ZpJBe5B3QzKd90c98xJ3IvICe4V5rC/4PlN9s7T2Rd&#10;0ekJJYZpvNFXsPbrp2k3yhLsgqLehRky792dH70AM/W7a7xO/+iE7DKtT6+0il0kHJuT4+PTsxLs&#10;c8Qm049nA2ixP+18iJ+F1SQZFfW4QGaTba9DREWkvqSkYsaupFL56ZQhPUDPy5OEz6CgRrEIUzv0&#10;FExLCVMtpMmjz5DBKlmn4wko+HZ9qTzZMshjtSrxS+2i3G9pqfYVC92Ql0ODcLSMUK+SuqJocH9a&#10;mYQusv7GDhKFA2nJWtv6Cbx7OwgyOL6SKHLNQrxjHgpEN5iqeIulURYt2tGipLP+x9/2Uz6EgSgl&#10;PRSN9r9vmBeUqC8GkjnHO6QRyM7xyekUjj+MrA8jZqMvLViZYH4dz2bKj+rFbLzVjxi+ZaqKEDMc&#10;tQeiR+cyDpOG8eViucxpkL1j8drcO57AE0+J3ofdI/NufP8I5dzYF/Wz2RsZDLmDEJabaBuZNbLn&#10;FS+YHIxMfstxvNNMHvo5a/8RWjwDAAD//wMAUEsDBBQABgAIAAAAIQC9wcFH3wAAAAoBAAAPAAAA&#10;ZHJzL2Rvd25yZXYueG1sTI/NTsMwEITvSLyDtUjcqIOp3DTEqQAJIVAPUMrdjbdJVP9EsZuEt2c5&#10;wW12ZzT7bbmZnWUjDrELXsHtIgOGvg6m842C/efzTQ4sJu2NtsGjgm+MsKkuL0pdmDD5Dxx3qWFU&#10;4mOhFbQp9QXnsW7R6bgIPXryjmFwOtE4NNwMeqJyZ7nIMsmd7jxdaHWPTy3Wp93ZKXgPpyO3X0K8&#10;rR5fxOrV5VMzbpW6vpof7oElnNNfGH7xCR0qYjqEszeRWQUyW1NSwd1SkqCAyHMSB9pIuQRelfz/&#10;C9UPAAAA//8DAFBLAQItABQABgAIAAAAIQC2gziS/gAAAOEBAAATAAAAAAAAAAAAAAAAAAAAAABb&#10;Q29udGVudF9UeXBlc10ueG1sUEsBAi0AFAAGAAgAAAAhADj9If/WAAAAlAEAAAsAAAAAAAAAAAAA&#10;AAAALwEAAF9yZWxzLy5yZWxzUEsBAi0AFAAGAAgAAAAhAL7IZ9JuAgAAzAQAAA4AAAAAAAAAAAAA&#10;AAAALgIAAGRycy9lMm9Eb2MueG1sUEsBAi0AFAAGAAgAAAAhAL3BwUffAAAACgEAAA8AAAAAAAAA&#10;AAAAAAAAyAQAAGRycy9kb3ducmV2LnhtbFBLBQYAAAAABAAEAPMAAADUBQAAAAA=&#10;" filled="f" strokecolor="red" strokeweight="1.5pt"/>
            </w:pict>
          </mc:Fallback>
        </mc:AlternateContent>
      </w:r>
      <w:r w:rsidRPr="000C6BD0">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386715</wp:posOffset>
                </wp:positionH>
                <wp:positionV relativeFrom="paragraph">
                  <wp:posOffset>1564640</wp:posOffset>
                </wp:positionV>
                <wp:extent cx="1828800" cy="1143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182880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C3CC" id="Rectángulo 24" o:spid="_x0000_s1026" style="position:absolute;margin-left:30.45pt;margin-top:123.2pt;width:2in;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AaogIAAJMFAAAOAAAAZHJzL2Uyb0RvYy54bWysVMFu2zAMvQ/YPwi6r7azdEuNOkXQIsOA&#10;og3aDj0rspQYkEVNUuJkf7Nv2Y+Nkmw36IodhuXgUCL5SD6RvLw6tIrshXUN6IoWZzklQnOoG72p&#10;6Len5YcZJc4zXTMFWlT0KBy9mr9/d9mZUkxgC6oWliCIdmVnKrr13pRZ5vhWtMydgREalRJsyzwe&#10;7SarLesQvVXZJM8/ZR3Y2ljgwjm8vUlKOo/4Ugru76V0whNVUczNx6+N33X4ZvNLVm4sM9uG92mw&#10;f8iiZY3GoCPUDfOM7GzzB1TbcAsOpD/j0GYgZcNFrAGrKfJX1TxumRGxFiTHmZEm9/9g+d1+ZUlT&#10;V3QypUSzFt/oAVn79VNvdgoI3iJFnXElWj6ale1PDsVQ70HaNvxjJeQQaT2OtIqDJxwvi9lkNsuR&#10;fY66oph+RBlhshdvY53/IqAlQaioxQQim2x/63wyHUxCMA3LRim8Z6XSpEPQi/w8jx4OVFMHbVA6&#10;u1lfK0v2DF9/uczx1wc+McM0lMZsQo2pqij5oxIpwIOQSBDWMUkRQmuKEZZxLrQvkmrLapGinZ8G&#10;GzxizUojYECWmOWI3QMMlglkwE4M9PbBVcTOHp370v/mPHrEyKD96Nw2GuxblSmsqo+c7AeSEjWB&#10;pTXUR2wfC2munOHLBl/wljm/YhYHCR8dl4O/x49UgC8FvUTJFuyPt+6DPfY3ainpcDAr6r7vmBWU&#10;qK8aO/+imE7DJMfD9PzzBA/2VLM+1ehdew34+gWuIcOjGOy9GkRpoX3GHbIIUVHFNMfYFeXeDodr&#10;nxYGbiEuFotohtNrmL/Vj4YH8MBq6NCnwzOzpm9jjwNwB8MQs/JVNyfb4KlhsfMgm9jqL7z2fOPk&#10;x8bpt1RYLafnaPWyS+e/AQAA//8DAFBLAwQUAAYACAAAACEAmNd0wN4AAAAKAQAADwAAAGRycy9k&#10;b3ducmV2LnhtbEyPy07DMBBF90j8gzVI7KiDsdIQ4lSAhBCoCyiwd+NpEtWPKHaT8PcMK1jOnaM7&#10;Z6rN4iybcIx98AquVxkw9E0wvW8VfH48XRXAYtLeaBs8KvjGCJv6/KzSpQmzf8dpl1pGJT6WWkGX&#10;0lByHpsOnY6rMKCn3SGMTicax5abUc9U7iwXWZZzp3tPFzo94GOHzXF3cgrewvHA7ZcQr+uHZ7F+&#10;ccXcTlulLi+W+ztgCZf0B8OvPqlDTU77cPImMqsgz26JVCBkLoERcCMLSvaU5FICryv+/4X6BwAA&#10;//8DAFBLAQItABQABgAIAAAAIQC2gziS/gAAAOEBAAATAAAAAAAAAAAAAAAAAAAAAABbQ29udGVu&#10;dF9UeXBlc10ueG1sUEsBAi0AFAAGAAgAAAAhADj9If/WAAAAlAEAAAsAAAAAAAAAAAAAAAAALwEA&#10;AF9yZWxzLy5yZWxzUEsBAi0AFAAGAAgAAAAhANdEIBqiAgAAkwUAAA4AAAAAAAAAAAAAAAAALgIA&#10;AGRycy9lMm9Eb2MueG1sUEsBAi0AFAAGAAgAAAAhAJjXdMDeAAAACgEAAA8AAAAAAAAAAAAAAAAA&#10;/AQAAGRycy9kb3ducmV2LnhtbFBLBQYAAAAABAAEAPMAAAAHBgAAAAA=&#10;" filled="f" strokecolor="red" strokeweight="1.5pt"/>
            </w:pict>
          </mc:Fallback>
        </mc:AlternateContent>
      </w:r>
      <w:r w:rsidRPr="000C6BD0">
        <w:rPr>
          <w:rFonts w:ascii="Palatino Linotype" w:hAnsi="Palatino Linotype"/>
          <w:noProof/>
          <w:lang w:val="es-MX" w:eastAsia="es-MX"/>
        </w:rPr>
        <w:drawing>
          <wp:inline distT="0" distB="0" distL="0" distR="0" wp14:anchorId="7D4D90EF" wp14:editId="7E063776">
            <wp:extent cx="4838700" cy="373197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880" t="25182" r="9035" b="30825"/>
                    <a:stretch/>
                  </pic:blipFill>
                  <pic:spPr bwMode="auto">
                    <a:xfrm>
                      <a:off x="0" y="0"/>
                      <a:ext cx="4854403" cy="3744087"/>
                    </a:xfrm>
                    <a:prstGeom prst="rect">
                      <a:avLst/>
                    </a:prstGeom>
                    <a:ln>
                      <a:noFill/>
                    </a:ln>
                    <a:extLst>
                      <a:ext uri="{53640926-AAD7-44D8-BBD7-CCE9431645EC}">
                        <a14:shadowObscured xmlns:a14="http://schemas.microsoft.com/office/drawing/2010/main"/>
                      </a:ext>
                    </a:extLst>
                  </pic:spPr>
                </pic:pic>
              </a:graphicData>
            </a:graphic>
          </wp:inline>
        </w:drawing>
      </w:r>
    </w:p>
    <w:p w:rsidR="00E97A59" w:rsidRPr="000C6BD0" w:rsidRDefault="00E97A59" w:rsidP="000C6BD0">
      <w:pPr>
        <w:pStyle w:val="Prrafodelista"/>
        <w:numPr>
          <w:ilvl w:val="0"/>
          <w:numId w:val="46"/>
        </w:numPr>
        <w:spacing w:line="360" w:lineRule="auto"/>
        <w:ind w:left="0" w:firstLine="0"/>
        <w:jc w:val="both"/>
        <w:rPr>
          <w:rFonts w:ascii="Palatino Linotype" w:hAnsi="Palatino Linotype" w:cs="Arial"/>
          <w:i/>
          <w:color w:val="000000" w:themeColor="text1"/>
        </w:rPr>
      </w:pPr>
      <w:r w:rsidRPr="000C6BD0">
        <w:rPr>
          <w:rFonts w:ascii="Palatino Linotype" w:eastAsia="Times New Roman" w:hAnsi="Palatino Linotype" w:cs="Arial"/>
          <w:color w:val="000000" w:themeColor="text1"/>
          <w:lang w:val="es-ES" w:eastAsia="en-US"/>
        </w:rPr>
        <w:t xml:space="preserve">Así, considerado lo anterior es dable ordenar al </w:t>
      </w:r>
      <w:r w:rsidRPr="000C6BD0">
        <w:rPr>
          <w:rFonts w:ascii="Palatino Linotype" w:eastAsia="Times New Roman" w:hAnsi="Palatino Linotype" w:cs="Arial"/>
          <w:b/>
          <w:color w:val="000000" w:themeColor="text1"/>
          <w:lang w:val="es-ES" w:eastAsia="en-US"/>
        </w:rPr>
        <w:t>SUJETO OBLIGADO</w:t>
      </w:r>
      <w:r w:rsidRPr="000C6BD0">
        <w:rPr>
          <w:rFonts w:ascii="Palatino Linotype" w:eastAsia="Times New Roman" w:hAnsi="Palatino Linotype" w:cs="Arial"/>
          <w:color w:val="000000" w:themeColor="text1"/>
          <w:lang w:val="es-ES" w:eastAsia="en-US"/>
        </w:rPr>
        <w:t xml:space="preserve"> una nueva búsqueda exhaustiva y razonable de la información solicitada</w:t>
      </w:r>
      <w:r w:rsidRPr="000C6BD0">
        <w:rPr>
          <w:rFonts w:ascii="Palatino Linotype" w:hAnsi="Palatino Linotype" w:cs="Arial"/>
          <w:i/>
          <w:color w:val="000000" w:themeColor="text1"/>
        </w:rPr>
        <w:t xml:space="preserve">, y  </w:t>
      </w:r>
      <w:r w:rsidRPr="000C6BD0">
        <w:rPr>
          <w:rFonts w:ascii="Palatino Linotype" w:hAnsi="Palatino Linotype" w:cs="Arial"/>
          <w:color w:val="000000" w:themeColor="text1"/>
        </w:rPr>
        <w:t>si derivado de la búsqueda realizada no se encontrase la información solicitada respecto de la servidor público referida en la solicitud, deberá hacerlo del conocimiento de la particular, explicando las razones y motivos por las que no posee, genera o administra la información de manera clara y precisa.</w:t>
      </w:r>
    </w:p>
    <w:p w:rsidR="003B5405" w:rsidRPr="000C6BD0" w:rsidRDefault="0041408B" w:rsidP="000C6BD0">
      <w:pPr>
        <w:keepNext/>
        <w:keepLines/>
        <w:spacing w:before="240" w:line="360" w:lineRule="auto"/>
        <w:outlineLvl w:val="0"/>
        <w:rPr>
          <w:rFonts w:ascii="Palatino Linotype" w:eastAsia="MS Gothic" w:hAnsi="Palatino Linotype" w:cstheme="majorBidi"/>
          <w:b/>
          <w:lang w:val="es-MX" w:eastAsia="en-US"/>
        </w:rPr>
      </w:pPr>
      <w:bookmarkStart w:id="110" w:name="_Toc511647815"/>
      <w:bookmarkStart w:id="111" w:name="_Toc15648772"/>
      <w:r w:rsidRPr="000C6BD0">
        <w:rPr>
          <w:rFonts w:ascii="Palatino Linotype" w:eastAsia="MS Gothic" w:hAnsi="Palatino Linotype" w:cstheme="majorBidi"/>
          <w:b/>
          <w:lang w:val="es-MX" w:eastAsia="en-US"/>
        </w:rPr>
        <w:t>SEXTO</w:t>
      </w:r>
      <w:r w:rsidR="003B5405" w:rsidRPr="000C6BD0">
        <w:rPr>
          <w:rFonts w:ascii="Palatino Linotype" w:eastAsia="MS Gothic" w:hAnsi="Palatino Linotype" w:cstheme="majorBidi"/>
          <w:b/>
          <w:lang w:val="es-MX" w:eastAsia="en-US"/>
        </w:rPr>
        <w:t>. De la Versión Pública</w:t>
      </w:r>
      <w:bookmarkEnd w:id="110"/>
      <w:r w:rsidR="00062598" w:rsidRPr="000C6BD0">
        <w:rPr>
          <w:rFonts w:ascii="Palatino Linotype" w:eastAsia="MS Gothic" w:hAnsi="Palatino Linotype" w:cstheme="majorBidi"/>
          <w:b/>
          <w:lang w:val="es-MX" w:eastAsia="en-US"/>
        </w:rPr>
        <w:t>.</w:t>
      </w:r>
      <w:bookmarkEnd w:id="111"/>
      <w:r w:rsidR="00062598" w:rsidRPr="000C6BD0">
        <w:rPr>
          <w:rFonts w:ascii="Palatino Linotype" w:eastAsia="MS Gothic" w:hAnsi="Palatino Linotype" w:cstheme="majorBidi"/>
          <w:b/>
          <w:lang w:val="es-MX" w:eastAsia="en-US"/>
        </w:rPr>
        <w:t xml:space="preserve"> </w:t>
      </w:r>
    </w:p>
    <w:p w:rsidR="003B5405" w:rsidRPr="000C6BD0" w:rsidRDefault="003B5405" w:rsidP="000C6BD0">
      <w:pPr>
        <w:spacing w:before="240" w:after="240" w:line="360" w:lineRule="auto"/>
        <w:ind w:left="426" w:firstLine="282"/>
        <w:contextualSpacing/>
        <w:jc w:val="both"/>
        <w:rPr>
          <w:rFonts w:ascii="Palatino Linotype" w:eastAsia="MS Gothic" w:hAnsi="Palatino Linotype" w:cs="Times New Roman"/>
          <w:b/>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lang w:val="es-ES"/>
        </w:rPr>
      </w:pPr>
      <w:r w:rsidRPr="000C6BD0">
        <w:rPr>
          <w:rFonts w:ascii="Palatino Linotype" w:eastAsia="MS Gothic" w:hAnsi="Palatino Linotype" w:cs="Times New Roman"/>
          <w:b/>
        </w:rPr>
        <w:t xml:space="preserve"> </w:t>
      </w:r>
      <w:r w:rsidRPr="000C6BD0">
        <w:rPr>
          <w:rFonts w:ascii="Palatino Linotype" w:hAnsi="Palatino Linotype" w:cs="Arial"/>
          <w:color w:val="000000" w:themeColor="text1"/>
        </w:rPr>
        <w:t xml:space="preserve">Así mismo debe destacarse que debido a la naturaleza de </w:t>
      </w:r>
      <w:r w:rsidRPr="000C6BD0">
        <w:rPr>
          <w:rFonts w:ascii="Palatino Linotype" w:hAnsi="Palatino Linotype"/>
          <w:color w:val="000000" w:themeColor="text1"/>
        </w:rPr>
        <w:t xml:space="preserve">la información solicitada, en la misma obran datos personales susceptibles de protegerse, </w:t>
      </w:r>
      <w:r w:rsidRPr="000C6BD0">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0C6BD0" w:rsidRDefault="003B5405" w:rsidP="000C6BD0">
      <w:pPr>
        <w:shd w:val="clear" w:color="auto" w:fill="FFFFFF"/>
        <w:spacing w:before="240" w:after="200" w:line="360" w:lineRule="auto"/>
        <w:contextualSpacing/>
        <w:jc w:val="both"/>
        <w:rPr>
          <w:rFonts w:ascii="Palatino Linotype" w:eastAsia="Times New Roman"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000000" w:themeColor="text1"/>
        </w:rPr>
      </w:pPr>
      <w:r w:rsidRPr="000C6BD0">
        <w:rPr>
          <w:rFonts w:ascii="Palatino Linotype" w:hAnsi="Palatino Linotype" w:cs="Arial"/>
          <w:color w:val="000000" w:themeColor="text1"/>
        </w:rPr>
        <w:t>L</w:t>
      </w:r>
      <w:r w:rsidRPr="000C6BD0">
        <w:rPr>
          <w:rFonts w:ascii="Palatino Linotype" w:hAnsi="Palatino Linotype"/>
          <w:color w:val="000000" w:themeColor="text1"/>
        </w:rPr>
        <w:t>a</w:t>
      </w:r>
      <w:r w:rsidRPr="000C6BD0">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C6BD0">
        <w:rPr>
          <w:rFonts w:ascii="Palatino Linotype" w:hAnsi="Palatino Linotype"/>
          <w:vertAlign w:val="superscript"/>
        </w:rPr>
        <w:footnoteReference w:id="6"/>
      </w:r>
      <w:r w:rsidRPr="000C6BD0">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C6BD0">
        <w:rPr>
          <w:rFonts w:ascii="Palatino Linotype" w:hAnsi="Palatino Linotype"/>
          <w:vertAlign w:val="superscript"/>
        </w:rPr>
        <w:footnoteReference w:id="7"/>
      </w:r>
      <w:r w:rsidRPr="000C6BD0">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0C6BD0" w:rsidRDefault="003B5405" w:rsidP="000C6BD0">
      <w:pPr>
        <w:spacing w:before="240" w:after="240" w:line="360" w:lineRule="auto"/>
        <w:contextualSpacing/>
        <w:jc w:val="both"/>
        <w:rPr>
          <w:rFonts w:ascii="Palatino Linotype" w:hAnsi="Palatino Linotype"/>
        </w:rPr>
      </w:pPr>
    </w:p>
    <w:p w:rsidR="003B5405" w:rsidRPr="00E21860" w:rsidRDefault="003B5405" w:rsidP="000C6BD0">
      <w:pPr>
        <w:numPr>
          <w:ilvl w:val="0"/>
          <w:numId w:val="46"/>
        </w:numPr>
        <w:spacing w:before="240" w:after="240" w:line="360" w:lineRule="auto"/>
        <w:ind w:left="0" w:firstLine="0"/>
        <w:contextualSpacing/>
        <w:jc w:val="both"/>
        <w:rPr>
          <w:rFonts w:ascii="Palatino Linotype" w:hAnsi="Palatino Linotype"/>
        </w:rPr>
      </w:pPr>
      <w:r w:rsidRPr="000C6BD0">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E0E81" w:rsidRPr="000C6BD0" w:rsidRDefault="003B5405" w:rsidP="000C6BD0">
      <w:pPr>
        <w:pStyle w:val="Ttulo1"/>
        <w:numPr>
          <w:ilvl w:val="1"/>
          <w:numId w:val="46"/>
        </w:numPr>
        <w:spacing w:line="360" w:lineRule="auto"/>
        <w:ind w:left="0" w:firstLine="0"/>
        <w:rPr>
          <w:szCs w:val="24"/>
        </w:rPr>
      </w:pPr>
      <w:bookmarkStart w:id="112" w:name="_Toc15645354"/>
      <w:bookmarkStart w:id="113" w:name="_Toc15645447"/>
      <w:bookmarkStart w:id="114" w:name="_Toc15648773"/>
      <w:r w:rsidRPr="000C6BD0">
        <w:rPr>
          <w:szCs w:val="24"/>
        </w:rPr>
        <w:t>Requisitos previos</w:t>
      </w:r>
      <w:r w:rsidR="00AE0E81" w:rsidRPr="000C6BD0">
        <w:rPr>
          <w:szCs w:val="24"/>
        </w:rPr>
        <w:t>.</w:t>
      </w:r>
      <w:bookmarkEnd w:id="112"/>
      <w:bookmarkEnd w:id="113"/>
      <w:bookmarkEnd w:id="114"/>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rPr>
        <w:t>Los</w:t>
      </w:r>
      <w:r w:rsidRPr="000C6BD0">
        <w:rPr>
          <w:rFonts w:ascii="Palatino Linotype" w:hAnsi="Palatino Linotype" w:cs="Arial"/>
          <w:color w:val="000000" w:themeColor="text1"/>
        </w:rPr>
        <w:t xml:space="preserve"> </w:t>
      </w:r>
      <w:r w:rsidRPr="000C6BD0">
        <w:rPr>
          <w:rFonts w:ascii="Palatino Linotype" w:hAnsi="Palatino Linotype"/>
        </w:rPr>
        <w:t>artículos</w:t>
      </w:r>
      <w:r w:rsidRPr="000C6BD0">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C6BD0">
        <w:rPr>
          <w:rFonts w:ascii="Palatino Linotype" w:hAnsi="Palatino Linotype" w:cs="Arial"/>
          <w:b/>
          <w:color w:val="000000" w:themeColor="text1"/>
          <w:u w:val="single"/>
        </w:rPr>
        <w:t xml:space="preserve">no se puede hacer un acuerdo para clasificar de manera general todos los documentos de un expediente o área,  </w:t>
      </w:r>
      <w:r w:rsidRPr="000C6BD0">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8C0190" w:rsidRPr="000C6BD0" w:rsidRDefault="008C0190" w:rsidP="000C6BD0">
      <w:pPr>
        <w:pStyle w:val="Ttulo1"/>
        <w:spacing w:line="360" w:lineRule="auto"/>
        <w:rPr>
          <w:szCs w:val="24"/>
        </w:rPr>
      </w:pPr>
      <w:bookmarkStart w:id="115" w:name="_Toc15645355"/>
      <w:bookmarkStart w:id="116" w:name="_Toc15645448"/>
      <w:bookmarkStart w:id="117" w:name="_Toc15648774"/>
      <w:r w:rsidRPr="000C6BD0">
        <w:rPr>
          <w:szCs w:val="24"/>
        </w:rPr>
        <w:t xml:space="preserve">II. </w:t>
      </w:r>
      <w:r w:rsidR="003B5405" w:rsidRPr="000C6BD0">
        <w:rPr>
          <w:szCs w:val="24"/>
        </w:rPr>
        <w:t>Supuestos de clasificación</w:t>
      </w:r>
      <w:bookmarkEnd w:id="115"/>
      <w:bookmarkEnd w:id="116"/>
      <w:bookmarkEnd w:id="117"/>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B5405" w:rsidRPr="000C6BD0" w:rsidRDefault="003B5405" w:rsidP="000C6BD0">
      <w:pPr>
        <w:widowControl w:val="0"/>
        <w:autoSpaceDE w:val="0"/>
        <w:autoSpaceDN w:val="0"/>
        <w:adjustRightInd w:val="0"/>
        <w:spacing w:after="240" w:line="360" w:lineRule="auto"/>
        <w:ind w:right="333"/>
        <w:jc w:val="both"/>
        <w:rPr>
          <w:rFonts w:ascii="Palatino Linotype" w:hAnsi="Palatino Linotype" w:cs="Times"/>
          <w:i/>
          <w:color w:val="000000"/>
        </w:rPr>
      </w:pPr>
      <w:r w:rsidRPr="000C6BD0">
        <w:rPr>
          <w:rFonts w:ascii="Palatino Linotype" w:hAnsi="Palatino Linotype" w:cs="Bookman Old Style"/>
          <w:bCs/>
          <w:i/>
          <w:color w:val="000000"/>
        </w:rPr>
        <w:t xml:space="preserve">I. </w:t>
      </w:r>
      <w:r w:rsidRPr="000C6BD0">
        <w:rPr>
          <w:rFonts w:ascii="Palatino Linotype" w:hAnsi="Palatino Linotype" w:cs="Bookman Old Style"/>
          <w:i/>
          <w:color w:val="000000"/>
        </w:rPr>
        <w:t xml:space="preserve">Se refiera a la información privada y los datos personales concernientes a una persona física o </w:t>
      </w:r>
      <w:proofErr w:type="gramStart"/>
      <w:r w:rsidRPr="000C6BD0">
        <w:rPr>
          <w:rFonts w:ascii="Palatino Linotype" w:hAnsi="Palatino Linotype" w:cs="Bookman Old Style"/>
          <w:i/>
          <w:color w:val="000000"/>
        </w:rPr>
        <w:t>jurídico</w:t>
      </w:r>
      <w:proofErr w:type="gramEnd"/>
      <w:r w:rsidRPr="000C6BD0">
        <w:rPr>
          <w:rFonts w:ascii="Palatino Linotype" w:hAnsi="Palatino Linotype" w:cs="Bookman Old Style"/>
          <w:i/>
          <w:color w:val="000000"/>
        </w:rPr>
        <w:t xml:space="preserve"> colectiva identificada o identificable; </w:t>
      </w:r>
    </w:p>
    <w:p w:rsidR="003B5405" w:rsidRPr="000C6BD0" w:rsidRDefault="003B5405" w:rsidP="000C6BD0">
      <w:pPr>
        <w:widowControl w:val="0"/>
        <w:autoSpaceDE w:val="0"/>
        <w:autoSpaceDN w:val="0"/>
        <w:adjustRightInd w:val="0"/>
        <w:spacing w:after="240" w:line="360" w:lineRule="auto"/>
        <w:ind w:right="333"/>
        <w:jc w:val="both"/>
        <w:rPr>
          <w:rFonts w:ascii="Palatino Linotype" w:hAnsi="Palatino Linotype" w:cs="Times"/>
          <w:i/>
          <w:color w:val="000000"/>
        </w:rPr>
      </w:pPr>
      <w:r w:rsidRPr="000C6BD0">
        <w:rPr>
          <w:rFonts w:ascii="Palatino Linotype" w:hAnsi="Palatino Linotype" w:cs="Bookman Old Style"/>
          <w:bCs/>
          <w:i/>
          <w:color w:val="000000"/>
        </w:rPr>
        <w:t xml:space="preserve">II. </w:t>
      </w:r>
      <w:r w:rsidRPr="000C6BD0">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0C6BD0" w:rsidRDefault="003B5405" w:rsidP="000C6BD0">
      <w:pPr>
        <w:widowControl w:val="0"/>
        <w:autoSpaceDE w:val="0"/>
        <w:autoSpaceDN w:val="0"/>
        <w:adjustRightInd w:val="0"/>
        <w:spacing w:after="240" w:line="360" w:lineRule="auto"/>
        <w:ind w:right="333"/>
        <w:jc w:val="both"/>
        <w:rPr>
          <w:rFonts w:ascii="Palatino Linotype" w:hAnsi="Palatino Linotype" w:cs="Times"/>
          <w:i/>
          <w:color w:val="000000"/>
        </w:rPr>
      </w:pPr>
      <w:r w:rsidRPr="000C6BD0">
        <w:rPr>
          <w:rFonts w:ascii="Palatino Linotype" w:hAnsi="Palatino Linotype" w:cs="Bookman Old Style"/>
          <w:bCs/>
          <w:i/>
          <w:color w:val="000000"/>
        </w:rPr>
        <w:t xml:space="preserve">III. </w:t>
      </w:r>
      <w:r w:rsidRPr="000C6BD0">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B5405" w:rsidRPr="000C6BD0" w:rsidRDefault="003B5405" w:rsidP="000C6BD0">
      <w:pPr>
        <w:widowControl w:val="0"/>
        <w:autoSpaceDE w:val="0"/>
        <w:autoSpaceDN w:val="0"/>
        <w:adjustRightInd w:val="0"/>
        <w:spacing w:after="240" w:line="360" w:lineRule="auto"/>
        <w:ind w:right="333"/>
        <w:jc w:val="both"/>
        <w:rPr>
          <w:rFonts w:ascii="Palatino Linotype" w:hAnsi="Palatino Linotype" w:cs="Times"/>
          <w:i/>
          <w:color w:val="000000"/>
        </w:rPr>
      </w:pPr>
      <w:r w:rsidRPr="000C6BD0">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B5405" w:rsidRPr="000C6BD0" w:rsidRDefault="003B5405" w:rsidP="000C6BD0">
      <w:pPr>
        <w:widowControl w:val="0"/>
        <w:autoSpaceDE w:val="0"/>
        <w:autoSpaceDN w:val="0"/>
        <w:adjustRightInd w:val="0"/>
        <w:spacing w:after="240" w:line="360" w:lineRule="auto"/>
        <w:ind w:right="333"/>
        <w:jc w:val="both"/>
        <w:rPr>
          <w:rFonts w:ascii="Palatino Linotype" w:hAnsi="Palatino Linotype" w:cs="Times"/>
          <w:i/>
          <w:color w:val="000000"/>
        </w:rPr>
      </w:pPr>
      <w:r w:rsidRPr="000C6BD0">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 xml:space="preserve">Como consecuencia de lo anterior, el </w:t>
      </w:r>
      <w:r w:rsidRPr="000C6BD0">
        <w:rPr>
          <w:rFonts w:ascii="Palatino Linotype" w:hAnsi="Palatino Linotype" w:cs="Arial"/>
          <w:b/>
          <w:color w:val="000000" w:themeColor="text1"/>
        </w:rPr>
        <w:t>SUJETO OBLIGADO</w:t>
      </w:r>
      <w:r w:rsidRPr="000C6BD0">
        <w:rPr>
          <w:rFonts w:ascii="Palatino Linotype" w:hAnsi="Palatino Linotype" w:cs="Arial"/>
          <w:color w:val="000000" w:themeColor="text1"/>
        </w:rPr>
        <w:t xml:space="preserve"> debe identificar claramente el tipo de información y hacer un juicio de subsunción o encaje</w:t>
      </w:r>
      <w:r w:rsidRPr="000C6BD0">
        <w:rPr>
          <w:rFonts w:ascii="Palatino Linotype" w:hAnsi="Palatino Linotype"/>
          <w:vertAlign w:val="superscript"/>
        </w:rPr>
        <w:footnoteReference w:id="8"/>
      </w:r>
      <w:r w:rsidRPr="000C6BD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B5405" w:rsidRPr="000C6BD0" w:rsidRDefault="003B5405" w:rsidP="000C6BD0">
      <w:pPr>
        <w:spacing w:line="360" w:lineRule="auto"/>
        <w:contextualSpacing/>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0C6BD0" w:rsidRDefault="003B5405" w:rsidP="000C6BD0">
      <w:pPr>
        <w:spacing w:line="360" w:lineRule="auto"/>
        <w:contextualSpacing/>
        <w:rPr>
          <w:rFonts w:ascii="Palatino Linotype" w:hAnsi="Palatino Linotype" w:cs="Arial"/>
          <w:color w:val="000000" w:themeColor="text1"/>
        </w:rPr>
      </w:pPr>
    </w:p>
    <w:p w:rsidR="00D056CA" w:rsidRPr="000C6BD0" w:rsidRDefault="003B5405" w:rsidP="000C6BD0">
      <w:pPr>
        <w:pStyle w:val="Ttulo1"/>
        <w:numPr>
          <w:ilvl w:val="0"/>
          <w:numId w:val="29"/>
        </w:numPr>
        <w:spacing w:line="360" w:lineRule="auto"/>
        <w:ind w:left="0" w:firstLine="0"/>
        <w:rPr>
          <w:szCs w:val="24"/>
        </w:rPr>
      </w:pPr>
      <w:bookmarkStart w:id="118" w:name="_Toc15645356"/>
      <w:bookmarkStart w:id="119" w:name="_Toc15645449"/>
      <w:bookmarkStart w:id="120" w:name="_Toc15648775"/>
      <w:r w:rsidRPr="000C6BD0">
        <w:rPr>
          <w:szCs w:val="24"/>
        </w:rPr>
        <w:t>La intervención del Comité de Transparencia.</w:t>
      </w:r>
      <w:bookmarkEnd w:id="118"/>
      <w:bookmarkEnd w:id="119"/>
      <w:bookmarkEnd w:id="120"/>
    </w:p>
    <w:p w:rsidR="00D056CA" w:rsidRPr="000C6BD0" w:rsidRDefault="00D056CA" w:rsidP="000C6BD0">
      <w:pPr>
        <w:spacing w:line="360" w:lineRule="auto"/>
        <w:rPr>
          <w:rFonts w:ascii="Palatino Linotype" w:hAnsi="Palatino Linotype"/>
          <w:lang w:val="es-MX" w:eastAsia="en-US"/>
        </w:rPr>
      </w:pPr>
    </w:p>
    <w:p w:rsidR="003B5405" w:rsidRPr="000C6BD0" w:rsidRDefault="003B5405" w:rsidP="000C6BD0">
      <w:pPr>
        <w:pStyle w:val="Ttulo1"/>
        <w:numPr>
          <w:ilvl w:val="0"/>
          <w:numId w:val="32"/>
        </w:numPr>
        <w:spacing w:line="360" w:lineRule="auto"/>
        <w:ind w:left="0" w:firstLine="0"/>
        <w:rPr>
          <w:szCs w:val="24"/>
        </w:rPr>
      </w:pPr>
      <w:bookmarkStart w:id="121" w:name="_Toc15645357"/>
      <w:bookmarkStart w:id="122" w:name="_Toc15645450"/>
      <w:bookmarkStart w:id="123" w:name="_Toc15648776"/>
      <w:r w:rsidRPr="000C6BD0">
        <w:rPr>
          <w:szCs w:val="24"/>
        </w:rPr>
        <w:t>Formalidades para emitir el acuerdo de clasificación.</w:t>
      </w:r>
      <w:bookmarkEnd w:id="121"/>
      <w:bookmarkEnd w:id="122"/>
      <w:bookmarkEnd w:id="123"/>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Times New Roman"/>
          <w:lang w:eastAsia="es-ES_tradnl"/>
        </w:rPr>
      </w:pPr>
      <w:r w:rsidRPr="000C6BD0">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0C6BD0">
        <w:rPr>
          <w:rFonts w:ascii="Palatino Linotype" w:hAnsi="Palatino Linotype"/>
        </w:rPr>
        <w:t xml:space="preserve">la fracción III del numeral Segundo de los </w:t>
      </w:r>
      <w:r w:rsidRPr="000C6BD0">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C6BD0">
        <w:rPr>
          <w:rFonts w:ascii="Palatino Linotype" w:hAnsi="Palatino Linotype"/>
        </w:rPr>
        <w:t xml:space="preserve"> </w:t>
      </w:r>
      <w:r w:rsidRPr="000C6BD0">
        <w:rPr>
          <w:rFonts w:ascii="Palatino Linotype" w:hAnsi="Palatino Linotype" w:cs="Arial"/>
          <w:color w:val="000000" w:themeColor="text1"/>
        </w:rPr>
        <w:t xml:space="preserve">cuenta con las facultades para </w:t>
      </w:r>
      <w:r w:rsidRPr="000C6BD0">
        <w:rPr>
          <w:rFonts w:ascii="Palatino Linotype" w:hAnsi="Palatino Linotype" w:cs="Arial"/>
          <w:b/>
          <w:color w:val="000000" w:themeColor="text1"/>
          <w:u w:val="single"/>
        </w:rPr>
        <w:t>confirmar, modificar o revocar</w:t>
      </w:r>
      <w:r w:rsidRPr="000C6BD0">
        <w:rPr>
          <w:rFonts w:ascii="Palatino Linotype" w:hAnsi="Palatino Linotype" w:cs="Arial"/>
          <w:color w:val="000000" w:themeColor="text1"/>
        </w:rPr>
        <w:t xml:space="preserve"> la clasificación de la información que ha hecho el titular del área que administra la información. Por lo tanto, el Comité </w:t>
      </w:r>
      <w:r w:rsidRPr="000C6BD0">
        <w:rPr>
          <w:rFonts w:ascii="Palatino Linotype" w:hAnsi="Palatino Linotype" w:cs="Arial"/>
          <w:b/>
          <w:color w:val="000000" w:themeColor="text1"/>
          <w:u w:val="single"/>
        </w:rPr>
        <w:t>no aprueba</w:t>
      </w:r>
      <w:r w:rsidRPr="000C6BD0">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B5405" w:rsidRPr="000C6BD0" w:rsidRDefault="003B5405" w:rsidP="000C6BD0">
      <w:pPr>
        <w:spacing w:before="240" w:after="240" w:line="360" w:lineRule="auto"/>
        <w:contextualSpacing/>
        <w:jc w:val="both"/>
        <w:rPr>
          <w:rFonts w:ascii="Palatino Linotype" w:eastAsia="Times New Roman" w:hAnsi="Palatino Linotype" w:cs="Times New Roman"/>
          <w:lang w:eastAsia="es-ES_tradnl"/>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0C6BD0">
        <w:rPr>
          <w:rFonts w:ascii="Palatino Linotype" w:hAnsi="Palatino Linotype" w:cs="Arial"/>
          <w:b/>
          <w:color w:val="000000" w:themeColor="text1"/>
          <w:u w:val="single"/>
        </w:rPr>
        <w:t>el acto reúna con los requisitos elementales</w:t>
      </w:r>
      <w:r w:rsidRPr="000C6BD0">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rPr>
      </w:pPr>
      <w:r w:rsidRPr="000C6BD0">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B5405" w:rsidRPr="000C6BD0" w:rsidRDefault="00D056CA" w:rsidP="000C6BD0">
      <w:pPr>
        <w:pStyle w:val="Ttulo1"/>
        <w:spacing w:line="360" w:lineRule="auto"/>
        <w:rPr>
          <w:szCs w:val="24"/>
        </w:rPr>
      </w:pPr>
      <w:bookmarkStart w:id="124" w:name="_Toc15645358"/>
      <w:bookmarkStart w:id="125" w:name="_Toc15645451"/>
      <w:bookmarkStart w:id="126" w:name="_Toc15648777"/>
      <w:r w:rsidRPr="000C6BD0">
        <w:rPr>
          <w:szCs w:val="24"/>
        </w:rPr>
        <w:t xml:space="preserve">b) </w:t>
      </w:r>
      <w:r w:rsidR="003B5405" w:rsidRPr="000C6BD0">
        <w:rPr>
          <w:szCs w:val="24"/>
        </w:rPr>
        <w:t>Requisitos de fondo del acuerdo de clasificación</w:t>
      </w:r>
      <w:r w:rsidRPr="000C6BD0">
        <w:rPr>
          <w:szCs w:val="24"/>
        </w:rPr>
        <w:t>.</w:t>
      </w:r>
      <w:bookmarkEnd w:id="124"/>
      <w:bookmarkEnd w:id="125"/>
      <w:bookmarkEnd w:id="126"/>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color w:val="000000" w:themeColor="text1"/>
        </w:rPr>
      </w:pPr>
      <w:r w:rsidRPr="000C6BD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0C6BD0" w:rsidRDefault="003B5405" w:rsidP="000C6BD0">
      <w:pPr>
        <w:spacing w:before="240" w:after="240" w:line="360" w:lineRule="auto"/>
        <w:contextualSpacing/>
        <w:jc w:val="both"/>
        <w:rPr>
          <w:rFonts w:ascii="Palatino Linotype" w:hAnsi="Palatino Linotype" w:cs="Arial"/>
          <w:color w:val="000000" w:themeColor="text1"/>
        </w:rPr>
      </w:pPr>
    </w:p>
    <w:p w:rsidR="003B5405" w:rsidRPr="000C6BD0" w:rsidRDefault="003B5405" w:rsidP="000C6BD0">
      <w:pPr>
        <w:numPr>
          <w:ilvl w:val="0"/>
          <w:numId w:val="46"/>
        </w:numPr>
        <w:spacing w:before="240" w:after="240" w:line="360" w:lineRule="auto"/>
        <w:ind w:left="0" w:firstLine="0"/>
        <w:contextualSpacing/>
        <w:jc w:val="both"/>
        <w:rPr>
          <w:rFonts w:ascii="Palatino Linotype" w:hAnsi="Palatino Linotype"/>
        </w:rPr>
      </w:pPr>
      <w:r w:rsidRPr="000C6BD0">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B5405" w:rsidRPr="000C6BD0" w:rsidRDefault="003B5405" w:rsidP="000C6BD0">
      <w:pPr>
        <w:spacing w:before="240" w:after="240" w:line="360" w:lineRule="auto"/>
        <w:contextualSpacing/>
        <w:jc w:val="both"/>
        <w:rPr>
          <w:rFonts w:ascii="Palatino Linotype" w:hAnsi="Palatino Linotype"/>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C6BD0">
        <w:rPr>
          <w:rFonts w:ascii="Palatino Linotype" w:eastAsia="Times New Roman" w:hAnsi="Palatino Linotype"/>
          <w:vertAlign w:val="superscript"/>
        </w:rPr>
        <w:footnoteReference w:id="9"/>
      </w:r>
    </w:p>
    <w:p w:rsidR="003B5405" w:rsidRPr="000C6BD0" w:rsidRDefault="003B5405" w:rsidP="000C6BD0">
      <w:pPr>
        <w:spacing w:before="240" w:after="240" w:line="360" w:lineRule="auto"/>
        <w:contextualSpacing/>
        <w:jc w:val="both"/>
        <w:rPr>
          <w:rFonts w:ascii="Palatino Linotype" w:eastAsia="Times New Roman" w:hAnsi="Palatino Linotype" w:cs="Arial"/>
          <w:color w:val="222222"/>
          <w:lang w:eastAsia="es-MX"/>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0C6BD0" w:rsidRDefault="003B5405" w:rsidP="000C6BD0">
      <w:pPr>
        <w:spacing w:before="240" w:after="240" w:line="360" w:lineRule="auto"/>
        <w:contextualSpacing/>
        <w:jc w:val="both"/>
        <w:rPr>
          <w:rFonts w:ascii="Palatino Linotype" w:eastAsia="Times New Roman" w:hAnsi="Palatino Linotype" w:cs="Arial"/>
          <w:color w:val="222222"/>
          <w:lang w:eastAsia="es-MX"/>
        </w:rPr>
      </w:pP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b/>
          <w:i/>
          <w:color w:val="000000"/>
        </w:rPr>
        <w:t>FUNDAMENTACIÓN Y MOTIVACIÓN.</w:t>
      </w:r>
      <w:r w:rsidRPr="000C6BD0">
        <w:rPr>
          <w:rFonts w:ascii="Palatino Linotype" w:hAnsi="Palatino Linotype" w:cs="Arial"/>
          <w:i/>
          <w:color w:val="000000"/>
        </w:rPr>
        <w:t xml:space="preserve"> La </w:t>
      </w:r>
      <w:r w:rsidRPr="000C6BD0">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C6BD0">
        <w:rPr>
          <w:rFonts w:ascii="Palatino Linotype" w:hAnsi="Palatino Linotype" w:cs="Arial"/>
          <w:i/>
          <w:color w:val="000000"/>
        </w:rPr>
        <w:t>.</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SEGUNDO TRIBUNAL COLEGIADO DEL SEXTO CIRCUITO.</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0C6BD0">
        <w:rPr>
          <w:rFonts w:ascii="Palatino Linotype" w:hAnsi="Palatino Linotype" w:cs="Arial"/>
          <w:i/>
          <w:color w:val="000000"/>
        </w:rPr>
        <w:t>Esponda</w:t>
      </w:r>
      <w:proofErr w:type="spellEnd"/>
      <w:r w:rsidRPr="000C6BD0">
        <w:rPr>
          <w:rFonts w:ascii="Palatino Linotype" w:hAnsi="Palatino Linotype" w:cs="Arial"/>
          <w:i/>
          <w:color w:val="000000"/>
        </w:rPr>
        <w:t xml:space="preserve"> Rincón.</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 xml:space="preserve">Amparo en revisión 333/88. </w:t>
      </w:r>
      <w:proofErr w:type="spellStart"/>
      <w:r w:rsidRPr="000C6BD0">
        <w:rPr>
          <w:rFonts w:ascii="Palatino Linotype" w:hAnsi="Palatino Linotype" w:cs="Arial"/>
          <w:i/>
          <w:color w:val="000000"/>
        </w:rPr>
        <w:t>Adilia</w:t>
      </w:r>
      <w:proofErr w:type="spellEnd"/>
      <w:r w:rsidRPr="000C6BD0">
        <w:rPr>
          <w:rFonts w:ascii="Palatino Linotype" w:hAnsi="Palatino Linotype" w:cs="Arial"/>
          <w:i/>
          <w:color w:val="000000"/>
        </w:rPr>
        <w:t xml:space="preserve"> Romero. 26 de octubre de 1988. Unanimidad de votos. Ponente: Arnoldo Nájera Virgen. Secretario: Enrique Crispín Campos Ramírez.</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0C6BD0">
        <w:rPr>
          <w:rFonts w:ascii="Palatino Linotype" w:hAnsi="Palatino Linotype" w:cs="Arial"/>
          <w:i/>
          <w:color w:val="000000"/>
        </w:rPr>
        <w:t>Goyzueta</w:t>
      </w:r>
      <w:proofErr w:type="spellEnd"/>
      <w:r w:rsidRPr="000C6BD0">
        <w:rPr>
          <w:rFonts w:ascii="Palatino Linotype" w:hAnsi="Palatino Linotype" w:cs="Arial"/>
          <w:i/>
          <w:color w:val="000000"/>
        </w:rPr>
        <w:t>. Secretario: Gonzalo Carrera Molina.</w:t>
      </w:r>
    </w:p>
    <w:p w:rsidR="003B5405" w:rsidRPr="000C6BD0" w:rsidRDefault="003B5405" w:rsidP="000C6BD0">
      <w:pPr>
        <w:spacing w:line="360" w:lineRule="auto"/>
        <w:ind w:left="851" w:right="618"/>
        <w:contextualSpacing/>
        <w:jc w:val="both"/>
        <w:rPr>
          <w:rFonts w:ascii="Palatino Linotype" w:hAnsi="Palatino Linotype" w:cs="Arial"/>
          <w:i/>
          <w:color w:val="000000"/>
        </w:rPr>
      </w:pPr>
      <w:r w:rsidRPr="000C6BD0">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C6BD0">
        <w:rPr>
          <w:rFonts w:ascii="Palatino Linotype" w:hAnsi="Palatino Linotype" w:cs="Arial"/>
          <w:i/>
          <w:color w:val="000000"/>
        </w:rPr>
        <w:t>Baigts</w:t>
      </w:r>
      <w:proofErr w:type="spellEnd"/>
      <w:r w:rsidRPr="000C6BD0">
        <w:rPr>
          <w:rFonts w:ascii="Palatino Linotype" w:hAnsi="Palatino Linotype" w:cs="Arial"/>
          <w:i/>
          <w:color w:val="000000"/>
        </w:rPr>
        <w:t xml:space="preserve"> Muñoz.</w:t>
      </w:r>
    </w:p>
    <w:p w:rsidR="003B5405" w:rsidRPr="000C6BD0" w:rsidRDefault="003B5405" w:rsidP="000C6BD0">
      <w:pPr>
        <w:spacing w:line="360" w:lineRule="auto"/>
        <w:contextualSpacing/>
        <w:jc w:val="both"/>
        <w:rPr>
          <w:rFonts w:ascii="Palatino Linotype" w:hAnsi="Palatino Linotype" w:cs="Arial"/>
          <w:i/>
          <w:color w:val="000000"/>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B5405" w:rsidRPr="000C6BD0" w:rsidRDefault="003B5405" w:rsidP="000C6BD0">
      <w:pPr>
        <w:spacing w:before="240" w:after="240" w:line="360" w:lineRule="auto"/>
        <w:contextualSpacing/>
        <w:jc w:val="both"/>
        <w:rPr>
          <w:rFonts w:ascii="Palatino Linotype" w:eastAsia="Times New Roman" w:hAnsi="Palatino Linotype" w:cs="Arial"/>
          <w:color w:val="222222"/>
          <w:lang w:eastAsia="es-MX"/>
        </w:rPr>
      </w:pPr>
    </w:p>
    <w:p w:rsidR="003B5405"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21860" w:rsidRPr="00E21860" w:rsidRDefault="00E21860" w:rsidP="00E21860">
      <w:pPr>
        <w:spacing w:before="240" w:after="240" w:line="360" w:lineRule="auto"/>
        <w:contextualSpacing/>
        <w:jc w:val="both"/>
        <w:rPr>
          <w:rFonts w:ascii="Palatino Linotype" w:eastAsia="Times New Roman" w:hAnsi="Palatino Linotype" w:cs="Arial"/>
          <w:color w:val="222222"/>
          <w:lang w:eastAsia="es-MX"/>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0C6BD0" w:rsidRDefault="003B5405" w:rsidP="000C6BD0">
      <w:pPr>
        <w:spacing w:before="240" w:after="240" w:line="360" w:lineRule="auto"/>
        <w:contextualSpacing/>
        <w:jc w:val="both"/>
        <w:rPr>
          <w:rFonts w:ascii="Palatino Linotype" w:eastAsia="Times New Roman" w:hAnsi="Palatino Linotype" w:cs="Arial"/>
          <w:color w:val="222222"/>
          <w:lang w:eastAsia="es-MX"/>
        </w:rPr>
      </w:pPr>
    </w:p>
    <w:p w:rsidR="003B5405" w:rsidRPr="000C6BD0" w:rsidRDefault="003B5405" w:rsidP="000C6BD0">
      <w:pPr>
        <w:numPr>
          <w:ilvl w:val="0"/>
          <w:numId w:val="46"/>
        </w:numPr>
        <w:spacing w:before="240" w:after="240" w:line="360" w:lineRule="auto"/>
        <w:ind w:left="0" w:firstLine="0"/>
        <w:contextualSpacing/>
        <w:jc w:val="both"/>
        <w:rPr>
          <w:rFonts w:ascii="Palatino Linotype" w:eastAsia="Times New Roman" w:hAnsi="Palatino Linotype" w:cs="Arial"/>
          <w:color w:val="222222"/>
          <w:lang w:eastAsia="es-MX"/>
        </w:rPr>
      </w:pPr>
      <w:r w:rsidRPr="000C6BD0">
        <w:rPr>
          <w:rFonts w:ascii="Palatino Linotype" w:eastAsia="Times New Roman" w:hAnsi="Palatino Linotype" w:cs="Arial"/>
          <w:color w:val="222222"/>
          <w:lang w:eastAsia="es-MX"/>
        </w:rPr>
        <w:t xml:space="preserve">Ahora bien, </w:t>
      </w:r>
      <w:r w:rsidRPr="000C6BD0">
        <w:rPr>
          <w:rFonts w:ascii="Palatino Linotype" w:eastAsia="Times New Roman" w:hAnsi="Palatino Linotype" w:cs="Arial"/>
          <w:b/>
          <w:color w:val="222222"/>
          <w:u w:val="single"/>
          <w:lang w:eastAsia="es-MX"/>
        </w:rPr>
        <w:t>para cada caso además de fundar y motivar</w:t>
      </w:r>
      <w:r w:rsidRPr="000C6BD0">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C6BD0">
        <w:rPr>
          <w:rFonts w:ascii="Palatino Linotype" w:hAnsi="Palatino Linotype"/>
        </w:rPr>
        <w:t xml:space="preserve"> </w:t>
      </w:r>
      <w:r w:rsidRPr="000C6BD0">
        <w:rPr>
          <w:rFonts w:ascii="Palatino Linotype" w:eastAsia="Times New Roman" w:hAnsi="Palatino Linotype" w:cs="Arial"/>
          <w:color w:val="222222"/>
          <w:lang w:eastAsia="es-MX"/>
        </w:rPr>
        <w:t>datos personales</w:t>
      </w:r>
      <w:r w:rsidRPr="000C6BD0">
        <w:rPr>
          <w:rFonts w:ascii="Palatino Linotype" w:eastAsia="Times New Roman" w:hAnsi="Palatino Linotype"/>
          <w:vertAlign w:val="superscript"/>
        </w:rPr>
        <w:footnoteReference w:id="10"/>
      </w:r>
      <w:r w:rsidRPr="000C6BD0">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0C6BD0">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0C6BD0" w:rsidRDefault="003B5405" w:rsidP="000C6BD0">
      <w:pPr>
        <w:spacing w:line="360" w:lineRule="auto"/>
        <w:contextualSpacing/>
        <w:rPr>
          <w:rFonts w:ascii="Palatino Linotype" w:eastAsia="Times New Roman" w:hAnsi="Palatino Linotype" w:cs="Arial"/>
          <w:color w:val="222222"/>
          <w:lang w:eastAsia="es-MX"/>
        </w:rPr>
      </w:pPr>
    </w:p>
    <w:p w:rsidR="00DE32F8" w:rsidRPr="00E21860" w:rsidRDefault="003B5405" w:rsidP="00E21860">
      <w:pPr>
        <w:numPr>
          <w:ilvl w:val="0"/>
          <w:numId w:val="46"/>
        </w:numPr>
        <w:spacing w:before="240" w:after="240" w:line="360" w:lineRule="auto"/>
        <w:ind w:left="0" w:firstLine="0"/>
        <w:contextualSpacing/>
        <w:jc w:val="both"/>
        <w:rPr>
          <w:rFonts w:ascii="Palatino Linotype" w:eastAsia="Calibri" w:hAnsi="Palatino Linotype" w:cs="Arial"/>
          <w:lang w:val="es-ES" w:eastAsia="es-MX"/>
        </w:rPr>
      </w:pPr>
      <w:r w:rsidRPr="000C6BD0">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DE32F8" w:rsidRPr="000C6BD0" w:rsidRDefault="00DE32F8" w:rsidP="000C6BD0">
      <w:pPr>
        <w:pStyle w:val="Ttulo1"/>
        <w:spacing w:line="360" w:lineRule="auto"/>
        <w:rPr>
          <w:szCs w:val="24"/>
        </w:rPr>
      </w:pPr>
      <w:bookmarkStart w:id="127" w:name="_Toc5711929"/>
      <w:bookmarkStart w:id="128" w:name="_Toc15645359"/>
      <w:bookmarkStart w:id="129" w:name="_Toc15645452"/>
      <w:bookmarkStart w:id="130" w:name="_Toc15648778"/>
      <w:r w:rsidRPr="000C6BD0">
        <w:rPr>
          <w:szCs w:val="24"/>
        </w:rPr>
        <w:t>IV. Condiciones especiales de la clasificación de la información como confidencial.</w:t>
      </w:r>
      <w:bookmarkEnd w:id="127"/>
      <w:bookmarkEnd w:id="128"/>
      <w:bookmarkEnd w:id="129"/>
      <w:bookmarkEnd w:id="130"/>
    </w:p>
    <w:p w:rsidR="00DE32F8" w:rsidRPr="000C6BD0" w:rsidRDefault="00DE32F8" w:rsidP="000C6BD0">
      <w:pPr>
        <w:spacing w:after="120" w:line="360" w:lineRule="auto"/>
        <w:ind w:right="49"/>
        <w:contextualSpacing/>
        <w:jc w:val="both"/>
        <w:rPr>
          <w:rFonts w:ascii="Palatino Linotype" w:eastAsia="MS Mincho" w:hAnsi="Palatino Linotype" w:cs="Arial"/>
          <w:b/>
          <w:color w:val="000000"/>
          <w:lang w:val="es-MX"/>
        </w:rPr>
      </w:pPr>
    </w:p>
    <w:p w:rsidR="00DE32F8" w:rsidRPr="000C6BD0" w:rsidRDefault="00DE32F8" w:rsidP="000C6BD0">
      <w:pPr>
        <w:keepNext/>
        <w:keepLines/>
        <w:spacing w:before="240" w:line="360" w:lineRule="auto"/>
        <w:outlineLvl w:val="0"/>
        <w:rPr>
          <w:rFonts w:ascii="Palatino Linotype" w:eastAsia="MS Gothic" w:hAnsi="Palatino Linotype" w:cs="Times New Roman"/>
          <w:b/>
          <w:color w:val="000000"/>
          <w:lang w:val="es-MX" w:eastAsia="en-US"/>
        </w:rPr>
      </w:pPr>
      <w:bookmarkStart w:id="131" w:name="_Toc5711930"/>
      <w:bookmarkStart w:id="132" w:name="_Toc15645360"/>
      <w:bookmarkStart w:id="133" w:name="_Toc15645453"/>
      <w:bookmarkStart w:id="134" w:name="_Toc15648779"/>
      <w:r w:rsidRPr="000C6BD0">
        <w:rPr>
          <w:rFonts w:ascii="Palatino Linotype" w:eastAsia="MS Gothic" w:hAnsi="Palatino Linotype" w:cs="Times New Roman"/>
          <w:b/>
          <w:color w:val="000000"/>
          <w:lang w:val="es-MX" w:eastAsia="en-US"/>
        </w:rPr>
        <w:t>IV.I. Del consentimiento.</w:t>
      </w:r>
      <w:bookmarkEnd w:id="131"/>
      <w:bookmarkEnd w:id="132"/>
      <w:bookmarkEnd w:id="133"/>
      <w:bookmarkEnd w:id="134"/>
    </w:p>
    <w:p w:rsidR="00DE32F8" w:rsidRPr="000C6BD0" w:rsidRDefault="00DE32F8" w:rsidP="000C6BD0">
      <w:pPr>
        <w:spacing w:line="360" w:lineRule="auto"/>
        <w:rPr>
          <w:rFonts w:ascii="Palatino Linotype" w:eastAsia="MS Mincho" w:hAnsi="Palatino Linotype" w:cs="Times New Roman"/>
          <w:lang w:val="es-MX" w:eastAsia="en-US"/>
        </w:rPr>
      </w:pPr>
    </w:p>
    <w:p w:rsidR="00DE32F8" w:rsidRPr="000C6BD0" w:rsidRDefault="00DE32F8" w:rsidP="000C6BD0">
      <w:pPr>
        <w:numPr>
          <w:ilvl w:val="0"/>
          <w:numId w:val="46"/>
        </w:numPr>
        <w:spacing w:after="120" w:line="360" w:lineRule="auto"/>
        <w:ind w:left="0" w:right="49" w:firstLine="0"/>
        <w:contextualSpacing/>
        <w:jc w:val="both"/>
        <w:rPr>
          <w:rFonts w:ascii="Palatino Linotype" w:eastAsia="MS Mincho" w:hAnsi="Palatino Linotype" w:cs="Arial"/>
          <w:color w:val="000000"/>
        </w:rPr>
      </w:pPr>
      <w:r w:rsidRPr="000C6BD0">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DE32F8" w:rsidRPr="000C6BD0" w:rsidRDefault="00DE32F8" w:rsidP="000C6BD0">
      <w:pPr>
        <w:spacing w:after="120" w:line="360" w:lineRule="auto"/>
        <w:ind w:left="426" w:right="49" w:hanging="426"/>
        <w:contextualSpacing/>
        <w:jc w:val="both"/>
        <w:rPr>
          <w:rFonts w:ascii="Palatino Linotype" w:eastAsia="MS Mincho" w:hAnsi="Palatino Linotype" w:cs="Arial"/>
          <w:color w:val="000000"/>
        </w:rPr>
      </w:pPr>
    </w:p>
    <w:p w:rsidR="00DE32F8" w:rsidRPr="000C6BD0" w:rsidRDefault="00DE32F8" w:rsidP="000C6BD0">
      <w:pPr>
        <w:spacing w:after="120" w:line="360" w:lineRule="auto"/>
        <w:ind w:left="567" w:right="567"/>
        <w:contextualSpacing/>
        <w:jc w:val="both"/>
        <w:rPr>
          <w:rFonts w:ascii="Palatino Linotype" w:eastAsia="MS Mincho" w:hAnsi="Palatino Linotype" w:cs="Arial"/>
          <w:bCs/>
          <w:i/>
          <w:color w:val="000000"/>
          <w:lang w:val="es-MX"/>
        </w:rPr>
      </w:pPr>
      <w:r w:rsidRPr="000C6BD0">
        <w:rPr>
          <w:rFonts w:ascii="Palatino Linotype" w:eastAsia="MS Mincho" w:hAnsi="Palatino Linotype" w:cs="Arial"/>
          <w:bCs/>
          <w:i/>
          <w:color w:val="000000"/>
          <w:lang w:val="es-MX"/>
        </w:rPr>
        <w:t>I.</w:t>
      </w:r>
      <w:r w:rsidRPr="000C6BD0">
        <w:rPr>
          <w:rFonts w:ascii="Palatino Linotype" w:eastAsia="MS Mincho" w:hAnsi="Palatino Linotype" w:cs="Arial"/>
          <w:i/>
          <w:color w:val="000000"/>
          <w:lang w:val="es-MX"/>
        </w:rPr>
        <w:t xml:space="preserve"> La información se encuentre en registros públicos o fuentes de acceso público;</w:t>
      </w:r>
    </w:p>
    <w:p w:rsidR="00DE32F8" w:rsidRPr="000C6BD0" w:rsidRDefault="00DE32F8" w:rsidP="000C6BD0">
      <w:pPr>
        <w:spacing w:after="120" w:line="360" w:lineRule="auto"/>
        <w:ind w:left="567" w:right="567"/>
        <w:contextualSpacing/>
        <w:jc w:val="both"/>
        <w:rPr>
          <w:rFonts w:ascii="Palatino Linotype" w:eastAsia="MS Mincho" w:hAnsi="Palatino Linotype" w:cs="Arial"/>
          <w:bCs/>
          <w:i/>
          <w:color w:val="000000"/>
          <w:lang w:val="es-MX"/>
        </w:rPr>
      </w:pPr>
      <w:r w:rsidRPr="000C6BD0">
        <w:rPr>
          <w:rFonts w:ascii="Palatino Linotype" w:eastAsia="MS Mincho" w:hAnsi="Palatino Linotype" w:cs="Arial"/>
          <w:bCs/>
          <w:i/>
          <w:color w:val="000000"/>
          <w:lang w:val="es-MX"/>
        </w:rPr>
        <w:t xml:space="preserve">II. </w:t>
      </w:r>
      <w:r w:rsidRPr="000C6BD0">
        <w:rPr>
          <w:rFonts w:ascii="Palatino Linotype" w:eastAsia="MS Mincho" w:hAnsi="Palatino Linotype" w:cs="Arial"/>
          <w:i/>
          <w:color w:val="000000"/>
          <w:lang w:val="es-MX"/>
        </w:rPr>
        <w:t>Por Ley tenga el carácter de pública;</w:t>
      </w:r>
    </w:p>
    <w:p w:rsidR="00DE32F8" w:rsidRPr="000C6BD0" w:rsidRDefault="00DE32F8" w:rsidP="000C6BD0">
      <w:pPr>
        <w:spacing w:after="120" w:line="360" w:lineRule="auto"/>
        <w:ind w:left="567" w:right="567"/>
        <w:contextualSpacing/>
        <w:jc w:val="both"/>
        <w:rPr>
          <w:rFonts w:ascii="Palatino Linotype" w:eastAsia="MS Mincho" w:hAnsi="Palatino Linotype" w:cs="Arial"/>
          <w:i/>
          <w:color w:val="000000"/>
          <w:lang w:val="es-MX"/>
        </w:rPr>
      </w:pPr>
      <w:r w:rsidRPr="000C6BD0">
        <w:rPr>
          <w:rFonts w:ascii="Palatino Linotype" w:eastAsia="MS Mincho" w:hAnsi="Palatino Linotype" w:cs="Arial"/>
          <w:bCs/>
          <w:i/>
          <w:color w:val="000000"/>
          <w:lang w:val="es-MX"/>
        </w:rPr>
        <w:t xml:space="preserve">III. </w:t>
      </w:r>
      <w:r w:rsidRPr="000C6BD0">
        <w:rPr>
          <w:rFonts w:ascii="Palatino Linotype" w:eastAsia="MS Mincho" w:hAnsi="Palatino Linotype" w:cs="Arial"/>
          <w:i/>
          <w:color w:val="000000"/>
          <w:lang w:val="es-MX"/>
        </w:rPr>
        <w:t xml:space="preserve">Exista una orden judicial; </w:t>
      </w:r>
    </w:p>
    <w:p w:rsidR="00DE32F8" w:rsidRPr="000C6BD0" w:rsidRDefault="00DE32F8" w:rsidP="000C6BD0">
      <w:pPr>
        <w:spacing w:after="120" w:line="360" w:lineRule="auto"/>
        <w:ind w:left="567" w:right="567"/>
        <w:contextualSpacing/>
        <w:jc w:val="both"/>
        <w:rPr>
          <w:rFonts w:ascii="Palatino Linotype" w:eastAsia="MS Mincho" w:hAnsi="Palatino Linotype" w:cs="Arial"/>
          <w:i/>
          <w:color w:val="000000"/>
          <w:lang w:val="es-MX"/>
        </w:rPr>
      </w:pPr>
      <w:r w:rsidRPr="000C6BD0">
        <w:rPr>
          <w:rFonts w:ascii="Palatino Linotype" w:eastAsia="MS Mincho" w:hAnsi="Palatino Linotype" w:cs="Arial"/>
          <w:bCs/>
          <w:i/>
          <w:color w:val="000000"/>
          <w:lang w:val="es-MX"/>
        </w:rPr>
        <w:t xml:space="preserve">IV. </w:t>
      </w:r>
      <w:r w:rsidRPr="000C6BD0">
        <w:rPr>
          <w:rFonts w:ascii="Palatino Linotype" w:eastAsia="MS Mincho" w:hAnsi="Palatino Linotype" w:cs="Arial"/>
          <w:i/>
          <w:color w:val="000000"/>
          <w:lang w:val="es-MX"/>
        </w:rPr>
        <w:t xml:space="preserve">Por razones de seguridad pública, o para proteger los derechos de terceros, se requiera su publicación; o </w:t>
      </w:r>
    </w:p>
    <w:p w:rsidR="00DE32F8" w:rsidRPr="000C6BD0" w:rsidRDefault="00DE32F8" w:rsidP="000C6BD0">
      <w:pPr>
        <w:spacing w:after="120" w:line="360" w:lineRule="auto"/>
        <w:ind w:left="567" w:right="567"/>
        <w:contextualSpacing/>
        <w:jc w:val="both"/>
        <w:rPr>
          <w:rFonts w:ascii="Palatino Linotype" w:eastAsia="MS Mincho" w:hAnsi="Palatino Linotype" w:cs="Arial"/>
          <w:i/>
          <w:color w:val="000000"/>
          <w:lang w:val="es-MX"/>
        </w:rPr>
      </w:pPr>
      <w:r w:rsidRPr="000C6BD0">
        <w:rPr>
          <w:rFonts w:ascii="Palatino Linotype" w:eastAsia="MS Mincho" w:hAnsi="Palatino Linotype" w:cs="Arial"/>
          <w:bCs/>
          <w:i/>
          <w:color w:val="000000"/>
          <w:lang w:val="es-MX"/>
        </w:rPr>
        <w:t xml:space="preserve">V. </w:t>
      </w:r>
      <w:r w:rsidRPr="000C6BD0">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DE32F8" w:rsidRPr="000C6BD0" w:rsidRDefault="00DE32F8" w:rsidP="000C6BD0">
      <w:pPr>
        <w:spacing w:after="120" w:line="360" w:lineRule="auto"/>
        <w:ind w:left="426" w:right="49" w:hanging="426"/>
        <w:contextualSpacing/>
        <w:jc w:val="both"/>
        <w:rPr>
          <w:rFonts w:ascii="Palatino Linotype" w:eastAsia="MS Mincho" w:hAnsi="Palatino Linotype" w:cs="Arial"/>
          <w:color w:val="000000"/>
        </w:rPr>
      </w:pPr>
    </w:p>
    <w:p w:rsidR="00DE32F8" w:rsidRPr="000C6BD0" w:rsidRDefault="00DE32F8" w:rsidP="000C6BD0">
      <w:pPr>
        <w:numPr>
          <w:ilvl w:val="0"/>
          <w:numId w:val="46"/>
        </w:numPr>
        <w:spacing w:after="120" w:line="360" w:lineRule="auto"/>
        <w:ind w:left="0" w:firstLine="0"/>
        <w:contextualSpacing/>
        <w:jc w:val="both"/>
        <w:rPr>
          <w:rFonts w:ascii="Palatino Linotype" w:eastAsia="MS Mincho" w:hAnsi="Palatino Linotype" w:cs="Arial"/>
          <w:color w:val="000000"/>
        </w:rPr>
      </w:pPr>
      <w:r w:rsidRPr="000C6BD0">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E32F8" w:rsidRPr="000C6BD0" w:rsidRDefault="00DE32F8" w:rsidP="000C6BD0">
      <w:pPr>
        <w:spacing w:after="120" w:line="360" w:lineRule="auto"/>
        <w:ind w:left="426" w:right="49" w:hanging="426"/>
        <w:contextualSpacing/>
        <w:jc w:val="both"/>
        <w:rPr>
          <w:rFonts w:ascii="Palatino Linotype" w:eastAsia="MS Mincho" w:hAnsi="Palatino Linotype" w:cs="Arial"/>
          <w:color w:val="000000"/>
        </w:rPr>
      </w:pPr>
    </w:p>
    <w:p w:rsidR="00DE32F8" w:rsidRPr="000C6BD0" w:rsidRDefault="00DE32F8" w:rsidP="000C6BD0">
      <w:pPr>
        <w:numPr>
          <w:ilvl w:val="0"/>
          <w:numId w:val="46"/>
        </w:numPr>
        <w:spacing w:after="120" w:line="360" w:lineRule="auto"/>
        <w:ind w:left="0" w:right="49" w:firstLine="0"/>
        <w:jc w:val="both"/>
        <w:rPr>
          <w:rFonts w:ascii="Palatino Linotype" w:eastAsia="MS Mincho" w:hAnsi="Palatino Linotype" w:cs="Times New Roman"/>
        </w:rPr>
      </w:pPr>
      <w:r w:rsidRPr="000C6BD0">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DE32F8" w:rsidRPr="000C6BD0" w:rsidRDefault="00DE32F8" w:rsidP="000C6BD0">
      <w:pPr>
        <w:spacing w:after="120" w:line="360" w:lineRule="auto"/>
        <w:ind w:right="49"/>
        <w:jc w:val="both"/>
        <w:rPr>
          <w:rFonts w:ascii="Palatino Linotype" w:eastAsia="MS Mincho" w:hAnsi="Palatino Linotype" w:cs="Times New Roman"/>
        </w:rPr>
      </w:pPr>
    </w:p>
    <w:p w:rsidR="00DE32F8" w:rsidRPr="000C6BD0" w:rsidRDefault="00DE32F8" w:rsidP="000C6BD0">
      <w:pPr>
        <w:keepNext/>
        <w:keepLines/>
        <w:spacing w:before="240" w:line="360" w:lineRule="auto"/>
        <w:outlineLvl w:val="0"/>
        <w:rPr>
          <w:rFonts w:ascii="Palatino Linotype" w:eastAsia="MS Gothic" w:hAnsi="Palatino Linotype" w:cs="Times New Roman"/>
          <w:b/>
          <w:color w:val="000000"/>
          <w:lang w:val="es-MX" w:eastAsia="en-US"/>
        </w:rPr>
      </w:pPr>
      <w:bookmarkStart w:id="135" w:name="_Toc5711931"/>
      <w:bookmarkStart w:id="136" w:name="_Toc15645361"/>
      <w:bookmarkStart w:id="137" w:name="_Toc15645454"/>
      <w:bookmarkStart w:id="138" w:name="_Toc15648780"/>
      <w:r w:rsidRPr="000C6BD0">
        <w:rPr>
          <w:rFonts w:ascii="Palatino Linotype" w:eastAsia="MS Gothic" w:hAnsi="Palatino Linotype" w:cs="Times New Roman"/>
          <w:b/>
          <w:color w:val="000000"/>
          <w:lang w:val="es-MX" w:eastAsia="en-US"/>
        </w:rPr>
        <w:t>IV.II. De los títulos y cedulas profesionales solicitados.</w:t>
      </w:r>
      <w:bookmarkEnd w:id="135"/>
      <w:bookmarkEnd w:id="136"/>
      <w:bookmarkEnd w:id="137"/>
      <w:bookmarkEnd w:id="138"/>
      <w:r w:rsidRPr="000C6BD0">
        <w:rPr>
          <w:rFonts w:ascii="Palatino Linotype" w:eastAsia="MS Gothic" w:hAnsi="Palatino Linotype" w:cs="Times New Roman"/>
          <w:b/>
          <w:color w:val="000000"/>
          <w:lang w:val="es-MX" w:eastAsia="en-US"/>
        </w:rPr>
        <w:t xml:space="preserve"> </w:t>
      </w:r>
    </w:p>
    <w:p w:rsidR="00DE32F8" w:rsidRPr="000C6BD0" w:rsidRDefault="00DE32F8" w:rsidP="000C6BD0">
      <w:pPr>
        <w:widowControl w:val="0"/>
        <w:autoSpaceDE w:val="0"/>
        <w:autoSpaceDN w:val="0"/>
        <w:adjustRightInd w:val="0"/>
        <w:spacing w:before="240" w:after="240" w:line="360" w:lineRule="auto"/>
        <w:ind w:left="720"/>
        <w:contextualSpacing/>
        <w:jc w:val="both"/>
        <w:rPr>
          <w:rFonts w:ascii="Palatino Linotype" w:eastAsia="MS Mincho" w:hAnsi="Palatino Linotype" w:cs="Times New Roman"/>
          <w:lang w:eastAsia="es-ES_tradnl"/>
        </w:rPr>
      </w:pPr>
    </w:p>
    <w:p w:rsidR="00DE32F8" w:rsidRPr="000C6BD0" w:rsidRDefault="00DE32F8" w:rsidP="000C6BD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Para que quienes integran a la sociedad puedan participar en el debate público, manifestar sus ideas y ejercer un adecuado control de las acciones de gobierno y fomentar un proceso permanente de rendición de cuentas, se requiere del ejercicio pleno del derecho de acceso a la información pública, así lo considera el Pacto de Derechos Civiles y Políticos en su artículo 19.2, la Convención Americana sobre Derechos Humanos en su artículo 13.1, la Constitución Política de los Estados Unidos Mexicanos en su artículo sexto, la Constitución Política del Estado Libre y Soberano de México en su artículo quinto y demás disposiciones aplicables. </w:t>
      </w:r>
    </w:p>
    <w:p w:rsidR="00DE32F8" w:rsidRPr="000C6BD0" w:rsidRDefault="00DE32F8" w:rsidP="000C6BD0">
      <w:pPr>
        <w:spacing w:line="360" w:lineRule="auto"/>
        <w:contextualSpacing/>
        <w:jc w:val="both"/>
        <w:rPr>
          <w:rFonts w:ascii="Palatino Linotype" w:eastAsia="MS Mincho" w:hAnsi="Palatino Linotype" w:cs="Arial"/>
        </w:rPr>
      </w:pPr>
    </w:p>
    <w:p w:rsidR="00DE32F8" w:rsidRPr="000C6BD0" w:rsidRDefault="00DE32F8" w:rsidP="000C6BD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El acceder a la copia del título profesional, cedula profesional o cualquier otro documento que, acredite su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DE32F8" w:rsidRPr="000C6BD0" w:rsidRDefault="00DE32F8" w:rsidP="000C6BD0">
      <w:pPr>
        <w:spacing w:line="360" w:lineRule="auto"/>
        <w:ind w:left="720"/>
        <w:contextualSpacing/>
        <w:rPr>
          <w:rFonts w:ascii="Palatino Linotype" w:eastAsia="MS Mincho" w:hAnsi="Palatino Linotype" w:cs="Arial"/>
        </w:rPr>
      </w:pPr>
    </w:p>
    <w:p w:rsidR="00DE32F8" w:rsidRPr="000C6BD0" w:rsidRDefault="00DE32F8" w:rsidP="000C6BD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rsidR="00DE32F8" w:rsidRPr="000C6BD0" w:rsidRDefault="00DE32F8" w:rsidP="000C6BD0">
      <w:pPr>
        <w:spacing w:line="360" w:lineRule="auto"/>
        <w:ind w:left="720"/>
        <w:contextualSpacing/>
        <w:rPr>
          <w:rFonts w:ascii="Palatino Linotype" w:eastAsia="MS Mincho" w:hAnsi="Palatino Linotype" w:cs="Arial"/>
        </w:rPr>
      </w:pPr>
    </w:p>
    <w:p w:rsidR="00DE32F8" w:rsidRPr="00E21860" w:rsidRDefault="00DE32F8" w:rsidP="00E2186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En estos casos, el intérprete externo y los </w:t>
      </w:r>
      <w:proofErr w:type="spellStart"/>
      <w:r w:rsidRPr="000C6BD0">
        <w:rPr>
          <w:rFonts w:ascii="Palatino Linotype" w:eastAsia="MS Mincho" w:hAnsi="Palatino Linotype" w:cs="Arial"/>
        </w:rPr>
        <w:t>ius</w:t>
      </w:r>
      <w:proofErr w:type="spellEnd"/>
      <w:r w:rsidRPr="000C6BD0">
        <w:rPr>
          <w:rFonts w:ascii="Palatino Linotype" w:eastAsia="MS Mincho"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rsidR="00DE32F8" w:rsidRPr="00E21860" w:rsidRDefault="00DE32F8" w:rsidP="00E21860">
      <w:pPr>
        <w:pStyle w:val="Prrafodelista"/>
        <w:keepNext/>
        <w:keepLines/>
        <w:numPr>
          <w:ilvl w:val="0"/>
          <w:numId w:val="47"/>
        </w:numPr>
        <w:spacing w:before="240" w:line="360" w:lineRule="auto"/>
        <w:outlineLvl w:val="0"/>
        <w:rPr>
          <w:rFonts w:ascii="Palatino Linotype" w:eastAsia="MS Gothic" w:hAnsi="Palatino Linotype" w:cs="Times New Roman"/>
          <w:b/>
          <w:color w:val="000000"/>
          <w:lang w:val="es-MX" w:eastAsia="en-US"/>
        </w:rPr>
      </w:pPr>
      <w:bookmarkStart w:id="139" w:name="_Toc506551526"/>
      <w:bookmarkStart w:id="140" w:name="_Toc5711932"/>
      <w:bookmarkStart w:id="141" w:name="_Toc15645362"/>
      <w:bookmarkStart w:id="142" w:name="_Toc15645455"/>
      <w:bookmarkStart w:id="143" w:name="_Toc15648781"/>
      <w:r w:rsidRPr="00E21860">
        <w:rPr>
          <w:rFonts w:ascii="Palatino Linotype" w:eastAsia="MS Gothic" w:hAnsi="Palatino Linotype" w:cs="Times New Roman"/>
          <w:b/>
          <w:color w:val="000000"/>
          <w:lang w:val="es-MX" w:eastAsia="en-US"/>
        </w:rPr>
        <w:t>Juicio de idoneidad.</w:t>
      </w:r>
      <w:bookmarkEnd w:id="139"/>
      <w:bookmarkEnd w:id="140"/>
      <w:bookmarkEnd w:id="141"/>
      <w:bookmarkEnd w:id="142"/>
      <w:bookmarkEnd w:id="143"/>
    </w:p>
    <w:p w:rsidR="00E21860" w:rsidRPr="00E21860" w:rsidRDefault="00E21860" w:rsidP="00E21860">
      <w:pPr>
        <w:pStyle w:val="Prrafodelista"/>
        <w:keepNext/>
        <w:keepLines/>
        <w:spacing w:before="240" w:line="360" w:lineRule="auto"/>
        <w:outlineLvl w:val="0"/>
        <w:rPr>
          <w:rFonts w:ascii="Palatino Linotype" w:eastAsia="MS Gothic" w:hAnsi="Palatino Linotype" w:cs="Times New Roman"/>
          <w:b/>
          <w:color w:val="000000"/>
          <w:lang w:val="es-MX" w:eastAsia="en-US"/>
        </w:rPr>
      </w:pPr>
    </w:p>
    <w:p w:rsidR="00DE32F8" w:rsidRPr="000C6BD0" w:rsidRDefault="00DE32F8" w:rsidP="000C6BD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El derecho de acceso a la información se plantea a través de la solicitud del  particular para obtener el documento que acredite el último grado de estudios de los servidores  públicos, el título profesional, cedula profesional o cualquier otro documento relacionado con su trayectoria académica son los documentos idóneos para acreditar lo anterior. Dichos documentos se integran por una serie de elementos que se han descrito antes, cuya concurrencia simultánea 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rsidR="00DE32F8" w:rsidRPr="000C6BD0" w:rsidRDefault="00DE32F8" w:rsidP="000C6BD0">
      <w:pPr>
        <w:keepNext/>
        <w:keepLines/>
        <w:spacing w:before="240" w:line="360" w:lineRule="auto"/>
        <w:outlineLvl w:val="0"/>
        <w:rPr>
          <w:rFonts w:ascii="Palatino Linotype" w:eastAsia="MS Gothic" w:hAnsi="Palatino Linotype" w:cs="Times New Roman"/>
          <w:b/>
          <w:color w:val="000000"/>
          <w:lang w:val="es-MX" w:eastAsia="en-US"/>
        </w:rPr>
      </w:pPr>
      <w:bookmarkStart w:id="144" w:name="_Toc5711933"/>
      <w:bookmarkStart w:id="145" w:name="_Toc15645363"/>
      <w:bookmarkStart w:id="146" w:name="_Toc15645456"/>
      <w:bookmarkStart w:id="147" w:name="_Toc15648782"/>
      <w:r w:rsidRPr="000C6BD0">
        <w:rPr>
          <w:rFonts w:ascii="Palatino Linotype" w:eastAsia="MS Gothic" w:hAnsi="Palatino Linotype" w:cs="Times New Roman"/>
          <w:b/>
          <w:color w:val="000000"/>
          <w:lang w:val="es-MX" w:eastAsia="en-US"/>
        </w:rPr>
        <w:t xml:space="preserve">b) </w:t>
      </w:r>
      <w:bookmarkStart w:id="148" w:name="_Toc506551527"/>
      <w:r w:rsidRPr="000C6BD0">
        <w:rPr>
          <w:rFonts w:ascii="Palatino Linotype" w:eastAsia="MS Gothic" w:hAnsi="Palatino Linotype" w:cs="Times New Roman"/>
          <w:b/>
          <w:color w:val="000000"/>
          <w:lang w:val="es-MX" w:eastAsia="en-US"/>
        </w:rPr>
        <w:t>Juicio de necesidad.</w:t>
      </w:r>
      <w:bookmarkEnd w:id="144"/>
      <w:bookmarkEnd w:id="145"/>
      <w:bookmarkEnd w:id="146"/>
      <w:bookmarkEnd w:id="147"/>
      <w:bookmarkEnd w:id="148"/>
    </w:p>
    <w:p w:rsidR="00DE32F8" w:rsidRPr="000C6BD0" w:rsidRDefault="00DE32F8" w:rsidP="000C6BD0">
      <w:pPr>
        <w:keepNext/>
        <w:keepLines/>
        <w:spacing w:before="240" w:line="360" w:lineRule="auto"/>
        <w:outlineLvl w:val="0"/>
        <w:rPr>
          <w:rFonts w:ascii="Palatino Linotype" w:eastAsia="MS Gothic" w:hAnsi="Palatino Linotype" w:cs="Times New Roman"/>
          <w:color w:val="365F91"/>
        </w:rPr>
      </w:pPr>
    </w:p>
    <w:p w:rsidR="00DE32F8" w:rsidRPr="00A03F75" w:rsidRDefault="00DE32F8" w:rsidP="00A03F75">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Para que el particular vea satisfecha su pretensión y su derecho sea respetado, es </w:t>
      </w:r>
      <w:r w:rsidRPr="000C6BD0">
        <w:rPr>
          <w:rFonts w:ascii="Palatino Linotype" w:eastAsia="MS Mincho" w:hAnsi="Palatino Linotype" w:cs="Arial"/>
          <w:b/>
        </w:rPr>
        <w:t>necesario</w:t>
      </w:r>
      <w:r w:rsidRPr="000C6BD0">
        <w:rPr>
          <w:rFonts w:ascii="Palatino Linotype" w:eastAsia="MS Mincho"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tiempo entre la expedición del Título Profesional y el momento actual. Impedir el acceso a alguno de los elementos que integran dichos documentos resta todo su valor y utilidad para los propósitos legítimos del particular por lo que resulta </w:t>
      </w:r>
      <w:r w:rsidRPr="000C6BD0">
        <w:rPr>
          <w:rFonts w:ascii="Palatino Linotype" w:eastAsia="MS Mincho" w:hAnsi="Palatino Linotype" w:cs="Arial"/>
          <w:b/>
        </w:rPr>
        <w:t>necesario</w:t>
      </w:r>
      <w:r w:rsidRPr="000C6BD0">
        <w:rPr>
          <w:rFonts w:ascii="Palatino Linotype" w:eastAsia="MS Mincho" w:hAnsi="Palatino Linotype" w:cs="Arial"/>
        </w:rPr>
        <w:t xml:space="preserve"> que se conserven en el documento que será entregado.</w:t>
      </w:r>
    </w:p>
    <w:p w:rsidR="00DE32F8" w:rsidRPr="00A03F75" w:rsidRDefault="00DE32F8" w:rsidP="00A03F75">
      <w:pPr>
        <w:pStyle w:val="Prrafodelista"/>
        <w:keepNext/>
        <w:keepLines/>
        <w:numPr>
          <w:ilvl w:val="0"/>
          <w:numId w:val="47"/>
        </w:numPr>
        <w:spacing w:before="240" w:line="360" w:lineRule="auto"/>
        <w:outlineLvl w:val="0"/>
        <w:rPr>
          <w:rFonts w:ascii="Palatino Linotype" w:eastAsia="MS Gothic" w:hAnsi="Palatino Linotype" w:cs="Times New Roman"/>
          <w:b/>
          <w:color w:val="000000"/>
          <w:lang w:val="es-MX" w:eastAsia="en-US"/>
        </w:rPr>
      </w:pPr>
      <w:bookmarkStart w:id="149" w:name="_Toc5711934"/>
      <w:bookmarkStart w:id="150" w:name="_Toc15645364"/>
      <w:bookmarkStart w:id="151" w:name="_Toc15645457"/>
      <w:bookmarkStart w:id="152" w:name="_Toc15648783"/>
      <w:bookmarkStart w:id="153" w:name="_Toc506551528"/>
      <w:r w:rsidRPr="00A03F75">
        <w:rPr>
          <w:rFonts w:ascii="Palatino Linotype" w:eastAsia="MS Gothic" w:hAnsi="Palatino Linotype" w:cs="Times New Roman"/>
          <w:b/>
          <w:color w:val="000000"/>
          <w:lang w:val="es-MX" w:eastAsia="en-US"/>
        </w:rPr>
        <w:t>Juicio de estricta proporcionalidad.</w:t>
      </w:r>
      <w:bookmarkEnd w:id="149"/>
      <w:bookmarkEnd w:id="150"/>
      <w:bookmarkEnd w:id="151"/>
      <w:bookmarkEnd w:id="152"/>
      <w:bookmarkEnd w:id="153"/>
    </w:p>
    <w:p w:rsidR="00A03F75" w:rsidRPr="00A03F75" w:rsidRDefault="00A03F75" w:rsidP="00A03F75">
      <w:pPr>
        <w:pStyle w:val="Prrafodelista"/>
        <w:keepNext/>
        <w:keepLines/>
        <w:spacing w:before="240" w:line="360" w:lineRule="auto"/>
        <w:outlineLvl w:val="0"/>
        <w:rPr>
          <w:rFonts w:ascii="Palatino Linotype" w:eastAsia="MS Gothic" w:hAnsi="Palatino Linotype" w:cs="Times New Roman"/>
          <w:b/>
          <w:color w:val="000000"/>
          <w:lang w:val="es-MX" w:eastAsia="en-US"/>
        </w:rPr>
      </w:pPr>
    </w:p>
    <w:p w:rsidR="00DE32F8" w:rsidRDefault="00DE32F8" w:rsidP="00A03F75">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rsidR="00A03F75" w:rsidRPr="00A03F75" w:rsidRDefault="00A03F75" w:rsidP="00A03F75">
      <w:pPr>
        <w:spacing w:line="360" w:lineRule="auto"/>
        <w:contextualSpacing/>
        <w:jc w:val="both"/>
        <w:rPr>
          <w:rFonts w:ascii="Palatino Linotype" w:eastAsia="MS Mincho" w:hAnsi="Palatino Linotype" w:cs="Arial"/>
        </w:rPr>
      </w:pPr>
    </w:p>
    <w:p w:rsidR="00DE32F8" w:rsidRDefault="00DE32F8" w:rsidP="00A03F75">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 xml:space="preserve">En sentido contrario, testar la fotografía impide que el particular cuente con los elementos necesarios e indispensables para apreciar que las personas que ocupan dichos cargos corresponda con las señaladas como titulares de los documentos respectivos. </w:t>
      </w:r>
    </w:p>
    <w:p w:rsidR="00A03F75" w:rsidRPr="00A03F75" w:rsidRDefault="00A03F75" w:rsidP="00A03F75">
      <w:pPr>
        <w:spacing w:line="360" w:lineRule="auto"/>
        <w:contextualSpacing/>
        <w:jc w:val="both"/>
        <w:rPr>
          <w:rFonts w:ascii="Palatino Linotype" w:eastAsia="MS Mincho" w:hAnsi="Palatino Linotype" w:cs="Arial"/>
        </w:rPr>
      </w:pPr>
    </w:p>
    <w:p w:rsidR="00DE32F8" w:rsidRPr="000C6BD0" w:rsidRDefault="00DE32F8" w:rsidP="000C6BD0">
      <w:pPr>
        <w:numPr>
          <w:ilvl w:val="0"/>
          <w:numId w:val="46"/>
        </w:numPr>
        <w:spacing w:line="360" w:lineRule="auto"/>
        <w:ind w:left="0" w:firstLine="0"/>
        <w:contextualSpacing/>
        <w:jc w:val="both"/>
        <w:rPr>
          <w:rFonts w:ascii="Palatino Linotype" w:eastAsia="MS Mincho" w:hAnsi="Palatino Linotype" w:cs="Arial"/>
        </w:rPr>
      </w:pPr>
      <w:r w:rsidRPr="000C6BD0">
        <w:rPr>
          <w:rFonts w:ascii="Palatino Linotype" w:eastAsia="MS Mincho" w:hAnsi="Palatino Linotype" w:cs="Arial"/>
        </w:rPr>
        <w:t>En consecuencia, se ordena la entrega de los títulos faltantes, sin que se teste  la</w:t>
      </w:r>
      <w:r w:rsidRPr="000C6BD0">
        <w:rPr>
          <w:rFonts w:ascii="Palatino Linotype" w:eastAsia="MS Mincho" w:hAnsi="Palatino Linotype" w:cs="Arial"/>
          <w:b/>
          <w:u w:val="single"/>
        </w:rPr>
        <w:t xml:space="preserve"> fotografía</w:t>
      </w:r>
      <w:r w:rsidRPr="000C6BD0">
        <w:rPr>
          <w:rFonts w:ascii="Palatino Linotype" w:eastAsia="MS Mincho" w:hAnsi="Palatino Linotype" w:cs="Arial"/>
        </w:rPr>
        <w:t>, con la finalidad de respetar plenamente el derecho del particular, apoya lo anterior  lo señalado por el Instituto Nacional de Acceso a la Información (INAI) en el criterio 15/17 “Fotografía en título o cédula profesional es de acceso público.” y el 5-09 por el entonces Instituto Federal de Acceso a la Información Pública “Fotografía de servidores públicos es un dato personal confidencial”, el segundo de los cuales reconoce que esto se aplica “salvo en los casos que se detecten circunstancias particulares que ameriten un tratamiento singular del caso en cuestión”.</w:t>
      </w:r>
    </w:p>
    <w:p w:rsidR="003B5405" w:rsidRPr="000C6BD0" w:rsidRDefault="003B5405" w:rsidP="000C6BD0">
      <w:pPr>
        <w:spacing w:line="360" w:lineRule="auto"/>
        <w:contextualSpacing/>
        <w:rPr>
          <w:rFonts w:ascii="Palatino Linotype" w:eastAsia="Calibri" w:hAnsi="Palatino Linotype" w:cs="Arial"/>
          <w:lang w:val="es-ES" w:eastAsia="es-MX"/>
        </w:rPr>
      </w:pPr>
    </w:p>
    <w:p w:rsidR="002C42CD" w:rsidRPr="000C6BD0" w:rsidRDefault="003B5405" w:rsidP="000C6BD0">
      <w:pPr>
        <w:numPr>
          <w:ilvl w:val="0"/>
          <w:numId w:val="46"/>
        </w:numPr>
        <w:spacing w:before="240" w:after="240" w:line="360" w:lineRule="auto"/>
        <w:ind w:left="0" w:firstLine="0"/>
        <w:contextualSpacing/>
        <w:jc w:val="both"/>
        <w:rPr>
          <w:rFonts w:ascii="Palatino Linotype" w:hAnsi="Palatino Linotype" w:cs="Arial"/>
        </w:rPr>
      </w:pPr>
      <w:r w:rsidRPr="000C6BD0">
        <w:rPr>
          <w:rFonts w:ascii="Palatino Linotype" w:eastAsia="Calibri" w:hAnsi="Palatino Linotype" w:cs="Arial"/>
          <w:lang w:val="es-ES" w:eastAsia="es-MX"/>
        </w:rPr>
        <w:t>De las consideraciones señaladas los Sujetos Obligados  deberán de elaborar las</w:t>
      </w:r>
      <w:r w:rsidRPr="000C6BD0">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2C42CD" w:rsidRPr="000C6BD0" w:rsidRDefault="002C42CD" w:rsidP="000C6BD0">
      <w:pPr>
        <w:spacing w:line="360" w:lineRule="auto"/>
        <w:contextualSpacing/>
        <w:rPr>
          <w:rFonts w:ascii="Palatino Linotype" w:hAnsi="Palatino Linotype" w:cs="Arial"/>
        </w:rPr>
      </w:pPr>
    </w:p>
    <w:bookmarkStart w:id="154" w:name="_Toc447183492"/>
    <w:bookmarkStart w:id="155" w:name="_Toc450120667"/>
    <w:bookmarkStart w:id="156" w:name="_Toc461555895"/>
    <w:p w:rsidR="002C42CD" w:rsidRPr="000C6BD0" w:rsidRDefault="00A03F75" w:rsidP="000C6BD0">
      <w:pPr>
        <w:numPr>
          <w:ilvl w:val="0"/>
          <w:numId w:val="46"/>
        </w:numPr>
        <w:spacing w:before="240" w:after="240" w:line="360" w:lineRule="auto"/>
        <w:ind w:left="0" w:firstLine="0"/>
        <w:contextualSpacing/>
        <w:jc w:val="both"/>
        <w:rPr>
          <w:rFonts w:ascii="Palatino Linotype" w:hAnsi="Palatino Linotype"/>
        </w:rPr>
      </w:pPr>
      <w:r>
        <w:rPr>
          <w:rFonts w:ascii="Palatino Linotype" w:eastAsia="Calibri" w:hAnsi="Palatino Linotype" w:cs="Arial"/>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7065</wp:posOffset>
                </wp:positionH>
                <wp:positionV relativeFrom="paragraph">
                  <wp:posOffset>1534080</wp:posOffset>
                </wp:positionV>
                <wp:extent cx="5529600" cy="3880800"/>
                <wp:effectExtent l="19050" t="19050" r="13970" b="24765"/>
                <wp:wrapNone/>
                <wp:docPr id="11" name="Conector recto 11"/>
                <wp:cNvGraphicFramePr/>
                <a:graphic xmlns:a="http://schemas.openxmlformats.org/drawingml/2006/main">
                  <a:graphicData uri="http://schemas.microsoft.com/office/word/2010/wordprocessingShape">
                    <wps:wsp>
                      <wps:cNvCnPr/>
                      <wps:spPr>
                        <a:xfrm flipH="1" flipV="1">
                          <a:off x="0" y="0"/>
                          <a:ext cx="5529600" cy="3880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9615" id="Conector recto 11"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55pt,120.8pt" to="435.95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hyzQEAAOwDAAAOAAAAZHJzL2Uyb0RvYy54bWysU0uP0zAQviPxHyzfadKiXZWo6R66gj0g&#10;qHjdXWfcWPJLY9Ok/56xkw0rFiGBuDgznvk+f/PI7m60hl0Ao/au5etVzRk46Tvtzi3/+uXtqy1n&#10;MQnXCeMdtPwKkd/tX77YDaGBje+96QAZkbjYDKHlfUqhqaooe7AirnwAR0Hl0YpELp6rDsVA7NZU&#10;m7q+rQaPXUAvIUa6vZ+CfF/4lQKZPioVITHTctKWyonlPOWz2u9Ec0YRei1nGeIfVFihHT26UN2L&#10;JNh31M+orJboo1dpJb2tvFJaQqmBqlnXv1TzuRcBSi3UnBiWNsX/Rys/XI7IdEezW3PmhKUZHWhS&#10;MnlkmD+MAtSlIcSGkg/uiLMXwxFzyaNCy5TR4YFIeLG+ZSvHqEA2lm5fl27DmJiky5ubzZvbmoYi&#10;KfZ6u6235BB3NVFmeMCY3oG3LBstN9rldohGXN7HNKU+puRr49iQqdYzUdY8qSxWuhqY0j6BoppJ&#10;w6SybBscDLKLoD0RUoJLpWrSYhxlZ5jSxizAuuj4I3DOz1Aom/g34AVRXvYuLWCrncffvZ7GR8lq&#10;yqdWPqk7myffXcv8SoBWqnR7Xv+8s0/9Av/5k+5/AAAA//8DAFBLAwQUAAYACAAAACEA3z4cquAA&#10;AAAJAQAADwAAAGRycy9kb3ducmV2LnhtbEyPwU7DMBBE70j8g7VIXBB1HJWmpHGqCIS4IZH2UG5u&#10;7CYW8TqK3TT8PcuJ3nY0o9k3xXZ2PZvMGKxHCWKRADPYeG2xlbDfvT2ugYWoUKveo5HwYwJsy9ub&#10;QuXaX/DTTHVsGZVgyJWELsYh5zw0nXEqLPxgkLyTH52KJMeW61FdqNz1PE2SFXfKIn3o1GBeOtN8&#10;12cn4d1ndaXbamcP+9ev6bB8SKz4kPL+bq42wKKZ438Y/vAJHUpiOvoz6sB60oKCEtKlWAEjf52J&#10;Z2BHOp7SDHhZ8OsF5S8AAAD//wMAUEsBAi0AFAAGAAgAAAAhALaDOJL+AAAA4QEAABMAAAAAAAAA&#10;AAAAAAAAAAAAAFtDb250ZW50X1R5cGVzXS54bWxQSwECLQAUAAYACAAAACEAOP0h/9YAAACUAQAA&#10;CwAAAAAAAAAAAAAAAAAvAQAAX3JlbHMvLnJlbHNQSwECLQAUAAYACAAAACEAM1mIcs0BAADsAwAA&#10;DgAAAAAAAAAAAAAAAAAuAgAAZHJzL2Uyb0RvYy54bWxQSwECLQAUAAYACAAAACEA3z4cquAAAAAJ&#10;AQAADwAAAAAAAAAAAAAAAAAnBAAAZHJzL2Rvd25yZXYueG1sUEsFBgAAAAAEAAQA8wAAADQFAAAA&#10;AA==&#10;" strokecolor="#5b9bd5 [3204]" strokeweight="3pt">
                <v:stroke joinstyle="miter"/>
              </v:line>
            </w:pict>
          </mc:Fallback>
        </mc:AlternateContent>
      </w:r>
      <w:r w:rsidR="003B5405" w:rsidRPr="000C6BD0">
        <w:rPr>
          <w:rFonts w:ascii="Palatino Linotype" w:eastAsia="Calibri" w:hAnsi="Palatino Linotype" w:cs="Arial"/>
          <w:lang w:val="es-ES"/>
        </w:rPr>
        <w:t>P</w:t>
      </w:r>
      <w:r w:rsidR="003B5405" w:rsidRPr="000C6BD0">
        <w:rPr>
          <w:rFonts w:ascii="Palatino Linotype" w:eastAsia="Times New Roman" w:hAnsi="Palatino Linotype" w:cs="Arial"/>
          <w:lang w:val="es-ES"/>
        </w:rPr>
        <w:t xml:space="preserve">or lo anteriormente expuesto, resultan  fundadas las razones o motivos de </w:t>
      </w:r>
      <w:r w:rsidR="003B5405" w:rsidRPr="000C6BD0">
        <w:rPr>
          <w:rFonts w:ascii="Palatino Linotype" w:hAnsi="Palatino Linotype" w:cs="Arial"/>
        </w:rPr>
        <w:t xml:space="preserve">inconformidad hechos valer por el </w:t>
      </w:r>
      <w:r w:rsidR="003B5405" w:rsidRPr="000C6BD0">
        <w:rPr>
          <w:rFonts w:ascii="Palatino Linotype" w:hAnsi="Palatino Linotype" w:cs="Arial"/>
          <w:b/>
        </w:rPr>
        <w:t>RECURRENTE</w:t>
      </w:r>
      <w:r w:rsidR="003B5405" w:rsidRPr="000C6BD0">
        <w:rPr>
          <w:rFonts w:ascii="Palatino Linotype" w:hAnsi="Palatino Linotype" w:cs="Arial"/>
        </w:rPr>
        <w:t>, toda vez que</w:t>
      </w:r>
      <w:r w:rsidR="0041408B" w:rsidRPr="000C6BD0">
        <w:rPr>
          <w:rFonts w:ascii="Palatino Linotype" w:eastAsia="Times New Roman" w:hAnsi="Palatino Linotype" w:cs="Times New Roman"/>
        </w:rPr>
        <w:t xml:space="preserve"> se actualiza las </w:t>
      </w:r>
      <w:r w:rsidR="003B5405" w:rsidRPr="000C6BD0">
        <w:rPr>
          <w:rFonts w:ascii="Palatino Linotype" w:eastAsia="Times New Roman" w:hAnsi="Palatino Linotype" w:cs="Times New Roman"/>
        </w:rPr>
        <w:t>hipótesis de procedencia</w:t>
      </w:r>
      <w:r w:rsidR="003B5405" w:rsidRPr="000C6BD0">
        <w:rPr>
          <w:rFonts w:ascii="Palatino Linotype" w:eastAsia="Times New Roman" w:hAnsi="Palatino Linotype" w:cs="Times New Roman"/>
          <w:b/>
        </w:rPr>
        <w:t xml:space="preserve"> </w:t>
      </w:r>
      <w:r w:rsidR="003B5405" w:rsidRPr="000C6BD0">
        <w:rPr>
          <w:rFonts w:ascii="Palatino Linotype" w:eastAsia="Times New Roman" w:hAnsi="Palatino Linotype" w:cs="Arial"/>
          <w:color w:val="222222"/>
          <w:lang w:eastAsia="es-MX"/>
        </w:rPr>
        <w:t xml:space="preserve">contenidas en </w:t>
      </w:r>
      <w:r w:rsidR="003B5405" w:rsidRPr="000C6BD0">
        <w:rPr>
          <w:rFonts w:ascii="Palatino Linotype" w:eastAsia="Times New Roman" w:hAnsi="Palatino Linotype" w:cs="Arial"/>
          <w:color w:val="222222"/>
          <w:lang w:val="es-ES" w:eastAsia="es-MX"/>
        </w:rPr>
        <w:t>e</w:t>
      </w:r>
      <w:r w:rsidR="0041408B" w:rsidRPr="000C6BD0">
        <w:rPr>
          <w:rFonts w:ascii="Palatino Linotype" w:eastAsia="Times New Roman" w:hAnsi="Palatino Linotype" w:cs="Arial"/>
          <w:color w:val="222222"/>
          <w:lang w:val="es-ES" w:eastAsia="es-MX"/>
        </w:rPr>
        <w:t>l artículo 179, fracción VI</w:t>
      </w:r>
      <w:r w:rsidR="003B5405" w:rsidRPr="000C6BD0">
        <w:rPr>
          <w:rFonts w:ascii="Palatino Linotype" w:eastAsia="Times New Roman" w:hAnsi="Palatino Linotype" w:cs="Arial"/>
          <w:color w:val="222222"/>
          <w:lang w:val="es-ES" w:eastAsia="es-MX"/>
        </w:rPr>
        <w:t xml:space="preserve"> de la </w:t>
      </w:r>
      <w:r w:rsidR="003B5405" w:rsidRPr="000C6BD0">
        <w:rPr>
          <w:rFonts w:ascii="Palatino Linotype" w:eastAsia="Calibri" w:hAnsi="Palatino Linotype" w:cs="Arial"/>
          <w:b/>
          <w:lang w:val="es-ES"/>
        </w:rPr>
        <w:t>Ley de Transparencia y Acceso a la Información Pública del Estado de México y Municipios</w:t>
      </w:r>
      <w:r w:rsidR="003B5405" w:rsidRPr="000C6BD0">
        <w:rPr>
          <w:rFonts w:ascii="Palatino Linotype" w:eastAsia="Times New Roman" w:hAnsi="Palatino Linotype" w:cs="Arial"/>
          <w:color w:val="222222"/>
          <w:lang w:val="es-ES" w:eastAsia="es-MX"/>
        </w:rPr>
        <w:t>.</w:t>
      </w:r>
    </w:p>
    <w:p w:rsidR="00E3095B" w:rsidRDefault="00E3095B"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Default="00A03F75" w:rsidP="000C6BD0">
      <w:pPr>
        <w:spacing w:before="240" w:after="240" w:line="360" w:lineRule="auto"/>
        <w:contextualSpacing/>
        <w:jc w:val="both"/>
        <w:rPr>
          <w:rFonts w:ascii="Palatino Linotype" w:hAnsi="Palatino Linotype"/>
        </w:rPr>
      </w:pPr>
    </w:p>
    <w:p w:rsidR="00A03F75" w:rsidRPr="000C6BD0" w:rsidRDefault="00A03F75" w:rsidP="000C6BD0">
      <w:pPr>
        <w:spacing w:before="240" w:after="240" w:line="360" w:lineRule="auto"/>
        <w:contextualSpacing/>
        <w:jc w:val="both"/>
        <w:rPr>
          <w:rFonts w:ascii="Palatino Linotype" w:hAnsi="Palatino Linotype"/>
        </w:rPr>
      </w:pPr>
    </w:p>
    <w:p w:rsidR="003B5405" w:rsidRPr="00A03F75" w:rsidRDefault="003B5405" w:rsidP="00A03F75">
      <w:pPr>
        <w:keepNext/>
        <w:keepLines/>
        <w:spacing w:before="240" w:line="360" w:lineRule="auto"/>
        <w:jc w:val="center"/>
        <w:outlineLvl w:val="0"/>
        <w:rPr>
          <w:rFonts w:ascii="Palatino Linotype" w:eastAsia="Calibri" w:hAnsi="Palatino Linotype" w:cstheme="majorBidi"/>
          <w:b/>
          <w:lang w:val="es-ES"/>
        </w:rPr>
      </w:pPr>
      <w:r w:rsidRPr="000C6BD0">
        <w:rPr>
          <w:rFonts w:ascii="Palatino Linotype" w:eastAsia="Calibri" w:hAnsi="Palatino Linotype" w:cstheme="majorBidi"/>
          <w:b/>
          <w:lang w:val="es-ES"/>
        </w:rPr>
        <w:t xml:space="preserve"> </w:t>
      </w:r>
      <w:bookmarkStart w:id="157" w:name="_Toc511647817"/>
      <w:bookmarkStart w:id="158" w:name="_Toc15648784"/>
      <w:r w:rsidRPr="000C6BD0">
        <w:rPr>
          <w:rFonts w:ascii="Palatino Linotype" w:eastAsia="Calibri" w:hAnsi="Palatino Linotype" w:cstheme="majorBidi"/>
          <w:b/>
          <w:lang w:val="es-ES"/>
        </w:rPr>
        <w:t>R E S O L U T I V O S</w:t>
      </w:r>
      <w:bookmarkEnd w:id="154"/>
      <w:bookmarkEnd w:id="155"/>
      <w:bookmarkEnd w:id="156"/>
      <w:bookmarkEnd w:id="157"/>
      <w:bookmarkEnd w:id="158"/>
      <w:r w:rsidRPr="000C6BD0">
        <w:rPr>
          <w:rFonts w:ascii="Palatino Linotype" w:eastAsia="Calibri" w:hAnsi="Palatino Linotype" w:cstheme="majorBidi"/>
          <w:b/>
          <w:lang w:val="es-ES"/>
        </w:rPr>
        <w:t xml:space="preserve"> </w:t>
      </w:r>
    </w:p>
    <w:p w:rsidR="00AE0E81" w:rsidRPr="000C6BD0" w:rsidRDefault="003B5405" w:rsidP="000C6BD0">
      <w:pPr>
        <w:spacing w:before="240" w:after="360" w:line="360" w:lineRule="auto"/>
        <w:jc w:val="both"/>
        <w:rPr>
          <w:rFonts w:ascii="Palatino Linotype" w:eastAsia="Times New Roman" w:hAnsi="Palatino Linotype" w:cs="Arial"/>
          <w:lang w:val="es-ES"/>
        </w:rPr>
      </w:pPr>
      <w:r w:rsidRPr="000C6BD0">
        <w:rPr>
          <w:rFonts w:ascii="Palatino Linotype" w:eastAsia="Times New Roman" w:hAnsi="Palatino Linotype" w:cs="Arial"/>
          <w:b/>
        </w:rPr>
        <w:t>PRIMERO</w:t>
      </w:r>
      <w:r w:rsidRPr="000C6BD0">
        <w:rPr>
          <w:rFonts w:ascii="Palatino Linotype" w:eastAsia="Times New Roman" w:hAnsi="Palatino Linotype" w:cs="Arial"/>
          <w:lang w:val="es-ES"/>
        </w:rPr>
        <w:t>. Resultan fundadas las razones y motivos de inconformidad hechos valer</w:t>
      </w:r>
      <w:r w:rsidR="00AE0E81" w:rsidRPr="000C6BD0">
        <w:rPr>
          <w:rFonts w:ascii="Palatino Linotype" w:eastAsia="Times New Roman" w:hAnsi="Palatino Linotype" w:cs="Arial"/>
          <w:lang w:val="es-ES"/>
        </w:rPr>
        <w:t xml:space="preserve"> en el recurso de revisión </w:t>
      </w:r>
      <w:r w:rsidR="002B6F7D" w:rsidRPr="000C6BD0">
        <w:rPr>
          <w:rFonts w:ascii="Palatino Linotype" w:eastAsia="Times New Roman" w:hAnsi="Palatino Linotype" w:cs="Arial"/>
          <w:b/>
          <w:lang w:val="es-ES"/>
        </w:rPr>
        <w:t>04468</w:t>
      </w:r>
      <w:r w:rsidR="00AE0E81" w:rsidRPr="000C6BD0">
        <w:rPr>
          <w:rFonts w:ascii="Palatino Linotype" w:eastAsia="Times New Roman" w:hAnsi="Palatino Linotype" w:cs="Arial"/>
          <w:b/>
          <w:lang w:val="es-ES"/>
        </w:rPr>
        <w:t xml:space="preserve">/INFOEM/IP/RR/2019 </w:t>
      </w:r>
      <w:r w:rsidR="00062598" w:rsidRPr="000C6BD0">
        <w:rPr>
          <w:rFonts w:ascii="Palatino Linotype" w:eastAsia="Times New Roman" w:hAnsi="Palatino Linotype" w:cs="Arial"/>
          <w:lang w:val="es-ES"/>
        </w:rPr>
        <w:t xml:space="preserve">en términos de los </w:t>
      </w:r>
      <w:r w:rsidR="00062598" w:rsidRPr="000C6BD0">
        <w:rPr>
          <w:rFonts w:ascii="Palatino Linotype" w:eastAsia="Times New Roman" w:hAnsi="Palatino Linotype" w:cs="Arial"/>
          <w:b/>
          <w:lang w:val="es-ES"/>
        </w:rPr>
        <w:t>C</w:t>
      </w:r>
      <w:r w:rsidR="00AE0E81" w:rsidRPr="000C6BD0">
        <w:rPr>
          <w:rFonts w:ascii="Palatino Linotype" w:eastAsia="Times New Roman" w:hAnsi="Palatino Linotype" w:cs="Arial"/>
          <w:b/>
          <w:lang w:val="es-ES"/>
        </w:rPr>
        <w:t>onsiderandos</w:t>
      </w:r>
      <w:r w:rsidR="00AE0E81" w:rsidRPr="000C6BD0">
        <w:rPr>
          <w:rFonts w:ascii="Palatino Linotype" w:eastAsia="Times New Roman" w:hAnsi="Palatino Linotype" w:cs="Arial"/>
          <w:lang w:val="es-ES"/>
        </w:rPr>
        <w:t xml:space="preserve"> </w:t>
      </w:r>
      <w:r w:rsidR="0041408B" w:rsidRPr="000C6BD0">
        <w:rPr>
          <w:rFonts w:ascii="Palatino Linotype" w:eastAsia="Times New Roman" w:hAnsi="Palatino Linotype" w:cs="Arial"/>
          <w:b/>
          <w:lang w:val="es-ES"/>
        </w:rPr>
        <w:t xml:space="preserve">QUINTO </w:t>
      </w:r>
      <w:r w:rsidR="00D056CA" w:rsidRPr="000C6BD0">
        <w:rPr>
          <w:rFonts w:ascii="Palatino Linotype" w:eastAsia="Times New Roman" w:hAnsi="Palatino Linotype" w:cs="Arial"/>
          <w:b/>
          <w:lang w:val="es-ES"/>
        </w:rPr>
        <w:t>y</w:t>
      </w:r>
      <w:r w:rsidR="00062598" w:rsidRPr="000C6BD0">
        <w:rPr>
          <w:rFonts w:ascii="Palatino Linotype" w:eastAsia="Times New Roman" w:hAnsi="Palatino Linotype" w:cs="Arial"/>
          <w:b/>
          <w:lang w:val="es-ES"/>
        </w:rPr>
        <w:t xml:space="preserve"> </w:t>
      </w:r>
      <w:r w:rsidR="0041408B" w:rsidRPr="000C6BD0">
        <w:rPr>
          <w:rFonts w:ascii="Palatino Linotype" w:eastAsia="Times New Roman" w:hAnsi="Palatino Linotype" w:cs="Arial"/>
          <w:b/>
          <w:lang w:val="es-ES"/>
        </w:rPr>
        <w:t>SEXTO</w:t>
      </w:r>
      <w:r w:rsidR="00AE0E81" w:rsidRPr="000C6BD0">
        <w:rPr>
          <w:rFonts w:ascii="Palatino Linotype" w:eastAsia="Times New Roman" w:hAnsi="Palatino Linotype" w:cs="Arial"/>
          <w:b/>
          <w:lang w:val="es-ES"/>
        </w:rPr>
        <w:t xml:space="preserve"> </w:t>
      </w:r>
      <w:r w:rsidR="00AE0E81" w:rsidRPr="000C6BD0">
        <w:rPr>
          <w:rFonts w:ascii="Palatino Linotype" w:eastAsia="Times New Roman" w:hAnsi="Palatino Linotype" w:cs="Arial"/>
          <w:lang w:val="es-ES"/>
        </w:rPr>
        <w:t xml:space="preserve">de la presente resolución. </w:t>
      </w:r>
    </w:p>
    <w:p w:rsidR="003B5405" w:rsidRPr="000C6BD0" w:rsidRDefault="005130D0" w:rsidP="000C6BD0">
      <w:pPr>
        <w:spacing w:before="240" w:after="240" w:line="360" w:lineRule="auto"/>
        <w:jc w:val="both"/>
        <w:rPr>
          <w:rFonts w:ascii="Palatino Linotype" w:eastAsia="Calibri" w:hAnsi="Palatino Linotype" w:cs="Arial"/>
          <w:lang w:val="es-ES"/>
        </w:rPr>
      </w:pPr>
      <w:r w:rsidRPr="000C6BD0">
        <w:rPr>
          <w:rFonts w:ascii="Palatino Linotype" w:hAnsi="Palatino Linotype"/>
          <w:b/>
        </w:rPr>
        <w:t>SEGUNDO.</w:t>
      </w:r>
      <w:r w:rsidRPr="000C6BD0">
        <w:rPr>
          <w:rFonts w:ascii="Palatino Linotype" w:eastAsiaTheme="majorEastAsia" w:hAnsi="Palatino Linotype" w:cstheme="majorBidi"/>
          <w:b/>
          <w:color w:val="2E74B5" w:themeColor="accent1" w:themeShade="BF"/>
        </w:rPr>
        <w:t xml:space="preserve"> </w:t>
      </w:r>
      <w:r w:rsidRPr="000C6BD0">
        <w:rPr>
          <w:rFonts w:ascii="Palatino Linotype" w:eastAsia="Calibri" w:hAnsi="Palatino Linotype" w:cs="Arial"/>
          <w:lang w:val="es-ES"/>
        </w:rPr>
        <w:t>Se</w:t>
      </w:r>
      <w:r w:rsidRPr="000C6BD0">
        <w:rPr>
          <w:rFonts w:ascii="Palatino Linotype" w:eastAsia="Calibri" w:hAnsi="Palatino Linotype" w:cs="Arial"/>
          <w:b/>
          <w:lang w:val="es-ES"/>
        </w:rPr>
        <w:t xml:space="preserve"> REVOCA </w:t>
      </w:r>
      <w:r w:rsidRPr="000C6BD0">
        <w:rPr>
          <w:rFonts w:ascii="Palatino Linotype" w:eastAsia="Calibri" w:hAnsi="Palatino Linotype" w:cs="Arial"/>
          <w:lang w:val="es-ES"/>
        </w:rPr>
        <w:t xml:space="preserve">la respuesta emitida por el </w:t>
      </w:r>
      <w:r w:rsidR="002B6F7D" w:rsidRPr="000C6BD0">
        <w:rPr>
          <w:rFonts w:ascii="Palatino Linotype" w:eastAsia="Calibri" w:hAnsi="Palatino Linotype" w:cs="Arial"/>
          <w:b/>
          <w:lang w:val="es-ES"/>
        </w:rPr>
        <w:t xml:space="preserve">Ayuntamiento de </w:t>
      </w:r>
      <w:proofErr w:type="spellStart"/>
      <w:r w:rsidR="002B6F7D" w:rsidRPr="000C6BD0">
        <w:rPr>
          <w:rFonts w:ascii="Palatino Linotype" w:eastAsia="Calibri" w:hAnsi="Palatino Linotype" w:cs="Arial"/>
          <w:b/>
          <w:lang w:val="es-ES"/>
        </w:rPr>
        <w:t>Chicoloapan</w:t>
      </w:r>
      <w:proofErr w:type="spellEnd"/>
      <w:r w:rsidR="002B6F7D" w:rsidRPr="000C6BD0">
        <w:rPr>
          <w:rFonts w:ascii="Palatino Linotype" w:eastAsia="Calibri" w:hAnsi="Palatino Linotype" w:cs="Arial"/>
          <w:b/>
          <w:lang w:val="es-ES"/>
        </w:rPr>
        <w:t xml:space="preserve"> </w:t>
      </w:r>
      <w:r w:rsidRPr="000C6BD0">
        <w:rPr>
          <w:rFonts w:ascii="Palatino Linotype" w:hAnsi="Palatino Linotype"/>
          <w:bCs/>
        </w:rPr>
        <w:t>y se</w:t>
      </w:r>
      <w:r w:rsidRPr="000C6BD0">
        <w:rPr>
          <w:rFonts w:ascii="Palatino Linotype" w:hAnsi="Palatino Linotype"/>
          <w:b/>
          <w:bCs/>
        </w:rPr>
        <w:t xml:space="preserve"> ORDENA</w:t>
      </w:r>
      <w:r w:rsidRPr="000C6BD0">
        <w:rPr>
          <w:rFonts w:ascii="Palatino Linotype" w:eastAsia="Times New Roman" w:hAnsi="Palatino Linotype" w:cs="Arial"/>
          <w:lang w:val="es-ES"/>
        </w:rPr>
        <w:t xml:space="preserve"> </w:t>
      </w:r>
      <w:r w:rsidRPr="000C6BD0">
        <w:rPr>
          <w:rFonts w:ascii="Palatino Linotype" w:eastAsia="Calibri" w:hAnsi="Palatino Linotype" w:cs="Arial"/>
          <w:lang w:val="es-ES"/>
        </w:rPr>
        <w:t xml:space="preserve">entregar vía Sistema de Acceso a la Información Mexiquense </w:t>
      </w:r>
      <w:r w:rsidRPr="000C6BD0">
        <w:rPr>
          <w:rFonts w:ascii="Palatino Linotype" w:eastAsia="Calibri" w:hAnsi="Palatino Linotype" w:cs="Arial"/>
          <w:b/>
          <w:lang w:val="es-ES"/>
        </w:rPr>
        <w:t xml:space="preserve">(SAIMEX), </w:t>
      </w:r>
      <w:r w:rsidR="00E97A59" w:rsidRPr="000C6BD0">
        <w:rPr>
          <w:rFonts w:ascii="Palatino Linotype" w:eastAsia="Calibri" w:hAnsi="Palatino Linotype" w:cs="Arial"/>
          <w:lang w:val="es-ES"/>
        </w:rPr>
        <w:t xml:space="preserve">previa búsqueda exhaustiva y razonable </w:t>
      </w:r>
      <w:r w:rsidRPr="000C6BD0">
        <w:rPr>
          <w:rFonts w:ascii="Palatino Linotype" w:eastAsia="Calibri" w:hAnsi="Palatino Linotype" w:cs="Arial"/>
          <w:lang w:val="es-ES"/>
        </w:rPr>
        <w:t>en versión pública</w:t>
      </w:r>
      <w:r w:rsidR="003B5405" w:rsidRPr="000C6BD0">
        <w:rPr>
          <w:rFonts w:ascii="Palatino Linotype" w:eastAsia="Times New Roman" w:hAnsi="Palatino Linotype" w:cs="Arial"/>
          <w:lang w:val="es-ES"/>
        </w:rPr>
        <w:t xml:space="preserve">, </w:t>
      </w:r>
      <w:r w:rsidR="002A203B" w:rsidRPr="000C6BD0">
        <w:rPr>
          <w:rFonts w:ascii="Palatino Linotype" w:eastAsia="Times New Roman" w:hAnsi="Palatino Linotype" w:cs="Arial"/>
          <w:lang w:val="es-ES"/>
        </w:rPr>
        <w:t xml:space="preserve">del servidor público señalado en la solicitud </w:t>
      </w:r>
      <w:r w:rsidR="002A203B" w:rsidRPr="000C6BD0">
        <w:rPr>
          <w:rFonts w:ascii="Palatino Linotype" w:hAnsi="Palatino Linotype"/>
          <w:b/>
          <w:bCs/>
        </w:rPr>
        <w:t>00105/CHICOLOA/IP/2019,</w:t>
      </w:r>
      <w:r w:rsidR="002A203B" w:rsidRPr="000C6BD0">
        <w:rPr>
          <w:rFonts w:ascii="Palatino Linotype" w:hAnsi="Palatino Linotype"/>
          <w:bCs/>
        </w:rPr>
        <w:t xml:space="preserve"> los documentos en donde conste lo siguiente:</w:t>
      </w:r>
    </w:p>
    <w:p w:rsidR="00CE5F66" w:rsidRPr="000C6BD0" w:rsidRDefault="002A203B" w:rsidP="000C6BD0">
      <w:pPr>
        <w:pStyle w:val="Prrafodelista"/>
        <w:numPr>
          <w:ilvl w:val="0"/>
          <w:numId w:val="31"/>
        </w:numPr>
        <w:spacing w:before="240" w:after="360" w:line="360" w:lineRule="auto"/>
        <w:jc w:val="both"/>
        <w:rPr>
          <w:rFonts w:ascii="Palatino Linotype" w:eastAsia="Times New Roman" w:hAnsi="Palatino Linotype" w:cs="Arial"/>
          <w:b/>
          <w:lang w:val="es-ES"/>
        </w:rPr>
      </w:pPr>
      <w:r w:rsidRPr="000C6BD0">
        <w:rPr>
          <w:rFonts w:ascii="Palatino Linotype" w:eastAsia="Calibri" w:hAnsi="Palatino Linotype" w:cs="Arial"/>
          <w:b/>
          <w:lang w:val="es-MX"/>
        </w:rPr>
        <w:t>C</w:t>
      </w:r>
      <w:r w:rsidR="002B6F7D" w:rsidRPr="000C6BD0">
        <w:rPr>
          <w:rFonts w:ascii="Palatino Linotype" w:eastAsia="Calibri" w:hAnsi="Palatino Linotype" w:cs="Arial"/>
          <w:b/>
          <w:lang w:val="es-MX"/>
        </w:rPr>
        <w:t>urrículum vitae,</w:t>
      </w:r>
      <w:r w:rsidR="003B39EB" w:rsidRPr="000C6BD0">
        <w:rPr>
          <w:rFonts w:ascii="Palatino Linotype" w:eastAsia="Calibri" w:hAnsi="Palatino Linotype" w:cs="Arial"/>
          <w:b/>
          <w:lang w:val="es-MX"/>
        </w:rPr>
        <w:t xml:space="preserve"> ficha curricular,</w:t>
      </w:r>
      <w:r w:rsidR="002B6F7D" w:rsidRPr="000C6BD0">
        <w:rPr>
          <w:rFonts w:ascii="Palatino Linotype" w:eastAsia="Calibri" w:hAnsi="Palatino Linotype" w:cs="Arial"/>
          <w:b/>
          <w:lang w:val="es-MX"/>
        </w:rPr>
        <w:t xml:space="preserve"> solicitud de empleo o documento análogo donde cons</w:t>
      </w:r>
      <w:r w:rsidRPr="000C6BD0">
        <w:rPr>
          <w:rFonts w:ascii="Palatino Linotype" w:eastAsia="Calibri" w:hAnsi="Palatino Linotype" w:cs="Arial"/>
          <w:b/>
          <w:lang w:val="es-MX"/>
        </w:rPr>
        <w:t>te la información curricular</w:t>
      </w:r>
      <w:r w:rsidR="00C32817" w:rsidRPr="000C6BD0">
        <w:rPr>
          <w:rFonts w:ascii="Palatino Linotype" w:eastAsia="Calibri" w:hAnsi="Palatino Linotype" w:cs="Arial"/>
          <w:b/>
          <w:lang w:val="es-MX"/>
        </w:rPr>
        <w:t xml:space="preserve">; </w:t>
      </w:r>
    </w:p>
    <w:p w:rsidR="00CE5F66" w:rsidRPr="000C6BD0" w:rsidRDefault="002B6F7D" w:rsidP="000C6BD0">
      <w:pPr>
        <w:pStyle w:val="Prrafodelista"/>
        <w:spacing w:before="240" w:after="360" w:line="360" w:lineRule="auto"/>
        <w:jc w:val="both"/>
        <w:rPr>
          <w:rFonts w:ascii="Palatino Linotype" w:eastAsia="Times New Roman" w:hAnsi="Palatino Linotype" w:cs="Arial"/>
          <w:b/>
          <w:lang w:val="es-ES"/>
        </w:rPr>
      </w:pPr>
      <w:r w:rsidRPr="000C6BD0">
        <w:rPr>
          <w:rFonts w:ascii="Palatino Linotype" w:eastAsia="Calibri" w:hAnsi="Palatino Linotype" w:cs="Arial"/>
          <w:lang w:val="es-MX"/>
        </w:rPr>
        <w:t xml:space="preserve">  </w:t>
      </w:r>
    </w:p>
    <w:p w:rsidR="00E97A59" w:rsidRPr="000C6BD0" w:rsidRDefault="002A203B" w:rsidP="000C6BD0">
      <w:pPr>
        <w:pStyle w:val="Prrafodelista"/>
        <w:numPr>
          <w:ilvl w:val="0"/>
          <w:numId w:val="31"/>
        </w:numPr>
        <w:spacing w:before="240" w:after="360" w:line="360" w:lineRule="auto"/>
        <w:jc w:val="both"/>
        <w:rPr>
          <w:rFonts w:ascii="Palatino Linotype" w:eastAsia="Times New Roman" w:hAnsi="Palatino Linotype" w:cs="Arial"/>
          <w:b/>
          <w:lang w:val="es-ES"/>
        </w:rPr>
      </w:pPr>
      <w:r w:rsidRPr="000C6BD0">
        <w:rPr>
          <w:rFonts w:ascii="Palatino Linotype" w:eastAsia="Times New Roman" w:hAnsi="Palatino Linotype" w:cs="Arial"/>
          <w:b/>
          <w:bCs/>
        </w:rPr>
        <w:t xml:space="preserve">Recibos de nómina </w:t>
      </w:r>
      <w:r w:rsidR="00E97A59" w:rsidRPr="000C6BD0">
        <w:rPr>
          <w:rFonts w:ascii="Palatino Linotype" w:eastAsia="Times New Roman" w:hAnsi="Palatino Linotype" w:cs="Arial"/>
          <w:b/>
          <w:bCs/>
        </w:rPr>
        <w:t>de la primera y segunda quincena de m</w:t>
      </w:r>
      <w:r w:rsidR="00C32817" w:rsidRPr="000C6BD0">
        <w:rPr>
          <w:rFonts w:ascii="Palatino Linotype" w:eastAsia="Times New Roman" w:hAnsi="Palatino Linotype" w:cs="Arial"/>
          <w:b/>
          <w:bCs/>
        </w:rPr>
        <w:t>arzo del año dos mil diecinueve; y</w:t>
      </w:r>
    </w:p>
    <w:p w:rsidR="00E97A59" w:rsidRPr="000C6BD0" w:rsidRDefault="00E97A59" w:rsidP="000C6BD0">
      <w:pPr>
        <w:pStyle w:val="Prrafodelista"/>
        <w:spacing w:before="240" w:after="360" w:line="360" w:lineRule="auto"/>
        <w:jc w:val="both"/>
        <w:rPr>
          <w:rFonts w:ascii="Palatino Linotype" w:eastAsia="Times New Roman" w:hAnsi="Palatino Linotype" w:cs="Arial"/>
          <w:b/>
          <w:lang w:val="es-ES"/>
        </w:rPr>
      </w:pPr>
    </w:p>
    <w:p w:rsidR="00AE0E81" w:rsidRPr="000C6BD0" w:rsidRDefault="00C32817" w:rsidP="000C6BD0">
      <w:pPr>
        <w:pStyle w:val="Prrafodelista"/>
        <w:numPr>
          <w:ilvl w:val="0"/>
          <w:numId w:val="31"/>
        </w:numPr>
        <w:spacing w:before="240" w:after="360" w:line="360" w:lineRule="auto"/>
        <w:jc w:val="both"/>
        <w:rPr>
          <w:rFonts w:ascii="Palatino Linotype" w:eastAsia="Times New Roman" w:hAnsi="Palatino Linotype" w:cs="Arial"/>
          <w:b/>
          <w:lang w:val="es-ES"/>
        </w:rPr>
      </w:pPr>
      <w:r w:rsidRPr="000C6BD0">
        <w:rPr>
          <w:rFonts w:ascii="Palatino Linotype" w:eastAsia="Times New Roman" w:hAnsi="Palatino Linotype" w:cs="Arial"/>
          <w:b/>
        </w:rPr>
        <w:t xml:space="preserve">Informar, si </w:t>
      </w:r>
      <w:r w:rsidR="00E97A59" w:rsidRPr="000C6BD0">
        <w:rPr>
          <w:rFonts w:ascii="Palatino Linotype" w:eastAsia="Times New Roman" w:hAnsi="Palatino Linotype" w:cs="Arial"/>
          <w:b/>
        </w:rPr>
        <w:t xml:space="preserve">servidor público </w:t>
      </w:r>
      <w:r w:rsidR="00CE5F66" w:rsidRPr="000C6BD0">
        <w:rPr>
          <w:rFonts w:ascii="Palatino Linotype" w:eastAsia="Times New Roman" w:hAnsi="Palatino Linotype" w:cs="Arial"/>
          <w:b/>
        </w:rPr>
        <w:t xml:space="preserve">ha realizado declaraciones patrimoniales y de intereses. </w:t>
      </w:r>
    </w:p>
    <w:p w:rsidR="005130D0" w:rsidRPr="000C6BD0" w:rsidRDefault="003B5405" w:rsidP="000C6BD0">
      <w:pPr>
        <w:spacing w:before="240" w:after="240" w:line="360" w:lineRule="auto"/>
        <w:jc w:val="both"/>
        <w:rPr>
          <w:rFonts w:ascii="Palatino Linotype" w:eastAsia="Calibri" w:hAnsi="Palatino Linotype" w:cs="Arial"/>
          <w:lang w:val="es-ES"/>
        </w:rPr>
      </w:pPr>
      <w:bookmarkStart w:id="159" w:name="_Toc503891610"/>
      <w:bookmarkStart w:id="160" w:name="_Toc453696503"/>
      <w:bookmarkStart w:id="161" w:name="_Toc454301156"/>
      <w:bookmarkStart w:id="162" w:name="_Toc462653938"/>
      <w:bookmarkStart w:id="163" w:name="_Toc477891769"/>
      <w:bookmarkStart w:id="164" w:name="_Toc477891859"/>
      <w:bookmarkStart w:id="165" w:name="_Toc481576260"/>
      <w:bookmarkStart w:id="166" w:name="_Toc492590392"/>
      <w:r w:rsidRPr="000C6BD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0E81" w:rsidRPr="000C6BD0">
        <w:rPr>
          <w:rFonts w:ascii="Palatino Linotype" w:eastAsia="Calibri" w:hAnsi="Palatino Linotype" w:cs="Arial"/>
        </w:rPr>
        <w:t>len y se pong</w:t>
      </w:r>
      <w:r w:rsidR="00896CB6" w:rsidRPr="000C6BD0">
        <w:rPr>
          <w:rFonts w:ascii="Palatino Linotype" w:eastAsia="Calibri" w:hAnsi="Palatino Linotype" w:cs="Arial"/>
        </w:rPr>
        <w:t xml:space="preserve">a a disposición de la parte </w:t>
      </w:r>
      <w:r w:rsidR="00C32817" w:rsidRPr="000C6BD0">
        <w:rPr>
          <w:rFonts w:ascii="Palatino Linotype" w:eastAsia="Calibri" w:hAnsi="Palatino Linotype" w:cs="Arial"/>
          <w:b/>
        </w:rPr>
        <w:t>RECURRENTE</w:t>
      </w:r>
      <w:r w:rsidR="00C32817" w:rsidRPr="000C6BD0">
        <w:rPr>
          <w:rFonts w:ascii="Palatino Linotype" w:eastAsia="Calibri" w:hAnsi="Palatino Linotype" w:cs="Arial"/>
          <w:lang w:val="es-ES"/>
        </w:rPr>
        <w:t>.</w:t>
      </w:r>
    </w:p>
    <w:p w:rsidR="003B5405" w:rsidRPr="000C6BD0" w:rsidRDefault="003B5405" w:rsidP="000C6BD0">
      <w:pPr>
        <w:tabs>
          <w:tab w:val="left" w:pos="8080"/>
        </w:tabs>
        <w:spacing w:before="240" w:line="360" w:lineRule="auto"/>
        <w:ind w:right="49"/>
        <w:jc w:val="both"/>
        <w:rPr>
          <w:rFonts w:ascii="Palatino Linotype" w:hAnsi="Palatino Linotype"/>
          <w:shd w:val="clear" w:color="auto" w:fill="FFFFFF"/>
        </w:rPr>
      </w:pPr>
      <w:bookmarkStart w:id="167" w:name="_Toc511647758"/>
      <w:bookmarkStart w:id="168" w:name="_Toc511647819"/>
      <w:r w:rsidRPr="000C6BD0">
        <w:rPr>
          <w:rFonts w:ascii="Palatino Linotype" w:eastAsiaTheme="majorEastAsia" w:hAnsi="Palatino Linotype" w:cstheme="majorBidi"/>
          <w:b/>
        </w:rPr>
        <w:t>TERCERO.</w:t>
      </w:r>
      <w:bookmarkEnd w:id="159"/>
      <w:bookmarkEnd w:id="167"/>
      <w:bookmarkEnd w:id="168"/>
      <w:r w:rsidRPr="000C6BD0">
        <w:rPr>
          <w:rFonts w:ascii="Palatino Linotype" w:eastAsiaTheme="majorEastAsia" w:hAnsi="Palatino Linotype" w:cstheme="majorBidi"/>
          <w:b/>
        </w:rPr>
        <w:t xml:space="preserve"> </w:t>
      </w:r>
      <w:bookmarkEnd w:id="160"/>
      <w:bookmarkEnd w:id="161"/>
      <w:bookmarkEnd w:id="162"/>
      <w:bookmarkEnd w:id="163"/>
      <w:bookmarkEnd w:id="164"/>
      <w:bookmarkEnd w:id="165"/>
      <w:bookmarkEnd w:id="166"/>
      <w:r w:rsidRPr="000C6BD0">
        <w:rPr>
          <w:rFonts w:ascii="Palatino Linotype" w:eastAsia="Palatino Linotype" w:hAnsi="Palatino Linotype" w:cs="Palatino Linotype"/>
          <w:b/>
        </w:rPr>
        <w:t xml:space="preserve">Notifíquese </w:t>
      </w:r>
      <w:r w:rsidRPr="000C6BD0">
        <w:rPr>
          <w:rFonts w:ascii="Palatino Linotype" w:eastAsia="Palatino Linotype" w:hAnsi="Palatino Linotype" w:cs="Palatino Linotype"/>
        </w:rPr>
        <w:t xml:space="preserve">al Titular de la Unidad de Transparencia del </w:t>
      </w:r>
      <w:r w:rsidRPr="000C6BD0">
        <w:rPr>
          <w:rFonts w:ascii="Palatino Linotype" w:eastAsia="Palatino Linotype" w:hAnsi="Palatino Linotype" w:cs="Palatino Linotype"/>
          <w:b/>
        </w:rPr>
        <w:t>SUJETO OBLIGADO</w:t>
      </w:r>
      <w:r w:rsidRPr="000C6BD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C6BD0">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3B5405" w:rsidRPr="000C6BD0" w:rsidRDefault="003B5405" w:rsidP="000C6BD0">
      <w:pPr>
        <w:tabs>
          <w:tab w:val="left" w:pos="8080"/>
        </w:tabs>
        <w:spacing w:before="240" w:line="360" w:lineRule="auto"/>
        <w:ind w:right="49"/>
        <w:jc w:val="both"/>
        <w:rPr>
          <w:rFonts w:ascii="Palatino Linotype" w:eastAsia="Times New Roman" w:hAnsi="Palatino Linotype" w:cs="Arial"/>
          <w:b/>
          <w:lang w:val="es-ES"/>
        </w:rPr>
      </w:pPr>
      <w:bookmarkStart w:id="169" w:name="_Toc492590393"/>
      <w:bookmarkStart w:id="170" w:name="_Toc503891611"/>
      <w:bookmarkStart w:id="171" w:name="_Toc511647759"/>
      <w:bookmarkStart w:id="172" w:name="_Toc511647820"/>
      <w:r w:rsidRPr="000C6BD0">
        <w:rPr>
          <w:rFonts w:ascii="Palatino Linotype" w:eastAsiaTheme="majorEastAsia" w:hAnsi="Palatino Linotype" w:cstheme="majorBidi"/>
          <w:b/>
        </w:rPr>
        <w:t xml:space="preserve">CUARTO. </w:t>
      </w:r>
      <w:r w:rsidRPr="000C6BD0">
        <w:rPr>
          <w:rFonts w:ascii="Palatino Linotype" w:eastAsiaTheme="majorEastAsia" w:hAnsi="Palatino Linotype" w:cstheme="majorBidi"/>
        </w:rPr>
        <w:t>Notifíquese</w:t>
      </w:r>
      <w:bookmarkEnd w:id="169"/>
      <w:bookmarkEnd w:id="170"/>
      <w:bookmarkEnd w:id="171"/>
      <w:bookmarkEnd w:id="172"/>
      <w:r w:rsidR="00896CB6" w:rsidRPr="000C6BD0">
        <w:rPr>
          <w:rFonts w:ascii="Palatino Linotype" w:eastAsiaTheme="majorEastAsia" w:hAnsi="Palatino Linotype" w:cstheme="majorBidi"/>
        </w:rPr>
        <w:t xml:space="preserve"> a</w:t>
      </w:r>
      <w:r w:rsidR="0041408B" w:rsidRPr="000C6BD0">
        <w:rPr>
          <w:rFonts w:ascii="Palatino Linotype" w:eastAsiaTheme="majorEastAsia" w:hAnsi="Palatino Linotype" w:cstheme="majorBidi"/>
        </w:rPr>
        <w:t xml:space="preserve"> </w:t>
      </w:r>
      <w:r w:rsidR="00857344" w:rsidRPr="00857344">
        <w:rPr>
          <w:rFonts w:ascii="Palatino Linotype" w:eastAsiaTheme="majorEastAsia" w:hAnsi="Palatino Linotype" w:cstheme="majorBidi"/>
          <w:b/>
          <w:highlight w:val="black"/>
        </w:rPr>
        <w:t>------------------------------------------</w:t>
      </w:r>
      <w:r w:rsidR="00896CB6" w:rsidRPr="000C6BD0">
        <w:rPr>
          <w:rFonts w:ascii="Palatino Linotype" w:eastAsiaTheme="majorEastAsia" w:hAnsi="Palatino Linotype" w:cstheme="majorBidi"/>
        </w:rPr>
        <w:t xml:space="preserve"> </w:t>
      </w:r>
      <w:r w:rsidRPr="000C6BD0">
        <w:rPr>
          <w:rFonts w:ascii="Palatino Linotype" w:eastAsiaTheme="majorEastAsia" w:hAnsi="Palatino Linotype" w:cstheme="majorBidi"/>
        </w:rPr>
        <w:t>la presente</w:t>
      </w:r>
      <w:r w:rsidR="00896CB6" w:rsidRPr="000C6BD0">
        <w:rPr>
          <w:rFonts w:ascii="Palatino Linotype" w:eastAsia="Times New Roman" w:hAnsi="Palatino Linotype" w:cs="Times New Roman"/>
          <w:lang w:val="es-ES" w:eastAsia="es-MX"/>
        </w:rPr>
        <w:t xml:space="preserve"> resolución así como </w:t>
      </w:r>
      <w:r w:rsidR="00B5656E" w:rsidRPr="000C6BD0">
        <w:rPr>
          <w:rFonts w:ascii="Palatino Linotype" w:eastAsia="Times New Roman" w:hAnsi="Palatino Linotype" w:cs="Times New Roman"/>
          <w:lang w:val="es-ES" w:eastAsia="es-MX"/>
        </w:rPr>
        <w:t xml:space="preserve">el informe justificado correspondiente. </w:t>
      </w:r>
    </w:p>
    <w:p w:rsidR="003B5405" w:rsidRDefault="003B5405" w:rsidP="000C6BD0">
      <w:pPr>
        <w:shd w:val="clear" w:color="auto" w:fill="FFFFFF"/>
        <w:spacing w:before="240" w:after="360" w:line="360" w:lineRule="auto"/>
        <w:jc w:val="both"/>
        <w:rPr>
          <w:rFonts w:ascii="Palatino Linotype" w:eastAsia="Times New Roman" w:hAnsi="Palatino Linotype" w:cs="Times New Roman"/>
          <w:lang w:val="es-ES" w:eastAsia="es-MX"/>
        </w:rPr>
      </w:pPr>
      <w:r w:rsidRPr="000C6BD0">
        <w:rPr>
          <w:rFonts w:ascii="Palatino Linotype" w:eastAsia="Calibri" w:hAnsi="Palatino Linotype" w:cs="Times New Roman"/>
          <w:b/>
          <w:lang w:val="es-MX" w:eastAsia="en-US"/>
        </w:rPr>
        <w:t>QUINTO.</w:t>
      </w:r>
      <w:r w:rsidRPr="000C6BD0">
        <w:rPr>
          <w:rFonts w:ascii="Palatino Linotype" w:eastAsia="Calibri" w:hAnsi="Palatino Linotype" w:cs="Times New Roman"/>
          <w:lang w:val="es-MX" w:eastAsia="en-US"/>
        </w:rPr>
        <w:t xml:space="preserve"> </w:t>
      </w:r>
      <w:r w:rsidR="00896CB6" w:rsidRPr="000C6BD0">
        <w:rPr>
          <w:rFonts w:ascii="Palatino Linotype" w:eastAsia="Times New Roman" w:hAnsi="Palatino Linotype" w:cs="Times New Roman"/>
          <w:lang w:val="es-ES" w:eastAsia="es-MX"/>
        </w:rPr>
        <w:t xml:space="preserve">Se hace del conocimiento de </w:t>
      </w:r>
      <w:r w:rsidR="00857344" w:rsidRPr="00857344">
        <w:rPr>
          <w:rFonts w:ascii="Palatino Linotype" w:eastAsiaTheme="majorEastAsia" w:hAnsi="Palatino Linotype" w:cstheme="majorBidi"/>
          <w:b/>
          <w:highlight w:val="black"/>
        </w:rPr>
        <w:t>-----------------</w:t>
      </w:r>
      <w:r w:rsidR="00857344">
        <w:rPr>
          <w:rFonts w:ascii="Palatino Linotype" w:eastAsiaTheme="majorEastAsia" w:hAnsi="Palatino Linotype" w:cstheme="majorBidi"/>
          <w:b/>
          <w:highlight w:val="black"/>
        </w:rPr>
        <w:t>------</w:t>
      </w:r>
      <w:r w:rsidR="00857344" w:rsidRPr="00857344">
        <w:rPr>
          <w:rFonts w:ascii="Palatino Linotype" w:eastAsiaTheme="majorEastAsia" w:hAnsi="Palatino Linotype" w:cstheme="majorBidi"/>
          <w:b/>
          <w:highlight w:val="black"/>
        </w:rPr>
        <w:t>----------------</w:t>
      </w:r>
      <w:r w:rsidR="0041408B" w:rsidRPr="000C6BD0">
        <w:rPr>
          <w:rFonts w:ascii="Palatino Linotype" w:eastAsiaTheme="majorEastAsia" w:hAnsi="Palatino Linotype" w:cstheme="majorBidi"/>
        </w:rPr>
        <w:t xml:space="preserve"> </w:t>
      </w:r>
      <w:r w:rsidRPr="000C6BD0">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C6BD0">
        <w:rPr>
          <w:rFonts w:ascii="Palatino Linotype" w:eastAsia="Times New Roman" w:hAnsi="Palatino Linotype" w:cs="Times New Roman"/>
          <w:bCs/>
          <w:lang w:val="es-ES" w:eastAsia="es-MX"/>
        </w:rPr>
        <w:t>vía juicio de amparo</w:t>
      </w:r>
      <w:r w:rsidRPr="000C6BD0">
        <w:rPr>
          <w:rFonts w:ascii="Palatino Linotype" w:eastAsia="Times New Roman" w:hAnsi="Palatino Linotype" w:cs="Times New Roman"/>
          <w:lang w:val="es-ES" w:eastAsia="es-MX"/>
        </w:rPr>
        <w:t> en los términos de las leyes</w:t>
      </w:r>
      <w:r w:rsidR="00B5656E" w:rsidRPr="000C6BD0">
        <w:rPr>
          <w:rFonts w:ascii="Palatino Linotype" w:eastAsia="Times New Roman" w:hAnsi="Palatino Linotype" w:cs="Times New Roman"/>
          <w:lang w:val="es-ES" w:eastAsia="es-MX"/>
        </w:rPr>
        <w:t xml:space="preserve"> aplicables.</w:t>
      </w:r>
    </w:p>
    <w:p w:rsidR="00A03F75" w:rsidRPr="000C6BD0" w:rsidRDefault="00A03F75" w:rsidP="000C6BD0">
      <w:pPr>
        <w:shd w:val="clear" w:color="auto" w:fill="FFFFFF"/>
        <w:spacing w:before="240" w:after="360" w:line="360" w:lineRule="auto"/>
        <w:jc w:val="both"/>
        <w:rPr>
          <w:rFonts w:ascii="Palatino Linotype" w:eastAsia="Times New Roman" w:hAnsi="Palatino Linotype" w:cs="Times New Roman"/>
          <w:lang w:val="es-ES" w:eastAsia="es-MX"/>
        </w:rPr>
      </w:pPr>
    </w:p>
    <w:p w:rsidR="003B5405" w:rsidRDefault="003B5405" w:rsidP="000C6BD0">
      <w:pPr>
        <w:spacing w:before="240" w:after="240" w:line="360" w:lineRule="auto"/>
        <w:ind w:firstLine="1"/>
        <w:jc w:val="both"/>
        <w:rPr>
          <w:rFonts w:ascii="Palatino Linotype" w:hAnsi="Palatino Linotype"/>
        </w:rPr>
      </w:pPr>
      <w:r w:rsidRPr="000C6BD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A03F75">
        <w:rPr>
          <w:rFonts w:ascii="Palatino Linotype" w:hAnsi="Palatino Linotype"/>
        </w:rPr>
        <w:t xml:space="preserve"> JOSÉ GUADALUPE LUNA HERNÁNDEZ; JAVIER MARTÍNEZ CRUZ Y LUIS GUSTAVO PARRA NORIEGA;</w:t>
      </w:r>
      <w:r w:rsidRPr="000C6BD0">
        <w:rPr>
          <w:rFonts w:ascii="Palatino Linotype" w:hAnsi="Palatino Linotype"/>
        </w:rPr>
        <w:t xml:space="preserve"> </w:t>
      </w:r>
      <w:r w:rsidR="00A03F75">
        <w:rPr>
          <w:rFonts w:ascii="Palatino Linotype" w:hAnsi="Palatino Linotype"/>
        </w:rPr>
        <w:t>EN LA VIGÉSIMA NOVENA</w:t>
      </w:r>
      <w:r w:rsidRPr="000C6BD0">
        <w:rPr>
          <w:rFonts w:ascii="Palatino Linotype" w:hAnsi="Palatino Linotype"/>
        </w:rPr>
        <w:t xml:space="preserve"> SESIÓN </w:t>
      </w:r>
      <w:r w:rsidR="00A03F75">
        <w:rPr>
          <w:rFonts w:ascii="Palatino Linotype" w:hAnsi="Palatino Linotype"/>
        </w:rPr>
        <w:t>ORDINARIA CELEBRADA EL DÍA CATORCE (14) DE AGOSTO DE DOS MIL DIECINUEVE</w:t>
      </w:r>
      <w:r w:rsidRPr="000C6BD0">
        <w:rPr>
          <w:rFonts w:ascii="Palatino Linotype" w:hAnsi="Palatino Linotype"/>
        </w:rPr>
        <w:t>,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A03F75" w:rsidRPr="00296E68" w:rsidTr="005A3D55">
        <w:trPr>
          <w:trHeight w:val="1807"/>
        </w:trPr>
        <w:tc>
          <w:tcPr>
            <w:tcW w:w="9073" w:type="dxa"/>
            <w:gridSpan w:val="2"/>
            <w:vAlign w:val="center"/>
          </w:tcPr>
          <w:p w:rsidR="00A03F75" w:rsidRDefault="00A03F75" w:rsidP="005A3D55">
            <w:pPr>
              <w:spacing w:line="360" w:lineRule="auto"/>
              <w:rPr>
                <w:rFonts w:ascii="Palatino Linotype" w:hAnsi="Palatino Linotype" w:cs="Times New Roman"/>
                <w:b/>
                <w:color w:val="000000" w:themeColor="text1"/>
              </w:rPr>
            </w:pPr>
          </w:p>
          <w:p w:rsidR="00A03F75" w:rsidRDefault="00A03F75" w:rsidP="005A3D55">
            <w:pPr>
              <w:spacing w:line="360" w:lineRule="auto"/>
              <w:rPr>
                <w:rFonts w:ascii="Palatino Linotype" w:hAnsi="Palatino Linotype" w:cs="Times New Roman"/>
                <w:b/>
                <w:color w:val="000000" w:themeColor="text1"/>
              </w:rPr>
            </w:pPr>
          </w:p>
          <w:p w:rsidR="00A03F75" w:rsidRDefault="00A03F75" w:rsidP="005A3D55">
            <w:pPr>
              <w:spacing w:line="360" w:lineRule="auto"/>
              <w:rPr>
                <w:rFonts w:ascii="Palatino Linotype" w:hAnsi="Palatino Linotype" w:cs="Times New Roman"/>
                <w:b/>
                <w:color w:val="000000" w:themeColor="text1"/>
              </w:rPr>
            </w:pPr>
          </w:p>
          <w:p w:rsidR="00A03F75" w:rsidRPr="00296E68" w:rsidRDefault="00A03F75" w:rsidP="005A3D55">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Zulema Martínez Sánchez</w:t>
            </w:r>
          </w:p>
          <w:p w:rsidR="00A03F75" w:rsidRPr="00296E68" w:rsidRDefault="00A03F75" w:rsidP="005A3D55">
            <w:pPr>
              <w:spacing w:line="360" w:lineRule="auto"/>
              <w:jc w:val="center"/>
              <w:rPr>
                <w:rFonts w:ascii="Palatino Linotype" w:hAnsi="Palatino Linotype"/>
                <w:color w:val="000000" w:themeColor="text1"/>
              </w:rPr>
            </w:pPr>
            <w:r w:rsidRPr="00296E68">
              <w:rPr>
                <w:rFonts w:ascii="Palatino Linotype" w:hAnsi="Palatino Linotype"/>
                <w:color w:val="000000" w:themeColor="text1"/>
              </w:rPr>
              <w:t>Comisionada Presidenta</w:t>
            </w:r>
          </w:p>
          <w:p w:rsidR="00A03F75" w:rsidRPr="00296E68" w:rsidRDefault="00A03F75" w:rsidP="005A3D55">
            <w:pPr>
              <w:spacing w:line="360" w:lineRule="auto"/>
              <w:jc w:val="center"/>
              <w:rPr>
                <w:rFonts w:ascii="Palatino Linotype" w:hAnsi="Palatino Linotype"/>
                <w:color w:val="000000" w:themeColor="text1"/>
              </w:rPr>
            </w:pPr>
            <w:r w:rsidRPr="00296E68">
              <w:rPr>
                <w:rFonts w:ascii="Palatino Linotype" w:hAnsi="Palatino Linotype" w:cs="Times New Roman"/>
                <w:color w:val="000000" w:themeColor="text1"/>
              </w:rPr>
              <w:t>(Rúbrica)</w:t>
            </w:r>
          </w:p>
        </w:tc>
      </w:tr>
      <w:tr w:rsidR="00A03F75" w:rsidRPr="00296E68" w:rsidTr="005A3D55">
        <w:trPr>
          <w:trHeight w:val="2156"/>
        </w:trPr>
        <w:tc>
          <w:tcPr>
            <w:tcW w:w="4253" w:type="dxa"/>
            <w:vAlign w:val="center"/>
          </w:tcPr>
          <w:p w:rsidR="00A03F75" w:rsidRPr="00296E68" w:rsidRDefault="00A03F75" w:rsidP="005A3D55">
            <w:pPr>
              <w:spacing w:line="360" w:lineRule="auto"/>
              <w:jc w:val="center"/>
              <w:rPr>
                <w:rFonts w:ascii="Palatino Linotype" w:hAnsi="Palatino Linotype" w:cs="Times New Roman"/>
                <w:b/>
                <w:color w:val="000000" w:themeColor="text1"/>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Default="00A03F75" w:rsidP="005A3D55">
            <w:pPr>
              <w:spacing w:line="360" w:lineRule="auto"/>
              <w:jc w:val="center"/>
              <w:rPr>
                <w:rFonts w:ascii="Palatino Linotype" w:hAnsi="Palatino Linotype" w:cs="Times New Roman"/>
                <w:b/>
                <w:color w:val="000000" w:themeColor="text1"/>
                <w:sz w:val="6"/>
              </w:rPr>
            </w:pPr>
          </w:p>
          <w:p w:rsidR="00A03F75" w:rsidRPr="00330049" w:rsidRDefault="00A03F75" w:rsidP="005A3D55">
            <w:pPr>
              <w:spacing w:line="360" w:lineRule="auto"/>
              <w:jc w:val="center"/>
              <w:rPr>
                <w:rFonts w:ascii="Palatino Linotype" w:hAnsi="Palatino Linotype" w:cs="Times New Roman"/>
                <w:b/>
                <w:color w:val="000000" w:themeColor="text1"/>
                <w:sz w:val="6"/>
              </w:rPr>
            </w:pPr>
          </w:p>
          <w:p w:rsidR="00A03F75" w:rsidRPr="00296E68" w:rsidRDefault="00A03F75" w:rsidP="005A3D55">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 xml:space="preserve">Eva </w:t>
            </w:r>
            <w:proofErr w:type="spellStart"/>
            <w:r w:rsidRPr="00296E68">
              <w:rPr>
                <w:rFonts w:ascii="Palatino Linotype" w:hAnsi="Palatino Linotype" w:cs="Times New Roman"/>
                <w:b/>
                <w:color w:val="000000" w:themeColor="text1"/>
              </w:rPr>
              <w:t>Abaid</w:t>
            </w:r>
            <w:proofErr w:type="spellEnd"/>
            <w:r w:rsidRPr="00296E68">
              <w:rPr>
                <w:rFonts w:ascii="Palatino Linotype" w:hAnsi="Palatino Linotype" w:cs="Times New Roman"/>
                <w:b/>
                <w:color w:val="000000" w:themeColor="text1"/>
              </w:rPr>
              <w:t xml:space="preserve"> </w:t>
            </w:r>
            <w:proofErr w:type="spellStart"/>
            <w:r w:rsidRPr="00296E68">
              <w:rPr>
                <w:rFonts w:ascii="Palatino Linotype" w:hAnsi="Palatino Linotype" w:cs="Times New Roman"/>
                <w:b/>
                <w:color w:val="000000" w:themeColor="text1"/>
              </w:rPr>
              <w:t>Yapur</w:t>
            </w:r>
            <w:proofErr w:type="spellEnd"/>
          </w:p>
          <w:p w:rsidR="00A03F75" w:rsidRPr="00296E68" w:rsidRDefault="00A03F75" w:rsidP="005A3D5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Comisionada</w:t>
            </w:r>
          </w:p>
          <w:p w:rsidR="00A03F75" w:rsidRPr="00296E68" w:rsidRDefault="00A03F75" w:rsidP="005A3D5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c>
          <w:tcPr>
            <w:tcW w:w="4820" w:type="dxa"/>
            <w:vAlign w:val="center"/>
          </w:tcPr>
          <w:p w:rsidR="00A03F75" w:rsidRDefault="00A03F75" w:rsidP="005A3D55">
            <w:pPr>
              <w:spacing w:line="360" w:lineRule="auto"/>
              <w:jc w:val="center"/>
              <w:rPr>
                <w:rFonts w:ascii="Palatino Linotype" w:hAnsi="Palatino Linotype" w:cs="Times New Roman"/>
                <w:b/>
                <w:color w:val="000000" w:themeColor="text1"/>
              </w:rPr>
            </w:pPr>
          </w:p>
          <w:p w:rsidR="00A03F75" w:rsidRDefault="00A03F75" w:rsidP="005A3D55">
            <w:pPr>
              <w:spacing w:line="360" w:lineRule="auto"/>
              <w:jc w:val="center"/>
              <w:rPr>
                <w:rFonts w:ascii="Palatino Linotype" w:hAnsi="Palatino Linotype" w:cs="Times New Roman"/>
                <w:b/>
                <w:color w:val="000000" w:themeColor="text1"/>
              </w:rPr>
            </w:pPr>
          </w:p>
          <w:p w:rsidR="00A03F75" w:rsidRPr="00296E68" w:rsidRDefault="00A03F75" w:rsidP="005A3D55">
            <w:pPr>
              <w:spacing w:line="360" w:lineRule="auto"/>
              <w:jc w:val="center"/>
              <w:rPr>
                <w:rFonts w:ascii="Palatino Linotype" w:hAnsi="Palatino Linotype" w:cs="Times New Roman"/>
                <w:b/>
                <w:color w:val="000000" w:themeColor="text1"/>
              </w:rPr>
            </w:pPr>
          </w:p>
          <w:p w:rsidR="00A03F75" w:rsidRPr="00330049" w:rsidRDefault="00A03F75" w:rsidP="005A3D55">
            <w:pPr>
              <w:spacing w:line="360" w:lineRule="auto"/>
              <w:jc w:val="center"/>
              <w:rPr>
                <w:rFonts w:ascii="Palatino Linotype" w:hAnsi="Palatino Linotype" w:cs="Times New Roman"/>
                <w:b/>
                <w:color w:val="000000" w:themeColor="text1"/>
                <w:sz w:val="6"/>
              </w:rPr>
            </w:pPr>
          </w:p>
          <w:p w:rsidR="00A03F75" w:rsidRPr="00296E68" w:rsidRDefault="00A03F75" w:rsidP="005A3D55">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José Guadalupe Luna Hernández</w:t>
            </w:r>
          </w:p>
          <w:p w:rsidR="00A03F75" w:rsidRPr="00296E68" w:rsidRDefault="00A03F75" w:rsidP="005A3D5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rsidR="00A03F75" w:rsidRPr="00296E68" w:rsidRDefault="00A03F75" w:rsidP="005A3D5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r>
      <w:tr w:rsidR="00A03F75" w:rsidRPr="00296E68" w:rsidTr="005A3D55">
        <w:trPr>
          <w:trHeight w:val="2244"/>
        </w:trPr>
        <w:tc>
          <w:tcPr>
            <w:tcW w:w="4253" w:type="dxa"/>
            <w:vAlign w:val="center"/>
          </w:tcPr>
          <w:p w:rsidR="00A03F75" w:rsidRPr="00296E68" w:rsidRDefault="00A03F75" w:rsidP="00A03F75">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Javier Martínez Cruz</w:t>
            </w:r>
          </w:p>
          <w:p w:rsidR="00A03F75" w:rsidRPr="00296E68" w:rsidRDefault="00A03F75" w:rsidP="00A03F7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rsidR="00A03F75" w:rsidRPr="00296E68" w:rsidRDefault="00A03F75" w:rsidP="00A03F7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c>
          <w:tcPr>
            <w:tcW w:w="4820" w:type="dxa"/>
            <w:vAlign w:val="center"/>
          </w:tcPr>
          <w:p w:rsidR="00A03F75" w:rsidRDefault="00A03F75" w:rsidP="00A03F75">
            <w:pPr>
              <w:spacing w:line="360" w:lineRule="auto"/>
              <w:jc w:val="center"/>
              <w:rPr>
                <w:rFonts w:ascii="Palatino Linotype" w:hAnsi="Palatino Linotype" w:cs="Times New Roman"/>
                <w:b/>
                <w:color w:val="000000" w:themeColor="text1"/>
              </w:rPr>
            </w:pPr>
          </w:p>
          <w:p w:rsidR="00A03F75" w:rsidRPr="00296E68" w:rsidRDefault="00A03F75" w:rsidP="00A03F75">
            <w:pPr>
              <w:spacing w:line="360" w:lineRule="auto"/>
              <w:jc w:val="center"/>
              <w:rPr>
                <w:rFonts w:ascii="Palatino Linotype" w:hAnsi="Palatino Linotype" w:cs="Times New Roman"/>
                <w:b/>
                <w:color w:val="000000" w:themeColor="text1"/>
              </w:rPr>
            </w:pPr>
          </w:p>
          <w:p w:rsidR="00A03F75" w:rsidRPr="00330049" w:rsidRDefault="00A03F75" w:rsidP="00A03F75">
            <w:pPr>
              <w:spacing w:line="360" w:lineRule="auto"/>
              <w:jc w:val="center"/>
              <w:rPr>
                <w:rFonts w:ascii="Palatino Linotype" w:hAnsi="Palatino Linotype" w:cs="Times New Roman"/>
                <w:b/>
                <w:color w:val="000000" w:themeColor="text1"/>
                <w:sz w:val="12"/>
              </w:rPr>
            </w:pPr>
          </w:p>
          <w:p w:rsidR="00A03F75" w:rsidRDefault="00A03F75" w:rsidP="00A03F75">
            <w:pPr>
              <w:spacing w:line="360" w:lineRule="auto"/>
              <w:jc w:val="center"/>
              <w:rPr>
                <w:rFonts w:ascii="Palatino Linotype" w:hAnsi="Palatino Linotype"/>
                <w:b/>
                <w:color w:val="000000" w:themeColor="text1"/>
              </w:rPr>
            </w:pPr>
          </w:p>
          <w:p w:rsidR="00A03F75" w:rsidRPr="00296E68" w:rsidRDefault="00A03F75" w:rsidP="00A03F75">
            <w:pPr>
              <w:spacing w:line="360" w:lineRule="auto"/>
              <w:jc w:val="center"/>
              <w:rPr>
                <w:rFonts w:ascii="Palatino Linotype" w:hAnsi="Palatino Linotype"/>
                <w:b/>
                <w:color w:val="000000" w:themeColor="text1"/>
              </w:rPr>
            </w:pPr>
            <w:r w:rsidRPr="00296E68">
              <w:rPr>
                <w:rFonts w:ascii="Palatino Linotype" w:hAnsi="Palatino Linotype"/>
                <w:b/>
                <w:color w:val="000000" w:themeColor="text1"/>
              </w:rPr>
              <w:t>Luis Gustavo Parra Noriega</w:t>
            </w:r>
          </w:p>
          <w:p w:rsidR="00A03F75" w:rsidRPr="00296E68" w:rsidRDefault="00A03F75" w:rsidP="00A03F7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rsidR="00A03F75" w:rsidRDefault="00A03F75" w:rsidP="00A03F7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p w:rsidR="00A03F75" w:rsidRDefault="00A03F75" w:rsidP="00A03F75">
            <w:pPr>
              <w:spacing w:line="360" w:lineRule="auto"/>
              <w:jc w:val="center"/>
              <w:rPr>
                <w:rFonts w:ascii="Palatino Linotype" w:hAnsi="Palatino Linotype" w:cs="Times New Roman"/>
                <w:color w:val="000000" w:themeColor="text1"/>
              </w:rPr>
            </w:pPr>
          </w:p>
          <w:p w:rsidR="00A03F75" w:rsidRDefault="00A03F75" w:rsidP="00A03F75">
            <w:pPr>
              <w:spacing w:line="360" w:lineRule="auto"/>
              <w:jc w:val="center"/>
              <w:rPr>
                <w:rFonts w:ascii="Palatino Linotype" w:hAnsi="Palatino Linotype" w:cs="Times New Roman"/>
                <w:color w:val="000000" w:themeColor="text1"/>
              </w:rPr>
            </w:pPr>
          </w:p>
          <w:p w:rsidR="00A03F75" w:rsidRPr="00296E68" w:rsidRDefault="00A03F75" w:rsidP="00A03F75">
            <w:pPr>
              <w:spacing w:line="360" w:lineRule="auto"/>
              <w:jc w:val="center"/>
              <w:rPr>
                <w:rFonts w:ascii="Palatino Linotype" w:hAnsi="Palatino Linotype" w:cs="Times New Roman"/>
                <w:color w:val="000000" w:themeColor="text1"/>
              </w:rPr>
            </w:pPr>
          </w:p>
        </w:tc>
      </w:tr>
      <w:tr w:rsidR="00A03F75" w:rsidRPr="00296E68" w:rsidTr="005A3D55">
        <w:trPr>
          <w:trHeight w:val="1953"/>
        </w:trPr>
        <w:tc>
          <w:tcPr>
            <w:tcW w:w="9073" w:type="dxa"/>
            <w:gridSpan w:val="2"/>
            <w:vAlign w:val="center"/>
          </w:tcPr>
          <w:p w:rsidR="00A03F75" w:rsidRPr="00330049" w:rsidRDefault="00A03F75" w:rsidP="00A03F75">
            <w:pPr>
              <w:pStyle w:val="Prrafodelista"/>
              <w:spacing w:line="360" w:lineRule="auto"/>
              <w:ind w:left="0"/>
              <w:jc w:val="center"/>
              <w:rPr>
                <w:rFonts w:ascii="Palatino Linotype" w:hAnsi="Palatino Linotype"/>
                <w:color w:val="000000" w:themeColor="text1"/>
                <w:sz w:val="2"/>
              </w:rPr>
            </w:pPr>
          </w:p>
          <w:p w:rsidR="00A03F75" w:rsidRPr="00330049" w:rsidRDefault="00A03F75" w:rsidP="00A03F75">
            <w:pPr>
              <w:pStyle w:val="Prrafodelista"/>
              <w:spacing w:line="360" w:lineRule="auto"/>
              <w:ind w:left="0"/>
              <w:jc w:val="center"/>
              <w:rPr>
                <w:rFonts w:ascii="Palatino Linotype" w:hAnsi="Palatino Linotype"/>
                <w:color w:val="000000" w:themeColor="text1"/>
                <w:sz w:val="12"/>
              </w:rPr>
            </w:pPr>
          </w:p>
          <w:p w:rsidR="00A03F75" w:rsidRPr="00296E68" w:rsidRDefault="00A03F75" w:rsidP="00A03F75">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Alexis Tapia Ramírez</w:t>
            </w:r>
          </w:p>
          <w:p w:rsidR="00A03F75" w:rsidRPr="00296E68" w:rsidRDefault="00B72500" w:rsidP="00A03F7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A03F75" w:rsidRPr="00296E68">
              <w:rPr>
                <w:rFonts w:ascii="Palatino Linotype" w:hAnsi="Palatino Linotype" w:cs="Times New Roman"/>
                <w:color w:val="000000" w:themeColor="text1"/>
              </w:rPr>
              <w:t xml:space="preserve"> del Pleno</w:t>
            </w:r>
          </w:p>
          <w:p w:rsidR="00A03F75" w:rsidRDefault="00A03F75" w:rsidP="00A03F75">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p w:rsidR="00A03F75" w:rsidRDefault="00A03F75" w:rsidP="00A03F75">
            <w:pPr>
              <w:spacing w:line="360" w:lineRule="auto"/>
              <w:jc w:val="center"/>
              <w:rPr>
                <w:rFonts w:ascii="Palatino Linotype" w:hAnsi="Palatino Linotype" w:cs="Times New Roman"/>
                <w:color w:val="000000" w:themeColor="text1"/>
              </w:rPr>
            </w:pPr>
          </w:p>
          <w:p w:rsidR="00A03F75" w:rsidRDefault="00A03F75" w:rsidP="00A03F75">
            <w:pPr>
              <w:spacing w:line="360" w:lineRule="auto"/>
              <w:rPr>
                <w:rFonts w:ascii="Palatino Linotype" w:hAnsi="Palatino Linotype" w:cs="Times New Roman"/>
                <w:color w:val="000000" w:themeColor="text1"/>
              </w:rPr>
            </w:pPr>
          </w:p>
          <w:p w:rsidR="00A03F75" w:rsidRPr="00296E68" w:rsidRDefault="00A03F75" w:rsidP="00A03F75">
            <w:pPr>
              <w:spacing w:line="360" w:lineRule="auto"/>
              <w:rPr>
                <w:rFonts w:ascii="Palatino Linotype" w:hAnsi="Palatino Linotype" w:cs="Times New Roman"/>
                <w:color w:val="000000" w:themeColor="text1"/>
              </w:rPr>
            </w:pPr>
          </w:p>
          <w:p w:rsidR="00A03F75" w:rsidRPr="00330049" w:rsidRDefault="00A03F75" w:rsidP="00A03F75">
            <w:pPr>
              <w:spacing w:line="360" w:lineRule="auto"/>
              <w:rPr>
                <w:rFonts w:ascii="Palatino Linotype" w:hAnsi="Palatino Linotype" w:cs="Times New Roman"/>
                <w:color w:val="000000" w:themeColor="text1"/>
                <w:sz w:val="6"/>
              </w:rPr>
            </w:pPr>
          </w:p>
          <w:p w:rsidR="00A03F75" w:rsidRPr="00296E68" w:rsidRDefault="00A03F75" w:rsidP="00A03F75">
            <w:pPr>
              <w:pStyle w:val="Prrafodelista"/>
              <w:spacing w:line="360" w:lineRule="auto"/>
              <w:ind w:left="0"/>
              <w:rPr>
                <w:rFonts w:ascii="Palatino Linotype" w:hAnsi="Palatino Linotype"/>
                <w:color w:val="000000" w:themeColor="text1"/>
              </w:rPr>
            </w:pPr>
            <w:r w:rsidRPr="00296E68">
              <w:rPr>
                <w:rFonts w:ascii="Palatino Linotype" w:hAnsi="Palatino Linotype" w:cs="Arial"/>
                <w:color w:val="000000" w:themeColor="text1"/>
              </w:rPr>
              <w:t xml:space="preserve">Esta hoja </w:t>
            </w:r>
            <w:r>
              <w:rPr>
                <w:rFonts w:ascii="Palatino Linotype" w:hAnsi="Palatino Linotype" w:cs="Arial"/>
                <w:color w:val="000000" w:themeColor="text1"/>
              </w:rPr>
              <w:t>correspo</w:t>
            </w:r>
            <w:r w:rsidR="00E1192A">
              <w:rPr>
                <w:rFonts w:ascii="Palatino Linotype" w:hAnsi="Palatino Linotype" w:cs="Arial"/>
                <w:color w:val="000000" w:themeColor="text1"/>
              </w:rPr>
              <w:t xml:space="preserve">nde a la resolución del catorce (14) </w:t>
            </w:r>
            <w:r>
              <w:rPr>
                <w:rFonts w:ascii="Palatino Linotype" w:hAnsi="Palatino Linotype" w:cs="Arial"/>
                <w:color w:val="000000" w:themeColor="text1"/>
              </w:rPr>
              <w:t xml:space="preserve">de agosto de dos mil diecinueve </w:t>
            </w:r>
            <w:r w:rsidRPr="00296E68">
              <w:rPr>
                <w:rFonts w:ascii="Palatino Linotype" w:hAnsi="Palatino Linotype" w:cs="Arial"/>
                <w:color w:val="000000" w:themeColor="text1"/>
              </w:rPr>
              <w:t xml:space="preserve">emitida en el recurso de revisión </w:t>
            </w:r>
            <w:r w:rsidR="00E1192A">
              <w:rPr>
                <w:rFonts w:ascii="Palatino Linotype" w:hAnsi="Palatino Linotype" w:cs="Arial"/>
                <w:b/>
                <w:bCs/>
                <w:color w:val="000000" w:themeColor="text1"/>
                <w:lang w:eastAsia="es-MX"/>
              </w:rPr>
              <w:t>0446</w:t>
            </w:r>
            <w:r>
              <w:rPr>
                <w:rFonts w:ascii="Palatino Linotype" w:hAnsi="Palatino Linotype" w:cs="Arial"/>
                <w:b/>
                <w:bCs/>
                <w:color w:val="000000" w:themeColor="text1"/>
                <w:lang w:eastAsia="es-MX"/>
              </w:rPr>
              <w:t>8</w:t>
            </w:r>
            <w:r w:rsidRPr="00296E68">
              <w:rPr>
                <w:rFonts w:ascii="Palatino Linotype" w:hAnsi="Palatino Linotype" w:cs="Arial"/>
                <w:b/>
                <w:bCs/>
                <w:color w:val="000000" w:themeColor="text1"/>
                <w:lang w:eastAsia="es-MX"/>
              </w:rPr>
              <w:t>/INFOEM/IP/RR/2019</w:t>
            </w:r>
            <w:r w:rsidRPr="00296E68">
              <w:rPr>
                <w:rFonts w:ascii="Palatino Linotype" w:hAnsi="Palatino Linotype" w:cs="Arial"/>
                <w:color w:val="000000" w:themeColor="text1"/>
              </w:rPr>
              <w:t>.</w:t>
            </w:r>
          </w:p>
        </w:tc>
      </w:tr>
      <w:bookmarkEnd w:id="95"/>
      <w:bookmarkEnd w:id="96"/>
      <w:bookmarkEnd w:id="97"/>
      <w:bookmarkEnd w:id="98"/>
      <w:bookmarkEnd w:id="99"/>
      <w:bookmarkEnd w:id="100"/>
      <w:bookmarkEnd w:id="102"/>
    </w:tbl>
    <w:p w:rsidR="00A03F75" w:rsidRPr="000C6BD0" w:rsidRDefault="00A03F75" w:rsidP="00A03F75">
      <w:pPr>
        <w:spacing w:before="240" w:after="240" w:line="360" w:lineRule="auto"/>
        <w:jc w:val="both"/>
        <w:rPr>
          <w:rFonts w:ascii="Palatino Linotype" w:hAnsi="Palatino Linotype"/>
        </w:rPr>
      </w:pPr>
    </w:p>
    <w:sectPr w:rsidR="00A03F75" w:rsidRPr="000C6BD0" w:rsidSect="000C6BD0">
      <w:headerReference w:type="default" r:id="rId22"/>
      <w:footerReference w:type="default" r:id="rId23"/>
      <w:headerReference w:type="first" r:id="rId24"/>
      <w:footerReference w:type="first" r:id="rId2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D55" w:rsidRDefault="005A3D55">
      <w:r>
        <w:separator/>
      </w:r>
    </w:p>
  </w:endnote>
  <w:endnote w:type="continuationSeparator" w:id="0">
    <w:p w:rsidR="005A3D55" w:rsidRDefault="005A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A3D55" w:rsidRPr="00883450" w:rsidRDefault="005A3D5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229CF">
              <w:rPr>
                <w:rFonts w:ascii="Palatino Linotype" w:hAnsi="Palatino Linotype"/>
                <w:b/>
                <w:bCs/>
                <w:noProof/>
                <w:sz w:val="22"/>
                <w:szCs w:val="20"/>
              </w:rPr>
              <w:t>79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229CF">
              <w:rPr>
                <w:rFonts w:ascii="Palatino Linotype" w:hAnsi="Palatino Linotype"/>
                <w:b/>
                <w:bCs/>
                <w:noProof/>
                <w:sz w:val="22"/>
                <w:szCs w:val="20"/>
              </w:rPr>
              <w:t>97</w:t>
            </w:r>
            <w:r w:rsidRPr="00883450">
              <w:rPr>
                <w:rFonts w:ascii="Palatino Linotype" w:hAnsi="Palatino Linotype"/>
                <w:b/>
                <w:bCs/>
                <w:sz w:val="22"/>
                <w:szCs w:val="20"/>
              </w:rPr>
              <w:fldChar w:fldCharType="end"/>
            </w:r>
          </w:p>
        </w:sdtContent>
      </w:sdt>
    </w:sdtContent>
  </w:sdt>
  <w:p w:rsidR="005A3D55" w:rsidRDefault="005A3D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D55" w:rsidRPr="00883450" w:rsidRDefault="005A3D55"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229CF" w:rsidRPr="001229C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229CF" w:rsidRPr="001229CF">
      <w:rPr>
        <w:rFonts w:ascii="Palatino Linotype" w:hAnsi="Palatino Linotype"/>
        <w:noProof/>
        <w:sz w:val="22"/>
        <w:szCs w:val="22"/>
        <w:lang w:val="es-ES"/>
      </w:rPr>
      <w:t>97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D55" w:rsidRDefault="005A3D55">
      <w:r>
        <w:separator/>
      </w:r>
    </w:p>
  </w:footnote>
  <w:footnote w:type="continuationSeparator" w:id="0">
    <w:p w:rsidR="005A3D55" w:rsidRDefault="005A3D55">
      <w:r>
        <w:continuationSeparator/>
      </w:r>
    </w:p>
  </w:footnote>
  <w:footnote w:id="1">
    <w:p w:rsidR="005A3D55" w:rsidRDefault="005A3D55" w:rsidP="00390C2D">
      <w:pPr>
        <w:pStyle w:val="Textonotapie"/>
      </w:pPr>
      <w:r>
        <w:rPr>
          <w:rStyle w:val="Refdenotaalpie"/>
        </w:rPr>
        <w:footnoteRef/>
      </w:r>
      <w:r>
        <w:t xml:space="preserve"> Convención Americana sobre Derechos Humanos. Artículo 13.</w:t>
      </w:r>
    </w:p>
  </w:footnote>
  <w:footnote w:id="2">
    <w:p w:rsidR="005A3D55" w:rsidRDefault="005A3D55" w:rsidP="00390C2D">
      <w:pPr>
        <w:pStyle w:val="Textonotapie"/>
      </w:pPr>
      <w:r>
        <w:rPr>
          <w:rStyle w:val="Refdenotaalpie"/>
        </w:rPr>
        <w:footnoteRef/>
      </w:r>
      <w:r>
        <w:t xml:space="preserve"> Constitución Política de los Estados Unidos Mexicanos. Artículo sexto, sección A, fracción I.</w:t>
      </w:r>
    </w:p>
  </w:footnote>
  <w:footnote w:id="3">
    <w:p w:rsidR="005A3D55" w:rsidRDefault="005A3D55" w:rsidP="00390C2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A3D55" w:rsidRDefault="005A3D55" w:rsidP="00390C2D">
      <w:pPr>
        <w:pStyle w:val="Textonotapie"/>
      </w:pPr>
      <w:r>
        <w:rPr>
          <w:rStyle w:val="Refdenotaalpie"/>
        </w:rPr>
        <w:footnoteRef/>
      </w:r>
      <w:r>
        <w:t xml:space="preserve"> Ibídem. </w:t>
      </w:r>
      <w:proofErr w:type="spellStart"/>
      <w:r>
        <w:t>Parr</w:t>
      </w:r>
      <w:proofErr w:type="spellEnd"/>
      <w:r>
        <w:t>. 87.</w:t>
      </w:r>
    </w:p>
  </w:footnote>
  <w:footnote w:id="5">
    <w:p w:rsidR="005A3D55" w:rsidRDefault="005A3D55">
      <w:pPr>
        <w:pStyle w:val="Textonotapie"/>
      </w:pPr>
      <w:r>
        <w:rPr>
          <w:rStyle w:val="Refdenotaalpie"/>
        </w:rPr>
        <w:footnoteRef/>
      </w:r>
      <w:r>
        <w:t xml:space="preserve"> Consultable en: </w:t>
      </w:r>
      <w:hyperlink r:id="rId1" w:history="1">
        <w:r w:rsidRPr="00793D8E">
          <w:rPr>
            <w:rStyle w:val="Hipervnculo"/>
            <w:lang w:val="es-ES_tradnl"/>
          </w:rPr>
          <w:t>https://www.infoem.org.mx/doc/acuerdos/Acuerdo_Padron_SO.pdf</w:t>
        </w:r>
      </w:hyperlink>
    </w:p>
  </w:footnote>
  <w:footnote w:id="6">
    <w:p w:rsidR="005A3D55" w:rsidRPr="00034B44" w:rsidRDefault="005A3D55"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5A3D55" w:rsidRPr="00034B44" w:rsidRDefault="005A3D55" w:rsidP="003B540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rsidR="005A3D55" w:rsidRPr="00034B44" w:rsidRDefault="005A3D55"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5A3D55" w:rsidRPr="00034B44" w:rsidRDefault="005A3D55"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A3D55" w:rsidRPr="00034B44" w:rsidRDefault="005A3D55"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A3D55" w:rsidRPr="00034B44" w:rsidRDefault="005A3D55"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rsidR="005A3D55" w:rsidRPr="00034B44" w:rsidRDefault="005A3D55"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rsidR="005A3D55" w:rsidRPr="00034B44" w:rsidRDefault="005A3D55"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5A3D55" w:rsidRPr="00034B44" w:rsidRDefault="005A3D55" w:rsidP="003B5405">
      <w:pPr>
        <w:pStyle w:val="Textonotapie"/>
        <w:jc w:val="both"/>
        <w:rPr>
          <w:rFonts w:ascii="Palatino Linotype" w:hAnsi="Palatino Linotype"/>
          <w:sz w:val="18"/>
        </w:rPr>
      </w:pPr>
      <w:r w:rsidRPr="00034B44">
        <w:rPr>
          <w:rFonts w:ascii="Palatino Linotype" w:hAnsi="Palatino Linotype"/>
          <w:sz w:val="18"/>
        </w:rPr>
        <w:t xml:space="preserve"> (…)</w:t>
      </w:r>
    </w:p>
    <w:p w:rsidR="005A3D55" w:rsidRPr="00034B44" w:rsidRDefault="005A3D55"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D55" w:rsidRDefault="005A3D55">
    <w:pPr>
      <w:pStyle w:val="Encabezado"/>
    </w:pPr>
  </w:p>
  <w:p w:rsidR="005A3D55" w:rsidRDefault="005A3D55">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5A3D55" w:rsidRPr="00EF13C1" w:rsidTr="00626372">
      <w:trPr>
        <w:trHeight w:val="138"/>
      </w:trPr>
      <w:tc>
        <w:tcPr>
          <w:tcW w:w="2835" w:type="dxa"/>
          <w:vAlign w:val="center"/>
        </w:tcPr>
        <w:p w:rsidR="005A3D55" w:rsidRPr="00EF13C1" w:rsidRDefault="005A3D55"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5A3D55" w:rsidRPr="00EF13C1" w:rsidRDefault="005A3D55" w:rsidP="001A4CD6">
          <w:pPr>
            <w:pStyle w:val="Encabezado"/>
            <w:rPr>
              <w:rFonts w:ascii="Palatino Linotype" w:hAnsi="Palatino Linotype"/>
              <w:b/>
              <w:sz w:val="22"/>
              <w:szCs w:val="22"/>
            </w:rPr>
          </w:pPr>
          <w:r>
            <w:rPr>
              <w:rFonts w:ascii="Palatino Linotype" w:hAnsi="Palatino Linotype" w:cs="Arial"/>
              <w:b/>
              <w:bCs/>
              <w:sz w:val="22"/>
              <w:szCs w:val="22"/>
              <w:lang w:eastAsia="es-MX"/>
            </w:rPr>
            <w:t>04468/INFOEM/IP/RR/2019</w:t>
          </w:r>
        </w:p>
      </w:tc>
    </w:tr>
    <w:tr w:rsidR="005A3D55" w:rsidRPr="00EF13C1" w:rsidTr="00626372">
      <w:trPr>
        <w:gridAfter w:val="1"/>
        <w:wAfter w:w="284" w:type="dxa"/>
        <w:trHeight w:val="321"/>
      </w:trPr>
      <w:tc>
        <w:tcPr>
          <w:tcW w:w="2835" w:type="dxa"/>
          <w:vAlign w:val="center"/>
        </w:tcPr>
        <w:p w:rsidR="005A3D55" w:rsidRPr="00EF13C1" w:rsidRDefault="005A3D55"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5A3D55" w:rsidRPr="00EF13C1" w:rsidRDefault="005A3D55" w:rsidP="001A4CD6">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Chicoloapan</w:t>
          </w:r>
          <w:proofErr w:type="spellEnd"/>
        </w:p>
      </w:tc>
    </w:tr>
    <w:tr w:rsidR="005A3D55" w:rsidRPr="00EF13C1" w:rsidTr="00626372">
      <w:trPr>
        <w:trHeight w:val="321"/>
      </w:trPr>
      <w:tc>
        <w:tcPr>
          <w:tcW w:w="2835" w:type="dxa"/>
          <w:vAlign w:val="center"/>
        </w:tcPr>
        <w:p w:rsidR="005A3D55" w:rsidRPr="00EF13C1" w:rsidRDefault="005A3D55"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5A3D55" w:rsidRPr="00EF13C1" w:rsidRDefault="005A3D55"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A3D55" w:rsidRDefault="005A3D55"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D55" w:rsidRDefault="005A3D55"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5A3D55" w:rsidRPr="00182113" w:rsidTr="00626372">
      <w:trPr>
        <w:trHeight w:val="138"/>
      </w:trPr>
      <w:tc>
        <w:tcPr>
          <w:tcW w:w="2532" w:type="dxa"/>
          <w:vAlign w:val="center"/>
        </w:tcPr>
        <w:p w:rsidR="005A3D55" w:rsidRPr="00182113" w:rsidRDefault="005A3D55"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5A3D55" w:rsidRPr="005143E6" w:rsidRDefault="005A3D55" w:rsidP="00626372">
          <w:pPr>
            <w:pStyle w:val="Encabezado"/>
            <w:rPr>
              <w:rFonts w:ascii="Palatino Linotype" w:hAnsi="Palatino Linotype" w:cs="Arial"/>
              <w:b/>
              <w:bCs/>
              <w:lang w:eastAsia="es-MX"/>
            </w:rPr>
          </w:pPr>
          <w:r>
            <w:rPr>
              <w:rFonts w:ascii="Palatino Linotype" w:hAnsi="Palatino Linotype" w:cs="Arial"/>
              <w:b/>
              <w:bCs/>
              <w:lang w:eastAsia="es-MX"/>
            </w:rPr>
            <w:t>04468/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5A3D55" w:rsidRPr="00182113" w:rsidTr="00626372">
      <w:trPr>
        <w:trHeight w:val="227"/>
      </w:trPr>
      <w:tc>
        <w:tcPr>
          <w:tcW w:w="2532" w:type="dxa"/>
          <w:vAlign w:val="center"/>
        </w:tcPr>
        <w:p w:rsidR="005A3D55" w:rsidRPr="00182113" w:rsidRDefault="005A3D55"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5A3D55" w:rsidRPr="00182113" w:rsidRDefault="005A3D55" w:rsidP="005A3D55">
          <w:pPr>
            <w:pStyle w:val="Encabezado"/>
            <w:tabs>
              <w:tab w:val="clear" w:pos="4252"/>
            </w:tabs>
            <w:ind w:left="72" w:right="-250" w:hanging="142"/>
            <w:rPr>
              <w:rFonts w:ascii="Palatino Linotype" w:hAnsi="Palatino Linotype"/>
              <w:b/>
              <w:sz w:val="22"/>
              <w:szCs w:val="22"/>
            </w:rPr>
          </w:pPr>
          <w:r>
            <w:rPr>
              <w:rFonts w:ascii="Palatino Linotype" w:hAnsi="Palatino Linotype"/>
              <w:b/>
              <w:sz w:val="22"/>
              <w:szCs w:val="22"/>
            </w:rPr>
            <w:t xml:space="preserve"> </w:t>
          </w:r>
          <w:r w:rsidRPr="005A3D55">
            <w:rPr>
              <w:rFonts w:ascii="Palatino Linotype" w:hAnsi="Palatino Linotype"/>
              <w:b/>
              <w:sz w:val="22"/>
              <w:szCs w:val="22"/>
              <w:highlight w:val="black"/>
            </w:rPr>
            <w:t>-----------------------------------------</w:t>
          </w:r>
        </w:p>
      </w:tc>
    </w:tr>
    <w:tr w:rsidR="005A3D55" w:rsidRPr="00182113" w:rsidTr="00626372">
      <w:trPr>
        <w:trHeight w:val="232"/>
      </w:trPr>
      <w:tc>
        <w:tcPr>
          <w:tcW w:w="2532" w:type="dxa"/>
          <w:vAlign w:val="center"/>
        </w:tcPr>
        <w:p w:rsidR="005A3D55" w:rsidRPr="00182113" w:rsidRDefault="005A3D55"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5A3D55" w:rsidRPr="00182113" w:rsidRDefault="005A3D55" w:rsidP="00626372">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Chicoloapan</w:t>
          </w:r>
          <w:proofErr w:type="spellEnd"/>
          <w:r>
            <w:rPr>
              <w:rFonts w:ascii="Palatino Linotype" w:hAnsi="Palatino Linotype"/>
              <w:b/>
              <w:sz w:val="22"/>
              <w:szCs w:val="22"/>
            </w:rPr>
            <w:t xml:space="preserve">                             </w:t>
          </w:r>
        </w:p>
      </w:tc>
    </w:tr>
    <w:tr w:rsidR="005A3D55" w:rsidRPr="00182113" w:rsidTr="00626372">
      <w:trPr>
        <w:trHeight w:val="320"/>
      </w:trPr>
      <w:tc>
        <w:tcPr>
          <w:tcW w:w="2532" w:type="dxa"/>
          <w:vAlign w:val="center"/>
        </w:tcPr>
        <w:p w:rsidR="005A3D55" w:rsidRPr="00182113" w:rsidRDefault="005A3D55"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5A3D55" w:rsidRPr="00182113" w:rsidRDefault="005A3D55"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5A3D55" w:rsidRDefault="005A3D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B7E132B"/>
    <w:multiLevelType w:val="hybridMultilevel"/>
    <w:tmpl w:val="E30AA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E340A2E"/>
    <w:multiLevelType w:val="hybridMultilevel"/>
    <w:tmpl w:val="E30AA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CD5BFF"/>
    <w:multiLevelType w:val="hybridMultilevel"/>
    <w:tmpl w:val="E30AA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E86926"/>
    <w:multiLevelType w:val="hybridMultilevel"/>
    <w:tmpl w:val="6BE6B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8441AE6"/>
    <w:multiLevelType w:val="hybridMultilevel"/>
    <w:tmpl w:val="E30AA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CA1F3A"/>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D5F745D"/>
    <w:multiLevelType w:val="multilevel"/>
    <w:tmpl w:val="B1B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97120AD"/>
    <w:multiLevelType w:val="hybridMultilevel"/>
    <w:tmpl w:val="8924AA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3">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4317490"/>
    <w:multiLevelType w:val="hybridMultilevel"/>
    <w:tmpl w:val="AF4442FC"/>
    <w:lvl w:ilvl="0" w:tplc="0D52436A">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9813700"/>
    <w:multiLevelType w:val="hybridMultilevel"/>
    <w:tmpl w:val="4EDEFC2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9">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6500048"/>
    <w:multiLevelType w:val="multilevel"/>
    <w:tmpl w:val="D2F0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90496A"/>
    <w:multiLevelType w:val="hybridMultilevel"/>
    <w:tmpl w:val="3BA0C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D0D7CF4"/>
    <w:multiLevelType w:val="hybridMultilevel"/>
    <w:tmpl w:val="E8AC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C625F3"/>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1">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34E3799"/>
    <w:multiLevelType w:val="hybridMultilevel"/>
    <w:tmpl w:val="E30AA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6"/>
  </w:num>
  <w:num w:numId="2">
    <w:abstractNumId w:val="25"/>
  </w:num>
  <w:num w:numId="3">
    <w:abstractNumId w:val="33"/>
  </w:num>
  <w:num w:numId="4">
    <w:abstractNumId w:val="22"/>
  </w:num>
  <w:num w:numId="5">
    <w:abstractNumId w:val="4"/>
  </w:num>
  <w:num w:numId="6">
    <w:abstractNumId w:val="10"/>
  </w:num>
  <w:num w:numId="7">
    <w:abstractNumId w:val="15"/>
  </w:num>
  <w:num w:numId="8">
    <w:abstractNumId w:val="40"/>
  </w:num>
  <w:num w:numId="9">
    <w:abstractNumId w:val="25"/>
  </w:num>
  <w:num w:numId="10">
    <w:abstractNumId w:val="26"/>
  </w:num>
  <w:num w:numId="11">
    <w:abstractNumId w:val="30"/>
  </w:num>
  <w:num w:numId="12">
    <w:abstractNumId w:val="17"/>
  </w:num>
  <w:num w:numId="13">
    <w:abstractNumId w:val="45"/>
  </w:num>
  <w:num w:numId="14">
    <w:abstractNumId w:val="23"/>
  </w:num>
  <w:num w:numId="15">
    <w:abstractNumId w:val="19"/>
  </w:num>
  <w:num w:numId="16">
    <w:abstractNumId w:val="0"/>
  </w:num>
  <w:num w:numId="17">
    <w:abstractNumId w:val="41"/>
  </w:num>
  <w:num w:numId="18">
    <w:abstractNumId w:val="43"/>
  </w:num>
  <w:num w:numId="19">
    <w:abstractNumId w:val="44"/>
  </w:num>
  <w:num w:numId="20">
    <w:abstractNumId w:val="24"/>
  </w:num>
  <w:num w:numId="21">
    <w:abstractNumId w:val="8"/>
  </w:num>
  <w:num w:numId="22">
    <w:abstractNumId w:val="38"/>
  </w:num>
  <w:num w:numId="23">
    <w:abstractNumId w:val="11"/>
  </w:num>
  <w:num w:numId="24">
    <w:abstractNumId w:val="20"/>
  </w:num>
  <w:num w:numId="25">
    <w:abstractNumId w:val="29"/>
  </w:num>
  <w:num w:numId="26">
    <w:abstractNumId w:val="32"/>
  </w:num>
  <w:num w:numId="27">
    <w:abstractNumId w:val="28"/>
  </w:num>
  <w:num w:numId="28">
    <w:abstractNumId w:val="31"/>
  </w:num>
  <w:num w:numId="29">
    <w:abstractNumId w:val="2"/>
  </w:num>
  <w:num w:numId="30">
    <w:abstractNumId w:val="5"/>
  </w:num>
  <w:num w:numId="31">
    <w:abstractNumId w:val="6"/>
  </w:num>
  <w:num w:numId="32">
    <w:abstractNumId w:val="18"/>
  </w:num>
  <w:num w:numId="33">
    <w:abstractNumId w:val="9"/>
  </w:num>
  <w:num w:numId="34">
    <w:abstractNumId w:val="35"/>
  </w:num>
  <w:num w:numId="35">
    <w:abstractNumId w:val="27"/>
  </w:num>
  <w:num w:numId="36">
    <w:abstractNumId w:val="36"/>
  </w:num>
  <w:num w:numId="37">
    <w:abstractNumId w:val="13"/>
  </w:num>
  <w:num w:numId="38">
    <w:abstractNumId w:val="14"/>
  </w:num>
  <w:num w:numId="39">
    <w:abstractNumId w:val="34"/>
  </w:num>
  <w:num w:numId="40">
    <w:abstractNumId w:val="39"/>
  </w:num>
  <w:num w:numId="41">
    <w:abstractNumId w:val="7"/>
  </w:num>
  <w:num w:numId="42">
    <w:abstractNumId w:val="1"/>
  </w:num>
  <w:num w:numId="43">
    <w:abstractNumId w:val="3"/>
  </w:num>
  <w:num w:numId="44">
    <w:abstractNumId w:val="42"/>
  </w:num>
  <w:num w:numId="45">
    <w:abstractNumId w:val="12"/>
  </w:num>
  <w:num w:numId="46">
    <w:abstractNumId w:val="37"/>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05C9"/>
    <w:rsid w:val="00027009"/>
    <w:rsid w:val="00030E8B"/>
    <w:rsid w:val="00031242"/>
    <w:rsid w:val="00032F2E"/>
    <w:rsid w:val="000342A6"/>
    <w:rsid w:val="000365FB"/>
    <w:rsid w:val="00036903"/>
    <w:rsid w:val="000415A8"/>
    <w:rsid w:val="00057777"/>
    <w:rsid w:val="00062598"/>
    <w:rsid w:val="00063D00"/>
    <w:rsid w:val="000775DA"/>
    <w:rsid w:val="00096913"/>
    <w:rsid w:val="00096CF8"/>
    <w:rsid w:val="000A333C"/>
    <w:rsid w:val="000B0798"/>
    <w:rsid w:val="000C3801"/>
    <w:rsid w:val="000C6BD0"/>
    <w:rsid w:val="000D1629"/>
    <w:rsid w:val="000D696D"/>
    <w:rsid w:val="000E015D"/>
    <w:rsid w:val="000E14D4"/>
    <w:rsid w:val="000E1EF5"/>
    <w:rsid w:val="000E2BCE"/>
    <w:rsid w:val="000E2E37"/>
    <w:rsid w:val="000E73D9"/>
    <w:rsid w:val="000F0A44"/>
    <w:rsid w:val="000F4E75"/>
    <w:rsid w:val="001052C0"/>
    <w:rsid w:val="001229CF"/>
    <w:rsid w:val="00127424"/>
    <w:rsid w:val="00134074"/>
    <w:rsid w:val="00140B3D"/>
    <w:rsid w:val="00155F00"/>
    <w:rsid w:val="001570F2"/>
    <w:rsid w:val="001649AD"/>
    <w:rsid w:val="00174213"/>
    <w:rsid w:val="001754A5"/>
    <w:rsid w:val="00183FCE"/>
    <w:rsid w:val="001870FD"/>
    <w:rsid w:val="001A3336"/>
    <w:rsid w:val="001A4CD6"/>
    <w:rsid w:val="001B413D"/>
    <w:rsid w:val="001C65D7"/>
    <w:rsid w:val="001C6FFB"/>
    <w:rsid w:val="001D1A33"/>
    <w:rsid w:val="001D67DC"/>
    <w:rsid w:val="001E4669"/>
    <w:rsid w:val="001F3FE7"/>
    <w:rsid w:val="00213898"/>
    <w:rsid w:val="00214E34"/>
    <w:rsid w:val="00220341"/>
    <w:rsid w:val="00224688"/>
    <w:rsid w:val="00235D16"/>
    <w:rsid w:val="002572AE"/>
    <w:rsid w:val="002612E8"/>
    <w:rsid w:val="00271A96"/>
    <w:rsid w:val="00277C08"/>
    <w:rsid w:val="00277D13"/>
    <w:rsid w:val="00284A07"/>
    <w:rsid w:val="0028587E"/>
    <w:rsid w:val="00297670"/>
    <w:rsid w:val="002A00B1"/>
    <w:rsid w:val="002A203B"/>
    <w:rsid w:val="002B4574"/>
    <w:rsid w:val="002B6F7D"/>
    <w:rsid w:val="002C37C0"/>
    <w:rsid w:val="002C37EC"/>
    <w:rsid w:val="002C42CD"/>
    <w:rsid w:val="002C4F3C"/>
    <w:rsid w:val="002C777D"/>
    <w:rsid w:val="002D1192"/>
    <w:rsid w:val="002D278B"/>
    <w:rsid w:val="002E362D"/>
    <w:rsid w:val="002E6484"/>
    <w:rsid w:val="002F5CDE"/>
    <w:rsid w:val="00304E51"/>
    <w:rsid w:val="0030660D"/>
    <w:rsid w:val="003132CD"/>
    <w:rsid w:val="003136E0"/>
    <w:rsid w:val="00313EC3"/>
    <w:rsid w:val="00321228"/>
    <w:rsid w:val="0033422D"/>
    <w:rsid w:val="00337251"/>
    <w:rsid w:val="00340AD2"/>
    <w:rsid w:val="00341755"/>
    <w:rsid w:val="00345CF9"/>
    <w:rsid w:val="00350C43"/>
    <w:rsid w:val="00352BB2"/>
    <w:rsid w:val="00353DC6"/>
    <w:rsid w:val="00362729"/>
    <w:rsid w:val="00364BB0"/>
    <w:rsid w:val="0037251D"/>
    <w:rsid w:val="00373373"/>
    <w:rsid w:val="00390C2D"/>
    <w:rsid w:val="003968B6"/>
    <w:rsid w:val="003A232D"/>
    <w:rsid w:val="003A32FF"/>
    <w:rsid w:val="003A6589"/>
    <w:rsid w:val="003B055A"/>
    <w:rsid w:val="003B2A0B"/>
    <w:rsid w:val="003B39EB"/>
    <w:rsid w:val="003B5405"/>
    <w:rsid w:val="003B5933"/>
    <w:rsid w:val="003B6664"/>
    <w:rsid w:val="003B7AAB"/>
    <w:rsid w:val="003C71AF"/>
    <w:rsid w:val="003C732A"/>
    <w:rsid w:val="003D0081"/>
    <w:rsid w:val="003D20D4"/>
    <w:rsid w:val="003D454E"/>
    <w:rsid w:val="003D50AD"/>
    <w:rsid w:val="003D6A00"/>
    <w:rsid w:val="003D6EA6"/>
    <w:rsid w:val="003E56C5"/>
    <w:rsid w:val="003F14E5"/>
    <w:rsid w:val="003F609D"/>
    <w:rsid w:val="003F61D7"/>
    <w:rsid w:val="00402472"/>
    <w:rsid w:val="0041408B"/>
    <w:rsid w:val="00414324"/>
    <w:rsid w:val="00423161"/>
    <w:rsid w:val="00423CD7"/>
    <w:rsid w:val="00431D34"/>
    <w:rsid w:val="00433076"/>
    <w:rsid w:val="00451617"/>
    <w:rsid w:val="004552C4"/>
    <w:rsid w:val="004618F0"/>
    <w:rsid w:val="00464FF4"/>
    <w:rsid w:val="00484252"/>
    <w:rsid w:val="004B2026"/>
    <w:rsid w:val="004C37B1"/>
    <w:rsid w:val="004C4ECE"/>
    <w:rsid w:val="004C5004"/>
    <w:rsid w:val="004C7AFF"/>
    <w:rsid w:val="004D199B"/>
    <w:rsid w:val="004E6F73"/>
    <w:rsid w:val="004F27AC"/>
    <w:rsid w:val="004F35F2"/>
    <w:rsid w:val="004F390C"/>
    <w:rsid w:val="00506433"/>
    <w:rsid w:val="005130D0"/>
    <w:rsid w:val="005143E6"/>
    <w:rsid w:val="005260B7"/>
    <w:rsid w:val="00531380"/>
    <w:rsid w:val="00537EB4"/>
    <w:rsid w:val="0054193B"/>
    <w:rsid w:val="005507DA"/>
    <w:rsid w:val="00556554"/>
    <w:rsid w:val="00557FCA"/>
    <w:rsid w:val="0057083E"/>
    <w:rsid w:val="00570E89"/>
    <w:rsid w:val="00571AD4"/>
    <w:rsid w:val="00584752"/>
    <w:rsid w:val="00585404"/>
    <w:rsid w:val="00591F77"/>
    <w:rsid w:val="005A1F06"/>
    <w:rsid w:val="005A3D55"/>
    <w:rsid w:val="005B144F"/>
    <w:rsid w:val="005B36DA"/>
    <w:rsid w:val="005B4B8C"/>
    <w:rsid w:val="005B5286"/>
    <w:rsid w:val="005B63E0"/>
    <w:rsid w:val="005C13B4"/>
    <w:rsid w:val="005C625A"/>
    <w:rsid w:val="005D3E69"/>
    <w:rsid w:val="005E0AF0"/>
    <w:rsid w:val="005F66AD"/>
    <w:rsid w:val="006041B2"/>
    <w:rsid w:val="006057F0"/>
    <w:rsid w:val="0060674E"/>
    <w:rsid w:val="00607D45"/>
    <w:rsid w:val="00611390"/>
    <w:rsid w:val="00614478"/>
    <w:rsid w:val="00621484"/>
    <w:rsid w:val="006255DB"/>
    <w:rsid w:val="00626372"/>
    <w:rsid w:val="00642B78"/>
    <w:rsid w:val="00657122"/>
    <w:rsid w:val="00660563"/>
    <w:rsid w:val="00664309"/>
    <w:rsid w:val="00664711"/>
    <w:rsid w:val="00670BE4"/>
    <w:rsid w:val="006728A5"/>
    <w:rsid w:val="006730E3"/>
    <w:rsid w:val="00682861"/>
    <w:rsid w:val="00694D7C"/>
    <w:rsid w:val="0069522F"/>
    <w:rsid w:val="00695A9A"/>
    <w:rsid w:val="006D4306"/>
    <w:rsid w:val="006E5427"/>
    <w:rsid w:val="0070173D"/>
    <w:rsid w:val="0070584B"/>
    <w:rsid w:val="00725184"/>
    <w:rsid w:val="00745ED5"/>
    <w:rsid w:val="007557A7"/>
    <w:rsid w:val="0076038C"/>
    <w:rsid w:val="0076759F"/>
    <w:rsid w:val="00770E83"/>
    <w:rsid w:val="007744EC"/>
    <w:rsid w:val="00780382"/>
    <w:rsid w:val="00782400"/>
    <w:rsid w:val="0079294F"/>
    <w:rsid w:val="00793D8E"/>
    <w:rsid w:val="00795AA6"/>
    <w:rsid w:val="007A397F"/>
    <w:rsid w:val="007A7BA0"/>
    <w:rsid w:val="007C6A9C"/>
    <w:rsid w:val="007D3C23"/>
    <w:rsid w:val="007E3A20"/>
    <w:rsid w:val="007E652D"/>
    <w:rsid w:val="007F1095"/>
    <w:rsid w:val="007F7403"/>
    <w:rsid w:val="00800470"/>
    <w:rsid w:val="00810274"/>
    <w:rsid w:val="0082473E"/>
    <w:rsid w:val="008267D3"/>
    <w:rsid w:val="0082712C"/>
    <w:rsid w:val="00834FA5"/>
    <w:rsid w:val="00854EE8"/>
    <w:rsid w:val="00855BBD"/>
    <w:rsid w:val="00857344"/>
    <w:rsid w:val="008844C2"/>
    <w:rsid w:val="00894D37"/>
    <w:rsid w:val="00896CB6"/>
    <w:rsid w:val="0089793E"/>
    <w:rsid w:val="008B55C9"/>
    <w:rsid w:val="008C0190"/>
    <w:rsid w:val="008C0758"/>
    <w:rsid w:val="008C15B3"/>
    <w:rsid w:val="008C185F"/>
    <w:rsid w:val="008C35D2"/>
    <w:rsid w:val="008C791C"/>
    <w:rsid w:val="008D53C3"/>
    <w:rsid w:val="008E3975"/>
    <w:rsid w:val="0090700B"/>
    <w:rsid w:val="0093070D"/>
    <w:rsid w:val="0093578E"/>
    <w:rsid w:val="00946890"/>
    <w:rsid w:val="009534EB"/>
    <w:rsid w:val="00966FDA"/>
    <w:rsid w:val="009C08C8"/>
    <w:rsid w:val="009C36E7"/>
    <w:rsid w:val="009D2081"/>
    <w:rsid w:val="009E1EE6"/>
    <w:rsid w:val="00A01811"/>
    <w:rsid w:val="00A03F75"/>
    <w:rsid w:val="00A12BB4"/>
    <w:rsid w:val="00A34D82"/>
    <w:rsid w:val="00A35F34"/>
    <w:rsid w:val="00A40DC7"/>
    <w:rsid w:val="00A42530"/>
    <w:rsid w:val="00A50C56"/>
    <w:rsid w:val="00A55BA0"/>
    <w:rsid w:val="00A71B01"/>
    <w:rsid w:val="00A91238"/>
    <w:rsid w:val="00A924CA"/>
    <w:rsid w:val="00AB7CB4"/>
    <w:rsid w:val="00AC41C5"/>
    <w:rsid w:val="00AC44F4"/>
    <w:rsid w:val="00AC4B8B"/>
    <w:rsid w:val="00AC5F1B"/>
    <w:rsid w:val="00AD2B94"/>
    <w:rsid w:val="00AE0E81"/>
    <w:rsid w:val="00AE6824"/>
    <w:rsid w:val="00AF625F"/>
    <w:rsid w:val="00B02118"/>
    <w:rsid w:val="00B0264C"/>
    <w:rsid w:val="00B05E35"/>
    <w:rsid w:val="00B05E5E"/>
    <w:rsid w:val="00B10CAF"/>
    <w:rsid w:val="00B12265"/>
    <w:rsid w:val="00B12AE4"/>
    <w:rsid w:val="00B154D3"/>
    <w:rsid w:val="00B3038C"/>
    <w:rsid w:val="00B35EBF"/>
    <w:rsid w:val="00B448B8"/>
    <w:rsid w:val="00B45F6E"/>
    <w:rsid w:val="00B51F39"/>
    <w:rsid w:val="00B549FD"/>
    <w:rsid w:val="00B5656E"/>
    <w:rsid w:val="00B56971"/>
    <w:rsid w:val="00B72500"/>
    <w:rsid w:val="00B74FFD"/>
    <w:rsid w:val="00B819AE"/>
    <w:rsid w:val="00B8598A"/>
    <w:rsid w:val="00B96B07"/>
    <w:rsid w:val="00B97052"/>
    <w:rsid w:val="00BA15D4"/>
    <w:rsid w:val="00BA5158"/>
    <w:rsid w:val="00BB31FC"/>
    <w:rsid w:val="00BC54E8"/>
    <w:rsid w:val="00BD6F10"/>
    <w:rsid w:val="00BE68C3"/>
    <w:rsid w:val="00BF7E3A"/>
    <w:rsid w:val="00C04C51"/>
    <w:rsid w:val="00C04CD2"/>
    <w:rsid w:val="00C1154B"/>
    <w:rsid w:val="00C13FA3"/>
    <w:rsid w:val="00C26910"/>
    <w:rsid w:val="00C272E0"/>
    <w:rsid w:val="00C3012D"/>
    <w:rsid w:val="00C32817"/>
    <w:rsid w:val="00C35E21"/>
    <w:rsid w:val="00C458D5"/>
    <w:rsid w:val="00C567E1"/>
    <w:rsid w:val="00C64C18"/>
    <w:rsid w:val="00C75A85"/>
    <w:rsid w:val="00C86A73"/>
    <w:rsid w:val="00C92950"/>
    <w:rsid w:val="00CA19C4"/>
    <w:rsid w:val="00CA544A"/>
    <w:rsid w:val="00CC54B0"/>
    <w:rsid w:val="00CD0893"/>
    <w:rsid w:val="00CE0A58"/>
    <w:rsid w:val="00CE3BFC"/>
    <w:rsid w:val="00CE5F66"/>
    <w:rsid w:val="00D004ED"/>
    <w:rsid w:val="00D056CA"/>
    <w:rsid w:val="00D109C8"/>
    <w:rsid w:val="00D22121"/>
    <w:rsid w:val="00D22701"/>
    <w:rsid w:val="00D26A5E"/>
    <w:rsid w:val="00D27580"/>
    <w:rsid w:val="00D32C76"/>
    <w:rsid w:val="00D369A5"/>
    <w:rsid w:val="00D50834"/>
    <w:rsid w:val="00D5202C"/>
    <w:rsid w:val="00D53C1F"/>
    <w:rsid w:val="00D61911"/>
    <w:rsid w:val="00D67925"/>
    <w:rsid w:val="00D755DC"/>
    <w:rsid w:val="00D92653"/>
    <w:rsid w:val="00D92F5E"/>
    <w:rsid w:val="00D93E60"/>
    <w:rsid w:val="00DA4D45"/>
    <w:rsid w:val="00DC272F"/>
    <w:rsid w:val="00DC2DC6"/>
    <w:rsid w:val="00DD6198"/>
    <w:rsid w:val="00DE32F8"/>
    <w:rsid w:val="00DE4FDA"/>
    <w:rsid w:val="00DF3E19"/>
    <w:rsid w:val="00DF7495"/>
    <w:rsid w:val="00DF7C29"/>
    <w:rsid w:val="00E054BC"/>
    <w:rsid w:val="00E1192A"/>
    <w:rsid w:val="00E21860"/>
    <w:rsid w:val="00E3095B"/>
    <w:rsid w:val="00E411D4"/>
    <w:rsid w:val="00E447A9"/>
    <w:rsid w:val="00E507DF"/>
    <w:rsid w:val="00E50C1A"/>
    <w:rsid w:val="00E55DA2"/>
    <w:rsid w:val="00E67006"/>
    <w:rsid w:val="00E76F13"/>
    <w:rsid w:val="00E86285"/>
    <w:rsid w:val="00E907AC"/>
    <w:rsid w:val="00E97A59"/>
    <w:rsid w:val="00EA02C1"/>
    <w:rsid w:val="00EA0917"/>
    <w:rsid w:val="00EA7DB8"/>
    <w:rsid w:val="00EB7FA4"/>
    <w:rsid w:val="00EC1084"/>
    <w:rsid w:val="00EC140B"/>
    <w:rsid w:val="00EC2375"/>
    <w:rsid w:val="00EC74E4"/>
    <w:rsid w:val="00ED1D6D"/>
    <w:rsid w:val="00ED56BC"/>
    <w:rsid w:val="00EE1F37"/>
    <w:rsid w:val="00EF12E0"/>
    <w:rsid w:val="00EF4D66"/>
    <w:rsid w:val="00EF6C1C"/>
    <w:rsid w:val="00F004AF"/>
    <w:rsid w:val="00F03A8E"/>
    <w:rsid w:val="00F05934"/>
    <w:rsid w:val="00F06C8F"/>
    <w:rsid w:val="00F1006A"/>
    <w:rsid w:val="00F16490"/>
    <w:rsid w:val="00F20397"/>
    <w:rsid w:val="00F21D21"/>
    <w:rsid w:val="00F37D52"/>
    <w:rsid w:val="00F40A44"/>
    <w:rsid w:val="00F6034F"/>
    <w:rsid w:val="00F60843"/>
    <w:rsid w:val="00F74474"/>
    <w:rsid w:val="00F9687E"/>
    <w:rsid w:val="00F97E34"/>
    <w:rsid w:val="00FA0EEA"/>
    <w:rsid w:val="00FB1F4C"/>
    <w:rsid w:val="00FB70AB"/>
    <w:rsid w:val="00FE22A9"/>
    <w:rsid w:val="00FE5913"/>
    <w:rsid w:val="00FE597D"/>
    <w:rsid w:val="00FE6536"/>
    <w:rsid w:val="00FE7E78"/>
    <w:rsid w:val="00FF2E47"/>
    <w:rsid w:val="00FF7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03ABA8E-A890-495A-B248-D5123B0C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729"/>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uiPriority w:val="1"/>
    <w:qFormat/>
    <w:rsid w:val="00362729"/>
    <w:pPr>
      <w:spacing w:after="0" w:line="240" w:lineRule="auto"/>
    </w:pPr>
    <w:rPr>
      <w:rFonts w:eastAsia="MS Mincho"/>
      <w:sz w:val="24"/>
      <w:szCs w:val="24"/>
      <w:lang w:val="es-ES_tradnl" w:eastAsia="es-ES"/>
    </w:rPr>
  </w:style>
  <w:style w:type="character" w:customStyle="1" w:styleId="SinespaciadoCar">
    <w:name w:val="Sin espaciado Car"/>
    <w:aliases w:val="Francesa Car"/>
    <w:link w:val="Sinespaciado"/>
    <w:uiPriority w:val="1"/>
    <w:locked/>
    <w:rsid w:val="00362729"/>
    <w:rPr>
      <w:rFonts w:eastAsia="MS Mincho"/>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913399137">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73061296">
      <w:bodyDiv w:val="1"/>
      <w:marLeft w:val="0"/>
      <w:marRight w:val="0"/>
      <w:marTop w:val="0"/>
      <w:marBottom w:val="0"/>
      <w:divBdr>
        <w:top w:val="none" w:sz="0" w:space="0" w:color="auto"/>
        <w:left w:val="none" w:sz="0" w:space="0" w:color="auto"/>
        <w:bottom w:val="none" w:sz="0" w:space="0" w:color="auto"/>
        <w:right w:val="none" w:sz="0" w:space="0" w:color="auto"/>
      </w:divBdr>
    </w:div>
    <w:div w:id="1508137243">
      <w:bodyDiv w:val="1"/>
      <w:marLeft w:val="0"/>
      <w:marRight w:val="0"/>
      <w:marTop w:val="0"/>
      <w:marBottom w:val="0"/>
      <w:divBdr>
        <w:top w:val="none" w:sz="0" w:space="0" w:color="auto"/>
        <w:left w:val="none" w:sz="0" w:space="0" w:color="auto"/>
        <w:bottom w:val="none" w:sz="0" w:space="0" w:color="auto"/>
        <w:right w:val="none" w:sz="0" w:space="0" w:color="auto"/>
      </w:divBdr>
    </w:div>
    <w:div w:id="1514029719">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819150146">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2009.page" TargetMode="External"/><Relationship Id="rId13" Type="http://schemas.openxmlformats.org/officeDocument/2006/relationships/image" Target="media/image4.png"/><Relationship Id="rId18" Type="http://schemas.openxmlformats.org/officeDocument/2006/relationships/hyperlink" Target="https://www.gob.mx/sfp/articulos/acuerdan-por-unanimidad-adecuar-el-formato-de-declaracion-patrimonial-y-de-conflicto-de-intereses?idiom=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702010.pag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doc/acuerdos/Acuerdo_Padron_S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032FD-F693-4A2B-BD2F-90D27A72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97</Pages>
  <Words>16878</Words>
  <Characters>92834</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7</cp:revision>
  <cp:lastPrinted>2019-08-02T16:49:00Z</cp:lastPrinted>
  <dcterms:created xsi:type="dcterms:W3CDTF">2019-08-16T18:29:00Z</dcterms:created>
  <dcterms:modified xsi:type="dcterms:W3CDTF">2019-09-11T16:06:00Z</dcterms:modified>
</cp:coreProperties>
</file>