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98E" w:rsidRDefault="00F2498E" w:rsidP="004646CE">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EF1196">
        <w:rPr>
          <w:rFonts w:ascii="Palatino Linotype" w:eastAsia="Times New Roman" w:hAnsi="Palatino Linotype" w:cs="Arial"/>
          <w:color w:val="000000"/>
          <w:sz w:val="24"/>
          <w:szCs w:val="24"/>
          <w:lang w:eastAsia="es-MX"/>
        </w:rPr>
        <w:t xml:space="preserve"> </w:t>
      </w:r>
      <w:r w:rsidR="00C0689F">
        <w:rPr>
          <w:rFonts w:ascii="Palatino Linotype" w:eastAsia="Times New Roman" w:hAnsi="Palatino Linotype" w:cs="Arial"/>
          <w:color w:val="000000"/>
          <w:sz w:val="24"/>
          <w:szCs w:val="24"/>
          <w:lang w:eastAsia="es-MX"/>
        </w:rPr>
        <w:t xml:space="preserve">dos de mayo </w:t>
      </w:r>
      <w:r w:rsidR="00EF1196" w:rsidRPr="002729A0">
        <w:rPr>
          <w:rFonts w:ascii="Palatino Linotype" w:eastAsia="Times New Roman" w:hAnsi="Palatino Linotype" w:cs="Arial"/>
          <w:color w:val="000000"/>
          <w:sz w:val="24"/>
          <w:szCs w:val="24"/>
          <w:lang w:eastAsia="es-MX"/>
        </w:rPr>
        <w:t>de dos mil dieci</w:t>
      </w:r>
      <w:r w:rsidR="004B1E7B">
        <w:rPr>
          <w:rFonts w:ascii="Palatino Linotype" w:eastAsia="Times New Roman" w:hAnsi="Palatino Linotype" w:cs="Arial"/>
          <w:color w:val="000000"/>
          <w:sz w:val="24"/>
          <w:szCs w:val="24"/>
          <w:lang w:eastAsia="es-MX"/>
        </w:rPr>
        <w:t>nueve</w:t>
      </w:r>
      <w:r w:rsidR="00EF1196">
        <w:rPr>
          <w:rFonts w:ascii="Palatino Linotype" w:eastAsia="Times New Roman" w:hAnsi="Palatino Linotype" w:cs="Arial"/>
          <w:color w:val="000000"/>
          <w:sz w:val="24"/>
          <w:szCs w:val="24"/>
          <w:lang w:eastAsia="es-MX"/>
        </w:rPr>
        <w:t>.</w:t>
      </w:r>
    </w:p>
    <w:p w:rsidR="00EF1196" w:rsidRPr="004A1F2A" w:rsidRDefault="00EF1196" w:rsidP="004646CE">
      <w:pPr>
        <w:shd w:val="clear" w:color="auto" w:fill="FFFFFF"/>
        <w:spacing w:after="0" w:line="360" w:lineRule="auto"/>
        <w:jc w:val="both"/>
        <w:rPr>
          <w:rFonts w:ascii="Palatino Linotype" w:eastAsia="Times New Roman" w:hAnsi="Palatino Linotype" w:cs="Arial"/>
          <w:color w:val="000000"/>
          <w:szCs w:val="24"/>
          <w:lang w:eastAsia="es-MX"/>
        </w:rPr>
      </w:pPr>
    </w:p>
    <w:p w:rsidR="00F2498E" w:rsidRDefault="00F2498E" w:rsidP="004646CE">
      <w:pPr>
        <w:tabs>
          <w:tab w:val="left" w:pos="1701"/>
        </w:tabs>
        <w:spacing w:after="0" w:line="360" w:lineRule="auto"/>
        <w:jc w:val="both"/>
        <w:rPr>
          <w:rFonts w:ascii="Palatino Linotype" w:hAnsi="Palatino Linotype" w:cs="Arial"/>
          <w:sz w:val="24"/>
        </w:rPr>
      </w:pPr>
      <w:r w:rsidRPr="008551ED">
        <w:rPr>
          <w:rFonts w:ascii="Palatino Linotype" w:hAnsi="Palatino Linotype" w:cs="Arial"/>
          <w:b/>
          <w:sz w:val="24"/>
        </w:rPr>
        <w:t>VISTO</w:t>
      </w:r>
      <w:r w:rsidRPr="008551ED">
        <w:rPr>
          <w:rFonts w:ascii="Palatino Linotype" w:hAnsi="Palatino Linotype" w:cs="Arial"/>
          <w:sz w:val="24"/>
        </w:rPr>
        <w:t xml:space="preserve"> el expediente electrónico formado con motivo del recurso de revisión número </w:t>
      </w:r>
      <w:r w:rsidR="002C4718">
        <w:rPr>
          <w:rFonts w:ascii="Palatino Linotype" w:hAnsi="Palatino Linotype" w:cs="Arial"/>
          <w:b/>
          <w:bCs/>
          <w:sz w:val="24"/>
          <w:lang w:eastAsia="es-MX"/>
        </w:rPr>
        <w:t>0</w:t>
      </w:r>
      <w:r w:rsidR="004B1E7B">
        <w:rPr>
          <w:rFonts w:ascii="Palatino Linotype" w:hAnsi="Palatino Linotype" w:cs="Arial"/>
          <w:b/>
          <w:bCs/>
          <w:sz w:val="24"/>
          <w:lang w:eastAsia="es-MX"/>
        </w:rPr>
        <w:t>1025</w:t>
      </w:r>
      <w:r>
        <w:rPr>
          <w:rFonts w:ascii="Palatino Linotype" w:hAnsi="Palatino Linotype" w:cs="Arial"/>
          <w:b/>
          <w:bCs/>
          <w:sz w:val="24"/>
          <w:lang w:eastAsia="es-MX"/>
        </w:rPr>
        <w:t>/INFOEM/IP/RR/201</w:t>
      </w:r>
      <w:r w:rsidR="004B1E7B">
        <w:rPr>
          <w:rFonts w:ascii="Palatino Linotype" w:hAnsi="Palatino Linotype" w:cs="Arial"/>
          <w:b/>
          <w:bCs/>
          <w:sz w:val="24"/>
          <w:lang w:eastAsia="es-MX"/>
        </w:rPr>
        <w:t>9</w:t>
      </w:r>
      <w:r w:rsidRPr="008551ED">
        <w:rPr>
          <w:rFonts w:ascii="Palatino Linotype" w:hAnsi="Palatino Linotype" w:cs="Arial"/>
          <w:sz w:val="24"/>
        </w:rPr>
        <w:t>, interpuesto por</w:t>
      </w:r>
      <w:r>
        <w:rPr>
          <w:rFonts w:ascii="Palatino Linotype" w:hAnsi="Palatino Linotype" w:cs="Arial"/>
          <w:sz w:val="24"/>
        </w:rPr>
        <w:t xml:space="preserve"> </w:t>
      </w:r>
      <w:r w:rsidR="007A5B2E">
        <w:rPr>
          <w:rFonts w:ascii="Palatino Linotype" w:hAnsi="Palatino Linotype" w:cs="Arial"/>
          <w:sz w:val="24"/>
        </w:rPr>
        <w:t>e</w:t>
      </w:r>
      <w:r>
        <w:rPr>
          <w:rFonts w:ascii="Palatino Linotype" w:hAnsi="Palatino Linotype" w:cs="Arial"/>
          <w:sz w:val="24"/>
        </w:rPr>
        <w:t>l C.</w:t>
      </w:r>
      <w:r w:rsidR="00D71BF7">
        <w:rPr>
          <w:rFonts w:ascii="Palatino Linotype" w:hAnsi="Palatino Linotype" w:cs="Arial"/>
          <w:sz w:val="24"/>
        </w:rPr>
        <w:t xml:space="preserve"> </w:t>
      </w:r>
      <w:r w:rsidR="0087465B">
        <w:rPr>
          <w:rFonts w:ascii="Palatino Linotype" w:hAnsi="Palatino Linotype" w:cs="Arial"/>
          <w:b/>
          <w:sz w:val="24"/>
        </w:rPr>
        <w:t>XXXX XXXXX</w:t>
      </w:r>
      <w:r w:rsidR="004B1E7B">
        <w:rPr>
          <w:rFonts w:ascii="Palatino Linotype" w:hAnsi="Palatino Linotype" w:cs="Arial"/>
          <w:b/>
          <w:sz w:val="24"/>
        </w:rPr>
        <w:t>,</w:t>
      </w:r>
      <w:r>
        <w:rPr>
          <w:rFonts w:ascii="Palatino Linotype" w:hAnsi="Palatino Linotype" w:cs="Arial"/>
          <w:b/>
          <w:sz w:val="24"/>
          <w:szCs w:val="24"/>
        </w:rPr>
        <w:t xml:space="preserve"> </w:t>
      </w:r>
      <w:r w:rsidRPr="008551ED">
        <w:rPr>
          <w:rFonts w:ascii="Palatino Linotype" w:hAnsi="Palatino Linotype" w:cs="Arial"/>
          <w:sz w:val="24"/>
        </w:rPr>
        <w:t xml:space="preserve">en lo sucesivo </w:t>
      </w:r>
      <w:r w:rsidR="004B1E7B">
        <w:rPr>
          <w:rFonts w:ascii="Palatino Linotype" w:hAnsi="Palatino Linotype" w:cs="Arial"/>
          <w:sz w:val="24"/>
        </w:rPr>
        <w:t>e</w:t>
      </w:r>
      <w:r w:rsidR="002C4718" w:rsidRPr="002C4718">
        <w:rPr>
          <w:rFonts w:ascii="Palatino Linotype" w:hAnsi="Palatino Linotype" w:cs="Arial"/>
          <w:sz w:val="24"/>
        </w:rPr>
        <w:t>l</w:t>
      </w:r>
      <w:r w:rsidRPr="002C4718">
        <w:rPr>
          <w:rFonts w:ascii="Palatino Linotype" w:hAnsi="Palatino Linotype" w:cs="Arial"/>
          <w:sz w:val="24"/>
        </w:rPr>
        <w:t xml:space="preserve"> </w:t>
      </w:r>
      <w:r w:rsidR="00C0689F" w:rsidRPr="00C0689F">
        <w:rPr>
          <w:rFonts w:ascii="Palatino Linotype" w:hAnsi="Palatino Linotype" w:cs="Arial"/>
          <w:b/>
          <w:sz w:val="24"/>
        </w:rPr>
        <w:t>recurrente</w:t>
      </w:r>
      <w:r w:rsidRPr="008551ED">
        <w:rPr>
          <w:rFonts w:ascii="Palatino Linotype" w:hAnsi="Palatino Linotype" w:cs="Arial"/>
          <w:sz w:val="24"/>
        </w:rPr>
        <w:t>, en contra de la resp</w:t>
      </w:r>
      <w:r>
        <w:rPr>
          <w:rFonts w:ascii="Palatino Linotype" w:hAnsi="Palatino Linotype" w:cs="Arial"/>
          <w:sz w:val="24"/>
        </w:rPr>
        <w:t xml:space="preserve">uesta otorgada por </w:t>
      </w:r>
      <w:r w:rsidR="007A5B2E">
        <w:rPr>
          <w:rFonts w:ascii="Palatino Linotype" w:hAnsi="Palatino Linotype" w:cs="Arial"/>
          <w:sz w:val="24"/>
        </w:rPr>
        <w:t>e</w:t>
      </w:r>
      <w:r w:rsidR="00D71BF7">
        <w:rPr>
          <w:rFonts w:ascii="Palatino Linotype" w:hAnsi="Palatino Linotype" w:cs="Arial"/>
          <w:sz w:val="24"/>
        </w:rPr>
        <w:t xml:space="preserve">l </w:t>
      </w:r>
      <w:r w:rsidR="00D71BF7" w:rsidRPr="00D71BF7">
        <w:rPr>
          <w:rFonts w:ascii="Palatino Linotype" w:hAnsi="Palatino Linotype"/>
          <w:b/>
          <w:bCs/>
          <w:color w:val="000000"/>
          <w:sz w:val="24"/>
          <w:szCs w:val="24"/>
        </w:rPr>
        <w:t xml:space="preserve">Ayuntamiento de </w:t>
      </w:r>
      <w:r w:rsidR="004B1E7B">
        <w:rPr>
          <w:rFonts w:ascii="Palatino Linotype" w:hAnsi="Palatino Linotype"/>
          <w:b/>
          <w:bCs/>
          <w:color w:val="000000"/>
          <w:sz w:val="24"/>
          <w:szCs w:val="24"/>
        </w:rPr>
        <w:t>Teoloyucan</w:t>
      </w:r>
      <w:r w:rsidR="000C2D59" w:rsidRPr="00D71BF7">
        <w:rPr>
          <w:rFonts w:ascii="Palatino Linotype" w:hAnsi="Palatino Linotype" w:cs="Arial"/>
          <w:b/>
          <w:sz w:val="24"/>
          <w:szCs w:val="24"/>
        </w:rPr>
        <w:t>,</w:t>
      </w:r>
      <w:r w:rsidRPr="00D71BF7">
        <w:rPr>
          <w:rFonts w:ascii="Palatino Linotype" w:hAnsi="Palatino Linotype" w:cs="Arial"/>
          <w:b/>
          <w:sz w:val="24"/>
          <w:szCs w:val="24"/>
        </w:rPr>
        <w:t xml:space="preserve"> </w:t>
      </w:r>
      <w:r w:rsidRPr="00D71BF7">
        <w:rPr>
          <w:rFonts w:ascii="Palatino Linotype" w:hAnsi="Palatino Linotype" w:cs="Arial"/>
          <w:sz w:val="24"/>
          <w:szCs w:val="24"/>
        </w:rPr>
        <w:t>en lo subsecuente</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el </w:t>
      </w:r>
      <w:r w:rsidR="00C0689F" w:rsidRPr="00C0689F">
        <w:rPr>
          <w:rFonts w:ascii="Palatino Linotype" w:hAnsi="Palatino Linotype" w:cs="Arial"/>
          <w:b/>
          <w:sz w:val="24"/>
          <w:szCs w:val="24"/>
        </w:rPr>
        <w:t>sujeto obligado</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se procede a dictar la presente </w:t>
      </w:r>
      <w:r>
        <w:rPr>
          <w:rFonts w:ascii="Palatino Linotype" w:hAnsi="Palatino Linotype" w:cs="Arial"/>
          <w:sz w:val="24"/>
        </w:rPr>
        <w:t>resolución.</w:t>
      </w:r>
    </w:p>
    <w:p w:rsidR="00F2498E" w:rsidRPr="0028671D" w:rsidRDefault="00F2498E" w:rsidP="004646CE">
      <w:pPr>
        <w:tabs>
          <w:tab w:val="left" w:pos="1701"/>
        </w:tabs>
        <w:spacing w:after="0" w:line="360" w:lineRule="auto"/>
        <w:jc w:val="both"/>
        <w:rPr>
          <w:rFonts w:ascii="Palatino Linotype" w:hAnsi="Palatino Linotype" w:cs="Arial"/>
          <w:sz w:val="24"/>
        </w:rPr>
      </w:pPr>
    </w:p>
    <w:p w:rsidR="00F2498E" w:rsidRDefault="00F2498E" w:rsidP="004646CE">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F2498E" w:rsidRPr="004A1F2A" w:rsidRDefault="00F2498E" w:rsidP="004646CE">
      <w:pPr>
        <w:tabs>
          <w:tab w:val="left" w:pos="1701"/>
        </w:tabs>
        <w:spacing w:after="0" w:line="360" w:lineRule="auto"/>
        <w:jc w:val="both"/>
        <w:rPr>
          <w:rFonts w:ascii="Palatino Linotype" w:hAnsi="Palatino Linotype" w:cs="Arial"/>
          <w:b/>
          <w:szCs w:val="24"/>
        </w:rPr>
      </w:pPr>
    </w:p>
    <w:p w:rsidR="00F2498E" w:rsidRPr="002D0A55" w:rsidRDefault="006E20F9" w:rsidP="004646CE">
      <w:pPr>
        <w:spacing w:after="0" w:line="360" w:lineRule="auto"/>
        <w:jc w:val="both"/>
        <w:rPr>
          <w:rFonts w:ascii="Palatino Linotype" w:hAnsi="Palatino Linotype" w:cs="Arial"/>
          <w:sz w:val="26"/>
          <w:szCs w:val="26"/>
        </w:rPr>
      </w:pPr>
      <w:r w:rsidRPr="002D0A55">
        <w:rPr>
          <w:rFonts w:ascii="Palatino Linotype" w:hAnsi="Palatino Linotype"/>
          <w:b/>
          <w:sz w:val="26"/>
          <w:szCs w:val="26"/>
        </w:rPr>
        <w:t>PRIMERO</w:t>
      </w:r>
      <w:r w:rsidR="00F2498E" w:rsidRPr="002D0A55">
        <w:rPr>
          <w:rFonts w:ascii="Palatino Linotype" w:hAnsi="Palatino Linotype"/>
          <w:b/>
          <w:sz w:val="26"/>
          <w:szCs w:val="26"/>
        </w:rPr>
        <w:t>. De la solicitud de información.</w:t>
      </w:r>
    </w:p>
    <w:p w:rsidR="00F2498E" w:rsidRDefault="00E120FC" w:rsidP="004646C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 fecha </w:t>
      </w:r>
      <w:r w:rsidR="004B1E7B">
        <w:rPr>
          <w:rFonts w:ascii="Palatino Linotype" w:hAnsi="Palatino Linotype" w:cs="Arial"/>
          <w:sz w:val="24"/>
          <w:szCs w:val="24"/>
        </w:rPr>
        <w:t>veintiocho</w:t>
      </w:r>
      <w:r>
        <w:rPr>
          <w:rFonts w:ascii="Palatino Linotype" w:hAnsi="Palatino Linotype" w:cs="Arial"/>
          <w:sz w:val="24"/>
          <w:szCs w:val="24"/>
        </w:rPr>
        <w:t xml:space="preserve"> de </w:t>
      </w:r>
      <w:r w:rsidR="004B1E7B">
        <w:rPr>
          <w:rFonts w:ascii="Palatino Linotype" w:hAnsi="Palatino Linotype" w:cs="Arial"/>
          <w:sz w:val="24"/>
          <w:szCs w:val="24"/>
        </w:rPr>
        <w:t>enero</w:t>
      </w:r>
      <w:r w:rsidR="009B7FFD">
        <w:rPr>
          <w:rFonts w:ascii="Palatino Linotype" w:hAnsi="Palatino Linotype" w:cs="Arial"/>
          <w:sz w:val="24"/>
          <w:szCs w:val="24"/>
        </w:rPr>
        <w:t xml:space="preserve"> </w:t>
      </w:r>
      <w:r w:rsidR="00F2498E">
        <w:rPr>
          <w:rFonts w:ascii="Palatino Linotype" w:hAnsi="Palatino Linotype" w:cs="Arial"/>
          <w:sz w:val="24"/>
          <w:szCs w:val="24"/>
        </w:rPr>
        <w:t>de</w:t>
      </w:r>
      <w:r w:rsidR="00F2498E" w:rsidRPr="00DE7FAE">
        <w:rPr>
          <w:rFonts w:ascii="Palatino Linotype" w:hAnsi="Palatino Linotype" w:cs="Arial"/>
          <w:sz w:val="24"/>
          <w:szCs w:val="24"/>
        </w:rPr>
        <w:t xml:space="preserve"> dos mil </w:t>
      </w:r>
      <w:r w:rsidR="00F2498E" w:rsidRPr="000C2D59">
        <w:rPr>
          <w:rFonts w:ascii="Palatino Linotype" w:hAnsi="Palatino Linotype" w:cs="Arial"/>
          <w:sz w:val="24"/>
          <w:szCs w:val="24"/>
        </w:rPr>
        <w:t>dieci</w:t>
      </w:r>
      <w:r w:rsidR="004B1E7B">
        <w:rPr>
          <w:rFonts w:ascii="Palatino Linotype" w:hAnsi="Palatino Linotype" w:cs="Arial"/>
          <w:sz w:val="24"/>
          <w:szCs w:val="24"/>
        </w:rPr>
        <w:t>nueve</w:t>
      </w:r>
      <w:r w:rsidR="00F2498E" w:rsidRPr="000C2D59">
        <w:rPr>
          <w:rFonts w:ascii="Palatino Linotype" w:hAnsi="Palatino Linotype" w:cs="Arial"/>
          <w:sz w:val="24"/>
          <w:szCs w:val="24"/>
        </w:rPr>
        <w:t xml:space="preserve">, </w:t>
      </w:r>
      <w:r w:rsidR="007A5B2E">
        <w:rPr>
          <w:rFonts w:ascii="Palatino Linotype" w:hAnsi="Palatino Linotype" w:cs="Arial"/>
          <w:sz w:val="24"/>
          <w:szCs w:val="24"/>
        </w:rPr>
        <w:t>e</w:t>
      </w:r>
      <w:r w:rsidR="002C4718" w:rsidRPr="000C2D59">
        <w:rPr>
          <w:rFonts w:ascii="Palatino Linotype" w:hAnsi="Palatino Linotype" w:cs="Arial"/>
          <w:sz w:val="24"/>
          <w:szCs w:val="24"/>
        </w:rPr>
        <w:t>l</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4B1E7B" w:rsidRPr="004B1E7B">
        <w:rPr>
          <w:rFonts w:ascii="Palatino Linotype" w:hAnsi="Palatino Linotype" w:cs="Arial"/>
          <w:b/>
          <w:sz w:val="24"/>
          <w:szCs w:val="24"/>
        </w:rPr>
        <w:t>00008/TEOLOYU/IP/2019</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DE7FAE">
        <w:rPr>
          <w:rFonts w:ascii="Palatino Linotype" w:hAnsi="Palatino Linotype" w:cs="Arial"/>
          <w:sz w:val="24"/>
          <w:szCs w:val="24"/>
        </w:rPr>
        <w:t xml:space="preserve">mediante la cual solicitó </w:t>
      </w:r>
      <w:r w:rsidR="00F2498E">
        <w:rPr>
          <w:rFonts w:ascii="Palatino Linotype" w:hAnsi="Palatino Linotype" w:cs="Arial"/>
          <w:sz w:val="24"/>
          <w:szCs w:val="24"/>
        </w:rPr>
        <w:t>lo</w:t>
      </w:r>
      <w:r w:rsidR="00F2498E" w:rsidRPr="00DE7FAE">
        <w:rPr>
          <w:rFonts w:ascii="Palatino Linotype" w:hAnsi="Palatino Linotype" w:cs="Arial"/>
          <w:sz w:val="24"/>
          <w:szCs w:val="24"/>
        </w:rPr>
        <w:t xml:space="preserve"> siguiente:</w:t>
      </w:r>
    </w:p>
    <w:p w:rsidR="00527D22" w:rsidRDefault="00527D22" w:rsidP="004646CE">
      <w:pPr>
        <w:spacing w:after="0" w:line="360" w:lineRule="auto"/>
        <w:jc w:val="both"/>
        <w:rPr>
          <w:rFonts w:ascii="Palatino Linotype" w:hAnsi="Palatino Linotype" w:cs="Arial"/>
          <w:sz w:val="24"/>
          <w:szCs w:val="24"/>
        </w:rPr>
      </w:pPr>
    </w:p>
    <w:p w:rsidR="00D71BF7" w:rsidRPr="004B1E7B" w:rsidRDefault="00D71BF7" w:rsidP="004646CE">
      <w:pPr>
        <w:spacing w:after="0" w:line="240" w:lineRule="auto"/>
        <w:ind w:left="851" w:right="850"/>
        <w:jc w:val="both"/>
        <w:rPr>
          <w:rFonts w:ascii="Palatino Linotype" w:hAnsi="Palatino Linotype" w:cs="Arial"/>
          <w:i/>
        </w:rPr>
      </w:pPr>
      <w:r w:rsidRPr="004B1E7B">
        <w:rPr>
          <w:rFonts w:ascii="Palatino Linotype" w:hAnsi="Palatino Linotype"/>
          <w:i/>
          <w:color w:val="000000"/>
        </w:rPr>
        <w:t>“</w:t>
      </w:r>
      <w:r w:rsidR="004B1E7B" w:rsidRPr="004B1E7B">
        <w:rPr>
          <w:rFonts w:ascii="Palatino Linotype" w:hAnsi="Palatino Linotype"/>
          <w:i/>
          <w:color w:val="000000"/>
        </w:rPr>
        <w:t>De conformidad con lo establecido en el artículo 8 constitucional, respetuosamente vengo por este medio a solicitar copia fiel de todas las actas originales que integran la entrega-recepción de la Administración Municipal celebradas entre las administraciones 2015-2018 y la 2019-2021. En los mismos términos, las que se han celebrado en sesión de cabildo hasta la fecha en que se dé respuesta al presente de la presente administración 2019-2021.</w:t>
      </w:r>
      <w:r w:rsidRPr="004B1E7B">
        <w:rPr>
          <w:rFonts w:ascii="Palatino Linotype" w:hAnsi="Palatino Linotype"/>
          <w:i/>
          <w:color w:val="000000"/>
        </w:rPr>
        <w:t>”</w:t>
      </w:r>
    </w:p>
    <w:p w:rsidR="00F2498E" w:rsidRPr="008551ED" w:rsidRDefault="00F2498E" w:rsidP="004646CE">
      <w:pPr>
        <w:spacing w:after="0" w:line="360" w:lineRule="auto"/>
        <w:ind w:left="851"/>
        <w:jc w:val="both"/>
        <w:rPr>
          <w:rFonts w:ascii="Palatino Linotype" w:hAnsi="Palatino Linotype" w:cs="Arial"/>
          <w:sz w:val="24"/>
        </w:rPr>
      </w:pPr>
    </w:p>
    <w:p w:rsidR="00F2498E" w:rsidRPr="00201765" w:rsidRDefault="00F2498E" w:rsidP="004646CE">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del acuse de solicitud de información contenida en el expediente electróni</w:t>
      </w:r>
      <w:r w:rsidR="002C4718" w:rsidRPr="00201765">
        <w:rPr>
          <w:rFonts w:ascii="Palatino Linotype" w:hAnsi="Palatino Linotype" w:cs="Arial"/>
          <w:sz w:val="24"/>
          <w:szCs w:val="24"/>
        </w:rPr>
        <w:t>co del SAIMEX, se aprecia que l</w:t>
      </w:r>
      <w:r w:rsidR="000C2D59" w:rsidRPr="00201765">
        <w:rPr>
          <w:rFonts w:ascii="Palatino Linotype" w:hAnsi="Palatino Linotype" w:cs="Arial"/>
          <w:sz w:val="24"/>
          <w:szCs w:val="24"/>
        </w:rPr>
        <w:t>a</w:t>
      </w:r>
      <w:r w:rsidRPr="00201765">
        <w:rPr>
          <w:rFonts w:ascii="Palatino Linotype" w:hAnsi="Palatino Linotype" w:cs="Arial"/>
          <w:sz w:val="24"/>
          <w:szCs w:val="24"/>
        </w:rPr>
        <w:t xml:space="preserve"> </w:t>
      </w:r>
      <w:r w:rsidR="000C2D59" w:rsidRPr="00201765">
        <w:rPr>
          <w:rFonts w:ascii="Palatino Linotype" w:hAnsi="Palatino Linotype" w:cs="Arial"/>
          <w:sz w:val="24"/>
          <w:szCs w:val="24"/>
        </w:rPr>
        <w:t xml:space="preserve">Recurrente </w:t>
      </w:r>
      <w:r w:rsidRPr="00201765">
        <w:rPr>
          <w:rFonts w:ascii="Palatino Linotype" w:hAnsi="Palatino Linotype" w:cs="Arial"/>
          <w:sz w:val="24"/>
          <w:szCs w:val="24"/>
        </w:rPr>
        <w:t>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7A5B2E" w:rsidRDefault="007A5B2E" w:rsidP="004646CE">
      <w:pPr>
        <w:spacing w:after="0" w:line="360" w:lineRule="auto"/>
        <w:jc w:val="both"/>
        <w:rPr>
          <w:rFonts w:ascii="Palatino Linotype" w:hAnsi="Palatino Linotype" w:cs="Arial"/>
          <w:sz w:val="24"/>
          <w:szCs w:val="24"/>
        </w:rPr>
      </w:pPr>
    </w:p>
    <w:p w:rsidR="004646CE" w:rsidRPr="00201765" w:rsidRDefault="004646CE" w:rsidP="004646CE">
      <w:pPr>
        <w:spacing w:after="0" w:line="360" w:lineRule="auto"/>
        <w:jc w:val="both"/>
        <w:rPr>
          <w:rFonts w:ascii="Palatino Linotype" w:hAnsi="Palatino Linotype" w:cs="Arial"/>
          <w:sz w:val="24"/>
          <w:szCs w:val="24"/>
        </w:rPr>
      </w:pPr>
    </w:p>
    <w:p w:rsidR="003C227D" w:rsidRPr="002D0A55" w:rsidRDefault="006E20F9" w:rsidP="004646CE">
      <w:pPr>
        <w:spacing w:after="0" w:line="360" w:lineRule="auto"/>
        <w:jc w:val="both"/>
        <w:rPr>
          <w:rFonts w:ascii="Palatino Linotype" w:hAnsi="Palatino Linotype"/>
          <w:b/>
          <w:sz w:val="26"/>
          <w:szCs w:val="26"/>
        </w:rPr>
      </w:pPr>
      <w:r w:rsidRPr="002D0A55">
        <w:rPr>
          <w:rFonts w:ascii="Palatino Linotype" w:hAnsi="Palatino Linotype"/>
          <w:b/>
          <w:sz w:val="26"/>
          <w:szCs w:val="26"/>
        </w:rPr>
        <w:t>SEGUNDO</w:t>
      </w:r>
      <w:r w:rsidR="00F2498E" w:rsidRPr="002D0A55">
        <w:rPr>
          <w:rFonts w:ascii="Palatino Linotype" w:hAnsi="Palatino Linotype"/>
          <w:b/>
          <w:sz w:val="26"/>
          <w:szCs w:val="26"/>
        </w:rPr>
        <w:t xml:space="preserve">. De la </w:t>
      </w:r>
      <w:r w:rsidR="003C227D" w:rsidRPr="002D0A55">
        <w:rPr>
          <w:rFonts w:ascii="Palatino Linotype" w:hAnsi="Palatino Linotype"/>
          <w:b/>
          <w:sz w:val="26"/>
          <w:szCs w:val="26"/>
        </w:rPr>
        <w:t>solicitud de aclaración</w:t>
      </w:r>
      <w:r w:rsidR="002D0A55">
        <w:rPr>
          <w:rFonts w:ascii="Palatino Linotype" w:hAnsi="Palatino Linotype"/>
          <w:b/>
          <w:sz w:val="26"/>
          <w:szCs w:val="26"/>
        </w:rPr>
        <w:t>.</w:t>
      </w:r>
    </w:p>
    <w:p w:rsidR="003C227D" w:rsidRDefault="003C227D" w:rsidP="004646CE">
      <w:pPr>
        <w:spacing w:after="0" w:line="360" w:lineRule="auto"/>
        <w:jc w:val="both"/>
        <w:rPr>
          <w:rFonts w:ascii="Palatino Linotype" w:hAnsi="Palatino Linotype"/>
          <w:sz w:val="24"/>
          <w:szCs w:val="24"/>
        </w:rPr>
      </w:pPr>
      <w:r>
        <w:rPr>
          <w:rFonts w:ascii="Palatino Linotype" w:hAnsi="Palatino Linotype"/>
          <w:sz w:val="24"/>
          <w:szCs w:val="24"/>
        </w:rPr>
        <w:t xml:space="preserve">De conformidad con el expediente </w:t>
      </w:r>
      <w:r>
        <w:rPr>
          <w:rFonts w:ascii="Palatino Linotype" w:hAnsi="Palatino Linotype"/>
          <w:b/>
          <w:sz w:val="24"/>
          <w:szCs w:val="24"/>
        </w:rPr>
        <w:t xml:space="preserve">SAIMEX, </w:t>
      </w:r>
      <w:r>
        <w:rPr>
          <w:rFonts w:ascii="Palatino Linotype" w:hAnsi="Palatino Linotype"/>
          <w:sz w:val="24"/>
          <w:szCs w:val="24"/>
        </w:rPr>
        <w:t>se aprecia que con fecha primero de febrero de la presente anualidad el Sujeto Obligado, solicitó una aclaración al Particular en los siguientes términos:</w:t>
      </w:r>
    </w:p>
    <w:p w:rsidR="00527D22" w:rsidRDefault="00527D22" w:rsidP="004646CE">
      <w:pPr>
        <w:spacing w:after="0" w:line="240" w:lineRule="auto"/>
        <w:ind w:left="851" w:right="850"/>
        <w:jc w:val="right"/>
        <w:rPr>
          <w:rFonts w:ascii="Palatino Linotype" w:eastAsia="Times New Roman" w:hAnsi="Palatino Linotype" w:cs="Times New Roman"/>
          <w:i/>
          <w:lang w:eastAsia="es-MX"/>
        </w:rPr>
      </w:pPr>
    </w:p>
    <w:p w:rsidR="003C227D" w:rsidRDefault="004411B3" w:rsidP="004646CE">
      <w:pPr>
        <w:spacing w:after="0" w:line="240" w:lineRule="auto"/>
        <w:ind w:left="567" w:right="567"/>
        <w:jc w:val="both"/>
        <w:rPr>
          <w:rFonts w:ascii="Palatino Linotype" w:eastAsia="Times New Roman" w:hAnsi="Palatino Linotype" w:cs="Times New Roman"/>
          <w:i/>
          <w:lang w:eastAsia="es-MX"/>
        </w:rPr>
      </w:pPr>
      <w:r>
        <w:rPr>
          <w:rFonts w:ascii="Palatino Linotype" w:eastAsia="Times New Roman" w:hAnsi="Palatino Linotype" w:cs="Times New Roman"/>
          <w:i/>
          <w:lang w:eastAsia="es-MX"/>
        </w:rPr>
        <w:t>“</w:t>
      </w:r>
      <w:r w:rsidR="003C227D" w:rsidRPr="003C227D">
        <w:rPr>
          <w:rFonts w:ascii="Palatino Linotype" w:eastAsia="Times New Roman" w:hAnsi="Palatino Linotype" w:cs="Times New Roman"/>
          <w:i/>
          <w:lang w:eastAsia="es-MX"/>
        </w:rPr>
        <w:t>Con fundamento en el articulo 159 de la Ley de Transparencia y Acceso a la Información Pública del Estado de México y Municipios, se le requiere para que dentro del plazo de diez días hábiles realice lo siguiente:</w:t>
      </w:r>
    </w:p>
    <w:p w:rsidR="00527D22" w:rsidRPr="00B04E97" w:rsidRDefault="00527D22" w:rsidP="004646CE">
      <w:pPr>
        <w:spacing w:after="0" w:line="240" w:lineRule="auto"/>
        <w:ind w:left="567" w:right="567"/>
        <w:jc w:val="both"/>
        <w:rPr>
          <w:rFonts w:ascii="Palatino Linotype" w:eastAsia="Times New Roman" w:hAnsi="Palatino Linotype" w:cs="Times New Roman"/>
          <w:i/>
          <w:lang w:eastAsia="es-MX"/>
        </w:rPr>
      </w:pPr>
    </w:p>
    <w:p w:rsidR="003C227D" w:rsidRDefault="003C227D" w:rsidP="004646CE">
      <w:pPr>
        <w:spacing w:after="0" w:line="240" w:lineRule="auto"/>
        <w:ind w:left="567" w:right="567"/>
        <w:jc w:val="both"/>
        <w:rPr>
          <w:rFonts w:ascii="Palatino Linotype" w:eastAsia="Times New Roman" w:hAnsi="Palatino Linotype" w:cs="Times New Roman"/>
          <w:i/>
          <w:lang w:eastAsia="es-MX"/>
        </w:rPr>
      </w:pPr>
      <w:r w:rsidRPr="003C227D">
        <w:rPr>
          <w:rFonts w:ascii="Palatino Linotype" w:eastAsia="Times New Roman" w:hAnsi="Palatino Linotype" w:cs="Times New Roman"/>
          <w:i/>
          <w:lang w:eastAsia="es-MX"/>
        </w:rPr>
        <w:t>Solicito se aclare la petición en cuanto a lo siguiente: Cuando dice “copia fiel” ¿se refiere a que quiere una copia certificada?</w:t>
      </w:r>
    </w:p>
    <w:p w:rsidR="00527D22" w:rsidRPr="00B04E97" w:rsidRDefault="00527D22" w:rsidP="004646CE">
      <w:pPr>
        <w:spacing w:after="0" w:line="240" w:lineRule="auto"/>
        <w:ind w:left="567" w:right="567"/>
        <w:jc w:val="both"/>
        <w:rPr>
          <w:rFonts w:ascii="Palatino Linotype" w:eastAsia="Times New Roman" w:hAnsi="Palatino Linotype" w:cs="Times New Roman"/>
          <w:i/>
          <w:lang w:eastAsia="es-MX"/>
        </w:rPr>
      </w:pPr>
    </w:p>
    <w:p w:rsidR="003C227D" w:rsidRDefault="003C227D" w:rsidP="004646CE">
      <w:pPr>
        <w:spacing w:after="0" w:line="240" w:lineRule="auto"/>
        <w:ind w:left="567" w:right="567"/>
        <w:jc w:val="both"/>
        <w:rPr>
          <w:rFonts w:ascii="Palatino Linotype" w:eastAsia="Times New Roman" w:hAnsi="Palatino Linotype" w:cs="Times New Roman"/>
          <w:i/>
          <w:lang w:eastAsia="es-MX"/>
        </w:rPr>
      </w:pPr>
      <w:r w:rsidRPr="003C227D">
        <w:rPr>
          <w:rFonts w:ascii="Palatino Linotype" w:eastAsia="Times New Roman" w:hAnsi="Palatino Linotype" w:cs="Times New Roman"/>
          <w:i/>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4411B3">
        <w:rPr>
          <w:rFonts w:ascii="Palatino Linotype" w:eastAsia="Times New Roman" w:hAnsi="Palatino Linotype" w:cs="Times New Roman"/>
          <w:i/>
          <w:lang w:eastAsia="es-MX"/>
        </w:rPr>
        <w:t>” (sic)</w:t>
      </w:r>
    </w:p>
    <w:p w:rsidR="00527D22" w:rsidRDefault="00527D22" w:rsidP="004646CE">
      <w:pPr>
        <w:spacing w:after="0" w:line="360" w:lineRule="auto"/>
        <w:jc w:val="both"/>
        <w:rPr>
          <w:rFonts w:ascii="Palatino Linotype" w:hAnsi="Palatino Linotype"/>
          <w:b/>
          <w:sz w:val="24"/>
          <w:szCs w:val="24"/>
        </w:rPr>
      </w:pPr>
    </w:p>
    <w:p w:rsidR="00F2498E" w:rsidRPr="002D0A55" w:rsidRDefault="00B04E97" w:rsidP="004646CE">
      <w:pPr>
        <w:spacing w:after="0" w:line="360" w:lineRule="auto"/>
        <w:jc w:val="both"/>
        <w:rPr>
          <w:rFonts w:ascii="Palatino Linotype" w:hAnsi="Palatino Linotype" w:cs="Arial"/>
          <w:sz w:val="26"/>
          <w:szCs w:val="26"/>
        </w:rPr>
      </w:pPr>
      <w:r w:rsidRPr="002D0A55">
        <w:rPr>
          <w:rFonts w:ascii="Palatino Linotype" w:hAnsi="Palatino Linotype"/>
          <w:b/>
          <w:sz w:val="26"/>
          <w:szCs w:val="26"/>
        </w:rPr>
        <w:t xml:space="preserve">TERCERO. De la </w:t>
      </w:r>
      <w:r w:rsidR="00F2498E" w:rsidRPr="002D0A55">
        <w:rPr>
          <w:rFonts w:ascii="Palatino Linotype" w:hAnsi="Palatino Linotype"/>
          <w:b/>
          <w:sz w:val="26"/>
          <w:szCs w:val="26"/>
        </w:rPr>
        <w:t xml:space="preserve">contestación </w:t>
      </w:r>
      <w:r w:rsidR="004646CE">
        <w:rPr>
          <w:rFonts w:ascii="Palatino Linotype" w:hAnsi="Palatino Linotype"/>
          <w:b/>
          <w:sz w:val="26"/>
          <w:szCs w:val="26"/>
        </w:rPr>
        <w:t>a la solicitud de aclaración</w:t>
      </w:r>
      <w:r w:rsidR="00F2498E" w:rsidRPr="002D0A55">
        <w:rPr>
          <w:rFonts w:ascii="Palatino Linotype" w:hAnsi="Palatino Linotype"/>
          <w:b/>
          <w:sz w:val="26"/>
          <w:szCs w:val="26"/>
        </w:rPr>
        <w:t>.</w:t>
      </w:r>
    </w:p>
    <w:p w:rsidR="00F2498E" w:rsidRPr="00201765" w:rsidRDefault="00F2498E" w:rsidP="004646CE">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 xml:space="preserve">En el expediente electrónico formado en el sistema </w:t>
      </w:r>
      <w:r w:rsidRPr="00201765">
        <w:rPr>
          <w:rFonts w:ascii="Palatino Linotype" w:hAnsi="Palatino Linotype" w:cs="Arial"/>
          <w:b/>
          <w:sz w:val="24"/>
          <w:szCs w:val="24"/>
        </w:rPr>
        <w:t>SAIMEX</w:t>
      </w:r>
      <w:r w:rsidRPr="00201765">
        <w:rPr>
          <w:rFonts w:ascii="Palatino Linotype" w:hAnsi="Palatino Linotype" w:cs="Arial"/>
          <w:sz w:val="24"/>
          <w:szCs w:val="24"/>
        </w:rPr>
        <w:t xml:space="preserve">, se aprecia que en fecha </w:t>
      </w:r>
      <w:r w:rsidR="00B04E97">
        <w:rPr>
          <w:rFonts w:ascii="Palatino Linotype" w:hAnsi="Palatino Linotype" w:cs="Arial"/>
          <w:sz w:val="24"/>
          <w:szCs w:val="24"/>
        </w:rPr>
        <w:t>primero de febrero</w:t>
      </w:r>
      <w:r w:rsidR="00D71BF7" w:rsidRPr="00201765">
        <w:rPr>
          <w:rFonts w:ascii="Palatino Linotype" w:hAnsi="Palatino Linotype" w:cs="Arial"/>
          <w:sz w:val="24"/>
          <w:szCs w:val="24"/>
        </w:rPr>
        <w:t xml:space="preserve"> de dos mil dieci</w:t>
      </w:r>
      <w:r w:rsidR="00B04E97">
        <w:rPr>
          <w:rFonts w:ascii="Palatino Linotype" w:hAnsi="Palatino Linotype" w:cs="Arial"/>
          <w:sz w:val="24"/>
          <w:szCs w:val="24"/>
        </w:rPr>
        <w:t>nueve</w:t>
      </w:r>
      <w:r w:rsidRPr="00201765">
        <w:rPr>
          <w:rFonts w:ascii="Palatino Linotype" w:hAnsi="Palatino Linotype" w:cs="Arial"/>
          <w:sz w:val="24"/>
          <w:szCs w:val="24"/>
        </w:rPr>
        <w:t xml:space="preserve"> el </w:t>
      </w:r>
      <w:r w:rsidR="004646CE" w:rsidRPr="004646CE">
        <w:rPr>
          <w:rFonts w:ascii="Palatino Linotype" w:hAnsi="Palatino Linotype" w:cs="Arial"/>
          <w:b/>
          <w:sz w:val="24"/>
          <w:szCs w:val="24"/>
        </w:rPr>
        <w:t>p</w:t>
      </w:r>
      <w:r w:rsidR="00B04E97" w:rsidRPr="004646CE">
        <w:rPr>
          <w:rFonts w:ascii="Palatino Linotype" w:hAnsi="Palatino Linotype" w:cs="Arial"/>
          <w:b/>
          <w:sz w:val="24"/>
          <w:szCs w:val="24"/>
        </w:rPr>
        <w:t>articular</w:t>
      </w:r>
      <w:r w:rsidR="007A5B2E" w:rsidRPr="00201765">
        <w:rPr>
          <w:rFonts w:ascii="Palatino Linotype" w:hAnsi="Palatino Linotype" w:cs="Arial"/>
          <w:sz w:val="24"/>
          <w:szCs w:val="24"/>
        </w:rPr>
        <w:t xml:space="preserve"> </w:t>
      </w:r>
      <w:r w:rsidRPr="00201765">
        <w:rPr>
          <w:rFonts w:ascii="Palatino Linotype" w:hAnsi="Palatino Linotype" w:cs="Arial"/>
          <w:sz w:val="24"/>
          <w:szCs w:val="24"/>
        </w:rPr>
        <w:t xml:space="preserve">remitió la siguiente </w:t>
      </w:r>
      <w:r w:rsidR="00B04E97">
        <w:rPr>
          <w:rFonts w:ascii="Palatino Linotype" w:hAnsi="Palatino Linotype" w:cs="Arial"/>
          <w:sz w:val="24"/>
          <w:szCs w:val="24"/>
        </w:rPr>
        <w:t>información</w:t>
      </w:r>
      <w:r w:rsidRPr="00201765">
        <w:rPr>
          <w:rFonts w:ascii="Palatino Linotype" w:hAnsi="Palatino Linotype" w:cs="Arial"/>
          <w:sz w:val="24"/>
          <w:szCs w:val="24"/>
        </w:rPr>
        <w:t>:</w:t>
      </w:r>
    </w:p>
    <w:p w:rsidR="00FD0A58" w:rsidRDefault="00B04E97" w:rsidP="004646CE">
      <w:pPr>
        <w:tabs>
          <w:tab w:val="left" w:pos="8222"/>
        </w:tabs>
        <w:spacing w:after="0" w:line="240" w:lineRule="auto"/>
        <w:ind w:left="-993" w:firstLine="567"/>
        <w:jc w:val="center"/>
        <w:rPr>
          <w:rFonts w:ascii="Palatino Linotype" w:eastAsia="Times New Roman" w:hAnsi="Palatino Linotype" w:cs="Times New Roman"/>
          <w:i/>
          <w:lang w:eastAsia="es-MX"/>
        </w:rPr>
      </w:pPr>
      <w:r>
        <w:rPr>
          <w:noProof/>
          <w:lang w:eastAsia="es-MX"/>
        </w:rPr>
        <w:drawing>
          <wp:inline distT="0" distB="0" distL="0" distR="0" wp14:anchorId="336D59BB" wp14:editId="31D0F285">
            <wp:extent cx="5455984" cy="1276350"/>
            <wp:effectExtent l="190500" t="190500" r="182880" b="1905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291" t="36155" r="47224" b="44096"/>
                    <a:stretch/>
                  </pic:blipFill>
                  <pic:spPr bwMode="auto">
                    <a:xfrm>
                      <a:off x="0" y="0"/>
                      <a:ext cx="5517152" cy="1290659"/>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483EC9" w:rsidRPr="009B7FFD" w:rsidRDefault="00483EC9" w:rsidP="004646CE">
      <w:pPr>
        <w:tabs>
          <w:tab w:val="left" w:pos="8222"/>
        </w:tabs>
        <w:spacing w:after="0" w:line="240" w:lineRule="auto"/>
        <w:ind w:left="-993" w:firstLine="567"/>
        <w:jc w:val="right"/>
        <w:rPr>
          <w:rFonts w:ascii="Palatino Linotype" w:hAnsi="Palatino Linotype"/>
          <w:i/>
          <w:color w:val="000000"/>
        </w:rPr>
      </w:pPr>
    </w:p>
    <w:p w:rsidR="004646CE" w:rsidRDefault="004646CE" w:rsidP="004646CE">
      <w:pPr>
        <w:spacing w:after="0" w:line="360" w:lineRule="auto"/>
        <w:jc w:val="both"/>
        <w:rPr>
          <w:rFonts w:ascii="Palatino Linotype" w:hAnsi="Palatino Linotype"/>
          <w:b/>
          <w:sz w:val="26"/>
          <w:szCs w:val="26"/>
        </w:rPr>
      </w:pPr>
    </w:p>
    <w:p w:rsidR="00F2498E" w:rsidRPr="002D0A55" w:rsidRDefault="002D0A55" w:rsidP="004646CE">
      <w:pPr>
        <w:spacing w:after="0" w:line="360" w:lineRule="auto"/>
        <w:jc w:val="both"/>
        <w:rPr>
          <w:rFonts w:ascii="Palatino Linotype" w:hAnsi="Palatino Linotype" w:cs="Arial"/>
          <w:sz w:val="26"/>
          <w:szCs w:val="26"/>
        </w:rPr>
      </w:pPr>
      <w:r>
        <w:rPr>
          <w:rFonts w:ascii="Palatino Linotype" w:hAnsi="Palatino Linotype"/>
          <w:b/>
          <w:sz w:val="26"/>
          <w:szCs w:val="26"/>
        </w:rPr>
        <w:t>CUARTO</w:t>
      </w:r>
      <w:r w:rsidR="00F2498E" w:rsidRPr="002D0A55">
        <w:rPr>
          <w:rFonts w:ascii="Palatino Linotype" w:hAnsi="Palatino Linotype"/>
          <w:b/>
          <w:sz w:val="26"/>
          <w:szCs w:val="26"/>
        </w:rPr>
        <w:t>. De la respuesta</w:t>
      </w:r>
      <w:r w:rsidR="0072558D" w:rsidRPr="002D0A55">
        <w:rPr>
          <w:rFonts w:ascii="Palatino Linotype" w:hAnsi="Palatino Linotype"/>
          <w:b/>
          <w:sz w:val="26"/>
          <w:szCs w:val="26"/>
        </w:rPr>
        <w:t xml:space="preserve"> proporcionada por el Sujeto Obligado</w:t>
      </w:r>
      <w:r w:rsidR="00F2498E" w:rsidRPr="002D0A55">
        <w:rPr>
          <w:rFonts w:ascii="Palatino Linotype" w:hAnsi="Palatino Linotype"/>
          <w:b/>
          <w:sz w:val="26"/>
          <w:szCs w:val="26"/>
        </w:rPr>
        <w:t>.</w:t>
      </w:r>
    </w:p>
    <w:p w:rsidR="0072558D" w:rsidRDefault="0072558D" w:rsidP="004646C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documentales que se muestran en el expediente electrónico del </w:t>
      </w:r>
      <w:r>
        <w:rPr>
          <w:rFonts w:ascii="Palatino Linotype" w:hAnsi="Palatino Linotype" w:cs="Arial"/>
          <w:b/>
          <w:sz w:val="24"/>
          <w:szCs w:val="24"/>
        </w:rPr>
        <w:t xml:space="preserve">SAIMEX, </w:t>
      </w:r>
      <w:r>
        <w:rPr>
          <w:rFonts w:ascii="Palatino Linotype" w:hAnsi="Palatino Linotype" w:cs="Arial"/>
          <w:sz w:val="24"/>
          <w:szCs w:val="24"/>
        </w:rPr>
        <w:t xml:space="preserve">se muestra que en fecha veintidós de febrero de la presente anualidad, el </w:t>
      </w:r>
      <w:r>
        <w:rPr>
          <w:rFonts w:ascii="Palatino Linotype" w:hAnsi="Palatino Linotype" w:cs="Arial"/>
          <w:b/>
          <w:sz w:val="24"/>
          <w:szCs w:val="24"/>
        </w:rPr>
        <w:t xml:space="preserve">Sujeto Obligado </w:t>
      </w:r>
      <w:r>
        <w:rPr>
          <w:rFonts w:ascii="Palatino Linotype" w:hAnsi="Palatino Linotype" w:cs="Arial"/>
          <w:sz w:val="24"/>
          <w:szCs w:val="24"/>
        </w:rPr>
        <w:t>remitió la información siguiente:</w:t>
      </w:r>
    </w:p>
    <w:p w:rsidR="00DB0E34" w:rsidRDefault="00DB0E34" w:rsidP="004646CE">
      <w:pPr>
        <w:spacing w:after="0" w:line="240" w:lineRule="auto"/>
        <w:ind w:left="851" w:right="850"/>
        <w:jc w:val="both"/>
        <w:rPr>
          <w:rFonts w:ascii="Palatino Linotype" w:eastAsia="Times New Roman" w:hAnsi="Palatino Linotype" w:cs="Times New Roman"/>
          <w:lang w:eastAsia="es-MX"/>
        </w:rPr>
      </w:pPr>
    </w:p>
    <w:p w:rsidR="0072558D" w:rsidRPr="00DB0E34" w:rsidRDefault="00DB0E34" w:rsidP="004646CE">
      <w:pPr>
        <w:spacing w:after="0" w:line="240" w:lineRule="auto"/>
        <w:ind w:left="567" w:right="567"/>
        <w:jc w:val="both"/>
        <w:rPr>
          <w:rFonts w:ascii="Palatino Linotype" w:eastAsia="Times New Roman" w:hAnsi="Palatino Linotype" w:cs="Times New Roman"/>
          <w:i/>
          <w:lang w:eastAsia="es-MX"/>
        </w:rPr>
      </w:pPr>
      <w:r>
        <w:rPr>
          <w:rFonts w:ascii="Palatino Linotype" w:eastAsia="Times New Roman" w:hAnsi="Palatino Linotype" w:cs="Times New Roman"/>
          <w:i/>
          <w:lang w:eastAsia="es-MX"/>
        </w:rPr>
        <w:t>“</w:t>
      </w:r>
      <w:r w:rsidR="0072558D" w:rsidRPr="00DB0E34">
        <w:rPr>
          <w:rFonts w:ascii="Palatino Linotype" w:eastAsia="Times New Roman" w:hAnsi="Palatino Linotype" w:cs="Times New Roman"/>
          <w:i/>
          <w:lang w:eastAsia="es-MX"/>
        </w:rPr>
        <w:t>Con fundamento en el artículo 46 de la Ley de Transparencia y Acceso a la Información Pública del Estado de México y Municipios, le contestamos que:</w:t>
      </w:r>
    </w:p>
    <w:p w:rsidR="00DB0E34" w:rsidRPr="00DB0E34" w:rsidRDefault="00DB0E34" w:rsidP="004646CE">
      <w:pPr>
        <w:spacing w:after="0" w:line="240" w:lineRule="auto"/>
        <w:ind w:left="567" w:right="567"/>
        <w:jc w:val="both"/>
        <w:rPr>
          <w:rFonts w:ascii="Palatino Linotype" w:eastAsia="Times New Roman" w:hAnsi="Palatino Linotype" w:cs="Times New Roman"/>
          <w:i/>
          <w:lang w:eastAsia="es-MX"/>
        </w:rPr>
      </w:pPr>
    </w:p>
    <w:p w:rsidR="0072558D" w:rsidRPr="00DB0E34" w:rsidRDefault="0072558D" w:rsidP="004646CE">
      <w:pPr>
        <w:spacing w:after="0" w:line="240" w:lineRule="auto"/>
        <w:ind w:left="567" w:right="567"/>
        <w:jc w:val="both"/>
        <w:rPr>
          <w:rFonts w:ascii="Palatino Linotype" w:eastAsia="Times New Roman" w:hAnsi="Palatino Linotype" w:cs="Times New Roman"/>
          <w:i/>
          <w:lang w:eastAsia="es-MX"/>
        </w:rPr>
      </w:pPr>
      <w:r w:rsidRPr="00DB0E34">
        <w:rPr>
          <w:rFonts w:ascii="Palatino Linotype" w:eastAsia="Times New Roman" w:hAnsi="Palatino Linotype" w:cs="Times New Roman"/>
          <w:i/>
          <w:lang w:eastAsia="es-MX"/>
        </w:rPr>
        <w:t xml:space="preserve">Hago referencia a la solicitud de información 00008/TEOLOYU/IP/2019, presentada a través del portal digital Sistemas de Acceso a la Información Mexiquense (SAIMEX), que solicita: “De conformidad con lo establecido en el artículo 8 constitucional, respetuosamente vengo por este medio a solicitar copia fiel de todas las actas originales que integran la entrega-recepción de la Administración Municipal celebradas entre las administraciones 2015-2018 y la 2019-2021. En los mismos términos, las que se han celebrado en sesión de cabildo hasta la fecha en que se dé respuesta al presente de la presente administración 2019-2021”. Al respeto, </w:t>
      </w:r>
      <w:r w:rsidRPr="00DB0E34">
        <w:rPr>
          <w:rFonts w:ascii="Palatino Linotype" w:eastAsia="Times New Roman" w:hAnsi="Palatino Linotype" w:cs="Times New Roman"/>
          <w:b/>
          <w:i/>
          <w:u w:val="single"/>
          <w:lang w:eastAsia="es-MX"/>
        </w:rPr>
        <w:t>le informo que la información solicitada se encuentra reservada</w:t>
      </w:r>
      <w:r w:rsidRPr="00DB0E34">
        <w:rPr>
          <w:rFonts w:ascii="Palatino Linotype" w:eastAsia="Times New Roman" w:hAnsi="Palatino Linotype" w:cs="Times New Roman"/>
          <w:i/>
          <w:lang w:eastAsia="es-MX"/>
        </w:rPr>
        <w:t>, en virtud de que la información contenida en las actas de entrega recepción y lo relacionado con la gestión de administración pública municipal, forma parte de la revisión y fiscalización que realice el órgano Superior de Fiscalización del Estado de México y demás autoridades facultadas para ello y en su caso, se pueden fincar y deslindar responsabilidades. Lo anterior, en términos de los artículos 4, 6, Apartado A, fracción II, y 16, párrafo segundo de la Constitución Política de los Estados Unidos Mexicanos; los artículos 1, 4, 6, 7, 72 fracción V, artículo 84 fracciones I y II, artículo 85 fracción III, de la Ley General de Protección de Datos Personales en Posesión de Sujetos Obligados; el artículo 5 fracción II de la Constitución Política del Estado Libre y Soberano de México; los artículos 1, 2 fracciones II y IV, artículos 5, 6, 7, 15, 38, 40, 90 fracciones III y VII, articulo 94 fracciones I y IV y demás relativos aplicables de la Ley de Protección de Datos Personales en Posesión de Sujetos Obligados del Estado de México y Municipios; los artículos 6, 140 fracciones IV y XI, artículo 143 fracción I de la Ley de Transparencia y Acceso a la Información Pública del Estado de México y Municipios, y los artículos 6, 9 y 42 de la Ley de Fiscalización Superior del Estado de México.</w:t>
      </w:r>
      <w:r w:rsidR="00DB0E34">
        <w:rPr>
          <w:rFonts w:ascii="Palatino Linotype" w:eastAsia="Times New Roman" w:hAnsi="Palatino Linotype" w:cs="Times New Roman"/>
          <w:i/>
          <w:lang w:eastAsia="es-MX"/>
        </w:rPr>
        <w:t>”</w:t>
      </w:r>
    </w:p>
    <w:p w:rsidR="0072558D" w:rsidRDefault="0072558D" w:rsidP="004646CE">
      <w:pPr>
        <w:spacing w:after="0" w:line="360" w:lineRule="auto"/>
        <w:jc w:val="both"/>
        <w:rPr>
          <w:rFonts w:ascii="Palatino Linotype" w:hAnsi="Palatino Linotype" w:cs="Arial"/>
          <w:sz w:val="24"/>
          <w:szCs w:val="24"/>
        </w:rPr>
      </w:pPr>
    </w:p>
    <w:p w:rsidR="0072558D" w:rsidRPr="00DB0E34" w:rsidRDefault="00DB0E34" w:rsidP="004646C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el archivo electrónico “</w:t>
      </w:r>
      <w:r w:rsidRPr="00DB0E34">
        <w:rPr>
          <w:rFonts w:ascii="Palatino Linotype" w:hAnsi="Palatino Linotype" w:cs="Arial"/>
          <w:sz w:val="24"/>
          <w:szCs w:val="24"/>
        </w:rPr>
        <w:t>Acta Extraordinaria CT-ASE-01-2019.pdf</w:t>
      </w:r>
      <w:r>
        <w:rPr>
          <w:rFonts w:ascii="Palatino Linotype" w:hAnsi="Palatino Linotype" w:cs="Arial"/>
          <w:sz w:val="24"/>
          <w:szCs w:val="24"/>
        </w:rPr>
        <w:t>”, el cual se omite su inserción en este apartado al ser del conocimiento de las partes, máxime que será objeto de estudio en párrafos posteriores.</w:t>
      </w:r>
    </w:p>
    <w:p w:rsidR="00DB0E34" w:rsidRDefault="00DB0E34" w:rsidP="004646CE">
      <w:pPr>
        <w:spacing w:after="0" w:line="360" w:lineRule="auto"/>
        <w:jc w:val="both"/>
        <w:rPr>
          <w:rFonts w:ascii="Palatino Linotype" w:hAnsi="Palatino Linotype" w:cs="Arial"/>
          <w:sz w:val="24"/>
          <w:szCs w:val="24"/>
        </w:rPr>
      </w:pPr>
    </w:p>
    <w:p w:rsidR="004646CE" w:rsidRDefault="004646CE" w:rsidP="004646CE">
      <w:pPr>
        <w:spacing w:after="0" w:line="360" w:lineRule="auto"/>
        <w:jc w:val="both"/>
        <w:rPr>
          <w:rFonts w:ascii="Palatino Linotype" w:hAnsi="Palatino Linotype" w:cs="Arial"/>
          <w:sz w:val="24"/>
          <w:szCs w:val="24"/>
        </w:rPr>
      </w:pPr>
    </w:p>
    <w:p w:rsidR="0002717C" w:rsidRPr="002D0A55" w:rsidRDefault="002D0A55" w:rsidP="004646CE">
      <w:pPr>
        <w:spacing w:after="0" w:line="360" w:lineRule="auto"/>
        <w:jc w:val="both"/>
        <w:rPr>
          <w:rFonts w:ascii="Palatino Linotype" w:hAnsi="Palatino Linotype"/>
          <w:b/>
          <w:sz w:val="26"/>
          <w:szCs w:val="26"/>
        </w:rPr>
      </w:pPr>
      <w:r>
        <w:rPr>
          <w:rFonts w:ascii="Palatino Linotype" w:hAnsi="Palatino Linotype"/>
          <w:b/>
          <w:sz w:val="26"/>
          <w:szCs w:val="26"/>
        </w:rPr>
        <w:t>QUINTO</w:t>
      </w:r>
      <w:r w:rsidR="0002717C" w:rsidRPr="002D0A55">
        <w:rPr>
          <w:rFonts w:ascii="Palatino Linotype" w:hAnsi="Palatino Linotype"/>
          <w:b/>
          <w:sz w:val="26"/>
          <w:szCs w:val="26"/>
        </w:rPr>
        <w:t>. Del recurso d revisión:</w:t>
      </w:r>
    </w:p>
    <w:p w:rsidR="00F2498E" w:rsidRDefault="0002717C" w:rsidP="004646CE">
      <w:pPr>
        <w:spacing w:after="0" w:line="360" w:lineRule="auto"/>
        <w:jc w:val="both"/>
        <w:rPr>
          <w:rFonts w:ascii="Palatino Linotype" w:hAnsi="Palatino Linotype" w:cs="Arial"/>
          <w:sz w:val="24"/>
          <w:szCs w:val="24"/>
        </w:rPr>
      </w:pPr>
      <w:r w:rsidRPr="0002717C">
        <w:rPr>
          <w:rFonts w:ascii="Palatino Linotype" w:hAnsi="Palatino Linotype"/>
          <w:sz w:val="24"/>
          <w:szCs w:val="24"/>
        </w:rPr>
        <w:t xml:space="preserve">No </w:t>
      </w:r>
      <w:r w:rsidR="00F2498E" w:rsidRPr="00F86271">
        <w:rPr>
          <w:rFonts w:ascii="Palatino Linotype" w:hAnsi="Palatino Linotype" w:cs="Arial"/>
          <w:sz w:val="24"/>
          <w:szCs w:val="24"/>
        </w:rPr>
        <w:t xml:space="preserve">conforme con la respuesta notificada por el </w:t>
      </w:r>
      <w:r w:rsidR="002D0A55" w:rsidRPr="002D0A55">
        <w:rPr>
          <w:rFonts w:ascii="Palatino Linotype" w:hAnsi="Palatino Linotype" w:cs="Arial"/>
          <w:b/>
          <w:sz w:val="24"/>
          <w:szCs w:val="24"/>
        </w:rPr>
        <w:t>sujeto obligado</w:t>
      </w:r>
      <w:r w:rsidR="00F2498E" w:rsidRPr="00F86271">
        <w:rPr>
          <w:rFonts w:ascii="Palatino Linotype" w:hAnsi="Palatino Linotype" w:cs="Arial"/>
          <w:sz w:val="24"/>
          <w:szCs w:val="24"/>
        </w:rPr>
        <w:t xml:space="preserve">, </w:t>
      </w:r>
      <w:r w:rsidR="00341178">
        <w:rPr>
          <w:rFonts w:ascii="Palatino Linotype" w:hAnsi="Palatino Linotype" w:cs="Arial"/>
          <w:sz w:val="24"/>
          <w:szCs w:val="24"/>
        </w:rPr>
        <w:t>e</w:t>
      </w:r>
      <w:r w:rsidR="00ED5476">
        <w:rPr>
          <w:rFonts w:ascii="Palatino Linotype" w:hAnsi="Palatino Linotype" w:cs="Arial"/>
          <w:sz w:val="24"/>
          <w:szCs w:val="24"/>
        </w:rPr>
        <w:t>l</w:t>
      </w:r>
      <w:r w:rsidR="00F2498E">
        <w:rPr>
          <w:rFonts w:ascii="Palatino Linotype" w:hAnsi="Palatino Linotype" w:cs="Arial"/>
          <w:sz w:val="24"/>
          <w:szCs w:val="24"/>
        </w:rPr>
        <w:t xml:space="preserve"> </w:t>
      </w:r>
      <w:r w:rsidR="002D0A55" w:rsidRPr="002D0A55">
        <w:rPr>
          <w:rFonts w:ascii="Palatino Linotype" w:hAnsi="Palatino Linotype" w:cs="Arial"/>
          <w:b/>
          <w:sz w:val="24"/>
          <w:szCs w:val="24"/>
        </w:rPr>
        <w:t>recurrente</w:t>
      </w:r>
      <w:r w:rsidR="002D0A55">
        <w:rPr>
          <w:rFonts w:ascii="Palatino Linotype" w:hAnsi="Palatino Linotype" w:cs="Arial"/>
          <w:sz w:val="24"/>
          <w:szCs w:val="24"/>
        </w:rPr>
        <w:t xml:space="preserve"> </w:t>
      </w:r>
      <w:r w:rsidR="00F2498E" w:rsidRPr="00F86271">
        <w:rPr>
          <w:rFonts w:ascii="Palatino Linotype" w:hAnsi="Palatino Linotype" w:cs="Arial"/>
          <w:sz w:val="24"/>
          <w:szCs w:val="24"/>
        </w:rPr>
        <w:t xml:space="preserve">en fecha </w:t>
      </w:r>
      <w:r w:rsidR="002D0A55">
        <w:rPr>
          <w:rFonts w:ascii="Palatino Linotype" w:hAnsi="Palatino Linotype" w:cs="Arial"/>
          <w:sz w:val="24"/>
          <w:szCs w:val="24"/>
        </w:rPr>
        <w:t xml:space="preserve">veintitrés </w:t>
      </w:r>
      <w:r w:rsidR="0072558D">
        <w:rPr>
          <w:rFonts w:ascii="Palatino Linotype" w:hAnsi="Palatino Linotype" w:cs="Arial"/>
          <w:sz w:val="24"/>
          <w:szCs w:val="24"/>
        </w:rPr>
        <w:t>de febrero</w:t>
      </w:r>
      <w:r w:rsidR="00F2498E">
        <w:rPr>
          <w:rFonts w:ascii="Palatino Linotype" w:hAnsi="Palatino Linotype" w:cs="Arial"/>
          <w:sz w:val="24"/>
          <w:szCs w:val="24"/>
        </w:rPr>
        <w:t xml:space="preserve"> de </w:t>
      </w:r>
      <w:r w:rsidR="00F2498E" w:rsidRPr="00F86271">
        <w:rPr>
          <w:rFonts w:ascii="Palatino Linotype" w:hAnsi="Palatino Linotype" w:cs="Arial"/>
          <w:sz w:val="24"/>
          <w:szCs w:val="24"/>
        </w:rPr>
        <w:t>dos mil dieci</w:t>
      </w:r>
      <w:r w:rsidR="00BE6364">
        <w:rPr>
          <w:rFonts w:ascii="Palatino Linotype" w:hAnsi="Palatino Linotype" w:cs="Arial"/>
          <w:sz w:val="24"/>
          <w:szCs w:val="24"/>
        </w:rPr>
        <w:t>ocho</w:t>
      </w:r>
      <w:r w:rsidR="00F2498E" w:rsidRPr="00F86271">
        <w:rPr>
          <w:rFonts w:ascii="Palatino Linotype" w:hAnsi="Palatino Linotype" w:cs="Arial"/>
          <w:sz w:val="24"/>
          <w:szCs w:val="24"/>
        </w:rPr>
        <w:t>, interpuso el recurso de revisión, el cual fue registrado</w:t>
      </w:r>
      <w:r w:rsidR="00F2498E" w:rsidRPr="00F86271">
        <w:rPr>
          <w:rFonts w:ascii="Palatino Linotype" w:hAnsi="Palatino Linotype" w:cs="Arial"/>
          <w:b/>
          <w:sz w:val="24"/>
          <w:szCs w:val="24"/>
        </w:rPr>
        <w:t xml:space="preserve"> </w:t>
      </w:r>
      <w:r w:rsidR="00F2498E" w:rsidRPr="00F86271">
        <w:rPr>
          <w:rFonts w:ascii="Palatino Linotype" w:hAnsi="Palatino Linotype" w:cs="Arial"/>
          <w:sz w:val="24"/>
          <w:szCs w:val="24"/>
        </w:rPr>
        <w:t xml:space="preserve">en el sistema electrónico con el expediente número </w:t>
      </w:r>
      <w:r w:rsidR="00F2498E" w:rsidRPr="009845F3">
        <w:rPr>
          <w:rFonts w:ascii="Palatino Linotype" w:hAnsi="Palatino Linotype" w:cs="Arial"/>
          <w:b/>
          <w:bCs/>
          <w:sz w:val="24"/>
          <w:szCs w:val="24"/>
          <w:lang w:eastAsia="es-MX"/>
        </w:rPr>
        <w:t>0</w:t>
      </w:r>
      <w:r w:rsidR="0072558D">
        <w:rPr>
          <w:rFonts w:ascii="Palatino Linotype" w:hAnsi="Palatino Linotype" w:cs="Arial"/>
          <w:b/>
          <w:bCs/>
          <w:sz w:val="24"/>
          <w:szCs w:val="24"/>
          <w:lang w:eastAsia="es-MX"/>
        </w:rPr>
        <w:t>1025</w:t>
      </w:r>
      <w:r w:rsidR="00F2498E" w:rsidRPr="009845F3">
        <w:rPr>
          <w:rFonts w:ascii="Palatino Linotype" w:hAnsi="Palatino Linotype" w:cs="Arial"/>
          <w:b/>
          <w:bCs/>
          <w:sz w:val="24"/>
          <w:szCs w:val="24"/>
          <w:lang w:eastAsia="es-MX"/>
        </w:rPr>
        <w:t>/INFOEM/IP/RR/201</w:t>
      </w:r>
      <w:r w:rsidR="0072558D">
        <w:rPr>
          <w:rFonts w:ascii="Palatino Linotype" w:hAnsi="Palatino Linotype" w:cs="Arial"/>
          <w:b/>
          <w:bCs/>
          <w:sz w:val="24"/>
          <w:szCs w:val="24"/>
          <w:lang w:eastAsia="es-MX"/>
        </w:rPr>
        <w:t>9</w:t>
      </w:r>
      <w:r w:rsidR="00F2498E" w:rsidRPr="00F86271">
        <w:rPr>
          <w:rFonts w:ascii="Palatino Linotype" w:hAnsi="Palatino Linotype" w:cs="Arial"/>
          <w:sz w:val="24"/>
          <w:szCs w:val="24"/>
        </w:rPr>
        <w:t xml:space="preserve">, en el cual </w:t>
      </w:r>
      <w:r w:rsidR="009845F3" w:rsidRPr="00F86271">
        <w:rPr>
          <w:rFonts w:ascii="Palatino Linotype" w:hAnsi="Palatino Linotype" w:cs="Arial"/>
          <w:sz w:val="24"/>
          <w:szCs w:val="24"/>
        </w:rPr>
        <w:t>cita</w:t>
      </w:r>
      <w:r w:rsidR="00F2498E" w:rsidRPr="00F86271">
        <w:rPr>
          <w:rFonts w:ascii="Palatino Linotype" w:hAnsi="Palatino Linotype" w:cs="Arial"/>
          <w:sz w:val="24"/>
          <w:szCs w:val="24"/>
        </w:rPr>
        <w:t>, las siguientes manifestaciones:</w:t>
      </w:r>
    </w:p>
    <w:p w:rsidR="0072558D" w:rsidRDefault="0072558D" w:rsidP="004646CE">
      <w:pPr>
        <w:spacing w:after="0" w:line="360" w:lineRule="auto"/>
        <w:jc w:val="both"/>
        <w:rPr>
          <w:rFonts w:ascii="Palatino Linotype" w:hAnsi="Palatino Linotype" w:cs="Arial"/>
          <w:sz w:val="24"/>
          <w:szCs w:val="24"/>
        </w:rPr>
      </w:pPr>
    </w:p>
    <w:p w:rsidR="00F2498E" w:rsidRDefault="00F2498E" w:rsidP="004646CE">
      <w:pPr>
        <w:spacing w:after="0" w:line="360" w:lineRule="auto"/>
        <w:jc w:val="both"/>
        <w:rPr>
          <w:rFonts w:ascii="Palatino Linotype" w:hAnsi="Palatino Linotype" w:cs="Arial"/>
          <w:b/>
        </w:rPr>
      </w:pPr>
      <w:r w:rsidRPr="00400915">
        <w:rPr>
          <w:rFonts w:ascii="Palatino Linotype" w:hAnsi="Palatino Linotype" w:cs="Arial"/>
          <w:b/>
        </w:rPr>
        <w:t>Acto Impugnado:</w:t>
      </w:r>
    </w:p>
    <w:p w:rsidR="002D0A55" w:rsidRPr="00400915" w:rsidRDefault="002D0A55" w:rsidP="004646CE">
      <w:pPr>
        <w:spacing w:after="0" w:line="360" w:lineRule="auto"/>
        <w:ind w:firstLine="567"/>
        <w:jc w:val="both"/>
        <w:rPr>
          <w:rFonts w:ascii="Palatino Linotype" w:hAnsi="Palatino Linotype" w:cs="Arial"/>
          <w:b/>
        </w:rPr>
      </w:pPr>
    </w:p>
    <w:p w:rsidR="00296E92" w:rsidRPr="00296E92" w:rsidRDefault="002D0A55" w:rsidP="004646CE">
      <w:pPr>
        <w:spacing w:after="0" w:line="240" w:lineRule="auto"/>
        <w:ind w:left="567" w:right="567"/>
        <w:jc w:val="both"/>
        <w:rPr>
          <w:rFonts w:ascii="Palatino Linotype" w:eastAsia="Times New Roman" w:hAnsi="Palatino Linotype" w:cs="Times New Roman"/>
          <w:i/>
          <w:lang w:eastAsia="es-MX"/>
        </w:rPr>
      </w:pPr>
      <w:r>
        <w:rPr>
          <w:rFonts w:ascii="Palatino Linotype" w:eastAsia="Times New Roman" w:hAnsi="Palatino Linotype" w:cs="Times New Roman"/>
          <w:i/>
          <w:lang w:eastAsia="es-MX"/>
        </w:rPr>
        <w:t>“</w:t>
      </w:r>
      <w:r w:rsidRPr="002D0A55">
        <w:rPr>
          <w:rFonts w:ascii="Palatino Linotype" w:eastAsia="Times New Roman" w:hAnsi="Palatino Linotype" w:cs="Times New Roman"/>
          <w:i/>
          <w:lang w:eastAsia="es-MX"/>
        </w:rPr>
        <w:t>El sujeto obligado incumplió respecto de mi solicitud de enviarme las copias donde pido: “En los mismos términos, las que se han celebrado en sesión de cabildo hasta la fecha en que se dé respuesta al presente de la presente administración 2019-2021”. Asimismo, solicito se revise si el sujeto obligado no incumple a mi solicitud al mencionar que “Al respeto, le informo que la información solicitada se encuentra reservada, en virtud de que la información contenida en las actas de entrega recepción y lo relacionado con la gestión de administración pública municipal, forma parte de la revisión y fiscalización que realice el órgano Superior de Fiscalización del Estado de México y demás autoridades facultadas para ello y en su caso, se pueden fincar y deslindar responsabilidades. Lo anterior, en términos de los artículos 4, 6, Apartado A, fracción II, y 16, párrafo segundo de la Constitución Política de los Estados Unidos Mexicanos; los artículos 1, 4, 6, 7, 72 fracción V, artículo 84 fracciones I y II, artículo 85 fracción III, de la Ley General de Protección de Datos Personales en Posesión de Sujetos Obligados; el artículo 5 fracción II de la Constitución Política del Estado Libre y Soberano de México; los artículos 1, 2 fracciones II y IV, artículos 5, 6, 7, 15, 38, 40, 90 fracciones III y VII, articulo 94 fracciones I y IV y demás relativos aplicables de la Ley de Protección de Datos Personales en Posesión de Sujetos Obligados del Estado de México y Municipios; los artículos 6, 140 fracciones IV y XI, artículo 143 fracción I de la Ley de Transparencia y Acceso a la Información Pública del Estado de México y Municipios, y los artículos 6, 9 y 42 de la Ley de Fiscalización Superior del Estado de México.” El incumplimiento de esto último se podría dar al existir información relacionada con mi solicitud en versión pública.</w:t>
      </w:r>
      <w:r>
        <w:rPr>
          <w:rFonts w:ascii="Palatino Linotype" w:eastAsia="Times New Roman" w:hAnsi="Palatino Linotype" w:cs="Times New Roman"/>
          <w:i/>
          <w:lang w:eastAsia="es-MX"/>
        </w:rPr>
        <w:t>” (sic)</w:t>
      </w:r>
    </w:p>
    <w:p w:rsidR="00DF6006" w:rsidRDefault="00DF6006" w:rsidP="004646CE">
      <w:pPr>
        <w:spacing w:after="0" w:line="360" w:lineRule="auto"/>
        <w:jc w:val="both"/>
        <w:rPr>
          <w:rFonts w:ascii="Palatino Linotype" w:hAnsi="Palatino Linotype" w:cs="Arial"/>
          <w:b/>
        </w:rPr>
      </w:pPr>
    </w:p>
    <w:p w:rsidR="00F2498E" w:rsidRDefault="00F2498E" w:rsidP="004646CE">
      <w:pPr>
        <w:spacing w:after="0" w:line="360" w:lineRule="auto"/>
        <w:jc w:val="both"/>
        <w:rPr>
          <w:rFonts w:ascii="Palatino Linotype" w:hAnsi="Palatino Linotype" w:cs="Arial"/>
          <w:b/>
        </w:rPr>
      </w:pPr>
      <w:r w:rsidRPr="00400915">
        <w:rPr>
          <w:rFonts w:ascii="Palatino Linotype" w:hAnsi="Palatino Linotype" w:cs="Arial"/>
          <w:b/>
        </w:rPr>
        <w:t>Razones o Motivos de Inconformidad:</w:t>
      </w:r>
    </w:p>
    <w:p w:rsidR="002D0A55" w:rsidRDefault="002D0A55" w:rsidP="004646CE">
      <w:pPr>
        <w:tabs>
          <w:tab w:val="left" w:pos="1405"/>
        </w:tabs>
        <w:spacing w:after="0" w:line="240" w:lineRule="auto"/>
        <w:ind w:left="851"/>
        <w:jc w:val="both"/>
        <w:rPr>
          <w:rFonts w:ascii="Palatino Linotype" w:hAnsi="Palatino Linotype"/>
          <w:i/>
          <w:color w:val="000000"/>
        </w:rPr>
      </w:pPr>
    </w:p>
    <w:p w:rsidR="00296E92" w:rsidRPr="00296E92" w:rsidRDefault="00296E92" w:rsidP="004646CE">
      <w:pPr>
        <w:tabs>
          <w:tab w:val="left" w:pos="1405"/>
        </w:tabs>
        <w:spacing w:after="0" w:line="240" w:lineRule="auto"/>
        <w:ind w:left="567" w:right="567"/>
        <w:jc w:val="both"/>
        <w:rPr>
          <w:rFonts w:ascii="Palatino Linotype" w:hAnsi="Palatino Linotype" w:cs="Arial"/>
          <w:i/>
        </w:rPr>
      </w:pPr>
      <w:r>
        <w:rPr>
          <w:rFonts w:ascii="Palatino Linotype" w:hAnsi="Palatino Linotype"/>
          <w:i/>
          <w:color w:val="000000"/>
        </w:rPr>
        <w:t>“</w:t>
      </w:r>
      <w:r w:rsidR="002D0A55" w:rsidRPr="002D0A55">
        <w:rPr>
          <w:rFonts w:ascii="Palatino Linotype" w:hAnsi="Palatino Linotype"/>
          <w:i/>
          <w:color w:val="000000"/>
        </w:rPr>
        <w:t>El sujeto obligado incumplió respecto de mi solicitud de enviarme las copias donde pido: “En los mismos términos, las que se han celebrado en sesión de cabildo hasta la fecha en que se dé respuesta al presente de la presente administración 2019-2021”. Asimismo, solicito se revise si el sujeto obligado no incumple a mi solicitud al mencionar que “Al respeto, le informo que la información solicitada se encuentra reservada, en virtud de que la información contenida en las actas de entrega recepción y lo relacionado con la gestión de administración pública municipal, forma parte de la revisión y fiscalización que realice el órgano Superior de Fiscalización del Estado de México y demás autoridades facultadas para ello y en su caso, se pueden fincar y deslindar responsabilidades. Lo anterior, en términos de los artículos 4, 6, Apartado A, fracción II, y 16, párrafo segundo de la Constitución Política de los Estados Unidos Mexicanos; los artículos 1, 4, 6, 7, 72 fracción V, artículo 84 fracciones I y II, artículo 85 fracción III, de la Ley General de Protección de Datos Personales en Posesión de Sujetos Obligados; el artículo 5 fracción II de la Constitución Política del Estado Libre y Soberano de México; los artículos 1, 2 fracciones II y IV, artículos 5, 6, 7, 15, 38, 40, 90 fracciones III y VII, articulo 94 fracciones I y IV y demás relativos aplicables de la Ley de Protección de Datos Personales en Posesión de Sujetos Obligados del Estado de México y Municipios; los artículos 6, 140 fracciones IV y XI, artículo 143 fracción I de la Ley de Transparencia y Acceso a la Información Pública del Estado de México y Municipios, y los artículos 6, 9 y 42 de la Ley de Fiscalización Superior del Estado de México.” El incumplimiento de esto último se podría dar al existir información relacionada con mi solicitud en versión pública.</w:t>
      </w:r>
      <w:r>
        <w:rPr>
          <w:rFonts w:ascii="Palatino Linotype" w:hAnsi="Palatino Linotype"/>
          <w:i/>
          <w:color w:val="000000"/>
        </w:rPr>
        <w:t>”</w:t>
      </w:r>
    </w:p>
    <w:p w:rsidR="002D0A55" w:rsidRPr="00CF5698" w:rsidRDefault="002D0A55" w:rsidP="004646CE">
      <w:pPr>
        <w:spacing w:after="0" w:line="360" w:lineRule="auto"/>
        <w:jc w:val="both"/>
        <w:rPr>
          <w:rFonts w:ascii="Palatino Linotype" w:hAnsi="Palatino Linotype" w:cs="Arial"/>
          <w:b/>
          <w:sz w:val="24"/>
          <w:szCs w:val="26"/>
        </w:rPr>
      </w:pPr>
    </w:p>
    <w:p w:rsidR="00400915" w:rsidRPr="002D0A55" w:rsidRDefault="002D0A55" w:rsidP="004646CE">
      <w:pPr>
        <w:spacing w:after="0" w:line="360" w:lineRule="auto"/>
        <w:jc w:val="both"/>
        <w:rPr>
          <w:rFonts w:ascii="Palatino Linotype" w:hAnsi="Palatino Linotype" w:cs="Arial"/>
          <w:b/>
          <w:sz w:val="26"/>
          <w:szCs w:val="26"/>
        </w:rPr>
      </w:pPr>
      <w:r>
        <w:rPr>
          <w:rFonts w:ascii="Palatino Linotype" w:hAnsi="Palatino Linotype" w:cs="Arial"/>
          <w:b/>
          <w:sz w:val="26"/>
          <w:szCs w:val="26"/>
        </w:rPr>
        <w:t>SEXTO</w:t>
      </w:r>
      <w:r w:rsidR="00400915" w:rsidRPr="002D0A55">
        <w:rPr>
          <w:rFonts w:ascii="Palatino Linotype" w:hAnsi="Palatino Linotype" w:cs="Arial"/>
          <w:b/>
          <w:sz w:val="26"/>
          <w:szCs w:val="26"/>
        </w:rPr>
        <w:t>. Del turno del recurso de revisión.</w:t>
      </w:r>
    </w:p>
    <w:p w:rsidR="00400915" w:rsidRDefault="00400915" w:rsidP="004646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2D0A55">
        <w:rPr>
          <w:rFonts w:ascii="Palatino Linotype" w:hAnsi="Palatino Linotype" w:cs="Arial"/>
          <w:sz w:val="24"/>
          <w:szCs w:val="24"/>
        </w:rPr>
        <w:t>cuatro de marzo</w:t>
      </w:r>
      <w:r w:rsidR="00CF6431">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rsidR="00DF6006" w:rsidRDefault="00DF6006" w:rsidP="004646CE">
      <w:pPr>
        <w:spacing w:after="0" w:line="360" w:lineRule="auto"/>
        <w:jc w:val="both"/>
        <w:rPr>
          <w:rFonts w:ascii="Palatino Linotype" w:hAnsi="Palatino Linotype" w:cs="Arial"/>
          <w:sz w:val="24"/>
          <w:szCs w:val="24"/>
        </w:rPr>
      </w:pPr>
    </w:p>
    <w:p w:rsidR="004646CE" w:rsidRPr="00AD2A55" w:rsidRDefault="004646CE" w:rsidP="004646CE">
      <w:pPr>
        <w:spacing w:after="0" w:line="360" w:lineRule="auto"/>
        <w:jc w:val="both"/>
        <w:rPr>
          <w:rFonts w:ascii="Palatino Linotype" w:hAnsi="Palatino Linotype" w:cs="Arial"/>
          <w:sz w:val="24"/>
          <w:szCs w:val="24"/>
        </w:rPr>
      </w:pPr>
    </w:p>
    <w:p w:rsidR="00400915" w:rsidRPr="002D0A55" w:rsidRDefault="002D0A55" w:rsidP="004646CE">
      <w:pPr>
        <w:spacing w:after="0" w:line="360" w:lineRule="auto"/>
        <w:jc w:val="both"/>
        <w:rPr>
          <w:rFonts w:ascii="Palatino Linotype" w:hAnsi="Palatino Linotype" w:cs="Arial"/>
          <w:b/>
          <w:sz w:val="26"/>
          <w:szCs w:val="26"/>
        </w:rPr>
      </w:pPr>
      <w:r>
        <w:rPr>
          <w:rFonts w:ascii="Palatino Linotype" w:hAnsi="Palatino Linotype" w:cs="Arial"/>
          <w:b/>
          <w:sz w:val="26"/>
          <w:szCs w:val="26"/>
        </w:rPr>
        <w:t>SÉPTIMO</w:t>
      </w:r>
      <w:r w:rsidR="00400915" w:rsidRPr="002D0A55">
        <w:rPr>
          <w:rFonts w:ascii="Palatino Linotype" w:hAnsi="Palatino Linotype" w:cs="Arial"/>
          <w:b/>
          <w:sz w:val="26"/>
          <w:szCs w:val="26"/>
        </w:rPr>
        <w:t>. De la etapa de manifestaciones y/o alegatos.</w:t>
      </w:r>
    </w:p>
    <w:p w:rsidR="00273F7C" w:rsidRDefault="002D0A55" w:rsidP="004646CE">
      <w:pPr>
        <w:spacing w:after="0" w:line="360" w:lineRule="auto"/>
        <w:jc w:val="both"/>
        <w:rPr>
          <w:rFonts w:ascii="Palatino Linotype" w:hAnsi="Palatino Linotype"/>
          <w:sz w:val="24"/>
          <w:szCs w:val="24"/>
        </w:rPr>
      </w:pPr>
      <w:r>
        <w:rPr>
          <w:rFonts w:ascii="Palatino Linotype" w:hAnsi="Palatino Linotype"/>
          <w:sz w:val="24"/>
          <w:szCs w:val="24"/>
        </w:rPr>
        <w:t xml:space="preserve">Vistas las constancias que integran </w:t>
      </w:r>
      <w:r w:rsidR="00D731D0" w:rsidRPr="00D731D0">
        <w:rPr>
          <w:rFonts w:ascii="Palatino Linotype" w:hAnsi="Palatino Linotype"/>
          <w:sz w:val="24"/>
          <w:szCs w:val="24"/>
        </w:rPr>
        <w:t xml:space="preserve">el expediente electrónico del recurso de revisión </w:t>
      </w:r>
      <w:r>
        <w:rPr>
          <w:rFonts w:ascii="Palatino Linotype" w:hAnsi="Palatino Linotype"/>
          <w:sz w:val="24"/>
          <w:szCs w:val="24"/>
        </w:rPr>
        <w:t>en que se actúa</w:t>
      </w:r>
      <w:r w:rsidR="00D731D0" w:rsidRPr="00D731D0">
        <w:rPr>
          <w:rFonts w:ascii="Palatino Linotype" w:hAnsi="Palatino Linotype"/>
          <w:sz w:val="24"/>
          <w:szCs w:val="24"/>
        </w:rPr>
        <w:t xml:space="preserve">, y una vez que se encuentra transcurriendo el plazo otorgado a las partes mediante acuerdo de fecha </w:t>
      </w:r>
      <w:r>
        <w:rPr>
          <w:rFonts w:ascii="Palatino Linotype" w:hAnsi="Palatino Linotype"/>
          <w:sz w:val="24"/>
          <w:szCs w:val="24"/>
        </w:rPr>
        <w:t>cuatro de marzo de dos mil diecinueve</w:t>
      </w:r>
      <w:r w:rsidR="00D731D0" w:rsidRPr="00D731D0">
        <w:rPr>
          <w:rFonts w:ascii="Palatino Linotype" w:hAnsi="Palatino Linotype"/>
          <w:sz w:val="24"/>
          <w:szCs w:val="24"/>
        </w:rPr>
        <w:t xml:space="preserve">, para que en un término de siete días manifestaran lo que a su derecho conviniera, el sujeto obligado 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Municipios se establece lo siguiente. </w:t>
      </w:r>
    </w:p>
    <w:p w:rsidR="002D0A55" w:rsidRDefault="002D0A55" w:rsidP="004646CE">
      <w:pPr>
        <w:spacing w:after="0" w:line="360" w:lineRule="auto"/>
        <w:jc w:val="both"/>
        <w:rPr>
          <w:rFonts w:ascii="Palatino Linotype" w:hAnsi="Palatino Linotype"/>
          <w:sz w:val="24"/>
          <w:szCs w:val="24"/>
        </w:rPr>
      </w:pPr>
    </w:p>
    <w:p w:rsidR="004646CE" w:rsidRDefault="004646CE" w:rsidP="004646CE">
      <w:pPr>
        <w:spacing w:after="0" w:line="360" w:lineRule="auto"/>
        <w:jc w:val="both"/>
        <w:rPr>
          <w:rFonts w:ascii="Palatino Linotype" w:hAnsi="Palatino Linotype"/>
          <w:sz w:val="24"/>
          <w:szCs w:val="24"/>
        </w:rPr>
      </w:pPr>
    </w:p>
    <w:p w:rsidR="002D0A55" w:rsidRPr="002D0A55" w:rsidRDefault="002D0A55" w:rsidP="004646CE">
      <w:pPr>
        <w:spacing w:after="0" w:line="360" w:lineRule="auto"/>
        <w:jc w:val="both"/>
        <w:rPr>
          <w:rFonts w:ascii="Palatino Linotype" w:hAnsi="Palatino Linotype"/>
          <w:b/>
          <w:sz w:val="26"/>
          <w:szCs w:val="26"/>
        </w:rPr>
      </w:pPr>
      <w:r>
        <w:rPr>
          <w:rFonts w:ascii="Palatino Linotype" w:hAnsi="Palatino Linotype"/>
          <w:b/>
          <w:sz w:val="26"/>
          <w:szCs w:val="26"/>
        </w:rPr>
        <w:t>OCTAVO</w:t>
      </w:r>
      <w:r w:rsidRPr="002D0A55">
        <w:rPr>
          <w:rFonts w:ascii="Palatino Linotype" w:hAnsi="Palatino Linotype"/>
          <w:b/>
          <w:sz w:val="26"/>
          <w:szCs w:val="26"/>
        </w:rPr>
        <w:t>. De la rendición del informe justificado</w:t>
      </w:r>
    </w:p>
    <w:p w:rsidR="002D0A55" w:rsidRPr="002D0A55" w:rsidRDefault="002D0A55" w:rsidP="004646CE">
      <w:pPr>
        <w:tabs>
          <w:tab w:val="left" w:pos="6096"/>
        </w:tabs>
        <w:spacing w:after="0" w:line="360" w:lineRule="auto"/>
        <w:jc w:val="both"/>
        <w:rPr>
          <w:rFonts w:ascii="Palatino Linotype" w:hAnsi="Palatino Linotype"/>
          <w:sz w:val="24"/>
          <w:szCs w:val="24"/>
        </w:rPr>
      </w:pPr>
      <w:r>
        <w:rPr>
          <w:rFonts w:ascii="Palatino Linotype" w:hAnsi="Palatino Linotype"/>
          <w:sz w:val="24"/>
          <w:szCs w:val="24"/>
        </w:rPr>
        <w:t xml:space="preserve">De la revisión hecha al expediente del recurso de revisión materia de la presente resolución, se advierte que el </w:t>
      </w:r>
      <w:r>
        <w:rPr>
          <w:rFonts w:ascii="Palatino Linotype" w:hAnsi="Palatino Linotype"/>
          <w:b/>
          <w:sz w:val="24"/>
          <w:szCs w:val="24"/>
        </w:rPr>
        <w:t xml:space="preserve">sujeto </w:t>
      </w:r>
      <w:r w:rsidRPr="002D0A55">
        <w:rPr>
          <w:rFonts w:ascii="Palatino Linotype" w:hAnsi="Palatino Linotype"/>
          <w:b/>
          <w:sz w:val="24"/>
          <w:szCs w:val="24"/>
        </w:rPr>
        <w:t>obligado</w:t>
      </w:r>
      <w:r>
        <w:rPr>
          <w:rFonts w:ascii="Palatino Linotype" w:hAnsi="Palatino Linotype"/>
          <w:sz w:val="24"/>
          <w:szCs w:val="24"/>
        </w:rPr>
        <w:t xml:space="preserve"> no rindió su informe justificado, de igual manera, </w:t>
      </w:r>
      <w:r w:rsidRPr="002D0A55">
        <w:rPr>
          <w:rFonts w:ascii="Palatino Linotype" w:hAnsi="Palatino Linotype"/>
          <w:sz w:val="24"/>
          <w:szCs w:val="24"/>
        </w:rPr>
        <w:t xml:space="preserve">se hace constar que el </w:t>
      </w:r>
      <w:r w:rsidRPr="002D0A55">
        <w:rPr>
          <w:rFonts w:ascii="Palatino Linotype" w:hAnsi="Palatino Linotype"/>
          <w:b/>
          <w:sz w:val="24"/>
          <w:szCs w:val="24"/>
        </w:rPr>
        <w:t>recurrente</w:t>
      </w:r>
      <w:r w:rsidRPr="002D0A55">
        <w:rPr>
          <w:rFonts w:ascii="Palatino Linotype" w:hAnsi="Palatino Linotype"/>
          <w:sz w:val="24"/>
          <w:szCs w:val="24"/>
        </w:rPr>
        <w:t xml:space="preserve"> no rindió manifestación alguna, </w:t>
      </w:r>
      <w:r w:rsidR="008B79C1">
        <w:rPr>
          <w:rFonts w:ascii="Palatino Linotype" w:hAnsi="Palatino Linotype"/>
          <w:sz w:val="24"/>
          <w:szCs w:val="24"/>
        </w:rPr>
        <w:t>así mismo</w:t>
      </w:r>
      <w:r w:rsidRPr="002D0A55">
        <w:rPr>
          <w:rFonts w:ascii="Palatino Linotype" w:hAnsi="Palatino Linotype"/>
          <w:sz w:val="24"/>
          <w:szCs w:val="24"/>
        </w:rPr>
        <w:t xml:space="preserve"> se aprecia que no se llevaron a cabo audiencias durante la sustanciación del recurso de revisión, ni se ofrecieron pruebas por parte de la hoy recurrente; todo lo anterior en términos de los artículos 185 fracción IV y 195 de la Ley de Transparencia y Acceso a la Información Pública del Estado de México y Municipios.</w:t>
      </w:r>
    </w:p>
    <w:p w:rsidR="002D0A55" w:rsidRDefault="002D0A55" w:rsidP="004646CE">
      <w:pPr>
        <w:tabs>
          <w:tab w:val="left" w:pos="3206"/>
        </w:tabs>
        <w:spacing w:after="0" w:line="360" w:lineRule="auto"/>
        <w:jc w:val="both"/>
        <w:rPr>
          <w:rFonts w:ascii="Palatino Linotype" w:hAnsi="Palatino Linotype" w:cs="Arial"/>
          <w:b/>
          <w:sz w:val="24"/>
          <w:szCs w:val="24"/>
        </w:rPr>
      </w:pPr>
    </w:p>
    <w:p w:rsidR="004646CE" w:rsidRDefault="004646CE" w:rsidP="004646CE">
      <w:pPr>
        <w:tabs>
          <w:tab w:val="left" w:pos="3206"/>
        </w:tabs>
        <w:spacing w:after="0" w:line="360" w:lineRule="auto"/>
        <w:jc w:val="both"/>
        <w:rPr>
          <w:rFonts w:ascii="Palatino Linotype" w:hAnsi="Palatino Linotype" w:cs="Arial"/>
          <w:b/>
          <w:sz w:val="24"/>
          <w:szCs w:val="24"/>
        </w:rPr>
      </w:pPr>
    </w:p>
    <w:p w:rsidR="00400915" w:rsidRPr="002D0A55" w:rsidRDefault="002D0A55" w:rsidP="004646CE">
      <w:pPr>
        <w:tabs>
          <w:tab w:val="left" w:pos="3206"/>
        </w:tabs>
        <w:spacing w:after="0" w:line="360" w:lineRule="auto"/>
        <w:jc w:val="both"/>
        <w:rPr>
          <w:rFonts w:ascii="Palatino Linotype" w:hAnsi="Palatino Linotype" w:cs="Arial"/>
          <w:b/>
          <w:sz w:val="26"/>
          <w:szCs w:val="26"/>
        </w:rPr>
      </w:pPr>
      <w:r>
        <w:rPr>
          <w:rFonts w:ascii="Palatino Linotype" w:hAnsi="Palatino Linotype" w:cs="Arial"/>
          <w:b/>
          <w:sz w:val="26"/>
          <w:szCs w:val="26"/>
        </w:rPr>
        <w:t>NOVENO</w:t>
      </w:r>
      <w:r w:rsidRPr="002D0A55">
        <w:rPr>
          <w:rFonts w:ascii="Palatino Linotype" w:hAnsi="Palatino Linotype" w:cs="Arial"/>
          <w:b/>
          <w:sz w:val="26"/>
          <w:szCs w:val="26"/>
        </w:rPr>
        <w:t>. Del cierre de instrucción.</w:t>
      </w:r>
    </w:p>
    <w:p w:rsidR="00400915" w:rsidRDefault="002D0A55" w:rsidP="004646CE">
      <w:pPr>
        <w:spacing w:after="0" w:line="360" w:lineRule="auto"/>
        <w:jc w:val="both"/>
        <w:rPr>
          <w:rFonts w:ascii="Palatino Linotype" w:hAnsi="Palatino Linotype" w:cs="Arial"/>
          <w:sz w:val="24"/>
          <w:szCs w:val="24"/>
        </w:rPr>
      </w:pPr>
      <w:r w:rsidRPr="002D0A55">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con fecha </w:t>
      </w:r>
      <w:r>
        <w:rPr>
          <w:rFonts w:ascii="Palatino Linotype" w:hAnsi="Palatino Linotype" w:cs="Arial"/>
          <w:sz w:val="24"/>
          <w:szCs w:val="24"/>
        </w:rPr>
        <w:t>trece</w:t>
      </w:r>
      <w:r w:rsidRPr="002D0A55">
        <w:rPr>
          <w:rFonts w:ascii="Palatino Linotype" w:hAnsi="Palatino Linotype" w:cs="Arial"/>
          <w:sz w:val="24"/>
          <w:szCs w:val="24"/>
        </w:rPr>
        <w:t xml:space="preserve"> de marzo del presente año, en términos del artículo 185 fracción VI de la Ley de Transparencia y Acceso a la Información Pública del Estado de México y Municipios, ordenándose turnar el expediente a la resolución que en derecho proceda.</w:t>
      </w:r>
    </w:p>
    <w:p w:rsidR="002D0A55" w:rsidRDefault="002D0A55" w:rsidP="004646CE">
      <w:pPr>
        <w:spacing w:after="0" w:line="360" w:lineRule="auto"/>
        <w:jc w:val="both"/>
        <w:rPr>
          <w:rFonts w:ascii="Palatino Linotype" w:hAnsi="Palatino Linotype" w:cs="Arial"/>
          <w:sz w:val="24"/>
          <w:szCs w:val="24"/>
        </w:rPr>
      </w:pPr>
    </w:p>
    <w:p w:rsidR="004646CE" w:rsidRDefault="004646CE" w:rsidP="004646CE">
      <w:pPr>
        <w:spacing w:after="0" w:line="360" w:lineRule="auto"/>
        <w:jc w:val="both"/>
        <w:rPr>
          <w:rFonts w:ascii="Palatino Linotype" w:hAnsi="Palatino Linotype" w:cs="Arial"/>
          <w:sz w:val="24"/>
          <w:szCs w:val="24"/>
        </w:rPr>
      </w:pPr>
    </w:p>
    <w:p w:rsidR="002D0A55" w:rsidRPr="002D0A55" w:rsidRDefault="002D0A55" w:rsidP="004646CE">
      <w:pPr>
        <w:spacing w:after="0" w:line="360" w:lineRule="auto"/>
        <w:jc w:val="both"/>
        <w:rPr>
          <w:rFonts w:ascii="Palatino Linotype" w:hAnsi="Palatino Linotype" w:cs="Arial"/>
          <w:b/>
          <w:sz w:val="26"/>
          <w:szCs w:val="26"/>
        </w:rPr>
      </w:pPr>
      <w:r>
        <w:rPr>
          <w:rFonts w:ascii="Palatino Linotype" w:hAnsi="Palatino Linotype" w:cs="Arial"/>
          <w:b/>
          <w:sz w:val="26"/>
          <w:szCs w:val="26"/>
        </w:rPr>
        <w:t>DÉCIMO</w:t>
      </w:r>
      <w:r w:rsidRPr="002D0A55">
        <w:rPr>
          <w:rFonts w:ascii="Palatino Linotype" w:hAnsi="Palatino Linotype" w:cs="Arial"/>
          <w:b/>
          <w:sz w:val="26"/>
          <w:szCs w:val="26"/>
        </w:rPr>
        <w:t>. De</w:t>
      </w:r>
      <w:r>
        <w:rPr>
          <w:rFonts w:ascii="Palatino Linotype" w:hAnsi="Palatino Linotype" w:cs="Arial"/>
          <w:b/>
          <w:sz w:val="26"/>
          <w:szCs w:val="26"/>
        </w:rPr>
        <w:t xml:space="preserve"> </w:t>
      </w:r>
      <w:r w:rsidRPr="002D0A55">
        <w:rPr>
          <w:rFonts w:ascii="Palatino Linotype" w:hAnsi="Palatino Linotype" w:cs="Arial"/>
          <w:b/>
          <w:sz w:val="26"/>
          <w:szCs w:val="26"/>
        </w:rPr>
        <w:t>l</w:t>
      </w:r>
      <w:r>
        <w:rPr>
          <w:rFonts w:ascii="Palatino Linotype" w:hAnsi="Palatino Linotype" w:cs="Arial"/>
          <w:b/>
          <w:sz w:val="26"/>
          <w:szCs w:val="26"/>
        </w:rPr>
        <w:t xml:space="preserve">a rendición del </w:t>
      </w:r>
      <w:r w:rsidRPr="002D0A55">
        <w:rPr>
          <w:rFonts w:ascii="Palatino Linotype" w:hAnsi="Palatino Linotype" w:cs="Arial"/>
          <w:b/>
          <w:sz w:val="26"/>
          <w:szCs w:val="26"/>
        </w:rPr>
        <w:t>informe justificado</w:t>
      </w:r>
      <w:r>
        <w:rPr>
          <w:rFonts w:ascii="Palatino Linotype" w:hAnsi="Palatino Linotype" w:cs="Arial"/>
          <w:b/>
          <w:sz w:val="26"/>
          <w:szCs w:val="26"/>
        </w:rPr>
        <w:t xml:space="preserve"> fuera de término.</w:t>
      </w:r>
    </w:p>
    <w:p w:rsidR="002D0A55" w:rsidRDefault="002D0A55" w:rsidP="004646CE">
      <w:pPr>
        <w:spacing w:after="0" w:line="360" w:lineRule="auto"/>
        <w:jc w:val="both"/>
        <w:rPr>
          <w:rFonts w:ascii="Palatino Linotype" w:hAnsi="Palatino Linotype" w:cs="Arial"/>
          <w:sz w:val="24"/>
          <w:szCs w:val="24"/>
        </w:rPr>
      </w:pPr>
      <w:r w:rsidRPr="002D0A55">
        <w:rPr>
          <w:rFonts w:ascii="Palatino Linotype" w:hAnsi="Palatino Linotype" w:cs="Arial"/>
          <w:sz w:val="24"/>
          <w:szCs w:val="24"/>
        </w:rPr>
        <w:t xml:space="preserve">El sujeto obligado en fecha </w:t>
      </w:r>
      <w:r>
        <w:rPr>
          <w:rFonts w:ascii="Palatino Linotype" w:hAnsi="Palatino Linotype" w:cs="Arial"/>
          <w:sz w:val="24"/>
          <w:szCs w:val="24"/>
        </w:rPr>
        <w:t>veinte</w:t>
      </w:r>
      <w:r w:rsidRPr="002D0A55">
        <w:rPr>
          <w:rFonts w:ascii="Palatino Linotype" w:hAnsi="Palatino Linotype" w:cs="Arial"/>
          <w:sz w:val="24"/>
          <w:szCs w:val="24"/>
        </w:rPr>
        <w:t xml:space="preserve"> de marzo de dos mil diecinueve, remitió a través de correo electrónico institucional, </w:t>
      </w:r>
      <w:r>
        <w:rPr>
          <w:rFonts w:ascii="Palatino Linotype" w:hAnsi="Palatino Linotype" w:cs="Arial"/>
          <w:sz w:val="24"/>
          <w:szCs w:val="24"/>
        </w:rPr>
        <w:t>su informe justificado a través de los archivos denominados “</w:t>
      </w:r>
      <w:r w:rsidRPr="002D0A55">
        <w:rPr>
          <w:rFonts w:ascii="Palatino Linotype" w:hAnsi="Palatino Linotype" w:cs="Arial"/>
          <w:sz w:val="24"/>
          <w:szCs w:val="24"/>
        </w:rPr>
        <w:t>horariodeCierredeIstrucionRecRev0125_infoem_IP_RR_2019.PNG</w:t>
      </w:r>
      <w:r>
        <w:rPr>
          <w:rFonts w:ascii="Palatino Linotype" w:hAnsi="Palatino Linotype" w:cs="Arial"/>
          <w:sz w:val="24"/>
          <w:szCs w:val="24"/>
        </w:rPr>
        <w:t>”, “</w:t>
      </w:r>
      <w:r w:rsidRPr="002D0A55">
        <w:rPr>
          <w:rFonts w:ascii="Palatino Linotype" w:hAnsi="Palatino Linotype" w:cs="Arial"/>
          <w:sz w:val="24"/>
          <w:szCs w:val="24"/>
        </w:rPr>
        <w:t>PMT-UTAIP-103-2019.pdf</w:t>
      </w:r>
      <w:r>
        <w:rPr>
          <w:rFonts w:ascii="Palatino Linotype" w:hAnsi="Palatino Linotype" w:cs="Arial"/>
          <w:sz w:val="24"/>
          <w:szCs w:val="24"/>
        </w:rPr>
        <w:t>”, “</w:t>
      </w:r>
      <w:r w:rsidRPr="002D0A55">
        <w:rPr>
          <w:rFonts w:ascii="Palatino Linotype" w:hAnsi="Palatino Linotype" w:cs="Arial"/>
          <w:sz w:val="24"/>
          <w:szCs w:val="24"/>
        </w:rPr>
        <w:t>Acta de la Segunda Sesión Extraordinaria CT-UTAIP-ASE-02-2019.pdf</w:t>
      </w:r>
      <w:r>
        <w:rPr>
          <w:rFonts w:ascii="Palatino Linotype" w:hAnsi="Palatino Linotype" w:cs="Arial"/>
          <w:sz w:val="24"/>
          <w:szCs w:val="24"/>
        </w:rPr>
        <w:t>”, “</w:t>
      </w:r>
      <w:r w:rsidRPr="002D0A55">
        <w:rPr>
          <w:rFonts w:ascii="Palatino Linotype" w:hAnsi="Palatino Linotype" w:cs="Arial"/>
          <w:sz w:val="24"/>
          <w:szCs w:val="24"/>
        </w:rPr>
        <w:t>PMT-UTAIP-104-2019.pdf</w:t>
      </w:r>
      <w:r>
        <w:rPr>
          <w:rFonts w:ascii="Palatino Linotype" w:hAnsi="Palatino Linotype" w:cs="Arial"/>
          <w:sz w:val="24"/>
          <w:szCs w:val="24"/>
        </w:rPr>
        <w:t>” y “</w:t>
      </w:r>
      <w:r w:rsidRPr="002D0A55">
        <w:rPr>
          <w:rFonts w:ascii="Palatino Linotype" w:hAnsi="Palatino Linotype" w:cs="Arial"/>
          <w:sz w:val="24"/>
          <w:szCs w:val="24"/>
        </w:rPr>
        <w:t>Acuse de Cierre de Instrucción.pdf</w:t>
      </w:r>
      <w:r>
        <w:rPr>
          <w:rFonts w:ascii="Palatino Linotype" w:hAnsi="Palatino Linotype" w:cs="Arial"/>
          <w:sz w:val="24"/>
          <w:szCs w:val="24"/>
        </w:rPr>
        <w:t>”,</w:t>
      </w:r>
      <w:r w:rsidRPr="002D0A55">
        <w:rPr>
          <w:rFonts w:ascii="Palatino Linotype" w:hAnsi="Palatino Linotype" w:cs="Arial"/>
          <w:sz w:val="24"/>
          <w:szCs w:val="24"/>
        </w:rPr>
        <w:t xml:space="preserve"> </w:t>
      </w:r>
      <w:r>
        <w:rPr>
          <w:rFonts w:ascii="Palatino Linotype" w:hAnsi="Palatino Linotype" w:cs="Arial"/>
          <w:sz w:val="24"/>
          <w:szCs w:val="24"/>
        </w:rPr>
        <w:t>que</w:t>
      </w:r>
      <w:r w:rsidRPr="002D0A55">
        <w:rPr>
          <w:rFonts w:ascii="Palatino Linotype" w:hAnsi="Palatino Linotype" w:cs="Arial"/>
          <w:sz w:val="24"/>
          <w:szCs w:val="24"/>
        </w:rPr>
        <w:t xml:space="preserve"> será</w:t>
      </w:r>
      <w:r>
        <w:rPr>
          <w:rFonts w:ascii="Palatino Linotype" w:hAnsi="Palatino Linotype" w:cs="Arial"/>
          <w:sz w:val="24"/>
          <w:szCs w:val="24"/>
        </w:rPr>
        <w:t>n</w:t>
      </w:r>
      <w:r w:rsidRPr="002D0A55">
        <w:rPr>
          <w:rFonts w:ascii="Palatino Linotype" w:hAnsi="Palatino Linotype" w:cs="Arial"/>
          <w:sz w:val="24"/>
          <w:szCs w:val="24"/>
        </w:rPr>
        <w:t xml:space="preserve"> objeto de estudio y análisis en el apartado respectivo, en obvio de repeticiones innecesarias</w:t>
      </w:r>
      <w:r w:rsidR="008B79C1">
        <w:rPr>
          <w:rFonts w:ascii="Palatino Linotype" w:hAnsi="Palatino Linotype" w:cs="Arial"/>
          <w:sz w:val="24"/>
          <w:szCs w:val="24"/>
        </w:rPr>
        <w:t>.</w:t>
      </w:r>
    </w:p>
    <w:p w:rsidR="00A45454" w:rsidRPr="002D0A55" w:rsidRDefault="00A45454" w:rsidP="004646CE">
      <w:pPr>
        <w:spacing w:after="0" w:line="360" w:lineRule="auto"/>
        <w:jc w:val="center"/>
        <w:rPr>
          <w:rFonts w:ascii="Palatino Linotype" w:hAnsi="Palatino Linotype" w:cs="Arial"/>
          <w:b/>
          <w:sz w:val="28"/>
        </w:rPr>
      </w:pPr>
      <w:r w:rsidRPr="002D0A55">
        <w:rPr>
          <w:rFonts w:ascii="Palatino Linotype" w:hAnsi="Palatino Linotype" w:cs="Arial"/>
          <w:b/>
          <w:sz w:val="28"/>
        </w:rPr>
        <w:t xml:space="preserve">C O N S I D E R A N D O </w:t>
      </w:r>
    </w:p>
    <w:p w:rsidR="00A45454" w:rsidRPr="004646CE" w:rsidRDefault="00A45454" w:rsidP="004646CE">
      <w:pPr>
        <w:spacing w:after="0" w:line="360" w:lineRule="auto"/>
        <w:jc w:val="center"/>
        <w:rPr>
          <w:rFonts w:ascii="Palatino Linotype" w:hAnsi="Palatino Linotype" w:cs="Arial"/>
          <w:b/>
          <w:sz w:val="24"/>
        </w:rPr>
      </w:pPr>
    </w:p>
    <w:p w:rsidR="00A45454" w:rsidRDefault="00A45454" w:rsidP="004646CE">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rsidR="00A45454" w:rsidRPr="00152075" w:rsidRDefault="00A45454" w:rsidP="004646CE">
      <w:pPr>
        <w:spacing w:after="0" w:line="360" w:lineRule="auto"/>
        <w:jc w:val="both"/>
        <w:rPr>
          <w:rFonts w:ascii="Palatino Linotype" w:hAnsi="Palatino Linotype" w:cs="Arial"/>
          <w:sz w:val="24"/>
          <w:szCs w:val="24"/>
        </w:rPr>
      </w:pPr>
      <w:r w:rsidRPr="0015207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152075">
        <w:rPr>
          <w:rFonts w:ascii="Palatino Linotype" w:hAnsi="Palatino Linotype" w:cs="Arial"/>
          <w:b/>
          <w:sz w:val="24"/>
          <w:szCs w:val="24"/>
        </w:rPr>
        <w:t xml:space="preserve"> </w:t>
      </w:r>
      <w:r w:rsidRPr="00152075">
        <w:rPr>
          <w:rFonts w:ascii="Palatino Linotype" w:hAnsi="Palatino Linotype" w:cs="Arial"/>
          <w:sz w:val="24"/>
          <w:szCs w:val="24"/>
        </w:rPr>
        <w:t xml:space="preserve">conforme a lo dispuesto en los artículos 6, apartado A, fracción IV de la Constitución Política de los Estados Unidos Mexicanos, 5, párrafos </w:t>
      </w:r>
      <w:r>
        <w:rPr>
          <w:rFonts w:ascii="Palatino Linotype" w:hAnsi="Palatino Linotype" w:cs="Arial"/>
          <w:sz w:val="24"/>
          <w:szCs w:val="24"/>
        </w:rPr>
        <w:t>vigésimo</w:t>
      </w:r>
      <w:r w:rsidRPr="00152075">
        <w:rPr>
          <w:rFonts w:ascii="Palatino Linotype" w:hAnsi="Palatino Linotype" w:cs="Arial"/>
          <w:sz w:val="24"/>
          <w:szCs w:val="24"/>
        </w:rPr>
        <w:t xml:space="preserve">, </w:t>
      </w:r>
      <w:r>
        <w:rPr>
          <w:rFonts w:ascii="Palatino Linotype" w:hAnsi="Palatino Linotype" w:cs="Arial"/>
          <w:sz w:val="24"/>
          <w:szCs w:val="24"/>
        </w:rPr>
        <w:t>vigésimo primero y vigésimo segundo</w:t>
      </w:r>
      <w:r w:rsidRPr="00152075">
        <w:rPr>
          <w:rFonts w:ascii="Palatino Linotype" w:hAnsi="Palatino Linotype" w:cs="Arial"/>
          <w:sz w:val="24"/>
          <w:szCs w:val="24"/>
        </w:rPr>
        <w:t xml:space="preserve"> fracción IV de la Constitución Política del Estado Libre y Soberano de México, 1, 2 fracción II, 13, 29, 36 fracciones II</w:t>
      </w:r>
      <w:r w:rsidR="00CF6431">
        <w:rPr>
          <w:rFonts w:ascii="Palatino Linotype" w:hAnsi="Palatino Linotype" w:cs="Arial"/>
          <w:sz w:val="24"/>
          <w:szCs w:val="24"/>
        </w:rPr>
        <w:t xml:space="preserve"> y III, 176, 178, 179 fracción V</w:t>
      </w:r>
      <w:r w:rsidRPr="00152075">
        <w:rPr>
          <w:rFonts w:ascii="Palatino Linotype" w:hAnsi="Palatino Linotype" w:cs="Arial"/>
          <w:sz w:val="24"/>
          <w:szCs w:val="24"/>
        </w:rPr>
        <w:t xml:space="preserve">, 181 párrafo tercero, 182, 185, 188 y 194 de la Ley de Transparencia y Acceso a la Información Pública del Estado de México y </w:t>
      </w:r>
      <w:r w:rsidRPr="00152802">
        <w:rPr>
          <w:rFonts w:ascii="Palatino Linotype" w:hAnsi="Palatino Linotype" w:cs="Arial"/>
          <w:sz w:val="24"/>
          <w:szCs w:val="24"/>
        </w:rPr>
        <w:t>Municipios, 9, fracciones I y XXIV y 11</w:t>
      </w:r>
      <w:r>
        <w:rPr>
          <w:rFonts w:ascii="Palatino Linotype" w:hAnsi="Palatino Linotype" w:cs="Arial"/>
          <w:sz w:val="24"/>
          <w:szCs w:val="24"/>
        </w:rPr>
        <w:t xml:space="preserve"> </w:t>
      </w:r>
      <w:r w:rsidRPr="00152075">
        <w:rPr>
          <w:rFonts w:ascii="Palatino Linotype" w:hAnsi="Palatino Linotype" w:cs="Arial"/>
          <w:sz w:val="24"/>
          <w:szCs w:val="24"/>
        </w:rPr>
        <w:t>del Reglamento Interior del Instituto de Transparencia, Acceso a la Información Pública y Protección de Datos Personales del Estado de México y Municipios.</w:t>
      </w:r>
    </w:p>
    <w:p w:rsidR="00A45454" w:rsidRDefault="00A45454" w:rsidP="004646CE">
      <w:pPr>
        <w:spacing w:after="0" w:line="360" w:lineRule="auto"/>
        <w:jc w:val="both"/>
        <w:rPr>
          <w:rFonts w:ascii="Palatino Linotype" w:hAnsi="Palatino Linotype" w:cs="Arial"/>
          <w:sz w:val="20"/>
        </w:rPr>
      </w:pPr>
    </w:p>
    <w:p w:rsidR="004646CE" w:rsidRPr="0038528D" w:rsidRDefault="004646CE" w:rsidP="004646CE">
      <w:pPr>
        <w:spacing w:after="0" w:line="360" w:lineRule="auto"/>
        <w:jc w:val="both"/>
        <w:rPr>
          <w:rFonts w:ascii="Palatino Linotype" w:hAnsi="Palatino Linotype" w:cs="Arial"/>
          <w:sz w:val="20"/>
        </w:rPr>
      </w:pPr>
    </w:p>
    <w:p w:rsidR="00A45454" w:rsidRDefault="00A45454" w:rsidP="004646CE">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sidRPr="00CF6431">
        <w:rPr>
          <w:rFonts w:ascii="Palatino Linotype" w:hAnsi="Palatino Linotype" w:cs="Arial"/>
          <w:b/>
          <w:sz w:val="24"/>
          <w:szCs w:val="24"/>
        </w:rPr>
        <w:t xml:space="preserve">De los alcances del </w:t>
      </w:r>
      <w:r w:rsidR="002D0A55">
        <w:rPr>
          <w:rFonts w:ascii="Palatino Linotype" w:hAnsi="Palatino Linotype" w:cs="Arial"/>
          <w:b/>
          <w:sz w:val="24"/>
          <w:szCs w:val="24"/>
        </w:rPr>
        <w:t>r</w:t>
      </w:r>
      <w:r w:rsidRPr="00CF6431">
        <w:rPr>
          <w:rFonts w:ascii="Palatino Linotype" w:hAnsi="Palatino Linotype" w:cs="Arial"/>
          <w:b/>
          <w:sz w:val="24"/>
          <w:szCs w:val="24"/>
        </w:rPr>
        <w:t xml:space="preserve">ecurso de </w:t>
      </w:r>
      <w:r w:rsidR="002D0A55">
        <w:rPr>
          <w:rFonts w:ascii="Palatino Linotype" w:hAnsi="Palatino Linotype" w:cs="Arial"/>
          <w:b/>
          <w:sz w:val="24"/>
          <w:szCs w:val="24"/>
        </w:rPr>
        <w:t>r</w:t>
      </w:r>
      <w:r w:rsidRPr="00CF6431">
        <w:rPr>
          <w:rFonts w:ascii="Palatino Linotype" w:hAnsi="Palatino Linotype" w:cs="Arial"/>
          <w:b/>
          <w:sz w:val="24"/>
          <w:szCs w:val="24"/>
        </w:rPr>
        <w:t>evisión</w:t>
      </w:r>
      <w:r w:rsidRPr="00152075">
        <w:rPr>
          <w:rFonts w:ascii="Palatino Linotype" w:hAnsi="Palatino Linotype" w:cs="Arial"/>
          <w:b/>
          <w:sz w:val="24"/>
          <w:szCs w:val="24"/>
        </w:rPr>
        <w:t xml:space="preserve">. </w:t>
      </w:r>
    </w:p>
    <w:p w:rsidR="00A45454" w:rsidRPr="00152075" w:rsidRDefault="00A45454" w:rsidP="004646CE">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9788D" w:rsidRPr="00600F1D" w:rsidRDefault="0029788D" w:rsidP="004646CE">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TERCERO. Del estudio de las causas de improcedencia. </w:t>
      </w:r>
    </w:p>
    <w:p w:rsidR="0029788D" w:rsidRDefault="0029788D" w:rsidP="004646C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29788D" w:rsidRPr="00AD2A55" w:rsidRDefault="0029788D" w:rsidP="004646CE">
      <w:pPr>
        <w:autoSpaceDE w:val="0"/>
        <w:autoSpaceDN w:val="0"/>
        <w:adjustRightInd w:val="0"/>
        <w:spacing w:after="0" w:line="360" w:lineRule="auto"/>
        <w:jc w:val="both"/>
        <w:rPr>
          <w:rFonts w:ascii="Palatino Linotype" w:hAnsi="Palatino Linotype" w:cs="Arial"/>
          <w:sz w:val="24"/>
          <w:szCs w:val="24"/>
        </w:rPr>
      </w:pPr>
    </w:p>
    <w:p w:rsidR="0029788D" w:rsidRPr="00AD2A55" w:rsidRDefault="0029788D" w:rsidP="004646CE">
      <w:pPr>
        <w:spacing w:after="0" w:line="240" w:lineRule="auto"/>
        <w:ind w:left="567" w:right="567"/>
        <w:jc w:val="both"/>
        <w:rPr>
          <w:rFonts w:ascii="Palatino Linotype" w:hAnsi="Palatino Linotype" w:cs="Arial"/>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rPr>
        <w:t xml:space="preserve"> </w:t>
      </w:r>
      <w:r w:rsidRPr="00AD2A55">
        <w:rPr>
          <w:rFonts w:ascii="Palatino Linotype" w:hAnsi="Palatino Linotype"/>
          <w:i/>
        </w:rPr>
        <w:t>Del examen de compatibilidad de los artículos</w:t>
      </w:r>
      <w:r>
        <w:rPr>
          <w:rFonts w:ascii="Palatino Linotype" w:hAnsi="Palatino Linotype"/>
          <w:i/>
        </w:rPr>
        <w:t xml:space="preserve"> </w:t>
      </w:r>
      <w:hyperlink r:id="rId9" w:history="1">
        <w:r w:rsidRPr="00AD2A55">
          <w:rPr>
            <w:rStyle w:val="Hipervnculo"/>
            <w:rFonts w:ascii="Palatino Linotype" w:eastAsia="Calibri" w:hAnsi="Palatino Linotype"/>
            <w:i/>
          </w:rPr>
          <w:t>73 y 74 de la Ley de Amparo</w:t>
        </w:r>
      </w:hyperlink>
      <w:r w:rsidRPr="003B4D3E">
        <w:rPr>
          <w:rStyle w:val="Hipervnculo"/>
          <w:rFonts w:ascii="Palatino Linotype" w:eastAsia="Calibri" w:hAnsi="Palatino Linotype"/>
          <w:i/>
        </w:rPr>
        <w:t xml:space="preserve"> </w:t>
      </w:r>
      <w:r w:rsidRPr="00AD2A55">
        <w:rPr>
          <w:rFonts w:ascii="Palatino Linotype" w:hAnsi="Palatino Linotype"/>
          <w:i/>
        </w:rPr>
        <w:t>con el artículo</w:t>
      </w:r>
      <w:r>
        <w:rPr>
          <w:rFonts w:ascii="Palatino Linotype" w:hAnsi="Palatino Linotype"/>
          <w:i/>
        </w:rPr>
        <w:t xml:space="preserve"> </w:t>
      </w:r>
      <w:hyperlink r:id="rId10" w:history="1">
        <w:r w:rsidRPr="00AD2A55">
          <w:rPr>
            <w:rStyle w:val="Hipervnculo"/>
            <w:rFonts w:ascii="Palatino Linotype" w:eastAsia="Calibri" w:hAnsi="Palatino Linotype"/>
            <w:i/>
          </w:rPr>
          <w:t>25.1 de la Convención Americana sobre Derechos Humanos</w:t>
        </w:r>
      </w:hyperlink>
      <w:r w:rsidRPr="003B4D3E">
        <w:rPr>
          <w:rStyle w:val="apple-converted-space"/>
          <w:rFonts w:ascii="Palatino Linotype" w:hAnsi="Palatino Linotype"/>
          <w:i/>
        </w:rPr>
        <w:t xml:space="preserve"> </w:t>
      </w:r>
      <w:r w:rsidRPr="00AD2A55">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29788D" w:rsidRPr="00AD2A55" w:rsidRDefault="0029788D" w:rsidP="004646CE">
      <w:pPr>
        <w:pStyle w:val="Prrafodelista"/>
        <w:autoSpaceDE w:val="0"/>
        <w:autoSpaceDN w:val="0"/>
        <w:adjustRightInd w:val="0"/>
        <w:spacing w:line="360" w:lineRule="auto"/>
        <w:ind w:left="0"/>
        <w:jc w:val="both"/>
        <w:rPr>
          <w:rFonts w:ascii="Palatino Linotype" w:hAnsi="Palatino Linotype" w:cs="Arial"/>
        </w:rPr>
      </w:pPr>
    </w:p>
    <w:p w:rsidR="0029788D" w:rsidRPr="00AD2A55" w:rsidRDefault="0029788D" w:rsidP="004646C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29788D" w:rsidRPr="00AD2A55" w:rsidRDefault="0029788D" w:rsidP="004646CE">
      <w:pPr>
        <w:pStyle w:val="Prrafodelista"/>
        <w:autoSpaceDE w:val="0"/>
        <w:autoSpaceDN w:val="0"/>
        <w:adjustRightInd w:val="0"/>
        <w:spacing w:line="360" w:lineRule="auto"/>
        <w:ind w:left="0"/>
        <w:jc w:val="both"/>
        <w:rPr>
          <w:rFonts w:ascii="Palatino Linotype" w:hAnsi="Palatino Linotype" w:cs="Arial"/>
        </w:rPr>
      </w:pPr>
    </w:p>
    <w:p w:rsidR="0029788D" w:rsidRPr="00AD2A55" w:rsidRDefault="0029788D" w:rsidP="004646CE">
      <w:pPr>
        <w:pStyle w:val="Prrafodelista"/>
        <w:autoSpaceDE w:val="0"/>
        <w:autoSpaceDN w:val="0"/>
        <w:adjustRightInd w:val="0"/>
        <w:ind w:left="567" w:right="567"/>
        <w:jc w:val="both"/>
        <w:rPr>
          <w:rFonts w:ascii="Palatino Linotype" w:hAnsi="Palatino Linotype" w:cs="Arial"/>
          <w:i/>
          <w:sz w:val="22"/>
          <w:szCs w:val="22"/>
        </w:rPr>
      </w:pPr>
      <w:r w:rsidRPr="00AD2A55">
        <w:rPr>
          <w:rFonts w:ascii="Palatino Linotype" w:hAnsi="Palatino Linotype" w:cs="Arial"/>
          <w:i/>
          <w:sz w:val="22"/>
          <w:szCs w:val="22"/>
        </w:rPr>
        <w:t>“</w:t>
      </w:r>
      <w:r w:rsidRPr="003B4D3E">
        <w:rPr>
          <w:rFonts w:ascii="Palatino Linotype" w:hAnsi="Palatino Linotype" w:cs="Arial"/>
          <w:b/>
          <w:i/>
          <w:sz w:val="22"/>
          <w:szCs w:val="22"/>
        </w:rPr>
        <w:t>Artículo 191</w:t>
      </w:r>
      <w:r w:rsidRPr="00AD2A55">
        <w:rPr>
          <w:rFonts w:ascii="Palatino Linotype" w:hAnsi="Palatino Linotype" w:cs="Arial"/>
          <w:i/>
          <w:sz w:val="22"/>
          <w:szCs w:val="22"/>
        </w:rPr>
        <w:t xml:space="preserve">. El recurso será desechado por improcedente cuando:  </w:t>
      </w:r>
    </w:p>
    <w:p w:rsidR="0029788D" w:rsidRPr="00AD2A55" w:rsidRDefault="0029788D" w:rsidP="004646CE">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w:t>
      </w:r>
      <w:r w:rsidRPr="00AD2A55">
        <w:rPr>
          <w:rFonts w:ascii="Palatino Linotype" w:hAnsi="Palatino Linotype" w:cs="Arial"/>
          <w:i/>
          <w:sz w:val="22"/>
          <w:szCs w:val="22"/>
        </w:rPr>
        <w:t xml:space="preserve">. Sea extemporáneo por haber transcurrido el plazo establecido en la presente Ley, a partir de la respuesta;  </w:t>
      </w:r>
    </w:p>
    <w:p w:rsidR="0029788D" w:rsidRPr="00AD2A55" w:rsidRDefault="0029788D" w:rsidP="004646CE">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w:t>
      </w:r>
      <w:r w:rsidRPr="00AD2A55">
        <w:rPr>
          <w:rFonts w:ascii="Palatino Linotype" w:hAnsi="Palatino Linotype" w:cs="Arial"/>
          <w:i/>
          <w:sz w:val="22"/>
          <w:szCs w:val="22"/>
        </w:rPr>
        <w:t xml:space="preserve">. Se esté tramitando ante el Poder Judicial de la Federación algún recurso o medio de defensa interpuesto por el recurrente;  </w:t>
      </w:r>
    </w:p>
    <w:p w:rsidR="0029788D" w:rsidRPr="00AD2A55" w:rsidRDefault="0029788D" w:rsidP="004646CE">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III</w:t>
      </w:r>
      <w:r w:rsidRPr="00AD2A55">
        <w:rPr>
          <w:rFonts w:ascii="Palatino Linotype" w:hAnsi="Palatino Linotype" w:cs="Arial"/>
          <w:i/>
          <w:sz w:val="22"/>
          <w:szCs w:val="22"/>
        </w:rPr>
        <w:t xml:space="preserve">. No actualice alguno de los supuestos previstos en la presente Ley;  </w:t>
      </w:r>
    </w:p>
    <w:p w:rsidR="0029788D" w:rsidRPr="00AD2A55" w:rsidRDefault="0029788D" w:rsidP="004646CE">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IV</w:t>
      </w:r>
      <w:r w:rsidRPr="00AD2A55">
        <w:rPr>
          <w:rFonts w:ascii="Palatino Linotype" w:hAnsi="Palatino Linotype" w:cs="Arial"/>
          <w:i/>
          <w:sz w:val="22"/>
          <w:szCs w:val="22"/>
        </w:rPr>
        <w:t xml:space="preserve">. No se haya desahogado la prevención en los términos establecidos en la presente Ley;  </w:t>
      </w:r>
    </w:p>
    <w:p w:rsidR="0029788D" w:rsidRPr="00AD2A55" w:rsidRDefault="0029788D" w:rsidP="004646CE">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w:t>
      </w:r>
      <w:r w:rsidRPr="00AD2A55">
        <w:rPr>
          <w:rFonts w:ascii="Palatino Linotype" w:hAnsi="Palatino Linotype" w:cs="Arial"/>
          <w:i/>
          <w:sz w:val="22"/>
          <w:szCs w:val="22"/>
        </w:rPr>
        <w:t xml:space="preserve">. Se impugne la veracidad de la información proporcionada;  </w:t>
      </w:r>
    </w:p>
    <w:p w:rsidR="0029788D" w:rsidRPr="00AD2A55" w:rsidRDefault="0029788D" w:rsidP="004646CE">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w:t>
      </w:r>
      <w:r w:rsidRPr="00AD2A55">
        <w:rPr>
          <w:rFonts w:ascii="Palatino Linotype" w:hAnsi="Palatino Linotype" w:cs="Arial"/>
          <w:i/>
          <w:sz w:val="22"/>
          <w:szCs w:val="22"/>
        </w:rPr>
        <w:t xml:space="preserve">. Se trate de una consulta, o trámite en específico; y  </w:t>
      </w:r>
    </w:p>
    <w:p w:rsidR="0029788D" w:rsidRPr="00AD2A55" w:rsidRDefault="0029788D" w:rsidP="004646CE">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VII</w:t>
      </w:r>
      <w:r w:rsidRPr="00AD2A55">
        <w:rPr>
          <w:rFonts w:ascii="Palatino Linotype" w:hAnsi="Palatino Linotype" w:cs="Arial"/>
          <w:i/>
          <w:sz w:val="22"/>
          <w:szCs w:val="22"/>
        </w:rPr>
        <w:t>. El recurrente amplíe su solicitud en el recurso de revisión, únicamente respecto de los nuevos contenidos.”</w:t>
      </w:r>
    </w:p>
    <w:p w:rsidR="0029788D" w:rsidRPr="00AD2A55" w:rsidRDefault="0029788D" w:rsidP="004646CE">
      <w:pPr>
        <w:pStyle w:val="Prrafodelista"/>
        <w:autoSpaceDE w:val="0"/>
        <w:autoSpaceDN w:val="0"/>
        <w:adjustRightInd w:val="0"/>
        <w:spacing w:line="360" w:lineRule="auto"/>
        <w:ind w:right="850"/>
        <w:jc w:val="both"/>
        <w:rPr>
          <w:rFonts w:ascii="Palatino Linotype" w:hAnsi="Palatino Linotype" w:cs="Arial"/>
          <w:i/>
        </w:rPr>
      </w:pPr>
    </w:p>
    <w:p w:rsidR="0029788D" w:rsidRDefault="0029788D" w:rsidP="004646C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específico,</w:t>
      </w:r>
      <w:r>
        <w:rPr>
          <w:rFonts w:ascii="Palatino Linotype" w:hAnsi="Palatino Linotype" w:cs="Arial"/>
          <w:sz w:val="24"/>
          <w:szCs w:val="24"/>
        </w:rPr>
        <w:t xml:space="preserve"> ni tampoco se advierte que </w:t>
      </w:r>
      <w:r>
        <w:rPr>
          <w:rFonts w:ascii="Palatino Linotype" w:hAnsi="Palatino Linotype" w:cs="Arial"/>
          <w:b/>
          <w:sz w:val="24"/>
          <w:szCs w:val="24"/>
        </w:rPr>
        <w:t>la</w:t>
      </w:r>
      <w:r w:rsidRPr="00720249">
        <w:rPr>
          <w:rFonts w:ascii="Palatino Linotype" w:hAnsi="Palatino Linotype" w:cs="Arial"/>
          <w:b/>
          <w:sz w:val="24"/>
          <w:szCs w:val="24"/>
        </w:rPr>
        <w:t xml:space="preserve"> recurrente</w:t>
      </w:r>
      <w:r w:rsidRPr="00AD2A55">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29788D" w:rsidRDefault="0029788D" w:rsidP="004646CE">
      <w:pPr>
        <w:autoSpaceDE w:val="0"/>
        <w:autoSpaceDN w:val="0"/>
        <w:adjustRightInd w:val="0"/>
        <w:spacing w:after="0" w:line="360" w:lineRule="auto"/>
        <w:jc w:val="both"/>
        <w:rPr>
          <w:rFonts w:ascii="Palatino Linotype" w:hAnsi="Palatino Linotype" w:cs="Arial"/>
          <w:sz w:val="24"/>
          <w:szCs w:val="24"/>
        </w:rPr>
      </w:pPr>
    </w:p>
    <w:p w:rsidR="004646CE" w:rsidRPr="00AD2A55" w:rsidRDefault="004646CE" w:rsidP="004646CE">
      <w:pPr>
        <w:autoSpaceDE w:val="0"/>
        <w:autoSpaceDN w:val="0"/>
        <w:adjustRightInd w:val="0"/>
        <w:spacing w:after="0" w:line="360" w:lineRule="auto"/>
        <w:jc w:val="both"/>
        <w:rPr>
          <w:rFonts w:ascii="Palatino Linotype" w:hAnsi="Palatino Linotype" w:cs="Arial"/>
          <w:sz w:val="24"/>
          <w:szCs w:val="24"/>
        </w:rPr>
      </w:pPr>
    </w:p>
    <w:p w:rsidR="0029788D" w:rsidRPr="00600F1D" w:rsidRDefault="0029788D" w:rsidP="004646CE">
      <w:pPr>
        <w:pStyle w:val="Prrafodelista"/>
        <w:autoSpaceDE w:val="0"/>
        <w:autoSpaceDN w:val="0"/>
        <w:adjustRightInd w:val="0"/>
        <w:spacing w:line="360" w:lineRule="auto"/>
        <w:ind w:left="0"/>
        <w:jc w:val="both"/>
        <w:rPr>
          <w:rFonts w:ascii="Palatino Linotype" w:hAnsi="Palatino Linotype" w:cs="Arial"/>
          <w:sz w:val="28"/>
          <w:szCs w:val="28"/>
        </w:rPr>
      </w:pPr>
      <w:r w:rsidRPr="00600F1D">
        <w:rPr>
          <w:rFonts w:ascii="Palatino Linotype" w:hAnsi="Palatino Linotype" w:cs="Arial"/>
          <w:b/>
          <w:sz w:val="28"/>
          <w:szCs w:val="28"/>
        </w:rPr>
        <w:t>CUARTO. Del estudio y resolución del asunto.</w:t>
      </w:r>
      <w:r w:rsidRPr="00600F1D">
        <w:rPr>
          <w:rFonts w:ascii="Palatino Linotype" w:hAnsi="Palatino Linotype" w:cs="Arial"/>
          <w:sz w:val="28"/>
          <w:szCs w:val="28"/>
        </w:rPr>
        <w:t xml:space="preserve"> </w:t>
      </w:r>
    </w:p>
    <w:p w:rsidR="0029788D" w:rsidRDefault="0029788D" w:rsidP="004646C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788D" w:rsidRPr="00AD2A55" w:rsidRDefault="0029788D" w:rsidP="004646CE">
      <w:pPr>
        <w:autoSpaceDE w:val="0"/>
        <w:autoSpaceDN w:val="0"/>
        <w:adjustRightInd w:val="0"/>
        <w:spacing w:after="0" w:line="360" w:lineRule="auto"/>
        <w:jc w:val="both"/>
        <w:rPr>
          <w:rFonts w:ascii="Palatino Linotype" w:hAnsi="Palatino Linotype" w:cs="Arial"/>
          <w:sz w:val="24"/>
          <w:szCs w:val="24"/>
        </w:rPr>
      </w:pPr>
    </w:p>
    <w:p w:rsidR="0029788D" w:rsidRDefault="0029788D" w:rsidP="004646CE">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Con el propósito de realizar un mejor proveer por parte de este Órgano Garante, es conveniente </w:t>
      </w:r>
      <w:r w:rsidRPr="00D73534">
        <w:rPr>
          <w:rFonts w:ascii="Palatino Linotype" w:hAnsi="Palatino Linotype"/>
          <w:sz w:val="24"/>
          <w:szCs w:val="24"/>
        </w:rPr>
        <w:t>hacer</w:t>
      </w:r>
      <w:r w:rsidRPr="001223E1">
        <w:rPr>
          <w:rFonts w:ascii="Palatino Linotype" w:hAnsi="Palatino Linotype"/>
          <w:sz w:val="24"/>
          <w:szCs w:val="24"/>
        </w:rPr>
        <w:t xml:space="preserve"> alusión</w:t>
      </w:r>
      <w:r w:rsidRPr="0053687A">
        <w:rPr>
          <w:rFonts w:ascii="Palatino Linotype" w:hAnsi="Palatino Linotype"/>
          <w:sz w:val="24"/>
          <w:szCs w:val="24"/>
        </w:rPr>
        <w:t xml:space="preserve"> a lo que </w:t>
      </w:r>
      <w:r>
        <w:rPr>
          <w:rFonts w:ascii="Palatino Linotype" w:hAnsi="Palatino Linotype"/>
          <w:sz w:val="24"/>
          <w:szCs w:val="24"/>
        </w:rPr>
        <w:t>e</w:t>
      </w:r>
      <w:r w:rsidRPr="0053687A">
        <w:rPr>
          <w:rFonts w:ascii="Palatino Linotype" w:hAnsi="Palatino Linotype"/>
          <w:sz w:val="24"/>
          <w:szCs w:val="24"/>
        </w:rPr>
        <w:t xml:space="preserve">l hoy </w:t>
      </w:r>
      <w:r w:rsidRPr="00082517">
        <w:rPr>
          <w:rFonts w:ascii="Palatino Linotype" w:hAnsi="Palatino Linotype"/>
          <w:b/>
          <w:sz w:val="24"/>
          <w:szCs w:val="24"/>
        </w:rPr>
        <w:t>recurrente</w:t>
      </w:r>
      <w:r w:rsidRPr="0053687A">
        <w:rPr>
          <w:rFonts w:ascii="Palatino Linotype" w:hAnsi="Palatino Linotype"/>
          <w:sz w:val="24"/>
          <w:szCs w:val="24"/>
        </w:rPr>
        <w:t xml:space="preserve"> requirió, le fuese entregado por parte del </w:t>
      </w:r>
      <w:r w:rsidRPr="00AA05EB">
        <w:rPr>
          <w:rFonts w:ascii="Palatino Linotype" w:hAnsi="Palatino Linotype"/>
          <w:b/>
          <w:sz w:val="24"/>
          <w:szCs w:val="24"/>
        </w:rPr>
        <w:t>sujeto obligado</w:t>
      </w:r>
      <w:r w:rsidRPr="0053687A">
        <w:rPr>
          <w:rFonts w:ascii="Palatino Linotype" w:hAnsi="Palatino Linotype"/>
          <w:sz w:val="24"/>
          <w:szCs w:val="24"/>
        </w:rPr>
        <w:t xml:space="preserve">, a efecto de establecer la materia del presente asunto, </w:t>
      </w:r>
      <w:r>
        <w:rPr>
          <w:rFonts w:ascii="Palatino Linotype" w:hAnsi="Palatino Linotype"/>
          <w:sz w:val="24"/>
          <w:szCs w:val="24"/>
        </w:rPr>
        <w:t>y</w:t>
      </w:r>
      <w:r w:rsidRPr="0053687A">
        <w:rPr>
          <w:rFonts w:ascii="Palatino Linotype" w:hAnsi="Palatino Linotype"/>
          <w:sz w:val="24"/>
          <w:szCs w:val="24"/>
        </w:rPr>
        <w:t>a que de ella deriva por un lado el procedimiento de acceso a la información ante el sujeto obligado, y por otro lado la materia sobre la que versara el recurso de revisión ante este Órgano Garante</w:t>
      </w:r>
      <w:r>
        <w:rPr>
          <w:rFonts w:ascii="Palatino Linotype" w:hAnsi="Palatino Linotype"/>
          <w:sz w:val="24"/>
          <w:szCs w:val="24"/>
        </w:rPr>
        <w:t>.</w:t>
      </w:r>
    </w:p>
    <w:p w:rsidR="0029788D" w:rsidRDefault="0029788D" w:rsidP="004646CE">
      <w:pPr>
        <w:tabs>
          <w:tab w:val="left" w:pos="709"/>
        </w:tabs>
        <w:spacing w:after="0" w:line="360" w:lineRule="auto"/>
        <w:jc w:val="both"/>
        <w:rPr>
          <w:rFonts w:ascii="Palatino Linotype" w:hAnsi="Palatino Linotype"/>
          <w:sz w:val="24"/>
          <w:szCs w:val="24"/>
        </w:rPr>
      </w:pPr>
    </w:p>
    <w:p w:rsidR="002D0A55" w:rsidRDefault="0029788D" w:rsidP="004646CE">
      <w:pPr>
        <w:autoSpaceDE w:val="0"/>
        <w:autoSpaceDN w:val="0"/>
        <w:adjustRightInd w:val="0"/>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que fue plasmada por </w:t>
      </w:r>
      <w:r>
        <w:rPr>
          <w:rFonts w:ascii="Palatino Linotype" w:hAnsi="Palatino Linotype"/>
          <w:sz w:val="24"/>
          <w:szCs w:val="24"/>
        </w:rPr>
        <w:t>el</w:t>
      </w:r>
      <w:r w:rsidRPr="0053687A">
        <w:rPr>
          <w:rFonts w:ascii="Palatino Linotype" w:hAnsi="Palatino Linotype"/>
          <w:sz w:val="24"/>
          <w:szCs w:val="24"/>
        </w:rPr>
        <w:t xml:space="preserve"> </w:t>
      </w:r>
      <w:r w:rsidRPr="0068094C">
        <w:rPr>
          <w:rFonts w:ascii="Palatino Linotype" w:hAnsi="Palatino Linotype"/>
          <w:b/>
          <w:sz w:val="24"/>
          <w:szCs w:val="24"/>
        </w:rPr>
        <w:t>recurrente</w:t>
      </w:r>
      <w:r w:rsidRPr="0053687A">
        <w:rPr>
          <w:rFonts w:ascii="Palatino Linotype" w:hAnsi="Palatino Linotype"/>
          <w:sz w:val="24"/>
          <w:szCs w:val="24"/>
        </w:rPr>
        <w:t>,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el particular requiere</w:t>
      </w:r>
      <w:r>
        <w:rPr>
          <w:rFonts w:ascii="Palatino Linotype" w:hAnsi="Palatino Linotype"/>
          <w:sz w:val="24"/>
          <w:szCs w:val="24"/>
        </w:rPr>
        <w:t xml:space="preserve"> lo siguiente:</w:t>
      </w:r>
    </w:p>
    <w:p w:rsidR="0029788D" w:rsidRPr="002D0A55" w:rsidRDefault="0029788D" w:rsidP="004646CE">
      <w:pPr>
        <w:autoSpaceDE w:val="0"/>
        <w:autoSpaceDN w:val="0"/>
        <w:adjustRightInd w:val="0"/>
        <w:spacing w:after="0" w:line="360" w:lineRule="auto"/>
        <w:jc w:val="both"/>
        <w:rPr>
          <w:rFonts w:ascii="Palatino Linotype" w:hAnsi="Palatino Linotype" w:cs="Arial"/>
          <w:sz w:val="28"/>
        </w:rPr>
      </w:pPr>
    </w:p>
    <w:p w:rsidR="002D0A55" w:rsidRPr="002D0A55" w:rsidRDefault="002D0A55" w:rsidP="004646CE">
      <w:pPr>
        <w:pStyle w:val="Prrafodelista"/>
        <w:numPr>
          <w:ilvl w:val="0"/>
          <w:numId w:val="22"/>
        </w:numPr>
        <w:autoSpaceDE w:val="0"/>
        <w:autoSpaceDN w:val="0"/>
        <w:adjustRightInd w:val="0"/>
        <w:spacing w:line="360" w:lineRule="auto"/>
        <w:ind w:right="567"/>
        <w:jc w:val="both"/>
        <w:rPr>
          <w:rFonts w:ascii="Palatino Linotype" w:hAnsi="Palatino Linotype" w:cs="Arial"/>
        </w:rPr>
      </w:pPr>
      <w:r w:rsidRPr="002D0A55">
        <w:rPr>
          <w:rFonts w:ascii="Palatino Linotype" w:hAnsi="Palatino Linotype" w:cs="Arial"/>
        </w:rPr>
        <w:t>Todas las actas de entrega-recepción de la administración Municipal celebradas entre las administraciones 201</w:t>
      </w:r>
      <w:r w:rsidR="008B79C1">
        <w:rPr>
          <w:rFonts w:ascii="Palatino Linotype" w:hAnsi="Palatino Linotype" w:cs="Arial"/>
        </w:rPr>
        <w:t>5</w:t>
      </w:r>
      <w:r w:rsidRPr="002D0A55">
        <w:rPr>
          <w:rFonts w:ascii="Palatino Linotype" w:hAnsi="Palatino Linotype" w:cs="Arial"/>
        </w:rPr>
        <w:t>-2018 y la 2019-2021.</w:t>
      </w:r>
    </w:p>
    <w:p w:rsidR="002D0A55" w:rsidRPr="002D0A55" w:rsidRDefault="002D0A55" w:rsidP="004646CE">
      <w:pPr>
        <w:pStyle w:val="Prrafodelista"/>
        <w:numPr>
          <w:ilvl w:val="0"/>
          <w:numId w:val="22"/>
        </w:numPr>
        <w:autoSpaceDE w:val="0"/>
        <w:autoSpaceDN w:val="0"/>
        <w:adjustRightInd w:val="0"/>
        <w:spacing w:line="360" w:lineRule="auto"/>
        <w:ind w:right="567"/>
        <w:jc w:val="both"/>
        <w:rPr>
          <w:rFonts w:ascii="Palatino Linotype" w:hAnsi="Palatino Linotype" w:cs="Arial"/>
        </w:rPr>
      </w:pPr>
      <w:r w:rsidRPr="002D0A55">
        <w:rPr>
          <w:rFonts w:ascii="Palatino Linotype" w:hAnsi="Palatino Linotype" w:cs="Arial"/>
        </w:rPr>
        <w:t>De la presente administración 2019-2021, las actas de sesiones de cabildo celebradas hasta la fecha en que se dé respuesta a la solicitud de información.</w:t>
      </w:r>
    </w:p>
    <w:p w:rsidR="002D0A55" w:rsidRDefault="002D0A55" w:rsidP="004646CE">
      <w:pPr>
        <w:autoSpaceDE w:val="0"/>
        <w:autoSpaceDN w:val="0"/>
        <w:adjustRightInd w:val="0"/>
        <w:spacing w:after="0" w:line="360" w:lineRule="auto"/>
        <w:jc w:val="both"/>
        <w:rPr>
          <w:rFonts w:ascii="Palatino Linotype" w:hAnsi="Palatino Linotype" w:cs="Arial"/>
          <w:sz w:val="24"/>
        </w:rPr>
      </w:pPr>
    </w:p>
    <w:p w:rsidR="008B79C1" w:rsidRDefault="008B79C1" w:rsidP="004646C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rPr>
        <w:t xml:space="preserve">Es necesario señalar que si bien el </w:t>
      </w:r>
      <w:r>
        <w:rPr>
          <w:rFonts w:ascii="Palatino Linotype" w:hAnsi="Palatino Linotype" w:cs="Arial"/>
          <w:b/>
          <w:sz w:val="24"/>
        </w:rPr>
        <w:t xml:space="preserve">solicitante </w:t>
      </w:r>
      <w:r>
        <w:rPr>
          <w:rFonts w:ascii="Palatino Linotype" w:hAnsi="Palatino Linotype" w:cs="Arial"/>
          <w:sz w:val="24"/>
        </w:rPr>
        <w:t xml:space="preserve">precisa como temporalidad de la información de las actas de entrega-recepción de la administración 2015-2018, cabe recordar que éste no es experto en la materia, siendo correcta la temporalidad de la administración 2016-2018, </w:t>
      </w:r>
      <w:r>
        <w:rPr>
          <w:rFonts w:ascii="Palatino Linotype" w:hAnsi="Palatino Linotype" w:cs="Arial"/>
          <w:sz w:val="24"/>
          <w:szCs w:val="24"/>
        </w:rPr>
        <w:t>empero esto no óbice para su estudio y entrega de la información, ya que es necesario traer a colación lo consagrado en el párrafo cuarto del artículo 181 de la Ley de Transparencia local, que establece lo siguiente:</w:t>
      </w:r>
    </w:p>
    <w:p w:rsidR="008B79C1" w:rsidRDefault="008B79C1" w:rsidP="004646CE">
      <w:pPr>
        <w:autoSpaceDE w:val="0"/>
        <w:autoSpaceDN w:val="0"/>
        <w:adjustRightInd w:val="0"/>
        <w:spacing w:after="0" w:line="360" w:lineRule="auto"/>
        <w:jc w:val="both"/>
        <w:rPr>
          <w:rFonts w:ascii="Palatino Linotype" w:hAnsi="Palatino Linotype" w:cs="Arial"/>
          <w:sz w:val="24"/>
          <w:szCs w:val="24"/>
        </w:rPr>
      </w:pPr>
    </w:p>
    <w:p w:rsidR="008B79C1" w:rsidRDefault="008B79C1" w:rsidP="004646CE">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321B36">
        <w:rPr>
          <w:rFonts w:ascii="Palatino Linotype" w:hAnsi="Palatino Linotype" w:cs="Arial"/>
          <w:b/>
          <w:i/>
          <w:szCs w:val="24"/>
        </w:rPr>
        <w:t>Artículo 181. (…)</w:t>
      </w:r>
    </w:p>
    <w:p w:rsidR="008B79C1" w:rsidRPr="000239E5" w:rsidRDefault="008B79C1" w:rsidP="004646CE">
      <w:pPr>
        <w:autoSpaceDE w:val="0"/>
        <w:autoSpaceDN w:val="0"/>
        <w:adjustRightInd w:val="0"/>
        <w:spacing w:after="0" w:line="240" w:lineRule="auto"/>
        <w:ind w:left="567" w:right="567"/>
        <w:jc w:val="both"/>
        <w:rPr>
          <w:rFonts w:ascii="Palatino Linotype" w:hAnsi="Palatino Linotype" w:cs="Arial"/>
          <w:i/>
          <w:szCs w:val="24"/>
        </w:rPr>
      </w:pPr>
    </w:p>
    <w:p w:rsidR="008B79C1" w:rsidRDefault="008B79C1" w:rsidP="004646CE">
      <w:pPr>
        <w:autoSpaceDE w:val="0"/>
        <w:autoSpaceDN w:val="0"/>
        <w:adjustRightInd w:val="0"/>
        <w:spacing w:after="0" w:line="240" w:lineRule="auto"/>
        <w:ind w:left="567" w:right="567"/>
        <w:jc w:val="both"/>
        <w:rPr>
          <w:rFonts w:ascii="Palatino Linotype" w:hAnsi="Palatino Linotype" w:cs="Arial"/>
          <w:i/>
          <w:szCs w:val="24"/>
        </w:rPr>
      </w:pPr>
      <w:r w:rsidRPr="00937EA4">
        <w:rPr>
          <w:rFonts w:ascii="Palatino Linotype" w:hAnsi="Palatino Linotype" w:cs="Arial"/>
          <w:i/>
          <w:szCs w:val="24"/>
          <w:u w:val="single"/>
        </w:rPr>
        <w:t>Durante el procedimiento deberá aplicarse la suplencia de la queja a favor del recurrente</w:t>
      </w:r>
      <w:r w:rsidRPr="000239E5">
        <w:rPr>
          <w:rFonts w:ascii="Palatino Linotype" w:hAnsi="Palatino Linotype" w:cs="Arial"/>
          <w:i/>
          <w:szCs w:val="24"/>
        </w:rPr>
        <w:t>, sin cambiar los hechos expuestos, asegurándose de que las partes puedan presentar, de manera oral o escrita, los argumentos que funden y motiven sus pretensiones.”</w:t>
      </w:r>
      <w:r>
        <w:rPr>
          <w:rFonts w:ascii="Palatino Linotype" w:hAnsi="Palatino Linotype" w:cs="Arial"/>
          <w:i/>
          <w:szCs w:val="24"/>
        </w:rPr>
        <w:t xml:space="preserve"> </w:t>
      </w:r>
    </w:p>
    <w:p w:rsidR="008B79C1" w:rsidRDefault="008B79C1" w:rsidP="004646CE">
      <w:pPr>
        <w:autoSpaceDE w:val="0"/>
        <w:autoSpaceDN w:val="0"/>
        <w:adjustRightInd w:val="0"/>
        <w:spacing w:after="0" w:line="240" w:lineRule="auto"/>
        <w:ind w:left="567" w:right="567"/>
        <w:jc w:val="both"/>
        <w:rPr>
          <w:rFonts w:ascii="Palatino Linotype" w:hAnsi="Palatino Linotype" w:cs="Arial"/>
          <w:i/>
          <w:szCs w:val="24"/>
        </w:rPr>
      </w:pPr>
    </w:p>
    <w:p w:rsidR="008B79C1" w:rsidRPr="00937EA4" w:rsidRDefault="008B79C1" w:rsidP="004646CE">
      <w:pPr>
        <w:autoSpaceDE w:val="0"/>
        <w:autoSpaceDN w:val="0"/>
        <w:adjustRightInd w:val="0"/>
        <w:spacing w:after="0" w:line="240" w:lineRule="auto"/>
        <w:ind w:left="567" w:right="567"/>
        <w:jc w:val="right"/>
        <w:rPr>
          <w:rFonts w:ascii="Palatino Linotype" w:hAnsi="Palatino Linotype" w:cs="Arial"/>
          <w:szCs w:val="24"/>
        </w:rPr>
      </w:pPr>
      <w:r w:rsidRPr="00937EA4">
        <w:rPr>
          <w:rFonts w:ascii="Palatino Linotype" w:hAnsi="Palatino Linotype" w:cs="Arial"/>
          <w:szCs w:val="24"/>
        </w:rPr>
        <w:t>(Énfasis añadido)</w:t>
      </w:r>
    </w:p>
    <w:p w:rsidR="008B79C1" w:rsidRDefault="008B79C1" w:rsidP="004646CE">
      <w:pPr>
        <w:autoSpaceDE w:val="0"/>
        <w:autoSpaceDN w:val="0"/>
        <w:adjustRightInd w:val="0"/>
        <w:spacing w:after="0" w:line="360" w:lineRule="auto"/>
        <w:jc w:val="both"/>
        <w:rPr>
          <w:rFonts w:ascii="Palatino Linotype" w:hAnsi="Palatino Linotype" w:cs="Arial"/>
          <w:sz w:val="24"/>
          <w:szCs w:val="24"/>
        </w:rPr>
      </w:pPr>
    </w:p>
    <w:p w:rsidR="008B79C1" w:rsidRDefault="008B79C1" w:rsidP="004646C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Ordenamiento que contempla que atendiendo a que los solicitantes no son expertos en la materia, respecto de saber el o los documentos que contienen la información peticionada, empero si lo son los </w:t>
      </w:r>
      <w:r>
        <w:rPr>
          <w:rFonts w:ascii="Palatino Linotype" w:hAnsi="Palatino Linotype" w:cs="Arial"/>
          <w:b/>
          <w:sz w:val="24"/>
          <w:szCs w:val="24"/>
        </w:rPr>
        <w:t xml:space="preserve">sujetos obligados, </w:t>
      </w:r>
      <w:r>
        <w:rPr>
          <w:rFonts w:ascii="Palatino Linotype" w:hAnsi="Palatino Linotype" w:cs="Arial"/>
          <w:sz w:val="24"/>
          <w:szCs w:val="24"/>
        </w:rPr>
        <w:t>por lo que en tales supuestos se debe suplir la deficiencia de los solicitantes.</w:t>
      </w:r>
    </w:p>
    <w:p w:rsidR="008B79C1" w:rsidRDefault="008B79C1" w:rsidP="004646CE">
      <w:pPr>
        <w:autoSpaceDE w:val="0"/>
        <w:autoSpaceDN w:val="0"/>
        <w:adjustRightInd w:val="0"/>
        <w:spacing w:after="0" w:line="360" w:lineRule="auto"/>
        <w:jc w:val="both"/>
        <w:rPr>
          <w:rFonts w:ascii="Palatino Linotype" w:hAnsi="Palatino Linotype" w:cs="Arial"/>
          <w:sz w:val="24"/>
          <w:szCs w:val="24"/>
        </w:rPr>
      </w:pPr>
    </w:p>
    <w:p w:rsidR="008B79C1" w:rsidRPr="008B79C1" w:rsidRDefault="008B79C1" w:rsidP="004646CE">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szCs w:val="24"/>
        </w:rPr>
        <w:t xml:space="preserve">Suplencia de la queja que se materializa en el caso concreto, </w:t>
      </w:r>
      <w:r w:rsidR="00743783">
        <w:rPr>
          <w:rFonts w:ascii="Palatino Linotype" w:hAnsi="Palatino Linotype" w:cs="Arial"/>
          <w:sz w:val="24"/>
          <w:szCs w:val="24"/>
        </w:rPr>
        <w:t xml:space="preserve">por cuanto hace al punto número </w:t>
      </w:r>
      <w:r w:rsidR="00743783" w:rsidRPr="00743783">
        <w:rPr>
          <w:rFonts w:ascii="Palatino Linotype" w:hAnsi="Palatino Linotype" w:cs="Arial"/>
          <w:b/>
          <w:sz w:val="28"/>
          <w:szCs w:val="24"/>
        </w:rPr>
        <w:t>1</w:t>
      </w:r>
      <w:r w:rsidR="00743783">
        <w:rPr>
          <w:rFonts w:ascii="Palatino Linotype" w:hAnsi="Palatino Linotype" w:cs="Arial"/>
          <w:sz w:val="24"/>
          <w:szCs w:val="24"/>
        </w:rPr>
        <w:t xml:space="preserve">, </w:t>
      </w:r>
      <w:r>
        <w:rPr>
          <w:rFonts w:ascii="Palatino Linotype" w:hAnsi="Palatino Linotype" w:cs="Arial"/>
          <w:sz w:val="24"/>
          <w:szCs w:val="24"/>
        </w:rPr>
        <w:t xml:space="preserve">en términos de precisar que el </w:t>
      </w:r>
      <w:r>
        <w:rPr>
          <w:rFonts w:ascii="Palatino Linotype" w:hAnsi="Palatino Linotype" w:cs="Arial"/>
          <w:b/>
          <w:sz w:val="24"/>
          <w:szCs w:val="24"/>
        </w:rPr>
        <w:t xml:space="preserve">recurrente </w:t>
      </w:r>
      <w:r>
        <w:rPr>
          <w:rFonts w:ascii="Palatino Linotype" w:hAnsi="Palatino Linotype" w:cs="Arial"/>
          <w:sz w:val="24"/>
          <w:szCs w:val="24"/>
        </w:rPr>
        <w:t>peticiona le sean entregadas las actas de entrega-recepción de la administración pública municipal 2016-2018 a la administración 2019-2021.</w:t>
      </w:r>
    </w:p>
    <w:p w:rsidR="008B79C1" w:rsidRPr="002D0A55" w:rsidRDefault="008B79C1" w:rsidP="004646CE">
      <w:pPr>
        <w:autoSpaceDE w:val="0"/>
        <w:autoSpaceDN w:val="0"/>
        <w:adjustRightInd w:val="0"/>
        <w:spacing w:after="0" w:line="360" w:lineRule="auto"/>
        <w:jc w:val="both"/>
        <w:rPr>
          <w:rFonts w:ascii="Palatino Linotype" w:hAnsi="Palatino Linotype" w:cs="Arial"/>
          <w:sz w:val="24"/>
        </w:rPr>
      </w:pPr>
    </w:p>
    <w:p w:rsidR="002D0A55" w:rsidRDefault="008B79C1" w:rsidP="004646C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rPr>
        <w:t>Ahora bien, e</w:t>
      </w:r>
      <w:r w:rsidR="002D0A55">
        <w:rPr>
          <w:rFonts w:ascii="Palatino Linotype" w:hAnsi="Palatino Linotype" w:cs="Arial"/>
          <w:sz w:val="24"/>
        </w:rPr>
        <w:t xml:space="preserve">l </w:t>
      </w:r>
      <w:r w:rsidR="002D0A55" w:rsidRPr="002D0A55">
        <w:rPr>
          <w:rFonts w:ascii="Palatino Linotype" w:hAnsi="Palatino Linotype" w:cs="Arial"/>
          <w:b/>
          <w:sz w:val="24"/>
        </w:rPr>
        <w:t>sujeto obligado</w:t>
      </w:r>
      <w:r w:rsidR="002D0A55">
        <w:rPr>
          <w:rFonts w:ascii="Palatino Linotype" w:hAnsi="Palatino Linotype" w:cs="Arial"/>
          <w:sz w:val="24"/>
        </w:rPr>
        <w:t xml:space="preserve"> emitió su respuesta señalando que la información peticionada se encuentra clasificada como reservada, derivada que la información contenida en las actas de entrega-recepción forma parte de la revisión y fiscalización que realice el </w:t>
      </w:r>
      <w:r w:rsidR="007B49FF">
        <w:rPr>
          <w:rFonts w:ascii="Palatino Linotype" w:hAnsi="Palatino Linotype" w:cs="Arial"/>
          <w:sz w:val="24"/>
        </w:rPr>
        <w:t>y</w:t>
      </w:r>
      <w:r w:rsidR="001C082C">
        <w:rPr>
          <w:rFonts w:ascii="Palatino Linotype" w:hAnsi="Palatino Linotype" w:cs="Arial"/>
          <w:sz w:val="24"/>
        </w:rPr>
        <w:t xml:space="preserve"> </w:t>
      </w:r>
      <w:r w:rsidR="002D0A55">
        <w:rPr>
          <w:rFonts w:ascii="Palatino Linotype" w:hAnsi="Palatino Linotype" w:cs="Arial"/>
          <w:sz w:val="24"/>
        </w:rPr>
        <w:t>Ó</w:t>
      </w:r>
      <w:r w:rsidR="002D0A55" w:rsidRPr="002D0A55">
        <w:rPr>
          <w:rFonts w:ascii="Palatino Linotype" w:hAnsi="Palatino Linotype" w:cs="Arial"/>
          <w:sz w:val="24"/>
        </w:rPr>
        <w:t>rgano Superior de Fiscalización del Estado de México y demás autoridades facultadas para ello</w:t>
      </w:r>
      <w:r w:rsidR="002D0A55">
        <w:rPr>
          <w:rFonts w:ascii="Palatino Linotype" w:hAnsi="Palatino Linotype" w:cs="Arial"/>
          <w:sz w:val="24"/>
        </w:rPr>
        <w:t>, adjuntando el archivo electrónico “</w:t>
      </w:r>
      <w:r w:rsidR="002D0A55" w:rsidRPr="00DB0E34">
        <w:rPr>
          <w:rFonts w:ascii="Palatino Linotype" w:hAnsi="Palatino Linotype" w:cs="Arial"/>
          <w:sz w:val="24"/>
          <w:szCs w:val="24"/>
        </w:rPr>
        <w:t>Acta Extraordinaria CT-ASE-01-2019.pdf</w:t>
      </w:r>
      <w:r w:rsidR="002D0A55">
        <w:rPr>
          <w:rFonts w:ascii="Palatino Linotype" w:hAnsi="Palatino Linotype" w:cs="Arial"/>
          <w:sz w:val="24"/>
          <w:szCs w:val="24"/>
        </w:rPr>
        <w:t>”, que contiene lo siguiente:</w:t>
      </w:r>
    </w:p>
    <w:p w:rsidR="004646CE" w:rsidRDefault="004646CE" w:rsidP="004646CE">
      <w:pPr>
        <w:autoSpaceDE w:val="0"/>
        <w:autoSpaceDN w:val="0"/>
        <w:adjustRightInd w:val="0"/>
        <w:spacing w:after="0" w:line="360" w:lineRule="auto"/>
        <w:jc w:val="both"/>
        <w:rPr>
          <w:rFonts w:ascii="Palatino Linotype" w:hAnsi="Palatino Linotype" w:cs="Arial"/>
          <w:sz w:val="24"/>
          <w:szCs w:val="24"/>
        </w:rPr>
      </w:pPr>
    </w:p>
    <w:p w:rsidR="002D0A55" w:rsidRPr="002D0A55" w:rsidRDefault="002D0A55" w:rsidP="004646CE">
      <w:pPr>
        <w:pStyle w:val="Prrafodelista"/>
        <w:numPr>
          <w:ilvl w:val="0"/>
          <w:numId w:val="23"/>
        </w:numPr>
        <w:autoSpaceDE w:val="0"/>
        <w:autoSpaceDN w:val="0"/>
        <w:adjustRightInd w:val="0"/>
        <w:spacing w:line="360" w:lineRule="auto"/>
        <w:jc w:val="both"/>
        <w:rPr>
          <w:rFonts w:ascii="Palatino Linotype" w:hAnsi="Palatino Linotype" w:cs="Arial"/>
          <w:b/>
        </w:rPr>
      </w:pPr>
      <w:r w:rsidRPr="002D0A55">
        <w:rPr>
          <w:rFonts w:ascii="Palatino Linotype" w:hAnsi="Palatino Linotype" w:cs="Arial"/>
          <w:b/>
        </w:rPr>
        <w:t>Acta Ext</w:t>
      </w:r>
      <w:r>
        <w:rPr>
          <w:rFonts w:ascii="Palatino Linotype" w:hAnsi="Palatino Linotype" w:cs="Arial"/>
          <w:b/>
        </w:rPr>
        <w:t>raordinaria CT-ASE-01-2019.pdf”:</w:t>
      </w:r>
      <w:r>
        <w:rPr>
          <w:rFonts w:ascii="Palatino Linotype" w:hAnsi="Palatino Linotype" w:cs="Arial"/>
        </w:rPr>
        <w:t xml:space="preserve"> consistente en la Primera Acta Extraordinaria número CT/ASE/01/2019, de fecha dieciocho de febrero de dos mil diecinueve, observándose que en el numeral </w:t>
      </w:r>
      <w:r w:rsidRPr="002D0A55">
        <w:rPr>
          <w:rFonts w:ascii="Palatino Linotype" w:hAnsi="Palatino Linotype" w:cs="Arial"/>
          <w:b/>
          <w:sz w:val="28"/>
        </w:rPr>
        <w:t>3</w:t>
      </w:r>
      <w:r w:rsidRPr="002D0A55">
        <w:rPr>
          <w:rFonts w:ascii="Palatino Linotype" w:hAnsi="Palatino Linotype" w:cs="Arial"/>
          <w:sz w:val="28"/>
        </w:rPr>
        <w:t xml:space="preserve"> </w:t>
      </w:r>
      <w:r>
        <w:rPr>
          <w:rFonts w:ascii="Palatino Linotype" w:hAnsi="Palatino Linotype" w:cs="Arial"/>
        </w:rPr>
        <w:t>de su orden del día se estableció el análisis y aprobación de la propuesta de clasificación como información reservada, por el periodo de tres años, los documentos peticionados en la solicitud de información 00008/TEOLOYU/IP/2019, ello con fundamento en los artículos 113 fracciones V y VIII de la Ley General de Transparencia y Acceso a la Información Pública; 6; 140 fracciones IV, VIII y XI; y 143 fracción I de la Ley de Transparencia y Acceso a la Información Pública del Estado de México y Municipios.</w:t>
      </w:r>
    </w:p>
    <w:p w:rsidR="002D0A55" w:rsidRPr="002D0A55" w:rsidRDefault="002D0A55" w:rsidP="004646CE">
      <w:pPr>
        <w:autoSpaceDE w:val="0"/>
        <w:autoSpaceDN w:val="0"/>
        <w:adjustRightInd w:val="0"/>
        <w:spacing w:after="0" w:line="360" w:lineRule="auto"/>
        <w:jc w:val="both"/>
        <w:rPr>
          <w:rFonts w:ascii="Palatino Linotype" w:hAnsi="Palatino Linotype" w:cs="Arial"/>
          <w:sz w:val="24"/>
        </w:rPr>
      </w:pPr>
    </w:p>
    <w:p w:rsidR="002D0A55" w:rsidRPr="002D0A55" w:rsidRDefault="002D0A55" w:rsidP="004646CE">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Acta de Sesión que no cumple con los requisitos mínimos necesarios para la clasificación de la información, toda vez que no fue emitida de manera fundada y motivada, al no realizarse la prueba de daño que acredite el cumplimiento de los elementos para clasificar como reservada la información.</w:t>
      </w:r>
    </w:p>
    <w:p w:rsidR="002D0A55" w:rsidRPr="002D0A55" w:rsidRDefault="002D0A55" w:rsidP="004646CE">
      <w:pPr>
        <w:autoSpaceDE w:val="0"/>
        <w:autoSpaceDN w:val="0"/>
        <w:adjustRightInd w:val="0"/>
        <w:spacing w:after="0" w:line="360" w:lineRule="auto"/>
        <w:jc w:val="both"/>
        <w:rPr>
          <w:rFonts w:ascii="Palatino Linotype" w:hAnsi="Palatino Linotype" w:cs="Arial"/>
          <w:sz w:val="24"/>
        </w:rPr>
      </w:pPr>
    </w:p>
    <w:p w:rsidR="002D0A55" w:rsidRPr="002D0A55" w:rsidRDefault="002D0A55" w:rsidP="004646CE">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 xml:space="preserve">Como ya quedó precisado en el apartado de antecedentes, el </w:t>
      </w:r>
      <w:r>
        <w:rPr>
          <w:rFonts w:ascii="Palatino Linotype" w:hAnsi="Palatino Linotype" w:cs="Arial"/>
          <w:b/>
          <w:sz w:val="24"/>
        </w:rPr>
        <w:t>recurrente</w:t>
      </w:r>
      <w:r>
        <w:rPr>
          <w:rFonts w:ascii="Palatino Linotype" w:hAnsi="Palatino Linotype" w:cs="Arial"/>
          <w:sz w:val="24"/>
        </w:rPr>
        <w:t xml:space="preserve"> interpuso recurso de revisión, haciendo valer como acto impugnado, y razones o motivos de inconformidad, de forma sustancial que “</w:t>
      </w:r>
      <w:r w:rsidRPr="002D0A55">
        <w:rPr>
          <w:rFonts w:ascii="Palatino Linotype" w:hAnsi="Palatino Linotype" w:cs="Arial"/>
          <w:i/>
          <w:sz w:val="24"/>
        </w:rPr>
        <w:t>el sujeto obligado</w:t>
      </w:r>
      <w:r>
        <w:rPr>
          <w:rFonts w:ascii="Palatino Linotype" w:hAnsi="Palatino Linotype" w:cs="Arial"/>
          <w:i/>
          <w:sz w:val="24"/>
        </w:rPr>
        <w:t xml:space="preserve"> </w:t>
      </w:r>
      <w:r w:rsidRPr="002D0A55">
        <w:rPr>
          <w:rFonts w:ascii="Palatino Linotype" w:hAnsi="Palatino Linotype" w:cs="Arial"/>
          <w:i/>
          <w:sz w:val="24"/>
        </w:rPr>
        <w:t>incumplió</w:t>
      </w:r>
      <w:r>
        <w:rPr>
          <w:rFonts w:ascii="Palatino Linotype" w:hAnsi="Palatino Linotype" w:cs="Arial"/>
          <w:i/>
          <w:sz w:val="24"/>
        </w:rPr>
        <w:t xml:space="preserve"> respecto de hacer entrega de la información”</w:t>
      </w:r>
      <w:r>
        <w:rPr>
          <w:rFonts w:ascii="Palatino Linotype" w:hAnsi="Palatino Linotype" w:cs="Arial"/>
          <w:sz w:val="24"/>
        </w:rPr>
        <w:t>, lo que se traduce en la negativa a hacer entrega de la información, y la clasificación de la misma, encuadrando en lo establecido en las fracciones I y II de la Ley de Transparencia Local, resultando procedente la interposición del presente recurso de revisión.</w:t>
      </w:r>
    </w:p>
    <w:p w:rsidR="002D0A55" w:rsidRPr="002D0A55" w:rsidRDefault="002D0A55" w:rsidP="004646CE">
      <w:pPr>
        <w:autoSpaceDE w:val="0"/>
        <w:autoSpaceDN w:val="0"/>
        <w:adjustRightInd w:val="0"/>
        <w:spacing w:after="0" w:line="360" w:lineRule="auto"/>
        <w:jc w:val="both"/>
        <w:rPr>
          <w:rFonts w:ascii="Palatino Linotype" w:hAnsi="Palatino Linotype" w:cs="Arial"/>
          <w:sz w:val="24"/>
        </w:rPr>
      </w:pPr>
    </w:p>
    <w:p w:rsidR="002D0A55" w:rsidRDefault="002D0A55" w:rsidP="004646C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rPr>
        <w:t xml:space="preserve">En la etapa de manifestaciones, el </w:t>
      </w:r>
      <w:r>
        <w:rPr>
          <w:rFonts w:ascii="Palatino Linotype" w:hAnsi="Palatino Linotype" w:cs="Arial"/>
          <w:b/>
          <w:sz w:val="24"/>
        </w:rPr>
        <w:t xml:space="preserve">recurrente </w:t>
      </w:r>
      <w:r>
        <w:rPr>
          <w:rFonts w:ascii="Palatino Linotype" w:hAnsi="Palatino Linotype" w:cs="Arial"/>
          <w:sz w:val="24"/>
        </w:rPr>
        <w:t xml:space="preserve">fue omiso en hacer valer lo que a su derecho conviniera, por cuanto hace al </w:t>
      </w:r>
      <w:r>
        <w:rPr>
          <w:rFonts w:ascii="Palatino Linotype" w:hAnsi="Palatino Linotype" w:cs="Arial"/>
          <w:b/>
          <w:sz w:val="24"/>
        </w:rPr>
        <w:t xml:space="preserve">sujeto obligado, </w:t>
      </w:r>
      <w:r>
        <w:rPr>
          <w:rFonts w:ascii="Palatino Linotype" w:hAnsi="Palatino Linotype" w:cs="Arial"/>
          <w:sz w:val="24"/>
        </w:rPr>
        <w:t xml:space="preserve">como fue precisado rindió su informe justificado, vía correo electrónico institucional, a través de los archivos </w:t>
      </w:r>
      <w:r>
        <w:rPr>
          <w:rFonts w:ascii="Palatino Linotype" w:hAnsi="Palatino Linotype" w:cs="Arial"/>
          <w:sz w:val="24"/>
          <w:szCs w:val="24"/>
        </w:rPr>
        <w:t>“</w:t>
      </w:r>
      <w:r w:rsidRPr="002D0A55">
        <w:rPr>
          <w:rFonts w:ascii="Palatino Linotype" w:hAnsi="Palatino Linotype" w:cs="Arial"/>
          <w:sz w:val="24"/>
          <w:szCs w:val="24"/>
        </w:rPr>
        <w:t>horariodeCierredeIstrucionRecRev0125_infoem_IP_RR_2019.PNG</w:t>
      </w:r>
      <w:r>
        <w:rPr>
          <w:rFonts w:ascii="Palatino Linotype" w:hAnsi="Palatino Linotype" w:cs="Arial"/>
          <w:sz w:val="24"/>
          <w:szCs w:val="24"/>
        </w:rPr>
        <w:t>”, “</w:t>
      </w:r>
      <w:r w:rsidRPr="002D0A55">
        <w:rPr>
          <w:rFonts w:ascii="Palatino Linotype" w:hAnsi="Palatino Linotype" w:cs="Arial"/>
          <w:sz w:val="24"/>
          <w:szCs w:val="24"/>
        </w:rPr>
        <w:t>PMT-UTAIP-103-2019.pdf</w:t>
      </w:r>
      <w:r>
        <w:rPr>
          <w:rFonts w:ascii="Palatino Linotype" w:hAnsi="Palatino Linotype" w:cs="Arial"/>
          <w:sz w:val="24"/>
          <w:szCs w:val="24"/>
        </w:rPr>
        <w:t>”, “</w:t>
      </w:r>
      <w:r w:rsidRPr="002D0A55">
        <w:rPr>
          <w:rFonts w:ascii="Palatino Linotype" w:hAnsi="Palatino Linotype" w:cs="Arial"/>
          <w:sz w:val="24"/>
          <w:szCs w:val="24"/>
        </w:rPr>
        <w:t>Acta de la Segunda Sesión Extraordinaria CT-UTAIP-ASE-02-2019.pdf</w:t>
      </w:r>
      <w:r>
        <w:rPr>
          <w:rFonts w:ascii="Palatino Linotype" w:hAnsi="Palatino Linotype" w:cs="Arial"/>
          <w:sz w:val="24"/>
          <w:szCs w:val="24"/>
        </w:rPr>
        <w:t>”, “</w:t>
      </w:r>
      <w:r w:rsidRPr="002D0A55">
        <w:rPr>
          <w:rFonts w:ascii="Palatino Linotype" w:hAnsi="Palatino Linotype" w:cs="Arial"/>
          <w:sz w:val="24"/>
          <w:szCs w:val="24"/>
        </w:rPr>
        <w:t>PMT-UTAIP-104-2019.pdf</w:t>
      </w:r>
      <w:r>
        <w:rPr>
          <w:rFonts w:ascii="Palatino Linotype" w:hAnsi="Palatino Linotype" w:cs="Arial"/>
          <w:sz w:val="24"/>
          <w:szCs w:val="24"/>
        </w:rPr>
        <w:t>” y “</w:t>
      </w:r>
      <w:r w:rsidRPr="002D0A55">
        <w:rPr>
          <w:rFonts w:ascii="Palatino Linotype" w:hAnsi="Palatino Linotype" w:cs="Arial"/>
          <w:sz w:val="24"/>
          <w:szCs w:val="24"/>
        </w:rPr>
        <w:t>Acuse de Cierre de Instrucción.pdf</w:t>
      </w:r>
      <w:r>
        <w:rPr>
          <w:rFonts w:ascii="Palatino Linotype" w:hAnsi="Palatino Linotype" w:cs="Arial"/>
          <w:sz w:val="24"/>
          <w:szCs w:val="24"/>
        </w:rPr>
        <w:t>”,, los cuales se procede a su estudio, en los términos siguientes:</w:t>
      </w:r>
    </w:p>
    <w:p w:rsidR="002D0A55" w:rsidRDefault="002D0A55" w:rsidP="004646CE">
      <w:pPr>
        <w:autoSpaceDE w:val="0"/>
        <w:autoSpaceDN w:val="0"/>
        <w:adjustRightInd w:val="0"/>
        <w:spacing w:after="0" w:line="360" w:lineRule="auto"/>
        <w:jc w:val="both"/>
        <w:rPr>
          <w:rFonts w:ascii="Palatino Linotype" w:hAnsi="Palatino Linotype" w:cs="Arial"/>
          <w:sz w:val="24"/>
          <w:szCs w:val="24"/>
        </w:rPr>
      </w:pPr>
    </w:p>
    <w:p w:rsidR="004646CE" w:rsidRDefault="002D0A55" w:rsidP="004646CE">
      <w:pPr>
        <w:pStyle w:val="Prrafodelista"/>
        <w:numPr>
          <w:ilvl w:val="0"/>
          <w:numId w:val="23"/>
        </w:numPr>
        <w:autoSpaceDE w:val="0"/>
        <w:autoSpaceDN w:val="0"/>
        <w:adjustRightInd w:val="0"/>
        <w:spacing w:line="360" w:lineRule="auto"/>
        <w:jc w:val="both"/>
        <w:rPr>
          <w:rFonts w:ascii="Palatino Linotype" w:hAnsi="Palatino Linotype" w:cs="Arial"/>
        </w:rPr>
      </w:pPr>
      <w:r w:rsidRPr="004646CE">
        <w:rPr>
          <w:rFonts w:ascii="Palatino Linotype" w:hAnsi="Palatino Linotype" w:cs="Arial"/>
          <w:b/>
        </w:rPr>
        <w:t>horariodeCierredeIstrucionRecRev0125_infoem_IP_RR_2019.PNG</w:t>
      </w:r>
      <w:r w:rsidRPr="004646CE">
        <w:rPr>
          <w:rFonts w:ascii="Palatino Linotype" w:hAnsi="Palatino Linotype" w:cs="Arial"/>
        </w:rPr>
        <w:t>: impresión de pantalla del Sistema de Acceso a la Información Mexiquense “SAIMEX”, referente a la solicitud de información 00008/TEOLOYU/IP/2019.</w:t>
      </w:r>
    </w:p>
    <w:p w:rsidR="004646CE" w:rsidRDefault="004646CE" w:rsidP="004646CE">
      <w:pPr>
        <w:pStyle w:val="Prrafodelista"/>
        <w:autoSpaceDE w:val="0"/>
        <w:autoSpaceDN w:val="0"/>
        <w:adjustRightInd w:val="0"/>
        <w:spacing w:line="360" w:lineRule="auto"/>
        <w:ind w:left="720"/>
        <w:jc w:val="both"/>
        <w:rPr>
          <w:rFonts w:ascii="Palatino Linotype" w:hAnsi="Palatino Linotype" w:cs="Arial"/>
        </w:rPr>
      </w:pPr>
    </w:p>
    <w:p w:rsidR="004646CE" w:rsidRPr="004646CE" w:rsidRDefault="002D0A55" w:rsidP="004646CE">
      <w:pPr>
        <w:pStyle w:val="Prrafodelista"/>
        <w:numPr>
          <w:ilvl w:val="0"/>
          <w:numId w:val="23"/>
        </w:numPr>
        <w:autoSpaceDE w:val="0"/>
        <w:autoSpaceDN w:val="0"/>
        <w:adjustRightInd w:val="0"/>
        <w:spacing w:line="360" w:lineRule="auto"/>
        <w:jc w:val="both"/>
        <w:rPr>
          <w:rFonts w:ascii="Palatino Linotype" w:hAnsi="Palatino Linotype" w:cs="Arial"/>
          <w:b/>
        </w:rPr>
      </w:pPr>
      <w:r w:rsidRPr="004646CE">
        <w:rPr>
          <w:rFonts w:ascii="Palatino Linotype" w:hAnsi="Palatino Linotype" w:cs="Arial"/>
          <w:b/>
        </w:rPr>
        <w:t>Acuse de Cierre de Instrucción.pdf</w:t>
      </w:r>
      <w:r w:rsidRPr="004646CE">
        <w:rPr>
          <w:rFonts w:ascii="Palatino Linotype" w:hAnsi="Palatino Linotype" w:cs="Arial"/>
        </w:rPr>
        <w:t>: consistente en el acuerdo de cierre de instrucción del recurso de revisión 01025/INFOEM/IP/RR/2019.</w:t>
      </w:r>
    </w:p>
    <w:p w:rsidR="004646CE" w:rsidRPr="004646CE" w:rsidRDefault="004646CE" w:rsidP="004646CE">
      <w:pPr>
        <w:autoSpaceDE w:val="0"/>
        <w:autoSpaceDN w:val="0"/>
        <w:adjustRightInd w:val="0"/>
        <w:spacing w:after="0" w:line="360" w:lineRule="auto"/>
        <w:jc w:val="both"/>
        <w:rPr>
          <w:rFonts w:ascii="Palatino Linotype" w:hAnsi="Palatino Linotype" w:cs="Arial"/>
          <w:b/>
        </w:rPr>
      </w:pPr>
    </w:p>
    <w:p w:rsidR="002D0A55" w:rsidRPr="004646CE" w:rsidRDefault="002D0A55" w:rsidP="004646CE">
      <w:pPr>
        <w:pStyle w:val="Prrafodelista"/>
        <w:numPr>
          <w:ilvl w:val="0"/>
          <w:numId w:val="23"/>
        </w:numPr>
        <w:autoSpaceDE w:val="0"/>
        <w:autoSpaceDN w:val="0"/>
        <w:adjustRightInd w:val="0"/>
        <w:spacing w:line="360" w:lineRule="auto"/>
        <w:jc w:val="both"/>
        <w:rPr>
          <w:rFonts w:ascii="Palatino Linotype" w:hAnsi="Palatino Linotype" w:cs="Arial"/>
        </w:rPr>
      </w:pPr>
      <w:r w:rsidRPr="004646CE">
        <w:rPr>
          <w:rFonts w:ascii="Palatino Linotype" w:hAnsi="Palatino Linotype" w:cs="Arial"/>
          <w:b/>
        </w:rPr>
        <w:t>PMT-UTAIP-103-2019.pdf</w:t>
      </w:r>
      <w:r w:rsidRPr="004646CE">
        <w:rPr>
          <w:rFonts w:ascii="Palatino Linotype" w:hAnsi="Palatino Linotype" w:cs="Arial"/>
        </w:rPr>
        <w:t xml:space="preserve">: relativo al oficio número PMT/UTAIP/103/2019 del once de marzo de dos mil diecinueve, por el cual el Titular de la Unidad de Transparencia del </w:t>
      </w:r>
      <w:r w:rsidRPr="004646CE">
        <w:rPr>
          <w:rFonts w:ascii="Palatino Linotype" w:hAnsi="Palatino Linotype" w:cs="Arial"/>
          <w:b/>
        </w:rPr>
        <w:t>sujeto obligado</w:t>
      </w:r>
      <w:r w:rsidRPr="004646CE">
        <w:rPr>
          <w:rFonts w:ascii="Palatino Linotype" w:hAnsi="Palatino Linotype" w:cs="Arial"/>
        </w:rPr>
        <w:t xml:space="preserve">, informa al ahora </w:t>
      </w:r>
      <w:r w:rsidRPr="004646CE">
        <w:rPr>
          <w:rFonts w:ascii="Palatino Linotype" w:hAnsi="Palatino Linotype" w:cs="Arial"/>
          <w:b/>
        </w:rPr>
        <w:t xml:space="preserve">recurrente, </w:t>
      </w:r>
      <w:r w:rsidRPr="004646CE">
        <w:rPr>
          <w:rFonts w:ascii="Palatino Linotype" w:hAnsi="Palatino Linotype" w:cs="Arial"/>
        </w:rPr>
        <w:t xml:space="preserve">en su punto </w:t>
      </w:r>
      <w:r w:rsidRPr="004646CE">
        <w:rPr>
          <w:rFonts w:ascii="Palatino Linotype" w:hAnsi="Palatino Linotype" w:cs="Arial"/>
          <w:b/>
          <w:sz w:val="28"/>
        </w:rPr>
        <w:t>1</w:t>
      </w:r>
      <w:r w:rsidRPr="004646CE">
        <w:rPr>
          <w:rFonts w:ascii="Palatino Linotype" w:hAnsi="Palatino Linotype" w:cs="Arial"/>
          <w:b/>
        </w:rPr>
        <w:t xml:space="preserve">, </w:t>
      </w:r>
      <w:r w:rsidRPr="004646CE">
        <w:rPr>
          <w:rFonts w:ascii="Palatino Linotype" w:hAnsi="Palatino Linotype" w:cs="Arial"/>
        </w:rPr>
        <w:t xml:space="preserve">que por lo que respecta </w:t>
      </w:r>
      <w:r w:rsidRPr="004646CE">
        <w:rPr>
          <w:rFonts w:ascii="Palatino Linotype" w:hAnsi="Palatino Linotype" w:cs="Arial"/>
          <w:i/>
        </w:rPr>
        <w:t>“a las actas que se han celebrado en sesión de cabildo hasta que se dé respuesta a la presente”</w:t>
      </w:r>
      <w:r w:rsidRPr="004646CE">
        <w:rPr>
          <w:rFonts w:ascii="Palatino Linotype" w:hAnsi="Palatino Linotype" w:cs="Arial"/>
        </w:rPr>
        <w:t>, la información consta en 148 fojas, con un costo de cada una, lo cual hace un total de $200.07 (doscientos pesos 07/100 M. N.), señalando el domicilio y horario para poder realizar el pago.</w:t>
      </w:r>
    </w:p>
    <w:p w:rsidR="002D0A55" w:rsidRDefault="002D0A55" w:rsidP="004646CE">
      <w:pPr>
        <w:pStyle w:val="Prrafodelista"/>
        <w:autoSpaceDE w:val="0"/>
        <w:autoSpaceDN w:val="0"/>
        <w:adjustRightInd w:val="0"/>
        <w:spacing w:line="360" w:lineRule="auto"/>
        <w:ind w:left="720"/>
        <w:jc w:val="both"/>
        <w:rPr>
          <w:rFonts w:ascii="Palatino Linotype" w:hAnsi="Palatino Linotype" w:cs="Arial"/>
        </w:rPr>
      </w:pPr>
    </w:p>
    <w:p w:rsidR="002D0A55" w:rsidRPr="002D0A55" w:rsidRDefault="002D0A55" w:rsidP="004646CE">
      <w:pPr>
        <w:pStyle w:val="Prrafodelista"/>
        <w:autoSpaceDE w:val="0"/>
        <w:autoSpaceDN w:val="0"/>
        <w:adjustRightInd w:val="0"/>
        <w:spacing w:line="360" w:lineRule="auto"/>
        <w:ind w:left="720"/>
        <w:jc w:val="both"/>
        <w:rPr>
          <w:rFonts w:ascii="Palatino Linotype" w:hAnsi="Palatino Linotype" w:cs="Arial"/>
        </w:rPr>
      </w:pPr>
      <w:r>
        <w:rPr>
          <w:rFonts w:ascii="Palatino Linotype" w:hAnsi="Palatino Linotype" w:cs="Arial"/>
        </w:rPr>
        <w:t>Y que las actas originales que integran la entrega-recepción de la Administración Municipal celebradas entre las administraciones 2015-2018 y la 2019-2021, dicha información es clasificada como reservada, en términos de la fracción VII del artículo 140 de la Ley de Transparencia y Acceso a la Información Pública del Estado de México y Municipios, ya que conforme a los Lineamientos que regulan la entrega-recepción de la Administración Pública Municipal del Estado de México, dicho proceso se encuentra en pleno periodo de aclaraciones y precisiones, y por ello es dable concluir que está sujeta a un proceso deliberativo, al estar sujeta a la emisión de opiniones o puntos de vista que forman parte del proceso deliberativo que representa el acto administrativo identificado con las actas entrega recepción, hasta en tanto no haya sido tomada la decisión definitiva</w:t>
      </w:r>
    </w:p>
    <w:p w:rsidR="002D0A55" w:rsidRPr="002D0A55" w:rsidRDefault="002D0A55" w:rsidP="004646CE">
      <w:pPr>
        <w:autoSpaceDE w:val="0"/>
        <w:autoSpaceDN w:val="0"/>
        <w:adjustRightInd w:val="0"/>
        <w:spacing w:after="0" w:line="360" w:lineRule="auto"/>
        <w:jc w:val="both"/>
        <w:rPr>
          <w:rFonts w:ascii="Palatino Linotype" w:hAnsi="Palatino Linotype" w:cs="Arial"/>
          <w:sz w:val="24"/>
        </w:rPr>
      </w:pPr>
    </w:p>
    <w:p w:rsidR="002D0A55" w:rsidRDefault="002D0A55" w:rsidP="004646CE">
      <w:pPr>
        <w:pStyle w:val="Prrafodelista"/>
        <w:numPr>
          <w:ilvl w:val="0"/>
          <w:numId w:val="23"/>
        </w:numPr>
        <w:autoSpaceDE w:val="0"/>
        <w:autoSpaceDN w:val="0"/>
        <w:adjustRightInd w:val="0"/>
        <w:spacing w:line="360" w:lineRule="auto"/>
        <w:jc w:val="both"/>
        <w:rPr>
          <w:rFonts w:ascii="Palatino Linotype" w:hAnsi="Palatino Linotype" w:cs="Arial"/>
        </w:rPr>
      </w:pPr>
      <w:r w:rsidRPr="002D0A55">
        <w:rPr>
          <w:rFonts w:ascii="Palatino Linotype" w:hAnsi="Palatino Linotype" w:cs="Arial"/>
          <w:b/>
        </w:rPr>
        <w:t>Acta de la Segunda Sesión Extraordinaria C</w:t>
      </w:r>
      <w:r w:rsidRPr="007B49FF">
        <w:rPr>
          <w:rFonts w:ascii="Palatino Linotype" w:hAnsi="Palatino Linotype" w:cs="Arial"/>
          <w:b/>
        </w:rPr>
        <w:t>T-UTAIP-ASE-02-2019.pdf</w:t>
      </w:r>
      <w:r w:rsidRPr="007B49FF">
        <w:rPr>
          <w:rFonts w:ascii="Palatino Linotype" w:hAnsi="Palatino Linotype" w:cs="Arial"/>
        </w:rPr>
        <w:t xml:space="preserve">: </w:t>
      </w:r>
      <w:r w:rsidR="009D3BFF" w:rsidRPr="007B49FF">
        <w:rPr>
          <w:rFonts w:ascii="Palatino Linotype" w:hAnsi="Palatino Linotype" w:cs="Arial"/>
        </w:rPr>
        <w:t>de fecha doce de marzo de dos mil diecinueve,</w:t>
      </w:r>
      <w:r w:rsidR="009D3BFF">
        <w:rPr>
          <w:rFonts w:ascii="Palatino Linotype" w:hAnsi="Palatino Linotype" w:cs="Arial"/>
        </w:rPr>
        <w:t xml:space="preserve"> </w:t>
      </w:r>
      <w:r w:rsidR="007B49FF">
        <w:rPr>
          <w:rFonts w:ascii="Palatino Linotype" w:hAnsi="Palatino Linotype" w:cs="Arial"/>
        </w:rPr>
        <w:t xml:space="preserve">por la cual se aprobó el acuerdo que clasifica como reservada la información de las actas de entrega recepción de la administración </w:t>
      </w:r>
      <w:r w:rsidR="00C9738C">
        <w:rPr>
          <w:rFonts w:ascii="Palatino Linotype" w:hAnsi="Palatino Linotype" w:cs="Arial"/>
        </w:rPr>
        <w:t>municipal celebradas entre las administraciones 2015-2018 a la 2019-2021.</w:t>
      </w:r>
    </w:p>
    <w:p w:rsidR="00C9738C" w:rsidRDefault="00C9738C" w:rsidP="004646CE">
      <w:pPr>
        <w:pStyle w:val="Prrafodelista"/>
        <w:autoSpaceDE w:val="0"/>
        <w:autoSpaceDN w:val="0"/>
        <w:adjustRightInd w:val="0"/>
        <w:spacing w:line="360" w:lineRule="auto"/>
        <w:ind w:left="720"/>
        <w:jc w:val="both"/>
        <w:rPr>
          <w:rFonts w:ascii="Palatino Linotype" w:hAnsi="Palatino Linotype" w:cs="Arial"/>
          <w:b/>
        </w:rPr>
      </w:pPr>
    </w:p>
    <w:p w:rsidR="00C9738C" w:rsidRDefault="00C9738C" w:rsidP="004646CE">
      <w:pPr>
        <w:pStyle w:val="Prrafodelista"/>
        <w:autoSpaceDE w:val="0"/>
        <w:autoSpaceDN w:val="0"/>
        <w:adjustRightInd w:val="0"/>
        <w:spacing w:line="360" w:lineRule="auto"/>
        <w:ind w:left="720"/>
        <w:jc w:val="both"/>
        <w:rPr>
          <w:rFonts w:ascii="Palatino Linotype" w:hAnsi="Palatino Linotype" w:cs="Arial"/>
        </w:rPr>
      </w:pPr>
      <w:r w:rsidRPr="00C9738C">
        <w:rPr>
          <w:rFonts w:ascii="Palatino Linotype" w:hAnsi="Palatino Linotype" w:cs="Arial"/>
        </w:rPr>
        <w:t xml:space="preserve">Ello atendiendo a </w:t>
      </w:r>
      <w:r>
        <w:rPr>
          <w:rFonts w:ascii="Palatino Linotype" w:hAnsi="Palatino Linotype" w:cs="Arial"/>
        </w:rPr>
        <w:t>que la misma se encuentra en un proceso de análisis para que en su caso, dentro del término de 60 (sesenta) días hábiles posteriores a la firma del acta, se puedan pedir aclaraciones o precisiones, plazo que podrá ampliarse hasta 180 (ciento ochenta) días hábiles.</w:t>
      </w:r>
    </w:p>
    <w:p w:rsidR="00C9738C" w:rsidRDefault="00C9738C" w:rsidP="004646CE">
      <w:pPr>
        <w:pStyle w:val="Prrafodelista"/>
        <w:autoSpaceDE w:val="0"/>
        <w:autoSpaceDN w:val="0"/>
        <w:adjustRightInd w:val="0"/>
        <w:spacing w:line="360" w:lineRule="auto"/>
        <w:ind w:left="720"/>
        <w:jc w:val="both"/>
        <w:rPr>
          <w:rFonts w:ascii="Palatino Linotype" w:hAnsi="Palatino Linotype" w:cs="Arial"/>
        </w:rPr>
      </w:pPr>
    </w:p>
    <w:p w:rsidR="00654DB1" w:rsidRDefault="00C9738C" w:rsidP="004646CE">
      <w:pPr>
        <w:pStyle w:val="Prrafodelista"/>
        <w:autoSpaceDE w:val="0"/>
        <w:autoSpaceDN w:val="0"/>
        <w:adjustRightInd w:val="0"/>
        <w:spacing w:line="360" w:lineRule="auto"/>
        <w:ind w:left="720"/>
        <w:jc w:val="both"/>
        <w:rPr>
          <w:rFonts w:ascii="Palatino Linotype" w:hAnsi="Palatino Linotype" w:cs="Arial"/>
        </w:rPr>
      </w:pPr>
      <w:r>
        <w:rPr>
          <w:rFonts w:ascii="Palatino Linotype" w:hAnsi="Palatino Linotype" w:cs="Arial"/>
        </w:rPr>
        <w:t xml:space="preserve">Fundando su reserva de la información por encuadrar en la fracción VII del artículo 140 de la Ley de Transparencia y Acceso a la Información Pública del Estado de México y Municipios, </w:t>
      </w:r>
      <w:r w:rsidR="00654DB1">
        <w:rPr>
          <w:rFonts w:ascii="Palatino Linotype" w:hAnsi="Palatino Linotype" w:cs="Arial"/>
        </w:rPr>
        <w:t xml:space="preserve">manifestando que: </w:t>
      </w:r>
    </w:p>
    <w:p w:rsidR="00654DB1" w:rsidRDefault="00654DB1" w:rsidP="004646CE">
      <w:pPr>
        <w:pStyle w:val="Prrafodelista"/>
        <w:autoSpaceDE w:val="0"/>
        <w:autoSpaceDN w:val="0"/>
        <w:adjustRightInd w:val="0"/>
        <w:spacing w:line="360" w:lineRule="auto"/>
        <w:ind w:left="720"/>
        <w:jc w:val="both"/>
        <w:rPr>
          <w:rFonts w:ascii="Palatino Linotype" w:hAnsi="Palatino Linotype" w:cs="Arial"/>
        </w:rPr>
      </w:pPr>
    </w:p>
    <w:p w:rsidR="00C9738C" w:rsidRPr="00654DB1" w:rsidRDefault="00654DB1" w:rsidP="004646CE">
      <w:pPr>
        <w:pStyle w:val="Prrafodelista"/>
        <w:autoSpaceDE w:val="0"/>
        <w:autoSpaceDN w:val="0"/>
        <w:adjustRightInd w:val="0"/>
        <w:ind w:left="1134" w:right="567"/>
        <w:jc w:val="both"/>
        <w:rPr>
          <w:rFonts w:ascii="Palatino Linotype" w:hAnsi="Palatino Linotype" w:cs="Arial"/>
          <w:sz w:val="22"/>
        </w:rPr>
      </w:pPr>
      <w:r w:rsidRPr="00654DB1">
        <w:rPr>
          <w:rFonts w:ascii="Palatino Linotype" w:hAnsi="Palatino Linotype" w:cs="Arial"/>
          <w:i/>
          <w:sz w:val="22"/>
        </w:rPr>
        <w:t>“la información solicitada amerita de ser clasificada, en su modalidad de reservada, ya que conforme al procedimiento que regula el acto administrativo de las actas entrega recepción se encuentra en pleno periodo de aclaraciones o precisiones, y por ello es dable concluir que está sujeta a un proceso deliberativo, al contener opiniones, recomendaciones o puntos de vista que forman parte de este proceso deliberativo que representa el acto administrativo identificado con las actas entrega recepción, hasta en tanto no sea adoptada la decisión definitiva…”</w:t>
      </w:r>
      <w:r w:rsidRPr="00654DB1">
        <w:rPr>
          <w:rFonts w:ascii="Palatino Linotype" w:hAnsi="Palatino Linotype" w:cs="Arial"/>
          <w:sz w:val="22"/>
        </w:rPr>
        <w:t>.</w:t>
      </w:r>
    </w:p>
    <w:p w:rsidR="00654DB1" w:rsidRDefault="00654DB1" w:rsidP="004646CE">
      <w:pPr>
        <w:pStyle w:val="Prrafodelista"/>
        <w:autoSpaceDE w:val="0"/>
        <w:autoSpaceDN w:val="0"/>
        <w:adjustRightInd w:val="0"/>
        <w:spacing w:line="360" w:lineRule="auto"/>
        <w:ind w:left="720"/>
        <w:jc w:val="both"/>
        <w:rPr>
          <w:rFonts w:ascii="Palatino Linotype" w:hAnsi="Palatino Linotype" w:cs="Arial"/>
        </w:rPr>
      </w:pPr>
    </w:p>
    <w:p w:rsidR="00D45BAD" w:rsidRDefault="00654DB1" w:rsidP="004646CE">
      <w:pPr>
        <w:pStyle w:val="Prrafodelista"/>
        <w:autoSpaceDE w:val="0"/>
        <w:autoSpaceDN w:val="0"/>
        <w:adjustRightInd w:val="0"/>
        <w:spacing w:line="360" w:lineRule="auto"/>
        <w:ind w:left="720"/>
        <w:jc w:val="both"/>
        <w:rPr>
          <w:rFonts w:ascii="Palatino Linotype" w:hAnsi="Palatino Linotype" w:cs="Arial"/>
        </w:rPr>
      </w:pPr>
      <w:r>
        <w:rPr>
          <w:rFonts w:ascii="Palatino Linotype" w:hAnsi="Palatino Linotype" w:cs="Arial"/>
        </w:rPr>
        <w:t xml:space="preserve">Continuando con el estudio del acta en referencia, se observa que el </w:t>
      </w:r>
      <w:r>
        <w:rPr>
          <w:rFonts w:ascii="Palatino Linotype" w:hAnsi="Palatino Linotype" w:cs="Arial"/>
          <w:b/>
        </w:rPr>
        <w:t>sujeto obligado</w:t>
      </w:r>
      <w:r>
        <w:rPr>
          <w:rFonts w:ascii="Palatino Linotype" w:hAnsi="Palatino Linotype" w:cs="Arial"/>
        </w:rPr>
        <w:t xml:space="preserve"> </w:t>
      </w:r>
      <w:r w:rsidR="00D45BAD">
        <w:rPr>
          <w:rFonts w:ascii="Palatino Linotype" w:hAnsi="Palatino Linotype" w:cs="Arial"/>
        </w:rPr>
        <w:t xml:space="preserve">precisa que conforme a los </w:t>
      </w:r>
      <w:r w:rsidR="00D45BAD" w:rsidRPr="00D45BAD">
        <w:rPr>
          <w:rFonts w:ascii="Palatino Linotype" w:hAnsi="Palatino Linotype" w:cs="Arial"/>
        </w:rPr>
        <w:t>Lineamientos Generales en Materia de Clasificación y Desclasificación de la Información, así como para la elaboración de versiones públicas</w:t>
      </w:r>
      <w:r w:rsidR="00D45BAD">
        <w:rPr>
          <w:rFonts w:ascii="Palatino Linotype" w:hAnsi="Palatino Linotype" w:cs="Arial"/>
        </w:rPr>
        <w:t>, en específico el lineamiento Vigésimo Séptimo, que consagra para la reserva de la información que contenga opiniones, recomendaciones o puntos de vista que formen parte del proceso deliberativo, se deberá acreditar con:</w:t>
      </w:r>
    </w:p>
    <w:p w:rsidR="00743783" w:rsidRDefault="00743783" w:rsidP="004646CE">
      <w:pPr>
        <w:pStyle w:val="Prrafodelista"/>
        <w:autoSpaceDE w:val="0"/>
        <w:autoSpaceDN w:val="0"/>
        <w:adjustRightInd w:val="0"/>
        <w:spacing w:line="360" w:lineRule="auto"/>
        <w:ind w:left="720"/>
        <w:jc w:val="both"/>
        <w:rPr>
          <w:rFonts w:ascii="Palatino Linotype" w:hAnsi="Palatino Linotype" w:cs="Arial"/>
        </w:rPr>
      </w:pPr>
    </w:p>
    <w:p w:rsidR="00D45BAD" w:rsidRPr="00D45BAD" w:rsidRDefault="00D45BAD" w:rsidP="004646CE">
      <w:pPr>
        <w:pStyle w:val="Prrafodelista"/>
        <w:numPr>
          <w:ilvl w:val="0"/>
          <w:numId w:val="24"/>
        </w:numPr>
        <w:autoSpaceDE w:val="0"/>
        <w:autoSpaceDN w:val="0"/>
        <w:adjustRightInd w:val="0"/>
        <w:ind w:right="283" w:hanging="447"/>
        <w:jc w:val="both"/>
        <w:rPr>
          <w:rFonts w:ascii="Palatino Linotype" w:hAnsi="Palatino Linotype" w:cs="Arial"/>
          <w:i/>
          <w:sz w:val="22"/>
        </w:rPr>
      </w:pPr>
      <w:r w:rsidRPr="00D45BAD">
        <w:rPr>
          <w:rFonts w:ascii="Palatino Linotype" w:hAnsi="Palatino Linotype" w:cs="Arial"/>
          <w:i/>
          <w:sz w:val="22"/>
        </w:rPr>
        <w:t xml:space="preserve">La existencia de un proceso deliberativo en curso, precisando la fecha de inicio; </w:t>
      </w:r>
    </w:p>
    <w:p w:rsidR="00D45BAD" w:rsidRPr="00D45BAD" w:rsidRDefault="00D45BAD" w:rsidP="004646CE">
      <w:pPr>
        <w:pStyle w:val="Prrafodelista"/>
        <w:numPr>
          <w:ilvl w:val="0"/>
          <w:numId w:val="24"/>
        </w:numPr>
        <w:autoSpaceDE w:val="0"/>
        <w:autoSpaceDN w:val="0"/>
        <w:adjustRightInd w:val="0"/>
        <w:ind w:right="283" w:hanging="447"/>
        <w:jc w:val="both"/>
        <w:rPr>
          <w:rFonts w:ascii="Palatino Linotype" w:hAnsi="Palatino Linotype" w:cs="Arial"/>
          <w:i/>
          <w:sz w:val="22"/>
        </w:rPr>
      </w:pPr>
      <w:r w:rsidRPr="00D45BAD">
        <w:rPr>
          <w:rFonts w:ascii="Palatino Linotype" w:hAnsi="Palatino Linotype" w:cs="Arial"/>
          <w:i/>
          <w:sz w:val="22"/>
        </w:rPr>
        <w:t xml:space="preserve">Que la información consista en opiniones, recomendaciones o puntos de vista de los servidores públicos que participan en el proceso deliberativo; </w:t>
      </w:r>
    </w:p>
    <w:p w:rsidR="00D45BAD" w:rsidRPr="00D45BAD" w:rsidRDefault="00D45BAD" w:rsidP="004646CE">
      <w:pPr>
        <w:pStyle w:val="Prrafodelista"/>
        <w:numPr>
          <w:ilvl w:val="0"/>
          <w:numId w:val="24"/>
        </w:numPr>
        <w:autoSpaceDE w:val="0"/>
        <w:autoSpaceDN w:val="0"/>
        <w:adjustRightInd w:val="0"/>
        <w:ind w:right="283" w:hanging="447"/>
        <w:jc w:val="both"/>
        <w:rPr>
          <w:rFonts w:ascii="Palatino Linotype" w:hAnsi="Palatino Linotype" w:cs="Arial"/>
          <w:i/>
          <w:sz w:val="22"/>
        </w:rPr>
      </w:pPr>
      <w:r w:rsidRPr="00D45BAD">
        <w:rPr>
          <w:rFonts w:ascii="Palatino Linotype" w:hAnsi="Palatino Linotype" w:cs="Arial"/>
          <w:i/>
          <w:sz w:val="22"/>
        </w:rPr>
        <w:t xml:space="preserve">Que la información se encuentre relacionada, de forma directa, con el proceso deliberativo; y </w:t>
      </w:r>
    </w:p>
    <w:p w:rsidR="00D45BAD" w:rsidRPr="00D45BAD" w:rsidRDefault="00D45BAD" w:rsidP="004646CE">
      <w:pPr>
        <w:pStyle w:val="Prrafodelista"/>
        <w:numPr>
          <w:ilvl w:val="0"/>
          <w:numId w:val="24"/>
        </w:numPr>
        <w:autoSpaceDE w:val="0"/>
        <w:autoSpaceDN w:val="0"/>
        <w:adjustRightInd w:val="0"/>
        <w:ind w:right="283" w:hanging="447"/>
        <w:jc w:val="both"/>
        <w:rPr>
          <w:rFonts w:ascii="Palatino Linotype" w:hAnsi="Palatino Linotype" w:cs="Arial"/>
          <w:i/>
          <w:sz w:val="22"/>
        </w:rPr>
      </w:pPr>
      <w:r w:rsidRPr="00D45BAD">
        <w:rPr>
          <w:rFonts w:ascii="Palatino Linotype" w:hAnsi="Palatino Linotype" w:cs="Arial"/>
          <w:i/>
          <w:sz w:val="22"/>
        </w:rPr>
        <w:t>Que con su difusión se pueda llegar a interrumpir, menoscabar o inhibir el diseño de negociación, determinación o implementación de los asuntos sometidos a deliberación.</w:t>
      </w:r>
    </w:p>
    <w:p w:rsidR="002D0A55" w:rsidRDefault="002D0A55" w:rsidP="004646CE">
      <w:pPr>
        <w:autoSpaceDE w:val="0"/>
        <w:autoSpaceDN w:val="0"/>
        <w:adjustRightInd w:val="0"/>
        <w:spacing w:after="0" w:line="360" w:lineRule="auto"/>
        <w:ind w:left="709"/>
        <w:jc w:val="both"/>
        <w:rPr>
          <w:rFonts w:ascii="Palatino Linotype" w:hAnsi="Palatino Linotype" w:cs="Arial"/>
          <w:sz w:val="24"/>
        </w:rPr>
      </w:pPr>
    </w:p>
    <w:p w:rsidR="00D45BAD" w:rsidRDefault="007E18E7" w:rsidP="004646CE">
      <w:pPr>
        <w:autoSpaceDE w:val="0"/>
        <w:autoSpaceDN w:val="0"/>
        <w:adjustRightInd w:val="0"/>
        <w:spacing w:after="0" w:line="360" w:lineRule="auto"/>
        <w:ind w:left="709"/>
        <w:jc w:val="both"/>
        <w:rPr>
          <w:rFonts w:ascii="Palatino Linotype" w:hAnsi="Palatino Linotype" w:cs="Arial"/>
          <w:sz w:val="24"/>
        </w:rPr>
      </w:pPr>
      <w:r>
        <w:rPr>
          <w:rFonts w:ascii="Palatino Linotype" w:hAnsi="Palatino Linotype" w:cs="Arial"/>
          <w:sz w:val="24"/>
        </w:rPr>
        <w:t xml:space="preserve">Manifestando que cuanto hace a las fracción </w:t>
      </w:r>
      <w:r w:rsidRPr="001C082C">
        <w:rPr>
          <w:rFonts w:ascii="Palatino Linotype" w:hAnsi="Palatino Linotype" w:cs="Arial"/>
          <w:b/>
          <w:sz w:val="28"/>
        </w:rPr>
        <w:t>I</w:t>
      </w:r>
      <w:r w:rsidR="009E6B4D">
        <w:rPr>
          <w:rFonts w:ascii="Palatino Linotype" w:hAnsi="Palatino Linotype" w:cs="Arial"/>
          <w:sz w:val="24"/>
        </w:rPr>
        <w:t xml:space="preserve">; es un hecho notorio que no requiere prueba la </w:t>
      </w:r>
      <w:r w:rsidR="008E06F4">
        <w:rPr>
          <w:rFonts w:ascii="Palatino Linotype" w:hAnsi="Palatino Linotype" w:cs="Arial"/>
          <w:sz w:val="24"/>
        </w:rPr>
        <w:t>existencia de las actas entrega recepción y que las mismas conforme a los artículo 20 y 31 de los Lineamientos que regulan la entrega-recepción de la administración de las Unidades Administrativas del Ayuntamiento están sujetas a un proceso de revisión y verificación física de los documentos y cada uno de los conceptos relacionados; y que la fecha de inicio de las actas de entrega-recepción fue los días del primero al ocho de enero de dos mil diecinueve.</w:t>
      </w:r>
    </w:p>
    <w:p w:rsidR="008E06F4" w:rsidRDefault="008E06F4" w:rsidP="004646CE">
      <w:pPr>
        <w:autoSpaceDE w:val="0"/>
        <w:autoSpaceDN w:val="0"/>
        <w:adjustRightInd w:val="0"/>
        <w:spacing w:after="0" w:line="360" w:lineRule="auto"/>
        <w:ind w:left="709"/>
        <w:jc w:val="both"/>
        <w:rPr>
          <w:rFonts w:ascii="Palatino Linotype" w:hAnsi="Palatino Linotype" w:cs="Arial"/>
          <w:sz w:val="24"/>
        </w:rPr>
      </w:pPr>
    </w:p>
    <w:p w:rsidR="008E06F4" w:rsidRDefault="008E06F4" w:rsidP="004646CE">
      <w:pPr>
        <w:autoSpaceDE w:val="0"/>
        <w:autoSpaceDN w:val="0"/>
        <w:adjustRightInd w:val="0"/>
        <w:spacing w:after="0" w:line="360" w:lineRule="auto"/>
        <w:ind w:left="709"/>
        <w:jc w:val="both"/>
        <w:rPr>
          <w:rFonts w:ascii="Palatino Linotype" w:hAnsi="Palatino Linotype" w:cs="Arial"/>
          <w:sz w:val="24"/>
        </w:rPr>
      </w:pPr>
      <w:r>
        <w:rPr>
          <w:rFonts w:ascii="Palatino Linotype" w:hAnsi="Palatino Linotype" w:cs="Arial"/>
          <w:sz w:val="24"/>
        </w:rPr>
        <w:t xml:space="preserve">De la fracción </w:t>
      </w:r>
      <w:r w:rsidRPr="001C082C">
        <w:rPr>
          <w:rFonts w:ascii="Palatino Linotype" w:hAnsi="Palatino Linotype" w:cs="Arial"/>
          <w:b/>
          <w:sz w:val="28"/>
        </w:rPr>
        <w:t>II</w:t>
      </w:r>
      <w:r>
        <w:rPr>
          <w:rFonts w:ascii="Palatino Linotype" w:hAnsi="Palatino Linotype" w:cs="Arial"/>
          <w:sz w:val="24"/>
        </w:rPr>
        <w:t>, precisa que es claro que se encuentra vigente el plazo para que los servidores públicos de la administración actual, realicen las observaciones que crean pertinentes a cada uno de los conceptos relacionados en las actas entrega—recepción y sus anexos.</w:t>
      </w:r>
    </w:p>
    <w:p w:rsidR="008E06F4" w:rsidRDefault="008E06F4" w:rsidP="004646CE">
      <w:pPr>
        <w:autoSpaceDE w:val="0"/>
        <w:autoSpaceDN w:val="0"/>
        <w:adjustRightInd w:val="0"/>
        <w:spacing w:after="0" w:line="360" w:lineRule="auto"/>
        <w:ind w:left="709"/>
        <w:jc w:val="both"/>
        <w:rPr>
          <w:rFonts w:ascii="Palatino Linotype" w:hAnsi="Palatino Linotype" w:cs="Arial"/>
          <w:sz w:val="24"/>
        </w:rPr>
      </w:pPr>
    </w:p>
    <w:p w:rsidR="008E06F4" w:rsidRDefault="008E06F4" w:rsidP="004646CE">
      <w:pPr>
        <w:autoSpaceDE w:val="0"/>
        <w:autoSpaceDN w:val="0"/>
        <w:adjustRightInd w:val="0"/>
        <w:spacing w:after="0" w:line="360" w:lineRule="auto"/>
        <w:ind w:left="709"/>
        <w:jc w:val="both"/>
        <w:rPr>
          <w:rFonts w:ascii="Palatino Linotype" w:hAnsi="Palatino Linotype" w:cs="Arial"/>
          <w:sz w:val="24"/>
        </w:rPr>
      </w:pPr>
      <w:r>
        <w:rPr>
          <w:rFonts w:ascii="Palatino Linotype" w:hAnsi="Palatino Linotype" w:cs="Arial"/>
          <w:sz w:val="24"/>
        </w:rPr>
        <w:t xml:space="preserve">Respecto a la fracción </w:t>
      </w:r>
      <w:r w:rsidRPr="001C082C">
        <w:rPr>
          <w:rFonts w:ascii="Palatino Linotype" w:hAnsi="Palatino Linotype" w:cs="Arial"/>
          <w:b/>
          <w:sz w:val="28"/>
        </w:rPr>
        <w:t>III</w:t>
      </w:r>
      <w:r>
        <w:rPr>
          <w:rFonts w:ascii="Palatino Linotype" w:hAnsi="Palatino Linotype" w:cs="Arial"/>
          <w:sz w:val="24"/>
        </w:rPr>
        <w:t xml:space="preserve">, no se advierten las manifestaciones vertidas por el </w:t>
      </w:r>
      <w:r>
        <w:rPr>
          <w:rFonts w:ascii="Palatino Linotype" w:hAnsi="Palatino Linotype" w:cs="Arial"/>
          <w:b/>
          <w:sz w:val="24"/>
        </w:rPr>
        <w:t xml:space="preserve">sujeto obligado, </w:t>
      </w:r>
      <w:r>
        <w:rPr>
          <w:rFonts w:ascii="Palatino Linotype" w:hAnsi="Palatino Linotype" w:cs="Arial"/>
          <w:sz w:val="24"/>
        </w:rPr>
        <w:t>derivado que el acta entrega recepción, fue enviado de forma incompleta, toda vez que falta la parte inferior de las hojas, lo que se acredita con la esfinge siguiente, que se inserta a manera de ejemplo:</w:t>
      </w:r>
    </w:p>
    <w:p w:rsidR="008E06F4" w:rsidRDefault="008E06F4" w:rsidP="004646CE">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noProof/>
          <w:sz w:val="24"/>
          <w:lang w:eastAsia="es-MX"/>
        </w:rPr>
        <w:drawing>
          <wp:inline distT="0" distB="0" distL="0" distR="0">
            <wp:extent cx="5760720" cy="311086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3110865"/>
                    </a:xfrm>
                    <a:prstGeom prst="rect">
                      <a:avLst/>
                    </a:prstGeom>
                  </pic:spPr>
                </pic:pic>
              </a:graphicData>
            </a:graphic>
          </wp:inline>
        </w:drawing>
      </w:r>
    </w:p>
    <w:p w:rsidR="008E06F4" w:rsidRPr="008E06F4" w:rsidRDefault="008E06F4" w:rsidP="004646CE">
      <w:pPr>
        <w:autoSpaceDE w:val="0"/>
        <w:autoSpaceDN w:val="0"/>
        <w:adjustRightInd w:val="0"/>
        <w:spacing w:after="0" w:line="360" w:lineRule="auto"/>
        <w:ind w:left="709"/>
        <w:jc w:val="both"/>
        <w:rPr>
          <w:rFonts w:ascii="Palatino Linotype" w:hAnsi="Palatino Linotype" w:cs="Arial"/>
          <w:sz w:val="24"/>
        </w:rPr>
      </w:pPr>
    </w:p>
    <w:p w:rsidR="008E06F4" w:rsidRPr="00B00496" w:rsidRDefault="00B00496" w:rsidP="004646CE">
      <w:pPr>
        <w:autoSpaceDE w:val="0"/>
        <w:autoSpaceDN w:val="0"/>
        <w:adjustRightInd w:val="0"/>
        <w:spacing w:after="0" w:line="360" w:lineRule="auto"/>
        <w:ind w:left="709"/>
        <w:jc w:val="both"/>
        <w:rPr>
          <w:rFonts w:ascii="Palatino Linotype" w:hAnsi="Palatino Linotype" w:cs="Arial"/>
          <w:i/>
          <w:sz w:val="24"/>
        </w:rPr>
      </w:pPr>
      <w:r>
        <w:rPr>
          <w:rFonts w:ascii="Palatino Linotype" w:hAnsi="Palatino Linotype" w:cs="Arial"/>
          <w:sz w:val="24"/>
        </w:rPr>
        <w:t xml:space="preserve">Finalmente por cuanto hace a la fracción </w:t>
      </w:r>
      <w:r w:rsidRPr="001C082C">
        <w:rPr>
          <w:rFonts w:ascii="Palatino Linotype" w:hAnsi="Palatino Linotype" w:cs="Arial"/>
          <w:b/>
          <w:sz w:val="28"/>
        </w:rPr>
        <w:t>IV</w:t>
      </w:r>
      <w:r>
        <w:rPr>
          <w:rFonts w:ascii="Palatino Linotype" w:hAnsi="Palatino Linotype" w:cs="Arial"/>
          <w:sz w:val="24"/>
        </w:rPr>
        <w:t xml:space="preserve">, señalan que: </w:t>
      </w:r>
      <w:r>
        <w:rPr>
          <w:rFonts w:ascii="Palatino Linotype" w:hAnsi="Palatino Linotype" w:cs="Arial"/>
          <w:i/>
          <w:sz w:val="24"/>
        </w:rPr>
        <w:t>“de proporcionarse lo solicitado, se puede llegar a interrumpir, menoscabar o inhibir el diseño, negociación, determinación o implementación de los asuntos sometidos a deliberación, en virtud de que a la presente fecha el proceso de revisión y verificación continua en curso y las observaciones que deriven de dicho proceso todavía serán verificadas, lo cual, eventualmente, podría modificar el sentido original de las actas de entrega-recepción…”</w:t>
      </w:r>
    </w:p>
    <w:p w:rsidR="008E06F4" w:rsidRDefault="008E06F4" w:rsidP="004646CE">
      <w:pPr>
        <w:autoSpaceDE w:val="0"/>
        <w:autoSpaceDN w:val="0"/>
        <w:adjustRightInd w:val="0"/>
        <w:spacing w:after="0" w:line="360" w:lineRule="auto"/>
        <w:ind w:left="709"/>
        <w:jc w:val="both"/>
        <w:rPr>
          <w:rFonts w:ascii="Palatino Linotype" w:hAnsi="Palatino Linotype" w:cs="Arial"/>
          <w:sz w:val="24"/>
        </w:rPr>
      </w:pPr>
    </w:p>
    <w:p w:rsidR="00B00496" w:rsidRPr="00B00496" w:rsidRDefault="00B00496" w:rsidP="004646CE">
      <w:pPr>
        <w:autoSpaceDE w:val="0"/>
        <w:autoSpaceDN w:val="0"/>
        <w:adjustRightInd w:val="0"/>
        <w:spacing w:after="0" w:line="360" w:lineRule="auto"/>
        <w:ind w:left="709"/>
        <w:jc w:val="both"/>
        <w:rPr>
          <w:rFonts w:ascii="Palatino Linotype" w:hAnsi="Palatino Linotype" w:cs="Arial"/>
          <w:sz w:val="24"/>
        </w:rPr>
      </w:pPr>
      <w:r>
        <w:rPr>
          <w:rFonts w:ascii="Palatino Linotype" w:hAnsi="Palatino Linotype" w:cs="Arial"/>
          <w:sz w:val="24"/>
        </w:rPr>
        <w:t xml:space="preserve">Argumentos que el </w:t>
      </w:r>
      <w:r>
        <w:rPr>
          <w:rFonts w:ascii="Palatino Linotype" w:hAnsi="Palatino Linotype" w:cs="Arial"/>
          <w:b/>
          <w:sz w:val="24"/>
        </w:rPr>
        <w:t>sujeto obligado</w:t>
      </w:r>
      <w:r>
        <w:rPr>
          <w:rFonts w:ascii="Palatino Linotype" w:hAnsi="Palatino Linotype" w:cs="Arial"/>
          <w:sz w:val="24"/>
        </w:rPr>
        <w:t xml:space="preserve"> considera bastos para reservar la información, procediendo a hacer estudio de la prueba de daño, conforme a los artículos 128 y 129 d</w:t>
      </w:r>
      <w:r w:rsidR="00876D8C">
        <w:rPr>
          <w:rFonts w:ascii="Palatino Linotype" w:hAnsi="Palatino Linotype" w:cs="Arial"/>
          <w:sz w:val="24"/>
        </w:rPr>
        <w:t>e la Ley de Transparencia Local.</w:t>
      </w:r>
    </w:p>
    <w:p w:rsidR="002D0A55" w:rsidRPr="002D0A55" w:rsidRDefault="002D0A55" w:rsidP="004646CE">
      <w:pPr>
        <w:autoSpaceDE w:val="0"/>
        <w:autoSpaceDN w:val="0"/>
        <w:adjustRightInd w:val="0"/>
        <w:spacing w:after="0" w:line="360" w:lineRule="auto"/>
        <w:jc w:val="both"/>
        <w:rPr>
          <w:rFonts w:ascii="Palatino Linotype" w:hAnsi="Palatino Linotype" w:cs="Arial"/>
          <w:sz w:val="24"/>
        </w:rPr>
      </w:pPr>
    </w:p>
    <w:p w:rsidR="002D0A55" w:rsidRDefault="001C082C" w:rsidP="004646CE">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 xml:space="preserve">Vistas las consideraciones hechas valer por el </w:t>
      </w:r>
      <w:r>
        <w:rPr>
          <w:rFonts w:ascii="Palatino Linotype" w:hAnsi="Palatino Linotype" w:cs="Arial"/>
          <w:b/>
          <w:sz w:val="24"/>
        </w:rPr>
        <w:t xml:space="preserve">sujeto obligado, </w:t>
      </w:r>
      <w:r>
        <w:rPr>
          <w:rFonts w:ascii="Palatino Linotype" w:hAnsi="Palatino Linotype" w:cs="Arial"/>
          <w:sz w:val="24"/>
        </w:rPr>
        <w:t xml:space="preserve">en las documentales remitidas vía correo electrónico, </w:t>
      </w:r>
      <w:r w:rsidR="00876D8C">
        <w:rPr>
          <w:rFonts w:ascii="Palatino Linotype" w:hAnsi="Palatino Linotype" w:cs="Arial"/>
          <w:sz w:val="24"/>
        </w:rPr>
        <w:t xml:space="preserve">este Órgano Garante en ejercicio de sus funciones y atribuciones, procede a realizar las siguientes consideraciones de hechos y derechos, con la finalidad de determinar </w:t>
      </w:r>
      <w:r>
        <w:rPr>
          <w:rFonts w:ascii="Palatino Linotype" w:hAnsi="Palatino Linotype" w:cs="Arial"/>
          <w:sz w:val="24"/>
        </w:rPr>
        <w:t>la procedencia o improcedencia de</w:t>
      </w:r>
      <w:r w:rsidR="00876D8C">
        <w:rPr>
          <w:rFonts w:ascii="Palatino Linotype" w:hAnsi="Palatino Linotype" w:cs="Arial"/>
          <w:sz w:val="24"/>
        </w:rPr>
        <w:t xml:space="preserve"> clasificación</w:t>
      </w:r>
      <w:r>
        <w:rPr>
          <w:rFonts w:ascii="Palatino Linotype" w:hAnsi="Palatino Linotype" w:cs="Arial"/>
          <w:sz w:val="24"/>
        </w:rPr>
        <w:t xml:space="preserve"> como reservada</w:t>
      </w:r>
      <w:r w:rsidR="00876D8C">
        <w:rPr>
          <w:rFonts w:ascii="Palatino Linotype" w:hAnsi="Palatino Linotype" w:cs="Arial"/>
          <w:sz w:val="24"/>
        </w:rPr>
        <w:t xml:space="preserve"> de la información peticionada.</w:t>
      </w:r>
    </w:p>
    <w:p w:rsidR="00876D8C" w:rsidRDefault="00876D8C" w:rsidP="004646CE">
      <w:pPr>
        <w:autoSpaceDE w:val="0"/>
        <w:autoSpaceDN w:val="0"/>
        <w:adjustRightInd w:val="0"/>
        <w:spacing w:after="0" w:line="360" w:lineRule="auto"/>
        <w:jc w:val="both"/>
        <w:rPr>
          <w:rFonts w:ascii="Palatino Linotype" w:hAnsi="Palatino Linotype" w:cs="Arial"/>
          <w:sz w:val="24"/>
        </w:rPr>
      </w:pPr>
    </w:p>
    <w:p w:rsidR="00876D8C" w:rsidRDefault="00876D8C" w:rsidP="004646CE">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 xml:space="preserve">En primer lugar, como quedó señalado la naturaleza y calidad de la información </w:t>
      </w:r>
      <w:r w:rsidR="001C082C">
        <w:rPr>
          <w:rFonts w:ascii="Palatino Linotype" w:hAnsi="Palatino Linotype" w:cs="Arial"/>
          <w:sz w:val="24"/>
        </w:rPr>
        <w:t xml:space="preserve">por cuanto hace al numeral </w:t>
      </w:r>
      <w:r w:rsidR="001C082C" w:rsidRPr="001C082C">
        <w:rPr>
          <w:rFonts w:ascii="Palatino Linotype" w:hAnsi="Palatino Linotype" w:cs="Arial"/>
          <w:b/>
          <w:sz w:val="28"/>
        </w:rPr>
        <w:t>1</w:t>
      </w:r>
      <w:r w:rsidR="001C082C" w:rsidRPr="001C082C">
        <w:rPr>
          <w:rFonts w:ascii="Palatino Linotype" w:hAnsi="Palatino Linotype" w:cs="Arial"/>
          <w:sz w:val="28"/>
        </w:rPr>
        <w:t xml:space="preserve"> </w:t>
      </w:r>
      <w:r>
        <w:rPr>
          <w:rFonts w:ascii="Palatino Linotype" w:hAnsi="Palatino Linotype" w:cs="Arial"/>
          <w:sz w:val="24"/>
        </w:rPr>
        <w:t>corresponde a las actas de entrega-recepción de la administración municipal, realizadas entre las administraciones 201</w:t>
      </w:r>
      <w:r w:rsidR="00743783">
        <w:rPr>
          <w:rFonts w:ascii="Palatino Linotype" w:hAnsi="Palatino Linotype" w:cs="Arial"/>
          <w:sz w:val="24"/>
        </w:rPr>
        <w:t>6</w:t>
      </w:r>
      <w:r>
        <w:rPr>
          <w:rFonts w:ascii="Palatino Linotype" w:hAnsi="Palatino Linotype" w:cs="Arial"/>
          <w:sz w:val="24"/>
        </w:rPr>
        <w:t>-2018 a la 2019-2021, la cual deviene de los cambios de administración municipales que fueron llevado a cabo en el mes de enero de dos mil diecinueve, como lo establece el artículo 19 de la Ley Orgánica Municipal del Estado de México, que consagra lo siguiente:</w:t>
      </w:r>
    </w:p>
    <w:p w:rsidR="00876D8C" w:rsidRDefault="00876D8C" w:rsidP="004646CE">
      <w:pPr>
        <w:autoSpaceDE w:val="0"/>
        <w:autoSpaceDN w:val="0"/>
        <w:adjustRightInd w:val="0"/>
        <w:spacing w:after="0" w:line="360" w:lineRule="auto"/>
        <w:jc w:val="both"/>
        <w:rPr>
          <w:rFonts w:ascii="Palatino Linotype" w:hAnsi="Palatino Linotype" w:cs="Arial"/>
          <w:sz w:val="24"/>
        </w:rPr>
      </w:pPr>
    </w:p>
    <w:p w:rsidR="00876D8C" w:rsidRDefault="00876D8C" w:rsidP="004646CE">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i/>
        </w:rPr>
        <w:t>“</w:t>
      </w:r>
      <w:r w:rsidRPr="00AD7614">
        <w:rPr>
          <w:rFonts w:ascii="Palatino Linotype" w:hAnsi="Palatino Linotype" w:cs="Arial"/>
          <w:b/>
          <w:i/>
        </w:rPr>
        <w:t>Artículo 19.-</w:t>
      </w:r>
      <w:r w:rsidRPr="00876D8C">
        <w:rPr>
          <w:rFonts w:ascii="Palatino Linotype" w:hAnsi="Palatino Linotype" w:cs="Arial"/>
          <w:i/>
        </w:rPr>
        <w:t xml:space="preserve"> </w:t>
      </w:r>
      <w:r w:rsidRPr="00AD7614">
        <w:rPr>
          <w:rFonts w:ascii="Palatino Linotype" w:hAnsi="Palatino Linotype" w:cs="Arial"/>
          <w:i/>
          <w:u w:val="single"/>
        </w:rPr>
        <w:t>A las nueve horas del día 1 de enero del año inmediato siguiente a aquel en que se hayan efectuado las elecciones municipales, el ayuntamiento saliente dará posesión de las oficinas municipales a los miembros del ayuntamiento entrante</w:t>
      </w:r>
      <w:r w:rsidRPr="00876D8C">
        <w:rPr>
          <w:rFonts w:ascii="Palatino Linotype" w:hAnsi="Palatino Linotype" w:cs="Arial"/>
          <w:i/>
        </w:rPr>
        <w:t>, que</w:t>
      </w:r>
      <w:r>
        <w:rPr>
          <w:rFonts w:ascii="Palatino Linotype" w:hAnsi="Palatino Linotype" w:cs="Arial"/>
          <w:i/>
        </w:rPr>
        <w:t xml:space="preserve"> </w:t>
      </w:r>
      <w:r w:rsidRPr="00876D8C">
        <w:rPr>
          <w:rFonts w:ascii="Palatino Linotype" w:hAnsi="Palatino Linotype" w:cs="Arial"/>
          <w:i/>
        </w:rPr>
        <w:t>hubieren rendido la protesta de ley, cuyo presidente municipal hará la siguiente</w:t>
      </w:r>
      <w:r>
        <w:rPr>
          <w:rFonts w:ascii="Palatino Linotype" w:hAnsi="Palatino Linotype" w:cs="Arial"/>
          <w:i/>
        </w:rPr>
        <w:t xml:space="preserve"> </w:t>
      </w:r>
      <w:r w:rsidRPr="00876D8C">
        <w:rPr>
          <w:rFonts w:ascii="Palatino Linotype" w:hAnsi="Palatino Linotype" w:cs="Arial"/>
          <w:i/>
        </w:rPr>
        <w:t>declaratoria formal y solemne: “Queda legítimamente instalado el ayuntamiento del</w:t>
      </w:r>
      <w:r>
        <w:rPr>
          <w:rFonts w:ascii="Palatino Linotype" w:hAnsi="Palatino Linotype" w:cs="Arial"/>
          <w:i/>
        </w:rPr>
        <w:t xml:space="preserve"> </w:t>
      </w:r>
      <w:r w:rsidRPr="00876D8C">
        <w:rPr>
          <w:rFonts w:ascii="Palatino Linotype" w:hAnsi="Palatino Linotype" w:cs="Arial"/>
          <w:i/>
        </w:rPr>
        <w:t>municipio de…, que deberá funcionar durante los años de…”.</w:t>
      </w:r>
    </w:p>
    <w:p w:rsidR="00AD7614" w:rsidRPr="00876D8C" w:rsidRDefault="00AD7614" w:rsidP="004646CE">
      <w:pPr>
        <w:autoSpaceDE w:val="0"/>
        <w:autoSpaceDN w:val="0"/>
        <w:adjustRightInd w:val="0"/>
        <w:spacing w:after="0" w:line="240" w:lineRule="auto"/>
        <w:ind w:left="567" w:right="567"/>
        <w:jc w:val="both"/>
        <w:rPr>
          <w:rFonts w:ascii="Palatino Linotype" w:hAnsi="Palatino Linotype" w:cs="Arial"/>
          <w:i/>
        </w:rPr>
      </w:pPr>
    </w:p>
    <w:p w:rsidR="00876D8C" w:rsidRDefault="00876D8C" w:rsidP="004646CE">
      <w:pPr>
        <w:autoSpaceDE w:val="0"/>
        <w:autoSpaceDN w:val="0"/>
        <w:adjustRightInd w:val="0"/>
        <w:spacing w:after="0" w:line="240" w:lineRule="auto"/>
        <w:ind w:left="567" w:right="567"/>
        <w:jc w:val="both"/>
        <w:rPr>
          <w:rFonts w:ascii="Palatino Linotype" w:hAnsi="Palatino Linotype" w:cs="Arial"/>
          <w:i/>
        </w:rPr>
      </w:pPr>
      <w:r w:rsidRPr="00876D8C">
        <w:rPr>
          <w:rFonts w:ascii="Palatino Linotype" w:hAnsi="Palatino Linotype" w:cs="Arial"/>
          <w:i/>
        </w:rPr>
        <w:t>La inasistencia de los integrantes del ayuntamiento saliente no será obstáculo para que</w:t>
      </w:r>
      <w:r>
        <w:rPr>
          <w:rFonts w:ascii="Palatino Linotype" w:hAnsi="Palatino Linotype" w:cs="Arial"/>
          <w:i/>
        </w:rPr>
        <w:t xml:space="preserve"> </w:t>
      </w:r>
      <w:r w:rsidRPr="00876D8C">
        <w:rPr>
          <w:rFonts w:ascii="Palatino Linotype" w:hAnsi="Palatino Linotype" w:cs="Arial"/>
          <w:i/>
        </w:rPr>
        <w:t>se dé por instalado el entrante, sin perjuicio de las sanciones que establezcan las</w:t>
      </w:r>
      <w:r>
        <w:rPr>
          <w:rFonts w:ascii="Palatino Linotype" w:hAnsi="Palatino Linotype" w:cs="Arial"/>
          <w:i/>
        </w:rPr>
        <w:t xml:space="preserve"> </w:t>
      </w:r>
      <w:r w:rsidRPr="00876D8C">
        <w:rPr>
          <w:rFonts w:ascii="Palatino Linotype" w:hAnsi="Palatino Linotype" w:cs="Arial"/>
          <w:i/>
        </w:rPr>
        <w:t>disposiciones jurídicas aplicables.</w:t>
      </w:r>
    </w:p>
    <w:p w:rsidR="00AD7614" w:rsidRPr="00876D8C" w:rsidRDefault="00AD7614" w:rsidP="004646CE">
      <w:pPr>
        <w:autoSpaceDE w:val="0"/>
        <w:autoSpaceDN w:val="0"/>
        <w:adjustRightInd w:val="0"/>
        <w:spacing w:after="0" w:line="240" w:lineRule="auto"/>
        <w:ind w:left="567" w:right="567"/>
        <w:jc w:val="both"/>
        <w:rPr>
          <w:rFonts w:ascii="Palatino Linotype" w:hAnsi="Palatino Linotype" w:cs="Arial"/>
          <w:i/>
        </w:rPr>
      </w:pPr>
    </w:p>
    <w:p w:rsidR="00876D8C" w:rsidRDefault="00876D8C" w:rsidP="004646CE">
      <w:pPr>
        <w:autoSpaceDE w:val="0"/>
        <w:autoSpaceDN w:val="0"/>
        <w:adjustRightInd w:val="0"/>
        <w:spacing w:after="0" w:line="240" w:lineRule="auto"/>
        <w:ind w:left="567" w:right="567"/>
        <w:jc w:val="both"/>
        <w:rPr>
          <w:rFonts w:ascii="Palatino Linotype" w:hAnsi="Palatino Linotype" w:cs="Arial"/>
          <w:i/>
        </w:rPr>
      </w:pPr>
      <w:r w:rsidRPr="00AD7614">
        <w:rPr>
          <w:rFonts w:ascii="Palatino Linotype" w:hAnsi="Palatino Linotype" w:cs="Arial"/>
          <w:b/>
          <w:i/>
          <w:u w:val="single"/>
        </w:rPr>
        <w:t>A continuación se procederá a la suscripción de las actas y demás documentos relativos a la entrega-recepción de la administración municipal, con la participación de los miembros de los ayuntamientos y los titulares de sus dependencias administrativas salientes y entrantes, designados al efecto; la cual se realizará siguiendo los lineamientos, términos, instructivos, formatos, cédulas y demás documentación que disponga el Órgano Superior de Fiscalización del Estado de México</w:t>
      </w:r>
      <w:r w:rsidRPr="00876D8C">
        <w:rPr>
          <w:rFonts w:ascii="Palatino Linotype" w:hAnsi="Palatino Linotype" w:cs="Arial"/>
          <w:i/>
        </w:rPr>
        <w:t>, para el caso, misma que tendrá en ese acto, la</w:t>
      </w:r>
      <w:r>
        <w:rPr>
          <w:rFonts w:ascii="Palatino Linotype" w:hAnsi="Palatino Linotype" w:cs="Arial"/>
          <w:i/>
        </w:rPr>
        <w:t xml:space="preserve"> </w:t>
      </w:r>
      <w:r w:rsidRPr="00876D8C">
        <w:rPr>
          <w:rFonts w:ascii="Palatino Linotype" w:hAnsi="Palatino Linotype" w:cs="Arial"/>
          <w:i/>
        </w:rPr>
        <w:t>intervención que establezcan las leyes. La documentación que se señala anteriormente</w:t>
      </w:r>
      <w:r>
        <w:rPr>
          <w:rFonts w:ascii="Palatino Linotype" w:hAnsi="Palatino Linotype" w:cs="Arial"/>
          <w:i/>
        </w:rPr>
        <w:t xml:space="preserve"> </w:t>
      </w:r>
      <w:r w:rsidRPr="00876D8C">
        <w:rPr>
          <w:rFonts w:ascii="Palatino Linotype" w:hAnsi="Palatino Linotype" w:cs="Arial"/>
          <w:i/>
        </w:rPr>
        <w:t>deberá ser conocida en la primera sesión de Cabildo por los integrantes del Ayuntamiento</w:t>
      </w:r>
      <w:r>
        <w:rPr>
          <w:rFonts w:ascii="Palatino Linotype" w:hAnsi="Palatino Linotype" w:cs="Arial"/>
          <w:i/>
        </w:rPr>
        <w:t xml:space="preserve"> </w:t>
      </w:r>
      <w:r w:rsidRPr="00876D8C">
        <w:rPr>
          <w:rFonts w:ascii="Palatino Linotype" w:hAnsi="Palatino Linotype" w:cs="Arial"/>
          <w:i/>
        </w:rPr>
        <w:t>a los cuales se les entregará copia de la misma. El ayuntamiento saliente, a través del</w:t>
      </w:r>
      <w:r>
        <w:rPr>
          <w:rFonts w:ascii="Palatino Linotype" w:hAnsi="Palatino Linotype" w:cs="Arial"/>
          <w:i/>
        </w:rPr>
        <w:t xml:space="preserve"> </w:t>
      </w:r>
      <w:r w:rsidRPr="00876D8C">
        <w:rPr>
          <w:rFonts w:ascii="Palatino Linotype" w:hAnsi="Palatino Linotype" w:cs="Arial"/>
          <w:i/>
        </w:rPr>
        <w:t>presidente municipal, presentará al ayuntamiento entrante, con una copia para la</w:t>
      </w:r>
      <w:r>
        <w:rPr>
          <w:rFonts w:ascii="Palatino Linotype" w:hAnsi="Palatino Linotype" w:cs="Arial"/>
          <w:i/>
        </w:rPr>
        <w:t xml:space="preserve"> </w:t>
      </w:r>
      <w:r w:rsidRPr="00876D8C">
        <w:rPr>
          <w:rFonts w:ascii="Palatino Linotype" w:hAnsi="Palatino Linotype" w:cs="Arial"/>
          <w:i/>
        </w:rPr>
        <w:t>Legislatura, un documento que contenga sus observaciones, sugerencias y</w:t>
      </w:r>
      <w:r>
        <w:rPr>
          <w:rFonts w:ascii="Palatino Linotype" w:hAnsi="Palatino Linotype" w:cs="Arial"/>
          <w:i/>
        </w:rPr>
        <w:t xml:space="preserve"> </w:t>
      </w:r>
      <w:r w:rsidRPr="00876D8C">
        <w:rPr>
          <w:rFonts w:ascii="Palatino Linotype" w:hAnsi="Palatino Linotype" w:cs="Arial"/>
          <w:i/>
        </w:rPr>
        <w:t>recomendaciones en relación a la administración y gobierno municipal.</w:t>
      </w:r>
    </w:p>
    <w:p w:rsidR="00AD7614" w:rsidRPr="00876D8C" w:rsidRDefault="00AD7614" w:rsidP="004646CE">
      <w:pPr>
        <w:autoSpaceDE w:val="0"/>
        <w:autoSpaceDN w:val="0"/>
        <w:adjustRightInd w:val="0"/>
        <w:spacing w:after="0" w:line="240" w:lineRule="auto"/>
        <w:ind w:left="567" w:right="567"/>
        <w:jc w:val="both"/>
        <w:rPr>
          <w:rFonts w:ascii="Palatino Linotype" w:hAnsi="Palatino Linotype" w:cs="Arial"/>
          <w:i/>
        </w:rPr>
      </w:pPr>
    </w:p>
    <w:p w:rsidR="00876D8C" w:rsidRDefault="00876D8C" w:rsidP="004646CE">
      <w:pPr>
        <w:autoSpaceDE w:val="0"/>
        <w:autoSpaceDN w:val="0"/>
        <w:adjustRightInd w:val="0"/>
        <w:spacing w:after="0" w:line="240" w:lineRule="auto"/>
        <w:ind w:left="567" w:right="567"/>
        <w:jc w:val="both"/>
        <w:rPr>
          <w:rFonts w:ascii="Palatino Linotype" w:hAnsi="Palatino Linotype" w:cs="Arial"/>
          <w:i/>
        </w:rPr>
      </w:pPr>
      <w:r w:rsidRPr="00876D8C">
        <w:rPr>
          <w:rFonts w:ascii="Palatino Linotype" w:hAnsi="Palatino Linotype" w:cs="Arial"/>
          <w:i/>
        </w:rPr>
        <w:t>La inasistencia de alguno de los integrantes del ayuntamiento saliente o entrante, no será</w:t>
      </w:r>
      <w:r w:rsidR="00AD7614">
        <w:rPr>
          <w:rFonts w:ascii="Palatino Linotype" w:hAnsi="Palatino Linotype" w:cs="Arial"/>
          <w:i/>
        </w:rPr>
        <w:t xml:space="preserve"> </w:t>
      </w:r>
      <w:r w:rsidRPr="00876D8C">
        <w:rPr>
          <w:rFonts w:ascii="Palatino Linotype" w:hAnsi="Palatino Linotype" w:cs="Arial"/>
          <w:i/>
        </w:rPr>
        <w:t>obstáculo para que se lleve a cabo el acto de entrega-recepción, para lo cual, el síndico o</w:t>
      </w:r>
      <w:r w:rsidR="00AD7614">
        <w:rPr>
          <w:rFonts w:ascii="Palatino Linotype" w:hAnsi="Palatino Linotype" w:cs="Arial"/>
          <w:i/>
        </w:rPr>
        <w:t xml:space="preserve"> </w:t>
      </w:r>
      <w:r w:rsidRPr="00876D8C">
        <w:rPr>
          <w:rFonts w:ascii="Palatino Linotype" w:hAnsi="Palatino Linotype" w:cs="Arial"/>
          <w:i/>
        </w:rPr>
        <w:t>primer síndico saliente será responsable de entregar; y el síndico o primer síndico</w:t>
      </w:r>
      <w:r w:rsidR="00AD7614">
        <w:rPr>
          <w:rFonts w:ascii="Palatino Linotype" w:hAnsi="Palatino Linotype" w:cs="Arial"/>
          <w:i/>
        </w:rPr>
        <w:t xml:space="preserve"> </w:t>
      </w:r>
      <w:r w:rsidRPr="00876D8C">
        <w:rPr>
          <w:rFonts w:ascii="Palatino Linotype" w:hAnsi="Palatino Linotype" w:cs="Arial"/>
          <w:i/>
        </w:rPr>
        <w:t>entrante, el responsable de recibir; en ausencia de éstos, cualquier servidor público que</w:t>
      </w:r>
      <w:r w:rsidR="00AD7614">
        <w:rPr>
          <w:rFonts w:ascii="Palatino Linotype" w:hAnsi="Palatino Linotype" w:cs="Arial"/>
          <w:i/>
        </w:rPr>
        <w:t xml:space="preserve"> </w:t>
      </w:r>
      <w:r w:rsidRPr="00876D8C">
        <w:rPr>
          <w:rFonts w:ascii="Palatino Linotype" w:hAnsi="Palatino Linotype" w:cs="Arial"/>
          <w:i/>
        </w:rPr>
        <w:t>designe el titular de la Contraloría Municipal para el caso de la administración saliente y</w:t>
      </w:r>
      <w:r w:rsidR="00AD7614">
        <w:rPr>
          <w:rFonts w:ascii="Palatino Linotype" w:hAnsi="Palatino Linotype" w:cs="Arial"/>
          <w:i/>
        </w:rPr>
        <w:t xml:space="preserve"> </w:t>
      </w:r>
      <w:r w:rsidRPr="00876D8C">
        <w:rPr>
          <w:rFonts w:ascii="Palatino Linotype" w:hAnsi="Palatino Linotype" w:cs="Arial"/>
          <w:i/>
        </w:rPr>
        <w:t>un representante de la administración que recibe designado por el Presidente Municipal</w:t>
      </w:r>
      <w:r w:rsidR="00AD7614">
        <w:rPr>
          <w:rFonts w:ascii="Palatino Linotype" w:hAnsi="Palatino Linotype" w:cs="Arial"/>
          <w:i/>
        </w:rPr>
        <w:t xml:space="preserve"> </w:t>
      </w:r>
      <w:r w:rsidRPr="00876D8C">
        <w:rPr>
          <w:rFonts w:ascii="Palatino Linotype" w:hAnsi="Palatino Linotype" w:cs="Arial"/>
          <w:i/>
        </w:rPr>
        <w:t>entrante; sin otra responsabilidad administrativa relacionada con el acto.</w:t>
      </w:r>
      <w:r w:rsidR="00AD7614">
        <w:rPr>
          <w:rFonts w:ascii="Palatino Linotype" w:hAnsi="Palatino Linotype" w:cs="Arial"/>
          <w:i/>
        </w:rPr>
        <w:t xml:space="preserve"> </w:t>
      </w:r>
    </w:p>
    <w:p w:rsidR="00AD7614" w:rsidRPr="00876D8C" w:rsidRDefault="00AD7614" w:rsidP="004646CE">
      <w:pPr>
        <w:autoSpaceDE w:val="0"/>
        <w:autoSpaceDN w:val="0"/>
        <w:adjustRightInd w:val="0"/>
        <w:spacing w:after="0" w:line="240" w:lineRule="auto"/>
        <w:ind w:left="567" w:right="567"/>
        <w:jc w:val="both"/>
        <w:rPr>
          <w:rFonts w:ascii="Palatino Linotype" w:hAnsi="Palatino Linotype" w:cs="Arial"/>
          <w:i/>
        </w:rPr>
      </w:pPr>
    </w:p>
    <w:p w:rsidR="00876D8C" w:rsidRDefault="00876D8C" w:rsidP="004646CE">
      <w:pPr>
        <w:autoSpaceDE w:val="0"/>
        <w:autoSpaceDN w:val="0"/>
        <w:adjustRightInd w:val="0"/>
        <w:spacing w:after="0" w:line="240" w:lineRule="auto"/>
        <w:ind w:left="567" w:right="567"/>
        <w:jc w:val="both"/>
        <w:rPr>
          <w:rFonts w:ascii="Palatino Linotype" w:hAnsi="Palatino Linotype" w:cs="Arial"/>
          <w:i/>
        </w:rPr>
      </w:pPr>
      <w:r w:rsidRPr="00876D8C">
        <w:rPr>
          <w:rFonts w:ascii="Palatino Linotype" w:hAnsi="Palatino Linotype" w:cs="Arial"/>
          <w:i/>
        </w:rPr>
        <w:t>El ayuntamiento saliente realizará las acciones necesarias para dar cumplimiento a lo</w:t>
      </w:r>
      <w:r w:rsidR="00AD7614">
        <w:rPr>
          <w:rFonts w:ascii="Palatino Linotype" w:hAnsi="Palatino Linotype" w:cs="Arial"/>
          <w:i/>
        </w:rPr>
        <w:t xml:space="preserve"> </w:t>
      </w:r>
      <w:r w:rsidRPr="00876D8C">
        <w:rPr>
          <w:rFonts w:ascii="Palatino Linotype" w:hAnsi="Palatino Linotype" w:cs="Arial"/>
          <w:i/>
        </w:rPr>
        <w:t>dispuesto en los artículos 18 y 19 de la presente ley, en caso de incumplimiento, se hará</w:t>
      </w:r>
      <w:r w:rsidR="00AD7614">
        <w:rPr>
          <w:rFonts w:ascii="Palatino Linotype" w:hAnsi="Palatino Linotype" w:cs="Arial"/>
          <w:i/>
        </w:rPr>
        <w:t xml:space="preserve"> </w:t>
      </w:r>
      <w:r w:rsidRPr="00876D8C">
        <w:rPr>
          <w:rFonts w:ascii="Palatino Linotype" w:hAnsi="Palatino Linotype" w:cs="Arial"/>
          <w:i/>
        </w:rPr>
        <w:t>del conocimiento de la Contraloría del Poder Legislativo y de las autoridades competentes</w:t>
      </w:r>
      <w:r w:rsidR="00AD7614">
        <w:rPr>
          <w:rFonts w:ascii="Palatino Linotype" w:hAnsi="Palatino Linotype" w:cs="Arial"/>
          <w:i/>
        </w:rPr>
        <w:t xml:space="preserve"> </w:t>
      </w:r>
      <w:r w:rsidRPr="00876D8C">
        <w:rPr>
          <w:rFonts w:ascii="Palatino Linotype" w:hAnsi="Palatino Linotype" w:cs="Arial"/>
          <w:i/>
        </w:rPr>
        <w:t>del Estado, quienes determinarán si existe o no responsabilidad administrativa</w:t>
      </w:r>
      <w:r w:rsidR="00AD7614">
        <w:rPr>
          <w:rFonts w:ascii="Palatino Linotype" w:hAnsi="Palatino Linotype" w:cs="Arial"/>
          <w:i/>
        </w:rPr>
        <w:t xml:space="preserve"> </w:t>
      </w:r>
      <w:r w:rsidRPr="00876D8C">
        <w:rPr>
          <w:rFonts w:ascii="Palatino Linotype" w:hAnsi="Palatino Linotype" w:cs="Arial"/>
          <w:i/>
        </w:rPr>
        <w:t>disciplinaria.</w:t>
      </w:r>
      <w:r w:rsidR="00AD7614">
        <w:rPr>
          <w:rFonts w:ascii="Palatino Linotype" w:hAnsi="Palatino Linotype" w:cs="Arial"/>
          <w:i/>
        </w:rPr>
        <w:t>”</w:t>
      </w:r>
    </w:p>
    <w:p w:rsidR="00AD7614" w:rsidRDefault="00AD7614" w:rsidP="004646CE">
      <w:pPr>
        <w:autoSpaceDE w:val="0"/>
        <w:autoSpaceDN w:val="0"/>
        <w:adjustRightInd w:val="0"/>
        <w:spacing w:after="0" w:line="240" w:lineRule="auto"/>
        <w:ind w:left="567" w:right="567"/>
        <w:jc w:val="both"/>
        <w:rPr>
          <w:rFonts w:ascii="Palatino Linotype" w:hAnsi="Palatino Linotype" w:cs="Arial"/>
          <w:i/>
        </w:rPr>
      </w:pPr>
    </w:p>
    <w:p w:rsidR="00AD7614" w:rsidRPr="00AD7614" w:rsidRDefault="00AD7614" w:rsidP="004646CE">
      <w:pPr>
        <w:autoSpaceDE w:val="0"/>
        <w:autoSpaceDN w:val="0"/>
        <w:adjustRightInd w:val="0"/>
        <w:spacing w:after="0" w:line="240" w:lineRule="auto"/>
        <w:ind w:left="567" w:right="567"/>
        <w:jc w:val="right"/>
        <w:rPr>
          <w:rFonts w:ascii="Palatino Linotype" w:hAnsi="Palatino Linotype" w:cs="Arial"/>
        </w:rPr>
      </w:pPr>
      <w:r>
        <w:rPr>
          <w:rFonts w:ascii="Palatino Linotype" w:hAnsi="Palatino Linotype" w:cs="Arial"/>
        </w:rPr>
        <w:t>(Énfasis añadido)</w:t>
      </w:r>
    </w:p>
    <w:p w:rsidR="002D0A55" w:rsidRPr="002D0A55" w:rsidRDefault="002D0A55" w:rsidP="004646CE">
      <w:pPr>
        <w:autoSpaceDE w:val="0"/>
        <w:autoSpaceDN w:val="0"/>
        <w:adjustRightInd w:val="0"/>
        <w:spacing w:after="0" w:line="360" w:lineRule="auto"/>
        <w:jc w:val="both"/>
        <w:rPr>
          <w:rFonts w:ascii="Palatino Linotype" w:hAnsi="Palatino Linotype" w:cs="Arial"/>
          <w:sz w:val="24"/>
        </w:rPr>
      </w:pPr>
    </w:p>
    <w:p w:rsidR="002D0A55" w:rsidRDefault="00AD7614" w:rsidP="004646CE">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De la lectura del artículo citado, se acredita que cuando exista cambio de administración municipal, derivado de elecciones municipales, se procederá a la suscripción de las actas y demás documentos relativos a la entrega-recepción de la administración municipal</w:t>
      </w:r>
      <w:r w:rsidR="00DB77F3">
        <w:rPr>
          <w:rFonts w:ascii="Palatino Linotype" w:hAnsi="Palatino Linotype" w:cs="Arial"/>
          <w:sz w:val="24"/>
        </w:rPr>
        <w:t>, en ese entendido la información es elaborada al momento del cambio de administración.</w:t>
      </w:r>
    </w:p>
    <w:p w:rsidR="00DB77F3" w:rsidRDefault="00DB77F3" w:rsidP="004646CE">
      <w:pPr>
        <w:autoSpaceDE w:val="0"/>
        <w:autoSpaceDN w:val="0"/>
        <w:adjustRightInd w:val="0"/>
        <w:spacing w:after="0" w:line="360" w:lineRule="auto"/>
        <w:jc w:val="both"/>
        <w:rPr>
          <w:rFonts w:ascii="Palatino Linotype" w:hAnsi="Palatino Linotype" w:cs="Arial"/>
          <w:sz w:val="24"/>
        </w:rPr>
      </w:pPr>
    </w:p>
    <w:p w:rsidR="00DB77F3" w:rsidRDefault="00DB77F3" w:rsidP="004646CE">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 xml:space="preserve">Ahora bien, no pasa desapercibido que el ahora </w:t>
      </w:r>
      <w:r>
        <w:rPr>
          <w:rFonts w:ascii="Palatino Linotype" w:hAnsi="Palatino Linotype" w:cs="Arial"/>
          <w:b/>
          <w:sz w:val="24"/>
        </w:rPr>
        <w:t>recurrente</w:t>
      </w:r>
      <w:r>
        <w:rPr>
          <w:rFonts w:ascii="Palatino Linotype" w:hAnsi="Palatino Linotype" w:cs="Arial"/>
          <w:sz w:val="24"/>
        </w:rPr>
        <w:t xml:space="preserve"> peticionó las actas de entreg</w:t>
      </w:r>
      <w:r w:rsidR="001C082C">
        <w:rPr>
          <w:rFonts w:ascii="Palatino Linotype" w:hAnsi="Palatino Linotype" w:cs="Arial"/>
          <w:sz w:val="24"/>
        </w:rPr>
        <w:t>a recepción realizadas entre la</w:t>
      </w:r>
      <w:r>
        <w:rPr>
          <w:rFonts w:ascii="Palatino Linotype" w:hAnsi="Palatino Linotype" w:cs="Arial"/>
          <w:sz w:val="24"/>
        </w:rPr>
        <w:t xml:space="preserve"> administraci</w:t>
      </w:r>
      <w:r w:rsidR="001C082C">
        <w:rPr>
          <w:rFonts w:ascii="Palatino Linotype" w:hAnsi="Palatino Linotype" w:cs="Arial"/>
          <w:sz w:val="24"/>
        </w:rPr>
        <w:t xml:space="preserve">ón </w:t>
      </w:r>
      <w:r>
        <w:rPr>
          <w:rFonts w:ascii="Palatino Linotype" w:hAnsi="Palatino Linotype" w:cs="Arial"/>
          <w:sz w:val="24"/>
        </w:rPr>
        <w:t>saliente 201</w:t>
      </w:r>
      <w:r w:rsidR="00743783">
        <w:rPr>
          <w:rFonts w:ascii="Palatino Linotype" w:hAnsi="Palatino Linotype" w:cs="Arial"/>
          <w:sz w:val="24"/>
        </w:rPr>
        <w:t>6</w:t>
      </w:r>
      <w:r>
        <w:rPr>
          <w:rFonts w:ascii="Palatino Linotype" w:hAnsi="Palatino Linotype" w:cs="Arial"/>
          <w:sz w:val="24"/>
        </w:rPr>
        <w:t xml:space="preserve">-2018 a la administración entrante 2019-2021, y como lo refiere el </w:t>
      </w:r>
      <w:r>
        <w:rPr>
          <w:rFonts w:ascii="Palatino Linotype" w:hAnsi="Palatino Linotype" w:cs="Arial"/>
          <w:b/>
          <w:sz w:val="24"/>
        </w:rPr>
        <w:t>sujeto obligado</w:t>
      </w:r>
      <w:r>
        <w:rPr>
          <w:rFonts w:ascii="Palatino Linotype" w:hAnsi="Palatino Linotype" w:cs="Arial"/>
          <w:sz w:val="24"/>
        </w:rPr>
        <w:t xml:space="preserve"> las mismas son objeto de un proceso deliberativo, por lo que procedió a la clasificación de la información como reservada, por encuadrar en la fracción VII del artículo 140 de la Ley de Transparencia local.</w:t>
      </w:r>
      <w:r>
        <w:rPr>
          <w:rStyle w:val="Refdenotaalpie"/>
          <w:rFonts w:ascii="Palatino Linotype" w:hAnsi="Palatino Linotype" w:cs="Arial"/>
          <w:sz w:val="24"/>
        </w:rPr>
        <w:footnoteReference w:id="1"/>
      </w:r>
    </w:p>
    <w:p w:rsidR="00DB77F3" w:rsidRDefault="00DB77F3" w:rsidP="004646CE">
      <w:pPr>
        <w:autoSpaceDE w:val="0"/>
        <w:autoSpaceDN w:val="0"/>
        <w:adjustRightInd w:val="0"/>
        <w:spacing w:after="0" w:line="360" w:lineRule="auto"/>
        <w:jc w:val="both"/>
        <w:rPr>
          <w:rFonts w:ascii="Palatino Linotype" w:hAnsi="Palatino Linotype" w:cs="Arial"/>
          <w:sz w:val="24"/>
        </w:rPr>
      </w:pPr>
    </w:p>
    <w:p w:rsidR="00DB77F3" w:rsidRDefault="00DB77F3" w:rsidP="004646CE">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 xml:space="preserve">Sin embargo, no pasa desapercibido para este Órgano Garante, que el </w:t>
      </w:r>
      <w:r>
        <w:rPr>
          <w:rFonts w:ascii="Palatino Linotype" w:hAnsi="Palatino Linotype" w:cs="Arial"/>
          <w:b/>
          <w:sz w:val="24"/>
        </w:rPr>
        <w:t xml:space="preserve">sujeto obligado </w:t>
      </w:r>
      <w:r>
        <w:rPr>
          <w:rFonts w:ascii="Palatino Linotype" w:hAnsi="Palatino Linotype" w:cs="Arial"/>
          <w:sz w:val="24"/>
        </w:rPr>
        <w:t xml:space="preserve">deja de observar que la información </w:t>
      </w:r>
      <w:r w:rsidRPr="001C082C">
        <w:rPr>
          <w:rFonts w:ascii="Palatino Linotype" w:hAnsi="Palatino Linotype" w:cs="Arial"/>
          <w:sz w:val="24"/>
          <w:u w:val="single"/>
        </w:rPr>
        <w:t>peticionada</w:t>
      </w:r>
      <w:r>
        <w:rPr>
          <w:rFonts w:ascii="Palatino Linotype" w:hAnsi="Palatino Linotype" w:cs="Arial"/>
          <w:sz w:val="24"/>
        </w:rPr>
        <w:t xml:space="preserve">, se circunscribe únicamente por cuanto hace a las actas de entrega-recepción, no así por lo que corresponde a las observaciones y/o aclaraciones </w:t>
      </w:r>
      <w:r w:rsidR="001C082C">
        <w:rPr>
          <w:rFonts w:ascii="Palatino Linotype" w:hAnsi="Palatino Linotype" w:cs="Arial"/>
          <w:sz w:val="24"/>
        </w:rPr>
        <w:t>que se hayan hecho a las mismas, que pudieran ser objeto de clasificación.</w:t>
      </w:r>
    </w:p>
    <w:p w:rsidR="00DB77F3" w:rsidRDefault="00DB77F3" w:rsidP="004646CE">
      <w:pPr>
        <w:autoSpaceDE w:val="0"/>
        <w:autoSpaceDN w:val="0"/>
        <w:adjustRightInd w:val="0"/>
        <w:spacing w:after="0" w:line="360" w:lineRule="auto"/>
        <w:jc w:val="both"/>
        <w:rPr>
          <w:rFonts w:ascii="Palatino Linotype" w:hAnsi="Palatino Linotype" w:cs="Arial"/>
          <w:sz w:val="24"/>
        </w:rPr>
      </w:pPr>
    </w:p>
    <w:p w:rsidR="00DB77F3" w:rsidRDefault="00DB77F3" w:rsidP="004646CE">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 xml:space="preserve">En ese tenor de ideas, </w:t>
      </w:r>
      <w:r w:rsidR="00261924">
        <w:rPr>
          <w:rFonts w:ascii="Palatino Linotype" w:hAnsi="Palatino Linotype" w:cs="Arial"/>
          <w:sz w:val="24"/>
        </w:rPr>
        <w:t xml:space="preserve">los ordenamientos normativos por los cuales fundamenta su reserva de información, consisten en la fracción </w:t>
      </w:r>
      <w:r w:rsidR="00261924" w:rsidRPr="001C082C">
        <w:rPr>
          <w:rFonts w:ascii="Palatino Linotype" w:hAnsi="Palatino Linotype" w:cs="Arial"/>
          <w:b/>
          <w:sz w:val="24"/>
        </w:rPr>
        <w:t>VII del artículo 140 de la Ley de Transparencia local, fracción VIII del artículo 113 de la Ley General de Transparencia y Acceso a la Información Pública, y el Lineamiento Vigésimo Séptimo de los Lineamientos generales en materia de clasificación y desclasificación de la información, así como para la elaboración de versiones públicas</w:t>
      </w:r>
      <w:r w:rsidR="00261924">
        <w:rPr>
          <w:rFonts w:ascii="Palatino Linotype" w:hAnsi="Palatino Linotype" w:cs="Arial"/>
          <w:sz w:val="24"/>
        </w:rPr>
        <w:t xml:space="preserve">, establecen que procederá la reserva de la información que contenga las opiniones, recomendaciones o puntos de vista, </w:t>
      </w:r>
      <w:r w:rsidR="00261924" w:rsidRPr="001C082C">
        <w:rPr>
          <w:rFonts w:ascii="Palatino Linotype" w:hAnsi="Palatino Linotype" w:cs="Arial"/>
          <w:sz w:val="24"/>
          <w:u w:val="single"/>
        </w:rPr>
        <w:t>cuando la información peticionada consista en las opiniones</w:t>
      </w:r>
      <w:r w:rsidR="00261924">
        <w:rPr>
          <w:rFonts w:ascii="Palatino Linotype" w:hAnsi="Palatino Linotype" w:cs="Arial"/>
          <w:sz w:val="24"/>
        </w:rPr>
        <w:t xml:space="preserve">, que ésta </w:t>
      </w:r>
      <w:r w:rsidR="00261924" w:rsidRPr="001C082C">
        <w:rPr>
          <w:rFonts w:ascii="Palatino Linotype" w:hAnsi="Palatino Linotype" w:cs="Arial"/>
          <w:sz w:val="24"/>
          <w:u w:val="single"/>
        </w:rPr>
        <w:t>se encuentre relacionada directamente con el proceso deliberativo</w:t>
      </w:r>
      <w:r w:rsidR="00261924">
        <w:rPr>
          <w:rFonts w:ascii="Palatino Linotype" w:hAnsi="Palatino Linotype" w:cs="Arial"/>
          <w:sz w:val="24"/>
        </w:rPr>
        <w:t xml:space="preserve">, y que </w:t>
      </w:r>
      <w:r w:rsidR="00261924" w:rsidRPr="001C082C">
        <w:rPr>
          <w:rFonts w:ascii="Palatino Linotype" w:hAnsi="Palatino Linotype" w:cs="Arial"/>
          <w:sz w:val="24"/>
          <w:u w:val="single"/>
        </w:rPr>
        <w:t xml:space="preserve">su difusión pueda llegar a </w:t>
      </w:r>
      <w:r w:rsidR="0054731F" w:rsidRPr="001C082C">
        <w:rPr>
          <w:rFonts w:ascii="Palatino Linotype" w:hAnsi="Palatino Linotype" w:cs="Arial"/>
          <w:sz w:val="24"/>
          <w:u w:val="single"/>
        </w:rPr>
        <w:t>interrumpir, menoscabar o inhibir el diseño, negociación, determinación o implementación de los asuntos sometidos a deliberación</w:t>
      </w:r>
      <w:r w:rsidR="0054731F">
        <w:rPr>
          <w:rFonts w:ascii="Palatino Linotype" w:hAnsi="Palatino Linotype" w:cs="Arial"/>
          <w:sz w:val="24"/>
        </w:rPr>
        <w:t>, ordenamientos que se citan a continuación para mayor referencia:</w:t>
      </w:r>
    </w:p>
    <w:p w:rsidR="0054731F" w:rsidRDefault="0054731F" w:rsidP="004646CE">
      <w:pPr>
        <w:autoSpaceDE w:val="0"/>
        <w:autoSpaceDN w:val="0"/>
        <w:adjustRightInd w:val="0"/>
        <w:spacing w:after="0" w:line="360" w:lineRule="auto"/>
        <w:jc w:val="both"/>
        <w:rPr>
          <w:rFonts w:ascii="Palatino Linotype" w:hAnsi="Palatino Linotype" w:cs="Arial"/>
          <w:sz w:val="24"/>
        </w:rPr>
      </w:pPr>
    </w:p>
    <w:p w:rsidR="0054731F" w:rsidRDefault="0054731F" w:rsidP="004646CE">
      <w:pPr>
        <w:autoSpaceDE w:val="0"/>
        <w:autoSpaceDN w:val="0"/>
        <w:adjustRightInd w:val="0"/>
        <w:spacing w:after="0" w:line="240" w:lineRule="auto"/>
        <w:ind w:left="567" w:right="567"/>
        <w:jc w:val="center"/>
        <w:rPr>
          <w:rFonts w:ascii="Palatino Linotype" w:hAnsi="Palatino Linotype" w:cs="Arial"/>
          <w:b/>
          <w:i/>
        </w:rPr>
      </w:pPr>
      <w:r>
        <w:rPr>
          <w:rFonts w:ascii="Palatino Linotype" w:hAnsi="Palatino Linotype" w:cs="Arial"/>
          <w:b/>
          <w:i/>
        </w:rPr>
        <w:t xml:space="preserve">Ley de Transparencia y Acceso a la Información Pública </w:t>
      </w:r>
    </w:p>
    <w:p w:rsidR="0054731F" w:rsidRPr="0054731F" w:rsidRDefault="0054731F" w:rsidP="004646CE">
      <w:pPr>
        <w:autoSpaceDE w:val="0"/>
        <w:autoSpaceDN w:val="0"/>
        <w:adjustRightInd w:val="0"/>
        <w:spacing w:after="0" w:line="240" w:lineRule="auto"/>
        <w:ind w:left="567" w:right="567"/>
        <w:jc w:val="center"/>
        <w:rPr>
          <w:rFonts w:ascii="Palatino Linotype" w:hAnsi="Palatino Linotype" w:cs="Arial"/>
          <w:b/>
          <w:i/>
        </w:rPr>
      </w:pPr>
      <w:r>
        <w:rPr>
          <w:rFonts w:ascii="Palatino Linotype" w:hAnsi="Palatino Linotype" w:cs="Arial"/>
          <w:b/>
          <w:i/>
        </w:rPr>
        <w:t>del Estado de México y Municipios</w:t>
      </w:r>
    </w:p>
    <w:p w:rsidR="0054731F" w:rsidRDefault="0054731F" w:rsidP="004646CE">
      <w:pPr>
        <w:autoSpaceDE w:val="0"/>
        <w:autoSpaceDN w:val="0"/>
        <w:adjustRightInd w:val="0"/>
        <w:spacing w:after="0" w:line="240" w:lineRule="auto"/>
        <w:ind w:left="567" w:right="567"/>
        <w:jc w:val="both"/>
        <w:rPr>
          <w:rFonts w:ascii="Palatino Linotype" w:hAnsi="Palatino Linotype" w:cs="Arial"/>
          <w:i/>
        </w:rPr>
      </w:pPr>
    </w:p>
    <w:p w:rsidR="0054731F" w:rsidRPr="0054731F" w:rsidRDefault="0054731F" w:rsidP="004646CE">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i/>
        </w:rPr>
        <w:t>“</w:t>
      </w:r>
      <w:r w:rsidRPr="0054731F">
        <w:rPr>
          <w:rFonts w:ascii="Palatino Linotype" w:hAnsi="Palatino Linotype" w:cs="Arial"/>
          <w:b/>
          <w:i/>
        </w:rPr>
        <w:t>Artículo 140.</w:t>
      </w:r>
      <w:r w:rsidRPr="0054731F">
        <w:rPr>
          <w:rFonts w:ascii="Palatino Linotype" w:hAnsi="Palatino Linotype" w:cs="Arial"/>
          <w:i/>
        </w:rPr>
        <w:t xml:space="preserve"> El acceso a la información pública será restringido excepcionalmente, cuando por razones de interés público, ésta sea clasificada como reservada, conforme a los criterios siguientes:</w:t>
      </w:r>
    </w:p>
    <w:p w:rsidR="0054731F" w:rsidRPr="0054731F" w:rsidRDefault="0054731F" w:rsidP="004646CE">
      <w:pPr>
        <w:autoSpaceDE w:val="0"/>
        <w:autoSpaceDN w:val="0"/>
        <w:adjustRightInd w:val="0"/>
        <w:spacing w:after="0" w:line="240" w:lineRule="auto"/>
        <w:ind w:left="567" w:right="567"/>
        <w:jc w:val="both"/>
        <w:rPr>
          <w:rFonts w:ascii="Palatino Linotype" w:hAnsi="Palatino Linotype" w:cs="Arial"/>
          <w:i/>
        </w:rPr>
      </w:pPr>
      <w:r w:rsidRPr="0054731F">
        <w:rPr>
          <w:rFonts w:ascii="Palatino Linotype" w:hAnsi="Palatino Linotype" w:cs="Arial"/>
          <w:i/>
        </w:rPr>
        <w:t>(…)</w:t>
      </w:r>
    </w:p>
    <w:p w:rsidR="0054731F" w:rsidRDefault="0054731F" w:rsidP="004646CE">
      <w:pPr>
        <w:autoSpaceDE w:val="0"/>
        <w:autoSpaceDN w:val="0"/>
        <w:adjustRightInd w:val="0"/>
        <w:spacing w:after="0" w:line="240" w:lineRule="auto"/>
        <w:ind w:left="567" w:right="567"/>
        <w:jc w:val="both"/>
        <w:rPr>
          <w:rFonts w:ascii="Palatino Linotype" w:hAnsi="Palatino Linotype" w:cs="Arial"/>
          <w:i/>
        </w:rPr>
      </w:pPr>
      <w:r w:rsidRPr="0054731F">
        <w:rPr>
          <w:rFonts w:ascii="Palatino Linotype" w:hAnsi="Palatino Linotype" w:cs="Arial"/>
          <w:b/>
          <w:i/>
        </w:rPr>
        <w:t>VII</w:t>
      </w:r>
      <w:r w:rsidRPr="0054731F">
        <w:rPr>
          <w:rFonts w:ascii="Palatino Linotype" w:hAnsi="Palatino Linotype" w:cs="Arial"/>
          <w:i/>
        </w:rPr>
        <w:t xml:space="preserve">. </w:t>
      </w:r>
      <w:r w:rsidRPr="0054731F">
        <w:rPr>
          <w:rFonts w:ascii="Palatino Linotype" w:hAnsi="Palatino Linotype" w:cs="Arial"/>
          <w:i/>
          <w:u w:val="single"/>
        </w:rPr>
        <w:t>La que contengan las opiniones, recomendaciones o puntos de vista que formen parte del proceso deliberativo</w:t>
      </w:r>
      <w:r w:rsidRPr="0054731F">
        <w:rPr>
          <w:rFonts w:ascii="Palatino Linotype" w:hAnsi="Palatino Linotype" w:cs="Arial"/>
          <w:i/>
        </w:rPr>
        <w:t xml:space="preserve"> de los servidores públicos, hasta en tanto sea adoptada la decisión definitiva, la cual deberá estar documentada;</w:t>
      </w:r>
    </w:p>
    <w:p w:rsidR="0054731F" w:rsidRDefault="0054731F" w:rsidP="004646CE">
      <w:pPr>
        <w:autoSpaceDE w:val="0"/>
        <w:autoSpaceDN w:val="0"/>
        <w:adjustRightInd w:val="0"/>
        <w:spacing w:after="0" w:line="240" w:lineRule="auto"/>
        <w:ind w:left="567" w:right="567"/>
        <w:jc w:val="both"/>
        <w:rPr>
          <w:rFonts w:ascii="Palatino Linotype" w:hAnsi="Palatino Linotype" w:cs="Arial"/>
          <w:i/>
        </w:rPr>
      </w:pPr>
    </w:p>
    <w:p w:rsidR="0054731F" w:rsidRPr="0054731F" w:rsidRDefault="0054731F" w:rsidP="004646CE">
      <w:pPr>
        <w:autoSpaceDE w:val="0"/>
        <w:autoSpaceDN w:val="0"/>
        <w:adjustRightInd w:val="0"/>
        <w:spacing w:after="0" w:line="240" w:lineRule="auto"/>
        <w:ind w:left="567" w:right="567"/>
        <w:jc w:val="center"/>
        <w:rPr>
          <w:rFonts w:ascii="Palatino Linotype" w:hAnsi="Palatino Linotype" w:cs="Arial"/>
          <w:b/>
          <w:i/>
        </w:rPr>
      </w:pPr>
      <w:r>
        <w:rPr>
          <w:rFonts w:ascii="Palatino Linotype" w:hAnsi="Palatino Linotype" w:cs="Arial"/>
          <w:b/>
          <w:i/>
        </w:rPr>
        <w:t>Ley General de Transparencia y Acceso a la Información Pública</w:t>
      </w:r>
    </w:p>
    <w:p w:rsidR="0054731F" w:rsidRDefault="0054731F" w:rsidP="004646CE">
      <w:pPr>
        <w:autoSpaceDE w:val="0"/>
        <w:autoSpaceDN w:val="0"/>
        <w:adjustRightInd w:val="0"/>
        <w:spacing w:after="0" w:line="240" w:lineRule="auto"/>
        <w:ind w:left="567" w:right="567"/>
        <w:jc w:val="both"/>
        <w:rPr>
          <w:rFonts w:ascii="Palatino Linotype" w:hAnsi="Palatino Linotype" w:cs="Arial"/>
          <w:i/>
        </w:rPr>
      </w:pPr>
    </w:p>
    <w:p w:rsidR="0054731F" w:rsidRDefault="0054731F" w:rsidP="004646CE">
      <w:pPr>
        <w:autoSpaceDE w:val="0"/>
        <w:autoSpaceDN w:val="0"/>
        <w:adjustRightInd w:val="0"/>
        <w:spacing w:after="0" w:line="240" w:lineRule="auto"/>
        <w:ind w:left="567" w:right="567"/>
        <w:jc w:val="both"/>
        <w:rPr>
          <w:rFonts w:ascii="Palatino Linotype" w:hAnsi="Palatino Linotype" w:cs="Arial"/>
          <w:i/>
        </w:rPr>
      </w:pPr>
      <w:r w:rsidRPr="0054731F">
        <w:rPr>
          <w:rFonts w:ascii="Palatino Linotype" w:hAnsi="Palatino Linotype" w:cs="Arial"/>
          <w:b/>
          <w:i/>
        </w:rPr>
        <w:t>Artículo 113</w:t>
      </w:r>
      <w:r w:rsidRPr="0054731F">
        <w:rPr>
          <w:rFonts w:ascii="Palatino Linotype" w:hAnsi="Palatino Linotype" w:cs="Arial"/>
          <w:i/>
        </w:rPr>
        <w:t>. Como información reservada podrá clasificarse aquella cuya publicación:</w:t>
      </w:r>
    </w:p>
    <w:p w:rsidR="0054731F" w:rsidRDefault="0054731F" w:rsidP="004646CE">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i/>
        </w:rPr>
        <w:t>(…)</w:t>
      </w:r>
    </w:p>
    <w:p w:rsidR="0054731F" w:rsidRDefault="0054731F" w:rsidP="004646CE">
      <w:pPr>
        <w:autoSpaceDE w:val="0"/>
        <w:autoSpaceDN w:val="0"/>
        <w:adjustRightInd w:val="0"/>
        <w:spacing w:after="0" w:line="240" w:lineRule="auto"/>
        <w:ind w:left="567" w:right="567"/>
        <w:jc w:val="both"/>
        <w:rPr>
          <w:rFonts w:ascii="Palatino Linotype" w:hAnsi="Palatino Linotype" w:cs="Arial"/>
          <w:i/>
        </w:rPr>
      </w:pPr>
      <w:r w:rsidRPr="0054731F">
        <w:rPr>
          <w:rFonts w:ascii="Palatino Linotype" w:hAnsi="Palatino Linotype" w:cs="Arial"/>
          <w:b/>
          <w:i/>
        </w:rPr>
        <w:t>VIII</w:t>
      </w:r>
      <w:r w:rsidRPr="0054731F">
        <w:rPr>
          <w:rFonts w:ascii="Palatino Linotype" w:hAnsi="Palatino Linotype" w:cs="Arial"/>
          <w:i/>
        </w:rPr>
        <w:t xml:space="preserve">. </w:t>
      </w:r>
      <w:r w:rsidRPr="00C637EB">
        <w:rPr>
          <w:rFonts w:ascii="Palatino Linotype" w:hAnsi="Palatino Linotype" w:cs="Arial"/>
          <w:i/>
          <w:u w:val="single"/>
        </w:rPr>
        <w:t>La que contenga las opiniones, recomendaciones o puntos de vista que formen parte del proceso deliberativo</w:t>
      </w:r>
      <w:r w:rsidRPr="0054731F">
        <w:rPr>
          <w:rFonts w:ascii="Palatino Linotype" w:hAnsi="Palatino Linotype" w:cs="Arial"/>
          <w:i/>
        </w:rPr>
        <w:t xml:space="preserve"> de los servidores públicos, hasta en tanto no sea adoptada la decisión</w:t>
      </w:r>
      <w:r>
        <w:rPr>
          <w:rFonts w:ascii="Palatino Linotype" w:hAnsi="Palatino Linotype" w:cs="Arial"/>
          <w:i/>
        </w:rPr>
        <w:t xml:space="preserve"> </w:t>
      </w:r>
      <w:r w:rsidRPr="0054731F">
        <w:rPr>
          <w:rFonts w:ascii="Palatino Linotype" w:hAnsi="Palatino Linotype" w:cs="Arial"/>
          <w:i/>
        </w:rPr>
        <w:t>definitiva, la cual deberá estar documentada;</w:t>
      </w:r>
    </w:p>
    <w:p w:rsidR="0054731F" w:rsidRDefault="0054731F" w:rsidP="004646CE">
      <w:pPr>
        <w:autoSpaceDE w:val="0"/>
        <w:autoSpaceDN w:val="0"/>
        <w:adjustRightInd w:val="0"/>
        <w:spacing w:after="0" w:line="240" w:lineRule="auto"/>
        <w:ind w:left="567" w:right="567"/>
        <w:jc w:val="both"/>
        <w:rPr>
          <w:rFonts w:ascii="Palatino Linotype" w:hAnsi="Palatino Linotype" w:cs="Arial"/>
          <w:i/>
        </w:rPr>
      </w:pPr>
    </w:p>
    <w:p w:rsidR="0054731F" w:rsidRPr="0054731F" w:rsidRDefault="0054731F" w:rsidP="004646CE">
      <w:pPr>
        <w:autoSpaceDE w:val="0"/>
        <w:autoSpaceDN w:val="0"/>
        <w:adjustRightInd w:val="0"/>
        <w:spacing w:after="0" w:line="240" w:lineRule="auto"/>
        <w:ind w:left="567" w:right="567"/>
        <w:jc w:val="center"/>
        <w:rPr>
          <w:rFonts w:ascii="Palatino Linotype" w:hAnsi="Palatino Linotype" w:cs="Arial"/>
          <w:b/>
          <w:i/>
        </w:rPr>
      </w:pPr>
      <w:r w:rsidRPr="0054731F">
        <w:rPr>
          <w:rFonts w:ascii="Palatino Linotype" w:hAnsi="Palatino Linotype" w:cs="Arial"/>
          <w:b/>
          <w:i/>
        </w:rPr>
        <w:t>Lineamientos generales en materia de clasificación y desclasificación de la información, así como para la elaboración de versiones públicas.</w:t>
      </w:r>
    </w:p>
    <w:p w:rsidR="0054731F" w:rsidRDefault="0054731F" w:rsidP="004646CE">
      <w:pPr>
        <w:autoSpaceDE w:val="0"/>
        <w:autoSpaceDN w:val="0"/>
        <w:adjustRightInd w:val="0"/>
        <w:spacing w:after="0" w:line="240" w:lineRule="auto"/>
        <w:ind w:left="567" w:right="567"/>
        <w:jc w:val="both"/>
        <w:rPr>
          <w:rFonts w:ascii="Palatino Linotype" w:hAnsi="Palatino Linotype" w:cs="Arial"/>
          <w:i/>
        </w:rPr>
      </w:pPr>
    </w:p>
    <w:p w:rsidR="0054731F" w:rsidRPr="0054731F" w:rsidRDefault="0054731F" w:rsidP="004646CE">
      <w:pPr>
        <w:autoSpaceDE w:val="0"/>
        <w:autoSpaceDN w:val="0"/>
        <w:adjustRightInd w:val="0"/>
        <w:spacing w:after="0" w:line="240" w:lineRule="auto"/>
        <w:ind w:left="567" w:right="567"/>
        <w:jc w:val="both"/>
        <w:rPr>
          <w:rFonts w:ascii="Palatino Linotype" w:hAnsi="Palatino Linotype" w:cs="Arial"/>
          <w:i/>
        </w:rPr>
      </w:pPr>
      <w:r w:rsidRPr="0054731F">
        <w:rPr>
          <w:rFonts w:ascii="Palatino Linotype" w:hAnsi="Palatino Linotype" w:cs="Arial"/>
          <w:b/>
          <w:i/>
        </w:rPr>
        <w:t>Vigésimo séptimo.</w:t>
      </w:r>
      <w:r w:rsidRPr="0054731F">
        <w:rPr>
          <w:rFonts w:ascii="Palatino Linotype" w:hAnsi="Palatino Linotype" w:cs="Arial"/>
          <w:i/>
        </w:rPr>
        <w:t xml:space="preserve"> De conformidad con el artículo 113, fracción VIII de la Ley General, podrá considerarse como información reservada, aquella que contenga las opiniones, recomendaciones o puntos de vista que formen parte del proceso deliberativo de los servidores públicos, hasta en tanto no sea adoptada la decisión definitiva, la cual deberá estar documentada. Para tal efecto, el sujeto obligado deberá acreditar lo siguiente:</w:t>
      </w:r>
    </w:p>
    <w:p w:rsidR="0054731F" w:rsidRPr="0054731F" w:rsidRDefault="0054731F" w:rsidP="004646CE">
      <w:pPr>
        <w:pStyle w:val="Prrafodelista"/>
        <w:numPr>
          <w:ilvl w:val="0"/>
          <w:numId w:val="25"/>
        </w:numPr>
        <w:autoSpaceDE w:val="0"/>
        <w:autoSpaceDN w:val="0"/>
        <w:adjustRightInd w:val="0"/>
        <w:ind w:left="993" w:right="567" w:hanging="425"/>
        <w:jc w:val="both"/>
        <w:rPr>
          <w:rFonts w:ascii="Palatino Linotype" w:hAnsi="Palatino Linotype" w:cs="Arial"/>
          <w:i/>
        </w:rPr>
      </w:pPr>
      <w:r w:rsidRPr="0054731F">
        <w:rPr>
          <w:rFonts w:ascii="Palatino Linotype" w:hAnsi="Palatino Linotype" w:cs="Arial"/>
          <w:i/>
        </w:rPr>
        <w:t>La existencia de un proceso deliberativo en curso, precisando la fecha de inicio;</w:t>
      </w:r>
    </w:p>
    <w:p w:rsidR="0054731F" w:rsidRPr="0054731F" w:rsidRDefault="0054731F" w:rsidP="004646CE">
      <w:pPr>
        <w:pStyle w:val="Prrafodelista"/>
        <w:numPr>
          <w:ilvl w:val="0"/>
          <w:numId w:val="25"/>
        </w:numPr>
        <w:autoSpaceDE w:val="0"/>
        <w:autoSpaceDN w:val="0"/>
        <w:adjustRightInd w:val="0"/>
        <w:ind w:left="993" w:right="567" w:hanging="425"/>
        <w:jc w:val="both"/>
        <w:rPr>
          <w:rFonts w:ascii="Palatino Linotype" w:hAnsi="Palatino Linotype" w:cs="Arial"/>
          <w:i/>
        </w:rPr>
      </w:pPr>
      <w:r w:rsidRPr="0054731F">
        <w:rPr>
          <w:rFonts w:ascii="Palatino Linotype" w:hAnsi="Palatino Linotype" w:cs="Arial"/>
          <w:i/>
          <w:u w:val="single"/>
        </w:rPr>
        <w:t>Que la información consista en opiniones, recomendaciones o puntos de vista de los servidores públicos que participan en el proceso deliberativo</w:t>
      </w:r>
      <w:r w:rsidRPr="0054731F">
        <w:rPr>
          <w:rFonts w:ascii="Palatino Linotype" w:hAnsi="Palatino Linotype" w:cs="Arial"/>
          <w:i/>
        </w:rPr>
        <w:t>;</w:t>
      </w:r>
    </w:p>
    <w:p w:rsidR="0054731F" w:rsidRPr="0054731F" w:rsidRDefault="0054731F" w:rsidP="004646CE">
      <w:pPr>
        <w:pStyle w:val="Prrafodelista"/>
        <w:numPr>
          <w:ilvl w:val="0"/>
          <w:numId w:val="25"/>
        </w:numPr>
        <w:autoSpaceDE w:val="0"/>
        <w:autoSpaceDN w:val="0"/>
        <w:adjustRightInd w:val="0"/>
        <w:ind w:left="993" w:right="567" w:hanging="425"/>
        <w:jc w:val="both"/>
        <w:rPr>
          <w:rFonts w:ascii="Palatino Linotype" w:hAnsi="Palatino Linotype" w:cs="Arial"/>
          <w:i/>
        </w:rPr>
      </w:pPr>
      <w:r w:rsidRPr="0054731F">
        <w:rPr>
          <w:rFonts w:ascii="Palatino Linotype" w:hAnsi="Palatino Linotype" w:cs="Arial"/>
          <w:b/>
          <w:i/>
          <w:u w:val="single"/>
        </w:rPr>
        <w:t>Que la información se encuentre relacionada, de manera directa</w:t>
      </w:r>
      <w:r w:rsidRPr="0054731F">
        <w:rPr>
          <w:rFonts w:ascii="Palatino Linotype" w:hAnsi="Palatino Linotype" w:cs="Arial"/>
          <w:i/>
        </w:rPr>
        <w:t>, con el proceso deliberativo, y</w:t>
      </w:r>
    </w:p>
    <w:p w:rsidR="0054731F" w:rsidRPr="0054731F" w:rsidRDefault="0054731F" w:rsidP="004646CE">
      <w:pPr>
        <w:pStyle w:val="Prrafodelista"/>
        <w:numPr>
          <w:ilvl w:val="0"/>
          <w:numId w:val="25"/>
        </w:numPr>
        <w:autoSpaceDE w:val="0"/>
        <w:autoSpaceDN w:val="0"/>
        <w:adjustRightInd w:val="0"/>
        <w:ind w:left="993" w:right="567" w:hanging="425"/>
        <w:jc w:val="both"/>
        <w:rPr>
          <w:rFonts w:ascii="Palatino Linotype" w:hAnsi="Palatino Linotype" w:cs="Arial"/>
          <w:i/>
        </w:rPr>
      </w:pPr>
      <w:r w:rsidRPr="0054731F">
        <w:rPr>
          <w:rFonts w:ascii="Palatino Linotype" w:hAnsi="Palatino Linotype" w:cs="Arial"/>
          <w:i/>
        </w:rPr>
        <w:t>Que con su difusión se pueda llegar a interrumpir, menoscabar o inhibir el diseño, negociación, determinación o implementación de los asuntos sometidos a deliberación.</w:t>
      </w:r>
    </w:p>
    <w:p w:rsidR="0054731F" w:rsidRPr="0054731F" w:rsidRDefault="0054731F" w:rsidP="004646CE">
      <w:pPr>
        <w:autoSpaceDE w:val="0"/>
        <w:autoSpaceDN w:val="0"/>
        <w:adjustRightInd w:val="0"/>
        <w:spacing w:after="0" w:line="240" w:lineRule="auto"/>
        <w:ind w:left="993" w:right="567"/>
        <w:jc w:val="both"/>
        <w:rPr>
          <w:rFonts w:ascii="Palatino Linotype" w:hAnsi="Palatino Linotype" w:cs="Arial"/>
          <w:i/>
        </w:rPr>
      </w:pPr>
      <w:r w:rsidRPr="0054731F">
        <w:rPr>
          <w:rFonts w:ascii="Palatino Linotype" w:hAnsi="Palatino Linotype" w:cs="Arial"/>
          <w:i/>
        </w:rPr>
        <w:t>Cuando se trate de insumos informativos o de apoyo para el proceso deliberativo, únicamente podrá clasificarse aquella información que se encuentre directamente relacionada con la toma de decisiones y que con su difusión pueda llegar a interrumpir, menoscabar o inhibir el diseño, negociación o implementación de los asuntos sometidos a deliberación.</w:t>
      </w:r>
    </w:p>
    <w:p w:rsidR="0054731F" w:rsidRPr="0054731F" w:rsidRDefault="0054731F" w:rsidP="004646CE">
      <w:pPr>
        <w:autoSpaceDE w:val="0"/>
        <w:autoSpaceDN w:val="0"/>
        <w:adjustRightInd w:val="0"/>
        <w:spacing w:after="0" w:line="240" w:lineRule="auto"/>
        <w:ind w:left="993" w:right="567"/>
        <w:jc w:val="both"/>
        <w:rPr>
          <w:rFonts w:ascii="Palatino Linotype" w:hAnsi="Palatino Linotype" w:cs="Arial"/>
          <w:i/>
        </w:rPr>
      </w:pPr>
      <w:r w:rsidRPr="0054731F">
        <w:rPr>
          <w:rFonts w:ascii="Palatino Linotype" w:hAnsi="Palatino Linotype" w:cs="Arial"/>
          <w:i/>
        </w:rPr>
        <w:t>Se considera concluido el proceso deliberativo cuando se adopte de manera concluyente la última determinación, sea o no susceptible de ejecución; cuando el proceso haya quedado sin materia, o cuando por cualquier causa no sea posible continuar con su desarrollo.</w:t>
      </w:r>
    </w:p>
    <w:p w:rsidR="0054731F" w:rsidRPr="0054731F" w:rsidRDefault="0054731F" w:rsidP="004646CE">
      <w:pPr>
        <w:autoSpaceDE w:val="0"/>
        <w:autoSpaceDN w:val="0"/>
        <w:adjustRightInd w:val="0"/>
        <w:spacing w:after="0" w:line="240" w:lineRule="auto"/>
        <w:ind w:left="993" w:right="567"/>
        <w:jc w:val="both"/>
        <w:rPr>
          <w:rFonts w:ascii="Palatino Linotype" w:hAnsi="Palatino Linotype" w:cs="Arial"/>
          <w:i/>
        </w:rPr>
      </w:pPr>
      <w:r w:rsidRPr="0054731F">
        <w:rPr>
          <w:rFonts w:ascii="Palatino Linotype" w:hAnsi="Palatino Linotype" w:cs="Arial"/>
          <w:i/>
        </w:rPr>
        <w:t>En el caso de que la solicitud de acceso se turne a un área distinta de la responsable de tomar la decisión definitiva y se desconozca si ésta ha sido adoptada, el área receptora deberá consultar a la responsable, a efecto de determinar si es procedente otorgar el acceso a la información solicitada. En estos casos, no se interrumpirá el plazo para dar respuesta a la solicitud de información.</w:t>
      </w:r>
    </w:p>
    <w:p w:rsidR="0054731F" w:rsidRDefault="0054731F" w:rsidP="004646CE">
      <w:pPr>
        <w:autoSpaceDE w:val="0"/>
        <w:autoSpaceDN w:val="0"/>
        <w:adjustRightInd w:val="0"/>
        <w:spacing w:after="0" w:line="240" w:lineRule="auto"/>
        <w:ind w:left="993" w:right="567"/>
        <w:jc w:val="both"/>
        <w:rPr>
          <w:rFonts w:ascii="Palatino Linotype" w:hAnsi="Palatino Linotype" w:cs="Arial"/>
          <w:i/>
        </w:rPr>
      </w:pPr>
      <w:r w:rsidRPr="0054731F">
        <w:rPr>
          <w:rFonts w:ascii="Palatino Linotype" w:hAnsi="Palatino Linotype" w:cs="Arial"/>
          <w:i/>
        </w:rPr>
        <w:t>Tratándose de partidos políticos, se considerará reservada la información relativa a los procesos deliberativos de sus órganos internos; la correspondiente a sus estrategias políticas, así como los estudios, encuestas y análisis utilizados para el desarrollo e implementación de dichas estrategias.</w:t>
      </w:r>
      <w:r>
        <w:rPr>
          <w:rFonts w:ascii="Palatino Linotype" w:hAnsi="Palatino Linotype" w:cs="Arial"/>
          <w:i/>
        </w:rPr>
        <w:t>”</w:t>
      </w:r>
    </w:p>
    <w:p w:rsidR="0054731F" w:rsidRDefault="0054731F" w:rsidP="004646CE">
      <w:pPr>
        <w:autoSpaceDE w:val="0"/>
        <w:autoSpaceDN w:val="0"/>
        <w:adjustRightInd w:val="0"/>
        <w:spacing w:after="0" w:line="240" w:lineRule="auto"/>
        <w:ind w:left="567" w:right="567"/>
        <w:jc w:val="both"/>
        <w:rPr>
          <w:rFonts w:ascii="Palatino Linotype" w:hAnsi="Palatino Linotype" w:cs="Arial"/>
          <w:i/>
        </w:rPr>
      </w:pPr>
    </w:p>
    <w:p w:rsidR="0054731F" w:rsidRPr="0054731F" w:rsidRDefault="0054731F" w:rsidP="004646CE">
      <w:pPr>
        <w:autoSpaceDE w:val="0"/>
        <w:autoSpaceDN w:val="0"/>
        <w:adjustRightInd w:val="0"/>
        <w:spacing w:after="0" w:line="240" w:lineRule="auto"/>
        <w:ind w:left="567" w:right="567"/>
        <w:jc w:val="right"/>
        <w:rPr>
          <w:rFonts w:ascii="Palatino Linotype" w:hAnsi="Palatino Linotype" w:cs="Arial"/>
        </w:rPr>
      </w:pPr>
      <w:r>
        <w:rPr>
          <w:rFonts w:ascii="Palatino Linotype" w:hAnsi="Palatino Linotype" w:cs="Arial"/>
        </w:rPr>
        <w:t>(Énfasis añadido)</w:t>
      </w:r>
    </w:p>
    <w:p w:rsidR="002D0A55" w:rsidRPr="002D0A55" w:rsidRDefault="002D0A55" w:rsidP="004646CE">
      <w:pPr>
        <w:autoSpaceDE w:val="0"/>
        <w:autoSpaceDN w:val="0"/>
        <w:adjustRightInd w:val="0"/>
        <w:spacing w:after="0" w:line="360" w:lineRule="auto"/>
        <w:jc w:val="both"/>
        <w:rPr>
          <w:rFonts w:ascii="Palatino Linotype" w:hAnsi="Palatino Linotype" w:cs="Arial"/>
          <w:sz w:val="24"/>
        </w:rPr>
      </w:pPr>
    </w:p>
    <w:p w:rsidR="002D0A55" w:rsidRDefault="00C637EB" w:rsidP="004646CE">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 xml:space="preserve">En conclusión, procederá la clasificación de la información como reservada cuando la información solicitada se encuentre estrechamente vinculada de forma directa con el proceso deliberativo, hipótesis normativa que no </w:t>
      </w:r>
      <w:r w:rsidR="001C082C">
        <w:rPr>
          <w:rFonts w:ascii="Palatino Linotype" w:hAnsi="Palatino Linotype" w:cs="Arial"/>
          <w:sz w:val="24"/>
        </w:rPr>
        <w:t xml:space="preserve">resulta de </w:t>
      </w:r>
      <w:r>
        <w:rPr>
          <w:rFonts w:ascii="Palatino Linotype" w:hAnsi="Palatino Linotype" w:cs="Arial"/>
          <w:sz w:val="24"/>
        </w:rPr>
        <w:t>aplica</w:t>
      </w:r>
      <w:r w:rsidR="001C082C">
        <w:rPr>
          <w:rFonts w:ascii="Palatino Linotype" w:hAnsi="Palatino Linotype" w:cs="Arial"/>
          <w:sz w:val="24"/>
        </w:rPr>
        <w:t>ción</w:t>
      </w:r>
      <w:r>
        <w:rPr>
          <w:rFonts w:ascii="Palatino Linotype" w:hAnsi="Palatino Linotype" w:cs="Arial"/>
          <w:sz w:val="24"/>
        </w:rPr>
        <w:t xml:space="preserve"> al caso concreto atendiendo que como ha quedado precisado, la información peticionada únicamente son las actas de entrega-recepción, no así las observaciones y aclaraciones que deriven del análisis de estas actas, resultando dable ordenar la entrega de las actas de entrega-recepción, celebradas entre las administraciones saliente 2015-2018 y la administración entrante 2019-2021.</w:t>
      </w:r>
    </w:p>
    <w:p w:rsidR="00C637EB" w:rsidRDefault="00C637EB" w:rsidP="004646CE">
      <w:pPr>
        <w:autoSpaceDE w:val="0"/>
        <w:autoSpaceDN w:val="0"/>
        <w:adjustRightInd w:val="0"/>
        <w:spacing w:after="0" w:line="360" w:lineRule="auto"/>
        <w:jc w:val="both"/>
        <w:rPr>
          <w:rFonts w:ascii="Palatino Linotype" w:hAnsi="Palatino Linotype" w:cs="Arial"/>
          <w:sz w:val="24"/>
        </w:rPr>
      </w:pPr>
    </w:p>
    <w:p w:rsidR="00FC72CB" w:rsidRDefault="00FC72CB" w:rsidP="004646CE">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 xml:space="preserve">No obstante, en el supuesto que la información peticionada por el </w:t>
      </w:r>
      <w:r>
        <w:rPr>
          <w:rFonts w:ascii="Palatino Linotype" w:hAnsi="Palatino Linotype" w:cs="Arial"/>
          <w:b/>
          <w:sz w:val="24"/>
        </w:rPr>
        <w:t>recurrente</w:t>
      </w:r>
      <w:r>
        <w:rPr>
          <w:rFonts w:ascii="Palatino Linotype" w:hAnsi="Palatino Linotype" w:cs="Arial"/>
          <w:sz w:val="24"/>
        </w:rPr>
        <w:t xml:space="preserve"> encuadre en alguna otra hipótesis de las establecidas en el artículo 140 de la Ley de Transparencia y Acceso a la Información Pública del Estado de México y Municipios, </w:t>
      </w:r>
      <w:r w:rsidR="002C5CC3">
        <w:rPr>
          <w:rFonts w:ascii="Palatino Linotype" w:hAnsi="Palatino Linotype" w:cs="Arial"/>
          <w:sz w:val="24"/>
        </w:rPr>
        <w:t xml:space="preserve">ya sea porque pudiera producirse algún daño por su publicación, se encuentre en auditoria, obstruya la prevención o persecución de delitos, o cualquiera de las señaladas en el artículo en cita, </w:t>
      </w:r>
      <w:r>
        <w:rPr>
          <w:rFonts w:ascii="Palatino Linotype" w:hAnsi="Palatino Linotype" w:cs="Arial"/>
          <w:sz w:val="24"/>
        </w:rPr>
        <w:t xml:space="preserve">el </w:t>
      </w:r>
      <w:r>
        <w:rPr>
          <w:rFonts w:ascii="Palatino Linotype" w:hAnsi="Palatino Linotype" w:cs="Arial"/>
          <w:b/>
          <w:sz w:val="24"/>
        </w:rPr>
        <w:t>sujeto obligado</w:t>
      </w:r>
      <w:r>
        <w:rPr>
          <w:rFonts w:ascii="Palatino Linotype" w:hAnsi="Palatino Linotype" w:cs="Arial"/>
          <w:sz w:val="24"/>
        </w:rPr>
        <w:t xml:space="preserve"> deberá remitir el acta de Comité de Transparencia, que el acuerdo </w:t>
      </w:r>
      <w:r w:rsidR="002C5CC3">
        <w:rPr>
          <w:rFonts w:ascii="Palatino Linotype" w:hAnsi="Palatino Linotype" w:cs="Arial"/>
          <w:sz w:val="24"/>
        </w:rPr>
        <w:t>debidamente fundado y motivado mediante el cual se confirme la clasificación como reservada de la información.</w:t>
      </w:r>
    </w:p>
    <w:p w:rsidR="00FC72CB" w:rsidRDefault="00FC72CB" w:rsidP="004646CE">
      <w:pPr>
        <w:autoSpaceDE w:val="0"/>
        <w:autoSpaceDN w:val="0"/>
        <w:adjustRightInd w:val="0"/>
        <w:spacing w:after="0" w:line="360" w:lineRule="auto"/>
        <w:jc w:val="both"/>
        <w:rPr>
          <w:rFonts w:ascii="Palatino Linotype" w:hAnsi="Palatino Linotype" w:cs="Arial"/>
          <w:sz w:val="24"/>
        </w:rPr>
      </w:pPr>
    </w:p>
    <w:p w:rsidR="00C637EB" w:rsidRDefault="00C637EB" w:rsidP="004646CE">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 xml:space="preserve">Ahora bien, por cuanto hace al numeral </w:t>
      </w:r>
      <w:r w:rsidRPr="00C637EB">
        <w:rPr>
          <w:rFonts w:ascii="Palatino Linotype" w:hAnsi="Palatino Linotype" w:cs="Arial"/>
          <w:b/>
          <w:sz w:val="28"/>
        </w:rPr>
        <w:t>2</w:t>
      </w:r>
      <w:r>
        <w:rPr>
          <w:rFonts w:ascii="Palatino Linotype" w:hAnsi="Palatino Linotype" w:cs="Arial"/>
          <w:b/>
          <w:sz w:val="24"/>
        </w:rPr>
        <w:t xml:space="preserve">, </w:t>
      </w:r>
      <w:r>
        <w:rPr>
          <w:rFonts w:ascii="Palatino Linotype" w:hAnsi="Palatino Linotype" w:cs="Arial"/>
          <w:sz w:val="24"/>
        </w:rPr>
        <w:t xml:space="preserve">referente a las actas de sesiones de cabildo de la presenta administración 2019-2021, el </w:t>
      </w:r>
      <w:r>
        <w:rPr>
          <w:rFonts w:ascii="Palatino Linotype" w:hAnsi="Palatino Linotype" w:cs="Arial"/>
          <w:b/>
          <w:sz w:val="24"/>
        </w:rPr>
        <w:t xml:space="preserve">sujeto obligado </w:t>
      </w:r>
      <w:r>
        <w:rPr>
          <w:rFonts w:ascii="Palatino Linotype" w:hAnsi="Palatino Linotype" w:cs="Arial"/>
          <w:sz w:val="24"/>
        </w:rPr>
        <w:t xml:space="preserve">precisa </w:t>
      </w:r>
      <w:r w:rsidR="000673AD">
        <w:rPr>
          <w:rFonts w:ascii="Palatino Linotype" w:hAnsi="Palatino Linotype" w:cs="Arial"/>
          <w:sz w:val="24"/>
        </w:rPr>
        <w:t xml:space="preserve">en su oficio PMT/UTAIP/103/2019, </w:t>
      </w:r>
      <w:r>
        <w:rPr>
          <w:rFonts w:ascii="Palatino Linotype" w:hAnsi="Palatino Linotype" w:cs="Arial"/>
          <w:sz w:val="24"/>
        </w:rPr>
        <w:t>q</w:t>
      </w:r>
      <w:r w:rsidR="000673AD">
        <w:rPr>
          <w:rFonts w:ascii="Palatino Linotype" w:hAnsi="Palatino Linotype" w:cs="Arial"/>
          <w:sz w:val="24"/>
        </w:rPr>
        <w:t>ue información consta de 148 fojas, por lo que debe realizar el pago de $200.07 (doscientos pesos 07/100 M. N.) para la entrega de la información, ello conforme a los artículos 166 y 174 de la Le y de Transparencia Local.</w:t>
      </w:r>
    </w:p>
    <w:p w:rsidR="000673AD" w:rsidRDefault="000673AD" w:rsidP="004646CE">
      <w:pPr>
        <w:autoSpaceDE w:val="0"/>
        <w:autoSpaceDN w:val="0"/>
        <w:adjustRightInd w:val="0"/>
        <w:spacing w:after="0" w:line="360" w:lineRule="auto"/>
        <w:jc w:val="both"/>
        <w:rPr>
          <w:rFonts w:ascii="Palatino Linotype" w:hAnsi="Palatino Linotype" w:cs="Arial"/>
          <w:sz w:val="24"/>
        </w:rPr>
      </w:pPr>
    </w:p>
    <w:p w:rsidR="00214ED1" w:rsidRPr="00011FD7" w:rsidRDefault="000673AD" w:rsidP="004646C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rPr>
        <w:t xml:space="preserve">No obstante lo anterior, </w:t>
      </w:r>
      <w:r w:rsidR="00214ED1" w:rsidRPr="00011FD7">
        <w:rPr>
          <w:rFonts w:ascii="Palatino Linotype" w:hAnsi="Palatino Linotype" w:cs="Arial"/>
          <w:sz w:val="24"/>
          <w:szCs w:val="24"/>
        </w:rPr>
        <w:t>es menester señalar que la información solicitada constituye una de las Obligaciones de Transparencia Comunes y Obligaciones de Transparencia Especificas de los sujetos obligados, que genera, administra o posee en sus archivos, ello conforme a lo a lo previsto por los artículos 92 fracción L y 94 fracción II, inciso b), de la Ley de Transparencia y Acceso a la Información Pública del Estado de México y Municipios; que a la letra cita:</w:t>
      </w:r>
    </w:p>
    <w:p w:rsidR="00214ED1" w:rsidRPr="00690719" w:rsidRDefault="00214ED1" w:rsidP="004646CE">
      <w:pPr>
        <w:tabs>
          <w:tab w:val="left" w:pos="709"/>
        </w:tabs>
        <w:spacing w:after="0" w:line="360" w:lineRule="auto"/>
        <w:jc w:val="both"/>
        <w:rPr>
          <w:rFonts w:ascii="Palatino Linotype" w:hAnsi="Palatino Linotype" w:cs="Arial"/>
          <w:sz w:val="24"/>
          <w:szCs w:val="24"/>
        </w:rPr>
      </w:pPr>
    </w:p>
    <w:p w:rsidR="00214ED1" w:rsidRPr="00011FD7" w:rsidRDefault="00214ED1" w:rsidP="004646CE">
      <w:pPr>
        <w:tabs>
          <w:tab w:val="left" w:pos="709"/>
        </w:tabs>
        <w:spacing w:after="0" w:line="240" w:lineRule="auto"/>
        <w:ind w:left="567" w:right="567"/>
        <w:jc w:val="both"/>
        <w:rPr>
          <w:rFonts w:ascii="Palatino Linotype" w:hAnsi="Palatino Linotype" w:cs="Arial"/>
          <w:i/>
        </w:rPr>
      </w:pPr>
      <w:r w:rsidRPr="00011FD7">
        <w:rPr>
          <w:rFonts w:ascii="Palatino Linotype" w:hAnsi="Palatino Linotype" w:cs="Arial"/>
          <w:b/>
          <w:i/>
        </w:rPr>
        <w:t>“Artículo 92.</w:t>
      </w:r>
      <w:r w:rsidRPr="00011FD7">
        <w:rPr>
          <w:rFonts w:ascii="Palatino Linotype" w:hAnsi="Palatino Linotype" w:cs="Arial"/>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14ED1" w:rsidRPr="00011FD7" w:rsidRDefault="00214ED1" w:rsidP="004646CE">
      <w:pPr>
        <w:tabs>
          <w:tab w:val="left" w:pos="709"/>
        </w:tabs>
        <w:spacing w:after="0" w:line="240" w:lineRule="auto"/>
        <w:ind w:left="567" w:right="567"/>
        <w:jc w:val="both"/>
        <w:rPr>
          <w:rFonts w:ascii="Palatino Linotype" w:hAnsi="Palatino Linotype" w:cs="Arial"/>
          <w:b/>
          <w:i/>
        </w:rPr>
      </w:pPr>
      <w:r w:rsidRPr="00011FD7">
        <w:rPr>
          <w:rFonts w:ascii="Palatino Linotype" w:hAnsi="Palatino Linotype" w:cs="Arial"/>
          <w:b/>
          <w:i/>
        </w:rPr>
        <w:t>(…)</w:t>
      </w:r>
    </w:p>
    <w:p w:rsidR="00214ED1" w:rsidRPr="00011FD7" w:rsidRDefault="00214ED1" w:rsidP="004646CE">
      <w:pPr>
        <w:tabs>
          <w:tab w:val="left" w:pos="709"/>
        </w:tabs>
        <w:spacing w:after="0" w:line="240" w:lineRule="auto"/>
        <w:ind w:left="567" w:right="567"/>
        <w:jc w:val="both"/>
        <w:rPr>
          <w:rFonts w:ascii="Palatino Linotype" w:hAnsi="Palatino Linotype" w:cs="Arial"/>
          <w:i/>
        </w:rPr>
      </w:pPr>
      <w:r w:rsidRPr="00011FD7">
        <w:rPr>
          <w:rFonts w:ascii="Palatino Linotype" w:hAnsi="Palatino Linotype" w:cs="Arial"/>
          <w:b/>
          <w:i/>
        </w:rPr>
        <w:t>L.</w:t>
      </w:r>
      <w:r w:rsidRPr="00011FD7">
        <w:rPr>
          <w:rFonts w:ascii="Palatino Linotype" w:hAnsi="Palatino Linotype" w:cs="Arial"/>
          <w:i/>
        </w:rPr>
        <w:t xml:space="preserve"> </w:t>
      </w:r>
      <w:r w:rsidRPr="00011FD7">
        <w:rPr>
          <w:rFonts w:ascii="Palatino Linotype" w:hAnsi="Palatino Linotype" w:cs="Arial"/>
          <w:b/>
          <w:i/>
          <w:u w:val="single"/>
        </w:rPr>
        <w:t>Las actas de sesiones ordinarias y extraordinarias</w:t>
      </w:r>
      <w:r w:rsidRPr="00011FD7">
        <w:rPr>
          <w:rFonts w:ascii="Palatino Linotype" w:hAnsi="Palatino Linotype" w:cs="Arial"/>
          <w:i/>
        </w:rPr>
        <w:t>, así como las opiniones y recomendaciones de los consejos consultivos;…”</w:t>
      </w:r>
    </w:p>
    <w:p w:rsidR="00214ED1" w:rsidRDefault="00214ED1" w:rsidP="004646CE">
      <w:pPr>
        <w:autoSpaceDE w:val="0"/>
        <w:autoSpaceDN w:val="0"/>
        <w:adjustRightInd w:val="0"/>
        <w:spacing w:after="0" w:line="240" w:lineRule="auto"/>
        <w:ind w:left="567" w:right="567"/>
        <w:contextualSpacing/>
        <w:jc w:val="both"/>
        <w:rPr>
          <w:rFonts w:ascii="Palatino Linotype" w:hAnsi="Palatino Linotype" w:cs="Arial"/>
          <w:b/>
          <w:i/>
        </w:rPr>
      </w:pPr>
    </w:p>
    <w:p w:rsidR="00214ED1" w:rsidRPr="00011FD7" w:rsidRDefault="00214ED1" w:rsidP="004646CE">
      <w:pPr>
        <w:autoSpaceDE w:val="0"/>
        <w:autoSpaceDN w:val="0"/>
        <w:adjustRightInd w:val="0"/>
        <w:spacing w:after="0" w:line="240" w:lineRule="auto"/>
        <w:ind w:left="567" w:right="567"/>
        <w:contextualSpacing/>
        <w:jc w:val="both"/>
        <w:rPr>
          <w:rFonts w:ascii="Palatino Linotype" w:hAnsi="Palatino Linotype" w:cs="Arial"/>
          <w:i/>
        </w:rPr>
      </w:pPr>
      <w:r w:rsidRPr="00011FD7">
        <w:rPr>
          <w:rFonts w:ascii="Palatino Linotype" w:hAnsi="Palatino Linotype" w:cs="Arial"/>
          <w:b/>
          <w:i/>
        </w:rPr>
        <w:t>Artículo 94.</w:t>
      </w:r>
      <w:r w:rsidRPr="00011FD7">
        <w:rPr>
          <w:rFonts w:ascii="Palatino Linotype" w:hAnsi="Palatino Linotype" w:cs="Arial"/>
          <w:i/>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rsidR="00214ED1" w:rsidRPr="00011FD7" w:rsidRDefault="00214ED1" w:rsidP="004646CE">
      <w:pPr>
        <w:autoSpaceDE w:val="0"/>
        <w:autoSpaceDN w:val="0"/>
        <w:adjustRightInd w:val="0"/>
        <w:spacing w:after="0" w:line="240" w:lineRule="auto"/>
        <w:ind w:left="567" w:right="567"/>
        <w:contextualSpacing/>
        <w:jc w:val="both"/>
        <w:rPr>
          <w:rFonts w:ascii="Palatino Linotype" w:eastAsia="MS Mincho" w:hAnsi="Palatino Linotype" w:cs="Arial"/>
          <w:b/>
          <w:i/>
          <w:lang w:val="es-ES_tradnl" w:eastAsia="es-ES"/>
        </w:rPr>
      </w:pPr>
      <w:r w:rsidRPr="00011FD7">
        <w:rPr>
          <w:rFonts w:ascii="Palatino Linotype" w:eastAsia="MS Mincho" w:hAnsi="Palatino Linotype" w:cs="Arial"/>
          <w:b/>
          <w:i/>
          <w:lang w:val="es-ES_tradnl" w:eastAsia="es-ES"/>
        </w:rPr>
        <w:t>…</w:t>
      </w:r>
    </w:p>
    <w:p w:rsidR="00214ED1" w:rsidRPr="00011FD7" w:rsidRDefault="00214ED1" w:rsidP="004646CE">
      <w:pPr>
        <w:autoSpaceDE w:val="0"/>
        <w:autoSpaceDN w:val="0"/>
        <w:adjustRightInd w:val="0"/>
        <w:spacing w:after="0" w:line="240" w:lineRule="auto"/>
        <w:ind w:left="567" w:right="567"/>
        <w:contextualSpacing/>
        <w:jc w:val="both"/>
        <w:rPr>
          <w:rFonts w:ascii="Palatino Linotype" w:eastAsia="MS Mincho" w:hAnsi="Palatino Linotype" w:cs="Arial"/>
          <w:i/>
          <w:lang w:eastAsia="es-ES"/>
        </w:rPr>
      </w:pPr>
      <w:r w:rsidRPr="00011FD7">
        <w:rPr>
          <w:rFonts w:ascii="Palatino Linotype" w:eastAsia="MS Mincho" w:hAnsi="Palatino Linotype" w:cs="Arial"/>
          <w:b/>
          <w:i/>
          <w:lang w:eastAsia="es-ES"/>
        </w:rPr>
        <w:t>II. Adicionalmente en el caso de los municipios</w:t>
      </w:r>
      <w:r w:rsidRPr="00011FD7">
        <w:rPr>
          <w:rFonts w:ascii="Palatino Linotype" w:eastAsia="MS Mincho" w:hAnsi="Palatino Linotype" w:cs="Arial"/>
          <w:i/>
          <w:lang w:eastAsia="es-ES"/>
        </w:rPr>
        <w:t>:</w:t>
      </w:r>
    </w:p>
    <w:p w:rsidR="00214ED1" w:rsidRPr="00011FD7" w:rsidRDefault="00214ED1" w:rsidP="004646CE">
      <w:pPr>
        <w:autoSpaceDE w:val="0"/>
        <w:autoSpaceDN w:val="0"/>
        <w:adjustRightInd w:val="0"/>
        <w:spacing w:after="0" w:line="240" w:lineRule="auto"/>
        <w:ind w:left="567" w:right="567"/>
        <w:contextualSpacing/>
        <w:jc w:val="both"/>
        <w:rPr>
          <w:rFonts w:ascii="Palatino Linotype" w:eastAsia="MS Mincho" w:hAnsi="Palatino Linotype" w:cs="Arial"/>
          <w:b/>
          <w:i/>
          <w:lang w:eastAsia="es-ES"/>
        </w:rPr>
      </w:pPr>
      <w:r w:rsidRPr="00011FD7">
        <w:rPr>
          <w:rFonts w:ascii="Palatino Linotype" w:eastAsia="MS Mincho" w:hAnsi="Palatino Linotype" w:cs="Arial"/>
          <w:b/>
          <w:i/>
          <w:lang w:eastAsia="es-ES"/>
        </w:rPr>
        <w:t>…</w:t>
      </w:r>
    </w:p>
    <w:p w:rsidR="00214ED1" w:rsidRPr="00011FD7" w:rsidRDefault="00214ED1" w:rsidP="004646CE">
      <w:pPr>
        <w:pStyle w:val="Prrafodelista"/>
        <w:numPr>
          <w:ilvl w:val="0"/>
          <w:numId w:val="26"/>
        </w:numPr>
        <w:autoSpaceDE w:val="0"/>
        <w:autoSpaceDN w:val="0"/>
        <w:adjustRightInd w:val="0"/>
        <w:ind w:left="851" w:right="567"/>
        <w:contextualSpacing/>
        <w:jc w:val="both"/>
        <w:rPr>
          <w:rFonts w:ascii="Palatino Linotype" w:eastAsia="MS Mincho" w:hAnsi="Palatino Linotype" w:cs="Arial"/>
          <w:i/>
          <w:sz w:val="22"/>
          <w:szCs w:val="22"/>
        </w:rPr>
      </w:pPr>
      <w:r w:rsidRPr="00011FD7">
        <w:rPr>
          <w:rFonts w:ascii="Palatino Linotype" w:eastAsia="MS Mincho" w:hAnsi="Palatino Linotype" w:cs="Arial"/>
          <w:b/>
          <w:i/>
          <w:sz w:val="22"/>
          <w:szCs w:val="22"/>
          <w:u w:val="single"/>
        </w:rPr>
        <w:t>Las actas de sesiones de cabildo, los controles de asistencia de los integrantes del Ayuntamiento a las sesiones de cabildo y el sentido de votación de los miembros del cabildo sobre las iniciativas o acuerdos</w:t>
      </w:r>
      <w:r w:rsidRPr="00011FD7">
        <w:rPr>
          <w:rFonts w:ascii="Palatino Linotype" w:eastAsia="MS Mincho" w:hAnsi="Palatino Linotype" w:cs="Arial"/>
          <w:i/>
          <w:sz w:val="22"/>
          <w:szCs w:val="22"/>
        </w:rPr>
        <w:t>;</w:t>
      </w:r>
    </w:p>
    <w:p w:rsidR="00214ED1" w:rsidRPr="00011FD7" w:rsidRDefault="00214ED1" w:rsidP="004646CE">
      <w:pPr>
        <w:autoSpaceDE w:val="0"/>
        <w:autoSpaceDN w:val="0"/>
        <w:adjustRightInd w:val="0"/>
        <w:spacing w:after="0" w:line="240" w:lineRule="auto"/>
        <w:ind w:left="567" w:right="567"/>
        <w:contextualSpacing/>
        <w:jc w:val="both"/>
        <w:rPr>
          <w:rFonts w:ascii="Palatino Linotype" w:eastAsia="MS Mincho" w:hAnsi="Palatino Linotype" w:cs="Arial"/>
          <w:b/>
          <w:i/>
          <w:lang w:val="es-ES_tradnl" w:eastAsia="es-ES"/>
        </w:rPr>
      </w:pPr>
      <w:r w:rsidRPr="00011FD7">
        <w:rPr>
          <w:rFonts w:ascii="Palatino Linotype" w:eastAsia="MS Mincho" w:hAnsi="Palatino Linotype" w:cs="Arial"/>
          <w:b/>
          <w:i/>
          <w:lang w:val="es-ES_tradnl" w:eastAsia="es-ES"/>
        </w:rPr>
        <w:t>…</w:t>
      </w:r>
    </w:p>
    <w:p w:rsidR="00214ED1" w:rsidRPr="00011FD7" w:rsidRDefault="00214ED1" w:rsidP="004646CE">
      <w:pPr>
        <w:autoSpaceDE w:val="0"/>
        <w:autoSpaceDN w:val="0"/>
        <w:adjustRightInd w:val="0"/>
        <w:spacing w:after="0" w:line="240" w:lineRule="auto"/>
        <w:ind w:left="567" w:right="567"/>
        <w:contextualSpacing/>
        <w:jc w:val="right"/>
        <w:rPr>
          <w:rFonts w:ascii="Palatino Linotype" w:eastAsia="MS Mincho" w:hAnsi="Palatino Linotype" w:cs="Arial"/>
          <w:lang w:val="es-ES_tradnl" w:eastAsia="es-ES"/>
        </w:rPr>
      </w:pPr>
      <w:r w:rsidRPr="00011FD7">
        <w:rPr>
          <w:rFonts w:ascii="Palatino Linotype" w:eastAsia="MS Mincho" w:hAnsi="Palatino Linotype" w:cs="Arial"/>
          <w:lang w:val="es-ES_tradnl" w:eastAsia="es-ES"/>
        </w:rPr>
        <w:t>(Énfasis añadido)</w:t>
      </w:r>
    </w:p>
    <w:p w:rsidR="002D0A55" w:rsidRDefault="002D0A55" w:rsidP="004646CE">
      <w:pPr>
        <w:autoSpaceDE w:val="0"/>
        <w:autoSpaceDN w:val="0"/>
        <w:adjustRightInd w:val="0"/>
        <w:spacing w:after="0" w:line="360" w:lineRule="auto"/>
        <w:jc w:val="both"/>
        <w:rPr>
          <w:rFonts w:ascii="Palatino Linotype" w:hAnsi="Palatino Linotype" w:cs="Arial"/>
          <w:sz w:val="24"/>
        </w:rPr>
      </w:pPr>
    </w:p>
    <w:p w:rsidR="009C0FB0" w:rsidRDefault="00B058B4" w:rsidP="004646CE">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 xml:space="preserve">En síntesis, al existir la obligación de tener digitalizada la información para la publicación de la información, por ser una obligación de transparencia común, no le asiste al </w:t>
      </w:r>
      <w:r>
        <w:rPr>
          <w:rFonts w:ascii="Palatino Linotype" w:hAnsi="Palatino Linotype" w:cs="Arial"/>
          <w:b/>
          <w:sz w:val="24"/>
        </w:rPr>
        <w:t xml:space="preserve">sujeto obligado </w:t>
      </w:r>
      <w:r>
        <w:rPr>
          <w:rFonts w:ascii="Palatino Linotype" w:hAnsi="Palatino Linotype" w:cs="Arial"/>
          <w:sz w:val="24"/>
        </w:rPr>
        <w:t>el cobro de la información, a</w:t>
      </w:r>
      <w:r w:rsidR="009C0FB0">
        <w:rPr>
          <w:rFonts w:ascii="Palatino Linotype" w:hAnsi="Palatino Linotype" w:cs="Arial"/>
          <w:sz w:val="24"/>
        </w:rPr>
        <w:t>hora bien, este Órgano Garante, en uso de sus funciones y atribuciones procedió a hacer consulta del Portal IPOMEX, la cual contiene la Información Pública de Oficio Mexiquense, específicamente por cuanto a la información pública de oficio del Ayuntamiento de Teoloyucan, de cuyo contenido se observa lo siguiente:</w:t>
      </w:r>
    </w:p>
    <w:p w:rsidR="00214ED1" w:rsidRDefault="00214ED1" w:rsidP="004646CE">
      <w:pPr>
        <w:autoSpaceDE w:val="0"/>
        <w:autoSpaceDN w:val="0"/>
        <w:adjustRightInd w:val="0"/>
        <w:spacing w:after="0" w:line="360" w:lineRule="auto"/>
        <w:jc w:val="both"/>
        <w:rPr>
          <w:rFonts w:ascii="Palatino Linotype" w:hAnsi="Palatino Linotype" w:cs="Arial"/>
          <w:sz w:val="24"/>
        </w:rPr>
      </w:pPr>
    </w:p>
    <w:p w:rsidR="009C0FB0" w:rsidRDefault="009C0FB0" w:rsidP="004646CE">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noProof/>
          <w:sz w:val="24"/>
          <w:lang w:eastAsia="es-MX"/>
        </w:rPr>
        <w:drawing>
          <wp:inline distT="0" distB="0" distL="0" distR="0">
            <wp:extent cx="5760720" cy="2185670"/>
            <wp:effectExtent l="0" t="0" r="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png"/>
                    <pic:cNvPicPr/>
                  </pic:nvPicPr>
                  <pic:blipFill>
                    <a:blip r:embed="rId12">
                      <a:extLst>
                        <a:ext uri="{28A0092B-C50C-407E-A947-70E740481C1C}">
                          <a14:useLocalDpi xmlns:a14="http://schemas.microsoft.com/office/drawing/2010/main" val="0"/>
                        </a:ext>
                      </a:extLst>
                    </a:blip>
                    <a:stretch>
                      <a:fillRect/>
                    </a:stretch>
                  </pic:blipFill>
                  <pic:spPr>
                    <a:xfrm>
                      <a:off x="0" y="0"/>
                      <a:ext cx="5760720" cy="2185670"/>
                    </a:xfrm>
                    <a:prstGeom prst="rect">
                      <a:avLst/>
                    </a:prstGeom>
                  </pic:spPr>
                </pic:pic>
              </a:graphicData>
            </a:graphic>
          </wp:inline>
        </w:drawing>
      </w:r>
      <w:r>
        <w:rPr>
          <w:rFonts w:ascii="Palatino Linotype" w:hAnsi="Palatino Linotype" w:cs="Arial"/>
          <w:noProof/>
          <w:sz w:val="24"/>
          <w:lang w:eastAsia="es-MX"/>
        </w:rPr>
        <w:drawing>
          <wp:inline distT="0" distB="0" distL="0" distR="0">
            <wp:extent cx="5760720" cy="970915"/>
            <wp:effectExtent l="0" t="0" r="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png"/>
                    <pic:cNvPicPr/>
                  </pic:nvPicPr>
                  <pic:blipFill>
                    <a:blip r:embed="rId13">
                      <a:extLst>
                        <a:ext uri="{28A0092B-C50C-407E-A947-70E740481C1C}">
                          <a14:useLocalDpi xmlns:a14="http://schemas.microsoft.com/office/drawing/2010/main" val="0"/>
                        </a:ext>
                      </a:extLst>
                    </a:blip>
                    <a:stretch>
                      <a:fillRect/>
                    </a:stretch>
                  </pic:blipFill>
                  <pic:spPr>
                    <a:xfrm>
                      <a:off x="0" y="0"/>
                      <a:ext cx="5760720" cy="970915"/>
                    </a:xfrm>
                    <a:prstGeom prst="rect">
                      <a:avLst/>
                    </a:prstGeom>
                  </pic:spPr>
                </pic:pic>
              </a:graphicData>
            </a:graphic>
          </wp:inline>
        </w:drawing>
      </w:r>
      <w:r>
        <w:rPr>
          <w:rFonts w:ascii="Palatino Linotype" w:hAnsi="Palatino Linotype" w:cs="Arial"/>
          <w:noProof/>
          <w:sz w:val="24"/>
          <w:lang w:eastAsia="es-MX"/>
        </w:rPr>
        <w:drawing>
          <wp:inline distT="0" distB="0" distL="0" distR="0">
            <wp:extent cx="5760720" cy="950595"/>
            <wp:effectExtent l="0" t="0" r="0" b="19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png"/>
                    <pic:cNvPicPr/>
                  </pic:nvPicPr>
                  <pic:blipFill>
                    <a:blip r:embed="rId14">
                      <a:extLst>
                        <a:ext uri="{28A0092B-C50C-407E-A947-70E740481C1C}">
                          <a14:useLocalDpi xmlns:a14="http://schemas.microsoft.com/office/drawing/2010/main" val="0"/>
                        </a:ext>
                      </a:extLst>
                    </a:blip>
                    <a:stretch>
                      <a:fillRect/>
                    </a:stretch>
                  </pic:blipFill>
                  <pic:spPr>
                    <a:xfrm>
                      <a:off x="0" y="0"/>
                      <a:ext cx="5760720" cy="950595"/>
                    </a:xfrm>
                    <a:prstGeom prst="rect">
                      <a:avLst/>
                    </a:prstGeom>
                  </pic:spPr>
                </pic:pic>
              </a:graphicData>
            </a:graphic>
          </wp:inline>
        </w:drawing>
      </w:r>
      <w:r>
        <w:rPr>
          <w:rFonts w:ascii="Palatino Linotype" w:hAnsi="Palatino Linotype" w:cs="Arial"/>
          <w:noProof/>
          <w:sz w:val="24"/>
          <w:lang w:eastAsia="es-MX"/>
        </w:rPr>
        <w:drawing>
          <wp:inline distT="0" distB="0" distL="0" distR="0">
            <wp:extent cx="5760720" cy="2606675"/>
            <wp:effectExtent l="0" t="0" r="0" b="31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5.png"/>
                    <pic:cNvPicPr/>
                  </pic:nvPicPr>
                  <pic:blipFill>
                    <a:blip r:embed="rId15">
                      <a:extLst>
                        <a:ext uri="{28A0092B-C50C-407E-A947-70E740481C1C}">
                          <a14:useLocalDpi xmlns:a14="http://schemas.microsoft.com/office/drawing/2010/main" val="0"/>
                        </a:ext>
                      </a:extLst>
                    </a:blip>
                    <a:stretch>
                      <a:fillRect/>
                    </a:stretch>
                  </pic:blipFill>
                  <pic:spPr>
                    <a:xfrm>
                      <a:off x="0" y="0"/>
                      <a:ext cx="5760720" cy="2606675"/>
                    </a:xfrm>
                    <a:prstGeom prst="rect">
                      <a:avLst/>
                    </a:prstGeom>
                  </pic:spPr>
                </pic:pic>
              </a:graphicData>
            </a:graphic>
          </wp:inline>
        </w:drawing>
      </w:r>
    </w:p>
    <w:p w:rsidR="009C0FB0" w:rsidRDefault="009C0FB0" w:rsidP="004646CE">
      <w:pPr>
        <w:autoSpaceDE w:val="0"/>
        <w:autoSpaceDN w:val="0"/>
        <w:adjustRightInd w:val="0"/>
        <w:spacing w:after="0" w:line="360" w:lineRule="auto"/>
        <w:jc w:val="both"/>
        <w:rPr>
          <w:rFonts w:ascii="Palatino Linotype" w:hAnsi="Palatino Linotype" w:cs="Arial"/>
          <w:sz w:val="24"/>
        </w:rPr>
      </w:pPr>
    </w:p>
    <w:p w:rsidR="002D0A55" w:rsidRDefault="00FE4B0A" w:rsidP="004646CE">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De las imágenes insertas, se advierte que la información publicada no se encuentra actualizada, toda vez que solamente se encuentran publicadas las actas de cabildo del año 2018 (dos mil dieciocho), acreditándose con ello el incumplimiento a la publicación de las actas de cabildo por cuanto hace a</w:t>
      </w:r>
      <w:r w:rsidR="00EB3BBB">
        <w:rPr>
          <w:rFonts w:ascii="Palatino Linotype" w:hAnsi="Palatino Linotype" w:cs="Arial"/>
          <w:sz w:val="24"/>
        </w:rPr>
        <w:t>l año 2019 (dos mil diecinueve), resultando dable ordenar la entrega de las actas de sesión de cabildo celebradas por la actual administración 2019-2021 hasta el día de la presentación de la solicitud de información, es decir al 28 (veintiocho) de enero de 2019 (dos mil diecinueve).</w:t>
      </w:r>
    </w:p>
    <w:p w:rsidR="00EB3BBB" w:rsidRDefault="00EB3BBB" w:rsidP="004646CE">
      <w:pPr>
        <w:autoSpaceDE w:val="0"/>
        <w:autoSpaceDN w:val="0"/>
        <w:adjustRightInd w:val="0"/>
        <w:spacing w:after="0" w:line="360" w:lineRule="auto"/>
        <w:jc w:val="both"/>
        <w:rPr>
          <w:rFonts w:ascii="Palatino Linotype" w:hAnsi="Palatino Linotype" w:cs="Arial"/>
          <w:sz w:val="24"/>
        </w:rPr>
      </w:pPr>
    </w:p>
    <w:p w:rsidR="00EB3BBB" w:rsidRPr="00EB3BBB" w:rsidRDefault="00EB3BBB" w:rsidP="004646CE">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 xml:space="preserve">No pasa desapercibido que el </w:t>
      </w:r>
      <w:r>
        <w:rPr>
          <w:rFonts w:ascii="Palatino Linotype" w:hAnsi="Palatino Linotype" w:cs="Arial"/>
          <w:b/>
          <w:sz w:val="24"/>
        </w:rPr>
        <w:t>recurrente</w:t>
      </w:r>
      <w:r>
        <w:rPr>
          <w:rFonts w:ascii="Palatino Linotype" w:hAnsi="Palatino Linotype" w:cs="Arial"/>
          <w:sz w:val="24"/>
        </w:rPr>
        <w:t xml:space="preserve"> al ingresar su solicitud, estableció como temporalidad de la información desde la toma de posesión de la actual administración hasta el día en que se le diera contestación, es decir, peticiona información no generada al momento de la solicitud, en ese sentido resultaría desproporcionado para el </w:t>
      </w:r>
      <w:r>
        <w:rPr>
          <w:rFonts w:ascii="Palatino Linotype" w:hAnsi="Palatino Linotype" w:cs="Arial"/>
          <w:b/>
          <w:sz w:val="24"/>
        </w:rPr>
        <w:t>sujeto obligado</w:t>
      </w:r>
      <w:r>
        <w:rPr>
          <w:rFonts w:ascii="Palatino Linotype" w:hAnsi="Palatino Linotype" w:cs="Arial"/>
          <w:sz w:val="24"/>
        </w:rPr>
        <w:t xml:space="preserve"> ordenar la entrega de información supeditada a la ejecución de un acto que está previsto a realizarse en el futuro, </w:t>
      </w:r>
      <w:r w:rsidRPr="00EB3BBB">
        <w:rPr>
          <w:rFonts w:ascii="Palatino Linotype" w:hAnsi="Palatino Linotype" w:cs="Arial"/>
          <w:sz w:val="24"/>
        </w:rPr>
        <w:t>ya que el sujeto obligado no cuenta con la oportunidad ni el tiempo de colmar la solicitud, por tener que esperar a que el término legal culmine.</w:t>
      </w:r>
    </w:p>
    <w:p w:rsidR="00EB3BBB" w:rsidRDefault="00EB3BBB" w:rsidP="004646CE">
      <w:pPr>
        <w:autoSpaceDE w:val="0"/>
        <w:autoSpaceDN w:val="0"/>
        <w:adjustRightInd w:val="0"/>
        <w:spacing w:after="0" w:line="360" w:lineRule="auto"/>
        <w:jc w:val="both"/>
        <w:rPr>
          <w:rFonts w:ascii="Palatino Linotype" w:hAnsi="Palatino Linotype" w:cs="Arial"/>
          <w:sz w:val="24"/>
        </w:rPr>
      </w:pPr>
    </w:p>
    <w:p w:rsidR="00214ED1" w:rsidRPr="00011FD7" w:rsidRDefault="00214ED1" w:rsidP="004646CE">
      <w:pPr>
        <w:pStyle w:val="Prrafodelista"/>
        <w:numPr>
          <w:ilvl w:val="0"/>
          <w:numId w:val="27"/>
        </w:numPr>
        <w:spacing w:line="360" w:lineRule="auto"/>
        <w:ind w:right="141"/>
        <w:jc w:val="both"/>
        <w:rPr>
          <w:rFonts w:ascii="Palatino Linotype" w:hAnsi="Palatino Linotype"/>
          <w:b/>
          <w:i/>
          <w:color w:val="000000"/>
        </w:rPr>
      </w:pPr>
      <w:r w:rsidRPr="00011FD7">
        <w:rPr>
          <w:rFonts w:ascii="Palatino Linotype" w:hAnsi="Palatino Linotype"/>
          <w:b/>
          <w:i/>
          <w:color w:val="000000"/>
        </w:rPr>
        <w:t>De la Versión Pública</w:t>
      </w:r>
    </w:p>
    <w:p w:rsidR="00214ED1" w:rsidRPr="00011FD7" w:rsidRDefault="00214ED1" w:rsidP="004646CE">
      <w:pPr>
        <w:spacing w:after="0" w:line="360" w:lineRule="auto"/>
        <w:jc w:val="both"/>
        <w:rPr>
          <w:rFonts w:ascii="Palatino Linotype" w:hAnsi="Palatino Linotype" w:cs="Arial"/>
          <w:sz w:val="24"/>
          <w:szCs w:val="24"/>
        </w:rPr>
      </w:pPr>
    </w:p>
    <w:p w:rsidR="00214ED1" w:rsidRDefault="00214ED1" w:rsidP="004646CE">
      <w:pPr>
        <w:spacing w:after="0" w:line="360" w:lineRule="auto"/>
        <w:ind w:right="49"/>
        <w:contextualSpacing/>
        <w:jc w:val="both"/>
        <w:rPr>
          <w:rFonts w:ascii="Palatino Linotype" w:eastAsia="MS Mincho" w:hAnsi="Palatino Linotype" w:cstheme="majorBidi"/>
          <w:sz w:val="24"/>
          <w:szCs w:val="24"/>
        </w:rPr>
      </w:pPr>
      <w:r w:rsidRPr="00011FD7">
        <w:rPr>
          <w:rFonts w:ascii="Palatino Linotype" w:eastAsia="MS Mincho" w:hAnsi="Palatino Linotype" w:cstheme="majorBidi"/>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214ED1" w:rsidRPr="00011FD7" w:rsidRDefault="00214ED1" w:rsidP="004646CE">
      <w:pPr>
        <w:spacing w:after="0" w:line="360" w:lineRule="auto"/>
        <w:ind w:right="49"/>
        <w:contextualSpacing/>
        <w:jc w:val="both"/>
        <w:rPr>
          <w:rFonts w:ascii="Palatino Linotype" w:eastAsia="MS Mincho" w:hAnsi="Palatino Linotype" w:cstheme="majorBidi"/>
          <w:sz w:val="24"/>
          <w:szCs w:val="24"/>
        </w:rPr>
      </w:pPr>
    </w:p>
    <w:p w:rsidR="00214ED1" w:rsidRDefault="00214ED1" w:rsidP="004646CE">
      <w:pPr>
        <w:spacing w:after="0" w:line="360" w:lineRule="auto"/>
        <w:ind w:right="49"/>
        <w:contextualSpacing/>
        <w:jc w:val="both"/>
        <w:rPr>
          <w:rFonts w:ascii="Palatino Linotype" w:eastAsia="MS Mincho" w:hAnsi="Palatino Linotype" w:cstheme="majorBidi"/>
          <w:sz w:val="24"/>
          <w:szCs w:val="24"/>
        </w:rPr>
      </w:pPr>
      <w:r w:rsidRPr="00011FD7">
        <w:rPr>
          <w:rFonts w:ascii="Palatino Linotype" w:eastAsia="MS Mincho" w:hAnsi="Palatino Linotype" w:cstheme="majorBidi"/>
          <w:sz w:val="24"/>
          <w:szCs w:val="24"/>
        </w:rPr>
        <w:t xml:space="preserve">Por ello, los </w:t>
      </w:r>
      <w:r w:rsidRPr="00011FD7">
        <w:rPr>
          <w:rFonts w:ascii="Palatino Linotype" w:eastAsia="MS Mincho" w:hAnsi="Palatino Linotype" w:cstheme="majorBidi"/>
          <w:b/>
          <w:sz w:val="24"/>
          <w:szCs w:val="24"/>
        </w:rPr>
        <w:t>sujetos obligados</w:t>
      </w:r>
      <w:r w:rsidRPr="00011FD7">
        <w:rPr>
          <w:rFonts w:ascii="Palatino Linotype" w:eastAsia="MS Mincho" w:hAnsi="Palatino Linotype" w:cstheme="majorBidi"/>
          <w:sz w:val="24"/>
          <w:szCs w:val="24"/>
        </w:rPr>
        <w:t xml:space="preserve">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4954B3" w:rsidRDefault="004954B3" w:rsidP="004646CE">
      <w:pPr>
        <w:spacing w:after="0" w:line="360" w:lineRule="auto"/>
        <w:ind w:right="49"/>
        <w:contextualSpacing/>
        <w:jc w:val="both"/>
        <w:rPr>
          <w:rFonts w:ascii="Palatino Linotype" w:eastAsia="MS Mincho" w:hAnsi="Palatino Linotype" w:cstheme="majorBidi"/>
          <w:sz w:val="24"/>
          <w:szCs w:val="24"/>
        </w:rPr>
      </w:pPr>
    </w:p>
    <w:p w:rsidR="00214ED1" w:rsidRPr="00011FD7" w:rsidRDefault="00214ED1" w:rsidP="004646CE">
      <w:pPr>
        <w:spacing w:after="0" w:line="360" w:lineRule="auto"/>
        <w:ind w:right="49"/>
        <w:contextualSpacing/>
        <w:jc w:val="both"/>
        <w:rPr>
          <w:rFonts w:ascii="Palatino Linotype" w:eastAsia="MS Mincho" w:hAnsi="Palatino Linotype" w:cstheme="majorBidi"/>
          <w:sz w:val="24"/>
          <w:szCs w:val="24"/>
        </w:rPr>
      </w:pPr>
      <w:r w:rsidRPr="00011FD7">
        <w:rPr>
          <w:rFonts w:ascii="Palatino Linotype" w:eastAsia="MS Mincho" w:hAnsi="Palatino Linotype" w:cstheme="majorBidi"/>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214ED1" w:rsidRPr="00011FD7" w:rsidRDefault="00214ED1" w:rsidP="004646CE">
      <w:pPr>
        <w:spacing w:after="0" w:line="360" w:lineRule="auto"/>
        <w:ind w:right="49"/>
        <w:contextualSpacing/>
        <w:jc w:val="both"/>
        <w:rPr>
          <w:rFonts w:ascii="Palatino Linotype" w:eastAsia="MS Mincho" w:hAnsi="Palatino Linotype" w:cstheme="majorBidi"/>
          <w:sz w:val="24"/>
          <w:szCs w:val="24"/>
        </w:rPr>
      </w:pPr>
    </w:p>
    <w:p w:rsidR="00214ED1" w:rsidRPr="00011FD7" w:rsidRDefault="00214ED1" w:rsidP="004646CE">
      <w:pPr>
        <w:tabs>
          <w:tab w:val="left" w:pos="8647"/>
        </w:tabs>
        <w:spacing w:after="0" w:line="360" w:lineRule="auto"/>
        <w:ind w:right="51"/>
        <w:jc w:val="both"/>
        <w:rPr>
          <w:rFonts w:ascii="Palatino Linotype" w:hAnsi="Palatino Linotype" w:cs="Arial"/>
          <w:sz w:val="24"/>
          <w:szCs w:val="24"/>
        </w:rPr>
      </w:pPr>
      <w:r w:rsidRPr="00011FD7">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011FD7">
        <w:rPr>
          <w:rFonts w:ascii="Palatino Linotype" w:hAnsi="Palatino Linotype" w:cs="Arial"/>
          <w:b/>
          <w:sz w:val="24"/>
          <w:szCs w:val="24"/>
        </w:rPr>
        <w:t>Registro Federal de Contribuyentes</w:t>
      </w:r>
      <w:r w:rsidRPr="00011FD7">
        <w:rPr>
          <w:rFonts w:ascii="Palatino Linotype" w:hAnsi="Palatino Linotype" w:cs="Arial"/>
          <w:sz w:val="24"/>
          <w:szCs w:val="24"/>
        </w:rPr>
        <w:t xml:space="preserve"> (RFC), la </w:t>
      </w:r>
      <w:r w:rsidRPr="00011FD7">
        <w:rPr>
          <w:rFonts w:ascii="Palatino Linotype" w:hAnsi="Palatino Linotype" w:cs="Arial"/>
          <w:b/>
          <w:sz w:val="24"/>
          <w:szCs w:val="24"/>
        </w:rPr>
        <w:t>Clave Única de Registro de Población</w:t>
      </w:r>
      <w:r w:rsidRPr="00011FD7">
        <w:rPr>
          <w:rFonts w:ascii="Palatino Linotype" w:hAnsi="Palatino Linotype" w:cs="Arial"/>
          <w:sz w:val="24"/>
          <w:szCs w:val="24"/>
        </w:rPr>
        <w:t xml:space="preserve"> (CURP), la </w:t>
      </w:r>
      <w:r w:rsidRPr="00011FD7">
        <w:rPr>
          <w:rFonts w:ascii="Palatino Linotype" w:hAnsi="Palatino Linotype" w:cs="Arial"/>
          <w:b/>
          <w:sz w:val="24"/>
          <w:szCs w:val="24"/>
        </w:rPr>
        <w:t>Clave de cualquier tipo de seguridad social</w:t>
      </w:r>
      <w:r w:rsidRPr="00011FD7">
        <w:rPr>
          <w:rFonts w:ascii="Palatino Linotype" w:hAnsi="Palatino Linotype" w:cs="Arial"/>
          <w:sz w:val="24"/>
          <w:szCs w:val="24"/>
        </w:rPr>
        <w:t xml:space="preserve"> (ISSEMYM, u otros).</w:t>
      </w:r>
    </w:p>
    <w:p w:rsidR="00214ED1" w:rsidRPr="00011FD7" w:rsidRDefault="00214ED1" w:rsidP="004646CE">
      <w:pPr>
        <w:tabs>
          <w:tab w:val="left" w:pos="8647"/>
        </w:tabs>
        <w:spacing w:after="0" w:line="360" w:lineRule="auto"/>
        <w:ind w:right="51"/>
        <w:jc w:val="both"/>
        <w:rPr>
          <w:rFonts w:ascii="Palatino Linotype" w:hAnsi="Palatino Linotype" w:cs="Arial"/>
          <w:sz w:val="24"/>
          <w:szCs w:val="24"/>
        </w:rPr>
      </w:pPr>
    </w:p>
    <w:p w:rsidR="00214ED1" w:rsidRPr="00011FD7" w:rsidRDefault="00214ED1" w:rsidP="004646CE">
      <w:pPr>
        <w:tabs>
          <w:tab w:val="left" w:pos="8647"/>
        </w:tabs>
        <w:spacing w:after="0" w:line="360" w:lineRule="auto"/>
        <w:ind w:right="51"/>
        <w:jc w:val="both"/>
        <w:rPr>
          <w:rFonts w:ascii="Palatino Linotype" w:hAnsi="Palatino Linotype" w:cs="Arial"/>
          <w:sz w:val="24"/>
          <w:szCs w:val="24"/>
        </w:rPr>
      </w:pPr>
      <w:r w:rsidRPr="00011FD7">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214ED1" w:rsidRPr="00011FD7" w:rsidRDefault="00214ED1" w:rsidP="004646CE">
      <w:pPr>
        <w:tabs>
          <w:tab w:val="left" w:pos="8647"/>
        </w:tabs>
        <w:spacing w:after="0" w:line="360" w:lineRule="auto"/>
        <w:ind w:right="51"/>
        <w:jc w:val="both"/>
        <w:rPr>
          <w:rFonts w:ascii="Palatino Linotype" w:hAnsi="Palatino Linotype" w:cs="Arial"/>
          <w:sz w:val="24"/>
          <w:szCs w:val="24"/>
        </w:rPr>
      </w:pPr>
    </w:p>
    <w:p w:rsidR="00214ED1" w:rsidRPr="00011FD7" w:rsidRDefault="00214ED1" w:rsidP="004646CE">
      <w:pPr>
        <w:tabs>
          <w:tab w:val="left" w:pos="8647"/>
        </w:tabs>
        <w:spacing w:after="0" w:line="360" w:lineRule="auto"/>
        <w:ind w:right="51"/>
        <w:jc w:val="both"/>
        <w:rPr>
          <w:rFonts w:ascii="Palatino Linotype" w:hAnsi="Palatino Linotype" w:cs="Arial"/>
          <w:sz w:val="24"/>
          <w:szCs w:val="24"/>
        </w:rPr>
      </w:pPr>
      <w:r w:rsidRPr="00011FD7">
        <w:rPr>
          <w:rFonts w:ascii="Palatino Linotype" w:hAnsi="Palatino Linotype" w:cs="Arial"/>
          <w:sz w:val="24"/>
          <w:szCs w:val="24"/>
        </w:rPr>
        <w:t>Lo anterior, es compartido por el Instituto Nacional de Transparencia, Acceso a la Información y Protección de Datos Personales (INAI) a través del Criterio 19/17, el cual es del tenor siguiente:</w:t>
      </w:r>
    </w:p>
    <w:p w:rsidR="00214ED1" w:rsidRPr="00011FD7" w:rsidRDefault="00214ED1" w:rsidP="004646CE">
      <w:pPr>
        <w:tabs>
          <w:tab w:val="left" w:pos="8647"/>
        </w:tabs>
        <w:spacing w:after="0" w:line="360" w:lineRule="auto"/>
        <w:ind w:right="51"/>
        <w:jc w:val="both"/>
        <w:rPr>
          <w:rFonts w:ascii="Palatino Linotype" w:hAnsi="Palatino Linotype" w:cs="Arial"/>
          <w:sz w:val="24"/>
          <w:szCs w:val="24"/>
        </w:rPr>
      </w:pPr>
    </w:p>
    <w:p w:rsidR="00214ED1" w:rsidRPr="00011FD7" w:rsidRDefault="00214ED1" w:rsidP="004646CE">
      <w:pPr>
        <w:tabs>
          <w:tab w:val="left" w:pos="8647"/>
        </w:tabs>
        <w:spacing w:after="0" w:line="240" w:lineRule="auto"/>
        <w:ind w:left="567" w:right="567"/>
        <w:jc w:val="both"/>
        <w:rPr>
          <w:rFonts w:ascii="Palatino Linotype" w:hAnsi="Palatino Linotype" w:cs="Arial"/>
          <w:b/>
          <w:bCs/>
          <w:i/>
        </w:rPr>
      </w:pPr>
      <w:r w:rsidRPr="00011FD7">
        <w:rPr>
          <w:rFonts w:ascii="Palatino Linotype" w:hAnsi="Palatino Linotype" w:cs="Arial"/>
          <w:b/>
          <w:bCs/>
          <w:i/>
        </w:rPr>
        <w:t xml:space="preserve">Registro Federal de Contribuyentes (RFC) de personas físicas. </w:t>
      </w:r>
      <w:r w:rsidRPr="00011FD7">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rsidR="00214ED1" w:rsidRPr="00011FD7" w:rsidRDefault="00214ED1" w:rsidP="004646CE">
      <w:pPr>
        <w:tabs>
          <w:tab w:val="left" w:pos="8647"/>
        </w:tabs>
        <w:spacing w:after="0" w:line="240" w:lineRule="auto"/>
        <w:ind w:left="567" w:right="567"/>
        <w:jc w:val="both"/>
        <w:rPr>
          <w:rFonts w:ascii="Palatino Linotype" w:hAnsi="Palatino Linotype" w:cs="Arial"/>
          <w:b/>
          <w:bCs/>
          <w:i/>
        </w:rPr>
      </w:pPr>
    </w:p>
    <w:p w:rsidR="00214ED1" w:rsidRPr="00011FD7" w:rsidRDefault="00214ED1" w:rsidP="004646CE">
      <w:pPr>
        <w:tabs>
          <w:tab w:val="left" w:pos="8647"/>
        </w:tabs>
        <w:spacing w:after="0" w:line="240" w:lineRule="auto"/>
        <w:ind w:left="567" w:right="567"/>
        <w:jc w:val="both"/>
        <w:rPr>
          <w:rFonts w:ascii="Palatino Linotype" w:hAnsi="Palatino Linotype" w:cs="Arial"/>
          <w:bCs/>
          <w:i/>
        </w:rPr>
      </w:pPr>
      <w:r w:rsidRPr="00011FD7">
        <w:rPr>
          <w:rFonts w:ascii="Palatino Linotype" w:hAnsi="Palatino Linotype" w:cs="Arial"/>
          <w:bCs/>
          <w:i/>
        </w:rPr>
        <w:t>Resoluciones:</w:t>
      </w:r>
    </w:p>
    <w:p w:rsidR="00214ED1" w:rsidRPr="00011FD7" w:rsidRDefault="00214ED1" w:rsidP="004646CE">
      <w:pPr>
        <w:tabs>
          <w:tab w:val="left" w:pos="8647"/>
        </w:tabs>
        <w:spacing w:after="0" w:line="240" w:lineRule="auto"/>
        <w:ind w:left="567" w:right="567"/>
        <w:jc w:val="both"/>
        <w:rPr>
          <w:rFonts w:ascii="Palatino Linotype" w:hAnsi="Palatino Linotype" w:cs="Arial"/>
          <w:bCs/>
          <w:i/>
        </w:rPr>
      </w:pPr>
      <w:r w:rsidRPr="00011FD7">
        <w:rPr>
          <w:rFonts w:ascii="Palatino Linotype" w:hAnsi="Palatino Linotype" w:cs="Arial"/>
          <w:bCs/>
          <w:i/>
        </w:rPr>
        <w:t>RRA 0189/17. Morena. 08 de febrero de 2017. Por unanimidad. Comisionado Ponente Joel Salas Suárez.</w:t>
      </w:r>
    </w:p>
    <w:p w:rsidR="00214ED1" w:rsidRPr="00011FD7" w:rsidRDefault="00214ED1" w:rsidP="004646CE">
      <w:pPr>
        <w:tabs>
          <w:tab w:val="left" w:pos="8647"/>
        </w:tabs>
        <w:spacing w:after="0" w:line="240" w:lineRule="auto"/>
        <w:ind w:left="567" w:right="567"/>
        <w:jc w:val="both"/>
        <w:rPr>
          <w:rFonts w:ascii="Palatino Linotype" w:hAnsi="Palatino Linotype" w:cs="Arial"/>
          <w:bCs/>
          <w:i/>
        </w:rPr>
      </w:pPr>
      <w:r w:rsidRPr="00011FD7">
        <w:rPr>
          <w:rFonts w:ascii="Palatino Linotype" w:hAnsi="Palatino Linotype" w:cs="Arial"/>
          <w:bCs/>
          <w:i/>
        </w:rPr>
        <w:t xml:space="preserve">RRA 0677/17. Universidad Nacional Autónoma de México. 08 de marzo de 2017. Por unanimidad. Comisionado Ponente Rosendoevgueni Monterrey Chepov. </w:t>
      </w:r>
    </w:p>
    <w:p w:rsidR="00214ED1" w:rsidRPr="00011FD7" w:rsidRDefault="00214ED1" w:rsidP="004646CE">
      <w:pPr>
        <w:tabs>
          <w:tab w:val="left" w:pos="8647"/>
        </w:tabs>
        <w:spacing w:after="0" w:line="240" w:lineRule="auto"/>
        <w:ind w:left="567" w:right="567"/>
        <w:jc w:val="both"/>
        <w:rPr>
          <w:rFonts w:ascii="Palatino Linotype" w:hAnsi="Palatino Linotype" w:cs="Arial"/>
          <w:bCs/>
          <w:i/>
        </w:rPr>
      </w:pPr>
      <w:r w:rsidRPr="00011FD7">
        <w:rPr>
          <w:rFonts w:ascii="Palatino Linotype" w:hAnsi="Palatino Linotype" w:cs="Arial"/>
          <w:bCs/>
          <w:i/>
        </w:rPr>
        <w:t>RRA 1564/17. Tribunal Electoral del Poder Judicial de la Federación. 26 de abril de 2017. Por unanimidad. Comisionado Ponente Oscar Mauricio Guerra Ford.</w:t>
      </w:r>
    </w:p>
    <w:p w:rsidR="00214ED1" w:rsidRPr="00011FD7" w:rsidRDefault="00214ED1" w:rsidP="004646CE">
      <w:pPr>
        <w:tabs>
          <w:tab w:val="left" w:pos="8647"/>
        </w:tabs>
        <w:spacing w:after="0" w:line="360" w:lineRule="auto"/>
        <w:ind w:right="51"/>
        <w:jc w:val="both"/>
        <w:rPr>
          <w:rFonts w:ascii="Palatino Linotype" w:hAnsi="Palatino Linotype" w:cs="Arial"/>
          <w:sz w:val="24"/>
          <w:szCs w:val="24"/>
        </w:rPr>
      </w:pPr>
    </w:p>
    <w:p w:rsidR="00214ED1" w:rsidRDefault="00214ED1" w:rsidP="004646CE">
      <w:pPr>
        <w:tabs>
          <w:tab w:val="left" w:pos="8647"/>
        </w:tabs>
        <w:spacing w:after="0" w:line="360" w:lineRule="auto"/>
        <w:ind w:right="51"/>
        <w:jc w:val="both"/>
        <w:rPr>
          <w:rFonts w:ascii="Palatino Linotype" w:hAnsi="Palatino Linotype" w:cs="Arial"/>
          <w:sz w:val="24"/>
          <w:szCs w:val="24"/>
        </w:rPr>
      </w:pPr>
      <w:r w:rsidRPr="00011FD7">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214ED1" w:rsidRPr="00011FD7" w:rsidRDefault="00214ED1" w:rsidP="004646CE">
      <w:pPr>
        <w:tabs>
          <w:tab w:val="left" w:pos="8647"/>
        </w:tabs>
        <w:spacing w:after="0" w:line="360" w:lineRule="auto"/>
        <w:ind w:right="51"/>
        <w:jc w:val="both"/>
        <w:rPr>
          <w:rFonts w:ascii="Palatino Linotype" w:hAnsi="Palatino Linotype" w:cs="Arial"/>
          <w:sz w:val="24"/>
          <w:szCs w:val="24"/>
        </w:rPr>
      </w:pPr>
    </w:p>
    <w:p w:rsidR="00214ED1" w:rsidRPr="00011FD7" w:rsidRDefault="00214ED1" w:rsidP="004646CE">
      <w:pPr>
        <w:tabs>
          <w:tab w:val="left" w:pos="8647"/>
        </w:tabs>
        <w:spacing w:after="0" w:line="360" w:lineRule="auto"/>
        <w:ind w:right="51"/>
        <w:jc w:val="both"/>
        <w:rPr>
          <w:rFonts w:ascii="Palatino Linotype" w:hAnsi="Palatino Linotype" w:cs="Arial"/>
          <w:sz w:val="24"/>
          <w:szCs w:val="24"/>
        </w:rPr>
      </w:pPr>
      <w:r w:rsidRPr="00011FD7">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214ED1" w:rsidRPr="00011FD7" w:rsidRDefault="00214ED1" w:rsidP="004646CE">
      <w:pPr>
        <w:tabs>
          <w:tab w:val="left" w:pos="8647"/>
        </w:tabs>
        <w:spacing w:after="0" w:line="360" w:lineRule="auto"/>
        <w:ind w:right="51"/>
        <w:jc w:val="both"/>
        <w:rPr>
          <w:rFonts w:ascii="Palatino Linotype" w:hAnsi="Palatino Linotype" w:cs="Arial"/>
          <w:sz w:val="24"/>
          <w:szCs w:val="24"/>
        </w:rPr>
      </w:pPr>
    </w:p>
    <w:p w:rsidR="00214ED1" w:rsidRDefault="00214ED1" w:rsidP="004646CE">
      <w:pPr>
        <w:tabs>
          <w:tab w:val="left" w:pos="8647"/>
        </w:tabs>
        <w:spacing w:after="0" w:line="360" w:lineRule="auto"/>
        <w:ind w:right="51"/>
        <w:jc w:val="both"/>
        <w:rPr>
          <w:rFonts w:ascii="Palatino Linotype" w:hAnsi="Palatino Linotype" w:cs="Arial"/>
          <w:sz w:val="24"/>
          <w:szCs w:val="24"/>
        </w:rPr>
      </w:pPr>
      <w:r w:rsidRPr="00011FD7">
        <w:rPr>
          <w:rFonts w:ascii="Palatino Linotype" w:hAnsi="Palatino Linotype" w:cs="Arial"/>
          <w:sz w:val="24"/>
          <w:szCs w:val="24"/>
        </w:rPr>
        <w:t>Argumento que es compartido por el Instituto Nacional de Transparencia, Acceso a la Información y Protección de Datos Personales (INAI),</w:t>
      </w:r>
      <w:r w:rsidRPr="00011FD7">
        <w:rPr>
          <w:rFonts w:ascii="Palatino Linotype" w:hAnsi="Palatino Linotype" w:cs="Arial"/>
          <w:bCs/>
          <w:sz w:val="24"/>
          <w:szCs w:val="24"/>
        </w:rPr>
        <w:t xml:space="preserve"> conforme al</w:t>
      </w:r>
      <w:r w:rsidRPr="00011FD7">
        <w:rPr>
          <w:rFonts w:ascii="Palatino Linotype" w:hAnsi="Palatino Linotype" w:cs="Arial"/>
          <w:b/>
          <w:bCs/>
          <w:sz w:val="24"/>
          <w:szCs w:val="24"/>
        </w:rPr>
        <w:t xml:space="preserve"> </w:t>
      </w:r>
      <w:r w:rsidRPr="00011FD7">
        <w:rPr>
          <w:rFonts w:ascii="Palatino Linotype" w:hAnsi="Palatino Linotype" w:cs="Arial"/>
          <w:sz w:val="24"/>
          <w:szCs w:val="24"/>
        </w:rPr>
        <w:t xml:space="preserve">criterio número 18/17, el cual refiere: </w:t>
      </w:r>
    </w:p>
    <w:p w:rsidR="004954B3" w:rsidRPr="00011FD7" w:rsidRDefault="004954B3" w:rsidP="004646CE">
      <w:pPr>
        <w:tabs>
          <w:tab w:val="left" w:pos="8647"/>
        </w:tabs>
        <w:spacing w:after="0" w:line="360" w:lineRule="auto"/>
        <w:ind w:right="51"/>
        <w:jc w:val="both"/>
        <w:rPr>
          <w:rFonts w:ascii="Palatino Linotype" w:hAnsi="Palatino Linotype" w:cs="Arial"/>
          <w:sz w:val="24"/>
          <w:szCs w:val="24"/>
        </w:rPr>
      </w:pPr>
    </w:p>
    <w:p w:rsidR="00214ED1" w:rsidRPr="00011FD7" w:rsidRDefault="00214ED1" w:rsidP="004646CE">
      <w:pPr>
        <w:tabs>
          <w:tab w:val="left" w:pos="8222"/>
        </w:tabs>
        <w:spacing w:after="0" w:line="240" w:lineRule="auto"/>
        <w:ind w:left="567" w:right="567"/>
        <w:jc w:val="both"/>
        <w:rPr>
          <w:rFonts w:ascii="Palatino Linotype" w:hAnsi="Palatino Linotype" w:cs="Arial"/>
          <w:b/>
          <w:bCs/>
          <w:i/>
        </w:rPr>
      </w:pPr>
      <w:r w:rsidRPr="00011FD7">
        <w:rPr>
          <w:rFonts w:ascii="Palatino Linotype" w:hAnsi="Palatino Linotype" w:cs="Arial"/>
          <w:b/>
          <w:bCs/>
          <w:i/>
        </w:rPr>
        <w:t xml:space="preserve">“Clave Única de Registro de Población (CURP). </w:t>
      </w:r>
      <w:r w:rsidRPr="00011FD7">
        <w:rPr>
          <w:rFonts w:ascii="Palatino Linotype"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214ED1" w:rsidRPr="00011FD7" w:rsidRDefault="00214ED1" w:rsidP="004646CE">
      <w:pPr>
        <w:tabs>
          <w:tab w:val="left" w:pos="8222"/>
        </w:tabs>
        <w:spacing w:after="0" w:line="240" w:lineRule="auto"/>
        <w:ind w:left="567" w:right="567"/>
        <w:jc w:val="both"/>
        <w:rPr>
          <w:rFonts w:ascii="Palatino Linotype" w:hAnsi="Palatino Linotype" w:cs="Arial"/>
          <w:b/>
          <w:bCs/>
          <w:i/>
        </w:rPr>
      </w:pPr>
    </w:p>
    <w:p w:rsidR="00214ED1" w:rsidRPr="00214ED1" w:rsidRDefault="00214ED1" w:rsidP="004646CE">
      <w:pPr>
        <w:tabs>
          <w:tab w:val="left" w:pos="8222"/>
        </w:tabs>
        <w:spacing w:after="0" w:line="240" w:lineRule="auto"/>
        <w:ind w:left="567" w:right="567"/>
        <w:jc w:val="both"/>
        <w:rPr>
          <w:rFonts w:ascii="Palatino Linotype" w:hAnsi="Palatino Linotype" w:cs="Arial"/>
          <w:bCs/>
          <w:i/>
          <w:sz w:val="20"/>
        </w:rPr>
      </w:pPr>
      <w:r w:rsidRPr="00214ED1">
        <w:rPr>
          <w:rFonts w:ascii="Palatino Linotype" w:hAnsi="Palatino Linotype" w:cs="Arial"/>
          <w:bCs/>
          <w:i/>
          <w:sz w:val="20"/>
        </w:rPr>
        <w:t>Resoluciones:</w:t>
      </w:r>
    </w:p>
    <w:p w:rsidR="00214ED1" w:rsidRPr="00214ED1" w:rsidRDefault="00214ED1" w:rsidP="004646CE">
      <w:pPr>
        <w:tabs>
          <w:tab w:val="left" w:pos="8222"/>
        </w:tabs>
        <w:spacing w:after="0" w:line="240" w:lineRule="auto"/>
        <w:ind w:left="567" w:right="567"/>
        <w:jc w:val="both"/>
        <w:rPr>
          <w:rFonts w:ascii="Palatino Linotype" w:hAnsi="Palatino Linotype" w:cs="Arial"/>
          <w:bCs/>
          <w:i/>
          <w:sz w:val="20"/>
        </w:rPr>
      </w:pPr>
      <w:r w:rsidRPr="00214ED1">
        <w:rPr>
          <w:rFonts w:ascii="Palatino Linotype" w:hAnsi="Palatino Linotype" w:cs="Arial"/>
          <w:bCs/>
          <w:i/>
          <w:sz w:val="20"/>
        </w:rPr>
        <w:t>RRA 3995/16. Secretaría de la Defensa Nacional. 1 de febrero de 2017. Por unanimidad. Comisionado Ponente Rosendoevgueni Monterrey Chepov.</w:t>
      </w:r>
    </w:p>
    <w:p w:rsidR="00214ED1" w:rsidRPr="00214ED1" w:rsidRDefault="00214ED1" w:rsidP="004646CE">
      <w:pPr>
        <w:tabs>
          <w:tab w:val="left" w:pos="8222"/>
        </w:tabs>
        <w:spacing w:after="0" w:line="240" w:lineRule="auto"/>
        <w:ind w:left="567" w:right="567"/>
        <w:jc w:val="both"/>
        <w:rPr>
          <w:rFonts w:ascii="Palatino Linotype" w:hAnsi="Palatino Linotype" w:cs="Arial"/>
          <w:bCs/>
          <w:i/>
          <w:sz w:val="20"/>
        </w:rPr>
      </w:pPr>
      <w:r w:rsidRPr="00214ED1">
        <w:rPr>
          <w:rFonts w:ascii="Palatino Linotype" w:hAnsi="Palatino Linotype" w:cs="Arial"/>
          <w:bCs/>
          <w:i/>
          <w:sz w:val="20"/>
        </w:rPr>
        <w:t xml:space="preserve">RRA 0937/17. Senado de la República. 15 de marzo de 2017. Por unanimidad. Comisionada Ponente Ximena Puente de la Mora. </w:t>
      </w:r>
    </w:p>
    <w:p w:rsidR="00214ED1" w:rsidRPr="00214ED1" w:rsidRDefault="00214ED1" w:rsidP="004646CE">
      <w:pPr>
        <w:tabs>
          <w:tab w:val="left" w:pos="8222"/>
        </w:tabs>
        <w:spacing w:after="0" w:line="240" w:lineRule="auto"/>
        <w:ind w:left="567" w:right="567"/>
        <w:jc w:val="both"/>
        <w:rPr>
          <w:rFonts w:ascii="Palatino Linotype" w:hAnsi="Palatino Linotype" w:cs="Arial"/>
          <w:i/>
          <w:sz w:val="20"/>
        </w:rPr>
      </w:pPr>
      <w:r w:rsidRPr="00214ED1">
        <w:rPr>
          <w:rFonts w:ascii="Palatino Linotype" w:hAnsi="Palatino Linotype" w:cs="Arial"/>
          <w:bCs/>
          <w:i/>
          <w:sz w:val="20"/>
        </w:rPr>
        <w:t>RRA 0478/17. Secretaría de Relaciones Exteriores. 26 de abril de 2017. Por unanimidad. Comisionada Ponente Areli Cano Guadiana.</w:t>
      </w:r>
      <w:r w:rsidRPr="00214ED1">
        <w:rPr>
          <w:rFonts w:ascii="Palatino Linotype" w:hAnsi="Palatino Linotype" w:cs="Arial"/>
          <w:i/>
          <w:sz w:val="20"/>
        </w:rPr>
        <w:t>” (Sic)</w:t>
      </w:r>
    </w:p>
    <w:p w:rsidR="00214ED1" w:rsidRPr="00011FD7" w:rsidRDefault="00214ED1" w:rsidP="004646CE">
      <w:pPr>
        <w:pStyle w:val="Prrafodelista"/>
        <w:autoSpaceDE w:val="0"/>
        <w:autoSpaceDN w:val="0"/>
        <w:adjustRightInd w:val="0"/>
        <w:spacing w:line="360" w:lineRule="auto"/>
        <w:ind w:left="0"/>
        <w:contextualSpacing/>
        <w:jc w:val="both"/>
        <w:rPr>
          <w:rFonts w:ascii="Palatino Linotype" w:hAnsi="Palatino Linotype" w:cs="Arial"/>
        </w:rPr>
      </w:pPr>
    </w:p>
    <w:p w:rsidR="00214ED1" w:rsidRPr="00011FD7" w:rsidRDefault="00214ED1" w:rsidP="004646CE">
      <w:pPr>
        <w:pStyle w:val="Prrafodelista"/>
        <w:autoSpaceDE w:val="0"/>
        <w:autoSpaceDN w:val="0"/>
        <w:adjustRightInd w:val="0"/>
        <w:spacing w:line="360" w:lineRule="auto"/>
        <w:ind w:left="0"/>
        <w:contextualSpacing/>
        <w:jc w:val="both"/>
        <w:rPr>
          <w:rFonts w:ascii="Palatino Linotype" w:hAnsi="Palatino Linotype" w:cs="Arial"/>
        </w:rPr>
      </w:pPr>
      <w:r w:rsidRPr="00011FD7">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214ED1" w:rsidRPr="00011FD7" w:rsidRDefault="00214ED1" w:rsidP="004646CE">
      <w:pPr>
        <w:pStyle w:val="Prrafodelista"/>
        <w:autoSpaceDE w:val="0"/>
        <w:autoSpaceDN w:val="0"/>
        <w:adjustRightInd w:val="0"/>
        <w:spacing w:line="360" w:lineRule="auto"/>
        <w:ind w:left="0"/>
        <w:contextualSpacing/>
        <w:jc w:val="both"/>
        <w:rPr>
          <w:rFonts w:ascii="Palatino Linotype" w:hAnsi="Palatino Linotype" w:cs="Arial"/>
        </w:rPr>
      </w:pPr>
    </w:p>
    <w:p w:rsidR="00214ED1" w:rsidRDefault="00214ED1" w:rsidP="004646CE">
      <w:pPr>
        <w:tabs>
          <w:tab w:val="left" w:pos="8647"/>
        </w:tabs>
        <w:spacing w:after="0" w:line="360" w:lineRule="auto"/>
        <w:ind w:right="51"/>
        <w:jc w:val="both"/>
        <w:rPr>
          <w:rFonts w:ascii="Palatino Linotype" w:hAnsi="Palatino Linotype" w:cs="Arial"/>
          <w:sz w:val="24"/>
          <w:szCs w:val="24"/>
        </w:rPr>
      </w:pPr>
      <w:r w:rsidRPr="00011FD7">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214ED1" w:rsidRPr="00011FD7" w:rsidRDefault="00214ED1" w:rsidP="004646CE">
      <w:pPr>
        <w:tabs>
          <w:tab w:val="left" w:pos="8647"/>
        </w:tabs>
        <w:spacing w:after="0" w:line="360" w:lineRule="auto"/>
        <w:ind w:right="51"/>
        <w:jc w:val="both"/>
        <w:rPr>
          <w:rFonts w:ascii="Palatino Linotype" w:hAnsi="Palatino Linotype" w:cs="Arial"/>
          <w:sz w:val="24"/>
          <w:szCs w:val="24"/>
        </w:rPr>
      </w:pPr>
    </w:p>
    <w:p w:rsidR="00214ED1" w:rsidRPr="00011FD7" w:rsidRDefault="00214ED1" w:rsidP="004646CE">
      <w:pPr>
        <w:tabs>
          <w:tab w:val="left" w:pos="8647"/>
        </w:tabs>
        <w:spacing w:after="0" w:line="360" w:lineRule="auto"/>
        <w:ind w:right="51"/>
        <w:jc w:val="both"/>
        <w:rPr>
          <w:rFonts w:ascii="Palatino Linotype" w:hAnsi="Palatino Linotype" w:cs="Arial"/>
          <w:sz w:val="24"/>
          <w:szCs w:val="24"/>
        </w:rPr>
      </w:pPr>
      <w:r w:rsidRPr="00011FD7">
        <w:rPr>
          <w:rFonts w:ascii="Palatino Linotype" w:hAnsi="Palatino Linotype" w:cs="Arial"/>
          <w:sz w:val="24"/>
          <w:szCs w:val="24"/>
        </w:rPr>
        <w:t xml:space="preserve">De este modo, en las versiones públicas de los documentos que se ordena su entrega se deben testar tanto números de las cuentas bancarias, </w:t>
      </w:r>
      <w:r>
        <w:rPr>
          <w:rFonts w:ascii="Palatino Linotype" w:hAnsi="Palatino Linotype" w:cs="Arial"/>
          <w:sz w:val="24"/>
          <w:szCs w:val="24"/>
        </w:rPr>
        <w:t>claves interbancarias</w:t>
      </w:r>
      <w:r w:rsidRPr="00011FD7">
        <w:rPr>
          <w:rFonts w:ascii="Palatino Linotype" w:hAnsi="Palatino Linotype" w:cs="Arial"/>
          <w:sz w:val="24"/>
          <w:szCs w:val="24"/>
        </w:rPr>
        <w:t>, como el sello digital y su correspondiente cadena original</w:t>
      </w:r>
      <w:r>
        <w:rPr>
          <w:rFonts w:ascii="Palatino Linotype" w:hAnsi="Palatino Linotype" w:cs="Arial"/>
          <w:sz w:val="24"/>
          <w:szCs w:val="24"/>
        </w:rPr>
        <w:t xml:space="preserve"> de particulares</w:t>
      </w:r>
      <w:r w:rsidRPr="00011FD7">
        <w:rPr>
          <w:rFonts w:ascii="Palatino Linotype" w:hAnsi="Palatino Linotype" w:cs="Arial"/>
          <w:sz w:val="24"/>
          <w:szCs w:val="24"/>
        </w:rPr>
        <w:t>; si es que se desprende esta información; en caso contrario, los documentos deben entregarse en forma íntegra.</w:t>
      </w:r>
    </w:p>
    <w:p w:rsidR="00214ED1" w:rsidRPr="00011FD7" w:rsidRDefault="00214ED1" w:rsidP="004646CE">
      <w:pPr>
        <w:autoSpaceDE w:val="0"/>
        <w:autoSpaceDN w:val="0"/>
        <w:adjustRightInd w:val="0"/>
        <w:spacing w:after="0" w:line="276" w:lineRule="auto"/>
        <w:ind w:right="284"/>
        <w:jc w:val="both"/>
        <w:rPr>
          <w:rFonts w:ascii="Palatino Linotype" w:hAnsi="Palatino Linotype" w:cs="Arial"/>
          <w:i/>
          <w:szCs w:val="24"/>
        </w:rPr>
      </w:pPr>
    </w:p>
    <w:p w:rsidR="00214ED1" w:rsidRPr="00011FD7" w:rsidRDefault="00214ED1" w:rsidP="004646CE">
      <w:pPr>
        <w:autoSpaceDE w:val="0"/>
        <w:autoSpaceDN w:val="0"/>
        <w:adjustRightInd w:val="0"/>
        <w:spacing w:after="0" w:line="276" w:lineRule="auto"/>
        <w:jc w:val="both"/>
        <w:rPr>
          <w:rFonts w:ascii="Palatino Linotype" w:hAnsi="Palatino Linotype" w:cs="Arial"/>
          <w:i/>
          <w:szCs w:val="24"/>
        </w:rPr>
      </w:pPr>
      <w:r w:rsidRPr="00011FD7">
        <w:rPr>
          <w:rFonts w:ascii="Palatino Linotype" w:eastAsia="Calibri" w:hAnsi="Palatino Linotype" w:cs="Times New Roman"/>
          <w:sz w:val="24"/>
          <w:szCs w:val="24"/>
        </w:rPr>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214ED1" w:rsidRPr="00011FD7" w:rsidRDefault="00214ED1" w:rsidP="004646CE">
      <w:pPr>
        <w:spacing w:after="0"/>
        <w:rPr>
          <w:rFonts w:ascii="Palatino Linotype" w:hAnsi="Palatino Linotype"/>
          <w:lang w:val="es-ES" w:eastAsia="es-ES"/>
        </w:rPr>
      </w:pPr>
    </w:p>
    <w:p w:rsidR="00214ED1" w:rsidRPr="00011FD7" w:rsidRDefault="00214ED1" w:rsidP="004646CE">
      <w:pPr>
        <w:shd w:val="clear" w:color="auto" w:fill="FFFFFF"/>
        <w:spacing w:after="0" w:line="240" w:lineRule="auto"/>
        <w:ind w:left="567" w:right="567"/>
        <w:jc w:val="both"/>
        <w:rPr>
          <w:rFonts w:ascii="Palatino Linotype" w:eastAsia="Times New Roman" w:hAnsi="Palatino Linotype" w:cs="Arial"/>
          <w:color w:val="222222"/>
          <w:lang w:eastAsia="es-MX"/>
        </w:rPr>
      </w:pPr>
      <w:r w:rsidRPr="00011FD7">
        <w:rPr>
          <w:rFonts w:ascii="Palatino Linotype" w:eastAsia="Times New Roman" w:hAnsi="Palatino Linotype" w:cs="Arial"/>
          <w:i/>
          <w:iCs/>
          <w:color w:val="222222"/>
          <w:lang w:eastAsia="es-MX"/>
        </w:rPr>
        <w:t>“</w:t>
      </w:r>
      <w:r w:rsidRPr="00011FD7">
        <w:rPr>
          <w:rFonts w:ascii="Palatino Linotype" w:eastAsia="Times New Roman" w:hAnsi="Palatino Linotype" w:cs="Arial"/>
          <w:b/>
          <w:i/>
          <w:iCs/>
          <w:color w:val="222222"/>
          <w:lang w:eastAsia="es-MX"/>
        </w:rPr>
        <w:t>Cuarto</w:t>
      </w:r>
      <w:r w:rsidRPr="00011FD7">
        <w:rPr>
          <w:rFonts w:ascii="Palatino Linotype" w:eastAsia="Times New Roman" w:hAnsi="Palatino Linotype" w:cs="Arial"/>
          <w:i/>
          <w:iCs/>
          <w:color w:val="222222"/>
          <w:lang w:eastAsia="es-MX"/>
        </w:rPr>
        <w:t xml:space="preserve">. </w:t>
      </w:r>
      <w:r w:rsidRPr="00011FD7">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011FD7">
        <w:rPr>
          <w:rFonts w:ascii="Palatino Linotype" w:eastAsia="Times New Roman" w:hAnsi="Palatino Linotype" w:cs="Arial"/>
          <w:i/>
          <w:iCs/>
          <w:color w:val="222222"/>
          <w:lang w:eastAsia="es-MX"/>
        </w:rPr>
        <w:t>, en tanto estas últimas no contravengan lo dispuesto en la Ley General.</w:t>
      </w:r>
    </w:p>
    <w:p w:rsidR="00214ED1" w:rsidRPr="00011FD7" w:rsidRDefault="00214ED1" w:rsidP="004646CE">
      <w:pPr>
        <w:shd w:val="clear" w:color="auto" w:fill="FFFFFF"/>
        <w:spacing w:after="0" w:line="240" w:lineRule="auto"/>
        <w:ind w:left="567" w:right="567"/>
        <w:jc w:val="both"/>
        <w:rPr>
          <w:rFonts w:ascii="Palatino Linotype" w:eastAsia="Times New Roman" w:hAnsi="Palatino Linotype" w:cs="Arial"/>
          <w:color w:val="222222"/>
          <w:lang w:eastAsia="es-MX"/>
        </w:rPr>
      </w:pPr>
      <w:r w:rsidRPr="00011FD7">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214ED1" w:rsidRPr="00011FD7" w:rsidRDefault="00214ED1" w:rsidP="004646CE">
      <w:pPr>
        <w:shd w:val="clear" w:color="auto" w:fill="FFFFFF"/>
        <w:spacing w:after="0" w:line="240" w:lineRule="auto"/>
        <w:ind w:left="567" w:right="567"/>
        <w:jc w:val="both"/>
        <w:rPr>
          <w:rFonts w:ascii="Palatino Linotype" w:eastAsia="Times New Roman" w:hAnsi="Palatino Linotype" w:cs="Arial"/>
          <w:color w:val="222222"/>
          <w:lang w:eastAsia="es-MX"/>
        </w:rPr>
      </w:pPr>
      <w:r w:rsidRPr="00011FD7">
        <w:rPr>
          <w:rFonts w:ascii="Palatino Linotype" w:eastAsia="Times New Roman" w:hAnsi="Palatino Linotype" w:cs="Arial"/>
          <w:i/>
          <w:iCs/>
          <w:color w:val="222222"/>
          <w:lang w:eastAsia="es-MX"/>
        </w:rPr>
        <w:t>…</w:t>
      </w:r>
    </w:p>
    <w:p w:rsidR="00214ED1" w:rsidRPr="00011FD7" w:rsidRDefault="00214ED1" w:rsidP="004646CE">
      <w:pPr>
        <w:shd w:val="clear" w:color="auto" w:fill="FFFFFF"/>
        <w:spacing w:after="0" w:line="240" w:lineRule="auto"/>
        <w:ind w:left="567" w:right="567"/>
        <w:jc w:val="both"/>
        <w:rPr>
          <w:rFonts w:ascii="Palatino Linotype" w:eastAsia="Times New Roman" w:hAnsi="Palatino Linotype" w:cs="Arial"/>
          <w:color w:val="222222"/>
          <w:lang w:eastAsia="es-MX"/>
        </w:rPr>
      </w:pPr>
      <w:r w:rsidRPr="00011FD7">
        <w:rPr>
          <w:rFonts w:ascii="Palatino Linotype" w:eastAsia="Times New Roman" w:hAnsi="Palatino Linotype" w:cs="Arial"/>
          <w:b/>
          <w:i/>
          <w:iCs/>
          <w:color w:val="222222"/>
          <w:lang w:eastAsia="es-MX"/>
        </w:rPr>
        <w:t>Quinto</w:t>
      </w:r>
      <w:r w:rsidRPr="00011FD7">
        <w:rPr>
          <w:rFonts w:ascii="Palatino Linotype" w:eastAsia="Times New Roman" w:hAnsi="Palatino Linotype" w:cs="Arial"/>
          <w:i/>
          <w:iCs/>
          <w:color w:val="222222"/>
          <w:lang w:eastAsia="es-MX"/>
        </w:rPr>
        <w:t xml:space="preserve">. </w:t>
      </w:r>
      <w:r w:rsidRPr="00011FD7">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011FD7">
        <w:rPr>
          <w:rFonts w:ascii="Palatino Linotype" w:eastAsia="Times New Roman" w:hAnsi="Palatino Linotype" w:cs="Arial"/>
          <w:i/>
          <w:iCs/>
          <w:color w:val="222222"/>
          <w:sz w:val="24"/>
          <w:szCs w:val="24"/>
          <w:u w:val="single"/>
          <w:lang w:eastAsia="es-MX"/>
        </w:rPr>
        <w:t xml:space="preserve"> </w:t>
      </w:r>
      <w:r w:rsidRPr="00011FD7">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011FD7">
        <w:rPr>
          <w:rFonts w:ascii="Palatino Linotype" w:eastAsia="Times New Roman" w:hAnsi="Palatino Linotype" w:cs="Arial"/>
          <w:i/>
          <w:iCs/>
          <w:color w:val="222222"/>
          <w:lang w:eastAsia="es-MX"/>
        </w:rPr>
        <w:t>, observando lo dispuesto en la Ley General y las demás disposiciones aplicables en la materia.</w:t>
      </w:r>
    </w:p>
    <w:p w:rsidR="00214ED1" w:rsidRPr="00011FD7" w:rsidRDefault="00214ED1" w:rsidP="004646CE">
      <w:pPr>
        <w:shd w:val="clear" w:color="auto" w:fill="FFFFFF"/>
        <w:spacing w:after="0" w:line="240" w:lineRule="auto"/>
        <w:ind w:left="567" w:right="567"/>
        <w:jc w:val="both"/>
        <w:rPr>
          <w:rFonts w:ascii="Palatino Linotype" w:eastAsia="Times New Roman" w:hAnsi="Palatino Linotype" w:cs="Arial"/>
          <w:color w:val="222222"/>
          <w:lang w:eastAsia="es-MX"/>
        </w:rPr>
      </w:pPr>
      <w:r w:rsidRPr="00011FD7">
        <w:rPr>
          <w:rFonts w:ascii="Palatino Linotype" w:eastAsia="Times New Roman" w:hAnsi="Palatino Linotype" w:cs="Arial"/>
          <w:b/>
          <w:i/>
          <w:iCs/>
          <w:color w:val="222222"/>
          <w:lang w:eastAsia="es-MX"/>
        </w:rPr>
        <w:t>Octavo</w:t>
      </w:r>
      <w:r w:rsidRPr="00011FD7">
        <w:rPr>
          <w:rFonts w:ascii="Palatino Linotype" w:eastAsia="Times New Roman" w:hAnsi="Palatino Linotype" w:cs="Arial"/>
          <w:i/>
          <w:iCs/>
          <w:color w:val="222222"/>
          <w:lang w:eastAsia="es-MX"/>
        </w:rPr>
        <w:t xml:space="preserve">. </w:t>
      </w:r>
      <w:r w:rsidRPr="00011FD7">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011FD7">
        <w:rPr>
          <w:rFonts w:ascii="Palatino Linotype" w:eastAsia="Times New Roman" w:hAnsi="Palatino Linotype" w:cs="Arial"/>
          <w:i/>
          <w:iCs/>
          <w:color w:val="222222"/>
          <w:lang w:eastAsia="es-MX"/>
        </w:rPr>
        <w:t>.</w:t>
      </w:r>
    </w:p>
    <w:p w:rsidR="00214ED1" w:rsidRPr="00011FD7" w:rsidRDefault="00214ED1" w:rsidP="004646CE">
      <w:pPr>
        <w:shd w:val="clear" w:color="auto" w:fill="FFFFFF"/>
        <w:spacing w:after="0" w:line="240" w:lineRule="auto"/>
        <w:ind w:left="567" w:right="567"/>
        <w:jc w:val="both"/>
        <w:rPr>
          <w:rFonts w:ascii="Palatino Linotype" w:eastAsia="Times New Roman" w:hAnsi="Palatino Linotype" w:cs="Arial"/>
          <w:color w:val="222222"/>
          <w:lang w:eastAsia="es-MX"/>
        </w:rPr>
      </w:pPr>
      <w:r w:rsidRPr="00011FD7">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011FD7">
        <w:rPr>
          <w:rFonts w:ascii="Palatino Linotype" w:eastAsia="Times New Roman" w:hAnsi="Palatino Linotype" w:cs="Arial"/>
          <w:i/>
          <w:iCs/>
          <w:color w:val="222222"/>
          <w:lang w:eastAsia="es-MX"/>
        </w:rPr>
        <w:t>.</w:t>
      </w:r>
    </w:p>
    <w:p w:rsidR="00214ED1" w:rsidRPr="00011FD7" w:rsidRDefault="00214ED1" w:rsidP="004646CE">
      <w:pPr>
        <w:shd w:val="clear" w:color="auto" w:fill="FFFFFF"/>
        <w:spacing w:after="0" w:line="240" w:lineRule="auto"/>
        <w:ind w:left="567" w:right="567"/>
        <w:jc w:val="both"/>
        <w:rPr>
          <w:rFonts w:ascii="Palatino Linotype" w:eastAsia="Times New Roman" w:hAnsi="Palatino Linotype" w:cs="Arial"/>
          <w:i/>
          <w:iCs/>
          <w:color w:val="222222"/>
          <w:lang w:eastAsia="es-MX"/>
        </w:rPr>
      </w:pPr>
      <w:r w:rsidRPr="00011FD7">
        <w:rPr>
          <w:rFonts w:ascii="Palatino Linotype" w:eastAsia="Times New Roman" w:hAnsi="Palatino Linotype" w:cs="Arial"/>
          <w:i/>
          <w:iCs/>
          <w:color w:val="222222"/>
          <w:lang w:eastAsia="es-MX"/>
        </w:rPr>
        <w:t>…</w:t>
      </w:r>
    </w:p>
    <w:p w:rsidR="00214ED1" w:rsidRPr="00011FD7" w:rsidRDefault="00214ED1" w:rsidP="004646CE">
      <w:pPr>
        <w:shd w:val="clear" w:color="auto" w:fill="FFFFFF"/>
        <w:spacing w:after="0" w:line="240" w:lineRule="auto"/>
        <w:ind w:left="567" w:right="567"/>
        <w:jc w:val="both"/>
        <w:rPr>
          <w:rFonts w:ascii="Palatino Linotype" w:eastAsia="Times New Roman" w:hAnsi="Palatino Linotype" w:cs="Arial"/>
          <w:b/>
          <w:color w:val="222222"/>
          <w:lang w:eastAsia="es-MX"/>
        </w:rPr>
      </w:pPr>
      <w:r w:rsidRPr="00011FD7">
        <w:rPr>
          <w:rFonts w:ascii="Palatino Linotype" w:eastAsia="Times New Roman" w:hAnsi="Palatino Linotype" w:cs="Arial"/>
          <w:b/>
          <w:i/>
          <w:iCs/>
          <w:color w:val="222222"/>
          <w:lang w:eastAsia="es-MX"/>
        </w:rPr>
        <w:t>DE LA INFORMACIÓN CONFIDENCIAL</w:t>
      </w:r>
    </w:p>
    <w:p w:rsidR="00214ED1" w:rsidRPr="00011FD7" w:rsidRDefault="00214ED1" w:rsidP="004646CE">
      <w:pPr>
        <w:shd w:val="clear" w:color="auto" w:fill="FFFFFF"/>
        <w:spacing w:after="0" w:line="240" w:lineRule="auto"/>
        <w:ind w:left="567" w:right="567"/>
        <w:jc w:val="both"/>
        <w:rPr>
          <w:rFonts w:ascii="Palatino Linotype" w:eastAsia="Times New Roman" w:hAnsi="Palatino Linotype" w:cs="Arial"/>
          <w:lang w:eastAsia="es-MX"/>
        </w:rPr>
      </w:pPr>
      <w:r w:rsidRPr="00011FD7">
        <w:rPr>
          <w:rFonts w:ascii="Palatino Linotype" w:eastAsia="Times New Roman" w:hAnsi="Palatino Linotype" w:cs="Arial"/>
          <w:b/>
          <w:i/>
          <w:iCs/>
          <w:lang w:eastAsia="es-MX"/>
        </w:rPr>
        <w:t>Trigésimo octavo</w:t>
      </w:r>
      <w:r w:rsidRPr="00011FD7">
        <w:rPr>
          <w:rFonts w:ascii="Palatino Linotype" w:eastAsia="Times New Roman" w:hAnsi="Palatino Linotype" w:cs="Arial"/>
          <w:i/>
          <w:iCs/>
          <w:lang w:eastAsia="es-MX"/>
        </w:rPr>
        <w:t>. Se considera información confidencial:</w:t>
      </w:r>
    </w:p>
    <w:p w:rsidR="00214ED1" w:rsidRPr="00011FD7" w:rsidRDefault="00214ED1" w:rsidP="004646CE">
      <w:pPr>
        <w:shd w:val="clear" w:color="auto" w:fill="FFFFFF"/>
        <w:tabs>
          <w:tab w:val="left" w:pos="1134"/>
        </w:tabs>
        <w:spacing w:after="0" w:line="240" w:lineRule="auto"/>
        <w:ind w:left="567" w:right="567"/>
        <w:jc w:val="both"/>
        <w:rPr>
          <w:rFonts w:ascii="Palatino Linotype" w:eastAsia="Times New Roman" w:hAnsi="Palatino Linotype" w:cs="Arial"/>
          <w:lang w:eastAsia="es-MX"/>
        </w:rPr>
      </w:pPr>
      <w:r w:rsidRPr="00011FD7">
        <w:rPr>
          <w:rFonts w:ascii="Palatino Linotype" w:eastAsia="Times New Roman" w:hAnsi="Palatino Linotype" w:cs="Arial"/>
          <w:i/>
          <w:iCs/>
          <w:lang w:eastAsia="es-MX"/>
        </w:rPr>
        <w:t>I.</w:t>
      </w:r>
      <w:r w:rsidRPr="00011FD7">
        <w:rPr>
          <w:rFonts w:ascii="Palatino Linotype" w:eastAsia="Times New Roman" w:hAnsi="Palatino Linotype" w:cs="Arial"/>
          <w:i/>
          <w:iCs/>
          <w:lang w:eastAsia="es-MX"/>
        </w:rPr>
        <w:tab/>
      </w:r>
      <w:r w:rsidRPr="00011FD7">
        <w:rPr>
          <w:rFonts w:ascii="Palatino Linotype" w:eastAsia="Times New Roman" w:hAnsi="Palatino Linotype" w:cs="Arial"/>
          <w:i/>
          <w:iCs/>
          <w:u w:val="single"/>
          <w:lang w:eastAsia="es-MX"/>
        </w:rPr>
        <w:t>Los datos personales en los términos de la norma aplicable</w:t>
      </w:r>
      <w:r w:rsidRPr="00011FD7">
        <w:rPr>
          <w:rFonts w:ascii="Palatino Linotype" w:eastAsia="Times New Roman" w:hAnsi="Palatino Linotype" w:cs="Arial"/>
          <w:i/>
          <w:iCs/>
          <w:lang w:eastAsia="es-MX"/>
        </w:rPr>
        <w:t>;</w:t>
      </w:r>
    </w:p>
    <w:p w:rsidR="00214ED1" w:rsidRPr="00011FD7" w:rsidRDefault="00214ED1" w:rsidP="004646CE">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011FD7">
        <w:rPr>
          <w:rFonts w:ascii="Palatino Linotype" w:eastAsia="Times New Roman" w:hAnsi="Palatino Linotype"/>
          <w:i/>
          <w:color w:val="auto"/>
          <w:sz w:val="22"/>
          <w:szCs w:val="22"/>
          <w:lang w:val="es-MX" w:eastAsia="es-MX"/>
        </w:rPr>
        <w:t>II.</w:t>
      </w:r>
      <w:r w:rsidRPr="00011FD7">
        <w:rPr>
          <w:rFonts w:ascii="Palatino Linotype" w:eastAsia="Times New Roman" w:hAnsi="Palatino Linotype"/>
          <w:i/>
          <w:color w:val="auto"/>
          <w:sz w:val="22"/>
          <w:szCs w:val="22"/>
          <w:lang w:val="es-MX"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214ED1" w:rsidRPr="00011FD7" w:rsidRDefault="00214ED1" w:rsidP="004646CE">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011FD7">
        <w:rPr>
          <w:rFonts w:ascii="Palatino Linotype" w:eastAsia="Times New Roman" w:hAnsi="Palatino Linotype"/>
          <w:i/>
          <w:color w:val="auto"/>
          <w:sz w:val="22"/>
          <w:szCs w:val="22"/>
          <w:lang w:val="es-MX" w:eastAsia="es-MX"/>
        </w:rPr>
        <w:t>III…</w:t>
      </w:r>
    </w:p>
    <w:p w:rsidR="00214ED1" w:rsidRPr="00011FD7" w:rsidRDefault="00214ED1" w:rsidP="004646CE">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011FD7">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214ED1" w:rsidRPr="00011FD7" w:rsidRDefault="00214ED1" w:rsidP="004646CE">
      <w:pPr>
        <w:shd w:val="clear" w:color="auto" w:fill="FFFFFF"/>
        <w:spacing w:after="0" w:line="240" w:lineRule="auto"/>
        <w:ind w:left="567" w:right="567"/>
        <w:jc w:val="right"/>
        <w:rPr>
          <w:rFonts w:ascii="Palatino Linotype" w:eastAsia="Times New Roman" w:hAnsi="Palatino Linotype" w:cs="Arial"/>
          <w:i/>
          <w:iCs/>
          <w:lang w:eastAsia="es-MX"/>
        </w:rPr>
      </w:pPr>
      <w:r w:rsidRPr="00011FD7">
        <w:rPr>
          <w:rFonts w:ascii="Palatino Linotype" w:eastAsia="Times New Roman" w:hAnsi="Palatino Linotype" w:cs="Arial"/>
          <w:i/>
          <w:iCs/>
          <w:lang w:eastAsia="es-MX"/>
        </w:rPr>
        <w:t>(Énfasis añadido)</w:t>
      </w:r>
    </w:p>
    <w:p w:rsidR="00214ED1" w:rsidRPr="00011FD7" w:rsidRDefault="00214ED1" w:rsidP="004646CE">
      <w:pPr>
        <w:autoSpaceDE w:val="0"/>
        <w:autoSpaceDN w:val="0"/>
        <w:adjustRightInd w:val="0"/>
        <w:spacing w:after="0" w:line="360" w:lineRule="auto"/>
        <w:jc w:val="both"/>
        <w:rPr>
          <w:rFonts w:ascii="Palatino Linotype" w:hAnsi="Palatino Linotype" w:cs="Arial"/>
          <w:bCs/>
          <w:sz w:val="24"/>
          <w:szCs w:val="24"/>
        </w:rPr>
      </w:pPr>
    </w:p>
    <w:p w:rsidR="00214ED1" w:rsidRDefault="00214ED1" w:rsidP="004646CE">
      <w:pPr>
        <w:autoSpaceDE w:val="0"/>
        <w:autoSpaceDN w:val="0"/>
        <w:adjustRightInd w:val="0"/>
        <w:spacing w:after="0" w:line="360" w:lineRule="auto"/>
        <w:jc w:val="both"/>
        <w:rPr>
          <w:rFonts w:ascii="Palatino Linotype" w:hAnsi="Palatino Linotype"/>
          <w:sz w:val="24"/>
          <w:szCs w:val="24"/>
        </w:rPr>
      </w:pPr>
      <w:r w:rsidRPr="00011FD7">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011FD7">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214ED1" w:rsidRPr="00011FD7" w:rsidRDefault="00214ED1" w:rsidP="004646CE">
      <w:pPr>
        <w:autoSpaceDE w:val="0"/>
        <w:autoSpaceDN w:val="0"/>
        <w:adjustRightInd w:val="0"/>
        <w:spacing w:after="0" w:line="360" w:lineRule="auto"/>
        <w:jc w:val="both"/>
        <w:rPr>
          <w:rFonts w:ascii="Palatino Linotype" w:hAnsi="Palatino Linotype"/>
          <w:sz w:val="24"/>
          <w:szCs w:val="24"/>
        </w:rPr>
      </w:pPr>
    </w:p>
    <w:p w:rsidR="00214ED1" w:rsidRPr="00011FD7" w:rsidRDefault="00214ED1" w:rsidP="004646CE">
      <w:pPr>
        <w:autoSpaceDE w:val="0"/>
        <w:autoSpaceDN w:val="0"/>
        <w:adjustRightInd w:val="0"/>
        <w:spacing w:after="0" w:line="360" w:lineRule="auto"/>
        <w:jc w:val="both"/>
        <w:rPr>
          <w:rFonts w:ascii="Palatino Linotype" w:hAnsi="Palatino Linotype" w:cs="Arial"/>
          <w:bCs/>
          <w:sz w:val="24"/>
          <w:szCs w:val="24"/>
        </w:rPr>
      </w:pPr>
      <w:r w:rsidRPr="00011FD7">
        <w:rPr>
          <w:rFonts w:ascii="Palatino Linotype" w:hAnsi="Palatino Linotype" w:cs="Arial"/>
          <w:bCs/>
          <w:sz w:val="24"/>
          <w:szCs w:val="24"/>
        </w:rPr>
        <w:t xml:space="preserve">Así, los Acuerdos de Clasificación emitidos por los Comités de Transparencia de los </w:t>
      </w:r>
      <w:r w:rsidRPr="00011FD7">
        <w:rPr>
          <w:rFonts w:ascii="Palatino Linotype" w:hAnsi="Palatino Linotype" w:cs="Arial"/>
          <w:b/>
          <w:bCs/>
          <w:sz w:val="24"/>
          <w:szCs w:val="24"/>
        </w:rPr>
        <w:t>sujetos obligados</w:t>
      </w:r>
      <w:r w:rsidRPr="00011FD7">
        <w:rPr>
          <w:rFonts w:ascii="Palatino Linotype" w:hAnsi="Palatino Linotype" w:cs="Arial"/>
          <w:bCs/>
          <w:sz w:val="24"/>
          <w:szCs w:val="24"/>
        </w:rPr>
        <w:t xml:space="preserve"> deben cumplir los ordenamientos anteriormente citados para generar certeza jurídica a los particulares, y por ende, que se cumpla con la debida fundamentación y motivación. </w:t>
      </w:r>
    </w:p>
    <w:p w:rsidR="00214ED1" w:rsidRPr="00011FD7" w:rsidRDefault="00214ED1" w:rsidP="004646CE">
      <w:pPr>
        <w:autoSpaceDE w:val="0"/>
        <w:autoSpaceDN w:val="0"/>
        <w:adjustRightInd w:val="0"/>
        <w:spacing w:after="0" w:line="360" w:lineRule="auto"/>
        <w:jc w:val="both"/>
        <w:rPr>
          <w:rFonts w:ascii="Palatino Linotype" w:hAnsi="Palatino Linotype" w:cs="Arial"/>
          <w:bCs/>
          <w:sz w:val="24"/>
          <w:szCs w:val="24"/>
        </w:rPr>
      </w:pPr>
    </w:p>
    <w:p w:rsidR="00214ED1" w:rsidRPr="00011FD7" w:rsidRDefault="00214ED1" w:rsidP="004646CE">
      <w:pPr>
        <w:autoSpaceDE w:val="0"/>
        <w:autoSpaceDN w:val="0"/>
        <w:adjustRightInd w:val="0"/>
        <w:spacing w:after="0" w:line="360" w:lineRule="auto"/>
        <w:jc w:val="both"/>
        <w:rPr>
          <w:rFonts w:ascii="Palatino Linotype" w:hAnsi="Palatino Linotype" w:cs="Arial"/>
          <w:bCs/>
          <w:sz w:val="24"/>
          <w:szCs w:val="24"/>
        </w:rPr>
      </w:pPr>
      <w:r w:rsidRPr="00011FD7">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214ED1" w:rsidRPr="00011FD7" w:rsidRDefault="00214ED1" w:rsidP="004646CE">
      <w:pPr>
        <w:spacing w:after="0" w:line="360" w:lineRule="auto"/>
        <w:jc w:val="both"/>
        <w:rPr>
          <w:rFonts w:ascii="Palatino Linotype" w:hAnsi="Palatino Linotype" w:cs="Arial"/>
          <w:bCs/>
          <w:sz w:val="24"/>
          <w:szCs w:val="24"/>
        </w:rPr>
      </w:pPr>
    </w:p>
    <w:p w:rsidR="00214ED1" w:rsidRPr="00011FD7" w:rsidRDefault="00214ED1" w:rsidP="004646CE">
      <w:pPr>
        <w:spacing w:after="0" w:line="360" w:lineRule="auto"/>
        <w:jc w:val="both"/>
        <w:rPr>
          <w:rFonts w:ascii="Palatino Linotype" w:hAnsi="Palatino Linotype" w:cs="Arial"/>
          <w:bCs/>
          <w:sz w:val="24"/>
          <w:szCs w:val="24"/>
        </w:rPr>
      </w:pPr>
      <w:r w:rsidRPr="00011FD7">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214ED1" w:rsidRPr="00011FD7" w:rsidRDefault="00214ED1" w:rsidP="004646CE">
      <w:pPr>
        <w:spacing w:after="0" w:line="360" w:lineRule="auto"/>
        <w:jc w:val="both"/>
        <w:rPr>
          <w:rFonts w:ascii="Palatino Linotype" w:hAnsi="Palatino Linotype" w:cs="Arial"/>
          <w:bCs/>
          <w:sz w:val="24"/>
          <w:szCs w:val="24"/>
        </w:rPr>
      </w:pPr>
    </w:p>
    <w:p w:rsidR="00214ED1" w:rsidRPr="00011FD7" w:rsidRDefault="00214ED1" w:rsidP="004646CE">
      <w:pPr>
        <w:spacing w:after="0" w:line="240" w:lineRule="auto"/>
        <w:ind w:left="567" w:right="567"/>
        <w:jc w:val="both"/>
        <w:rPr>
          <w:rFonts w:ascii="Palatino Linotype" w:hAnsi="Palatino Linotype" w:cs="Arial"/>
          <w:bCs/>
          <w:i/>
          <w:iCs/>
        </w:rPr>
      </w:pPr>
      <w:r w:rsidRPr="00011FD7">
        <w:rPr>
          <w:rFonts w:ascii="Palatino Linotype" w:hAnsi="Palatino Linotype" w:cs="Arial"/>
          <w:bCs/>
          <w:i/>
          <w:iCs/>
        </w:rPr>
        <w:t>“</w:t>
      </w:r>
      <w:r w:rsidRPr="00011FD7">
        <w:rPr>
          <w:rFonts w:ascii="Palatino Linotype" w:hAnsi="Palatino Linotype" w:cs="Arial"/>
          <w:b/>
          <w:bCs/>
          <w:i/>
          <w:iCs/>
        </w:rPr>
        <w:t xml:space="preserve">FUNDAMENTACIÓN Y MOTIVACIÓN. EL ASPECTO FORMAL DE LA GARANTÍA Y SU FINALIDAD SE TRADUCEN EN EXPLICAR, JUSTIFICAR, POSIBILITAR LA DEFENSA Y COMUNICAR LA DECISIÓN. </w:t>
      </w:r>
      <w:r w:rsidRPr="00011FD7">
        <w:rPr>
          <w:rFonts w:ascii="Palatino Linotype" w:hAnsi="Palatino Linotype" w:cs="Arial"/>
          <w:bCs/>
          <w:i/>
          <w:iCs/>
        </w:rPr>
        <w:t xml:space="preserve">El contenido formal de la garantía de legalidad prevista en el artículo 16 constitucional relativa a la fundamentación y motivación tiene como propósito primordial y ratio que el justiciable </w:t>
      </w:r>
      <w:r w:rsidRPr="00011FD7">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011FD7">
        <w:rPr>
          <w:rFonts w:ascii="Palatino Linotype" w:hAnsi="Palatino Linotype" w:cs="Arial"/>
          <w:bCs/>
          <w:i/>
          <w:iCs/>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011FD7">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011FD7">
        <w:rPr>
          <w:rFonts w:ascii="Palatino Linotype" w:hAnsi="Palatino Linotype" w:cs="Arial"/>
          <w:bCs/>
          <w:i/>
          <w:iCs/>
        </w:rPr>
        <w:t xml:space="preserve"> del que se deduzca la relación de pertenencia lógica de los hechos al derecho invocado, que es la subsunción.”</w:t>
      </w:r>
    </w:p>
    <w:p w:rsidR="00214ED1" w:rsidRPr="00011FD7" w:rsidRDefault="00214ED1" w:rsidP="004646CE">
      <w:pPr>
        <w:spacing w:after="0" w:line="240" w:lineRule="auto"/>
        <w:ind w:left="567" w:right="567"/>
        <w:jc w:val="both"/>
        <w:rPr>
          <w:rFonts w:ascii="Palatino Linotype" w:hAnsi="Palatino Linotype" w:cs="Arial"/>
          <w:bCs/>
          <w:i/>
          <w:iCs/>
        </w:rPr>
      </w:pPr>
    </w:p>
    <w:p w:rsidR="00214ED1" w:rsidRPr="00011FD7" w:rsidRDefault="00214ED1" w:rsidP="004646CE">
      <w:pPr>
        <w:spacing w:after="0" w:line="240" w:lineRule="auto"/>
        <w:ind w:left="567" w:right="567"/>
        <w:jc w:val="right"/>
        <w:rPr>
          <w:rFonts w:ascii="Palatino Linotype" w:hAnsi="Palatino Linotype" w:cs="Arial"/>
          <w:bCs/>
          <w:iCs/>
        </w:rPr>
      </w:pPr>
      <w:r w:rsidRPr="00011FD7">
        <w:rPr>
          <w:rFonts w:ascii="Palatino Linotype" w:hAnsi="Palatino Linotype" w:cs="Arial"/>
          <w:bCs/>
          <w:iCs/>
        </w:rPr>
        <w:t>(Énfasis añadido)</w:t>
      </w:r>
    </w:p>
    <w:p w:rsidR="00214ED1" w:rsidRPr="00011FD7" w:rsidRDefault="00214ED1" w:rsidP="004646CE">
      <w:pPr>
        <w:spacing w:after="0" w:line="240" w:lineRule="auto"/>
        <w:ind w:left="567" w:right="567"/>
        <w:jc w:val="both"/>
        <w:rPr>
          <w:rFonts w:ascii="Palatino Linotype" w:hAnsi="Palatino Linotype" w:cs="Arial"/>
          <w:bCs/>
          <w:i/>
          <w:iCs/>
        </w:rPr>
      </w:pPr>
    </w:p>
    <w:p w:rsidR="00214ED1" w:rsidRPr="00011FD7" w:rsidRDefault="00214ED1" w:rsidP="004646CE">
      <w:pPr>
        <w:spacing w:after="0" w:line="240" w:lineRule="auto"/>
        <w:ind w:left="567" w:right="567"/>
        <w:jc w:val="both"/>
        <w:rPr>
          <w:rFonts w:ascii="Palatino Linotype" w:hAnsi="Palatino Linotype" w:cs="Arial"/>
          <w:bCs/>
          <w:i/>
          <w:iCs/>
        </w:rPr>
      </w:pPr>
      <w:r w:rsidRPr="00011FD7">
        <w:rPr>
          <w:rFonts w:ascii="Palatino Linotype" w:hAnsi="Palatino Linotype" w:cs="Arial"/>
          <w:bCs/>
          <w:i/>
          <w:iCs/>
        </w:rPr>
        <w:t>“</w:t>
      </w:r>
      <w:r w:rsidRPr="00011FD7">
        <w:rPr>
          <w:rFonts w:ascii="Palatino Linotype" w:hAnsi="Palatino Linotype" w:cs="Arial"/>
          <w:b/>
          <w:bCs/>
          <w:i/>
          <w:iCs/>
        </w:rPr>
        <w:t xml:space="preserve">FUNDAMENTACION Y MOTIVACION. </w:t>
      </w:r>
      <w:r w:rsidRPr="00011FD7">
        <w:rPr>
          <w:rFonts w:ascii="Palatino Linotype" w:hAnsi="Palatino Linotype" w:cs="Arial"/>
          <w:bCs/>
          <w:i/>
          <w:iCs/>
        </w:rPr>
        <w:t>La debida fundamentación y motivación legal, deben entenderse, por lo primero</w:t>
      </w:r>
      <w:r w:rsidRPr="00011FD7">
        <w:rPr>
          <w:rFonts w:ascii="Palatino Linotype" w:hAnsi="Palatino Linotype" w:cs="Arial"/>
          <w:b/>
          <w:bCs/>
          <w:i/>
          <w:iCs/>
        </w:rPr>
        <w:t xml:space="preserve">, </w:t>
      </w:r>
      <w:r w:rsidRPr="00011FD7">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011FD7">
        <w:rPr>
          <w:rFonts w:ascii="Palatino Linotype" w:hAnsi="Palatino Linotype" w:cs="Arial"/>
          <w:bCs/>
          <w:i/>
          <w:iCs/>
        </w:rPr>
        <w:t xml:space="preserve"> legal invocada como fundamento.”(sic)</w:t>
      </w:r>
    </w:p>
    <w:p w:rsidR="00214ED1" w:rsidRPr="00011FD7" w:rsidRDefault="00214ED1" w:rsidP="004646CE">
      <w:pPr>
        <w:spacing w:after="0" w:line="240" w:lineRule="auto"/>
        <w:ind w:left="567" w:right="567"/>
        <w:jc w:val="both"/>
        <w:rPr>
          <w:rFonts w:ascii="Palatino Linotype" w:hAnsi="Palatino Linotype" w:cs="Arial"/>
          <w:bCs/>
          <w:i/>
          <w:iCs/>
        </w:rPr>
      </w:pPr>
    </w:p>
    <w:p w:rsidR="00214ED1" w:rsidRPr="00011FD7" w:rsidRDefault="00214ED1" w:rsidP="004646CE">
      <w:pPr>
        <w:spacing w:after="0" w:line="240" w:lineRule="auto"/>
        <w:ind w:left="567" w:right="567"/>
        <w:jc w:val="right"/>
        <w:rPr>
          <w:rFonts w:ascii="Palatino Linotype" w:hAnsi="Palatino Linotype" w:cs="Arial"/>
          <w:bCs/>
          <w:iCs/>
        </w:rPr>
      </w:pPr>
      <w:r w:rsidRPr="00011FD7">
        <w:rPr>
          <w:rFonts w:ascii="Palatino Linotype" w:hAnsi="Palatino Linotype" w:cs="Arial"/>
          <w:bCs/>
          <w:iCs/>
        </w:rPr>
        <w:t>(Énfasis añadido)</w:t>
      </w:r>
    </w:p>
    <w:p w:rsidR="00214ED1" w:rsidRPr="00011FD7" w:rsidRDefault="00214ED1" w:rsidP="004646CE">
      <w:pPr>
        <w:spacing w:after="0" w:line="240" w:lineRule="auto"/>
        <w:ind w:left="567" w:right="567"/>
        <w:jc w:val="both"/>
        <w:rPr>
          <w:rFonts w:ascii="Palatino Linotype" w:hAnsi="Palatino Linotype" w:cs="Arial"/>
          <w:bCs/>
          <w:i/>
          <w:iCs/>
        </w:rPr>
      </w:pPr>
    </w:p>
    <w:p w:rsidR="00214ED1" w:rsidRPr="00011FD7" w:rsidRDefault="00214ED1" w:rsidP="004646CE">
      <w:pPr>
        <w:spacing w:after="0" w:line="240" w:lineRule="auto"/>
        <w:ind w:right="567"/>
        <w:jc w:val="both"/>
        <w:rPr>
          <w:rFonts w:ascii="Palatino Linotype" w:hAnsi="Palatino Linotype" w:cs="Arial"/>
          <w:bCs/>
          <w:i/>
          <w:iCs/>
        </w:rPr>
      </w:pPr>
    </w:p>
    <w:p w:rsidR="00214ED1" w:rsidRPr="00011FD7" w:rsidRDefault="00214ED1" w:rsidP="004646CE">
      <w:pPr>
        <w:spacing w:after="0" w:line="360" w:lineRule="auto"/>
        <w:jc w:val="both"/>
        <w:rPr>
          <w:rFonts w:ascii="Palatino Linotype" w:hAnsi="Palatino Linotype" w:cs="Arial"/>
          <w:bCs/>
          <w:i/>
          <w:iCs/>
        </w:rPr>
      </w:pPr>
      <w:r w:rsidRPr="00011FD7">
        <w:rPr>
          <w:rFonts w:ascii="Palatino Linotype" w:eastAsia="Calibri" w:hAnsi="Palatino Linotype" w:cs="Arial"/>
          <w:sz w:val="24"/>
          <w:szCs w:val="24"/>
        </w:rPr>
        <w:t xml:space="preserve">Entonces, el </w:t>
      </w:r>
      <w:r w:rsidRPr="00011FD7">
        <w:rPr>
          <w:rFonts w:ascii="Palatino Linotype" w:eastAsia="Calibri" w:hAnsi="Palatino Linotype" w:cs="Arial"/>
          <w:b/>
          <w:sz w:val="24"/>
          <w:szCs w:val="24"/>
        </w:rPr>
        <w:t>sujeto obligado</w:t>
      </w:r>
      <w:r w:rsidRPr="00011FD7">
        <w:rPr>
          <w:rFonts w:ascii="Palatino Linotype" w:eastAsia="Calibri" w:hAnsi="Palatino Linotype" w:cs="Arial"/>
          <w:sz w:val="24"/>
          <w:szCs w:val="24"/>
        </w:rPr>
        <w:t xml:space="preserve">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rsidR="00214ED1" w:rsidRDefault="00214ED1" w:rsidP="004646CE">
      <w:pPr>
        <w:spacing w:after="0" w:line="360" w:lineRule="auto"/>
        <w:jc w:val="both"/>
        <w:rPr>
          <w:rFonts w:ascii="Palatino Linotype" w:hAnsi="Palatino Linotype" w:cs="Arial"/>
          <w:sz w:val="24"/>
          <w:szCs w:val="24"/>
        </w:rPr>
      </w:pPr>
    </w:p>
    <w:p w:rsidR="00214ED1" w:rsidRDefault="00214ED1" w:rsidP="004646CE">
      <w:pPr>
        <w:spacing w:after="0" w:line="360" w:lineRule="auto"/>
        <w:jc w:val="both"/>
        <w:rPr>
          <w:rFonts w:ascii="Palatino Linotype" w:hAnsi="Palatino Linotype"/>
          <w:sz w:val="24"/>
          <w:szCs w:val="24"/>
        </w:rPr>
      </w:pPr>
      <w:r>
        <w:rPr>
          <w:rFonts w:ascii="Palatino Linotype" w:hAnsi="Palatino Linotype" w:cs="Arial"/>
          <w:sz w:val="24"/>
          <w:szCs w:val="24"/>
        </w:rPr>
        <w:t xml:space="preserve">En conclusión, se tiene por acreditado que el </w:t>
      </w:r>
      <w:r>
        <w:rPr>
          <w:rFonts w:ascii="Palatino Linotype" w:hAnsi="Palatino Linotype" w:cs="Arial"/>
          <w:b/>
          <w:sz w:val="24"/>
          <w:szCs w:val="24"/>
        </w:rPr>
        <w:t>sujeto obligado</w:t>
      </w:r>
      <w:r>
        <w:rPr>
          <w:rFonts w:ascii="Palatino Linotype" w:hAnsi="Palatino Linotype" w:cs="Arial"/>
          <w:sz w:val="24"/>
          <w:szCs w:val="24"/>
        </w:rPr>
        <w:t xml:space="preserve"> tiene en sus archivos el acta de sesión ordinaria número 1, de fecha uno de enero de dos mil diecinueve, así mismo que cuenta con las capacidades tecnológicas para hacer entrega de la información peticionada a través del SAIMEX, por lo que con fundamento en la hipótesis primera de la fracción III del artículo 186 de la </w:t>
      </w:r>
      <w:r w:rsidRPr="00885FD3">
        <w:rPr>
          <w:rFonts w:ascii="Palatino Linotype" w:hAnsi="Palatino Linotype" w:cs="Arial"/>
          <w:sz w:val="24"/>
          <w:szCs w:val="24"/>
        </w:rPr>
        <w:t>Ley de Transparencia y Acceso a la Información</w:t>
      </w:r>
      <w:r>
        <w:rPr>
          <w:rFonts w:ascii="Palatino Linotype" w:hAnsi="Palatino Linotype" w:cs="Arial"/>
          <w:sz w:val="24"/>
          <w:szCs w:val="24"/>
        </w:rPr>
        <w:t xml:space="preserve"> </w:t>
      </w:r>
      <w:r w:rsidRPr="00885FD3">
        <w:rPr>
          <w:rFonts w:ascii="Palatino Linotype" w:hAnsi="Palatino Linotype" w:cs="Arial"/>
          <w:sz w:val="24"/>
          <w:szCs w:val="24"/>
        </w:rPr>
        <w:t>Pública del Estado de México y Municipios</w:t>
      </w:r>
      <w:r>
        <w:rPr>
          <w:rFonts w:ascii="Palatino Linotype" w:hAnsi="Palatino Linotype" w:cs="Arial"/>
          <w:sz w:val="24"/>
          <w:szCs w:val="24"/>
        </w:rPr>
        <w:t xml:space="preserve">, </w:t>
      </w:r>
      <w:r w:rsidRPr="0024637B">
        <w:rPr>
          <w:rFonts w:ascii="Palatino Linotype" w:hAnsi="Palatino Linotype"/>
          <w:sz w:val="24"/>
          <w:szCs w:val="24"/>
        </w:rPr>
        <w:t xml:space="preserve">se </w:t>
      </w:r>
      <w:r>
        <w:rPr>
          <w:rFonts w:ascii="Palatino Linotype" w:hAnsi="Palatino Linotype"/>
          <w:b/>
          <w:sz w:val="24"/>
          <w:szCs w:val="24"/>
        </w:rPr>
        <w:t xml:space="preserve">REVOCA </w:t>
      </w:r>
      <w:r>
        <w:rPr>
          <w:rFonts w:ascii="Palatino Linotype" w:hAnsi="Palatino Linotype"/>
          <w:sz w:val="24"/>
          <w:szCs w:val="24"/>
        </w:rPr>
        <w:t>la</w:t>
      </w:r>
      <w:r w:rsidRPr="0024637B">
        <w:rPr>
          <w:rFonts w:ascii="Palatino Linotype" w:hAnsi="Palatino Linotype"/>
          <w:sz w:val="24"/>
          <w:szCs w:val="24"/>
        </w:rPr>
        <w:t xml:space="preserve"> respuesta a la solicitud de información </w:t>
      </w:r>
      <w:r w:rsidR="004954B3" w:rsidRPr="004954B3">
        <w:rPr>
          <w:rFonts w:ascii="Palatino Linotype" w:hAnsi="Palatino Linotype" w:cs="Arial"/>
          <w:b/>
          <w:sz w:val="24"/>
          <w:szCs w:val="24"/>
        </w:rPr>
        <w:t>00008/TEOLOYU/IP/2019</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214ED1" w:rsidRPr="00C214C4" w:rsidRDefault="00214ED1" w:rsidP="004646CE">
      <w:pPr>
        <w:spacing w:after="0" w:line="360" w:lineRule="auto"/>
        <w:jc w:val="both"/>
        <w:rPr>
          <w:rFonts w:ascii="Palatino Linotype" w:hAnsi="Palatino Linotype" w:cs="Arial"/>
          <w:bCs/>
          <w:color w:val="333333"/>
          <w:sz w:val="24"/>
          <w:szCs w:val="24"/>
        </w:rPr>
      </w:pPr>
    </w:p>
    <w:p w:rsidR="00214ED1" w:rsidRDefault="00214ED1" w:rsidP="004646CE">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214ED1" w:rsidRDefault="00214ED1" w:rsidP="004646CE">
      <w:pPr>
        <w:spacing w:after="0" w:line="360" w:lineRule="auto"/>
        <w:jc w:val="both"/>
        <w:rPr>
          <w:rFonts w:ascii="Palatino Linotype" w:hAnsi="Palatino Linotype"/>
          <w:sz w:val="24"/>
          <w:szCs w:val="24"/>
        </w:rPr>
      </w:pPr>
    </w:p>
    <w:p w:rsidR="00214ED1" w:rsidRPr="006A5AC2" w:rsidRDefault="00214ED1" w:rsidP="004646CE">
      <w:pPr>
        <w:spacing w:after="0" w:line="360" w:lineRule="auto"/>
        <w:jc w:val="center"/>
        <w:rPr>
          <w:rFonts w:ascii="Palatino Linotype" w:eastAsia="Times New Roman" w:hAnsi="Palatino Linotype"/>
          <w:b/>
          <w:bCs/>
          <w:spacing w:val="60"/>
          <w:sz w:val="28"/>
          <w:szCs w:val="24"/>
          <w:lang w:val="es-ES_tradnl"/>
        </w:rPr>
      </w:pPr>
      <w:r w:rsidRPr="006A5AC2">
        <w:rPr>
          <w:rFonts w:ascii="Palatino Linotype" w:eastAsia="Times New Roman" w:hAnsi="Palatino Linotype"/>
          <w:b/>
          <w:bCs/>
          <w:spacing w:val="60"/>
          <w:sz w:val="28"/>
          <w:szCs w:val="24"/>
          <w:lang w:val="es-ES_tradnl"/>
        </w:rPr>
        <w:t>SE    RESUELVE</w:t>
      </w:r>
    </w:p>
    <w:p w:rsidR="00214ED1" w:rsidRPr="00C62308" w:rsidRDefault="00214ED1" w:rsidP="004646CE">
      <w:pPr>
        <w:spacing w:after="0" w:line="360" w:lineRule="auto"/>
        <w:jc w:val="center"/>
        <w:rPr>
          <w:rFonts w:ascii="Palatino Linotype" w:eastAsia="Times New Roman" w:hAnsi="Palatino Linotype"/>
          <w:b/>
          <w:bCs/>
          <w:spacing w:val="60"/>
          <w:sz w:val="18"/>
          <w:szCs w:val="24"/>
          <w:lang w:val="es-ES_tradnl"/>
        </w:rPr>
      </w:pPr>
    </w:p>
    <w:p w:rsidR="00214ED1" w:rsidRDefault="00214ED1" w:rsidP="004646CE">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lang w:val="es-ES_tradnl"/>
        </w:rPr>
        <w:t>PRIMERO.</w:t>
      </w:r>
      <w:r w:rsidRPr="00B57D5C">
        <w:rPr>
          <w:rFonts w:ascii="Palatino Linotype" w:hAnsi="Palatino Linotype" w:cs="Arial"/>
          <w:sz w:val="24"/>
          <w:szCs w:val="24"/>
          <w:lang w:val="es-ES_tradnl"/>
        </w:rPr>
        <w:t xml:space="preserve"> </w:t>
      </w:r>
      <w:r w:rsidRPr="0024637B">
        <w:rPr>
          <w:rFonts w:ascii="Palatino Linotype" w:hAnsi="Palatino Linotype" w:cs="Arial"/>
          <w:sz w:val="24"/>
          <w:szCs w:val="24"/>
        </w:rPr>
        <w:t>Se</w:t>
      </w:r>
      <w:r w:rsidRPr="0024637B">
        <w:rPr>
          <w:rFonts w:ascii="Palatino Linotype" w:hAnsi="Palatino Linotype" w:cs="Arial"/>
          <w:b/>
          <w:sz w:val="24"/>
          <w:szCs w:val="24"/>
        </w:rPr>
        <w:t xml:space="preserve"> </w:t>
      </w:r>
      <w:r>
        <w:rPr>
          <w:rFonts w:ascii="Palatino Linotype" w:hAnsi="Palatino Linotype" w:cs="Arial"/>
          <w:b/>
          <w:sz w:val="24"/>
          <w:szCs w:val="24"/>
        </w:rPr>
        <w:t xml:space="preserve">REVOCA </w:t>
      </w:r>
      <w:r w:rsidRPr="00921CA9">
        <w:rPr>
          <w:rFonts w:ascii="Palatino Linotype" w:eastAsia="Arial Unicode MS" w:hAnsi="Palatino Linotype" w:cs="Arial"/>
          <w:sz w:val="24"/>
          <w:szCs w:val="24"/>
        </w:rPr>
        <w:t xml:space="preserve">la respuesta 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l sujeto obligado</w:t>
      </w:r>
      <w:r>
        <w:rPr>
          <w:rFonts w:ascii="Palatino Linotype" w:hAnsi="Palatino Linotype" w:cs="Arial"/>
          <w:sz w:val="24"/>
          <w:szCs w:val="24"/>
        </w:rPr>
        <w:t>, por resultar fundad</w:t>
      </w:r>
      <w:r w:rsidR="004954B3">
        <w:rPr>
          <w:rFonts w:ascii="Palatino Linotype" w:hAnsi="Palatino Linotype" w:cs="Arial"/>
          <w:sz w:val="24"/>
          <w:szCs w:val="24"/>
        </w:rPr>
        <w:t xml:space="preserve">as las razones o </w:t>
      </w:r>
      <w:r>
        <w:rPr>
          <w:rFonts w:ascii="Palatino Linotype" w:hAnsi="Palatino Linotype" w:cs="Arial"/>
          <w:sz w:val="24"/>
          <w:szCs w:val="24"/>
        </w:rPr>
        <w:t xml:space="preserve">motivos de inconformidad vertidos por </w:t>
      </w:r>
      <w:r>
        <w:rPr>
          <w:rFonts w:ascii="Palatino Linotype" w:hAnsi="Palatino Linotype" w:cs="Arial"/>
          <w:b/>
          <w:sz w:val="24"/>
          <w:szCs w:val="24"/>
        </w:rPr>
        <w:t>el recurrente</w:t>
      </w:r>
      <w:r>
        <w:rPr>
          <w:rFonts w:ascii="Palatino Linotype" w:hAnsi="Palatino Linotype" w:cs="Arial"/>
          <w:sz w:val="24"/>
          <w:szCs w:val="24"/>
        </w:rPr>
        <w:t>,</w:t>
      </w:r>
      <w:r w:rsidRPr="0024637B">
        <w:rPr>
          <w:rFonts w:ascii="Palatino Linotype" w:hAnsi="Palatino Linotype" w:cs="Arial"/>
          <w:sz w:val="24"/>
          <w:szCs w:val="24"/>
        </w:rPr>
        <w:t xml:space="preserve"> en términos del </w:t>
      </w:r>
      <w:r w:rsidRPr="00D34B1A">
        <w:rPr>
          <w:rFonts w:ascii="Palatino Linotype" w:hAnsi="Palatino Linotype" w:cs="Arial"/>
          <w:sz w:val="24"/>
          <w:szCs w:val="24"/>
        </w:rPr>
        <w:t xml:space="preserve">Considerando </w:t>
      </w:r>
      <w:r w:rsidRPr="00F84E71">
        <w:rPr>
          <w:rFonts w:ascii="Palatino Linotype" w:hAnsi="Palatino Linotype" w:cs="Arial"/>
          <w:b/>
          <w:sz w:val="24"/>
          <w:szCs w:val="24"/>
        </w:rPr>
        <w:t xml:space="preserve">CUARTO </w:t>
      </w:r>
      <w:r w:rsidRPr="0024637B">
        <w:rPr>
          <w:rFonts w:ascii="Palatino Linotype" w:hAnsi="Palatino Linotype" w:cs="Arial"/>
          <w:sz w:val="24"/>
          <w:szCs w:val="24"/>
        </w:rPr>
        <w:t>de ésta resolución</w:t>
      </w:r>
      <w:r>
        <w:rPr>
          <w:rFonts w:ascii="Palatino Linotype" w:hAnsi="Palatino Linotype" w:cs="Arial"/>
          <w:sz w:val="24"/>
          <w:szCs w:val="24"/>
        </w:rPr>
        <w:t>.</w:t>
      </w:r>
    </w:p>
    <w:p w:rsidR="00214ED1" w:rsidRDefault="00214ED1" w:rsidP="004646CE">
      <w:pPr>
        <w:autoSpaceDE w:val="0"/>
        <w:autoSpaceDN w:val="0"/>
        <w:adjustRightInd w:val="0"/>
        <w:spacing w:after="0" w:line="360" w:lineRule="auto"/>
        <w:ind w:right="49"/>
        <w:jc w:val="both"/>
        <w:rPr>
          <w:rFonts w:ascii="Palatino Linotype" w:hAnsi="Palatino Linotype" w:cs="Arial"/>
          <w:sz w:val="24"/>
          <w:szCs w:val="24"/>
        </w:rPr>
      </w:pPr>
    </w:p>
    <w:p w:rsidR="00214ED1" w:rsidRPr="00BC41AE" w:rsidRDefault="00214ED1" w:rsidP="004646CE">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rPr>
        <w:t>SEGUNDO.</w:t>
      </w:r>
      <w:r w:rsidRPr="00B00584">
        <w:rPr>
          <w:rFonts w:ascii="Palatino Linotype" w:hAnsi="Palatino Linotype" w:cs="Arial"/>
          <w:sz w:val="24"/>
          <w:szCs w:val="24"/>
        </w:rPr>
        <w:t xml:space="preserve"> </w:t>
      </w:r>
      <w:r w:rsidRPr="00BC41AE">
        <w:rPr>
          <w:rFonts w:ascii="Palatino Linotype" w:hAnsi="Palatino Linotype" w:cs="Arial"/>
          <w:sz w:val="24"/>
          <w:szCs w:val="24"/>
        </w:rPr>
        <w:t xml:space="preserve">Se </w:t>
      </w:r>
      <w:r w:rsidRPr="00BC41AE">
        <w:rPr>
          <w:rFonts w:ascii="Palatino Linotype" w:hAnsi="Palatino Linotype" w:cs="Arial"/>
          <w:b/>
          <w:sz w:val="24"/>
          <w:szCs w:val="24"/>
        </w:rPr>
        <w:t>ORDENA</w:t>
      </w:r>
      <w:r w:rsidRPr="00BC41AE">
        <w:rPr>
          <w:rFonts w:ascii="Palatino Linotype" w:hAnsi="Palatino Linotype" w:cs="Arial"/>
          <w:sz w:val="24"/>
          <w:szCs w:val="24"/>
        </w:rPr>
        <w:t xml:space="preserve"> al </w:t>
      </w:r>
      <w:r w:rsidRPr="00BC41AE">
        <w:rPr>
          <w:rFonts w:ascii="Palatino Linotype" w:hAnsi="Palatino Linotype" w:cs="Arial"/>
          <w:b/>
          <w:sz w:val="24"/>
          <w:szCs w:val="24"/>
        </w:rPr>
        <w:t>sujeto obligado</w:t>
      </w:r>
      <w:r>
        <w:rPr>
          <w:rFonts w:ascii="Palatino Linotype" w:hAnsi="Palatino Linotype" w:cs="Arial"/>
          <w:sz w:val="24"/>
          <w:szCs w:val="24"/>
        </w:rPr>
        <w:t xml:space="preserve"> </w:t>
      </w:r>
      <w:r w:rsidRPr="00BC41AE">
        <w:rPr>
          <w:rFonts w:ascii="Palatino Linotype" w:hAnsi="Palatino Linotype" w:cs="Arial"/>
          <w:sz w:val="24"/>
          <w:szCs w:val="24"/>
        </w:rPr>
        <w:t xml:space="preserve">haga entrega </w:t>
      </w:r>
      <w:r w:rsidRPr="00DC76CD">
        <w:rPr>
          <w:rFonts w:ascii="Palatino Linotype" w:hAnsi="Palatino Linotype" w:cs="Arial"/>
          <w:sz w:val="24"/>
          <w:szCs w:val="24"/>
        </w:rPr>
        <w:t>al</w:t>
      </w:r>
      <w:r w:rsidRPr="00BC41AE">
        <w:rPr>
          <w:rFonts w:ascii="Palatino Linotype" w:hAnsi="Palatino Linotype" w:cs="Arial"/>
          <w:b/>
          <w:sz w:val="24"/>
          <w:szCs w:val="24"/>
        </w:rPr>
        <w:t xml:space="preserve"> recurrente</w:t>
      </w:r>
      <w:r w:rsidRPr="00BC41AE">
        <w:rPr>
          <w:rFonts w:ascii="Palatino Linotype" w:hAnsi="Palatino Linotype" w:cs="Arial"/>
          <w:sz w:val="24"/>
          <w:szCs w:val="24"/>
        </w:rPr>
        <w:t xml:space="preserve"> </w:t>
      </w:r>
      <w:r>
        <w:rPr>
          <w:rFonts w:ascii="Palatino Linotype" w:hAnsi="Palatino Linotype" w:cs="Arial"/>
          <w:sz w:val="24"/>
          <w:szCs w:val="24"/>
        </w:rPr>
        <w:t xml:space="preserve">en términos del considerando CUARTO, </w:t>
      </w:r>
      <w:r w:rsidRPr="00BC41AE">
        <w:rPr>
          <w:rFonts w:ascii="Palatino Linotype" w:hAnsi="Palatino Linotype" w:cs="Arial"/>
          <w:sz w:val="24"/>
          <w:szCs w:val="24"/>
        </w:rPr>
        <w:t xml:space="preserve">a través del </w:t>
      </w:r>
      <w:r w:rsidRPr="00BC41AE">
        <w:rPr>
          <w:rFonts w:ascii="Palatino Linotype" w:hAnsi="Palatino Linotype" w:cs="Arial"/>
          <w:b/>
          <w:sz w:val="24"/>
          <w:szCs w:val="24"/>
        </w:rPr>
        <w:t>SAIMEX</w:t>
      </w:r>
      <w:r w:rsidRPr="00BC41AE">
        <w:rPr>
          <w:rFonts w:ascii="Palatino Linotype" w:hAnsi="Palatino Linotype" w:cs="Arial"/>
          <w:sz w:val="24"/>
          <w:szCs w:val="24"/>
        </w:rPr>
        <w:t>,</w:t>
      </w:r>
      <w:r>
        <w:rPr>
          <w:rFonts w:ascii="Palatino Linotype" w:hAnsi="Palatino Linotype" w:cs="Arial"/>
          <w:sz w:val="24"/>
          <w:szCs w:val="24"/>
        </w:rPr>
        <w:t xml:space="preserve"> y de ser procedente en versión pública de lo siguiente:</w:t>
      </w:r>
    </w:p>
    <w:p w:rsidR="00214ED1" w:rsidRPr="00BC41AE" w:rsidRDefault="00214ED1" w:rsidP="004646CE">
      <w:pPr>
        <w:autoSpaceDE w:val="0"/>
        <w:autoSpaceDN w:val="0"/>
        <w:adjustRightInd w:val="0"/>
        <w:spacing w:after="0" w:line="360" w:lineRule="auto"/>
        <w:ind w:right="49"/>
        <w:jc w:val="both"/>
        <w:rPr>
          <w:rFonts w:ascii="Palatino Linotype" w:hAnsi="Palatino Linotype" w:cs="Arial"/>
          <w:sz w:val="24"/>
          <w:szCs w:val="24"/>
        </w:rPr>
      </w:pPr>
    </w:p>
    <w:p w:rsidR="00712333" w:rsidRPr="002D0A55" w:rsidRDefault="00712333" w:rsidP="004646CE">
      <w:pPr>
        <w:pStyle w:val="Prrafodelista"/>
        <w:numPr>
          <w:ilvl w:val="0"/>
          <w:numId w:val="29"/>
        </w:numPr>
        <w:autoSpaceDE w:val="0"/>
        <w:autoSpaceDN w:val="0"/>
        <w:adjustRightInd w:val="0"/>
        <w:spacing w:line="360" w:lineRule="auto"/>
        <w:ind w:right="567"/>
        <w:jc w:val="both"/>
        <w:rPr>
          <w:rFonts w:ascii="Palatino Linotype" w:hAnsi="Palatino Linotype" w:cs="Arial"/>
        </w:rPr>
      </w:pPr>
      <w:r>
        <w:rPr>
          <w:rFonts w:ascii="Palatino Linotype" w:hAnsi="Palatino Linotype" w:cs="Arial"/>
        </w:rPr>
        <w:t>L</w:t>
      </w:r>
      <w:r w:rsidRPr="002D0A55">
        <w:rPr>
          <w:rFonts w:ascii="Palatino Linotype" w:hAnsi="Palatino Linotype" w:cs="Arial"/>
        </w:rPr>
        <w:t>as actas de entrega-recepción de la administración Municipal celebradas entre las administraciones 201</w:t>
      </w:r>
      <w:r w:rsidR="004954B3">
        <w:rPr>
          <w:rFonts w:ascii="Palatino Linotype" w:hAnsi="Palatino Linotype" w:cs="Arial"/>
        </w:rPr>
        <w:t>6</w:t>
      </w:r>
      <w:r>
        <w:rPr>
          <w:rFonts w:ascii="Palatino Linotype" w:hAnsi="Palatino Linotype" w:cs="Arial"/>
        </w:rPr>
        <w:t xml:space="preserve">-2018 y la 2019-2021, </w:t>
      </w:r>
      <w:r w:rsidRPr="002D0A55">
        <w:rPr>
          <w:rFonts w:ascii="Palatino Linotype" w:hAnsi="Palatino Linotype" w:cs="Arial"/>
        </w:rPr>
        <w:t xml:space="preserve">celebradas hasta </w:t>
      </w:r>
      <w:r>
        <w:rPr>
          <w:rFonts w:ascii="Palatino Linotype" w:hAnsi="Palatino Linotype" w:cs="Arial"/>
        </w:rPr>
        <w:t>el veintiocho de enero de dos mil diecinueve.</w:t>
      </w:r>
    </w:p>
    <w:p w:rsidR="00712333" w:rsidRPr="002D0A55" w:rsidRDefault="00712333" w:rsidP="004646CE">
      <w:pPr>
        <w:pStyle w:val="Prrafodelista"/>
        <w:numPr>
          <w:ilvl w:val="0"/>
          <w:numId w:val="29"/>
        </w:numPr>
        <w:autoSpaceDE w:val="0"/>
        <w:autoSpaceDN w:val="0"/>
        <w:adjustRightInd w:val="0"/>
        <w:spacing w:line="360" w:lineRule="auto"/>
        <w:ind w:right="567"/>
        <w:jc w:val="both"/>
        <w:rPr>
          <w:rFonts w:ascii="Palatino Linotype" w:hAnsi="Palatino Linotype" w:cs="Arial"/>
        </w:rPr>
      </w:pPr>
      <w:r w:rsidRPr="002D0A55">
        <w:rPr>
          <w:rFonts w:ascii="Palatino Linotype" w:hAnsi="Palatino Linotype" w:cs="Arial"/>
        </w:rPr>
        <w:t>De la presente administración</w:t>
      </w:r>
      <w:r w:rsidR="004954B3">
        <w:rPr>
          <w:rFonts w:ascii="Palatino Linotype" w:hAnsi="Palatino Linotype" w:cs="Arial"/>
        </w:rPr>
        <w:t xml:space="preserve"> municipal</w:t>
      </w:r>
      <w:r w:rsidRPr="002D0A55">
        <w:rPr>
          <w:rFonts w:ascii="Palatino Linotype" w:hAnsi="Palatino Linotype" w:cs="Arial"/>
        </w:rPr>
        <w:t xml:space="preserve"> 2019-2021, las actas de sesio</w:t>
      </w:r>
      <w:r w:rsidR="004954B3">
        <w:rPr>
          <w:rFonts w:ascii="Palatino Linotype" w:hAnsi="Palatino Linotype" w:cs="Arial"/>
        </w:rPr>
        <w:t>nes de cabildo celebradas del uno al</w:t>
      </w:r>
      <w:r>
        <w:rPr>
          <w:rFonts w:ascii="Palatino Linotype" w:hAnsi="Palatino Linotype" w:cs="Arial"/>
        </w:rPr>
        <w:t xml:space="preserve"> veintiocho de enero de dos mil diecinueve</w:t>
      </w:r>
      <w:r w:rsidR="004954B3">
        <w:rPr>
          <w:rFonts w:ascii="Palatino Linotype" w:hAnsi="Palatino Linotype" w:cs="Arial"/>
        </w:rPr>
        <w:t>.</w:t>
      </w:r>
    </w:p>
    <w:p w:rsidR="00214ED1" w:rsidRDefault="00214ED1" w:rsidP="004646CE">
      <w:pPr>
        <w:spacing w:after="0" w:line="360" w:lineRule="auto"/>
        <w:ind w:left="567"/>
        <w:jc w:val="both"/>
        <w:rPr>
          <w:rFonts w:ascii="Palatino Linotype" w:hAnsi="Palatino Linotype" w:cs="Arial"/>
          <w:sz w:val="24"/>
        </w:rPr>
      </w:pPr>
      <w:r w:rsidRPr="00712333">
        <w:rPr>
          <w:rFonts w:ascii="Palatino Linotype" w:hAnsi="Palatino Linotype" w:cs="Arial"/>
          <w:sz w:val="24"/>
        </w:rPr>
        <w:t>En caso de ser procedente la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por la información confidencial.</w:t>
      </w:r>
    </w:p>
    <w:p w:rsidR="004954B3" w:rsidRDefault="004954B3" w:rsidP="004646CE">
      <w:pPr>
        <w:spacing w:after="0" w:line="360" w:lineRule="auto"/>
        <w:ind w:left="567"/>
        <w:jc w:val="both"/>
        <w:rPr>
          <w:rFonts w:ascii="Palatino Linotype" w:hAnsi="Palatino Linotype" w:cs="Arial"/>
          <w:sz w:val="24"/>
        </w:rPr>
      </w:pPr>
    </w:p>
    <w:p w:rsidR="004954B3" w:rsidRPr="00712333" w:rsidRDefault="004954B3" w:rsidP="004646CE">
      <w:pPr>
        <w:spacing w:after="0" w:line="360" w:lineRule="auto"/>
        <w:ind w:left="567"/>
        <w:jc w:val="both"/>
        <w:rPr>
          <w:rFonts w:ascii="Palatino Linotype" w:hAnsi="Palatino Linotype" w:cs="Arial"/>
          <w:sz w:val="24"/>
        </w:rPr>
      </w:pPr>
      <w:r>
        <w:rPr>
          <w:rFonts w:ascii="Palatino Linotype" w:hAnsi="Palatino Linotype" w:cs="Arial"/>
          <w:sz w:val="24"/>
        </w:rPr>
        <w:t xml:space="preserve">Por cuanto hace al punto número </w:t>
      </w:r>
      <w:r w:rsidRPr="00A04FA4">
        <w:rPr>
          <w:rFonts w:ascii="Palatino Linotype" w:hAnsi="Palatino Linotype" w:cs="Arial"/>
          <w:b/>
          <w:sz w:val="28"/>
        </w:rPr>
        <w:t>1</w:t>
      </w:r>
      <w:r>
        <w:rPr>
          <w:rFonts w:ascii="Palatino Linotype" w:hAnsi="Palatino Linotype" w:cs="Arial"/>
          <w:sz w:val="24"/>
        </w:rPr>
        <w:t>, en el supuesto que la información encuadre en algún supuesto de clasificación como reservada de acuerdo al artículo 140 de la Ley de Transparencia local, deberá emitir el acuerdo correspondiente.</w:t>
      </w:r>
    </w:p>
    <w:p w:rsidR="00214ED1" w:rsidRPr="00646457" w:rsidRDefault="00214ED1" w:rsidP="004646CE">
      <w:pPr>
        <w:spacing w:after="0" w:line="360" w:lineRule="auto"/>
        <w:jc w:val="both"/>
        <w:rPr>
          <w:rFonts w:ascii="Palatino Linotype" w:hAnsi="Palatino Linotype" w:cs="Arial"/>
        </w:rPr>
      </w:pPr>
    </w:p>
    <w:p w:rsidR="00214ED1" w:rsidRPr="00907D37" w:rsidRDefault="00214ED1" w:rsidP="004646CE">
      <w:pPr>
        <w:autoSpaceDE w:val="0"/>
        <w:autoSpaceDN w:val="0"/>
        <w:adjustRightInd w:val="0"/>
        <w:spacing w:after="0" w:line="360" w:lineRule="auto"/>
        <w:ind w:right="49"/>
        <w:jc w:val="both"/>
        <w:rPr>
          <w:rFonts w:ascii="Palatino Linotype" w:hAnsi="Palatino Linotype" w:cs="Arial"/>
          <w:i/>
          <w:lang w:eastAsia="es-MX"/>
        </w:rPr>
      </w:pPr>
      <w:r w:rsidRPr="00B546AA">
        <w:rPr>
          <w:rFonts w:ascii="Palatino Linotype" w:hAnsi="Palatino Linotype" w:cs="Arial"/>
          <w:b/>
          <w:sz w:val="28"/>
          <w:szCs w:val="28"/>
        </w:rPr>
        <w:t>TERCERO.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i/>
          <w:sz w:val="24"/>
          <w:szCs w:val="24"/>
        </w:rPr>
        <w:t xml:space="preserve"> </w:t>
      </w:r>
      <w:r w:rsidRPr="0024637B">
        <w:rPr>
          <w:rFonts w:ascii="Palatino Linotype" w:hAnsi="Palatino Linotype" w:cs="Arial"/>
          <w:sz w:val="24"/>
          <w:szCs w:val="24"/>
        </w:rPr>
        <w:t>la presente resolución al Titular de la Unidad de Transparencia del</w:t>
      </w:r>
      <w:r w:rsidRPr="0024637B">
        <w:rPr>
          <w:rFonts w:ascii="Palatino Linotype" w:hAnsi="Palatino Linotype" w:cs="Arial"/>
          <w:b/>
          <w:sz w:val="24"/>
          <w:szCs w:val="24"/>
        </w:rPr>
        <w:t xml:space="preserve"> </w:t>
      </w:r>
      <w:r w:rsidRPr="00F728B3">
        <w:rPr>
          <w:rFonts w:ascii="Palatino Linotype" w:hAnsi="Palatino Linotype" w:cs="Arial"/>
          <w:b/>
          <w:sz w:val="24"/>
          <w:szCs w:val="24"/>
        </w:rPr>
        <w:t>sujeto obligado</w:t>
      </w:r>
      <w:r w:rsidRPr="0024637B">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Pr>
          <w:rFonts w:ascii="Palatino Linotype" w:hAnsi="Palatino Linotype" w:cs="Arial"/>
          <w:sz w:val="24"/>
          <w:szCs w:val="24"/>
        </w:rPr>
        <w:t xml:space="preserve"> la presente</w:t>
      </w:r>
      <w:r w:rsidRPr="0024637B">
        <w:rPr>
          <w:rFonts w:ascii="Palatino Linotype" w:hAnsi="Palatino Linotype" w:cs="Arial"/>
          <w:sz w:val="24"/>
          <w:szCs w:val="24"/>
        </w:rPr>
        <w:t>.</w:t>
      </w:r>
    </w:p>
    <w:p w:rsidR="00214ED1" w:rsidRPr="00256F8C" w:rsidRDefault="00214ED1" w:rsidP="004646CE">
      <w:pPr>
        <w:autoSpaceDE w:val="0"/>
        <w:autoSpaceDN w:val="0"/>
        <w:adjustRightInd w:val="0"/>
        <w:spacing w:after="0" w:line="360" w:lineRule="auto"/>
        <w:ind w:right="49"/>
        <w:jc w:val="both"/>
        <w:rPr>
          <w:rFonts w:ascii="Palatino Linotype" w:hAnsi="Palatino Linotype" w:cs="Arial"/>
          <w:b/>
          <w:sz w:val="16"/>
          <w:szCs w:val="24"/>
        </w:rPr>
      </w:pPr>
    </w:p>
    <w:p w:rsidR="003A3A32" w:rsidRDefault="00214ED1" w:rsidP="004646CE">
      <w:pPr>
        <w:autoSpaceDE w:val="0"/>
        <w:autoSpaceDN w:val="0"/>
        <w:adjustRightInd w:val="0"/>
        <w:spacing w:after="0" w:line="360" w:lineRule="auto"/>
        <w:ind w:right="49"/>
        <w:jc w:val="both"/>
        <w:rPr>
          <w:rFonts w:ascii="Palatino Linotype" w:hAnsi="Palatino Linotype" w:cs="Arial"/>
          <w:sz w:val="24"/>
          <w:szCs w:val="24"/>
        </w:rPr>
      </w:pPr>
      <w:r w:rsidRPr="000A5431">
        <w:rPr>
          <w:rFonts w:ascii="Palatino Linotype" w:hAnsi="Palatino Linotype" w:cs="Arial"/>
          <w:b/>
          <w:sz w:val="28"/>
          <w:szCs w:val="28"/>
        </w:rPr>
        <w:t>CUARTO.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sz w:val="24"/>
          <w:szCs w:val="24"/>
        </w:rPr>
        <w:t xml:space="preserve"> al </w:t>
      </w:r>
      <w:r w:rsidRPr="00BA3932">
        <w:rPr>
          <w:rFonts w:ascii="Palatino Linotype" w:hAnsi="Palatino Linotype" w:cs="Arial"/>
          <w:b/>
          <w:sz w:val="24"/>
          <w:szCs w:val="24"/>
        </w:rPr>
        <w:t>recurrente</w:t>
      </w:r>
      <w:r>
        <w:rPr>
          <w:rFonts w:ascii="Palatino Linotype" w:hAnsi="Palatino Linotype" w:cs="Arial"/>
          <w:sz w:val="24"/>
          <w:szCs w:val="24"/>
        </w:rPr>
        <w:t xml:space="preserve"> la presente resolución</w:t>
      </w:r>
      <w:r w:rsidR="004954B3">
        <w:rPr>
          <w:rFonts w:ascii="Palatino Linotype" w:hAnsi="Palatino Linotype" w:cs="Arial"/>
          <w:sz w:val="24"/>
          <w:szCs w:val="24"/>
        </w:rPr>
        <w:t xml:space="preserve"> </w:t>
      </w:r>
      <w:r w:rsidR="00BE5BF9">
        <w:rPr>
          <w:rFonts w:ascii="Palatino Linotype" w:hAnsi="Palatino Linotype" w:cs="Arial"/>
          <w:sz w:val="24"/>
          <w:szCs w:val="24"/>
        </w:rPr>
        <w:t>y hágase</w:t>
      </w:r>
      <w:r w:rsidR="00B21C6B" w:rsidRPr="00B21C6B">
        <w:rPr>
          <w:rFonts w:ascii="Palatino Linotype" w:hAnsi="Palatino Linotype" w:cs="Arial"/>
          <w:sz w:val="24"/>
          <w:szCs w:val="24"/>
        </w:rPr>
        <w:t xml:space="preserve"> del conocimiento </w:t>
      </w:r>
      <w:r w:rsidR="00BE5BF9" w:rsidRPr="00BE5BF9">
        <w:rPr>
          <w:rFonts w:ascii="Palatino Linotype" w:hAnsi="Palatino Linotype" w:cs="Arial"/>
          <w:sz w:val="24"/>
          <w:szCs w:val="24"/>
        </w:rPr>
        <w:t>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BE5BF9" w:rsidRDefault="00BE5BF9" w:rsidP="004646CE">
      <w:pPr>
        <w:autoSpaceDE w:val="0"/>
        <w:autoSpaceDN w:val="0"/>
        <w:adjustRightInd w:val="0"/>
        <w:spacing w:after="0" w:line="360" w:lineRule="auto"/>
        <w:ind w:right="49"/>
        <w:jc w:val="both"/>
        <w:rPr>
          <w:rFonts w:ascii="Palatino Linotype" w:hAnsi="Palatino Linotype" w:cs="Arial"/>
          <w:sz w:val="24"/>
          <w:szCs w:val="24"/>
        </w:rPr>
      </w:pPr>
    </w:p>
    <w:p w:rsidR="004646CE" w:rsidRDefault="004646CE" w:rsidP="004646CE">
      <w:pPr>
        <w:pStyle w:val="Textoindependiente"/>
        <w:spacing w:line="360" w:lineRule="auto"/>
        <w:rPr>
          <w:rFonts w:ascii="Palatino Linotype" w:hAnsi="Palatino Linotype" w:cs="Arial"/>
        </w:rPr>
      </w:pPr>
      <w:r w:rsidRPr="00BB3371">
        <w:rPr>
          <w:rFonts w:ascii="Palatino Linotype" w:hAnsi="Palatino Linotype"/>
        </w:rPr>
        <w:t xml:space="preserve">ASÍ LO RESUELVE, POR </w:t>
      </w:r>
      <w:r w:rsidR="00356085">
        <w:rPr>
          <w:rFonts w:ascii="Palatino Linotype" w:hAnsi="Palatino Linotype"/>
        </w:rPr>
        <w:t xml:space="preserve">UNANIMIDAD </w:t>
      </w:r>
      <w:r w:rsidRPr="00BB3371">
        <w:rPr>
          <w:rFonts w:ascii="Palatino Linotype" w:hAnsi="Palatino Linotype"/>
        </w:rPr>
        <w:t>DE VOTOS, EL PLENO DEL INSTITUTO DE TRANSPARENCIA, ACCESO A LA INFORMACIÓN PÚBLICA Y PROTECCIÓN DE DATOS PERSONALES DEL ESTADO DE MÉXICO Y MUNICIPIOS, CONFORMADO POR LOS COMISIONADOS ZUL</w:t>
      </w:r>
      <w:r>
        <w:rPr>
          <w:rFonts w:ascii="Palatino Linotype" w:hAnsi="Palatino Linotype"/>
        </w:rPr>
        <w:t>EMA MARTÍ</w:t>
      </w:r>
      <w:r w:rsidRPr="00BB3371">
        <w:rPr>
          <w:rFonts w:ascii="Palatino Linotype" w:hAnsi="Palatino Linotype"/>
        </w:rPr>
        <w:t>NEZ S</w:t>
      </w:r>
      <w:r>
        <w:rPr>
          <w:rFonts w:ascii="Palatino Linotype" w:hAnsi="Palatino Linotype"/>
        </w:rPr>
        <w:t>Á</w:t>
      </w:r>
      <w:r w:rsidRPr="00BB3371">
        <w:rPr>
          <w:rFonts w:ascii="Palatino Linotype" w:hAnsi="Palatino Linotype"/>
        </w:rPr>
        <w:t>NCHEZ; EVA ABAID YAPUR</w:t>
      </w:r>
      <w:r>
        <w:rPr>
          <w:rFonts w:ascii="Palatino Linotype" w:hAnsi="Palatino Linotype"/>
        </w:rPr>
        <w:t xml:space="preserve"> (EMITIENDO VOTO PARTICU</w:t>
      </w:r>
      <w:r w:rsidR="00356085">
        <w:rPr>
          <w:rFonts w:ascii="Palatino Linotype" w:hAnsi="Palatino Linotype"/>
        </w:rPr>
        <w:t>LAR</w:t>
      </w:r>
      <w:r>
        <w:rPr>
          <w:rFonts w:ascii="Palatino Linotype" w:hAnsi="Palatino Linotype"/>
        </w:rPr>
        <w:t>)</w:t>
      </w:r>
      <w:r w:rsidRPr="00BB3371">
        <w:rPr>
          <w:rFonts w:ascii="Palatino Linotype" w:hAnsi="Palatino Linotype"/>
        </w:rPr>
        <w:t>; JOSÉ GUADALUPE LUNA HERNÁNDEZ</w:t>
      </w:r>
      <w:r>
        <w:rPr>
          <w:rFonts w:ascii="Palatino Linotype" w:hAnsi="Palatino Linotype"/>
        </w:rPr>
        <w:t xml:space="preserve"> (EMITIENDO VOTO PARTICULAR)</w:t>
      </w:r>
      <w:r w:rsidRPr="00BB3371">
        <w:rPr>
          <w:rFonts w:ascii="Palatino Linotype" w:hAnsi="Palatino Linotype"/>
        </w:rPr>
        <w:t xml:space="preserve">, JAVIER MARTÍNEZ CRUZ Y LUIS GUSTAVO PARRA NORIEGA; EN LA </w:t>
      </w:r>
      <w:r w:rsidR="00356085">
        <w:rPr>
          <w:rFonts w:ascii="Palatino Linotype" w:hAnsi="Palatino Linotype"/>
        </w:rPr>
        <w:t>DÉ</w:t>
      </w:r>
      <w:r>
        <w:rPr>
          <w:rFonts w:ascii="Palatino Linotype" w:hAnsi="Palatino Linotype"/>
        </w:rPr>
        <w:t xml:space="preserve">CIMO SEXTA </w:t>
      </w:r>
      <w:r w:rsidRPr="00BB3371">
        <w:rPr>
          <w:rFonts w:ascii="Palatino Linotype" w:hAnsi="Palatino Linotype"/>
        </w:rPr>
        <w:t xml:space="preserve">SESIÓN ORDINARIA CELEBRADA </w:t>
      </w:r>
      <w:r w:rsidRPr="00EE52C9">
        <w:rPr>
          <w:rFonts w:ascii="Palatino Linotype" w:hAnsi="Palatino Linotype"/>
        </w:rPr>
        <w:t xml:space="preserve">EL </w:t>
      </w:r>
      <w:r>
        <w:rPr>
          <w:rFonts w:ascii="Palatino Linotype" w:hAnsi="Palatino Linotype"/>
        </w:rPr>
        <w:t xml:space="preserve">DOS DE MAYO </w:t>
      </w:r>
      <w:r w:rsidRPr="00BB3371">
        <w:rPr>
          <w:rFonts w:ascii="Palatino Linotype" w:hAnsi="Palatino Linotype"/>
        </w:rPr>
        <w:t>DE DOS MIL DIECINUEVE, ANTE EL SECRETARIO TÉCNICO DEL PLENO ALEXIS TAPIA RAMÍREZ.</w:t>
      </w:r>
      <w:r>
        <w:rPr>
          <w:rFonts w:ascii="Palatino Linotype" w:hAnsi="Palatino Linotype" w:cs="Arial"/>
        </w:rPr>
        <w:t xml:space="preserve"> -</w:t>
      </w:r>
      <w:r w:rsidR="00356085">
        <w:rPr>
          <w:rFonts w:ascii="Palatino Linotype" w:hAnsi="Palatino Linotype" w:cs="Arial"/>
        </w:rPr>
        <w:t>------------------------------------------------------------------------</w:t>
      </w:r>
      <w:r>
        <w:rPr>
          <w:rFonts w:ascii="Palatino Linotype" w:hAnsi="Palatino Linotype" w:cs="Arial"/>
        </w:rPr>
        <w:t>------------------------------------------------------------</w:t>
      </w:r>
    </w:p>
    <w:p w:rsidR="00972340" w:rsidRDefault="00972340" w:rsidP="004646C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646CE" w:rsidRDefault="004646CE" w:rsidP="004646C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646CE" w:rsidRDefault="004646CE" w:rsidP="004646C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646CE" w:rsidRDefault="004646CE" w:rsidP="004646C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646CE" w:rsidRDefault="004646CE" w:rsidP="004646C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646CE" w:rsidRDefault="004646CE" w:rsidP="004646C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646CE" w:rsidRDefault="004646CE" w:rsidP="004646C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646CE" w:rsidRDefault="004646CE" w:rsidP="004646C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646CE" w:rsidRDefault="004646CE" w:rsidP="004646C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646CE" w:rsidRDefault="004646CE" w:rsidP="004646CE">
      <w:pPr>
        <w:spacing w:after="0" w:line="360" w:lineRule="auto"/>
        <w:jc w:val="both"/>
        <w:rPr>
          <w:rFonts w:ascii="Palatino Linotype" w:hAnsi="Palatino Linotype" w:cs="Arial"/>
          <w:sz w:val="24"/>
          <w:szCs w:val="24"/>
        </w:rPr>
      </w:pPr>
    </w:p>
    <w:p w:rsidR="003A3A32" w:rsidRDefault="003A3A32" w:rsidP="004646CE">
      <w:pPr>
        <w:spacing w:after="0" w:line="360" w:lineRule="auto"/>
        <w:jc w:val="both"/>
        <w:rPr>
          <w:rFonts w:ascii="Palatino Linotype" w:hAnsi="Palatino Linotype" w:cs="Arial"/>
          <w:sz w:val="24"/>
          <w:szCs w:val="24"/>
        </w:rPr>
      </w:pPr>
    </w:p>
    <w:p w:rsidR="003A3A32" w:rsidRPr="00152075" w:rsidRDefault="003A3A32" w:rsidP="004646CE">
      <w:pPr>
        <w:spacing w:after="0" w:line="360" w:lineRule="auto"/>
        <w:jc w:val="both"/>
        <w:rPr>
          <w:rFonts w:ascii="Palatino Linotype" w:hAnsi="Palatino Linotype"/>
        </w:rPr>
      </w:pPr>
      <w:r w:rsidRPr="0015207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9C9F124" wp14:editId="0334D822">
                <wp:simplePos x="0" y="0"/>
                <wp:positionH relativeFrom="page">
                  <wp:posOffset>2406770</wp:posOffset>
                </wp:positionH>
                <wp:positionV relativeFrom="paragraph">
                  <wp:posOffset>180891</wp:posOffset>
                </wp:positionV>
                <wp:extent cx="2551430" cy="888521"/>
                <wp:effectExtent l="0" t="0" r="20320" b="26035"/>
                <wp:wrapNone/>
                <wp:docPr id="21" name="Cuadro de texto 21"/>
                <wp:cNvGraphicFramePr/>
                <a:graphic xmlns:a="http://schemas.openxmlformats.org/drawingml/2006/main">
                  <a:graphicData uri="http://schemas.microsoft.com/office/word/2010/wordprocessingShape">
                    <wps:wsp>
                      <wps:cNvSpPr txBox="1"/>
                      <wps:spPr>
                        <a:xfrm>
                          <a:off x="0" y="0"/>
                          <a:ext cx="2551430" cy="88852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4731F" w:rsidRPr="00EF2FC0" w:rsidRDefault="0054731F" w:rsidP="004646CE">
                            <w:pPr>
                              <w:spacing w:after="0" w:line="276"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54731F" w:rsidRDefault="0054731F" w:rsidP="004646CE">
                            <w:pPr>
                              <w:spacing w:after="0" w:line="276" w:lineRule="auto"/>
                              <w:jc w:val="center"/>
                              <w:rPr>
                                <w:rFonts w:ascii="Palatino Linotype" w:hAnsi="Palatino Linotype"/>
                                <w:sz w:val="24"/>
                                <w:szCs w:val="24"/>
                              </w:rPr>
                            </w:pPr>
                            <w:r>
                              <w:rPr>
                                <w:rFonts w:ascii="Palatino Linotype" w:hAnsi="Palatino Linotype"/>
                                <w:sz w:val="24"/>
                                <w:szCs w:val="24"/>
                              </w:rPr>
                              <w:t>Comisionada Presidenta</w:t>
                            </w:r>
                          </w:p>
                          <w:p w:rsidR="0054731F" w:rsidRPr="00016AF3" w:rsidRDefault="0054731F" w:rsidP="004646CE">
                            <w:pPr>
                              <w:spacing w:after="0" w:line="276"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9F124" id="_x0000_t202" coordsize="21600,21600" o:spt="202" path="m,l,21600r21600,l21600,xe">
                <v:stroke joinstyle="miter"/>
                <v:path gradientshapeok="t" o:connecttype="rect"/>
              </v:shapetype>
              <v:shape id="Cuadro de texto 21" o:spid="_x0000_s1026" type="#_x0000_t202" style="position:absolute;left:0;text-align:left;margin-left:189.5pt;margin-top:14.25pt;width:200.9pt;height:69.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" fillcolor="white [3201]" strokecolor="white [3212]" strokeweight=".5pt">
                <v:textbox>
                  <w:txbxContent>
                    <w:p w:rsidR="0054731F" w:rsidRPr="00EF2FC0" w:rsidRDefault="0054731F" w:rsidP="004646CE">
                      <w:pPr>
                        <w:spacing w:after="0" w:line="276"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54731F" w:rsidRDefault="0054731F" w:rsidP="004646CE">
                      <w:pPr>
                        <w:spacing w:after="0" w:line="276" w:lineRule="auto"/>
                        <w:jc w:val="center"/>
                        <w:rPr>
                          <w:rFonts w:ascii="Palatino Linotype" w:hAnsi="Palatino Linotype"/>
                          <w:sz w:val="24"/>
                          <w:szCs w:val="24"/>
                        </w:rPr>
                      </w:pPr>
                      <w:r>
                        <w:rPr>
                          <w:rFonts w:ascii="Palatino Linotype" w:hAnsi="Palatino Linotype"/>
                          <w:sz w:val="24"/>
                          <w:szCs w:val="24"/>
                        </w:rPr>
                        <w:t>Comisionada Presidenta</w:t>
                      </w:r>
                    </w:p>
                    <w:p w:rsidR="0054731F" w:rsidRPr="00016AF3" w:rsidRDefault="0054731F" w:rsidP="004646CE">
                      <w:pPr>
                        <w:spacing w:after="0" w:line="276" w:lineRule="auto"/>
                        <w:jc w:val="center"/>
                        <w:rPr>
                          <w:rFonts w:ascii="Palatino Linotype" w:hAnsi="Palatino Linotype"/>
                          <w:b/>
                          <w:sz w:val="24"/>
                          <w:szCs w:val="24"/>
                        </w:rPr>
                      </w:pPr>
                    </w:p>
                  </w:txbxContent>
                </v:textbox>
                <w10:wrap anchorx="page"/>
              </v:shape>
            </w:pict>
          </mc:Fallback>
        </mc:AlternateContent>
      </w:r>
    </w:p>
    <w:p w:rsidR="003A3A32" w:rsidRPr="00152075" w:rsidRDefault="003A3A32" w:rsidP="004646CE">
      <w:pPr>
        <w:spacing w:after="0" w:line="360" w:lineRule="auto"/>
        <w:jc w:val="center"/>
        <w:rPr>
          <w:rFonts w:ascii="Palatino Linotype" w:hAnsi="Palatino Linotype"/>
        </w:rPr>
      </w:pPr>
    </w:p>
    <w:p w:rsidR="003A3A32" w:rsidRPr="00152075" w:rsidRDefault="003A3A32" w:rsidP="004646CE">
      <w:pPr>
        <w:spacing w:after="0" w:line="360" w:lineRule="auto"/>
        <w:rPr>
          <w:rFonts w:ascii="Palatino Linotype" w:hAnsi="Palatino Linotype"/>
          <w:b/>
        </w:rPr>
      </w:pPr>
    </w:p>
    <w:p w:rsidR="003A3A32" w:rsidRPr="00152075" w:rsidRDefault="003A3A32" w:rsidP="004646CE">
      <w:pPr>
        <w:spacing w:after="0" w:line="360" w:lineRule="auto"/>
        <w:rPr>
          <w:rFonts w:ascii="Palatino Linotype" w:hAnsi="Palatino Linotype"/>
          <w:b/>
          <w:sz w:val="4"/>
        </w:rPr>
      </w:pPr>
    </w:p>
    <w:p w:rsidR="003A3A32" w:rsidRPr="00152075" w:rsidRDefault="003A3A32" w:rsidP="004646CE">
      <w:pPr>
        <w:spacing w:after="0" w:line="360" w:lineRule="auto"/>
        <w:rPr>
          <w:rFonts w:ascii="Palatino Linotype" w:hAnsi="Palatino Linotype"/>
          <w:b/>
          <w:sz w:val="16"/>
        </w:rPr>
      </w:pPr>
    </w:p>
    <w:p w:rsidR="003A3A32" w:rsidRDefault="003A3A32" w:rsidP="004646CE">
      <w:pPr>
        <w:spacing w:after="0" w:line="360" w:lineRule="auto"/>
        <w:rPr>
          <w:rFonts w:ascii="Palatino Linotype" w:hAnsi="Palatino Linotype"/>
          <w:b/>
        </w:rPr>
      </w:pPr>
    </w:p>
    <w:p w:rsidR="003A3A32" w:rsidRDefault="003A3A32" w:rsidP="004646CE">
      <w:pPr>
        <w:spacing w:after="0" w:line="360" w:lineRule="auto"/>
        <w:rPr>
          <w:rFonts w:ascii="Palatino Linotype" w:hAnsi="Palatino Linotype"/>
          <w:b/>
        </w:rPr>
      </w:pPr>
    </w:p>
    <w:p w:rsidR="003A3A32" w:rsidRPr="00152075" w:rsidRDefault="003A3A32" w:rsidP="004646CE">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D5452F7" wp14:editId="46FF9391">
                <wp:simplePos x="0" y="0"/>
                <wp:positionH relativeFrom="margin">
                  <wp:posOffset>3187700</wp:posOffset>
                </wp:positionH>
                <wp:positionV relativeFrom="paragraph">
                  <wp:posOffset>267599</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4731F" w:rsidRPr="00EF2FC0" w:rsidRDefault="0054731F" w:rsidP="004646CE">
                            <w:pPr>
                              <w:spacing w:after="0" w:line="276" w:lineRule="auto"/>
                              <w:jc w:val="center"/>
                              <w:rPr>
                                <w:rFonts w:ascii="Palatino Linotype" w:hAnsi="Palatino Linotype"/>
                                <w:sz w:val="24"/>
                                <w:szCs w:val="24"/>
                              </w:rPr>
                            </w:pPr>
                            <w:r>
                              <w:rPr>
                                <w:rFonts w:ascii="Palatino Linotype" w:hAnsi="Palatino Linotype"/>
                                <w:b/>
                                <w:sz w:val="24"/>
                                <w:szCs w:val="24"/>
                              </w:rPr>
                              <w:t>José Guadalupe Luna Hernández</w:t>
                            </w:r>
                          </w:p>
                          <w:p w:rsidR="0054731F" w:rsidRDefault="0054731F" w:rsidP="004646CE">
                            <w:pPr>
                              <w:spacing w:after="0" w:line="276" w:lineRule="auto"/>
                              <w:jc w:val="center"/>
                              <w:rPr>
                                <w:rFonts w:ascii="Palatino Linotype" w:hAnsi="Palatino Linotype"/>
                                <w:sz w:val="24"/>
                                <w:szCs w:val="24"/>
                              </w:rPr>
                            </w:pPr>
                            <w:r w:rsidRPr="00EF2FC0">
                              <w:rPr>
                                <w:rFonts w:ascii="Palatino Linotype" w:hAnsi="Palatino Linotype"/>
                                <w:sz w:val="24"/>
                                <w:szCs w:val="24"/>
                              </w:rPr>
                              <w:t>Comisionado</w:t>
                            </w:r>
                          </w:p>
                          <w:p w:rsidR="0054731F" w:rsidRPr="00797B31" w:rsidRDefault="0054731F" w:rsidP="004646CE">
                            <w:pPr>
                              <w:spacing w:after="0" w:line="276"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452F7" id="Cuadro de texto 35" o:spid="_x0000_s1027" type="#_x0000_t202" style="position:absolute;margin-left:251pt;margin-top:21.05pt;width:200.2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" fillcolor="white [3201]" strokecolor="white [3212]" strokeweight=".5pt">
                <v:textbox>
                  <w:txbxContent>
                    <w:p w:rsidR="0054731F" w:rsidRPr="00EF2FC0" w:rsidRDefault="0054731F" w:rsidP="004646CE">
                      <w:pPr>
                        <w:spacing w:after="0" w:line="276" w:lineRule="auto"/>
                        <w:jc w:val="center"/>
                        <w:rPr>
                          <w:rFonts w:ascii="Palatino Linotype" w:hAnsi="Palatino Linotype"/>
                          <w:sz w:val="24"/>
                          <w:szCs w:val="24"/>
                        </w:rPr>
                      </w:pPr>
                      <w:r>
                        <w:rPr>
                          <w:rFonts w:ascii="Palatino Linotype" w:hAnsi="Palatino Linotype"/>
                          <w:b/>
                          <w:sz w:val="24"/>
                          <w:szCs w:val="24"/>
                        </w:rPr>
                        <w:t>José Guadalupe Luna Hernández</w:t>
                      </w:r>
                    </w:p>
                    <w:p w:rsidR="0054731F" w:rsidRDefault="0054731F" w:rsidP="004646CE">
                      <w:pPr>
                        <w:spacing w:after="0" w:line="276" w:lineRule="auto"/>
                        <w:jc w:val="center"/>
                        <w:rPr>
                          <w:rFonts w:ascii="Palatino Linotype" w:hAnsi="Palatino Linotype"/>
                          <w:sz w:val="24"/>
                          <w:szCs w:val="24"/>
                        </w:rPr>
                      </w:pPr>
                      <w:r w:rsidRPr="00EF2FC0">
                        <w:rPr>
                          <w:rFonts w:ascii="Palatino Linotype" w:hAnsi="Palatino Linotype"/>
                          <w:sz w:val="24"/>
                          <w:szCs w:val="24"/>
                        </w:rPr>
                        <w:t>Comisionado</w:t>
                      </w:r>
                    </w:p>
                    <w:p w:rsidR="0054731F" w:rsidRPr="00797B31" w:rsidRDefault="0054731F" w:rsidP="004646CE">
                      <w:pPr>
                        <w:spacing w:after="0" w:line="276" w:lineRule="auto"/>
                        <w:jc w:val="center"/>
                        <w:rPr>
                          <w:rFonts w:ascii="Palatino Linotype" w:hAnsi="Palatino Linotype"/>
                          <w:sz w:val="24"/>
                          <w:szCs w:val="24"/>
                        </w:rPr>
                      </w:pPr>
                      <w:bookmarkStart w:id="1" w:name="_GoBack"/>
                      <w:bookmarkEnd w:id="1"/>
                    </w:p>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5CCF73E" wp14:editId="3335EFFF">
                <wp:simplePos x="0" y="0"/>
                <wp:positionH relativeFrom="margin">
                  <wp:posOffset>0</wp:posOffset>
                </wp:positionH>
                <wp:positionV relativeFrom="paragraph">
                  <wp:posOffset>285750</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4731F" w:rsidRPr="00EF2FC0" w:rsidRDefault="0054731F" w:rsidP="004646CE">
                            <w:pPr>
                              <w:spacing w:after="0" w:line="276" w:lineRule="auto"/>
                              <w:jc w:val="center"/>
                              <w:rPr>
                                <w:rFonts w:ascii="Palatino Linotype" w:hAnsi="Palatino Linotype"/>
                                <w:b/>
                                <w:sz w:val="24"/>
                                <w:szCs w:val="24"/>
                              </w:rPr>
                            </w:pPr>
                            <w:r w:rsidRPr="00EF2FC0">
                              <w:rPr>
                                <w:rFonts w:ascii="Palatino Linotype" w:hAnsi="Palatino Linotype"/>
                                <w:b/>
                                <w:sz w:val="24"/>
                                <w:szCs w:val="24"/>
                              </w:rPr>
                              <w:t>Eva Abaid Yapur</w:t>
                            </w:r>
                          </w:p>
                          <w:p w:rsidR="0054731F" w:rsidRPr="00EF2FC0" w:rsidRDefault="0054731F" w:rsidP="004646CE">
                            <w:pPr>
                              <w:spacing w:after="0" w:line="276" w:lineRule="auto"/>
                              <w:jc w:val="center"/>
                              <w:rPr>
                                <w:rFonts w:ascii="Palatino Linotype" w:hAnsi="Palatino Linotype"/>
                                <w:sz w:val="24"/>
                                <w:szCs w:val="24"/>
                              </w:rPr>
                            </w:pPr>
                            <w:r w:rsidRPr="00EF2FC0">
                              <w:rPr>
                                <w:rFonts w:ascii="Palatino Linotype" w:hAnsi="Palatino Linotype"/>
                                <w:sz w:val="24"/>
                                <w:szCs w:val="24"/>
                              </w:rPr>
                              <w:t>Comisionada</w:t>
                            </w:r>
                          </w:p>
                          <w:p w:rsidR="0054731F" w:rsidRDefault="0054731F" w:rsidP="004646CE">
                            <w:pPr>
                              <w:spacing w:after="0" w:line="276"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CF73E" id="Cuadro de texto 22" o:spid="_x0000_s1028" type="#_x0000_t202" style="position:absolute;margin-left:0;margin-top:22.5pt;width:153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" fillcolor="white [3201]" strokecolor="white [3212]" strokeweight=".5pt">
                <v:textbox>
                  <w:txbxContent>
                    <w:p w:rsidR="0054731F" w:rsidRPr="00EF2FC0" w:rsidRDefault="0054731F" w:rsidP="004646CE">
                      <w:pPr>
                        <w:spacing w:after="0" w:line="276" w:lineRule="auto"/>
                        <w:jc w:val="center"/>
                        <w:rPr>
                          <w:rFonts w:ascii="Palatino Linotype" w:hAnsi="Palatino Linotype"/>
                          <w:b/>
                          <w:sz w:val="24"/>
                          <w:szCs w:val="24"/>
                        </w:rPr>
                      </w:pPr>
                      <w:r w:rsidRPr="00EF2FC0">
                        <w:rPr>
                          <w:rFonts w:ascii="Palatino Linotype" w:hAnsi="Palatino Linotype"/>
                          <w:b/>
                          <w:sz w:val="24"/>
                          <w:szCs w:val="24"/>
                        </w:rPr>
                        <w:t>Eva Abaid Yapur</w:t>
                      </w:r>
                    </w:p>
                    <w:p w:rsidR="0054731F" w:rsidRPr="00EF2FC0" w:rsidRDefault="0054731F" w:rsidP="004646CE">
                      <w:pPr>
                        <w:spacing w:after="0" w:line="276" w:lineRule="auto"/>
                        <w:jc w:val="center"/>
                        <w:rPr>
                          <w:rFonts w:ascii="Palatino Linotype" w:hAnsi="Palatino Linotype"/>
                          <w:sz w:val="24"/>
                          <w:szCs w:val="24"/>
                        </w:rPr>
                      </w:pPr>
                      <w:r w:rsidRPr="00EF2FC0">
                        <w:rPr>
                          <w:rFonts w:ascii="Palatino Linotype" w:hAnsi="Palatino Linotype"/>
                          <w:sz w:val="24"/>
                          <w:szCs w:val="24"/>
                        </w:rPr>
                        <w:t>Comisionada</w:t>
                      </w:r>
                    </w:p>
                    <w:p w:rsidR="0054731F" w:rsidRDefault="0054731F" w:rsidP="004646CE">
                      <w:pPr>
                        <w:spacing w:after="0" w:line="276" w:lineRule="auto"/>
                        <w:jc w:val="center"/>
                      </w:pPr>
                    </w:p>
                  </w:txbxContent>
                </v:textbox>
                <w10:wrap anchorx="margin"/>
              </v:shape>
            </w:pict>
          </mc:Fallback>
        </mc:AlternateContent>
      </w:r>
    </w:p>
    <w:p w:rsidR="003A3A32" w:rsidRPr="00152075" w:rsidRDefault="003A3A32" w:rsidP="004646CE">
      <w:pPr>
        <w:spacing w:after="0" w:line="360" w:lineRule="auto"/>
        <w:rPr>
          <w:rFonts w:ascii="Palatino Linotype" w:hAnsi="Palatino Linotype"/>
          <w:b/>
        </w:rPr>
      </w:pPr>
    </w:p>
    <w:p w:rsidR="003A3A32" w:rsidRPr="00152075" w:rsidRDefault="003A3A32" w:rsidP="004646CE">
      <w:pPr>
        <w:spacing w:after="0" w:line="360" w:lineRule="auto"/>
        <w:rPr>
          <w:rFonts w:ascii="Palatino Linotype" w:hAnsi="Palatino Linotype"/>
          <w:b/>
        </w:rPr>
      </w:pPr>
    </w:p>
    <w:p w:rsidR="003A3A32" w:rsidRPr="00152075" w:rsidRDefault="003A3A32" w:rsidP="004646CE">
      <w:pPr>
        <w:spacing w:after="0" w:line="360" w:lineRule="auto"/>
        <w:rPr>
          <w:rFonts w:ascii="Palatino Linotype" w:hAnsi="Palatino Linotype"/>
          <w:b/>
        </w:rPr>
      </w:pPr>
    </w:p>
    <w:p w:rsidR="003A3A32" w:rsidRPr="00152075" w:rsidRDefault="003A3A32" w:rsidP="004646CE">
      <w:pPr>
        <w:spacing w:after="0" w:line="360" w:lineRule="auto"/>
        <w:rPr>
          <w:rFonts w:ascii="Palatino Linotype" w:hAnsi="Palatino Linotype"/>
          <w:b/>
        </w:rPr>
      </w:pPr>
    </w:p>
    <w:p w:rsidR="003A3A32" w:rsidRPr="009351A3" w:rsidRDefault="003A3A32" w:rsidP="004646CE">
      <w:pPr>
        <w:spacing w:after="0" w:line="360" w:lineRule="auto"/>
        <w:rPr>
          <w:rFonts w:ascii="Palatino Linotype" w:hAnsi="Palatino Linotype"/>
          <w:b/>
          <w:sz w:val="12"/>
          <w:szCs w:val="18"/>
        </w:rPr>
      </w:pPr>
    </w:p>
    <w:p w:rsidR="003A3A32" w:rsidRPr="00152075" w:rsidRDefault="003A3A32" w:rsidP="004646CE">
      <w:pPr>
        <w:spacing w:after="0" w:line="360" w:lineRule="auto"/>
        <w:rPr>
          <w:rFonts w:ascii="Palatino Linotype" w:hAnsi="Palatino Linotype"/>
          <w:b/>
          <w:sz w:val="18"/>
          <w:szCs w:val="18"/>
        </w:rPr>
      </w:pPr>
    </w:p>
    <w:p w:rsidR="003A3A32" w:rsidRPr="00152075" w:rsidRDefault="003A3A32" w:rsidP="004646CE">
      <w:pPr>
        <w:spacing w:after="0" w:line="360" w:lineRule="auto"/>
        <w:rPr>
          <w:rFonts w:ascii="Palatino Linotype" w:hAnsi="Palatino Linotype"/>
          <w:b/>
          <w:sz w:val="18"/>
          <w:szCs w:val="18"/>
        </w:rPr>
      </w:pPr>
    </w:p>
    <w:p w:rsidR="003A3A32" w:rsidRPr="00152075" w:rsidRDefault="00972340" w:rsidP="004646CE">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1D26C5B1" wp14:editId="737ACD2C">
                <wp:simplePos x="0" y="0"/>
                <wp:positionH relativeFrom="margin">
                  <wp:posOffset>3339465</wp:posOffset>
                </wp:positionH>
                <wp:positionV relativeFrom="paragraph">
                  <wp:posOffset>8890</wp:posOffset>
                </wp:positionV>
                <wp:extent cx="2133600" cy="91440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4731F" w:rsidRPr="00EF2FC0" w:rsidRDefault="0054731F" w:rsidP="004646CE">
                            <w:pPr>
                              <w:spacing w:after="0" w:line="276" w:lineRule="auto"/>
                              <w:jc w:val="center"/>
                              <w:rPr>
                                <w:rFonts w:ascii="Palatino Linotype" w:hAnsi="Palatino Linotype"/>
                                <w:sz w:val="24"/>
                                <w:szCs w:val="24"/>
                              </w:rPr>
                            </w:pPr>
                            <w:r>
                              <w:rPr>
                                <w:rFonts w:ascii="Palatino Linotype" w:hAnsi="Palatino Linotype"/>
                                <w:b/>
                                <w:sz w:val="24"/>
                                <w:szCs w:val="24"/>
                              </w:rPr>
                              <w:t>Luis Gustavo Parra Noriega</w:t>
                            </w:r>
                          </w:p>
                          <w:p w:rsidR="0054731F" w:rsidRDefault="0054731F" w:rsidP="004646CE">
                            <w:pPr>
                              <w:spacing w:after="0" w:line="276" w:lineRule="auto"/>
                              <w:jc w:val="center"/>
                              <w:rPr>
                                <w:rFonts w:ascii="Palatino Linotype" w:hAnsi="Palatino Linotype"/>
                                <w:sz w:val="24"/>
                                <w:szCs w:val="24"/>
                              </w:rPr>
                            </w:pPr>
                            <w:r w:rsidRPr="00EF2FC0">
                              <w:rPr>
                                <w:rFonts w:ascii="Palatino Linotype" w:hAnsi="Palatino Linotype"/>
                                <w:sz w:val="24"/>
                                <w:szCs w:val="24"/>
                              </w:rPr>
                              <w:t>Comisionado</w:t>
                            </w:r>
                          </w:p>
                          <w:p w:rsidR="0054731F" w:rsidRDefault="0054731F" w:rsidP="004646CE">
                            <w:pPr>
                              <w:spacing w:after="0" w:line="276"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6C5B1" id="Cuadro de texto 8" o:spid="_x0000_s1029" type="#_x0000_t202" style="position:absolute;margin-left:262.95pt;margin-top:.7pt;width:168pt;height:1in;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" fillcolor="white [3201]" strokecolor="white [3212]" strokeweight=".5pt">
                <v:textbox>
                  <w:txbxContent>
                    <w:p w:rsidR="0054731F" w:rsidRPr="00EF2FC0" w:rsidRDefault="0054731F" w:rsidP="004646CE">
                      <w:pPr>
                        <w:spacing w:after="0" w:line="276" w:lineRule="auto"/>
                        <w:jc w:val="center"/>
                        <w:rPr>
                          <w:rFonts w:ascii="Palatino Linotype" w:hAnsi="Palatino Linotype"/>
                          <w:sz w:val="24"/>
                          <w:szCs w:val="24"/>
                        </w:rPr>
                      </w:pPr>
                      <w:r>
                        <w:rPr>
                          <w:rFonts w:ascii="Palatino Linotype" w:hAnsi="Palatino Linotype"/>
                          <w:b/>
                          <w:sz w:val="24"/>
                          <w:szCs w:val="24"/>
                        </w:rPr>
                        <w:t>Luis Gustavo Parra Noriega</w:t>
                      </w:r>
                    </w:p>
                    <w:p w:rsidR="0054731F" w:rsidRDefault="0054731F" w:rsidP="004646CE">
                      <w:pPr>
                        <w:spacing w:after="0" w:line="276" w:lineRule="auto"/>
                        <w:jc w:val="center"/>
                        <w:rPr>
                          <w:rFonts w:ascii="Palatino Linotype" w:hAnsi="Palatino Linotype"/>
                          <w:sz w:val="24"/>
                          <w:szCs w:val="24"/>
                        </w:rPr>
                      </w:pPr>
                      <w:r w:rsidRPr="00EF2FC0">
                        <w:rPr>
                          <w:rFonts w:ascii="Palatino Linotype" w:hAnsi="Palatino Linotype"/>
                          <w:sz w:val="24"/>
                          <w:szCs w:val="24"/>
                        </w:rPr>
                        <w:t>Comisionado</w:t>
                      </w:r>
                    </w:p>
                    <w:p w:rsidR="0054731F" w:rsidRDefault="0054731F" w:rsidP="004646CE">
                      <w:pPr>
                        <w:spacing w:after="0" w:line="276" w:lineRule="auto"/>
                        <w:jc w:val="center"/>
                      </w:pPr>
                    </w:p>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3744E7BF" wp14:editId="697B699E">
                <wp:simplePos x="0" y="0"/>
                <wp:positionH relativeFrom="margin">
                  <wp:align>left</wp:align>
                </wp:positionH>
                <wp:positionV relativeFrom="paragraph">
                  <wp:posOffset>8890</wp:posOffset>
                </wp:positionV>
                <wp:extent cx="2133600" cy="91440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4731F" w:rsidRPr="00EF2FC0" w:rsidRDefault="0054731F" w:rsidP="004646CE">
                            <w:pPr>
                              <w:spacing w:after="0" w:line="276"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54731F" w:rsidRPr="00EF2FC0" w:rsidRDefault="0054731F" w:rsidP="004646CE">
                            <w:pPr>
                              <w:spacing w:after="0" w:line="276" w:lineRule="auto"/>
                              <w:jc w:val="center"/>
                              <w:rPr>
                                <w:rFonts w:ascii="Palatino Linotype" w:hAnsi="Palatino Linotype"/>
                                <w:sz w:val="24"/>
                                <w:szCs w:val="24"/>
                              </w:rPr>
                            </w:pPr>
                            <w:r w:rsidRPr="00EF2FC0">
                              <w:rPr>
                                <w:rFonts w:ascii="Palatino Linotype" w:hAnsi="Palatino Linotype"/>
                                <w:sz w:val="24"/>
                                <w:szCs w:val="24"/>
                              </w:rPr>
                              <w:t>Comisionado</w:t>
                            </w:r>
                          </w:p>
                          <w:p w:rsidR="0054731F" w:rsidRDefault="0054731F" w:rsidP="004646CE">
                            <w:pPr>
                              <w:spacing w:after="0" w:line="276" w:lineRule="auto"/>
                              <w:jc w:val="center"/>
                              <w:rPr>
                                <w:rFonts w:ascii="Palatino Linotype" w:hAnsi="Palatino Linotype"/>
                                <w:b/>
                                <w:sz w:val="24"/>
                                <w:szCs w:val="24"/>
                              </w:rPr>
                            </w:pPr>
                          </w:p>
                          <w:p w:rsidR="0054731F" w:rsidRDefault="0054731F"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4E7BF" id="Cuadro de texto 10" o:spid="_x0000_s1030" type="#_x0000_t202" style="position:absolute;margin-left:0;margin-top:.7pt;width:168pt;height:1in;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" fillcolor="white [3201]" strokecolor="white [3212]" strokeweight=".5pt">
                <v:textbox>
                  <w:txbxContent>
                    <w:p w:rsidR="0054731F" w:rsidRPr="00EF2FC0" w:rsidRDefault="0054731F" w:rsidP="004646CE">
                      <w:pPr>
                        <w:spacing w:after="0" w:line="276"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54731F" w:rsidRPr="00EF2FC0" w:rsidRDefault="0054731F" w:rsidP="004646CE">
                      <w:pPr>
                        <w:spacing w:after="0" w:line="276" w:lineRule="auto"/>
                        <w:jc w:val="center"/>
                        <w:rPr>
                          <w:rFonts w:ascii="Palatino Linotype" w:hAnsi="Palatino Linotype"/>
                          <w:sz w:val="24"/>
                          <w:szCs w:val="24"/>
                        </w:rPr>
                      </w:pPr>
                      <w:r w:rsidRPr="00EF2FC0">
                        <w:rPr>
                          <w:rFonts w:ascii="Palatino Linotype" w:hAnsi="Palatino Linotype"/>
                          <w:sz w:val="24"/>
                          <w:szCs w:val="24"/>
                        </w:rPr>
                        <w:t>Comisionado</w:t>
                      </w:r>
                    </w:p>
                    <w:p w:rsidR="0054731F" w:rsidRDefault="0054731F" w:rsidP="004646CE">
                      <w:pPr>
                        <w:spacing w:after="0" w:line="276" w:lineRule="auto"/>
                        <w:jc w:val="center"/>
                        <w:rPr>
                          <w:rFonts w:ascii="Palatino Linotype" w:hAnsi="Palatino Linotype"/>
                          <w:b/>
                          <w:sz w:val="24"/>
                          <w:szCs w:val="24"/>
                        </w:rPr>
                      </w:pPr>
                    </w:p>
                    <w:p w:rsidR="0054731F" w:rsidRDefault="0054731F" w:rsidP="003A3A32"/>
                  </w:txbxContent>
                </v:textbox>
                <w10:wrap anchorx="margin"/>
              </v:shape>
            </w:pict>
          </mc:Fallback>
        </mc:AlternateContent>
      </w:r>
    </w:p>
    <w:p w:rsidR="003A3A32" w:rsidRPr="00152075" w:rsidRDefault="003A3A32" w:rsidP="004646CE">
      <w:pPr>
        <w:spacing w:after="0" w:line="360" w:lineRule="auto"/>
        <w:rPr>
          <w:rFonts w:ascii="Palatino Linotype" w:hAnsi="Palatino Linotype"/>
          <w:b/>
        </w:rPr>
      </w:pPr>
    </w:p>
    <w:p w:rsidR="003A3A32" w:rsidRPr="00152075" w:rsidRDefault="003A3A32" w:rsidP="004646CE">
      <w:pPr>
        <w:spacing w:after="0" w:line="360" w:lineRule="auto"/>
        <w:rPr>
          <w:rFonts w:ascii="Palatino Linotype" w:hAnsi="Palatino Linotype"/>
        </w:rPr>
      </w:pPr>
    </w:p>
    <w:p w:rsidR="003A3A32" w:rsidRDefault="003A3A32" w:rsidP="004646CE">
      <w:pPr>
        <w:spacing w:after="0" w:line="360" w:lineRule="auto"/>
        <w:rPr>
          <w:rFonts w:ascii="Palatino Linotype" w:hAnsi="Palatino Linotype" w:cs="Arial"/>
          <w:szCs w:val="20"/>
        </w:rPr>
      </w:pPr>
    </w:p>
    <w:p w:rsidR="003A3A32" w:rsidRDefault="003A3A32" w:rsidP="004646CE">
      <w:pPr>
        <w:spacing w:after="0" w:line="360" w:lineRule="auto"/>
        <w:rPr>
          <w:rFonts w:ascii="Palatino Linotype" w:hAnsi="Palatino Linotype" w:cs="Arial"/>
          <w:szCs w:val="20"/>
        </w:rPr>
      </w:pPr>
    </w:p>
    <w:p w:rsidR="003A3A32" w:rsidRPr="00152075" w:rsidRDefault="003A3A32" w:rsidP="004646CE">
      <w:pPr>
        <w:spacing w:after="0" w:line="360" w:lineRule="auto"/>
        <w:rPr>
          <w:rFonts w:ascii="Palatino Linotype" w:hAnsi="Palatino Linotype" w:cs="Arial"/>
          <w:szCs w:val="20"/>
        </w:rPr>
      </w:pPr>
      <w:r w:rsidRPr="0015207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E8FCD6E" wp14:editId="2DC8D88B">
                <wp:simplePos x="0" y="0"/>
                <wp:positionH relativeFrom="margin">
                  <wp:align>center</wp:align>
                </wp:positionH>
                <wp:positionV relativeFrom="paragraph">
                  <wp:posOffset>133295</wp:posOffset>
                </wp:positionV>
                <wp:extent cx="3152775" cy="767751"/>
                <wp:effectExtent l="0" t="0" r="28575" b="13335"/>
                <wp:wrapNone/>
                <wp:docPr id="24" name="Cuadro de texto 24"/>
                <wp:cNvGraphicFramePr/>
                <a:graphic xmlns:a="http://schemas.openxmlformats.org/drawingml/2006/main">
                  <a:graphicData uri="http://schemas.microsoft.com/office/word/2010/wordprocessingShape">
                    <wps:wsp>
                      <wps:cNvSpPr txBox="1"/>
                      <wps:spPr>
                        <a:xfrm>
                          <a:off x="0" y="0"/>
                          <a:ext cx="3152775" cy="76775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4731F" w:rsidRPr="007F6133" w:rsidRDefault="0054731F" w:rsidP="004646CE">
                            <w:pPr>
                              <w:spacing w:after="0" w:line="276" w:lineRule="auto"/>
                              <w:jc w:val="center"/>
                              <w:rPr>
                                <w:rFonts w:ascii="Palatino Linotype" w:hAnsi="Palatino Linotype"/>
                                <w:b/>
                                <w:sz w:val="24"/>
                                <w:szCs w:val="24"/>
                              </w:rPr>
                            </w:pPr>
                            <w:r>
                              <w:rPr>
                                <w:rFonts w:ascii="Palatino Linotype" w:hAnsi="Palatino Linotype"/>
                                <w:b/>
                                <w:sz w:val="24"/>
                                <w:szCs w:val="24"/>
                              </w:rPr>
                              <w:t>Alexis Tapia Ramírez</w:t>
                            </w:r>
                          </w:p>
                          <w:p w:rsidR="0054731F" w:rsidRDefault="0054731F" w:rsidP="004646CE">
                            <w:pPr>
                              <w:spacing w:after="0" w:line="276"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p>
                          <w:p w:rsidR="004646CE" w:rsidRDefault="004646CE" w:rsidP="004646CE">
                            <w:pPr>
                              <w:spacing w:after="0" w:line="276"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FCD6E" id="Cuadro de texto 24" o:spid="_x0000_s1031" type="#_x0000_t202" style="position:absolute;margin-left:0;margin-top:10.5pt;width:248.25pt;height:60.4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" fillcolor="white [3201]" strokecolor="white [3212]" strokeweight=".5pt">
                <v:textbox>
                  <w:txbxContent>
                    <w:p w:rsidR="0054731F" w:rsidRPr="007F6133" w:rsidRDefault="0054731F" w:rsidP="004646CE">
                      <w:pPr>
                        <w:spacing w:after="0" w:line="276" w:lineRule="auto"/>
                        <w:jc w:val="center"/>
                        <w:rPr>
                          <w:rFonts w:ascii="Palatino Linotype" w:hAnsi="Palatino Linotype"/>
                          <w:b/>
                          <w:sz w:val="24"/>
                          <w:szCs w:val="24"/>
                        </w:rPr>
                      </w:pPr>
                      <w:r>
                        <w:rPr>
                          <w:rFonts w:ascii="Palatino Linotype" w:hAnsi="Palatino Linotype"/>
                          <w:b/>
                          <w:sz w:val="24"/>
                          <w:szCs w:val="24"/>
                        </w:rPr>
                        <w:t>Alexis Tapia Ramírez</w:t>
                      </w:r>
                    </w:p>
                    <w:p w:rsidR="0054731F" w:rsidRDefault="0054731F" w:rsidP="004646CE">
                      <w:pPr>
                        <w:spacing w:after="0" w:line="276"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p>
                    <w:p w:rsidR="004646CE" w:rsidRDefault="004646CE" w:rsidP="004646CE">
                      <w:pPr>
                        <w:spacing w:after="0" w:line="276" w:lineRule="auto"/>
                        <w:jc w:val="center"/>
                      </w:pPr>
                    </w:p>
                  </w:txbxContent>
                </v:textbox>
                <w10:wrap anchorx="margin"/>
              </v:shape>
            </w:pict>
          </mc:Fallback>
        </mc:AlternateContent>
      </w:r>
    </w:p>
    <w:p w:rsidR="003A3A32" w:rsidRPr="00152075" w:rsidRDefault="003A3A32" w:rsidP="004646CE">
      <w:pPr>
        <w:spacing w:after="0" w:line="360" w:lineRule="auto"/>
        <w:jc w:val="both"/>
        <w:rPr>
          <w:rFonts w:ascii="Palatino Linotype" w:hAnsi="Palatino Linotype" w:cs="Arial"/>
          <w:szCs w:val="20"/>
        </w:rPr>
      </w:pPr>
      <w:bookmarkStart w:id="0" w:name="_GoBack"/>
      <w:bookmarkEnd w:id="0"/>
    </w:p>
    <w:p w:rsidR="003A3A32" w:rsidRPr="00152075" w:rsidRDefault="003A3A32" w:rsidP="004646CE">
      <w:pPr>
        <w:spacing w:after="0" w:line="360" w:lineRule="auto"/>
        <w:jc w:val="both"/>
        <w:rPr>
          <w:rFonts w:ascii="Palatino Linotype" w:hAnsi="Palatino Linotype" w:cs="Arial"/>
          <w:szCs w:val="20"/>
        </w:rPr>
      </w:pPr>
    </w:p>
    <w:p w:rsidR="003A3A32" w:rsidRPr="00152075" w:rsidRDefault="003A3A32" w:rsidP="004646CE">
      <w:pPr>
        <w:spacing w:after="0" w:line="360" w:lineRule="auto"/>
        <w:jc w:val="both"/>
        <w:rPr>
          <w:rFonts w:ascii="Palatino Linotype" w:hAnsi="Palatino Linotype" w:cs="Arial"/>
          <w:sz w:val="20"/>
          <w:szCs w:val="20"/>
        </w:rPr>
      </w:pPr>
    </w:p>
    <w:p w:rsidR="003A3A32" w:rsidRPr="00152075" w:rsidRDefault="003A3A32" w:rsidP="004646CE">
      <w:pPr>
        <w:spacing w:after="0" w:line="240" w:lineRule="auto"/>
        <w:jc w:val="both"/>
        <w:rPr>
          <w:rFonts w:ascii="Palatino Linotype" w:hAnsi="Palatino Linotype" w:cs="Arial"/>
          <w:sz w:val="20"/>
          <w:szCs w:val="20"/>
        </w:rPr>
      </w:pPr>
      <w:r w:rsidRPr="00152075">
        <w:rPr>
          <w:rFonts w:ascii="Palatino Linotype" w:hAnsi="Palatino Linotype" w:cs="Arial"/>
          <w:sz w:val="20"/>
          <w:szCs w:val="20"/>
        </w:rPr>
        <w:t xml:space="preserve">Esta hoja corresponde a la resolución de </w:t>
      </w:r>
      <w:r w:rsidR="00C36B0D">
        <w:rPr>
          <w:rFonts w:ascii="Palatino Linotype" w:hAnsi="Palatino Linotype" w:cs="Arial"/>
          <w:sz w:val="20"/>
          <w:szCs w:val="20"/>
        </w:rPr>
        <w:t xml:space="preserve">fecha </w:t>
      </w:r>
      <w:r w:rsidR="00A32612">
        <w:rPr>
          <w:rFonts w:ascii="Palatino Linotype" w:hAnsi="Palatino Linotype" w:cs="Arial"/>
          <w:sz w:val="20"/>
          <w:szCs w:val="20"/>
        </w:rPr>
        <w:t xml:space="preserve">dos de mayo </w:t>
      </w:r>
      <w:r w:rsidR="00C36B0D">
        <w:rPr>
          <w:rFonts w:ascii="Palatino Linotype" w:hAnsi="Palatino Linotype" w:cs="Arial"/>
          <w:sz w:val="20"/>
          <w:szCs w:val="20"/>
        </w:rPr>
        <w:t>de dos mil diecinueve</w:t>
      </w:r>
      <w:r w:rsidRPr="00152075">
        <w:rPr>
          <w:rFonts w:ascii="Palatino Linotype" w:hAnsi="Palatino Linotype" w:cs="Arial"/>
          <w:sz w:val="20"/>
          <w:szCs w:val="20"/>
        </w:rPr>
        <w:t xml:space="preserve">, emitida en el recurso de revisión </w:t>
      </w:r>
      <w:r>
        <w:rPr>
          <w:rFonts w:ascii="Palatino Linotype" w:hAnsi="Palatino Linotype" w:cs="Arial"/>
          <w:bCs/>
          <w:sz w:val="20"/>
          <w:szCs w:val="20"/>
          <w:lang w:eastAsia="es-MX"/>
        </w:rPr>
        <w:t>0</w:t>
      </w:r>
      <w:r w:rsidR="00A32612">
        <w:rPr>
          <w:rFonts w:ascii="Palatino Linotype" w:hAnsi="Palatino Linotype" w:cs="Arial"/>
          <w:bCs/>
          <w:sz w:val="20"/>
          <w:szCs w:val="20"/>
          <w:lang w:eastAsia="es-MX"/>
        </w:rPr>
        <w:t>1025</w:t>
      </w:r>
      <w:r>
        <w:rPr>
          <w:rFonts w:ascii="Palatino Linotype" w:hAnsi="Palatino Linotype" w:cs="Arial"/>
          <w:bCs/>
          <w:sz w:val="20"/>
          <w:szCs w:val="20"/>
          <w:lang w:eastAsia="es-MX"/>
        </w:rPr>
        <w:t>/</w:t>
      </w:r>
      <w:r w:rsidR="00A32612">
        <w:rPr>
          <w:rFonts w:ascii="Palatino Linotype" w:hAnsi="Palatino Linotype" w:cs="Arial"/>
          <w:bCs/>
          <w:sz w:val="20"/>
          <w:szCs w:val="20"/>
          <w:lang w:eastAsia="es-MX"/>
        </w:rPr>
        <w:t>INFOEM/IP/RR/2019</w:t>
      </w:r>
    </w:p>
    <w:p w:rsidR="003A3A32" w:rsidRDefault="00A32612" w:rsidP="004646CE">
      <w:pPr>
        <w:spacing w:after="0" w:line="240" w:lineRule="auto"/>
        <w:rPr>
          <w:rFonts w:ascii="Palatino Linotype" w:hAnsi="Palatino Linotype" w:cs="Arial"/>
          <w:sz w:val="24"/>
          <w:szCs w:val="24"/>
        </w:rPr>
      </w:pPr>
      <w:r>
        <w:rPr>
          <w:rFonts w:ascii="Palatino Linotype" w:hAnsi="Palatino Linotype"/>
          <w:sz w:val="20"/>
          <w:szCs w:val="20"/>
        </w:rPr>
        <w:t>OSAM/HAP</w:t>
      </w:r>
    </w:p>
    <w:sectPr w:rsidR="003A3A32" w:rsidSect="00DF6006">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B10" w:rsidRDefault="008D4B10" w:rsidP="00F2498E">
      <w:pPr>
        <w:spacing w:after="0" w:line="240" w:lineRule="auto"/>
      </w:pPr>
      <w:r>
        <w:separator/>
      </w:r>
    </w:p>
  </w:endnote>
  <w:endnote w:type="continuationSeparator" w:id="0">
    <w:p w:rsidR="008D4B10" w:rsidRDefault="008D4B10"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31F" w:rsidRPr="000B69FA" w:rsidRDefault="0054731F"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64582">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64582">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31F" w:rsidRPr="000B69FA" w:rsidRDefault="0054731F"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7465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7465B">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B10" w:rsidRDefault="008D4B10" w:rsidP="00F2498E">
      <w:pPr>
        <w:spacing w:after="0" w:line="240" w:lineRule="auto"/>
      </w:pPr>
      <w:r>
        <w:separator/>
      </w:r>
    </w:p>
  </w:footnote>
  <w:footnote w:type="continuationSeparator" w:id="0">
    <w:p w:rsidR="008D4B10" w:rsidRDefault="008D4B10" w:rsidP="00F2498E">
      <w:pPr>
        <w:spacing w:after="0" w:line="240" w:lineRule="auto"/>
      </w:pPr>
      <w:r>
        <w:continuationSeparator/>
      </w:r>
    </w:p>
  </w:footnote>
  <w:footnote w:id="1">
    <w:p w:rsidR="0054731F" w:rsidRPr="00DB77F3" w:rsidRDefault="0054731F" w:rsidP="00DB77F3">
      <w:pPr>
        <w:pStyle w:val="Textonotapie"/>
        <w:jc w:val="both"/>
        <w:rPr>
          <w:rFonts w:ascii="Palatino Linotype" w:hAnsi="Palatino Linotype"/>
          <w:i/>
          <w:sz w:val="18"/>
        </w:rPr>
      </w:pPr>
      <w:r>
        <w:rPr>
          <w:rStyle w:val="Refdenotaalpie"/>
        </w:rPr>
        <w:footnoteRef/>
      </w:r>
      <w:r>
        <w:t xml:space="preserve"> </w:t>
      </w:r>
      <w:r w:rsidRPr="00DB77F3">
        <w:rPr>
          <w:rFonts w:ascii="Palatino Linotype" w:hAnsi="Palatino Linotype"/>
          <w:b/>
          <w:i/>
          <w:sz w:val="18"/>
        </w:rPr>
        <w:t>Artículo 140</w:t>
      </w:r>
      <w:r w:rsidRPr="00DB77F3">
        <w:rPr>
          <w:rFonts w:ascii="Palatino Linotype" w:hAnsi="Palatino Linotype"/>
          <w:i/>
          <w:sz w:val="18"/>
        </w:rPr>
        <w:t>. El acceso a la información pública será restringido excepcionalmente, cuando por razones de interés público, ésta sea clasificada como reservada, conforme a los criterios siguientes:</w:t>
      </w:r>
    </w:p>
    <w:p w:rsidR="0054731F" w:rsidRPr="00DB77F3" w:rsidRDefault="0054731F" w:rsidP="00DB77F3">
      <w:pPr>
        <w:pStyle w:val="Textonotapie"/>
        <w:jc w:val="both"/>
        <w:rPr>
          <w:rFonts w:ascii="Palatino Linotype" w:hAnsi="Palatino Linotype"/>
          <w:i/>
          <w:sz w:val="18"/>
        </w:rPr>
      </w:pPr>
      <w:r w:rsidRPr="00DB77F3">
        <w:rPr>
          <w:rFonts w:ascii="Palatino Linotype" w:hAnsi="Palatino Linotype"/>
          <w:i/>
          <w:sz w:val="18"/>
        </w:rPr>
        <w:t>(…)</w:t>
      </w:r>
    </w:p>
    <w:p w:rsidR="0054731F" w:rsidRDefault="0054731F" w:rsidP="00DB77F3">
      <w:pPr>
        <w:pStyle w:val="Textonotapie"/>
        <w:jc w:val="both"/>
      </w:pPr>
      <w:r w:rsidRPr="00DB77F3">
        <w:rPr>
          <w:rFonts w:ascii="Palatino Linotype" w:hAnsi="Palatino Linotype"/>
          <w:b/>
          <w:i/>
          <w:sz w:val="18"/>
        </w:rPr>
        <w:t>VII</w:t>
      </w:r>
      <w:r w:rsidRPr="00DB77F3">
        <w:rPr>
          <w:rFonts w:ascii="Palatino Linotype" w:hAnsi="Palatino Linotype"/>
          <w:i/>
          <w:sz w:val="18"/>
        </w:rPr>
        <w:t>. La que contengan las opiniones, recomendaciones o puntos de vista que formen parte del proceso deliberativo de los servidores públicos, hasta en tanto sea adoptada la decisión definitiva, la cual deberá estar documentada;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31F" w:rsidRDefault="0054731F">
    <w:pPr>
      <w:pStyle w:val="Encabezado"/>
    </w:pP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54731F" w:rsidRPr="00B4142F" w:rsidTr="00C36B0D">
      <w:trPr>
        <w:trHeight w:val="227"/>
      </w:trPr>
      <w:tc>
        <w:tcPr>
          <w:tcW w:w="5529" w:type="dxa"/>
          <w:hideMark/>
        </w:tcPr>
        <w:p w:rsidR="0054731F" w:rsidRDefault="0054731F" w:rsidP="003C227D">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54731F" w:rsidRPr="00B4142F" w:rsidRDefault="0054731F" w:rsidP="003C227D">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01025/INFOEM/IP/RR/2019</w:t>
          </w:r>
        </w:p>
      </w:tc>
    </w:tr>
    <w:tr w:rsidR="0054731F" w:rsidTr="00C36B0D">
      <w:trPr>
        <w:trHeight w:val="242"/>
      </w:trPr>
      <w:tc>
        <w:tcPr>
          <w:tcW w:w="5529" w:type="dxa"/>
          <w:vAlign w:val="center"/>
          <w:hideMark/>
        </w:tcPr>
        <w:p w:rsidR="0054731F" w:rsidRDefault="0054731F" w:rsidP="003C227D">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54731F" w:rsidRPr="00FA4DC7" w:rsidRDefault="0054731F" w:rsidP="003C227D">
          <w:pPr>
            <w:jc w:val="right"/>
            <w:rPr>
              <w:rFonts w:ascii="Palatino Linotype" w:hAnsi="Palatino Linotype"/>
            </w:rPr>
          </w:pPr>
          <w:r w:rsidRPr="00FA4DC7">
            <w:rPr>
              <w:rFonts w:ascii="Palatino Linotype" w:hAnsi="Palatino Linotype"/>
            </w:rPr>
            <w:t xml:space="preserve">Ayuntamiento de </w:t>
          </w:r>
          <w:r>
            <w:rPr>
              <w:rFonts w:ascii="Palatino Linotype" w:hAnsi="Palatino Linotype"/>
            </w:rPr>
            <w:t>Teoloyucan</w:t>
          </w:r>
        </w:p>
      </w:tc>
    </w:tr>
    <w:tr w:rsidR="0054731F" w:rsidTr="00C36B0D">
      <w:trPr>
        <w:trHeight w:val="342"/>
      </w:trPr>
      <w:tc>
        <w:tcPr>
          <w:tcW w:w="5529" w:type="dxa"/>
          <w:hideMark/>
        </w:tcPr>
        <w:p w:rsidR="0054731F" w:rsidRDefault="0054731F" w:rsidP="003C227D">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54731F" w:rsidRDefault="0054731F" w:rsidP="003C227D">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54731F" w:rsidRDefault="0054731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949"/>
      <w:gridCol w:w="3974"/>
    </w:tblGrid>
    <w:tr w:rsidR="0054731F" w:rsidTr="000C2D59">
      <w:trPr>
        <w:trHeight w:val="227"/>
      </w:trPr>
      <w:tc>
        <w:tcPr>
          <w:tcW w:w="5949" w:type="dxa"/>
          <w:hideMark/>
        </w:tcPr>
        <w:p w:rsidR="0054731F" w:rsidRDefault="0054731F"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54731F" w:rsidRPr="00B4142F" w:rsidRDefault="0054731F" w:rsidP="004B1E7B">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01025/INFOEM/IP/RR/2019</w:t>
          </w:r>
        </w:p>
      </w:tc>
    </w:tr>
    <w:tr w:rsidR="0054731F" w:rsidTr="000C2D59">
      <w:trPr>
        <w:trHeight w:val="196"/>
      </w:trPr>
      <w:tc>
        <w:tcPr>
          <w:tcW w:w="5949" w:type="dxa"/>
          <w:hideMark/>
        </w:tcPr>
        <w:p w:rsidR="0054731F" w:rsidRDefault="0054731F"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rsidR="0054731F" w:rsidRPr="00F06FED" w:rsidRDefault="0087465B" w:rsidP="007A5B2E">
          <w:pPr>
            <w:spacing w:after="120" w:line="256" w:lineRule="auto"/>
            <w:ind w:left="-486" w:firstLine="486"/>
            <w:jc w:val="right"/>
            <w:rPr>
              <w:rFonts w:ascii="Palatino Linotype" w:hAnsi="Palatino Linotype" w:cs="Arial"/>
            </w:rPr>
          </w:pPr>
          <w:r>
            <w:rPr>
              <w:rFonts w:ascii="Palatino Linotype" w:hAnsi="Palatino Linotype" w:cs="Arial"/>
            </w:rPr>
            <w:t>XXXX XXXX</w:t>
          </w:r>
        </w:p>
      </w:tc>
    </w:tr>
    <w:tr w:rsidR="0054731F" w:rsidTr="000C2D59">
      <w:trPr>
        <w:trHeight w:val="242"/>
      </w:trPr>
      <w:tc>
        <w:tcPr>
          <w:tcW w:w="5949" w:type="dxa"/>
          <w:vAlign w:val="center"/>
          <w:hideMark/>
        </w:tcPr>
        <w:p w:rsidR="0054731F" w:rsidRDefault="0054731F"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54731F" w:rsidRPr="00FA4DC7" w:rsidRDefault="0054731F" w:rsidP="004B1E7B">
          <w:pPr>
            <w:jc w:val="right"/>
            <w:rPr>
              <w:rFonts w:ascii="Palatino Linotype" w:hAnsi="Palatino Linotype"/>
            </w:rPr>
          </w:pPr>
          <w:r w:rsidRPr="00FA4DC7">
            <w:rPr>
              <w:rFonts w:ascii="Palatino Linotype" w:hAnsi="Palatino Linotype"/>
            </w:rPr>
            <w:t xml:space="preserve">Ayuntamiento de </w:t>
          </w:r>
          <w:r>
            <w:rPr>
              <w:rFonts w:ascii="Palatino Linotype" w:hAnsi="Palatino Linotype"/>
            </w:rPr>
            <w:t>Teoloyucan</w:t>
          </w:r>
        </w:p>
      </w:tc>
    </w:tr>
    <w:tr w:rsidR="0054731F" w:rsidTr="000C2D59">
      <w:trPr>
        <w:trHeight w:val="342"/>
      </w:trPr>
      <w:tc>
        <w:tcPr>
          <w:tcW w:w="5949" w:type="dxa"/>
          <w:hideMark/>
        </w:tcPr>
        <w:p w:rsidR="0054731F" w:rsidRDefault="0054731F"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rsidR="0054731F" w:rsidRDefault="0054731F" w:rsidP="00F56426">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54731F" w:rsidRDefault="0054731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BA0918"/>
    <w:multiLevelType w:val="hybridMultilevel"/>
    <w:tmpl w:val="1EE6AB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E56F3E"/>
    <w:multiLevelType w:val="hybridMultilevel"/>
    <w:tmpl w:val="617C5C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83707D"/>
    <w:multiLevelType w:val="hybridMultilevel"/>
    <w:tmpl w:val="1EE6AB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9047F6"/>
    <w:multiLevelType w:val="hybridMultilevel"/>
    <w:tmpl w:val="162E67D0"/>
    <w:lvl w:ilvl="0" w:tplc="0864677E">
      <w:start w:val="1"/>
      <w:numFmt w:val="decimal"/>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470604"/>
    <w:multiLevelType w:val="hybridMultilevel"/>
    <w:tmpl w:val="56A8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967506"/>
    <w:multiLevelType w:val="hybridMultilevel"/>
    <w:tmpl w:val="76A074C4"/>
    <w:lvl w:ilvl="0" w:tplc="213677BE">
      <w:start w:val="2"/>
      <w:numFmt w:val="lowerLetter"/>
      <w:lvlText w:val="%1)"/>
      <w:lvlJc w:val="left"/>
      <w:pPr>
        <w:ind w:left="720" w:hanging="360"/>
      </w:pPr>
      <w:rPr>
        <w:rFonts w:hint="default"/>
        <w:b/>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8932F2"/>
    <w:multiLevelType w:val="hybridMultilevel"/>
    <w:tmpl w:val="18221C8C"/>
    <w:lvl w:ilvl="0" w:tplc="0FA6B4B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EBD6032"/>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98A5002"/>
    <w:multiLevelType w:val="hybridMultilevel"/>
    <w:tmpl w:val="5D98FB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A614CE"/>
    <w:multiLevelType w:val="hybridMultilevel"/>
    <w:tmpl w:val="D08AD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6DB0286"/>
    <w:multiLevelType w:val="hybridMultilevel"/>
    <w:tmpl w:val="CCECFD04"/>
    <w:lvl w:ilvl="0" w:tplc="9A729FBE">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7AD10385"/>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AF27B7E"/>
    <w:multiLevelType w:val="hybridMultilevel"/>
    <w:tmpl w:val="62023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2"/>
  </w:num>
  <w:num w:numId="3">
    <w:abstractNumId w:val="17"/>
  </w:num>
  <w:num w:numId="4">
    <w:abstractNumId w:val="0"/>
  </w:num>
  <w:num w:numId="5">
    <w:abstractNumId w:val="11"/>
  </w:num>
  <w:num w:numId="6">
    <w:abstractNumId w:val="12"/>
  </w:num>
  <w:num w:numId="7">
    <w:abstractNumId w:val="25"/>
  </w:num>
  <w:num w:numId="8">
    <w:abstractNumId w:val="19"/>
  </w:num>
  <w:num w:numId="9">
    <w:abstractNumId w:val="15"/>
  </w:num>
  <w:num w:numId="10">
    <w:abstractNumId w:val="9"/>
  </w:num>
  <w:num w:numId="11">
    <w:abstractNumId w:val="14"/>
  </w:num>
  <w:num w:numId="12">
    <w:abstractNumId w:val="10"/>
  </w:num>
  <w:num w:numId="13">
    <w:abstractNumId w:val="23"/>
  </w:num>
  <w:num w:numId="14">
    <w:abstractNumId w:val="24"/>
  </w:num>
  <w:num w:numId="15">
    <w:abstractNumId w:val="21"/>
  </w:num>
  <w:num w:numId="16">
    <w:abstractNumId w:val="18"/>
  </w:num>
  <w:num w:numId="17">
    <w:abstractNumId w:val="27"/>
  </w:num>
  <w:num w:numId="18">
    <w:abstractNumId w:val="5"/>
  </w:num>
  <w:num w:numId="19">
    <w:abstractNumId w:val="16"/>
  </w:num>
  <w:num w:numId="20">
    <w:abstractNumId w:val="4"/>
  </w:num>
  <w:num w:numId="21">
    <w:abstractNumId w:val="28"/>
  </w:num>
  <w:num w:numId="22">
    <w:abstractNumId w:val="1"/>
  </w:num>
  <w:num w:numId="23">
    <w:abstractNumId w:val="20"/>
  </w:num>
  <w:num w:numId="24">
    <w:abstractNumId w:val="8"/>
  </w:num>
  <w:num w:numId="25">
    <w:abstractNumId w:val="26"/>
  </w:num>
  <w:num w:numId="26">
    <w:abstractNumId w:val="7"/>
  </w:num>
  <w:num w:numId="27">
    <w:abstractNumId w:val="13"/>
  </w:num>
  <w:num w:numId="28">
    <w:abstractNumId w:val="2"/>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34AA"/>
    <w:rsid w:val="00021165"/>
    <w:rsid w:val="00024A6D"/>
    <w:rsid w:val="0002717C"/>
    <w:rsid w:val="00033562"/>
    <w:rsid w:val="00040A11"/>
    <w:rsid w:val="00041670"/>
    <w:rsid w:val="00060716"/>
    <w:rsid w:val="000666B3"/>
    <w:rsid w:val="000673AD"/>
    <w:rsid w:val="0007107B"/>
    <w:rsid w:val="000802BA"/>
    <w:rsid w:val="00082E5D"/>
    <w:rsid w:val="00092D82"/>
    <w:rsid w:val="000C2D59"/>
    <w:rsid w:val="000C51AF"/>
    <w:rsid w:val="000D5634"/>
    <w:rsid w:val="000E1FD4"/>
    <w:rsid w:val="001050A9"/>
    <w:rsid w:val="00116F6B"/>
    <w:rsid w:val="00131F2D"/>
    <w:rsid w:val="00142D35"/>
    <w:rsid w:val="001509C0"/>
    <w:rsid w:val="00155F53"/>
    <w:rsid w:val="001568D5"/>
    <w:rsid w:val="0016339A"/>
    <w:rsid w:val="00176522"/>
    <w:rsid w:val="001957E6"/>
    <w:rsid w:val="00195845"/>
    <w:rsid w:val="00195C0F"/>
    <w:rsid w:val="001A0AFD"/>
    <w:rsid w:val="001A0E96"/>
    <w:rsid w:val="001A3C5F"/>
    <w:rsid w:val="001A6849"/>
    <w:rsid w:val="001B6C2D"/>
    <w:rsid w:val="001C082C"/>
    <w:rsid w:val="001C2C72"/>
    <w:rsid w:val="001C7697"/>
    <w:rsid w:val="001D3EE2"/>
    <w:rsid w:val="001E5453"/>
    <w:rsid w:val="001F408E"/>
    <w:rsid w:val="00201765"/>
    <w:rsid w:val="00205FAC"/>
    <w:rsid w:val="0021327B"/>
    <w:rsid w:val="00214ED1"/>
    <w:rsid w:val="0023118D"/>
    <w:rsid w:val="00232A7A"/>
    <w:rsid w:val="0023573F"/>
    <w:rsid w:val="00240046"/>
    <w:rsid w:val="002432E1"/>
    <w:rsid w:val="00256CE0"/>
    <w:rsid w:val="00261924"/>
    <w:rsid w:val="002710B5"/>
    <w:rsid w:val="002729A0"/>
    <w:rsid w:val="00273F7C"/>
    <w:rsid w:val="00293F85"/>
    <w:rsid w:val="00296E92"/>
    <w:rsid w:val="0029788D"/>
    <w:rsid w:val="002A5ADD"/>
    <w:rsid w:val="002A6FCE"/>
    <w:rsid w:val="002B317E"/>
    <w:rsid w:val="002C4718"/>
    <w:rsid w:val="002C5CC3"/>
    <w:rsid w:val="002C7EC4"/>
    <w:rsid w:val="002D0A55"/>
    <w:rsid w:val="002E1484"/>
    <w:rsid w:val="002E72F0"/>
    <w:rsid w:val="002F368E"/>
    <w:rsid w:val="002F40FF"/>
    <w:rsid w:val="00302BF3"/>
    <w:rsid w:val="00331513"/>
    <w:rsid w:val="00341178"/>
    <w:rsid w:val="0034213B"/>
    <w:rsid w:val="00344766"/>
    <w:rsid w:val="00345708"/>
    <w:rsid w:val="003467CD"/>
    <w:rsid w:val="00356085"/>
    <w:rsid w:val="0036188D"/>
    <w:rsid w:val="00364582"/>
    <w:rsid w:val="003839F9"/>
    <w:rsid w:val="00392022"/>
    <w:rsid w:val="003A0B24"/>
    <w:rsid w:val="003A3A32"/>
    <w:rsid w:val="003A59A6"/>
    <w:rsid w:val="003C227D"/>
    <w:rsid w:val="003E468A"/>
    <w:rsid w:val="003E6E17"/>
    <w:rsid w:val="003F2491"/>
    <w:rsid w:val="003F5D5C"/>
    <w:rsid w:val="00400915"/>
    <w:rsid w:val="004176BF"/>
    <w:rsid w:val="004232C6"/>
    <w:rsid w:val="004411B3"/>
    <w:rsid w:val="00445853"/>
    <w:rsid w:val="00447A90"/>
    <w:rsid w:val="00453687"/>
    <w:rsid w:val="004646CE"/>
    <w:rsid w:val="004728C4"/>
    <w:rsid w:val="00474C35"/>
    <w:rsid w:val="004750A1"/>
    <w:rsid w:val="00480D99"/>
    <w:rsid w:val="00483EC9"/>
    <w:rsid w:val="00484C7F"/>
    <w:rsid w:val="004933FC"/>
    <w:rsid w:val="004954B3"/>
    <w:rsid w:val="004B0090"/>
    <w:rsid w:val="004B05C6"/>
    <w:rsid w:val="004B1E7B"/>
    <w:rsid w:val="004B3514"/>
    <w:rsid w:val="004C09C8"/>
    <w:rsid w:val="004C3C1C"/>
    <w:rsid w:val="004C43C9"/>
    <w:rsid w:val="004C45FA"/>
    <w:rsid w:val="004C6779"/>
    <w:rsid w:val="004D66AD"/>
    <w:rsid w:val="004E1B3C"/>
    <w:rsid w:val="004E3F86"/>
    <w:rsid w:val="004E4AD1"/>
    <w:rsid w:val="004F32D0"/>
    <w:rsid w:val="004F78C4"/>
    <w:rsid w:val="005025C7"/>
    <w:rsid w:val="00510870"/>
    <w:rsid w:val="00527D22"/>
    <w:rsid w:val="005367E7"/>
    <w:rsid w:val="00542CDB"/>
    <w:rsid w:val="005449D0"/>
    <w:rsid w:val="0054731F"/>
    <w:rsid w:val="0056402C"/>
    <w:rsid w:val="00564DDB"/>
    <w:rsid w:val="00566380"/>
    <w:rsid w:val="00572C2A"/>
    <w:rsid w:val="00587E84"/>
    <w:rsid w:val="00597018"/>
    <w:rsid w:val="005A2F92"/>
    <w:rsid w:val="005A7E33"/>
    <w:rsid w:val="005B6FFD"/>
    <w:rsid w:val="005C7AFE"/>
    <w:rsid w:val="005E24C2"/>
    <w:rsid w:val="0060244C"/>
    <w:rsid w:val="00613401"/>
    <w:rsid w:val="006168EB"/>
    <w:rsid w:val="00616DEB"/>
    <w:rsid w:val="006263D3"/>
    <w:rsid w:val="0062694E"/>
    <w:rsid w:val="00636EB3"/>
    <w:rsid w:val="00640E61"/>
    <w:rsid w:val="00642A8B"/>
    <w:rsid w:val="00654DB1"/>
    <w:rsid w:val="00665A8F"/>
    <w:rsid w:val="0067157E"/>
    <w:rsid w:val="00690719"/>
    <w:rsid w:val="006914D2"/>
    <w:rsid w:val="00691C06"/>
    <w:rsid w:val="006A7CE2"/>
    <w:rsid w:val="006B4CA4"/>
    <w:rsid w:val="006B6498"/>
    <w:rsid w:val="006C52D3"/>
    <w:rsid w:val="006D1EC8"/>
    <w:rsid w:val="006D3F59"/>
    <w:rsid w:val="006E20F9"/>
    <w:rsid w:val="006F04A3"/>
    <w:rsid w:val="006F784A"/>
    <w:rsid w:val="00704693"/>
    <w:rsid w:val="007054D8"/>
    <w:rsid w:val="00712333"/>
    <w:rsid w:val="0072558D"/>
    <w:rsid w:val="007264EA"/>
    <w:rsid w:val="00736F47"/>
    <w:rsid w:val="00743783"/>
    <w:rsid w:val="0075799A"/>
    <w:rsid w:val="00764010"/>
    <w:rsid w:val="0077455A"/>
    <w:rsid w:val="00781849"/>
    <w:rsid w:val="00781B6F"/>
    <w:rsid w:val="00791C7A"/>
    <w:rsid w:val="00791D59"/>
    <w:rsid w:val="007A5B2E"/>
    <w:rsid w:val="007B46BF"/>
    <w:rsid w:val="007B49FF"/>
    <w:rsid w:val="007D07B3"/>
    <w:rsid w:val="007D1B1E"/>
    <w:rsid w:val="007E18E7"/>
    <w:rsid w:val="007F1538"/>
    <w:rsid w:val="007F5E4F"/>
    <w:rsid w:val="00800EF1"/>
    <w:rsid w:val="00802AC9"/>
    <w:rsid w:val="00810E97"/>
    <w:rsid w:val="0082049D"/>
    <w:rsid w:val="00831D6C"/>
    <w:rsid w:val="008341ED"/>
    <w:rsid w:val="00841963"/>
    <w:rsid w:val="008523FA"/>
    <w:rsid w:val="008529E6"/>
    <w:rsid w:val="00852CDD"/>
    <w:rsid w:val="008575E1"/>
    <w:rsid w:val="00863328"/>
    <w:rsid w:val="00864D6E"/>
    <w:rsid w:val="0086690B"/>
    <w:rsid w:val="008710F8"/>
    <w:rsid w:val="00871B94"/>
    <w:rsid w:val="0087465B"/>
    <w:rsid w:val="00876D8C"/>
    <w:rsid w:val="0088309B"/>
    <w:rsid w:val="008853EC"/>
    <w:rsid w:val="008A0C9F"/>
    <w:rsid w:val="008A1645"/>
    <w:rsid w:val="008A7EF2"/>
    <w:rsid w:val="008B79C1"/>
    <w:rsid w:val="008C442E"/>
    <w:rsid w:val="008C5658"/>
    <w:rsid w:val="008D41FC"/>
    <w:rsid w:val="008D4B10"/>
    <w:rsid w:val="008E06F4"/>
    <w:rsid w:val="00914DFE"/>
    <w:rsid w:val="00933540"/>
    <w:rsid w:val="00941D0E"/>
    <w:rsid w:val="00946522"/>
    <w:rsid w:val="0095183B"/>
    <w:rsid w:val="009520FE"/>
    <w:rsid w:val="00960C91"/>
    <w:rsid w:val="00961AEB"/>
    <w:rsid w:val="0096624D"/>
    <w:rsid w:val="00970C38"/>
    <w:rsid w:val="00971614"/>
    <w:rsid w:val="00972340"/>
    <w:rsid w:val="00982494"/>
    <w:rsid w:val="009845F3"/>
    <w:rsid w:val="009A3604"/>
    <w:rsid w:val="009A473C"/>
    <w:rsid w:val="009B41F0"/>
    <w:rsid w:val="009B7FFD"/>
    <w:rsid w:val="009C0FB0"/>
    <w:rsid w:val="009C4284"/>
    <w:rsid w:val="009D0BC2"/>
    <w:rsid w:val="009D3BFF"/>
    <w:rsid w:val="009E6B4D"/>
    <w:rsid w:val="009F107D"/>
    <w:rsid w:val="009F3DD0"/>
    <w:rsid w:val="00A04FA4"/>
    <w:rsid w:val="00A14320"/>
    <w:rsid w:val="00A31101"/>
    <w:rsid w:val="00A32612"/>
    <w:rsid w:val="00A42629"/>
    <w:rsid w:val="00A45454"/>
    <w:rsid w:val="00A50EE4"/>
    <w:rsid w:val="00A60841"/>
    <w:rsid w:val="00A63700"/>
    <w:rsid w:val="00A67625"/>
    <w:rsid w:val="00A80C68"/>
    <w:rsid w:val="00A855BE"/>
    <w:rsid w:val="00A9222E"/>
    <w:rsid w:val="00A92DD2"/>
    <w:rsid w:val="00A94751"/>
    <w:rsid w:val="00A95B2A"/>
    <w:rsid w:val="00AA1BBB"/>
    <w:rsid w:val="00AB0C12"/>
    <w:rsid w:val="00AB5F3B"/>
    <w:rsid w:val="00AC6797"/>
    <w:rsid w:val="00AD1EAE"/>
    <w:rsid w:val="00AD2280"/>
    <w:rsid w:val="00AD7614"/>
    <w:rsid w:val="00AD76EF"/>
    <w:rsid w:val="00AE5D09"/>
    <w:rsid w:val="00B00496"/>
    <w:rsid w:val="00B04E97"/>
    <w:rsid w:val="00B04F50"/>
    <w:rsid w:val="00B058B4"/>
    <w:rsid w:val="00B21C6B"/>
    <w:rsid w:val="00B23256"/>
    <w:rsid w:val="00B269CE"/>
    <w:rsid w:val="00B32B21"/>
    <w:rsid w:val="00B40DF9"/>
    <w:rsid w:val="00B435F8"/>
    <w:rsid w:val="00B57348"/>
    <w:rsid w:val="00B63807"/>
    <w:rsid w:val="00B75683"/>
    <w:rsid w:val="00B7667D"/>
    <w:rsid w:val="00B8179C"/>
    <w:rsid w:val="00B934BE"/>
    <w:rsid w:val="00B962BB"/>
    <w:rsid w:val="00BA6707"/>
    <w:rsid w:val="00BA7C0B"/>
    <w:rsid w:val="00BB1940"/>
    <w:rsid w:val="00BB5301"/>
    <w:rsid w:val="00BB7349"/>
    <w:rsid w:val="00BC219A"/>
    <w:rsid w:val="00BD034D"/>
    <w:rsid w:val="00BD780A"/>
    <w:rsid w:val="00BE5BF9"/>
    <w:rsid w:val="00BE635E"/>
    <w:rsid w:val="00BE6364"/>
    <w:rsid w:val="00BF6362"/>
    <w:rsid w:val="00C0689F"/>
    <w:rsid w:val="00C07EC8"/>
    <w:rsid w:val="00C13C38"/>
    <w:rsid w:val="00C14933"/>
    <w:rsid w:val="00C235D5"/>
    <w:rsid w:val="00C238FB"/>
    <w:rsid w:val="00C36B0D"/>
    <w:rsid w:val="00C536D2"/>
    <w:rsid w:val="00C559CD"/>
    <w:rsid w:val="00C637EB"/>
    <w:rsid w:val="00C72F35"/>
    <w:rsid w:val="00C9738C"/>
    <w:rsid w:val="00CA39B7"/>
    <w:rsid w:val="00CB2149"/>
    <w:rsid w:val="00CB4BBD"/>
    <w:rsid w:val="00CD30FC"/>
    <w:rsid w:val="00CD4B87"/>
    <w:rsid w:val="00CE4A28"/>
    <w:rsid w:val="00CF0AE0"/>
    <w:rsid w:val="00CF5698"/>
    <w:rsid w:val="00CF6431"/>
    <w:rsid w:val="00D01DCF"/>
    <w:rsid w:val="00D2237A"/>
    <w:rsid w:val="00D24BD1"/>
    <w:rsid w:val="00D278F0"/>
    <w:rsid w:val="00D3511F"/>
    <w:rsid w:val="00D4515E"/>
    <w:rsid w:val="00D45BAD"/>
    <w:rsid w:val="00D52933"/>
    <w:rsid w:val="00D65159"/>
    <w:rsid w:val="00D71BF7"/>
    <w:rsid w:val="00D731D0"/>
    <w:rsid w:val="00D738D2"/>
    <w:rsid w:val="00D90C1B"/>
    <w:rsid w:val="00D92668"/>
    <w:rsid w:val="00D94F27"/>
    <w:rsid w:val="00D95B37"/>
    <w:rsid w:val="00DA1F2A"/>
    <w:rsid w:val="00DB0D6D"/>
    <w:rsid w:val="00DB0E34"/>
    <w:rsid w:val="00DB77F3"/>
    <w:rsid w:val="00DC4957"/>
    <w:rsid w:val="00DC63B3"/>
    <w:rsid w:val="00DE3218"/>
    <w:rsid w:val="00DF06C4"/>
    <w:rsid w:val="00DF5CB7"/>
    <w:rsid w:val="00DF6006"/>
    <w:rsid w:val="00DF7B01"/>
    <w:rsid w:val="00E120FC"/>
    <w:rsid w:val="00E14BA9"/>
    <w:rsid w:val="00E245A1"/>
    <w:rsid w:val="00E34A4E"/>
    <w:rsid w:val="00E41D0D"/>
    <w:rsid w:val="00E75386"/>
    <w:rsid w:val="00E77015"/>
    <w:rsid w:val="00E807E8"/>
    <w:rsid w:val="00E8267D"/>
    <w:rsid w:val="00E8653F"/>
    <w:rsid w:val="00E93F35"/>
    <w:rsid w:val="00EA4C1F"/>
    <w:rsid w:val="00EB3BBB"/>
    <w:rsid w:val="00EB4897"/>
    <w:rsid w:val="00EC1362"/>
    <w:rsid w:val="00EC291E"/>
    <w:rsid w:val="00EC2EEA"/>
    <w:rsid w:val="00EC6ABB"/>
    <w:rsid w:val="00ED10D9"/>
    <w:rsid w:val="00ED30A9"/>
    <w:rsid w:val="00ED5476"/>
    <w:rsid w:val="00EE1465"/>
    <w:rsid w:val="00EE2C69"/>
    <w:rsid w:val="00EE34DD"/>
    <w:rsid w:val="00EE47C6"/>
    <w:rsid w:val="00EE4D84"/>
    <w:rsid w:val="00EF1196"/>
    <w:rsid w:val="00EF2B23"/>
    <w:rsid w:val="00EF6F58"/>
    <w:rsid w:val="00EF7935"/>
    <w:rsid w:val="00F12FB0"/>
    <w:rsid w:val="00F16039"/>
    <w:rsid w:val="00F2498E"/>
    <w:rsid w:val="00F34068"/>
    <w:rsid w:val="00F56426"/>
    <w:rsid w:val="00F74FB9"/>
    <w:rsid w:val="00FA00A8"/>
    <w:rsid w:val="00FA4DC7"/>
    <w:rsid w:val="00FA5D15"/>
    <w:rsid w:val="00FC72CB"/>
    <w:rsid w:val="00FD0A58"/>
    <w:rsid w:val="00FD160B"/>
    <w:rsid w:val="00FD51BC"/>
    <w:rsid w:val="00FE4B0A"/>
    <w:rsid w:val="00FF299D"/>
    <w:rsid w:val="00FF3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FE858F0-092D-4F51-B318-A51662B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214ED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214ED1"/>
    <w:rPr>
      <w:rFonts w:asciiTheme="majorHAnsi" w:eastAsiaTheme="majorEastAsia" w:hAnsiTheme="majorHAnsi" w:cstheme="majorBidi"/>
      <w:color w:val="2E74B5" w:themeColor="accent1" w:themeShade="BF"/>
      <w:sz w:val="32"/>
      <w:szCs w:val="32"/>
      <w:lang w:val="es-ES" w:eastAsia="es-ES"/>
    </w:rPr>
  </w:style>
  <w:style w:type="paragraph" w:styleId="Textoindependiente">
    <w:name w:val="Body Text"/>
    <w:basedOn w:val="Normal"/>
    <w:link w:val="TextoindependienteCar"/>
    <w:rsid w:val="004646CE"/>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4646CE"/>
    <w:rPr>
      <w:rFonts w:ascii="Arial" w:eastAsia="Times New Roman" w:hAnsi="Arial"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279344506">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63137929">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47077417">
      <w:bodyDiv w:val="1"/>
      <w:marLeft w:val="0"/>
      <w:marRight w:val="0"/>
      <w:marTop w:val="0"/>
      <w:marBottom w:val="0"/>
      <w:divBdr>
        <w:top w:val="none" w:sz="0" w:space="0" w:color="auto"/>
        <w:left w:val="none" w:sz="0" w:space="0" w:color="auto"/>
        <w:bottom w:val="none" w:sz="0" w:space="0" w:color="auto"/>
        <w:right w:val="none" w:sz="0" w:space="0" w:color="auto"/>
      </w:divBdr>
      <w:divsChild>
        <w:div w:id="191039099">
          <w:marLeft w:val="0"/>
          <w:marRight w:val="0"/>
          <w:marTop w:val="0"/>
          <w:marBottom w:val="101"/>
          <w:divBdr>
            <w:top w:val="none" w:sz="0" w:space="0" w:color="auto"/>
            <w:left w:val="none" w:sz="0" w:space="0" w:color="auto"/>
            <w:bottom w:val="none" w:sz="0" w:space="0" w:color="auto"/>
            <w:right w:val="none" w:sz="0" w:space="0" w:color="auto"/>
          </w:divBdr>
        </w:div>
        <w:div w:id="738749958">
          <w:marLeft w:val="864"/>
          <w:marRight w:val="0"/>
          <w:marTop w:val="0"/>
          <w:marBottom w:val="101"/>
          <w:divBdr>
            <w:top w:val="none" w:sz="0" w:space="0" w:color="auto"/>
            <w:left w:val="none" w:sz="0" w:space="0" w:color="auto"/>
            <w:bottom w:val="none" w:sz="0" w:space="0" w:color="auto"/>
            <w:right w:val="none" w:sz="0" w:space="0" w:color="auto"/>
          </w:divBdr>
        </w:div>
        <w:div w:id="301472316">
          <w:marLeft w:val="864"/>
          <w:marRight w:val="0"/>
          <w:marTop w:val="0"/>
          <w:marBottom w:val="101"/>
          <w:divBdr>
            <w:top w:val="none" w:sz="0" w:space="0" w:color="auto"/>
            <w:left w:val="none" w:sz="0" w:space="0" w:color="auto"/>
            <w:bottom w:val="none" w:sz="0" w:space="0" w:color="auto"/>
            <w:right w:val="none" w:sz="0" w:space="0" w:color="auto"/>
          </w:divBdr>
        </w:div>
        <w:div w:id="18704879">
          <w:marLeft w:val="864"/>
          <w:marRight w:val="0"/>
          <w:marTop w:val="0"/>
          <w:marBottom w:val="101"/>
          <w:divBdr>
            <w:top w:val="none" w:sz="0" w:space="0" w:color="auto"/>
            <w:left w:val="none" w:sz="0" w:space="0" w:color="auto"/>
            <w:bottom w:val="none" w:sz="0" w:space="0" w:color="auto"/>
            <w:right w:val="none" w:sz="0" w:space="0" w:color="auto"/>
          </w:divBdr>
        </w:div>
        <w:div w:id="783615337">
          <w:marLeft w:val="864"/>
          <w:marRight w:val="0"/>
          <w:marTop w:val="0"/>
          <w:marBottom w:val="101"/>
          <w:divBdr>
            <w:top w:val="none" w:sz="0" w:space="0" w:color="auto"/>
            <w:left w:val="none" w:sz="0" w:space="0" w:color="auto"/>
            <w:bottom w:val="none" w:sz="0" w:space="0" w:color="auto"/>
            <w:right w:val="none" w:sz="0" w:space="0" w:color="auto"/>
          </w:divBdr>
        </w:div>
        <w:div w:id="146284694">
          <w:marLeft w:val="0"/>
          <w:marRight w:val="0"/>
          <w:marTop w:val="0"/>
          <w:marBottom w:val="101"/>
          <w:divBdr>
            <w:top w:val="none" w:sz="0" w:space="0" w:color="auto"/>
            <w:left w:val="none" w:sz="0" w:space="0" w:color="auto"/>
            <w:bottom w:val="none" w:sz="0" w:space="0" w:color="auto"/>
            <w:right w:val="none" w:sz="0" w:space="0" w:color="auto"/>
          </w:divBdr>
        </w:div>
        <w:div w:id="1028333957">
          <w:marLeft w:val="0"/>
          <w:marRight w:val="0"/>
          <w:marTop w:val="0"/>
          <w:marBottom w:val="101"/>
          <w:divBdr>
            <w:top w:val="none" w:sz="0" w:space="0" w:color="auto"/>
            <w:left w:val="none" w:sz="0" w:space="0" w:color="auto"/>
            <w:bottom w:val="none" w:sz="0" w:space="0" w:color="auto"/>
            <w:right w:val="none" w:sz="0" w:space="0" w:color="auto"/>
          </w:divBdr>
        </w:div>
        <w:div w:id="1957247664">
          <w:marLeft w:val="0"/>
          <w:marRight w:val="0"/>
          <w:marTop w:val="0"/>
          <w:marBottom w:val="101"/>
          <w:divBdr>
            <w:top w:val="none" w:sz="0" w:space="0" w:color="auto"/>
            <w:left w:val="none" w:sz="0" w:space="0" w:color="auto"/>
            <w:bottom w:val="none" w:sz="0" w:space="0" w:color="auto"/>
            <w:right w:val="none" w:sz="0" w:space="0" w:color="auto"/>
          </w:divBdr>
        </w:div>
        <w:div w:id="371737249">
          <w:marLeft w:val="0"/>
          <w:marRight w:val="0"/>
          <w:marTop w:val="0"/>
          <w:marBottom w:val="101"/>
          <w:divBdr>
            <w:top w:val="none" w:sz="0" w:space="0" w:color="auto"/>
            <w:left w:val="none" w:sz="0" w:space="0" w:color="auto"/>
            <w:bottom w:val="none" w:sz="0" w:space="0" w:color="auto"/>
            <w:right w:val="none" w:sz="0" w:space="0" w:color="auto"/>
          </w:divBdr>
        </w:div>
      </w:divsChild>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86899230">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920823285">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12588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javascript:AbrirModal(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A21AC-BCCA-41CE-A8C4-0EC3328D9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9477</Words>
  <Characters>52127</Characters>
  <Application>Microsoft Office Word</Application>
  <DocSecurity>0</DocSecurity>
  <Lines>434</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2019-01-18T19:14:00Z</cp:lastPrinted>
  <dcterms:created xsi:type="dcterms:W3CDTF">2019-05-16T22:33:00Z</dcterms:created>
  <dcterms:modified xsi:type="dcterms:W3CDTF">2019-05-16T22:33:00Z</dcterms:modified>
</cp:coreProperties>
</file>