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43431" w14:textId="47B6553D" w:rsidR="00806144" w:rsidRPr="00D55EBE" w:rsidRDefault="00035017" w:rsidP="005D617F">
      <w:pPr>
        <w:spacing w:line="360" w:lineRule="auto"/>
        <w:jc w:val="both"/>
        <w:rPr>
          <w:rFonts w:ascii="Palatino Linotype" w:hAnsi="Palatino Linotype"/>
          <w:noProof/>
          <w:sz w:val="22"/>
          <w:szCs w:val="22"/>
          <w:lang w:val="es-MX"/>
        </w:rPr>
      </w:pPr>
      <w:r w:rsidRPr="00D55EBE">
        <w:rPr>
          <w:rFonts w:ascii="Palatino Linotype" w:hAnsi="Palatino Linotype" w:cs="Tahoma"/>
          <w:bCs/>
          <w:sz w:val="22"/>
          <w:szCs w:val="22"/>
          <w:lang w:val="es-MX"/>
        </w:rPr>
        <w:t xml:space="preserve">Resolución del Pleno del Instituto de Transparencia, Acceso a la Información Pública y Protección de Datos Personales del Estado de México y Municipios, con domicilio en Metepec, Estado de México, </w:t>
      </w:r>
      <w:r w:rsidR="00AF6580" w:rsidRPr="00D55EBE">
        <w:rPr>
          <w:rFonts w:ascii="Palatino Linotype" w:hAnsi="Palatino Linotype" w:cs="Tahoma"/>
          <w:bCs/>
          <w:sz w:val="22"/>
          <w:szCs w:val="22"/>
          <w:lang w:val="es-MX"/>
        </w:rPr>
        <w:t xml:space="preserve">de fecha </w:t>
      </w:r>
      <w:r w:rsidR="004903BE" w:rsidRPr="00D55EBE">
        <w:rPr>
          <w:rFonts w:ascii="Palatino Linotype" w:hAnsi="Palatino Linotype" w:cs="Tahoma"/>
          <w:bCs/>
          <w:sz w:val="22"/>
          <w:szCs w:val="22"/>
          <w:lang w:val="es-MX"/>
        </w:rPr>
        <w:t>cinco</w:t>
      </w:r>
      <w:r w:rsidR="005A68AE" w:rsidRPr="00D55EBE">
        <w:rPr>
          <w:rFonts w:ascii="Palatino Linotype" w:hAnsi="Palatino Linotype" w:cs="Tahoma"/>
          <w:bCs/>
          <w:sz w:val="22"/>
          <w:szCs w:val="22"/>
          <w:lang w:val="es-MX"/>
        </w:rPr>
        <w:t xml:space="preserve"> de </w:t>
      </w:r>
      <w:r w:rsidR="004903BE" w:rsidRPr="00D55EBE">
        <w:rPr>
          <w:rFonts w:ascii="Palatino Linotype" w:hAnsi="Palatino Linotype" w:cs="Tahoma"/>
          <w:bCs/>
          <w:sz w:val="22"/>
          <w:szCs w:val="22"/>
          <w:lang w:val="es-MX"/>
        </w:rPr>
        <w:t xml:space="preserve">junio </w:t>
      </w:r>
      <w:r w:rsidR="00EC017E" w:rsidRPr="00D55EBE">
        <w:rPr>
          <w:rFonts w:ascii="Palatino Linotype" w:hAnsi="Palatino Linotype" w:cs="Tahoma"/>
          <w:bCs/>
          <w:sz w:val="22"/>
          <w:szCs w:val="22"/>
          <w:lang w:val="es-MX"/>
        </w:rPr>
        <w:t>de dos mil diecinueve</w:t>
      </w:r>
      <w:r w:rsidRPr="00D55EBE">
        <w:rPr>
          <w:rFonts w:ascii="Palatino Linotype" w:hAnsi="Palatino Linotype" w:cs="Tahoma"/>
          <w:bCs/>
          <w:sz w:val="22"/>
          <w:szCs w:val="22"/>
          <w:lang w:val="es-MX"/>
        </w:rPr>
        <w:t>.</w:t>
      </w:r>
    </w:p>
    <w:p w14:paraId="56743432" w14:textId="77777777" w:rsidR="00035017" w:rsidRPr="00D55EBE" w:rsidRDefault="00035017" w:rsidP="005D617F">
      <w:pPr>
        <w:spacing w:line="360" w:lineRule="auto"/>
        <w:jc w:val="both"/>
        <w:rPr>
          <w:rFonts w:ascii="Palatino Linotype" w:hAnsi="Palatino Linotype"/>
          <w:noProof/>
          <w:sz w:val="22"/>
          <w:szCs w:val="22"/>
          <w:lang w:val="es-MX"/>
        </w:rPr>
      </w:pPr>
    </w:p>
    <w:p w14:paraId="56743433" w14:textId="5ACD1B5D" w:rsidR="00806144" w:rsidRPr="00D55EBE" w:rsidRDefault="007516C8" w:rsidP="005D617F">
      <w:pPr>
        <w:spacing w:line="360" w:lineRule="auto"/>
        <w:jc w:val="both"/>
        <w:rPr>
          <w:rFonts w:ascii="Palatino Linotype" w:hAnsi="Palatino Linotype" w:cs="Tahoma"/>
          <w:bCs/>
          <w:color w:val="0D0D0D" w:themeColor="text1" w:themeTint="F2"/>
          <w:sz w:val="22"/>
          <w:szCs w:val="22"/>
          <w:lang w:val="es-MX"/>
        </w:rPr>
      </w:pPr>
      <w:r w:rsidRPr="00D55EBE">
        <w:rPr>
          <w:rFonts w:ascii="Palatino Linotype" w:hAnsi="Palatino Linotype" w:cs="Tahoma"/>
          <w:b/>
          <w:bCs/>
          <w:color w:val="0D0D0D" w:themeColor="text1" w:themeTint="F2"/>
          <w:sz w:val="22"/>
          <w:szCs w:val="22"/>
          <w:lang w:val="es-MX"/>
        </w:rPr>
        <w:t>VISTO</w:t>
      </w:r>
      <w:r w:rsidR="00806144" w:rsidRPr="00D55EBE">
        <w:rPr>
          <w:rFonts w:ascii="Palatino Linotype" w:hAnsi="Palatino Linotype" w:cs="Tahoma"/>
          <w:bCs/>
          <w:color w:val="0D0D0D" w:themeColor="text1" w:themeTint="F2"/>
          <w:sz w:val="22"/>
          <w:szCs w:val="22"/>
          <w:lang w:val="es-MX"/>
        </w:rPr>
        <w:t xml:space="preserve"> el expediente conformado con motivo del Recurso de Revisión </w:t>
      </w:r>
      <w:r w:rsidR="00A438FB" w:rsidRPr="00D55EBE">
        <w:rPr>
          <w:rFonts w:ascii="Palatino Linotype" w:eastAsia="Calibri" w:hAnsi="Palatino Linotype" w:cs="Tahoma"/>
          <w:b/>
          <w:bCs/>
          <w:sz w:val="22"/>
          <w:szCs w:val="22"/>
          <w:lang w:val="es-MX" w:eastAsia="en-US"/>
        </w:rPr>
        <w:t>0</w:t>
      </w:r>
      <w:r w:rsidR="00E418EE" w:rsidRPr="00D55EBE">
        <w:rPr>
          <w:rFonts w:ascii="Palatino Linotype" w:eastAsia="Calibri" w:hAnsi="Palatino Linotype" w:cs="Tahoma"/>
          <w:b/>
          <w:bCs/>
          <w:sz w:val="22"/>
          <w:szCs w:val="22"/>
          <w:lang w:val="es-MX" w:eastAsia="en-US"/>
        </w:rPr>
        <w:t>2076</w:t>
      </w:r>
      <w:r w:rsidR="00A438FB" w:rsidRPr="00D55EBE">
        <w:rPr>
          <w:rFonts w:ascii="Palatino Linotype" w:eastAsia="Calibri" w:hAnsi="Palatino Linotype" w:cs="Tahoma"/>
          <w:b/>
          <w:bCs/>
          <w:sz w:val="22"/>
          <w:szCs w:val="22"/>
          <w:lang w:val="es-MX" w:eastAsia="en-US"/>
        </w:rPr>
        <w:t>/INFOEM/IP/RR/2019</w:t>
      </w:r>
      <w:r w:rsidR="00A438FB" w:rsidRPr="00D55EBE">
        <w:rPr>
          <w:rFonts w:ascii="Palatino Linotype" w:hAnsi="Palatino Linotype" w:cs="Tahoma"/>
          <w:bCs/>
          <w:color w:val="0D0D0D" w:themeColor="text1" w:themeTint="F2"/>
          <w:sz w:val="22"/>
          <w:szCs w:val="22"/>
          <w:lang w:val="es-MX"/>
        </w:rPr>
        <w:t xml:space="preserve">, interpuesto por </w:t>
      </w:r>
      <w:r w:rsidR="00A63A7D" w:rsidRPr="00D55EBE">
        <w:rPr>
          <w:rFonts w:ascii="Palatino Linotype" w:hAnsi="Palatino Linotype" w:cs="Tahoma"/>
          <w:bCs/>
          <w:color w:val="0D0D0D" w:themeColor="text1" w:themeTint="F2"/>
          <w:sz w:val="22"/>
          <w:szCs w:val="22"/>
          <w:lang w:val="es-MX"/>
        </w:rPr>
        <w:t>el</w:t>
      </w:r>
      <w:r w:rsidRPr="00D55EBE">
        <w:rPr>
          <w:rFonts w:ascii="Palatino Linotype" w:eastAsia="Calibri" w:hAnsi="Palatino Linotype" w:cs="Tahoma"/>
          <w:sz w:val="22"/>
          <w:szCs w:val="22"/>
          <w:lang w:val="es-MX" w:eastAsia="en-US"/>
        </w:rPr>
        <w:t xml:space="preserve"> </w:t>
      </w:r>
      <w:r w:rsidR="008B6EC2" w:rsidRPr="00D55EBE">
        <w:rPr>
          <w:rFonts w:ascii="Palatino Linotype" w:eastAsia="Calibri" w:hAnsi="Palatino Linotype" w:cs="Tahoma"/>
          <w:sz w:val="22"/>
          <w:szCs w:val="22"/>
          <w:lang w:val="es-MX" w:eastAsia="en-US"/>
        </w:rPr>
        <w:t>Particular</w:t>
      </w:r>
      <w:r w:rsidRPr="00D55EBE">
        <w:rPr>
          <w:rFonts w:ascii="Palatino Linotype" w:eastAsia="Calibri" w:hAnsi="Palatino Linotype" w:cs="Tahoma"/>
          <w:sz w:val="22"/>
          <w:szCs w:val="22"/>
          <w:lang w:val="es-MX" w:eastAsia="en-US"/>
        </w:rPr>
        <w:t>,</w:t>
      </w:r>
      <w:r w:rsidR="004B42D0" w:rsidRPr="00D55EBE">
        <w:rPr>
          <w:rFonts w:ascii="Palatino Linotype" w:hAnsi="Palatino Linotype" w:cs="Tahoma"/>
          <w:bCs/>
          <w:color w:val="0D0D0D" w:themeColor="text1" w:themeTint="F2"/>
          <w:sz w:val="22"/>
          <w:szCs w:val="22"/>
          <w:lang w:val="es-MX"/>
        </w:rPr>
        <w:t xml:space="preserve"> </w:t>
      </w:r>
      <w:r w:rsidR="00A63A7D" w:rsidRPr="00D55EBE">
        <w:rPr>
          <w:rFonts w:ascii="Palatino Linotype" w:hAnsi="Palatino Linotype" w:cs="Tahoma"/>
          <w:bCs/>
          <w:color w:val="0D0D0D" w:themeColor="text1" w:themeTint="F2"/>
          <w:sz w:val="22"/>
          <w:szCs w:val="22"/>
          <w:lang w:val="es-MX"/>
        </w:rPr>
        <w:t xml:space="preserve">en lo sucesivo Particular o Recurrente, </w:t>
      </w:r>
      <w:r w:rsidR="00806144" w:rsidRPr="00D55EBE">
        <w:rPr>
          <w:rFonts w:ascii="Palatino Linotype" w:hAnsi="Palatino Linotype" w:cs="Tahoma"/>
          <w:bCs/>
          <w:color w:val="0D0D0D" w:themeColor="text1" w:themeTint="F2"/>
          <w:sz w:val="22"/>
          <w:szCs w:val="22"/>
          <w:lang w:val="es-MX"/>
        </w:rPr>
        <w:t>en contra de la respuesta</w:t>
      </w:r>
      <w:r w:rsidR="005608D0" w:rsidRPr="00D55EBE">
        <w:rPr>
          <w:rFonts w:ascii="Palatino Linotype" w:hAnsi="Palatino Linotype" w:cs="Tahoma"/>
          <w:bCs/>
          <w:color w:val="0D0D0D" w:themeColor="text1" w:themeTint="F2"/>
          <w:sz w:val="22"/>
          <w:szCs w:val="22"/>
          <w:lang w:val="es-MX"/>
        </w:rPr>
        <w:t xml:space="preserve"> </w:t>
      </w:r>
      <w:r w:rsidR="008F70FD" w:rsidRPr="00D55EBE">
        <w:rPr>
          <w:rFonts w:ascii="Palatino Linotype" w:hAnsi="Palatino Linotype" w:cs="Tahoma"/>
          <w:bCs/>
          <w:color w:val="0D0D0D" w:themeColor="text1" w:themeTint="F2"/>
          <w:sz w:val="22"/>
          <w:szCs w:val="22"/>
          <w:lang w:val="es-MX"/>
        </w:rPr>
        <w:t>del Sujeto Obligado</w:t>
      </w:r>
      <w:r w:rsidR="00854523" w:rsidRPr="00D55EBE">
        <w:rPr>
          <w:rFonts w:ascii="Palatino Linotype" w:hAnsi="Palatino Linotype" w:cs="Tahoma"/>
          <w:bCs/>
          <w:color w:val="0D0D0D" w:themeColor="text1" w:themeTint="F2"/>
          <w:sz w:val="22"/>
          <w:szCs w:val="22"/>
          <w:lang w:val="es-MX"/>
        </w:rPr>
        <w:t>,</w:t>
      </w:r>
      <w:r w:rsidR="008F70FD" w:rsidRPr="00D55EBE">
        <w:rPr>
          <w:rFonts w:ascii="Palatino Linotype" w:hAnsi="Palatino Linotype" w:cs="Tahoma"/>
          <w:bCs/>
          <w:color w:val="0D0D0D" w:themeColor="text1" w:themeTint="F2"/>
          <w:sz w:val="22"/>
          <w:szCs w:val="22"/>
          <w:lang w:val="es-MX"/>
        </w:rPr>
        <w:t xml:space="preserve"> </w:t>
      </w:r>
      <w:r w:rsidR="00EC017E" w:rsidRPr="00D55EBE">
        <w:rPr>
          <w:rFonts w:ascii="Palatino Linotype" w:eastAsia="Calibri" w:hAnsi="Palatino Linotype" w:cs="Tahoma"/>
          <w:b/>
          <w:sz w:val="22"/>
          <w:szCs w:val="22"/>
          <w:lang w:val="es-MX" w:eastAsia="en-US"/>
        </w:rPr>
        <w:t xml:space="preserve">Ayuntamiento de </w:t>
      </w:r>
      <w:r w:rsidR="00D0194C" w:rsidRPr="00D55EBE">
        <w:rPr>
          <w:rFonts w:ascii="Palatino Linotype" w:eastAsia="Calibri" w:hAnsi="Palatino Linotype" w:cs="Tahoma"/>
          <w:b/>
          <w:sz w:val="22"/>
          <w:szCs w:val="22"/>
          <w:lang w:val="es-MX" w:eastAsia="en-US"/>
        </w:rPr>
        <w:t>Xonacatlán</w:t>
      </w:r>
      <w:r w:rsidR="00806144" w:rsidRPr="00D55EBE">
        <w:rPr>
          <w:rFonts w:ascii="Palatino Linotype" w:hAnsi="Palatino Linotype" w:cs="Tahoma"/>
          <w:bCs/>
          <w:color w:val="0D0D0D" w:themeColor="text1" w:themeTint="F2"/>
          <w:sz w:val="22"/>
          <w:szCs w:val="22"/>
          <w:lang w:val="es-MX"/>
        </w:rPr>
        <w:t>, se emite la presente Resolución, con base en los Antecedentes y C</w:t>
      </w:r>
      <w:r w:rsidR="00806144" w:rsidRPr="00D55EBE">
        <w:rPr>
          <w:rFonts w:ascii="Palatino Linotype" w:hAnsi="Palatino Linotype" w:cs="Tahoma"/>
          <w:bCs/>
          <w:sz w:val="22"/>
          <w:szCs w:val="22"/>
          <w:lang w:val="es-MX"/>
        </w:rPr>
        <w:t>onsidera</w:t>
      </w:r>
      <w:r w:rsidR="00C8780E" w:rsidRPr="00D55EBE">
        <w:rPr>
          <w:rFonts w:ascii="Palatino Linotype" w:hAnsi="Palatino Linotype" w:cs="Tahoma"/>
          <w:bCs/>
          <w:sz w:val="22"/>
          <w:szCs w:val="22"/>
          <w:lang w:val="es-MX"/>
        </w:rPr>
        <w:t>ndos</w:t>
      </w:r>
      <w:r w:rsidR="00806144" w:rsidRPr="00D55EBE">
        <w:rPr>
          <w:rFonts w:ascii="Palatino Linotype" w:hAnsi="Palatino Linotype" w:cs="Tahoma"/>
          <w:bCs/>
          <w:sz w:val="22"/>
          <w:szCs w:val="22"/>
          <w:lang w:val="es-MX"/>
        </w:rPr>
        <w:t xml:space="preserve"> que a continuación se exponen:</w:t>
      </w:r>
    </w:p>
    <w:p w14:paraId="56743434" w14:textId="77777777" w:rsidR="00806144" w:rsidRPr="00D55EBE" w:rsidRDefault="00806144" w:rsidP="005D617F">
      <w:pPr>
        <w:spacing w:line="360" w:lineRule="auto"/>
        <w:rPr>
          <w:rFonts w:ascii="Palatino Linotype" w:hAnsi="Palatino Linotype" w:cs="Tahoma"/>
          <w:sz w:val="22"/>
          <w:szCs w:val="22"/>
          <w:lang w:val="es-MX"/>
        </w:rPr>
      </w:pPr>
    </w:p>
    <w:p w14:paraId="56743435" w14:textId="77777777" w:rsidR="00B31222" w:rsidRPr="00D55EBE" w:rsidRDefault="0023178B" w:rsidP="005D617F">
      <w:pPr>
        <w:tabs>
          <w:tab w:val="center" w:pos="4522"/>
          <w:tab w:val="left" w:pos="7245"/>
        </w:tabs>
        <w:spacing w:line="360" w:lineRule="auto"/>
        <w:jc w:val="center"/>
        <w:rPr>
          <w:rFonts w:ascii="Palatino Linotype" w:hAnsi="Palatino Linotype" w:cs="Tahoma"/>
          <w:b/>
          <w:sz w:val="22"/>
          <w:szCs w:val="22"/>
          <w:lang w:val="es-MX"/>
        </w:rPr>
      </w:pPr>
      <w:r w:rsidRPr="00D55EBE">
        <w:rPr>
          <w:rFonts w:ascii="Palatino Linotype" w:hAnsi="Palatino Linotype" w:cs="Tahoma"/>
          <w:b/>
          <w:sz w:val="22"/>
          <w:szCs w:val="22"/>
          <w:lang w:val="es-MX"/>
        </w:rPr>
        <w:t xml:space="preserve">A N T E C E D E N T E S </w:t>
      </w:r>
    </w:p>
    <w:p w14:paraId="56743436" w14:textId="77777777" w:rsidR="00B11CCE" w:rsidRPr="00D55EBE" w:rsidRDefault="00B11CCE" w:rsidP="005D617F">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D55EBE" w:rsidRDefault="00B31222" w:rsidP="005D617F">
      <w:pPr>
        <w:pStyle w:val="Prrafodelista"/>
        <w:tabs>
          <w:tab w:val="left" w:pos="567"/>
        </w:tabs>
        <w:spacing w:line="360" w:lineRule="auto"/>
        <w:ind w:left="0"/>
        <w:contextualSpacing w:val="0"/>
        <w:jc w:val="both"/>
        <w:rPr>
          <w:rFonts w:ascii="Palatino Linotype" w:hAnsi="Palatino Linotype" w:cs="Tahoma"/>
          <w:b/>
          <w:szCs w:val="22"/>
        </w:rPr>
      </w:pPr>
      <w:r w:rsidRPr="00D55EBE">
        <w:rPr>
          <w:rFonts w:ascii="Palatino Linotype" w:hAnsi="Palatino Linotype" w:cs="Tahoma"/>
          <w:b/>
          <w:szCs w:val="22"/>
        </w:rPr>
        <w:t xml:space="preserve">I. Presentación de la solicitud de información. </w:t>
      </w:r>
    </w:p>
    <w:p w14:paraId="56743438" w14:textId="77777777" w:rsidR="00DC1594" w:rsidRPr="00D55EBE" w:rsidRDefault="00DC1594" w:rsidP="005D617F">
      <w:pPr>
        <w:pStyle w:val="Prrafodelista"/>
        <w:tabs>
          <w:tab w:val="left" w:pos="567"/>
        </w:tabs>
        <w:spacing w:line="360" w:lineRule="auto"/>
        <w:ind w:left="0"/>
        <w:contextualSpacing w:val="0"/>
        <w:jc w:val="both"/>
        <w:rPr>
          <w:rFonts w:ascii="Palatino Linotype" w:hAnsi="Palatino Linotype" w:cs="Tahoma"/>
          <w:szCs w:val="22"/>
        </w:rPr>
      </w:pPr>
    </w:p>
    <w:p w14:paraId="56743439" w14:textId="1D802769" w:rsidR="00806144" w:rsidRPr="00D55EBE" w:rsidRDefault="0084277D" w:rsidP="005D617F">
      <w:pPr>
        <w:pStyle w:val="Prrafodelista"/>
        <w:tabs>
          <w:tab w:val="left" w:pos="567"/>
        </w:tabs>
        <w:spacing w:line="360" w:lineRule="auto"/>
        <w:ind w:left="0"/>
        <w:contextualSpacing w:val="0"/>
        <w:jc w:val="both"/>
        <w:rPr>
          <w:rFonts w:ascii="Palatino Linotype" w:hAnsi="Palatino Linotype" w:cs="Tahoma"/>
          <w:szCs w:val="22"/>
        </w:rPr>
      </w:pPr>
      <w:r w:rsidRPr="00D55EBE">
        <w:rPr>
          <w:rFonts w:ascii="Palatino Linotype" w:hAnsi="Palatino Linotype" w:cs="Tahoma"/>
          <w:szCs w:val="22"/>
        </w:rPr>
        <w:t>En</w:t>
      </w:r>
      <w:r w:rsidR="00806144" w:rsidRPr="00D55EBE">
        <w:rPr>
          <w:rFonts w:ascii="Palatino Linotype" w:hAnsi="Palatino Linotype" w:cs="Tahoma"/>
          <w:szCs w:val="22"/>
        </w:rPr>
        <w:t xml:space="preserve"> fecha </w:t>
      </w:r>
      <w:r w:rsidR="00E418EE" w:rsidRPr="00D55EBE">
        <w:rPr>
          <w:rFonts w:ascii="Palatino Linotype" w:hAnsi="Palatino Linotype" w:cs="Tahoma"/>
          <w:szCs w:val="22"/>
        </w:rPr>
        <w:t xml:space="preserve">doce de </w:t>
      </w:r>
      <w:r w:rsidR="00A63A7D" w:rsidRPr="00D55EBE">
        <w:rPr>
          <w:rFonts w:ascii="Palatino Linotype" w:hAnsi="Palatino Linotype" w:cs="Tahoma"/>
          <w:szCs w:val="22"/>
        </w:rPr>
        <w:t>marzo de</w:t>
      </w:r>
      <w:r w:rsidR="00E418EE" w:rsidRPr="00D55EBE">
        <w:rPr>
          <w:rFonts w:ascii="Palatino Linotype" w:hAnsi="Palatino Linotype" w:cs="Tahoma"/>
          <w:szCs w:val="22"/>
        </w:rPr>
        <w:t xml:space="preserve"> dos mil diecinueve</w:t>
      </w:r>
      <w:r w:rsidR="004B42D0" w:rsidRPr="00D55EBE">
        <w:rPr>
          <w:rFonts w:ascii="Palatino Linotype" w:hAnsi="Palatino Linotype" w:cs="Tahoma"/>
          <w:szCs w:val="22"/>
        </w:rPr>
        <w:t xml:space="preserve">, </w:t>
      </w:r>
      <w:r w:rsidR="00876C0A" w:rsidRPr="00D55EBE">
        <w:rPr>
          <w:rFonts w:ascii="Palatino Linotype" w:hAnsi="Palatino Linotype" w:cs="Tahoma"/>
          <w:szCs w:val="22"/>
        </w:rPr>
        <w:t>el</w:t>
      </w:r>
      <w:r w:rsidRPr="00D55EBE">
        <w:rPr>
          <w:rFonts w:ascii="Palatino Linotype" w:hAnsi="Palatino Linotype" w:cs="Tahoma"/>
          <w:szCs w:val="22"/>
        </w:rPr>
        <w:t xml:space="preserve"> P</w:t>
      </w:r>
      <w:r w:rsidR="00806144" w:rsidRPr="00D55EBE">
        <w:rPr>
          <w:rFonts w:ascii="Palatino Linotype" w:hAnsi="Palatino Linotype" w:cs="Tahoma"/>
          <w:szCs w:val="22"/>
        </w:rPr>
        <w:t>articular presentó solicitud</w:t>
      </w:r>
      <w:r w:rsidR="008615B8" w:rsidRPr="00D55EBE">
        <w:rPr>
          <w:rFonts w:ascii="Palatino Linotype" w:hAnsi="Palatino Linotype" w:cs="Tahoma"/>
          <w:szCs w:val="22"/>
        </w:rPr>
        <w:t xml:space="preserve"> </w:t>
      </w:r>
      <w:r w:rsidR="00806144" w:rsidRPr="00D55EBE">
        <w:rPr>
          <w:rFonts w:ascii="Palatino Linotype" w:hAnsi="Palatino Linotype" w:cs="Tahoma"/>
          <w:szCs w:val="22"/>
        </w:rPr>
        <w:t xml:space="preserve">de acceso a la información pública </w:t>
      </w:r>
      <w:r w:rsidR="004903BE" w:rsidRPr="00D55EBE">
        <w:rPr>
          <w:rFonts w:ascii="Palatino Linotype" w:hAnsi="Palatino Linotype" w:cs="Tahoma"/>
          <w:szCs w:val="22"/>
        </w:rPr>
        <w:t xml:space="preserve">con número de </w:t>
      </w:r>
      <w:r w:rsidR="00B8534B" w:rsidRPr="00D55EBE">
        <w:rPr>
          <w:rFonts w:ascii="Palatino Linotype" w:hAnsi="Palatino Linotype" w:cs="Tahoma"/>
          <w:szCs w:val="22"/>
        </w:rPr>
        <w:t>folio</w:t>
      </w:r>
      <w:r w:rsidR="0055108C" w:rsidRPr="00D55EBE">
        <w:rPr>
          <w:rFonts w:ascii="Palatino Linotype" w:hAnsi="Palatino Linotype" w:cs="Tahoma"/>
          <w:szCs w:val="22"/>
        </w:rPr>
        <w:t xml:space="preserve"> </w:t>
      </w:r>
      <w:r w:rsidR="00A438FB" w:rsidRPr="00D55EBE">
        <w:rPr>
          <w:rFonts w:ascii="Palatino Linotype" w:hAnsi="Palatino Linotype" w:cs="Tahoma"/>
          <w:b/>
          <w:szCs w:val="22"/>
        </w:rPr>
        <w:t>00</w:t>
      </w:r>
      <w:r w:rsidR="00E418EE" w:rsidRPr="00D55EBE">
        <w:rPr>
          <w:rFonts w:ascii="Palatino Linotype" w:hAnsi="Palatino Linotype" w:cs="Tahoma"/>
          <w:b/>
          <w:szCs w:val="22"/>
        </w:rPr>
        <w:t>023</w:t>
      </w:r>
      <w:r w:rsidR="00A438FB" w:rsidRPr="00D55EBE">
        <w:rPr>
          <w:rFonts w:ascii="Palatino Linotype" w:hAnsi="Palatino Linotype" w:cs="Tahoma"/>
          <w:b/>
          <w:szCs w:val="22"/>
        </w:rPr>
        <w:t>/</w:t>
      </w:r>
      <w:r w:rsidR="00E418EE" w:rsidRPr="00D55EBE">
        <w:rPr>
          <w:rFonts w:ascii="Palatino Linotype" w:hAnsi="Palatino Linotype" w:cs="Tahoma"/>
          <w:b/>
          <w:szCs w:val="22"/>
        </w:rPr>
        <w:t>XONACAT</w:t>
      </w:r>
      <w:r w:rsidR="00A438FB" w:rsidRPr="00D55EBE">
        <w:rPr>
          <w:rFonts w:ascii="Palatino Linotype" w:hAnsi="Palatino Linotype" w:cs="Tahoma"/>
          <w:b/>
          <w:szCs w:val="22"/>
        </w:rPr>
        <w:t xml:space="preserve">/IP/2019 </w:t>
      </w:r>
      <w:r w:rsidR="0055108C" w:rsidRPr="00D55EBE">
        <w:rPr>
          <w:rFonts w:ascii="Palatino Linotype" w:hAnsi="Palatino Linotype" w:cs="Tahoma"/>
          <w:szCs w:val="22"/>
        </w:rPr>
        <w:t xml:space="preserve">a través del Sistema de Acceso a la Información Mexiquense (SAIMEX) </w:t>
      </w:r>
      <w:r w:rsidR="00806144" w:rsidRPr="00D55EBE">
        <w:rPr>
          <w:rFonts w:ascii="Palatino Linotype" w:hAnsi="Palatino Linotype" w:cs="Tahoma"/>
          <w:szCs w:val="22"/>
        </w:rPr>
        <w:t>mediante la cual requirió:</w:t>
      </w:r>
    </w:p>
    <w:p w14:paraId="5674343A" w14:textId="77777777" w:rsidR="004D1C65" w:rsidRPr="00D55EBE" w:rsidRDefault="004D1C65" w:rsidP="005D617F">
      <w:pPr>
        <w:tabs>
          <w:tab w:val="left" w:pos="4667"/>
        </w:tabs>
        <w:spacing w:line="360" w:lineRule="auto"/>
        <w:ind w:left="567" w:right="567"/>
        <w:jc w:val="both"/>
        <w:rPr>
          <w:rFonts w:ascii="Palatino Linotype" w:hAnsi="Palatino Linotype" w:cs="Tahoma"/>
          <w:b/>
          <w:bCs/>
          <w:sz w:val="22"/>
          <w:szCs w:val="22"/>
          <w:lang w:val="es-MX"/>
        </w:rPr>
      </w:pPr>
    </w:p>
    <w:p w14:paraId="0E0DC7A0" w14:textId="4D6DEF8C" w:rsidR="00B8534B" w:rsidRPr="00D55EBE" w:rsidRDefault="00B8534B" w:rsidP="005D617F">
      <w:pPr>
        <w:tabs>
          <w:tab w:val="left" w:pos="4667"/>
        </w:tabs>
        <w:spacing w:line="360" w:lineRule="auto"/>
        <w:ind w:left="567" w:right="567"/>
        <w:jc w:val="both"/>
        <w:rPr>
          <w:rFonts w:ascii="Palatino Linotype" w:hAnsi="Palatino Linotype" w:cs="Tahoma"/>
          <w:b/>
          <w:bCs/>
          <w:szCs w:val="22"/>
          <w:lang w:val="es-MX"/>
        </w:rPr>
      </w:pPr>
      <w:r w:rsidRPr="00D55EBE">
        <w:rPr>
          <w:rFonts w:ascii="Palatino Linotype" w:hAnsi="Palatino Linotype" w:cs="Tahoma"/>
          <w:b/>
          <w:bCs/>
          <w:szCs w:val="22"/>
          <w:lang w:val="es-MX"/>
        </w:rPr>
        <w:t>Solicitud:</w:t>
      </w:r>
      <w:r w:rsidRPr="00D55EBE">
        <w:rPr>
          <w:rFonts w:ascii="Palatino Linotype" w:hAnsi="Palatino Linotype" w:cs="Tahoma"/>
          <w:b/>
          <w:szCs w:val="22"/>
          <w:lang w:val="es-MX"/>
        </w:rPr>
        <w:t xml:space="preserve"> 00023/XONACAT/IP/2019</w:t>
      </w:r>
    </w:p>
    <w:p w14:paraId="5674343B" w14:textId="77777777" w:rsidR="00E05754" w:rsidRPr="00D55EBE" w:rsidRDefault="00806144" w:rsidP="005D617F">
      <w:pPr>
        <w:tabs>
          <w:tab w:val="left" w:pos="4667"/>
        </w:tabs>
        <w:spacing w:line="360" w:lineRule="auto"/>
        <w:ind w:left="567" w:right="567"/>
        <w:jc w:val="both"/>
        <w:rPr>
          <w:rFonts w:ascii="Palatino Linotype" w:hAnsi="Palatino Linotype" w:cs="Tahoma"/>
          <w:b/>
          <w:bCs/>
          <w:szCs w:val="22"/>
          <w:lang w:val="es-MX"/>
        </w:rPr>
      </w:pPr>
      <w:r w:rsidRPr="00D55EBE">
        <w:rPr>
          <w:rFonts w:ascii="Palatino Linotype" w:hAnsi="Palatino Linotype" w:cs="Tahoma"/>
          <w:b/>
          <w:bCs/>
          <w:szCs w:val="22"/>
          <w:lang w:val="es-MX"/>
        </w:rPr>
        <w:t>DESCRIPCIÓN CLARA Y PRECISA DE LA INFORMACIÓN SOLICITADA</w:t>
      </w:r>
    </w:p>
    <w:p w14:paraId="5674343C" w14:textId="11581A55" w:rsidR="00806144" w:rsidRPr="00D55EBE" w:rsidRDefault="007B0FDC" w:rsidP="005D617F">
      <w:pPr>
        <w:tabs>
          <w:tab w:val="left" w:pos="4667"/>
        </w:tabs>
        <w:spacing w:line="360" w:lineRule="auto"/>
        <w:ind w:left="567" w:right="567"/>
        <w:jc w:val="both"/>
        <w:rPr>
          <w:rFonts w:ascii="Palatino Linotype" w:hAnsi="Palatino Linotype" w:cs="Tahoma"/>
          <w:bCs/>
          <w:i/>
          <w:szCs w:val="22"/>
          <w:lang w:val="es-MX"/>
        </w:rPr>
      </w:pPr>
      <w:r w:rsidRPr="00D55EBE">
        <w:rPr>
          <w:rFonts w:ascii="Palatino Linotype" w:hAnsi="Palatino Linotype" w:cs="Tahoma"/>
          <w:bCs/>
          <w:i/>
          <w:szCs w:val="22"/>
          <w:lang w:val="es-MX"/>
        </w:rPr>
        <w:t>“</w:t>
      </w:r>
      <w:r w:rsidR="00B8534B" w:rsidRPr="00D55EBE">
        <w:rPr>
          <w:rFonts w:ascii="Palatino Linotype" w:hAnsi="Palatino Linotype" w:cs="Tahoma"/>
          <w:bCs/>
          <w:i/>
          <w:szCs w:val="22"/>
          <w:lang w:val="es-MX"/>
        </w:rPr>
        <w:t>Buenas tardes con fundamento en el Art 8 de la Constitucion Politica de los Estados Unidos Mexicanos deseo me sea proporcionada la siguiente información, Deseo saber cual es el sueldo que perciben los siguientes titulares de área tales como; Dirección de Eventos Especiales, Dirección de Cultura y Deporte, Comisariado de Seguridad Publica, Tesoreria y el Director de Obras Publicas... Ya que por ser Servidores Públicos.. Los ciudadanos tenemos derecho a saber el salario de cada servidor publico.. Ya que el el portal de transparencia del Ayuntamiento de Xonacatlan aun no esta actualizado la parte de remuneraciones... Agradezco su Atencion”</w:t>
      </w:r>
      <w:r w:rsidR="00A63A7D" w:rsidRPr="00D55EBE">
        <w:rPr>
          <w:rFonts w:ascii="Palatino Linotype" w:hAnsi="Palatino Linotype" w:cs="Tahoma"/>
          <w:bCs/>
          <w:i/>
          <w:szCs w:val="22"/>
          <w:lang w:val="es-MX"/>
        </w:rPr>
        <w:t xml:space="preserve"> (Sic.)</w:t>
      </w:r>
    </w:p>
    <w:p w14:paraId="5674343D" w14:textId="77777777" w:rsidR="004D1C65" w:rsidRPr="00D55EBE" w:rsidRDefault="004D1C65" w:rsidP="005D617F">
      <w:pPr>
        <w:tabs>
          <w:tab w:val="left" w:pos="4667"/>
        </w:tabs>
        <w:spacing w:line="360" w:lineRule="auto"/>
        <w:ind w:left="567" w:right="567"/>
        <w:jc w:val="both"/>
        <w:rPr>
          <w:rFonts w:ascii="Palatino Linotype" w:hAnsi="Palatino Linotype" w:cs="Tahoma"/>
          <w:bCs/>
          <w:szCs w:val="22"/>
          <w:lang w:val="es-MX"/>
        </w:rPr>
      </w:pPr>
    </w:p>
    <w:p w14:paraId="5674343E" w14:textId="77777777" w:rsidR="00806144" w:rsidRPr="00D55EBE" w:rsidRDefault="00806144" w:rsidP="005D617F">
      <w:pPr>
        <w:tabs>
          <w:tab w:val="left" w:pos="4667"/>
        </w:tabs>
        <w:spacing w:line="360" w:lineRule="auto"/>
        <w:ind w:left="567" w:right="567"/>
        <w:jc w:val="both"/>
        <w:rPr>
          <w:rFonts w:ascii="Palatino Linotype" w:hAnsi="Palatino Linotype" w:cs="Tahoma"/>
          <w:bCs/>
          <w:szCs w:val="22"/>
          <w:lang w:val="es-MX"/>
        </w:rPr>
      </w:pPr>
      <w:r w:rsidRPr="00D55EBE">
        <w:rPr>
          <w:rFonts w:ascii="Palatino Linotype" w:hAnsi="Palatino Linotype" w:cs="Tahoma"/>
          <w:b/>
          <w:bCs/>
          <w:szCs w:val="22"/>
          <w:lang w:val="es-MX"/>
        </w:rPr>
        <w:lastRenderedPageBreak/>
        <w:t>MODALIDAD DE ENTREGA</w:t>
      </w:r>
    </w:p>
    <w:p w14:paraId="5674343F" w14:textId="77777777" w:rsidR="00806144" w:rsidRPr="00D55EBE" w:rsidRDefault="007B0FDC" w:rsidP="005D617F">
      <w:pPr>
        <w:tabs>
          <w:tab w:val="left" w:pos="4667"/>
        </w:tabs>
        <w:spacing w:line="360" w:lineRule="auto"/>
        <w:ind w:left="567" w:right="567"/>
        <w:jc w:val="both"/>
        <w:rPr>
          <w:rFonts w:ascii="Palatino Linotype" w:hAnsi="Palatino Linotype" w:cs="Tahoma"/>
          <w:bCs/>
          <w:szCs w:val="22"/>
          <w:lang w:val="es-MX"/>
        </w:rPr>
      </w:pPr>
      <w:r w:rsidRPr="00D55EBE">
        <w:rPr>
          <w:rFonts w:ascii="Palatino Linotype" w:hAnsi="Palatino Linotype" w:cs="Tahoma"/>
          <w:bCs/>
          <w:szCs w:val="22"/>
          <w:lang w:val="es-MX"/>
        </w:rPr>
        <w:t>A través del SA</w:t>
      </w:r>
      <w:r w:rsidR="00653812" w:rsidRPr="00D55EBE">
        <w:rPr>
          <w:rFonts w:ascii="Palatino Linotype" w:hAnsi="Palatino Linotype" w:cs="Tahoma"/>
          <w:bCs/>
          <w:szCs w:val="22"/>
          <w:lang w:val="es-MX"/>
        </w:rPr>
        <w:t>I</w:t>
      </w:r>
      <w:r w:rsidRPr="00D55EBE">
        <w:rPr>
          <w:rFonts w:ascii="Palatino Linotype" w:hAnsi="Palatino Linotype" w:cs="Tahoma"/>
          <w:bCs/>
          <w:szCs w:val="22"/>
          <w:lang w:val="es-MX"/>
        </w:rPr>
        <w:t>MEX</w:t>
      </w:r>
    </w:p>
    <w:p w14:paraId="56743440" w14:textId="77777777" w:rsidR="007516C8" w:rsidRPr="00D55EBE" w:rsidRDefault="007516C8" w:rsidP="005D617F">
      <w:pPr>
        <w:autoSpaceDE w:val="0"/>
        <w:autoSpaceDN w:val="0"/>
        <w:adjustRightInd w:val="0"/>
        <w:spacing w:line="360" w:lineRule="auto"/>
        <w:jc w:val="both"/>
        <w:rPr>
          <w:rFonts w:ascii="Palatino Linotype" w:hAnsi="Palatino Linotype" w:cs="Tahoma"/>
          <w:sz w:val="22"/>
          <w:szCs w:val="22"/>
          <w:lang w:val="es-MX"/>
        </w:rPr>
      </w:pPr>
    </w:p>
    <w:p w14:paraId="56743441" w14:textId="77777777" w:rsidR="009D7DDA" w:rsidRPr="00D55EBE" w:rsidRDefault="00C929A8" w:rsidP="005D617F">
      <w:pPr>
        <w:autoSpaceDE w:val="0"/>
        <w:autoSpaceDN w:val="0"/>
        <w:adjustRightInd w:val="0"/>
        <w:spacing w:line="360" w:lineRule="auto"/>
        <w:jc w:val="both"/>
        <w:rPr>
          <w:rFonts w:ascii="Palatino Linotype" w:hAnsi="Palatino Linotype" w:cs="Tahoma"/>
          <w:b/>
          <w:sz w:val="22"/>
          <w:szCs w:val="22"/>
          <w:lang w:val="es-MX"/>
        </w:rPr>
      </w:pPr>
      <w:r w:rsidRPr="00D55EBE">
        <w:rPr>
          <w:rFonts w:ascii="Palatino Linotype" w:hAnsi="Palatino Linotype" w:cs="Tahoma"/>
          <w:b/>
          <w:sz w:val="22"/>
          <w:szCs w:val="22"/>
          <w:lang w:val="es-MX"/>
        </w:rPr>
        <w:t>II</w:t>
      </w:r>
      <w:r w:rsidR="009D7DDA" w:rsidRPr="00D55EBE">
        <w:rPr>
          <w:rFonts w:ascii="Palatino Linotype" w:hAnsi="Palatino Linotype" w:cs="Tahoma"/>
          <w:b/>
          <w:sz w:val="22"/>
          <w:szCs w:val="22"/>
          <w:lang w:val="es-MX"/>
        </w:rPr>
        <w:t xml:space="preserve">. Respuesta del </w:t>
      </w:r>
      <w:r w:rsidR="00E62E3B" w:rsidRPr="00D55EBE">
        <w:rPr>
          <w:rFonts w:ascii="Palatino Linotype" w:hAnsi="Palatino Linotype" w:cs="Tahoma"/>
          <w:b/>
          <w:sz w:val="22"/>
          <w:szCs w:val="22"/>
          <w:lang w:val="es-MX"/>
        </w:rPr>
        <w:t>Sujeto Obligado</w:t>
      </w:r>
      <w:r w:rsidR="009D7DDA" w:rsidRPr="00D55EBE">
        <w:rPr>
          <w:rFonts w:ascii="Palatino Linotype" w:hAnsi="Palatino Linotype" w:cs="Tahoma"/>
          <w:b/>
          <w:sz w:val="22"/>
          <w:szCs w:val="22"/>
          <w:lang w:val="es-MX"/>
        </w:rPr>
        <w:t>.</w:t>
      </w:r>
    </w:p>
    <w:p w14:paraId="56743442" w14:textId="77777777" w:rsidR="009D7DDA" w:rsidRPr="00D55EBE" w:rsidRDefault="009D7DDA" w:rsidP="005D617F">
      <w:pPr>
        <w:autoSpaceDE w:val="0"/>
        <w:autoSpaceDN w:val="0"/>
        <w:adjustRightInd w:val="0"/>
        <w:spacing w:line="360" w:lineRule="auto"/>
        <w:jc w:val="both"/>
        <w:rPr>
          <w:rFonts w:ascii="Palatino Linotype" w:hAnsi="Palatino Linotype" w:cs="Tahoma"/>
          <w:sz w:val="22"/>
          <w:szCs w:val="22"/>
          <w:lang w:val="es-MX"/>
        </w:rPr>
      </w:pPr>
    </w:p>
    <w:p w14:paraId="665E02DA" w14:textId="5B34E942" w:rsidR="00A701CD" w:rsidRPr="00D55EBE" w:rsidRDefault="00046F1D" w:rsidP="004903BE">
      <w:pPr>
        <w:autoSpaceDE w:val="0"/>
        <w:autoSpaceDN w:val="0"/>
        <w:adjustRightInd w:val="0"/>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E</w:t>
      </w:r>
      <w:r w:rsidR="00C929A8" w:rsidRPr="00D55EBE">
        <w:rPr>
          <w:rFonts w:ascii="Palatino Linotype" w:hAnsi="Palatino Linotype" w:cs="Tahoma"/>
          <w:sz w:val="22"/>
          <w:szCs w:val="22"/>
          <w:lang w:val="es-MX"/>
        </w:rPr>
        <w:t xml:space="preserve">l </w:t>
      </w:r>
      <w:r w:rsidR="004903BE" w:rsidRPr="00D55EBE">
        <w:rPr>
          <w:rFonts w:ascii="Palatino Linotype" w:hAnsi="Palatino Linotype" w:cs="Tahoma"/>
          <w:sz w:val="22"/>
          <w:szCs w:val="22"/>
          <w:lang w:val="es-MX"/>
        </w:rPr>
        <w:t>diecinueve</w:t>
      </w:r>
      <w:r w:rsidR="002635FF" w:rsidRPr="00D55EBE">
        <w:rPr>
          <w:rFonts w:ascii="Palatino Linotype" w:hAnsi="Palatino Linotype" w:cs="Tahoma"/>
          <w:sz w:val="22"/>
          <w:szCs w:val="22"/>
          <w:lang w:val="es-MX"/>
        </w:rPr>
        <w:t xml:space="preserve"> de marzo</w:t>
      </w:r>
      <w:r w:rsidR="00085F6F" w:rsidRPr="00D55EBE">
        <w:rPr>
          <w:rFonts w:ascii="Palatino Linotype" w:hAnsi="Palatino Linotype" w:cs="Tahoma"/>
          <w:sz w:val="22"/>
          <w:szCs w:val="22"/>
          <w:lang w:val="es-MX"/>
        </w:rPr>
        <w:t xml:space="preserve"> de dos mil diecinueve</w:t>
      </w:r>
      <w:r w:rsidRPr="00D55EBE">
        <w:rPr>
          <w:rFonts w:ascii="Palatino Linotype" w:hAnsi="Palatino Linotype" w:cs="Tahoma"/>
          <w:sz w:val="22"/>
          <w:szCs w:val="22"/>
          <w:lang w:val="es-MX"/>
        </w:rPr>
        <w:t xml:space="preserve">, </w:t>
      </w:r>
      <w:r w:rsidR="00085F6F" w:rsidRPr="00D55EBE">
        <w:rPr>
          <w:rFonts w:ascii="Palatino Linotype" w:hAnsi="Palatino Linotype" w:cs="Tahoma"/>
          <w:sz w:val="22"/>
          <w:szCs w:val="22"/>
          <w:lang w:val="es-MX"/>
        </w:rPr>
        <w:t>a través d</w:t>
      </w:r>
      <w:r w:rsidR="001723FF" w:rsidRPr="00D55EBE">
        <w:rPr>
          <w:rFonts w:ascii="Palatino Linotype" w:hAnsi="Palatino Linotype" w:cs="Tahoma"/>
          <w:sz w:val="22"/>
          <w:szCs w:val="22"/>
          <w:lang w:val="es-MX"/>
        </w:rPr>
        <w:t xml:space="preserve">el Sistema de Acceso a la Información Mexiquense (SAIMEX), </w:t>
      </w:r>
      <w:r w:rsidRPr="00D55EBE">
        <w:rPr>
          <w:rFonts w:ascii="Palatino Linotype" w:hAnsi="Palatino Linotype" w:cs="Tahoma"/>
          <w:sz w:val="22"/>
          <w:szCs w:val="22"/>
          <w:lang w:val="es-MX"/>
        </w:rPr>
        <w:t xml:space="preserve">el </w:t>
      </w:r>
      <w:r w:rsidR="00E62E3B" w:rsidRPr="00D55EBE">
        <w:rPr>
          <w:rFonts w:ascii="Palatino Linotype" w:hAnsi="Palatino Linotype" w:cs="Tahoma"/>
          <w:sz w:val="22"/>
          <w:szCs w:val="22"/>
          <w:lang w:val="es-MX"/>
        </w:rPr>
        <w:t>Sujeto Obligado</w:t>
      </w:r>
      <w:r w:rsidR="00C929A8" w:rsidRPr="00D55EBE">
        <w:rPr>
          <w:rFonts w:ascii="Palatino Linotype" w:hAnsi="Palatino Linotype" w:cs="Tahoma"/>
          <w:sz w:val="22"/>
          <w:szCs w:val="22"/>
          <w:lang w:val="es-MX"/>
        </w:rPr>
        <w:t xml:space="preserve"> </w:t>
      </w:r>
      <w:r w:rsidR="001723FF" w:rsidRPr="00D55EBE">
        <w:rPr>
          <w:rFonts w:ascii="Palatino Linotype" w:hAnsi="Palatino Linotype" w:cs="Tahoma"/>
          <w:sz w:val="22"/>
          <w:szCs w:val="22"/>
          <w:lang w:val="es-MX"/>
        </w:rPr>
        <w:t xml:space="preserve">notificó la </w:t>
      </w:r>
      <w:r w:rsidRPr="00D55EBE">
        <w:rPr>
          <w:rFonts w:ascii="Palatino Linotype" w:hAnsi="Palatino Linotype" w:cs="Tahoma"/>
          <w:sz w:val="22"/>
          <w:szCs w:val="22"/>
          <w:lang w:val="es-MX"/>
        </w:rPr>
        <w:t xml:space="preserve">respuesta </w:t>
      </w:r>
      <w:r w:rsidR="00D74FFF" w:rsidRPr="00D55EBE">
        <w:rPr>
          <w:rFonts w:ascii="Palatino Linotype" w:hAnsi="Palatino Linotype" w:cs="Tahoma"/>
          <w:sz w:val="22"/>
          <w:szCs w:val="22"/>
          <w:lang w:val="es-MX"/>
        </w:rPr>
        <w:t>de</w:t>
      </w:r>
      <w:r w:rsidR="0085267C" w:rsidRPr="00D55EBE">
        <w:rPr>
          <w:rFonts w:ascii="Palatino Linotype" w:hAnsi="Palatino Linotype" w:cs="Tahoma"/>
          <w:sz w:val="22"/>
          <w:szCs w:val="22"/>
          <w:lang w:val="es-MX"/>
        </w:rPr>
        <w:t xml:space="preserve"> la</w:t>
      </w:r>
      <w:r w:rsidRPr="00D55EBE">
        <w:rPr>
          <w:rFonts w:ascii="Palatino Linotype" w:hAnsi="Palatino Linotype" w:cs="Tahoma"/>
          <w:sz w:val="22"/>
          <w:szCs w:val="22"/>
          <w:lang w:val="es-MX"/>
        </w:rPr>
        <w:t xml:space="preserve"> solici</w:t>
      </w:r>
      <w:r w:rsidR="00A438FB" w:rsidRPr="00D55EBE">
        <w:rPr>
          <w:rFonts w:ascii="Palatino Linotype" w:hAnsi="Palatino Linotype" w:cs="Tahoma"/>
          <w:sz w:val="22"/>
          <w:szCs w:val="22"/>
          <w:lang w:val="es-MX"/>
        </w:rPr>
        <w:t xml:space="preserve">tud de acceso a la información </w:t>
      </w:r>
      <w:r w:rsidR="0055108C" w:rsidRPr="00D55EBE">
        <w:rPr>
          <w:rFonts w:ascii="Palatino Linotype" w:hAnsi="Palatino Linotype" w:cs="Tahoma"/>
          <w:sz w:val="22"/>
          <w:szCs w:val="22"/>
          <w:lang w:val="es-MX"/>
        </w:rPr>
        <w:t>que en su parte medular señala lo siguiente:</w:t>
      </w:r>
    </w:p>
    <w:p w14:paraId="17E563DE" w14:textId="5634FBC9" w:rsidR="00A63A7D" w:rsidRPr="00D55EBE" w:rsidRDefault="00A63A7D" w:rsidP="004903BE">
      <w:pPr>
        <w:autoSpaceDE w:val="0"/>
        <w:autoSpaceDN w:val="0"/>
        <w:adjustRightInd w:val="0"/>
        <w:spacing w:line="360" w:lineRule="auto"/>
        <w:jc w:val="both"/>
        <w:rPr>
          <w:rFonts w:ascii="Palatino Linotype" w:hAnsi="Palatino Linotype" w:cs="Tahoma"/>
          <w:sz w:val="22"/>
          <w:szCs w:val="22"/>
          <w:lang w:val="es-MX"/>
        </w:rPr>
      </w:pPr>
    </w:p>
    <w:p w14:paraId="49AC3A71" w14:textId="3B228317" w:rsidR="00A63A7D" w:rsidRPr="00D55EBE" w:rsidRDefault="00A63A7D" w:rsidP="00A63A7D">
      <w:pPr>
        <w:autoSpaceDE w:val="0"/>
        <w:autoSpaceDN w:val="0"/>
        <w:adjustRightInd w:val="0"/>
        <w:spacing w:line="360" w:lineRule="auto"/>
        <w:ind w:left="567" w:right="539"/>
        <w:jc w:val="both"/>
        <w:rPr>
          <w:rFonts w:ascii="Palatino Linotype" w:hAnsi="Palatino Linotype" w:cs="Tahoma"/>
          <w:i/>
          <w:szCs w:val="22"/>
          <w:lang w:val="es-MX"/>
        </w:rPr>
      </w:pPr>
      <w:r w:rsidRPr="00D55EBE">
        <w:rPr>
          <w:rFonts w:ascii="Palatino Linotype" w:hAnsi="Palatino Linotype" w:cs="Tahoma"/>
          <w:i/>
          <w:szCs w:val="22"/>
          <w:lang w:val="es-MX"/>
        </w:rPr>
        <w:t>“</w:t>
      </w:r>
      <w:r w:rsidR="0025368D" w:rsidRPr="00D55EBE">
        <w:rPr>
          <w:rFonts w:ascii="Palatino Linotype" w:hAnsi="Palatino Linotype" w:cs="Tahoma"/>
          <w:i/>
          <w:szCs w:val="22"/>
          <w:lang w:val="es-MX"/>
        </w:rPr>
        <w:t>…</w:t>
      </w:r>
      <w:r w:rsidRPr="00D55EBE">
        <w:rPr>
          <w:rFonts w:ascii="Palatino Linotype" w:hAnsi="Palatino Linotype" w:cs="Tahoma"/>
          <w:i/>
          <w:szCs w:val="22"/>
          <w:lang w:val="es-MX"/>
        </w:rPr>
        <w:t>Después del análisis exhaustivo de la solicitud se determinó que las nóminas por regla general contienen datos personales sensibles, que han sido descritos y a su vez protegidos por los lineamientos generales para la clasificación de la información en el capítulo III de la información confidencial, en el apartado trigésimo segundo donde nos describe un catálogo de lo que es susceptible de configurarse como información confidencial, así mismo y de acuerdo al artículo 143 de la LEY DE TRANSPARENCIA Y ACCESO A LA INFORMACIÓN PUBLICA DEL ESTADO DE MEXICO Y MUNICIPIOS nos define precisando que la información privada, los datos personales concernientes a una persona física, así como los secretos bancarios, fiscales, bursátiles y postales cuya titularidad corresponde a particulares se considerara como información confidencial y no estará sujeta a proporcionarse, solo tendrán acceso a ella los titulares de la misma, sus representantes y/o los servidores públicos facultados para ello. Después del análisis minucioso toda vez que las nóminas en lo general contienen los datos antes descritos que son considerados como confidenciales y POR RAZONES DE SEGURIDAD DICHA INFORMACIÓN NO ES SUSCEPTIBLE DE PROPORCIONARSE”</w:t>
      </w:r>
    </w:p>
    <w:p w14:paraId="3F5659F4" w14:textId="77777777" w:rsidR="00912B9C" w:rsidRPr="00D55EBE" w:rsidRDefault="00912B9C" w:rsidP="005D617F">
      <w:pPr>
        <w:autoSpaceDE w:val="0"/>
        <w:autoSpaceDN w:val="0"/>
        <w:adjustRightInd w:val="0"/>
        <w:spacing w:line="360" w:lineRule="auto"/>
        <w:ind w:right="539"/>
        <w:jc w:val="both"/>
        <w:rPr>
          <w:rFonts w:ascii="Palatino Linotype" w:hAnsi="Palatino Linotype" w:cs="Tahoma"/>
          <w:sz w:val="22"/>
          <w:szCs w:val="22"/>
          <w:lang w:val="es-MX"/>
        </w:rPr>
      </w:pPr>
    </w:p>
    <w:p w14:paraId="56743447" w14:textId="77777777" w:rsidR="00587F23" w:rsidRPr="00D55EBE" w:rsidRDefault="00C55151" w:rsidP="005D617F">
      <w:pPr>
        <w:autoSpaceDE w:val="0"/>
        <w:autoSpaceDN w:val="0"/>
        <w:adjustRightInd w:val="0"/>
        <w:spacing w:line="360" w:lineRule="auto"/>
        <w:jc w:val="both"/>
        <w:rPr>
          <w:rFonts w:ascii="Palatino Linotype" w:hAnsi="Palatino Linotype" w:cs="Tahoma"/>
          <w:b/>
          <w:sz w:val="22"/>
          <w:szCs w:val="22"/>
          <w:lang w:val="es-MX"/>
        </w:rPr>
      </w:pPr>
      <w:r w:rsidRPr="00D55EBE">
        <w:rPr>
          <w:rFonts w:ascii="Palatino Linotype" w:hAnsi="Palatino Linotype" w:cs="Tahoma"/>
          <w:b/>
          <w:sz w:val="22"/>
          <w:szCs w:val="22"/>
          <w:lang w:val="es-MX"/>
        </w:rPr>
        <w:t>I</w:t>
      </w:r>
      <w:r w:rsidR="00152B91" w:rsidRPr="00D55EBE">
        <w:rPr>
          <w:rFonts w:ascii="Palatino Linotype" w:hAnsi="Palatino Linotype" w:cs="Tahoma"/>
          <w:b/>
          <w:sz w:val="22"/>
          <w:szCs w:val="22"/>
          <w:lang w:val="es-MX"/>
        </w:rPr>
        <w:t>II</w:t>
      </w:r>
      <w:r w:rsidRPr="00D55EBE">
        <w:rPr>
          <w:rFonts w:ascii="Palatino Linotype" w:hAnsi="Palatino Linotype" w:cs="Tahoma"/>
          <w:b/>
          <w:sz w:val="22"/>
          <w:szCs w:val="22"/>
          <w:lang w:val="es-MX"/>
        </w:rPr>
        <w:t xml:space="preserve">. </w:t>
      </w:r>
      <w:r w:rsidR="004100AA" w:rsidRPr="00D55EBE">
        <w:rPr>
          <w:rFonts w:ascii="Palatino Linotype" w:hAnsi="Palatino Linotype" w:cs="Tahoma"/>
          <w:b/>
          <w:sz w:val="22"/>
          <w:szCs w:val="22"/>
          <w:lang w:val="es-MX"/>
        </w:rPr>
        <w:t>Interposición</w:t>
      </w:r>
      <w:r w:rsidR="0094782C" w:rsidRPr="00D55EBE">
        <w:rPr>
          <w:rFonts w:ascii="Palatino Linotype" w:hAnsi="Palatino Linotype" w:cs="Tahoma"/>
          <w:b/>
          <w:sz w:val="22"/>
          <w:szCs w:val="22"/>
          <w:lang w:val="es-MX"/>
        </w:rPr>
        <w:t xml:space="preserve"> del Recurso de R</w:t>
      </w:r>
      <w:r w:rsidR="00C25238" w:rsidRPr="00D55EBE">
        <w:rPr>
          <w:rFonts w:ascii="Palatino Linotype" w:hAnsi="Palatino Linotype" w:cs="Tahoma"/>
          <w:b/>
          <w:sz w:val="22"/>
          <w:szCs w:val="22"/>
          <w:lang w:val="es-MX"/>
        </w:rPr>
        <w:t xml:space="preserve">evisión. </w:t>
      </w:r>
    </w:p>
    <w:p w14:paraId="56743448" w14:textId="77777777" w:rsidR="00035017" w:rsidRPr="00D55EBE" w:rsidRDefault="00035017" w:rsidP="005D617F">
      <w:pPr>
        <w:autoSpaceDE w:val="0"/>
        <w:autoSpaceDN w:val="0"/>
        <w:adjustRightInd w:val="0"/>
        <w:spacing w:line="360" w:lineRule="auto"/>
        <w:jc w:val="both"/>
        <w:rPr>
          <w:rFonts w:ascii="Palatino Linotype" w:hAnsi="Palatino Linotype" w:cs="Tahoma"/>
          <w:b/>
          <w:sz w:val="22"/>
          <w:szCs w:val="22"/>
          <w:lang w:val="es-MX"/>
        </w:rPr>
      </w:pPr>
    </w:p>
    <w:p w14:paraId="56743449" w14:textId="6E61B402" w:rsidR="00806144" w:rsidRPr="00D55EBE" w:rsidRDefault="00806144" w:rsidP="005D617F">
      <w:pPr>
        <w:autoSpaceDE w:val="0"/>
        <w:autoSpaceDN w:val="0"/>
        <w:adjustRightInd w:val="0"/>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 xml:space="preserve">Con fecha </w:t>
      </w:r>
      <w:r w:rsidR="00D0194C" w:rsidRPr="00D55EBE">
        <w:rPr>
          <w:rFonts w:ascii="Palatino Linotype" w:hAnsi="Palatino Linotype" w:cs="Tahoma"/>
          <w:sz w:val="22"/>
          <w:szCs w:val="22"/>
          <w:lang w:val="es-MX"/>
        </w:rPr>
        <w:t>veintiséis</w:t>
      </w:r>
      <w:r w:rsidR="002635FF" w:rsidRPr="00D55EBE">
        <w:rPr>
          <w:rFonts w:ascii="Palatino Linotype" w:hAnsi="Palatino Linotype" w:cs="Tahoma"/>
          <w:sz w:val="22"/>
          <w:szCs w:val="22"/>
          <w:lang w:val="es-MX"/>
        </w:rPr>
        <w:t xml:space="preserve"> de marzo</w:t>
      </w:r>
      <w:r w:rsidR="00BC6175" w:rsidRPr="00D55EBE">
        <w:rPr>
          <w:rFonts w:ascii="Palatino Linotype" w:hAnsi="Palatino Linotype" w:cs="Tahoma"/>
          <w:sz w:val="22"/>
          <w:szCs w:val="22"/>
          <w:lang w:val="es-MX"/>
        </w:rPr>
        <w:t xml:space="preserve"> de dos mil diecinueve</w:t>
      </w:r>
      <w:r w:rsidRPr="00D55EBE">
        <w:rPr>
          <w:rFonts w:ascii="Palatino Linotype" w:hAnsi="Palatino Linotype" w:cs="Tahoma"/>
          <w:sz w:val="22"/>
          <w:szCs w:val="22"/>
          <w:lang w:val="es-MX"/>
        </w:rPr>
        <w:t xml:space="preserve">, se recibió en este </w:t>
      </w:r>
      <w:r w:rsidRPr="00D55EBE">
        <w:rPr>
          <w:rFonts w:ascii="Palatino Linotype" w:eastAsia="Calibri" w:hAnsi="Palatino Linotype" w:cs="Tahoma"/>
          <w:sz w:val="22"/>
          <w:szCs w:val="22"/>
          <w:lang w:val="es-MX" w:eastAsia="en-US"/>
        </w:rPr>
        <w:t xml:space="preserve">Instituto, a través del </w:t>
      </w:r>
      <w:r w:rsidRPr="00D55EBE">
        <w:rPr>
          <w:rFonts w:ascii="Palatino Linotype" w:hAnsi="Palatino Linotype" w:cs="Tahoma"/>
          <w:sz w:val="22"/>
          <w:szCs w:val="22"/>
          <w:lang w:val="es-MX"/>
        </w:rPr>
        <w:t>Sistema de Acceso a la Información Mexiquense (SAIMEX), el Recurso de R</w:t>
      </w:r>
      <w:r w:rsidR="00544785" w:rsidRPr="00D55EBE">
        <w:rPr>
          <w:rFonts w:ascii="Palatino Linotype" w:hAnsi="Palatino Linotype" w:cs="Tahoma"/>
          <w:sz w:val="22"/>
          <w:szCs w:val="22"/>
          <w:lang w:val="es-MX"/>
        </w:rPr>
        <w:t>evisión interpuesto</w:t>
      </w:r>
      <w:r w:rsidRPr="00D55EBE">
        <w:rPr>
          <w:rFonts w:ascii="Palatino Linotype" w:hAnsi="Palatino Linotype" w:cs="Tahoma"/>
          <w:sz w:val="22"/>
          <w:szCs w:val="22"/>
          <w:lang w:val="es-MX"/>
        </w:rPr>
        <w:t xml:space="preserve"> </w:t>
      </w:r>
      <w:r w:rsidRPr="00D55EBE">
        <w:rPr>
          <w:rFonts w:ascii="Palatino Linotype" w:hAnsi="Palatino Linotype" w:cs="Tahoma"/>
          <w:sz w:val="22"/>
          <w:szCs w:val="22"/>
          <w:lang w:val="es-MX"/>
        </w:rPr>
        <w:lastRenderedPageBreak/>
        <w:t xml:space="preserve">por la parte </w:t>
      </w:r>
      <w:r w:rsidR="00BC6175" w:rsidRPr="00D55EBE">
        <w:rPr>
          <w:rFonts w:ascii="Palatino Linotype" w:hAnsi="Palatino Linotype" w:cs="Tahoma"/>
          <w:sz w:val="22"/>
          <w:szCs w:val="22"/>
          <w:lang w:val="es-MX"/>
        </w:rPr>
        <w:t>Recurrente</w:t>
      </w:r>
      <w:r w:rsidR="00152B91" w:rsidRPr="00D55EBE">
        <w:rPr>
          <w:rFonts w:ascii="Palatino Linotype" w:hAnsi="Palatino Linotype" w:cs="Tahoma"/>
          <w:sz w:val="22"/>
          <w:szCs w:val="22"/>
          <w:lang w:val="es-MX"/>
        </w:rPr>
        <w:t xml:space="preserve">, </w:t>
      </w:r>
      <w:r w:rsidRPr="00D55EBE">
        <w:rPr>
          <w:rFonts w:ascii="Palatino Linotype" w:hAnsi="Palatino Linotype" w:cs="Tahoma"/>
          <w:sz w:val="22"/>
          <w:szCs w:val="22"/>
          <w:lang w:val="es-MX"/>
        </w:rPr>
        <w:t xml:space="preserve">en contra de la respuesta del </w:t>
      </w:r>
      <w:r w:rsidR="00E62E3B" w:rsidRPr="00D55EBE">
        <w:rPr>
          <w:rFonts w:ascii="Palatino Linotype" w:hAnsi="Palatino Linotype" w:cs="Tahoma"/>
          <w:sz w:val="22"/>
          <w:szCs w:val="22"/>
          <w:lang w:val="es-MX"/>
        </w:rPr>
        <w:t>Sujeto Obligado</w:t>
      </w:r>
      <w:r w:rsidRPr="00D55EBE">
        <w:rPr>
          <w:rFonts w:ascii="Palatino Linotype" w:hAnsi="Palatino Linotype" w:cs="Tahoma"/>
          <w:sz w:val="22"/>
          <w:szCs w:val="22"/>
          <w:lang w:val="es-MX"/>
        </w:rPr>
        <w:t xml:space="preserve">, en los </w:t>
      </w:r>
      <w:r w:rsidR="007A4A05" w:rsidRPr="00D55EBE">
        <w:rPr>
          <w:rFonts w:ascii="Palatino Linotype" w:hAnsi="Palatino Linotype" w:cs="Tahoma"/>
          <w:sz w:val="22"/>
          <w:szCs w:val="22"/>
          <w:lang w:val="es-MX"/>
        </w:rPr>
        <w:t xml:space="preserve">términos </w:t>
      </w:r>
      <w:r w:rsidRPr="00D55EBE">
        <w:rPr>
          <w:rFonts w:ascii="Palatino Linotype" w:hAnsi="Palatino Linotype" w:cs="Tahoma"/>
          <w:sz w:val="22"/>
          <w:szCs w:val="22"/>
          <w:lang w:val="es-MX"/>
        </w:rPr>
        <w:t>siguientes:</w:t>
      </w:r>
    </w:p>
    <w:p w14:paraId="5674344A" w14:textId="77777777" w:rsidR="00C25238" w:rsidRPr="00D55EBE" w:rsidRDefault="00C25238" w:rsidP="005D617F">
      <w:pPr>
        <w:tabs>
          <w:tab w:val="left" w:pos="4667"/>
        </w:tabs>
        <w:spacing w:line="360" w:lineRule="auto"/>
        <w:jc w:val="both"/>
        <w:rPr>
          <w:rFonts w:ascii="Palatino Linotype" w:hAnsi="Palatino Linotype" w:cs="Tahoma"/>
          <w:bCs/>
          <w:sz w:val="22"/>
          <w:szCs w:val="22"/>
          <w:lang w:val="es-MX"/>
        </w:rPr>
      </w:pPr>
    </w:p>
    <w:p w14:paraId="5674344B" w14:textId="77777777" w:rsidR="00C25238" w:rsidRPr="00D55EBE" w:rsidRDefault="00C25238" w:rsidP="005D617F">
      <w:pPr>
        <w:tabs>
          <w:tab w:val="left" w:pos="4667"/>
        </w:tabs>
        <w:spacing w:line="360" w:lineRule="auto"/>
        <w:ind w:left="567" w:right="567"/>
        <w:jc w:val="both"/>
        <w:rPr>
          <w:rFonts w:ascii="Palatino Linotype" w:hAnsi="Palatino Linotype" w:cs="Tahoma"/>
          <w:bCs/>
          <w:szCs w:val="22"/>
          <w:lang w:val="es-MX"/>
        </w:rPr>
      </w:pPr>
      <w:r w:rsidRPr="00D55EBE">
        <w:rPr>
          <w:rFonts w:ascii="Palatino Linotype" w:hAnsi="Palatino Linotype" w:cs="Tahoma"/>
          <w:b/>
          <w:bCs/>
          <w:szCs w:val="22"/>
          <w:lang w:val="es-MX"/>
        </w:rPr>
        <w:t>ACTO IMPUGNADO</w:t>
      </w:r>
      <w:r w:rsidR="00A438FB" w:rsidRPr="00D55EBE">
        <w:rPr>
          <w:rFonts w:ascii="Palatino Linotype" w:hAnsi="Palatino Linotype" w:cs="Tahoma"/>
          <w:b/>
          <w:bCs/>
          <w:szCs w:val="22"/>
          <w:lang w:val="es-MX"/>
        </w:rPr>
        <w:t>:</w:t>
      </w:r>
    </w:p>
    <w:p w14:paraId="5674344C" w14:textId="301A153D" w:rsidR="00152B91" w:rsidRPr="00D55EBE" w:rsidRDefault="00D0194C" w:rsidP="005D617F">
      <w:pPr>
        <w:autoSpaceDE w:val="0"/>
        <w:autoSpaceDN w:val="0"/>
        <w:adjustRightInd w:val="0"/>
        <w:spacing w:line="360" w:lineRule="auto"/>
        <w:ind w:left="567" w:right="567"/>
        <w:jc w:val="both"/>
        <w:rPr>
          <w:rFonts w:ascii="Palatino Linotype" w:eastAsiaTheme="minorHAnsi" w:hAnsi="Palatino Linotype" w:cs="Tahoma"/>
          <w:i/>
          <w:szCs w:val="22"/>
          <w:lang w:val="es-MX" w:eastAsia="en-US"/>
        </w:rPr>
      </w:pPr>
      <w:r w:rsidRPr="00D55EBE">
        <w:rPr>
          <w:rFonts w:ascii="Palatino Linotype" w:eastAsiaTheme="minorHAnsi" w:hAnsi="Palatino Linotype" w:cs="Tahoma"/>
          <w:i/>
          <w:szCs w:val="22"/>
          <w:lang w:val="es-MX" w:eastAsia="en-US"/>
        </w:rPr>
        <w:t>“</w:t>
      </w:r>
      <w:r w:rsidR="005D617F" w:rsidRPr="00D55EBE">
        <w:rPr>
          <w:rFonts w:ascii="Palatino Linotype" w:eastAsiaTheme="minorHAnsi" w:hAnsi="Palatino Linotype" w:cs="Tahoma"/>
          <w:i/>
          <w:szCs w:val="22"/>
          <w:lang w:val="es-MX" w:eastAsia="en-US"/>
        </w:rPr>
        <w:t>Se me negó la información solicitada</w:t>
      </w:r>
      <w:r w:rsidR="00A438FB" w:rsidRPr="00D55EBE">
        <w:rPr>
          <w:rFonts w:ascii="Palatino Linotype" w:eastAsiaTheme="minorHAnsi" w:hAnsi="Palatino Linotype" w:cs="Tahoma"/>
          <w:i/>
          <w:szCs w:val="22"/>
          <w:lang w:val="es-MX" w:eastAsia="en-US"/>
        </w:rPr>
        <w:t>”</w:t>
      </w:r>
      <w:r w:rsidR="005D617F" w:rsidRPr="00D55EBE">
        <w:rPr>
          <w:rFonts w:ascii="Palatino Linotype" w:eastAsiaTheme="minorHAnsi" w:hAnsi="Palatino Linotype" w:cs="Tahoma"/>
          <w:i/>
          <w:szCs w:val="22"/>
          <w:lang w:val="es-MX" w:eastAsia="en-US"/>
        </w:rPr>
        <w:t xml:space="preserve"> </w:t>
      </w:r>
    </w:p>
    <w:p w14:paraId="5674344D" w14:textId="77777777" w:rsidR="00A438FB" w:rsidRPr="00D55EBE" w:rsidRDefault="00A438FB" w:rsidP="005D617F">
      <w:pPr>
        <w:autoSpaceDE w:val="0"/>
        <w:autoSpaceDN w:val="0"/>
        <w:adjustRightInd w:val="0"/>
        <w:spacing w:line="360" w:lineRule="auto"/>
        <w:ind w:left="567" w:right="567"/>
        <w:jc w:val="both"/>
        <w:rPr>
          <w:rFonts w:ascii="Palatino Linotype" w:hAnsi="Palatino Linotype" w:cs="Tahoma"/>
          <w:szCs w:val="22"/>
          <w:lang w:val="es-MX"/>
        </w:rPr>
      </w:pPr>
    </w:p>
    <w:p w14:paraId="5674344E" w14:textId="77777777" w:rsidR="00C25238" w:rsidRPr="00D55EBE" w:rsidRDefault="00C25238" w:rsidP="005D617F">
      <w:pPr>
        <w:autoSpaceDE w:val="0"/>
        <w:autoSpaceDN w:val="0"/>
        <w:adjustRightInd w:val="0"/>
        <w:spacing w:line="360" w:lineRule="auto"/>
        <w:ind w:right="567" w:firstLine="567"/>
        <w:jc w:val="both"/>
        <w:rPr>
          <w:rFonts w:ascii="Palatino Linotype" w:hAnsi="Palatino Linotype" w:cs="Tahoma"/>
          <w:b/>
          <w:szCs w:val="22"/>
          <w:lang w:val="es-MX"/>
        </w:rPr>
      </w:pPr>
      <w:r w:rsidRPr="00D55EBE">
        <w:rPr>
          <w:rFonts w:ascii="Palatino Linotype" w:hAnsi="Palatino Linotype" w:cs="Tahoma"/>
          <w:b/>
          <w:szCs w:val="22"/>
          <w:lang w:val="es-MX"/>
        </w:rPr>
        <w:t>RAZONES O MOTIVOS DE LA INCONFORMIDAD</w:t>
      </w:r>
      <w:r w:rsidR="00A438FB" w:rsidRPr="00D55EBE">
        <w:rPr>
          <w:rFonts w:ascii="Palatino Linotype" w:hAnsi="Palatino Linotype" w:cs="Tahoma"/>
          <w:b/>
          <w:szCs w:val="22"/>
          <w:lang w:val="es-MX"/>
        </w:rPr>
        <w:t>:</w:t>
      </w:r>
    </w:p>
    <w:p w14:paraId="56743450" w14:textId="3935E7F2" w:rsidR="006B0426" w:rsidRPr="00D55EBE" w:rsidRDefault="00AE4D94" w:rsidP="00A63A7D">
      <w:pPr>
        <w:spacing w:line="360" w:lineRule="auto"/>
        <w:ind w:left="567" w:right="567"/>
        <w:jc w:val="both"/>
        <w:rPr>
          <w:rFonts w:ascii="Palatino Linotype" w:hAnsi="Palatino Linotype" w:cs="Tahoma"/>
          <w:bCs/>
          <w:i/>
          <w:szCs w:val="22"/>
          <w:lang w:val="es-MX"/>
        </w:rPr>
      </w:pPr>
      <w:r w:rsidRPr="00D55EBE">
        <w:rPr>
          <w:rFonts w:ascii="Palatino Linotype" w:hAnsi="Palatino Linotype" w:cs="Tahoma"/>
          <w:bCs/>
          <w:i/>
          <w:szCs w:val="22"/>
          <w:lang w:val="es-MX"/>
        </w:rPr>
        <w:t>“</w:t>
      </w:r>
      <w:r w:rsidR="00095657" w:rsidRPr="00D55EBE">
        <w:rPr>
          <w:rFonts w:ascii="Palatino Linotype" w:hAnsi="Palatino Linotype" w:cs="Tahoma"/>
          <w:bCs/>
          <w:i/>
          <w:szCs w:val="22"/>
          <w:lang w:val="es-MX"/>
        </w:rPr>
        <w:t>Con fundamento en el Art. 15 de la Ley de Transparencia y Acceso a la Información del Estado de México y municipios que a la letra dice “Toda persona tiene derecho de acceso a la información, sin discriminación, por motivo alguno, que menoscabe o anule la transparencia o acceso a la información pública en posesión de los sujetos obligados. ". Motivo por el cual presento el recurso de revisión ya que la información solicitada no se me entrego como es. Donde se solicita los sueldo de algunos servidores públicos del ayuntamiento de Xonacatlan.. Dicha información la considero como susceptible de dar ya que los todos los sueldo de los servidores publico deben de verse reflejado en el porta de transparencia de Xonacatlan... Y dicha información solicitada con forme a los lineamientos de versiones publicas.. La información solicitada se tiene que dar en versión publica... Es por ello que presentó mi recuerdo de revisión...</w:t>
      </w:r>
      <w:r w:rsidRPr="00D55EBE">
        <w:rPr>
          <w:rFonts w:ascii="Palatino Linotype" w:hAnsi="Palatino Linotype" w:cs="Tahoma"/>
          <w:bCs/>
          <w:i/>
          <w:szCs w:val="22"/>
          <w:lang w:val="es-MX"/>
        </w:rPr>
        <w:t>”</w:t>
      </w:r>
      <w:r w:rsidR="0025368D" w:rsidRPr="00D55EBE">
        <w:rPr>
          <w:rFonts w:ascii="Palatino Linotype" w:hAnsi="Palatino Linotype" w:cs="Tahoma"/>
          <w:bCs/>
          <w:i/>
          <w:szCs w:val="22"/>
          <w:lang w:val="es-MX"/>
        </w:rPr>
        <w:t>(Sic.)</w:t>
      </w:r>
    </w:p>
    <w:p w14:paraId="024E9FA3" w14:textId="77777777" w:rsidR="00095657" w:rsidRPr="00D55EBE" w:rsidRDefault="00095657" w:rsidP="005D617F">
      <w:pPr>
        <w:spacing w:line="360" w:lineRule="auto"/>
        <w:ind w:right="567"/>
        <w:jc w:val="both"/>
        <w:rPr>
          <w:rFonts w:ascii="Palatino Linotype" w:hAnsi="Palatino Linotype" w:cs="Tahoma"/>
          <w:bCs/>
          <w:sz w:val="22"/>
          <w:szCs w:val="22"/>
          <w:lang w:val="es-MX"/>
        </w:rPr>
      </w:pPr>
    </w:p>
    <w:p w14:paraId="56743451" w14:textId="77777777" w:rsidR="00B31222" w:rsidRPr="00D55EBE" w:rsidRDefault="00152B91" w:rsidP="005D617F">
      <w:pPr>
        <w:spacing w:line="360" w:lineRule="auto"/>
        <w:jc w:val="both"/>
        <w:rPr>
          <w:rFonts w:ascii="Palatino Linotype" w:eastAsia="Batang" w:hAnsi="Palatino Linotype" w:cs="Tahoma"/>
          <w:b/>
          <w:bCs/>
          <w:sz w:val="22"/>
          <w:szCs w:val="22"/>
          <w:lang w:val="es-MX"/>
        </w:rPr>
      </w:pPr>
      <w:r w:rsidRPr="00D55EBE">
        <w:rPr>
          <w:rFonts w:ascii="Palatino Linotype" w:hAnsi="Palatino Linotype" w:cs="Tahoma"/>
          <w:b/>
          <w:sz w:val="22"/>
          <w:szCs w:val="22"/>
          <w:lang w:val="es-MX"/>
        </w:rPr>
        <w:t>I</w:t>
      </w:r>
      <w:r w:rsidR="00B31222" w:rsidRPr="00D55EBE">
        <w:rPr>
          <w:rFonts w:ascii="Palatino Linotype" w:hAnsi="Palatino Linotype" w:cs="Tahoma"/>
          <w:b/>
          <w:sz w:val="22"/>
          <w:szCs w:val="22"/>
          <w:lang w:val="es-MX"/>
        </w:rPr>
        <w:t xml:space="preserve">V. </w:t>
      </w:r>
      <w:r w:rsidR="00B31222" w:rsidRPr="00D55EBE">
        <w:rPr>
          <w:rFonts w:ascii="Palatino Linotype" w:eastAsia="Batang" w:hAnsi="Palatino Linotype" w:cs="Tahoma"/>
          <w:b/>
          <w:bCs/>
          <w:sz w:val="22"/>
          <w:szCs w:val="22"/>
          <w:lang w:val="es-MX"/>
        </w:rPr>
        <w:t>Trámite</w:t>
      </w:r>
      <w:r w:rsidR="0094782C" w:rsidRPr="00D55EBE">
        <w:rPr>
          <w:rFonts w:ascii="Palatino Linotype" w:eastAsia="Batang" w:hAnsi="Palatino Linotype" w:cs="Tahoma"/>
          <w:b/>
          <w:bCs/>
          <w:sz w:val="22"/>
          <w:szCs w:val="22"/>
          <w:lang w:val="es-MX"/>
        </w:rPr>
        <w:t xml:space="preserve"> del Recurso de R</w:t>
      </w:r>
      <w:r w:rsidR="00B31222" w:rsidRPr="00D55EBE">
        <w:rPr>
          <w:rFonts w:ascii="Palatino Linotype" w:eastAsia="Batang" w:hAnsi="Palatino Linotype" w:cs="Tahoma"/>
          <w:b/>
          <w:bCs/>
          <w:sz w:val="22"/>
          <w:szCs w:val="22"/>
          <w:lang w:val="es-MX"/>
        </w:rPr>
        <w:t>evisión ante el Instituto</w:t>
      </w:r>
      <w:r w:rsidR="00E445DA" w:rsidRPr="00D55EBE">
        <w:rPr>
          <w:rFonts w:ascii="Palatino Linotype" w:eastAsia="Batang" w:hAnsi="Palatino Linotype" w:cs="Tahoma"/>
          <w:b/>
          <w:bCs/>
          <w:sz w:val="22"/>
          <w:szCs w:val="22"/>
          <w:lang w:val="es-MX"/>
        </w:rPr>
        <w:t>.</w:t>
      </w:r>
    </w:p>
    <w:p w14:paraId="56743452" w14:textId="77777777" w:rsidR="00E445DA" w:rsidRPr="00D55EBE" w:rsidRDefault="00E445DA" w:rsidP="005D617F">
      <w:pPr>
        <w:spacing w:line="360" w:lineRule="auto"/>
        <w:jc w:val="both"/>
        <w:rPr>
          <w:rFonts w:ascii="Palatino Linotype" w:eastAsia="Batang" w:hAnsi="Palatino Linotype" w:cs="Tahoma"/>
          <w:b/>
          <w:bCs/>
          <w:sz w:val="22"/>
          <w:szCs w:val="22"/>
          <w:lang w:val="es-MX"/>
        </w:rPr>
      </w:pPr>
    </w:p>
    <w:p w14:paraId="33F9FCCD" w14:textId="77777777" w:rsidR="005D617F" w:rsidRPr="00D55EBE" w:rsidRDefault="00A90F9B" w:rsidP="005D617F">
      <w:pPr>
        <w:spacing w:line="360" w:lineRule="auto"/>
        <w:jc w:val="both"/>
        <w:rPr>
          <w:rFonts w:ascii="Palatino Linotype" w:eastAsia="Batang" w:hAnsi="Palatino Linotype" w:cs="Tahoma"/>
          <w:b/>
          <w:bCs/>
          <w:sz w:val="22"/>
          <w:szCs w:val="22"/>
          <w:lang w:val="es-MX"/>
        </w:rPr>
      </w:pPr>
      <w:r w:rsidRPr="00D55EBE">
        <w:rPr>
          <w:rFonts w:ascii="Palatino Linotype" w:eastAsia="Batang" w:hAnsi="Palatino Linotype" w:cs="Tahoma"/>
          <w:b/>
          <w:bCs/>
          <w:sz w:val="22"/>
          <w:szCs w:val="22"/>
          <w:lang w:val="es-MX"/>
        </w:rPr>
        <w:t xml:space="preserve">a) </w:t>
      </w:r>
      <w:r w:rsidR="0094782C" w:rsidRPr="00D55EBE">
        <w:rPr>
          <w:rFonts w:ascii="Palatino Linotype" w:eastAsia="Batang" w:hAnsi="Palatino Linotype" w:cs="Tahoma"/>
          <w:b/>
          <w:bCs/>
          <w:sz w:val="22"/>
          <w:szCs w:val="22"/>
          <w:lang w:val="es-MX"/>
        </w:rPr>
        <w:t>Turno del Recurso de R</w:t>
      </w:r>
      <w:r w:rsidR="00B31222" w:rsidRPr="00D55EBE">
        <w:rPr>
          <w:rFonts w:ascii="Palatino Linotype" w:eastAsia="Batang" w:hAnsi="Palatino Linotype" w:cs="Tahoma"/>
          <w:b/>
          <w:bCs/>
          <w:sz w:val="22"/>
          <w:szCs w:val="22"/>
          <w:lang w:val="es-MX"/>
        </w:rPr>
        <w:t>evisión</w:t>
      </w:r>
      <w:r w:rsidRPr="00D55EBE">
        <w:rPr>
          <w:rFonts w:ascii="Palatino Linotype" w:eastAsia="Batang" w:hAnsi="Palatino Linotype" w:cs="Tahoma"/>
          <w:b/>
          <w:bCs/>
          <w:sz w:val="22"/>
          <w:szCs w:val="22"/>
          <w:lang w:val="es-MX"/>
        </w:rPr>
        <w:t>.</w:t>
      </w:r>
      <w:r w:rsidR="00B31222" w:rsidRPr="00D55EBE">
        <w:rPr>
          <w:rFonts w:ascii="Palatino Linotype" w:eastAsia="Batang" w:hAnsi="Palatino Linotype" w:cs="Tahoma"/>
          <w:b/>
          <w:bCs/>
          <w:sz w:val="22"/>
          <w:szCs w:val="22"/>
          <w:lang w:val="es-MX"/>
        </w:rPr>
        <w:t xml:space="preserve"> </w:t>
      </w:r>
    </w:p>
    <w:p w14:paraId="551F46E5" w14:textId="77777777" w:rsidR="005D617F" w:rsidRPr="00D55EBE" w:rsidRDefault="005D617F" w:rsidP="005D617F">
      <w:pPr>
        <w:spacing w:line="360" w:lineRule="auto"/>
        <w:jc w:val="both"/>
        <w:rPr>
          <w:rFonts w:ascii="Palatino Linotype" w:eastAsia="Batang" w:hAnsi="Palatino Linotype" w:cs="Tahoma"/>
          <w:b/>
          <w:bCs/>
          <w:sz w:val="22"/>
          <w:szCs w:val="22"/>
          <w:lang w:val="es-MX"/>
        </w:rPr>
      </w:pPr>
    </w:p>
    <w:p w14:paraId="56743453" w14:textId="7827534C" w:rsidR="00B31222" w:rsidRPr="00D55EBE" w:rsidRDefault="00B31222" w:rsidP="005D617F">
      <w:pPr>
        <w:spacing w:line="360" w:lineRule="auto"/>
        <w:jc w:val="both"/>
        <w:rPr>
          <w:rFonts w:ascii="Palatino Linotype" w:eastAsia="Batang" w:hAnsi="Palatino Linotype" w:cs="Tahoma"/>
          <w:bCs/>
          <w:sz w:val="22"/>
          <w:szCs w:val="22"/>
          <w:lang w:val="es-MX"/>
        </w:rPr>
      </w:pPr>
      <w:r w:rsidRPr="00D55EBE">
        <w:rPr>
          <w:rFonts w:ascii="Palatino Linotype" w:eastAsia="Batang" w:hAnsi="Palatino Linotype" w:cs="Tahoma"/>
          <w:bCs/>
          <w:sz w:val="22"/>
          <w:szCs w:val="22"/>
          <w:lang w:val="es-MX"/>
        </w:rPr>
        <w:t xml:space="preserve">El </w:t>
      </w:r>
      <w:r w:rsidR="0025368D" w:rsidRPr="00D55EBE">
        <w:rPr>
          <w:rFonts w:ascii="Palatino Linotype" w:eastAsia="Batang" w:hAnsi="Palatino Linotype" w:cs="Tahoma"/>
          <w:bCs/>
          <w:sz w:val="22"/>
          <w:szCs w:val="22"/>
          <w:lang w:val="es-MX"/>
        </w:rPr>
        <w:t>veintiséis</w:t>
      </w:r>
      <w:r w:rsidR="00095657" w:rsidRPr="00D55EBE">
        <w:rPr>
          <w:rFonts w:ascii="Palatino Linotype" w:eastAsia="Batang" w:hAnsi="Palatino Linotype" w:cs="Tahoma"/>
          <w:bCs/>
          <w:sz w:val="22"/>
          <w:szCs w:val="22"/>
          <w:lang w:val="es-MX"/>
        </w:rPr>
        <w:t xml:space="preserve"> de marzo</w:t>
      </w:r>
      <w:r w:rsidR="002635FF" w:rsidRPr="00D55EBE">
        <w:rPr>
          <w:rFonts w:ascii="Palatino Linotype" w:eastAsia="Batang" w:hAnsi="Palatino Linotype" w:cs="Tahoma"/>
          <w:bCs/>
          <w:sz w:val="22"/>
          <w:szCs w:val="22"/>
          <w:lang w:val="es-MX"/>
        </w:rPr>
        <w:t xml:space="preserve"> </w:t>
      </w:r>
      <w:r w:rsidR="00BC6175" w:rsidRPr="00D55EBE">
        <w:rPr>
          <w:rFonts w:ascii="Palatino Linotype" w:eastAsia="Batang" w:hAnsi="Palatino Linotype" w:cs="Tahoma"/>
          <w:bCs/>
          <w:sz w:val="22"/>
          <w:szCs w:val="22"/>
          <w:lang w:val="es-MX"/>
        </w:rPr>
        <w:t>de dos mil diecinueve</w:t>
      </w:r>
      <w:r w:rsidRPr="00D55EBE">
        <w:rPr>
          <w:rFonts w:ascii="Palatino Linotype" w:eastAsia="Batang" w:hAnsi="Palatino Linotype" w:cs="Tahoma"/>
          <w:bCs/>
          <w:sz w:val="22"/>
          <w:szCs w:val="22"/>
          <w:lang w:val="es-MX"/>
        </w:rPr>
        <w:t xml:space="preserve">, este Instituto asignó el número de expediente </w:t>
      </w:r>
      <w:r w:rsidR="003A15D6" w:rsidRPr="00D55EBE">
        <w:rPr>
          <w:rFonts w:ascii="Palatino Linotype" w:eastAsia="Calibri" w:hAnsi="Palatino Linotype" w:cs="Tahoma"/>
          <w:b/>
          <w:bCs/>
          <w:sz w:val="22"/>
          <w:szCs w:val="22"/>
          <w:lang w:val="es-MX" w:eastAsia="en-US"/>
        </w:rPr>
        <w:t>0</w:t>
      </w:r>
      <w:r w:rsidR="005F7538" w:rsidRPr="00D55EBE">
        <w:rPr>
          <w:rFonts w:ascii="Palatino Linotype" w:eastAsia="Calibri" w:hAnsi="Palatino Linotype" w:cs="Tahoma"/>
          <w:b/>
          <w:bCs/>
          <w:sz w:val="22"/>
          <w:szCs w:val="22"/>
          <w:lang w:val="es-MX" w:eastAsia="en-US"/>
        </w:rPr>
        <w:t>2076</w:t>
      </w:r>
      <w:r w:rsidR="003A15D6" w:rsidRPr="00D55EBE">
        <w:rPr>
          <w:rFonts w:ascii="Palatino Linotype" w:eastAsia="Calibri" w:hAnsi="Palatino Linotype" w:cs="Tahoma"/>
          <w:b/>
          <w:bCs/>
          <w:sz w:val="22"/>
          <w:szCs w:val="22"/>
          <w:lang w:val="es-MX" w:eastAsia="en-US"/>
        </w:rPr>
        <w:t xml:space="preserve">/INFOEM/IP/RR/2019 </w:t>
      </w:r>
      <w:r w:rsidR="00D26AE1" w:rsidRPr="00D55EBE">
        <w:rPr>
          <w:rFonts w:ascii="Palatino Linotype" w:eastAsia="Batang" w:hAnsi="Palatino Linotype" w:cs="Tahoma"/>
          <w:bCs/>
          <w:sz w:val="22"/>
          <w:szCs w:val="22"/>
          <w:lang w:val="es-MX"/>
        </w:rPr>
        <w:t>al Recurso de R</w:t>
      </w:r>
      <w:r w:rsidRPr="00D55EBE">
        <w:rPr>
          <w:rFonts w:ascii="Palatino Linotype" w:eastAsia="Batang" w:hAnsi="Palatino Linotype" w:cs="Tahoma"/>
          <w:bCs/>
          <w:sz w:val="22"/>
          <w:szCs w:val="22"/>
          <w:lang w:val="es-MX"/>
        </w:rPr>
        <w:t xml:space="preserve">evisión, con base en el sistema aprobado por el Pleno de este </w:t>
      </w:r>
      <w:r w:rsidR="00A854FF" w:rsidRPr="00D55EBE">
        <w:rPr>
          <w:rFonts w:ascii="Palatino Linotype" w:eastAsia="Batang" w:hAnsi="Palatino Linotype" w:cs="Tahoma"/>
          <w:bCs/>
          <w:sz w:val="22"/>
          <w:szCs w:val="22"/>
          <w:lang w:val="es-MX"/>
        </w:rPr>
        <w:t>Órgano Garante y</w:t>
      </w:r>
      <w:r w:rsidRPr="00D55EBE">
        <w:rPr>
          <w:rFonts w:ascii="Palatino Linotype" w:eastAsia="Batang" w:hAnsi="Palatino Linotype" w:cs="Tahoma"/>
          <w:bCs/>
          <w:sz w:val="22"/>
          <w:szCs w:val="22"/>
          <w:lang w:val="es-MX"/>
        </w:rPr>
        <w:t xml:space="preserve"> lo turnó a</w:t>
      </w:r>
      <w:r w:rsidR="00625DFB" w:rsidRPr="00D55EBE">
        <w:rPr>
          <w:rFonts w:ascii="Palatino Linotype" w:eastAsia="Batang" w:hAnsi="Palatino Linotype" w:cs="Tahoma"/>
          <w:bCs/>
          <w:sz w:val="22"/>
          <w:szCs w:val="22"/>
          <w:lang w:val="es-MX"/>
        </w:rPr>
        <w:t>l Comisionado Ponente</w:t>
      </w:r>
      <w:r w:rsidR="00A854FF" w:rsidRPr="00D55EBE">
        <w:rPr>
          <w:rFonts w:ascii="Palatino Linotype" w:eastAsia="Batang" w:hAnsi="Palatino Linotype" w:cs="Tahoma"/>
          <w:bCs/>
          <w:sz w:val="22"/>
          <w:szCs w:val="22"/>
          <w:lang w:val="es-MX"/>
        </w:rPr>
        <w:t xml:space="preserve"> Luis Gustavo Parra Noriega</w:t>
      </w:r>
      <w:r w:rsidRPr="00D55EBE">
        <w:rPr>
          <w:rFonts w:ascii="Palatino Linotype" w:eastAsia="Batang" w:hAnsi="Palatino Linotype" w:cs="Tahoma"/>
          <w:bCs/>
          <w:sz w:val="22"/>
          <w:szCs w:val="22"/>
          <w:lang w:val="es-MX"/>
        </w:rPr>
        <w:t xml:space="preserve">, para los efectos del artículo </w:t>
      </w:r>
      <w:r w:rsidR="00625DFB" w:rsidRPr="00D55EBE">
        <w:rPr>
          <w:rFonts w:ascii="Palatino Linotype" w:eastAsia="Batang" w:hAnsi="Palatino Linotype" w:cs="Tahoma"/>
          <w:bCs/>
          <w:sz w:val="22"/>
          <w:szCs w:val="22"/>
          <w:lang w:val="es-MX"/>
        </w:rPr>
        <w:t>185</w:t>
      </w:r>
      <w:r w:rsidRPr="00D55EBE">
        <w:rPr>
          <w:rFonts w:ascii="Palatino Linotype" w:eastAsia="Batang" w:hAnsi="Palatino Linotype" w:cs="Tahoma"/>
          <w:bCs/>
          <w:sz w:val="22"/>
          <w:szCs w:val="22"/>
          <w:lang w:val="es-MX"/>
        </w:rPr>
        <w:t>, fracción I</w:t>
      </w:r>
      <w:r w:rsidR="00AB5D9D" w:rsidRPr="00D55EBE">
        <w:rPr>
          <w:rFonts w:ascii="Palatino Linotype" w:eastAsia="Batang" w:hAnsi="Palatino Linotype" w:cs="Tahoma"/>
          <w:bCs/>
          <w:sz w:val="22"/>
          <w:szCs w:val="22"/>
          <w:lang w:val="es-MX"/>
        </w:rPr>
        <w:t>,</w:t>
      </w:r>
      <w:r w:rsidRPr="00D55EBE">
        <w:rPr>
          <w:rFonts w:ascii="Palatino Linotype" w:eastAsia="Batang" w:hAnsi="Palatino Linotype" w:cs="Tahoma"/>
          <w:bCs/>
          <w:sz w:val="22"/>
          <w:szCs w:val="22"/>
          <w:lang w:val="es-MX"/>
        </w:rPr>
        <w:t xml:space="preserve"> de la </w:t>
      </w:r>
      <w:r w:rsidR="00625DFB" w:rsidRPr="00D55EBE">
        <w:rPr>
          <w:rFonts w:ascii="Palatino Linotype" w:eastAsia="Batang" w:hAnsi="Palatino Linotype" w:cs="Tahoma"/>
          <w:bCs/>
          <w:sz w:val="22"/>
          <w:szCs w:val="22"/>
          <w:lang w:val="es-MX"/>
        </w:rPr>
        <w:t xml:space="preserve">Ley de Transparencia y </w:t>
      </w:r>
      <w:r w:rsidR="000F674A" w:rsidRPr="00D55EBE">
        <w:rPr>
          <w:rFonts w:ascii="Palatino Linotype" w:eastAsia="Batang" w:hAnsi="Palatino Linotype" w:cs="Tahoma"/>
          <w:bCs/>
          <w:sz w:val="22"/>
          <w:szCs w:val="22"/>
          <w:lang w:val="es-MX"/>
        </w:rPr>
        <w:t>Acceso</w:t>
      </w:r>
      <w:r w:rsidR="00625DFB" w:rsidRPr="00D55EBE">
        <w:rPr>
          <w:rFonts w:ascii="Palatino Linotype" w:eastAsia="Batang" w:hAnsi="Palatino Linotype" w:cs="Tahoma"/>
          <w:bCs/>
          <w:sz w:val="22"/>
          <w:szCs w:val="22"/>
          <w:lang w:val="es-MX"/>
        </w:rPr>
        <w:t xml:space="preserve"> a la Información Pública del Estado de México y Municipios</w:t>
      </w:r>
      <w:r w:rsidRPr="00D55EBE">
        <w:rPr>
          <w:rFonts w:ascii="Palatino Linotype" w:eastAsia="Batang" w:hAnsi="Palatino Linotype" w:cs="Tahoma"/>
          <w:bCs/>
          <w:sz w:val="22"/>
          <w:szCs w:val="22"/>
          <w:lang w:val="es-MX"/>
        </w:rPr>
        <w:t>.</w:t>
      </w:r>
    </w:p>
    <w:p w14:paraId="786FDD4E" w14:textId="77777777" w:rsidR="005D617F" w:rsidRPr="00D55EBE" w:rsidRDefault="00625DFB" w:rsidP="005D617F">
      <w:pPr>
        <w:spacing w:line="360" w:lineRule="auto"/>
        <w:jc w:val="both"/>
        <w:rPr>
          <w:rFonts w:ascii="Palatino Linotype" w:eastAsia="Batang" w:hAnsi="Palatino Linotype" w:cs="Tahoma"/>
          <w:b/>
          <w:bCs/>
          <w:sz w:val="22"/>
          <w:szCs w:val="22"/>
          <w:lang w:val="es-MX"/>
        </w:rPr>
      </w:pPr>
      <w:r w:rsidRPr="00D55EBE">
        <w:rPr>
          <w:rFonts w:ascii="Palatino Linotype" w:eastAsia="Batang" w:hAnsi="Palatino Linotype" w:cs="Tahoma"/>
          <w:b/>
          <w:bCs/>
          <w:sz w:val="22"/>
          <w:szCs w:val="22"/>
          <w:lang w:val="es-MX"/>
        </w:rPr>
        <w:t>b</w:t>
      </w:r>
      <w:r w:rsidR="009F46DC" w:rsidRPr="00D55EBE">
        <w:rPr>
          <w:rFonts w:ascii="Palatino Linotype" w:eastAsia="Batang" w:hAnsi="Palatino Linotype" w:cs="Tahoma"/>
          <w:b/>
          <w:bCs/>
          <w:sz w:val="22"/>
          <w:szCs w:val="22"/>
          <w:lang w:val="es-MX"/>
        </w:rPr>
        <w:t xml:space="preserve">) </w:t>
      </w:r>
      <w:r w:rsidR="0094782C" w:rsidRPr="00D55EBE">
        <w:rPr>
          <w:rFonts w:ascii="Palatino Linotype" w:eastAsia="Batang" w:hAnsi="Palatino Linotype" w:cs="Tahoma"/>
          <w:b/>
          <w:bCs/>
          <w:sz w:val="22"/>
          <w:szCs w:val="22"/>
          <w:lang w:val="es-MX"/>
        </w:rPr>
        <w:t>Admisión del Recurso de R</w:t>
      </w:r>
      <w:r w:rsidR="00B31222" w:rsidRPr="00D55EBE">
        <w:rPr>
          <w:rFonts w:ascii="Palatino Linotype" w:eastAsia="Batang" w:hAnsi="Palatino Linotype" w:cs="Tahoma"/>
          <w:b/>
          <w:bCs/>
          <w:sz w:val="22"/>
          <w:szCs w:val="22"/>
          <w:lang w:val="es-MX"/>
        </w:rPr>
        <w:t xml:space="preserve">evisión. </w:t>
      </w:r>
    </w:p>
    <w:p w14:paraId="22AA9DC0" w14:textId="77777777" w:rsidR="005D617F" w:rsidRPr="00D55EBE" w:rsidRDefault="005D617F" w:rsidP="005D617F">
      <w:pPr>
        <w:spacing w:line="360" w:lineRule="auto"/>
        <w:jc w:val="both"/>
        <w:rPr>
          <w:rFonts w:ascii="Palatino Linotype" w:eastAsia="Batang" w:hAnsi="Palatino Linotype" w:cs="Tahoma"/>
          <w:b/>
          <w:bCs/>
          <w:sz w:val="22"/>
          <w:szCs w:val="22"/>
          <w:lang w:val="es-MX"/>
        </w:rPr>
      </w:pPr>
    </w:p>
    <w:p w14:paraId="56743455" w14:textId="7689E1DC" w:rsidR="006877F1" w:rsidRPr="00D55EBE" w:rsidRDefault="00B31222" w:rsidP="005D617F">
      <w:pPr>
        <w:spacing w:line="360" w:lineRule="auto"/>
        <w:jc w:val="both"/>
        <w:rPr>
          <w:rFonts w:ascii="Palatino Linotype" w:hAnsi="Palatino Linotype" w:cs="Tahoma"/>
          <w:bCs/>
          <w:sz w:val="22"/>
          <w:szCs w:val="22"/>
          <w:lang w:val="es-MX"/>
        </w:rPr>
      </w:pPr>
      <w:r w:rsidRPr="00D55EBE">
        <w:rPr>
          <w:rFonts w:ascii="Palatino Linotype" w:eastAsia="Batang" w:hAnsi="Palatino Linotype" w:cs="Tahoma"/>
          <w:bCs/>
          <w:sz w:val="22"/>
          <w:szCs w:val="22"/>
          <w:lang w:val="es-MX"/>
        </w:rPr>
        <w:t xml:space="preserve">El </w:t>
      </w:r>
      <w:r w:rsidR="003A15D6" w:rsidRPr="00D55EBE">
        <w:rPr>
          <w:rFonts w:ascii="Palatino Linotype" w:eastAsia="Batang" w:hAnsi="Palatino Linotype" w:cs="Tahoma"/>
          <w:bCs/>
          <w:sz w:val="22"/>
          <w:szCs w:val="22"/>
          <w:lang w:val="es-MX"/>
        </w:rPr>
        <w:t>vein</w:t>
      </w:r>
      <w:r w:rsidR="005F7538" w:rsidRPr="00D55EBE">
        <w:rPr>
          <w:rFonts w:ascii="Palatino Linotype" w:eastAsia="Batang" w:hAnsi="Palatino Linotype" w:cs="Tahoma"/>
          <w:bCs/>
          <w:sz w:val="22"/>
          <w:szCs w:val="22"/>
          <w:lang w:val="es-MX"/>
        </w:rPr>
        <w:t>tinueve</w:t>
      </w:r>
      <w:r w:rsidR="00854523" w:rsidRPr="00D55EBE">
        <w:rPr>
          <w:rFonts w:ascii="Palatino Linotype" w:eastAsia="Batang" w:hAnsi="Palatino Linotype" w:cs="Tahoma"/>
          <w:bCs/>
          <w:sz w:val="22"/>
          <w:szCs w:val="22"/>
          <w:lang w:val="es-MX"/>
        </w:rPr>
        <w:t xml:space="preserve"> de </w:t>
      </w:r>
      <w:r w:rsidR="00BC6175" w:rsidRPr="00D55EBE">
        <w:rPr>
          <w:rFonts w:ascii="Palatino Linotype" w:eastAsia="Batang" w:hAnsi="Palatino Linotype" w:cs="Tahoma"/>
          <w:bCs/>
          <w:sz w:val="22"/>
          <w:szCs w:val="22"/>
          <w:lang w:val="es-MX"/>
        </w:rPr>
        <w:t xml:space="preserve">de </w:t>
      </w:r>
      <w:r w:rsidR="00FD76A8" w:rsidRPr="00D55EBE">
        <w:rPr>
          <w:rFonts w:ascii="Palatino Linotype" w:eastAsia="Batang" w:hAnsi="Palatino Linotype" w:cs="Tahoma"/>
          <w:bCs/>
          <w:sz w:val="22"/>
          <w:szCs w:val="22"/>
          <w:lang w:val="es-MX"/>
        </w:rPr>
        <w:t xml:space="preserve">marzo </w:t>
      </w:r>
      <w:r w:rsidR="00BC6175" w:rsidRPr="00D55EBE">
        <w:rPr>
          <w:rFonts w:ascii="Palatino Linotype" w:eastAsia="Batang" w:hAnsi="Palatino Linotype" w:cs="Tahoma"/>
          <w:bCs/>
          <w:sz w:val="22"/>
          <w:szCs w:val="22"/>
          <w:lang w:val="es-MX"/>
        </w:rPr>
        <w:t>de dos mil diecinueve</w:t>
      </w:r>
      <w:r w:rsidRPr="00D55EBE">
        <w:rPr>
          <w:rFonts w:ascii="Palatino Linotype" w:eastAsia="Batang" w:hAnsi="Palatino Linotype" w:cs="Tahoma"/>
          <w:bCs/>
          <w:sz w:val="22"/>
          <w:szCs w:val="22"/>
          <w:lang w:val="es-MX"/>
        </w:rPr>
        <w:t xml:space="preserve">, </w:t>
      </w:r>
      <w:r w:rsidR="009F46DC" w:rsidRPr="00D55EBE">
        <w:rPr>
          <w:rFonts w:ascii="Palatino Linotype" w:hAnsi="Palatino Linotype" w:cs="Tahoma"/>
          <w:sz w:val="22"/>
          <w:szCs w:val="22"/>
          <w:lang w:val="es-MX"/>
        </w:rPr>
        <w:t>se</w:t>
      </w:r>
      <w:r w:rsidR="009F46DC" w:rsidRPr="00D55EBE">
        <w:rPr>
          <w:rFonts w:ascii="Palatino Linotype" w:eastAsia="Calibri" w:hAnsi="Palatino Linotype" w:cs="Tahoma"/>
          <w:sz w:val="22"/>
          <w:szCs w:val="22"/>
          <w:lang w:val="es-MX" w:eastAsia="en-US"/>
        </w:rPr>
        <w:t xml:space="preserve"> acordó la admisión de</w:t>
      </w:r>
      <w:r w:rsidR="009F46DC" w:rsidRPr="00D55EBE">
        <w:rPr>
          <w:rFonts w:ascii="Palatino Linotype" w:hAnsi="Palatino Linotype" w:cs="Tahoma"/>
          <w:sz w:val="22"/>
          <w:szCs w:val="22"/>
          <w:lang w:val="es-MX"/>
        </w:rPr>
        <w:t xml:space="preserve">l </w:t>
      </w:r>
      <w:r w:rsidR="0094782C" w:rsidRPr="00D55EBE">
        <w:rPr>
          <w:rFonts w:ascii="Palatino Linotype" w:hAnsi="Palatino Linotype" w:cs="Tahoma"/>
          <w:sz w:val="22"/>
          <w:szCs w:val="22"/>
          <w:lang w:val="es-MX"/>
        </w:rPr>
        <w:t>Recurso de R</w:t>
      </w:r>
      <w:r w:rsidR="009F46DC" w:rsidRPr="00D55EBE">
        <w:rPr>
          <w:rFonts w:ascii="Palatino Linotype" w:hAnsi="Palatino Linotype" w:cs="Tahoma"/>
          <w:sz w:val="22"/>
          <w:szCs w:val="22"/>
          <w:lang w:val="es-MX"/>
        </w:rPr>
        <w:t>evisión interpuest</w:t>
      </w:r>
      <w:r w:rsidR="00FD76A8" w:rsidRPr="00D55EBE">
        <w:rPr>
          <w:rFonts w:ascii="Palatino Linotype" w:hAnsi="Palatino Linotype" w:cs="Tahoma"/>
          <w:sz w:val="22"/>
          <w:szCs w:val="22"/>
          <w:lang w:val="es-MX"/>
        </w:rPr>
        <w:t xml:space="preserve">o, </w:t>
      </w:r>
      <w:r w:rsidR="006877F1" w:rsidRPr="00D55EBE">
        <w:rPr>
          <w:rFonts w:ascii="Palatino Linotype" w:hAnsi="Palatino Linotype" w:cs="Tahoma"/>
          <w:bCs/>
          <w:sz w:val="22"/>
          <w:szCs w:val="22"/>
          <w:lang w:val="es-MX"/>
        </w:rPr>
        <w:t>acto que le</w:t>
      </w:r>
      <w:r w:rsidR="00A272C8" w:rsidRPr="00D55EBE">
        <w:rPr>
          <w:rFonts w:ascii="Palatino Linotype" w:hAnsi="Palatino Linotype" w:cs="Tahoma"/>
          <w:bCs/>
          <w:sz w:val="22"/>
          <w:szCs w:val="22"/>
          <w:lang w:val="es-MX"/>
        </w:rPr>
        <w:t xml:space="preserve"> </w:t>
      </w:r>
      <w:r w:rsidR="006877F1" w:rsidRPr="00D55EBE">
        <w:rPr>
          <w:rFonts w:ascii="Palatino Linotype" w:hAnsi="Palatino Linotype" w:cs="Tahoma"/>
          <w:bCs/>
          <w:sz w:val="22"/>
          <w:szCs w:val="22"/>
          <w:lang w:val="es-MX"/>
        </w:rPr>
        <w:t xml:space="preserve">fue notificado a las partes el mismo día de admitidos, a través del Sistema de Acceso a la Información Mexiquense (SAIMEX), </w:t>
      </w:r>
      <w:r w:rsidR="004F1465" w:rsidRPr="00D55EBE">
        <w:rPr>
          <w:rFonts w:ascii="Palatino Linotype" w:hAnsi="Palatino Linotype" w:cs="Tahoma"/>
          <w:bCs/>
          <w:sz w:val="22"/>
          <w:szCs w:val="22"/>
          <w:lang w:val="es-MX"/>
        </w:rPr>
        <w:t xml:space="preserve">en el </w:t>
      </w:r>
      <w:r w:rsidR="00157D55" w:rsidRPr="00D55EBE">
        <w:rPr>
          <w:rFonts w:ascii="Palatino Linotype" w:hAnsi="Palatino Linotype" w:cs="Tahoma"/>
          <w:bCs/>
          <w:sz w:val="22"/>
          <w:szCs w:val="22"/>
          <w:lang w:val="es-MX"/>
        </w:rPr>
        <w:t>que</w:t>
      </w:r>
      <w:r w:rsidR="004F1465" w:rsidRPr="00D55EBE">
        <w:rPr>
          <w:rFonts w:ascii="Palatino Linotype" w:hAnsi="Palatino Linotype" w:cs="Tahoma"/>
          <w:bCs/>
          <w:sz w:val="22"/>
          <w:szCs w:val="22"/>
          <w:lang w:val="es-MX"/>
        </w:rPr>
        <w:t xml:space="preserve"> se les otorgó </w:t>
      </w:r>
      <w:r w:rsidR="006877F1" w:rsidRPr="00D55EBE">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56743456" w14:textId="77777777" w:rsidR="003A15D6" w:rsidRPr="00D55EBE" w:rsidRDefault="003A15D6" w:rsidP="005D617F">
      <w:pPr>
        <w:spacing w:line="360" w:lineRule="auto"/>
        <w:jc w:val="both"/>
        <w:rPr>
          <w:rFonts w:ascii="Palatino Linotype" w:hAnsi="Palatino Linotype" w:cs="Tahoma"/>
          <w:sz w:val="22"/>
          <w:szCs w:val="22"/>
          <w:lang w:val="es-MX"/>
        </w:rPr>
      </w:pPr>
    </w:p>
    <w:p w14:paraId="067286BA" w14:textId="102FDB43" w:rsidR="005D617F" w:rsidRPr="00D55EBE" w:rsidRDefault="00581D41" w:rsidP="005D617F">
      <w:pPr>
        <w:spacing w:line="360" w:lineRule="auto"/>
        <w:jc w:val="both"/>
        <w:rPr>
          <w:rFonts w:ascii="Palatino Linotype" w:hAnsi="Palatino Linotype" w:cs="Tahoma"/>
          <w:b/>
          <w:sz w:val="22"/>
          <w:szCs w:val="22"/>
          <w:lang w:val="es-MX"/>
        </w:rPr>
      </w:pPr>
      <w:r w:rsidRPr="00D55EBE">
        <w:rPr>
          <w:rFonts w:ascii="Palatino Linotype" w:hAnsi="Palatino Linotype" w:cs="Tahoma"/>
          <w:b/>
          <w:sz w:val="22"/>
          <w:szCs w:val="22"/>
          <w:lang w:val="es-MX"/>
        </w:rPr>
        <w:t>c)</w:t>
      </w:r>
      <w:r w:rsidR="00565C0E" w:rsidRPr="00D55EBE">
        <w:rPr>
          <w:rFonts w:ascii="Palatino Linotype" w:hAnsi="Palatino Linotype" w:cs="Tahoma"/>
          <w:b/>
          <w:sz w:val="22"/>
          <w:szCs w:val="22"/>
          <w:lang w:val="es-MX"/>
        </w:rPr>
        <w:t xml:space="preserve"> </w:t>
      </w:r>
      <w:r w:rsidR="00ED3EF9" w:rsidRPr="00D55EBE">
        <w:rPr>
          <w:rFonts w:ascii="Palatino Linotype" w:hAnsi="Palatino Linotype" w:cs="Tahoma"/>
          <w:b/>
          <w:sz w:val="22"/>
          <w:szCs w:val="22"/>
          <w:lang w:val="es-MX"/>
        </w:rPr>
        <w:t>Manifestaciones.</w:t>
      </w:r>
      <w:r w:rsidR="008A134B" w:rsidRPr="00D55EBE">
        <w:rPr>
          <w:rFonts w:ascii="Palatino Linotype" w:hAnsi="Palatino Linotype" w:cs="Tahoma"/>
          <w:b/>
          <w:sz w:val="22"/>
          <w:szCs w:val="22"/>
          <w:lang w:val="es-MX"/>
        </w:rPr>
        <w:t xml:space="preserve"> </w:t>
      </w:r>
    </w:p>
    <w:p w14:paraId="3A1C35FC" w14:textId="77777777" w:rsidR="00095657" w:rsidRPr="00D55EBE" w:rsidRDefault="00095657" w:rsidP="005D617F">
      <w:pPr>
        <w:spacing w:line="360" w:lineRule="auto"/>
        <w:jc w:val="both"/>
        <w:rPr>
          <w:rFonts w:ascii="Palatino Linotype" w:hAnsi="Palatino Linotype" w:cs="Tahoma"/>
          <w:b/>
          <w:color w:val="FF0000"/>
          <w:sz w:val="22"/>
          <w:szCs w:val="22"/>
          <w:lang w:val="es-MX"/>
        </w:rPr>
      </w:pPr>
    </w:p>
    <w:p w14:paraId="16FB5BBB" w14:textId="20A020EF" w:rsidR="00ED3EF9" w:rsidRPr="00D55EBE" w:rsidRDefault="00ED3EF9"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 xml:space="preserve">Derivado de las constancias que obran en el expediente electrónico del Sistema de Acceso a la Información Mexiquense (SAIMEX), se advierte que el Sujeto Obligado omitió rendir informe justificado, de igual forma el Recurrente no realizo manifestación alguna. </w:t>
      </w:r>
    </w:p>
    <w:p w14:paraId="5674345F" w14:textId="77777777" w:rsidR="00C3081B" w:rsidRPr="00D55EBE" w:rsidRDefault="00C3081B" w:rsidP="005D617F">
      <w:pPr>
        <w:spacing w:line="360" w:lineRule="auto"/>
        <w:jc w:val="both"/>
        <w:rPr>
          <w:rFonts w:ascii="Palatino Linotype" w:hAnsi="Palatino Linotype" w:cs="Tahoma"/>
          <w:sz w:val="22"/>
          <w:szCs w:val="22"/>
          <w:lang w:val="es-MX"/>
        </w:rPr>
      </w:pPr>
    </w:p>
    <w:p w14:paraId="419E3815" w14:textId="77777777" w:rsidR="00ED3EF9" w:rsidRPr="00D55EBE" w:rsidRDefault="00D36A6E" w:rsidP="005D617F">
      <w:pPr>
        <w:spacing w:line="360" w:lineRule="auto"/>
        <w:jc w:val="both"/>
        <w:rPr>
          <w:rFonts w:ascii="Palatino Linotype" w:hAnsi="Palatino Linotype" w:cs="Tahoma"/>
          <w:b/>
          <w:sz w:val="22"/>
          <w:szCs w:val="22"/>
          <w:lang w:val="es-MX"/>
        </w:rPr>
      </w:pPr>
      <w:r w:rsidRPr="00D55EBE">
        <w:rPr>
          <w:rFonts w:ascii="Palatino Linotype" w:hAnsi="Palatino Linotype" w:cs="Tahoma"/>
          <w:b/>
          <w:sz w:val="22"/>
          <w:szCs w:val="22"/>
          <w:lang w:val="es-MX"/>
        </w:rPr>
        <w:t>d</w:t>
      </w:r>
      <w:r w:rsidR="00ED3EF9" w:rsidRPr="00D55EBE">
        <w:rPr>
          <w:rFonts w:ascii="Palatino Linotype" w:hAnsi="Palatino Linotype" w:cs="Tahoma"/>
          <w:b/>
          <w:sz w:val="22"/>
          <w:szCs w:val="22"/>
          <w:lang w:val="es-MX"/>
        </w:rPr>
        <w:t>) Ampliación de plazo.</w:t>
      </w:r>
    </w:p>
    <w:p w14:paraId="773D868D" w14:textId="77777777" w:rsidR="00ED3EF9" w:rsidRPr="00D55EBE" w:rsidRDefault="00ED3EF9" w:rsidP="005D617F">
      <w:pPr>
        <w:spacing w:line="360" w:lineRule="auto"/>
        <w:jc w:val="both"/>
        <w:rPr>
          <w:rFonts w:ascii="Palatino Linotype" w:hAnsi="Palatino Linotype" w:cs="Tahoma"/>
          <w:b/>
          <w:sz w:val="22"/>
          <w:szCs w:val="22"/>
          <w:lang w:val="es-MX"/>
        </w:rPr>
      </w:pPr>
    </w:p>
    <w:p w14:paraId="56743460" w14:textId="2E419A07" w:rsidR="00281F48" w:rsidRPr="00D55EBE" w:rsidRDefault="00DF464D" w:rsidP="005D617F">
      <w:pPr>
        <w:spacing w:line="360" w:lineRule="auto"/>
        <w:jc w:val="both"/>
        <w:rPr>
          <w:rFonts w:ascii="Palatino Linotype" w:hAnsi="Palatino Linotype" w:cs="Tahoma"/>
          <w:b/>
          <w:sz w:val="22"/>
          <w:szCs w:val="22"/>
          <w:lang w:val="es-MX"/>
        </w:rPr>
      </w:pPr>
      <w:r w:rsidRPr="00D55EBE">
        <w:rPr>
          <w:rFonts w:ascii="Palatino Linotype" w:hAnsi="Palatino Linotype" w:cs="Tahoma"/>
          <w:sz w:val="22"/>
          <w:szCs w:val="22"/>
          <w:lang w:val="es-MX"/>
        </w:rPr>
        <w:t>C</w:t>
      </w:r>
      <w:r w:rsidR="00281F48" w:rsidRPr="00D55EBE">
        <w:rPr>
          <w:rFonts w:ascii="Palatino Linotype" w:hAnsi="Palatino Linotype" w:cs="Tahoma"/>
          <w:sz w:val="22"/>
          <w:szCs w:val="22"/>
          <w:lang w:val="es-MX"/>
        </w:rPr>
        <w:t>on fundamento en el artículo 181, párrafo tercero, de la Ley de Transparencia y Acceso a la Información Pública del Estado de México y Municipios,</w:t>
      </w:r>
      <w:r w:rsidRPr="00D55EBE">
        <w:rPr>
          <w:rFonts w:ascii="Palatino Linotype" w:hAnsi="Palatino Linotype" w:cs="Tahoma"/>
          <w:sz w:val="22"/>
          <w:szCs w:val="22"/>
          <w:lang w:val="es-MX"/>
        </w:rPr>
        <w:t xml:space="preserve"> el</w:t>
      </w:r>
      <w:r w:rsidR="00CC1A59" w:rsidRPr="00D55EBE">
        <w:rPr>
          <w:rFonts w:ascii="Palatino Linotype" w:hAnsi="Palatino Linotype" w:cs="Tahoma"/>
          <w:sz w:val="22"/>
          <w:szCs w:val="22"/>
          <w:lang w:val="es-MX"/>
        </w:rPr>
        <w:t xml:space="preserve"> </w:t>
      </w:r>
      <w:r w:rsidR="00817D28" w:rsidRPr="00D55EBE">
        <w:rPr>
          <w:rFonts w:ascii="Palatino Linotype" w:hAnsi="Palatino Linotype" w:cs="Tahoma"/>
          <w:sz w:val="22"/>
          <w:szCs w:val="22"/>
          <w:lang w:val="es-MX"/>
        </w:rPr>
        <w:t>veinte</w:t>
      </w:r>
      <w:r w:rsidR="00CC1A59" w:rsidRPr="00D55EBE">
        <w:rPr>
          <w:rFonts w:ascii="Palatino Linotype" w:hAnsi="Palatino Linotype" w:cs="Tahoma"/>
          <w:sz w:val="22"/>
          <w:szCs w:val="22"/>
          <w:lang w:val="es-MX"/>
        </w:rPr>
        <w:t xml:space="preserve"> de mayo</w:t>
      </w:r>
      <w:r w:rsidR="00D36A6E" w:rsidRPr="00D55EBE">
        <w:rPr>
          <w:rFonts w:ascii="Palatino Linotype" w:hAnsi="Palatino Linotype" w:cs="Tahoma"/>
          <w:sz w:val="22"/>
          <w:szCs w:val="22"/>
          <w:lang w:val="es-MX"/>
        </w:rPr>
        <w:t xml:space="preserve"> </w:t>
      </w:r>
      <w:r w:rsidR="00C77CBF" w:rsidRPr="00D55EBE">
        <w:rPr>
          <w:rFonts w:ascii="Palatino Linotype" w:hAnsi="Palatino Linotype" w:cs="Tahoma"/>
          <w:sz w:val="22"/>
          <w:szCs w:val="22"/>
          <w:lang w:val="es-MX"/>
        </w:rPr>
        <w:t>de dos mil diecinueve</w:t>
      </w:r>
      <w:r w:rsidRPr="00D55EBE">
        <w:rPr>
          <w:rFonts w:ascii="Palatino Linotype" w:hAnsi="Palatino Linotype" w:cs="Tahoma"/>
          <w:sz w:val="22"/>
          <w:szCs w:val="22"/>
          <w:lang w:val="es-MX"/>
        </w:rPr>
        <w:t>,</w:t>
      </w:r>
      <w:r w:rsidR="00281F48" w:rsidRPr="00D55EBE">
        <w:rPr>
          <w:rFonts w:ascii="Palatino Linotype" w:hAnsi="Palatino Linotype" w:cs="Tahoma"/>
          <w:sz w:val="22"/>
          <w:szCs w:val="22"/>
          <w:lang w:val="es-MX"/>
        </w:rPr>
        <w:t xml:space="preserve"> se</w:t>
      </w:r>
      <w:r w:rsidRPr="00D55EBE">
        <w:rPr>
          <w:rFonts w:ascii="Palatino Linotype" w:hAnsi="Palatino Linotype" w:cs="Tahoma"/>
          <w:sz w:val="22"/>
          <w:szCs w:val="22"/>
          <w:lang w:val="es-MX"/>
        </w:rPr>
        <w:t xml:space="preserve"> notificó a las partes a través del Sistema de Acceso a la Información Mexiquense </w:t>
      </w:r>
      <w:r w:rsidR="00CA2E81" w:rsidRPr="00D55EBE">
        <w:rPr>
          <w:rFonts w:ascii="Palatino Linotype" w:hAnsi="Palatino Linotype" w:cs="Tahoma"/>
          <w:sz w:val="22"/>
          <w:szCs w:val="22"/>
          <w:lang w:val="es-MX"/>
        </w:rPr>
        <w:t>(SAIMEX)</w:t>
      </w:r>
      <w:r w:rsidRPr="00D55EBE">
        <w:rPr>
          <w:rFonts w:ascii="Palatino Linotype" w:hAnsi="Palatino Linotype" w:cs="Tahoma"/>
          <w:sz w:val="22"/>
          <w:szCs w:val="22"/>
          <w:lang w:val="es-MX"/>
        </w:rPr>
        <w:t>, el Acuerdo de ampliación de plazo</w:t>
      </w:r>
      <w:r w:rsidR="00A272C8" w:rsidRPr="00D55EBE">
        <w:rPr>
          <w:rFonts w:ascii="Palatino Linotype" w:hAnsi="Palatino Linotype" w:cs="Tahoma"/>
          <w:sz w:val="22"/>
          <w:szCs w:val="22"/>
          <w:lang w:val="es-MX"/>
        </w:rPr>
        <w:t xml:space="preserve"> </w:t>
      </w:r>
      <w:r w:rsidRPr="00D55EBE">
        <w:rPr>
          <w:rFonts w:ascii="Palatino Linotype" w:hAnsi="Palatino Linotype" w:cs="Tahoma"/>
          <w:sz w:val="22"/>
          <w:szCs w:val="22"/>
          <w:lang w:val="es-MX"/>
        </w:rPr>
        <w:t xml:space="preserve">para resolver el </w:t>
      </w:r>
      <w:r w:rsidR="00754412" w:rsidRPr="00D55EBE">
        <w:rPr>
          <w:rFonts w:ascii="Palatino Linotype" w:hAnsi="Palatino Linotype" w:cs="Tahoma"/>
          <w:sz w:val="22"/>
          <w:szCs w:val="22"/>
          <w:lang w:val="es-MX"/>
        </w:rPr>
        <w:t>R</w:t>
      </w:r>
      <w:r w:rsidRPr="00D55EBE">
        <w:rPr>
          <w:rFonts w:ascii="Palatino Linotype" w:hAnsi="Palatino Linotype" w:cs="Tahoma"/>
          <w:sz w:val="22"/>
          <w:szCs w:val="22"/>
          <w:lang w:val="es-MX"/>
        </w:rPr>
        <w:t>ecurso de</w:t>
      </w:r>
      <w:r w:rsidR="00CC1A59" w:rsidRPr="00D55EBE">
        <w:rPr>
          <w:rFonts w:ascii="Palatino Linotype" w:hAnsi="Palatino Linotype" w:cs="Tahoma"/>
          <w:sz w:val="22"/>
          <w:szCs w:val="22"/>
          <w:lang w:val="es-MX"/>
        </w:rPr>
        <w:t xml:space="preserve"> </w:t>
      </w:r>
      <w:r w:rsidR="00754412" w:rsidRPr="00D55EBE">
        <w:rPr>
          <w:rFonts w:ascii="Palatino Linotype" w:hAnsi="Palatino Linotype" w:cs="Tahoma"/>
          <w:sz w:val="22"/>
          <w:szCs w:val="22"/>
          <w:lang w:val="es-MX"/>
        </w:rPr>
        <w:t>R</w:t>
      </w:r>
      <w:r w:rsidRPr="00D55EBE">
        <w:rPr>
          <w:rFonts w:ascii="Palatino Linotype" w:hAnsi="Palatino Linotype" w:cs="Tahoma"/>
          <w:sz w:val="22"/>
          <w:szCs w:val="22"/>
          <w:lang w:val="es-MX"/>
        </w:rPr>
        <w:t>evisión materia de la presente resolución; ello</w:t>
      </w:r>
      <w:r w:rsidR="00281F48" w:rsidRPr="00D55EBE">
        <w:rPr>
          <w:rFonts w:ascii="Palatino Linotype" w:hAnsi="Palatino Linotype" w:cs="Tahoma"/>
          <w:sz w:val="22"/>
          <w:szCs w:val="22"/>
          <w:lang w:val="es-MX"/>
        </w:rPr>
        <w:t xml:space="preserve"> con el fin de contar con los elementos suficientes para </w:t>
      </w:r>
      <w:r w:rsidRPr="00D55EBE">
        <w:rPr>
          <w:rFonts w:ascii="Palatino Linotype" w:hAnsi="Palatino Linotype" w:cs="Tahoma"/>
          <w:sz w:val="22"/>
          <w:szCs w:val="22"/>
          <w:lang w:val="es-MX"/>
        </w:rPr>
        <w:t>generar</w:t>
      </w:r>
      <w:r w:rsidR="00281F48" w:rsidRPr="00D55EBE">
        <w:rPr>
          <w:rFonts w:ascii="Palatino Linotype" w:hAnsi="Palatino Linotype" w:cs="Tahoma"/>
          <w:sz w:val="22"/>
          <w:szCs w:val="22"/>
          <w:lang w:val="es-MX"/>
        </w:rPr>
        <w:t xml:space="preserve"> la resolución que en derecho corresponda, </w:t>
      </w:r>
      <w:r w:rsidRPr="00D55EBE">
        <w:rPr>
          <w:rFonts w:ascii="Palatino Linotype" w:hAnsi="Palatino Linotype" w:cs="Tahoma"/>
          <w:sz w:val="22"/>
          <w:szCs w:val="22"/>
          <w:lang w:val="es-MX"/>
        </w:rPr>
        <w:t xml:space="preserve">así como, en su caso, allegarse de </w:t>
      </w:r>
      <w:r w:rsidR="00CA2E81" w:rsidRPr="00D55EBE">
        <w:rPr>
          <w:rFonts w:ascii="Palatino Linotype" w:hAnsi="Palatino Linotype" w:cs="Tahoma"/>
          <w:sz w:val="22"/>
          <w:szCs w:val="22"/>
          <w:lang w:val="es-MX"/>
        </w:rPr>
        <w:t xml:space="preserve">mayores </w:t>
      </w:r>
      <w:r w:rsidRPr="00D55EBE">
        <w:rPr>
          <w:rFonts w:ascii="Palatino Linotype" w:hAnsi="Palatino Linotype" w:cs="Tahoma"/>
          <w:sz w:val="22"/>
          <w:szCs w:val="22"/>
          <w:lang w:val="es-MX"/>
        </w:rPr>
        <w:t>elementos</w:t>
      </w:r>
      <w:r w:rsidR="00CA2E81" w:rsidRPr="00D55EBE">
        <w:rPr>
          <w:rFonts w:ascii="Palatino Linotype" w:hAnsi="Palatino Linotype" w:cs="Tahoma"/>
          <w:sz w:val="22"/>
          <w:szCs w:val="22"/>
          <w:lang w:val="es-MX"/>
        </w:rPr>
        <w:t xml:space="preserve">, a partir de que </w:t>
      </w:r>
      <w:r w:rsidRPr="00D55EBE">
        <w:rPr>
          <w:rFonts w:ascii="Palatino Linotype" w:hAnsi="Palatino Linotype" w:cs="Tahoma"/>
          <w:sz w:val="22"/>
          <w:szCs w:val="22"/>
          <w:lang w:val="es-MX"/>
        </w:rPr>
        <w:t>se otorgó al particular</w:t>
      </w:r>
      <w:r w:rsidR="00CA2E81" w:rsidRPr="00D55EBE">
        <w:rPr>
          <w:rFonts w:ascii="Palatino Linotype" w:hAnsi="Palatino Linotype" w:cs="Tahoma"/>
          <w:sz w:val="22"/>
          <w:szCs w:val="22"/>
          <w:lang w:val="es-MX"/>
        </w:rPr>
        <w:t xml:space="preserve"> tiempo</w:t>
      </w:r>
      <w:r w:rsidRPr="00D55EBE">
        <w:rPr>
          <w:rFonts w:ascii="Palatino Linotype" w:hAnsi="Palatino Linotype" w:cs="Tahoma"/>
          <w:sz w:val="22"/>
          <w:szCs w:val="22"/>
          <w:lang w:val="es-MX"/>
        </w:rPr>
        <w:t xml:space="preserve"> para presentar manifestaciones.</w:t>
      </w:r>
    </w:p>
    <w:p w14:paraId="56743461" w14:textId="77777777" w:rsidR="006449D5" w:rsidRPr="00D55EBE" w:rsidRDefault="006449D5" w:rsidP="005D617F">
      <w:pPr>
        <w:spacing w:line="360" w:lineRule="auto"/>
        <w:jc w:val="both"/>
        <w:rPr>
          <w:rFonts w:ascii="Palatino Linotype" w:hAnsi="Palatino Linotype" w:cs="Tahoma"/>
          <w:sz w:val="22"/>
          <w:szCs w:val="22"/>
          <w:lang w:val="es-MX"/>
        </w:rPr>
      </w:pPr>
    </w:p>
    <w:p w14:paraId="0C605D74" w14:textId="77777777" w:rsidR="00ED3EF9" w:rsidRPr="00D55EBE" w:rsidRDefault="00D36A6E" w:rsidP="005D617F">
      <w:pPr>
        <w:spacing w:line="360" w:lineRule="auto"/>
        <w:jc w:val="both"/>
        <w:rPr>
          <w:rFonts w:ascii="Palatino Linotype" w:hAnsi="Palatino Linotype" w:cs="Tahoma"/>
          <w:b/>
          <w:sz w:val="22"/>
          <w:szCs w:val="22"/>
          <w:lang w:val="es-MX"/>
        </w:rPr>
      </w:pPr>
      <w:r w:rsidRPr="00D55EBE">
        <w:rPr>
          <w:rFonts w:ascii="Palatino Linotype" w:hAnsi="Palatino Linotype" w:cs="Tahoma"/>
          <w:b/>
          <w:sz w:val="22"/>
          <w:szCs w:val="22"/>
          <w:lang w:val="es-MX"/>
        </w:rPr>
        <w:t>e</w:t>
      </w:r>
      <w:r w:rsidR="003D1A43" w:rsidRPr="00D55EBE">
        <w:rPr>
          <w:rFonts w:ascii="Palatino Linotype" w:hAnsi="Palatino Linotype" w:cs="Tahoma"/>
          <w:b/>
          <w:sz w:val="22"/>
          <w:szCs w:val="22"/>
          <w:lang w:val="es-MX"/>
        </w:rPr>
        <w:t xml:space="preserve">) </w:t>
      </w:r>
      <w:r w:rsidR="00ED3EF9" w:rsidRPr="00D55EBE">
        <w:rPr>
          <w:rFonts w:ascii="Palatino Linotype" w:hAnsi="Palatino Linotype" w:cs="Tahoma"/>
          <w:b/>
          <w:sz w:val="22"/>
          <w:szCs w:val="22"/>
          <w:lang w:val="es-MX"/>
        </w:rPr>
        <w:t>Cierre de instrucción.</w:t>
      </w:r>
    </w:p>
    <w:p w14:paraId="2959A109" w14:textId="77777777" w:rsidR="00ED3EF9" w:rsidRPr="00D55EBE" w:rsidRDefault="00ED3EF9" w:rsidP="005D617F">
      <w:pPr>
        <w:spacing w:line="360" w:lineRule="auto"/>
        <w:jc w:val="both"/>
        <w:rPr>
          <w:rFonts w:ascii="Palatino Linotype" w:hAnsi="Palatino Linotype" w:cs="Tahoma"/>
          <w:sz w:val="22"/>
          <w:szCs w:val="22"/>
          <w:lang w:val="es-MX"/>
        </w:rPr>
      </w:pPr>
    </w:p>
    <w:p w14:paraId="56743462" w14:textId="2A0F55C1" w:rsidR="00B31222" w:rsidRPr="00D55EBE" w:rsidRDefault="00374C8C"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El veinticuatro de mayo de dos mil diecinueve</w:t>
      </w:r>
      <w:r w:rsidR="00B31222" w:rsidRPr="00D55EBE">
        <w:rPr>
          <w:rFonts w:ascii="Palatino Linotype" w:hAnsi="Palatino Linotype" w:cs="Tahoma"/>
          <w:sz w:val="22"/>
          <w:szCs w:val="22"/>
          <w:lang w:val="es-MX"/>
        </w:rPr>
        <w:t>, al no existir diligencias pendientes por desahogar, se emitió el acuerdo por medio del cual se declaró cerrada la instrucción</w:t>
      </w:r>
      <w:r w:rsidR="005F1AE5" w:rsidRPr="00D55EBE">
        <w:rPr>
          <w:rFonts w:ascii="Palatino Linotype" w:hAnsi="Palatino Linotype" w:cs="Tahoma"/>
          <w:sz w:val="22"/>
          <w:szCs w:val="22"/>
          <w:lang w:val="es-MX"/>
        </w:rPr>
        <w:t xml:space="preserve"> y</w:t>
      </w:r>
      <w:r w:rsidR="00B31222" w:rsidRPr="00D55EBE">
        <w:rPr>
          <w:rFonts w:ascii="Palatino Linotype" w:hAnsi="Palatino Linotype" w:cs="Tahoma"/>
          <w:sz w:val="22"/>
          <w:szCs w:val="22"/>
          <w:lang w:val="es-MX"/>
        </w:rPr>
        <w:t xml:space="preserve">, </w:t>
      </w:r>
      <w:r w:rsidR="005F1AE5" w:rsidRPr="00D55EBE">
        <w:rPr>
          <w:rFonts w:ascii="Palatino Linotype" w:hAnsi="Palatino Linotype" w:cs="Tahoma"/>
          <w:sz w:val="22"/>
          <w:szCs w:val="22"/>
          <w:lang w:val="es-MX"/>
        </w:rPr>
        <w:t xml:space="preserve">se pasó </w:t>
      </w:r>
      <w:r w:rsidR="00B31222" w:rsidRPr="00D55EBE">
        <w:rPr>
          <w:rFonts w:ascii="Palatino Linotype" w:hAnsi="Palatino Linotype" w:cs="Tahoma"/>
          <w:sz w:val="22"/>
          <w:szCs w:val="22"/>
          <w:lang w:val="es-MX"/>
        </w:rPr>
        <w:t>el expediente a resolución, en términos de lo dispuesto en los artículos 1</w:t>
      </w:r>
      <w:r w:rsidR="0048519E" w:rsidRPr="00D55EBE">
        <w:rPr>
          <w:rFonts w:ascii="Palatino Linotype" w:hAnsi="Palatino Linotype" w:cs="Tahoma"/>
          <w:sz w:val="22"/>
          <w:szCs w:val="22"/>
          <w:lang w:val="es-MX"/>
        </w:rPr>
        <w:t>85</w:t>
      </w:r>
      <w:r w:rsidR="00B31222" w:rsidRPr="00D55EBE">
        <w:rPr>
          <w:rFonts w:ascii="Palatino Linotype" w:hAnsi="Palatino Linotype" w:cs="Tahoma"/>
          <w:sz w:val="22"/>
          <w:szCs w:val="22"/>
          <w:lang w:val="es-MX"/>
        </w:rPr>
        <w:t>, fracciones VI y VIII</w:t>
      </w:r>
      <w:r w:rsidR="005F1AE5" w:rsidRPr="00D55EBE">
        <w:rPr>
          <w:rFonts w:ascii="Palatino Linotype" w:hAnsi="Palatino Linotype" w:cs="Tahoma"/>
          <w:sz w:val="22"/>
          <w:szCs w:val="22"/>
          <w:lang w:val="es-MX"/>
        </w:rPr>
        <w:t>,</w:t>
      </w:r>
      <w:r w:rsidR="00B31222" w:rsidRPr="00D55EBE">
        <w:rPr>
          <w:rFonts w:ascii="Palatino Linotype" w:hAnsi="Palatino Linotype" w:cs="Tahoma"/>
          <w:sz w:val="22"/>
          <w:szCs w:val="22"/>
          <w:lang w:val="es-MX"/>
        </w:rPr>
        <w:t xml:space="preserve"> de la Ley </w:t>
      </w:r>
      <w:r w:rsidR="0048519E" w:rsidRPr="00D55EBE">
        <w:rPr>
          <w:rFonts w:ascii="Palatino Linotype" w:hAnsi="Palatino Linotype" w:cs="Tahoma"/>
          <w:sz w:val="22"/>
          <w:szCs w:val="22"/>
          <w:lang w:val="es-MX"/>
        </w:rPr>
        <w:t>de Transparencia y Acceso a la Información Pública del Estado de México y Municipios</w:t>
      </w:r>
      <w:r w:rsidR="00412DC4" w:rsidRPr="00D55EBE">
        <w:rPr>
          <w:rFonts w:ascii="Palatino Linotype" w:hAnsi="Palatino Linotype" w:cs="Tahoma"/>
          <w:sz w:val="22"/>
          <w:szCs w:val="22"/>
          <w:lang w:val="es-MX"/>
        </w:rPr>
        <w:t>; acto que</w:t>
      </w:r>
      <w:r w:rsidR="00B31222" w:rsidRPr="00D55EBE">
        <w:rPr>
          <w:rFonts w:ascii="Palatino Linotype" w:hAnsi="Palatino Linotype" w:cs="Tahoma"/>
          <w:sz w:val="22"/>
          <w:szCs w:val="22"/>
          <w:lang w:val="es-MX"/>
        </w:rPr>
        <w:t xml:space="preserve"> fue notificado a las partes </w:t>
      </w:r>
      <w:r w:rsidR="0048519E" w:rsidRPr="00D55EBE">
        <w:rPr>
          <w:rFonts w:ascii="Palatino Linotype" w:hAnsi="Palatino Linotype" w:cs="Tahoma"/>
          <w:sz w:val="22"/>
          <w:szCs w:val="22"/>
          <w:lang w:val="es-MX"/>
        </w:rPr>
        <w:t>el mismo día, a través del Sistema de Acceso a la Información Mexiquense</w:t>
      </w:r>
      <w:r w:rsidR="005F1AE5" w:rsidRPr="00D55EBE">
        <w:rPr>
          <w:rFonts w:ascii="Palatino Linotype" w:hAnsi="Palatino Linotype" w:cs="Tahoma"/>
          <w:sz w:val="22"/>
          <w:szCs w:val="22"/>
          <w:lang w:val="es-MX"/>
        </w:rPr>
        <w:t xml:space="preserve"> (SAIMEX)</w:t>
      </w:r>
      <w:r w:rsidR="00C77CBF" w:rsidRPr="00D55EBE">
        <w:rPr>
          <w:rFonts w:ascii="Palatino Linotype" w:hAnsi="Palatino Linotype" w:cs="Tahoma"/>
          <w:sz w:val="22"/>
          <w:szCs w:val="22"/>
          <w:lang w:val="es-MX"/>
        </w:rPr>
        <w:t xml:space="preserve">. </w:t>
      </w:r>
    </w:p>
    <w:p w14:paraId="56743463" w14:textId="77777777" w:rsidR="00B31222" w:rsidRPr="00D55EBE" w:rsidRDefault="00B31222" w:rsidP="005D617F">
      <w:pPr>
        <w:spacing w:line="360" w:lineRule="auto"/>
        <w:jc w:val="both"/>
        <w:rPr>
          <w:rFonts w:ascii="Palatino Linotype" w:hAnsi="Palatino Linotype" w:cs="Tahoma"/>
          <w:b/>
          <w:sz w:val="22"/>
          <w:szCs w:val="22"/>
          <w:lang w:val="es-MX"/>
        </w:rPr>
      </w:pPr>
    </w:p>
    <w:p w14:paraId="56743464" w14:textId="77777777" w:rsidR="004F2D88" w:rsidRPr="00D55EBE" w:rsidRDefault="004F2D88" w:rsidP="005D617F">
      <w:pPr>
        <w:spacing w:line="360" w:lineRule="auto"/>
        <w:jc w:val="both"/>
        <w:rPr>
          <w:rFonts w:ascii="Palatino Linotype" w:hAnsi="Palatino Linotype" w:cs="Tahoma"/>
          <w:color w:val="000000"/>
          <w:sz w:val="22"/>
          <w:szCs w:val="22"/>
          <w:lang w:val="es-MX"/>
        </w:rPr>
      </w:pPr>
      <w:r w:rsidRPr="00D55EBE">
        <w:rPr>
          <w:rFonts w:ascii="Palatino Linotype" w:hAnsi="Palatino Linotype" w:cs="Tahoma"/>
          <w:color w:val="000000"/>
          <w:sz w:val="22"/>
          <w:szCs w:val="22"/>
          <w:lang w:val="es-MX"/>
        </w:rPr>
        <w:t xml:space="preserve">En </w:t>
      </w:r>
      <w:r w:rsidR="00367F82" w:rsidRPr="00D55EBE">
        <w:rPr>
          <w:rFonts w:ascii="Palatino Linotype" w:hAnsi="Palatino Linotype" w:cs="Tahoma"/>
          <w:color w:val="000000"/>
          <w:sz w:val="22"/>
          <w:szCs w:val="22"/>
          <w:lang w:val="es-MX"/>
        </w:rPr>
        <w:t>razón de que fue debidamente su</w:t>
      </w:r>
      <w:r w:rsidRPr="00D55EBE">
        <w:rPr>
          <w:rFonts w:ascii="Palatino Linotype" w:hAnsi="Palatino Linotype" w:cs="Tahoma"/>
          <w:color w:val="000000"/>
          <w:sz w:val="22"/>
          <w:szCs w:val="22"/>
          <w:lang w:val="es-MX"/>
        </w:rPr>
        <w:t xml:space="preserve">stanciado el expediente </w:t>
      </w:r>
      <w:r w:rsidR="00367F82" w:rsidRPr="00D55EBE">
        <w:rPr>
          <w:rFonts w:ascii="Palatino Linotype" w:hAnsi="Palatino Linotype" w:cs="Tahoma"/>
          <w:color w:val="000000"/>
          <w:sz w:val="22"/>
          <w:szCs w:val="22"/>
          <w:lang w:val="es-MX"/>
        </w:rPr>
        <w:t xml:space="preserve">electrónico </w:t>
      </w:r>
      <w:r w:rsidRPr="00D55EBE">
        <w:rPr>
          <w:rFonts w:ascii="Palatino Linotype" w:hAnsi="Palatino Linotype" w:cs="Tahoma"/>
          <w:color w:val="000000"/>
          <w:sz w:val="22"/>
          <w:szCs w:val="22"/>
          <w:lang w:val="es-MX"/>
        </w:rPr>
        <w:t>y no exist</w:t>
      </w:r>
      <w:r w:rsidR="00367F82" w:rsidRPr="00D55EBE">
        <w:rPr>
          <w:rFonts w:ascii="Palatino Linotype" w:hAnsi="Palatino Linotype" w:cs="Tahoma"/>
          <w:color w:val="000000"/>
          <w:sz w:val="22"/>
          <w:szCs w:val="22"/>
          <w:lang w:val="es-MX"/>
        </w:rPr>
        <w:t>e</w:t>
      </w:r>
      <w:r w:rsidRPr="00D55EBE">
        <w:rPr>
          <w:rFonts w:ascii="Palatino Linotype" w:hAnsi="Palatino Linotype" w:cs="Tahoma"/>
          <w:color w:val="000000"/>
          <w:sz w:val="22"/>
          <w:szCs w:val="22"/>
          <w:lang w:val="es-MX"/>
        </w:rPr>
        <w:t xml:space="preserve"> dilige</w:t>
      </w:r>
      <w:r w:rsidR="00367F82" w:rsidRPr="00D55EBE">
        <w:rPr>
          <w:rFonts w:ascii="Palatino Linotype" w:hAnsi="Palatino Linotype" w:cs="Tahoma"/>
          <w:color w:val="000000"/>
          <w:sz w:val="22"/>
          <w:szCs w:val="22"/>
          <w:lang w:val="es-MX"/>
        </w:rPr>
        <w:t xml:space="preserve">ncia pendiente de desahogo, se </w:t>
      </w:r>
      <w:r w:rsidRPr="00D55EBE">
        <w:rPr>
          <w:rFonts w:ascii="Palatino Linotype" w:hAnsi="Palatino Linotype" w:cs="Tahoma"/>
          <w:color w:val="000000"/>
          <w:sz w:val="22"/>
          <w:szCs w:val="22"/>
          <w:lang w:val="es-MX"/>
        </w:rPr>
        <w:t>emit</w:t>
      </w:r>
      <w:r w:rsidR="00367F82" w:rsidRPr="00D55EBE">
        <w:rPr>
          <w:rFonts w:ascii="Palatino Linotype" w:hAnsi="Palatino Linotype" w:cs="Tahoma"/>
          <w:color w:val="000000"/>
          <w:sz w:val="22"/>
          <w:szCs w:val="22"/>
          <w:lang w:val="es-MX"/>
        </w:rPr>
        <w:t>e</w:t>
      </w:r>
      <w:r w:rsidRPr="00D55EBE">
        <w:rPr>
          <w:rFonts w:ascii="Palatino Linotype" w:hAnsi="Palatino Linotype" w:cs="Tahoma"/>
          <w:color w:val="000000"/>
          <w:sz w:val="22"/>
          <w:szCs w:val="22"/>
          <w:lang w:val="es-MX"/>
        </w:rPr>
        <w:t xml:space="preserve"> la </w:t>
      </w:r>
      <w:r w:rsidR="00832B45" w:rsidRPr="00D55EBE">
        <w:rPr>
          <w:rFonts w:ascii="Palatino Linotype" w:hAnsi="Palatino Linotype" w:cs="Tahoma"/>
          <w:color w:val="000000"/>
          <w:sz w:val="22"/>
          <w:szCs w:val="22"/>
          <w:lang w:val="es-MX"/>
        </w:rPr>
        <w:t xml:space="preserve">Resolución </w:t>
      </w:r>
      <w:r w:rsidRPr="00D55EBE">
        <w:rPr>
          <w:rFonts w:ascii="Palatino Linotype" w:hAnsi="Palatino Linotype" w:cs="Tahoma"/>
          <w:color w:val="000000"/>
          <w:sz w:val="22"/>
          <w:szCs w:val="22"/>
          <w:lang w:val="es-MX"/>
        </w:rPr>
        <w:t xml:space="preserve">que conforme a Derecho proceda, de acuerdo </w:t>
      </w:r>
      <w:r w:rsidR="00412DC4" w:rsidRPr="00D55EBE">
        <w:rPr>
          <w:rFonts w:ascii="Palatino Linotype" w:hAnsi="Palatino Linotype" w:cs="Tahoma"/>
          <w:color w:val="000000"/>
          <w:sz w:val="22"/>
          <w:szCs w:val="22"/>
          <w:lang w:val="es-MX"/>
        </w:rPr>
        <w:t>con</w:t>
      </w:r>
      <w:r w:rsidRPr="00D55EBE">
        <w:rPr>
          <w:rFonts w:ascii="Palatino Linotype" w:hAnsi="Palatino Linotype" w:cs="Tahoma"/>
          <w:color w:val="000000"/>
          <w:sz w:val="22"/>
          <w:szCs w:val="22"/>
          <w:lang w:val="es-MX"/>
        </w:rPr>
        <w:t xml:space="preserve"> l</w:t>
      </w:r>
      <w:r w:rsidR="00832B45" w:rsidRPr="00D55EBE">
        <w:rPr>
          <w:rFonts w:ascii="Palatino Linotype" w:hAnsi="Palatino Linotype" w:cs="Tahoma"/>
          <w:color w:val="000000"/>
          <w:sz w:val="22"/>
          <w:szCs w:val="22"/>
          <w:lang w:val="es-MX"/>
        </w:rPr>
        <w:t>o</w:t>
      </w:r>
      <w:r w:rsidRPr="00D55EBE">
        <w:rPr>
          <w:rFonts w:ascii="Palatino Linotype" w:hAnsi="Palatino Linotype" w:cs="Tahoma"/>
          <w:color w:val="000000"/>
          <w:sz w:val="22"/>
          <w:szCs w:val="22"/>
          <w:lang w:val="es-MX"/>
        </w:rPr>
        <w:t xml:space="preserve">s siguientes: </w:t>
      </w:r>
    </w:p>
    <w:p w14:paraId="56743465" w14:textId="77777777" w:rsidR="00832B45" w:rsidRPr="00D55EBE" w:rsidRDefault="00832B45" w:rsidP="005D617F">
      <w:pPr>
        <w:spacing w:line="360" w:lineRule="auto"/>
        <w:jc w:val="both"/>
        <w:rPr>
          <w:rFonts w:ascii="Palatino Linotype" w:hAnsi="Palatino Linotype" w:cs="Tahoma"/>
          <w:color w:val="000000"/>
          <w:sz w:val="22"/>
          <w:szCs w:val="22"/>
          <w:lang w:val="es-MX"/>
        </w:rPr>
      </w:pPr>
    </w:p>
    <w:p w14:paraId="56743466" w14:textId="77777777" w:rsidR="00806144" w:rsidRPr="00D55EBE" w:rsidRDefault="00806144" w:rsidP="005D617F">
      <w:pPr>
        <w:spacing w:line="360" w:lineRule="auto"/>
        <w:jc w:val="center"/>
        <w:rPr>
          <w:rFonts w:ascii="Palatino Linotype" w:hAnsi="Palatino Linotype" w:cs="Tahoma"/>
          <w:b/>
          <w:sz w:val="22"/>
          <w:szCs w:val="22"/>
          <w:lang w:val="es-MX"/>
        </w:rPr>
      </w:pPr>
      <w:r w:rsidRPr="00D55EBE">
        <w:rPr>
          <w:rFonts w:ascii="Palatino Linotype" w:hAnsi="Palatino Linotype" w:cs="Tahoma"/>
          <w:b/>
          <w:sz w:val="22"/>
          <w:szCs w:val="22"/>
          <w:lang w:val="es-MX"/>
        </w:rPr>
        <w:t>C</w:t>
      </w:r>
      <w:r w:rsidR="0023178B" w:rsidRPr="00D55EBE">
        <w:rPr>
          <w:rFonts w:ascii="Palatino Linotype" w:hAnsi="Palatino Linotype" w:cs="Tahoma"/>
          <w:b/>
          <w:sz w:val="22"/>
          <w:szCs w:val="22"/>
          <w:lang w:val="es-MX"/>
        </w:rPr>
        <w:t xml:space="preserve"> </w:t>
      </w:r>
      <w:r w:rsidRPr="00D55EBE">
        <w:rPr>
          <w:rFonts w:ascii="Palatino Linotype" w:hAnsi="Palatino Linotype" w:cs="Tahoma"/>
          <w:b/>
          <w:sz w:val="22"/>
          <w:szCs w:val="22"/>
          <w:lang w:val="es-MX"/>
        </w:rPr>
        <w:t>O</w:t>
      </w:r>
      <w:r w:rsidR="0023178B" w:rsidRPr="00D55EBE">
        <w:rPr>
          <w:rFonts w:ascii="Palatino Linotype" w:hAnsi="Palatino Linotype" w:cs="Tahoma"/>
          <w:b/>
          <w:sz w:val="22"/>
          <w:szCs w:val="22"/>
          <w:lang w:val="es-MX"/>
        </w:rPr>
        <w:t xml:space="preserve"> </w:t>
      </w:r>
      <w:r w:rsidRPr="00D55EBE">
        <w:rPr>
          <w:rFonts w:ascii="Palatino Linotype" w:hAnsi="Palatino Linotype" w:cs="Tahoma"/>
          <w:b/>
          <w:sz w:val="22"/>
          <w:szCs w:val="22"/>
          <w:lang w:val="es-MX"/>
        </w:rPr>
        <w:t>N</w:t>
      </w:r>
      <w:r w:rsidR="0023178B" w:rsidRPr="00D55EBE">
        <w:rPr>
          <w:rFonts w:ascii="Palatino Linotype" w:hAnsi="Palatino Linotype" w:cs="Tahoma"/>
          <w:b/>
          <w:sz w:val="22"/>
          <w:szCs w:val="22"/>
          <w:lang w:val="es-MX"/>
        </w:rPr>
        <w:t xml:space="preserve"> </w:t>
      </w:r>
      <w:r w:rsidRPr="00D55EBE">
        <w:rPr>
          <w:rFonts w:ascii="Palatino Linotype" w:hAnsi="Palatino Linotype" w:cs="Tahoma"/>
          <w:b/>
          <w:sz w:val="22"/>
          <w:szCs w:val="22"/>
          <w:lang w:val="es-MX"/>
        </w:rPr>
        <w:t>S</w:t>
      </w:r>
      <w:r w:rsidR="0023178B" w:rsidRPr="00D55EBE">
        <w:rPr>
          <w:rFonts w:ascii="Palatino Linotype" w:hAnsi="Palatino Linotype" w:cs="Tahoma"/>
          <w:b/>
          <w:sz w:val="22"/>
          <w:szCs w:val="22"/>
          <w:lang w:val="es-MX"/>
        </w:rPr>
        <w:t xml:space="preserve"> </w:t>
      </w:r>
      <w:r w:rsidRPr="00D55EBE">
        <w:rPr>
          <w:rFonts w:ascii="Palatino Linotype" w:hAnsi="Palatino Linotype" w:cs="Tahoma"/>
          <w:b/>
          <w:sz w:val="22"/>
          <w:szCs w:val="22"/>
          <w:lang w:val="es-MX"/>
        </w:rPr>
        <w:t>I</w:t>
      </w:r>
      <w:r w:rsidR="0023178B" w:rsidRPr="00D55EBE">
        <w:rPr>
          <w:rFonts w:ascii="Palatino Linotype" w:hAnsi="Palatino Linotype" w:cs="Tahoma"/>
          <w:b/>
          <w:sz w:val="22"/>
          <w:szCs w:val="22"/>
          <w:lang w:val="es-MX"/>
        </w:rPr>
        <w:t xml:space="preserve"> </w:t>
      </w:r>
      <w:r w:rsidRPr="00D55EBE">
        <w:rPr>
          <w:rFonts w:ascii="Palatino Linotype" w:hAnsi="Palatino Linotype" w:cs="Tahoma"/>
          <w:b/>
          <w:sz w:val="22"/>
          <w:szCs w:val="22"/>
          <w:lang w:val="es-MX"/>
        </w:rPr>
        <w:t>D</w:t>
      </w:r>
      <w:r w:rsidR="0023178B" w:rsidRPr="00D55EBE">
        <w:rPr>
          <w:rFonts w:ascii="Palatino Linotype" w:hAnsi="Palatino Linotype" w:cs="Tahoma"/>
          <w:b/>
          <w:sz w:val="22"/>
          <w:szCs w:val="22"/>
          <w:lang w:val="es-MX"/>
        </w:rPr>
        <w:t xml:space="preserve"> </w:t>
      </w:r>
      <w:r w:rsidRPr="00D55EBE">
        <w:rPr>
          <w:rFonts w:ascii="Palatino Linotype" w:hAnsi="Palatino Linotype" w:cs="Tahoma"/>
          <w:b/>
          <w:sz w:val="22"/>
          <w:szCs w:val="22"/>
          <w:lang w:val="es-MX"/>
        </w:rPr>
        <w:t>E</w:t>
      </w:r>
      <w:r w:rsidR="0023178B" w:rsidRPr="00D55EBE">
        <w:rPr>
          <w:rFonts w:ascii="Palatino Linotype" w:hAnsi="Palatino Linotype" w:cs="Tahoma"/>
          <w:b/>
          <w:sz w:val="22"/>
          <w:szCs w:val="22"/>
          <w:lang w:val="es-MX"/>
        </w:rPr>
        <w:t xml:space="preserve"> </w:t>
      </w:r>
      <w:r w:rsidRPr="00D55EBE">
        <w:rPr>
          <w:rFonts w:ascii="Palatino Linotype" w:hAnsi="Palatino Linotype" w:cs="Tahoma"/>
          <w:b/>
          <w:sz w:val="22"/>
          <w:szCs w:val="22"/>
          <w:lang w:val="es-MX"/>
        </w:rPr>
        <w:t>R</w:t>
      </w:r>
      <w:r w:rsidR="0023178B" w:rsidRPr="00D55EBE">
        <w:rPr>
          <w:rFonts w:ascii="Palatino Linotype" w:hAnsi="Palatino Linotype" w:cs="Tahoma"/>
          <w:b/>
          <w:sz w:val="22"/>
          <w:szCs w:val="22"/>
          <w:lang w:val="es-MX"/>
        </w:rPr>
        <w:t xml:space="preserve"> </w:t>
      </w:r>
      <w:r w:rsidRPr="00D55EBE">
        <w:rPr>
          <w:rFonts w:ascii="Palatino Linotype" w:hAnsi="Palatino Linotype" w:cs="Tahoma"/>
          <w:b/>
          <w:sz w:val="22"/>
          <w:szCs w:val="22"/>
          <w:lang w:val="es-MX"/>
        </w:rPr>
        <w:t>A</w:t>
      </w:r>
      <w:r w:rsidR="0023178B" w:rsidRPr="00D55EBE">
        <w:rPr>
          <w:rFonts w:ascii="Palatino Linotype" w:hAnsi="Palatino Linotype" w:cs="Tahoma"/>
          <w:b/>
          <w:sz w:val="22"/>
          <w:szCs w:val="22"/>
          <w:lang w:val="es-MX"/>
        </w:rPr>
        <w:t xml:space="preserve"> </w:t>
      </w:r>
      <w:r w:rsidR="00C8780E" w:rsidRPr="00D55EBE">
        <w:rPr>
          <w:rFonts w:ascii="Palatino Linotype" w:hAnsi="Palatino Linotype" w:cs="Tahoma"/>
          <w:b/>
          <w:sz w:val="22"/>
          <w:szCs w:val="22"/>
          <w:lang w:val="es-MX"/>
        </w:rPr>
        <w:t>N</w:t>
      </w:r>
      <w:r w:rsidR="0023178B" w:rsidRPr="00D55EBE">
        <w:rPr>
          <w:rFonts w:ascii="Palatino Linotype" w:hAnsi="Palatino Linotype" w:cs="Tahoma"/>
          <w:b/>
          <w:sz w:val="22"/>
          <w:szCs w:val="22"/>
          <w:lang w:val="es-MX"/>
        </w:rPr>
        <w:t xml:space="preserve"> </w:t>
      </w:r>
      <w:r w:rsidR="00C8780E" w:rsidRPr="00D55EBE">
        <w:rPr>
          <w:rFonts w:ascii="Palatino Linotype" w:hAnsi="Palatino Linotype" w:cs="Tahoma"/>
          <w:b/>
          <w:sz w:val="22"/>
          <w:szCs w:val="22"/>
          <w:lang w:val="es-MX"/>
        </w:rPr>
        <w:t>D</w:t>
      </w:r>
      <w:r w:rsidR="0023178B" w:rsidRPr="00D55EBE">
        <w:rPr>
          <w:rFonts w:ascii="Palatino Linotype" w:hAnsi="Palatino Linotype" w:cs="Tahoma"/>
          <w:b/>
          <w:sz w:val="22"/>
          <w:szCs w:val="22"/>
          <w:lang w:val="es-MX"/>
        </w:rPr>
        <w:t xml:space="preserve"> </w:t>
      </w:r>
      <w:r w:rsidR="00C8780E" w:rsidRPr="00D55EBE">
        <w:rPr>
          <w:rFonts w:ascii="Palatino Linotype" w:hAnsi="Palatino Linotype" w:cs="Tahoma"/>
          <w:b/>
          <w:sz w:val="22"/>
          <w:szCs w:val="22"/>
          <w:lang w:val="es-MX"/>
        </w:rPr>
        <w:t>O</w:t>
      </w:r>
      <w:r w:rsidR="0023178B" w:rsidRPr="00D55EBE">
        <w:rPr>
          <w:rFonts w:ascii="Palatino Linotype" w:hAnsi="Palatino Linotype" w:cs="Tahoma"/>
          <w:b/>
          <w:sz w:val="22"/>
          <w:szCs w:val="22"/>
          <w:lang w:val="es-MX"/>
        </w:rPr>
        <w:t xml:space="preserve"> </w:t>
      </w:r>
      <w:r w:rsidR="00C8780E" w:rsidRPr="00D55EBE">
        <w:rPr>
          <w:rFonts w:ascii="Palatino Linotype" w:hAnsi="Palatino Linotype" w:cs="Tahoma"/>
          <w:b/>
          <w:sz w:val="22"/>
          <w:szCs w:val="22"/>
          <w:lang w:val="es-MX"/>
        </w:rPr>
        <w:t>S</w:t>
      </w:r>
    </w:p>
    <w:p w14:paraId="56743467" w14:textId="77777777" w:rsidR="00806144" w:rsidRPr="00D55EBE" w:rsidRDefault="00806144" w:rsidP="005D617F">
      <w:pPr>
        <w:spacing w:line="360" w:lineRule="auto"/>
        <w:rPr>
          <w:rFonts w:ascii="Palatino Linotype" w:hAnsi="Palatino Linotype" w:cs="Tahoma"/>
          <w:b/>
          <w:sz w:val="22"/>
          <w:szCs w:val="22"/>
          <w:lang w:val="es-MX"/>
        </w:rPr>
      </w:pPr>
    </w:p>
    <w:p w14:paraId="56743468" w14:textId="77777777" w:rsidR="00581D41" w:rsidRPr="00D55EBE" w:rsidRDefault="00806144" w:rsidP="005D617F">
      <w:pPr>
        <w:spacing w:line="360" w:lineRule="auto"/>
        <w:jc w:val="both"/>
        <w:rPr>
          <w:rFonts w:ascii="Palatino Linotype" w:eastAsia="Batang" w:hAnsi="Palatino Linotype" w:cs="Tahoma"/>
          <w:b/>
          <w:bCs/>
          <w:sz w:val="22"/>
          <w:szCs w:val="22"/>
          <w:lang w:val="es-MX"/>
        </w:rPr>
      </w:pPr>
      <w:r w:rsidRPr="00D55EBE">
        <w:rPr>
          <w:rFonts w:ascii="Palatino Linotype" w:eastAsia="Batang" w:hAnsi="Palatino Linotype" w:cs="Tahoma"/>
          <w:b/>
          <w:bCs/>
          <w:sz w:val="22"/>
          <w:szCs w:val="22"/>
          <w:lang w:val="es-MX"/>
        </w:rPr>
        <w:t>PRIMER</w:t>
      </w:r>
      <w:r w:rsidR="00C8780E" w:rsidRPr="00D55EBE">
        <w:rPr>
          <w:rFonts w:ascii="Palatino Linotype" w:eastAsia="Batang" w:hAnsi="Palatino Linotype" w:cs="Tahoma"/>
          <w:b/>
          <w:bCs/>
          <w:sz w:val="22"/>
          <w:szCs w:val="22"/>
          <w:lang w:val="es-MX"/>
        </w:rPr>
        <w:t>O</w:t>
      </w:r>
      <w:r w:rsidRPr="00D55EBE">
        <w:rPr>
          <w:rFonts w:ascii="Palatino Linotype" w:eastAsia="Batang" w:hAnsi="Palatino Linotype" w:cs="Tahoma"/>
          <w:b/>
          <w:bCs/>
          <w:sz w:val="22"/>
          <w:szCs w:val="22"/>
          <w:lang w:val="es-MX"/>
        </w:rPr>
        <w:t xml:space="preserve">. Competencia. </w:t>
      </w:r>
    </w:p>
    <w:p w14:paraId="56743469" w14:textId="77777777" w:rsidR="00581D41" w:rsidRPr="00D55EBE" w:rsidRDefault="00581D41" w:rsidP="005D617F">
      <w:pPr>
        <w:spacing w:line="360" w:lineRule="auto"/>
        <w:jc w:val="both"/>
        <w:rPr>
          <w:rFonts w:ascii="Palatino Linotype" w:eastAsia="Batang" w:hAnsi="Palatino Linotype" w:cs="Tahoma"/>
          <w:b/>
          <w:bCs/>
          <w:sz w:val="22"/>
          <w:szCs w:val="22"/>
          <w:lang w:val="es-MX"/>
        </w:rPr>
      </w:pPr>
    </w:p>
    <w:p w14:paraId="5674346A" w14:textId="77777777" w:rsidR="00581D41" w:rsidRPr="00D55EBE" w:rsidRDefault="00581D41" w:rsidP="005D617F">
      <w:pPr>
        <w:spacing w:line="360" w:lineRule="auto"/>
        <w:jc w:val="both"/>
        <w:rPr>
          <w:rFonts w:ascii="Palatino Linotype" w:hAnsi="Palatino Linotype" w:cs="Tahoma"/>
          <w:sz w:val="22"/>
          <w:szCs w:val="22"/>
          <w:shd w:val="clear" w:color="auto" w:fill="FFFFFF"/>
          <w:lang w:val="es-MX"/>
        </w:rPr>
      </w:pPr>
      <w:r w:rsidRPr="00D55EBE">
        <w:rPr>
          <w:rFonts w:ascii="Palatino Linotype" w:hAnsi="Palatino Linotype" w:cs="Tahoma"/>
          <w:sz w:val="22"/>
          <w:szCs w:val="22"/>
          <w:shd w:val="clear" w:color="auto" w:fill="FFFFFF"/>
          <w:lang w:val="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D55EBE">
        <w:rPr>
          <w:rFonts w:ascii="Palatino Linotype" w:hAnsi="Palatino Linotype" w:cs="Tahoma"/>
          <w:sz w:val="22"/>
          <w:szCs w:val="22"/>
          <w:shd w:val="clear" w:color="auto" w:fill="FFFFFF"/>
          <w:lang w:val="es-MX"/>
        </w:rPr>
        <w:t>°</w:t>
      </w:r>
      <w:r w:rsidRPr="00D55EBE">
        <w:rPr>
          <w:rFonts w:ascii="Palatino Linotype" w:hAnsi="Palatino Linotype" w:cs="Tahoma"/>
          <w:sz w:val="22"/>
          <w:szCs w:val="22"/>
          <w:shd w:val="clear" w:color="auto" w:fill="FFFFFF"/>
          <w:lang w:val="es-MX"/>
        </w:rPr>
        <w:t>, apartado A</w:t>
      </w:r>
      <w:r w:rsidR="00487D0E" w:rsidRPr="00D55EBE">
        <w:rPr>
          <w:rFonts w:ascii="Palatino Linotype" w:hAnsi="Palatino Linotype" w:cs="Tahoma"/>
          <w:sz w:val="22"/>
          <w:szCs w:val="22"/>
          <w:shd w:val="clear" w:color="auto" w:fill="FFFFFF"/>
          <w:lang w:val="es-MX"/>
        </w:rPr>
        <w:t>,</w:t>
      </w:r>
      <w:r w:rsidRPr="00D55EBE">
        <w:rPr>
          <w:rFonts w:ascii="Palatino Linotype" w:hAnsi="Palatino Linotype" w:cs="Tahoma"/>
          <w:sz w:val="22"/>
          <w:szCs w:val="22"/>
          <w:shd w:val="clear" w:color="auto" w:fill="FFFFFF"/>
          <w:lang w:val="es-MX"/>
        </w:rPr>
        <w:t xml:space="preserve"> de la Constitución Política de los Estados Unidos Mexicanos; 5</w:t>
      </w:r>
      <w:r w:rsidR="00C408C6" w:rsidRPr="00D55EBE">
        <w:rPr>
          <w:rFonts w:ascii="Palatino Linotype" w:hAnsi="Palatino Linotype" w:cs="Tahoma"/>
          <w:sz w:val="22"/>
          <w:szCs w:val="22"/>
          <w:shd w:val="clear" w:color="auto" w:fill="FFFFFF"/>
          <w:lang w:val="es-MX"/>
        </w:rPr>
        <w:t>°</w:t>
      </w:r>
      <w:r w:rsidRPr="00D55EBE">
        <w:rPr>
          <w:rFonts w:ascii="Palatino Linotype" w:hAnsi="Palatino Linotype" w:cs="Tahoma"/>
          <w:sz w:val="22"/>
          <w:szCs w:val="22"/>
          <w:shd w:val="clear" w:color="auto" w:fill="FFFFFF"/>
          <w:lang w:val="es-MX"/>
        </w:rPr>
        <w:t>, párrafos vigésimo, vigésimo primero y vigésimo segundo, fracciones I, II, III, IV y V</w:t>
      </w:r>
      <w:r w:rsidR="00487D0E" w:rsidRPr="00D55EBE">
        <w:rPr>
          <w:rFonts w:ascii="Palatino Linotype" w:hAnsi="Palatino Linotype" w:cs="Tahoma"/>
          <w:sz w:val="22"/>
          <w:szCs w:val="22"/>
          <w:shd w:val="clear" w:color="auto" w:fill="FFFFFF"/>
          <w:lang w:val="es-MX"/>
        </w:rPr>
        <w:t>,</w:t>
      </w:r>
      <w:r w:rsidRPr="00D55EBE">
        <w:rPr>
          <w:rFonts w:ascii="Palatino Linotype" w:hAnsi="Palatino Linotype" w:cs="Tahoma"/>
          <w:sz w:val="22"/>
          <w:szCs w:val="22"/>
          <w:shd w:val="clear" w:color="auto" w:fill="FFFFFF"/>
          <w:lang w:val="es-MX"/>
        </w:rPr>
        <w:t xml:space="preserve"> de la Constitución Política del Estado Libre y Soberano de México; 1°, 8°, 9°, 10, 37 y 42, fracciones I, II y III, de la Ley General de Transparencia y Acceso a la Información Pública; 1°, 2°, fracciones II y IV; 13,</w:t>
      </w:r>
      <w:r w:rsidR="00A272C8" w:rsidRPr="00D55EBE">
        <w:rPr>
          <w:rFonts w:ascii="Palatino Linotype" w:hAnsi="Palatino Linotype" w:cs="Tahoma"/>
          <w:sz w:val="22"/>
          <w:szCs w:val="22"/>
          <w:shd w:val="clear" w:color="auto" w:fill="FFFFFF"/>
          <w:lang w:val="es-MX"/>
        </w:rPr>
        <w:t xml:space="preserve"> </w:t>
      </w:r>
      <w:r w:rsidRPr="00D55EBE">
        <w:rPr>
          <w:rFonts w:ascii="Palatino Linotype" w:hAnsi="Palatino Linotype" w:cs="Tahoma"/>
          <w:sz w:val="22"/>
          <w:szCs w:val="22"/>
          <w:shd w:val="clear" w:color="auto" w:fill="FFFFFF"/>
          <w:lang w:val="es-MX"/>
        </w:rPr>
        <w:t>29, 36, fracciones I y II; 176, 178, 179, 181 párrafo tercero, 185, 188 y 189 de la Ley Transparencia y Acceso a la Información Pública del Estado de México y Municipios;</w:t>
      </w:r>
      <w:r w:rsidRPr="00D55EBE">
        <w:rPr>
          <w:rStyle w:val="apple-converted-space"/>
          <w:rFonts w:ascii="Palatino Linotype" w:hAnsi="Palatino Linotype" w:cs="Tahoma"/>
          <w:sz w:val="22"/>
          <w:szCs w:val="22"/>
          <w:shd w:val="clear" w:color="auto" w:fill="FFFFFF"/>
          <w:lang w:val="es-MX"/>
        </w:rPr>
        <w:t xml:space="preserve"> 7°, </w:t>
      </w:r>
      <w:r w:rsidRPr="00D55EBE">
        <w:rPr>
          <w:rFonts w:ascii="Palatino Linotype" w:hAnsi="Palatino Linotype" w:cs="Tahoma"/>
          <w:sz w:val="22"/>
          <w:szCs w:val="22"/>
          <w:lang w:val="es-MX"/>
        </w:rPr>
        <w:t>9</w:t>
      </w:r>
      <w:r w:rsidR="00C77CBF" w:rsidRPr="00D55EBE">
        <w:rPr>
          <w:rFonts w:ascii="Palatino Linotype" w:hAnsi="Palatino Linotype" w:cs="Tahoma"/>
          <w:sz w:val="22"/>
          <w:szCs w:val="22"/>
          <w:lang w:val="es-MX"/>
        </w:rPr>
        <w:t>°</w:t>
      </w:r>
      <w:r w:rsidRPr="00D55EBE">
        <w:rPr>
          <w:rFonts w:ascii="Palatino Linotype" w:hAnsi="Palatino Linotype" w:cs="Tahoma"/>
          <w:sz w:val="22"/>
          <w:szCs w:val="22"/>
          <w:lang w:val="es-MX"/>
        </w:rPr>
        <w:t xml:space="preserve">, fracciones I y XXIV y 11 </w:t>
      </w:r>
      <w:r w:rsidRPr="00D55EBE">
        <w:rPr>
          <w:rFonts w:ascii="Palatino Linotype" w:hAnsi="Palatino Linotype" w:cs="Tahoma"/>
          <w:sz w:val="22"/>
          <w:szCs w:val="22"/>
          <w:shd w:val="clear" w:color="auto" w:fill="FFFFFF"/>
          <w:lang w:val="es-MX"/>
        </w:rPr>
        <w:t>del Reglamento Interior del Instituto de Transparencia, Acceso a la Información Pública y Protección de Datos Personales del Estado de México y Municipios.</w:t>
      </w:r>
    </w:p>
    <w:p w14:paraId="5674346B" w14:textId="77777777" w:rsidR="00806144" w:rsidRPr="00D55EBE" w:rsidRDefault="00806144" w:rsidP="005D617F">
      <w:pPr>
        <w:spacing w:line="360" w:lineRule="auto"/>
        <w:jc w:val="both"/>
        <w:rPr>
          <w:rFonts w:ascii="Palatino Linotype" w:eastAsia="Calibri" w:hAnsi="Palatino Linotype" w:cs="Tahoma"/>
          <w:bCs/>
          <w:color w:val="000000"/>
          <w:sz w:val="22"/>
          <w:szCs w:val="22"/>
          <w:lang w:val="es-MX" w:eastAsia="es-ES_tradnl"/>
        </w:rPr>
      </w:pPr>
    </w:p>
    <w:p w14:paraId="5674346C" w14:textId="77777777" w:rsidR="00806144" w:rsidRPr="00D55EBE" w:rsidRDefault="00806144" w:rsidP="005D617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D55EBE">
        <w:rPr>
          <w:rFonts w:ascii="Palatino Linotype" w:eastAsia="Calibri" w:hAnsi="Palatino Linotype" w:cs="Tahoma"/>
          <w:b/>
          <w:color w:val="000000"/>
          <w:sz w:val="22"/>
          <w:szCs w:val="22"/>
          <w:lang w:val="es-MX" w:eastAsia="es-MX"/>
        </w:rPr>
        <w:t>SEGUND</w:t>
      </w:r>
      <w:r w:rsidR="00C8780E" w:rsidRPr="00D55EBE">
        <w:rPr>
          <w:rFonts w:ascii="Palatino Linotype" w:eastAsia="Calibri" w:hAnsi="Palatino Linotype" w:cs="Tahoma"/>
          <w:b/>
          <w:color w:val="000000"/>
          <w:sz w:val="22"/>
          <w:szCs w:val="22"/>
          <w:lang w:val="es-MX" w:eastAsia="es-MX"/>
        </w:rPr>
        <w:t>O</w:t>
      </w:r>
      <w:r w:rsidRPr="00D55EBE">
        <w:rPr>
          <w:rFonts w:ascii="Palatino Linotype" w:eastAsia="Calibri" w:hAnsi="Palatino Linotype" w:cs="Tahoma"/>
          <w:color w:val="000000"/>
          <w:sz w:val="22"/>
          <w:szCs w:val="22"/>
          <w:lang w:val="es-MX" w:eastAsia="es-MX"/>
        </w:rPr>
        <w:t xml:space="preserve">. </w:t>
      </w:r>
      <w:r w:rsidRPr="00D55EBE">
        <w:rPr>
          <w:rFonts w:ascii="Palatino Linotype" w:eastAsia="Calibri" w:hAnsi="Palatino Linotype" w:cs="Tahoma"/>
          <w:b/>
          <w:color w:val="000000"/>
          <w:sz w:val="22"/>
          <w:szCs w:val="22"/>
          <w:lang w:val="es-MX" w:eastAsia="es-MX"/>
        </w:rPr>
        <w:t>Causales de improcedencia</w:t>
      </w:r>
      <w:r w:rsidR="00CF066F" w:rsidRPr="00D55EBE">
        <w:rPr>
          <w:rFonts w:ascii="Palatino Linotype" w:eastAsia="Calibri" w:hAnsi="Palatino Linotype" w:cs="Tahoma"/>
          <w:b/>
          <w:color w:val="000000"/>
          <w:sz w:val="22"/>
          <w:szCs w:val="22"/>
          <w:lang w:val="es-MX" w:eastAsia="es-MX"/>
        </w:rPr>
        <w:t xml:space="preserve"> y sobreseimiento</w:t>
      </w:r>
      <w:r w:rsidRPr="00D55EBE">
        <w:rPr>
          <w:rFonts w:ascii="Palatino Linotype" w:eastAsia="Calibri" w:hAnsi="Palatino Linotype" w:cs="Tahoma"/>
          <w:b/>
          <w:color w:val="000000"/>
          <w:sz w:val="22"/>
          <w:szCs w:val="22"/>
          <w:lang w:val="es-MX" w:eastAsia="es-MX"/>
        </w:rPr>
        <w:t>.</w:t>
      </w:r>
      <w:r w:rsidRPr="00D55EBE">
        <w:rPr>
          <w:rFonts w:ascii="Palatino Linotype" w:eastAsia="Calibri" w:hAnsi="Palatino Linotype" w:cs="Tahoma"/>
          <w:color w:val="000000"/>
          <w:sz w:val="22"/>
          <w:szCs w:val="22"/>
          <w:lang w:val="es-MX" w:eastAsia="es-MX"/>
        </w:rPr>
        <w:t xml:space="preserve"> </w:t>
      </w:r>
    </w:p>
    <w:p w14:paraId="5674346D" w14:textId="77777777" w:rsidR="000F4061" w:rsidRPr="00D55EBE" w:rsidRDefault="000F4061" w:rsidP="005D617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14:paraId="5674346E" w14:textId="188383B7" w:rsidR="00806144" w:rsidRPr="00D55EBE" w:rsidRDefault="00C3081B" w:rsidP="006B1325">
      <w:pPr>
        <w:pStyle w:val="Prrafodelista"/>
        <w:numPr>
          <w:ilvl w:val="0"/>
          <w:numId w:val="5"/>
        </w:numPr>
        <w:autoSpaceDE w:val="0"/>
        <w:autoSpaceDN w:val="0"/>
        <w:adjustRightInd w:val="0"/>
        <w:spacing w:line="360" w:lineRule="auto"/>
        <w:jc w:val="both"/>
        <w:rPr>
          <w:rFonts w:ascii="Palatino Linotype" w:eastAsia="Calibri" w:hAnsi="Palatino Linotype" w:cs="Tahoma"/>
          <w:b/>
          <w:color w:val="000000"/>
          <w:szCs w:val="22"/>
          <w:lang w:eastAsia="es-MX"/>
        </w:rPr>
      </w:pPr>
      <w:r w:rsidRPr="00D55EBE">
        <w:rPr>
          <w:rFonts w:ascii="Palatino Linotype" w:eastAsia="Calibri" w:hAnsi="Palatino Linotype" w:cs="Tahoma"/>
          <w:b/>
          <w:color w:val="000000"/>
          <w:szCs w:val="22"/>
          <w:lang w:eastAsia="es-MX"/>
        </w:rPr>
        <w:t>Causales de improcedencia.</w:t>
      </w:r>
    </w:p>
    <w:p w14:paraId="0860CC51" w14:textId="77777777" w:rsidR="00163BC1" w:rsidRPr="00D55EBE" w:rsidRDefault="00163BC1" w:rsidP="005D617F">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14:paraId="5674346F" w14:textId="77777777" w:rsidR="00AE6BAB" w:rsidRPr="00D55EBE" w:rsidRDefault="00AE6BAB" w:rsidP="005D617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D55EBE">
        <w:rPr>
          <w:rFonts w:ascii="Palatino Linotype" w:eastAsia="Calibri" w:hAnsi="Palatino Linotype" w:cs="Tahoma"/>
          <w:color w:val="000000"/>
          <w:sz w:val="22"/>
          <w:szCs w:val="22"/>
          <w:lang w:val="es-MX" w:eastAsia="es-MX"/>
        </w:rPr>
        <w:t>Este Instituto realiza el estudio oficioso de las causales de improcedencia, por tratarse de una cuestión de orden p</w:t>
      </w:r>
      <w:r w:rsidR="009145C1" w:rsidRPr="00D55EBE">
        <w:rPr>
          <w:rFonts w:ascii="Palatino Linotype" w:eastAsia="Calibri" w:hAnsi="Palatino Linotype" w:cs="Tahoma"/>
          <w:color w:val="000000"/>
          <w:sz w:val="22"/>
          <w:szCs w:val="22"/>
          <w:lang w:val="es-MX" w:eastAsia="es-MX"/>
        </w:rPr>
        <w:t xml:space="preserve">úblico y de estudio preferente </w:t>
      </w:r>
      <w:r w:rsidRPr="00D55EBE">
        <w:rPr>
          <w:rFonts w:ascii="Palatino Linotype" w:eastAsia="Calibri" w:hAnsi="Palatino Linotype" w:cs="Tahoma"/>
          <w:color w:val="000000"/>
          <w:sz w:val="22"/>
          <w:szCs w:val="22"/>
          <w:lang w:val="es-MX" w:eastAsia="es-MX"/>
        </w:rPr>
        <w:t>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6743470" w14:textId="77777777" w:rsidR="00AE6BAB" w:rsidRPr="00D55EBE" w:rsidRDefault="00AE6BAB" w:rsidP="005D617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14:paraId="56743471" w14:textId="77777777" w:rsidR="00AE6BAB" w:rsidRPr="00D55EBE" w:rsidRDefault="00AE6BAB" w:rsidP="005D617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D55EBE">
        <w:rPr>
          <w:rFonts w:ascii="Palatino Linotype" w:eastAsia="Calibri" w:hAnsi="Palatino Linotype" w:cs="Tahoma"/>
          <w:color w:val="000000"/>
          <w:sz w:val="22"/>
          <w:szCs w:val="22"/>
          <w:lang w:val="es-MX"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6743472" w14:textId="77777777" w:rsidR="00AE6BAB" w:rsidRDefault="00AE6BAB" w:rsidP="005D617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14:paraId="616FE75B" w14:textId="77777777" w:rsidR="00F56AAA" w:rsidRDefault="00F56AAA" w:rsidP="005D617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14:paraId="1D0B86D8" w14:textId="77777777" w:rsidR="00F56AAA" w:rsidRPr="00D55EBE" w:rsidRDefault="00F56AAA" w:rsidP="005D617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14:paraId="56743473" w14:textId="77777777" w:rsidR="00AE6BAB" w:rsidRPr="00D55EBE" w:rsidRDefault="00AE6BAB" w:rsidP="006B1325">
      <w:pPr>
        <w:pStyle w:val="Prrafodelista"/>
        <w:numPr>
          <w:ilvl w:val="0"/>
          <w:numId w:val="5"/>
        </w:numPr>
        <w:autoSpaceDE w:val="0"/>
        <w:autoSpaceDN w:val="0"/>
        <w:adjustRightInd w:val="0"/>
        <w:spacing w:line="360" w:lineRule="auto"/>
        <w:jc w:val="both"/>
        <w:rPr>
          <w:rFonts w:ascii="Palatino Linotype" w:eastAsia="Calibri" w:hAnsi="Palatino Linotype" w:cs="Tahoma"/>
          <w:b/>
          <w:color w:val="000000"/>
          <w:szCs w:val="22"/>
          <w:lang w:eastAsia="es-MX"/>
        </w:rPr>
      </w:pPr>
      <w:r w:rsidRPr="00D55EBE">
        <w:rPr>
          <w:rFonts w:ascii="Palatino Linotype" w:eastAsia="Calibri" w:hAnsi="Palatino Linotype" w:cs="Tahoma"/>
          <w:b/>
          <w:color w:val="000000"/>
          <w:szCs w:val="22"/>
          <w:lang w:eastAsia="es-MX"/>
        </w:rPr>
        <w:t>Causales de sobreseimiento.</w:t>
      </w:r>
    </w:p>
    <w:p w14:paraId="56743474" w14:textId="77777777" w:rsidR="00906410" w:rsidRPr="00D55EBE" w:rsidRDefault="00906410" w:rsidP="005D617F">
      <w:pPr>
        <w:autoSpaceDE w:val="0"/>
        <w:autoSpaceDN w:val="0"/>
        <w:adjustRightInd w:val="0"/>
        <w:spacing w:line="360" w:lineRule="auto"/>
        <w:jc w:val="both"/>
        <w:rPr>
          <w:rFonts w:ascii="Palatino Linotype" w:eastAsia="Calibri" w:hAnsi="Palatino Linotype" w:cs="Tahoma"/>
          <w:b/>
          <w:color w:val="000000"/>
          <w:sz w:val="22"/>
          <w:szCs w:val="22"/>
          <w:lang w:val="es-MX" w:eastAsia="es-MX"/>
        </w:rPr>
      </w:pPr>
    </w:p>
    <w:p w14:paraId="56743475" w14:textId="77777777" w:rsidR="005C24D0" w:rsidRPr="00D55EBE" w:rsidRDefault="005C24D0" w:rsidP="005D617F">
      <w:pPr>
        <w:spacing w:line="360" w:lineRule="auto"/>
        <w:jc w:val="both"/>
        <w:rPr>
          <w:rFonts w:ascii="Palatino Linotype" w:eastAsia="Calibri" w:hAnsi="Palatino Linotype" w:cs="Tahoma"/>
          <w:bCs/>
          <w:color w:val="000000"/>
          <w:sz w:val="22"/>
          <w:szCs w:val="22"/>
          <w:lang w:val="es-MX" w:eastAsia="es-ES_tradnl"/>
        </w:rPr>
      </w:pPr>
      <w:r w:rsidRPr="00D55EBE">
        <w:rPr>
          <w:rFonts w:ascii="Palatino Linotype" w:hAnsi="Palatino Linotype" w:cs="Tahoma"/>
          <w:sz w:val="22"/>
          <w:szCs w:val="22"/>
          <w:lang w:val="es-MX"/>
        </w:rPr>
        <w:t xml:space="preserve">Por otra parte, el artículo 192 de la </w:t>
      </w:r>
      <w:r w:rsidRPr="00D55EBE">
        <w:rPr>
          <w:rFonts w:ascii="Palatino Linotype" w:eastAsia="Calibri" w:hAnsi="Palatino Linotype" w:cs="Tahoma"/>
          <w:bCs/>
          <w:color w:val="000000"/>
          <w:sz w:val="22"/>
          <w:szCs w:val="22"/>
          <w:lang w:val="es-MX" w:eastAsia="es-ES_tradnl"/>
        </w:rPr>
        <w:t xml:space="preserve">Ley Transparencia y Acceso a la Información Pública del Estado de México y Municipios, señala que el </w:t>
      </w:r>
      <w:r w:rsidR="00291955" w:rsidRPr="00D55EBE">
        <w:rPr>
          <w:rFonts w:ascii="Palatino Linotype" w:eastAsia="Calibri" w:hAnsi="Palatino Linotype" w:cs="Tahoma"/>
          <w:bCs/>
          <w:color w:val="000000"/>
          <w:sz w:val="22"/>
          <w:szCs w:val="22"/>
          <w:lang w:val="es-MX" w:eastAsia="es-ES_tradnl"/>
        </w:rPr>
        <w:t xml:space="preserve">Recurso </w:t>
      </w:r>
      <w:r w:rsidRPr="00D55EBE">
        <w:rPr>
          <w:rFonts w:ascii="Palatino Linotype" w:eastAsia="Calibri" w:hAnsi="Palatino Linotype" w:cs="Tahoma"/>
          <w:bCs/>
          <w:color w:val="000000"/>
          <w:sz w:val="22"/>
          <w:szCs w:val="22"/>
          <w:lang w:val="es-MX" w:eastAsia="es-ES_tradnl"/>
        </w:rPr>
        <w:t xml:space="preserve">de </w:t>
      </w:r>
      <w:r w:rsidR="00291955" w:rsidRPr="00D55EBE">
        <w:rPr>
          <w:rFonts w:ascii="Palatino Linotype" w:eastAsia="Calibri" w:hAnsi="Palatino Linotype" w:cs="Tahoma"/>
          <w:bCs/>
          <w:color w:val="000000"/>
          <w:sz w:val="22"/>
          <w:szCs w:val="22"/>
          <w:lang w:val="es-MX" w:eastAsia="es-ES_tradnl"/>
        </w:rPr>
        <w:t xml:space="preserve">Revisión </w:t>
      </w:r>
      <w:r w:rsidRPr="00D55EBE">
        <w:rPr>
          <w:rFonts w:ascii="Palatino Linotype" w:eastAsia="Calibri" w:hAnsi="Palatino Linotype" w:cs="Tahoma"/>
          <w:bCs/>
          <w:color w:val="000000"/>
          <w:sz w:val="22"/>
          <w:szCs w:val="22"/>
          <w:lang w:val="es-MX" w:eastAsia="es-ES_tradnl"/>
        </w:rPr>
        <w:t>será sobreseído en todo o en parte, cuando, una vez admitido, se actualice alguno de los siguientes supuestos:</w:t>
      </w:r>
    </w:p>
    <w:p w14:paraId="56743476" w14:textId="77777777" w:rsidR="005C24D0" w:rsidRPr="00D55EBE" w:rsidRDefault="005C24D0" w:rsidP="005D617F">
      <w:pPr>
        <w:spacing w:line="360" w:lineRule="auto"/>
        <w:jc w:val="both"/>
        <w:rPr>
          <w:rFonts w:ascii="Palatino Linotype" w:eastAsia="Calibri" w:hAnsi="Palatino Linotype" w:cs="Tahoma"/>
          <w:bCs/>
          <w:color w:val="000000"/>
          <w:sz w:val="22"/>
          <w:szCs w:val="22"/>
          <w:lang w:val="es-MX" w:eastAsia="es-ES_tradnl"/>
        </w:rPr>
      </w:pPr>
    </w:p>
    <w:p w14:paraId="56743477" w14:textId="77777777" w:rsidR="005C24D0" w:rsidRPr="00D55EBE" w:rsidRDefault="005C24D0" w:rsidP="006B1325">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D55EBE">
        <w:rPr>
          <w:rFonts w:ascii="Palatino Linotype" w:eastAsia="Calibri" w:hAnsi="Palatino Linotype" w:cs="Tahoma"/>
          <w:bCs/>
          <w:color w:val="000000"/>
          <w:sz w:val="22"/>
          <w:szCs w:val="22"/>
          <w:lang w:val="es-MX" w:eastAsia="es-ES_tradnl"/>
        </w:rPr>
        <w:t>El recurrente se desista expresamente;</w:t>
      </w:r>
    </w:p>
    <w:p w14:paraId="56743478" w14:textId="77777777" w:rsidR="005C24D0" w:rsidRPr="00D55EBE" w:rsidRDefault="005C24D0" w:rsidP="006B1325">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D55EBE">
        <w:rPr>
          <w:rFonts w:ascii="Palatino Linotype" w:eastAsia="Calibri" w:hAnsi="Palatino Linotype" w:cs="Tahoma"/>
          <w:bCs/>
          <w:color w:val="000000"/>
          <w:sz w:val="22"/>
          <w:szCs w:val="22"/>
          <w:lang w:val="es-MX" w:eastAsia="es-ES_tradnl"/>
        </w:rPr>
        <w:t>El recurrente fallezca o, tratándose de personas morales se disuelva;</w:t>
      </w:r>
    </w:p>
    <w:p w14:paraId="56743479" w14:textId="77777777" w:rsidR="005C24D0" w:rsidRPr="00D55EBE" w:rsidRDefault="005C24D0" w:rsidP="006B1325">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D55EBE">
        <w:rPr>
          <w:rFonts w:ascii="Palatino Linotype" w:eastAsia="Calibri" w:hAnsi="Palatino Linotype" w:cs="Tahoma"/>
          <w:bCs/>
          <w:color w:val="000000"/>
          <w:sz w:val="22"/>
          <w:szCs w:val="22"/>
          <w:lang w:val="es-MX" w:eastAsia="es-ES_tradnl"/>
        </w:rPr>
        <w:t xml:space="preserve">El </w:t>
      </w:r>
      <w:r w:rsidR="00E62E3B" w:rsidRPr="00D55EBE">
        <w:rPr>
          <w:rFonts w:ascii="Palatino Linotype" w:eastAsia="Calibri" w:hAnsi="Palatino Linotype" w:cs="Tahoma"/>
          <w:bCs/>
          <w:color w:val="000000"/>
          <w:sz w:val="22"/>
          <w:szCs w:val="22"/>
          <w:lang w:val="es-MX" w:eastAsia="es-ES_tradnl"/>
        </w:rPr>
        <w:t>Sujeto Obligado</w:t>
      </w:r>
      <w:r w:rsidRPr="00D55EBE">
        <w:rPr>
          <w:rFonts w:ascii="Palatino Linotype" w:eastAsia="Calibri" w:hAnsi="Palatino Linotype" w:cs="Tahoma"/>
          <w:bCs/>
          <w:color w:val="000000"/>
          <w:sz w:val="22"/>
          <w:szCs w:val="22"/>
          <w:lang w:val="es-MX" w:eastAsia="es-ES_tradnl"/>
        </w:rPr>
        <w:t xml:space="preserve"> modifique la respuesta o la revoque, de tal manera que el recurso de revisión quede sin materia;</w:t>
      </w:r>
    </w:p>
    <w:p w14:paraId="5674347A" w14:textId="77777777" w:rsidR="005C24D0" w:rsidRPr="00D55EBE" w:rsidRDefault="005C24D0" w:rsidP="006B1325">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D55EBE">
        <w:rPr>
          <w:rFonts w:ascii="Palatino Linotype" w:eastAsia="Calibri" w:hAnsi="Palatino Linotype" w:cs="Tahoma"/>
          <w:bCs/>
          <w:color w:val="000000"/>
          <w:sz w:val="22"/>
          <w:szCs w:val="22"/>
          <w:lang w:val="es-MX" w:eastAsia="es-ES_tradnl"/>
        </w:rPr>
        <w:t>Admitido el recurso de revisión, aparezca alguna causal de improcedencia; y,</w:t>
      </w:r>
    </w:p>
    <w:p w14:paraId="5674347B" w14:textId="77777777" w:rsidR="005C24D0" w:rsidRPr="00D55EBE" w:rsidRDefault="005C24D0" w:rsidP="006B1325">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D55EBE">
        <w:rPr>
          <w:rFonts w:ascii="Palatino Linotype" w:eastAsia="Calibri" w:hAnsi="Palatino Linotype" w:cs="Tahoma"/>
          <w:bCs/>
          <w:color w:val="000000"/>
          <w:sz w:val="22"/>
          <w:szCs w:val="22"/>
          <w:lang w:val="es-MX" w:eastAsia="es-ES_tradnl"/>
        </w:rPr>
        <w:t>Cuando por cualquier motivo quede sin materia el recurso de revisión.</w:t>
      </w:r>
    </w:p>
    <w:p w14:paraId="5674347C" w14:textId="77777777" w:rsidR="005C24D0" w:rsidRPr="00D55EBE" w:rsidRDefault="005C24D0" w:rsidP="005D617F">
      <w:pPr>
        <w:spacing w:line="360" w:lineRule="auto"/>
        <w:jc w:val="both"/>
        <w:rPr>
          <w:rFonts w:ascii="Palatino Linotype" w:eastAsia="Calibri" w:hAnsi="Palatino Linotype" w:cs="Tahoma"/>
          <w:bCs/>
          <w:color w:val="000000"/>
          <w:sz w:val="22"/>
          <w:szCs w:val="22"/>
          <w:lang w:val="es-MX" w:eastAsia="es-ES_tradnl"/>
        </w:rPr>
      </w:pPr>
    </w:p>
    <w:p w14:paraId="5674347D" w14:textId="77777777" w:rsidR="005C24D0" w:rsidRPr="00D55EBE" w:rsidRDefault="002E728F"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Sin embargo</w:t>
      </w:r>
      <w:r w:rsidR="005C24D0" w:rsidRPr="00D55EBE">
        <w:rPr>
          <w:rFonts w:ascii="Palatino Linotype" w:hAnsi="Palatino Linotype" w:cs="Tahoma"/>
          <w:sz w:val="22"/>
          <w:szCs w:val="22"/>
          <w:lang w:val="es-MX"/>
        </w:rPr>
        <w:t xml:space="preserve">, de </w:t>
      </w:r>
      <w:r w:rsidRPr="00D55EBE">
        <w:rPr>
          <w:rFonts w:ascii="Palatino Linotype" w:hAnsi="Palatino Linotype" w:cs="Tahoma"/>
          <w:sz w:val="22"/>
          <w:szCs w:val="22"/>
          <w:lang w:val="es-MX"/>
        </w:rPr>
        <w:t>los autos</w:t>
      </w:r>
      <w:r w:rsidR="005C24D0" w:rsidRPr="00D55EBE">
        <w:rPr>
          <w:rFonts w:ascii="Palatino Linotype" w:hAnsi="Palatino Linotype" w:cs="Tahoma"/>
          <w:sz w:val="22"/>
          <w:szCs w:val="22"/>
          <w:lang w:val="es-MX"/>
        </w:rPr>
        <w:t xml:space="preserve"> que </w:t>
      </w:r>
      <w:r w:rsidRPr="00D55EBE">
        <w:rPr>
          <w:rFonts w:ascii="Palatino Linotype" w:hAnsi="Palatino Linotype" w:cs="Tahoma"/>
          <w:sz w:val="22"/>
          <w:szCs w:val="22"/>
          <w:lang w:val="es-MX"/>
        </w:rPr>
        <w:t>corren agregados</w:t>
      </w:r>
      <w:r w:rsidR="005C24D0" w:rsidRPr="00D55EBE">
        <w:rPr>
          <w:rFonts w:ascii="Palatino Linotype" w:hAnsi="Palatino Linotype" w:cs="Tahoma"/>
          <w:sz w:val="22"/>
          <w:szCs w:val="22"/>
          <w:lang w:val="es-MX"/>
        </w:rPr>
        <w:t xml:space="preserve"> al expediente en el que se actúa, no fue posible advertir que el recurrente se hubiera desistido, fallecido </w:t>
      </w:r>
      <w:r w:rsidR="0014199D" w:rsidRPr="00D55EBE">
        <w:rPr>
          <w:rFonts w:ascii="Palatino Linotype" w:hAnsi="Palatino Linotype" w:cs="Tahoma"/>
          <w:sz w:val="22"/>
          <w:szCs w:val="22"/>
          <w:lang w:val="es-MX"/>
        </w:rPr>
        <w:t xml:space="preserve">o </w:t>
      </w:r>
      <w:r w:rsidR="005C24D0" w:rsidRPr="00D55EBE">
        <w:rPr>
          <w:rFonts w:ascii="Palatino Linotype" w:hAnsi="Palatino Linotype" w:cs="Tahoma"/>
          <w:sz w:val="22"/>
          <w:szCs w:val="22"/>
          <w:lang w:val="es-MX"/>
        </w:rPr>
        <w:t xml:space="preserve">hubiera aparecido una causal de improcedencia durante el trámite del presente </w:t>
      </w:r>
      <w:r w:rsidR="001F6DBF" w:rsidRPr="00D55EBE">
        <w:rPr>
          <w:rFonts w:ascii="Palatino Linotype" w:hAnsi="Palatino Linotype" w:cs="Tahoma"/>
          <w:sz w:val="22"/>
          <w:szCs w:val="22"/>
          <w:lang w:val="es-MX"/>
        </w:rPr>
        <w:t xml:space="preserve">Recurso, Por </w:t>
      </w:r>
      <w:r w:rsidR="005C24D0" w:rsidRPr="00D55EBE">
        <w:rPr>
          <w:rFonts w:ascii="Palatino Linotype" w:hAnsi="Palatino Linotype" w:cs="Tahoma"/>
          <w:sz w:val="22"/>
          <w:szCs w:val="22"/>
          <w:lang w:val="es-MX"/>
        </w:rPr>
        <w:t>lo que no se actualiza</w:t>
      </w:r>
      <w:r w:rsidR="0014199D" w:rsidRPr="00D55EBE">
        <w:rPr>
          <w:rFonts w:ascii="Palatino Linotype" w:hAnsi="Palatino Linotype" w:cs="Tahoma"/>
          <w:sz w:val="22"/>
          <w:szCs w:val="22"/>
          <w:lang w:val="es-MX"/>
        </w:rPr>
        <w:t xml:space="preserve">n dichas </w:t>
      </w:r>
      <w:r w:rsidR="007C48BF" w:rsidRPr="00D55EBE">
        <w:rPr>
          <w:rFonts w:ascii="Palatino Linotype" w:hAnsi="Palatino Linotype" w:cs="Tahoma"/>
          <w:sz w:val="22"/>
          <w:szCs w:val="22"/>
          <w:lang w:val="es-MX"/>
        </w:rPr>
        <w:t>causales d</w:t>
      </w:r>
      <w:r w:rsidR="005C24D0" w:rsidRPr="00D55EBE">
        <w:rPr>
          <w:rFonts w:ascii="Palatino Linotype" w:hAnsi="Palatino Linotype" w:cs="Tahoma"/>
          <w:sz w:val="22"/>
          <w:szCs w:val="22"/>
          <w:lang w:val="es-MX"/>
        </w:rPr>
        <w:t>e sobreseimiento.</w:t>
      </w:r>
    </w:p>
    <w:p w14:paraId="1536290D" w14:textId="77777777" w:rsidR="0075751E" w:rsidRPr="00D55EBE" w:rsidRDefault="0075751E" w:rsidP="005D617F">
      <w:pPr>
        <w:spacing w:line="360" w:lineRule="auto"/>
        <w:jc w:val="both"/>
        <w:rPr>
          <w:rFonts w:ascii="Palatino Linotype" w:eastAsia="Calibri" w:hAnsi="Palatino Linotype" w:cs="Tahoma"/>
          <w:bCs/>
          <w:color w:val="000000"/>
          <w:sz w:val="22"/>
          <w:szCs w:val="22"/>
          <w:lang w:val="es-MX" w:eastAsia="es-ES_tradnl"/>
        </w:rPr>
      </w:pPr>
    </w:p>
    <w:p w14:paraId="5A037099" w14:textId="77777777" w:rsidR="0075751E" w:rsidRPr="00D55EBE" w:rsidRDefault="0075751E" w:rsidP="005D617F">
      <w:pPr>
        <w:tabs>
          <w:tab w:val="left" w:pos="4962"/>
        </w:tabs>
        <w:spacing w:line="360" w:lineRule="auto"/>
        <w:jc w:val="both"/>
        <w:rPr>
          <w:rFonts w:ascii="Palatino Linotype" w:eastAsia="Calibri" w:hAnsi="Palatino Linotype" w:cs="Tahoma"/>
          <w:b/>
          <w:iCs/>
          <w:sz w:val="22"/>
          <w:szCs w:val="22"/>
          <w:lang w:val="es-MX" w:eastAsia="es-ES_tradnl"/>
        </w:rPr>
      </w:pPr>
      <w:r w:rsidRPr="00D55EBE">
        <w:rPr>
          <w:rFonts w:ascii="Palatino Linotype" w:eastAsia="Calibri" w:hAnsi="Palatino Linotype" w:cs="Tahoma"/>
          <w:b/>
          <w:iCs/>
          <w:sz w:val="22"/>
          <w:szCs w:val="22"/>
          <w:lang w:val="es-MX" w:eastAsia="es-ES_tradnl"/>
        </w:rPr>
        <w:t xml:space="preserve">TERCERO. Determinación de la Controversia. </w:t>
      </w:r>
    </w:p>
    <w:p w14:paraId="59D1A067" w14:textId="77777777" w:rsidR="0075751E" w:rsidRPr="00D55EBE" w:rsidRDefault="0075751E" w:rsidP="005D617F">
      <w:pPr>
        <w:spacing w:line="360" w:lineRule="auto"/>
        <w:jc w:val="both"/>
        <w:rPr>
          <w:rFonts w:ascii="Palatino Linotype" w:eastAsia="Calibri" w:hAnsi="Palatino Linotype" w:cs="Tahoma"/>
          <w:bCs/>
          <w:color w:val="000000"/>
          <w:sz w:val="22"/>
          <w:szCs w:val="22"/>
          <w:lang w:val="es-MX" w:eastAsia="es-ES_tradnl"/>
        </w:rPr>
      </w:pPr>
    </w:p>
    <w:p w14:paraId="5F168DC2" w14:textId="77777777" w:rsidR="0075751E" w:rsidRPr="00D55EBE" w:rsidRDefault="0075751E" w:rsidP="005D617F">
      <w:pPr>
        <w:tabs>
          <w:tab w:val="left" w:pos="4962"/>
        </w:tabs>
        <w:spacing w:line="360" w:lineRule="auto"/>
        <w:jc w:val="both"/>
        <w:rPr>
          <w:rFonts w:ascii="Palatino Linotype" w:eastAsia="Calibri" w:hAnsi="Palatino Linotype" w:cs="Tahoma"/>
          <w:iCs/>
          <w:sz w:val="22"/>
          <w:szCs w:val="22"/>
          <w:lang w:val="es-MX" w:eastAsia="es-ES_tradnl"/>
        </w:rPr>
      </w:pPr>
      <w:r w:rsidRPr="00D55EBE">
        <w:rPr>
          <w:rFonts w:ascii="Palatino Linotype" w:eastAsia="Calibri" w:hAnsi="Palatino Linotype" w:cs="Tahoma"/>
          <w:iCs/>
          <w:sz w:val="22"/>
          <w:szCs w:val="22"/>
          <w:lang w:val="es-MX" w:eastAsia="es-ES_tradnl"/>
        </w:rPr>
        <w:t>Una vez realizado el estudio de las constancias que integran el expediente en que se actúa, se desprende lo siguiente:</w:t>
      </w:r>
    </w:p>
    <w:p w14:paraId="7F493DBD" w14:textId="77777777" w:rsidR="0075751E" w:rsidRPr="00D55EBE" w:rsidRDefault="0075751E" w:rsidP="005D617F">
      <w:pPr>
        <w:tabs>
          <w:tab w:val="left" w:pos="4962"/>
        </w:tabs>
        <w:spacing w:line="360" w:lineRule="auto"/>
        <w:jc w:val="both"/>
        <w:rPr>
          <w:rFonts w:ascii="Palatino Linotype" w:eastAsia="Calibri" w:hAnsi="Palatino Linotype" w:cs="Tahoma"/>
          <w:iCs/>
          <w:sz w:val="22"/>
          <w:szCs w:val="22"/>
          <w:lang w:val="es-MX" w:eastAsia="es-ES_tradnl"/>
        </w:rPr>
      </w:pPr>
    </w:p>
    <w:p w14:paraId="57FAED23" w14:textId="7905C5DD" w:rsidR="00ED3EF9" w:rsidRPr="00D55EBE" w:rsidRDefault="0075751E" w:rsidP="005D617F">
      <w:pPr>
        <w:tabs>
          <w:tab w:val="left" w:pos="4962"/>
        </w:tabs>
        <w:spacing w:line="360" w:lineRule="auto"/>
        <w:jc w:val="both"/>
        <w:rPr>
          <w:rFonts w:ascii="Palatino Linotype" w:eastAsia="Calibri" w:hAnsi="Palatino Linotype" w:cs="Tahoma"/>
          <w:sz w:val="22"/>
          <w:szCs w:val="22"/>
          <w:lang w:val="es-MX" w:eastAsia="en-US"/>
        </w:rPr>
      </w:pPr>
      <w:r w:rsidRPr="00D55EBE">
        <w:rPr>
          <w:rFonts w:ascii="Palatino Linotype" w:eastAsia="Calibri" w:hAnsi="Palatino Linotype" w:cs="Tahoma"/>
          <w:iCs/>
          <w:sz w:val="22"/>
          <w:szCs w:val="22"/>
          <w:lang w:val="es-MX" w:eastAsia="es-ES_tradnl"/>
        </w:rPr>
        <w:t>El Particular solicit</w:t>
      </w:r>
      <w:r w:rsidR="008342C3" w:rsidRPr="00D55EBE">
        <w:rPr>
          <w:rFonts w:ascii="Palatino Linotype" w:eastAsia="Calibri" w:hAnsi="Palatino Linotype" w:cs="Tahoma"/>
          <w:iCs/>
          <w:sz w:val="22"/>
          <w:szCs w:val="22"/>
          <w:lang w:val="es-MX" w:eastAsia="es-ES_tradnl"/>
        </w:rPr>
        <w:t>ó</w:t>
      </w:r>
      <w:r w:rsidR="007E0CDD" w:rsidRPr="00D55EBE">
        <w:rPr>
          <w:rFonts w:ascii="Palatino Linotype" w:eastAsia="Calibri" w:hAnsi="Palatino Linotype" w:cs="Tahoma"/>
          <w:iCs/>
          <w:sz w:val="22"/>
          <w:szCs w:val="22"/>
          <w:lang w:val="es-MX" w:eastAsia="es-ES_tradnl"/>
        </w:rPr>
        <w:t xml:space="preserve"> </w:t>
      </w:r>
      <w:r w:rsidR="00817D28" w:rsidRPr="00D55EBE">
        <w:rPr>
          <w:rFonts w:ascii="Palatino Linotype" w:eastAsia="Calibri" w:hAnsi="Palatino Linotype" w:cs="Tahoma"/>
          <w:iCs/>
          <w:sz w:val="22"/>
          <w:szCs w:val="22"/>
          <w:lang w:val="es-MX" w:eastAsia="es-ES_tradnl"/>
        </w:rPr>
        <w:t xml:space="preserve">al Sujeto Obligado, </w:t>
      </w:r>
      <w:r w:rsidR="007E0CDD" w:rsidRPr="00D55EBE">
        <w:rPr>
          <w:rFonts w:ascii="Palatino Linotype" w:eastAsia="Calibri" w:hAnsi="Palatino Linotype" w:cs="Tahoma"/>
          <w:b/>
          <w:iCs/>
          <w:sz w:val="22"/>
          <w:szCs w:val="22"/>
          <w:lang w:val="es-MX" w:eastAsia="es-ES_tradnl"/>
        </w:rPr>
        <w:t xml:space="preserve"> el sueld</w:t>
      </w:r>
      <w:r w:rsidR="00817D28" w:rsidRPr="00D55EBE">
        <w:rPr>
          <w:rFonts w:ascii="Palatino Linotype" w:eastAsia="Calibri" w:hAnsi="Palatino Linotype" w:cs="Tahoma"/>
          <w:b/>
          <w:iCs/>
          <w:sz w:val="22"/>
          <w:szCs w:val="22"/>
          <w:lang w:val="es-MX" w:eastAsia="es-ES_tradnl"/>
        </w:rPr>
        <w:t>o que perciben los titulares de la D</w:t>
      </w:r>
      <w:r w:rsidR="008342C3" w:rsidRPr="00D55EBE">
        <w:rPr>
          <w:rFonts w:ascii="Palatino Linotype" w:eastAsia="Calibri" w:hAnsi="Palatino Linotype" w:cs="Tahoma"/>
          <w:b/>
          <w:iCs/>
          <w:sz w:val="22"/>
          <w:szCs w:val="22"/>
          <w:lang w:val="es-MX" w:eastAsia="es-ES_tradnl"/>
        </w:rPr>
        <w:t>irección de Eventos Especiales, Dirección de Cultura y Deporte, Comisionado de Seguridad Pública, Tesorería y el Director de obras Públicas.</w:t>
      </w:r>
    </w:p>
    <w:p w14:paraId="28818F38" w14:textId="389714CA" w:rsidR="00817D28" w:rsidRPr="00D55EBE" w:rsidRDefault="00ED3EF9" w:rsidP="00817D28">
      <w:pPr>
        <w:tabs>
          <w:tab w:val="left" w:pos="4962"/>
        </w:tabs>
        <w:spacing w:line="360" w:lineRule="auto"/>
        <w:jc w:val="both"/>
        <w:rPr>
          <w:rFonts w:ascii="Palatino Linotype" w:eastAsia="Calibri" w:hAnsi="Palatino Linotype" w:cs="Tahoma"/>
          <w:sz w:val="22"/>
          <w:szCs w:val="22"/>
          <w:lang w:val="es-MX" w:eastAsia="en-US"/>
        </w:rPr>
      </w:pPr>
      <w:r w:rsidRPr="00D55EBE">
        <w:rPr>
          <w:rFonts w:ascii="Palatino Linotype" w:eastAsia="Calibri" w:hAnsi="Palatino Linotype" w:cs="Tahoma"/>
          <w:sz w:val="22"/>
          <w:szCs w:val="22"/>
          <w:lang w:val="es-MX" w:eastAsia="en-US"/>
        </w:rPr>
        <w:t>Al respecto,</w:t>
      </w:r>
      <w:r w:rsidR="0075751E" w:rsidRPr="00D55EBE">
        <w:rPr>
          <w:rFonts w:ascii="Palatino Linotype" w:eastAsia="Calibri" w:hAnsi="Palatino Linotype" w:cs="Tahoma"/>
          <w:sz w:val="22"/>
          <w:szCs w:val="22"/>
          <w:lang w:val="es-MX" w:eastAsia="en-US"/>
        </w:rPr>
        <w:t xml:space="preserve"> Sujeto Obligado</w:t>
      </w:r>
      <w:r w:rsidR="00817D28" w:rsidRPr="00D55EBE">
        <w:rPr>
          <w:rFonts w:ascii="Palatino Linotype" w:eastAsia="Calibri" w:hAnsi="Palatino Linotype" w:cs="Tahoma"/>
          <w:sz w:val="22"/>
          <w:szCs w:val="22"/>
          <w:lang w:val="es-MX" w:eastAsia="en-US"/>
        </w:rPr>
        <w:t xml:space="preserve"> determinó </w:t>
      </w:r>
      <w:r w:rsidR="00817D28" w:rsidRPr="00D55EBE">
        <w:rPr>
          <w:rFonts w:ascii="Palatino Linotype" w:eastAsia="Calibri" w:hAnsi="Palatino Linotype" w:cs="Tahoma"/>
          <w:b/>
          <w:sz w:val="22"/>
          <w:szCs w:val="22"/>
          <w:lang w:val="es-MX" w:eastAsia="en-US"/>
        </w:rPr>
        <w:t xml:space="preserve">que la información no podía ser proporcionada y argumentó que los documentos contienen información confidencial, </w:t>
      </w:r>
      <w:r w:rsidR="00817D28" w:rsidRPr="00D55EBE">
        <w:rPr>
          <w:rFonts w:ascii="Palatino Linotype" w:eastAsia="Calibri" w:hAnsi="Palatino Linotype" w:cs="Tahoma"/>
          <w:sz w:val="22"/>
          <w:szCs w:val="22"/>
          <w:lang w:val="es-MX" w:eastAsia="en-US"/>
        </w:rPr>
        <w:t xml:space="preserve">ante dicha </w:t>
      </w:r>
      <w:r w:rsidRPr="00D55EBE">
        <w:rPr>
          <w:rFonts w:ascii="Palatino Linotype" w:eastAsia="Calibri" w:hAnsi="Palatino Linotype" w:cs="Tahoma"/>
          <w:sz w:val="22"/>
          <w:szCs w:val="22"/>
          <w:lang w:val="es-MX" w:eastAsia="en-US"/>
        </w:rPr>
        <w:t xml:space="preserve">respuesta, el Particular interpuso el presente Recurso de Revisión </w:t>
      </w:r>
      <w:r w:rsidR="00817D28" w:rsidRPr="00D55EBE">
        <w:rPr>
          <w:rFonts w:ascii="Palatino Linotype" w:eastAsia="Calibri" w:hAnsi="Palatino Linotype" w:cs="Tahoma"/>
          <w:sz w:val="22"/>
          <w:szCs w:val="22"/>
          <w:lang w:val="es-MX" w:eastAsia="en-US"/>
        </w:rPr>
        <w:t>y argumentó que el Sujeto Obligado le negó la información solicitada.</w:t>
      </w:r>
    </w:p>
    <w:p w14:paraId="3DC76FB2" w14:textId="77777777" w:rsidR="00817D28" w:rsidRPr="00D55EBE" w:rsidRDefault="00817D28" w:rsidP="00817D28">
      <w:pPr>
        <w:tabs>
          <w:tab w:val="left" w:pos="4962"/>
        </w:tabs>
        <w:spacing w:line="360" w:lineRule="auto"/>
        <w:jc w:val="both"/>
        <w:rPr>
          <w:rFonts w:ascii="Palatino Linotype" w:eastAsia="Calibri" w:hAnsi="Palatino Linotype" w:cs="Tahoma"/>
          <w:sz w:val="22"/>
          <w:szCs w:val="22"/>
          <w:lang w:val="es-MX" w:eastAsia="en-US"/>
        </w:rPr>
      </w:pPr>
    </w:p>
    <w:p w14:paraId="23C08636" w14:textId="35AD2002" w:rsidR="004C2232" w:rsidRPr="00D55EBE" w:rsidRDefault="00817D28" w:rsidP="00817D28">
      <w:pPr>
        <w:tabs>
          <w:tab w:val="left" w:pos="4962"/>
        </w:tabs>
        <w:spacing w:line="360" w:lineRule="auto"/>
        <w:jc w:val="both"/>
        <w:rPr>
          <w:rFonts w:ascii="Palatino Linotype" w:eastAsia="Calibri" w:hAnsi="Palatino Linotype" w:cs="Tahoma"/>
          <w:sz w:val="22"/>
          <w:szCs w:val="22"/>
          <w:lang w:val="es-MX" w:eastAsia="en-US"/>
        </w:rPr>
      </w:pPr>
      <w:r w:rsidRPr="00D55EBE">
        <w:rPr>
          <w:rFonts w:ascii="Palatino Linotype" w:eastAsia="Calibri" w:hAnsi="Palatino Linotype" w:cs="Tahoma"/>
          <w:sz w:val="22"/>
          <w:szCs w:val="22"/>
          <w:lang w:val="es-MX" w:eastAsia="en-US"/>
        </w:rPr>
        <w:t xml:space="preserve">Una vez admitido el Recurso de Revisión, tanto el Sujeto Obligado como el Recurrente fueron omisos en emitir manifestaciones. </w:t>
      </w:r>
    </w:p>
    <w:p w14:paraId="6DC2554A" w14:textId="77777777" w:rsidR="00817D28" w:rsidRPr="00D55EBE" w:rsidRDefault="00817D28" w:rsidP="00817D28">
      <w:pPr>
        <w:tabs>
          <w:tab w:val="left" w:pos="4962"/>
        </w:tabs>
        <w:spacing w:line="360" w:lineRule="auto"/>
        <w:jc w:val="both"/>
        <w:rPr>
          <w:rFonts w:ascii="Palatino Linotype" w:eastAsia="Calibri" w:hAnsi="Palatino Linotype" w:cs="Tahoma"/>
          <w:b/>
          <w:sz w:val="22"/>
          <w:szCs w:val="22"/>
          <w:lang w:val="es-MX" w:eastAsia="en-US"/>
        </w:rPr>
      </w:pPr>
    </w:p>
    <w:p w14:paraId="6FDAAF21" w14:textId="20E82BC0" w:rsidR="00D63D05" w:rsidRPr="00D55EBE" w:rsidRDefault="00D63D05" w:rsidP="00A742B3">
      <w:pPr>
        <w:autoSpaceDE w:val="0"/>
        <w:autoSpaceDN w:val="0"/>
        <w:adjustRightInd w:val="0"/>
        <w:spacing w:line="360" w:lineRule="auto"/>
        <w:jc w:val="both"/>
        <w:rPr>
          <w:rFonts w:ascii="Palatino Linotype" w:eastAsia="Calibri" w:hAnsi="Palatino Linotype" w:cs="Tahoma"/>
          <w:bCs/>
          <w:color w:val="000000"/>
          <w:sz w:val="22"/>
          <w:szCs w:val="22"/>
          <w:lang w:val="es-MX" w:eastAsia="es-MX"/>
        </w:rPr>
      </w:pPr>
      <w:r w:rsidRPr="00D55EBE">
        <w:rPr>
          <w:rFonts w:ascii="Palatino Linotype" w:eastAsia="Calibri" w:hAnsi="Palatino Linotype" w:cs="Tahoma"/>
          <w:color w:val="000000"/>
          <w:sz w:val="22"/>
          <w:szCs w:val="22"/>
          <w:lang w:val="es-MX" w:eastAsia="es-MX"/>
        </w:rPr>
        <w:t xml:space="preserve">Finalmente, en el asunto que nos ocupa se actualiza la causal de procedencia señalada en el </w:t>
      </w:r>
      <w:r w:rsidRPr="00D55EBE">
        <w:rPr>
          <w:rFonts w:ascii="Palatino Linotype" w:eastAsia="Calibri" w:hAnsi="Palatino Linotype" w:cs="Tahoma"/>
          <w:b/>
          <w:sz w:val="22"/>
          <w:szCs w:val="22"/>
          <w:lang w:val="es-MX" w:eastAsia="es-MX"/>
        </w:rPr>
        <w:t>artículo 179, fracción I, de la Ley de la materia</w:t>
      </w:r>
      <w:r w:rsidRPr="00D55EBE">
        <w:rPr>
          <w:rFonts w:ascii="Palatino Linotype" w:eastAsia="Calibri" w:hAnsi="Palatino Linotype" w:cs="Tahoma"/>
          <w:b/>
          <w:bCs/>
          <w:sz w:val="22"/>
          <w:szCs w:val="22"/>
          <w:lang w:val="es-MX" w:eastAsia="es-MX"/>
        </w:rPr>
        <w:t>, toda vez que la parte solicitante se inconformó por la negativa a la información solicitada.</w:t>
      </w:r>
    </w:p>
    <w:p w14:paraId="337D7635" w14:textId="77777777" w:rsidR="00D63D05" w:rsidRPr="00D55EBE" w:rsidRDefault="00D63D05" w:rsidP="005D617F">
      <w:pPr>
        <w:spacing w:line="360" w:lineRule="auto"/>
        <w:jc w:val="both"/>
        <w:rPr>
          <w:rFonts w:ascii="Palatino Linotype" w:eastAsia="Calibri" w:hAnsi="Palatino Linotype" w:cs="Tahoma"/>
          <w:iCs/>
          <w:sz w:val="22"/>
          <w:szCs w:val="22"/>
          <w:lang w:val="es-MX" w:eastAsia="es-ES_tradnl"/>
        </w:rPr>
      </w:pPr>
    </w:p>
    <w:p w14:paraId="2BE97CB1" w14:textId="77777777" w:rsidR="004C2232" w:rsidRPr="00D55EBE" w:rsidRDefault="004C2232" w:rsidP="005D617F">
      <w:pPr>
        <w:spacing w:line="360" w:lineRule="auto"/>
        <w:jc w:val="both"/>
        <w:rPr>
          <w:rFonts w:ascii="Palatino Linotype" w:hAnsi="Palatino Linotype" w:cs="Tahoma"/>
          <w:b/>
          <w:sz w:val="22"/>
          <w:szCs w:val="22"/>
          <w:lang w:val="es-MX"/>
        </w:rPr>
      </w:pPr>
      <w:r w:rsidRPr="00D55EBE">
        <w:rPr>
          <w:rFonts w:ascii="Palatino Linotype" w:hAnsi="Palatino Linotype" w:cs="Tahoma"/>
          <w:b/>
          <w:sz w:val="22"/>
          <w:szCs w:val="22"/>
          <w:lang w:val="es-MX"/>
        </w:rPr>
        <w:t>CUARTO. Marco normativo aplicable en materia de transparencia y acceso a la información pública.</w:t>
      </w:r>
    </w:p>
    <w:p w14:paraId="3761592F" w14:textId="77777777" w:rsidR="004C2232" w:rsidRPr="00D55EBE" w:rsidRDefault="004C2232" w:rsidP="005D617F">
      <w:pPr>
        <w:spacing w:line="360" w:lineRule="auto"/>
        <w:jc w:val="both"/>
        <w:rPr>
          <w:rFonts w:ascii="Palatino Linotype" w:hAnsi="Palatino Linotype" w:cs="Tahoma"/>
          <w:b/>
          <w:sz w:val="22"/>
          <w:szCs w:val="22"/>
          <w:lang w:val="es-MX"/>
        </w:rPr>
      </w:pPr>
    </w:p>
    <w:p w14:paraId="2CA73379" w14:textId="77777777" w:rsidR="004C2232" w:rsidRPr="00D55EBE" w:rsidRDefault="004C2232" w:rsidP="005D617F">
      <w:pPr>
        <w:spacing w:line="360" w:lineRule="auto"/>
        <w:contextualSpacing/>
        <w:jc w:val="both"/>
        <w:rPr>
          <w:rFonts w:ascii="Palatino Linotype" w:hAnsi="Palatino Linotype" w:cs="Tahoma"/>
          <w:sz w:val="22"/>
          <w:szCs w:val="22"/>
          <w:lang w:val="es-MX"/>
        </w:rPr>
      </w:pPr>
      <w:r w:rsidRPr="00D55EBE">
        <w:rPr>
          <w:rFonts w:ascii="Palatino Linotype" w:hAnsi="Palatino Linotype" w:cs="Tahoma"/>
          <w:sz w:val="22"/>
          <w:szCs w:val="22"/>
          <w:lang w:val="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56E62CE" w14:textId="77777777" w:rsidR="004C2232" w:rsidRPr="00D55EBE" w:rsidRDefault="004C2232" w:rsidP="005D617F">
      <w:pPr>
        <w:spacing w:line="360" w:lineRule="auto"/>
        <w:contextualSpacing/>
        <w:jc w:val="both"/>
        <w:rPr>
          <w:rFonts w:ascii="Palatino Linotype" w:hAnsi="Palatino Linotype" w:cs="Tahoma"/>
          <w:sz w:val="22"/>
          <w:szCs w:val="22"/>
          <w:lang w:val="es-MX"/>
        </w:rPr>
      </w:pPr>
    </w:p>
    <w:p w14:paraId="16D13502" w14:textId="77777777" w:rsidR="004C2232" w:rsidRPr="00D55EBE" w:rsidRDefault="004C2232"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2EB3BBB" w14:textId="77777777" w:rsidR="004C2232" w:rsidRPr="00D55EBE" w:rsidRDefault="004C2232" w:rsidP="005D617F">
      <w:pPr>
        <w:spacing w:line="360" w:lineRule="auto"/>
        <w:jc w:val="both"/>
        <w:rPr>
          <w:rFonts w:ascii="Palatino Linotype" w:hAnsi="Palatino Linotype" w:cs="Tahoma"/>
          <w:sz w:val="22"/>
          <w:szCs w:val="22"/>
          <w:lang w:val="es-MX"/>
        </w:rPr>
      </w:pPr>
    </w:p>
    <w:p w14:paraId="455F6301" w14:textId="77777777" w:rsidR="004C2232" w:rsidRPr="00D55EBE" w:rsidRDefault="004C2232"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65F0C1" w14:textId="77777777" w:rsidR="004C2232" w:rsidRPr="00D55EBE" w:rsidRDefault="004C2232" w:rsidP="005D617F">
      <w:pPr>
        <w:spacing w:line="360" w:lineRule="auto"/>
        <w:jc w:val="both"/>
        <w:rPr>
          <w:rFonts w:ascii="Palatino Linotype" w:hAnsi="Palatino Linotype" w:cs="Tahoma"/>
          <w:sz w:val="22"/>
          <w:szCs w:val="22"/>
          <w:lang w:val="es-MX"/>
        </w:rPr>
      </w:pPr>
    </w:p>
    <w:p w14:paraId="1CD222B0" w14:textId="77777777" w:rsidR="004C2232" w:rsidRPr="00D55EBE" w:rsidRDefault="004C2232"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Por su parte, la Ley de Transparencia y Acceso a la Información Pública del Estado de México y Municipios (Reglamentaria del artículo 5° de la Constitución Local), establece lo siguiente:</w:t>
      </w:r>
    </w:p>
    <w:p w14:paraId="4489761B" w14:textId="77777777" w:rsidR="004C2232" w:rsidRPr="00D55EBE" w:rsidRDefault="004C2232" w:rsidP="005D617F">
      <w:pPr>
        <w:spacing w:line="360" w:lineRule="auto"/>
        <w:jc w:val="both"/>
        <w:rPr>
          <w:rFonts w:ascii="Palatino Linotype" w:hAnsi="Palatino Linotype" w:cs="Tahoma"/>
          <w:sz w:val="22"/>
          <w:szCs w:val="22"/>
          <w:lang w:val="es-MX"/>
        </w:rPr>
      </w:pPr>
    </w:p>
    <w:p w14:paraId="6884BE2D" w14:textId="77777777" w:rsidR="004C2232" w:rsidRPr="00D55EBE" w:rsidRDefault="004C2232"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El artículo 12, que, quienes generen, recopilen, administren, manejen, procesen, archiven o conserven información pública serán responsables de la misma.</w:t>
      </w:r>
    </w:p>
    <w:p w14:paraId="4780B26B" w14:textId="77777777" w:rsidR="004C2232" w:rsidRPr="00D55EBE" w:rsidRDefault="004C2232" w:rsidP="005D617F">
      <w:pPr>
        <w:spacing w:line="360" w:lineRule="auto"/>
        <w:jc w:val="both"/>
        <w:rPr>
          <w:rFonts w:ascii="Palatino Linotype" w:hAnsi="Palatino Linotype" w:cs="Tahoma"/>
          <w:sz w:val="22"/>
          <w:szCs w:val="22"/>
          <w:lang w:val="es-MX"/>
        </w:rPr>
      </w:pPr>
    </w:p>
    <w:p w14:paraId="2F498631" w14:textId="77777777" w:rsidR="004C2232" w:rsidRPr="00D55EBE" w:rsidRDefault="004C2232"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32ADDF0B" w14:textId="77777777" w:rsidR="004C2232" w:rsidRPr="00D55EBE" w:rsidRDefault="004C2232" w:rsidP="005D617F">
      <w:pPr>
        <w:spacing w:line="360" w:lineRule="auto"/>
        <w:jc w:val="both"/>
        <w:rPr>
          <w:rFonts w:ascii="Palatino Linotype" w:hAnsi="Palatino Linotype" w:cs="Tahoma"/>
          <w:sz w:val="22"/>
          <w:szCs w:val="22"/>
          <w:lang w:val="es-MX"/>
        </w:rPr>
      </w:pPr>
    </w:p>
    <w:p w14:paraId="53526949" w14:textId="77777777" w:rsidR="004C2232" w:rsidRPr="00D55EBE" w:rsidRDefault="004C2232"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EA81024" w14:textId="77777777" w:rsidR="00A742B3" w:rsidRPr="00D55EBE" w:rsidRDefault="00A742B3" w:rsidP="005D617F">
      <w:pPr>
        <w:spacing w:line="360" w:lineRule="auto"/>
        <w:jc w:val="both"/>
        <w:rPr>
          <w:rFonts w:ascii="Palatino Linotype" w:hAnsi="Palatino Linotype" w:cs="Tahoma"/>
          <w:sz w:val="22"/>
          <w:szCs w:val="22"/>
          <w:lang w:val="es-MX"/>
        </w:rPr>
      </w:pPr>
    </w:p>
    <w:p w14:paraId="40802C24" w14:textId="05269DBD" w:rsidR="00A742B3" w:rsidRPr="00D55EBE" w:rsidRDefault="00A742B3"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br/>
        <w:t xml:space="preserve">El </w:t>
      </w:r>
      <w:r w:rsidR="00B44B99" w:rsidRPr="00D55EBE">
        <w:rPr>
          <w:rFonts w:ascii="Palatino Linotype" w:hAnsi="Palatino Linotype" w:cs="Tahoma"/>
          <w:sz w:val="22"/>
          <w:szCs w:val="22"/>
          <w:lang w:val="es-MX"/>
        </w:rPr>
        <w:t>artículo</w:t>
      </w:r>
      <w:r w:rsidRPr="00D55EBE">
        <w:rPr>
          <w:rFonts w:ascii="Palatino Linotype" w:hAnsi="Palatino Linotype" w:cs="Tahoma"/>
          <w:sz w:val="22"/>
          <w:szCs w:val="22"/>
          <w:lang w:val="es-MX"/>
        </w:rPr>
        <w:t xml:space="preserve"> 92, el cual prevé que los Sujeto Obligados deben poner a disposición del </w:t>
      </w:r>
      <w:r w:rsidR="00B44B99" w:rsidRPr="00D55EBE">
        <w:rPr>
          <w:rFonts w:ascii="Palatino Linotype" w:hAnsi="Palatino Linotype" w:cs="Tahoma"/>
          <w:sz w:val="22"/>
          <w:szCs w:val="22"/>
          <w:lang w:val="es-MX"/>
        </w:rPr>
        <w:t>público</w:t>
      </w:r>
      <w:r w:rsidRPr="00D55EBE">
        <w:rPr>
          <w:rFonts w:ascii="Palatino Linotype" w:hAnsi="Palatino Linotype" w:cs="Tahoma"/>
          <w:sz w:val="22"/>
          <w:szCs w:val="22"/>
          <w:lang w:val="es-MX"/>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59A1660" w14:textId="77777777" w:rsidR="00A742B3" w:rsidRPr="00D55EBE" w:rsidRDefault="00A742B3" w:rsidP="005D617F">
      <w:pPr>
        <w:spacing w:line="360" w:lineRule="auto"/>
        <w:jc w:val="both"/>
        <w:rPr>
          <w:rFonts w:ascii="Palatino Linotype" w:hAnsi="Palatino Linotype" w:cs="Tahoma"/>
          <w:sz w:val="22"/>
          <w:szCs w:val="22"/>
          <w:lang w:val="es-MX"/>
        </w:rPr>
      </w:pPr>
    </w:p>
    <w:p w14:paraId="33594BA6" w14:textId="565622D8" w:rsidR="00A742B3" w:rsidRPr="00D55EBE" w:rsidRDefault="00A742B3" w:rsidP="005D617F">
      <w:pPr>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Fracción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B9DE984" w14:textId="77777777" w:rsidR="004C2232" w:rsidRPr="00D55EBE" w:rsidRDefault="004C2232" w:rsidP="005D617F">
      <w:pPr>
        <w:spacing w:line="360" w:lineRule="auto"/>
        <w:jc w:val="both"/>
        <w:rPr>
          <w:rFonts w:ascii="Palatino Linotype" w:hAnsi="Palatino Linotype" w:cs="Tahoma"/>
          <w:sz w:val="22"/>
          <w:szCs w:val="22"/>
          <w:lang w:val="es-MX" w:eastAsia="es-MX"/>
        </w:rPr>
      </w:pPr>
    </w:p>
    <w:p w14:paraId="1414382F" w14:textId="77777777" w:rsidR="004C2232" w:rsidRPr="00D55EBE" w:rsidRDefault="004C2232" w:rsidP="005D617F">
      <w:pPr>
        <w:spacing w:line="360" w:lineRule="auto"/>
        <w:jc w:val="both"/>
        <w:rPr>
          <w:rFonts w:ascii="Palatino Linotype" w:hAnsi="Palatino Linotype" w:cs="Tahoma"/>
          <w:b/>
          <w:sz w:val="22"/>
          <w:szCs w:val="22"/>
          <w:lang w:val="es-MX"/>
        </w:rPr>
      </w:pPr>
      <w:r w:rsidRPr="00D55EBE">
        <w:rPr>
          <w:rFonts w:ascii="Palatino Linotype" w:hAnsi="Palatino Linotype" w:cs="Tahoma"/>
          <w:b/>
          <w:sz w:val="22"/>
          <w:szCs w:val="22"/>
          <w:lang w:val="es-MX"/>
        </w:rPr>
        <w:t>QUINTO. Estudio de Fondo.</w:t>
      </w:r>
    </w:p>
    <w:p w14:paraId="1AF661EF" w14:textId="77777777" w:rsidR="004C2232" w:rsidRPr="00D55EBE" w:rsidRDefault="004C2232" w:rsidP="005D617F">
      <w:pPr>
        <w:tabs>
          <w:tab w:val="left" w:pos="4962"/>
        </w:tabs>
        <w:spacing w:line="360" w:lineRule="auto"/>
        <w:jc w:val="both"/>
        <w:rPr>
          <w:rFonts w:ascii="Palatino Linotype" w:eastAsia="Calibri" w:hAnsi="Palatino Linotype" w:cs="Tahoma"/>
          <w:iCs/>
          <w:sz w:val="22"/>
          <w:szCs w:val="22"/>
          <w:lang w:val="es-MX" w:eastAsia="es-ES_tradnl"/>
        </w:rPr>
      </w:pPr>
    </w:p>
    <w:p w14:paraId="5BA0DEEA" w14:textId="691B0A1F" w:rsidR="00A742B3" w:rsidRPr="00D55EBE" w:rsidRDefault="00A742B3" w:rsidP="00A742B3">
      <w:pPr>
        <w:spacing w:line="360" w:lineRule="auto"/>
        <w:ind w:right="-93"/>
        <w:jc w:val="both"/>
        <w:rPr>
          <w:rFonts w:ascii="Palatino Linotype" w:hAnsi="Palatino Linotype" w:cs="Tahoma"/>
          <w:sz w:val="22"/>
          <w:szCs w:val="22"/>
          <w:lang w:val="es-MX"/>
        </w:rPr>
      </w:pPr>
      <w:r w:rsidRPr="00D55EBE">
        <w:rPr>
          <w:rFonts w:ascii="Palatino Linotype" w:hAnsi="Palatino Linotype" w:cs="Tahoma"/>
          <w:sz w:val="22"/>
          <w:szCs w:val="22"/>
          <w:lang w:val="es-MX"/>
        </w:rPr>
        <w:t>Una vez que se han expuestos antecedentes, es procedente entrar al análisis del agravio que da motivo a la presente Resolución; por lo que es menester destacar la fuente obligacional del Sujeto Obligado, así como de la competencia con la que cuenta para generar o poseer la información que el hoy Recurrente solicitó y la naturaleza de la información solicitada, en los términos siguientes:</w:t>
      </w:r>
    </w:p>
    <w:p w14:paraId="45949F3C" w14:textId="77777777" w:rsidR="00A742B3" w:rsidRPr="00D55EBE" w:rsidRDefault="00A742B3" w:rsidP="00A742B3">
      <w:pPr>
        <w:spacing w:line="360" w:lineRule="auto"/>
        <w:ind w:right="-93"/>
        <w:jc w:val="both"/>
        <w:rPr>
          <w:rFonts w:ascii="Palatino Linotype" w:eastAsia="Calibri" w:hAnsi="Palatino Linotype" w:cs="Tahoma"/>
          <w:bCs/>
          <w:sz w:val="22"/>
          <w:szCs w:val="22"/>
          <w:lang w:val="es-MX" w:eastAsia="en-US"/>
        </w:rPr>
      </w:pPr>
    </w:p>
    <w:p w14:paraId="71AD8DAC" w14:textId="77777777" w:rsidR="00A742B3" w:rsidRPr="00D55EBE" w:rsidRDefault="00A742B3" w:rsidP="006B1325">
      <w:pPr>
        <w:pStyle w:val="Prrafodelista"/>
        <w:numPr>
          <w:ilvl w:val="0"/>
          <w:numId w:val="7"/>
        </w:numPr>
        <w:spacing w:line="360" w:lineRule="auto"/>
        <w:ind w:right="-93"/>
        <w:jc w:val="both"/>
        <w:rPr>
          <w:rFonts w:ascii="Palatino Linotype" w:eastAsia="Calibri" w:hAnsi="Palatino Linotype" w:cs="Tahoma"/>
          <w:bCs/>
          <w:szCs w:val="22"/>
          <w:lang w:eastAsia="en-US"/>
        </w:rPr>
      </w:pPr>
      <w:r w:rsidRPr="00D55EBE">
        <w:rPr>
          <w:rFonts w:ascii="Palatino Linotype" w:eastAsia="Calibri" w:hAnsi="Palatino Linotype" w:cs="Tahoma"/>
          <w:b/>
          <w:bCs/>
          <w:szCs w:val="22"/>
          <w:lang w:eastAsia="en-US"/>
        </w:rPr>
        <w:t>Objetivos, principios y procedimiento que rige la materia.</w:t>
      </w:r>
    </w:p>
    <w:p w14:paraId="2A20E743" w14:textId="77777777" w:rsidR="00A742B3" w:rsidRPr="00D55EBE" w:rsidRDefault="00A742B3" w:rsidP="00A742B3">
      <w:pPr>
        <w:pStyle w:val="Prrafodelista"/>
        <w:spacing w:line="360" w:lineRule="auto"/>
        <w:ind w:right="-93"/>
        <w:jc w:val="both"/>
        <w:rPr>
          <w:rFonts w:ascii="Palatino Linotype" w:eastAsia="Calibri" w:hAnsi="Palatino Linotype" w:cs="Tahoma"/>
          <w:bCs/>
          <w:szCs w:val="22"/>
          <w:lang w:eastAsia="en-US"/>
        </w:rPr>
      </w:pPr>
    </w:p>
    <w:p w14:paraId="4B54BED8" w14:textId="77777777" w:rsidR="00A742B3" w:rsidRPr="00D55EBE" w:rsidRDefault="00A742B3" w:rsidP="00A742B3">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0D2A4594" w14:textId="77777777" w:rsidR="00A742B3" w:rsidRPr="00D55EBE" w:rsidRDefault="00A742B3" w:rsidP="00A742B3">
      <w:pPr>
        <w:spacing w:line="360" w:lineRule="auto"/>
        <w:ind w:right="-93"/>
        <w:jc w:val="both"/>
        <w:rPr>
          <w:rFonts w:ascii="Palatino Linotype" w:eastAsia="Calibri" w:hAnsi="Palatino Linotype" w:cs="Tahoma"/>
          <w:bCs/>
          <w:sz w:val="22"/>
          <w:szCs w:val="22"/>
          <w:lang w:val="es-MX" w:eastAsia="en-US"/>
        </w:rPr>
      </w:pPr>
    </w:p>
    <w:p w14:paraId="29BC01D4" w14:textId="77777777" w:rsidR="00A742B3" w:rsidRPr="00D55EBE" w:rsidRDefault="00A742B3" w:rsidP="006B1325">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D55EB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C9EEB4C" w14:textId="77777777" w:rsidR="00A742B3" w:rsidRPr="00D55EBE" w:rsidRDefault="00A742B3" w:rsidP="00A742B3">
      <w:pPr>
        <w:spacing w:line="360" w:lineRule="auto"/>
        <w:ind w:left="360" w:right="-93"/>
        <w:jc w:val="both"/>
        <w:rPr>
          <w:rFonts w:ascii="Palatino Linotype" w:eastAsia="Calibri" w:hAnsi="Palatino Linotype" w:cs="Tahoma"/>
          <w:bCs/>
          <w:sz w:val="22"/>
          <w:szCs w:val="22"/>
          <w:lang w:val="es-MX" w:eastAsia="en-US"/>
        </w:rPr>
      </w:pPr>
    </w:p>
    <w:p w14:paraId="67B58ECF" w14:textId="77777777" w:rsidR="00A742B3" w:rsidRPr="00D55EBE" w:rsidRDefault="00A742B3" w:rsidP="006B1325">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D55EBE">
        <w:rPr>
          <w:rFonts w:ascii="Palatino Linotype" w:eastAsia="Calibri" w:hAnsi="Palatino Linotype" w:cs="Tahoma"/>
          <w:bCs/>
          <w:szCs w:val="22"/>
          <w:lang w:eastAsia="en-US"/>
        </w:rPr>
        <w:t>Transparentar la gestión pública, mediante la difusión de la información generada por los Sujetos Obligados, y</w:t>
      </w:r>
    </w:p>
    <w:p w14:paraId="6AAB0210" w14:textId="77777777" w:rsidR="00A742B3" w:rsidRPr="00D55EBE" w:rsidRDefault="00A742B3" w:rsidP="006B1325">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D55EB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D7B1CF1" w14:textId="77777777" w:rsidR="00A742B3" w:rsidRPr="00D55EBE" w:rsidRDefault="00A742B3" w:rsidP="00A742B3">
      <w:pPr>
        <w:spacing w:line="360" w:lineRule="auto"/>
        <w:ind w:right="-93"/>
        <w:jc w:val="both"/>
        <w:rPr>
          <w:rFonts w:ascii="Palatino Linotype" w:eastAsia="Calibri" w:hAnsi="Palatino Linotype" w:cs="Tahoma"/>
          <w:bCs/>
          <w:sz w:val="22"/>
          <w:szCs w:val="22"/>
          <w:lang w:val="es-MX" w:eastAsia="en-US"/>
        </w:rPr>
      </w:pPr>
    </w:p>
    <w:p w14:paraId="3712306E" w14:textId="77777777" w:rsidR="00A742B3" w:rsidRPr="00D55EBE" w:rsidRDefault="00A742B3" w:rsidP="00A742B3">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 xml:space="preserve">Conforme a lo anterior, se deprende que </w:t>
      </w:r>
      <w:r w:rsidRPr="00D55EBE">
        <w:rPr>
          <w:rFonts w:ascii="Palatino Linotype" w:eastAsia="Calibri" w:hAnsi="Palatino Linotype" w:cs="Tahoma"/>
          <w:b/>
          <w:bCs/>
          <w:sz w:val="22"/>
          <w:szCs w:val="22"/>
          <w:lang w:val="es-MX" w:eastAsia="en-US"/>
        </w:rPr>
        <w:t>los objetivos de la Ley de la materia,</w:t>
      </w:r>
      <w:r w:rsidRPr="00D55EBE">
        <w:rPr>
          <w:rFonts w:ascii="Palatino Linotype" w:eastAsia="Calibri" w:hAnsi="Palatino Linotype" w:cs="Tahoma"/>
          <w:bCs/>
          <w:sz w:val="22"/>
          <w:szCs w:val="22"/>
          <w:lang w:val="es-MX"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4FD8AE7F" w14:textId="77777777" w:rsidR="00A742B3" w:rsidRPr="00D55EBE" w:rsidRDefault="00A742B3" w:rsidP="00A742B3">
      <w:pPr>
        <w:spacing w:line="360" w:lineRule="auto"/>
        <w:ind w:right="-93"/>
        <w:jc w:val="both"/>
        <w:rPr>
          <w:rFonts w:ascii="Palatino Linotype" w:eastAsia="Calibri" w:hAnsi="Palatino Linotype" w:cs="Tahoma"/>
          <w:bCs/>
          <w:sz w:val="22"/>
          <w:szCs w:val="22"/>
          <w:lang w:val="es-MX" w:eastAsia="en-US"/>
        </w:rPr>
      </w:pPr>
    </w:p>
    <w:p w14:paraId="46AB235D" w14:textId="77777777" w:rsidR="00A742B3" w:rsidRPr="00D55EBE" w:rsidRDefault="00A742B3" w:rsidP="00A742B3">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 xml:space="preserve">En ese orden de ideas, para la atención de las solicitud de acceso a la información, debe privilegiarse el </w:t>
      </w:r>
      <w:r w:rsidRPr="00D55EBE">
        <w:rPr>
          <w:rFonts w:ascii="Palatino Linotype" w:eastAsia="Calibri" w:hAnsi="Palatino Linotype" w:cs="Tahoma"/>
          <w:b/>
          <w:bCs/>
          <w:sz w:val="22"/>
          <w:szCs w:val="22"/>
          <w:lang w:val="es-MX" w:eastAsia="en-US"/>
        </w:rPr>
        <w:t>principio de máxima publicidad,</w:t>
      </w:r>
      <w:r w:rsidRPr="00D55EBE">
        <w:rPr>
          <w:rFonts w:ascii="Palatino Linotype" w:eastAsia="Calibri" w:hAnsi="Palatino Linotype" w:cs="Tahoma"/>
          <w:bCs/>
          <w:sz w:val="22"/>
          <w:szCs w:val="22"/>
          <w:lang w:val="es-MX"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E788FD6" w14:textId="77777777" w:rsidR="00A742B3" w:rsidRPr="00D55EBE" w:rsidRDefault="00A742B3" w:rsidP="00A742B3">
      <w:pPr>
        <w:spacing w:line="360" w:lineRule="auto"/>
        <w:ind w:right="-93"/>
        <w:jc w:val="both"/>
        <w:rPr>
          <w:rFonts w:ascii="Palatino Linotype" w:eastAsia="Calibri" w:hAnsi="Palatino Linotype" w:cs="Tahoma"/>
          <w:bCs/>
          <w:sz w:val="22"/>
          <w:szCs w:val="22"/>
          <w:lang w:val="es-MX" w:eastAsia="en-US"/>
        </w:rPr>
      </w:pPr>
    </w:p>
    <w:p w14:paraId="6232D18B" w14:textId="77777777" w:rsidR="00A742B3" w:rsidRPr="00D55EBE" w:rsidRDefault="00A742B3" w:rsidP="00A742B3">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29DA24D" w14:textId="77777777" w:rsidR="00A742B3" w:rsidRPr="00D55EBE" w:rsidRDefault="00A742B3" w:rsidP="00A742B3">
      <w:pPr>
        <w:spacing w:line="360" w:lineRule="auto"/>
        <w:ind w:right="-93"/>
        <w:jc w:val="both"/>
        <w:rPr>
          <w:rFonts w:ascii="Palatino Linotype" w:eastAsia="Calibri" w:hAnsi="Palatino Linotype" w:cs="Tahoma"/>
          <w:bCs/>
          <w:sz w:val="22"/>
          <w:szCs w:val="22"/>
          <w:lang w:val="es-MX" w:eastAsia="en-US"/>
        </w:rPr>
      </w:pPr>
    </w:p>
    <w:p w14:paraId="046857E4" w14:textId="77777777" w:rsidR="00A742B3" w:rsidRPr="00D55EBE" w:rsidRDefault="00A742B3" w:rsidP="006B1325">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D55EB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3200793B" w14:textId="77777777" w:rsidR="00A742B3" w:rsidRPr="00D55EBE" w:rsidRDefault="00A742B3" w:rsidP="00A742B3">
      <w:pPr>
        <w:pStyle w:val="Prrafodelista"/>
        <w:spacing w:line="360" w:lineRule="auto"/>
        <w:ind w:right="-93"/>
        <w:contextualSpacing w:val="0"/>
        <w:jc w:val="both"/>
        <w:rPr>
          <w:rFonts w:ascii="Palatino Linotype" w:eastAsia="Calibri" w:hAnsi="Palatino Linotype" w:cs="Tahoma"/>
          <w:bCs/>
          <w:szCs w:val="22"/>
          <w:lang w:eastAsia="en-US"/>
        </w:rPr>
      </w:pPr>
    </w:p>
    <w:p w14:paraId="57379723" w14:textId="77777777" w:rsidR="00A742B3" w:rsidRPr="00D55EBE" w:rsidRDefault="00A742B3" w:rsidP="006B1325">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D55EBE">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D55EBE">
        <w:rPr>
          <w:rFonts w:ascii="Palatino Linotype" w:eastAsia="Calibri" w:hAnsi="Palatino Linotype" w:cs="Tahoma"/>
          <w:b/>
          <w:bCs/>
          <w:szCs w:val="22"/>
          <w:lang w:eastAsia="en-US"/>
        </w:rPr>
        <w:t>quince días hábiles, contados a partir del día siguiente a la presentación de éste.</w:t>
      </w:r>
      <w:r w:rsidRPr="00D55EB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0AADF73B" w14:textId="77777777" w:rsidR="00A742B3" w:rsidRPr="00D55EBE" w:rsidRDefault="00A742B3" w:rsidP="00A742B3">
      <w:pPr>
        <w:pStyle w:val="Prrafodelista"/>
        <w:spacing w:line="360" w:lineRule="auto"/>
        <w:contextualSpacing w:val="0"/>
        <w:rPr>
          <w:rFonts w:ascii="Palatino Linotype" w:eastAsia="Calibri" w:hAnsi="Palatino Linotype" w:cs="Tahoma"/>
          <w:bCs/>
          <w:szCs w:val="22"/>
          <w:lang w:eastAsia="en-US"/>
        </w:rPr>
      </w:pPr>
    </w:p>
    <w:p w14:paraId="4EF239EC" w14:textId="77777777" w:rsidR="00A742B3" w:rsidRPr="00D55EBE" w:rsidRDefault="00A742B3" w:rsidP="006B1325">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D55EBE">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D55EBE">
        <w:rPr>
          <w:rFonts w:ascii="Palatino Linotype" w:eastAsia="Calibri" w:hAnsi="Palatino Linotype" w:cs="Tahoma"/>
          <w:b/>
          <w:bCs/>
          <w:szCs w:val="22"/>
          <w:lang w:eastAsia="en-US"/>
        </w:rPr>
        <w:t>proporcionen las expresiones documentales</w:t>
      </w:r>
      <w:r w:rsidRPr="00D55EBE">
        <w:rPr>
          <w:rFonts w:ascii="Palatino Linotype" w:eastAsia="Calibri" w:hAnsi="Palatino Linotype" w:cs="Tahoma"/>
          <w:bCs/>
          <w:szCs w:val="22"/>
          <w:lang w:eastAsia="en-US"/>
        </w:rPr>
        <w:t xml:space="preserve"> </w:t>
      </w:r>
      <w:r w:rsidRPr="00D55EBE">
        <w:rPr>
          <w:rFonts w:ascii="Palatino Linotype" w:eastAsia="Calibri" w:hAnsi="Palatino Linotype" w:cs="Tahoma"/>
          <w:b/>
          <w:bCs/>
          <w:szCs w:val="22"/>
          <w:lang w:eastAsia="en-US"/>
        </w:rPr>
        <w:t>que se encuentren en sus archivos o que estén constreñidos a elaborar;</w:t>
      </w:r>
    </w:p>
    <w:p w14:paraId="3DA4E202" w14:textId="77777777" w:rsidR="00A742B3" w:rsidRPr="00D55EBE" w:rsidRDefault="00A742B3" w:rsidP="00A742B3">
      <w:pPr>
        <w:pStyle w:val="Prrafodelista"/>
        <w:spacing w:line="360" w:lineRule="auto"/>
        <w:rPr>
          <w:rFonts w:ascii="Palatino Linotype" w:eastAsia="Calibri" w:hAnsi="Palatino Linotype" w:cs="Tahoma"/>
          <w:b/>
          <w:bCs/>
          <w:szCs w:val="22"/>
          <w:lang w:eastAsia="en-US"/>
        </w:rPr>
      </w:pPr>
    </w:p>
    <w:p w14:paraId="797F474E" w14:textId="77777777" w:rsidR="00A742B3" w:rsidRPr="00D55EBE" w:rsidRDefault="00A742B3" w:rsidP="006B1325">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D55EBE">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22DF80B6" w14:textId="77777777" w:rsidR="00A742B3" w:rsidRPr="00D55EBE" w:rsidRDefault="00A742B3" w:rsidP="00A742B3">
      <w:pPr>
        <w:pStyle w:val="Prrafodelista"/>
        <w:spacing w:line="360" w:lineRule="auto"/>
        <w:contextualSpacing w:val="0"/>
        <w:rPr>
          <w:rFonts w:ascii="Palatino Linotype" w:eastAsia="Calibri" w:hAnsi="Palatino Linotype" w:cs="Tahoma"/>
          <w:b/>
          <w:bCs/>
          <w:szCs w:val="22"/>
          <w:lang w:eastAsia="en-US"/>
        </w:rPr>
      </w:pPr>
    </w:p>
    <w:p w14:paraId="735985E1" w14:textId="77777777" w:rsidR="00A742B3" w:rsidRPr="00D55EBE" w:rsidRDefault="00A742B3" w:rsidP="006B1325">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D55EB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4C71F8AE" w14:textId="77777777" w:rsidR="00A742B3" w:rsidRPr="00D55EBE" w:rsidRDefault="00A742B3" w:rsidP="00A742B3">
      <w:pPr>
        <w:spacing w:line="360" w:lineRule="auto"/>
        <w:ind w:right="-93"/>
        <w:jc w:val="both"/>
        <w:rPr>
          <w:rFonts w:ascii="Palatino Linotype" w:eastAsia="Calibri" w:hAnsi="Palatino Linotype" w:cs="Tahoma"/>
          <w:b/>
          <w:bCs/>
          <w:sz w:val="22"/>
          <w:szCs w:val="22"/>
          <w:lang w:val="es-MX" w:eastAsia="en-US"/>
        </w:rPr>
      </w:pPr>
    </w:p>
    <w:p w14:paraId="6C3AB9AA" w14:textId="21602587" w:rsidR="004C2325" w:rsidRPr="00D55EBE" w:rsidRDefault="004C2325" w:rsidP="004C2325">
      <w:pPr>
        <w:spacing w:line="360" w:lineRule="auto"/>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Una vez que se ha manifestado lo anterior, se procede al análisis de las actuaciones realizadas durante la sustanciación del presente recurso, de manera específica la solicitud del Particular y la respuesta otorgada por el Sujeto Obligado, así como la naturaleza de la información solicitada por el hoy Recurrente.</w:t>
      </w:r>
    </w:p>
    <w:p w14:paraId="23F19197" w14:textId="77777777" w:rsidR="004C2325" w:rsidRPr="00D55EBE" w:rsidRDefault="004C2325" w:rsidP="004C2325">
      <w:pPr>
        <w:tabs>
          <w:tab w:val="left" w:pos="4962"/>
        </w:tabs>
        <w:spacing w:line="360" w:lineRule="auto"/>
        <w:jc w:val="both"/>
        <w:rPr>
          <w:rFonts w:ascii="Palatino Linotype" w:eastAsia="Calibri" w:hAnsi="Palatino Linotype" w:cs="Tahoma"/>
          <w:iCs/>
          <w:sz w:val="22"/>
          <w:szCs w:val="22"/>
          <w:lang w:val="es-MX" w:eastAsia="es-ES_tradnl"/>
        </w:rPr>
      </w:pPr>
    </w:p>
    <w:p w14:paraId="056B17D0" w14:textId="77777777" w:rsidR="004C2325" w:rsidRPr="00D55EBE" w:rsidRDefault="004C2325" w:rsidP="004C2325">
      <w:pPr>
        <w:tabs>
          <w:tab w:val="left" w:pos="4962"/>
        </w:tabs>
        <w:spacing w:line="360" w:lineRule="auto"/>
        <w:jc w:val="both"/>
        <w:rPr>
          <w:rFonts w:ascii="Palatino Linotype" w:eastAsia="Calibri" w:hAnsi="Palatino Linotype" w:cs="Tahoma"/>
          <w:iCs/>
          <w:sz w:val="22"/>
          <w:szCs w:val="22"/>
          <w:lang w:val="es-MX" w:eastAsia="es-ES_tradnl"/>
        </w:rPr>
      </w:pPr>
      <w:r w:rsidRPr="00D55EBE">
        <w:rPr>
          <w:rFonts w:ascii="Palatino Linotype" w:eastAsia="Calibri" w:hAnsi="Palatino Linotype" w:cs="Tahoma"/>
          <w:iCs/>
          <w:sz w:val="22"/>
          <w:szCs w:val="22"/>
          <w:lang w:val="es-MX" w:eastAsia="es-ES_tradnl"/>
        </w:rPr>
        <w:t>Por principio, se especifica que la solicitud del Recurrente consiste específicamente en:</w:t>
      </w:r>
    </w:p>
    <w:p w14:paraId="787D44C0" w14:textId="77777777" w:rsidR="004C2325" w:rsidRPr="00D55EBE" w:rsidRDefault="004C2325" w:rsidP="004C2325">
      <w:pPr>
        <w:pStyle w:val="Prrafodelista"/>
        <w:tabs>
          <w:tab w:val="left" w:pos="4962"/>
        </w:tabs>
        <w:spacing w:line="360" w:lineRule="auto"/>
        <w:jc w:val="both"/>
        <w:rPr>
          <w:rFonts w:ascii="Palatino Linotype" w:eastAsia="Calibri" w:hAnsi="Palatino Linotype" w:cs="Tahoma"/>
          <w:szCs w:val="22"/>
          <w:lang w:eastAsia="en-US"/>
        </w:rPr>
      </w:pPr>
    </w:p>
    <w:p w14:paraId="7CCBA729" w14:textId="36B349D5" w:rsidR="004C2325" w:rsidRPr="00D55EBE" w:rsidRDefault="004C2325" w:rsidP="006B1325">
      <w:pPr>
        <w:pStyle w:val="Prrafodelista"/>
        <w:numPr>
          <w:ilvl w:val="0"/>
          <w:numId w:val="9"/>
        </w:numPr>
        <w:tabs>
          <w:tab w:val="left" w:pos="4962"/>
        </w:tabs>
        <w:spacing w:line="360" w:lineRule="auto"/>
        <w:jc w:val="both"/>
        <w:rPr>
          <w:rFonts w:ascii="Palatino Linotype" w:eastAsia="Calibri" w:hAnsi="Palatino Linotype" w:cs="Tahoma"/>
          <w:szCs w:val="22"/>
          <w:lang w:eastAsia="en-US"/>
        </w:rPr>
      </w:pPr>
      <w:r w:rsidRPr="00D55EBE">
        <w:rPr>
          <w:rFonts w:ascii="Palatino Linotype" w:eastAsia="Calibri" w:hAnsi="Palatino Linotype" w:cs="Tahoma"/>
          <w:szCs w:val="22"/>
          <w:lang w:eastAsia="en-US"/>
        </w:rPr>
        <w:t>Sueldo de los titulares de:</w:t>
      </w:r>
    </w:p>
    <w:p w14:paraId="28017FC4" w14:textId="77777777" w:rsidR="00C77E73" w:rsidRPr="00D55EBE" w:rsidRDefault="00C77E73" w:rsidP="00C77E73">
      <w:pPr>
        <w:pStyle w:val="Prrafodelista"/>
        <w:tabs>
          <w:tab w:val="left" w:pos="4962"/>
        </w:tabs>
        <w:spacing w:line="360" w:lineRule="auto"/>
        <w:jc w:val="both"/>
        <w:rPr>
          <w:rFonts w:ascii="Palatino Linotype" w:eastAsia="Calibri" w:hAnsi="Palatino Linotype" w:cs="Tahoma"/>
          <w:szCs w:val="22"/>
          <w:lang w:eastAsia="en-US"/>
        </w:rPr>
      </w:pPr>
    </w:p>
    <w:p w14:paraId="1F42E05D" w14:textId="7B50572E" w:rsidR="004C2325" w:rsidRPr="00D55EBE" w:rsidRDefault="004C2325" w:rsidP="006B1325">
      <w:pPr>
        <w:pStyle w:val="Prrafodelista"/>
        <w:numPr>
          <w:ilvl w:val="0"/>
          <w:numId w:val="10"/>
        </w:numPr>
        <w:spacing w:line="360" w:lineRule="auto"/>
        <w:jc w:val="both"/>
        <w:rPr>
          <w:rFonts w:ascii="Palatino Linotype" w:eastAsia="Calibri" w:hAnsi="Palatino Linotype" w:cs="Tahoma"/>
          <w:iCs/>
          <w:szCs w:val="22"/>
          <w:lang w:eastAsia="es-ES_tradnl"/>
        </w:rPr>
      </w:pPr>
      <w:r w:rsidRPr="00D55EBE">
        <w:rPr>
          <w:rFonts w:ascii="Palatino Linotype" w:hAnsi="Palatino Linotype"/>
          <w:color w:val="000000"/>
          <w:szCs w:val="22"/>
        </w:rPr>
        <w:t>Dirección de Eventos Especiales</w:t>
      </w:r>
    </w:p>
    <w:p w14:paraId="728474F0" w14:textId="32D08094" w:rsidR="004C2325" w:rsidRPr="00D55EBE" w:rsidRDefault="004C2325" w:rsidP="006B1325">
      <w:pPr>
        <w:pStyle w:val="Prrafodelista"/>
        <w:numPr>
          <w:ilvl w:val="0"/>
          <w:numId w:val="10"/>
        </w:numPr>
        <w:spacing w:line="360" w:lineRule="auto"/>
        <w:jc w:val="both"/>
        <w:rPr>
          <w:rFonts w:ascii="Palatino Linotype" w:eastAsia="Calibri" w:hAnsi="Palatino Linotype" w:cs="Tahoma"/>
          <w:iCs/>
          <w:szCs w:val="22"/>
          <w:lang w:eastAsia="es-ES_tradnl"/>
        </w:rPr>
      </w:pPr>
      <w:r w:rsidRPr="00D55EBE">
        <w:rPr>
          <w:rFonts w:ascii="Palatino Linotype" w:hAnsi="Palatino Linotype"/>
          <w:color w:val="000000"/>
          <w:szCs w:val="22"/>
        </w:rPr>
        <w:t>Dirección de Cultura y Deporte</w:t>
      </w:r>
    </w:p>
    <w:p w14:paraId="7CF5526B" w14:textId="73D6A9AF" w:rsidR="004C2325" w:rsidRPr="00D55EBE" w:rsidRDefault="004C2325" w:rsidP="006B1325">
      <w:pPr>
        <w:pStyle w:val="Prrafodelista"/>
        <w:numPr>
          <w:ilvl w:val="0"/>
          <w:numId w:val="10"/>
        </w:numPr>
        <w:spacing w:line="360" w:lineRule="auto"/>
        <w:jc w:val="both"/>
        <w:rPr>
          <w:rFonts w:ascii="Palatino Linotype" w:eastAsia="Calibri" w:hAnsi="Palatino Linotype" w:cs="Tahoma"/>
          <w:iCs/>
          <w:szCs w:val="22"/>
          <w:lang w:eastAsia="es-ES_tradnl"/>
        </w:rPr>
      </w:pPr>
      <w:r w:rsidRPr="00D55EBE">
        <w:rPr>
          <w:rFonts w:ascii="Palatino Linotype" w:hAnsi="Palatino Linotype"/>
          <w:color w:val="000000"/>
          <w:szCs w:val="22"/>
        </w:rPr>
        <w:t>Comisariado de Seguridad Publica</w:t>
      </w:r>
    </w:p>
    <w:p w14:paraId="2D8C20E5" w14:textId="0949CE40" w:rsidR="004C2325" w:rsidRPr="00D55EBE" w:rsidRDefault="004C2325" w:rsidP="006B1325">
      <w:pPr>
        <w:pStyle w:val="Prrafodelista"/>
        <w:numPr>
          <w:ilvl w:val="0"/>
          <w:numId w:val="10"/>
        </w:numPr>
        <w:spacing w:line="360" w:lineRule="auto"/>
        <w:jc w:val="both"/>
        <w:rPr>
          <w:rFonts w:ascii="Palatino Linotype" w:eastAsia="Calibri" w:hAnsi="Palatino Linotype" w:cs="Tahoma"/>
          <w:iCs/>
          <w:szCs w:val="22"/>
          <w:lang w:eastAsia="es-ES_tradnl"/>
        </w:rPr>
      </w:pPr>
      <w:r w:rsidRPr="00D55EBE">
        <w:rPr>
          <w:rFonts w:ascii="Palatino Linotype" w:hAnsi="Palatino Linotype"/>
          <w:color w:val="000000"/>
          <w:szCs w:val="22"/>
        </w:rPr>
        <w:t>Tesorería</w:t>
      </w:r>
    </w:p>
    <w:p w14:paraId="0D389D22" w14:textId="63F0E865" w:rsidR="004C2325" w:rsidRPr="00D55EBE" w:rsidRDefault="004C2325" w:rsidP="006B1325">
      <w:pPr>
        <w:pStyle w:val="Prrafodelista"/>
        <w:numPr>
          <w:ilvl w:val="0"/>
          <w:numId w:val="10"/>
        </w:numPr>
        <w:spacing w:line="360" w:lineRule="auto"/>
        <w:jc w:val="both"/>
        <w:rPr>
          <w:rFonts w:ascii="Palatino Linotype" w:eastAsia="Calibri" w:hAnsi="Palatino Linotype" w:cs="Tahoma"/>
          <w:iCs/>
          <w:szCs w:val="22"/>
          <w:lang w:eastAsia="es-ES_tradnl"/>
        </w:rPr>
      </w:pPr>
      <w:r w:rsidRPr="00D55EBE">
        <w:rPr>
          <w:rFonts w:ascii="Palatino Linotype" w:hAnsi="Palatino Linotype"/>
          <w:color w:val="000000"/>
          <w:szCs w:val="22"/>
        </w:rPr>
        <w:t>Director de Obras Publicas</w:t>
      </w:r>
    </w:p>
    <w:p w14:paraId="63A61A30" w14:textId="77777777" w:rsidR="004C2325" w:rsidRPr="00D55EBE" w:rsidRDefault="004C2325" w:rsidP="004C2325">
      <w:pPr>
        <w:pStyle w:val="Prrafodelista"/>
        <w:spacing w:line="360" w:lineRule="auto"/>
        <w:jc w:val="both"/>
        <w:rPr>
          <w:rFonts w:ascii="Palatino Linotype" w:eastAsia="Calibri" w:hAnsi="Palatino Linotype" w:cs="Tahoma"/>
          <w:iCs/>
          <w:szCs w:val="22"/>
          <w:lang w:eastAsia="es-ES_tradnl"/>
        </w:rPr>
      </w:pPr>
    </w:p>
    <w:p w14:paraId="45199898" w14:textId="5B701C92" w:rsidR="00E825CC" w:rsidRDefault="00C769BB" w:rsidP="00C769BB">
      <w:pPr>
        <w:spacing w:line="360" w:lineRule="auto"/>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De la solicitud, se aprecia que el Particular no señala un plazo, periodo o temporalidad alguna de la información solicitada</w:t>
      </w:r>
      <w:r w:rsidR="00E825CC">
        <w:rPr>
          <w:rFonts w:ascii="Palatino Linotype" w:eastAsia="Calibri" w:hAnsi="Palatino Linotype" w:cs="Tahoma"/>
          <w:bCs/>
          <w:sz w:val="22"/>
          <w:szCs w:val="22"/>
          <w:lang w:val="es-MX" w:eastAsia="en-US"/>
        </w:rPr>
        <w:t xml:space="preserve">; sin embargo, del contexto de la solicitud, se advierte que únicamente desea conocer el monto que corresponde al salario de los servidores públicos que ocuparon el cargo al momento de la presentación de la solicitud. </w:t>
      </w:r>
    </w:p>
    <w:p w14:paraId="05B432C1" w14:textId="29FA8B17" w:rsidR="00C769BB" w:rsidRDefault="00C769BB" w:rsidP="004C2325">
      <w:pPr>
        <w:spacing w:line="360" w:lineRule="auto"/>
        <w:jc w:val="both"/>
        <w:rPr>
          <w:rFonts w:ascii="Palatino Linotype" w:eastAsia="Calibri" w:hAnsi="Palatino Linotype" w:cs="Tahoma"/>
          <w:iCs/>
          <w:sz w:val="22"/>
          <w:szCs w:val="22"/>
          <w:lang w:val="es-MX" w:eastAsia="es-ES_tradnl"/>
        </w:rPr>
      </w:pPr>
    </w:p>
    <w:p w14:paraId="0BB6B77E" w14:textId="7BAA10D8" w:rsidR="00665972" w:rsidRDefault="00665972" w:rsidP="004C2325">
      <w:pPr>
        <w:spacing w:line="360" w:lineRule="auto"/>
        <w:jc w:val="both"/>
        <w:rPr>
          <w:rFonts w:ascii="Palatino Linotype" w:eastAsia="Calibri" w:hAnsi="Palatino Linotype" w:cs="Tahoma"/>
          <w:iCs/>
          <w:sz w:val="22"/>
          <w:szCs w:val="22"/>
          <w:lang w:val="es-MX" w:eastAsia="es-ES_tradnl"/>
        </w:rPr>
      </w:pPr>
    </w:p>
    <w:p w14:paraId="465537E3" w14:textId="4E4DDE66" w:rsidR="00665972" w:rsidRDefault="00665972" w:rsidP="004C2325">
      <w:pPr>
        <w:spacing w:line="360" w:lineRule="auto"/>
        <w:jc w:val="both"/>
        <w:rPr>
          <w:rFonts w:ascii="Palatino Linotype" w:eastAsia="Calibri" w:hAnsi="Palatino Linotype" w:cs="Tahoma"/>
          <w:iCs/>
          <w:sz w:val="22"/>
          <w:szCs w:val="22"/>
          <w:lang w:val="es-MX" w:eastAsia="es-ES_tradnl"/>
        </w:rPr>
      </w:pPr>
    </w:p>
    <w:p w14:paraId="1C59CE37" w14:textId="77777777" w:rsidR="00665972" w:rsidRPr="00D55EBE" w:rsidRDefault="00665972" w:rsidP="004C2325">
      <w:pPr>
        <w:spacing w:line="360" w:lineRule="auto"/>
        <w:jc w:val="both"/>
        <w:rPr>
          <w:rFonts w:ascii="Palatino Linotype" w:eastAsia="Calibri" w:hAnsi="Palatino Linotype" w:cs="Tahoma"/>
          <w:iCs/>
          <w:sz w:val="22"/>
          <w:szCs w:val="22"/>
          <w:lang w:val="es-MX" w:eastAsia="es-ES_tradnl"/>
        </w:rPr>
      </w:pPr>
    </w:p>
    <w:p w14:paraId="40688208" w14:textId="43C4FBD4" w:rsidR="004C2325" w:rsidRPr="00D55EBE" w:rsidRDefault="004C2325" w:rsidP="006B1325">
      <w:pPr>
        <w:pStyle w:val="Prrafodelista"/>
        <w:numPr>
          <w:ilvl w:val="0"/>
          <w:numId w:val="9"/>
        </w:numPr>
        <w:spacing w:line="360" w:lineRule="auto"/>
        <w:jc w:val="both"/>
        <w:rPr>
          <w:rFonts w:ascii="Palatino Linotype" w:eastAsia="Calibri" w:hAnsi="Palatino Linotype" w:cs="Tahoma"/>
          <w:b/>
          <w:iCs/>
          <w:szCs w:val="22"/>
          <w:lang w:eastAsia="es-ES_tradnl"/>
        </w:rPr>
      </w:pPr>
      <w:r w:rsidRPr="00D55EBE">
        <w:rPr>
          <w:rFonts w:ascii="Palatino Linotype" w:eastAsia="Calibri" w:hAnsi="Palatino Linotype" w:cs="Tahoma"/>
          <w:b/>
          <w:iCs/>
          <w:szCs w:val="22"/>
          <w:lang w:eastAsia="es-ES_tradnl"/>
        </w:rPr>
        <w:t xml:space="preserve">Por cuanto hace a la denominación correcta </w:t>
      </w:r>
      <w:r w:rsidR="00C769BB" w:rsidRPr="00D55EBE">
        <w:rPr>
          <w:rFonts w:ascii="Palatino Linotype" w:eastAsia="Calibri" w:hAnsi="Palatino Linotype" w:cs="Tahoma"/>
          <w:b/>
          <w:iCs/>
          <w:szCs w:val="22"/>
          <w:lang w:eastAsia="es-ES_tradnl"/>
        </w:rPr>
        <w:t>de la unidad administrativa</w:t>
      </w:r>
      <w:r w:rsidRPr="00D55EBE">
        <w:rPr>
          <w:rFonts w:ascii="Palatino Linotype" w:eastAsia="Calibri" w:hAnsi="Palatino Linotype" w:cs="Tahoma"/>
          <w:b/>
          <w:iCs/>
          <w:szCs w:val="22"/>
          <w:lang w:eastAsia="es-ES_tradnl"/>
        </w:rPr>
        <w:t>.</w:t>
      </w:r>
    </w:p>
    <w:p w14:paraId="04513C2F" w14:textId="77777777" w:rsidR="004C2325" w:rsidRPr="00D55EBE" w:rsidRDefault="004C2325" w:rsidP="004C2325">
      <w:pPr>
        <w:spacing w:line="360" w:lineRule="auto"/>
        <w:jc w:val="both"/>
        <w:rPr>
          <w:rFonts w:ascii="Palatino Linotype" w:eastAsia="Calibri" w:hAnsi="Palatino Linotype" w:cs="Tahoma"/>
          <w:iCs/>
          <w:sz w:val="22"/>
          <w:szCs w:val="22"/>
          <w:lang w:val="es-MX" w:eastAsia="es-ES_tradnl"/>
        </w:rPr>
      </w:pPr>
    </w:p>
    <w:p w14:paraId="3B7E914B" w14:textId="6713917E" w:rsidR="004C2325" w:rsidRPr="00D55EBE" w:rsidRDefault="00C769BB" w:rsidP="004C2325">
      <w:pPr>
        <w:spacing w:line="360" w:lineRule="auto"/>
        <w:jc w:val="both"/>
        <w:rPr>
          <w:rFonts w:ascii="Palatino Linotype" w:eastAsia="Calibri" w:hAnsi="Palatino Linotype" w:cs="Tahoma"/>
          <w:iCs/>
          <w:sz w:val="22"/>
          <w:szCs w:val="22"/>
          <w:lang w:val="es-MX" w:eastAsia="es-ES_tradnl"/>
        </w:rPr>
      </w:pPr>
      <w:r w:rsidRPr="00D55EBE">
        <w:rPr>
          <w:rFonts w:ascii="Palatino Linotype" w:eastAsia="Calibri" w:hAnsi="Palatino Linotype" w:cs="Tahoma"/>
          <w:iCs/>
          <w:sz w:val="22"/>
          <w:szCs w:val="22"/>
          <w:lang w:val="es-MX" w:eastAsia="es-ES_tradnl"/>
        </w:rPr>
        <w:t>Una vez precisada la temporalidad, es necesario señalar la denominación correcta de las unidades administrativas a las que el Particular se refiere en su Solicitud, a</w:t>
      </w:r>
      <w:r w:rsidR="004C2325" w:rsidRPr="00D55EBE">
        <w:rPr>
          <w:rFonts w:ascii="Palatino Linotype" w:eastAsia="Calibri" w:hAnsi="Palatino Linotype" w:cs="Tahoma"/>
          <w:iCs/>
          <w:sz w:val="22"/>
          <w:szCs w:val="22"/>
          <w:lang w:val="es-MX" w:eastAsia="es-ES_tradnl"/>
        </w:rPr>
        <w:t xml:space="preserve">l respecto es necesario atraer al presente estudio el Bando Municipal del Sujeto Obligado, visible en la liga: </w:t>
      </w:r>
      <w:hyperlink r:id="rId8" w:history="1">
        <w:r w:rsidRPr="00D55EBE">
          <w:rPr>
            <w:rStyle w:val="Hipervnculo"/>
            <w:rFonts w:ascii="Palatino Linotype" w:eastAsiaTheme="majorEastAsia" w:hAnsi="Palatino Linotype"/>
            <w:sz w:val="22"/>
            <w:szCs w:val="22"/>
            <w:lang w:val="es-MX"/>
          </w:rPr>
          <w:t>http://legislacion.edomex.gob.mx/sites/legislacion.edomex.gob.mx/files/files/pdf/bdo/bdo2019/bdo120.pdf</w:t>
        </w:r>
      </w:hyperlink>
      <w:r w:rsidR="004C2325" w:rsidRPr="00D55EBE">
        <w:rPr>
          <w:rFonts w:ascii="Palatino Linotype" w:hAnsi="Palatino Linotype"/>
          <w:sz w:val="22"/>
          <w:szCs w:val="22"/>
          <w:lang w:val="es-MX"/>
        </w:rPr>
        <w:t xml:space="preserve">, </w:t>
      </w:r>
      <w:r w:rsidR="004C2325" w:rsidRPr="00D55EBE">
        <w:rPr>
          <w:rFonts w:ascii="Palatino Linotype" w:eastAsia="Calibri" w:hAnsi="Palatino Linotype" w:cs="Tahoma"/>
          <w:iCs/>
          <w:sz w:val="22"/>
          <w:szCs w:val="22"/>
          <w:lang w:val="es-MX" w:eastAsia="es-ES_tradnl"/>
        </w:rPr>
        <w:t xml:space="preserve">el cual, en su artículo </w:t>
      </w:r>
      <w:r w:rsidR="00310707" w:rsidRPr="00D55EBE">
        <w:rPr>
          <w:rFonts w:ascii="Palatino Linotype" w:eastAsia="Calibri" w:hAnsi="Palatino Linotype" w:cs="Tahoma"/>
          <w:iCs/>
          <w:sz w:val="22"/>
          <w:szCs w:val="22"/>
          <w:lang w:val="es-MX" w:eastAsia="es-ES_tradnl"/>
        </w:rPr>
        <w:t>50</w:t>
      </w:r>
      <w:r w:rsidR="004C2325" w:rsidRPr="00D55EBE">
        <w:rPr>
          <w:rFonts w:ascii="Palatino Linotype" w:eastAsia="Calibri" w:hAnsi="Palatino Linotype" w:cs="Tahoma"/>
          <w:iCs/>
          <w:sz w:val="22"/>
          <w:szCs w:val="22"/>
          <w:lang w:val="es-MX" w:eastAsia="es-ES_tradnl"/>
        </w:rPr>
        <w:t>, señala lo siguiente:</w:t>
      </w:r>
    </w:p>
    <w:p w14:paraId="0198C942" w14:textId="77777777" w:rsidR="004C2325" w:rsidRPr="00D55EBE" w:rsidRDefault="004C2325" w:rsidP="004C2325">
      <w:pPr>
        <w:spacing w:line="360" w:lineRule="auto"/>
        <w:jc w:val="both"/>
        <w:rPr>
          <w:rFonts w:ascii="Palatino Linotype" w:eastAsia="Calibri" w:hAnsi="Palatino Linotype" w:cs="Tahoma"/>
          <w:iCs/>
          <w:sz w:val="22"/>
          <w:szCs w:val="22"/>
          <w:lang w:val="es-MX" w:eastAsia="es-ES_tradnl"/>
        </w:rPr>
      </w:pPr>
    </w:p>
    <w:p w14:paraId="60C8D0CC" w14:textId="2D502D88" w:rsidR="00310707" w:rsidRPr="00D55EBE" w:rsidRDefault="004C2325"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 xml:space="preserve"> “</w:t>
      </w:r>
      <w:r w:rsidR="00310707" w:rsidRPr="00D55EBE">
        <w:rPr>
          <w:rFonts w:ascii="Palatino Linotype" w:eastAsia="Calibri" w:hAnsi="Palatino Linotype" w:cs="Tahoma"/>
          <w:b/>
          <w:i/>
          <w:iCs/>
          <w:lang w:val="es-MX" w:eastAsia="es-ES_tradnl"/>
        </w:rPr>
        <w:t xml:space="preserve">Artículo 50.- </w:t>
      </w:r>
      <w:r w:rsidR="00310707" w:rsidRPr="00D55EBE">
        <w:rPr>
          <w:rFonts w:ascii="Palatino Linotype" w:eastAsia="Calibri" w:hAnsi="Palatino Linotype" w:cs="Tahoma"/>
          <w:i/>
          <w:iCs/>
          <w:lang w:val="es-MX" w:eastAsia="es-ES_tradnl"/>
        </w:rPr>
        <w:t>Para el ejercicio de sus atribuciones y responsabilidades ejecutivas el Ayuntamiento se auxiliará de las dependencias administrativas que sean aprobadas por el</w:t>
      </w:r>
    </w:p>
    <w:p w14:paraId="12FF0A7D"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Cabildo a propuesta del Presidente Municipal, las cuales en todo momento estarán subordinadas al Presidente Municipal, siendo las siguientes:</w:t>
      </w:r>
    </w:p>
    <w:p w14:paraId="5D4211DC"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A. Unidades Administrativas:</w:t>
      </w:r>
    </w:p>
    <w:p w14:paraId="4AB40475"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I. Secretaría del Ayuntamiento;</w:t>
      </w:r>
    </w:p>
    <w:p w14:paraId="771BC6AE"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b/>
          <w:i/>
          <w:iCs/>
          <w:lang w:val="es-MX" w:eastAsia="es-ES_tradnl"/>
        </w:rPr>
        <w:t>II. Tesorería</w:t>
      </w:r>
      <w:r w:rsidRPr="00D55EBE">
        <w:rPr>
          <w:rFonts w:ascii="Palatino Linotype" w:eastAsia="Calibri" w:hAnsi="Palatino Linotype" w:cs="Tahoma"/>
          <w:i/>
          <w:iCs/>
          <w:lang w:val="es-MX" w:eastAsia="es-ES_tradnl"/>
        </w:rPr>
        <w:t>;</w:t>
      </w:r>
    </w:p>
    <w:p w14:paraId="7FA1FAAB"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III. Contraloría;</w:t>
      </w:r>
    </w:p>
    <w:p w14:paraId="041A5CE6"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IV. Cronista Municipal;</w:t>
      </w:r>
    </w:p>
    <w:p w14:paraId="026A90E4"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V. Oficialía del Registro Civil;</w:t>
      </w:r>
    </w:p>
    <w:p w14:paraId="4D452A2F"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VI. Defensoría Municipal de Derechos Humanos;</w:t>
      </w:r>
    </w:p>
    <w:p w14:paraId="71701F1F"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VII. Oficialía Calificadora con función de mediador-conciliador;</w:t>
      </w:r>
    </w:p>
    <w:p w14:paraId="7566D521"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VIII. Unidad de Transparencia;</w:t>
      </w:r>
    </w:p>
    <w:p w14:paraId="050B5059"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IX. Protección Civil;</w:t>
      </w:r>
    </w:p>
    <w:p w14:paraId="1E161577"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 Dirección de la Unidad de Información, Planeación, Programación y Evaluación.</w:t>
      </w:r>
    </w:p>
    <w:p w14:paraId="5042335F"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XI. Dirección de Administración y Desarrollo de Personal;</w:t>
      </w:r>
    </w:p>
    <w:p w14:paraId="0F543C57"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XII. Dirección General de Obras Públicas;</w:t>
      </w:r>
    </w:p>
    <w:p w14:paraId="07EEE78A" w14:textId="2D9B8B7B"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XIII. Dirección del Área de Obras Púbicas;</w:t>
      </w:r>
    </w:p>
    <w:p w14:paraId="73355A8B"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XIV. Dirección de Desarrollo Urbano y Vivienda;</w:t>
      </w:r>
    </w:p>
    <w:p w14:paraId="60DF764A"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XV. Dirección de Desarrollo Económico;</w:t>
      </w:r>
    </w:p>
    <w:p w14:paraId="77C9CF05" w14:textId="77777777" w:rsidR="00310707" w:rsidRPr="00D55EBE" w:rsidRDefault="00310707" w:rsidP="00310707">
      <w:pPr>
        <w:spacing w:line="360" w:lineRule="auto"/>
        <w:ind w:left="567" w:right="539"/>
        <w:jc w:val="both"/>
        <w:rPr>
          <w:rFonts w:ascii="Palatino Linotype" w:eastAsia="Calibri" w:hAnsi="Palatino Linotype" w:cs="Tahoma"/>
          <w:b/>
          <w:i/>
          <w:iCs/>
          <w:lang w:val="es-MX" w:eastAsia="es-ES_tradnl"/>
        </w:rPr>
      </w:pPr>
      <w:r w:rsidRPr="00D55EBE">
        <w:rPr>
          <w:rFonts w:ascii="Palatino Linotype" w:eastAsia="Calibri" w:hAnsi="Palatino Linotype" w:cs="Tahoma"/>
          <w:b/>
          <w:i/>
          <w:iCs/>
          <w:lang w:val="es-MX" w:eastAsia="es-ES_tradnl"/>
        </w:rPr>
        <w:t>XVI. Dirección de Seguridad Pública;</w:t>
      </w:r>
    </w:p>
    <w:p w14:paraId="1417E05D"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XVII. Dirección de Gobernación;</w:t>
      </w:r>
    </w:p>
    <w:p w14:paraId="730718D6"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XVIII. Dirección de Servicios Públicos;</w:t>
      </w:r>
    </w:p>
    <w:p w14:paraId="7250CDC3"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XIX. Dirección de Agua Potable, Drenaje y Alcantarillado;</w:t>
      </w:r>
    </w:p>
    <w:p w14:paraId="20F2B424"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 Dirección de Catastro Municipal;</w:t>
      </w:r>
    </w:p>
    <w:p w14:paraId="19F59E20"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XXI. Dirección de Desarrollo Agropecuario;</w:t>
      </w:r>
    </w:p>
    <w:p w14:paraId="7EBFEB51"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XXII. Dirección de Promoción Social.</w:t>
      </w:r>
    </w:p>
    <w:p w14:paraId="23B37D63"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XXIII. Dirección del Área Jurídica;</w:t>
      </w:r>
    </w:p>
    <w:p w14:paraId="37DDF54A" w14:textId="77777777" w:rsidR="00310707" w:rsidRPr="00D55EBE" w:rsidRDefault="00310707" w:rsidP="00310707">
      <w:pPr>
        <w:spacing w:line="360" w:lineRule="auto"/>
        <w:ind w:left="567" w:right="539"/>
        <w:jc w:val="both"/>
        <w:rPr>
          <w:rFonts w:ascii="Palatino Linotype" w:eastAsia="Calibri" w:hAnsi="Palatino Linotype" w:cs="Tahoma"/>
          <w:b/>
          <w:i/>
          <w:iCs/>
          <w:lang w:val="es-MX" w:eastAsia="es-ES_tradnl"/>
        </w:rPr>
      </w:pPr>
      <w:r w:rsidRPr="00D55EBE">
        <w:rPr>
          <w:rFonts w:ascii="Palatino Linotype" w:eastAsia="Calibri" w:hAnsi="Palatino Linotype" w:cs="Tahoma"/>
          <w:b/>
          <w:i/>
          <w:iCs/>
          <w:lang w:val="es-MX" w:eastAsia="es-ES_tradnl"/>
        </w:rPr>
        <w:t>XXIV. Dirección de Eventos Especiales;</w:t>
      </w:r>
    </w:p>
    <w:p w14:paraId="5917E5CF"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XXV. Dirección de Ecología;</w:t>
      </w:r>
    </w:p>
    <w:p w14:paraId="04D80C72" w14:textId="77777777" w:rsidR="00310707" w:rsidRPr="00D55EBE" w:rsidRDefault="00310707" w:rsidP="00310707">
      <w:pPr>
        <w:spacing w:line="360" w:lineRule="auto"/>
        <w:ind w:left="567" w:right="539"/>
        <w:jc w:val="both"/>
        <w:rPr>
          <w:rFonts w:ascii="Palatino Linotype" w:eastAsia="Calibri" w:hAnsi="Palatino Linotype" w:cs="Tahoma"/>
          <w:b/>
          <w:i/>
          <w:iCs/>
          <w:lang w:val="es-MX" w:eastAsia="es-ES_tradnl"/>
        </w:rPr>
      </w:pPr>
      <w:r w:rsidRPr="00D55EBE">
        <w:rPr>
          <w:rFonts w:ascii="Palatino Linotype" w:eastAsia="Calibri" w:hAnsi="Palatino Linotype" w:cs="Tahoma"/>
          <w:b/>
          <w:i/>
          <w:iCs/>
          <w:lang w:val="es-MX" w:eastAsia="es-ES_tradnl"/>
        </w:rPr>
        <w:t>XXVI. Dirección de Educación, Cultura y Deporte;</w:t>
      </w:r>
    </w:p>
    <w:p w14:paraId="6F622782"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XXVII. Coordinación Municipal de la Mujer;</w:t>
      </w:r>
    </w:p>
    <w:p w14:paraId="2392ABFA"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XXVIII. Coordinación Municipal de Salud;</w:t>
      </w:r>
    </w:p>
    <w:p w14:paraId="4CDC5223"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XXIX. Coordinación de Comunicación Social;</w:t>
      </w:r>
    </w:p>
    <w:p w14:paraId="3B47EB05"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XXX. Coordinación de Mejora Regulatoria;</w:t>
      </w:r>
    </w:p>
    <w:p w14:paraId="511004A5"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XXXI. Coordinación de Educación;</w:t>
      </w:r>
    </w:p>
    <w:p w14:paraId="6E8F0202"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XXXII. Coordinación del Deporte;</w:t>
      </w:r>
    </w:p>
    <w:p w14:paraId="7F4CFF48"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XXXIII. Coordinación de Casa de Cultura;</w:t>
      </w:r>
    </w:p>
    <w:p w14:paraId="47EA7766"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XXXIV. Coordinación de Control Patrimonial;</w:t>
      </w:r>
    </w:p>
    <w:p w14:paraId="08F362D8"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XXXV. Coordinación de Limpia;</w:t>
      </w:r>
    </w:p>
    <w:p w14:paraId="7C23A353"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XXXVI. Coordinación de Alumbrado Público;</w:t>
      </w:r>
    </w:p>
    <w:p w14:paraId="7E3DA374"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XXXVII. Coordinación de Parques y Jardines;</w:t>
      </w:r>
    </w:p>
    <w:p w14:paraId="1DB4A688"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XXXVIII. Coordinación de Movilidad Territorial;</w:t>
      </w:r>
    </w:p>
    <w:p w14:paraId="36657FF4"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XXXIX. Coordinación de Desarrollo Metropolitano;</w:t>
      </w:r>
    </w:p>
    <w:p w14:paraId="6EEA9798"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XL. Coordinación de Atención Ciudadana;</w:t>
      </w:r>
    </w:p>
    <w:p w14:paraId="38C687E6"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XLI. Secretaría Técnica del Consejo Municipal de Seguridad Publica;</w:t>
      </w:r>
    </w:p>
    <w:p w14:paraId="335848C3"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XLII. Enlace Municipal IMEVIS;</w:t>
      </w:r>
    </w:p>
    <w:p w14:paraId="5CEC423F"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XLIII. Subdirección de Agua, Drenaje y Alcantarillado;</w:t>
      </w:r>
    </w:p>
    <w:p w14:paraId="6EB649D1"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XLIV. Subdirección de proyectos.</w:t>
      </w:r>
    </w:p>
    <w:p w14:paraId="2306F0C4" w14:textId="607584AB"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B. Además de las Dependencias, Entidades u órganos previstos en la Ley o que determine crear el Cabildo, el Ayuntamiento para el mejor funcionamiento de la Administración Pública, podrá acordar, a propuesta del Presidente Municipal, la creación de Unidades, con base en las necesidades del Municipio y en relación con los ámbitos prioritarios para su desarrollo.</w:t>
      </w:r>
    </w:p>
    <w:p w14:paraId="176F6C2A"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p>
    <w:p w14:paraId="5C4F496C"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Las Unidades Estratégicas a que se refiere el párrafo anterior, serán las siguientes:</w:t>
      </w:r>
    </w:p>
    <w:p w14:paraId="68C0933E"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I. Unidad de transparencia;</w:t>
      </w:r>
    </w:p>
    <w:p w14:paraId="3EDD97A7"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II. Unidad de Información, Planeación, Programación y Evaluación; y</w:t>
      </w:r>
    </w:p>
    <w:p w14:paraId="560FAB3F"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III. Las demás que determine crear el Ayuntamiento a propuesta del Ejecutivo.</w:t>
      </w:r>
    </w:p>
    <w:p w14:paraId="322977F7" w14:textId="77777777" w:rsidR="00310707" w:rsidRPr="00D55EBE" w:rsidRDefault="00310707" w:rsidP="00310707">
      <w:pPr>
        <w:spacing w:line="360" w:lineRule="auto"/>
        <w:ind w:left="567" w:right="539"/>
        <w:jc w:val="both"/>
        <w:rPr>
          <w:rFonts w:ascii="Palatino Linotype" w:eastAsia="Calibri" w:hAnsi="Palatino Linotype" w:cs="Tahoma"/>
          <w:i/>
          <w:iCs/>
          <w:lang w:val="es-MX" w:eastAsia="es-ES_tradnl"/>
        </w:rPr>
      </w:pPr>
      <w:r w:rsidRPr="00D55EBE">
        <w:rPr>
          <w:rFonts w:ascii="Palatino Linotype" w:eastAsia="Calibri" w:hAnsi="Palatino Linotype" w:cs="Tahoma"/>
          <w:i/>
          <w:iCs/>
          <w:lang w:val="es-MX" w:eastAsia="es-ES_tradnl"/>
        </w:rPr>
        <w:t>Para las atribuciones conferidas al municipio que no se encuentren dentro de las funciones o atribuciones de las Direcciones contempladas en el presente artículo, serán los</w:t>
      </w:r>
    </w:p>
    <w:p w14:paraId="7C4B6BC7" w14:textId="276F7924" w:rsidR="004C2325" w:rsidRPr="00D55EBE" w:rsidRDefault="00310707" w:rsidP="00310707">
      <w:pPr>
        <w:spacing w:line="360" w:lineRule="auto"/>
        <w:ind w:left="567" w:right="539"/>
        <w:jc w:val="both"/>
        <w:rPr>
          <w:rFonts w:ascii="Palatino Linotype" w:hAnsi="Palatino Linotype"/>
          <w:i/>
          <w:lang w:val="es-MX"/>
        </w:rPr>
      </w:pPr>
      <w:r w:rsidRPr="00D55EBE">
        <w:rPr>
          <w:rFonts w:ascii="Palatino Linotype" w:eastAsia="Calibri" w:hAnsi="Palatino Linotype" w:cs="Tahoma"/>
          <w:i/>
          <w:iCs/>
          <w:lang w:val="es-MX" w:eastAsia="es-ES_tradnl"/>
        </w:rPr>
        <w:t>Titulares de las Regidurías, quienes a través de sus comisiones designadas, lleven a cabo dichas facultades en coordinación con el Ejecutivo Municipal.</w:t>
      </w:r>
      <w:r w:rsidR="004C2325" w:rsidRPr="00D55EBE">
        <w:rPr>
          <w:rFonts w:ascii="Palatino Linotype" w:eastAsia="Calibri" w:hAnsi="Palatino Linotype" w:cs="Tahoma"/>
          <w:i/>
          <w:iCs/>
          <w:lang w:val="es-MX" w:eastAsia="es-ES_tradnl"/>
        </w:rPr>
        <w:t>”</w:t>
      </w:r>
    </w:p>
    <w:p w14:paraId="4BE3DBA9" w14:textId="77777777" w:rsidR="004C2325" w:rsidRPr="00D55EBE" w:rsidRDefault="004C2325" w:rsidP="004C2325">
      <w:pPr>
        <w:spacing w:line="360" w:lineRule="auto"/>
        <w:jc w:val="both"/>
        <w:rPr>
          <w:rFonts w:ascii="Palatino Linotype" w:hAnsi="Palatino Linotype" w:cs="Tahoma"/>
          <w:sz w:val="22"/>
          <w:szCs w:val="22"/>
          <w:lang w:val="es-MX"/>
        </w:rPr>
      </w:pPr>
    </w:p>
    <w:p w14:paraId="7F6EB689" w14:textId="77777777" w:rsidR="004C2325" w:rsidRPr="00D55EBE" w:rsidRDefault="004C2325" w:rsidP="004C2325">
      <w:pPr>
        <w:spacing w:line="360" w:lineRule="auto"/>
        <w:jc w:val="both"/>
        <w:rPr>
          <w:rFonts w:ascii="Palatino Linotype" w:eastAsia="Calibri" w:hAnsi="Palatino Linotype" w:cs="Tahoma"/>
          <w:bCs/>
          <w:sz w:val="22"/>
          <w:szCs w:val="22"/>
          <w:lang w:val="es-MX" w:eastAsia="en-US"/>
        </w:rPr>
      </w:pPr>
      <w:r w:rsidRPr="00D55EBE">
        <w:rPr>
          <w:rFonts w:ascii="Palatino Linotype" w:hAnsi="Palatino Linotype" w:cs="Tahoma"/>
          <w:sz w:val="22"/>
          <w:szCs w:val="22"/>
          <w:lang w:val="es-MX"/>
        </w:rPr>
        <w:t xml:space="preserve">Ahora bien, de las unidades administrativas que solicita el Particular, es de precisar que </w:t>
      </w:r>
      <w:r w:rsidRPr="00D55EBE">
        <w:rPr>
          <w:rFonts w:ascii="Palatino Linotype" w:eastAsia="Calibri" w:hAnsi="Palatino Linotype" w:cs="Tahoma"/>
          <w:bCs/>
          <w:sz w:val="22"/>
          <w:szCs w:val="22"/>
          <w:lang w:val="es-MX" w:eastAsia="en-US"/>
        </w:rPr>
        <w:t>algunas de ellas cuentan con una designación diferente, por lo que se muestra en la siguiente tabla con la designación de conformidad con el Bando Municipal del Sujeto Obligado:</w:t>
      </w:r>
    </w:p>
    <w:p w14:paraId="555DA54C" w14:textId="77777777" w:rsidR="004C2325" w:rsidRPr="00D55EBE" w:rsidRDefault="004C2325" w:rsidP="004C2325">
      <w:pPr>
        <w:spacing w:line="360" w:lineRule="auto"/>
        <w:jc w:val="both"/>
        <w:rPr>
          <w:rFonts w:ascii="Palatino Linotype" w:eastAsia="Calibri" w:hAnsi="Palatino Linotype" w:cs="Tahoma"/>
          <w:iCs/>
          <w:sz w:val="22"/>
          <w:szCs w:val="22"/>
          <w:lang w:val="es-MX" w:eastAsia="es-ES_tradnl"/>
        </w:rPr>
      </w:pPr>
    </w:p>
    <w:tbl>
      <w:tblPr>
        <w:tblStyle w:val="Tablaconcuadrcula"/>
        <w:tblW w:w="0" w:type="auto"/>
        <w:jc w:val="center"/>
        <w:tblLook w:val="04A0" w:firstRow="1" w:lastRow="0" w:firstColumn="1" w:lastColumn="0" w:noHBand="0" w:noVBand="1"/>
      </w:tblPr>
      <w:tblGrid>
        <w:gridCol w:w="4517"/>
        <w:gridCol w:w="4517"/>
      </w:tblGrid>
      <w:tr w:rsidR="004C2325" w:rsidRPr="00D55EBE" w14:paraId="61C5036B" w14:textId="77777777" w:rsidTr="00C769BB">
        <w:trPr>
          <w:jc w:val="center"/>
        </w:trPr>
        <w:tc>
          <w:tcPr>
            <w:tcW w:w="4517" w:type="dxa"/>
          </w:tcPr>
          <w:p w14:paraId="26195DE8" w14:textId="77777777" w:rsidR="002146FB" w:rsidRPr="00D55EBE" w:rsidRDefault="002146FB" w:rsidP="00C769BB">
            <w:pPr>
              <w:spacing w:line="360" w:lineRule="auto"/>
              <w:ind w:right="-93"/>
              <w:jc w:val="center"/>
              <w:rPr>
                <w:rFonts w:ascii="Palatino Linotype" w:eastAsia="Calibri" w:hAnsi="Palatino Linotype" w:cs="Tahoma"/>
                <w:b/>
                <w:bCs/>
                <w:sz w:val="22"/>
                <w:szCs w:val="22"/>
                <w:lang w:val="es-MX" w:eastAsia="en-US"/>
              </w:rPr>
            </w:pPr>
          </w:p>
          <w:p w14:paraId="049B3472" w14:textId="77777777" w:rsidR="004C2325" w:rsidRPr="00D55EBE" w:rsidRDefault="004C2325" w:rsidP="00C769BB">
            <w:pPr>
              <w:spacing w:line="360" w:lineRule="auto"/>
              <w:ind w:right="-93"/>
              <w:jc w:val="center"/>
              <w:rPr>
                <w:rFonts w:ascii="Palatino Linotype" w:eastAsia="Calibri" w:hAnsi="Palatino Linotype" w:cs="Tahoma"/>
                <w:b/>
                <w:bCs/>
                <w:sz w:val="22"/>
                <w:szCs w:val="22"/>
                <w:lang w:val="es-MX" w:eastAsia="en-US"/>
              </w:rPr>
            </w:pPr>
            <w:r w:rsidRPr="00D55EBE">
              <w:rPr>
                <w:rFonts w:ascii="Palatino Linotype" w:eastAsia="Calibri" w:hAnsi="Palatino Linotype" w:cs="Tahoma"/>
                <w:b/>
                <w:bCs/>
                <w:sz w:val="22"/>
                <w:szCs w:val="22"/>
                <w:lang w:val="es-MX" w:eastAsia="en-US"/>
              </w:rPr>
              <w:t>Solicitud</w:t>
            </w:r>
          </w:p>
        </w:tc>
        <w:tc>
          <w:tcPr>
            <w:tcW w:w="4517" w:type="dxa"/>
          </w:tcPr>
          <w:p w14:paraId="5137B91A" w14:textId="1CCE016C" w:rsidR="004C2325" w:rsidRPr="00D55EBE" w:rsidRDefault="002146FB" w:rsidP="00C769BB">
            <w:pPr>
              <w:tabs>
                <w:tab w:val="left" w:pos="954"/>
              </w:tabs>
              <w:spacing w:line="360" w:lineRule="auto"/>
              <w:ind w:right="-93"/>
              <w:jc w:val="center"/>
              <w:rPr>
                <w:rFonts w:ascii="Palatino Linotype" w:eastAsia="Calibri" w:hAnsi="Palatino Linotype" w:cs="Tahoma"/>
                <w:b/>
                <w:bCs/>
                <w:sz w:val="22"/>
                <w:szCs w:val="22"/>
                <w:lang w:val="es-MX" w:eastAsia="en-US"/>
              </w:rPr>
            </w:pPr>
            <w:r w:rsidRPr="00D55EBE">
              <w:rPr>
                <w:rFonts w:ascii="Palatino Linotype" w:eastAsia="Calibri" w:hAnsi="Palatino Linotype" w:cs="Tahoma"/>
                <w:b/>
                <w:bCs/>
                <w:sz w:val="22"/>
                <w:szCs w:val="22"/>
                <w:lang w:val="es-MX" w:eastAsia="en-US"/>
              </w:rPr>
              <w:t xml:space="preserve">Denominación correcta en términos del </w:t>
            </w:r>
            <w:r w:rsidR="004C2325" w:rsidRPr="00D55EBE">
              <w:rPr>
                <w:rFonts w:ascii="Palatino Linotype" w:eastAsia="Calibri" w:hAnsi="Palatino Linotype" w:cs="Tahoma"/>
                <w:b/>
                <w:bCs/>
                <w:sz w:val="22"/>
                <w:szCs w:val="22"/>
                <w:lang w:val="es-MX" w:eastAsia="en-US"/>
              </w:rPr>
              <w:t>Bando Municipal del Sujeto Obligado</w:t>
            </w:r>
          </w:p>
        </w:tc>
      </w:tr>
      <w:tr w:rsidR="00C77E73" w:rsidRPr="00D55EBE" w14:paraId="729178D5" w14:textId="77777777" w:rsidTr="00C769BB">
        <w:trPr>
          <w:jc w:val="center"/>
        </w:trPr>
        <w:tc>
          <w:tcPr>
            <w:tcW w:w="4517" w:type="dxa"/>
          </w:tcPr>
          <w:p w14:paraId="6BC09349" w14:textId="0CC89613" w:rsidR="00C77E73" w:rsidRPr="00D55EBE" w:rsidRDefault="00C77E73" w:rsidP="00C77E73">
            <w:pPr>
              <w:spacing w:line="360" w:lineRule="auto"/>
              <w:ind w:right="-93"/>
              <w:jc w:val="center"/>
              <w:rPr>
                <w:rFonts w:ascii="Palatino Linotype" w:eastAsia="Calibri" w:hAnsi="Palatino Linotype" w:cs="Tahoma"/>
                <w:b/>
                <w:bCs/>
                <w:sz w:val="22"/>
                <w:szCs w:val="22"/>
                <w:lang w:val="es-MX" w:eastAsia="en-US"/>
              </w:rPr>
            </w:pPr>
            <w:r w:rsidRPr="00D55EBE">
              <w:rPr>
                <w:rFonts w:ascii="Palatino Linotype" w:hAnsi="Palatino Linotype"/>
                <w:color w:val="000000"/>
                <w:sz w:val="22"/>
                <w:szCs w:val="22"/>
                <w:lang w:val="es-MX"/>
              </w:rPr>
              <w:t>Dirección de Eventos Especiales</w:t>
            </w:r>
          </w:p>
        </w:tc>
        <w:tc>
          <w:tcPr>
            <w:tcW w:w="4517" w:type="dxa"/>
          </w:tcPr>
          <w:p w14:paraId="55DF4CC8" w14:textId="508F5A70" w:rsidR="00C77E73" w:rsidRPr="00D55EBE" w:rsidRDefault="00C77E73" w:rsidP="00C77E73">
            <w:pPr>
              <w:tabs>
                <w:tab w:val="left" w:pos="469"/>
                <w:tab w:val="left" w:pos="954"/>
              </w:tabs>
              <w:spacing w:line="360" w:lineRule="auto"/>
              <w:ind w:right="-93"/>
              <w:rPr>
                <w:rFonts w:ascii="Palatino Linotype" w:eastAsia="Calibri" w:hAnsi="Palatino Linotype" w:cs="Tahoma"/>
                <w:b/>
                <w:bCs/>
                <w:sz w:val="22"/>
                <w:szCs w:val="22"/>
                <w:lang w:val="es-MX" w:eastAsia="en-US"/>
              </w:rPr>
            </w:pPr>
            <w:r w:rsidRPr="00D55EBE">
              <w:rPr>
                <w:rFonts w:ascii="Palatino Linotype" w:eastAsia="Calibri" w:hAnsi="Palatino Linotype" w:cs="Tahoma"/>
                <w:b/>
                <w:bCs/>
                <w:sz w:val="22"/>
                <w:szCs w:val="22"/>
                <w:lang w:val="es-MX" w:eastAsia="en-US"/>
              </w:rPr>
              <w:tab/>
            </w:r>
            <w:r w:rsidRPr="00D55EBE">
              <w:rPr>
                <w:rFonts w:ascii="Palatino Linotype" w:hAnsi="Palatino Linotype"/>
                <w:sz w:val="22"/>
                <w:szCs w:val="22"/>
                <w:lang w:val="es-MX"/>
              </w:rPr>
              <w:t>XXIV. Dirección de Eventos Especiales;</w:t>
            </w:r>
            <w:r w:rsidRPr="00D55EBE">
              <w:rPr>
                <w:rFonts w:ascii="Palatino Linotype" w:eastAsia="Calibri" w:hAnsi="Palatino Linotype" w:cs="Tahoma"/>
                <w:b/>
                <w:bCs/>
                <w:sz w:val="22"/>
                <w:szCs w:val="22"/>
                <w:lang w:val="es-MX" w:eastAsia="en-US"/>
              </w:rPr>
              <w:tab/>
            </w:r>
          </w:p>
        </w:tc>
      </w:tr>
      <w:tr w:rsidR="00C77E73" w:rsidRPr="00D55EBE" w14:paraId="608686AA" w14:textId="77777777" w:rsidTr="00C769BB">
        <w:trPr>
          <w:jc w:val="center"/>
        </w:trPr>
        <w:tc>
          <w:tcPr>
            <w:tcW w:w="4517" w:type="dxa"/>
          </w:tcPr>
          <w:p w14:paraId="2CE80000" w14:textId="06321E9D" w:rsidR="00C77E73" w:rsidRPr="00D55EBE" w:rsidRDefault="00C77E73" w:rsidP="00C77E73">
            <w:pPr>
              <w:spacing w:line="360" w:lineRule="auto"/>
              <w:ind w:right="-93"/>
              <w:jc w:val="center"/>
              <w:rPr>
                <w:rFonts w:ascii="Palatino Linotype" w:eastAsia="Calibri" w:hAnsi="Palatino Linotype" w:cs="Tahoma"/>
                <w:b/>
                <w:bCs/>
                <w:sz w:val="22"/>
                <w:szCs w:val="22"/>
                <w:lang w:val="es-MX" w:eastAsia="en-US"/>
              </w:rPr>
            </w:pPr>
            <w:r w:rsidRPr="00D55EBE">
              <w:rPr>
                <w:rFonts w:ascii="Palatino Linotype" w:hAnsi="Palatino Linotype"/>
                <w:color w:val="000000"/>
                <w:sz w:val="22"/>
                <w:szCs w:val="22"/>
                <w:lang w:val="es-MX"/>
              </w:rPr>
              <w:t>Dirección de Cultura y Deporte</w:t>
            </w:r>
          </w:p>
        </w:tc>
        <w:tc>
          <w:tcPr>
            <w:tcW w:w="4517" w:type="dxa"/>
          </w:tcPr>
          <w:p w14:paraId="5B54D544" w14:textId="7DE607A3" w:rsidR="00C77E73" w:rsidRPr="00D55EBE" w:rsidRDefault="00C77E73" w:rsidP="00C77E73">
            <w:pPr>
              <w:tabs>
                <w:tab w:val="left" w:pos="954"/>
              </w:tabs>
              <w:spacing w:line="360" w:lineRule="auto"/>
              <w:ind w:right="-93"/>
              <w:jc w:val="center"/>
              <w:rPr>
                <w:rFonts w:ascii="Palatino Linotype" w:eastAsia="Calibri" w:hAnsi="Palatino Linotype" w:cs="Tahoma"/>
                <w:b/>
                <w:bCs/>
                <w:sz w:val="22"/>
                <w:szCs w:val="22"/>
                <w:lang w:val="es-MX" w:eastAsia="en-US"/>
              </w:rPr>
            </w:pPr>
            <w:r w:rsidRPr="00D55EBE">
              <w:rPr>
                <w:rFonts w:ascii="Palatino Linotype" w:hAnsi="Palatino Linotype"/>
                <w:sz w:val="22"/>
                <w:szCs w:val="22"/>
                <w:lang w:val="es-MX"/>
              </w:rPr>
              <w:t>XXVI. Dirección de Educación, Cultura y Deporte;</w:t>
            </w:r>
          </w:p>
        </w:tc>
      </w:tr>
      <w:tr w:rsidR="00C77E73" w:rsidRPr="00D55EBE" w14:paraId="548121B4" w14:textId="77777777" w:rsidTr="00C769BB">
        <w:trPr>
          <w:jc w:val="center"/>
        </w:trPr>
        <w:tc>
          <w:tcPr>
            <w:tcW w:w="4517" w:type="dxa"/>
          </w:tcPr>
          <w:p w14:paraId="2F76F15E" w14:textId="4BCD19FE" w:rsidR="00C77E73" w:rsidRPr="00D55EBE" w:rsidRDefault="00C77E73" w:rsidP="00C77E73">
            <w:pPr>
              <w:spacing w:line="360" w:lineRule="auto"/>
              <w:ind w:right="-93"/>
              <w:jc w:val="center"/>
              <w:rPr>
                <w:rFonts w:ascii="Palatino Linotype" w:eastAsia="Calibri" w:hAnsi="Palatino Linotype" w:cs="Tahoma"/>
                <w:b/>
                <w:bCs/>
                <w:sz w:val="22"/>
                <w:szCs w:val="22"/>
                <w:lang w:val="es-MX" w:eastAsia="en-US"/>
              </w:rPr>
            </w:pPr>
            <w:r w:rsidRPr="00D55EBE">
              <w:rPr>
                <w:rFonts w:ascii="Palatino Linotype" w:hAnsi="Palatino Linotype"/>
                <w:color w:val="000000"/>
                <w:sz w:val="22"/>
                <w:szCs w:val="22"/>
                <w:lang w:val="es-MX"/>
              </w:rPr>
              <w:t>Comisariado de Seguridad Publica</w:t>
            </w:r>
          </w:p>
        </w:tc>
        <w:tc>
          <w:tcPr>
            <w:tcW w:w="4517" w:type="dxa"/>
          </w:tcPr>
          <w:p w14:paraId="01166DDB" w14:textId="4678B52E" w:rsidR="00C77E73" w:rsidRPr="00D55EBE" w:rsidRDefault="00C77E73" w:rsidP="00C77E73">
            <w:pPr>
              <w:tabs>
                <w:tab w:val="left" w:pos="954"/>
              </w:tabs>
              <w:spacing w:line="360" w:lineRule="auto"/>
              <w:ind w:right="-93"/>
              <w:jc w:val="center"/>
              <w:rPr>
                <w:rFonts w:ascii="Palatino Linotype" w:eastAsia="Calibri" w:hAnsi="Palatino Linotype" w:cs="Tahoma"/>
                <w:b/>
                <w:bCs/>
                <w:sz w:val="22"/>
                <w:szCs w:val="22"/>
                <w:lang w:val="es-MX" w:eastAsia="en-US"/>
              </w:rPr>
            </w:pPr>
            <w:r w:rsidRPr="00D55EBE">
              <w:rPr>
                <w:rFonts w:ascii="Palatino Linotype" w:hAnsi="Palatino Linotype"/>
                <w:sz w:val="22"/>
                <w:szCs w:val="22"/>
                <w:lang w:val="es-MX"/>
              </w:rPr>
              <w:t>XVI. Dirección de Seguridad Pública;</w:t>
            </w:r>
          </w:p>
        </w:tc>
      </w:tr>
      <w:tr w:rsidR="00C77E73" w:rsidRPr="00D55EBE" w14:paraId="22EED193" w14:textId="77777777" w:rsidTr="00C769BB">
        <w:trPr>
          <w:jc w:val="center"/>
        </w:trPr>
        <w:tc>
          <w:tcPr>
            <w:tcW w:w="4517" w:type="dxa"/>
          </w:tcPr>
          <w:p w14:paraId="21439AAD" w14:textId="166AFE84" w:rsidR="00C77E73" w:rsidRPr="00D55EBE" w:rsidRDefault="00C77E73" w:rsidP="00C77E73">
            <w:pPr>
              <w:spacing w:line="360" w:lineRule="auto"/>
              <w:ind w:right="-93"/>
              <w:jc w:val="center"/>
              <w:rPr>
                <w:rFonts w:ascii="Palatino Linotype" w:eastAsia="Calibri" w:hAnsi="Palatino Linotype" w:cs="Tahoma"/>
                <w:b/>
                <w:bCs/>
                <w:sz w:val="22"/>
                <w:szCs w:val="22"/>
                <w:lang w:val="es-MX" w:eastAsia="en-US"/>
              </w:rPr>
            </w:pPr>
            <w:r w:rsidRPr="00D55EBE">
              <w:rPr>
                <w:rFonts w:ascii="Palatino Linotype" w:hAnsi="Palatino Linotype"/>
                <w:color w:val="000000"/>
                <w:sz w:val="22"/>
                <w:szCs w:val="22"/>
                <w:lang w:val="es-MX"/>
              </w:rPr>
              <w:t>Tesorería</w:t>
            </w:r>
          </w:p>
        </w:tc>
        <w:tc>
          <w:tcPr>
            <w:tcW w:w="4517" w:type="dxa"/>
          </w:tcPr>
          <w:p w14:paraId="3991A189" w14:textId="35121986" w:rsidR="00C77E73" w:rsidRPr="00D55EBE" w:rsidRDefault="00C77E73" w:rsidP="00C77E73">
            <w:pPr>
              <w:tabs>
                <w:tab w:val="left" w:pos="954"/>
              </w:tabs>
              <w:spacing w:line="360" w:lineRule="auto"/>
              <w:ind w:right="-93"/>
              <w:jc w:val="center"/>
              <w:rPr>
                <w:rFonts w:ascii="Palatino Linotype" w:eastAsia="Calibri" w:hAnsi="Palatino Linotype" w:cs="Tahoma"/>
                <w:b/>
                <w:bCs/>
                <w:sz w:val="22"/>
                <w:szCs w:val="22"/>
                <w:lang w:val="es-MX" w:eastAsia="en-US"/>
              </w:rPr>
            </w:pPr>
            <w:r w:rsidRPr="00D55EBE">
              <w:rPr>
                <w:rFonts w:ascii="Palatino Linotype" w:hAnsi="Palatino Linotype"/>
                <w:sz w:val="22"/>
                <w:szCs w:val="22"/>
                <w:lang w:val="es-MX"/>
              </w:rPr>
              <w:t>II. Tesorería;</w:t>
            </w:r>
          </w:p>
        </w:tc>
      </w:tr>
      <w:tr w:rsidR="00C77E73" w:rsidRPr="00D55EBE" w14:paraId="1B9695BF" w14:textId="77777777" w:rsidTr="00C769BB">
        <w:trPr>
          <w:jc w:val="center"/>
        </w:trPr>
        <w:tc>
          <w:tcPr>
            <w:tcW w:w="4517" w:type="dxa"/>
          </w:tcPr>
          <w:p w14:paraId="7F27D80F" w14:textId="21B2CE3E" w:rsidR="00C77E73" w:rsidRPr="00D55EBE" w:rsidRDefault="00C77E73" w:rsidP="00C77E73">
            <w:pPr>
              <w:spacing w:line="360" w:lineRule="auto"/>
              <w:ind w:right="-93"/>
              <w:jc w:val="center"/>
              <w:rPr>
                <w:rFonts w:ascii="Palatino Linotype" w:eastAsia="Calibri" w:hAnsi="Palatino Linotype" w:cs="Tahoma"/>
                <w:b/>
                <w:bCs/>
                <w:sz w:val="22"/>
                <w:szCs w:val="22"/>
                <w:lang w:val="es-MX" w:eastAsia="en-US"/>
              </w:rPr>
            </w:pPr>
            <w:r w:rsidRPr="00D55EBE">
              <w:rPr>
                <w:rFonts w:ascii="Palatino Linotype" w:hAnsi="Palatino Linotype"/>
                <w:color w:val="000000"/>
                <w:sz w:val="22"/>
                <w:szCs w:val="22"/>
                <w:lang w:val="es-MX"/>
              </w:rPr>
              <w:t>Director de Obras Publicas</w:t>
            </w:r>
          </w:p>
        </w:tc>
        <w:tc>
          <w:tcPr>
            <w:tcW w:w="4517" w:type="dxa"/>
          </w:tcPr>
          <w:p w14:paraId="3698B64E" w14:textId="47A0893B" w:rsidR="00C77E73" w:rsidRPr="00D55EBE" w:rsidRDefault="00C77E73" w:rsidP="00C77E73">
            <w:pPr>
              <w:tabs>
                <w:tab w:val="left" w:pos="954"/>
              </w:tabs>
              <w:spacing w:line="360" w:lineRule="auto"/>
              <w:ind w:right="-93"/>
              <w:jc w:val="center"/>
              <w:rPr>
                <w:rFonts w:ascii="Palatino Linotype" w:eastAsia="Calibri" w:hAnsi="Palatino Linotype" w:cs="Tahoma"/>
                <w:b/>
                <w:bCs/>
                <w:sz w:val="22"/>
                <w:szCs w:val="22"/>
                <w:lang w:val="es-MX" w:eastAsia="en-US"/>
              </w:rPr>
            </w:pPr>
            <w:r w:rsidRPr="00D55EBE">
              <w:rPr>
                <w:rFonts w:ascii="Palatino Linotype" w:hAnsi="Palatino Linotype"/>
                <w:sz w:val="22"/>
                <w:szCs w:val="22"/>
                <w:lang w:val="es-MX"/>
              </w:rPr>
              <w:t>XII. Dirección General de Obras Públicas;</w:t>
            </w:r>
          </w:p>
        </w:tc>
      </w:tr>
    </w:tbl>
    <w:p w14:paraId="1A6C16DF" w14:textId="4CEB64EA" w:rsidR="004C2325" w:rsidRPr="00D55EBE" w:rsidRDefault="00C77E73" w:rsidP="004C2325">
      <w:pPr>
        <w:spacing w:line="360" w:lineRule="auto"/>
        <w:jc w:val="both"/>
        <w:rPr>
          <w:rFonts w:ascii="Palatino Linotype" w:eastAsia="Calibri" w:hAnsi="Palatino Linotype" w:cs="Tahoma"/>
          <w:iCs/>
          <w:sz w:val="22"/>
          <w:szCs w:val="22"/>
          <w:lang w:val="es-MX" w:eastAsia="es-ES_tradnl"/>
        </w:rPr>
      </w:pPr>
      <w:r w:rsidRPr="00D55EBE">
        <w:rPr>
          <w:rFonts w:ascii="Palatino Linotype" w:eastAsia="Calibri" w:hAnsi="Palatino Linotype" w:cs="Tahoma"/>
          <w:iCs/>
          <w:sz w:val="22"/>
          <w:szCs w:val="22"/>
          <w:lang w:val="es-MX" w:eastAsia="es-ES_tradnl"/>
        </w:rPr>
        <w:t>De la tabla anterior, se precisa que por cuanto hace a la unidad administrativa del “</w:t>
      </w:r>
      <w:r w:rsidRPr="00D55EBE">
        <w:rPr>
          <w:rFonts w:ascii="Palatino Linotype" w:eastAsia="Calibri" w:hAnsi="Palatino Linotype" w:cs="Tahoma"/>
          <w:i/>
          <w:iCs/>
          <w:sz w:val="22"/>
          <w:szCs w:val="22"/>
          <w:lang w:val="es-MX" w:eastAsia="es-ES_tradnl"/>
        </w:rPr>
        <w:t xml:space="preserve">Comisariado de Seguridad Publica” </w:t>
      </w:r>
      <w:r w:rsidRPr="00D55EBE">
        <w:rPr>
          <w:rFonts w:ascii="Palatino Linotype" w:eastAsia="Calibri" w:hAnsi="Palatino Linotype" w:cs="Tahoma"/>
          <w:iCs/>
          <w:sz w:val="22"/>
          <w:szCs w:val="22"/>
          <w:lang w:val="es-MX" w:eastAsia="es-ES_tradnl"/>
        </w:rPr>
        <w:t>que solicitó el Particular, la misma no se localizó dentro de las señaladas por el artículo 50 del Bando Municipal antes citado, por lo cual, se prevé que la unidad administrativa de la que solicita la información lo es la Dirección de Seguridad Publica.</w:t>
      </w:r>
    </w:p>
    <w:p w14:paraId="242484A5" w14:textId="77777777" w:rsidR="00C77E73" w:rsidRPr="00D55EBE" w:rsidRDefault="00C77E73" w:rsidP="00A742B3">
      <w:pPr>
        <w:spacing w:line="360" w:lineRule="auto"/>
        <w:ind w:right="-93"/>
        <w:jc w:val="both"/>
        <w:rPr>
          <w:rFonts w:ascii="Palatino Linotype" w:eastAsia="Calibri" w:hAnsi="Palatino Linotype" w:cs="Tahoma"/>
          <w:bCs/>
          <w:sz w:val="22"/>
          <w:szCs w:val="22"/>
          <w:lang w:val="es-MX" w:eastAsia="en-US"/>
        </w:rPr>
      </w:pPr>
    </w:p>
    <w:p w14:paraId="20A232D9" w14:textId="55B2720B" w:rsidR="00C77E73" w:rsidRDefault="00C77E73" w:rsidP="006B1325">
      <w:pPr>
        <w:pStyle w:val="Prrafodelista"/>
        <w:numPr>
          <w:ilvl w:val="0"/>
          <w:numId w:val="9"/>
        </w:numPr>
        <w:spacing w:line="360" w:lineRule="auto"/>
        <w:ind w:right="-93"/>
        <w:jc w:val="both"/>
        <w:rPr>
          <w:rFonts w:ascii="Palatino Linotype" w:eastAsia="Calibri" w:hAnsi="Palatino Linotype" w:cs="Tahoma"/>
          <w:b/>
          <w:bCs/>
          <w:szCs w:val="22"/>
          <w:lang w:eastAsia="en-US"/>
        </w:rPr>
      </w:pPr>
      <w:r w:rsidRPr="00D55EBE">
        <w:rPr>
          <w:rFonts w:ascii="Palatino Linotype" w:eastAsia="Calibri" w:hAnsi="Palatino Linotype" w:cs="Tahoma"/>
          <w:b/>
          <w:bCs/>
          <w:szCs w:val="22"/>
          <w:lang w:eastAsia="en-US"/>
        </w:rPr>
        <w:t>Análisis de la naturaleza de la información solicitada.</w:t>
      </w:r>
    </w:p>
    <w:p w14:paraId="1D14FB39" w14:textId="77777777" w:rsidR="00B44B99" w:rsidRPr="00D55EBE" w:rsidRDefault="00B44B99" w:rsidP="00B44B99">
      <w:pPr>
        <w:pStyle w:val="Prrafodelista"/>
        <w:spacing w:line="360" w:lineRule="auto"/>
        <w:ind w:right="-93"/>
        <w:jc w:val="both"/>
        <w:rPr>
          <w:rFonts w:ascii="Palatino Linotype" w:eastAsia="Calibri" w:hAnsi="Palatino Linotype" w:cs="Tahoma"/>
          <w:b/>
          <w:bCs/>
          <w:szCs w:val="22"/>
          <w:lang w:eastAsia="en-US"/>
        </w:rPr>
      </w:pPr>
    </w:p>
    <w:p w14:paraId="63E26663" w14:textId="7407674B" w:rsidR="00C77E73" w:rsidRPr="00D55EBE" w:rsidRDefault="00C77E73" w:rsidP="00A742B3">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 xml:space="preserve">Una vez que se ha establecido lo anterior, se procede al estudio de la naturaleza de la </w:t>
      </w:r>
      <w:r w:rsidR="002146FB" w:rsidRPr="00D55EBE">
        <w:rPr>
          <w:rFonts w:ascii="Palatino Linotype" w:eastAsia="Calibri" w:hAnsi="Palatino Linotype" w:cs="Tahoma"/>
          <w:bCs/>
          <w:sz w:val="22"/>
          <w:szCs w:val="22"/>
          <w:lang w:val="es-MX" w:eastAsia="en-US"/>
        </w:rPr>
        <w:t>información</w:t>
      </w:r>
      <w:r w:rsidRPr="00D55EBE">
        <w:rPr>
          <w:rFonts w:ascii="Palatino Linotype" w:eastAsia="Calibri" w:hAnsi="Palatino Linotype" w:cs="Tahoma"/>
          <w:bCs/>
          <w:sz w:val="22"/>
          <w:szCs w:val="22"/>
          <w:lang w:val="es-MX" w:eastAsia="en-US"/>
        </w:rPr>
        <w:t xml:space="preserve"> solicitada, la cual versa en relación a los sueldos que </w:t>
      </w:r>
      <w:r w:rsidR="002146FB" w:rsidRPr="00D55EBE">
        <w:rPr>
          <w:rFonts w:ascii="Palatino Linotype" w:eastAsia="Calibri" w:hAnsi="Palatino Linotype" w:cs="Tahoma"/>
          <w:bCs/>
          <w:sz w:val="22"/>
          <w:szCs w:val="22"/>
          <w:lang w:val="es-MX" w:eastAsia="en-US"/>
        </w:rPr>
        <w:t>perciben</w:t>
      </w:r>
      <w:r w:rsidRPr="00D55EBE">
        <w:rPr>
          <w:rFonts w:ascii="Palatino Linotype" w:eastAsia="Calibri" w:hAnsi="Palatino Linotype" w:cs="Tahoma"/>
          <w:bCs/>
          <w:sz w:val="22"/>
          <w:szCs w:val="22"/>
          <w:lang w:val="es-MX" w:eastAsia="en-US"/>
        </w:rPr>
        <w:t xml:space="preserve"> los titulares de las unidades </w:t>
      </w:r>
      <w:r w:rsidR="002146FB" w:rsidRPr="00D55EBE">
        <w:rPr>
          <w:rFonts w:ascii="Palatino Linotype" w:eastAsia="Calibri" w:hAnsi="Palatino Linotype" w:cs="Tahoma"/>
          <w:bCs/>
          <w:sz w:val="22"/>
          <w:szCs w:val="22"/>
          <w:lang w:val="es-MX" w:eastAsia="en-US"/>
        </w:rPr>
        <w:t>administrativas</w:t>
      </w:r>
      <w:r w:rsidRPr="00D55EBE">
        <w:rPr>
          <w:rFonts w:ascii="Palatino Linotype" w:eastAsia="Calibri" w:hAnsi="Palatino Linotype" w:cs="Tahoma"/>
          <w:bCs/>
          <w:sz w:val="22"/>
          <w:szCs w:val="22"/>
          <w:lang w:val="es-MX" w:eastAsia="en-US"/>
        </w:rPr>
        <w:t xml:space="preserve"> antes </w:t>
      </w:r>
      <w:r w:rsidR="002146FB" w:rsidRPr="00D55EBE">
        <w:rPr>
          <w:rFonts w:ascii="Palatino Linotype" w:eastAsia="Calibri" w:hAnsi="Palatino Linotype" w:cs="Tahoma"/>
          <w:bCs/>
          <w:sz w:val="22"/>
          <w:szCs w:val="22"/>
          <w:lang w:val="es-MX" w:eastAsia="en-US"/>
        </w:rPr>
        <w:t>señaladas</w:t>
      </w:r>
      <w:r w:rsidR="0096568A" w:rsidRPr="00D55EBE">
        <w:rPr>
          <w:rFonts w:ascii="Palatino Linotype" w:eastAsia="Calibri" w:hAnsi="Palatino Linotype" w:cs="Tahoma"/>
          <w:bCs/>
          <w:sz w:val="22"/>
          <w:szCs w:val="22"/>
          <w:lang w:val="es-MX" w:eastAsia="en-US"/>
        </w:rPr>
        <w:t>, al respecto se puede advertir que el documento que puede dar cuenta de los sueldos que reciben los servidores públicos lo es la nómina</w:t>
      </w:r>
      <w:r w:rsidR="00F61E91" w:rsidRPr="00D55EBE">
        <w:rPr>
          <w:rFonts w:ascii="Palatino Linotype" w:eastAsia="Calibri" w:hAnsi="Palatino Linotype" w:cs="Tahoma"/>
          <w:bCs/>
          <w:sz w:val="22"/>
          <w:szCs w:val="22"/>
          <w:lang w:val="es-MX" w:eastAsia="en-US"/>
        </w:rPr>
        <w:t xml:space="preserve"> o bien los </w:t>
      </w:r>
      <w:r w:rsidR="00F61E91" w:rsidRPr="00D55EBE">
        <w:rPr>
          <w:rFonts w:ascii="Palatino Linotype" w:eastAsia="Arial Unicode MS" w:hAnsi="Palatino Linotype" w:cs="Arial"/>
          <w:sz w:val="22"/>
          <w:szCs w:val="22"/>
          <w:lang w:val="es-MX"/>
        </w:rPr>
        <w:t>Comprobantes Fiscales Digitales por Internet por concepto de Honorarios o Comprobantes Fiscales Digitales por Internet, por sus siglas CDFI de cada servidor público señalados.</w:t>
      </w:r>
    </w:p>
    <w:p w14:paraId="18630BB4" w14:textId="77777777" w:rsidR="002146FB" w:rsidRPr="00D55EBE" w:rsidRDefault="002146FB" w:rsidP="00A742B3">
      <w:pPr>
        <w:spacing w:line="360" w:lineRule="auto"/>
        <w:ind w:right="-93"/>
        <w:jc w:val="both"/>
        <w:rPr>
          <w:rFonts w:ascii="Palatino Linotype" w:eastAsia="Calibri" w:hAnsi="Palatino Linotype" w:cs="Tahoma"/>
          <w:bCs/>
          <w:sz w:val="22"/>
          <w:szCs w:val="22"/>
          <w:lang w:val="es-MX" w:eastAsia="en-US"/>
        </w:rPr>
      </w:pPr>
    </w:p>
    <w:p w14:paraId="043685B7" w14:textId="7D22C413"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 xml:space="preserve">Al respecto, el Glosario localizado en la página de Transparencia Presupuestaria de la Secretaría de Hacienda y Crédito Público (visible en: </w:t>
      </w:r>
      <w:hyperlink r:id="rId9" w:history="1">
        <w:r w:rsidRPr="00D55EBE">
          <w:rPr>
            <w:rStyle w:val="Hipervnculo"/>
            <w:rFonts w:ascii="Palatino Linotype" w:eastAsia="Calibri" w:hAnsi="Palatino Linotype" w:cs="Tahoma"/>
            <w:bCs/>
            <w:sz w:val="22"/>
            <w:szCs w:val="22"/>
            <w:lang w:val="es-MX" w:eastAsia="en-US"/>
          </w:rPr>
          <w:t>http://www.transparenciapresupuestaria.gob.mx/es/PTP/Glosario</w:t>
        </w:r>
      </w:hyperlink>
      <w:r w:rsidRPr="00D55EBE">
        <w:rPr>
          <w:rFonts w:ascii="Palatino Linotype" w:eastAsia="Calibri" w:hAnsi="Palatino Linotype" w:cs="Tahoma"/>
          <w:bCs/>
          <w:sz w:val="22"/>
          <w:szCs w:val="22"/>
          <w:lang w:val="es-MX" w:eastAsia="en-US"/>
        </w:rPr>
        <w:t xml:space="preserve">,), establece que la Nómina es el documento contable que contiene la relación de los trabajadores con las percepciones monetarias de cada uno; además, que también se refiere al recibo individual y justificativo </w:t>
      </w:r>
      <w:r w:rsidRPr="00D55EBE">
        <w:rPr>
          <w:rFonts w:ascii="Palatino Linotype" w:eastAsia="Calibri" w:hAnsi="Palatino Linotype" w:cs="Tahoma"/>
          <w:b/>
          <w:bCs/>
          <w:sz w:val="22"/>
          <w:szCs w:val="22"/>
          <w:lang w:val="es-MX" w:eastAsia="en-US"/>
        </w:rPr>
        <w:t>que indica los sueldos de los trabajadores, incluyendo las prestaciones y deducciones correspondientes</w:t>
      </w:r>
      <w:r w:rsidRPr="00D55EBE">
        <w:rPr>
          <w:rFonts w:ascii="Palatino Linotype" w:eastAsia="Calibri" w:hAnsi="Palatino Linotype" w:cs="Tahoma"/>
          <w:bCs/>
          <w:sz w:val="22"/>
          <w:szCs w:val="22"/>
          <w:lang w:val="es-MX" w:eastAsia="en-US"/>
        </w:rPr>
        <w:t>.</w:t>
      </w:r>
    </w:p>
    <w:p w14:paraId="3AB463EB"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p>
    <w:p w14:paraId="356A0F2E" w14:textId="39C8FB1F"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 xml:space="preserve">De la misma manera, el Glosario de términos más usuales en la Administración Pública Federal, emitido por la Secretaría de Hacienda y Crédito Público (visible en: </w:t>
      </w:r>
      <w:hyperlink r:id="rId10" w:history="1">
        <w:r w:rsidRPr="00D55EBE">
          <w:rPr>
            <w:rStyle w:val="Hipervnculo"/>
            <w:rFonts w:ascii="Palatino Linotype" w:eastAsia="Calibri" w:hAnsi="Palatino Linotype" w:cs="Tahoma"/>
            <w:bCs/>
            <w:sz w:val="22"/>
            <w:szCs w:val="22"/>
            <w:lang w:val="es-MX" w:eastAsia="en-US"/>
          </w:rPr>
          <w:t>http://www.apartados.hacienda.gob.mx/contabilidad/documentos/informe_cuenta/1998/cuenta_publica/Glosario/n.htm</w:t>
        </w:r>
      </w:hyperlink>
      <w:r w:rsidRPr="00D55EBE">
        <w:rPr>
          <w:rFonts w:ascii="Palatino Linotype" w:eastAsia="Calibri" w:hAnsi="Palatino Linotype" w:cs="Tahoma"/>
          <w:bCs/>
          <w:sz w:val="22"/>
          <w:szCs w:val="22"/>
          <w:lang w:val="es-MX" w:eastAsia="en-US"/>
        </w:rPr>
        <w:t>,), establece que la Nómina es un listado general de los trabajadores de una institución, en el cual se asientan las percepciones brutas, deducciones y alcance neto de las mismas.</w:t>
      </w:r>
    </w:p>
    <w:p w14:paraId="40D52543"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p>
    <w:p w14:paraId="4C03551B"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Conforme a lo anterior, se puede advertir que la nómina se puede referir a lo siguiente:</w:t>
      </w:r>
    </w:p>
    <w:p w14:paraId="36E4B783"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p>
    <w:p w14:paraId="7F60FA19"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I.</w:t>
      </w:r>
      <w:r w:rsidRPr="00D55EBE">
        <w:rPr>
          <w:rFonts w:ascii="Palatino Linotype" w:eastAsia="Calibri" w:hAnsi="Palatino Linotype" w:cs="Tahoma"/>
          <w:bCs/>
          <w:sz w:val="22"/>
          <w:szCs w:val="22"/>
          <w:lang w:val="es-MX" w:eastAsia="en-US"/>
        </w:rPr>
        <w:tab/>
        <w:t>Relación de trabajadores con las percepciones monetarias de cada uno.</w:t>
      </w:r>
    </w:p>
    <w:p w14:paraId="4667854C"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p>
    <w:p w14:paraId="0C7183F6"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II.</w:t>
      </w:r>
      <w:r w:rsidRPr="00D55EBE">
        <w:rPr>
          <w:rFonts w:ascii="Palatino Linotype" w:eastAsia="Calibri" w:hAnsi="Palatino Linotype" w:cs="Tahoma"/>
          <w:bCs/>
          <w:sz w:val="22"/>
          <w:szCs w:val="22"/>
          <w:lang w:val="es-MX" w:eastAsia="en-US"/>
        </w:rPr>
        <w:tab/>
        <w:t>Recibo individual que contiene las prestaciones y deducciones de un trabajador.</w:t>
      </w:r>
    </w:p>
    <w:p w14:paraId="79E0358D" w14:textId="77777777" w:rsidR="0096568A" w:rsidRPr="00D55EBE" w:rsidRDefault="0096568A" w:rsidP="0096568A">
      <w:pPr>
        <w:spacing w:line="360" w:lineRule="auto"/>
        <w:ind w:left="705" w:right="-93" w:hanging="705"/>
        <w:jc w:val="both"/>
        <w:rPr>
          <w:rFonts w:ascii="Palatino Linotype" w:eastAsia="Calibri" w:hAnsi="Palatino Linotype" w:cs="Tahoma"/>
          <w:bCs/>
          <w:sz w:val="22"/>
          <w:szCs w:val="22"/>
          <w:lang w:val="es-MX" w:eastAsia="en-US"/>
        </w:rPr>
      </w:pPr>
    </w:p>
    <w:p w14:paraId="2973637A" w14:textId="77777777" w:rsidR="0096568A" w:rsidRPr="00D55EBE" w:rsidRDefault="0096568A" w:rsidP="0096568A">
      <w:pPr>
        <w:spacing w:line="360" w:lineRule="auto"/>
        <w:ind w:left="705" w:right="-93" w:hanging="705"/>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III.</w:t>
      </w:r>
      <w:r w:rsidRPr="00D55EBE">
        <w:rPr>
          <w:rFonts w:ascii="Palatino Linotype" w:eastAsia="Calibri" w:hAnsi="Palatino Linotype" w:cs="Tahoma"/>
          <w:bCs/>
          <w:sz w:val="22"/>
          <w:szCs w:val="22"/>
          <w:lang w:val="es-MX" w:eastAsia="en-US"/>
        </w:rPr>
        <w:tab/>
        <w:t>Listado general de los servidores públicos de una institución o dependencia, en el cual se asientan las percepciones brutas, deducciones y alcance neto de las mismas.</w:t>
      </w:r>
    </w:p>
    <w:p w14:paraId="4ABBFF89"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p>
    <w:p w14:paraId="229D1C76" w14:textId="6E56B59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00599C0F"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p>
    <w:p w14:paraId="08C49FFA"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A39F9F5"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p>
    <w:p w14:paraId="1D3726CE" w14:textId="77777777" w:rsidR="0096568A" w:rsidRPr="00D55EBE" w:rsidRDefault="0096568A" w:rsidP="0096568A">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74BF9A0A" w14:textId="37260620" w:rsidR="0096568A" w:rsidRPr="00D55EBE" w:rsidRDefault="0096568A" w:rsidP="0096568A">
      <w:pPr>
        <w:tabs>
          <w:tab w:val="left" w:pos="4962"/>
        </w:tabs>
        <w:spacing w:line="360" w:lineRule="auto"/>
        <w:ind w:left="567" w:right="567"/>
        <w:jc w:val="both"/>
        <w:rPr>
          <w:rFonts w:ascii="Palatino Linotype" w:hAnsi="Palatino Linotype" w:cs="Tahoma"/>
          <w:i/>
          <w:szCs w:val="22"/>
          <w:lang w:val="es-MX"/>
        </w:rPr>
      </w:pPr>
      <w:r w:rsidRPr="00D55EBE">
        <w:rPr>
          <w:rFonts w:ascii="Palatino Linotype" w:hAnsi="Palatino Linotype" w:cs="Tahoma"/>
          <w:b/>
          <w:i/>
          <w:szCs w:val="22"/>
          <w:lang w:val="es-MX"/>
        </w:rPr>
        <w:t>“ARTÍCULO 220 K.-</w:t>
      </w:r>
      <w:r w:rsidRPr="00D55EBE">
        <w:rPr>
          <w:rFonts w:ascii="Palatino Linotype" w:hAnsi="Palatino Linotype" w:cs="Tahoma"/>
          <w:i/>
          <w:szCs w:val="22"/>
          <w:lang w:val="es-MX"/>
        </w:rPr>
        <w:t xml:space="preserve"> La institución o dependencia pública tiene la obligación de conservar y exhibir en el proceso los documentos que a continuación se precisan:</w:t>
      </w:r>
    </w:p>
    <w:p w14:paraId="75856A31" w14:textId="77777777" w:rsidR="0096568A" w:rsidRPr="00D55EBE" w:rsidRDefault="0096568A" w:rsidP="0096568A">
      <w:pPr>
        <w:tabs>
          <w:tab w:val="left" w:pos="4962"/>
        </w:tabs>
        <w:spacing w:line="360" w:lineRule="auto"/>
        <w:ind w:left="567" w:right="567"/>
        <w:jc w:val="both"/>
        <w:rPr>
          <w:rFonts w:ascii="Palatino Linotype" w:hAnsi="Palatino Linotype" w:cs="Tahoma"/>
          <w:i/>
          <w:szCs w:val="22"/>
          <w:lang w:val="es-MX"/>
        </w:rPr>
      </w:pPr>
      <w:r w:rsidRPr="00D55EBE">
        <w:rPr>
          <w:rFonts w:ascii="Palatino Linotype" w:hAnsi="Palatino Linotype" w:cs="Tahoma"/>
          <w:i/>
          <w:szCs w:val="22"/>
          <w:lang w:val="es-MX"/>
        </w:rPr>
        <w:t>I. Contratos, Nombramientos o Formato Único de Movimientos de Personal, cuando no exista Convenio de condiciones generales de trabajo aplicable;</w:t>
      </w:r>
    </w:p>
    <w:p w14:paraId="1A47BDAF" w14:textId="77777777" w:rsidR="0096568A" w:rsidRPr="00D55EBE" w:rsidRDefault="0096568A" w:rsidP="0096568A">
      <w:pPr>
        <w:tabs>
          <w:tab w:val="left" w:pos="4962"/>
        </w:tabs>
        <w:spacing w:line="360" w:lineRule="auto"/>
        <w:ind w:left="567" w:right="567"/>
        <w:jc w:val="both"/>
        <w:rPr>
          <w:rFonts w:ascii="Palatino Linotype" w:hAnsi="Palatino Linotype" w:cs="Tahoma"/>
          <w:b/>
          <w:i/>
          <w:szCs w:val="22"/>
          <w:u w:val="single"/>
          <w:lang w:val="es-MX"/>
        </w:rPr>
      </w:pPr>
      <w:r w:rsidRPr="00D55EBE">
        <w:rPr>
          <w:rFonts w:ascii="Palatino Linotype" w:hAnsi="Palatino Linotype" w:cs="Tahoma"/>
          <w:b/>
          <w:i/>
          <w:szCs w:val="22"/>
          <w:u w:val="single"/>
          <w:lang w:val="es-MX"/>
        </w:rPr>
        <w:t>II. Recibos de pagos de salarios o las constancias documentales del pago de salario cuando sea por depósito o mediante información electrónica;</w:t>
      </w:r>
    </w:p>
    <w:p w14:paraId="4D449AFF" w14:textId="77777777" w:rsidR="0096568A" w:rsidRPr="00D55EBE" w:rsidRDefault="0096568A" w:rsidP="0096568A">
      <w:pPr>
        <w:tabs>
          <w:tab w:val="left" w:pos="4962"/>
        </w:tabs>
        <w:spacing w:line="360" w:lineRule="auto"/>
        <w:ind w:left="567" w:right="567"/>
        <w:jc w:val="both"/>
        <w:rPr>
          <w:rFonts w:ascii="Palatino Linotype" w:hAnsi="Palatino Linotype" w:cs="Tahoma"/>
          <w:i/>
          <w:szCs w:val="22"/>
          <w:lang w:val="es-MX"/>
        </w:rPr>
      </w:pPr>
      <w:r w:rsidRPr="00D55EBE">
        <w:rPr>
          <w:rFonts w:ascii="Palatino Linotype" w:hAnsi="Palatino Linotype" w:cs="Tahoma"/>
          <w:i/>
          <w:szCs w:val="22"/>
          <w:lang w:val="es-MX"/>
        </w:rPr>
        <w:t>III. Controles de asistencia o la información magnética o electrónica de asistencia de los servidores públicos;</w:t>
      </w:r>
    </w:p>
    <w:p w14:paraId="5BFAF9DC" w14:textId="77777777" w:rsidR="0096568A" w:rsidRPr="00D55EBE" w:rsidRDefault="0096568A" w:rsidP="0096568A">
      <w:pPr>
        <w:tabs>
          <w:tab w:val="left" w:pos="4962"/>
        </w:tabs>
        <w:spacing w:line="360" w:lineRule="auto"/>
        <w:ind w:left="567" w:right="567"/>
        <w:jc w:val="both"/>
        <w:rPr>
          <w:rFonts w:ascii="Palatino Linotype" w:hAnsi="Palatino Linotype" w:cs="Tahoma"/>
          <w:i/>
          <w:szCs w:val="22"/>
          <w:lang w:val="es-MX"/>
        </w:rPr>
      </w:pPr>
      <w:r w:rsidRPr="00D55EBE">
        <w:rPr>
          <w:rFonts w:ascii="Palatino Linotype" w:hAnsi="Palatino Linotype" w:cs="Tahoma"/>
          <w:b/>
          <w:i/>
          <w:szCs w:val="22"/>
          <w:u w:val="single"/>
          <w:lang w:val="es-MX"/>
        </w:rPr>
        <w:t>IV. Recibos o las constancias de depósito o del medio de información magnética o electrónica que sean utilizadas para el pago de salarios, prima vacacional, aguinaldo y demás prestaciones establecidas en la presente ley;</w:t>
      </w:r>
      <w:r w:rsidRPr="00D55EBE">
        <w:rPr>
          <w:rFonts w:ascii="Palatino Linotype" w:hAnsi="Palatino Linotype" w:cs="Tahoma"/>
          <w:i/>
          <w:szCs w:val="22"/>
          <w:lang w:val="es-MX"/>
        </w:rPr>
        <w:t xml:space="preserve"> y</w:t>
      </w:r>
    </w:p>
    <w:p w14:paraId="465042DD" w14:textId="77777777" w:rsidR="0096568A" w:rsidRPr="00D55EBE" w:rsidRDefault="0096568A" w:rsidP="0096568A">
      <w:pPr>
        <w:tabs>
          <w:tab w:val="left" w:pos="4962"/>
        </w:tabs>
        <w:spacing w:line="360" w:lineRule="auto"/>
        <w:ind w:left="567" w:right="567"/>
        <w:jc w:val="both"/>
        <w:rPr>
          <w:rFonts w:ascii="Palatino Linotype" w:hAnsi="Palatino Linotype" w:cs="Tahoma"/>
          <w:i/>
          <w:szCs w:val="22"/>
          <w:lang w:val="es-MX"/>
        </w:rPr>
      </w:pPr>
      <w:r w:rsidRPr="00D55EBE">
        <w:rPr>
          <w:rFonts w:ascii="Palatino Linotype" w:hAnsi="Palatino Linotype" w:cs="Tahoma"/>
          <w:i/>
          <w:szCs w:val="22"/>
          <w:lang w:val="es-MX"/>
        </w:rPr>
        <w:t>V. Los demás que señalen las leyes.</w:t>
      </w:r>
    </w:p>
    <w:p w14:paraId="1021FF3D" w14:textId="77777777" w:rsidR="0096568A" w:rsidRPr="00D55EBE" w:rsidRDefault="0096568A" w:rsidP="0096568A">
      <w:pPr>
        <w:tabs>
          <w:tab w:val="left" w:pos="4962"/>
        </w:tabs>
        <w:spacing w:line="360" w:lineRule="auto"/>
        <w:ind w:left="567" w:right="567"/>
        <w:jc w:val="both"/>
        <w:rPr>
          <w:rFonts w:ascii="Palatino Linotype" w:hAnsi="Palatino Linotype" w:cs="Tahoma"/>
          <w:i/>
          <w:szCs w:val="22"/>
          <w:lang w:val="es-MX"/>
        </w:rPr>
      </w:pPr>
      <w:r w:rsidRPr="00D55EBE">
        <w:rPr>
          <w:rFonts w:ascii="Palatino Linotype" w:hAnsi="Palatino Linotype" w:cs="Tahoma"/>
          <w:i/>
          <w:szCs w:val="22"/>
          <w:lang w:val="es-MX"/>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D55EBE">
        <w:rPr>
          <w:rFonts w:ascii="Palatino Linotype" w:hAnsi="Palatino Linotype" w:cs="Tahoma"/>
          <w:i/>
          <w:szCs w:val="22"/>
          <w:lang w:val="es-MX"/>
        </w:rPr>
        <w:cr/>
        <w:t>…”</w:t>
      </w:r>
    </w:p>
    <w:p w14:paraId="034990AB" w14:textId="77777777" w:rsidR="0096568A" w:rsidRPr="00D55EBE" w:rsidRDefault="0096568A" w:rsidP="0096568A">
      <w:pPr>
        <w:tabs>
          <w:tab w:val="left" w:pos="4962"/>
        </w:tabs>
        <w:spacing w:line="360" w:lineRule="auto"/>
        <w:ind w:left="567" w:right="567"/>
        <w:jc w:val="both"/>
        <w:rPr>
          <w:rFonts w:ascii="Palatino Linotype" w:hAnsi="Palatino Linotype" w:cs="Tahoma"/>
          <w:i/>
          <w:sz w:val="22"/>
          <w:szCs w:val="22"/>
          <w:lang w:val="es-MX"/>
        </w:rPr>
      </w:pPr>
    </w:p>
    <w:p w14:paraId="5FE7318C" w14:textId="27B7059A" w:rsidR="00F61E91" w:rsidRPr="00D55EBE" w:rsidRDefault="00F61E91" w:rsidP="00F61E91">
      <w:pPr>
        <w:tabs>
          <w:tab w:val="left" w:pos="4962"/>
        </w:tabs>
        <w:spacing w:line="360" w:lineRule="auto"/>
        <w:jc w:val="both"/>
        <w:rPr>
          <w:rFonts w:ascii="Palatino Linotype" w:hAnsi="Palatino Linotype"/>
          <w:sz w:val="22"/>
          <w:szCs w:val="22"/>
          <w:lang w:val="es-MX"/>
        </w:rPr>
      </w:pPr>
      <w:r w:rsidRPr="00D55EBE">
        <w:rPr>
          <w:rFonts w:ascii="Palatino Linotype" w:eastAsia="Calibri" w:hAnsi="Palatino Linotype" w:cs="Tahoma"/>
          <w:iCs/>
          <w:sz w:val="22"/>
          <w:szCs w:val="22"/>
          <w:lang w:val="es-MX" w:eastAsia="es-ES_tradnl"/>
        </w:rPr>
        <w:t xml:space="preserve">Ahora bien, es preciso analizar que otro de los documentos que puede dar cuenta de lo solicitado por el Recurrente, son los denominados por sus siglas como CFDI, </w:t>
      </w:r>
      <w:r w:rsidRPr="00D55EBE">
        <w:rPr>
          <w:rFonts w:ascii="Palatino Linotype" w:eastAsia="Arial Unicode MS" w:hAnsi="Palatino Linotype" w:cs="Arial"/>
          <w:sz w:val="22"/>
          <w:szCs w:val="22"/>
          <w:lang w:val="es-MX"/>
        </w:rPr>
        <w:t xml:space="preserve">entendidos como </w:t>
      </w:r>
      <w:r w:rsidRPr="00D55EBE">
        <w:rPr>
          <w:rFonts w:ascii="Palatino Linotype" w:eastAsia="Arial Unicode MS" w:hAnsi="Palatino Linotype" w:cs="Arial"/>
          <w:b/>
          <w:i/>
          <w:sz w:val="22"/>
          <w:szCs w:val="22"/>
          <w:lang w:val="es-MX"/>
        </w:rPr>
        <w:t>“Comprobantes Fiscales Digitales por Internet por concepto de Honorarios o Comprobantes Fiscales Digitales por Internet por Concepto de nómina”</w:t>
      </w:r>
      <w:r w:rsidRPr="00D55EBE">
        <w:rPr>
          <w:rFonts w:ascii="Palatino Linotype" w:eastAsia="Arial Unicode MS" w:hAnsi="Palatino Linotype" w:cs="Arial"/>
          <w:sz w:val="22"/>
          <w:szCs w:val="22"/>
          <w:lang w:val="es-MX"/>
        </w:rPr>
        <w:t xml:space="preserve">, </w:t>
      </w:r>
      <w:r w:rsidRPr="00D55EBE">
        <w:rPr>
          <w:rFonts w:ascii="Palatino Linotype" w:eastAsia="Arial Unicode MS" w:hAnsi="Palatino Linotype" w:cs="Arial"/>
          <w:b/>
          <w:sz w:val="22"/>
          <w:szCs w:val="22"/>
          <w:lang w:val="es-MX"/>
        </w:rPr>
        <w:t xml:space="preserve"> </w:t>
      </w:r>
      <w:r w:rsidRPr="00D55EBE">
        <w:rPr>
          <w:rFonts w:ascii="Palatino Linotype" w:eastAsia="Arial Unicode MS" w:hAnsi="Palatino Linotype" w:cs="Arial"/>
          <w:sz w:val="22"/>
          <w:szCs w:val="22"/>
          <w:lang w:val="es-MX"/>
        </w:rPr>
        <w:t>lo anterior de conformidad con</w:t>
      </w:r>
      <w:r w:rsidRPr="00D55EBE">
        <w:rPr>
          <w:rFonts w:ascii="Palatino Linotype" w:eastAsia="Arial Unicode MS" w:hAnsi="Palatino Linotype" w:cs="Arial"/>
          <w:b/>
          <w:sz w:val="22"/>
          <w:szCs w:val="22"/>
          <w:lang w:val="es-MX"/>
        </w:rPr>
        <w:t xml:space="preserve"> </w:t>
      </w:r>
      <w:r w:rsidRPr="00D55EBE">
        <w:rPr>
          <w:rFonts w:ascii="Palatino Linotype" w:eastAsia="Calibri" w:hAnsi="Palatino Linotype" w:cs="Tahoma"/>
          <w:iCs/>
          <w:sz w:val="22"/>
          <w:szCs w:val="22"/>
          <w:lang w:val="es-MX" w:eastAsia="es-ES_tradnl"/>
        </w:rPr>
        <w:t xml:space="preserve">los </w:t>
      </w:r>
      <w:r w:rsidRPr="00D55EBE">
        <w:rPr>
          <w:rFonts w:ascii="Palatino Linotype" w:eastAsia="Arial Unicode MS" w:hAnsi="Palatino Linotype" w:cs="Arial"/>
          <w:sz w:val="22"/>
          <w:szCs w:val="22"/>
          <w:lang w:val="es-MX"/>
        </w:rPr>
        <w:t xml:space="preserve">Lineamientos para la Elaboración y Presentación del Informe Mensual Municipal emitidos por el </w:t>
      </w:r>
      <w:r w:rsidRPr="00D55EBE">
        <w:rPr>
          <w:rFonts w:ascii="Palatino Linotype" w:eastAsia="Calibri" w:hAnsi="Palatino Linotype" w:cs="Tahoma"/>
          <w:bCs/>
          <w:sz w:val="22"/>
          <w:szCs w:val="22"/>
          <w:lang w:val="es-MX" w:eastAsia="en-US"/>
        </w:rPr>
        <w:t xml:space="preserve">Órgano Superior de Fiscalización del Estado de México (OSFEM) </w:t>
      </w:r>
      <w:r w:rsidRPr="00D55EBE">
        <w:rPr>
          <w:rFonts w:ascii="Palatino Linotype" w:eastAsia="Arial Unicode MS" w:hAnsi="Palatino Linotype" w:cs="Arial"/>
          <w:sz w:val="22"/>
          <w:szCs w:val="22"/>
          <w:lang w:val="es-MX"/>
        </w:rPr>
        <w:t xml:space="preserve"> para el año 2019, visible en el siguiente enlace: </w:t>
      </w:r>
      <w:hyperlink r:id="rId11" w:history="1">
        <w:r w:rsidRPr="00D55EBE">
          <w:rPr>
            <w:rStyle w:val="Hipervnculo"/>
            <w:rFonts w:ascii="Palatino Linotype" w:eastAsiaTheme="majorEastAsia" w:hAnsi="Palatino Linotype"/>
            <w:sz w:val="22"/>
            <w:szCs w:val="22"/>
            <w:lang w:val="es-MX"/>
          </w:rPr>
          <w:t>https://www.osfem.gob.mx/04_Normatividad/doc/Normatividad/2019/21_LinInfoMenPPOAyOAEM19.pdf</w:t>
        </w:r>
      </w:hyperlink>
      <w:r w:rsidRPr="00D55EBE">
        <w:rPr>
          <w:rFonts w:ascii="Palatino Linotype" w:hAnsi="Palatino Linotype"/>
          <w:sz w:val="22"/>
          <w:szCs w:val="22"/>
          <w:lang w:val="es-MX"/>
        </w:rPr>
        <w:t>.</w:t>
      </w:r>
    </w:p>
    <w:p w14:paraId="4364AE10" w14:textId="77777777" w:rsidR="00F61E91" w:rsidRPr="00D55EBE" w:rsidRDefault="00F61E91" w:rsidP="00F61E91">
      <w:pPr>
        <w:tabs>
          <w:tab w:val="left" w:pos="4962"/>
        </w:tabs>
        <w:spacing w:line="360" w:lineRule="auto"/>
        <w:jc w:val="both"/>
        <w:rPr>
          <w:rFonts w:ascii="Palatino Linotype" w:hAnsi="Palatino Linotype"/>
          <w:sz w:val="22"/>
          <w:szCs w:val="22"/>
          <w:lang w:val="es-MX"/>
        </w:rPr>
      </w:pPr>
    </w:p>
    <w:p w14:paraId="08766C5D" w14:textId="77777777" w:rsidR="00F61E91" w:rsidRPr="00D55EBE" w:rsidRDefault="00F61E91" w:rsidP="00F61E91">
      <w:pPr>
        <w:tabs>
          <w:tab w:val="left" w:pos="4962"/>
        </w:tabs>
        <w:spacing w:line="360" w:lineRule="auto"/>
        <w:jc w:val="both"/>
        <w:rPr>
          <w:rFonts w:ascii="Palatino Linotype" w:eastAsia="Arial Unicode MS" w:hAnsi="Palatino Linotype" w:cs="Arial"/>
          <w:sz w:val="22"/>
          <w:szCs w:val="22"/>
          <w:lang w:val="es-MX"/>
        </w:rPr>
      </w:pPr>
      <w:r w:rsidRPr="00D55EBE">
        <w:rPr>
          <w:rFonts w:ascii="Palatino Linotype" w:hAnsi="Palatino Linotype"/>
          <w:sz w:val="22"/>
          <w:szCs w:val="22"/>
          <w:lang w:val="es-MX"/>
        </w:rPr>
        <w:t xml:space="preserve">De dicha normatividad se aprecia que el Sujeto Obligado debe entregar ante el Órgano de Fiscalización la información solicitada por el Recurrente, ya que forma parte de los documentos que integran el </w:t>
      </w:r>
      <w:r w:rsidRPr="00D55EBE">
        <w:rPr>
          <w:rFonts w:ascii="Palatino Linotype" w:eastAsia="Arial Unicode MS" w:hAnsi="Palatino Linotype" w:cs="Arial"/>
          <w:sz w:val="22"/>
          <w:szCs w:val="22"/>
          <w:lang w:val="es-MX"/>
        </w:rPr>
        <w:t>informe mensual, se presenta ante el OSFEM los primeros 20 días posteriores al término del mes correspondiente, y específicamente forma parte del Disco 4 correspondiente a los “</w:t>
      </w:r>
      <w:r w:rsidRPr="00D55EBE">
        <w:rPr>
          <w:rFonts w:ascii="Palatino Linotype" w:eastAsia="Arial Unicode MS" w:hAnsi="Palatino Linotype" w:cs="Arial"/>
          <w:b/>
          <w:i/>
          <w:sz w:val="22"/>
          <w:szCs w:val="22"/>
          <w:lang w:val="es-MX"/>
        </w:rPr>
        <w:t xml:space="preserve">Formatos de Información de Nómina”, </w:t>
      </w:r>
      <w:r w:rsidRPr="00D55EBE">
        <w:rPr>
          <w:rFonts w:ascii="Palatino Linotype" w:eastAsia="Arial Unicode MS" w:hAnsi="Palatino Linotype" w:cs="Arial"/>
          <w:sz w:val="22"/>
          <w:szCs w:val="22"/>
          <w:lang w:val="es-MX"/>
        </w:rPr>
        <w:t>como a continuación se señala:</w:t>
      </w:r>
    </w:p>
    <w:p w14:paraId="4227E960" w14:textId="77777777" w:rsidR="00F61E91" w:rsidRPr="00D55EBE" w:rsidRDefault="00F61E91" w:rsidP="00F61E91">
      <w:pPr>
        <w:tabs>
          <w:tab w:val="left" w:pos="4962"/>
        </w:tabs>
        <w:spacing w:line="360" w:lineRule="auto"/>
        <w:jc w:val="both"/>
        <w:rPr>
          <w:rFonts w:ascii="Palatino Linotype" w:eastAsia="Arial Unicode MS" w:hAnsi="Palatino Linotype" w:cs="Arial"/>
          <w:sz w:val="22"/>
          <w:szCs w:val="22"/>
          <w:lang w:val="es-MX"/>
        </w:rPr>
      </w:pPr>
    </w:p>
    <w:p w14:paraId="1030ED8E" w14:textId="77777777" w:rsidR="00F61E91" w:rsidRPr="00D55EBE" w:rsidRDefault="00F61E91" w:rsidP="00F61E91">
      <w:pPr>
        <w:tabs>
          <w:tab w:val="left" w:pos="4962"/>
        </w:tabs>
        <w:spacing w:line="360" w:lineRule="auto"/>
        <w:jc w:val="center"/>
        <w:rPr>
          <w:rFonts w:ascii="Palatino Linotype" w:eastAsia="Arial Unicode MS" w:hAnsi="Palatino Linotype" w:cs="Arial"/>
          <w:sz w:val="22"/>
          <w:szCs w:val="22"/>
          <w:lang w:val="es-MX"/>
        </w:rPr>
      </w:pPr>
      <w:r w:rsidRPr="00D55EBE">
        <w:rPr>
          <w:rFonts w:ascii="Palatino Linotype" w:hAnsi="Palatino Linotype"/>
          <w:noProof/>
          <w:sz w:val="22"/>
          <w:szCs w:val="22"/>
          <w:lang w:val="es-MX" w:eastAsia="es-MX"/>
        </w:rPr>
        <mc:AlternateContent>
          <mc:Choice Requires="wps">
            <w:drawing>
              <wp:anchor distT="0" distB="0" distL="114300" distR="114300" simplePos="0" relativeHeight="251659264" behindDoc="0" locked="0" layoutInCell="1" allowOverlap="1" wp14:anchorId="2F11E59D" wp14:editId="5CA28369">
                <wp:simplePos x="0" y="0"/>
                <wp:positionH relativeFrom="column">
                  <wp:posOffset>513181</wp:posOffset>
                </wp:positionH>
                <wp:positionV relativeFrom="paragraph">
                  <wp:posOffset>2601392</wp:posOffset>
                </wp:positionV>
                <wp:extent cx="4652467" cy="599846"/>
                <wp:effectExtent l="19050" t="19050" r="15240" b="10160"/>
                <wp:wrapNone/>
                <wp:docPr id="7" name="Rectángulo redondeado 7"/>
                <wp:cNvGraphicFramePr/>
                <a:graphic xmlns:a="http://schemas.openxmlformats.org/drawingml/2006/main">
                  <a:graphicData uri="http://schemas.microsoft.com/office/word/2010/wordprocessingShape">
                    <wps:wsp>
                      <wps:cNvSpPr/>
                      <wps:spPr>
                        <a:xfrm>
                          <a:off x="0" y="0"/>
                          <a:ext cx="4652467" cy="599846"/>
                        </a:xfrm>
                        <a:prstGeom prst="roundRect">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D20797A" id="Rectángulo redondeado 7" o:spid="_x0000_s1026" style="position:absolute;margin-left:40.4pt;margin-top:204.85pt;width:366.3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" filled="f" strokecolor="red" strokeweight="3pt">
                <v:stroke joinstyle="miter"/>
              </v:roundrect>
            </w:pict>
          </mc:Fallback>
        </mc:AlternateContent>
      </w:r>
      <w:r w:rsidRPr="00D55EBE">
        <w:rPr>
          <w:rFonts w:ascii="Palatino Linotype" w:hAnsi="Palatino Linotype"/>
          <w:noProof/>
          <w:sz w:val="22"/>
          <w:szCs w:val="22"/>
          <w:lang w:val="es-MX" w:eastAsia="es-MX"/>
        </w:rPr>
        <w:t xml:space="preserve"> </w:t>
      </w:r>
      <w:r w:rsidRPr="00D55EBE">
        <w:rPr>
          <w:rFonts w:ascii="Palatino Linotype" w:hAnsi="Palatino Linotype"/>
          <w:noProof/>
          <w:sz w:val="22"/>
          <w:szCs w:val="22"/>
          <w:lang w:val="es-MX" w:eastAsia="es-MX"/>
        </w:rPr>
        <w:drawing>
          <wp:inline distT="0" distB="0" distL="0" distR="0" wp14:anchorId="61984901" wp14:editId="2A35A0DA">
            <wp:extent cx="5164455" cy="4125772"/>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363" t="11364" r="30244" b="17063"/>
                    <a:stretch/>
                  </pic:blipFill>
                  <pic:spPr bwMode="auto">
                    <a:xfrm>
                      <a:off x="0" y="0"/>
                      <a:ext cx="5181242" cy="4139183"/>
                    </a:xfrm>
                    <a:prstGeom prst="rect">
                      <a:avLst/>
                    </a:prstGeom>
                    <a:ln>
                      <a:noFill/>
                    </a:ln>
                    <a:extLst>
                      <a:ext uri="{53640926-AAD7-44D8-BBD7-CCE9431645EC}">
                        <a14:shadowObscured xmlns:a14="http://schemas.microsoft.com/office/drawing/2010/main"/>
                      </a:ext>
                    </a:extLst>
                  </pic:spPr>
                </pic:pic>
              </a:graphicData>
            </a:graphic>
          </wp:inline>
        </w:drawing>
      </w:r>
    </w:p>
    <w:p w14:paraId="2CD83B49" w14:textId="59687DEA" w:rsidR="00F61E91" w:rsidRDefault="00F61E91" w:rsidP="00F56AAA">
      <w:pPr>
        <w:widowControl w:val="0"/>
        <w:autoSpaceDE w:val="0"/>
        <w:autoSpaceDN w:val="0"/>
        <w:adjustRightInd w:val="0"/>
        <w:spacing w:line="360" w:lineRule="auto"/>
        <w:jc w:val="center"/>
        <w:rPr>
          <w:rStyle w:val="Hipervnculo"/>
          <w:rFonts w:ascii="Palatino Linotype" w:hAnsi="Palatino Linotype"/>
          <w:sz w:val="22"/>
          <w:szCs w:val="22"/>
          <w:lang w:val="es-MX"/>
        </w:rPr>
      </w:pPr>
      <w:r w:rsidRPr="00D55EBE">
        <w:rPr>
          <w:rFonts w:ascii="Palatino Linotype" w:hAnsi="Palatino Linotype"/>
          <w:noProof/>
          <w:sz w:val="22"/>
          <w:szCs w:val="22"/>
          <w:lang w:val="es-MX" w:eastAsia="es-MX"/>
        </w:rPr>
        <w:t>(Informacion extraía de</w:t>
      </w:r>
      <w:r w:rsidR="00F56AAA">
        <w:rPr>
          <w:rFonts w:ascii="Palatino Linotype" w:hAnsi="Palatino Linotype"/>
          <w:noProof/>
          <w:sz w:val="22"/>
          <w:szCs w:val="22"/>
          <w:lang w:val="es-MX" w:eastAsia="es-MX"/>
        </w:rPr>
        <w:t xml:space="preserve"> </w:t>
      </w:r>
      <w:hyperlink r:id="rId13" w:history="1">
        <w:r w:rsidRPr="00D55EBE">
          <w:rPr>
            <w:rStyle w:val="Hipervnculo"/>
            <w:rFonts w:ascii="Palatino Linotype" w:hAnsi="Palatino Linotype"/>
            <w:sz w:val="22"/>
            <w:szCs w:val="22"/>
            <w:lang w:val="es-MX"/>
          </w:rPr>
          <w:t>https://www.osfem.gob.mx/04_Normatividad/doc/Normatividad/2019/19.-LineamInfMensualMpal_2019.pdf</w:t>
        </w:r>
      </w:hyperlink>
      <w:r w:rsidRPr="00D55EBE">
        <w:rPr>
          <w:rStyle w:val="Hipervnculo"/>
          <w:rFonts w:ascii="Palatino Linotype" w:hAnsi="Palatino Linotype"/>
          <w:sz w:val="22"/>
          <w:szCs w:val="22"/>
          <w:lang w:val="es-MX"/>
        </w:rPr>
        <w:t xml:space="preserve"> )</w:t>
      </w:r>
    </w:p>
    <w:p w14:paraId="18B36ED3" w14:textId="77777777" w:rsidR="00F56AAA" w:rsidRPr="00D55EBE" w:rsidRDefault="00F56AAA" w:rsidP="00F56AAA">
      <w:pPr>
        <w:widowControl w:val="0"/>
        <w:autoSpaceDE w:val="0"/>
        <w:autoSpaceDN w:val="0"/>
        <w:adjustRightInd w:val="0"/>
        <w:spacing w:line="360" w:lineRule="auto"/>
        <w:jc w:val="center"/>
        <w:rPr>
          <w:rFonts w:ascii="Palatino Linotype" w:eastAsia="Arial Unicode MS" w:hAnsi="Palatino Linotype" w:cs="Arial"/>
          <w:sz w:val="22"/>
          <w:szCs w:val="22"/>
          <w:lang w:val="es-MX"/>
        </w:rPr>
      </w:pPr>
    </w:p>
    <w:p w14:paraId="7E671C35" w14:textId="53F62EA8" w:rsidR="00F61E91" w:rsidRPr="00D55EBE" w:rsidRDefault="00D62428" w:rsidP="00F61E91">
      <w:pPr>
        <w:widowControl w:val="0"/>
        <w:autoSpaceDE w:val="0"/>
        <w:autoSpaceDN w:val="0"/>
        <w:adjustRightInd w:val="0"/>
        <w:spacing w:line="360" w:lineRule="auto"/>
        <w:jc w:val="both"/>
        <w:rPr>
          <w:rFonts w:ascii="Palatino Linotype" w:eastAsia="Calibri" w:hAnsi="Palatino Linotype" w:cs="Tahoma"/>
          <w:bCs/>
          <w:sz w:val="22"/>
          <w:szCs w:val="22"/>
          <w:lang w:val="es-MX" w:eastAsia="en-US"/>
        </w:rPr>
      </w:pPr>
      <w:r w:rsidRPr="00D55EBE">
        <w:rPr>
          <w:rFonts w:ascii="Palatino Linotype" w:hAnsi="Palatino Linotype"/>
          <w:sz w:val="22"/>
          <w:szCs w:val="22"/>
          <w:lang w:val="es-MX"/>
        </w:rPr>
        <w:t>Por lo antes señalado, se puntualiza</w:t>
      </w:r>
      <w:r w:rsidR="00F61E91" w:rsidRPr="00D55EBE">
        <w:rPr>
          <w:rFonts w:ascii="Palatino Linotype" w:hAnsi="Palatino Linotype"/>
          <w:sz w:val="22"/>
          <w:szCs w:val="22"/>
          <w:lang w:val="es-MX"/>
        </w:rPr>
        <w:t xml:space="preserve"> que la información solicitada por el Recurrente es generada durante dos periodos; el primero del 01 al 15 y el segundo del 16 al 30/31 de cada mes, y que los CDFI correspondientes a nómina y a honorarios deben ser integrados al informe mensual entregado al </w:t>
      </w:r>
      <w:r w:rsidR="00F61E91" w:rsidRPr="00D55EBE">
        <w:rPr>
          <w:rFonts w:ascii="Palatino Linotype" w:eastAsia="Calibri" w:hAnsi="Palatino Linotype" w:cs="Tahoma"/>
          <w:bCs/>
          <w:sz w:val="22"/>
          <w:szCs w:val="22"/>
          <w:lang w:val="es-MX" w:eastAsia="en-US"/>
        </w:rPr>
        <w:t>Órgano Superior de Fiscalización del Estado de México (OSFEM).</w:t>
      </w:r>
    </w:p>
    <w:p w14:paraId="5EB67E95" w14:textId="77777777" w:rsidR="00F61E91" w:rsidRPr="00D55EBE" w:rsidRDefault="00F61E91" w:rsidP="00F61E91">
      <w:pPr>
        <w:widowControl w:val="0"/>
        <w:autoSpaceDE w:val="0"/>
        <w:autoSpaceDN w:val="0"/>
        <w:adjustRightInd w:val="0"/>
        <w:spacing w:line="360" w:lineRule="auto"/>
        <w:jc w:val="both"/>
        <w:rPr>
          <w:rFonts w:ascii="Palatino Linotype" w:eastAsia="Calibri" w:hAnsi="Palatino Linotype" w:cs="Tahoma"/>
          <w:bCs/>
          <w:sz w:val="22"/>
          <w:szCs w:val="22"/>
          <w:lang w:val="es-MX" w:eastAsia="en-US"/>
        </w:rPr>
      </w:pPr>
    </w:p>
    <w:p w14:paraId="07629AE6" w14:textId="77785DE3" w:rsidR="00D62428" w:rsidRPr="00D55EBE" w:rsidRDefault="00F61E91" w:rsidP="00F61E91">
      <w:pPr>
        <w:widowControl w:val="0"/>
        <w:autoSpaceDE w:val="0"/>
        <w:autoSpaceDN w:val="0"/>
        <w:adjustRightInd w:val="0"/>
        <w:spacing w:line="360" w:lineRule="auto"/>
        <w:jc w:val="both"/>
        <w:rPr>
          <w:rFonts w:ascii="Palatino Linotype" w:eastAsia="Calibri" w:hAnsi="Palatino Linotype" w:cs="Tahoma"/>
          <w:b/>
          <w:bCs/>
          <w:sz w:val="22"/>
          <w:szCs w:val="22"/>
          <w:lang w:val="es-MX" w:eastAsia="en-US"/>
        </w:rPr>
      </w:pPr>
      <w:r w:rsidRPr="00D55EBE">
        <w:rPr>
          <w:rFonts w:ascii="Palatino Linotype" w:eastAsia="Calibri" w:hAnsi="Palatino Linotype" w:cs="Tahoma"/>
          <w:bCs/>
          <w:sz w:val="22"/>
          <w:szCs w:val="22"/>
          <w:lang w:val="es-MX" w:eastAsia="en-US"/>
        </w:rPr>
        <w:t>Derivado de lo anterior se advierte que</w:t>
      </w:r>
      <w:r w:rsidR="00D62428" w:rsidRPr="00D55EBE">
        <w:rPr>
          <w:rFonts w:ascii="Palatino Linotype" w:eastAsia="Calibri" w:hAnsi="Palatino Linotype" w:cs="Tahoma"/>
          <w:bCs/>
          <w:sz w:val="22"/>
          <w:szCs w:val="22"/>
          <w:lang w:val="es-MX" w:eastAsia="en-US"/>
        </w:rPr>
        <w:t xml:space="preserve"> los documentos que pueden dar cuenta del</w:t>
      </w:r>
      <w:r w:rsidRPr="00D55EBE">
        <w:rPr>
          <w:rFonts w:ascii="Palatino Linotype" w:eastAsia="Calibri" w:hAnsi="Palatino Linotype" w:cs="Tahoma"/>
          <w:bCs/>
          <w:sz w:val="22"/>
          <w:szCs w:val="22"/>
          <w:lang w:val="es-MX" w:eastAsia="en-US"/>
        </w:rPr>
        <w:t xml:space="preserve"> sueldo de los titulares de la </w:t>
      </w:r>
      <w:r w:rsidRPr="00D55EBE">
        <w:rPr>
          <w:rFonts w:ascii="Palatino Linotype" w:hAnsi="Palatino Linotype"/>
          <w:sz w:val="22"/>
          <w:szCs w:val="22"/>
          <w:lang w:val="es-MX"/>
        </w:rPr>
        <w:t>Dirección de Eventos Especiales, Dirección de Educación, Cultura y Deporte, Dirección de Seguridad Pública, Tesorería y de la Dirección General de Obras Públicas</w:t>
      </w:r>
      <w:r w:rsidR="00D62428" w:rsidRPr="00D55EBE">
        <w:rPr>
          <w:rFonts w:ascii="Palatino Linotype" w:hAnsi="Palatino Linotype"/>
          <w:sz w:val="22"/>
          <w:szCs w:val="22"/>
          <w:lang w:val="es-MX"/>
        </w:rPr>
        <w:t xml:space="preserve">; pueden ser la nómina general, o bien los </w:t>
      </w:r>
      <w:r w:rsidR="00D62428" w:rsidRPr="00D55EBE">
        <w:rPr>
          <w:rFonts w:ascii="Palatino Linotype" w:eastAsia="Calibri" w:hAnsi="Palatino Linotype" w:cs="Tahoma"/>
          <w:iCs/>
          <w:sz w:val="22"/>
          <w:szCs w:val="22"/>
          <w:lang w:val="es-MX" w:eastAsia="es-ES_tradnl"/>
        </w:rPr>
        <w:t xml:space="preserve">CFDI, </w:t>
      </w:r>
      <w:r w:rsidR="00D62428" w:rsidRPr="00D55EBE">
        <w:rPr>
          <w:rFonts w:ascii="Palatino Linotype" w:eastAsia="Arial Unicode MS" w:hAnsi="Palatino Linotype" w:cs="Arial"/>
          <w:sz w:val="22"/>
          <w:szCs w:val="22"/>
          <w:lang w:val="es-MX"/>
        </w:rPr>
        <w:t xml:space="preserve">entendidos como </w:t>
      </w:r>
      <w:r w:rsidR="00D62428" w:rsidRPr="00D55EBE">
        <w:rPr>
          <w:rFonts w:ascii="Palatino Linotype" w:eastAsia="Arial Unicode MS" w:hAnsi="Palatino Linotype" w:cs="Arial"/>
          <w:b/>
          <w:i/>
          <w:sz w:val="22"/>
          <w:szCs w:val="22"/>
          <w:lang w:val="es-MX"/>
        </w:rPr>
        <w:t>“Comprobantes Fiscales Digitales por Internet por concepto de Honorarios o Comprobantes Fiscales Digitales por Internet por Concepto de nómina”</w:t>
      </w:r>
      <w:r w:rsidR="00D62428" w:rsidRPr="00D55EBE">
        <w:rPr>
          <w:rFonts w:ascii="Palatino Linotype" w:eastAsia="Arial Unicode MS" w:hAnsi="Palatino Linotype" w:cs="Arial"/>
          <w:sz w:val="22"/>
          <w:szCs w:val="22"/>
          <w:lang w:val="es-MX"/>
        </w:rPr>
        <w:t xml:space="preserve">, </w:t>
      </w:r>
      <w:r w:rsidR="00D62428" w:rsidRPr="00D55EBE">
        <w:rPr>
          <w:rFonts w:ascii="Palatino Linotype" w:eastAsia="Arial Unicode MS" w:hAnsi="Palatino Linotype" w:cs="Arial"/>
          <w:b/>
          <w:sz w:val="22"/>
          <w:szCs w:val="22"/>
          <w:lang w:val="es-MX"/>
        </w:rPr>
        <w:t xml:space="preserve"> </w:t>
      </w:r>
      <w:r w:rsidR="00D62428" w:rsidRPr="00D55EBE">
        <w:rPr>
          <w:rFonts w:ascii="Palatino Linotype" w:eastAsia="Arial Unicode MS" w:hAnsi="Palatino Linotype" w:cs="Arial"/>
          <w:sz w:val="22"/>
          <w:szCs w:val="22"/>
          <w:lang w:val="es-MX"/>
        </w:rPr>
        <w:t xml:space="preserve">los cuales son generados por el Sujeto Obligado, ya que cuenta con la obligación de remitirlos al </w:t>
      </w:r>
      <w:r w:rsidR="00D62428" w:rsidRPr="00D55EBE">
        <w:rPr>
          <w:rFonts w:ascii="Palatino Linotype" w:eastAsia="Calibri" w:hAnsi="Palatino Linotype" w:cs="Tahoma"/>
          <w:bCs/>
          <w:sz w:val="22"/>
          <w:szCs w:val="22"/>
          <w:lang w:val="es-MX" w:eastAsia="en-US"/>
        </w:rPr>
        <w:t>Órgano Superior de Fiscalización del Estado de México (OSFEM); y que son señalados de manera enunciativa mas no limitativa.</w:t>
      </w:r>
    </w:p>
    <w:p w14:paraId="54B22267" w14:textId="77777777" w:rsidR="00F61E91" w:rsidRPr="00D55EBE" w:rsidRDefault="00F61E91" w:rsidP="00F61E91">
      <w:pPr>
        <w:widowControl w:val="0"/>
        <w:autoSpaceDE w:val="0"/>
        <w:autoSpaceDN w:val="0"/>
        <w:adjustRightInd w:val="0"/>
        <w:spacing w:line="360" w:lineRule="auto"/>
        <w:jc w:val="both"/>
        <w:rPr>
          <w:rFonts w:ascii="Palatino Linotype" w:hAnsi="Palatino Linotype"/>
          <w:sz w:val="22"/>
          <w:szCs w:val="22"/>
          <w:lang w:val="es-MX"/>
        </w:rPr>
      </w:pPr>
    </w:p>
    <w:p w14:paraId="50DE9AB7" w14:textId="77777777" w:rsidR="00F61E91" w:rsidRPr="00D55EBE" w:rsidRDefault="00F61E91" w:rsidP="00F61E91">
      <w:pPr>
        <w:widowControl w:val="0"/>
        <w:autoSpaceDE w:val="0"/>
        <w:autoSpaceDN w:val="0"/>
        <w:adjustRightInd w:val="0"/>
        <w:spacing w:line="360" w:lineRule="auto"/>
        <w:jc w:val="both"/>
        <w:rPr>
          <w:rFonts w:ascii="Palatino Linotype" w:hAnsi="Palatino Linotype"/>
          <w:sz w:val="22"/>
          <w:szCs w:val="22"/>
          <w:lang w:val="es-MX"/>
        </w:rPr>
      </w:pPr>
      <w:r w:rsidRPr="00D55EBE">
        <w:rPr>
          <w:rFonts w:ascii="Palatino Linotype" w:hAnsi="Palatino Linotype"/>
          <w:sz w:val="22"/>
          <w:szCs w:val="22"/>
          <w:lang w:val="es-MX"/>
        </w:rPr>
        <w:t xml:space="preserve">Siendo necesario mencionar que de conformidad con el articulo 95 en su fracción XVII  de la </w:t>
      </w:r>
      <w:r w:rsidRPr="00D55EBE">
        <w:rPr>
          <w:rFonts w:ascii="Palatino Linotype" w:eastAsia="Calibri" w:hAnsi="Palatino Linotype" w:cs="Tahoma"/>
          <w:bCs/>
          <w:sz w:val="22"/>
          <w:szCs w:val="22"/>
          <w:lang w:val="es-MX" w:eastAsia="en-US"/>
        </w:rPr>
        <w:t xml:space="preserve">Ley Orgánica Municipal del Estado de México, visible en: </w:t>
      </w:r>
      <w:hyperlink r:id="rId14" w:history="1">
        <w:r w:rsidRPr="00D55EBE">
          <w:rPr>
            <w:rStyle w:val="Hipervnculo"/>
            <w:rFonts w:ascii="Palatino Linotype" w:eastAsiaTheme="majorEastAsia" w:hAnsi="Palatino Linotype"/>
            <w:sz w:val="22"/>
            <w:szCs w:val="22"/>
            <w:lang w:val="es-MX"/>
          </w:rPr>
          <w:t>http://legislacion.edomex.gob.mx/sites/legislacion.edomex.gob.mx/files/files/pdf/ley/vig/leyvig022.pdf</w:t>
        </w:r>
      </w:hyperlink>
      <w:r w:rsidRPr="00D55EBE">
        <w:rPr>
          <w:rFonts w:ascii="Palatino Linotype" w:hAnsi="Palatino Linotype"/>
          <w:sz w:val="22"/>
          <w:szCs w:val="22"/>
          <w:lang w:val="es-MX"/>
        </w:rPr>
        <w:t xml:space="preserve"> , precisa lo siguiente: </w:t>
      </w:r>
    </w:p>
    <w:p w14:paraId="06E23B65" w14:textId="77777777" w:rsidR="00F61E91" w:rsidRPr="00D55EBE" w:rsidRDefault="00F61E91" w:rsidP="00F61E91">
      <w:pPr>
        <w:widowControl w:val="0"/>
        <w:autoSpaceDE w:val="0"/>
        <w:autoSpaceDN w:val="0"/>
        <w:adjustRightInd w:val="0"/>
        <w:spacing w:line="360" w:lineRule="auto"/>
        <w:jc w:val="both"/>
        <w:rPr>
          <w:rFonts w:ascii="Palatino Linotype" w:hAnsi="Palatino Linotype"/>
          <w:sz w:val="22"/>
          <w:szCs w:val="22"/>
          <w:lang w:val="es-MX"/>
        </w:rPr>
      </w:pPr>
    </w:p>
    <w:p w14:paraId="300D4E29" w14:textId="77777777" w:rsidR="00F61E91" w:rsidRPr="00D55EBE" w:rsidRDefault="00F61E91" w:rsidP="00F61E91">
      <w:pPr>
        <w:widowControl w:val="0"/>
        <w:autoSpaceDE w:val="0"/>
        <w:autoSpaceDN w:val="0"/>
        <w:adjustRightInd w:val="0"/>
        <w:spacing w:line="360" w:lineRule="auto"/>
        <w:ind w:left="567" w:right="539"/>
        <w:jc w:val="both"/>
        <w:rPr>
          <w:rFonts w:ascii="Palatino Linotype" w:hAnsi="Palatino Linotype"/>
          <w:i/>
          <w:szCs w:val="22"/>
          <w:lang w:val="es-MX"/>
        </w:rPr>
      </w:pPr>
      <w:r w:rsidRPr="00D55EBE">
        <w:rPr>
          <w:rFonts w:ascii="Palatino Linotype" w:hAnsi="Palatino Linotype"/>
          <w:i/>
          <w:szCs w:val="22"/>
          <w:lang w:val="es-MX"/>
        </w:rPr>
        <w:t>“Artículo 95.- Son atribuciones del tesorero municipal:</w:t>
      </w:r>
    </w:p>
    <w:p w14:paraId="097C44C7" w14:textId="77777777" w:rsidR="00F61E91" w:rsidRPr="00D55EBE" w:rsidRDefault="00F61E91" w:rsidP="00F61E91">
      <w:pPr>
        <w:widowControl w:val="0"/>
        <w:autoSpaceDE w:val="0"/>
        <w:autoSpaceDN w:val="0"/>
        <w:adjustRightInd w:val="0"/>
        <w:spacing w:line="360" w:lineRule="auto"/>
        <w:ind w:left="567" w:right="539"/>
        <w:jc w:val="both"/>
        <w:rPr>
          <w:rFonts w:ascii="Palatino Linotype" w:hAnsi="Palatino Linotype"/>
          <w:i/>
          <w:szCs w:val="22"/>
          <w:lang w:val="es-MX"/>
        </w:rPr>
      </w:pPr>
      <w:r w:rsidRPr="00D55EBE">
        <w:rPr>
          <w:rFonts w:ascii="Palatino Linotype" w:hAnsi="Palatino Linotype"/>
          <w:i/>
          <w:szCs w:val="22"/>
          <w:lang w:val="es-MX"/>
        </w:rPr>
        <w:t>…</w:t>
      </w:r>
    </w:p>
    <w:p w14:paraId="7F673D83" w14:textId="77777777" w:rsidR="00F61E91" w:rsidRPr="00D55EBE" w:rsidRDefault="00F61E91" w:rsidP="00F61E91">
      <w:pPr>
        <w:widowControl w:val="0"/>
        <w:autoSpaceDE w:val="0"/>
        <w:autoSpaceDN w:val="0"/>
        <w:adjustRightInd w:val="0"/>
        <w:spacing w:line="360" w:lineRule="auto"/>
        <w:ind w:left="567" w:right="539"/>
        <w:jc w:val="both"/>
        <w:rPr>
          <w:rFonts w:ascii="Palatino Linotype" w:hAnsi="Palatino Linotype"/>
          <w:i/>
          <w:szCs w:val="22"/>
          <w:lang w:val="es-MX"/>
        </w:rPr>
      </w:pPr>
      <w:r w:rsidRPr="00D55EBE">
        <w:rPr>
          <w:rFonts w:ascii="Palatino Linotype" w:hAnsi="Palatino Linotype"/>
          <w:i/>
          <w:szCs w:val="22"/>
          <w:lang w:val="es-MX"/>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36AFC5C6" w14:textId="77777777" w:rsidR="00F61E91" w:rsidRPr="00D55EBE" w:rsidRDefault="00F61E91" w:rsidP="00F61E91">
      <w:pPr>
        <w:widowControl w:val="0"/>
        <w:autoSpaceDE w:val="0"/>
        <w:autoSpaceDN w:val="0"/>
        <w:adjustRightInd w:val="0"/>
        <w:spacing w:line="360" w:lineRule="auto"/>
        <w:ind w:left="567" w:right="539"/>
        <w:jc w:val="both"/>
        <w:rPr>
          <w:rFonts w:ascii="Palatino Linotype" w:hAnsi="Palatino Linotype"/>
          <w:i/>
          <w:szCs w:val="22"/>
          <w:lang w:val="es-MX"/>
        </w:rPr>
      </w:pPr>
      <w:r w:rsidRPr="00D55EBE">
        <w:rPr>
          <w:rFonts w:ascii="Palatino Linotype" w:hAnsi="Palatino Linotype"/>
          <w:i/>
          <w:szCs w:val="22"/>
          <w:lang w:val="es-MX"/>
        </w:rPr>
        <w:t>…”</w:t>
      </w:r>
    </w:p>
    <w:p w14:paraId="7699EE95" w14:textId="36AF4EF3" w:rsidR="00F61E91" w:rsidRPr="00D55EBE" w:rsidRDefault="00F61E91" w:rsidP="00F61E91">
      <w:pPr>
        <w:widowControl w:val="0"/>
        <w:autoSpaceDE w:val="0"/>
        <w:autoSpaceDN w:val="0"/>
        <w:adjustRightInd w:val="0"/>
        <w:spacing w:line="360" w:lineRule="auto"/>
        <w:jc w:val="both"/>
        <w:rPr>
          <w:rFonts w:ascii="Palatino Linotype" w:eastAsia="Calibri" w:hAnsi="Palatino Linotype" w:cs="Tahoma"/>
          <w:bCs/>
          <w:sz w:val="22"/>
          <w:szCs w:val="22"/>
          <w:lang w:val="es-MX" w:eastAsia="en-US"/>
        </w:rPr>
      </w:pPr>
      <w:r w:rsidRPr="00D55EBE">
        <w:rPr>
          <w:rFonts w:ascii="Palatino Linotype" w:hAnsi="Palatino Linotype"/>
          <w:sz w:val="22"/>
          <w:szCs w:val="22"/>
          <w:lang w:val="es-MX"/>
        </w:rPr>
        <w:t xml:space="preserve"> De la </w:t>
      </w:r>
      <w:r w:rsidR="00CC2C3F" w:rsidRPr="00D55EBE">
        <w:rPr>
          <w:rFonts w:ascii="Palatino Linotype" w:hAnsi="Palatino Linotype"/>
          <w:sz w:val="22"/>
          <w:szCs w:val="22"/>
          <w:lang w:val="es-MX"/>
        </w:rPr>
        <w:t xml:space="preserve">cita anterior podemos destacar </w:t>
      </w:r>
      <w:r w:rsidRPr="00D55EBE">
        <w:rPr>
          <w:rFonts w:ascii="Palatino Linotype" w:hAnsi="Palatino Linotype"/>
          <w:sz w:val="22"/>
          <w:szCs w:val="22"/>
          <w:lang w:val="es-MX"/>
        </w:rPr>
        <w:t xml:space="preserve">que dentro de la estructura del Sujeto Obligado, la Tesorería Municipal podría ser la instancia que cuente con la información solicitada, por contener entre sus atribuciones, atender lo correspondiente al </w:t>
      </w:r>
      <w:r w:rsidRPr="00D55EBE">
        <w:rPr>
          <w:rFonts w:ascii="Palatino Linotype" w:eastAsia="Calibri" w:hAnsi="Palatino Linotype" w:cs="Tahoma"/>
          <w:bCs/>
          <w:sz w:val="22"/>
          <w:szCs w:val="22"/>
          <w:lang w:val="es-MX" w:eastAsia="en-US"/>
        </w:rPr>
        <w:t>Órgano Superior de Fiscalización del Estado de México (OSFEM), lo anterior se menciona de forma enunciativa, más no limitativa.</w:t>
      </w:r>
    </w:p>
    <w:p w14:paraId="0A62CBFC" w14:textId="77777777" w:rsidR="00F61E91" w:rsidRPr="00D55EBE" w:rsidRDefault="00F61E91" w:rsidP="00F61E91">
      <w:pPr>
        <w:widowControl w:val="0"/>
        <w:autoSpaceDE w:val="0"/>
        <w:autoSpaceDN w:val="0"/>
        <w:adjustRightInd w:val="0"/>
        <w:spacing w:line="360" w:lineRule="auto"/>
        <w:jc w:val="both"/>
        <w:rPr>
          <w:rFonts w:ascii="Palatino Linotype" w:eastAsia="Calibri" w:hAnsi="Palatino Linotype" w:cs="Tahoma"/>
          <w:bCs/>
          <w:sz w:val="22"/>
          <w:szCs w:val="22"/>
          <w:lang w:val="es-MX" w:eastAsia="en-US"/>
        </w:rPr>
      </w:pPr>
    </w:p>
    <w:p w14:paraId="0B382DC9" w14:textId="19BB348B" w:rsidR="00F61E91" w:rsidRPr="00D55EBE" w:rsidRDefault="00646BBE" w:rsidP="00F61E91">
      <w:pPr>
        <w:widowControl w:val="0"/>
        <w:autoSpaceDE w:val="0"/>
        <w:autoSpaceDN w:val="0"/>
        <w:adjustRightInd w:val="0"/>
        <w:spacing w:line="360" w:lineRule="auto"/>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 xml:space="preserve">Por lo anterior, se colige que </w:t>
      </w:r>
      <w:r w:rsidRPr="00D55EBE">
        <w:rPr>
          <w:rFonts w:ascii="Palatino Linotype" w:eastAsia="Calibri" w:hAnsi="Palatino Linotype" w:cs="Tahoma"/>
          <w:b/>
          <w:bCs/>
          <w:sz w:val="22"/>
          <w:szCs w:val="22"/>
          <w:lang w:val="es-MX" w:eastAsia="en-US"/>
        </w:rPr>
        <w:t xml:space="preserve">el agravio hecho valer por el Recurrente resulta fundado, toda vez que el Sujeto Obligado genera, conoce y archiva la información solicitada, por lo que; </w:t>
      </w:r>
      <w:r w:rsidR="00F61E91" w:rsidRPr="00D55EBE">
        <w:rPr>
          <w:rFonts w:ascii="Palatino Linotype" w:eastAsia="Calibri" w:hAnsi="Palatino Linotype" w:cs="Tahoma"/>
          <w:b/>
          <w:bCs/>
          <w:sz w:val="22"/>
          <w:szCs w:val="22"/>
          <w:lang w:val="es-MX" w:eastAsia="en-US"/>
        </w:rPr>
        <w:t>es dable ordenar</w:t>
      </w:r>
      <w:r w:rsidRPr="00D55EBE">
        <w:rPr>
          <w:rFonts w:ascii="Palatino Linotype" w:eastAsia="Calibri" w:hAnsi="Palatino Linotype" w:cs="Tahoma"/>
          <w:b/>
          <w:bCs/>
          <w:sz w:val="22"/>
          <w:szCs w:val="22"/>
          <w:lang w:val="es-MX" w:eastAsia="en-US"/>
        </w:rPr>
        <w:t xml:space="preserve"> la entrega de la documentación que dé cuenta</w:t>
      </w:r>
      <w:r w:rsidRPr="00D55EBE">
        <w:rPr>
          <w:rFonts w:ascii="Palatino Linotype" w:eastAsia="Calibri" w:hAnsi="Palatino Linotype" w:cs="Tahoma"/>
          <w:bCs/>
          <w:sz w:val="22"/>
          <w:szCs w:val="22"/>
          <w:lang w:val="es-MX" w:eastAsia="en-US"/>
        </w:rPr>
        <w:t>, previa</w:t>
      </w:r>
      <w:r w:rsidR="00F61E91" w:rsidRPr="00D55EBE">
        <w:rPr>
          <w:rFonts w:ascii="Palatino Linotype" w:eastAsia="Calibri" w:hAnsi="Palatino Linotype" w:cs="Tahoma"/>
          <w:bCs/>
          <w:sz w:val="22"/>
          <w:szCs w:val="22"/>
          <w:lang w:val="es-MX" w:eastAsia="en-US"/>
        </w:rPr>
        <w:t xml:space="preserve"> una búsqueda exhaustiva y razonable,</w:t>
      </w:r>
      <w:r w:rsidRPr="00D55EBE">
        <w:rPr>
          <w:rFonts w:ascii="Palatino Linotype" w:eastAsia="Calibri" w:hAnsi="Palatino Linotype" w:cs="Tahoma"/>
          <w:bCs/>
          <w:sz w:val="22"/>
          <w:szCs w:val="22"/>
          <w:lang w:val="es-MX" w:eastAsia="en-US"/>
        </w:rPr>
        <w:t xml:space="preserve"> en todas las áreas competentes; lo anterior </w:t>
      </w:r>
      <w:r w:rsidR="00F61E91" w:rsidRPr="00D55EBE">
        <w:rPr>
          <w:rFonts w:ascii="Palatino Linotype" w:eastAsia="Calibri" w:hAnsi="Palatino Linotype" w:cs="Tahoma"/>
          <w:bCs/>
          <w:sz w:val="22"/>
          <w:szCs w:val="22"/>
          <w:lang w:val="es-MX" w:eastAsia="en-US"/>
        </w:rPr>
        <w:t>en términos del artículo 162 de la Ley de Transparencia y Acceso a la Información Pública del Estado de México y Municipios, bajo la salvedad de que dicha documentación contenga datos clasificados deberá entregar la versión publica de la misma</w:t>
      </w:r>
      <w:r w:rsidRPr="00D55EBE">
        <w:rPr>
          <w:rFonts w:ascii="Palatino Linotype" w:eastAsia="Calibri" w:hAnsi="Palatino Linotype" w:cs="Tahoma"/>
          <w:bCs/>
          <w:sz w:val="22"/>
          <w:szCs w:val="22"/>
          <w:lang w:val="es-MX" w:eastAsia="en-US"/>
        </w:rPr>
        <w:t xml:space="preserve"> y acuerdo de clasificación</w:t>
      </w:r>
      <w:r w:rsidR="00F61E91" w:rsidRPr="00D55EBE">
        <w:rPr>
          <w:rFonts w:ascii="Palatino Linotype" w:eastAsia="Calibri" w:hAnsi="Palatino Linotype" w:cs="Tahoma"/>
          <w:bCs/>
          <w:sz w:val="22"/>
          <w:szCs w:val="22"/>
          <w:lang w:val="es-MX" w:eastAsia="en-US"/>
        </w:rPr>
        <w:t>; en términos de la ley de la materia y en atención al siguiente apartado.</w:t>
      </w:r>
    </w:p>
    <w:p w14:paraId="05412415" w14:textId="77777777" w:rsidR="00F61E91" w:rsidRPr="00D55EBE" w:rsidRDefault="00F61E91" w:rsidP="00F61E91">
      <w:pPr>
        <w:rPr>
          <w:rFonts w:ascii="Palatino Linotype" w:hAnsi="Palatino Linotype"/>
          <w:sz w:val="22"/>
          <w:szCs w:val="22"/>
          <w:lang w:val="es-MX"/>
        </w:rPr>
      </w:pPr>
    </w:p>
    <w:p w14:paraId="1D3CA5EC" w14:textId="77777777" w:rsidR="00A742B3" w:rsidRPr="00D55EBE" w:rsidRDefault="00A742B3" w:rsidP="00A742B3">
      <w:pPr>
        <w:tabs>
          <w:tab w:val="left" w:pos="4962"/>
        </w:tabs>
        <w:spacing w:line="360" w:lineRule="auto"/>
        <w:jc w:val="both"/>
        <w:rPr>
          <w:rFonts w:ascii="Palatino Linotype" w:eastAsia="Calibri" w:hAnsi="Palatino Linotype" w:cs="Tahoma"/>
          <w:iCs/>
          <w:sz w:val="22"/>
          <w:szCs w:val="22"/>
          <w:lang w:val="es-MX" w:eastAsia="es-ES_tradnl"/>
        </w:rPr>
      </w:pPr>
    </w:p>
    <w:p w14:paraId="322F7F6B" w14:textId="2E26FC29" w:rsidR="00646BBE" w:rsidRPr="00D55EBE" w:rsidRDefault="00CC2C3F" w:rsidP="00A742B3">
      <w:pPr>
        <w:tabs>
          <w:tab w:val="left" w:pos="4962"/>
        </w:tabs>
        <w:spacing w:line="360" w:lineRule="auto"/>
        <w:jc w:val="both"/>
        <w:rPr>
          <w:rFonts w:ascii="Palatino Linotype" w:eastAsia="Calibri" w:hAnsi="Palatino Linotype" w:cs="Tahoma"/>
          <w:iCs/>
          <w:sz w:val="22"/>
          <w:szCs w:val="22"/>
          <w:lang w:val="es-MX" w:eastAsia="es-ES_tradnl"/>
        </w:rPr>
      </w:pPr>
      <w:r w:rsidRPr="00D55EBE">
        <w:rPr>
          <w:rFonts w:ascii="Palatino Linotype" w:eastAsia="Calibri" w:hAnsi="Palatino Linotype" w:cs="Tahoma"/>
          <w:iCs/>
          <w:sz w:val="22"/>
          <w:szCs w:val="22"/>
          <w:lang w:val="es-MX" w:eastAsia="es-ES_tradnl"/>
        </w:rPr>
        <w:t>Al respecto no pasa desapercibido para este Órgano Garante, que el Sujeto Obligado a través de respuesta, emitió una serie de argumentos en torno a que la información no podía ser entregada derivado de que contiene información</w:t>
      </w:r>
      <w:r w:rsidR="00646BBE" w:rsidRPr="00D55EBE">
        <w:rPr>
          <w:rFonts w:ascii="Palatino Linotype" w:eastAsia="Calibri" w:hAnsi="Palatino Linotype" w:cs="Tahoma"/>
          <w:iCs/>
          <w:sz w:val="22"/>
          <w:szCs w:val="22"/>
          <w:lang w:val="es-MX" w:eastAsia="es-ES_tradnl"/>
        </w:rPr>
        <w:t xml:space="preserve"> confidencial; </w:t>
      </w:r>
      <w:r w:rsidRPr="00D55EBE">
        <w:rPr>
          <w:rFonts w:ascii="Palatino Linotype" w:eastAsia="Calibri" w:hAnsi="Palatino Linotype" w:cs="Tahoma"/>
          <w:iCs/>
          <w:sz w:val="22"/>
          <w:szCs w:val="22"/>
          <w:lang w:val="es-MX" w:eastAsia="es-ES_tradnl"/>
        </w:rPr>
        <w:t>en atención a dichos argumentos es necesario puntualizar</w:t>
      </w:r>
      <w:r w:rsidR="00646BBE" w:rsidRPr="00D55EBE">
        <w:rPr>
          <w:rFonts w:ascii="Palatino Linotype" w:eastAsia="Calibri" w:hAnsi="Palatino Linotype" w:cs="Tahoma"/>
          <w:iCs/>
          <w:sz w:val="22"/>
          <w:szCs w:val="22"/>
          <w:lang w:val="es-MX" w:eastAsia="es-ES_tradnl"/>
        </w:rPr>
        <w:t>,</w:t>
      </w:r>
      <w:r w:rsidRPr="00D55EBE">
        <w:rPr>
          <w:rFonts w:ascii="Palatino Linotype" w:eastAsia="Calibri" w:hAnsi="Palatino Linotype" w:cs="Tahoma"/>
          <w:iCs/>
          <w:sz w:val="22"/>
          <w:szCs w:val="22"/>
          <w:lang w:val="es-MX" w:eastAsia="es-ES_tradnl"/>
        </w:rPr>
        <w:t xml:space="preserve"> que si bien dentro de los documentos que dan cuenta del salario de los servidores públicos se encuentran datos personales de carácter confidencial, esto no es </w:t>
      </w:r>
      <w:r w:rsidR="00646BBE" w:rsidRPr="00D55EBE">
        <w:rPr>
          <w:rFonts w:ascii="Palatino Linotype" w:eastAsia="Calibri" w:hAnsi="Palatino Linotype" w:cs="Tahoma"/>
          <w:iCs/>
          <w:sz w:val="22"/>
          <w:szCs w:val="22"/>
          <w:lang w:val="es-MX" w:eastAsia="es-ES_tradnl"/>
        </w:rPr>
        <w:t xml:space="preserve">razón suficiente para evitar su entrega, ya que de conformidad con la </w:t>
      </w:r>
      <w:r w:rsidR="00646BBE" w:rsidRPr="00D55EBE">
        <w:rPr>
          <w:rFonts w:ascii="Palatino Linotype" w:eastAsia="Calibri" w:hAnsi="Palatino Linotype" w:cs="Tahoma"/>
          <w:bCs/>
          <w:iCs/>
          <w:sz w:val="22"/>
          <w:szCs w:val="22"/>
          <w:lang w:val="es-MX" w:eastAsia="en-US"/>
        </w:rPr>
        <w:t>Ley de Transparencia y Acceso a la Información Pública del Estado de México y Municipios</w:t>
      </w:r>
      <w:r w:rsidR="00646BBE" w:rsidRPr="00D55EBE">
        <w:rPr>
          <w:rFonts w:ascii="Palatino Linotype" w:eastAsia="Calibri" w:hAnsi="Palatino Linotype" w:cs="Tahoma"/>
          <w:iCs/>
          <w:sz w:val="22"/>
          <w:szCs w:val="22"/>
          <w:lang w:val="es-MX" w:eastAsia="es-ES_tradnl"/>
        </w:rPr>
        <w:t xml:space="preserve"> y demás normatividad aplicable, el Sujeto Obligado debe remitir la documentación que dé cuenta de la información solicitada en su versión publica y acompañado de su acuerdo de clasificación emitido por el Comité de Transparencia, lo anterior en términos del artículo 49, 122, 143 y 149 de la Ley que rige la materia.</w:t>
      </w:r>
    </w:p>
    <w:p w14:paraId="0D0528B3" w14:textId="77777777" w:rsidR="00CC2C3F" w:rsidRPr="00D55EBE" w:rsidRDefault="00CC2C3F" w:rsidP="00A742B3">
      <w:pPr>
        <w:tabs>
          <w:tab w:val="left" w:pos="4962"/>
        </w:tabs>
        <w:spacing w:line="360" w:lineRule="auto"/>
        <w:jc w:val="both"/>
        <w:rPr>
          <w:rFonts w:ascii="Palatino Linotype" w:eastAsia="Calibri" w:hAnsi="Palatino Linotype" w:cs="Tahoma"/>
          <w:iCs/>
          <w:sz w:val="22"/>
          <w:szCs w:val="22"/>
          <w:lang w:val="es-MX" w:eastAsia="es-ES_tradnl"/>
        </w:rPr>
      </w:pPr>
    </w:p>
    <w:p w14:paraId="3DAF95F7" w14:textId="5D62CC43" w:rsidR="00646BBE" w:rsidRPr="00D55EBE" w:rsidRDefault="00646BBE" w:rsidP="00646BBE">
      <w:pPr>
        <w:spacing w:line="360" w:lineRule="auto"/>
        <w:jc w:val="both"/>
        <w:rPr>
          <w:rFonts w:ascii="Palatino Linotype" w:hAnsi="Palatino Linotype" w:cs="Tahoma"/>
          <w:b/>
          <w:sz w:val="22"/>
          <w:szCs w:val="22"/>
          <w:lang w:val="es-MX"/>
        </w:rPr>
      </w:pPr>
      <w:r w:rsidRPr="00D55EBE">
        <w:rPr>
          <w:rFonts w:ascii="Palatino Linotype" w:hAnsi="Palatino Linotype" w:cs="Tahoma"/>
          <w:b/>
          <w:sz w:val="22"/>
          <w:szCs w:val="22"/>
          <w:lang w:val="es-MX"/>
        </w:rPr>
        <w:t>SEXTO. Versión pública.</w:t>
      </w:r>
    </w:p>
    <w:p w14:paraId="78340D19"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7FE77775"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6DDEBB9D"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14D05679"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7920ABE"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58B2E9FF"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2C7C6B5"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251EFD40"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0E63E84"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0BF9259F"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0250C2A"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5850AB6E"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En términos de lo expuesto, la documentación y aquellos datos que se consideren confidenciales, serán una limitante del derecho de acceso a la información, siempre y cuando:</w:t>
      </w:r>
    </w:p>
    <w:p w14:paraId="29CD84B0"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4C6812BA" w14:textId="77777777" w:rsidR="00A742B3" w:rsidRPr="00D55EBE" w:rsidRDefault="00A742B3" w:rsidP="006B1325">
      <w:pPr>
        <w:numPr>
          <w:ilvl w:val="0"/>
          <w:numId w:val="6"/>
        </w:num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 xml:space="preserve">Se trate de datos personales o información privada; esto es, información concerniente a una persona física o jurídico colectiva y que ésta sea identificada o identificable. </w:t>
      </w:r>
    </w:p>
    <w:p w14:paraId="4FA34BA7" w14:textId="77777777" w:rsidR="00A742B3" w:rsidRPr="00D55EBE" w:rsidRDefault="00A742B3" w:rsidP="006B1325">
      <w:pPr>
        <w:numPr>
          <w:ilvl w:val="0"/>
          <w:numId w:val="6"/>
        </w:num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 xml:space="preserve">Para la difusión de los datos, se requiera el consentimiento del titular. </w:t>
      </w:r>
    </w:p>
    <w:p w14:paraId="469A1697"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20617F4A"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75D0AF4"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277A2103"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Además, en el artículo 5° de dicho ordenamiento jurídico, establece que es la Ley aplicable para todo tratamiento de datos personales.</w:t>
      </w:r>
    </w:p>
    <w:p w14:paraId="135138EC"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2E017E7E"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A5E6990"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63047F38"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E91733E"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6CFEDA93"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8143D6E"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0B855A8A"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De tal suerte, las instituciones públicas tienen la doble responsabilidad, por un lado de proteger los datos personales y por otro, darles publicidad cuando la relevancia de esos datos sea de interés público.</w:t>
      </w:r>
    </w:p>
    <w:p w14:paraId="0F1541C1"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D883B77"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2E5E2078"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C106612"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4C28AF82"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8A1E513" w14:textId="790AC0ED"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Bajo este esquema y derivado del análisis a los CDFI</w:t>
      </w:r>
      <w:r w:rsidR="003E1C24" w:rsidRPr="00D55EBE">
        <w:rPr>
          <w:rFonts w:ascii="Palatino Linotype" w:hAnsi="Palatino Linotype" w:cs="Tahoma"/>
          <w:bCs/>
          <w:iCs/>
          <w:sz w:val="22"/>
          <w:szCs w:val="22"/>
          <w:lang w:val="es-MX"/>
        </w:rPr>
        <w:t xml:space="preserve"> y nómina</w:t>
      </w:r>
      <w:r w:rsidRPr="00D55EBE">
        <w:rPr>
          <w:rFonts w:ascii="Palatino Linotype" w:hAnsi="Palatino Linotype" w:cs="Tahoma"/>
          <w:bCs/>
          <w:iCs/>
          <w:sz w:val="22"/>
          <w:szCs w:val="22"/>
          <w:lang w:val="es-MX"/>
        </w:rPr>
        <w:t xml:space="preserve">, se aprecia que son documentos que contienen información susceptible de clasificarse por considerarse información confidencial, la cual de manera enunciativa mas no limitativa, puede contener el </w:t>
      </w:r>
      <w:r w:rsidRPr="00D55EBE">
        <w:rPr>
          <w:rFonts w:ascii="Palatino Linotype" w:hAnsi="Palatino Linotype" w:cs="Tahoma"/>
          <w:b/>
          <w:bCs/>
          <w:iCs/>
          <w:sz w:val="22"/>
          <w:szCs w:val="22"/>
          <w:lang w:val="es-MX"/>
        </w:rPr>
        <w:t>Registro Federal de Contribuyentes</w:t>
      </w:r>
      <w:r w:rsidRPr="00D55EBE">
        <w:rPr>
          <w:rFonts w:ascii="Palatino Linotype" w:hAnsi="Palatino Linotype" w:cs="Tahoma"/>
          <w:bCs/>
          <w:iCs/>
          <w:sz w:val="22"/>
          <w:szCs w:val="22"/>
          <w:lang w:val="es-MX"/>
        </w:rPr>
        <w:t xml:space="preserve"> (RFC), la </w:t>
      </w:r>
      <w:r w:rsidRPr="00D55EBE">
        <w:rPr>
          <w:rFonts w:ascii="Palatino Linotype" w:hAnsi="Palatino Linotype" w:cs="Tahoma"/>
          <w:b/>
          <w:bCs/>
          <w:iCs/>
          <w:sz w:val="22"/>
          <w:szCs w:val="22"/>
          <w:lang w:val="es-MX"/>
        </w:rPr>
        <w:t>Clave Única de Registro de Población</w:t>
      </w:r>
      <w:r w:rsidRPr="00D55EBE">
        <w:rPr>
          <w:rFonts w:ascii="Palatino Linotype" w:hAnsi="Palatino Linotype" w:cs="Tahoma"/>
          <w:bCs/>
          <w:iCs/>
          <w:sz w:val="22"/>
          <w:szCs w:val="22"/>
          <w:lang w:val="es-MX"/>
        </w:rPr>
        <w:t xml:space="preserve"> (CURP), la </w:t>
      </w:r>
      <w:r w:rsidRPr="00D55EBE">
        <w:rPr>
          <w:rFonts w:ascii="Palatino Linotype" w:hAnsi="Palatino Linotype" w:cs="Tahoma"/>
          <w:b/>
          <w:bCs/>
          <w:iCs/>
          <w:sz w:val="22"/>
          <w:szCs w:val="22"/>
          <w:lang w:val="es-MX"/>
        </w:rPr>
        <w:t>Clave de cualquier tipo de seguridad social</w:t>
      </w:r>
      <w:r w:rsidRPr="00D55EBE">
        <w:rPr>
          <w:rFonts w:ascii="Palatino Linotype" w:hAnsi="Palatino Linotype" w:cs="Tahoma"/>
          <w:bCs/>
          <w:iCs/>
          <w:sz w:val="22"/>
          <w:szCs w:val="22"/>
          <w:lang w:val="es-MX"/>
        </w:rPr>
        <w:t xml:space="preserve"> (ISSEMYM, u otros), así como, los </w:t>
      </w:r>
      <w:r w:rsidRPr="00D55EBE">
        <w:rPr>
          <w:rFonts w:ascii="Palatino Linotype" w:hAnsi="Palatino Linotype" w:cs="Tahoma"/>
          <w:b/>
          <w:bCs/>
          <w:iCs/>
          <w:sz w:val="22"/>
          <w:szCs w:val="22"/>
          <w:lang w:val="es-MX"/>
        </w:rPr>
        <w:t xml:space="preserve">préstamos o descuentos  personales </w:t>
      </w:r>
      <w:r w:rsidRPr="00D55EBE">
        <w:rPr>
          <w:rFonts w:ascii="Palatino Linotype" w:hAnsi="Palatino Linotype" w:cs="Tahoma"/>
          <w:bCs/>
          <w:iCs/>
          <w:sz w:val="22"/>
          <w:szCs w:val="22"/>
          <w:lang w:val="es-MX"/>
        </w:rPr>
        <w:t>que se le hagan al servidor público.</w:t>
      </w:r>
    </w:p>
    <w:p w14:paraId="65DDCA90"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08B0ED27" w14:textId="77777777" w:rsidR="00A742B3" w:rsidRPr="00D55EBE" w:rsidRDefault="00A742B3" w:rsidP="006B1325">
      <w:pPr>
        <w:pStyle w:val="Prrafodelista"/>
        <w:numPr>
          <w:ilvl w:val="0"/>
          <w:numId w:val="8"/>
        </w:numPr>
        <w:spacing w:line="360" w:lineRule="auto"/>
        <w:ind w:right="-93"/>
        <w:jc w:val="both"/>
        <w:rPr>
          <w:rFonts w:ascii="Palatino Linotype" w:hAnsi="Palatino Linotype" w:cs="Tahoma"/>
          <w:bCs/>
          <w:iCs/>
          <w:szCs w:val="22"/>
        </w:rPr>
      </w:pPr>
      <w:r w:rsidRPr="00D55EBE">
        <w:rPr>
          <w:rFonts w:ascii="Palatino Linotype" w:hAnsi="Palatino Linotype" w:cs="Tahoma"/>
          <w:b/>
          <w:bCs/>
          <w:iCs/>
          <w:szCs w:val="22"/>
        </w:rPr>
        <w:t>Registro Federal de Contribuyentes</w:t>
      </w:r>
      <w:r w:rsidRPr="00D55EBE">
        <w:rPr>
          <w:rFonts w:ascii="Palatino Linotype" w:hAnsi="Palatino Linotype" w:cs="Tahoma"/>
          <w:bCs/>
          <w:iCs/>
          <w:szCs w:val="22"/>
        </w:rPr>
        <w:t xml:space="preserve"> (RFC)</w:t>
      </w:r>
    </w:p>
    <w:p w14:paraId="0686A7CB" w14:textId="77777777" w:rsidR="00A742B3" w:rsidRPr="00D55EBE" w:rsidRDefault="00A742B3" w:rsidP="00A742B3">
      <w:pPr>
        <w:spacing w:line="360" w:lineRule="auto"/>
        <w:ind w:left="360" w:right="-93"/>
        <w:jc w:val="both"/>
        <w:rPr>
          <w:rFonts w:ascii="Palatino Linotype" w:hAnsi="Palatino Linotype" w:cs="Tahoma"/>
          <w:bCs/>
          <w:iCs/>
          <w:sz w:val="22"/>
          <w:szCs w:val="22"/>
          <w:lang w:val="es-MX"/>
        </w:rPr>
      </w:pPr>
    </w:p>
    <w:p w14:paraId="76DFDA2E"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4C202D6"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21F3836B"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60551C7"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651EF1B8"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67DD016"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3A47EB0"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789CDD3B"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Lo anterior, resulta congruente con el Criterio 19/17 emitido por el Instituto Nacional de Transparencia, Acceso a la Información y Protección de Datos Personales, en el cual se señala lo siguiente:</w:t>
      </w:r>
    </w:p>
    <w:p w14:paraId="34E02296"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159B9B9A" w14:textId="77777777" w:rsidR="00A742B3" w:rsidRPr="00D55EBE" w:rsidRDefault="00A742B3" w:rsidP="00A742B3">
      <w:pPr>
        <w:spacing w:line="360" w:lineRule="auto"/>
        <w:ind w:left="567" w:right="539"/>
        <w:jc w:val="both"/>
        <w:rPr>
          <w:rFonts w:ascii="Palatino Linotype" w:hAnsi="Palatino Linotype" w:cs="Tahoma"/>
          <w:bCs/>
          <w:i/>
          <w:iCs/>
          <w:szCs w:val="22"/>
          <w:lang w:val="es-MX"/>
        </w:rPr>
      </w:pPr>
      <w:r w:rsidRPr="00D55EBE">
        <w:rPr>
          <w:rFonts w:ascii="Palatino Linotype" w:hAnsi="Palatino Linotype" w:cs="Tahoma"/>
          <w:bCs/>
          <w:i/>
          <w:iCs/>
          <w:szCs w:val="22"/>
          <w:lang w:val="es-MX"/>
        </w:rPr>
        <w:t>“</w:t>
      </w:r>
      <w:r w:rsidRPr="00D55EBE">
        <w:rPr>
          <w:rFonts w:ascii="Palatino Linotype" w:hAnsi="Palatino Linotype" w:cs="Tahoma"/>
          <w:b/>
          <w:bCs/>
          <w:i/>
          <w:iCs/>
          <w:szCs w:val="22"/>
          <w:lang w:val="es-MX"/>
        </w:rPr>
        <w:t>Registro Federal de Contribuyentes (RFC) de personas físicas</w:t>
      </w:r>
      <w:r w:rsidRPr="00D55EBE">
        <w:rPr>
          <w:rFonts w:ascii="Palatino Linotype" w:hAnsi="Palatino Linotype" w:cs="Tahoma"/>
          <w:bCs/>
          <w:i/>
          <w:iCs/>
          <w:szCs w:val="22"/>
          <w:lang w:val="es-MX"/>
        </w:rPr>
        <w:t>. El RFC es una clave de carácter fiscal, única e irrepetible, que permite identificar al titular, su edad y fecha de nacimiento, por lo que es un dato personal de carácter confidencial.”</w:t>
      </w:r>
    </w:p>
    <w:p w14:paraId="0DAD24E3" w14:textId="77777777" w:rsidR="00A742B3" w:rsidRPr="00D55EBE" w:rsidRDefault="00A742B3" w:rsidP="00A742B3">
      <w:pPr>
        <w:spacing w:line="360" w:lineRule="auto"/>
        <w:ind w:right="-93"/>
        <w:jc w:val="both"/>
        <w:rPr>
          <w:rFonts w:ascii="Palatino Linotype" w:hAnsi="Palatino Linotype" w:cs="Tahoma"/>
          <w:bCs/>
          <w:i/>
          <w:iCs/>
          <w:sz w:val="22"/>
          <w:szCs w:val="22"/>
          <w:lang w:val="es-MX"/>
        </w:rPr>
      </w:pPr>
    </w:p>
    <w:p w14:paraId="466CC5F2"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r w:rsidRPr="00D55EBE">
        <w:rPr>
          <w:rFonts w:ascii="Palatino Linotype" w:hAnsi="Palatino Linotype" w:cs="Tahoma"/>
          <w:bCs/>
          <w:iCs/>
          <w:sz w:val="22"/>
          <w:szCs w:val="22"/>
          <w:lang w:val="es-MX"/>
        </w:rPr>
        <w:t xml:space="preserve">De tal suerte, el Registro Federal de Contribuyentes de los servidores públicos no guarda relación con la transparencia de los recursos públicos, así como tampoco con el desempeño laboral que pueda tener una persona, </w:t>
      </w:r>
      <w:r w:rsidRPr="00D55EBE">
        <w:rPr>
          <w:rFonts w:ascii="Palatino Linotype" w:hAnsi="Palatino Linotype" w:cs="Tahoma"/>
          <w:b/>
          <w:bCs/>
          <w:iCs/>
          <w:sz w:val="22"/>
          <w:szCs w:val="22"/>
          <w:lang w:val="es-MX"/>
        </w:rPr>
        <w:t>por lo que constituye un dato personal confidencial al actualizar el supuesto normativo del artículo 143, fracción I de la Ley de Transparencia y Acceso a la Información Pública del Estado de México y Municipios.</w:t>
      </w:r>
    </w:p>
    <w:p w14:paraId="55F2B891" w14:textId="77777777" w:rsidR="00A742B3" w:rsidRPr="00D55EBE" w:rsidRDefault="00A742B3" w:rsidP="00A742B3">
      <w:pPr>
        <w:spacing w:line="360" w:lineRule="auto"/>
        <w:ind w:right="-93"/>
        <w:jc w:val="both"/>
        <w:rPr>
          <w:rFonts w:ascii="Palatino Linotype" w:hAnsi="Palatino Linotype" w:cs="Tahoma"/>
          <w:bCs/>
          <w:iCs/>
          <w:sz w:val="22"/>
          <w:szCs w:val="22"/>
          <w:lang w:val="es-MX"/>
        </w:rPr>
      </w:pPr>
    </w:p>
    <w:p w14:paraId="5B9F82D8" w14:textId="77777777" w:rsidR="00A742B3" w:rsidRPr="00D55EBE" w:rsidRDefault="00A742B3" w:rsidP="006B1325">
      <w:pPr>
        <w:pStyle w:val="Prrafodelista"/>
        <w:numPr>
          <w:ilvl w:val="0"/>
          <w:numId w:val="8"/>
        </w:numPr>
        <w:spacing w:line="360" w:lineRule="auto"/>
        <w:ind w:right="-93"/>
        <w:jc w:val="both"/>
        <w:rPr>
          <w:rFonts w:ascii="Palatino Linotype" w:hAnsi="Palatino Linotype" w:cs="Tahoma"/>
          <w:b/>
          <w:szCs w:val="22"/>
        </w:rPr>
      </w:pPr>
      <w:r w:rsidRPr="00D55EBE">
        <w:rPr>
          <w:rFonts w:ascii="Palatino Linotype" w:hAnsi="Palatino Linotype" w:cs="Tahoma"/>
          <w:b/>
          <w:szCs w:val="22"/>
        </w:rPr>
        <w:t>Clave Única de Registro de Población (CURP).</w:t>
      </w:r>
    </w:p>
    <w:p w14:paraId="116B6F17"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p>
    <w:p w14:paraId="619177EE"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 xml:space="preserve">El artículo 36 de la Constitución Política de los Estados Unidos Mexicanos, dispone la obligación de los ciudadanos de inscribirse en el Registro Nacional de Ciudadanos. </w:t>
      </w:r>
    </w:p>
    <w:p w14:paraId="24B2D69B"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p>
    <w:p w14:paraId="7BDFB66C"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50663D54"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p>
    <w:p w14:paraId="7D4B8F29"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6C01B51"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p>
    <w:p w14:paraId="22E4E358"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 xml:space="preserve">De conformidad con lo precisado por la propia Secretaría de Gobernación en la dirección </w:t>
      </w:r>
      <w:hyperlink r:id="rId15" w:history="1">
        <w:r w:rsidRPr="00D55EBE">
          <w:rPr>
            <w:rStyle w:val="Hipervnculo"/>
            <w:rFonts w:ascii="Palatino Linotype" w:hAnsi="Palatino Linotype" w:cs="Tahoma"/>
            <w:sz w:val="22"/>
            <w:szCs w:val="22"/>
            <w:lang w:val="es-MX" w:eastAsia="es-MX"/>
          </w:rPr>
          <w:t>https://consultas.curp.gob.mx/CurpSP/html/informacionecurpPS.html</w:t>
        </w:r>
      </w:hyperlink>
      <w:r w:rsidRPr="00D55EBE">
        <w:rPr>
          <w:rFonts w:ascii="Palatino Linotype" w:hAnsi="Palatino Linotype" w:cs="Tahoma"/>
          <w:sz w:val="22"/>
          <w:szCs w:val="22"/>
          <w:lang w:val="es-MX"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55EBE">
        <w:rPr>
          <w:rFonts w:ascii="Palatino Linotype" w:hAnsi="Palatino Linotype" w:cs="Tahoma"/>
          <w:b/>
          <w:sz w:val="22"/>
          <w:szCs w:val="22"/>
          <w:lang w:val="es-MX" w:eastAsia="es-MX"/>
        </w:rPr>
        <w:t>se generan a partir de los datos contenidos en el documento probatorio de la identidad</w:t>
      </w:r>
      <w:r w:rsidRPr="00D55EBE">
        <w:rPr>
          <w:rFonts w:ascii="Palatino Linotype" w:hAnsi="Palatino Linotype" w:cs="Tahoma"/>
          <w:sz w:val="22"/>
          <w:szCs w:val="22"/>
          <w:lang w:val="es-MX" w:eastAsia="es-MX"/>
        </w:rPr>
        <w:t xml:space="preserve"> </w:t>
      </w:r>
      <w:r w:rsidRPr="00D55EBE">
        <w:rPr>
          <w:rFonts w:ascii="Palatino Linotype" w:hAnsi="Palatino Linotype" w:cs="Tahoma"/>
          <w:b/>
          <w:sz w:val="22"/>
          <w:szCs w:val="22"/>
          <w:lang w:val="es-MX" w:eastAsia="es-MX"/>
        </w:rPr>
        <w:t xml:space="preserve">del interesado </w:t>
      </w:r>
      <w:r w:rsidRPr="00D55EBE">
        <w:rPr>
          <w:rFonts w:ascii="Palatino Linotype" w:hAnsi="Palatino Linotype" w:cs="Tahoma"/>
          <w:sz w:val="22"/>
          <w:szCs w:val="22"/>
          <w:lang w:val="es-MX" w:eastAsia="es-MX"/>
        </w:rPr>
        <w:t>(acta de nacimiento, carta de naturalización o documento migratorio) de la siguiente forma:</w:t>
      </w:r>
    </w:p>
    <w:p w14:paraId="41F2768B"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p>
    <w:p w14:paraId="0DBA8898"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 xml:space="preserve"> • El primero y segundo apellidos, así como al nombre de pila.</w:t>
      </w:r>
    </w:p>
    <w:p w14:paraId="4816D761"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 xml:space="preserve"> • La fecha de nacimiento.</w:t>
      </w:r>
    </w:p>
    <w:p w14:paraId="2F518BDE"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 xml:space="preserve"> • El sexo.</w:t>
      </w:r>
    </w:p>
    <w:p w14:paraId="666F7F24"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 xml:space="preserve"> • La entidad federativa de nacimiento.</w:t>
      </w:r>
    </w:p>
    <w:p w14:paraId="5E6D6A75"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p>
    <w:p w14:paraId="2699F74D"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Los dos últimos elementos de la Clave Única de Registro de Población evitan la duplicidad de la Clave y garantizan su correcta integración.</w:t>
      </w:r>
    </w:p>
    <w:p w14:paraId="537C744E" w14:textId="77777777" w:rsidR="00A742B3" w:rsidRPr="00D55EBE" w:rsidRDefault="00A742B3" w:rsidP="00A742B3">
      <w:pPr>
        <w:spacing w:line="360" w:lineRule="auto"/>
        <w:contextualSpacing/>
        <w:jc w:val="both"/>
        <w:rPr>
          <w:rFonts w:ascii="Palatino Linotype" w:hAnsi="Palatino Linotype" w:cs="Tahoma"/>
          <w:sz w:val="22"/>
          <w:szCs w:val="22"/>
          <w:lang w:val="es-MX"/>
        </w:rPr>
      </w:pPr>
      <w:r w:rsidRPr="00D55EBE">
        <w:rPr>
          <w:rFonts w:ascii="Palatino Linotype" w:hAnsi="Palatino Linotype" w:cs="Tahoma"/>
          <w:sz w:val="22"/>
          <w:szCs w:val="22"/>
          <w:lang w:val="es-MX"/>
        </w:rPr>
        <w:t xml:space="preserve">Como se desprende de lo anterior, la </w:t>
      </w:r>
      <w:r w:rsidRPr="00D55EBE">
        <w:rPr>
          <w:rFonts w:ascii="Palatino Linotype" w:hAnsi="Palatino Linotype" w:cs="Tahoma"/>
          <w:sz w:val="22"/>
          <w:szCs w:val="22"/>
          <w:lang w:val="es-MX" w:eastAsia="es-MX"/>
        </w:rPr>
        <w:t>Clave Única de Registro de Población</w:t>
      </w:r>
      <w:r w:rsidRPr="00D55EBE">
        <w:rPr>
          <w:rFonts w:ascii="Palatino Linotype" w:hAnsi="Palatino Linotype" w:cs="Tahoma"/>
          <w:sz w:val="22"/>
          <w:szCs w:val="22"/>
          <w:lang w:val="es-MX"/>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886B4C4" w14:textId="77777777" w:rsidR="00A742B3" w:rsidRPr="00D55EBE" w:rsidRDefault="00A742B3" w:rsidP="00A742B3">
      <w:pPr>
        <w:spacing w:line="360" w:lineRule="auto"/>
        <w:contextualSpacing/>
        <w:jc w:val="both"/>
        <w:rPr>
          <w:rFonts w:ascii="Palatino Linotype" w:hAnsi="Palatino Linotype" w:cs="Tahoma"/>
          <w:sz w:val="22"/>
          <w:szCs w:val="22"/>
          <w:lang w:val="es-MX"/>
        </w:rPr>
      </w:pPr>
    </w:p>
    <w:p w14:paraId="12D1BAA4"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Resulta aplicable en la especie, como argumento orientador, el Criterio 3/10, emitido por el Instituto Nacional de Transparencia, Acceso a la Información y Protección de Datos Personales.</w:t>
      </w:r>
    </w:p>
    <w:p w14:paraId="12F1ED96" w14:textId="77777777" w:rsidR="00A742B3" w:rsidRPr="00D55EBE" w:rsidRDefault="00A742B3" w:rsidP="00A742B3">
      <w:pPr>
        <w:autoSpaceDE w:val="0"/>
        <w:autoSpaceDN w:val="0"/>
        <w:adjustRightInd w:val="0"/>
        <w:spacing w:line="360" w:lineRule="auto"/>
        <w:ind w:left="567" w:right="567"/>
        <w:jc w:val="both"/>
        <w:rPr>
          <w:rFonts w:ascii="Palatino Linotype" w:eastAsia="Calibri" w:hAnsi="Palatino Linotype" w:cs="Tahoma"/>
          <w:b/>
          <w:bCs/>
          <w:color w:val="000000"/>
          <w:sz w:val="22"/>
          <w:szCs w:val="22"/>
          <w:lang w:val="es-MX"/>
        </w:rPr>
      </w:pPr>
    </w:p>
    <w:p w14:paraId="66345C52" w14:textId="282E6479" w:rsidR="00A742B3" w:rsidRPr="00D55EBE" w:rsidRDefault="00D55EBE" w:rsidP="00A742B3">
      <w:pPr>
        <w:autoSpaceDE w:val="0"/>
        <w:autoSpaceDN w:val="0"/>
        <w:adjustRightInd w:val="0"/>
        <w:spacing w:line="360" w:lineRule="auto"/>
        <w:ind w:left="567" w:right="567"/>
        <w:jc w:val="both"/>
        <w:rPr>
          <w:rFonts w:ascii="Palatino Linotype" w:eastAsia="Calibri" w:hAnsi="Palatino Linotype" w:cs="Tahoma"/>
          <w:i/>
          <w:color w:val="000000"/>
          <w:szCs w:val="22"/>
          <w:lang w:val="es-MX"/>
        </w:rPr>
      </w:pPr>
      <w:r w:rsidRPr="00D55EBE">
        <w:rPr>
          <w:rFonts w:ascii="Palatino Linotype" w:eastAsia="Calibri" w:hAnsi="Palatino Linotype" w:cs="Tahoma"/>
          <w:b/>
          <w:bCs/>
          <w:i/>
          <w:color w:val="000000"/>
          <w:szCs w:val="22"/>
          <w:lang w:val="es-MX"/>
        </w:rPr>
        <w:t>“</w:t>
      </w:r>
      <w:r w:rsidR="00A742B3" w:rsidRPr="00D55EBE">
        <w:rPr>
          <w:rFonts w:ascii="Palatino Linotype" w:eastAsia="Calibri" w:hAnsi="Palatino Linotype" w:cs="Tahoma"/>
          <w:b/>
          <w:bCs/>
          <w:i/>
          <w:color w:val="000000"/>
          <w:szCs w:val="22"/>
          <w:lang w:val="es-MX"/>
        </w:rPr>
        <w:t xml:space="preserve">Clave Única de Registro de Población (CURP) es un dato personal confidencial. </w:t>
      </w:r>
      <w:r w:rsidR="00A742B3" w:rsidRPr="00D55EBE">
        <w:rPr>
          <w:rFonts w:ascii="Palatino Linotype" w:eastAsia="Calibri" w:hAnsi="Palatino Linotype" w:cs="Tahoma"/>
          <w:i/>
          <w:color w:val="000000"/>
          <w:szCs w:val="22"/>
          <w:lang w:val="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r w:rsidRPr="00D55EBE">
        <w:rPr>
          <w:rFonts w:ascii="Palatino Linotype" w:eastAsia="Calibri" w:hAnsi="Palatino Linotype" w:cs="Tahoma"/>
          <w:i/>
          <w:color w:val="000000"/>
          <w:szCs w:val="22"/>
          <w:lang w:val="es-MX"/>
        </w:rPr>
        <w:t>“</w:t>
      </w:r>
    </w:p>
    <w:p w14:paraId="01C6A4E9" w14:textId="77777777" w:rsidR="00A742B3" w:rsidRPr="00D55EBE" w:rsidRDefault="00A742B3" w:rsidP="00A742B3">
      <w:pPr>
        <w:spacing w:line="360" w:lineRule="auto"/>
        <w:jc w:val="both"/>
        <w:rPr>
          <w:rFonts w:ascii="Palatino Linotype" w:hAnsi="Palatino Linotype" w:cs="Tahoma"/>
          <w:sz w:val="22"/>
          <w:szCs w:val="22"/>
          <w:lang w:val="es-MX"/>
        </w:rPr>
      </w:pPr>
    </w:p>
    <w:p w14:paraId="3CB1406F" w14:textId="6030B3F3" w:rsidR="00A742B3" w:rsidRPr="00D55EBE" w:rsidRDefault="00A742B3" w:rsidP="00A742B3">
      <w:pPr>
        <w:spacing w:line="360" w:lineRule="auto"/>
        <w:jc w:val="both"/>
        <w:rPr>
          <w:rFonts w:ascii="Palatino Linotype" w:hAnsi="Palatino Linotype" w:cs="Tahoma"/>
          <w:b/>
          <w:sz w:val="22"/>
          <w:szCs w:val="22"/>
          <w:lang w:val="es-MX"/>
        </w:rPr>
      </w:pPr>
      <w:r w:rsidRPr="00D55EBE">
        <w:rPr>
          <w:rFonts w:ascii="Palatino Linotype" w:hAnsi="Palatino Linotype" w:cs="Tahoma"/>
          <w:sz w:val="22"/>
          <w:szCs w:val="22"/>
          <w:lang w:val="es-MX"/>
        </w:rPr>
        <w:t xml:space="preserve">De acuerdo con lo anterior, </w:t>
      </w:r>
      <w:r w:rsidRPr="00D55EBE">
        <w:rPr>
          <w:rFonts w:ascii="Palatino Linotype" w:hAnsi="Palatino Linotype" w:cs="Tahoma"/>
          <w:b/>
          <w:sz w:val="22"/>
          <w:szCs w:val="22"/>
          <w:lang w:val="es-MX"/>
        </w:rPr>
        <w:t>la CURP</w:t>
      </w:r>
      <w:r w:rsidR="003E1C24" w:rsidRPr="00D55EBE">
        <w:rPr>
          <w:rFonts w:ascii="Palatino Linotype" w:hAnsi="Palatino Linotype" w:cs="Tahoma"/>
          <w:b/>
          <w:sz w:val="22"/>
          <w:szCs w:val="22"/>
          <w:lang w:val="es-MX"/>
        </w:rPr>
        <w:t xml:space="preserve"> es un dato que debe clasificarse</w:t>
      </w:r>
      <w:r w:rsidRPr="00D55EBE">
        <w:rPr>
          <w:rFonts w:ascii="Palatino Linotype" w:hAnsi="Palatino Linotype" w:cs="Tahoma"/>
          <w:b/>
          <w:sz w:val="22"/>
          <w:szCs w:val="22"/>
          <w:lang w:val="es-MX"/>
        </w:rPr>
        <w:t xml:space="preserve">, por tratarse de un dato personal confidencial, en términos del artículo 143, fracción I de la Ley de Transparencia y Acceso a la Información Pública del Estado de México y Municipios. </w:t>
      </w:r>
    </w:p>
    <w:p w14:paraId="7701A83B" w14:textId="77777777" w:rsidR="00A742B3" w:rsidRPr="00D55EBE" w:rsidRDefault="00A742B3" w:rsidP="00A742B3">
      <w:pPr>
        <w:spacing w:line="360" w:lineRule="auto"/>
        <w:jc w:val="both"/>
        <w:rPr>
          <w:rFonts w:ascii="Palatino Linotype" w:hAnsi="Palatino Linotype" w:cs="Tahoma"/>
          <w:b/>
          <w:sz w:val="22"/>
          <w:szCs w:val="22"/>
          <w:lang w:val="es-MX"/>
        </w:rPr>
      </w:pPr>
    </w:p>
    <w:p w14:paraId="159FE256" w14:textId="77777777" w:rsidR="00A742B3" w:rsidRPr="00D55EBE" w:rsidRDefault="00A742B3" w:rsidP="006B1325">
      <w:pPr>
        <w:pStyle w:val="Prrafodelista"/>
        <w:numPr>
          <w:ilvl w:val="0"/>
          <w:numId w:val="8"/>
        </w:numPr>
        <w:spacing w:line="360" w:lineRule="auto"/>
        <w:jc w:val="both"/>
        <w:rPr>
          <w:rFonts w:ascii="Palatino Linotype" w:hAnsi="Palatino Linotype" w:cs="Tahoma"/>
          <w:b/>
          <w:szCs w:val="22"/>
          <w:lang w:eastAsia="es-MX"/>
        </w:rPr>
      </w:pPr>
      <w:r w:rsidRPr="00D55EBE">
        <w:rPr>
          <w:rFonts w:ascii="Palatino Linotype" w:hAnsi="Palatino Linotype" w:cs="Tahoma"/>
          <w:b/>
          <w:szCs w:val="22"/>
        </w:rPr>
        <w:t>Clave ISSEMYM</w:t>
      </w:r>
      <w:r w:rsidRPr="00D55EBE">
        <w:rPr>
          <w:rFonts w:ascii="Palatino Linotype" w:hAnsi="Palatino Linotype" w:cs="Tahoma"/>
          <w:b/>
          <w:szCs w:val="22"/>
          <w:lang w:eastAsia="es-MX"/>
        </w:rPr>
        <w:t xml:space="preserve"> </w:t>
      </w:r>
    </w:p>
    <w:p w14:paraId="63FD3EC9" w14:textId="77777777" w:rsidR="00A742B3" w:rsidRPr="00D55EBE" w:rsidRDefault="00A742B3" w:rsidP="00A742B3">
      <w:pPr>
        <w:spacing w:line="360" w:lineRule="auto"/>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55EA2FA" w14:textId="77777777" w:rsidR="00A742B3" w:rsidRPr="00D55EBE" w:rsidRDefault="00A742B3" w:rsidP="00A742B3">
      <w:pPr>
        <w:spacing w:line="360" w:lineRule="auto"/>
        <w:jc w:val="both"/>
        <w:rPr>
          <w:rFonts w:ascii="Palatino Linotype" w:hAnsi="Palatino Linotype" w:cs="Tahoma"/>
          <w:sz w:val="22"/>
          <w:szCs w:val="22"/>
          <w:lang w:val="es-MX" w:eastAsia="es-MX"/>
        </w:rPr>
      </w:pPr>
    </w:p>
    <w:p w14:paraId="1A9F1143" w14:textId="77777777" w:rsidR="00A742B3" w:rsidRPr="00D55EBE" w:rsidRDefault="00A742B3" w:rsidP="00A742B3">
      <w:pPr>
        <w:spacing w:line="360" w:lineRule="auto"/>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D55EBE">
        <w:rPr>
          <w:rFonts w:ascii="Palatino Linotype" w:hAnsi="Palatino Linotype" w:cs="Tahoma"/>
          <w:sz w:val="22"/>
          <w:szCs w:val="22"/>
          <w:u w:val="single"/>
          <w:lang w:val="es-MX" w:eastAsia="es-MX"/>
        </w:rPr>
        <w:t>se le asigna una clave para hacer identificable al trabajador con el objetivo de poder proporcionar los servicios que brinda el ISSEMYM.</w:t>
      </w:r>
    </w:p>
    <w:p w14:paraId="6365F2E8" w14:textId="77777777" w:rsidR="00A742B3" w:rsidRPr="00D55EBE" w:rsidRDefault="00A742B3" w:rsidP="00A742B3">
      <w:pPr>
        <w:pStyle w:val="Prrafodelista"/>
        <w:spacing w:line="360" w:lineRule="auto"/>
        <w:jc w:val="both"/>
        <w:rPr>
          <w:rFonts w:ascii="Palatino Linotype" w:hAnsi="Palatino Linotype" w:cs="Tahoma"/>
          <w:szCs w:val="22"/>
          <w:lang w:eastAsia="es-MX"/>
        </w:rPr>
      </w:pPr>
    </w:p>
    <w:p w14:paraId="592497A1" w14:textId="77777777" w:rsidR="00A742B3" w:rsidRPr="00D55EBE" w:rsidRDefault="00A742B3" w:rsidP="00A742B3">
      <w:pPr>
        <w:spacing w:line="360" w:lineRule="auto"/>
        <w:contextualSpacing/>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6BD9E429" w14:textId="77777777" w:rsidR="00A742B3" w:rsidRPr="00D55EBE" w:rsidRDefault="00A742B3" w:rsidP="00A742B3">
      <w:pPr>
        <w:pStyle w:val="Prrafodelista"/>
        <w:spacing w:line="360" w:lineRule="auto"/>
        <w:jc w:val="both"/>
        <w:rPr>
          <w:rFonts w:ascii="Palatino Linotype" w:hAnsi="Palatino Linotype" w:cs="Tahoma"/>
          <w:szCs w:val="22"/>
          <w:lang w:eastAsia="es-MX"/>
        </w:rPr>
      </w:pPr>
    </w:p>
    <w:p w14:paraId="2112EF95" w14:textId="77777777" w:rsidR="00A742B3" w:rsidRPr="00D55EBE" w:rsidRDefault="00A742B3" w:rsidP="00A742B3">
      <w:pPr>
        <w:spacing w:line="360" w:lineRule="auto"/>
        <w:ind w:right="-93"/>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 xml:space="preserve">Contar con la prestación de seguridad social que brinda el ISSEMYM no es una obligación para entrar a trabajar a una institución pública, más bien, es un derecho que se adquiere cuando se ingresa al servicio público, por tal motivo, </w:t>
      </w:r>
      <w:r w:rsidRPr="00D55EBE">
        <w:rPr>
          <w:rFonts w:ascii="Palatino Linotype" w:hAnsi="Palatino Linotype" w:cs="Tahoma"/>
          <w:b/>
          <w:sz w:val="22"/>
          <w:szCs w:val="22"/>
          <w:lang w:val="es-MX" w:eastAsia="es-MX"/>
        </w:rPr>
        <w:t>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00E5A311" w14:textId="77777777" w:rsidR="00A742B3" w:rsidRPr="00D55EBE" w:rsidRDefault="00A742B3" w:rsidP="00A742B3">
      <w:pPr>
        <w:spacing w:line="360" w:lineRule="auto"/>
        <w:ind w:right="-93"/>
        <w:jc w:val="both"/>
        <w:rPr>
          <w:rFonts w:ascii="Palatino Linotype" w:hAnsi="Palatino Linotype" w:cs="Tahoma"/>
          <w:sz w:val="22"/>
          <w:szCs w:val="22"/>
          <w:lang w:val="es-MX" w:eastAsia="es-MX"/>
        </w:rPr>
      </w:pPr>
    </w:p>
    <w:p w14:paraId="04AD6FB0" w14:textId="77777777" w:rsidR="00A742B3" w:rsidRPr="00D55EBE" w:rsidRDefault="00A742B3" w:rsidP="006B1325">
      <w:pPr>
        <w:pStyle w:val="Prrafodelista"/>
        <w:numPr>
          <w:ilvl w:val="0"/>
          <w:numId w:val="8"/>
        </w:numPr>
        <w:spacing w:line="360" w:lineRule="auto"/>
        <w:ind w:right="-93"/>
        <w:jc w:val="both"/>
        <w:rPr>
          <w:rFonts w:ascii="Palatino Linotype" w:hAnsi="Palatino Linotype" w:cs="Tahoma"/>
          <w:b/>
          <w:szCs w:val="22"/>
        </w:rPr>
      </w:pPr>
      <w:r w:rsidRPr="00D55EBE">
        <w:rPr>
          <w:rFonts w:ascii="Palatino Linotype" w:hAnsi="Palatino Linotype" w:cs="Tahoma"/>
          <w:b/>
          <w:bCs/>
          <w:iCs/>
          <w:szCs w:val="22"/>
        </w:rPr>
        <w:t>Préstamos o descuentos que se le hagan al servidor público.</w:t>
      </w:r>
    </w:p>
    <w:p w14:paraId="0CA2625F" w14:textId="77777777" w:rsidR="00A742B3" w:rsidRPr="00D55EBE" w:rsidRDefault="00A742B3" w:rsidP="00A742B3">
      <w:pPr>
        <w:spacing w:line="360" w:lineRule="auto"/>
        <w:ind w:right="-93"/>
        <w:jc w:val="both"/>
        <w:rPr>
          <w:rFonts w:ascii="Palatino Linotype" w:hAnsi="Palatino Linotype" w:cs="Tahoma"/>
          <w:sz w:val="22"/>
          <w:szCs w:val="22"/>
          <w:lang w:val="es-MX"/>
        </w:rPr>
      </w:pPr>
    </w:p>
    <w:p w14:paraId="4CA494A9" w14:textId="77777777" w:rsidR="00A742B3" w:rsidRPr="00D55EBE" w:rsidRDefault="00A742B3" w:rsidP="00A742B3">
      <w:pPr>
        <w:spacing w:line="360" w:lineRule="auto"/>
        <w:ind w:right="-93"/>
        <w:jc w:val="both"/>
        <w:rPr>
          <w:rFonts w:ascii="Palatino Linotype" w:hAnsi="Palatino Linotype" w:cs="Tahoma"/>
          <w:sz w:val="22"/>
          <w:szCs w:val="22"/>
          <w:lang w:val="es-MX"/>
        </w:rPr>
      </w:pPr>
      <w:r w:rsidRPr="00D55EBE">
        <w:rPr>
          <w:rFonts w:ascii="Palatino Linotype" w:hAnsi="Palatino Linotype" w:cs="Tahoma"/>
          <w:sz w:val="22"/>
          <w:szCs w:val="22"/>
          <w:lang w:val="es-MX"/>
        </w:rPr>
        <w:t>Existen deducciones que se generan con motivo de una decisión libre y voluntaria de los servidores públicos, como son: contratar seguros de vida, de gastos médicos mayores (potenciación) o de automóvil, así como descuentos por obras de beneficencia.</w:t>
      </w:r>
    </w:p>
    <w:p w14:paraId="60E7F02A" w14:textId="77777777" w:rsidR="00A742B3" w:rsidRPr="00D55EBE" w:rsidRDefault="00A742B3" w:rsidP="00A742B3">
      <w:pPr>
        <w:spacing w:line="360" w:lineRule="auto"/>
        <w:ind w:right="-93"/>
        <w:jc w:val="both"/>
        <w:rPr>
          <w:rFonts w:ascii="Palatino Linotype" w:hAnsi="Palatino Linotype" w:cs="Tahoma"/>
          <w:sz w:val="22"/>
          <w:szCs w:val="22"/>
          <w:lang w:val="es-MX"/>
        </w:rPr>
      </w:pPr>
    </w:p>
    <w:p w14:paraId="3CF56655" w14:textId="77777777" w:rsidR="00A742B3" w:rsidRPr="00D55EBE" w:rsidRDefault="00A742B3" w:rsidP="00A742B3">
      <w:pPr>
        <w:spacing w:line="360" w:lineRule="auto"/>
        <w:ind w:right="-93"/>
        <w:jc w:val="both"/>
        <w:rPr>
          <w:rFonts w:ascii="Palatino Linotype" w:hAnsi="Palatino Linotype" w:cs="Tahoma"/>
          <w:sz w:val="22"/>
          <w:szCs w:val="22"/>
          <w:lang w:val="es-MX"/>
        </w:rPr>
      </w:pPr>
      <w:r w:rsidRPr="00D55EBE">
        <w:rPr>
          <w:rFonts w:ascii="Palatino Linotype" w:hAnsi="Palatino Linotype" w:cs="Tahoma"/>
          <w:sz w:val="22"/>
          <w:szCs w:val="22"/>
          <w:lang w:val="es-MX"/>
        </w:rPr>
        <w:t xml:space="preserve"> Asimismo, pueden existir deducciones que se generan con motivo de una sentencia judicial, como es la pensión alimenticia que periódicamente se deposita en la cuenta de un trabajador, o bien, que se retira del sueldo de un empleado, a efecto de que sea entregado a un tercero.  </w:t>
      </w:r>
    </w:p>
    <w:p w14:paraId="2D639403" w14:textId="77777777" w:rsidR="00A742B3" w:rsidRPr="00D55EBE" w:rsidRDefault="00A742B3" w:rsidP="00A742B3">
      <w:pPr>
        <w:spacing w:line="360" w:lineRule="auto"/>
        <w:ind w:right="-93"/>
        <w:jc w:val="both"/>
        <w:rPr>
          <w:rFonts w:ascii="Palatino Linotype" w:hAnsi="Palatino Linotype" w:cs="Tahoma"/>
          <w:sz w:val="22"/>
          <w:szCs w:val="22"/>
          <w:lang w:val="es-MX"/>
        </w:rPr>
      </w:pPr>
    </w:p>
    <w:p w14:paraId="6031F55B" w14:textId="77777777" w:rsidR="00A742B3" w:rsidRPr="00D55EBE" w:rsidRDefault="00A742B3" w:rsidP="00A742B3">
      <w:pPr>
        <w:spacing w:line="360" w:lineRule="auto"/>
        <w:ind w:right="-93"/>
        <w:jc w:val="both"/>
        <w:rPr>
          <w:rFonts w:ascii="Palatino Linotype" w:hAnsi="Palatino Linotype" w:cs="Tahoma"/>
          <w:sz w:val="22"/>
          <w:szCs w:val="22"/>
          <w:lang w:val="es-MX"/>
        </w:rPr>
      </w:pPr>
      <w:r w:rsidRPr="00D55EBE">
        <w:rPr>
          <w:rFonts w:ascii="Palatino Linotype" w:hAnsi="Palatino Linotype" w:cs="Tahoma"/>
          <w:sz w:val="22"/>
          <w:szCs w:val="22"/>
          <w:lang w:val="es-MX"/>
        </w:rPr>
        <w:t xml:space="preserve">En consecuencia, este tipo de deducciones son fruto de decisiones que impactan en el patrimonio de un servidor público con la finalidad de obtener un beneficio o cumplir con alguna responsabilidad, conforme a la decisión de un trabajador, mismas que no implican la entrega de recursos con cargo al erario público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779E7BB9" w14:textId="77777777" w:rsidR="00A742B3" w:rsidRPr="00D55EBE" w:rsidRDefault="00A742B3" w:rsidP="00A742B3">
      <w:pPr>
        <w:spacing w:line="360" w:lineRule="auto"/>
        <w:ind w:right="-93"/>
        <w:jc w:val="both"/>
        <w:rPr>
          <w:rFonts w:ascii="Palatino Linotype" w:hAnsi="Palatino Linotype" w:cs="Tahoma"/>
          <w:sz w:val="22"/>
          <w:szCs w:val="22"/>
          <w:lang w:val="es-MX"/>
        </w:rPr>
      </w:pPr>
    </w:p>
    <w:p w14:paraId="15FD55FB" w14:textId="77777777" w:rsidR="00A742B3" w:rsidRPr="00D55EBE" w:rsidRDefault="00A742B3" w:rsidP="00A742B3">
      <w:pPr>
        <w:spacing w:line="360" w:lineRule="auto"/>
        <w:ind w:right="-93"/>
        <w:jc w:val="both"/>
        <w:rPr>
          <w:rFonts w:ascii="Palatino Linotype" w:hAnsi="Palatino Linotype" w:cs="Tahoma"/>
          <w:b/>
          <w:sz w:val="22"/>
          <w:szCs w:val="22"/>
          <w:lang w:val="es-MX"/>
        </w:rPr>
      </w:pPr>
      <w:r w:rsidRPr="00D55EBE">
        <w:rPr>
          <w:rFonts w:ascii="Palatino Linotype" w:hAnsi="Palatino Linotype" w:cs="Tahoma"/>
          <w:b/>
          <w:sz w:val="22"/>
          <w:szCs w:val="22"/>
          <w:lang w:val="es-MX"/>
        </w:rPr>
        <w:t>Por lo tanto resulta procedente clasificar dicho dato en términos del artículo 143, fracción I de la Ley de Transparencia y Acceso a la Información Pública del Estado de México y Municipios.</w:t>
      </w:r>
    </w:p>
    <w:p w14:paraId="32D835B5" w14:textId="77777777" w:rsidR="00A742B3" w:rsidRPr="00D55EBE" w:rsidRDefault="00A742B3" w:rsidP="00A742B3">
      <w:pPr>
        <w:spacing w:line="360" w:lineRule="auto"/>
        <w:ind w:right="-93"/>
        <w:jc w:val="both"/>
        <w:rPr>
          <w:rFonts w:ascii="Palatino Linotype" w:hAnsi="Palatino Linotype" w:cs="Tahoma"/>
          <w:sz w:val="22"/>
          <w:szCs w:val="22"/>
          <w:lang w:val="es-MX"/>
        </w:rPr>
      </w:pPr>
    </w:p>
    <w:p w14:paraId="2BA342CC" w14:textId="77777777" w:rsidR="003E1C24" w:rsidRPr="00D55EBE" w:rsidRDefault="003E1C24" w:rsidP="003E1C24">
      <w:pPr>
        <w:spacing w:line="360" w:lineRule="auto"/>
        <w:ind w:right="-93"/>
        <w:jc w:val="both"/>
        <w:rPr>
          <w:rFonts w:ascii="Palatino Linotype" w:hAnsi="Palatino Linotype" w:cs="Tahoma"/>
          <w:sz w:val="22"/>
          <w:szCs w:val="22"/>
        </w:rPr>
      </w:pPr>
      <w:r w:rsidRPr="00D55EBE">
        <w:rPr>
          <w:rFonts w:ascii="Palatino Linotype" w:hAnsi="Palatino Linotype" w:cs="Tahoma"/>
          <w:sz w:val="22"/>
          <w:szCs w:val="22"/>
        </w:rPr>
        <w:t>Junto con la versión pública, se deberá proporcionar el Acuerdo de Clasificación donde el Comité de Transparencia, confirme la eliminación de los datos conforme a lo concluido en el Considerado Quinto, de conformidad con los artículos 49, fracciones II y VIII, 143, fracción I y 149 de la Ley de Transparencia y Acceso a la Información Pública del Estado de México y Municipios.</w:t>
      </w:r>
    </w:p>
    <w:p w14:paraId="49878136" w14:textId="77777777" w:rsidR="003E1C24" w:rsidRPr="00D55EBE" w:rsidRDefault="003E1C24" w:rsidP="00A742B3">
      <w:pPr>
        <w:spacing w:line="360" w:lineRule="auto"/>
        <w:ind w:right="-93"/>
        <w:jc w:val="both"/>
        <w:rPr>
          <w:rFonts w:ascii="Palatino Linotype" w:hAnsi="Palatino Linotype" w:cs="Tahoma"/>
          <w:sz w:val="22"/>
          <w:szCs w:val="22"/>
          <w:lang w:val="es-MX"/>
        </w:rPr>
      </w:pPr>
    </w:p>
    <w:p w14:paraId="7C590BB5" w14:textId="77777777" w:rsidR="003E1C24" w:rsidRPr="00D55EBE" w:rsidRDefault="003E1C24" w:rsidP="003E1C24">
      <w:pPr>
        <w:spacing w:line="360" w:lineRule="auto"/>
        <w:jc w:val="both"/>
        <w:rPr>
          <w:rFonts w:ascii="Palatino Linotype" w:hAnsi="Palatino Linotype" w:cs="Tahoma"/>
          <w:b/>
          <w:sz w:val="22"/>
          <w:szCs w:val="22"/>
          <w:lang w:val="es-MX"/>
        </w:rPr>
      </w:pPr>
      <w:r w:rsidRPr="00D55EBE">
        <w:rPr>
          <w:rFonts w:ascii="Palatino Linotype" w:hAnsi="Palatino Linotype" w:cs="Tahoma"/>
          <w:b/>
          <w:sz w:val="22"/>
          <w:szCs w:val="22"/>
          <w:lang w:val="es-MX"/>
        </w:rPr>
        <w:t>SÉPTIMO. Decisión.</w:t>
      </w:r>
    </w:p>
    <w:p w14:paraId="7F230ADF" w14:textId="77777777" w:rsidR="003E1C24" w:rsidRPr="00D55EBE" w:rsidRDefault="003E1C24" w:rsidP="003E1C24">
      <w:pPr>
        <w:spacing w:line="360" w:lineRule="auto"/>
        <w:ind w:right="-93"/>
        <w:jc w:val="both"/>
        <w:rPr>
          <w:rFonts w:ascii="Palatino Linotype" w:hAnsi="Palatino Linotype" w:cs="Tahoma"/>
          <w:sz w:val="22"/>
          <w:szCs w:val="22"/>
          <w:lang w:val="es-MX"/>
        </w:rPr>
      </w:pPr>
    </w:p>
    <w:p w14:paraId="7E651168" w14:textId="3A862F60" w:rsidR="003E1C24" w:rsidRPr="00D55EBE" w:rsidRDefault="003E1C24" w:rsidP="003E1C24">
      <w:pPr>
        <w:spacing w:line="360" w:lineRule="auto"/>
        <w:ind w:right="-93"/>
        <w:jc w:val="both"/>
        <w:rPr>
          <w:rFonts w:ascii="Palatino Linotype" w:hAnsi="Palatino Linotype" w:cs="Tahoma"/>
          <w:bCs/>
          <w:sz w:val="22"/>
          <w:szCs w:val="22"/>
          <w:lang w:val="es-MX"/>
        </w:rPr>
      </w:pPr>
      <w:r w:rsidRPr="00D55EBE">
        <w:rPr>
          <w:rFonts w:ascii="Palatino Linotype" w:hAnsi="Palatino Linotype" w:cs="Tahoma"/>
          <w:sz w:val="22"/>
          <w:szCs w:val="22"/>
          <w:lang w:val="es-MX"/>
        </w:rPr>
        <w:t xml:space="preserve">Con fundamento en el artículo 186, fracción III, de la Ley de Transparencia y Acceso a la Información Pública del Estado de México y Municipios, este Instituto considera procedente </w:t>
      </w:r>
      <w:r w:rsidRPr="00D55EBE">
        <w:rPr>
          <w:rFonts w:ascii="Palatino Linotype" w:hAnsi="Palatino Linotype" w:cs="Tahoma"/>
          <w:b/>
          <w:sz w:val="22"/>
          <w:szCs w:val="22"/>
          <w:lang w:val="es-MX"/>
        </w:rPr>
        <w:t xml:space="preserve">REVOCAR </w:t>
      </w:r>
      <w:r w:rsidRPr="00D55EBE">
        <w:rPr>
          <w:rFonts w:ascii="Palatino Linotype" w:hAnsi="Palatino Linotype" w:cs="Tahoma"/>
          <w:sz w:val="22"/>
          <w:szCs w:val="22"/>
          <w:lang w:val="es-MX"/>
        </w:rPr>
        <w:t xml:space="preserve">la respuesta del </w:t>
      </w:r>
      <w:r w:rsidR="00AF3E0E" w:rsidRPr="00D55EBE">
        <w:rPr>
          <w:rFonts w:ascii="Palatino Linotype" w:eastAsia="Calibri" w:hAnsi="Palatino Linotype" w:cs="Tahoma"/>
          <w:b/>
          <w:sz w:val="22"/>
          <w:szCs w:val="22"/>
          <w:lang w:val="es-MX" w:eastAsia="en-US"/>
        </w:rPr>
        <w:t xml:space="preserve">Ayuntamiento de Xonacatlán </w:t>
      </w:r>
      <w:r w:rsidRPr="00D55EBE">
        <w:rPr>
          <w:rFonts w:ascii="Palatino Linotype" w:hAnsi="Palatino Linotype" w:cs="Tahoma"/>
          <w:sz w:val="22"/>
          <w:szCs w:val="22"/>
          <w:lang w:val="es-MX"/>
        </w:rPr>
        <w:t xml:space="preserve">y </w:t>
      </w:r>
      <w:r w:rsidRPr="00D55EBE">
        <w:rPr>
          <w:rFonts w:ascii="Palatino Linotype" w:hAnsi="Palatino Linotype" w:cs="Tahoma"/>
          <w:b/>
          <w:sz w:val="22"/>
          <w:szCs w:val="22"/>
          <w:lang w:val="es-MX"/>
        </w:rPr>
        <w:t>ORDENAR</w:t>
      </w:r>
      <w:r w:rsidRPr="00D55EBE">
        <w:rPr>
          <w:rFonts w:ascii="Palatino Linotype" w:hAnsi="Palatino Linotype" w:cs="Tahoma"/>
          <w:sz w:val="22"/>
          <w:szCs w:val="22"/>
          <w:lang w:val="es-MX"/>
        </w:rPr>
        <w:t xml:space="preserve"> previa búsqueda exhaustiva y razonable en todas las áreas competentes</w:t>
      </w:r>
      <w:r w:rsidRPr="00D55EBE">
        <w:rPr>
          <w:rFonts w:ascii="Palatino Linotype" w:hAnsi="Palatino Linotype" w:cs="Tahoma"/>
          <w:bCs/>
          <w:sz w:val="22"/>
          <w:szCs w:val="22"/>
          <w:lang w:val="es-MX"/>
        </w:rPr>
        <w:t xml:space="preserve">, otorgue acceso vía el Sistema de Acceso a la Información Mexiquense (SAIMEX), </w:t>
      </w:r>
      <w:r w:rsidR="00AF3E0E" w:rsidRPr="00D55EBE">
        <w:rPr>
          <w:rFonts w:ascii="Palatino Linotype" w:hAnsi="Palatino Linotype" w:cs="Tahoma"/>
          <w:bCs/>
          <w:sz w:val="22"/>
          <w:szCs w:val="22"/>
          <w:lang w:val="es-MX"/>
        </w:rPr>
        <w:t>en versión pública y por</w:t>
      </w:r>
      <w:r w:rsidR="00AF3E0E" w:rsidRPr="00D55EBE">
        <w:rPr>
          <w:rFonts w:ascii="Palatino Linotype" w:eastAsia="Calibri" w:hAnsi="Palatino Linotype" w:cs="Tahoma"/>
          <w:bCs/>
          <w:sz w:val="22"/>
          <w:szCs w:val="22"/>
          <w:lang w:val="es-MX" w:eastAsia="en-US"/>
        </w:rPr>
        <w:t xml:space="preserve"> periodo comprendido de</w:t>
      </w:r>
      <w:r w:rsidR="00C51D56">
        <w:rPr>
          <w:rFonts w:ascii="Palatino Linotype" w:eastAsia="Calibri" w:hAnsi="Palatino Linotype" w:cs="Tahoma"/>
          <w:bCs/>
          <w:sz w:val="22"/>
          <w:szCs w:val="22"/>
          <w:lang w:val="es-MX" w:eastAsia="en-US"/>
        </w:rPr>
        <w:t xml:space="preserve"> </w:t>
      </w:r>
      <w:r w:rsidR="00AF3E0E" w:rsidRPr="00D55EBE">
        <w:rPr>
          <w:rFonts w:ascii="Palatino Linotype" w:eastAsia="Calibri" w:hAnsi="Palatino Linotype" w:cs="Tahoma"/>
          <w:bCs/>
          <w:sz w:val="22"/>
          <w:szCs w:val="22"/>
          <w:lang w:val="es-MX" w:eastAsia="en-US"/>
        </w:rPr>
        <w:t>l</w:t>
      </w:r>
      <w:r w:rsidR="00C51D56">
        <w:rPr>
          <w:rFonts w:ascii="Palatino Linotype" w:eastAsia="Calibri" w:hAnsi="Palatino Linotype" w:cs="Tahoma"/>
          <w:bCs/>
          <w:sz w:val="22"/>
          <w:szCs w:val="22"/>
          <w:lang w:val="es-MX" w:eastAsia="en-US"/>
        </w:rPr>
        <w:t xml:space="preserve">a primera y segunda quince </w:t>
      </w:r>
      <w:r w:rsidR="00AF3E0E" w:rsidRPr="00C51D56">
        <w:rPr>
          <w:rFonts w:ascii="Palatino Linotype" w:eastAsia="Calibri" w:hAnsi="Palatino Linotype" w:cs="Tahoma"/>
          <w:bCs/>
          <w:sz w:val="22"/>
          <w:szCs w:val="22"/>
          <w:lang w:val="es-MX" w:eastAsia="en-US"/>
        </w:rPr>
        <w:t xml:space="preserve">de </w:t>
      </w:r>
      <w:r w:rsidR="00C51D56" w:rsidRPr="00C51D56">
        <w:rPr>
          <w:rFonts w:ascii="Palatino Linotype" w:eastAsia="Calibri" w:hAnsi="Palatino Linotype" w:cs="Tahoma"/>
          <w:bCs/>
          <w:sz w:val="22"/>
          <w:szCs w:val="22"/>
          <w:lang w:val="es-MX" w:eastAsia="en-US"/>
        </w:rPr>
        <w:t>febrero</w:t>
      </w:r>
      <w:r w:rsidR="00AF3E0E" w:rsidRPr="00C51D56">
        <w:rPr>
          <w:rFonts w:ascii="Palatino Linotype" w:eastAsia="Calibri" w:hAnsi="Palatino Linotype" w:cs="Tahoma"/>
          <w:bCs/>
          <w:sz w:val="22"/>
          <w:szCs w:val="22"/>
          <w:lang w:val="es-MX" w:eastAsia="en-US"/>
        </w:rPr>
        <w:t xml:space="preserve"> del dos mil diecinueve</w:t>
      </w:r>
      <w:r w:rsidRPr="00D55EBE">
        <w:rPr>
          <w:rFonts w:ascii="Palatino Linotype" w:hAnsi="Palatino Linotype" w:cs="Tahoma"/>
          <w:bCs/>
          <w:sz w:val="22"/>
          <w:szCs w:val="22"/>
          <w:lang w:val="es-MX"/>
        </w:rPr>
        <w:t>,</w:t>
      </w:r>
      <w:r w:rsidR="00AF3E0E" w:rsidRPr="00D55EBE">
        <w:rPr>
          <w:rFonts w:ascii="Palatino Linotype" w:hAnsi="Palatino Linotype" w:cs="Tahoma"/>
          <w:bCs/>
          <w:sz w:val="22"/>
          <w:szCs w:val="22"/>
          <w:lang w:val="es-MX"/>
        </w:rPr>
        <w:t xml:space="preserve"> </w:t>
      </w:r>
      <w:r w:rsidR="00C51D56">
        <w:rPr>
          <w:rFonts w:ascii="Palatino Linotype" w:hAnsi="Palatino Linotype" w:cs="Tahoma"/>
          <w:bCs/>
          <w:sz w:val="22"/>
          <w:szCs w:val="22"/>
          <w:lang w:val="es-MX"/>
        </w:rPr>
        <w:t>en su caso en versión pública, d</w:t>
      </w:r>
      <w:r w:rsidR="00AF3E0E" w:rsidRPr="00D55EBE">
        <w:rPr>
          <w:rFonts w:ascii="Palatino Linotype" w:hAnsi="Palatino Linotype" w:cs="Tahoma"/>
          <w:bCs/>
          <w:sz w:val="22"/>
          <w:szCs w:val="22"/>
          <w:lang w:val="es-MX"/>
        </w:rPr>
        <w:t>el documento o documentos que den cuenta de</w:t>
      </w:r>
      <w:r w:rsidRPr="00D55EBE">
        <w:rPr>
          <w:rFonts w:ascii="Palatino Linotype" w:hAnsi="Palatino Linotype" w:cs="Tahoma"/>
          <w:bCs/>
          <w:sz w:val="22"/>
          <w:szCs w:val="22"/>
          <w:lang w:val="es-MX"/>
        </w:rPr>
        <w:t xml:space="preserve"> los siguientes:</w:t>
      </w:r>
    </w:p>
    <w:p w14:paraId="0659C17D" w14:textId="77777777" w:rsidR="003E1C24" w:rsidRPr="00D55EBE" w:rsidRDefault="003E1C24" w:rsidP="003E1C24">
      <w:pPr>
        <w:spacing w:line="360" w:lineRule="auto"/>
        <w:ind w:right="-93"/>
        <w:jc w:val="both"/>
        <w:rPr>
          <w:rFonts w:ascii="Palatino Linotype" w:eastAsia="Calibri" w:hAnsi="Palatino Linotype" w:cs="Tahoma"/>
          <w:iCs/>
          <w:sz w:val="22"/>
          <w:szCs w:val="22"/>
          <w:lang w:eastAsia="es-ES_tradnl"/>
        </w:rPr>
      </w:pPr>
    </w:p>
    <w:p w14:paraId="3C6091E1" w14:textId="0F0E2A7D" w:rsidR="003E1C24" w:rsidRPr="00D55EBE" w:rsidRDefault="00AF3E0E" w:rsidP="006B1325">
      <w:pPr>
        <w:pStyle w:val="Prrafodelista"/>
        <w:numPr>
          <w:ilvl w:val="0"/>
          <w:numId w:val="11"/>
        </w:numPr>
        <w:spacing w:line="360" w:lineRule="auto"/>
        <w:jc w:val="both"/>
        <w:rPr>
          <w:rFonts w:ascii="Palatino Linotype" w:eastAsia="Calibri" w:hAnsi="Palatino Linotype" w:cs="Tahoma"/>
          <w:iCs/>
          <w:szCs w:val="22"/>
          <w:lang w:eastAsia="es-ES_tradnl"/>
        </w:rPr>
      </w:pPr>
      <w:r w:rsidRPr="00D55EBE">
        <w:rPr>
          <w:rFonts w:ascii="Palatino Linotype" w:eastAsia="Calibri" w:hAnsi="Palatino Linotype" w:cs="Tahoma"/>
          <w:b/>
          <w:iCs/>
          <w:szCs w:val="22"/>
          <w:lang w:eastAsia="es-ES_tradnl"/>
        </w:rPr>
        <w:t>Sueldo de los servidores públicos que son titulares de:</w:t>
      </w:r>
    </w:p>
    <w:p w14:paraId="29F7FBCC" w14:textId="3B63A8E8" w:rsidR="00AF3E0E" w:rsidRPr="00D55EBE" w:rsidRDefault="00AF3E0E" w:rsidP="006B1325">
      <w:pPr>
        <w:pStyle w:val="Prrafodelista"/>
        <w:numPr>
          <w:ilvl w:val="1"/>
          <w:numId w:val="11"/>
        </w:numPr>
        <w:spacing w:line="360" w:lineRule="auto"/>
        <w:jc w:val="both"/>
        <w:rPr>
          <w:rFonts w:ascii="Palatino Linotype" w:eastAsia="Calibri" w:hAnsi="Palatino Linotype" w:cs="Tahoma"/>
          <w:iCs/>
          <w:szCs w:val="22"/>
          <w:lang w:eastAsia="es-ES_tradnl"/>
        </w:rPr>
      </w:pPr>
      <w:r w:rsidRPr="00D55EBE">
        <w:rPr>
          <w:rFonts w:ascii="Palatino Linotype" w:hAnsi="Palatino Linotype"/>
          <w:szCs w:val="22"/>
        </w:rPr>
        <w:t>Dirección de Eventos Especiales</w:t>
      </w:r>
    </w:p>
    <w:p w14:paraId="37667EC3" w14:textId="48F591BA" w:rsidR="00AF3E0E" w:rsidRPr="00D55EBE" w:rsidRDefault="00AF3E0E" w:rsidP="006B1325">
      <w:pPr>
        <w:pStyle w:val="Prrafodelista"/>
        <w:numPr>
          <w:ilvl w:val="1"/>
          <w:numId w:val="11"/>
        </w:numPr>
        <w:spacing w:line="360" w:lineRule="auto"/>
        <w:jc w:val="both"/>
        <w:rPr>
          <w:rFonts w:ascii="Palatino Linotype" w:eastAsia="Calibri" w:hAnsi="Palatino Linotype" w:cs="Tahoma"/>
          <w:iCs/>
          <w:szCs w:val="22"/>
          <w:lang w:eastAsia="es-ES_tradnl"/>
        </w:rPr>
      </w:pPr>
      <w:r w:rsidRPr="00D55EBE">
        <w:rPr>
          <w:rFonts w:ascii="Palatino Linotype" w:hAnsi="Palatino Linotype"/>
          <w:szCs w:val="22"/>
        </w:rPr>
        <w:t>Dirección de Educación, Cultura y Deporte</w:t>
      </w:r>
    </w:p>
    <w:p w14:paraId="64555FFC" w14:textId="47A142AC" w:rsidR="00AF3E0E" w:rsidRPr="00D55EBE" w:rsidRDefault="00AF3E0E" w:rsidP="006B1325">
      <w:pPr>
        <w:pStyle w:val="Prrafodelista"/>
        <w:numPr>
          <w:ilvl w:val="1"/>
          <w:numId w:val="11"/>
        </w:numPr>
        <w:spacing w:line="360" w:lineRule="auto"/>
        <w:jc w:val="both"/>
        <w:rPr>
          <w:rFonts w:ascii="Palatino Linotype" w:eastAsia="Calibri" w:hAnsi="Palatino Linotype" w:cs="Tahoma"/>
          <w:iCs/>
          <w:szCs w:val="22"/>
          <w:lang w:eastAsia="es-ES_tradnl"/>
        </w:rPr>
      </w:pPr>
      <w:r w:rsidRPr="00D55EBE">
        <w:rPr>
          <w:rFonts w:ascii="Palatino Linotype" w:hAnsi="Palatino Linotype"/>
          <w:szCs w:val="22"/>
        </w:rPr>
        <w:t>Dirección de Seguridad Pública</w:t>
      </w:r>
    </w:p>
    <w:p w14:paraId="323EA1E0" w14:textId="2BAFB0BE" w:rsidR="00AF3E0E" w:rsidRPr="00D55EBE" w:rsidRDefault="00AF3E0E" w:rsidP="006B1325">
      <w:pPr>
        <w:pStyle w:val="Prrafodelista"/>
        <w:numPr>
          <w:ilvl w:val="1"/>
          <w:numId w:val="11"/>
        </w:numPr>
        <w:spacing w:line="360" w:lineRule="auto"/>
        <w:jc w:val="both"/>
        <w:rPr>
          <w:rFonts w:ascii="Palatino Linotype" w:eastAsia="Calibri" w:hAnsi="Palatino Linotype" w:cs="Tahoma"/>
          <w:iCs/>
          <w:szCs w:val="22"/>
          <w:lang w:eastAsia="es-ES_tradnl"/>
        </w:rPr>
      </w:pPr>
      <w:r w:rsidRPr="00D55EBE">
        <w:rPr>
          <w:rFonts w:ascii="Palatino Linotype" w:hAnsi="Palatino Linotype"/>
          <w:szCs w:val="22"/>
        </w:rPr>
        <w:t xml:space="preserve">Tesorería </w:t>
      </w:r>
    </w:p>
    <w:p w14:paraId="211DCB54" w14:textId="6C40F556" w:rsidR="00AF3E0E" w:rsidRPr="00D55EBE" w:rsidRDefault="00AF3E0E" w:rsidP="006B1325">
      <w:pPr>
        <w:pStyle w:val="Prrafodelista"/>
        <w:numPr>
          <w:ilvl w:val="1"/>
          <w:numId w:val="11"/>
        </w:numPr>
        <w:spacing w:line="360" w:lineRule="auto"/>
        <w:jc w:val="both"/>
        <w:rPr>
          <w:rFonts w:ascii="Palatino Linotype" w:eastAsia="Calibri" w:hAnsi="Palatino Linotype" w:cs="Tahoma"/>
          <w:iCs/>
          <w:szCs w:val="22"/>
          <w:lang w:eastAsia="es-ES_tradnl"/>
        </w:rPr>
      </w:pPr>
      <w:r w:rsidRPr="00D55EBE">
        <w:rPr>
          <w:rFonts w:ascii="Palatino Linotype" w:hAnsi="Palatino Linotype"/>
          <w:szCs w:val="22"/>
        </w:rPr>
        <w:t>Dirección General de Obras Públicas</w:t>
      </w:r>
    </w:p>
    <w:p w14:paraId="7812E295" w14:textId="77777777" w:rsidR="003E1C24" w:rsidRPr="00D55EBE" w:rsidRDefault="003E1C24" w:rsidP="003E1C24">
      <w:pPr>
        <w:pStyle w:val="Prrafodelista"/>
        <w:spacing w:line="360" w:lineRule="auto"/>
        <w:ind w:left="1440"/>
        <w:jc w:val="both"/>
        <w:rPr>
          <w:rFonts w:ascii="Palatino Linotype" w:eastAsia="Calibri" w:hAnsi="Palatino Linotype" w:cs="Tahoma"/>
          <w:iCs/>
          <w:szCs w:val="22"/>
          <w:lang w:eastAsia="es-ES_tradnl"/>
        </w:rPr>
      </w:pPr>
    </w:p>
    <w:p w14:paraId="078B699D" w14:textId="77777777" w:rsidR="003E1C24" w:rsidRPr="00D55EBE" w:rsidRDefault="003E1C24" w:rsidP="003E1C24">
      <w:pPr>
        <w:shd w:val="clear" w:color="auto" w:fill="FFFFFF" w:themeFill="background1"/>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0A5F6CB4" w14:textId="77777777" w:rsidR="003E1C24" w:rsidRPr="00D55EBE" w:rsidRDefault="003E1C24" w:rsidP="003E1C24">
      <w:pPr>
        <w:shd w:val="clear" w:color="auto" w:fill="FFFFFF" w:themeFill="background1"/>
        <w:spacing w:line="360" w:lineRule="auto"/>
        <w:jc w:val="both"/>
        <w:rPr>
          <w:rFonts w:ascii="Palatino Linotype" w:hAnsi="Palatino Linotype" w:cs="Arial"/>
          <w:sz w:val="22"/>
          <w:szCs w:val="22"/>
          <w:lang w:val="es-MX"/>
        </w:rPr>
      </w:pPr>
    </w:p>
    <w:p w14:paraId="09D9DF81" w14:textId="77777777" w:rsidR="003E1C24" w:rsidRPr="00D55EBE" w:rsidRDefault="003E1C24" w:rsidP="003E1C24">
      <w:pPr>
        <w:spacing w:line="360" w:lineRule="auto"/>
        <w:ind w:right="-93"/>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Cs/>
          <w:sz w:val="22"/>
          <w:szCs w:val="22"/>
          <w:lang w:val="es-MX" w:eastAsia="en-US"/>
        </w:rPr>
        <w:t>Por lo expuesto y fundado, este Pleno:</w:t>
      </w:r>
    </w:p>
    <w:p w14:paraId="06600E7D" w14:textId="77777777" w:rsidR="003E1C24" w:rsidRPr="00D55EBE" w:rsidRDefault="003E1C24" w:rsidP="003E1C24">
      <w:pPr>
        <w:spacing w:line="360" w:lineRule="auto"/>
        <w:ind w:right="-93"/>
        <w:jc w:val="both"/>
        <w:rPr>
          <w:rFonts w:ascii="Palatino Linotype" w:eastAsia="Calibri" w:hAnsi="Palatino Linotype" w:cs="Tahoma"/>
          <w:bCs/>
          <w:sz w:val="22"/>
          <w:szCs w:val="22"/>
          <w:lang w:val="es-MX" w:eastAsia="en-US"/>
        </w:rPr>
      </w:pPr>
    </w:p>
    <w:p w14:paraId="2E1894D9" w14:textId="77777777" w:rsidR="003E1C24" w:rsidRPr="00D55EBE" w:rsidRDefault="003E1C24" w:rsidP="003E1C24">
      <w:pPr>
        <w:spacing w:line="360" w:lineRule="auto"/>
        <w:ind w:right="-93"/>
        <w:jc w:val="center"/>
        <w:rPr>
          <w:rFonts w:ascii="Palatino Linotype" w:eastAsia="Calibri" w:hAnsi="Palatino Linotype" w:cs="Tahoma"/>
          <w:b/>
          <w:bCs/>
          <w:sz w:val="22"/>
          <w:szCs w:val="22"/>
          <w:lang w:val="es-MX" w:eastAsia="en-US"/>
        </w:rPr>
      </w:pPr>
      <w:r w:rsidRPr="00D55EBE">
        <w:rPr>
          <w:rFonts w:ascii="Palatino Linotype" w:eastAsia="Calibri" w:hAnsi="Palatino Linotype" w:cs="Tahoma"/>
          <w:b/>
          <w:bCs/>
          <w:sz w:val="22"/>
          <w:szCs w:val="22"/>
          <w:lang w:val="es-MX" w:eastAsia="en-US"/>
        </w:rPr>
        <w:t>R E S U E L V E</w:t>
      </w:r>
    </w:p>
    <w:p w14:paraId="00130E98" w14:textId="77777777" w:rsidR="003E1C24" w:rsidRPr="00D55EBE" w:rsidRDefault="003E1C24" w:rsidP="003E1C24">
      <w:pPr>
        <w:spacing w:line="360" w:lineRule="auto"/>
        <w:ind w:right="-93"/>
        <w:jc w:val="center"/>
        <w:rPr>
          <w:rFonts w:ascii="Palatino Linotype" w:eastAsia="Calibri" w:hAnsi="Palatino Linotype" w:cs="Tahoma"/>
          <w:b/>
          <w:bCs/>
          <w:sz w:val="22"/>
          <w:szCs w:val="22"/>
          <w:lang w:val="es-MX" w:eastAsia="en-US"/>
        </w:rPr>
      </w:pPr>
    </w:p>
    <w:p w14:paraId="762394D0" w14:textId="33C743D2" w:rsidR="003E1C24" w:rsidRPr="00D55EBE" w:rsidRDefault="003E1C24" w:rsidP="003E1C24">
      <w:pPr>
        <w:shd w:val="clear" w:color="auto" w:fill="FFFFFF" w:themeFill="background1"/>
        <w:spacing w:line="360" w:lineRule="auto"/>
        <w:jc w:val="both"/>
        <w:rPr>
          <w:rFonts w:ascii="Palatino Linotype" w:eastAsia="Calibri" w:hAnsi="Palatino Linotype" w:cs="Tahoma"/>
          <w:bCs/>
          <w:sz w:val="22"/>
          <w:szCs w:val="22"/>
          <w:lang w:val="es-MX" w:eastAsia="en-US"/>
        </w:rPr>
      </w:pPr>
      <w:r w:rsidRPr="00D55EBE">
        <w:rPr>
          <w:rFonts w:ascii="Palatino Linotype" w:eastAsia="Calibri" w:hAnsi="Palatino Linotype" w:cs="Tahoma"/>
          <w:b/>
          <w:bCs/>
          <w:sz w:val="22"/>
          <w:szCs w:val="22"/>
          <w:lang w:val="es-MX" w:eastAsia="en-US"/>
        </w:rPr>
        <w:t xml:space="preserve">PRIMERO. </w:t>
      </w:r>
      <w:r w:rsidRPr="00D55EBE">
        <w:rPr>
          <w:rFonts w:ascii="Palatino Linotype" w:eastAsia="Calibri" w:hAnsi="Palatino Linotype" w:cs="Tahoma"/>
          <w:sz w:val="22"/>
          <w:szCs w:val="22"/>
          <w:lang w:val="es-MX" w:eastAsia="es-MX"/>
        </w:rPr>
        <w:t xml:space="preserve">Se </w:t>
      </w:r>
      <w:r w:rsidR="00C51D56">
        <w:rPr>
          <w:rFonts w:ascii="Palatino Linotype" w:eastAsia="Calibri" w:hAnsi="Palatino Linotype" w:cs="Tahoma"/>
          <w:b/>
          <w:sz w:val="22"/>
          <w:szCs w:val="22"/>
          <w:lang w:val="es-MX" w:eastAsia="es-MX"/>
        </w:rPr>
        <w:t>REVOCA</w:t>
      </w:r>
      <w:r w:rsidRPr="00D55EBE">
        <w:rPr>
          <w:rFonts w:ascii="Palatino Linotype" w:eastAsia="Calibri" w:hAnsi="Palatino Linotype" w:cs="Tahoma"/>
          <w:sz w:val="22"/>
          <w:szCs w:val="22"/>
          <w:lang w:val="es-MX" w:eastAsia="es-MX"/>
        </w:rPr>
        <w:t xml:space="preserve"> la respuesta otorgada por el </w:t>
      </w:r>
      <w:r w:rsidR="00AF3E0E" w:rsidRPr="00D55EBE">
        <w:rPr>
          <w:rFonts w:ascii="Palatino Linotype" w:eastAsia="Calibri" w:hAnsi="Palatino Linotype" w:cs="Tahoma"/>
          <w:b/>
          <w:sz w:val="22"/>
          <w:szCs w:val="22"/>
          <w:lang w:val="es-MX" w:eastAsia="en-US"/>
        </w:rPr>
        <w:t xml:space="preserve">Ayuntamiento de Xonacatlán </w:t>
      </w:r>
      <w:r w:rsidRPr="00D55EBE">
        <w:rPr>
          <w:rFonts w:ascii="Palatino Linotype" w:eastAsia="Calibri" w:hAnsi="Palatino Linotype" w:cs="Tahoma"/>
          <w:sz w:val="22"/>
          <w:szCs w:val="22"/>
          <w:lang w:val="es-MX" w:eastAsia="es-MX"/>
        </w:rPr>
        <w:t xml:space="preserve">por </w:t>
      </w:r>
      <w:r w:rsidRPr="00D55EBE">
        <w:rPr>
          <w:rFonts w:ascii="Palatino Linotype" w:eastAsia="Calibri" w:hAnsi="Palatino Linotype" w:cs="Tahoma"/>
          <w:bCs/>
          <w:sz w:val="22"/>
          <w:szCs w:val="22"/>
          <w:lang w:val="es-MX" w:eastAsia="en-US"/>
        </w:rPr>
        <w:t xml:space="preserve">resultar fundadas las razones o motivos de inconformidad hechos valer por el Recurrente, en términos de los Considerandos </w:t>
      </w:r>
      <w:r w:rsidRPr="00D55EBE">
        <w:rPr>
          <w:rFonts w:ascii="Palatino Linotype" w:eastAsia="Calibri" w:hAnsi="Palatino Linotype" w:cs="Tahoma"/>
          <w:b/>
          <w:bCs/>
          <w:sz w:val="22"/>
          <w:szCs w:val="22"/>
          <w:lang w:val="es-MX" w:eastAsia="en-US"/>
        </w:rPr>
        <w:t>QUINTO</w:t>
      </w:r>
      <w:r w:rsidRPr="00D55EBE">
        <w:rPr>
          <w:rFonts w:ascii="Palatino Linotype" w:eastAsia="Calibri" w:hAnsi="Palatino Linotype" w:cs="Tahoma"/>
          <w:bCs/>
          <w:sz w:val="22"/>
          <w:szCs w:val="22"/>
          <w:lang w:val="es-MX" w:eastAsia="en-US"/>
        </w:rPr>
        <w:t xml:space="preserve"> y </w:t>
      </w:r>
      <w:r w:rsidRPr="00D55EBE">
        <w:rPr>
          <w:rFonts w:ascii="Palatino Linotype" w:eastAsia="Calibri" w:hAnsi="Palatino Linotype" w:cs="Tahoma"/>
          <w:b/>
          <w:bCs/>
          <w:sz w:val="22"/>
          <w:szCs w:val="22"/>
          <w:lang w:val="es-MX" w:eastAsia="en-US"/>
        </w:rPr>
        <w:t>SÉPTIMO</w:t>
      </w:r>
      <w:r w:rsidRPr="00D55EBE">
        <w:rPr>
          <w:rFonts w:ascii="Palatino Linotype" w:eastAsia="Calibri" w:hAnsi="Palatino Linotype" w:cs="Tahoma"/>
          <w:bCs/>
          <w:sz w:val="22"/>
          <w:szCs w:val="22"/>
          <w:lang w:val="es-MX" w:eastAsia="en-US"/>
        </w:rPr>
        <w:t xml:space="preserve"> de la presente Resolución.</w:t>
      </w:r>
    </w:p>
    <w:p w14:paraId="4E10E739" w14:textId="77777777" w:rsidR="003E1C24" w:rsidRPr="00D55EBE" w:rsidRDefault="003E1C24" w:rsidP="003E1C24">
      <w:pPr>
        <w:shd w:val="clear" w:color="auto" w:fill="FFFFFF" w:themeFill="background1"/>
        <w:spacing w:line="360" w:lineRule="auto"/>
        <w:jc w:val="both"/>
        <w:rPr>
          <w:rFonts w:ascii="Palatino Linotype" w:eastAsia="Calibri" w:hAnsi="Palatino Linotype" w:cs="Tahoma"/>
          <w:bCs/>
          <w:sz w:val="22"/>
          <w:szCs w:val="22"/>
          <w:lang w:val="es-MX" w:eastAsia="en-US"/>
        </w:rPr>
      </w:pPr>
    </w:p>
    <w:p w14:paraId="16985575" w14:textId="4602D5FF" w:rsidR="00AF3E0E" w:rsidRPr="00D55EBE" w:rsidRDefault="003E1C24" w:rsidP="00AF3E0E">
      <w:pPr>
        <w:spacing w:line="360" w:lineRule="auto"/>
        <w:ind w:right="-93"/>
        <w:jc w:val="both"/>
        <w:rPr>
          <w:rFonts w:ascii="Palatino Linotype" w:hAnsi="Palatino Linotype" w:cs="Tahoma"/>
          <w:bCs/>
          <w:sz w:val="22"/>
          <w:szCs w:val="22"/>
          <w:lang w:val="es-MX"/>
        </w:rPr>
      </w:pPr>
      <w:r w:rsidRPr="00D55EBE">
        <w:rPr>
          <w:rFonts w:ascii="Palatino Linotype" w:eastAsia="Calibri" w:hAnsi="Palatino Linotype" w:cs="Tahoma"/>
          <w:b/>
          <w:bCs/>
          <w:sz w:val="22"/>
          <w:szCs w:val="22"/>
          <w:lang w:val="es-MX" w:eastAsia="en-US"/>
        </w:rPr>
        <w:t>SEGUNDO.</w:t>
      </w:r>
      <w:r w:rsidRPr="00D55EBE">
        <w:rPr>
          <w:rFonts w:ascii="Palatino Linotype" w:eastAsia="Calibri" w:hAnsi="Palatino Linotype" w:cs="Tahoma"/>
          <w:sz w:val="22"/>
          <w:szCs w:val="22"/>
          <w:lang w:val="es-MX" w:eastAsia="es-MX"/>
        </w:rPr>
        <w:t xml:space="preserve"> Se </w:t>
      </w:r>
      <w:r w:rsidRPr="00D55EBE">
        <w:rPr>
          <w:rFonts w:ascii="Palatino Linotype" w:eastAsia="Calibri" w:hAnsi="Palatino Linotype" w:cs="Tahoma"/>
          <w:b/>
          <w:sz w:val="22"/>
          <w:szCs w:val="22"/>
          <w:lang w:val="es-MX" w:eastAsia="es-MX"/>
        </w:rPr>
        <w:t xml:space="preserve">ORDENA </w:t>
      </w:r>
      <w:r w:rsidRPr="00D55EBE">
        <w:rPr>
          <w:rFonts w:ascii="Palatino Linotype" w:eastAsia="Calibri" w:hAnsi="Palatino Linotype" w:cs="Tahoma"/>
          <w:sz w:val="22"/>
          <w:szCs w:val="22"/>
          <w:lang w:val="es-MX" w:eastAsia="es-MX"/>
        </w:rPr>
        <w:t xml:space="preserve">al Sujeto Obligado, a que previa búsqueda exhaustiva y razonable en todas las áreas competentes, </w:t>
      </w:r>
      <w:r w:rsidRPr="00D55EBE">
        <w:rPr>
          <w:rFonts w:ascii="Palatino Linotype" w:eastAsia="Calibri" w:hAnsi="Palatino Linotype" w:cs="Tahoma"/>
          <w:bCs/>
          <w:sz w:val="22"/>
          <w:szCs w:val="22"/>
          <w:lang w:val="es-MX" w:eastAsia="es-MX"/>
        </w:rPr>
        <w:t xml:space="preserve">otorgue vía Sistema de Acceso a la información Mexiquense (SAIMEX), </w:t>
      </w:r>
      <w:r w:rsidR="00AF3E0E" w:rsidRPr="00D55EBE">
        <w:rPr>
          <w:rFonts w:ascii="Palatino Linotype" w:hAnsi="Palatino Linotype" w:cs="Tahoma"/>
          <w:bCs/>
          <w:sz w:val="22"/>
          <w:szCs w:val="22"/>
          <w:lang w:val="es-MX"/>
        </w:rPr>
        <w:t xml:space="preserve">en </w:t>
      </w:r>
      <w:r w:rsidR="00C51D56">
        <w:rPr>
          <w:rFonts w:ascii="Palatino Linotype" w:hAnsi="Palatino Linotype" w:cs="Tahoma"/>
          <w:bCs/>
          <w:sz w:val="22"/>
          <w:szCs w:val="22"/>
          <w:lang w:val="es-MX"/>
        </w:rPr>
        <w:t xml:space="preserve">su caso en </w:t>
      </w:r>
      <w:r w:rsidR="00AF3E0E" w:rsidRPr="00D55EBE">
        <w:rPr>
          <w:rFonts w:ascii="Palatino Linotype" w:hAnsi="Palatino Linotype" w:cs="Tahoma"/>
          <w:bCs/>
          <w:sz w:val="22"/>
          <w:szCs w:val="22"/>
          <w:lang w:val="es-MX"/>
        </w:rPr>
        <w:t>versión pública y por</w:t>
      </w:r>
      <w:r w:rsidR="00AF3E0E" w:rsidRPr="00D55EBE">
        <w:rPr>
          <w:rFonts w:ascii="Palatino Linotype" w:eastAsia="Calibri" w:hAnsi="Palatino Linotype" w:cs="Tahoma"/>
          <w:bCs/>
          <w:sz w:val="22"/>
          <w:szCs w:val="22"/>
          <w:lang w:val="es-MX" w:eastAsia="en-US"/>
        </w:rPr>
        <w:t xml:space="preserve"> periodo comprendido de</w:t>
      </w:r>
      <w:r w:rsidR="00C51D56">
        <w:rPr>
          <w:rFonts w:ascii="Palatino Linotype" w:eastAsia="Calibri" w:hAnsi="Palatino Linotype" w:cs="Tahoma"/>
          <w:bCs/>
          <w:sz w:val="22"/>
          <w:szCs w:val="22"/>
          <w:lang w:val="es-MX" w:eastAsia="en-US"/>
        </w:rPr>
        <w:t xml:space="preserve"> </w:t>
      </w:r>
      <w:r w:rsidR="00AF3E0E" w:rsidRPr="00D55EBE">
        <w:rPr>
          <w:rFonts w:ascii="Palatino Linotype" w:eastAsia="Calibri" w:hAnsi="Palatino Linotype" w:cs="Tahoma"/>
          <w:bCs/>
          <w:sz w:val="22"/>
          <w:szCs w:val="22"/>
          <w:lang w:val="es-MX" w:eastAsia="en-US"/>
        </w:rPr>
        <w:t>l</w:t>
      </w:r>
      <w:r w:rsidR="00C51D56">
        <w:rPr>
          <w:rFonts w:ascii="Palatino Linotype" w:eastAsia="Calibri" w:hAnsi="Palatino Linotype" w:cs="Tahoma"/>
          <w:bCs/>
          <w:sz w:val="22"/>
          <w:szCs w:val="22"/>
          <w:lang w:val="es-MX" w:eastAsia="en-US"/>
        </w:rPr>
        <w:t>a primera y segunda quince</w:t>
      </w:r>
      <w:r w:rsidR="00C82DEC">
        <w:rPr>
          <w:rFonts w:ascii="Palatino Linotype" w:eastAsia="Calibri" w:hAnsi="Palatino Linotype" w:cs="Tahoma"/>
          <w:bCs/>
          <w:sz w:val="22"/>
          <w:szCs w:val="22"/>
          <w:lang w:val="es-MX" w:eastAsia="en-US"/>
        </w:rPr>
        <w:t>na</w:t>
      </w:r>
      <w:bookmarkStart w:id="0" w:name="_GoBack"/>
      <w:bookmarkEnd w:id="0"/>
      <w:r w:rsidR="00C51D56">
        <w:rPr>
          <w:rFonts w:ascii="Palatino Linotype" w:eastAsia="Calibri" w:hAnsi="Palatino Linotype" w:cs="Tahoma"/>
          <w:bCs/>
          <w:sz w:val="22"/>
          <w:szCs w:val="22"/>
          <w:lang w:val="es-MX" w:eastAsia="en-US"/>
        </w:rPr>
        <w:t xml:space="preserve"> del mes de febrero </w:t>
      </w:r>
      <w:r w:rsidR="00AF3E0E" w:rsidRPr="00C51D56">
        <w:rPr>
          <w:rFonts w:ascii="Palatino Linotype" w:eastAsia="Calibri" w:hAnsi="Palatino Linotype" w:cs="Tahoma"/>
          <w:bCs/>
          <w:sz w:val="22"/>
          <w:szCs w:val="22"/>
          <w:lang w:val="es-MX" w:eastAsia="en-US"/>
        </w:rPr>
        <w:t>d</w:t>
      </w:r>
      <w:r w:rsidR="00C51D56" w:rsidRPr="00C51D56">
        <w:rPr>
          <w:rFonts w:ascii="Palatino Linotype" w:eastAsia="Calibri" w:hAnsi="Palatino Linotype" w:cs="Tahoma"/>
          <w:bCs/>
          <w:sz w:val="22"/>
          <w:szCs w:val="22"/>
          <w:lang w:val="es-MX" w:eastAsia="en-US"/>
        </w:rPr>
        <w:t>e</w:t>
      </w:r>
      <w:r w:rsidR="00AF3E0E" w:rsidRPr="00C51D56">
        <w:rPr>
          <w:rFonts w:ascii="Palatino Linotype" w:eastAsia="Calibri" w:hAnsi="Palatino Linotype" w:cs="Tahoma"/>
          <w:bCs/>
          <w:sz w:val="22"/>
          <w:szCs w:val="22"/>
          <w:lang w:val="es-MX" w:eastAsia="en-US"/>
        </w:rPr>
        <w:t xml:space="preserve"> dos mil diecinueve</w:t>
      </w:r>
      <w:r w:rsidR="00AF3E0E" w:rsidRPr="00D55EBE">
        <w:rPr>
          <w:rFonts w:ascii="Palatino Linotype" w:hAnsi="Palatino Linotype" w:cs="Tahoma"/>
          <w:bCs/>
          <w:sz w:val="22"/>
          <w:szCs w:val="22"/>
          <w:lang w:val="es-MX"/>
        </w:rPr>
        <w:t xml:space="preserve">, </w:t>
      </w:r>
      <w:r w:rsidR="00C51D56">
        <w:rPr>
          <w:rFonts w:ascii="Palatino Linotype" w:hAnsi="Palatino Linotype" w:cs="Tahoma"/>
          <w:bCs/>
          <w:sz w:val="22"/>
          <w:szCs w:val="22"/>
          <w:lang w:val="es-MX"/>
        </w:rPr>
        <w:t>d</w:t>
      </w:r>
      <w:r w:rsidR="00AF3E0E" w:rsidRPr="00D55EBE">
        <w:rPr>
          <w:rFonts w:ascii="Palatino Linotype" w:hAnsi="Palatino Linotype" w:cs="Tahoma"/>
          <w:bCs/>
          <w:sz w:val="22"/>
          <w:szCs w:val="22"/>
          <w:lang w:val="es-MX"/>
        </w:rPr>
        <w:t>el documento o documentos que den cuenta de lo siguiente:</w:t>
      </w:r>
    </w:p>
    <w:p w14:paraId="6D13290A" w14:textId="77777777" w:rsidR="00AF3E0E" w:rsidRPr="00D55EBE" w:rsidRDefault="00AF3E0E" w:rsidP="00AF3E0E">
      <w:pPr>
        <w:spacing w:line="360" w:lineRule="auto"/>
        <w:ind w:right="-93"/>
        <w:jc w:val="both"/>
        <w:rPr>
          <w:rFonts w:ascii="Palatino Linotype" w:eastAsia="Calibri" w:hAnsi="Palatino Linotype" w:cs="Tahoma"/>
          <w:iCs/>
          <w:sz w:val="22"/>
          <w:szCs w:val="22"/>
          <w:lang w:eastAsia="es-ES_tradnl"/>
        </w:rPr>
      </w:pPr>
    </w:p>
    <w:p w14:paraId="131A6609" w14:textId="77777777" w:rsidR="00AF3E0E" w:rsidRPr="00D55EBE" w:rsidRDefault="00AF3E0E" w:rsidP="006B1325">
      <w:pPr>
        <w:pStyle w:val="Prrafodelista"/>
        <w:numPr>
          <w:ilvl w:val="0"/>
          <w:numId w:val="12"/>
        </w:numPr>
        <w:spacing w:line="360" w:lineRule="auto"/>
        <w:jc w:val="both"/>
        <w:rPr>
          <w:rFonts w:ascii="Palatino Linotype" w:eastAsia="Calibri" w:hAnsi="Palatino Linotype" w:cs="Tahoma"/>
          <w:iCs/>
          <w:szCs w:val="22"/>
          <w:lang w:eastAsia="es-ES_tradnl"/>
        </w:rPr>
      </w:pPr>
      <w:r w:rsidRPr="00D55EBE">
        <w:rPr>
          <w:rFonts w:ascii="Palatino Linotype" w:eastAsia="Calibri" w:hAnsi="Palatino Linotype" w:cs="Tahoma"/>
          <w:b/>
          <w:iCs/>
          <w:szCs w:val="22"/>
          <w:lang w:eastAsia="es-ES_tradnl"/>
        </w:rPr>
        <w:t>Sueldo de los servidores públicos que son titulares de:</w:t>
      </w:r>
    </w:p>
    <w:p w14:paraId="76C9356B" w14:textId="77777777" w:rsidR="00AF3E0E" w:rsidRPr="00D55EBE" w:rsidRDefault="00AF3E0E" w:rsidP="006B1325">
      <w:pPr>
        <w:pStyle w:val="Prrafodelista"/>
        <w:numPr>
          <w:ilvl w:val="1"/>
          <w:numId w:val="12"/>
        </w:numPr>
        <w:spacing w:line="360" w:lineRule="auto"/>
        <w:jc w:val="both"/>
        <w:rPr>
          <w:rFonts w:ascii="Palatino Linotype" w:eastAsia="Calibri" w:hAnsi="Palatino Linotype" w:cs="Tahoma"/>
          <w:iCs/>
          <w:szCs w:val="22"/>
          <w:lang w:eastAsia="es-ES_tradnl"/>
        </w:rPr>
      </w:pPr>
      <w:r w:rsidRPr="00D55EBE">
        <w:rPr>
          <w:rFonts w:ascii="Palatino Linotype" w:hAnsi="Palatino Linotype"/>
          <w:szCs w:val="22"/>
        </w:rPr>
        <w:t>Dirección de Eventos Especiales</w:t>
      </w:r>
    </w:p>
    <w:p w14:paraId="20133505" w14:textId="77777777" w:rsidR="00AF3E0E" w:rsidRPr="00D55EBE" w:rsidRDefault="00AF3E0E" w:rsidP="006B1325">
      <w:pPr>
        <w:pStyle w:val="Prrafodelista"/>
        <w:numPr>
          <w:ilvl w:val="1"/>
          <w:numId w:val="12"/>
        </w:numPr>
        <w:spacing w:line="360" w:lineRule="auto"/>
        <w:jc w:val="both"/>
        <w:rPr>
          <w:rFonts w:ascii="Palatino Linotype" w:eastAsia="Calibri" w:hAnsi="Palatino Linotype" w:cs="Tahoma"/>
          <w:iCs/>
          <w:szCs w:val="22"/>
          <w:lang w:eastAsia="es-ES_tradnl"/>
        </w:rPr>
      </w:pPr>
      <w:r w:rsidRPr="00D55EBE">
        <w:rPr>
          <w:rFonts w:ascii="Palatino Linotype" w:hAnsi="Palatino Linotype"/>
          <w:szCs w:val="22"/>
        </w:rPr>
        <w:t>Dirección de Educación, Cultura y Deporte</w:t>
      </w:r>
    </w:p>
    <w:p w14:paraId="1BE5D111" w14:textId="77777777" w:rsidR="00AF3E0E" w:rsidRPr="00D55EBE" w:rsidRDefault="00AF3E0E" w:rsidP="006B1325">
      <w:pPr>
        <w:pStyle w:val="Prrafodelista"/>
        <w:numPr>
          <w:ilvl w:val="1"/>
          <w:numId w:val="12"/>
        </w:numPr>
        <w:spacing w:line="360" w:lineRule="auto"/>
        <w:jc w:val="both"/>
        <w:rPr>
          <w:rFonts w:ascii="Palatino Linotype" w:eastAsia="Calibri" w:hAnsi="Palatino Linotype" w:cs="Tahoma"/>
          <w:iCs/>
          <w:szCs w:val="22"/>
          <w:lang w:eastAsia="es-ES_tradnl"/>
        </w:rPr>
      </w:pPr>
      <w:r w:rsidRPr="00D55EBE">
        <w:rPr>
          <w:rFonts w:ascii="Palatino Linotype" w:hAnsi="Palatino Linotype"/>
          <w:szCs w:val="22"/>
        </w:rPr>
        <w:t>Dirección de Seguridad Pública</w:t>
      </w:r>
    </w:p>
    <w:p w14:paraId="5A924141" w14:textId="77777777" w:rsidR="00AF3E0E" w:rsidRPr="00D55EBE" w:rsidRDefault="00AF3E0E" w:rsidP="006B1325">
      <w:pPr>
        <w:pStyle w:val="Prrafodelista"/>
        <w:numPr>
          <w:ilvl w:val="1"/>
          <w:numId w:val="12"/>
        </w:numPr>
        <w:spacing w:line="360" w:lineRule="auto"/>
        <w:jc w:val="both"/>
        <w:rPr>
          <w:rFonts w:ascii="Palatino Linotype" w:eastAsia="Calibri" w:hAnsi="Palatino Linotype" w:cs="Tahoma"/>
          <w:iCs/>
          <w:szCs w:val="22"/>
          <w:lang w:eastAsia="es-ES_tradnl"/>
        </w:rPr>
      </w:pPr>
      <w:r w:rsidRPr="00D55EBE">
        <w:rPr>
          <w:rFonts w:ascii="Palatino Linotype" w:hAnsi="Palatino Linotype"/>
          <w:szCs w:val="22"/>
        </w:rPr>
        <w:t xml:space="preserve">Tesorería </w:t>
      </w:r>
    </w:p>
    <w:p w14:paraId="37DE50C7" w14:textId="77777777" w:rsidR="00AF3E0E" w:rsidRPr="00D55EBE" w:rsidRDefault="00AF3E0E" w:rsidP="006B1325">
      <w:pPr>
        <w:pStyle w:val="Prrafodelista"/>
        <w:numPr>
          <w:ilvl w:val="1"/>
          <w:numId w:val="12"/>
        </w:numPr>
        <w:spacing w:line="360" w:lineRule="auto"/>
        <w:jc w:val="both"/>
        <w:rPr>
          <w:rFonts w:ascii="Palatino Linotype" w:eastAsia="Calibri" w:hAnsi="Palatino Linotype" w:cs="Tahoma"/>
          <w:iCs/>
          <w:szCs w:val="22"/>
          <w:lang w:eastAsia="es-ES_tradnl"/>
        </w:rPr>
      </w:pPr>
      <w:r w:rsidRPr="00D55EBE">
        <w:rPr>
          <w:rFonts w:ascii="Palatino Linotype" w:hAnsi="Palatino Linotype"/>
          <w:szCs w:val="22"/>
        </w:rPr>
        <w:t>Dirección General de Obras Públicas</w:t>
      </w:r>
    </w:p>
    <w:p w14:paraId="66CDA6ED" w14:textId="77777777" w:rsidR="00AF3E0E" w:rsidRPr="00D55EBE" w:rsidRDefault="00AF3E0E" w:rsidP="00AF3E0E">
      <w:pPr>
        <w:pStyle w:val="Prrafodelista"/>
        <w:spacing w:line="360" w:lineRule="auto"/>
        <w:ind w:left="1440"/>
        <w:jc w:val="both"/>
        <w:rPr>
          <w:rFonts w:ascii="Palatino Linotype" w:eastAsia="Calibri" w:hAnsi="Palatino Linotype" w:cs="Tahoma"/>
          <w:iCs/>
          <w:szCs w:val="22"/>
          <w:lang w:eastAsia="es-ES_tradnl"/>
        </w:rPr>
      </w:pPr>
    </w:p>
    <w:p w14:paraId="7A89BA9F" w14:textId="77777777" w:rsidR="00AF3E0E" w:rsidRPr="00D55EBE" w:rsidRDefault="00AF3E0E" w:rsidP="00AF3E0E">
      <w:pPr>
        <w:shd w:val="clear" w:color="auto" w:fill="FFFFFF" w:themeFill="background1"/>
        <w:spacing w:line="360" w:lineRule="auto"/>
        <w:jc w:val="both"/>
        <w:rPr>
          <w:rFonts w:ascii="Palatino Linotype" w:hAnsi="Palatino Linotype" w:cs="Tahoma"/>
          <w:sz w:val="22"/>
          <w:szCs w:val="22"/>
          <w:lang w:val="es-MX"/>
        </w:rPr>
      </w:pPr>
      <w:r w:rsidRPr="00D55EBE">
        <w:rPr>
          <w:rFonts w:ascii="Palatino Linotype" w:hAnsi="Palatino Linotype" w:cs="Tahoma"/>
          <w:sz w:val="22"/>
          <w:szCs w:val="22"/>
          <w:lang w:val="es-MX"/>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6EFB8031" w14:textId="77777777" w:rsidR="003E1C24" w:rsidRPr="00D55EBE" w:rsidRDefault="003E1C24" w:rsidP="003E1C24">
      <w:pPr>
        <w:shd w:val="clear" w:color="auto" w:fill="FFFFFF" w:themeFill="background1"/>
        <w:spacing w:line="360" w:lineRule="auto"/>
        <w:jc w:val="both"/>
        <w:rPr>
          <w:rFonts w:ascii="Palatino Linotype" w:hAnsi="Palatino Linotype" w:cs="Arial"/>
          <w:sz w:val="22"/>
          <w:szCs w:val="22"/>
          <w:lang w:val="es-MX"/>
        </w:rPr>
      </w:pPr>
    </w:p>
    <w:p w14:paraId="4171D0CF" w14:textId="77777777" w:rsidR="003E1C24" w:rsidRPr="00D55EBE" w:rsidRDefault="003E1C24" w:rsidP="003E1C24">
      <w:pPr>
        <w:spacing w:line="360" w:lineRule="auto"/>
        <w:jc w:val="both"/>
        <w:rPr>
          <w:rFonts w:ascii="Palatino Linotype" w:hAnsi="Palatino Linotype" w:cs="Tahoma"/>
          <w:i/>
          <w:sz w:val="22"/>
          <w:szCs w:val="22"/>
          <w:lang w:val="es-MX"/>
        </w:rPr>
      </w:pPr>
      <w:r w:rsidRPr="00D55EBE">
        <w:rPr>
          <w:rFonts w:ascii="Palatino Linotype" w:eastAsia="Calibri" w:hAnsi="Palatino Linotype" w:cs="Tahoma"/>
          <w:b/>
          <w:bCs/>
          <w:sz w:val="22"/>
          <w:szCs w:val="22"/>
          <w:lang w:val="es-MX" w:eastAsia="en-US"/>
        </w:rPr>
        <w:t xml:space="preserve">TERCERO. </w:t>
      </w:r>
      <w:r w:rsidRPr="00D55EBE">
        <w:rPr>
          <w:rFonts w:ascii="Palatino Linotype" w:hAnsi="Palatino Linotype" w:cs="Tahoma"/>
          <w:b/>
          <w:sz w:val="22"/>
          <w:szCs w:val="22"/>
          <w:lang w:val="es-MX"/>
        </w:rPr>
        <w:t xml:space="preserve">NOTIFÍQUESE </w:t>
      </w:r>
      <w:r w:rsidRPr="00D55EBE">
        <w:rPr>
          <w:rFonts w:ascii="Palatino Linotype" w:hAnsi="Palatino Linotype" w:cs="Tahoma"/>
          <w:sz w:val="22"/>
          <w:szCs w:val="22"/>
          <w:lang w:val="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6647C86" w14:textId="77777777" w:rsidR="003E1C24" w:rsidRPr="00D55EBE" w:rsidRDefault="003E1C24" w:rsidP="003E1C24">
      <w:pPr>
        <w:shd w:val="clear" w:color="auto" w:fill="FFFFFF" w:themeFill="background1"/>
        <w:spacing w:line="360" w:lineRule="auto"/>
        <w:jc w:val="both"/>
        <w:rPr>
          <w:rFonts w:ascii="Palatino Linotype" w:eastAsia="Calibri" w:hAnsi="Palatino Linotype" w:cs="Tahoma"/>
          <w:sz w:val="22"/>
          <w:szCs w:val="22"/>
          <w:lang w:val="es-MX" w:eastAsia="es-MX"/>
        </w:rPr>
      </w:pPr>
    </w:p>
    <w:p w14:paraId="180A0D07" w14:textId="77777777" w:rsidR="003E1C24" w:rsidRPr="00D55EBE" w:rsidRDefault="003E1C24" w:rsidP="003E1C24">
      <w:pPr>
        <w:shd w:val="clear" w:color="auto" w:fill="FFFFFF" w:themeFill="background1"/>
        <w:spacing w:line="360" w:lineRule="auto"/>
        <w:jc w:val="both"/>
        <w:rPr>
          <w:rFonts w:ascii="Palatino Linotype" w:hAnsi="Palatino Linotype" w:cs="Tahoma"/>
          <w:sz w:val="22"/>
          <w:szCs w:val="22"/>
          <w:lang w:val="es-MX"/>
        </w:rPr>
      </w:pPr>
      <w:r w:rsidRPr="00D55EBE">
        <w:rPr>
          <w:rFonts w:ascii="Palatino Linotype" w:eastAsia="Calibri" w:hAnsi="Palatino Linotype" w:cs="Tahoma"/>
          <w:b/>
          <w:sz w:val="22"/>
          <w:szCs w:val="22"/>
          <w:lang w:val="es-MX" w:eastAsia="es-MX"/>
        </w:rPr>
        <w:t>CUARTO</w:t>
      </w:r>
      <w:r w:rsidRPr="00D55EBE">
        <w:rPr>
          <w:rFonts w:ascii="Palatino Linotype" w:eastAsia="Calibri" w:hAnsi="Palatino Linotype" w:cs="Tahoma"/>
          <w:b/>
          <w:bCs/>
          <w:sz w:val="22"/>
          <w:szCs w:val="22"/>
          <w:lang w:val="es-MX" w:eastAsia="en-US"/>
        </w:rPr>
        <w:t xml:space="preserve">. </w:t>
      </w:r>
      <w:r w:rsidRPr="00D55EBE">
        <w:rPr>
          <w:rFonts w:ascii="Palatino Linotype" w:hAnsi="Palatino Linotype" w:cs="Tahoma"/>
          <w:b/>
          <w:sz w:val="22"/>
          <w:szCs w:val="22"/>
          <w:lang w:val="es-MX"/>
        </w:rPr>
        <w:t>NOTIFÍQUESE</w:t>
      </w:r>
      <w:r w:rsidRPr="00D55EBE">
        <w:rPr>
          <w:rFonts w:ascii="Palatino Linotype" w:hAnsi="Palatino Linotype" w:cs="Tahoma"/>
          <w:sz w:val="22"/>
          <w:szCs w:val="22"/>
          <w:lang w:val="es-MX"/>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7BC99B4A" w14:textId="77777777" w:rsidR="003E1C24" w:rsidRPr="00D55EBE" w:rsidRDefault="003E1C24" w:rsidP="003E1C24">
      <w:pPr>
        <w:spacing w:line="360" w:lineRule="auto"/>
        <w:ind w:right="-93"/>
        <w:jc w:val="both"/>
        <w:rPr>
          <w:rFonts w:ascii="Palatino Linotype" w:eastAsia="Calibri" w:hAnsi="Palatino Linotype" w:cs="Tahoma"/>
          <w:b/>
          <w:bCs/>
          <w:sz w:val="22"/>
          <w:szCs w:val="22"/>
          <w:lang w:val="es-MX" w:eastAsia="en-US"/>
        </w:rPr>
      </w:pPr>
    </w:p>
    <w:p w14:paraId="00576A49" w14:textId="77777777" w:rsidR="003E1C24" w:rsidRPr="00D55EBE" w:rsidRDefault="003E1C24" w:rsidP="003E1C24">
      <w:pPr>
        <w:spacing w:line="360" w:lineRule="auto"/>
        <w:jc w:val="both"/>
        <w:rPr>
          <w:rFonts w:ascii="Palatino Linotype" w:hAnsi="Palatino Linotype" w:cs="Tahoma"/>
          <w:sz w:val="22"/>
          <w:szCs w:val="22"/>
          <w:lang w:val="es-MX" w:eastAsia="es-MX"/>
        </w:rPr>
      </w:pPr>
      <w:r w:rsidRPr="00D55EBE">
        <w:rPr>
          <w:rFonts w:ascii="Palatino Linotype" w:hAnsi="Palatino Linotype" w:cs="Tahoma"/>
          <w:sz w:val="22"/>
          <w:szCs w:val="22"/>
          <w:lang w:val="es-MX" w:eastAsia="es-MX"/>
        </w:rPr>
        <w:t xml:space="preserve">ASÍ, POR </w:t>
      </w:r>
      <w:r w:rsidRPr="00D55EBE">
        <w:rPr>
          <w:rFonts w:ascii="Palatino Linotype" w:hAnsi="Palatino Linotype" w:cs="Tahoma"/>
          <w:b/>
          <w:sz w:val="22"/>
          <w:szCs w:val="22"/>
          <w:lang w:val="es-MX" w:eastAsia="es-MX"/>
        </w:rPr>
        <w:t>UNANIMIDAD</w:t>
      </w:r>
      <w:r w:rsidRPr="00D55EBE">
        <w:rPr>
          <w:rFonts w:ascii="Palatino Linotype" w:hAnsi="Palatino Linotype" w:cs="Tahoma"/>
          <w:sz w:val="22"/>
          <w:szCs w:val="22"/>
          <w:lang w:val="es-MX" w:eastAsia="es-MX"/>
        </w:rPr>
        <w:t xml:space="preserve"> DE VOTOS, LO RESOLVIERON Y FIRMAN LOS COMISIONADOS DEL INSTITUTO DE TRANSPARENCIA, ACCESO A LA INFORMACIÓN PÚBLICA Y PROTECCIÓN DE DATOS PERSONALES DEL ESTADO DE MÉXICO Y MUNICIPIOS, ZULEMA MARTÍNEZ SÁNCHEZ; </w:t>
      </w:r>
      <w:r w:rsidRPr="00D55EBE">
        <w:rPr>
          <w:rFonts w:ascii="Palatino Linotype" w:hAnsi="Palatino Linotype" w:cs="Tahoma"/>
          <w:bCs/>
          <w:sz w:val="22"/>
          <w:szCs w:val="22"/>
          <w:lang w:val="es-MX" w:eastAsia="es-MX"/>
        </w:rPr>
        <w:t>EVA ABAID YAPUR</w:t>
      </w:r>
      <w:r w:rsidRPr="00D55EBE">
        <w:rPr>
          <w:rFonts w:ascii="Palatino Linotype" w:hAnsi="Palatino Linotype" w:cs="Tahoma"/>
          <w:sz w:val="22"/>
          <w:szCs w:val="22"/>
          <w:lang w:val="es-MX" w:eastAsia="es-MX"/>
        </w:rPr>
        <w:t>; JOSÉ GUADALUPE LUNA HERNÁNDEZ; JAVIER MARTÍNEZ CRUZ Y LUIS GUSTAVO PARRA NORIEGA, EN LA VIGÉSIMA PRIMERA SESIÓN ORDINARIA, CELEBRADA EL CINCO DE JUNIO 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3E1C24" w:rsidRPr="00D55EBE" w14:paraId="6824D4B1" w14:textId="77777777" w:rsidTr="009501E3">
        <w:tc>
          <w:tcPr>
            <w:tcW w:w="9072" w:type="dxa"/>
            <w:gridSpan w:val="3"/>
          </w:tcPr>
          <w:p w14:paraId="7E747FE3" w14:textId="77777777" w:rsidR="00F56AAA" w:rsidRDefault="00F56AAA" w:rsidP="009501E3">
            <w:pPr>
              <w:spacing w:line="360" w:lineRule="auto"/>
              <w:rPr>
                <w:rFonts w:ascii="Palatino Linotype" w:eastAsia="Calibri" w:hAnsi="Palatino Linotype" w:cs="Tahoma"/>
                <w:b/>
                <w:sz w:val="22"/>
                <w:szCs w:val="22"/>
                <w:lang w:val="es-MX" w:eastAsia="es-MX"/>
              </w:rPr>
            </w:pPr>
          </w:p>
          <w:p w14:paraId="565B2FD5" w14:textId="77777777" w:rsidR="00F56AAA" w:rsidRDefault="00F56AAA" w:rsidP="009501E3">
            <w:pPr>
              <w:spacing w:line="360" w:lineRule="auto"/>
              <w:rPr>
                <w:rFonts w:ascii="Palatino Linotype" w:eastAsia="Calibri" w:hAnsi="Palatino Linotype" w:cs="Tahoma"/>
                <w:b/>
                <w:sz w:val="22"/>
                <w:szCs w:val="22"/>
                <w:lang w:val="es-MX" w:eastAsia="es-MX"/>
              </w:rPr>
            </w:pPr>
          </w:p>
          <w:p w14:paraId="0346EEB3" w14:textId="77777777" w:rsidR="00F56AAA" w:rsidRDefault="00F56AAA" w:rsidP="009501E3">
            <w:pPr>
              <w:spacing w:line="360" w:lineRule="auto"/>
              <w:rPr>
                <w:rFonts w:ascii="Palatino Linotype" w:eastAsia="Calibri" w:hAnsi="Palatino Linotype" w:cs="Tahoma"/>
                <w:b/>
                <w:sz w:val="22"/>
                <w:szCs w:val="22"/>
                <w:lang w:val="es-MX" w:eastAsia="es-MX"/>
              </w:rPr>
            </w:pPr>
          </w:p>
          <w:p w14:paraId="53400738" w14:textId="77777777" w:rsidR="00F56AAA" w:rsidRPr="00D55EBE" w:rsidRDefault="00F56AAA" w:rsidP="009501E3">
            <w:pPr>
              <w:spacing w:line="360" w:lineRule="auto"/>
              <w:rPr>
                <w:rFonts w:ascii="Palatino Linotype" w:eastAsia="Calibri" w:hAnsi="Palatino Linotype" w:cs="Tahoma"/>
                <w:b/>
                <w:sz w:val="22"/>
                <w:szCs w:val="22"/>
                <w:lang w:val="es-MX" w:eastAsia="es-MX"/>
              </w:rPr>
            </w:pPr>
          </w:p>
          <w:p w14:paraId="7CB2D2BA" w14:textId="77777777" w:rsidR="00F56AAA" w:rsidRDefault="00F56AAA" w:rsidP="009501E3">
            <w:pPr>
              <w:tabs>
                <w:tab w:val="left" w:pos="2445"/>
                <w:tab w:val="center" w:pos="4428"/>
              </w:tabs>
              <w:spacing w:line="360" w:lineRule="auto"/>
              <w:jc w:val="center"/>
              <w:rPr>
                <w:rFonts w:ascii="Palatino Linotype" w:eastAsia="Calibri" w:hAnsi="Palatino Linotype" w:cs="Tahoma"/>
                <w:b/>
                <w:sz w:val="22"/>
                <w:szCs w:val="22"/>
                <w:lang w:val="es-MX" w:eastAsia="es-MX"/>
              </w:rPr>
            </w:pPr>
          </w:p>
          <w:p w14:paraId="58A5FBE5" w14:textId="77777777" w:rsidR="003E1C24" w:rsidRPr="00D55EBE" w:rsidRDefault="003E1C24" w:rsidP="009501E3">
            <w:pPr>
              <w:tabs>
                <w:tab w:val="left" w:pos="2445"/>
                <w:tab w:val="center" w:pos="4428"/>
              </w:tabs>
              <w:spacing w:line="360" w:lineRule="auto"/>
              <w:jc w:val="center"/>
              <w:rPr>
                <w:rFonts w:ascii="Palatino Linotype" w:eastAsia="Calibri" w:hAnsi="Palatino Linotype" w:cs="Tahoma"/>
                <w:b/>
                <w:sz w:val="22"/>
                <w:szCs w:val="22"/>
                <w:lang w:val="es-MX" w:eastAsia="es-MX"/>
              </w:rPr>
            </w:pPr>
            <w:r w:rsidRPr="00D55EBE">
              <w:rPr>
                <w:rFonts w:ascii="Palatino Linotype" w:eastAsia="Calibri" w:hAnsi="Palatino Linotype" w:cs="Tahoma"/>
                <w:b/>
                <w:sz w:val="22"/>
                <w:szCs w:val="22"/>
                <w:lang w:val="es-MX" w:eastAsia="es-MX"/>
              </w:rPr>
              <w:t>Zulema Martínez Sánchez</w:t>
            </w:r>
          </w:p>
          <w:p w14:paraId="72BD6DA9" w14:textId="77777777" w:rsidR="003E1C24" w:rsidRPr="00D55EBE" w:rsidRDefault="003E1C24" w:rsidP="009501E3">
            <w:pPr>
              <w:spacing w:line="360" w:lineRule="auto"/>
              <w:ind w:right="-108"/>
              <w:jc w:val="center"/>
              <w:rPr>
                <w:rFonts w:ascii="Palatino Linotype" w:eastAsia="Calibri" w:hAnsi="Palatino Linotype" w:cs="Tahoma"/>
                <w:sz w:val="22"/>
                <w:szCs w:val="22"/>
                <w:lang w:val="es-MX"/>
              </w:rPr>
            </w:pPr>
            <w:r w:rsidRPr="00D55EBE">
              <w:rPr>
                <w:rFonts w:ascii="Palatino Linotype" w:eastAsia="Calibri" w:hAnsi="Palatino Linotype" w:cs="Tahoma"/>
                <w:sz w:val="22"/>
                <w:szCs w:val="22"/>
                <w:lang w:val="es-MX" w:eastAsia="es-MX"/>
              </w:rPr>
              <w:t>Comisionada Presidenta</w:t>
            </w:r>
          </w:p>
        </w:tc>
      </w:tr>
      <w:tr w:rsidR="003E1C24" w:rsidRPr="00D55EBE" w14:paraId="24F7BED9" w14:textId="77777777" w:rsidTr="009501E3">
        <w:tc>
          <w:tcPr>
            <w:tcW w:w="3402" w:type="dxa"/>
          </w:tcPr>
          <w:p w14:paraId="68008482" w14:textId="77777777" w:rsidR="003E1C24" w:rsidRPr="00D55EBE" w:rsidRDefault="003E1C24" w:rsidP="009501E3">
            <w:pPr>
              <w:spacing w:line="360" w:lineRule="auto"/>
              <w:ind w:right="-108"/>
              <w:rPr>
                <w:rFonts w:ascii="Palatino Linotype" w:eastAsia="Calibri" w:hAnsi="Palatino Linotype" w:cs="Tahoma"/>
                <w:b/>
                <w:sz w:val="22"/>
                <w:szCs w:val="22"/>
                <w:lang w:val="es-MX"/>
              </w:rPr>
            </w:pPr>
          </w:p>
          <w:p w14:paraId="335EC21E" w14:textId="77777777" w:rsidR="00F56AAA" w:rsidRDefault="00F56AAA" w:rsidP="009501E3">
            <w:pPr>
              <w:spacing w:line="360" w:lineRule="auto"/>
              <w:ind w:right="-108"/>
              <w:jc w:val="center"/>
              <w:rPr>
                <w:rFonts w:ascii="Palatino Linotype" w:eastAsia="Calibri" w:hAnsi="Palatino Linotype" w:cs="Tahoma"/>
                <w:b/>
                <w:sz w:val="22"/>
                <w:szCs w:val="22"/>
                <w:lang w:val="es-MX"/>
              </w:rPr>
            </w:pPr>
          </w:p>
          <w:p w14:paraId="5549D0DD" w14:textId="77777777" w:rsidR="00F56AAA" w:rsidRDefault="00F56AAA" w:rsidP="009501E3">
            <w:pPr>
              <w:spacing w:line="360" w:lineRule="auto"/>
              <w:ind w:right="-108"/>
              <w:jc w:val="center"/>
              <w:rPr>
                <w:rFonts w:ascii="Palatino Linotype" w:eastAsia="Calibri" w:hAnsi="Palatino Linotype" w:cs="Tahoma"/>
                <w:b/>
                <w:sz w:val="22"/>
                <w:szCs w:val="22"/>
                <w:lang w:val="es-MX"/>
              </w:rPr>
            </w:pPr>
          </w:p>
          <w:p w14:paraId="76E852E1" w14:textId="77777777" w:rsidR="003E1C24" w:rsidRPr="00D55EBE" w:rsidRDefault="003E1C24" w:rsidP="009501E3">
            <w:pPr>
              <w:spacing w:line="360" w:lineRule="auto"/>
              <w:ind w:right="-108"/>
              <w:jc w:val="center"/>
              <w:rPr>
                <w:rFonts w:ascii="Palatino Linotype" w:eastAsia="Calibri" w:hAnsi="Palatino Linotype" w:cs="Tahoma"/>
                <w:b/>
                <w:sz w:val="22"/>
                <w:szCs w:val="22"/>
                <w:lang w:val="es-MX"/>
              </w:rPr>
            </w:pPr>
            <w:r w:rsidRPr="00D55EBE">
              <w:rPr>
                <w:rFonts w:ascii="Palatino Linotype" w:eastAsia="Calibri" w:hAnsi="Palatino Linotype" w:cs="Tahoma"/>
                <w:b/>
                <w:sz w:val="22"/>
                <w:szCs w:val="22"/>
                <w:lang w:val="es-MX"/>
              </w:rPr>
              <w:t xml:space="preserve">Eva Abaid Yapur </w:t>
            </w:r>
          </w:p>
          <w:p w14:paraId="49C071E8" w14:textId="77777777" w:rsidR="003E1C24" w:rsidRPr="00D55EBE" w:rsidRDefault="003E1C24" w:rsidP="009501E3">
            <w:pPr>
              <w:spacing w:line="360" w:lineRule="auto"/>
              <w:ind w:right="-108"/>
              <w:jc w:val="center"/>
              <w:rPr>
                <w:rFonts w:ascii="Palatino Linotype" w:eastAsia="Calibri" w:hAnsi="Palatino Linotype" w:cs="Tahoma"/>
                <w:sz w:val="22"/>
                <w:szCs w:val="22"/>
                <w:lang w:val="es-MX"/>
              </w:rPr>
            </w:pPr>
            <w:r w:rsidRPr="00D55EBE">
              <w:rPr>
                <w:rFonts w:ascii="Palatino Linotype" w:eastAsia="Calibri" w:hAnsi="Palatino Linotype" w:cs="Tahoma"/>
                <w:sz w:val="22"/>
                <w:szCs w:val="22"/>
                <w:lang w:val="es-MX"/>
              </w:rPr>
              <w:t>Comisionada</w:t>
            </w:r>
          </w:p>
          <w:p w14:paraId="76DEA7F8" w14:textId="77777777" w:rsidR="003E1C24" w:rsidRPr="00D55EBE" w:rsidRDefault="003E1C24" w:rsidP="009501E3">
            <w:pPr>
              <w:spacing w:line="360" w:lineRule="auto"/>
              <w:jc w:val="center"/>
              <w:rPr>
                <w:rFonts w:ascii="Palatino Linotype" w:eastAsia="Calibri" w:hAnsi="Palatino Linotype" w:cs="Tahoma"/>
                <w:b/>
                <w:sz w:val="22"/>
                <w:szCs w:val="22"/>
                <w:lang w:val="es-MX" w:eastAsia="es-MX"/>
              </w:rPr>
            </w:pPr>
            <w:r w:rsidRPr="00D55EBE">
              <w:rPr>
                <w:rFonts w:ascii="Palatino Linotype" w:eastAsia="Calibri" w:hAnsi="Palatino Linotype" w:cs="Tahoma"/>
                <w:b/>
                <w:sz w:val="22"/>
                <w:szCs w:val="22"/>
                <w:lang w:val="es-MX" w:eastAsia="es-MX"/>
              </w:rPr>
              <w:t>(Rúbrica)</w:t>
            </w:r>
          </w:p>
          <w:p w14:paraId="56DEDB5D" w14:textId="77777777" w:rsidR="003E1C24" w:rsidRPr="00D55EBE" w:rsidRDefault="003E1C24" w:rsidP="009501E3">
            <w:pPr>
              <w:spacing w:line="360" w:lineRule="auto"/>
              <w:ind w:right="-108"/>
              <w:jc w:val="center"/>
              <w:rPr>
                <w:rFonts w:ascii="Palatino Linotype" w:eastAsia="Batang" w:hAnsi="Palatino Linotype" w:cs="Tahoma"/>
                <w:b/>
                <w:sz w:val="22"/>
                <w:szCs w:val="22"/>
                <w:lang w:val="es-MX"/>
              </w:rPr>
            </w:pPr>
          </w:p>
          <w:p w14:paraId="3E926BCE" w14:textId="77777777" w:rsidR="003E1C24" w:rsidRPr="00D55EBE" w:rsidRDefault="003E1C24" w:rsidP="009501E3">
            <w:pPr>
              <w:spacing w:line="360" w:lineRule="auto"/>
              <w:ind w:right="-108"/>
              <w:rPr>
                <w:rFonts w:ascii="Palatino Linotype" w:eastAsia="Batang" w:hAnsi="Palatino Linotype" w:cs="Tahoma"/>
                <w:b/>
                <w:sz w:val="22"/>
                <w:szCs w:val="22"/>
                <w:lang w:val="es-MX"/>
              </w:rPr>
            </w:pPr>
          </w:p>
        </w:tc>
        <w:tc>
          <w:tcPr>
            <w:tcW w:w="1985" w:type="dxa"/>
          </w:tcPr>
          <w:p w14:paraId="5A61C00B" w14:textId="77777777" w:rsidR="003E1C24" w:rsidRDefault="003E1C24" w:rsidP="009501E3">
            <w:pPr>
              <w:spacing w:line="360" w:lineRule="auto"/>
              <w:jc w:val="center"/>
              <w:rPr>
                <w:rFonts w:ascii="Palatino Linotype" w:eastAsia="Calibri" w:hAnsi="Palatino Linotype" w:cs="Tahoma"/>
                <w:b/>
                <w:sz w:val="22"/>
                <w:szCs w:val="22"/>
                <w:lang w:val="es-MX" w:eastAsia="es-MX"/>
              </w:rPr>
            </w:pPr>
            <w:r w:rsidRPr="00D55EBE">
              <w:rPr>
                <w:rFonts w:ascii="Palatino Linotype" w:eastAsia="Calibri" w:hAnsi="Palatino Linotype" w:cs="Tahoma"/>
                <w:b/>
                <w:sz w:val="22"/>
                <w:szCs w:val="22"/>
                <w:lang w:val="es-MX" w:eastAsia="es-MX"/>
              </w:rPr>
              <w:t>(Rúbrica)</w:t>
            </w:r>
          </w:p>
          <w:p w14:paraId="73114886" w14:textId="77777777" w:rsidR="00F56AAA" w:rsidRDefault="00F56AAA" w:rsidP="009501E3">
            <w:pPr>
              <w:spacing w:line="360" w:lineRule="auto"/>
              <w:jc w:val="center"/>
              <w:rPr>
                <w:rFonts w:ascii="Palatino Linotype" w:eastAsia="Calibri" w:hAnsi="Palatino Linotype" w:cs="Tahoma"/>
                <w:b/>
                <w:sz w:val="22"/>
                <w:szCs w:val="22"/>
                <w:lang w:val="es-MX" w:eastAsia="es-MX"/>
              </w:rPr>
            </w:pPr>
          </w:p>
          <w:p w14:paraId="79183769" w14:textId="77777777" w:rsidR="00F56AAA" w:rsidRDefault="00F56AAA" w:rsidP="009501E3">
            <w:pPr>
              <w:spacing w:line="360" w:lineRule="auto"/>
              <w:jc w:val="center"/>
              <w:rPr>
                <w:rFonts w:ascii="Palatino Linotype" w:eastAsia="Calibri" w:hAnsi="Palatino Linotype" w:cs="Tahoma"/>
                <w:b/>
                <w:sz w:val="22"/>
                <w:szCs w:val="22"/>
                <w:lang w:val="es-MX" w:eastAsia="es-MX"/>
              </w:rPr>
            </w:pPr>
          </w:p>
          <w:p w14:paraId="3112A55E" w14:textId="77777777" w:rsidR="00F56AAA" w:rsidRDefault="00F56AAA" w:rsidP="009501E3">
            <w:pPr>
              <w:spacing w:line="360" w:lineRule="auto"/>
              <w:jc w:val="center"/>
              <w:rPr>
                <w:rFonts w:ascii="Palatino Linotype" w:eastAsia="Calibri" w:hAnsi="Palatino Linotype" w:cs="Tahoma"/>
                <w:b/>
                <w:sz w:val="22"/>
                <w:szCs w:val="22"/>
                <w:lang w:val="es-MX" w:eastAsia="es-MX"/>
              </w:rPr>
            </w:pPr>
          </w:p>
          <w:p w14:paraId="123EA2B1" w14:textId="77777777" w:rsidR="00F56AAA" w:rsidRPr="00D55EBE" w:rsidRDefault="00F56AAA" w:rsidP="009501E3">
            <w:pPr>
              <w:spacing w:line="360" w:lineRule="auto"/>
              <w:jc w:val="center"/>
              <w:rPr>
                <w:rFonts w:ascii="Palatino Linotype" w:eastAsia="Calibri" w:hAnsi="Palatino Linotype" w:cs="Tahoma"/>
                <w:b/>
                <w:sz w:val="22"/>
                <w:szCs w:val="22"/>
                <w:lang w:val="es-MX" w:eastAsia="es-MX"/>
              </w:rPr>
            </w:pPr>
          </w:p>
        </w:tc>
        <w:tc>
          <w:tcPr>
            <w:tcW w:w="3685" w:type="dxa"/>
          </w:tcPr>
          <w:p w14:paraId="07F42683" w14:textId="77777777" w:rsidR="003E1C24" w:rsidRPr="00D55EBE" w:rsidRDefault="003E1C24" w:rsidP="009501E3">
            <w:pPr>
              <w:spacing w:line="360" w:lineRule="auto"/>
              <w:ind w:right="-108"/>
              <w:rPr>
                <w:rFonts w:ascii="Palatino Linotype" w:eastAsia="Calibri" w:hAnsi="Palatino Linotype" w:cs="Tahoma"/>
                <w:b/>
                <w:sz w:val="22"/>
                <w:szCs w:val="22"/>
                <w:lang w:val="es-MX" w:eastAsia="es-MX"/>
              </w:rPr>
            </w:pPr>
          </w:p>
          <w:p w14:paraId="0BDE9192" w14:textId="77777777" w:rsidR="00F56AAA" w:rsidRDefault="00F56AAA" w:rsidP="009501E3">
            <w:pPr>
              <w:spacing w:line="360" w:lineRule="auto"/>
              <w:ind w:right="-108"/>
              <w:jc w:val="center"/>
              <w:rPr>
                <w:rFonts w:ascii="Palatino Linotype" w:eastAsia="Calibri" w:hAnsi="Palatino Linotype" w:cs="Tahoma"/>
                <w:b/>
                <w:sz w:val="22"/>
                <w:szCs w:val="22"/>
                <w:lang w:val="es-MX" w:eastAsia="es-MX"/>
              </w:rPr>
            </w:pPr>
          </w:p>
          <w:p w14:paraId="74833500" w14:textId="77777777" w:rsidR="00F56AAA" w:rsidRDefault="00F56AAA" w:rsidP="009501E3">
            <w:pPr>
              <w:spacing w:line="360" w:lineRule="auto"/>
              <w:ind w:right="-108"/>
              <w:jc w:val="center"/>
              <w:rPr>
                <w:rFonts w:ascii="Palatino Linotype" w:eastAsia="Calibri" w:hAnsi="Palatino Linotype" w:cs="Tahoma"/>
                <w:b/>
                <w:sz w:val="22"/>
                <w:szCs w:val="22"/>
                <w:lang w:val="es-MX" w:eastAsia="es-MX"/>
              </w:rPr>
            </w:pPr>
          </w:p>
          <w:p w14:paraId="3C762AA2" w14:textId="77777777" w:rsidR="003E1C24" w:rsidRPr="00D55EBE" w:rsidRDefault="003E1C24" w:rsidP="009501E3">
            <w:pPr>
              <w:spacing w:line="360" w:lineRule="auto"/>
              <w:ind w:right="-108"/>
              <w:jc w:val="center"/>
              <w:rPr>
                <w:rFonts w:ascii="Palatino Linotype" w:eastAsia="Calibri" w:hAnsi="Palatino Linotype" w:cs="Tahoma"/>
                <w:b/>
                <w:sz w:val="22"/>
                <w:szCs w:val="22"/>
                <w:lang w:val="es-MX" w:eastAsia="es-MX"/>
              </w:rPr>
            </w:pPr>
            <w:r w:rsidRPr="00D55EBE">
              <w:rPr>
                <w:rFonts w:ascii="Palatino Linotype" w:eastAsia="Calibri" w:hAnsi="Palatino Linotype" w:cs="Tahoma"/>
                <w:b/>
                <w:sz w:val="22"/>
                <w:szCs w:val="22"/>
                <w:lang w:val="es-MX" w:eastAsia="es-MX"/>
              </w:rPr>
              <w:t>José Guadalupe Luna Hernández</w:t>
            </w:r>
          </w:p>
          <w:p w14:paraId="1C4E67CA" w14:textId="77777777" w:rsidR="003E1C24" w:rsidRPr="00D55EBE" w:rsidRDefault="003E1C24" w:rsidP="009501E3">
            <w:pPr>
              <w:spacing w:line="360" w:lineRule="auto"/>
              <w:ind w:right="-108"/>
              <w:jc w:val="center"/>
              <w:rPr>
                <w:rFonts w:ascii="Palatino Linotype" w:eastAsia="Calibri" w:hAnsi="Palatino Linotype" w:cs="Tahoma"/>
                <w:sz w:val="22"/>
                <w:szCs w:val="22"/>
                <w:lang w:val="es-MX" w:eastAsia="es-MX"/>
              </w:rPr>
            </w:pPr>
            <w:r w:rsidRPr="00D55EBE">
              <w:rPr>
                <w:rFonts w:ascii="Palatino Linotype" w:eastAsia="Calibri" w:hAnsi="Palatino Linotype" w:cs="Tahoma"/>
                <w:sz w:val="22"/>
                <w:szCs w:val="22"/>
                <w:lang w:val="es-MX" w:eastAsia="es-MX"/>
              </w:rPr>
              <w:t>Comisionado</w:t>
            </w:r>
          </w:p>
          <w:p w14:paraId="06F0692F" w14:textId="77777777" w:rsidR="003E1C24" w:rsidRPr="00D55EBE" w:rsidRDefault="003E1C24" w:rsidP="009501E3">
            <w:pPr>
              <w:spacing w:line="360" w:lineRule="auto"/>
              <w:jc w:val="center"/>
              <w:rPr>
                <w:rFonts w:ascii="Palatino Linotype" w:eastAsia="Calibri" w:hAnsi="Palatino Linotype" w:cs="Tahoma"/>
                <w:b/>
                <w:sz w:val="22"/>
                <w:szCs w:val="22"/>
                <w:lang w:val="es-MX" w:eastAsia="es-MX"/>
              </w:rPr>
            </w:pPr>
            <w:r w:rsidRPr="00D55EBE">
              <w:rPr>
                <w:rFonts w:ascii="Palatino Linotype" w:eastAsia="Calibri" w:hAnsi="Palatino Linotype" w:cs="Tahoma"/>
                <w:b/>
                <w:sz w:val="22"/>
                <w:szCs w:val="22"/>
                <w:lang w:val="es-MX" w:eastAsia="es-MX"/>
              </w:rPr>
              <w:t>(Rúbrica)</w:t>
            </w:r>
          </w:p>
          <w:p w14:paraId="4FFFD769" w14:textId="77777777" w:rsidR="003E1C24" w:rsidRPr="00D55EBE" w:rsidRDefault="003E1C24" w:rsidP="009501E3">
            <w:pPr>
              <w:spacing w:line="360" w:lineRule="auto"/>
              <w:ind w:right="-108"/>
              <w:jc w:val="center"/>
              <w:rPr>
                <w:rFonts w:ascii="Palatino Linotype" w:eastAsia="Batang" w:hAnsi="Palatino Linotype" w:cs="Tahoma"/>
                <w:b/>
                <w:sz w:val="22"/>
                <w:szCs w:val="22"/>
                <w:lang w:val="es-MX"/>
              </w:rPr>
            </w:pPr>
          </w:p>
        </w:tc>
      </w:tr>
      <w:tr w:rsidR="003E1C24" w:rsidRPr="00D55EBE" w14:paraId="1A16A260" w14:textId="77777777" w:rsidTr="009501E3">
        <w:tc>
          <w:tcPr>
            <w:tcW w:w="3402" w:type="dxa"/>
          </w:tcPr>
          <w:p w14:paraId="4F614D4B" w14:textId="77777777" w:rsidR="003E1C24" w:rsidRDefault="003E1C24" w:rsidP="009501E3">
            <w:pPr>
              <w:spacing w:line="360" w:lineRule="auto"/>
              <w:rPr>
                <w:rFonts w:ascii="Palatino Linotype" w:eastAsia="Calibri" w:hAnsi="Palatino Linotype" w:cs="Tahoma"/>
                <w:b/>
                <w:sz w:val="22"/>
                <w:szCs w:val="22"/>
                <w:lang w:val="es-MX"/>
              </w:rPr>
            </w:pPr>
          </w:p>
          <w:p w14:paraId="68952C38" w14:textId="77777777" w:rsidR="00F56AAA" w:rsidRPr="00D55EBE" w:rsidRDefault="00F56AAA" w:rsidP="009501E3">
            <w:pPr>
              <w:spacing w:line="360" w:lineRule="auto"/>
              <w:rPr>
                <w:rFonts w:ascii="Palatino Linotype" w:eastAsia="Calibri" w:hAnsi="Palatino Linotype" w:cs="Tahoma"/>
                <w:b/>
                <w:sz w:val="22"/>
                <w:szCs w:val="22"/>
                <w:lang w:val="es-MX"/>
              </w:rPr>
            </w:pPr>
          </w:p>
          <w:p w14:paraId="62DF1481" w14:textId="77777777" w:rsidR="003E1C24" w:rsidRPr="00D55EBE" w:rsidRDefault="003E1C24" w:rsidP="009501E3">
            <w:pPr>
              <w:spacing w:line="360" w:lineRule="auto"/>
              <w:jc w:val="center"/>
              <w:rPr>
                <w:rFonts w:ascii="Palatino Linotype" w:eastAsia="Calibri" w:hAnsi="Palatino Linotype" w:cs="Tahoma"/>
                <w:sz w:val="22"/>
                <w:szCs w:val="22"/>
                <w:lang w:val="es-MX"/>
              </w:rPr>
            </w:pPr>
            <w:r w:rsidRPr="00D55EBE">
              <w:rPr>
                <w:rFonts w:ascii="Palatino Linotype" w:eastAsia="Calibri" w:hAnsi="Palatino Linotype" w:cs="Tahoma"/>
                <w:b/>
                <w:sz w:val="22"/>
                <w:szCs w:val="22"/>
                <w:lang w:val="es-MX"/>
              </w:rPr>
              <w:t xml:space="preserve">Javier Martínez Cruz </w:t>
            </w:r>
            <w:r w:rsidRPr="00D55EBE">
              <w:rPr>
                <w:rFonts w:ascii="Palatino Linotype" w:eastAsia="Calibri" w:hAnsi="Palatino Linotype" w:cs="Tahoma"/>
                <w:sz w:val="22"/>
                <w:szCs w:val="22"/>
                <w:lang w:val="es-MX"/>
              </w:rPr>
              <w:t>Comisionado</w:t>
            </w:r>
          </w:p>
          <w:p w14:paraId="23228609" w14:textId="77777777" w:rsidR="003E1C24" w:rsidRPr="00D55EBE" w:rsidRDefault="003E1C24" w:rsidP="009501E3">
            <w:pPr>
              <w:spacing w:line="360" w:lineRule="auto"/>
              <w:jc w:val="center"/>
              <w:rPr>
                <w:rFonts w:ascii="Palatino Linotype" w:eastAsia="Calibri" w:hAnsi="Palatino Linotype" w:cs="Tahoma"/>
                <w:b/>
                <w:sz w:val="22"/>
                <w:szCs w:val="22"/>
                <w:lang w:val="es-MX" w:eastAsia="es-MX"/>
              </w:rPr>
            </w:pPr>
            <w:r w:rsidRPr="00D55EBE">
              <w:rPr>
                <w:rFonts w:ascii="Palatino Linotype" w:eastAsia="Calibri" w:hAnsi="Palatino Linotype" w:cs="Tahoma"/>
                <w:b/>
                <w:sz w:val="22"/>
                <w:szCs w:val="22"/>
                <w:lang w:val="es-MX" w:eastAsia="es-MX"/>
              </w:rPr>
              <w:t>(Rúbrica)</w:t>
            </w:r>
          </w:p>
          <w:p w14:paraId="7E7CD3B1" w14:textId="77777777" w:rsidR="003E1C24" w:rsidRPr="00D55EBE" w:rsidRDefault="003E1C24" w:rsidP="009501E3">
            <w:pPr>
              <w:spacing w:line="360" w:lineRule="auto"/>
              <w:jc w:val="center"/>
              <w:rPr>
                <w:rFonts w:ascii="Palatino Linotype" w:eastAsia="Batang" w:hAnsi="Palatino Linotype" w:cs="Tahoma"/>
                <w:b/>
                <w:sz w:val="22"/>
                <w:szCs w:val="22"/>
                <w:lang w:val="es-MX"/>
              </w:rPr>
            </w:pPr>
          </w:p>
        </w:tc>
        <w:tc>
          <w:tcPr>
            <w:tcW w:w="1985" w:type="dxa"/>
          </w:tcPr>
          <w:p w14:paraId="15D237FF" w14:textId="77777777" w:rsidR="003E1C24" w:rsidRPr="00D55EBE" w:rsidRDefault="003E1C24" w:rsidP="009501E3">
            <w:pPr>
              <w:spacing w:line="360" w:lineRule="auto"/>
              <w:rPr>
                <w:rFonts w:ascii="Palatino Linotype" w:eastAsia="Batang" w:hAnsi="Palatino Linotype" w:cs="Tahoma"/>
                <w:b/>
                <w:sz w:val="22"/>
                <w:szCs w:val="22"/>
                <w:lang w:val="es-MX"/>
              </w:rPr>
            </w:pPr>
          </w:p>
        </w:tc>
        <w:tc>
          <w:tcPr>
            <w:tcW w:w="3685" w:type="dxa"/>
          </w:tcPr>
          <w:p w14:paraId="3CBAED81" w14:textId="77777777" w:rsidR="003E1C24" w:rsidRDefault="003E1C24" w:rsidP="009501E3">
            <w:pPr>
              <w:spacing w:line="360" w:lineRule="auto"/>
              <w:ind w:right="-108"/>
              <w:rPr>
                <w:rFonts w:ascii="Palatino Linotype" w:eastAsia="Calibri" w:hAnsi="Palatino Linotype" w:cs="Tahoma"/>
                <w:sz w:val="22"/>
                <w:szCs w:val="22"/>
                <w:lang w:val="es-MX" w:eastAsia="es-MX"/>
              </w:rPr>
            </w:pPr>
          </w:p>
          <w:p w14:paraId="3DCE5DD9" w14:textId="77777777" w:rsidR="00F56AAA" w:rsidRPr="00D55EBE" w:rsidRDefault="00F56AAA" w:rsidP="009501E3">
            <w:pPr>
              <w:spacing w:line="360" w:lineRule="auto"/>
              <w:ind w:right="-108"/>
              <w:rPr>
                <w:rFonts w:ascii="Palatino Linotype" w:eastAsia="Calibri" w:hAnsi="Palatino Linotype" w:cs="Tahoma"/>
                <w:sz w:val="22"/>
                <w:szCs w:val="22"/>
                <w:lang w:val="es-MX" w:eastAsia="es-MX"/>
              </w:rPr>
            </w:pPr>
          </w:p>
          <w:p w14:paraId="6A364CB8" w14:textId="77777777" w:rsidR="003E1C24" w:rsidRPr="00D55EBE" w:rsidRDefault="003E1C24" w:rsidP="009501E3">
            <w:pPr>
              <w:spacing w:line="360" w:lineRule="auto"/>
              <w:ind w:right="-108"/>
              <w:jc w:val="center"/>
              <w:rPr>
                <w:rFonts w:ascii="Palatino Linotype" w:eastAsia="Calibri" w:hAnsi="Palatino Linotype" w:cs="Tahoma"/>
                <w:b/>
                <w:sz w:val="22"/>
                <w:szCs w:val="22"/>
                <w:lang w:val="es-MX"/>
              </w:rPr>
            </w:pPr>
            <w:r w:rsidRPr="00D55EBE">
              <w:rPr>
                <w:rFonts w:ascii="Palatino Linotype" w:eastAsia="Calibri" w:hAnsi="Palatino Linotype" w:cs="Tahoma"/>
                <w:b/>
                <w:sz w:val="22"/>
                <w:szCs w:val="22"/>
                <w:lang w:val="es-MX"/>
              </w:rPr>
              <w:t>Luis Gustavo Parra Noriega</w:t>
            </w:r>
          </w:p>
          <w:p w14:paraId="402A2D66" w14:textId="77777777" w:rsidR="003E1C24" w:rsidRPr="00D55EBE" w:rsidRDefault="003E1C24" w:rsidP="009501E3">
            <w:pPr>
              <w:spacing w:line="360" w:lineRule="auto"/>
              <w:ind w:right="-108"/>
              <w:jc w:val="center"/>
              <w:rPr>
                <w:rFonts w:ascii="Palatino Linotype" w:eastAsia="Calibri" w:hAnsi="Palatino Linotype" w:cs="Tahoma"/>
                <w:sz w:val="22"/>
                <w:szCs w:val="22"/>
                <w:lang w:val="es-MX"/>
              </w:rPr>
            </w:pPr>
            <w:r w:rsidRPr="00D55EBE">
              <w:rPr>
                <w:rFonts w:ascii="Palatino Linotype" w:eastAsia="Calibri" w:hAnsi="Palatino Linotype" w:cs="Tahoma"/>
                <w:sz w:val="22"/>
                <w:szCs w:val="22"/>
                <w:lang w:val="es-MX"/>
              </w:rPr>
              <w:t>Comisionado</w:t>
            </w:r>
          </w:p>
          <w:p w14:paraId="2D1C73E1" w14:textId="77777777" w:rsidR="003E1C24" w:rsidRPr="00D55EBE" w:rsidRDefault="003E1C24" w:rsidP="009501E3">
            <w:pPr>
              <w:spacing w:line="360" w:lineRule="auto"/>
              <w:jc w:val="center"/>
              <w:rPr>
                <w:rFonts w:ascii="Palatino Linotype" w:eastAsia="Calibri" w:hAnsi="Palatino Linotype" w:cs="Tahoma"/>
                <w:b/>
                <w:sz w:val="22"/>
                <w:szCs w:val="22"/>
                <w:lang w:val="es-MX" w:eastAsia="es-MX"/>
              </w:rPr>
            </w:pPr>
            <w:r w:rsidRPr="00D55EBE">
              <w:rPr>
                <w:rFonts w:ascii="Palatino Linotype" w:eastAsia="Calibri" w:hAnsi="Palatino Linotype" w:cs="Tahoma"/>
                <w:b/>
                <w:sz w:val="22"/>
                <w:szCs w:val="22"/>
                <w:lang w:val="es-MX" w:eastAsia="es-MX"/>
              </w:rPr>
              <w:t>(Rúbrica)</w:t>
            </w:r>
          </w:p>
          <w:p w14:paraId="37963FB4" w14:textId="77777777" w:rsidR="003E1C24" w:rsidRPr="00D55EBE" w:rsidRDefault="003E1C24" w:rsidP="009501E3">
            <w:pPr>
              <w:spacing w:line="360" w:lineRule="auto"/>
              <w:ind w:right="-108"/>
              <w:jc w:val="center"/>
              <w:rPr>
                <w:rFonts w:ascii="Palatino Linotype" w:eastAsia="Batang" w:hAnsi="Palatino Linotype" w:cs="Tahoma"/>
                <w:b/>
                <w:sz w:val="22"/>
                <w:szCs w:val="22"/>
                <w:lang w:val="es-MX"/>
              </w:rPr>
            </w:pPr>
          </w:p>
        </w:tc>
      </w:tr>
      <w:tr w:rsidR="003E1C24" w:rsidRPr="00D55EBE" w14:paraId="7446DB13" w14:textId="77777777" w:rsidTr="009501E3">
        <w:tc>
          <w:tcPr>
            <w:tcW w:w="9072" w:type="dxa"/>
            <w:gridSpan w:val="3"/>
          </w:tcPr>
          <w:p w14:paraId="71600960" w14:textId="77777777" w:rsidR="003E1C24" w:rsidRDefault="003E1C24" w:rsidP="009501E3">
            <w:pPr>
              <w:tabs>
                <w:tab w:val="left" w:pos="2820"/>
              </w:tabs>
              <w:spacing w:line="360" w:lineRule="auto"/>
              <w:ind w:right="2414"/>
              <w:rPr>
                <w:rFonts w:ascii="Palatino Linotype" w:eastAsia="Calibri" w:hAnsi="Palatino Linotype" w:cs="Tahoma"/>
                <w:b/>
                <w:sz w:val="22"/>
                <w:szCs w:val="22"/>
                <w:lang w:val="es-MX"/>
              </w:rPr>
            </w:pPr>
          </w:p>
          <w:p w14:paraId="30F33130" w14:textId="77777777" w:rsidR="00F56AAA" w:rsidRPr="00D55EBE" w:rsidRDefault="00F56AAA" w:rsidP="009501E3">
            <w:pPr>
              <w:tabs>
                <w:tab w:val="left" w:pos="2820"/>
              </w:tabs>
              <w:spacing w:line="360" w:lineRule="auto"/>
              <w:ind w:right="2414"/>
              <w:rPr>
                <w:rFonts w:ascii="Palatino Linotype" w:eastAsia="Calibri" w:hAnsi="Palatino Linotype" w:cs="Tahoma"/>
                <w:b/>
                <w:sz w:val="22"/>
                <w:szCs w:val="22"/>
                <w:lang w:val="es-MX"/>
              </w:rPr>
            </w:pPr>
          </w:p>
          <w:p w14:paraId="0C54932D" w14:textId="77777777" w:rsidR="003E1C24" w:rsidRPr="00D55EBE" w:rsidRDefault="003E1C24" w:rsidP="009501E3">
            <w:pPr>
              <w:spacing w:line="360" w:lineRule="auto"/>
              <w:jc w:val="center"/>
              <w:rPr>
                <w:rFonts w:ascii="Palatino Linotype" w:eastAsia="Calibri" w:hAnsi="Palatino Linotype" w:cs="Tahoma"/>
                <w:b/>
                <w:sz w:val="22"/>
                <w:szCs w:val="22"/>
                <w:lang w:val="es-MX"/>
              </w:rPr>
            </w:pPr>
            <w:r w:rsidRPr="00D55EBE">
              <w:rPr>
                <w:rFonts w:ascii="Palatino Linotype" w:eastAsia="Calibri" w:hAnsi="Palatino Linotype" w:cs="Tahoma"/>
                <w:b/>
                <w:sz w:val="22"/>
                <w:szCs w:val="22"/>
                <w:lang w:val="es-MX"/>
              </w:rPr>
              <w:t>Alexis Tapia Ramírez</w:t>
            </w:r>
          </w:p>
          <w:p w14:paraId="239EDD05" w14:textId="77777777" w:rsidR="003E1C24" w:rsidRPr="00D55EBE" w:rsidRDefault="003E1C24" w:rsidP="009501E3">
            <w:pPr>
              <w:spacing w:line="360" w:lineRule="auto"/>
              <w:jc w:val="center"/>
              <w:rPr>
                <w:rFonts w:ascii="Palatino Linotype" w:eastAsia="Calibri" w:hAnsi="Palatino Linotype" w:cs="Tahoma"/>
                <w:sz w:val="22"/>
                <w:szCs w:val="22"/>
                <w:lang w:val="es-MX"/>
              </w:rPr>
            </w:pPr>
            <w:r w:rsidRPr="00D55EBE">
              <w:rPr>
                <w:rFonts w:ascii="Palatino Linotype" w:eastAsia="Calibri" w:hAnsi="Palatino Linotype" w:cs="Tahoma"/>
                <w:sz w:val="22"/>
                <w:szCs w:val="22"/>
                <w:lang w:val="es-MX"/>
              </w:rPr>
              <w:t>Secretario Técnico del Pleno</w:t>
            </w:r>
          </w:p>
          <w:p w14:paraId="1774BB6C" w14:textId="734B3708" w:rsidR="003E1C24" w:rsidRPr="00D55EBE" w:rsidRDefault="003E1C24" w:rsidP="00F56AAA">
            <w:pPr>
              <w:spacing w:line="360" w:lineRule="auto"/>
              <w:jc w:val="center"/>
              <w:rPr>
                <w:rFonts w:ascii="Palatino Linotype" w:eastAsia="Calibri" w:hAnsi="Palatino Linotype" w:cs="Tahoma"/>
                <w:b/>
                <w:sz w:val="22"/>
                <w:szCs w:val="22"/>
                <w:lang w:val="es-MX" w:eastAsia="es-MX"/>
              </w:rPr>
            </w:pPr>
            <w:r w:rsidRPr="00D55EBE">
              <w:rPr>
                <w:rFonts w:ascii="Palatino Linotype" w:eastAsia="Calibri" w:hAnsi="Palatino Linotype" w:cs="Tahoma"/>
                <w:b/>
                <w:sz w:val="22"/>
                <w:szCs w:val="22"/>
                <w:lang w:val="es-MX" w:eastAsia="es-MX"/>
              </w:rPr>
              <w:t>(Rúbrica)</w:t>
            </w:r>
          </w:p>
        </w:tc>
      </w:tr>
    </w:tbl>
    <w:p w14:paraId="476E472E" w14:textId="278B2BB6" w:rsidR="003E1C24" w:rsidRPr="00D55EBE" w:rsidRDefault="003E1C24" w:rsidP="00F56AAA">
      <w:pPr>
        <w:tabs>
          <w:tab w:val="left" w:pos="8931"/>
        </w:tabs>
        <w:spacing w:line="360" w:lineRule="auto"/>
        <w:ind w:right="-93"/>
        <w:jc w:val="both"/>
        <w:rPr>
          <w:rFonts w:ascii="Palatino Linotype" w:eastAsia="Calibri" w:hAnsi="Palatino Linotype" w:cs="Arial"/>
          <w:sz w:val="22"/>
          <w:szCs w:val="22"/>
          <w:lang w:val="es-MX" w:eastAsia="en-US"/>
        </w:rPr>
      </w:pPr>
      <w:r w:rsidRPr="00D55EBE">
        <w:rPr>
          <w:rFonts w:ascii="Palatino Linotype" w:eastAsia="Calibri" w:hAnsi="Palatino Linotype" w:cs="Arial"/>
          <w:sz w:val="22"/>
          <w:szCs w:val="22"/>
          <w:lang w:val="es-MX" w:eastAsia="en-US"/>
        </w:rPr>
        <w:t xml:space="preserve">Esta foja corresponde a la resolución de fecha cinco de junio de dos mil diecinueve, emitida en el Recurso de Revisión número </w:t>
      </w:r>
      <w:r w:rsidR="00AF3E0E" w:rsidRPr="00D55EBE">
        <w:rPr>
          <w:rFonts w:ascii="Palatino Linotype" w:eastAsia="Calibri" w:hAnsi="Palatino Linotype" w:cs="Arial"/>
          <w:bCs/>
          <w:sz w:val="22"/>
          <w:szCs w:val="22"/>
          <w:lang w:val="es-MX" w:eastAsia="en-US"/>
        </w:rPr>
        <w:t>02076</w:t>
      </w:r>
      <w:r w:rsidRPr="00D55EBE">
        <w:rPr>
          <w:rFonts w:ascii="Palatino Linotype" w:eastAsia="Calibri" w:hAnsi="Palatino Linotype" w:cs="Arial"/>
          <w:bCs/>
          <w:sz w:val="22"/>
          <w:szCs w:val="22"/>
          <w:lang w:val="es-MX" w:eastAsia="en-US"/>
        </w:rPr>
        <w:t>/INFOEM/IP/RR/2019</w:t>
      </w:r>
      <w:r w:rsidRPr="00D55EBE">
        <w:rPr>
          <w:rFonts w:ascii="Palatino Linotype" w:eastAsia="Calibri" w:hAnsi="Palatino Linotype" w:cs="Arial"/>
          <w:sz w:val="22"/>
          <w:szCs w:val="22"/>
          <w:lang w:val="es-MX" w:eastAsia="en-US"/>
        </w:rPr>
        <w:t>.</w:t>
      </w:r>
    </w:p>
    <w:p w14:paraId="567434F4" w14:textId="0D0D8B2C" w:rsidR="00C159C6" w:rsidRPr="00D55EBE" w:rsidRDefault="00C159C6" w:rsidP="003E1C24">
      <w:pPr>
        <w:spacing w:line="360" w:lineRule="auto"/>
        <w:ind w:right="-93"/>
        <w:jc w:val="both"/>
        <w:rPr>
          <w:rFonts w:ascii="Palatino Linotype" w:eastAsia="Calibri" w:hAnsi="Palatino Linotype" w:cs="Arial"/>
          <w:sz w:val="22"/>
          <w:szCs w:val="22"/>
          <w:lang w:val="es-MX" w:eastAsia="en-US"/>
        </w:rPr>
      </w:pPr>
    </w:p>
    <w:sectPr w:rsidR="00C159C6" w:rsidRPr="00D55EBE" w:rsidSect="007516C8">
      <w:headerReference w:type="default" r:id="rId16"/>
      <w:footerReference w:type="default" r:id="rId17"/>
      <w:headerReference w:type="first" r:id="rId18"/>
      <w:footerReference w:type="first" r:id="rId19"/>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A07B2" w14:textId="77777777" w:rsidR="008836C6" w:rsidRDefault="008836C6" w:rsidP="00B31222">
      <w:r>
        <w:separator/>
      </w:r>
    </w:p>
  </w:endnote>
  <w:endnote w:type="continuationSeparator" w:id="0">
    <w:p w14:paraId="2BF81127" w14:textId="77777777" w:rsidR="008836C6" w:rsidRDefault="008836C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C769BB" w:rsidRDefault="00C769BB">
            <w:pPr>
              <w:pStyle w:val="Piedepgina"/>
              <w:jc w:val="right"/>
            </w:pPr>
          </w:p>
          <w:p w14:paraId="56743513" w14:textId="77777777" w:rsidR="00C769BB" w:rsidRDefault="00C769BB">
            <w:pPr>
              <w:pStyle w:val="Piedepgina"/>
              <w:jc w:val="right"/>
            </w:pPr>
          </w:p>
          <w:p w14:paraId="56743514" w14:textId="4D7F0C05" w:rsidR="00C769BB" w:rsidRPr="00035017" w:rsidRDefault="00C769BB">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C82DEC">
              <w:rPr>
                <w:b/>
                <w:bCs/>
                <w:noProof/>
              </w:rPr>
              <w:t>35</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C82DEC">
              <w:rPr>
                <w:b/>
                <w:bCs/>
                <w:noProof/>
              </w:rPr>
              <w:t>36</w:t>
            </w:r>
            <w:r w:rsidRPr="00035017">
              <w:rPr>
                <w:b/>
                <w:bCs/>
              </w:rPr>
              <w:fldChar w:fldCharType="end"/>
            </w:r>
          </w:p>
        </w:sdtContent>
      </w:sdt>
    </w:sdtContent>
  </w:sdt>
  <w:p w14:paraId="56743515" w14:textId="77777777" w:rsidR="00C769BB" w:rsidRDefault="00C769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C769BB" w:rsidRDefault="00C769B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82DE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82DEC">
              <w:rPr>
                <w:b/>
                <w:bCs/>
                <w:noProof/>
              </w:rPr>
              <w:t>36</w:t>
            </w:r>
            <w:r>
              <w:rPr>
                <w:b/>
                <w:bCs/>
                <w:sz w:val="24"/>
                <w:szCs w:val="24"/>
              </w:rPr>
              <w:fldChar w:fldCharType="end"/>
            </w:r>
          </w:p>
        </w:sdtContent>
      </w:sdt>
    </w:sdtContent>
  </w:sdt>
  <w:p w14:paraId="56743527" w14:textId="77777777" w:rsidR="00C769BB" w:rsidRDefault="00C769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B8D11" w14:textId="77777777" w:rsidR="008836C6" w:rsidRDefault="008836C6" w:rsidP="00B31222">
      <w:r>
        <w:separator/>
      </w:r>
    </w:p>
  </w:footnote>
  <w:footnote w:type="continuationSeparator" w:id="0">
    <w:p w14:paraId="7AD9DF36" w14:textId="77777777" w:rsidR="008836C6" w:rsidRDefault="008836C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769BB" w:rsidRPr="005C106F" w14:paraId="56743510" w14:textId="77777777" w:rsidTr="00202DB8">
      <w:trPr>
        <w:trHeight w:val="1435"/>
      </w:trPr>
      <w:tc>
        <w:tcPr>
          <w:tcW w:w="2835" w:type="dxa"/>
          <w:shd w:val="clear" w:color="auto" w:fill="auto"/>
        </w:tcPr>
        <w:p w14:paraId="56743505" w14:textId="43EE6888" w:rsidR="00C769BB" w:rsidRPr="005C106F" w:rsidRDefault="00C769BB"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C769BB" w:rsidRPr="00E152D8" w14:paraId="56743508" w14:textId="77777777" w:rsidTr="00812BB6">
            <w:trPr>
              <w:trHeight w:val="144"/>
            </w:trPr>
            <w:tc>
              <w:tcPr>
                <w:tcW w:w="2698" w:type="dxa"/>
              </w:tcPr>
              <w:p w14:paraId="56743506" w14:textId="77777777" w:rsidR="00C769BB" w:rsidRPr="00E152D8" w:rsidRDefault="00C769BB"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3AEB1363" w:rsidR="00C769BB" w:rsidRPr="003E1C24" w:rsidRDefault="00C769BB" w:rsidP="00BC6175">
                <w:pPr>
                  <w:tabs>
                    <w:tab w:val="right" w:pos="8838"/>
                  </w:tabs>
                  <w:ind w:left="-28" w:right="-32"/>
                  <w:jc w:val="both"/>
                  <w:rPr>
                    <w:rFonts w:ascii="Palatino Linotype" w:eastAsia="Calibri" w:hAnsi="Palatino Linotype" w:cs="Tahoma"/>
                    <w:b/>
                    <w:bCs/>
                    <w:sz w:val="22"/>
                    <w:szCs w:val="22"/>
                    <w:highlight w:val="yellow"/>
                    <w:lang w:eastAsia="en-US"/>
                  </w:rPr>
                </w:pPr>
                <w:r w:rsidRPr="003E1C24">
                  <w:rPr>
                    <w:rFonts w:ascii="Palatino Linotype" w:eastAsia="Calibri" w:hAnsi="Palatino Linotype" w:cs="Tahoma"/>
                    <w:b/>
                    <w:bCs/>
                    <w:sz w:val="22"/>
                    <w:szCs w:val="22"/>
                    <w:lang w:eastAsia="en-US"/>
                  </w:rPr>
                  <w:t>02076/INFOEM/IP/RR/2019</w:t>
                </w:r>
              </w:p>
            </w:tc>
          </w:tr>
          <w:tr w:rsidR="00C769BB" w:rsidRPr="00E152D8" w14:paraId="5674350B" w14:textId="77777777" w:rsidTr="00812BB6">
            <w:trPr>
              <w:trHeight w:val="283"/>
            </w:trPr>
            <w:tc>
              <w:tcPr>
                <w:tcW w:w="2698" w:type="dxa"/>
              </w:tcPr>
              <w:p w14:paraId="56743509" w14:textId="77777777" w:rsidR="00C769BB" w:rsidRPr="00E152D8" w:rsidRDefault="00C769BB"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451CB158" w:rsidR="00C769BB" w:rsidRPr="003E1C24" w:rsidRDefault="00C769BB" w:rsidP="00BC6175">
                <w:pPr>
                  <w:tabs>
                    <w:tab w:val="right" w:pos="8838"/>
                  </w:tabs>
                  <w:ind w:right="-32"/>
                  <w:jc w:val="both"/>
                  <w:rPr>
                    <w:rFonts w:ascii="Palatino Linotype" w:eastAsia="Calibri" w:hAnsi="Palatino Linotype" w:cs="Tahoma"/>
                    <w:sz w:val="22"/>
                    <w:szCs w:val="22"/>
                    <w:highlight w:val="yellow"/>
                    <w:lang w:val="es-MX" w:eastAsia="en-US"/>
                  </w:rPr>
                </w:pPr>
                <w:r w:rsidRPr="003E1C24">
                  <w:rPr>
                    <w:rFonts w:ascii="Palatino Linotype" w:eastAsia="Calibri" w:hAnsi="Palatino Linotype" w:cs="Tahoma"/>
                    <w:sz w:val="22"/>
                    <w:szCs w:val="22"/>
                    <w:lang w:val="es-MX" w:eastAsia="en-US"/>
                  </w:rPr>
                  <w:t>Ayuntamiento de Xonacatlán</w:t>
                </w:r>
              </w:p>
            </w:tc>
          </w:tr>
          <w:tr w:rsidR="00C769BB" w:rsidRPr="00E152D8" w14:paraId="5674350E" w14:textId="77777777" w:rsidTr="00812BB6">
            <w:trPr>
              <w:trHeight w:val="283"/>
            </w:trPr>
            <w:tc>
              <w:tcPr>
                <w:tcW w:w="2698" w:type="dxa"/>
              </w:tcPr>
              <w:p w14:paraId="5674350C" w14:textId="77777777" w:rsidR="00C769BB" w:rsidRPr="00E152D8" w:rsidRDefault="00C769BB"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4F3CCBDB" w:rsidR="00C769BB" w:rsidRPr="00E152D8" w:rsidRDefault="00C769BB"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C769BB" w:rsidRPr="005C106F" w:rsidRDefault="00C769BB" w:rsidP="00232673">
          <w:pPr>
            <w:tabs>
              <w:tab w:val="right" w:pos="8838"/>
            </w:tabs>
            <w:ind w:left="-28"/>
            <w:jc w:val="both"/>
            <w:rPr>
              <w:rFonts w:ascii="Arial" w:eastAsia="Calibri" w:hAnsi="Arial" w:cs="Arial"/>
              <w:b/>
              <w:sz w:val="22"/>
              <w:szCs w:val="22"/>
              <w:lang w:val="es-MX" w:eastAsia="en-US"/>
            </w:rPr>
          </w:pPr>
        </w:p>
      </w:tc>
    </w:tr>
  </w:tbl>
  <w:p w14:paraId="56743511" w14:textId="77777777" w:rsidR="00C769BB" w:rsidRPr="00443C6B" w:rsidRDefault="00C769BB"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6" w:type="dxa"/>
      <w:tblInd w:w="426" w:type="dxa"/>
      <w:tblLayout w:type="fixed"/>
      <w:tblLook w:val="04A0" w:firstRow="1" w:lastRow="0" w:firstColumn="1" w:lastColumn="0" w:noHBand="0" w:noVBand="1"/>
    </w:tblPr>
    <w:tblGrid>
      <w:gridCol w:w="2835"/>
      <w:gridCol w:w="5811"/>
    </w:tblGrid>
    <w:tr w:rsidR="00C769BB" w:rsidRPr="005C106F" w14:paraId="56743524" w14:textId="77777777" w:rsidTr="00F56AAA">
      <w:trPr>
        <w:trHeight w:val="1435"/>
      </w:trPr>
      <w:tc>
        <w:tcPr>
          <w:tcW w:w="2835" w:type="dxa"/>
          <w:shd w:val="clear" w:color="auto" w:fill="auto"/>
        </w:tcPr>
        <w:p w14:paraId="56743516" w14:textId="77777777" w:rsidR="00C769BB" w:rsidRPr="005C106F" w:rsidRDefault="00C769BB" w:rsidP="005608D0">
          <w:pPr>
            <w:tabs>
              <w:tab w:val="right" w:pos="4273"/>
            </w:tabs>
            <w:rPr>
              <w:rFonts w:ascii="Garamond" w:eastAsia="Calibri" w:hAnsi="Garamond"/>
              <w:sz w:val="16"/>
              <w:szCs w:val="16"/>
              <w:lang w:val="es-MX" w:eastAsia="en-US"/>
            </w:rPr>
          </w:pPr>
        </w:p>
      </w:tc>
      <w:tc>
        <w:tcPr>
          <w:tcW w:w="5811"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C769BB" w:rsidRPr="00E152D8" w14:paraId="56743519" w14:textId="77777777" w:rsidTr="005762DA">
            <w:trPr>
              <w:trHeight w:val="144"/>
            </w:trPr>
            <w:tc>
              <w:tcPr>
                <w:tcW w:w="2698" w:type="dxa"/>
              </w:tcPr>
              <w:p w14:paraId="56743517" w14:textId="77777777" w:rsidR="00C769BB" w:rsidRPr="00E152D8" w:rsidRDefault="00C769B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6761E87C" w:rsidR="00C769BB" w:rsidRPr="00E152D8" w:rsidRDefault="00C769BB" w:rsidP="00944513">
                <w:pPr>
                  <w:tabs>
                    <w:tab w:val="right" w:pos="8838"/>
                  </w:tabs>
                  <w:ind w:left="-28" w:right="-32"/>
                  <w:jc w:val="both"/>
                  <w:rPr>
                    <w:rFonts w:ascii="Palatino Linotype" w:eastAsia="Calibri" w:hAnsi="Palatino Linotype" w:cs="Tahoma"/>
                    <w:bCs/>
                    <w:sz w:val="22"/>
                    <w:szCs w:val="22"/>
                    <w:lang w:eastAsia="en-US"/>
                  </w:rPr>
                </w:pPr>
                <w:r w:rsidRPr="00A438FB">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2076</w:t>
                </w:r>
                <w:r w:rsidRPr="00A438FB">
                  <w:rPr>
                    <w:rFonts w:ascii="Palatino Linotype" w:eastAsia="Calibri" w:hAnsi="Palatino Linotype" w:cs="Tahoma"/>
                    <w:bCs/>
                    <w:sz w:val="22"/>
                    <w:szCs w:val="22"/>
                    <w:lang w:eastAsia="en-US"/>
                  </w:rPr>
                  <w:t>/INFOEM/IP/RR/2019</w:t>
                </w:r>
              </w:p>
            </w:tc>
          </w:tr>
          <w:tr w:rsidR="00C769BB" w:rsidRPr="00E152D8" w14:paraId="5674351C" w14:textId="77777777" w:rsidTr="005762DA">
            <w:trPr>
              <w:trHeight w:val="144"/>
            </w:trPr>
            <w:tc>
              <w:tcPr>
                <w:tcW w:w="2698" w:type="dxa"/>
              </w:tcPr>
              <w:p w14:paraId="5674351A" w14:textId="77777777" w:rsidR="00C769BB" w:rsidRPr="00E152D8" w:rsidRDefault="00C769B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17A75033" w:rsidR="00C769BB" w:rsidRPr="00E152D8" w:rsidRDefault="00C769BB" w:rsidP="007B0FDC">
                <w:pPr>
                  <w:tabs>
                    <w:tab w:val="right" w:pos="8838"/>
                  </w:tabs>
                  <w:ind w:right="-32"/>
                  <w:jc w:val="both"/>
                  <w:rPr>
                    <w:rFonts w:ascii="Palatino Linotype" w:eastAsia="Calibri" w:hAnsi="Palatino Linotype" w:cs="Tahoma"/>
                    <w:sz w:val="22"/>
                    <w:szCs w:val="22"/>
                    <w:lang w:val="es-MX" w:eastAsia="en-US"/>
                  </w:rPr>
                </w:pPr>
              </w:p>
            </w:tc>
          </w:tr>
          <w:tr w:rsidR="00C769BB" w:rsidRPr="00E152D8" w14:paraId="5674351F" w14:textId="77777777" w:rsidTr="005762DA">
            <w:trPr>
              <w:trHeight w:val="283"/>
            </w:trPr>
            <w:tc>
              <w:tcPr>
                <w:tcW w:w="2698" w:type="dxa"/>
              </w:tcPr>
              <w:p w14:paraId="5674351D" w14:textId="77777777" w:rsidR="00C769BB" w:rsidRPr="00E152D8" w:rsidRDefault="00C769BB"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77B439B3" w:rsidR="00C769BB" w:rsidRPr="00E152D8" w:rsidRDefault="00C769BB" w:rsidP="007B0FDC">
                <w:pPr>
                  <w:tabs>
                    <w:tab w:val="right" w:pos="8838"/>
                  </w:tabs>
                  <w:ind w:right="-32"/>
                  <w:jc w:val="both"/>
                  <w:rPr>
                    <w:rFonts w:ascii="Palatino Linotype" w:eastAsia="Calibri" w:hAnsi="Palatino Linotype" w:cs="Tahoma"/>
                    <w:b/>
                    <w:sz w:val="22"/>
                    <w:szCs w:val="22"/>
                    <w:lang w:val="es-MX" w:eastAsia="en-US"/>
                  </w:rPr>
                </w:pPr>
                <w:r w:rsidRPr="00B8534B">
                  <w:rPr>
                    <w:rFonts w:ascii="Palatino Linotype" w:eastAsia="Calibri" w:hAnsi="Palatino Linotype" w:cs="Tahoma"/>
                    <w:sz w:val="22"/>
                    <w:szCs w:val="22"/>
                    <w:lang w:val="es-MX" w:eastAsia="en-US"/>
                  </w:rPr>
                  <w:t>Ayuntamiento de Xonacatlán</w:t>
                </w:r>
              </w:p>
            </w:tc>
          </w:tr>
          <w:tr w:rsidR="00C769BB" w:rsidRPr="00E152D8" w14:paraId="56743522" w14:textId="77777777" w:rsidTr="005762DA">
            <w:trPr>
              <w:trHeight w:val="283"/>
            </w:trPr>
            <w:tc>
              <w:tcPr>
                <w:tcW w:w="2698" w:type="dxa"/>
              </w:tcPr>
              <w:p w14:paraId="56743520" w14:textId="77777777" w:rsidR="00C769BB" w:rsidRPr="00E152D8" w:rsidRDefault="00C769B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21" w14:textId="77777777" w:rsidR="00C769BB" w:rsidRPr="00E152D8" w:rsidRDefault="00C769BB"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C769BB" w:rsidRPr="005C106F" w:rsidRDefault="00C769BB" w:rsidP="005608D0">
          <w:pPr>
            <w:tabs>
              <w:tab w:val="right" w:pos="8838"/>
            </w:tabs>
            <w:ind w:left="-28"/>
            <w:jc w:val="both"/>
            <w:rPr>
              <w:rFonts w:ascii="Arial" w:eastAsia="Calibri" w:hAnsi="Arial" w:cs="Arial"/>
              <w:b/>
              <w:sz w:val="22"/>
              <w:szCs w:val="22"/>
              <w:lang w:val="es-MX" w:eastAsia="en-US"/>
            </w:rPr>
          </w:pPr>
        </w:p>
      </w:tc>
    </w:tr>
  </w:tbl>
  <w:p w14:paraId="56743525" w14:textId="77777777" w:rsidR="00C769BB" w:rsidRPr="007516C8" w:rsidRDefault="00C769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F76EF"/>
    <w:multiLevelType w:val="hybridMultilevel"/>
    <w:tmpl w:val="C36A7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FA6E95"/>
    <w:multiLevelType w:val="hybridMultilevel"/>
    <w:tmpl w:val="3BB89162"/>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FD4582"/>
    <w:multiLevelType w:val="hybridMultilevel"/>
    <w:tmpl w:val="F01865B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327565"/>
    <w:multiLevelType w:val="hybridMultilevel"/>
    <w:tmpl w:val="C8EEF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0D1D37"/>
    <w:multiLevelType w:val="hybridMultilevel"/>
    <w:tmpl w:val="6E6EE8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5"/>
  </w:num>
  <w:num w:numId="5">
    <w:abstractNumId w:val="4"/>
  </w:num>
  <w:num w:numId="6">
    <w:abstractNumId w:val="7"/>
  </w:num>
  <w:num w:numId="7">
    <w:abstractNumId w:val="2"/>
  </w:num>
  <w:num w:numId="8">
    <w:abstractNumId w:val="9"/>
  </w:num>
  <w:num w:numId="9">
    <w:abstractNumId w:val="1"/>
  </w:num>
  <w:num w:numId="10">
    <w:abstractNumId w:val="8"/>
  </w:num>
  <w:num w:numId="11">
    <w:abstractNumId w:val="6"/>
  </w:num>
  <w:num w:numId="12">
    <w:abstractNumId w:val="6"/>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MX"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DE0"/>
    <w:rsid w:val="00042FB0"/>
    <w:rsid w:val="00043C4B"/>
    <w:rsid w:val="0004646B"/>
    <w:rsid w:val="00046F1D"/>
    <w:rsid w:val="00051921"/>
    <w:rsid w:val="0005440D"/>
    <w:rsid w:val="00054FDD"/>
    <w:rsid w:val="000562E0"/>
    <w:rsid w:val="000567DD"/>
    <w:rsid w:val="0006017B"/>
    <w:rsid w:val="00060F74"/>
    <w:rsid w:val="00062804"/>
    <w:rsid w:val="000630CF"/>
    <w:rsid w:val="0006374C"/>
    <w:rsid w:val="00064038"/>
    <w:rsid w:val="00067867"/>
    <w:rsid w:val="00067EEE"/>
    <w:rsid w:val="00073C4E"/>
    <w:rsid w:val="0008148B"/>
    <w:rsid w:val="00081885"/>
    <w:rsid w:val="00081D04"/>
    <w:rsid w:val="00085CF1"/>
    <w:rsid w:val="00085F6F"/>
    <w:rsid w:val="00086262"/>
    <w:rsid w:val="00092535"/>
    <w:rsid w:val="000939DD"/>
    <w:rsid w:val="00095657"/>
    <w:rsid w:val="00097211"/>
    <w:rsid w:val="000A0466"/>
    <w:rsid w:val="000A47A6"/>
    <w:rsid w:val="000B0FAA"/>
    <w:rsid w:val="000B0FB6"/>
    <w:rsid w:val="000B2C93"/>
    <w:rsid w:val="000B36DD"/>
    <w:rsid w:val="000B3FBF"/>
    <w:rsid w:val="000C27CA"/>
    <w:rsid w:val="000D453A"/>
    <w:rsid w:val="000D5064"/>
    <w:rsid w:val="000E2948"/>
    <w:rsid w:val="000E6EB0"/>
    <w:rsid w:val="000F24C8"/>
    <w:rsid w:val="000F33A7"/>
    <w:rsid w:val="000F3DA0"/>
    <w:rsid w:val="000F4061"/>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1FF"/>
    <w:rsid w:val="00123832"/>
    <w:rsid w:val="00124134"/>
    <w:rsid w:val="00127757"/>
    <w:rsid w:val="00130745"/>
    <w:rsid w:val="001325E8"/>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1F1D"/>
    <w:rsid w:val="00162234"/>
    <w:rsid w:val="00163AFF"/>
    <w:rsid w:val="00163BC1"/>
    <w:rsid w:val="00163EDA"/>
    <w:rsid w:val="0016796B"/>
    <w:rsid w:val="00170545"/>
    <w:rsid w:val="0017067D"/>
    <w:rsid w:val="001715F4"/>
    <w:rsid w:val="00171684"/>
    <w:rsid w:val="001723FF"/>
    <w:rsid w:val="0017459B"/>
    <w:rsid w:val="00180989"/>
    <w:rsid w:val="00183D24"/>
    <w:rsid w:val="00183E3F"/>
    <w:rsid w:val="001847FF"/>
    <w:rsid w:val="001851A6"/>
    <w:rsid w:val="00191DF6"/>
    <w:rsid w:val="00191E78"/>
    <w:rsid w:val="001934DC"/>
    <w:rsid w:val="0019389B"/>
    <w:rsid w:val="001A0A9D"/>
    <w:rsid w:val="001A1B94"/>
    <w:rsid w:val="001A3A58"/>
    <w:rsid w:val="001A6B36"/>
    <w:rsid w:val="001A7FD2"/>
    <w:rsid w:val="001B107D"/>
    <w:rsid w:val="001B43B8"/>
    <w:rsid w:val="001B5B40"/>
    <w:rsid w:val="001B79D2"/>
    <w:rsid w:val="001D1D94"/>
    <w:rsid w:val="001D7BD2"/>
    <w:rsid w:val="001E2A4D"/>
    <w:rsid w:val="001E49D7"/>
    <w:rsid w:val="001E53C2"/>
    <w:rsid w:val="001F1540"/>
    <w:rsid w:val="001F2865"/>
    <w:rsid w:val="001F652C"/>
    <w:rsid w:val="001F6DBF"/>
    <w:rsid w:val="001F74A4"/>
    <w:rsid w:val="001F7FEC"/>
    <w:rsid w:val="00202DB8"/>
    <w:rsid w:val="0020547B"/>
    <w:rsid w:val="00205D66"/>
    <w:rsid w:val="002070BE"/>
    <w:rsid w:val="00207736"/>
    <w:rsid w:val="00207855"/>
    <w:rsid w:val="002146FB"/>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8D5"/>
    <w:rsid w:val="00237C1F"/>
    <w:rsid w:val="002433A4"/>
    <w:rsid w:val="002457AF"/>
    <w:rsid w:val="002473C5"/>
    <w:rsid w:val="00250389"/>
    <w:rsid w:val="00252669"/>
    <w:rsid w:val="0025368D"/>
    <w:rsid w:val="00254288"/>
    <w:rsid w:val="002579CE"/>
    <w:rsid w:val="00260FEC"/>
    <w:rsid w:val="00262BF1"/>
    <w:rsid w:val="002635FF"/>
    <w:rsid w:val="002639BC"/>
    <w:rsid w:val="002657E2"/>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A0D89"/>
    <w:rsid w:val="002A1142"/>
    <w:rsid w:val="002A1F13"/>
    <w:rsid w:val="002A3D21"/>
    <w:rsid w:val="002A3F0A"/>
    <w:rsid w:val="002A5257"/>
    <w:rsid w:val="002A5AD6"/>
    <w:rsid w:val="002A6193"/>
    <w:rsid w:val="002A7A2C"/>
    <w:rsid w:val="002B20A1"/>
    <w:rsid w:val="002B46D4"/>
    <w:rsid w:val="002B49F6"/>
    <w:rsid w:val="002B54CF"/>
    <w:rsid w:val="002B6DDE"/>
    <w:rsid w:val="002C1077"/>
    <w:rsid w:val="002C65C0"/>
    <w:rsid w:val="002C6B42"/>
    <w:rsid w:val="002D788C"/>
    <w:rsid w:val="002E0369"/>
    <w:rsid w:val="002E1640"/>
    <w:rsid w:val="002E378C"/>
    <w:rsid w:val="002E728F"/>
    <w:rsid w:val="002F0CE9"/>
    <w:rsid w:val="002F1957"/>
    <w:rsid w:val="002F2D2D"/>
    <w:rsid w:val="00300671"/>
    <w:rsid w:val="00301F46"/>
    <w:rsid w:val="00306418"/>
    <w:rsid w:val="003100F3"/>
    <w:rsid w:val="00310707"/>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4C9D"/>
    <w:rsid w:val="00367F82"/>
    <w:rsid w:val="00374C8C"/>
    <w:rsid w:val="00375460"/>
    <w:rsid w:val="003756A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3C9D"/>
    <w:rsid w:val="003B45A9"/>
    <w:rsid w:val="003C28B8"/>
    <w:rsid w:val="003C68DA"/>
    <w:rsid w:val="003C7FD0"/>
    <w:rsid w:val="003D0268"/>
    <w:rsid w:val="003D0D5C"/>
    <w:rsid w:val="003D1A43"/>
    <w:rsid w:val="003D1A64"/>
    <w:rsid w:val="003D2A4F"/>
    <w:rsid w:val="003D34BE"/>
    <w:rsid w:val="003D4B63"/>
    <w:rsid w:val="003D6BB8"/>
    <w:rsid w:val="003E1713"/>
    <w:rsid w:val="003E1C24"/>
    <w:rsid w:val="003E31E5"/>
    <w:rsid w:val="003E32ED"/>
    <w:rsid w:val="003E58C9"/>
    <w:rsid w:val="003E6C3C"/>
    <w:rsid w:val="003F2F62"/>
    <w:rsid w:val="004002FF"/>
    <w:rsid w:val="004004E9"/>
    <w:rsid w:val="004022FB"/>
    <w:rsid w:val="004052C5"/>
    <w:rsid w:val="0040764D"/>
    <w:rsid w:val="004100AA"/>
    <w:rsid w:val="00411A08"/>
    <w:rsid w:val="00412203"/>
    <w:rsid w:val="00412DC4"/>
    <w:rsid w:val="00417DE3"/>
    <w:rsid w:val="00420CD8"/>
    <w:rsid w:val="00422869"/>
    <w:rsid w:val="004230EF"/>
    <w:rsid w:val="00424608"/>
    <w:rsid w:val="00432121"/>
    <w:rsid w:val="0043257A"/>
    <w:rsid w:val="00440556"/>
    <w:rsid w:val="004406CF"/>
    <w:rsid w:val="0044198D"/>
    <w:rsid w:val="00442B41"/>
    <w:rsid w:val="004435B4"/>
    <w:rsid w:val="00447C48"/>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03BE"/>
    <w:rsid w:val="00491DB2"/>
    <w:rsid w:val="004A07F1"/>
    <w:rsid w:val="004A0BB0"/>
    <w:rsid w:val="004A182E"/>
    <w:rsid w:val="004A26CD"/>
    <w:rsid w:val="004A577A"/>
    <w:rsid w:val="004A7990"/>
    <w:rsid w:val="004B42D0"/>
    <w:rsid w:val="004B51A0"/>
    <w:rsid w:val="004B591D"/>
    <w:rsid w:val="004B6860"/>
    <w:rsid w:val="004C001D"/>
    <w:rsid w:val="004C2232"/>
    <w:rsid w:val="004C2325"/>
    <w:rsid w:val="004C2782"/>
    <w:rsid w:val="004D1C65"/>
    <w:rsid w:val="004D5DB3"/>
    <w:rsid w:val="004E136A"/>
    <w:rsid w:val="004E1448"/>
    <w:rsid w:val="004E1B47"/>
    <w:rsid w:val="004E1EDE"/>
    <w:rsid w:val="004E2BB7"/>
    <w:rsid w:val="004E3B59"/>
    <w:rsid w:val="004E41C7"/>
    <w:rsid w:val="004E5B13"/>
    <w:rsid w:val="004E5F76"/>
    <w:rsid w:val="004F1465"/>
    <w:rsid w:val="004F2D88"/>
    <w:rsid w:val="004F4A2A"/>
    <w:rsid w:val="004F4CC8"/>
    <w:rsid w:val="0050016E"/>
    <w:rsid w:val="005060FB"/>
    <w:rsid w:val="005070C3"/>
    <w:rsid w:val="00511933"/>
    <w:rsid w:val="00513163"/>
    <w:rsid w:val="00515F48"/>
    <w:rsid w:val="00515F84"/>
    <w:rsid w:val="00521DDE"/>
    <w:rsid w:val="005220BE"/>
    <w:rsid w:val="005248B2"/>
    <w:rsid w:val="00527D2D"/>
    <w:rsid w:val="00542D5F"/>
    <w:rsid w:val="00542D77"/>
    <w:rsid w:val="005435DE"/>
    <w:rsid w:val="005439B6"/>
    <w:rsid w:val="00544785"/>
    <w:rsid w:val="00545672"/>
    <w:rsid w:val="00546BAE"/>
    <w:rsid w:val="0055108C"/>
    <w:rsid w:val="005516C0"/>
    <w:rsid w:val="00552AB4"/>
    <w:rsid w:val="00552EBD"/>
    <w:rsid w:val="00554A40"/>
    <w:rsid w:val="00555F71"/>
    <w:rsid w:val="005608D0"/>
    <w:rsid w:val="00565A44"/>
    <w:rsid w:val="00565C0E"/>
    <w:rsid w:val="005762DA"/>
    <w:rsid w:val="00580D73"/>
    <w:rsid w:val="00581D41"/>
    <w:rsid w:val="005830BF"/>
    <w:rsid w:val="00586FA8"/>
    <w:rsid w:val="00587F23"/>
    <w:rsid w:val="00593CB4"/>
    <w:rsid w:val="00594120"/>
    <w:rsid w:val="00595D26"/>
    <w:rsid w:val="005A30A4"/>
    <w:rsid w:val="005A68AE"/>
    <w:rsid w:val="005B0D7C"/>
    <w:rsid w:val="005B1986"/>
    <w:rsid w:val="005B2F6E"/>
    <w:rsid w:val="005B6854"/>
    <w:rsid w:val="005C0C8B"/>
    <w:rsid w:val="005C24D0"/>
    <w:rsid w:val="005C2AB0"/>
    <w:rsid w:val="005C4034"/>
    <w:rsid w:val="005C55CC"/>
    <w:rsid w:val="005C651C"/>
    <w:rsid w:val="005C77A1"/>
    <w:rsid w:val="005D5607"/>
    <w:rsid w:val="005D5E5B"/>
    <w:rsid w:val="005D617F"/>
    <w:rsid w:val="005E371F"/>
    <w:rsid w:val="005E71A9"/>
    <w:rsid w:val="005E7894"/>
    <w:rsid w:val="005F03DB"/>
    <w:rsid w:val="005F1700"/>
    <w:rsid w:val="005F1AE5"/>
    <w:rsid w:val="005F3F8B"/>
    <w:rsid w:val="005F7538"/>
    <w:rsid w:val="00603A46"/>
    <w:rsid w:val="00611002"/>
    <w:rsid w:val="006134E0"/>
    <w:rsid w:val="00616189"/>
    <w:rsid w:val="006168A7"/>
    <w:rsid w:val="0062020B"/>
    <w:rsid w:val="006217BB"/>
    <w:rsid w:val="00625506"/>
    <w:rsid w:val="00625BD5"/>
    <w:rsid w:val="00625DFB"/>
    <w:rsid w:val="00633619"/>
    <w:rsid w:val="00635590"/>
    <w:rsid w:val="00636401"/>
    <w:rsid w:val="00636712"/>
    <w:rsid w:val="00637179"/>
    <w:rsid w:val="00642903"/>
    <w:rsid w:val="006437B2"/>
    <w:rsid w:val="00643FBC"/>
    <w:rsid w:val="006446D3"/>
    <w:rsid w:val="006449D5"/>
    <w:rsid w:val="006452C2"/>
    <w:rsid w:val="00646BBE"/>
    <w:rsid w:val="006476CA"/>
    <w:rsid w:val="00653812"/>
    <w:rsid w:val="006552AE"/>
    <w:rsid w:val="00655773"/>
    <w:rsid w:val="006563CA"/>
    <w:rsid w:val="006578FC"/>
    <w:rsid w:val="006608AB"/>
    <w:rsid w:val="006628ED"/>
    <w:rsid w:val="006643BB"/>
    <w:rsid w:val="00664587"/>
    <w:rsid w:val="00665052"/>
    <w:rsid w:val="00665972"/>
    <w:rsid w:val="006676C2"/>
    <w:rsid w:val="00667EF4"/>
    <w:rsid w:val="006713A4"/>
    <w:rsid w:val="00673DD4"/>
    <w:rsid w:val="00674AEB"/>
    <w:rsid w:val="0068182D"/>
    <w:rsid w:val="00683BCF"/>
    <w:rsid w:val="0068693D"/>
    <w:rsid w:val="006877F1"/>
    <w:rsid w:val="00690D82"/>
    <w:rsid w:val="006921A6"/>
    <w:rsid w:val="00693506"/>
    <w:rsid w:val="00693B2B"/>
    <w:rsid w:val="006A026A"/>
    <w:rsid w:val="006A0311"/>
    <w:rsid w:val="006A335C"/>
    <w:rsid w:val="006A36F7"/>
    <w:rsid w:val="006A3BD2"/>
    <w:rsid w:val="006A45E9"/>
    <w:rsid w:val="006A73E2"/>
    <w:rsid w:val="006B0426"/>
    <w:rsid w:val="006B0E83"/>
    <w:rsid w:val="006B1325"/>
    <w:rsid w:val="006C10C0"/>
    <w:rsid w:val="006C1EB6"/>
    <w:rsid w:val="006C3747"/>
    <w:rsid w:val="006C3E05"/>
    <w:rsid w:val="006C5A76"/>
    <w:rsid w:val="006C70C1"/>
    <w:rsid w:val="006C7760"/>
    <w:rsid w:val="006D1EB0"/>
    <w:rsid w:val="006D4D74"/>
    <w:rsid w:val="006D522C"/>
    <w:rsid w:val="006D61AE"/>
    <w:rsid w:val="006D7795"/>
    <w:rsid w:val="006D7ACB"/>
    <w:rsid w:val="006D7C70"/>
    <w:rsid w:val="006E241A"/>
    <w:rsid w:val="006E6157"/>
    <w:rsid w:val="006F1F3A"/>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1BC6"/>
    <w:rsid w:val="00743966"/>
    <w:rsid w:val="00743DA8"/>
    <w:rsid w:val="00746CC7"/>
    <w:rsid w:val="007479DD"/>
    <w:rsid w:val="007516C8"/>
    <w:rsid w:val="007541F8"/>
    <w:rsid w:val="00754412"/>
    <w:rsid w:val="007574BB"/>
    <w:rsid w:val="0075751E"/>
    <w:rsid w:val="0075764C"/>
    <w:rsid w:val="007606EE"/>
    <w:rsid w:val="00760F24"/>
    <w:rsid w:val="00762198"/>
    <w:rsid w:val="00770792"/>
    <w:rsid w:val="00774FFE"/>
    <w:rsid w:val="00775638"/>
    <w:rsid w:val="0077599A"/>
    <w:rsid w:val="00776E99"/>
    <w:rsid w:val="00777353"/>
    <w:rsid w:val="00777602"/>
    <w:rsid w:val="007835C9"/>
    <w:rsid w:val="00784909"/>
    <w:rsid w:val="00785461"/>
    <w:rsid w:val="00786FF3"/>
    <w:rsid w:val="00790B7C"/>
    <w:rsid w:val="00793090"/>
    <w:rsid w:val="00796319"/>
    <w:rsid w:val="00797B53"/>
    <w:rsid w:val="00797E3A"/>
    <w:rsid w:val="007A2F42"/>
    <w:rsid w:val="007A2F67"/>
    <w:rsid w:val="007A3918"/>
    <w:rsid w:val="007A4A05"/>
    <w:rsid w:val="007B0E89"/>
    <w:rsid w:val="007B0FDC"/>
    <w:rsid w:val="007B2C38"/>
    <w:rsid w:val="007B2E54"/>
    <w:rsid w:val="007B2E61"/>
    <w:rsid w:val="007B442D"/>
    <w:rsid w:val="007B60EF"/>
    <w:rsid w:val="007B6E92"/>
    <w:rsid w:val="007B7498"/>
    <w:rsid w:val="007B77E9"/>
    <w:rsid w:val="007B7AEE"/>
    <w:rsid w:val="007C37C6"/>
    <w:rsid w:val="007C48BF"/>
    <w:rsid w:val="007D2F75"/>
    <w:rsid w:val="007D3811"/>
    <w:rsid w:val="007D7433"/>
    <w:rsid w:val="007E0CDD"/>
    <w:rsid w:val="007E22E7"/>
    <w:rsid w:val="007E4C1B"/>
    <w:rsid w:val="007E69BB"/>
    <w:rsid w:val="007E700D"/>
    <w:rsid w:val="007F1500"/>
    <w:rsid w:val="007F2249"/>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17D28"/>
    <w:rsid w:val="008202EB"/>
    <w:rsid w:val="00832B45"/>
    <w:rsid w:val="008336A5"/>
    <w:rsid w:val="008342C3"/>
    <w:rsid w:val="008373C0"/>
    <w:rsid w:val="0084145F"/>
    <w:rsid w:val="00841DA2"/>
    <w:rsid w:val="0084277D"/>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36C6"/>
    <w:rsid w:val="00883FB3"/>
    <w:rsid w:val="00885168"/>
    <w:rsid w:val="008859F9"/>
    <w:rsid w:val="00887889"/>
    <w:rsid w:val="00887B13"/>
    <w:rsid w:val="00891634"/>
    <w:rsid w:val="0089173B"/>
    <w:rsid w:val="0089220F"/>
    <w:rsid w:val="008935AA"/>
    <w:rsid w:val="008945DB"/>
    <w:rsid w:val="0089520B"/>
    <w:rsid w:val="008A0DF3"/>
    <w:rsid w:val="008A134B"/>
    <w:rsid w:val="008A30D6"/>
    <w:rsid w:val="008A33DE"/>
    <w:rsid w:val="008B2BD8"/>
    <w:rsid w:val="008B4795"/>
    <w:rsid w:val="008B6848"/>
    <w:rsid w:val="008B6EC2"/>
    <w:rsid w:val="008B7EF3"/>
    <w:rsid w:val="008C1A04"/>
    <w:rsid w:val="008C2FA1"/>
    <w:rsid w:val="008C3CF9"/>
    <w:rsid w:val="008C5C93"/>
    <w:rsid w:val="008C67EF"/>
    <w:rsid w:val="008C6A2B"/>
    <w:rsid w:val="008D7E0D"/>
    <w:rsid w:val="008D7EDB"/>
    <w:rsid w:val="008E2986"/>
    <w:rsid w:val="008E45EB"/>
    <w:rsid w:val="008E4838"/>
    <w:rsid w:val="008E5C09"/>
    <w:rsid w:val="008E64F0"/>
    <w:rsid w:val="008F0AAF"/>
    <w:rsid w:val="008F18ED"/>
    <w:rsid w:val="008F2645"/>
    <w:rsid w:val="008F6853"/>
    <w:rsid w:val="008F70FD"/>
    <w:rsid w:val="00903D37"/>
    <w:rsid w:val="00906410"/>
    <w:rsid w:val="009073A3"/>
    <w:rsid w:val="00912ABA"/>
    <w:rsid w:val="00912B9C"/>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6202E"/>
    <w:rsid w:val="0096568A"/>
    <w:rsid w:val="00966BD6"/>
    <w:rsid w:val="009676DF"/>
    <w:rsid w:val="00967869"/>
    <w:rsid w:val="00967F2C"/>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B75FE"/>
    <w:rsid w:val="009C09D9"/>
    <w:rsid w:val="009C1AFE"/>
    <w:rsid w:val="009C2441"/>
    <w:rsid w:val="009D048B"/>
    <w:rsid w:val="009D7DDA"/>
    <w:rsid w:val="009E065A"/>
    <w:rsid w:val="009E5419"/>
    <w:rsid w:val="009E5A4B"/>
    <w:rsid w:val="009E5A6E"/>
    <w:rsid w:val="009F0491"/>
    <w:rsid w:val="009F0A95"/>
    <w:rsid w:val="009F100E"/>
    <w:rsid w:val="009F1635"/>
    <w:rsid w:val="009F1746"/>
    <w:rsid w:val="009F240A"/>
    <w:rsid w:val="009F38BB"/>
    <w:rsid w:val="009F46DC"/>
    <w:rsid w:val="009F6EDF"/>
    <w:rsid w:val="00A051E4"/>
    <w:rsid w:val="00A119A3"/>
    <w:rsid w:val="00A125A9"/>
    <w:rsid w:val="00A15750"/>
    <w:rsid w:val="00A15CC2"/>
    <w:rsid w:val="00A1620D"/>
    <w:rsid w:val="00A16AC0"/>
    <w:rsid w:val="00A20B0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7916"/>
    <w:rsid w:val="00A51788"/>
    <w:rsid w:val="00A5420A"/>
    <w:rsid w:val="00A57C3D"/>
    <w:rsid w:val="00A621CF"/>
    <w:rsid w:val="00A622B0"/>
    <w:rsid w:val="00A631FA"/>
    <w:rsid w:val="00A63A7D"/>
    <w:rsid w:val="00A6697B"/>
    <w:rsid w:val="00A701CD"/>
    <w:rsid w:val="00A727AE"/>
    <w:rsid w:val="00A742B3"/>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D1740"/>
    <w:rsid w:val="00AD1923"/>
    <w:rsid w:val="00AD2611"/>
    <w:rsid w:val="00AD3D57"/>
    <w:rsid w:val="00AD42C1"/>
    <w:rsid w:val="00AD5855"/>
    <w:rsid w:val="00AD728F"/>
    <w:rsid w:val="00AE273C"/>
    <w:rsid w:val="00AE4D94"/>
    <w:rsid w:val="00AE6BAB"/>
    <w:rsid w:val="00AE7834"/>
    <w:rsid w:val="00AF090B"/>
    <w:rsid w:val="00AF11C6"/>
    <w:rsid w:val="00AF28EC"/>
    <w:rsid w:val="00AF367A"/>
    <w:rsid w:val="00AF3E0E"/>
    <w:rsid w:val="00AF6580"/>
    <w:rsid w:val="00B02EB9"/>
    <w:rsid w:val="00B03FF6"/>
    <w:rsid w:val="00B070AA"/>
    <w:rsid w:val="00B07E94"/>
    <w:rsid w:val="00B10400"/>
    <w:rsid w:val="00B11CCE"/>
    <w:rsid w:val="00B1415B"/>
    <w:rsid w:val="00B1448B"/>
    <w:rsid w:val="00B15BF7"/>
    <w:rsid w:val="00B1733A"/>
    <w:rsid w:val="00B202EE"/>
    <w:rsid w:val="00B2065E"/>
    <w:rsid w:val="00B21A0D"/>
    <w:rsid w:val="00B26756"/>
    <w:rsid w:val="00B269F1"/>
    <w:rsid w:val="00B274AE"/>
    <w:rsid w:val="00B274BF"/>
    <w:rsid w:val="00B31222"/>
    <w:rsid w:val="00B332A5"/>
    <w:rsid w:val="00B3716A"/>
    <w:rsid w:val="00B41440"/>
    <w:rsid w:val="00B414D1"/>
    <w:rsid w:val="00B42B2B"/>
    <w:rsid w:val="00B42E81"/>
    <w:rsid w:val="00B4329D"/>
    <w:rsid w:val="00B44807"/>
    <w:rsid w:val="00B44B99"/>
    <w:rsid w:val="00B520F9"/>
    <w:rsid w:val="00B5495A"/>
    <w:rsid w:val="00B577A3"/>
    <w:rsid w:val="00B60AB8"/>
    <w:rsid w:val="00B64B52"/>
    <w:rsid w:val="00B657BE"/>
    <w:rsid w:val="00B67D46"/>
    <w:rsid w:val="00B7262F"/>
    <w:rsid w:val="00B73FD4"/>
    <w:rsid w:val="00B740D5"/>
    <w:rsid w:val="00B74FC5"/>
    <w:rsid w:val="00B75A6C"/>
    <w:rsid w:val="00B76D35"/>
    <w:rsid w:val="00B83E2A"/>
    <w:rsid w:val="00B83E38"/>
    <w:rsid w:val="00B8534B"/>
    <w:rsid w:val="00B86C19"/>
    <w:rsid w:val="00B908CF"/>
    <w:rsid w:val="00B9572E"/>
    <w:rsid w:val="00BA0733"/>
    <w:rsid w:val="00BA0AF6"/>
    <w:rsid w:val="00BA46A8"/>
    <w:rsid w:val="00BA4993"/>
    <w:rsid w:val="00BB12ED"/>
    <w:rsid w:val="00BB20F1"/>
    <w:rsid w:val="00BB375D"/>
    <w:rsid w:val="00BB4B53"/>
    <w:rsid w:val="00BB515F"/>
    <w:rsid w:val="00BC11C7"/>
    <w:rsid w:val="00BC2C0C"/>
    <w:rsid w:val="00BC6175"/>
    <w:rsid w:val="00BC758B"/>
    <w:rsid w:val="00BD1319"/>
    <w:rsid w:val="00BE0A93"/>
    <w:rsid w:val="00BE17C6"/>
    <w:rsid w:val="00BE33AC"/>
    <w:rsid w:val="00BE4865"/>
    <w:rsid w:val="00BE5347"/>
    <w:rsid w:val="00BE7B48"/>
    <w:rsid w:val="00BF1A8A"/>
    <w:rsid w:val="00BF219A"/>
    <w:rsid w:val="00C04C52"/>
    <w:rsid w:val="00C10F14"/>
    <w:rsid w:val="00C141BF"/>
    <w:rsid w:val="00C159C6"/>
    <w:rsid w:val="00C15DFF"/>
    <w:rsid w:val="00C16B4B"/>
    <w:rsid w:val="00C17427"/>
    <w:rsid w:val="00C25238"/>
    <w:rsid w:val="00C25C49"/>
    <w:rsid w:val="00C3081B"/>
    <w:rsid w:val="00C31E61"/>
    <w:rsid w:val="00C3345C"/>
    <w:rsid w:val="00C408C6"/>
    <w:rsid w:val="00C4588A"/>
    <w:rsid w:val="00C502A5"/>
    <w:rsid w:val="00C50D2D"/>
    <w:rsid w:val="00C51D56"/>
    <w:rsid w:val="00C521F7"/>
    <w:rsid w:val="00C53008"/>
    <w:rsid w:val="00C549DB"/>
    <w:rsid w:val="00C55151"/>
    <w:rsid w:val="00C560FA"/>
    <w:rsid w:val="00C57FF9"/>
    <w:rsid w:val="00C61451"/>
    <w:rsid w:val="00C61B8A"/>
    <w:rsid w:val="00C63E22"/>
    <w:rsid w:val="00C64224"/>
    <w:rsid w:val="00C64434"/>
    <w:rsid w:val="00C64FA9"/>
    <w:rsid w:val="00C66EB4"/>
    <w:rsid w:val="00C67641"/>
    <w:rsid w:val="00C70E41"/>
    <w:rsid w:val="00C73C57"/>
    <w:rsid w:val="00C74D43"/>
    <w:rsid w:val="00C769BB"/>
    <w:rsid w:val="00C77CBF"/>
    <w:rsid w:val="00C77E73"/>
    <w:rsid w:val="00C801CF"/>
    <w:rsid w:val="00C8061A"/>
    <w:rsid w:val="00C82DEC"/>
    <w:rsid w:val="00C857D8"/>
    <w:rsid w:val="00C8780E"/>
    <w:rsid w:val="00C92552"/>
    <w:rsid w:val="00C929A8"/>
    <w:rsid w:val="00C93F1B"/>
    <w:rsid w:val="00C97307"/>
    <w:rsid w:val="00C9744D"/>
    <w:rsid w:val="00CA2E81"/>
    <w:rsid w:val="00CA780B"/>
    <w:rsid w:val="00CB05F4"/>
    <w:rsid w:val="00CB675A"/>
    <w:rsid w:val="00CC1A59"/>
    <w:rsid w:val="00CC2092"/>
    <w:rsid w:val="00CC2C3F"/>
    <w:rsid w:val="00CC4899"/>
    <w:rsid w:val="00CD0A7D"/>
    <w:rsid w:val="00CD3A5D"/>
    <w:rsid w:val="00CD4806"/>
    <w:rsid w:val="00CD52D4"/>
    <w:rsid w:val="00CD5FD4"/>
    <w:rsid w:val="00CE0585"/>
    <w:rsid w:val="00CE0DCE"/>
    <w:rsid w:val="00CE2A00"/>
    <w:rsid w:val="00CE33C1"/>
    <w:rsid w:val="00CE340E"/>
    <w:rsid w:val="00CE76FF"/>
    <w:rsid w:val="00CF066F"/>
    <w:rsid w:val="00D00894"/>
    <w:rsid w:val="00D0194C"/>
    <w:rsid w:val="00D02370"/>
    <w:rsid w:val="00D0310D"/>
    <w:rsid w:val="00D05C7C"/>
    <w:rsid w:val="00D07742"/>
    <w:rsid w:val="00D07ADB"/>
    <w:rsid w:val="00D11557"/>
    <w:rsid w:val="00D147D5"/>
    <w:rsid w:val="00D14DB7"/>
    <w:rsid w:val="00D15ED5"/>
    <w:rsid w:val="00D2464B"/>
    <w:rsid w:val="00D248D9"/>
    <w:rsid w:val="00D26AE1"/>
    <w:rsid w:val="00D31114"/>
    <w:rsid w:val="00D348F7"/>
    <w:rsid w:val="00D3640C"/>
    <w:rsid w:val="00D36A6E"/>
    <w:rsid w:val="00D40BC3"/>
    <w:rsid w:val="00D434EC"/>
    <w:rsid w:val="00D44E9D"/>
    <w:rsid w:val="00D472A7"/>
    <w:rsid w:val="00D476B5"/>
    <w:rsid w:val="00D476DA"/>
    <w:rsid w:val="00D51853"/>
    <w:rsid w:val="00D55EBE"/>
    <w:rsid w:val="00D6110D"/>
    <w:rsid w:val="00D62428"/>
    <w:rsid w:val="00D63D05"/>
    <w:rsid w:val="00D717A5"/>
    <w:rsid w:val="00D74FFF"/>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53ED"/>
    <w:rsid w:val="00DA7BA0"/>
    <w:rsid w:val="00DB429F"/>
    <w:rsid w:val="00DB512E"/>
    <w:rsid w:val="00DB52C3"/>
    <w:rsid w:val="00DB5DA3"/>
    <w:rsid w:val="00DB79D3"/>
    <w:rsid w:val="00DC09E4"/>
    <w:rsid w:val="00DC10B0"/>
    <w:rsid w:val="00DC1594"/>
    <w:rsid w:val="00DC28CF"/>
    <w:rsid w:val="00DC45F5"/>
    <w:rsid w:val="00DC4B25"/>
    <w:rsid w:val="00DC4BCD"/>
    <w:rsid w:val="00DD07A3"/>
    <w:rsid w:val="00DD1495"/>
    <w:rsid w:val="00DD178F"/>
    <w:rsid w:val="00DD3E76"/>
    <w:rsid w:val="00DE24EC"/>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222D"/>
    <w:rsid w:val="00E12F57"/>
    <w:rsid w:val="00E130A4"/>
    <w:rsid w:val="00E152D8"/>
    <w:rsid w:val="00E168F5"/>
    <w:rsid w:val="00E173CD"/>
    <w:rsid w:val="00E20151"/>
    <w:rsid w:val="00E22DFA"/>
    <w:rsid w:val="00E27DDF"/>
    <w:rsid w:val="00E30A90"/>
    <w:rsid w:val="00E405F8"/>
    <w:rsid w:val="00E418EE"/>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2E71"/>
    <w:rsid w:val="00E73254"/>
    <w:rsid w:val="00E75E8B"/>
    <w:rsid w:val="00E760B7"/>
    <w:rsid w:val="00E76A71"/>
    <w:rsid w:val="00E772F5"/>
    <w:rsid w:val="00E8155D"/>
    <w:rsid w:val="00E825CC"/>
    <w:rsid w:val="00E85D82"/>
    <w:rsid w:val="00E866E9"/>
    <w:rsid w:val="00E97764"/>
    <w:rsid w:val="00EA0E04"/>
    <w:rsid w:val="00EA1DFB"/>
    <w:rsid w:val="00EA220D"/>
    <w:rsid w:val="00EA2F58"/>
    <w:rsid w:val="00EA31FB"/>
    <w:rsid w:val="00EA3A85"/>
    <w:rsid w:val="00EA573F"/>
    <w:rsid w:val="00EA5D2C"/>
    <w:rsid w:val="00EA5D8E"/>
    <w:rsid w:val="00EA656A"/>
    <w:rsid w:val="00EB240E"/>
    <w:rsid w:val="00EB30CF"/>
    <w:rsid w:val="00EB31B1"/>
    <w:rsid w:val="00EB3B88"/>
    <w:rsid w:val="00EB6626"/>
    <w:rsid w:val="00EB73E6"/>
    <w:rsid w:val="00EC017E"/>
    <w:rsid w:val="00EC261B"/>
    <w:rsid w:val="00EC5752"/>
    <w:rsid w:val="00EC5CA0"/>
    <w:rsid w:val="00EC60A0"/>
    <w:rsid w:val="00EC64AC"/>
    <w:rsid w:val="00EC7372"/>
    <w:rsid w:val="00ED30E8"/>
    <w:rsid w:val="00ED3378"/>
    <w:rsid w:val="00ED3EF9"/>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2482F"/>
    <w:rsid w:val="00F35243"/>
    <w:rsid w:val="00F3720F"/>
    <w:rsid w:val="00F4376E"/>
    <w:rsid w:val="00F43E6E"/>
    <w:rsid w:val="00F44423"/>
    <w:rsid w:val="00F46C14"/>
    <w:rsid w:val="00F501F8"/>
    <w:rsid w:val="00F50BB4"/>
    <w:rsid w:val="00F51236"/>
    <w:rsid w:val="00F52112"/>
    <w:rsid w:val="00F53751"/>
    <w:rsid w:val="00F541B8"/>
    <w:rsid w:val="00F54C30"/>
    <w:rsid w:val="00F56AAA"/>
    <w:rsid w:val="00F56CC2"/>
    <w:rsid w:val="00F61B76"/>
    <w:rsid w:val="00F61E91"/>
    <w:rsid w:val="00F628D3"/>
    <w:rsid w:val="00F6497E"/>
    <w:rsid w:val="00F67789"/>
    <w:rsid w:val="00F677E2"/>
    <w:rsid w:val="00F72BF9"/>
    <w:rsid w:val="00F738AE"/>
    <w:rsid w:val="00F74E05"/>
    <w:rsid w:val="00F75EAD"/>
    <w:rsid w:val="00F7651D"/>
    <w:rsid w:val="00F77154"/>
    <w:rsid w:val="00F777E3"/>
    <w:rsid w:val="00F80F33"/>
    <w:rsid w:val="00F81CC1"/>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0DCD"/>
    <w:rsid w:val="00FC2209"/>
    <w:rsid w:val="00FC3A0B"/>
    <w:rsid w:val="00FC4210"/>
    <w:rsid w:val="00FC7531"/>
    <w:rsid w:val="00FC7EAA"/>
    <w:rsid w:val="00FD3D01"/>
    <w:rsid w:val="00FD4C0B"/>
    <w:rsid w:val="00FD4FA5"/>
    <w:rsid w:val="00FD76A8"/>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BBE"/>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594009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2828295">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235566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bdo/bdo2019/bdo120.pdf" TargetMode="External"/><Relationship Id="rId13" Type="http://schemas.openxmlformats.org/officeDocument/2006/relationships/hyperlink" Target="https://www.osfem.gob.mx/04_Normatividad/doc/Normatividad/2019/19.-LineamInfMensualMpal_2019.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Normatividad/doc/Normatividad/2019/21_LinInfoMenPPOAyOAEM19.pdf" TargetMode="Externa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hyperlink" Target="http://legislacion.edomex.gob.mx/sites/legislacion.edomex.gob.mx/files/files/pdf/ley/vig/leyvig0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8C4E9-5610-4D04-96F6-DB9D9422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8704</Words>
  <Characters>47875</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4</cp:revision>
  <cp:lastPrinted>2018-11-06T23:10:00Z</cp:lastPrinted>
  <dcterms:created xsi:type="dcterms:W3CDTF">2019-06-04T21:17:00Z</dcterms:created>
  <dcterms:modified xsi:type="dcterms:W3CDTF">2019-06-07T15:57:00Z</dcterms:modified>
</cp:coreProperties>
</file>