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E570A" w14:textId="77777777" w:rsidR="00341BE8" w:rsidRDefault="00341BE8" w:rsidP="00D947CD">
      <w:pPr>
        <w:tabs>
          <w:tab w:val="left" w:pos="0"/>
        </w:tabs>
        <w:spacing w:line="360" w:lineRule="auto"/>
        <w:jc w:val="center"/>
        <w:rPr>
          <w:rFonts w:ascii="Palatino Linotype" w:hAnsi="Palatino Linotype"/>
          <w:b/>
        </w:rPr>
      </w:pPr>
      <w:r w:rsidRPr="00D947CD">
        <w:rPr>
          <w:rFonts w:ascii="Palatino Linotype" w:hAnsi="Palatino Linotype"/>
          <w:b/>
        </w:rPr>
        <w:t>LÍNEAS ARGUMENTATIVAS.</w:t>
      </w:r>
    </w:p>
    <w:p w14:paraId="5EE53906" w14:textId="77777777" w:rsidR="00D947CD" w:rsidRPr="00D947CD" w:rsidRDefault="00D947CD" w:rsidP="00D947CD">
      <w:pPr>
        <w:tabs>
          <w:tab w:val="left" w:pos="0"/>
        </w:tabs>
        <w:spacing w:line="360" w:lineRule="auto"/>
        <w:jc w:val="center"/>
        <w:rPr>
          <w:rFonts w:ascii="Palatino Linotype" w:hAnsi="Palatino Linotype"/>
          <w:b/>
        </w:rPr>
      </w:pPr>
    </w:p>
    <w:p w14:paraId="30BB4B85" w14:textId="77777777" w:rsidR="00903FA7" w:rsidRPr="00D947CD" w:rsidRDefault="00903FA7" w:rsidP="00D947CD">
      <w:pPr>
        <w:spacing w:before="240" w:after="360" w:line="360" w:lineRule="auto"/>
        <w:contextualSpacing/>
        <w:jc w:val="both"/>
        <w:rPr>
          <w:rFonts w:ascii="Palatino Linotype" w:eastAsia="Times New Roman" w:hAnsi="Palatino Linotype"/>
        </w:rPr>
      </w:pPr>
      <w:r w:rsidRPr="00D947CD">
        <w:rPr>
          <w:rFonts w:ascii="Palatino Linotype" w:eastAsia="Times New Roman" w:hAnsi="Palatino Linotype"/>
          <w:b/>
        </w:rPr>
        <w:t>DEBERES DE LAS AUTORIDADES.</w:t>
      </w:r>
      <w:r w:rsidRPr="00D947CD">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520B75E" w14:textId="77777777" w:rsidR="00184C8E" w:rsidRPr="00D947CD" w:rsidRDefault="00184C8E" w:rsidP="00D947CD">
      <w:pPr>
        <w:spacing w:before="240" w:after="360" w:line="360" w:lineRule="auto"/>
        <w:contextualSpacing/>
        <w:jc w:val="both"/>
        <w:rPr>
          <w:rFonts w:ascii="Palatino Linotype" w:eastAsia="Times New Roman" w:hAnsi="Palatino Linotype"/>
        </w:rPr>
      </w:pPr>
    </w:p>
    <w:p w14:paraId="4E524E41" w14:textId="77777777" w:rsidR="0028093C" w:rsidRPr="00D947CD" w:rsidRDefault="0028093C" w:rsidP="00D947CD">
      <w:pPr>
        <w:spacing w:before="240" w:after="240" w:line="360" w:lineRule="auto"/>
        <w:jc w:val="both"/>
        <w:rPr>
          <w:rFonts w:ascii="Palatino Linotype" w:eastAsia="MS Mincho" w:hAnsi="Palatino Linotype" w:cs="Times New Roman"/>
        </w:rPr>
      </w:pPr>
      <w:r w:rsidRPr="00D947CD">
        <w:rPr>
          <w:rFonts w:ascii="Palatino Linotype" w:hAnsi="Palatino Linotype"/>
          <w:b/>
        </w:rPr>
        <w:t xml:space="preserve">INFORME JUSTIFICADO, FALTA DE. </w:t>
      </w:r>
      <w:r w:rsidRPr="00D947CD">
        <w:rPr>
          <w:rFonts w:ascii="Palatino Linotype" w:eastAsia="MS Mincho" w:hAnsi="Palatino Linotype" w:cs="Times New Roman"/>
        </w:rPr>
        <w:t xml:space="preserve">La falta de informe justificado no impide que este Órgano Garante conozca y resuelva el recurso de revisión, solo propicia que el </w:t>
      </w:r>
      <w:r w:rsidRPr="00D947CD">
        <w:rPr>
          <w:rFonts w:ascii="Palatino Linotype" w:eastAsia="MS Mincho" w:hAnsi="Palatino Linotype" w:cs="Times New Roman"/>
          <w:b/>
        </w:rPr>
        <w:t>SUJETO OBLIGADO</w:t>
      </w:r>
      <w:r w:rsidRPr="00D947CD">
        <w:rPr>
          <w:rFonts w:ascii="Palatino Linotype" w:eastAsia="MS Mincho" w:hAnsi="Palatino Linotype" w:cs="Times New Roman"/>
        </w:rPr>
        <w:t xml:space="preserve"> pierda la oportunidad de justificar su respuesta y manifestar lo que a su derecho convenga.</w:t>
      </w:r>
    </w:p>
    <w:p w14:paraId="68B1D9A1" w14:textId="77777777" w:rsidR="00903FA7" w:rsidRPr="00D947CD" w:rsidRDefault="00903FA7" w:rsidP="00D947CD">
      <w:pPr>
        <w:spacing w:before="240" w:after="240" w:line="360" w:lineRule="auto"/>
        <w:jc w:val="both"/>
        <w:rPr>
          <w:rFonts w:ascii="Palatino Linotype" w:hAnsi="Palatino Linotype" w:cs="Arial"/>
        </w:rPr>
      </w:pPr>
      <w:r w:rsidRPr="00D947CD">
        <w:rPr>
          <w:rFonts w:ascii="Palatino Linotype" w:eastAsia="Calibri" w:hAnsi="Palatino Linotype" w:cs="Arial"/>
          <w:b/>
          <w:lang w:val="es-ES" w:eastAsia="es-MX"/>
        </w:rPr>
        <w:t>DE LAS FORMALIDADES LEGALES DE LA CLASIFICACIÓN DE LA INFORMACIÓN.</w:t>
      </w:r>
      <w:r w:rsidRPr="00D947CD">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D947CD">
        <w:rPr>
          <w:rFonts w:ascii="Palatino Linotype" w:eastAsia="Calibri" w:hAnsi="Palatino Linotype" w:cs="Arial"/>
          <w:bCs/>
          <w:lang w:val="es-MX" w:eastAsia="en-US"/>
        </w:rPr>
        <w:t xml:space="preserve"> VIII,</w:t>
      </w:r>
      <w:r w:rsidRPr="00D947CD">
        <w:rPr>
          <w:rFonts w:ascii="Palatino Linotype" w:eastAsia="Calibri" w:hAnsi="Palatino Linotype" w:cs="Arial"/>
          <w:lang w:val="es-ES" w:eastAsia="es-MX"/>
        </w:rPr>
        <w:t xml:space="preserve"> 122, 135 </w:t>
      </w:r>
      <w:r w:rsidRPr="00D947CD">
        <w:rPr>
          <w:rFonts w:ascii="Palatino Linotype" w:hAnsi="Palatino Linotype" w:cs="Arial"/>
        </w:rPr>
        <w:t>143 y 149, así como los establecido en los Lineamientos Generales en Materia de Clasificación</w:t>
      </w:r>
      <w:r w:rsidRPr="00D947CD">
        <w:rPr>
          <w:rFonts w:ascii="Palatino Linotype" w:hAnsi="Palatino Linotype"/>
        </w:rPr>
        <w:t xml:space="preserve"> </w:t>
      </w:r>
      <w:r w:rsidRPr="00D947CD">
        <w:rPr>
          <w:rFonts w:ascii="Palatino Linotype" w:hAnsi="Palatino Linotype" w:cs="Arial"/>
        </w:rPr>
        <w:t>y Desclasificación de la Información.</w:t>
      </w:r>
    </w:p>
    <w:p w14:paraId="08939ED1" w14:textId="5CBE6877" w:rsidR="00341BE8" w:rsidRPr="00D947CD" w:rsidRDefault="00341BE8" w:rsidP="00D947CD">
      <w:pPr>
        <w:spacing w:before="240" w:after="360" w:line="360" w:lineRule="auto"/>
        <w:contextualSpacing/>
        <w:jc w:val="both"/>
        <w:rPr>
          <w:rFonts w:ascii="Palatino Linotype" w:hAnsi="Palatino Linotype" w:cs="Arial"/>
        </w:rPr>
      </w:pPr>
      <w:r w:rsidRPr="00D947CD">
        <w:rPr>
          <w:rFonts w:ascii="Palatino Linotype" w:hAnsi="Palatino Linotype" w:cs="Arial"/>
          <w:b/>
        </w:rPr>
        <w:lastRenderedPageBreak/>
        <w:t>VERSIONES PÚBLICAS, DE LA ELABORACION DE LAS</w:t>
      </w:r>
      <w:r w:rsidRPr="00D947CD">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09F6D76C" w14:textId="3EF89B29" w:rsidR="00903FA7" w:rsidRPr="00D947CD" w:rsidRDefault="00D947CD" w:rsidP="00D947CD">
      <w:pPr>
        <w:spacing w:before="240" w:after="360" w:line="360" w:lineRule="auto"/>
        <w:contextualSpacing/>
        <w:jc w:val="both"/>
        <w:rPr>
          <w:rFonts w:ascii="Palatino Linotype" w:hAnsi="Palatino Linotype" w:cs="Arial"/>
        </w:rPr>
      </w:pPr>
      <w:r w:rsidRPr="00D947CD">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781A9D6D" wp14:editId="3250A90D">
                <wp:simplePos x="0" y="0"/>
                <wp:positionH relativeFrom="margin">
                  <wp:align>right</wp:align>
                </wp:positionH>
                <wp:positionV relativeFrom="paragraph">
                  <wp:posOffset>333166</wp:posOffset>
                </wp:positionV>
                <wp:extent cx="5568286" cy="3944203"/>
                <wp:effectExtent l="19050" t="19050" r="33020" b="37465"/>
                <wp:wrapNone/>
                <wp:docPr id="1" name="Conector recto 1"/>
                <wp:cNvGraphicFramePr/>
                <a:graphic xmlns:a="http://schemas.openxmlformats.org/drawingml/2006/main">
                  <a:graphicData uri="http://schemas.microsoft.com/office/word/2010/wordprocessingShape">
                    <wps:wsp>
                      <wps:cNvCnPr/>
                      <wps:spPr>
                        <a:xfrm>
                          <a:off x="0" y="0"/>
                          <a:ext cx="5568286" cy="394420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62573" id="Conector recto 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7.25pt,26.25pt" to="825.7pt,3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" strokecolor="#4579b8 [3044]" strokeweight="3pt">
                <w10:wrap anchorx="margin"/>
              </v:line>
            </w:pict>
          </mc:Fallback>
        </mc:AlternateContent>
      </w:r>
    </w:p>
    <w:p w14:paraId="5DB30D38" w14:textId="1127CD38" w:rsidR="00903FA7" w:rsidRPr="00D947CD" w:rsidRDefault="00903FA7" w:rsidP="00D947CD">
      <w:pPr>
        <w:spacing w:before="240" w:after="360" w:line="360" w:lineRule="auto"/>
        <w:contextualSpacing/>
        <w:jc w:val="both"/>
        <w:rPr>
          <w:rFonts w:ascii="Palatino Linotype" w:hAnsi="Palatino Linotype" w:cs="Arial"/>
        </w:rPr>
      </w:pPr>
    </w:p>
    <w:p w14:paraId="390F0605" w14:textId="19CF99D5" w:rsidR="00903FA7" w:rsidRPr="00D947CD" w:rsidRDefault="00903FA7" w:rsidP="00D947CD">
      <w:pPr>
        <w:spacing w:before="240" w:after="360" w:line="360" w:lineRule="auto"/>
        <w:contextualSpacing/>
        <w:jc w:val="both"/>
        <w:rPr>
          <w:rFonts w:ascii="Palatino Linotype" w:hAnsi="Palatino Linotype" w:cs="Arial"/>
        </w:rPr>
      </w:pPr>
    </w:p>
    <w:p w14:paraId="1066BE25" w14:textId="77777777" w:rsidR="00903FA7" w:rsidRPr="00D947CD" w:rsidRDefault="00903FA7" w:rsidP="00D947CD">
      <w:pPr>
        <w:spacing w:before="240" w:after="360" w:line="360" w:lineRule="auto"/>
        <w:contextualSpacing/>
        <w:jc w:val="both"/>
        <w:rPr>
          <w:rFonts w:ascii="Palatino Linotype" w:hAnsi="Palatino Linotype" w:cs="Arial"/>
        </w:rPr>
      </w:pPr>
    </w:p>
    <w:p w14:paraId="50993A20" w14:textId="77777777" w:rsidR="00903FA7" w:rsidRPr="00D947CD" w:rsidRDefault="00903FA7" w:rsidP="00D947CD">
      <w:pPr>
        <w:spacing w:before="240" w:after="360" w:line="360" w:lineRule="auto"/>
        <w:contextualSpacing/>
        <w:jc w:val="both"/>
        <w:rPr>
          <w:rFonts w:ascii="Palatino Linotype" w:hAnsi="Palatino Linotype" w:cs="Arial"/>
        </w:rPr>
      </w:pPr>
    </w:p>
    <w:p w14:paraId="2157CFAB" w14:textId="77777777" w:rsidR="00903FA7" w:rsidRPr="00D947CD" w:rsidRDefault="00903FA7" w:rsidP="00D947CD">
      <w:pPr>
        <w:spacing w:before="240" w:after="360" w:line="360" w:lineRule="auto"/>
        <w:contextualSpacing/>
        <w:jc w:val="both"/>
        <w:rPr>
          <w:rFonts w:ascii="Palatino Linotype" w:hAnsi="Palatino Linotype" w:cs="Arial"/>
        </w:rPr>
      </w:pPr>
    </w:p>
    <w:p w14:paraId="40C69821" w14:textId="77777777" w:rsidR="00903FA7" w:rsidRPr="00D947CD" w:rsidRDefault="00903FA7" w:rsidP="00D947CD">
      <w:pPr>
        <w:spacing w:before="240" w:after="360" w:line="360" w:lineRule="auto"/>
        <w:contextualSpacing/>
        <w:jc w:val="both"/>
        <w:rPr>
          <w:rFonts w:ascii="Palatino Linotype" w:hAnsi="Palatino Linotype" w:cs="Arial"/>
        </w:rPr>
      </w:pPr>
    </w:p>
    <w:p w14:paraId="1DC70EFE" w14:textId="77777777" w:rsidR="00903FA7" w:rsidRPr="00D947CD" w:rsidRDefault="00903FA7" w:rsidP="00D947CD">
      <w:pPr>
        <w:spacing w:before="240" w:after="360" w:line="360" w:lineRule="auto"/>
        <w:contextualSpacing/>
        <w:jc w:val="both"/>
        <w:rPr>
          <w:rFonts w:ascii="Palatino Linotype" w:hAnsi="Palatino Linotype" w:cs="Arial"/>
        </w:rPr>
      </w:pPr>
    </w:p>
    <w:p w14:paraId="7896FA6A" w14:textId="77777777" w:rsidR="00903FA7" w:rsidRPr="00D947CD" w:rsidRDefault="00903FA7" w:rsidP="00D947CD">
      <w:pPr>
        <w:spacing w:before="240" w:after="360" w:line="360" w:lineRule="auto"/>
        <w:contextualSpacing/>
        <w:jc w:val="both"/>
        <w:rPr>
          <w:rFonts w:ascii="Palatino Linotype" w:hAnsi="Palatino Linotype" w:cs="Arial"/>
        </w:rPr>
      </w:pPr>
    </w:p>
    <w:p w14:paraId="2C48BCBE" w14:textId="77777777" w:rsidR="003A74B5" w:rsidRPr="00D947CD" w:rsidRDefault="003A74B5" w:rsidP="00D947CD">
      <w:pPr>
        <w:spacing w:before="240" w:after="360" w:line="360" w:lineRule="auto"/>
        <w:contextualSpacing/>
        <w:jc w:val="both"/>
        <w:rPr>
          <w:rFonts w:ascii="Palatino Linotype" w:hAnsi="Palatino Linotype" w:cs="Arial"/>
        </w:rPr>
      </w:pPr>
    </w:p>
    <w:p w14:paraId="7D7D951E" w14:textId="77777777" w:rsidR="003A74B5" w:rsidRPr="00D947CD" w:rsidRDefault="003A74B5" w:rsidP="00D947CD">
      <w:pPr>
        <w:spacing w:before="240" w:after="360" w:line="360" w:lineRule="auto"/>
        <w:contextualSpacing/>
        <w:jc w:val="both"/>
        <w:rPr>
          <w:rFonts w:ascii="Palatino Linotype" w:hAnsi="Palatino Linotype" w:cs="Arial"/>
        </w:rPr>
      </w:pPr>
    </w:p>
    <w:p w14:paraId="55CEA6C5" w14:textId="77777777" w:rsidR="003A74B5" w:rsidRPr="00D947CD" w:rsidRDefault="003A74B5" w:rsidP="00D947CD">
      <w:pPr>
        <w:spacing w:before="240" w:after="360" w:line="360" w:lineRule="auto"/>
        <w:contextualSpacing/>
        <w:jc w:val="both"/>
        <w:rPr>
          <w:rFonts w:ascii="Palatino Linotype" w:hAnsi="Palatino Linotype" w:cs="Arial"/>
        </w:rPr>
      </w:pPr>
    </w:p>
    <w:p w14:paraId="31137936" w14:textId="302D1D0F" w:rsidR="00BC61B2" w:rsidRPr="00D947CD" w:rsidRDefault="00A20B1F" w:rsidP="00D947CD">
      <w:pPr>
        <w:tabs>
          <w:tab w:val="left" w:pos="0"/>
        </w:tabs>
        <w:spacing w:line="360" w:lineRule="auto"/>
        <w:jc w:val="center"/>
        <w:rPr>
          <w:rFonts w:ascii="Palatino Linotype" w:eastAsia="Times New Roman" w:hAnsi="Palatino Linotype" w:cs="Times New Roman"/>
          <w:b/>
          <w:sz w:val="28"/>
          <w:u w:val="single"/>
        </w:rPr>
      </w:pPr>
      <w:r w:rsidRPr="00D947CD">
        <w:rPr>
          <w:rFonts w:ascii="Palatino Linotype" w:eastAsia="Times New Roman" w:hAnsi="Palatino Linotype" w:cs="Times New Roman"/>
          <w:b/>
          <w:sz w:val="28"/>
          <w:u w:val="single"/>
        </w:rPr>
        <w:lastRenderedPageBreak/>
        <w:t>ÍNDICE</w:t>
      </w:r>
    </w:p>
    <w:sdt>
      <w:sdtPr>
        <w:rPr>
          <w:rFonts w:ascii="Palatino Linotype" w:eastAsiaTheme="majorEastAsia" w:hAnsi="Palatino Linotype" w:cstheme="majorBidi"/>
          <w:b/>
          <w:sz w:val="28"/>
          <w:szCs w:val="32"/>
          <w:lang w:eastAsia="es-MX"/>
        </w:rPr>
        <w:id w:val="-1245946457"/>
        <w:docPartObj>
          <w:docPartGallery w:val="Table of Contents"/>
          <w:docPartUnique/>
        </w:docPartObj>
      </w:sdtPr>
      <w:sdtEndPr>
        <w:rPr>
          <w:bCs/>
          <w:sz w:val="24"/>
        </w:rPr>
      </w:sdtEndPr>
      <w:sdtContent>
        <w:sdt>
          <w:sdtPr>
            <w:rPr>
              <w:rFonts w:ascii="Palatino Linotype" w:hAnsi="Palatino Linotype"/>
              <w:b/>
              <w:sz w:val="28"/>
            </w:rPr>
            <w:id w:val="137230575"/>
            <w:docPartObj>
              <w:docPartGallery w:val="Table of Contents"/>
              <w:docPartUnique/>
            </w:docPartObj>
          </w:sdtPr>
          <w:sdtEndPr>
            <w:rPr>
              <w:bCs/>
              <w:sz w:val="24"/>
            </w:rPr>
          </w:sdtEndPr>
          <w:sdtContent>
            <w:p w14:paraId="2E109D23" w14:textId="77777777" w:rsidR="008A2750" w:rsidRPr="00D947CD" w:rsidRDefault="00577D50" w:rsidP="00D947CD">
              <w:pPr>
                <w:pStyle w:val="TDC1"/>
                <w:spacing w:before="240"/>
                <w:rPr>
                  <w:rFonts w:ascii="Palatino Linotype" w:hAnsi="Palatino Linotype"/>
                  <w:b/>
                  <w:noProof/>
                  <w:szCs w:val="23"/>
                  <w:lang w:val="es-MX" w:eastAsia="es-MX"/>
                </w:rPr>
              </w:pPr>
              <w:r w:rsidRPr="00D947CD">
                <w:rPr>
                  <w:rFonts w:ascii="Palatino Linotype" w:hAnsi="Palatino Linotype"/>
                  <w:b/>
                  <w:sz w:val="28"/>
                </w:rPr>
                <w:fldChar w:fldCharType="begin"/>
              </w:r>
              <w:r w:rsidRPr="00D947CD">
                <w:rPr>
                  <w:rFonts w:ascii="Palatino Linotype" w:hAnsi="Palatino Linotype"/>
                  <w:sz w:val="28"/>
                </w:rPr>
                <w:instrText xml:space="preserve"> TOC \o "1-3" \h \z \u </w:instrText>
              </w:r>
              <w:r w:rsidRPr="00D947CD">
                <w:rPr>
                  <w:rFonts w:ascii="Palatino Linotype" w:hAnsi="Palatino Linotype"/>
                  <w:b/>
                  <w:sz w:val="28"/>
                </w:rPr>
                <w:fldChar w:fldCharType="separate"/>
              </w:r>
              <w:hyperlink w:anchor="_Toc17289342" w:history="1">
                <w:r w:rsidR="008A2750" w:rsidRPr="00D947CD">
                  <w:rPr>
                    <w:rStyle w:val="Hipervnculo"/>
                    <w:rFonts w:ascii="Palatino Linotype" w:hAnsi="Palatino Linotype"/>
                    <w:b/>
                    <w:noProof/>
                    <w:szCs w:val="23"/>
                  </w:rPr>
                  <w:t>ANTECEDENTES</w:t>
                </w:r>
                <w:r w:rsidR="008A2750" w:rsidRPr="00D947CD">
                  <w:rPr>
                    <w:rFonts w:ascii="Palatino Linotype" w:hAnsi="Palatino Linotype"/>
                    <w:b/>
                    <w:noProof/>
                    <w:webHidden/>
                    <w:szCs w:val="23"/>
                  </w:rPr>
                  <w:tab/>
                </w:r>
                <w:r w:rsidR="008A2750" w:rsidRPr="00D947CD">
                  <w:rPr>
                    <w:rFonts w:ascii="Palatino Linotype" w:hAnsi="Palatino Linotype"/>
                    <w:b/>
                    <w:noProof/>
                    <w:webHidden/>
                    <w:szCs w:val="23"/>
                  </w:rPr>
                  <w:fldChar w:fldCharType="begin"/>
                </w:r>
                <w:r w:rsidR="008A2750" w:rsidRPr="00D947CD">
                  <w:rPr>
                    <w:rFonts w:ascii="Palatino Linotype" w:hAnsi="Palatino Linotype"/>
                    <w:b/>
                    <w:noProof/>
                    <w:webHidden/>
                    <w:szCs w:val="23"/>
                  </w:rPr>
                  <w:instrText xml:space="preserve"> PAGEREF _Toc17289342 \h </w:instrText>
                </w:r>
                <w:r w:rsidR="008A2750" w:rsidRPr="00D947CD">
                  <w:rPr>
                    <w:rFonts w:ascii="Palatino Linotype" w:hAnsi="Palatino Linotype"/>
                    <w:b/>
                    <w:noProof/>
                    <w:webHidden/>
                    <w:szCs w:val="23"/>
                  </w:rPr>
                </w:r>
                <w:r w:rsidR="008A2750" w:rsidRPr="00D947CD">
                  <w:rPr>
                    <w:rFonts w:ascii="Palatino Linotype" w:hAnsi="Palatino Linotype"/>
                    <w:b/>
                    <w:noProof/>
                    <w:webHidden/>
                    <w:szCs w:val="23"/>
                  </w:rPr>
                  <w:fldChar w:fldCharType="separate"/>
                </w:r>
                <w:r w:rsidR="00EA33D5">
                  <w:rPr>
                    <w:rFonts w:ascii="Palatino Linotype" w:hAnsi="Palatino Linotype"/>
                    <w:b/>
                    <w:noProof/>
                    <w:webHidden/>
                    <w:szCs w:val="23"/>
                  </w:rPr>
                  <w:t>4</w:t>
                </w:r>
                <w:r w:rsidR="008A2750" w:rsidRPr="00D947CD">
                  <w:rPr>
                    <w:rFonts w:ascii="Palatino Linotype" w:hAnsi="Palatino Linotype"/>
                    <w:b/>
                    <w:noProof/>
                    <w:webHidden/>
                    <w:szCs w:val="23"/>
                  </w:rPr>
                  <w:fldChar w:fldCharType="end"/>
                </w:r>
              </w:hyperlink>
            </w:p>
            <w:p w14:paraId="4E691172" w14:textId="77777777" w:rsidR="008A2750" w:rsidRPr="00D947CD" w:rsidRDefault="00EB2563" w:rsidP="00D947CD">
              <w:pPr>
                <w:pStyle w:val="TDC1"/>
                <w:spacing w:before="240"/>
                <w:rPr>
                  <w:rFonts w:ascii="Palatino Linotype" w:hAnsi="Palatino Linotype"/>
                  <w:b/>
                  <w:noProof/>
                  <w:szCs w:val="23"/>
                  <w:lang w:val="es-MX" w:eastAsia="es-MX"/>
                </w:rPr>
              </w:pPr>
              <w:hyperlink w:anchor="_Toc17289343" w:history="1">
                <w:r w:rsidR="008A2750" w:rsidRPr="00D947CD">
                  <w:rPr>
                    <w:rStyle w:val="Hipervnculo"/>
                    <w:rFonts w:ascii="Palatino Linotype" w:hAnsi="Palatino Linotype"/>
                    <w:b/>
                    <w:noProof/>
                    <w:szCs w:val="23"/>
                  </w:rPr>
                  <w:t>CONSIDERANDO</w:t>
                </w:r>
                <w:r w:rsidR="008A2750" w:rsidRPr="00D947CD">
                  <w:rPr>
                    <w:rFonts w:ascii="Palatino Linotype" w:hAnsi="Palatino Linotype"/>
                    <w:b/>
                    <w:noProof/>
                    <w:webHidden/>
                    <w:szCs w:val="23"/>
                  </w:rPr>
                  <w:tab/>
                </w:r>
                <w:r w:rsidR="008A2750" w:rsidRPr="00D947CD">
                  <w:rPr>
                    <w:rFonts w:ascii="Palatino Linotype" w:hAnsi="Palatino Linotype"/>
                    <w:b/>
                    <w:noProof/>
                    <w:webHidden/>
                    <w:szCs w:val="23"/>
                  </w:rPr>
                  <w:fldChar w:fldCharType="begin"/>
                </w:r>
                <w:r w:rsidR="008A2750" w:rsidRPr="00D947CD">
                  <w:rPr>
                    <w:rFonts w:ascii="Palatino Linotype" w:hAnsi="Palatino Linotype"/>
                    <w:b/>
                    <w:noProof/>
                    <w:webHidden/>
                    <w:szCs w:val="23"/>
                  </w:rPr>
                  <w:instrText xml:space="preserve"> PAGEREF _Toc17289343 \h </w:instrText>
                </w:r>
                <w:r w:rsidR="008A2750" w:rsidRPr="00D947CD">
                  <w:rPr>
                    <w:rFonts w:ascii="Palatino Linotype" w:hAnsi="Palatino Linotype"/>
                    <w:b/>
                    <w:noProof/>
                    <w:webHidden/>
                    <w:szCs w:val="23"/>
                  </w:rPr>
                </w:r>
                <w:r w:rsidR="008A2750" w:rsidRPr="00D947CD">
                  <w:rPr>
                    <w:rFonts w:ascii="Palatino Linotype" w:hAnsi="Palatino Linotype"/>
                    <w:b/>
                    <w:noProof/>
                    <w:webHidden/>
                    <w:szCs w:val="23"/>
                  </w:rPr>
                  <w:fldChar w:fldCharType="separate"/>
                </w:r>
                <w:r w:rsidR="00EA33D5">
                  <w:rPr>
                    <w:rFonts w:ascii="Palatino Linotype" w:hAnsi="Palatino Linotype"/>
                    <w:b/>
                    <w:noProof/>
                    <w:webHidden/>
                    <w:szCs w:val="23"/>
                  </w:rPr>
                  <w:t>10</w:t>
                </w:r>
                <w:r w:rsidR="008A2750" w:rsidRPr="00D947CD">
                  <w:rPr>
                    <w:rFonts w:ascii="Palatino Linotype" w:hAnsi="Palatino Linotype"/>
                    <w:b/>
                    <w:noProof/>
                    <w:webHidden/>
                    <w:szCs w:val="23"/>
                  </w:rPr>
                  <w:fldChar w:fldCharType="end"/>
                </w:r>
              </w:hyperlink>
            </w:p>
            <w:p w14:paraId="2FCF1210" w14:textId="77777777" w:rsidR="008A2750" w:rsidRPr="00D947CD" w:rsidRDefault="00EB2563" w:rsidP="00D947CD">
              <w:pPr>
                <w:pStyle w:val="TDC1"/>
                <w:spacing w:before="240"/>
                <w:rPr>
                  <w:rFonts w:ascii="Palatino Linotype" w:hAnsi="Palatino Linotype"/>
                  <w:b/>
                  <w:noProof/>
                  <w:szCs w:val="23"/>
                  <w:lang w:val="es-MX" w:eastAsia="es-MX"/>
                </w:rPr>
              </w:pPr>
              <w:hyperlink w:anchor="_Toc17289344" w:history="1">
                <w:r w:rsidR="008A2750" w:rsidRPr="00D947CD">
                  <w:rPr>
                    <w:rStyle w:val="Hipervnculo"/>
                    <w:rFonts w:ascii="Palatino Linotype" w:hAnsi="Palatino Linotype"/>
                    <w:b/>
                    <w:noProof/>
                    <w:szCs w:val="23"/>
                  </w:rPr>
                  <w:t>PRIMERO. De la competencia</w:t>
                </w:r>
                <w:r w:rsidR="008A2750" w:rsidRPr="00D947CD">
                  <w:rPr>
                    <w:rFonts w:ascii="Palatino Linotype" w:hAnsi="Palatino Linotype"/>
                    <w:b/>
                    <w:noProof/>
                    <w:webHidden/>
                    <w:szCs w:val="23"/>
                  </w:rPr>
                  <w:tab/>
                </w:r>
                <w:r w:rsidR="008A2750" w:rsidRPr="00D947CD">
                  <w:rPr>
                    <w:rFonts w:ascii="Palatino Linotype" w:hAnsi="Palatino Linotype"/>
                    <w:b/>
                    <w:noProof/>
                    <w:webHidden/>
                    <w:szCs w:val="23"/>
                  </w:rPr>
                  <w:fldChar w:fldCharType="begin"/>
                </w:r>
                <w:r w:rsidR="008A2750" w:rsidRPr="00D947CD">
                  <w:rPr>
                    <w:rFonts w:ascii="Palatino Linotype" w:hAnsi="Palatino Linotype"/>
                    <w:b/>
                    <w:noProof/>
                    <w:webHidden/>
                    <w:szCs w:val="23"/>
                  </w:rPr>
                  <w:instrText xml:space="preserve"> PAGEREF _Toc17289344 \h </w:instrText>
                </w:r>
                <w:r w:rsidR="008A2750" w:rsidRPr="00D947CD">
                  <w:rPr>
                    <w:rFonts w:ascii="Palatino Linotype" w:hAnsi="Palatino Linotype"/>
                    <w:b/>
                    <w:noProof/>
                    <w:webHidden/>
                    <w:szCs w:val="23"/>
                  </w:rPr>
                </w:r>
                <w:r w:rsidR="008A2750" w:rsidRPr="00D947CD">
                  <w:rPr>
                    <w:rFonts w:ascii="Palatino Linotype" w:hAnsi="Palatino Linotype"/>
                    <w:b/>
                    <w:noProof/>
                    <w:webHidden/>
                    <w:szCs w:val="23"/>
                  </w:rPr>
                  <w:fldChar w:fldCharType="separate"/>
                </w:r>
                <w:r w:rsidR="00EA33D5">
                  <w:rPr>
                    <w:rFonts w:ascii="Palatino Linotype" w:hAnsi="Palatino Linotype"/>
                    <w:b/>
                    <w:noProof/>
                    <w:webHidden/>
                    <w:szCs w:val="23"/>
                  </w:rPr>
                  <w:t>10</w:t>
                </w:r>
                <w:r w:rsidR="008A2750" w:rsidRPr="00D947CD">
                  <w:rPr>
                    <w:rFonts w:ascii="Palatino Linotype" w:hAnsi="Palatino Linotype"/>
                    <w:b/>
                    <w:noProof/>
                    <w:webHidden/>
                    <w:szCs w:val="23"/>
                  </w:rPr>
                  <w:fldChar w:fldCharType="end"/>
                </w:r>
              </w:hyperlink>
            </w:p>
            <w:p w14:paraId="35F4CCE0" w14:textId="77777777" w:rsidR="008A2750" w:rsidRPr="00D947CD" w:rsidRDefault="00EB2563" w:rsidP="00D947CD">
              <w:pPr>
                <w:pStyle w:val="TDC1"/>
                <w:spacing w:before="240"/>
                <w:rPr>
                  <w:rStyle w:val="Hipervnculo"/>
                  <w:rFonts w:ascii="Palatino Linotype" w:hAnsi="Palatino Linotype"/>
                  <w:noProof/>
                  <w:szCs w:val="23"/>
                </w:rPr>
              </w:pPr>
              <w:hyperlink w:anchor="_Toc17289345" w:history="1">
                <w:r w:rsidR="008A2750" w:rsidRPr="00D947CD">
                  <w:rPr>
                    <w:rStyle w:val="Hipervnculo"/>
                    <w:rFonts w:ascii="Palatino Linotype" w:hAnsi="Palatino Linotype"/>
                    <w:b/>
                    <w:noProof/>
                    <w:szCs w:val="23"/>
                  </w:rPr>
                  <w:t>SEGUNDO. De la oportunidad y procedencia.</w:t>
                </w:r>
                <w:r w:rsidR="008A2750" w:rsidRPr="00D947CD">
                  <w:rPr>
                    <w:rStyle w:val="Hipervnculo"/>
                    <w:rFonts w:ascii="Palatino Linotype" w:hAnsi="Palatino Linotype"/>
                    <w:noProof/>
                    <w:webHidden/>
                    <w:szCs w:val="23"/>
                  </w:rPr>
                  <w:tab/>
                </w:r>
                <w:r w:rsidR="008A2750" w:rsidRPr="00D947CD">
                  <w:rPr>
                    <w:rStyle w:val="Hipervnculo"/>
                    <w:rFonts w:ascii="Palatino Linotype" w:hAnsi="Palatino Linotype"/>
                    <w:noProof/>
                    <w:webHidden/>
                    <w:szCs w:val="23"/>
                  </w:rPr>
                  <w:fldChar w:fldCharType="begin"/>
                </w:r>
                <w:r w:rsidR="008A2750" w:rsidRPr="00D947CD">
                  <w:rPr>
                    <w:rStyle w:val="Hipervnculo"/>
                    <w:rFonts w:ascii="Palatino Linotype" w:hAnsi="Palatino Linotype"/>
                    <w:noProof/>
                    <w:webHidden/>
                    <w:szCs w:val="23"/>
                  </w:rPr>
                  <w:instrText xml:space="preserve"> PAGEREF _Toc17289345 \h </w:instrText>
                </w:r>
                <w:r w:rsidR="008A2750" w:rsidRPr="00D947CD">
                  <w:rPr>
                    <w:rStyle w:val="Hipervnculo"/>
                    <w:rFonts w:ascii="Palatino Linotype" w:hAnsi="Palatino Linotype"/>
                    <w:noProof/>
                    <w:webHidden/>
                    <w:szCs w:val="23"/>
                  </w:rPr>
                </w:r>
                <w:r w:rsidR="008A2750" w:rsidRPr="00D947CD">
                  <w:rPr>
                    <w:rStyle w:val="Hipervnculo"/>
                    <w:rFonts w:ascii="Palatino Linotype" w:hAnsi="Palatino Linotype"/>
                    <w:noProof/>
                    <w:webHidden/>
                    <w:szCs w:val="23"/>
                  </w:rPr>
                  <w:fldChar w:fldCharType="separate"/>
                </w:r>
                <w:r w:rsidR="00EA33D5">
                  <w:rPr>
                    <w:rStyle w:val="Hipervnculo"/>
                    <w:rFonts w:ascii="Palatino Linotype" w:hAnsi="Palatino Linotype"/>
                    <w:noProof/>
                    <w:webHidden/>
                    <w:szCs w:val="23"/>
                  </w:rPr>
                  <w:t>11</w:t>
                </w:r>
                <w:r w:rsidR="008A2750" w:rsidRPr="00D947CD">
                  <w:rPr>
                    <w:rStyle w:val="Hipervnculo"/>
                    <w:rFonts w:ascii="Palatino Linotype" w:hAnsi="Palatino Linotype"/>
                    <w:noProof/>
                    <w:webHidden/>
                    <w:szCs w:val="23"/>
                  </w:rPr>
                  <w:fldChar w:fldCharType="end"/>
                </w:r>
              </w:hyperlink>
            </w:p>
            <w:p w14:paraId="0B6477C8" w14:textId="77777777" w:rsidR="008A2750" w:rsidRPr="00D947CD" w:rsidRDefault="00EB2563" w:rsidP="00D947CD">
              <w:pPr>
                <w:pStyle w:val="TDC1"/>
                <w:spacing w:before="240"/>
                <w:rPr>
                  <w:rStyle w:val="Hipervnculo"/>
                  <w:rFonts w:ascii="Palatino Linotype" w:hAnsi="Palatino Linotype"/>
                  <w:noProof/>
                  <w:szCs w:val="23"/>
                </w:rPr>
              </w:pPr>
              <w:hyperlink w:anchor="_Toc17289346" w:history="1">
                <w:r w:rsidR="008A2750" w:rsidRPr="00D947CD">
                  <w:rPr>
                    <w:rStyle w:val="Hipervnculo"/>
                    <w:rFonts w:ascii="Palatino Linotype" w:hAnsi="Palatino Linotype"/>
                    <w:b/>
                    <w:noProof/>
                    <w:szCs w:val="23"/>
                  </w:rPr>
                  <w:t>TERCERO. Del previo y especial pronunciamiento</w:t>
                </w:r>
                <w:r w:rsidR="008A2750" w:rsidRPr="00D947CD">
                  <w:rPr>
                    <w:rStyle w:val="Hipervnculo"/>
                    <w:rFonts w:ascii="Palatino Linotype" w:hAnsi="Palatino Linotype"/>
                    <w:noProof/>
                    <w:webHidden/>
                    <w:szCs w:val="23"/>
                  </w:rPr>
                  <w:tab/>
                </w:r>
                <w:r w:rsidR="008A2750" w:rsidRPr="00D947CD">
                  <w:rPr>
                    <w:rStyle w:val="Hipervnculo"/>
                    <w:rFonts w:ascii="Palatino Linotype" w:hAnsi="Palatino Linotype"/>
                    <w:noProof/>
                    <w:webHidden/>
                    <w:szCs w:val="23"/>
                  </w:rPr>
                  <w:fldChar w:fldCharType="begin"/>
                </w:r>
                <w:r w:rsidR="008A2750" w:rsidRPr="00D947CD">
                  <w:rPr>
                    <w:rStyle w:val="Hipervnculo"/>
                    <w:rFonts w:ascii="Palatino Linotype" w:hAnsi="Palatino Linotype"/>
                    <w:noProof/>
                    <w:webHidden/>
                    <w:szCs w:val="23"/>
                  </w:rPr>
                  <w:instrText xml:space="preserve"> PAGEREF _Toc17289346 \h </w:instrText>
                </w:r>
                <w:r w:rsidR="008A2750" w:rsidRPr="00D947CD">
                  <w:rPr>
                    <w:rStyle w:val="Hipervnculo"/>
                    <w:rFonts w:ascii="Palatino Linotype" w:hAnsi="Palatino Linotype"/>
                    <w:noProof/>
                    <w:webHidden/>
                    <w:szCs w:val="23"/>
                  </w:rPr>
                </w:r>
                <w:r w:rsidR="008A2750" w:rsidRPr="00D947CD">
                  <w:rPr>
                    <w:rStyle w:val="Hipervnculo"/>
                    <w:rFonts w:ascii="Palatino Linotype" w:hAnsi="Palatino Linotype"/>
                    <w:noProof/>
                    <w:webHidden/>
                    <w:szCs w:val="23"/>
                  </w:rPr>
                  <w:fldChar w:fldCharType="separate"/>
                </w:r>
                <w:r w:rsidR="00EA33D5">
                  <w:rPr>
                    <w:rStyle w:val="Hipervnculo"/>
                    <w:rFonts w:ascii="Palatino Linotype" w:hAnsi="Palatino Linotype"/>
                    <w:noProof/>
                    <w:webHidden/>
                    <w:szCs w:val="23"/>
                  </w:rPr>
                  <w:t>12</w:t>
                </w:r>
                <w:r w:rsidR="008A2750" w:rsidRPr="00D947CD">
                  <w:rPr>
                    <w:rStyle w:val="Hipervnculo"/>
                    <w:rFonts w:ascii="Palatino Linotype" w:hAnsi="Palatino Linotype"/>
                    <w:noProof/>
                    <w:webHidden/>
                    <w:szCs w:val="23"/>
                  </w:rPr>
                  <w:fldChar w:fldCharType="end"/>
                </w:r>
              </w:hyperlink>
            </w:p>
            <w:p w14:paraId="2853F54C" w14:textId="77777777" w:rsidR="008A2750" w:rsidRPr="00D947CD" w:rsidRDefault="00EB2563" w:rsidP="00D947CD">
              <w:pPr>
                <w:pStyle w:val="TDC1"/>
                <w:tabs>
                  <w:tab w:val="left" w:pos="993"/>
                </w:tabs>
                <w:spacing w:before="240"/>
                <w:rPr>
                  <w:rFonts w:ascii="Palatino Linotype" w:hAnsi="Palatino Linotype"/>
                  <w:b/>
                  <w:noProof/>
                  <w:szCs w:val="23"/>
                  <w:lang w:val="es-MX" w:eastAsia="es-MX"/>
                </w:rPr>
              </w:pPr>
              <w:hyperlink w:anchor="_Toc17289347" w:history="1">
                <w:r w:rsidR="008A2750" w:rsidRPr="00D947CD">
                  <w:rPr>
                    <w:rStyle w:val="Hipervnculo"/>
                    <w:rFonts w:ascii="Palatino Linotype" w:eastAsia="Calibri" w:hAnsi="Palatino Linotype" w:cs="Times New Roman"/>
                    <w:b/>
                    <w:bCs/>
                    <w:noProof/>
                    <w:szCs w:val="23"/>
                    <w:lang w:val="es-ES"/>
                  </w:rPr>
                  <w:t>I.</w:t>
                </w:r>
                <w:r w:rsidR="008A2750" w:rsidRPr="00D947CD">
                  <w:rPr>
                    <w:rFonts w:ascii="Palatino Linotype" w:hAnsi="Palatino Linotype"/>
                    <w:b/>
                    <w:noProof/>
                    <w:szCs w:val="23"/>
                    <w:lang w:val="es-MX" w:eastAsia="es-MX"/>
                  </w:rPr>
                  <w:tab/>
                </w:r>
                <w:r w:rsidR="008A2750" w:rsidRPr="00D947CD">
                  <w:rPr>
                    <w:rStyle w:val="Hipervnculo"/>
                    <w:rFonts w:ascii="Palatino Linotype" w:eastAsia="Calibri" w:hAnsi="Palatino Linotype" w:cs="Times New Roman"/>
                    <w:b/>
                    <w:bCs/>
                    <w:noProof/>
                    <w:szCs w:val="23"/>
                    <w:lang w:val="es-ES"/>
                  </w:rPr>
                  <w:t>La falta de entrega de  informe justificado</w:t>
                </w:r>
                <w:r w:rsidR="008A2750" w:rsidRPr="00D947CD">
                  <w:rPr>
                    <w:rFonts w:ascii="Palatino Linotype" w:hAnsi="Palatino Linotype"/>
                    <w:b/>
                    <w:noProof/>
                    <w:webHidden/>
                    <w:szCs w:val="23"/>
                  </w:rPr>
                  <w:tab/>
                </w:r>
                <w:r w:rsidR="008A2750" w:rsidRPr="00D947CD">
                  <w:rPr>
                    <w:rFonts w:ascii="Palatino Linotype" w:hAnsi="Palatino Linotype"/>
                    <w:b/>
                    <w:noProof/>
                    <w:webHidden/>
                    <w:szCs w:val="23"/>
                  </w:rPr>
                  <w:fldChar w:fldCharType="begin"/>
                </w:r>
                <w:r w:rsidR="008A2750" w:rsidRPr="00D947CD">
                  <w:rPr>
                    <w:rFonts w:ascii="Palatino Linotype" w:hAnsi="Palatino Linotype"/>
                    <w:b/>
                    <w:noProof/>
                    <w:webHidden/>
                    <w:szCs w:val="23"/>
                  </w:rPr>
                  <w:instrText xml:space="preserve"> PAGEREF _Toc17289347 \h </w:instrText>
                </w:r>
                <w:r w:rsidR="008A2750" w:rsidRPr="00D947CD">
                  <w:rPr>
                    <w:rFonts w:ascii="Palatino Linotype" w:hAnsi="Palatino Linotype"/>
                    <w:b/>
                    <w:noProof/>
                    <w:webHidden/>
                    <w:szCs w:val="23"/>
                  </w:rPr>
                </w:r>
                <w:r w:rsidR="008A2750" w:rsidRPr="00D947CD">
                  <w:rPr>
                    <w:rFonts w:ascii="Palatino Linotype" w:hAnsi="Palatino Linotype"/>
                    <w:b/>
                    <w:noProof/>
                    <w:webHidden/>
                    <w:szCs w:val="23"/>
                  </w:rPr>
                  <w:fldChar w:fldCharType="separate"/>
                </w:r>
                <w:r w:rsidR="00EA33D5">
                  <w:rPr>
                    <w:rFonts w:ascii="Palatino Linotype" w:hAnsi="Palatino Linotype"/>
                    <w:b/>
                    <w:noProof/>
                    <w:webHidden/>
                    <w:szCs w:val="23"/>
                  </w:rPr>
                  <w:t>12</w:t>
                </w:r>
                <w:r w:rsidR="008A2750" w:rsidRPr="00D947CD">
                  <w:rPr>
                    <w:rFonts w:ascii="Palatino Linotype" w:hAnsi="Palatino Linotype"/>
                    <w:b/>
                    <w:noProof/>
                    <w:webHidden/>
                    <w:szCs w:val="23"/>
                  </w:rPr>
                  <w:fldChar w:fldCharType="end"/>
                </w:r>
              </w:hyperlink>
            </w:p>
            <w:p w14:paraId="37F61C95" w14:textId="77777777" w:rsidR="008A2750" w:rsidRPr="00D947CD" w:rsidRDefault="00EB2563" w:rsidP="00D947CD">
              <w:pPr>
                <w:pStyle w:val="TDC1"/>
                <w:spacing w:before="240"/>
                <w:rPr>
                  <w:rStyle w:val="Hipervnculo"/>
                  <w:rFonts w:ascii="Palatino Linotype" w:hAnsi="Palatino Linotype"/>
                  <w:noProof/>
                  <w:szCs w:val="23"/>
                </w:rPr>
              </w:pPr>
              <w:hyperlink w:anchor="_Toc17289348" w:history="1">
                <w:r w:rsidR="008A2750" w:rsidRPr="00D947CD">
                  <w:rPr>
                    <w:rStyle w:val="Hipervnculo"/>
                    <w:rFonts w:ascii="Palatino Linotype" w:hAnsi="Palatino Linotype"/>
                    <w:b/>
                    <w:noProof/>
                    <w:szCs w:val="23"/>
                  </w:rPr>
                  <w:t>CUARTO. Planteamiento de la Litis</w:t>
                </w:r>
                <w:r w:rsidR="008A2750" w:rsidRPr="00D947CD">
                  <w:rPr>
                    <w:rStyle w:val="Hipervnculo"/>
                    <w:rFonts w:ascii="Palatino Linotype" w:hAnsi="Palatino Linotype"/>
                    <w:noProof/>
                    <w:webHidden/>
                    <w:szCs w:val="23"/>
                  </w:rPr>
                  <w:tab/>
                </w:r>
                <w:r w:rsidR="008A2750" w:rsidRPr="00D947CD">
                  <w:rPr>
                    <w:rStyle w:val="Hipervnculo"/>
                    <w:rFonts w:ascii="Palatino Linotype" w:hAnsi="Palatino Linotype"/>
                    <w:noProof/>
                    <w:webHidden/>
                    <w:szCs w:val="23"/>
                  </w:rPr>
                  <w:fldChar w:fldCharType="begin"/>
                </w:r>
                <w:r w:rsidR="008A2750" w:rsidRPr="00D947CD">
                  <w:rPr>
                    <w:rStyle w:val="Hipervnculo"/>
                    <w:rFonts w:ascii="Palatino Linotype" w:hAnsi="Palatino Linotype"/>
                    <w:noProof/>
                    <w:webHidden/>
                    <w:szCs w:val="23"/>
                  </w:rPr>
                  <w:instrText xml:space="preserve"> PAGEREF _Toc17289348 \h </w:instrText>
                </w:r>
                <w:r w:rsidR="008A2750" w:rsidRPr="00D947CD">
                  <w:rPr>
                    <w:rStyle w:val="Hipervnculo"/>
                    <w:rFonts w:ascii="Palatino Linotype" w:hAnsi="Palatino Linotype"/>
                    <w:noProof/>
                    <w:webHidden/>
                    <w:szCs w:val="23"/>
                  </w:rPr>
                </w:r>
                <w:r w:rsidR="008A2750" w:rsidRPr="00D947CD">
                  <w:rPr>
                    <w:rStyle w:val="Hipervnculo"/>
                    <w:rFonts w:ascii="Palatino Linotype" w:hAnsi="Palatino Linotype"/>
                    <w:noProof/>
                    <w:webHidden/>
                    <w:szCs w:val="23"/>
                  </w:rPr>
                  <w:fldChar w:fldCharType="separate"/>
                </w:r>
                <w:r w:rsidR="00EA33D5">
                  <w:rPr>
                    <w:rStyle w:val="Hipervnculo"/>
                    <w:rFonts w:ascii="Palatino Linotype" w:hAnsi="Palatino Linotype"/>
                    <w:noProof/>
                    <w:webHidden/>
                    <w:szCs w:val="23"/>
                  </w:rPr>
                  <w:t>13</w:t>
                </w:r>
                <w:r w:rsidR="008A2750" w:rsidRPr="00D947CD">
                  <w:rPr>
                    <w:rStyle w:val="Hipervnculo"/>
                    <w:rFonts w:ascii="Palatino Linotype" w:hAnsi="Palatino Linotype"/>
                    <w:noProof/>
                    <w:webHidden/>
                    <w:szCs w:val="23"/>
                  </w:rPr>
                  <w:fldChar w:fldCharType="end"/>
                </w:r>
              </w:hyperlink>
            </w:p>
            <w:p w14:paraId="77B34DE7" w14:textId="77777777" w:rsidR="008A2750" w:rsidRPr="00D947CD" w:rsidRDefault="00EB2563" w:rsidP="00D947CD">
              <w:pPr>
                <w:pStyle w:val="TDC1"/>
                <w:spacing w:before="240"/>
                <w:rPr>
                  <w:rFonts w:ascii="Palatino Linotype" w:hAnsi="Palatino Linotype"/>
                  <w:b/>
                  <w:noProof/>
                  <w:szCs w:val="23"/>
                  <w:lang w:val="es-MX" w:eastAsia="es-MX"/>
                </w:rPr>
              </w:pPr>
              <w:hyperlink w:anchor="_Toc17289349" w:history="1">
                <w:r w:rsidR="008A2750" w:rsidRPr="00D947CD">
                  <w:rPr>
                    <w:rStyle w:val="Hipervnculo"/>
                    <w:rFonts w:ascii="Palatino Linotype" w:hAnsi="Palatino Linotype"/>
                    <w:b/>
                    <w:noProof/>
                    <w:szCs w:val="23"/>
                  </w:rPr>
                  <w:t>QUINTO. Estudio y resolución del asunto</w:t>
                </w:r>
                <w:r w:rsidR="008A2750" w:rsidRPr="00D947CD">
                  <w:rPr>
                    <w:rFonts w:ascii="Palatino Linotype" w:hAnsi="Palatino Linotype"/>
                    <w:b/>
                    <w:noProof/>
                    <w:webHidden/>
                    <w:szCs w:val="23"/>
                  </w:rPr>
                  <w:tab/>
                </w:r>
                <w:r w:rsidR="008A2750" w:rsidRPr="00D947CD">
                  <w:rPr>
                    <w:rFonts w:ascii="Palatino Linotype" w:hAnsi="Palatino Linotype"/>
                    <w:b/>
                    <w:noProof/>
                    <w:webHidden/>
                    <w:szCs w:val="23"/>
                  </w:rPr>
                  <w:fldChar w:fldCharType="begin"/>
                </w:r>
                <w:r w:rsidR="008A2750" w:rsidRPr="00D947CD">
                  <w:rPr>
                    <w:rFonts w:ascii="Palatino Linotype" w:hAnsi="Palatino Linotype"/>
                    <w:b/>
                    <w:noProof/>
                    <w:webHidden/>
                    <w:szCs w:val="23"/>
                  </w:rPr>
                  <w:instrText xml:space="preserve"> PAGEREF _Toc17289349 \h </w:instrText>
                </w:r>
                <w:r w:rsidR="008A2750" w:rsidRPr="00D947CD">
                  <w:rPr>
                    <w:rFonts w:ascii="Palatino Linotype" w:hAnsi="Palatino Linotype"/>
                    <w:b/>
                    <w:noProof/>
                    <w:webHidden/>
                    <w:szCs w:val="23"/>
                  </w:rPr>
                </w:r>
                <w:r w:rsidR="008A2750" w:rsidRPr="00D947CD">
                  <w:rPr>
                    <w:rFonts w:ascii="Palatino Linotype" w:hAnsi="Palatino Linotype"/>
                    <w:b/>
                    <w:noProof/>
                    <w:webHidden/>
                    <w:szCs w:val="23"/>
                  </w:rPr>
                  <w:fldChar w:fldCharType="separate"/>
                </w:r>
                <w:r w:rsidR="00EA33D5">
                  <w:rPr>
                    <w:rFonts w:ascii="Palatino Linotype" w:hAnsi="Palatino Linotype"/>
                    <w:b/>
                    <w:noProof/>
                    <w:webHidden/>
                    <w:szCs w:val="23"/>
                  </w:rPr>
                  <w:t>15</w:t>
                </w:r>
                <w:r w:rsidR="008A2750" w:rsidRPr="00D947CD">
                  <w:rPr>
                    <w:rFonts w:ascii="Palatino Linotype" w:hAnsi="Palatino Linotype"/>
                    <w:b/>
                    <w:noProof/>
                    <w:webHidden/>
                    <w:szCs w:val="23"/>
                  </w:rPr>
                  <w:fldChar w:fldCharType="end"/>
                </w:r>
              </w:hyperlink>
            </w:p>
            <w:p w14:paraId="34C08597" w14:textId="77777777" w:rsidR="008A2750" w:rsidRPr="00D947CD" w:rsidRDefault="00EB2563" w:rsidP="00D947CD">
              <w:pPr>
                <w:pStyle w:val="TDC1"/>
                <w:spacing w:before="240"/>
                <w:rPr>
                  <w:rFonts w:ascii="Palatino Linotype" w:hAnsi="Palatino Linotype"/>
                  <w:b/>
                  <w:noProof/>
                  <w:szCs w:val="23"/>
                  <w:lang w:val="es-MX" w:eastAsia="es-MX"/>
                </w:rPr>
              </w:pPr>
              <w:hyperlink w:anchor="_Toc17289350" w:history="1">
                <w:r w:rsidR="008A2750" w:rsidRPr="00D947CD">
                  <w:rPr>
                    <w:rStyle w:val="Hipervnculo"/>
                    <w:rFonts w:ascii="Palatino Linotype" w:eastAsia="MS Gothic" w:hAnsi="Palatino Linotype" w:cs="Times New Roman"/>
                    <w:b/>
                    <w:noProof/>
                    <w:szCs w:val="23"/>
                  </w:rPr>
                  <w:t>I.</w:t>
                </w:r>
                <w:r w:rsidR="008A2750" w:rsidRPr="00D947CD">
                  <w:rPr>
                    <w:rFonts w:ascii="Palatino Linotype" w:hAnsi="Palatino Linotype"/>
                    <w:b/>
                    <w:noProof/>
                    <w:szCs w:val="23"/>
                    <w:lang w:val="es-MX" w:eastAsia="es-MX"/>
                  </w:rPr>
                  <w:tab/>
                </w:r>
                <w:r w:rsidR="008A2750" w:rsidRPr="00D947CD">
                  <w:rPr>
                    <w:rStyle w:val="Hipervnculo"/>
                    <w:rFonts w:ascii="Palatino Linotype" w:eastAsia="MS Gothic" w:hAnsi="Palatino Linotype" w:cs="Times New Roman"/>
                    <w:b/>
                    <w:noProof/>
                    <w:szCs w:val="23"/>
                  </w:rPr>
                  <w:t>Del deber de las autoridades de promover, respetar, proteger y garantizar el derecho de acceso a la información pública.</w:t>
                </w:r>
                <w:r w:rsidR="008A2750" w:rsidRPr="00D947CD">
                  <w:rPr>
                    <w:rFonts w:ascii="Palatino Linotype" w:hAnsi="Palatino Linotype"/>
                    <w:b/>
                    <w:noProof/>
                    <w:webHidden/>
                    <w:szCs w:val="23"/>
                  </w:rPr>
                  <w:tab/>
                </w:r>
                <w:r w:rsidR="008A2750" w:rsidRPr="00D947CD">
                  <w:rPr>
                    <w:rFonts w:ascii="Palatino Linotype" w:hAnsi="Palatino Linotype"/>
                    <w:b/>
                    <w:noProof/>
                    <w:webHidden/>
                    <w:szCs w:val="23"/>
                  </w:rPr>
                  <w:fldChar w:fldCharType="begin"/>
                </w:r>
                <w:r w:rsidR="008A2750" w:rsidRPr="00D947CD">
                  <w:rPr>
                    <w:rFonts w:ascii="Palatino Linotype" w:hAnsi="Palatino Linotype"/>
                    <w:b/>
                    <w:noProof/>
                    <w:webHidden/>
                    <w:szCs w:val="23"/>
                  </w:rPr>
                  <w:instrText xml:space="preserve"> PAGEREF _Toc17289350 \h </w:instrText>
                </w:r>
                <w:r w:rsidR="008A2750" w:rsidRPr="00D947CD">
                  <w:rPr>
                    <w:rFonts w:ascii="Palatino Linotype" w:hAnsi="Palatino Linotype"/>
                    <w:b/>
                    <w:noProof/>
                    <w:webHidden/>
                    <w:szCs w:val="23"/>
                  </w:rPr>
                </w:r>
                <w:r w:rsidR="008A2750" w:rsidRPr="00D947CD">
                  <w:rPr>
                    <w:rFonts w:ascii="Palatino Linotype" w:hAnsi="Palatino Linotype"/>
                    <w:b/>
                    <w:noProof/>
                    <w:webHidden/>
                    <w:szCs w:val="23"/>
                  </w:rPr>
                  <w:fldChar w:fldCharType="separate"/>
                </w:r>
                <w:r w:rsidR="00EA33D5">
                  <w:rPr>
                    <w:rFonts w:ascii="Palatino Linotype" w:hAnsi="Palatino Linotype"/>
                    <w:b/>
                    <w:noProof/>
                    <w:webHidden/>
                    <w:szCs w:val="23"/>
                  </w:rPr>
                  <w:t>15</w:t>
                </w:r>
                <w:r w:rsidR="008A2750" w:rsidRPr="00D947CD">
                  <w:rPr>
                    <w:rFonts w:ascii="Palatino Linotype" w:hAnsi="Palatino Linotype"/>
                    <w:b/>
                    <w:noProof/>
                    <w:webHidden/>
                    <w:szCs w:val="23"/>
                  </w:rPr>
                  <w:fldChar w:fldCharType="end"/>
                </w:r>
              </w:hyperlink>
            </w:p>
            <w:p w14:paraId="58D1B045" w14:textId="77777777" w:rsidR="008A2750" w:rsidRPr="00D947CD" w:rsidRDefault="00EB2563" w:rsidP="00D947CD">
              <w:pPr>
                <w:pStyle w:val="TDC1"/>
                <w:tabs>
                  <w:tab w:val="left" w:pos="993"/>
                </w:tabs>
                <w:spacing w:before="240"/>
                <w:rPr>
                  <w:rFonts w:ascii="Palatino Linotype" w:hAnsi="Palatino Linotype"/>
                  <w:b/>
                  <w:noProof/>
                  <w:szCs w:val="23"/>
                  <w:lang w:val="es-MX" w:eastAsia="es-MX"/>
                </w:rPr>
              </w:pPr>
              <w:hyperlink w:anchor="_Toc17289351" w:history="1">
                <w:r w:rsidR="008A2750" w:rsidRPr="00D947CD">
                  <w:rPr>
                    <w:rStyle w:val="Hipervnculo"/>
                    <w:rFonts w:ascii="Palatino Linotype" w:hAnsi="Palatino Linotype"/>
                    <w:b/>
                    <w:noProof/>
                    <w:szCs w:val="23"/>
                  </w:rPr>
                  <w:t>II.</w:t>
                </w:r>
                <w:r w:rsidR="008A2750" w:rsidRPr="00D947CD">
                  <w:rPr>
                    <w:rFonts w:ascii="Palatino Linotype" w:hAnsi="Palatino Linotype"/>
                    <w:b/>
                    <w:noProof/>
                    <w:szCs w:val="23"/>
                    <w:lang w:val="es-MX" w:eastAsia="es-MX"/>
                  </w:rPr>
                  <w:tab/>
                </w:r>
                <w:r w:rsidR="008A2750" w:rsidRPr="00D947CD">
                  <w:rPr>
                    <w:rStyle w:val="Hipervnculo"/>
                    <w:rFonts w:ascii="Palatino Linotype" w:hAnsi="Palatino Linotype"/>
                    <w:b/>
                    <w:noProof/>
                    <w:szCs w:val="23"/>
                  </w:rPr>
                  <w:t>De la respuesta a las solicitudes de información.</w:t>
                </w:r>
                <w:r w:rsidR="008A2750" w:rsidRPr="00D947CD">
                  <w:rPr>
                    <w:rFonts w:ascii="Palatino Linotype" w:hAnsi="Palatino Linotype"/>
                    <w:b/>
                    <w:noProof/>
                    <w:webHidden/>
                    <w:szCs w:val="23"/>
                  </w:rPr>
                  <w:tab/>
                </w:r>
                <w:r w:rsidR="008A2750" w:rsidRPr="00D947CD">
                  <w:rPr>
                    <w:rFonts w:ascii="Palatino Linotype" w:hAnsi="Palatino Linotype"/>
                    <w:b/>
                    <w:noProof/>
                    <w:webHidden/>
                    <w:szCs w:val="23"/>
                  </w:rPr>
                  <w:fldChar w:fldCharType="begin"/>
                </w:r>
                <w:r w:rsidR="008A2750" w:rsidRPr="00D947CD">
                  <w:rPr>
                    <w:rFonts w:ascii="Palatino Linotype" w:hAnsi="Palatino Linotype"/>
                    <w:b/>
                    <w:noProof/>
                    <w:webHidden/>
                    <w:szCs w:val="23"/>
                  </w:rPr>
                  <w:instrText xml:space="preserve"> PAGEREF _Toc17289351 \h </w:instrText>
                </w:r>
                <w:r w:rsidR="008A2750" w:rsidRPr="00D947CD">
                  <w:rPr>
                    <w:rFonts w:ascii="Palatino Linotype" w:hAnsi="Palatino Linotype"/>
                    <w:b/>
                    <w:noProof/>
                    <w:webHidden/>
                    <w:szCs w:val="23"/>
                  </w:rPr>
                </w:r>
                <w:r w:rsidR="008A2750" w:rsidRPr="00D947CD">
                  <w:rPr>
                    <w:rFonts w:ascii="Palatino Linotype" w:hAnsi="Palatino Linotype"/>
                    <w:b/>
                    <w:noProof/>
                    <w:webHidden/>
                    <w:szCs w:val="23"/>
                  </w:rPr>
                  <w:fldChar w:fldCharType="separate"/>
                </w:r>
                <w:r w:rsidR="00EA33D5">
                  <w:rPr>
                    <w:rFonts w:ascii="Palatino Linotype" w:hAnsi="Palatino Linotype"/>
                    <w:b/>
                    <w:noProof/>
                    <w:webHidden/>
                    <w:szCs w:val="23"/>
                  </w:rPr>
                  <w:t>18</w:t>
                </w:r>
                <w:r w:rsidR="008A2750" w:rsidRPr="00D947CD">
                  <w:rPr>
                    <w:rFonts w:ascii="Palatino Linotype" w:hAnsi="Palatino Linotype"/>
                    <w:b/>
                    <w:noProof/>
                    <w:webHidden/>
                    <w:szCs w:val="23"/>
                  </w:rPr>
                  <w:fldChar w:fldCharType="end"/>
                </w:r>
              </w:hyperlink>
            </w:p>
            <w:p w14:paraId="7F642CAA" w14:textId="77777777" w:rsidR="008A2750" w:rsidRPr="00D947CD" w:rsidRDefault="00EB2563" w:rsidP="00D947CD">
              <w:pPr>
                <w:pStyle w:val="TDC1"/>
                <w:tabs>
                  <w:tab w:val="left" w:pos="993"/>
                </w:tabs>
                <w:spacing w:before="240"/>
                <w:rPr>
                  <w:rFonts w:ascii="Palatino Linotype" w:hAnsi="Palatino Linotype"/>
                  <w:b/>
                  <w:noProof/>
                  <w:szCs w:val="23"/>
                  <w:lang w:val="es-MX" w:eastAsia="es-MX"/>
                </w:rPr>
              </w:pPr>
              <w:hyperlink w:anchor="_Toc17289352" w:history="1">
                <w:r w:rsidR="008A2750" w:rsidRPr="00D947CD">
                  <w:rPr>
                    <w:rStyle w:val="Hipervnculo"/>
                    <w:rFonts w:ascii="Palatino Linotype" w:hAnsi="Palatino Linotype" w:cs="Arial"/>
                    <w:b/>
                    <w:noProof/>
                    <w:szCs w:val="23"/>
                  </w:rPr>
                  <w:t>III.</w:t>
                </w:r>
                <w:r w:rsidR="008A2750" w:rsidRPr="00D947CD">
                  <w:rPr>
                    <w:rFonts w:ascii="Palatino Linotype" w:hAnsi="Palatino Linotype"/>
                    <w:b/>
                    <w:noProof/>
                    <w:szCs w:val="23"/>
                    <w:lang w:val="es-MX" w:eastAsia="es-MX"/>
                  </w:rPr>
                  <w:tab/>
                </w:r>
                <w:r w:rsidR="008A2750" w:rsidRPr="00D947CD">
                  <w:rPr>
                    <w:rStyle w:val="Hipervnculo"/>
                    <w:rFonts w:ascii="Palatino Linotype" w:hAnsi="Palatino Linotype" w:cs="Arial"/>
                    <w:b/>
                    <w:noProof/>
                    <w:szCs w:val="23"/>
                  </w:rPr>
                  <w:t>De la publicidad de la firma de servidores públicos</w:t>
                </w:r>
                <w:r w:rsidR="008A2750" w:rsidRPr="00D947CD">
                  <w:rPr>
                    <w:rFonts w:ascii="Palatino Linotype" w:hAnsi="Palatino Linotype"/>
                    <w:b/>
                    <w:noProof/>
                    <w:webHidden/>
                    <w:szCs w:val="23"/>
                  </w:rPr>
                  <w:tab/>
                </w:r>
                <w:r w:rsidR="008A2750" w:rsidRPr="00D947CD">
                  <w:rPr>
                    <w:rFonts w:ascii="Palatino Linotype" w:hAnsi="Palatino Linotype"/>
                    <w:b/>
                    <w:noProof/>
                    <w:webHidden/>
                    <w:szCs w:val="23"/>
                  </w:rPr>
                  <w:fldChar w:fldCharType="begin"/>
                </w:r>
                <w:r w:rsidR="008A2750" w:rsidRPr="00D947CD">
                  <w:rPr>
                    <w:rFonts w:ascii="Palatino Linotype" w:hAnsi="Palatino Linotype"/>
                    <w:b/>
                    <w:noProof/>
                    <w:webHidden/>
                    <w:szCs w:val="23"/>
                  </w:rPr>
                  <w:instrText xml:space="preserve"> PAGEREF _Toc17289352 \h </w:instrText>
                </w:r>
                <w:r w:rsidR="008A2750" w:rsidRPr="00D947CD">
                  <w:rPr>
                    <w:rFonts w:ascii="Palatino Linotype" w:hAnsi="Palatino Linotype"/>
                    <w:b/>
                    <w:noProof/>
                    <w:webHidden/>
                    <w:szCs w:val="23"/>
                  </w:rPr>
                </w:r>
                <w:r w:rsidR="008A2750" w:rsidRPr="00D947CD">
                  <w:rPr>
                    <w:rFonts w:ascii="Palatino Linotype" w:hAnsi="Palatino Linotype"/>
                    <w:b/>
                    <w:noProof/>
                    <w:webHidden/>
                    <w:szCs w:val="23"/>
                  </w:rPr>
                  <w:fldChar w:fldCharType="separate"/>
                </w:r>
                <w:r w:rsidR="00EA33D5">
                  <w:rPr>
                    <w:rFonts w:ascii="Palatino Linotype" w:hAnsi="Palatino Linotype"/>
                    <w:b/>
                    <w:noProof/>
                    <w:webHidden/>
                    <w:szCs w:val="23"/>
                  </w:rPr>
                  <w:t>20</w:t>
                </w:r>
                <w:r w:rsidR="008A2750" w:rsidRPr="00D947CD">
                  <w:rPr>
                    <w:rFonts w:ascii="Palatino Linotype" w:hAnsi="Palatino Linotype"/>
                    <w:b/>
                    <w:noProof/>
                    <w:webHidden/>
                    <w:szCs w:val="23"/>
                  </w:rPr>
                  <w:fldChar w:fldCharType="end"/>
                </w:r>
              </w:hyperlink>
            </w:p>
            <w:p w14:paraId="411281A6" w14:textId="77777777" w:rsidR="008A2750" w:rsidRPr="00D947CD" w:rsidRDefault="00EB2563" w:rsidP="00D947CD">
              <w:pPr>
                <w:pStyle w:val="TDC1"/>
                <w:tabs>
                  <w:tab w:val="left" w:pos="993"/>
                </w:tabs>
                <w:spacing w:before="240"/>
                <w:rPr>
                  <w:rFonts w:ascii="Palatino Linotype" w:hAnsi="Palatino Linotype"/>
                  <w:b/>
                  <w:noProof/>
                  <w:szCs w:val="23"/>
                  <w:lang w:val="es-MX" w:eastAsia="es-MX"/>
                </w:rPr>
              </w:pPr>
              <w:hyperlink w:anchor="_Toc17289353" w:history="1">
                <w:r w:rsidR="008A2750" w:rsidRPr="00D947CD">
                  <w:rPr>
                    <w:rStyle w:val="Hipervnculo"/>
                    <w:rFonts w:ascii="Palatino Linotype" w:hAnsi="Palatino Linotype"/>
                    <w:b/>
                    <w:noProof/>
                    <w:szCs w:val="23"/>
                  </w:rPr>
                  <w:t>IV.</w:t>
                </w:r>
                <w:r w:rsidR="008A2750" w:rsidRPr="00D947CD">
                  <w:rPr>
                    <w:rFonts w:ascii="Palatino Linotype" w:hAnsi="Palatino Linotype"/>
                    <w:b/>
                    <w:noProof/>
                    <w:szCs w:val="23"/>
                    <w:lang w:val="es-MX" w:eastAsia="es-MX"/>
                  </w:rPr>
                  <w:tab/>
                </w:r>
                <w:r w:rsidR="008A2750" w:rsidRPr="00D947CD">
                  <w:rPr>
                    <w:rStyle w:val="Hipervnculo"/>
                    <w:rFonts w:ascii="Palatino Linotype" w:hAnsi="Palatino Linotype"/>
                    <w:b/>
                    <w:noProof/>
                    <w:szCs w:val="23"/>
                  </w:rPr>
                  <w:t>De la obligación de la autoridad de documentar todo acto que derive del ejercicio de sus funciones.</w:t>
                </w:r>
                <w:r w:rsidR="008A2750" w:rsidRPr="00D947CD">
                  <w:rPr>
                    <w:rFonts w:ascii="Palatino Linotype" w:hAnsi="Palatino Linotype"/>
                    <w:b/>
                    <w:noProof/>
                    <w:webHidden/>
                    <w:szCs w:val="23"/>
                  </w:rPr>
                  <w:tab/>
                </w:r>
                <w:r w:rsidR="008A2750" w:rsidRPr="00D947CD">
                  <w:rPr>
                    <w:rFonts w:ascii="Palatino Linotype" w:hAnsi="Palatino Linotype"/>
                    <w:b/>
                    <w:noProof/>
                    <w:webHidden/>
                    <w:szCs w:val="23"/>
                  </w:rPr>
                  <w:fldChar w:fldCharType="begin"/>
                </w:r>
                <w:r w:rsidR="008A2750" w:rsidRPr="00D947CD">
                  <w:rPr>
                    <w:rFonts w:ascii="Palatino Linotype" w:hAnsi="Palatino Linotype"/>
                    <w:b/>
                    <w:noProof/>
                    <w:webHidden/>
                    <w:szCs w:val="23"/>
                  </w:rPr>
                  <w:instrText xml:space="preserve"> PAGEREF _Toc17289353 \h </w:instrText>
                </w:r>
                <w:r w:rsidR="008A2750" w:rsidRPr="00D947CD">
                  <w:rPr>
                    <w:rFonts w:ascii="Palatino Linotype" w:hAnsi="Palatino Linotype"/>
                    <w:b/>
                    <w:noProof/>
                    <w:webHidden/>
                    <w:szCs w:val="23"/>
                  </w:rPr>
                </w:r>
                <w:r w:rsidR="008A2750" w:rsidRPr="00D947CD">
                  <w:rPr>
                    <w:rFonts w:ascii="Palatino Linotype" w:hAnsi="Palatino Linotype"/>
                    <w:b/>
                    <w:noProof/>
                    <w:webHidden/>
                    <w:szCs w:val="23"/>
                  </w:rPr>
                  <w:fldChar w:fldCharType="separate"/>
                </w:r>
                <w:r w:rsidR="00EA33D5">
                  <w:rPr>
                    <w:rFonts w:ascii="Palatino Linotype" w:hAnsi="Palatino Linotype"/>
                    <w:b/>
                    <w:noProof/>
                    <w:webHidden/>
                    <w:szCs w:val="23"/>
                  </w:rPr>
                  <w:t>22</w:t>
                </w:r>
                <w:r w:rsidR="008A2750" w:rsidRPr="00D947CD">
                  <w:rPr>
                    <w:rFonts w:ascii="Palatino Linotype" w:hAnsi="Palatino Linotype"/>
                    <w:b/>
                    <w:noProof/>
                    <w:webHidden/>
                    <w:szCs w:val="23"/>
                  </w:rPr>
                  <w:fldChar w:fldCharType="end"/>
                </w:r>
              </w:hyperlink>
            </w:p>
            <w:p w14:paraId="7E049BF0" w14:textId="77777777" w:rsidR="008A2750" w:rsidRPr="00D947CD" w:rsidRDefault="00EB2563" w:rsidP="00D947CD">
              <w:pPr>
                <w:pStyle w:val="TDC1"/>
                <w:spacing w:before="240"/>
                <w:rPr>
                  <w:rFonts w:ascii="Palatino Linotype" w:hAnsi="Palatino Linotype"/>
                  <w:b/>
                  <w:noProof/>
                  <w:szCs w:val="23"/>
                  <w:lang w:val="es-MX" w:eastAsia="es-MX"/>
                </w:rPr>
              </w:pPr>
              <w:hyperlink w:anchor="_Toc17289354" w:history="1">
                <w:r w:rsidR="008A2750" w:rsidRPr="00D947CD">
                  <w:rPr>
                    <w:rStyle w:val="Hipervnculo"/>
                    <w:rFonts w:ascii="Palatino Linotype" w:hAnsi="Palatino Linotype"/>
                    <w:b/>
                    <w:noProof/>
                    <w:szCs w:val="23"/>
                  </w:rPr>
                  <w:t>SEXTO. De la elaboración de la versión pública.</w:t>
                </w:r>
                <w:r w:rsidR="008A2750" w:rsidRPr="00D947CD">
                  <w:rPr>
                    <w:rFonts w:ascii="Palatino Linotype" w:hAnsi="Palatino Linotype"/>
                    <w:b/>
                    <w:noProof/>
                    <w:webHidden/>
                    <w:szCs w:val="23"/>
                  </w:rPr>
                  <w:tab/>
                </w:r>
                <w:r w:rsidR="008A2750" w:rsidRPr="00D947CD">
                  <w:rPr>
                    <w:rFonts w:ascii="Palatino Linotype" w:hAnsi="Palatino Linotype"/>
                    <w:b/>
                    <w:noProof/>
                    <w:webHidden/>
                    <w:szCs w:val="23"/>
                  </w:rPr>
                  <w:fldChar w:fldCharType="begin"/>
                </w:r>
                <w:r w:rsidR="008A2750" w:rsidRPr="00D947CD">
                  <w:rPr>
                    <w:rFonts w:ascii="Palatino Linotype" w:hAnsi="Palatino Linotype"/>
                    <w:b/>
                    <w:noProof/>
                    <w:webHidden/>
                    <w:szCs w:val="23"/>
                  </w:rPr>
                  <w:instrText xml:space="preserve"> PAGEREF _Toc17289354 \h </w:instrText>
                </w:r>
                <w:r w:rsidR="008A2750" w:rsidRPr="00D947CD">
                  <w:rPr>
                    <w:rFonts w:ascii="Palatino Linotype" w:hAnsi="Palatino Linotype"/>
                    <w:b/>
                    <w:noProof/>
                    <w:webHidden/>
                    <w:szCs w:val="23"/>
                  </w:rPr>
                </w:r>
                <w:r w:rsidR="008A2750" w:rsidRPr="00D947CD">
                  <w:rPr>
                    <w:rFonts w:ascii="Palatino Linotype" w:hAnsi="Palatino Linotype"/>
                    <w:b/>
                    <w:noProof/>
                    <w:webHidden/>
                    <w:szCs w:val="23"/>
                  </w:rPr>
                  <w:fldChar w:fldCharType="separate"/>
                </w:r>
                <w:r w:rsidR="00EA33D5">
                  <w:rPr>
                    <w:rFonts w:ascii="Palatino Linotype" w:hAnsi="Palatino Linotype"/>
                    <w:b/>
                    <w:noProof/>
                    <w:webHidden/>
                    <w:szCs w:val="23"/>
                  </w:rPr>
                  <w:t>27</w:t>
                </w:r>
                <w:r w:rsidR="008A2750" w:rsidRPr="00D947CD">
                  <w:rPr>
                    <w:rFonts w:ascii="Palatino Linotype" w:hAnsi="Palatino Linotype"/>
                    <w:b/>
                    <w:noProof/>
                    <w:webHidden/>
                    <w:szCs w:val="23"/>
                  </w:rPr>
                  <w:fldChar w:fldCharType="end"/>
                </w:r>
              </w:hyperlink>
            </w:p>
            <w:p w14:paraId="11DF2FD7" w14:textId="77777777" w:rsidR="008A2750" w:rsidRPr="00D947CD" w:rsidRDefault="00EB2563" w:rsidP="00D947CD">
              <w:pPr>
                <w:pStyle w:val="TDC1"/>
                <w:spacing w:before="240"/>
                <w:rPr>
                  <w:rFonts w:ascii="Palatino Linotype" w:hAnsi="Palatino Linotype"/>
                  <w:b/>
                  <w:noProof/>
                  <w:szCs w:val="23"/>
                  <w:lang w:val="es-MX" w:eastAsia="es-MX"/>
                </w:rPr>
              </w:pPr>
              <w:hyperlink w:anchor="_Toc17289355" w:history="1">
                <w:r w:rsidR="008A2750" w:rsidRPr="00D947CD">
                  <w:rPr>
                    <w:rStyle w:val="Hipervnculo"/>
                    <w:rFonts w:ascii="Palatino Linotype" w:eastAsia="Calibri" w:hAnsi="Palatino Linotype"/>
                    <w:b/>
                    <w:noProof/>
                    <w:szCs w:val="23"/>
                    <w:lang w:val="es-ES"/>
                  </w:rPr>
                  <w:t>R E S O L U T I V O S</w:t>
                </w:r>
                <w:r w:rsidR="008A2750" w:rsidRPr="00D947CD">
                  <w:rPr>
                    <w:rFonts w:ascii="Palatino Linotype" w:hAnsi="Palatino Linotype"/>
                    <w:b/>
                    <w:noProof/>
                    <w:webHidden/>
                    <w:szCs w:val="23"/>
                  </w:rPr>
                  <w:tab/>
                </w:r>
                <w:r w:rsidR="008A2750" w:rsidRPr="00D947CD">
                  <w:rPr>
                    <w:rFonts w:ascii="Palatino Linotype" w:hAnsi="Palatino Linotype"/>
                    <w:b/>
                    <w:noProof/>
                    <w:webHidden/>
                    <w:szCs w:val="23"/>
                  </w:rPr>
                  <w:fldChar w:fldCharType="begin"/>
                </w:r>
                <w:r w:rsidR="008A2750" w:rsidRPr="00D947CD">
                  <w:rPr>
                    <w:rFonts w:ascii="Palatino Linotype" w:hAnsi="Palatino Linotype"/>
                    <w:b/>
                    <w:noProof/>
                    <w:webHidden/>
                    <w:szCs w:val="23"/>
                  </w:rPr>
                  <w:instrText xml:space="preserve"> PAGEREF _Toc17289355 \h </w:instrText>
                </w:r>
                <w:r w:rsidR="008A2750" w:rsidRPr="00D947CD">
                  <w:rPr>
                    <w:rFonts w:ascii="Palatino Linotype" w:hAnsi="Palatino Linotype"/>
                    <w:b/>
                    <w:noProof/>
                    <w:webHidden/>
                    <w:szCs w:val="23"/>
                  </w:rPr>
                </w:r>
                <w:r w:rsidR="008A2750" w:rsidRPr="00D947CD">
                  <w:rPr>
                    <w:rFonts w:ascii="Palatino Linotype" w:hAnsi="Palatino Linotype"/>
                    <w:b/>
                    <w:noProof/>
                    <w:webHidden/>
                    <w:szCs w:val="23"/>
                  </w:rPr>
                  <w:fldChar w:fldCharType="separate"/>
                </w:r>
                <w:r w:rsidR="00EA33D5">
                  <w:rPr>
                    <w:rFonts w:ascii="Palatino Linotype" w:hAnsi="Palatino Linotype"/>
                    <w:b/>
                    <w:noProof/>
                    <w:webHidden/>
                    <w:szCs w:val="23"/>
                  </w:rPr>
                  <w:t>41</w:t>
                </w:r>
                <w:r w:rsidR="008A2750" w:rsidRPr="00D947CD">
                  <w:rPr>
                    <w:rFonts w:ascii="Palatino Linotype" w:hAnsi="Palatino Linotype"/>
                    <w:b/>
                    <w:noProof/>
                    <w:webHidden/>
                    <w:szCs w:val="23"/>
                  </w:rPr>
                  <w:fldChar w:fldCharType="end"/>
                </w:r>
              </w:hyperlink>
            </w:p>
            <w:p w14:paraId="2259BD9D" w14:textId="77777777" w:rsidR="00577D50" w:rsidRPr="00D947CD" w:rsidRDefault="00577D50" w:rsidP="00D947CD">
              <w:pPr>
                <w:tabs>
                  <w:tab w:val="left" w:pos="0"/>
                </w:tabs>
                <w:spacing w:line="276" w:lineRule="auto"/>
                <w:rPr>
                  <w:rFonts w:ascii="Palatino Linotype" w:hAnsi="Palatino Linotype"/>
                  <w:b/>
                  <w:bCs/>
                </w:rPr>
              </w:pPr>
              <w:r w:rsidRPr="00D947CD">
                <w:rPr>
                  <w:rFonts w:ascii="Palatino Linotype" w:hAnsi="Palatino Linotype"/>
                  <w:b/>
                  <w:bCs/>
                  <w:sz w:val="28"/>
                </w:rPr>
                <w:fldChar w:fldCharType="end"/>
              </w:r>
            </w:p>
          </w:sdtContent>
        </w:sdt>
        <w:p w14:paraId="757D613D" w14:textId="49DDF48A" w:rsidR="008A2750" w:rsidRPr="00D947CD" w:rsidRDefault="00EB2563" w:rsidP="00D947CD">
          <w:pPr>
            <w:pStyle w:val="TtulodeTDC"/>
            <w:tabs>
              <w:tab w:val="left" w:pos="0"/>
            </w:tabs>
            <w:spacing w:before="0" w:line="360" w:lineRule="auto"/>
            <w:rPr>
              <w:b w:val="0"/>
              <w:szCs w:val="24"/>
            </w:rPr>
          </w:pPr>
        </w:p>
      </w:sdtContent>
    </w:sdt>
    <w:p w14:paraId="73F7F940" w14:textId="763EF85D" w:rsidR="00662C69" w:rsidRPr="00D947CD" w:rsidRDefault="009B11D6" w:rsidP="00D947CD">
      <w:pPr>
        <w:tabs>
          <w:tab w:val="left" w:pos="0"/>
          <w:tab w:val="left" w:pos="3465"/>
        </w:tabs>
        <w:spacing w:line="360" w:lineRule="auto"/>
        <w:jc w:val="both"/>
        <w:rPr>
          <w:rFonts w:ascii="Palatino Linotype" w:hAnsi="Palatino Linotype"/>
        </w:rPr>
      </w:pPr>
      <w:r w:rsidRPr="00D947CD">
        <w:rPr>
          <w:rFonts w:ascii="Palatino Linotype" w:hAnsi="Palatino Linotype"/>
        </w:rPr>
        <w:t>R</w:t>
      </w:r>
      <w:r w:rsidR="00662C69" w:rsidRPr="00D947CD">
        <w:rPr>
          <w:rFonts w:ascii="Palatino Linotype" w:hAnsi="Palatino Linotype"/>
        </w:rPr>
        <w:t>esolución del Pleno del Instituto de Transparencia, Acceso a la Información Pública y Protección de Datos Personales del Estado de México y Mun</w:t>
      </w:r>
      <w:r w:rsidR="000D5A1D" w:rsidRPr="00D947CD">
        <w:rPr>
          <w:rFonts w:ascii="Palatino Linotype" w:hAnsi="Palatino Linotype"/>
        </w:rPr>
        <w:t>icipios, con</w:t>
      </w:r>
      <w:r w:rsidR="00662C69" w:rsidRPr="00D947CD">
        <w:rPr>
          <w:rFonts w:ascii="Palatino Linotype" w:hAnsi="Palatino Linotype"/>
        </w:rPr>
        <w:t xml:space="preserve"> </w:t>
      </w:r>
      <w:r w:rsidR="00485DB6" w:rsidRPr="00D947CD">
        <w:rPr>
          <w:rFonts w:ascii="Palatino Linotype" w:hAnsi="Palatino Linotype"/>
        </w:rPr>
        <w:t xml:space="preserve">domicilio </w:t>
      </w:r>
      <w:r w:rsidR="00662C69" w:rsidRPr="00D947CD">
        <w:rPr>
          <w:rFonts w:ascii="Palatino Linotype" w:hAnsi="Palatino Linotype"/>
        </w:rPr>
        <w:t xml:space="preserve">en Metepec, Estado de México; de </w:t>
      </w:r>
      <w:r w:rsidR="000D5A1D" w:rsidRPr="00D947CD">
        <w:rPr>
          <w:rFonts w:ascii="Palatino Linotype" w:hAnsi="Palatino Linotype"/>
        </w:rPr>
        <w:t xml:space="preserve">fecha </w:t>
      </w:r>
      <w:r w:rsidR="00D947CD">
        <w:rPr>
          <w:rFonts w:ascii="Palatino Linotype" w:hAnsi="Palatino Linotype"/>
        </w:rPr>
        <w:t xml:space="preserve">veintiocho </w:t>
      </w:r>
      <w:r w:rsidR="006B149F" w:rsidRPr="00D947CD">
        <w:rPr>
          <w:rFonts w:ascii="Palatino Linotype" w:hAnsi="Palatino Linotype"/>
        </w:rPr>
        <w:t xml:space="preserve"> (</w:t>
      </w:r>
      <w:r w:rsidR="00D947CD">
        <w:rPr>
          <w:rFonts w:ascii="Palatino Linotype" w:hAnsi="Palatino Linotype"/>
        </w:rPr>
        <w:t>28</w:t>
      </w:r>
      <w:r w:rsidR="006B149F" w:rsidRPr="00D947CD">
        <w:rPr>
          <w:rFonts w:ascii="Palatino Linotype" w:hAnsi="Palatino Linotype"/>
        </w:rPr>
        <w:t xml:space="preserve">) de </w:t>
      </w:r>
      <w:r w:rsidR="00F12000" w:rsidRPr="00D947CD">
        <w:rPr>
          <w:rFonts w:ascii="Palatino Linotype" w:hAnsi="Palatino Linotype"/>
        </w:rPr>
        <w:t>agosto</w:t>
      </w:r>
      <w:r w:rsidR="00FC1A4B" w:rsidRPr="00D947CD">
        <w:rPr>
          <w:rFonts w:ascii="Palatino Linotype" w:hAnsi="Palatino Linotype"/>
        </w:rPr>
        <w:t xml:space="preserve"> </w:t>
      </w:r>
      <w:r w:rsidR="00B414A7" w:rsidRPr="00D947CD">
        <w:rPr>
          <w:rFonts w:ascii="Palatino Linotype" w:hAnsi="Palatino Linotype"/>
        </w:rPr>
        <w:t>de dos mil diecinueve</w:t>
      </w:r>
      <w:r w:rsidR="00662C69" w:rsidRPr="00D947CD">
        <w:rPr>
          <w:rFonts w:ascii="Palatino Linotype" w:hAnsi="Palatino Linotype"/>
        </w:rPr>
        <w:t>.</w:t>
      </w:r>
    </w:p>
    <w:p w14:paraId="5A51B5EC" w14:textId="77777777" w:rsidR="008A5A73" w:rsidRPr="00D947CD" w:rsidRDefault="008A5A73" w:rsidP="00D947CD">
      <w:pPr>
        <w:tabs>
          <w:tab w:val="left" w:pos="0"/>
          <w:tab w:val="left" w:pos="3465"/>
        </w:tabs>
        <w:spacing w:line="360" w:lineRule="auto"/>
        <w:jc w:val="both"/>
        <w:rPr>
          <w:rFonts w:ascii="Palatino Linotype" w:hAnsi="Palatino Linotype"/>
        </w:rPr>
      </w:pPr>
    </w:p>
    <w:p w14:paraId="02C1324E" w14:textId="08EC5EB3" w:rsidR="00662C69" w:rsidRPr="00D947CD" w:rsidRDefault="00662C69" w:rsidP="00D947CD">
      <w:pPr>
        <w:tabs>
          <w:tab w:val="left" w:pos="0"/>
        </w:tabs>
        <w:spacing w:line="360" w:lineRule="auto"/>
        <w:jc w:val="both"/>
        <w:rPr>
          <w:rFonts w:ascii="Palatino Linotype" w:hAnsi="Palatino Linotype"/>
        </w:rPr>
      </w:pPr>
      <w:r w:rsidRPr="00D947CD">
        <w:rPr>
          <w:rFonts w:ascii="Palatino Linotype" w:hAnsi="Palatino Linotype"/>
          <w:b/>
        </w:rPr>
        <w:t>VISTO</w:t>
      </w:r>
      <w:r w:rsidR="00801EA7" w:rsidRPr="00D947CD">
        <w:rPr>
          <w:rFonts w:ascii="Palatino Linotype" w:hAnsi="Palatino Linotype"/>
        </w:rPr>
        <w:t xml:space="preserve"> los</w:t>
      </w:r>
      <w:r w:rsidRPr="00D947CD">
        <w:rPr>
          <w:rFonts w:ascii="Palatino Linotype" w:hAnsi="Palatino Linotype"/>
        </w:rPr>
        <w:t xml:space="preserve"> expediente</w:t>
      </w:r>
      <w:r w:rsidR="00801EA7" w:rsidRPr="00D947CD">
        <w:rPr>
          <w:rFonts w:ascii="Palatino Linotype" w:hAnsi="Palatino Linotype"/>
        </w:rPr>
        <w:t>s</w:t>
      </w:r>
      <w:r w:rsidRPr="00D947CD">
        <w:rPr>
          <w:rFonts w:ascii="Palatino Linotype" w:hAnsi="Palatino Linotype"/>
        </w:rPr>
        <w:t xml:space="preserve"> electrónico</w:t>
      </w:r>
      <w:r w:rsidR="00801EA7" w:rsidRPr="00D947CD">
        <w:rPr>
          <w:rFonts w:ascii="Palatino Linotype" w:hAnsi="Palatino Linotype"/>
        </w:rPr>
        <w:t>s</w:t>
      </w:r>
      <w:r w:rsidRPr="00D947CD">
        <w:rPr>
          <w:rFonts w:ascii="Palatino Linotype" w:hAnsi="Palatino Linotype"/>
        </w:rPr>
        <w:t xml:space="preserve"> for</w:t>
      </w:r>
      <w:r w:rsidR="00D37494" w:rsidRPr="00D947CD">
        <w:rPr>
          <w:rFonts w:ascii="Palatino Linotype" w:hAnsi="Palatino Linotype"/>
        </w:rPr>
        <w:t>mado</w:t>
      </w:r>
      <w:r w:rsidR="00801EA7" w:rsidRPr="00D947CD">
        <w:rPr>
          <w:rFonts w:ascii="Palatino Linotype" w:hAnsi="Palatino Linotype"/>
        </w:rPr>
        <w:t>s</w:t>
      </w:r>
      <w:r w:rsidR="00D37494" w:rsidRPr="00D947CD">
        <w:rPr>
          <w:rFonts w:ascii="Palatino Linotype" w:hAnsi="Palatino Linotype"/>
        </w:rPr>
        <w:t xml:space="preserve"> con motivo de</w:t>
      </w:r>
      <w:r w:rsidR="00801EA7" w:rsidRPr="00D947CD">
        <w:rPr>
          <w:rFonts w:ascii="Palatino Linotype" w:hAnsi="Palatino Linotype"/>
        </w:rPr>
        <w:t xml:space="preserve"> </w:t>
      </w:r>
      <w:r w:rsidR="00D37494" w:rsidRPr="00D947CD">
        <w:rPr>
          <w:rFonts w:ascii="Palatino Linotype" w:hAnsi="Palatino Linotype"/>
        </w:rPr>
        <w:t>l</w:t>
      </w:r>
      <w:r w:rsidR="00801EA7" w:rsidRPr="00D947CD">
        <w:rPr>
          <w:rFonts w:ascii="Palatino Linotype" w:hAnsi="Palatino Linotype"/>
        </w:rPr>
        <w:t>os</w:t>
      </w:r>
      <w:r w:rsidRPr="00D947CD">
        <w:rPr>
          <w:rFonts w:ascii="Palatino Linotype" w:hAnsi="Palatino Linotype"/>
        </w:rPr>
        <w:t xml:space="preserve"> recurso</w:t>
      </w:r>
      <w:r w:rsidR="00801EA7" w:rsidRPr="00D947CD">
        <w:rPr>
          <w:rFonts w:ascii="Palatino Linotype" w:hAnsi="Palatino Linotype"/>
        </w:rPr>
        <w:t>s</w:t>
      </w:r>
      <w:r w:rsidRPr="00D947CD">
        <w:rPr>
          <w:rFonts w:ascii="Palatino Linotype" w:hAnsi="Palatino Linotype"/>
        </w:rPr>
        <w:t xml:space="preserve"> de revisión </w:t>
      </w:r>
      <w:r w:rsidR="00801EA7" w:rsidRPr="00D947CD">
        <w:rPr>
          <w:rFonts w:ascii="Palatino Linotype" w:hAnsi="Palatino Linotype"/>
          <w:b/>
          <w:bCs/>
        </w:rPr>
        <w:t>0</w:t>
      </w:r>
      <w:r w:rsidR="00AC191A" w:rsidRPr="00D947CD">
        <w:rPr>
          <w:rFonts w:ascii="Palatino Linotype" w:hAnsi="Palatino Linotype"/>
          <w:b/>
          <w:bCs/>
        </w:rPr>
        <w:t>5133</w:t>
      </w:r>
      <w:r w:rsidR="00F0190C" w:rsidRPr="00D947CD">
        <w:rPr>
          <w:rFonts w:ascii="Palatino Linotype" w:hAnsi="Palatino Linotype"/>
          <w:b/>
          <w:bCs/>
        </w:rPr>
        <w:t>/INFOEM/IP/RR/201</w:t>
      </w:r>
      <w:r w:rsidR="00577D50" w:rsidRPr="00D947CD">
        <w:rPr>
          <w:rFonts w:ascii="Palatino Linotype" w:hAnsi="Palatino Linotype"/>
          <w:b/>
          <w:bCs/>
        </w:rPr>
        <w:t>9</w:t>
      </w:r>
      <w:r w:rsidR="00AC191A" w:rsidRPr="00D947CD">
        <w:rPr>
          <w:rFonts w:ascii="Palatino Linotype" w:hAnsi="Palatino Linotype"/>
          <w:b/>
          <w:bCs/>
        </w:rPr>
        <w:t xml:space="preserve"> </w:t>
      </w:r>
      <w:r w:rsidR="00F12000" w:rsidRPr="00D947CD">
        <w:rPr>
          <w:rFonts w:ascii="Palatino Linotype" w:hAnsi="Palatino Linotype"/>
          <w:b/>
          <w:bCs/>
        </w:rPr>
        <w:t>y 0</w:t>
      </w:r>
      <w:r w:rsidR="00AC191A" w:rsidRPr="00D947CD">
        <w:rPr>
          <w:rFonts w:ascii="Palatino Linotype" w:hAnsi="Palatino Linotype"/>
          <w:b/>
          <w:bCs/>
        </w:rPr>
        <w:t>5134</w:t>
      </w:r>
      <w:r w:rsidR="00F12000" w:rsidRPr="00D947CD">
        <w:rPr>
          <w:rFonts w:ascii="Palatino Linotype" w:hAnsi="Palatino Linotype"/>
          <w:b/>
          <w:bCs/>
        </w:rPr>
        <w:t xml:space="preserve">/INFOEM/IP/RR/2019 </w:t>
      </w:r>
      <w:r w:rsidR="00CC26F8">
        <w:rPr>
          <w:rFonts w:ascii="Palatino Linotype" w:hAnsi="Palatino Linotype"/>
          <w:b/>
          <w:bCs/>
        </w:rPr>
        <w:t xml:space="preserve">    </w:t>
      </w:r>
      <w:r w:rsidRPr="00D947CD">
        <w:rPr>
          <w:rFonts w:ascii="Palatino Linotype" w:hAnsi="Palatino Linotype"/>
        </w:rPr>
        <w:t>promovido</w:t>
      </w:r>
      <w:r w:rsidR="00801EA7" w:rsidRPr="00D947CD">
        <w:rPr>
          <w:rFonts w:ascii="Palatino Linotype" w:hAnsi="Palatino Linotype"/>
        </w:rPr>
        <w:t>s</w:t>
      </w:r>
      <w:r w:rsidRPr="00D947CD">
        <w:rPr>
          <w:rFonts w:ascii="Palatino Linotype" w:hAnsi="Palatino Linotype"/>
        </w:rPr>
        <w:t xml:space="preserve"> </w:t>
      </w:r>
      <w:r w:rsidR="00CC26F8">
        <w:rPr>
          <w:rFonts w:ascii="Palatino Linotype" w:hAnsi="Palatino Linotype"/>
        </w:rPr>
        <w:t xml:space="preserve"> </w:t>
      </w:r>
      <w:r w:rsidR="00CC26F8" w:rsidRPr="00CC26F8">
        <w:rPr>
          <w:rFonts w:ascii="Palatino Linotype" w:hAnsi="Palatino Linotype"/>
          <w:b/>
          <w:highlight w:val="black"/>
        </w:rPr>
        <w:t>--------------------------------</w:t>
      </w:r>
      <w:r w:rsidR="00AC191A" w:rsidRPr="00D947CD">
        <w:rPr>
          <w:rFonts w:ascii="Palatino Linotype" w:hAnsi="Palatino Linotype"/>
          <w:b/>
        </w:rPr>
        <w:t xml:space="preserve"> </w:t>
      </w:r>
      <w:r w:rsidR="00F12000" w:rsidRPr="00D947CD">
        <w:rPr>
          <w:rFonts w:ascii="Palatino Linotype" w:hAnsi="Palatino Linotype" w:cs="Arial"/>
        </w:rPr>
        <w:t xml:space="preserve">en su calidad de </w:t>
      </w:r>
      <w:r w:rsidR="00F12000" w:rsidRPr="00D947CD">
        <w:rPr>
          <w:rFonts w:ascii="Palatino Linotype" w:hAnsi="Palatino Linotype" w:cs="Arial"/>
          <w:b/>
        </w:rPr>
        <w:t>RECURRENTE</w:t>
      </w:r>
      <w:r w:rsidRPr="00D947CD">
        <w:rPr>
          <w:rFonts w:ascii="Palatino Linotype" w:hAnsi="Palatino Linotype" w:cs="Arial"/>
        </w:rPr>
        <w:t xml:space="preserve">, en contra </w:t>
      </w:r>
      <w:r w:rsidR="00933948" w:rsidRPr="00D947CD">
        <w:rPr>
          <w:rFonts w:ascii="Palatino Linotype" w:hAnsi="Palatino Linotype" w:cs="Arial"/>
        </w:rPr>
        <w:t>de las</w:t>
      </w:r>
      <w:r w:rsidR="00843908" w:rsidRPr="00D947CD">
        <w:rPr>
          <w:rFonts w:ascii="Palatino Linotype" w:hAnsi="Palatino Linotype" w:cs="Arial"/>
        </w:rPr>
        <w:t xml:space="preserve"> respuesta</w:t>
      </w:r>
      <w:r w:rsidR="00801EA7" w:rsidRPr="00D947CD">
        <w:rPr>
          <w:rFonts w:ascii="Palatino Linotype" w:hAnsi="Palatino Linotype" w:cs="Arial"/>
        </w:rPr>
        <w:t>s</w:t>
      </w:r>
      <w:r w:rsidR="00843908" w:rsidRPr="00D947CD">
        <w:rPr>
          <w:rFonts w:ascii="Palatino Linotype" w:hAnsi="Palatino Linotype" w:cs="Arial"/>
        </w:rPr>
        <w:t xml:space="preserve"> del</w:t>
      </w:r>
      <w:r w:rsidR="00ED007B" w:rsidRPr="00D947CD">
        <w:rPr>
          <w:rFonts w:ascii="Palatino Linotype" w:hAnsi="Palatino Linotype" w:cs="Arial"/>
        </w:rPr>
        <w:t xml:space="preserve"> </w:t>
      </w:r>
      <w:r w:rsidR="00332CF9" w:rsidRPr="00D947CD">
        <w:rPr>
          <w:rFonts w:ascii="Palatino Linotype" w:hAnsi="Palatino Linotype"/>
          <w:b/>
        </w:rPr>
        <w:t xml:space="preserve">Ayuntamiento de </w:t>
      </w:r>
      <w:proofErr w:type="spellStart"/>
      <w:r w:rsidR="00F12000" w:rsidRPr="00D947CD">
        <w:rPr>
          <w:rFonts w:ascii="Palatino Linotype" w:hAnsi="Palatino Linotype"/>
          <w:b/>
        </w:rPr>
        <w:t>C</w:t>
      </w:r>
      <w:r w:rsidR="00AC191A" w:rsidRPr="00D947CD">
        <w:rPr>
          <w:rFonts w:ascii="Palatino Linotype" w:hAnsi="Palatino Linotype"/>
          <w:b/>
        </w:rPr>
        <w:t>oyotepec</w:t>
      </w:r>
      <w:proofErr w:type="spellEnd"/>
      <w:r w:rsidR="003E4A5C" w:rsidRPr="00D947CD">
        <w:rPr>
          <w:rFonts w:ascii="Palatino Linotype" w:hAnsi="Palatino Linotype"/>
          <w:b/>
          <w:bCs/>
        </w:rPr>
        <w:t xml:space="preserve"> </w:t>
      </w:r>
      <w:r w:rsidRPr="00D947CD">
        <w:rPr>
          <w:rFonts w:ascii="Palatino Linotype" w:hAnsi="Palatino Linotype"/>
        </w:rPr>
        <w:t>en lo sucesivo el</w:t>
      </w:r>
      <w:r w:rsidRPr="00D947CD">
        <w:rPr>
          <w:rFonts w:ascii="Palatino Linotype" w:hAnsi="Palatino Linotype"/>
          <w:b/>
        </w:rPr>
        <w:t xml:space="preserve"> SUJETO OBLIGADO, </w:t>
      </w:r>
      <w:r w:rsidRPr="00D947CD">
        <w:rPr>
          <w:rFonts w:ascii="Palatino Linotype" w:hAnsi="Palatino Linotype"/>
        </w:rPr>
        <w:t>se procede a dictar la presente resolución, con base en los siguientes:</w:t>
      </w:r>
    </w:p>
    <w:p w14:paraId="6C589A49" w14:textId="77777777" w:rsidR="00933948" w:rsidRPr="00D947CD" w:rsidRDefault="00933948" w:rsidP="00D947CD">
      <w:pPr>
        <w:tabs>
          <w:tab w:val="left" w:pos="0"/>
        </w:tabs>
        <w:spacing w:line="360" w:lineRule="auto"/>
        <w:jc w:val="both"/>
        <w:rPr>
          <w:rFonts w:ascii="Palatino Linotype" w:hAnsi="Palatino Linotype"/>
        </w:rPr>
      </w:pPr>
    </w:p>
    <w:p w14:paraId="769E1410" w14:textId="241FDC9E" w:rsidR="00587366" w:rsidRPr="00D947CD" w:rsidRDefault="00662C69" w:rsidP="00D947CD">
      <w:pPr>
        <w:pStyle w:val="Ttulo1"/>
        <w:tabs>
          <w:tab w:val="left" w:pos="0"/>
        </w:tabs>
        <w:spacing w:before="0" w:line="360" w:lineRule="auto"/>
        <w:jc w:val="center"/>
        <w:rPr>
          <w:b w:val="0"/>
          <w:szCs w:val="24"/>
        </w:rPr>
      </w:pPr>
      <w:bookmarkStart w:id="0" w:name="_Toc461555884"/>
      <w:bookmarkStart w:id="1" w:name="_Toc466371847"/>
      <w:bookmarkStart w:id="2" w:name="_Toc2248730"/>
      <w:bookmarkStart w:id="3" w:name="_Toc17289342"/>
      <w:r w:rsidRPr="00D947CD">
        <w:rPr>
          <w:szCs w:val="24"/>
        </w:rPr>
        <w:t>ANTECEDENTES</w:t>
      </w:r>
      <w:bookmarkEnd w:id="0"/>
      <w:bookmarkEnd w:id="1"/>
      <w:bookmarkEnd w:id="2"/>
      <w:bookmarkEnd w:id="3"/>
    </w:p>
    <w:p w14:paraId="468D1AB4" w14:textId="77777777" w:rsidR="008A5A73" w:rsidRPr="00D947CD" w:rsidRDefault="008A5A73" w:rsidP="00D947CD">
      <w:pPr>
        <w:tabs>
          <w:tab w:val="left" w:pos="0"/>
        </w:tabs>
        <w:spacing w:line="360" w:lineRule="auto"/>
        <w:rPr>
          <w:rFonts w:ascii="Palatino Linotype" w:hAnsi="Palatino Linotype"/>
          <w:lang w:eastAsia="en-US"/>
        </w:rPr>
      </w:pPr>
    </w:p>
    <w:p w14:paraId="402A4C0A" w14:textId="3DE8FE2D" w:rsidR="00D9392E" w:rsidRPr="00D947CD" w:rsidRDefault="00AC191A" w:rsidP="00D947CD">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D947CD">
        <w:rPr>
          <w:rFonts w:ascii="Palatino Linotype" w:eastAsia="Calibri" w:hAnsi="Palatino Linotype" w:cs="Arial"/>
        </w:rPr>
        <w:t>El</w:t>
      </w:r>
      <w:r w:rsidR="009053A5" w:rsidRPr="00D947CD">
        <w:rPr>
          <w:rFonts w:ascii="Palatino Linotype" w:eastAsia="Calibri" w:hAnsi="Palatino Linotype" w:cs="Arial"/>
        </w:rPr>
        <w:t xml:space="preserve"> día veintinueve</w:t>
      </w:r>
      <w:r w:rsidR="00F12000" w:rsidRPr="00D947CD">
        <w:rPr>
          <w:rFonts w:ascii="Palatino Linotype" w:eastAsia="Calibri" w:hAnsi="Palatino Linotype" w:cs="Arial"/>
        </w:rPr>
        <w:t xml:space="preserve"> (2</w:t>
      </w:r>
      <w:r w:rsidR="009053A5" w:rsidRPr="00D947CD">
        <w:rPr>
          <w:rFonts w:ascii="Palatino Linotype" w:eastAsia="Calibri" w:hAnsi="Palatino Linotype" w:cs="Arial"/>
        </w:rPr>
        <w:t>9</w:t>
      </w:r>
      <w:r w:rsidR="00F12000" w:rsidRPr="00D947CD">
        <w:rPr>
          <w:rFonts w:ascii="Palatino Linotype" w:eastAsia="Calibri" w:hAnsi="Palatino Linotype" w:cs="Arial"/>
        </w:rPr>
        <w:t>)</w:t>
      </w:r>
      <w:r w:rsidR="008D631F" w:rsidRPr="00D947CD">
        <w:rPr>
          <w:rFonts w:ascii="Palatino Linotype" w:eastAsia="Calibri" w:hAnsi="Palatino Linotype" w:cs="Arial"/>
        </w:rPr>
        <w:t xml:space="preserve"> de </w:t>
      </w:r>
      <w:r w:rsidR="009053A5" w:rsidRPr="00D947CD">
        <w:rPr>
          <w:rFonts w:ascii="Palatino Linotype" w:eastAsia="Calibri" w:hAnsi="Palatino Linotype" w:cs="Arial"/>
        </w:rPr>
        <w:t>abril</w:t>
      </w:r>
      <w:r w:rsidR="00332CF9" w:rsidRPr="00D947CD">
        <w:rPr>
          <w:rFonts w:ascii="Palatino Linotype" w:eastAsia="Calibri" w:hAnsi="Palatino Linotype" w:cs="Arial"/>
        </w:rPr>
        <w:t xml:space="preserve"> </w:t>
      </w:r>
      <w:r w:rsidR="00F8587B" w:rsidRPr="00D947CD">
        <w:rPr>
          <w:rFonts w:ascii="Palatino Linotype" w:eastAsia="Calibri" w:hAnsi="Palatino Linotype" w:cs="Arial"/>
        </w:rPr>
        <w:t>de</w:t>
      </w:r>
      <w:r w:rsidR="003F1392" w:rsidRPr="00D947CD">
        <w:rPr>
          <w:rFonts w:ascii="Palatino Linotype" w:eastAsia="Calibri" w:hAnsi="Palatino Linotype" w:cs="Arial"/>
        </w:rPr>
        <w:t xml:space="preserve"> </w:t>
      </w:r>
      <w:r w:rsidR="00F8587B" w:rsidRPr="00D947CD">
        <w:rPr>
          <w:rFonts w:ascii="Palatino Linotype" w:eastAsia="Calibri" w:hAnsi="Palatino Linotype" w:cs="Arial"/>
        </w:rPr>
        <w:t>dos mil dieci</w:t>
      </w:r>
      <w:r w:rsidR="00933948" w:rsidRPr="00D947CD">
        <w:rPr>
          <w:rFonts w:ascii="Palatino Linotype" w:eastAsia="Calibri" w:hAnsi="Palatino Linotype" w:cs="Arial"/>
        </w:rPr>
        <w:t>nueve</w:t>
      </w:r>
      <w:r w:rsidR="00D9392E" w:rsidRPr="00D947CD">
        <w:rPr>
          <w:rFonts w:ascii="Palatino Linotype" w:hAnsi="Palatino Linotype"/>
          <w:b/>
        </w:rPr>
        <w:t xml:space="preserve">, </w:t>
      </w:r>
      <w:r w:rsidR="00801EA7" w:rsidRPr="00D947CD">
        <w:rPr>
          <w:rFonts w:ascii="Palatino Linotype" w:eastAsia="Calibri" w:hAnsi="Palatino Linotype" w:cs="Arial"/>
        </w:rPr>
        <w:t>se presentaron</w:t>
      </w:r>
      <w:r w:rsidR="00D9392E" w:rsidRPr="00D947CD">
        <w:rPr>
          <w:rFonts w:ascii="Palatino Linotype" w:eastAsia="Calibri" w:hAnsi="Palatino Linotype" w:cs="Arial"/>
        </w:rPr>
        <w:t xml:space="preserve"> ante el </w:t>
      </w:r>
      <w:r w:rsidR="00D9392E" w:rsidRPr="00D947CD">
        <w:rPr>
          <w:rFonts w:ascii="Palatino Linotype" w:eastAsia="Calibri" w:hAnsi="Palatino Linotype" w:cs="Arial"/>
          <w:b/>
        </w:rPr>
        <w:t>SUJETO OBLIGADO</w:t>
      </w:r>
      <w:r w:rsidR="00D9392E" w:rsidRPr="00D947CD">
        <w:rPr>
          <w:rFonts w:ascii="Palatino Linotype" w:eastAsia="Calibri" w:hAnsi="Palatino Linotype" w:cs="Arial"/>
        </w:rPr>
        <w:t xml:space="preserve"> </w:t>
      </w:r>
      <w:r w:rsidR="00A53AF8" w:rsidRPr="00D947CD">
        <w:rPr>
          <w:rFonts w:ascii="Palatino Linotype" w:eastAsia="Calibri" w:hAnsi="Palatino Linotype" w:cs="Arial"/>
        </w:rPr>
        <w:t xml:space="preserve">vía </w:t>
      </w:r>
      <w:r w:rsidR="00A53AF8" w:rsidRPr="00D947CD">
        <w:rPr>
          <w:rFonts w:ascii="Palatino Linotype" w:eastAsia="Calibri" w:hAnsi="Palatino Linotype" w:cs="Arial"/>
          <w:lang w:val="es-ES"/>
        </w:rPr>
        <w:t>Sistema de Acceso a la Información Mexiquense (</w:t>
      </w:r>
      <w:r w:rsidR="00A53AF8" w:rsidRPr="00D947CD">
        <w:rPr>
          <w:rFonts w:ascii="Palatino Linotype" w:eastAsia="Calibri" w:hAnsi="Palatino Linotype" w:cs="Arial"/>
          <w:b/>
          <w:lang w:val="es-ES"/>
        </w:rPr>
        <w:t>SAIMEX)</w:t>
      </w:r>
      <w:r w:rsidR="00D9392E" w:rsidRPr="00D947CD">
        <w:rPr>
          <w:rFonts w:ascii="Palatino Linotype" w:eastAsia="Calibri" w:hAnsi="Palatino Linotype" w:cs="Arial"/>
        </w:rPr>
        <w:t>, la</w:t>
      </w:r>
      <w:r w:rsidR="00801EA7" w:rsidRPr="00D947CD">
        <w:rPr>
          <w:rFonts w:ascii="Palatino Linotype" w:eastAsia="Calibri" w:hAnsi="Palatino Linotype" w:cs="Arial"/>
        </w:rPr>
        <w:t>s</w:t>
      </w:r>
      <w:r w:rsidR="00D9392E" w:rsidRPr="00D947CD">
        <w:rPr>
          <w:rFonts w:ascii="Palatino Linotype" w:eastAsia="Calibri" w:hAnsi="Palatino Linotype" w:cs="Arial"/>
        </w:rPr>
        <w:t xml:space="preserve"> solicitud</w:t>
      </w:r>
      <w:r w:rsidR="00BD0FF1" w:rsidRPr="00D947CD">
        <w:rPr>
          <w:rFonts w:ascii="Palatino Linotype" w:eastAsia="Calibri" w:hAnsi="Palatino Linotype" w:cs="Arial"/>
        </w:rPr>
        <w:t>es</w:t>
      </w:r>
      <w:r w:rsidR="00D9392E" w:rsidRPr="00D947CD">
        <w:rPr>
          <w:rFonts w:ascii="Palatino Linotype" w:eastAsia="Calibri" w:hAnsi="Palatino Linotype" w:cs="Arial"/>
        </w:rPr>
        <w:t xml:space="preserve"> de información pública registrada</w:t>
      </w:r>
      <w:r w:rsidR="00801EA7" w:rsidRPr="00D947CD">
        <w:rPr>
          <w:rFonts w:ascii="Palatino Linotype" w:eastAsia="Calibri" w:hAnsi="Palatino Linotype" w:cs="Arial"/>
        </w:rPr>
        <w:t>s</w:t>
      </w:r>
      <w:r w:rsidR="00BD0FF1" w:rsidRPr="00D947CD">
        <w:rPr>
          <w:rFonts w:ascii="Palatino Linotype" w:eastAsia="Calibri" w:hAnsi="Palatino Linotype" w:cs="Arial"/>
        </w:rPr>
        <w:t xml:space="preserve"> con los</w:t>
      </w:r>
      <w:r w:rsidR="00D9392E" w:rsidRPr="00D947CD">
        <w:rPr>
          <w:rFonts w:ascii="Palatino Linotype" w:eastAsia="Calibri" w:hAnsi="Palatino Linotype" w:cs="Arial"/>
        </w:rPr>
        <w:t xml:space="preserve"> número</w:t>
      </w:r>
      <w:r w:rsidR="00BD0FF1" w:rsidRPr="00D947CD">
        <w:rPr>
          <w:rFonts w:ascii="Palatino Linotype" w:eastAsia="Calibri" w:hAnsi="Palatino Linotype" w:cs="Arial"/>
        </w:rPr>
        <w:t>s</w:t>
      </w:r>
      <w:r w:rsidR="003E4A5C" w:rsidRPr="00D947CD">
        <w:rPr>
          <w:rFonts w:ascii="Palatino Linotype" w:eastAsia="Calibri" w:hAnsi="Palatino Linotype" w:cs="Arial"/>
        </w:rPr>
        <w:t xml:space="preserve"> </w:t>
      </w:r>
      <w:r w:rsidR="009053A5" w:rsidRPr="00D947CD">
        <w:rPr>
          <w:rFonts w:ascii="Palatino Linotype" w:eastAsia="Times New Roman" w:hAnsi="Palatino Linotype" w:cs="Arial"/>
          <w:b/>
          <w:lang w:val="es-ES"/>
        </w:rPr>
        <w:t>00083</w:t>
      </w:r>
      <w:r w:rsidR="00A7308C" w:rsidRPr="00D947CD">
        <w:rPr>
          <w:rFonts w:ascii="Palatino Linotype" w:eastAsia="Times New Roman" w:hAnsi="Palatino Linotype" w:cs="Arial"/>
          <w:b/>
          <w:lang w:val="es-ES"/>
        </w:rPr>
        <w:t>/</w:t>
      </w:r>
      <w:r w:rsidR="00F12000" w:rsidRPr="00D947CD">
        <w:rPr>
          <w:rFonts w:ascii="Palatino Linotype" w:eastAsia="Times New Roman" w:hAnsi="Palatino Linotype" w:cs="Arial"/>
          <w:b/>
          <w:lang w:val="es-ES"/>
        </w:rPr>
        <w:t>C</w:t>
      </w:r>
      <w:r w:rsidR="009053A5" w:rsidRPr="00D947CD">
        <w:rPr>
          <w:rFonts w:ascii="Palatino Linotype" w:eastAsia="Times New Roman" w:hAnsi="Palatino Linotype" w:cs="Arial"/>
          <w:b/>
          <w:lang w:val="es-ES"/>
        </w:rPr>
        <w:t>OYOTEPE</w:t>
      </w:r>
      <w:r w:rsidR="00A7308C" w:rsidRPr="00D947CD">
        <w:rPr>
          <w:rFonts w:ascii="Palatino Linotype" w:eastAsia="Times New Roman" w:hAnsi="Palatino Linotype" w:cs="Arial"/>
          <w:b/>
          <w:lang w:val="es-ES"/>
        </w:rPr>
        <w:t>/IP/201</w:t>
      </w:r>
      <w:r w:rsidR="00586F52" w:rsidRPr="00D947CD">
        <w:rPr>
          <w:rFonts w:ascii="Palatino Linotype" w:eastAsia="Times New Roman" w:hAnsi="Palatino Linotype" w:cs="Arial"/>
          <w:b/>
          <w:lang w:val="es-ES"/>
        </w:rPr>
        <w:t>9</w:t>
      </w:r>
      <w:r w:rsidR="009053A5" w:rsidRPr="00D947CD">
        <w:rPr>
          <w:rFonts w:ascii="Palatino Linotype" w:eastAsia="Times New Roman" w:hAnsi="Palatino Linotype" w:cs="Arial"/>
          <w:b/>
          <w:lang w:val="es-ES"/>
        </w:rPr>
        <w:t xml:space="preserve"> </w:t>
      </w:r>
      <w:r w:rsidR="00801EA7" w:rsidRPr="00D947CD">
        <w:rPr>
          <w:rFonts w:ascii="Palatino Linotype" w:eastAsia="Times New Roman" w:hAnsi="Palatino Linotype" w:cs="Arial"/>
          <w:lang w:val="es-ES"/>
        </w:rPr>
        <w:t xml:space="preserve">y </w:t>
      </w:r>
      <w:r w:rsidR="009053A5" w:rsidRPr="00D947CD">
        <w:rPr>
          <w:rFonts w:ascii="Palatino Linotype" w:eastAsia="Times New Roman" w:hAnsi="Palatino Linotype" w:cs="Arial"/>
          <w:b/>
          <w:lang w:val="es-ES"/>
        </w:rPr>
        <w:t>00078/COYOTEPE/IP/2019</w:t>
      </w:r>
      <w:r w:rsidR="00E17F3A" w:rsidRPr="00D947CD">
        <w:rPr>
          <w:rFonts w:ascii="Palatino Linotype" w:eastAsia="Calibri" w:hAnsi="Palatino Linotype" w:cs="Arial"/>
        </w:rPr>
        <w:t>,</w:t>
      </w:r>
      <w:r w:rsidR="00FB54FB" w:rsidRPr="00D947CD">
        <w:rPr>
          <w:rFonts w:ascii="Palatino Linotype" w:eastAsia="Calibri" w:hAnsi="Palatino Linotype" w:cs="Arial"/>
          <w:b/>
        </w:rPr>
        <w:t xml:space="preserve"> </w:t>
      </w:r>
      <w:r w:rsidR="00D9392E" w:rsidRPr="00D947CD">
        <w:rPr>
          <w:rFonts w:ascii="Palatino Linotype" w:eastAsia="Calibri" w:hAnsi="Palatino Linotype" w:cs="Arial"/>
        </w:rPr>
        <w:t>media</w:t>
      </w:r>
      <w:r w:rsidR="00FB54FB" w:rsidRPr="00D947CD">
        <w:rPr>
          <w:rFonts w:ascii="Palatino Linotype" w:eastAsia="Calibri" w:hAnsi="Palatino Linotype" w:cs="Arial"/>
        </w:rPr>
        <w:t>nte la</w:t>
      </w:r>
      <w:r w:rsidR="00801EA7" w:rsidRPr="00D947CD">
        <w:rPr>
          <w:rFonts w:ascii="Palatino Linotype" w:eastAsia="Calibri" w:hAnsi="Palatino Linotype" w:cs="Arial"/>
        </w:rPr>
        <w:t>s</w:t>
      </w:r>
      <w:r w:rsidR="00FB54FB" w:rsidRPr="00D947CD">
        <w:rPr>
          <w:rFonts w:ascii="Palatino Linotype" w:eastAsia="Calibri" w:hAnsi="Palatino Linotype" w:cs="Arial"/>
        </w:rPr>
        <w:t xml:space="preserve"> cual</w:t>
      </w:r>
      <w:r w:rsidR="00801EA7" w:rsidRPr="00D947CD">
        <w:rPr>
          <w:rFonts w:ascii="Palatino Linotype" w:eastAsia="Calibri" w:hAnsi="Palatino Linotype" w:cs="Arial"/>
        </w:rPr>
        <w:t>es</w:t>
      </w:r>
      <w:r w:rsidR="00FB54FB" w:rsidRPr="00D947CD">
        <w:rPr>
          <w:rFonts w:ascii="Palatino Linotype" w:eastAsia="Calibri" w:hAnsi="Palatino Linotype" w:cs="Arial"/>
        </w:rPr>
        <w:t xml:space="preserve"> solicito: </w:t>
      </w:r>
      <w:r w:rsidR="003607B9" w:rsidRPr="00D947CD">
        <w:rPr>
          <w:rFonts w:ascii="Palatino Linotype" w:eastAsia="Calibri" w:hAnsi="Palatino Linotype" w:cs="Arial"/>
        </w:rPr>
        <w:t xml:space="preserve">                                                                                                                                                                                                                                                                                                                                                                                                                                                                                                                                                                                                                                                                                                                                                                                                                                                                                                                                                                                                                                                                                                                                                                                                                                                                                                                                                                                                                                                                                                                                                                                                                                                                                                                                                                                                                                                                                                                                                                                                                                                                                                                                                                                                                                                                                                                                                                                                                                                                                                                                                                                                                                                                                                                                                                                                                                                                                   </w:t>
      </w:r>
      <w:r w:rsidR="00FB54FB" w:rsidRPr="00D947CD">
        <w:rPr>
          <w:rFonts w:ascii="Palatino Linotype" w:eastAsia="Calibri" w:hAnsi="Palatino Linotype" w:cs="Arial"/>
        </w:rPr>
        <w:t xml:space="preserve">                           </w:t>
      </w:r>
    </w:p>
    <w:p w14:paraId="1B3293EA" w14:textId="77777777" w:rsidR="009053A5" w:rsidRPr="00D947CD" w:rsidRDefault="009053A5" w:rsidP="00D947CD">
      <w:pPr>
        <w:pStyle w:val="Prrafodelista"/>
        <w:tabs>
          <w:tab w:val="left" w:pos="0"/>
        </w:tabs>
        <w:spacing w:line="360" w:lineRule="auto"/>
        <w:ind w:left="851" w:right="616"/>
        <w:jc w:val="both"/>
        <w:rPr>
          <w:rFonts w:ascii="Palatino Linotype" w:eastAsia="Times New Roman" w:hAnsi="Palatino Linotype" w:cs="Arial"/>
          <w:b/>
          <w:lang w:val="es-ES"/>
        </w:rPr>
      </w:pPr>
      <w:r w:rsidRPr="00D947CD">
        <w:rPr>
          <w:rFonts w:ascii="Palatino Linotype" w:eastAsia="Times New Roman" w:hAnsi="Palatino Linotype" w:cs="Arial"/>
          <w:b/>
          <w:lang w:val="es-ES"/>
        </w:rPr>
        <w:t xml:space="preserve">00083/COYOTEPE/IP/2019 </w:t>
      </w:r>
    </w:p>
    <w:p w14:paraId="45EF49F8" w14:textId="38749DC9" w:rsidR="001C34D6" w:rsidRPr="00D947CD" w:rsidRDefault="001C34D6" w:rsidP="00D947CD">
      <w:pPr>
        <w:pStyle w:val="Prrafodelista"/>
        <w:tabs>
          <w:tab w:val="left" w:pos="0"/>
        </w:tabs>
        <w:spacing w:line="360" w:lineRule="auto"/>
        <w:ind w:left="851" w:right="616"/>
        <w:jc w:val="both"/>
        <w:rPr>
          <w:rFonts w:ascii="Palatino Linotype" w:hAnsi="Palatino Linotype"/>
        </w:rPr>
      </w:pPr>
      <w:r w:rsidRPr="00D947CD">
        <w:rPr>
          <w:rFonts w:ascii="Palatino Linotype" w:hAnsi="Palatino Linotype"/>
          <w:i/>
        </w:rPr>
        <w:t>“</w:t>
      </w:r>
      <w:r w:rsidR="009053A5" w:rsidRPr="00D947CD">
        <w:rPr>
          <w:rFonts w:ascii="Palatino Linotype" w:hAnsi="Palatino Linotype"/>
          <w:i/>
        </w:rPr>
        <w:t>Solicito a la Síndico Municipal un informe de actividades de todo el personal adscrito a su área, donde se incluyan funciones y responsabilidades de cada uno de manera semanal a partir del 01 de enero al 30 de abril de 2019. Solicito los documentos firmados y sellados que respalden dichas funciones.</w:t>
      </w:r>
      <w:r w:rsidR="00586F52" w:rsidRPr="00D947CD">
        <w:rPr>
          <w:rFonts w:ascii="Palatino Linotype" w:hAnsi="Palatino Linotype"/>
          <w:i/>
        </w:rPr>
        <w:t>”</w:t>
      </w:r>
      <w:r w:rsidRPr="00D947CD">
        <w:rPr>
          <w:rFonts w:ascii="Palatino Linotype" w:hAnsi="Palatino Linotype"/>
        </w:rPr>
        <w:t xml:space="preserve"> (Sic)</w:t>
      </w:r>
    </w:p>
    <w:p w14:paraId="2773650E" w14:textId="77777777" w:rsidR="000220A0" w:rsidRPr="00D947CD" w:rsidRDefault="000220A0" w:rsidP="00D947CD">
      <w:pPr>
        <w:pStyle w:val="Prrafodelista"/>
        <w:tabs>
          <w:tab w:val="left" w:pos="0"/>
        </w:tabs>
        <w:spacing w:line="360" w:lineRule="auto"/>
        <w:ind w:left="851" w:right="616"/>
        <w:jc w:val="both"/>
        <w:rPr>
          <w:rFonts w:ascii="Palatino Linotype" w:hAnsi="Palatino Linotype"/>
        </w:rPr>
      </w:pPr>
    </w:p>
    <w:p w14:paraId="68D2C075" w14:textId="77777777" w:rsidR="009053A5" w:rsidRPr="00D947CD" w:rsidRDefault="009053A5" w:rsidP="00D947CD">
      <w:pPr>
        <w:spacing w:line="360" w:lineRule="auto"/>
        <w:ind w:left="851" w:right="616"/>
        <w:jc w:val="both"/>
        <w:rPr>
          <w:rFonts w:ascii="Palatino Linotype" w:hAnsi="Palatino Linotype"/>
          <w:i/>
        </w:rPr>
      </w:pPr>
      <w:r w:rsidRPr="00D947CD">
        <w:rPr>
          <w:rFonts w:ascii="Palatino Linotype" w:eastAsia="Times New Roman" w:hAnsi="Palatino Linotype" w:cs="Arial"/>
          <w:b/>
          <w:lang w:val="es-ES"/>
        </w:rPr>
        <w:t>00078/COYOTEPE/IP/2019</w:t>
      </w:r>
      <w:r w:rsidRPr="00D947CD">
        <w:rPr>
          <w:rFonts w:ascii="Palatino Linotype" w:hAnsi="Palatino Linotype"/>
          <w:i/>
        </w:rPr>
        <w:t xml:space="preserve"> </w:t>
      </w:r>
    </w:p>
    <w:p w14:paraId="0D51375B" w14:textId="408638AE" w:rsidR="00294BEB" w:rsidRPr="00D947CD" w:rsidRDefault="00294BEB" w:rsidP="00D947CD">
      <w:pPr>
        <w:spacing w:line="360" w:lineRule="auto"/>
        <w:ind w:left="851" w:right="616"/>
        <w:jc w:val="both"/>
        <w:rPr>
          <w:rFonts w:ascii="Palatino Linotype" w:hAnsi="Palatino Linotype"/>
        </w:rPr>
      </w:pPr>
      <w:r w:rsidRPr="00D947CD">
        <w:rPr>
          <w:rFonts w:ascii="Palatino Linotype" w:hAnsi="Palatino Linotype"/>
          <w:i/>
        </w:rPr>
        <w:t>“</w:t>
      </w:r>
      <w:r w:rsidR="009053A5" w:rsidRPr="00D947CD">
        <w:rPr>
          <w:rFonts w:ascii="Palatino Linotype" w:hAnsi="Palatino Linotype"/>
          <w:i/>
        </w:rPr>
        <w:t>Solicito a la Síndico Municipal los documentos con firma y sello que comprueben que ha vigilado que los oficiales calificadores observen las disposiciones legales en cuanto a las garantías que asisten a los detenidos, del 01 de enero de 2019 a la fecha.</w:t>
      </w:r>
      <w:r w:rsidRPr="00D947CD">
        <w:rPr>
          <w:rFonts w:ascii="Palatino Linotype" w:hAnsi="Palatino Linotype"/>
          <w:i/>
        </w:rPr>
        <w:t>”</w:t>
      </w:r>
      <w:r w:rsidRPr="00D947CD">
        <w:rPr>
          <w:rFonts w:ascii="Palatino Linotype" w:hAnsi="Palatino Linotype"/>
        </w:rPr>
        <w:t xml:space="preserve"> (Sic)</w:t>
      </w:r>
    </w:p>
    <w:p w14:paraId="571424C0" w14:textId="77777777" w:rsidR="009642C8" w:rsidRPr="00D947CD" w:rsidRDefault="009642C8" w:rsidP="00D947CD">
      <w:pPr>
        <w:pStyle w:val="Prrafodelista"/>
        <w:tabs>
          <w:tab w:val="left" w:pos="0"/>
        </w:tabs>
        <w:spacing w:line="360" w:lineRule="auto"/>
        <w:ind w:left="709" w:right="333"/>
        <w:jc w:val="both"/>
        <w:rPr>
          <w:rFonts w:ascii="Palatino Linotype" w:hAnsi="Palatino Linotype"/>
        </w:rPr>
      </w:pPr>
    </w:p>
    <w:p w14:paraId="7727518C" w14:textId="5E3FCCF0" w:rsidR="00A45546" w:rsidRPr="00D947CD" w:rsidRDefault="009053A5" w:rsidP="00D947CD">
      <w:pPr>
        <w:pStyle w:val="Prrafodelista"/>
        <w:tabs>
          <w:tab w:val="left" w:pos="0"/>
        </w:tabs>
        <w:spacing w:line="360" w:lineRule="auto"/>
        <w:ind w:left="567"/>
        <w:jc w:val="both"/>
        <w:rPr>
          <w:rFonts w:ascii="Palatino Linotype" w:hAnsi="Palatino Linotype"/>
          <w:b/>
        </w:rPr>
      </w:pPr>
      <w:r w:rsidRPr="00D947CD">
        <w:rPr>
          <w:rFonts w:ascii="Palatino Linotype" w:eastAsia="Times New Roman" w:hAnsi="Palatino Linotype" w:cs="Arial"/>
        </w:rPr>
        <w:t>En ambas solicitudes s</w:t>
      </w:r>
      <w:r w:rsidR="00A8769A" w:rsidRPr="00D947CD">
        <w:rPr>
          <w:rFonts w:ascii="Palatino Linotype" w:eastAsia="Times New Roman" w:hAnsi="Palatino Linotype" w:cs="Arial"/>
        </w:rPr>
        <w:t xml:space="preserve">eñaló </w:t>
      </w:r>
      <w:r w:rsidR="00750A80" w:rsidRPr="00D947CD">
        <w:rPr>
          <w:rFonts w:ascii="Palatino Linotype" w:eastAsia="Times New Roman" w:hAnsi="Palatino Linotype" w:cs="Arial"/>
        </w:rPr>
        <w:t>como modalidad de entrega de información</w:t>
      </w:r>
      <w:r w:rsidR="00750A80" w:rsidRPr="00D947CD">
        <w:rPr>
          <w:rFonts w:ascii="Palatino Linotype" w:eastAsia="Times New Roman" w:hAnsi="Palatino Linotype" w:cs="Arial"/>
          <w:b/>
        </w:rPr>
        <w:t>:</w:t>
      </w:r>
      <w:r w:rsidR="00750A80" w:rsidRPr="00D947CD">
        <w:rPr>
          <w:rFonts w:ascii="Palatino Linotype" w:eastAsia="Times New Roman" w:hAnsi="Palatino Linotype" w:cs="Arial"/>
        </w:rPr>
        <w:t xml:space="preserve"> </w:t>
      </w:r>
      <w:r w:rsidR="003F1392" w:rsidRPr="00D947CD">
        <w:rPr>
          <w:rFonts w:ascii="Palatino Linotype" w:hAnsi="Palatino Linotype"/>
        </w:rPr>
        <w:t xml:space="preserve">A través del </w:t>
      </w:r>
      <w:r w:rsidR="003F1392" w:rsidRPr="00D947CD">
        <w:rPr>
          <w:rFonts w:ascii="Palatino Linotype" w:hAnsi="Palatino Linotype"/>
          <w:b/>
        </w:rPr>
        <w:t>SAIMEX.</w:t>
      </w:r>
    </w:p>
    <w:p w14:paraId="1A010198" w14:textId="77777777" w:rsidR="00E83035" w:rsidRPr="00D947CD" w:rsidRDefault="00E83035" w:rsidP="00D947CD">
      <w:pPr>
        <w:pStyle w:val="Prrafodelista"/>
        <w:tabs>
          <w:tab w:val="left" w:pos="0"/>
        </w:tabs>
        <w:spacing w:line="360" w:lineRule="auto"/>
        <w:jc w:val="both"/>
        <w:rPr>
          <w:rFonts w:ascii="Palatino Linotype" w:hAnsi="Palatino Linotype"/>
        </w:rPr>
      </w:pPr>
    </w:p>
    <w:p w14:paraId="1941C749" w14:textId="6EE6C849" w:rsidR="000220A0" w:rsidRPr="00D947CD" w:rsidRDefault="00250956" w:rsidP="00D947CD">
      <w:pPr>
        <w:pStyle w:val="Prrafodelista"/>
        <w:numPr>
          <w:ilvl w:val="0"/>
          <w:numId w:val="1"/>
        </w:numPr>
        <w:tabs>
          <w:tab w:val="left" w:pos="0"/>
        </w:tabs>
        <w:spacing w:line="360" w:lineRule="auto"/>
        <w:ind w:left="0" w:right="49" w:firstLine="0"/>
        <w:jc w:val="both"/>
        <w:rPr>
          <w:rFonts w:ascii="Palatino Linotype" w:eastAsia="Times New Roman" w:hAnsi="Palatino Linotype" w:cs="Arial"/>
          <w:i/>
        </w:rPr>
      </w:pPr>
      <w:r w:rsidRPr="00D947CD">
        <w:rPr>
          <w:rFonts w:ascii="Palatino Linotype" w:eastAsia="Times New Roman" w:hAnsi="Palatino Linotype" w:cs="Arial"/>
        </w:rPr>
        <w:t xml:space="preserve">El </w:t>
      </w:r>
      <w:r w:rsidR="009053A5" w:rsidRPr="00D947CD">
        <w:rPr>
          <w:rFonts w:ascii="Palatino Linotype" w:eastAsia="Times New Roman" w:hAnsi="Palatino Linotype" w:cs="Arial"/>
        </w:rPr>
        <w:t xml:space="preserve">veintidós (22) </w:t>
      </w:r>
      <w:r w:rsidR="00FC1A4B" w:rsidRPr="00D947CD">
        <w:rPr>
          <w:rFonts w:ascii="Palatino Linotype" w:eastAsia="Times New Roman" w:hAnsi="Palatino Linotype" w:cs="Arial"/>
        </w:rPr>
        <w:t xml:space="preserve">de </w:t>
      </w:r>
      <w:r w:rsidR="009053A5" w:rsidRPr="00D947CD">
        <w:rPr>
          <w:rFonts w:ascii="Palatino Linotype" w:eastAsia="Times New Roman" w:hAnsi="Palatino Linotype" w:cs="Arial"/>
        </w:rPr>
        <w:t>mayo</w:t>
      </w:r>
      <w:r w:rsidR="00FA3B14" w:rsidRPr="00D947CD">
        <w:rPr>
          <w:rFonts w:ascii="Palatino Linotype" w:eastAsia="Times New Roman" w:hAnsi="Palatino Linotype" w:cs="Arial"/>
        </w:rPr>
        <w:t xml:space="preserve"> de</w:t>
      </w:r>
      <w:r w:rsidR="004F54F3" w:rsidRPr="00D947CD">
        <w:rPr>
          <w:rFonts w:ascii="Palatino Linotype" w:eastAsia="Times New Roman" w:hAnsi="Palatino Linotype" w:cs="Arial"/>
        </w:rPr>
        <w:t xml:space="preserve"> </w:t>
      </w:r>
      <w:r w:rsidR="00FA3B14" w:rsidRPr="00D947CD">
        <w:rPr>
          <w:rFonts w:ascii="Palatino Linotype" w:eastAsia="Times New Roman" w:hAnsi="Palatino Linotype" w:cs="Arial"/>
        </w:rPr>
        <w:t>dos mil dieci</w:t>
      </w:r>
      <w:r w:rsidR="00044F9D" w:rsidRPr="00D947CD">
        <w:rPr>
          <w:rFonts w:ascii="Palatino Linotype" w:eastAsia="Times New Roman" w:hAnsi="Palatino Linotype" w:cs="Arial"/>
        </w:rPr>
        <w:t>nueve</w:t>
      </w:r>
      <w:r w:rsidRPr="00D947CD">
        <w:rPr>
          <w:rFonts w:ascii="Palatino Linotype" w:eastAsia="Times New Roman" w:hAnsi="Palatino Linotype" w:cs="Arial"/>
        </w:rPr>
        <w:t xml:space="preserve"> el </w:t>
      </w:r>
      <w:r w:rsidRPr="00D947CD">
        <w:rPr>
          <w:rFonts w:ascii="Palatino Linotype" w:eastAsia="Times New Roman" w:hAnsi="Palatino Linotype" w:cs="Arial"/>
          <w:b/>
        </w:rPr>
        <w:t xml:space="preserve">SUJETO OBLIGADO </w:t>
      </w:r>
      <w:r w:rsidR="009053A5" w:rsidRPr="00D947CD">
        <w:rPr>
          <w:rFonts w:ascii="Palatino Linotype" w:eastAsia="Times New Roman" w:hAnsi="Palatino Linotype" w:cs="Arial"/>
        </w:rPr>
        <w:t xml:space="preserve">respondió a las solicitudes de información en los siguientes términos: </w:t>
      </w:r>
    </w:p>
    <w:p w14:paraId="57FBB8A0" w14:textId="77777777" w:rsidR="009053A5" w:rsidRPr="00D947CD" w:rsidRDefault="009053A5" w:rsidP="00D947CD">
      <w:pPr>
        <w:pStyle w:val="Prrafodelista"/>
        <w:tabs>
          <w:tab w:val="left" w:pos="0"/>
        </w:tabs>
        <w:spacing w:line="360" w:lineRule="auto"/>
        <w:ind w:left="0" w:right="49"/>
        <w:jc w:val="both"/>
        <w:rPr>
          <w:rFonts w:ascii="Palatino Linotype" w:eastAsia="Times New Roman" w:hAnsi="Palatino Linotype" w:cs="Arial"/>
        </w:rPr>
      </w:pPr>
    </w:p>
    <w:p w14:paraId="65B515D4" w14:textId="54093DC0" w:rsidR="009053A5" w:rsidRPr="00D947CD" w:rsidRDefault="009053A5" w:rsidP="00D947CD">
      <w:pPr>
        <w:pStyle w:val="Prrafodelista"/>
        <w:numPr>
          <w:ilvl w:val="0"/>
          <w:numId w:val="44"/>
        </w:numPr>
        <w:tabs>
          <w:tab w:val="left" w:pos="0"/>
        </w:tabs>
        <w:spacing w:line="360" w:lineRule="auto"/>
        <w:ind w:left="1134" w:right="616" w:hanging="437"/>
        <w:jc w:val="both"/>
        <w:rPr>
          <w:rFonts w:ascii="Palatino Linotype" w:eastAsia="Times New Roman" w:hAnsi="Palatino Linotype" w:cs="Arial"/>
          <w:b/>
          <w:lang w:val="es-ES"/>
        </w:rPr>
      </w:pPr>
      <w:r w:rsidRPr="00D947CD">
        <w:rPr>
          <w:rFonts w:ascii="Palatino Linotype" w:eastAsia="Times New Roman" w:hAnsi="Palatino Linotype" w:cs="Arial"/>
        </w:rPr>
        <w:t xml:space="preserve">En la solicitud </w:t>
      </w:r>
      <w:r w:rsidRPr="00D947CD">
        <w:rPr>
          <w:rFonts w:ascii="Palatino Linotype" w:eastAsia="Times New Roman" w:hAnsi="Palatino Linotype" w:cs="Arial"/>
          <w:b/>
          <w:lang w:val="es-ES"/>
        </w:rPr>
        <w:t xml:space="preserve">00083/COYOTEPE/IP/2019: </w:t>
      </w:r>
    </w:p>
    <w:p w14:paraId="0192D6AE" w14:textId="347013A7" w:rsidR="009053A5" w:rsidRPr="00D947CD" w:rsidRDefault="00D00E0C" w:rsidP="00D947CD">
      <w:pPr>
        <w:pStyle w:val="Prrafodelista"/>
        <w:tabs>
          <w:tab w:val="left" w:pos="0"/>
        </w:tabs>
        <w:spacing w:line="360" w:lineRule="auto"/>
        <w:ind w:left="851" w:right="616"/>
        <w:jc w:val="both"/>
        <w:rPr>
          <w:rFonts w:ascii="Palatino Linotype" w:eastAsia="Times New Roman" w:hAnsi="Palatino Linotype" w:cs="Arial"/>
          <w:lang w:val="es-ES"/>
        </w:rPr>
      </w:pPr>
      <w:r w:rsidRPr="00D947CD">
        <w:rPr>
          <w:rFonts w:ascii="Palatino Linotype" w:eastAsia="Times New Roman" w:hAnsi="Palatino Linotype" w:cs="Arial"/>
          <w:lang w:val="es-ES"/>
        </w:rPr>
        <w:t>Adjuntó el</w:t>
      </w:r>
      <w:r w:rsidR="009053A5" w:rsidRPr="00D947CD">
        <w:rPr>
          <w:rFonts w:ascii="Palatino Linotype" w:eastAsia="Times New Roman" w:hAnsi="Palatino Linotype" w:cs="Arial"/>
          <w:lang w:val="es-ES"/>
        </w:rPr>
        <w:t xml:space="preserve"> archivo </w:t>
      </w:r>
      <w:r w:rsidR="009053A5" w:rsidRPr="00D947CD">
        <w:rPr>
          <w:rFonts w:ascii="Palatino Linotype" w:eastAsia="Times New Roman" w:hAnsi="Palatino Linotype" w:cs="Arial"/>
          <w:b/>
          <w:i/>
          <w:lang w:val="es-ES"/>
        </w:rPr>
        <w:t xml:space="preserve">81.pdf </w:t>
      </w:r>
      <w:r w:rsidR="009053A5" w:rsidRPr="00D947CD">
        <w:rPr>
          <w:rFonts w:ascii="Palatino Linotype" w:eastAsia="Times New Roman" w:hAnsi="Palatino Linotype" w:cs="Arial"/>
          <w:lang w:val="es-ES"/>
        </w:rPr>
        <w:t xml:space="preserve">integrado por los informes de actividades del uno (01) de enero al catorce (14) de mayo de dos mil diecinueve, suscritos por los servidores públicos adscritos a la Sindicatura Municipal. </w:t>
      </w:r>
    </w:p>
    <w:p w14:paraId="0D601C57" w14:textId="77777777" w:rsidR="002B06E2" w:rsidRPr="00D947CD" w:rsidRDefault="002B06E2" w:rsidP="00D947CD">
      <w:pPr>
        <w:pStyle w:val="Prrafodelista"/>
        <w:tabs>
          <w:tab w:val="left" w:pos="0"/>
        </w:tabs>
        <w:spacing w:line="360" w:lineRule="auto"/>
        <w:ind w:left="851" w:right="616"/>
        <w:jc w:val="both"/>
        <w:rPr>
          <w:rFonts w:ascii="Palatino Linotype" w:eastAsia="Times New Roman" w:hAnsi="Palatino Linotype" w:cs="Arial"/>
          <w:lang w:val="es-ES"/>
        </w:rPr>
      </w:pPr>
    </w:p>
    <w:p w14:paraId="5A725F22" w14:textId="77777777" w:rsidR="00AE2EA6" w:rsidRPr="00D947CD" w:rsidRDefault="00AE2EA6" w:rsidP="00D947CD">
      <w:pPr>
        <w:pStyle w:val="Prrafodelista"/>
        <w:tabs>
          <w:tab w:val="left" w:pos="0"/>
        </w:tabs>
        <w:spacing w:line="360" w:lineRule="auto"/>
        <w:ind w:left="851" w:right="616"/>
        <w:jc w:val="both"/>
        <w:rPr>
          <w:rFonts w:ascii="Palatino Linotype" w:eastAsia="Times New Roman" w:hAnsi="Palatino Linotype" w:cs="Arial"/>
          <w:lang w:val="es-ES"/>
        </w:rPr>
      </w:pPr>
    </w:p>
    <w:p w14:paraId="5A397118" w14:textId="6811551F" w:rsidR="009053A5" w:rsidRPr="00D947CD" w:rsidRDefault="009053A5" w:rsidP="00D947CD">
      <w:pPr>
        <w:pStyle w:val="Prrafodelista"/>
        <w:numPr>
          <w:ilvl w:val="0"/>
          <w:numId w:val="44"/>
        </w:numPr>
        <w:tabs>
          <w:tab w:val="left" w:pos="0"/>
        </w:tabs>
        <w:spacing w:line="360" w:lineRule="auto"/>
        <w:ind w:left="1134" w:right="616" w:hanging="437"/>
        <w:jc w:val="both"/>
        <w:rPr>
          <w:rFonts w:ascii="Palatino Linotype" w:eastAsia="Times New Roman" w:hAnsi="Palatino Linotype" w:cs="Arial"/>
          <w:b/>
          <w:lang w:val="es-ES"/>
        </w:rPr>
      </w:pPr>
      <w:r w:rsidRPr="00D947CD">
        <w:rPr>
          <w:rFonts w:ascii="Palatino Linotype" w:eastAsia="Times New Roman" w:hAnsi="Palatino Linotype" w:cs="Arial"/>
        </w:rPr>
        <w:t xml:space="preserve">En la solicitud </w:t>
      </w:r>
      <w:r w:rsidRPr="00D947CD">
        <w:rPr>
          <w:rFonts w:ascii="Palatino Linotype" w:eastAsia="Times New Roman" w:hAnsi="Palatino Linotype" w:cs="Arial"/>
          <w:b/>
          <w:lang w:val="es-ES"/>
        </w:rPr>
        <w:t>000</w:t>
      </w:r>
      <w:r w:rsidR="002B06E2" w:rsidRPr="00D947CD">
        <w:rPr>
          <w:rFonts w:ascii="Palatino Linotype" w:eastAsia="Times New Roman" w:hAnsi="Palatino Linotype" w:cs="Arial"/>
          <w:b/>
          <w:lang w:val="es-ES"/>
        </w:rPr>
        <w:t>78</w:t>
      </w:r>
      <w:r w:rsidRPr="00D947CD">
        <w:rPr>
          <w:rFonts w:ascii="Palatino Linotype" w:eastAsia="Times New Roman" w:hAnsi="Palatino Linotype" w:cs="Arial"/>
          <w:b/>
          <w:lang w:val="es-ES"/>
        </w:rPr>
        <w:t xml:space="preserve">/COYOTEPE/IP/2019: </w:t>
      </w:r>
    </w:p>
    <w:p w14:paraId="269E8385" w14:textId="702F8210" w:rsidR="009053A5" w:rsidRPr="00D947CD" w:rsidRDefault="002B06E2" w:rsidP="00D947CD">
      <w:pPr>
        <w:pStyle w:val="Prrafodelista"/>
        <w:tabs>
          <w:tab w:val="left" w:pos="0"/>
        </w:tabs>
        <w:spacing w:line="360" w:lineRule="auto"/>
        <w:ind w:left="1134" w:right="616"/>
        <w:jc w:val="both"/>
        <w:rPr>
          <w:rFonts w:ascii="Palatino Linotype" w:eastAsia="Times New Roman" w:hAnsi="Palatino Linotype" w:cs="Arial"/>
          <w:i/>
        </w:rPr>
      </w:pPr>
      <w:r w:rsidRPr="00D947CD">
        <w:rPr>
          <w:rFonts w:ascii="Palatino Linotype" w:eastAsia="Times New Roman" w:hAnsi="Palatino Linotype" w:cs="Arial"/>
          <w:lang w:val="es-ES"/>
        </w:rPr>
        <w:t>Entregó e</w:t>
      </w:r>
      <w:r w:rsidR="00AE2EA6" w:rsidRPr="00D947CD">
        <w:rPr>
          <w:rFonts w:ascii="Palatino Linotype" w:eastAsia="Times New Roman" w:hAnsi="Palatino Linotype" w:cs="Arial"/>
          <w:lang w:val="es-ES"/>
        </w:rPr>
        <w:t>l archivo electrónico identificado como</w:t>
      </w:r>
      <w:r w:rsidRPr="00D947CD">
        <w:rPr>
          <w:rFonts w:ascii="Palatino Linotype" w:eastAsia="Times New Roman" w:hAnsi="Palatino Linotype" w:cs="Arial"/>
          <w:lang w:val="es-ES"/>
        </w:rPr>
        <w:t xml:space="preserve"> </w:t>
      </w:r>
      <w:r w:rsidRPr="00D947CD">
        <w:rPr>
          <w:rFonts w:ascii="Palatino Linotype" w:eastAsia="Times New Roman" w:hAnsi="Palatino Linotype" w:cs="Arial"/>
          <w:b/>
          <w:i/>
          <w:lang w:val="es-ES"/>
        </w:rPr>
        <w:t xml:space="preserve">78.pdf </w:t>
      </w:r>
      <w:r w:rsidRPr="00D947CD">
        <w:rPr>
          <w:rFonts w:ascii="Palatino Linotype" w:eastAsia="Times New Roman" w:hAnsi="Palatino Linotype" w:cs="Arial"/>
          <w:lang w:val="es-ES"/>
        </w:rPr>
        <w:t xml:space="preserve">en el que se observa la versión pública de diversos oficios suscritos y signados por diversos servidores públicos de la administración pública municipal 2019-2021. </w:t>
      </w:r>
    </w:p>
    <w:p w14:paraId="182C2FD1" w14:textId="77777777" w:rsidR="000220A0" w:rsidRPr="00D947CD" w:rsidRDefault="000220A0" w:rsidP="00D947CD">
      <w:pPr>
        <w:pStyle w:val="Prrafodelista"/>
        <w:tabs>
          <w:tab w:val="left" w:pos="0"/>
        </w:tabs>
        <w:spacing w:line="360" w:lineRule="auto"/>
        <w:ind w:left="0" w:right="49"/>
        <w:jc w:val="both"/>
        <w:rPr>
          <w:rFonts w:ascii="Palatino Linotype" w:hAnsi="Palatino Linotype"/>
        </w:rPr>
      </w:pPr>
    </w:p>
    <w:p w14:paraId="1BDB340C" w14:textId="1AC23710" w:rsidR="00D870F1" w:rsidRPr="00D947CD" w:rsidRDefault="00B82529" w:rsidP="00D947CD">
      <w:pPr>
        <w:pStyle w:val="Prrafodelista"/>
        <w:numPr>
          <w:ilvl w:val="0"/>
          <w:numId w:val="1"/>
        </w:numPr>
        <w:tabs>
          <w:tab w:val="left" w:pos="0"/>
        </w:tabs>
        <w:spacing w:line="360" w:lineRule="auto"/>
        <w:ind w:left="0" w:right="49" w:firstLine="0"/>
        <w:jc w:val="both"/>
        <w:rPr>
          <w:rFonts w:ascii="Palatino Linotype" w:hAnsi="Palatino Linotype"/>
        </w:rPr>
      </w:pPr>
      <w:r w:rsidRPr="00D947CD">
        <w:rPr>
          <w:rFonts w:ascii="Palatino Linotype" w:eastAsia="Times New Roman" w:hAnsi="Palatino Linotype" w:cs="Arial"/>
        </w:rPr>
        <w:t xml:space="preserve">El </w:t>
      </w:r>
      <w:r w:rsidR="008A2750" w:rsidRPr="00D947CD">
        <w:rPr>
          <w:rFonts w:ascii="Palatino Linotype" w:eastAsia="Times New Roman" w:hAnsi="Palatino Linotype" w:cs="Arial"/>
        </w:rPr>
        <w:t>cuatro</w:t>
      </w:r>
      <w:r w:rsidR="003A74B5" w:rsidRPr="00D947CD">
        <w:rPr>
          <w:rFonts w:ascii="Palatino Linotype" w:eastAsia="Times New Roman" w:hAnsi="Palatino Linotype" w:cs="Arial"/>
        </w:rPr>
        <w:t xml:space="preserve"> (</w:t>
      </w:r>
      <w:r w:rsidR="008A2750" w:rsidRPr="00D947CD">
        <w:rPr>
          <w:rFonts w:ascii="Palatino Linotype" w:eastAsia="Times New Roman" w:hAnsi="Palatino Linotype" w:cs="Arial"/>
        </w:rPr>
        <w:t>04</w:t>
      </w:r>
      <w:r w:rsidR="003A74B5" w:rsidRPr="00D947CD">
        <w:rPr>
          <w:rFonts w:ascii="Palatino Linotype" w:eastAsia="Times New Roman" w:hAnsi="Palatino Linotype" w:cs="Arial"/>
        </w:rPr>
        <w:t xml:space="preserve">) de </w:t>
      </w:r>
      <w:r w:rsidR="008A2750" w:rsidRPr="00D947CD">
        <w:rPr>
          <w:rFonts w:ascii="Palatino Linotype" w:eastAsia="Times New Roman" w:hAnsi="Palatino Linotype" w:cs="Arial"/>
        </w:rPr>
        <w:t>junio</w:t>
      </w:r>
      <w:r w:rsidR="003A74B5" w:rsidRPr="00D947CD">
        <w:rPr>
          <w:rFonts w:ascii="Palatino Linotype" w:eastAsia="Times New Roman" w:hAnsi="Palatino Linotype" w:cs="Arial"/>
        </w:rPr>
        <w:t xml:space="preserve"> de dos mil diecinueve </w:t>
      </w:r>
      <w:r w:rsidR="00FA3B14" w:rsidRPr="00D947CD">
        <w:rPr>
          <w:rFonts w:ascii="Palatino Linotype" w:eastAsia="Times New Roman" w:hAnsi="Palatino Linotype" w:cs="Arial"/>
        </w:rPr>
        <w:t>el</w:t>
      </w:r>
      <w:r w:rsidR="007E4E68" w:rsidRPr="00D947CD">
        <w:rPr>
          <w:rFonts w:ascii="Palatino Linotype" w:hAnsi="Palatino Linotype" w:cs="Arial"/>
        </w:rPr>
        <w:t xml:space="preserve"> particular</w:t>
      </w:r>
      <w:r w:rsidR="00585F00" w:rsidRPr="00D947CD">
        <w:rPr>
          <w:rFonts w:ascii="Palatino Linotype" w:eastAsia="Times New Roman" w:hAnsi="Palatino Linotype" w:cs="Arial"/>
        </w:rPr>
        <w:t xml:space="preserve"> interpuso </w:t>
      </w:r>
      <w:r w:rsidR="0023495B" w:rsidRPr="00D947CD">
        <w:rPr>
          <w:rFonts w:ascii="Palatino Linotype" w:eastAsia="Times New Roman" w:hAnsi="Palatino Linotype" w:cs="Arial"/>
        </w:rPr>
        <w:t>los</w:t>
      </w:r>
      <w:r w:rsidR="00585F00" w:rsidRPr="00D947CD">
        <w:rPr>
          <w:rFonts w:ascii="Palatino Linotype" w:eastAsia="Times New Roman" w:hAnsi="Palatino Linotype" w:cs="Arial"/>
        </w:rPr>
        <w:t xml:space="preserve"> recurso</w:t>
      </w:r>
      <w:r w:rsidR="0023495B" w:rsidRPr="00D947CD">
        <w:rPr>
          <w:rFonts w:ascii="Palatino Linotype" w:eastAsia="Times New Roman" w:hAnsi="Palatino Linotype" w:cs="Arial"/>
        </w:rPr>
        <w:t>s</w:t>
      </w:r>
      <w:r w:rsidR="00585F00" w:rsidRPr="00D947CD">
        <w:rPr>
          <w:rFonts w:ascii="Palatino Linotype" w:eastAsia="Times New Roman" w:hAnsi="Palatino Linotype" w:cs="Arial"/>
        </w:rPr>
        <w:t xml:space="preserve"> de revisión, en contra de la</w:t>
      </w:r>
      <w:r w:rsidR="00250956" w:rsidRPr="00D947CD">
        <w:rPr>
          <w:rFonts w:ascii="Palatino Linotype" w:eastAsia="Times New Roman" w:hAnsi="Palatino Linotype" w:cs="Arial"/>
        </w:rPr>
        <w:t>s</w:t>
      </w:r>
      <w:r w:rsidR="00585F00" w:rsidRPr="00D947CD">
        <w:rPr>
          <w:rFonts w:ascii="Palatino Linotype" w:eastAsia="Times New Roman" w:hAnsi="Palatino Linotype" w:cs="Arial"/>
        </w:rPr>
        <w:t xml:space="preserve"> respuesta</w:t>
      </w:r>
      <w:r w:rsidR="008B2F39" w:rsidRPr="00D947CD">
        <w:rPr>
          <w:rFonts w:ascii="Palatino Linotype" w:eastAsia="Times New Roman" w:hAnsi="Palatino Linotype" w:cs="Arial"/>
        </w:rPr>
        <w:t>s</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0023495B" w:rsidRPr="00D947CD">
        <w:rPr>
          <w:rFonts w:ascii="Palatino Linotype" w:eastAsia="Times New Roman" w:hAnsi="Palatino Linotype" w:cs="Arial"/>
        </w:rPr>
        <w:t xml:space="preserve">, </w:t>
      </w:r>
      <w:r w:rsidR="002B06E2" w:rsidRPr="00D947CD">
        <w:rPr>
          <w:rFonts w:ascii="Palatino Linotype" w:eastAsia="Times New Roman" w:hAnsi="Palatino Linotype" w:cs="Arial"/>
        </w:rPr>
        <w:t>en los que manifestó lo siguiente</w:t>
      </w:r>
      <w:r w:rsidR="0023495B" w:rsidRPr="00D947CD">
        <w:rPr>
          <w:rFonts w:ascii="Palatino Linotype" w:eastAsia="Times New Roman" w:hAnsi="Palatino Linotype" w:cs="Arial"/>
        </w:rPr>
        <w:t>:</w:t>
      </w:r>
    </w:p>
    <w:p w14:paraId="71E990C7" w14:textId="77777777" w:rsidR="0023495B" w:rsidRPr="00D947CD" w:rsidRDefault="0023495B" w:rsidP="00D947CD">
      <w:pPr>
        <w:pStyle w:val="Prrafodelista"/>
        <w:tabs>
          <w:tab w:val="left" w:pos="0"/>
        </w:tabs>
        <w:spacing w:line="360" w:lineRule="auto"/>
        <w:ind w:left="0" w:right="49"/>
        <w:jc w:val="both"/>
        <w:rPr>
          <w:rFonts w:ascii="Palatino Linotype" w:hAnsi="Palatino Linotype"/>
        </w:rPr>
      </w:pPr>
    </w:p>
    <w:p w14:paraId="4FF54B2E" w14:textId="24C8E0FE" w:rsidR="002B06E2" w:rsidRPr="00D947CD" w:rsidRDefault="002B06E2" w:rsidP="00D947CD">
      <w:pPr>
        <w:pStyle w:val="Prrafodelista"/>
        <w:numPr>
          <w:ilvl w:val="0"/>
          <w:numId w:val="44"/>
        </w:numPr>
        <w:tabs>
          <w:tab w:val="left" w:pos="0"/>
        </w:tabs>
        <w:spacing w:line="360" w:lineRule="auto"/>
        <w:ind w:left="1276" w:right="49" w:hanging="425"/>
        <w:jc w:val="both"/>
        <w:rPr>
          <w:rFonts w:ascii="Palatino Linotype" w:hAnsi="Palatino Linotype"/>
          <w:b/>
        </w:rPr>
      </w:pPr>
      <w:r w:rsidRPr="00D947CD">
        <w:rPr>
          <w:rFonts w:ascii="Palatino Linotype" w:hAnsi="Palatino Linotype"/>
        </w:rPr>
        <w:t xml:space="preserve">En el recurso de revisión </w:t>
      </w:r>
      <w:r w:rsidRPr="00D947CD">
        <w:rPr>
          <w:rFonts w:ascii="Palatino Linotype" w:hAnsi="Palatino Linotype"/>
          <w:b/>
        </w:rPr>
        <w:t>05133/INFOEM/IP/RR/2019</w:t>
      </w:r>
    </w:p>
    <w:p w14:paraId="5654E5A5" w14:textId="3B5B243C" w:rsidR="00C208DE" w:rsidRPr="00D947CD" w:rsidRDefault="00585F00" w:rsidP="00D947CD">
      <w:pPr>
        <w:pStyle w:val="Prrafodelista"/>
        <w:numPr>
          <w:ilvl w:val="0"/>
          <w:numId w:val="2"/>
        </w:numPr>
        <w:tabs>
          <w:tab w:val="left" w:pos="0"/>
        </w:tabs>
        <w:spacing w:line="360" w:lineRule="auto"/>
        <w:ind w:right="616"/>
        <w:jc w:val="both"/>
        <w:rPr>
          <w:rFonts w:ascii="Palatino Linotype" w:eastAsia="Calibri" w:hAnsi="Palatino Linotype" w:cs="Arial"/>
        </w:rPr>
      </w:pPr>
      <w:bookmarkStart w:id="18" w:name="_Toc504377966"/>
      <w:r w:rsidRPr="00D947CD">
        <w:rPr>
          <w:rFonts w:ascii="Palatino Linotype" w:eastAsia="Calibri" w:hAnsi="Palatino Linotype" w:cs="Arial"/>
          <w:b/>
        </w:rPr>
        <w:t>Acto impugnado</w:t>
      </w:r>
      <w:bookmarkEnd w:id="4"/>
      <w:r w:rsidR="00F95F7E" w:rsidRPr="00D947CD">
        <w:rPr>
          <w:rFonts w:ascii="Palatino Linotype" w:eastAsia="Calibri" w:hAnsi="Palatino Linotype" w:cs="Arial"/>
        </w:rPr>
        <w:t>:</w:t>
      </w:r>
      <w:bookmarkEnd w:id="18"/>
      <w:r w:rsidR="00F95F7E" w:rsidRPr="00D947CD">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3E4A5C" w:rsidRPr="00D947CD">
        <w:rPr>
          <w:rFonts w:ascii="Palatino Linotype" w:eastAsia="Calibri" w:hAnsi="Palatino Linotype" w:cs="Arial"/>
          <w:i/>
        </w:rPr>
        <w:t>“</w:t>
      </w:r>
      <w:r w:rsidR="002B06E2" w:rsidRPr="00D947CD">
        <w:rPr>
          <w:rFonts w:ascii="Palatino Linotype" w:eastAsia="Calibri" w:hAnsi="Palatino Linotype" w:cs="Arial"/>
          <w:i/>
        </w:rPr>
        <w:t>Solicitud con folio 00083/COYOTEPEC/IP/2019</w:t>
      </w:r>
      <w:r w:rsidR="00BF6A08" w:rsidRPr="00D947CD">
        <w:rPr>
          <w:rFonts w:ascii="Palatino Linotype" w:eastAsia="Calibri" w:hAnsi="Palatino Linotype" w:cs="Arial"/>
          <w:i/>
        </w:rPr>
        <w:t>”</w:t>
      </w:r>
      <w:r w:rsidR="003E4A5C" w:rsidRPr="00D947CD">
        <w:rPr>
          <w:rFonts w:ascii="Palatino Linotype" w:eastAsia="Calibri" w:hAnsi="Palatino Linotype" w:cs="Arial"/>
          <w:i/>
        </w:rPr>
        <w:t xml:space="preserve"> (Sic)</w:t>
      </w:r>
    </w:p>
    <w:p w14:paraId="63B20642" w14:textId="77777777" w:rsidR="006C0831" w:rsidRPr="00D947CD" w:rsidRDefault="006C0831" w:rsidP="00D947CD">
      <w:pPr>
        <w:pStyle w:val="Prrafodelista"/>
        <w:tabs>
          <w:tab w:val="left" w:pos="0"/>
        </w:tabs>
        <w:spacing w:line="360" w:lineRule="auto"/>
        <w:ind w:left="927" w:right="616"/>
        <w:jc w:val="both"/>
        <w:rPr>
          <w:rFonts w:ascii="Palatino Linotype" w:eastAsia="Calibri" w:hAnsi="Palatino Linotype" w:cs="Arial"/>
        </w:rPr>
      </w:pPr>
    </w:p>
    <w:p w14:paraId="26320EC9" w14:textId="6ECCD417" w:rsidR="003E4A5C" w:rsidRPr="00D947CD" w:rsidRDefault="00585F00" w:rsidP="00D947CD">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3" w:name="_Toc504377967"/>
      <w:r w:rsidRPr="00D947CD">
        <w:rPr>
          <w:rFonts w:ascii="Palatino Linotype" w:eastAsia="Calibri" w:hAnsi="Palatino Linotype" w:cs="Arial"/>
          <w:b/>
        </w:rPr>
        <w:t>Razones o Motivos de inconformidad</w:t>
      </w:r>
      <w:r w:rsidRPr="00D947CD">
        <w:rPr>
          <w:rFonts w:ascii="Palatino Linotype" w:eastAsia="Calibri" w:hAnsi="Palatino Linotype" w:cs="Arial"/>
        </w:rPr>
        <w:t>:</w:t>
      </w:r>
      <w:bookmarkEnd w:id="19"/>
      <w:bookmarkEnd w:id="33"/>
      <w:r w:rsidRPr="00D947CD">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D947CD">
        <w:rPr>
          <w:rFonts w:ascii="Palatino Linotype" w:eastAsia="Calibri" w:hAnsi="Palatino Linotype" w:cs="Arial"/>
          <w:i/>
        </w:rPr>
        <w:t>“</w:t>
      </w:r>
      <w:r w:rsidR="002B06E2" w:rsidRPr="00D947CD">
        <w:rPr>
          <w:rFonts w:ascii="Palatino Linotype" w:eastAsia="Calibri" w:hAnsi="Palatino Linotype" w:cs="Arial"/>
          <w:i/>
        </w:rPr>
        <w:t>No se me entrego la información solicitada, de todas las solicitudes realizadas a la Síndico, toda su información es errónea, incompleta y no corresponde a lo solicitado.</w:t>
      </w:r>
      <w:r w:rsidR="003E4A5C" w:rsidRPr="00D947CD">
        <w:rPr>
          <w:rFonts w:ascii="Palatino Linotype" w:eastAsia="Calibri" w:hAnsi="Palatino Linotype" w:cs="Arial"/>
          <w:i/>
        </w:rPr>
        <w:t>” (Sic)</w:t>
      </w:r>
    </w:p>
    <w:p w14:paraId="71CBF1EC" w14:textId="77777777" w:rsidR="002B06E2" w:rsidRPr="00D947CD" w:rsidRDefault="002B06E2" w:rsidP="00D947CD">
      <w:pPr>
        <w:pStyle w:val="Prrafodelista"/>
        <w:spacing w:line="360" w:lineRule="auto"/>
        <w:rPr>
          <w:rFonts w:ascii="Palatino Linotype" w:eastAsia="Calibri" w:hAnsi="Palatino Linotype" w:cs="Arial"/>
          <w:i/>
        </w:rPr>
      </w:pPr>
    </w:p>
    <w:p w14:paraId="4F3650F0" w14:textId="77777777" w:rsidR="002B06E2" w:rsidRPr="00D947CD" w:rsidRDefault="002B06E2" w:rsidP="00D947CD">
      <w:pPr>
        <w:pStyle w:val="Prrafodelista"/>
        <w:tabs>
          <w:tab w:val="left" w:pos="0"/>
        </w:tabs>
        <w:spacing w:line="360" w:lineRule="auto"/>
        <w:ind w:left="927" w:right="616"/>
        <w:jc w:val="both"/>
        <w:rPr>
          <w:rFonts w:ascii="Palatino Linotype" w:eastAsia="Calibri" w:hAnsi="Palatino Linotype" w:cs="Arial"/>
          <w:i/>
        </w:rPr>
      </w:pPr>
    </w:p>
    <w:p w14:paraId="55B84201" w14:textId="6865B4FE" w:rsidR="002B06E2" w:rsidRPr="00D947CD" w:rsidRDefault="002B06E2" w:rsidP="00D947CD">
      <w:pPr>
        <w:pStyle w:val="Prrafodelista"/>
        <w:numPr>
          <w:ilvl w:val="0"/>
          <w:numId w:val="44"/>
        </w:numPr>
        <w:tabs>
          <w:tab w:val="left" w:pos="0"/>
        </w:tabs>
        <w:spacing w:line="360" w:lineRule="auto"/>
        <w:ind w:left="1276" w:right="49" w:hanging="425"/>
        <w:jc w:val="both"/>
        <w:rPr>
          <w:rFonts w:ascii="Palatino Linotype" w:hAnsi="Palatino Linotype"/>
          <w:b/>
        </w:rPr>
      </w:pPr>
      <w:r w:rsidRPr="00D947CD">
        <w:rPr>
          <w:rFonts w:ascii="Palatino Linotype" w:hAnsi="Palatino Linotype"/>
        </w:rPr>
        <w:t xml:space="preserve">En el recurso de revisión </w:t>
      </w:r>
      <w:r w:rsidRPr="00D947CD">
        <w:rPr>
          <w:rFonts w:ascii="Palatino Linotype" w:hAnsi="Palatino Linotype"/>
          <w:b/>
        </w:rPr>
        <w:t>0513</w:t>
      </w:r>
      <w:r w:rsidR="00CD6912" w:rsidRPr="00D947CD">
        <w:rPr>
          <w:rFonts w:ascii="Palatino Linotype" w:hAnsi="Palatino Linotype"/>
          <w:b/>
        </w:rPr>
        <w:t>4</w:t>
      </w:r>
      <w:r w:rsidRPr="00D947CD">
        <w:rPr>
          <w:rFonts w:ascii="Palatino Linotype" w:hAnsi="Palatino Linotype"/>
          <w:b/>
        </w:rPr>
        <w:t>/INFOEM/IP/RR/2019</w:t>
      </w:r>
    </w:p>
    <w:p w14:paraId="19B9680F" w14:textId="77401305" w:rsidR="002B06E2" w:rsidRPr="00D947CD" w:rsidRDefault="002B06E2" w:rsidP="00D947CD">
      <w:pPr>
        <w:pStyle w:val="Prrafodelista"/>
        <w:numPr>
          <w:ilvl w:val="0"/>
          <w:numId w:val="2"/>
        </w:numPr>
        <w:tabs>
          <w:tab w:val="left" w:pos="0"/>
        </w:tabs>
        <w:spacing w:line="360" w:lineRule="auto"/>
        <w:ind w:right="616"/>
        <w:jc w:val="both"/>
        <w:rPr>
          <w:rFonts w:ascii="Palatino Linotype" w:eastAsia="Calibri" w:hAnsi="Palatino Linotype" w:cs="Arial"/>
        </w:rPr>
      </w:pPr>
      <w:r w:rsidRPr="00D947CD">
        <w:rPr>
          <w:rFonts w:ascii="Palatino Linotype" w:eastAsia="Calibri" w:hAnsi="Palatino Linotype" w:cs="Arial"/>
          <w:b/>
        </w:rPr>
        <w:t>Acto impugnado</w:t>
      </w:r>
      <w:r w:rsidRPr="00D947CD">
        <w:rPr>
          <w:rFonts w:ascii="Palatino Linotype" w:eastAsia="Calibri" w:hAnsi="Palatino Linotype" w:cs="Arial"/>
        </w:rPr>
        <w:t xml:space="preserve">: </w:t>
      </w:r>
      <w:r w:rsidRPr="00D947CD">
        <w:rPr>
          <w:rFonts w:ascii="Palatino Linotype" w:eastAsia="Calibri" w:hAnsi="Palatino Linotype" w:cs="Arial"/>
          <w:i/>
        </w:rPr>
        <w:t>“</w:t>
      </w:r>
      <w:r w:rsidR="00CD6912" w:rsidRPr="00D947CD">
        <w:rPr>
          <w:rFonts w:ascii="Palatino Linotype" w:eastAsia="Calibri" w:hAnsi="Palatino Linotype" w:cs="Arial"/>
          <w:i/>
        </w:rPr>
        <w:t>Solicitud con folio 00078/COYOTEPEC/IP/2019</w:t>
      </w:r>
      <w:r w:rsidRPr="00D947CD">
        <w:rPr>
          <w:rFonts w:ascii="Palatino Linotype" w:eastAsia="Calibri" w:hAnsi="Palatino Linotype" w:cs="Arial"/>
          <w:i/>
        </w:rPr>
        <w:t>” (Sic)</w:t>
      </w:r>
    </w:p>
    <w:p w14:paraId="78D9D30C" w14:textId="77777777" w:rsidR="002B06E2" w:rsidRPr="00D947CD" w:rsidRDefault="002B06E2" w:rsidP="00D947CD">
      <w:pPr>
        <w:pStyle w:val="Prrafodelista"/>
        <w:tabs>
          <w:tab w:val="left" w:pos="0"/>
        </w:tabs>
        <w:spacing w:line="360" w:lineRule="auto"/>
        <w:ind w:left="927" w:right="616"/>
        <w:jc w:val="both"/>
        <w:rPr>
          <w:rFonts w:ascii="Palatino Linotype" w:eastAsia="Calibri" w:hAnsi="Palatino Linotype" w:cs="Arial"/>
        </w:rPr>
      </w:pPr>
    </w:p>
    <w:p w14:paraId="57827E20" w14:textId="77AB8786" w:rsidR="002B06E2" w:rsidRPr="00D947CD" w:rsidRDefault="002B06E2" w:rsidP="00D947CD">
      <w:pPr>
        <w:pStyle w:val="Prrafodelista"/>
        <w:numPr>
          <w:ilvl w:val="0"/>
          <w:numId w:val="2"/>
        </w:numPr>
        <w:tabs>
          <w:tab w:val="left" w:pos="0"/>
        </w:tabs>
        <w:spacing w:line="360" w:lineRule="auto"/>
        <w:ind w:right="616"/>
        <w:jc w:val="both"/>
        <w:rPr>
          <w:rFonts w:ascii="Palatino Linotype" w:eastAsia="Calibri" w:hAnsi="Palatino Linotype" w:cs="Arial"/>
          <w:i/>
        </w:rPr>
      </w:pPr>
      <w:r w:rsidRPr="00D947CD">
        <w:rPr>
          <w:rFonts w:ascii="Palatino Linotype" w:eastAsia="Calibri" w:hAnsi="Palatino Linotype" w:cs="Arial"/>
          <w:b/>
        </w:rPr>
        <w:t>Razones o Motivos de inconformidad</w:t>
      </w:r>
      <w:r w:rsidRPr="00D947CD">
        <w:rPr>
          <w:rFonts w:ascii="Palatino Linotype" w:eastAsia="Calibri" w:hAnsi="Palatino Linotype" w:cs="Arial"/>
        </w:rPr>
        <w:t xml:space="preserve">: </w:t>
      </w:r>
      <w:r w:rsidRPr="00D947CD">
        <w:rPr>
          <w:rFonts w:ascii="Palatino Linotype" w:eastAsia="Calibri" w:hAnsi="Palatino Linotype" w:cs="Arial"/>
          <w:i/>
        </w:rPr>
        <w:t>“</w:t>
      </w:r>
      <w:r w:rsidR="00CD6912" w:rsidRPr="00D947CD">
        <w:rPr>
          <w:rFonts w:ascii="Palatino Linotype" w:eastAsia="Calibri" w:hAnsi="Palatino Linotype" w:cs="Arial"/>
          <w:i/>
        </w:rPr>
        <w:t>No se me entrego la información solicitada, de todas las solicitudes realizadas a la Síndico, toda su información es errónea, incompleta y no corresponde a lo solicitado.</w:t>
      </w:r>
      <w:r w:rsidRPr="00D947CD">
        <w:rPr>
          <w:rFonts w:ascii="Palatino Linotype" w:eastAsia="Calibri" w:hAnsi="Palatino Linotype" w:cs="Arial"/>
          <w:i/>
        </w:rPr>
        <w:t>” (Sic)</w:t>
      </w:r>
    </w:p>
    <w:p w14:paraId="442D7AC0" w14:textId="77777777" w:rsidR="002B06E2" w:rsidRPr="00D947CD" w:rsidRDefault="002B06E2" w:rsidP="00D947CD">
      <w:pPr>
        <w:pStyle w:val="Prrafodelista"/>
        <w:spacing w:line="360" w:lineRule="auto"/>
        <w:rPr>
          <w:rFonts w:ascii="Palatino Linotype" w:eastAsia="Calibri" w:hAnsi="Palatino Linotype" w:cs="Arial"/>
          <w:i/>
        </w:rPr>
      </w:pPr>
    </w:p>
    <w:p w14:paraId="6C3F39FC" w14:textId="0A773151" w:rsidR="002E7F43" w:rsidRPr="00D947CD" w:rsidRDefault="002E7F43" w:rsidP="00D947CD">
      <w:pPr>
        <w:pStyle w:val="Prrafodelista"/>
        <w:numPr>
          <w:ilvl w:val="0"/>
          <w:numId w:val="1"/>
        </w:numPr>
        <w:tabs>
          <w:tab w:val="left" w:pos="0"/>
        </w:tabs>
        <w:spacing w:line="360" w:lineRule="auto"/>
        <w:ind w:left="0" w:right="49" w:firstLine="0"/>
        <w:jc w:val="both"/>
        <w:rPr>
          <w:rFonts w:ascii="Palatino Linotype" w:hAnsi="Palatino Linotype"/>
        </w:rPr>
      </w:pPr>
      <w:r w:rsidRPr="00D947CD">
        <w:rPr>
          <w:rFonts w:ascii="Palatino Linotype" w:hAnsi="Palatino Linotype"/>
        </w:rPr>
        <w:t xml:space="preserve">Asimismo, con fundamento en lo dispuesto por el artículo 185 fracción I de la Ley de Transparencia y Acceso a la Información Pública del Estado de </w:t>
      </w:r>
      <w:r w:rsidRPr="00D947CD">
        <w:rPr>
          <w:rFonts w:ascii="Palatino Linotype" w:hAnsi="Palatino Linotype"/>
          <w:lang w:val="es-ES"/>
        </w:rPr>
        <w:t xml:space="preserve">México y Municipios, </w:t>
      </w:r>
      <w:r w:rsidRPr="00D947CD">
        <w:rPr>
          <w:rFonts w:ascii="Palatino Linotype" w:hAnsi="Palatino Linotype"/>
        </w:rPr>
        <w:t xml:space="preserve">el recurso de revisión número </w:t>
      </w:r>
      <w:r w:rsidRPr="00D947CD">
        <w:rPr>
          <w:rFonts w:ascii="Palatino Linotype" w:hAnsi="Palatino Linotype"/>
          <w:b/>
        </w:rPr>
        <w:t>0</w:t>
      </w:r>
      <w:r w:rsidR="00CD6912" w:rsidRPr="00D947CD">
        <w:rPr>
          <w:rFonts w:ascii="Palatino Linotype" w:hAnsi="Palatino Linotype"/>
          <w:b/>
        </w:rPr>
        <w:t>5133</w:t>
      </w:r>
      <w:r w:rsidRPr="00D947CD">
        <w:rPr>
          <w:rFonts w:ascii="Palatino Linotype" w:hAnsi="Palatino Linotype"/>
          <w:b/>
        </w:rPr>
        <w:t>/INFOEM/IP/RR/201</w:t>
      </w:r>
      <w:r w:rsidR="0015797E" w:rsidRPr="00D947CD">
        <w:rPr>
          <w:rFonts w:ascii="Palatino Linotype" w:hAnsi="Palatino Linotype"/>
          <w:b/>
        </w:rPr>
        <w:t>9</w:t>
      </w:r>
      <w:r w:rsidRPr="00D947CD">
        <w:rPr>
          <w:rFonts w:ascii="Palatino Linotype" w:hAnsi="Palatino Linotype"/>
        </w:rPr>
        <w:t>, fue turnado</w:t>
      </w:r>
      <w:r w:rsidRPr="00D947CD">
        <w:rPr>
          <w:rFonts w:ascii="Palatino Linotype" w:hAnsi="Palatino Linotype"/>
          <w:b/>
          <w:lang w:val="es-ES"/>
        </w:rPr>
        <w:t xml:space="preserve"> </w:t>
      </w:r>
      <w:r w:rsidRPr="00D947CD">
        <w:rPr>
          <w:rFonts w:ascii="Palatino Linotype" w:hAnsi="Palatino Linotype"/>
          <w:lang w:val="es-ES"/>
        </w:rPr>
        <w:t xml:space="preserve">al </w:t>
      </w:r>
      <w:r w:rsidRPr="00D947CD">
        <w:rPr>
          <w:rFonts w:ascii="Palatino Linotype" w:hAnsi="Palatino Linotype"/>
          <w:b/>
          <w:lang w:val="es-ES"/>
        </w:rPr>
        <w:t xml:space="preserve">Comisionado José Guadalupe Luna Hernández </w:t>
      </w:r>
      <w:r w:rsidRPr="00D947CD">
        <w:rPr>
          <w:rFonts w:ascii="Palatino Linotype" w:hAnsi="Palatino Linotype"/>
          <w:lang w:val="es-ES"/>
        </w:rPr>
        <w:t xml:space="preserve">con el objeto de su análisis, </w:t>
      </w:r>
      <w:r w:rsidRPr="00D947CD">
        <w:rPr>
          <w:rFonts w:ascii="Palatino Linotype" w:hAnsi="Palatino Linotype"/>
        </w:rPr>
        <w:t>posteriormente el Pleno de este Órgano Autónomo, en la</w:t>
      </w:r>
      <w:r w:rsidRPr="00D947CD">
        <w:rPr>
          <w:rFonts w:ascii="Palatino Linotype" w:hAnsi="Palatino Linotype"/>
          <w:b/>
        </w:rPr>
        <w:t xml:space="preserve"> </w:t>
      </w:r>
      <w:r w:rsidR="005822A0" w:rsidRPr="00D947CD">
        <w:rPr>
          <w:rFonts w:ascii="Palatino Linotype" w:hAnsi="Palatino Linotype"/>
          <w:b/>
        </w:rPr>
        <w:t>vigésima</w:t>
      </w:r>
      <w:r w:rsidR="00CD6912" w:rsidRPr="00D947CD">
        <w:rPr>
          <w:rFonts w:ascii="Palatino Linotype" w:hAnsi="Palatino Linotype"/>
          <w:b/>
        </w:rPr>
        <w:t xml:space="preserve"> segunda</w:t>
      </w:r>
      <w:r w:rsidRPr="00D947CD">
        <w:rPr>
          <w:rFonts w:ascii="Palatino Linotype" w:hAnsi="Palatino Linotype"/>
          <w:b/>
        </w:rPr>
        <w:t xml:space="preserve"> </w:t>
      </w:r>
      <w:r w:rsidR="008446B5" w:rsidRPr="00D947CD">
        <w:rPr>
          <w:rFonts w:ascii="Palatino Linotype" w:hAnsi="Palatino Linotype"/>
        </w:rPr>
        <w:t>s</w:t>
      </w:r>
      <w:r w:rsidRPr="00D947CD">
        <w:rPr>
          <w:rFonts w:ascii="Palatino Linotype" w:hAnsi="Palatino Linotype"/>
        </w:rPr>
        <w:t>esión Ordinaria de fecha</w:t>
      </w:r>
      <w:r w:rsidRPr="00D947CD">
        <w:rPr>
          <w:rFonts w:ascii="Palatino Linotype" w:hAnsi="Palatino Linotype"/>
          <w:b/>
        </w:rPr>
        <w:t xml:space="preserve"> </w:t>
      </w:r>
      <w:r w:rsidR="00CD6912" w:rsidRPr="00D947CD">
        <w:rPr>
          <w:rFonts w:ascii="Palatino Linotype" w:hAnsi="Palatino Linotype"/>
        </w:rPr>
        <w:t>doce</w:t>
      </w:r>
      <w:r w:rsidRPr="00D947CD">
        <w:rPr>
          <w:rFonts w:ascii="Palatino Linotype" w:hAnsi="Palatino Linotype"/>
        </w:rPr>
        <w:t xml:space="preserve"> (</w:t>
      </w:r>
      <w:r w:rsidR="00CD6912" w:rsidRPr="00D947CD">
        <w:rPr>
          <w:rFonts w:ascii="Palatino Linotype" w:hAnsi="Palatino Linotype"/>
        </w:rPr>
        <w:t>12</w:t>
      </w:r>
      <w:r w:rsidRPr="00D947CD">
        <w:rPr>
          <w:rFonts w:ascii="Palatino Linotype" w:hAnsi="Palatino Linotype"/>
        </w:rPr>
        <w:t xml:space="preserve">) de </w:t>
      </w:r>
      <w:r w:rsidR="00CD6912" w:rsidRPr="00D947CD">
        <w:rPr>
          <w:rFonts w:ascii="Palatino Linotype" w:hAnsi="Palatino Linotype"/>
        </w:rPr>
        <w:t>junio</w:t>
      </w:r>
      <w:r w:rsidRPr="00D947CD">
        <w:rPr>
          <w:rFonts w:ascii="Palatino Linotype" w:hAnsi="Palatino Linotype"/>
        </w:rPr>
        <w:t xml:space="preserve"> de</w:t>
      </w:r>
      <w:r w:rsidR="00036A72" w:rsidRPr="00D947CD">
        <w:rPr>
          <w:rFonts w:ascii="Palatino Linotype" w:hAnsi="Palatino Linotype"/>
        </w:rPr>
        <w:t xml:space="preserve"> </w:t>
      </w:r>
      <w:r w:rsidRPr="00D947CD">
        <w:rPr>
          <w:rFonts w:ascii="Palatino Linotype" w:hAnsi="Palatino Linotype"/>
        </w:rPr>
        <w:t>dos mil dieci</w:t>
      </w:r>
      <w:r w:rsidR="0015797E" w:rsidRPr="00D947CD">
        <w:rPr>
          <w:rFonts w:ascii="Palatino Linotype" w:hAnsi="Palatino Linotype"/>
        </w:rPr>
        <w:t>nueve</w:t>
      </w:r>
      <w:r w:rsidRPr="00D947CD">
        <w:rPr>
          <w:rFonts w:ascii="Palatino Linotype" w:hAnsi="Palatino Linotype"/>
        </w:rPr>
        <w:t xml:space="preserve"> se ordenó la acumulación de</w:t>
      </w:r>
      <w:r w:rsidR="00BD0FF1" w:rsidRPr="00D947CD">
        <w:rPr>
          <w:rFonts w:ascii="Palatino Linotype" w:hAnsi="Palatino Linotype"/>
        </w:rPr>
        <w:t xml:space="preserve">l recurso de revisión </w:t>
      </w:r>
      <w:r w:rsidRPr="00D947CD">
        <w:rPr>
          <w:rFonts w:ascii="Palatino Linotype" w:hAnsi="Palatino Linotype"/>
          <w:b/>
          <w:bCs/>
        </w:rPr>
        <w:t>0</w:t>
      </w:r>
      <w:r w:rsidR="00CD6912" w:rsidRPr="00D947CD">
        <w:rPr>
          <w:rFonts w:ascii="Palatino Linotype" w:hAnsi="Palatino Linotype"/>
          <w:b/>
          <w:bCs/>
        </w:rPr>
        <w:t>5134</w:t>
      </w:r>
      <w:r w:rsidRPr="00D947CD">
        <w:rPr>
          <w:rFonts w:ascii="Palatino Linotype" w:hAnsi="Palatino Linotype"/>
          <w:b/>
          <w:bCs/>
        </w:rPr>
        <w:t>/INFOEM/IP/RR/201</w:t>
      </w:r>
      <w:r w:rsidR="0015797E" w:rsidRPr="00D947CD">
        <w:rPr>
          <w:rFonts w:ascii="Palatino Linotype" w:hAnsi="Palatino Linotype"/>
          <w:b/>
          <w:bCs/>
        </w:rPr>
        <w:t>9</w:t>
      </w:r>
      <w:r w:rsidR="005822A0" w:rsidRPr="00D947CD">
        <w:rPr>
          <w:rFonts w:ascii="Palatino Linotype" w:hAnsi="Palatino Linotype"/>
          <w:b/>
          <w:bCs/>
        </w:rPr>
        <w:t xml:space="preserve"> </w:t>
      </w:r>
      <w:r w:rsidR="005822A0" w:rsidRPr="00D947CD">
        <w:rPr>
          <w:rFonts w:ascii="Palatino Linotype" w:hAnsi="Palatino Linotype"/>
          <w:bCs/>
        </w:rPr>
        <w:t xml:space="preserve">del </w:t>
      </w:r>
      <w:r w:rsidR="005822A0" w:rsidRPr="00D947CD">
        <w:rPr>
          <w:rFonts w:ascii="Palatino Linotype" w:hAnsi="Palatino Linotype"/>
          <w:b/>
          <w:bCs/>
        </w:rPr>
        <w:t>Co</w:t>
      </w:r>
      <w:r w:rsidR="00CD6912" w:rsidRPr="00D947CD">
        <w:rPr>
          <w:rFonts w:ascii="Palatino Linotype" w:hAnsi="Palatino Linotype"/>
          <w:b/>
          <w:bCs/>
        </w:rPr>
        <w:t xml:space="preserve">misionado Javier </w:t>
      </w:r>
      <w:proofErr w:type="spellStart"/>
      <w:r w:rsidR="00CD6912" w:rsidRPr="00D947CD">
        <w:rPr>
          <w:rFonts w:ascii="Palatino Linotype" w:hAnsi="Palatino Linotype"/>
          <w:b/>
          <w:bCs/>
        </w:rPr>
        <w:t>Martinez</w:t>
      </w:r>
      <w:proofErr w:type="spellEnd"/>
      <w:r w:rsidR="00CD6912" w:rsidRPr="00D947CD">
        <w:rPr>
          <w:rFonts w:ascii="Palatino Linotype" w:hAnsi="Palatino Linotype"/>
          <w:b/>
          <w:bCs/>
        </w:rPr>
        <w:t xml:space="preserve"> Cruz</w:t>
      </w:r>
      <w:r w:rsidRPr="00D947CD">
        <w:rPr>
          <w:rFonts w:ascii="Palatino Linotype" w:hAnsi="Palatino Linotype"/>
          <w:b/>
          <w:lang w:val="es-ES"/>
        </w:rPr>
        <w:t xml:space="preserve">; </w:t>
      </w:r>
      <w:r w:rsidRPr="00D947CD">
        <w:rPr>
          <w:rFonts w:ascii="Palatino Linotype" w:hAnsi="Palatino Linotype"/>
        </w:rPr>
        <w:t>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D947CD">
        <w:rPr>
          <w:rFonts w:ascii="Palatino Linotype" w:hAnsi="Palatino Linotype"/>
          <w:i/>
          <w:vertAlign w:val="superscript"/>
        </w:rPr>
        <w:footnoteReference w:id="1"/>
      </w:r>
      <w:r w:rsidRPr="00D947CD">
        <w:rPr>
          <w:rFonts w:ascii="Palatino Linotype" w:hAnsi="Palatino Linotype"/>
        </w:rPr>
        <w:t>, que señala:</w:t>
      </w:r>
    </w:p>
    <w:p w14:paraId="5FAE49C2" w14:textId="77777777" w:rsidR="00746A8D" w:rsidRPr="00D947CD" w:rsidRDefault="00746A8D" w:rsidP="00D947CD">
      <w:pPr>
        <w:pStyle w:val="Prrafodelista"/>
        <w:tabs>
          <w:tab w:val="left" w:pos="0"/>
        </w:tabs>
        <w:spacing w:line="360" w:lineRule="auto"/>
        <w:ind w:left="0" w:right="49"/>
        <w:jc w:val="both"/>
        <w:rPr>
          <w:rFonts w:ascii="Palatino Linotype" w:hAnsi="Palatino Linotype"/>
        </w:rPr>
      </w:pPr>
    </w:p>
    <w:p w14:paraId="50A06019" w14:textId="77777777" w:rsidR="002E7F43" w:rsidRPr="00D947CD" w:rsidRDefault="002E7F43" w:rsidP="00D947CD">
      <w:pPr>
        <w:tabs>
          <w:tab w:val="left" w:pos="567"/>
        </w:tabs>
        <w:spacing w:line="360" w:lineRule="auto"/>
        <w:ind w:left="567" w:right="616"/>
        <w:jc w:val="both"/>
        <w:rPr>
          <w:rFonts w:ascii="Palatino Linotype" w:hAnsi="Palatino Linotype"/>
          <w:i/>
          <w:lang w:val="es-ES"/>
        </w:rPr>
      </w:pPr>
      <w:r w:rsidRPr="00D947CD">
        <w:rPr>
          <w:rFonts w:ascii="Palatino Linotype" w:hAnsi="Palatino Linotype"/>
          <w:b/>
          <w:i/>
          <w:lang w:val="es-ES"/>
        </w:rPr>
        <w:t>“ONCE.</w:t>
      </w:r>
      <w:r w:rsidRPr="00D947CD">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33937A1F" w14:textId="77777777" w:rsidR="002E7F43" w:rsidRPr="00D947CD" w:rsidRDefault="002E7F43" w:rsidP="00D947CD">
      <w:pPr>
        <w:tabs>
          <w:tab w:val="left" w:pos="567"/>
        </w:tabs>
        <w:spacing w:line="360" w:lineRule="auto"/>
        <w:ind w:left="567" w:right="616"/>
        <w:jc w:val="both"/>
        <w:rPr>
          <w:rFonts w:ascii="Palatino Linotype" w:hAnsi="Palatino Linotype"/>
          <w:i/>
          <w:lang w:val="es-ES"/>
        </w:rPr>
      </w:pPr>
      <w:r w:rsidRPr="00D947CD">
        <w:rPr>
          <w:rFonts w:ascii="Palatino Linotype" w:hAnsi="Palatino Linotype"/>
          <w:i/>
          <w:lang w:val="es-ES"/>
        </w:rPr>
        <w:t>…</w:t>
      </w:r>
      <w:r w:rsidRPr="00D947CD">
        <w:rPr>
          <w:rFonts w:ascii="Palatino Linotype" w:hAnsi="Palatino Linotype"/>
          <w:i/>
          <w:lang w:val="es-ES"/>
        </w:rPr>
        <w:tab/>
      </w:r>
    </w:p>
    <w:p w14:paraId="3BC0C556" w14:textId="77777777" w:rsidR="002E7F43" w:rsidRPr="00D947CD" w:rsidRDefault="002E7F43" w:rsidP="00D947CD">
      <w:pPr>
        <w:tabs>
          <w:tab w:val="left" w:pos="567"/>
        </w:tabs>
        <w:spacing w:line="360" w:lineRule="auto"/>
        <w:ind w:left="567" w:right="616"/>
        <w:jc w:val="both"/>
        <w:rPr>
          <w:rFonts w:ascii="Palatino Linotype" w:hAnsi="Palatino Linotype"/>
          <w:i/>
          <w:lang w:val="es-ES"/>
        </w:rPr>
      </w:pPr>
      <w:r w:rsidRPr="00D947CD">
        <w:rPr>
          <w:rFonts w:ascii="Palatino Linotype" w:hAnsi="Palatino Linotype"/>
          <w:i/>
          <w:lang w:val="es-ES"/>
        </w:rPr>
        <w:t>b) Las partes o los actos impugnados sean iguales</w:t>
      </w:r>
    </w:p>
    <w:p w14:paraId="6D5F586B" w14:textId="77777777" w:rsidR="002E7F43" w:rsidRPr="00D947CD" w:rsidRDefault="002E7F43" w:rsidP="00D947CD">
      <w:pPr>
        <w:tabs>
          <w:tab w:val="left" w:pos="567"/>
        </w:tabs>
        <w:spacing w:line="360" w:lineRule="auto"/>
        <w:ind w:left="567" w:right="616"/>
        <w:jc w:val="both"/>
        <w:rPr>
          <w:rFonts w:ascii="Palatino Linotype" w:hAnsi="Palatino Linotype"/>
          <w:i/>
          <w:lang w:val="es-ES"/>
        </w:rPr>
      </w:pPr>
      <w:r w:rsidRPr="00D947CD">
        <w:rPr>
          <w:rFonts w:ascii="Palatino Linotype" w:hAnsi="Palatino Linotype"/>
          <w:i/>
          <w:lang w:val="es-ES"/>
        </w:rPr>
        <w:t>c) Cuando se trate del mismo solicitante, el mismo SUJETO OBLIGADO, aunque se trate de solicitudes diversas;</w:t>
      </w:r>
    </w:p>
    <w:p w14:paraId="7DCFFB73" w14:textId="77777777" w:rsidR="002E7F43" w:rsidRPr="00D947CD" w:rsidRDefault="002E7F43" w:rsidP="00D947CD">
      <w:pPr>
        <w:tabs>
          <w:tab w:val="left" w:pos="567"/>
        </w:tabs>
        <w:spacing w:line="360" w:lineRule="auto"/>
        <w:ind w:left="567" w:right="616"/>
        <w:jc w:val="both"/>
        <w:rPr>
          <w:rFonts w:ascii="Palatino Linotype" w:hAnsi="Palatino Linotype"/>
          <w:i/>
          <w:lang w:val="es-ES"/>
        </w:rPr>
      </w:pPr>
      <w:r w:rsidRPr="00D947CD">
        <w:rPr>
          <w:rFonts w:ascii="Palatino Linotype" w:hAnsi="Palatino Linotype"/>
          <w:i/>
          <w:lang w:val="es-ES"/>
        </w:rPr>
        <w:t>(…)”</w:t>
      </w:r>
    </w:p>
    <w:p w14:paraId="2EEE7146" w14:textId="77777777" w:rsidR="002E7F43" w:rsidRPr="00D947CD" w:rsidRDefault="002E7F43" w:rsidP="00D947CD">
      <w:pPr>
        <w:tabs>
          <w:tab w:val="left" w:pos="567"/>
        </w:tabs>
        <w:spacing w:line="360" w:lineRule="auto"/>
        <w:ind w:left="567" w:right="616"/>
        <w:jc w:val="both"/>
        <w:rPr>
          <w:rFonts w:ascii="Palatino Linotype" w:hAnsi="Palatino Linotype"/>
          <w:lang w:val="es-ES"/>
        </w:rPr>
      </w:pPr>
      <w:r w:rsidRPr="00D947CD">
        <w:rPr>
          <w:rFonts w:ascii="Palatino Linotype" w:hAnsi="Palatino Linotype"/>
          <w:lang w:val="es-ES"/>
        </w:rPr>
        <w:t>(Énfasis añadido)</w:t>
      </w:r>
    </w:p>
    <w:p w14:paraId="0C7C6612" w14:textId="77777777" w:rsidR="002E7F43" w:rsidRPr="00D947CD" w:rsidRDefault="002E7F43" w:rsidP="00D947CD">
      <w:pPr>
        <w:tabs>
          <w:tab w:val="left" w:pos="567"/>
        </w:tabs>
        <w:spacing w:line="360" w:lineRule="auto"/>
        <w:ind w:left="567" w:right="616"/>
        <w:jc w:val="both"/>
        <w:rPr>
          <w:rFonts w:ascii="Palatino Linotype" w:hAnsi="Palatino Linotype"/>
          <w:i/>
          <w:lang w:val="es-ES"/>
        </w:rPr>
      </w:pPr>
    </w:p>
    <w:p w14:paraId="1B6479A3" w14:textId="77777777" w:rsidR="002E7F43" w:rsidRPr="00D947CD" w:rsidRDefault="002E7F43" w:rsidP="00D947CD">
      <w:pPr>
        <w:pStyle w:val="Prrafodelista"/>
        <w:numPr>
          <w:ilvl w:val="0"/>
          <w:numId w:val="1"/>
        </w:numPr>
        <w:tabs>
          <w:tab w:val="left" w:pos="0"/>
        </w:tabs>
        <w:spacing w:line="360" w:lineRule="auto"/>
        <w:ind w:left="0" w:right="49" w:firstLine="0"/>
        <w:jc w:val="both"/>
        <w:rPr>
          <w:rFonts w:ascii="Palatino Linotype" w:hAnsi="Palatino Linotype"/>
        </w:rPr>
      </w:pPr>
      <w:r w:rsidRPr="00D947CD">
        <w:rPr>
          <w:rFonts w:ascii="Palatino Linotype" w:hAnsi="Palatino Linotype"/>
        </w:rPr>
        <w:t>Es así que, 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89B256C" w14:textId="77777777" w:rsidR="002E7F43" w:rsidRPr="00D947CD" w:rsidRDefault="002E7F43" w:rsidP="00D947CD">
      <w:pPr>
        <w:tabs>
          <w:tab w:val="left" w:pos="567"/>
        </w:tabs>
        <w:spacing w:line="360" w:lineRule="auto"/>
        <w:ind w:left="567" w:right="616"/>
        <w:jc w:val="both"/>
        <w:rPr>
          <w:rFonts w:ascii="Palatino Linotype" w:hAnsi="Palatino Linotype"/>
          <w:b/>
          <w:i/>
        </w:rPr>
      </w:pPr>
    </w:p>
    <w:p w14:paraId="72F79DD0" w14:textId="77777777" w:rsidR="002E7F43" w:rsidRPr="00D947CD" w:rsidRDefault="002E7F43" w:rsidP="00D947CD">
      <w:pPr>
        <w:tabs>
          <w:tab w:val="left" w:pos="567"/>
        </w:tabs>
        <w:spacing w:line="360" w:lineRule="auto"/>
        <w:ind w:left="567" w:right="616"/>
        <w:jc w:val="center"/>
        <w:rPr>
          <w:rFonts w:ascii="Palatino Linotype" w:hAnsi="Palatino Linotype"/>
          <w:b/>
          <w:i/>
        </w:rPr>
      </w:pPr>
      <w:r w:rsidRPr="00D947CD">
        <w:rPr>
          <w:rFonts w:ascii="Palatino Linotype" w:hAnsi="Palatino Linotype"/>
          <w:b/>
          <w:i/>
        </w:rPr>
        <w:t>Código de Procedimientos Administrativos del Estado de México.</w:t>
      </w:r>
    </w:p>
    <w:p w14:paraId="206E1EE3" w14:textId="77777777" w:rsidR="002E7F43" w:rsidRPr="00D947CD" w:rsidRDefault="002E7F43" w:rsidP="00D947CD">
      <w:pPr>
        <w:tabs>
          <w:tab w:val="left" w:pos="567"/>
        </w:tabs>
        <w:spacing w:line="360" w:lineRule="auto"/>
        <w:ind w:left="567" w:right="616"/>
        <w:jc w:val="both"/>
        <w:rPr>
          <w:rFonts w:ascii="Palatino Linotype" w:hAnsi="Palatino Linotype"/>
          <w:b/>
          <w:i/>
        </w:rPr>
      </w:pPr>
    </w:p>
    <w:p w14:paraId="3BA3BAB7" w14:textId="77777777" w:rsidR="002E7F43" w:rsidRPr="00D947CD" w:rsidRDefault="002E7F43" w:rsidP="00D947CD">
      <w:pPr>
        <w:tabs>
          <w:tab w:val="left" w:pos="851"/>
        </w:tabs>
        <w:spacing w:line="360" w:lineRule="auto"/>
        <w:ind w:left="851" w:right="616"/>
        <w:jc w:val="both"/>
        <w:rPr>
          <w:rFonts w:ascii="Palatino Linotype" w:hAnsi="Palatino Linotype"/>
          <w:i/>
        </w:rPr>
      </w:pPr>
      <w:r w:rsidRPr="00D947CD">
        <w:rPr>
          <w:rFonts w:ascii="Palatino Linotype" w:hAnsi="Palatino Linotype"/>
          <w:b/>
          <w:i/>
        </w:rPr>
        <w:t>“Artículo 18.-</w:t>
      </w:r>
      <w:r w:rsidRPr="00D947CD">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88EB0DB" w14:textId="77777777" w:rsidR="0015797E" w:rsidRPr="00D947CD" w:rsidRDefault="0015797E" w:rsidP="00D947CD">
      <w:pPr>
        <w:tabs>
          <w:tab w:val="left" w:pos="567"/>
        </w:tabs>
        <w:spacing w:line="360" w:lineRule="auto"/>
        <w:ind w:left="567" w:right="616"/>
        <w:jc w:val="both"/>
        <w:rPr>
          <w:rFonts w:ascii="Palatino Linotype" w:hAnsi="Palatino Linotype"/>
          <w:i/>
        </w:rPr>
      </w:pPr>
    </w:p>
    <w:p w14:paraId="4523AA88" w14:textId="77777777" w:rsidR="0015797E" w:rsidRPr="00D947CD" w:rsidRDefault="0015797E" w:rsidP="00D947CD">
      <w:pPr>
        <w:tabs>
          <w:tab w:val="left" w:pos="567"/>
        </w:tabs>
        <w:spacing w:line="360" w:lineRule="auto"/>
        <w:ind w:left="567" w:right="616"/>
        <w:jc w:val="both"/>
        <w:rPr>
          <w:rFonts w:ascii="Palatino Linotype" w:hAnsi="Palatino Linotype"/>
          <w:i/>
        </w:rPr>
      </w:pPr>
    </w:p>
    <w:p w14:paraId="133EC691" w14:textId="77777777" w:rsidR="002E7F43" w:rsidRPr="00D947CD" w:rsidRDefault="002E7F43" w:rsidP="00D947CD">
      <w:pPr>
        <w:tabs>
          <w:tab w:val="left" w:pos="567"/>
        </w:tabs>
        <w:spacing w:line="360" w:lineRule="auto"/>
        <w:ind w:left="567" w:right="616"/>
        <w:jc w:val="both"/>
        <w:rPr>
          <w:rFonts w:ascii="Palatino Linotype" w:hAnsi="Palatino Linotype"/>
          <w:i/>
        </w:rPr>
      </w:pPr>
    </w:p>
    <w:p w14:paraId="6A54521C" w14:textId="77777777" w:rsidR="002E7F43" w:rsidRPr="00D947CD" w:rsidRDefault="002E7F43" w:rsidP="00D947CD">
      <w:pPr>
        <w:spacing w:line="360" w:lineRule="auto"/>
        <w:ind w:left="851" w:right="616"/>
        <w:jc w:val="both"/>
        <w:rPr>
          <w:rFonts w:ascii="Palatino Linotype" w:hAnsi="Palatino Linotype"/>
          <w:b/>
          <w:i/>
        </w:rPr>
      </w:pPr>
      <w:r w:rsidRPr="00D947CD">
        <w:rPr>
          <w:rFonts w:ascii="Palatino Linotype" w:hAnsi="Palatino Linotype"/>
          <w:b/>
          <w:i/>
        </w:rPr>
        <w:t>Ley de Transparencia y Acceso a la Información Pública del Estado de México y Municipios</w:t>
      </w:r>
    </w:p>
    <w:p w14:paraId="3FDEE72B" w14:textId="77777777" w:rsidR="002E7F43" w:rsidRPr="00D947CD" w:rsidRDefault="002E7F43" w:rsidP="00D947CD">
      <w:pPr>
        <w:spacing w:line="360" w:lineRule="auto"/>
        <w:ind w:left="851" w:right="616"/>
        <w:jc w:val="both"/>
        <w:rPr>
          <w:rFonts w:ascii="Palatino Linotype" w:hAnsi="Palatino Linotype"/>
          <w:b/>
          <w:i/>
        </w:rPr>
      </w:pPr>
    </w:p>
    <w:p w14:paraId="65574525" w14:textId="77777777" w:rsidR="002E7F43" w:rsidRPr="00D947CD" w:rsidRDefault="002E7F43" w:rsidP="00D947CD">
      <w:pPr>
        <w:spacing w:line="360" w:lineRule="auto"/>
        <w:ind w:left="851" w:right="616"/>
        <w:jc w:val="both"/>
        <w:rPr>
          <w:rFonts w:ascii="Palatino Linotype" w:hAnsi="Palatino Linotype"/>
          <w:i/>
        </w:rPr>
      </w:pPr>
      <w:r w:rsidRPr="00D947CD">
        <w:rPr>
          <w:rFonts w:ascii="Palatino Linotype" w:hAnsi="Palatino Linotype"/>
          <w:b/>
          <w:i/>
        </w:rPr>
        <w:t>“Artículo 195.</w:t>
      </w:r>
      <w:r w:rsidRPr="00D947CD">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60048531" w14:textId="77777777" w:rsidR="002E7F43" w:rsidRPr="00D947CD" w:rsidRDefault="002E7F43" w:rsidP="00D947CD">
      <w:pPr>
        <w:spacing w:line="360" w:lineRule="auto"/>
        <w:ind w:left="851" w:right="616"/>
        <w:jc w:val="both"/>
        <w:rPr>
          <w:rFonts w:ascii="Palatino Linotype" w:hAnsi="Palatino Linotype"/>
        </w:rPr>
      </w:pPr>
      <w:r w:rsidRPr="00D947CD">
        <w:rPr>
          <w:rFonts w:ascii="Palatino Linotype" w:hAnsi="Palatino Linotype"/>
        </w:rPr>
        <w:t>(Énfasis añadido)</w:t>
      </w:r>
    </w:p>
    <w:p w14:paraId="04520F9B" w14:textId="77777777" w:rsidR="0015797E" w:rsidRPr="00D947CD" w:rsidRDefault="0015797E" w:rsidP="00D947CD">
      <w:pPr>
        <w:tabs>
          <w:tab w:val="left" w:pos="567"/>
        </w:tabs>
        <w:spacing w:line="360" w:lineRule="auto"/>
        <w:ind w:left="567" w:right="616"/>
        <w:jc w:val="both"/>
        <w:rPr>
          <w:rFonts w:ascii="Palatino Linotype" w:hAnsi="Palatino Linotype"/>
        </w:rPr>
      </w:pPr>
    </w:p>
    <w:p w14:paraId="14718D03" w14:textId="0D11D6C4" w:rsidR="00583389" w:rsidRPr="00D947CD" w:rsidRDefault="00220DD2" w:rsidP="00D947CD">
      <w:pPr>
        <w:pStyle w:val="Prrafodelista"/>
        <w:numPr>
          <w:ilvl w:val="0"/>
          <w:numId w:val="1"/>
        </w:numPr>
        <w:tabs>
          <w:tab w:val="left" w:pos="0"/>
        </w:tabs>
        <w:spacing w:line="360" w:lineRule="auto"/>
        <w:ind w:left="0" w:right="49" w:firstLine="0"/>
        <w:jc w:val="both"/>
        <w:rPr>
          <w:rFonts w:ascii="Palatino Linotype" w:hAnsi="Palatino Linotype"/>
          <w:i/>
        </w:rPr>
      </w:pPr>
      <w:r w:rsidRPr="00D947CD">
        <w:rPr>
          <w:rFonts w:ascii="Palatino Linotype" w:eastAsia="Calibri" w:hAnsi="Palatino Linotype" w:cs="Arial"/>
        </w:rPr>
        <w:t xml:space="preserve">El </w:t>
      </w:r>
      <w:r w:rsidRPr="00D947CD">
        <w:rPr>
          <w:rFonts w:ascii="Palatino Linotype" w:eastAsia="Calibri" w:hAnsi="Palatino Linotype" w:cs="Times New Roman"/>
        </w:rPr>
        <w:t>Comisionado</w:t>
      </w:r>
      <w:r w:rsidRPr="00D947CD">
        <w:rPr>
          <w:rFonts w:ascii="Palatino Linotype" w:eastAsia="Calibri" w:hAnsi="Palatino Linotype" w:cs="Arial"/>
        </w:rPr>
        <w:t xml:space="preserve"> Ponente con fundamento en lo dispuesto por el artículo 185 fracción II de la ley de la materia, a través de</w:t>
      </w:r>
      <w:r w:rsidR="0015797E" w:rsidRPr="00D947CD">
        <w:rPr>
          <w:rFonts w:ascii="Palatino Linotype" w:eastAsia="Calibri" w:hAnsi="Palatino Linotype" w:cs="Arial"/>
        </w:rPr>
        <w:t xml:space="preserve"> </w:t>
      </w:r>
      <w:r w:rsidRPr="00D947CD">
        <w:rPr>
          <w:rFonts w:ascii="Palatino Linotype" w:eastAsia="Calibri" w:hAnsi="Palatino Linotype" w:cs="Arial"/>
        </w:rPr>
        <w:t>l</w:t>
      </w:r>
      <w:r w:rsidR="0015797E" w:rsidRPr="00D947CD">
        <w:rPr>
          <w:rFonts w:ascii="Palatino Linotype" w:eastAsia="Calibri" w:hAnsi="Palatino Linotype" w:cs="Arial"/>
        </w:rPr>
        <w:t>os</w:t>
      </w:r>
      <w:r w:rsidRPr="00D947CD">
        <w:rPr>
          <w:rFonts w:ascii="Palatino Linotype" w:eastAsia="Calibri" w:hAnsi="Palatino Linotype" w:cs="Arial"/>
        </w:rPr>
        <w:t xml:space="preserve"> acuerdo</w:t>
      </w:r>
      <w:r w:rsidR="0015797E" w:rsidRPr="00D947CD">
        <w:rPr>
          <w:rFonts w:ascii="Palatino Linotype" w:eastAsia="Calibri" w:hAnsi="Palatino Linotype" w:cs="Arial"/>
        </w:rPr>
        <w:t>s</w:t>
      </w:r>
      <w:r w:rsidRPr="00D947CD">
        <w:rPr>
          <w:rFonts w:ascii="Palatino Linotype" w:eastAsia="Calibri" w:hAnsi="Palatino Linotype" w:cs="Arial"/>
        </w:rPr>
        <w:t xml:space="preserve"> de admisión de fecha </w:t>
      </w:r>
      <w:r w:rsidR="0028093C" w:rsidRPr="00D947CD">
        <w:rPr>
          <w:rFonts w:ascii="Palatino Linotype" w:eastAsia="Calibri" w:hAnsi="Palatino Linotype" w:cs="Arial"/>
        </w:rPr>
        <w:t>diez</w:t>
      </w:r>
      <w:r w:rsidR="003A74B5" w:rsidRPr="00D947CD">
        <w:rPr>
          <w:rFonts w:ascii="Palatino Linotype" w:eastAsia="Calibri" w:hAnsi="Palatino Linotype" w:cs="Arial"/>
        </w:rPr>
        <w:t xml:space="preserve"> (</w:t>
      </w:r>
      <w:r w:rsidR="0028093C" w:rsidRPr="00D947CD">
        <w:rPr>
          <w:rFonts w:ascii="Palatino Linotype" w:eastAsia="Calibri" w:hAnsi="Palatino Linotype" w:cs="Arial"/>
        </w:rPr>
        <w:t>10</w:t>
      </w:r>
      <w:r w:rsidR="003A74B5" w:rsidRPr="00D947CD">
        <w:rPr>
          <w:rFonts w:ascii="Palatino Linotype" w:eastAsia="Calibri" w:hAnsi="Palatino Linotype" w:cs="Arial"/>
        </w:rPr>
        <w:t xml:space="preserve">) de </w:t>
      </w:r>
      <w:r w:rsidR="0028093C" w:rsidRPr="00D947CD">
        <w:rPr>
          <w:rFonts w:ascii="Palatino Linotype" w:eastAsia="Calibri" w:hAnsi="Palatino Linotype" w:cs="Arial"/>
        </w:rPr>
        <w:t>junio</w:t>
      </w:r>
      <w:r w:rsidR="003A74B5" w:rsidRPr="00D947CD">
        <w:rPr>
          <w:rFonts w:ascii="Palatino Linotype" w:eastAsia="Calibri" w:hAnsi="Palatino Linotype" w:cs="Arial"/>
        </w:rPr>
        <w:t xml:space="preserve"> </w:t>
      </w:r>
      <w:r w:rsidR="00FA3B14" w:rsidRPr="00D947CD">
        <w:rPr>
          <w:rFonts w:ascii="Palatino Linotype" w:eastAsia="Calibri" w:hAnsi="Palatino Linotype" w:cs="Arial"/>
        </w:rPr>
        <w:t>de dos mil dieci</w:t>
      </w:r>
      <w:r w:rsidR="0015797E" w:rsidRPr="00D947CD">
        <w:rPr>
          <w:rFonts w:ascii="Palatino Linotype" w:eastAsia="Calibri" w:hAnsi="Palatino Linotype" w:cs="Arial"/>
        </w:rPr>
        <w:t>nueve</w:t>
      </w:r>
      <w:r w:rsidRPr="00D947CD">
        <w:rPr>
          <w:rFonts w:ascii="Palatino Linotype" w:eastAsia="Calibri" w:hAnsi="Palatino Linotype" w:cs="Arial"/>
        </w:rPr>
        <w:t xml:space="preserve">, puso a disposición de las partes </w:t>
      </w:r>
      <w:r w:rsidR="008F25A3" w:rsidRPr="00D947CD">
        <w:rPr>
          <w:rFonts w:ascii="Palatino Linotype" w:eastAsia="Calibri" w:hAnsi="Palatino Linotype" w:cs="Arial"/>
        </w:rPr>
        <w:t>los</w:t>
      </w:r>
      <w:r w:rsidRPr="00D947CD">
        <w:rPr>
          <w:rFonts w:ascii="Palatino Linotype" w:eastAsia="Calibri" w:hAnsi="Palatino Linotype" w:cs="Arial"/>
        </w:rPr>
        <w:t xml:space="preserve"> expediente</w:t>
      </w:r>
      <w:r w:rsidR="008F25A3" w:rsidRPr="00D947CD">
        <w:rPr>
          <w:rFonts w:ascii="Palatino Linotype" w:eastAsia="Calibri" w:hAnsi="Palatino Linotype" w:cs="Arial"/>
        </w:rPr>
        <w:t>s</w:t>
      </w:r>
      <w:r w:rsidRPr="00D947CD">
        <w:rPr>
          <w:rFonts w:ascii="Palatino Linotype" w:eastAsia="Calibri" w:hAnsi="Palatino Linotype" w:cs="Arial"/>
        </w:rPr>
        <w:t xml:space="preserve"> electrónico</w:t>
      </w:r>
      <w:r w:rsidR="008F25A3" w:rsidRPr="00D947CD">
        <w:rPr>
          <w:rFonts w:ascii="Palatino Linotype" w:eastAsia="Calibri" w:hAnsi="Palatino Linotype" w:cs="Arial"/>
        </w:rPr>
        <w:t>s</w:t>
      </w:r>
      <w:r w:rsidRPr="00D947CD">
        <w:rPr>
          <w:rFonts w:ascii="Palatino Linotype" w:eastAsia="Calibri" w:hAnsi="Palatino Linotype" w:cs="Arial"/>
        </w:rPr>
        <w:t xml:space="preserve"> vía Sistema de Acceso a la Información Mexiquense </w:t>
      </w:r>
      <w:r w:rsidRPr="00D947CD">
        <w:rPr>
          <w:rFonts w:ascii="Palatino Linotype" w:eastAsia="Calibri" w:hAnsi="Palatino Linotype" w:cs="Arial"/>
          <w:b/>
        </w:rPr>
        <w:t xml:space="preserve">SAIMEX </w:t>
      </w:r>
      <w:r w:rsidRPr="00D947CD">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D947CD">
        <w:rPr>
          <w:rFonts w:ascii="Palatino Linotype" w:eastAsia="Calibri" w:hAnsi="Palatino Linotype" w:cs="Arial"/>
          <w:b/>
        </w:rPr>
        <w:t>SUJETO OBLIGADO</w:t>
      </w:r>
      <w:r w:rsidRPr="00D947CD">
        <w:rPr>
          <w:rFonts w:ascii="Palatino Linotype" w:eastAsia="Calibri" w:hAnsi="Palatino Linotype" w:cs="Arial"/>
        </w:rPr>
        <w:t xml:space="preserve"> presentará el Informe Justificado procedente.</w:t>
      </w:r>
    </w:p>
    <w:p w14:paraId="76865E16" w14:textId="77777777" w:rsidR="00583389" w:rsidRPr="00D947CD" w:rsidRDefault="00583389" w:rsidP="00D947CD">
      <w:pPr>
        <w:pStyle w:val="Prrafodelista"/>
        <w:tabs>
          <w:tab w:val="left" w:pos="0"/>
        </w:tabs>
        <w:spacing w:line="360" w:lineRule="auto"/>
        <w:ind w:left="142"/>
        <w:jc w:val="both"/>
        <w:rPr>
          <w:rFonts w:ascii="Palatino Linotype" w:hAnsi="Palatino Linotype"/>
          <w:i/>
        </w:rPr>
      </w:pPr>
    </w:p>
    <w:p w14:paraId="2518C1FE" w14:textId="4D424B05" w:rsidR="00BB557F" w:rsidRDefault="0028093C" w:rsidP="00D947CD">
      <w:pPr>
        <w:pStyle w:val="Prrafodelista"/>
        <w:numPr>
          <w:ilvl w:val="0"/>
          <w:numId w:val="1"/>
        </w:numPr>
        <w:spacing w:before="240" w:after="240" w:line="360" w:lineRule="auto"/>
        <w:ind w:left="0" w:right="-567" w:firstLine="0"/>
        <w:jc w:val="both"/>
        <w:rPr>
          <w:rFonts w:ascii="Palatino Linotype" w:hAnsi="Palatino Linotype"/>
          <w:i/>
          <w:color w:val="000000"/>
        </w:rPr>
      </w:pPr>
      <w:r w:rsidRPr="00D947CD">
        <w:rPr>
          <w:rFonts w:ascii="Palatino Linotype" w:eastAsia="Calibri" w:hAnsi="Palatino Linotype" w:cs="Arial"/>
          <w:lang w:val="es-ES"/>
        </w:rPr>
        <w:t xml:space="preserve">El </w:t>
      </w:r>
      <w:r w:rsidRPr="00D947CD">
        <w:rPr>
          <w:rFonts w:ascii="Palatino Linotype" w:eastAsia="Calibri" w:hAnsi="Palatino Linotype" w:cs="Arial"/>
          <w:b/>
          <w:lang w:val="es-ES"/>
        </w:rPr>
        <w:t xml:space="preserve">SUJETO OBLIGADO </w:t>
      </w:r>
      <w:r w:rsidRPr="00D947CD">
        <w:rPr>
          <w:rFonts w:ascii="Palatino Linotype" w:eastAsia="Calibri" w:hAnsi="Palatino Linotype" w:cs="Arial"/>
          <w:lang w:val="es-ES"/>
        </w:rPr>
        <w:t xml:space="preserve">no rindió informe justificado para manifestar lo que a su derecho conviniera; por su parte el </w:t>
      </w:r>
      <w:r w:rsidRPr="00D947CD">
        <w:rPr>
          <w:rFonts w:ascii="Palatino Linotype" w:eastAsia="Calibri" w:hAnsi="Palatino Linotype" w:cs="Arial"/>
          <w:b/>
          <w:lang w:val="es-ES"/>
        </w:rPr>
        <w:t xml:space="preserve">RECURRENTE </w:t>
      </w:r>
      <w:r w:rsidRPr="00D947CD">
        <w:rPr>
          <w:rFonts w:ascii="Palatino Linotype" w:eastAsia="Calibri" w:hAnsi="Palatino Linotype" w:cs="Arial"/>
          <w:lang w:val="es-ES"/>
        </w:rPr>
        <w:t xml:space="preserve"> no presentó alegatos, ni ofreció los medios de prueba, </w:t>
      </w:r>
      <w:r w:rsidRPr="00D947CD">
        <w:rPr>
          <w:rFonts w:ascii="Palatino Linotype" w:eastAsia="Calibri" w:hAnsi="Palatino Linotype" w:cs="Times New Roman"/>
          <w:lang w:val="es-ES"/>
        </w:rPr>
        <w:t xml:space="preserve">según constancia en el Sistema </w:t>
      </w:r>
      <w:r w:rsidRPr="00D947CD">
        <w:rPr>
          <w:rFonts w:ascii="Palatino Linotype" w:eastAsia="Calibri" w:hAnsi="Palatino Linotype" w:cs="Arial"/>
          <w:lang w:val="es-ES"/>
        </w:rPr>
        <w:t xml:space="preserve">de Acceso a la Información Mexiquense </w:t>
      </w:r>
      <w:r w:rsidRPr="00D947CD">
        <w:rPr>
          <w:rFonts w:ascii="Palatino Linotype" w:eastAsia="Calibri" w:hAnsi="Palatino Linotype" w:cs="Arial"/>
          <w:b/>
          <w:lang w:val="es-ES"/>
        </w:rPr>
        <w:t>SAIMEX.</w:t>
      </w:r>
      <w:r w:rsidRPr="00D947CD">
        <w:rPr>
          <w:rFonts w:ascii="Palatino Linotype" w:eastAsia="Calibri" w:hAnsi="Palatino Linotype" w:cs="Arial"/>
          <w:lang w:val="es-ES"/>
        </w:rPr>
        <w:t xml:space="preserve"> </w:t>
      </w:r>
    </w:p>
    <w:p w14:paraId="0344EFAA" w14:textId="77777777" w:rsidR="00EA33D5" w:rsidRPr="00EA33D5" w:rsidRDefault="00EA33D5" w:rsidP="00EA33D5">
      <w:pPr>
        <w:pStyle w:val="Prrafodelista"/>
        <w:spacing w:before="240" w:after="240" w:line="360" w:lineRule="auto"/>
        <w:ind w:left="0" w:right="-567"/>
        <w:jc w:val="both"/>
        <w:rPr>
          <w:rFonts w:ascii="Palatino Linotype" w:hAnsi="Palatino Linotype"/>
          <w:i/>
          <w:color w:val="000000"/>
        </w:rPr>
      </w:pPr>
    </w:p>
    <w:p w14:paraId="227E1ED6" w14:textId="11949E35" w:rsidR="00A71BC1" w:rsidRPr="00D947CD" w:rsidRDefault="00FB1399" w:rsidP="00D947CD">
      <w:pPr>
        <w:pStyle w:val="Prrafodelista"/>
        <w:numPr>
          <w:ilvl w:val="0"/>
          <w:numId w:val="1"/>
        </w:numPr>
        <w:tabs>
          <w:tab w:val="left" w:pos="0"/>
        </w:tabs>
        <w:spacing w:line="360" w:lineRule="auto"/>
        <w:ind w:left="0" w:right="49" w:firstLine="0"/>
        <w:jc w:val="both"/>
        <w:rPr>
          <w:rFonts w:ascii="Palatino Linotype" w:hAnsi="Palatino Linotype"/>
        </w:rPr>
      </w:pPr>
      <w:r w:rsidRPr="00D947CD">
        <w:rPr>
          <w:rFonts w:ascii="Palatino Linotype" w:eastAsia="Calibri" w:hAnsi="Palatino Linotype" w:cs="Arial"/>
        </w:rPr>
        <w:t>Consecutivamente</w:t>
      </w:r>
      <w:r w:rsidRPr="00D947CD">
        <w:rPr>
          <w:rFonts w:ascii="Palatino Linotype" w:hAnsi="Palatino Linotype"/>
        </w:rPr>
        <w:t>, el Comisionado Ponente decretó el cierre de instrucción mediante acuerdo de fecha nueve (09) de julio de dos mil diecinueve, por lo que, ordenó turnar el expediente a resolución</w:t>
      </w:r>
      <w:r w:rsidRPr="00D947CD">
        <w:rPr>
          <w:rFonts w:ascii="Palatino Linotype" w:hAnsi="Palatino Linotype"/>
          <w:color w:val="000000" w:themeColor="text1"/>
        </w:rPr>
        <w:t xml:space="preserve">,  y el </w:t>
      </w:r>
      <w:r w:rsidR="00AE2EA6" w:rsidRPr="00D947CD">
        <w:rPr>
          <w:rFonts w:ascii="Palatino Linotype" w:hAnsi="Palatino Linotype"/>
          <w:color w:val="000000" w:themeColor="text1"/>
        </w:rPr>
        <w:t>quince</w:t>
      </w:r>
      <w:r w:rsidRPr="00D947CD">
        <w:rPr>
          <w:rFonts w:ascii="Palatino Linotype" w:hAnsi="Palatino Linotype"/>
          <w:color w:val="000000" w:themeColor="text1"/>
        </w:rPr>
        <w:t xml:space="preserve"> (</w:t>
      </w:r>
      <w:r w:rsidR="006A036F" w:rsidRPr="00D947CD">
        <w:rPr>
          <w:rFonts w:ascii="Palatino Linotype" w:hAnsi="Palatino Linotype"/>
          <w:color w:val="000000" w:themeColor="text1"/>
        </w:rPr>
        <w:t>1</w:t>
      </w:r>
      <w:r w:rsidR="00AE2EA6" w:rsidRPr="00D947CD">
        <w:rPr>
          <w:rFonts w:ascii="Palatino Linotype" w:hAnsi="Palatino Linotype"/>
          <w:color w:val="000000" w:themeColor="text1"/>
        </w:rPr>
        <w:t>5</w:t>
      </w:r>
      <w:r w:rsidRPr="00D947CD">
        <w:rPr>
          <w:rFonts w:ascii="Palatino Linotype" w:hAnsi="Palatino Linotype"/>
          <w:color w:val="000000" w:themeColor="text1"/>
        </w:rPr>
        <w:t xml:space="preserve">) de agosto de dos mil diecinueve se amplió el plazo de quince (15) días para resolver el recurso de revisión, </w:t>
      </w:r>
      <w:r w:rsidRPr="00D947CD">
        <w:rPr>
          <w:rFonts w:ascii="Palatino Linotype" w:hAnsi="Palatino Linotype" w:cs="Arial"/>
          <w:color w:val="000000" w:themeColor="text1"/>
        </w:rPr>
        <w:t xml:space="preserve">por lo que ordenó turnar el expediente para su resolución, misma que ahora se pronuncia; y  - - - - - - - - - - - - - - - - - - - - - - - - - - - - - - - - - - - - - - - - - - - - - </w:t>
      </w:r>
      <w:r w:rsidR="00A71BC1" w:rsidRPr="00D947CD">
        <w:rPr>
          <w:rFonts w:ascii="Palatino Linotype" w:hAnsi="Palatino Linotype"/>
        </w:rPr>
        <w:t>.</w:t>
      </w:r>
    </w:p>
    <w:p w14:paraId="31E386B9" w14:textId="77777777" w:rsidR="00DB2B46" w:rsidRPr="00D947CD" w:rsidRDefault="00DB2B46" w:rsidP="00D947CD">
      <w:pPr>
        <w:pStyle w:val="Prrafodelista"/>
        <w:spacing w:line="360" w:lineRule="auto"/>
        <w:rPr>
          <w:rFonts w:ascii="Palatino Linotype" w:hAnsi="Palatino Linotype"/>
        </w:rPr>
      </w:pPr>
    </w:p>
    <w:p w14:paraId="51E91971" w14:textId="77777777" w:rsidR="00585F00" w:rsidRPr="00D947CD" w:rsidRDefault="00585F00" w:rsidP="00D947CD">
      <w:pPr>
        <w:pStyle w:val="Ttulo1"/>
        <w:tabs>
          <w:tab w:val="left" w:pos="0"/>
        </w:tabs>
        <w:spacing w:before="0" w:line="360" w:lineRule="auto"/>
        <w:jc w:val="center"/>
        <w:rPr>
          <w:b w:val="0"/>
          <w:szCs w:val="24"/>
        </w:rPr>
      </w:pPr>
      <w:bookmarkStart w:id="34" w:name="_Toc491791302"/>
      <w:bookmarkStart w:id="35" w:name="_Toc2248731"/>
      <w:bookmarkStart w:id="36" w:name="_Toc17289343"/>
      <w:r w:rsidRPr="00D947CD">
        <w:rPr>
          <w:szCs w:val="24"/>
        </w:rPr>
        <w:t>CONSIDERANDO</w:t>
      </w:r>
      <w:bookmarkEnd w:id="34"/>
      <w:bookmarkEnd w:id="35"/>
      <w:bookmarkEnd w:id="36"/>
    </w:p>
    <w:p w14:paraId="7DA2EB7E" w14:textId="77777777" w:rsidR="0032581C" w:rsidRPr="00D947CD" w:rsidRDefault="0032581C" w:rsidP="00D947CD">
      <w:pPr>
        <w:pStyle w:val="Ttulo2"/>
        <w:tabs>
          <w:tab w:val="left" w:pos="0"/>
        </w:tabs>
        <w:spacing w:before="0" w:line="360" w:lineRule="auto"/>
        <w:rPr>
          <w:rFonts w:ascii="Palatino Linotype" w:hAnsi="Palatino Linotype"/>
          <w:b/>
          <w:color w:val="auto"/>
          <w:sz w:val="24"/>
          <w:szCs w:val="24"/>
        </w:rPr>
      </w:pPr>
      <w:bookmarkStart w:id="37" w:name="_Toc491791303"/>
      <w:bookmarkStart w:id="38" w:name="_Toc535334651"/>
      <w:bookmarkStart w:id="39" w:name="_Toc2248732"/>
      <w:bookmarkStart w:id="40" w:name="_Toc17289344"/>
      <w:bookmarkStart w:id="41" w:name="_Toc511234456"/>
      <w:bookmarkStart w:id="42" w:name="_Toc466371865"/>
      <w:bookmarkStart w:id="43" w:name="_Toc466377653"/>
      <w:r w:rsidRPr="00D947CD">
        <w:rPr>
          <w:rFonts w:ascii="Palatino Linotype" w:hAnsi="Palatino Linotype"/>
          <w:b/>
          <w:color w:val="auto"/>
          <w:sz w:val="24"/>
          <w:szCs w:val="24"/>
        </w:rPr>
        <w:t>PRIMERO. De la competencia</w:t>
      </w:r>
      <w:bookmarkEnd w:id="37"/>
      <w:bookmarkEnd w:id="38"/>
      <w:bookmarkEnd w:id="39"/>
      <w:bookmarkEnd w:id="40"/>
    </w:p>
    <w:p w14:paraId="6E314099" w14:textId="77777777" w:rsidR="0032581C" w:rsidRPr="00D947CD" w:rsidRDefault="0032581C" w:rsidP="00D947CD">
      <w:pPr>
        <w:tabs>
          <w:tab w:val="left" w:pos="0"/>
        </w:tabs>
        <w:spacing w:line="360" w:lineRule="auto"/>
        <w:rPr>
          <w:rFonts w:ascii="Palatino Linotype" w:hAnsi="Palatino Linotype"/>
          <w:lang w:eastAsia="en-US"/>
        </w:rPr>
      </w:pPr>
    </w:p>
    <w:p w14:paraId="72882949" w14:textId="7307354F" w:rsidR="0032581C" w:rsidRPr="00D947CD" w:rsidRDefault="0032581C" w:rsidP="00D947CD">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D947CD">
        <w:rPr>
          <w:rFonts w:ascii="Palatino Linotype" w:eastAsia="Calibri" w:hAnsi="Palatino Linotype" w:cs="Times New Roman"/>
        </w:rPr>
        <w:t>Este Instituto de Transparencia, Acceso a la Información Pública y Protección de Datos Personales del Estado de México y Municipios, es compet</w:t>
      </w:r>
      <w:r w:rsidR="00163084" w:rsidRPr="00D947CD">
        <w:rPr>
          <w:rFonts w:ascii="Palatino Linotype" w:eastAsia="Calibri" w:hAnsi="Palatino Linotype" w:cs="Times New Roman"/>
        </w:rPr>
        <w:t>ente para conocer y resolver los</w:t>
      </w:r>
      <w:r w:rsidRPr="00D947CD">
        <w:rPr>
          <w:rFonts w:ascii="Palatino Linotype" w:eastAsia="Calibri" w:hAnsi="Palatino Linotype" w:cs="Times New Roman"/>
        </w:rPr>
        <w:t xml:space="preserve"> presente</w:t>
      </w:r>
      <w:r w:rsidR="00163084" w:rsidRPr="00D947CD">
        <w:rPr>
          <w:rFonts w:ascii="Palatino Linotype" w:eastAsia="Calibri" w:hAnsi="Palatino Linotype" w:cs="Times New Roman"/>
        </w:rPr>
        <w:t>s</w:t>
      </w:r>
      <w:r w:rsidRPr="00D947CD">
        <w:rPr>
          <w:rFonts w:ascii="Palatino Linotype" w:eastAsia="Calibri" w:hAnsi="Palatino Linotype" w:cs="Times New Roman"/>
        </w:rPr>
        <w:t xml:space="preserve"> recurso</w:t>
      </w:r>
      <w:r w:rsidR="00163084" w:rsidRPr="00D947CD">
        <w:rPr>
          <w:rFonts w:ascii="Palatino Linotype" w:eastAsia="Calibri" w:hAnsi="Palatino Linotype" w:cs="Times New Roman"/>
        </w:rPr>
        <w:t>s</w:t>
      </w:r>
      <w:r w:rsidRPr="00D947CD">
        <w:rPr>
          <w:rFonts w:ascii="Palatino Linotype" w:eastAsia="Calibri" w:hAnsi="Palatino Linotype" w:cs="Times New Roman"/>
        </w:rPr>
        <w:t xml:space="preserve"> de conformidad con el artículo: 6, apartado A, fracción IV de la </w:t>
      </w:r>
      <w:r w:rsidRPr="00D947CD">
        <w:rPr>
          <w:rFonts w:ascii="Palatino Linotype" w:eastAsia="Calibri" w:hAnsi="Palatino Linotype" w:cs="Times New Roman"/>
          <w:b/>
        </w:rPr>
        <w:t xml:space="preserve">Constitución Política de los Estados Unidos </w:t>
      </w:r>
      <w:r w:rsidRPr="00EA33D5">
        <w:rPr>
          <w:rFonts w:ascii="Palatino Linotype" w:eastAsia="Calibri" w:hAnsi="Palatino Linotype" w:cs="Times New Roman"/>
          <w:b/>
        </w:rPr>
        <w:t>Mexicanos</w:t>
      </w:r>
      <w:r w:rsidRPr="00EA33D5">
        <w:rPr>
          <w:rFonts w:ascii="Palatino Linotype" w:eastAsia="Calibri" w:hAnsi="Palatino Linotype" w:cs="Times New Roman"/>
        </w:rPr>
        <w:t xml:space="preserve">; 5, párrafos </w:t>
      </w:r>
      <w:r w:rsidR="00EA33D5" w:rsidRPr="00EA33D5">
        <w:rPr>
          <w:rFonts w:ascii="Palatino Linotype" w:eastAsia="Calibri" w:hAnsi="Palatino Linotype" w:cs="Times New Roman"/>
        </w:rPr>
        <w:t xml:space="preserve"> vigésimo </w:t>
      </w:r>
      <w:r w:rsidR="006138CE" w:rsidRPr="00EA33D5">
        <w:rPr>
          <w:rFonts w:ascii="Palatino Linotype" w:hAnsi="Palatino Linotype" w:cs="Arial"/>
          <w:bCs/>
          <w:color w:val="222222"/>
          <w:lang w:val="es-ES"/>
        </w:rPr>
        <w:t>segundo, vigésimo tercero y vigésimo cuarto</w:t>
      </w:r>
      <w:r w:rsidR="00EA33D5">
        <w:rPr>
          <w:rFonts w:ascii="Palatino Linotype" w:hAnsi="Palatino Linotype" w:cs="Arial"/>
          <w:bCs/>
          <w:color w:val="222222"/>
          <w:lang w:val="es-ES"/>
        </w:rPr>
        <w:t>,</w:t>
      </w:r>
      <w:r w:rsidR="006138CE" w:rsidRPr="00EA33D5">
        <w:rPr>
          <w:rFonts w:ascii="Palatino Linotype" w:eastAsia="Calibri" w:hAnsi="Palatino Linotype" w:cs="Times New Roman"/>
        </w:rPr>
        <w:t xml:space="preserve"> </w:t>
      </w:r>
      <w:r w:rsidRPr="00EA33D5">
        <w:rPr>
          <w:rFonts w:ascii="Palatino Linotype" w:eastAsia="Calibri" w:hAnsi="Palatino Linotype" w:cs="Times New Roman"/>
        </w:rPr>
        <w:t>fracciones</w:t>
      </w:r>
      <w:r w:rsidRPr="00D947CD">
        <w:rPr>
          <w:rFonts w:ascii="Palatino Linotype" w:eastAsia="Calibri" w:hAnsi="Palatino Linotype" w:cs="Times New Roman"/>
        </w:rPr>
        <w:t xml:space="preserve"> IV y V de la </w:t>
      </w:r>
      <w:r w:rsidRPr="00D947CD">
        <w:rPr>
          <w:rFonts w:ascii="Palatino Linotype" w:eastAsia="Calibri" w:hAnsi="Palatino Linotype" w:cs="Times New Roman"/>
          <w:b/>
        </w:rPr>
        <w:t>Constitución Política del Estado Libre y Soberano de México</w:t>
      </w:r>
      <w:r w:rsidRPr="00D947CD">
        <w:rPr>
          <w:rFonts w:ascii="Palatino Linotype" w:eastAsia="Calibri" w:hAnsi="Palatino Linotype" w:cs="Times New Roman"/>
        </w:rPr>
        <w:t xml:space="preserve">; artículos 1, 2 fracción II, 13, 29, 36 fracciones I y II, 176, 178, 179, 181 párrafo tercero y 185 </w:t>
      </w:r>
      <w:r w:rsidRPr="00D947CD">
        <w:rPr>
          <w:rFonts w:ascii="Palatino Linotype" w:eastAsia="Calibri" w:hAnsi="Palatino Linotype" w:cs="Arial"/>
        </w:rPr>
        <w:t xml:space="preserve">de la </w:t>
      </w:r>
      <w:r w:rsidRPr="00D947CD">
        <w:rPr>
          <w:rFonts w:ascii="Palatino Linotype" w:eastAsia="Calibri" w:hAnsi="Palatino Linotype" w:cs="Arial"/>
          <w:b/>
        </w:rPr>
        <w:t>Ley de Transparencia y Acceso a la Información Pública del Estado de México y Municipios</w:t>
      </w:r>
      <w:r w:rsidRPr="00D947CD">
        <w:rPr>
          <w:rFonts w:ascii="Palatino Linotype" w:eastAsia="Calibri" w:hAnsi="Palatino Linotype" w:cs="Arial"/>
        </w:rPr>
        <w:t xml:space="preserve">; y 10, 7, 9 fracciones I y XXIV, y 11 del </w:t>
      </w:r>
      <w:r w:rsidRPr="00D947CD">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D947CD" w:rsidRDefault="0032581C" w:rsidP="00D947CD">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D947CD" w:rsidRDefault="0032581C" w:rsidP="00D947CD">
      <w:pPr>
        <w:pStyle w:val="Ttulo2"/>
        <w:tabs>
          <w:tab w:val="left" w:pos="0"/>
        </w:tabs>
        <w:spacing w:before="0" w:line="360" w:lineRule="auto"/>
        <w:rPr>
          <w:rFonts w:ascii="Palatino Linotype" w:hAnsi="Palatino Linotype"/>
          <w:b/>
          <w:color w:val="auto"/>
          <w:sz w:val="24"/>
          <w:szCs w:val="24"/>
        </w:rPr>
      </w:pPr>
      <w:bookmarkStart w:id="44" w:name="_Toc491791304"/>
      <w:bookmarkStart w:id="45" w:name="_Toc535334652"/>
      <w:bookmarkStart w:id="46" w:name="_Toc2248733"/>
      <w:bookmarkStart w:id="47" w:name="_Toc17289345"/>
      <w:r w:rsidRPr="00D947CD">
        <w:rPr>
          <w:rFonts w:ascii="Palatino Linotype" w:hAnsi="Palatino Linotype"/>
          <w:b/>
          <w:color w:val="auto"/>
          <w:sz w:val="24"/>
          <w:szCs w:val="24"/>
        </w:rPr>
        <w:t>SEGUNDO. De la oportunidad y procedencia.</w:t>
      </w:r>
      <w:bookmarkEnd w:id="44"/>
      <w:bookmarkEnd w:id="45"/>
      <w:bookmarkEnd w:id="46"/>
      <w:bookmarkEnd w:id="47"/>
    </w:p>
    <w:p w14:paraId="47ACA632" w14:textId="77777777" w:rsidR="0032581C" w:rsidRPr="00D947CD" w:rsidRDefault="0032581C" w:rsidP="00D947CD">
      <w:pPr>
        <w:tabs>
          <w:tab w:val="left" w:pos="0"/>
        </w:tabs>
        <w:spacing w:line="360" w:lineRule="auto"/>
        <w:rPr>
          <w:rFonts w:ascii="Palatino Linotype" w:hAnsi="Palatino Linotype"/>
          <w:lang w:eastAsia="en-US"/>
        </w:rPr>
      </w:pPr>
    </w:p>
    <w:p w14:paraId="15E7BDCA" w14:textId="4262A138" w:rsidR="00D41D2C" w:rsidRPr="00D947CD" w:rsidRDefault="0032581C" w:rsidP="00D947CD">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D947CD">
        <w:rPr>
          <w:rFonts w:ascii="Palatino Linotype" w:eastAsia="Calibri" w:hAnsi="Palatino Linotype" w:cs="Arial"/>
        </w:rPr>
        <w:t xml:space="preserve"> </w:t>
      </w:r>
      <w:r w:rsidR="00575452" w:rsidRPr="00D947CD">
        <w:rPr>
          <w:rFonts w:ascii="Palatino Linotype" w:eastAsia="Calibri" w:hAnsi="Palatino Linotype" w:cs="Arial"/>
        </w:rPr>
        <w:t>Los</w:t>
      </w:r>
      <w:r w:rsidR="00D41D2C" w:rsidRPr="00D947CD">
        <w:rPr>
          <w:rFonts w:ascii="Palatino Linotype" w:eastAsia="Calibri" w:hAnsi="Palatino Linotype" w:cs="Arial"/>
        </w:rPr>
        <w:t xml:space="preserve"> medio</w:t>
      </w:r>
      <w:r w:rsidR="00575452" w:rsidRPr="00D947CD">
        <w:rPr>
          <w:rFonts w:ascii="Palatino Linotype" w:eastAsia="Calibri" w:hAnsi="Palatino Linotype" w:cs="Arial"/>
        </w:rPr>
        <w:t>s</w:t>
      </w:r>
      <w:r w:rsidR="00D41D2C" w:rsidRPr="00D947CD">
        <w:rPr>
          <w:rFonts w:ascii="Palatino Linotype" w:eastAsia="Calibri" w:hAnsi="Palatino Linotype" w:cs="Arial"/>
        </w:rPr>
        <w:t xml:space="preserve"> de </w:t>
      </w:r>
      <w:r w:rsidR="00D41D2C" w:rsidRPr="00D947CD">
        <w:rPr>
          <w:rFonts w:ascii="Palatino Linotype" w:eastAsia="Calibri" w:hAnsi="Palatino Linotype" w:cs="Times New Roman"/>
        </w:rPr>
        <w:t>impugnación</w:t>
      </w:r>
      <w:r w:rsidR="00D41D2C" w:rsidRPr="00D947CD">
        <w:rPr>
          <w:rFonts w:ascii="Palatino Linotype" w:eastAsia="Calibri" w:hAnsi="Palatino Linotype" w:cs="Arial"/>
        </w:rPr>
        <w:t xml:space="preserve"> fue</w:t>
      </w:r>
      <w:r w:rsidR="00575452" w:rsidRPr="00D947CD">
        <w:rPr>
          <w:rFonts w:ascii="Palatino Linotype" w:eastAsia="Calibri" w:hAnsi="Palatino Linotype" w:cs="Arial"/>
        </w:rPr>
        <w:t>ron</w:t>
      </w:r>
      <w:r w:rsidR="00D41D2C" w:rsidRPr="00D947CD">
        <w:rPr>
          <w:rFonts w:ascii="Palatino Linotype" w:eastAsia="Calibri" w:hAnsi="Palatino Linotype" w:cs="Arial"/>
        </w:rPr>
        <w:t xml:space="preserve"> presentado</w:t>
      </w:r>
      <w:r w:rsidR="00575452" w:rsidRPr="00D947CD">
        <w:rPr>
          <w:rFonts w:ascii="Palatino Linotype" w:eastAsia="Calibri" w:hAnsi="Palatino Linotype" w:cs="Arial"/>
        </w:rPr>
        <w:t>s</w:t>
      </w:r>
      <w:r w:rsidR="00D41D2C" w:rsidRPr="00D947CD">
        <w:rPr>
          <w:rFonts w:ascii="Palatino Linotype" w:eastAsia="Calibri" w:hAnsi="Palatino Linotype" w:cs="Arial"/>
        </w:rPr>
        <w:t xml:space="preserve"> a través del </w:t>
      </w:r>
      <w:r w:rsidR="00D41D2C" w:rsidRPr="00D947CD">
        <w:rPr>
          <w:rFonts w:ascii="Palatino Linotype" w:eastAsia="Calibri" w:hAnsi="Palatino Linotype" w:cs="Arial"/>
          <w:b/>
        </w:rPr>
        <w:t>SAIMEX</w:t>
      </w:r>
      <w:r w:rsidR="00D41D2C" w:rsidRPr="00D947C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D41D2C" w:rsidRPr="00D947CD">
        <w:rPr>
          <w:rFonts w:ascii="Palatino Linotype" w:eastAsia="Calibri" w:hAnsi="Palatino Linotype" w:cs="Arial"/>
          <w:b/>
        </w:rPr>
        <w:t>SUJETO OBLIGADO</w:t>
      </w:r>
      <w:r w:rsidR="00D41D2C" w:rsidRPr="00D947CD">
        <w:rPr>
          <w:rFonts w:ascii="Palatino Linotype" w:eastAsia="Calibri" w:hAnsi="Palatino Linotype" w:cs="Arial"/>
        </w:rPr>
        <w:t xml:space="preserve"> </w:t>
      </w:r>
      <w:r w:rsidR="00AE2EA6" w:rsidRPr="00D947CD">
        <w:rPr>
          <w:rFonts w:ascii="Palatino Linotype" w:eastAsia="Calibri" w:hAnsi="Palatino Linotype" w:cs="Arial"/>
        </w:rPr>
        <w:t>respondió</w:t>
      </w:r>
      <w:r w:rsidR="00D41D2C" w:rsidRPr="00D947CD">
        <w:rPr>
          <w:rFonts w:ascii="Palatino Linotype" w:eastAsia="Calibri" w:hAnsi="Palatino Linotype" w:cs="Arial"/>
        </w:rPr>
        <w:t xml:space="preserve"> el </w:t>
      </w:r>
      <w:r w:rsidR="009441A6" w:rsidRPr="00D947CD">
        <w:rPr>
          <w:rFonts w:ascii="Palatino Linotype" w:eastAsia="Calibri" w:hAnsi="Palatino Linotype" w:cs="Arial"/>
        </w:rPr>
        <w:t>veintidós</w:t>
      </w:r>
      <w:r w:rsidR="00D41D2C" w:rsidRPr="00D947CD">
        <w:rPr>
          <w:rFonts w:ascii="Palatino Linotype" w:eastAsia="Calibri" w:hAnsi="Palatino Linotype" w:cs="Arial"/>
        </w:rPr>
        <w:t xml:space="preserve"> </w:t>
      </w:r>
      <w:r w:rsidR="00D41D2C" w:rsidRPr="00D947CD">
        <w:rPr>
          <w:rFonts w:ascii="Palatino Linotype" w:hAnsi="Palatino Linotype"/>
        </w:rPr>
        <w:t>(</w:t>
      </w:r>
      <w:r w:rsidR="009441A6" w:rsidRPr="00D947CD">
        <w:rPr>
          <w:rFonts w:ascii="Palatino Linotype" w:hAnsi="Palatino Linotype"/>
        </w:rPr>
        <w:t>22</w:t>
      </w:r>
      <w:r w:rsidR="00D41D2C" w:rsidRPr="00D947CD">
        <w:rPr>
          <w:rFonts w:ascii="Palatino Linotype" w:hAnsi="Palatino Linotype"/>
        </w:rPr>
        <w:t>)</w:t>
      </w:r>
      <w:r w:rsidR="001E3DB1" w:rsidRPr="00D947CD">
        <w:rPr>
          <w:rFonts w:ascii="Palatino Linotype" w:hAnsi="Palatino Linotype"/>
        </w:rPr>
        <w:t xml:space="preserve">  </w:t>
      </w:r>
      <w:r w:rsidR="00D41D2C" w:rsidRPr="00D947CD">
        <w:rPr>
          <w:rFonts w:ascii="Palatino Linotype" w:hAnsi="Palatino Linotype"/>
        </w:rPr>
        <w:t>de ma</w:t>
      </w:r>
      <w:r w:rsidR="00E0760C" w:rsidRPr="00D947CD">
        <w:rPr>
          <w:rFonts w:ascii="Palatino Linotype" w:hAnsi="Palatino Linotype"/>
        </w:rPr>
        <w:t>yo</w:t>
      </w:r>
      <w:r w:rsidR="009441A6" w:rsidRPr="00D947CD">
        <w:rPr>
          <w:rFonts w:ascii="Palatino Linotype" w:hAnsi="Palatino Linotype"/>
        </w:rPr>
        <w:t xml:space="preserve"> </w:t>
      </w:r>
      <w:r w:rsidR="00D41D2C" w:rsidRPr="00D947CD">
        <w:rPr>
          <w:rFonts w:ascii="Palatino Linotype" w:eastAsia="Calibri" w:hAnsi="Palatino Linotype" w:cs="Arial"/>
        </w:rPr>
        <w:t xml:space="preserve">de dos mil diecinueve, de tal forma que el plazo para interponer el recurso transcurrió del día </w:t>
      </w:r>
      <w:r w:rsidR="00B47DD1" w:rsidRPr="00D947CD">
        <w:rPr>
          <w:rFonts w:ascii="Palatino Linotype" w:eastAsia="Calibri" w:hAnsi="Palatino Linotype" w:cs="Arial"/>
        </w:rPr>
        <w:t>veintitrés</w:t>
      </w:r>
      <w:r w:rsidR="001E3DB1" w:rsidRPr="00D947CD">
        <w:rPr>
          <w:rFonts w:ascii="Palatino Linotype" w:eastAsia="Calibri" w:hAnsi="Palatino Linotype" w:cs="Arial"/>
        </w:rPr>
        <w:t xml:space="preserve"> </w:t>
      </w:r>
      <w:r w:rsidR="00D41D2C" w:rsidRPr="00D947CD">
        <w:rPr>
          <w:rFonts w:ascii="Palatino Linotype" w:eastAsia="Calibri" w:hAnsi="Palatino Linotype" w:cs="Arial"/>
        </w:rPr>
        <w:t>(</w:t>
      </w:r>
      <w:r w:rsidR="00B47DD1" w:rsidRPr="00D947CD">
        <w:rPr>
          <w:rFonts w:ascii="Palatino Linotype" w:eastAsia="Calibri" w:hAnsi="Palatino Linotype" w:cs="Arial"/>
        </w:rPr>
        <w:t>23</w:t>
      </w:r>
      <w:r w:rsidR="00D41D2C" w:rsidRPr="00D947CD">
        <w:rPr>
          <w:rFonts w:ascii="Palatino Linotype" w:eastAsia="Calibri" w:hAnsi="Palatino Linotype" w:cs="Arial"/>
        </w:rPr>
        <w:t>)</w:t>
      </w:r>
      <w:r w:rsidR="001E3DB1" w:rsidRPr="00D947CD">
        <w:rPr>
          <w:rFonts w:ascii="Palatino Linotype" w:eastAsia="Calibri" w:hAnsi="Palatino Linotype" w:cs="Arial"/>
        </w:rPr>
        <w:t xml:space="preserve"> </w:t>
      </w:r>
      <w:r w:rsidR="00575452" w:rsidRPr="00D947CD">
        <w:rPr>
          <w:rFonts w:ascii="Palatino Linotype" w:eastAsia="Calibri" w:hAnsi="Palatino Linotype" w:cs="Arial"/>
        </w:rPr>
        <w:t>de ma</w:t>
      </w:r>
      <w:r w:rsidR="00E0760C" w:rsidRPr="00D947CD">
        <w:rPr>
          <w:rFonts w:ascii="Palatino Linotype" w:eastAsia="Calibri" w:hAnsi="Palatino Linotype" w:cs="Arial"/>
        </w:rPr>
        <w:t>y</w:t>
      </w:r>
      <w:r w:rsidR="00575452" w:rsidRPr="00D947CD">
        <w:rPr>
          <w:rFonts w:ascii="Palatino Linotype" w:eastAsia="Calibri" w:hAnsi="Palatino Linotype" w:cs="Arial"/>
        </w:rPr>
        <w:t>o</w:t>
      </w:r>
      <w:r w:rsidR="00B47DD1" w:rsidRPr="00D947CD">
        <w:rPr>
          <w:rFonts w:ascii="Palatino Linotype" w:eastAsia="Calibri" w:hAnsi="Palatino Linotype" w:cs="Arial"/>
        </w:rPr>
        <w:t xml:space="preserve"> </w:t>
      </w:r>
      <w:r w:rsidR="001E3DB1" w:rsidRPr="00D947CD">
        <w:rPr>
          <w:rFonts w:ascii="Palatino Linotype" w:eastAsia="Calibri" w:hAnsi="Palatino Linotype" w:cs="Arial"/>
        </w:rPr>
        <w:t>de dos mil diecinueve</w:t>
      </w:r>
      <w:r w:rsidR="00B47DD1" w:rsidRPr="00D947CD">
        <w:rPr>
          <w:rFonts w:ascii="Palatino Linotype" w:eastAsia="Calibri" w:hAnsi="Palatino Linotype" w:cs="Arial"/>
        </w:rPr>
        <w:t xml:space="preserve"> al doce (12) de junio de dos mil diecinueve</w:t>
      </w:r>
      <w:r w:rsidR="00D41D2C" w:rsidRPr="00D947CD">
        <w:rPr>
          <w:rFonts w:ascii="Palatino Linotype" w:eastAsia="Calibri" w:hAnsi="Palatino Linotype" w:cs="Arial"/>
        </w:rPr>
        <w:t>; por lo que al presentar su</w:t>
      </w:r>
      <w:r w:rsidR="001E3DB1" w:rsidRPr="00D947CD">
        <w:rPr>
          <w:rFonts w:ascii="Palatino Linotype" w:eastAsia="Calibri" w:hAnsi="Palatino Linotype" w:cs="Arial"/>
        </w:rPr>
        <w:t>s inconformidad</w:t>
      </w:r>
      <w:r w:rsidR="00F729FA" w:rsidRPr="00D947CD">
        <w:rPr>
          <w:rFonts w:ascii="Palatino Linotype" w:eastAsia="Calibri" w:hAnsi="Palatino Linotype" w:cs="Arial"/>
        </w:rPr>
        <w:t xml:space="preserve"> el</w:t>
      </w:r>
      <w:r w:rsidR="00D41D2C" w:rsidRPr="00D947CD">
        <w:rPr>
          <w:rFonts w:ascii="Palatino Linotype" w:eastAsia="Calibri" w:hAnsi="Palatino Linotype" w:cs="Arial"/>
        </w:rPr>
        <w:t xml:space="preserve"> día </w:t>
      </w:r>
      <w:r w:rsidR="00AE2EA6" w:rsidRPr="00D947CD">
        <w:rPr>
          <w:rFonts w:ascii="Palatino Linotype" w:eastAsia="Calibri" w:hAnsi="Palatino Linotype" w:cs="Arial"/>
        </w:rPr>
        <w:t>cuatro</w:t>
      </w:r>
      <w:r w:rsidR="00D41D2C" w:rsidRPr="00D947CD">
        <w:rPr>
          <w:rFonts w:ascii="Palatino Linotype" w:hAnsi="Palatino Linotype"/>
        </w:rPr>
        <w:t xml:space="preserve"> (</w:t>
      </w:r>
      <w:r w:rsidR="00AE2EA6" w:rsidRPr="00D947CD">
        <w:rPr>
          <w:rFonts w:ascii="Palatino Linotype" w:hAnsi="Palatino Linotype"/>
        </w:rPr>
        <w:t>04</w:t>
      </w:r>
      <w:r w:rsidR="00D41D2C" w:rsidRPr="00D947CD">
        <w:rPr>
          <w:rFonts w:ascii="Palatino Linotype" w:hAnsi="Palatino Linotype"/>
        </w:rPr>
        <w:t xml:space="preserve">) de </w:t>
      </w:r>
      <w:r w:rsidR="00AE2EA6" w:rsidRPr="00D947CD">
        <w:rPr>
          <w:rFonts w:ascii="Palatino Linotype" w:hAnsi="Palatino Linotype"/>
        </w:rPr>
        <w:t xml:space="preserve">junio </w:t>
      </w:r>
      <w:r w:rsidR="00D41D2C" w:rsidRPr="00D947CD">
        <w:rPr>
          <w:rFonts w:ascii="Palatino Linotype" w:eastAsia="Calibri" w:hAnsi="Palatino Linotype" w:cs="Arial"/>
        </w:rPr>
        <w:t xml:space="preserve">de dos mil diecinueve, </w:t>
      </w:r>
      <w:r w:rsidR="00D41D2C" w:rsidRPr="00D947CD">
        <w:rPr>
          <w:rFonts w:ascii="Palatino Linotype" w:hAnsi="Palatino Linotype" w:cs="Arial"/>
          <w:color w:val="000000" w:themeColor="text1"/>
        </w:rPr>
        <w:t xml:space="preserve">éste se encuentra dentro de los márgenes temporales previstos en el artículo 178 de la </w:t>
      </w:r>
      <w:r w:rsidR="00D41D2C" w:rsidRPr="00D947CD">
        <w:rPr>
          <w:rFonts w:ascii="Palatino Linotype" w:hAnsi="Palatino Linotype" w:cs="Arial"/>
          <w:b/>
          <w:color w:val="000000" w:themeColor="text1"/>
        </w:rPr>
        <w:t>Ley de Transparencia y Acceso a la Información Pública del Estado de México y Municipios.</w:t>
      </w:r>
    </w:p>
    <w:p w14:paraId="662C9DFF" w14:textId="08D389A3" w:rsidR="00F729FA" w:rsidRPr="00D947CD" w:rsidRDefault="00B47DD1" w:rsidP="00D947CD">
      <w:pPr>
        <w:pStyle w:val="Prrafodelista"/>
        <w:tabs>
          <w:tab w:val="left" w:pos="2160"/>
        </w:tabs>
        <w:spacing w:line="360" w:lineRule="auto"/>
        <w:rPr>
          <w:rFonts w:ascii="Palatino Linotype" w:hAnsi="Palatino Linotype"/>
        </w:rPr>
      </w:pPr>
      <w:r w:rsidRPr="00D947CD">
        <w:rPr>
          <w:rFonts w:ascii="Palatino Linotype" w:hAnsi="Palatino Linotype"/>
        </w:rPr>
        <w:tab/>
      </w:r>
    </w:p>
    <w:p w14:paraId="02036480" w14:textId="4F8A71E6" w:rsidR="00EE7BCF" w:rsidRDefault="00163084" w:rsidP="00D947CD">
      <w:pPr>
        <w:pStyle w:val="Prrafodelista"/>
        <w:numPr>
          <w:ilvl w:val="0"/>
          <w:numId w:val="1"/>
        </w:numPr>
        <w:tabs>
          <w:tab w:val="left" w:pos="0"/>
        </w:tabs>
        <w:spacing w:line="360" w:lineRule="auto"/>
        <w:ind w:left="0" w:right="49" w:firstLine="0"/>
        <w:jc w:val="both"/>
        <w:rPr>
          <w:rFonts w:ascii="Palatino Linotype" w:hAnsi="Palatino Linotype" w:cs="Arial"/>
        </w:rPr>
      </w:pPr>
      <w:r w:rsidRPr="00D947CD">
        <w:rPr>
          <w:rFonts w:ascii="Palatino Linotype" w:hAnsi="Palatino Linotype"/>
        </w:rPr>
        <w:t>Por</w:t>
      </w:r>
      <w:r w:rsidRPr="00D947CD">
        <w:rPr>
          <w:rFonts w:ascii="Palatino Linotype" w:eastAsia="Calibri" w:hAnsi="Palatino Linotype" w:cs="Arial"/>
        </w:rPr>
        <w:t xml:space="preserve"> otro lado, los</w:t>
      </w:r>
      <w:r w:rsidR="0032581C" w:rsidRPr="00D947CD">
        <w:rPr>
          <w:rFonts w:ascii="Palatino Linotype" w:eastAsia="Calibri" w:hAnsi="Palatino Linotype" w:cs="Arial"/>
        </w:rPr>
        <w:t xml:space="preserve"> escrito</w:t>
      </w:r>
      <w:r w:rsidRPr="00D947CD">
        <w:rPr>
          <w:rFonts w:ascii="Palatino Linotype" w:eastAsia="Calibri" w:hAnsi="Palatino Linotype" w:cs="Arial"/>
        </w:rPr>
        <w:t>s</w:t>
      </w:r>
      <w:r w:rsidR="0032581C" w:rsidRPr="00D947CD">
        <w:rPr>
          <w:rFonts w:ascii="Palatino Linotype" w:eastAsia="Calibri" w:hAnsi="Palatino Linotype" w:cs="Arial"/>
        </w:rPr>
        <w:t xml:space="preserve"> contiene</w:t>
      </w:r>
      <w:r w:rsidRPr="00D947CD">
        <w:rPr>
          <w:rFonts w:ascii="Palatino Linotype" w:eastAsia="Calibri" w:hAnsi="Palatino Linotype" w:cs="Arial"/>
        </w:rPr>
        <w:t>n</w:t>
      </w:r>
      <w:r w:rsidR="0032581C" w:rsidRPr="00D947CD">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48" w:name="_Toc503891599"/>
      <w:bookmarkStart w:id="49" w:name="_Toc526271194"/>
      <w:bookmarkStart w:id="50" w:name="_Toc523305427"/>
    </w:p>
    <w:p w14:paraId="0D4066CA" w14:textId="77777777" w:rsidR="00EA33D5" w:rsidRPr="00EA33D5" w:rsidRDefault="00EA33D5" w:rsidP="00EA33D5">
      <w:pPr>
        <w:pStyle w:val="Prrafodelista"/>
        <w:tabs>
          <w:tab w:val="left" w:pos="0"/>
        </w:tabs>
        <w:spacing w:line="360" w:lineRule="auto"/>
        <w:ind w:left="0" w:right="49"/>
        <w:jc w:val="both"/>
        <w:rPr>
          <w:rFonts w:ascii="Palatino Linotype" w:hAnsi="Palatino Linotype" w:cs="Arial"/>
        </w:rPr>
      </w:pPr>
    </w:p>
    <w:p w14:paraId="2F811DC7" w14:textId="550D6C5B" w:rsidR="00D8665F" w:rsidRPr="00D947CD" w:rsidRDefault="00575452" w:rsidP="00D947CD">
      <w:pPr>
        <w:pStyle w:val="Ttulo2"/>
        <w:tabs>
          <w:tab w:val="left" w:pos="0"/>
        </w:tabs>
        <w:spacing w:before="0" w:line="360" w:lineRule="auto"/>
        <w:rPr>
          <w:rFonts w:ascii="Palatino Linotype" w:hAnsi="Palatino Linotype"/>
          <w:b/>
          <w:color w:val="auto"/>
          <w:sz w:val="24"/>
          <w:szCs w:val="24"/>
        </w:rPr>
      </w:pPr>
      <w:bookmarkStart w:id="51" w:name="_Toc17289346"/>
      <w:bookmarkStart w:id="52" w:name="_Toc535334653"/>
      <w:bookmarkStart w:id="53" w:name="_Toc2248734"/>
      <w:bookmarkEnd w:id="48"/>
      <w:bookmarkEnd w:id="49"/>
      <w:bookmarkEnd w:id="50"/>
      <w:r w:rsidRPr="00D947CD">
        <w:rPr>
          <w:rFonts w:ascii="Palatino Linotype" w:hAnsi="Palatino Linotype"/>
          <w:b/>
          <w:color w:val="auto"/>
          <w:sz w:val="24"/>
          <w:szCs w:val="24"/>
        </w:rPr>
        <w:t>TERCERO</w:t>
      </w:r>
      <w:r w:rsidR="00137045" w:rsidRPr="00D947CD">
        <w:rPr>
          <w:rFonts w:ascii="Palatino Linotype" w:hAnsi="Palatino Linotype"/>
          <w:b/>
          <w:color w:val="auto"/>
          <w:sz w:val="24"/>
          <w:szCs w:val="24"/>
        </w:rPr>
        <w:t xml:space="preserve">. </w:t>
      </w:r>
      <w:r w:rsidR="00D8665F" w:rsidRPr="00D947CD">
        <w:rPr>
          <w:rFonts w:ascii="Palatino Linotype" w:hAnsi="Palatino Linotype"/>
          <w:b/>
          <w:color w:val="auto"/>
          <w:sz w:val="24"/>
          <w:szCs w:val="24"/>
        </w:rPr>
        <w:t>Del previo y especial pronunciamiento</w:t>
      </w:r>
      <w:bookmarkEnd w:id="51"/>
    </w:p>
    <w:p w14:paraId="5A649115" w14:textId="77777777" w:rsidR="00D8665F" w:rsidRPr="00D947CD" w:rsidRDefault="00D8665F" w:rsidP="00D947CD">
      <w:pPr>
        <w:pStyle w:val="Ttulo1"/>
        <w:numPr>
          <w:ilvl w:val="0"/>
          <w:numId w:val="45"/>
        </w:numPr>
        <w:spacing w:line="360" w:lineRule="auto"/>
        <w:rPr>
          <w:rFonts w:eastAsia="Calibri" w:cs="Times New Roman"/>
          <w:b w:val="0"/>
          <w:bCs/>
          <w:szCs w:val="24"/>
          <w:lang w:val="es-ES"/>
        </w:rPr>
      </w:pPr>
      <w:bookmarkStart w:id="54" w:name="_Toc15466542"/>
      <w:bookmarkStart w:id="55" w:name="_Toc17289347"/>
      <w:r w:rsidRPr="00D947CD">
        <w:rPr>
          <w:rFonts w:eastAsia="Calibri" w:cs="Times New Roman"/>
          <w:bCs/>
          <w:szCs w:val="24"/>
          <w:lang w:val="es-ES"/>
        </w:rPr>
        <w:t>La falta de entrega de  informe justificado</w:t>
      </w:r>
      <w:bookmarkEnd w:id="54"/>
      <w:bookmarkEnd w:id="55"/>
    </w:p>
    <w:p w14:paraId="376C4206" w14:textId="77777777" w:rsidR="00D8665F" w:rsidRPr="00D947CD" w:rsidRDefault="00D8665F" w:rsidP="00D947CD">
      <w:pPr>
        <w:spacing w:line="360" w:lineRule="auto"/>
        <w:rPr>
          <w:rFonts w:ascii="Palatino Linotype" w:hAnsi="Palatino Linotype"/>
          <w:lang w:val="es-ES" w:eastAsia="en-US"/>
        </w:rPr>
      </w:pPr>
    </w:p>
    <w:p w14:paraId="4F2DB8F8" w14:textId="77777777" w:rsidR="00D8665F" w:rsidRPr="00D947CD" w:rsidRDefault="00D8665F" w:rsidP="00D947CD">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D947CD">
        <w:rPr>
          <w:rFonts w:ascii="Palatino Linotype" w:eastAsia="Calibri" w:hAnsi="Palatino Linotype" w:cs="Times New Roman"/>
          <w:lang w:val="es-ES"/>
        </w:rPr>
        <w:t xml:space="preserve">El </w:t>
      </w:r>
      <w:r w:rsidRPr="00D947CD">
        <w:rPr>
          <w:rFonts w:ascii="Palatino Linotype" w:eastAsia="Calibri" w:hAnsi="Palatino Linotype" w:cs="Times New Roman"/>
          <w:b/>
          <w:lang w:val="es-ES"/>
        </w:rPr>
        <w:t xml:space="preserve">SUJETO OBLIGADO </w:t>
      </w:r>
      <w:r w:rsidRPr="00D947CD">
        <w:rPr>
          <w:rFonts w:ascii="Palatino Linotype" w:eastAsia="Calibri" w:hAnsi="Palatino Linotype" w:cs="Times New Roman"/>
          <w:lang w:val="es-ES"/>
        </w:rPr>
        <w:t xml:space="preserve">fue omiso de enviar el </w:t>
      </w:r>
      <w:r w:rsidRPr="00D947CD">
        <w:rPr>
          <w:rFonts w:ascii="Palatino Linotype" w:eastAsia="MS Mincho" w:hAnsi="Palatino Linotype" w:cs="Times New Roman"/>
        </w:rPr>
        <w:t>informe justificado</w:t>
      </w:r>
      <w:r w:rsidRPr="00D947CD">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D947CD">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281DE54D" w14:textId="77777777" w:rsidR="00D8665F" w:rsidRPr="00D947CD" w:rsidRDefault="00D8665F" w:rsidP="00D947CD">
      <w:pPr>
        <w:tabs>
          <w:tab w:val="left" w:pos="426"/>
        </w:tabs>
        <w:spacing w:before="240" w:after="240" w:line="360" w:lineRule="auto"/>
        <w:ind w:right="49"/>
        <w:contextualSpacing/>
        <w:jc w:val="both"/>
        <w:rPr>
          <w:rFonts w:ascii="Palatino Linotype" w:eastAsia="Calibri" w:hAnsi="Palatino Linotype" w:cs="Times New Roman"/>
          <w:b/>
          <w:i/>
        </w:rPr>
      </w:pPr>
    </w:p>
    <w:p w14:paraId="646A50C4" w14:textId="5DA95BD9" w:rsidR="00EA33D5" w:rsidRPr="00D947CD" w:rsidRDefault="00D8665F" w:rsidP="00EA33D5">
      <w:pPr>
        <w:spacing w:before="240" w:after="240" w:line="360" w:lineRule="auto"/>
        <w:ind w:left="851" w:right="567"/>
        <w:contextualSpacing/>
        <w:jc w:val="both"/>
        <w:rPr>
          <w:rFonts w:ascii="Palatino Linotype" w:eastAsia="Calibri" w:hAnsi="Palatino Linotype" w:cs="Arial"/>
          <w:i/>
          <w:lang w:val="es-ES"/>
        </w:rPr>
      </w:pPr>
      <w:r w:rsidRPr="00D947CD">
        <w:rPr>
          <w:rFonts w:ascii="Palatino Linotype" w:eastAsia="Calibri" w:hAnsi="Palatino Linotype" w:cs="Arial"/>
          <w:b/>
          <w:i/>
          <w:lang w:val="es-ES"/>
        </w:rPr>
        <w:t xml:space="preserve">QUEJA, RECURSO DE. LA OMISION DE RENDIR EL INFORME RESPECTIVO NO IMPIDE QUE SE RESUELVA. </w:t>
      </w:r>
      <w:r w:rsidRPr="00D947CD">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B5862DB" w14:textId="77777777" w:rsidR="00D8665F" w:rsidRPr="00D947CD" w:rsidRDefault="00D8665F" w:rsidP="00D947CD">
      <w:pPr>
        <w:pStyle w:val="Prrafodelista"/>
        <w:numPr>
          <w:ilvl w:val="0"/>
          <w:numId w:val="1"/>
        </w:numPr>
        <w:tabs>
          <w:tab w:val="left" w:pos="0"/>
        </w:tabs>
        <w:spacing w:line="360" w:lineRule="auto"/>
        <w:ind w:left="0" w:right="49" w:firstLine="0"/>
        <w:jc w:val="both"/>
        <w:rPr>
          <w:rFonts w:ascii="Palatino Linotype" w:hAnsi="Palatino Linotype"/>
        </w:rPr>
      </w:pPr>
      <w:r w:rsidRPr="00D947CD">
        <w:rPr>
          <w:rFonts w:ascii="Palatino Linotype" w:eastAsia="Times New Roman" w:hAnsi="Palatino Linotype" w:cs="Arial"/>
          <w:color w:val="222222"/>
          <w:lang w:val="es-ES" w:eastAsia="es-MX"/>
        </w:rPr>
        <w:t>Por lo cual se reitera, l</w:t>
      </w:r>
      <w:r w:rsidRPr="00D947CD">
        <w:rPr>
          <w:rFonts w:ascii="Palatino Linotype" w:eastAsia="MS Mincho" w:hAnsi="Palatino Linotype" w:cs="Times New Roman"/>
        </w:rPr>
        <w:t xml:space="preserve">a falta de informe justificado no impide que este Órgano Garante conozca y resuelva el recurso de revisión, solo propicia que el </w:t>
      </w:r>
      <w:r w:rsidRPr="00D947CD">
        <w:rPr>
          <w:rFonts w:ascii="Palatino Linotype" w:eastAsia="MS Mincho" w:hAnsi="Palatino Linotype" w:cs="Times New Roman"/>
          <w:b/>
        </w:rPr>
        <w:t>SUJETO</w:t>
      </w:r>
      <w:r w:rsidRPr="00D947CD">
        <w:rPr>
          <w:rFonts w:ascii="Palatino Linotype" w:eastAsia="MS Mincho" w:hAnsi="Palatino Linotype" w:cs="Times New Roman"/>
        </w:rPr>
        <w:t xml:space="preserve"> </w:t>
      </w:r>
      <w:r w:rsidRPr="00D947CD">
        <w:rPr>
          <w:rFonts w:ascii="Palatino Linotype" w:eastAsia="MS Mincho" w:hAnsi="Palatino Linotype" w:cs="Times New Roman"/>
          <w:b/>
        </w:rPr>
        <w:t>OBLIGADO</w:t>
      </w:r>
      <w:r w:rsidRPr="00D947CD">
        <w:rPr>
          <w:rFonts w:ascii="Palatino Linotype" w:eastAsia="MS Mincho" w:hAnsi="Palatino Linotype" w:cs="Times New Roman"/>
        </w:rPr>
        <w:t xml:space="preserve"> pierda la oportunidad de justificar su respuesta y manifestar lo que a su derecho convenga.</w:t>
      </w:r>
    </w:p>
    <w:p w14:paraId="16B87CFF" w14:textId="77777777" w:rsidR="00D8665F" w:rsidRPr="00D947CD" w:rsidRDefault="00D8665F" w:rsidP="00D947CD">
      <w:pPr>
        <w:spacing w:line="360" w:lineRule="auto"/>
        <w:rPr>
          <w:rFonts w:ascii="Palatino Linotype" w:hAnsi="Palatino Linotype"/>
          <w:lang w:eastAsia="en-US"/>
        </w:rPr>
      </w:pPr>
    </w:p>
    <w:p w14:paraId="3FD210AD" w14:textId="109B59C3" w:rsidR="008F273D" w:rsidRPr="00D947CD" w:rsidRDefault="00D8665F" w:rsidP="00D947CD">
      <w:pPr>
        <w:pStyle w:val="Ttulo2"/>
        <w:tabs>
          <w:tab w:val="left" w:pos="0"/>
        </w:tabs>
        <w:spacing w:before="0" w:line="360" w:lineRule="auto"/>
        <w:rPr>
          <w:rFonts w:ascii="Palatino Linotype" w:hAnsi="Palatino Linotype"/>
          <w:b/>
          <w:color w:val="auto"/>
          <w:sz w:val="24"/>
          <w:szCs w:val="24"/>
        </w:rPr>
      </w:pPr>
      <w:bookmarkStart w:id="56" w:name="_Toc17289348"/>
      <w:r w:rsidRPr="00D947CD">
        <w:rPr>
          <w:rFonts w:ascii="Palatino Linotype" w:hAnsi="Palatino Linotype"/>
          <w:b/>
          <w:color w:val="auto"/>
          <w:sz w:val="24"/>
          <w:szCs w:val="24"/>
        </w:rPr>
        <w:t xml:space="preserve">CUARTO. </w:t>
      </w:r>
      <w:r w:rsidR="008F273D" w:rsidRPr="00D947CD">
        <w:rPr>
          <w:rFonts w:ascii="Palatino Linotype" w:hAnsi="Palatino Linotype"/>
          <w:b/>
          <w:color w:val="auto"/>
          <w:sz w:val="24"/>
          <w:szCs w:val="24"/>
        </w:rPr>
        <w:t>Planteamiento de la Litis</w:t>
      </w:r>
      <w:bookmarkEnd w:id="52"/>
      <w:bookmarkEnd w:id="53"/>
      <w:bookmarkEnd w:id="56"/>
    </w:p>
    <w:p w14:paraId="16BF43BE" w14:textId="77777777" w:rsidR="00372E18" w:rsidRPr="00D947CD" w:rsidRDefault="00372E18" w:rsidP="00D947CD">
      <w:pPr>
        <w:spacing w:line="360" w:lineRule="auto"/>
        <w:rPr>
          <w:rFonts w:ascii="Palatino Linotype" w:hAnsi="Palatino Linotype"/>
          <w:lang w:eastAsia="en-US"/>
        </w:rPr>
      </w:pPr>
    </w:p>
    <w:p w14:paraId="480B4B99" w14:textId="7E26E073" w:rsidR="00EA33D5" w:rsidRDefault="00372E18" w:rsidP="00EA33D5">
      <w:pPr>
        <w:pStyle w:val="Prrafodelista"/>
        <w:numPr>
          <w:ilvl w:val="0"/>
          <w:numId w:val="1"/>
        </w:numPr>
        <w:tabs>
          <w:tab w:val="left" w:pos="0"/>
        </w:tabs>
        <w:spacing w:line="360" w:lineRule="auto"/>
        <w:ind w:left="0" w:right="49" w:firstLine="0"/>
        <w:jc w:val="both"/>
        <w:rPr>
          <w:rFonts w:ascii="Palatino Linotype" w:hAnsi="Palatino Linotype" w:cs="Arial"/>
        </w:rPr>
      </w:pPr>
      <w:bookmarkStart w:id="57" w:name="_Toc529263621"/>
      <w:bookmarkStart w:id="58" w:name="_Toc530650937"/>
      <w:bookmarkStart w:id="59" w:name="_Toc535334654"/>
      <w:bookmarkStart w:id="60" w:name="_Toc2248735"/>
      <w:r w:rsidRPr="00D947CD">
        <w:rPr>
          <w:rFonts w:ascii="Palatino Linotype" w:hAnsi="Palatino Linotype" w:cs="Arial"/>
        </w:rPr>
        <w:t xml:space="preserve">De las constancias en el expediente al rubro indicado, se desprende que el  </w:t>
      </w:r>
      <w:r w:rsidRPr="00D947CD">
        <w:rPr>
          <w:rFonts w:ascii="Palatino Linotype" w:hAnsi="Palatino Linotype" w:cs="Arial"/>
          <w:b/>
        </w:rPr>
        <w:t xml:space="preserve">SUJETO OBLIGADO </w:t>
      </w:r>
      <w:r w:rsidR="00F729FA" w:rsidRPr="00D947CD">
        <w:rPr>
          <w:rFonts w:ascii="Palatino Linotype" w:hAnsi="Palatino Linotype" w:cs="Arial"/>
        </w:rPr>
        <w:t>respondi</w:t>
      </w:r>
      <w:r w:rsidR="00313FB6" w:rsidRPr="00D947CD">
        <w:rPr>
          <w:rFonts w:ascii="Palatino Linotype" w:hAnsi="Palatino Linotype" w:cs="Arial"/>
        </w:rPr>
        <w:t xml:space="preserve">ó </w:t>
      </w:r>
      <w:r w:rsidR="00D8665F" w:rsidRPr="00D947CD">
        <w:rPr>
          <w:rFonts w:ascii="Palatino Linotype" w:hAnsi="Palatino Linotype" w:cs="Arial"/>
        </w:rPr>
        <w:t>a las solicitudes de información remitiendo, las actividades realizados por los servidores públicos adscritos a la Sindicatura Municipal, y distintos oficios con los cuales pretende acreditar que se han vigilado a los oficiales calificadores en cuanto a las garantías qu</w:t>
      </w:r>
      <w:r w:rsidR="00EA33D5">
        <w:rPr>
          <w:rFonts w:ascii="Palatino Linotype" w:hAnsi="Palatino Linotype" w:cs="Arial"/>
        </w:rPr>
        <w:t xml:space="preserve">e asisten a los detenidos.   </w:t>
      </w:r>
    </w:p>
    <w:p w14:paraId="347DA56C" w14:textId="77777777" w:rsidR="00EA33D5" w:rsidRPr="00EA33D5" w:rsidRDefault="00EA33D5" w:rsidP="00EA33D5">
      <w:pPr>
        <w:pStyle w:val="Prrafodelista"/>
        <w:tabs>
          <w:tab w:val="left" w:pos="0"/>
        </w:tabs>
        <w:spacing w:line="360" w:lineRule="auto"/>
        <w:ind w:left="0" w:right="49"/>
        <w:jc w:val="both"/>
        <w:rPr>
          <w:rFonts w:ascii="Palatino Linotype" w:hAnsi="Palatino Linotype" w:cs="Arial"/>
        </w:rPr>
      </w:pPr>
    </w:p>
    <w:p w14:paraId="51F651AE" w14:textId="467A7D70" w:rsidR="00372E18" w:rsidRPr="00D947CD" w:rsidRDefault="00DA3A69" w:rsidP="00EA33D5">
      <w:pPr>
        <w:pStyle w:val="Prrafodelista"/>
        <w:numPr>
          <w:ilvl w:val="0"/>
          <w:numId w:val="1"/>
        </w:numPr>
        <w:tabs>
          <w:tab w:val="left" w:pos="0"/>
        </w:tabs>
        <w:spacing w:line="360" w:lineRule="auto"/>
        <w:ind w:left="0" w:right="49" w:firstLine="0"/>
        <w:jc w:val="both"/>
        <w:rPr>
          <w:rFonts w:ascii="Palatino Linotype" w:hAnsi="Palatino Linotype" w:cs="Arial"/>
        </w:rPr>
      </w:pPr>
      <w:r w:rsidRPr="00D947CD">
        <w:rPr>
          <w:rFonts w:ascii="Palatino Linotype" w:hAnsi="Palatino Linotype" w:cs="Arial"/>
        </w:rPr>
        <w:t xml:space="preserve">El </w:t>
      </w:r>
      <w:r w:rsidRPr="00D947CD">
        <w:rPr>
          <w:rFonts w:ascii="Palatino Linotype" w:hAnsi="Palatino Linotype" w:cs="Arial"/>
          <w:b/>
        </w:rPr>
        <w:t xml:space="preserve">RECURRENTE </w:t>
      </w:r>
      <w:r w:rsidRPr="00D947CD">
        <w:rPr>
          <w:rFonts w:ascii="Palatino Linotype" w:hAnsi="Palatino Linotype" w:cs="Arial"/>
        </w:rPr>
        <w:t xml:space="preserve">inconforme con las respuestas, interpuso los recursos de revisión de mérito, en los que aludió como razones o motivos de inconformidad </w:t>
      </w:r>
      <w:r w:rsidR="001634B3" w:rsidRPr="00D947CD">
        <w:rPr>
          <w:rFonts w:ascii="Palatino Linotype" w:hAnsi="Palatino Linotype" w:cs="Arial"/>
        </w:rPr>
        <w:t xml:space="preserve">que no se entregó </w:t>
      </w:r>
      <w:r w:rsidR="007E31F7" w:rsidRPr="00D947CD">
        <w:rPr>
          <w:rFonts w:ascii="Palatino Linotype" w:hAnsi="Palatino Linotype" w:cs="Arial"/>
        </w:rPr>
        <w:t xml:space="preserve">la información solicitada y que la información es errónea, incompleta y no corresponde a lo solicitado. </w:t>
      </w:r>
    </w:p>
    <w:p w14:paraId="71A84EE2" w14:textId="77777777" w:rsidR="00372E18" w:rsidRPr="00D947CD" w:rsidRDefault="00372E18" w:rsidP="00D947CD">
      <w:pPr>
        <w:pStyle w:val="Prrafodelista"/>
        <w:tabs>
          <w:tab w:val="left" w:pos="0"/>
        </w:tabs>
        <w:spacing w:line="360" w:lineRule="auto"/>
        <w:ind w:left="0" w:right="49"/>
        <w:jc w:val="both"/>
        <w:rPr>
          <w:rFonts w:ascii="Palatino Linotype" w:hAnsi="Palatino Linotype" w:cs="Arial"/>
        </w:rPr>
      </w:pPr>
    </w:p>
    <w:p w14:paraId="60E729AA" w14:textId="29FAEED3" w:rsidR="00372E18" w:rsidRPr="00D947CD" w:rsidRDefault="00372E18" w:rsidP="00D947CD">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D947CD">
        <w:rPr>
          <w:rFonts w:ascii="Palatino Linotype" w:eastAsia="Times New Roman" w:hAnsi="Palatino Linotype" w:cs="Arial"/>
        </w:rPr>
        <w:t xml:space="preserve">En </w:t>
      </w:r>
      <w:r w:rsidRPr="00D947CD">
        <w:rPr>
          <w:rFonts w:ascii="Palatino Linotype" w:hAnsi="Palatino Linotype" w:cs="Arial"/>
          <w:lang w:eastAsia="es-MX"/>
        </w:rPr>
        <w:t>dichas</w:t>
      </w:r>
      <w:r w:rsidRPr="00D947CD">
        <w:rPr>
          <w:rFonts w:ascii="Palatino Linotype" w:eastAsia="Times New Roman" w:hAnsi="Palatino Linotype" w:cs="Arial"/>
        </w:rPr>
        <w:t xml:space="preserve"> condiciones, la </w:t>
      </w:r>
      <w:proofErr w:type="spellStart"/>
      <w:r w:rsidRPr="00D947CD">
        <w:rPr>
          <w:rFonts w:ascii="Palatino Linotype" w:eastAsia="Times New Roman" w:hAnsi="Palatino Linotype" w:cs="Arial"/>
          <w:i/>
        </w:rPr>
        <w:t>litis</w:t>
      </w:r>
      <w:proofErr w:type="spellEnd"/>
      <w:r w:rsidRPr="00D947CD">
        <w:rPr>
          <w:rFonts w:ascii="Palatino Linotype" w:eastAsia="Times New Roman" w:hAnsi="Palatino Linotype" w:cs="Arial"/>
        </w:rPr>
        <w:t xml:space="preserve"> a resolver en este recurso se circunscribe a determinar si  </w:t>
      </w:r>
      <w:r w:rsidRPr="00D947CD">
        <w:rPr>
          <w:rFonts w:ascii="Palatino Linotype" w:eastAsia="MS Mincho" w:hAnsi="Palatino Linotype" w:cs="Arial"/>
        </w:rPr>
        <w:t xml:space="preserve">se actualiza la causal de procedencia prevista en </w:t>
      </w:r>
      <w:r w:rsidR="00EF744B" w:rsidRPr="00D947CD">
        <w:rPr>
          <w:rFonts w:ascii="Palatino Linotype" w:eastAsia="MS Mincho" w:hAnsi="Palatino Linotype" w:cs="Arial"/>
        </w:rPr>
        <w:t>el</w:t>
      </w:r>
      <w:r w:rsidRPr="00D947CD">
        <w:rPr>
          <w:rFonts w:ascii="Palatino Linotype" w:eastAsia="MS Mincho" w:hAnsi="Palatino Linotype" w:cs="Arial"/>
        </w:rPr>
        <w:t xml:space="preserve"> artículo</w:t>
      </w:r>
      <w:r w:rsidR="00EF744B" w:rsidRPr="00D947CD">
        <w:rPr>
          <w:rFonts w:ascii="Palatino Linotype" w:eastAsia="MS Mincho" w:hAnsi="Palatino Linotype" w:cs="Arial"/>
        </w:rPr>
        <w:t xml:space="preserve"> 179, fracción</w:t>
      </w:r>
      <w:r w:rsidR="00C41CA7" w:rsidRPr="00D947CD">
        <w:rPr>
          <w:rFonts w:ascii="Palatino Linotype" w:eastAsia="MS Mincho" w:hAnsi="Palatino Linotype" w:cs="Arial"/>
        </w:rPr>
        <w:t xml:space="preserve"> </w:t>
      </w:r>
      <w:r w:rsidR="002E3356" w:rsidRPr="00D947CD">
        <w:rPr>
          <w:rFonts w:ascii="Palatino Linotype" w:eastAsia="MS Mincho" w:hAnsi="Palatino Linotype" w:cs="Arial"/>
        </w:rPr>
        <w:t>V</w:t>
      </w:r>
      <w:r w:rsidR="00313FB6" w:rsidRPr="00D947CD">
        <w:rPr>
          <w:rFonts w:ascii="Palatino Linotype" w:eastAsia="MS Mincho" w:hAnsi="Palatino Linotype" w:cs="Arial"/>
        </w:rPr>
        <w:t xml:space="preserve">I </w:t>
      </w:r>
      <w:r w:rsidRPr="00D947CD">
        <w:rPr>
          <w:rFonts w:ascii="Palatino Linotype" w:eastAsia="MS Mincho" w:hAnsi="Palatino Linotype" w:cs="Arial"/>
        </w:rPr>
        <w:t xml:space="preserve">de la </w:t>
      </w:r>
      <w:r w:rsidRPr="00D947CD">
        <w:rPr>
          <w:rFonts w:ascii="Palatino Linotype" w:eastAsia="MS Mincho" w:hAnsi="Palatino Linotype" w:cs="Arial"/>
          <w:b/>
        </w:rPr>
        <w:t>Ley de Transparencia y Acceso a la Información Pública del Estado de México y Municipios</w:t>
      </w:r>
      <w:r w:rsidRPr="00D947CD">
        <w:rPr>
          <w:rFonts w:ascii="Palatino Linotype" w:eastAsia="MS Mincho" w:hAnsi="Palatino Linotype" w:cs="Arial"/>
        </w:rPr>
        <w:t xml:space="preserve">; </w:t>
      </w:r>
      <w:r w:rsidR="00AB2006" w:rsidRPr="00D947CD">
        <w:rPr>
          <w:rFonts w:ascii="Palatino Linotype" w:eastAsia="Times New Roman" w:hAnsi="Palatino Linotype" w:cs="Arial"/>
          <w:color w:val="000000" w:themeColor="text1"/>
          <w:lang w:val="es-ES" w:eastAsia="es-MX"/>
        </w:rPr>
        <w:t>fracci</w:t>
      </w:r>
      <w:r w:rsidR="00DA3A69" w:rsidRPr="00D947CD">
        <w:rPr>
          <w:rFonts w:ascii="Palatino Linotype" w:eastAsia="Times New Roman" w:hAnsi="Palatino Linotype" w:cs="Arial"/>
          <w:color w:val="000000" w:themeColor="text1"/>
          <w:lang w:val="es-ES" w:eastAsia="es-MX"/>
        </w:rPr>
        <w:t>ón</w:t>
      </w:r>
      <w:r w:rsidRPr="00D947CD">
        <w:rPr>
          <w:rFonts w:ascii="Palatino Linotype" w:eastAsia="Times New Roman" w:hAnsi="Palatino Linotype" w:cs="Arial"/>
          <w:color w:val="000000" w:themeColor="text1"/>
          <w:lang w:val="es-ES" w:eastAsia="es-MX"/>
        </w:rPr>
        <w:t xml:space="preserve"> que determina </w:t>
      </w:r>
      <w:r w:rsidR="002E3356" w:rsidRPr="00D947CD">
        <w:rPr>
          <w:rFonts w:ascii="Palatino Linotype" w:eastAsia="Times New Roman" w:hAnsi="Palatino Linotype" w:cs="Arial"/>
          <w:color w:val="000000" w:themeColor="text1"/>
          <w:lang w:val="es-ES" w:eastAsia="es-MX"/>
        </w:rPr>
        <w:t>que la entrega de la información no corresponde con lo solicitado</w:t>
      </w:r>
      <w:r w:rsidRPr="00D947CD">
        <w:rPr>
          <w:rFonts w:ascii="Palatino Linotype" w:eastAsia="Times New Roman" w:hAnsi="Palatino Linotype" w:cs="Arial"/>
          <w:color w:val="000000" w:themeColor="text1"/>
          <w:lang w:val="es-ES" w:eastAsia="es-MX"/>
        </w:rPr>
        <w:t>. Supuesto</w:t>
      </w:r>
      <w:r w:rsidR="00DA3A69" w:rsidRPr="00D947CD">
        <w:rPr>
          <w:rFonts w:ascii="Palatino Linotype" w:eastAsia="Times New Roman" w:hAnsi="Palatino Linotype" w:cs="Arial"/>
          <w:color w:val="000000" w:themeColor="text1"/>
          <w:lang w:val="es-ES" w:eastAsia="es-MX"/>
        </w:rPr>
        <w:t xml:space="preserve"> de</w:t>
      </w:r>
      <w:r w:rsidR="00AB2006" w:rsidRPr="00D947CD">
        <w:rPr>
          <w:rFonts w:ascii="Palatino Linotype" w:eastAsia="Times New Roman" w:hAnsi="Palatino Linotype" w:cs="Arial"/>
          <w:color w:val="000000" w:themeColor="text1"/>
          <w:lang w:val="es-ES" w:eastAsia="es-MX"/>
        </w:rPr>
        <w:t>l</w:t>
      </w:r>
      <w:r w:rsidRPr="00D947CD">
        <w:rPr>
          <w:rFonts w:ascii="Palatino Linotype" w:eastAsia="Times New Roman" w:hAnsi="Palatino Linotype" w:cs="Arial"/>
          <w:color w:val="000000" w:themeColor="text1"/>
          <w:lang w:val="es-ES" w:eastAsia="es-MX"/>
        </w:rPr>
        <w:t xml:space="preserve"> que el ahora recurrente se duele, razón por la que, </w:t>
      </w:r>
      <w:r w:rsidRPr="00D947CD">
        <w:rPr>
          <w:rFonts w:ascii="Palatino Linotype" w:hAnsi="Palatino Linotype" w:cs="Arial"/>
          <w:color w:val="000000" w:themeColor="text1"/>
        </w:rPr>
        <w:t xml:space="preserve">la presente resolución se circunscribirá en determinar si con la respuesta del </w:t>
      </w:r>
      <w:r w:rsidRPr="00D947CD">
        <w:rPr>
          <w:rFonts w:ascii="Palatino Linotype" w:hAnsi="Palatino Linotype" w:cs="Arial"/>
          <w:b/>
          <w:color w:val="000000" w:themeColor="text1"/>
        </w:rPr>
        <w:t xml:space="preserve">SUJETO OBLIGADO </w:t>
      </w:r>
      <w:r w:rsidRPr="00D947CD">
        <w:rPr>
          <w:rFonts w:ascii="Palatino Linotype" w:hAnsi="Palatino Linotype" w:cs="Arial"/>
          <w:color w:val="000000" w:themeColor="text1"/>
        </w:rPr>
        <w:t xml:space="preserve">se </w:t>
      </w:r>
      <w:r w:rsidRPr="00D947CD">
        <w:rPr>
          <w:rFonts w:ascii="Palatino Linotype" w:eastAsia="Times New Roman" w:hAnsi="Palatino Linotype"/>
          <w:color w:val="000000" w:themeColor="text1"/>
        </w:rPr>
        <w:t>actualiza la causa</w:t>
      </w:r>
      <w:r w:rsidR="00AB2006" w:rsidRPr="00D947CD">
        <w:rPr>
          <w:rFonts w:ascii="Palatino Linotype" w:eastAsia="Times New Roman" w:hAnsi="Palatino Linotype"/>
          <w:color w:val="000000" w:themeColor="text1"/>
        </w:rPr>
        <w:t>l</w:t>
      </w:r>
      <w:r w:rsidRPr="00D947CD">
        <w:rPr>
          <w:rFonts w:ascii="Palatino Linotype" w:eastAsia="Times New Roman" w:hAnsi="Palatino Linotype"/>
          <w:color w:val="000000" w:themeColor="text1"/>
        </w:rPr>
        <w:t xml:space="preserve"> de procedencia establecida en</w:t>
      </w:r>
      <w:r w:rsidRPr="00D947CD">
        <w:rPr>
          <w:rFonts w:ascii="Palatino Linotype" w:eastAsia="Times New Roman" w:hAnsi="Palatino Linotype" w:cs="Arial"/>
          <w:color w:val="000000" w:themeColor="text1"/>
          <w:lang w:eastAsia="es-MX"/>
        </w:rPr>
        <w:t xml:space="preserve"> </w:t>
      </w:r>
      <w:r w:rsidR="00AB2006" w:rsidRPr="00D947CD">
        <w:rPr>
          <w:rFonts w:ascii="Palatino Linotype" w:eastAsia="Times New Roman" w:hAnsi="Palatino Linotype" w:cs="Arial"/>
          <w:color w:val="000000" w:themeColor="text1"/>
          <w:lang w:eastAsia="es-MX"/>
        </w:rPr>
        <w:t xml:space="preserve">el </w:t>
      </w:r>
      <w:r w:rsidRPr="00D947CD">
        <w:rPr>
          <w:rFonts w:ascii="Palatino Linotype" w:eastAsia="Times New Roman" w:hAnsi="Palatino Linotype" w:cs="Arial"/>
          <w:color w:val="000000" w:themeColor="text1"/>
          <w:lang w:eastAsia="es-MX"/>
        </w:rPr>
        <w:t>precepto normativo citado.</w:t>
      </w:r>
    </w:p>
    <w:p w14:paraId="4157AED3" w14:textId="77777777" w:rsidR="00B919B8" w:rsidRPr="00D947CD" w:rsidRDefault="00B919B8" w:rsidP="00D947CD">
      <w:pPr>
        <w:pStyle w:val="Prrafodelista"/>
        <w:spacing w:line="360" w:lineRule="auto"/>
        <w:rPr>
          <w:rFonts w:ascii="Palatino Linotype" w:eastAsia="Times New Roman" w:hAnsi="Palatino Linotype" w:cs="Arial"/>
          <w:color w:val="000000" w:themeColor="text1"/>
        </w:rPr>
      </w:pPr>
    </w:p>
    <w:p w14:paraId="39D65626" w14:textId="77D3E877" w:rsidR="008F273D" w:rsidRPr="00D947CD" w:rsidRDefault="004664C0" w:rsidP="00D947CD">
      <w:pPr>
        <w:pStyle w:val="Ttulo2"/>
        <w:tabs>
          <w:tab w:val="left" w:pos="0"/>
        </w:tabs>
        <w:spacing w:before="0" w:line="360" w:lineRule="auto"/>
        <w:rPr>
          <w:rFonts w:ascii="Palatino Linotype" w:hAnsi="Palatino Linotype"/>
          <w:b/>
          <w:color w:val="auto"/>
          <w:sz w:val="24"/>
          <w:szCs w:val="24"/>
        </w:rPr>
      </w:pPr>
      <w:bookmarkStart w:id="61" w:name="_Toc17289349"/>
      <w:r w:rsidRPr="00D947CD">
        <w:rPr>
          <w:rFonts w:ascii="Palatino Linotype" w:hAnsi="Palatino Linotype"/>
          <w:b/>
          <w:color w:val="auto"/>
          <w:sz w:val="24"/>
          <w:szCs w:val="24"/>
        </w:rPr>
        <w:t>QUINTO</w:t>
      </w:r>
      <w:r w:rsidR="008F273D" w:rsidRPr="00D947CD">
        <w:rPr>
          <w:rFonts w:ascii="Palatino Linotype" w:hAnsi="Palatino Linotype"/>
          <w:b/>
          <w:color w:val="auto"/>
          <w:sz w:val="24"/>
          <w:szCs w:val="24"/>
        </w:rPr>
        <w:t>.</w:t>
      </w:r>
      <w:bookmarkStart w:id="62" w:name="_Toc515462773"/>
      <w:r w:rsidR="008F273D" w:rsidRPr="00D947CD">
        <w:rPr>
          <w:rFonts w:ascii="Palatino Linotype" w:hAnsi="Palatino Linotype"/>
          <w:b/>
          <w:color w:val="auto"/>
          <w:sz w:val="24"/>
          <w:szCs w:val="24"/>
        </w:rPr>
        <w:t xml:space="preserve"> Estudio y resolución del asunto</w:t>
      </w:r>
      <w:bookmarkEnd w:id="57"/>
      <w:bookmarkEnd w:id="58"/>
      <w:bookmarkEnd w:id="59"/>
      <w:bookmarkEnd w:id="60"/>
      <w:bookmarkEnd w:id="61"/>
      <w:bookmarkEnd w:id="62"/>
    </w:p>
    <w:p w14:paraId="580720BB" w14:textId="646F2C53" w:rsidR="000454F1" w:rsidRPr="00D947CD" w:rsidRDefault="000454F1" w:rsidP="00D947CD">
      <w:pPr>
        <w:pStyle w:val="Prrafodelista"/>
        <w:keepNext/>
        <w:keepLines/>
        <w:numPr>
          <w:ilvl w:val="0"/>
          <w:numId w:val="11"/>
        </w:numPr>
        <w:spacing w:before="40" w:line="360" w:lineRule="auto"/>
        <w:outlineLvl w:val="1"/>
        <w:rPr>
          <w:rFonts w:ascii="Palatino Linotype" w:eastAsia="MS Gothic" w:hAnsi="Palatino Linotype" w:cs="Times New Roman"/>
          <w:b/>
        </w:rPr>
      </w:pPr>
      <w:bookmarkStart w:id="63" w:name="_Toc499059271"/>
      <w:bookmarkStart w:id="64" w:name="_Toc500414659"/>
      <w:bookmarkStart w:id="65" w:name="_Toc503891602"/>
      <w:bookmarkStart w:id="66" w:name="_Toc17289350"/>
      <w:r w:rsidRPr="00D947CD">
        <w:rPr>
          <w:rFonts w:ascii="Palatino Linotype" w:eastAsia="MS Gothic" w:hAnsi="Palatino Linotype" w:cs="Times New Roman"/>
          <w:b/>
        </w:rPr>
        <w:t>Del deber de las autoridades de promover, respetar, proteger y garantizar el derecho de acceso a la información pública.</w:t>
      </w:r>
      <w:bookmarkEnd w:id="63"/>
      <w:bookmarkEnd w:id="64"/>
      <w:bookmarkEnd w:id="65"/>
      <w:bookmarkEnd w:id="66"/>
      <w:r w:rsidRPr="00D947CD">
        <w:rPr>
          <w:rFonts w:ascii="Palatino Linotype" w:eastAsia="MS Gothic" w:hAnsi="Palatino Linotype" w:cs="Times New Roman"/>
          <w:b/>
        </w:rPr>
        <w:t xml:space="preserve"> </w:t>
      </w:r>
    </w:p>
    <w:p w14:paraId="247F785B" w14:textId="77777777" w:rsidR="000454F1" w:rsidRPr="00D947CD" w:rsidRDefault="000454F1" w:rsidP="00D947CD">
      <w:pPr>
        <w:spacing w:line="360" w:lineRule="auto"/>
        <w:rPr>
          <w:rFonts w:ascii="Palatino Linotype" w:hAnsi="Palatino Linotype"/>
          <w:lang w:val="es-MX" w:eastAsia="en-US"/>
        </w:rPr>
      </w:pPr>
    </w:p>
    <w:p w14:paraId="49390D68" w14:textId="77777777" w:rsidR="000454F1" w:rsidRPr="00D947CD" w:rsidRDefault="000454F1" w:rsidP="00D947C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947CD">
        <w:rPr>
          <w:rFonts w:ascii="Palatino Linotype" w:hAnsi="Palatino Linotype"/>
        </w:rPr>
        <w:t xml:space="preserve">Es menester precisar que este </w:t>
      </w:r>
      <w:r w:rsidRPr="00D947CD">
        <w:rPr>
          <w:rFonts w:ascii="Palatino Linotype" w:eastAsia="MS Mincho" w:hAnsi="Palatino Linotype" w:cs="Times New Roman"/>
          <w:color w:val="000000"/>
        </w:rPr>
        <w:t xml:space="preserve">Órgano Garante parte de que </w:t>
      </w:r>
      <w:r w:rsidRPr="00D947CD">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D947CD">
        <w:rPr>
          <w:rFonts w:ascii="Palatino Linotype" w:eastAsia="Times New Roman" w:hAnsi="Palatino Linotype" w:cs="Arial"/>
          <w:color w:val="000000"/>
        </w:rPr>
        <w:t xml:space="preserve"> </w:t>
      </w:r>
      <w:r w:rsidRPr="00D947CD">
        <w:rPr>
          <w:rFonts w:ascii="Palatino Linotype" w:eastAsia="Times New Roman" w:hAnsi="Palatino Linotype" w:cs="Arial"/>
          <w:b/>
          <w:color w:val="000000"/>
        </w:rPr>
        <w:t>SUJETO OBLIGADO</w:t>
      </w:r>
      <w:r w:rsidRPr="00D947CD">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947CD">
        <w:rPr>
          <w:rFonts w:ascii="Palatino Linotype" w:eastAsia="Times New Roman" w:hAnsi="Palatino Linotype" w:cs="Arial"/>
          <w:b/>
          <w:color w:val="000000"/>
        </w:rPr>
        <w:t xml:space="preserve">Constitución Política de los Estados Unidos Mexicanos </w:t>
      </w:r>
      <w:r w:rsidRPr="00D947CD">
        <w:rPr>
          <w:rFonts w:ascii="Palatino Linotype" w:eastAsia="Times New Roman" w:hAnsi="Palatino Linotype" w:cs="Arial"/>
          <w:color w:val="000000"/>
        </w:rPr>
        <w:t xml:space="preserve">al señalar la obligación de “promover, </w:t>
      </w:r>
      <w:r w:rsidRPr="00D947CD">
        <w:rPr>
          <w:rFonts w:ascii="Palatino Linotype" w:eastAsia="Times New Roman" w:hAnsi="Palatino Linotype" w:cs="Arial"/>
          <w:b/>
          <w:color w:val="000000"/>
        </w:rPr>
        <w:t>respetar</w:t>
      </w:r>
      <w:r w:rsidRPr="00D947CD">
        <w:rPr>
          <w:rFonts w:ascii="Palatino Linotype" w:eastAsia="Times New Roman" w:hAnsi="Palatino Linotype" w:cs="Arial"/>
          <w:color w:val="000000"/>
        </w:rPr>
        <w:t xml:space="preserve">, proteger y </w:t>
      </w:r>
      <w:r w:rsidRPr="00D947CD">
        <w:rPr>
          <w:rFonts w:ascii="Palatino Linotype" w:eastAsia="Times New Roman" w:hAnsi="Palatino Linotype" w:cs="Arial"/>
          <w:b/>
          <w:color w:val="000000"/>
        </w:rPr>
        <w:t>garantizar</w:t>
      </w:r>
      <w:r w:rsidRPr="00D947CD">
        <w:rPr>
          <w:rFonts w:ascii="Palatino Linotype" w:eastAsia="Times New Roman" w:hAnsi="Palatino Linotype" w:cs="Arial"/>
          <w:color w:val="000000"/>
        </w:rPr>
        <w:t xml:space="preserve"> los derechos humanos”, entre los cuales se encuentra dicho derecho. </w:t>
      </w:r>
    </w:p>
    <w:p w14:paraId="189B87F2" w14:textId="77777777" w:rsidR="006F48DF" w:rsidRPr="00D947CD" w:rsidRDefault="006F48DF" w:rsidP="00D947CD">
      <w:pPr>
        <w:pStyle w:val="Prrafodelista"/>
        <w:tabs>
          <w:tab w:val="left" w:pos="0"/>
        </w:tabs>
        <w:spacing w:line="360" w:lineRule="auto"/>
        <w:ind w:left="0" w:right="49"/>
        <w:jc w:val="both"/>
        <w:rPr>
          <w:rFonts w:ascii="Palatino Linotype" w:eastAsia="MS Mincho" w:hAnsi="Palatino Linotype" w:cs="Times New Roman"/>
          <w:color w:val="000000"/>
        </w:rPr>
      </w:pPr>
    </w:p>
    <w:p w14:paraId="7A2C6664" w14:textId="11B28983" w:rsidR="000454F1" w:rsidRPr="00D947CD" w:rsidRDefault="000454F1" w:rsidP="00D947CD">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947CD">
        <w:rPr>
          <w:rFonts w:ascii="Palatino Linotype" w:eastAsia="Times New Roman" w:hAnsi="Palatino Linotype"/>
        </w:rPr>
        <w:t xml:space="preserve">Ahora bien, el Derecho de Acceso a la Información Pública se define como: </w:t>
      </w:r>
      <w:r w:rsidRPr="00D947CD">
        <w:rPr>
          <w:rFonts w:ascii="Palatino Linotype" w:hAnsi="Palatino Linotype"/>
          <w:i/>
          <w:color w:val="000000"/>
        </w:rPr>
        <w:t>La igualdad de oportunidades para recibir, buscar e impartir información</w:t>
      </w:r>
      <w:r w:rsidRPr="00D947CD">
        <w:rPr>
          <w:rStyle w:val="Refdenotaalpie"/>
          <w:rFonts w:ascii="Palatino Linotype" w:hAnsi="Palatino Linotype"/>
          <w:i/>
          <w:color w:val="000000"/>
        </w:rPr>
        <w:footnoteReference w:id="2"/>
      </w:r>
      <w:r w:rsidRPr="00D947CD">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947CD">
        <w:rPr>
          <w:rStyle w:val="Refdenotaalpie"/>
          <w:rFonts w:ascii="Palatino Linotype" w:hAnsi="Palatino Linotype"/>
          <w:i/>
          <w:color w:val="000000"/>
        </w:rPr>
        <w:footnoteReference w:id="3"/>
      </w:r>
      <w:r w:rsidRPr="00D947CD">
        <w:rPr>
          <w:rFonts w:ascii="Palatino Linotype" w:hAnsi="Palatino Linotype"/>
          <w:color w:val="000000"/>
        </w:rPr>
        <w:t>que se constituye como una herramienta fundamental para ejercer</w:t>
      </w:r>
      <w:r w:rsidRPr="00D947CD">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D947CD">
        <w:rPr>
          <w:rStyle w:val="Refdenotaalpie"/>
          <w:rFonts w:ascii="Palatino Linotype" w:hAnsi="Palatino Linotype"/>
          <w:i/>
          <w:color w:val="000000"/>
        </w:rPr>
        <w:footnoteReference w:id="4"/>
      </w:r>
      <w:r w:rsidRPr="00D947CD">
        <w:rPr>
          <w:rFonts w:ascii="Palatino Linotype" w:hAnsi="Palatino Linotype"/>
          <w:color w:val="000000"/>
        </w:rPr>
        <w:t>fomentando</w:t>
      </w:r>
      <w:r w:rsidRPr="00D947CD">
        <w:rPr>
          <w:rFonts w:ascii="Palatino Linotype" w:hAnsi="Palatino Linotype"/>
          <w:i/>
          <w:color w:val="000000"/>
        </w:rPr>
        <w:t xml:space="preserve"> la transparencia de las actividades estatales y </w:t>
      </w:r>
      <w:r w:rsidRPr="00D947CD">
        <w:rPr>
          <w:rFonts w:ascii="Palatino Linotype" w:hAnsi="Palatino Linotype"/>
          <w:color w:val="000000"/>
        </w:rPr>
        <w:t>promoviendo</w:t>
      </w:r>
      <w:r w:rsidRPr="00D947CD">
        <w:rPr>
          <w:rFonts w:ascii="Palatino Linotype" w:hAnsi="Palatino Linotype"/>
          <w:i/>
          <w:color w:val="000000"/>
        </w:rPr>
        <w:t xml:space="preserve"> la responsabilidad de los funcionarios sobre su gestión pública,</w:t>
      </w:r>
      <w:r w:rsidRPr="00D947CD">
        <w:rPr>
          <w:rStyle w:val="Refdenotaalpie"/>
          <w:rFonts w:ascii="Palatino Linotype" w:hAnsi="Palatino Linotype"/>
          <w:i/>
          <w:color w:val="000000"/>
        </w:rPr>
        <w:footnoteReference w:id="5"/>
      </w:r>
      <w:r w:rsidRPr="00D947CD">
        <w:rPr>
          <w:rFonts w:ascii="Palatino Linotype" w:hAnsi="Palatino Linotype"/>
          <w:color w:val="000000"/>
        </w:rPr>
        <w:t>que permite</w:t>
      </w:r>
      <w:r w:rsidRPr="00D947CD">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460FFD2" w14:textId="77777777" w:rsidR="000454F1" w:rsidRPr="00D947CD" w:rsidRDefault="000454F1" w:rsidP="00D947CD">
      <w:pPr>
        <w:pStyle w:val="Prrafodelista"/>
        <w:spacing w:line="360" w:lineRule="auto"/>
        <w:rPr>
          <w:rFonts w:ascii="Palatino Linotype" w:eastAsia="Times New Roman" w:hAnsi="Palatino Linotype"/>
        </w:rPr>
      </w:pPr>
    </w:p>
    <w:p w14:paraId="6842C792" w14:textId="77777777" w:rsidR="000454F1" w:rsidRPr="00D947CD" w:rsidRDefault="000454F1" w:rsidP="00D947CD">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947CD">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4EF134A" w14:textId="77777777" w:rsidR="000454F1" w:rsidRPr="00D947CD" w:rsidRDefault="000454F1" w:rsidP="00D947CD">
      <w:pPr>
        <w:pStyle w:val="Prrafodelista"/>
        <w:spacing w:line="360" w:lineRule="auto"/>
        <w:rPr>
          <w:rFonts w:ascii="Palatino Linotype" w:eastAsia="Times New Roman" w:hAnsi="Palatino Linotype"/>
        </w:rPr>
      </w:pPr>
    </w:p>
    <w:p w14:paraId="42C3E343" w14:textId="32BE4C6E" w:rsidR="000454F1" w:rsidRPr="00D947CD" w:rsidRDefault="000454F1" w:rsidP="00D947CD">
      <w:pPr>
        <w:pStyle w:val="Prrafodelista"/>
        <w:numPr>
          <w:ilvl w:val="0"/>
          <w:numId w:val="1"/>
        </w:numPr>
        <w:tabs>
          <w:tab w:val="left" w:pos="0"/>
        </w:tabs>
        <w:spacing w:line="360" w:lineRule="auto"/>
        <w:ind w:left="0" w:right="49" w:firstLine="0"/>
        <w:jc w:val="both"/>
        <w:rPr>
          <w:rFonts w:ascii="Palatino Linotype" w:hAnsi="Palatino Linotype"/>
          <w:i/>
        </w:rPr>
      </w:pPr>
      <w:r w:rsidRPr="00D947CD">
        <w:rPr>
          <w:rFonts w:ascii="Palatino Linotype" w:eastAsia="Times New Roman" w:hAnsi="Palatino Linotype"/>
        </w:rPr>
        <w:t xml:space="preserve">En el caso concreto que nos ocupa analizar, </w:t>
      </w:r>
      <w:r w:rsidR="00C4459B" w:rsidRPr="00D947CD">
        <w:rPr>
          <w:rFonts w:ascii="Palatino Linotype" w:hAnsi="Palatino Linotype"/>
        </w:rPr>
        <w:t xml:space="preserve">el </w:t>
      </w:r>
      <w:r w:rsidR="00C4459B" w:rsidRPr="00D947CD">
        <w:rPr>
          <w:rFonts w:ascii="Palatino Linotype" w:hAnsi="Palatino Linotype"/>
          <w:b/>
        </w:rPr>
        <w:t>SUJETO OBLIGADO</w:t>
      </w:r>
      <w:r w:rsidR="002E3356" w:rsidRPr="00D947CD">
        <w:rPr>
          <w:rFonts w:ascii="Palatino Linotype" w:hAnsi="Palatino Linotype"/>
          <w:b/>
        </w:rPr>
        <w:t xml:space="preserve"> </w:t>
      </w:r>
      <w:r w:rsidR="002E3356" w:rsidRPr="00D947CD">
        <w:rPr>
          <w:rFonts w:ascii="Palatino Linotype" w:hAnsi="Palatino Linotype"/>
        </w:rPr>
        <w:t>pretendió</w:t>
      </w:r>
      <w:r w:rsidR="00C4459B" w:rsidRPr="00D947CD">
        <w:rPr>
          <w:rFonts w:ascii="Palatino Linotype" w:hAnsi="Palatino Linotype"/>
        </w:rPr>
        <w:t xml:space="preserve"> </w:t>
      </w:r>
      <w:r w:rsidR="002E3356" w:rsidRPr="00D947CD">
        <w:rPr>
          <w:rFonts w:ascii="Palatino Linotype" w:hAnsi="Palatino Linotype"/>
        </w:rPr>
        <w:t>atender</w:t>
      </w:r>
      <w:r w:rsidR="00C4459B" w:rsidRPr="00D947CD">
        <w:rPr>
          <w:rFonts w:ascii="Palatino Linotype" w:hAnsi="Palatino Linotype"/>
        </w:rPr>
        <w:t xml:space="preserve"> </w:t>
      </w:r>
      <w:r w:rsidR="002E3356" w:rsidRPr="00D947CD">
        <w:rPr>
          <w:rFonts w:ascii="Palatino Linotype" w:hAnsi="Palatino Linotype"/>
        </w:rPr>
        <w:t xml:space="preserve"> </w:t>
      </w:r>
      <w:r w:rsidR="00B919B8" w:rsidRPr="00D947CD">
        <w:rPr>
          <w:rFonts w:ascii="Palatino Linotype" w:hAnsi="Palatino Linotype"/>
        </w:rPr>
        <w:t xml:space="preserve">las solicitudes de información, </w:t>
      </w:r>
      <w:r w:rsidR="002E3356" w:rsidRPr="00D947CD">
        <w:rPr>
          <w:rFonts w:ascii="Palatino Linotype" w:hAnsi="Palatino Linotype"/>
        </w:rPr>
        <w:t xml:space="preserve">mediante la entrega de documentales en las que se observa, por un lado, </w:t>
      </w:r>
      <w:r w:rsidR="00DF49D7" w:rsidRPr="00D947CD">
        <w:rPr>
          <w:rFonts w:ascii="Palatino Linotype" w:hAnsi="Palatino Linotype"/>
        </w:rPr>
        <w:t xml:space="preserve">el nombre de </w:t>
      </w:r>
      <w:r w:rsidR="002E3356" w:rsidRPr="00D947CD">
        <w:rPr>
          <w:rFonts w:ascii="Palatino Linotype" w:hAnsi="Palatino Linotype"/>
        </w:rPr>
        <w:t xml:space="preserve">los servidores públicos adscritos a la Sindicatura Municipal  y por otro distintos </w:t>
      </w:r>
      <w:r w:rsidR="00877DFC" w:rsidRPr="00D947CD">
        <w:rPr>
          <w:rFonts w:ascii="Palatino Linotype" w:hAnsi="Palatino Linotype"/>
        </w:rPr>
        <w:t>oficios</w:t>
      </w:r>
      <w:r w:rsidR="002E3356" w:rsidRPr="00D947CD">
        <w:rPr>
          <w:rFonts w:ascii="Palatino Linotype" w:hAnsi="Palatino Linotype"/>
        </w:rPr>
        <w:t xml:space="preserve"> con los cuales trató de acreditar la supervisión realizad</w:t>
      </w:r>
      <w:r w:rsidR="000C3551" w:rsidRPr="00D947CD">
        <w:rPr>
          <w:rFonts w:ascii="Palatino Linotype" w:hAnsi="Palatino Linotype"/>
        </w:rPr>
        <w:t>a a los oficiales calificadores</w:t>
      </w:r>
      <w:r w:rsidR="00877DFC" w:rsidRPr="00D947CD">
        <w:rPr>
          <w:rFonts w:ascii="Palatino Linotype" w:hAnsi="Palatino Linotype"/>
        </w:rPr>
        <w:t>, documentos únicamente se observan tachados o adulterados, toda vez que no se remitió el acuerdo del comité de transparencia que sustente la versión pública</w:t>
      </w:r>
      <w:r w:rsidR="004424F2" w:rsidRPr="00D947CD">
        <w:rPr>
          <w:rFonts w:ascii="Palatino Linotype" w:hAnsi="Palatino Linotype" w:cs="Arial"/>
        </w:rPr>
        <w:t xml:space="preserve">; </w:t>
      </w:r>
      <w:r w:rsidR="004A49A6" w:rsidRPr="00D947CD">
        <w:rPr>
          <w:rFonts w:ascii="Palatino Linotype" w:hAnsi="Palatino Linotype" w:cs="Arial"/>
        </w:rPr>
        <w:t>situación</w:t>
      </w:r>
      <w:r w:rsidRPr="00D947CD">
        <w:rPr>
          <w:rFonts w:ascii="Palatino Linotype" w:hAnsi="Palatino Linotype" w:cs="Arial"/>
        </w:rPr>
        <w:t xml:space="preserve">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D947CD">
        <w:rPr>
          <w:rFonts w:ascii="Palatino Linotype" w:hAnsi="Palatino Linotype" w:cs="Arial"/>
          <w:u w:val="single"/>
        </w:rPr>
        <w:t>prevenir, investigar, sancionar y reparar las violaciones a los derechos humanos</w:t>
      </w:r>
      <w:r w:rsidRPr="00D947CD">
        <w:rPr>
          <w:rFonts w:ascii="Palatino Linotype" w:hAnsi="Palatino Linotype" w:cs="Arial"/>
        </w:rPr>
        <w:t xml:space="preserve">.  </w:t>
      </w:r>
    </w:p>
    <w:p w14:paraId="6FF251F6" w14:textId="77777777" w:rsidR="000454F1" w:rsidRPr="00D947CD" w:rsidRDefault="000454F1" w:rsidP="00D947CD">
      <w:pPr>
        <w:pStyle w:val="Prrafodelista"/>
        <w:spacing w:line="360" w:lineRule="auto"/>
        <w:rPr>
          <w:rFonts w:ascii="Palatino Linotype" w:eastAsia="Times New Roman" w:hAnsi="Palatino Linotype"/>
        </w:rPr>
      </w:pPr>
    </w:p>
    <w:p w14:paraId="3E3F354A" w14:textId="77777777" w:rsidR="000454F1" w:rsidRPr="00D947CD" w:rsidRDefault="000454F1" w:rsidP="00D947CD">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947CD">
        <w:rPr>
          <w:rFonts w:ascii="Palatino Linotype" w:eastAsia="Times New Roman" w:hAnsi="Palatino Linotype"/>
        </w:rPr>
        <w:t xml:space="preserve">En este orden de ideas, la </w:t>
      </w:r>
      <w:r w:rsidRPr="00D947CD">
        <w:rPr>
          <w:rFonts w:ascii="Palatino Linotype" w:eastAsia="Times New Roman" w:hAnsi="Palatino Linotype"/>
          <w:b/>
        </w:rPr>
        <w:t xml:space="preserve">Ley de Transparencia y Acceso a la Información Pública del Estado de México y Municipios, </w:t>
      </w:r>
      <w:r w:rsidRPr="00D947CD">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D947CD">
        <w:rPr>
          <w:rFonts w:ascii="Palatino Linotype" w:eastAsia="Times New Roman" w:hAnsi="Palatino Linotype"/>
          <w:b/>
        </w:rPr>
        <w:t xml:space="preserve"> </w:t>
      </w:r>
      <w:r w:rsidRPr="00D947CD">
        <w:rPr>
          <w:rFonts w:ascii="Palatino Linotype" w:eastAsia="Times New Roman" w:hAnsi="Palatino Linotype"/>
        </w:rPr>
        <w:t xml:space="preserve">establece que </w:t>
      </w:r>
      <w:r w:rsidRPr="00D947CD">
        <w:rPr>
          <w:rFonts w:ascii="Palatino Linotype" w:eastAsia="Times New Roman" w:hAnsi="Palatino Linotype"/>
          <w:i/>
        </w:rPr>
        <w:t xml:space="preserve">el </w:t>
      </w:r>
      <w:r w:rsidRPr="00D947CD">
        <w:rPr>
          <w:rFonts w:ascii="Palatino Linotype" w:eastAsia="Times New Roman" w:hAnsi="Palatino Linotype"/>
          <w:i/>
          <w:u w:val="single"/>
        </w:rPr>
        <w:t>recurso de revisión</w:t>
      </w:r>
      <w:r w:rsidRPr="00D947CD">
        <w:rPr>
          <w:rFonts w:ascii="Palatino Linotype" w:eastAsia="Times New Roman" w:hAnsi="Palatino Linotype"/>
          <w:i/>
        </w:rPr>
        <w:t xml:space="preserve"> es la garantía secundaria mediante la cual se pretende reparar cualquier posible afectación al derecho de acceso a la información pública</w:t>
      </w:r>
      <w:r w:rsidRPr="00D947CD">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1488C82" w14:textId="1C7C6135" w:rsidR="002E73A2" w:rsidRPr="00D947CD" w:rsidRDefault="002E73A2" w:rsidP="00D947CD">
      <w:pPr>
        <w:pStyle w:val="Ttulo1"/>
        <w:numPr>
          <w:ilvl w:val="0"/>
          <w:numId w:val="11"/>
        </w:numPr>
        <w:spacing w:line="360" w:lineRule="auto"/>
        <w:rPr>
          <w:szCs w:val="24"/>
        </w:rPr>
      </w:pPr>
      <w:bookmarkStart w:id="67" w:name="_Toc2248737"/>
      <w:bookmarkStart w:id="68" w:name="_Toc17289351"/>
      <w:r w:rsidRPr="00D947CD">
        <w:rPr>
          <w:szCs w:val="24"/>
        </w:rPr>
        <w:t>De la</w:t>
      </w:r>
      <w:bookmarkEnd w:id="67"/>
      <w:r w:rsidR="006C767E" w:rsidRPr="00D947CD">
        <w:rPr>
          <w:szCs w:val="24"/>
        </w:rPr>
        <w:t xml:space="preserve"> respuesta a las solicitudes de información.</w:t>
      </w:r>
      <w:bookmarkEnd w:id="68"/>
      <w:r w:rsidR="006C767E" w:rsidRPr="00D947CD">
        <w:rPr>
          <w:szCs w:val="24"/>
        </w:rPr>
        <w:t xml:space="preserve"> </w:t>
      </w:r>
    </w:p>
    <w:p w14:paraId="286AC336" w14:textId="77777777" w:rsidR="00B10532" w:rsidRPr="00D947CD" w:rsidRDefault="00B10532" w:rsidP="00D947CD">
      <w:pPr>
        <w:spacing w:line="360" w:lineRule="auto"/>
        <w:rPr>
          <w:rFonts w:ascii="Palatino Linotype" w:hAnsi="Palatino Linotype"/>
          <w:lang w:eastAsia="en-US"/>
        </w:rPr>
      </w:pPr>
    </w:p>
    <w:p w14:paraId="111A3B44" w14:textId="1391E18C" w:rsidR="001D7C7C" w:rsidRPr="00D947CD" w:rsidRDefault="002D2F2D" w:rsidP="00D947CD">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D947CD">
        <w:rPr>
          <w:rFonts w:ascii="Palatino Linotype" w:hAnsi="Palatino Linotype"/>
          <w:lang w:val="es-MX" w:eastAsia="en-US"/>
        </w:rPr>
        <w:t xml:space="preserve">En el caso concreto que nos ocupa analizar y derivado del </w:t>
      </w:r>
      <w:r w:rsidRPr="00D947CD">
        <w:rPr>
          <w:rFonts w:ascii="Palatino Linotype" w:eastAsia="Calibri" w:hAnsi="Palatino Linotype" w:cs="Arial"/>
          <w:color w:val="000000" w:themeColor="text1"/>
          <w:lang w:val="es-MX" w:eastAsia="en-US"/>
        </w:rPr>
        <w:t xml:space="preserve">razonamiento lógico-jurídico de las constancias que obran en el expediente electrónico al rubro indicado </w:t>
      </w:r>
      <w:r w:rsidR="006A6B79" w:rsidRPr="00D947CD">
        <w:rPr>
          <w:rFonts w:ascii="Palatino Linotype" w:eastAsia="Calibri" w:hAnsi="Palatino Linotype" w:cs="Arial"/>
          <w:color w:val="000000" w:themeColor="text1"/>
          <w:lang w:val="es-MX" w:eastAsia="en-US"/>
        </w:rPr>
        <w:t xml:space="preserve">el particular requirió del </w:t>
      </w:r>
      <w:r w:rsidR="006A6B79" w:rsidRPr="00D947CD">
        <w:rPr>
          <w:rFonts w:ascii="Palatino Linotype" w:eastAsia="Calibri" w:hAnsi="Palatino Linotype" w:cs="Arial"/>
          <w:b/>
          <w:color w:val="000000" w:themeColor="text1"/>
          <w:lang w:val="es-MX" w:eastAsia="en-US"/>
        </w:rPr>
        <w:t xml:space="preserve">Municipio de </w:t>
      </w:r>
      <w:proofErr w:type="spellStart"/>
      <w:r w:rsidR="00906DD6" w:rsidRPr="00D947CD">
        <w:rPr>
          <w:rFonts w:ascii="Palatino Linotype" w:eastAsia="Calibri" w:hAnsi="Palatino Linotype" w:cs="Arial"/>
          <w:b/>
          <w:color w:val="000000" w:themeColor="text1"/>
          <w:lang w:val="es-MX" w:eastAsia="en-US"/>
        </w:rPr>
        <w:t>Coyotepec</w:t>
      </w:r>
      <w:proofErr w:type="spellEnd"/>
      <w:r w:rsidR="006A6B79" w:rsidRPr="00D947CD">
        <w:rPr>
          <w:rFonts w:ascii="Palatino Linotype" w:eastAsia="Calibri" w:hAnsi="Palatino Linotype" w:cs="Arial"/>
          <w:b/>
          <w:color w:val="000000" w:themeColor="text1"/>
          <w:lang w:val="es-MX" w:eastAsia="en-US"/>
        </w:rPr>
        <w:t xml:space="preserve"> </w:t>
      </w:r>
      <w:r w:rsidR="006A6B79" w:rsidRPr="00D947CD">
        <w:rPr>
          <w:rFonts w:ascii="Palatino Linotype" w:eastAsia="Calibri" w:hAnsi="Palatino Linotype" w:cs="Arial"/>
          <w:color w:val="000000" w:themeColor="text1"/>
          <w:lang w:val="es-MX" w:eastAsia="en-US"/>
        </w:rPr>
        <w:t xml:space="preserve">la siguiente información: </w:t>
      </w:r>
    </w:p>
    <w:p w14:paraId="78CC4B6C" w14:textId="40CDE670" w:rsidR="004E314C" w:rsidRPr="00D947CD" w:rsidRDefault="00F1508B" w:rsidP="00D947CD">
      <w:pPr>
        <w:pStyle w:val="Prrafodelista"/>
        <w:numPr>
          <w:ilvl w:val="0"/>
          <w:numId w:val="40"/>
        </w:numPr>
        <w:tabs>
          <w:tab w:val="left" w:pos="0"/>
        </w:tabs>
        <w:spacing w:line="360" w:lineRule="auto"/>
        <w:ind w:right="616"/>
        <w:jc w:val="both"/>
        <w:rPr>
          <w:rFonts w:ascii="Palatino Linotype" w:hAnsi="Palatino Linotype"/>
          <w:color w:val="000000"/>
        </w:rPr>
      </w:pPr>
      <w:r w:rsidRPr="00D947CD">
        <w:rPr>
          <w:rFonts w:ascii="Palatino Linotype" w:hAnsi="Palatino Linotype"/>
          <w:color w:val="000000"/>
        </w:rPr>
        <w:t xml:space="preserve">Informe de actividades del personal adscrito a la Sindicatura Municipal, en el que se incluyan funciones y responsabilidades de cada uno de manera semanal, del uno (01) de enero al treinta (30) de abril de dos mil diecinueve; así como los documentos firmados y sellados que respalden dichas funciones; y, </w:t>
      </w:r>
    </w:p>
    <w:p w14:paraId="590DF67E" w14:textId="5C421EFC" w:rsidR="006A6B79" w:rsidRPr="00D947CD" w:rsidRDefault="00F1508B" w:rsidP="00D947CD">
      <w:pPr>
        <w:pStyle w:val="Prrafodelista"/>
        <w:numPr>
          <w:ilvl w:val="0"/>
          <w:numId w:val="40"/>
        </w:numPr>
        <w:tabs>
          <w:tab w:val="left" w:pos="0"/>
        </w:tabs>
        <w:spacing w:line="360" w:lineRule="auto"/>
        <w:ind w:right="616"/>
        <w:jc w:val="both"/>
        <w:rPr>
          <w:rFonts w:ascii="Palatino Linotype" w:hAnsi="Palatino Linotype"/>
          <w:color w:val="000000"/>
        </w:rPr>
      </w:pPr>
      <w:r w:rsidRPr="00D947CD">
        <w:rPr>
          <w:rFonts w:ascii="Palatino Linotype" w:hAnsi="Palatino Linotype"/>
          <w:color w:val="000000"/>
        </w:rPr>
        <w:t xml:space="preserve">Documentación con firma y sello que comprueben que la Síndico Municipal ha vigilado que los oficiales calificadores observen las disposiciones legales en cuanto a las garantías que asisten a los detenidos del uno (01) de enero al veintinueve (29) de abril de dos mil diecinueve. </w:t>
      </w:r>
    </w:p>
    <w:p w14:paraId="6C7CB745" w14:textId="77777777" w:rsidR="00E45F06" w:rsidRPr="00D947CD" w:rsidRDefault="00E45F06" w:rsidP="00D947CD">
      <w:pPr>
        <w:pStyle w:val="Prrafodelista"/>
        <w:tabs>
          <w:tab w:val="left" w:pos="0"/>
        </w:tabs>
        <w:spacing w:line="360" w:lineRule="auto"/>
        <w:ind w:left="1080" w:right="616"/>
        <w:jc w:val="both"/>
        <w:rPr>
          <w:rFonts w:ascii="Palatino Linotype" w:hAnsi="Palatino Linotype"/>
          <w:color w:val="000000"/>
        </w:rPr>
      </w:pPr>
    </w:p>
    <w:p w14:paraId="0FD60F70" w14:textId="722264A5" w:rsidR="00135040" w:rsidRPr="00D947CD" w:rsidRDefault="00135040" w:rsidP="00D947CD">
      <w:pPr>
        <w:pStyle w:val="Prrafodelista"/>
        <w:numPr>
          <w:ilvl w:val="0"/>
          <w:numId w:val="1"/>
        </w:numPr>
        <w:tabs>
          <w:tab w:val="left" w:pos="0"/>
        </w:tabs>
        <w:spacing w:line="360" w:lineRule="auto"/>
        <w:ind w:left="0" w:right="49" w:firstLine="0"/>
        <w:jc w:val="both"/>
        <w:rPr>
          <w:rFonts w:ascii="Palatino Linotype" w:hAnsi="Palatino Linotype"/>
          <w:lang w:val="es-MX" w:eastAsia="en-US"/>
        </w:rPr>
      </w:pPr>
      <w:r w:rsidRPr="00D947CD">
        <w:rPr>
          <w:rFonts w:ascii="Palatino Linotype" w:hAnsi="Palatino Linotype"/>
          <w:lang w:val="es-MX" w:eastAsia="en-US"/>
        </w:rPr>
        <w:t xml:space="preserve">En primer término, en  atención al planteamiento formulado en el inciso a), el Servidor Público Habilitado remitió el informe  correspondiente al periodo del uno (01) de enero al catorce (14) de mayo de dos mil diecinueve de tres (03) servidores públicos adscritos a la Sindicatura Municipal, documentos en los que se observan las actividades realizadas de acuerdo a las funciones asignadas. </w:t>
      </w:r>
    </w:p>
    <w:p w14:paraId="2C7C1557" w14:textId="77777777" w:rsidR="00135040" w:rsidRPr="00D947CD" w:rsidRDefault="00135040" w:rsidP="00D947CD">
      <w:pPr>
        <w:pStyle w:val="Prrafodelista"/>
        <w:tabs>
          <w:tab w:val="left" w:pos="0"/>
        </w:tabs>
        <w:spacing w:line="360" w:lineRule="auto"/>
        <w:ind w:left="0" w:right="49"/>
        <w:jc w:val="both"/>
        <w:rPr>
          <w:rFonts w:ascii="Palatino Linotype" w:hAnsi="Palatino Linotype"/>
          <w:lang w:val="es-MX" w:eastAsia="en-US"/>
        </w:rPr>
      </w:pPr>
    </w:p>
    <w:p w14:paraId="2F4B66C6" w14:textId="57A4A177" w:rsidR="00135040" w:rsidRPr="00D947CD" w:rsidRDefault="00135040" w:rsidP="00D947CD">
      <w:pPr>
        <w:pStyle w:val="Prrafodelista"/>
        <w:numPr>
          <w:ilvl w:val="0"/>
          <w:numId w:val="1"/>
        </w:numPr>
        <w:tabs>
          <w:tab w:val="left" w:pos="0"/>
        </w:tabs>
        <w:spacing w:line="360" w:lineRule="auto"/>
        <w:ind w:left="0" w:right="49" w:firstLine="0"/>
        <w:jc w:val="both"/>
        <w:rPr>
          <w:rFonts w:ascii="Palatino Linotype" w:eastAsia="Arial Unicode MS" w:hAnsi="Palatino Linotype" w:cs="Arial"/>
          <w:color w:val="000000"/>
        </w:rPr>
      </w:pPr>
      <w:r w:rsidRPr="00D947CD">
        <w:rPr>
          <w:rFonts w:ascii="Palatino Linotype" w:eastAsia="Arial Unicode MS" w:hAnsi="Palatino Linotype" w:cs="Arial"/>
          <w:color w:val="000000"/>
        </w:rPr>
        <w:t>No obstante de importante referir</w:t>
      </w:r>
      <w:r w:rsidR="0088578F" w:rsidRPr="00D947CD">
        <w:rPr>
          <w:rFonts w:ascii="Palatino Linotype" w:eastAsia="Arial Unicode MS" w:hAnsi="Palatino Linotype" w:cs="Arial"/>
          <w:color w:val="000000"/>
        </w:rPr>
        <w:t>,</w:t>
      </w:r>
      <w:r w:rsidRPr="00D947CD">
        <w:rPr>
          <w:rFonts w:ascii="Palatino Linotype" w:eastAsia="Arial Unicode MS" w:hAnsi="Palatino Linotype" w:cs="Arial"/>
          <w:color w:val="000000"/>
        </w:rPr>
        <w:t xml:space="preserve"> que </w:t>
      </w:r>
      <w:r w:rsidR="0088578F" w:rsidRPr="00D947CD">
        <w:rPr>
          <w:rFonts w:ascii="Palatino Linotype" w:eastAsia="Arial Unicode MS" w:hAnsi="Palatino Linotype" w:cs="Arial"/>
          <w:color w:val="000000"/>
        </w:rPr>
        <w:t xml:space="preserve">en los escritos enviados se testó la firma de los servidores públicos que suscribieron tales documentos, sin que se enviara el acuerdo del Comité de Transparencia que sustentara la versión pública de los mismos. </w:t>
      </w:r>
    </w:p>
    <w:p w14:paraId="3F0DCEA7" w14:textId="77777777" w:rsidR="007C7CBA" w:rsidRPr="00D947CD" w:rsidRDefault="007C7CBA" w:rsidP="00D947CD">
      <w:pPr>
        <w:pStyle w:val="Prrafodelista"/>
        <w:spacing w:line="360" w:lineRule="auto"/>
        <w:rPr>
          <w:rFonts w:ascii="Palatino Linotype" w:eastAsia="Arial Unicode MS" w:hAnsi="Palatino Linotype" w:cs="Arial"/>
          <w:color w:val="000000"/>
        </w:rPr>
      </w:pPr>
    </w:p>
    <w:p w14:paraId="4FE805FE" w14:textId="5613CD07" w:rsidR="00F93D59" w:rsidRPr="00D947CD" w:rsidRDefault="007C7CBA" w:rsidP="00D947CD">
      <w:pPr>
        <w:pStyle w:val="Prrafodelista"/>
        <w:numPr>
          <w:ilvl w:val="0"/>
          <w:numId w:val="1"/>
        </w:numPr>
        <w:tabs>
          <w:tab w:val="left" w:pos="0"/>
        </w:tabs>
        <w:spacing w:line="360" w:lineRule="auto"/>
        <w:ind w:left="0" w:right="49" w:firstLine="0"/>
        <w:jc w:val="both"/>
        <w:rPr>
          <w:rFonts w:ascii="Palatino Linotype" w:eastAsia="Arial Unicode MS" w:hAnsi="Palatino Linotype" w:cs="Arial"/>
          <w:color w:val="000000"/>
        </w:rPr>
      </w:pPr>
      <w:r w:rsidRPr="00D947CD">
        <w:rPr>
          <w:rFonts w:ascii="Palatino Linotype" w:eastAsia="Arial Unicode MS" w:hAnsi="Palatino Linotype" w:cs="Arial"/>
          <w:color w:val="000000"/>
        </w:rPr>
        <w:t xml:space="preserve">En relación a la pretensión descrita en el inciso b), el </w:t>
      </w:r>
      <w:r w:rsidRPr="00D947CD">
        <w:rPr>
          <w:rFonts w:ascii="Palatino Linotype" w:eastAsia="Arial Unicode MS" w:hAnsi="Palatino Linotype" w:cs="Arial"/>
          <w:b/>
          <w:color w:val="000000"/>
        </w:rPr>
        <w:t xml:space="preserve">SUJETO OBLIGADO </w:t>
      </w:r>
      <w:r w:rsidRPr="00D947CD">
        <w:rPr>
          <w:rFonts w:ascii="Palatino Linotype" w:eastAsia="Arial Unicode MS" w:hAnsi="Palatino Linotype" w:cs="Arial"/>
          <w:color w:val="000000"/>
        </w:rPr>
        <w:t xml:space="preserve"> </w:t>
      </w:r>
      <w:r w:rsidR="00F93D59" w:rsidRPr="00D947CD">
        <w:rPr>
          <w:rFonts w:ascii="Palatino Linotype" w:eastAsia="Arial Unicode MS" w:hAnsi="Palatino Linotype" w:cs="Arial"/>
          <w:color w:val="000000"/>
        </w:rPr>
        <w:t xml:space="preserve">remitió versión pública de diversos oficios suscritos, signados y sellados entre otros servidores públicos, por el Síndico Municipal, con los cuales acredita que se ha supervisado que los oficiales calificadores observan las disposiciones legales en cuanto a las garantías que le asisten a los detenidos del uno (01) de enero al veintinueve (29) de abril de dos mil diecinueve. </w:t>
      </w:r>
    </w:p>
    <w:p w14:paraId="62039D11" w14:textId="77777777" w:rsidR="007A19BB" w:rsidRPr="00D947CD" w:rsidRDefault="007A19BB" w:rsidP="00D947CD">
      <w:pPr>
        <w:pStyle w:val="Prrafodelista"/>
        <w:spacing w:line="360" w:lineRule="auto"/>
        <w:rPr>
          <w:rFonts w:ascii="Palatino Linotype" w:eastAsia="Arial Unicode MS" w:hAnsi="Palatino Linotype" w:cs="Arial"/>
          <w:color w:val="000000"/>
        </w:rPr>
      </w:pPr>
    </w:p>
    <w:p w14:paraId="4A8B6DE4" w14:textId="5F79304B" w:rsidR="007A19BB" w:rsidRPr="00D947CD" w:rsidRDefault="00F93D59" w:rsidP="00D947CD">
      <w:pPr>
        <w:pStyle w:val="Prrafodelista"/>
        <w:numPr>
          <w:ilvl w:val="0"/>
          <w:numId w:val="1"/>
        </w:numPr>
        <w:tabs>
          <w:tab w:val="left" w:pos="0"/>
        </w:tabs>
        <w:spacing w:line="360" w:lineRule="auto"/>
        <w:ind w:left="0" w:right="49" w:firstLine="0"/>
        <w:jc w:val="both"/>
        <w:rPr>
          <w:rFonts w:ascii="Palatino Linotype" w:eastAsia="Arial Unicode MS" w:hAnsi="Palatino Linotype" w:cs="Arial"/>
          <w:color w:val="000000"/>
        </w:rPr>
      </w:pPr>
      <w:r w:rsidRPr="00D947CD">
        <w:rPr>
          <w:rFonts w:ascii="Palatino Linotype" w:eastAsia="Arial Unicode MS" w:hAnsi="Palatino Linotype" w:cs="Arial"/>
          <w:color w:val="000000"/>
        </w:rPr>
        <w:t>No obstante, u</w:t>
      </w:r>
      <w:r w:rsidR="003E3AE9" w:rsidRPr="00D947CD">
        <w:rPr>
          <w:rFonts w:ascii="Palatino Linotype" w:eastAsia="Arial Unicode MS" w:hAnsi="Palatino Linotype" w:cs="Arial"/>
          <w:color w:val="000000"/>
        </w:rPr>
        <w:t xml:space="preserve">na vez analizada la </w:t>
      </w:r>
      <w:r w:rsidR="007A19BB" w:rsidRPr="00D947CD">
        <w:rPr>
          <w:rFonts w:ascii="Palatino Linotype" w:eastAsia="Arial Unicode MS" w:hAnsi="Palatino Linotype" w:cs="Arial"/>
          <w:color w:val="000000"/>
        </w:rPr>
        <w:t>información remitida para atender la</w:t>
      </w:r>
      <w:r w:rsidRPr="00D947CD">
        <w:rPr>
          <w:rFonts w:ascii="Palatino Linotype" w:eastAsia="Arial Unicode MS" w:hAnsi="Palatino Linotype" w:cs="Arial"/>
          <w:color w:val="000000"/>
        </w:rPr>
        <w:t>s</w:t>
      </w:r>
      <w:r w:rsidR="007A19BB" w:rsidRPr="00D947CD">
        <w:rPr>
          <w:rFonts w:ascii="Palatino Linotype" w:eastAsia="Arial Unicode MS" w:hAnsi="Palatino Linotype" w:cs="Arial"/>
          <w:color w:val="000000"/>
        </w:rPr>
        <w:t xml:space="preserve"> pretensi</w:t>
      </w:r>
      <w:r w:rsidRPr="00D947CD">
        <w:rPr>
          <w:rFonts w:ascii="Palatino Linotype" w:eastAsia="Arial Unicode MS" w:hAnsi="Palatino Linotype" w:cs="Arial"/>
          <w:color w:val="000000"/>
        </w:rPr>
        <w:t xml:space="preserve">ones </w:t>
      </w:r>
      <w:r w:rsidR="003E3AE9" w:rsidRPr="00D947CD">
        <w:rPr>
          <w:rFonts w:ascii="Palatino Linotype" w:eastAsia="Arial Unicode MS" w:hAnsi="Palatino Linotype" w:cs="Arial"/>
          <w:color w:val="000000"/>
        </w:rPr>
        <w:t>señalada</w:t>
      </w:r>
      <w:r w:rsidRPr="00D947CD">
        <w:rPr>
          <w:rFonts w:ascii="Palatino Linotype" w:eastAsia="Arial Unicode MS" w:hAnsi="Palatino Linotype" w:cs="Arial"/>
          <w:color w:val="000000"/>
        </w:rPr>
        <w:t>s</w:t>
      </w:r>
      <w:r w:rsidR="003E3AE9" w:rsidRPr="00D947CD">
        <w:rPr>
          <w:rFonts w:ascii="Palatino Linotype" w:eastAsia="Arial Unicode MS" w:hAnsi="Palatino Linotype" w:cs="Arial"/>
          <w:color w:val="000000"/>
        </w:rPr>
        <w:t xml:space="preserve"> en </w:t>
      </w:r>
      <w:r w:rsidRPr="00D947CD">
        <w:rPr>
          <w:rFonts w:ascii="Palatino Linotype" w:eastAsia="Arial Unicode MS" w:hAnsi="Palatino Linotype" w:cs="Arial"/>
          <w:color w:val="000000"/>
        </w:rPr>
        <w:t>los</w:t>
      </w:r>
      <w:r w:rsidR="003E3AE9" w:rsidRPr="00D947CD">
        <w:rPr>
          <w:rFonts w:ascii="Palatino Linotype" w:eastAsia="Arial Unicode MS" w:hAnsi="Palatino Linotype" w:cs="Arial"/>
          <w:color w:val="000000"/>
        </w:rPr>
        <w:t xml:space="preserve"> inciso</w:t>
      </w:r>
      <w:r w:rsidRPr="00D947CD">
        <w:rPr>
          <w:rFonts w:ascii="Palatino Linotype" w:eastAsia="Arial Unicode MS" w:hAnsi="Palatino Linotype" w:cs="Arial"/>
          <w:color w:val="000000"/>
        </w:rPr>
        <w:t>s</w:t>
      </w:r>
      <w:r w:rsidR="003E3AE9" w:rsidRPr="00D947CD">
        <w:rPr>
          <w:rFonts w:ascii="Palatino Linotype" w:eastAsia="Arial Unicode MS" w:hAnsi="Palatino Linotype" w:cs="Arial"/>
          <w:color w:val="000000"/>
        </w:rPr>
        <w:t xml:space="preserve"> a)</w:t>
      </w:r>
      <w:r w:rsidRPr="00D947CD">
        <w:rPr>
          <w:rFonts w:ascii="Palatino Linotype" w:eastAsia="Arial Unicode MS" w:hAnsi="Palatino Linotype" w:cs="Arial"/>
          <w:color w:val="000000"/>
        </w:rPr>
        <w:t xml:space="preserve"> y b)</w:t>
      </w:r>
      <w:r w:rsidR="003E3AE9" w:rsidRPr="00D947CD">
        <w:rPr>
          <w:rFonts w:ascii="Palatino Linotype" w:eastAsia="Arial Unicode MS" w:hAnsi="Palatino Linotype" w:cs="Arial"/>
          <w:color w:val="000000"/>
        </w:rPr>
        <w:t xml:space="preserve">, se advierte que la misma, no satisface el derecho de acceso a la información pública del particular en razón de las siguientes consideraciones. </w:t>
      </w:r>
    </w:p>
    <w:p w14:paraId="2E7CB1B6" w14:textId="77777777" w:rsidR="003E3AE9" w:rsidRPr="00D947CD" w:rsidRDefault="003E3AE9" w:rsidP="00D947CD">
      <w:pPr>
        <w:pStyle w:val="Prrafodelista"/>
        <w:spacing w:line="360" w:lineRule="auto"/>
        <w:rPr>
          <w:rFonts w:ascii="Palatino Linotype" w:eastAsia="Arial Unicode MS" w:hAnsi="Palatino Linotype" w:cs="Arial"/>
          <w:color w:val="000000"/>
        </w:rPr>
      </w:pPr>
    </w:p>
    <w:p w14:paraId="18F46A07" w14:textId="77777777" w:rsidR="00AD4E49" w:rsidRPr="00D947CD" w:rsidRDefault="003E3AE9" w:rsidP="00D947CD">
      <w:pPr>
        <w:pStyle w:val="Prrafodelista"/>
        <w:numPr>
          <w:ilvl w:val="0"/>
          <w:numId w:val="1"/>
        </w:numPr>
        <w:tabs>
          <w:tab w:val="left" w:pos="0"/>
        </w:tabs>
        <w:spacing w:line="360" w:lineRule="auto"/>
        <w:ind w:left="0" w:right="49" w:firstLine="0"/>
        <w:jc w:val="both"/>
        <w:rPr>
          <w:rFonts w:ascii="Palatino Linotype" w:hAnsi="Palatino Linotype" w:cs="Arial"/>
        </w:rPr>
      </w:pPr>
      <w:r w:rsidRPr="00D947CD">
        <w:rPr>
          <w:rFonts w:ascii="Palatino Linotype" w:eastAsia="Arial Unicode MS" w:hAnsi="Palatino Linotype" w:cs="Arial"/>
          <w:color w:val="000000"/>
        </w:rPr>
        <w:t>En primer término, es menester enfatizar  que l</w:t>
      </w:r>
      <w:r w:rsidRPr="00D947CD">
        <w:rPr>
          <w:rFonts w:ascii="Palatino Linotype" w:hAnsi="Palatino Linotype" w:cs="Arial"/>
        </w:rPr>
        <w:t xml:space="preserve">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w:t>
      </w:r>
      <w:r w:rsidRPr="00D947CD">
        <w:rPr>
          <w:rFonts w:ascii="Palatino Linotype" w:hAnsi="Palatino Linotype" w:cs="Arial"/>
          <w:u w:val="single"/>
        </w:rPr>
        <w:t>alterados o de clasificación fraudulenta</w:t>
      </w:r>
      <w:r w:rsidRPr="00D947CD">
        <w:rPr>
          <w:rFonts w:ascii="Palatino Linotype" w:hAnsi="Palatino Linotype" w:cs="Arial"/>
        </w:rPr>
        <w:t xml:space="preserve">. </w:t>
      </w:r>
    </w:p>
    <w:p w14:paraId="18E3B4EF" w14:textId="77777777" w:rsidR="00AD4E49" w:rsidRPr="00D947CD" w:rsidRDefault="00AD4E49" w:rsidP="00D947CD">
      <w:pPr>
        <w:pStyle w:val="Prrafodelista"/>
        <w:spacing w:line="360" w:lineRule="auto"/>
        <w:rPr>
          <w:rFonts w:ascii="Palatino Linotype" w:hAnsi="Palatino Linotype" w:cs="Arial"/>
        </w:rPr>
      </w:pPr>
    </w:p>
    <w:p w14:paraId="7AB28E4C" w14:textId="007479DD" w:rsidR="00135040" w:rsidRPr="00D947CD" w:rsidRDefault="00AD4E49" w:rsidP="00D947CD">
      <w:pPr>
        <w:pStyle w:val="Prrafodelista"/>
        <w:numPr>
          <w:ilvl w:val="0"/>
          <w:numId w:val="1"/>
        </w:numPr>
        <w:tabs>
          <w:tab w:val="left" w:pos="0"/>
        </w:tabs>
        <w:spacing w:line="360" w:lineRule="auto"/>
        <w:ind w:left="0" w:right="49" w:firstLine="0"/>
        <w:jc w:val="both"/>
        <w:rPr>
          <w:rFonts w:ascii="Palatino Linotype" w:hAnsi="Palatino Linotype" w:cs="Arial"/>
        </w:rPr>
      </w:pPr>
      <w:r w:rsidRPr="00D947CD">
        <w:rPr>
          <w:rFonts w:ascii="Palatino Linotype" w:hAnsi="Palatino Linotype" w:cs="Arial"/>
        </w:rPr>
        <w:t xml:space="preserve">Aunado a que en el acuerdo que emite el Comité de Transparencia se debe precisar los datos que se suprimen en las versiones públicas, motivando y fundamentando de manera correcta la clasificación, considerando que todo acto que la autoridad pronuncie en el ejercicio de sus atribuciones, debe expresar los fundamentos legales que le dieron origen y las razones por las que </w:t>
      </w:r>
      <w:proofErr w:type="spellStart"/>
      <w:r w:rsidRPr="00D947CD">
        <w:rPr>
          <w:rFonts w:ascii="Palatino Linotype" w:hAnsi="Palatino Linotype" w:cs="Arial"/>
        </w:rPr>
        <w:t>de</w:t>
      </w:r>
      <w:proofErr w:type="spellEnd"/>
      <w:r w:rsidRPr="00D947CD">
        <w:rPr>
          <w:rFonts w:ascii="Palatino Linotype" w:hAnsi="Palatino Linotype" w:cs="Arial"/>
        </w:rPr>
        <w:t xml:space="preserve"> debe aplicar al caso concreto. </w:t>
      </w:r>
    </w:p>
    <w:p w14:paraId="2AB0E5D2" w14:textId="2B68B7C6" w:rsidR="00AD4E49" w:rsidRPr="00D947CD" w:rsidRDefault="00AD4E49" w:rsidP="00D947CD">
      <w:pPr>
        <w:pStyle w:val="Ttulo1"/>
        <w:numPr>
          <w:ilvl w:val="0"/>
          <w:numId w:val="11"/>
        </w:numPr>
        <w:spacing w:line="360" w:lineRule="auto"/>
        <w:rPr>
          <w:rFonts w:cs="Arial"/>
          <w:szCs w:val="24"/>
        </w:rPr>
      </w:pPr>
      <w:bookmarkStart w:id="69" w:name="_Toc17289352"/>
      <w:r w:rsidRPr="00D947CD">
        <w:rPr>
          <w:rFonts w:cs="Arial"/>
          <w:szCs w:val="24"/>
        </w:rPr>
        <w:t>De la publicidad de la firma de servidores públicos</w:t>
      </w:r>
      <w:bookmarkEnd w:id="69"/>
    </w:p>
    <w:p w14:paraId="28B4B03B" w14:textId="77777777" w:rsidR="003E3AE9" w:rsidRPr="00D947CD" w:rsidRDefault="003E3AE9" w:rsidP="00D947CD">
      <w:pPr>
        <w:pStyle w:val="Prrafodelista"/>
        <w:spacing w:line="360" w:lineRule="auto"/>
        <w:rPr>
          <w:rFonts w:ascii="Palatino Linotype" w:hAnsi="Palatino Linotype" w:cs="Arial"/>
        </w:rPr>
      </w:pPr>
    </w:p>
    <w:p w14:paraId="6FCC3AAF" w14:textId="70D67DC4" w:rsidR="007A19BB" w:rsidRPr="00D947CD" w:rsidRDefault="003E3AE9" w:rsidP="00D947CD">
      <w:pPr>
        <w:pStyle w:val="Prrafodelista"/>
        <w:numPr>
          <w:ilvl w:val="0"/>
          <w:numId w:val="1"/>
        </w:numPr>
        <w:tabs>
          <w:tab w:val="left" w:pos="0"/>
        </w:tabs>
        <w:spacing w:line="360" w:lineRule="auto"/>
        <w:ind w:left="0" w:right="49" w:firstLine="0"/>
        <w:jc w:val="both"/>
        <w:rPr>
          <w:rFonts w:ascii="Palatino Linotype" w:hAnsi="Palatino Linotype" w:cs="Arial"/>
        </w:rPr>
      </w:pPr>
      <w:r w:rsidRPr="00D947CD">
        <w:rPr>
          <w:rFonts w:ascii="Palatino Linotype" w:hAnsi="Palatino Linotype" w:cs="Arial"/>
        </w:rPr>
        <w:t xml:space="preserve">En segundo lugar, </w:t>
      </w:r>
      <w:r w:rsidR="00AD4E49" w:rsidRPr="00D947CD">
        <w:rPr>
          <w:rFonts w:ascii="Palatino Linotype" w:hAnsi="Palatino Linotype" w:cs="Arial"/>
        </w:rPr>
        <w:t>en la documentación remitida se observa testada la firma de diversos servidores p</w:t>
      </w:r>
      <w:r w:rsidR="003F6EDF" w:rsidRPr="00D947CD">
        <w:rPr>
          <w:rFonts w:ascii="Palatino Linotype" w:hAnsi="Palatino Linotype" w:cs="Arial"/>
        </w:rPr>
        <w:t>úblicos, la cual</w:t>
      </w:r>
      <w:r w:rsidR="007A19BB" w:rsidRPr="00D947CD">
        <w:rPr>
          <w:rFonts w:ascii="Palatino Linotype" w:eastAsia="MS Mincho" w:hAnsi="Palatino Linotype" w:cstheme="majorBidi"/>
        </w:rPr>
        <w:t xml:space="preserve"> no puede ser testa</w:t>
      </w:r>
      <w:r w:rsidRPr="00D947CD">
        <w:rPr>
          <w:rFonts w:ascii="Palatino Linotype" w:eastAsia="MS Mincho" w:hAnsi="Palatino Linotype" w:cstheme="majorBidi"/>
        </w:rPr>
        <w:t>da</w:t>
      </w:r>
      <w:r w:rsidR="007A19BB" w:rsidRPr="00D947CD">
        <w:rPr>
          <w:rFonts w:ascii="Palatino Linotype" w:eastAsia="MS Mincho" w:hAnsi="Palatino Linotype" w:cstheme="majorBidi"/>
        </w:rPr>
        <w:t xml:space="preserve"> en razón de las funciones que se desempeñan, toda vez cualquier acto de autoridad que se emane, éste deberá constatar por escrito y a la vez firmado para su respectiva validez; de tal circunstancia se desprende que la firma plasmada en los documentos solicitados por el particular puede ser corroborada en aquellos documentos que se haya suscrito  el servidor público de acuerdo a las funciones que desempeña, por lo tanto no se puede considera como un dato personal, en razón de que se ejercen actos de autoridad.</w:t>
      </w:r>
    </w:p>
    <w:p w14:paraId="67523BE0" w14:textId="77777777" w:rsidR="00AD4E49" w:rsidRPr="00D947CD" w:rsidRDefault="00AD4E49" w:rsidP="00D947CD">
      <w:pPr>
        <w:pStyle w:val="Prrafodelista"/>
        <w:spacing w:line="360" w:lineRule="auto"/>
        <w:rPr>
          <w:rFonts w:ascii="Palatino Linotype" w:eastAsia="MS Mincho" w:hAnsi="Palatino Linotype" w:cstheme="majorBidi"/>
        </w:rPr>
      </w:pPr>
    </w:p>
    <w:p w14:paraId="1D067A52" w14:textId="77777777" w:rsidR="007A19BB" w:rsidRPr="00D947CD" w:rsidRDefault="007A19BB" w:rsidP="00D947CD">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D947CD">
        <w:rPr>
          <w:rFonts w:ascii="Palatino Linotype" w:eastAsia="MS Mincho" w:hAnsi="Palatino Linotype" w:cstheme="majorBidi"/>
        </w:rPr>
        <w:t>En términos similares, el entonces Instituto Federal de Acceso a la Información Pública (IFAI) ahora Instituto Nacional de Transparencia, Acceso a la Información y Protección de Datos Personales emitió el criterio número 010-10, que es de la literalidad siguiente:</w:t>
      </w:r>
    </w:p>
    <w:p w14:paraId="1C8F62AC" w14:textId="77777777" w:rsidR="007A19BB" w:rsidRPr="00D947CD" w:rsidRDefault="007A19BB" w:rsidP="00D947CD">
      <w:pPr>
        <w:spacing w:line="360" w:lineRule="auto"/>
        <w:ind w:left="567" w:right="616"/>
        <w:contextualSpacing/>
        <w:jc w:val="both"/>
        <w:rPr>
          <w:rFonts w:ascii="Palatino Linotype" w:eastAsia="MS Mincho" w:hAnsi="Palatino Linotype" w:cstheme="majorBidi"/>
        </w:rPr>
      </w:pPr>
    </w:p>
    <w:p w14:paraId="43C933E1" w14:textId="77777777" w:rsidR="007A19BB" w:rsidRPr="00D947CD" w:rsidRDefault="007A19BB" w:rsidP="00D947CD">
      <w:pPr>
        <w:spacing w:line="360" w:lineRule="auto"/>
        <w:ind w:left="567" w:right="616"/>
        <w:contextualSpacing/>
        <w:jc w:val="both"/>
        <w:rPr>
          <w:rFonts w:ascii="Palatino Linotype" w:eastAsia="MS Mincho" w:hAnsi="Palatino Linotype" w:cstheme="majorBidi"/>
          <w:i/>
          <w:u w:val="single"/>
        </w:rPr>
      </w:pPr>
      <w:r w:rsidRPr="00D947CD">
        <w:rPr>
          <w:rFonts w:ascii="Palatino Linotype" w:eastAsia="MS Mincho" w:hAnsi="Palatino Linotype" w:cstheme="majorBidi"/>
          <w:i/>
        </w:rPr>
        <w:t>“</w:t>
      </w:r>
      <w:r w:rsidRPr="00D947CD">
        <w:rPr>
          <w:rFonts w:ascii="Palatino Linotype" w:eastAsia="MS Mincho" w:hAnsi="Palatino Linotype" w:cstheme="majorBidi"/>
          <w:b/>
          <w:i/>
        </w:rPr>
        <w:t>La firma de los servidores públicos es información de carácter público cuando ésta es utilizada en el ejercicio de las facultades conferidas para el desempeño del servicio público</w:t>
      </w:r>
      <w:r w:rsidRPr="00D947CD">
        <w:rPr>
          <w:rFonts w:ascii="Palatino Linotype" w:eastAsia="MS Mincho" w:hAnsi="Palatino Linotype" w:cstheme="majorBidi"/>
          <w:i/>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w:t>
      </w:r>
      <w:r w:rsidRPr="00D947CD">
        <w:rPr>
          <w:rFonts w:ascii="Palatino Linotype" w:eastAsia="MS Mincho" w:hAnsi="Palatino Linotype" w:cstheme="majorBidi"/>
          <w:i/>
          <w:u w:val="single"/>
        </w:rPr>
        <w:t>ejercicio de sus atribuciones con motivo del empleo, cargo o comisión que le han sido encomendados.</w:t>
      </w:r>
    </w:p>
    <w:p w14:paraId="18D81EF3" w14:textId="77777777" w:rsidR="007A19BB" w:rsidRPr="00D947CD" w:rsidRDefault="007A19BB" w:rsidP="00D947CD">
      <w:pPr>
        <w:spacing w:line="360" w:lineRule="auto"/>
        <w:ind w:left="567" w:right="616"/>
        <w:contextualSpacing/>
        <w:jc w:val="both"/>
        <w:rPr>
          <w:rFonts w:ascii="Palatino Linotype" w:eastAsia="MS Mincho" w:hAnsi="Palatino Linotype" w:cstheme="majorBidi"/>
        </w:rPr>
      </w:pPr>
    </w:p>
    <w:p w14:paraId="36280C72" w14:textId="77777777" w:rsidR="007A19BB" w:rsidRPr="00D947CD" w:rsidRDefault="007A19BB" w:rsidP="00D947CD">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D947CD">
        <w:rPr>
          <w:rFonts w:ascii="Palatino Linotype" w:eastAsia="MS Mincho" w:hAnsi="Palatino Linotype" w:cstheme="majorBidi"/>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69A9E33" w14:textId="613D2E9C" w:rsidR="007C7CBA" w:rsidRDefault="007C7CBA" w:rsidP="00EA33D5">
      <w:pPr>
        <w:pStyle w:val="Ttulo1"/>
        <w:numPr>
          <w:ilvl w:val="0"/>
          <w:numId w:val="11"/>
        </w:numPr>
        <w:spacing w:line="360" w:lineRule="auto"/>
        <w:rPr>
          <w:szCs w:val="24"/>
        </w:rPr>
      </w:pPr>
      <w:bookmarkStart w:id="70" w:name="_Toc15412895"/>
      <w:bookmarkStart w:id="71" w:name="_Toc17289353"/>
      <w:r w:rsidRPr="00D947CD">
        <w:rPr>
          <w:szCs w:val="24"/>
        </w:rPr>
        <w:t>De la obligación de la autoridad de documentar todo acto que derive del ejercicio de sus funciones.</w:t>
      </w:r>
      <w:bookmarkEnd w:id="70"/>
      <w:bookmarkEnd w:id="71"/>
      <w:r w:rsidRPr="00D947CD">
        <w:rPr>
          <w:szCs w:val="24"/>
        </w:rPr>
        <w:t xml:space="preserve"> </w:t>
      </w:r>
    </w:p>
    <w:p w14:paraId="0331F66F" w14:textId="77777777" w:rsidR="00EA33D5" w:rsidRPr="00EA33D5" w:rsidRDefault="00EA33D5" w:rsidP="00EA33D5">
      <w:pPr>
        <w:rPr>
          <w:lang w:eastAsia="en-US"/>
        </w:rPr>
      </w:pPr>
    </w:p>
    <w:p w14:paraId="680DE09F" w14:textId="77777777" w:rsidR="003F6EDF" w:rsidRPr="00D947CD" w:rsidRDefault="003F6EDF" w:rsidP="00D947CD">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D947CD">
        <w:rPr>
          <w:rFonts w:ascii="Palatino Linotype" w:eastAsia="MS Mincho" w:hAnsi="Palatino Linotype" w:cstheme="majorBidi"/>
        </w:rPr>
        <w:t>Ahora bien, es de señalar que el particular manifestó en la solicitud inicial “</w:t>
      </w:r>
      <w:r w:rsidRPr="00D947CD">
        <w:rPr>
          <w:rFonts w:ascii="Palatino Linotype" w:eastAsia="MS Mincho" w:hAnsi="Palatino Linotype" w:cstheme="majorBidi"/>
          <w:i/>
        </w:rPr>
        <w:t xml:space="preserve">solicito los documentos firmados y sellados que respalden dichas funciones”, </w:t>
      </w:r>
      <w:r w:rsidRPr="00D947CD">
        <w:rPr>
          <w:rFonts w:ascii="Palatino Linotype" w:eastAsia="MS Mincho" w:hAnsi="Palatino Linotype" w:cstheme="majorBidi"/>
        </w:rPr>
        <w:t xml:space="preserve">si bien es cierto, que en los escritos enviados por los servidores públicos adscritos a la Sindicatura Municipal se describen las actividades realizadas de acuerdo a las funciones asignadas, también lo es que no se adjuntó la documentación que sustente las actividades realizadas. </w:t>
      </w:r>
    </w:p>
    <w:p w14:paraId="12ECAA42" w14:textId="77777777" w:rsidR="003F6EDF" w:rsidRPr="00D947CD" w:rsidRDefault="003F6EDF" w:rsidP="00D947CD">
      <w:pPr>
        <w:pStyle w:val="Prrafodelista"/>
        <w:tabs>
          <w:tab w:val="left" w:pos="0"/>
        </w:tabs>
        <w:spacing w:line="360" w:lineRule="auto"/>
        <w:ind w:left="0" w:right="49"/>
        <w:jc w:val="both"/>
        <w:rPr>
          <w:rFonts w:ascii="Palatino Linotype" w:eastAsia="MS Mincho" w:hAnsi="Palatino Linotype" w:cstheme="majorBidi"/>
        </w:rPr>
      </w:pPr>
    </w:p>
    <w:p w14:paraId="74B3C664" w14:textId="77777777" w:rsidR="007C7CBA" w:rsidRPr="00D947CD" w:rsidRDefault="007C7CBA" w:rsidP="00D947CD">
      <w:pPr>
        <w:pStyle w:val="Prrafodelista"/>
        <w:numPr>
          <w:ilvl w:val="0"/>
          <w:numId w:val="1"/>
        </w:numPr>
        <w:tabs>
          <w:tab w:val="left" w:pos="426"/>
        </w:tabs>
        <w:spacing w:line="360" w:lineRule="auto"/>
        <w:ind w:left="0" w:firstLine="0"/>
        <w:jc w:val="both"/>
        <w:rPr>
          <w:rFonts w:ascii="Palatino Linotype" w:hAnsi="Palatino Linotype" w:cs="Arial"/>
        </w:rPr>
      </w:pPr>
      <w:r w:rsidRPr="00D947CD">
        <w:rPr>
          <w:rFonts w:ascii="Palatino Linotype" w:eastAsia="MS Mincho" w:hAnsi="Palatino Linotype" w:cstheme="majorBidi"/>
        </w:rPr>
        <w:t>La</w:t>
      </w:r>
      <w:r w:rsidRPr="00D947CD">
        <w:rPr>
          <w:rFonts w:ascii="Palatino Linotype" w:hAnsi="Palatino Linotype" w:cs="Arial"/>
        </w:rPr>
        <w:t xml:space="preserve"> preocupación de documentar acciones reviste relevancia, tan es así que con la última reforma constitucional de febrero de 2014, se estableció en el artículo 6° de la Ley fundamental en el apartado A fracción I, “que todos  </w:t>
      </w:r>
      <w:r w:rsidRPr="00D947CD">
        <w:rPr>
          <w:rFonts w:ascii="Palatino Linotype" w:hAnsi="Palatino Linotype" w:cs="Arial"/>
          <w:b/>
          <w:u w:val="single"/>
        </w:rPr>
        <w:t>los sujetos obligados deberán documentar todo acto que deriva del ejercicio de sus facultades, competencias o funciones</w:t>
      </w:r>
      <w:r w:rsidRPr="00D947CD">
        <w:rPr>
          <w:rFonts w:ascii="Palatino Linotype" w:hAnsi="Palatino Linotype" w:cs="Arial"/>
        </w:rPr>
        <w:t xml:space="preserve"> y que la Ley determinará los supuestos específicos bajo los cuales procederá a la declaratoria de inexistencia de la información”.</w:t>
      </w:r>
    </w:p>
    <w:p w14:paraId="2FCEEF8D" w14:textId="77777777" w:rsidR="007C7CBA" w:rsidRPr="00D947CD" w:rsidRDefault="007C7CBA" w:rsidP="00D947CD">
      <w:pPr>
        <w:pStyle w:val="Prrafodelista"/>
        <w:spacing w:line="360" w:lineRule="auto"/>
        <w:rPr>
          <w:rFonts w:ascii="Palatino Linotype" w:hAnsi="Palatino Linotype" w:cs="Arial"/>
        </w:rPr>
      </w:pPr>
    </w:p>
    <w:p w14:paraId="30C8CC90" w14:textId="399B7557" w:rsidR="007C7CBA" w:rsidRPr="00D947CD" w:rsidRDefault="007C7CBA" w:rsidP="00D947CD">
      <w:pPr>
        <w:numPr>
          <w:ilvl w:val="0"/>
          <w:numId w:val="1"/>
        </w:numPr>
        <w:spacing w:after="160" w:line="360" w:lineRule="auto"/>
        <w:ind w:left="0" w:firstLine="0"/>
        <w:contextualSpacing/>
        <w:jc w:val="both"/>
        <w:rPr>
          <w:rFonts w:ascii="Palatino Linotype" w:hAnsi="Palatino Linotype" w:cs="Arial"/>
          <w:lang w:eastAsia="es-MX"/>
        </w:rPr>
      </w:pPr>
      <w:r w:rsidRPr="00D947CD">
        <w:rPr>
          <w:rFonts w:ascii="Palatino Linotype" w:hAnsi="Palatino Linotype" w:cs="Arial"/>
        </w:rPr>
        <w:t xml:space="preserve">En este sentido, el artículo 18 de la </w:t>
      </w:r>
      <w:r w:rsidR="004D35BA" w:rsidRPr="00D947CD">
        <w:rPr>
          <w:rFonts w:ascii="Palatino Linotype" w:hAnsi="Palatino Linotype" w:cs="Arial"/>
          <w:b/>
        </w:rPr>
        <w:t xml:space="preserve">Ley </w:t>
      </w:r>
      <w:r w:rsidRPr="00D947CD">
        <w:rPr>
          <w:rFonts w:ascii="Palatino Linotype" w:hAnsi="Palatino Linotype" w:cs="Arial"/>
          <w:b/>
        </w:rPr>
        <w:t xml:space="preserve">de Transparencia y Acceso a la Información Pública del Estado de México y Municipios </w:t>
      </w:r>
      <w:r w:rsidRPr="00D947CD">
        <w:rPr>
          <w:rFonts w:ascii="Palatino Linotype" w:hAnsi="Palatino Linotype" w:cs="Arial"/>
        </w:rPr>
        <w:t xml:space="preserve"> establece que “los Sujetos Obligados deberán documentar todo acto que derive del ejercicio de sus facultades, competencias o funciones, considerando desde su origen la eventual publicidad y reutilización de la información que generen”. P</w:t>
      </w:r>
      <w:r w:rsidRPr="00D947CD">
        <w:rPr>
          <w:rFonts w:ascii="Palatino Linotype" w:hAnsi="Palatino Linotype" w:cs="Arial"/>
          <w:lang w:eastAsia="es-MX"/>
        </w:rPr>
        <w:t xml:space="preserve">or lo tanto toda la información que </w:t>
      </w:r>
      <w:r w:rsidR="003F6EDF" w:rsidRPr="00D947CD">
        <w:rPr>
          <w:rFonts w:ascii="Palatino Linotype" w:hAnsi="Palatino Linotype" w:cs="Arial"/>
          <w:lang w:eastAsia="es-MX"/>
        </w:rPr>
        <w:t>genere</w:t>
      </w:r>
      <w:r w:rsidRPr="00D947CD">
        <w:rPr>
          <w:rFonts w:ascii="Palatino Linotype" w:hAnsi="Palatino Linotype" w:cs="Arial"/>
          <w:lang w:eastAsia="es-MX"/>
        </w:rPr>
        <w:t>,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w:t>
      </w:r>
    </w:p>
    <w:p w14:paraId="225C9013" w14:textId="77777777" w:rsidR="007C7CBA" w:rsidRPr="00D947CD" w:rsidRDefault="007C7CBA" w:rsidP="00D947CD">
      <w:pPr>
        <w:pStyle w:val="Prrafodelista"/>
        <w:spacing w:line="360" w:lineRule="auto"/>
        <w:rPr>
          <w:rFonts w:ascii="Palatino Linotype" w:hAnsi="Palatino Linotype" w:cs="Arial"/>
          <w:lang w:eastAsia="es-MX"/>
        </w:rPr>
      </w:pPr>
    </w:p>
    <w:p w14:paraId="540FE19F" w14:textId="77777777" w:rsidR="007C7CBA" w:rsidRPr="00D947CD" w:rsidRDefault="007C7CBA" w:rsidP="00D947CD">
      <w:pPr>
        <w:pStyle w:val="Prrafodelista"/>
        <w:numPr>
          <w:ilvl w:val="0"/>
          <w:numId w:val="1"/>
        </w:numPr>
        <w:spacing w:line="360" w:lineRule="auto"/>
        <w:ind w:left="0" w:firstLine="0"/>
        <w:jc w:val="both"/>
        <w:rPr>
          <w:rFonts w:ascii="Palatino Linotype" w:eastAsia="MS Mincho" w:hAnsi="Palatino Linotype" w:cs="Arial"/>
          <w:i/>
        </w:rPr>
      </w:pPr>
      <w:r w:rsidRPr="00D947CD">
        <w:rPr>
          <w:rFonts w:ascii="Palatino Linotype" w:eastAsia="MS Mincho" w:hAnsi="Palatino Linotype" w:cstheme="majorBidi"/>
        </w:rPr>
        <w:t>En este entendido, el</w:t>
      </w:r>
      <w:r w:rsidRPr="00D947CD">
        <w:rPr>
          <w:rFonts w:ascii="Palatino Linotype" w:eastAsia="MS Mincho" w:hAnsi="Palatino Linotype" w:cs="Arial"/>
        </w:rPr>
        <w:t xml:space="preserve">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04F7DDD" w14:textId="77777777" w:rsidR="007C7CBA" w:rsidRPr="00D947CD" w:rsidRDefault="007C7CBA" w:rsidP="00D947CD">
      <w:pPr>
        <w:tabs>
          <w:tab w:val="left" w:pos="709"/>
        </w:tabs>
        <w:spacing w:line="360" w:lineRule="auto"/>
        <w:contextualSpacing/>
        <w:jc w:val="both"/>
        <w:rPr>
          <w:rFonts w:ascii="Palatino Linotype" w:eastAsia="MS Mincho" w:hAnsi="Palatino Linotype" w:cs="Arial"/>
        </w:rPr>
      </w:pPr>
    </w:p>
    <w:p w14:paraId="5403894C" w14:textId="032D61D8" w:rsidR="00E779BF" w:rsidRPr="00D947CD" w:rsidRDefault="007C7CBA" w:rsidP="00D947CD">
      <w:pPr>
        <w:pStyle w:val="Prrafodelista"/>
        <w:numPr>
          <w:ilvl w:val="0"/>
          <w:numId w:val="1"/>
        </w:numPr>
        <w:tabs>
          <w:tab w:val="left" w:pos="426"/>
        </w:tabs>
        <w:spacing w:line="360" w:lineRule="auto"/>
        <w:ind w:left="0" w:firstLine="0"/>
        <w:jc w:val="both"/>
        <w:rPr>
          <w:rFonts w:ascii="Palatino Linotype" w:eastAsia="MS Mincho" w:hAnsi="Palatino Linotype" w:cstheme="majorBidi"/>
          <w:b/>
        </w:rPr>
      </w:pPr>
      <w:r w:rsidRPr="00D947CD">
        <w:rPr>
          <w:rFonts w:ascii="Palatino Linotype" w:eastAsia="MS Mincho" w:hAnsi="Palatino Linotype" w:cstheme="majorBidi"/>
        </w:rPr>
        <w:t xml:space="preserve">Razón por la que se colige que al ser obligación de los servidores públicos, documentar todo acto que derive de sus funciones, el </w:t>
      </w:r>
      <w:r w:rsidRPr="00D947CD">
        <w:rPr>
          <w:rFonts w:ascii="Palatino Linotype" w:eastAsia="MS Mincho" w:hAnsi="Palatino Linotype" w:cstheme="majorBidi"/>
          <w:b/>
        </w:rPr>
        <w:t xml:space="preserve">SUJETO OBLIGADO </w:t>
      </w:r>
      <w:r w:rsidRPr="00D947CD">
        <w:rPr>
          <w:rFonts w:ascii="Palatino Linotype" w:eastAsia="MS Mincho" w:hAnsi="Palatino Linotype" w:cstheme="majorBidi"/>
        </w:rPr>
        <w:t xml:space="preserve">generó, administra y posee la documentación que sustenta las actividades realizadas </w:t>
      </w:r>
      <w:r w:rsidR="00A068FF" w:rsidRPr="00D947CD">
        <w:rPr>
          <w:rFonts w:ascii="Palatino Linotype" w:eastAsia="MS Mincho" w:hAnsi="Palatino Linotype" w:cstheme="majorBidi"/>
        </w:rPr>
        <w:t>por los servidores públicos adscritos a la Sindicatura Municipal</w:t>
      </w:r>
      <w:r w:rsidRPr="00D947CD">
        <w:rPr>
          <w:rFonts w:ascii="Palatino Linotype" w:eastAsia="MS Mincho" w:hAnsi="Palatino Linotype" w:cstheme="majorBidi"/>
        </w:rPr>
        <w:t xml:space="preserve">, evidencia integrada de manera enunciativa mas no limitativa por </w:t>
      </w:r>
      <w:r w:rsidRPr="00D947CD">
        <w:rPr>
          <w:rFonts w:ascii="Palatino Linotype" w:eastAsia="MS Mincho" w:hAnsi="Palatino Linotype" w:cs="Arial"/>
        </w:rPr>
        <w:t>expedientes</w:t>
      </w:r>
      <w:r w:rsidRPr="00D947CD">
        <w:rPr>
          <w:rFonts w:ascii="Palatino Linotype" w:eastAsia="MS Mincho" w:hAnsi="Palatino Linotype" w:cs="Arial"/>
          <w:b/>
        </w:rPr>
        <w:t>,</w:t>
      </w:r>
      <w:r w:rsidRPr="00D947CD">
        <w:rPr>
          <w:rFonts w:ascii="Palatino Linotype" w:eastAsia="MS Mincho" w:hAnsi="Palatino Linotype" w:cs="Arial"/>
        </w:rPr>
        <w:t xml:space="preserve">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0085629A" w:rsidRPr="00D947CD">
        <w:rPr>
          <w:rFonts w:ascii="Palatino Linotype" w:eastAsia="MS Mincho" w:hAnsi="Palatino Linotype" w:cs="Arial"/>
        </w:rPr>
        <w:t>de los servidores públicos adscri</w:t>
      </w:r>
      <w:bookmarkStart w:id="72" w:name="_Toc523493236"/>
      <w:bookmarkStart w:id="73" w:name="_Toc525153924"/>
      <w:bookmarkStart w:id="74" w:name="_Toc371266"/>
      <w:r w:rsidR="00A068FF" w:rsidRPr="00D947CD">
        <w:rPr>
          <w:rFonts w:ascii="Palatino Linotype" w:eastAsia="MS Mincho" w:hAnsi="Palatino Linotype" w:cs="Arial"/>
        </w:rPr>
        <w:t>tos a la Sindicatura Municipal</w:t>
      </w:r>
      <w:r w:rsidR="00E779BF" w:rsidRPr="00D947CD">
        <w:rPr>
          <w:rFonts w:ascii="Palatino Linotype" w:eastAsia="MS Mincho" w:hAnsi="Palatino Linotype" w:cs="Arial"/>
        </w:rPr>
        <w:t xml:space="preserve">, de conformidad con el artículo 3, fracción XI de la Ley de la materia, el cual dispone lo siguiente: </w:t>
      </w:r>
    </w:p>
    <w:p w14:paraId="162DB8E8" w14:textId="77777777" w:rsidR="00163499" w:rsidRPr="00D947CD" w:rsidRDefault="00163499" w:rsidP="00D947CD">
      <w:pPr>
        <w:tabs>
          <w:tab w:val="left" w:pos="709"/>
        </w:tabs>
        <w:spacing w:line="360" w:lineRule="auto"/>
        <w:ind w:right="474"/>
        <w:contextualSpacing/>
        <w:jc w:val="both"/>
        <w:rPr>
          <w:rFonts w:ascii="Palatino Linotype" w:eastAsia="MS Mincho" w:hAnsi="Palatino Linotype" w:cs="Arial"/>
        </w:rPr>
      </w:pPr>
    </w:p>
    <w:p w14:paraId="25865A43" w14:textId="77777777" w:rsidR="00E779BF" w:rsidRPr="00D947CD" w:rsidRDefault="00E779BF" w:rsidP="00D947CD">
      <w:pPr>
        <w:spacing w:line="360" w:lineRule="auto"/>
        <w:ind w:right="474"/>
        <w:jc w:val="both"/>
        <w:rPr>
          <w:rFonts w:ascii="Palatino Linotype" w:eastAsia="MS Mincho" w:hAnsi="Palatino Linotype" w:cs="Arial"/>
          <w:i/>
        </w:rPr>
      </w:pPr>
      <w:r w:rsidRPr="00D947CD">
        <w:rPr>
          <w:rFonts w:ascii="Palatino Linotype" w:eastAsia="MS Mincho" w:hAnsi="Palatino Linotype" w:cs="Arial"/>
          <w:i/>
        </w:rPr>
        <w:t>“</w:t>
      </w:r>
      <w:r w:rsidRPr="00D947CD">
        <w:rPr>
          <w:rFonts w:ascii="Palatino Linotype" w:eastAsia="MS Mincho" w:hAnsi="Palatino Linotype" w:cs="Arial"/>
          <w:b/>
          <w:i/>
        </w:rPr>
        <w:t xml:space="preserve">Artículo 3. </w:t>
      </w:r>
      <w:r w:rsidRPr="00D947CD">
        <w:rPr>
          <w:rFonts w:ascii="Palatino Linotype" w:eastAsia="MS Mincho" w:hAnsi="Palatino Linotype" w:cs="Arial"/>
          <w:i/>
        </w:rPr>
        <w:t>Para los efectos de la presente Ley se entenderá por:</w:t>
      </w:r>
    </w:p>
    <w:p w14:paraId="2E4179DB" w14:textId="77777777" w:rsidR="00E779BF" w:rsidRPr="00D947CD" w:rsidRDefault="00E779BF" w:rsidP="00D947CD">
      <w:pPr>
        <w:spacing w:line="360" w:lineRule="auto"/>
        <w:ind w:right="474"/>
        <w:jc w:val="both"/>
        <w:rPr>
          <w:rFonts w:ascii="Palatino Linotype" w:eastAsia="MS Mincho" w:hAnsi="Palatino Linotype" w:cs="Arial"/>
          <w:i/>
        </w:rPr>
      </w:pPr>
      <w:r w:rsidRPr="00D947CD">
        <w:rPr>
          <w:rFonts w:ascii="Palatino Linotype" w:eastAsia="MS Mincho" w:hAnsi="Palatino Linotype" w:cs="Arial"/>
          <w:i/>
        </w:rPr>
        <w:t>…</w:t>
      </w:r>
    </w:p>
    <w:p w14:paraId="20ECA545" w14:textId="77777777" w:rsidR="00E779BF" w:rsidRPr="00D947CD" w:rsidRDefault="00E779BF" w:rsidP="00D947CD">
      <w:pPr>
        <w:spacing w:line="360" w:lineRule="auto"/>
        <w:ind w:right="474"/>
        <w:jc w:val="both"/>
        <w:rPr>
          <w:rFonts w:ascii="Palatino Linotype" w:eastAsia="MS Mincho" w:hAnsi="Palatino Linotype" w:cs="Arial"/>
          <w:i/>
        </w:rPr>
      </w:pPr>
      <w:r w:rsidRPr="00D947CD">
        <w:rPr>
          <w:rFonts w:ascii="Palatino Linotype" w:eastAsia="MS Mincho" w:hAnsi="Palatino Linotype" w:cs="Arial"/>
          <w:b/>
          <w:i/>
        </w:rPr>
        <w:t>XI. Documento:</w:t>
      </w:r>
      <w:r w:rsidRPr="00D947CD">
        <w:rPr>
          <w:rFonts w:ascii="Palatino Linotype" w:eastAsia="MS Mincho" w:hAnsi="Palatino Linotype" w:cs="Arial"/>
          <w:i/>
        </w:rPr>
        <w:t xml:space="preserve"> Los expedientes</w:t>
      </w:r>
      <w:r w:rsidRPr="00D947CD">
        <w:rPr>
          <w:rFonts w:ascii="Palatino Linotype" w:eastAsia="MS Mincho" w:hAnsi="Palatino Linotype" w:cs="Arial"/>
          <w:b/>
          <w:i/>
        </w:rPr>
        <w:t>,</w:t>
      </w:r>
      <w:r w:rsidRPr="00D947CD">
        <w:rPr>
          <w:rFonts w:ascii="Palatino Linotype" w:eastAsia="MS Mincho" w:hAnsi="Palatino Linotype" w:cs="Arial"/>
          <w:i/>
        </w:rPr>
        <w:t xml:space="preserve"> reportes, estudios, actas</w:t>
      </w:r>
      <w:r w:rsidRPr="00D947CD">
        <w:rPr>
          <w:rFonts w:ascii="Palatino Linotype" w:eastAsia="MS Mincho" w:hAnsi="Palatino Linotype" w:cs="Arial"/>
          <w:i/>
          <w:u w:val="single"/>
        </w:rPr>
        <w:t>,</w:t>
      </w:r>
      <w:r w:rsidRPr="00D947CD">
        <w:rPr>
          <w:rFonts w:ascii="Palatino Linotype" w:eastAsia="MS Mincho" w:hAnsi="Palatino Linotype" w:cs="Arial"/>
          <w:i/>
        </w:rPr>
        <w:t xml:space="preserve"> resoluciones, oficios, correspondencia, acuerdos, directivas, directrices, circulares, contratos, convenios, instructivos, notas, memorandos, estadísticas o bien, cualquier otro </w:t>
      </w:r>
      <w:r w:rsidRPr="00D947CD">
        <w:rPr>
          <w:rFonts w:ascii="Palatino Linotype" w:eastAsia="MS Mincho" w:hAnsi="Palatino Linotype" w:cs="Arial"/>
          <w:i/>
          <w:u w:val="single"/>
        </w:rPr>
        <w:t>registro que documente el ejercicio de las facultades, funciones y competencias de los sujetos obligados,</w:t>
      </w:r>
      <w:r w:rsidRPr="00D947CD">
        <w:rPr>
          <w:rFonts w:ascii="Palatino Linotype" w:eastAsia="MS Mincho" w:hAnsi="Palatino Linotype" w:cs="Arial"/>
          <w:i/>
        </w:rPr>
        <w:t xml:space="preserve"> sus servidores públicos e integrantes, sin importar su fuente o fecha de elaboración. Los documentos podrán estar en cualquier medio, sea escrito, impreso, sonoro, visual, electrónico, informático u holográfico;</w:t>
      </w:r>
    </w:p>
    <w:p w14:paraId="318D1252" w14:textId="77777777" w:rsidR="00E779BF" w:rsidRPr="00D947CD" w:rsidRDefault="00E779BF" w:rsidP="00D947CD">
      <w:pPr>
        <w:spacing w:line="360" w:lineRule="auto"/>
        <w:ind w:right="474"/>
        <w:jc w:val="both"/>
        <w:rPr>
          <w:rFonts w:ascii="Palatino Linotype" w:eastAsia="MS Mincho" w:hAnsi="Palatino Linotype" w:cs="Arial"/>
          <w:i/>
        </w:rPr>
      </w:pPr>
      <w:r w:rsidRPr="00D947CD">
        <w:rPr>
          <w:rFonts w:ascii="Palatino Linotype" w:eastAsia="MS Mincho" w:hAnsi="Palatino Linotype" w:cs="Arial"/>
          <w:i/>
        </w:rPr>
        <w:t>…”</w:t>
      </w:r>
    </w:p>
    <w:p w14:paraId="0C04ADDB" w14:textId="77777777" w:rsidR="00E779BF" w:rsidRPr="00D947CD" w:rsidRDefault="00E779BF" w:rsidP="00D947CD">
      <w:pPr>
        <w:spacing w:line="360" w:lineRule="auto"/>
        <w:ind w:right="474"/>
        <w:jc w:val="both"/>
        <w:rPr>
          <w:rFonts w:ascii="Palatino Linotype" w:eastAsia="MS Mincho" w:hAnsi="Palatino Linotype" w:cs="Arial"/>
          <w:i/>
        </w:rPr>
      </w:pPr>
      <w:r w:rsidRPr="00D947CD">
        <w:rPr>
          <w:rFonts w:ascii="Palatino Linotype" w:eastAsia="MS Mincho" w:hAnsi="Palatino Linotype" w:cs="Arial"/>
          <w:i/>
        </w:rPr>
        <w:t>(Énfasis añadido)</w:t>
      </w:r>
    </w:p>
    <w:p w14:paraId="2A8E6AC6" w14:textId="77777777" w:rsidR="00E779BF" w:rsidRPr="00D947CD" w:rsidRDefault="00E779BF" w:rsidP="00D947CD">
      <w:pPr>
        <w:spacing w:line="360" w:lineRule="auto"/>
        <w:ind w:right="901"/>
        <w:jc w:val="both"/>
        <w:rPr>
          <w:rFonts w:ascii="Palatino Linotype" w:eastAsia="MS Mincho" w:hAnsi="Palatino Linotype" w:cs="Arial"/>
          <w:i/>
        </w:rPr>
      </w:pPr>
    </w:p>
    <w:p w14:paraId="1E9698C7" w14:textId="77777777" w:rsidR="00E779BF" w:rsidRPr="00D947CD" w:rsidRDefault="00E779BF" w:rsidP="00D947CD">
      <w:pPr>
        <w:numPr>
          <w:ilvl w:val="0"/>
          <w:numId w:val="1"/>
        </w:numPr>
        <w:spacing w:before="240" w:after="240" w:line="360" w:lineRule="auto"/>
        <w:ind w:left="0" w:firstLine="0"/>
        <w:contextualSpacing/>
        <w:jc w:val="both"/>
        <w:rPr>
          <w:rFonts w:ascii="Palatino Linotype" w:hAnsi="Palatino Linotype" w:cs="Arial"/>
          <w:lang w:eastAsia="es-MX"/>
        </w:rPr>
      </w:pPr>
      <w:r w:rsidRPr="00D947CD">
        <w:rPr>
          <w:rFonts w:ascii="Palatino Linotype" w:hAnsi="Palatino Linotype" w:cs="Arial"/>
          <w:lang w:eastAsia="es-MX"/>
        </w:rPr>
        <w:t>Siendo aplicable, el criterio 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cuyo rubro y texto dispone:</w:t>
      </w:r>
    </w:p>
    <w:p w14:paraId="126FC4E4" w14:textId="77777777" w:rsidR="00E779BF" w:rsidRPr="00D947CD" w:rsidRDefault="00E779BF" w:rsidP="00D947CD">
      <w:pPr>
        <w:spacing w:before="240" w:after="240" w:line="360" w:lineRule="auto"/>
        <w:contextualSpacing/>
        <w:jc w:val="both"/>
        <w:rPr>
          <w:rFonts w:ascii="Palatino Linotype" w:hAnsi="Palatino Linotype" w:cs="Arial"/>
          <w:lang w:eastAsia="es-MX"/>
        </w:rPr>
      </w:pPr>
    </w:p>
    <w:p w14:paraId="64E113F3" w14:textId="77777777" w:rsidR="00E779BF" w:rsidRPr="00D947CD" w:rsidRDefault="00E779BF" w:rsidP="00D947CD">
      <w:pPr>
        <w:spacing w:before="240" w:after="240" w:line="360" w:lineRule="auto"/>
        <w:ind w:left="851" w:right="616"/>
        <w:contextualSpacing/>
        <w:jc w:val="center"/>
        <w:rPr>
          <w:rFonts w:ascii="Palatino Linotype" w:hAnsi="Palatino Linotype" w:cs="Arial"/>
          <w:b/>
          <w:i/>
          <w:lang w:eastAsia="es-MX"/>
        </w:rPr>
      </w:pPr>
      <w:r w:rsidRPr="00D947CD">
        <w:rPr>
          <w:rFonts w:ascii="Palatino Linotype" w:hAnsi="Palatino Linotype" w:cs="Arial"/>
          <w:b/>
          <w:i/>
          <w:lang w:eastAsia="es-MX"/>
        </w:rPr>
        <w:t>“CRITERIO 0002-11</w:t>
      </w:r>
    </w:p>
    <w:p w14:paraId="29C7492A" w14:textId="77777777" w:rsidR="00E779BF" w:rsidRPr="00D947CD" w:rsidRDefault="00E779BF" w:rsidP="00D947CD">
      <w:pPr>
        <w:spacing w:before="240" w:after="240" w:line="360" w:lineRule="auto"/>
        <w:ind w:left="851" w:right="616"/>
        <w:contextualSpacing/>
        <w:jc w:val="both"/>
        <w:rPr>
          <w:rFonts w:ascii="Palatino Linotype" w:hAnsi="Palatino Linotype" w:cs="Arial"/>
          <w:i/>
          <w:lang w:eastAsia="es-MX"/>
        </w:rPr>
      </w:pPr>
      <w:r w:rsidRPr="00D947CD">
        <w:rPr>
          <w:rFonts w:ascii="Palatino Linotype" w:hAnsi="Palatino Linotype" w:cs="Arial"/>
          <w:b/>
          <w:i/>
          <w:lang w:eastAsia="es-MX"/>
        </w:rPr>
        <w:t>INFORMACIÓN PÚBLICA, CONCEPTO DE, EN MATERIA DE TRANSPARENCIA. INTERPRETACIÓN TEMÁTICA DE LOS ARTÍCULOS 2, FRACCIÓN V, XV, Y XVI, 3, 4, 11 Y 41.</w:t>
      </w:r>
      <w:r w:rsidRPr="00D947C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D4E9BB6" w14:textId="77777777" w:rsidR="00E779BF" w:rsidRPr="00D947CD" w:rsidRDefault="00E779BF" w:rsidP="00D947CD">
      <w:pPr>
        <w:spacing w:before="240" w:after="240" w:line="360" w:lineRule="auto"/>
        <w:ind w:left="851" w:right="616"/>
        <w:contextualSpacing/>
        <w:jc w:val="both"/>
        <w:rPr>
          <w:rFonts w:ascii="Palatino Linotype" w:hAnsi="Palatino Linotype" w:cs="Arial"/>
          <w:i/>
          <w:lang w:eastAsia="es-MX"/>
        </w:rPr>
      </w:pPr>
      <w:r w:rsidRPr="00D947CD">
        <w:rPr>
          <w:rFonts w:ascii="Palatino Linotype" w:hAnsi="Palatino Linotype" w:cs="Arial"/>
          <w:i/>
          <w:lang w:eastAsia="es-MX"/>
        </w:rPr>
        <w:t>En consecuencia el acceso a la información se refiere a que se cumplan cualquiera de los siguientes tres supuestos:</w:t>
      </w:r>
    </w:p>
    <w:p w14:paraId="2BB86B96" w14:textId="77777777" w:rsidR="00E779BF" w:rsidRPr="00D947CD" w:rsidRDefault="00E779BF" w:rsidP="00D947CD">
      <w:pPr>
        <w:spacing w:before="240" w:after="240" w:line="360" w:lineRule="auto"/>
        <w:ind w:left="851" w:right="616"/>
        <w:contextualSpacing/>
        <w:jc w:val="both"/>
        <w:rPr>
          <w:rFonts w:ascii="Palatino Linotype" w:hAnsi="Palatino Linotype" w:cs="Arial"/>
          <w:i/>
          <w:lang w:eastAsia="es-MX"/>
        </w:rPr>
      </w:pPr>
      <w:r w:rsidRPr="00D947CD">
        <w:rPr>
          <w:rFonts w:ascii="Palatino Linotype" w:hAnsi="Palatino Linotype" w:cs="Arial"/>
          <w:i/>
          <w:lang w:eastAsia="es-MX"/>
        </w:rPr>
        <w:t>1) Que se trate de información registrada en cualquier soporte documental, que en ejercicio de las atribuciones conferidas, sea generada por los Sujetos Obligados;</w:t>
      </w:r>
    </w:p>
    <w:p w14:paraId="5D04247E" w14:textId="77777777" w:rsidR="00E779BF" w:rsidRPr="00D947CD" w:rsidRDefault="00E779BF" w:rsidP="00D947CD">
      <w:pPr>
        <w:spacing w:before="240" w:after="240" w:line="360" w:lineRule="auto"/>
        <w:ind w:left="851" w:right="616"/>
        <w:contextualSpacing/>
        <w:jc w:val="both"/>
        <w:rPr>
          <w:rFonts w:ascii="Palatino Linotype" w:hAnsi="Palatino Linotype" w:cs="Arial"/>
          <w:i/>
          <w:lang w:eastAsia="es-MX"/>
        </w:rPr>
      </w:pPr>
      <w:r w:rsidRPr="00D947CD">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02F8EF29" w14:textId="77777777" w:rsidR="00E779BF" w:rsidRPr="00D947CD" w:rsidRDefault="00E779BF" w:rsidP="00D947CD">
      <w:pPr>
        <w:spacing w:before="240" w:after="240" w:line="360" w:lineRule="auto"/>
        <w:ind w:left="851" w:right="616"/>
        <w:contextualSpacing/>
        <w:jc w:val="both"/>
        <w:rPr>
          <w:rFonts w:ascii="Palatino Linotype" w:hAnsi="Palatino Linotype" w:cs="Arial"/>
          <w:i/>
          <w:lang w:eastAsia="es-MX"/>
        </w:rPr>
      </w:pPr>
      <w:r w:rsidRPr="00D947CD">
        <w:rPr>
          <w:rFonts w:ascii="Palatino Linotype" w:hAnsi="Palatino Linotype" w:cs="Arial"/>
          <w:i/>
          <w:lang w:eastAsia="es-MX"/>
        </w:rPr>
        <w:t xml:space="preserve">3) Que se trate de información registrada en cualquier soporte documental, que en ejercicio de las atribuciones conferidas, se encuentre en posesión de los Sujetos Obligados.” </w:t>
      </w:r>
    </w:p>
    <w:p w14:paraId="22FBB543" w14:textId="77777777" w:rsidR="00E779BF" w:rsidRPr="00D947CD" w:rsidRDefault="00E779BF" w:rsidP="00D947CD">
      <w:pPr>
        <w:spacing w:before="240" w:after="240" w:line="360" w:lineRule="auto"/>
        <w:ind w:left="851" w:right="616"/>
        <w:contextualSpacing/>
        <w:jc w:val="both"/>
        <w:rPr>
          <w:rFonts w:ascii="Palatino Linotype" w:hAnsi="Palatino Linotype" w:cs="Arial"/>
          <w:i/>
          <w:lang w:eastAsia="es-MX"/>
        </w:rPr>
      </w:pPr>
      <w:r w:rsidRPr="00D947CD">
        <w:rPr>
          <w:rFonts w:ascii="Palatino Linotype" w:hAnsi="Palatino Linotype" w:cs="Arial"/>
          <w:i/>
          <w:lang w:eastAsia="es-MX"/>
        </w:rPr>
        <w:t>(Énfasis Añadido)</w:t>
      </w:r>
    </w:p>
    <w:p w14:paraId="5D2F2208" w14:textId="77777777" w:rsidR="00F02B9C" w:rsidRPr="00D947CD" w:rsidRDefault="00F02B9C" w:rsidP="00D947CD">
      <w:pPr>
        <w:spacing w:before="240" w:after="240" w:line="360" w:lineRule="auto"/>
        <w:ind w:left="851" w:right="616"/>
        <w:contextualSpacing/>
        <w:jc w:val="both"/>
        <w:rPr>
          <w:rFonts w:ascii="Palatino Linotype" w:hAnsi="Palatino Linotype" w:cs="Arial"/>
          <w:i/>
          <w:lang w:eastAsia="es-MX"/>
        </w:rPr>
      </w:pPr>
    </w:p>
    <w:p w14:paraId="106E8422" w14:textId="63DABA5F" w:rsidR="003E46AC" w:rsidRPr="00D947CD" w:rsidRDefault="003E46AC" w:rsidP="00D947CD">
      <w:pPr>
        <w:numPr>
          <w:ilvl w:val="0"/>
          <w:numId w:val="1"/>
        </w:numPr>
        <w:spacing w:line="360" w:lineRule="auto"/>
        <w:ind w:left="0" w:right="34" w:firstLine="0"/>
        <w:contextualSpacing/>
        <w:jc w:val="both"/>
        <w:rPr>
          <w:rFonts w:ascii="Palatino Linotype" w:eastAsia="MS Mincho" w:hAnsi="Palatino Linotype" w:cs="Arial"/>
        </w:rPr>
      </w:pPr>
      <w:r w:rsidRPr="00D947CD">
        <w:rPr>
          <w:rFonts w:ascii="Palatino Linotype" w:eastAsia="MS Mincho" w:hAnsi="Palatino Linotype" w:cs="Arial"/>
        </w:rPr>
        <w:t>En razón de lo anterior, este Órgano Garante considera dable ordenar la entrega del informe de actividades del personal adscrito a la Sindicatura Municipal remitidos en la respuesta inicial es su forma íntegra, es decir, sin que se teste la firma de los servidores públicos, así como el soporte documental que sustente las actividades realizadas del uno (01) de enero al treinta (30) de abril de dos mil diecinueve</w:t>
      </w:r>
      <w:r w:rsidR="000D16C4" w:rsidRPr="00D947CD">
        <w:rPr>
          <w:rFonts w:ascii="Palatino Linotype" w:eastAsia="MS Mincho" w:hAnsi="Palatino Linotype" w:cs="Arial"/>
        </w:rPr>
        <w:t xml:space="preserve">. </w:t>
      </w:r>
    </w:p>
    <w:p w14:paraId="50559C46" w14:textId="1DC88C84" w:rsidR="00F02B9C" w:rsidRPr="00D947CD" w:rsidRDefault="00F02B9C" w:rsidP="00D947CD">
      <w:pPr>
        <w:spacing w:before="240" w:after="240" w:line="360" w:lineRule="auto"/>
        <w:contextualSpacing/>
        <w:jc w:val="both"/>
        <w:rPr>
          <w:rFonts w:ascii="Palatino Linotype" w:hAnsi="Palatino Linotype" w:cs="Arial"/>
          <w:i/>
          <w:lang w:eastAsia="es-MX"/>
        </w:rPr>
      </w:pPr>
    </w:p>
    <w:p w14:paraId="3D755358" w14:textId="3B128554" w:rsidR="000D16C4" w:rsidRPr="00EA33D5" w:rsidRDefault="000D16C4" w:rsidP="00EA33D5">
      <w:pPr>
        <w:numPr>
          <w:ilvl w:val="0"/>
          <w:numId w:val="1"/>
        </w:numPr>
        <w:spacing w:line="360" w:lineRule="auto"/>
        <w:ind w:left="0" w:right="34" w:firstLine="0"/>
        <w:contextualSpacing/>
        <w:jc w:val="both"/>
        <w:rPr>
          <w:rFonts w:ascii="Palatino Linotype" w:hAnsi="Palatino Linotype" w:cs="Arial"/>
          <w:lang w:eastAsia="es-MX"/>
        </w:rPr>
      </w:pPr>
      <w:r w:rsidRPr="00D947CD">
        <w:rPr>
          <w:rFonts w:ascii="Palatino Linotype" w:hAnsi="Palatino Linotype" w:cs="Arial"/>
          <w:lang w:eastAsia="es-MX"/>
        </w:rPr>
        <w:t xml:space="preserve">Por otro lado, en relación a la documentación remitida para sustentar las actuaciones realizadas por el Síndico Municipal encaminadas a vigilar que los oficiales calificadores observen las disposiciones legales en cuanto a las garantías que asisten a los detenidos; el </w:t>
      </w:r>
      <w:r w:rsidRPr="00D947CD">
        <w:rPr>
          <w:rFonts w:ascii="Palatino Linotype" w:hAnsi="Palatino Linotype" w:cs="Arial"/>
          <w:b/>
          <w:lang w:eastAsia="es-MX"/>
        </w:rPr>
        <w:t xml:space="preserve">SUJETO OBLIGADO </w:t>
      </w:r>
      <w:r w:rsidRPr="00D947CD">
        <w:rPr>
          <w:rFonts w:ascii="Palatino Linotype" w:hAnsi="Palatino Linotype" w:cs="Arial"/>
          <w:lang w:eastAsia="es-MX"/>
        </w:rPr>
        <w:t>remitió oficios en los que testó información que se desconoce su naturaleza, o si la pretendida clasificación es confidencial o reservada, por lo que este Órgano Garante considera dable ordenar la entrega de la documentación remitida en el informe justificado en la que se deje visible en primer término la firma de los servidores públicos y en el caso de que la información testada encuadre en los supuestos jurídicos de datos personales susceptibles de clasificar o información res</w:t>
      </w:r>
      <w:r w:rsidR="00A068FF" w:rsidRPr="00D947CD">
        <w:rPr>
          <w:rFonts w:ascii="Palatino Linotype" w:hAnsi="Palatino Linotype" w:cs="Arial"/>
          <w:lang w:eastAsia="es-MX"/>
        </w:rPr>
        <w:t>ervada, deberá emitir el acuerdo de</w:t>
      </w:r>
      <w:r w:rsidRPr="00D947CD">
        <w:rPr>
          <w:rFonts w:ascii="Palatino Linotype" w:hAnsi="Palatino Linotype" w:cs="Arial"/>
          <w:lang w:eastAsia="es-MX"/>
        </w:rPr>
        <w:t xml:space="preserve">l Comité de Transparencia que lo sustente, de acuerdo a las formalidades señaladas en el considerando siguiente. </w:t>
      </w:r>
    </w:p>
    <w:p w14:paraId="0784F615" w14:textId="56AD9648" w:rsidR="00DB2B46" w:rsidRPr="00D947CD" w:rsidRDefault="004664C0" w:rsidP="00D947CD">
      <w:pPr>
        <w:pStyle w:val="Ttulo1"/>
        <w:spacing w:line="360" w:lineRule="auto"/>
        <w:rPr>
          <w:rFonts w:eastAsiaTheme="minorEastAsia" w:cstheme="minorBidi"/>
          <w:szCs w:val="24"/>
        </w:rPr>
      </w:pPr>
      <w:bookmarkStart w:id="75" w:name="_Toc17289354"/>
      <w:r w:rsidRPr="00D947CD">
        <w:rPr>
          <w:szCs w:val="24"/>
        </w:rPr>
        <w:t>SEXTO</w:t>
      </w:r>
      <w:r w:rsidR="00231B8E" w:rsidRPr="00D947CD">
        <w:rPr>
          <w:szCs w:val="24"/>
        </w:rPr>
        <w:t>. De la elaboración de la versión pública</w:t>
      </w:r>
      <w:bookmarkEnd w:id="72"/>
      <w:bookmarkEnd w:id="73"/>
      <w:r w:rsidR="00231B8E" w:rsidRPr="00D947CD">
        <w:rPr>
          <w:szCs w:val="24"/>
        </w:rPr>
        <w:t>.</w:t>
      </w:r>
      <w:bookmarkEnd w:id="74"/>
      <w:bookmarkEnd w:id="75"/>
    </w:p>
    <w:p w14:paraId="1DADFD85" w14:textId="77777777" w:rsidR="00231B8E" w:rsidRPr="00D947CD" w:rsidRDefault="00231B8E" w:rsidP="00D947CD">
      <w:pPr>
        <w:spacing w:line="360" w:lineRule="auto"/>
        <w:ind w:left="720"/>
        <w:contextualSpacing/>
        <w:rPr>
          <w:rFonts w:ascii="Palatino Linotype" w:eastAsia="MS Mincho" w:hAnsi="Palatino Linotype" w:cstheme="majorBidi"/>
        </w:rPr>
      </w:pPr>
    </w:p>
    <w:p w14:paraId="2390266B" w14:textId="77777777" w:rsidR="00231B8E" w:rsidRPr="00D947CD" w:rsidRDefault="00231B8E" w:rsidP="00D947C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947CD">
        <w:rPr>
          <w:rFonts w:ascii="Palatino Linotype" w:hAnsi="Palatino Linotype" w:cs="Arial"/>
          <w:color w:val="000000" w:themeColor="text1"/>
        </w:rPr>
        <w:t xml:space="preserve">Entonces,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947CD">
        <w:rPr>
          <w:rFonts w:ascii="Palatino Linotype" w:hAnsi="Palatino Linotype" w:cs="Arial"/>
          <w:b/>
          <w:color w:val="000000" w:themeColor="text1"/>
          <w:u w:val="single"/>
        </w:rPr>
        <w:t>versión pública</w:t>
      </w:r>
      <w:r w:rsidRPr="00D947CD">
        <w:rPr>
          <w:rFonts w:ascii="Palatino Linotype" w:hAnsi="Palatino Linotype" w:cs="Arial"/>
          <w:color w:val="000000" w:themeColor="text1"/>
        </w:rPr>
        <w:t xml:space="preserve"> del documento por las consideraciones que se estimen pertinentes.</w:t>
      </w:r>
    </w:p>
    <w:p w14:paraId="6C1EAED6"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rPr>
      </w:pPr>
    </w:p>
    <w:p w14:paraId="70262B05" w14:textId="77777777" w:rsidR="00231B8E" w:rsidRPr="00D947CD" w:rsidRDefault="00231B8E" w:rsidP="00D947C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947CD">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947CD">
        <w:rPr>
          <w:rFonts w:ascii="Palatino Linotype" w:hAnsi="Palatino Linotype"/>
          <w:vertAlign w:val="superscript"/>
        </w:rPr>
        <w:footnoteReference w:id="6"/>
      </w:r>
      <w:r w:rsidRPr="00D947CD">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947CD">
        <w:rPr>
          <w:rFonts w:ascii="Palatino Linotype" w:hAnsi="Palatino Linotype"/>
          <w:vertAlign w:val="superscript"/>
        </w:rPr>
        <w:footnoteReference w:id="7"/>
      </w:r>
      <w:r w:rsidRPr="00D947CD">
        <w:rPr>
          <w:rFonts w:ascii="Palatino Linotype" w:hAnsi="Palatino Linotype" w:cs="Arial"/>
          <w:color w:val="000000" w:themeColor="text1"/>
        </w:rPr>
        <w:t xml:space="preserve"> En este caso, la clasificación total o parcial de la información es un supuesto que tanto la </w:t>
      </w:r>
      <w:r w:rsidRPr="00D947CD">
        <w:rPr>
          <w:rFonts w:ascii="Palatino Linotype" w:hAnsi="Palatino Linotype" w:cs="Arial"/>
          <w:b/>
          <w:color w:val="000000" w:themeColor="text1"/>
        </w:rPr>
        <w:t>Ley General de Transparencia y Acceso a la Información Pública</w:t>
      </w:r>
      <w:r w:rsidRPr="00D947CD">
        <w:rPr>
          <w:rFonts w:ascii="Palatino Linotype" w:hAnsi="Palatino Linotype" w:cs="Arial"/>
          <w:color w:val="000000" w:themeColor="text1"/>
        </w:rPr>
        <w:t xml:space="preserve">, en adelante, la </w:t>
      </w:r>
      <w:r w:rsidRPr="00D947CD">
        <w:rPr>
          <w:rFonts w:ascii="Palatino Linotype" w:hAnsi="Palatino Linotype" w:cs="Arial"/>
          <w:b/>
          <w:color w:val="000000" w:themeColor="text1"/>
        </w:rPr>
        <w:t>Ley General</w:t>
      </w:r>
      <w:r w:rsidRPr="00D947CD">
        <w:rPr>
          <w:rFonts w:ascii="Palatino Linotype" w:hAnsi="Palatino Linotype" w:cs="Arial"/>
          <w:color w:val="000000" w:themeColor="text1"/>
        </w:rPr>
        <w:t xml:space="preserve">, como la </w:t>
      </w:r>
      <w:r w:rsidRPr="00D947CD">
        <w:rPr>
          <w:rFonts w:ascii="Palatino Linotype" w:hAnsi="Palatino Linotype" w:cs="Arial"/>
          <w:b/>
          <w:color w:val="000000" w:themeColor="text1"/>
        </w:rPr>
        <w:t>Ley de Transparencia y Acceso a la Información Pública del Estado de México y Municipios</w:t>
      </w:r>
      <w:r w:rsidRPr="00D947CD">
        <w:rPr>
          <w:rFonts w:ascii="Palatino Linotype" w:hAnsi="Palatino Linotype" w:cs="Arial"/>
          <w:color w:val="000000" w:themeColor="text1"/>
        </w:rPr>
        <w:t xml:space="preserve">, en adelante, la </w:t>
      </w:r>
      <w:r w:rsidRPr="00D947CD">
        <w:rPr>
          <w:rFonts w:ascii="Palatino Linotype" w:hAnsi="Palatino Linotype" w:cs="Arial"/>
          <w:b/>
          <w:color w:val="000000" w:themeColor="text1"/>
        </w:rPr>
        <w:t>Ley Estatal</w:t>
      </w:r>
      <w:r w:rsidRPr="00D947CD">
        <w:rPr>
          <w:rFonts w:ascii="Palatino Linotype" w:hAnsi="Palatino Linotype" w:cs="Arial"/>
          <w:color w:val="000000" w:themeColor="text1"/>
        </w:rPr>
        <w:t>, establecen, y agotar el procedimiento legalmente establecido, es precisamente lo que permite acreditar el cumplimiento de los otros dos requisitos.</w:t>
      </w:r>
    </w:p>
    <w:p w14:paraId="034D5296"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rPr>
      </w:pPr>
    </w:p>
    <w:p w14:paraId="4865EA08" w14:textId="77777777" w:rsidR="00231B8E" w:rsidRPr="00D947CD" w:rsidRDefault="00231B8E" w:rsidP="00D947C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947CD">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8D00ED4" w14:textId="77777777" w:rsidR="00231B8E" w:rsidRPr="00D947CD" w:rsidRDefault="00231B8E" w:rsidP="00D947CD">
      <w:pPr>
        <w:spacing w:after="120" w:line="360" w:lineRule="auto"/>
        <w:ind w:right="49"/>
        <w:contextualSpacing/>
        <w:jc w:val="both"/>
        <w:rPr>
          <w:rFonts w:ascii="Palatino Linotype" w:hAnsi="Palatino Linotype" w:cs="Arial"/>
          <w:b/>
          <w:color w:val="000000" w:themeColor="text1"/>
          <w:lang w:val="es-MX"/>
        </w:rPr>
      </w:pPr>
    </w:p>
    <w:p w14:paraId="094D0608" w14:textId="157FD6E1" w:rsidR="00231B8E" w:rsidRDefault="00231B8E" w:rsidP="00EA33D5">
      <w:pPr>
        <w:pStyle w:val="Prrafodelista"/>
        <w:numPr>
          <w:ilvl w:val="0"/>
          <w:numId w:val="14"/>
        </w:numPr>
        <w:spacing w:after="120" w:line="360" w:lineRule="auto"/>
        <w:ind w:right="49"/>
        <w:jc w:val="both"/>
        <w:rPr>
          <w:rFonts w:ascii="Palatino Linotype" w:hAnsi="Palatino Linotype" w:cs="Arial"/>
          <w:b/>
          <w:color w:val="000000" w:themeColor="text1"/>
          <w:lang w:val="es-MX"/>
        </w:rPr>
      </w:pPr>
      <w:r w:rsidRPr="00D947CD">
        <w:rPr>
          <w:rFonts w:ascii="Palatino Linotype" w:hAnsi="Palatino Linotype" w:cs="Arial"/>
          <w:b/>
          <w:color w:val="000000" w:themeColor="text1"/>
          <w:lang w:val="es-MX"/>
        </w:rPr>
        <w:t>Requisitos previos.</w:t>
      </w:r>
    </w:p>
    <w:p w14:paraId="64634396" w14:textId="77777777" w:rsidR="00EA33D5" w:rsidRPr="00EA33D5" w:rsidRDefault="00EA33D5" w:rsidP="00EA33D5">
      <w:pPr>
        <w:pStyle w:val="Prrafodelista"/>
        <w:spacing w:after="120" w:line="360" w:lineRule="auto"/>
        <w:ind w:right="49"/>
        <w:jc w:val="both"/>
        <w:rPr>
          <w:rFonts w:ascii="Palatino Linotype" w:hAnsi="Palatino Linotype" w:cs="Arial"/>
          <w:b/>
          <w:color w:val="000000" w:themeColor="text1"/>
          <w:lang w:val="es-MX"/>
        </w:rPr>
      </w:pPr>
    </w:p>
    <w:p w14:paraId="6AED09F7" w14:textId="77777777" w:rsidR="00231B8E" w:rsidRPr="00D947CD" w:rsidRDefault="00231B8E" w:rsidP="00D947CD">
      <w:pPr>
        <w:numPr>
          <w:ilvl w:val="0"/>
          <w:numId w:val="1"/>
        </w:numPr>
        <w:spacing w:after="120" w:line="360" w:lineRule="auto"/>
        <w:ind w:left="0" w:right="49" w:firstLine="0"/>
        <w:contextualSpacing/>
        <w:jc w:val="both"/>
        <w:rPr>
          <w:rFonts w:ascii="Palatino Linotype" w:hAnsi="Palatino Linotype" w:cs="Arial"/>
          <w:color w:val="000000"/>
        </w:rPr>
      </w:pPr>
      <w:r w:rsidRPr="00D947CD">
        <w:rPr>
          <w:rFonts w:ascii="Palatino Linotype" w:hAnsi="Palatino Linotype" w:cs="Arial"/>
          <w:color w:val="000000"/>
        </w:rPr>
        <w:t xml:space="preserve">Los </w:t>
      </w:r>
      <w:r w:rsidRPr="00D947CD">
        <w:rPr>
          <w:rFonts w:ascii="Palatino Linotype" w:hAnsi="Palatino Linotype" w:cs="Arial"/>
          <w:b/>
          <w:color w:val="000000"/>
        </w:rPr>
        <w:t>artículos 122 y 100 de la Ley Estatal y de la Ley General</w:t>
      </w:r>
      <w:r w:rsidRPr="00D947CD">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D947CD">
        <w:rPr>
          <w:rFonts w:ascii="Palatino Linotype" w:hAnsi="Palatino Linotype" w:cs="Arial"/>
          <w:b/>
          <w:color w:val="000000"/>
        </w:rPr>
        <w:t>PROPONEN</w:t>
      </w:r>
      <w:r w:rsidRPr="00D947CD">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22A43740"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rPr>
      </w:pPr>
    </w:p>
    <w:p w14:paraId="10E86918" w14:textId="77777777" w:rsidR="00231B8E" w:rsidRPr="00D947CD" w:rsidRDefault="00231B8E" w:rsidP="00D947C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947CD">
        <w:rPr>
          <w:rFonts w:ascii="Palatino Linotype" w:hAnsi="Palatino Linotype" w:cs="Arial"/>
          <w:color w:val="000000" w:themeColor="text1"/>
        </w:rPr>
        <w:t xml:space="preserve">Además, se debe señalar el procedimiento, de los tres que establecen los </w:t>
      </w:r>
      <w:r w:rsidRPr="00D947CD">
        <w:rPr>
          <w:rFonts w:ascii="Palatino Linotype" w:hAnsi="Palatino Linotype" w:cs="Arial"/>
          <w:b/>
          <w:color w:val="000000" w:themeColor="text1"/>
        </w:rPr>
        <w:t>artículos 132 y 106 de la Ley Estatal y General</w:t>
      </w:r>
      <w:r w:rsidRPr="00D947CD">
        <w:rPr>
          <w:rFonts w:ascii="Palatino Linotype" w:hAnsi="Palatino Linotype" w:cs="Arial"/>
          <w:color w:val="000000" w:themeColor="text1"/>
        </w:rPr>
        <w:t xml:space="preserve">, </w:t>
      </w:r>
      <w:r w:rsidRPr="00D947CD">
        <w:rPr>
          <w:rFonts w:ascii="Palatino Linotype" w:hAnsi="Palatino Linotype" w:cs="Arial"/>
          <w:color w:val="000000"/>
        </w:rPr>
        <w:t>respectivamente</w:t>
      </w:r>
      <w:r w:rsidRPr="00D947CD">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3F148533"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rPr>
      </w:pPr>
    </w:p>
    <w:p w14:paraId="14D295AA" w14:textId="61138342" w:rsidR="00A068FF" w:rsidRDefault="00231B8E" w:rsidP="00EA33D5">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947CD">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D947CD">
        <w:rPr>
          <w:rFonts w:ascii="Palatino Linotype" w:hAnsi="Palatino Linotype" w:cs="Arial"/>
          <w:b/>
          <w:color w:val="000000" w:themeColor="text1"/>
        </w:rPr>
        <w:t>artículos 134 y 108 de la Ley Estatal y de la Ley General</w:t>
      </w:r>
      <w:r w:rsidRPr="00D947CD">
        <w:rPr>
          <w:rFonts w:ascii="Palatino Linotype" w:hAnsi="Palatino Linotype" w:cs="Arial"/>
          <w:color w:val="000000" w:themeColor="text1"/>
        </w:rPr>
        <w:t>,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49F6A9F" w14:textId="77777777" w:rsidR="00EA33D5" w:rsidRPr="00EA33D5" w:rsidRDefault="00EA33D5" w:rsidP="00EA33D5">
      <w:pPr>
        <w:spacing w:after="120" w:line="360" w:lineRule="auto"/>
        <w:ind w:right="49"/>
        <w:contextualSpacing/>
        <w:jc w:val="both"/>
        <w:rPr>
          <w:rFonts w:ascii="Palatino Linotype" w:hAnsi="Palatino Linotype" w:cs="Arial"/>
          <w:color w:val="000000" w:themeColor="text1"/>
        </w:rPr>
      </w:pPr>
    </w:p>
    <w:p w14:paraId="1ED027B8" w14:textId="77777777" w:rsidR="00231B8E" w:rsidRDefault="00231B8E" w:rsidP="00D947CD">
      <w:pPr>
        <w:pStyle w:val="Prrafodelista"/>
        <w:numPr>
          <w:ilvl w:val="0"/>
          <w:numId w:val="14"/>
        </w:numPr>
        <w:spacing w:after="120" w:line="360" w:lineRule="auto"/>
        <w:ind w:right="49"/>
        <w:jc w:val="both"/>
        <w:rPr>
          <w:rFonts w:ascii="Palatino Linotype" w:hAnsi="Palatino Linotype" w:cs="Arial"/>
          <w:b/>
          <w:color w:val="000000" w:themeColor="text1"/>
          <w:lang w:val="es-MX"/>
        </w:rPr>
      </w:pPr>
      <w:r w:rsidRPr="00D947CD">
        <w:rPr>
          <w:rFonts w:ascii="Palatino Linotype" w:hAnsi="Palatino Linotype" w:cs="Arial"/>
          <w:b/>
          <w:color w:val="000000" w:themeColor="text1"/>
          <w:lang w:val="es-MX"/>
        </w:rPr>
        <w:t>Supuestos de clasificación</w:t>
      </w:r>
    </w:p>
    <w:p w14:paraId="0F85D028" w14:textId="77777777" w:rsidR="00EA33D5" w:rsidRPr="00D947CD" w:rsidRDefault="00EA33D5" w:rsidP="00EA33D5">
      <w:pPr>
        <w:pStyle w:val="Prrafodelista"/>
        <w:spacing w:after="120" w:line="360" w:lineRule="auto"/>
        <w:ind w:right="49"/>
        <w:jc w:val="both"/>
        <w:rPr>
          <w:rFonts w:ascii="Palatino Linotype" w:hAnsi="Palatino Linotype" w:cs="Arial"/>
          <w:b/>
          <w:color w:val="000000" w:themeColor="text1"/>
          <w:lang w:val="es-MX"/>
        </w:rPr>
      </w:pPr>
    </w:p>
    <w:p w14:paraId="6B0D4050" w14:textId="77777777" w:rsidR="00231B8E" w:rsidRPr="00D947CD" w:rsidRDefault="00231B8E" w:rsidP="00D947CD">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D947CD">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76691F5E"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rPr>
      </w:pPr>
    </w:p>
    <w:p w14:paraId="39E53EFA" w14:textId="77777777" w:rsidR="00231B8E" w:rsidRPr="00D947CD" w:rsidRDefault="00231B8E" w:rsidP="00D947C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947CD">
        <w:rPr>
          <w:rFonts w:ascii="Palatino Linotype" w:hAnsi="Palatino Linotype" w:cs="Arial"/>
          <w:color w:val="000000" w:themeColor="text1"/>
        </w:rPr>
        <w:t xml:space="preserve">Los </w:t>
      </w:r>
      <w:r w:rsidRPr="00D947CD">
        <w:rPr>
          <w:rFonts w:ascii="Palatino Linotype" w:hAnsi="Palatino Linotype" w:cs="Arial"/>
          <w:b/>
          <w:color w:val="000000" w:themeColor="text1"/>
        </w:rPr>
        <w:t>artículos 143 y 116 de la Ley Estatal y de la Ley General</w:t>
      </w:r>
      <w:r w:rsidRPr="00D947CD">
        <w:rPr>
          <w:rFonts w:ascii="Palatino Linotype" w:hAnsi="Palatino Linotype" w:cs="Arial"/>
          <w:color w:val="000000" w:themeColor="text1"/>
        </w:rPr>
        <w:t>, respectivamente, señalan los supuestos para que la información pueda ser clasificada como confidencial:</w:t>
      </w:r>
    </w:p>
    <w:p w14:paraId="2AADD0F7"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rPr>
      </w:pPr>
    </w:p>
    <w:p w14:paraId="69366CE5" w14:textId="77777777" w:rsidR="00231B8E" w:rsidRPr="00D947CD" w:rsidRDefault="00231B8E" w:rsidP="00D947CD">
      <w:pPr>
        <w:spacing w:after="120" w:line="360" w:lineRule="auto"/>
        <w:ind w:left="567" w:right="616"/>
        <w:contextualSpacing/>
        <w:jc w:val="both"/>
        <w:rPr>
          <w:rFonts w:ascii="Palatino Linotype" w:hAnsi="Palatino Linotype" w:cs="Arial"/>
          <w:i/>
          <w:color w:val="000000" w:themeColor="text1"/>
          <w:lang w:val="es-MX"/>
        </w:rPr>
      </w:pPr>
      <w:r w:rsidRPr="00D947CD">
        <w:rPr>
          <w:rFonts w:ascii="Palatino Linotype" w:hAnsi="Palatino Linotype" w:cs="Arial"/>
          <w:bCs/>
          <w:i/>
          <w:color w:val="000000" w:themeColor="text1"/>
          <w:lang w:val="es-MX"/>
        </w:rPr>
        <w:t xml:space="preserve">“I. </w:t>
      </w:r>
      <w:r w:rsidRPr="00D947CD">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67FC6CDF" w14:textId="77777777" w:rsidR="00231B8E" w:rsidRPr="00D947CD" w:rsidRDefault="00231B8E" w:rsidP="00D947CD">
      <w:pPr>
        <w:spacing w:after="120" w:line="360" w:lineRule="auto"/>
        <w:ind w:left="567" w:right="616"/>
        <w:contextualSpacing/>
        <w:jc w:val="both"/>
        <w:rPr>
          <w:rFonts w:ascii="Palatino Linotype" w:hAnsi="Palatino Linotype" w:cs="Arial"/>
          <w:i/>
          <w:color w:val="000000" w:themeColor="text1"/>
          <w:lang w:val="es-MX"/>
        </w:rPr>
      </w:pPr>
      <w:r w:rsidRPr="00D947CD">
        <w:rPr>
          <w:rFonts w:ascii="Palatino Linotype" w:hAnsi="Palatino Linotype" w:cs="Arial"/>
          <w:bCs/>
          <w:i/>
          <w:color w:val="000000" w:themeColor="text1"/>
          <w:lang w:val="es-MX"/>
        </w:rPr>
        <w:t xml:space="preserve">II. </w:t>
      </w:r>
      <w:r w:rsidRPr="00D947CD">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9E9A57D" w14:textId="77777777" w:rsidR="00231B8E" w:rsidRPr="00D947CD" w:rsidRDefault="00231B8E" w:rsidP="00D947CD">
      <w:pPr>
        <w:spacing w:after="120" w:line="360" w:lineRule="auto"/>
        <w:ind w:left="567" w:right="616"/>
        <w:contextualSpacing/>
        <w:jc w:val="both"/>
        <w:rPr>
          <w:rFonts w:ascii="Palatino Linotype" w:hAnsi="Palatino Linotype" w:cs="Arial"/>
          <w:i/>
          <w:color w:val="000000" w:themeColor="text1"/>
          <w:lang w:val="es-MX"/>
        </w:rPr>
      </w:pPr>
      <w:r w:rsidRPr="00D947CD">
        <w:rPr>
          <w:rFonts w:ascii="Palatino Linotype" w:hAnsi="Palatino Linotype" w:cs="Arial"/>
          <w:bCs/>
          <w:i/>
          <w:color w:val="000000" w:themeColor="text1"/>
          <w:lang w:val="es-MX"/>
        </w:rPr>
        <w:t xml:space="preserve">III. </w:t>
      </w:r>
      <w:r w:rsidRPr="00D947CD">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737E9DA0" w14:textId="77777777" w:rsidR="00231B8E" w:rsidRPr="00D947CD" w:rsidRDefault="00231B8E" w:rsidP="00D947CD">
      <w:pPr>
        <w:spacing w:after="120" w:line="360" w:lineRule="auto"/>
        <w:ind w:left="567" w:right="616"/>
        <w:contextualSpacing/>
        <w:jc w:val="both"/>
        <w:rPr>
          <w:rFonts w:ascii="Palatino Linotype" w:hAnsi="Palatino Linotype" w:cs="Arial"/>
          <w:i/>
          <w:color w:val="000000" w:themeColor="text1"/>
          <w:lang w:val="es-MX"/>
        </w:rPr>
      </w:pPr>
      <w:r w:rsidRPr="00D947CD">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5B71EE92" w14:textId="77777777" w:rsidR="00231B8E" w:rsidRPr="00D947CD" w:rsidRDefault="00231B8E" w:rsidP="00D947CD">
      <w:pPr>
        <w:spacing w:after="120" w:line="360" w:lineRule="auto"/>
        <w:ind w:left="567" w:right="616"/>
        <w:contextualSpacing/>
        <w:jc w:val="both"/>
        <w:rPr>
          <w:rFonts w:ascii="Palatino Linotype" w:hAnsi="Palatino Linotype" w:cs="Arial"/>
          <w:i/>
          <w:color w:val="000000" w:themeColor="text1"/>
          <w:lang w:val="es-MX"/>
        </w:rPr>
      </w:pPr>
      <w:r w:rsidRPr="00D947CD">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3CDA4329" w14:textId="77777777" w:rsidR="00231B8E" w:rsidRPr="00D947CD" w:rsidRDefault="00231B8E" w:rsidP="00D947CD">
      <w:pPr>
        <w:spacing w:after="120" w:line="360" w:lineRule="auto"/>
        <w:ind w:right="49"/>
        <w:contextualSpacing/>
        <w:jc w:val="both"/>
        <w:rPr>
          <w:rFonts w:ascii="Palatino Linotype" w:hAnsi="Palatino Linotype" w:cs="Arial"/>
          <w:i/>
          <w:color w:val="000000" w:themeColor="text1"/>
          <w:lang w:val="es-MX"/>
        </w:rPr>
      </w:pPr>
    </w:p>
    <w:p w14:paraId="1C4F59DB" w14:textId="77777777" w:rsidR="00231B8E" w:rsidRPr="00D947CD" w:rsidRDefault="00231B8E" w:rsidP="00D947C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947CD">
        <w:rPr>
          <w:rFonts w:ascii="Palatino Linotype" w:hAnsi="Palatino Linotype" w:cs="Arial"/>
          <w:color w:val="000000" w:themeColor="text1"/>
        </w:rPr>
        <w:t xml:space="preserve">Mientras que los </w:t>
      </w:r>
      <w:r w:rsidRPr="00D947CD">
        <w:rPr>
          <w:rFonts w:ascii="Palatino Linotype" w:hAnsi="Palatino Linotype" w:cs="Arial"/>
          <w:b/>
          <w:color w:val="000000" w:themeColor="text1"/>
        </w:rPr>
        <w:t>artículos 130 y 105 de la Ley Estatal y de la Ley General</w:t>
      </w:r>
      <w:r w:rsidRPr="00D947CD">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B36F7DB"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lang w:val="es-MX"/>
        </w:rPr>
      </w:pPr>
    </w:p>
    <w:p w14:paraId="0E0E036D" w14:textId="0311AB0A" w:rsidR="00231B8E" w:rsidRDefault="00231B8E" w:rsidP="00D947C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947CD">
        <w:rPr>
          <w:rFonts w:ascii="Palatino Linotype" w:hAnsi="Palatino Linotype" w:cs="Arial"/>
          <w:color w:val="000000" w:themeColor="text1"/>
        </w:rPr>
        <w:t>Como consecuencia de lo anterior, el sujeto obligado debe identificar claramente el tipo de información y hacer un juicio de subsunción o encaje</w:t>
      </w:r>
      <w:r w:rsidRPr="00D947CD">
        <w:rPr>
          <w:rFonts w:ascii="Palatino Linotype" w:hAnsi="Palatino Linotype" w:cs="Arial"/>
          <w:color w:val="000000" w:themeColor="text1"/>
          <w:vertAlign w:val="superscript"/>
        </w:rPr>
        <w:footnoteReference w:id="8"/>
      </w:r>
      <w:r w:rsidRPr="00D947CD">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57DB4512" w14:textId="77777777" w:rsidR="00EA33D5" w:rsidRPr="00EA33D5" w:rsidRDefault="00EA33D5" w:rsidP="00EA33D5">
      <w:pPr>
        <w:spacing w:after="120" w:line="360" w:lineRule="auto"/>
        <w:ind w:right="49"/>
        <w:contextualSpacing/>
        <w:jc w:val="both"/>
        <w:rPr>
          <w:rFonts w:ascii="Palatino Linotype" w:hAnsi="Palatino Linotype" w:cs="Arial"/>
          <w:color w:val="000000" w:themeColor="text1"/>
        </w:rPr>
      </w:pPr>
    </w:p>
    <w:p w14:paraId="6587A3C6" w14:textId="153F4183" w:rsidR="00231B8E" w:rsidRDefault="00231B8E" w:rsidP="00D947CD">
      <w:pPr>
        <w:pStyle w:val="Prrafodelista"/>
        <w:numPr>
          <w:ilvl w:val="0"/>
          <w:numId w:val="14"/>
        </w:numPr>
        <w:spacing w:after="120" w:line="360" w:lineRule="auto"/>
        <w:ind w:right="49"/>
        <w:jc w:val="both"/>
        <w:rPr>
          <w:rFonts w:ascii="Palatino Linotype" w:hAnsi="Palatino Linotype" w:cs="Arial"/>
          <w:b/>
          <w:color w:val="000000" w:themeColor="text1"/>
          <w:lang w:val="es-MX"/>
        </w:rPr>
      </w:pPr>
      <w:r w:rsidRPr="00D947CD">
        <w:rPr>
          <w:rFonts w:ascii="Palatino Linotype" w:hAnsi="Palatino Linotype" w:cs="Arial"/>
          <w:b/>
          <w:color w:val="000000" w:themeColor="text1"/>
          <w:lang w:val="es-MX"/>
        </w:rPr>
        <w:t>Formalidades para emitir el acuerdo de clasificación.</w:t>
      </w:r>
    </w:p>
    <w:p w14:paraId="36C1065F" w14:textId="77777777" w:rsidR="00EA33D5" w:rsidRPr="00EA33D5" w:rsidRDefault="00EA33D5" w:rsidP="00EA33D5">
      <w:pPr>
        <w:pStyle w:val="Prrafodelista"/>
        <w:spacing w:after="120" w:line="360" w:lineRule="auto"/>
        <w:ind w:right="49"/>
        <w:jc w:val="both"/>
        <w:rPr>
          <w:rFonts w:ascii="Palatino Linotype" w:hAnsi="Palatino Linotype" w:cs="Arial"/>
          <w:b/>
          <w:color w:val="000000" w:themeColor="text1"/>
          <w:lang w:val="es-MX"/>
        </w:rPr>
      </w:pPr>
    </w:p>
    <w:p w14:paraId="1FA2D9FE" w14:textId="77777777" w:rsidR="00231B8E" w:rsidRPr="00D947CD" w:rsidRDefault="00231B8E" w:rsidP="00D947C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947CD">
        <w:rPr>
          <w:rFonts w:ascii="Palatino Linotype" w:hAnsi="Palatino Linotype" w:cs="Arial"/>
          <w:color w:val="000000" w:themeColor="text1"/>
        </w:rPr>
        <w:t xml:space="preserve">El Comité de Transparencia, según lo dispuesto en los </w:t>
      </w:r>
      <w:r w:rsidRPr="00D947CD">
        <w:rPr>
          <w:rFonts w:ascii="Palatino Linotype" w:hAnsi="Palatino Linotype" w:cs="Arial"/>
          <w:b/>
          <w:color w:val="000000" w:themeColor="text1"/>
        </w:rPr>
        <w:t>artículos 128 y 103 de la Ley Estatal y de la Ley General</w:t>
      </w:r>
      <w:r w:rsidRPr="00D947CD">
        <w:rPr>
          <w:rFonts w:ascii="Palatino Linotype" w:hAnsi="Palatino Linotype" w:cs="Arial"/>
          <w:color w:val="000000" w:themeColor="text1"/>
        </w:rPr>
        <w:t xml:space="preserve">, respectivamente, y la </w:t>
      </w:r>
      <w:r w:rsidRPr="00D947CD">
        <w:rPr>
          <w:rFonts w:ascii="Palatino Linotype" w:hAnsi="Palatino Linotype" w:cs="Arial"/>
          <w:b/>
          <w:color w:val="000000" w:themeColor="text1"/>
        </w:rPr>
        <w:t>fracción III del numeral Segundo de los Lineamientos generales en materia de clasificación y desclasificación de la información</w:t>
      </w:r>
      <w:r w:rsidRPr="00D947CD">
        <w:rPr>
          <w:rFonts w:ascii="Palatino Linotype" w:hAnsi="Palatino Linotype" w:cs="Arial"/>
          <w:color w:val="000000" w:themeColor="text1"/>
        </w:rPr>
        <w:t xml:space="preserve">, así como para la elaboración de versiones públicas, en adelante los </w:t>
      </w:r>
      <w:r w:rsidRPr="00D947CD">
        <w:rPr>
          <w:rFonts w:ascii="Palatino Linotype" w:hAnsi="Palatino Linotype" w:cs="Arial"/>
          <w:b/>
          <w:color w:val="000000" w:themeColor="text1"/>
        </w:rPr>
        <w:t>Lineamientos Generales</w:t>
      </w:r>
      <w:r w:rsidRPr="00D947CD">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4591B0CD"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rPr>
      </w:pPr>
    </w:p>
    <w:p w14:paraId="013885EA" w14:textId="77777777" w:rsidR="00231B8E" w:rsidRPr="00D947CD" w:rsidRDefault="00231B8E" w:rsidP="00D947C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947CD">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D947CD">
        <w:rPr>
          <w:rFonts w:ascii="Palatino Linotype" w:hAnsi="Palatino Linotype" w:cs="Arial"/>
          <w:b/>
          <w:color w:val="000000" w:themeColor="text1"/>
          <w:u w:val="single"/>
        </w:rPr>
        <w:t>el acto reúna con los requisitos elementales</w:t>
      </w:r>
      <w:r w:rsidRPr="00D947CD">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D947CD">
        <w:rPr>
          <w:rFonts w:ascii="Palatino Linotype" w:hAnsi="Palatino Linotype" w:cs="Arial"/>
          <w:b/>
          <w:color w:val="000000" w:themeColor="text1"/>
        </w:rPr>
        <w:t>el artículo 45 de la Ley Estatal</w:t>
      </w:r>
      <w:r w:rsidRPr="00D947CD">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70760286"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rPr>
      </w:pPr>
    </w:p>
    <w:p w14:paraId="7A4BC870" w14:textId="77777777" w:rsidR="00231B8E" w:rsidRPr="00D947CD" w:rsidRDefault="00231B8E" w:rsidP="00D947C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947CD">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8555C82"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rPr>
      </w:pPr>
    </w:p>
    <w:p w14:paraId="0DCACFC1" w14:textId="77777777" w:rsidR="00231B8E" w:rsidRPr="00D947CD" w:rsidRDefault="00231B8E" w:rsidP="00D947CD">
      <w:pPr>
        <w:pStyle w:val="Prrafodelista"/>
        <w:numPr>
          <w:ilvl w:val="0"/>
          <w:numId w:val="14"/>
        </w:numPr>
        <w:spacing w:after="120" w:line="360" w:lineRule="auto"/>
        <w:ind w:right="49"/>
        <w:jc w:val="both"/>
        <w:rPr>
          <w:rFonts w:ascii="Palatino Linotype" w:hAnsi="Palatino Linotype" w:cs="Arial"/>
          <w:b/>
          <w:color w:val="000000" w:themeColor="text1"/>
          <w:lang w:val="es-MX"/>
        </w:rPr>
      </w:pPr>
      <w:r w:rsidRPr="00D947CD">
        <w:rPr>
          <w:rFonts w:ascii="Palatino Linotype" w:hAnsi="Palatino Linotype" w:cs="Arial"/>
          <w:b/>
          <w:color w:val="000000" w:themeColor="text1"/>
          <w:lang w:val="es-MX"/>
        </w:rPr>
        <w:t>Requisitos</w:t>
      </w:r>
      <w:r w:rsidRPr="00D947CD">
        <w:rPr>
          <w:rFonts w:ascii="Palatino Linotype" w:hAnsi="Palatino Linotype" w:cs="Arial"/>
          <w:color w:val="000000" w:themeColor="text1"/>
          <w:lang w:val="es-MX"/>
        </w:rPr>
        <w:t xml:space="preserve"> </w:t>
      </w:r>
      <w:r w:rsidRPr="00D947CD">
        <w:rPr>
          <w:rFonts w:ascii="Palatino Linotype" w:hAnsi="Palatino Linotype" w:cs="Arial"/>
          <w:b/>
          <w:color w:val="000000" w:themeColor="text1"/>
          <w:lang w:val="es-MX"/>
        </w:rPr>
        <w:t>de fondo del acuerdo de clasificación</w:t>
      </w:r>
    </w:p>
    <w:p w14:paraId="3890E180"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lang w:val="es-MX"/>
        </w:rPr>
      </w:pPr>
    </w:p>
    <w:p w14:paraId="2927C2CB" w14:textId="77777777" w:rsidR="00231B8E" w:rsidRPr="00D947CD" w:rsidRDefault="00231B8E" w:rsidP="00D947C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947CD">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D947CD">
        <w:rPr>
          <w:rFonts w:ascii="Palatino Linotype" w:hAnsi="Palatino Linotype" w:cs="Arial"/>
          <w:b/>
          <w:color w:val="000000" w:themeColor="text1"/>
        </w:rPr>
        <w:t xml:space="preserve">artículos 131 y 105 segundo párrafo de la Ley Estatal y de la Ley General </w:t>
      </w:r>
      <w:r w:rsidRPr="00D947CD">
        <w:rPr>
          <w:rFonts w:ascii="Palatino Linotype" w:hAnsi="Palatino Linotype" w:cs="Arial"/>
          <w:color w:val="000000" w:themeColor="text1"/>
        </w:rPr>
        <w:t xml:space="preserve">respectivamente, y el </w:t>
      </w:r>
      <w:r w:rsidRPr="00D947CD">
        <w:rPr>
          <w:rFonts w:ascii="Palatino Linotype" w:hAnsi="Palatino Linotype" w:cs="Arial"/>
          <w:b/>
          <w:color w:val="000000" w:themeColor="text1"/>
        </w:rPr>
        <w:t>lineamiento sexagésimo segundo de los Lineamientos Generales</w:t>
      </w:r>
      <w:r w:rsidRPr="00D947CD">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7568B0AC"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rPr>
      </w:pPr>
    </w:p>
    <w:p w14:paraId="4C4EA8E6" w14:textId="77777777" w:rsidR="00231B8E" w:rsidRPr="00D947CD" w:rsidRDefault="00231B8E" w:rsidP="00D947C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947CD">
        <w:rPr>
          <w:rFonts w:ascii="Palatino Linotype" w:hAnsi="Palatino Linotype" w:cs="Arial"/>
          <w:color w:val="000000" w:themeColor="text1"/>
        </w:rPr>
        <w:t xml:space="preserve">De lo anterior, se desprende que para una correcta </w:t>
      </w:r>
      <w:r w:rsidRPr="00D947CD">
        <w:rPr>
          <w:rFonts w:ascii="Palatino Linotype" w:hAnsi="Palatino Linotype" w:cs="Arial"/>
          <w:b/>
          <w:color w:val="000000" w:themeColor="text1"/>
        </w:rPr>
        <w:t>clasificación total o parcial</w:t>
      </w:r>
      <w:r w:rsidRPr="00D947CD">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0B2677C"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rPr>
      </w:pPr>
    </w:p>
    <w:p w14:paraId="5738B10D" w14:textId="77777777" w:rsidR="00231B8E" w:rsidRPr="00D947CD" w:rsidRDefault="00231B8E" w:rsidP="00D947C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947CD">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947CD">
        <w:rPr>
          <w:rFonts w:ascii="Palatino Linotype" w:hAnsi="Palatino Linotype" w:cs="Arial"/>
          <w:color w:val="000000" w:themeColor="text1"/>
          <w:vertAlign w:val="superscript"/>
        </w:rPr>
        <w:footnoteReference w:id="9"/>
      </w:r>
    </w:p>
    <w:p w14:paraId="34ED119F"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rPr>
      </w:pPr>
    </w:p>
    <w:p w14:paraId="05C9D429" w14:textId="77777777" w:rsidR="00231B8E" w:rsidRPr="00D947CD" w:rsidRDefault="00231B8E" w:rsidP="00D947C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947CD">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2ADCE2BE"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lang w:val="es-MX"/>
        </w:rPr>
      </w:pPr>
    </w:p>
    <w:p w14:paraId="76F34F30" w14:textId="77777777" w:rsidR="00231B8E" w:rsidRPr="00D947CD" w:rsidRDefault="00231B8E" w:rsidP="00D947CD">
      <w:pPr>
        <w:spacing w:after="120" w:line="360" w:lineRule="auto"/>
        <w:ind w:left="567" w:right="616"/>
        <w:contextualSpacing/>
        <w:jc w:val="both"/>
        <w:rPr>
          <w:rFonts w:ascii="Palatino Linotype" w:hAnsi="Palatino Linotype" w:cs="Arial"/>
          <w:i/>
          <w:color w:val="000000" w:themeColor="text1"/>
          <w:lang w:val="es-MX"/>
        </w:rPr>
      </w:pPr>
      <w:r w:rsidRPr="00D947CD">
        <w:rPr>
          <w:rFonts w:ascii="Palatino Linotype" w:hAnsi="Palatino Linotype" w:cs="Arial"/>
          <w:b/>
          <w:i/>
          <w:color w:val="000000" w:themeColor="text1"/>
          <w:lang w:val="es-MX"/>
        </w:rPr>
        <w:t>FUNDAMENTACIÓN Y MOTIVACIÓN.</w:t>
      </w:r>
      <w:r w:rsidRPr="00D947CD">
        <w:rPr>
          <w:rFonts w:ascii="Palatino Linotype" w:hAnsi="Palatino Linotype" w:cs="Arial"/>
          <w:i/>
          <w:color w:val="000000" w:themeColor="text1"/>
          <w:lang w:val="es-MX"/>
        </w:rPr>
        <w:t xml:space="preserve"> La </w:t>
      </w:r>
      <w:r w:rsidRPr="00D947CD">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947CD">
        <w:rPr>
          <w:rFonts w:ascii="Palatino Linotype" w:hAnsi="Palatino Linotype" w:cs="Arial"/>
          <w:i/>
          <w:color w:val="000000" w:themeColor="text1"/>
          <w:lang w:val="es-MX"/>
        </w:rPr>
        <w:t>.</w:t>
      </w:r>
    </w:p>
    <w:p w14:paraId="6F31DF2B" w14:textId="77777777" w:rsidR="00231B8E" w:rsidRPr="00D947CD" w:rsidRDefault="00231B8E" w:rsidP="00D947CD">
      <w:pPr>
        <w:spacing w:after="120" w:line="360" w:lineRule="auto"/>
        <w:ind w:left="567" w:right="616"/>
        <w:contextualSpacing/>
        <w:jc w:val="both"/>
        <w:rPr>
          <w:rFonts w:ascii="Palatino Linotype" w:hAnsi="Palatino Linotype" w:cs="Arial"/>
          <w:i/>
          <w:color w:val="000000" w:themeColor="text1"/>
          <w:lang w:val="es-MX"/>
        </w:rPr>
      </w:pPr>
    </w:p>
    <w:p w14:paraId="674B62D7" w14:textId="77777777" w:rsidR="00231B8E" w:rsidRPr="00D947CD" w:rsidRDefault="00231B8E" w:rsidP="00D947CD">
      <w:pPr>
        <w:spacing w:after="120" w:line="360" w:lineRule="auto"/>
        <w:ind w:left="567" w:right="616"/>
        <w:contextualSpacing/>
        <w:jc w:val="both"/>
        <w:rPr>
          <w:rFonts w:ascii="Palatino Linotype" w:hAnsi="Palatino Linotype" w:cs="Arial"/>
          <w:i/>
          <w:color w:val="000000" w:themeColor="text1"/>
          <w:lang w:val="es-MX"/>
        </w:rPr>
      </w:pPr>
      <w:r w:rsidRPr="00D947CD">
        <w:rPr>
          <w:rFonts w:ascii="Palatino Linotype" w:hAnsi="Palatino Linotype" w:cs="Arial"/>
          <w:i/>
          <w:color w:val="000000" w:themeColor="text1"/>
          <w:lang w:val="es-MX"/>
        </w:rPr>
        <w:t>SEGUNDO TRIBUNAL COLEGIADO DEL SEXTO CIRCUITO.</w:t>
      </w:r>
    </w:p>
    <w:p w14:paraId="521BB370" w14:textId="77777777" w:rsidR="00231B8E" w:rsidRPr="00D947CD" w:rsidRDefault="00231B8E" w:rsidP="00D947CD">
      <w:pPr>
        <w:spacing w:after="120" w:line="360" w:lineRule="auto"/>
        <w:ind w:left="567" w:right="616"/>
        <w:contextualSpacing/>
        <w:jc w:val="both"/>
        <w:rPr>
          <w:rFonts w:ascii="Palatino Linotype" w:hAnsi="Palatino Linotype" w:cs="Arial"/>
          <w:i/>
          <w:color w:val="000000" w:themeColor="text1"/>
          <w:lang w:val="es-MX"/>
        </w:rPr>
      </w:pPr>
      <w:r w:rsidRPr="00D947CD">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0BBFA7A8" w14:textId="77777777" w:rsidR="00231B8E" w:rsidRPr="00D947CD" w:rsidRDefault="00231B8E" w:rsidP="00D947CD">
      <w:pPr>
        <w:spacing w:after="120" w:line="360" w:lineRule="auto"/>
        <w:ind w:left="567" w:right="616"/>
        <w:contextualSpacing/>
        <w:jc w:val="both"/>
        <w:rPr>
          <w:rFonts w:ascii="Palatino Linotype" w:hAnsi="Palatino Linotype" w:cs="Arial"/>
          <w:i/>
          <w:color w:val="000000" w:themeColor="text1"/>
          <w:lang w:val="es-MX"/>
        </w:rPr>
      </w:pPr>
      <w:r w:rsidRPr="00D947CD">
        <w:rPr>
          <w:rFonts w:ascii="Palatino Linotype" w:hAnsi="Palatino Linotype" w:cs="Arial"/>
          <w:i/>
          <w:color w:val="000000" w:themeColor="text1"/>
          <w:lang w:val="es-MX"/>
        </w:rPr>
        <w:t xml:space="preserve">Revisión fiscal 103/88. Instituto Mexicano del Seguro Social. 18 de octubre de 1988. Unanimidad de votos. Ponente: Arnoldo Nájera Virgen. Secretario: Alejandro </w:t>
      </w:r>
      <w:proofErr w:type="spellStart"/>
      <w:r w:rsidRPr="00D947CD">
        <w:rPr>
          <w:rFonts w:ascii="Palatino Linotype" w:hAnsi="Palatino Linotype" w:cs="Arial"/>
          <w:i/>
          <w:color w:val="000000" w:themeColor="text1"/>
          <w:lang w:val="es-MX"/>
        </w:rPr>
        <w:t>Esponda</w:t>
      </w:r>
      <w:proofErr w:type="spellEnd"/>
      <w:r w:rsidRPr="00D947CD">
        <w:rPr>
          <w:rFonts w:ascii="Palatino Linotype" w:hAnsi="Palatino Linotype" w:cs="Arial"/>
          <w:i/>
          <w:color w:val="000000" w:themeColor="text1"/>
          <w:lang w:val="es-MX"/>
        </w:rPr>
        <w:t xml:space="preserve"> Rincón.</w:t>
      </w:r>
    </w:p>
    <w:p w14:paraId="528F94F2" w14:textId="77777777" w:rsidR="00231B8E" w:rsidRPr="00D947CD" w:rsidRDefault="00231B8E" w:rsidP="00D947CD">
      <w:pPr>
        <w:spacing w:after="120" w:line="360" w:lineRule="auto"/>
        <w:ind w:left="567" w:right="616"/>
        <w:contextualSpacing/>
        <w:jc w:val="both"/>
        <w:rPr>
          <w:rFonts w:ascii="Palatino Linotype" w:hAnsi="Palatino Linotype" w:cs="Arial"/>
          <w:i/>
          <w:color w:val="000000" w:themeColor="text1"/>
          <w:lang w:val="es-MX"/>
        </w:rPr>
      </w:pPr>
      <w:r w:rsidRPr="00D947CD">
        <w:rPr>
          <w:rFonts w:ascii="Palatino Linotype" w:hAnsi="Palatino Linotype" w:cs="Arial"/>
          <w:i/>
          <w:color w:val="000000" w:themeColor="text1"/>
          <w:lang w:val="es-MX"/>
        </w:rPr>
        <w:t xml:space="preserve">Amparo en revisión 333/88. </w:t>
      </w:r>
      <w:proofErr w:type="spellStart"/>
      <w:r w:rsidRPr="00D947CD">
        <w:rPr>
          <w:rFonts w:ascii="Palatino Linotype" w:hAnsi="Palatino Linotype" w:cs="Arial"/>
          <w:i/>
          <w:color w:val="000000" w:themeColor="text1"/>
          <w:lang w:val="es-MX"/>
        </w:rPr>
        <w:t>Adilia</w:t>
      </w:r>
      <w:proofErr w:type="spellEnd"/>
      <w:r w:rsidRPr="00D947CD">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6951FB9A" w14:textId="77777777" w:rsidR="00231B8E" w:rsidRPr="00D947CD" w:rsidRDefault="00231B8E" w:rsidP="00D947CD">
      <w:pPr>
        <w:spacing w:after="120" w:line="360" w:lineRule="auto"/>
        <w:ind w:left="567" w:right="616"/>
        <w:contextualSpacing/>
        <w:jc w:val="both"/>
        <w:rPr>
          <w:rFonts w:ascii="Palatino Linotype" w:hAnsi="Palatino Linotype" w:cs="Arial"/>
          <w:i/>
          <w:color w:val="000000" w:themeColor="text1"/>
          <w:lang w:val="es-MX"/>
        </w:rPr>
      </w:pPr>
      <w:r w:rsidRPr="00D947CD">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D947CD">
        <w:rPr>
          <w:rFonts w:ascii="Palatino Linotype" w:hAnsi="Palatino Linotype" w:cs="Arial"/>
          <w:i/>
          <w:color w:val="000000" w:themeColor="text1"/>
          <w:lang w:val="es-MX"/>
        </w:rPr>
        <w:t>Goyzueta</w:t>
      </w:r>
      <w:proofErr w:type="spellEnd"/>
      <w:r w:rsidRPr="00D947CD">
        <w:rPr>
          <w:rFonts w:ascii="Palatino Linotype" w:hAnsi="Palatino Linotype" w:cs="Arial"/>
          <w:i/>
          <w:color w:val="000000" w:themeColor="text1"/>
          <w:lang w:val="es-MX"/>
        </w:rPr>
        <w:t>. Secretario: Gonzalo Carrera Molina.</w:t>
      </w:r>
    </w:p>
    <w:p w14:paraId="092E2E2C" w14:textId="77777777" w:rsidR="00231B8E" w:rsidRPr="00D947CD" w:rsidRDefault="00231B8E" w:rsidP="00D947CD">
      <w:pPr>
        <w:spacing w:after="120" w:line="360" w:lineRule="auto"/>
        <w:ind w:left="567" w:right="616"/>
        <w:contextualSpacing/>
        <w:jc w:val="both"/>
        <w:rPr>
          <w:rFonts w:ascii="Palatino Linotype" w:hAnsi="Palatino Linotype" w:cs="Arial"/>
          <w:i/>
          <w:color w:val="000000" w:themeColor="text1"/>
          <w:lang w:val="es-MX"/>
        </w:rPr>
      </w:pPr>
      <w:r w:rsidRPr="00D947CD">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D947CD">
        <w:rPr>
          <w:rFonts w:ascii="Palatino Linotype" w:hAnsi="Palatino Linotype" w:cs="Arial"/>
          <w:i/>
          <w:color w:val="000000" w:themeColor="text1"/>
          <w:lang w:val="es-MX"/>
        </w:rPr>
        <w:t>Baigts</w:t>
      </w:r>
      <w:proofErr w:type="spellEnd"/>
      <w:r w:rsidRPr="00D947CD">
        <w:rPr>
          <w:rFonts w:ascii="Palatino Linotype" w:hAnsi="Palatino Linotype" w:cs="Arial"/>
          <w:i/>
          <w:color w:val="000000" w:themeColor="text1"/>
          <w:lang w:val="es-MX"/>
        </w:rPr>
        <w:t xml:space="preserve"> Muñoz.</w:t>
      </w:r>
    </w:p>
    <w:p w14:paraId="4BADFEB0"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rPr>
      </w:pPr>
    </w:p>
    <w:p w14:paraId="6D108252" w14:textId="77777777" w:rsidR="00231B8E" w:rsidRPr="00D947CD" w:rsidRDefault="00231B8E" w:rsidP="00D947C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947CD">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D648292"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rPr>
      </w:pPr>
    </w:p>
    <w:p w14:paraId="03F1DB68" w14:textId="77777777" w:rsidR="00231B8E" w:rsidRPr="00D947CD" w:rsidRDefault="00231B8E" w:rsidP="00D947C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947CD">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07AD961"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rPr>
      </w:pPr>
    </w:p>
    <w:p w14:paraId="33F24BB6" w14:textId="77777777" w:rsidR="00231B8E" w:rsidRPr="00D947CD" w:rsidRDefault="00231B8E" w:rsidP="00D947C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947CD">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14F4720"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rPr>
      </w:pPr>
    </w:p>
    <w:p w14:paraId="096897CE" w14:textId="77777777" w:rsidR="00231B8E" w:rsidRPr="00D947CD" w:rsidRDefault="00231B8E" w:rsidP="00D947C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947CD">
        <w:rPr>
          <w:rFonts w:ascii="Palatino Linotype" w:hAnsi="Palatino Linotype" w:cs="Arial"/>
          <w:color w:val="000000" w:themeColor="text1"/>
        </w:rPr>
        <w:t xml:space="preserve">Ahora bien, </w:t>
      </w:r>
      <w:r w:rsidRPr="00D947CD">
        <w:rPr>
          <w:rFonts w:ascii="Palatino Linotype" w:hAnsi="Palatino Linotype" w:cs="Arial"/>
          <w:b/>
          <w:color w:val="000000" w:themeColor="text1"/>
          <w:u w:val="single"/>
        </w:rPr>
        <w:t>para cada caso además de fundar y motivar</w:t>
      </w:r>
      <w:r w:rsidRPr="00D947CD">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D947CD">
        <w:rPr>
          <w:rFonts w:ascii="Palatino Linotype" w:hAnsi="Palatino Linotype" w:cs="Arial"/>
          <w:color w:val="000000" w:themeColor="text1"/>
          <w:vertAlign w:val="superscript"/>
        </w:rPr>
        <w:footnoteReference w:id="10"/>
      </w:r>
      <w:r w:rsidRPr="00D947CD">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C947302"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rPr>
      </w:pPr>
    </w:p>
    <w:p w14:paraId="360CDDE8" w14:textId="77777777" w:rsidR="00231B8E" w:rsidRPr="00D947CD" w:rsidRDefault="00231B8E" w:rsidP="00D947C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947CD">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D947CD">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6A9E061"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rPr>
      </w:pPr>
    </w:p>
    <w:p w14:paraId="5E11AD92" w14:textId="77777777" w:rsidR="00231B8E" w:rsidRPr="00D947CD" w:rsidRDefault="00231B8E" w:rsidP="00D947CD">
      <w:pPr>
        <w:pStyle w:val="Prrafodelista"/>
        <w:numPr>
          <w:ilvl w:val="0"/>
          <w:numId w:val="14"/>
        </w:numPr>
        <w:spacing w:after="120" w:line="360" w:lineRule="auto"/>
        <w:ind w:right="49"/>
        <w:jc w:val="both"/>
        <w:rPr>
          <w:rFonts w:ascii="Palatino Linotype" w:hAnsi="Palatino Linotype" w:cs="Arial"/>
          <w:b/>
          <w:color w:val="000000" w:themeColor="text1"/>
          <w:lang w:val="es-MX"/>
        </w:rPr>
      </w:pPr>
      <w:r w:rsidRPr="00D947CD">
        <w:rPr>
          <w:rFonts w:ascii="Palatino Linotype" w:hAnsi="Palatino Linotype" w:cs="Arial"/>
          <w:b/>
          <w:color w:val="000000" w:themeColor="text1"/>
          <w:lang w:val="es-MX"/>
        </w:rPr>
        <w:t>Condiciones especiales de la clasificación de la información como confidencial.</w:t>
      </w:r>
    </w:p>
    <w:p w14:paraId="673CAD0D" w14:textId="77777777" w:rsidR="00231B8E" w:rsidRPr="00D947CD" w:rsidRDefault="00231B8E" w:rsidP="00D947CD">
      <w:pPr>
        <w:spacing w:after="120" w:line="360" w:lineRule="auto"/>
        <w:ind w:right="49"/>
        <w:contextualSpacing/>
        <w:jc w:val="both"/>
        <w:rPr>
          <w:rFonts w:ascii="Palatino Linotype" w:hAnsi="Palatino Linotype" w:cs="Arial"/>
          <w:b/>
          <w:color w:val="000000" w:themeColor="text1"/>
          <w:lang w:val="es-MX"/>
        </w:rPr>
      </w:pPr>
    </w:p>
    <w:p w14:paraId="1DC7C4F6" w14:textId="77777777" w:rsidR="00231B8E" w:rsidRPr="00D947CD" w:rsidRDefault="00231B8E" w:rsidP="00D947C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947CD">
        <w:rPr>
          <w:rFonts w:ascii="Palatino Linotype" w:hAnsi="Palatino Linotype" w:cs="Arial"/>
          <w:color w:val="000000" w:themeColor="text1"/>
        </w:rPr>
        <w:t xml:space="preserve">Los </w:t>
      </w:r>
      <w:r w:rsidRPr="00D947CD">
        <w:rPr>
          <w:rFonts w:ascii="Palatino Linotype" w:hAnsi="Palatino Linotype" w:cs="Arial"/>
          <w:b/>
          <w:color w:val="000000" w:themeColor="text1"/>
        </w:rPr>
        <w:t>artículos 148 y 120 de la Ley Estatal y de la Ley General</w:t>
      </w:r>
      <w:r w:rsidRPr="00D947CD">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13DBC0CD"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rPr>
      </w:pPr>
    </w:p>
    <w:p w14:paraId="70802B1F" w14:textId="77777777" w:rsidR="00231B8E" w:rsidRPr="00D947CD" w:rsidRDefault="00231B8E" w:rsidP="00D947CD">
      <w:pPr>
        <w:spacing w:after="120" w:line="360" w:lineRule="auto"/>
        <w:ind w:left="567" w:right="616"/>
        <w:contextualSpacing/>
        <w:jc w:val="both"/>
        <w:rPr>
          <w:rFonts w:ascii="Palatino Linotype" w:hAnsi="Palatino Linotype" w:cs="Arial"/>
          <w:bCs/>
          <w:i/>
          <w:color w:val="000000" w:themeColor="text1"/>
          <w:lang w:val="es-MX"/>
        </w:rPr>
      </w:pPr>
      <w:r w:rsidRPr="00D947CD">
        <w:rPr>
          <w:rFonts w:ascii="Palatino Linotype" w:hAnsi="Palatino Linotype" w:cs="Arial"/>
          <w:bCs/>
          <w:i/>
          <w:color w:val="000000" w:themeColor="text1"/>
          <w:lang w:val="es-MX"/>
        </w:rPr>
        <w:t>I.</w:t>
      </w:r>
      <w:r w:rsidRPr="00D947CD">
        <w:rPr>
          <w:rFonts w:ascii="Palatino Linotype" w:hAnsi="Palatino Linotype" w:cs="Arial"/>
          <w:i/>
          <w:color w:val="000000" w:themeColor="text1"/>
          <w:lang w:val="es-MX"/>
        </w:rPr>
        <w:t xml:space="preserve"> La información se encuentre en registros públicos o fuentes de acceso público;</w:t>
      </w:r>
    </w:p>
    <w:p w14:paraId="00033C60" w14:textId="77777777" w:rsidR="00231B8E" w:rsidRPr="00D947CD" w:rsidRDefault="00231B8E" w:rsidP="00D947CD">
      <w:pPr>
        <w:spacing w:after="120" w:line="360" w:lineRule="auto"/>
        <w:ind w:left="567" w:right="616"/>
        <w:contextualSpacing/>
        <w:jc w:val="both"/>
        <w:rPr>
          <w:rFonts w:ascii="Palatino Linotype" w:hAnsi="Palatino Linotype" w:cs="Arial"/>
          <w:bCs/>
          <w:i/>
          <w:color w:val="000000" w:themeColor="text1"/>
          <w:lang w:val="es-MX"/>
        </w:rPr>
      </w:pPr>
      <w:r w:rsidRPr="00D947CD">
        <w:rPr>
          <w:rFonts w:ascii="Palatino Linotype" w:hAnsi="Palatino Linotype" w:cs="Arial"/>
          <w:bCs/>
          <w:i/>
          <w:color w:val="000000" w:themeColor="text1"/>
          <w:lang w:val="es-MX"/>
        </w:rPr>
        <w:t xml:space="preserve">II. </w:t>
      </w:r>
      <w:r w:rsidRPr="00D947CD">
        <w:rPr>
          <w:rFonts w:ascii="Palatino Linotype" w:hAnsi="Palatino Linotype" w:cs="Arial"/>
          <w:i/>
          <w:color w:val="000000" w:themeColor="text1"/>
          <w:lang w:val="es-MX"/>
        </w:rPr>
        <w:t>Por Ley tenga el carácter de pública;</w:t>
      </w:r>
    </w:p>
    <w:p w14:paraId="172FE8F2" w14:textId="77777777" w:rsidR="00231B8E" w:rsidRPr="00D947CD" w:rsidRDefault="00231B8E" w:rsidP="00D947CD">
      <w:pPr>
        <w:spacing w:after="120" w:line="360" w:lineRule="auto"/>
        <w:ind w:left="567" w:right="616"/>
        <w:contextualSpacing/>
        <w:jc w:val="both"/>
        <w:rPr>
          <w:rFonts w:ascii="Palatino Linotype" w:hAnsi="Palatino Linotype" w:cs="Arial"/>
          <w:i/>
          <w:color w:val="000000" w:themeColor="text1"/>
          <w:lang w:val="es-MX"/>
        </w:rPr>
      </w:pPr>
      <w:r w:rsidRPr="00D947CD">
        <w:rPr>
          <w:rFonts w:ascii="Palatino Linotype" w:hAnsi="Palatino Linotype" w:cs="Arial"/>
          <w:bCs/>
          <w:i/>
          <w:color w:val="000000" w:themeColor="text1"/>
          <w:lang w:val="es-MX"/>
        </w:rPr>
        <w:t xml:space="preserve">III. </w:t>
      </w:r>
      <w:r w:rsidRPr="00D947CD">
        <w:rPr>
          <w:rFonts w:ascii="Palatino Linotype" w:hAnsi="Palatino Linotype" w:cs="Arial"/>
          <w:i/>
          <w:color w:val="000000" w:themeColor="text1"/>
          <w:lang w:val="es-MX"/>
        </w:rPr>
        <w:t xml:space="preserve">Exista una orden judicial; </w:t>
      </w:r>
    </w:p>
    <w:p w14:paraId="24085CFD" w14:textId="77777777" w:rsidR="00231B8E" w:rsidRPr="00D947CD" w:rsidRDefault="00231B8E" w:rsidP="00D947CD">
      <w:pPr>
        <w:spacing w:after="120" w:line="360" w:lineRule="auto"/>
        <w:ind w:left="567" w:right="616"/>
        <w:contextualSpacing/>
        <w:jc w:val="both"/>
        <w:rPr>
          <w:rFonts w:ascii="Palatino Linotype" w:hAnsi="Palatino Linotype" w:cs="Arial"/>
          <w:i/>
          <w:color w:val="000000" w:themeColor="text1"/>
          <w:lang w:val="es-MX"/>
        </w:rPr>
      </w:pPr>
      <w:r w:rsidRPr="00D947CD">
        <w:rPr>
          <w:rFonts w:ascii="Palatino Linotype" w:hAnsi="Palatino Linotype" w:cs="Arial"/>
          <w:bCs/>
          <w:i/>
          <w:color w:val="000000" w:themeColor="text1"/>
          <w:lang w:val="es-MX"/>
        </w:rPr>
        <w:t xml:space="preserve">IV. </w:t>
      </w:r>
      <w:r w:rsidRPr="00D947CD">
        <w:rPr>
          <w:rFonts w:ascii="Palatino Linotype" w:hAnsi="Palatino Linotype" w:cs="Arial"/>
          <w:i/>
          <w:color w:val="000000" w:themeColor="text1"/>
          <w:lang w:val="es-MX"/>
        </w:rPr>
        <w:t xml:space="preserve">Por razones de seguridad pública, o para proteger los derechos de terceros, se requiera su publicación; o </w:t>
      </w:r>
    </w:p>
    <w:p w14:paraId="6FE42BBD" w14:textId="77777777" w:rsidR="00231B8E" w:rsidRPr="00D947CD" w:rsidRDefault="00231B8E" w:rsidP="00D947CD">
      <w:pPr>
        <w:spacing w:after="120" w:line="360" w:lineRule="auto"/>
        <w:ind w:left="567" w:right="616"/>
        <w:contextualSpacing/>
        <w:jc w:val="both"/>
        <w:rPr>
          <w:rFonts w:ascii="Palatino Linotype" w:hAnsi="Palatino Linotype" w:cs="Arial"/>
          <w:i/>
          <w:color w:val="000000" w:themeColor="text1"/>
          <w:lang w:val="es-MX"/>
        </w:rPr>
      </w:pPr>
      <w:r w:rsidRPr="00D947CD">
        <w:rPr>
          <w:rFonts w:ascii="Palatino Linotype" w:hAnsi="Palatino Linotype" w:cs="Arial"/>
          <w:bCs/>
          <w:i/>
          <w:color w:val="000000" w:themeColor="text1"/>
          <w:lang w:val="es-MX"/>
        </w:rPr>
        <w:t xml:space="preserve">V. </w:t>
      </w:r>
      <w:r w:rsidRPr="00D947CD">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F6EE158"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rPr>
      </w:pPr>
    </w:p>
    <w:p w14:paraId="7BC7A995" w14:textId="77777777" w:rsidR="00231B8E" w:rsidRPr="00D947CD" w:rsidRDefault="00231B8E" w:rsidP="00D947C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947CD">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5C1B74F" w14:textId="77777777" w:rsidR="00231B8E" w:rsidRPr="00D947CD" w:rsidRDefault="00231B8E" w:rsidP="00D947CD">
      <w:pPr>
        <w:spacing w:after="120" w:line="360" w:lineRule="auto"/>
        <w:ind w:right="49"/>
        <w:contextualSpacing/>
        <w:jc w:val="both"/>
        <w:rPr>
          <w:rFonts w:ascii="Palatino Linotype" w:hAnsi="Palatino Linotype" w:cs="Arial"/>
          <w:color w:val="000000" w:themeColor="text1"/>
        </w:rPr>
      </w:pPr>
    </w:p>
    <w:p w14:paraId="63A2270A" w14:textId="77777777" w:rsidR="00231B8E" w:rsidRPr="00D947CD" w:rsidRDefault="00231B8E" w:rsidP="00D947CD">
      <w:pPr>
        <w:numPr>
          <w:ilvl w:val="0"/>
          <w:numId w:val="1"/>
        </w:numPr>
        <w:spacing w:after="120" w:line="360" w:lineRule="auto"/>
        <w:ind w:left="0" w:right="49" w:firstLine="0"/>
        <w:jc w:val="both"/>
        <w:rPr>
          <w:rFonts w:ascii="Palatino Linotype" w:eastAsia="MS Mincho" w:hAnsi="Palatino Linotype" w:cstheme="majorBidi"/>
        </w:rPr>
      </w:pPr>
      <w:r w:rsidRPr="00D947CD">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6F7DC4C" w14:textId="77777777" w:rsidR="00BF012E" w:rsidRPr="00D947CD" w:rsidRDefault="00BF012E" w:rsidP="00D947CD">
      <w:pPr>
        <w:pStyle w:val="Prrafodelista"/>
        <w:spacing w:line="360" w:lineRule="auto"/>
        <w:rPr>
          <w:rFonts w:ascii="Palatino Linotype" w:eastAsia="MS Mincho" w:hAnsi="Palatino Linotype" w:cstheme="majorBidi"/>
        </w:rPr>
      </w:pPr>
    </w:p>
    <w:p w14:paraId="524ACBAF" w14:textId="53347332" w:rsidR="00BF012E" w:rsidRPr="00D947CD" w:rsidRDefault="00BF012E" w:rsidP="00D947CD">
      <w:pPr>
        <w:pStyle w:val="Prrafodelista"/>
        <w:numPr>
          <w:ilvl w:val="0"/>
          <w:numId w:val="1"/>
        </w:numPr>
        <w:tabs>
          <w:tab w:val="left" w:pos="-360"/>
        </w:tabs>
        <w:spacing w:line="360" w:lineRule="auto"/>
        <w:ind w:left="0" w:firstLine="0"/>
        <w:jc w:val="both"/>
        <w:rPr>
          <w:rFonts w:ascii="Palatino Linotype" w:eastAsia="MS Mincho" w:hAnsi="Palatino Linotype" w:cs="Times New Roman"/>
        </w:rPr>
      </w:pPr>
      <w:r w:rsidRPr="00D947CD">
        <w:rPr>
          <w:rFonts w:ascii="Palatino Linotype" w:eastAsia="Times New Roman" w:hAnsi="Palatino Linotype" w:cs="Arial"/>
        </w:rPr>
        <w:t>Finalmente</w:t>
      </w:r>
      <w:r w:rsidRPr="00D947CD">
        <w:rPr>
          <w:rFonts w:ascii="Palatino Linotype" w:eastAsia="MS Mincho" w:hAnsi="Palatino Linotype" w:cs="Times New Roman"/>
        </w:rPr>
        <w:t xml:space="preserve">, en términos del artículo 186 fracción III este Pleno determina </w:t>
      </w:r>
      <w:r w:rsidR="00D808A1" w:rsidRPr="00D947CD">
        <w:rPr>
          <w:rFonts w:ascii="Palatino Linotype" w:eastAsia="MS Mincho" w:hAnsi="Palatino Linotype" w:cs="Times New Roman"/>
          <w:b/>
        </w:rPr>
        <w:t>REVOCAR</w:t>
      </w:r>
      <w:r w:rsidRPr="00D947CD">
        <w:rPr>
          <w:rFonts w:ascii="Palatino Linotype" w:eastAsia="MS Mincho" w:hAnsi="Palatino Linotype" w:cs="Times New Roman"/>
        </w:rPr>
        <w:t xml:space="preserve"> la</w:t>
      </w:r>
      <w:r w:rsidR="002508DD" w:rsidRPr="00D947CD">
        <w:rPr>
          <w:rFonts w:ascii="Palatino Linotype" w:eastAsia="MS Mincho" w:hAnsi="Palatino Linotype" w:cs="Times New Roman"/>
        </w:rPr>
        <w:t xml:space="preserve">s </w:t>
      </w:r>
      <w:r w:rsidRPr="00D947CD">
        <w:rPr>
          <w:rFonts w:ascii="Palatino Linotype" w:eastAsia="MS Mincho" w:hAnsi="Palatino Linotype" w:cs="Times New Roman"/>
        </w:rPr>
        <w:t>respuesta</w:t>
      </w:r>
      <w:r w:rsidR="002508DD" w:rsidRPr="00D947CD">
        <w:rPr>
          <w:rFonts w:ascii="Palatino Linotype" w:eastAsia="MS Mincho" w:hAnsi="Palatino Linotype" w:cs="Times New Roman"/>
        </w:rPr>
        <w:t>s</w:t>
      </w:r>
      <w:r w:rsidRPr="00D947CD">
        <w:rPr>
          <w:rFonts w:ascii="Palatino Linotype" w:eastAsia="MS Mincho" w:hAnsi="Palatino Linotype" w:cs="Times New Roman"/>
        </w:rPr>
        <w:t xml:space="preserve"> y ordenar la entrega de la información que fue requerida en la solicitud, toda vez que hubo afectación al derecho de acceso a la información pública establecido constitucionalmente a favor del particular.</w:t>
      </w:r>
    </w:p>
    <w:p w14:paraId="1A74C84D" w14:textId="77777777" w:rsidR="00BF012E" w:rsidRPr="00D947CD" w:rsidRDefault="00BF012E" w:rsidP="00D947CD">
      <w:pPr>
        <w:spacing w:line="360" w:lineRule="auto"/>
        <w:contextualSpacing/>
        <w:rPr>
          <w:rFonts w:ascii="Palatino Linotype" w:eastAsia="Times New Roman" w:hAnsi="Palatino Linotype"/>
        </w:rPr>
      </w:pPr>
    </w:p>
    <w:p w14:paraId="0D34EFA4" w14:textId="77777777" w:rsidR="00BF012E" w:rsidRPr="00D947CD" w:rsidRDefault="00BF012E" w:rsidP="00D947CD">
      <w:pPr>
        <w:numPr>
          <w:ilvl w:val="0"/>
          <w:numId w:val="1"/>
        </w:numPr>
        <w:spacing w:line="360" w:lineRule="auto"/>
        <w:ind w:left="0" w:firstLine="0"/>
        <w:contextualSpacing/>
        <w:jc w:val="both"/>
        <w:rPr>
          <w:rFonts w:ascii="Palatino Linotype" w:eastAsia="MS Mincho" w:hAnsi="Palatino Linotype" w:cs="Times New Roman"/>
        </w:rPr>
      </w:pPr>
      <w:r w:rsidRPr="00D947CD">
        <w:rPr>
          <w:rFonts w:ascii="Palatino Linotype" w:eastAsia="Times New Roman" w:hAnsi="Palatino Linotype"/>
        </w:rPr>
        <w:t xml:space="preserve">  Por lo anteriormente expuesto y fundado este </w:t>
      </w:r>
      <w:r w:rsidRPr="00D947CD">
        <w:rPr>
          <w:rFonts w:ascii="Palatino Linotype" w:eastAsia="Times New Roman" w:hAnsi="Palatino Linotype"/>
          <w:b/>
        </w:rPr>
        <w:t>ÓRGANO GARANTE</w:t>
      </w:r>
      <w:r w:rsidRPr="00D947CD">
        <w:rPr>
          <w:rFonts w:ascii="Palatino Linotype" w:eastAsia="Times New Roman" w:hAnsi="Palatino Linotype"/>
        </w:rPr>
        <w:t xml:space="preserve"> emite los siguientes.</w:t>
      </w:r>
    </w:p>
    <w:p w14:paraId="67F05041" w14:textId="72424197" w:rsidR="00BF012E" w:rsidRPr="00D947CD" w:rsidRDefault="00EA33D5" w:rsidP="00D947CD">
      <w:pPr>
        <w:spacing w:after="120" w:line="360" w:lineRule="auto"/>
        <w:ind w:right="49"/>
        <w:jc w:val="both"/>
        <w:rPr>
          <w:rFonts w:ascii="Palatino Linotype" w:eastAsia="MS Mincho" w:hAnsi="Palatino Linotype" w:cstheme="majorBidi"/>
        </w:rPr>
      </w:pPr>
      <w:r>
        <w:rPr>
          <w:rFonts w:ascii="Palatino Linotype" w:eastAsia="MS Mincho" w:hAnsi="Palatino Linotype" w:cstheme="majorBidi"/>
          <w:noProof/>
          <w:lang w:val="es-MX" w:eastAsia="es-MX"/>
        </w:rPr>
        <mc:AlternateContent>
          <mc:Choice Requires="wps">
            <w:drawing>
              <wp:anchor distT="0" distB="0" distL="114300" distR="114300" simplePos="0" relativeHeight="251664384" behindDoc="0" locked="0" layoutInCell="1" allowOverlap="1" wp14:anchorId="72DB24E1" wp14:editId="0B22100F">
                <wp:simplePos x="0" y="0"/>
                <wp:positionH relativeFrom="column">
                  <wp:posOffset>52628</wp:posOffset>
                </wp:positionH>
                <wp:positionV relativeFrom="paragraph">
                  <wp:posOffset>106841</wp:posOffset>
                </wp:positionV>
                <wp:extent cx="5418161" cy="4148920"/>
                <wp:effectExtent l="38100" t="19050" r="68580" b="80645"/>
                <wp:wrapNone/>
                <wp:docPr id="2" name="Conector recto 2"/>
                <wp:cNvGraphicFramePr/>
                <a:graphic xmlns:a="http://schemas.openxmlformats.org/drawingml/2006/main">
                  <a:graphicData uri="http://schemas.microsoft.com/office/word/2010/wordprocessingShape">
                    <wps:wsp>
                      <wps:cNvCnPr/>
                      <wps:spPr>
                        <a:xfrm>
                          <a:off x="0" y="0"/>
                          <a:ext cx="5418161" cy="41489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F80775" id="Conector recto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5pt,8.4pt" to="430.8pt,3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" strokecolor="#4f81bd [3204]" strokeweight="2pt">
                <v:shadow on="t" color="black" opacity="24903f" origin=",.5" offset="0,.55556mm"/>
              </v:line>
            </w:pict>
          </mc:Fallback>
        </mc:AlternateContent>
      </w:r>
    </w:p>
    <w:p w14:paraId="567072EC" w14:textId="50490A33" w:rsidR="00166F03" w:rsidRPr="00D947CD" w:rsidRDefault="00166F03" w:rsidP="00D947CD">
      <w:pPr>
        <w:pStyle w:val="Prrafodelista"/>
        <w:tabs>
          <w:tab w:val="left" w:pos="0"/>
        </w:tabs>
        <w:spacing w:line="360" w:lineRule="auto"/>
        <w:ind w:left="0"/>
        <w:jc w:val="both"/>
        <w:rPr>
          <w:rFonts w:ascii="Palatino Linotype" w:eastAsia="MS Mincho" w:hAnsi="Palatino Linotype" w:cs="Arial"/>
          <w:i/>
        </w:rPr>
      </w:pPr>
    </w:p>
    <w:p w14:paraId="4A87DEBD" w14:textId="77777777" w:rsidR="00BF012E" w:rsidRPr="00D947CD" w:rsidRDefault="00BF012E" w:rsidP="00D947CD">
      <w:pPr>
        <w:pStyle w:val="Prrafodelista"/>
        <w:tabs>
          <w:tab w:val="left" w:pos="0"/>
        </w:tabs>
        <w:spacing w:line="360" w:lineRule="auto"/>
        <w:ind w:left="0"/>
        <w:jc w:val="both"/>
        <w:rPr>
          <w:rFonts w:ascii="Palatino Linotype" w:eastAsia="MS Mincho" w:hAnsi="Palatino Linotype" w:cs="Arial"/>
          <w:i/>
        </w:rPr>
      </w:pPr>
    </w:p>
    <w:p w14:paraId="714B57CC" w14:textId="77777777" w:rsidR="00045DD9" w:rsidRPr="00D947CD" w:rsidRDefault="00045DD9" w:rsidP="00D947CD">
      <w:pPr>
        <w:pStyle w:val="Prrafodelista"/>
        <w:tabs>
          <w:tab w:val="left" w:pos="0"/>
        </w:tabs>
        <w:spacing w:line="360" w:lineRule="auto"/>
        <w:ind w:left="0"/>
        <w:jc w:val="both"/>
        <w:rPr>
          <w:rFonts w:ascii="Palatino Linotype" w:eastAsia="MS Mincho" w:hAnsi="Palatino Linotype" w:cs="Arial"/>
          <w:i/>
        </w:rPr>
      </w:pPr>
    </w:p>
    <w:p w14:paraId="72741E40" w14:textId="77777777" w:rsidR="00045DD9" w:rsidRPr="00D947CD" w:rsidRDefault="00045DD9" w:rsidP="00D947CD">
      <w:pPr>
        <w:pStyle w:val="Prrafodelista"/>
        <w:tabs>
          <w:tab w:val="left" w:pos="0"/>
        </w:tabs>
        <w:spacing w:line="360" w:lineRule="auto"/>
        <w:ind w:left="0"/>
        <w:jc w:val="both"/>
        <w:rPr>
          <w:rFonts w:ascii="Palatino Linotype" w:eastAsia="MS Mincho" w:hAnsi="Palatino Linotype" w:cs="Arial"/>
          <w:i/>
        </w:rPr>
      </w:pPr>
    </w:p>
    <w:p w14:paraId="0B11F859" w14:textId="77777777" w:rsidR="002508DD" w:rsidRPr="00D947CD" w:rsidRDefault="002508DD" w:rsidP="00D947CD">
      <w:pPr>
        <w:pStyle w:val="Prrafodelista"/>
        <w:tabs>
          <w:tab w:val="left" w:pos="0"/>
        </w:tabs>
        <w:spacing w:line="360" w:lineRule="auto"/>
        <w:ind w:left="0"/>
        <w:jc w:val="both"/>
        <w:rPr>
          <w:rFonts w:ascii="Palatino Linotype" w:eastAsia="MS Mincho" w:hAnsi="Palatino Linotype" w:cs="Arial"/>
          <w:i/>
        </w:rPr>
      </w:pPr>
    </w:p>
    <w:p w14:paraId="4B712375" w14:textId="77777777" w:rsidR="002508DD" w:rsidRPr="00D947CD" w:rsidRDefault="002508DD" w:rsidP="00D947CD">
      <w:pPr>
        <w:pStyle w:val="Prrafodelista"/>
        <w:tabs>
          <w:tab w:val="left" w:pos="0"/>
        </w:tabs>
        <w:spacing w:line="360" w:lineRule="auto"/>
        <w:ind w:left="0"/>
        <w:jc w:val="both"/>
        <w:rPr>
          <w:rFonts w:ascii="Palatino Linotype" w:eastAsia="MS Mincho" w:hAnsi="Palatino Linotype" w:cs="Arial"/>
          <w:i/>
        </w:rPr>
      </w:pPr>
    </w:p>
    <w:p w14:paraId="34E1F58A" w14:textId="77777777" w:rsidR="006B4E1F" w:rsidRPr="00D947CD" w:rsidRDefault="006B4E1F" w:rsidP="00D947CD">
      <w:pPr>
        <w:pStyle w:val="Prrafodelista"/>
        <w:tabs>
          <w:tab w:val="left" w:pos="0"/>
        </w:tabs>
        <w:spacing w:line="360" w:lineRule="auto"/>
        <w:ind w:left="0"/>
        <w:jc w:val="both"/>
        <w:rPr>
          <w:rFonts w:ascii="Palatino Linotype" w:eastAsia="MS Mincho" w:hAnsi="Palatino Linotype" w:cs="Arial"/>
          <w:i/>
        </w:rPr>
      </w:pPr>
    </w:p>
    <w:p w14:paraId="5B958B4B" w14:textId="77777777" w:rsidR="006B4E1F" w:rsidRPr="00D947CD" w:rsidRDefault="006B4E1F" w:rsidP="00D947CD">
      <w:pPr>
        <w:pStyle w:val="Prrafodelista"/>
        <w:tabs>
          <w:tab w:val="left" w:pos="0"/>
        </w:tabs>
        <w:spacing w:line="360" w:lineRule="auto"/>
        <w:ind w:left="0"/>
        <w:jc w:val="both"/>
        <w:rPr>
          <w:rFonts w:ascii="Palatino Linotype" w:eastAsia="MS Mincho" w:hAnsi="Palatino Linotype" w:cs="Arial"/>
          <w:i/>
        </w:rPr>
      </w:pPr>
    </w:p>
    <w:p w14:paraId="4E6A1106" w14:textId="77777777" w:rsidR="002508DD" w:rsidRPr="00D947CD" w:rsidRDefault="002508DD" w:rsidP="00D947CD">
      <w:pPr>
        <w:pStyle w:val="Prrafodelista"/>
        <w:tabs>
          <w:tab w:val="left" w:pos="0"/>
        </w:tabs>
        <w:spacing w:line="360" w:lineRule="auto"/>
        <w:ind w:left="0"/>
        <w:jc w:val="both"/>
        <w:rPr>
          <w:rFonts w:ascii="Palatino Linotype" w:eastAsia="MS Mincho" w:hAnsi="Palatino Linotype" w:cs="Arial"/>
          <w:i/>
        </w:rPr>
      </w:pPr>
    </w:p>
    <w:p w14:paraId="561C04FF" w14:textId="77777777" w:rsidR="002508DD" w:rsidRPr="00D947CD" w:rsidRDefault="002508DD" w:rsidP="00D947CD">
      <w:pPr>
        <w:pStyle w:val="Prrafodelista"/>
        <w:tabs>
          <w:tab w:val="left" w:pos="0"/>
        </w:tabs>
        <w:spacing w:line="360" w:lineRule="auto"/>
        <w:ind w:left="0"/>
        <w:jc w:val="both"/>
        <w:rPr>
          <w:rFonts w:ascii="Palatino Linotype" w:eastAsia="MS Mincho" w:hAnsi="Palatino Linotype" w:cs="Arial"/>
          <w:i/>
        </w:rPr>
      </w:pPr>
    </w:p>
    <w:p w14:paraId="4342ADFB" w14:textId="77777777" w:rsidR="00A345A3" w:rsidRPr="00D947CD" w:rsidRDefault="00A345A3" w:rsidP="00D947CD">
      <w:pPr>
        <w:pStyle w:val="Ttulo1"/>
        <w:spacing w:line="360" w:lineRule="auto"/>
        <w:jc w:val="center"/>
        <w:rPr>
          <w:rFonts w:eastAsia="Calibri"/>
          <w:b w:val="0"/>
          <w:szCs w:val="24"/>
          <w:lang w:val="es-ES" w:eastAsia="es-ES"/>
        </w:rPr>
      </w:pPr>
      <w:bookmarkStart w:id="76" w:name="_Toc504500693"/>
      <w:bookmarkStart w:id="77" w:name="_Toc534742545"/>
      <w:bookmarkStart w:id="78" w:name="_Toc2248738"/>
      <w:bookmarkStart w:id="79" w:name="_Toc17289355"/>
      <w:r w:rsidRPr="00D947CD">
        <w:rPr>
          <w:rFonts w:eastAsia="Calibri"/>
          <w:szCs w:val="24"/>
          <w:lang w:val="es-ES" w:eastAsia="es-ES"/>
        </w:rPr>
        <w:t>R E S O L U T I V O S</w:t>
      </w:r>
      <w:bookmarkEnd w:id="76"/>
      <w:bookmarkEnd w:id="77"/>
      <w:bookmarkEnd w:id="78"/>
      <w:bookmarkEnd w:id="79"/>
      <w:r w:rsidRPr="00D947CD">
        <w:rPr>
          <w:rFonts w:eastAsia="Calibri"/>
          <w:szCs w:val="24"/>
          <w:lang w:val="es-ES" w:eastAsia="es-ES"/>
        </w:rPr>
        <w:t xml:space="preserve"> </w:t>
      </w:r>
    </w:p>
    <w:p w14:paraId="70193EA3" w14:textId="77777777" w:rsidR="00A345A3" w:rsidRPr="00D947CD" w:rsidRDefault="00A345A3" w:rsidP="00D947CD">
      <w:pPr>
        <w:spacing w:line="360" w:lineRule="auto"/>
        <w:rPr>
          <w:rFonts w:ascii="Palatino Linotype" w:hAnsi="Palatino Linotype"/>
          <w:lang w:val="es-ES"/>
        </w:rPr>
      </w:pPr>
    </w:p>
    <w:p w14:paraId="09659B38" w14:textId="6972A637" w:rsidR="00DB2B46" w:rsidRPr="00D947CD" w:rsidRDefault="00DB2B46" w:rsidP="00D947CD">
      <w:pPr>
        <w:spacing w:line="360" w:lineRule="auto"/>
        <w:jc w:val="both"/>
        <w:rPr>
          <w:rFonts w:ascii="Palatino Linotype" w:eastAsia="Times New Roman" w:hAnsi="Palatino Linotype" w:cs="Times New Roman"/>
        </w:rPr>
      </w:pPr>
      <w:r w:rsidRPr="00D947CD">
        <w:rPr>
          <w:rFonts w:ascii="Palatino Linotype" w:eastAsia="Times New Roman" w:hAnsi="Palatino Linotype" w:cs="Arial"/>
          <w:b/>
        </w:rPr>
        <w:t xml:space="preserve">PRIMERO. </w:t>
      </w:r>
      <w:r w:rsidRPr="00D947CD">
        <w:rPr>
          <w:rFonts w:ascii="Palatino Linotype" w:eastAsia="Times New Roman" w:hAnsi="Palatino Linotype" w:cs="Arial"/>
        </w:rPr>
        <w:t>Resultan</w:t>
      </w:r>
      <w:r w:rsidR="002508DD" w:rsidRPr="00D947CD">
        <w:rPr>
          <w:rFonts w:ascii="Palatino Linotype" w:eastAsia="Times New Roman" w:hAnsi="Palatino Linotype" w:cs="Arial"/>
        </w:rPr>
        <w:t xml:space="preserve"> parcialmente </w:t>
      </w:r>
      <w:r w:rsidRPr="00D947CD">
        <w:rPr>
          <w:rFonts w:ascii="Palatino Linotype" w:eastAsia="Times New Roman" w:hAnsi="Palatino Linotype" w:cs="Arial"/>
        </w:rPr>
        <w:t>fundadas las</w:t>
      </w:r>
      <w:r w:rsidRPr="00D947CD">
        <w:rPr>
          <w:rFonts w:ascii="Palatino Linotype" w:eastAsia="Times New Roman" w:hAnsi="Palatino Linotype" w:cs="Arial"/>
          <w:b/>
        </w:rPr>
        <w:t xml:space="preserve"> </w:t>
      </w:r>
      <w:r w:rsidRPr="00D947CD">
        <w:rPr>
          <w:rFonts w:ascii="Palatino Linotype" w:eastAsia="Times New Roman" w:hAnsi="Palatino Linotype" w:cs="Arial"/>
          <w:lang w:val="es-ES"/>
        </w:rPr>
        <w:t xml:space="preserve">razones o motivos de inconformidad hechos valer </w:t>
      </w:r>
      <w:r w:rsidRPr="00D947CD">
        <w:rPr>
          <w:rFonts w:ascii="Palatino Linotype" w:eastAsia="Calibri" w:hAnsi="Palatino Linotype" w:cs="Arial"/>
          <w:lang w:val="es-ES"/>
        </w:rPr>
        <w:t xml:space="preserve">en los recursos de revisión </w:t>
      </w:r>
      <w:r w:rsidRPr="00D947CD">
        <w:rPr>
          <w:rFonts w:ascii="Palatino Linotype" w:hAnsi="Palatino Linotype" w:cs="Arial"/>
          <w:b/>
          <w:bCs/>
        </w:rPr>
        <w:t>0</w:t>
      </w:r>
      <w:r w:rsidR="004664C0" w:rsidRPr="00D947CD">
        <w:rPr>
          <w:rFonts w:ascii="Palatino Linotype" w:hAnsi="Palatino Linotype" w:cs="Arial"/>
          <w:b/>
          <w:bCs/>
        </w:rPr>
        <w:t>5133</w:t>
      </w:r>
      <w:r w:rsidRPr="00D947CD">
        <w:rPr>
          <w:rFonts w:ascii="Palatino Linotype" w:hAnsi="Palatino Linotype" w:cs="Arial"/>
          <w:b/>
          <w:bCs/>
        </w:rPr>
        <w:t>/INFOEM/IP/RR/2019</w:t>
      </w:r>
      <w:r w:rsidR="004664C0" w:rsidRPr="00D947CD">
        <w:rPr>
          <w:rFonts w:ascii="Palatino Linotype" w:hAnsi="Palatino Linotype" w:cs="Arial"/>
          <w:b/>
          <w:bCs/>
        </w:rPr>
        <w:t xml:space="preserve"> y</w:t>
      </w:r>
      <w:r w:rsidR="002508DD" w:rsidRPr="00D947CD">
        <w:rPr>
          <w:rFonts w:ascii="Palatino Linotype" w:hAnsi="Palatino Linotype" w:cs="Arial"/>
          <w:b/>
          <w:bCs/>
        </w:rPr>
        <w:t xml:space="preserve"> 0</w:t>
      </w:r>
      <w:r w:rsidR="004664C0" w:rsidRPr="00D947CD">
        <w:rPr>
          <w:rFonts w:ascii="Palatino Linotype" w:hAnsi="Palatino Linotype" w:cs="Arial"/>
          <w:b/>
          <w:bCs/>
        </w:rPr>
        <w:t>5134</w:t>
      </w:r>
      <w:r w:rsidR="002508DD" w:rsidRPr="00D947CD">
        <w:rPr>
          <w:rFonts w:ascii="Palatino Linotype" w:hAnsi="Palatino Linotype" w:cs="Arial"/>
          <w:b/>
          <w:bCs/>
        </w:rPr>
        <w:t>/INFOEM/IP/RR/2019</w:t>
      </w:r>
      <w:r w:rsidRPr="00D947CD">
        <w:rPr>
          <w:rFonts w:ascii="Palatino Linotype" w:hAnsi="Palatino Linotype" w:cs="Arial"/>
          <w:b/>
          <w:bCs/>
          <w:lang w:eastAsia="es-MX"/>
        </w:rPr>
        <w:t xml:space="preserve"> </w:t>
      </w:r>
      <w:r w:rsidRPr="00D947CD">
        <w:rPr>
          <w:rFonts w:ascii="Palatino Linotype" w:hAnsi="Palatino Linotype" w:cs="Arial"/>
          <w:bCs/>
          <w:lang w:eastAsia="es-MX"/>
        </w:rPr>
        <w:t>en términos de</w:t>
      </w:r>
      <w:r w:rsidR="00DF2929" w:rsidRPr="00D947CD">
        <w:rPr>
          <w:rFonts w:ascii="Palatino Linotype" w:hAnsi="Palatino Linotype" w:cs="Arial"/>
          <w:bCs/>
          <w:lang w:eastAsia="es-MX"/>
        </w:rPr>
        <w:t xml:space="preserve"> los</w:t>
      </w:r>
      <w:r w:rsidRPr="00D947CD">
        <w:rPr>
          <w:rFonts w:ascii="Palatino Linotype" w:hAnsi="Palatino Linotype" w:cs="Arial"/>
          <w:bCs/>
          <w:lang w:eastAsia="es-MX"/>
        </w:rPr>
        <w:t xml:space="preserve"> Considerando</w:t>
      </w:r>
      <w:r w:rsidR="00DF2929" w:rsidRPr="00D947CD">
        <w:rPr>
          <w:rFonts w:ascii="Palatino Linotype" w:hAnsi="Palatino Linotype" w:cs="Arial"/>
          <w:bCs/>
          <w:lang w:eastAsia="es-MX"/>
        </w:rPr>
        <w:t>s</w:t>
      </w:r>
      <w:r w:rsidRPr="00D947CD">
        <w:rPr>
          <w:rFonts w:ascii="Palatino Linotype" w:hAnsi="Palatino Linotype" w:cs="Arial"/>
          <w:b/>
          <w:bCs/>
          <w:lang w:eastAsia="es-MX"/>
        </w:rPr>
        <w:t xml:space="preserve"> </w:t>
      </w:r>
      <w:r w:rsidR="004664C0" w:rsidRPr="00D947CD">
        <w:rPr>
          <w:rFonts w:ascii="Palatino Linotype" w:hAnsi="Palatino Linotype" w:cs="Arial"/>
          <w:b/>
          <w:bCs/>
          <w:lang w:eastAsia="es-MX"/>
        </w:rPr>
        <w:t>QUINTO</w:t>
      </w:r>
      <w:r w:rsidR="00DF2929" w:rsidRPr="00D947CD">
        <w:rPr>
          <w:rFonts w:ascii="Palatino Linotype" w:hAnsi="Palatino Linotype" w:cs="Arial"/>
          <w:b/>
          <w:bCs/>
          <w:lang w:eastAsia="es-MX"/>
        </w:rPr>
        <w:t xml:space="preserve"> y SEXTO</w:t>
      </w:r>
      <w:r w:rsidRPr="00D947CD">
        <w:rPr>
          <w:rFonts w:ascii="Palatino Linotype" w:hAnsi="Palatino Linotype" w:cs="Arial"/>
          <w:b/>
          <w:bCs/>
          <w:lang w:eastAsia="es-MX"/>
        </w:rPr>
        <w:t xml:space="preserve"> </w:t>
      </w:r>
      <w:r w:rsidRPr="00D947CD">
        <w:rPr>
          <w:rFonts w:ascii="Palatino Linotype" w:hAnsi="Palatino Linotype" w:cs="Arial"/>
          <w:bCs/>
          <w:lang w:eastAsia="es-MX"/>
        </w:rPr>
        <w:t>de la presente resolución.</w:t>
      </w:r>
    </w:p>
    <w:p w14:paraId="4D20EA6E" w14:textId="25EE45A8" w:rsidR="003808ED" w:rsidRPr="00D947CD" w:rsidRDefault="00DB2B46" w:rsidP="00D947CD">
      <w:pPr>
        <w:spacing w:before="240" w:line="360" w:lineRule="auto"/>
        <w:jc w:val="both"/>
        <w:rPr>
          <w:rFonts w:ascii="Palatino Linotype" w:hAnsi="Palatino Linotype" w:cs="Arial"/>
          <w:bCs/>
        </w:rPr>
      </w:pPr>
      <w:r w:rsidRPr="00D947CD">
        <w:rPr>
          <w:rFonts w:ascii="Palatino Linotype" w:hAnsi="Palatino Linotype"/>
          <w:b/>
        </w:rPr>
        <w:t>SEGUNDO.</w:t>
      </w:r>
      <w:r w:rsidRPr="00D947CD">
        <w:rPr>
          <w:rStyle w:val="Ttulo2Car"/>
          <w:rFonts w:ascii="Palatino Linotype" w:hAnsi="Palatino Linotype"/>
          <w:b/>
          <w:sz w:val="24"/>
          <w:szCs w:val="24"/>
        </w:rPr>
        <w:t xml:space="preserve"> </w:t>
      </w:r>
      <w:r w:rsidRPr="00D947CD">
        <w:rPr>
          <w:rFonts w:ascii="Palatino Linotype" w:eastAsia="Calibri" w:hAnsi="Palatino Linotype" w:cs="Arial"/>
          <w:lang w:val="es-ES"/>
        </w:rPr>
        <w:t>Se</w:t>
      </w:r>
      <w:r w:rsidRPr="00D947CD">
        <w:rPr>
          <w:rFonts w:ascii="Palatino Linotype" w:eastAsia="Calibri" w:hAnsi="Palatino Linotype" w:cs="Arial"/>
          <w:b/>
          <w:lang w:val="es-ES"/>
        </w:rPr>
        <w:t xml:space="preserve"> </w:t>
      </w:r>
      <w:r w:rsidR="00D808A1" w:rsidRPr="00D947CD">
        <w:rPr>
          <w:rFonts w:ascii="Palatino Linotype" w:eastAsia="Calibri" w:hAnsi="Palatino Linotype" w:cs="Arial"/>
          <w:b/>
          <w:lang w:val="es-ES"/>
        </w:rPr>
        <w:t>REVOCAN</w:t>
      </w:r>
      <w:r w:rsidRPr="00D947CD">
        <w:rPr>
          <w:rFonts w:ascii="Palatino Linotype" w:eastAsia="Calibri" w:hAnsi="Palatino Linotype" w:cs="Arial"/>
          <w:b/>
          <w:lang w:val="es-ES"/>
        </w:rPr>
        <w:t xml:space="preserve"> </w:t>
      </w:r>
      <w:r w:rsidRPr="00D947CD">
        <w:rPr>
          <w:rFonts w:ascii="Palatino Linotype" w:eastAsia="Calibri" w:hAnsi="Palatino Linotype" w:cs="Arial"/>
          <w:lang w:val="es-ES"/>
        </w:rPr>
        <w:t>la</w:t>
      </w:r>
      <w:r w:rsidR="00380295" w:rsidRPr="00D947CD">
        <w:rPr>
          <w:rFonts w:ascii="Palatino Linotype" w:eastAsia="Calibri" w:hAnsi="Palatino Linotype" w:cs="Arial"/>
          <w:lang w:val="es-ES"/>
        </w:rPr>
        <w:t>s</w:t>
      </w:r>
      <w:r w:rsidRPr="00D947CD">
        <w:rPr>
          <w:rFonts w:ascii="Palatino Linotype" w:eastAsia="Calibri" w:hAnsi="Palatino Linotype" w:cs="Arial"/>
          <w:lang w:val="es-ES"/>
        </w:rPr>
        <w:t xml:space="preserve"> respuesta</w:t>
      </w:r>
      <w:r w:rsidR="00380295" w:rsidRPr="00D947CD">
        <w:rPr>
          <w:rFonts w:ascii="Palatino Linotype" w:eastAsia="Calibri" w:hAnsi="Palatino Linotype" w:cs="Arial"/>
          <w:lang w:val="es-ES"/>
        </w:rPr>
        <w:t>s</w:t>
      </w:r>
      <w:r w:rsidRPr="00D947CD">
        <w:rPr>
          <w:rFonts w:ascii="Palatino Linotype" w:eastAsia="Calibri" w:hAnsi="Palatino Linotype" w:cs="Arial"/>
          <w:lang w:val="es-ES"/>
        </w:rPr>
        <w:t xml:space="preserve"> emitida</w:t>
      </w:r>
      <w:r w:rsidR="00380295" w:rsidRPr="00D947CD">
        <w:rPr>
          <w:rFonts w:ascii="Palatino Linotype" w:eastAsia="Calibri" w:hAnsi="Palatino Linotype" w:cs="Arial"/>
          <w:lang w:val="es-ES"/>
        </w:rPr>
        <w:t>s</w:t>
      </w:r>
      <w:r w:rsidRPr="00D947CD">
        <w:rPr>
          <w:rFonts w:ascii="Palatino Linotype" w:eastAsia="Calibri" w:hAnsi="Palatino Linotype" w:cs="Arial"/>
          <w:lang w:val="es-ES"/>
        </w:rPr>
        <w:t xml:space="preserve"> por el  </w:t>
      </w:r>
      <w:r w:rsidR="00045DD9" w:rsidRPr="00D947CD">
        <w:rPr>
          <w:rFonts w:ascii="Palatino Linotype" w:eastAsia="Calibri" w:hAnsi="Palatino Linotype" w:cs="Arial"/>
          <w:b/>
          <w:lang w:val="es-ES"/>
        </w:rPr>
        <w:t xml:space="preserve">Ayuntamiento de </w:t>
      </w:r>
      <w:proofErr w:type="spellStart"/>
      <w:r w:rsidR="004664C0" w:rsidRPr="00D947CD">
        <w:rPr>
          <w:rFonts w:ascii="Palatino Linotype" w:eastAsia="Calibri" w:hAnsi="Palatino Linotype" w:cs="Arial"/>
          <w:b/>
          <w:lang w:val="es-ES"/>
        </w:rPr>
        <w:t>Coyotepec</w:t>
      </w:r>
      <w:proofErr w:type="spellEnd"/>
      <w:r w:rsidRPr="00D947CD">
        <w:rPr>
          <w:rFonts w:ascii="Palatino Linotype" w:eastAsia="Calibri" w:hAnsi="Palatino Linotype" w:cs="Arial"/>
          <w:b/>
          <w:lang w:val="es-ES"/>
        </w:rPr>
        <w:t xml:space="preserve"> </w:t>
      </w:r>
      <w:r w:rsidRPr="00D947CD">
        <w:rPr>
          <w:rFonts w:ascii="Palatino Linotype" w:eastAsia="Calibri" w:hAnsi="Palatino Linotype" w:cs="Arial"/>
          <w:lang w:val="es-ES"/>
        </w:rPr>
        <w:t>y se</w:t>
      </w:r>
      <w:r w:rsidRPr="00D947CD">
        <w:rPr>
          <w:rFonts w:ascii="Palatino Linotype" w:eastAsia="Calibri" w:hAnsi="Palatino Linotype" w:cs="Arial"/>
          <w:b/>
          <w:lang w:val="es-ES"/>
        </w:rPr>
        <w:t xml:space="preserve"> ORDENA </w:t>
      </w:r>
      <w:r w:rsidRPr="00D947CD">
        <w:rPr>
          <w:rFonts w:ascii="Palatino Linotype" w:eastAsia="Times New Roman" w:hAnsi="Palatino Linotype" w:cs="Arial"/>
          <w:lang w:val="es-ES"/>
        </w:rPr>
        <w:t xml:space="preserve">entregar </w:t>
      </w:r>
      <w:r w:rsidR="003808ED" w:rsidRPr="00D947CD">
        <w:rPr>
          <w:rFonts w:ascii="Palatino Linotype" w:eastAsia="Times New Roman" w:hAnsi="Palatino Linotype" w:cs="Arial"/>
        </w:rPr>
        <w:t>vía Sistema de Acceso a la Información Mexiquense (SAIMEX)</w:t>
      </w:r>
      <w:r w:rsidR="003808ED" w:rsidRPr="00D947CD">
        <w:rPr>
          <w:rFonts w:ascii="Palatino Linotype" w:eastAsia="Times New Roman" w:hAnsi="Palatino Linotype" w:cs="Arial"/>
          <w:b/>
        </w:rPr>
        <w:t>,</w:t>
      </w:r>
      <w:r w:rsidR="00DF2E92" w:rsidRPr="00D947CD">
        <w:rPr>
          <w:rFonts w:ascii="Palatino Linotype" w:eastAsia="Times New Roman" w:hAnsi="Palatino Linotype" w:cs="Arial"/>
          <w:b/>
        </w:rPr>
        <w:t xml:space="preserve"> </w:t>
      </w:r>
      <w:r w:rsidR="00DF2E92" w:rsidRPr="00D947CD">
        <w:rPr>
          <w:rFonts w:ascii="Palatino Linotype" w:eastAsia="Times New Roman" w:hAnsi="Palatino Linotype" w:cs="Arial"/>
        </w:rPr>
        <w:t>de ser procedente</w:t>
      </w:r>
      <w:r w:rsidR="003808ED" w:rsidRPr="00D947CD">
        <w:rPr>
          <w:rFonts w:ascii="Palatino Linotype" w:eastAsia="Times New Roman" w:hAnsi="Palatino Linotype" w:cs="Arial"/>
        </w:rPr>
        <w:t xml:space="preserve"> </w:t>
      </w:r>
      <w:r w:rsidR="004664C0" w:rsidRPr="00D947CD">
        <w:rPr>
          <w:rFonts w:ascii="Palatino Linotype" w:eastAsia="Times New Roman" w:hAnsi="Palatino Linotype" w:cs="Arial"/>
        </w:rPr>
        <w:t xml:space="preserve">en versión pública, lo siguiente: </w:t>
      </w:r>
    </w:p>
    <w:p w14:paraId="09149B4B" w14:textId="23358FD6" w:rsidR="00D808A1" w:rsidRPr="00D947CD" w:rsidRDefault="00DF2E92" w:rsidP="00D947CD">
      <w:pPr>
        <w:pStyle w:val="Prrafodelista"/>
        <w:numPr>
          <w:ilvl w:val="0"/>
          <w:numId w:val="37"/>
        </w:numPr>
        <w:spacing w:before="240" w:after="240" w:line="360" w:lineRule="auto"/>
        <w:ind w:left="426" w:hanging="426"/>
        <w:jc w:val="both"/>
        <w:rPr>
          <w:rFonts w:ascii="Palatino Linotype" w:hAnsi="Palatino Linotype" w:cs="Arial"/>
          <w:b/>
          <w:i/>
          <w:lang w:eastAsia="es-MX"/>
        </w:rPr>
      </w:pPr>
      <w:r w:rsidRPr="00D947CD">
        <w:rPr>
          <w:rFonts w:ascii="Palatino Linotype" w:hAnsi="Palatino Linotype" w:cs="Arial"/>
          <w:b/>
          <w:lang w:eastAsia="es-MX"/>
        </w:rPr>
        <w:t>Del personal adsc</w:t>
      </w:r>
      <w:r w:rsidR="00AF14EB" w:rsidRPr="00D947CD">
        <w:rPr>
          <w:rFonts w:ascii="Palatino Linotype" w:hAnsi="Palatino Linotype" w:cs="Arial"/>
          <w:b/>
          <w:lang w:eastAsia="es-MX"/>
        </w:rPr>
        <w:t>rito a la Sindicatura Municipal</w:t>
      </w:r>
      <w:r w:rsidR="00D808A1" w:rsidRPr="00D947CD">
        <w:rPr>
          <w:rFonts w:ascii="Palatino Linotype" w:hAnsi="Palatino Linotype" w:cs="Arial"/>
          <w:b/>
          <w:lang w:eastAsia="es-MX"/>
        </w:rPr>
        <w:t>,  del periodo correspondiente del uno (01) de enero al treinta (30) de abril de dos mil diecinueve, el informe de actividades entregado en respuesta con el soporte documental que lo sustente; así como  los documentos e</w:t>
      </w:r>
      <w:r w:rsidR="00DF2929" w:rsidRPr="00D947CD">
        <w:rPr>
          <w:rFonts w:ascii="Palatino Linotype" w:hAnsi="Palatino Linotype" w:cs="Arial"/>
          <w:b/>
          <w:lang w:eastAsia="es-MX"/>
        </w:rPr>
        <w:t xml:space="preserve">n los que consten las funciones y </w:t>
      </w:r>
      <w:r w:rsidR="00D808A1" w:rsidRPr="00D947CD">
        <w:rPr>
          <w:rFonts w:ascii="Palatino Linotype" w:hAnsi="Palatino Linotype" w:cs="Arial"/>
          <w:b/>
          <w:lang w:eastAsia="es-MX"/>
        </w:rPr>
        <w:t>responsabilidades establecidas para cada servidor público; y,</w:t>
      </w:r>
    </w:p>
    <w:p w14:paraId="394CE64F" w14:textId="1105166E" w:rsidR="00AF14EB" w:rsidRPr="00D947CD" w:rsidRDefault="00D808A1" w:rsidP="00D947CD">
      <w:pPr>
        <w:pStyle w:val="Prrafodelista"/>
        <w:numPr>
          <w:ilvl w:val="0"/>
          <w:numId w:val="37"/>
        </w:numPr>
        <w:spacing w:before="240" w:after="240" w:line="360" w:lineRule="auto"/>
        <w:ind w:left="426" w:hanging="426"/>
        <w:jc w:val="both"/>
        <w:rPr>
          <w:rFonts w:ascii="Palatino Linotype" w:hAnsi="Palatino Linotype" w:cs="Arial"/>
          <w:b/>
          <w:i/>
          <w:lang w:eastAsia="es-MX"/>
        </w:rPr>
      </w:pPr>
      <w:r w:rsidRPr="00D947CD">
        <w:rPr>
          <w:rFonts w:ascii="Palatino Linotype" w:hAnsi="Palatino Linotype" w:cs="Arial"/>
          <w:b/>
          <w:lang w:eastAsia="es-MX"/>
        </w:rPr>
        <w:t xml:space="preserve"> </w:t>
      </w:r>
      <w:r w:rsidR="006D031B" w:rsidRPr="00D947CD">
        <w:rPr>
          <w:rFonts w:ascii="Palatino Linotype" w:hAnsi="Palatino Linotype" w:cs="Arial"/>
          <w:b/>
          <w:lang w:eastAsia="es-MX"/>
        </w:rPr>
        <w:t xml:space="preserve">Documentos que acrediten las acciones realizadas por el Síndico Municipal tendientes a vigilar que los oficiales calificadores observen las disposiciones legales relacionadas con las garantías que asisten a los detenidos,  del uno (01) de enero al veintinueve (29) de abril de dos mil diecinueve.  </w:t>
      </w:r>
    </w:p>
    <w:p w14:paraId="45E6CABD" w14:textId="77777777" w:rsidR="002508DD" w:rsidRPr="00D947CD" w:rsidRDefault="002508DD" w:rsidP="00D947CD">
      <w:pPr>
        <w:spacing w:before="240" w:after="240" w:line="360" w:lineRule="auto"/>
        <w:ind w:left="1080"/>
        <w:contextualSpacing/>
        <w:jc w:val="both"/>
        <w:rPr>
          <w:rFonts w:ascii="Palatino Linotype" w:hAnsi="Palatino Linotype" w:cs="Arial"/>
          <w:i/>
          <w:lang w:eastAsia="es-MX"/>
        </w:rPr>
      </w:pPr>
    </w:p>
    <w:p w14:paraId="023DA87B" w14:textId="04CFB280" w:rsidR="00DB2B46" w:rsidRPr="00D947CD" w:rsidRDefault="00DB2B46" w:rsidP="00D947CD">
      <w:pPr>
        <w:spacing w:before="240" w:after="240" w:line="360" w:lineRule="auto"/>
        <w:ind w:right="49"/>
        <w:jc w:val="both"/>
        <w:rPr>
          <w:rFonts w:ascii="Palatino Linotype" w:eastAsia="Calibri" w:hAnsi="Palatino Linotype" w:cs="Arial"/>
          <w:b/>
          <w:lang w:val="es-ES"/>
        </w:rPr>
      </w:pPr>
      <w:r w:rsidRPr="00D947C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ED393A" w:rsidRPr="00D947CD">
        <w:rPr>
          <w:rFonts w:ascii="Palatino Linotype" w:eastAsia="Calibri" w:hAnsi="Palatino Linotype" w:cs="Arial"/>
        </w:rPr>
        <w:t>siones públicas que se formulen</w:t>
      </w:r>
      <w:r w:rsidR="00DF2929" w:rsidRPr="00D947CD">
        <w:rPr>
          <w:rFonts w:ascii="Palatino Linotype" w:eastAsia="Calibri" w:hAnsi="Palatino Linotype" w:cs="Arial"/>
        </w:rPr>
        <w:t xml:space="preserve">  y se pongan a disposición del</w:t>
      </w:r>
      <w:r w:rsidR="00DF2929" w:rsidRPr="00D947CD">
        <w:rPr>
          <w:rFonts w:ascii="Palatino Linotype" w:eastAsia="Calibri" w:hAnsi="Palatino Linotype" w:cs="Arial"/>
          <w:b/>
        </w:rPr>
        <w:t xml:space="preserve"> RECURRENTE.</w:t>
      </w:r>
    </w:p>
    <w:p w14:paraId="127538A0" w14:textId="77777777" w:rsidR="00DB2B46" w:rsidRPr="00D947CD" w:rsidRDefault="00DB2B46" w:rsidP="00D947CD">
      <w:pPr>
        <w:tabs>
          <w:tab w:val="left" w:pos="8080"/>
        </w:tabs>
        <w:spacing w:line="360" w:lineRule="auto"/>
        <w:ind w:right="49"/>
        <w:contextualSpacing/>
        <w:jc w:val="both"/>
        <w:rPr>
          <w:rFonts w:ascii="Palatino Linotype" w:eastAsia="Palatino Linotype" w:hAnsi="Palatino Linotype" w:cs="Palatino Linotype"/>
          <w:b/>
        </w:rPr>
      </w:pPr>
    </w:p>
    <w:p w14:paraId="3609FF9C" w14:textId="77777777" w:rsidR="00DB2B46" w:rsidRPr="00D947CD" w:rsidRDefault="00DB2B46" w:rsidP="00D947CD">
      <w:pPr>
        <w:tabs>
          <w:tab w:val="left" w:pos="8080"/>
        </w:tabs>
        <w:spacing w:line="360" w:lineRule="auto"/>
        <w:ind w:right="49"/>
        <w:contextualSpacing/>
        <w:jc w:val="both"/>
        <w:rPr>
          <w:rFonts w:ascii="Palatino Linotype" w:eastAsia="Palatino Linotype" w:hAnsi="Palatino Linotype" w:cs="Palatino Linotype"/>
          <w:b/>
        </w:rPr>
      </w:pPr>
      <w:r w:rsidRPr="00D947CD">
        <w:rPr>
          <w:rFonts w:ascii="Palatino Linotype" w:eastAsia="Palatino Linotype" w:hAnsi="Palatino Linotype" w:cs="Palatino Linotype"/>
          <w:b/>
        </w:rPr>
        <w:t xml:space="preserve">TERCERO. Notifíquese </w:t>
      </w:r>
      <w:r w:rsidRPr="00D947CD">
        <w:rPr>
          <w:rFonts w:ascii="Palatino Linotype" w:eastAsia="Palatino Linotype" w:hAnsi="Palatino Linotype" w:cs="Palatino Linotype"/>
        </w:rPr>
        <w:t xml:space="preserve">al Titular de la Unidad de Transparencia del </w:t>
      </w:r>
      <w:r w:rsidRPr="00D947CD">
        <w:rPr>
          <w:rFonts w:ascii="Palatino Linotype" w:eastAsia="Palatino Linotype" w:hAnsi="Palatino Linotype" w:cs="Palatino Linotype"/>
          <w:b/>
        </w:rPr>
        <w:t>SUJETO OBLIGADO</w:t>
      </w:r>
      <w:r w:rsidRPr="00D947C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947C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89FD7F8" w14:textId="77777777" w:rsidR="00DB2B46" w:rsidRPr="00D947CD" w:rsidRDefault="00DB2B46" w:rsidP="00D947CD">
      <w:pPr>
        <w:tabs>
          <w:tab w:val="left" w:pos="8080"/>
        </w:tabs>
        <w:spacing w:line="360" w:lineRule="auto"/>
        <w:ind w:right="49"/>
        <w:contextualSpacing/>
        <w:jc w:val="both"/>
        <w:rPr>
          <w:rFonts w:ascii="Palatino Linotype" w:eastAsia="Palatino Linotype" w:hAnsi="Palatino Linotype" w:cs="Palatino Linotype"/>
          <w:b/>
        </w:rPr>
      </w:pPr>
      <w:r w:rsidRPr="00D947CD">
        <w:rPr>
          <w:rFonts w:ascii="Palatino Linotype" w:eastAsia="Palatino Linotype" w:hAnsi="Palatino Linotype" w:cs="Palatino Linotype"/>
          <w:b/>
        </w:rPr>
        <w:tab/>
      </w:r>
    </w:p>
    <w:p w14:paraId="672D05D4" w14:textId="324DBEAB" w:rsidR="00DB2B46" w:rsidRPr="00D947CD" w:rsidRDefault="00DB2B46" w:rsidP="00D947CD">
      <w:pPr>
        <w:shd w:val="clear" w:color="auto" w:fill="FFFFFF"/>
        <w:spacing w:line="360" w:lineRule="auto"/>
        <w:jc w:val="both"/>
        <w:rPr>
          <w:rFonts w:ascii="Palatino Linotype" w:hAnsi="Palatino Linotype"/>
        </w:rPr>
      </w:pPr>
      <w:r w:rsidRPr="00D947CD">
        <w:rPr>
          <w:rFonts w:ascii="Palatino Linotype" w:eastAsia="Times New Roman" w:hAnsi="Palatino Linotype" w:cs="Arial"/>
          <w:b/>
        </w:rPr>
        <w:t xml:space="preserve">CUARTO. </w:t>
      </w:r>
      <w:r w:rsidRPr="00D947CD">
        <w:rPr>
          <w:rFonts w:ascii="Palatino Linotype" w:eastAsia="Times New Roman" w:hAnsi="Palatino Linotype" w:cs="Times New Roman"/>
          <w:b/>
          <w:bCs/>
          <w:color w:val="222222"/>
          <w:lang w:val="es-ES"/>
        </w:rPr>
        <w:t>Notifíquese</w:t>
      </w:r>
      <w:r w:rsidRPr="00D947CD">
        <w:rPr>
          <w:rFonts w:ascii="Palatino Linotype" w:eastAsia="Times New Roman" w:hAnsi="Palatino Linotype" w:cs="Times New Roman"/>
          <w:bCs/>
          <w:color w:val="222222"/>
          <w:lang w:val="es-ES"/>
        </w:rPr>
        <w:t xml:space="preserve"> a</w:t>
      </w:r>
      <w:r w:rsidRPr="00D947CD">
        <w:rPr>
          <w:rFonts w:ascii="Palatino Linotype" w:hAnsi="Palatino Linotype"/>
          <w:b/>
        </w:rPr>
        <w:t xml:space="preserve"> </w:t>
      </w:r>
      <w:r w:rsidR="00CC26F8" w:rsidRPr="00CC26F8">
        <w:rPr>
          <w:rFonts w:ascii="Palatino Linotype" w:eastAsia="Calibri" w:hAnsi="Palatino Linotype" w:cs="Arial"/>
          <w:b/>
          <w:highlight w:val="black"/>
        </w:rPr>
        <w:t>------------------------------</w:t>
      </w:r>
      <w:r w:rsidR="006D031B" w:rsidRPr="00D947CD">
        <w:rPr>
          <w:rFonts w:ascii="Palatino Linotype" w:eastAsia="Calibri" w:hAnsi="Palatino Linotype" w:cs="Arial"/>
          <w:b/>
        </w:rPr>
        <w:t xml:space="preserve"> </w:t>
      </w:r>
      <w:r w:rsidRPr="00D947CD">
        <w:rPr>
          <w:rFonts w:ascii="Palatino Linotype" w:hAnsi="Palatino Linotype"/>
        </w:rPr>
        <w:t>la presente</w:t>
      </w:r>
      <w:r w:rsidR="006D031B" w:rsidRPr="00D947CD">
        <w:rPr>
          <w:rFonts w:ascii="Palatino Linotype" w:hAnsi="Palatino Linotype"/>
        </w:rPr>
        <w:t xml:space="preserve"> resolución.</w:t>
      </w:r>
    </w:p>
    <w:p w14:paraId="454593D2" w14:textId="77777777" w:rsidR="00DB2B46" w:rsidRPr="00D947CD" w:rsidRDefault="00DB2B46" w:rsidP="00D947CD">
      <w:pPr>
        <w:shd w:val="clear" w:color="auto" w:fill="FFFFFF"/>
        <w:spacing w:line="360" w:lineRule="auto"/>
        <w:jc w:val="both"/>
        <w:rPr>
          <w:rFonts w:ascii="Palatino Linotype" w:hAnsi="Palatino Linotype"/>
        </w:rPr>
      </w:pPr>
    </w:p>
    <w:p w14:paraId="1944B828" w14:textId="2081A0CB" w:rsidR="00DB2B46" w:rsidRPr="00D947CD" w:rsidRDefault="00DB2B46" w:rsidP="00D947CD">
      <w:pPr>
        <w:spacing w:line="360" w:lineRule="auto"/>
        <w:jc w:val="both"/>
        <w:rPr>
          <w:rFonts w:ascii="Palatino Linotype" w:eastAsia="MS Mincho" w:hAnsi="Palatino Linotype" w:cs="Times New Roman"/>
          <w:lang w:val="es-ES"/>
        </w:rPr>
      </w:pPr>
      <w:r w:rsidRPr="00D947CD">
        <w:rPr>
          <w:rFonts w:ascii="Palatino Linotype" w:eastAsia="MS Mincho" w:hAnsi="Palatino Linotype" w:cs="Times New Roman"/>
          <w:b/>
          <w:lang w:val="es-MX"/>
        </w:rPr>
        <w:t>QUINTO.</w:t>
      </w:r>
      <w:r w:rsidRPr="00D947CD">
        <w:rPr>
          <w:rFonts w:ascii="Palatino Linotype" w:eastAsia="MS Mincho" w:hAnsi="Palatino Linotype" w:cs="Times New Roman"/>
          <w:lang w:val="es-MX"/>
        </w:rPr>
        <w:t xml:space="preserve"> </w:t>
      </w:r>
      <w:r w:rsidRPr="00D947CD">
        <w:rPr>
          <w:rFonts w:ascii="Palatino Linotype" w:eastAsia="MS Mincho" w:hAnsi="Palatino Linotype" w:cs="Times New Roman"/>
          <w:lang w:val="es-ES"/>
        </w:rPr>
        <w:t xml:space="preserve">Se hace del conocimiento de </w:t>
      </w:r>
      <w:r w:rsidR="00CC26F8" w:rsidRPr="00CC26F8">
        <w:rPr>
          <w:rFonts w:ascii="Palatino Linotype" w:eastAsia="Calibri" w:hAnsi="Palatino Linotype" w:cs="Arial"/>
          <w:b/>
          <w:highlight w:val="black"/>
        </w:rPr>
        <w:t>-----------------------------</w:t>
      </w:r>
      <w:r w:rsidR="001B11F9" w:rsidRPr="00D947CD">
        <w:rPr>
          <w:rFonts w:ascii="Palatino Linotype" w:hAnsi="Palatino Linotype"/>
        </w:rPr>
        <w:t xml:space="preserve"> </w:t>
      </w:r>
      <w:r w:rsidRPr="00D947CD">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D947CD">
        <w:rPr>
          <w:rFonts w:ascii="Palatino Linotype" w:eastAsia="MS Mincho" w:hAnsi="Palatino Linotype" w:cs="Times New Roman"/>
          <w:bCs/>
          <w:lang w:val="es-ES"/>
        </w:rPr>
        <w:t>vía juicio de amparo</w:t>
      </w:r>
      <w:r w:rsidRPr="00D947CD">
        <w:rPr>
          <w:rFonts w:ascii="Palatino Linotype" w:eastAsia="MS Mincho" w:hAnsi="Palatino Linotype" w:cs="Times New Roman"/>
          <w:lang w:val="es-ES"/>
        </w:rPr>
        <w:t xml:space="preserve"> en los términos de las leyes aplicables.</w:t>
      </w:r>
    </w:p>
    <w:p w14:paraId="1C99923A" w14:textId="77777777" w:rsidR="008D7995" w:rsidRPr="00D947CD" w:rsidRDefault="008D7995" w:rsidP="00D947CD">
      <w:pPr>
        <w:spacing w:line="360" w:lineRule="auto"/>
        <w:jc w:val="both"/>
        <w:rPr>
          <w:rFonts w:ascii="Palatino Linotype" w:eastAsia="MS Mincho" w:hAnsi="Palatino Linotype" w:cs="Times New Roman"/>
          <w:lang w:val="es-ES"/>
        </w:rPr>
      </w:pPr>
    </w:p>
    <w:bookmarkEnd w:id="41"/>
    <w:p w14:paraId="663BC45B" w14:textId="4BC0AFFB" w:rsidR="009157E2" w:rsidRPr="00D947CD" w:rsidRDefault="009157E2" w:rsidP="00D947CD">
      <w:pPr>
        <w:tabs>
          <w:tab w:val="left" w:pos="0"/>
        </w:tabs>
        <w:spacing w:line="360" w:lineRule="auto"/>
        <w:ind w:right="49"/>
        <w:jc w:val="both"/>
        <w:rPr>
          <w:rFonts w:ascii="Palatino Linotype" w:hAnsi="Palatino Linotype" w:cs="Arial"/>
        </w:rPr>
      </w:pPr>
      <w:r w:rsidRPr="00EA33D5">
        <w:rPr>
          <w:rFonts w:ascii="Palatino Linotype" w:hAnsi="Palatino Linotype" w:cs="Arial"/>
        </w:rPr>
        <w:t>ASÍ LO RESUELVE, POR UNANIMIDAD DE VOTOS, EL PLENO DEL</w:t>
      </w:r>
      <w:r w:rsidRPr="00EA33D5">
        <w:rPr>
          <w:rFonts w:ascii="Palatino Linotype" w:eastAsia="Arial Unicode MS" w:hAnsi="Palatino Linotype" w:cs="Arial"/>
        </w:rPr>
        <w:t xml:space="preserve"> INSTITUTO DE TRANSPARENCIA, ACCESO A LA INFORMACIÓN PÚBLICA Y PROTECCIÓN DE DATOS PERSONALES DEL ESTADO DE MÉXICO Y MUNICIPIOS</w:t>
      </w:r>
      <w:r w:rsidRPr="00EA33D5">
        <w:rPr>
          <w:rFonts w:ascii="Palatino Linotype" w:hAnsi="Palatino Linotype" w:cs="Arial"/>
        </w:rPr>
        <w:t xml:space="preserve">, CONFORMADO POR LOS COMISIONADOS ZULEMA MARTÍNEZ </w:t>
      </w:r>
      <w:r w:rsidR="00D70F0E" w:rsidRPr="00EA33D5">
        <w:rPr>
          <w:rFonts w:ascii="Palatino Linotype" w:hAnsi="Palatino Linotype" w:cs="Arial"/>
        </w:rPr>
        <w:t>SÁNCHEZ; EVA ABAID YAPUR; JOSÉ GUADALUPE LUNA HERNÁNDEZ; JAVIER MARTÍNEZ</w:t>
      </w:r>
      <w:r w:rsidR="00EA33D5">
        <w:rPr>
          <w:rFonts w:ascii="Palatino Linotype" w:hAnsi="Palatino Linotype" w:cs="Arial"/>
        </w:rPr>
        <w:t xml:space="preserve"> CRUZ</w:t>
      </w:r>
      <w:r w:rsidR="00D70F0E" w:rsidRPr="00EA33D5">
        <w:rPr>
          <w:rFonts w:ascii="Palatino Linotype" w:hAnsi="Palatino Linotype" w:cs="Arial"/>
        </w:rPr>
        <w:t xml:space="preserve"> Y LUIS GUSTAVO PARRA NORIEGA</w:t>
      </w:r>
      <w:r w:rsidR="00A345A3" w:rsidRPr="00EA33D5">
        <w:rPr>
          <w:rFonts w:ascii="Palatino Linotype" w:hAnsi="Palatino Linotype" w:cs="Arial"/>
        </w:rPr>
        <w:t xml:space="preserve">; EN LA </w:t>
      </w:r>
      <w:r w:rsidR="006D031B" w:rsidRPr="00EA33D5">
        <w:rPr>
          <w:rFonts w:ascii="Palatino Linotype" w:hAnsi="Palatino Linotype" w:cs="Arial"/>
        </w:rPr>
        <w:t>TRIGÉSIMA</w:t>
      </w:r>
      <w:r w:rsidR="00EA33D5">
        <w:rPr>
          <w:rFonts w:ascii="Palatino Linotype" w:hAnsi="Palatino Linotype" w:cs="Arial"/>
        </w:rPr>
        <w:t xml:space="preserve"> PRIMERA </w:t>
      </w:r>
      <w:r w:rsidR="001B11F9" w:rsidRPr="00EA33D5">
        <w:rPr>
          <w:rFonts w:ascii="Palatino Linotype" w:hAnsi="Palatino Linotype" w:cs="Arial"/>
        </w:rPr>
        <w:t>SESIÓN</w:t>
      </w:r>
      <w:r w:rsidR="00D70F0E" w:rsidRPr="00EA33D5">
        <w:rPr>
          <w:rFonts w:ascii="Palatino Linotype" w:hAnsi="Palatino Linotype" w:cs="Arial"/>
        </w:rPr>
        <w:t xml:space="preserve"> </w:t>
      </w:r>
      <w:r w:rsidR="00A345A3" w:rsidRPr="00EA33D5">
        <w:rPr>
          <w:rFonts w:ascii="Palatino Linotype" w:hAnsi="Palatino Linotype" w:cs="Arial"/>
        </w:rPr>
        <w:t xml:space="preserve">ORDINARIA CELEBRADA EL </w:t>
      </w:r>
      <w:r w:rsidR="00EA33D5">
        <w:rPr>
          <w:rFonts w:ascii="Palatino Linotype" w:hAnsi="Palatino Linotype" w:cs="Arial"/>
        </w:rPr>
        <w:t xml:space="preserve">VEINTIOCHO </w:t>
      </w:r>
      <w:r w:rsidR="00977C40" w:rsidRPr="00EA33D5">
        <w:rPr>
          <w:rFonts w:ascii="Palatino Linotype" w:hAnsi="Palatino Linotype" w:cs="Arial"/>
        </w:rPr>
        <w:t xml:space="preserve">DE </w:t>
      </w:r>
      <w:r w:rsidR="00D22153" w:rsidRPr="00EA33D5">
        <w:rPr>
          <w:rFonts w:ascii="Palatino Linotype" w:hAnsi="Palatino Linotype" w:cs="Arial"/>
        </w:rPr>
        <w:t>AGOSTO</w:t>
      </w:r>
      <w:r w:rsidR="00D70F0E" w:rsidRPr="00EA33D5">
        <w:rPr>
          <w:rFonts w:ascii="Palatino Linotype" w:hAnsi="Palatino Linotype" w:cs="Arial"/>
        </w:rPr>
        <w:t xml:space="preserve"> DE DOS MIL DIECINUEVE, ANTE EL SECRETARIO TÉCNICO </w:t>
      </w:r>
      <w:r w:rsidRPr="00EA33D5">
        <w:rPr>
          <w:rFonts w:ascii="Palatino Linotype" w:hAnsi="Palatino Linotype" w:cs="Arial"/>
        </w:rPr>
        <w:t xml:space="preserve">DEL PLENO, </w:t>
      </w:r>
      <w:r w:rsidRPr="00EA33D5">
        <w:rPr>
          <w:rFonts w:ascii="Palatino Linotype" w:hAnsi="Palatino Linotype"/>
        </w:rPr>
        <w:t>ALEXIS TAPIA RAMÍREZ</w:t>
      </w:r>
      <w:r w:rsidRPr="00EA33D5">
        <w:rPr>
          <w:rFonts w:ascii="Palatino Linotype" w:hAnsi="Palatino Linotype" w:cs="Arial"/>
        </w:rPr>
        <w:t>.</w:t>
      </w:r>
    </w:p>
    <w:p w14:paraId="4A380E72" w14:textId="77777777" w:rsidR="001105B5" w:rsidRPr="00D947CD" w:rsidRDefault="001105B5" w:rsidP="00D947CD">
      <w:pPr>
        <w:tabs>
          <w:tab w:val="left" w:pos="0"/>
        </w:tabs>
        <w:spacing w:line="360" w:lineRule="auto"/>
        <w:ind w:right="49"/>
        <w:jc w:val="both"/>
        <w:rPr>
          <w:rFonts w:ascii="Palatino Linotype" w:hAnsi="Palatino Linotype" w:cs="Arial"/>
        </w:rPr>
      </w:pPr>
    </w:p>
    <w:p w14:paraId="45477EB6" w14:textId="77777777" w:rsidR="00826F8F" w:rsidRPr="00D947CD" w:rsidRDefault="00826F8F" w:rsidP="00D947CD">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D947CD" w14:paraId="605AB817" w14:textId="77777777" w:rsidTr="00E45562">
        <w:trPr>
          <w:jc w:val="center"/>
        </w:trPr>
        <w:tc>
          <w:tcPr>
            <w:tcW w:w="9918" w:type="dxa"/>
            <w:gridSpan w:val="2"/>
          </w:tcPr>
          <w:p w14:paraId="089F96A1" w14:textId="77777777" w:rsidR="009157E2" w:rsidRDefault="009157E2" w:rsidP="00D947CD">
            <w:pPr>
              <w:tabs>
                <w:tab w:val="left" w:pos="0"/>
              </w:tabs>
              <w:spacing w:line="360" w:lineRule="auto"/>
              <w:jc w:val="center"/>
              <w:rPr>
                <w:rFonts w:ascii="Palatino Linotype" w:hAnsi="Palatino Linotype" w:cs="Arial"/>
                <w:b/>
              </w:rPr>
            </w:pPr>
          </w:p>
          <w:p w14:paraId="3A2C03CE" w14:textId="77777777" w:rsidR="00EA33D5" w:rsidRPr="00D947CD" w:rsidRDefault="00EA33D5" w:rsidP="00D947CD">
            <w:pPr>
              <w:tabs>
                <w:tab w:val="left" w:pos="0"/>
              </w:tabs>
              <w:spacing w:line="360" w:lineRule="auto"/>
              <w:jc w:val="center"/>
              <w:rPr>
                <w:rFonts w:ascii="Palatino Linotype" w:hAnsi="Palatino Linotype" w:cs="Arial"/>
                <w:b/>
              </w:rPr>
            </w:pPr>
          </w:p>
          <w:p w14:paraId="6D624526" w14:textId="77777777" w:rsidR="009157E2" w:rsidRPr="00D947CD" w:rsidRDefault="009157E2" w:rsidP="00D947CD">
            <w:pPr>
              <w:tabs>
                <w:tab w:val="left" w:pos="0"/>
              </w:tabs>
              <w:spacing w:line="360" w:lineRule="auto"/>
              <w:jc w:val="center"/>
              <w:rPr>
                <w:rFonts w:ascii="Palatino Linotype" w:hAnsi="Palatino Linotype" w:cs="Arial"/>
                <w:b/>
              </w:rPr>
            </w:pPr>
            <w:r w:rsidRPr="00D947CD">
              <w:rPr>
                <w:rFonts w:ascii="Palatino Linotype" w:hAnsi="Palatino Linotype" w:cs="Arial"/>
                <w:b/>
              </w:rPr>
              <w:t>Zulema Martínez Sánchez</w:t>
            </w:r>
          </w:p>
          <w:p w14:paraId="6E03B884" w14:textId="77777777" w:rsidR="009157E2" w:rsidRPr="00D947CD" w:rsidRDefault="009157E2" w:rsidP="00D947CD">
            <w:pPr>
              <w:tabs>
                <w:tab w:val="left" w:pos="0"/>
              </w:tabs>
              <w:spacing w:line="360" w:lineRule="auto"/>
              <w:jc w:val="center"/>
              <w:rPr>
                <w:rFonts w:ascii="Palatino Linotype" w:hAnsi="Palatino Linotype" w:cs="Arial"/>
                <w:b/>
              </w:rPr>
            </w:pPr>
            <w:r w:rsidRPr="00D947CD">
              <w:rPr>
                <w:rFonts w:ascii="Palatino Linotype" w:hAnsi="Palatino Linotype" w:cs="Arial"/>
              </w:rPr>
              <w:t>Comisionada Presidenta</w:t>
            </w:r>
          </w:p>
          <w:p w14:paraId="1FCA8795" w14:textId="1E0CED7E" w:rsidR="009157E2" w:rsidRPr="00D947CD" w:rsidRDefault="000D560E" w:rsidP="00D947CD">
            <w:pPr>
              <w:tabs>
                <w:tab w:val="left" w:pos="0"/>
              </w:tabs>
              <w:spacing w:line="360" w:lineRule="auto"/>
              <w:jc w:val="center"/>
              <w:rPr>
                <w:rFonts w:ascii="Palatino Linotype" w:hAnsi="Palatino Linotype" w:cs="Arial"/>
                <w:b/>
              </w:rPr>
            </w:pPr>
            <w:r w:rsidRPr="00D947CD">
              <w:rPr>
                <w:rFonts w:ascii="Palatino Linotype" w:hAnsi="Palatino Linotype" w:cs="Arial"/>
                <w:b/>
              </w:rPr>
              <w:t>(Rúbrica</w:t>
            </w:r>
            <w:r w:rsidR="009157E2" w:rsidRPr="00D947CD">
              <w:rPr>
                <w:rFonts w:ascii="Palatino Linotype" w:hAnsi="Palatino Linotype" w:cs="Arial"/>
                <w:b/>
              </w:rPr>
              <w:t xml:space="preserve">) </w:t>
            </w:r>
          </w:p>
          <w:p w14:paraId="57B943C3" w14:textId="77777777" w:rsidR="009157E2" w:rsidRPr="00D947CD" w:rsidRDefault="009157E2" w:rsidP="00D947CD">
            <w:pPr>
              <w:tabs>
                <w:tab w:val="left" w:pos="0"/>
              </w:tabs>
              <w:spacing w:line="360" w:lineRule="auto"/>
              <w:rPr>
                <w:rFonts w:ascii="Palatino Linotype" w:hAnsi="Palatino Linotype" w:cs="Arial"/>
                <w:b/>
              </w:rPr>
            </w:pPr>
          </w:p>
          <w:p w14:paraId="79698686" w14:textId="77777777" w:rsidR="009157E2" w:rsidRPr="00D947CD" w:rsidRDefault="009157E2" w:rsidP="00D947CD">
            <w:pPr>
              <w:tabs>
                <w:tab w:val="left" w:pos="0"/>
              </w:tabs>
              <w:spacing w:line="360" w:lineRule="auto"/>
              <w:jc w:val="center"/>
              <w:rPr>
                <w:rFonts w:ascii="Palatino Linotype" w:hAnsi="Palatino Linotype" w:cs="Arial"/>
                <w:b/>
              </w:rPr>
            </w:pPr>
          </w:p>
        </w:tc>
      </w:tr>
      <w:tr w:rsidR="009157E2" w:rsidRPr="00D947CD" w14:paraId="50EE6E98" w14:textId="77777777" w:rsidTr="00E45562">
        <w:trPr>
          <w:jc w:val="center"/>
        </w:trPr>
        <w:tc>
          <w:tcPr>
            <w:tcW w:w="4905" w:type="dxa"/>
          </w:tcPr>
          <w:p w14:paraId="0EC3A847" w14:textId="77777777" w:rsidR="00E45562" w:rsidRPr="00D947CD" w:rsidRDefault="00E45562" w:rsidP="00D947CD">
            <w:pPr>
              <w:tabs>
                <w:tab w:val="left" w:pos="0"/>
              </w:tabs>
              <w:spacing w:line="360" w:lineRule="auto"/>
              <w:jc w:val="center"/>
              <w:rPr>
                <w:rFonts w:ascii="Palatino Linotype" w:hAnsi="Palatino Linotype" w:cs="Arial"/>
                <w:b/>
              </w:rPr>
            </w:pPr>
          </w:p>
          <w:p w14:paraId="62D4DEB0" w14:textId="77777777" w:rsidR="00826F8F" w:rsidRDefault="00826F8F" w:rsidP="00EA33D5">
            <w:pPr>
              <w:tabs>
                <w:tab w:val="left" w:pos="0"/>
              </w:tabs>
              <w:spacing w:line="360" w:lineRule="auto"/>
              <w:rPr>
                <w:rFonts w:ascii="Palatino Linotype" w:hAnsi="Palatino Linotype" w:cs="Arial"/>
                <w:b/>
              </w:rPr>
            </w:pPr>
          </w:p>
          <w:p w14:paraId="598FC96E" w14:textId="77777777" w:rsidR="00EA33D5" w:rsidRPr="00D947CD" w:rsidRDefault="00EA33D5" w:rsidP="00EA33D5">
            <w:pPr>
              <w:tabs>
                <w:tab w:val="left" w:pos="0"/>
              </w:tabs>
              <w:spacing w:line="360" w:lineRule="auto"/>
              <w:rPr>
                <w:rFonts w:ascii="Palatino Linotype" w:hAnsi="Palatino Linotype" w:cs="Arial"/>
                <w:b/>
              </w:rPr>
            </w:pPr>
          </w:p>
          <w:p w14:paraId="19369BFA" w14:textId="77777777" w:rsidR="00EA33D5" w:rsidRDefault="00EA33D5" w:rsidP="00D947CD">
            <w:pPr>
              <w:tabs>
                <w:tab w:val="left" w:pos="0"/>
              </w:tabs>
              <w:spacing w:line="360" w:lineRule="auto"/>
              <w:jc w:val="center"/>
              <w:rPr>
                <w:rFonts w:ascii="Palatino Linotype" w:hAnsi="Palatino Linotype" w:cs="Arial"/>
                <w:b/>
              </w:rPr>
            </w:pPr>
          </w:p>
          <w:p w14:paraId="32884B81" w14:textId="77777777" w:rsidR="00EA33D5" w:rsidRDefault="00EA33D5" w:rsidP="00D947CD">
            <w:pPr>
              <w:tabs>
                <w:tab w:val="left" w:pos="0"/>
              </w:tabs>
              <w:spacing w:line="360" w:lineRule="auto"/>
              <w:jc w:val="center"/>
              <w:rPr>
                <w:rFonts w:ascii="Palatino Linotype" w:hAnsi="Palatino Linotype" w:cs="Arial"/>
                <w:b/>
              </w:rPr>
            </w:pPr>
          </w:p>
          <w:p w14:paraId="13553C79" w14:textId="77777777" w:rsidR="009157E2" w:rsidRPr="00D947CD" w:rsidRDefault="009157E2" w:rsidP="00D947CD">
            <w:pPr>
              <w:tabs>
                <w:tab w:val="left" w:pos="0"/>
              </w:tabs>
              <w:spacing w:line="360" w:lineRule="auto"/>
              <w:jc w:val="center"/>
              <w:rPr>
                <w:rFonts w:ascii="Palatino Linotype" w:hAnsi="Palatino Linotype" w:cs="Arial"/>
                <w:b/>
              </w:rPr>
            </w:pPr>
            <w:r w:rsidRPr="00D947CD">
              <w:rPr>
                <w:rFonts w:ascii="Palatino Linotype" w:hAnsi="Palatino Linotype" w:cs="Arial"/>
                <w:b/>
              </w:rPr>
              <w:t xml:space="preserve">Eva </w:t>
            </w:r>
            <w:proofErr w:type="spellStart"/>
            <w:r w:rsidRPr="00D947CD">
              <w:rPr>
                <w:rFonts w:ascii="Palatino Linotype" w:hAnsi="Palatino Linotype" w:cs="Arial"/>
                <w:b/>
              </w:rPr>
              <w:t>Abaid</w:t>
            </w:r>
            <w:proofErr w:type="spellEnd"/>
            <w:r w:rsidRPr="00D947CD">
              <w:rPr>
                <w:rFonts w:ascii="Palatino Linotype" w:hAnsi="Palatino Linotype" w:cs="Arial"/>
                <w:b/>
              </w:rPr>
              <w:t xml:space="preserve"> </w:t>
            </w:r>
            <w:proofErr w:type="spellStart"/>
            <w:r w:rsidRPr="00D947CD">
              <w:rPr>
                <w:rFonts w:ascii="Palatino Linotype" w:hAnsi="Palatino Linotype" w:cs="Arial"/>
                <w:b/>
              </w:rPr>
              <w:t>Yapur</w:t>
            </w:r>
            <w:proofErr w:type="spellEnd"/>
          </w:p>
          <w:p w14:paraId="47FDB9EF" w14:textId="77777777" w:rsidR="009157E2" w:rsidRPr="00D947CD" w:rsidRDefault="009157E2" w:rsidP="00D947CD">
            <w:pPr>
              <w:tabs>
                <w:tab w:val="left" w:pos="0"/>
              </w:tabs>
              <w:spacing w:line="360" w:lineRule="auto"/>
              <w:jc w:val="center"/>
              <w:rPr>
                <w:rFonts w:ascii="Palatino Linotype" w:hAnsi="Palatino Linotype" w:cs="Arial"/>
              </w:rPr>
            </w:pPr>
            <w:r w:rsidRPr="00D947CD">
              <w:rPr>
                <w:rFonts w:ascii="Palatino Linotype" w:hAnsi="Palatino Linotype" w:cs="Arial"/>
              </w:rPr>
              <w:t>Comisionada</w:t>
            </w:r>
          </w:p>
          <w:p w14:paraId="6BD2E6B4" w14:textId="4C58960B" w:rsidR="009157E2" w:rsidRPr="00D947CD" w:rsidRDefault="000D560E" w:rsidP="00D947CD">
            <w:pPr>
              <w:tabs>
                <w:tab w:val="left" w:pos="0"/>
              </w:tabs>
              <w:spacing w:line="360" w:lineRule="auto"/>
              <w:jc w:val="center"/>
              <w:rPr>
                <w:rFonts w:ascii="Palatino Linotype" w:hAnsi="Palatino Linotype" w:cs="Arial"/>
                <w:b/>
              </w:rPr>
            </w:pPr>
            <w:r w:rsidRPr="00D947CD">
              <w:rPr>
                <w:rFonts w:ascii="Palatino Linotype" w:hAnsi="Palatino Linotype" w:cs="Arial"/>
                <w:b/>
              </w:rPr>
              <w:t>(Rúbrica</w:t>
            </w:r>
            <w:r w:rsidR="009157E2" w:rsidRPr="00D947CD">
              <w:rPr>
                <w:rFonts w:ascii="Palatino Linotype" w:hAnsi="Palatino Linotype" w:cs="Arial"/>
                <w:b/>
              </w:rPr>
              <w:t>)</w:t>
            </w:r>
          </w:p>
        </w:tc>
        <w:tc>
          <w:tcPr>
            <w:tcW w:w="5013" w:type="dxa"/>
          </w:tcPr>
          <w:p w14:paraId="0A162630" w14:textId="77777777" w:rsidR="00E45562" w:rsidRPr="00D947CD" w:rsidRDefault="00E45562" w:rsidP="00D947CD">
            <w:pPr>
              <w:tabs>
                <w:tab w:val="left" w:pos="0"/>
              </w:tabs>
              <w:spacing w:line="360" w:lineRule="auto"/>
              <w:rPr>
                <w:rFonts w:ascii="Palatino Linotype" w:hAnsi="Palatino Linotype" w:cs="Arial"/>
                <w:b/>
              </w:rPr>
            </w:pPr>
          </w:p>
          <w:p w14:paraId="3792C975" w14:textId="77777777" w:rsidR="00D22153" w:rsidRDefault="00D22153" w:rsidP="00D947CD">
            <w:pPr>
              <w:tabs>
                <w:tab w:val="left" w:pos="0"/>
              </w:tabs>
              <w:spacing w:line="360" w:lineRule="auto"/>
              <w:rPr>
                <w:rFonts w:ascii="Palatino Linotype" w:hAnsi="Palatino Linotype" w:cs="Arial"/>
                <w:b/>
              </w:rPr>
            </w:pPr>
          </w:p>
          <w:p w14:paraId="1B6FE639" w14:textId="77777777" w:rsidR="00826F8F" w:rsidRPr="00D947CD" w:rsidRDefault="00826F8F" w:rsidP="00D947CD">
            <w:pPr>
              <w:tabs>
                <w:tab w:val="left" w:pos="0"/>
              </w:tabs>
              <w:spacing w:line="360" w:lineRule="auto"/>
              <w:rPr>
                <w:rFonts w:ascii="Palatino Linotype" w:hAnsi="Palatino Linotype" w:cs="Arial"/>
                <w:b/>
              </w:rPr>
            </w:pPr>
          </w:p>
          <w:p w14:paraId="5F0A8B21" w14:textId="77777777" w:rsidR="00EA33D5" w:rsidRDefault="00EA33D5" w:rsidP="00D947CD">
            <w:pPr>
              <w:tabs>
                <w:tab w:val="left" w:pos="0"/>
              </w:tabs>
              <w:spacing w:line="360" w:lineRule="auto"/>
              <w:jc w:val="center"/>
              <w:rPr>
                <w:rFonts w:ascii="Palatino Linotype" w:hAnsi="Palatino Linotype" w:cs="Arial"/>
                <w:b/>
              </w:rPr>
            </w:pPr>
          </w:p>
          <w:p w14:paraId="31C55786" w14:textId="77777777" w:rsidR="00EA33D5" w:rsidRDefault="00EA33D5" w:rsidP="00D947CD">
            <w:pPr>
              <w:tabs>
                <w:tab w:val="left" w:pos="0"/>
              </w:tabs>
              <w:spacing w:line="360" w:lineRule="auto"/>
              <w:jc w:val="center"/>
              <w:rPr>
                <w:rFonts w:ascii="Palatino Linotype" w:hAnsi="Palatino Linotype" w:cs="Arial"/>
                <w:b/>
              </w:rPr>
            </w:pPr>
          </w:p>
          <w:p w14:paraId="14E98247" w14:textId="77777777" w:rsidR="009157E2" w:rsidRPr="00D947CD" w:rsidRDefault="009157E2" w:rsidP="00D947CD">
            <w:pPr>
              <w:tabs>
                <w:tab w:val="left" w:pos="0"/>
              </w:tabs>
              <w:spacing w:line="360" w:lineRule="auto"/>
              <w:jc w:val="center"/>
              <w:rPr>
                <w:rFonts w:ascii="Palatino Linotype" w:hAnsi="Palatino Linotype" w:cs="Arial"/>
                <w:b/>
              </w:rPr>
            </w:pPr>
            <w:r w:rsidRPr="00D947CD">
              <w:rPr>
                <w:rFonts w:ascii="Palatino Linotype" w:hAnsi="Palatino Linotype" w:cs="Arial"/>
                <w:b/>
              </w:rPr>
              <w:t>José Guadalupe Luna Hernández</w:t>
            </w:r>
          </w:p>
          <w:p w14:paraId="5D378D12" w14:textId="77777777" w:rsidR="009157E2" w:rsidRPr="00D947CD" w:rsidRDefault="009157E2" w:rsidP="00D947CD">
            <w:pPr>
              <w:tabs>
                <w:tab w:val="left" w:pos="0"/>
              </w:tabs>
              <w:spacing w:line="360" w:lineRule="auto"/>
              <w:jc w:val="center"/>
              <w:rPr>
                <w:rFonts w:ascii="Palatino Linotype" w:hAnsi="Palatino Linotype" w:cs="Arial"/>
              </w:rPr>
            </w:pPr>
            <w:r w:rsidRPr="00D947CD">
              <w:rPr>
                <w:rFonts w:ascii="Palatino Linotype" w:hAnsi="Palatino Linotype" w:cs="Arial"/>
              </w:rPr>
              <w:t>Comisionado</w:t>
            </w:r>
          </w:p>
          <w:p w14:paraId="372BDCFB" w14:textId="5AEA3F77" w:rsidR="009157E2" w:rsidRPr="00D947CD" w:rsidRDefault="000D560E" w:rsidP="00D947CD">
            <w:pPr>
              <w:tabs>
                <w:tab w:val="left" w:pos="0"/>
              </w:tabs>
              <w:spacing w:line="360" w:lineRule="auto"/>
              <w:jc w:val="center"/>
              <w:rPr>
                <w:rFonts w:ascii="Palatino Linotype" w:hAnsi="Palatino Linotype" w:cs="Arial"/>
                <w:b/>
              </w:rPr>
            </w:pPr>
            <w:r w:rsidRPr="00D947CD">
              <w:rPr>
                <w:rFonts w:ascii="Palatino Linotype" w:hAnsi="Palatino Linotype" w:cs="Arial"/>
                <w:b/>
              </w:rPr>
              <w:t>(Rúbrica</w:t>
            </w:r>
            <w:r w:rsidR="009157E2" w:rsidRPr="00D947CD">
              <w:rPr>
                <w:rFonts w:ascii="Palatino Linotype" w:hAnsi="Palatino Linotype" w:cs="Arial"/>
                <w:b/>
              </w:rPr>
              <w:t>)</w:t>
            </w:r>
          </w:p>
          <w:p w14:paraId="28C9632D" w14:textId="77777777" w:rsidR="009157E2" w:rsidRPr="00D947CD" w:rsidRDefault="009157E2" w:rsidP="00D947CD">
            <w:pPr>
              <w:tabs>
                <w:tab w:val="left" w:pos="0"/>
              </w:tabs>
              <w:spacing w:line="360" w:lineRule="auto"/>
              <w:jc w:val="center"/>
              <w:rPr>
                <w:rFonts w:ascii="Palatino Linotype" w:hAnsi="Palatino Linotype" w:cs="Arial"/>
                <w:b/>
              </w:rPr>
            </w:pPr>
          </w:p>
        </w:tc>
      </w:tr>
      <w:tr w:rsidR="009157E2" w:rsidRPr="00D947CD" w14:paraId="4B3FD288" w14:textId="77777777" w:rsidTr="00E45562">
        <w:trPr>
          <w:jc w:val="center"/>
        </w:trPr>
        <w:tc>
          <w:tcPr>
            <w:tcW w:w="4905" w:type="dxa"/>
          </w:tcPr>
          <w:p w14:paraId="26D803ED" w14:textId="77777777" w:rsidR="00826F8F" w:rsidRPr="00D947CD" w:rsidRDefault="00826F8F" w:rsidP="00EA33D5">
            <w:pPr>
              <w:tabs>
                <w:tab w:val="left" w:pos="0"/>
              </w:tabs>
              <w:spacing w:line="360" w:lineRule="auto"/>
              <w:rPr>
                <w:rFonts w:ascii="Palatino Linotype" w:hAnsi="Palatino Linotype" w:cs="Arial"/>
                <w:b/>
              </w:rPr>
            </w:pPr>
          </w:p>
          <w:p w14:paraId="783A1423" w14:textId="77777777" w:rsidR="009157E2" w:rsidRPr="00D947CD" w:rsidRDefault="009157E2" w:rsidP="00D947CD">
            <w:pPr>
              <w:tabs>
                <w:tab w:val="left" w:pos="0"/>
              </w:tabs>
              <w:spacing w:line="360" w:lineRule="auto"/>
              <w:jc w:val="center"/>
              <w:rPr>
                <w:rFonts w:ascii="Palatino Linotype" w:hAnsi="Palatino Linotype" w:cs="Arial"/>
                <w:b/>
              </w:rPr>
            </w:pPr>
            <w:r w:rsidRPr="00D947CD">
              <w:rPr>
                <w:rFonts w:ascii="Palatino Linotype" w:hAnsi="Palatino Linotype" w:cs="Arial"/>
                <w:b/>
              </w:rPr>
              <w:t>Javier Martínez Cruz</w:t>
            </w:r>
          </w:p>
          <w:p w14:paraId="672380BE" w14:textId="77777777" w:rsidR="009157E2" w:rsidRPr="00D947CD" w:rsidRDefault="009157E2" w:rsidP="00D947CD">
            <w:pPr>
              <w:tabs>
                <w:tab w:val="left" w:pos="0"/>
              </w:tabs>
              <w:spacing w:line="360" w:lineRule="auto"/>
              <w:jc w:val="center"/>
              <w:rPr>
                <w:rFonts w:ascii="Palatino Linotype" w:hAnsi="Palatino Linotype" w:cs="Arial"/>
              </w:rPr>
            </w:pPr>
            <w:r w:rsidRPr="00D947CD">
              <w:rPr>
                <w:rFonts w:ascii="Palatino Linotype" w:hAnsi="Palatino Linotype" w:cs="Arial"/>
              </w:rPr>
              <w:t>Comisionado</w:t>
            </w:r>
          </w:p>
          <w:p w14:paraId="580EE6F1" w14:textId="1063573A" w:rsidR="009157E2" w:rsidRPr="00D947CD" w:rsidRDefault="000D560E" w:rsidP="00D947CD">
            <w:pPr>
              <w:tabs>
                <w:tab w:val="left" w:pos="0"/>
              </w:tabs>
              <w:spacing w:line="360" w:lineRule="auto"/>
              <w:jc w:val="center"/>
              <w:rPr>
                <w:rFonts w:ascii="Palatino Linotype" w:hAnsi="Palatino Linotype" w:cs="Arial"/>
                <w:b/>
              </w:rPr>
            </w:pPr>
            <w:r w:rsidRPr="00D947CD">
              <w:rPr>
                <w:rFonts w:ascii="Palatino Linotype" w:hAnsi="Palatino Linotype" w:cs="Arial"/>
                <w:b/>
              </w:rPr>
              <w:t>(Rúbrica</w:t>
            </w:r>
            <w:r w:rsidR="009157E2" w:rsidRPr="00D947CD">
              <w:rPr>
                <w:rFonts w:ascii="Palatino Linotype" w:hAnsi="Palatino Linotype" w:cs="Arial"/>
                <w:b/>
              </w:rPr>
              <w:t>)</w:t>
            </w:r>
          </w:p>
        </w:tc>
        <w:tc>
          <w:tcPr>
            <w:tcW w:w="5013" w:type="dxa"/>
          </w:tcPr>
          <w:p w14:paraId="6EED1FF6" w14:textId="77777777" w:rsidR="00826F8F" w:rsidRPr="00D947CD" w:rsidRDefault="00826F8F" w:rsidP="00EA33D5">
            <w:pPr>
              <w:tabs>
                <w:tab w:val="left" w:pos="0"/>
              </w:tabs>
              <w:spacing w:line="360" w:lineRule="auto"/>
              <w:rPr>
                <w:rFonts w:ascii="Palatino Linotype" w:hAnsi="Palatino Linotype" w:cs="Arial"/>
                <w:b/>
              </w:rPr>
            </w:pPr>
          </w:p>
          <w:p w14:paraId="00338DFF" w14:textId="77777777" w:rsidR="009157E2" w:rsidRPr="00D947CD" w:rsidRDefault="009157E2" w:rsidP="00D947CD">
            <w:pPr>
              <w:tabs>
                <w:tab w:val="left" w:pos="0"/>
              </w:tabs>
              <w:spacing w:line="360" w:lineRule="auto"/>
              <w:jc w:val="center"/>
              <w:rPr>
                <w:rFonts w:ascii="Palatino Linotype" w:hAnsi="Palatino Linotype" w:cs="Arial"/>
                <w:b/>
              </w:rPr>
            </w:pPr>
            <w:r w:rsidRPr="00D947CD">
              <w:rPr>
                <w:rFonts w:ascii="Palatino Linotype" w:hAnsi="Palatino Linotype" w:cs="Arial"/>
                <w:b/>
              </w:rPr>
              <w:t>Luis Gustavo Parra Noriega</w:t>
            </w:r>
          </w:p>
          <w:p w14:paraId="54DB2582" w14:textId="77777777" w:rsidR="009157E2" w:rsidRPr="00D947CD" w:rsidRDefault="009157E2" w:rsidP="00D947CD">
            <w:pPr>
              <w:tabs>
                <w:tab w:val="left" w:pos="0"/>
              </w:tabs>
              <w:spacing w:line="360" w:lineRule="auto"/>
              <w:jc w:val="center"/>
              <w:rPr>
                <w:rFonts w:ascii="Palatino Linotype" w:hAnsi="Palatino Linotype" w:cs="Arial"/>
              </w:rPr>
            </w:pPr>
            <w:r w:rsidRPr="00D947CD">
              <w:rPr>
                <w:rFonts w:ascii="Palatino Linotype" w:hAnsi="Palatino Linotype" w:cs="Arial"/>
              </w:rPr>
              <w:t>Comisionado</w:t>
            </w:r>
          </w:p>
          <w:p w14:paraId="763ADD11" w14:textId="641029C2" w:rsidR="009157E2" w:rsidRPr="00D947CD" w:rsidRDefault="009157E2" w:rsidP="00D947CD">
            <w:pPr>
              <w:tabs>
                <w:tab w:val="left" w:pos="0"/>
              </w:tabs>
              <w:spacing w:line="360" w:lineRule="auto"/>
              <w:jc w:val="center"/>
              <w:rPr>
                <w:rFonts w:ascii="Palatino Linotype" w:hAnsi="Palatino Linotype" w:cs="Arial"/>
                <w:b/>
              </w:rPr>
            </w:pPr>
            <w:r w:rsidRPr="00D947CD">
              <w:rPr>
                <w:rFonts w:ascii="Palatino Linotype" w:hAnsi="Palatino Linotype" w:cs="Arial"/>
                <w:b/>
              </w:rPr>
              <w:t>(</w:t>
            </w:r>
            <w:r w:rsidR="000D560E" w:rsidRPr="00D947CD">
              <w:rPr>
                <w:rFonts w:ascii="Palatino Linotype" w:hAnsi="Palatino Linotype" w:cs="Arial"/>
                <w:b/>
              </w:rPr>
              <w:t>Rúbrica</w:t>
            </w:r>
            <w:r w:rsidRPr="00D947CD">
              <w:rPr>
                <w:rFonts w:ascii="Palatino Linotype" w:hAnsi="Palatino Linotype" w:cs="Arial"/>
                <w:b/>
              </w:rPr>
              <w:t>)</w:t>
            </w:r>
          </w:p>
        </w:tc>
      </w:tr>
      <w:tr w:rsidR="009157E2" w:rsidRPr="00D947CD" w14:paraId="65A2A8C5" w14:textId="77777777" w:rsidTr="00D947CD">
        <w:trPr>
          <w:trHeight w:val="4219"/>
          <w:jc w:val="center"/>
        </w:trPr>
        <w:tc>
          <w:tcPr>
            <w:tcW w:w="9918" w:type="dxa"/>
            <w:gridSpan w:val="2"/>
          </w:tcPr>
          <w:p w14:paraId="61AAF1CD" w14:textId="77777777" w:rsidR="00826F8F" w:rsidRPr="00D947CD" w:rsidRDefault="00826F8F" w:rsidP="00EA33D5">
            <w:pPr>
              <w:tabs>
                <w:tab w:val="left" w:pos="0"/>
              </w:tabs>
              <w:spacing w:line="360" w:lineRule="auto"/>
              <w:rPr>
                <w:rFonts w:ascii="Palatino Linotype" w:hAnsi="Palatino Linotype" w:cs="Arial"/>
                <w:b/>
              </w:rPr>
            </w:pPr>
          </w:p>
          <w:p w14:paraId="572D6ED5" w14:textId="77777777" w:rsidR="00537CC0" w:rsidRDefault="00537CC0" w:rsidP="00D947CD">
            <w:pPr>
              <w:tabs>
                <w:tab w:val="left" w:pos="0"/>
              </w:tabs>
              <w:spacing w:line="360" w:lineRule="auto"/>
              <w:jc w:val="center"/>
              <w:rPr>
                <w:rFonts w:ascii="Palatino Linotype" w:hAnsi="Palatino Linotype" w:cs="Arial"/>
                <w:b/>
              </w:rPr>
            </w:pPr>
          </w:p>
          <w:p w14:paraId="1A49B878" w14:textId="77777777" w:rsidR="00EA33D5" w:rsidRPr="00D947CD" w:rsidRDefault="00EA33D5" w:rsidP="00D947CD">
            <w:pPr>
              <w:tabs>
                <w:tab w:val="left" w:pos="0"/>
              </w:tabs>
              <w:spacing w:line="360" w:lineRule="auto"/>
              <w:jc w:val="center"/>
              <w:rPr>
                <w:rFonts w:ascii="Palatino Linotype" w:hAnsi="Palatino Linotype" w:cs="Arial"/>
                <w:b/>
              </w:rPr>
            </w:pPr>
          </w:p>
          <w:p w14:paraId="0D246BC2" w14:textId="77777777" w:rsidR="009157E2" w:rsidRPr="00D947CD" w:rsidRDefault="009157E2" w:rsidP="00D947CD">
            <w:pPr>
              <w:tabs>
                <w:tab w:val="left" w:pos="0"/>
              </w:tabs>
              <w:spacing w:line="360" w:lineRule="auto"/>
              <w:jc w:val="center"/>
              <w:rPr>
                <w:rFonts w:ascii="Palatino Linotype" w:hAnsi="Palatino Linotype" w:cs="Arial"/>
                <w:b/>
              </w:rPr>
            </w:pPr>
            <w:r w:rsidRPr="00D947CD">
              <w:rPr>
                <w:rFonts w:ascii="Palatino Linotype" w:hAnsi="Palatino Linotype" w:cs="Arial"/>
                <w:b/>
              </w:rPr>
              <w:t>Alexis Tapia Ramírez</w:t>
            </w:r>
          </w:p>
          <w:p w14:paraId="17C4DB51" w14:textId="77777777" w:rsidR="00EA33D5" w:rsidRDefault="009157E2" w:rsidP="00EA33D5">
            <w:pPr>
              <w:tabs>
                <w:tab w:val="left" w:pos="0"/>
              </w:tabs>
              <w:spacing w:line="360" w:lineRule="auto"/>
              <w:jc w:val="center"/>
              <w:rPr>
                <w:rFonts w:ascii="Palatino Linotype" w:hAnsi="Palatino Linotype" w:cs="Arial"/>
              </w:rPr>
            </w:pPr>
            <w:bookmarkStart w:id="80" w:name="_GoBack"/>
            <w:bookmarkEnd w:id="80"/>
            <w:r w:rsidRPr="00D947CD">
              <w:rPr>
                <w:rFonts w:ascii="Palatino Linotype" w:hAnsi="Palatino Linotype" w:cs="Arial"/>
              </w:rPr>
              <w:t>Secretario Técnico del Pleno</w:t>
            </w:r>
          </w:p>
          <w:p w14:paraId="38385F09" w14:textId="6C432E17" w:rsidR="00EA33D5" w:rsidRDefault="000D560E" w:rsidP="00EA33D5">
            <w:pPr>
              <w:tabs>
                <w:tab w:val="left" w:pos="0"/>
              </w:tabs>
              <w:spacing w:line="360" w:lineRule="auto"/>
              <w:jc w:val="center"/>
              <w:rPr>
                <w:rFonts w:ascii="Palatino Linotype" w:hAnsi="Palatino Linotype" w:cs="Arial"/>
                <w:b/>
              </w:rPr>
            </w:pPr>
            <w:r w:rsidRPr="00D947CD">
              <w:rPr>
                <w:rFonts w:ascii="Palatino Linotype" w:hAnsi="Palatino Linotype" w:cs="Arial"/>
                <w:b/>
              </w:rPr>
              <w:t>(Rúbrica</w:t>
            </w:r>
            <w:r w:rsidR="009157E2" w:rsidRPr="00D947CD">
              <w:rPr>
                <w:rFonts w:ascii="Palatino Linotype" w:hAnsi="Palatino Linotype" w:cs="Arial"/>
                <w:b/>
              </w:rPr>
              <w:t>)</w:t>
            </w:r>
          </w:p>
          <w:p w14:paraId="06ACA0D2" w14:textId="77777777" w:rsidR="00EA33D5" w:rsidRDefault="00EA33D5" w:rsidP="00EA33D5">
            <w:pPr>
              <w:tabs>
                <w:tab w:val="left" w:pos="0"/>
              </w:tabs>
              <w:spacing w:line="360" w:lineRule="auto"/>
              <w:jc w:val="center"/>
              <w:rPr>
                <w:rFonts w:ascii="Palatino Linotype" w:hAnsi="Palatino Linotype" w:cs="Arial"/>
                <w:b/>
              </w:rPr>
            </w:pPr>
          </w:p>
          <w:p w14:paraId="33EC2DFA" w14:textId="4A9B9B44" w:rsidR="00EA33D5" w:rsidRPr="00D947CD" w:rsidRDefault="00EA33D5" w:rsidP="00EA33D5">
            <w:pPr>
              <w:tabs>
                <w:tab w:val="left" w:pos="0"/>
              </w:tabs>
              <w:spacing w:line="360" w:lineRule="auto"/>
              <w:jc w:val="both"/>
              <w:rPr>
                <w:rFonts w:ascii="Palatino Linotype" w:hAnsi="Palatino Linotype" w:cs="Arial"/>
                <w:i/>
              </w:rPr>
            </w:pPr>
            <w:r w:rsidRPr="00D947CD">
              <w:rPr>
                <w:rFonts w:ascii="Palatino Linotype" w:hAnsi="Palatino Linotype" w:cs="Arial"/>
              </w:rPr>
              <w:t xml:space="preserve">Esta hoja corresponde a la resolución de fecha </w:t>
            </w:r>
            <w:r>
              <w:rPr>
                <w:rFonts w:ascii="Palatino Linotype" w:hAnsi="Palatino Linotype" w:cs="Arial"/>
              </w:rPr>
              <w:t xml:space="preserve">veintiocho </w:t>
            </w:r>
            <w:r w:rsidRPr="00EA33D5">
              <w:rPr>
                <w:rFonts w:ascii="Palatino Linotype" w:hAnsi="Palatino Linotype" w:cs="Arial"/>
              </w:rPr>
              <w:t>(</w:t>
            </w:r>
            <w:r>
              <w:rPr>
                <w:rFonts w:ascii="Palatino Linotype" w:hAnsi="Palatino Linotype" w:cs="Arial"/>
              </w:rPr>
              <w:t>28</w:t>
            </w:r>
            <w:r w:rsidRPr="00EA33D5">
              <w:rPr>
                <w:rFonts w:ascii="Palatino Linotype" w:hAnsi="Palatino Linotype" w:cs="Arial"/>
              </w:rPr>
              <w:t>) de agosto</w:t>
            </w:r>
            <w:r w:rsidRPr="00D947CD">
              <w:rPr>
                <w:rFonts w:ascii="Palatino Linotype" w:hAnsi="Palatino Linotype" w:cs="Arial"/>
              </w:rPr>
              <w:t xml:space="preserve"> de dos mil diecinueve, emitida en el recurso de revisión </w:t>
            </w:r>
            <w:r w:rsidRPr="00D947CD">
              <w:rPr>
                <w:rFonts w:ascii="Palatino Linotype" w:hAnsi="Palatino Linotype" w:cs="Arial"/>
                <w:b/>
                <w:bCs/>
              </w:rPr>
              <w:t>05133/INFOEM/IP/RR/2019 y acumulado</w:t>
            </w:r>
            <w:r w:rsidRPr="00D947CD">
              <w:rPr>
                <w:rFonts w:ascii="Palatino Linotype" w:hAnsi="Palatino Linotype" w:cs="Arial"/>
                <w:bCs/>
              </w:rPr>
              <w:t xml:space="preserve">. </w:t>
            </w:r>
          </w:p>
          <w:p w14:paraId="6A92168B" w14:textId="7ABB8A57" w:rsidR="00E45562" w:rsidRPr="00EA33D5" w:rsidRDefault="00E45562" w:rsidP="00EA33D5">
            <w:pPr>
              <w:tabs>
                <w:tab w:val="left" w:pos="4277"/>
              </w:tabs>
              <w:rPr>
                <w:rFonts w:ascii="Palatino Linotype" w:hAnsi="Palatino Linotype" w:cs="Arial"/>
                <w:sz w:val="8"/>
              </w:rPr>
            </w:pPr>
          </w:p>
        </w:tc>
      </w:tr>
      <w:bookmarkEnd w:id="42"/>
      <w:bookmarkEnd w:id="43"/>
    </w:tbl>
    <w:p w14:paraId="24986A6A" w14:textId="27A25954" w:rsidR="00E45562" w:rsidRPr="00D947CD" w:rsidRDefault="00E45562" w:rsidP="00D947CD">
      <w:pPr>
        <w:tabs>
          <w:tab w:val="left" w:pos="0"/>
        </w:tabs>
        <w:spacing w:line="360" w:lineRule="auto"/>
        <w:jc w:val="both"/>
        <w:rPr>
          <w:rFonts w:ascii="Palatino Linotype" w:hAnsi="Palatino Linotype" w:cs="Arial"/>
          <w:i/>
        </w:rPr>
      </w:pPr>
    </w:p>
    <w:sectPr w:rsidR="00E45562" w:rsidRPr="00D947CD" w:rsidSect="00D947CD">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1EDB1" w14:textId="77777777" w:rsidR="00790914" w:rsidRDefault="00790914" w:rsidP="00587366">
      <w:r>
        <w:separator/>
      </w:r>
    </w:p>
  </w:endnote>
  <w:endnote w:type="continuationSeparator" w:id="0">
    <w:p w14:paraId="3BAB83DD" w14:textId="77777777" w:rsidR="00790914" w:rsidRDefault="0079091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4D35BA" w:rsidRPr="00883450" w:rsidRDefault="004D35B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B2563">
              <w:rPr>
                <w:rFonts w:ascii="Palatino Linotype" w:hAnsi="Palatino Linotype"/>
                <w:b/>
                <w:bCs/>
                <w:noProof/>
                <w:sz w:val="22"/>
                <w:szCs w:val="20"/>
              </w:rPr>
              <w:t>43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B2563">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77777777" w:rsidR="004D35BA" w:rsidRDefault="004D35B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D35BA" w:rsidRPr="00883450" w:rsidRDefault="004D35B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B2563" w:rsidRPr="00EB256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B2563" w:rsidRPr="00EB2563">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77777777" w:rsidR="004D35BA" w:rsidRPr="00883450" w:rsidRDefault="004D35B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673B1" w14:textId="77777777" w:rsidR="00790914" w:rsidRDefault="00790914" w:rsidP="00587366">
      <w:r>
        <w:separator/>
      </w:r>
    </w:p>
  </w:footnote>
  <w:footnote w:type="continuationSeparator" w:id="0">
    <w:p w14:paraId="08CCCA8D" w14:textId="77777777" w:rsidR="00790914" w:rsidRDefault="00790914" w:rsidP="00587366">
      <w:r>
        <w:continuationSeparator/>
      </w:r>
    </w:p>
  </w:footnote>
  <w:footnote w:id="1">
    <w:p w14:paraId="28768018" w14:textId="77777777" w:rsidR="004D35BA" w:rsidRPr="00F75272" w:rsidRDefault="004D35BA" w:rsidP="002E7F4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9EC3984" w14:textId="77777777" w:rsidR="004D35BA" w:rsidRDefault="004D35BA" w:rsidP="000454F1">
      <w:pPr>
        <w:pStyle w:val="Textonotapie"/>
      </w:pPr>
      <w:r>
        <w:rPr>
          <w:rStyle w:val="Refdenotaalpie"/>
        </w:rPr>
        <w:footnoteRef/>
      </w:r>
      <w:r>
        <w:t xml:space="preserve"> Convención Americana sobre Derechos Humanos. Artículo 13.</w:t>
      </w:r>
    </w:p>
  </w:footnote>
  <w:footnote w:id="3">
    <w:p w14:paraId="16674A6F" w14:textId="77777777" w:rsidR="004D35BA" w:rsidRDefault="004D35BA" w:rsidP="000454F1">
      <w:pPr>
        <w:pStyle w:val="Textonotapie"/>
      </w:pPr>
      <w:r>
        <w:rPr>
          <w:rStyle w:val="Refdenotaalpie"/>
        </w:rPr>
        <w:footnoteRef/>
      </w:r>
      <w:r>
        <w:t xml:space="preserve"> Constitución Política de los Estados Unidos Mexicanos. Artículo sexto, sección A, fracción I.</w:t>
      </w:r>
    </w:p>
  </w:footnote>
  <w:footnote w:id="4">
    <w:p w14:paraId="139F30C2" w14:textId="77777777" w:rsidR="004D35BA" w:rsidRDefault="004D35BA" w:rsidP="000454F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5D1E514D" w14:textId="77777777" w:rsidR="004D35BA" w:rsidRDefault="004D35BA" w:rsidP="000454F1">
      <w:pPr>
        <w:pStyle w:val="Textonotapie"/>
      </w:pPr>
      <w:r>
        <w:rPr>
          <w:rStyle w:val="Refdenotaalpie"/>
        </w:rPr>
        <w:footnoteRef/>
      </w:r>
      <w:r>
        <w:t xml:space="preserve"> Ibídem. </w:t>
      </w:r>
      <w:proofErr w:type="spellStart"/>
      <w:r>
        <w:t>Parr</w:t>
      </w:r>
      <w:proofErr w:type="spellEnd"/>
      <w:r>
        <w:t>. 87.</w:t>
      </w:r>
    </w:p>
  </w:footnote>
  <w:footnote w:id="6">
    <w:p w14:paraId="4EEB29BF" w14:textId="77777777" w:rsidR="004D35BA" w:rsidRPr="00034B44" w:rsidRDefault="004D35BA" w:rsidP="00231B8E">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EAD595B" w14:textId="77777777" w:rsidR="004D35BA" w:rsidRPr="00034B44" w:rsidRDefault="004D35BA" w:rsidP="00231B8E">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14:paraId="4B49D126" w14:textId="77777777" w:rsidR="004D35BA" w:rsidRPr="00034B44" w:rsidRDefault="004D35BA" w:rsidP="00231B8E">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14:paraId="69E97784" w14:textId="77777777" w:rsidR="004D35BA" w:rsidRPr="00034B44" w:rsidRDefault="004D35BA" w:rsidP="00231B8E">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C9B058E" w14:textId="77777777" w:rsidR="004D35BA" w:rsidRPr="00034B44" w:rsidRDefault="004D35BA" w:rsidP="00231B8E">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230E311" w14:textId="77777777" w:rsidR="004D35BA" w:rsidRPr="00034B44" w:rsidRDefault="004D35BA" w:rsidP="00231B8E">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14:paraId="4883CBC8" w14:textId="77777777" w:rsidR="004D35BA" w:rsidRPr="00034B44" w:rsidRDefault="004D35BA" w:rsidP="00231B8E">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0">
    <w:p w14:paraId="032D91E0" w14:textId="77777777" w:rsidR="004D35BA" w:rsidRPr="00034B44" w:rsidRDefault="004D35BA" w:rsidP="00231B8E">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0641E62A" w14:textId="77777777" w:rsidR="004D35BA" w:rsidRPr="00034B44" w:rsidRDefault="004D35BA" w:rsidP="00231B8E">
      <w:pPr>
        <w:pStyle w:val="Textonotapie"/>
        <w:jc w:val="both"/>
        <w:rPr>
          <w:rFonts w:ascii="Palatino Linotype" w:hAnsi="Palatino Linotype"/>
          <w:sz w:val="18"/>
        </w:rPr>
      </w:pPr>
      <w:r w:rsidRPr="00034B44">
        <w:rPr>
          <w:rFonts w:ascii="Palatino Linotype" w:hAnsi="Palatino Linotype"/>
          <w:sz w:val="18"/>
        </w:rPr>
        <w:t xml:space="preserve"> (…)</w:t>
      </w:r>
    </w:p>
    <w:p w14:paraId="29279E0C" w14:textId="77777777" w:rsidR="004D35BA" w:rsidRPr="00034B44" w:rsidRDefault="004D35BA" w:rsidP="00231B8E">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4D35BA" w:rsidRDefault="004D35BA" w:rsidP="001C6012">
    <w:pPr>
      <w:pStyle w:val="Encabezado"/>
      <w:tabs>
        <w:tab w:val="clear" w:pos="4252"/>
        <w:tab w:val="clear" w:pos="8504"/>
        <w:tab w:val="left" w:pos="8460"/>
      </w:tabs>
    </w:pPr>
    <w:r>
      <w:tab/>
    </w:r>
  </w:p>
  <w:p w14:paraId="64F5F23E" w14:textId="390690E5" w:rsidR="004D35BA" w:rsidRDefault="004D35BA">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4D35BA" w:rsidRPr="00674A46" w14:paraId="07F2896E" w14:textId="77777777" w:rsidTr="00F3586F">
      <w:trPr>
        <w:trHeight w:val="138"/>
      </w:trPr>
      <w:tc>
        <w:tcPr>
          <w:tcW w:w="3544" w:type="dxa"/>
          <w:vAlign w:val="center"/>
        </w:tcPr>
        <w:p w14:paraId="4A5B1974" w14:textId="3B2AB4E0" w:rsidR="004D35BA" w:rsidRPr="00674A46" w:rsidRDefault="004D35B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871FCFF" w:rsidR="004D35BA" w:rsidRPr="0017265D" w:rsidRDefault="004D35BA" w:rsidP="00AC191A">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5133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 y acumulado.</w:t>
          </w:r>
        </w:p>
      </w:tc>
    </w:tr>
    <w:tr w:rsidR="004D35BA" w:rsidRPr="00674A46" w14:paraId="1B5D8690" w14:textId="77777777" w:rsidTr="00F3586F">
      <w:trPr>
        <w:trHeight w:val="233"/>
      </w:trPr>
      <w:tc>
        <w:tcPr>
          <w:tcW w:w="3544" w:type="dxa"/>
          <w:vAlign w:val="center"/>
        </w:tcPr>
        <w:p w14:paraId="3903F2C6" w14:textId="35D57A2C" w:rsidR="004D35BA" w:rsidRPr="00674A46" w:rsidRDefault="004D35B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02ED555" w:rsidR="004D35BA" w:rsidRPr="00B75F20" w:rsidRDefault="004D35BA" w:rsidP="00AC191A">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Coyotepec</w:t>
          </w:r>
          <w:proofErr w:type="spellEnd"/>
        </w:p>
      </w:tc>
    </w:tr>
    <w:tr w:rsidR="004D35BA" w:rsidRPr="00674A46" w14:paraId="095EB01B" w14:textId="77777777" w:rsidTr="00F3586F">
      <w:trPr>
        <w:trHeight w:val="321"/>
      </w:trPr>
      <w:tc>
        <w:tcPr>
          <w:tcW w:w="3544" w:type="dxa"/>
          <w:vAlign w:val="center"/>
        </w:tcPr>
        <w:p w14:paraId="6E000A51" w14:textId="25DCC1C7" w:rsidR="004D35BA" w:rsidRPr="00674A46" w:rsidRDefault="004D35B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4D35BA" w:rsidRPr="00674A46" w:rsidRDefault="004D35B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4D35BA" w:rsidRDefault="004D35BA"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4D35BA" w:rsidRDefault="004D35BA"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D35BA" w:rsidRPr="00674A46" w14:paraId="0A3256F2" w14:textId="77777777" w:rsidTr="00F3586F">
      <w:trPr>
        <w:trHeight w:val="138"/>
      </w:trPr>
      <w:tc>
        <w:tcPr>
          <w:tcW w:w="3261" w:type="dxa"/>
          <w:vAlign w:val="center"/>
        </w:tcPr>
        <w:p w14:paraId="3D80769D" w14:textId="316F11F8" w:rsidR="004D35BA" w:rsidRPr="00674A46" w:rsidRDefault="004D35B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850DF0B" w:rsidR="004D35BA" w:rsidRPr="00674A46" w:rsidRDefault="004D35BA" w:rsidP="00AC191A">
          <w:pPr>
            <w:pStyle w:val="Encabezado"/>
            <w:rPr>
              <w:rFonts w:ascii="Palatino Linotype" w:hAnsi="Palatino Linotype"/>
              <w:b/>
              <w:sz w:val="22"/>
              <w:szCs w:val="22"/>
            </w:rPr>
          </w:pPr>
          <w:r>
            <w:rPr>
              <w:rFonts w:ascii="Palatino Linotype" w:hAnsi="Palatino Linotype" w:cs="Arial"/>
              <w:b/>
              <w:bCs/>
              <w:sz w:val="22"/>
              <w:szCs w:val="22"/>
              <w:lang w:eastAsia="es-MX"/>
            </w:rPr>
            <w:t>05133/INFOEM/IP/RR/2019 y acumulado.</w:t>
          </w:r>
        </w:p>
      </w:tc>
    </w:tr>
    <w:tr w:rsidR="004D35BA" w:rsidRPr="00B75F20" w14:paraId="128C8B3C" w14:textId="77777777" w:rsidTr="00F3586F">
      <w:trPr>
        <w:trHeight w:val="233"/>
      </w:trPr>
      <w:tc>
        <w:tcPr>
          <w:tcW w:w="3261" w:type="dxa"/>
          <w:vAlign w:val="center"/>
        </w:tcPr>
        <w:p w14:paraId="483E3371" w14:textId="66B1BC74" w:rsidR="004D35BA" w:rsidRPr="00674A46" w:rsidRDefault="004D35B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B711BC0" w:rsidR="004D35BA" w:rsidRPr="00B75F20" w:rsidRDefault="00CC26F8" w:rsidP="00F0190C">
          <w:pPr>
            <w:pStyle w:val="Encabezado"/>
            <w:ind w:right="234"/>
            <w:rPr>
              <w:rFonts w:ascii="Palatino Linotype" w:hAnsi="Palatino Linotype"/>
              <w:b/>
              <w:sz w:val="22"/>
              <w:szCs w:val="22"/>
            </w:rPr>
          </w:pPr>
          <w:r w:rsidRPr="00CC26F8">
            <w:rPr>
              <w:rFonts w:ascii="Palatino Linotype" w:hAnsi="Palatino Linotype"/>
              <w:b/>
              <w:sz w:val="22"/>
              <w:szCs w:val="22"/>
              <w:highlight w:val="black"/>
            </w:rPr>
            <w:t>---------------------------------</w:t>
          </w:r>
        </w:p>
      </w:tc>
    </w:tr>
    <w:tr w:rsidR="004D35BA" w:rsidRPr="00674A46" w14:paraId="41BE0704" w14:textId="77777777" w:rsidTr="00F3586F">
      <w:trPr>
        <w:trHeight w:val="321"/>
      </w:trPr>
      <w:tc>
        <w:tcPr>
          <w:tcW w:w="3261" w:type="dxa"/>
          <w:vAlign w:val="center"/>
        </w:tcPr>
        <w:p w14:paraId="34C64148" w14:textId="10C6C8A9" w:rsidR="004D35BA" w:rsidRPr="00674A46" w:rsidRDefault="004D35B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29263C8" w:rsidR="004D35BA" w:rsidRPr="00674A46" w:rsidRDefault="004D35BA" w:rsidP="00AC191A">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Coyotepec</w:t>
          </w:r>
          <w:proofErr w:type="spellEnd"/>
        </w:p>
      </w:tc>
    </w:tr>
    <w:tr w:rsidR="004D35BA" w:rsidRPr="00674A46" w14:paraId="0C8B6193" w14:textId="77777777" w:rsidTr="00F3586F">
      <w:trPr>
        <w:trHeight w:val="321"/>
      </w:trPr>
      <w:tc>
        <w:tcPr>
          <w:tcW w:w="3261" w:type="dxa"/>
          <w:vAlign w:val="center"/>
        </w:tcPr>
        <w:p w14:paraId="321FFAFF" w14:textId="40E5A678" w:rsidR="004D35BA" w:rsidRPr="00674A46" w:rsidRDefault="004D35B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D35BA" w:rsidRPr="00674A46" w:rsidRDefault="004D35B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D35BA" w:rsidRDefault="004D35B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623A"/>
    <w:multiLevelType w:val="hybridMultilevel"/>
    <w:tmpl w:val="2618E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D8009F"/>
    <w:multiLevelType w:val="hybridMultilevel"/>
    <w:tmpl w:val="5FF6D062"/>
    <w:lvl w:ilvl="0" w:tplc="D3C001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9D03A3"/>
    <w:multiLevelType w:val="hybridMultilevel"/>
    <w:tmpl w:val="77CADBE2"/>
    <w:lvl w:ilvl="0" w:tplc="DAC2FB1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0A883950"/>
    <w:multiLevelType w:val="hybridMultilevel"/>
    <w:tmpl w:val="1D0EEDAE"/>
    <w:lvl w:ilvl="0" w:tplc="F57083F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0F86364E"/>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D3581B"/>
    <w:multiLevelType w:val="hybridMultilevel"/>
    <w:tmpl w:val="FDE6EC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DC11CB0"/>
    <w:multiLevelType w:val="hybridMultilevel"/>
    <w:tmpl w:val="0CFEE560"/>
    <w:lvl w:ilvl="0" w:tplc="21D40B5A">
      <w:start w:val="70"/>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1A52D0"/>
    <w:multiLevelType w:val="hybridMultilevel"/>
    <w:tmpl w:val="7C4CDBC0"/>
    <w:lvl w:ilvl="0" w:tplc="0DA492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201263A"/>
    <w:multiLevelType w:val="hybridMultilevel"/>
    <w:tmpl w:val="56B4BCB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nsid w:val="22276F16"/>
    <w:multiLevelType w:val="hybridMultilevel"/>
    <w:tmpl w:val="0D886878"/>
    <w:lvl w:ilvl="0" w:tplc="AAC4BC8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9E19F6"/>
    <w:multiLevelType w:val="hybridMultilevel"/>
    <w:tmpl w:val="06309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F854F5B"/>
    <w:multiLevelType w:val="hybridMultilevel"/>
    <w:tmpl w:val="831C717C"/>
    <w:lvl w:ilvl="0" w:tplc="83BAE5EE">
      <w:start w:val="1"/>
      <w:numFmt w:val="upperRoman"/>
      <w:lvlText w:val="%1."/>
      <w:lvlJc w:val="left"/>
      <w:pPr>
        <w:ind w:left="1440" w:hanging="72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31A837FE"/>
    <w:multiLevelType w:val="hybridMultilevel"/>
    <w:tmpl w:val="A326977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34317490"/>
    <w:multiLevelType w:val="hybridMultilevel"/>
    <w:tmpl w:val="E12C0142"/>
    <w:lvl w:ilvl="0" w:tplc="B1DCBEF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02D0B"/>
    <w:multiLevelType w:val="multilevel"/>
    <w:tmpl w:val="F6E8D6F6"/>
    <w:lvl w:ilvl="0">
      <w:start w:val="8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5DE46B4"/>
    <w:multiLevelType w:val="hybridMultilevel"/>
    <w:tmpl w:val="C010C418"/>
    <w:lvl w:ilvl="0" w:tplc="D94CE1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CF3DF5"/>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38E91208"/>
    <w:multiLevelType w:val="hybridMultilevel"/>
    <w:tmpl w:val="1CD442DE"/>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993022F"/>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3DF23BCB"/>
    <w:multiLevelType w:val="multilevel"/>
    <w:tmpl w:val="1C72B166"/>
    <w:lvl w:ilvl="0">
      <w:start w:val="8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3A37952"/>
    <w:multiLevelType w:val="multilevel"/>
    <w:tmpl w:val="456E071A"/>
    <w:lvl w:ilvl="0">
      <w:start w:val="9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47F24668"/>
    <w:multiLevelType w:val="hybridMultilevel"/>
    <w:tmpl w:val="E86ABA92"/>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E5851B1"/>
    <w:multiLevelType w:val="hybridMultilevel"/>
    <w:tmpl w:val="923EE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B4B1BAE"/>
    <w:multiLevelType w:val="hybridMultilevel"/>
    <w:tmpl w:val="40EAC3BE"/>
    <w:lvl w:ilvl="0" w:tplc="D224417A">
      <w:start w:val="1"/>
      <w:numFmt w:val="upperRoman"/>
      <w:lvlText w:val="%1."/>
      <w:lvlJc w:val="left"/>
      <w:pPr>
        <w:ind w:left="1080" w:hanging="720"/>
      </w:pPr>
      <w:rPr>
        <w:rFonts w:hint="default"/>
        <w:b/>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C1421F1"/>
    <w:multiLevelType w:val="hybridMultilevel"/>
    <w:tmpl w:val="58041DFA"/>
    <w:lvl w:ilvl="0" w:tplc="AF40B1B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nsid w:val="5C365644"/>
    <w:multiLevelType w:val="hybridMultilevel"/>
    <w:tmpl w:val="7E701A68"/>
    <w:lvl w:ilvl="0" w:tplc="6AA24D52">
      <w:start w:val="2"/>
      <w:numFmt w:val="bullet"/>
      <w:lvlText w:val="-"/>
      <w:lvlJc w:val="left"/>
      <w:pPr>
        <w:ind w:left="720" w:hanging="360"/>
      </w:pPr>
      <w:rPr>
        <w:rFonts w:ascii="Palatino Linotype" w:eastAsiaTheme="majorEastAsia" w:hAnsi="Palatino Linotype"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C7D0176"/>
    <w:multiLevelType w:val="hybridMultilevel"/>
    <w:tmpl w:val="C700D910"/>
    <w:lvl w:ilvl="0" w:tplc="6AA24D52">
      <w:start w:val="2"/>
      <w:numFmt w:val="bullet"/>
      <w:lvlText w:val="-"/>
      <w:lvlJc w:val="left"/>
      <w:pPr>
        <w:ind w:left="720" w:hanging="360"/>
      </w:pPr>
      <w:rPr>
        <w:rFonts w:ascii="Palatino Linotype" w:eastAsiaTheme="majorEastAsia" w:hAnsi="Palatino Linotype"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5F8C4977"/>
    <w:multiLevelType w:val="hybridMultilevel"/>
    <w:tmpl w:val="81949404"/>
    <w:lvl w:ilvl="0" w:tplc="D250E7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25F18C0"/>
    <w:multiLevelType w:val="multilevel"/>
    <w:tmpl w:val="63C28380"/>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nsid w:val="630037FB"/>
    <w:multiLevelType w:val="hybridMultilevel"/>
    <w:tmpl w:val="D06E81D4"/>
    <w:lvl w:ilvl="0" w:tplc="B9020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4B40A1D"/>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8B36E94"/>
    <w:multiLevelType w:val="hybridMultilevel"/>
    <w:tmpl w:val="E5FA5A3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4">
    <w:nsid w:val="6B8469DC"/>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nsid w:val="6E226859"/>
    <w:multiLevelType w:val="hybridMultilevel"/>
    <w:tmpl w:val="9F84FCEA"/>
    <w:lvl w:ilvl="0" w:tplc="BDA4C5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nsid w:val="6E2E38CA"/>
    <w:multiLevelType w:val="hybridMultilevel"/>
    <w:tmpl w:val="D48CB1D2"/>
    <w:lvl w:ilvl="0" w:tplc="2A30FB7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7">
    <w:nsid w:val="753665D7"/>
    <w:multiLevelType w:val="hybridMultilevel"/>
    <w:tmpl w:val="C526DD2A"/>
    <w:lvl w:ilvl="0" w:tplc="27FC6C48">
      <w:start w:val="1"/>
      <w:numFmt w:val="lowerLetter"/>
      <w:lvlText w:val="%1)"/>
      <w:lvlJc w:val="left"/>
      <w:pPr>
        <w:ind w:left="1080" w:hanging="360"/>
      </w:pPr>
      <w:rPr>
        <w:rFonts w:ascii="Palatino Linotype" w:eastAsiaTheme="minorEastAsia" w:hAnsi="Palatino Linotype" w:cs="Arial"/>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8"/>
  </w:num>
  <w:num w:numId="2">
    <w:abstractNumId w:val="24"/>
  </w:num>
  <w:num w:numId="3">
    <w:abstractNumId w:val="21"/>
  </w:num>
  <w:num w:numId="4">
    <w:abstractNumId w:val="3"/>
  </w:num>
  <w:num w:numId="5">
    <w:abstractNumId w:val="39"/>
  </w:num>
  <w:num w:numId="6">
    <w:abstractNumId w:val="12"/>
  </w:num>
  <w:num w:numId="7">
    <w:abstractNumId w:val="45"/>
  </w:num>
  <w:num w:numId="8">
    <w:abstractNumId w:val="2"/>
  </w:num>
  <w:num w:numId="9">
    <w:abstractNumId w:val="40"/>
  </w:num>
  <w:num w:numId="10">
    <w:abstractNumId w:val="20"/>
  </w:num>
  <w:num w:numId="11">
    <w:abstractNumId w:val="5"/>
  </w:num>
  <w:num w:numId="12">
    <w:abstractNumId w:val="46"/>
  </w:num>
  <w:num w:numId="13">
    <w:abstractNumId w:val="9"/>
  </w:num>
  <w:num w:numId="14">
    <w:abstractNumId w:val="29"/>
  </w:num>
  <w:num w:numId="15">
    <w:abstractNumId w:val="8"/>
  </w:num>
  <w:num w:numId="16">
    <w:abstractNumId w:val="14"/>
  </w:num>
  <w:num w:numId="17">
    <w:abstractNumId w:val="1"/>
  </w:num>
  <w:num w:numId="18">
    <w:abstractNumId w:val="28"/>
  </w:num>
  <w:num w:numId="19">
    <w:abstractNumId w:val="38"/>
  </w:num>
  <w:num w:numId="20">
    <w:abstractNumId w:val="42"/>
  </w:num>
  <w:num w:numId="21">
    <w:abstractNumId w:val="37"/>
  </w:num>
  <w:num w:numId="22">
    <w:abstractNumId w:val="13"/>
  </w:num>
  <w:num w:numId="23">
    <w:abstractNumId w:val="32"/>
  </w:num>
  <w:num w:numId="24">
    <w:abstractNumId w:val="6"/>
  </w:num>
  <w:num w:numId="25">
    <w:abstractNumId w:val="0"/>
  </w:num>
  <w:num w:numId="26">
    <w:abstractNumId w:val="4"/>
  </w:num>
  <w:num w:numId="27">
    <w:abstractNumId w:val="23"/>
  </w:num>
  <w:num w:numId="28">
    <w:abstractNumId w:val="25"/>
  </w:num>
  <w:num w:numId="29">
    <w:abstractNumId w:val="19"/>
  </w:num>
  <w:num w:numId="30">
    <w:abstractNumId w:val="26"/>
  </w:num>
  <w:num w:numId="31">
    <w:abstractNumId w:val="31"/>
  </w:num>
  <w:num w:numId="32">
    <w:abstractNumId w:val="22"/>
  </w:num>
  <w:num w:numId="33">
    <w:abstractNumId w:val="17"/>
  </w:num>
  <w:num w:numId="34">
    <w:abstractNumId w:val="44"/>
  </w:num>
  <w:num w:numId="35">
    <w:abstractNumId w:val="35"/>
  </w:num>
  <w:num w:numId="36">
    <w:abstractNumId w:val="15"/>
  </w:num>
  <w:num w:numId="37">
    <w:abstractNumId w:val="47"/>
  </w:num>
  <w:num w:numId="38">
    <w:abstractNumId w:val="11"/>
  </w:num>
  <w:num w:numId="39">
    <w:abstractNumId w:val="27"/>
  </w:num>
  <w:num w:numId="40">
    <w:abstractNumId w:val="34"/>
  </w:num>
  <w:num w:numId="41">
    <w:abstractNumId w:val="7"/>
  </w:num>
  <w:num w:numId="42">
    <w:abstractNumId w:val="10"/>
  </w:num>
  <w:num w:numId="43">
    <w:abstractNumId w:val="36"/>
  </w:num>
  <w:num w:numId="44">
    <w:abstractNumId w:val="43"/>
  </w:num>
  <w:num w:numId="45">
    <w:abstractNumId w:val="41"/>
  </w:num>
  <w:num w:numId="46">
    <w:abstractNumId w:val="30"/>
  </w:num>
  <w:num w:numId="47">
    <w:abstractNumId w:val="33"/>
  </w:num>
  <w:num w:numId="4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4B0E"/>
    <w:rsid w:val="00015566"/>
    <w:rsid w:val="000169D4"/>
    <w:rsid w:val="000179E3"/>
    <w:rsid w:val="00017FCB"/>
    <w:rsid w:val="000203D3"/>
    <w:rsid w:val="000205A3"/>
    <w:rsid w:val="000211F8"/>
    <w:rsid w:val="000220A0"/>
    <w:rsid w:val="0002384D"/>
    <w:rsid w:val="000244AD"/>
    <w:rsid w:val="00024833"/>
    <w:rsid w:val="00024C70"/>
    <w:rsid w:val="00024F35"/>
    <w:rsid w:val="00026BE9"/>
    <w:rsid w:val="0003063D"/>
    <w:rsid w:val="000319FD"/>
    <w:rsid w:val="00031F10"/>
    <w:rsid w:val="00032493"/>
    <w:rsid w:val="00032BD6"/>
    <w:rsid w:val="0003320B"/>
    <w:rsid w:val="00033D51"/>
    <w:rsid w:val="00036A72"/>
    <w:rsid w:val="00036EAF"/>
    <w:rsid w:val="0004072A"/>
    <w:rsid w:val="0004109C"/>
    <w:rsid w:val="0004144F"/>
    <w:rsid w:val="00041672"/>
    <w:rsid w:val="0004193F"/>
    <w:rsid w:val="00042380"/>
    <w:rsid w:val="000439C9"/>
    <w:rsid w:val="000444FF"/>
    <w:rsid w:val="00044F9D"/>
    <w:rsid w:val="000452B4"/>
    <w:rsid w:val="000454F1"/>
    <w:rsid w:val="00045DD9"/>
    <w:rsid w:val="0004686A"/>
    <w:rsid w:val="000468E2"/>
    <w:rsid w:val="00050466"/>
    <w:rsid w:val="00051DBD"/>
    <w:rsid w:val="0005237C"/>
    <w:rsid w:val="00052A3C"/>
    <w:rsid w:val="00053402"/>
    <w:rsid w:val="00053ABC"/>
    <w:rsid w:val="00054A03"/>
    <w:rsid w:val="00054F1C"/>
    <w:rsid w:val="00056A79"/>
    <w:rsid w:val="00060B80"/>
    <w:rsid w:val="00061344"/>
    <w:rsid w:val="00061CE1"/>
    <w:rsid w:val="00061FA9"/>
    <w:rsid w:val="0006262D"/>
    <w:rsid w:val="00062648"/>
    <w:rsid w:val="000631D9"/>
    <w:rsid w:val="0006407E"/>
    <w:rsid w:val="00064A37"/>
    <w:rsid w:val="00064B95"/>
    <w:rsid w:val="00070338"/>
    <w:rsid w:val="00070BEC"/>
    <w:rsid w:val="0007192E"/>
    <w:rsid w:val="00072930"/>
    <w:rsid w:val="000730E1"/>
    <w:rsid w:val="00073684"/>
    <w:rsid w:val="00075046"/>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8D4"/>
    <w:rsid w:val="00094F93"/>
    <w:rsid w:val="000967AE"/>
    <w:rsid w:val="000A24C0"/>
    <w:rsid w:val="000A2A67"/>
    <w:rsid w:val="000A3F90"/>
    <w:rsid w:val="000A4E44"/>
    <w:rsid w:val="000A58CC"/>
    <w:rsid w:val="000A74F1"/>
    <w:rsid w:val="000A77ED"/>
    <w:rsid w:val="000A7B8F"/>
    <w:rsid w:val="000B0370"/>
    <w:rsid w:val="000B0A5E"/>
    <w:rsid w:val="000B0C92"/>
    <w:rsid w:val="000B2902"/>
    <w:rsid w:val="000B32C8"/>
    <w:rsid w:val="000B418F"/>
    <w:rsid w:val="000B5AB1"/>
    <w:rsid w:val="000B5D79"/>
    <w:rsid w:val="000B6D31"/>
    <w:rsid w:val="000C0061"/>
    <w:rsid w:val="000C0663"/>
    <w:rsid w:val="000C10B9"/>
    <w:rsid w:val="000C1D19"/>
    <w:rsid w:val="000C2E5F"/>
    <w:rsid w:val="000C3423"/>
    <w:rsid w:val="000C3551"/>
    <w:rsid w:val="000C3861"/>
    <w:rsid w:val="000C39F4"/>
    <w:rsid w:val="000C476C"/>
    <w:rsid w:val="000C4A8E"/>
    <w:rsid w:val="000C5A04"/>
    <w:rsid w:val="000C5AF7"/>
    <w:rsid w:val="000D009C"/>
    <w:rsid w:val="000D0855"/>
    <w:rsid w:val="000D16C4"/>
    <w:rsid w:val="000D1B4C"/>
    <w:rsid w:val="000D1E0F"/>
    <w:rsid w:val="000D3275"/>
    <w:rsid w:val="000D5445"/>
    <w:rsid w:val="000D560E"/>
    <w:rsid w:val="000D5A1D"/>
    <w:rsid w:val="000D7369"/>
    <w:rsid w:val="000D7BDE"/>
    <w:rsid w:val="000E07DC"/>
    <w:rsid w:val="000E11C3"/>
    <w:rsid w:val="000E24F6"/>
    <w:rsid w:val="000E2665"/>
    <w:rsid w:val="000E2E43"/>
    <w:rsid w:val="000E4D94"/>
    <w:rsid w:val="000E54C3"/>
    <w:rsid w:val="000E6436"/>
    <w:rsid w:val="000E64FE"/>
    <w:rsid w:val="000E6A7D"/>
    <w:rsid w:val="000E77B8"/>
    <w:rsid w:val="000F063C"/>
    <w:rsid w:val="000F2EDD"/>
    <w:rsid w:val="000F34CB"/>
    <w:rsid w:val="000F34DE"/>
    <w:rsid w:val="000F3501"/>
    <w:rsid w:val="000F37A8"/>
    <w:rsid w:val="000F3CB2"/>
    <w:rsid w:val="000F5D21"/>
    <w:rsid w:val="000F6D7E"/>
    <w:rsid w:val="00100187"/>
    <w:rsid w:val="001002AD"/>
    <w:rsid w:val="00100DDD"/>
    <w:rsid w:val="0010268C"/>
    <w:rsid w:val="00102D65"/>
    <w:rsid w:val="00103888"/>
    <w:rsid w:val="001069CE"/>
    <w:rsid w:val="00107499"/>
    <w:rsid w:val="00107557"/>
    <w:rsid w:val="00107B29"/>
    <w:rsid w:val="001105B5"/>
    <w:rsid w:val="00110C9A"/>
    <w:rsid w:val="0011167C"/>
    <w:rsid w:val="001119B2"/>
    <w:rsid w:val="00112B02"/>
    <w:rsid w:val="00113930"/>
    <w:rsid w:val="00113BD3"/>
    <w:rsid w:val="00114097"/>
    <w:rsid w:val="001145D6"/>
    <w:rsid w:val="00114A21"/>
    <w:rsid w:val="00115866"/>
    <w:rsid w:val="0011752F"/>
    <w:rsid w:val="0012006D"/>
    <w:rsid w:val="00120073"/>
    <w:rsid w:val="00121571"/>
    <w:rsid w:val="00121D9D"/>
    <w:rsid w:val="00124DD9"/>
    <w:rsid w:val="00124E57"/>
    <w:rsid w:val="001250B4"/>
    <w:rsid w:val="001253D1"/>
    <w:rsid w:val="00127999"/>
    <w:rsid w:val="001318D2"/>
    <w:rsid w:val="0013254C"/>
    <w:rsid w:val="00132593"/>
    <w:rsid w:val="00132C06"/>
    <w:rsid w:val="001339E6"/>
    <w:rsid w:val="00133B79"/>
    <w:rsid w:val="00133CE5"/>
    <w:rsid w:val="00133FAA"/>
    <w:rsid w:val="00135040"/>
    <w:rsid w:val="001352E5"/>
    <w:rsid w:val="0013673A"/>
    <w:rsid w:val="00137045"/>
    <w:rsid w:val="00140D44"/>
    <w:rsid w:val="00142CE4"/>
    <w:rsid w:val="001436BB"/>
    <w:rsid w:val="0014481A"/>
    <w:rsid w:val="001459C8"/>
    <w:rsid w:val="001462DE"/>
    <w:rsid w:val="00146629"/>
    <w:rsid w:val="001467B7"/>
    <w:rsid w:val="001474B0"/>
    <w:rsid w:val="00147864"/>
    <w:rsid w:val="00152AD7"/>
    <w:rsid w:val="00152ADF"/>
    <w:rsid w:val="00152D78"/>
    <w:rsid w:val="00152E0B"/>
    <w:rsid w:val="00153833"/>
    <w:rsid w:val="00153AA8"/>
    <w:rsid w:val="001541FF"/>
    <w:rsid w:val="00154304"/>
    <w:rsid w:val="0015466E"/>
    <w:rsid w:val="00154765"/>
    <w:rsid w:val="00154955"/>
    <w:rsid w:val="00154EF0"/>
    <w:rsid w:val="00155BED"/>
    <w:rsid w:val="00155E0F"/>
    <w:rsid w:val="00156A23"/>
    <w:rsid w:val="001572B1"/>
    <w:rsid w:val="0015797E"/>
    <w:rsid w:val="00160275"/>
    <w:rsid w:val="00160599"/>
    <w:rsid w:val="00161658"/>
    <w:rsid w:val="00163084"/>
    <w:rsid w:val="00163499"/>
    <w:rsid w:val="0016349A"/>
    <w:rsid w:val="001634B3"/>
    <w:rsid w:val="00163780"/>
    <w:rsid w:val="00163B1F"/>
    <w:rsid w:val="00163E3D"/>
    <w:rsid w:val="001648EE"/>
    <w:rsid w:val="00164B65"/>
    <w:rsid w:val="001660BC"/>
    <w:rsid w:val="00166794"/>
    <w:rsid w:val="00166F03"/>
    <w:rsid w:val="00170D28"/>
    <w:rsid w:val="00171D55"/>
    <w:rsid w:val="0017265D"/>
    <w:rsid w:val="00172F70"/>
    <w:rsid w:val="00173DDB"/>
    <w:rsid w:val="00174509"/>
    <w:rsid w:val="0017653A"/>
    <w:rsid w:val="001775DF"/>
    <w:rsid w:val="00177CA5"/>
    <w:rsid w:val="00181E9E"/>
    <w:rsid w:val="0018396A"/>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A7BAD"/>
    <w:rsid w:val="001B0ACE"/>
    <w:rsid w:val="001B11F9"/>
    <w:rsid w:val="001B2129"/>
    <w:rsid w:val="001B24B8"/>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C7C"/>
    <w:rsid w:val="001D7E82"/>
    <w:rsid w:val="001E0AD2"/>
    <w:rsid w:val="001E2A10"/>
    <w:rsid w:val="001E356F"/>
    <w:rsid w:val="001E3DB1"/>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2F66"/>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23DD"/>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4AB6"/>
    <w:rsid w:val="002350A0"/>
    <w:rsid w:val="00237611"/>
    <w:rsid w:val="00237777"/>
    <w:rsid w:val="0024022A"/>
    <w:rsid w:val="00241FD2"/>
    <w:rsid w:val="00244476"/>
    <w:rsid w:val="00244D17"/>
    <w:rsid w:val="00244DAA"/>
    <w:rsid w:val="00246BC2"/>
    <w:rsid w:val="002474CE"/>
    <w:rsid w:val="002508DD"/>
    <w:rsid w:val="00250956"/>
    <w:rsid w:val="00252A20"/>
    <w:rsid w:val="00252B41"/>
    <w:rsid w:val="002535F7"/>
    <w:rsid w:val="00254B01"/>
    <w:rsid w:val="0025524F"/>
    <w:rsid w:val="0025763A"/>
    <w:rsid w:val="00257A6E"/>
    <w:rsid w:val="00257BB4"/>
    <w:rsid w:val="00257D56"/>
    <w:rsid w:val="0026064B"/>
    <w:rsid w:val="00260790"/>
    <w:rsid w:val="00260C1D"/>
    <w:rsid w:val="00261001"/>
    <w:rsid w:val="00261D84"/>
    <w:rsid w:val="0026380B"/>
    <w:rsid w:val="00263B61"/>
    <w:rsid w:val="00264D02"/>
    <w:rsid w:val="0026500D"/>
    <w:rsid w:val="002656B1"/>
    <w:rsid w:val="00265CD7"/>
    <w:rsid w:val="00266424"/>
    <w:rsid w:val="002665BD"/>
    <w:rsid w:val="00266C52"/>
    <w:rsid w:val="002675FE"/>
    <w:rsid w:val="00271B06"/>
    <w:rsid w:val="00271D31"/>
    <w:rsid w:val="00272858"/>
    <w:rsid w:val="00272CE0"/>
    <w:rsid w:val="00273013"/>
    <w:rsid w:val="00273C37"/>
    <w:rsid w:val="0027430D"/>
    <w:rsid w:val="00274F7F"/>
    <w:rsid w:val="0027557F"/>
    <w:rsid w:val="00275F61"/>
    <w:rsid w:val="002760D8"/>
    <w:rsid w:val="00277125"/>
    <w:rsid w:val="00277A35"/>
    <w:rsid w:val="0028093C"/>
    <w:rsid w:val="00280994"/>
    <w:rsid w:val="00281E82"/>
    <w:rsid w:val="002820D5"/>
    <w:rsid w:val="00282686"/>
    <w:rsid w:val="00284959"/>
    <w:rsid w:val="00286E44"/>
    <w:rsid w:val="002871EB"/>
    <w:rsid w:val="002879B1"/>
    <w:rsid w:val="00290622"/>
    <w:rsid w:val="00290A93"/>
    <w:rsid w:val="00293AAD"/>
    <w:rsid w:val="00294BEB"/>
    <w:rsid w:val="002951D4"/>
    <w:rsid w:val="002953A9"/>
    <w:rsid w:val="002A07F4"/>
    <w:rsid w:val="002A229B"/>
    <w:rsid w:val="002A2974"/>
    <w:rsid w:val="002A2F91"/>
    <w:rsid w:val="002A35B6"/>
    <w:rsid w:val="002A61A7"/>
    <w:rsid w:val="002A6978"/>
    <w:rsid w:val="002A6BF9"/>
    <w:rsid w:val="002A7537"/>
    <w:rsid w:val="002A7D3B"/>
    <w:rsid w:val="002B06E2"/>
    <w:rsid w:val="002B085C"/>
    <w:rsid w:val="002B284F"/>
    <w:rsid w:val="002B2A2E"/>
    <w:rsid w:val="002B2F59"/>
    <w:rsid w:val="002B32AD"/>
    <w:rsid w:val="002B3688"/>
    <w:rsid w:val="002B4061"/>
    <w:rsid w:val="002B4D21"/>
    <w:rsid w:val="002B4E9C"/>
    <w:rsid w:val="002B504F"/>
    <w:rsid w:val="002B5560"/>
    <w:rsid w:val="002B577D"/>
    <w:rsid w:val="002B5A40"/>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EF8"/>
    <w:rsid w:val="002D78E6"/>
    <w:rsid w:val="002E14C4"/>
    <w:rsid w:val="002E15EF"/>
    <w:rsid w:val="002E1FA2"/>
    <w:rsid w:val="002E2C1C"/>
    <w:rsid w:val="002E3356"/>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3AAD"/>
    <w:rsid w:val="00313FB6"/>
    <w:rsid w:val="0031434A"/>
    <w:rsid w:val="003143B6"/>
    <w:rsid w:val="00316065"/>
    <w:rsid w:val="00316B6F"/>
    <w:rsid w:val="003170D2"/>
    <w:rsid w:val="00317883"/>
    <w:rsid w:val="00317EFF"/>
    <w:rsid w:val="003208D6"/>
    <w:rsid w:val="00321AA3"/>
    <w:rsid w:val="00322A7D"/>
    <w:rsid w:val="00323895"/>
    <w:rsid w:val="0032464F"/>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35C"/>
    <w:rsid w:val="003629EE"/>
    <w:rsid w:val="003641F0"/>
    <w:rsid w:val="003643B3"/>
    <w:rsid w:val="003646AC"/>
    <w:rsid w:val="00364ECD"/>
    <w:rsid w:val="003656E5"/>
    <w:rsid w:val="00365AD3"/>
    <w:rsid w:val="003672CE"/>
    <w:rsid w:val="00370BB1"/>
    <w:rsid w:val="00370EDD"/>
    <w:rsid w:val="00371FF0"/>
    <w:rsid w:val="003721B2"/>
    <w:rsid w:val="00372328"/>
    <w:rsid w:val="00372E18"/>
    <w:rsid w:val="00373680"/>
    <w:rsid w:val="0037428A"/>
    <w:rsid w:val="00374A4E"/>
    <w:rsid w:val="00374BE8"/>
    <w:rsid w:val="00375A99"/>
    <w:rsid w:val="003762FD"/>
    <w:rsid w:val="00377CC8"/>
    <w:rsid w:val="00380295"/>
    <w:rsid w:val="003808ED"/>
    <w:rsid w:val="0038145C"/>
    <w:rsid w:val="0038160C"/>
    <w:rsid w:val="00381F74"/>
    <w:rsid w:val="00382A03"/>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D68"/>
    <w:rsid w:val="003C3086"/>
    <w:rsid w:val="003C37FB"/>
    <w:rsid w:val="003C424C"/>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E00D1"/>
    <w:rsid w:val="003E05AF"/>
    <w:rsid w:val="003E08E5"/>
    <w:rsid w:val="003E3AE9"/>
    <w:rsid w:val="003E3C26"/>
    <w:rsid w:val="003E42AA"/>
    <w:rsid w:val="003E46AC"/>
    <w:rsid w:val="003E4A5C"/>
    <w:rsid w:val="003E5E39"/>
    <w:rsid w:val="003E6057"/>
    <w:rsid w:val="003E6679"/>
    <w:rsid w:val="003E6D0F"/>
    <w:rsid w:val="003E712E"/>
    <w:rsid w:val="003E7DDD"/>
    <w:rsid w:val="003F04A7"/>
    <w:rsid w:val="003F1090"/>
    <w:rsid w:val="003F1392"/>
    <w:rsid w:val="003F140F"/>
    <w:rsid w:val="003F15DB"/>
    <w:rsid w:val="003F194E"/>
    <w:rsid w:val="003F2702"/>
    <w:rsid w:val="003F2778"/>
    <w:rsid w:val="003F36A4"/>
    <w:rsid w:val="003F607C"/>
    <w:rsid w:val="003F6EDF"/>
    <w:rsid w:val="003F70CA"/>
    <w:rsid w:val="0040137F"/>
    <w:rsid w:val="00402179"/>
    <w:rsid w:val="0040278D"/>
    <w:rsid w:val="0040401D"/>
    <w:rsid w:val="00406134"/>
    <w:rsid w:val="00406EED"/>
    <w:rsid w:val="00407166"/>
    <w:rsid w:val="00410D22"/>
    <w:rsid w:val="00412E24"/>
    <w:rsid w:val="00413903"/>
    <w:rsid w:val="00413B40"/>
    <w:rsid w:val="00413DAD"/>
    <w:rsid w:val="00414836"/>
    <w:rsid w:val="00415050"/>
    <w:rsid w:val="004158FF"/>
    <w:rsid w:val="00415C57"/>
    <w:rsid w:val="00416727"/>
    <w:rsid w:val="0041789F"/>
    <w:rsid w:val="0042068A"/>
    <w:rsid w:val="004207CF"/>
    <w:rsid w:val="00420907"/>
    <w:rsid w:val="00422DE8"/>
    <w:rsid w:val="0042437A"/>
    <w:rsid w:val="00424AA3"/>
    <w:rsid w:val="00424E72"/>
    <w:rsid w:val="0042558A"/>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2393"/>
    <w:rsid w:val="004424F2"/>
    <w:rsid w:val="004436D7"/>
    <w:rsid w:val="00443DCB"/>
    <w:rsid w:val="00443DEB"/>
    <w:rsid w:val="0044421F"/>
    <w:rsid w:val="004442BA"/>
    <w:rsid w:val="00444891"/>
    <w:rsid w:val="00444E10"/>
    <w:rsid w:val="00444E28"/>
    <w:rsid w:val="0044535B"/>
    <w:rsid w:val="004456B6"/>
    <w:rsid w:val="00445B32"/>
    <w:rsid w:val="00445FDA"/>
    <w:rsid w:val="00447F0D"/>
    <w:rsid w:val="00450A5F"/>
    <w:rsid w:val="00450F7D"/>
    <w:rsid w:val="00451514"/>
    <w:rsid w:val="0045209F"/>
    <w:rsid w:val="004537BB"/>
    <w:rsid w:val="00453BB4"/>
    <w:rsid w:val="00453E1C"/>
    <w:rsid w:val="00456317"/>
    <w:rsid w:val="00456348"/>
    <w:rsid w:val="0046105E"/>
    <w:rsid w:val="004613B1"/>
    <w:rsid w:val="00461513"/>
    <w:rsid w:val="0046231E"/>
    <w:rsid w:val="0046283C"/>
    <w:rsid w:val="004635E2"/>
    <w:rsid w:val="00463A2B"/>
    <w:rsid w:val="00464688"/>
    <w:rsid w:val="0046478A"/>
    <w:rsid w:val="00464CB6"/>
    <w:rsid w:val="0046566E"/>
    <w:rsid w:val="004664C0"/>
    <w:rsid w:val="0047025A"/>
    <w:rsid w:val="0047081C"/>
    <w:rsid w:val="00470B36"/>
    <w:rsid w:val="00471B63"/>
    <w:rsid w:val="00471E56"/>
    <w:rsid w:val="00472092"/>
    <w:rsid w:val="00472700"/>
    <w:rsid w:val="00472C41"/>
    <w:rsid w:val="00473115"/>
    <w:rsid w:val="00474477"/>
    <w:rsid w:val="00475165"/>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468"/>
    <w:rsid w:val="00485DB6"/>
    <w:rsid w:val="0048658E"/>
    <w:rsid w:val="0049112D"/>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1EA5"/>
    <w:rsid w:val="004A2BF5"/>
    <w:rsid w:val="004A3085"/>
    <w:rsid w:val="004A49A6"/>
    <w:rsid w:val="004A4BD5"/>
    <w:rsid w:val="004A4CFD"/>
    <w:rsid w:val="004A677C"/>
    <w:rsid w:val="004A6E25"/>
    <w:rsid w:val="004A7D67"/>
    <w:rsid w:val="004B0546"/>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0F9A"/>
    <w:rsid w:val="004D12F1"/>
    <w:rsid w:val="004D1805"/>
    <w:rsid w:val="004D1CB6"/>
    <w:rsid w:val="004D257A"/>
    <w:rsid w:val="004D3142"/>
    <w:rsid w:val="004D35BA"/>
    <w:rsid w:val="004D390C"/>
    <w:rsid w:val="004D3DA9"/>
    <w:rsid w:val="004D4B81"/>
    <w:rsid w:val="004D52DD"/>
    <w:rsid w:val="004D54CE"/>
    <w:rsid w:val="004D657E"/>
    <w:rsid w:val="004D68F8"/>
    <w:rsid w:val="004D6D19"/>
    <w:rsid w:val="004E11D8"/>
    <w:rsid w:val="004E27E7"/>
    <w:rsid w:val="004E2B07"/>
    <w:rsid w:val="004E314C"/>
    <w:rsid w:val="004E3C72"/>
    <w:rsid w:val="004E3E66"/>
    <w:rsid w:val="004E40E8"/>
    <w:rsid w:val="004E4879"/>
    <w:rsid w:val="004E4C88"/>
    <w:rsid w:val="004E5988"/>
    <w:rsid w:val="004E65CD"/>
    <w:rsid w:val="004E6E3A"/>
    <w:rsid w:val="004F0C96"/>
    <w:rsid w:val="004F13F6"/>
    <w:rsid w:val="004F28A0"/>
    <w:rsid w:val="004F2A34"/>
    <w:rsid w:val="004F305D"/>
    <w:rsid w:val="004F3363"/>
    <w:rsid w:val="004F3C3C"/>
    <w:rsid w:val="004F4380"/>
    <w:rsid w:val="004F44C7"/>
    <w:rsid w:val="004F489F"/>
    <w:rsid w:val="004F4958"/>
    <w:rsid w:val="004F51F5"/>
    <w:rsid w:val="004F54F3"/>
    <w:rsid w:val="004F766F"/>
    <w:rsid w:val="004F78B7"/>
    <w:rsid w:val="004F7944"/>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5B9"/>
    <w:rsid w:val="00511612"/>
    <w:rsid w:val="00511A30"/>
    <w:rsid w:val="00512F22"/>
    <w:rsid w:val="0051305D"/>
    <w:rsid w:val="005131DD"/>
    <w:rsid w:val="00516603"/>
    <w:rsid w:val="005167B1"/>
    <w:rsid w:val="005167B6"/>
    <w:rsid w:val="00517914"/>
    <w:rsid w:val="00517A46"/>
    <w:rsid w:val="00517D20"/>
    <w:rsid w:val="0052077C"/>
    <w:rsid w:val="00521053"/>
    <w:rsid w:val="005215EE"/>
    <w:rsid w:val="00521961"/>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24"/>
    <w:rsid w:val="00544AB9"/>
    <w:rsid w:val="00544D65"/>
    <w:rsid w:val="00544EC9"/>
    <w:rsid w:val="00545915"/>
    <w:rsid w:val="00546FBD"/>
    <w:rsid w:val="00547237"/>
    <w:rsid w:val="005504D3"/>
    <w:rsid w:val="00550A42"/>
    <w:rsid w:val="0055149F"/>
    <w:rsid w:val="00551A9B"/>
    <w:rsid w:val="00551D2C"/>
    <w:rsid w:val="005520BF"/>
    <w:rsid w:val="00552213"/>
    <w:rsid w:val="0055324E"/>
    <w:rsid w:val="005534B3"/>
    <w:rsid w:val="00553703"/>
    <w:rsid w:val="0055544F"/>
    <w:rsid w:val="00556B04"/>
    <w:rsid w:val="00557ECD"/>
    <w:rsid w:val="00560638"/>
    <w:rsid w:val="0056146A"/>
    <w:rsid w:val="00561C03"/>
    <w:rsid w:val="00562702"/>
    <w:rsid w:val="00562B0A"/>
    <w:rsid w:val="00562CCE"/>
    <w:rsid w:val="00563F79"/>
    <w:rsid w:val="00564BE1"/>
    <w:rsid w:val="005669D6"/>
    <w:rsid w:val="00566C3D"/>
    <w:rsid w:val="00567329"/>
    <w:rsid w:val="00567998"/>
    <w:rsid w:val="00571419"/>
    <w:rsid w:val="00571D7F"/>
    <w:rsid w:val="00571F07"/>
    <w:rsid w:val="00574F63"/>
    <w:rsid w:val="00575452"/>
    <w:rsid w:val="005759CD"/>
    <w:rsid w:val="00575F68"/>
    <w:rsid w:val="00576F8E"/>
    <w:rsid w:val="00577884"/>
    <w:rsid w:val="00577D50"/>
    <w:rsid w:val="00580873"/>
    <w:rsid w:val="00581C0F"/>
    <w:rsid w:val="005822A0"/>
    <w:rsid w:val="00582919"/>
    <w:rsid w:val="00583389"/>
    <w:rsid w:val="00583A76"/>
    <w:rsid w:val="00583CB6"/>
    <w:rsid w:val="005849B2"/>
    <w:rsid w:val="00585F00"/>
    <w:rsid w:val="00586083"/>
    <w:rsid w:val="00586F52"/>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76FE"/>
    <w:rsid w:val="005A786F"/>
    <w:rsid w:val="005B169C"/>
    <w:rsid w:val="005B1B39"/>
    <w:rsid w:val="005B1FAC"/>
    <w:rsid w:val="005B2DD1"/>
    <w:rsid w:val="005B31C8"/>
    <w:rsid w:val="005B3A49"/>
    <w:rsid w:val="005B472E"/>
    <w:rsid w:val="005B4816"/>
    <w:rsid w:val="005B5855"/>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0D97"/>
    <w:rsid w:val="005D252B"/>
    <w:rsid w:val="005D27DD"/>
    <w:rsid w:val="005D3493"/>
    <w:rsid w:val="005D3DD3"/>
    <w:rsid w:val="005D3F92"/>
    <w:rsid w:val="005D3FD2"/>
    <w:rsid w:val="005D622E"/>
    <w:rsid w:val="005D6B00"/>
    <w:rsid w:val="005E11D5"/>
    <w:rsid w:val="005E1572"/>
    <w:rsid w:val="005E2296"/>
    <w:rsid w:val="005E22BC"/>
    <w:rsid w:val="005E251E"/>
    <w:rsid w:val="005E34D4"/>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38CE"/>
    <w:rsid w:val="0061496C"/>
    <w:rsid w:val="00614DFF"/>
    <w:rsid w:val="006158DE"/>
    <w:rsid w:val="00617125"/>
    <w:rsid w:val="00617813"/>
    <w:rsid w:val="00620176"/>
    <w:rsid w:val="006206CC"/>
    <w:rsid w:val="0062072F"/>
    <w:rsid w:val="00620812"/>
    <w:rsid w:val="00620984"/>
    <w:rsid w:val="00622B06"/>
    <w:rsid w:val="006237B4"/>
    <w:rsid w:val="006260B4"/>
    <w:rsid w:val="00626821"/>
    <w:rsid w:val="00627163"/>
    <w:rsid w:val="0062768A"/>
    <w:rsid w:val="0063167B"/>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863"/>
    <w:rsid w:val="00657DBF"/>
    <w:rsid w:val="00657DE0"/>
    <w:rsid w:val="00657E92"/>
    <w:rsid w:val="006613EB"/>
    <w:rsid w:val="006622E4"/>
    <w:rsid w:val="00662C68"/>
    <w:rsid w:val="00662C69"/>
    <w:rsid w:val="00663CC7"/>
    <w:rsid w:val="0066458B"/>
    <w:rsid w:val="00664805"/>
    <w:rsid w:val="00666467"/>
    <w:rsid w:val="00667121"/>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42C2"/>
    <w:rsid w:val="006847ED"/>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036F"/>
    <w:rsid w:val="006A1047"/>
    <w:rsid w:val="006A1FD1"/>
    <w:rsid w:val="006A2A2F"/>
    <w:rsid w:val="006A2CF3"/>
    <w:rsid w:val="006A2D04"/>
    <w:rsid w:val="006A2D34"/>
    <w:rsid w:val="006A2EDE"/>
    <w:rsid w:val="006A3D7A"/>
    <w:rsid w:val="006A438E"/>
    <w:rsid w:val="006A53A9"/>
    <w:rsid w:val="006A5AB6"/>
    <w:rsid w:val="006A6B79"/>
    <w:rsid w:val="006A7305"/>
    <w:rsid w:val="006B004E"/>
    <w:rsid w:val="006B0198"/>
    <w:rsid w:val="006B02AE"/>
    <w:rsid w:val="006B0D54"/>
    <w:rsid w:val="006B12E8"/>
    <w:rsid w:val="006B13FB"/>
    <w:rsid w:val="006B149F"/>
    <w:rsid w:val="006B1810"/>
    <w:rsid w:val="006B1C19"/>
    <w:rsid w:val="006B1F06"/>
    <w:rsid w:val="006B336C"/>
    <w:rsid w:val="006B4CD5"/>
    <w:rsid w:val="006B4E1F"/>
    <w:rsid w:val="006B5FE4"/>
    <w:rsid w:val="006B651C"/>
    <w:rsid w:val="006B7A58"/>
    <w:rsid w:val="006C0831"/>
    <w:rsid w:val="006C26B3"/>
    <w:rsid w:val="006C27BD"/>
    <w:rsid w:val="006C2E34"/>
    <w:rsid w:val="006C2FEE"/>
    <w:rsid w:val="006C50C2"/>
    <w:rsid w:val="006C5484"/>
    <w:rsid w:val="006C563A"/>
    <w:rsid w:val="006C5842"/>
    <w:rsid w:val="006C58DF"/>
    <w:rsid w:val="006C5AE3"/>
    <w:rsid w:val="006C6E1A"/>
    <w:rsid w:val="006C767E"/>
    <w:rsid w:val="006D031B"/>
    <w:rsid w:val="006D27EF"/>
    <w:rsid w:val="006D499E"/>
    <w:rsid w:val="006D518B"/>
    <w:rsid w:val="006D52D1"/>
    <w:rsid w:val="006E013D"/>
    <w:rsid w:val="006E1056"/>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48DF"/>
    <w:rsid w:val="006F54CB"/>
    <w:rsid w:val="006F6271"/>
    <w:rsid w:val="006F729B"/>
    <w:rsid w:val="006F7E87"/>
    <w:rsid w:val="0070160E"/>
    <w:rsid w:val="00702887"/>
    <w:rsid w:val="0070499C"/>
    <w:rsid w:val="007049C8"/>
    <w:rsid w:val="007050B1"/>
    <w:rsid w:val="00706887"/>
    <w:rsid w:val="00707096"/>
    <w:rsid w:val="007116E3"/>
    <w:rsid w:val="007136BC"/>
    <w:rsid w:val="00714576"/>
    <w:rsid w:val="00715A04"/>
    <w:rsid w:val="00720042"/>
    <w:rsid w:val="00720061"/>
    <w:rsid w:val="00721335"/>
    <w:rsid w:val="00721924"/>
    <w:rsid w:val="00721F55"/>
    <w:rsid w:val="00721F66"/>
    <w:rsid w:val="007221AE"/>
    <w:rsid w:val="00722B93"/>
    <w:rsid w:val="007230C6"/>
    <w:rsid w:val="007234C4"/>
    <w:rsid w:val="00725BBD"/>
    <w:rsid w:val="00725BF5"/>
    <w:rsid w:val="00731F1F"/>
    <w:rsid w:val="007332BB"/>
    <w:rsid w:val="00734BB2"/>
    <w:rsid w:val="0073505D"/>
    <w:rsid w:val="007351D1"/>
    <w:rsid w:val="00735552"/>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024"/>
    <w:rsid w:val="007612B3"/>
    <w:rsid w:val="007615C6"/>
    <w:rsid w:val="007623A5"/>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1055"/>
    <w:rsid w:val="00784885"/>
    <w:rsid w:val="007860B9"/>
    <w:rsid w:val="007867FB"/>
    <w:rsid w:val="00786AE8"/>
    <w:rsid w:val="00790914"/>
    <w:rsid w:val="007914E4"/>
    <w:rsid w:val="00791BE3"/>
    <w:rsid w:val="00791DC2"/>
    <w:rsid w:val="00791E58"/>
    <w:rsid w:val="00792364"/>
    <w:rsid w:val="00794673"/>
    <w:rsid w:val="00794BC3"/>
    <w:rsid w:val="00795F6F"/>
    <w:rsid w:val="00796BFE"/>
    <w:rsid w:val="007A0692"/>
    <w:rsid w:val="007A082B"/>
    <w:rsid w:val="007A1303"/>
    <w:rsid w:val="007A17AA"/>
    <w:rsid w:val="007A19BB"/>
    <w:rsid w:val="007A22E2"/>
    <w:rsid w:val="007A2C90"/>
    <w:rsid w:val="007A493E"/>
    <w:rsid w:val="007A4DB8"/>
    <w:rsid w:val="007A65E0"/>
    <w:rsid w:val="007A70B9"/>
    <w:rsid w:val="007A7602"/>
    <w:rsid w:val="007A7683"/>
    <w:rsid w:val="007B02B9"/>
    <w:rsid w:val="007B1AED"/>
    <w:rsid w:val="007B26B2"/>
    <w:rsid w:val="007B2B63"/>
    <w:rsid w:val="007B30F3"/>
    <w:rsid w:val="007B439C"/>
    <w:rsid w:val="007B64B8"/>
    <w:rsid w:val="007B6895"/>
    <w:rsid w:val="007B694D"/>
    <w:rsid w:val="007B753F"/>
    <w:rsid w:val="007C0013"/>
    <w:rsid w:val="007C05FF"/>
    <w:rsid w:val="007C0CBC"/>
    <w:rsid w:val="007C255D"/>
    <w:rsid w:val="007C37D2"/>
    <w:rsid w:val="007C3985"/>
    <w:rsid w:val="007C6110"/>
    <w:rsid w:val="007C7CBA"/>
    <w:rsid w:val="007D0032"/>
    <w:rsid w:val="007D0C01"/>
    <w:rsid w:val="007D1411"/>
    <w:rsid w:val="007D2361"/>
    <w:rsid w:val="007D3FBD"/>
    <w:rsid w:val="007D49A0"/>
    <w:rsid w:val="007D5D70"/>
    <w:rsid w:val="007D6D78"/>
    <w:rsid w:val="007D6FEB"/>
    <w:rsid w:val="007D79CF"/>
    <w:rsid w:val="007D7B38"/>
    <w:rsid w:val="007D7EF3"/>
    <w:rsid w:val="007E2035"/>
    <w:rsid w:val="007E31F7"/>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955"/>
    <w:rsid w:val="007F3B4E"/>
    <w:rsid w:val="007F3CB7"/>
    <w:rsid w:val="007F4B0E"/>
    <w:rsid w:val="007F4C88"/>
    <w:rsid w:val="007F5C0C"/>
    <w:rsid w:val="007F729E"/>
    <w:rsid w:val="007F763A"/>
    <w:rsid w:val="007F7FB3"/>
    <w:rsid w:val="00800E69"/>
    <w:rsid w:val="00801DE2"/>
    <w:rsid w:val="00801EA7"/>
    <w:rsid w:val="00802152"/>
    <w:rsid w:val="00802B62"/>
    <w:rsid w:val="008039C2"/>
    <w:rsid w:val="00803E89"/>
    <w:rsid w:val="008046E4"/>
    <w:rsid w:val="00804D47"/>
    <w:rsid w:val="008055FF"/>
    <w:rsid w:val="008058EB"/>
    <w:rsid w:val="00805F67"/>
    <w:rsid w:val="00806D2D"/>
    <w:rsid w:val="00806E81"/>
    <w:rsid w:val="00807802"/>
    <w:rsid w:val="00810F94"/>
    <w:rsid w:val="00811876"/>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2675C"/>
    <w:rsid w:val="00826F8F"/>
    <w:rsid w:val="00827432"/>
    <w:rsid w:val="008320FF"/>
    <w:rsid w:val="00833E4C"/>
    <w:rsid w:val="00834D56"/>
    <w:rsid w:val="0083555E"/>
    <w:rsid w:val="00836224"/>
    <w:rsid w:val="00836DC1"/>
    <w:rsid w:val="00837BE4"/>
    <w:rsid w:val="00840559"/>
    <w:rsid w:val="008421F7"/>
    <w:rsid w:val="00843153"/>
    <w:rsid w:val="00843908"/>
    <w:rsid w:val="008444BC"/>
    <w:rsid w:val="008446B5"/>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5629A"/>
    <w:rsid w:val="00860A1E"/>
    <w:rsid w:val="00860B95"/>
    <w:rsid w:val="00860FE6"/>
    <w:rsid w:val="00861622"/>
    <w:rsid w:val="00861D0D"/>
    <w:rsid w:val="0086256E"/>
    <w:rsid w:val="00863632"/>
    <w:rsid w:val="008636A2"/>
    <w:rsid w:val="008662C0"/>
    <w:rsid w:val="00867B8C"/>
    <w:rsid w:val="0087038F"/>
    <w:rsid w:val="00870EAB"/>
    <w:rsid w:val="0087153F"/>
    <w:rsid w:val="00871BA6"/>
    <w:rsid w:val="00872266"/>
    <w:rsid w:val="00873454"/>
    <w:rsid w:val="00873FB5"/>
    <w:rsid w:val="0087459A"/>
    <w:rsid w:val="00875167"/>
    <w:rsid w:val="00877086"/>
    <w:rsid w:val="00877DFC"/>
    <w:rsid w:val="00877E0E"/>
    <w:rsid w:val="008811AA"/>
    <w:rsid w:val="00881572"/>
    <w:rsid w:val="00882510"/>
    <w:rsid w:val="00882AB3"/>
    <w:rsid w:val="00882FEA"/>
    <w:rsid w:val="00883450"/>
    <w:rsid w:val="0088398C"/>
    <w:rsid w:val="0088578F"/>
    <w:rsid w:val="00885C6E"/>
    <w:rsid w:val="0089031E"/>
    <w:rsid w:val="0089067B"/>
    <w:rsid w:val="00891381"/>
    <w:rsid w:val="008920EF"/>
    <w:rsid w:val="0089412A"/>
    <w:rsid w:val="00894B33"/>
    <w:rsid w:val="00896532"/>
    <w:rsid w:val="00896AD4"/>
    <w:rsid w:val="008974A5"/>
    <w:rsid w:val="008A015E"/>
    <w:rsid w:val="008A0ACE"/>
    <w:rsid w:val="008A1064"/>
    <w:rsid w:val="008A2750"/>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5B1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596"/>
    <w:rsid w:val="008D2BCD"/>
    <w:rsid w:val="008D3786"/>
    <w:rsid w:val="008D406E"/>
    <w:rsid w:val="008D432B"/>
    <w:rsid w:val="008D453D"/>
    <w:rsid w:val="008D4BD3"/>
    <w:rsid w:val="008D4E99"/>
    <w:rsid w:val="008D5066"/>
    <w:rsid w:val="008D59DA"/>
    <w:rsid w:val="008D5A97"/>
    <w:rsid w:val="008D631F"/>
    <w:rsid w:val="008D6697"/>
    <w:rsid w:val="008D71E5"/>
    <w:rsid w:val="008D728C"/>
    <w:rsid w:val="008D7995"/>
    <w:rsid w:val="008E0674"/>
    <w:rsid w:val="008E11CC"/>
    <w:rsid w:val="008E1B8F"/>
    <w:rsid w:val="008E414C"/>
    <w:rsid w:val="008E5D47"/>
    <w:rsid w:val="008E625D"/>
    <w:rsid w:val="008E6676"/>
    <w:rsid w:val="008F12E6"/>
    <w:rsid w:val="008F154D"/>
    <w:rsid w:val="008F1558"/>
    <w:rsid w:val="008F25A3"/>
    <w:rsid w:val="008F273D"/>
    <w:rsid w:val="008F2C19"/>
    <w:rsid w:val="008F3AFB"/>
    <w:rsid w:val="008F3F91"/>
    <w:rsid w:val="008F5927"/>
    <w:rsid w:val="008F73E9"/>
    <w:rsid w:val="008F7E83"/>
    <w:rsid w:val="009001DD"/>
    <w:rsid w:val="0090174A"/>
    <w:rsid w:val="009018D6"/>
    <w:rsid w:val="00901E1C"/>
    <w:rsid w:val="009036B3"/>
    <w:rsid w:val="009037EF"/>
    <w:rsid w:val="009039BC"/>
    <w:rsid w:val="00903FA7"/>
    <w:rsid w:val="0090478B"/>
    <w:rsid w:val="009053A5"/>
    <w:rsid w:val="00905C03"/>
    <w:rsid w:val="00906DD6"/>
    <w:rsid w:val="009071FE"/>
    <w:rsid w:val="0090749C"/>
    <w:rsid w:val="0090758F"/>
    <w:rsid w:val="00907761"/>
    <w:rsid w:val="0091096C"/>
    <w:rsid w:val="00910E40"/>
    <w:rsid w:val="00911E63"/>
    <w:rsid w:val="0091242A"/>
    <w:rsid w:val="00912756"/>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2354"/>
    <w:rsid w:val="00933948"/>
    <w:rsid w:val="0093416D"/>
    <w:rsid w:val="00935346"/>
    <w:rsid w:val="00936B46"/>
    <w:rsid w:val="00941D44"/>
    <w:rsid w:val="009420A2"/>
    <w:rsid w:val="009441A6"/>
    <w:rsid w:val="0094424D"/>
    <w:rsid w:val="009457AE"/>
    <w:rsid w:val="00945A61"/>
    <w:rsid w:val="00945BAD"/>
    <w:rsid w:val="00946D27"/>
    <w:rsid w:val="00947D99"/>
    <w:rsid w:val="00950154"/>
    <w:rsid w:val="00950A03"/>
    <w:rsid w:val="00951E78"/>
    <w:rsid w:val="00953054"/>
    <w:rsid w:val="00953A04"/>
    <w:rsid w:val="009541DD"/>
    <w:rsid w:val="0095465F"/>
    <w:rsid w:val="009548C1"/>
    <w:rsid w:val="00955323"/>
    <w:rsid w:val="009563A5"/>
    <w:rsid w:val="00956868"/>
    <w:rsid w:val="00956F19"/>
    <w:rsid w:val="0095765F"/>
    <w:rsid w:val="009606E6"/>
    <w:rsid w:val="00961B83"/>
    <w:rsid w:val="00962F07"/>
    <w:rsid w:val="00962F40"/>
    <w:rsid w:val="00963968"/>
    <w:rsid w:val="009642C8"/>
    <w:rsid w:val="009657F8"/>
    <w:rsid w:val="00970F70"/>
    <w:rsid w:val="00971056"/>
    <w:rsid w:val="00971588"/>
    <w:rsid w:val="0097252B"/>
    <w:rsid w:val="00972668"/>
    <w:rsid w:val="009727B4"/>
    <w:rsid w:val="00972C36"/>
    <w:rsid w:val="00974907"/>
    <w:rsid w:val="00975768"/>
    <w:rsid w:val="00977C40"/>
    <w:rsid w:val="00980FE9"/>
    <w:rsid w:val="00982DBD"/>
    <w:rsid w:val="00982F7C"/>
    <w:rsid w:val="009830D3"/>
    <w:rsid w:val="00983B8F"/>
    <w:rsid w:val="009846B5"/>
    <w:rsid w:val="009849F0"/>
    <w:rsid w:val="0098595E"/>
    <w:rsid w:val="00986073"/>
    <w:rsid w:val="00986821"/>
    <w:rsid w:val="009872FD"/>
    <w:rsid w:val="009909DD"/>
    <w:rsid w:val="00990EE2"/>
    <w:rsid w:val="00991280"/>
    <w:rsid w:val="009916D2"/>
    <w:rsid w:val="0099197E"/>
    <w:rsid w:val="0099229C"/>
    <w:rsid w:val="00993714"/>
    <w:rsid w:val="009943C4"/>
    <w:rsid w:val="00995214"/>
    <w:rsid w:val="00995C9F"/>
    <w:rsid w:val="00996436"/>
    <w:rsid w:val="0099752D"/>
    <w:rsid w:val="009A0461"/>
    <w:rsid w:val="009A12A7"/>
    <w:rsid w:val="009A28A2"/>
    <w:rsid w:val="009A4712"/>
    <w:rsid w:val="009A5191"/>
    <w:rsid w:val="009A6119"/>
    <w:rsid w:val="009A7CCB"/>
    <w:rsid w:val="009B063C"/>
    <w:rsid w:val="009B0F5C"/>
    <w:rsid w:val="009B11D6"/>
    <w:rsid w:val="009B241E"/>
    <w:rsid w:val="009B2EE9"/>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0C3"/>
    <w:rsid w:val="009C46AE"/>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68FF"/>
    <w:rsid w:val="00A07D84"/>
    <w:rsid w:val="00A10336"/>
    <w:rsid w:val="00A10CE2"/>
    <w:rsid w:val="00A12870"/>
    <w:rsid w:val="00A13811"/>
    <w:rsid w:val="00A14AE3"/>
    <w:rsid w:val="00A16DF1"/>
    <w:rsid w:val="00A17A17"/>
    <w:rsid w:val="00A20308"/>
    <w:rsid w:val="00A20A8A"/>
    <w:rsid w:val="00A20B1F"/>
    <w:rsid w:val="00A20CFD"/>
    <w:rsid w:val="00A235D0"/>
    <w:rsid w:val="00A24E56"/>
    <w:rsid w:val="00A26EC1"/>
    <w:rsid w:val="00A27A7F"/>
    <w:rsid w:val="00A3276A"/>
    <w:rsid w:val="00A32FAD"/>
    <w:rsid w:val="00A33705"/>
    <w:rsid w:val="00A33D3A"/>
    <w:rsid w:val="00A345A3"/>
    <w:rsid w:val="00A348A1"/>
    <w:rsid w:val="00A349D2"/>
    <w:rsid w:val="00A35492"/>
    <w:rsid w:val="00A36E2B"/>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4036"/>
    <w:rsid w:val="00A67428"/>
    <w:rsid w:val="00A67CD8"/>
    <w:rsid w:val="00A70260"/>
    <w:rsid w:val="00A70CF3"/>
    <w:rsid w:val="00A7155E"/>
    <w:rsid w:val="00A71BC1"/>
    <w:rsid w:val="00A71E76"/>
    <w:rsid w:val="00A7308C"/>
    <w:rsid w:val="00A73752"/>
    <w:rsid w:val="00A74EDE"/>
    <w:rsid w:val="00A75396"/>
    <w:rsid w:val="00A763AE"/>
    <w:rsid w:val="00A76B0D"/>
    <w:rsid w:val="00A76DE5"/>
    <w:rsid w:val="00A7767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C1A"/>
    <w:rsid w:val="00A92EC0"/>
    <w:rsid w:val="00A92EED"/>
    <w:rsid w:val="00A97364"/>
    <w:rsid w:val="00A9772B"/>
    <w:rsid w:val="00A97D3C"/>
    <w:rsid w:val="00AA0660"/>
    <w:rsid w:val="00AA0FDF"/>
    <w:rsid w:val="00AA2DC4"/>
    <w:rsid w:val="00AA3875"/>
    <w:rsid w:val="00AA404A"/>
    <w:rsid w:val="00AA40DC"/>
    <w:rsid w:val="00AA6228"/>
    <w:rsid w:val="00AA69A4"/>
    <w:rsid w:val="00AA7382"/>
    <w:rsid w:val="00AB2006"/>
    <w:rsid w:val="00AB2744"/>
    <w:rsid w:val="00AB274F"/>
    <w:rsid w:val="00AB2D31"/>
    <w:rsid w:val="00AB5DB7"/>
    <w:rsid w:val="00AB5F30"/>
    <w:rsid w:val="00AB6BE3"/>
    <w:rsid w:val="00AC0FF4"/>
    <w:rsid w:val="00AC191A"/>
    <w:rsid w:val="00AC25AD"/>
    <w:rsid w:val="00AC37C3"/>
    <w:rsid w:val="00AC37F3"/>
    <w:rsid w:val="00AC3E38"/>
    <w:rsid w:val="00AC489E"/>
    <w:rsid w:val="00AC4C32"/>
    <w:rsid w:val="00AC4D07"/>
    <w:rsid w:val="00AC4F4D"/>
    <w:rsid w:val="00AC535B"/>
    <w:rsid w:val="00AC5F6A"/>
    <w:rsid w:val="00AC78A1"/>
    <w:rsid w:val="00AD0569"/>
    <w:rsid w:val="00AD0B3C"/>
    <w:rsid w:val="00AD0F54"/>
    <w:rsid w:val="00AD1CC0"/>
    <w:rsid w:val="00AD22B5"/>
    <w:rsid w:val="00AD3DB4"/>
    <w:rsid w:val="00AD4C0A"/>
    <w:rsid w:val="00AD4E49"/>
    <w:rsid w:val="00AD5106"/>
    <w:rsid w:val="00AD5D95"/>
    <w:rsid w:val="00AD5ECA"/>
    <w:rsid w:val="00AD69A6"/>
    <w:rsid w:val="00AD6F04"/>
    <w:rsid w:val="00AE2EA6"/>
    <w:rsid w:val="00AE3B0B"/>
    <w:rsid w:val="00AE567C"/>
    <w:rsid w:val="00AE5853"/>
    <w:rsid w:val="00AE5A72"/>
    <w:rsid w:val="00AE69CC"/>
    <w:rsid w:val="00AE7935"/>
    <w:rsid w:val="00AF149D"/>
    <w:rsid w:val="00AF14EB"/>
    <w:rsid w:val="00AF1CCA"/>
    <w:rsid w:val="00AF1F04"/>
    <w:rsid w:val="00AF2576"/>
    <w:rsid w:val="00AF3D59"/>
    <w:rsid w:val="00AF47BE"/>
    <w:rsid w:val="00AF623F"/>
    <w:rsid w:val="00AF6794"/>
    <w:rsid w:val="00B016F7"/>
    <w:rsid w:val="00B02BDD"/>
    <w:rsid w:val="00B055B9"/>
    <w:rsid w:val="00B059CC"/>
    <w:rsid w:val="00B10171"/>
    <w:rsid w:val="00B10532"/>
    <w:rsid w:val="00B11CB2"/>
    <w:rsid w:val="00B1200C"/>
    <w:rsid w:val="00B138BB"/>
    <w:rsid w:val="00B13D85"/>
    <w:rsid w:val="00B1414A"/>
    <w:rsid w:val="00B15BD0"/>
    <w:rsid w:val="00B15DA5"/>
    <w:rsid w:val="00B16296"/>
    <w:rsid w:val="00B16FCC"/>
    <w:rsid w:val="00B1786A"/>
    <w:rsid w:val="00B206D8"/>
    <w:rsid w:val="00B216E2"/>
    <w:rsid w:val="00B21C9A"/>
    <w:rsid w:val="00B23627"/>
    <w:rsid w:val="00B23909"/>
    <w:rsid w:val="00B24217"/>
    <w:rsid w:val="00B25BF3"/>
    <w:rsid w:val="00B312C7"/>
    <w:rsid w:val="00B316B9"/>
    <w:rsid w:val="00B32E58"/>
    <w:rsid w:val="00B335A2"/>
    <w:rsid w:val="00B34371"/>
    <w:rsid w:val="00B34F17"/>
    <w:rsid w:val="00B35313"/>
    <w:rsid w:val="00B35564"/>
    <w:rsid w:val="00B36666"/>
    <w:rsid w:val="00B36958"/>
    <w:rsid w:val="00B37104"/>
    <w:rsid w:val="00B40AFF"/>
    <w:rsid w:val="00B414A7"/>
    <w:rsid w:val="00B4279F"/>
    <w:rsid w:val="00B42CE1"/>
    <w:rsid w:val="00B438B8"/>
    <w:rsid w:val="00B43B57"/>
    <w:rsid w:val="00B447D7"/>
    <w:rsid w:val="00B44E90"/>
    <w:rsid w:val="00B44F9F"/>
    <w:rsid w:val="00B46F58"/>
    <w:rsid w:val="00B47D0D"/>
    <w:rsid w:val="00B47D39"/>
    <w:rsid w:val="00B47DD1"/>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58"/>
    <w:rsid w:val="00B75267"/>
    <w:rsid w:val="00B75473"/>
    <w:rsid w:val="00B75BBD"/>
    <w:rsid w:val="00B75F20"/>
    <w:rsid w:val="00B762FD"/>
    <w:rsid w:val="00B77139"/>
    <w:rsid w:val="00B773FE"/>
    <w:rsid w:val="00B803F4"/>
    <w:rsid w:val="00B808A4"/>
    <w:rsid w:val="00B80BB7"/>
    <w:rsid w:val="00B81371"/>
    <w:rsid w:val="00B821C3"/>
    <w:rsid w:val="00B82529"/>
    <w:rsid w:val="00B828A7"/>
    <w:rsid w:val="00B8341D"/>
    <w:rsid w:val="00B83E2E"/>
    <w:rsid w:val="00B8419C"/>
    <w:rsid w:val="00B84363"/>
    <w:rsid w:val="00B84371"/>
    <w:rsid w:val="00B84B6C"/>
    <w:rsid w:val="00B85EA6"/>
    <w:rsid w:val="00B8705C"/>
    <w:rsid w:val="00B87DC4"/>
    <w:rsid w:val="00B902E7"/>
    <w:rsid w:val="00B9030B"/>
    <w:rsid w:val="00B90B7C"/>
    <w:rsid w:val="00B919B8"/>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EEA"/>
    <w:rsid w:val="00BA4F66"/>
    <w:rsid w:val="00BA71D7"/>
    <w:rsid w:val="00BA7987"/>
    <w:rsid w:val="00BA7AAE"/>
    <w:rsid w:val="00BA7CFA"/>
    <w:rsid w:val="00BB04E3"/>
    <w:rsid w:val="00BB0919"/>
    <w:rsid w:val="00BB1309"/>
    <w:rsid w:val="00BB2592"/>
    <w:rsid w:val="00BB3156"/>
    <w:rsid w:val="00BB3C9C"/>
    <w:rsid w:val="00BB557F"/>
    <w:rsid w:val="00BB5CA9"/>
    <w:rsid w:val="00BB6662"/>
    <w:rsid w:val="00BC0361"/>
    <w:rsid w:val="00BC0CE4"/>
    <w:rsid w:val="00BC2018"/>
    <w:rsid w:val="00BC260A"/>
    <w:rsid w:val="00BC2D03"/>
    <w:rsid w:val="00BC30BF"/>
    <w:rsid w:val="00BC3150"/>
    <w:rsid w:val="00BC4F95"/>
    <w:rsid w:val="00BC573F"/>
    <w:rsid w:val="00BC61B2"/>
    <w:rsid w:val="00BC6C2E"/>
    <w:rsid w:val="00BC70FA"/>
    <w:rsid w:val="00BD010F"/>
    <w:rsid w:val="00BD02D5"/>
    <w:rsid w:val="00BD0FF1"/>
    <w:rsid w:val="00BD1092"/>
    <w:rsid w:val="00BD1B67"/>
    <w:rsid w:val="00BD2C5E"/>
    <w:rsid w:val="00BD335B"/>
    <w:rsid w:val="00BD33B6"/>
    <w:rsid w:val="00BD3D7F"/>
    <w:rsid w:val="00BD4097"/>
    <w:rsid w:val="00BD49AB"/>
    <w:rsid w:val="00BD4E41"/>
    <w:rsid w:val="00BD532C"/>
    <w:rsid w:val="00BD6560"/>
    <w:rsid w:val="00BD77B0"/>
    <w:rsid w:val="00BE00FA"/>
    <w:rsid w:val="00BE0C95"/>
    <w:rsid w:val="00BE1300"/>
    <w:rsid w:val="00BE309D"/>
    <w:rsid w:val="00BE545A"/>
    <w:rsid w:val="00BE5E11"/>
    <w:rsid w:val="00BE6C95"/>
    <w:rsid w:val="00BE74FA"/>
    <w:rsid w:val="00BE75D9"/>
    <w:rsid w:val="00BF012E"/>
    <w:rsid w:val="00BF0A54"/>
    <w:rsid w:val="00BF0F1C"/>
    <w:rsid w:val="00BF1B7F"/>
    <w:rsid w:val="00BF1F35"/>
    <w:rsid w:val="00BF2A79"/>
    <w:rsid w:val="00BF2C41"/>
    <w:rsid w:val="00BF5FEC"/>
    <w:rsid w:val="00BF6639"/>
    <w:rsid w:val="00BF6747"/>
    <w:rsid w:val="00BF6A08"/>
    <w:rsid w:val="00BF6B5B"/>
    <w:rsid w:val="00BF6D83"/>
    <w:rsid w:val="00BF704D"/>
    <w:rsid w:val="00BF7824"/>
    <w:rsid w:val="00C01037"/>
    <w:rsid w:val="00C020F8"/>
    <w:rsid w:val="00C02535"/>
    <w:rsid w:val="00C03113"/>
    <w:rsid w:val="00C039A3"/>
    <w:rsid w:val="00C0435B"/>
    <w:rsid w:val="00C04666"/>
    <w:rsid w:val="00C04D22"/>
    <w:rsid w:val="00C06457"/>
    <w:rsid w:val="00C07332"/>
    <w:rsid w:val="00C11482"/>
    <w:rsid w:val="00C13AEF"/>
    <w:rsid w:val="00C145FA"/>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7836"/>
    <w:rsid w:val="00C27ABF"/>
    <w:rsid w:val="00C315FB"/>
    <w:rsid w:val="00C317BD"/>
    <w:rsid w:val="00C32B1A"/>
    <w:rsid w:val="00C32E86"/>
    <w:rsid w:val="00C33279"/>
    <w:rsid w:val="00C34B44"/>
    <w:rsid w:val="00C37DED"/>
    <w:rsid w:val="00C40541"/>
    <w:rsid w:val="00C4085C"/>
    <w:rsid w:val="00C40FE3"/>
    <w:rsid w:val="00C41015"/>
    <w:rsid w:val="00C41CA7"/>
    <w:rsid w:val="00C43166"/>
    <w:rsid w:val="00C43EDF"/>
    <w:rsid w:val="00C43FC1"/>
    <w:rsid w:val="00C43FEF"/>
    <w:rsid w:val="00C4418A"/>
    <w:rsid w:val="00C4459B"/>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22C5"/>
    <w:rsid w:val="00C72EEB"/>
    <w:rsid w:val="00C73C34"/>
    <w:rsid w:val="00C744AE"/>
    <w:rsid w:val="00C74781"/>
    <w:rsid w:val="00C74944"/>
    <w:rsid w:val="00C75F93"/>
    <w:rsid w:val="00C80034"/>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24D7"/>
    <w:rsid w:val="00C93293"/>
    <w:rsid w:val="00C94989"/>
    <w:rsid w:val="00C9520E"/>
    <w:rsid w:val="00C95593"/>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3524"/>
    <w:rsid w:val="00CB3C69"/>
    <w:rsid w:val="00CB57BF"/>
    <w:rsid w:val="00CB6D7D"/>
    <w:rsid w:val="00CB6EE8"/>
    <w:rsid w:val="00CB7FE7"/>
    <w:rsid w:val="00CC26F8"/>
    <w:rsid w:val="00CC2DE4"/>
    <w:rsid w:val="00CC360E"/>
    <w:rsid w:val="00CC46A9"/>
    <w:rsid w:val="00CC48D6"/>
    <w:rsid w:val="00CC76D0"/>
    <w:rsid w:val="00CD221B"/>
    <w:rsid w:val="00CD296A"/>
    <w:rsid w:val="00CD3D8C"/>
    <w:rsid w:val="00CD4DB2"/>
    <w:rsid w:val="00CD5543"/>
    <w:rsid w:val="00CD5CAA"/>
    <w:rsid w:val="00CD6866"/>
    <w:rsid w:val="00CD6912"/>
    <w:rsid w:val="00CD76D4"/>
    <w:rsid w:val="00CD7893"/>
    <w:rsid w:val="00CE03CC"/>
    <w:rsid w:val="00CE0E42"/>
    <w:rsid w:val="00CE24C5"/>
    <w:rsid w:val="00CE4A83"/>
    <w:rsid w:val="00CE5729"/>
    <w:rsid w:val="00CE66D8"/>
    <w:rsid w:val="00CE670C"/>
    <w:rsid w:val="00CE7724"/>
    <w:rsid w:val="00CE7E6A"/>
    <w:rsid w:val="00CF030B"/>
    <w:rsid w:val="00CF0668"/>
    <w:rsid w:val="00CF23A2"/>
    <w:rsid w:val="00CF4740"/>
    <w:rsid w:val="00CF5F6B"/>
    <w:rsid w:val="00CF6A5A"/>
    <w:rsid w:val="00CF6EB2"/>
    <w:rsid w:val="00CF7FE1"/>
    <w:rsid w:val="00D00126"/>
    <w:rsid w:val="00D00230"/>
    <w:rsid w:val="00D00809"/>
    <w:rsid w:val="00D00E0C"/>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0924"/>
    <w:rsid w:val="00D22153"/>
    <w:rsid w:val="00D225CB"/>
    <w:rsid w:val="00D23EC0"/>
    <w:rsid w:val="00D24BA0"/>
    <w:rsid w:val="00D25A9F"/>
    <w:rsid w:val="00D2734A"/>
    <w:rsid w:val="00D276CF"/>
    <w:rsid w:val="00D30003"/>
    <w:rsid w:val="00D300EA"/>
    <w:rsid w:val="00D306AB"/>
    <w:rsid w:val="00D308D3"/>
    <w:rsid w:val="00D30E77"/>
    <w:rsid w:val="00D31B93"/>
    <w:rsid w:val="00D33323"/>
    <w:rsid w:val="00D3469A"/>
    <w:rsid w:val="00D3478C"/>
    <w:rsid w:val="00D34A5C"/>
    <w:rsid w:val="00D3511F"/>
    <w:rsid w:val="00D35986"/>
    <w:rsid w:val="00D35E6C"/>
    <w:rsid w:val="00D36A6A"/>
    <w:rsid w:val="00D37494"/>
    <w:rsid w:val="00D37495"/>
    <w:rsid w:val="00D3789A"/>
    <w:rsid w:val="00D406EC"/>
    <w:rsid w:val="00D407B7"/>
    <w:rsid w:val="00D408E9"/>
    <w:rsid w:val="00D409B3"/>
    <w:rsid w:val="00D41D2C"/>
    <w:rsid w:val="00D41E2D"/>
    <w:rsid w:val="00D4287D"/>
    <w:rsid w:val="00D42957"/>
    <w:rsid w:val="00D4409E"/>
    <w:rsid w:val="00D47265"/>
    <w:rsid w:val="00D472EB"/>
    <w:rsid w:val="00D4793C"/>
    <w:rsid w:val="00D53F55"/>
    <w:rsid w:val="00D55346"/>
    <w:rsid w:val="00D57066"/>
    <w:rsid w:val="00D614CF"/>
    <w:rsid w:val="00D62723"/>
    <w:rsid w:val="00D63990"/>
    <w:rsid w:val="00D64632"/>
    <w:rsid w:val="00D65068"/>
    <w:rsid w:val="00D65243"/>
    <w:rsid w:val="00D658A1"/>
    <w:rsid w:val="00D70F0E"/>
    <w:rsid w:val="00D7198C"/>
    <w:rsid w:val="00D71D4E"/>
    <w:rsid w:val="00D72F9A"/>
    <w:rsid w:val="00D73784"/>
    <w:rsid w:val="00D738F0"/>
    <w:rsid w:val="00D73B71"/>
    <w:rsid w:val="00D74FD3"/>
    <w:rsid w:val="00D7577D"/>
    <w:rsid w:val="00D75CDC"/>
    <w:rsid w:val="00D76ECA"/>
    <w:rsid w:val="00D808A1"/>
    <w:rsid w:val="00D81AB1"/>
    <w:rsid w:val="00D82CB3"/>
    <w:rsid w:val="00D82FA9"/>
    <w:rsid w:val="00D82FC0"/>
    <w:rsid w:val="00D8322A"/>
    <w:rsid w:val="00D83C17"/>
    <w:rsid w:val="00D84FFF"/>
    <w:rsid w:val="00D8510C"/>
    <w:rsid w:val="00D85885"/>
    <w:rsid w:val="00D85A93"/>
    <w:rsid w:val="00D8665F"/>
    <w:rsid w:val="00D866C9"/>
    <w:rsid w:val="00D870F1"/>
    <w:rsid w:val="00D8720F"/>
    <w:rsid w:val="00D87527"/>
    <w:rsid w:val="00D87652"/>
    <w:rsid w:val="00D9238F"/>
    <w:rsid w:val="00D92D08"/>
    <w:rsid w:val="00D9372E"/>
    <w:rsid w:val="00D9392E"/>
    <w:rsid w:val="00D947CD"/>
    <w:rsid w:val="00D947F0"/>
    <w:rsid w:val="00D95F73"/>
    <w:rsid w:val="00D963CC"/>
    <w:rsid w:val="00D96E40"/>
    <w:rsid w:val="00D9728D"/>
    <w:rsid w:val="00DA0C4C"/>
    <w:rsid w:val="00DA0D61"/>
    <w:rsid w:val="00DA1BEE"/>
    <w:rsid w:val="00DA3A4F"/>
    <w:rsid w:val="00DA3A69"/>
    <w:rsid w:val="00DA42C0"/>
    <w:rsid w:val="00DA52A2"/>
    <w:rsid w:val="00DA61FD"/>
    <w:rsid w:val="00DA6E45"/>
    <w:rsid w:val="00DA7AD9"/>
    <w:rsid w:val="00DA7B56"/>
    <w:rsid w:val="00DA7E2F"/>
    <w:rsid w:val="00DB0C0B"/>
    <w:rsid w:val="00DB2B46"/>
    <w:rsid w:val="00DB2EA4"/>
    <w:rsid w:val="00DB31E7"/>
    <w:rsid w:val="00DB3A66"/>
    <w:rsid w:val="00DB4240"/>
    <w:rsid w:val="00DB4BEF"/>
    <w:rsid w:val="00DB521B"/>
    <w:rsid w:val="00DB5D6A"/>
    <w:rsid w:val="00DB5DEE"/>
    <w:rsid w:val="00DB67EE"/>
    <w:rsid w:val="00DB78B2"/>
    <w:rsid w:val="00DC07E3"/>
    <w:rsid w:val="00DC1421"/>
    <w:rsid w:val="00DC230C"/>
    <w:rsid w:val="00DC2CE7"/>
    <w:rsid w:val="00DC301A"/>
    <w:rsid w:val="00DC6AEA"/>
    <w:rsid w:val="00DC7377"/>
    <w:rsid w:val="00DD3C18"/>
    <w:rsid w:val="00DD4849"/>
    <w:rsid w:val="00DD4CD3"/>
    <w:rsid w:val="00DD4CD4"/>
    <w:rsid w:val="00DD5940"/>
    <w:rsid w:val="00DD5E7B"/>
    <w:rsid w:val="00DE0D83"/>
    <w:rsid w:val="00DE0FC0"/>
    <w:rsid w:val="00DE224D"/>
    <w:rsid w:val="00DE2866"/>
    <w:rsid w:val="00DE3A31"/>
    <w:rsid w:val="00DE3ED4"/>
    <w:rsid w:val="00DE47A8"/>
    <w:rsid w:val="00DE573B"/>
    <w:rsid w:val="00DE58ED"/>
    <w:rsid w:val="00DE761E"/>
    <w:rsid w:val="00DE7E44"/>
    <w:rsid w:val="00DF074E"/>
    <w:rsid w:val="00DF13A5"/>
    <w:rsid w:val="00DF13EF"/>
    <w:rsid w:val="00DF178A"/>
    <w:rsid w:val="00DF1C93"/>
    <w:rsid w:val="00DF1E5D"/>
    <w:rsid w:val="00DF2929"/>
    <w:rsid w:val="00DF2ABA"/>
    <w:rsid w:val="00DF2E92"/>
    <w:rsid w:val="00DF363D"/>
    <w:rsid w:val="00DF419C"/>
    <w:rsid w:val="00DF49D7"/>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0760C"/>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1C1"/>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5F06"/>
    <w:rsid w:val="00E46497"/>
    <w:rsid w:val="00E47A5F"/>
    <w:rsid w:val="00E507A5"/>
    <w:rsid w:val="00E51842"/>
    <w:rsid w:val="00E528D2"/>
    <w:rsid w:val="00E54E89"/>
    <w:rsid w:val="00E54F6E"/>
    <w:rsid w:val="00E556FC"/>
    <w:rsid w:val="00E55EB2"/>
    <w:rsid w:val="00E601CE"/>
    <w:rsid w:val="00E602CF"/>
    <w:rsid w:val="00E60719"/>
    <w:rsid w:val="00E61EE8"/>
    <w:rsid w:val="00E62441"/>
    <w:rsid w:val="00E63879"/>
    <w:rsid w:val="00E64036"/>
    <w:rsid w:val="00E6482B"/>
    <w:rsid w:val="00E64EF0"/>
    <w:rsid w:val="00E66EE6"/>
    <w:rsid w:val="00E71633"/>
    <w:rsid w:val="00E72689"/>
    <w:rsid w:val="00E72CBD"/>
    <w:rsid w:val="00E730AA"/>
    <w:rsid w:val="00E73682"/>
    <w:rsid w:val="00E73A2E"/>
    <w:rsid w:val="00E73FAC"/>
    <w:rsid w:val="00E767B9"/>
    <w:rsid w:val="00E76F52"/>
    <w:rsid w:val="00E77951"/>
    <w:rsid w:val="00E779BF"/>
    <w:rsid w:val="00E815A9"/>
    <w:rsid w:val="00E828A5"/>
    <w:rsid w:val="00E82B54"/>
    <w:rsid w:val="00E83035"/>
    <w:rsid w:val="00E83095"/>
    <w:rsid w:val="00E83546"/>
    <w:rsid w:val="00E838B2"/>
    <w:rsid w:val="00E84521"/>
    <w:rsid w:val="00E856B0"/>
    <w:rsid w:val="00E85D3F"/>
    <w:rsid w:val="00E867B1"/>
    <w:rsid w:val="00E86C2A"/>
    <w:rsid w:val="00E86CA1"/>
    <w:rsid w:val="00E87362"/>
    <w:rsid w:val="00E907B3"/>
    <w:rsid w:val="00E90A16"/>
    <w:rsid w:val="00E9111B"/>
    <w:rsid w:val="00E91E35"/>
    <w:rsid w:val="00E931C5"/>
    <w:rsid w:val="00E937B5"/>
    <w:rsid w:val="00E93917"/>
    <w:rsid w:val="00E9442F"/>
    <w:rsid w:val="00E94E1B"/>
    <w:rsid w:val="00E969D2"/>
    <w:rsid w:val="00EA0CA1"/>
    <w:rsid w:val="00EA0DB8"/>
    <w:rsid w:val="00EA3249"/>
    <w:rsid w:val="00EA33D5"/>
    <w:rsid w:val="00EA3C59"/>
    <w:rsid w:val="00EA5118"/>
    <w:rsid w:val="00EA7A8D"/>
    <w:rsid w:val="00EB08C0"/>
    <w:rsid w:val="00EB0DF0"/>
    <w:rsid w:val="00EB1A2C"/>
    <w:rsid w:val="00EB2563"/>
    <w:rsid w:val="00EB2B92"/>
    <w:rsid w:val="00EB3B26"/>
    <w:rsid w:val="00EB40DC"/>
    <w:rsid w:val="00EB53DE"/>
    <w:rsid w:val="00EB564B"/>
    <w:rsid w:val="00EB5A5B"/>
    <w:rsid w:val="00EB5EF2"/>
    <w:rsid w:val="00EB721C"/>
    <w:rsid w:val="00EB743F"/>
    <w:rsid w:val="00EC064C"/>
    <w:rsid w:val="00EC0874"/>
    <w:rsid w:val="00EC0BFA"/>
    <w:rsid w:val="00EC115D"/>
    <w:rsid w:val="00EC2222"/>
    <w:rsid w:val="00EC239D"/>
    <w:rsid w:val="00EC3328"/>
    <w:rsid w:val="00EC34A9"/>
    <w:rsid w:val="00EC3934"/>
    <w:rsid w:val="00EC3BEB"/>
    <w:rsid w:val="00EC3C4B"/>
    <w:rsid w:val="00EC4708"/>
    <w:rsid w:val="00EC497D"/>
    <w:rsid w:val="00EC5198"/>
    <w:rsid w:val="00EC7352"/>
    <w:rsid w:val="00ED007B"/>
    <w:rsid w:val="00ED11BD"/>
    <w:rsid w:val="00ED1395"/>
    <w:rsid w:val="00ED163A"/>
    <w:rsid w:val="00ED2270"/>
    <w:rsid w:val="00ED393A"/>
    <w:rsid w:val="00ED512E"/>
    <w:rsid w:val="00ED541F"/>
    <w:rsid w:val="00ED574F"/>
    <w:rsid w:val="00ED5AF4"/>
    <w:rsid w:val="00ED7CCE"/>
    <w:rsid w:val="00EE0293"/>
    <w:rsid w:val="00EE048D"/>
    <w:rsid w:val="00EE0ACB"/>
    <w:rsid w:val="00EE107C"/>
    <w:rsid w:val="00EE280E"/>
    <w:rsid w:val="00EE3641"/>
    <w:rsid w:val="00EE3E9C"/>
    <w:rsid w:val="00EE4319"/>
    <w:rsid w:val="00EE43A8"/>
    <w:rsid w:val="00EE4D4C"/>
    <w:rsid w:val="00EE4FBE"/>
    <w:rsid w:val="00EE73F2"/>
    <w:rsid w:val="00EE7BCF"/>
    <w:rsid w:val="00EF03E7"/>
    <w:rsid w:val="00EF0539"/>
    <w:rsid w:val="00EF1AD7"/>
    <w:rsid w:val="00EF2E2B"/>
    <w:rsid w:val="00EF34D2"/>
    <w:rsid w:val="00EF3C2F"/>
    <w:rsid w:val="00EF3F14"/>
    <w:rsid w:val="00EF4C26"/>
    <w:rsid w:val="00EF545E"/>
    <w:rsid w:val="00EF5CC0"/>
    <w:rsid w:val="00EF744B"/>
    <w:rsid w:val="00F005FA"/>
    <w:rsid w:val="00F0076A"/>
    <w:rsid w:val="00F012F5"/>
    <w:rsid w:val="00F0190C"/>
    <w:rsid w:val="00F02B9C"/>
    <w:rsid w:val="00F02E9D"/>
    <w:rsid w:val="00F036BC"/>
    <w:rsid w:val="00F04044"/>
    <w:rsid w:val="00F046C8"/>
    <w:rsid w:val="00F047AB"/>
    <w:rsid w:val="00F05DE1"/>
    <w:rsid w:val="00F07200"/>
    <w:rsid w:val="00F07353"/>
    <w:rsid w:val="00F104E6"/>
    <w:rsid w:val="00F10D6B"/>
    <w:rsid w:val="00F11ACD"/>
    <w:rsid w:val="00F12000"/>
    <w:rsid w:val="00F120C4"/>
    <w:rsid w:val="00F12139"/>
    <w:rsid w:val="00F123F5"/>
    <w:rsid w:val="00F12CDC"/>
    <w:rsid w:val="00F13A46"/>
    <w:rsid w:val="00F13E45"/>
    <w:rsid w:val="00F147C6"/>
    <w:rsid w:val="00F1508B"/>
    <w:rsid w:val="00F152E2"/>
    <w:rsid w:val="00F158B6"/>
    <w:rsid w:val="00F160E5"/>
    <w:rsid w:val="00F17FAE"/>
    <w:rsid w:val="00F21705"/>
    <w:rsid w:val="00F231FC"/>
    <w:rsid w:val="00F23AEF"/>
    <w:rsid w:val="00F2538F"/>
    <w:rsid w:val="00F25E84"/>
    <w:rsid w:val="00F2706D"/>
    <w:rsid w:val="00F27818"/>
    <w:rsid w:val="00F27ADB"/>
    <w:rsid w:val="00F3072D"/>
    <w:rsid w:val="00F30BE4"/>
    <w:rsid w:val="00F31039"/>
    <w:rsid w:val="00F31178"/>
    <w:rsid w:val="00F317F5"/>
    <w:rsid w:val="00F31A7A"/>
    <w:rsid w:val="00F31D0B"/>
    <w:rsid w:val="00F32971"/>
    <w:rsid w:val="00F32FAE"/>
    <w:rsid w:val="00F3400B"/>
    <w:rsid w:val="00F34563"/>
    <w:rsid w:val="00F3458B"/>
    <w:rsid w:val="00F34F61"/>
    <w:rsid w:val="00F3586F"/>
    <w:rsid w:val="00F35C44"/>
    <w:rsid w:val="00F36C7A"/>
    <w:rsid w:val="00F40C05"/>
    <w:rsid w:val="00F40E86"/>
    <w:rsid w:val="00F4175D"/>
    <w:rsid w:val="00F42168"/>
    <w:rsid w:val="00F425B3"/>
    <w:rsid w:val="00F42DF9"/>
    <w:rsid w:val="00F44C78"/>
    <w:rsid w:val="00F452C0"/>
    <w:rsid w:val="00F459E6"/>
    <w:rsid w:val="00F46070"/>
    <w:rsid w:val="00F508D8"/>
    <w:rsid w:val="00F5225F"/>
    <w:rsid w:val="00F5309E"/>
    <w:rsid w:val="00F53C70"/>
    <w:rsid w:val="00F5433C"/>
    <w:rsid w:val="00F55D7B"/>
    <w:rsid w:val="00F5630D"/>
    <w:rsid w:val="00F57759"/>
    <w:rsid w:val="00F60C62"/>
    <w:rsid w:val="00F6373E"/>
    <w:rsid w:val="00F63F1D"/>
    <w:rsid w:val="00F645AF"/>
    <w:rsid w:val="00F64A45"/>
    <w:rsid w:val="00F64B7F"/>
    <w:rsid w:val="00F66BC9"/>
    <w:rsid w:val="00F67946"/>
    <w:rsid w:val="00F67DE8"/>
    <w:rsid w:val="00F70082"/>
    <w:rsid w:val="00F7286D"/>
    <w:rsid w:val="00F729FA"/>
    <w:rsid w:val="00F72B99"/>
    <w:rsid w:val="00F72CCD"/>
    <w:rsid w:val="00F72E9F"/>
    <w:rsid w:val="00F739E9"/>
    <w:rsid w:val="00F73C2F"/>
    <w:rsid w:val="00F7472D"/>
    <w:rsid w:val="00F75FD0"/>
    <w:rsid w:val="00F76657"/>
    <w:rsid w:val="00F81136"/>
    <w:rsid w:val="00F81620"/>
    <w:rsid w:val="00F81E3C"/>
    <w:rsid w:val="00F82323"/>
    <w:rsid w:val="00F827AD"/>
    <w:rsid w:val="00F8402C"/>
    <w:rsid w:val="00F84240"/>
    <w:rsid w:val="00F8429B"/>
    <w:rsid w:val="00F84732"/>
    <w:rsid w:val="00F85237"/>
    <w:rsid w:val="00F85395"/>
    <w:rsid w:val="00F8563D"/>
    <w:rsid w:val="00F8564F"/>
    <w:rsid w:val="00F8587B"/>
    <w:rsid w:val="00F87DAE"/>
    <w:rsid w:val="00F9000A"/>
    <w:rsid w:val="00F9002A"/>
    <w:rsid w:val="00F90CC8"/>
    <w:rsid w:val="00F93D59"/>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A78F3"/>
    <w:rsid w:val="00FB1399"/>
    <w:rsid w:val="00FB13C2"/>
    <w:rsid w:val="00FB229D"/>
    <w:rsid w:val="00FB380D"/>
    <w:rsid w:val="00FB3C33"/>
    <w:rsid w:val="00FB3D6A"/>
    <w:rsid w:val="00FB4154"/>
    <w:rsid w:val="00FB462E"/>
    <w:rsid w:val="00FB50B4"/>
    <w:rsid w:val="00FB54FB"/>
    <w:rsid w:val="00FB76C5"/>
    <w:rsid w:val="00FC1A4B"/>
    <w:rsid w:val="00FC1BF7"/>
    <w:rsid w:val="00FC2414"/>
    <w:rsid w:val="00FC2479"/>
    <w:rsid w:val="00FC2C4D"/>
    <w:rsid w:val="00FC44A1"/>
    <w:rsid w:val="00FC4DEB"/>
    <w:rsid w:val="00FC72AD"/>
    <w:rsid w:val="00FC77FF"/>
    <w:rsid w:val="00FC7E40"/>
    <w:rsid w:val="00FD1351"/>
    <w:rsid w:val="00FD22AA"/>
    <w:rsid w:val="00FD38A5"/>
    <w:rsid w:val="00FD4AEA"/>
    <w:rsid w:val="00FD4B65"/>
    <w:rsid w:val="00FD5D3B"/>
    <w:rsid w:val="00FD6729"/>
    <w:rsid w:val="00FD74D5"/>
    <w:rsid w:val="00FD7EFE"/>
    <w:rsid w:val="00FE192F"/>
    <w:rsid w:val="00FE2025"/>
    <w:rsid w:val="00FE2D9D"/>
    <w:rsid w:val="00FE3280"/>
    <w:rsid w:val="00FE4790"/>
    <w:rsid w:val="00FE49E3"/>
    <w:rsid w:val="00FE4ADD"/>
    <w:rsid w:val="00FE4E1B"/>
    <w:rsid w:val="00FE7078"/>
    <w:rsid w:val="00FE737F"/>
    <w:rsid w:val="00FE7904"/>
    <w:rsid w:val="00FE79C6"/>
    <w:rsid w:val="00FE7DA8"/>
    <w:rsid w:val="00FF0008"/>
    <w:rsid w:val="00FF0AD1"/>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customStyle="1" w:styleId="Tablaconcuadrcula2">
    <w:name w:val="Tabla con cuadrícula2"/>
    <w:basedOn w:val="Tablanormal"/>
    <w:next w:val="Tablaconcuadrcula"/>
    <w:uiPriority w:val="39"/>
    <w:rsid w:val="00DD4CD4"/>
    <w:rPr>
      <w:rFonts w:ascii="Palatino Linotype" w:eastAsia="Calibri" w:hAnsi="Palatino Linotype" w:cs="Arial"/>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0C2AA-5F6E-45E6-8168-BADDF8218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44</Pages>
  <Words>7917</Words>
  <Characters>42495</Characters>
  <Application>Microsoft Office Word</Application>
  <DocSecurity>0</DocSecurity>
  <Lines>915</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2019-07-31T01:04:00Z</cp:lastPrinted>
  <dcterms:created xsi:type="dcterms:W3CDTF">2019-08-29T23:31:00Z</dcterms:created>
  <dcterms:modified xsi:type="dcterms:W3CDTF">2019-11-06T00:50:00Z</dcterms:modified>
</cp:coreProperties>
</file>