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5B4073">
        <w:rPr>
          <w:rFonts w:ascii="Palatino Linotype" w:hAnsi="Palatino Linotype"/>
          <w:lang w:eastAsia="es-MX"/>
        </w:rPr>
        <w:t>once de diciembre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257A26">
        <w:rPr>
          <w:rFonts w:ascii="Palatino Linotype" w:hAnsi="Palatino Linotype" w:cs="Arial"/>
          <w:b/>
        </w:rPr>
        <w:t>7</w:t>
      </w:r>
      <w:r w:rsidR="000657F2">
        <w:rPr>
          <w:rFonts w:ascii="Palatino Linotype" w:hAnsi="Palatino Linotype" w:cs="Arial"/>
          <w:b/>
        </w:rPr>
        <w:t>86</w:t>
      </w:r>
      <w:r w:rsidR="006544AC">
        <w:rPr>
          <w:rFonts w:ascii="Palatino Linotype" w:hAnsi="Palatino Linotype" w:cs="Arial"/>
          <w:b/>
        </w:rPr>
        <w:t>5</w:t>
      </w:r>
      <w:r w:rsidRPr="000272B4">
        <w:rPr>
          <w:rFonts w:ascii="Palatino Linotype" w:hAnsi="Palatino Linotype" w:cs="Arial"/>
          <w:b/>
        </w:rPr>
        <w:t>/INFOEM/IP/RR/2019</w:t>
      </w:r>
      <w:r w:rsidRPr="000272B4">
        <w:rPr>
          <w:rFonts w:ascii="Palatino Linotype" w:hAnsi="Palatino Linotype" w:cs="Arial"/>
        </w:rPr>
        <w:t xml:space="preserve">, </w:t>
      </w:r>
      <w:r w:rsidRPr="00257A26">
        <w:rPr>
          <w:rFonts w:ascii="Palatino Linotype" w:hAnsi="Palatino Linotype" w:cs="Arial"/>
        </w:rPr>
        <w:t>interpuesto por</w:t>
      </w:r>
      <w:r w:rsidRPr="00257A26">
        <w:rPr>
          <w:rFonts w:ascii="Palatino Linotype" w:hAnsi="Palatino Linotype" w:cs="Arial"/>
          <w:b/>
        </w:rPr>
        <w:t xml:space="preserve"> </w:t>
      </w:r>
      <w:r w:rsidR="00A33380">
        <w:rPr>
          <w:rFonts w:ascii="Palatino Linotype" w:hAnsi="Palatino Linotype" w:cs="Arial"/>
          <w:b/>
        </w:rPr>
        <w:t>xxxxxxxxxxxxxxxxxxxxxxxx</w:t>
      </w:r>
      <w:r w:rsidR="000657F2">
        <w:rPr>
          <w:rFonts w:ascii="Palatino Linotype" w:hAnsi="Palatino Linotype" w:cs="Arial"/>
          <w:b/>
        </w:rPr>
        <w:t xml:space="preserve"> </w:t>
      </w:r>
      <w:r w:rsidRPr="00257A26">
        <w:rPr>
          <w:rFonts w:ascii="Palatino Linotype" w:hAnsi="Palatino Linotype" w:cs="Arial"/>
        </w:rPr>
        <w:t>en</w:t>
      </w:r>
      <w:r w:rsidRPr="000272B4">
        <w:rPr>
          <w:rFonts w:ascii="Palatino Linotype" w:hAnsi="Palatino Linotype" w:cs="Arial"/>
        </w:rPr>
        <w:t xml:space="preserve"> lo sucesivo</w:t>
      </w:r>
      <w:r w:rsidRPr="000272B4">
        <w:rPr>
          <w:rFonts w:ascii="Palatino Linotype" w:hAnsi="Palatino Linotype" w:cs="Arial"/>
          <w:b/>
        </w:rPr>
        <w:t xml:space="preserve"> </w:t>
      </w:r>
      <w:r w:rsidRPr="000272B4">
        <w:rPr>
          <w:rFonts w:ascii="Palatino Linotype" w:hAnsi="Palatino Linotype" w:cs="Arial"/>
        </w:rPr>
        <w:t>E</w:t>
      </w:r>
      <w:r w:rsidR="00B45D5A" w:rsidRPr="000272B4">
        <w:rPr>
          <w:rFonts w:ascii="Palatino Linotype" w:hAnsi="Palatino Linotype" w:cs="Arial"/>
        </w:rPr>
        <w:t xml:space="preserve">l </w:t>
      </w:r>
      <w:r w:rsidR="00B45D5A" w:rsidRPr="000272B4">
        <w:rPr>
          <w:rFonts w:ascii="Palatino Linotype" w:hAnsi="Palatino Linotype" w:cs="Arial"/>
          <w:b/>
        </w:rPr>
        <w:t>Recurrente</w:t>
      </w:r>
      <w:r w:rsidRPr="000272B4">
        <w:rPr>
          <w:rFonts w:ascii="Palatino Linotype" w:hAnsi="Palatino Linotype" w:cs="Arial"/>
          <w:b/>
        </w:rPr>
        <w:t>,</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00827605">
        <w:rPr>
          <w:rFonts w:ascii="Palatino Linotype" w:hAnsi="Palatino Linotype" w:cs="Arial"/>
        </w:rPr>
        <w:t xml:space="preserve"> </w:t>
      </w:r>
      <w:r w:rsidR="0050251B" w:rsidRPr="00C2038A">
        <w:rPr>
          <w:rFonts w:ascii="Palatino Linotype" w:hAnsi="Palatino Linotype" w:cs="Arial"/>
        </w:rPr>
        <w:t xml:space="preserve">Ayuntamiento de </w:t>
      </w:r>
      <w:r w:rsidR="000657F2">
        <w:rPr>
          <w:rFonts w:ascii="Palatino Linotype" w:hAnsi="Palatino Linotype" w:cs="Arial"/>
        </w:rPr>
        <w:t>Coyotepec</w:t>
      </w:r>
      <w:r w:rsidRPr="00C2038A">
        <w:rPr>
          <w:rFonts w:ascii="Palatino Linotype" w:hAnsi="Palatino Linotype" w:cs="Arial"/>
        </w:rPr>
        <w:t xml:space="preserve">, </w:t>
      </w:r>
      <w:r w:rsidRPr="000272B4">
        <w:rPr>
          <w:rFonts w:ascii="Palatino Linotype" w:hAnsi="Palatino Linotype" w:cs="Arial"/>
        </w:rPr>
        <w:t xml:space="preserve">en lo sucesivo el </w:t>
      </w:r>
      <w:r w:rsidR="00827605" w:rsidRPr="000272B4">
        <w:rPr>
          <w:rFonts w:ascii="Palatino Linotype" w:hAnsi="Palatino Linotype" w:cs="Arial"/>
          <w:b/>
        </w:rPr>
        <w:t>Sujeto Obligado</w:t>
      </w:r>
      <w:r w:rsidRPr="000272B4">
        <w:rPr>
          <w:rFonts w:ascii="Palatino Linotype" w:hAnsi="Palatino Linotype" w:cs="Arial"/>
          <w:b/>
        </w:rPr>
        <w:t xml:space="preserve">,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B51E76">
      <w:pPr>
        <w:pStyle w:val="Prrafodelista"/>
        <w:spacing w:line="360" w:lineRule="auto"/>
        <w:ind w:left="1080"/>
        <w:jc w:val="center"/>
        <w:rPr>
          <w:rFonts w:ascii="Palatino Linotype" w:hAnsi="Palatino Linotype"/>
          <w:b/>
        </w:rPr>
      </w:pPr>
      <w:r w:rsidRPr="000272B4">
        <w:rPr>
          <w:rFonts w:ascii="Palatino Linotype" w:hAnsi="Palatino Linotype"/>
          <w:b/>
        </w:rPr>
        <w:t>A N T E C E D E N T E S</w:t>
      </w:r>
    </w:p>
    <w:p w:rsidR="00DA1C12" w:rsidRDefault="00DA1C12" w:rsidP="00113E45">
      <w:pPr>
        <w:spacing w:line="360" w:lineRule="auto"/>
        <w:jc w:val="both"/>
        <w:rPr>
          <w:rFonts w:ascii="Palatino Linotype" w:hAnsi="Palatino Linotype" w:cs="Arial"/>
          <w:b/>
        </w:rPr>
      </w:pPr>
    </w:p>
    <w:p w:rsidR="00113E45"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0B54DC">
        <w:rPr>
          <w:rFonts w:ascii="Palatino Linotype" w:hAnsi="Palatino Linotype" w:cs="Arial"/>
          <w:b/>
        </w:rPr>
        <w:t>diecinueve</w:t>
      </w:r>
      <w:r w:rsidR="003102B2">
        <w:rPr>
          <w:rFonts w:ascii="Palatino Linotype" w:hAnsi="Palatino Linotype" w:cs="Arial"/>
          <w:b/>
        </w:rPr>
        <w:t xml:space="preserve"> </w:t>
      </w:r>
      <w:r w:rsidRPr="000272B4">
        <w:rPr>
          <w:rFonts w:ascii="Palatino Linotype" w:hAnsi="Palatino Linotype" w:cs="Arial"/>
          <w:b/>
        </w:rPr>
        <w:t xml:space="preserve">de </w:t>
      </w:r>
      <w:r w:rsidR="000B54DC">
        <w:rPr>
          <w:rFonts w:ascii="Palatino Linotype" w:hAnsi="Palatino Linotype" w:cs="Arial"/>
          <w:b/>
        </w:rPr>
        <w:t>septiembr</w:t>
      </w:r>
      <w:bookmarkStart w:id="0" w:name="_GoBack"/>
      <w:bookmarkEnd w:id="0"/>
      <w:r w:rsidR="000B54DC">
        <w:rPr>
          <w:rFonts w:ascii="Palatino Linotype" w:hAnsi="Palatino Linotype" w:cs="Arial"/>
          <w:b/>
        </w:rPr>
        <w:t>e</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00B45D5A"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00B96DD4"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81535B" w:rsidRPr="0081535B">
        <w:rPr>
          <w:rFonts w:ascii="Palatino Linotype" w:hAnsi="Palatino Linotype" w:cs="Arial"/>
          <w:b/>
        </w:rPr>
        <w:t>00</w:t>
      </w:r>
      <w:r w:rsidR="000B54DC">
        <w:rPr>
          <w:rFonts w:ascii="Palatino Linotype" w:hAnsi="Palatino Linotype" w:cs="Arial"/>
          <w:b/>
        </w:rPr>
        <w:t>339</w:t>
      </w:r>
      <w:r w:rsidR="0081535B" w:rsidRPr="0081535B">
        <w:rPr>
          <w:rFonts w:ascii="Palatino Linotype" w:hAnsi="Palatino Linotype" w:cs="Arial"/>
          <w:b/>
        </w:rPr>
        <w:t>/</w:t>
      </w:r>
      <w:r w:rsidR="000B54DC">
        <w:rPr>
          <w:rFonts w:ascii="Palatino Linotype" w:hAnsi="Palatino Linotype" w:cs="Arial"/>
          <w:b/>
        </w:rPr>
        <w:t>COYOTEP</w:t>
      </w:r>
      <w:r w:rsidR="0081535B" w:rsidRPr="0081535B">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Default="00113E45" w:rsidP="00113E45">
      <w:pPr>
        <w:spacing w:line="360" w:lineRule="auto"/>
        <w:jc w:val="both"/>
        <w:rPr>
          <w:rFonts w:ascii="Palatino Linotype" w:hAnsi="Palatino Linotype" w:cs="Arial"/>
        </w:rPr>
      </w:pPr>
    </w:p>
    <w:p w:rsidR="00113E45" w:rsidRPr="004B4D8B" w:rsidRDefault="00113E45" w:rsidP="000B54DC">
      <w:pPr>
        <w:spacing w:line="360" w:lineRule="auto"/>
        <w:ind w:left="567" w:right="474"/>
        <w:jc w:val="both"/>
        <w:rPr>
          <w:rFonts w:ascii="Palatino Linotype" w:hAnsi="Palatino Linotype"/>
          <w:i/>
        </w:rPr>
      </w:pPr>
      <w:r w:rsidRPr="004B4D8B">
        <w:rPr>
          <w:rFonts w:ascii="Palatino Linotype" w:hAnsi="Palatino Linotype"/>
          <w:i/>
        </w:rPr>
        <w:t>“</w:t>
      </w:r>
      <w:r w:rsidR="000B54DC">
        <w:rPr>
          <w:rFonts w:ascii="Palatino Linotype" w:hAnsi="Palatino Linotype"/>
          <w:i/>
        </w:rPr>
        <w:t>S</w:t>
      </w:r>
      <w:r w:rsidR="000B54DC" w:rsidRPr="000B54DC">
        <w:rPr>
          <w:rFonts w:ascii="Palatino Linotype" w:hAnsi="Palatino Linotype"/>
          <w:i/>
        </w:rPr>
        <w:t>OLICITO LA COMPROBACIÓN DE VIATICOS DE LOS REGIDORES DEL AYUNTAMIENTO POR EL PERIODO DE ENERO DE 2019 A SEPTIEMBRE DE 2019</w:t>
      </w:r>
      <w:r w:rsidRPr="004B4D8B">
        <w:rPr>
          <w:rFonts w:ascii="Palatino Linotype" w:hAnsi="Palatino Linotype"/>
          <w:i/>
        </w:rPr>
        <w:t>“(sic)</w:t>
      </w:r>
    </w:p>
    <w:p w:rsidR="006A3B69" w:rsidRDefault="006A3B69" w:rsidP="004D2EA1">
      <w:pPr>
        <w:tabs>
          <w:tab w:val="left" w:pos="5295"/>
        </w:tabs>
        <w:spacing w:line="360" w:lineRule="auto"/>
        <w:jc w:val="both"/>
        <w:rPr>
          <w:rFonts w:ascii="Palatino Linotype" w:hAnsi="Palatino Linotype" w:cs="Arial"/>
        </w:rPr>
      </w:pPr>
    </w:p>
    <w:p w:rsidR="00113E45" w:rsidRPr="000272B4" w:rsidRDefault="000B54DC" w:rsidP="00113E45">
      <w:pPr>
        <w:tabs>
          <w:tab w:val="left" w:pos="5295"/>
        </w:tabs>
        <w:spacing w:line="360" w:lineRule="auto"/>
        <w:jc w:val="both"/>
        <w:rPr>
          <w:rFonts w:ascii="Palatino Linotype" w:hAnsi="Palatino Linotype" w:cs="Arial"/>
        </w:rPr>
      </w:pPr>
      <w:r>
        <w:rPr>
          <w:rFonts w:ascii="Palatino Linotype" w:hAnsi="Palatino Linotype" w:cs="Arial"/>
        </w:rPr>
        <w:t>S</w:t>
      </w:r>
      <w:r w:rsidR="00113E45" w:rsidRPr="000272B4">
        <w:rPr>
          <w:rFonts w:ascii="Palatino Linotype" w:hAnsi="Palatino Linotype" w:cs="Arial"/>
        </w:rPr>
        <w:t>eñal</w:t>
      </w:r>
      <w:r>
        <w:rPr>
          <w:rFonts w:ascii="Palatino Linotype" w:hAnsi="Palatino Linotype" w:cs="Arial"/>
        </w:rPr>
        <w:t xml:space="preserve">ando </w:t>
      </w:r>
      <w:r w:rsidR="00113E45" w:rsidRPr="000272B4">
        <w:rPr>
          <w:rFonts w:ascii="Palatino Linotype" w:hAnsi="Palatino Linotype" w:cs="Arial"/>
        </w:rPr>
        <w:t>como modalidad de entrega: “</w:t>
      </w:r>
      <w:r w:rsidR="00113E45" w:rsidRPr="000272B4">
        <w:rPr>
          <w:rFonts w:ascii="Palatino Linotype" w:hAnsi="Palatino Linotype" w:cs="Arial"/>
          <w:i/>
        </w:rPr>
        <w:t>A través de SAIMEX</w:t>
      </w:r>
      <w:r w:rsidR="00113E45" w:rsidRPr="000272B4">
        <w:rPr>
          <w:rFonts w:ascii="Palatino Linotype" w:hAnsi="Palatino Linotype" w:cs="Arial"/>
        </w:rPr>
        <w:t>”.</w:t>
      </w:r>
    </w:p>
    <w:p w:rsidR="00113E45" w:rsidRPr="00E507A9" w:rsidRDefault="00F07DBA" w:rsidP="00113E45">
      <w:pPr>
        <w:spacing w:line="360" w:lineRule="auto"/>
        <w:jc w:val="both"/>
        <w:rPr>
          <w:rFonts w:ascii="Palatino Linotype" w:hAnsi="Palatino Linotype" w:cs="Arial"/>
          <w:b/>
        </w:rPr>
      </w:pPr>
      <w:r w:rsidRPr="00E507A9">
        <w:rPr>
          <w:rFonts w:ascii="Palatino Linotype" w:hAnsi="Palatino Linotype" w:cs="Arial"/>
          <w:b/>
        </w:rPr>
        <w:lastRenderedPageBreak/>
        <w:t>Segundo. Respuesta del Sujeto Obligado.</w:t>
      </w:r>
    </w:p>
    <w:p w:rsidR="00E507A9" w:rsidRDefault="00113E45" w:rsidP="000B54DC">
      <w:pPr>
        <w:spacing w:line="360" w:lineRule="auto"/>
        <w:jc w:val="both"/>
        <w:rPr>
          <w:rFonts w:ascii="Palatino Linotype" w:hAnsi="Palatino Linotype" w:cs="Arial"/>
          <w:lang w:val="es-ES_tradnl"/>
        </w:rPr>
      </w:pPr>
      <w:r w:rsidRPr="00E507A9">
        <w:rPr>
          <w:rFonts w:ascii="Palatino Linotype" w:hAnsi="Palatino Linotype" w:cs="Arial"/>
        </w:rPr>
        <w:t xml:space="preserve">De la revisión a las constancias que integran el expediente en que se actúa se advierte que en fecha </w:t>
      </w:r>
      <w:r w:rsidR="00E046C4">
        <w:rPr>
          <w:rFonts w:ascii="Palatino Linotype" w:hAnsi="Palatino Linotype" w:cs="Arial"/>
        </w:rPr>
        <w:t>veinte</w:t>
      </w:r>
      <w:r w:rsidR="00E507A9">
        <w:rPr>
          <w:rFonts w:ascii="Palatino Linotype" w:hAnsi="Palatino Linotype" w:cs="Arial"/>
        </w:rPr>
        <w:t xml:space="preserve"> </w:t>
      </w:r>
      <w:r w:rsidRPr="00E507A9">
        <w:rPr>
          <w:rFonts w:ascii="Palatino Linotype" w:hAnsi="Palatino Linotype" w:cs="Arial"/>
        </w:rPr>
        <w:t xml:space="preserve">de </w:t>
      </w:r>
      <w:r w:rsidR="004B4D8B" w:rsidRPr="00E507A9">
        <w:rPr>
          <w:rFonts w:ascii="Palatino Linotype" w:hAnsi="Palatino Linotype" w:cs="Arial"/>
        </w:rPr>
        <w:t xml:space="preserve">septiembre </w:t>
      </w:r>
      <w:r w:rsidRPr="00E507A9">
        <w:rPr>
          <w:rFonts w:ascii="Palatino Linotype" w:hAnsi="Palatino Linotype" w:cs="Arial"/>
        </w:rPr>
        <w:t xml:space="preserve">de dos mil diecinueve el </w:t>
      </w:r>
      <w:r w:rsidRPr="00E507A9">
        <w:rPr>
          <w:rFonts w:ascii="Palatino Linotype" w:hAnsi="Palatino Linotype" w:cs="Arial"/>
          <w:b/>
        </w:rPr>
        <w:t xml:space="preserve">SUJETO OBLIGADO </w:t>
      </w:r>
      <w:r w:rsidRPr="00E507A9">
        <w:rPr>
          <w:rFonts w:ascii="Palatino Linotype" w:hAnsi="Palatino Linotype" w:cs="Arial"/>
        </w:rPr>
        <w:t>dio contestación a la solicitud</w:t>
      </w:r>
      <w:r w:rsidRPr="000272B4">
        <w:rPr>
          <w:rFonts w:ascii="Palatino Linotype" w:hAnsi="Palatino Linotype" w:cs="Arial"/>
        </w:rPr>
        <w:t xml:space="preserve">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r w:rsidR="000E74B5">
        <w:rPr>
          <w:rFonts w:ascii="Palatino Linotype" w:hAnsi="Palatino Linotype" w:cs="Arial"/>
          <w:lang w:val="es-ES_tradnl"/>
        </w:rPr>
        <w:t xml:space="preserve"> </w:t>
      </w:r>
      <w:r w:rsidRPr="00E046C4">
        <w:rPr>
          <w:rFonts w:ascii="Palatino Linotype" w:hAnsi="Palatino Linotype" w:cs="Arial"/>
          <w:lang w:val="es-ES_tradnl"/>
        </w:rPr>
        <w:t>“</w:t>
      </w:r>
      <w:r w:rsidR="000B54DC" w:rsidRPr="000B54DC">
        <w:rPr>
          <w:rFonts w:ascii="Palatino Linotype" w:hAnsi="Palatino Linotype" w:cs="Arial"/>
          <w:i/>
          <w:lang w:val="es-ES_tradnl"/>
        </w:rPr>
        <w:t>EN RESPUESTA A LA SOLICITUD DE FOLIO NUMERO: 00339/COYOTEP/IP/2019 SE ADJUNTA ARCHIVO</w:t>
      </w:r>
      <w:r w:rsidR="000B54DC" w:rsidRPr="00E046C4">
        <w:rPr>
          <w:rFonts w:ascii="Palatino Linotype" w:hAnsi="Palatino Linotype" w:cs="Arial"/>
          <w:lang w:val="es-ES_tradnl"/>
        </w:rPr>
        <w:t xml:space="preserve"> </w:t>
      </w:r>
      <w:r w:rsidR="001A5884" w:rsidRPr="00E046C4">
        <w:rPr>
          <w:rFonts w:ascii="Palatino Linotype" w:hAnsi="Palatino Linotype" w:cs="Arial"/>
          <w:lang w:val="es-ES_tradnl"/>
        </w:rPr>
        <w:t>"</w:t>
      </w:r>
      <w:r w:rsidR="0059754E" w:rsidRPr="00E046C4">
        <w:rPr>
          <w:rFonts w:ascii="Palatino Linotype" w:hAnsi="Palatino Linotype" w:cs="Arial"/>
          <w:lang w:val="es-ES_tradnl"/>
        </w:rPr>
        <w:t xml:space="preserve"> (sic)</w:t>
      </w:r>
      <w:r w:rsidR="00E046C4">
        <w:rPr>
          <w:rFonts w:ascii="Palatino Linotype" w:hAnsi="Palatino Linotype" w:cs="Arial"/>
          <w:lang w:val="es-ES_tradnl"/>
        </w:rPr>
        <w:t xml:space="preserve">, anexando </w:t>
      </w:r>
      <w:r w:rsidR="000B54DC">
        <w:rPr>
          <w:rFonts w:ascii="Palatino Linotype" w:hAnsi="Palatino Linotype" w:cs="Arial"/>
          <w:lang w:val="es-ES_tradnl"/>
        </w:rPr>
        <w:t xml:space="preserve">un </w:t>
      </w:r>
      <w:r w:rsidR="00E046C4">
        <w:rPr>
          <w:rFonts w:ascii="Palatino Linotype" w:hAnsi="Palatino Linotype" w:cs="Arial"/>
          <w:lang w:val="es-ES_tradnl"/>
        </w:rPr>
        <w:t>archivo</w:t>
      </w:r>
      <w:r w:rsidR="000B54DC">
        <w:rPr>
          <w:rFonts w:ascii="Palatino Linotype" w:hAnsi="Palatino Linotype" w:cs="Arial"/>
          <w:lang w:val="es-ES_tradnl"/>
        </w:rPr>
        <w:t xml:space="preserve"> con la siguiente información:</w:t>
      </w:r>
    </w:p>
    <w:p w:rsidR="000B54DC" w:rsidRDefault="000B54DC" w:rsidP="000B54DC">
      <w:pPr>
        <w:spacing w:line="360" w:lineRule="auto"/>
        <w:jc w:val="both"/>
        <w:rPr>
          <w:rFonts w:ascii="Palatino Linotype" w:hAnsi="Palatino Linotype" w:cs="Arial"/>
          <w:lang w:val="es-ES_tradnl"/>
        </w:rPr>
      </w:pPr>
    </w:p>
    <w:p w:rsidR="000B54DC" w:rsidRDefault="000B54DC" w:rsidP="000B54DC">
      <w:pPr>
        <w:spacing w:line="360" w:lineRule="auto"/>
        <w:jc w:val="center"/>
        <w:rPr>
          <w:rFonts w:ascii="Palatino Linotype" w:hAnsi="Palatino Linotype" w:cs="Arial"/>
          <w:lang w:val="es-ES_tradnl"/>
        </w:rPr>
      </w:pPr>
      <w:r>
        <w:rPr>
          <w:noProof/>
          <w:lang w:val="es-MX" w:eastAsia="es-MX"/>
        </w:rPr>
        <w:drawing>
          <wp:inline distT="0" distB="0" distL="0" distR="0" wp14:anchorId="553E70B6" wp14:editId="26F83102">
            <wp:extent cx="4696358" cy="2413635"/>
            <wp:effectExtent l="0" t="0" r="952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733" t="27577" r="40287" b="28621"/>
                    <a:stretch/>
                  </pic:blipFill>
                  <pic:spPr bwMode="auto">
                    <a:xfrm>
                      <a:off x="0" y="0"/>
                      <a:ext cx="4788322" cy="2460899"/>
                    </a:xfrm>
                    <a:prstGeom prst="rect">
                      <a:avLst/>
                    </a:prstGeom>
                    <a:ln>
                      <a:noFill/>
                    </a:ln>
                    <a:extLst>
                      <a:ext uri="{53640926-AAD7-44D8-BBD7-CCE9431645EC}">
                        <a14:shadowObscured xmlns:a14="http://schemas.microsoft.com/office/drawing/2010/main"/>
                      </a:ext>
                    </a:extLst>
                  </pic:spPr>
                </pic:pic>
              </a:graphicData>
            </a:graphic>
          </wp:inline>
        </w:drawing>
      </w:r>
    </w:p>
    <w:p w:rsidR="000B54DC" w:rsidRDefault="000B54DC" w:rsidP="000B54DC">
      <w:pPr>
        <w:spacing w:line="360" w:lineRule="auto"/>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E543BB"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0B54DC">
        <w:rPr>
          <w:rFonts w:ascii="Palatino Linotype" w:hAnsi="Palatino Linotype" w:cs="Arial"/>
          <w:b/>
        </w:rPr>
        <w:t>siete</w:t>
      </w:r>
      <w:r w:rsidRPr="000272B4">
        <w:rPr>
          <w:rFonts w:ascii="Palatino Linotype" w:hAnsi="Palatino Linotype" w:cs="Arial"/>
          <w:b/>
        </w:rPr>
        <w:t xml:space="preserve"> de </w:t>
      </w:r>
      <w:r w:rsidR="000B54DC">
        <w:rPr>
          <w:rFonts w:ascii="Palatino Linotype" w:hAnsi="Palatino Linotype" w:cs="Arial"/>
          <w:b/>
        </w:rPr>
        <w:t>octubre</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como </w:t>
      </w:r>
      <w:r w:rsidRPr="001B2897">
        <w:rPr>
          <w:rFonts w:ascii="Palatino Linotype" w:hAnsi="Palatino Linotype" w:cs="Arial"/>
          <w:b/>
        </w:rPr>
        <w:t>acto impugnado</w:t>
      </w:r>
      <w:r w:rsidR="001B2897">
        <w:rPr>
          <w:rFonts w:ascii="Palatino Linotype" w:hAnsi="Palatino Linotype" w:cs="Arial"/>
        </w:rPr>
        <w:t xml:space="preserve">: </w:t>
      </w:r>
    </w:p>
    <w:p w:rsidR="00E543BB" w:rsidRDefault="00E543BB" w:rsidP="00113E45">
      <w:pPr>
        <w:spacing w:line="360" w:lineRule="auto"/>
        <w:ind w:right="49"/>
        <w:jc w:val="both"/>
        <w:rPr>
          <w:rFonts w:ascii="Palatino Linotype" w:hAnsi="Palatino Linotype" w:cs="Arial"/>
        </w:rPr>
      </w:pPr>
    </w:p>
    <w:p w:rsidR="00E543BB" w:rsidRPr="00E543BB" w:rsidRDefault="00E543BB" w:rsidP="00E543BB">
      <w:pPr>
        <w:spacing w:line="360" w:lineRule="auto"/>
        <w:ind w:left="851" w:right="902"/>
        <w:jc w:val="both"/>
        <w:rPr>
          <w:rFonts w:ascii="Palatino Linotype" w:hAnsi="Palatino Linotype"/>
          <w:i/>
        </w:rPr>
      </w:pPr>
      <w:r>
        <w:rPr>
          <w:rFonts w:ascii="Palatino Linotype" w:hAnsi="Palatino Linotype"/>
          <w:i/>
        </w:rPr>
        <w:lastRenderedPageBreak/>
        <w:t>“</w:t>
      </w:r>
      <w:r w:rsidR="000B54DC" w:rsidRPr="000B54DC">
        <w:rPr>
          <w:rFonts w:ascii="Palatino Linotype" w:hAnsi="Palatino Linotype"/>
          <w:i/>
        </w:rPr>
        <w:t>Solicitud de información conforme a los lineamientos y LEY DE TRANSPARENCIA Y ACCESO A LA INFORMACIÓN PÚBLICA DEL ESTADO DE MÉXICO Y MUNICIPIOS</w:t>
      </w:r>
      <w:r>
        <w:rPr>
          <w:rFonts w:ascii="Palatino Linotype" w:hAnsi="Palatino Linotype"/>
          <w:i/>
        </w:rPr>
        <w:t>.” (sic)</w:t>
      </w:r>
    </w:p>
    <w:p w:rsidR="00E543BB" w:rsidRDefault="00E543BB" w:rsidP="00113E45">
      <w:pPr>
        <w:spacing w:line="360" w:lineRule="auto"/>
        <w:ind w:right="49"/>
        <w:jc w:val="both"/>
        <w:rPr>
          <w:rFonts w:ascii="Palatino Linotype" w:hAnsi="Palatino Linotype" w:cs="Arial"/>
        </w:rPr>
      </w:pPr>
    </w:p>
    <w:p w:rsidR="007F688E" w:rsidRDefault="00E543BB" w:rsidP="00113E45">
      <w:pPr>
        <w:spacing w:line="360" w:lineRule="auto"/>
        <w:ind w:right="49"/>
        <w:jc w:val="both"/>
        <w:rPr>
          <w:rFonts w:ascii="Palatino Linotype" w:hAnsi="Palatino Linotype" w:cs="Arial"/>
        </w:rPr>
      </w:pPr>
      <w:r>
        <w:rPr>
          <w:rFonts w:ascii="Palatino Linotype" w:hAnsi="Palatino Linotype" w:cs="Arial"/>
        </w:rPr>
        <w:t>Y</w:t>
      </w:r>
      <w:r w:rsidR="00E507A9">
        <w:rPr>
          <w:rFonts w:ascii="Palatino Linotype" w:hAnsi="Palatino Linotype" w:cs="Arial"/>
        </w:rPr>
        <w:t xml:space="preserve"> como </w:t>
      </w:r>
      <w:r w:rsidR="00E507A9" w:rsidRPr="001B2897">
        <w:rPr>
          <w:rFonts w:ascii="Palatino Linotype" w:hAnsi="Palatino Linotype" w:cs="Arial"/>
          <w:b/>
        </w:rPr>
        <w:t>Razones o motivos de la inconformidad</w:t>
      </w:r>
      <w:r w:rsidR="00E507A9">
        <w:rPr>
          <w:rFonts w:ascii="Palatino Linotype" w:hAnsi="Palatino Linotype" w:cs="Arial"/>
        </w:rPr>
        <w:t xml:space="preserve">: </w:t>
      </w:r>
    </w:p>
    <w:p w:rsidR="000B54DC" w:rsidRDefault="000B54DC" w:rsidP="00113E45">
      <w:pPr>
        <w:spacing w:line="360" w:lineRule="auto"/>
        <w:ind w:right="49"/>
        <w:jc w:val="both"/>
        <w:rPr>
          <w:rFonts w:ascii="Palatino Linotype" w:hAnsi="Palatino Linotype" w:cs="Arial"/>
        </w:rPr>
      </w:pPr>
    </w:p>
    <w:p w:rsidR="000B54DC" w:rsidRPr="000B54DC" w:rsidRDefault="000B54DC" w:rsidP="000B54DC">
      <w:pPr>
        <w:spacing w:line="360" w:lineRule="auto"/>
        <w:ind w:left="851" w:right="902"/>
        <w:jc w:val="both"/>
        <w:rPr>
          <w:rFonts w:ascii="Palatino Linotype" w:hAnsi="Palatino Linotype"/>
          <w:i/>
        </w:rPr>
      </w:pPr>
      <w:r>
        <w:rPr>
          <w:rFonts w:ascii="Palatino Linotype" w:hAnsi="Palatino Linotype"/>
          <w:i/>
        </w:rPr>
        <w:t>“</w:t>
      </w:r>
      <w:r w:rsidRPr="000B54DC">
        <w:rPr>
          <w:rFonts w:ascii="Palatino Linotype" w:hAnsi="Palatino Linotype"/>
          <w:i/>
        </w:rPr>
        <w:t>Solicitud de información conforme a los lineamientos y LEY DE TRANSPARENCIA Y ACCESO A LA INFORMACIÓN PÚBLICA DEL ESTADO DE MÉXICO Y MUNICIPIOS</w:t>
      </w:r>
      <w:r>
        <w:rPr>
          <w:rFonts w:ascii="Palatino Linotype" w:hAnsi="Palatino Linotype"/>
          <w:i/>
        </w:rPr>
        <w:t>.” (sic)</w:t>
      </w:r>
    </w:p>
    <w:p w:rsidR="000B54DC" w:rsidRPr="007F5EF3" w:rsidRDefault="000B54DC" w:rsidP="00113E45">
      <w:pPr>
        <w:spacing w:line="360" w:lineRule="auto"/>
        <w:ind w:right="49"/>
        <w:jc w:val="both"/>
        <w:rPr>
          <w:rFonts w:ascii="Palatino Linotype" w:hAnsi="Palatino Linotype" w:cs="Arial"/>
        </w:rPr>
      </w:pPr>
    </w:p>
    <w:p w:rsidR="00113E45" w:rsidRPr="007F5EF3" w:rsidRDefault="00113E45" w:rsidP="00113E45">
      <w:pPr>
        <w:spacing w:line="360" w:lineRule="auto"/>
        <w:jc w:val="both"/>
        <w:rPr>
          <w:rFonts w:ascii="Palatino Linotype" w:hAnsi="Palatino Linotype" w:cs="Arial"/>
          <w:b/>
        </w:rPr>
      </w:pPr>
      <w:r w:rsidRPr="007F5EF3">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7F5EF3">
        <w:rPr>
          <w:rFonts w:ascii="Palatino Linotype" w:hAnsi="Palatino Linotype" w:cs="Arial"/>
        </w:rPr>
        <w:t xml:space="preserve">En fecha </w:t>
      </w:r>
      <w:r w:rsidR="00DD2775">
        <w:rPr>
          <w:rFonts w:ascii="Palatino Linotype" w:hAnsi="Palatino Linotype" w:cs="Arial"/>
        </w:rPr>
        <w:t>siete</w:t>
      </w:r>
      <w:r w:rsidR="004B4D8B">
        <w:rPr>
          <w:rFonts w:ascii="Palatino Linotype" w:hAnsi="Palatino Linotype" w:cs="Arial"/>
        </w:rPr>
        <w:t xml:space="preserve"> </w:t>
      </w:r>
      <w:r w:rsidRPr="007F5EF3">
        <w:rPr>
          <w:rFonts w:ascii="Palatino Linotype" w:hAnsi="Palatino Linotype" w:cs="Arial"/>
        </w:rPr>
        <w:t xml:space="preserve">de </w:t>
      </w:r>
      <w:r w:rsidR="00DD2775">
        <w:rPr>
          <w:rFonts w:ascii="Palatino Linotype" w:hAnsi="Palatino Linotype" w:cs="Arial"/>
        </w:rPr>
        <w:t>octubre</w:t>
      </w:r>
      <w:r w:rsidRPr="007F5EF3">
        <w:rPr>
          <w:rFonts w:ascii="Palatino Linotype" w:hAnsi="Palatino Linotype" w:cs="Arial"/>
        </w:rPr>
        <w:t xml:space="preserve"> de dos mil diecinueve, el medio de impugnación le fue turnado a la Comisionada Presidenta </w:t>
      </w:r>
      <w:r w:rsidRPr="007F5EF3">
        <w:rPr>
          <w:rFonts w:ascii="Palatino Linotype" w:hAnsi="Palatino Linotype" w:cs="Arial"/>
          <w:b/>
        </w:rPr>
        <w:t>Zulema Martínez Sánchez</w:t>
      </w:r>
      <w:r w:rsidRPr="007F5EF3">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DD2775">
        <w:rPr>
          <w:rFonts w:ascii="Palatino Linotype" w:hAnsi="Palatino Linotype" w:cs="Arial"/>
          <w:b/>
        </w:rPr>
        <w:t>once</w:t>
      </w:r>
      <w:r w:rsidR="007F688E" w:rsidRPr="00DD2775">
        <w:rPr>
          <w:rFonts w:ascii="Palatino Linotype" w:hAnsi="Palatino Linotype" w:cs="Arial"/>
          <w:b/>
        </w:rPr>
        <w:t xml:space="preserve"> </w:t>
      </w:r>
      <w:r w:rsidR="004B4D8B" w:rsidRPr="00DD2775">
        <w:rPr>
          <w:rFonts w:ascii="Palatino Linotype" w:hAnsi="Palatino Linotype" w:cs="Arial"/>
          <w:b/>
        </w:rPr>
        <w:t xml:space="preserve">de </w:t>
      </w:r>
      <w:r w:rsidR="00DD2775">
        <w:rPr>
          <w:rFonts w:ascii="Palatino Linotype" w:hAnsi="Palatino Linotype" w:cs="Arial"/>
          <w:b/>
        </w:rPr>
        <w:t>octubre</w:t>
      </w:r>
      <w:r w:rsidRPr="00DD2775">
        <w:rPr>
          <w:rFonts w:ascii="Palatino Linotype" w:hAnsi="Palatino Linotype" w:cs="Arial"/>
          <w:b/>
        </w:rPr>
        <w:t xml:space="preserve"> de dos mil diecinueve</w:t>
      </w:r>
      <w:r>
        <w:rPr>
          <w:rFonts w:ascii="Palatino Linotype" w:hAnsi="Palatino Linotype" w:cs="Arial"/>
        </w:rPr>
        <w:t xml:space="preser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 la impugnación, determinándose 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B7FE3" w:rsidRDefault="001B7FE3" w:rsidP="00113E45">
      <w:pPr>
        <w:spacing w:line="360" w:lineRule="auto"/>
        <w:jc w:val="both"/>
        <w:rPr>
          <w:rFonts w:ascii="Palatino Linotype" w:hAnsi="Palatino Linotype" w:cs="Arial"/>
          <w:b/>
        </w:rPr>
      </w:pPr>
    </w:p>
    <w:p w:rsidR="00113E45"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FC18FC" w:rsidRPr="008603C9" w:rsidRDefault="007F688E" w:rsidP="007F688E">
      <w:pPr>
        <w:spacing w:line="360" w:lineRule="auto"/>
        <w:jc w:val="both"/>
        <w:rPr>
          <w:rFonts w:ascii="Palatino Linotype" w:hAnsi="Palatino Linotype" w:cs="Arial"/>
        </w:rPr>
      </w:pPr>
      <w:r w:rsidRPr="00574DE2">
        <w:rPr>
          <w:rFonts w:ascii="Palatino Linotype" w:hAnsi="Palatino Linotype" w:cs="Arial"/>
        </w:rPr>
        <w:t xml:space="preserve">De las constancias que obran en el expediente electrónico </w:t>
      </w:r>
      <w:r>
        <w:rPr>
          <w:rFonts w:ascii="Palatino Linotype" w:hAnsi="Palatino Linotype" w:cs="Arial"/>
        </w:rPr>
        <w:t>d</w:t>
      </w:r>
      <w:r w:rsidRPr="00574DE2">
        <w:rPr>
          <w:rFonts w:ascii="Palatino Linotype" w:hAnsi="Palatino Linotype" w:cs="Arial"/>
        </w:rPr>
        <w:t xml:space="preserve">el Sistema de Acceso a la Información Mexiquense por sus siglas SAIMEX, se advierte </w:t>
      </w:r>
      <w:r>
        <w:rPr>
          <w:rFonts w:ascii="Palatino Linotype" w:hAnsi="Palatino Linotype" w:cs="Arial"/>
        </w:rPr>
        <w:t xml:space="preserve">que </w:t>
      </w:r>
      <w:r w:rsidR="00F30A7E">
        <w:rPr>
          <w:rFonts w:ascii="Palatino Linotype" w:hAnsi="Palatino Linotype" w:cs="Arial"/>
        </w:rPr>
        <w:t>tanto el</w:t>
      </w:r>
      <w:r>
        <w:rPr>
          <w:rFonts w:ascii="Palatino Linotype" w:hAnsi="Palatino Linotype" w:cs="Arial"/>
        </w:rPr>
        <w:t xml:space="preserve"> Sujeto Obligado </w:t>
      </w:r>
      <w:r w:rsidR="00F30A7E">
        <w:rPr>
          <w:rFonts w:ascii="Palatino Linotype" w:hAnsi="Palatino Linotype" w:cs="Arial"/>
        </w:rPr>
        <w:t>como el recurrente omitieron presentar</w:t>
      </w:r>
      <w:r w:rsidR="00B37900">
        <w:rPr>
          <w:rFonts w:ascii="Palatino Linotype" w:hAnsi="Palatino Linotype" w:cs="Arial"/>
        </w:rPr>
        <w:t xml:space="preserve"> sus manifestaciones o alegatos.</w:t>
      </w:r>
    </w:p>
    <w:p w:rsidR="007F688E" w:rsidRDefault="007F688E" w:rsidP="007F688E">
      <w:pPr>
        <w:spacing w:line="360" w:lineRule="auto"/>
        <w:jc w:val="both"/>
        <w:rPr>
          <w:rFonts w:ascii="Palatino Linotype" w:hAnsi="Palatino Linotype" w:cs="Arial"/>
        </w:rPr>
      </w:pPr>
    </w:p>
    <w:p w:rsidR="007B678F" w:rsidRDefault="00113E45" w:rsidP="007B678F">
      <w:pPr>
        <w:spacing w:line="360" w:lineRule="auto"/>
        <w:jc w:val="both"/>
        <w:rPr>
          <w:rFonts w:ascii="Palatino Linotype" w:hAnsi="Palatino Linotype" w:cs="Arial"/>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B37900" w:rsidRPr="00B37900">
        <w:rPr>
          <w:rFonts w:ascii="Palatino Linotype" w:hAnsi="Palatino Linotype" w:cs="Arial"/>
          <w:b/>
        </w:rPr>
        <w:t xml:space="preserve">veintitrés </w:t>
      </w:r>
      <w:r w:rsidRPr="00B37900">
        <w:rPr>
          <w:rFonts w:ascii="Palatino Linotype" w:hAnsi="Palatino Linotype" w:cs="Arial"/>
          <w:b/>
        </w:rPr>
        <w:t xml:space="preserve">de </w:t>
      </w:r>
      <w:r w:rsidR="002F2A3F" w:rsidRPr="00B37900">
        <w:rPr>
          <w:rFonts w:ascii="Palatino Linotype" w:hAnsi="Palatino Linotype" w:cs="Arial"/>
          <w:b/>
        </w:rPr>
        <w:t>octubre</w:t>
      </w:r>
      <w:r w:rsidRPr="00B37900">
        <w:rPr>
          <w:rFonts w:ascii="Palatino Linotype" w:hAnsi="Palatino Linotype" w:cs="Arial"/>
          <w:b/>
        </w:rPr>
        <w:t xml:space="preserve"> de dos mil diecinueve</w:t>
      </w:r>
      <w:r w:rsidRPr="00311506">
        <w:rPr>
          <w:rFonts w:ascii="Palatino Linotype" w:hAnsi="Palatino Linotype" w:cs="Arial"/>
        </w:rPr>
        <w:t>, en términos del artículo 185 fracción VI de la Ley de Transparencia y Acceso a la Información Pública del Estado de México y Municipios,</w:t>
      </w:r>
      <w:r w:rsidR="007B678F" w:rsidRPr="00B83DBE">
        <w:rPr>
          <w:rFonts w:ascii="Palatino Linotype" w:hAnsi="Palatino Linotype" w:cs="Arial"/>
        </w:rPr>
        <w:t xml:space="preserve"> ordenándose turnar el expediente a la </w:t>
      </w:r>
      <w:r w:rsidR="007B678F" w:rsidRPr="008F484A">
        <w:rPr>
          <w:rFonts w:ascii="Palatino Linotype" w:hAnsi="Palatino Linotype" w:cs="Arial"/>
        </w:rPr>
        <w:t>resolución que en derecho proceda</w:t>
      </w:r>
      <w:r w:rsidR="000E74B5">
        <w:rPr>
          <w:rFonts w:ascii="Palatino Linotype" w:hAnsi="Palatino Linotype" w:cs="Arial"/>
        </w:rPr>
        <w:t>;</w:t>
      </w:r>
      <w:r w:rsidR="007B678F" w:rsidRPr="008F484A">
        <w:rPr>
          <w:rFonts w:ascii="Palatino Linotype" w:hAnsi="Palatino Linotype" w:cs="Arial"/>
        </w:rPr>
        <w:t xml:space="preserve"> </w:t>
      </w:r>
      <w:r w:rsidR="00FC18FC">
        <w:rPr>
          <w:rFonts w:ascii="Palatino Linotype" w:hAnsi="Palatino Linotype" w:cs="Arial"/>
        </w:rPr>
        <w:t xml:space="preserve">y </w:t>
      </w:r>
      <w:r w:rsidR="007B678F" w:rsidRPr="008F484A">
        <w:rPr>
          <w:rFonts w:ascii="Palatino Linotype" w:hAnsi="Palatino Linotype" w:cs="Arial"/>
        </w:rPr>
        <w:t xml:space="preserve">mediante acuerdo de fecha </w:t>
      </w:r>
      <w:r w:rsidR="00B37900">
        <w:rPr>
          <w:rFonts w:ascii="Palatino Linotype" w:hAnsi="Palatino Linotype" w:cs="Arial"/>
          <w:b/>
        </w:rPr>
        <w:t xml:space="preserve">veinticinco </w:t>
      </w:r>
      <w:r w:rsidR="007B678F" w:rsidRPr="00B37900">
        <w:rPr>
          <w:rFonts w:ascii="Palatino Linotype" w:hAnsi="Palatino Linotype" w:cs="Arial"/>
          <w:b/>
        </w:rPr>
        <w:t xml:space="preserve">de </w:t>
      </w:r>
      <w:r w:rsidR="000E74B5" w:rsidRPr="00B37900">
        <w:rPr>
          <w:rFonts w:ascii="Palatino Linotype" w:hAnsi="Palatino Linotype" w:cs="Arial"/>
          <w:b/>
        </w:rPr>
        <w:t>noviembre</w:t>
      </w:r>
      <w:r w:rsidR="007B678F" w:rsidRPr="00B37900">
        <w:rPr>
          <w:rFonts w:ascii="Palatino Linotype" w:hAnsi="Palatino Linotype" w:cs="Arial"/>
          <w:b/>
        </w:rPr>
        <w:t xml:space="preserve"> de dos mil diecinueve</w:t>
      </w:r>
      <w:r w:rsidR="007B678F" w:rsidRPr="008F484A">
        <w:rPr>
          <w:rFonts w:ascii="Palatino Linotype" w:hAnsi="Palatino Linotype" w:cs="Arial"/>
        </w:rPr>
        <w:t xml:space="preserve"> y con fundamento en el artículo 181 tercer pá</w:t>
      </w:r>
      <w:r w:rsidR="007B678F" w:rsidRPr="00B83DBE">
        <w:rPr>
          <w:rFonts w:ascii="Palatino Linotype" w:hAnsi="Palatino Linotype" w:cs="Arial"/>
        </w:rPr>
        <w:t>rrafo de la Ley de Transparencia y Acceso a la Información Pública del Estado de México y Municipios, se notificó que el plazo de 30 días para resolver los recursos de revisión, serían ampliados por un periodo de 15 días hábiles adicionales, para un mejor estudio.</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Default="00113E45" w:rsidP="00113E45">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5723B6">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5723B6">
        <w:rPr>
          <w:rFonts w:ascii="Palatino Linotype" w:hAnsi="Palatino Linotype"/>
          <w:shd w:val="clear" w:color="auto" w:fill="FFFFFF"/>
        </w:rPr>
        <w:t>tercero</w:t>
      </w:r>
      <w:r w:rsidRPr="000272B4">
        <w:rPr>
          <w:rFonts w:ascii="Palatino Linotype" w:hAnsi="Palatino Linotype"/>
          <w:shd w:val="clear" w:color="auto" w:fill="FFFFFF"/>
        </w:rPr>
        <w:t xml:space="preserve"> y </w:t>
      </w:r>
      <w:r w:rsidRPr="000272B4">
        <w:rPr>
          <w:rFonts w:ascii="Palatino Linotype" w:hAnsi="Palatino Linotype"/>
          <w:shd w:val="clear" w:color="auto" w:fill="FFFFFF"/>
        </w:rPr>
        <w:lastRenderedPageBreak/>
        <w:t xml:space="preserve">vigésimo </w:t>
      </w:r>
      <w:r w:rsidR="005723B6">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rsidR="00113E45" w:rsidRDefault="00113E45" w:rsidP="00113E45">
      <w:pPr>
        <w:spacing w:line="360" w:lineRule="auto"/>
        <w:jc w:val="both"/>
        <w:rPr>
          <w:rFonts w:ascii="Palatino Linotype" w:hAnsi="Palatino Linotype" w:cs="Arial"/>
        </w:rPr>
      </w:pPr>
    </w:p>
    <w:p w:rsidR="00113E45" w:rsidRPr="001201D0" w:rsidRDefault="00113E45" w:rsidP="00113E45">
      <w:pPr>
        <w:spacing w:line="360" w:lineRule="auto"/>
        <w:jc w:val="both"/>
        <w:rPr>
          <w:rFonts w:ascii="Palatino Linotype" w:hAnsi="Palatino Linotype" w:cs="Arial"/>
        </w:rPr>
      </w:pPr>
      <w:r>
        <w:rPr>
          <w:rFonts w:ascii="Palatino Linotype" w:hAnsi="Palatino Linotype" w:cs="Arial"/>
        </w:rPr>
        <w:lastRenderedPageBreak/>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113E45" w:rsidRPr="001201D0" w:rsidRDefault="00113E45" w:rsidP="00113E45">
      <w:pPr>
        <w:spacing w:line="360" w:lineRule="auto"/>
        <w:jc w:val="both"/>
        <w:rPr>
          <w:rFonts w:ascii="Palatino Linotype" w:hAnsi="Palatino Linotype" w:cs="Arial"/>
        </w:rPr>
      </w:pPr>
    </w:p>
    <w:p w:rsidR="00113E45" w:rsidRPr="0082174F" w:rsidRDefault="00113E45" w:rsidP="0082174F">
      <w:pPr>
        <w:pStyle w:val="Prrafodelista"/>
        <w:autoSpaceDE w:val="0"/>
        <w:autoSpaceDN w:val="0"/>
        <w:adjustRightInd w:val="0"/>
        <w:spacing w:line="360" w:lineRule="auto"/>
        <w:ind w:left="1134" w:right="851"/>
        <w:jc w:val="both"/>
        <w:rPr>
          <w:rFonts w:ascii="Palatino Linotype" w:hAnsi="Palatino Linotype" w:cs="Arial"/>
          <w:i/>
        </w:rPr>
      </w:pPr>
      <w:r w:rsidRPr="0082174F">
        <w:rPr>
          <w:rFonts w:ascii="Palatino Linotype" w:hAnsi="Palatino Linotype" w:cs="Arial"/>
          <w:i/>
        </w:rPr>
        <w:t xml:space="preserve">“Artículo 191. El recurso será desechado por improcedente cuando:  </w:t>
      </w:r>
    </w:p>
    <w:p w:rsidR="00113E45" w:rsidRPr="0082174F" w:rsidRDefault="00113E45" w:rsidP="0082174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82174F">
        <w:rPr>
          <w:rFonts w:ascii="Palatino Linotype" w:hAnsi="Palatino Linotype" w:cs="Arial"/>
          <w:i/>
        </w:rPr>
        <w:t xml:space="preserve">Sea extemporáneo por haber transcurrido el plazo establecido en la presente Ley, a partir de la respuesta;  </w:t>
      </w:r>
    </w:p>
    <w:p w:rsidR="00113E45" w:rsidRPr="0082174F" w:rsidRDefault="00113E45" w:rsidP="0082174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82174F">
        <w:rPr>
          <w:rFonts w:ascii="Palatino Linotype" w:hAnsi="Palatino Linotype" w:cs="Arial"/>
          <w:i/>
        </w:rPr>
        <w:t xml:space="preserve">Se esté tramitando ante el Poder Judicial de la Federación algún recurso o medio de defensa interpuesto por el recurrente;  </w:t>
      </w:r>
    </w:p>
    <w:p w:rsidR="00113E45" w:rsidRPr="0082174F" w:rsidRDefault="00113E45" w:rsidP="0082174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82174F">
        <w:rPr>
          <w:rFonts w:ascii="Palatino Linotype" w:hAnsi="Palatino Linotype" w:cs="Arial"/>
          <w:i/>
        </w:rPr>
        <w:t xml:space="preserve">No actualice alguno de los supuestos previstos en la presente Ley;  </w:t>
      </w:r>
    </w:p>
    <w:p w:rsidR="00113E45" w:rsidRPr="0082174F" w:rsidRDefault="00113E45" w:rsidP="0082174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82174F">
        <w:rPr>
          <w:rFonts w:ascii="Palatino Linotype" w:hAnsi="Palatino Linotype" w:cs="Arial"/>
          <w:i/>
        </w:rPr>
        <w:t xml:space="preserve">No se haya desahogado la prevención en los términos establecidos en la presente Ley;  </w:t>
      </w:r>
    </w:p>
    <w:p w:rsidR="00113E45" w:rsidRPr="0082174F" w:rsidRDefault="00113E45" w:rsidP="0082174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82174F">
        <w:rPr>
          <w:rFonts w:ascii="Palatino Linotype" w:hAnsi="Palatino Linotype" w:cs="Arial"/>
          <w:i/>
        </w:rPr>
        <w:t xml:space="preserve">Se impugne la veracidad de la información proporcionada;  </w:t>
      </w:r>
    </w:p>
    <w:p w:rsidR="00113E45" w:rsidRPr="0082174F" w:rsidRDefault="00113E45" w:rsidP="0082174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82174F">
        <w:rPr>
          <w:rFonts w:ascii="Palatino Linotype" w:hAnsi="Palatino Linotype" w:cs="Arial"/>
          <w:i/>
        </w:rPr>
        <w:t xml:space="preserve">Se trate de una consulta, o trámite en específico; y  </w:t>
      </w:r>
    </w:p>
    <w:p w:rsidR="00113E45" w:rsidRPr="0082174F" w:rsidRDefault="00113E45" w:rsidP="0082174F">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82174F">
        <w:rPr>
          <w:rFonts w:ascii="Palatino Linotype" w:hAnsi="Palatino Linotype" w:cs="Arial"/>
          <w:i/>
        </w:rPr>
        <w:t>El recurrente amplíe su solicitud en el recurso de revisión, únicamente respecto de los nuevos contenidos.”</w:t>
      </w:r>
    </w:p>
    <w:p w:rsidR="00113E45" w:rsidRPr="001201D0" w:rsidRDefault="00113E45" w:rsidP="00113E45">
      <w:pPr>
        <w:spacing w:line="360" w:lineRule="auto"/>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E65E68" w:rsidRPr="00104272"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65516F" w:rsidRDefault="00113E45" w:rsidP="00113E45">
      <w:pPr>
        <w:pStyle w:val="Prrafodelista"/>
        <w:autoSpaceDE w:val="0"/>
        <w:autoSpaceDN w:val="0"/>
        <w:adjustRightInd w:val="0"/>
        <w:spacing w:line="360" w:lineRule="auto"/>
        <w:ind w:left="0"/>
        <w:jc w:val="both"/>
        <w:rPr>
          <w:rFonts w:ascii="Palatino Linotype" w:hAnsi="Palatino Linotype" w:cs="Arial"/>
        </w:rPr>
      </w:pPr>
      <w:r w:rsidRPr="0065516F">
        <w:rPr>
          <w:rFonts w:ascii="Palatino Linotype" w:hAnsi="Palatino Linotype" w:cs="Arial"/>
          <w:b/>
        </w:rPr>
        <w:t>CUARTO.</w:t>
      </w:r>
      <w:r w:rsidRPr="0065516F">
        <w:rPr>
          <w:rFonts w:ascii="Palatino Linotype" w:hAnsi="Palatino Linotype" w:cs="Arial"/>
        </w:rPr>
        <w:t xml:space="preserve"> </w:t>
      </w:r>
      <w:r w:rsidRPr="0065516F">
        <w:rPr>
          <w:rFonts w:ascii="Palatino Linotype" w:hAnsi="Palatino Linotype" w:cs="Arial"/>
          <w:b/>
        </w:rPr>
        <w:t>Estudio y resolución del asunto.</w:t>
      </w:r>
    </w:p>
    <w:p w:rsidR="00113E45" w:rsidRPr="00104272" w:rsidRDefault="00113E45" w:rsidP="00113E45">
      <w:pPr>
        <w:pStyle w:val="Prrafodelista"/>
        <w:autoSpaceDE w:val="0"/>
        <w:autoSpaceDN w:val="0"/>
        <w:adjustRightInd w:val="0"/>
        <w:spacing w:line="360" w:lineRule="auto"/>
        <w:ind w:left="0"/>
        <w:jc w:val="both"/>
        <w:rPr>
          <w:rFonts w:ascii="Palatino Linotype" w:hAnsi="Palatino Linotype" w:cs="Arial"/>
        </w:rPr>
      </w:pPr>
      <w:r w:rsidRPr="0065516F">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w:t>
      </w:r>
      <w:r w:rsidRPr="00104272">
        <w:rPr>
          <w:rFonts w:ascii="Palatino Linotype" w:hAnsi="Palatino Linotype" w:cs="Arial"/>
        </w:rPr>
        <w:t xml:space="preserve"> en los tratados internacionales en los que el Estado Mexicano es parte, en concordancia con el párrafo tercero del artículo 1 de la Constitución Federal y el diverso 8 de la Ley de Transparencia local.</w:t>
      </w:r>
    </w:p>
    <w:p w:rsidR="00113E45" w:rsidRPr="00DD6D40" w:rsidRDefault="00113E45" w:rsidP="00BD7B00">
      <w:pPr>
        <w:pStyle w:val="Prrafodelista"/>
        <w:autoSpaceDE w:val="0"/>
        <w:autoSpaceDN w:val="0"/>
        <w:adjustRightInd w:val="0"/>
        <w:spacing w:line="360" w:lineRule="auto"/>
        <w:ind w:left="0"/>
        <w:jc w:val="both"/>
        <w:rPr>
          <w:rFonts w:ascii="Palatino Linotype" w:hAnsi="Palatino Linotype" w:cs="Arial"/>
        </w:rPr>
      </w:pPr>
    </w:p>
    <w:p w:rsidR="00113E45" w:rsidRPr="00DD6D40" w:rsidRDefault="00113E45" w:rsidP="00BD7B00">
      <w:pPr>
        <w:pStyle w:val="Prrafodelista"/>
        <w:autoSpaceDE w:val="0"/>
        <w:autoSpaceDN w:val="0"/>
        <w:adjustRightInd w:val="0"/>
        <w:spacing w:line="360" w:lineRule="auto"/>
        <w:ind w:left="0"/>
        <w:jc w:val="both"/>
        <w:rPr>
          <w:rFonts w:ascii="Palatino Linotype" w:hAnsi="Palatino Linotype" w:cs="Arial"/>
        </w:rPr>
      </w:pPr>
      <w:r w:rsidRPr="00DD6D40">
        <w:rPr>
          <w:rFonts w:ascii="Palatino Linotype" w:hAnsi="Palatino Linotype" w:cs="Arial"/>
        </w:rPr>
        <w:t xml:space="preserve">Por tal motivo es necesario hacer alusión a lo que </w:t>
      </w:r>
      <w:r w:rsidR="001E78AA" w:rsidRPr="00DD6D40">
        <w:rPr>
          <w:rFonts w:ascii="Palatino Linotype" w:hAnsi="Palatino Linotype" w:cs="Arial"/>
        </w:rPr>
        <w:t>e</w:t>
      </w:r>
      <w:r w:rsidRPr="00DD6D40">
        <w:rPr>
          <w:rFonts w:ascii="Palatino Linotype" w:hAnsi="Palatino Linotype" w:cs="Arial"/>
        </w:rPr>
        <w:t>l hoy recurrente requirió, le fuese entregado por parte del sujeto obligado:</w:t>
      </w:r>
    </w:p>
    <w:p w:rsidR="00BD7B00" w:rsidRPr="00DD6D40" w:rsidRDefault="00BD7B00" w:rsidP="00BD7B00">
      <w:pPr>
        <w:pStyle w:val="Prrafodelista"/>
        <w:autoSpaceDE w:val="0"/>
        <w:autoSpaceDN w:val="0"/>
        <w:adjustRightInd w:val="0"/>
        <w:spacing w:line="360" w:lineRule="auto"/>
        <w:ind w:left="0"/>
        <w:jc w:val="both"/>
        <w:rPr>
          <w:rFonts w:ascii="Palatino Linotype" w:hAnsi="Palatino Linotype" w:cs="Arial"/>
        </w:rPr>
      </w:pPr>
    </w:p>
    <w:p w:rsidR="00113E45" w:rsidRPr="00DD6D40" w:rsidRDefault="00B17FB9" w:rsidP="0082174F">
      <w:pPr>
        <w:pStyle w:val="Prrafodelista"/>
        <w:autoSpaceDE w:val="0"/>
        <w:autoSpaceDN w:val="0"/>
        <w:adjustRightInd w:val="0"/>
        <w:spacing w:line="360" w:lineRule="auto"/>
        <w:ind w:left="1134" w:right="851"/>
        <w:jc w:val="both"/>
        <w:rPr>
          <w:rFonts w:ascii="Palatino Linotype" w:hAnsi="Palatino Linotype" w:cs="Arial"/>
          <w:i/>
        </w:rPr>
      </w:pPr>
      <w:r w:rsidRPr="00DD6D40">
        <w:rPr>
          <w:rFonts w:ascii="Palatino Linotype" w:hAnsi="Palatino Linotype"/>
          <w:i/>
        </w:rPr>
        <w:t>“SOLICITO LA COMPROBACIÓN DE VIATICOS DE LOS REGIDORES DEL AYUNTAMIENTO POR EL PERIODO DE ENERO DE 2019 A SEPTIEMBRE DE 201</w:t>
      </w:r>
      <w:r w:rsidRPr="00DD6D40">
        <w:rPr>
          <w:rFonts w:ascii="Palatino Linotype" w:eastAsiaTheme="minorHAnsi" w:hAnsi="Palatino Linotype"/>
          <w:i/>
          <w:lang w:val="es-MX" w:eastAsia="es-MX"/>
        </w:rPr>
        <w:t>9“(sic)</w:t>
      </w:r>
      <w:r w:rsidR="00DD6D40" w:rsidRPr="00DD6D40">
        <w:rPr>
          <w:rFonts w:ascii="Palatino Linotype" w:hAnsi="Palatino Linotype" w:cs="Arial"/>
          <w:i/>
        </w:rPr>
        <w:t>.</w:t>
      </w:r>
    </w:p>
    <w:p w:rsidR="005E528C" w:rsidRDefault="005E528C" w:rsidP="00A84A25">
      <w:pPr>
        <w:spacing w:line="360" w:lineRule="auto"/>
        <w:ind w:right="51"/>
        <w:jc w:val="both"/>
        <w:rPr>
          <w:rFonts w:ascii="Palatino Linotype" w:hAnsi="Palatino Linotype"/>
        </w:rPr>
      </w:pPr>
    </w:p>
    <w:p w:rsidR="0082174F" w:rsidRDefault="0082174F" w:rsidP="00A84A25">
      <w:pPr>
        <w:spacing w:line="360" w:lineRule="auto"/>
        <w:ind w:right="51"/>
        <w:jc w:val="both"/>
        <w:rPr>
          <w:rFonts w:ascii="Palatino Linotype" w:hAnsi="Palatino Linotype"/>
        </w:rPr>
      </w:pPr>
    </w:p>
    <w:p w:rsidR="0082174F" w:rsidRDefault="0082174F" w:rsidP="00A84A25">
      <w:pPr>
        <w:spacing w:line="360" w:lineRule="auto"/>
        <w:ind w:right="51"/>
        <w:jc w:val="both"/>
        <w:rPr>
          <w:rFonts w:ascii="Palatino Linotype" w:hAnsi="Palatino Linotype"/>
        </w:rPr>
      </w:pPr>
    </w:p>
    <w:p w:rsidR="0082174F" w:rsidRDefault="0082174F" w:rsidP="00A84A25">
      <w:pPr>
        <w:spacing w:line="360" w:lineRule="auto"/>
        <w:ind w:right="51"/>
        <w:jc w:val="both"/>
        <w:rPr>
          <w:rFonts w:ascii="Palatino Linotype" w:hAnsi="Palatino Linotype"/>
        </w:rPr>
      </w:pPr>
    </w:p>
    <w:p w:rsidR="0082174F" w:rsidRDefault="0082174F" w:rsidP="00A84A25">
      <w:pPr>
        <w:spacing w:line="360" w:lineRule="auto"/>
        <w:ind w:right="51"/>
        <w:jc w:val="both"/>
        <w:rPr>
          <w:rFonts w:ascii="Palatino Linotype" w:hAnsi="Palatino Linotype"/>
        </w:rPr>
      </w:pPr>
      <w:r>
        <w:rPr>
          <w:rFonts w:ascii="Palatino Linotype" w:hAnsi="Palatino Linotype"/>
        </w:rPr>
        <w:t>En primer término se establece que el recurrente requiere el soporte documental con el cual se comprobaron los viáticos, es decir, no requiere montos, únicamente sino la evidencia con la cual se comprobaron.</w:t>
      </w:r>
    </w:p>
    <w:p w:rsidR="0082174F" w:rsidRDefault="0082174F" w:rsidP="00A84A25">
      <w:pPr>
        <w:spacing w:line="360" w:lineRule="auto"/>
        <w:ind w:right="51"/>
        <w:jc w:val="both"/>
        <w:rPr>
          <w:rFonts w:ascii="Palatino Linotype" w:hAnsi="Palatino Linotype"/>
        </w:rPr>
      </w:pPr>
    </w:p>
    <w:p w:rsidR="005E528C" w:rsidRDefault="005E528C" w:rsidP="00A84A25">
      <w:pPr>
        <w:spacing w:line="360" w:lineRule="auto"/>
        <w:ind w:right="51"/>
        <w:jc w:val="both"/>
        <w:rPr>
          <w:rFonts w:ascii="Palatino Linotype" w:hAnsi="Palatino Linotype"/>
        </w:rPr>
      </w:pPr>
      <w:r>
        <w:rPr>
          <w:rFonts w:ascii="Palatino Linotype" w:hAnsi="Palatino Linotype"/>
        </w:rPr>
        <w:t xml:space="preserve">Para lo cual el sujeto obligado remitió un cuadro, (insertó en la parte de antecedentes de la presente resolución), donde se detallan unos montos de comprobación, por cada una de las Regidurías del Ayuntamiento, sin embargo, dichas cantidades, no se sabe a qué se refieran, ya que el único título o encabezado de la tabla dice: Monto de Comprobación, sin que se especifique </w:t>
      </w:r>
      <w:r w:rsidR="00EA6B6C">
        <w:rPr>
          <w:rFonts w:ascii="Palatino Linotype" w:hAnsi="Palatino Linotype"/>
        </w:rPr>
        <w:t>a que recursos se refiera.</w:t>
      </w:r>
    </w:p>
    <w:p w:rsidR="00EA6B6C" w:rsidRDefault="00EA6B6C" w:rsidP="00A84A25">
      <w:pPr>
        <w:spacing w:line="360" w:lineRule="auto"/>
        <w:ind w:right="51"/>
        <w:jc w:val="both"/>
        <w:rPr>
          <w:rFonts w:ascii="Palatino Linotype" w:hAnsi="Palatino Linotype"/>
        </w:rPr>
      </w:pPr>
    </w:p>
    <w:p w:rsidR="00EA6B6C" w:rsidRDefault="00EA6B6C" w:rsidP="00A84A25">
      <w:pPr>
        <w:spacing w:line="360" w:lineRule="auto"/>
        <w:ind w:right="51"/>
        <w:jc w:val="both"/>
        <w:rPr>
          <w:rFonts w:ascii="Palatino Linotype" w:hAnsi="Palatino Linotype"/>
        </w:rPr>
      </w:pPr>
      <w:r>
        <w:rPr>
          <w:rFonts w:ascii="Palatino Linotype" w:hAnsi="Palatino Linotype"/>
        </w:rPr>
        <w:t xml:space="preserve">Por lo que en obviedad de circunstancias </w:t>
      </w:r>
      <w:r w:rsidR="00716245">
        <w:rPr>
          <w:rFonts w:ascii="Palatino Linotype" w:hAnsi="Palatino Linotype"/>
        </w:rPr>
        <w:t>el hoy recurrente interpuso su recurso de revisión en el que manifestó:</w:t>
      </w:r>
    </w:p>
    <w:p w:rsidR="00716245" w:rsidRDefault="00716245" w:rsidP="00A84A25">
      <w:pPr>
        <w:spacing w:line="360" w:lineRule="auto"/>
        <w:ind w:right="51"/>
        <w:jc w:val="both"/>
        <w:rPr>
          <w:rFonts w:ascii="Palatino Linotype" w:hAnsi="Palatino Linotype"/>
        </w:rPr>
      </w:pPr>
    </w:p>
    <w:p w:rsidR="00716245" w:rsidRPr="00716245" w:rsidRDefault="00BF0388" w:rsidP="0082174F">
      <w:pPr>
        <w:pStyle w:val="Prrafodelista"/>
        <w:autoSpaceDE w:val="0"/>
        <w:autoSpaceDN w:val="0"/>
        <w:adjustRightInd w:val="0"/>
        <w:spacing w:line="360" w:lineRule="auto"/>
        <w:ind w:left="1134" w:right="851"/>
        <w:jc w:val="both"/>
        <w:rPr>
          <w:rFonts w:ascii="Palatino Linotype" w:hAnsi="Palatino Linotype"/>
          <w:i/>
        </w:rPr>
      </w:pPr>
      <w:r>
        <w:rPr>
          <w:rFonts w:ascii="Palatino Linotype" w:hAnsi="Palatino Linotype"/>
          <w:i/>
        </w:rPr>
        <w:t>“</w:t>
      </w:r>
      <w:r w:rsidR="00716245" w:rsidRPr="00716245">
        <w:rPr>
          <w:rFonts w:ascii="Palatino Linotype" w:hAnsi="Palatino Linotype"/>
          <w:i/>
        </w:rPr>
        <w:t>Solicitud de información conforme a los lineamientos y LEY DE TRANSPARENCIA Y ACCESO A LA INFORMACIÓN PÚBLICA DEL ESTADO DE MÉXICO Y MUNICIPIOS</w:t>
      </w:r>
      <w:r>
        <w:rPr>
          <w:rFonts w:ascii="Palatino Linotype" w:hAnsi="Palatino Linotype"/>
          <w:i/>
        </w:rPr>
        <w:t>.”</w:t>
      </w:r>
    </w:p>
    <w:p w:rsidR="005E528C" w:rsidRDefault="005E528C" w:rsidP="00A84A25">
      <w:pPr>
        <w:spacing w:line="360" w:lineRule="auto"/>
        <w:ind w:right="51"/>
        <w:jc w:val="both"/>
        <w:rPr>
          <w:rFonts w:ascii="Palatino Linotype" w:hAnsi="Palatino Linotype"/>
        </w:rPr>
      </w:pPr>
    </w:p>
    <w:p w:rsidR="005E528C" w:rsidRDefault="00BF0388" w:rsidP="00A84A25">
      <w:pPr>
        <w:spacing w:line="360" w:lineRule="auto"/>
        <w:ind w:right="51"/>
        <w:jc w:val="both"/>
        <w:rPr>
          <w:rFonts w:ascii="Palatino Linotype" w:hAnsi="Palatino Linotype"/>
        </w:rPr>
      </w:pPr>
      <w:r>
        <w:rPr>
          <w:rFonts w:ascii="Palatino Linotype" w:hAnsi="Palatino Linotype"/>
        </w:rPr>
        <w:t xml:space="preserve">Manifestaciones que hacen caer en la cuenta que la información se requería de acuerdo a la </w:t>
      </w:r>
      <w:r w:rsidRPr="00BF0388">
        <w:rPr>
          <w:rFonts w:ascii="Palatino Linotype" w:hAnsi="Palatino Linotype"/>
        </w:rPr>
        <w:t>Ley de Transparencia y Acceso a la Información Pública del Estado de México y Municipios</w:t>
      </w:r>
      <w:r>
        <w:rPr>
          <w:rFonts w:ascii="Palatino Linotype" w:hAnsi="Palatino Linotype"/>
        </w:rPr>
        <w:t xml:space="preserve">, </w:t>
      </w:r>
      <w:r w:rsidR="00266F85">
        <w:rPr>
          <w:rFonts w:ascii="Palatino Linotype" w:hAnsi="Palatino Linotype"/>
        </w:rPr>
        <w:t xml:space="preserve">y de los Lineamientos </w:t>
      </w:r>
      <w:r w:rsidR="00C707FD">
        <w:rPr>
          <w:rFonts w:ascii="Palatino Linotype" w:hAnsi="Palatino Linotype"/>
        </w:rPr>
        <w:t xml:space="preserve">Técnicos Generales para la Publicación, Homologación </w:t>
      </w:r>
      <w:r w:rsidR="00AD3FFC">
        <w:rPr>
          <w:rFonts w:ascii="Palatino Linotype" w:hAnsi="Palatino Linotype"/>
        </w:rPr>
        <w:t xml:space="preserve">y Estandarización de la Información de las Obligaciones establecidas en el Título Quinto y en la fracción IV del Artículo </w:t>
      </w:r>
      <w:r w:rsidR="00C07D9E">
        <w:rPr>
          <w:rFonts w:ascii="Palatino Linotype" w:hAnsi="Palatino Linotype"/>
        </w:rPr>
        <w:t xml:space="preserve">31 de la Ley General de </w:t>
      </w:r>
      <w:r w:rsidR="00C07D9E">
        <w:rPr>
          <w:rFonts w:ascii="Palatino Linotype" w:hAnsi="Palatino Linotype"/>
        </w:rPr>
        <w:lastRenderedPageBreak/>
        <w:t xml:space="preserve">Transparencia </w:t>
      </w:r>
      <w:r w:rsidR="006C4921">
        <w:rPr>
          <w:rFonts w:ascii="Palatino Linotype" w:hAnsi="Palatino Linotype"/>
        </w:rPr>
        <w:t>y Acceso a la Información Pública, que deben de difundir los Sujetos Obligados en los Portales de Internet y en la Plataf</w:t>
      </w:r>
      <w:r w:rsidR="00B36B80">
        <w:rPr>
          <w:rFonts w:ascii="Palatino Linotype" w:hAnsi="Palatino Linotype"/>
        </w:rPr>
        <w:t xml:space="preserve">orma Nacional de Transparencia, </w:t>
      </w:r>
      <w:r w:rsidR="006C4921">
        <w:rPr>
          <w:rFonts w:ascii="Palatino Linotype" w:hAnsi="Palatino Linotype"/>
        </w:rPr>
        <w:t>publicados en el Diario Oficial de la Federación en fecha cuatro de mayo de dos mil diecis</w:t>
      </w:r>
      <w:r w:rsidR="004064CA">
        <w:rPr>
          <w:rFonts w:ascii="Palatino Linotype" w:hAnsi="Palatino Linotype"/>
        </w:rPr>
        <w:t xml:space="preserve">éis, </w:t>
      </w:r>
      <w:r w:rsidR="00B36B80">
        <w:rPr>
          <w:rFonts w:ascii="Palatino Linotype" w:hAnsi="Palatino Linotype"/>
        </w:rPr>
        <w:t xml:space="preserve">en lo sucesivo: </w:t>
      </w:r>
      <w:r w:rsidR="00B36B80" w:rsidRPr="008F3CD7">
        <w:rPr>
          <w:rFonts w:ascii="Palatino Linotype" w:hAnsi="Palatino Linotype"/>
          <w:b/>
        </w:rPr>
        <w:t>Lineamientos Técnicos Generales</w:t>
      </w:r>
      <w:r w:rsidR="00B36B80">
        <w:rPr>
          <w:rFonts w:ascii="Palatino Linotype" w:hAnsi="Palatino Linotype"/>
        </w:rPr>
        <w:t xml:space="preserve">, los cuales para el caso en estudio prevén: </w:t>
      </w:r>
    </w:p>
    <w:p w:rsidR="004064CA" w:rsidRDefault="004064CA" w:rsidP="00A84A25">
      <w:pPr>
        <w:spacing w:line="360" w:lineRule="auto"/>
        <w:ind w:right="51"/>
        <w:jc w:val="both"/>
        <w:rPr>
          <w:rFonts w:ascii="Palatino Linotype" w:hAnsi="Palatino Linotype"/>
        </w:rPr>
      </w:pPr>
    </w:p>
    <w:p w:rsidR="00B36B80" w:rsidRPr="0082174F" w:rsidRDefault="00B36B80" w:rsidP="0082174F">
      <w:pPr>
        <w:spacing w:line="360" w:lineRule="auto"/>
        <w:ind w:right="51"/>
        <w:jc w:val="center"/>
        <w:rPr>
          <w:rFonts w:ascii="Palatino Linotype" w:hAnsi="Palatino Linotype"/>
          <w:b/>
        </w:rPr>
      </w:pPr>
      <w:r w:rsidRPr="0082174F">
        <w:rPr>
          <w:rFonts w:ascii="Palatino Linotype" w:hAnsi="Palatino Linotype"/>
          <w:b/>
        </w:rPr>
        <w:t>Ley de Transparencia y Acceso a la Información</w:t>
      </w:r>
    </w:p>
    <w:p w:rsidR="00B36B80" w:rsidRPr="0082174F" w:rsidRDefault="00B36B80" w:rsidP="0082174F">
      <w:pPr>
        <w:spacing w:line="360" w:lineRule="auto"/>
        <w:ind w:right="51"/>
        <w:jc w:val="center"/>
        <w:rPr>
          <w:rFonts w:ascii="Palatino Linotype" w:hAnsi="Palatino Linotype"/>
          <w:b/>
        </w:rPr>
      </w:pPr>
      <w:r w:rsidRPr="0082174F">
        <w:rPr>
          <w:rFonts w:ascii="Palatino Linotype" w:hAnsi="Palatino Linotype"/>
          <w:b/>
        </w:rPr>
        <w:t>Pública del Estado de México y Municipios</w:t>
      </w:r>
    </w:p>
    <w:p w:rsidR="00B36B80" w:rsidRPr="0082174F" w:rsidRDefault="00B36B80" w:rsidP="0082174F">
      <w:pPr>
        <w:spacing w:line="360" w:lineRule="auto"/>
        <w:ind w:right="51"/>
        <w:jc w:val="both"/>
        <w:rPr>
          <w:rFonts w:ascii="Palatino Linotype" w:hAnsi="Palatino Linotype"/>
        </w:rPr>
      </w:pPr>
    </w:p>
    <w:p w:rsidR="004064CA" w:rsidRPr="0082174F" w:rsidRDefault="004064CA" w:rsidP="0082174F">
      <w:pPr>
        <w:pStyle w:val="Prrafodelista"/>
        <w:autoSpaceDE w:val="0"/>
        <w:autoSpaceDN w:val="0"/>
        <w:adjustRightInd w:val="0"/>
        <w:spacing w:line="360" w:lineRule="auto"/>
        <w:ind w:left="1134" w:right="851"/>
        <w:jc w:val="center"/>
        <w:rPr>
          <w:rFonts w:ascii="Palatino Linotype" w:hAnsi="Palatino Linotype"/>
          <w:b/>
          <w:i/>
        </w:rPr>
      </w:pPr>
      <w:r w:rsidRPr="0082174F">
        <w:rPr>
          <w:rFonts w:ascii="Palatino Linotype" w:hAnsi="Palatino Linotype"/>
          <w:i/>
        </w:rPr>
        <w:t>“</w:t>
      </w:r>
      <w:r w:rsidRPr="0082174F">
        <w:rPr>
          <w:rFonts w:ascii="Palatino Linotype" w:hAnsi="Palatino Linotype"/>
          <w:b/>
          <w:i/>
        </w:rPr>
        <w:t>Capítulo II</w:t>
      </w:r>
    </w:p>
    <w:p w:rsidR="004064CA" w:rsidRDefault="004064CA" w:rsidP="0082174F">
      <w:pPr>
        <w:pStyle w:val="Prrafodelista"/>
        <w:autoSpaceDE w:val="0"/>
        <w:autoSpaceDN w:val="0"/>
        <w:adjustRightInd w:val="0"/>
        <w:spacing w:line="360" w:lineRule="auto"/>
        <w:ind w:left="1134" w:right="851"/>
        <w:jc w:val="center"/>
        <w:rPr>
          <w:rFonts w:ascii="Palatino Linotype" w:hAnsi="Palatino Linotype"/>
          <w:b/>
          <w:i/>
        </w:rPr>
      </w:pPr>
      <w:r w:rsidRPr="0082174F">
        <w:rPr>
          <w:rFonts w:ascii="Palatino Linotype" w:hAnsi="Palatino Linotype"/>
          <w:b/>
          <w:i/>
        </w:rPr>
        <w:t>De las Obligaciones de Transparencia Comunes</w:t>
      </w:r>
    </w:p>
    <w:p w:rsidR="0082174F" w:rsidRPr="0082174F" w:rsidRDefault="0082174F" w:rsidP="0082174F">
      <w:pPr>
        <w:pStyle w:val="Prrafodelista"/>
        <w:autoSpaceDE w:val="0"/>
        <w:autoSpaceDN w:val="0"/>
        <w:adjustRightInd w:val="0"/>
        <w:spacing w:line="360" w:lineRule="auto"/>
        <w:ind w:left="1134" w:right="851"/>
        <w:jc w:val="center"/>
        <w:rPr>
          <w:rFonts w:ascii="Palatino Linotype" w:hAnsi="Palatino Linotype"/>
          <w:b/>
          <w:i/>
        </w:rPr>
      </w:pPr>
    </w:p>
    <w:p w:rsidR="004064CA" w:rsidRPr="0082174F" w:rsidRDefault="004064CA" w:rsidP="0082174F">
      <w:pPr>
        <w:pStyle w:val="Prrafodelista"/>
        <w:autoSpaceDE w:val="0"/>
        <w:autoSpaceDN w:val="0"/>
        <w:adjustRightInd w:val="0"/>
        <w:spacing w:line="360" w:lineRule="auto"/>
        <w:ind w:left="1134" w:right="851"/>
        <w:jc w:val="both"/>
        <w:rPr>
          <w:rFonts w:ascii="Palatino Linotype" w:hAnsi="Palatino Linotype"/>
          <w:i/>
        </w:rPr>
      </w:pPr>
      <w:r w:rsidRPr="0082174F">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064CA" w:rsidRPr="0082174F" w:rsidRDefault="004064CA" w:rsidP="0082174F">
      <w:pPr>
        <w:pStyle w:val="Prrafodelista"/>
        <w:autoSpaceDE w:val="0"/>
        <w:autoSpaceDN w:val="0"/>
        <w:adjustRightInd w:val="0"/>
        <w:spacing w:line="360" w:lineRule="auto"/>
        <w:ind w:left="1134" w:right="851"/>
        <w:jc w:val="both"/>
        <w:rPr>
          <w:rFonts w:ascii="Palatino Linotype" w:hAnsi="Palatino Linotype"/>
          <w:i/>
        </w:rPr>
      </w:pPr>
      <w:r w:rsidRPr="0082174F">
        <w:rPr>
          <w:rFonts w:ascii="Palatino Linotype" w:hAnsi="Palatino Linotype"/>
          <w:i/>
        </w:rPr>
        <w:t>…</w:t>
      </w:r>
    </w:p>
    <w:p w:rsidR="004064CA" w:rsidRPr="0082174F" w:rsidRDefault="00B36B80" w:rsidP="0082174F">
      <w:pPr>
        <w:pStyle w:val="Prrafodelista"/>
        <w:autoSpaceDE w:val="0"/>
        <w:autoSpaceDN w:val="0"/>
        <w:adjustRightInd w:val="0"/>
        <w:spacing w:line="360" w:lineRule="auto"/>
        <w:ind w:left="1134" w:right="851"/>
        <w:jc w:val="both"/>
        <w:rPr>
          <w:rFonts w:ascii="Palatino Linotype" w:hAnsi="Palatino Linotype"/>
          <w:i/>
        </w:rPr>
      </w:pPr>
      <w:r w:rsidRPr="0082174F">
        <w:rPr>
          <w:rFonts w:ascii="Palatino Linotype" w:hAnsi="Palatino Linotype"/>
          <w:i/>
        </w:rPr>
        <w:t>IX. Los gastos de representación y viáticos, así como el objeto e informe de comisión correspondiente.</w:t>
      </w:r>
    </w:p>
    <w:p w:rsidR="00B36B80" w:rsidRPr="0082174F" w:rsidRDefault="00B36B80" w:rsidP="0082174F">
      <w:pPr>
        <w:pStyle w:val="Prrafodelista"/>
        <w:autoSpaceDE w:val="0"/>
        <w:autoSpaceDN w:val="0"/>
        <w:adjustRightInd w:val="0"/>
        <w:spacing w:line="360" w:lineRule="auto"/>
        <w:ind w:left="1134" w:right="851"/>
        <w:jc w:val="both"/>
        <w:rPr>
          <w:rFonts w:ascii="Palatino Linotype" w:hAnsi="Palatino Linotype"/>
          <w:i/>
        </w:rPr>
      </w:pPr>
    </w:p>
    <w:p w:rsidR="00B36B80" w:rsidRPr="0082174F" w:rsidRDefault="00B36B80" w:rsidP="0082174F">
      <w:pPr>
        <w:pStyle w:val="Prrafodelista"/>
        <w:autoSpaceDE w:val="0"/>
        <w:autoSpaceDN w:val="0"/>
        <w:adjustRightInd w:val="0"/>
        <w:spacing w:line="360" w:lineRule="auto"/>
        <w:ind w:left="0" w:right="49"/>
        <w:jc w:val="center"/>
        <w:rPr>
          <w:rFonts w:ascii="Palatino Linotype" w:hAnsi="Palatino Linotype"/>
          <w:b/>
        </w:rPr>
      </w:pPr>
      <w:r w:rsidRPr="0082174F">
        <w:rPr>
          <w:rFonts w:ascii="Palatino Linotype" w:hAnsi="Palatino Linotype"/>
          <w:b/>
        </w:rPr>
        <w:t>Lineamientos Técnicos Generales</w:t>
      </w:r>
    </w:p>
    <w:p w:rsidR="00B36B80" w:rsidRDefault="00B36B80" w:rsidP="00B36B80">
      <w:pPr>
        <w:spacing w:line="360" w:lineRule="auto"/>
        <w:ind w:right="51"/>
        <w:jc w:val="both"/>
        <w:rPr>
          <w:rFonts w:ascii="Palatino Linotype" w:hAnsi="Palatino Linotype"/>
        </w:rPr>
      </w:pPr>
    </w:p>
    <w:p w:rsidR="0082174F" w:rsidRPr="00B36B80" w:rsidRDefault="0082174F" w:rsidP="00B36B80">
      <w:pPr>
        <w:spacing w:line="360" w:lineRule="auto"/>
        <w:ind w:right="51"/>
        <w:jc w:val="both"/>
        <w:rPr>
          <w:rFonts w:ascii="Palatino Linotype" w:hAnsi="Palatino Linotype"/>
        </w:rPr>
      </w:pPr>
    </w:p>
    <w:p w:rsidR="00716245" w:rsidRDefault="00586491" w:rsidP="00B36B80">
      <w:pPr>
        <w:spacing w:line="360" w:lineRule="auto"/>
        <w:ind w:right="51"/>
        <w:jc w:val="both"/>
        <w:rPr>
          <w:rFonts w:ascii="Palatino Linotype" w:hAnsi="Palatino Linotype"/>
        </w:rPr>
      </w:pPr>
      <w:r>
        <w:rPr>
          <w:noProof/>
          <w:lang w:val="es-MX" w:eastAsia="es-MX"/>
        </w:rPr>
        <w:drawing>
          <wp:inline distT="0" distB="0" distL="0" distR="0" wp14:anchorId="018181DE" wp14:editId="0CE02E33">
            <wp:extent cx="5514082" cy="6762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2" t="13905" r="18641" b="6129"/>
                    <a:stretch/>
                  </pic:blipFill>
                  <pic:spPr bwMode="auto">
                    <a:xfrm>
                      <a:off x="0" y="0"/>
                      <a:ext cx="5557990" cy="6816601"/>
                    </a:xfrm>
                    <a:prstGeom prst="rect">
                      <a:avLst/>
                    </a:prstGeom>
                    <a:ln>
                      <a:noFill/>
                    </a:ln>
                    <a:extLst>
                      <a:ext uri="{53640926-AAD7-44D8-BBD7-CCE9431645EC}">
                        <a14:shadowObscured xmlns:a14="http://schemas.microsoft.com/office/drawing/2010/main"/>
                      </a:ext>
                    </a:extLst>
                  </pic:spPr>
                </pic:pic>
              </a:graphicData>
            </a:graphic>
          </wp:inline>
        </w:drawing>
      </w:r>
    </w:p>
    <w:p w:rsidR="00716245" w:rsidRDefault="00716245" w:rsidP="00B36B80">
      <w:pPr>
        <w:spacing w:line="360" w:lineRule="auto"/>
        <w:ind w:right="51"/>
        <w:jc w:val="both"/>
        <w:rPr>
          <w:rFonts w:ascii="Palatino Linotype" w:hAnsi="Palatino Linotype"/>
        </w:rPr>
      </w:pPr>
    </w:p>
    <w:p w:rsidR="005E528C" w:rsidRDefault="005E528C" w:rsidP="00B36B80">
      <w:pPr>
        <w:spacing w:line="360" w:lineRule="auto"/>
        <w:ind w:right="51"/>
        <w:jc w:val="both"/>
        <w:rPr>
          <w:rFonts w:ascii="Palatino Linotype" w:hAnsi="Palatino Linotype"/>
        </w:rPr>
      </w:pPr>
    </w:p>
    <w:p w:rsidR="00C707FD" w:rsidRDefault="008F3CD7" w:rsidP="00B36B80">
      <w:pPr>
        <w:spacing w:line="360" w:lineRule="auto"/>
        <w:ind w:right="51"/>
        <w:jc w:val="both"/>
        <w:rPr>
          <w:rFonts w:ascii="Palatino Linotype" w:hAnsi="Palatino Linotype"/>
        </w:rPr>
      </w:pP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339014</wp:posOffset>
                </wp:positionH>
                <wp:positionV relativeFrom="paragraph">
                  <wp:posOffset>1032485</wp:posOffset>
                </wp:positionV>
                <wp:extent cx="3218688" cy="29260"/>
                <wp:effectExtent l="19050" t="19050" r="20320" b="27940"/>
                <wp:wrapNone/>
                <wp:docPr id="3" name="Conector recto 3"/>
                <wp:cNvGraphicFramePr/>
                <a:graphic xmlns:a="http://schemas.openxmlformats.org/drawingml/2006/main">
                  <a:graphicData uri="http://schemas.microsoft.com/office/word/2010/wordprocessingShape">
                    <wps:wsp>
                      <wps:cNvCnPr/>
                      <wps:spPr>
                        <a:xfrm flipV="1">
                          <a:off x="0" y="0"/>
                          <a:ext cx="3218688" cy="292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0F24E" id="Conector recto 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6.7pt,81.3pt" to="280.1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Ye6AEAABgEAAAOAAAAZHJzL2Uyb0RvYy54bWysU8mO2zAMvRfoPwi6N14CBKkRZw4ZpJei&#10;DbrMXZGlWIA2UGrs/H0p2XGnLXroYHyQRYl85Hukdg+j0eQqIChnW1qtSkqE5a5T9tLS79+O77aU&#10;hMhsx7SzoqU3EejD/u2b3eAbUbve6U4AQRAbmsG3tI/RN0UReC8MCyvnhcVL6cCwiCZcig7YgOhG&#10;F3VZborBQefBcRECnj5Ol3Sf8aUUPH6WMohIdEuxtphXyOs5rcV+x5oLMN8rPpfBXlCFYcpi0gXq&#10;kUVGfoD6C8ooDi44GVfcmcJJqbjIHJBNVf7B5mvPvMhcUJzgF5nC68HyT9cTENW1dE2JZQZbdMBG&#10;8eiAQPqRddJo8KFB14M9wWwFf4JEeJRgiNTKP2H7swRIioxZ4duisBgj4Xi4rqvtZoszwfGufl9v&#10;cgeKCSbBeQjxg3CGpE1LtbJJANaw68cQMTW63l3SsbZkQNRtVZbZLTituqPSOl0GuJwPGsiVYfOP&#10;xxK/xAUhnrmhpS0eJoYTp7yLNy2mBF+ERH2w9oldnkyxwDLOhY3VjKsteqcwiSUsgXNpaaT/FTj7&#10;p1CRp/Z/gpeInNnZuAQbZR1MwvyePY73kuXkf1dg4p0kOLvulrudpcHxy8rNTyXN93M7h/960Puf&#10;AAAA//8DAFBLAwQUAAYACAAAACEAqfSnFt4AAAAKAQAADwAAAGRycy9kb3ducmV2LnhtbEyPQU7D&#10;MBBF90jcwRokdtROStIqxKlKJBYskKBwADd27Yh4HGK3DZye6QqW8+fpz5t6M/uBncwU+4ASsoUA&#10;ZrALukcr4eP96W4NLCaFWg0BjYRvE2HTXF/VqtLhjG/mtEuWUQnGSklwKY0V57Fzxqu4CKNB2h3C&#10;5FWicbJcT+pM5X7guRAl96pHuuDUaFpnus/d0Ut4CT/YrornTmy/7GuWtY8pt07K25t5+wAsmTn9&#10;wXDRJ3VoyGkfjqgjGyQUy3siKS/zEhgBRSmWwPaXZJUDb2r+/4XmFwAA//8DAFBLAQItABQABgAI&#10;AAAAIQC2gziS/gAAAOEBAAATAAAAAAAAAAAAAAAAAAAAAABbQ29udGVudF9UeXBlc10ueG1sUEsB&#10;Ai0AFAAGAAgAAAAhADj9If/WAAAAlAEAAAsAAAAAAAAAAAAAAAAALwEAAF9yZWxzLy5yZWxzUEsB&#10;Ai0AFAAGAAgAAAAhAMXmBh7oAQAAGAQAAA4AAAAAAAAAAAAAAAAALgIAAGRycy9lMm9Eb2MueG1s&#10;UEsBAi0AFAAGAAgAAAAhAKn0pxbeAAAACgEAAA8AAAAAAAAAAAAAAAAAQgQAAGRycy9kb3ducmV2&#10;LnhtbFBLBQYAAAAABAAEAPMAAABNBQAAAAA=&#10;" strokecolor="red" strokeweight="3pt">
                <v:stroke joinstyle="miter"/>
              </v:line>
            </w:pict>
          </mc:Fallback>
        </mc:AlternateContent>
      </w:r>
      <w:r w:rsidR="007B2ADB">
        <w:rPr>
          <w:noProof/>
          <w:lang w:val="es-MX" w:eastAsia="es-MX"/>
        </w:rPr>
        <w:drawing>
          <wp:inline distT="0" distB="0" distL="0" distR="0" wp14:anchorId="34AEB8DA" wp14:editId="378BE41D">
            <wp:extent cx="5594859" cy="3650285"/>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19" t="7647" r="24505" b="6128"/>
                    <a:stretch/>
                  </pic:blipFill>
                  <pic:spPr bwMode="auto">
                    <a:xfrm>
                      <a:off x="0" y="0"/>
                      <a:ext cx="5624049" cy="3669329"/>
                    </a:xfrm>
                    <a:prstGeom prst="rect">
                      <a:avLst/>
                    </a:prstGeom>
                    <a:ln>
                      <a:noFill/>
                    </a:ln>
                    <a:extLst>
                      <a:ext uri="{53640926-AAD7-44D8-BBD7-CCE9431645EC}">
                        <a14:shadowObscured xmlns:a14="http://schemas.microsoft.com/office/drawing/2010/main"/>
                      </a:ext>
                    </a:extLst>
                  </pic:spPr>
                </pic:pic>
              </a:graphicData>
            </a:graphic>
          </wp:inline>
        </w:drawing>
      </w:r>
    </w:p>
    <w:p w:rsidR="00C707FD" w:rsidRDefault="007B2ADB" w:rsidP="00A84A25">
      <w:pPr>
        <w:spacing w:line="360" w:lineRule="auto"/>
        <w:ind w:right="51"/>
        <w:jc w:val="both"/>
        <w:rPr>
          <w:rFonts w:ascii="Palatino Linotype" w:hAnsi="Palatino Linotype"/>
        </w:rPr>
      </w:pPr>
      <w:r>
        <w:rPr>
          <w:noProof/>
          <w:lang w:val="es-MX" w:eastAsia="es-MX"/>
        </w:rPr>
        <w:drawing>
          <wp:inline distT="0" distB="0" distL="0" distR="0" wp14:anchorId="7E03B1BB" wp14:editId="79705C99">
            <wp:extent cx="5674228" cy="3438144"/>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93" t="8806" r="23999" b="9152"/>
                    <a:stretch/>
                  </pic:blipFill>
                  <pic:spPr bwMode="auto">
                    <a:xfrm>
                      <a:off x="0" y="0"/>
                      <a:ext cx="5728919" cy="3471282"/>
                    </a:xfrm>
                    <a:prstGeom prst="rect">
                      <a:avLst/>
                    </a:prstGeom>
                    <a:ln>
                      <a:noFill/>
                    </a:ln>
                    <a:extLst>
                      <a:ext uri="{53640926-AAD7-44D8-BBD7-CCE9431645EC}">
                        <a14:shadowObscured xmlns:a14="http://schemas.microsoft.com/office/drawing/2010/main"/>
                      </a:ext>
                    </a:extLst>
                  </pic:spPr>
                </pic:pic>
              </a:graphicData>
            </a:graphic>
          </wp:inline>
        </w:drawing>
      </w:r>
    </w:p>
    <w:p w:rsidR="00C707FD" w:rsidRDefault="00C707FD" w:rsidP="00A84A25">
      <w:pPr>
        <w:spacing w:line="360" w:lineRule="auto"/>
        <w:ind w:right="51"/>
        <w:jc w:val="both"/>
        <w:rPr>
          <w:rFonts w:ascii="Palatino Linotype" w:hAnsi="Palatino Linotype"/>
        </w:rPr>
      </w:pPr>
    </w:p>
    <w:p w:rsidR="00C707FD" w:rsidRDefault="007B2ADB" w:rsidP="00A84A25">
      <w:pPr>
        <w:spacing w:line="360" w:lineRule="auto"/>
        <w:ind w:right="51"/>
        <w:jc w:val="both"/>
        <w:rPr>
          <w:rFonts w:ascii="Palatino Linotype" w:hAnsi="Palatino Linotype"/>
        </w:rPr>
      </w:pPr>
      <w:r>
        <w:rPr>
          <w:noProof/>
          <w:lang w:val="es-MX" w:eastAsia="es-MX"/>
        </w:rPr>
        <w:drawing>
          <wp:inline distT="0" distB="0" distL="0" distR="0" wp14:anchorId="18522589" wp14:editId="511D5348">
            <wp:extent cx="5558136" cy="365760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953" t="9038" r="25181" b="6130"/>
                    <a:stretch/>
                  </pic:blipFill>
                  <pic:spPr bwMode="auto">
                    <a:xfrm>
                      <a:off x="0" y="0"/>
                      <a:ext cx="5622113" cy="3699701"/>
                    </a:xfrm>
                    <a:prstGeom prst="rect">
                      <a:avLst/>
                    </a:prstGeom>
                    <a:ln>
                      <a:noFill/>
                    </a:ln>
                    <a:extLst>
                      <a:ext uri="{53640926-AAD7-44D8-BBD7-CCE9431645EC}">
                        <a14:shadowObscured xmlns:a14="http://schemas.microsoft.com/office/drawing/2010/main"/>
                      </a:ext>
                    </a:extLst>
                  </pic:spPr>
                </pic:pic>
              </a:graphicData>
            </a:graphic>
          </wp:inline>
        </w:drawing>
      </w:r>
    </w:p>
    <w:p w:rsidR="007B2ADB" w:rsidRDefault="007B2ADB" w:rsidP="00A84A25">
      <w:pPr>
        <w:spacing w:line="360" w:lineRule="auto"/>
        <w:ind w:right="51"/>
        <w:jc w:val="both"/>
        <w:rPr>
          <w:rFonts w:ascii="Palatino Linotype" w:hAnsi="Palatino Linotype"/>
        </w:rPr>
      </w:pPr>
      <w:r>
        <w:rPr>
          <w:noProof/>
          <w:lang w:val="es-MX" w:eastAsia="es-MX"/>
        </w:rPr>
        <w:drawing>
          <wp:inline distT="0" distB="0" distL="0" distR="0" wp14:anchorId="35384785" wp14:editId="1B135011">
            <wp:extent cx="5558155" cy="348935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53" t="9733" r="25162" b="5677"/>
                    <a:stretch/>
                  </pic:blipFill>
                  <pic:spPr bwMode="auto">
                    <a:xfrm>
                      <a:off x="0" y="0"/>
                      <a:ext cx="5584706" cy="3506018"/>
                    </a:xfrm>
                    <a:prstGeom prst="rect">
                      <a:avLst/>
                    </a:prstGeom>
                    <a:ln>
                      <a:noFill/>
                    </a:ln>
                    <a:extLst>
                      <a:ext uri="{53640926-AAD7-44D8-BBD7-CCE9431645EC}">
                        <a14:shadowObscured xmlns:a14="http://schemas.microsoft.com/office/drawing/2010/main"/>
                      </a:ext>
                    </a:extLst>
                  </pic:spPr>
                </pic:pic>
              </a:graphicData>
            </a:graphic>
          </wp:inline>
        </w:drawing>
      </w:r>
    </w:p>
    <w:p w:rsidR="007B2ADB" w:rsidRDefault="007B2ADB" w:rsidP="00A84A25">
      <w:pPr>
        <w:spacing w:line="360" w:lineRule="auto"/>
        <w:ind w:right="51"/>
        <w:jc w:val="both"/>
        <w:rPr>
          <w:rFonts w:ascii="Palatino Linotype" w:hAnsi="Palatino Linotype"/>
        </w:rPr>
      </w:pPr>
    </w:p>
    <w:p w:rsidR="007B2ADB" w:rsidRDefault="00C63F88" w:rsidP="00A84A25">
      <w:pPr>
        <w:spacing w:line="360" w:lineRule="auto"/>
        <w:ind w:right="51"/>
        <w:jc w:val="both"/>
        <w:rPr>
          <w:rFonts w:ascii="Palatino Linotype" w:hAnsi="Palatino Linotype"/>
        </w:rPr>
      </w:pPr>
      <w:r>
        <w:rPr>
          <w:noProof/>
          <w:lang w:val="es-MX" w:eastAsia="es-MX"/>
        </w:rPr>
        <w:drawing>
          <wp:inline distT="0" distB="0" distL="0" distR="0" wp14:anchorId="088CD058" wp14:editId="77DDC3E7">
            <wp:extent cx="5544185" cy="423550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42" t="10660" r="25035" b="6142"/>
                    <a:stretch/>
                  </pic:blipFill>
                  <pic:spPr bwMode="auto">
                    <a:xfrm>
                      <a:off x="0" y="0"/>
                      <a:ext cx="5579863" cy="4262757"/>
                    </a:xfrm>
                    <a:prstGeom prst="rect">
                      <a:avLst/>
                    </a:prstGeom>
                    <a:ln>
                      <a:noFill/>
                    </a:ln>
                    <a:extLst>
                      <a:ext uri="{53640926-AAD7-44D8-BBD7-CCE9431645EC}">
                        <a14:shadowObscured xmlns:a14="http://schemas.microsoft.com/office/drawing/2010/main"/>
                      </a:ext>
                    </a:extLst>
                  </pic:spPr>
                </pic:pic>
              </a:graphicData>
            </a:graphic>
          </wp:inline>
        </w:drawing>
      </w:r>
    </w:p>
    <w:p w:rsidR="00C63F88" w:rsidRDefault="00C63F88" w:rsidP="00A84A25">
      <w:pPr>
        <w:spacing w:line="360" w:lineRule="auto"/>
        <w:ind w:right="51"/>
        <w:jc w:val="both"/>
        <w:rPr>
          <w:rFonts w:ascii="Palatino Linotype" w:hAnsi="Palatino Linotype"/>
        </w:rPr>
      </w:pPr>
      <w:r>
        <w:rPr>
          <w:noProof/>
          <w:lang w:val="es-MX" w:eastAsia="es-MX"/>
        </w:rPr>
        <w:drawing>
          <wp:inline distT="0" distB="0" distL="0" distR="0" wp14:anchorId="12E38509" wp14:editId="4FEE9F05">
            <wp:extent cx="5544105" cy="2911449"/>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42" t="9502" r="25149" b="31858"/>
                    <a:stretch/>
                  </pic:blipFill>
                  <pic:spPr bwMode="auto">
                    <a:xfrm>
                      <a:off x="0" y="0"/>
                      <a:ext cx="5573025" cy="2926636"/>
                    </a:xfrm>
                    <a:prstGeom prst="rect">
                      <a:avLst/>
                    </a:prstGeom>
                    <a:ln>
                      <a:noFill/>
                    </a:ln>
                    <a:extLst>
                      <a:ext uri="{53640926-AAD7-44D8-BBD7-CCE9431645EC}">
                        <a14:shadowObscured xmlns:a14="http://schemas.microsoft.com/office/drawing/2010/main"/>
                      </a:ext>
                    </a:extLst>
                  </pic:spPr>
                </pic:pic>
              </a:graphicData>
            </a:graphic>
          </wp:inline>
        </w:drawing>
      </w:r>
    </w:p>
    <w:p w:rsidR="00C63F88" w:rsidRDefault="00C63F88" w:rsidP="00A84A25">
      <w:pPr>
        <w:spacing w:line="360" w:lineRule="auto"/>
        <w:ind w:right="51"/>
        <w:jc w:val="both"/>
        <w:rPr>
          <w:rFonts w:ascii="Palatino Linotype" w:hAnsi="Palatino Linotype"/>
        </w:rPr>
      </w:pPr>
    </w:p>
    <w:p w:rsidR="00C63F88" w:rsidRDefault="00603E20" w:rsidP="00A84A25">
      <w:pPr>
        <w:spacing w:line="360" w:lineRule="auto"/>
        <w:ind w:right="51"/>
        <w:jc w:val="both"/>
        <w:rPr>
          <w:rFonts w:ascii="Palatino Linotype" w:hAnsi="Palatino Linotype"/>
        </w:rPr>
      </w:pP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1524076</wp:posOffset>
                </wp:positionH>
                <wp:positionV relativeFrom="paragraph">
                  <wp:posOffset>118085</wp:posOffset>
                </wp:positionV>
                <wp:extent cx="2874874" cy="168249"/>
                <wp:effectExtent l="19050" t="19050" r="20955" b="22860"/>
                <wp:wrapNone/>
                <wp:docPr id="27" name="Rectángulo 27"/>
                <wp:cNvGraphicFramePr/>
                <a:graphic xmlns:a="http://schemas.openxmlformats.org/drawingml/2006/main">
                  <a:graphicData uri="http://schemas.microsoft.com/office/word/2010/wordprocessingShape">
                    <wps:wsp>
                      <wps:cNvSpPr/>
                      <wps:spPr>
                        <a:xfrm>
                          <a:off x="0" y="0"/>
                          <a:ext cx="2874874" cy="1682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F8BDB" id="Rectángulo 27" o:spid="_x0000_s1026" style="position:absolute;margin-left:120pt;margin-top:9.3pt;width:226.35pt;height:1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8powIAAJMFAAAOAAAAZHJzL2Uyb0RvYy54bWysVMFu2zAMvQ/YPwi6r3aytE2NOkXQIsOA&#10;oi3aDj0rshQbkEVNUuJkf7Nv2Y+Nkmw36IodhgWBLInkI/lE8vJq3yqyE9Y1oEs6OckpEZpD1ehN&#10;Sb89rz7NKXGe6Yop0KKkB+Ho1eLjh8vOFGIKNahKWIIg2hWdKWntvSmyzPFatMydgBEahRJsyzwe&#10;7SarLOsQvVXZNM/Psg5sZSxw4Rze3iQhXUR8KQX391I64YkqKcbm42rjug5rtrhkxcYyUze8D4P9&#10;QxQtazQ6HaFumGdka5s/oNqGW3Ag/QmHNgMpGy5iDpjNJH+TzVPNjIi5IDnOjDS5/wfL73YPljRV&#10;SafnlGjW4hs9Imu/furNVgHBW6SoM65AzSfzYPuTw23Idy9tG76YCdlHWg8jrWLvCcfL6fx8hn9K&#10;OMomZ/Pp7CKAZq/Wxjr/RUBLwqakFgOIbLLdrfNJdVAJzjSsGqXwnhVKk66kn+eTPI8WDlRTBWkQ&#10;OrtZXytLdgxff7XK8dc7PlLDMJTGaEKOKau48wclkoNHIZGgkEfyEEpTjLCMc6H9JIlqVonk7fTY&#10;2WARc1YaAQOyxChH7B5g0EwgA3ZioNcPpiJW9mjcp/4349EiegbtR+O20WDfy0xhVr3npD+QlKgJ&#10;LK2hOmD5WEh95QxfNfiCt8z5B2axkbDlcDj4e1ykAnwp6HeU1GB/vHcf9LG+UUpJh41ZUvd9y6yg&#10;RH3VWPkXk9ksdHI8zE7Pp3iwx5L1sURv22vA15/gGDI8boO+V8NWWmhfcIYsg1cUMc3Rd0m5t8Ph&#10;2qeBgVOIi+UyqmH3GuZv9ZPhATywGir0ef/CrOnL2GMD3MHQxKx4U81JN1hqWG49yCaW+iuvPd/Y&#10;+bFw+ikVRsvxOWq9ztLFbwAAAP//AwBQSwMEFAAGAAgAAAAhAHXetGHeAAAACQEAAA8AAABkcnMv&#10;ZG93bnJldi54bWxMj0FPg0AUhO8m/ofNM/FmFwjSlrI0xkSN3kRNr1v2CQT2LWG3Bf+9z5M9TmYy&#10;802xX+wgzjj5zpGCeBWBQKqd6ahR8PnxdLcB4YMmowdHqOAHPezL66tC58bN9I7nKjSCS8jnWkEb&#10;wphL6esWrfYrNyKx9+0mqwPLqZFm0jOX20EmUZRJqzvihVaP+Nhi3Vcnq+B1Tobu0Oi3l6qvvnqX&#10;PsfrrVXq9mZ52IEIuIT/MPzhMzqUzHR0JzJeDAqSNOIvgY1NBoID2TZZgzgqSO9jkGUhLx+UvwAA&#10;AP//AwBQSwECLQAUAAYACAAAACEAtoM4kv4AAADhAQAAEwAAAAAAAAAAAAAAAAAAAAAAW0NvbnRl&#10;bnRfVHlwZXNdLnhtbFBLAQItABQABgAIAAAAIQA4/SH/1gAAAJQBAAALAAAAAAAAAAAAAAAAAC8B&#10;AABfcmVscy8ucmVsc1BLAQItABQABgAIAAAAIQBqoO8powIAAJMFAAAOAAAAAAAAAAAAAAAAAC4C&#10;AABkcnMvZTJvRG9jLnhtbFBLAQItABQABgAIAAAAIQB13rRh3gAAAAkBAAAPAAAAAAAAAAAAAAAA&#10;AP0EAABkcnMvZG93bnJldi54bWxQSwUGAAAAAAQABADzAAAACAYAAAAA&#10;" filled="f" strokecolor="red" strokeweight="3pt"/>
            </w:pict>
          </mc:Fallback>
        </mc:AlternateContent>
      </w:r>
      <w:r w:rsidR="00255670">
        <w:rPr>
          <w:noProof/>
          <w:lang w:val="es-MX" w:eastAsia="es-MX"/>
        </w:rPr>
        <w:drawing>
          <wp:inline distT="0" distB="0" distL="0" distR="0" wp14:anchorId="2BE6DEA1" wp14:editId="3150219C">
            <wp:extent cx="5557652" cy="1916583"/>
            <wp:effectExtent l="0" t="0" r="508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74" t="12978" r="23440" b="35796"/>
                    <a:stretch/>
                  </pic:blipFill>
                  <pic:spPr bwMode="auto">
                    <a:xfrm>
                      <a:off x="0" y="0"/>
                      <a:ext cx="5606943" cy="1933581"/>
                    </a:xfrm>
                    <a:prstGeom prst="rect">
                      <a:avLst/>
                    </a:prstGeom>
                    <a:ln>
                      <a:noFill/>
                    </a:ln>
                    <a:extLst>
                      <a:ext uri="{53640926-AAD7-44D8-BBD7-CCE9431645EC}">
                        <a14:shadowObscured xmlns:a14="http://schemas.microsoft.com/office/drawing/2010/main"/>
                      </a:ext>
                    </a:extLst>
                  </pic:spPr>
                </pic:pic>
              </a:graphicData>
            </a:graphic>
          </wp:inline>
        </w:drawing>
      </w:r>
    </w:p>
    <w:p w:rsidR="00C63F88" w:rsidRDefault="00E54F93" w:rsidP="00A84A25">
      <w:pPr>
        <w:spacing w:line="360" w:lineRule="auto"/>
        <w:ind w:right="51"/>
        <w:jc w:val="both"/>
        <w:rPr>
          <w:rFonts w:ascii="Palatino Linotype" w:hAnsi="Palatino Linotype"/>
        </w:rPr>
      </w:pPr>
      <w:r>
        <w:rPr>
          <w:noProof/>
          <w:lang w:val="es-MX" w:eastAsia="es-MX"/>
        </w:rPr>
        <w:drawing>
          <wp:inline distT="0" distB="0" distL="0" distR="0" wp14:anchorId="4C1B9CF1" wp14:editId="7FA7B511">
            <wp:extent cx="5556811" cy="2340864"/>
            <wp:effectExtent l="0" t="0" r="635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02" t="11124" r="21374" b="23756"/>
                    <a:stretch/>
                  </pic:blipFill>
                  <pic:spPr bwMode="auto">
                    <a:xfrm>
                      <a:off x="0" y="0"/>
                      <a:ext cx="5596453" cy="2357564"/>
                    </a:xfrm>
                    <a:prstGeom prst="rect">
                      <a:avLst/>
                    </a:prstGeom>
                    <a:ln>
                      <a:noFill/>
                    </a:ln>
                    <a:extLst>
                      <a:ext uri="{53640926-AAD7-44D8-BBD7-CCE9431645EC}">
                        <a14:shadowObscured xmlns:a14="http://schemas.microsoft.com/office/drawing/2010/main"/>
                      </a:ext>
                    </a:extLst>
                  </pic:spPr>
                </pic:pic>
              </a:graphicData>
            </a:graphic>
          </wp:inline>
        </w:drawing>
      </w:r>
    </w:p>
    <w:p w:rsidR="00C63F88" w:rsidRDefault="008F3CD7" w:rsidP="00A84A25">
      <w:pPr>
        <w:spacing w:line="360" w:lineRule="auto"/>
        <w:ind w:right="51"/>
        <w:jc w:val="both"/>
        <w:rPr>
          <w:rFonts w:ascii="Palatino Linotype" w:hAnsi="Palatino Linotype"/>
        </w:rPr>
      </w:pPr>
      <w:r>
        <w:rPr>
          <w:noProof/>
          <w:lang w:val="es-MX" w:eastAsia="es-MX"/>
        </w:rPr>
        <mc:AlternateContent>
          <mc:Choice Requires="wps">
            <w:drawing>
              <wp:anchor distT="0" distB="0" distL="114300" distR="114300" simplePos="0" relativeHeight="251668480" behindDoc="0" locked="0" layoutInCell="1" allowOverlap="1" wp14:anchorId="52D11481" wp14:editId="3A0C73FA">
                <wp:simplePos x="0" y="0"/>
                <wp:positionH relativeFrom="column">
                  <wp:posOffset>-312648</wp:posOffset>
                </wp:positionH>
                <wp:positionV relativeFrom="paragraph">
                  <wp:posOffset>2018360</wp:posOffset>
                </wp:positionV>
                <wp:extent cx="2874874" cy="168249"/>
                <wp:effectExtent l="19050" t="19050" r="20955" b="22860"/>
                <wp:wrapNone/>
                <wp:docPr id="4" name="Rectángulo 4"/>
                <wp:cNvGraphicFramePr/>
                <a:graphic xmlns:a="http://schemas.openxmlformats.org/drawingml/2006/main">
                  <a:graphicData uri="http://schemas.microsoft.com/office/word/2010/wordprocessingShape">
                    <wps:wsp>
                      <wps:cNvSpPr/>
                      <wps:spPr>
                        <a:xfrm>
                          <a:off x="0" y="0"/>
                          <a:ext cx="2874874" cy="1682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EC422" id="Rectángulo 4" o:spid="_x0000_s1026" style="position:absolute;margin-left:-24.6pt;margin-top:158.95pt;width:226.35pt;height:1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u+oQIAAJEFAAAOAAAAZHJzL2Uyb0RvYy54bWysVMFu2zAMvQ/YPwi6r7Yzt02NOkXQIsOA&#10;oi3aDj0rshwbkEVNUuJkf7Nv2Y+Nkmw36IodhgWBTInko/hE8vJq30myE8a2oEqanaSUCMWhatWm&#10;pN+eV5/mlFjHVMUkKFHSg7D0avHxw2WvCzGDBmQlDEEQZYtel7RxThdJYnkjOmZPQAuFyhpMxxxu&#10;zSapDOsRvZPJLE3Pkh5MpQ1wYS2e3kQlXQT8uhbc3de1FY7IkuLdXFhNWNd+TRaXrNgYppuWD9dg&#10;/3CLjrUKg05QN8wxsjXtH1Bdyw1YqN0Jhy6Bum65CDlgNln6JpunhmkRckFyrJ5osv8Plt/tHgxp&#10;q5LmlCjW4RM9Imm/fqrNVgLJPUG9tgXaPekHM+wsij7bfW06/8U8yD6QephIFXtHOB7O5uc5/inh&#10;qMvO5rP8woMmr97aWPdFQEe8UFKD8QOXbHdrXTQdTXwwBatWSjxnhVSkL+nneZamwcOCbCuv9Upr&#10;NutraciO4duvVin+hsBHZngNqfA2PseYVZDcQYoY4FHUSI/PI0bwhSkmWMa5UC6LqoZVIkY7PQ42&#10;eoScpUJAj1zjLSfsAWC0jCAjdmRgsPeuItT15Dyk/jfnySNEBuUm565VYN7LTGJWQ+RoP5IUqfEs&#10;raE6YPEYiF1lNV+1+IK3zLoHZrCNsOFwNLh7XGoJ+FIwSJQ0YH68d+7tsbpRS0mPbVlS+33LjKBE&#10;flVY9xdZnvs+Dpv89HyGG3OsWR9r1La7Bnz9DIeQ5kH09k6OYm2ge8EJsvRRUcUUx9gl5c6Mm2sX&#10;xwXOIC6Wy2CGvauZu1VPmntwz6qv0Of9CzN6KGOHDXAHYwuz4k01R1vvqWC5dVC3odRfeR34xr4P&#10;hTPMKD9YjvfB6nWSLn4DAAD//wMAUEsDBBQABgAIAAAAIQCifJRd3wAAAAsBAAAPAAAAZHJzL2Rv&#10;d25yZXYueG1sTI9NT8MwDIbvSPyHyEjctnRd+FhpOiEkQOxG2cQ1a01bNXGqJlvLv8ec4Gj78evH&#10;+XZ2VpxxDJ0nDatlAgKp8nVHjYb9x/PiHkSIhmpjPaGGbwywLS4vcpPVfqJ3PJexERxCITMa2hiH&#10;TMpQtehMWPoBiWdffnQmcjk2sh7NxOHOyjRJbqUzHfGF1gz41GLVlyen4W1KbffZmN1r2ZeH3quX&#10;1d3GaX19NT8+gIg4xz8YfvVZHQp2OvoT1UFYDQu1SRnVsOZdEEyoZH0D4sgdpRTIIpf/fyh+AAAA&#10;//8DAFBLAQItABQABgAIAAAAIQC2gziS/gAAAOEBAAATAAAAAAAAAAAAAAAAAAAAAABbQ29udGVu&#10;dF9UeXBlc10ueG1sUEsBAi0AFAAGAAgAAAAhADj9If/WAAAAlAEAAAsAAAAAAAAAAAAAAAAALwEA&#10;AF9yZWxzLy5yZWxzUEsBAi0AFAAGAAgAAAAhAHwcm76hAgAAkQUAAA4AAAAAAAAAAAAAAAAALgIA&#10;AGRycy9lMm9Eb2MueG1sUEsBAi0AFAAGAAgAAAAhAKJ8lF3fAAAACwEAAA8AAAAAAAAAAAAAAAAA&#10;+wQAAGRycy9kb3ducmV2LnhtbFBLBQYAAAAABAAEAPMAAAAHBgAAAAA=&#10;" filled="f" strokecolor="red" strokeweight="3pt"/>
            </w:pict>
          </mc:Fallback>
        </mc:AlternateContent>
      </w:r>
      <w:r w:rsidR="003528ED">
        <w:rPr>
          <w:noProof/>
          <w:lang w:val="es-MX" w:eastAsia="es-MX"/>
        </w:rPr>
        <w:drawing>
          <wp:inline distT="0" distB="0" distL="0" distR="0" wp14:anchorId="6D4DDFD6" wp14:editId="2F0E8CA4">
            <wp:extent cx="5556250" cy="2787091"/>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33" t="8343" r="26083" b="18421"/>
                    <a:stretch/>
                  </pic:blipFill>
                  <pic:spPr bwMode="auto">
                    <a:xfrm>
                      <a:off x="0" y="0"/>
                      <a:ext cx="5589647" cy="2803843"/>
                    </a:xfrm>
                    <a:prstGeom prst="rect">
                      <a:avLst/>
                    </a:prstGeom>
                    <a:ln>
                      <a:noFill/>
                    </a:ln>
                    <a:extLst>
                      <a:ext uri="{53640926-AAD7-44D8-BBD7-CCE9431645EC}">
                        <a14:shadowObscured xmlns:a14="http://schemas.microsoft.com/office/drawing/2010/main"/>
                      </a:ext>
                    </a:extLst>
                  </pic:spPr>
                </pic:pic>
              </a:graphicData>
            </a:graphic>
          </wp:inline>
        </w:drawing>
      </w:r>
    </w:p>
    <w:p w:rsidR="005E528C" w:rsidRDefault="005E528C" w:rsidP="00A84A25">
      <w:pPr>
        <w:spacing w:line="360" w:lineRule="auto"/>
        <w:ind w:right="51"/>
        <w:jc w:val="both"/>
        <w:rPr>
          <w:rFonts w:ascii="Palatino Linotype" w:hAnsi="Palatino Linotype"/>
        </w:rPr>
      </w:pPr>
    </w:p>
    <w:p w:rsidR="009700E5" w:rsidRDefault="00603E20" w:rsidP="00A84A25">
      <w:pPr>
        <w:spacing w:line="360" w:lineRule="auto"/>
        <w:ind w:right="51"/>
        <w:jc w:val="both"/>
        <w:rPr>
          <w:rFonts w:ascii="Palatino Linotype" w:hAnsi="Palatino Linotype"/>
        </w:rPr>
      </w:pPr>
      <w:r>
        <w:rPr>
          <w:rFonts w:ascii="Palatino Linotype" w:hAnsi="Palatino Linotype"/>
        </w:rPr>
        <w:t xml:space="preserve">Como podemos apreciar, los viáticos se reportan de forma trimestral </w:t>
      </w:r>
      <w:r w:rsidR="007407D2">
        <w:rPr>
          <w:rFonts w:ascii="Palatino Linotype" w:hAnsi="Palatino Linotype"/>
        </w:rPr>
        <w:t>y de acuerdo a esta obligación de transparencia el sujeto obligado debería estar cargando en la página de</w:t>
      </w:r>
      <w:r w:rsidR="000F0EF5">
        <w:rPr>
          <w:rFonts w:ascii="Palatino Linotype" w:hAnsi="Palatino Linotype"/>
        </w:rPr>
        <w:t xml:space="preserve"> </w:t>
      </w:r>
      <w:r w:rsidR="007407D2">
        <w:rPr>
          <w:rFonts w:ascii="Palatino Linotype" w:hAnsi="Palatino Linotype"/>
        </w:rPr>
        <w:t>l</w:t>
      </w:r>
      <w:r w:rsidR="000F0EF5">
        <w:rPr>
          <w:rFonts w:ascii="Palatino Linotype" w:hAnsi="Palatino Linotype"/>
        </w:rPr>
        <w:t>a información Pública de Oficio Mexiquense, en lo subsecuente:</w:t>
      </w:r>
      <w:r w:rsidR="007407D2">
        <w:rPr>
          <w:rFonts w:ascii="Palatino Linotype" w:hAnsi="Palatino Linotype"/>
        </w:rPr>
        <w:t xml:space="preserve"> IPOMEX, cada tres meses, los viáticos erogados y comprobados que hacen los funcionarios públicos aludidos en la solicitud de información, sin embargo, al ingresar a la página del IPOMEX, del sujeto obligado se aprecia lo siguiente:</w:t>
      </w:r>
    </w:p>
    <w:p w:rsidR="007407D2" w:rsidRDefault="007407D2" w:rsidP="00A84A25">
      <w:pPr>
        <w:spacing w:line="360" w:lineRule="auto"/>
        <w:ind w:right="51"/>
        <w:jc w:val="both"/>
        <w:rPr>
          <w:rFonts w:ascii="Palatino Linotype" w:hAnsi="Palatino Linotype"/>
        </w:rPr>
      </w:pPr>
    </w:p>
    <w:p w:rsidR="007407D2" w:rsidRDefault="007407D2" w:rsidP="007407D2">
      <w:pPr>
        <w:spacing w:line="360" w:lineRule="auto"/>
        <w:ind w:right="51"/>
        <w:jc w:val="center"/>
        <w:rPr>
          <w:rFonts w:ascii="Palatino Linotype" w:hAnsi="Palatino Linotype"/>
        </w:rPr>
      </w:pPr>
      <w:r>
        <w:rPr>
          <w:noProof/>
          <w:lang w:val="es-MX" w:eastAsia="es-MX"/>
        </w:rPr>
        <mc:AlternateContent>
          <mc:Choice Requires="wps">
            <w:drawing>
              <wp:anchor distT="0" distB="0" distL="114300" distR="114300" simplePos="0" relativeHeight="251670528" behindDoc="0" locked="0" layoutInCell="1" allowOverlap="1" wp14:anchorId="5E12C098" wp14:editId="107380FB">
                <wp:simplePos x="0" y="0"/>
                <wp:positionH relativeFrom="column">
                  <wp:posOffset>3967353</wp:posOffset>
                </wp:positionH>
                <wp:positionV relativeFrom="paragraph">
                  <wp:posOffset>3160192</wp:posOffset>
                </wp:positionV>
                <wp:extent cx="1419149" cy="804672"/>
                <wp:effectExtent l="19050" t="19050" r="10160" b="14605"/>
                <wp:wrapNone/>
                <wp:docPr id="6" name="Rectángulo 6"/>
                <wp:cNvGraphicFramePr/>
                <a:graphic xmlns:a="http://schemas.openxmlformats.org/drawingml/2006/main">
                  <a:graphicData uri="http://schemas.microsoft.com/office/word/2010/wordprocessingShape">
                    <wps:wsp>
                      <wps:cNvSpPr/>
                      <wps:spPr>
                        <a:xfrm>
                          <a:off x="0" y="0"/>
                          <a:ext cx="1419149" cy="80467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34F4D" id="Rectángulo 6" o:spid="_x0000_s1026" style="position:absolute;margin-left:312.4pt;margin-top:248.85pt;width:111.75pt;height:6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oogIAAJEFAAAOAAAAZHJzL2Uyb0RvYy54bWysVMFu2zAMvQ/YPwi6r7azNG2NOkXQIsOA&#10;oi3aDj0rspQYkEVNUuJkf7Nv2Y+Nkmw36IodhuWgSCb5qPdE8vJq3yqyE9Y1oCtanOSUCM2hbvS6&#10;ot+el5/OKXGe6Zop0KKiB+Ho1fzjh8vOlGICG1C1sARBtCs7U9GN96bMMsc3omXuBIzQaJRgW+bx&#10;aNdZbVmH6K3KJnk+yzqwtbHAhXP49SYZ6TziSym4v5fSCU9URfFuPq42rquwZvNLVq4tM5uG99dg&#10;/3CLljUak45QN8wzsrXNH1Btwy04kP6EQ5uBlA0XkQOyKfI3bJ42zIjIBcVxZpTJ/T9Yfrd7sKSp&#10;KzqjRLMWn+gRRfv1U6+3CsgsCNQZV6Lfk3mw/cnhNrDdS9uGf+RB9lHUwyiq2HvC8WMxLS6K6QUl&#10;HG3n+XR2Ngmg2Wu0sc5/EdCSsKmoxfxRS7a7dT65Di4hmYZloxR+Z6XSpKvo5/Miz2OEA9XUwRqM&#10;zq5X18qSHcO3Xy5z/PWJj9zwGkrjbQLHxCru/EGJlOBRSJQHeUxShlCYYoRlnAvti2TasFqkbKfH&#10;yYaIyFlpBAzIEm85YvcAg2cCGbCTAr1/CBWxrsfgnvrfgseImBm0H4PbRoN9j5lCVn3m5D+IlKQJ&#10;Kq2gPmDxWEhd5QxfNviCt8z5B2axjbDhcDT4e1ykAnwp6HeUbMD+eO978MfqRislHbZlRd33LbOC&#10;EvVVY91jKU1DH8fD9PRsggd7bFkdW/S2vQZ8/QKHkOFxG/y9GrbSQvuCE2QRsqKJaY65K8q9HQ7X&#10;Po0LnEFcLBbRDXvXMH+rnwwP4EHVUKHP+xdmTV/GHhvgDoYWZuWbak6+IVLDYutBNrHUX3Xt9ca+&#10;j4XTz6gwWI7P0et1ks5/AwAA//8DAFBLAwQUAAYACAAAACEAUwx3e94AAAALAQAADwAAAGRycy9k&#10;b3ducmV2LnhtbEyPQU+EMBSE7yb+h+aZeHPLYrOwSNkYEzV6E93s9S2tQGhfCe0u+O+tXvQ4mcnM&#10;N+VusYad9eR7RxLWqwSYpsapnloJH++PNzkwH5AUGkdawpf2sKsuL0oslJvpTZ/r0LJYQr5ACV0I&#10;Y8G5bzpt0a/cqCl6n26yGKKcWq4mnGO5NTxNkg232FNc6HDUD51uhvpkJbzMqekPLb4+10O9H5x4&#10;WmdbK+X11XJ/ByzoJfyF4Qc/okMVmY7uRMozI2GTiogeJIhtlgGLiVzkt8COv5YAXpX8/4fqGwAA&#10;//8DAFBLAQItABQABgAIAAAAIQC2gziS/gAAAOEBAAATAAAAAAAAAAAAAAAAAAAAAABbQ29udGVu&#10;dF9UeXBlc10ueG1sUEsBAi0AFAAGAAgAAAAhADj9If/WAAAAlAEAAAsAAAAAAAAAAAAAAAAALwEA&#10;AF9yZWxzLy5yZWxzUEsBAi0AFAAGAAgAAAAhAFv4paiiAgAAkQUAAA4AAAAAAAAAAAAAAAAALgIA&#10;AGRycy9lMm9Eb2MueG1sUEsBAi0AFAAGAAgAAAAhAFMMd3veAAAACwEAAA8AAAAAAAAAAAAAAAAA&#10;/AQAAGRycy9kb3ducmV2LnhtbFBLBQYAAAAABAAEAPMAAAAHBgAAAAA=&#10;" filled="f" strokecolor="red" strokeweight="3pt"/>
            </w:pict>
          </mc:Fallback>
        </mc:AlternateContent>
      </w:r>
      <w:r>
        <w:rPr>
          <w:noProof/>
          <w:lang w:val="es-MX" w:eastAsia="es-MX"/>
        </w:rPr>
        <w:drawing>
          <wp:inline distT="0" distB="0" distL="0" distR="0" wp14:anchorId="3B660A31" wp14:editId="7F14E578">
            <wp:extent cx="5653405" cy="4608408"/>
            <wp:effectExtent l="0" t="0" r="444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385" t="7647" r="22542" b="20731"/>
                    <a:stretch/>
                  </pic:blipFill>
                  <pic:spPr bwMode="auto">
                    <a:xfrm>
                      <a:off x="0" y="0"/>
                      <a:ext cx="5679695" cy="4629838"/>
                    </a:xfrm>
                    <a:prstGeom prst="rect">
                      <a:avLst/>
                    </a:prstGeom>
                    <a:ln>
                      <a:noFill/>
                    </a:ln>
                    <a:extLst>
                      <a:ext uri="{53640926-AAD7-44D8-BBD7-CCE9431645EC}">
                        <a14:shadowObscured xmlns:a14="http://schemas.microsoft.com/office/drawing/2010/main"/>
                      </a:ext>
                    </a:extLst>
                  </pic:spPr>
                </pic:pic>
              </a:graphicData>
            </a:graphic>
          </wp:inline>
        </w:drawing>
      </w:r>
    </w:p>
    <w:p w:rsidR="007407D2" w:rsidRDefault="007407D2" w:rsidP="00A84A25">
      <w:pPr>
        <w:spacing w:line="360" w:lineRule="auto"/>
        <w:ind w:right="51"/>
        <w:jc w:val="both"/>
        <w:rPr>
          <w:rFonts w:ascii="Palatino Linotype" w:hAnsi="Palatino Linotype"/>
        </w:rPr>
      </w:pPr>
    </w:p>
    <w:p w:rsidR="007407D2" w:rsidRDefault="007407D2" w:rsidP="007407D2">
      <w:pPr>
        <w:spacing w:line="360" w:lineRule="auto"/>
        <w:ind w:right="51"/>
        <w:jc w:val="center"/>
        <w:rPr>
          <w:rFonts w:ascii="Palatino Linotype" w:hAnsi="Palatino Linotype"/>
        </w:rPr>
      </w:pPr>
      <w:r>
        <w:rPr>
          <w:noProof/>
          <w:lang w:val="es-MX"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2467736</wp:posOffset>
                </wp:positionH>
                <wp:positionV relativeFrom="paragraph">
                  <wp:posOffset>170664</wp:posOffset>
                </wp:positionV>
                <wp:extent cx="1572768" cy="2026234"/>
                <wp:effectExtent l="38100" t="19050" r="27940" b="50800"/>
                <wp:wrapNone/>
                <wp:docPr id="8" name="Conector recto de flecha 8"/>
                <wp:cNvGraphicFramePr/>
                <a:graphic xmlns:a="http://schemas.openxmlformats.org/drawingml/2006/main">
                  <a:graphicData uri="http://schemas.microsoft.com/office/word/2010/wordprocessingShape">
                    <wps:wsp>
                      <wps:cNvCnPr/>
                      <wps:spPr>
                        <a:xfrm flipH="1">
                          <a:off x="0" y="0"/>
                          <a:ext cx="1572768" cy="20262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0DB8BA" id="_x0000_t32" coordsize="21600,21600" o:spt="32" o:oned="t" path="m,l21600,21600e" filled="f">
                <v:path arrowok="t" fillok="f" o:connecttype="none"/>
                <o:lock v:ext="edit" shapetype="t"/>
              </v:shapetype>
              <v:shape id="Conector recto de flecha 8" o:spid="_x0000_s1026" type="#_x0000_t32" style="position:absolute;margin-left:194.3pt;margin-top:13.45pt;width:123.85pt;height:159.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2OAAIAAE4EAAAOAAAAZHJzL2Uyb0RvYy54bWysVE2P0zAQvSPxHyzfadIsdKuq6R66FA4I&#10;qgV+gOuME0uObY1N0/57xk4aPoUEIgfHjue9efM8zvbh0ht2Bgza2ZovFyVnYKVrtG1r/vnT4cWa&#10;sxCFbYRxFmp+hcAfds+fbQe/gcp1zjSAjEhs2Ay+5l2MflMUQXbQi7BwHixtKoe9iLTEtmhQDMTe&#10;m6Iqy1UxOGw8Ogkh0NfHcZPvMr9SIOMHpQJEZmpO2mIeMY+nNBa7rdi0KHyn5SRD/IOKXmhLSWeq&#10;RxEF+4L6F6peS3TBqbiQri+cUlpCroGqWZY/VfOxEx5yLWRO8LNN4f/RyvfnIzLd1JwOyoqejmhP&#10;ByWjQ4bpxRpgyoDsBFsntwYfNgTa2yNOq+CPmEq/KOwpVPu31AjZDCqPXbLX19lruEQm6ePy1X11&#10;v6KkkvaqslpVdy8TfzESJUKPIb4B17M0qXmIKHTbRdI3ChyTiPO7EEfgDZDAxrKh5nfrZVlmLcEZ&#10;3Ry0MWkzYHvaG2RnQW1xOJT0TLl/CItCm9e2YfHqyZeIWtjWwBRpLIlNboz151m8GhiTP4EiV1Od&#10;Y/bUzzCnFFKCjcuZiaITTJG8GTjJ/hNwik9QyL3+N+AZkTM7G2dwr63D38mOl5tkNcbfHBjrThac&#10;XHPNnZGtoabNJzpdsHQrvl9n+LffwO4rAAAA//8DAFBLAwQUAAYACAAAACEAB4KDDuMAAAAKAQAA&#10;DwAAAGRycy9kb3ducmV2LnhtbEyPUUvDMBSF3wX/Q7iCL7IlayV2tekQQRgyQbeh+JY117baJLXJ&#10;tu7fe33Sx8v5OOe7xWK0HTvgEFrvFMymAhi6ypvW1Qq2m4dJBixE7YzuvEMFJwywKM/PCp0bf3Qv&#10;eFjHmlGJC7lW0MTY55yHqkGrw9T36Cj78IPVkc6h5mbQRyq3HU+EkNzq1tFCo3u8b7D6Wu+tgvnz&#10;zdOjOC1f0/fN2/Jqhqvk83ul1OXFeHcLLOIY/2D41Sd1KMlp5/fOBNYpSLNMEqogkXNgBMhUpsB2&#10;lFxLAbws+P8Xyh8AAAD//wMAUEsBAi0AFAAGAAgAAAAhALaDOJL+AAAA4QEAABMAAAAAAAAAAAAA&#10;AAAAAAAAAFtDb250ZW50X1R5cGVzXS54bWxQSwECLQAUAAYACAAAACEAOP0h/9YAAACUAQAACwAA&#10;AAAAAAAAAAAAAAAvAQAAX3JlbHMvLnJlbHNQSwECLQAUAAYACAAAACEAMELdjgACAABOBAAADgAA&#10;AAAAAAAAAAAAAAAuAgAAZHJzL2Uyb0RvYy54bWxQSwECLQAUAAYACAAAACEAB4KDDuMAAAAKAQAA&#10;DwAAAAAAAAAAAAAAAABaBAAAZHJzL2Rvd25yZXYueG1sUEsFBgAAAAAEAAQA8wAAAGoFAAAAAA==&#10;" strokecolor="red" strokeweight="3pt">
                <v:stroke endarrow="block" joinstyle="miter"/>
              </v:shape>
            </w:pict>
          </mc:Fallback>
        </mc:AlternateContent>
      </w:r>
      <w:r>
        <w:rPr>
          <w:noProof/>
          <w:lang w:val="es-MX" w:eastAsia="es-MX"/>
        </w:rPr>
        <w:drawing>
          <wp:inline distT="0" distB="0" distL="0" distR="0" wp14:anchorId="1399F824" wp14:editId="3D992CF0">
            <wp:extent cx="4842510" cy="4337914"/>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74" t="7880" r="22808" b="6138"/>
                    <a:stretch/>
                  </pic:blipFill>
                  <pic:spPr bwMode="auto">
                    <a:xfrm>
                      <a:off x="0" y="0"/>
                      <a:ext cx="4878565" cy="4370212"/>
                    </a:xfrm>
                    <a:prstGeom prst="rect">
                      <a:avLst/>
                    </a:prstGeom>
                    <a:ln>
                      <a:noFill/>
                    </a:ln>
                    <a:extLst>
                      <a:ext uri="{53640926-AAD7-44D8-BBD7-CCE9431645EC}">
                        <a14:shadowObscured xmlns:a14="http://schemas.microsoft.com/office/drawing/2010/main"/>
                      </a:ext>
                    </a:extLst>
                  </pic:spPr>
                </pic:pic>
              </a:graphicData>
            </a:graphic>
          </wp:inline>
        </w:drawing>
      </w:r>
    </w:p>
    <w:p w:rsidR="009700E5" w:rsidRDefault="009700E5" w:rsidP="00A84A25">
      <w:pPr>
        <w:spacing w:line="360" w:lineRule="auto"/>
        <w:ind w:right="51"/>
        <w:jc w:val="both"/>
        <w:rPr>
          <w:rFonts w:ascii="Palatino Linotype" w:hAnsi="Palatino Linotype"/>
        </w:rPr>
      </w:pPr>
    </w:p>
    <w:p w:rsidR="009700E5" w:rsidRDefault="007407D2" w:rsidP="00A84A25">
      <w:pPr>
        <w:spacing w:line="360" w:lineRule="auto"/>
        <w:ind w:right="51"/>
        <w:jc w:val="both"/>
        <w:rPr>
          <w:rFonts w:ascii="Palatino Linotype" w:hAnsi="Palatino Linotype"/>
        </w:rPr>
      </w:pPr>
      <w:r>
        <w:rPr>
          <w:rFonts w:ascii="Palatino Linotype" w:hAnsi="Palatino Linotype"/>
        </w:rPr>
        <w:t xml:space="preserve">Sin embargo al </w:t>
      </w:r>
      <w:r w:rsidR="00B56AA8">
        <w:rPr>
          <w:rFonts w:ascii="Palatino Linotype" w:hAnsi="Palatino Linotype"/>
        </w:rPr>
        <w:t>ingresar al rubro “Descargar” se despliega un archivo electrónico en formato Excel, en el cual aparece, entre otra, la siguiente información:</w:t>
      </w:r>
    </w:p>
    <w:p w:rsidR="00B56AA8" w:rsidRDefault="00B56AA8" w:rsidP="00A84A25">
      <w:pPr>
        <w:spacing w:line="360" w:lineRule="auto"/>
        <w:ind w:right="51"/>
        <w:jc w:val="both"/>
        <w:rPr>
          <w:rFonts w:ascii="Palatino Linotype" w:hAnsi="Palatino Linotype"/>
        </w:rPr>
      </w:pPr>
    </w:p>
    <w:p w:rsidR="00B56AA8" w:rsidRDefault="00594461" w:rsidP="00A84A25">
      <w:pPr>
        <w:spacing w:line="360" w:lineRule="auto"/>
        <w:ind w:right="51"/>
        <w:jc w:val="both"/>
        <w:rPr>
          <w:rFonts w:ascii="Palatino Linotype" w:hAnsi="Palatino Linotype"/>
        </w:rPr>
      </w:pPr>
      <w:r>
        <w:rPr>
          <w:noProof/>
          <w:lang w:val="es-MX" w:eastAsia="es-MX"/>
        </w:rPr>
        <mc:AlternateContent>
          <mc:Choice Requires="wps">
            <w:drawing>
              <wp:anchor distT="0" distB="0" distL="114300" distR="114300" simplePos="0" relativeHeight="251675648" behindDoc="0" locked="0" layoutInCell="1" allowOverlap="1" wp14:anchorId="54718405" wp14:editId="0BD71267">
                <wp:simplePos x="0" y="0"/>
                <wp:positionH relativeFrom="column">
                  <wp:posOffset>-92582</wp:posOffset>
                </wp:positionH>
                <wp:positionV relativeFrom="paragraph">
                  <wp:posOffset>138532</wp:posOffset>
                </wp:positionV>
                <wp:extent cx="1287094" cy="1280160"/>
                <wp:effectExtent l="19050" t="19050" r="27940" b="15240"/>
                <wp:wrapNone/>
                <wp:docPr id="29" name="Rectángulo 29"/>
                <wp:cNvGraphicFramePr/>
                <a:graphic xmlns:a="http://schemas.openxmlformats.org/drawingml/2006/main">
                  <a:graphicData uri="http://schemas.microsoft.com/office/word/2010/wordprocessingShape">
                    <wps:wsp>
                      <wps:cNvSpPr/>
                      <wps:spPr>
                        <a:xfrm>
                          <a:off x="0" y="0"/>
                          <a:ext cx="1287094" cy="12801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5E625" id="Rectángulo 29" o:spid="_x0000_s1026" style="position:absolute;margin-left:-7.3pt;margin-top:10.9pt;width:101.35pt;height:100.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RwpAIAAJQFAAAOAAAAZHJzL2Uyb0RvYy54bWysVM1u2zAMvg/YOwi6r7az9C+oUwQtMgwo&#10;2qDt0LMiS7EAWdQkJU72NnuWvdgo+adBV+wwzAdZFMmP4ieSV9f7RpOdcF6BKWlxklMiDIdKmU1J&#10;vz0vP11Q4gMzFdNgREkPwtPr+ccPV62diQnUoCvhCIIYP2ttSesQ7CzLPK9Fw/wJWGFQKcE1LKDo&#10;NlnlWIvojc4meX6WteAq64AL7/H0tlPSecKXUvDwIKUXgeiS4t1CWl1a13HN5ldstnHM1or312D/&#10;cIuGKYNBR6hbFhjZOvUHVKO4Aw8ynHBoMpBScZFywGyK/E02TzWzIuWC5Hg70uT/Hyy/360cUVVJ&#10;J5eUGNbgGz0ia79+ms1WA8FTpKi1foaWT3blesnjNua7l66Jf8yE7BOth5FWsQ+E42ExuTjPL6eU&#10;cNShkBdnifjs1d06H74IaEjclNThDRKdbHfnA4ZE08EkRjOwVFqnt9OGtCX9fFHkefLwoFUVtdHO&#10;u836RjuyY/j8y2WOX0wH0Y7MUNIGD2OSXVppFw5aRAxtHoVEhjCRSRch1qYYYRnnwoSiU9WsEl20&#10;0+Ngg0cKnQAjssRbjtg9wGDZgQzY3Z17++gqUmmPzn3qf3MePVJkMGF0bpQB915mGrPqI3f2A0kd&#10;NZGlNVQHrB8HXWN5y5cKX/CO+bBiDjsJew6nQ3jARWrAl4J+R0kN7sd759EeCxy1lLTYmSX137fM&#10;CUr0V4Olf1lMp7GVkzA9PZ+g4I4162ON2TY3gK9f4ByyPG2jfdDDVjpoXnCILGJUVDHDMXZJeXCD&#10;cBO6iYFjiIvFIplh+1oW7syT5RE8shor9Hn/wpztyzhgB9zD0MVs9qaaO9voaWCxDSBVKvVXXnu+&#10;sfVT4fRjKs6WYzlZvQ7T+W8AAAD//wMAUEsDBBQABgAIAAAAIQCTPnVf3gAAAAoBAAAPAAAAZHJz&#10;L2Rvd25yZXYueG1sTI/BTsMwDIbvSLxDZCRuW5pSja40nRASILitgHbNmtBWTZyqydby9ngnONr+&#10;9Pv7y93iLDubKfQeJYh1Asxg43WPrYTPj+dVDixEhVpZj0bCjwmwq66vSlVoP+PenOvYMgrBUCgJ&#10;XYxjwXloOuNUWPvRIN2+/eRUpHFquZ7UTOHO8jRJNtypHulDp0bz1JlmqE9Owtuc2v7QqvfXeqi/&#10;Bp+9iPutk/L2Znl8ABbNEv9guOiTOlTkdPQn1IFZCSuRbQiVkAqqcAHyXAA70iK9y4BXJf9fofoF&#10;AAD//wMAUEsBAi0AFAAGAAgAAAAhALaDOJL+AAAA4QEAABMAAAAAAAAAAAAAAAAAAAAAAFtDb250&#10;ZW50X1R5cGVzXS54bWxQSwECLQAUAAYACAAAACEAOP0h/9YAAACUAQAACwAAAAAAAAAAAAAAAAAv&#10;AQAAX3JlbHMvLnJlbHNQSwECLQAUAAYACAAAACEA05xUcKQCAACUBQAADgAAAAAAAAAAAAAAAAAu&#10;AgAAZHJzL2Uyb0RvYy54bWxQSwECLQAUAAYACAAAACEAkz51X94AAAAKAQAADwAAAAAAAAAAAAAA&#10;AAD+BAAAZHJzL2Rvd25yZXYueG1sUEsFBgAAAAAEAAQA8wAAAAkGAAAAAA==&#10;" filled="f" strokecolor="red" strokeweight="3pt"/>
            </w:pict>
          </mc:Fallback>
        </mc:AlternateContent>
      </w:r>
      <w:r w:rsidR="00B56AA8">
        <w:rPr>
          <w:noProof/>
          <w:lang w:val="es-MX" w:eastAsia="es-MX"/>
        </w:rPr>
        <w:drawing>
          <wp:inline distT="0" distB="0" distL="0" distR="0" wp14:anchorId="2C7D9B18" wp14:editId="0F036BF3">
            <wp:extent cx="5659479" cy="14118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96" t="21089" r="3507" b="52487"/>
                    <a:stretch/>
                  </pic:blipFill>
                  <pic:spPr bwMode="auto">
                    <a:xfrm>
                      <a:off x="0" y="0"/>
                      <a:ext cx="5747394" cy="1433765"/>
                    </a:xfrm>
                    <a:prstGeom prst="rect">
                      <a:avLst/>
                    </a:prstGeom>
                    <a:ln>
                      <a:noFill/>
                    </a:ln>
                    <a:extLst>
                      <a:ext uri="{53640926-AAD7-44D8-BBD7-CCE9431645EC}">
                        <a14:shadowObscured xmlns:a14="http://schemas.microsoft.com/office/drawing/2010/main"/>
                      </a:ext>
                    </a:extLst>
                  </pic:spPr>
                </pic:pic>
              </a:graphicData>
            </a:graphic>
          </wp:inline>
        </w:drawing>
      </w:r>
    </w:p>
    <w:p w:rsidR="009700E5" w:rsidRDefault="009700E5" w:rsidP="00A84A25">
      <w:pPr>
        <w:spacing w:line="360" w:lineRule="auto"/>
        <w:ind w:right="51"/>
        <w:jc w:val="both"/>
        <w:rPr>
          <w:rFonts w:ascii="Palatino Linotype" w:hAnsi="Palatino Linotype"/>
        </w:rPr>
      </w:pPr>
    </w:p>
    <w:p w:rsidR="009700E5" w:rsidRDefault="009700E5" w:rsidP="00A84A25">
      <w:pPr>
        <w:spacing w:line="360" w:lineRule="auto"/>
        <w:ind w:right="51"/>
        <w:jc w:val="both"/>
        <w:rPr>
          <w:rFonts w:ascii="Palatino Linotype" w:hAnsi="Palatino Linotype"/>
        </w:rPr>
      </w:pPr>
    </w:p>
    <w:p w:rsidR="009700E5" w:rsidRDefault="00B56AA8" w:rsidP="00A84A25">
      <w:pPr>
        <w:spacing w:line="360" w:lineRule="auto"/>
        <w:ind w:right="51"/>
        <w:jc w:val="both"/>
        <w:rPr>
          <w:rFonts w:ascii="Palatino Linotype" w:hAnsi="Palatino Linotype"/>
        </w:rPr>
      </w:pPr>
      <w:r>
        <w:rPr>
          <w:noProof/>
          <w:lang w:val="es-MX" w:eastAsia="es-MX"/>
        </w:rPr>
        <w:drawing>
          <wp:inline distT="0" distB="0" distL="0" distR="0" wp14:anchorId="172EBF9D" wp14:editId="2B64B6DE">
            <wp:extent cx="5578405" cy="1719072"/>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97" t="23175" r="4114" b="54114"/>
                    <a:stretch/>
                  </pic:blipFill>
                  <pic:spPr bwMode="auto">
                    <a:xfrm>
                      <a:off x="0" y="0"/>
                      <a:ext cx="5677130" cy="1749496"/>
                    </a:xfrm>
                    <a:prstGeom prst="rect">
                      <a:avLst/>
                    </a:prstGeom>
                    <a:ln>
                      <a:noFill/>
                    </a:ln>
                    <a:extLst>
                      <a:ext uri="{53640926-AAD7-44D8-BBD7-CCE9431645EC}">
                        <a14:shadowObscured xmlns:a14="http://schemas.microsoft.com/office/drawing/2010/main"/>
                      </a:ext>
                    </a:extLst>
                  </pic:spPr>
                </pic:pic>
              </a:graphicData>
            </a:graphic>
          </wp:inline>
        </w:drawing>
      </w:r>
    </w:p>
    <w:p w:rsidR="00B56AA8" w:rsidRDefault="00B56AA8" w:rsidP="00A84A25">
      <w:pPr>
        <w:spacing w:line="360" w:lineRule="auto"/>
        <w:ind w:right="51"/>
        <w:jc w:val="both"/>
        <w:rPr>
          <w:rFonts w:ascii="Palatino Linotype" w:hAnsi="Palatino Linotype"/>
        </w:rPr>
      </w:pPr>
    </w:p>
    <w:p w:rsidR="00B56AA8" w:rsidRDefault="00B56AA8" w:rsidP="00A84A25">
      <w:pPr>
        <w:spacing w:line="360" w:lineRule="auto"/>
        <w:ind w:right="51"/>
        <w:jc w:val="both"/>
        <w:rPr>
          <w:rFonts w:ascii="Palatino Linotype" w:hAnsi="Palatino Linotype"/>
        </w:rPr>
      </w:pPr>
      <w:r>
        <w:rPr>
          <w:noProof/>
          <w:lang w:val="es-MX" w:eastAsia="es-MX"/>
        </w:rPr>
        <w:drawing>
          <wp:inline distT="0" distB="0" distL="0" distR="0" wp14:anchorId="3C08D5FC" wp14:editId="7FBB0B91">
            <wp:extent cx="5572848" cy="21799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66" t="22943" r="3912" b="53880"/>
                    <a:stretch/>
                  </pic:blipFill>
                  <pic:spPr bwMode="auto">
                    <a:xfrm>
                      <a:off x="0" y="0"/>
                      <a:ext cx="5707390" cy="2232559"/>
                    </a:xfrm>
                    <a:prstGeom prst="rect">
                      <a:avLst/>
                    </a:prstGeom>
                    <a:ln>
                      <a:noFill/>
                    </a:ln>
                    <a:extLst>
                      <a:ext uri="{53640926-AAD7-44D8-BBD7-CCE9431645EC}">
                        <a14:shadowObscured xmlns:a14="http://schemas.microsoft.com/office/drawing/2010/main"/>
                      </a:ext>
                    </a:extLst>
                  </pic:spPr>
                </pic:pic>
              </a:graphicData>
            </a:graphic>
          </wp:inline>
        </w:drawing>
      </w:r>
    </w:p>
    <w:p w:rsidR="009700E5" w:rsidRDefault="009700E5" w:rsidP="00A84A25">
      <w:pPr>
        <w:spacing w:line="360" w:lineRule="auto"/>
        <w:ind w:right="51"/>
        <w:jc w:val="both"/>
        <w:rPr>
          <w:rFonts w:ascii="Palatino Linotype" w:hAnsi="Palatino Linotype"/>
        </w:rPr>
      </w:pPr>
    </w:p>
    <w:p w:rsidR="00594461" w:rsidRDefault="00594461" w:rsidP="00A84A25">
      <w:pPr>
        <w:spacing w:line="360" w:lineRule="auto"/>
        <w:ind w:right="51"/>
        <w:jc w:val="both"/>
        <w:rPr>
          <w:rFonts w:ascii="Palatino Linotype" w:hAnsi="Palatino Linotype"/>
        </w:rPr>
      </w:pPr>
      <w:r>
        <w:rPr>
          <w:noProof/>
          <w:lang w:val="es-MX" w:eastAsia="es-MX"/>
        </w:rPr>
        <mc:AlternateContent>
          <mc:Choice Requires="wps">
            <w:drawing>
              <wp:anchor distT="0" distB="0" distL="114300" distR="114300" simplePos="0" relativeHeight="251673600" behindDoc="0" locked="0" layoutInCell="1" allowOverlap="1" wp14:anchorId="18B262BB" wp14:editId="3936CFC6">
                <wp:simplePos x="0" y="0"/>
                <wp:positionH relativeFrom="column">
                  <wp:posOffset>3440659</wp:posOffset>
                </wp:positionH>
                <wp:positionV relativeFrom="paragraph">
                  <wp:posOffset>170357</wp:posOffset>
                </wp:positionV>
                <wp:extent cx="906957" cy="2187245"/>
                <wp:effectExtent l="19050" t="19050" r="26670" b="22860"/>
                <wp:wrapNone/>
                <wp:docPr id="28" name="Rectángulo 28"/>
                <wp:cNvGraphicFramePr/>
                <a:graphic xmlns:a="http://schemas.openxmlformats.org/drawingml/2006/main">
                  <a:graphicData uri="http://schemas.microsoft.com/office/word/2010/wordprocessingShape">
                    <wps:wsp>
                      <wps:cNvSpPr/>
                      <wps:spPr>
                        <a:xfrm>
                          <a:off x="0" y="0"/>
                          <a:ext cx="906957" cy="21872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DA462" id="Rectángulo 28" o:spid="_x0000_s1026" style="position:absolute;margin-left:270.9pt;margin-top:13.4pt;width:71.4pt;height:17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XpAIAAJMFAAAOAAAAZHJzL2Uyb0RvYy54bWysVM1u2zAMvg/YOwi6r/5Z0h+jThG0yDCg&#10;aIu2Q8+KLMcGZFGTlDjZ2+xZ9mKjJNsNumKHYT7Ikkh+JD+RvLzad5LshLEtqJJmJyklQnGoWrUp&#10;6bfn1adzSqxjqmISlCjpQVh6tfj44bLXhcihAVkJQxBE2aLXJW2c00WSWN6IjtkT0EKhsAbTMYdH&#10;s0kqw3pE72SSp+lp0oOptAEurMXbmyiki4Bf14K7+7q2whFZUozNhdWEde3XZHHJio1humn5EAb7&#10;hyg61ip0OkHdMMfI1rR/QHUtN2ChdiccugTquuUi5IDZZOmbbJ4apkXIBcmxeqLJ/j9Yfrd7MKSt&#10;SprjSynW4Rs9Imu/fqrNVgLBW6So17ZAzSf9YIaTxa3Pd1+bzv8xE7IPtB4mWsXeEY6XF+npxfyM&#10;Eo6iPDs/y2dzD5q8Wmtj3RcBHfGbkhoMILDJdrfWRdVRxTtTsGqlxHtWSEX6kn4+z9I0WFiQbeWl&#10;XmjNZn0tDdkxfP3VKsVvcHykhmFIhdH4HGNWYecOUkQHj6JGgjCPPHrwpSkmWMa5UC6LooZVInqb&#10;HzsbLULOUiGgR64xygl7ABg1I8iIHRkY9L2pCJU9GQ+p/814sgieQbnJuGsVmPcyk5jV4DnqjyRF&#10;ajxLa6gOWD4GYl9ZzVctvuAts+6BGWwkbDkcDu4el1oCvhQMO0oaMD/eu/f6WN8opaTHxiyp/b5l&#10;RlAivyqs/ItsNvOdHA6z+VmOB3MsWR9L1La7Bnz9DMeQ5mHr9Z0ct7WB7gVnyNJ7RRFTHH2XlDsz&#10;Hq5dHBg4hbhYLoMadq9m7lY9ae7BPau+Qp/3L8zooYwdNsAdjE3MijfVHHW9pYLl1kHdhlJ/5XXg&#10;Gzs/FM4wpfxoOT4HrddZuvgNAAD//wMAUEsDBBQABgAIAAAAIQCSTTgl3wAAAAoBAAAPAAAAZHJz&#10;L2Rvd25yZXYueG1sTI9BT4NAEIXvJv6HzZh4swuItCJDY0zU2Jto0+uWHYHAzhJ2W/Dfu570NHmZ&#10;l/e+V2wXM4gzTa6zjBCvIhDEtdUdNwifH883GxDOK9ZqsEwI3+RgW15eFCrXduZ3Ole+ESGEXa4Q&#10;Wu/HXEpXt2SUW9mROPy+7GSUD3JqpJ7UHMLNIJMoyqRRHYeGVo301FLdVyeD8DYnQ3do1O616qt9&#10;b9OXeH1vEK+vlscHEJ4W/2eGX/yADmVgOtoTaycGhLs0DugeIcnCDYZsk2Ygjgi36zgBWRby/4Ty&#10;BwAA//8DAFBLAQItABQABgAIAAAAIQC2gziS/gAAAOEBAAATAAAAAAAAAAAAAAAAAAAAAABbQ29u&#10;dGVudF9UeXBlc10ueG1sUEsBAi0AFAAGAAgAAAAhADj9If/WAAAAlAEAAAsAAAAAAAAAAAAAAAAA&#10;LwEAAF9yZWxzLy5yZWxzUEsBAi0AFAAGAAgAAAAhAPX/D1ekAgAAkwUAAA4AAAAAAAAAAAAAAAAA&#10;LgIAAGRycy9lMm9Eb2MueG1sUEsBAi0AFAAGAAgAAAAhAJJNOCXfAAAACgEAAA8AAAAAAAAAAAAA&#10;AAAA/gQAAGRycy9kb3ducmV2LnhtbFBLBQYAAAAABAAEAPMAAAAKBgAAAAA=&#10;" filled="f" strokecolor="red" strokeweight="3pt"/>
            </w:pict>
          </mc:Fallback>
        </mc:AlternateContent>
      </w:r>
      <w:r>
        <w:rPr>
          <w:noProof/>
          <w:lang w:val="es-MX" w:eastAsia="es-MX"/>
        </w:rPr>
        <w:drawing>
          <wp:inline distT="0" distB="0" distL="0" distR="0" wp14:anchorId="130110E4" wp14:editId="06023E18">
            <wp:extent cx="5579286" cy="2201875"/>
            <wp:effectExtent l="0" t="0" r="254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7" t="22711" r="4152" b="53883"/>
                    <a:stretch/>
                  </pic:blipFill>
                  <pic:spPr bwMode="auto">
                    <a:xfrm>
                      <a:off x="0" y="0"/>
                      <a:ext cx="5638532" cy="2225257"/>
                    </a:xfrm>
                    <a:prstGeom prst="rect">
                      <a:avLst/>
                    </a:prstGeom>
                    <a:ln>
                      <a:noFill/>
                    </a:ln>
                    <a:extLst>
                      <a:ext uri="{53640926-AAD7-44D8-BBD7-CCE9431645EC}">
                        <a14:shadowObscured xmlns:a14="http://schemas.microsoft.com/office/drawing/2010/main"/>
                      </a:ext>
                    </a:extLst>
                  </pic:spPr>
                </pic:pic>
              </a:graphicData>
            </a:graphic>
          </wp:inline>
        </w:drawing>
      </w:r>
    </w:p>
    <w:p w:rsidR="00594461" w:rsidRDefault="00594461" w:rsidP="00A84A25">
      <w:pPr>
        <w:spacing w:line="360" w:lineRule="auto"/>
        <w:ind w:right="51"/>
        <w:jc w:val="both"/>
        <w:rPr>
          <w:rFonts w:ascii="Palatino Linotype" w:hAnsi="Palatino Linotype"/>
        </w:rPr>
      </w:pPr>
    </w:p>
    <w:p w:rsidR="00972138" w:rsidRDefault="00972138" w:rsidP="00A84A25">
      <w:pPr>
        <w:spacing w:line="360" w:lineRule="auto"/>
        <w:ind w:right="51"/>
        <w:jc w:val="both"/>
        <w:rPr>
          <w:rFonts w:ascii="Palatino Linotype" w:hAnsi="Palatino Linotype"/>
        </w:rPr>
      </w:pPr>
    </w:p>
    <w:p w:rsidR="00594461" w:rsidRDefault="00594461" w:rsidP="00A84A25">
      <w:pPr>
        <w:spacing w:line="360" w:lineRule="auto"/>
        <w:ind w:right="51"/>
        <w:jc w:val="both"/>
        <w:rPr>
          <w:rFonts w:ascii="Palatino Linotype" w:hAnsi="Palatino Linotype"/>
        </w:rPr>
      </w:pPr>
      <w:r>
        <w:rPr>
          <w:rFonts w:ascii="Palatino Linotype" w:hAnsi="Palatino Linotype"/>
        </w:rPr>
        <w:t xml:space="preserve">La información que obra en las ligas </w:t>
      </w:r>
      <w:r w:rsidR="000A24B0">
        <w:rPr>
          <w:rFonts w:ascii="Palatino Linotype" w:hAnsi="Palatino Linotype"/>
        </w:rPr>
        <w:t>está</w:t>
      </w:r>
      <w:r>
        <w:rPr>
          <w:rFonts w:ascii="Palatino Linotype" w:hAnsi="Palatino Linotype"/>
        </w:rPr>
        <w:t xml:space="preserve"> vacía, a pesar de que </w:t>
      </w:r>
      <w:r w:rsidR="000A24B0">
        <w:rPr>
          <w:rFonts w:ascii="Palatino Linotype" w:hAnsi="Palatino Linotype"/>
        </w:rPr>
        <w:t xml:space="preserve">dice “TESORERIA MUNICIPAL”, y “TESORERÍA DEL SISTEMA DIF MUNICPAL”, </w:t>
      </w:r>
      <w:r w:rsidR="00533844">
        <w:rPr>
          <w:rFonts w:ascii="Palatino Linotype" w:hAnsi="Palatino Linotype"/>
        </w:rPr>
        <w:t xml:space="preserve">y respecto de las regidurías ni siquiera se mencionan, es decir, el sujeto obligado no sólo incumplió con la contestación, sino que resulta incongruente, ya que por un lado refiere que los montos descritos en la contestación a la solicitud de información </w:t>
      </w:r>
      <w:r w:rsidR="00896E49">
        <w:rPr>
          <w:rFonts w:ascii="Palatino Linotype" w:hAnsi="Palatino Linotype"/>
        </w:rPr>
        <w:t xml:space="preserve">se refieren a los viáticos y en su página del IPOMEX, ni siquiera están mencionados, tomando en cuenta que </w:t>
      </w:r>
      <w:r w:rsidR="000F0EF5">
        <w:rPr>
          <w:rFonts w:ascii="Palatino Linotype" w:hAnsi="Palatino Linotype"/>
        </w:rPr>
        <w:t xml:space="preserve">se debe actualizar dicha información cada tres meses, y que prácticamente la página de referencia está vacía, es que se considera que el sujeto obligado debe transparentar los recursos públicos que eroga por concepto de viáticos, </w:t>
      </w:r>
      <w:r w:rsidR="00615601">
        <w:rPr>
          <w:rFonts w:ascii="Palatino Linotype" w:hAnsi="Palatino Linotype"/>
        </w:rPr>
        <w:t xml:space="preserve">de los regidores de los cuales el recurrente solicitó la información </w:t>
      </w:r>
      <w:r w:rsidR="000F0EF5">
        <w:rPr>
          <w:rFonts w:ascii="Palatino Linotype" w:hAnsi="Palatino Linotype"/>
        </w:rPr>
        <w:t xml:space="preserve">de acuerdo a los </w:t>
      </w:r>
      <w:r w:rsidR="000F0EF5">
        <w:rPr>
          <w:rFonts w:ascii="Palatino Linotype" w:hAnsi="Palatino Linotype"/>
          <w:b/>
        </w:rPr>
        <w:t>Lineamientos Técnicos Generales</w:t>
      </w:r>
      <w:r w:rsidR="00615601">
        <w:rPr>
          <w:rFonts w:ascii="Palatino Linotype" w:hAnsi="Palatino Linotype"/>
        </w:rPr>
        <w:t>.</w:t>
      </w:r>
    </w:p>
    <w:p w:rsidR="00876B8F" w:rsidRDefault="00876B8F" w:rsidP="00A84A25">
      <w:pPr>
        <w:spacing w:line="360" w:lineRule="auto"/>
        <w:ind w:right="51"/>
        <w:jc w:val="both"/>
        <w:rPr>
          <w:rFonts w:ascii="Palatino Linotype" w:hAnsi="Palatino Linotype"/>
        </w:rPr>
      </w:pPr>
    </w:p>
    <w:p w:rsidR="00876B8F" w:rsidRDefault="00876B8F" w:rsidP="00A84A25">
      <w:pPr>
        <w:spacing w:line="360" w:lineRule="auto"/>
        <w:ind w:right="51"/>
        <w:jc w:val="both"/>
        <w:rPr>
          <w:rFonts w:ascii="Palatino Linotype" w:hAnsi="Palatino Linotype"/>
        </w:rPr>
      </w:pPr>
      <w:r>
        <w:rPr>
          <w:rFonts w:ascii="Palatino Linotype" w:hAnsi="Palatino Linotype"/>
        </w:rPr>
        <w:t>En este punto es necesario hacerle ver al sujeto obligado que es fuente obligacional la Ley de Transp</w:t>
      </w:r>
      <w:r w:rsidR="00F51C42">
        <w:rPr>
          <w:rFonts w:ascii="Palatino Linotype" w:hAnsi="Palatino Linotype"/>
        </w:rPr>
        <w:t>arencia local y que ésta le atribuye funciones irrestrictas que no pueden pasar por alto, esto en términos de los siguientes supuestos jurídicos:</w:t>
      </w:r>
    </w:p>
    <w:p w:rsidR="00F51C42" w:rsidRDefault="00F51C42" w:rsidP="00A84A25">
      <w:pPr>
        <w:spacing w:line="360" w:lineRule="auto"/>
        <w:ind w:right="51"/>
        <w:jc w:val="both"/>
        <w:rPr>
          <w:rFonts w:ascii="Palatino Linotype" w:hAnsi="Palatino Linotype"/>
        </w:rPr>
      </w:pPr>
    </w:p>
    <w:p w:rsidR="00F51C42"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Pr>
          <w:rFonts w:ascii="Palatino Linotype" w:hAnsi="Palatino Linotype"/>
          <w:i/>
          <w:sz w:val="22"/>
          <w:szCs w:val="22"/>
        </w:rPr>
        <w:t>“</w:t>
      </w:r>
      <w:r w:rsidR="00F51C42" w:rsidRPr="00520C81">
        <w:rPr>
          <w:rFonts w:ascii="Palatino Linotype" w:hAnsi="Palatino Linotype"/>
          <w:i/>
          <w:sz w:val="22"/>
          <w:szCs w:val="22"/>
        </w:rPr>
        <w:t xml:space="preserve">Artículo 23. </w:t>
      </w:r>
      <w:r w:rsidR="00F51C42" w:rsidRPr="00520C81">
        <w:rPr>
          <w:rFonts w:ascii="Palatino Linotype" w:hAnsi="Palatino Linotype"/>
          <w:b/>
          <w:i/>
          <w:sz w:val="22"/>
          <w:szCs w:val="22"/>
          <w:u w:val="single"/>
        </w:rPr>
        <w:t>Son sujetos obligados a transparentar</w:t>
      </w:r>
      <w:r w:rsidR="00F51C42" w:rsidRPr="00520C81">
        <w:rPr>
          <w:rFonts w:ascii="Palatino Linotype" w:hAnsi="Palatino Linotype"/>
          <w:i/>
          <w:sz w:val="22"/>
          <w:szCs w:val="22"/>
        </w:rPr>
        <w:t xml:space="preserve"> y permitir el acceso a su información y proteger los datos personales que obren en su poder:</w:t>
      </w:r>
    </w:p>
    <w:p w:rsid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Pr>
          <w:rFonts w:ascii="Palatino Linotype" w:hAnsi="Palatino Linotype"/>
          <w:i/>
          <w:sz w:val="22"/>
          <w:szCs w:val="22"/>
        </w:rPr>
        <w:t>…</w:t>
      </w:r>
    </w:p>
    <w:p w:rsid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sidRPr="00520C81">
        <w:rPr>
          <w:rFonts w:ascii="Palatino Linotype" w:hAnsi="Palatino Linotype"/>
          <w:b/>
          <w:i/>
          <w:sz w:val="22"/>
          <w:szCs w:val="22"/>
          <w:u w:val="single"/>
        </w:rPr>
        <w:t>IV. Los ayuntamientos</w:t>
      </w:r>
      <w:r w:rsidRPr="00520C81">
        <w:rPr>
          <w:rFonts w:ascii="Palatino Linotype" w:hAnsi="Palatino Linotype"/>
          <w:i/>
          <w:sz w:val="22"/>
          <w:szCs w:val="22"/>
        </w:rPr>
        <w:t xml:space="preserve"> y las dependencias, organismos, órganos y entidades de la administración municipal;</w:t>
      </w:r>
    </w:p>
    <w:p w:rsid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Pr>
          <w:rFonts w:ascii="Palatino Linotype" w:hAnsi="Palatino Linotype"/>
          <w:i/>
          <w:sz w:val="22"/>
          <w:szCs w:val="22"/>
        </w:rPr>
        <w:t>…</w:t>
      </w:r>
    </w:p>
    <w:p w:rsidR="00520C81" w:rsidRPr="00520C81" w:rsidRDefault="00520C81" w:rsidP="00520C81">
      <w:pPr>
        <w:pStyle w:val="Prrafodelista"/>
        <w:autoSpaceDE w:val="0"/>
        <w:autoSpaceDN w:val="0"/>
        <w:adjustRightInd w:val="0"/>
        <w:spacing w:line="360" w:lineRule="auto"/>
        <w:ind w:left="1134" w:right="851"/>
        <w:jc w:val="both"/>
        <w:rPr>
          <w:rFonts w:ascii="Palatino Linotype" w:hAnsi="Palatino Linotype"/>
          <w:b/>
          <w:i/>
          <w:sz w:val="22"/>
          <w:szCs w:val="22"/>
          <w:u w:val="single"/>
        </w:rPr>
      </w:pPr>
      <w:r w:rsidRPr="00520C81">
        <w:rPr>
          <w:rFonts w:ascii="Palatino Linotype" w:hAnsi="Palatino Linotype"/>
          <w:b/>
          <w:i/>
          <w:sz w:val="22"/>
          <w:szCs w:val="22"/>
          <w:u w:val="single"/>
        </w:rPr>
        <w:t xml:space="preserve">Los sujetos obligados deberán hacer pública toda aquella información relativa a los montos y las personas a quienes entreguen, por cualquier </w:t>
      </w:r>
      <w:r w:rsidRPr="00520C81">
        <w:rPr>
          <w:rFonts w:ascii="Palatino Linotype" w:hAnsi="Palatino Linotype"/>
          <w:b/>
          <w:i/>
          <w:sz w:val="22"/>
          <w:szCs w:val="22"/>
          <w:u w:val="single"/>
        </w:rPr>
        <w:lastRenderedPageBreak/>
        <w:t xml:space="preserve">motivo, recursos públicos, así como los informes que dichas personas les entreguen sobre el uso y destino de dichos recursos. </w:t>
      </w:r>
    </w:p>
    <w:p w:rsid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p>
    <w:p w:rsid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sidRPr="00520C81">
        <w:rPr>
          <w:rFonts w:ascii="Palatino Linotype" w:hAnsi="Palatino Linotype"/>
          <w:i/>
          <w:sz w:val="22"/>
          <w:szCs w:val="22"/>
        </w:rPr>
        <w:t>Los servidores públicos deberán transparentar sus acciones así como garantizar y respetar el derecho de acceso a la información pública.</w:t>
      </w:r>
    </w:p>
    <w:p w:rsidR="00520C81" w:rsidRP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sidRPr="00520C81">
        <w:rPr>
          <w:rFonts w:ascii="Palatino Linotype" w:hAnsi="Palatino Linotype"/>
          <w:i/>
          <w:sz w:val="22"/>
          <w:szCs w:val="22"/>
        </w:rPr>
        <w:t>Artículo 24. Para el cumplimiento de los objetivos de esta Ley, los sujetos obligados deberán cumplir con las siguientes obligaciones, según corresponda, de acuerdo a su naturaleza:</w:t>
      </w:r>
    </w:p>
    <w:p w:rsidR="00520C81" w:rsidRP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sidRPr="00520C81">
        <w:rPr>
          <w:rFonts w:ascii="Palatino Linotype" w:hAnsi="Palatino Linotype"/>
          <w:i/>
          <w:sz w:val="22"/>
          <w:szCs w:val="22"/>
        </w:rPr>
        <w:t>…</w:t>
      </w:r>
    </w:p>
    <w:p w:rsidR="00520C81" w:rsidRPr="00520C81" w:rsidRDefault="00520C81" w:rsidP="00520C81">
      <w:pPr>
        <w:pStyle w:val="Prrafodelista"/>
        <w:autoSpaceDE w:val="0"/>
        <w:autoSpaceDN w:val="0"/>
        <w:adjustRightInd w:val="0"/>
        <w:spacing w:line="360" w:lineRule="auto"/>
        <w:ind w:left="1134" w:right="851"/>
        <w:jc w:val="both"/>
        <w:rPr>
          <w:rFonts w:ascii="Palatino Linotype" w:hAnsi="Palatino Linotype"/>
          <w:b/>
          <w:i/>
          <w:sz w:val="22"/>
          <w:szCs w:val="22"/>
          <w:u w:val="single"/>
        </w:rPr>
      </w:pPr>
      <w:r w:rsidRPr="00520C81">
        <w:rPr>
          <w:rFonts w:ascii="Palatino Linotype" w:hAnsi="Palatino Linotype"/>
          <w:b/>
          <w:i/>
          <w:sz w:val="22"/>
          <w:szCs w:val="22"/>
          <w:u w:val="single"/>
        </w:rPr>
        <w:t>XI. Dar acceso a la información pública que le sea requerida, en los términos de la Ley General, esta Ley y demás disposiciones jurídicas aplicables;</w:t>
      </w:r>
    </w:p>
    <w:p w:rsid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sidRPr="00520C81">
        <w:rPr>
          <w:rFonts w:ascii="Palatino Linotype" w:hAnsi="Palatino Linotype"/>
          <w:i/>
          <w:sz w:val="22"/>
          <w:szCs w:val="22"/>
        </w:rPr>
        <w:t>XII. Publicar y mantener actualizada la información relativa a las obligaciones generales de transparencia previstas en la presente Ley o determinadas así por el Instituto, y en general aquella que sea de interés público;</w:t>
      </w:r>
    </w:p>
    <w:p w:rsid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Pr>
          <w:rFonts w:ascii="Palatino Linotype" w:hAnsi="Palatino Linotype"/>
          <w:i/>
          <w:sz w:val="22"/>
          <w:szCs w:val="22"/>
        </w:rPr>
        <w:t>…</w:t>
      </w:r>
    </w:p>
    <w:p w:rsid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sidRPr="00520C81">
        <w:rPr>
          <w:rFonts w:ascii="Palatino Linotype" w:hAnsi="Palatino Linotype"/>
          <w:i/>
          <w:sz w:val="22"/>
          <w:szCs w:val="22"/>
        </w:rPr>
        <w:t>Artículo 25. Los sujetos obligados serán los responsables del cumplimiento de las obligaciones, procesos, procedimientos y responsabilidades establecidas en la Ley General y la presente Ley, en los términos que las mismas determinen.</w:t>
      </w:r>
      <w:r>
        <w:rPr>
          <w:rFonts w:ascii="Palatino Linotype" w:hAnsi="Palatino Linotype"/>
          <w:i/>
          <w:sz w:val="22"/>
          <w:szCs w:val="22"/>
        </w:rPr>
        <w:t>”</w:t>
      </w:r>
    </w:p>
    <w:p w:rsidR="00520C81" w:rsidRPr="00520C81" w:rsidRDefault="00520C81" w:rsidP="00520C81">
      <w:pPr>
        <w:pStyle w:val="Prrafodelista"/>
        <w:autoSpaceDE w:val="0"/>
        <w:autoSpaceDN w:val="0"/>
        <w:adjustRightInd w:val="0"/>
        <w:spacing w:line="360" w:lineRule="auto"/>
        <w:ind w:left="1134" w:right="851"/>
        <w:jc w:val="both"/>
        <w:rPr>
          <w:rFonts w:ascii="Palatino Linotype" w:hAnsi="Palatino Linotype"/>
          <w:i/>
          <w:sz w:val="22"/>
          <w:szCs w:val="22"/>
        </w:rPr>
      </w:pPr>
      <w:r>
        <w:rPr>
          <w:rFonts w:ascii="Palatino Linotype" w:hAnsi="Palatino Linotype"/>
          <w:i/>
          <w:sz w:val="22"/>
          <w:szCs w:val="22"/>
        </w:rPr>
        <w:t>(Énfasis propio)</w:t>
      </w:r>
    </w:p>
    <w:p w:rsidR="00533844" w:rsidRDefault="00533844" w:rsidP="00A84A25">
      <w:pPr>
        <w:spacing w:line="360" w:lineRule="auto"/>
        <w:ind w:right="51"/>
        <w:jc w:val="both"/>
        <w:rPr>
          <w:rFonts w:ascii="Palatino Linotype" w:hAnsi="Palatino Linotype"/>
        </w:rPr>
      </w:pPr>
    </w:p>
    <w:p w:rsidR="00533844" w:rsidRDefault="00520C81" w:rsidP="00A84A25">
      <w:pPr>
        <w:spacing w:line="360" w:lineRule="auto"/>
        <w:ind w:right="51"/>
        <w:jc w:val="both"/>
        <w:rPr>
          <w:rFonts w:ascii="Palatino Linotype" w:hAnsi="Palatino Linotype"/>
        </w:rPr>
      </w:pPr>
      <w:r>
        <w:rPr>
          <w:rFonts w:ascii="Palatino Linotype" w:hAnsi="Palatino Linotype"/>
        </w:rPr>
        <w:t>Como podemos apreciar, si el sujeto obligado publicara la información conforme los dispositivos jurídicos le obligan, las solicitudes de información quedarían colmadas con aquella, sin embargo, al estar el portal del IPOMEX prácticamente vacío, pues no se pueden apreciar los viáticos de los regidores ni mucho menos la forma en que</w:t>
      </w:r>
      <w:r w:rsidR="002B22FD">
        <w:rPr>
          <w:rFonts w:ascii="Palatino Linotype" w:hAnsi="Palatino Linotype"/>
        </w:rPr>
        <w:t xml:space="preserve"> los comprobaron.</w:t>
      </w:r>
    </w:p>
    <w:p w:rsidR="00522B72" w:rsidRDefault="00522B72" w:rsidP="00A84A25">
      <w:pPr>
        <w:spacing w:line="360" w:lineRule="auto"/>
        <w:ind w:right="51"/>
        <w:jc w:val="both"/>
        <w:rPr>
          <w:rFonts w:ascii="Palatino Linotype" w:hAnsi="Palatino Linotype"/>
        </w:rPr>
      </w:pPr>
    </w:p>
    <w:p w:rsidR="00972138" w:rsidRDefault="00972138" w:rsidP="00A84A25">
      <w:pPr>
        <w:spacing w:line="360" w:lineRule="auto"/>
        <w:ind w:right="51"/>
        <w:jc w:val="both"/>
        <w:rPr>
          <w:rFonts w:ascii="Palatino Linotype" w:hAnsi="Palatino Linotype"/>
        </w:rPr>
      </w:pPr>
      <w:r>
        <w:rPr>
          <w:rFonts w:ascii="Palatino Linotype" w:hAnsi="Palatino Linotype"/>
        </w:rPr>
        <w:t xml:space="preserve">Por otro lado los </w:t>
      </w:r>
      <w:r w:rsidRPr="00972138">
        <w:rPr>
          <w:rFonts w:ascii="Palatino Linotype" w:hAnsi="Palatino Linotype"/>
        </w:rPr>
        <w:t>Lineamientos para la entrega del Informe Mensual Municipal 2019</w:t>
      </w:r>
      <w:r>
        <w:rPr>
          <w:rFonts w:ascii="Palatino Linotype" w:hAnsi="Palatino Linotype"/>
        </w:rPr>
        <w:t>, establecen lo siguiente:</w:t>
      </w:r>
    </w:p>
    <w:p w:rsidR="00972138" w:rsidRDefault="00972138" w:rsidP="00A84A25">
      <w:pPr>
        <w:spacing w:line="360" w:lineRule="auto"/>
        <w:ind w:right="51"/>
        <w:jc w:val="both"/>
        <w:rPr>
          <w:rFonts w:ascii="Palatino Linotype" w:hAnsi="Palatino Linotype"/>
        </w:rPr>
      </w:pPr>
    </w:p>
    <w:p w:rsidR="00972138" w:rsidRDefault="00297EA2" w:rsidP="00A84A25">
      <w:pPr>
        <w:spacing w:line="360" w:lineRule="auto"/>
        <w:ind w:right="51"/>
        <w:jc w:val="both"/>
        <w:rPr>
          <w:rFonts w:ascii="Palatino Linotype" w:hAnsi="Palatino Linotype"/>
        </w:rPr>
      </w:pPr>
      <w:r>
        <w:rPr>
          <w:noProof/>
          <w:lang w:val="es-MX" w:eastAsia="es-MX"/>
        </w:rPr>
        <w:drawing>
          <wp:inline distT="0" distB="0" distL="0" distR="0" wp14:anchorId="043CEF2E" wp14:editId="3D50E484">
            <wp:extent cx="5535269" cy="1689811"/>
            <wp:effectExtent l="0" t="0" r="889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861" t="33834" r="13821" b="39746"/>
                    <a:stretch/>
                  </pic:blipFill>
                  <pic:spPr bwMode="auto">
                    <a:xfrm>
                      <a:off x="0" y="0"/>
                      <a:ext cx="5584246" cy="1704763"/>
                    </a:xfrm>
                    <a:prstGeom prst="rect">
                      <a:avLst/>
                    </a:prstGeom>
                    <a:ln>
                      <a:noFill/>
                    </a:ln>
                    <a:extLst>
                      <a:ext uri="{53640926-AAD7-44D8-BBD7-CCE9431645EC}">
                        <a14:shadowObscured xmlns:a14="http://schemas.microsoft.com/office/drawing/2010/main"/>
                      </a:ext>
                    </a:extLst>
                  </pic:spPr>
                </pic:pic>
              </a:graphicData>
            </a:graphic>
          </wp:inline>
        </w:drawing>
      </w:r>
    </w:p>
    <w:p w:rsidR="00972138" w:rsidRDefault="00522B72" w:rsidP="00A84A25">
      <w:pPr>
        <w:spacing w:line="360" w:lineRule="auto"/>
        <w:ind w:right="51"/>
        <w:jc w:val="both"/>
        <w:rPr>
          <w:rFonts w:ascii="Palatino Linotype" w:hAnsi="Palatino Linotype"/>
        </w:rPr>
      </w:pPr>
      <w:r>
        <w:rPr>
          <w:noProof/>
          <w:lang w:val="es-MX" w:eastAsia="es-MX"/>
        </w:rPr>
        <mc:AlternateContent>
          <mc:Choice Requires="wps">
            <w:drawing>
              <wp:anchor distT="0" distB="0" distL="114300" distR="114300" simplePos="0" relativeHeight="251677696" behindDoc="0" locked="0" layoutInCell="1" allowOverlap="1" wp14:anchorId="3EDE0580" wp14:editId="6685D3F1">
                <wp:simplePos x="0" y="0"/>
                <wp:positionH relativeFrom="column">
                  <wp:posOffset>1399718</wp:posOffset>
                </wp:positionH>
                <wp:positionV relativeFrom="paragraph">
                  <wp:posOffset>2764535</wp:posOffset>
                </wp:positionV>
                <wp:extent cx="4337558" cy="980237"/>
                <wp:effectExtent l="38100" t="19050" r="6350" b="86995"/>
                <wp:wrapNone/>
                <wp:docPr id="32" name="Conector recto de flecha 32"/>
                <wp:cNvGraphicFramePr/>
                <a:graphic xmlns:a="http://schemas.openxmlformats.org/drawingml/2006/main">
                  <a:graphicData uri="http://schemas.microsoft.com/office/word/2010/wordprocessingShape">
                    <wps:wsp>
                      <wps:cNvCnPr/>
                      <wps:spPr>
                        <a:xfrm flipH="1">
                          <a:off x="0" y="0"/>
                          <a:ext cx="4337558" cy="98023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86896" id="Conector recto de flecha 32" o:spid="_x0000_s1026" type="#_x0000_t32" style="position:absolute;margin-left:110.2pt;margin-top:217.7pt;width:341.55pt;height:77.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2yBQIAAE8EAAAOAAAAZHJzL2Uyb0RvYy54bWysVE2P0zAQvSPxHyzfadKWZUvVdA9dCgcE&#10;FR8/wHXGiSXHtsamSf89YycNLIgDiBwcO5735s3zOLuHoTPsAhi0sxVfLkrOwEpXa9tU/OuX44sN&#10;ZyEKWwvjLFT8CoE/7J8/2/V+CyvXOlMDMiKxYdv7ircx+m1RBNlCJ8LCebC0qRx2ItISm6JG0RN7&#10;Z4pVWb4qeoe1RychBPr6OG7yfeZXCmT8qFSAyEzFSVvMI+bxnMZivxPbBoVvtZxkiH9Q0QltKelM&#10;9SiiYN9Q/0bVaYkuOBUX0nWFU0pLyDVQNcvyl2o+t8JDroXMCX62Kfw/WvnhckKm64qvV5xZ0dEZ&#10;HeikZHTIML1YDUwZkK1gFEJ+9T5sCXawJ5xWwZ8wFT8o7ChW+3fUCtkOKpAN2e3r7DYMkUn6+HK9&#10;vr+7o/6QtPd6U67W94m+GHkSn8cQ34LrWJpUPEQUumkj6RsFjjnE5X2II/AGSGBjWU9VbZZlmaUE&#10;Z3R91MakzYDN+WCQXQT1xfFY0jPlfhIWhTZvbM3i1ZMvEbWwjYEp0lgSm8wYy8+zeDUwJv8Eimyl&#10;MkeRuaFhTimkBBuXMxNFJ5gieTNwkp1uwp+AU3yCQm72vwHPiJzZ2TiDO20djqY9zR6Hm2Q1xt8c&#10;GOtOFpxdfc2Nka2hrs0nOt2wdC1+Xmf4j//A/jsAAAD//wMAUEsDBBQABgAIAAAAIQB5TOCV5QAA&#10;AAsBAAAPAAAAZHJzL2Rvd25yZXYueG1sTI/BSsNAEIbvgu+wjOBF2t0mTU1iNkUEoUgFbUXxts2O&#10;STS7G7PbNn17x5PeZpiPf76/WI6mYwccfOushNlUAENbOd3aWsLL9n6SAvNBWa06Z1HCCT0sy/Oz&#10;QuXaHe0zHjahZhRifa4kNCH0Oee+atAoP3U9Wrp9uMGoQOtQcz2oI4WbjkdCLLhRraUPjerxrsHq&#10;a7M3ErKn68cHcVq9xu/bt9XVDNfR5/daysuL8fYGWMAx/MHwq0/qUJLTzu2t9qyTEEViTqiEeZzQ&#10;QEQm4gTYTkKSZinwsuD/O5Q/AAAA//8DAFBLAQItABQABgAIAAAAIQC2gziS/gAAAOEBAAATAAAA&#10;AAAAAAAAAAAAAAAAAABbQ29udGVudF9UeXBlc10ueG1sUEsBAi0AFAAGAAgAAAAhADj9If/WAAAA&#10;lAEAAAsAAAAAAAAAAAAAAAAALwEAAF9yZWxzLy5yZWxzUEsBAi0AFAAGAAgAAAAhANKULbIFAgAA&#10;TwQAAA4AAAAAAAAAAAAAAAAALgIAAGRycy9lMm9Eb2MueG1sUEsBAi0AFAAGAAgAAAAhAHlM4JXl&#10;AAAACwEAAA8AAAAAAAAAAAAAAAAAXwQAAGRycy9kb3ducmV2LnhtbFBLBQYAAAAABAAEAPMAAABx&#10;BQAAAAA=&#10;" strokecolor="red" strokeweight="3pt">
                <v:stroke endarrow="block" joinstyle="miter"/>
              </v:shape>
            </w:pict>
          </mc:Fallback>
        </mc:AlternateContent>
      </w:r>
      <w:r w:rsidR="00297EA2">
        <w:rPr>
          <w:noProof/>
          <w:lang w:val="es-MX" w:eastAsia="es-MX"/>
        </w:rPr>
        <w:drawing>
          <wp:inline distT="0" distB="0" distL="0" distR="0" wp14:anchorId="351E6F1C" wp14:editId="4132E7B1">
            <wp:extent cx="5609886" cy="404530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48" t="9039" r="2841" b="18648"/>
                    <a:stretch/>
                  </pic:blipFill>
                  <pic:spPr bwMode="auto">
                    <a:xfrm>
                      <a:off x="0" y="0"/>
                      <a:ext cx="5641779" cy="4068304"/>
                    </a:xfrm>
                    <a:prstGeom prst="rect">
                      <a:avLst/>
                    </a:prstGeom>
                    <a:ln>
                      <a:noFill/>
                    </a:ln>
                    <a:extLst>
                      <a:ext uri="{53640926-AAD7-44D8-BBD7-CCE9431645EC}">
                        <a14:shadowObscured xmlns:a14="http://schemas.microsoft.com/office/drawing/2010/main"/>
                      </a:ext>
                    </a:extLst>
                  </pic:spPr>
                </pic:pic>
              </a:graphicData>
            </a:graphic>
          </wp:inline>
        </w:drawing>
      </w:r>
    </w:p>
    <w:p w:rsidR="00972138" w:rsidRDefault="00972138" w:rsidP="00A84A25">
      <w:pPr>
        <w:spacing w:line="360" w:lineRule="auto"/>
        <w:ind w:right="51"/>
        <w:jc w:val="both"/>
        <w:rPr>
          <w:rFonts w:ascii="Palatino Linotype" w:hAnsi="Palatino Linotype"/>
        </w:rPr>
      </w:pPr>
    </w:p>
    <w:p w:rsidR="00522B72" w:rsidRDefault="00522B72" w:rsidP="00A84A25">
      <w:pPr>
        <w:spacing w:line="360" w:lineRule="auto"/>
        <w:ind w:right="51"/>
        <w:jc w:val="both"/>
        <w:rPr>
          <w:rFonts w:ascii="Palatino Linotype" w:hAnsi="Palatino Linotype"/>
        </w:rPr>
      </w:pPr>
    </w:p>
    <w:p w:rsidR="00972138" w:rsidRDefault="00522B72" w:rsidP="00A84A25">
      <w:pPr>
        <w:spacing w:line="360" w:lineRule="auto"/>
        <w:ind w:right="51"/>
        <w:jc w:val="both"/>
        <w:rPr>
          <w:rFonts w:ascii="Palatino Linotype" w:hAnsi="Palatino Linotype"/>
        </w:rPr>
      </w:pPr>
      <w:r>
        <w:rPr>
          <w:rFonts w:ascii="Palatino Linotype" w:hAnsi="Palatino Linotype"/>
        </w:rPr>
        <w:t xml:space="preserve">Por su parte el Manual Único de Contabilidad Gubernamental </w:t>
      </w:r>
      <w:r w:rsidRPr="00522B72">
        <w:rPr>
          <w:rFonts w:ascii="Palatino Linotype" w:hAnsi="Palatino Linotype"/>
        </w:rPr>
        <w:t>para las Dependencias y Entidades Públicas del Gobierno y Municipios del Estado de México</w:t>
      </w:r>
      <w:r>
        <w:rPr>
          <w:rFonts w:ascii="Palatino Linotype" w:hAnsi="Palatino Linotype"/>
        </w:rPr>
        <w:t xml:space="preserve"> establece:</w:t>
      </w:r>
    </w:p>
    <w:p w:rsidR="00972138" w:rsidRDefault="00972138" w:rsidP="00A84A25">
      <w:pPr>
        <w:spacing w:line="360" w:lineRule="auto"/>
        <w:ind w:right="51"/>
        <w:jc w:val="both"/>
        <w:rPr>
          <w:rFonts w:ascii="Palatino Linotype" w:hAnsi="Palatino Linotype"/>
        </w:rPr>
      </w:pPr>
    </w:p>
    <w:p w:rsidR="00972138" w:rsidRDefault="008C00C1" w:rsidP="008C00C1">
      <w:pPr>
        <w:pStyle w:val="Prrafodelista"/>
        <w:autoSpaceDE w:val="0"/>
        <w:autoSpaceDN w:val="0"/>
        <w:adjustRightInd w:val="0"/>
        <w:spacing w:line="360" w:lineRule="auto"/>
        <w:ind w:left="1134" w:right="851"/>
        <w:jc w:val="both"/>
        <w:rPr>
          <w:rFonts w:ascii="Palatino Linotype" w:hAnsi="Palatino Linotype"/>
          <w:i/>
          <w:sz w:val="22"/>
          <w:szCs w:val="22"/>
        </w:rPr>
      </w:pPr>
      <w:r w:rsidRPr="008C00C1">
        <w:rPr>
          <w:rFonts w:ascii="Palatino Linotype" w:hAnsi="Palatino Linotype"/>
          <w:i/>
          <w:sz w:val="22"/>
          <w:szCs w:val="22"/>
        </w:rPr>
        <w:t xml:space="preserve">3751 Gastos de alimentación en territorio nacional. </w:t>
      </w:r>
      <w:r w:rsidRPr="00263FAC">
        <w:rPr>
          <w:rFonts w:ascii="Palatino Linotype" w:hAnsi="Palatino Linotype"/>
          <w:b/>
          <w:i/>
          <w:sz w:val="22"/>
          <w:szCs w:val="22"/>
          <w:u w:val="single"/>
        </w:rPr>
        <w:t>Asignación sujeta a comprobación de acuerdo a la normatividad en la materia</w:t>
      </w:r>
      <w:r w:rsidRPr="008C00C1">
        <w:rPr>
          <w:rFonts w:ascii="Palatino Linotype" w:hAnsi="Palatino Linotype"/>
          <w:i/>
          <w:sz w:val="22"/>
          <w:szCs w:val="22"/>
        </w:rPr>
        <w:t>, para cubrir la alimentación de los servidores públicos que por comisiones deban asistir a lugares distintos a los de su adscripción.</w:t>
      </w:r>
    </w:p>
    <w:p w:rsidR="00263FAC" w:rsidRDefault="00263FAC" w:rsidP="008C00C1">
      <w:pPr>
        <w:pStyle w:val="Prrafodelista"/>
        <w:autoSpaceDE w:val="0"/>
        <w:autoSpaceDN w:val="0"/>
        <w:adjustRightInd w:val="0"/>
        <w:spacing w:line="360" w:lineRule="auto"/>
        <w:ind w:left="1134" w:right="851"/>
        <w:jc w:val="both"/>
        <w:rPr>
          <w:rFonts w:ascii="Palatino Linotype" w:hAnsi="Palatino Linotype"/>
          <w:i/>
          <w:sz w:val="22"/>
          <w:szCs w:val="22"/>
        </w:rPr>
      </w:pPr>
      <w:r w:rsidRPr="00263FAC">
        <w:rPr>
          <w:rFonts w:ascii="Palatino Linotype" w:hAnsi="Palatino Linotype"/>
          <w:i/>
          <w:sz w:val="22"/>
          <w:szCs w:val="22"/>
        </w:rPr>
        <w:t xml:space="preserve">3752 Gastos de hospedaje en territorio nacional. </w:t>
      </w:r>
      <w:r w:rsidRPr="00263FAC">
        <w:rPr>
          <w:rFonts w:ascii="Palatino Linotype" w:hAnsi="Palatino Linotype"/>
          <w:b/>
          <w:i/>
          <w:sz w:val="22"/>
          <w:szCs w:val="22"/>
          <w:u w:val="single"/>
        </w:rPr>
        <w:t>Asignación sujeta a comprobación de acuerdo a la normatividad en la materia</w:t>
      </w:r>
      <w:r w:rsidRPr="00263FAC">
        <w:rPr>
          <w:rFonts w:ascii="Palatino Linotype" w:hAnsi="Palatino Linotype"/>
          <w:i/>
          <w:sz w:val="22"/>
          <w:szCs w:val="22"/>
        </w:rPr>
        <w:t>, para cubrir el hospedaje de los servidores públicos que por comisiones deban asistir a lugares distintos a los de su adscripción.</w:t>
      </w:r>
    </w:p>
    <w:p w:rsidR="00263FAC" w:rsidRPr="00263FAC" w:rsidRDefault="00263FAC" w:rsidP="008C00C1">
      <w:pPr>
        <w:pStyle w:val="Prrafodelista"/>
        <w:autoSpaceDE w:val="0"/>
        <w:autoSpaceDN w:val="0"/>
        <w:adjustRightInd w:val="0"/>
        <w:spacing w:line="360" w:lineRule="auto"/>
        <w:ind w:left="1134" w:right="851"/>
        <w:jc w:val="both"/>
        <w:rPr>
          <w:rFonts w:ascii="Palatino Linotype" w:hAnsi="Palatino Linotype"/>
          <w:i/>
          <w:sz w:val="22"/>
          <w:szCs w:val="22"/>
        </w:rPr>
      </w:pPr>
      <w:r w:rsidRPr="00263FAC">
        <w:rPr>
          <w:rFonts w:ascii="Palatino Linotype" w:hAnsi="Palatino Linotype"/>
          <w:i/>
          <w:sz w:val="22"/>
          <w:szCs w:val="22"/>
        </w:rPr>
        <w:t>3753 Gastos por arrendamiento de vehículos en territorio nacional.</w:t>
      </w:r>
      <w:r w:rsidRPr="00263FAC">
        <w:rPr>
          <w:rFonts w:ascii="Palatino Linotype" w:hAnsi="Palatino Linotype"/>
          <w:b/>
          <w:i/>
          <w:sz w:val="22"/>
          <w:szCs w:val="22"/>
          <w:u w:val="single"/>
        </w:rPr>
        <w:t xml:space="preserve"> Asignación sujeta a comprobación de acuerdo a la normatividad en la materia</w:t>
      </w:r>
      <w:r w:rsidRPr="00263FAC">
        <w:rPr>
          <w:rFonts w:ascii="Palatino Linotype" w:hAnsi="Palatino Linotype"/>
          <w:i/>
          <w:sz w:val="22"/>
          <w:szCs w:val="22"/>
        </w:rPr>
        <w:t>, para cubrir el arrendamiento de vehículos para los servidores públicos que por comisiones deban hacer uso de estos servicios para asistir a lugares distintos a los de su adscripción.</w:t>
      </w:r>
    </w:p>
    <w:p w:rsidR="00263FAC" w:rsidRPr="00263FAC" w:rsidRDefault="00263FAC" w:rsidP="00263FAC">
      <w:pPr>
        <w:pStyle w:val="Prrafodelista"/>
        <w:autoSpaceDE w:val="0"/>
        <w:autoSpaceDN w:val="0"/>
        <w:adjustRightInd w:val="0"/>
        <w:spacing w:line="360" w:lineRule="auto"/>
        <w:ind w:left="1134" w:right="851"/>
        <w:jc w:val="both"/>
        <w:rPr>
          <w:rFonts w:ascii="Palatino Linotype" w:hAnsi="Palatino Linotype"/>
          <w:i/>
          <w:sz w:val="22"/>
          <w:szCs w:val="22"/>
        </w:rPr>
      </w:pPr>
      <w:r w:rsidRPr="00263FAC">
        <w:rPr>
          <w:rFonts w:ascii="Palatino Linotype" w:hAnsi="Palatino Linotype"/>
          <w:i/>
          <w:sz w:val="22"/>
          <w:szCs w:val="22"/>
        </w:rPr>
        <w:t>…</w:t>
      </w:r>
    </w:p>
    <w:p w:rsidR="00263FAC" w:rsidRPr="00263FAC" w:rsidRDefault="00263FAC" w:rsidP="00263FAC">
      <w:pPr>
        <w:pStyle w:val="Prrafodelista"/>
        <w:autoSpaceDE w:val="0"/>
        <w:autoSpaceDN w:val="0"/>
        <w:adjustRightInd w:val="0"/>
        <w:spacing w:line="360" w:lineRule="auto"/>
        <w:ind w:left="1134" w:right="851"/>
        <w:jc w:val="both"/>
        <w:rPr>
          <w:rFonts w:ascii="Palatino Linotype" w:hAnsi="Palatino Linotype"/>
          <w:i/>
          <w:sz w:val="22"/>
          <w:szCs w:val="22"/>
        </w:rPr>
      </w:pPr>
      <w:r w:rsidRPr="00263FAC">
        <w:rPr>
          <w:rFonts w:ascii="Palatino Linotype" w:hAnsi="Palatino Linotype"/>
          <w:i/>
          <w:sz w:val="22"/>
          <w:szCs w:val="22"/>
        </w:rPr>
        <w:t xml:space="preserve">3762 Gastos de hospedaje en el extranjero. </w:t>
      </w:r>
      <w:r w:rsidRPr="00263FAC">
        <w:rPr>
          <w:rFonts w:ascii="Palatino Linotype" w:hAnsi="Palatino Linotype"/>
          <w:b/>
          <w:i/>
          <w:sz w:val="22"/>
          <w:szCs w:val="22"/>
          <w:u w:val="single"/>
        </w:rPr>
        <w:t>Asignación sujeta a comprobación de acuerdo a la normatividad en la materia</w:t>
      </w:r>
      <w:r w:rsidRPr="00263FAC">
        <w:rPr>
          <w:rFonts w:ascii="Palatino Linotype" w:hAnsi="Palatino Linotype"/>
          <w:i/>
          <w:sz w:val="22"/>
          <w:szCs w:val="22"/>
        </w:rPr>
        <w:t>, para cubrir el hospedaje de los servidores públicos que por comisiones deban asistir al extranjero para cumplir con funciones propias de su actividad.</w:t>
      </w:r>
    </w:p>
    <w:p w:rsidR="00972138" w:rsidRPr="00263FAC" w:rsidRDefault="00263FAC" w:rsidP="00263FAC">
      <w:pPr>
        <w:pStyle w:val="Prrafodelista"/>
        <w:autoSpaceDE w:val="0"/>
        <w:autoSpaceDN w:val="0"/>
        <w:adjustRightInd w:val="0"/>
        <w:spacing w:line="360" w:lineRule="auto"/>
        <w:ind w:left="1134" w:right="851"/>
        <w:jc w:val="both"/>
        <w:rPr>
          <w:rFonts w:ascii="Palatino Linotype" w:hAnsi="Palatino Linotype"/>
          <w:i/>
          <w:sz w:val="22"/>
          <w:szCs w:val="22"/>
        </w:rPr>
      </w:pPr>
      <w:r w:rsidRPr="00263FAC">
        <w:rPr>
          <w:rFonts w:ascii="Palatino Linotype" w:hAnsi="Palatino Linotype"/>
          <w:i/>
          <w:sz w:val="22"/>
          <w:szCs w:val="22"/>
        </w:rPr>
        <w:t xml:space="preserve">3763 Gastos por arrendamiento de vehículos en el extranjero. </w:t>
      </w:r>
      <w:r w:rsidRPr="00263FAC">
        <w:rPr>
          <w:rFonts w:ascii="Palatino Linotype" w:hAnsi="Palatino Linotype"/>
          <w:b/>
          <w:i/>
          <w:sz w:val="22"/>
          <w:szCs w:val="22"/>
          <w:u w:val="single"/>
        </w:rPr>
        <w:t>Asignación sujeta a comprobación de acuerdo a la normatividad en la materia</w:t>
      </w:r>
      <w:r w:rsidRPr="00263FAC">
        <w:rPr>
          <w:rFonts w:ascii="Palatino Linotype" w:hAnsi="Palatino Linotype"/>
          <w:i/>
          <w:sz w:val="22"/>
          <w:szCs w:val="22"/>
        </w:rPr>
        <w:t xml:space="preserve">, para cubrir el arrendamiento de vehículos para los servidores públicos que por </w:t>
      </w:r>
      <w:r w:rsidRPr="00263FAC">
        <w:rPr>
          <w:rFonts w:ascii="Palatino Linotype" w:hAnsi="Palatino Linotype"/>
          <w:i/>
          <w:sz w:val="22"/>
          <w:szCs w:val="22"/>
        </w:rPr>
        <w:lastRenderedPageBreak/>
        <w:t>comisiones deban asistir al extranjero para cumplir con funciones propias de su actividad.</w:t>
      </w:r>
    </w:p>
    <w:p w:rsidR="00263FAC" w:rsidRDefault="00263FAC" w:rsidP="00A84A25">
      <w:pPr>
        <w:spacing w:line="360" w:lineRule="auto"/>
        <w:ind w:right="51"/>
        <w:jc w:val="both"/>
        <w:rPr>
          <w:rFonts w:ascii="Palatino Linotype" w:hAnsi="Palatino Linotype"/>
        </w:rPr>
      </w:pPr>
    </w:p>
    <w:p w:rsidR="00533844" w:rsidRPr="004B2214" w:rsidRDefault="004B2214" w:rsidP="00A84A25">
      <w:pPr>
        <w:spacing w:line="360" w:lineRule="auto"/>
        <w:ind w:right="51"/>
        <w:jc w:val="both"/>
        <w:rPr>
          <w:rFonts w:ascii="Palatino Linotype" w:hAnsi="Palatino Linotype"/>
        </w:rPr>
      </w:pPr>
      <w:r>
        <w:rPr>
          <w:rFonts w:ascii="Palatino Linotype" w:hAnsi="Palatino Linotype"/>
        </w:rPr>
        <w:t xml:space="preserve">En tal sentido el sujeto obligado deberá hacer una búsqueda razonable y exhaustiva en los archivos y deberá entregar la información solicitada es decir, los viáticos de los regidores de acuerdo a los </w:t>
      </w:r>
      <w:r>
        <w:rPr>
          <w:rFonts w:ascii="Palatino Linotype" w:hAnsi="Palatino Linotype"/>
          <w:b/>
        </w:rPr>
        <w:t>Lineamientos Técnicos Generales</w:t>
      </w:r>
      <w:r w:rsidRPr="004B2214">
        <w:rPr>
          <w:rFonts w:ascii="Palatino Linotype" w:hAnsi="Palatino Linotype"/>
        </w:rPr>
        <w:t>, del primero de enero al treinta de junio de dos mil diecinueve</w:t>
      </w:r>
      <w:r>
        <w:rPr>
          <w:rFonts w:ascii="Palatino Linotype" w:hAnsi="Palatino Linotype"/>
        </w:rPr>
        <w:t xml:space="preserve">, lo anterior es así ya que como el recurrente no solicitó periodo sobre el cual requería la información, este Instituto considera que es el del </w:t>
      </w:r>
      <w:r w:rsidRPr="00D57656">
        <w:rPr>
          <w:rFonts w:ascii="Palatino Linotype" w:hAnsi="Palatino Linotype"/>
          <w:b/>
          <w:u w:val="single"/>
        </w:rPr>
        <w:t>presente ejercicio fiscal</w:t>
      </w:r>
      <w:r w:rsidR="00D57656">
        <w:rPr>
          <w:rFonts w:ascii="Palatino Linotype" w:hAnsi="Palatino Linotype"/>
          <w:b/>
          <w:u w:val="single"/>
        </w:rPr>
        <w:t xml:space="preserve"> 2019</w:t>
      </w:r>
      <w:r>
        <w:rPr>
          <w:rFonts w:ascii="Palatino Linotype" w:hAnsi="Palatino Linotype"/>
        </w:rPr>
        <w:t>, sin embargo</w:t>
      </w:r>
      <w:r w:rsidR="00D57656">
        <w:rPr>
          <w:rFonts w:ascii="Palatino Linotype" w:hAnsi="Palatino Linotype"/>
        </w:rPr>
        <w:t>,</w:t>
      </w:r>
      <w:r>
        <w:rPr>
          <w:rFonts w:ascii="Palatino Linotype" w:hAnsi="Palatino Linotype"/>
        </w:rPr>
        <w:t xml:space="preserve"> como</w:t>
      </w:r>
      <w:r w:rsidR="00D57656">
        <w:rPr>
          <w:rFonts w:ascii="Palatino Linotype" w:hAnsi="Palatino Linotype"/>
        </w:rPr>
        <w:t xml:space="preserve"> la información atingente a viáticos</w:t>
      </w:r>
      <w:r>
        <w:rPr>
          <w:rFonts w:ascii="Palatino Linotype" w:hAnsi="Palatino Linotype"/>
        </w:rPr>
        <w:t xml:space="preserve"> se actualiza cada tres meses y la solicitud ingreso el </w:t>
      </w:r>
      <w:r>
        <w:rPr>
          <w:rFonts w:ascii="Palatino Linotype" w:hAnsi="Palatino Linotype" w:cs="Arial"/>
          <w:b/>
        </w:rPr>
        <w:t>diecinueve de septiembre de dos mil diecinueve,</w:t>
      </w:r>
      <w:r>
        <w:rPr>
          <w:rFonts w:ascii="Palatino Linotype" w:hAnsi="Palatino Linotype" w:cs="Arial"/>
        </w:rPr>
        <w:t xml:space="preserve"> a través del Sistema de Acceso a la Información Mexiquense</w:t>
      </w:r>
      <w:r w:rsidR="00FC653F">
        <w:rPr>
          <w:rFonts w:ascii="Palatino Linotype" w:hAnsi="Palatino Linotype" w:cs="Arial"/>
        </w:rPr>
        <w:t xml:space="preserve">, se cae en la cuenta que </w:t>
      </w:r>
      <w:r w:rsidR="00E57B40">
        <w:rPr>
          <w:rFonts w:ascii="Palatino Linotype" w:hAnsi="Palatino Linotype" w:cs="Arial"/>
        </w:rPr>
        <w:t>al momento de dar atención a la presente resolución han</w:t>
      </w:r>
      <w:r w:rsidR="00FC653F">
        <w:rPr>
          <w:rFonts w:ascii="Palatino Linotype" w:hAnsi="Palatino Linotype" w:cs="Arial"/>
        </w:rPr>
        <w:t xml:space="preserve"> transcurrido los </w:t>
      </w:r>
      <w:r w:rsidR="00E57B40">
        <w:rPr>
          <w:rFonts w:ascii="Palatino Linotype" w:hAnsi="Palatino Linotype" w:cs="Arial"/>
        </w:rPr>
        <w:t>tres</w:t>
      </w:r>
      <w:r w:rsidR="00FC653F">
        <w:rPr>
          <w:rFonts w:ascii="Palatino Linotype" w:hAnsi="Palatino Linotype" w:cs="Arial"/>
        </w:rPr>
        <w:t xml:space="preserve"> primeros trimestres</w:t>
      </w:r>
      <w:r w:rsidR="00D57656">
        <w:rPr>
          <w:rFonts w:ascii="Palatino Linotype" w:hAnsi="Palatino Linotype" w:cs="Arial"/>
        </w:rPr>
        <w:t xml:space="preserve">, </w:t>
      </w:r>
      <w:r w:rsidR="00FC653F">
        <w:rPr>
          <w:rFonts w:ascii="Palatino Linotype" w:hAnsi="Palatino Linotype" w:cs="Arial"/>
        </w:rPr>
        <w:t xml:space="preserve">es decir, del primero de enero al treinta de </w:t>
      </w:r>
      <w:r w:rsidR="00E57B40">
        <w:rPr>
          <w:rFonts w:ascii="Palatino Linotype" w:hAnsi="Palatino Linotype" w:cs="Arial"/>
        </w:rPr>
        <w:t>septiembre</w:t>
      </w:r>
      <w:r w:rsidR="00FC653F">
        <w:rPr>
          <w:rFonts w:ascii="Palatino Linotype" w:hAnsi="Palatino Linotype" w:cs="Arial"/>
        </w:rPr>
        <w:t xml:space="preserve"> de dos mil diecinueve.</w:t>
      </w:r>
    </w:p>
    <w:p w:rsidR="00781B4C" w:rsidRDefault="00781B4C" w:rsidP="002E3BC5">
      <w:pPr>
        <w:shd w:val="clear" w:color="auto" w:fill="FFFFFF"/>
        <w:spacing w:line="360" w:lineRule="auto"/>
        <w:jc w:val="both"/>
        <w:rPr>
          <w:rFonts w:ascii="Palatino Linotype" w:hAnsi="Palatino Linotype"/>
        </w:rPr>
      </w:pPr>
    </w:p>
    <w:p w:rsidR="002E3BC5" w:rsidRPr="00E323DF" w:rsidRDefault="002E3BC5" w:rsidP="002E3BC5">
      <w:pPr>
        <w:shd w:val="clear" w:color="auto" w:fill="FFFFFF"/>
        <w:spacing w:line="360" w:lineRule="auto"/>
        <w:jc w:val="both"/>
        <w:rPr>
          <w:rFonts w:ascii="Palatino Linotype" w:hAnsi="Palatino Linotype"/>
          <w:color w:val="222222"/>
          <w:lang w:eastAsia="es-MX"/>
        </w:rPr>
      </w:pPr>
      <w:r w:rsidRPr="00E323DF">
        <w:rPr>
          <w:rFonts w:ascii="Palatino Linotype" w:hAnsi="Palatino Linotype"/>
          <w:b/>
          <w:bCs/>
          <w:i/>
          <w:iCs/>
          <w:color w:val="222222"/>
          <w:lang w:eastAsia="es-MX"/>
        </w:rPr>
        <w:t>De la versión pública.</w:t>
      </w:r>
    </w:p>
    <w:p w:rsidR="002E3BC5" w:rsidRPr="00E323DF" w:rsidRDefault="002E3BC5" w:rsidP="002E3BC5">
      <w:pPr>
        <w:shd w:val="clear" w:color="auto" w:fill="FFFFFF"/>
        <w:spacing w:line="360" w:lineRule="auto"/>
        <w:jc w:val="both"/>
        <w:rPr>
          <w:rFonts w:ascii="Palatino Linotype" w:hAnsi="Palatino Linotype"/>
          <w:color w:val="222222"/>
          <w:lang w:eastAsia="es-MX"/>
        </w:rPr>
      </w:pPr>
      <w:r w:rsidRPr="00E323DF">
        <w:rPr>
          <w:rFonts w:ascii="Palatino Linotype" w:hAnsi="Palatino Linotype"/>
          <w:color w:val="222222"/>
          <w:lang w:eastAsia="es-MX"/>
        </w:rPr>
        <w:t>Derivado de que la información requerida</w:t>
      </w:r>
      <w:r>
        <w:rPr>
          <w:rFonts w:ascii="Palatino Linotype" w:hAnsi="Palatino Linotype"/>
          <w:color w:val="222222"/>
          <w:lang w:eastAsia="es-MX"/>
        </w:rPr>
        <w:t xml:space="preserve"> consistente en los documentos donde conste </w:t>
      </w:r>
      <w:r w:rsidRPr="00932791">
        <w:rPr>
          <w:rFonts w:ascii="Palatino Linotype" w:hAnsi="Palatino Linotype"/>
          <w:color w:val="222222"/>
          <w:lang w:eastAsia="es-MX"/>
        </w:rPr>
        <w:t xml:space="preserve">la </w:t>
      </w:r>
      <w:r w:rsidR="00DC2794">
        <w:rPr>
          <w:rFonts w:ascii="Palatino Linotype" w:hAnsi="Palatino Linotype"/>
          <w:color w:val="222222"/>
          <w:lang w:eastAsia="es-MX"/>
        </w:rPr>
        <w:t>comprobación de los viaticos</w:t>
      </w:r>
      <w:r w:rsidRPr="00E323DF">
        <w:rPr>
          <w:rFonts w:ascii="Palatino Linotype" w:hAnsi="Palatino Linotype"/>
          <w:color w:val="222222"/>
          <w:lang w:eastAsia="es-MX"/>
        </w:rPr>
        <w:t xml:space="preserve"> pudiera ser el caso que el sujeto obligado pretenda dar cumplimiento entregando algún documento donde consten otros datos, como recibo</w:t>
      </w:r>
      <w:r>
        <w:rPr>
          <w:rFonts w:ascii="Palatino Linotype" w:hAnsi="Palatino Linotype"/>
          <w:color w:val="222222"/>
          <w:lang w:eastAsia="es-MX"/>
        </w:rPr>
        <w:t>s</w:t>
      </w:r>
      <w:r w:rsidRPr="00E323DF">
        <w:rPr>
          <w:rFonts w:ascii="Palatino Linotype" w:hAnsi="Palatino Linotype"/>
          <w:color w:val="222222"/>
          <w:lang w:eastAsia="es-MX"/>
        </w:rPr>
        <w:t xml:space="preserve"> de </w:t>
      </w:r>
      <w:r>
        <w:rPr>
          <w:rFonts w:ascii="Palatino Linotype" w:hAnsi="Palatino Linotype"/>
          <w:color w:val="222222"/>
          <w:lang w:eastAsia="es-MX"/>
        </w:rPr>
        <w:t xml:space="preserve">pago, o cualquier otro donde se contenga datos personales </w:t>
      </w:r>
      <w:r w:rsidRPr="00E323DF">
        <w:rPr>
          <w:rFonts w:ascii="Palatino Linotype" w:hAnsi="Palatino Linotype"/>
          <w:color w:val="222222"/>
          <w:lang w:eastAsia="es-MX"/>
        </w:rPr>
        <w:t>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Pr="00E323DF">
        <w:rPr>
          <w:rFonts w:ascii="Palatino Linotype" w:hAnsi="Palatino Linotype"/>
          <w:b/>
          <w:bCs/>
          <w:color w:val="222222"/>
          <w:lang w:eastAsia="es-MX"/>
        </w:rPr>
        <w:t xml:space="preserve">su entrega </w:t>
      </w:r>
      <w:r w:rsidRPr="00E323DF">
        <w:rPr>
          <w:rFonts w:ascii="Palatino Linotype" w:hAnsi="Palatino Linotype"/>
          <w:b/>
          <w:bCs/>
          <w:color w:val="222222"/>
          <w:lang w:eastAsia="es-MX"/>
        </w:rPr>
        <w:lastRenderedPageBreak/>
        <w:t>deberá ser en versión pública;</w:t>
      </w:r>
      <w:r w:rsidRPr="00E323DF">
        <w:rPr>
          <w:rFonts w:ascii="Palatino Linotype" w:hAnsi="Palatino Linotype"/>
          <w:color w:val="222222"/>
          <w:lang w:eastAsia="es-MX"/>
        </w:rPr>
        <w:t> referencia cuyo fundamento legal aplicable se encuentra inmerso en los numerales de la Ley de la materia, que a la letra esgrimen:</w:t>
      </w:r>
    </w:p>
    <w:p w:rsidR="002E3BC5" w:rsidRPr="00E323DF" w:rsidRDefault="002E3BC5" w:rsidP="002E3BC5">
      <w:pPr>
        <w:shd w:val="clear" w:color="auto" w:fill="FFFFFF"/>
        <w:spacing w:line="360" w:lineRule="auto"/>
        <w:jc w:val="both"/>
        <w:rPr>
          <w:rFonts w:ascii="Palatino Linotype" w:hAnsi="Palatino Linotype"/>
          <w:color w:val="222222"/>
          <w:lang w:eastAsia="es-MX"/>
        </w:rPr>
      </w:pP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2E3BC5" w:rsidRPr="00932791" w:rsidRDefault="002E3BC5" w:rsidP="002E3BC5">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w:t>
      </w:r>
      <w:r w:rsidRPr="00932791">
        <w:rPr>
          <w:rFonts w:ascii="Palatino Linotype" w:hAnsi="Palatino Linotype"/>
          <w:color w:val="222222"/>
          <w:lang w:eastAsia="es-MX"/>
        </w:rPr>
        <w:t>Énfasis añadido)</w:t>
      </w:r>
    </w:p>
    <w:p w:rsidR="002E3BC5" w:rsidRPr="00932791" w:rsidRDefault="002E3BC5" w:rsidP="002E3BC5">
      <w:pPr>
        <w:shd w:val="clear" w:color="auto" w:fill="FFFFFF"/>
        <w:spacing w:line="360" w:lineRule="auto"/>
        <w:ind w:left="851" w:right="851"/>
        <w:jc w:val="both"/>
        <w:rPr>
          <w:rFonts w:ascii="Palatino Linotype" w:hAnsi="Palatino Linotype"/>
          <w:color w:val="222222"/>
          <w:lang w:eastAsia="es-MX"/>
        </w:rPr>
      </w:pPr>
    </w:p>
    <w:p w:rsidR="002E3BC5" w:rsidRPr="00932791" w:rsidRDefault="002E3BC5" w:rsidP="002E3BC5">
      <w:pPr>
        <w:shd w:val="clear" w:color="auto" w:fill="FFFFFF"/>
        <w:spacing w:line="360" w:lineRule="auto"/>
        <w:ind w:right="51"/>
        <w:jc w:val="both"/>
        <w:rPr>
          <w:rFonts w:ascii="Palatino Linotype" w:hAnsi="Palatino Linotype"/>
          <w:color w:val="222222"/>
          <w:lang w:eastAsia="es-MX"/>
        </w:rPr>
      </w:pPr>
      <w:r w:rsidRPr="00932791">
        <w:rPr>
          <w:rFonts w:ascii="Palatino Linotype" w:hAnsi="Palatino Linotype"/>
          <w:color w:val="222222"/>
          <w:lang w:eastAsia="es-MX"/>
        </w:rPr>
        <w:t>Verbigracia, previo a poner a disposición la información correspondiente debe considerarse que tiene carácter de confidencial</w:t>
      </w:r>
      <w:r>
        <w:rPr>
          <w:rFonts w:ascii="Palatino Linotype" w:hAnsi="Palatino Linotype"/>
          <w:color w:val="222222"/>
          <w:lang w:eastAsia="es-MX"/>
        </w:rPr>
        <w:t xml:space="preserve"> </w:t>
      </w:r>
      <w:r w:rsidRPr="00932791">
        <w:rPr>
          <w:rFonts w:ascii="Palatino Linotype" w:hAnsi="Palatino Linotype"/>
          <w:color w:val="222222"/>
          <w:lang w:eastAsia="es-MX"/>
        </w:rPr>
        <w:t>el Registro Federal de Contribuyentes</w:t>
      </w:r>
      <w:r>
        <w:rPr>
          <w:rFonts w:ascii="Palatino Linotype" w:hAnsi="Palatino Linotype"/>
          <w:color w:val="222222"/>
          <w:lang w:eastAsia="es-MX"/>
        </w:rPr>
        <w:t xml:space="preserve"> </w:t>
      </w:r>
      <w:r w:rsidRPr="00932791">
        <w:rPr>
          <w:rFonts w:ascii="Palatino Linotype" w:hAnsi="Palatino Linotype"/>
          <w:b/>
          <w:bCs/>
          <w:color w:val="222222"/>
          <w:lang w:eastAsia="es-MX"/>
        </w:rPr>
        <w:t>(RFC)</w:t>
      </w:r>
      <w:r>
        <w:rPr>
          <w:rFonts w:ascii="Palatino Linotype" w:hAnsi="Palatino Linotype"/>
          <w:b/>
          <w:bCs/>
          <w:color w:val="222222"/>
          <w:lang w:eastAsia="es-MX"/>
        </w:rPr>
        <w:t xml:space="preserve"> </w:t>
      </w:r>
      <w:r w:rsidRPr="00932791">
        <w:rPr>
          <w:rFonts w:ascii="Palatino Linotype" w:hAnsi="Palatino Linotype"/>
          <w:color w:val="222222"/>
          <w:lang w:eastAsia="es-MX"/>
        </w:rPr>
        <w:t xml:space="preserve">que no sean de proveedores, cuenta bancaria, la Clave Única </w:t>
      </w:r>
      <w:r w:rsidRPr="00932791">
        <w:rPr>
          <w:rFonts w:ascii="Palatino Linotype" w:hAnsi="Palatino Linotype"/>
          <w:color w:val="222222"/>
          <w:lang w:eastAsia="es-MX"/>
        </w:rPr>
        <w:lastRenderedPageBreak/>
        <w:t>de Registro de Población (</w:t>
      </w:r>
      <w:r w:rsidRPr="00932791">
        <w:rPr>
          <w:rFonts w:ascii="Palatino Linotype" w:hAnsi="Palatino Linotype"/>
          <w:b/>
          <w:bCs/>
          <w:color w:val="222222"/>
          <w:lang w:eastAsia="es-MX"/>
        </w:rPr>
        <w:t>CURP</w:t>
      </w:r>
      <w:r w:rsidRPr="00932791">
        <w:rPr>
          <w:rFonts w:ascii="Palatino Linotype" w:hAnsi="Palatino Linotype"/>
          <w:color w:val="222222"/>
          <w:lang w:eastAsia="es-MX"/>
        </w:rPr>
        <w:t>), domicilio particular, teléfono particular, el nombre de las personas físicas que no tengan la calidad de servidor público o aquellos que no reciban recursos públicos, préstamos o descuentos que se le hagan al servidor público, entre otros considerados como datos personales en términos de la normatividad aplicable.</w:t>
      </w:r>
    </w:p>
    <w:p w:rsidR="002E3BC5" w:rsidRPr="00932791" w:rsidRDefault="002E3BC5" w:rsidP="002E3BC5">
      <w:pPr>
        <w:shd w:val="clear" w:color="auto" w:fill="FFFFFF"/>
        <w:spacing w:line="360" w:lineRule="auto"/>
        <w:ind w:right="51"/>
        <w:jc w:val="both"/>
        <w:rPr>
          <w:rFonts w:ascii="Palatino Linotype" w:hAnsi="Palatino Linotype"/>
          <w:color w:val="222222"/>
          <w:lang w:eastAsia="es-MX"/>
        </w:rPr>
      </w:pP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2E3BC5" w:rsidRPr="00932791" w:rsidRDefault="002E3BC5" w:rsidP="002E3BC5">
      <w:pPr>
        <w:shd w:val="clear" w:color="auto" w:fill="FFFFFF"/>
        <w:spacing w:line="360" w:lineRule="auto"/>
        <w:jc w:val="both"/>
        <w:rPr>
          <w:rFonts w:ascii="Palatino Linotype" w:hAnsi="Palatino Linotype"/>
          <w:color w:val="222222"/>
          <w:lang w:eastAsia="es-MX"/>
        </w:rPr>
      </w:pP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 </w:t>
      </w: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Lo anterior, es compartido por el Instituto Nacional de Transparencia, Acceso a la Información Pública y Protección de Datos Personales (INAI), a través del Criterio 19/17, de la segunda época, el cual es del tenor literal siguiente:</w:t>
      </w: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 </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 RRA 0189/17. Morena. 08 de febrero de 2017. Por unanimidad. Comisionado Ponente Joel Salas Suárez.</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2E3BC5" w:rsidRPr="00932791" w:rsidRDefault="002E3BC5" w:rsidP="002E3BC5">
      <w:pPr>
        <w:shd w:val="clear" w:color="auto" w:fill="FFFFFF"/>
        <w:spacing w:line="360" w:lineRule="auto"/>
        <w:ind w:left="567" w:right="850"/>
        <w:jc w:val="both"/>
        <w:rPr>
          <w:rFonts w:ascii="Palatino Linotype" w:hAnsi="Palatino Linotype"/>
          <w:color w:val="222222"/>
          <w:lang w:eastAsia="es-MX"/>
        </w:rPr>
      </w:pPr>
      <w:r w:rsidRPr="005A0459">
        <w:rPr>
          <w:rFonts w:ascii="Palatino Linotype" w:hAnsi="Palatino Linotype"/>
          <w:i/>
          <w:iCs/>
          <w:color w:val="222222"/>
          <w:lang w:eastAsia="es-MX"/>
        </w:rPr>
        <w:t> </w:t>
      </w: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2E3BC5" w:rsidRPr="00932791" w:rsidRDefault="002E3BC5" w:rsidP="002E3BC5">
      <w:pPr>
        <w:shd w:val="clear" w:color="auto" w:fill="FFFFFF"/>
        <w:spacing w:line="360" w:lineRule="auto"/>
        <w:jc w:val="both"/>
        <w:rPr>
          <w:rFonts w:ascii="Palatino Linotype" w:hAnsi="Palatino Linotype"/>
          <w:color w:val="222222"/>
          <w:lang w:eastAsia="es-MX"/>
        </w:rPr>
      </w:pP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2E3BC5" w:rsidRPr="00932791" w:rsidRDefault="002E3BC5" w:rsidP="002E3BC5">
      <w:pPr>
        <w:shd w:val="clear" w:color="auto" w:fill="FFFFFF"/>
        <w:spacing w:line="360" w:lineRule="auto"/>
        <w:jc w:val="both"/>
        <w:rPr>
          <w:rFonts w:ascii="Palatino Linotype" w:hAnsi="Palatino Linotype"/>
          <w:color w:val="222222"/>
          <w:lang w:eastAsia="es-MX"/>
        </w:rPr>
      </w:pP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2E3BC5" w:rsidRPr="00932791" w:rsidRDefault="002E3BC5" w:rsidP="002E3BC5">
      <w:pPr>
        <w:shd w:val="clear" w:color="auto" w:fill="FFFFFF"/>
        <w:spacing w:line="360" w:lineRule="auto"/>
        <w:jc w:val="both"/>
        <w:rPr>
          <w:rFonts w:ascii="Palatino Linotype" w:hAnsi="Palatino Linotype"/>
          <w:color w:val="222222"/>
          <w:lang w:eastAsia="es-MX"/>
        </w:rPr>
      </w:pP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Argumento que es compartido por el </w:t>
      </w:r>
      <w:r w:rsidRPr="00932791">
        <w:rPr>
          <w:rFonts w:ascii="Palatino Linotype" w:hAnsi="Palatino Linotype"/>
          <w:b/>
          <w:bCs/>
          <w:color w:val="222222"/>
          <w:lang w:eastAsia="es-MX"/>
        </w:rPr>
        <w:t>Instituto Nacional de Transparencia, Acceso a la Información Pública y Protección de Datos Personales, conforme al</w:t>
      </w:r>
      <w:r w:rsidRPr="00932791">
        <w:rPr>
          <w:rFonts w:ascii="Palatino Linotype" w:hAnsi="Palatino Linotype"/>
          <w:color w:val="222222"/>
          <w:lang w:eastAsia="es-MX"/>
        </w:rPr>
        <w:t>criterio número 18/17 de la segunda época, el cual refiere:</w:t>
      </w:r>
    </w:p>
    <w:p w:rsidR="002E3BC5" w:rsidRPr="00932791" w:rsidRDefault="002E3BC5" w:rsidP="002E3BC5">
      <w:pPr>
        <w:shd w:val="clear" w:color="auto" w:fill="FFFFFF"/>
        <w:spacing w:line="360" w:lineRule="auto"/>
        <w:jc w:val="both"/>
        <w:rPr>
          <w:rFonts w:ascii="Palatino Linotype" w:hAnsi="Palatino Linotype"/>
          <w:color w:val="222222"/>
          <w:lang w:eastAsia="es-MX"/>
        </w:rPr>
      </w:pP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2E3BC5" w:rsidRPr="005A0459" w:rsidRDefault="002E3BC5" w:rsidP="002E3BC5">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2E3BC5" w:rsidRPr="00932791" w:rsidRDefault="002E3BC5" w:rsidP="002E3BC5">
      <w:pPr>
        <w:shd w:val="clear" w:color="auto" w:fill="FFFFFF"/>
        <w:spacing w:line="360" w:lineRule="auto"/>
        <w:ind w:right="51"/>
        <w:jc w:val="both"/>
        <w:rPr>
          <w:rFonts w:ascii="Palatino Linotype" w:hAnsi="Palatino Linotype"/>
          <w:color w:val="222222"/>
          <w:lang w:eastAsia="es-MX"/>
        </w:rPr>
      </w:pPr>
      <w:r w:rsidRPr="00932791">
        <w:rPr>
          <w:rFonts w:ascii="Palatino Linotype" w:hAnsi="Palatino Linotype"/>
          <w:color w:val="222222"/>
          <w:lang w:eastAsia="es-MX"/>
        </w:rPr>
        <w:t> </w:t>
      </w: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2E3BC5" w:rsidRPr="00932791" w:rsidRDefault="002E3BC5" w:rsidP="002E3BC5">
      <w:pPr>
        <w:shd w:val="clear" w:color="auto" w:fill="FFFFFF"/>
        <w:spacing w:line="360" w:lineRule="auto"/>
        <w:jc w:val="both"/>
        <w:rPr>
          <w:rFonts w:ascii="Palatino Linotype" w:hAnsi="Palatino Linotype"/>
          <w:color w:val="222222"/>
          <w:lang w:eastAsia="es-MX"/>
        </w:rPr>
      </w:pPr>
      <w:r w:rsidRPr="00932791">
        <w:rPr>
          <w:rFonts w:ascii="Palatino Linotype" w:hAnsi="Palatino Linotype"/>
          <w:color w:val="222222"/>
          <w:lang w:eastAsia="es-MX"/>
        </w:rPr>
        <w:t> </w:t>
      </w:r>
    </w:p>
    <w:p w:rsidR="002E3BC5" w:rsidRPr="005A0459" w:rsidRDefault="002E3BC5" w:rsidP="00D80ADE">
      <w:pPr>
        <w:shd w:val="clear" w:color="auto" w:fill="FFFFFF"/>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segundo, las razones, motivos o circunstancias </w:t>
      </w:r>
      <w:r w:rsidRPr="005A0459">
        <w:rPr>
          <w:rFonts w:ascii="Palatino Linotype" w:hAnsi="Palatino Linotype" w:cs="Arial"/>
          <w:i/>
          <w:iCs/>
          <w:color w:val="000000"/>
          <w:lang w:val="es-ES_tradnl" w:eastAsia="es-MX"/>
        </w:rPr>
        <w:lastRenderedPageBreak/>
        <w:t>especiales que llevaron a la autoridad a concluir que el caso particular encuadra en el supuesto previsto por la norma legal invocada como fundamento.</w:t>
      </w:r>
    </w:p>
    <w:p w:rsidR="002E3BC5" w:rsidRPr="005A0459" w:rsidRDefault="002E3BC5" w:rsidP="00D80ADE">
      <w:pPr>
        <w:shd w:val="clear" w:color="auto" w:fill="FFFFFF"/>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w:t>
      </w:r>
    </w:p>
    <w:p w:rsidR="002E3BC5" w:rsidRPr="005A0459" w:rsidRDefault="002E3BC5" w:rsidP="00D80ADE">
      <w:pPr>
        <w:shd w:val="clear" w:color="auto" w:fill="FFFFFF"/>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SEGUNDO TRIBUNAL COLEGIADO DEL SEXTO CIRCUITO.</w:t>
      </w:r>
    </w:p>
    <w:p w:rsidR="002E3BC5" w:rsidRPr="005A0459" w:rsidRDefault="002E3BC5" w:rsidP="00D80ADE">
      <w:pPr>
        <w:shd w:val="clear" w:color="auto" w:fill="FFFFFF"/>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2E3BC5" w:rsidRPr="005A0459" w:rsidRDefault="002E3BC5" w:rsidP="00D80ADE">
      <w:pPr>
        <w:shd w:val="clear" w:color="auto" w:fill="FFFFFF"/>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2E3BC5" w:rsidRPr="005A0459" w:rsidRDefault="002E3BC5" w:rsidP="00D80ADE">
      <w:pPr>
        <w:shd w:val="clear" w:color="auto" w:fill="FFFFFF"/>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2E3BC5" w:rsidRPr="005A0459" w:rsidRDefault="002E3BC5" w:rsidP="00D80ADE">
      <w:pPr>
        <w:shd w:val="clear" w:color="auto" w:fill="FFFFFF"/>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2E3BC5" w:rsidRPr="005A0459" w:rsidRDefault="002E3BC5" w:rsidP="00D80ADE">
      <w:pPr>
        <w:shd w:val="clear" w:color="auto" w:fill="FFFFFF"/>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2E3BC5" w:rsidRPr="00932791" w:rsidRDefault="002E3BC5" w:rsidP="002E3BC5">
      <w:pPr>
        <w:shd w:val="clear" w:color="auto" w:fill="FFFFFF"/>
        <w:spacing w:line="360" w:lineRule="auto"/>
        <w:jc w:val="both"/>
        <w:rPr>
          <w:rFonts w:ascii="Palatino Linotype" w:hAnsi="Palatino Linotype" w:cs="Arial"/>
          <w:color w:val="222222"/>
          <w:lang w:eastAsia="es-MX"/>
        </w:rPr>
      </w:pPr>
    </w:p>
    <w:p w:rsidR="002E3BC5" w:rsidRPr="00932791" w:rsidRDefault="002E3BC5" w:rsidP="002E3BC5">
      <w:pPr>
        <w:shd w:val="clear" w:color="auto" w:fill="FFFFFF"/>
        <w:spacing w:line="360" w:lineRule="auto"/>
        <w:jc w:val="both"/>
        <w:rPr>
          <w:rFonts w:ascii="Palatino Linotype" w:hAnsi="Palatino Linotype" w:cs="Arial"/>
          <w:color w:val="222222"/>
          <w:lang w:eastAsia="es-MX"/>
        </w:rPr>
      </w:pPr>
      <w:r w:rsidRPr="00932791">
        <w:rPr>
          <w:rFonts w:ascii="Palatino Linotype"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E3BC5" w:rsidRPr="00932791" w:rsidRDefault="002E3BC5" w:rsidP="002E3BC5">
      <w:pPr>
        <w:shd w:val="clear" w:color="auto" w:fill="FFFFFF"/>
        <w:spacing w:line="360" w:lineRule="auto"/>
        <w:jc w:val="both"/>
        <w:rPr>
          <w:rFonts w:ascii="Palatino Linotype" w:hAnsi="Palatino Linotype" w:cs="Arial"/>
          <w:color w:val="222222"/>
          <w:lang w:eastAsia="es-MX"/>
        </w:rPr>
      </w:pPr>
      <w:r w:rsidRPr="00932791">
        <w:rPr>
          <w:rFonts w:ascii="Palatino Linotype" w:hAnsi="Palatino Linotype" w:cs="Arial"/>
          <w:color w:val="222222"/>
          <w:lang w:eastAsia="es-MX"/>
        </w:rPr>
        <w:t> </w:t>
      </w:r>
    </w:p>
    <w:p w:rsidR="002E3BC5" w:rsidRPr="00932791" w:rsidRDefault="002E3BC5" w:rsidP="002E3BC5">
      <w:pPr>
        <w:shd w:val="clear" w:color="auto" w:fill="FFFFFF"/>
        <w:spacing w:line="360" w:lineRule="auto"/>
        <w:jc w:val="both"/>
        <w:rPr>
          <w:rFonts w:ascii="Palatino Linotype" w:hAnsi="Palatino Linotype" w:cs="Arial"/>
          <w:color w:val="222222"/>
          <w:lang w:eastAsia="es-MX"/>
        </w:rPr>
      </w:pPr>
      <w:r w:rsidRPr="00932791">
        <w:rPr>
          <w:rFonts w:ascii="Palatino Linotype"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w:t>
      </w:r>
    </w:p>
    <w:p w:rsidR="002E3BC5" w:rsidRPr="00932791" w:rsidRDefault="002E3BC5" w:rsidP="002E3BC5">
      <w:pPr>
        <w:shd w:val="clear" w:color="auto" w:fill="FFFFFF"/>
        <w:spacing w:line="360" w:lineRule="auto"/>
        <w:jc w:val="both"/>
        <w:rPr>
          <w:rFonts w:ascii="Palatino Linotype" w:hAnsi="Palatino Linotype" w:cs="Arial"/>
          <w:color w:val="222222"/>
          <w:lang w:eastAsia="es-MX"/>
        </w:rPr>
      </w:pPr>
    </w:p>
    <w:p w:rsidR="002E3BC5" w:rsidRPr="00932791" w:rsidRDefault="002E3BC5" w:rsidP="002E3BC5">
      <w:pPr>
        <w:shd w:val="clear" w:color="auto" w:fill="FFFFFF"/>
        <w:spacing w:line="360" w:lineRule="auto"/>
        <w:jc w:val="both"/>
        <w:rPr>
          <w:rFonts w:ascii="Palatino Linotype" w:hAnsi="Palatino Linotype" w:cs="Arial"/>
          <w:color w:val="222222"/>
          <w:lang w:eastAsia="es-MX"/>
        </w:rPr>
      </w:pPr>
      <w:r w:rsidRPr="00932791">
        <w:rPr>
          <w:rFonts w:ascii="Palatino Linotype" w:hAnsi="Palatino Linotype" w:cs="Arial"/>
          <w:color w:val="222222"/>
          <w:lang w:eastAsia="es-MX"/>
        </w:rPr>
        <w:lastRenderedPageBreak/>
        <w:t>En este sentido, el numeral trigésimo tercero fracción V de los Lineamientos Generales, precisa que para motivar la clasificación se deben acreditar las circunstancias de tiempo, modo y lugar.</w:t>
      </w:r>
    </w:p>
    <w:p w:rsidR="002E3BC5" w:rsidRDefault="002E3BC5" w:rsidP="00A84A25">
      <w:pPr>
        <w:spacing w:line="360" w:lineRule="auto"/>
        <w:ind w:right="51"/>
        <w:jc w:val="both"/>
        <w:rPr>
          <w:rFonts w:ascii="Palatino Linotype" w:hAnsi="Palatino Linotype"/>
        </w:rPr>
      </w:pPr>
    </w:p>
    <w:p w:rsidR="00A84A25" w:rsidRPr="00A84A25" w:rsidRDefault="00A84A25" w:rsidP="00A84A25">
      <w:pPr>
        <w:spacing w:line="360" w:lineRule="auto"/>
        <w:ind w:right="51"/>
        <w:jc w:val="both"/>
        <w:rPr>
          <w:rFonts w:ascii="Palatino Linotype" w:hAnsi="Palatino Linotype" w:cs="Arial"/>
        </w:rPr>
      </w:pPr>
      <w:r w:rsidRPr="00A84A25">
        <w:rPr>
          <w:rFonts w:ascii="Palatino Linotype" w:hAnsi="Palatino Linotype" w:cs="Arial"/>
        </w:rPr>
        <w:t>Por último, hemos de decir que las razones o motivos de inconformidad son fundadas por las razones y motivos anteriormente expuestos en el cuerpo de la presente resolución.</w:t>
      </w:r>
    </w:p>
    <w:p w:rsidR="00A84A25" w:rsidRPr="00A84A25" w:rsidRDefault="00A84A25" w:rsidP="00A84A25">
      <w:pPr>
        <w:spacing w:line="360" w:lineRule="auto"/>
        <w:ind w:right="51"/>
        <w:jc w:val="both"/>
        <w:rPr>
          <w:rFonts w:ascii="Palatino Linotype" w:hAnsi="Palatino Linotype" w:cs="Arial"/>
        </w:rPr>
      </w:pPr>
    </w:p>
    <w:p w:rsidR="00A84A25" w:rsidRPr="00A84A25" w:rsidRDefault="00A84A25" w:rsidP="00A84A25">
      <w:pPr>
        <w:spacing w:line="360" w:lineRule="auto"/>
        <w:ind w:right="51"/>
        <w:jc w:val="both"/>
        <w:rPr>
          <w:rFonts w:ascii="Palatino Linotype" w:hAnsi="Palatino Linotype" w:cs="Arial"/>
        </w:rPr>
      </w:pPr>
      <w:r w:rsidRPr="00A84A25">
        <w:rPr>
          <w:rFonts w:ascii="Palatino Linotype" w:hAnsi="Palatino Linotype" w:cs="Arial"/>
        </w:rPr>
        <w:t xml:space="preserve">En mérito de lo expuesto en líneas anteriores con fundamento en la fracción III del artículo 186, de la Ley de Transparencia y Acceso a la Información Pública del Estado de México y Municipios, se </w:t>
      </w:r>
      <w:r>
        <w:rPr>
          <w:rFonts w:ascii="Palatino Linotype" w:hAnsi="Palatino Linotype" w:cs="Arial"/>
          <w:b/>
        </w:rPr>
        <w:t>MODIFICA</w:t>
      </w:r>
      <w:r w:rsidRPr="00A84A25">
        <w:rPr>
          <w:rFonts w:ascii="Palatino Linotype" w:hAnsi="Palatino Linotype" w:cs="Arial"/>
        </w:rPr>
        <w:t xml:space="preserve"> la respuesta del sujeto obligado a la solicitud de información número </w:t>
      </w:r>
      <w:r w:rsidR="00D57656" w:rsidRPr="0081535B">
        <w:rPr>
          <w:rFonts w:ascii="Palatino Linotype" w:hAnsi="Palatino Linotype" w:cs="Arial"/>
          <w:b/>
        </w:rPr>
        <w:t>00</w:t>
      </w:r>
      <w:r w:rsidR="00D57656">
        <w:rPr>
          <w:rFonts w:ascii="Palatino Linotype" w:hAnsi="Palatino Linotype" w:cs="Arial"/>
          <w:b/>
        </w:rPr>
        <w:t>339</w:t>
      </w:r>
      <w:r w:rsidR="00D57656" w:rsidRPr="0081535B">
        <w:rPr>
          <w:rFonts w:ascii="Palatino Linotype" w:hAnsi="Palatino Linotype" w:cs="Arial"/>
          <w:b/>
        </w:rPr>
        <w:t>/</w:t>
      </w:r>
      <w:r w:rsidR="00D57656">
        <w:rPr>
          <w:rFonts w:ascii="Palatino Linotype" w:hAnsi="Palatino Linotype" w:cs="Arial"/>
          <w:b/>
        </w:rPr>
        <w:t>COYOTEP</w:t>
      </w:r>
      <w:r w:rsidR="00D57656" w:rsidRPr="0081535B">
        <w:rPr>
          <w:rFonts w:ascii="Palatino Linotype" w:hAnsi="Palatino Linotype" w:cs="Arial"/>
          <w:b/>
        </w:rPr>
        <w:t>/IP/2019</w:t>
      </w:r>
      <w:r w:rsidRPr="00A84A25">
        <w:rPr>
          <w:rFonts w:ascii="Palatino Linotype" w:hAnsi="Palatino Linotype"/>
        </w:rPr>
        <w:t xml:space="preserve"> </w:t>
      </w:r>
      <w:r w:rsidRPr="00A84A25">
        <w:rPr>
          <w:rFonts w:ascii="Palatino Linotype" w:hAnsi="Palatino Linotype" w:cs="Arial"/>
        </w:rPr>
        <w:t>que ha sido materia del presente fallo.</w:t>
      </w:r>
    </w:p>
    <w:p w:rsidR="00A84A25" w:rsidRPr="007C49E3" w:rsidRDefault="00A84A25" w:rsidP="007C49E3">
      <w:pPr>
        <w:spacing w:line="360" w:lineRule="auto"/>
        <w:ind w:right="51"/>
        <w:jc w:val="both"/>
        <w:rPr>
          <w:rFonts w:ascii="Palatino Linotype" w:hAnsi="Palatino Linotype" w:cs="Arial"/>
        </w:rPr>
      </w:pPr>
    </w:p>
    <w:p w:rsidR="00A84A25" w:rsidRPr="007C49E3" w:rsidRDefault="00A84A25" w:rsidP="007C49E3">
      <w:pPr>
        <w:spacing w:line="360" w:lineRule="auto"/>
        <w:ind w:right="51"/>
        <w:jc w:val="both"/>
        <w:rPr>
          <w:rFonts w:ascii="Palatino Linotype" w:hAnsi="Palatino Linotype" w:cs="Arial"/>
        </w:rPr>
      </w:pPr>
      <w:r w:rsidRPr="007C49E3">
        <w:rPr>
          <w:rFonts w:ascii="Palatino Linotype" w:hAnsi="Palatino Linotype" w:cs="Arial"/>
        </w:rPr>
        <w:t>Por lo antes expuesto y fundado es de resolverse y;</w:t>
      </w:r>
    </w:p>
    <w:p w:rsidR="00D80ADE" w:rsidRPr="007C49E3" w:rsidRDefault="00D80ADE" w:rsidP="007C49E3">
      <w:pPr>
        <w:tabs>
          <w:tab w:val="left" w:pos="7938"/>
        </w:tabs>
        <w:spacing w:line="360" w:lineRule="auto"/>
        <w:jc w:val="both"/>
        <w:rPr>
          <w:rFonts w:ascii="Palatino Linotype" w:hAnsi="Palatino Linotype" w:cs="Arial"/>
        </w:rPr>
      </w:pPr>
    </w:p>
    <w:p w:rsidR="00113E45" w:rsidRPr="007C49E3" w:rsidRDefault="00113E45" w:rsidP="007C49E3">
      <w:pPr>
        <w:spacing w:line="360" w:lineRule="auto"/>
        <w:jc w:val="center"/>
        <w:rPr>
          <w:rFonts w:ascii="Palatino Linotype" w:hAnsi="Palatino Linotype"/>
          <w:b/>
          <w:bCs/>
          <w:spacing w:val="60"/>
          <w:lang w:val="es-ES_tradnl"/>
        </w:rPr>
      </w:pPr>
      <w:r w:rsidRPr="007C49E3">
        <w:rPr>
          <w:rFonts w:ascii="Palatino Linotype" w:hAnsi="Palatino Linotype"/>
          <w:b/>
          <w:bCs/>
          <w:spacing w:val="60"/>
          <w:lang w:val="es-ES_tradnl"/>
        </w:rPr>
        <w:t>SE    RESUELVE</w:t>
      </w:r>
    </w:p>
    <w:p w:rsidR="00113E45" w:rsidRPr="007C49E3" w:rsidRDefault="00113E45" w:rsidP="007C49E3">
      <w:pPr>
        <w:spacing w:line="360" w:lineRule="auto"/>
        <w:jc w:val="both"/>
        <w:rPr>
          <w:rFonts w:ascii="Palatino Linotype" w:hAnsi="Palatino Linotype" w:cs="Arial"/>
        </w:rPr>
      </w:pPr>
    </w:p>
    <w:p w:rsidR="00A84A25" w:rsidRPr="007C49E3" w:rsidRDefault="00A84A25" w:rsidP="007C49E3">
      <w:pPr>
        <w:spacing w:line="360" w:lineRule="auto"/>
        <w:jc w:val="both"/>
        <w:rPr>
          <w:rFonts w:ascii="Palatino Linotype" w:hAnsi="Palatino Linotype" w:cs="Arial"/>
          <w:b/>
        </w:rPr>
      </w:pPr>
      <w:r w:rsidRPr="007C49E3">
        <w:rPr>
          <w:rFonts w:ascii="Palatino Linotype" w:hAnsi="Palatino Linotype" w:cs="Arial"/>
          <w:b/>
          <w:lang w:val="es-ES_tradnl"/>
        </w:rPr>
        <w:t>PRIMERO.</w:t>
      </w:r>
      <w:r w:rsidRPr="007C49E3">
        <w:rPr>
          <w:rFonts w:ascii="Palatino Linotype" w:hAnsi="Palatino Linotype" w:cs="Arial"/>
          <w:lang w:val="es-ES_tradnl"/>
        </w:rPr>
        <w:t xml:space="preserve"> </w:t>
      </w:r>
      <w:r w:rsidRPr="007C49E3">
        <w:rPr>
          <w:rFonts w:ascii="Palatino Linotype" w:eastAsia="Arial Unicode MS" w:hAnsi="Palatino Linotype" w:cs="Arial"/>
        </w:rPr>
        <w:t>Se</w:t>
      </w:r>
      <w:r w:rsidRPr="007C49E3">
        <w:rPr>
          <w:rFonts w:ascii="Palatino Linotype" w:hAnsi="Palatino Linotype" w:cs="Arial"/>
          <w:lang w:val="es-ES_tradnl"/>
        </w:rPr>
        <w:t xml:space="preserve"> </w:t>
      </w:r>
      <w:r w:rsidRPr="007C49E3">
        <w:rPr>
          <w:rFonts w:ascii="Palatino Linotype" w:hAnsi="Palatino Linotype" w:cs="Arial"/>
          <w:b/>
          <w:lang w:val="es-ES_tradnl"/>
        </w:rPr>
        <w:t>MODIFICA</w:t>
      </w:r>
      <w:r w:rsidRPr="007C49E3">
        <w:rPr>
          <w:rFonts w:ascii="Palatino Linotype" w:hAnsi="Palatino Linotype" w:cs="Arial"/>
          <w:lang w:val="es-ES_tradnl"/>
        </w:rPr>
        <w:t xml:space="preserve"> </w:t>
      </w:r>
      <w:r w:rsidRPr="007C49E3">
        <w:rPr>
          <w:rFonts w:ascii="Palatino Linotype" w:eastAsia="Arial Unicode MS" w:hAnsi="Palatino Linotype" w:cs="Arial"/>
        </w:rPr>
        <w:t xml:space="preserve">la respuesta entregada por </w:t>
      </w:r>
      <w:r w:rsidRPr="007C49E3">
        <w:rPr>
          <w:rFonts w:ascii="Palatino Linotype" w:eastAsia="Arial Unicode MS" w:hAnsi="Palatino Linotype" w:cs="Arial"/>
          <w:b/>
        </w:rPr>
        <w:t xml:space="preserve">el Sujeto Obligado </w:t>
      </w:r>
      <w:r w:rsidRPr="007C49E3">
        <w:rPr>
          <w:rFonts w:ascii="Palatino Linotype" w:eastAsia="Arial Unicode MS" w:hAnsi="Palatino Linotype" w:cs="Arial"/>
        </w:rPr>
        <w:t xml:space="preserve">a la solicitud de información número </w:t>
      </w:r>
      <w:r w:rsidR="00D57656" w:rsidRPr="0081535B">
        <w:rPr>
          <w:rFonts w:ascii="Palatino Linotype" w:hAnsi="Palatino Linotype" w:cs="Arial"/>
          <w:b/>
        </w:rPr>
        <w:t>00</w:t>
      </w:r>
      <w:r w:rsidR="00D57656">
        <w:rPr>
          <w:rFonts w:ascii="Palatino Linotype" w:hAnsi="Palatino Linotype" w:cs="Arial"/>
          <w:b/>
        </w:rPr>
        <w:t>339</w:t>
      </w:r>
      <w:r w:rsidR="00D57656" w:rsidRPr="0081535B">
        <w:rPr>
          <w:rFonts w:ascii="Palatino Linotype" w:hAnsi="Palatino Linotype" w:cs="Arial"/>
          <w:b/>
        </w:rPr>
        <w:t>/</w:t>
      </w:r>
      <w:r w:rsidR="00D57656">
        <w:rPr>
          <w:rFonts w:ascii="Palatino Linotype" w:hAnsi="Palatino Linotype" w:cs="Arial"/>
          <w:b/>
        </w:rPr>
        <w:t>COYOTEP</w:t>
      </w:r>
      <w:r w:rsidR="00D57656" w:rsidRPr="0081535B">
        <w:rPr>
          <w:rFonts w:ascii="Palatino Linotype" w:hAnsi="Palatino Linotype" w:cs="Arial"/>
          <w:b/>
        </w:rPr>
        <w:t>/IP/2019</w:t>
      </w:r>
      <w:r w:rsidRPr="007C49E3">
        <w:rPr>
          <w:rFonts w:ascii="Palatino Linotype" w:hAnsi="Palatino Linotype" w:cs="Arial"/>
        </w:rPr>
        <w:t>,</w:t>
      </w:r>
      <w:r w:rsidR="00B32D06">
        <w:rPr>
          <w:rFonts w:ascii="Palatino Linotype" w:hAnsi="Palatino Linotype" w:cs="Arial"/>
        </w:rPr>
        <w:t xml:space="preserve"> al resultar fundadas las razones o motivos de inconformidad que manifestó el recurrente,</w:t>
      </w:r>
      <w:r w:rsidRPr="007C49E3">
        <w:rPr>
          <w:rFonts w:ascii="Palatino Linotype" w:hAnsi="Palatino Linotype" w:cs="Arial"/>
        </w:rPr>
        <w:t xml:space="preserve"> </w:t>
      </w:r>
      <w:r w:rsidRPr="007C49E3">
        <w:rPr>
          <w:rFonts w:ascii="Palatino Linotype" w:eastAsia="Arial Unicode MS" w:hAnsi="Palatino Linotype" w:cs="Arial"/>
        </w:rPr>
        <w:t xml:space="preserve">en términos del </w:t>
      </w:r>
      <w:r w:rsidRPr="007C49E3">
        <w:rPr>
          <w:rFonts w:ascii="Palatino Linotype" w:hAnsi="Palatino Linotype" w:cs="Arial"/>
        </w:rPr>
        <w:t>Considerando Cuarto de la presente resolución.</w:t>
      </w:r>
    </w:p>
    <w:p w:rsidR="00A84A25" w:rsidRPr="007C49E3" w:rsidRDefault="00A84A25" w:rsidP="007C49E3">
      <w:pPr>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ind w:right="49"/>
        <w:jc w:val="both"/>
        <w:rPr>
          <w:rFonts w:ascii="Palatino Linotype" w:hAnsi="Palatino Linotype" w:cs="Arial"/>
        </w:rPr>
      </w:pPr>
      <w:r w:rsidRPr="007C49E3">
        <w:rPr>
          <w:rFonts w:ascii="Palatino Linotype" w:hAnsi="Palatino Linotype"/>
          <w:b/>
        </w:rPr>
        <w:lastRenderedPageBreak/>
        <w:t>SEGUNDO.</w:t>
      </w:r>
      <w:r w:rsidRPr="007C49E3">
        <w:rPr>
          <w:rFonts w:ascii="Palatino Linotype" w:hAnsi="Palatino Linotype" w:cs="Arial"/>
        </w:rPr>
        <w:t xml:space="preserve"> Se ordena al Sujeto Obligado</w:t>
      </w:r>
      <w:r w:rsidR="00234BD8">
        <w:rPr>
          <w:rFonts w:ascii="Palatino Linotype" w:hAnsi="Palatino Linotype" w:cs="Arial"/>
        </w:rPr>
        <w:t>, previa búsqueda razonable y exhaustiva,</w:t>
      </w:r>
      <w:r w:rsidRPr="007C49E3">
        <w:rPr>
          <w:rFonts w:ascii="Palatino Linotype" w:hAnsi="Palatino Linotype" w:cs="Arial"/>
        </w:rPr>
        <w:t xml:space="preserve"> haga entrega al recurrente en términos del Considerando Cuarto de la presente resolución,</w:t>
      </w:r>
      <w:r w:rsidR="00B32D06">
        <w:rPr>
          <w:rFonts w:ascii="Palatino Linotype" w:hAnsi="Palatino Linotype" w:cs="Arial"/>
        </w:rPr>
        <w:t xml:space="preserve"> en versión pública de ser procedente,</w:t>
      </w:r>
      <w:r w:rsidRPr="007C49E3">
        <w:rPr>
          <w:rFonts w:ascii="Palatino Linotype" w:hAnsi="Palatino Linotype" w:cs="Arial"/>
        </w:rPr>
        <w:t xml:space="preserve"> a través del SAIMEX, </w:t>
      </w:r>
      <w:r w:rsidR="00B32D06">
        <w:rPr>
          <w:rFonts w:ascii="Palatino Linotype" w:hAnsi="Palatino Linotype" w:cs="Arial"/>
        </w:rPr>
        <w:t xml:space="preserve">de </w:t>
      </w:r>
      <w:r w:rsidRPr="007C49E3">
        <w:rPr>
          <w:rFonts w:ascii="Palatino Linotype" w:hAnsi="Palatino Linotype" w:cs="Arial"/>
        </w:rPr>
        <w:t>lo siguiente:</w:t>
      </w:r>
    </w:p>
    <w:p w:rsidR="00A84A25" w:rsidRDefault="00A84A25" w:rsidP="007C49E3">
      <w:pPr>
        <w:autoSpaceDE w:val="0"/>
        <w:autoSpaceDN w:val="0"/>
        <w:adjustRightInd w:val="0"/>
        <w:spacing w:line="360" w:lineRule="auto"/>
        <w:ind w:right="49"/>
        <w:jc w:val="both"/>
        <w:rPr>
          <w:rFonts w:ascii="Palatino Linotype" w:hAnsi="Palatino Linotype" w:cs="Arial"/>
        </w:rPr>
      </w:pPr>
    </w:p>
    <w:p w:rsidR="00B32D06" w:rsidRPr="00787442" w:rsidRDefault="00F05598" w:rsidP="003A2D1B">
      <w:pPr>
        <w:pStyle w:val="Prrafodelista"/>
        <w:numPr>
          <w:ilvl w:val="0"/>
          <w:numId w:val="11"/>
        </w:numPr>
        <w:tabs>
          <w:tab w:val="left" w:pos="7938"/>
        </w:tabs>
        <w:spacing w:line="360" w:lineRule="auto"/>
        <w:ind w:left="1134"/>
        <w:jc w:val="both"/>
        <w:rPr>
          <w:rFonts w:ascii="Palatino Linotype" w:hAnsi="Palatino Linotype"/>
        </w:rPr>
      </w:pPr>
      <w:r>
        <w:rPr>
          <w:rFonts w:ascii="Palatino Linotype" w:hAnsi="Palatino Linotype"/>
        </w:rPr>
        <w:t>Soporte d</w:t>
      </w:r>
      <w:r w:rsidR="00D57656" w:rsidRPr="00D57656">
        <w:rPr>
          <w:rFonts w:ascii="Palatino Linotype" w:hAnsi="Palatino Linotype"/>
        </w:rPr>
        <w:t>ocument</w:t>
      </w:r>
      <w:r>
        <w:rPr>
          <w:rFonts w:ascii="Palatino Linotype" w:hAnsi="Palatino Linotype"/>
        </w:rPr>
        <w:t>al</w:t>
      </w:r>
      <w:r w:rsidR="00D57656" w:rsidRPr="00D57656">
        <w:rPr>
          <w:rFonts w:ascii="Palatino Linotype" w:hAnsi="Palatino Linotype"/>
        </w:rPr>
        <w:t xml:space="preserve"> donde conste la comprobación de </w:t>
      </w:r>
      <w:r w:rsidR="00D57656">
        <w:rPr>
          <w:rFonts w:ascii="Palatino Linotype" w:hAnsi="Palatino Linotype"/>
        </w:rPr>
        <w:t xml:space="preserve">los </w:t>
      </w:r>
      <w:r w:rsidR="00D57656" w:rsidRPr="00D57656">
        <w:rPr>
          <w:rFonts w:ascii="Palatino Linotype" w:hAnsi="Palatino Linotype"/>
        </w:rPr>
        <w:t>viáticos</w:t>
      </w:r>
      <w:r w:rsidR="00D57656">
        <w:rPr>
          <w:rFonts w:ascii="Palatino Linotype" w:hAnsi="Palatino Linotype"/>
        </w:rPr>
        <w:t xml:space="preserve"> asignados</w:t>
      </w:r>
      <w:r w:rsidR="00D57656" w:rsidRPr="00D57656">
        <w:rPr>
          <w:rFonts w:ascii="Palatino Linotype" w:hAnsi="Palatino Linotype"/>
        </w:rPr>
        <w:t xml:space="preserve"> </w:t>
      </w:r>
      <w:r w:rsidR="00D57656">
        <w:rPr>
          <w:rFonts w:ascii="Palatino Linotype" w:hAnsi="Palatino Linotype"/>
        </w:rPr>
        <w:t>a</w:t>
      </w:r>
      <w:r w:rsidR="00D57656" w:rsidRPr="00D57656">
        <w:rPr>
          <w:rFonts w:ascii="Palatino Linotype" w:hAnsi="Palatino Linotype"/>
        </w:rPr>
        <w:t xml:space="preserve"> los regidores del Ayuntamiento</w:t>
      </w:r>
      <w:r w:rsidR="00D57656">
        <w:rPr>
          <w:rFonts w:ascii="Palatino Linotype" w:hAnsi="Palatino Linotype"/>
        </w:rPr>
        <w:t xml:space="preserve"> de Coyotepec</w:t>
      </w:r>
      <w:r w:rsidR="00D57656" w:rsidRPr="00D57656">
        <w:rPr>
          <w:rFonts w:ascii="Palatino Linotype" w:hAnsi="Palatino Linotype"/>
        </w:rPr>
        <w:t xml:space="preserve"> por el periodo de</w:t>
      </w:r>
      <w:r w:rsidR="00D57656">
        <w:rPr>
          <w:rFonts w:ascii="Palatino Linotype" w:hAnsi="Palatino Linotype"/>
        </w:rPr>
        <w:t>l 01 de</w:t>
      </w:r>
      <w:r w:rsidR="00D57656" w:rsidRPr="00D57656">
        <w:rPr>
          <w:rFonts w:ascii="Palatino Linotype" w:hAnsi="Palatino Linotype"/>
        </w:rPr>
        <w:t xml:space="preserve"> enero a</w:t>
      </w:r>
      <w:r w:rsidR="00D57656">
        <w:rPr>
          <w:rFonts w:ascii="Palatino Linotype" w:hAnsi="Palatino Linotype"/>
        </w:rPr>
        <w:t>l 30 de</w:t>
      </w:r>
      <w:r w:rsidR="00D57656" w:rsidRPr="00D57656">
        <w:rPr>
          <w:rFonts w:ascii="Palatino Linotype" w:hAnsi="Palatino Linotype"/>
        </w:rPr>
        <w:t xml:space="preserve"> </w:t>
      </w:r>
      <w:r>
        <w:rPr>
          <w:rFonts w:ascii="Palatino Linotype" w:hAnsi="Palatino Linotype"/>
        </w:rPr>
        <w:t>septiembre</w:t>
      </w:r>
      <w:r w:rsidR="00D57656" w:rsidRPr="00D57656">
        <w:rPr>
          <w:rFonts w:ascii="Palatino Linotype" w:hAnsi="Palatino Linotype"/>
        </w:rPr>
        <w:t xml:space="preserve"> de 2019</w:t>
      </w:r>
      <w:r w:rsidR="00A75615">
        <w:rPr>
          <w:rFonts w:ascii="Palatino Linotype" w:hAnsi="Palatino Linotype" w:cs="Arial"/>
          <w:b/>
        </w:rPr>
        <w:t>.</w:t>
      </w:r>
    </w:p>
    <w:p w:rsidR="00A75615" w:rsidRDefault="00A75615" w:rsidP="007C49E3">
      <w:pPr>
        <w:autoSpaceDE w:val="0"/>
        <w:autoSpaceDN w:val="0"/>
        <w:adjustRightInd w:val="0"/>
        <w:spacing w:line="360" w:lineRule="auto"/>
        <w:jc w:val="both"/>
        <w:rPr>
          <w:rFonts w:ascii="Palatino Linotype" w:hAnsi="Palatino Linotype"/>
          <w:lang w:eastAsia="es-MX"/>
        </w:rPr>
      </w:pPr>
    </w:p>
    <w:p w:rsidR="00B32D06" w:rsidRDefault="00B32D06" w:rsidP="007C49E3">
      <w:pPr>
        <w:autoSpaceDE w:val="0"/>
        <w:autoSpaceDN w:val="0"/>
        <w:adjustRightInd w:val="0"/>
        <w:spacing w:line="360" w:lineRule="auto"/>
        <w:jc w:val="both"/>
        <w:rPr>
          <w:rFonts w:ascii="Palatino Linotype" w:hAnsi="Palatino Linotype" w:cs="Arial"/>
        </w:rPr>
      </w:pPr>
      <w:r w:rsidRPr="00AC0DF8">
        <w:rPr>
          <w:rFonts w:ascii="Palatino Linotype" w:hAnsi="Palatino Linotype"/>
          <w:lang w:eastAsia="es-MX"/>
        </w:rPr>
        <w:t xml:space="preserve">Para </w:t>
      </w:r>
      <w:r>
        <w:rPr>
          <w:rFonts w:ascii="Palatino Linotype" w:hAnsi="Palatino Linotype"/>
          <w:lang w:eastAsia="es-MX"/>
        </w:rPr>
        <w:t xml:space="preserve">el caso de </w:t>
      </w:r>
      <w:r w:rsidRPr="00AC0DF8">
        <w:rPr>
          <w:rFonts w:ascii="Palatino Linotype" w:hAnsi="Palatino Linotype"/>
          <w:lang w:eastAsia="es-MX"/>
        </w:rPr>
        <w:t xml:space="preserve">la </w:t>
      </w:r>
      <w:r>
        <w:rPr>
          <w:rFonts w:ascii="Palatino Linotype" w:hAnsi="Palatino Linotype"/>
          <w:lang w:eastAsia="es-MX"/>
        </w:rPr>
        <w:t>clasificación de la información</w:t>
      </w:r>
      <w:r w:rsidRPr="00930D24">
        <w:rPr>
          <w:rFonts w:ascii="Palatino Linotype" w:hAnsi="Palatino Linotype" w:cs="Arial"/>
        </w:rPr>
        <w:t>,</w:t>
      </w:r>
      <w:r>
        <w:rPr>
          <w:rFonts w:ascii="Palatino Linotype" w:hAnsi="Palatino Linotype" w:cs="Arial"/>
        </w:rPr>
        <w:t xml:space="preserve"> se</w:t>
      </w:r>
      <w:r w:rsidRPr="00930D24">
        <w:rPr>
          <w:rFonts w:ascii="Palatino Linotype" w:hAnsi="Palatino Linotype" w:cs="Arial"/>
        </w:rPr>
        <w:t xml:space="preserve"> deberá emitir el Acuerdo del Comité de Transparencia en términos de los artículos 49, fracción VIII</w:t>
      </w:r>
      <w:r>
        <w:rPr>
          <w:rFonts w:ascii="Palatino Linotype" w:hAnsi="Palatino Linotype" w:cs="Arial"/>
        </w:rPr>
        <w:t>, 122</w:t>
      </w:r>
      <w:r w:rsidRPr="00930D24">
        <w:rPr>
          <w:rFonts w:ascii="Palatino Linotype" w:hAnsi="Palatino Linotype" w:cs="Arial"/>
        </w:rPr>
        <w:t xml:space="preserve">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234BD8" w:rsidRDefault="00234BD8" w:rsidP="007C49E3">
      <w:pPr>
        <w:autoSpaceDE w:val="0"/>
        <w:autoSpaceDN w:val="0"/>
        <w:adjustRightInd w:val="0"/>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jc w:val="both"/>
        <w:rPr>
          <w:rFonts w:ascii="Palatino Linotype" w:hAnsi="Palatino Linotype" w:cs="Arial"/>
        </w:rPr>
      </w:pPr>
      <w:r w:rsidRPr="007C49E3">
        <w:rPr>
          <w:rFonts w:ascii="Palatino Linotype" w:hAnsi="Palatino Linotype" w:cs="Arial"/>
          <w:b/>
        </w:rPr>
        <w:t>TERCERO. Notifíquese</w:t>
      </w:r>
      <w:r w:rsidRPr="007C49E3">
        <w:rPr>
          <w:rFonts w:ascii="Palatino Linotype" w:hAnsi="Palatino Linotype" w:cs="Arial"/>
          <w:b/>
          <w:i/>
        </w:rPr>
        <w:t xml:space="preserve"> </w:t>
      </w:r>
      <w:r w:rsidRPr="007C49E3">
        <w:rPr>
          <w:rFonts w:ascii="Palatino Linotype" w:hAnsi="Palatino Linotype" w:cs="Arial"/>
        </w:rPr>
        <w:t>al Titular de la Unidad de Transparencia del</w:t>
      </w:r>
      <w:r w:rsidRPr="007C49E3">
        <w:rPr>
          <w:rFonts w:ascii="Palatino Linotype" w:hAnsi="Palatino Linotype" w:cs="Arial"/>
          <w:b/>
        </w:rPr>
        <w:t xml:space="preserve"> SUJETO OBLIGADO</w:t>
      </w:r>
      <w:r w:rsidRPr="007C49E3">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84A25" w:rsidRPr="007C49E3" w:rsidRDefault="00A84A25" w:rsidP="007C49E3">
      <w:pPr>
        <w:autoSpaceDE w:val="0"/>
        <w:autoSpaceDN w:val="0"/>
        <w:adjustRightInd w:val="0"/>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jc w:val="both"/>
        <w:rPr>
          <w:rFonts w:ascii="Palatino Linotype" w:hAnsi="Palatino Linotype" w:cs="Arial"/>
        </w:rPr>
      </w:pPr>
      <w:r w:rsidRPr="007C49E3">
        <w:rPr>
          <w:rFonts w:ascii="Palatino Linotype" w:hAnsi="Palatino Linotype" w:cs="Arial"/>
          <w:b/>
        </w:rPr>
        <w:lastRenderedPageBreak/>
        <w:t>CUARTO</w:t>
      </w:r>
      <w:r w:rsidRPr="007C49E3">
        <w:rPr>
          <w:rFonts w:ascii="Palatino Linotype" w:hAnsi="Palatino Linotype" w:cs="Arial"/>
        </w:rPr>
        <w:t xml:space="preserve">. </w:t>
      </w:r>
      <w:r w:rsidRPr="007C49E3">
        <w:rPr>
          <w:rFonts w:ascii="Palatino Linotype" w:hAnsi="Palatino Linotype" w:cs="Arial"/>
          <w:b/>
          <w:bCs/>
          <w:color w:val="222222"/>
          <w:shd w:val="clear" w:color="auto" w:fill="FFFFFF"/>
        </w:rPr>
        <w:t>Notifíquese</w:t>
      </w:r>
      <w:r w:rsidRPr="007C49E3">
        <w:rPr>
          <w:rFonts w:ascii="Palatino Linotype" w:hAnsi="Palatino Linotype" w:cs="Arial"/>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A84A25" w:rsidRDefault="00A84A25" w:rsidP="00A84A25">
      <w:pPr>
        <w:spacing w:line="360" w:lineRule="auto"/>
        <w:jc w:val="both"/>
        <w:rPr>
          <w:rFonts w:ascii="Palatino Linotype" w:hAnsi="Palatino Linotype" w:cs="Arial"/>
          <w:sz w:val="23"/>
          <w:szCs w:val="23"/>
        </w:rPr>
      </w:pPr>
    </w:p>
    <w:p w:rsidR="00113E45" w:rsidRDefault="00113E45" w:rsidP="00AD2F93">
      <w:pPr>
        <w:spacing w:line="360" w:lineRule="auto"/>
        <w:jc w:val="both"/>
        <w:rPr>
          <w:rFonts w:ascii="Palatino Linotype" w:hAnsi="Palatino Linotype" w:cs="Arial"/>
        </w:rPr>
      </w:pPr>
      <w:r w:rsidRPr="00F876A8">
        <w:rPr>
          <w:rFonts w:ascii="Palatino Linotype" w:hAnsi="Palatino Linotype" w:cs="Arial"/>
        </w:rPr>
        <w:t xml:space="preserve">ASÍ LO RESUELVE, POR </w:t>
      </w:r>
      <w:r w:rsidR="00AD2F93" w:rsidRPr="00F876A8">
        <w:rPr>
          <w:rFonts w:ascii="Palatino Linotype" w:hAnsi="Palatino Linotype" w:cs="Arial"/>
        </w:rPr>
        <w:t>UNANIMIDAD</w:t>
      </w:r>
      <w:r w:rsidRPr="00F876A8">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F53B47">
        <w:rPr>
          <w:rFonts w:ascii="Palatino Linotype" w:hAnsi="Palatino Linotype" w:cs="Arial"/>
        </w:rPr>
        <w:t xml:space="preserve"> </w:t>
      </w:r>
      <w:r w:rsidRPr="00F876A8">
        <w:rPr>
          <w:rFonts w:ascii="Palatino Linotype" w:hAnsi="Palatino Linotype" w:cs="Arial"/>
        </w:rPr>
        <w:t>Y LUIS GUSTAVO PARRA NORIEGA</w:t>
      </w:r>
      <w:r w:rsidR="00AD2F93" w:rsidRPr="00F876A8">
        <w:rPr>
          <w:rFonts w:ascii="Palatino Linotype" w:hAnsi="Palatino Linotype" w:cs="Arial"/>
        </w:rPr>
        <w:t xml:space="preserve">, </w:t>
      </w:r>
      <w:r w:rsidR="005B4073">
        <w:rPr>
          <w:rFonts w:ascii="Palatino Linotype" w:hAnsi="Palatino Linotype" w:cs="Arial"/>
        </w:rPr>
        <w:t>EN LA CUADRAGÉSIMA SEXTA SESIÓN ORDINARIA CELEBRADA EL ONCE DE DICIEMBRE DE DOS MIL DIECINUEVE, ANTE EL SECRETARIO TÉCNICO DEL PLENO, ALEXIS TAPIA RAMÍREZ</w:t>
      </w:r>
      <w:r w:rsidRPr="00F876A8">
        <w:rPr>
          <w:rFonts w:ascii="Palatino Linotype" w:hAnsi="Palatino Linotype" w:cs="Arial"/>
        </w:rPr>
        <w:t>.</w:t>
      </w:r>
      <w:r w:rsidR="005B450E">
        <w:rPr>
          <w:rFonts w:ascii="Palatino Linotype" w:hAnsi="Palatino Linotype" w:cs="Arial"/>
        </w:rPr>
        <w:t xml:space="preserve"> =================</w:t>
      </w:r>
      <w:r w:rsidR="0002018E">
        <w:rPr>
          <w:rFonts w:ascii="Palatino Linotype" w:hAnsi="Palatino Linotype" w:cs="Arial"/>
        </w:rPr>
        <w:t>==============</w:t>
      </w:r>
      <w:r w:rsidR="005B4073">
        <w:rPr>
          <w:rFonts w:ascii="Palatino Linotype" w:hAnsi="Palatino Linotype" w:cs="Arial"/>
        </w:rPr>
        <w:t>=====</w:t>
      </w:r>
    </w:p>
    <w:p w:rsidR="005B450E" w:rsidRDefault="005B450E" w:rsidP="005B450E">
      <w:pPr>
        <w:spacing w:line="360" w:lineRule="auto"/>
        <w:jc w:val="both"/>
        <w:rPr>
          <w:rFonts w:ascii="Palatino Linotype" w:hAnsi="Palatino Linotype" w:cs="Arial"/>
          <w:sz w:val="22"/>
          <w:szCs w:val="22"/>
          <w:lang w:val="es-MX" w:eastAsia="en-US"/>
        </w:rPr>
      </w:pPr>
      <w:r>
        <w:rPr>
          <w:rFonts w:ascii="Palatino Linotype" w:hAnsi="Palatino Linotype" w:cs="Arial"/>
        </w:rPr>
        <w:t>===========================================================================================================================================================================================================================</w:t>
      </w:r>
    </w:p>
    <w:p w:rsidR="005B4073" w:rsidRPr="005B4073" w:rsidRDefault="005B4073" w:rsidP="005B4073">
      <w:pPr>
        <w:pBdr>
          <w:bottom w:val="double" w:sz="6" w:space="1" w:color="auto"/>
        </w:pBdr>
        <w:spacing w:line="360" w:lineRule="auto"/>
        <w:jc w:val="both"/>
        <w:rPr>
          <w:rFonts w:ascii="Palatino Linotype" w:hAnsi="Palatino Linotype" w:cs="Arial"/>
        </w:rPr>
      </w:pPr>
      <w:r>
        <w:rPr>
          <w:rFonts w:ascii="Palatino Linotype" w:hAnsi="Palatino Linotype" w:cs="Arial"/>
        </w:rPr>
        <w:t>==================================================================================================================================================</w:t>
      </w:r>
    </w:p>
    <w:p w:rsidR="00D80ADE" w:rsidRPr="005B4073" w:rsidRDefault="00D80ADE" w:rsidP="00D80ADE">
      <w:pPr>
        <w:pBdr>
          <w:bottom w:val="double" w:sz="6" w:space="1" w:color="auto"/>
        </w:pBdr>
        <w:spacing w:line="360" w:lineRule="auto"/>
        <w:jc w:val="both"/>
        <w:rPr>
          <w:rFonts w:ascii="Palatino Linotype" w:hAnsi="Palatino Linotype" w:cs="Arial"/>
        </w:rPr>
      </w:pPr>
      <w:r>
        <w:rPr>
          <w:rFonts w:ascii="Palatino Linotype" w:hAnsi="Palatino Linotype" w:cs="Arial"/>
        </w:rPr>
        <w:t>=========================================================================</w:t>
      </w:r>
    </w:p>
    <w:p w:rsidR="00D80ADE" w:rsidRPr="005B4073" w:rsidRDefault="00D80ADE" w:rsidP="00D80ADE">
      <w:pPr>
        <w:pBdr>
          <w:bottom w:val="double" w:sz="6" w:space="1" w:color="auto"/>
        </w:pBdr>
        <w:spacing w:line="360" w:lineRule="auto"/>
        <w:jc w:val="both"/>
        <w:rPr>
          <w:rFonts w:ascii="Palatino Linotype" w:hAnsi="Palatino Linotype" w:cs="Arial"/>
        </w:rPr>
      </w:pPr>
      <w:r>
        <w:rPr>
          <w:rFonts w:ascii="Palatino Linotype" w:hAnsi="Palatino Linotype" w:cs="Arial"/>
        </w:rPr>
        <w:t>=========================================================================</w:t>
      </w:r>
    </w:p>
    <w:p w:rsidR="00D80ADE" w:rsidRPr="005B4073" w:rsidRDefault="00D80ADE" w:rsidP="00D80ADE">
      <w:pPr>
        <w:pBdr>
          <w:bottom w:val="double" w:sz="6" w:space="1" w:color="auto"/>
        </w:pBdr>
        <w:spacing w:line="360" w:lineRule="auto"/>
        <w:jc w:val="both"/>
        <w:rPr>
          <w:rFonts w:ascii="Palatino Linotype" w:hAnsi="Palatino Linotype" w:cs="Arial"/>
        </w:rPr>
      </w:pPr>
      <w:r>
        <w:rPr>
          <w:rFonts w:ascii="Palatino Linotype" w:hAnsi="Palatino Linotype" w:cs="Arial"/>
        </w:rPr>
        <w:t>=========================================================================</w:t>
      </w:r>
    </w:p>
    <w:p w:rsidR="00D80ADE" w:rsidRPr="005B4073" w:rsidRDefault="00D80ADE" w:rsidP="00D80ADE">
      <w:pPr>
        <w:pBdr>
          <w:bottom w:val="double" w:sz="6" w:space="1" w:color="auto"/>
        </w:pBdr>
        <w:spacing w:line="360" w:lineRule="auto"/>
        <w:jc w:val="both"/>
        <w:rPr>
          <w:rFonts w:ascii="Palatino Linotype" w:hAnsi="Palatino Linotype" w:cs="Arial"/>
        </w:rPr>
      </w:pPr>
      <w:r>
        <w:rPr>
          <w:rFonts w:ascii="Palatino Linotype" w:hAnsi="Palatino Linotype" w:cs="Arial"/>
        </w:rPr>
        <w:t>=========================================================================</w:t>
      </w:r>
    </w:p>
    <w:p w:rsidR="00D80ADE" w:rsidRPr="005B4073" w:rsidRDefault="00D80ADE" w:rsidP="00D80ADE">
      <w:pPr>
        <w:pBdr>
          <w:bottom w:val="double" w:sz="6" w:space="1" w:color="auto"/>
        </w:pBdr>
        <w:spacing w:line="360" w:lineRule="auto"/>
        <w:jc w:val="both"/>
        <w:rPr>
          <w:rFonts w:ascii="Palatino Linotype" w:hAnsi="Palatino Linotype" w:cs="Arial"/>
        </w:rPr>
      </w:pPr>
      <w:r>
        <w:rPr>
          <w:rFonts w:ascii="Palatino Linotype" w:hAnsi="Palatino Linotype" w:cs="Arial"/>
        </w:rPr>
        <w:t>=========================================================================</w:t>
      </w:r>
    </w:p>
    <w:p w:rsidR="005B4073" w:rsidRDefault="005B4073" w:rsidP="005B4073">
      <w:pPr>
        <w:spacing w:line="360" w:lineRule="auto"/>
        <w:jc w:val="both"/>
        <w:rPr>
          <w:rFonts w:ascii="Palatino Linotype" w:hAnsi="Palatino Linotype" w:cs="Arial"/>
        </w:rPr>
      </w:pPr>
    </w:p>
    <w:p w:rsidR="005B4073" w:rsidRPr="005B4073" w:rsidRDefault="005B4073" w:rsidP="005B4073">
      <w:pPr>
        <w:spacing w:line="360" w:lineRule="auto"/>
        <w:jc w:val="both"/>
        <w:rPr>
          <w:rFonts w:ascii="Palatino Linotype" w:hAnsi="Palatino Linotype" w:cs="Arial"/>
          <w:sz w:val="18"/>
        </w:rPr>
      </w:pPr>
    </w:p>
    <w:p w:rsidR="005B4073" w:rsidRDefault="005B4073" w:rsidP="005B4073">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679744" behindDoc="0" locked="0" layoutInCell="1" allowOverlap="1" wp14:anchorId="7C8EAEA3" wp14:editId="08CEAA64">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073" w:rsidRPr="007F3292" w:rsidRDefault="005B4073" w:rsidP="005B4073">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5B4073" w:rsidRPr="00EA5483" w:rsidRDefault="005B4073" w:rsidP="005B4073">
                            <w:pPr>
                              <w:spacing w:line="360" w:lineRule="auto"/>
                              <w:jc w:val="center"/>
                              <w:rPr>
                                <w:rFonts w:ascii="Palatino Linotype" w:eastAsia="Calibri" w:hAnsi="Palatino Linotype" w:cs="Arial"/>
                              </w:rPr>
                            </w:pPr>
                            <w:r w:rsidRPr="00EA5483">
                              <w:rPr>
                                <w:rFonts w:ascii="Palatino Linotype" w:eastAsia="Calibri" w:hAnsi="Palatino Linotype" w:cs="Arial"/>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EAEA3"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5B4073" w:rsidRPr="007F3292" w:rsidRDefault="005B4073" w:rsidP="005B4073">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5B4073" w:rsidRPr="00EA5483" w:rsidRDefault="005B4073" w:rsidP="005B4073">
                      <w:pPr>
                        <w:spacing w:line="360" w:lineRule="auto"/>
                        <w:jc w:val="center"/>
                        <w:rPr>
                          <w:rFonts w:ascii="Palatino Linotype" w:eastAsia="Calibri" w:hAnsi="Palatino Linotype" w:cs="Arial"/>
                        </w:rPr>
                      </w:pPr>
                      <w:r w:rsidRPr="00EA5483">
                        <w:rPr>
                          <w:rFonts w:ascii="Palatino Linotype" w:eastAsia="Calibri" w:hAnsi="Palatino Linotype" w:cs="Arial"/>
                        </w:rPr>
                        <w:t>Comisionada Presidenta</w:t>
                      </w:r>
                    </w:p>
                  </w:txbxContent>
                </v:textbox>
                <w10:wrap anchorx="page"/>
              </v:shape>
            </w:pict>
          </mc:Fallback>
        </mc:AlternateContent>
      </w:r>
    </w:p>
    <w:p w:rsidR="005B4073" w:rsidRDefault="005B4073" w:rsidP="005B4073">
      <w:pPr>
        <w:spacing w:line="360" w:lineRule="auto"/>
        <w:rPr>
          <w:rFonts w:ascii="Palatino Linotype" w:hAnsi="Palatino Linotype"/>
          <w:b/>
        </w:rPr>
      </w:pPr>
    </w:p>
    <w:p w:rsidR="005B4073" w:rsidRDefault="005B4073" w:rsidP="005B4073">
      <w:pPr>
        <w:spacing w:line="360" w:lineRule="auto"/>
        <w:rPr>
          <w:rFonts w:ascii="Palatino Linotype" w:hAnsi="Palatino Linotype"/>
          <w:b/>
        </w:rPr>
      </w:pPr>
    </w:p>
    <w:p w:rsidR="005B4073" w:rsidRDefault="005B4073" w:rsidP="005B4073">
      <w:pPr>
        <w:spacing w:line="360" w:lineRule="auto"/>
        <w:rPr>
          <w:rFonts w:ascii="Palatino Linotype" w:hAnsi="Palatino Linotype"/>
          <w:b/>
        </w:rPr>
      </w:pPr>
    </w:p>
    <w:p w:rsidR="005B4073" w:rsidRDefault="005B4073" w:rsidP="005B4073">
      <w:pPr>
        <w:spacing w:line="360" w:lineRule="auto"/>
        <w:rPr>
          <w:rFonts w:ascii="Palatino Linotype" w:hAnsi="Palatino Linotype"/>
          <w:b/>
        </w:rPr>
      </w:pPr>
    </w:p>
    <w:p w:rsidR="005B4073" w:rsidRDefault="005B4073" w:rsidP="005B4073">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681792" behindDoc="0" locked="0" layoutInCell="1" allowOverlap="1" wp14:anchorId="7B6B6583" wp14:editId="622252B7">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073" w:rsidRPr="007F3292" w:rsidRDefault="005B4073" w:rsidP="005B4073">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5B4073" w:rsidRPr="00EA5483" w:rsidRDefault="005B4073" w:rsidP="005B4073">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5B4073" w:rsidRPr="00797B31" w:rsidRDefault="005B4073" w:rsidP="005B4073">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B6583" id="Cuadro de texto 35" o:spid="_x0000_s1027" type="#_x0000_t202" style="position:absolute;margin-left:251.1pt;margin-top:.95pt;width:228.15pt;height:8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5B4073" w:rsidRPr="007F3292" w:rsidRDefault="005B4073" w:rsidP="005B4073">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5B4073" w:rsidRPr="00EA5483" w:rsidRDefault="005B4073" w:rsidP="005B4073">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5B4073" w:rsidRPr="00797B31" w:rsidRDefault="005B4073" w:rsidP="005B4073">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59CC27B2" wp14:editId="081BC31D">
                <wp:simplePos x="0" y="0"/>
                <wp:positionH relativeFrom="margin">
                  <wp:align>left</wp:align>
                </wp:positionH>
                <wp:positionV relativeFrom="paragraph">
                  <wp:posOffset>20956</wp:posOffset>
                </wp:positionV>
                <wp:extent cx="1943100" cy="994867"/>
                <wp:effectExtent l="0" t="0" r="19050" b="15240"/>
                <wp:wrapNone/>
                <wp:docPr id="33" name="Cuadro de texto 33"/>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073" w:rsidRPr="007F3292" w:rsidRDefault="005B4073" w:rsidP="005B4073">
                            <w:pPr>
                              <w:jc w:val="center"/>
                              <w:rPr>
                                <w:rFonts w:ascii="Palatino Linotype" w:hAnsi="Palatino Linotype"/>
                                <w:b/>
                              </w:rPr>
                            </w:pPr>
                            <w:r w:rsidRPr="007F3292">
                              <w:rPr>
                                <w:rFonts w:ascii="Palatino Linotype" w:eastAsia="Calibri" w:hAnsi="Palatino Linotype" w:cs="Arial"/>
                                <w:b/>
                              </w:rPr>
                              <w:t>Eva Abaid Yapur</w:t>
                            </w:r>
                          </w:p>
                          <w:p w:rsidR="005B4073" w:rsidRPr="00EA5483" w:rsidRDefault="005B4073" w:rsidP="005B4073">
                            <w:pPr>
                              <w:spacing w:line="360" w:lineRule="auto"/>
                              <w:jc w:val="center"/>
                              <w:rPr>
                                <w:rFonts w:ascii="Palatino Linotype" w:eastAsia="Calibri" w:hAnsi="Palatino Linotype" w:cs="Arial"/>
                              </w:rPr>
                            </w:pPr>
                            <w:r w:rsidRPr="00EA5483">
                              <w:rPr>
                                <w:rFonts w:ascii="Palatino Linotype" w:eastAsia="Calibri" w:hAnsi="Palatino Linotype" w:cs="Arial"/>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27B2" id="Cuadro de texto 33" o:spid="_x0000_s1028" type="#_x0000_t202" style="position:absolute;margin-left:0;margin-top:1.65pt;width:153pt;height:78.3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evmQIAAMIFAAAOAAAAZHJzL2Uyb0RvYy54bWysVEtv2zAMvg/YfxB0X51XHwniFFmKDgOK&#10;tlg79KzIUmJMEjVJiZ39+lKynaRdLh12sSnxI0V+fEyva63IVjhfgslp/6xHiTAcitKscvrz+fbL&#10;FSU+MFMwBUbkdCc8vZ59/jSt7EQMYA2qEI6gE+Mnlc3pOgQ7yTLP10IzfwZWGFRKcJoFPLpVVjhW&#10;oXetskGvd5FV4ArrgAvv8famUdJZ8i+l4OFBSi8CUTnF2EL6uvRdxm82m7LJyjG7LnkbBvuHKDQr&#10;DT66d3XDAiMbV/7lSpfcgQcZzjjoDKQsuUg5YDb93rtsntbMipQLkuPtnib//9zy++2jI2WR0+GQ&#10;EsM01mixYYUDUggSRB2AoAZpqqyfIPrJIj7UX6HGcnf3Hi9j9rV0Ov4xL4J6JHy3JxldER6NxqNh&#10;v4cqjrrxeHR1cRndZAdr63z4JkCTKOTUYRETt2x750MD7SDxMQ+qLG5LpdIhNo5YKEe2DEuuQooR&#10;nb9BKUOqnF4Mz3vJ8Rtdar2Dh+XqhAf0p0x8TqQWa8OKDDVMJCnslIgYZX4IiRQnQk7EyDgXZh9n&#10;QkeUxIw+YtjiD1F9xLjJAy3Sy2DC3liXBlzD0ltqi18dMbLBYw2P8o5iqJd16q1B1yhLKHbYPw6a&#10;QfSW35ZY5DvmwyNzOHnYF7hNwgN+pAIsErQSJWtwf07dRzwOBGopqXCSc+p/b5gTlKjvBkdl3B+N&#10;4uinw+j8coAHd6xZHmvMRi8AO6ePe8vyJEZ8UJ0oHegXXDrz+CqqmOH4dk5DJy5Cs19waXExnycQ&#10;Drtl4c48WR5dR5ZjCz/XL8zZts/jsN1DN/Ns8q7dG2y0NDDfBJBlmoXIc8Nqyz8uijRN7VKLm+j4&#10;nFCH1Tt7BQ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0exnr5kCAADCBQAADgAAAAAAAAAAAAAAAAAuAgAAZHJzL2Uyb0RvYy54&#10;bWxQSwECLQAUAAYACAAAACEAkDtnDNoAAAAGAQAADwAAAAAAAAAAAAAAAADzBAAAZHJzL2Rvd25y&#10;ZXYueG1sUEsFBgAAAAAEAAQA8wAAAPoFAAAAAA==&#10;" fillcolor="white [3201]" strokecolor="white [3212]" strokeweight=".5pt">
                <v:textbox>
                  <w:txbxContent>
                    <w:p w:rsidR="005B4073" w:rsidRPr="007F3292" w:rsidRDefault="005B4073" w:rsidP="005B4073">
                      <w:pPr>
                        <w:jc w:val="center"/>
                        <w:rPr>
                          <w:rFonts w:ascii="Palatino Linotype" w:hAnsi="Palatino Linotype"/>
                          <w:b/>
                        </w:rPr>
                      </w:pPr>
                      <w:r w:rsidRPr="007F3292">
                        <w:rPr>
                          <w:rFonts w:ascii="Palatino Linotype" w:eastAsia="Calibri" w:hAnsi="Palatino Linotype" w:cs="Arial"/>
                          <w:b/>
                        </w:rPr>
                        <w:t>Eva Abaid Yapur</w:t>
                      </w:r>
                    </w:p>
                    <w:p w:rsidR="005B4073" w:rsidRPr="00EA5483" w:rsidRDefault="005B4073" w:rsidP="005B4073">
                      <w:pPr>
                        <w:spacing w:line="360" w:lineRule="auto"/>
                        <w:jc w:val="center"/>
                        <w:rPr>
                          <w:rFonts w:ascii="Palatino Linotype" w:eastAsia="Calibri" w:hAnsi="Palatino Linotype" w:cs="Arial"/>
                        </w:rPr>
                      </w:pPr>
                      <w:r w:rsidRPr="00EA5483">
                        <w:rPr>
                          <w:rFonts w:ascii="Palatino Linotype" w:eastAsia="Calibri" w:hAnsi="Palatino Linotype" w:cs="Arial"/>
                        </w:rPr>
                        <w:t>Comisionada</w:t>
                      </w:r>
                    </w:p>
                  </w:txbxContent>
                </v:textbox>
                <w10:wrap anchorx="margin"/>
              </v:shape>
            </w:pict>
          </mc:Fallback>
        </mc:AlternateContent>
      </w:r>
    </w:p>
    <w:p w:rsidR="005B4073" w:rsidRPr="00D54B7D" w:rsidRDefault="005B4073" w:rsidP="005B4073">
      <w:pPr>
        <w:spacing w:line="360" w:lineRule="auto"/>
        <w:rPr>
          <w:rFonts w:ascii="Palatino Linotype" w:hAnsi="Palatino Linotype"/>
          <w:b/>
        </w:rPr>
      </w:pPr>
    </w:p>
    <w:p w:rsidR="005B4073" w:rsidRPr="00D54B7D" w:rsidRDefault="005B4073" w:rsidP="005B4073">
      <w:pPr>
        <w:spacing w:line="360" w:lineRule="auto"/>
        <w:rPr>
          <w:rFonts w:ascii="Palatino Linotype" w:hAnsi="Palatino Linotype"/>
          <w:b/>
        </w:rPr>
      </w:pPr>
    </w:p>
    <w:p w:rsidR="005B4073" w:rsidRDefault="005B4073" w:rsidP="005B4073">
      <w:pPr>
        <w:spacing w:line="360" w:lineRule="auto"/>
        <w:rPr>
          <w:rFonts w:ascii="Palatino Linotype" w:hAnsi="Palatino Linotype"/>
          <w:b/>
        </w:rPr>
      </w:pPr>
    </w:p>
    <w:p w:rsidR="005B4073" w:rsidRDefault="005B4073" w:rsidP="005B4073">
      <w:pPr>
        <w:spacing w:line="360" w:lineRule="auto"/>
        <w:rPr>
          <w:rFonts w:ascii="Palatino Linotype" w:hAnsi="Palatino Linotype"/>
          <w:b/>
        </w:rPr>
      </w:pPr>
    </w:p>
    <w:p w:rsidR="005B4073" w:rsidRDefault="005B4073" w:rsidP="005B4073">
      <w:pPr>
        <w:spacing w:line="360" w:lineRule="auto"/>
        <w:rPr>
          <w:rFonts w:ascii="Palatino Linotype" w:hAnsi="Palatino Linotype"/>
          <w:b/>
        </w:rPr>
      </w:pPr>
    </w:p>
    <w:p w:rsidR="005B4073" w:rsidRDefault="005B4073" w:rsidP="005B4073">
      <w:pPr>
        <w:spacing w:line="360" w:lineRule="auto"/>
        <w:rPr>
          <w:rFonts w:ascii="Palatino Linotype" w:hAnsi="Palatino Linotype"/>
          <w:b/>
          <w:sz w:val="18"/>
          <w:szCs w:val="18"/>
        </w:rPr>
      </w:pPr>
    </w:p>
    <w:p w:rsidR="005B4073" w:rsidRPr="00B93570" w:rsidRDefault="005B4073" w:rsidP="005B4073">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683840" behindDoc="0" locked="0" layoutInCell="1" allowOverlap="1" wp14:anchorId="2C18F525" wp14:editId="54815C77">
                <wp:simplePos x="0" y="0"/>
                <wp:positionH relativeFrom="margin">
                  <wp:posOffset>3336925</wp:posOffset>
                </wp:positionH>
                <wp:positionV relativeFrom="paragraph">
                  <wp:posOffset>10160</wp:posOffset>
                </wp:positionV>
                <wp:extent cx="2505075" cy="1080135"/>
                <wp:effectExtent l="0" t="0" r="9525" b="571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5B4073" w:rsidRPr="007F3292" w:rsidRDefault="005B4073" w:rsidP="005B4073">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5B4073" w:rsidRPr="00EA5483" w:rsidRDefault="005B4073" w:rsidP="005B4073">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5B4073" w:rsidRDefault="005B4073" w:rsidP="005B4073">
                            <w:pPr>
                              <w:jc w:val="center"/>
                              <w:rPr>
                                <w:rFonts w:ascii="Palatino Linotype" w:hAnsi="Palatino Linotype"/>
                                <w:b/>
                              </w:rPr>
                            </w:pPr>
                          </w:p>
                          <w:p w:rsidR="005B4073" w:rsidRDefault="005B4073" w:rsidP="005B4073">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8F525" id="Cuadro de texto 2" o:spid="_x0000_s1029" type="#_x0000_t202" style="position:absolute;margin-left:262.75pt;margin-top:.8pt;width:197.25pt;height:85.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TKQIAACs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as5ZxZa&#10;mtF6D9Ihk4oFNQRks6hS3/mSkh87Sg/DOxxo2qlj3z2g+OGZxXUDdqfunMO+USCJ5TRWZhelI46P&#10;INv+E0q6DfYBE9BQuzZKSKIwQqdpHc8TIh5M0M9ZkRf5dcGZoNg0X+TTqyLdAeVzeed8+KCwZdGo&#10;uKMVSPBwePAh0oHyOSXe5tFoudHGJMfttmvj2AFoXTbpO6H/lmYs6yt+U8yKhGwx1qdNanWgdTa6&#10;rfgij18shzLK8d7KZAfQZrSJibEnfaIkozhh2A7jQGJt1G6L8kiCORy3l14bGQ26X5z1tLkV9z/3&#10;4BRn5qMl0W+m83lc9eTMi+sZOe4ysr2MgBUEVfHA2WiuQ3oekbbFOxpOrZNsL0xOlGkjk5qn1xNX&#10;/tJPWS9vfPUE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vmhS0ykCAAArBAAADgAAAAAAAAAAAAAAAAAuAgAAZHJzL2Uyb0Rv&#10;Yy54bWxQSwECLQAUAAYACAAAACEAQq8MS9sAAAAJAQAADwAAAAAAAAAAAAAAAACDBAAAZHJzL2Rv&#10;d25yZXYueG1sUEsFBgAAAAAEAAQA8wAAAIsFAAAAAA==&#10;" stroked="f">
                <v:textbox>
                  <w:txbxContent>
                    <w:p w:rsidR="005B4073" w:rsidRPr="007F3292" w:rsidRDefault="005B4073" w:rsidP="005B4073">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5B4073" w:rsidRPr="00EA5483" w:rsidRDefault="005B4073" w:rsidP="005B4073">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5B4073" w:rsidRDefault="005B4073" w:rsidP="005B4073">
                      <w:pPr>
                        <w:jc w:val="center"/>
                        <w:rPr>
                          <w:rFonts w:ascii="Palatino Linotype" w:hAnsi="Palatino Linotype"/>
                          <w:b/>
                        </w:rPr>
                      </w:pPr>
                    </w:p>
                    <w:p w:rsidR="005B4073" w:rsidRDefault="005B4073" w:rsidP="005B4073">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14:anchorId="01C51AC6" wp14:editId="01A0D3BB">
                <wp:simplePos x="0" y="0"/>
                <wp:positionH relativeFrom="margin">
                  <wp:align>left</wp:align>
                </wp:positionH>
                <wp:positionV relativeFrom="paragraph">
                  <wp:posOffset>7620</wp:posOffset>
                </wp:positionV>
                <wp:extent cx="2133600" cy="1056904"/>
                <wp:effectExtent l="0" t="0" r="19050" b="10160"/>
                <wp:wrapNone/>
                <wp:docPr id="36" name="Cuadro de texto 36"/>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073" w:rsidRPr="007F3292" w:rsidRDefault="005B4073" w:rsidP="005B4073">
                            <w:pPr>
                              <w:jc w:val="center"/>
                              <w:rPr>
                                <w:rFonts w:ascii="Palatino Linotype" w:eastAsia="Calibri" w:hAnsi="Palatino Linotype" w:cs="Arial"/>
                                <w:b/>
                              </w:rPr>
                            </w:pPr>
                            <w:r w:rsidRPr="007F3292">
                              <w:rPr>
                                <w:rFonts w:ascii="Palatino Linotype" w:eastAsia="Calibri" w:hAnsi="Palatino Linotype" w:cs="Arial"/>
                                <w:b/>
                              </w:rPr>
                              <w:t>Javier Martínez Cruz</w:t>
                            </w:r>
                          </w:p>
                          <w:p w:rsidR="005B4073" w:rsidRPr="00EA5483" w:rsidRDefault="005B4073" w:rsidP="005B4073">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5B4073" w:rsidRDefault="005B4073" w:rsidP="005B4073">
                            <w:pPr>
                              <w:jc w:val="center"/>
                              <w:rPr>
                                <w:rFonts w:ascii="Palatino Linotype" w:hAnsi="Palatino Linotype"/>
                                <w:b/>
                              </w:rPr>
                            </w:pPr>
                          </w:p>
                          <w:p w:rsidR="005B4073" w:rsidRDefault="005B4073" w:rsidP="005B4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51AC6" id="Cuadro de texto 36" o:spid="_x0000_s1030" type="#_x0000_t202" style="position:absolute;margin-left:0;margin-top:.6pt;width:168pt;height:83.2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XmQIAAMMFAAAOAAAAZHJzL2Uyb0RvYy54bWysVNtuGyEQfa/Uf0C8N7u+xG2srCPXUapK&#10;URM1qfKMWbBRgaGAvet+fQd2fUmal1R92QXmcJg5c7m8ao0mW+GDAlvRwVlJibAcamVXFf3xePPh&#10;EyUhMlszDVZUdCcCvZq9f3fZuKkYwhp0LTxBEhumjavoOkY3LYrA18KwcAZOWDRK8IZF3PpVUXvW&#10;ILvRxbAsJ0UDvnYeuAgBT687I51lfikFj3dSBhGJrij6FvPX5+8yfYvZJZuuPHNrxXs32D94YZiy&#10;+OiB6ppFRjZe/UVlFPcQQMYzDqYAKRUXOQaMZlC+iOZhzZzIsaA4wR1kCv+Pln/b3nui6oqOJpRY&#10;ZjBHiw2rPZBakCjaCAQtKFPjwhTRDw7xsf0MLaZ7fx7wMEXfSm/SH+MiaEfBdweRkYpwPBwORqNJ&#10;iSaOtkF5Prkox4mnOF53PsQvAgxJi4p6zGIWl21vQ+yge0h6LYBW9Y3SOm9S5YiF9mTLMOc6ZieR&#10;/BlKW9JUdDI6LzPxM1uuvSPDcvUKA/Jpm54TucZ6t5JEnRR5FXdaJIy234VEjbMir/jIOBf24GdG&#10;J5TEiN5ysccfvXrL5S4OvJFfBhsPl42y4DuVnktb/9wLIzs85vAk7rSM7bLNxZUznE6WUO+wgDx0&#10;nRgcv1GY5FsW4j3z2HpYGDhO4h1+pAZMEvQrStbgf792nvDYEWilpMFWrmj4tWFeUKK/WuyVi8F4&#10;nHo/b8bnH4e48aeW5anFbswCsHIGOLgcz8uEj3q/lB7ME06deXoVTcxyfLuicb9cxG7A4NTiYj7P&#10;IOx2x+KtfXA8USeVUwk/tk/Mu77OU7d9g33Ts+mLcu+w6aaF+SaCVLkXjqr2+uOkyN3UT7U0ik73&#10;GXWcvbM/AAAA//8DAFBLAwQUAAYACAAAACEAklnOdNoAAAAGAQAADwAAAGRycy9kb3ducmV2Lnht&#10;bEyPwUrDQBCG74LvsIzgzW5sSiwxmxIUEVQQqxdv02RMgtnZkJ226ds7nvT4zT/8802xmf1gDjTF&#10;PrCD60UChrgOTc+tg4/3h6s1mCjIDQ6BycGJImzK87MC8yYc+Y0OW2mNlnDM0UEnMubWxrojj3ER&#10;RmLNvsLkURSn1jYTHrXcD3aZJJn12LNe6HCku47q7+3eO3hafeJ9Ks90Ep5fq+pxPa7ii3OXF3N1&#10;C0Zolr9l+NVXdSjVaRf23EQzONBHRKdLMBqmaaa8U85uMrBlYf/rlz8AAAD//wMAUEsBAi0AFAAG&#10;AAgAAAAhALaDOJL+AAAA4QEAABMAAAAAAAAAAAAAAAAAAAAAAFtDb250ZW50X1R5cGVzXS54bWxQ&#10;SwECLQAUAAYACAAAACEAOP0h/9YAAACUAQAACwAAAAAAAAAAAAAAAAAvAQAAX3JlbHMvLnJlbHNQ&#10;SwECLQAUAAYACAAAACEAzfjdF5kCAADDBQAADgAAAAAAAAAAAAAAAAAuAgAAZHJzL2Uyb0RvYy54&#10;bWxQSwECLQAUAAYACAAAACEAklnOdNoAAAAGAQAADwAAAAAAAAAAAAAAAADzBAAAZHJzL2Rvd25y&#10;ZXYueG1sUEsFBgAAAAAEAAQA8wAAAPoFAAAAAA==&#10;" fillcolor="white [3201]" strokecolor="white [3212]" strokeweight=".5pt">
                <v:textbox>
                  <w:txbxContent>
                    <w:p w:rsidR="005B4073" w:rsidRPr="007F3292" w:rsidRDefault="005B4073" w:rsidP="005B4073">
                      <w:pPr>
                        <w:jc w:val="center"/>
                        <w:rPr>
                          <w:rFonts w:ascii="Palatino Linotype" w:eastAsia="Calibri" w:hAnsi="Palatino Linotype" w:cs="Arial"/>
                          <w:b/>
                        </w:rPr>
                      </w:pPr>
                      <w:r w:rsidRPr="007F3292">
                        <w:rPr>
                          <w:rFonts w:ascii="Palatino Linotype" w:eastAsia="Calibri" w:hAnsi="Palatino Linotype" w:cs="Arial"/>
                          <w:b/>
                        </w:rPr>
                        <w:t>Javier Martínez Cruz</w:t>
                      </w:r>
                    </w:p>
                    <w:p w:rsidR="005B4073" w:rsidRPr="00EA5483" w:rsidRDefault="005B4073" w:rsidP="005B4073">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5B4073" w:rsidRDefault="005B4073" w:rsidP="005B4073">
                      <w:pPr>
                        <w:jc w:val="center"/>
                        <w:rPr>
                          <w:rFonts w:ascii="Palatino Linotype" w:hAnsi="Palatino Linotype"/>
                          <w:b/>
                        </w:rPr>
                      </w:pPr>
                    </w:p>
                    <w:p w:rsidR="005B4073" w:rsidRDefault="005B4073" w:rsidP="005B4073"/>
                  </w:txbxContent>
                </v:textbox>
                <w10:wrap anchorx="margin"/>
              </v:shape>
            </w:pict>
          </mc:Fallback>
        </mc:AlternateContent>
      </w:r>
    </w:p>
    <w:p w:rsidR="005B4073" w:rsidRDefault="005B4073" w:rsidP="005B4073">
      <w:pPr>
        <w:spacing w:line="360" w:lineRule="auto"/>
        <w:rPr>
          <w:rFonts w:ascii="Palatino Linotype" w:hAnsi="Palatino Linotype"/>
          <w:b/>
        </w:rPr>
      </w:pPr>
    </w:p>
    <w:p w:rsidR="005B4073" w:rsidRDefault="005B4073" w:rsidP="005B4073">
      <w:pPr>
        <w:spacing w:line="360" w:lineRule="auto"/>
        <w:rPr>
          <w:rFonts w:ascii="Palatino Linotype" w:hAnsi="Palatino Linotype"/>
          <w:b/>
        </w:rPr>
      </w:pPr>
    </w:p>
    <w:p w:rsidR="005B4073" w:rsidRDefault="005B4073" w:rsidP="005B4073">
      <w:pPr>
        <w:spacing w:line="360" w:lineRule="auto"/>
        <w:rPr>
          <w:rFonts w:ascii="Palatino Linotype" w:hAnsi="Palatino Linotype" w:cs="Arial"/>
          <w:szCs w:val="20"/>
        </w:rPr>
      </w:pPr>
    </w:p>
    <w:p w:rsidR="005B4073" w:rsidRDefault="005B4073" w:rsidP="005B4073">
      <w:pPr>
        <w:spacing w:line="360" w:lineRule="auto"/>
        <w:rPr>
          <w:rFonts w:ascii="Palatino Linotype" w:hAnsi="Palatino Linotype" w:cs="Arial"/>
          <w:sz w:val="20"/>
          <w:szCs w:val="20"/>
        </w:rPr>
      </w:pPr>
    </w:p>
    <w:p w:rsidR="005B4073" w:rsidRDefault="005B4073" w:rsidP="005B4073">
      <w:pPr>
        <w:spacing w:line="360" w:lineRule="auto"/>
        <w:rPr>
          <w:rFonts w:ascii="Palatino Linotype" w:hAnsi="Palatino Linotype" w:cs="Arial"/>
          <w:sz w:val="20"/>
          <w:szCs w:val="20"/>
        </w:rPr>
      </w:pPr>
    </w:p>
    <w:p w:rsidR="005B4073" w:rsidRPr="00EA5483" w:rsidRDefault="005B4073" w:rsidP="005B4073">
      <w:pPr>
        <w:spacing w:line="360" w:lineRule="auto"/>
        <w:rPr>
          <w:rFonts w:ascii="Palatino Linotype" w:hAnsi="Palatino Linotype" w:cs="Arial"/>
          <w:sz w:val="20"/>
          <w:szCs w:val="20"/>
        </w:rPr>
      </w:pPr>
    </w:p>
    <w:p w:rsidR="005B4073" w:rsidRDefault="005B4073" w:rsidP="005B4073">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11E77073" wp14:editId="76D1A922">
                <wp:simplePos x="0" y="0"/>
                <wp:positionH relativeFrom="page">
                  <wp:posOffset>2209800</wp:posOffset>
                </wp:positionH>
                <wp:positionV relativeFrom="paragraph">
                  <wp:posOffset>55245</wp:posOffset>
                </wp:positionV>
                <wp:extent cx="3152775" cy="5715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571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073" w:rsidRPr="00EA5483" w:rsidRDefault="005B4073" w:rsidP="005B4073">
                            <w:pPr>
                              <w:jc w:val="center"/>
                              <w:rPr>
                                <w:rFonts w:ascii="Palatino Linotype" w:eastAsia="Calibri" w:hAnsi="Palatino Linotype" w:cs="Arial"/>
                                <w:b/>
                              </w:rPr>
                            </w:pPr>
                            <w:r w:rsidRPr="00EA5483">
                              <w:rPr>
                                <w:rFonts w:ascii="Palatino Linotype" w:eastAsia="Calibri" w:hAnsi="Palatino Linotype" w:cs="Arial"/>
                                <w:b/>
                              </w:rPr>
                              <w:t>Alexis Tapia Ramírez</w:t>
                            </w:r>
                          </w:p>
                          <w:p w:rsidR="005B4073" w:rsidRPr="00EA5483" w:rsidRDefault="005B4073" w:rsidP="005B4073">
                            <w:pPr>
                              <w:jc w:val="center"/>
                              <w:rPr>
                                <w:rFonts w:ascii="Palatino Linotype" w:eastAsia="Calibri" w:hAnsi="Palatino Linotype" w:cs="Arial"/>
                              </w:rPr>
                            </w:pPr>
                            <w:r w:rsidRPr="00EA5483">
                              <w:rPr>
                                <w:rFonts w:ascii="Palatino Linotype" w:eastAsia="Calibri" w:hAnsi="Palatino Linotype" w:cs="Arial"/>
                              </w:rPr>
                              <w:t xml:space="preserve">Secretario Técnico del Pleno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7073" id="Cuadro de texto 24" o:spid="_x0000_s1031" type="#_x0000_t202" style="position:absolute;margin-left:174pt;margin-top:4.35pt;width:248.25pt;height: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lm+nAIAAMIFAAAOAAAAZHJzL2Uyb0RvYy54bWysVE1v2zAMvQ/YfxB0X52kcbMFdYosRYcB&#10;RVssHXpWZCkRJouapMTOfn0p2U7SrpcOu9iU+EiRjx+XV02lyU44r8AUdHg2oEQYDqUy64L+fLz5&#10;9JkSH5gpmQYjCroXnl7NPn64rO1UjGADuhSOoBPjp7Ut6CYEO80yzzeiYv4MrDColOAqFvDo1lnp&#10;WI3eK52NBoOLrAZXWgdceI+3162SzpJ/KQUP91J6EYguKMYW0tel7yp+s9klm64dsxvFuzDYP0RR&#10;MWXw0YOraxYY2Tr1l6tKcQceZDjjUGUgpeIi5YDZDAevsllumBUpFyTH2wNN/v+55Xe7B0dUWdDR&#10;mBLDKqzRYstKB6QUJIgmAEEN0lRbP0X00iI+NF+hwXL39x4vY/aNdFX8Y14E9Uj4/kAyuiIcL8+H&#10;+WgyySnhqMsnw3yQqpAdra3z4ZuAikShoA6LmLhlu1sfMBKE9pD4mAetyhuldTrExhEL7ciOYcl1&#10;SDGixQuUNqQu6MV5PkiOX+hS6x09rNZveEB/2sTnRGqxLqzIUMtEksJei4jR5oeQSHEi5I0YGefC&#10;HOJM6IiSmNF7DDv8Mar3GLd5oEV6GUw4GFfKgGtZeklt+asnRrZ4LMxJ3lEMzapJvZX3jbKCco/9&#10;46AdRG/5jcIi3zIfHpjDycOWwW0S7vEjNWCRoJMo2YD789Z9xONAoJaSGie5oP73ljlBif5ucFS+&#10;DMfjOPrpMM4nIzy4U83qVGO21QKwc4a4tyxPYsQH3YvSQfWES2ceX0UVMxzfLmjoxUVo9wsuLS7m&#10;8wTCYbcs3Jql5dF1ZDm28GPzxJzt+jwO2x30M8+mr9q9xUZLA/NtAKnSLESeW1Y7/nFRpBHpllrc&#10;RKfnhDqu3tkzAAAA//8DAFBLAwQUAAYACAAAACEAi5gT6N4AAAAIAQAADwAAAGRycy9kb3ducmV2&#10;LnhtbEyPwU7DMBBE70j8g7VI3KgDDWBCNlUEQkiAhChcuLnxkkTE6yjetunfY05wnJ3VzJtyNftB&#10;7WiKfWCE80UGirgJrucW4eP94cyAimLZ2SEwIRwowqo6Pipt4cKe32i3llalEI6FRehExkLr2HTk&#10;bVyEkTh5X2HyVpKcWu0mu0/hftAXWXalve05NXR2pLuOmu/11iM85Z/2finPdBCeX+v60Yx5fEE8&#10;PZnrW1BCs/w9wy9+QocqMW3Cll1UA8IyN2mLIJhrUMk3eX4JaoNwkw66KvX/AdUPAAAA//8DAFBL&#10;AQItABQABgAIAAAAIQC2gziS/gAAAOEBAAATAAAAAAAAAAAAAAAAAAAAAABbQ29udGVudF9UeXBl&#10;c10ueG1sUEsBAi0AFAAGAAgAAAAhADj9If/WAAAAlAEAAAsAAAAAAAAAAAAAAAAALwEAAF9yZWxz&#10;Ly5yZWxzUEsBAi0AFAAGAAgAAAAhAL3mWb6cAgAAwgUAAA4AAAAAAAAAAAAAAAAALgIAAGRycy9l&#10;Mm9Eb2MueG1sUEsBAi0AFAAGAAgAAAAhAIuYE+jeAAAACAEAAA8AAAAAAAAAAAAAAAAA9gQAAGRy&#10;cy9kb3ducmV2LnhtbFBLBQYAAAAABAAEAPMAAAABBgAAAAA=&#10;" fillcolor="white [3201]" strokecolor="white [3212]" strokeweight=".5pt">
                <v:textbox>
                  <w:txbxContent>
                    <w:p w:rsidR="005B4073" w:rsidRPr="00EA5483" w:rsidRDefault="005B4073" w:rsidP="005B4073">
                      <w:pPr>
                        <w:jc w:val="center"/>
                        <w:rPr>
                          <w:rFonts w:ascii="Palatino Linotype" w:eastAsia="Calibri" w:hAnsi="Palatino Linotype" w:cs="Arial"/>
                          <w:b/>
                        </w:rPr>
                      </w:pPr>
                      <w:r w:rsidRPr="00EA5483">
                        <w:rPr>
                          <w:rFonts w:ascii="Palatino Linotype" w:eastAsia="Calibri" w:hAnsi="Palatino Linotype" w:cs="Arial"/>
                          <w:b/>
                        </w:rPr>
                        <w:t>Alexis Tapia Ramírez</w:t>
                      </w:r>
                    </w:p>
                    <w:p w:rsidR="005B4073" w:rsidRPr="00EA5483" w:rsidRDefault="005B4073" w:rsidP="005B4073">
                      <w:pPr>
                        <w:jc w:val="center"/>
                        <w:rPr>
                          <w:rFonts w:ascii="Palatino Linotype" w:eastAsia="Calibri" w:hAnsi="Palatino Linotype" w:cs="Arial"/>
                        </w:rPr>
                      </w:pPr>
                      <w:r w:rsidRPr="00EA5483">
                        <w:rPr>
                          <w:rFonts w:ascii="Palatino Linotype" w:eastAsia="Calibri" w:hAnsi="Palatino Linotype" w:cs="Arial"/>
                        </w:rPr>
                        <w:t xml:space="preserve">Secretario Técnico del Pleno </w:t>
                      </w:r>
                    </w:p>
                  </w:txbxContent>
                </v:textbox>
                <w10:wrap anchorx="page"/>
              </v:shape>
            </w:pict>
          </mc:Fallback>
        </mc:AlternateContent>
      </w:r>
    </w:p>
    <w:p w:rsidR="005B4073" w:rsidRDefault="005B4073" w:rsidP="005B4073">
      <w:pPr>
        <w:spacing w:line="360" w:lineRule="auto"/>
        <w:rPr>
          <w:rFonts w:ascii="Palatino Linotype" w:hAnsi="Palatino Linotype" w:cs="Arial"/>
          <w:sz w:val="18"/>
          <w:szCs w:val="18"/>
        </w:rPr>
      </w:pPr>
    </w:p>
    <w:p w:rsidR="005B4073" w:rsidRDefault="005B4073" w:rsidP="005B4073">
      <w:pPr>
        <w:jc w:val="both"/>
        <w:rPr>
          <w:rFonts w:ascii="Palatino Linotype" w:hAnsi="Palatino Linotype" w:cs="Arial"/>
          <w:sz w:val="20"/>
          <w:szCs w:val="20"/>
        </w:rPr>
      </w:pPr>
    </w:p>
    <w:p w:rsidR="005B4073" w:rsidRDefault="005B4073" w:rsidP="005B4073">
      <w:pPr>
        <w:jc w:val="both"/>
        <w:rPr>
          <w:rFonts w:ascii="Palatino Linotype" w:hAnsi="Palatino Linotype" w:cs="Arial"/>
          <w:sz w:val="20"/>
          <w:szCs w:val="20"/>
        </w:rPr>
      </w:pPr>
      <w:r w:rsidRPr="00363A57">
        <w:rPr>
          <w:rFonts w:ascii="Palatino Linotype" w:hAnsi="Palatino Linotype" w:cs="Arial"/>
          <w:sz w:val="20"/>
          <w:szCs w:val="20"/>
        </w:rPr>
        <w:t>Esta hoja corresponde a la resolución de fecha</w:t>
      </w:r>
      <w:r>
        <w:rPr>
          <w:rFonts w:ascii="Palatino Linotype" w:hAnsi="Palatino Linotype" w:cs="Arial"/>
          <w:sz w:val="20"/>
          <w:szCs w:val="20"/>
        </w:rPr>
        <w:t xml:space="preserve"> once</w:t>
      </w:r>
      <w:r w:rsidRPr="00363A57">
        <w:rPr>
          <w:rFonts w:ascii="Palatino Linotype" w:hAnsi="Palatino Linotype" w:cs="Arial"/>
          <w:sz w:val="20"/>
          <w:szCs w:val="20"/>
        </w:rPr>
        <w:t xml:space="preserve"> de </w:t>
      </w:r>
      <w:r>
        <w:rPr>
          <w:rFonts w:ascii="Palatino Linotype" w:hAnsi="Palatino Linotype" w:cs="Arial"/>
          <w:sz w:val="20"/>
          <w:szCs w:val="20"/>
        </w:rPr>
        <w:t>diciembre</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Pr>
          <w:rFonts w:ascii="Palatino Linotype" w:hAnsi="Palatino Linotype" w:cs="Arial"/>
          <w:bCs/>
          <w:sz w:val="20"/>
          <w:szCs w:val="20"/>
          <w:lang w:eastAsia="es-MX"/>
        </w:rPr>
        <w:t>786</w:t>
      </w:r>
      <w:r w:rsidR="00D126F6">
        <w:rPr>
          <w:rFonts w:ascii="Palatino Linotype" w:hAnsi="Palatino Linotype" w:cs="Arial"/>
          <w:bCs/>
          <w:sz w:val="20"/>
          <w:szCs w:val="20"/>
          <w:lang w:eastAsia="es-MX"/>
        </w:rPr>
        <w:t>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EC4280" w:rsidRPr="005B450E" w:rsidRDefault="005B4073" w:rsidP="00D82D1F">
      <w:pPr>
        <w:jc w:val="both"/>
        <w:rPr>
          <w:rFonts w:ascii="Palatino Linotype" w:hAnsi="Palatino Linotype" w:cs="Arial"/>
          <w:sz w:val="20"/>
          <w:szCs w:val="20"/>
        </w:rPr>
      </w:pPr>
      <w:r w:rsidRPr="00363A57">
        <w:rPr>
          <w:rFonts w:ascii="Palatino Linotype" w:hAnsi="Palatino Linotype"/>
          <w:sz w:val="20"/>
          <w:szCs w:val="20"/>
        </w:rPr>
        <w:t>OSAM/ROA</w:t>
      </w:r>
    </w:p>
    <w:sectPr w:rsidR="00EC4280" w:rsidRPr="005B450E" w:rsidSect="00B54EF1">
      <w:headerReference w:type="default" r:id="rId27"/>
      <w:footerReference w:type="default" r:id="rId28"/>
      <w:headerReference w:type="first" r:id="rId29"/>
      <w:footerReference w:type="first" r:id="rId30"/>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5BF" w:rsidRDefault="00E155BF" w:rsidP="00113E45">
      <w:r>
        <w:separator/>
      </w:r>
    </w:p>
  </w:endnote>
  <w:endnote w:type="continuationSeparator" w:id="0">
    <w:p w:rsidR="00E155BF" w:rsidRDefault="00E155BF"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33380">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33380">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3338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33380">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5BF" w:rsidRDefault="00E155BF" w:rsidP="00113E45">
      <w:r>
        <w:separator/>
      </w:r>
    </w:p>
  </w:footnote>
  <w:footnote w:type="continuationSeparator" w:id="0">
    <w:p w:rsidR="00E155BF" w:rsidRDefault="00E155BF" w:rsidP="00113E45">
      <w:r>
        <w:continuationSeparator/>
      </w:r>
    </w:p>
  </w:footnote>
  <w:footnote w:id="1">
    <w:p w:rsidR="00B54EF1" w:rsidRPr="00F16A28" w:rsidRDefault="00B54EF1"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54EF1" w:rsidRPr="00946E1F" w:rsidRDefault="00B54EF1"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B54EF1" w:rsidP="00B54EF1">
    <w:pPr>
      <w:pStyle w:val="Encabezado"/>
      <w:tabs>
        <w:tab w:val="clear" w:pos="4252"/>
        <w:tab w:val="clear" w:pos="8504"/>
        <w:tab w:val="left" w:pos="2326"/>
      </w:tabs>
    </w:pPr>
  </w:p>
  <w:tbl>
    <w:tblPr>
      <w:tblW w:w="6378" w:type="dxa"/>
      <w:tblInd w:w="3261" w:type="dxa"/>
      <w:tblLayout w:type="fixed"/>
      <w:tblLook w:val="04A0" w:firstRow="1" w:lastRow="0" w:firstColumn="1" w:lastColumn="0" w:noHBand="0" w:noVBand="1"/>
    </w:tblPr>
    <w:tblGrid>
      <w:gridCol w:w="2489"/>
      <w:gridCol w:w="3889"/>
    </w:tblGrid>
    <w:tr w:rsidR="00B54EF1" w:rsidRPr="008A510F" w:rsidTr="006544AC">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89" w:type="dxa"/>
          <w:shd w:val="clear" w:color="auto" w:fill="auto"/>
          <w:vAlign w:val="center"/>
        </w:tcPr>
        <w:p w:rsidR="00B54EF1" w:rsidRPr="005A5E02" w:rsidRDefault="00B54EF1" w:rsidP="000B54DC">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0F1821">
            <w:rPr>
              <w:rFonts w:ascii="Palatino Linotype" w:hAnsi="Palatino Linotype"/>
              <w:b/>
              <w:sz w:val="22"/>
              <w:szCs w:val="22"/>
              <w:lang w:val="es-ES_tradnl"/>
            </w:rPr>
            <w:t>7</w:t>
          </w:r>
          <w:r w:rsidR="000B54DC">
            <w:rPr>
              <w:rFonts w:ascii="Palatino Linotype" w:hAnsi="Palatino Linotype"/>
              <w:b/>
              <w:sz w:val="22"/>
              <w:szCs w:val="22"/>
              <w:lang w:val="es-ES_tradnl"/>
            </w:rPr>
            <w:t>86</w:t>
          </w:r>
          <w:r w:rsidR="006544AC">
            <w:rPr>
              <w:rFonts w:ascii="Palatino Linotype" w:hAnsi="Palatino Linotype"/>
              <w:b/>
              <w:sz w:val="22"/>
              <w:szCs w:val="22"/>
              <w:lang w:val="es-ES_tradnl"/>
            </w:rPr>
            <w:t>5</w:t>
          </w:r>
          <w:r w:rsidRPr="00792FF5">
            <w:rPr>
              <w:rFonts w:ascii="Palatino Linotype" w:hAnsi="Palatino Linotype"/>
              <w:b/>
              <w:sz w:val="22"/>
              <w:szCs w:val="22"/>
              <w:lang w:val="es-ES_tradnl"/>
            </w:rPr>
            <w:t>/INFOEM/IP/RR/2019</w:t>
          </w:r>
        </w:p>
      </w:tc>
    </w:tr>
    <w:tr w:rsidR="00B54EF1" w:rsidRPr="008A510F" w:rsidTr="006544AC">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89" w:type="dxa"/>
          <w:shd w:val="clear" w:color="auto" w:fill="auto"/>
          <w:vAlign w:val="center"/>
        </w:tcPr>
        <w:p w:rsidR="00B54EF1" w:rsidRPr="00927A01" w:rsidRDefault="00CD1253" w:rsidP="00EC0376">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0B54DC">
            <w:rPr>
              <w:rFonts w:ascii="Palatino Linotype" w:hAnsi="Palatino Linotype"/>
              <w:b/>
              <w:sz w:val="22"/>
              <w:szCs w:val="22"/>
              <w:lang w:val="es-ES_tradnl"/>
            </w:rPr>
            <w:t>Coyotepec</w:t>
          </w:r>
          <w:r w:rsidR="000F1821" w:rsidRPr="007E7581">
            <w:rPr>
              <w:rFonts w:ascii="Palatino Linotype" w:hAnsi="Palatino Linotype"/>
              <w:b/>
              <w:sz w:val="22"/>
              <w:szCs w:val="22"/>
              <w:lang w:val="es-ES_tradnl"/>
            </w:rPr>
            <w:t>.</w:t>
          </w:r>
        </w:p>
      </w:tc>
    </w:tr>
    <w:tr w:rsidR="00B54EF1" w:rsidRPr="008A510F" w:rsidTr="006544AC">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889" w:type="dxa"/>
          <w:shd w:val="clear" w:color="auto" w:fill="auto"/>
          <w:vAlign w:val="center"/>
        </w:tcPr>
        <w:p w:rsidR="00B54EF1" w:rsidRDefault="00B54EF1"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2835" w:type="dxa"/>
      <w:tblLayout w:type="fixed"/>
      <w:tblLook w:val="04A0" w:firstRow="1" w:lastRow="0" w:firstColumn="1" w:lastColumn="0" w:noHBand="0" w:noVBand="1"/>
    </w:tblPr>
    <w:tblGrid>
      <w:gridCol w:w="2551"/>
      <w:gridCol w:w="3970"/>
    </w:tblGrid>
    <w:tr w:rsidR="00B54EF1" w:rsidRPr="005A5E02" w:rsidTr="00D072C5">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70" w:type="dxa"/>
          <w:shd w:val="clear" w:color="auto" w:fill="auto"/>
          <w:vAlign w:val="center"/>
        </w:tcPr>
        <w:p w:rsidR="00B54EF1" w:rsidRPr="005A5E02" w:rsidRDefault="00B54EF1" w:rsidP="000657F2">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7E7581">
            <w:rPr>
              <w:rFonts w:ascii="Palatino Linotype" w:hAnsi="Palatino Linotype"/>
              <w:b/>
              <w:sz w:val="22"/>
              <w:szCs w:val="22"/>
              <w:lang w:val="es-ES_tradnl"/>
            </w:rPr>
            <w:t>7</w:t>
          </w:r>
          <w:r w:rsidR="000657F2">
            <w:rPr>
              <w:rFonts w:ascii="Palatino Linotype" w:hAnsi="Palatino Linotype"/>
              <w:b/>
              <w:sz w:val="22"/>
              <w:szCs w:val="22"/>
              <w:lang w:val="es-ES_tradnl"/>
            </w:rPr>
            <w:t>86</w:t>
          </w:r>
          <w:r w:rsidR="006544AC">
            <w:rPr>
              <w:rFonts w:ascii="Palatino Linotype" w:hAnsi="Palatino Linotype"/>
              <w:b/>
              <w:sz w:val="22"/>
              <w:szCs w:val="22"/>
              <w:lang w:val="es-ES_tradnl"/>
            </w:rPr>
            <w:t>5</w:t>
          </w:r>
          <w:r w:rsidRPr="00792FF5">
            <w:rPr>
              <w:rFonts w:ascii="Palatino Linotype" w:hAnsi="Palatino Linotype"/>
              <w:b/>
              <w:sz w:val="22"/>
              <w:szCs w:val="22"/>
              <w:lang w:val="es-ES_tradnl"/>
            </w:rPr>
            <w:t>/INFOEM/IP/RR/2019</w:t>
          </w:r>
        </w:p>
      </w:tc>
    </w:tr>
    <w:tr w:rsidR="00B54EF1" w:rsidRPr="005A5E02" w:rsidTr="00D072C5">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970" w:type="dxa"/>
          <w:shd w:val="clear" w:color="auto" w:fill="auto"/>
          <w:vAlign w:val="center"/>
        </w:tcPr>
        <w:p w:rsidR="00B54EF1" w:rsidRPr="00927A01" w:rsidRDefault="00A33380"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xxxxxxxxxxxxxxxxxxxxxxxxxx</w:t>
          </w:r>
        </w:p>
      </w:tc>
    </w:tr>
    <w:tr w:rsidR="00B54EF1" w:rsidRPr="005A5E02" w:rsidTr="00D072C5">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70" w:type="dxa"/>
          <w:shd w:val="clear" w:color="auto" w:fill="auto"/>
          <w:vAlign w:val="center"/>
        </w:tcPr>
        <w:p w:rsidR="00B54EF1" w:rsidRPr="007E7581" w:rsidRDefault="009D39E0" w:rsidP="000657F2">
          <w:pPr>
            <w:ind w:left="-45"/>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0657F2">
            <w:rPr>
              <w:rFonts w:ascii="Palatino Linotype" w:hAnsi="Palatino Linotype"/>
              <w:b/>
              <w:sz w:val="22"/>
              <w:szCs w:val="22"/>
              <w:lang w:val="es-ES_tradnl"/>
            </w:rPr>
            <w:t>Coyotepec</w:t>
          </w:r>
          <w:r w:rsidR="00B54EF1" w:rsidRPr="007E7581">
            <w:rPr>
              <w:rFonts w:ascii="Palatino Linotype" w:hAnsi="Palatino Linotype"/>
              <w:b/>
              <w:sz w:val="22"/>
              <w:szCs w:val="22"/>
              <w:lang w:val="es-ES_tradnl"/>
            </w:rPr>
            <w:t>.</w:t>
          </w:r>
        </w:p>
      </w:tc>
    </w:tr>
    <w:tr w:rsidR="00B54EF1" w:rsidRPr="005A5E02" w:rsidTr="00D072C5">
      <w:tc>
        <w:tcPr>
          <w:tcW w:w="2551" w:type="dxa"/>
          <w:shd w:val="clear" w:color="auto" w:fill="auto"/>
          <w:vAlign w:val="center"/>
        </w:tcPr>
        <w:p w:rsidR="00B54EF1" w:rsidRPr="005A5E02" w:rsidRDefault="00B54EF1" w:rsidP="000F182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0F1821">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970" w:type="dxa"/>
          <w:shd w:val="clear" w:color="auto" w:fill="auto"/>
          <w:vAlign w:val="center"/>
        </w:tcPr>
        <w:p w:rsidR="00B54EF1" w:rsidRPr="005A5E02" w:rsidRDefault="00B54EF1"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473BBC"/>
    <w:multiLevelType w:val="hybridMultilevel"/>
    <w:tmpl w:val="DC1EF1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D29117E"/>
    <w:multiLevelType w:val="hybridMultilevel"/>
    <w:tmpl w:val="0762AB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6BEB662C"/>
    <w:multiLevelType w:val="hybridMultilevel"/>
    <w:tmpl w:val="C1B25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9"/>
  </w:num>
  <w:num w:numId="5">
    <w:abstractNumId w:val="8"/>
  </w:num>
  <w:num w:numId="6">
    <w:abstractNumId w:val="6"/>
  </w:num>
  <w:num w:numId="7">
    <w:abstractNumId w:val="12"/>
  </w:num>
  <w:num w:numId="8">
    <w:abstractNumId w:val="1"/>
  </w:num>
  <w:num w:numId="9">
    <w:abstractNumId w:val="10"/>
  </w:num>
  <w:num w:numId="10">
    <w:abstractNumId w:val="5"/>
  </w:num>
  <w:num w:numId="11">
    <w:abstractNumId w:val="4"/>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07715"/>
    <w:rsid w:val="00010E53"/>
    <w:rsid w:val="00014513"/>
    <w:rsid w:val="0002018E"/>
    <w:rsid w:val="000253FB"/>
    <w:rsid w:val="0004470F"/>
    <w:rsid w:val="00044B3D"/>
    <w:rsid w:val="00052750"/>
    <w:rsid w:val="0006178D"/>
    <w:rsid w:val="00062303"/>
    <w:rsid w:val="000657F2"/>
    <w:rsid w:val="00076B3E"/>
    <w:rsid w:val="00077012"/>
    <w:rsid w:val="00077D38"/>
    <w:rsid w:val="0009256E"/>
    <w:rsid w:val="000938CF"/>
    <w:rsid w:val="0009580D"/>
    <w:rsid w:val="00096DAA"/>
    <w:rsid w:val="000A24B0"/>
    <w:rsid w:val="000A67A2"/>
    <w:rsid w:val="000B0651"/>
    <w:rsid w:val="000B43D8"/>
    <w:rsid w:val="000B52E9"/>
    <w:rsid w:val="000B54DC"/>
    <w:rsid w:val="000B6102"/>
    <w:rsid w:val="000D1D04"/>
    <w:rsid w:val="000D28F7"/>
    <w:rsid w:val="000D3560"/>
    <w:rsid w:val="000D4FEB"/>
    <w:rsid w:val="000E4621"/>
    <w:rsid w:val="000E74B5"/>
    <w:rsid w:val="000F0EF5"/>
    <w:rsid w:val="000F1821"/>
    <w:rsid w:val="001006F6"/>
    <w:rsid w:val="00104272"/>
    <w:rsid w:val="001045BD"/>
    <w:rsid w:val="00106F34"/>
    <w:rsid w:val="00112228"/>
    <w:rsid w:val="00113E45"/>
    <w:rsid w:val="00124EBC"/>
    <w:rsid w:val="00133889"/>
    <w:rsid w:val="00140E1A"/>
    <w:rsid w:val="00146649"/>
    <w:rsid w:val="00151E4F"/>
    <w:rsid w:val="00152D5A"/>
    <w:rsid w:val="00155D61"/>
    <w:rsid w:val="00156B8D"/>
    <w:rsid w:val="001603AF"/>
    <w:rsid w:val="00163B09"/>
    <w:rsid w:val="0016431C"/>
    <w:rsid w:val="00171B5B"/>
    <w:rsid w:val="00182655"/>
    <w:rsid w:val="0018475A"/>
    <w:rsid w:val="00186BFF"/>
    <w:rsid w:val="00191EA7"/>
    <w:rsid w:val="00195AAD"/>
    <w:rsid w:val="00195B24"/>
    <w:rsid w:val="001A5884"/>
    <w:rsid w:val="001B191B"/>
    <w:rsid w:val="001B2897"/>
    <w:rsid w:val="001B7FE3"/>
    <w:rsid w:val="001C4A6A"/>
    <w:rsid w:val="001D586D"/>
    <w:rsid w:val="001E78AA"/>
    <w:rsid w:val="001E7A3A"/>
    <w:rsid w:val="001F0817"/>
    <w:rsid w:val="001F20BC"/>
    <w:rsid w:val="001F48D2"/>
    <w:rsid w:val="001F5FEF"/>
    <w:rsid w:val="001F62CA"/>
    <w:rsid w:val="00204A59"/>
    <w:rsid w:val="002201A0"/>
    <w:rsid w:val="00231453"/>
    <w:rsid w:val="0023246F"/>
    <w:rsid w:val="0023424F"/>
    <w:rsid w:val="00234BD8"/>
    <w:rsid w:val="00237B72"/>
    <w:rsid w:val="0024136A"/>
    <w:rsid w:val="002438E8"/>
    <w:rsid w:val="00245750"/>
    <w:rsid w:val="002508C2"/>
    <w:rsid w:val="00255670"/>
    <w:rsid w:val="00257A26"/>
    <w:rsid w:val="00263063"/>
    <w:rsid w:val="00263FAC"/>
    <w:rsid w:val="0026539C"/>
    <w:rsid w:val="002664BD"/>
    <w:rsid w:val="00266F85"/>
    <w:rsid w:val="00267B54"/>
    <w:rsid w:val="00271C92"/>
    <w:rsid w:val="00284869"/>
    <w:rsid w:val="00293E0B"/>
    <w:rsid w:val="00294D05"/>
    <w:rsid w:val="00295675"/>
    <w:rsid w:val="002959FD"/>
    <w:rsid w:val="00297EA2"/>
    <w:rsid w:val="002A4695"/>
    <w:rsid w:val="002B109C"/>
    <w:rsid w:val="002B22FD"/>
    <w:rsid w:val="002B3C9E"/>
    <w:rsid w:val="002B43F9"/>
    <w:rsid w:val="002B6BF2"/>
    <w:rsid w:val="002C2DB0"/>
    <w:rsid w:val="002D70BB"/>
    <w:rsid w:val="002E3BC5"/>
    <w:rsid w:val="002F2A3F"/>
    <w:rsid w:val="002F6BFA"/>
    <w:rsid w:val="00307724"/>
    <w:rsid w:val="003102B2"/>
    <w:rsid w:val="0031126F"/>
    <w:rsid w:val="00313810"/>
    <w:rsid w:val="00313F0A"/>
    <w:rsid w:val="00315F95"/>
    <w:rsid w:val="00322291"/>
    <w:rsid w:val="00332666"/>
    <w:rsid w:val="00335B9B"/>
    <w:rsid w:val="00336EE7"/>
    <w:rsid w:val="00341F16"/>
    <w:rsid w:val="003528ED"/>
    <w:rsid w:val="00364CC7"/>
    <w:rsid w:val="0036528C"/>
    <w:rsid w:val="00365849"/>
    <w:rsid w:val="00372C97"/>
    <w:rsid w:val="00374370"/>
    <w:rsid w:val="00380D76"/>
    <w:rsid w:val="00390B06"/>
    <w:rsid w:val="003958E1"/>
    <w:rsid w:val="003A0725"/>
    <w:rsid w:val="003A2D1B"/>
    <w:rsid w:val="003A3989"/>
    <w:rsid w:val="003B3632"/>
    <w:rsid w:val="003B475A"/>
    <w:rsid w:val="003B4B7E"/>
    <w:rsid w:val="003B56A3"/>
    <w:rsid w:val="003C4C01"/>
    <w:rsid w:val="003C52D1"/>
    <w:rsid w:val="003D2060"/>
    <w:rsid w:val="003E2A71"/>
    <w:rsid w:val="003F1367"/>
    <w:rsid w:val="003F15A9"/>
    <w:rsid w:val="003F7E8C"/>
    <w:rsid w:val="00401598"/>
    <w:rsid w:val="00402479"/>
    <w:rsid w:val="00404CE0"/>
    <w:rsid w:val="00405110"/>
    <w:rsid w:val="004064CA"/>
    <w:rsid w:val="0041155C"/>
    <w:rsid w:val="00411D76"/>
    <w:rsid w:val="004224B8"/>
    <w:rsid w:val="00424326"/>
    <w:rsid w:val="00424992"/>
    <w:rsid w:val="0042601D"/>
    <w:rsid w:val="0043170B"/>
    <w:rsid w:val="00433887"/>
    <w:rsid w:val="004418F7"/>
    <w:rsid w:val="0044527E"/>
    <w:rsid w:val="00452F88"/>
    <w:rsid w:val="004578B2"/>
    <w:rsid w:val="004601DF"/>
    <w:rsid w:val="0046086C"/>
    <w:rsid w:val="004630E2"/>
    <w:rsid w:val="004661D8"/>
    <w:rsid w:val="004708F6"/>
    <w:rsid w:val="00481C7B"/>
    <w:rsid w:val="00482780"/>
    <w:rsid w:val="004856D1"/>
    <w:rsid w:val="004977FD"/>
    <w:rsid w:val="004A1232"/>
    <w:rsid w:val="004A38E4"/>
    <w:rsid w:val="004A6FD8"/>
    <w:rsid w:val="004A786D"/>
    <w:rsid w:val="004B2214"/>
    <w:rsid w:val="004B4D8B"/>
    <w:rsid w:val="004C060E"/>
    <w:rsid w:val="004C1ED4"/>
    <w:rsid w:val="004C6794"/>
    <w:rsid w:val="004D14AC"/>
    <w:rsid w:val="004D2EA1"/>
    <w:rsid w:val="004D7A07"/>
    <w:rsid w:val="004F489E"/>
    <w:rsid w:val="0050251B"/>
    <w:rsid w:val="00505C5F"/>
    <w:rsid w:val="00520C81"/>
    <w:rsid w:val="00521D87"/>
    <w:rsid w:val="00522B72"/>
    <w:rsid w:val="005337FB"/>
    <w:rsid w:val="00533844"/>
    <w:rsid w:val="00535447"/>
    <w:rsid w:val="00540DEB"/>
    <w:rsid w:val="00554F71"/>
    <w:rsid w:val="0055730E"/>
    <w:rsid w:val="005723B6"/>
    <w:rsid w:val="0057744C"/>
    <w:rsid w:val="005778DA"/>
    <w:rsid w:val="00586491"/>
    <w:rsid w:val="00591EAF"/>
    <w:rsid w:val="005928E0"/>
    <w:rsid w:val="00594461"/>
    <w:rsid w:val="0059754E"/>
    <w:rsid w:val="005A0459"/>
    <w:rsid w:val="005A0E9F"/>
    <w:rsid w:val="005A51AE"/>
    <w:rsid w:val="005B18DF"/>
    <w:rsid w:val="005B4073"/>
    <w:rsid w:val="005B450E"/>
    <w:rsid w:val="005B58AB"/>
    <w:rsid w:val="005C675C"/>
    <w:rsid w:val="005C7271"/>
    <w:rsid w:val="005D22D0"/>
    <w:rsid w:val="005E528C"/>
    <w:rsid w:val="005E52E6"/>
    <w:rsid w:val="005E5C2F"/>
    <w:rsid w:val="005E7A1A"/>
    <w:rsid w:val="00603E20"/>
    <w:rsid w:val="006042B7"/>
    <w:rsid w:val="00605BCB"/>
    <w:rsid w:val="006064F2"/>
    <w:rsid w:val="00613BAC"/>
    <w:rsid w:val="00615601"/>
    <w:rsid w:val="00615897"/>
    <w:rsid w:val="00622554"/>
    <w:rsid w:val="006337C6"/>
    <w:rsid w:val="00633F88"/>
    <w:rsid w:val="00635CC2"/>
    <w:rsid w:val="0063616A"/>
    <w:rsid w:val="00650AA6"/>
    <w:rsid w:val="00652F11"/>
    <w:rsid w:val="006544AC"/>
    <w:rsid w:val="0065516F"/>
    <w:rsid w:val="0066011A"/>
    <w:rsid w:val="00662432"/>
    <w:rsid w:val="00681F77"/>
    <w:rsid w:val="00683676"/>
    <w:rsid w:val="006848BA"/>
    <w:rsid w:val="00687774"/>
    <w:rsid w:val="00687ACF"/>
    <w:rsid w:val="0069364A"/>
    <w:rsid w:val="006A3B69"/>
    <w:rsid w:val="006A4CD3"/>
    <w:rsid w:val="006A7FF7"/>
    <w:rsid w:val="006B0BF8"/>
    <w:rsid w:val="006B7BCB"/>
    <w:rsid w:val="006C4921"/>
    <w:rsid w:val="006C6CD8"/>
    <w:rsid w:val="006D235A"/>
    <w:rsid w:val="006D3213"/>
    <w:rsid w:val="006E23FD"/>
    <w:rsid w:val="006E5B3E"/>
    <w:rsid w:val="00710248"/>
    <w:rsid w:val="00710DC9"/>
    <w:rsid w:val="00710E5D"/>
    <w:rsid w:val="00711FF6"/>
    <w:rsid w:val="00716245"/>
    <w:rsid w:val="00721F57"/>
    <w:rsid w:val="007279D4"/>
    <w:rsid w:val="007322F3"/>
    <w:rsid w:val="00733133"/>
    <w:rsid w:val="007332B1"/>
    <w:rsid w:val="00733FD4"/>
    <w:rsid w:val="007350BE"/>
    <w:rsid w:val="007407D2"/>
    <w:rsid w:val="00742E46"/>
    <w:rsid w:val="00746DDD"/>
    <w:rsid w:val="007475B6"/>
    <w:rsid w:val="0075019A"/>
    <w:rsid w:val="00760221"/>
    <w:rsid w:val="0076646B"/>
    <w:rsid w:val="00772967"/>
    <w:rsid w:val="00776564"/>
    <w:rsid w:val="00780C57"/>
    <w:rsid w:val="00781B4C"/>
    <w:rsid w:val="007831AC"/>
    <w:rsid w:val="007860A7"/>
    <w:rsid w:val="00787442"/>
    <w:rsid w:val="0078744F"/>
    <w:rsid w:val="007874ED"/>
    <w:rsid w:val="007B01FD"/>
    <w:rsid w:val="007B2A10"/>
    <w:rsid w:val="007B2ADB"/>
    <w:rsid w:val="007B37C0"/>
    <w:rsid w:val="007B4978"/>
    <w:rsid w:val="007B678F"/>
    <w:rsid w:val="007C45FD"/>
    <w:rsid w:val="007C49E3"/>
    <w:rsid w:val="007D5964"/>
    <w:rsid w:val="007E339C"/>
    <w:rsid w:val="007E7581"/>
    <w:rsid w:val="007F5750"/>
    <w:rsid w:val="007F59FA"/>
    <w:rsid w:val="007F5EF3"/>
    <w:rsid w:val="007F688E"/>
    <w:rsid w:val="007F732A"/>
    <w:rsid w:val="0080371D"/>
    <w:rsid w:val="0081535B"/>
    <w:rsid w:val="0082174F"/>
    <w:rsid w:val="00825EA9"/>
    <w:rsid w:val="00826101"/>
    <w:rsid w:val="00826211"/>
    <w:rsid w:val="00827605"/>
    <w:rsid w:val="008369F3"/>
    <w:rsid w:val="008511AE"/>
    <w:rsid w:val="00852257"/>
    <w:rsid w:val="008559BD"/>
    <w:rsid w:val="00865AE3"/>
    <w:rsid w:val="00876B8F"/>
    <w:rsid w:val="008815F5"/>
    <w:rsid w:val="00881A20"/>
    <w:rsid w:val="0089026F"/>
    <w:rsid w:val="00894DD2"/>
    <w:rsid w:val="00896E49"/>
    <w:rsid w:val="008A063B"/>
    <w:rsid w:val="008B164D"/>
    <w:rsid w:val="008B298C"/>
    <w:rsid w:val="008B49B7"/>
    <w:rsid w:val="008B6FC3"/>
    <w:rsid w:val="008C00C1"/>
    <w:rsid w:val="008C09F2"/>
    <w:rsid w:val="008C6AF5"/>
    <w:rsid w:val="008C7A5F"/>
    <w:rsid w:val="008D00D7"/>
    <w:rsid w:val="008D53EC"/>
    <w:rsid w:val="008D5E9A"/>
    <w:rsid w:val="008D76CC"/>
    <w:rsid w:val="008E1475"/>
    <w:rsid w:val="008E3548"/>
    <w:rsid w:val="008E7294"/>
    <w:rsid w:val="008F10EC"/>
    <w:rsid w:val="008F2226"/>
    <w:rsid w:val="008F3CD7"/>
    <w:rsid w:val="008F3DA3"/>
    <w:rsid w:val="008F484A"/>
    <w:rsid w:val="0090041C"/>
    <w:rsid w:val="00902716"/>
    <w:rsid w:val="009149A8"/>
    <w:rsid w:val="009170C7"/>
    <w:rsid w:val="00922ABA"/>
    <w:rsid w:val="00923152"/>
    <w:rsid w:val="00927819"/>
    <w:rsid w:val="00927CF5"/>
    <w:rsid w:val="00932647"/>
    <w:rsid w:val="00941C69"/>
    <w:rsid w:val="009460C9"/>
    <w:rsid w:val="00951AE7"/>
    <w:rsid w:val="00953982"/>
    <w:rsid w:val="0095766C"/>
    <w:rsid w:val="00960431"/>
    <w:rsid w:val="00960AE0"/>
    <w:rsid w:val="0096400C"/>
    <w:rsid w:val="00964F23"/>
    <w:rsid w:val="0096599F"/>
    <w:rsid w:val="009700E5"/>
    <w:rsid w:val="00972138"/>
    <w:rsid w:val="00991AD4"/>
    <w:rsid w:val="0099461B"/>
    <w:rsid w:val="00994747"/>
    <w:rsid w:val="009A3CAD"/>
    <w:rsid w:val="009B2D05"/>
    <w:rsid w:val="009B5815"/>
    <w:rsid w:val="009C10F4"/>
    <w:rsid w:val="009C1232"/>
    <w:rsid w:val="009C44E3"/>
    <w:rsid w:val="009C7CD2"/>
    <w:rsid w:val="009D1397"/>
    <w:rsid w:val="009D39E0"/>
    <w:rsid w:val="009D722A"/>
    <w:rsid w:val="009E1A21"/>
    <w:rsid w:val="009E435E"/>
    <w:rsid w:val="009E4B41"/>
    <w:rsid w:val="009E5C61"/>
    <w:rsid w:val="009E6B17"/>
    <w:rsid w:val="009F1562"/>
    <w:rsid w:val="00A07DE7"/>
    <w:rsid w:val="00A105EA"/>
    <w:rsid w:val="00A10A8F"/>
    <w:rsid w:val="00A23D97"/>
    <w:rsid w:val="00A26E7F"/>
    <w:rsid w:val="00A33380"/>
    <w:rsid w:val="00A34D56"/>
    <w:rsid w:val="00A34DBA"/>
    <w:rsid w:val="00A4754F"/>
    <w:rsid w:val="00A50CAF"/>
    <w:rsid w:val="00A52773"/>
    <w:rsid w:val="00A673D5"/>
    <w:rsid w:val="00A75615"/>
    <w:rsid w:val="00A82CEC"/>
    <w:rsid w:val="00A83BB6"/>
    <w:rsid w:val="00A842A1"/>
    <w:rsid w:val="00A84A25"/>
    <w:rsid w:val="00A84AFA"/>
    <w:rsid w:val="00A94AE3"/>
    <w:rsid w:val="00A95E3B"/>
    <w:rsid w:val="00AA3899"/>
    <w:rsid w:val="00AB088C"/>
    <w:rsid w:val="00AB09E0"/>
    <w:rsid w:val="00AB5F66"/>
    <w:rsid w:val="00AB6D5B"/>
    <w:rsid w:val="00AC3E8C"/>
    <w:rsid w:val="00AC59EE"/>
    <w:rsid w:val="00AC66C0"/>
    <w:rsid w:val="00AC71C0"/>
    <w:rsid w:val="00AD0762"/>
    <w:rsid w:val="00AD2D06"/>
    <w:rsid w:val="00AD2F93"/>
    <w:rsid w:val="00AD3FFC"/>
    <w:rsid w:val="00AD4113"/>
    <w:rsid w:val="00AE5A08"/>
    <w:rsid w:val="00AF1C47"/>
    <w:rsid w:val="00AF3565"/>
    <w:rsid w:val="00AF4325"/>
    <w:rsid w:val="00AF4399"/>
    <w:rsid w:val="00AF4D8C"/>
    <w:rsid w:val="00AF5923"/>
    <w:rsid w:val="00B11EFB"/>
    <w:rsid w:val="00B17FB9"/>
    <w:rsid w:val="00B20014"/>
    <w:rsid w:val="00B22C15"/>
    <w:rsid w:val="00B32D06"/>
    <w:rsid w:val="00B36B80"/>
    <w:rsid w:val="00B36F25"/>
    <w:rsid w:val="00B37900"/>
    <w:rsid w:val="00B45D5A"/>
    <w:rsid w:val="00B51E76"/>
    <w:rsid w:val="00B53385"/>
    <w:rsid w:val="00B54EF1"/>
    <w:rsid w:val="00B56AA8"/>
    <w:rsid w:val="00B57DB1"/>
    <w:rsid w:val="00B60235"/>
    <w:rsid w:val="00B609C3"/>
    <w:rsid w:val="00B63164"/>
    <w:rsid w:val="00B65221"/>
    <w:rsid w:val="00B67F79"/>
    <w:rsid w:val="00B8160C"/>
    <w:rsid w:val="00B819C7"/>
    <w:rsid w:val="00B844FE"/>
    <w:rsid w:val="00B964AF"/>
    <w:rsid w:val="00B96DD4"/>
    <w:rsid w:val="00B97695"/>
    <w:rsid w:val="00BA3439"/>
    <w:rsid w:val="00BB0EAA"/>
    <w:rsid w:val="00BB32CF"/>
    <w:rsid w:val="00BC47AA"/>
    <w:rsid w:val="00BD03AF"/>
    <w:rsid w:val="00BD7B00"/>
    <w:rsid w:val="00BE3288"/>
    <w:rsid w:val="00BF0388"/>
    <w:rsid w:val="00BF0995"/>
    <w:rsid w:val="00BF26D3"/>
    <w:rsid w:val="00BF5488"/>
    <w:rsid w:val="00BF5BBC"/>
    <w:rsid w:val="00C07D9E"/>
    <w:rsid w:val="00C10DF4"/>
    <w:rsid w:val="00C2038A"/>
    <w:rsid w:val="00C21980"/>
    <w:rsid w:val="00C24A6E"/>
    <w:rsid w:val="00C256FC"/>
    <w:rsid w:val="00C26543"/>
    <w:rsid w:val="00C438D5"/>
    <w:rsid w:val="00C449FF"/>
    <w:rsid w:val="00C51031"/>
    <w:rsid w:val="00C53B97"/>
    <w:rsid w:val="00C55254"/>
    <w:rsid w:val="00C5686B"/>
    <w:rsid w:val="00C62471"/>
    <w:rsid w:val="00C63CFF"/>
    <w:rsid w:val="00C63F88"/>
    <w:rsid w:val="00C66BCB"/>
    <w:rsid w:val="00C707FD"/>
    <w:rsid w:val="00C82DCB"/>
    <w:rsid w:val="00C83BE3"/>
    <w:rsid w:val="00CA37BE"/>
    <w:rsid w:val="00CA5FE7"/>
    <w:rsid w:val="00CB35F0"/>
    <w:rsid w:val="00CB4D37"/>
    <w:rsid w:val="00CB7BC9"/>
    <w:rsid w:val="00CC538E"/>
    <w:rsid w:val="00CD1253"/>
    <w:rsid w:val="00CD4CB9"/>
    <w:rsid w:val="00CD77B7"/>
    <w:rsid w:val="00CE50B6"/>
    <w:rsid w:val="00CE68BF"/>
    <w:rsid w:val="00CF506C"/>
    <w:rsid w:val="00D01494"/>
    <w:rsid w:val="00D017F7"/>
    <w:rsid w:val="00D072C5"/>
    <w:rsid w:val="00D126F6"/>
    <w:rsid w:val="00D13C67"/>
    <w:rsid w:val="00D1473C"/>
    <w:rsid w:val="00D16DDF"/>
    <w:rsid w:val="00D26FE2"/>
    <w:rsid w:val="00D31014"/>
    <w:rsid w:val="00D3510B"/>
    <w:rsid w:val="00D37C2A"/>
    <w:rsid w:val="00D4286D"/>
    <w:rsid w:val="00D43E16"/>
    <w:rsid w:val="00D44D83"/>
    <w:rsid w:val="00D45D02"/>
    <w:rsid w:val="00D466FD"/>
    <w:rsid w:val="00D512F2"/>
    <w:rsid w:val="00D57656"/>
    <w:rsid w:val="00D65974"/>
    <w:rsid w:val="00D6762F"/>
    <w:rsid w:val="00D73DDB"/>
    <w:rsid w:val="00D7684F"/>
    <w:rsid w:val="00D80ADE"/>
    <w:rsid w:val="00D82D1F"/>
    <w:rsid w:val="00D858D6"/>
    <w:rsid w:val="00D9606E"/>
    <w:rsid w:val="00DA1C12"/>
    <w:rsid w:val="00DA44D4"/>
    <w:rsid w:val="00DA577A"/>
    <w:rsid w:val="00DA6196"/>
    <w:rsid w:val="00DB1723"/>
    <w:rsid w:val="00DB5802"/>
    <w:rsid w:val="00DC2794"/>
    <w:rsid w:val="00DC4836"/>
    <w:rsid w:val="00DD1A72"/>
    <w:rsid w:val="00DD2775"/>
    <w:rsid w:val="00DD6D40"/>
    <w:rsid w:val="00DF444A"/>
    <w:rsid w:val="00DF4941"/>
    <w:rsid w:val="00DF6ED6"/>
    <w:rsid w:val="00E0230E"/>
    <w:rsid w:val="00E046C4"/>
    <w:rsid w:val="00E07BAE"/>
    <w:rsid w:val="00E155BF"/>
    <w:rsid w:val="00E2758A"/>
    <w:rsid w:val="00E42BBE"/>
    <w:rsid w:val="00E43A08"/>
    <w:rsid w:val="00E45FC4"/>
    <w:rsid w:val="00E46D86"/>
    <w:rsid w:val="00E50608"/>
    <w:rsid w:val="00E507A9"/>
    <w:rsid w:val="00E543BB"/>
    <w:rsid w:val="00E54F93"/>
    <w:rsid w:val="00E553F9"/>
    <w:rsid w:val="00E55DD2"/>
    <w:rsid w:val="00E57B40"/>
    <w:rsid w:val="00E65E68"/>
    <w:rsid w:val="00E662A6"/>
    <w:rsid w:val="00E66BCD"/>
    <w:rsid w:val="00E70341"/>
    <w:rsid w:val="00E73414"/>
    <w:rsid w:val="00E974D6"/>
    <w:rsid w:val="00EA6639"/>
    <w:rsid w:val="00EA6B6C"/>
    <w:rsid w:val="00EB1826"/>
    <w:rsid w:val="00EC0376"/>
    <w:rsid w:val="00EC4280"/>
    <w:rsid w:val="00EC5C8C"/>
    <w:rsid w:val="00ED282A"/>
    <w:rsid w:val="00ED2F8E"/>
    <w:rsid w:val="00ED56A2"/>
    <w:rsid w:val="00ED794B"/>
    <w:rsid w:val="00EE0EA1"/>
    <w:rsid w:val="00EE50A2"/>
    <w:rsid w:val="00EE6622"/>
    <w:rsid w:val="00EF2666"/>
    <w:rsid w:val="00F05598"/>
    <w:rsid w:val="00F07DBA"/>
    <w:rsid w:val="00F1067F"/>
    <w:rsid w:val="00F14594"/>
    <w:rsid w:val="00F160BF"/>
    <w:rsid w:val="00F16A28"/>
    <w:rsid w:val="00F21FE3"/>
    <w:rsid w:val="00F23DE7"/>
    <w:rsid w:val="00F24A9D"/>
    <w:rsid w:val="00F30A7E"/>
    <w:rsid w:val="00F3209F"/>
    <w:rsid w:val="00F35FE6"/>
    <w:rsid w:val="00F37DBF"/>
    <w:rsid w:val="00F43F24"/>
    <w:rsid w:val="00F50663"/>
    <w:rsid w:val="00F51C42"/>
    <w:rsid w:val="00F52EAC"/>
    <w:rsid w:val="00F53B47"/>
    <w:rsid w:val="00F56C50"/>
    <w:rsid w:val="00F60A37"/>
    <w:rsid w:val="00F60D0B"/>
    <w:rsid w:val="00F617A0"/>
    <w:rsid w:val="00F66FAC"/>
    <w:rsid w:val="00F72128"/>
    <w:rsid w:val="00F733C1"/>
    <w:rsid w:val="00F7689F"/>
    <w:rsid w:val="00F80289"/>
    <w:rsid w:val="00F82136"/>
    <w:rsid w:val="00F84124"/>
    <w:rsid w:val="00F876A8"/>
    <w:rsid w:val="00F96CF7"/>
    <w:rsid w:val="00FA3214"/>
    <w:rsid w:val="00FA3E22"/>
    <w:rsid w:val="00FB35BE"/>
    <w:rsid w:val="00FC18FC"/>
    <w:rsid w:val="00FC453D"/>
    <w:rsid w:val="00FC653F"/>
    <w:rsid w:val="00FC76F6"/>
    <w:rsid w:val="00FD65E1"/>
    <w:rsid w:val="00FE3D0E"/>
    <w:rsid w:val="00FE6999"/>
    <w:rsid w:val="00FE7EBE"/>
    <w:rsid w:val="00FF09BE"/>
    <w:rsid w:val="00FF2081"/>
    <w:rsid w:val="00FF2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B1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164633268">
      <w:bodyDiv w:val="1"/>
      <w:marLeft w:val="0"/>
      <w:marRight w:val="0"/>
      <w:marTop w:val="0"/>
      <w:marBottom w:val="0"/>
      <w:divBdr>
        <w:top w:val="none" w:sz="0" w:space="0" w:color="auto"/>
        <w:left w:val="none" w:sz="0" w:space="0" w:color="auto"/>
        <w:bottom w:val="none" w:sz="0" w:space="0" w:color="auto"/>
        <w:right w:val="none" w:sz="0" w:space="0" w:color="auto"/>
      </w:divBdr>
    </w:div>
    <w:div w:id="256446353">
      <w:bodyDiv w:val="1"/>
      <w:marLeft w:val="0"/>
      <w:marRight w:val="0"/>
      <w:marTop w:val="0"/>
      <w:marBottom w:val="0"/>
      <w:divBdr>
        <w:top w:val="none" w:sz="0" w:space="0" w:color="auto"/>
        <w:left w:val="none" w:sz="0" w:space="0" w:color="auto"/>
        <w:bottom w:val="none" w:sz="0" w:space="0" w:color="auto"/>
        <w:right w:val="none" w:sz="0" w:space="0" w:color="auto"/>
      </w:divBdr>
    </w:div>
    <w:div w:id="344793715">
      <w:bodyDiv w:val="1"/>
      <w:marLeft w:val="0"/>
      <w:marRight w:val="0"/>
      <w:marTop w:val="0"/>
      <w:marBottom w:val="0"/>
      <w:divBdr>
        <w:top w:val="none" w:sz="0" w:space="0" w:color="auto"/>
        <w:left w:val="none" w:sz="0" w:space="0" w:color="auto"/>
        <w:bottom w:val="none" w:sz="0" w:space="0" w:color="auto"/>
        <w:right w:val="none" w:sz="0" w:space="0" w:color="auto"/>
      </w:divBdr>
    </w:div>
    <w:div w:id="498817202">
      <w:bodyDiv w:val="1"/>
      <w:marLeft w:val="0"/>
      <w:marRight w:val="0"/>
      <w:marTop w:val="0"/>
      <w:marBottom w:val="0"/>
      <w:divBdr>
        <w:top w:val="none" w:sz="0" w:space="0" w:color="auto"/>
        <w:left w:val="none" w:sz="0" w:space="0" w:color="auto"/>
        <w:bottom w:val="none" w:sz="0" w:space="0" w:color="auto"/>
        <w:right w:val="none" w:sz="0" w:space="0" w:color="auto"/>
      </w:divBdr>
    </w:div>
    <w:div w:id="519776727">
      <w:bodyDiv w:val="1"/>
      <w:marLeft w:val="0"/>
      <w:marRight w:val="0"/>
      <w:marTop w:val="0"/>
      <w:marBottom w:val="0"/>
      <w:divBdr>
        <w:top w:val="none" w:sz="0" w:space="0" w:color="auto"/>
        <w:left w:val="none" w:sz="0" w:space="0" w:color="auto"/>
        <w:bottom w:val="none" w:sz="0" w:space="0" w:color="auto"/>
        <w:right w:val="none" w:sz="0" w:space="0" w:color="auto"/>
      </w:divBdr>
    </w:div>
    <w:div w:id="531039736">
      <w:bodyDiv w:val="1"/>
      <w:marLeft w:val="0"/>
      <w:marRight w:val="0"/>
      <w:marTop w:val="0"/>
      <w:marBottom w:val="0"/>
      <w:divBdr>
        <w:top w:val="none" w:sz="0" w:space="0" w:color="auto"/>
        <w:left w:val="none" w:sz="0" w:space="0" w:color="auto"/>
        <w:bottom w:val="none" w:sz="0" w:space="0" w:color="auto"/>
        <w:right w:val="none" w:sz="0" w:space="0" w:color="auto"/>
      </w:divBdr>
    </w:div>
    <w:div w:id="665935201">
      <w:bodyDiv w:val="1"/>
      <w:marLeft w:val="0"/>
      <w:marRight w:val="0"/>
      <w:marTop w:val="0"/>
      <w:marBottom w:val="0"/>
      <w:divBdr>
        <w:top w:val="none" w:sz="0" w:space="0" w:color="auto"/>
        <w:left w:val="none" w:sz="0" w:space="0" w:color="auto"/>
        <w:bottom w:val="none" w:sz="0" w:space="0" w:color="auto"/>
        <w:right w:val="none" w:sz="0" w:space="0" w:color="auto"/>
      </w:divBdr>
    </w:div>
    <w:div w:id="676158952">
      <w:bodyDiv w:val="1"/>
      <w:marLeft w:val="0"/>
      <w:marRight w:val="0"/>
      <w:marTop w:val="0"/>
      <w:marBottom w:val="0"/>
      <w:divBdr>
        <w:top w:val="none" w:sz="0" w:space="0" w:color="auto"/>
        <w:left w:val="none" w:sz="0" w:space="0" w:color="auto"/>
        <w:bottom w:val="none" w:sz="0" w:space="0" w:color="auto"/>
        <w:right w:val="none" w:sz="0" w:space="0" w:color="auto"/>
      </w:divBdr>
      <w:divsChild>
        <w:div w:id="545261073">
          <w:marLeft w:val="1080"/>
          <w:marRight w:val="850"/>
          <w:marTop w:val="0"/>
          <w:marBottom w:val="101"/>
          <w:divBdr>
            <w:top w:val="none" w:sz="0" w:space="0" w:color="auto"/>
            <w:left w:val="none" w:sz="0" w:space="0" w:color="auto"/>
            <w:bottom w:val="none" w:sz="0" w:space="0" w:color="auto"/>
            <w:right w:val="none" w:sz="0" w:space="0" w:color="auto"/>
          </w:divBdr>
        </w:div>
        <w:div w:id="1199466507">
          <w:marLeft w:val="0"/>
          <w:marRight w:val="0"/>
          <w:marTop w:val="0"/>
          <w:marBottom w:val="101"/>
          <w:divBdr>
            <w:top w:val="none" w:sz="0" w:space="0" w:color="auto"/>
            <w:left w:val="none" w:sz="0" w:space="0" w:color="auto"/>
            <w:bottom w:val="none" w:sz="0" w:space="0" w:color="auto"/>
            <w:right w:val="none" w:sz="0" w:space="0" w:color="auto"/>
          </w:divBdr>
        </w:div>
        <w:div w:id="320962197">
          <w:marLeft w:val="0"/>
          <w:marRight w:val="0"/>
          <w:marTop w:val="0"/>
          <w:marBottom w:val="101"/>
          <w:divBdr>
            <w:top w:val="none" w:sz="0" w:space="0" w:color="auto"/>
            <w:left w:val="none" w:sz="0" w:space="0" w:color="auto"/>
            <w:bottom w:val="none" w:sz="0" w:space="0" w:color="auto"/>
            <w:right w:val="none" w:sz="0" w:space="0" w:color="auto"/>
          </w:divBdr>
        </w:div>
        <w:div w:id="1274823673">
          <w:marLeft w:val="0"/>
          <w:marRight w:val="0"/>
          <w:marTop w:val="0"/>
          <w:marBottom w:val="101"/>
          <w:divBdr>
            <w:top w:val="none" w:sz="0" w:space="0" w:color="auto"/>
            <w:left w:val="none" w:sz="0" w:space="0" w:color="auto"/>
            <w:bottom w:val="none" w:sz="0" w:space="0" w:color="auto"/>
            <w:right w:val="none" w:sz="0" w:space="0" w:color="auto"/>
          </w:divBdr>
        </w:div>
        <w:div w:id="1454248875">
          <w:marLeft w:val="0"/>
          <w:marRight w:val="0"/>
          <w:marTop w:val="0"/>
          <w:marBottom w:val="101"/>
          <w:divBdr>
            <w:top w:val="none" w:sz="0" w:space="0" w:color="auto"/>
            <w:left w:val="none" w:sz="0" w:space="0" w:color="auto"/>
            <w:bottom w:val="none" w:sz="0" w:space="0" w:color="auto"/>
            <w:right w:val="none" w:sz="0" w:space="0" w:color="auto"/>
          </w:divBdr>
        </w:div>
        <w:div w:id="525102547">
          <w:marLeft w:val="0"/>
          <w:marRight w:val="0"/>
          <w:marTop w:val="0"/>
          <w:marBottom w:val="101"/>
          <w:divBdr>
            <w:top w:val="none" w:sz="0" w:space="0" w:color="auto"/>
            <w:left w:val="none" w:sz="0" w:space="0" w:color="auto"/>
            <w:bottom w:val="none" w:sz="0" w:space="0" w:color="auto"/>
            <w:right w:val="none" w:sz="0" w:space="0" w:color="auto"/>
          </w:divBdr>
        </w:div>
        <w:div w:id="1923829319">
          <w:marLeft w:val="0"/>
          <w:marRight w:val="0"/>
          <w:marTop w:val="0"/>
          <w:marBottom w:val="101"/>
          <w:divBdr>
            <w:top w:val="none" w:sz="0" w:space="0" w:color="auto"/>
            <w:left w:val="none" w:sz="0" w:space="0" w:color="auto"/>
            <w:bottom w:val="none" w:sz="0" w:space="0" w:color="auto"/>
            <w:right w:val="none" w:sz="0" w:space="0" w:color="auto"/>
          </w:divBdr>
        </w:div>
        <w:div w:id="716122396">
          <w:marLeft w:val="0"/>
          <w:marRight w:val="0"/>
          <w:marTop w:val="0"/>
          <w:marBottom w:val="101"/>
          <w:divBdr>
            <w:top w:val="none" w:sz="0" w:space="0" w:color="auto"/>
            <w:left w:val="none" w:sz="0" w:space="0" w:color="auto"/>
            <w:bottom w:val="none" w:sz="0" w:space="0" w:color="auto"/>
            <w:right w:val="none" w:sz="0" w:space="0" w:color="auto"/>
          </w:divBdr>
        </w:div>
      </w:divsChild>
    </w:div>
    <w:div w:id="867762587">
      <w:bodyDiv w:val="1"/>
      <w:marLeft w:val="0"/>
      <w:marRight w:val="0"/>
      <w:marTop w:val="0"/>
      <w:marBottom w:val="0"/>
      <w:divBdr>
        <w:top w:val="none" w:sz="0" w:space="0" w:color="auto"/>
        <w:left w:val="none" w:sz="0" w:space="0" w:color="auto"/>
        <w:bottom w:val="none" w:sz="0" w:space="0" w:color="auto"/>
        <w:right w:val="none" w:sz="0" w:space="0" w:color="auto"/>
      </w:divBdr>
    </w:div>
    <w:div w:id="923958380">
      <w:bodyDiv w:val="1"/>
      <w:marLeft w:val="0"/>
      <w:marRight w:val="0"/>
      <w:marTop w:val="0"/>
      <w:marBottom w:val="0"/>
      <w:divBdr>
        <w:top w:val="none" w:sz="0" w:space="0" w:color="auto"/>
        <w:left w:val="none" w:sz="0" w:space="0" w:color="auto"/>
        <w:bottom w:val="none" w:sz="0" w:space="0" w:color="auto"/>
        <w:right w:val="none" w:sz="0" w:space="0" w:color="auto"/>
      </w:divBdr>
    </w:div>
    <w:div w:id="1017921840">
      <w:bodyDiv w:val="1"/>
      <w:marLeft w:val="0"/>
      <w:marRight w:val="0"/>
      <w:marTop w:val="0"/>
      <w:marBottom w:val="0"/>
      <w:divBdr>
        <w:top w:val="none" w:sz="0" w:space="0" w:color="auto"/>
        <w:left w:val="none" w:sz="0" w:space="0" w:color="auto"/>
        <w:bottom w:val="none" w:sz="0" w:space="0" w:color="auto"/>
        <w:right w:val="none" w:sz="0" w:space="0" w:color="auto"/>
      </w:divBdr>
    </w:div>
    <w:div w:id="1461877266">
      <w:bodyDiv w:val="1"/>
      <w:marLeft w:val="0"/>
      <w:marRight w:val="0"/>
      <w:marTop w:val="0"/>
      <w:marBottom w:val="0"/>
      <w:divBdr>
        <w:top w:val="none" w:sz="0" w:space="0" w:color="auto"/>
        <w:left w:val="none" w:sz="0" w:space="0" w:color="auto"/>
        <w:bottom w:val="none" w:sz="0" w:space="0" w:color="auto"/>
        <w:right w:val="none" w:sz="0" w:space="0" w:color="auto"/>
      </w:divBdr>
    </w:div>
    <w:div w:id="1474060310">
      <w:bodyDiv w:val="1"/>
      <w:marLeft w:val="0"/>
      <w:marRight w:val="0"/>
      <w:marTop w:val="0"/>
      <w:marBottom w:val="0"/>
      <w:divBdr>
        <w:top w:val="none" w:sz="0" w:space="0" w:color="auto"/>
        <w:left w:val="none" w:sz="0" w:space="0" w:color="auto"/>
        <w:bottom w:val="none" w:sz="0" w:space="0" w:color="auto"/>
        <w:right w:val="none" w:sz="0" w:space="0" w:color="auto"/>
      </w:divBdr>
    </w:div>
    <w:div w:id="1524324593">
      <w:bodyDiv w:val="1"/>
      <w:marLeft w:val="0"/>
      <w:marRight w:val="0"/>
      <w:marTop w:val="0"/>
      <w:marBottom w:val="0"/>
      <w:divBdr>
        <w:top w:val="none" w:sz="0" w:space="0" w:color="auto"/>
        <w:left w:val="none" w:sz="0" w:space="0" w:color="auto"/>
        <w:bottom w:val="none" w:sz="0" w:space="0" w:color="auto"/>
        <w:right w:val="none" w:sz="0" w:space="0" w:color="auto"/>
      </w:divBdr>
    </w:div>
    <w:div w:id="1576818926">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688172419">
      <w:bodyDiv w:val="1"/>
      <w:marLeft w:val="0"/>
      <w:marRight w:val="0"/>
      <w:marTop w:val="0"/>
      <w:marBottom w:val="0"/>
      <w:divBdr>
        <w:top w:val="none" w:sz="0" w:space="0" w:color="auto"/>
        <w:left w:val="none" w:sz="0" w:space="0" w:color="auto"/>
        <w:bottom w:val="none" w:sz="0" w:space="0" w:color="auto"/>
        <w:right w:val="none" w:sz="0" w:space="0" w:color="auto"/>
      </w:divBdr>
    </w:div>
    <w:div w:id="1926305691">
      <w:bodyDiv w:val="1"/>
      <w:marLeft w:val="0"/>
      <w:marRight w:val="0"/>
      <w:marTop w:val="0"/>
      <w:marBottom w:val="0"/>
      <w:divBdr>
        <w:top w:val="none" w:sz="0" w:space="0" w:color="auto"/>
        <w:left w:val="none" w:sz="0" w:space="0" w:color="auto"/>
        <w:bottom w:val="none" w:sz="0" w:space="0" w:color="auto"/>
        <w:right w:val="none" w:sz="0" w:space="0" w:color="auto"/>
      </w:divBdr>
    </w:div>
    <w:div w:id="1967467564">
      <w:bodyDiv w:val="1"/>
      <w:marLeft w:val="0"/>
      <w:marRight w:val="0"/>
      <w:marTop w:val="0"/>
      <w:marBottom w:val="0"/>
      <w:divBdr>
        <w:top w:val="none" w:sz="0" w:space="0" w:color="auto"/>
        <w:left w:val="none" w:sz="0" w:space="0" w:color="auto"/>
        <w:bottom w:val="none" w:sz="0" w:space="0" w:color="auto"/>
        <w:right w:val="none" w:sz="0" w:space="0" w:color="auto"/>
      </w:divBdr>
    </w:div>
    <w:div w:id="1983727782">
      <w:bodyDiv w:val="1"/>
      <w:marLeft w:val="0"/>
      <w:marRight w:val="0"/>
      <w:marTop w:val="0"/>
      <w:marBottom w:val="0"/>
      <w:divBdr>
        <w:top w:val="none" w:sz="0" w:space="0" w:color="auto"/>
        <w:left w:val="none" w:sz="0" w:space="0" w:color="auto"/>
        <w:bottom w:val="none" w:sz="0" w:space="0" w:color="auto"/>
        <w:right w:val="none" w:sz="0" w:space="0" w:color="auto"/>
      </w:divBdr>
    </w:div>
    <w:div w:id="2000885943">
      <w:bodyDiv w:val="1"/>
      <w:marLeft w:val="0"/>
      <w:marRight w:val="0"/>
      <w:marTop w:val="0"/>
      <w:marBottom w:val="0"/>
      <w:divBdr>
        <w:top w:val="none" w:sz="0" w:space="0" w:color="auto"/>
        <w:left w:val="none" w:sz="0" w:space="0" w:color="auto"/>
        <w:bottom w:val="none" w:sz="0" w:space="0" w:color="auto"/>
        <w:right w:val="none" w:sz="0" w:space="0" w:color="auto"/>
      </w:divBdr>
    </w:div>
    <w:div w:id="21174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EEBA9-D232-4644-A7DF-9465E824D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4751</Words>
  <Characters>26133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30823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2020-02-04T16:03:00Z</cp:lastPrinted>
  <dcterms:created xsi:type="dcterms:W3CDTF">2020-04-09T08:28:00Z</dcterms:created>
  <dcterms:modified xsi:type="dcterms:W3CDTF">2020-04-09T08:28:00Z</dcterms:modified>
</cp:coreProperties>
</file>