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7E2" w:rsidRDefault="008237E2" w:rsidP="0014447C">
      <w:pPr>
        <w:pStyle w:val="Sinespaciado"/>
        <w:spacing w:line="360" w:lineRule="auto"/>
        <w:jc w:val="both"/>
        <w:rPr>
          <w:rFonts w:ascii="Palatino Linotype" w:hAnsi="Palatino Linotype"/>
          <w:sz w:val="24"/>
          <w:szCs w:val="24"/>
          <w:lang w:eastAsia="es-MX"/>
        </w:rPr>
      </w:pPr>
    </w:p>
    <w:p w:rsidR="007E2E80" w:rsidRPr="00AB48CB" w:rsidRDefault="007E2E80" w:rsidP="0014447C">
      <w:pPr>
        <w:pStyle w:val="Sinespaciado"/>
        <w:spacing w:line="360" w:lineRule="auto"/>
        <w:jc w:val="both"/>
        <w:rPr>
          <w:rFonts w:ascii="Palatino Linotype" w:hAnsi="Palatino Linotype"/>
          <w:sz w:val="24"/>
          <w:szCs w:val="24"/>
          <w:lang w:eastAsia="es-MX"/>
        </w:rPr>
      </w:pPr>
      <w:r w:rsidRPr="00AB48CB">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sidRPr="00AB48CB">
        <w:rPr>
          <w:rFonts w:ascii="Palatino Linotype" w:hAnsi="Palatino Linotype"/>
          <w:sz w:val="24"/>
          <w:szCs w:val="24"/>
          <w:lang w:eastAsia="es-MX"/>
        </w:rPr>
        <w:t xml:space="preserve">a </w:t>
      </w:r>
      <w:r w:rsidR="00F4377C">
        <w:rPr>
          <w:rFonts w:ascii="Palatino Linotype" w:hAnsi="Palatino Linotype"/>
          <w:sz w:val="24"/>
          <w:szCs w:val="24"/>
          <w:lang w:eastAsia="es-MX"/>
        </w:rPr>
        <w:t>doce</w:t>
      </w:r>
      <w:r w:rsidR="009C796F">
        <w:rPr>
          <w:rFonts w:ascii="Palatino Linotype" w:hAnsi="Palatino Linotype"/>
          <w:sz w:val="24"/>
          <w:szCs w:val="24"/>
          <w:lang w:eastAsia="es-MX"/>
        </w:rPr>
        <w:t xml:space="preserve"> de junio</w:t>
      </w:r>
      <w:r w:rsidR="00942ACF">
        <w:rPr>
          <w:rFonts w:ascii="Palatino Linotype" w:hAnsi="Palatino Linotype"/>
          <w:sz w:val="24"/>
          <w:szCs w:val="24"/>
          <w:lang w:eastAsia="es-MX"/>
        </w:rPr>
        <w:t xml:space="preserve"> de dos mil diecinueve</w:t>
      </w:r>
      <w:r w:rsidRPr="00AB48CB">
        <w:rPr>
          <w:rFonts w:ascii="Palatino Linotype" w:hAnsi="Palatino Linotype"/>
          <w:sz w:val="24"/>
          <w:szCs w:val="24"/>
          <w:lang w:eastAsia="es-MX"/>
        </w:rPr>
        <w:t>.</w:t>
      </w:r>
    </w:p>
    <w:p w:rsidR="007E2E80" w:rsidRPr="00AB48CB" w:rsidRDefault="007E2E80" w:rsidP="0014447C">
      <w:pPr>
        <w:pStyle w:val="Sinespaciado"/>
        <w:spacing w:line="360" w:lineRule="auto"/>
        <w:jc w:val="both"/>
        <w:rPr>
          <w:rFonts w:ascii="Palatino Linotype" w:hAnsi="Palatino Linotype"/>
          <w:sz w:val="24"/>
          <w:szCs w:val="24"/>
          <w:lang w:eastAsia="es-MX"/>
        </w:rPr>
      </w:pPr>
      <w:bookmarkStart w:id="0" w:name="_GoBack"/>
      <w:bookmarkEnd w:id="0"/>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b/>
          <w:sz w:val="24"/>
          <w:szCs w:val="24"/>
        </w:rPr>
        <w:t>VISTO</w:t>
      </w:r>
      <w:r w:rsidRPr="00AB48CB">
        <w:rPr>
          <w:rFonts w:ascii="Palatino Linotype" w:hAnsi="Palatino Linotype"/>
          <w:sz w:val="24"/>
          <w:szCs w:val="24"/>
        </w:rPr>
        <w:t xml:space="preserve"> el expediente electrónico formado con motivo del recurso de revisión número </w:t>
      </w:r>
      <w:r w:rsidR="00C67508">
        <w:rPr>
          <w:rFonts w:ascii="Palatino Linotype" w:hAnsi="Palatino Linotype"/>
          <w:b/>
          <w:bCs/>
          <w:sz w:val="24"/>
          <w:szCs w:val="24"/>
          <w:lang w:eastAsia="es-MX"/>
        </w:rPr>
        <w:t>02255/INFOEM/IP/RR/2019</w:t>
      </w:r>
      <w:r w:rsidR="003C3124" w:rsidRPr="00AB48CB">
        <w:rPr>
          <w:rFonts w:ascii="Palatino Linotype" w:hAnsi="Palatino Linotype"/>
          <w:sz w:val="24"/>
          <w:szCs w:val="24"/>
        </w:rPr>
        <w:t>, interpuest</w:t>
      </w:r>
      <w:r w:rsidR="001656BE" w:rsidRPr="00AB48CB">
        <w:rPr>
          <w:rFonts w:ascii="Palatino Linotype" w:hAnsi="Palatino Linotype"/>
          <w:sz w:val="24"/>
          <w:szCs w:val="24"/>
        </w:rPr>
        <w:t>o por el</w:t>
      </w:r>
      <w:r w:rsidR="00D01B24" w:rsidRPr="00AB48CB">
        <w:rPr>
          <w:rFonts w:ascii="Palatino Linotype" w:hAnsi="Palatino Linotype"/>
          <w:sz w:val="24"/>
          <w:szCs w:val="24"/>
        </w:rPr>
        <w:t xml:space="preserve"> </w:t>
      </w:r>
      <w:r w:rsidR="00D01B24" w:rsidRPr="00AB48CB">
        <w:rPr>
          <w:rFonts w:ascii="Palatino Linotype" w:hAnsi="Palatino Linotype"/>
          <w:b/>
          <w:sz w:val="24"/>
          <w:szCs w:val="24"/>
        </w:rPr>
        <w:t xml:space="preserve">C. </w:t>
      </w:r>
      <w:proofErr w:type="spellStart"/>
      <w:r w:rsidR="00F4452E">
        <w:rPr>
          <w:rFonts w:ascii="Palatino Linotype" w:hAnsi="Palatino Linotype"/>
          <w:b/>
          <w:sz w:val="24"/>
          <w:szCs w:val="24"/>
        </w:rPr>
        <w:t>xxxxx</w:t>
      </w:r>
      <w:proofErr w:type="spellEnd"/>
      <w:r w:rsidR="00F4452E">
        <w:rPr>
          <w:rFonts w:ascii="Palatino Linotype" w:hAnsi="Palatino Linotype"/>
          <w:b/>
          <w:sz w:val="24"/>
          <w:szCs w:val="24"/>
        </w:rPr>
        <w:t xml:space="preserve"> </w:t>
      </w:r>
      <w:proofErr w:type="spellStart"/>
      <w:r w:rsidR="00F4452E">
        <w:rPr>
          <w:rFonts w:ascii="Palatino Linotype" w:hAnsi="Palatino Linotype"/>
          <w:b/>
          <w:sz w:val="24"/>
          <w:szCs w:val="24"/>
        </w:rPr>
        <w:t>xxxxxxx</w:t>
      </w:r>
      <w:proofErr w:type="spellEnd"/>
      <w:r w:rsidR="00F4452E">
        <w:rPr>
          <w:rFonts w:ascii="Palatino Linotype" w:hAnsi="Palatino Linotype"/>
          <w:b/>
          <w:sz w:val="24"/>
          <w:szCs w:val="24"/>
        </w:rPr>
        <w:t xml:space="preserve"> </w:t>
      </w:r>
      <w:proofErr w:type="spellStart"/>
      <w:r w:rsidR="00F4452E">
        <w:rPr>
          <w:rFonts w:ascii="Palatino Linotype" w:hAnsi="Palatino Linotype"/>
          <w:b/>
          <w:sz w:val="24"/>
          <w:szCs w:val="24"/>
        </w:rPr>
        <w:t>xxxxxxx</w:t>
      </w:r>
      <w:proofErr w:type="spellEnd"/>
      <w:r w:rsidR="00FC7D8B" w:rsidRPr="00AB48CB">
        <w:rPr>
          <w:rFonts w:ascii="Palatino Linotype" w:hAnsi="Palatino Linotype"/>
          <w:sz w:val="24"/>
          <w:szCs w:val="24"/>
        </w:rPr>
        <w:t xml:space="preserve"> </w:t>
      </w:r>
      <w:r w:rsidRPr="00AB48CB">
        <w:rPr>
          <w:rFonts w:ascii="Palatino Linotype" w:hAnsi="Palatino Linotype"/>
          <w:sz w:val="24"/>
          <w:szCs w:val="24"/>
        </w:rPr>
        <w:t xml:space="preserve">en lo sucesivo </w:t>
      </w:r>
      <w:r w:rsidR="001656BE" w:rsidRPr="00AB48CB">
        <w:rPr>
          <w:rFonts w:ascii="Palatino Linotype" w:hAnsi="Palatino Linotype"/>
          <w:sz w:val="24"/>
          <w:szCs w:val="24"/>
        </w:rPr>
        <w:t>el</w:t>
      </w:r>
      <w:r w:rsidRPr="00AB48CB">
        <w:rPr>
          <w:rFonts w:ascii="Palatino Linotype" w:hAnsi="Palatino Linotype"/>
          <w:sz w:val="24"/>
          <w:szCs w:val="24"/>
        </w:rPr>
        <w:t xml:space="preserve"> </w:t>
      </w:r>
      <w:r w:rsidRPr="00AB48CB">
        <w:rPr>
          <w:rFonts w:ascii="Palatino Linotype" w:hAnsi="Palatino Linotype"/>
          <w:b/>
          <w:sz w:val="24"/>
          <w:szCs w:val="24"/>
        </w:rPr>
        <w:t>Recurrente</w:t>
      </w:r>
      <w:r w:rsidRPr="00AB48CB">
        <w:rPr>
          <w:rFonts w:ascii="Palatino Linotype" w:hAnsi="Palatino Linotype"/>
          <w:sz w:val="24"/>
          <w:szCs w:val="24"/>
        </w:rPr>
        <w:t>, en contra de la respuesta de</w:t>
      </w:r>
      <w:r w:rsidR="001656BE" w:rsidRPr="00AB48CB">
        <w:rPr>
          <w:rFonts w:ascii="Palatino Linotype" w:hAnsi="Palatino Linotype"/>
          <w:sz w:val="24"/>
          <w:szCs w:val="24"/>
        </w:rPr>
        <w:t>l</w:t>
      </w:r>
      <w:r w:rsidR="003C3124" w:rsidRPr="00AB48CB">
        <w:rPr>
          <w:rFonts w:ascii="Palatino Linotype" w:hAnsi="Palatino Linotype"/>
          <w:sz w:val="24"/>
          <w:szCs w:val="24"/>
        </w:rPr>
        <w:t xml:space="preserve"> </w:t>
      </w:r>
      <w:r w:rsidR="00C45900">
        <w:rPr>
          <w:rFonts w:ascii="Palatino Linotype" w:hAnsi="Palatino Linotype"/>
          <w:b/>
          <w:sz w:val="24"/>
          <w:szCs w:val="24"/>
        </w:rPr>
        <w:t>Ayuntamiento</w:t>
      </w:r>
      <w:r w:rsidR="00C67508">
        <w:rPr>
          <w:rFonts w:ascii="Palatino Linotype" w:hAnsi="Palatino Linotype"/>
          <w:b/>
          <w:sz w:val="24"/>
          <w:szCs w:val="24"/>
        </w:rPr>
        <w:t xml:space="preserve"> de Tepotzotlán</w:t>
      </w:r>
      <w:r w:rsidRPr="00AB48CB">
        <w:rPr>
          <w:rFonts w:ascii="Palatino Linotype" w:hAnsi="Palatino Linotype"/>
          <w:sz w:val="24"/>
          <w:szCs w:val="24"/>
        </w:rPr>
        <w:t>, en lo subsecuente</w:t>
      </w:r>
      <w:r w:rsidR="00DD2D53" w:rsidRPr="00AB48CB">
        <w:rPr>
          <w:rFonts w:ascii="Palatino Linotype" w:hAnsi="Palatino Linotype"/>
          <w:b/>
          <w:sz w:val="24"/>
          <w:szCs w:val="24"/>
        </w:rPr>
        <w:t xml:space="preserve"> e</w:t>
      </w:r>
      <w:r w:rsidRPr="00AB48CB">
        <w:rPr>
          <w:rFonts w:ascii="Palatino Linotype" w:hAnsi="Palatino Linotype"/>
          <w:b/>
          <w:sz w:val="24"/>
          <w:szCs w:val="24"/>
        </w:rPr>
        <w:t xml:space="preserve">l Sujeto Obligado, </w:t>
      </w:r>
      <w:r w:rsidRPr="00AB48CB">
        <w:rPr>
          <w:rFonts w:ascii="Palatino Linotype" w:hAnsi="Palatino Linotype"/>
          <w:sz w:val="24"/>
          <w:szCs w:val="24"/>
        </w:rPr>
        <w:t>se procede a dictar la presente resolución.</w:t>
      </w:r>
    </w:p>
    <w:p w:rsidR="007E2E80" w:rsidRPr="00AB48CB" w:rsidRDefault="007E2E80"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t>A N T E C E D E N T E S   D E L   A S U N T O</w:t>
      </w:r>
    </w:p>
    <w:p w:rsidR="00DD5971" w:rsidRPr="00AB48CB" w:rsidRDefault="00DD5971" w:rsidP="0014447C">
      <w:pPr>
        <w:pStyle w:val="Sinespaciado"/>
        <w:spacing w:line="360" w:lineRule="auto"/>
        <w:jc w:val="both"/>
        <w:rPr>
          <w:rFonts w:ascii="Palatino Linotype" w:hAnsi="Palatino Linotype"/>
          <w:b/>
          <w:sz w:val="24"/>
          <w:szCs w:val="24"/>
        </w:rPr>
      </w:pPr>
    </w:p>
    <w:p w:rsidR="007E2E80" w:rsidRPr="00AB48CB" w:rsidRDefault="007E2E80" w:rsidP="0014447C">
      <w:pPr>
        <w:pStyle w:val="Sinespaciado"/>
        <w:spacing w:line="360" w:lineRule="auto"/>
        <w:jc w:val="both"/>
        <w:rPr>
          <w:rFonts w:ascii="Palatino Linotype" w:hAnsi="Palatino Linotype"/>
          <w:sz w:val="26"/>
          <w:szCs w:val="26"/>
        </w:rPr>
      </w:pPr>
      <w:r w:rsidRPr="00AB48CB">
        <w:rPr>
          <w:rFonts w:ascii="Palatino Linotype" w:hAnsi="Palatino Linotype"/>
          <w:b/>
          <w:sz w:val="26"/>
          <w:szCs w:val="26"/>
        </w:rPr>
        <w:t>PRIMERO.</w:t>
      </w:r>
      <w:r w:rsidRPr="00AB48CB">
        <w:rPr>
          <w:rFonts w:ascii="Palatino Linotype" w:hAnsi="Palatino Linotype"/>
          <w:sz w:val="26"/>
          <w:szCs w:val="26"/>
        </w:rPr>
        <w:t xml:space="preserve"> </w:t>
      </w:r>
      <w:r w:rsidRPr="00AB48CB">
        <w:rPr>
          <w:rFonts w:ascii="Palatino Linotype" w:hAnsi="Palatino Linotype"/>
          <w:b/>
          <w:sz w:val="26"/>
          <w:szCs w:val="26"/>
        </w:rPr>
        <w:t>De la Solicitud de Información.</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Con</w:t>
      </w:r>
      <w:r w:rsidR="008C0E72" w:rsidRPr="00AB48CB">
        <w:rPr>
          <w:rFonts w:ascii="Palatino Linotype" w:hAnsi="Palatino Linotype"/>
          <w:sz w:val="24"/>
          <w:szCs w:val="24"/>
        </w:rPr>
        <w:t xml:space="preserve"> fecha </w:t>
      </w:r>
      <w:r w:rsidR="00C45900">
        <w:rPr>
          <w:rFonts w:ascii="Palatino Linotype" w:hAnsi="Palatino Linotype"/>
          <w:sz w:val="24"/>
          <w:szCs w:val="24"/>
        </w:rPr>
        <w:t>ocho de marzo de dos mil diecinueve</w:t>
      </w:r>
      <w:r w:rsidR="00F3507E" w:rsidRPr="00AB48CB">
        <w:rPr>
          <w:rFonts w:ascii="Palatino Linotype" w:hAnsi="Palatino Linotype"/>
          <w:sz w:val="24"/>
          <w:szCs w:val="24"/>
        </w:rPr>
        <w:t>, el</w:t>
      </w:r>
      <w:r w:rsidR="00DD2D53" w:rsidRPr="00AB48CB">
        <w:rPr>
          <w:rFonts w:ascii="Palatino Linotype" w:hAnsi="Palatino Linotype"/>
          <w:sz w:val="24"/>
          <w:szCs w:val="24"/>
        </w:rPr>
        <w:t xml:space="preserve"> </w:t>
      </w:r>
      <w:r w:rsidRPr="00AB48CB">
        <w:rPr>
          <w:rFonts w:ascii="Palatino Linotype" w:hAnsi="Palatino Linotype"/>
          <w:sz w:val="24"/>
          <w:szCs w:val="24"/>
        </w:rPr>
        <w:t>Recurrente, presentó a través del Sistema de Acceso a la Información Mexiquense (</w:t>
      </w:r>
      <w:r w:rsidRPr="00AB48CB">
        <w:rPr>
          <w:rFonts w:ascii="Palatino Linotype" w:hAnsi="Palatino Linotype"/>
          <w:b/>
          <w:sz w:val="24"/>
          <w:szCs w:val="24"/>
        </w:rPr>
        <w:t>SAIMEX)</w:t>
      </w:r>
      <w:r w:rsidRPr="00AB48CB">
        <w:rPr>
          <w:rFonts w:ascii="Palatino Linotype" w:hAnsi="Palatino Linotype"/>
          <w:sz w:val="24"/>
          <w:szCs w:val="24"/>
        </w:rPr>
        <w:t xml:space="preserve"> ante </w:t>
      </w:r>
      <w:r w:rsidR="00DD2D53" w:rsidRPr="00AB48CB">
        <w:rPr>
          <w:rFonts w:ascii="Palatino Linotype" w:hAnsi="Palatino Linotype"/>
          <w:sz w:val="24"/>
          <w:szCs w:val="24"/>
        </w:rPr>
        <w:t>e</w:t>
      </w:r>
      <w:r w:rsidRPr="00AB48CB">
        <w:rPr>
          <w:rFonts w:ascii="Palatino Linotype" w:hAnsi="Palatino Linotype"/>
          <w:sz w:val="24"/>
          <w:szCs w:val="24"/>
        </w:rPr>
        <w:t>l Sujeto Obligado, solicitud de acceso a la información pública, registrada bajo el número de expediente</w:t>
      </w:r>
      <w:r w:rsidR="00C45900">
        <w:rPr>
          <w:rFonts w:ascii="Palatino Linotype" w:hAnsi="Palatino Linotype"/>
          <w:b/>
          <w:sz w:val="24"/>
          <w:szCs w:val="24"/>
        </w:rPr>
        <w:t xml:space="preserve"> 00056/TEPOTZOT/IP/2019</w:t>
      </w:r>
      <w:r w:rsidRPr="00AB48CB">
        <w:rPr>
          <w:rFonts w:ascii="Palatino Linotype" w:hAnsi="Palatino Linotype"/>
          <w:b/>
          <w:sz w:val="24"/>
          <w:szCs w:val="24"/>
          <w:lang w:eastAsia="es-MX"/>
        </w:rPr>
        <w:t xml:space="preserve">, </w:t>
      </w:r>
      <w:r w:rsidRPr="00AB48CB">
        <w:rPr>
          <w:rFonts w:ascii="Palatino Linotype" w:hAnsi="Palatino Linotype"/>
          <w:sz w:val="24"/>
          <w:szCs w:val="24"/>
        </w:rPr>
        <w:t>mediante la cual solicitó información en el tenor siguiente:</w:t>
      </w:r>
    </w:p>
    <w:p w:rsidR="00C35F18" w:rsidRPr="00AB48CB" w:rsidRDefault="00C35F18"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AB48CB">
        <w:rPr>
          <w:rFonts w:ascii="Palatino Linotype" w:eastAsia="Times New Roman" w:hAnsi="Palatino Linotype" w:cs="Times New Roman"/>
          <w:i/>
          <w:sz w:val="24"/>
          <w:szCs w:val="24"/>
          <w:lang w:val="es-ES_tradnl" w:eastAsia="es-ES"/>
        </w:rPr>
        <w:t>“</w:t>
      </w:r>
      <w:r w:rsidR="008237E2" w:rsidRPr="008237E2">
        <w:rPr>
          <w:rFonts w:ascii="Palatino Linotype" w:eastAsia="Times New Roman" w:hAnsi="Palatino Linotype" w:cs="Times New Roman"/>
          <w:i/>
          <w:sz w:val="24"/>
          <w:szCs w:val="24"/>
          <w:lang w:eastAsia="es-ES"/>
        </w:rPr>
        <w:t xml:space="preserve">Quiero conocer el proyecto de obra de la ampliación que se hace en </w:t>
      </w:r>
      <w:proofErr w:type="spellStart"/>
      <w:r w:rsidR="008237E2" w:rsidRPr="008237E2">
        <w:rPr>
          <w:rFonts w:ascii="Palatino Linotype" w:eastAsia="Times New Roman" w:hAnsi="Palatino Linotype" w:cs="Times New Roman"/>
          <w:i/>
          <w:sz w:val="24"/>
          <w:szCs w:val="24"/>
          <w:lang w:eastAsia="es-ES"/>
        </w:rPr>
        <w:t>Av</w:t>
      </w:r>
      <w:proofErr w:type="spellEnd"/>
      <w:r w:rsidR="008237E2" w:rsidRPr="008237E2">
        <w:rPr>
          <w:rFonts w:ascii="Palatino Linotype" w:eastAsia="Times New Roman" w:hAnsi="Palatino Linotype" w:cs="Times New Roman"/>
          <w:i/>
          <w:sz w:val="24"/>
          <w:szCs w:val="24"/>
          <w:lang w:eastAsia="es-ES"/>
        </w:rPr>
        <w:t xml:space="preserve"> </w:t>
      </w:r>
      <w:proofErr w:type="spellStart"/>
      <w:r w:rsidR="008237E2" w:rsidRPr="008237E2">
        <w:rPr>
          <w:rFonts w:ascii="Palatino Linotype" w:eastAsia="Times New Roman" w:hAnsi="Palatino Linotype" w:cs="Times New Roman"/>
          <w:i/>
          <w:sz w:val="24"/>
          <w:szCs w:val="24"/>
          <w:lang w:eastAsia="es-ES"/>
        </w:rPr>
        <w:t>bugambilias</w:t>
      </w:r>
      <w:proofErr w:type="spellEnd"/>
      <w:r w:rsidR="008237E2" w:rsidRPr="008237E2">
        <w:rPr>
          <w:rFonts w:ascii="Palatino Linotype" w:eastAsia="Times New Roman" w:hAnsi="Palatino Linotype" w:cs="Times New Roman"/>
          <w:i/>
          <w:sz w:val="24"/>
          <w:szCs w:val="24"/>
          <w:lang w:eastAsia="es-ES"/>
        </w:rPr>
        <w:t xml:space="preserve"> </w:t>
      </w:r>
      <w:proofErr w:type="gramStart"/>
      <w:r w:rsidR="008237E2" w:rsidRPr="008237E2">
        <w:rPr>
          <w:rFonts w:ascii="Palatino Linotype" w:eastAsia="Times New Roman" w:hAnsi="Palatino Linotype" w:cs="Times New Roman"/>
          <w:i/>
          <w:sz w:val="24"/>
          <w:szCs w:val="24"/>
          <w:lang w:eastAsia="es-ES"/>
        </w:rPr>
        <w:t>y</w:t>
      </w:r>
      <w:proofErr w:type="gramEnd"/>
      <w:r w:rsidR="008237E2" w:rsidRPr="008237E2">
        <w:rPr>
          <w:rFonts w:ascii="Palatino Linotype" w:eastAsia="Times New Roman" w:hAnsi="Palatino Linotype" w:cs="Times New Roman"/>
          <w:i/>
          <w:sz w:val="24"/>
          <w:szCs w:val="24"/>
          <w:lang w:eastAsia="es-ES"/>
        </w:rPr>
        <w:t xml:space="preserve"> libramiento, así como su acta de cabildo, saber con qué recursos se hizo, es decir, federales, estatales, o municipales, así cómo saber si se hizo una licitación o una adjudicación directa. Y el costo presupuestado.</w:t>
      </w:r>
      <w:r w:rsidRPr="00AB48CB">
        <w:rPr>
          <w:rFonts w:ascii="Palatino Linotype" w:eastAsia="Times New Roman" w:hAnsi="Palatino Linotype" w:cs="Times New Roman"/>
          <w:i/>
          <w:sz w:val="24"/>
          <w:szCs w:val="24"/>
          <w:lang w:val="es-ES_tradnl" w:eastAsia="es-ES"/>
        </w:rPr>
        <w:t>” [Sic]</w:t>
      </w:r>
    </w:p>
    <w:p w:rsidR="00C35F18" w:rsidRPr="00AB48CB" w:rsidRDefault="00C35F18" w:rsidP="0014447C">
      <w:pPr>
        <w:pStyle w:val="Sinespaciado"/>
        <w:spacing w:line="360" w:lineRule="auto"/>
        <w:jc w:val="both"/>
        <w:rPr>
          <w:rFonts w:ascii="Palatino Linotype" w:eastAsia="Times New Roman" w:hAnsi="Palatino Linotype" w:cs="Times New Roman"/>
          <w:i/>
          <w:sz w:val="24"/>
          <w:szCs w:val="24"/>
          <w:lang w:val="es-ES_tradnl" w:eastAsia="es-ES"/>
        </w:rPr>
      </w:pPr>
    </w:p>
    <w:p w:rsidR="007E2E80" w:rsidRPr="00AB48CB"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AB48CB">
        <w:rPr>
          <w:rFonts w:ascii="Palatino Linotype" w:eastAsia="Times New Roman" w:hAnsi="Palatino Linotype" w:cs="Times New Roman"/>
          <w:sz w:val="24"/>
          <w:szCs w:val="24"/>
          <w:lang w:val="es-ES_tradnl" w:eastAsia="es-ES"/>
        </w:rPr>
        <w:t xml:space="preserve">Modalidad de entrega: </w:t>
      </w:r>
      <w:r w:rsidRPr="00AB48CB">
        <w:rPr>
          <w:rFonts w:ascii="Palatino Linotype" w:eastAsia="Times New Roman" w:hAnsi="Palatino Linotype" w:cs="Times New Roman"/>
          <w:b/>
          <w:sz w:val="24"/>
          <w:szCs w:val="24"/>
          <w:lang w:val="es-ES_tradnl" w:eastAsia="es-ES"/>
        </w:rPr>
        <w:t>A través del SAIMEX.</w:t>
      </w:r>
    </w:p>
    <w:p w:rsidR="007E2E80" w:rsidRPr="00AB48CB"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lastRenderedPageBreak/>
        <w:t xml:space="preserve">SEGUNDO. </w:t>
      </w:r>
      <w:r w:rsidR="00DA21DB" w:rsidRPr="00AB48CB">
        <w:rPr>
          <w:rFonts w:ascii="Palatino Linotype" w:hAnsi="Palatino Linotype"/>
          <w:b/>
          <w:sz w:val="26"/>
          <w:szCs w:val="26"/>
        </w:rPr>
        <w:t xml:space="preserve">De la </w:t>
      </w:r>
      <w:r w:rsidRPr="00AB48CB">
        <w:rPr>
          <w:rFonts w:ascii="Palatino Linotype" w:hAnsi="Palatino Linotype"/>
          <w:b/>
          <w:sz w:val="26"/>
          <w:szCs w:val="26"/>
        </w:rPr>
        <w:t>respuesta del Sujeto Obligado.</w:t>
      </w:r>
    </w:p>
    <w:p w:rsidR="008C0E72"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el expedient</w:t>
      </w:r>
      <w:r w:rsidR="008C0E72" w:rsidRPr="00AB48CB">
        <w:rPr>
          <w:rFonts w:ascii="Palatino Linotype" w:hAnsi="Palatino Linotype"/>
          <w:sz w:val="24"/>
          <w:szCs w:val="24"/>
        </w:rPr>
        <w:t>e electrónico SAIMEX, se observa</w:t>
      </w:r>
      <w:r w:rsidRPr="00AB48CB">
        <w:rPr>
          <w:rFonts w:ascii="Palatino Linotype" w:hAnsi="Palatino Linotype"/>
          <w:sz w:val="24"/>
          <w:szCs w:val="24"/>
        </w:rPr>
        <w:t xml:space="preserve"> que </w:t>
      </w:r>
      <w:r w:rsidR="000E7C0A" w:rsidRPr="00AB48CB">
        <w:rPr>
          <w:rFonts w:ascii="Palatino Linotype" w:hAnsi="Palatino Linotype"/>
          <w:sz w:val="24"/>
          <w:szCs w:val="24"/>
        </w:rPr>
        <w:t>el</w:t>
      </w:r>
      <w:r w:rsidRPr="00AB48CB">
        <w:rPr>
          <w:rFonts w:ascii="Palatino Linotype" w:hAnsi="Palatino Linotype"/>
          <w:sz w:val="24"/>
          <w:szCs w:val="24"/>
        </w:rPr>
        <w:t xml:space="preserve"> Sujeto Obligado dio respuesta a la solicitud de información en fecha </w:t>
      </w:r>
      <w:r w:rsidR="008237E2">
        <w:rPr>
          <w:rFonts w:ascii="Palatino Linotype" w:hAnsi="Palatino Linotype"/>
          <w:sz w:val="24"/>
          <w:szCs w:val="24"/>
        </w:rPr>
        <w:t>primero de abril de dos mil diecinueve</w:t>
      </w:r>
      <w:r w:rsidRPr="00AB48CB">
        <w:rPr>
          <w:rFonts w:ascii="Palatino Linotype" w:hAnsi="Palatino Linotype"/>
          <w:sz w:val="24"/>
          <w:szCs w:val="24"/>
        </w:rPr>
        <w:t xml:space="preserve">, </w:t>
      </w:r>
      <w:r w:rsidR="008C0E72" w:rsidRPr="00AB48CB">
        <w:rPr>
          <w:rFonts w:ascii="Palatino Linotype" w:hAnsi="Palatino Linotype"/>
          <w:sz w:val="24"/>
          <w:szCs w:val="24"/>
        </w:rPr>
        <w:t>manifestando lo siguiente:</w:t>
      </w:r>
    </w:p>
    <w:p w:rsidR="008C0E72" w:rsidRPr="00AB48CB" w:rsidRDefault="008C0E72" w:rsidP="0014447C">
      <w:pPr>
        <w:pStyle w:val="Sinespaciado"/>
        <w:spacing w:line="360" w:lineRule="auto"/>
        <w:jc w:val="both"/>
        <w:rPr>
          <w:rFonts w:ascii="Palatino Linotype" w:hAnsi="Palatino Linotype"/>
          <w:sz w:val="24"/>
          <w:szCs w:val="24"/>
        </w:rPr>
      </w:pPr>
    </w:p>
    <w:p w:rsidR="008237E2" w:rsidRDefault="008C0E72" w:rsidP="008237E2">
      <w:pPr>
        <w:pStyle w:val="Sinespaciado"/>
        <w:ind w:left="567" w:right="567"/>
        <w:jc w:val="both"/>
        <w:rPr>
          <w:rFonts w:ascii="Palatino Linotype" w:hAnsi="Palatino Linotype"/>
          <w:i/>
          <w:sz w:val="24"/>
          <w:szCs w:val="24"/>
        </w:rPr>
      </w:pPr>
      <w:r w:rsidRPr="00AB48CB">
        <w:rPr>
          <w:rFonts w:ascii="Palatino Linotype" w:hAnsi="Palatino Linotype"/>
          <w:sz w:val="24"/>
          <w:szCs w:val="24"/>
        </w:rPr>
        <w:t>“</w:t>
      </w:r>
      <w:r w:rsidR="008237E2" w:rsidRPr="008237E2">
        <w:rPr>
          <w:rFonts w:ascii="Palatino Linotype" w:hAnsi="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37E2" w:rsidRPr="008237E2" w:rsidRDefault="008237E2" w:rsidP="008237E2">
      <w:pPr>
        <w:pStyle w:val="Sinespaciado"/>
        <w:ind w:left="567" w:right="567"/>
        <w:jc w:val="both"/>
        <w:rPr>
          <w:rFonts w:ascii="Palatino Linotype" w:hAnsi="Palatino Linotype"/>
          <w:i/>
          <w:sz w:val="24"/>
          <w:szCs w:val="24"/>
        </w:rPr>
      </w:pPr>
    </w:p>
    <w:p w:rsidR="008237E2" w:rsidRDefault="008237E2" w:rsidP="008237E2">
      <w:pPr>
        <w:pStyle w:val="Sinespaciado"/>
        <w:ind w:left="567" w:right="567"/>
        <w:jc w:val="both"/>
        <w:rPr>
          <w:rFonts w:ascii="Palatino Linotype" w:hAnsi="Palatino Linotype"/>
          <w:i/>
          <w:sz w:val="24"/>
          <w:szCs w:val="24"/>
        </w:rPr>
      </w:pPr>
      <w:r w:rsidRPr="008237E2">
        <w:rPr>
          <w:rFonts w:ascii="Palatino Linotype" w:hAnsi="Palatino Linotype"/>
          <w:i/>
          <w:sz w:val="24"/>
          <w:szCs w:val="24"/>
        </w:rPr>
        <w:t>En atención a su solicitud con folio 00056/TEPOTZOT/IP/2019, se hace de su conocimiento que no se localizó información de obra o proyecto con la ubicación proporcionada.</w:t>
      </w:r>
    </w:p>
    <w:p w:rsidR="008237E2" w:rsidRPr="008237E2" w:rsidRDefault="008237E2" w:rsidP="008237E2">
      <w:pPr>
        <w:pStyle w:val="Sinespaciado"/>
        <w:ind w:left="567" w:right="567"/>
        <w:jc w:val="both"/>
        <w:rPr>
          <w:rFonts w:ascii="Palatino Linotype" w:hAnsi="Palatino Linotype"/>
          <w:i/>
          <w:sz w:val="24"/>
          <w:szCs w:val="24"/>
        </w:rPr>
      </w:pPr>
    </w:p>
    <w:p w:rsidR="008237E2" w:rsidRPr="008237E2" w:rsidRDefault="008237E2" w:rsidP="008237E2">
      <w:pPr>
        <w:pStyle w:val="Sinespaciado"/>
        <w:ind w:left="567" w:right="567"/>
        <w:jc w:val="both"/>
        <w:rPr>
          <w:rFonts w:ascii="Palatino Linotype" w:hAnsi="Palatino Linotype"/>
          <w:i/>
          <w:sz w:val="24"/>
          <w:szCs w:val="24"/>
        </w:rPr>
      </w:pPr>
      <w:r w:rsidRPr="008237E2">
        <w:rPr>
          <w:rFonts w:ascii="Palatino Linotype" w:hAnsi="Palatino Linotype"/>
          <w:i/>
          <w:sz w:val="24"/>
          <w:szCs w:val="24"/>
        </w:rPr>
        <w:t>ATENTAMENTE</w:t>
      </w:r>
    </w:p>
    <w:p w:rsidR="008C0E72" w:rsidRPr="00AB48CB" w:rsidRDefault="008237E2" w:rsidP="008237E2">
      <w:pPr>
        <w:pStyle w:val="Sinespaciado"/>
        <w:ind w:left="567" w:right="567"/>
        <w:jc w:val="both"/>
        <w:rPr>
          <w:rFonts w:ascii="Palatino Linotype" w:hAnsi="Palatino Linotype"/>
          <w:i/>
          <w:sz w:val="24"/>
          <w:szCs w:val="24"/>
        </w:rPr>
      </w:pPr>
      <w:r w:rsidRPr="008237E2">
        <w:rPr>
          <w:rFonts w:ascii="Palatino Linotype" w:hAnsi="Palatino Linotype"/>
          <w:i/>
          <w:sz w:val="24"/>
          <w:szCs w:val="24"/>
        </w:rPr>
        <w:t>Ing. Miguel Ángel Bayardo Parra</w:t>
      </w:r>
      <w:r w:rsidR="008C0E72" w:rsidRPr="00AB48CB">
        <w:rPr>
          <w:rFonts w:ascii="Palatino Linotype" w:hAnsi="Palatino Linotype"/>
          <w:i/>
          <w:sz w:val="24"/>
          <w:szCs w:val="24"/>
        </w:rPr>
        <w:t>” (Sic)</w:t>
      </w:r>
    </w:p>
    <w:p w:rsidR="008C0E72" w:rsidRPr="00AB48CB" w:rsidRDefault="008C0E72" w:rsidP="005C5FB7">
      <w:pPr>
        <w:pStyle w:val="Sinespaciado"/>
        <w:spacing w:line="360" w:lineRule="auto"/>
        <w:jc w:val="both"/>
        <w:rPr>
          <w:rFonts w:ascii="Palatino Linotype" w:hAnsi="Palatino Linotype"/>
          <w:sz w:val="24"/>
          <w:szCs w:val="24"/>
        </w:rPr>
      </w:pPr>
    </w:p>
    <w:p w:rsidR="005C5FB7" w:rsidRPr="00AB48CB" w:rsidRDefault="00934882" w:rsidP="008642B9">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Anexando </w:t>
      </w:r>
      <w:r w:rsidR="005C5FB7" w:rsidRPr="00AB48CB">
        <w:rPr>
          <w:rFonts w:ascii="Palatino Linotype" w:hAnsi="Palatino Linotype"/>
          <w:sz w:val="24"/>
          <w:szCs w:val="24"/>
        </w:rPr>
        <w:t>los documentos electrónicos denominados</w:t>
      </w:r>
      <w:r w:rsidRPr="00AB48CB">
        <w:rPr>
          <w:rFonts w:ascii="Palatino Linotype" w:hAnsi="Palatino Linotype"/>
          <w:sz w:val="24"/>
          <w:szCs w:val="24"/>
        </w:rPr>
        <w:t xml:space="preserve"> </w:t>
      </w:r>
      <w:r w:rsidR="008237E2">
        <w:rPr>
          <w:rFonts w:ascii="Palatino Linotype" w:hAnsi="Palatino Linotype"/>
          <w:b/>
          <w:sz w:val="24"/>
          <w:szCs w:val="24"/>
        </w:rPr>
        <w:t>“09_ SA-402-2019 _20190401-1719</w:t>
      </w:r>
      <w:r w:rsidR="005C5FB7" w:rsidRPr="00AB48CB">
        <w:rPr>
          <w:rFonts w:ascii="Palatino Linotype" w:hAnsi="Palatino Linotype"/>
          <w:b/>
          <w:sz w:val="24"/>
          <w:szCs w:val="24"/>
        </w:rPr>
        <w:t>.pdf”</w:t>
      </w:r>
      <w:r w:rsidR="008237E2">
        <w:rPr>
          <w:rFonts w:ascii="Palatino Linotype" w:hAnsi="Palatino Linotype"/>
          <w:b/>
          <w:sz w:val="24"/>
          <w:szCs w:val="24"/>
        </w:rPr>
        <w:t>, “07_ DOP-0196-2019 _20190330-0956.pdf</w:t>
      </w:r>
      <w:r w:rsidRPr="00AB48CB">
        <w:rPr>
          <w:rFonts w:ascii="Palatino Linotype" w:hAnsi="Palatino Linotype"/>
          <w:sz w:val="24"/>
          <w:szCs w:val="24"/>
        </w:rPr>
        <w:t xml:space="preserve"> </w:t>
      </w:r>
      <w:r w:rsidR="008642B9" w:rsidRPr="00AB48CB">
        <w:rPr>
          <w:rFonts w:ascii="Palatino Linotype" w:hAnsi="Palatino Linotype"/>
          <w:color w:val="000000" w:themeColor="text1"/>
          <w:sz w:val="24"/>
          <w:szCs w:val="24"/>
        </w:rPr>
        <w:t>y</w:t>
      </w:r>
      <w:r w:rsidRPr="00AB48CB">
        <w:rPr>
          <w:rFonts w:ascii="Palatino Linotype" w:hAnsi="Palatino Linotype"/>
          <w:sz w:val="24"/>
          <w:szCs w:val="24"/>
        </w:rPr>
        <w:t xml:space="preserve"> </w:t>
      </w:r>
      <w:r w:rsidRPr="00AB48CB">
        <w:rPr>
          <w:rFonts w:ascii="Palatino Linotype" w:hAnsi="Palatino Linotype"/>
          <w:b/>
          <w:sz w:val="24"/>
          <w:szCs w:val="24"/>
        </w:rPr>
        <w:t>“</w:t>
      </w:r>
      <w:r w:rsidR="00565F69">
        <w:rPr>
          <w:rFonts w:ascii="Palatino Linotype" w:hAnsi="Palatino Linotype"/>
          <w:b/>
          <w:sz w:val="24"/>
          <w:szCs w:val="24"/>
        </w:rPr>
        <w:t>08_ DAyF-127-2019_</w:t>
      </w:r>
      <w:r w:rsidRPr="00AB48CB">
        <w:rPr>
          <w:rFonts w:ascii="Palatino Linotype" w:hAnsi="Palatino Linotype"/>
          <w:b/>
          <w:sz w:val="24"/>
          <w:szCs w:val="24"/>
        </w:rPr>
        <w:t>.pdf”,</w:t>
      </w:r>
      <w:r w:rsidR="005C5FB7" w:rsidRPr="00AB48CB">
        <w:rPr>
          <w:rFonts w:ascii="Palatino Linotype" w:hAnsi="Palatino Linotype"/>
          <w:sz w:val="24"/>
          <w:szCs w:val="24"/>
        </w:rPr>
        <w:t xml:space="preserve"> que no se reproduce por ser del conocimiento de las partes; no obstante se hará mención de su contenido en el estudio correspondiente.</w:t>
      </w:r>
    </w:p>
    <w:p w:rsidR="005C5FB7" w:rsidRPr="00AB48CB" w:rsidRDefault="005C5FB7" w:rsidP="008642B9">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TERCERO. Del recurso de revisión.</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Inconforme c</w:t>
      </w:r>
      <w:r w:rsidR="00D04234" w:rsidRPr="00AB48CB">
        <w:rPr>
          <w:rFonts w:ascii="Palatino Linotype" w:hAnsi="Palatino Linotype"/>
          <w:sz w:val="24"/>
          <w:szCs w:val="24"/>
        </w:rPr>
        <w:t>on la r</w:t>
      </w:r>
      <w:r w:rsidR="005C5FB7" w:rsidRPr="00AB48CB">
        <w:rPr>
          <w:rFonts w:ascii="Palatino Linotype" w:hAnsi="Palatino Linotype"/>
          <w:sz w:val="24"/>
          <w:szCs w:val="24"/>
        </w:rPr>
        <w:t xml:space="preserve">espuesta emitida, </w:t>
      </w:r>
      <w:r w:rsidRPr="00AB48CB">
        <w:rPr>
          <w:rFonts w:ascii="Palatino Linotype" w:hAnsi="Palatino Linotype"/>
          <w:sz w:val="24"/>
          <w:szCs w:val="24"/>
        </w:rPr>
        <w:t xml:space="preserve">en fecha </w:t>
      </w:r>
      <w:r w:rsidR="00376F34" w:rsidRPr="00AB48CB">
        <w:rPr>
          <w:rFonts w:ascii="Palatino Linotype" w:hAnsi="Palatino Linotype"/>
          <w:sz w:val="24"/>
          <w:szCs w:val="24"/>
        </w:rPr>
        <w:t>treinta</w:t>
      </w:r>
      <w:r w:rsidR="00840273" w:rsidRPr="00AB48CB">
        <w:rPr>
          <w:rFonts w:ascii="Palatino Linotype" w:hAnsi="Palatino Linotype"/>
          <w:sz w:val="24"/>
          <w:szCs w:val="24"/>
        </w:rPr>
        <w:t xml:space="preserve"> de </w:t>
      </w:r>
      <w:r w:rsidR="00565F69">
        <w:rPr>
          <w:rFonts w:ascii="Palatino Linotype" w:hAnsi="Palatino Linotype"/>
          <w:sz w:val="24"/>
          <w:szCs w:val="24"/>
        </w:rPr>
        <w:t>dos de abril de dos mil diecinueve</w:t>
      </w:r>
      <w:r w:rsidRPr="00AB48CB">
        <w:rPr>
          <w:rFonts w:ascii="Palatino Linotype" w:hAnsi="Palatino Linotype"/>
          <w:sz w:val="24"/>
          <w:szCs w:val="24"/>
        </w:rPr>
        <w:t xml:space="preserve">, </w:t>
      </w:r>
      <w:r w:rsidR="005C5FB7" w:rsidRPr="00AB48CB">
        <w:rPr>
          <w:rFonts w:ascii="Palatino Linotype" w:hAnsi="Palatino Linotype"/>
          <w:sz w:val="24"/>
          <w:szCs w:val="24"/>
        </w:rPr>
        <w:t>el Recurrente interpuso el presente recurso de revisión</w:t>
      </w:r>
      <w:r w:rsidR="00934882" w:rsidRPr="00AB48CB">
        <w:rPr>
          <w:rFonts w:ascii="Palatino Linotype" w:hAnsi="Palatino Linotype"/>
          <w:sz w:val="24"/>
          <w:szCs w:val="24"/>
        </w:rPr>
        <w:t xml:space="preserve"> </w:t>
      </w:r>
      <w:r w:rsidRPr="00AB48CB">
        <w:rPr>
          <w:rFonts w:ascii="Palatino Linotype" w:hAnsi="Palatino Linotype"/>
          <w:sz w:val="24"/>
          <w:szCs w:val="24"/>
        </w:rPr>
        <w:t xml:space="preserve">en el sistema electrónico con el expediente número </w:t>
      </w:r>
      <w:r w:rsidR="00565F69">
        <w:rPr>
          <w:rFonts w:ascii="Palatino Linotype" w:hAnsi="Palatino Linotype"/>
          <w:b/>
          <w:bCs/>
          <w:sz w:val="24"/>
          <w:szCs w:val="24"/>
          <w:lang w:eastAsia="es-MX"/>
        </w:rPr>
        <w:t>02255/INFOEM/IP/RR/2019</w:t>
      </w:r>
      <w:r w:rsidRPr="00AB48CB">
        <w:rPr>
          <w:rFonts w:ascii="Palatino Linotype" w:hAnsi="Palatino Linotype"/>
          <w:sz w:val="24"/>
          <w:szCs w:val="24"/>
        </w:rPr>
        <w:t xml:space="preserve">, en el cual </w:t>
      </w:r>
      <w:r w:rsidR="00565F69">
        <w:rPr>
          <w:rFonts w:ascii="Palatino Linotype" w:hAnsi="Palatino Linotype"/>
          <w:sz w:val="24"/>
          <w:szCs w:val="24"/>
        </w:rPr>
        <w:t xml:space="preserve">expresa lo siguiente: </w:t>
      </w:r>
    </w:p>
    <w:p w:rsidR="007E2E80" w:rsidRPr="00AB48CB" w:rsidRDefault="007E2E80" w:rsidP="0014447C">
      <w:pPr>
        <w:spacing w:before="240"/>
        <w:jc w:val="both"/>
        <w:rPr>
          <w:rFonts w:ascii="Palatino Linotype" w:hAnsi="Palatino Linotype" w:cs="Arial"/>
          <w:b/>
          <w:sz w:val="24"/>
          <w:szCs w:val="24"/>
        </w:rPr>
      </w:pPr>
      <w:r w:rsidRPr="00AB48CB">
        <w:rPr>
          <w:rFonts w:ascii="Palatino Linotype" w:hAnsi="Palatino Linotype" w:cs="Arial"/>
          <w:b/>
          <w:sz w:val="24"/>
          <w:szCs w:val="24"/>
        </w:rPr>
        <w:lastRenderedPageBreak/>
        <w:t>Acto Impugnado:</w:t>
      </w:r>
    </w:p>
    <w:p w:rsidR="007E2E80" w:rsidRPr="00AB48CB" w:rsidRDefault="007E2E80" w:rsidP="0014447C">
      <w:pPr>
        <w:spacing w:line="240" w:lineRule="auto"/>
        <w:ind w:left="851" w:right="850"/>
        <w:jc w:val="both"/>
        <w:rPr>
          <w:rFonts w:ascii="Palatino Linotype" w:hAnsi="Palatino Linotype" w:cs="Arial"/>
          <w:i/>
          <w:sz w:val="24"/>
          <w:szCs w:val="24"/>
        </w:rPr>
      </w:pPr>
      <w:r w:rsidRPr="00AB48CB">
        <w:rPr>
          <w:rFonts w:ascii="Palatino Linotype" w:hAnsi="Palatino Linotype" w:cs="Arial"/>
          <w:i/>
          <w:sz w:val="24"/>
          <w:szCs w:val="24"/>
        </w:rPr>
        <w:t>“</w:t>
      </w:r>
      <w:r w:rsidR="00565F69" w:rsidRPr="00565F69">
        <w:rPr>
          <w:rFonts w:ascii="Palatino Linotype" w:hAnsi="Palatino Linotype" w:cs="Arial"/>
          <w:i/>
          <w:sz w:val="24"/>
          <w:szCs w:val="24"/>
        </w:rPr>
        <w:t>Incapacidad por responder objetivamente a una solicitud que difícilmente deja lugar a duda y/o confusión</w:t>
      </w:r>
      <w:r w:rsidR="006A3A54" w:rsidRPr="00AB48CB">
        <w:rPr>
          <w:rFonts w:ascii="Palatino Linotype" w:hAnsi="Palatino Linotype" w:cs="Arial"/>
          <w:i/>
          <w:sz w:val="24"/>
          <w:szCs w:val="24"/>
        </w:rPr>
        <w:t>"(Sic)</w:t>
      </w:r>
    </w:p>
    <w:p w:rsidR="007E2E80" w:rsidRPr="00AB48CB" w:rsidRDefault="007E2E80" w:rsidP="0014447C">
      <w:pPr>
        <w:spacing w:before="240"/>
        <w:jc w:val="both"/>
        <w:rPr>
          <w:rFonts w:ascii="Palatino Linotype" w:hAnsi="Palatino Linotype" w:cs="Arial"/>
          <w:sz w:val="24"/>
          <w:szCs w:val="24"/>
        </w:rPr>
      </w:pPr>
      <w:r w:rsidRPr="00AB48CB">
        <w:rPr>
          <w:rFonts w:ascii="Palatino Linotype" w:hAnsi="Palatino Linotype" w:cs="Arial"/>
          <w:b/>
          <w:sz w:val="24"/>
          <w:szCs w:val="24"/>
        </w:rPr>
        <w:t>Razones o Motivos de Inconformidad</w:t>
      </w:r>
      <w:r w:rsidRPr="00AB48CB">
        <w:rPr>
          <w:rFonts w:ascii="Palatino Linotype" w:hAnsi="Palatino Linotype" w:cs="Arial"/>
          <w:sz w:val="24"/>
          <w:szCs w:val="24"/>
        </w:rPr>
        <w:t xml:space="preserve">: </w:t>
      </w:r>
    </w:p>
    <w:p w:rsidR="007E2E80" w:rsidRPr="00AB48CB" w:rsidRDefault="007E2E80" w:rsidP="0014447C">
      <w:pPr>
        <w:spacing w:line="240" w:lineRule="auto"/>
        <w:ind w:left="851" w:right="850"/>
        <w:jc w:val="both"/>
        <w:rPr>
          <w:rFonts w:ascii="Palatino Linotype" w:hAnsi="Palatino Linotype" w:cs="Arial"/>
          <w:i/>
          <w:sz w:val="24"/>
          <w:szCs w:val="24"/>
        </w:rPr>
      </w:pPr>
      <w:r w:rsidRPr="00AB48CB">
        <w:rPr>
          <w:rFonts w:ascii="Palatino Linotype" w:hAnsi="Palatino Linotype" w:cs="Arial"/>
          <w:i/>
          <w:sz w:val="24"/>
          <w:szCs w:val="24"/>
        </w:rPr>
        <w:t>“</w:t>
      </w:r>
      <w:r w:rsidR="00F45B8D" w:rsidRPr="00F45B8D">
        <w:rPr>
          <w:rFonts w:ascii="Palatino Linotype" w:hAnsi="Palatino Linotype" w:cs="Arial"/>
          <w:i/>
          <w:sz w:val="24"/>
          <w:szCs w:val="24"/>
        </w:rPr>
        <w:t xml:space="preserve">señalar que es la </w:t>
      </w:r>
      <w:proofErr w:type="spellStart"/>
      <w:r w:rsidR="00F45B8D" w:rsidRPr="00F45B8D">
        <w:rPr>
          <w:rFonts w:ascii="Palatino Linotype" w:hAnsi="Palatino Linotype" w:cs="Arial"/>
          <w:i/>
          <w:sz w:val="24"/>
          <w:szCs w:val="24"/>
        </w:rPr>
        <w:t>unica</w:t>
      </w:r>
      <w:proofErr w:type="spellEnd"/>
      <w:r w:rsidR="00F45B8D" w:rsidRPr="00F45B8D">
        <w:rPr>
          <w:rFonts w:ascii="Palatino Linotype" w:hAnsi="Palatino Linotype" w:cs="Arial"/>
          <w:i/>
          <w:sz w:val="24"/>
          <w:szCs w:val="24"/>
        </w:rPr>
        <w:t xml:space="preserve"> obra que se realiza en uno de los dos libramientos que hay en el municipio y acotar que la </w:t>
      </w:r>
      <w:proofErr w:type="spellStart"/>
      <w:r w:rsidR="00F45B8D" w:rsidRPr="00F45B8D">
        <w:rPr>
          <w:rFonts w:ascii="Palatino Linotype" w:hAnsi="Palatino Linotype" w:cs="Arial"/>
          <w:i/>
          <w:sz w:val="24"/>
          <w:szCs w:val="24"/>
        </w:rPr>
        <w:t>ubicaion</w:t>
      </w:r>
      <w:proofErr w:type="spellEnd"/>
      <w:r w:rsidR="00F45B8D" w:rsidRPr="00F45B8D">
        <w:rPr>
          <w:rFonts w:ascii="Palatino Linotype" w:hAnsi="Palatino Linotype" w:cs="Arial"/>
          <w:i/>
          <w:sz w:val="24"/>
          <w:szCs w:val="24"/>
        </w:rPr>
        <w:t xml:space="preserve"> exacta es la siguiente: </w:t>
      </w:r>
      <w:proofErr w:type="spellStart"/>
      <w:r w:rsidR="00F45B8D" w:rsidRPr="00F45B8D">
        <w:rPr>
          <w:rFonts w:ascii="Palatino Linotype" w:hAnsi="Palatino Linotype" w:cs="Arial"/>
          <w:i/>
          <w:sz w:val="24"/>
          <w:szCs w:val="24"/>
        </w:rPr>
        <w:t>Ampliacion</w:t>
      </w:r>
      <w:proofErr w:type="spellEnd"/>
      <w:r w:rsidR="00F45B8D" w:rsidRPr="00F45B8D">
        <w:rPr>
          <w:rFonts w:ascii="Palatino Linotype" w:hAnsi="Palatino Linotype" w:cs="Arial"/>
          <w:i/>
          <w:sz w:val="24"/>
          <w:szCs w:val="24"/>
        </w:rPr>
        <w:t xml:space="preserve"> a cuatro </w:t>
      </w:r>
      <w:proofErr w:type="spellStart"/>
      <w:r w:rsidR="00F45B8D" w:rsidRPr="00F45B8D">
        <w:rPr>
          <w:rFonts w:ascii="Palatino Linotype" w:hAnsi="Palatino Linotype" w:cs="Arial"/>
          <w:i/>
          <w:sz w:val="24"/>
          <w:szCs w:val="24"/>
        </w:rPr>
        <w:t>carrilles</w:t>
      </w:r>
      <w:proofErr w:type="spellEnd"/>
      <w:r w:rsidR="00F45B8D" w:rsidRPr="00F45B8D">
        <w:rPr>
          <w:rFonts w:ascii="Palatino Linotype" w:hAnsi="Palatino Linotype" w:cs="Arial"/>
          <w:i/>
          <w:sz w:val="24"/>
          <w:szCs w:val="24"/>
        </w:rPr>
        <w:t xml:space="preserve"> en avenida insurgentes en el tramo avenida san mateo en libramiento sur, es la </w:t>
      </w:r>
      <w:proofErr w:type="spellStart"/>
      <w:r w:rsidR="00F45B8D" w:rsidRPr="00F45B8D">
        <w:rPr>
          <w:rFonts w:ascii="Palatino Linotype" w:hAnsi="Palatino Linotype" w:cs="Arial"/>
          <w:i/>
          <w:sz w:val="24"/>
          <w:szCs w:val="24"/>
        </w:rPr>
        <w:t>ubicacion</w:t>
      </w:r>
      <w:proofErr w:type="spellEnd"/>
      <w:r w:rsidR="00F45B8D" w:rsidRPr="00F45B8D">
        <w:rPr>
          <w:rFonts w:ascii="Palatino Linotype" w:hAnsi="Palatino Linotype" w:cs="Arial"/>
          <w:i/>
          <w:sz w:val="24"/>
          <w:szCs w:val="24"/>
        </w:rPr>
        <w:t xml:space="preserve"> exacta https://goo.gl/maps/1qNaqioGBT52</w:t>
      </w:r>
      <w:r w:rsidR="00F45B8D">
        <w:rPr>
          <w:rFonts w:ascii="Palatino Linotype" w:hAnsi="Palatino Linotype" w:cs="Arial"/>
          <w:i/>
          <w:sz w:val="24"/>
          <w:szCs w:val="24"/>
        </w:rPr>
        <w:t>”</w:t>
      </w:r>
      <w:r w:rsidR="006A3A54" w:rsidRPr="00AB48CB">
        <w:rPr>
          <w:rFonts w:ascii="Palatino Linotype" w:hAnsi="Palatino Linotype" w:cs="Arial"/>
          <w:i/>
          <w:sz w:val="24"/>
          <w:szCs w:val="24"/>
        </w:rPr>
        <w:t xml:space="preserve"> (Sic)</w:t>
      </w:r>
    </w:p>
    <w:p w:rsidR="00BE6D77" w:rsidRPr="00AB48CB" w:rsidRDefault="00BE6D77" w:rsidP="004657BE">
      <w:pPr>
        <w:pStyle w:val="Sinespaciado"/>
        <w:spacing w:line="360" w:lineRule="auto"/>
        <w:jc w:val="both"/>
        <w:rPr>
          <w:rFonts w:ascii="Palatino Linotype" w:hAnsi="Palatino Linotype"/>
          <w:sz w:val="24"/>
          <w:szCs w:val="24"/>
        </w:rPr>
      </w:pPr>
    </w:p>
    <w:p w:rsidR="007E2E80" w:rsidRPr="00AB48CB" w:rsidRDefault="007E2E80" w:rsidP="004657BE">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CUARTO. Del turno </w:t>
      </w:r>
      <w:r w:rsidR="000E7C0A" w:rsidRPr="00AB48CB">
        <w:rPr>
          <w:rFonts w:ascii="Palatino Linotype" w:hAnsi="Palatino Linotype"/>
          <w:b/>
          <w:sz w:val="26"/>
          <w:szCs w:val="26"/>
        </w:rPr>
        <w:t xml:space="preserve">y admisión </w:t>
      </w:r>
      <w:r w:rsidRPr="00AB48CB">
        <w:rPr>
          <w:rFonts w:ascii="Palatino Linotype" w:hAnsi="Palatino Linotype"/>
          <w:b/>
          <w:sz w:val="26"/>
          <w:szCs w:val="26"/>
        </w:rPr>
        <w:t>del recurso de revisión.</w:t>
      </w:r>
    </w:p>
    <w:p w:rsidR="007E2E80" w:rsidRPr="00AB48CB" w:rsidRDefault="007E2E80" w:rsidP="004657BE">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Medio de impugnación que le fue turnado a la Comisionada Zulema Martínez Sánchez, por medio del sistema electrónico en términos del </w:t>
      </w:r>
      <w:r w:rsidR="00BE6D77" w:rsidRPr="00AB48CB">
        <w:rPr>
          <w:rFonts w:ascii="Palatino Linotype" w:hAnsi="Palatino Linotype"/>
          <w:sz w:val="24"/>
          <w:szCs w:val="24"/>
        </w:rPr>
        <w:t>numeral</w:t>
      </w:r>
      <w:r w:rsidRPr="00AB48CB">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F45B8D">
        <w:rPr>
          <w:rFonts w:ascii="Palatino Linotype" w:hAnsi="Palatino Linotype"/>
          <w:sz w:val="24"/>
          <w:szCs w:val="24"/>
        </w:rPr>
        <w:t>ocho de abril de dos mil diecinueve</w:t>
      </w:r>
      <w:r w:rsidRPr="00AB48CB">
        <w:rPr>
          <w:rFonts w:ascii="Palatino Linotype" w:hAnsi="Palatino Linotype"/>
          <w:sz w:val="24"/>
          <w:szCs w:val="24"/>
        </w:rPr>
        <w:t>, determinándose en él, un plazo de siete días para que las partes manifestaran lo que a su derecho corresponda en términos del numeral ya citado.</w:t>
      </w:r>
    </w:p>
    <w:p w:rsidR="00BE6D77" w:rsidRPr="00AB48CB" w:rsidRDefault="00BE6D77" w:rsidP="004657BE">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QUINTO. De la etapa de instrucción.</w:t>
      </w:r>
    </w:p>
    <w:p w:rsidR="00095218"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Así, una vez abierta la etapa de instrucción, en el sumario se observa que </w:t>
      </w:r>
      <w:r w:rsidR="00C0088B" w:rsidRPr="00AB48CB">
        <w:rPr>
          <w:rFonts w:ascii="Palatino Linotype" w:hAnsi="Palatino Linotype"/>
          <w:sz w:val="24"/>
          <w:szCs w:val="24"/>
        </w:rPr>
        <w:t>el</w:t>
      </w:r>
      <w:r w:rsidR="000E7C0A" w:rsidRPr="00AB48CB">
        <w:rPr>
          <w:rFonts w:ascii="Palatino Linotype" w:hAnsi="Palatino Linotype"/>
          <w:sz w:val="24"/>
          <w:szCs w:val="24"/>
        </w:rPr>
        <w:t xml:space="preserve"> Recurrente</w:t>
      </w:r>
      <w:r w:rsidR="004807F7" w:rsidRPr="00AB48CB">
        <w:rPr>
          <w:rFonts w:ascii="Palatino Linotype" w:hAnsi="Palatino Linotype"/>
          <w:sz w:val="24"/>
          <w:szCs w:val="24"/>
        </w:rPr>
        <w:t xml:space="preserve"> no realizó manifestaciones ni vertió alegatos</w:t>
      </w:r>
      <w:r w:rsidR="00AD3C94" w:rsidRPr="00AB48CB">
        <w:rPr>
          <w:rFonts w:ascii="Palatino Linotype" w:hAnsi="Palatino Linotype"/>
          <w:sz w:val="24"/>
          <w:szCs w:val="24"/>
        </w:rPr>
        <w:t xml:space="preserve">. Por su parte el Sujeto Obligado, en fecha </w:t>
      </w:r>
      <w:r w:rsidR="000732C4">
        <w:rPr>
          <w:rFonts w:ascii="Palatino Linotype" w:hAnsi="Palatino Linotype"/>
          <w:sz w:val="24"/>
          <w:szCs w:val="24"/>
        </w:rPr>
        <w:t>veinticuatro y</w:t>
      </w:r>
      <w:r w:rsidR="001B450D" w:rsidRPr="00AB48CB">
        <w:rPr>
          <w:rFonts w:ascii="Palatino Linotype" w:hAnsi="Palatino Linotype"/>
          <w:sz w:val="24"/>
          <w:szCs w:val="24"/>
        </w:rPr>
        <w:t xml:space="preserve"> </w:t>
      </w:r>
      <w:r w:rsidR="00F45B8D">
        <w:rPr>
          <w:rFonts w:ascii="Palatino Linotype" w:hAnsi="Palatino Linotype"/>
          <w:sz w:val="24"/>
          <w:szCs w:val="24"/>
        </w:rPr>
        <w:t>veintiséis de abril de dos mil diecinueve</w:t>
      </w:r>
      <w:r w:rsidR="004657BE" w:rsidRPr="00AB48CB">
        <w:rPr>
          <w:rFonts w:ascii="Palatino Linotype" w:hAnsi="Palatino Linotype"/>
          <w:sz w:val="24"/>
          <w:szCs w:val="24"/>
        </w:rPr>
        <w:t xml:space="preserve"> </w:t>
      </w:r>
      <w:r w:rsidR="007218F2" w:rsidRPr="00AB48CB">
        <w:rPr>
          <w:rFonts w:ascii="Palatino Linotype" w:hAnsi="Palatino Linotype"/>
          <w:sz w:val="24"/>
          <w:szCs w:val="24"/>
        </w:rPr>
        <w:t xml:space="preserve">remitió su Informe Justificado, consistente de </w:t>
      </w:r>
      <w:r w:rsidR="000732C4">
        <w:rPr>
          <w:rFonts w:ascii="Palatino Linotype" w:hAnsi="Palatino Linotype"/>
          <w:sz w:val="24"/>
          <w:szCs w:val="24"/>
        </w:rPr>
        <w:t>dos</w:t>
      </w:r>
      <w:r w:rsidR="00BE317F" w:rsidRPr="00AB48CB">
        <w:rPr>
          <w:rFonts w:ascii="Palatino Linotype" w:hAnsi="Palatino Linotype"/>
          <w:sz w:val="24"/>
          <w:szCs w:val="24"/>
        </w:rPr>
        <w:t xml:space="preserve"> archivos electrónicos denominados </w:t>
      </w:r>
      <w:r w:rsidR="001B450D" w:rsidRPr="00AB48CB">
        <w:rPr>
          <w:rFonts w:ascii="Palatino Linotype" w:hAnsi="Palatino Linotype"/>
          <w:b/>
          <w:sz w:val="24"/>
          <w:szCs w:val="24"/>
        </w:rPr>
        <w:t>“</w:t>
      </w:r>
      <w:r w:rsidR="000732C4">
        <w:rPr>
          <w:rFonts w:ascii="Palatino Linotype" w:hAnsi="Palatino Linotype"/>
          <w:b/>
          <w:sz w:val="24"/>
          <w:szCs w:val="24"/>
        </w:rPr>
        <w:t>16_ DDUyM-145-2019 – 20190426-1257.pdf</w:t>
      </w:r>
      <w:r w:rsidR="00BE317F" w:rsidRPr="00AB48CB">
        <w:rPr>
          <w:rFonts w:ascii="Palatino Linotype" w:hAnsi="Palatino Linotype"/>
          <w:b/>
          <w:sz w:val="24"/>
          <w:szCs w:val="24"/>
        </w:rPr>
        <w:t>”</w:t>
      </w:r>
      <w:r w:rsidR="000732C4">
        <w:rPr>
          <w:rFonts w:ascii="Palatino Linotype" w:hAnsi="Palatino Linotype"/>
          <w:b/>
          <w:sz w:val="24"/>
          <w:szCs w:val="24"/>
        </w:rPr>
        <w:t xml:space="preserve"> </w:t>
      </w:r>
      <w:r w:rsidR="00BE317F" w:rsidRPr="00AB48CB">
        <w:rPr>
          <w:rFonts w:ascii="Palatino Linotype" w:hAnsi="Palatino Linotype"/>
          <w:sz w:val="24"/>
          <w:szCs w:val="24"/>
        </w:rPr>
        <w:t>y “</w:t>
      </w:r>
      <w:r w:rsidR="000732C4">
        <w:rPr>
          <w:rFonts w:ascii="Palatino Linotype" w:hAnsi="Palatino Linotype"/>
          <w:b/>
          <w:sz w:val="24"/>
          <w:szCs w:val="24"/>
        </w:rPr>
        <w:t>14_ DOP-0230-2019 _ 20190411-1339.pdf</w:t>
      </w:r>
      <w:r w:rsidR="00BE317F" w:rsidRPr="00AB48CB">
        <w:rPr>
          <w:rFonts w:ascii="Palatino Linotype" w:hAnsi="Palatino Linotype"/>
          <w:b/>
          <w:sz w:val="24"/>
          <w:szCs w:val="24"/>
        </w:rPr>
        <w:t>”</w:t>
      </w:r>
      <w:r w:rsidR="00BE317F" w:rsidRPr="00AB48CB">
        <w:rPr>
          <w:rFonts w:ascii="Palatino Linotype" w:hAnsi="Palatino Linotype"/>
          <w:sz w:val="24"/>
          <w:szCs w:val="24"/>
        </w:rPr>
        <w:t xml:space="preserve">, los cuales fueron puestos a la vista del Recurrente </w:t>
      </w:r>
      <w:r w:rsidR="00D760EF" w:rsidRPr="00AB48CB">
        <w:rPr>
          <w:rFonts w:ascii="Palatino Linotype" w:hAnsi="Palatino Linotype"/>
          <w:sz w:val="24"/>
          <w:szCs w:val="24"/>
        </w:rPr>
        <w:t xml:space="preserve">mediante acuerdo de </w:t>
      </w:r>
      <w:r w:rsidR="00A2676F" w:rsidRPr="00AB48CB">
        <w:rPr>
          <w:rFonts w:ascii="Palatino Linotype" w:hAnsi="Palatino Linotype"/>
          <w:sz w:val="24"/>
          <w:szCs w:val="24"/>
        </w:rPr>
        <w:t xml:space="preserve">fecha </w:t>
      </w:r>
      <w:r w:rsidR="000732C4">
        <w:rPr>
          <w:rFonts w:ascii="Palatino Linotype" w:hAnsi="Palatino Linotype"/>
          <w:sz w:val="24"/>
          <w:szCs w:val="24"/>
        </w:rPr>
        <w:t xml:space="preserve">veintiséis del mismo mes </w:t>
      </w:r>
      <w:r w:rsidR="000732C4">
        <w:rPr>
          <w:rFonts w:ascii="Palatino Linotype" w:hAnsi="Palatino Linotype"/>
          <w:sz w:val="24"/>
          <w:szCs w:val="24"/>
        </w:rPr>
        <w:lastRenderedPageBreak/>
        <w:t xml:space="preserve">y año, </w:t>
      </w:r>
      <w:r w:rsidR="004657BE" w:rsidRPr="00AB48CB">
        <w:rPr>
          <w:rFonts w:ascii="Palatino Linotype" w:hAnsi="Palatino Linotype"/>
          <w:sz w:val="24"/>
          <w:szCs w:val="24"/>
        </w:rPr>
        <w:t xml:space="preserve">en términos de </w:t>
      </w:r>
      <w:r w:rsidR="00095218" w:rsidRPr="00AB48CB">
        <w:rPr>
          <w:rFonts w:ascii="Palatino Linotype" w:hAnsi="Palatino Linotype"/>
          <w:sz w:val="24"/>
          <w:szCs w:val="24"/>
        </w:rPr>
        <w:t>la fracción III del artículo 185 de la Ley de Transparencia y Acceso a la Información Pública del Estado de México y Municipios</w:t>
      </w:r>
      <w:r w:rsidR="00705D1C" w:rsidRPr="00AB48CB">
        <w:rPr>
          <w:rFonts w:ascii="Palatino Linotype" w:hAnsi="Palatino Linotype"/>
          <w:sz w:val="24"/>
          <w:szCs w:val="24"/>
        </w:rPr>
        <w:t>, otorgando a</w:t>
      </w:r>
      <w:r w:rsidR="00C0088B" w:rsidRPr="00AB48CB">
        <w:rPr>
          <w:rFonts w:ascii="Palatino Linotype" w:hAnsi="Palatino Linotype"/>
          <w:sz w:val="24"/>
          <w:szCs w:val="24"/>
        </w:rPr>
        <w:t>l</w:t>
      </w:r>
      <w:r w:rsidR="00705D1C" w:rsidRPr="00AB48CB">
        <w:rPr>
          <w:rFonts w:ascii="Palatino Linotype" w:hAnsi="Palatino Linotype"/>
          <w:sz w:val="24"/>
          <w:szCs w:val="24"/>
        </w:rPr>
        <w:t xml:space="preserve"> Recurrente un término de tres días para manifestar</w:t>
      </w:r>
      <w:r w:rsidR="0035226B">
        <w:rPr>
          <w:rFonts w:ascii="Palatino Linotype" w:hAnsi="Palatino Linotype"/>
          <w:sz w:val="24"/>
          <w:szCs w:val="24"/>
        </w:rPr>
        <w:t xml:space="preserve"> </w:t>
      </w:r>
      <w:r w:rsidR="00705D1C" w:rsidRPr="00AB48CB">
        <w:rPr>
          <w:rFonts w:ascii="Palatino Linotype" w:hAnsi="Palatino Linotype"/>
          <w:sz w:val="24"/>
          <w:szCs w:val="24"/>
        </w:rPr>
        <w:t>lo que a su derecho conviniera, sin que se pronunciara al respecto. Se hará referencia a</w:t>
      </w:r>
      <w:r w:rsidR="00BE317F" w:rsidRPr="00AB48CB">
        <w:rPr>
          <w:rFonts w:ascii="Palatino Linotype" w:hAnsi="Palatino Linotype"/>
          <w:sz w:val="24"/>
          <w:szCs w:val="24"/>
        </w:rPr>
        <w:t xml:space="preserve"> </w:t>
      </w:r>
      <w:r w:rsidR="00C0088B" w:rsidRPr="00AB48CB">
        <w:rPr>
          <w:rFonts w:ascii="Palatino Linotype" w:hAnsi="Palatino Linotype"/>
          <w:sz w:val="24"/>
          <w:szCs w:val="24"/>
        </w:rPr>
        <w:t>l</w:t>
      </w:r>
      <w:r w:rsidR="00BE317F" w:rsidRPr="00AB48CB">
        <w:rPr>
          <w:rFonts w:ascii="Palatino Linotype" w:hAnsi="Palatino Linotype"/>
          <w:sz w:val="24"/>
          <w:szCs w:val="24"/>
        </w:rPr>
        <w:t>os</w:t>
      </w:r>
      <w:r w:rsidR="00705D1C" w:rsidRPr="00AB48CB">
        <w:rPr>
          <w:rFonts w:ascii="Palatino Linotype" w:hAnsi="Palatino Linotype"/>
          <w:sz w:val="24"/>
          <w:szCs w:val="24"/>
        </w:rPr>
        <w:t xml:space="preserve"> documento</w:t>
      </w:r>
      <w:r w:rsidR="00BE317F" w:rsidRPr="00AB48CB">
        <w:rPr>
          <w:rFonts w:ascii="Palatino Linotype" w:hAnsi="Palatino Linotype"/>
          <w:sz w:val="24"/>
          <w:szCs w:val="24"/>
        </w:rPr>
        <w:t>s</w:t>
      </w:r>
      <w:r w:rsidR="00705D1C" w:rsidRPr="00AB48CB">
        <w:rPr>
          <w:rFonts w:ascii="Palatino Linotype" w:hAnsi="Palatino Linotype"/>
          <w:sz w:val="24"/>
          <w:szCs w:val="24"/>
        </w:rPr>
        <w:t xml:space="preserve"> </w:t>
      </w:r>
      <w:r w:rsidR="00C0088B" w:rsidRPr="00AB48CB">
        <w:rPr>
          <w:rFonts w:ascii="Palatino Linotype" w:hAnsi="Palatino Linotype"/>
          <w:sz w:val="24"/>
          <w:szCs w:val="24"/>
        </w:rPr>
        <w:t>referido</w:t>
      </w:r>
      <w:r w:rsidR="00BE317F" w:rsidRPr="00AB48CB">
        <w:rPr>
          <w:rFonts w:ascii="Palatino Linotype" w:hAnsi="Palatino Linotype"/>
          <w:sz w:val="24"/>
          <w:szCs w:val="24"/>
        </w:rPr>
        <w:t>s</w:t>
      </w:r>
      <w:r w:rsidR="00C0088B" w:rsidRPr="00AB48CB">
        <w:rPr>
          <w:rFonts w:ascii="Palatino Linotype" w:hAnsi="Palatino Linotype"/>
          <w:sz w:val="24"/>
          <w:szCs w:val="24"/>
        </w:rPr>
        <w:t xml:space="preserve"> </w:t>
      </w:r>
      <w:r w:rsidR="00705D1C" w:rsidRPr="00AB48CB">
        <w:rPr>
          <w:rFonts w:ascii="Palatino Linotype" w:hAnsi="Palatino Linotype"/>
          <w:sz w:val="24"/>
          <w:szCs w:val="24"/>
        </w:rPr>
        <w:t>durante el estudio correspondiente.</w:t>
      </w:r>
    </w:p>
    <w:p w:rsidR="008C0F70" w:rsidRPr="00AB48CB" w:rsidRDefault="008C0F70" w:rsidP="0014447C">
      <w:pPr>
        <w:pStyle w:val="Sinespaciado"/>
        <w:spacing w:line="360" w:lineRule="auto"/>
        <w:jc w:val="both"/>
        <w:rPr>
          <w:rFonts w:ascii="Palatino Linotype" w:hAnsi="Palatino Linotype"/>
          <w:sz w:val="24"/>
          <w:szCs w:val="24"/>
        </w:rPr>
      </w:pPr>
    </w:p>
    <w:p w:rsidR="00423C27" w:rsidRPr="00AB48CB" w:rsidRDefault="00423C27"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SEXTO. Del cierre de instrucción.</w:t>
      </w:r>
      <w:r w:rsidRPr="00AB48CB">
        <w:rPr>
          <w:rFonts w:ascii="Palatino Linotype" w:hAnsi="Palatino Linotype"/>
          <w:b/>
          <w:sz w:val="26"/>
          <w:szCs w:val="26"/>
        </w:rPr>
        <w:tab/>
      </w:r>
    </w:p>
    <w:p w:rsidR="00423C27" w:rsidRPr="00AB48CB" w:rsidRDefault="00423C27"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Así, una vez transcurrido el término legal, se decretó el cierre de instrucción en fecha </w:t>
      </w:r>
      <w:r w:rsidR="009833F1">
        <w:rPr>
          <w:rFonts w:ascii="Palatino Linotype" w:hAnsi="Palatino Linotype"/>
          <w:sz w:val="24"/>
          <w:szCs w:val="24"/>
        </w:rPr>
        <w:t>tres de mayo de dos mil diecinueve</w:t>
      </w:r>
      <w:r w:rsidRPr="00AB48CB">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8D109D" w:rsidRPr="00AB48CB" w:rsidRDefault="008D109D" w:rsidP="0014447C">
      <w:pPr>
        <w:pStyle w:val="Sinespaciado"/>
        <w:spacing w:line="360" w:lineRule="auto"/>
        <w:jc w:val="both"/>
        <w:rPr>
          <w:rFonts w:ascii="Palatino Linotype" w:hAnsi="Palatino Linotype"/>
          <w:sz w:val="24"/>
          <w:szCs w:val="24"/>
        </w:rPr>
      </w:pPr>
    </w:p>
    <w:p w:rsidR="008D109D" w:rsidRPr="00942ACF" w:rsidRDefault="008D109D" w:rsidP="008D109D">
      <w:pPr>
        <w:pStyle w:val="Sinespaciado"/>
        <w:spacing w:line="360" w:lineRule="auto"/>
        <w:jc w:val="both"/>
        <w:rPr>
          <w:rFonts w:ascii="Palatino Linotype" w:hAnsi="Palatino Linotype" w:cs="Arial"/>
          <w:b/>
          <w:sz w:val="26"/>
          <w:szCs w:val="26"/>
        </w:rPr>
      </w:pPr>
      <w:r w:rsidRPr="00942ACF">
        <w:rPr>
          <w:rFonts w:ascii="Palatino Linotype" w:hAnsi="Palatino Linotype" w:cs="Arial"/>
          <w:b/>
          <w:sz w:val="26"/>
          <w:szCs w:val="26"/>
        </w:rPr>
        <w:t>SÉPTIMO. De la ampliación del término para resolver.</w:t>
      </w:r>
    </w:p>
    <w:p w:rsidR="008D109D" w:rsidRPr="00942ACF" w:rsidRDefault="008D109D" w:rsidP="008D109D">
      <w:pPr>
        <w:pStyle w:val="Sinespaciado"/>
        <w:spacing w:line="360" w:lineRule="auto"/>
        <w:jc w:val="both"/>
        <w:rPr>
          <w:rFonts w:ascii="Palatino Linotype" w:hAnsi="Palatino Linotype"/>
          <w:sz w:val="24"/>
          <w:szCs w:val="24"/>
        </w:rPr>
      </w:pPr>
      <w:r w:rsidRPr="00942ACF">
        <w:rPr>
          <w:rFonts w:ascii="Palatino Linotype" w:hAnsi="Palatino Linotype" w:cs="Arial"/>
          <w:sz w:val="24"/>
          <w:szCs w:val="24"/>
        </w:rPr>
        <w:t xml:space="preserve">En fecha </w:t>
      </w:r>
      <w:r w:rsidR="009833F1">
        <w:rPr>
          <w:rFonts w:ascii="Palatino Linotype" w:hAnsi="Palatino Linotype" w:cs="Arial"/>
          <w:sz w:val="24"/>
          <w:szCs w:val="24"/>
        </w:rPr>
        <w:t>veintinueve de mayo</w:t>
      </w:r>
      <w:r w:rsidR="001C7949">
        <w:rPr>
          <w:rFonts w:ascii="Palatino Linotype" w:hAnsi="Palatino Linotype" w:cs="Arial"/>
          <w:sz w:val="24"/>
          <w:szCs w:val="24"/>
        </w:rPr>
        <w:t xml:space="preserve"> de dos mil diecinueve</w:t>
      </w:r>
      <w:r w:rsidRPr="00942ACF">
        <w:rPr>
          <w:rFonts w:ascii="Palatino Linotype" w:hAnsi="Palatino Linotype" w:cs="Arial"/>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942ACF" w:rsidRDefault="00423C27"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center"/>
        <w:rPr>
          <w:rFonts w:ascii="Palatino Linotype" w:hAnsi="Palatino Linotype"/>
          <w:b/>
          <w:sz w:val="28"/>
          <w:szCs w:val="28"/>
        </w:rPr>
      </w:pPr>
      <w:r w:rsidRPr="00AB48CB">
        <w:rPr>
          <w:rFonts w:ascii="Palatino Linotype" w:hAnsi="Palatino Linotype"/>
          <w:b/>
          <w:sz w:val="28"/>
          <w:szCs w:val="28"/>
        </w:rPr>
        <w:t>C O N S I D E R A N D O</w:t>
      </w:r>
    </w:p>
    <w:p w:rsidR="0014447C" w:rsidRPr="00AB48CB" w:rsidRDefault="0014447C"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PRIMERO. De la </w:t>
      </w:r>
      <w:r w:rsidR="00942ACF">
        <w:rPr>
          <w:rFonts w:ascii="Palatino Linotype" w:hAnsi="Palatino Linotype"/>
          <w:b/>
          <w:sz w:val="26"/>
          <w:szCs w:val="26"/>
        </w:rPr>
        <w:t>competencia.</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w:t>
      </w:r>
      <w:r w:rsidRPr="00AB48CB">
        <w:rPr>
          <w:rFonts w:ascii="Palatino Linotype" w:hAnsi="Palatino Linotype"/>
          <w:sz w:val="24"/>
          <w:szCs w:val="24"/>
        </w:rPr>
        <w:lastRenderedPageBreak/>
        <w:t xml:space="preserve">recurso de revisión interpuesto por </w:t>
      </w:r>
      <w:r w:rsidR="00627821" w:rsidRPr="00AB48CB">
        <w:rPr>
          <w:rFonts w:ascii="Palatino Linotype" w:hAnsi="Palatino Linotype"/>
          <w:sz w:val="24"/>
          <w:szCs w:val="24"/>
        </w:rPr>
        <w:t>el</w:t>
      </w:r>
      <w:r w:rsidRPr="00AB48CB">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AB48CB" w:rsidRDefault="007E2E80" w:rsidP="0014447C">
      <w:pPr>
        <w:pStyle w:val="Sinespaciado"/>
        <w:spacing w:line="360" w:lineRule="auto"/>
        <w:jc w:val="both"/>
        <w:rPr>
          <w:rFonts w:ascii="Palatino Linotype" w:hAnsi="Palatino Linotype"/>
          <w:sz w:val="24"/>
          <w:szCs w:val="24"/>
        </w:rPr>
      </w:pPr>
    </w:p>
    <w:p w:rsidR="007E2E80" w:rsidRPr="00AB48CB" w:rsidRDefault="007E2E80" w:rsidP="0014447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rsidR="007E2E80" w:rsidRPr="00AB48CB" w:rsidRDefault="007E2E80"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AB48CB" w:rsidRDefault="007E2E80" w:rsidP="0014447C">
      <w:pPr>
        <w:pStyle w:val="Sinespaciado"/>
        <w:spacing w:line="360" w:lineRule="auto"/>
        <w:jc w:val="both"/>
        <w:rPr>
          <w:rFonts w:ascii="Palatino Linotype" w:hAnsi="Palatino Linotype"/>
          <w:sz w:val="24"/>
          <w:szCs w:val="24"/>
        </w:rPr>
      </w:pPr>
    </w:p>
    <w:p w:rsidR="00705D1C" w:rsidRPr="00AB48CB" w:rsidRDefault="007E2E80" w:rsidP="00705D1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TERCERO. </w:t>
      </w:r>
      <w:r w:rsidR="00C43D13" w:rsidRPr="00AB48CB">
        <w:rPr>
          <w:rFonts w:ascii="Palatino Linotype" w:hAnsi="Palatino Linotype"/>
          <w:b/>
          <w:sz w:val="26"/>
          <w:szCs w:val="26"/>
        </w:rPr>
        <w:t>Análisis de la causal de sobreseimiento.</w:t>
      </w: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AB48CB">
        <w:rPr>
          <w:rFonts w:ascii="Palatino Linotype" w:hAnsi="Palatino Linotype"/>
          <w:sz w:val="24"/>
          <w:szCs w:val="24"/>
        </w:rPr>
        <w:t>procedibilidad</w:t>
      </w:r>
      <w:proofErr w:type="spellEnd"/>
      <w:r w:rsidRPr="00AB48CB">
        <w:rPr>
          <w:rFonts w:ascii="Palatino Linotype" w:hAnsi="Palatino Linotype"/>
          <w:sz w:val="24"/>
          <w:szCs w:val="24"/>
        </w:rPr>
        <w:t xml:space="preserve"> que deben estudiarse con </w:t>
      </w:r>
      <w:r w:rsidRPr="00AB48CB">
        <w:rPr>
          <w:rFonts w:ascii="Palatino Linotype" w:hAnsi="Palatino Linotype"/>
          <w:sz w:val="24"/>
          <w:szCs w:val="24"/>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Siendo una facultad legal entrar al estudio de las causas de improcedencia que hagan valer las partes o que se adviertan de oficio por este </w:t>
      </w:r>
      <w:proofErr w:type="spellStart"/>
      <w:r w:rsidRPr="00AB48CB">
        <w:rPr>
          <w:rFonts w:ascii="Palatino Linotype" w:hAnsi="Palatino Linotype"/>
          <w:sz w:val="24"/>
          <w:szCs w:val="24"/>
        </w:rPr>
        <w:t>Resolutor</w:t>
      </w:r>
      <w:proofErr w:type="spellEnd"/>
      <w:r w:rsidRPr="00AB48CB">
        <w:rPr>
          <w:rFonts w:ascii="Palatino Linotype" w:hAnsi="Palatino Linotype"/>
          <w:sz w:val="24"/>
          <w:szCs w:val="24"/>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Estudio oficioso o a petición de parte que no son incompatibles con el derecho de acceso a la justicia, ya que éste no se coarta por regular causas de improcedencia y sobreseimiento con tales fines.</w:t>
      </w:r>
    </w:p>
    <w:p w:rsidR="007E1C3D" w:rsidRPr="00AB48CB" w:rsidRDefault="007E1C3D"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E317F" w:rsidRPr="00AB48CB" w:rsidRDefault="00BE317F" w:rsidP="00BE317F">
      <w:pPr>
        <w:pStyle w:val="Sinespaciado"/>
        <w:spacing w:line="360" w:lineRule="auto"/>
        <w:jc w:val="both"/>
        <w:rPr>
          <w:rFonts w:ascii="Palatino Linotype" w:hAnsi="Palatino Linotype"/>
          <w:sz w:val="24"/>
          <w:szCs w:val="24"/>
        </w:rPr>
      </w:pPr>
    </w:p>
    <w:p w:rsidR="00BE317F" w:rsidRPr="00AB48CB" w:rsidRDefault="00BE317F"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La Ley de Transparencia de la entidad, en su artículo 192, contempla la figura jurídica del sobreseimiento, y específicamente en su hipótesis inmersa en la fracción III</w:t>
      </w:r>
      <w:r w:rsidR="003765DC" w:rsidRPr="00AB48CB">
        <w:rPr>
          <w:rFonts w:ascii="Palatino Linotype" w:hAnsi="Palatino Linotype"/>
          <w:sz w:val="24"/>
          <w:szCs w:val="24"/>
        </w:rPr>
        <w:t>, refiere</w:t>
      </w:r>
      <w:r w:rsidRPr="00AB48CB">
        <w:rPr>
          <w:rFonts w:ascii="Palatino Linotype" w:hAnsi="Palatino Linotype"/>
          <w:sz w:val="24"/>
          <w:szCs w:val="24"/>
        </w:rPr>
        <w:t xml:space="preserve"> que se sobreseerá el asunto cuando </w:t>
      </w:r>
      <w:r w:rsidR="003765DC" w:rsidRPr="00AB48CB">
        <w:rPr>
          <w:rFonts w:ascii="Palatino Linotype" w:hAnsi="Palatino Linotype"/>
          <w:sz w:val="24"/>
          <w:szCs w:val="24"/>
        </w:rPr>
        <w:t>el sujeto obligado responsable del acto lo modifique o revoque de tal manera que el recurso de revisión quede sin materia</w:t>
      </w:r>
      <w:r w:rsidRPr="00AB48CB">
        <w:rPr>
          <w:rFonts w:ascii="Palatino Linotype" w:hAnsi="Palatino Linotype"/>
          <w:sz w:val="24"/>
          <w:szCs w:val="24"/>
        </w:rPr>
        <w:t>.</w:t>
      </w:r>
    </w:p>
    <w:p w:rsidR="00BE317F" w:rsidRPr="00AB48CB" w:rsidRDefault="00BE317F" w:rsidP="00BE317F">
      <w:pPr>
        <w:pStyle w:val="Sinespaciado"/>
        <w:spacing w:line="360" w:lineRule="auto"/>
        <w:jc w:val="both"/>
        <w:rPr>
          <w:rFonts w:ascii="Palatino Linotype" w:hAnsi="Palatino Linotype"/>
          <w:sz w:val="24"/>
          <w:szCs w:val="24"/>
        </w:rPr>
      </w:pPr>
    </w:p>
    <w:p w:rsidR="007E2E80" w:rsidRPr="00AB48CB" w:rsidRDefault="0004317B" w:rsidP="00BE317F">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En ese contexto</w:t>
      </w:r>
      <w:r w:rsidR="00BE317F" w:rsidRPr="00AB48CB">
        <w:rPr>
          <w:rFonts w:ascii="Palatino Linotype" w:hAnsi="Palatino Linotype"/>
          <w:sz w:val="24"/>
          <w:szCs w:val="24"/>
        </w:rPr>
        <w:t>, para el efecto de que quede sin materia el recurso de revisión, es necesario realizar una valoración de</w:t>
      </w:r>
      <w:r w:rsidR="001C7949">
        <w:rPr>
          <w:rFonts w:ascii="Palatino Linotype" w:hAnsi="Palatino Linotype"/>
          <w:sz w:val="24"/>
          <w:szCs w:val="24"/>
        </w:rPr>
        <w:t xml:space="preserve"> la solicitud de información, así como del</w:t>
      </w:r>
      <w:r w:rsidR="00BE317F" w:rsidRPr="00AB48CB">
        <w:rPr>
          <w:rFonts w:ascii="Palatino Linotype" w:hAnsi="Palatino Linotype"/>
          <w:sz w:val="24"/>
          <w:szCs w:val="24"/>
        </w:rPr>
        <w:t xml:space="preserve"> acto impugnado y las razones o motivos de inconformidad señalados por el hoy Recurrente, así como lo manifestado por las partes durante la etapa de instrucción, a fin de determinar si en el caso en concreto se actualiza el supuesto proc</w:t>
      </w:r>
      <w:r w:rsidR="003765DC" w:rsidRPr="00AB48CB">
        <w:rPr>
          <w:rFonts w:ascii="Palatino Linotype" w:hAnsi="Palatino Linotype"/>
          <w:sz w:val="24"/>
          <w:szCs w:val="24"/>
        </w:rPr>
        <w:t>esal que establece la fracción III</w:t>
      </w:r>
      <w:r w:rsidR="00BE317F" w:rsidRPr="00AB48CB">
        <w:rPr>
          <w:rFonts w:ascii="Palatino Linotype" w:hAnsi="Palatino Linotype"/>
          <w:sz w:val="24"/>
          <w:szCs w:val="24"/>
        </w:rPr>
        <w:t xml:space="preserve">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301A01" w:rsidRPr="00AB48CB" w:rsidRDefault="00301A01" w:rsidP="0014447C">
      <w:pPr>
        <w:pStyle w:val="Sinespaciado"/>
        <w:spacing w:line="360" w:lineRule="auto"/>
        <w:jc w:val="both"/>
        <w:rPr>
          <w:rFonts w:ascii="Palatino Linotype" w:hAnsi="Palatino Linotype"/>
          <w:sz w:val="24"/>
          <w:szCs w:val="24"/>
        </w:rPr>
      </w:pPr>
    </w:p>
    <w:p w:rsidR="007E1C3D" w:rsidRPr="00AB48CB" w:rsidRDefault="007E1C3D" w:rsidP="0014447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Por tanto, es conveniente recordar que el Recurrente requirió del Sujeto Obligado </w:t>
      </w:r>
      <w:r w:rsidR="001C7949">
        <w:rPr>
          <w:rFonts w:ascii="Palatino Linotype" w:hAnsi="Palatino Linotype"/>
          <w:sz w:val="24"/>
          <w:szCs w:val="24"/>
        </w:rPr>
        <w:t xml:space="preserve">conocer el proyecto de obra que se realiza en la Avenida </w:t>
      </w:r>
      <w:proofErr w:type="spellStart"/>
      <w:r w:rsidR="001C7949">
        <w:rPr>
          <w:rFonts w:ascii="Palatino Linotype" w:hAnsi="Palatino Linotype"/>
          <w:sz w:val="24"/>
          <w:szCs w:val="24"/>
        </w:rPr>
        <w:t>Bugambilias</w:t>
      </w:r>
      <w:proofErr w:type="spellEnd"/>
      <w:r w:rsidR="001C7949">
        <w:rPr>
          <w:rFonts w:ascii="Palatino Linotype" w:hAnsi="Palatino Linotype"/>
          <w:sz w:val="24"/>
          <w:szCs w:val="24"/>
        </w:rPr>
        <w:t xml:space="preserve"> y el libramiento; además del acta de cabildo, conocer la procedencia de los recursos con los que se realiza la obra, si se realizó una licitación o una adjudicación directa y el costo presupuestado.</w:t>
      </w:r>
    </w:p>
    <w:p w:rsidR="00C50184" w:rsidRPr="00AB48CB" w:rsidRDefault="00C50184" w:rsidP="0014447C">
      <w:pPr>
        <w:pStyle w:val="Sinespaciado"/>
        <w:spacing w:line="360" w:lineRule="auto"/>
        <w:jc w:val="both"/>
        <w:rPr>
          <w:rFonts w:ascii="Palatino Linotype" w:hAnsi="Palatino Linotype"/>
          <w:sz w:val="24"/>
          <w:szCs w:val="24"/>
        </w:rPr>
      </w:pPr>
    </w:p>
    <w:p w:rsidR="00EA5C81" w:rsidRDefault="00C50184" w:rsidP="00C50184">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El Sujeto Obligado respondió a dicha solicitud </w:t>
      </w:r>
      <w:r w:rsidR="0004317B" w:rsidRPr="00AB48CB">
        <w:rPr>
          <w:rFonts w:ascii="Palatino Linotype" w:hAnsi="Palatino Linotype"/>
          <w:sz w:val="24"/>
          <w:szCs w:val="24"/>
        </w:rPr>
        <w:t xml:space="preserve">mediante </w:t>
      </w:r>
      <w:r w:rsidR="00EA5C81" w:rsidRPr="00EA5C81">
        <w:rPr>
          <w:rFonts w:ascii="Palatino Linotype" w:hAnsi="Palatino Linotype"/>
          <w:sz w:val="24"/>
          <w:szCs w:val="24"/>
        </w:rPr>
        <w:t xml:space="preserve">los documentos electrónicos denominados </w:t>
      </w:r>
      <w:r w:rsidR="00EA5C81" w:rsidRPr="00EA5C81">
        <w:rPr>
          <w:rFonts w:ascii="Palatino Linotype" w:hAnsi="Palatino Linotype"/>
          <w:b/>
          <w:sz w:val="24"/>
          <w:szCs w:val="24"/>
        </w:rPr>
        <w:t>“09_ SA-402-2019 _20190401-1719.pdf”, “07_ DOP-0196-2019 _20190330-0956.pdf</w:t>
      </w:r>
      <w:r w:rsidR="00EA5C81">
        <w:rPr>
          <w:rFonts w:ascii="Palatino Linotype" w:hAnsi="Palatino Linotype"/>
          <w:b/>
          <w:sz w:val="24"/>
          <w:szCs w:val="24"/>
        </w:rPr>
        <w:t>”</w:t>
      </w:r>
      <w:r w:rsidR="00EA5C81" w:rsidRPr="00EA5C81">
        <w:rPr>
          <w:rFonts w:ascii="Palatino Linotype" w:hAnsi="Palatino Linotype"/>
          <w:sz w:val="24"/>
          <w:szCs w:val="24"/>
        </w:rPr>
        <w:t xml:space="preserve"> y </w:t>
      </w:r>
      <w:r w:rsidR="00EA5C81" w:rsidRPr="00EA5C81">
        <w:rPr>
          <w:rFonts w:ascii="Palatino Linotype" w:hAnsi="Palatino Linotype"/>
          <w:b/>
          <w:sz w:val="24"/>
          <w:szCs w:val="24"/>
        </w:rPr>
        <w:t>“08_ DAyF-127-2019_.pdf”</w:t>
      </w:r>
      <w:r w:rsidR="000A57AA" w:rsidRPr="00AB48CB">
        <w:rPr>
          <w:rFonts w:ascii="Palatino Linotype" w:hAnsi="Palatino Linotype"/>
          <w:sz w:val="24"/>
          <w:szCs w:val="24"/>
        </w:rPr>
        <w:t xml:space="preserve">, </w:t>
      </w:r>
      <w:r w:rsidR="00EA5C81">
        <w:rPr>
          <w:rFonts w:ascii="Palatino Linotype" w:hAnsi="Palatino Linotype"/>
          <w:sz w:val="24"/>
          <w:szCs w:val="24"/>
        </w:rPr>
        <w:t>en los que se informaba lo siguiente:</w:t>
      </w:r>
    </w:p>
    <w:p w:rsidR="00EA5C81" w:rsidRDefault="00EA5C81" w:rsidP="00C50184">
      <w:pPr>
        <w:pStyle w:val="Sinespaciado"/>
        <w:spacing w:line="360" w:lineRule="auto"/>
        <w:jc w:val="both"/>
        <w:rPr>
          <w:rFonts w:ascii="Palatino Linotype" w:hAnsi="Palatino Linotype"/>
          <w:sz w:val="24"/>
          <w:szCs w:val="24"/>
        </w:rPr>
      </w:pPr>
    </w:p>
    <w:p w:rsidR="00EA5C81" w:rsidRDefault="00EA5C81" w:rsidP="00EA5C81">
      <w:pPr>
        <w:pStyle w:val="Sinespaciado"/>
        <w:numPr>
          <w:ilvl w:val="0"/>
          <w:numId w:val="14"/>
        </w:numPr>
        <w:spacing w:line="360" w:lineRule="auto"/>
        <w:jc w:val="both"/>
        <w:rPr>
          <w:rFonts w:ascii="Palatino Linotype" w:hAnsi="Palatino Linotype"/>
          <w:b/>
          <w:sz w:val="24"/>
          <w:szCs w:val="24"/>
        </w:rPr>
      </w:pPr>
      <w:r>
        <w:rPr>
          <w:rFonts w:ascii="Palatino Linotype" w:hAnsi="Palatino Linotype"/>
          <w:b/>
          <w:sz w:val="24"/>
          <w:szCs w:val="24"/>
        </w:rPr>
        <w:t xml:space="preserve">09_ SA-402-2019 _20190401-1719.pdf. </w:t>
      </w:r>
      <w:r>
        <w:rPr>
          <w:rFonts w:ascii="Palatino Linotype" w:hAnsi="Palatino Linotype"/>
          <w:sz w:val="24"/>
          <w:szCs w:val="24"/>
        </w:rPr>
        <w:t xml:space="preserve">Oficio emitido por la Secretaría del Ayuntamiento en el que se manifestó que después de realizar una búsqueda exhaustiva y razonable de la información en sus archivos, no se encontró </w:t>
      </w:r>
      <w:r w:rsidR="00FE5FE2">
        <w:rPr>
          <w:rFonts w:ascii="Palatino Linotype" w:hAnsi="Palatino Linotype"/>
          <w:sz w:val="24"/>
          <w:szCs w:val="24"/>
        </w:rPr>
        <w:t>información sobre la solicitud recibida.</w:t>
      </w:r>
    </w:p>
    <w:p w:rsidR="00FE5FE2" w:rsidRPr="00FE5FE2" w:rsidRDefault="00EA5C81" w:rsidP="00FE5FE2">
      <w:pPr>
        <w:pStyle w:val="Sinespaciado"/>
        <w:numPr>
          <w:ilvl w:val="0"/>
          <w:numId w:val="14"/>
        </w:numPr>
        <w:spacing w:line="360" w:lineRule="auto"/>
        <w:jc w:val="both"/>
        <w:rPr>
          <w:rFonts w:ascii="Palatino Linotype" w:hAnsi="Palatino Linotype"/>
          <w:sz w:val="24"/>
          <w:szCs w:val="24"/>
        </w:rPr>
      </w:pPr>
      <w:r>
        <w:rPr>
          <w:rFonts w:ascii="Palatino Linotype" w:hAnsi="Palatino Linotype"/>
          <w:b/>
          <w:sz w:val="24"/>
          <w:szCs w:val="24"/>
        </w:rPr>
        <w:t>08_ DAyF-127-2019_.pdf</w:t>
      </w:r>
      <w:r w:rsidR="0098379D">
        <w:rPr>
          <w:rFonts w:ascii="Palatino Linotype" w:hAnsi="Palatino Linotype"/>
          <w:b/>
          <w:sz w:val="24"/>
          <w:szCs w:val="24"/>
        </w:rPr>
        <w:t xml:space="preserve">. </w:t>
      </w:r>
      <w:r w:rsidR="0098379D">
        <w:rPr>
          <w:rFonts w:ascii="Palatino Linotype" w:hAnsi="Palatino Linotype"/>
          <w:sz w:val="24"/>
          <w:szCs w:val="24"/>
        </w:rPr>
        <w:t>Oficio emitido por el Director de Administración y Finanzas con funciones de Tesorero, en el que se señala que después de realizar una búsqueda en los documentos de esa Dirección del último año con relación a la obra referida, no se encontró documento relacionado con dicha obra.</w:t>
      </w:r>
    </w:p>
    <w:p w:rsidR="00EA5C81" w:rsidRPr="00FE5FE2" w:rsidRDefault="00FE5FE2" w:rsidP="00FE5FE2">
      <w:pPr>
        <w:pStyle w:val="Sinespaciado"/>
        <w:numPr>
          <w:ilvl w:val="0"/>
          <w:numId w:val="14"/>
        </w:numPr>
        <w:spacing w:line="360" w:lineRule="auto"/>
        <w:jc w:val="both"/>
        <w:rPr>
          <w:rFonts w:ascii="Palatino Linotype" w:hAnsi="Palatino Linotype"/>
          <w:sz w:val="24"/>
          <w:szCs w:val="24"/>
        </w:rPr>
      </w:pPr>
      <w:r>
        <w:rPr>
          <w:rFonts w:ascii="Palatino Linotype" w:hAnsi="Palatino Linotype"/>
          <w:b/>
          <w:sz w:val="24"/>
          <w:szCs w:val="24"/>
        </w:rPr>
        <w:t>07_ DOP-0196-2019 _20190330-0956.pdf</w:t>
      </w:r>
      <w:r w:rsidR="0098379D">
        <w:rPr>
          <w:rFonts w:ascii="Palatino Linotype" w:hAnsi="Palatino Linotype"/>
          <w:sz w:val="24"/>
          <w:szCs w:val="24"/>
        </w:rPr>
        <w:t>. Oficio del Director de Obras Públicas en el que se manifestó que no se tiene obra en el tramo señalado por el Recurrente, por lo que dicha Dirección no cuenta con documentación al respecto.</w:t>
      </w:r>
    </w:p>
    <w:p w:rsidR="00EA5C81" w:rsidRDefault="00EA5C81" w:rsidP="00C50184">
      <w:pPr>
        <w:pStyle w:val="Sinespaciado"/>
        <w:spacing w:line="360" w:lineRule="auto"/>
        <w:jc w:val="both"/>
        <w:rPr>
          <w:rFonts w:ascii="Palatino Linotype" w:hAnsi="Palatino Linotype"/>
          <w:sz w:val="24"/>
          <w:szCs w:val="24"/>
        </w:rPr>
      </w:pPr>
    </w:p>
    <w:p w:rsidR="00C50184" w:rsidRPr="00AB48CB" w:rsidRDefault="009957BE" w:rsidP="006B2332">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Ante la respuesta emitida, el Recurrente </w:t>
      </w:r>
      <w:r w:rsidR="00CB5EBD">
        <w:rPr>
          <w:rFonts w:ascii="Palatino Linotype" w:hAnsi="Palatino Linotype"/>
          <w:sz w:val="24"/>
          <w:szCs w:val="24"/>
        </w:rPr>
        <w:t xml:space="preserve">consideró su derecho de acceso a la información inculcado, por lo que </w:t>
      </w:r>
      <w:r w:rsidRPr="00AB48CB">
        <w:rPr>
          <w:rFonts w:ascii="Palatino Linotype" w:hAnsi="Palatino Linotype"/>
          <w:sz w:val="24"/>
          <w:szCs w:val="24"/>
        </w:rPr>
        <w:t xml:space="preserve">interpuso el presente recurso de revisión </w:t>
      </w:r>
      <w:r w:rsidR="00CB5EBD">
        <w:rPr>
          <w:rFonts w:ascii="Palatino Linotype" w:hAnsi="Palatino Linotype"/>
          <w:sz w:val="24"/>
          <w:szCs w:val="24"/>
        </w:rPr>
        <w:t>dando en sus razones o motivos de inconformidad la ubicación exacta de la obra que desea conocer.</w:t>
      </w:r>
      <w:r w:rsidR="006B2332" w:rsidRPr="00AB48CB">
        <w:rPr>
          <w:rFonts w:ascii="Palatino Linotype" w:hAnsi="Palatino Linotype"/>
          <w:sz w:val="24"/>
          <w:szCs w:val="24"/>
        </w:rPr>
        <w:t xml:space="preserve"> </w:t>
      </w:r>
    </w:p>
    <w:p w:rsidR="008B7A4A" w:rsidRPr="00AB48CB" w:rsidRDefault="008B7A4A" w:rsidP="006B2332">
      <w:pPr>
        <w:pStyle w:val="Sinespaciado"/>
        <w:spacing w:line="360" w:lineRule="auto"/>
        <w:jc w:val="both"/>
        <w:rPr>
          <w:rFonts w:ascii="Palatino Linotype" w:hAnsi="Palatino Linotype"/>
          <w:sz w:val="24"/>
          <w:szCs w:val="24"/>
        </w:rPr>
      </w:pPr>
    </w:p>
    <w:p w:rsidR="00CB5EBD" w:rsidRDefault="00A50485" w:rsidP="006B2332">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Por su parte, el Sujeto Obligado rindió su Informe Justificado consistente de </w:t>
      </w:r>
      <w:r w:rsidR="00CB5EBD">
        <w:rPr>
          <w:rFonts w:ascii="Palatino Linotype" w:hAnsi="Palatino Linotype"/>
          <w:sz w:val="24"/>
          <w:szCs w:val="24"/>
        </w:rPr>
        <w:t xml:space="preserve">dos </w:t>
      </w:r>
      <w:r w:rsidRPr="00AB48CB">
        <w:rPr>
          <w:rFonts w:ascii="Palatino Linotype" w:hAnsi="Palatino Linotype"/>
          <w:sz w:val="24"/>
          <w:szCs w:val="24"/>
        </w:rPr>
        <w:t xml:space="preserve"> archivos electr</w:t>
      </w:r>
      <w:r w:rsidR="00985CC2" w:rsidRPr="00AB48CB">
        <w:rPr>
          <w:rFonts w:ascii="Palatino Linotype" w:hAnsi="Palatino Linotype"/>
          <w:sz w:val="24"/>
          <w:szCs w:val="24"/>
        </w:rPr>
        <w:t xml:space="preserve">ónicos </w:t>
      </w:r>
      <w:r w:rsidR="00CB5EBD">
        <w:rPr>
          <w:rFonts w:ascii="Palatino Linotype" w:hAnsi="Palatino Linotype"/>
          <w:sz w:val="24"/>
          <w:szCs w:val="24"/>
        </w:rPr>
        <w:t>que consistente en lo siguiente:</w:t>
      </w:r>
    </w:p>
    <w:p w:rsidR="00CB5EBD" w:rsidRDefault="00CB5EBD" w:rsidP="006B2332">
      <w:pPr>
        <w:pStyle w:val="Sinespaciado"/>
        <w:spacing w:line="360" w:lineRule="auto"/>
        <w:jc w:val="both"/>
        <w:rPr>
          <w:rFonts w:ascii="Palatino Linotype" w:hAnsi="Palatino Linotype"/>
          <w:sz w:val="24"/>
          <w:szCs w:val="24"/>
        </w:rPr>
      </w:pPr>
    </w:p>
    <w:p w:rsidR="00CB5EBD" w:rsidRDefault="00CB5EBD" w:rsidP="00CB5EBD">
      <w:pPr>
        <w:pStyle w:val="Sinespaciado"/>
        <w:numPr>
          <w:ilvl w:val="0"/>
          <w:numId w:val="15"/>
        </w:numPr>
        <w:spacing w:line="360" w:lineRule="auto"/>
        <w:jc w:val="both"/>
        <w:rPr>
          <w:rFonts w:ascii="Palatino Linotype" w:hAnsi="Palatino Linotype"/>
          <w:b/>
          <w:sz w:val="24"/>
          <w:szCs w:val="24"/>
        </w:rPr>
      </w:pPr>
      <w:r w:rsidRPr="00CB5EBD">
        <w:rPr>
          <w:rFonts w:ascii="Palatino Linotype" w:hAnsi="Palatino Linotype"/>
          <w:b/>
          <w:sz w:val="24"/>
          <w:szCs w:val="24"/>
        </w:rPr>
        <w:t>16_ DDUyM-145-2019 – 20190426-1257.pdf</w:t>
      </w:r>
      <w:r w:rsidR="00FD06CA">
        <w:rPr>
          <w:rFonts w:ascii="Palatino Linotype" w:hAnsi="Palatino Linotype"/>
          <w:b/>
          <w:sz w:val="24"/>
          <w:szCs w:val="24"/>
        </w:rPr>
        <w:t xml:space="preserve">. </w:t>
      </w:r>
      <w:r w:rsidR="00FD06CA">
        <w:rPr>
          <w:rFonts w:ascii="Palatino Linotype" w:hAnsi="Palatino Linotype"/>
          <w:sz w:val="24"/>
          <w:szCs w:val="24"/>
        </w:rPr>
        <w:t>Oficio emitido por el Director de Desarrollo Urbano y Metropolitano con el que se hace del conocimiento del Recurrente que las vialidades precisadas son jurisdicción de la Junta de Caminos del Estado de México, la cual otorgó autorización al Municipio para la utilización del derecho de vía para la ejecución de la obra que actualmente lleva a cabo la Dirección de Obras Públicas del Ayuntamiento de Tepotzotlán.</w:t>
      </w:r>
    </w:p>
    <w:p w:rsidR="00CB5EBD" w:rsidRDefault="00CB5EBD" w:rsidP="00CB5EBD">
      <w:pPr>
        <w:pStyle w:val="Sinespaciado"/>
        <w:numPr>
          <w:ilvl w:val="0"/>
          <w:numId w:val="15"/>
        </w:numPr>
        <w:spacing w:line="360" w:lineRule="auto"/>
        <w:jc w:val="both"/>
        <w:rPr>
          <w:rFonts w:ascii="Palatino Linotype" w:hAnsi="Palatino Linotype"/>
          <w:sz w:val="24"/>
          <w:szCs w:val="24"/>
        </w:rPr>
      </w:pPr>
      <w:r w:rsidRPr="00CB5EBD">
        <w:rPr>
          <w:rFonts w:ascii="Palatino Linotype" w:hAnsi="Palatino Linotype"/>
          <w:b/>
          <w:sz w:val="24"/>
          <w:szCs w:val="24"/>
        </w:rPr>
        <w:t>14_ DOP-0230-2019 _ 20190411-1339.pdf</w:t>
      </w:r>
      <w:r w:rsidR="00FD06CA">
        <w:rPr>
          <w:rFonts w:ascii="Palatino Linotype" w:hAnsi="Palatino Linotype"/>
          <w:b/>
          <w:sz w:val="24"/>
          <w:szCs w:val="24"/>
        </w:rPr>
        <w:t xml:space="preserve">. </w:t>
      </w:r>
      <w:r w:rsidR="00621459">
        <w:rPr>
          <w:rFonts w:ascii="Palatino Linotype" w:hAnsi="Palatino Linotype"/>
          <w:sz w:val="24"/>
          <w:szCs w:val="24"/>
        </w:rPr>
        <w:t xml:space="preserve">Oficio </w:t>
      </w:r>
      <w:r w:rsidR="007F2393">
        <w:rPr>
          <w:rFonts w:ascii="Palatino Linotype" w:hAnsi="Palatino Linotype"/>
          <w:sz w:val="24"/>
          <w:szCs w:val="24"/>
        </w:rPr>
        <w:t xml:space="preserve">número DOP/0230/2019 </w:t>
      </w:r>
      <w:r w:rsidR="00621459">
        <w:rPr>
          <w:rFonts w:ascii="Palatino Linotype" w:hAnsi="Palatino Linotype"/>
          <w:sz w:val="24"/>
          <w:szCs w:val="24"/>
        </w:rPr>
        <w:t>del Director de Obras P</w:t>
      </w:r>
      <w:r w:rsidR="00686D86">
        <w:rPr>
          <w:rFonts w:ascii="Palatino Linotype" w:hAnsi="Palatino Linotype"/>
          <w:sz w:val="24"/>
          <w:szCs w:val="24"/>
        </w:rPr>
        <w:t>úblicas en el que se hizo</w:t>
      </w:r>
      <w:r w:rsidR="00621459">
        <w:rPr>
          <w:rFonts w:ascii="Palatino Linotype" w:hAnsi="Palatino Linotype"/>
          <w:sz w:val="24"/>
          <w:szCs w:val="24"/>
        </w:rPr>
        <w:t xml:space="preserve"> del conocimiento del Recurrente que se hace entrega del proyecto de la ampliación referida, del Acta de la Octogésima Octava Sesión Ordinaria de Cabildo en la que </w:t>
      </w:r>
      <w:r w:rsidR="00686D86">
        <w:rPr>
          <w:rFonts w:ascii="Palatino Linotype" w:hAnsi="Palatino Linotype"/>
          <w:sz w:val="24"/>
          <w:szCs w:val="24"/>
        </w:rPr>
        <w:t xml:space="preserve">se acordó el replanteamiento, discusión y aprobación, en su caso, de las modificaciones al Programa Anual de Obras 2018, la cual fue aprobada por mayoría de votos; asimismo, se informó al Recurrente que los recursos ejercidos en la obra referida fueron federales y municipales; que la misma se adjudicó mediante una licitación pública nacional y que el monto presupuestado fue de $9’995,549.74 </w:t>
      </w:r>
      <w:r w:rsidR="00686D86">
        <w:rPr>
          <w:rFonts w:ascii="Palatino Linotype" w:hAnsi="Palatino Linotype"/>
          <w:sz w:val="24"/>
          <w:szCs w:val="24"/>
        </w:rPr>
        <w:lastRenderedPageBreak/>
        <w:t>(nueve millones novecientos noventa y cinco mil quinientos cuarenta y nueve pesos 74/100 M.N.)</w:t>
      </w:r>
    </w:p>
    <w:p w:rsidR="00CB5EBD" w:rsidRDefault="00CB5EBD" w:rsidP="006B2332">
      <w:pPr>
        <w:pStyle w:val="Sinespaciado"/>
        <w:spacing w:line="360" w:lineRule="auto"/>
        <w:jc w:val="both"/>
        <w:rPr>
          <w:rFonts w:ascii="Palatino Linotype" w:hAnsi="Palatino Linotype"/>
          <w:sz w:val="24"/>
          <w:szCs w:val="24"/>
        </w:rPr>
      </w:pPr>
    </w:p>
    <w:p w:rsidR="00CB5EBD" w:rsidRDefault="007F2393" w:rsidP="006B2332">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el Sujeto Obligado modificó su respuesta inicial con la presentación del oficio DOP/0230/2019 en razón de que colmó las pretensiones del particular toda vez que mediante el documento señalado le dio a conocer el proyecto de la obra referida por el solicitante como se observa a continuación:</w:t>
      </w:r>
    </w:p>
    <w:p w:rsidR="007F2393" w:rsidRDefault="00D87130" w:rsidP="00D87130">
      <w:pPr>
        <w:pStyle w:val="Sinespaciado"/>
        <w:spacing w:line="360" w:lineRule="auto"/>
        <w:jc w:val="center"/>
        <w:rPr>
          <w:rFonts w:ascii="Palatino Linotype" w:hAnsi="Palatino Linotype"/>
          <w:sz w:val="24"/>
          <w:szCs w:val="24"/>
        </w:rPr>
      </w:pPr>
      <w:r>
        <w:rPr>
          <w:noProof/>
          <w:lang w:eastAsia="es-MX"/>
        </w:rPr>
        <w:drawing>
          <wp:inline distT="0" distB="0" distL="0" distR="0" wp14:anchorId="5CF26F1D" wp14:editId="6A822090">
            <wp:extent cx="3943350" cy="51512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34" t="8818" r="30060" b="5938"/>
                    <a:stretch/>
                  </pic:blipFill>
                  <pic:spPr bwMode="auto">
                    <a:xfrm>
                      <a:off x="0" y="0"/>
                      <a:ext cx="3965520" cy="5180184"/>
                    </a:xfrm>
                    <a:prstGeom prst="rect">
                      <a:avLst/>
                    </a:prstGeom>
                    <a:ln>
                      <a:noFill/>
                    </a:ln>
                    <a:extLst>
                      <a:ext uri="{53640926-AAD7-44D8-BBD7-CCE9431645EC}">
                        <a14:shadowObscured xmlns:a14="http://schemas.microsoft.com/office/drawing/2010/main"/>
                      </a:ext>
                    </a:extLst>
                  </pic:spPr>
                </pic:pic>
              </a:graphicData>
            </a:graphic>
          </wp:inline>
        </w:drawing>
      </w:r>
    </w:p>
    <w:p w:rsidR="007F2393" w:rsidRDefault="007F2393" w:rsidP="006B2332">
      <w:pPr>
        <w:pStyle w:val="Sinespaciado"/>
        <w:spacing w:line="360" w:lineRule="auto"/>
        <w:jc w:val="both"/>
        <w:rPr>
          <w:rFonts w:ascii="Palatino Linotype" w:hAnsi="Palatino Linotype"/>
          <w:sz w:val="24"/>
          <w:szCs w:val="24"/>
        </w:rPr>
      </w:pPr>
    </w:p>
    <w:p w:rsidR="00CB5EBD" w:rsidRDefault="00D87130" w:rsidP="00D87130">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5434965</wp:posOffset>
                </wp:positionH>
                <wp:positionV relativeFrom="paragraph">
                  <wp:posOffset>4591050</wp:posOffset>
                </wp:positionV>
                <wp:extent cx="628650" cy="457200"/>
                <wp:effectExtent l="38100" t="57150" r="19050" b="57150"/>
                <wp:wrapNone/>
                <wp:docPr id="7" name="Flecha izquierda 7"/>
                <wp:cNvGraphicFramePr/>
                <a:graphic xmlns:a="http://schemas.openxmlformats.org/drawingml/2006/main">
                  <a:graphicData uri="http://schemas.microsoft.com/office/word/2010/wordprocessingShape">
                    <wps:wsp>
                      <wps:cNvSpPr/>
                      <wps:spPr>
                        <a:xfrm>
                          <a:off x="0" y="0"/>
                          <a:ext cx="628650" cy="457200"/>
                        </a:xfrm>
                        <a:prstGeom prst="leftArrow">
                          <a:avLst/>
                        </a:prstGeom>
                        <a:solidFill>
                          <a:srgbClr val="FF00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1145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427.95pt;margin-top:361.5pt;width:4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" adj="7855" fillcolor="red" strokecolor="black [3213]" strokeweight="2.25pt"/>
            </w:pict>
          </mc:Fallback>
        </mc:AlternateContent>
      </w:r>
      <w:r>
        <w:rPr>
          <w:noProof/>
          <w:lang w:eastAsia="es-MX"/>
        </w:rPr>
        <w:drawing>
          <wp:inline distT="0" distB="0" distL="0" distR="0" wp14:anchorId="06F77B43" wp14:editId="3789A011">
            <wp:extent cx="5235454" cy="67246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81" t="9406" r="31217" b="5644"/>
                    <a:stretch/>
                  </pic:blipFill>
                  <pic:spPr bwMode="auto">
                    <a:xfrm>
                      <a:off x="0" y="0"/>
                      <a:ext cx="5264410" cy="6761842"/>
                    </a:xfrm>
                    <a:prstGeom prst="rect">
                      <a:avLst/>
                    </a:prstGeom>
                    <a:ln>
                      <a:noFill/>
                    </a:ln>
                    <a:extLst>
                      <a:ext uri="{53640926-AAD7-44D8-BBD7-CCE9431645EC}">
                        <a14:shadowObscured xmlns:a14="http://schemas.microsoft.com/office/drawing/2010/main"/>
                      </a:ext>
                    </a:extLst>
                  </pic:spPr>
                </pic:pic>
              </a:graphicData>
            </a:graphic>
          </wp:inline>
        </w:drawing>
      </w:r>
    </w:p>
    <w:p w:rsidR="00D87130" w:rsidRDefault="00D87130" w:rsidP="006B2332">
      <w:pPr>
        <w:pStyle w:val="Sinespaciado"/>
        <w:spacing w:line="360" w:lineRule="auto"/>
        <w:jc w:val="both"/>
        <w:rPr>
          <w:rFonts w:ascii="Palatino Linotype" w:hAnsi="Palatino Linotype"/>
          <w:sz w:val="24"/>
          <w:szCs w:val="24"/>
        </w:rPr>
      </w:pPr>
    </w:p>
    <w:p w:rsidR="00D87130" w:rsidRDefault="00D87130" w:rsidP="006B233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Asimismo, hizo entrega del Acta de Cabildo en donde se aprobaron las modificaciones al Programa Anual de Obras 2018</w:t>
      </w:r>
      <w:r w:rsidR="00066D64">
        <w:rPr>
          <w:rFonts w:ascii="Palatino Linotype" w:hAnsi="Palatino Linotype"/>
          <w:sz w:val="24"/>
          <w:szCs w:val="24"/>
        </w:rPr>
        <w:t xml:space="preserve">. Adicionalmente, ante los cuestionamientos realizados por el Recurrente en su solicitud de información, respecto al origen de los recursos para dicha obra, si ésta fue </w:t>
      </w:r>
      <w:proofErr w:type="gramStart"/>
      <w:r w:rsidR="00066D64">
        <w:rPr>
          <w:rFonts w:ascii="Palatino Linotype" w:hAnsi="Palatino Linotype"/>
          <w:sz w:val="24"/>
          <w:szCs w:val="24"/>
        </w:rPr>
        <w:t>resultado</w:t>
      </w:r>
      <w:proofErr w:type="gramEnd"/>
      <w:r w:rsidR="00066D64">
        <w:rPr>
          <w:rFonts w:ascii="Palatino Linotype" w:hAnsi="Palatino Linotype"/>
          <w:sz w:val="24"/>
          <w:szCs w:val="24"/>
        </w:rPr>
        <w:t xml:space="preserve"> de una licitación o de una adjudicación directa y el costo presupuestado, el Sujeto Obligado respondió lo siguiente:</w:t>
      </w:r>
    </w:p>
    <w:p w:rsidR="00066D64" w:rsidRDefault="00066D64" w:rsidP="00066D64">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2336" behindDoc="0" locked="0" layoutInCell="1" allowOverlap="1" wp14:anchorId="41E735E3" wp14:editId="5E0B1B1B">
                <wp:simplePos x="0" y="0"/>
                <wp:positionH relativeFrom="column">
                  <wp:posOffset>781050</wp:posOffset>
                </wp:positionH>
                <wp:positionV relativeFrom="paragraph">
                  <wp:posOffset>2914015</wp:posOffset>
                </wp:positionV>
                <wp:extent cx="628650" cy="457200"/>
                <wp:effectExtent l="19050" t="57150" r="38100" b="57150"/>
                <wp:wrapNone/>
                <wp:docPr id="10" name="Flecha izquierda 10"/>
                <wp:cNvGraphicFramePr/>
                <a:graphic xmlns:a="http://schemas.openxmlformats.org/drawingml/2006/main">
                  <a:graphicData uri="http://schemas.microsoft.com/office/word/2010/wordprocessingShape">
                    <wps:wsp>
                      <wps:cNvSpPr/>
                      <wps:spPr>
                        <a:xfrm rot="10800000">
                          <a:off x="0" y="0"/>
                          <a:ext cx="628650" cy="457200"/>
                        </a:xfrm>
                        <a:prstGeom prst="leftArrow">
                          <a:avLst/>
                        </a:prstGeom>
                        <a:solidFill>
                          <a:srgbClr val="FF0000"/>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A22DE" id="Flecha izquierda 10" o:spid="_x0000_s1026" type="#_x0000_t66" style="position:absolute;margin-left:61.5pt;margin-top:229.45pt;width:49.5pt;height:36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" adj="7855" fillcolor="red" strokecolor="windowText"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1539240</wp:posOffset>
                </wp:positionH>
                <wp:positionV relativeFrom="paragraph">
                  <wp:posOffset>2880995</wp:posOffset>
                </wp:positionV>
                <wp:extent cx="3190875" cy="4953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3190875"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26CF7" id="Rectángulo 9" o:spid="_x0000_s1026" style="position:absolute;margin-left:121.2pt;margin-top:226.85pt;width:251.2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" filled="f" strokecolor="red" strokeweight="2.25pt"/>
            </w:pict>
          </mc:Fallback>
        </mc:AlternateContent>
      </w:r>
      <w:r>
        <w:rPr>
          <w:noProof/>
          <w:lang w:eastAsia="es-MX"/>
        </w:rPr>
        <w:drawing>
          <wp:inline distT="0" distB="0" distL="0" distR="0" wp14:anchorId="6E765BA0" wp14:editId="1D6C4917">
            <wp:extent cx="4328576" cy="5791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73" t="8524" r="31217" b="5349"/>
                    <a:stretch/>
                  </pic:blipFill>
                  <pic:spPr bwMode="auto">
                    <a:xfrm>
                      <a:off x="0" y="0"/>
                      <a:ext cx="4350804" cy="5820939"/>
                    </a:xfrm>
                    <a:prstGeom prst="rect">
                      <a:avLst/>
                    </a:prstGeom>
                    <a:ln>
                      <a:noFill/>
                    </a:ln>
                    <a:extLst>
                      <a:ext uri="{53640926-AAD7-44D8-BBD7-CCE9431645EC}">
                        <a14:shadowObscured xmlns:a14="http://schemas.microsoft.com/office/drawing/2010/main"/>
                      </a:ext>
                    </a:extLst>
                  </pic:spPr>
                </pic:pic>
              </a:graphicData>
            </a:graphic>
          </wp:inline>
        </w:drawing>
      </w:r>
    </w:p>
    <w:p w:rsidR="00066D64" w:rsidRDefault="00066D64" w:rsidP="006B2332">
      <w:pPr>
        <w:pStyle w:val="Sinespaciado"/>
        <w:spacing w:line="360" w:lineRule="auto"/>
        <w:jc w:val="both"/>
        <w:rPr>
          <w:rFonts w:ascii="Palatino Linotype" w:hAnsi="Palatino Linotype"/>
          <w:sz w:val="24"/>
          <w:szCs w:val="24"/>
        </w:rPr>
      </w:pPr>
    </w:p>
    <w:p w:rsidR="0090669F" w:rsidRDefault="0090669F" w:rsidP="006D68F8">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el Sujeto Obligado revocó su respuesta primigenia, pues no se debe olvidar que en un primer momento la Dirección de Obras Públicas señaló que no se encontró información relativa a lo planteada en la solicitud de información del particular, mientras que una vez que el Recurrente precisó la ubicación de la obra a la que se refería, el Sujeto Obligado dio contestación a cada uno de los requerimientos del solicitante.</w:t>
      </w:r>
    </w:p>
    <w:p w:rsidR="0090669F" w:rsidRDefault="0090669F" w:rsidP="006D68F8">
      <w:pPr>
        <w:pStyle w:val="Sinespaciado"/>
        <w:spacing w:line="360" w:lineRule="auto"/>
        <w:jc w:val="both"/>
        <w:rPr>
          <w:rFonts w:ascii="Palatino Linotype" w:hAnsi="Palatino Linotype"/>
          <w:sz w:val="24"/>
          <w:szCs w:val="24"/>
        </w:rPr>
      </w:pPr>
    </w:p>
    <w:p w:rsidR="006D68F8" w:rsidRPr="00AB48CB" w:rsidRDefault="006D68F8" w:rsidP="006D68F8">
      <w:pPr>
        <w:pStyle w:val="Sinespaciado"/>
        <w:spacing w:line="360" w:lineRule="auto"/>
        <w:jc w:val="both"/>
        <w:rPr>
          <w:rFonts w:ascii="Palatino Linotype" w:hAnsi="Palatino Linotype" w:cs="Arial"/>
          <w:sz w:val="24"/>
          <w:szCs w:val="24"/>
          <w:lang w:eastAsia="es-MX"/>
        </w:rPr>
      </w:pPr>
      <w:r w:rsidRPr="00AB48CB">
        <w:rPr>
          <w:rFonts w:ascii="Palatino Linotype" w:hAnsi="Palatino Linotype"/>
          <w:sz w:val="24"/>
          <w:szCs w:val="24"/>
        </w:rPr>
        <w:t xml:space="preserve">Por lo anterior, se tiene que existió un pronunciamiento por parte del Sujeto Obligado, por lo cual es necesario recalcar que </w:t>
      </w:r>
      <w:r w:rsidRPr="00AB48CB">
        <w:rPr>
          <w:rFonts w:ascii="Palatino Linotype" w:hAnsi="Palatino Linotype" w:cs="Arial"/>
          <w:sz w:val="24"/>
          <w:szCs w:val="24"/>
          <w:lang w:eastAsia="es-MX"/>
        </w:rPr>
        <w:t xml:space="preserve">este Órgano Garante no está facultado para manifestarse sobre la veracidad de la información proporcionada, ya que no existe precepto legal </w:t>
      </w:r>
      <w:r w:rsidR="008D14B5" w:rsidRPr="00AB48CB">
        <w:rPr>
          <w:rFonts w:ascii="Palatino Linotype" w:hAnsi="Palatino Linotype" w:cs="Arial"/>
          <w:sz w:val="24"/>
          <w:szCs w:val="24"/>
          <w:lang w:eastAsia="es-MX"/>
        </w:rPr>
        <w:t>alguno</w:t>
      </w:r>
      <w:r w:rsidRPr="00AB48CB">
        <w:rPr>
          <w:rFonts w:ascii="Palatino Linotype" w:hAnsi="Palatino Linotype" w:cs="Arial"/>
          <w:sz w:val="24"/>
          <w:szCs w:val="24"/>
          <w:lang w:eastAsia="es-MX"/>
        </w:rPr>
        <w:t xml:space="preserve">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sidR="00130B73" w:rsidRPr="00AB48CB">
        <w:rPr>
          <w:rFonts w:ascii="Palatino Linotype" w:hAnsi="Palatino Linotype" w:cs="Arial"/>
          <w:sz w:val="24"/>
          <w:szCs w:val="24"/>
          <w:lang w:eastAsia="es-MX"/>
        </w:rPr>
        <w:t xml:space="preserve"> lo siguiente:</w:t>
      </w:r>
    </w:p>
    <w:p w:rsidR="00130B73" w:rsidRPr="00AB48CB" w:rsidRDefault="00130B73" w:rsidP="006D68F8">
      <w:pPr>
        <w:pStyle w:val="Sinespaciado"/>
        <w:spacing w:line="360" w:lineRule="auto"/>
        <w:jc w:val="both"/>
        <w:rPr>
          <w:rFonts w:ascii="Palatino Linotype" w:hAnsi="Palatino Linotype" w:cs="Arial"/>
          <w:sz w:val="24"/>
          <w:szCs w:val="24"/>
          <w:lang w:eastAsia="es-MX"/>
        </w:rPr>
      </w:pPr>
    </w:p>
    <w:p w:rsidR="006D68F8" w:rsidRPr="00AB48CB" w:rsidRDefault="00130B73" w:rsidP="006D68F8">
      <w:pPr>
        <w:spacing w:line="240" w:lineRule="auto"/>
        <w:ind w:left="567" w:right="567"/>
        <w:jc w:val="both"/>
        <w:rPr>
          <w:rFonts w:ascii="Palatino Linotype" w:hAnsi="Palatino Linotype" w:cs="Arial"/>
          <w:i/>
          <w:lang w:eastAsia="es-MX"/>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w:t>
      </w:r>
      <w:r w:rsidR="006D68F8" w:rsidRPr="00AB48CB">
        <w:rPr>
          <w:rFonts w:ascii="Palatino Linotype" w:hAnsi="Palatino Linotype" w:cs="Arial"/>
          <w:i/>
          <w:lang w:eastAsia="es-MX"/>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w:t>
      </w:r>
      <w:r w:rsidR="006D68F8" w:rsidRPr="00AB48CB">
        <w:rPr>
          <w:rFonts w:ascii="Palatino Linotype" w:hAnsi="Palatino Linotype" w:cs="Arial"/>
          <w:i/>
          <w:lang w:eastAsia="es-MX"/>
        </w:rPr>
        <w:lastRenderedPageBreak/>
        <w:t>se prevé una causal que permita al Instituto Federal de Acceso a la Información y Protección de Datos conocer, vía re</w:t>
      </w:r>
      <w:r w:rsidR="00AB48CB">
        <w:rPr>
          <w:rFonts w:ascii="Palatino Linotype" w:hAnsi="Palatino Linotype" w:cs="Arial"/>
          <w:i/>
          <w:lang w:eastAsia="es-MX"/>
        </w:rPr>
        <w:t>curso de revisión, al respecto.</w:t>
      </w:r>
    </w:p>
    <w:p w:rsidR="008B7A4A" w:rsidRDefault="008B7A4A" w:rsidP="006B2332">
      <w:pPr>
        <w:pStyle w:val="Sinespaciado"/>
        <w:spacing w:line="360" w:lineRule="auto"/>
        <w:jc w:val="both"/>
        <w:rPr>
          <w:rFonts w:ascii="Palatino Linotype" w:hAnsi="Palatino Linotype"/>
          <w:sz w:val="24"/>
          <w:szCs w:val="24"/>
        </w:rPr>
      </w:pPr>
    </w:p>
    <w:p w:rsidR="00A77B38" w:rsidRPr="00AB48CB" w:rsidRDefault="00A77B38" w:rsidP="00A77B3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En conclusión, el Pleno de este Instituto considera que el presente recurso de revisión ha quedado sin materia </w:t>
      </w:r>
      <w:r w:rsidR="000B3DDC" w:rsidRPr="00AB48CB">
        <w:rPr>
          <w:rFonts w:ascii="Palatino Linotype" w:hAnsi="Palatino Linotype"/>
          <w:sz w:val="24"/>
          <w:szCs w:val="24"/>
        </w:rPr>
        <w:t xml:space="preserve">toda vez </w:t>
      </w:r>
      <w:r w:rsidR="00FC0E0E">
        <w:rPr>
          <w:rFonts w:ascii="Palatino Linotype" w:hAnsi="Palatino Linotype"/>
          <w:sz w:val="24"/>
          <w:szCs w:val="24"/>
        </w:rPr>
        <w:t>que el Sujeto Obligado revocó su respuesta primigenia al colmar las pretensiones del Recurrente mediante el oficio DOP/0230/2019 emitido por la Dirección de Obras Públicas identificado como el documento “</w:t>
      </w:r>
      <w:r w:rsidR="00FC0E0E" w:rsidRPr="00CB5EBD">
        <w:rPr>
          <w:rFonts w:ascii="Palatino Linotype" w:hAnsi="Palatino Linotype"/>
          <w:b/>
          <w:sz w:val="24"/>
          <w:szCs w:val="24"/>
        </w:rPr>
        <w:t>14_ DOP-0230-2019 _ 20190411-1339.pdf</w:t>
      </w:r>
      <w:r w:rsidR="00FC0E0E">
        <w:rPr>
          <w:rFonts w:ascii="Palatino Linotype" w:hAnsi="Palatino Linotype"/>
          <w:b/>
          <w:sz w:val="24"/>
          <w:szCs w:val="24"/>
        </w:rPr>
        <w:t>”</w:t>
      </w:r>
      <w:r w:rsidR="000B3DDC" w:rsidRPr="00AB48CB">
        <w:rPr>
          <w:rFonts w:ascii="Palatino Linotype" w:hAnsi="Palatino Linotype"/>
          <w:sz w:val="24"/>
          <w:szCs w:val="24"/>
        </w:rPr>
        <w:t xml:space="preserve"> </w:t>
      </w:r>
      <w:r w:rsidR="00FC0E0E">
        <w:rPr>
          <w:rFonts w:ascii="Palatino Linotype" w:hAnsi="Palatino Linotype"/>
          <w:sz w:val="24"/>
          <w:szCs w:val="24"/>
        </w:rPr>
        <w:t xml:space="preserve">rendido en su </w:t>
      </w:r>
      <w:r w:rsidR="0027756D">
        <w:rPr>
          <w:rFonts w:ascii="Palatino Linotype" w:hAnsi="Palatino Linotype"/>
          <w:sz w:val="24"/>
          <w:szCs w:val="24"/>
        </w:rPr>
        <w:t>Informe Justificado</w:t>
      </w:r>
      <w:r w:rsidR="000B3DDC" w:rsidRPr="00AB48CB">
        <w:rPr>
          <w:rFonts w:ascii="Palatino Linotype" w:hAnsi="Palatino Linotype"/>
          <w:sz w:val="24"/>
          <w:szCs w:val="24"/>
        </w:rPr>
        <w:t xml:space="preserve">, en consecuencia, </w:t>
      </w:r>
      <w:r w:rsidRPr="00AB48CB">
        <w:rPr>
          <w:rFonts w:ascii="Palatino Linotype" w:hAnsi="Palatino Linotype"/>
          <w:sz w:val="24"/>
          <w:szCs w:val="24"/>
        </w:rPr>
        <w:t>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rsidR="004E6B8A" w:rsidRPr="00AB48CB" w:rsidRDefault="004E6B8A" w:rsidP="00A77B38">
      <w:pPr>
        <w:pStyle w:val="Sinespaciado"/>
        <w:spacing w:line="360" w:lineRule="auto"/>
        <w:jc w:val="both"/>
        <w:rPr>
          <w:rFonts w:ascii="Palatino Linotype" w:hAnsi="Palatino Linotype"/>
          <w:sz w:val="24"/>
          <w:szCs w:val="24"/>
        </w:rPr>
      </w:pPr>
    </w:p>
    <w:p w:rsidR="00A77B38" w:rsidRPr="00AB48CB" w:rsidRDefault="00A77B38" w:rsidP="00A77B38">
      <w:pPr>
        <w:pStyle w:val="Sinespaciado"/>
        <w:ind w:left="567" w:right="567"/>
        <w:jc w:val="both"/>
        <w:rPr>
          <w:rFonts w:ascii="Palatino Linotype" w:hAnsi="Palatino Linotype"/>
          <w:i/>
        </w:rPr>
      </w:pPr>
      <w:r w:rsidRPr="00AB48CB">
        <w:rPr>
          <w:rFonts w:ascii="Palatino Linotype" w:hAnsi="Palatino Linotype"/>
          <w:b/>
          <w:i/>
        </w:rPr>
        <w:t xml:space="preserve">Artículo 192. </w:t>
      </w:r>
      <w:r w:rsidRPr="00AB48CB">
        <w:rPr>
          <w:rFonts w:ascii="Palatino Linotype" w:hAnsi="Palatino Linotype"/>
          <w:i/>
        </w:rPr>
        <w:t>El recurso será sobreseído, en todo o en parte, cuando una vez admitido, se actualicen alguno de los siguientes supuestos:</w:t>
      </w:r>
    </w:p>
    <w:p w:rsidR="00A77B38" w:rsidRPr="00AB48CB" w:rsidRDefault="00A77B38" w:rsidP="00A77B38">
      <w:pPr>
        <w:pStyle w:val="Sinespaciado"/>
        <w:ind w:left="567" w:right="567"/>
        <w:jc w:val="both"/>
        <w:rPr>
          <w:rFonts w:ascii="Palatino Linotype" w:hAnsi="Palatino Linotype"/>
          <w:i/>
        </w:rPr>
      </w:pPr>
      <w:r w:rsidRPr="00AB48CB">
        <w:rPr>
          <w:rFonts w:ascii="Palatino Linotype" w:hAnsi="Palatino Linotype"/>
          <w:i/>
        </w:rPr>
        <w:t>(…)</w:t>
      </w:r>
    </w:p>
    <w:p w:rsidR="00A77B38" w:rsidRPr="00AB48CB" w:rsidRDefault="00A77B38" w:rsidP="00A77B38">
      <w:pPr>
        <w:pStyle w:val="Sinespaciado"/>
        <w:ind w:left="567" w:right="567"/>
        <w:jc w:val="both"/>
        <w:rPr>
          <w:rFonts w:ascii="Palatino Linotype" w:hAnsi="Palatino Linotype"/>
          <w:b/>
          <w:i/>
        </w:rPr>
      </w:pPr>
      <w:r w:rsidRPr="00AB48CB">
        <w:rPr>
          <w:rFonts w:ascii="Palatino Linotype" w:hAnsi="Palatino Linotype"/>
          <w:b/>
          <w:i/>
        </w:rPr>
        <w:t xml:space="preserve">III. </w:t>
      </w:r>
      <w:r w:rsidRPr="001976E2">
        <w:rPr>
          <w:rFonts w:ascii="Palatino Linotype" w:hAnsi="Palatino Linotype"/>
          <w:b/>
          <w:i/>
          <w:u w:val="single"/>
        </w:rPr>
        <w:t>El sujeto obligado responsable del acto lo modifique o revoque de tal manera que el recurso de revisión quede sin materia</w:t>
      </w:r>
      <w:r w:rsidRPr="00AB48CB">
        <w:rPr>
          <w:rFonts w:ascii="Palatino Linotype" w:hAnsi="Palatino Linotype"/>
          <w:b/>
          <w:i/>
        </w:rPr>
        <w:t>;</w:t>
      </w:r>
    </w:p>
    <w:p w:rsidR="00A77B38" w:rsidRPr="00AB48CB" w:rsidRDefault="00A77B38" w:rsidP="00A77B38">
      <w:pPr>
        <w:pStyle w:val="Sinespaciado"/>
        <w:spacing w:line="360" w:lineRule="auto"/>
        <w:jc w:val="both"/>
        <w:rPr>
          <w:rFonts w:ascii="Palatino Linotype" w:hAnsi="Palatino Linotype"/>
          <w:sz w:val="24"/>
          <w:szCs w:val="24"/>
        </w:rPr>
      </w:pPr>
    </w:p>
    <w:p w:rsidR="00A77B38" w:rsidRPr="00AB48CB" w:rsidRDefault="00A77B38" w:rsidP="00A77B38">
      <w:pPr>
        <w:pStyle w:val="Sinespaciado"/>
        <w:spacing w:line="360" w:lineRule="auto"/>
        <w:jc w:val="both"/>
        <w:rPr>
          <w:rFonts w:ascii="Palatino Linotype" w:hAnsi="Palatino Linotype"/>
          <w:b/>
          <w:sz w:val="24"/>
          <w:szCs w:val="24"/>
        </w:rPr>
      </w:pPr>
      <w:r w:rsidRPr="00AB48CB">
        <w:rPr>
          <w:rFonts w:ascii="Palatino Linotype" w:hAnsi="Palatino Linotype"/>
          <w:sz w:val="24"/>
          <w:szCs w:val="24"/>
        </w:rPr>
        <w:t>Lo anterior es así, ya que el Pleno ha determinado que cuando el Sujeto Obligado mediante entrega, complemento o precisión proporciona la respuesta a la solicitud de información planteada, y la misma es coincidente con lo requerido por la entonces solicitante, debe entenderse que este rubro queda sin materia al haber colmado el requerimiento inicial planteado.</w:t>
      </w:r>
    </w:p>
    <w:p w:rsidR="00A77B38" w:rsidRPr="00AB48CB" w:rsidRDefault="00A77B38" w:rsidP="00A77B38">
      <w:pPr>
        <w:pStyle w:val="Sinespaciado"/>
        <w:spacing w:line="360" w:lineRule="auto"/>
        <w:jc w:val="both"/>
        <w:rPr>
          <w:rFonts w:ascii="Palatino Linotype" w:hAnsi="Palatino Linotype"/>
          <w:sz w:val="24"/>
          <w:szCs w:val="24"/>
        </w:rPr>
      </w:pPr>
    </w:p>
    <w:p w:rsidR="00A77B38" w:rsidRPr="00AB48CB" w:rsidRDefault="00A77B38" w:rsidP="00A77B38">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lastRenderedPageBreak/>
        <w:t xml:space="preserve">Así, con fundamento en lo prescrito en los artículos 36 fracciones II y III, 186 </w:t>
      </w:r>
      <w:proofErr w:type="gramStart"/>
      <w:r w:rsidRPr="00AB48CB">
        <w:rPr>
          <w:rFonts w:ascii="Palatino Linotype" w:hAnsi="Palatino Linotype"/>
          <w:sz w:val="24"/>
          <w:szCs w:val="24"/>
        </w:rPr>
        <w:t>fracción</w:t>
      </w:r>
      <w:proofErr w:type="gramEnd"/>
      <w:r w:rsidRPr="00AB48CB">
        <w:rPr>
          <w:rFonts w:ascii="Palatino Linotype" w:hAnsi="Palatino Linotype"/>
          <w:sz w:val="24"/>
          <w:szCs w:val="24"/>
        </w:rPr>
        <w:t xml:space="preserve"> I y 192 fracción III de la Ley de Transparencia y Acceso a la Información Pública del Estado de México y Municipios este Pleno:</w:t>
      </w:r>
    </w:p>
    <w:p w:rsidR="00A77B38" w:rsidRPr="00AB48CB" w:rsidRDefault="00A77B38" w:rsidP="00A77B38">
      <w:pPr>
        <w:pStyle w:val="Sinespaciado"/>
        <w:spacing w:line="360" w:lineRule="auto"/>
        <w:jc w:val="both"/>
        <w:rPr>
          <w:rFonts w:ascii="Palatino Linotype" w:hAnsi="Palatino Linotype"/>
          <w:sz w:val="24"/>
          <w:szCs w:val="24"/>
        </w:rPr>
      </w:pPr>
    </w:p>
    <w:p w:rsidR="00A77B38" w:rsidRPr="00AB48CB" w:rsidRDefault="00A77B38" w:rsidP="00A77B38">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rsidR="00A77B38" w:rsidRPr="00AB48CB" w:rsidRDefault="00A77B38" w:rsidP="00A77B38">
      <w:pPr>
        <w:pStyle w:val="Sinespaciado"/>
        <w:spacing w:line="360" w:lineRule="auto"/>
        <w:jc w:val="both"/>
        <w:rPr>
          <w:rFonts w:ascii="Palatino Linotype" w:hAnsi="Palatino Linotype"/>
          <w:b/>
          <w:bCs/>
          <w:spacing w:val="60"/>
          <w:sz w:val="24"/>
          <w:szCs w:val="24"/>
        </w:rPr>
      </w:pPr>
    </w:p>
    <w:p w:rsidR="00A77B38" w:rsidRPr="00AB48CB" w:rsidRDefault="00A77B38" w:rsidP="00A77B38">
      <w:pPr>
        <w:pStyle w:val="Sinespaciado"/>
        <w:spacing w:line="360" w:lineRule="auto"/>
        <w:jc w:val="both"/>
        <w:rPr>
          <w:rFonts w:ascii="Palatino Linotype" w:hAnsi="Palatino Linotype" w:cs="Arial"/>
          <w:sz w:val="24"/>
          <w:szCs w:val="24"/>
        </w:rPr>
      </w:pPr>
      <w:r w:rsidRPr="00AB48CB">
        <w:rPr>
          <w:rFonts w:ascii="Palatino Linotype" w:hAnsi="Palatino Linotype" w:cs="Arial"/>
          <w:b/>
          <w:sz w:val="24"/>
          <w:szCs w:val="24"/>
        </w:rPr>
        <w:t>PRIMERO.</w:t>
      </w:r>
      <w:r w:rsidRPr="00AB48CB">
        <w:rPr>
          <w:rFonts w:ascii="Palatino Linotype" w:hAnsi="Palatino Linotype" w:cs="Arial"/>
          <w:sz w:val="24"/>
          <w:szCs w:val="24"/>
        </w:rPr>
        <w:t xml:space="preserve"> Se</w:t>
      </w:r>
      <w:r w:rsidRPr="00AB48CB">
        <w:rPr>
          <w:rFonts w:ascii="Palatino Linotype" w:hAnsi="Palatino Linotype" w:cs="Arial"/>
          <w:b/>
          <w:sz w:val="24"/>
          <w:szCs w:val="24"/>
        </w:rPr>
        <w:t xml:space="preserve"> SOBRESEE </w:t>
      </w:r>
      <w:r w:rsidRPr="00AB48CB">
        <w:rPr>
          <w:rFonts w:ascii="Palatino Linotype" w:hAnsi="Palatino Linotype" w:cs="Arial"/>
          <w:sz w:val="24"/>
          <w:szCs w:val="24"/>
        </w:rPr>
        <w:t xml:space="preserve">el recurso de revisión número </w:t>
      </w:r>
      <w:r w:rsidR="001976E2">
        <w:rPr>
          <w:rFonts w:ascii="Palatino Linotype" w:hAnsi="Palatino Linotype" w:cs="Arial"/>
          <w:b/>
          <w:sz w:val="24"/>
          <w:szCs w:val="24"/>
        </w:rPr>
        <w:t>02255/INFOEM/IP/RR/2019</w:t>
      </w:r>
      <w:r w:rsidRPr="00AB48CB">
        <w:rPr>
          <w:rFonts w:ascii="Palatino Linotype" w:hAnsi="Palatino Linotype" w:cs="Arial"/>
          <w:sz w:val="24"/>
          <w:szCs w:val="24"/>
        </w:rPr>
        <w:t xml:space="preserve">, porque al haberse modificado la respuesta, el recurso de revisión quedó sin materia en términos del Considerando </w:t>
      </w:r>
      <w:r w:rsidR="00B03578" w:rsidRPr="00AB48CB">
        <w:rPr>
          <w:rFonts w:ascii="Palatino Linotype" w:hAnsi="Palatino Linotype" w:cs="Arial"/>
          <w:b/>
          <w:sz w:val="24"/>
          <w:szCs w:val="24"/>
        </w:rPr>
        <w:t>TERCERO</w:t>
      </w:r>
      <w:r w:rsidRPr="00AB48CB">
        <w:rPr>
          <w:rFonts w:ascii="Palatino Linotype" w:hAnsi="Palatino Linotype" w:cs="Arial"/>
          <w:sz w:val="24"/>
          <w:szCs w:val="24"/>
        </w:rPr>
        <w:t xml:space="preserve"> de la presente resolución.</w:t>
      </w:r>
    </w:p>
    <w:p w:rsidR="00A77B38" w:rsidRPr="00AB48CB" w:rsidRDefault="00A77B38" w:rsidP="00A77B38">
      <w:pPr>
        <w:pStyle w:val="Sinespaciado"/>
        <w:spacing w:line="360" w:lineRule="auto"/>
        <w:jc w:val="both"/>
        <w:rPr>
          <w:rFonts w:ascii="Palatino Linotype" w:hAnsi="Palatino Linotype" w:cs="Arial"/>
          <w:sz w:val="24"/>
          <w:szCs w:val="24"/>
        </w:rPr>
      </w:pPr>
    </w:p>
    <w:p w:rsidR="00A77B38" w:rsidRPr="00AB48CB" w:rsidRDefault="00A77B38" w:rsidP="00A77B38">
      <w:pPr>
        <w:pStyle w:val="Sinespaciado"/>
        <w:spacing w:line="360" w:lineRule="auto"/>
        <w:jc w:val="both"/>
        <w:rPr>
          <w:rFonts w:ascii="Palatino Linotype" w:hAnsi="Palatino Linotype" w:cs="Arial"/>
          <w:sz w:val="24"/>
          <w:szCs w:val="24"/>
        </w:rPr>
      </w:pPr>
      <w:r w:rsidRPr="00AB48CB">
        <w:rPr>
          <w:rFonts w:ascii="Palatino Linotype" w:hAnsi="Palatino Linotype" w:cs="Arial"/>
          <w:b/>
          <w:sz w:val="24"/>
          <w:szCs w:val="24"/>
        </w:rPr>
        <w:t>SEGUNDO.</w:t>
      </w:r>
      <w:r w:rsidRPr="00AB48CB">
        <w:rPr>
          <w:rFonts w:ascii="Palatino Linotype" w:hAnsi="Palatino Linotype" w:cs="Arial"/>
          <w:sz w:val="24"/>
          <w:szCs w:val="24"/>
        </w:rPr>
        <w:t xml:space="preserve"> Notifíquese la presente resolución al Titular de la Unidad de Transparencia del Sujeto Obligado mediante el SAIMEX.</w:t>
      </w:r>
    </w:p>
    <w:p w:rsidR="00A77B38" w:rsidRPr="00AB48CB" w:rsidRDefault="00A77B38" w:rsidP="00A77B38">
      <w:pPr>
        <w:pStyle w:val="Sinespaciado"/>
        <w:spacing w:line="360" w:lineRule="auto"/>
        <w:jc w:val="both"/>
        <w:rPr>
          <w:rFonts w:ascii="Palatino Linotype" w:hAnsi="Palatino Linotype" w:cs="Arial"/>
          <w:sz w:val="24"/>
          <w:szCs w:val="24"/>
        </w:rPr>
      </w:pPr>
    </w:p>
    <w:p w:rsidR="004E583F" w:rsidRPr="00AB48CB" w:rsidRDefault="00A77B38" w:rsidP="00A77B38">
      <w:pPr>
        <w:pStyle w:val="Sinespaciado"/>
        <w:spacing w:line="360" w:lineRule="auto"/>
        <w:jc w:val="both"/>
        <w:rPr>
          <w:rFonts w:ascii="Palatino Linotype" w:hAnsi="Palatino Linotype"/>
          <w:sz w:val="24"/>
          <w:szCs w:val="24"/>
        </w:rPr>
      </w:pPr>
      <w:r w:rsidRPr="00AB48CB">
        <w:rPr>
          <w:rFonts w:ascii="Palatino Linotype" w:hAnsi="Palatino Linotype" w:cs="Arial"/>
          <w:b/>
          <w:sz w:val="24"/>
          <w:szCs w:val="24"/>
        </w:rPr>
        <w:t xml:space="preserve">TERCERO. </w:t>
      </w:r>
      <w:r w:rsidRPr="00AB48CB">
        <w:rPr>
          <w:rFonts w:ascii="Palatino Linotype" w:hAnsi="Palatino Linotype" w:cs="Arial"/>
          <w:sz w:val="24"/>
          <w:szCs w:val="24"/>
        </w:rPr>
        <w:t>Notifíq</w:t>
      </w:r>
      <w:r w:rsidR="00627821" w:rsidRPr="00AB48CB">
        <w:rPr>
          <w:rFonts w:ascii="Palatino Linotype" w:hAnsi="Palatino Linotype" w:cs="Arial"/>
          <w:sz w:val="24"/>
          <w:szCs w:val="24"/>
        </w:rPr>
        <w:t>uese la presente resolución al</w:t>
      </w:r>
      <w:r w:rsidRPr="00AB48CB">
        <w:rPr>
          <w:rFonts w:ascii="Palatino Linotype" w:hAnsi="Palatino Linotype" w:cs="Arial"/>
          <w:sz w:val="24"/>
          <w:szCs w:val="24"/>
        </w:rPr>
        <w:t xml:space="preserve"> Recurrente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4E583F" w:rsidRPr="00AB48CB" w:rsidRDefault="004E583F" w:rsidP="009E0089">
      <w:pPr>
        <w:pStyle w:val="Sinespaciado"/>
        <w:spacing w:line="360" w:lineRule="auto"/>
        <w:jc w:val="both"/>
        <w:rPr>
          <w:rFonts w:ascii="Palatino Linotype" w:hAnsi="Palatino Linotype"/>
          <w:sz w:val="24"/>
          <w:szCs w:val="24"/>
        </w:rPr>
      </w:pPr>
    </w:p>
    <w:p w:rsidR="006D254A" w:rsidRPr="00AB48CB" w:rsidRDefault="007E2E80" w:rsidP="00B34950">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ASÍ LO RESUELVE, PO</w:t>
      </w:r>
      <w:r w:rsidR="00F1770B" w:rsidRPr="00AB48CB">
        <w:rPr>
          <w:rFonts w:ascii="Palatino Linotype" w:hAnsi="Palatino Linotype"/>
          <w:sz w:val="24"/>
          <w:szCs w:val="24"/>
        </w:rPr>
        <w:t>R UNANIMIDAD</w:t>
      </w:r>
      <w:r w:rsidRPr="00AB48CB">
        <w:rPr>
          <w:rFonts w:ascii="Palatino Linotype" w:hAnsi="Palatino Linotype"/>
          <w:sz w:val="24"/>
          <w:szCs w:val="24"/>
        </w:rPr>
        <w:t xml:space="preserve"> DE VOTOS EL PLENO DEL</w:t>
      </w:r>
      <w:r w:rsidRPr="00AB48CB">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AB48CB">
        <w:rPr>
          <w:rFonts w:ascii="Palatino Linotype" w:hAnsi="Palatino Linotype"/>
          <w:sz w:val="24"/>
          <w:szCs w:val="24"/>
        </w:rPr>
        <w:t xml:space="preserve">, CONFORMADO POR LOS COMISIONADOS ZULEMA MARTÍNEZ SÁNCHEZ, </w:t>
      </w:r>
      <w:r w:rsidRPr="00AB48CB">
        <w:rPr>
          <w:rFonts w:ascii="Palatino Linotype" w:hAnsi="Palatino Linotype"/>
          <w:sz w:val="24"/>
          <w:szCs w:val="24"/>
        </w:rPr>
        <w:lastRenderedPageBreak/>
        <w:t>EVA ABAID YAPUR</w:t>
      </w:r>
      <w:r w:rsidR="004A51FF" w:rsidRPr="00AB48CB">
        <w:rPr>
          <w:rFonts w:ascii="Palatino Linotype" w:hAnsi="Palatino Linotype"/>
          <w:sz w:val="24"/>
          <w:szCs w:val="24"/>
        </w:rPr>
        <w:t>,</w:t>
      </w:r>
      <w:r w:rsidR="00CF27C6" w:rsidRPr="00AB48CB">
        <w:rPr>
          <w:rFonts w:ascii="Palatino Linotype" w:hAnsi="Palatino Linotype"/>
          <w:sz w:val="24"/>
          <w:szCs w:val="24"/>
        </w:rPr>
        <w:t xml:space="preserve"> </w:t>
      </w:r>
      <w:r w:rsidRPr="00AB48CB">
        <w:rPr>
          <w:rFonts w:ascii="Palatino Linotype" w:hAnsi="Palatino Linotype"/>
          <w:sz w:val="24"/>
          <w:szCs w:val="24"/>
        </w:rPr>
        <w:t xml:space="preserve">JOSÉ GUADALUPE LUNA </w:t>
      </w:r>
      <w:r w:rsidR="00D57072" w:rsidRPr="00AB48CB">
        <w:rPr>
          <w:rFonts w:ascii="Palatino Linotype" w:hAnsi="Palatino Linotype"/>
          <w:sz w:val="24"/>
          <w:szCs w:val="24"/>
        </w:rPr>
        <w:t>HERNÁNDEZ</w:t>
      </w:r>
      <w:r w:rsidR="002B6F8C" w:rsidRPr="00AB48CB">
        <w:rPr>
          <w:rFonts w:ascii="Palatino Linotype" w:hAnsi="Palatino Linotype"/>
          <w:sz w:val="24"/>
          <w:szCs w:val="24"/>
        </w:rPr>
        <w:t xml:space="preserve">, JAVIER </w:t>
      </w:r>
      <w:r w:rsidRPr="00AB48CB">
        <w:rPr>
          <w:rFonts w:ascii="Palatino Linotype" w:hAnsi="Palatino Linotype"/>
          <w:sz w:val="24"/>
          <w:szCs w:val="24"/>
        </w:rPr>
        <w:t>MARTÍNEZ CRUZ</w:t>
      </w:r>
      <w:r w:rsidR="002B6F8C" w:rsidRPr="00AB48CB">
        <w:rPr>
          <w:rFonts w:ascii="Palatino Linotype" w:hAnsi="Palatino Linotype"/>
          <w:sz w:val="24"/>
          <w:szCs w:val="24"/>
        </w:rPr>
        <w:t xml:space="preserve"> Y LUIS GUSTAVO PARRA NORIEGA</w:t>
      </w:r>
      <w:r w:rsidRPr="00AB48CB">
        <w:rPr>
          <w:rFonts w:ascii="Palatino Linotype" w:hAnsi="Palatino Linotype"/>
          <w:sz w:val="24"/>
          <w:szCs w:val="24"/>
        </w:rPr>
        <w:t xml:space="preserve">, EN LA </w:t>
      </w:r>
      <w:r w:rsidR="00F4377C">
        <w:rPr>
          <w:rFonts w:ascii="Palatino Linotype" w:hAnsi="Palatino Linotype"/>
          <w:sz w:val="24"/>
          <w:szCs w:val="24"/>
        </w:rPr>
        <w:t>VIGÉSIMA SEGUNDA</w:t>
      </w:r>
      <w:r w:rsidR="00942ACF">
        <w:rPr>
          <w:rFonts w:ascii="Palatino Linotype" w:hAnsi="Palatino Linotype"/>
          <w:sz w:val="24"/>
          <w:szCs w:val="24"/>
        </w:rPr>
        <w:t xml:space="preserve"> </w:t>
      </w:r>
      <w:r w:rsidRPr="00AB48CB">
        <w:rPr>
          <w:rFonts w:ascii="Palatino Linotype" w:hAnsi="Palatino Linotype"/>
          <w:sz w:val="24"/>
          <w:szCs w:val="24"/>
        </w:rPr>
        <w:t xml:space="preserve">SESIÓN ORDINARIA CELEBRADA EL </w:t>
      </w:r>
      <w:r w:rsidR="00F4377C">
        <w:rPr>
          <w:rFonts w:ascii="Palatino Linotype" w:hAnsi="Palatino Linotype"/>
          <w:sz w:val="24"/>
          <w:szCs w:val="24"/>
        </w:rPr>
        <w:t>DOCE</w:t>
      </w:r>
      <w:r w:rsidR="009C796F">
        <w:rPr>
          <w:rFonts w:ascii="Palatino Linotype" w:hAnsi="Palatino Linotype"/>
          <w:sz w:val="24"/>
          <w:szCs w:val="24"/>
        </w:rPr>
        <w:t xml:space="preserve"> DE JUNIO</w:t>
      </w:r>
      <w:r w:rsidR="00942ACF">
        <w:rPr>
          <w:rFonts w:ascii="Palatino Linotype" w:hAnsi="Palatino Linotype"/>
          <w:sz w:val="24"/>
          <w:szCs w:val="24"/>
        </w:rPr>
        <w:t xml:space="preserve"> DE DOS MIL DIECINUEVE</w:t>
      </w:r>
      <w:r w:rsidRPr="00AB48CB">
        <w:rPr>
          <w:rFonts w:ascii="Palatino Linotype" w:hAnsi="Palatino Linotype"/>
          <w:sz w:val="24"/>
          <w:szCs w:val="24"/>
        </w:rPr>
        <w:t xml:space="preserve"> ANTE </w:t>
      </w:r>
      <w:r w:rsidR="00F2343A" w:rsidRPr="00AB48CB">
        <w:rPr>
          <w:rFonts w:ascii="Palatino Linotype" w:hAnsi="Palatino Linotype"/>
          <w:sz w:val="24"/>
          <w:szCs w:val="24"/>
        </w:rPr>
        <w:t>EL SECRETARIO TÉCNICO</w:t>
      </w:r>
      <w:r w:rsidRPr="00AB48CB">
        <w:rPr>
          <w:rFonts w:ascii="Palatino Linotype" w:hAnsi="Palatino Linotype"/>
          <w:sz w:val="24"/>
          <w:szCs w:val="24"/>
        </w:rPr>
        <w:t xml:space="preserve"> DEL PLENO, </w:t>
      </w:r>
      <w:r w:rsidR="00F2343A" w:rsidRPr="00AB48CB">
        <w:rPr>
          <w:rFonts w:ascii="Palatino Linotype" w:hAnsi="Palatino Linotype"/>
          <w:sz w:val="24"/>
          <w:szCs w:val="24"/>
        </w:rPr>
        <w:t>ALEXIS TAPIA RAMÍREZ</w:t>
      </w:r>
      <w:r w:rsidR="00DD5DC9" w:rsidRPr="00AB48CB">
        <w:rPr>
          <w:rFonts w:ascii="Palatino Linotype" w:hAnsi="Palatino Linotype"/>
          <w:sz w:val="24"/>
          <w:szCs w:val="24"/>
        </w:rPr>
        <w:t>.-----------</w:t>
      </w:r>
      <w:r w:rsidR="00CF27C6" w:rsidRPr="00AB48CB">
        <w:rPr>
          <w:rFonts w:ascii="Palatino Linotype" w:hAnsi="Palatino Linotype"/>
          <w:sz w:val="24"/>
          <w:szCs w:val="24"/>
        </w:rPr>
        <w:t>-----------------------------------------------------------------------------------------------------------------------------------------------------------------------------------------------------------------------------------------------------------------------------------------</w:t>
      </w:r>
      <w:r w:rsidR="00B34950" w:rsidRPr="00AB48CB">
        <w:rPr>
          <w:rFonts w:ascii="Palatino Linotype" w:hAnsi="Palatino Linotype"/>
          <w:sz w:val="24"/>
          <w:szCs w:val="24"/>
        </w:rPr>
        <w:t>----------------------------------------------------------------------------------------------------------------------------------------------------------------------------------------------------------------------------------------------------------------------------------------------------------------------------------------------------------------------------------------------------------------</w:t>
      </w:r>
      <w:r w:rsidR="004A51FF" w:rsidRPr="00AB48CB">
        <w:rPr>
          <w:rFonts w:ascii="Palatino Linotype" w:hAnsi="Palatino Linotype"/>
          <w:sz w:val="24"/>
          <w:szCs w:val="24"/>
        </w:rPr>
        <w:t>--</w:t>
      </w:r>
      <w:r w:rsidR="00F1770B" w:rsidRPr="00AB48CB">
        <w:rPr>
          <w:rFonts w:ascii="Palatino Linotype" w:hAnsi="Palatino Linotype"/>
          <w:sz w:val="24"/>
          <w:szCs w:val="24"/>
        </w:rPr>
        <w:t>----</w:t>
      </w:r>
      <w:r w:rsidR="00B03578" w:rsidRPr="00AB48CB">
        <w:rPr>
          <w:rFonts w:ascii="Palatino Linotype" w:hAnsi="Palatino Linotype"/>
          <w:sz w:val="24"/>
          <w:szCs w:val="24"/>
        </w:rPr>
        <w:t>------------------------------------------------------------------------------------------------------------------------------------------------------------------------------------------------------------------------------------------------------------------------------------------------------------------------------------------------------------------------------------------------------------------------------------------------------------------------</w:t>
      </w:r>
      <w:r w:rsidR="002B6F8C" w:rsidRPr="00AB48CB">
        <w:rPr>
          <w:rFonts w:ascii="Palatino Linotype" w:hAnsi="Palatino Linotype"/>
          <w:sz w:val="24"/>
          <w:szCs w:val="24"/>
        </w:rPr>
        <w:t>------------------------------------------------------------------------------------------------------------------------------------------------------------------------------------------------------------------------------------------------------------------------------------------------------------</w:t>
      </w:r>
      <w:r w:rsidR="00A874FC">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A6152" w:rsidRPr="00AB48CB" w:rsidTr="00CA77A1">
        <w:tc>
          <w:tcPr>
            <w:tcW w:w="9062" w:type="dxa"/>
            <w:gridSpan w:val="2"/>
          </w:tcPr>
          <w:p w:rsidR="00AA6152" w:rsidRPr="00A874FC" w:rsidRDefault="00AA6152" w:rsidP="00CA77A1">
            <w:pPr>
              <w:pStyle w:val="Sinespaciado"/>
              <w:jc w:val="center"/>
              <w:rPr>
                <w:rFonts w:ascii="Palatino Linotype" w:hAnsi="Palatino Linotype"/>
                <w:b/>
                <w:sz w:val="18"/>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Zulema Martínez Sánchez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 Presidenta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rsidTr="00CA77A1">
        <w:tc>
          <w:tcPr>
            <w:tcW w:w="4531" w:type="dxa"/>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Eva Abaid Yapur</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c>
          <w:tcPr>
            <w:tcW w:w="4531" w:type="dxa"/>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José Guadalupe Luna Hernández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rsidTr="00CA77A1">
        <w:tc>
          <w:tcPr>
            <w:tcW w:w="4531" w:type="dxa"/>
          </w:tcPr>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Javier Martínez Cruz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sz w:val="24"/>
                <w:szCs w:val="24"/>
              </w:rPr>
              <w:t>(Rúbrica)</w:t>
            </w:r>
          </w:p>
        </w:tc>
        <w:tc>
          <w:tcPr>
            <w:tcW w:w="4531" w:type="dxa"/>
          </w:tcPr>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Luis Gustavo Parra Noriega</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Comisionado</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r w:rsidR="00AA6152" w:rsidRPr="00AB48CB" w:rsidTr="00CA77A1">
        <w:tc>
          <w:tcPr>
            <w:tcW w:w="9062" w:type="dxa"/>
            <w:gridSpan w:val="2"/>
          </w:tcPr>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both"/>
              <w:rPr>
                <w:rFonts w:ascii="Palatino Linotype" w:hAnsi="Palatino Linotype"/>
                <w:b/>
                <w:sz w:val="24"/>
                <w:szCs w:val="24"/>
              </w:rPr>
            </w:pPr>
          </w:p>
          <w:p w:rsidR="00AA6152" w:rsidRPr="00AB48CB" w:rsidRDefault="00AA6152" w:rsidP="00CA77A1">
            <w:pPr>
              <w:pStyle w:val="Sinespaciado"/>
              <w:jc w:val="center"/>
              <w:rPr>
                <w:rFonts w:ascii="Palatino Linotype" w:hAnsi="Palatino Linotype"/>
                <w:b/>
                <w:sz w:val="24"/>
                <w:szCs w:val="24"/>
              </w:rPr>
            </w:pPr>
            <w:r w:rsidRPr="00AB48CB">
              <w:rPr>
                <w:rFonts w:ascii="Palatino Linotype" w:hAnsi="Palatino Linotype"/>
                <w:b/>
                <w:sz w:val="24"/>
                <w:szCs w:val="24"/>
              </w:rPr>
              <w:t>Alexis Tapia Ramírez</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Secretario Técnico del Pleno</w:t>
            </w:r>
          </w:p>
          <w:p w:rsidR="00AA6152" w:rsidRPr="00AB48CB" w:rsidRDefault="00AA6152" w:rsidP="00CA77A1">
            <w:pPr>
              <w:pStyle w:val="Sinespaciado"/>
              <w:jc w:val="center"/>
              <w:rPr>
                <w:rFonts w:ascii="Palatino Linotype" w:hAnsi="Palatino Linotype"/>
                <w:sz w:val="24"/>
                <w:szCs w:val="24"/>
              </w:rPr>
            </w:pPr>
            <w:r w:rsidRPr="00AB48CB">
              <w:rPr>
                <w:rFonts w:ascii="Palatino Linotype" w:hAnsi="Palatino Linotype"/>
                <w:sz w:val="24"/>
                <w:szCs w:val="24"/>
              </w:rPr>
              <w:t>(Rúbrica)</w:t>
            </w:r>
          </w:p>
        </w:tc>
      </w:tr>
    </w:tbl>
    <w:p w:rsidR="00AA6152" w:rsidRPr="00A874FC" w:rsidRDefault="00AA6152" w:rsidP="0014447C">
      <w:pPr>
        <w:pStyle w:val="Sinespaciado"/>
        <w:jc w:val="both"/>
        <w:rPr>
          <w:rFonts w:ascii="Palatino Linotype" w:hAnsi="Palatino Linotype"/>
          <w:sz w:val="18"/>
          <w:szCs w:val="18"/>
        </w:rPr>
      </w:pPr>
    </w:p>
    <w:p w:rsidR="00AA4F9A" w:rsidRPr="00A874FC" w:rsidRDefault="007E2E80" w:rsidP="0014447C">
      <w:pPr>
        <w:pStyle w:val="Sinespaciado"/>
        <w:jc w:val="both"/>
        <w:rPr>
          <w:rFonts w:ascii="Palatino Linotype" w:hAnsi="Palatino Linotype"/>
          <w:bCs/>
          <w:sz w:val="18"/>
          <w:szCs w:val="18"/>
          <w:lang w:eastAsia="es-MX"/>
        </w:rPr>
      </w:pPr>
      <w:r w:rsidRPr="00A874FC">
        <w:rPr>
          <w:rFonts w:ascii="Palatino Linotype" w:hAnsi="Palatino Linotype"/>
          <w:sz w:val="18"/>
          <w:szCs w:val="18"/>
        </w:rPr>
        <w:t xml:space="preserve">Esta hoja corresponde a la resolución de fecha </w:t>
      </w:r>
      <w:r w:rsidR="00F4377C">
        <w:rPr>
          <w:rFonts w:ascii="Palatino Linotype" w:hAnsi="Palatino Linotype"/>
          <w:sz w:val="18"/>
          <w:szCs w:val="18"/>
        </w:rPr>
        <w:t>doce</w:t>
      </w:r>
      <w:r w:rsidR="009C796F">
        <w:rPr>
          <w:rFonts w:ascii="Palatino Linotype" w:hAnsi="Palatino Linotype"/>
          <w:sz w:val="18"/>
          <w:szCs w:val="18"/>
        </w:rPr>
        <w:t xml:space="preserve"> de junio</w:t>
      </w:r>
      <w:r w:rsidR="00942ACF">
        <w:rPr>
          <w:rFonts w:ascii="Palatino Linotype" w:hAnsi="Palatino Linotype"/>
          <w:sz w:val="18"/>
          <w:szCs w:val="18"/>
        </w:rPr>
        <w:t xml:space="preserve"> de dos mil diecinueve</w:t>
      </w:r>
      <w:r w:rsidRPr="00A874FC">
        <w:rPr>
          <w:rFonts w:ascii="Palatino Linotype" w:hAnsi="Palatino Linotype"/>
          <w:sz w:val="18"/>
          <w:szCs w:val="18"/>
        </w:rPr>
        <w:t xml:space="preserve">, emitida en el recurso de revisión </w:t>
      </w:r>
      <w:r w:rsidR="009C796F">
        <w:rPr>
          <w:rFonts w:ascii="Palatino Linotype" w:hAnsi="Palatino Linotype"/>
          <w:bCs/>
          <w:sz w:val="18"/>
          <w:szCs w:val="18"/>
          <w:lang w:eastAsia="es-MX"/>
        </w:rPr>
        <w:t>02255</w:t>
      </w:r>
      <w:r w:rsidR="00F221C6">
        <w:rPr>
          <w:rFonts w:ascii="Palatino Linotype" w:hAnsi="Palatino Linotype"/>
          <w:bCs/>
          <w:sz w:val="18"/>
          <w:szCs w:val="18"/>
          <w:lang w:eastAsia="es-MX"/>
        </w:rPr>
        <w:t>/INFOEM/IP/RR/2019</w:t>
      </w:r>
      <w:r w:rsidRPr="00A874FC">
        <w:rPr>
          <w:rFonts w:ascii="Palatino Linotype" w:hAnsi="Palatino Linotype"/>
          <w:bCs/>
          <w:sz w:val="18"/>
          <w:szCs w:val="18"/>
          <w:lang w:eastAsia="es-MX"/>
        </w:rPr>
        <w:t>.</w:t>
      </w:r>
    </w:p>
    <w:p w:rsidR="00D95CBD" w:rsidRPr="00A874FC" w:rsidRDefault="00D95CBD" w:rsidP="0014447C">
      <w:pPr>
        <w:pStyle w:val="Sinespaciado"/>
        <w:jc w:val="both"/>
        <w:rPr>
          <w:rFonts w:ascii="Palatino Linotype" w:hAnsi="Palatino Linotype"/>
          <w:bCs/>
          <w:sz w:val="18"/>
          <w:szCs w:val="18"/>
          <w:lang w:eastAsia="es-MX"/>
        </w:rPr>
      </w:pPr>
    </w:p>
    <w:p w:rsidR="007E2E80" w:rsidRPr="00A874FC" w:rsidRDefault="00AA4F9A" w:rsidP="0014447C">
      <w:pPr>
        <w:pStyle w:val="Sinespaciado"/>
        <w:jc w:val="both"/>
        <w:rPr>
          <w:rFonts w:ascii="Palatino Linotype" w:hAnsi="Palatino Linotype"/>
          <w:bCs/>
          <w:sz w:val="18"/>
          <w:szCs w:val="18"/>
          <w:lang w:eastAsia="es-MX"/>
        </w:rPr>
      </w:pPr>
      <w:r w:rsidRPr="00A874FC">
        <w:rPr>
          <w:rFonts w:ascii="Palatino Linotype" w:hAnsi="Palatino Linotype"/>
          <w:bCs/>
          <w:sz w:val="18"/>
          <w:szCs w:val="18"/>
          <w:lang w:eastAsia="es-MX"/>
        </w:rPr>
        <w:t>OSAM/</w:t>
      </w:r>
      <w:proofErr w:type="spellStart"/>
      <w:r w:rsidRPr="00A874FC">
        <w:rPr>
          <w:rFonts w:ascii="Palatino Linotype" w:hAnsi="Palatino Linotype"/>
          <w:bCs/>
          <w:sz w:val="18"/>
          <w:szCs w:val="18"/>
          <w:lang w:eastAsia="es-MX"/>
        </w:rPr>
        <w:t>fzh</w:t>
      </w:r>
      <w:proofErr w:type="spellEnd"/>
    </w:p>
    <w:sectPr w:rsidR="007E2E80" w:rsidRPr="00A874FC" w:rsidSect="00050A9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2B9" w:rsidRDefault="002542B9" w:rsidP="007E2E80">
      <w:pPr>
        <w:spacing w:after="0" w:line="240" w:lineRule="auto"/>
      </w:pPr>
      <w:r>
        <w:separator/>
      </w:r>
    </w:p>
  </w:endnote>
  <w:endnote w:type="continuationSeparator" w:id="0">
    <w:p w:rsidR="002542B9" w:rsidRDefault="002542B9"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1ADE">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1ADE">
      <w:rPr>
        <w:rFonts w:ascii="Palatino Linotype" w:hAnsi="Palatino Linotype"/>
        <w:bCs/>
        <w:noProof/>
        <w:sz w:val="20"/>
      </w:rPr>
      <w:t>17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1A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21ADE">
      <w:rPr>
        <w:rFonts w:ascii="Palatino Linotype" w:hAnsi="Palatino Linotype"/>
        <w:bCs/>
        <w:noProof/>
        <w:sz w:val="20"/>
      </w:rPr>
      <w:t>17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2B9" w:rsidRDefault="002542B9" w:rsidP="007E2E80">
      <w:pPr>
        <w:spacing w:after="0" w:line="240" w:lineRule="auto"/>
      </w:pPr>
      <w:r>
        <w:separator/>
      </w:r>
    </w:p>
  </w:footnote>
  <w:footnote w:type="continuationSeparator" w:id="0">
    <w:p w:rsidR="002542B9" w:rsidRDefault="002542B9" w:rsidP="007E2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10207" w:type="dxa"/>
      <w:tblInd w:w="-851" w:type="dxa"/>
      <w:tblCellMar>
        <w:left w:w="70" w:type="dxa"/>
        <w:right w:w="70" w:type="dxa"/>
      </w:tblCellMar>
      <w:tblLook w:val="04A0" w:firstRow="1" w:lastRow="0" w:firstColumn="1" w:lastColumn="0" w:noHBand="0" w:noVBand="1"/>
    </w:tblPr>
    <w:tblGrid>
      <w:gridCol w:w="6233"/>
      <w:gridCol w:w="3974"/>
    </w:tblGrid>
    <w:tr w:rsidR="00D77F62" w:rsidTr="001656BE">
      <w:trPr>
        <w:trHeight w:val="227"/>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D77F62" w:rsidRDefault="009C796F"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02255/INFOEM/IP/RR/2019</w:t>
          </w:r>
        </w:p>
      </w:tc>
    </w:tr>
    <w:tr w:rsidR="00D77F62" w:rsidTr="001656BE">
      <w:trPr>
        <w:trHeight w:val="242"/>
      </w:trPr>
      <w:tc>
        <w:tcPr>
          <w:tcW w:w="6233"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D77F62" w:rsidRDefault="009C796F"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Tepotzotlán</w:t>
          </w:r>
        </w:p>
      </w:tc>
    </w:tr>
    <w:tr w:rsidR="00D77F62" w:rsidTr="001656BE">
      <w:trPr>
        <w:trHeight w:val="342"/>
      </w:trPr>
      <w:tc>
        <w:tcPr>
          <w:tcW w:w="6233"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9C796F" w:rsidRDefault="009C79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529"/>
      <w:gridCol w:w="3690"/>
    </w:tblGrid>
    <w:tr w:rsidR="00D77F62" w:rsidTr="006446F7">
      <w:trPr>
        <w:trHeight w:val="227"/>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90" w:type="dxa"/>
          <w:hideMark/>
        </w:tcPr>
        <w:p w:rsidR="00D77F62" w:rsidRPr="00B4142F" w:rsidRDefault="009C796F" w:rsidP="001656BE">
          <w:pPr>
            <w:spacing w:after="120" w:line="256" w:lineRule="auto"/>
            <w:ind w:left="76" w:right="214"/>
            <w:jc w:val="right"/>
            <w:rPr>
              <w:rFonts w:ascii="Palatino Linotype" w:hAnsi="Palatino Linotype" w:cs="Arial"/>
              <w:szCs w:val="20"/>
            </w:rPr>
          </w:pPr>
          <w:r>
            <w:rPr>
              <w:rFonts w:ascii="Palatino Linotype" w:hAnsi="Palatino Linotype" w:cs="Arial"/>
              <w:bCs/>
              <w:sz w:val="24"/>
              <w:lang w:eastAsia="es-MX"/>
            </w:rPr>
            <w:t>02255/INFOEM/IP/RR/2019</w:t>
          </w:r>
        </w:p>
      </w:tc>
    </w:tr>
    <w:tr w:rsidR="00D77F62" w:rsidTr="006446F7">
      <w:trPr>
        <w:trHeight w:val="196"/>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90" w:type="dxa"/>
          <w:hideMark/>
        </w:tcPr>
        <w:p w:rsidR="00D77F62" w:rsidRPr="00F06FED" w:rsidRDefault="00921ADE" w:rsidP="001656BE">
          <w:pPr>
            <w:spacing w:after="120" w:line="256" w:lineRule="auto"/>
            <w:ind w:left="76" w:right="214"/>
            <w:jc w:val="right"/>
            <w:rPr>
              <w:rFonts w:ascii="Palatino Linotype" w:hAnsi="Palatino Linotype" w:cs="Arial"/>
            </w:rPr>
          </w:pPr>
          <w:proofErr w:type="spellStart"/>
          <w:r>
            <w:rPr>
              <w:rFonts w:ascii="Palatino Linotype" w:hAnsi="Palatino Linotype" w:cs="Arial"/>
            </w:rPr>
            <w:t>xxxxxxxxxxxxxxx</w:t>
          </w:r>
          <w:proofErr w:type="spellEnd"/>
        </w:p>
      </w:tc>
    </w:tr>
    <w:tr w:rsidR="00D77F62" w:rsidTr="006446F7">
      <w:trPr>
        <w:trHeight w:val="242"/>
      </w:trPr>
      <w:tc>
        <w:tcPr>
          <w:tcW w:w="5529"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90" w:type="dxa"/>
          <w:hideMark/>
        </w:tcPr>
        <w:p w:rsidR="00D77F62" w:rsidRDefault="009C796F"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Ayuntamiento de Tepotzotlán</w:t>
          </w:r>
        </w:p>
      </w:tc>
    </w:tr>
    <w:tr w:rsidR="00D77F62" w:rsidTr="006446F7">
      <w:trPr>
        <w:trHeight w:val="342"/>
      </w:trPr>
      <w:tc>
        <w:tcPr>
          <w:tcW w:w="5529"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90" w:type="dxa"/>
          <w:hideMark/>
        </w:tcPr>
        <w:p w:rsidR="00D77F62" w:rsidRDefault="00D77F62" w:rsidP="001656BE">
          <w:pPr>
            <w:spacing w:after="120" w:line="256" w:lineRule="auto"/>
            <w:ind w:left="76"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0100EA"/>
    <w:multiLevelType w:val="hybridMultilevel"/>
    <w:tmpl w:val="86A28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5047770F"/>
    <w:multiLevelType w:val="hybridMultilevel"/>
    <w:tmpl w:val="97DE9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14"/>
  </w:num>
  <w:num w:numId="5">
    <w:abstractNumId w:val="3"/>
  </w:num>
  <w:num w:numId="6">
    <w:abstractNumId w:val="2"/>
  </w:num>
  <w:num w:numId="7">
    <w:abstractNumId w:val="8"/>
  </w:num>
  <w:num w:numId="8">
    <w:abstractNumId w:val="7"/>
  </w:num>
  <w:num w:numId="9">
    <w:abstractNumId w:val="12"/>
  </w:num>
  <w:num w:numId="10">
    <w:abstractNumId w:val="4"/>
  </w:num>
  <w:num w:numId="11">
    <w:abstractNumId w:val="13"/>
  </w:num>
  <w:num w:numId="12">
    <w:abstractNumId w:val="11"/>
  </w:num>
  <w:num w:numId="13">
    <w:abstractNumId w:val="9"/>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6A2"/>
    <w:rsid w:val="00014D80"/>
    <w:rsid w:val="00015A5D"/>
    <w:rsid w:val="00022E72"/>
    <w:rsid w:val="000276E0"/>
    <w:rsid w:val="00032DBD"/>
    <w:rsid w:val="00033949"/>
    <w:rsid w:val="00033A37"/>
    <w:rsid w:val="00043018"/>
    <w:rsid w:val="0004317B"/>
    <w:rsid w:val="00046ABC"/>
    <w:rsid w:val="00050A9C"/>
    <w:rsid w:val="00051311"/>
    <w:rsid w:val="00053C9B"/>
    <w:rsid w:val="00057570"/>
    <w:rsid w:val="00066D64"/>
    <w:rsid w:val="00070D13"/>
    <w:rsid w:val="0007328F"/>
    <w:rsid w:val="000732C4"/>
    <w:rsid w:val="000738E9"/>
    <w:rsid w:val="00077BBB"/>
    <w:rsid w:val="00083258"/>
    <w:rsid w:val="0008795C"/>
    <w:rsid w:val="00095218"/>
    <w:rsid w:val="000A27C1"/>
    <w:rsid w:val="000A373D"/>
    <w:rsid w:val="000A57AA"/>
    <w:rsid w:val="000B3DDC"/>
    <w:rsid w:val="000D03B5"/>
    <w:rsid w:val="000D47AB"/>
    <w:rsid w:val="000D6982"/>
    <w:rsid w:val="000D756B"/>
    <w:rsid w:val="000E7C0A"/>
    <w:rsid w:val="000F3722"/>
    <w:rsid w:val="00114C3C"/>
    <w:rsid w:val="0012508A"/>
    <w:rsid w:val="00130B73"/>
    <w:rsid w:val="00132E9F"/>
    <w:rsid w:val="00135494"/>
    <w:rsid w:val="00140AE4"/>
    <w:rsid w:val="0014191F"/>
    <w:rsid w:val="00143AC6"/>
    <w:rsid w:val="0014447C"/>
    <w:rsid w:val="001510E8"/>
    <w:rsid w:val="001552E9"/>
    <w:rsid w:val="00162176"/>
    <w:rsid w:val="001656BE"/>
    <w:rsid w:val="00165929"/>
    <w:rsid w:val="00166046"/>
    <w:rsid w:val="00166FB7"/>
    <w:rsid w:val="00180F6B"/>
    <w:rsid w:val="001976E2"/>
    <w:rsid w:val="001A17B9"/>
    <w:rsid w:val="001A4700"/>
    <w:rsid w:val="001B450D"/>
    <w:rsid w:val="001C0CE9"/>
    <w:rsid w:val="001C7949"/>
    <w:rsid w:val="001D3EF0"/>
    <w:rsid w:val="001D61D0"/>
    <w:rsid w:val="001E07AC"/>
    <w:rsid w:val="001E60B7"/>
    <w:rsid w:val="001F021C"/>
    <w:rsid w:val="001F0B06"/>
    <w:rsid w:val="001F272D"/>
    <w:rsid w:val="00203FA5"/>
    <w:rsid w:val="00207DA3"/>
    <w:rsid w:val="002108D8"/>
    <w:rsid w:val="00211473"/>
    <w:rsid w:val="00212498"/>
    <w:rsid w:val="002252AD"/>
    <w:rsid w:val="002450D9"/>
    <w:rsid w:val="00245E83"/>
    <w:rsid w:val="002542B9"/>
    <w:rsid w:val="002572CF"/>
    <w:rsid w:val="0026191D"/>
    <w:rsid w:val="00271762"/>
    <w:rsid w:val="0027756D"/>
    <w:rsid w:val="0028585E"/>
    <w:rsid w:val="00287072"/>
    <w:rsid w:val="00290397"/>
    <w:rsid w:val="002A0024"/>
    <w:rsid w:val="002A1927"/>
    <w:rsid w:val="002A1AF0"/>
    <w:rsid w:val="002B6F8C"/>
    <w:rsid w:val="002C2A6A"/>
    <w:rsid w:val="002D42FA"/>
    <w:rsid w:val="002D4991"/>
    <w:rsid w:val="002D6110"/>
    <w:rsid w:val="002E22D8"/>
    <w:rsid w:val="002E2D4C"/>
    <w:rsid w:val="002E6036"/>
    <w:rsid w:val="002F044A"/>
    <w:rsid w:val="002F160B"/>
    <w:rsid w:val="002F17FB"/>
    <w:rsid w:val="003005A8"/>
    <w:rsid w:val="00301A01"/>
    <w:rsid w:val="003021C1"/>
    <w:rsid w:val="00304C91"/>
    <w:rsid w:val="003100B0"/>
    <w:rsid w:val="00310760"/>
    <w:rsid w:val="00311191"/>
    <w:rsid w:val="00312E7E"/>
    <w:rsid w:val="0035226B"/>
    <w:rsid w:val="00363308"/>
    <w:rsid w:val="003642DE"/>
    <w:rsid w:val="00374450"/>
    <w:rsid w:val="00375FF5"/>
    <w:rsid w:val="003765DC"/>
    <w:rsid w:val="00376F34"/>
    <w:rsid w:val="0038385D"/>
    <w:rsid w:val="003908F4"/>
    <w:rsid w:val="003919AC"/>
    <w:rsid w:val="003A13D2"/>
    <w:rsid w:val="003A3096"/>
    <w:rsid w:val="003C084F"/>
    <w:rsid w:val="003C3124"/>
    <w:rsid w:val="003C74AF"/>
    <w:rsid w:val="003D2672"/>
    <w:rsid w:val="003D3420"/>
    <w:rsid w:val="003E08B9"/>
    <w:rsid w:val="00404F9D"/>
    <w:rsid w:val="00406B61"/>
    <w:rsid w:val="004132B8"/>
    <w:rsid w:val="00417EBD"/>
    <w:rsid w:val="00423C27"/>
    <w:rsid w:val="00425199"/>
    <w:rsid w:val="00443826"/>
    <w:rsid w:val="0045270C"/>
    <w:rsid w:val="00457258"/>
    <w:rsid w:val="004572BE"/>
    <w:rsid w:val="004617C7"/>
    <w:rsid w:val="004657BE"/>
    <w:rsid w:val="004807F7"/>
    <w:rsid w:val="004830B5"/>
    <w:rsid w:val="00484E47"/>
    <w:rsid w:val="00487579"/>
    <w:rsid w:val="00487B8B"/>
    <w:rsid w:val="004A51FF"/>
    <w:rsid w:val="004B7585"/>
    <w:rsid w:val="004C7E18"/>
    <w:rsid w:val="004E583F"/>
    <w:rsid w:val="004E6168"/>
    <w:rsid w:val="004E6B8A"/>
    <w:rsid w:val="004F483E"/>
    <w:rsid w:val="005023F4"/>
    <w:rsid w:val="005033CC"/>
    <w:rsid w:val="00524986"/>
    <w:rsid w:val="005328FB"/>
    <w:rsid w:val="00537419"/>
    <w:rsid w:val="00541517"/>
    <w:rsid w:val="005421C7"/>
    <w:rsid w:val="005448FA"/>
    <w:rsid w:val="00565F69"/>
    <w:rsid w:val="00566699"/>
    <w:rsid w:val="005733EB"/>
    <w:rsid w:val="0057534D"/>
    <w:rsid w:val="00590126"/>
    <w:rsid w:val="00594BF3"/>
    <w:rsid w:val="005B2A31"/>
    <w:rsid w:val="005C057C"/>
    <w:rsid w:val="005C0C80"/>
    <w:rsid w:val="005C5FB7"/>
    <w:rsid w:val="005C76D5"/>
    <w:rsid w:val="005D02A8"/>
    <w:rsid w:val="005D4D1D"/>
    <w:rsid w:val="005D5EEB"/>
    <w:rsid w:val="00600D67"/>
    <w:rsid w:val="0060633A"/>
    <w:rsid w:val="00620FA6"/>
    <w:rsid w:val="00621459"/>
    <w:rsid w:val="00627821"/>
    <w:rsid w:val="00627F9C"/>
    <w:rsid w:val="00631F1B"/>
    <w:rsid w:val="00633C3F"/>
    <w:rsid w:val="00640D07"/>
    <w:rsid w:val="00642541"/>
    <w:rsid w:val="006446F7"/>
    <w:rsid w:val="00654395"/>
    <w:rsid w:val="00661204"/>
    <w:rsid w:val="0066610F"/>
    <w:rsid w:val="00673D7C"/>
    <w:rsid w:val="006749FD"/>
    <w:rsid w:val="00676C32"/>
    <w:rsid w:val="00686046"/>
    <w:rsid w:val="00686D86"/>
    <w:rsid w:val="006973ED"/>
    <w:rsid w:val="006A0ADE"/>
    <w:rsid w:val="006A29C5"/>
    <w:rsid w:val="006A3A54"/>
    <w:rsid w:val="006A561E"/>
    <w:rsid w:val="006B2332"/>
    <w:rsid w:val="006C6176"/>
    <w:rsid w:val="006D1136"/>
    <w:rsid w:val="006D22A4"/>
    <w:rsid w:val="006D254A"/>
    <w:rsid w:val="006D377A"/>
    <w:rsid w:val="006D4AD4"/>
    <w:rsid w:val="006D68F8"/>
    <w:rsid w:val="006E0601"/>
    <w:rsid w:val="006E6394"/>
    <w:rsid w:val="006E6C81"/>
    <w:rsid w:val="006F18FD"/>
    <w:rsid w:val="006F4A35"/>
    <w:rsid w:val="00702DB6"/>
    <w:rsid w:val="00705D1C"/>
    <w:rsid w:val="00710F2D"/>
    <w:rsid w:val="0071210D"/>
    <w:rsid w:val="007218F2"/>
    <w:rsid w:val="0072710C"/>
    <w:rsid w:val="00730DE0"/>
    <w:rsid w:val="00740669"/>
    <w:rsid w:val="0074093D"/>
    <w:rsid w:val="00741533"/>
    <w:rsid w:val="00743FC5"/>
    <w:rsid w:val="00747A96"/>
    <w:rsid w:val="00763D73"/>
    <w:rsid w:val="007676AF"/>
    <w:rsid w:val="00776087"/>
    <w:rsid w:val="00785145"/>
    <w:rsid w:val="00786497"/>
    <w:rsid w:val="00797BE3"/>
    <w:rsid w:val="007A0571"/>
    <w:rsid w:val="007A223B"/>
    <w:rsid w:val="007A261C"/>
    <w:rsid w:val="007A4E13"/>
    <w:rsid w:val="007B0292"/>
    <w:rsid w:val="007B0E30"/>
    <w:rsid w:val="007B1796"/>
    <w:rsid w:val="007D0CFF"/>
    <w:rsid w:val="007D7245"/>
    <w:rsid w:val="007E1C3D"/>
    <w:rsid w:val="007E2E80"/>
    <w:rsid w:val="007F2393"/>
    <w:rsid w:val="007F282E"/>
    <w:rsid w:val="007F7846"/>
    <w:rsid w:val="008041A7"/>
    <w:rsid w:val="00821898"/>
    <w:rsid w:val="00823454"/>
    <w:rsid w:val="008237E2"/>
    <w:rsid w:val="00824894"/>
    <w:rsid w:val="00840273"/>
    <w:rsid w:val="0084238F"/>
    <w:rsid w:val="008435E1"/>
    <w:rsid w:val="008455DC"/>
    <w:rsid w:val="00853CC3"/>
    <w:rsid w:val="008642B9"/>
    <w:rsid w:val="008725EE"/>
    <w:rsid w:val="00892543"/>
    <w:rsid w:val="008A005F"/>
    <w:rsid w:val="008A5E0C"/>
    <w:rsid w:val="008B4F5C"/>
    <w:rsid w:val="008B7A4A"/>
    <w:rsid w:val="008C0E72"/>
    <w:rsid w:val="008C0F70"/>
    <w:rsid w:val="008C651F"/>
    <w:rsid w:val="008C7CEB"/>
    <w:rsid w:val="008D109D"/>
    <w:rsid w:val="008D14B5"/>
    <w:rsid w:val="008D17A8"/>
    <w:rsid w:val="008D4521"/>
    <w:rsid w:val="008E3358"/>
    <w:rsid w:val="008E572E"/>
    <w:rsid w:val="00903599"/>
    <w:rsid w:val="00905CE1"/>
    <w:rsid w:val="0090669F"/>
    <w:rsid w:val="00921ADE"/>
    <w:rsid w:val="009272C6"/>
    <w:rsid w:val="00930F68"/>
    <w:rsid w:val="009339EC"/>
    <w:rsid w:val="00934882"/>
    <w:rsid w:val="0093743A"/>
    <w:rsid w:val="00942349"/>
    <w:rsid w:val="00942ACF"/>
    <w:rsid w:val="00943B37"/>
    <w:rsid w:val="00950474"/>
    <w:rsid w:val="00954DC1"/>
    <w:rsid w:val="009555F1"/>
    <w:rsid w:val="0096284F"/>
    <w:rsid w:val="00967270"/>
    <w:rsid w:val="0097416D"/>
    <w:rsid w:val="00982488"/>
    <w:rsid w:val="009833F1"/>
    <w:rsid w:val="0098379D"/>
    <w:rsid w:val="00984CA8"/>
    <w:rsid w:val="009859B8"/>
    <w:rsid w:val="00985CC2"/>
    <w:rsid w:val="00994FE7"/>
    <w:rsid w:val="009957BE"/>
    <w:rsid w:val="00997095"/>
    <w:rsid w:val="009B205B"/>
    <w:rsid w:val="009B3592"/>
    <w:rsid w:val="009B70C3"/>
    <w:rsid w:val="009C1EA2"/>
    <w:rsid w:val="009C3FC7"/>
    <w:rsid w:val="009C796F"/>
    <w:rsid w:val="009D56AA"/>
    <w:rsid w:val="009D77C7"/>
    <w:rsid w:val="009E0089"/>
    <w:rsid w:val="009E066B"/>
    <w:rsid w:val="009E396D"/>
    <w:rsid w:val="009F5386"/>
    <w:rsid w:val="009F7B22"/>
    <w:rsid w:val="00A06551"/>
    <w:rsid w:val="00A10000"/>
    <w:rsid w:val="00A10775"/>
    <w:rsid w:val="00A112EB"/>
    <w:rsid w:val="00A160FE"/>
    <w:rsid w:val="00A2199B"/>
    <w:rsid w:val="00A22469"/>
    <w:rsid w:val="00A2676F"/>
    <w:rsid w:val="00A27233"/>
    <w:rsid w:val="00A3134D"/>
    <w:rsid w:val="00A33B3A"/>
    <w:rsid w:val="00A35B31"/>
    <w:rsid w:val="00A36FEE"/>
    <w:rsid w:val="00A45BB8"/>
    <w:rsid w:val="00A4748C"/>
    <w:rsid w:val="00A50485"/>
    <w:rsid w:val="00A62727"/>
    <w:rsid w:val="00A65C29"/>
    <w:rsid w:val="00A666CE"/>
    <w:rsid w:val="00A77B38"/>
    <w:rsid w:val="00A80B22"/>
    <w:rsid w:val="00A838EB"/>
    <w:rsid w:val="00A874FC"/>
    <w:rsid w:val="00A9172E"/>
    <w:rsid w:val="00A92FA7"/>
    <w:rsid w:val="00A94BF6"/>
    <w:rsid w:val="00AA4F9A"/>
    <w:rsid w:val="00AA5A0A"/>
    <w:rsid w:val="00AA6152"/>
    <w:rsid w:val="00AB1AF3"/>
    <w:rsid w:val="00AB48CB"/>
    <w:rsid w:val="00AD0168"/>
    <w:rsid w:val="00AD3C94"/>
    <w:rsid w:val="00AE5F74"/>
    <w:rsid w:val="00AE658B"/>
    <w:rsid w:val="00B03578"/>
    <w:rsid w:val="00B070F5"/>
    <w:rsid w:val="00B12CBA"/>
    <w:rsid w:val="00B16CAC"/>
    <w:rsid w:val="00B31ACE"/>
    <w:rsid w:val="00B34950"/>
    <w:rsid w:val="00B549E1"/>
    <w:rsid w:val="00B64670"/>
    <w:rsid w:val="00B75842"/>
    <w:rsid w:val="00B9263B"/>
    <w:rsid w:val="00B93C5C"/>
    <w:rsid w:val="00BA461B"/>
    <w:rsid w:val="00BA69A0"/>
    <w:rsid w:val="00BB1D96"/>
    <w:rsid w:val="00BB2359"/>
    <w:rsid w:val="00BB582F"/>
    <w:rsid w:val="00BC64D4"/>
    <w:rsid w:val="00BD20DA"/>
    <w:rsid w:val="00BE100C"/>
    <w:rsid w:val="00BE317F"/>
    <w:rsid w:val="00BE6D77"/>
    <w:rsid w:val="00BF0AEC"/>
    <w:rsid w:val="00BF123B"/>
    <w:rsid w:val="00BF123D"/>
    <w:rsid w:val="00BF3765"/>
    <w:rsid w:val="00BF5EE2"/>
    <w:rsid w:val="00BF69B1"/>
    <w:rsid w:val="00C0088B"/>
    <w:rsid w:val="00C1028A"/>
    <w:rsid w:val="00C115F4"/>
    <w:rsid w:val="00C16538"/>
    <w:rsid w:val="00C2107B"/>
    <w:rsid w:val="00C25822"/>
    <w:rsid w:val="00C25B89"/>
    <w:rsid w:val="00C34B47"/>
    <w:rsid w:val="00C35F18"/>
    <w:rsid w:val="00C40345"/>
    <w:rsid w:val="00C43D13"/>
    <w:rsid w:val="00C45900"/>
    <w:rsid w:val="00C50184"/>
    <w:rsid w:val="00C67508"/>
    <w:rsid w:val="00C67A59"/>
    <w:rsid w:val="00C8573E"/>
    <w:rsid w:val="00C90CE9"/>
    <w:rsid w:val="00C921D5"/>
    <w:rsid w:val="00CA067E"/>
    <w:rsid w:val="00CA2ED9"/>
    <w:rsid w:val="00CA3DD3"/>
    <w:rsid w:val="00CA5EC1"/>
    <w:rsid w:val="00CA6018"/>
    <w:rsid w:val="00CB1CAE"/>
    <w:rsid w:val="00CB5EBD"/>
    <w:rsid w:val="00CC162E"/>
    <w:rsid w:val="00CC2745"/>
    <w:rsid w:val="00CD1860"/>
    <w:rsid w:val="00CD5D9E"/>
    <w:rsid w:val="00CE7E69"/>
    <w:rsid w:val="00CF27C6"/>
    <w:rsid w:val="00CF7E3D"/>
    <w:rsid w:val="00D01B24"/>
    <w:rsid w:val="00D020E2"/>
    <w:rsid w:val="00D04234"/>
    <w:rsid w:val="00D0540D"/>
    <w:rsid w:val="00D05798"/>
    <w:rsid w:val="00D13B83"/>
    <w:rsid w:val="00D14D51"/>
    <w:rsid w:val="00D14E3B"/>
    <w:rsid w:val="00D23F11"/>
    <w:rsid w:val="00D32341"/>
    <w:rsid w:val="00D32449"/>
    <w:rsid w:val="00D32E6F"/>
    <w:rsid w:val="00D44927"/>
    <w:rsid w:val="00D5329C"/>
    <w:rsid w:val="00D53383"/>
    <w:rsid w:val="00D54889"/>
    <w:rsid w:val="00D57072"/>
    <w:rsid w:val="00D57A8D"/>
    <w:rsid w:val="00D61288"/>
    <w:rsid w:val="00D633B6"/>
    <w:rsid w:val="00D64F6D"/>
    <w:rsid w:val="00D70758"/>
    <w:rsid w:val="00D72377"/>
    <w:rsid w:val="00D760EF"/>
    <w:rsid w:val="00D77F62"/>
    <w:rsid w:val="00D82C3F"/>
    <w:rsid w:val="00D87130"/>
    <w:rsid w:val="00D95CBD"/>
    <w:rsid w:val="00DA0E70"/>
    <w:rsid w:val="00DA21DB"/>
    <w:rsid w:val="00DA5A00"/>
    <w:rsid w:val="00DA5CD5"/>
    <w:rsid w:val="00DA6917"/>
    <w:rsid w:val="00DB5FF7"/>
    <w:rsid w:val="00DC0CB0"/>
    <w:rsid w:val="00DC4E35"/>
    <w:rsid w:val="00DC6B4B"/>
    <w:rsid w:val="00DD13E2"/>
    <w:rsid w:val="00DD2781"/>
    <w:rsid w:val="00DD28A8"/>
    <w:rsid w:val="00DD2D53"/>
    <w:rsid w:val="00DD5971"/>
    <w:rsid w:val="00DD5DC9"/>
    <w:rsid w:val="00DE0587"/>
    <w:rsid w:val="00DE16E2"/>
    <w:rsid w:val="00DF0AF9"/>
    <w:rsid w:val="00DF1527"/>
    <w:rsid w:val="00DF2F2C"/>
    <w:rsid w:val="00DF3485"/>
    <w:rsid w:val="00DF51C8"/>
    <w:rsid w:val="00E014FE"/>
    <w:rsid w:val="00E0345A"/>
    <w:rsid w:val="00E13C68"/>
    <w:rsid w:val="00E23E06"/>
    <w:rsid w:val="00E25492"/>
    <w:rsid w:val="00E37AA1"/>
    <w:rsid w:val="00E426C9"/>
    <w:rsid w:val="00E50EFF"/>
    <w:rsid w:val="00E50F4B"/>
    <w:rsid w:val="00E53096"/>
    <w:rsid w:val="00E551B1"/>
    <w:rsid w:val="00E56111"/>
    <w:rsid w:val="00E60476"/>
    <w:rsid w:val="00E61468"/>
    <w:rsid w:val="00E65AE8"/>
    <w:rsid w:val="00E70CAE"/>
    <w:rsid w:val="00E83DA0"/>
    <w:rsid w:val="00E93579"/>
    <w:rsid w:val="00EA0886"/>
    <w:rsid w:val="00EA2AAB"/>
    <w:rsid w:val="00EA5C81"/>
    <w:rsid w:val="00EB19F5"/>
    <w:rsid w:val="00EB1BD5"/>
    <w:rsid w:val="00EB2068"/>
    <w:rsid w:val="00EC1776"/>
    <w:rsid w:val="00ED4829"/>
    <w:rsid w:val="00ED60C2"/>
    <w:rsid w:val="00ED78F3"/>
    <w:rsid w:val="00ED7C46"/>
    <w:rsid w:val="00EF4D17"/>
    <w:rsid w:val="00EF6B28"/>
    <w:rsid w:val="00F07DC2"/>
    <w:rsid w:val="00F1770B"/>
    <w:rsid w:val="00F2178A"/>
    <w:rsid w:val="00F221C6"/>
    <w:rsid w:val="00F2343A"/>
    <w:rsid w:val="00F34223"/>
    <w:rsid w:val="00F3507E"/>
    <w:rsid w:val="00F4377C"/>
    <w:rsid w:val="00F4452E"/>
    <w:rsid w:val="00F44637"/>
    <w:rsid w:val="00F45389"/>
    <w:rsid w:val="00F45B8D"/>
    <w:rsid w:val="00F4708B"/>
    <w:rsid w:val="00F53B53"/>
    <w:rsid w:val="00F567AA"/>
    <w:rsid w:val="00F64C33"/>
    <w:rsid w:val="00F66A72"/>
    <w:rsid w:val="00F77264"/>
    <w:rsid w:val="00F7788E"/>
    <w:rsid w:val="00F83F9F"/>
    <w:rsid w:val="00F8521C"/>
    <w:rsid w:val="00F86466"/>
    <w:rsid w:val="00F869C5"/>
    <w:rsid w:val="00F92D09"/>
    <w:rsid w:val="00FA47E2"/>
    <w:rsid w:val="00FA54AD"/>
    <w:rsid w:val="00FB2F77"/>
    <w:rsid w:val="00FB55E9"/>
    <w:rsid w:val="00FC0E0E"/>
    <w:rsid w:val="00FC3CBC"/>
    <w:rsid w:val="00FC464C"/>
    <w:rsid w:val="00FC7D8B"/>
    <w:rsid w:val="00FD06CA"/>
    <w:rsid w:val="00FD3A3C"/>
    <w:rsid w:val="00FE5F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A77B38"/>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727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1192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A43A1-39F8-404E-B331-2BED289A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3356</Words>
  <Characters>18463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2019-06-13T23:07:00Z</cp:lastPrinted>
  <dcterms:created xsi:type="dcterms:W3CDTF">2019-07-03T20:26:00Z</dcterms:created>
  <dcterms:modified xsi:type="dcterms:W3CDTF">2019-09-19T01:55:00Z</dcterms:modified>
</cp:coreProperties>
</file>